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851" w:type="dxa"/>
        <w:tblCellMar>
          <w:left w:w="0" w:type="dxa"/>
          <w:right w:w="0" w:type="dxa"/>
        </w:tblCellMar>
        <w:tblLook w:val="01E0" w:firstRow="1" w:lastRow="1" w:firstColumn="1" w:lastColumn="1" w:noHBand="0" w:noVBand="0"/>
      </w:tblPr>
      <w:tblGrid>
        <w:gridCol w:w="1893"/>
        <w:gridCol w:w="1305"/>
        <w:gridCol w:w="1622"/>
        <w:gridCol w:w="5528"/>
      </w:tblGrid>
      <w:tr w:rsidR="002271AE" w:rsidRPr="002271AE" w14:paraId="7ADDBEA1" w14:textId="77777777" w:rsidTr="002633AF">
        <w:tc>
          <w:tcPr>
            <w:tcW w:w="4820" w:type="dxa"/>
            <w:gridSpan w:val="3"/>
            <w:shd w:val="clear" w:color="auto" w:fill="auto"/>
          </w:tcPr>
          <w:p w14:paraId="4D7316DA" w14:textId="61917BBD" w:rsidR="00A22DD5" w:rsidRPr="002271AE" w:rsidRDefault="002271AE" w:rsidP="002271AE">
            <w:pPr>
              <w:jc w:val="center"/>
              <w:rPr>
                <w:rFonts w:ascii="Times New Roman" w:eastAsia="Times New Roman" w:hAnsi="Times New Roman" w:cs="Times New Roman"/>
                <w:color w:val="000000" w:themeColor="text1"/>
                <w:sz w:val="26"/>
                <w:szCs w:val="26"/>
              </w:rPr>
            </w:pPr>
            <w:r w:rsidRPr="002271AE">
              <w:rPr>
                <w:rFonts w:ascii="Times New Roman" w:eastAsia="Times New Roman" w:hAnsi="Times New Roman" w:cs="Times New Roman"/>
                <w:b/>
                <w:noProof/>
                <w:color w:val="000000" w:themeColor="text1"/>
                <w:sz w:val="26"/>
                <w:szCs w:val="26"/>
                <w:lang w:val="en-US" w:eastAsia="en-US"/>
              </w:rPr>
              <mc:AlternateContent>
                <mc:Choice Requires="wps">
                  <w:drawing>
                    <wp:anchor distT="0" distB="0" distL="114300" distR="114300" simplePos="0" relativeHeight="251658240" behindDoc="0" locked="0" layoutInCell="1" allowOverlap="1" wp14:anchorId="735A3960" wp14:editId="7EC1C6DA">
                      <wp:simplePos x="0" y="0"/>
                      <wp:positionH relativeFrom="column">
                        <wp:posOffset>555625</wp:posOffset>
                      </wp:positionH>
                      <wp:positionV relativeFrom="paragraph">
                        <wp:posOffset>299085</wp:posOffset>
                      </wp:positionV>
                      <wp:extent cx="1800225" cy="0"/>
                      <wp:effectExtent l="13335" t="13335" r="5715" b="5715"/>
                      <wp:wrapNone/>
                      <wp:docPr id="1029889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9F48A7" id="_x0000_t32" coordsize="21600,21600" o:spt="32" o:oned="t" path="m,l21600,21600e" filled="f">
                      <v:path arrowok="t" fillok="f" o:connecttype="none"/>
                      <o:lock v:ext="edit" shapetype="t"/>
                    </v:shapetype>
                    <v:shape id="AutoShape 3" o:spid="_x0000_s1026" type="#_x0000_t32" style="position:absolute;margin-left:43.75pt;margin-top:23.55pt;width:14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"/>
                  </w:pict>
                </mc:Fallback>
              </mc:AlternateContent>
            </w:r>
            <w:r w:rsidR="00C76222" w:rsidRPr="002271AE">
              <w:rPr>
                <w:rFonts w:ascii="Times New Roman" w:eastAsia="Times New Roman" w:hAnsi="Times New Roman" w:cs="Times New Roman"/>
                <w:b/>
                <w:color w:val="000000" w:themeColor="text1"/>
                <w:sz w:val="26"/>
                <w:szCs w:val="26"/>
                <w:lang w:val="en-US"/>
              </w:rPr>
              <w:t xml:space="preserve">ỦY BAN NHÂN DÂNTỈNH </w:t>
            </w:r>
            <w:r w:rsidR="004642AF" w:rsidRPr="002271AE">
              <w:rPr>
                <w:rFonts w:ascii="Times New Roman" w:eastAsia="Times New Roman" w:hAnsi="Times New Roman" w:cs="Times New Roman"/>
                <w:b/>
                <w:color w:val="000000" w:themeColor="text1"/>
                <w:sz w:val="26"/>
                <w:szCs w:val="26"/>
                <w:lang w:val="en-US"/>
              </w:rPr>
              <w:t>ĐẮK NÔNG</w:t>
            </w:r>
            <w:r w:rsidR="00B10AB7" w:rsidRPr="002271AE">
              <w:rPr>
                <w:rFonts w:ascii="Times New Roman" w:eastAsia="Times New Roman" w:hAnsi="Times New Roman" w:cs="Times New Roman"/>
                <w:b/>
                <w:color w:val="000000" w:themeColor="text1"/>
                <w:sz w:val="26"/>
                <w:szCs w:val="26"/>
              </w:rPr>
              <w:br/>
            </w:r>
          </w:p>
          <w:p w14:paraId="5340759F" w14:textId="77777777" w:rsidR="00B10AB7" w:rsidRPr="002271AE" w:rsidRDefault="00A22DD5" w:rsidP="00697DAA">
            <w:pPr>
              <w:jc w:val="center"/>
              <w:rPr>
                <w:rFonts w:ascii="Times New Roman" w:eastAsia="Times New Roman" w:hAnsi="Times New Roman" w:cs="Times New Roman"/>
                <w:b/>
                <w:color w:val="000000" w:themeColor="text1"/>
                <w:sz w:val="28"/>
                <w:szCs w:val="28"/>
              </w:rPr>
            </w:pPr>
            <w:r w:rsidRPr="002271AE">
              <w:rPr>
                <w:rFonts w:ascii="Times New Roman" w:eastAsia="Times New Roman" w:hAnsi="Times New Roman" w:cs="Times New Roman"/>
                <w:color w:val="000000" w:themeColor="text1"/>
                <w:sz w:val="28"/>
                <w:szCs w:val="28"/>
              </w:rPr>
              <w:t xml:space="preserve">Số: </w:t>
            </w:r>
            <w:r w:rsidR="00740FEA" w:rsidRPr="002271AE">
              <w:rPr>
                <w:rFonts w:ascii="Times New Roman" w:eastAsia="Times New Roman" w:hAnsi="Times New Roman" w:cs="Times New Roman"/>
                <w:color w:val="000000" w:themeColor="text1"/>
                <w:sz w:val="28"/>
                <w:szCs w:val="28"/>
                <w:lang w:val="en-US"/>
              </w:rPr>
              <w:t xml:space="preserve">       </w:t>
            </w:r>
            <w:r w:rsidR="00FE37CE" w:rsidRPr="002271AE">
              <w:rPr>
                <w:rFonts w:ascii="Times New Roman" w:eastAsia="Times New Roman" w:hAnsi="Times New Roman" w:cs="Times New Roman"/>
                <w:color w:val="000000" w:themeColor="text1"/>
                <w:sz w:val="28"/>
                <w:szCs w:val="28"/>
                <w:lang w:val="en-US"/>
              </w:rPr>
              <w:t>/202</w:t>
            </w:r>
            <w:r w:rsidR="00697DAA" w:rsidRPr="002271AE">
              <w:rPr>
                <w:rFonts w:ascii="Times New Roman" w:eastAsia="Times New Roman" w:hAnsi="Times New Roman" w:cs="Times New Roman"/>
                <w:color w:val="000000" w:themeColor="text1"/>
                <w:sz w:val="28"/>
                <w:szCs w:val="28"/>
                <w:lang w:val="en-US"/>
              </w:rPr>
              <w:t>5</w:t>
            </w:r>
            <w:r w:rsidRPr="002271AE">
              <w:rPr>
                <w:rFonts w:ascii="Times New Roman" w:eastAsia="Times New Roman" w:hAnsi="Times New Roman" w:cs="Times New Roman"/>
                <w:color w:val="000000" w:themeColor="text1"/>
                <w:sz w:val="28"/>
                <w:szCs w:val="28"/>
                <w:lang w:val="en-US"/>
              </w:rPr>
              <w:t>/</w:t>
            </w:r>
            <w:r w:rsidR="00C76222" w:rsidRPr="002271AE">
              <w:rPr>
                <w:rFonts w:ascii="Times New Roman" w:eastAsia="Times New Roman" w:hAnsi="Times New Roman" w:cs="Times New Roman"/>
                <w:color w:val="000000" w:themeColor="text1"/>
                <w:sz w:val="28"/>
                <w:szCs w:val="28"/>
                <w:lang w:val="en-US"/>
              </w:rPr>
              <w:t>QĐ</w:t>
            </w:r>
            <w:r w:rsidRPr="002271AE">
              <w:rPr>
                <w:rFonts w:ascii="Times New Roman" w:eastAsia="Times New Roman" w:hAnsi="Times New Roman" w:cs="Times New Roman"/>
                <w:color w:val="000000" w:themeColor="text1"/>
                <w:sz w:val="28"/>
                <w:szCs w:val="28"/>
                <w:lang w:val="en-US"/>
              </w:rPr>
              <w:t>-</w:t>
            </w:r>
            <w:r w:rsidR="00C76222" w:rsidRPr="002271AE">
              <w:rPr>
                <w:rFonts w:ascii="Times New Roman" w:eastAsia="Times New Roman" w:hAnsi="Times New Roman" w:cs="Times New Roman"/>
                <w:color w:val="000000" w:themeColor="text1"/>
                <w:sz w:val="28"/>
                <w:szCs w:val="28"/>
                <w:lang w:val="en-US"/>
              </w:rPr>
              <w:t>UBND</w:t>
            </w:r>
            <w:r w:rsidRPr="002271AE" w:rsidDel="00A22DD5">
              <w:rPr>
                <w:rFonts w:ascii="Times New Roman" w:eastAsia="Times New Roman" w:hAnsi="Times New Roman" w:cs="Times New Roman"/>
                <w:b/>
                <w:color w:val="000000" w:themeColor="text1"/>
                <w:sz w:val="28"/>
                <w:szCs w:val="28"/>
              </w:rPr>
              <w:t xml:space="preserve"> </w:t>
            </w:r>
          </w:p>
        </w:tc>
        <w:tc>
          <w:tcPr>
            <w:tcW w:w="5528" w:type="dxa"/>
            <w:shd w:val="clear" w:color="auto" w:fill="auto"/>
          </w:tcPr>
          <w:p w14:paraId="6AED3917" w14:textId="1D78BBF0" w:rsidR="00A22DD5" w:rsidRPr="002271AE" w:rsidRDefault="0040057A" w:rsidP="00716216">
            <w:pPr>
              <w:jc w:val="center"/>
              <w:rPr>
                <w:rFonts w:ascii="Times New Roman" w:eastAsia="Times New Roman" w:hAnsi="Times New Roman" w:cs="Times New Roman"/>
                <w:i/>
                <w:color w:val="000000" w:themeColor="text1"/>
                <w:sz w:val="28"/>
                <w:szCs w:val="28"/>
              </w:rPr>
            </w:pPr>
            <w:r w:rsidRPr="002271AE">
              <w:rPr>
                <w:rFonts w:ascii="Times New Roman" w:eastAsia="Times New Roman" w:hAnsi="Times New Roman" w:cs="Times New Roman"/>
                <w:b/>
                <w:noProof/>
                <w:color w:val="000000" w:themeColor="text1"/>
                <w:sz w:val="28"/>
                <w:szCs w:val="28"/>
                <w:lang w:val="en-US" w:eastAsia="en-US"/>
              </w:rPr>
              <mc:AlternateContent>
                <mc:Choice Requires="wps">
                  <w:drawing>
                    <wp:anchor distT="0" distB="0" distL="114300" distR="114300" simplePos="0" relativeHeight="251650048" behindDoc="0" locked="0" layoutInCell="1" allowOverlap="1" wp14:anchorId="484A36F8" wp14:editId="1CA5BE0D">
                      <wp:simplePos x="0" y="0"/>
                      <wp:positionH relativeFrom="column">
                        <wp:posOffset>736600</wp:posOffset>
                      </wp:positionH>
                      <wp:positionV relativeFrom="paragraph">
                        <wp:posOffset>487680</wp:posOffset>
                      </wp:positionV>
                      <wp:extent cx="2066925" cy="0"/>
                      <wp:effectExtent l="13335" t="13335" r="5715" b="5715"/>
                      <wp:wrapNone/>
                      <wp:docPr id="108303182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F20C6" id="AutoShape 4" o:spid="_x0000_s1026" type="#_x0000_t32" style="position:absolute;margin-left:58pt;margin-top:38.4pt;width:162.7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QqIwIAAEQ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"/>
                  </w:pict>
                </mc:Fallback>
              </mc:AlternateContent>
            </w:r>
            <w:r w:rsidR="00A22DD5" w:rsidRPr="002271AE">
              <w:rPr>
                <w:rFonts w:ascii="Times New Roman" w:eastAsia="Times New Roman" w:hAnsi="Times New Roman" w:cs="Times New Roman"/>
                <w:b/>
                <w:color w:val="000000" w:themeColor="text1"/>
                <w:sz w:val="28"/>
                <w:szCs w:val="28"/>
              </w:rPr>
              <w:t xml:space="preserve"> </w:t>
            </w:r>
            <w:r w:rsidR="00B10AB7" w:rsidRPr="002271AE">
              <w:rPr>
                <w:rFonts w:ascii="Times New Roman" w:eastAsia="Times New Roman" w:hAnsi="Times New Roman" w:cs="Times New Roman"/>
                <w:b/>
                <w:color w:val="000000" w:themeColor="text1"/>
                <w:sz w:val="26"/>
                <w:szCs w:val="26"/>
              </w:rPr>
              <w:t>CỘNG HÒA XÃ HỘI CHỦ NGHĨA VIỆT NAM</w:t>
            </w:r>
            <w:r w:rsidR="00B10AB7" w:rsidRPr="002271AE">
              <w:rPr>
                <w:rFonts w:ascii="Times New Roman" w:eastAsia="Times New Roman" w:hAnsi="Times New Roman" w:cs="Times New Roman"/>
                <w:b/>
                <w:color w:val="000000" w:themeColor="text1"/>
                <w:sz w:val="26"/>
                <w:szCs w:val="26"/>
              </w:rPr>
              <w:br/>
            </w:r>
            <w:r w:rsidR="00B10AB7" w:rsidRPr="002271AE">
              <w:rPr>
                <w:rFonts w:ascii="Times New Roman" w:eastAsia="Times New Roman" w:hAnsi="Times New Roman" w:cs="Times New Roman"/>
                <w:b/>
                <w:color w:val="000000" w:themeColor="text1"/>
                <w:sz w:val="28"/>
                <w:szCs w:val="28"/>
              </w:rPr>
              <w:t xml:space="preserve">Độc lập - Tự do - Hạnh phúc </w:t>
            </w:r>
            <w:r w:rsidR="00B10AB7" w:rsidRPr="002271AE">
              <w:rPr>
                <w:rFonts w:ascii="Times New Roman" w:eastAsia="Times New Roman" w:hAnsi="Times New Roman" w:cs="Times New Roman"/>
                <w:b/>
                <w:color w:val="000000" w:themeColor="text1"/>
                <w:sz w:val="28"/>
                <w:szCs w:val="28"/>
              </w:rPr>
              <w:br/>
            </w:r>
          </w:p>
          <w:p w14:paraId="29B40983" w14:textId="3C9ECB58" w:rsidR="00B10AB7" w:rsidRPr="002271AE" w:rsidRDefault="004642AF" w:rsidP="00D9002D">
            <w:pPr>
              <w:spacing w:after="120"/>
              <w:jc w:val="right"/>
              <w:rPr>
                <w:rFonts w:ascii="Times New Roman" w:eastAsia="Times New Roman" w:hAnsi="Times New Roman" w:cs="Times New Roman"/>
                <w:color w:val="000000" w:themeColor="text1"/>
                <w:sz w:val="28"/>
                <w:szCs w:val="28"/>
                <w:lang w:val="en-US"/>
              </w:rPr>
            </w:pPr>
            <w:r w:rsidRPr="002271AE">
              <w:rPr>
                <w:rFonts w:ascii="Times New Roman" w:eastAsia="Times New Roman" w:hAnsi="Times New Roman" w:cs="Times New Roman"/>
                <w:i/>
                <w:color w:val="000000" w:themeColor="text1"/>
                <w:sz w:val="26"/>
                <w:szCs w:val="28"/>
                <w:lang w:val="en-US"/>
              </w:rPr>
              <w:t>Đắk Nông</w:t>
            </w:r>
            <w:r w:rsidR="00A22DD5" w:rsidRPr="002271AE">
              <w:rPr>
                <w:rFonts w:ascii="Times New Roman" w:eastAsia="Times New Roman" w:hAnsi="Times New Roman" w:cs="Times New Roman"/>
                <w:i/>
                <w:color w:val="000000" w:themeColor="text1"/>
                <w:sz w:val="26"/>
                <w:szCs w:val="28"/>
              </w:rPr>
              <w:t xml:space="preserve">, ngày </w:t>
            </w:r>
            <w:r w:rsidR="00DE273F" w:rsidRPr="002271AE">
              <w:rPr>
                <w:rFonts w:ascii="Times New Roman" w:eastAsia="Times New Roman" w:hAnsi="Times New Roman" w:cs="Times New Roman"/>
                <w:i/>
                <w:color w:val="000000" w:themeColor="text1"/>
                <w:sz w:val="26"/>
                <w:szCs w:val="28"/>
              </w:rPr>
              <w:t xml:space="preserve"> </w:t>
            </w:r>
            <w:r w:rsidR="00A22DD5" w:rsidRPr="002271AE">
              <w:rPr>
                <w:rFonts w:ascii="Times New Roman" w:eastAsia="Times New Roman" w:hAnsi="Times New Roman" w:cs="Times New Roman"/>
                <w:i/>
                <w:color w:val="000000" w:themeColor="text1"/>
                <w:sz w:val="26"/>
                <w:szCs w:val="28"/>
              </w:rPr>
              <w:t xml:space="preserve">    tháng </w:t>
            </w:r>
            <w:r w:rsidR="00DE273F" w:rsidRPr="002271AE">
              <w:rPr>
                <w:rFonts w:ascii="Times New Roman" w:eastAsia="Times New Roman" w:hAnsi="Times New Roman" w:cs="Times New Roman"/>
                <w:i/>
                <w:color w:val="000000" w:themeColor="text1"/>
                <w:sz w:val="26"/>
                <w:szCs w:val="28"/>
              </w:rPr>
              <w:t xml:space="preserve">  </w:t>
            </w:r>
            <w:r w:rsidR="00A22DD5" w:rsidRPr="002271AE">
              <w:rPr>
                <w:rFonts w:ascii="Times New Roman" w:eastAsia="Times New Roman" w:hAnsi="Times New Roman" w:cs="Times New Roman"/>
                <w:i/>
                <w:color w:val="000000" w:themeColor="text1"/>
                <w:sz w:val="26"/>
                <w:szCs w:val="28"/>
              </w:rPr>
              <w:t xml:space="preserve">  năm 20</w:t>
            </w:r>
            <w:r w:rsidR="00C76222" w:rsidRPr="002271AE">
              <w:rPr>
                <w:rFonts w:ascii="Times New Roman" w:eastAsia="Times New Roman" w:hAnsi="Times New Roman" w:cs="Times New Roman"/>
                <w:i/>
                <w:color w:val="000000" w:themeColor="text1"/>
                <w:sz w:val="26"/>
                <w:szCs w:val="28"/>
                <w:lang w:val="en-US"/>
              </w:rPr>
              <w:t>25</w:t>
            </w:r>
          </w:p>
        </w:tc>
      </w:tr>
      <w:tr w:rsidR="002271AE" w:rsidRPr="002271AE" w14:paraId="6E60289F" w14:textId="77777777" w:rsidTr="002633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2"/>
          <w:wBefore w:w="1893" w:type="dxa"/>
          <w:wAfter w:w="7150" w:type="dxa"/>
          <w:trHeight w:val="300"/>
        </w:trPr>
        <w:tc>
          <w:tcPr>
            <w:tcW w:w="1305" w:type="dxa"/>
          </w:tcPr>
          <w:p w14:paraId="6679EC03" w14:textId="77777777" w:rsidR="006E7A27" w:rsidRPr="002271AE" w:rsidRDefault="006E7A27" w:rsidP="008A17E2">
            <w:pPr>
              <w:jc w:val="center"/>
              <w:rPr>
                <w:rFonts w:ascii="Times New Roman" w:hAnsi="Times New Roman" w:cs="Times New Roman"/>
                <w:b/>
                <w:color w:val="000000" w:themeColor="text1"/>
                <w:sz w:val="28"/>
                <w:szCs w:val="28"/>
                <w:lang w:val="en-US"/>
              </w:rPr>
            </w:pPr>
            <w:r w:rsidRPr="002271AE">
              <w:rPr>
                <w:rFonts w:ascii="Times New Roman" w:hAnsi="Times New Roman" w:cs="Times New Roman"/>
                <w:b/>
                <w:color w:val="000000" w:themeColor="text1"/>
                <w:sz w:val="28"/>
                <w:szCs w:val="28"/>
                <w:lang w:val="en-US"/>
              </w:rPr>
              <w:t>Dự thảo</w:t>
            </w:r>
          </w:p>
        </w:tc>
      </w:tr>
    </w:tbl>
    <w:p w14:paraId="7A034D6D" w14:textId="705E4013" w:rsidR="00AA6ADE" w:rsidRPr="002271AE" w:rsidRDefault="00C76222" w:rsidP="00A440A7">
      <w:pPr>
        <w:spacing w:before="40" w:after="40"/>
        <w:jc w:val="center"/>
        <w:rPr>
          <w:rFonts w:ascii="Times New Roman" w:hAnsi="Times New Roman" w:cs="Times New Roman"/>
          <w:b/>
          <w:color w:val="000000" w:themeColor="text1"/>
          <w:sz w:val="28"/>
          <w:szCs w:val="28"/>
          <w:lang w:val="en-US"/>
        </w:rPr>
      </w:pPr>
      <w:r w:rsidRPr="002271AE">
        <w:rPr>
          <w:rFonts w:ascii="Times New Roman" w:hAnsi="Times New Roman" w:cs="Times New Roman"/>
          <w:b/>
          <w:color w:val="000000" w:themeColor="text1"/>
          <w:sz w:val="28"/>
          <w:szCs w:val="28"/>
          <w:lang w:val="en-US"/>
        </w:rPr>
        <w:t>QUYẾT ĐỊNH</w:t>
      </w:r>
    </w:p>
    <w:p w14:paraId="34D06571" w14:textId="77777777" w:rsidR="002271AE" w:rsidRPr="002271AE" w:rsidRDefault="00C76222" w:rsidP="00A440A7">
      <w:pPr>
        <w:spacing w:before="40" w:after="4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lang w:val="en-US"/>
        </w:rPr>
        <w:t>Ban hành</w:t>
      </w:r>
      <w:r w:rsidR="00F257D0" w:rsidRPr="002271AE">
        <w:rPr>
          <w:rFonts w:ascii="Times New Roman" w:hAnsi="Times New Roman" w:cs="Times New Roman"/>
          <w:b/>
          <w:color w:val="000000" w:themeColor="text1"/>
          <w:sz w:val="28"/>
          <w:szCs w:val="28"/>
        </w:rPr>
        <w:t xml:space="preserve"> </w:t>
      </w:r>
      <w:r w:rsidRPr="002271AE">
        <w:rPr>
          <w:rFonts w:ascii="Times New Roman" w:hAnsi="Times New Roman" w:cs="Times New Roman"/>
          <w:b/>
          <w:color w:val="000000" w:themeColor="text1"/>
          <w:sz w:val="28"/>
          <w:szCs w:val="28"/>
          <w:lang w:val="en-US"/>
        </w:rPr>
        <w:t>Đ</w:t>
      </w:r>
      <w:r w:rsidR="00F257D0" w:rsidRPr="002271AE">
        <w:rPr>
          <w:rFonts w:ascii="Times New Roman" w:hAnsi="Times New Roman" w:cs="Times New Roman"/>
          <w:b/>
          <w:color w:val="000000" w:themeColor="text1"/>
          <w:sz w:val="28"/>
          <w:szCs w:val="28"/>
        </w:rPr>
        <w:t>ịnh mứ</w:t>
      </w:r>
      <w:r w:rsidRPr="002271AE">
        <w:rPr>
          <w:rFonts w:ascii="Times New Roman" w:hAnsi="Times New Roman" w:cs="Times New Roman"/>
          <w:b/>
          <w:color w:val="000000" w:themeColor="text1"/>
          <w:sz w:val="28"/>
          <w:szCs w:val="28"/>
        </w:rPr>
        <w:t xml:space="preserve">c </w:t>
      </w:r>
      <w:r w:rsidRPr="002271AE">
        <w:rPr>
          <w:rFonts w:ascii="Times New Roman" w:hAnsi="Times New Roman" w:cs="Times New Roman"/>
          <w:b/>
          <w:color w:val="000000" w:themeColor="text1"/>
          <w:sz w:val="28"/>
          <w:szCs w:val="28"/>
          <w:lang w:val="en-US"/>
        </w:rPr>
        <w:t>k</w:t>
      </w:r>
      <w:r w:rsidR="00F257D0" w:rsidRPr="002271AE">
        <w:rPr>
          <w:rFonts w:ascii="Times New Roman" w:hAnsi="Times New Roman" w:cs="Times New Roman"/>
          <w:b/>
          <w:color w:val="000000" w:themeColor="text1"/>
          <w:sz w:val="28"/>
          <w:szCs w:val="28"/>
        </w:rPr>
        <w:t xml:space="preserve">inh tế - kỹ thuật </w:t>
      </w:r>
      <w:r w:rsidRPr="002271AE">
        <w:rPr>
          <w:rFonts w:ascii="Times New Roman" w:hAnsi="Times New Roman" w:cs="Times New Roman"/>
          <w:b/>
          <w:color w:val="000000" w:themeColor="text1"/>
          <w:sz w:val="28"/>
          <w:szCs w:val="28"/>
          <w:lang w:val="en-US"/>
        </w:rPr>
        <w:t>đ</w:t>
      </w:r>
      <w:r w:rsidR="00F257D0" w:rsidRPr="002271AE">
        <w:rPr>
          <w:rFonts w:ascii="Times New Roman" w:hAnsi="Times New Roman" w:cs="Times New Roman"/>
          <w:b/>
          <w:color w:val="000000" w:themeColor="text1"/>
          <w:sz w:val="28"/>
          <w:szCs w:val="28"/>
        </w:rPr>
        <w:t>o đạc lập bản đồ địa chính,</w:t>
      </w:r>
    </w:p>
    <w:p w14:paraId="6BBE3D90" w14:textId="39D05CD1" w:rsidR="00F257D0" w:rsidRPr="002271AE" w:rsidRDefault="00F257D0" w:rsidP="00A440A7">
      <w:pPr>
        <w:spacing w:before="40" w:after="40"/>
        <w:jc w:val="center"/>
        <w:rPr>
          <w:rFonts w:ascii="Times New Roman" w:hAnsi="Times New Roman" w:cs="Times New Roman"/>
          <w:b/>
          <w:color w:val="000000" w:themeColor="text1"/>
          <w:sz w:val="28"/>
          <w:szCs w:val="28"/>
          <w:lang w:val="en-US"/>
        </w:rPr>
      </w:pPr>
      <w:r w:rsidRPr="002271AE">
        <w:rPr>
          <w:rFonts w:ascii="Times New Roman" w:hAnsi="Times New Roman" w:cs="Times New Roman"/>
          <w:b/>
          <w:color w:val="000000" w:themeColor="text1"/>
          <w:sz w:val="28"/>
          <w:szCs w:val="28"/>
        </w:rPr>
        <w:t xml:space="preserve"> đăng ký đất đai, tài sản gắn liền với đất, lập hồ sơ địa chính, cấp giấy chứng nhận quyền sử dụng đất, quyền sở hữu tài sản gắn liền với đất</w:t>
      </w:r>
      <w:r w:rsidR="00026922" w:rsidRPr="002271AE">
        <w:rPr>
          <w:rFonts w:ascii="Times New Roman" w:hAnsi="Times New Roman" w:cs="Times New Roman"/>
          <w:b/>
          <w:color w:val="000000" w:themeColor="text1"/>
          <w:sz w:val="28"/>
          <w:szCs w:val="28"/>
          <w:lang w:val="en-US"/>
        </w:rPr>
        <w:t xml:space="preserve"> và xây dựng cơ sở dữ liệu đất đai</w:t>
      </w:r>
    </w:p>
    <w:p w14:paraId="08473E29" w14:textId="34D10580" w:rsidR="002271AE" w:rsidRPr="002271AE" w:rsidRDefault="002271AE" w:rsidP="002633AF">
      <w:pPr>
        <w:spacing w:after="120" w:line="360" w:lineRule="exact"/>
        <w:ind w:firstLine="567"/>
        <w:jc w:val="both"/>
        <w:rPr>
          <w:rFonts w:ascii="Times New Roman" w:hAnsi="Times New Roman" w:cs="Times New Roman"/>
          <w:i/>
          <w:iCs/>
          <w:color w:val="000000" w:themeColor="text1"/>
          <w:spacing w:val="-4"/>
          <w:sz w:val="28"/>
          <w:szCs w:val="28"/>
          <w:lang w:val="en-US" w:bidi="vi-VN"/>
        </w:rPr>
      </w:pPr>
      <w:bookmarkStart w:id="0" w:name="_Toc186442290"/>
      <w:bookmarkStart w:id="1" w:name="_Toc186443628"/>
      <w:r w:rsidRPr="002271AE">
        <w:rPr>
          <w:noProof/>
          <w:color w:val="000000" w:themeColor="text1"/>
        </w:rPr>
        <mc:AlternateContent>
          <mc:Choice Requires="wps">
            <w:drawing>
              <wp:anchor distT="0" distB="0" distL="114300" distR="114300" simplePos="0" relativeHeight="251667456" behindDoc="0" locked="0" layoutInCell="1" allowOverlap="1" wp14:anchorId="40F6C14B" wp14:editId="63062CFF">
                <wp:simplePos x="0" y="0"/>
                <wp:positionH relativeFrom="column">
                  <wp:posOffset>2019300</wp:posOffset>
                </wp:positionH>
                <wp:positionV relativeFrom="paragraph">
                  <wp:posOffset>24765</wp:posOffset>
                </wp:positionV>
                <wp:extent cx="17138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4457A"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95pt" to="293.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zr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"/>
            </w:pict>
          </mc:Fallback>
        </mc:AlternateContent>
      </w:r>
      <w:bookmarkEnd w:id="0"/>
      <w:bookmarkEnd w:id="1"/>
    </w:p>
    <w:p w14:paraId="3F2BCD26" w14:textId="77777777" w:rsidR="002271AE" w:rsidRPr="002271AE" w:rsidRDefault="002271AE" w:rsidP="002271AE">
      <w:pPr>
        <w:spacing w:before="40" w:after="40"/>
        <w:jc w:val="center"/>
        <w:rPr>
          <w:rFonts w:ascii="Times New Roman" w:hAnsi="Times New Roman" w:cs="Times New Roman"/>
          <w:b/>
          <w:color w:val="000000" w:themeColor="text1"/>
          <w:sz w:val="28"/>
          <w:szCs w:val="28"/>
          <w:lang w:val="en-US"/>
        </w:rPr>
      </w:pPr>
      <w:bookmarkStart w:id="2" w:name="_Toc186442291"/>
      <w:bookmarkStart w:id="3" w:name="_Toc186443629"/>
      <w:r w:rsidRPr="002271AE">
        <w:rPr>
          <w:rFonts w:ascii="Times New Roman" w:hAnsi="Times New Roman" w:cs="Times New Roman"/>
          <w:b/>
          <w:color w:val="000000" w:themeColor="text1"/>
          <w:sz w:val="28"/>
          <w:szCs w:val="28"/>
          <w:lang w:val="en-US"/>
        </w:rPr>
        <w:t xml:space="preserve">ỦY BAN NHÂN DÂN TỈNH </w:t>
      </w:r>
      <w:bookmarkEnd w:id="2"/>
      <w:bookmarkEnd w:id="3"/>
      <w:r w:rsidRPr="002271AE">
        <w:rPr>
          <w:rFonts w:ascii="Times New Roman" w:hAnsi="Times New Roman" w:cs="Times New Roman"/>
          <w:b/>
          <w:color w:val="000000" w:themeColor="text1"/>
          <w:sz w:val="28"/>
          <w:szCs w:val="28"/>
          <w:lang w:val="en-US"/>
        </w:rPr>
        <w:t>ĐẮK NÔNG</w:t>
      </w:r>
    </w:p>
    <w:p w14:paraId="272081ED" w14:textId="64F3BCCB" w:rsidR="00014239" w:rsidRPr="002271AE" w:rsidRDefault="00014239" w:rsidP="002633AF">
      <w:pPr>
        <w:spacing w:after="120" w:line="360" w:lineRule="exact"/>
        <w:ind w:firstLine="567"/>
        <w:jc w:val="both"/>
        <w:rPr>
          <w:rFonts w:ascii="Times New Roman" w:hAnsi="Times New Roman" w:cs="Times New Roman"/>
          <w:i/>
          <w:iCs/>
          <w:color w:val="000000" w:themeColor="text1"/>
          <w:spacing w:val="-4"/>
          <w:sz w:val="28"/>
          <w:szCs w:val="28"/>
          <w:lang w:val="en-US" w:bidi="vi-VN"/>
        </w:rPr>
      </w:pPr>
      <w:r w:rsidRPr="002271AE">
        <w:rPr>
          <w:rFonts w:ascii="Times New Roman" w:hAnsi="Times New Roman" w:cs="Times New Roman"/>
          <w:i/>
          <w:iCs/>
          <w:color w:val="000000" w:themeColor="text1"/>
          <w:spacing w:val="-4"/>
          <w:sz w:val="28"/>
          <w:szCs w:val="28"/>
          <w:lang w:val="en-US" w:bidi="vi-VN"/>
        </w:rPr>
        <w:t xml:space="preserve">Căn cứ </w:t>
      </w:r>
      <w:r w:rsidR="00A16C83" w:rsidRPr="002271AE">
        <w:rPr>
          <w:rFonts w:ascii="Times New Roman" w:hAnsi="Times New Roman" w:cs="Times New Roman"/>
          <w:i/>
          <w:iCs/>
          <w:color w:val="000000" w:themeColor="text1"/>
          <w:spacing w:val="-4"/>
          <w:sz w:val="28"/>
          <w:szCs w:val="28"/>
          <w:lang w:val="en-US" w:bidi="vi-VN"/>
        </w:rPr>
        <w:t>Luật Tổ chức chính quyền địa phương số 77/2015/QH13 ngày 19 tháng 6 năm 2015; Luật sửa đổi, bổ sung một số điều của Luật Tổ chức chính phủ và luật Tổ chức chính quyền địa phương số 47/2019/QH14 ngày 22 tháng 11 năm 2019</w:t>
      </w:r>
      <w:r w:rsidRPr="002271AE">
        <w:rPr>
          <w:rFonts w:ascii="Times New Roman" w:hAnsi="Times New Roman" w:cs="Times New Roman"/>
          <w:i/>
          <w:iCs/>
          <w:color w:val="000000" w:themeColor="text1"/>
          <w:spacing w:val="-4"/>
          <w:sz w:val="28"/>
          <w:szCs w:val="28"/>
          <w:lang w:val="en-US" w:bidi="vi-VN"/>
        </w:rPr>
        <w:t>;</w:t>
      </w:r>
    </w:p>
    <w:p w14:paraId="252528CE" w14:textId="77777777" w:rsidR="00C76222" w:rsidRPr="002271AE" w:rsidRDefault="00C76222" w:rsidP="00A440A7">
      <w:pPr>
        <w:spacing w:before="40" w:after="40" w:line="320" w:lineRule="exact"/>
        <w:ind w:firstLine="567"/>
        <w:jc w:val="both"/>
        <w:rPr>
          <w:rFonts w:ascii="Times New Roman" w:hAnsi="Times New Roman" w:cs="Times New Roman"/>
          <w:i/>
          <w:iCs/>
          <w:color w:val="000000" w:themeColor="text1"/>
          <w:sz w:val="28"/>
          <w:szCs w:val="28"/>
          <w:lang w:val="en-US" w:bidi="vi-VN"/>
        </w:rPr>
      </w:pPr>
      <w:r w:rsidRPr="002271AE">
        <w:rPr>
          <w:rFonts w:ascii="Times New Roman" w:hAnsi="Times New Roman" w:cs="Times New Roman"/>
          <w:i/>
          <w:iCs/>
          <w:color w:val="000000" w:themeColor="text1"/>
          <w:sz w:val="28"/>
          <w:szCs w:val="28"/>
          <w:lang w:bidi="vi-VN"/>
        </w:rPr>
        <w:t>Căn cứ Luật Đất đai ngày 18 tháng 01 năm 2024;</w:t>
      </w:r>
      <w:r w:rsidR="00014239" w:rsidRPr="002271AE">
        <w:rPr>
          <w:rFonts w:ascii="Times New Roman" w:hAnsi="Times New Roman" w:cs="Times New Roman"/>
          <w:i/>
          <w:iCs/>
          <w:color w:val="000000" w:themeColor="text1"/>
          <w:sz w:val="28"/>
          <w:szCs w:val="28"/>
          <w:lang w:val="en-US" w:bidi="vi-VN"/>
        </w:rPr>
        <w:t xml:space="preserve">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4CA8E10D" w14:textId="77777777" w:rsidR="007D2E1B" w:rsidRPr="002271AE" w:rsidRDefault="007D2E1B" w:rsidP="00A440A7">
      <w:pPr>
        <w:spacing w:before="40" w:after="40" w:line="320" w:lineRule="exact"/>
        <w:ind w:firstLine="567"/>
        <w:jc w:val="both"/>
        <w:rPr>
          <w:rFonts w:ascii="Times New Roman" w:hAnsi="Times New Roman" w:cs="Times New Roman"/>
          <w:i/>
          <w:color w:val="000000" w:themeColor="text1"/>
          <w:sz w:val="28"/>
          <w:szCs w:val="28"/>
          <w:lang w:val="en-US" w:bidi="vi-VN"/>
        </w:rPr>
      </w:pPr>
      <w:r w:rsidRPr="002271AE">
        <w:rPr>
          <w:rFonts w:ascii="Times New Roman" w:hAnsi="Times New Roman" w:cs="Times New Roman"/>
          <w:i/>
          <w:color w:val="000000" w:themeColor="text1"/>
          <w:sz w:val="28"/>
          <w:szCs w:val="28"/>
          <w:lang w:val="en-US" w:bidi="vi-VN"/>
        </w:rPr>
        <w:t xml:space="preserve">Căn cứ </w:t>
      </w:r>
      <w:r w:rsidRPr="002271AE">
        <w:rPr>
          <w:rFonts w:ascii="Times New Roman" w:hAnsi="Times New Roman" w:cs="Times New Roman"/>
          <w:i/>
          <w:color w:val="000000" w:themeColor="text1"/>
          <w:sz w:val="28"/>
          <w:szCs w:val="28"/>
          <w:lang w:bidi="vi-VN"/>
        </w:rPr>
        <w:t>Luật Ban hành văn bản quy phạm pháp luật</w:t>
      </w:r>
      <w:r w:rsidRPr="002271AE">
        <w:rPr>
          <w:rFonts w:ascii="Times New Roman" w:hAnsi="Times New Roman" w:cs="Times New Roman"/>
          <w:i/>
          <w:color w:val="000000" w:themeColor="text1"/>
          <w:sz w:val="28"/>
          <w:szCs w:val="28"/>
          <w:lang w:val="en-US" w:bidi="vi-VN"/>
        </w:rPr>
        <w:t xml:space="preserve"> số </w:t>
      </w:r>
      <w:r w:rsidRPr="002271AE">
        <w:rPr>
          <w:rFonts w:ascii="Times New Roman" w:hAnsi="Times New Roman" w:cs="Times New Roman"/>
          <w:i/>
          <w:color w:val="000000" w:themeColor="text1"/>
          <w:sz w:val="28"/>
          <w:szCs w:val="28"/>
          <w:lang w:bidi="vi-VN"/>
        </w:rPr>
        <w:t>80/2015/QH13 ngày 22 tháng 6 năm 2015; Luật sửa đổi, bổ sung một số điều của Luật Ban hành văn bản quy phạm pháp luật</w:t>
      </w:r>
      <w:r w:rsidRPr="002271AE">
        <w:rPr>
          <w:rFonts w:ascii="Times New Roman" w:hAnsi="Times New Roman" w:cs="Times New Roman"/>
          <w:i/>
          <w:color w:val="000000" w:themeColor="text1"/>
          <w:sz w:val="28"/>
          <w:szCs w:val="28"/>
          <w:lang w:val="en-US" w:bidi="vi-VN"/>
        </w:rPr>
        <w:t xml:space="preserve"> số </w:t>
      </w:r>
      <w:r w:rsidRPr="002271AE">
        <w:rPr>
          <w:rFonts w:ascii="Times New Roman" w:hAnsi="Times New Roman" w:cs="Times New Roman"/>
          <w:i/>
          <w:color w:val="000000" w:themeColor="text1"/>
          <w:sz w:val="28"/>
          <w:szCs w:val="28"/>
          <w:lang w:bidi="vi-VN"/>
        </w:rPr>
        <w:t>63/2020/QH14 ngày 18 tháng 6 năm 2020</w:t>
      </w:r>
      <w:r w:rsidRPr="002271AE">
        <w:rPr>
          <w:rFonts w:ascii="Times New Roman" w:hAnsi="Times New Roman" w:cs="Times New Roman"/>
          <w:i/>
          <w:color w:val="000000" w:themeColor="text1"/>
          <w:sz w:val="28"/>
          <w:szCs w:val="28"/>
          <w:lang w:val="en-US" w:bidi="vi-VN"/>
        </w:rPr>
        <w:t>;</w:t>
      </w:r>
    </w:p>
    <w:p w14:paraId="1D9B3A29" w14:textId="77777777" w:rsidR="00C76222" w:rsidRPr="002271AE" w:rsidRDefault="00C76222" w:rsidP="00A440A7">
      <w:pPr>
        <w:spacing w:before="40" w:after="40" w:line="320" w:lineRule="exact"/>
        <w:ind w:firstLine="567"/>
        <w:jc w:val="both"/>
        <w:rPr>
          <w:rFonts w:ascii="Times New Roman" w:hAnsi="Times New Roman" w:cs="Times New Roman"/>
          <w:i/>
          <w:color w:val="000000" w:themeColor="text1"/>
          <w:sz w:val="28"/>
          <w:szCs w:val="28"/>
          <w:lang w:bidi="vi-VN"/>
        </w:rPr>
      </w:pPr>
      <w:r w:rsidRPr="002271AE">
        <w:rPr>
          <w:rFonts w:ascii="Times New Roman" w:hAnsi="Times New Roman" w:cs="Times New Roman"/>
          <w:i/>
          <w:iCs/>
          <w:color w:val="000000" w:themeColor="text1"/>
          <w:sz w:val="28"/>
          <w:szCs w:val="28"/>
          <w:lang w:bidi="vi-VN"/>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6712E9C5" w14:textId="77777777" w:rsidR="00C76222" w:rsidRPr="002271AE" w:rsidRDefault="00C76222" w:rsidP="00A440A7">
      <w:pPr>
        <w:spacing w:before="40" w:after="40" w:line="320" w:lineRule="exact"/>
        <w:ind w:firstLine="567"/>
        <w:jc w:val="both"/>
        <w:rPr>
          <w:rFonts w:ascii="Times New Roman" w:hAnsi="Times New Roman" w:cs="Times New Roman"/>
          <w:i/>
          <w:iCs/>
          <w:color w:val="000000" w:themeColor="text1"/>
          <w:sz w:val="28"/>
          <w:szCs w:val="28"/>
          <w:lang w:bidi="vi-VN"/>
        </w:rPr>
      </w:pPr>
      <w:r w:rsidRPr="002271AE">
        <w:rPr>
          <w:rFonts w:ascii="Times New Roman" w:hAnsi="Times New Roman" w:cs="Times New Roman"/>
          <w:i/>
          <w:iCs/>
          <w:color w:val="000000" w:themeColor="text1"/>
          <w:sz w:val="28"/>
          <w:szCs w:val="28"/>
          <w:lang w:bidi="vi-VN"/>
        </w:rPr>
        <w:t>Căn cứ Nghị định số 60/2021/NĐ-CP ngày 21 tháng 6 năm 2021 Chính phủ quy định về cơ chế tự chủ tài chính của đơn vị sự nghiệp công lập;</w:t>
      </w:r>
    </w:p>
    <w:p w14:paraId="5B9F1138" w14:textId="64AF9B42" w:rsidR="00C76222" w:rsidRPr="002271AE" w:rsidRDefault="00C76222" w:rsidP="00A440A7">
      <w:pPr>
        <w:spacing w:before="40" w:after="40" w:line="320" w:lineRule="exact"/>
        <w:ind w:firstLine="567"/>
        <w:jc w:val="both"/>
        <w:rPr>
          <w:rFonts w:ascii="Times New Roman" w:hAnsi="Times New Roman" w:cs="Times New Roman"/>
          <w:i/>
          <w:color w:val="000000" w:themeColor="text1"/>
          <w:sz w:val="28"/>
          <w:szCs w:val="28"/>
          <w:lang w:bidi="vi-VN"/>
        </w:rPr>
      </w:pPr>
      <w:r w:rsidRPr="002271AE">
        <w:rPr>
          <w:rFonts w:ascii="Times New Roman" w:hAnsi="Times New Roman" w:cs="Times New Roman"/>
          <w:i/>
          <w:iCs/>
          <w:color w:val="000000" w:themeColor="text1"/>
          <w:sz w:val="28"/>
          <w:szCs w:val="28"/>
          <w:lang w:bidi="vi-VN"/>
        </w:rPr>
        <w:t>Căn cứ Nghị định 10</w:t>
      </w:r>
      <w:r w:rsidRPr="002271AE">
        <w:rPr>
          <w:rFonts w:ascii="Times New Roman" w:hAnsi="Times New Roman" w:cs="Times New Roman"/>
          <w:i/>
          <w:iCs/>
          <w:color w:val="000000" w:themeColor="text1"/>
          <w:sz w:val="28"/>
          <w:szCs w:val="28"/>
          <w:lang w:val="en-US" w:bidi="vi-VN"/>
        </w:rPr>
        <w:t>1</w:t>
      </w:r>
      <w:r w:rsidRPr="002271AE">
        <w:rPr>
          <w:rFonts w:ascii="Times New Roman" w:hAnsi="Times New Roman" w:cs="Times New Roman"/>
          <w:i/>
          <w:iCs/>
          <w:color w:val="000000" w:themeColor="text1"/>
          <w:sz w:val="28"/>
          <w:szCs w:val="28"/>
          <w:lang w:bidi="vi-VN"/>
        </w:rPr>
        <w:t xml:space="preserve">/2024/NĐ-CP ngày </w:t>
      </w:r>
      <w:r w:rsidRPr="002271AE">
        <w:rPr>
          <w:rFonts w:ascii="Times New Roman" w:hAnsi="Times New Roman" w:cs="Times New Roman"/>
          <w:i/>
          <w:iCs/>
          <w:color w:val="000000" w:themeColor="text1"/>
          <w:sz w:val="28"/>
          <w:szCs w:val="28"/>
          <w:lang w:val="en-US" w:bidi="vi-VN"/>
        </w:rPr>
        <w:t>29</w:t>
      </w:r>
      <w:r w:rsidRPr="002271AE">
        <w:rPr>
          <w:rFonts w:ascii="Times New Roman" w:hAnsi="Times New Roman" w:cs="Times New Roman"/>
          <w:i/>
          <w:iCs/>
          <w:color w:val="000000" w:themeColor="text1"/>
          <w:sz w:val="28"/>
          <w:szCs w:val="28"/>
          <w:lang w:bidi="vi-VN"/>
        </w:rPr>
        <w:t xml:space="preserve"> tháng 7 năm 2024 của Chính phủ quy định về điều tra cơ bản đất đai; đăng ký, cấp Giấy chứng nhận quyền sử dụng đất, quyền sở hữu tài sản gắn liền với đất và Hệ thống thông tin đấ</w:t>
      </w:r>
      <w:r w:rsidR="00A16C83" w:rsidRPr="002271AE">
        <w:rPr>
          <w:rFonts w:ascii="Times New Roman" w:hAnsi="Times New Roman" w:cs="Times New Roman"/>
          <w:i/>
          <w:iCs/>
          <w:color w:val="000000" w:themeColor="text1"/>
          <w:sz w:val="28"/>
          <w:szCs w:val="28"/>
          <w:lang w:bidi="vi-VN"/>
        </w:rPr>
        <w:t>t đai</w:t>
      </w:r>
      <w:r w:rsidRPr="002271AE">
        <w:rPr>
          <w:rFonts w:ascii="Times New Roman" w:hAnsi="Times New Roman" w:cs="Times New Roman"/>
          <w:i/>
          <w:iCs/>
          <w:color w:val="000000" w:themeColor="text1"/>
          <w:sz w:val="28"/>
          <w:szCs w:val="28"/>
          <w:lang w:bidi="vi-VN"/>
        </w:rPr>
        <w:t>;</w:t>
      </w:r>
    </w:p>
    <w:p w14:paraId="00646558" w14:textId="77777777" w:rsidR="00C76222" w:rsidRPr="002271AE" w:rsidRDefault="00C76222" w:rsidP="00A440A7">
      <w:pPr>
        <w:spacing w:before="40" w:after="40" w:line="320" w:lineRule="exact"/>
        <w:ind w:firstLine="567"/>
        <w:jc w:val="both"/>
        <w:rPr>
          <w:rFonts w:ascii="Times New Roman" w:hAnsi="Times New Roman" w:cs="Times New Roman"/>
          <w:i/>
          <w:iCs/>
          <w:color w:val="000000" w:themeColor="text1"/>
          <w:sz w:val="28"/>
          <w:szCs w:val="28"/>
          <w:lang w:bidi="vi-VN"/>
        </w:rPr>
      </w:pPr>
      <w:r w:rsidRPr="002271AE">
        <w:rPr>
          <w:rFonts w:ascii="Times New Roman" w:hAnsi="Times New Roman" w:cs="Times New Roman"/>
          <w:i/>
          <w:iCs/>
          <w:color w:val="000000" w:themeColor="text1"/>
          <w:sz w:val="28"/>
          <w:szCs w:val="28"/>
          <w:lang w:bidi="vi-VN"/>
        </w:rPr>
        <w:t>Căn cứ Nghị định 102/2024/NĐ-CP ngày 30 tháng 7 năm 2024 của Chính phủ quy định chi tiết thi hành một số điều của Luật đất đai;</w:t>
      </w:r>
    </w:p>
    <w:p w14:paraId="37EF8D40" w14:textId="134C84C4" w:rsidR="00A440A7" w:rsidRPr="002271AE" w:rsidRDefault="00A440A7" w:rsidP="00A440A7">
      <w:pPr>
        <w:spacing w:before="40" w:after="40" w:line="320" w:lineRule="exact"/>
        <w:ind w:firstLine="567"/>
        <w:jc w:val="both"/>
        <w:rPr>
          <w:rFonts w:ascii="Times New Roman" w:hAnsi="Times New Roman" w:cs="Times New Roman"/>
          <w:i/>
          <w:iCs/>
          <w:color w:val="000000" w:themeColor="text1"/>
          <w:sz w:val="28"/>
          <w:szCs w:val="28"/>
          <w:lang w:val="en-US" w:bidi="vi-VN"/>
        </w:rPr>
      </w:pPr>
      <w:r w:rsidRPr="002271AE">
        <w:rPr>
          <w:rFonts w:ascii="Times New Roman" w:hAnsi="Times New Roman" w:cs="Times New Roman"/>
          <w:i/>
          <w:iCs/>
          <w:color w:val="000000" w:themeColor="text1"/>
          <w:sz w:val="28"/>
          <w:szCs w:val="28"/>
          <w:lang w:bidi="vi-VN"/>
        </w:rPr>
        <w:t>Thông tư số 16/2021/TT-BTNMT ngày 27 tháng 9 năm 2021 của Bộ trưởng Bộ Tài nguyên và Môi trường quy định xây dựng định mức kinh tế - kỹ thuật thuộc phạm vi quản lý nhà nước của Bộ Tài nguyên và Môi trường</w:t>
      </w:r>
      <w:r w:rsidRPr="002271AE">
        <w:rPr>
          <w:rFonts w:ascii="Times New Roman" w:hAnsi="Times New Roman" w:cs="Times New Roman"/>
          <w:i/>
          <w:iCs/>
          <w:color w:val="000000" w:themeColor="text1"/>
          <w:sz w:val="28"/>
          <w:szCs w:val="28"/>
          <w:lang w:val="en-US" w:bidi="vi-VN"/>
        </w:rPr>
        <w:t>;</w:t>
      </w:r>
    </w:p>
    <w:p w14:paraId="54C2956F" w14:textId="13217543" w:rsidR="00026922" w:rsidRPr="002271AE" w:rsidRDefault="00A440A7" w:rsidP="00A440A7">
      <w:pPr>
        <w:spacing w:before="40" w:after="40" w:line="320" w:lineRule="exact"/>
        <w:ind w:firstLine="567"/>
        <w:jc w:val="both"/>
        <w:rPr>
          <w:rFonts w:ascii="Times New Roman" w:hAnsi="Times New Roman" w:cs="Times New Roman"/>
          <w:i/>
          <w:iCs/>
          <w:color w:val="000000" w:themeColor="text1"/>
          <w:sz w:val="28"/>
          <w:szCs w:val="28"/>
          <w:lang w:bidi="vi-VN"/>
        </w:rPr>
      </w:pPr>
      <w:r w:rsidRPr="002271AE">
        <w:rPr>
          <w:rFonts w:ascii="Times New Roman" w:hAnsi="Times New Roman" w:cs="Times New Roman"/>
          <w:i/>
          <w:iCs/>
          <w:color w:val="000000" w:themeColor="text1"/>
          <w:sz w:val="28"/>
          <w:szCs w:val="28"/>
          <w:lang w:bidi="vi-VN"/>
        </w:rPr>
        <w:t xml:space="preserve">Thông tư số 09/2024/TT-BTNMT ngày 31 tháng 7 năm 2024 của Bộ trưởng Bộ Tài nguyên và Môi trường quy định về nội dung, cấu trúc, kiểu thông tin cơ </w:t>
      </w:r>
      <w:r w:rsidRPr="002271AE">
        <w:rPr>
          <w:rFonts w:ascii="Times New Roman" w:hAnsi="Times New Roman" w:cs="Times New Roman"/>
          <w:i/>
          <w:iCs/>
          <w:color w:val="000000" w:themeColor="text1"/>
          <w:sz w:val="28"/>
          <w:szCs w:val="28"/>
          <w:lang w:bidi="vi-VN"/>
        </w:rPr>
        <w:lastRenderedPageBreak/>
        <w:t>sở dữ liệu quốc gia về đất đai và yêu cầu kỹ thuật đối với phần mềm ứng dụng của hệ thống thông tin quốc gia về đất đa</w:t>
      </w:r>
    </w:p>
    <w:p w14:paraId="24DDFE7A" w14:textId="1DFD45BF" w:rsidR="003B6CD1" w:rsidRPr="002271AE" w:rsidRDefault="003B6CD1" w:rsidP="003B6CD1">
      <w:pPr>
        <w:pStyle w:val="Vnbnnidung40"/>
        <w:shd w:val="clear" w:color="auto" w:fill="auto"/>
        <w:spacing w:before="120" w:line="240" w:lineRule="auto"/>
        <w:ind w:firstLine="567"/>
        <w:jc w:val="both"/>
        <w:rPr>
          <w:rFonts w:ascii="Times New Roman" w:hAnsi="Times New Roman"/>
          <w:color w:val="000000" w:themeColor="text1"/>
          <w:sz w:val="28"/>
          <w:szCs w:val="28"/>
          <w:lang w:val="vi-VN"/>
        </w:rPr>
      </w:pPr>
      <w:r w:rsidRPr="002271AE">
        <w:rPr>
          <w:rFonts w:ascii="Times New Roman" w:hAnsi="Times New Roman"/>
          <w:color w:val="000000" w:themeColor="text1"/>
          <w:sz w:val="28"/>
          <w:szCs w:val="28"/>
          <w:lang w:val="vi-VN"/>
        </w:rPr>
        <w:t>Că</w:t>
      </w:r>
      <w:r w:rsidRPr="002271AE">
        <w:rPr>
          <w:rFonts w:ascii="Times New Roman" w:hAnsi="Times New Roman"/>
          <w:color w:val="000000" w:themeColor="text1"/>
          <w:spacing w:val="-22"/>
          <w:sz w:val="28"/>
          <w:szCs w:val="28"/>
          <w:lang w:val="vi-VN"/>
        </w:rPr>
        <w:t xml:space="preserve"> </w:t>
      </w:r>
      <w:r w:rsidRPr="002271AE">
        <w:rPr>
          <w:rFonts w:ascii="Times New Roman" w:hAnsi="Times New Roman"/>
          <w:color w:val="000000" w:themeColor="text1"/>
          <w:sz w:val="28"/>
          <w:szCs w:val="28"/>
          <w:lang w:val="vi-VN"/>
        </w:rPr>
        <w:t>n</w:t>
      </w:r>
      <w:r w:rsidRPr="002271AE">
        <w:rPr>
          <w:rFonts w:ascii="Times New Roman" w:hAnsi="Times New Roman"/>
          <w:color w:val="000000" w:themeColor="text1"/>
          <w:spacing w:val="39"/>
          <w:sz w:val="28"/>
          <w:szCs w:val="28"/>
          <w:lang w:val="vi-VN"/>
        </w:rPr>
        <w:t xml:space="preserve"> </w:t>
      </w:r>
      <w:r w:rsidRPr="002271AE">
        <w:rPr>
          <w:rFonts w:ascii="Times New Roman" w:hAnsi="Times New Roman"/>
          <w:color w:val="000000" w:themeColor="text1"/>
          <w:spacing w:val="-3"/>
          <w:sz w:val="28"/>
          <w:szCs w:val="28"/>
          <w:lang w:val="vi-VN"/>
        </w:rPr>
        <w:t>c</w:t>
      </w:r>
      <w:r w:rsidRPr="002271AE">
        <w:rPr>
          <w:rFonts w:ascii="Times New Roman" w:hAnsi="Times New Roman"/>
          <w:color w:val="000000" w:themeColor="text1"/>
          <w:sz w:val="28"/>
          <w:szCs w:val="28"/>
          <w:lang w:val="vi-VN"/>
        </w:rPr>
        <w:t>ứ</w:t>
      </w:r>
      <w:r w:rsidRPr="002271AE">
        <w:rPr>
          <w:rFonts w:ascii="Times New Roman" w:hAnsi="Times New Roman"/>
          <w:color w:val="000000" w:themeColor="text1"/>
          <w:spacing w:val="43"/>
          <w:sz w:val="28"/>
          <w:szCs w:val="28"/>
          <w:lang w:val="vi-VN"/>
        </w:rPr>
        <w:t xml:space="preserve"> </w:t>
      </w:r>
      <w:r w:rsidRPr="002271AE">
        <w:rPr>
          <w:rFonts w:ascii="Times New Roman" w:hAnsi="Times New Roman"/>
          <w:color w:val="000000" w:themeColor="text1"/>
          <w:sz w:val="28"/>
          <w:szCs w:val="28"/>
          <w:lang w:val="vi-VN"/>
        </w:rPr>
        <w:t xml:space="preserve">Thông tư số 10/2024/TT-BTNMT ngày 31tháng 07 năm 2024 quy định về hồ sơ địa chính, cấp giấy chứng nhận quyền sử dụng đất, quyền sở hữu tài sản gắn liền với đất; </w:t>
      </w:r>
      <w:r w:rsidRPr="002271AE">
        <w:rPr>
          <w:rFonts w:ascii="Times New Roman" w:hAnsi="Times New Roman" w:cs="Times New Roman"/>
          <w:color w:val="000000" w:themeColor="text1"/>
          <w:sz w:val="28"/>
          <w:szCs w:val="28"/>
          <w:lang w:val="vi-VN" w:eastAsia="vi-VN" w:bidi="vi-VN"/>
        </w:rPr>
        <w:t xml:space="preserve">Thông tư số 25/2024/TT-BTNMT ngày 26 tháng 11 năm 2024 của Bộ trưởng Bộ Tài nguyên và Môi trường quy định về quy trình xây dựng </w:t>
      </w:r>
      <w:r w:rsidRPr="002271AE">
        <w:rPr>
          <w:rFonts w:ascii="Times New Roman" w:hAnsi="Times New Roman" w:cs="Times New Roman"/>
          <w:color w:val="000000" w:themeColor="text1"/>
          <w:sz w:val="28"/>
          <w:szCs w:val="28"/>
          <w:lang w:val="vi-VN"/>
        </w:rPr>
        <w:t>cơ sở dữ liệu</w:t>
      </w:r>
      <w:r w:rsidRPr="002271AE">
        <w:rPr>
          <w:rFonts w:ascii="Times New Roman" w:hAnsi="Times New Roman" w:cs="Times New Roman"/>
          <w:color w:val="000000" w:themeColor="text1"/>
          <w:sz w:val="28"/>
          <w:szCs w:val="28"/>
          <w:lang w:val="vi-VN" w:eastAsia="vi-VN" w:bidi="vi-VN"/>
        </w:rPr>
        <w:t xml:space="preserve"> quốc gia về đất đai;</w:t>
      </w:r>
      <w:r w:rsidRPr="002271AE">
        <w:rPr>
          <w:rFonts w:ascii="Times New Roman" w:hAnsi="Times New Roman"/>
          <w:color w:val="000000" w:themeColor="text1"/>
          <w:sz w:val="28"/>
          <w:szCs w:val="28"/>
          <w:lang w:val="vi-VN"/>
        </w:rPr>
        <w:t xml:space="preserve"> </w:t>
      </w:r>
      <w:r w:rsidRPr="002271AE">
        <w:rPr>
          <w:rFonts w:ascii="Times New Roman" w:hAnsi="Times New Roman"/>
          <w:color w:val="000000" w:themeColor="text1"/>
          <w:spacing w:val="-2"/>
          <w:sz w:val="28"/>
          <w:szCs w:val="28"/>
          <w:lang w:val="vi-VN"/>
        </w:rPr>
        <w:t>Thông</w:t>
      </w:r>
      <w:r w:rsidRPr="002271AE">
        <w:rPr>
          <w:rFonts w:ascii="Times New Roman" w:hAnsi="Times New Roman"/>
          <w:color w:val="000000" w:themeColor="text1"/>
          <w:spacing w:val="41"/>
          <w:sz w:val="28"/>
          <w:szCs w:val="28"/>
          <w:lang w:val="vi-VN"/>
        </w:rPr>
        <w:t xml:space="preserve"> </w:t>
      </w:r>
      <w:r w:rsidRPr="002271AE">
        <w:rPr>
          <w:rFonts w:ascii="Times New Roman" w:hAnsi="Times New Roman"/>
          <w:color w:val="000000" w:themeColor="text1"/>
          <w:spacing w:val="-5"/>
          <w:sz w:val="28"/>
          <w:szCs w:val="28"/>
          <w:lang w:val="vi-VN"/>
        </w:rPr>
        <w:t>t</w:t>
      </w:r>
      <w:r w:rsidRPr="002271AE">
        <w:rPr>
          <w:rFonts w:ascii="Times New Roman" w:hAnsi="Times New Roman"/>
          <w:color w:val="000000" w:themeColor="text1"/>
          <w:sz w:val="28"/>
          <w:szCs w:val="28"/>
          <w:lang w:val="vi-VN"/>
        </w:rPr>
        <w:t>ư</w:t>
      </w:r>
      <w:r w:rsidRPr="002271AE">
        <w:rPr>
          <w:rFonts w:ascii="Times New Roman" w:hAnsi="Times New Roman"/>
          <w:color w:val="000000" w:themeColor="text1"/>
          <w:spacing w:val="43"/>
          <w:sz w:val="28"/>
          <w:szCs w:val="28"/>
          <w:lang w:val="vi-VN"/>
        </w:rPr>
        <w:t xml:space="preserve"> </w:t>
      </w:r>
      <w:r w:rsidRPr="002271AE">
        <w:rPr>
          <w:rFonts w:ascii="Times New Roman" w:hAnsi="Times New Roman"/>
          <w:color w:val="000000" w:themeColor="text1"/>
          <w:spacing w:val="1"/>
          <w:sz w:val="28"/>
          <w:szCs w:val="28"/>
          <w:lang w:val="vi-VN"/>
        </w:rPr>
        <w:t>s</w:t>
      </w:r>
      <w:r w:rsidRPr="002271AE">
        <w:rPr>
          <w:rFonts w:ascii="Times New Roman" w:hAnsi="Times New Roman"/>
          <w:color w:val="000000" w:themeColor="text1"/>
          <w:sz w:val="28"/>
          <w:szCs w:val="28"/>
          <w:lang w:val="vi-VN"/>
        </w:rPr>
        <w:t>ố</w:t>
      </w:r>
      <w:r w:rsidRPr="002271AE">
        <w:rPr>
          <w:rFonts w:ascii="Times New Roman" w:hAnsi="Times New Roman"/>
          <w:color w:val="000000" w:themeColor="text1"/>
          <w:spacing w:val="21"/>
          <w:sz w:val="28"/>
          <w:szCs w:val="28"/>
          <w:lang w:val="vi-VN"/>
        </w:rPr>
        <w:t xml:space="preserve"> </w:t>
      </w:r>
      <w:r w:rsidRPr="002271AE">
        <w:rPr>
          <w:rFonts w:ascii="Times New Roman" w:hAnsi="Times New Roman"/>
          <w:color w:val="000000" w:themeColor="text1"/>
          <w:spacing w:val="-3"/>
          <w:sz w:val="28"/>
          <w:szCs w:val="28"/>
          <w:lang w:val="vi-VN"/>
        </w:rPr>
        <w:t>26/2024/TT- BTNMT</w:t>
      </w:r>
      <w:r w:rsidRPr="002271AE">
        <w:rPr>
          <w:rFonts w:ascii="Times New Roman" w:hAnsi="Times New Roman"/>
          <w:color w:val="000000" w:themeColor="text1"/>
          <w:spacing w:val="12"/>
          <w:sz w:val="28"/>
          <w:szCs w:val="28"/>
          <w:lang w:val="vi-VN"/>
        </w:rPr>
        <w:t xml:space="preserve"> </w:t>
      </w:r>
      <w:r w:rsidRPr="002271AE">
        <w:rPr>
          <w:rFonts w:ascii="Times New Roman" w:hAnsi="Times New Roman"/>
          <w:color w:val="000000" w:themeColor="text1"/>
          <w:spacing w:val="-1"/>
          <w:sz w:val="28"/>
          <w:szCs w:val="28"/>
          <w:lang w:val="vi-VN"/>
        </w:rPr>
        <w:t>ngày</w:t>
      </w:r>
      <w:r w:rsidRPr="002271AE">
        <w:rPr>
          <w:rFonts w:ascii="Times New Roman" w:hAnsi="Times New Roman"/>
          <w:color w:val="000000" w:themeColor="text1"/>
          <w:spacing w:val="13"/>
          <w:sz w:val="28"/>
          <w:szCs w:val="28"/>
          <w:lang w:val="vi-VN"/>
        </w:rPr>
        <w:t xml:space="preserve"> </w:t>
      </w:r>
      <w:r w:rsidRPr="002271AE">
        <w:rPr>
          <w:rFonts w:ascii="Times New Roman" w:hAnsi="Times New Roman"/>
          <w:color w:val="000000" w:themeColor="text1"/>
          <w:spacing w:val="-9"/>
          <w:sz w:val="28"/>
          <w:szCs w:val="28"/>
          <w:lang w:val="vi-VN"/>
        </w:rPr>
        <w:t>26/</w:t>
      </w:r>
      <w:r w:rsidRPr="002271AE">
        <w:rPr>
          <w:rFonts w:ascii="Times New Roman" w:hAnsi="Times New Roman"/>
          <w:color w:val="000000" w:themeColor="text1"/>
          <w:sz w:val="28"/>
          <w:szCs w:val="28"/>
          <w:lang w:val="vi-VN"/>
        </w:rPr>
        <w:t>11/20</w:t>
      </w:r>
      <w:r w:rsidRPr="002271AE">
        <w:rPr>
          <w:rFonts w:ascii="Times New Roman" w:hAnsi="Times New Roman"/>
          <w:color w:val="000000" w:themeColor="text1"/>
          <w:spacing w:val="-1"/>
          <w:sz w:val="28"/>
          <w:szCs w:val="28"/>
          <w:lang w:val="vi-VN"/>
        </w:rPr>
        <w:t>24</w:t>
      </w:r>
      <w:r w:rsidRPr="002271AE">
        <w:rPr>
          <w:rFonts w:ascii="Times New Roman" w:hAnsi="Times New Roman"/>
          <w:color w:val="000000" w:themeColor="text1"/>
          <w:spacing w:val="11"/>
          <w:sz w:val="28"/>
          <w:szCs w:val="28"/>
          <w:lang w:val="vi-VN"/>
        </w:rPr>
        <w:t xml:space="preserve"> </w:t>
      </w:r>
      <w:r w:rsidRPr="002271AE">
        <w:rPr>
          <w:rFonts w:ascii="Times New Roman" w:hAnsi="Times New Roman"/>
          <w:color w:val="000000" w:themeColor="text1"/>
          <w:spacing w:val="-7"/>
          <w:sz w:val="28"/>
          <w:szCs w:val="28"/>
          <w:lang w:val="vi-VN"/>
        </w:rPr>
        <w:t>c</w:t>
      </w:r>
      <w:r w:rsidRPr="002271AE">
        <w:rPr>
          <w:rFonts w:ascii="Times New Roman" w:hAnsi="Times New Roman"/>
          <w:color w:val="000000" w:themeColor="text1"/>
          <w:sz w:val="28"/>
          <w:szCs w:val="28"/>
          <w:lang w:val="vi-VN"/>
        </w:rPr>
        <w:t>ủa</w:t>
      </w:r>
      <w:r w:rsidRPr="002271AE">
        <w:rPr>
          <w:rFonts w:ascii="Times New Roman" w:hAnsi="Times New Roman"/>
          <w:color w:val="000000" w:themeColor="text1"/>
          <w:spacing w:val="39"/>
          <w:sz w:val="28"/>
          <w:szCs w:val="28"/>
          <w:lang w:val="vi-VN"/>
        </w:rPr>
        <w:t xml:space="preserve"> </w:t>
      </w:r>
      <w:r w:rsidRPr="002271AE">
        <w:rPr>
          <w:rFonts w:ascii="Times New Roman" w:hAnsi="Times New Roman"/>
          <w:color w:val="000000" w:themeColor="text1"/>
          <w:spacing w:val="-4"/>
          <w:sz w:val="28"/>
          <w:szCs w:val="28"/>
          <w:lang w:val="vi-VN"/>
        </w:rPr>
        <w:t>B</w:t>
      </w:r>
      <w:r w:rsidRPr="002271AE">
        <w:rPr>
          <w:rFonts w:ascii="Times New Roman" w:hAnsi="Times New Roman"/>
          <w:color w:val="000000" w:themeColor="text1"/>
          <w:sz w:val="28"/>
          <w:szCs w:val="28"/>
          <w:lang w:val="vi-VN"/>
        </w:rPr>
        <w:t>ộ</w:t>
      </w:r>
      <w:r w:rsidRPr="002271AE">
        <w:rPr>
          <w:rFonts w:ascii="Times New Roman" w:hAnsi="Times New Roman"/>
          <w:color w:val="000000" w:themeColor="text1"/>
          <w:spacing w:val="42"/>
          <w:sz w:val="28"/>
          <w:szCs w:val="28"/>
          <w:lang w:val="vi-VN"/>
        </w:rPr>
        <w:t xml:space="preserve"> </w:t>
      </w:r>
      <w:r w:rsidRPr="002271AE">
        <w:rPr>
          <w:rFonts w:ascii="Times New Roman" w:hAnsi="Times New Roman"/>
          <w:color w:val="000000" w:themeColor="text1"/>
          <w:spacing w:val="-4"/>
          <w:sz w:val="28"/>
          <w:szCs w:val="28"/>
          <w:lang w:val="vi-VN"/>
        </w:rPr>
        <w:t>tr</w:t>
      </w:r>
      <w:r w:rsidRPr="002271AE">
        <w:rPr>
          <w:rFonts w:ascii="Times New Roman" w:hAnsi="Times New Roman"/>
          <w:color w:val="000000" w:themeColor="text1"/>
          <w:spacing w:val="-3"/>
          <w:sz w:val="28"/>
          <w:szCs w:val="28"/>
          <w:lang w:val="vi-VN"/>
        </w:rPr>
        <w:t>ưở</w:t>
      </w:r>
      <w:r w:rsidRPr="002271AE">
        <w:rPr>
          <w:rFonts w:ascii="Times New Roman" w:hAnsi="Times New Roman"/>
          <w:color w:val="000000" w:themeColor="text1"/>
          <w:spacing w:val="-4"/>
          <w:sz w:val="28"/>
          <w:szCs w:val="28"/>
          <w:lang w:val="vi-VN"/>
        </w:rPr>
        <w:t>ng</w:t>
      </w:r>
      <w:r w:rsidRPr="002271AE">
        <w:rPr>
          <w:rFonts w:ascii="Times New Roman" w:hAnsi="Times New Roman"/>
          <w:color w:val="000000" w:themeColor="text1"/>
          <w:spacing w:val="40"/>
          <w:sz w:val="28"/>
          <w:szCs w:val="28"/>
          <w:lang w:val="vi-VN"/>
        </w:rPr>
        <w:t xml:space="preserve"> </w:t>
      </w:r>
      <w:r w:rsidRPr="002271AE">
        <w:rPr>
          <w:rFonts w:ascii="Times New Roman" w:hAnsi="Times New Roman"/>
          <w:color w:val="000000" w:themeColor="text1"/>
          <w:spacing w:val="3"/>
          <w:sz w:val="28"/>
          <w:szCs w:val="28"/>
          <w:lang w:val="vi-VN"/>
        </w:rPr>
        <w:t>B</w:t>
      </w:r>
      <w:r w:rsidRPr="002271AE">
        <w:rPr>
          <w:rFonts w:ascii="Times New Roman" w:hAnsi="Times New Roman"/>
          <w:color w:val="000000" w:themeColor="text1"/>
          <w:sz w:val="28"/>
          <w:szCs w:val="28"/>
          <w:lang w:val="vi-VN"/>
        </w:rPr>
        <w:t>ộ</w:t>
      </w:r>
      <w:r w:rsidRPr="002271AE">
        <w:rPr>
          <w:rFonts w:ascii="Times New Roman" w:hAnsi="Times New Roman"/>
          <w:color w:val="000000" w:themeColor="text1"/>
          <w:spacing w:val="42"/>
          <w:sz w:val="28"/>
          <w:szCs w:val="28"/>
          <w:lang w:val="vi-VN"/>
        </w:rPr>
        <w:t xml:space="preserve"> </w:t>
      </w:r>
      <w:r w:rsidRPr="002271AE">
        <w:rPr>
          <w:rFonts w:ascii="Times New Roman" w:hAnsi="Times New Roman"/>
          <w:color w:val="000000" w:themeColor="text1"/>
          <w:spacing w:val="-2"/>
          <w:sz w:val="28"/>
          <w:szCs w:val="28"/>
          <w:lang w:val="vi-VN"/>
        </w:rPr>
        <w:t>Tài</w:t>
      </w:r>
      <w:r w:rsidRPr="002271AE">
        <w:rPr>
          <w:rFonts w:ascii="Times New Roman" w:hAnsi="Times New Roman"/>
          <w:color w:val="000000" w:themeColor="text1"/>
          <w:spacing w:val="38"/>
          <w:sz w:val="28"/>
          <w:szCs w:val="28"/>
          <w:lang w:val="vi-VN"/>
        </w:rPr>
        <w:t xml:space="preserve"> </w:t>
      </w:r>
      <w:r w:rsidRPr="002271AE">
        <w:rPr>
          <w:rFonts w:ascii="Times New Roman" w:hAnsi="Times New Roman"/>
          <w:color w:val="000000" w:themeColor="text1"/>
          <w:spacing w:val="-1"/>
          <w:sz w:val="28"/>
          <w:szCs w:val="28"/>
          <w:lang w:val="vi-VN"/>
        </w:rPr>
        <w:t>nguyên</w:t>
      </w:r>
      <w:r w:rsidRPr="002271AE">
        <w:rPr>
          <w:rFonts w:ascii="Times New Roman" w:hAnsi="Times New Roman"/>
          <w:color w:val="000000" w:themeColor="text1"/>
          <w:spacing w:val="37"/>
          <w:sz w:val="28"/>
          <w:szCs w:val="28"/>
          <w:lang w:val="vi-VN"/>
        </w:rPr>
        <w:t xml:space="preserve"> và Môi trường </w:t>
      </w:r>
      <w:r w:rsidRPr="002271AE">
        <w:rPr>
          <w:rFonts w:ascii="Times New Roman" w:hAnsi="Times New Roman"/>
          <w:color w:val="000000" w:themeColor="text1"/>
          <w:spacing w:val="-3"/>
          <w:sz w:val="28"/>
          <w:szCs w:val="28"/>
          <w:lang w:val="vi-VN"/>
        </w:rPr>
        <w:t>quy</w:t>
      </w:r>
      <w:r w:rsidRPr="002271AE">
        <w:rPr>
          <w:rFonts w:ascii="Times New Roman" w:hAnsi="Times New Roman"/>
          <w:color w:val="000000" w:themeColor="text1"/>
          <w:spacing w:val="12"/>
          <w:sz w:val="28"/>
          <w:szCs w:val="28"/>
          <w:lang w:val="vi-VN"/>
        </w:rPr>
        <w:t xml:space="preserve"> </w:t>
      </w:r>
      <w:r w:rsidRPr="002271AE">
        <w:rPr>
          <w:rFonts w:ascii="Times New Roman" w:hAnsi="Times New Roman"/>
          <w:color w:val="000000" w:themeColor="text1"/>
          <w:spacing w:val="-4"/>
          <w:sz w:val="28"/>
          <w:szCs w:val="28"/>
          <w:lang w:val="vi-VN"/>
        </w:rPr>
        <w:t>định</w:t>
      </w:r>
      <w:r w:rsidRPr="002271AE">
        <w:rPr>
          <w:rFonts w:ascii="Times New Roman" w:hAnsi="Times New Roman"/>
          <w:color w:val="000000" w:themeColor="text1"/>
          <w:spacing w:val="11"/>
          <w:sz w:val="28"/>
          <w:szCs w:val="28"/>
          <w:lang w:val="vi-VN"/>
        </w:rPr>
        <w:t xml:space="preserve"> </w:t>
      </w:r>
      <w:r w:rsidRPr="002271AE">
        <w:rPr>
          <w:rFonts w:ascii="Times New Roman" w:hAnsi="Times New Roman"/>
          <w:color w:val="000000" w:themeColor="text1"/>
          <w:spacing w:val="3"/>
          <w:sz w:val="28"/>
          <w:szCs w:val="28"/>
          <w:lang w:val="vi-VN"/>
        </w:rPr>
        <w:t xml:space="preserve">kỹ thuật về đo đạc lập </w:t>
      </w:r>
      <w:r w:rsidRPr="002271AE">
        <w:rPr>
          <w:rFonts w:ascii="Times New Roman" w:hAnsi="Times New Roman"/>
          <w:color w:val="000000" w:themeColor="text1"/>
          <w:spacing w:val="1"/>
          <w:sz w:val="28"/>
          <w:szCs w:val="28"/>
          <w:lang w:val="vi-VN"/>
        </w:rPr>
        <w:t>b</w:t>
      </w:r>
      <w:r w:rsidRPr="002271AE">
        <w:rPr>
          <w:rFonts w:ascii="Times New Roman" w:hAnsi="Times New Roman"/>
          <w:color w:val="000000" w:themeColor="text1"/>
          <w:sz w:val="28"/>
          <w:szCs w:val="28"/>
          <w:lang w:val="vi-VN"/>
        </w:rPr>
        <w:t>ản</w:t>
      </w:r>
      <w:r w:rsidRPr="002271AE">
        <w:rPr>
          <w:rFonts w:ascii="Times New Roman" w:hAnsi="Times New Roman"/>
          <w:color w:val="000000" w:themeColor="text1"/>
          <w:spacing w:val="7"/>
          <w:sz w:val="28"/>
          <w:szCs w:val="28"/>
          <w:lang w:val="vi-VN"/>
        </w:rPr>
        <w:t xml:space="preserve"> </w:t>
      </w:r>
      <w:r w:rsidRPr="002271AE">
        <w:rPr>
          <w:rFonts w:ascii="Times New Roman" w:hAnsi="Times New Roman"/>
          <w:color w:val="000000" w:themeColor="text1"/>
          <w:spacing w:val="-4"/>
          <w:sz w:val="28"/>
          <w:szCs w:val="28"/>
          <w:lang w:val="vi-VN"/>
        </w:rPr>
        <w:t>đồ</w:t>
      </w:r>
      <w:r w:rsidRPr="002271AE">
        <w:rPr>
          <w:rFonts w:ascii="Times New Roman" w:hAnsi="Times New Roman"/>
          <w:color w:val="000000" w:themeColor="text1"/>
          <w:spacing w:val="14"/>
          <w:sz w:val="28"/>
          <w:szCs w:val="28"/>
          <w:lang w:val="vi-VN"/>
        </w:rPr>
        <w:t xml:space="preserve"> </w:t>
      </w:r>
      <w:r w:rsidRPr="002271AE">
        <w:rPr>
          <w:rFonts w:ascii="Times New Roman" w:hAnsi="Times New Roman"/>
          <w:color w:val="000000" w:themeColor="text1"/>
          <w:spacing w:val="-4"/>
          <w:sz w:val="28"/>
          <w:szCs w:val="28"/>
          <w:lang w:val="vi-VN"/>
        </w:rPr>
        <w:t>đị</w:t>
      </w:r>
      <w:r w:rsidRPr="002271AE">
        <w:rPr>
          <w:rFonts w:ascii="Times New Roman" w:hAnsi="Times New Roman"/>
          <w:color w:val="000000" w:themeColor="text1"/>
          <w:sz w:val="28"/>
          <w:szCs w:val="28"/>
          <w:lang w:val="vi-VN"/>
        </w:rPr>
        <w:t>a</w:t>
      </w:r>
      <w:r w:rsidRPr="002271AE">
        <w:rPr>
          <w:rFonts w:ascii="Times New Roman" w:hAnsi="Times New Roman"/>
          <w:color w:val="000000" w:themeColor="text1"/>
          <w:spacing w:val="2"/>
          <w:sz w:val="28"/>
          <w:szCs w:val="28"/>
          <w:lang w:val="vi-VN"/>
        </w:rPr>
        <w:t xml:space="preserve"> </w:t>
      </w:r>
      <w:r w:rsidRPr="002271AE">
        <w:rPr>
          <w:rFonts w:ascii="Times New Roman" w:hAnsi="Times New Roman"/>
          <w:color w:val="000000" w:themeColor="text1"/>
          <w:spacing w:val="-2"/>
          <w:sz w:val="28"/>
          <w:szCs w:val="28"/>
          <w:lang w:val="vi-VN"/>
        </w:rPr>
        <w:t>chính;</w:t>
      </w:r>
      <w:r w:rsidRPr="002271AE">
        <w:rPr>
          <w:color w:val="000000" w:themeColor="text1"/>
          <w:sz w:val="28"/>
          <w:szCs w:val="28"/>
          <w:lang w:val="vi-VN"/>
        </w:rPr>
        <w:t xml:space="preserve"> </w:t>
      </w:r>
    </w:p>
    <w:p w14:paraId="116B244F" w14:textId="30731667" w:rsidR="00F257D0" w:rsidRPr="002271AE" w:rsidRDefault="007F77DF" w:rsidP="002271AE">
      <w:pPr>
        <w:shd w:val="clear" w:color="auto" w:fill="FFFFFF"/>
        <w:spacing w:line="264" w:lineRule="auto"/>
        <w:ind w:firstLine="720"/>
        <w:jc w:val="both"/>
        <w:rPr>
          <w:rFonts w:ascii="Times New Roman" w:hAnsi="Times New Roman" w:cs="Times New Roman"/>
          <w:i/>
          <w:color w:val="000000" w:themeColor="text1"/>
          <w:sz w:val="28"/>
          <w:szCs w:val="28"/>
        </w:rPr>
      </w:pPr>
      <w:r w:rsidRPr="002271AE">
        <w:rPr>
          <w:rFonts w:ascii="Times New Roman" w:hAnsi="Times New Roman"/>
          <w:i/>
          <w:iCs/>
          <w:color w:val="000000" w:themeColor="text1"/>
          <w:sz w:val="28"/>
          <w:szCs w:val="28"/>
        </w:rPr>
        <w:t>Theo đề nghị của Giám đốc Sở Tài nguyên và Môi trường tại Văn bản số       ...../TTr-STNMT ngày ..../..../20…, kèm Báo cáo thẩm định số</w:t>
      </w:r>
      <w:hyperlink r:id="rId8" w:tgtFrame="_blank" w:history="1">
        <w:r w:rsidRPr="002271AE">
          <w:rPr>
            <w:rStyle w:val="Hyperlink"/>
            <w:rFonts w:ascii="Times New Roman" w:hAnsi="Times New Roman"/>
            <w:i/>
            <w:iCs/>
            <w:color w:val="000000" w:themeColor="text1"/>
            <w:sz w:val="28"/>
            <w:szCs w:val="28"/>
            <w:u w:val="none"/>
          </w:rPr>
          <w:t xml:space="preserve"> ....../BC-STP</w:t>
        </w:r>
      </w:hyperlink>
      <w:r w:rsidRPr="002271AE">
        <w:rPr>
          <w:rFonts w:ascii="Times New Roman" w:hAnsi="Times New Roman"/>
          <w:i/>
          <w:iCs/>
          <w:color w:val="000000" w:themeColor="text1"/>
          <w:sz w:val="28"/>
          <w:szCs w:val="28"/>
        </w:rPr>
        <w:t xml:space="preserve"> ngày ..../..../20…. của Sở Tư pháp.</w:t>
      </w:r>
    </w:p>
    <w:p w14:paraId="565CAA16" w14:textId="77777777" w:rsidR="00F257D0" w:rsidRPr="002271AE" w:rsidRDefault="00C76222" w:rsidP="00A440A7">
      <w:pPr>
        <w:spacing w:before="60" w:after="60" w:line="340" w:lineRule="exact"/>
        <w:ind w:firstLine="567"/>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QUYẾT ĐỊNH:</w:t>
      </w:r>
    </w:p>
    <w:p w14:paraId="3BF60175" w14:textId="2857282F" w:rsidR="00F257D0" w:rsidRPr="002271AE" w:rsidRDefault="00F257D0" w:rsidP="00A440A7">
      <w:pPr>
        <w:spacing w:before="40" w:after="40" w:line="320" w:lineRule="exact"/>
        <w:ind w:firstLine="567"/>
        <w:jc w:val="both"/>
        <w:rPr>
          <w:rFonts w:ascii="Times New Roman" w:hAnsi="Times New Roman" w:cs="Times New Roman"/>
          <w:color w:val="000000" w:themeColor="text1"/>
          <w:spacing w:val="-4"/>
          <w:sz w:val="28"/>
          <w:szCs w:val="28"/>
        </w:rPr>
      </w:pPr>
      <w:r w:rsidRPr="002271AE">
        <w:rPr>
          <w:rFonts w:ascii="Times New Roman" w:hAnsi="Times New Roman" w:cs="Times New Roman"/>
          <w:b/>
          <w:color w:val="000000" w:themeColor="text1"/>
          <w:spacing w:val="-4"/>
          <w:sz w:val="28"/>
          <w:szCs w:val="28"/>
        </w:rPr>
        <w:t>Điều 1.</w:t>
      </w:r>
      <w:r w:rsidRPr="002271AE">
        <w:rPr>
          <w:rFonts w:ascii="Times New Roman" w:hAnsi="Times New Roman" w:cs="Times New Roman"/>
          <w:color w:val="000000" w:themeColor="text1"/>
          <w:spacing w:val="-4"/>
          <w:sz w:val="28"/>
          <w:szCs w:val="28"/>
        </w:rPr>
        <w:t xml:space="preserve"> Ban hành kèm theo </w:t>
      </w:r>
      <w:r w:rsidR="00C76222" w:rsidRPr="002271AE">
        <w:rPr>
          <w:rFonts w:ascii="Times New Roman" w:hAnsi="Times New Roman" w:cs="Times New Roman"/>
          <w:color w:val="000000" w:themeColor="text1"/>
          <w:spacing w:val="-4"/>
          <w:sz w:val="28"/>
          <w:szCs w:val="28"/>
        </w:rPr>
        <w:t>Quyết định</w:t>
      </w:r>
      <w:r w:rsidRPr="002271AE">
        <w:rPr>
          <w:rFonts w:ascii="Times New Roman" w:hAnsi="Times New Roman" w:cs="Times New Roman"/>
          <w:color w:val="000000" w:themeColor="text1"/>
          <w:spacing w:val="-4"/>
          <w:sz w:val="28"/>
          <w:szCs w:val="28"/>
        </w:rPr>
        <w:t xml:space="preserve"> này định mức Kinh tế - kỹ thuật đo đạc lập bản đồ địa chính, đăng ký đất đai, tài sản gắn liền với đất, lập hồ sơ địa chính, cấp giấy chứng nhận quyền sử dụng đất, quyền sở tài sản gắn liền với đất</w:t>
      </w:r>
      <w:r w:rsidR="002633AF" w:rsidRPr="002271AE">
        <w:rPr>
          <w:rFonts w:ascii="Times New Roman" w:hAnsi="Times New Roman" w:cs="Times New Roman"/>
          <w:color w:val="000000" w:themeColor="text1"/>
          <w:spacing w:val="-4"/>
          <w:sz w:val="28"/>
          <w:szCs w:val="28"/>
        </w:rPr>
        <w:t xml:space="preserve"> và xây dựng cơ sở dữ liệu đất đai</w:t>
      </w:r>
      <w:r w:rsidRPr="002271AE">
        <w:rPr>
          <w:rFonts w:ascii="Times New Roman" w:hAnsi="Times New Roman" w:cs="Times New Roman"/>
          <w:color w:val="000000" w:themeColor="text1"/>
          <w:spacing w:val="-4"/>
          <w:sz w:val="28"/>
          <w:szCs w:val="28"/>
        </w:rPr>
        <w:t>.</w:t>
      </w:r>
    </w:p>
    <w:p w14:paraId="67A2BBD2" w14:textId="374C22AB" w:rsidR="00F257D0" w:rsidRPr="002271AE" w:rsidRDefault="00F257D0" w:rsidP="00A440A7">
      <w:pPr>
        <w:spacing w:before="40" w:after="40" w:line="32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b/>
          <w:color w:val="000000" w:themeColor="text1"/>
          <w:sz w:val="28"/>
          <w:szCs w:val="28"/>
        </w:rPr>
        <w:t>Điều 2.</w:t>
      </w:r>
      <w:r w:rsidRPr="002271AE">
        <w:rPr>
          <w:rFonts w:ascii="Times New Roman" w:hAnsi="Times New Roman" w:cs="Times New Roman"/>
          <w:color w:val="000000" w:themeColor="text1"/>
          <w:sz w:val="28"/>
          <w:szCs w:val="28"/>
        </w:rPr>
        <w:t xml:space="preserve"> </w:t>
      </w:r>
      <w:r w:rsidR="004E1731" w:rsidRPr="002271AE">
        <w:rPr>
          <w:rFonts w:ascii="Times New Roman" w:hAnsi="Times New Roman" w:cs="Times New Roman"/>
          <w:color w:val="000000" w:themeColor="text1"/>
          <w:sz w:val="28"/>
          <w:szCs w:val="28"/>
        </w:rPr>
        <w:t>Quyết định</w:t>
      </w:r>
      <w:r w:rsidRPr="002271AE">
        <w:rPr>
          <w:rFonts w:ascii="Times New Roman" w:hAnsi="Times New Roman" w:cs="Times New Roman"/>
          <w:color w:val="000000" w:themeColor="text1"/>
          <w:sz w:val="28"/>
          <w:szCs w:val="28"/>
        </w:rPr>
        <w:t xml:space="preserve"> này có hiệu lực thi hành kể từ ngày   tháng   năm 20</w:t>
      </w:r>
      <w:r w:rsidR="004E1731" w:rsidRPr="002271AE">
        <w:rPr>
          <w:rFonts w:ascii="Times New Roman" w:hAnsi="Times New Roman" w:cs="Times New Roman"/>
          <w:color w:val="000000" w:themeColor="text1"/>
          <w:sz w:val="28"/>
          <w:szCs w:val="28"/>
        </w:rPr>
        <w:t>25</w:t>
      </w:r>
      <w:r w:rsidRPr="002271AE">
        <w:rPr>
          <w:rFonts w:ascii="Times New Roman" w:hAnsi="Times New Roman" w:cs="Times New Roman"/>
          <w:color w:val="000000" w:themeColor="text1"/>
          <w:sz w:val="28"/>
          <w:szCs w:val="28"/>
        </w:rPr>
        <w:t>.</w:t>
      </w:r>
    </w:p>
    <w:p w14:paraId="690C4AB7" w14:textId="71C3EE29" w:rsidR="00F257D0" w:rsidRPr="002271AE" w:rsidRDefault="00F257D0" w:rsidP="00A440A7">
      <w:pPr>
        <w:spacing w:before="40" w:after="40" w:line="320" w:lineRule="exact"/>
        <w:ind w:firstLine="567"/>
        <w:jc w:val="both"/>
        <w:rPr>
          <w:rFonts w:ascii="Times New Roman" w:hAnsi="Times New Roman" w:cs="Times New Roman"/>
          <w:color w:val="000000" w:themeColor="text1"/>
          <w:spacing w:val="-4"/>
          <w:sz w:val="28"/>
          <w:szCs w:val="28"/>
        </w:rPr>
      </w:pPr>
      <w:r w:rsidRPr="002271AE">
        <w:rPr>
          <w:rFonts w:ascii="Times New Roman" w:hAnsi="Times New Roman" w:cs="Times New Roman"/>
          <w:b/>
          <w:color w:val="000000" w:themeColor="text1"/>
          <w:sz w:val="28"/>
          <w:szCs w:val="28"/>
        </w:rPr>
        <w:t xml:space="preserve">Điều 3. </w:t>
      </w:r>
      <w:r w:rsidRPr="002271AE">
        <w:rPr>
          <w:rFonts w:ascii="Times New Roman" w:hAnsi="Times New Roman" w:cs="Times New Roman"/>
          <w:color w:val="000000" w:themeColor="text1"/>
          <w:spacing w:val="-4"/>
          <w:sz w:val="28"/>
          <w:szCs w:val="28"/>
        </w:rPr>
        <w:t>Các dự án, công trình về đo đạc lập bản đồ địa chính, đăng ký quyền sử dụng đất, lập hồ sơ địa chính, cấp giấy chứng nhận quyền sử dụng đất, quyền sở hữu nhà ở và tài sản khác gắn liền với đất</w:t>
      </w:r>
      <w:r w:rsidR="002633AF" w:rsidRPr="002271AE">
        <w:rPr>
          <w:rFonts w:ascii="Times New Roman" w:hAnsi="Times New Roman" w:cs="Times New Roman"/>
          <w:color w:val="000000" w:themeColor="text1"/>
          <w:spacing w:val="-4"/>
          <w:sz w:val="28"/>
          <w:szCs w:val="28"/>
        </w:rPr>
        <w:t xml:space="preserve"> và xây dựng cơ sở dữ liệu đất đai</w:t>
      </w:r>
      <w:r w:rsidRPr="002271AE">
        <w:rPr>
          <w:rFonts w:ascii="Times New Roman" w:hAnsi="Times New Roman" w:cs="Times New Roman"/>
          <w:color w:val="000000" w:themeColor="text1"/>
          <w:spacing w:val="-4"/>
          <w:sz w:val="28"/>
          <w:szCs w:val="28"/>
        </w:rPr>
        <w:t xml:space="preserve"> đã triển khai thực hiện trước ngày </w:t>
      </w:r>
      <w:r w:rsidR="004E1731" w:rsidRPr="002271AE">
        <w:rPr>
          <w:rFonts w:ascii="Times New Roman" w:hAnsi="Times New Roman" w:cs="Times New Roman"/>
          <w:color w:val="000000" w:themeColor="text1"/>
          <w:spacing w:val="-4"/>
          <w:sz w:val="28"/>
          <w:szCs w:val="28"/>
        </w:rPr>
        <w:t>Quyết định</w:t>
      </w:r>
      <w:r w:rsidRPr="002271AE">
        <w:rPr>
          <w:rFonts w:ascii="Times New Roman" w:hAnsi="Times New Roman" w:cs="Times New Roman"/>
          <w:color w:val="000000" w:themeColor="text1"/>
          <w:spacing w:val="-4"/>
          <w:sz w:val="28"/>
          <w:szCs w:val="28"/>
        </w:rPr>
        <w:t xml:space="preserve"> này có hiệu lực thi hành thì thực hiện như sau:</w:t>
      </w:r>
    </w:p>
    <w:p w14:paraId="179B501C" w14:textId="77777777" w:rsidR="00F257D0" w:rsidRPr="002271AE" w:rsidRDefault="00F257D0" w:rsidP="00A440A7">
      <w:pPr>
        <w:spacing w:before="40" w:after="40" w:line="32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1. Đối với khối lượng công việc đã thực hiện trước ngày </w:t>
      </w:r>
      <w:r w:rsidR="004E1731" w:rsidRPr="002271AE">
        <w:rPr>
          <w:rFonts w:ascii="Times New Roman" w:hAnsi="Times New Roman" w:cs="Times New Roman"/>
          <w:color w:val="000000" w:themeColor="text1"/>
          <w:sz w:val="28"/>
          <w:szCs w:val="28"/>
        </w:rPr>
        <w:t>Quyết định</w:t>
      </w:r>
      <w:r w:rsidRPr="002271AE">
        <w:rPr>
          <w:rFonts w:ascii="Times New Roman" w:hAnsi="Times New Roman" w:cs="Times New Roman"/>
          <w:color w:val="000000" w:themeColor="text1"/>
          <w:sz w:val="28"/>
          <w:szCs w:val="28"/>
        </w:rPr>
        <w:t xml:space="preserve"> này có hiệu lực thi hành thì thực hiện theo dự án, thiết kế kỹ thuật</w:t>
      </w:r>
      <w:r w:rsidR="00610767" w:rsidRPr="002271AE">
        <w:rPr>
          <w:rFonts w:ascii="Times New Roman" w:hAnsi="Times New Roman" w:cs="Times New Roman"/>
          <w:color w:val="000000" w:themeColor="text1"/>
          <w:sz w:val="28"/>
          <w:szCs w:val="28"/>
        </w:rPr>
        <w:t xml:space="preserve"> -</w:t>
      </w:r>
      <w:r w:rsidRPr="002271AE">
        <w:rPr>
          <w:rFonts w:ascii="Times New Roman" w:hAnsi="Times New Roman" w:cs="Times New Roman"/>
          <w:color w:val="000000" w:themeColor="text1"/>
          <w:sz w:val="28"/>
          <w:szCs w:val="28"/>
        </w:rPr>
        <w:t xml:space="preserve"> dự toán đã được cơ quan có thẩm quyền phê duyệt;</w:t>
      </w:r>
    </w:p>
    <w:p w14:paraId="3C5CFECA" w14:textId="77777777" w:rsidR="00F257D0" w:rsidRPr="002271AE" w:rsidRDefault="00F257D0" w:rsidP="00A440A7">
      <w:pPr>
        <w:spacing w:before="40" w:after="40" w:line="32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2. Đối với khối lượng công việc chưa thực hiện thì điều chỉnh bổ sung dự toán và trình cấp có thẩm quyền phê duyệt theo quy định của </w:t>
      </w:r>
      <w:r w:rsidR="004E1731" w:rsidRPr="002271AE">
        <w:rPr>
          <w:rFonts w:ascii="Times New Roman" w:hAnsi="Times New Roman" w:cs="Times New Roman"/>
          <w:color w:val="000000" w:themeColor="text1"/>
          <w:sz w:val="28"/>
          <w:szCs w:val="28"/>
        </w:rPr>
        <w:t>Quyết định</w:t>
      </w:r>
      <w:r w:rsidRPr="002271AE">
        <w:rPr>
          <w:rFonts w:ascii="Times New Roman" w:hAnsi="Times New Roman" w:cs="Times New Roman"/>
          <w:color w:val="000000" w:themeColor="text1"/>
          <w:sz w:val="28"/>
          <w:szCs w:val="28"/>
        </w:rPr>
        <w:t xml:space="preserve"> này.</w:t>
      </w:r>
    </w:p>
    <w:p w14:paraId="56A76333" w14:textId="77777777" w:rsidR="00F257D0" w:rsidRPr="002271AE" w:rsidRDefault="00F257D0" w:rsidP="00A440A7">
      <w:pPr>
        <w:spacing w:before="40" w:after="40" w:line="32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b/>
          <w:color w:val="000000" w:themeColor="text1"/>
          <w:sz w:val="28"/>
          <w:szCs w:val="28"/>
        </w:rPr>
        <w:t>Điều 4.</w:t>
      </w:r>
      <w:r w:rsidRPr="002271AE">
        <w:rPr>
          <w:rFonts w:ascii="Times New Roman" w:hAnsi="Times New Roman" w:cs="Times New Roman"/>
          <w:color w:val="000000" w:themeColor="text1"/>
          <w:sz w:val="28"/>
          <w:szCs w:val="28"/>
        </w:rPr>
        <w:t xml:space="preserve"> Các </w:t>
      </w:r>
      <w:r w:rsidR="004E1731" w:rsidRPr="002271AE">
        <w:rPr>
          <w:rFonts w:ascii="Times New Roman" w:hAnsi="Times New Roman" w:cs="Times New Roman"/>
          <w:color w:val="000000" w:themeColor="text1"/>
          <w:sz w:val="28"/>
          <w:szCs w:val="28"/>
        </w:rPr>
        <w:t>Sở</w:t>
      </w:r>
      <w:r w:rsidRPr="002271AE">
        <w:rPr>
          <w:rFonts w:ascii="Times New Roman" w:hAnsi="Times New Roman" w:cs="Times New Roman"/>
          <w:color w:val="000000" w:themeColor="text1"/>
          <w:sz w:val="28"/>
          <w:szCs w:val="28"/>
        </w:rPr>
        <w:t xml:space="preserve">, </w:t>
      </w:r>
      <w:r w:rsidR="004E1731" w:rsidRPr="002271AE">
        <w:rPr>
          <w:rFonts w:ascii="Times New Roman" w:hAnsi="Times New Roman" w:cs="Times New Roman"/>
          <w:color w:val="000000" w:themeColor="text1"/>
          <w:sz w:val="28"/>
          <w:szCs w:val="28"/>
        </w:rPr>
        <w:t xml:space="preserve">ban, ngành, </w:t>
      </w:r>
      <w:r w:rsidRPr="002271AE">
        <w:rPr>
          <w:rFonts w:ascii="Times New Roman" w:hAnsi="Times New Roman" w:cs="Times New Roman"/>
          <w:color w:val="000000" w:themeColor="text1"/>
          <w:sz w:val="28"/>
          <w:szCs w:val="28"/>
        </w:rPr>
        <w:t xml:space="preserve">Ủy ban nhân dân các </w:t>
      </w:r>
      <w:r w:rsidR="004E1731" w:rsidRPr="002271AE">
        <w:rPr>
          <w:rFonts w:ascii="Times New Roman" w:hAnsi="Times New Roman" w:cs="Times New Roman"/>
          <w:color w:val="000000" w:themeColor="text1"/>
          <w:sz w:val="28"/>
          <w:szCs w:val="28"/>
        </w:rPr>
        <w:t>huyện</w:t>
      </w:r>
      <w:r w:rsidRPr="002271AE">
        <w:rPr>
          <w:rFonts w:ascii="Times New Roman" w:hAnsi="Times New Roman" w:cs="Times New Roman"/>
          <w:color w:val="000000" w:themeColor="text1"/>
          <w:sz w:val="28"/>
          <w:szCs w:val="28"/>
        </w:rPr>
        <w:t>, thành phố</w:t>
      </w:r>
      <w:r w:rsidR="004E1731" w:rsidRPr="002271AE">
        <w:rPr>
          <w:rFonts w:ascii="Times New Roman" w:hAnsi="Times New Roman" w:cs="Times New Roman"/>
          <w:color w:val="000000" w:themeColor="text1"/>
          <w:sz w:val="28"/>
          <w:szCs w:val="28"/>
        </w:rPr>
        <w:t xml:space="preserve"> </w:t>
      </w:r>
      <w:r w:rsidRPr="002271AE">
        <w:rPr>
          <w:rFonts w:ascii="Times New Roman" w:hAnsi="Times New Roman" w:cs="Times New Roman"/>
          <w:color w:val="000000" w:themeColor="text1"/>
          <w:sz w:val="28"/>
          <w:szCs w:val="28"/>
        </w:rPr>
        <w:t xml:space="preserve">và tổ chức, cá nhân có liên quan chịu trách nhiệm thi hành </w:t>
      </w:r>
      <w:r w:rsidR="004E1731" w:rsidRPr="002271AE">
        <w:rPr>
          <w:rFonts w:ascii="Times New Roman" w:hAnsi="Times New Roman" w:cs="Times New Roman"/>
          <w:color w:val="000000" w:themeColor="text1"/>
          <w:sz w:val="28"/>
          <w:szCs w:val="28"/>
        </w:rPr>
        <w:t>Quyết định</w:t>
      </w:r>
      <w:r w:rsidRPr="002271AE">
        <w:rPr>
          <w:rFonts w:ascii="Times New Roman" w:hAnsi="Times New Roman" w:cs="Times New Roman"/>
          <w:color w:val="000000" w:themeColor="text1"/>
          <w:sz w:val="28"/>
          <w:szCs w:val="28"/>
        </w:rPr>
        <w:t xml:space="preserve"> này.</w:t>
      </w:r>
    </w:p>
    <w:tbl>
      <w:tblPr>
        <w:tblW w:w="9923" w:type="dxa"/>
        <w:jc w:val="center"/>
        <w:tblLook w:val="01E0" w:firstRow="1" w:lastRow="1" w:firstColumn="1" w:lastColumn="1" w:noHBand="0" w:noVBand="0"/>
      </w:tblPr>
      <w:tblGrid>
        <w:gridCol w:w="5813"/>
        <w:gridCol w:w="4110"/>
      </w:tblGrid>
      <w:tr w:rsidR="002271AE" w:rsidRPr="002271AE" w14:paraId="3ADE2438" w14:textId="77777777" w:rsidTr="00A16C83">
        <w:trPr>
          <w:jc w:val="center"/>
        </w:trPr>
        <w:tc>
          <w:tcPr>
            <w:tcW w:w="5813" w:type="dxa"/>
            <w:shd w:val="clear" w:color="auto" w:fill="auto"/>
          </w:tcPr>
          <w:p w14:paraId="0F754864" w14:textId="77777777" w:rsidR="00E0344D" w:rsidRPr="002271AE" w:rsidRDefault="00B10AB7" w:rsidP="004648F4">
            <w:pPr>
              <w:spacing w:before="0"/>
              <w:rPr>
                <w:rFonts w:ascii="Times New Roman" w:eastAsia="Times New Roman" w:hAnsi="Times New Roman" w:cs="Times New Roman"/>
                <w:color w:val="000000" w:themeColor="text1"/>
              </w:rPr>
            </w:pPr>
            <w:r w:rsidRPr="002271AE">
              <w:rPr>
                <w:rFonts w:ascii="Times New Roman" w:eastAsia="Times New Roman" w:hAnsi="Times New Roman" w:cs="Times New Roman"/>
                <w:b/>
                <w:i/>
                <w:color w:val="000000" w:themeColor="text1"/>
              </w:rPr>
              <w:t>Nơi nhận:</w:t>
            </w:r>
            <w:r w:rsidRPr="002271AE">
              <w:rPr>
                <w:rFonts w:ascii="Times New Roman" w:eastAsia="Times New Roman" w:hAnsi="Times New Roman" w:cs="Times New Roman"/>
                <w:color w:val="000000" w:themeColor="text1"/>
              </w:rPr>
              <w:br/>
              <w:t>- Văn phòng Chính phủ;</w:t>
            </w:r>
          </w:p>
          <w:p w14:paraId="2166EA17" w14:textId="77777777" w:rsidR="00E0344D" w:rsidRPr="002271AE" w:rsidRDefault="00E0344D" w:rsidP="004648F4">
            <w:pPr>
              <w:spacing w:before="0"/>
              <w:rPr>
                <w:rFonts w:ascii="Times New Roman" w:eastAsia="Times New Roman" w:hAnsi="Times New Roman" w:cs="Times New Roman"/>
                <w:color w:val="000000" w:themeColor="text1"/>
              </w:rPr>
            </w:pPr>
            <w:r w:rsidRPr="002271AE">
              <w:rPr>
                <w:rFonts w:ascii="Times New Roman" w:eastAsia="Times New Roman" w:hAnsi="Times New Roman" w:cs="Times New Roman"/>
                <w:color w:val="000000" w:themeColor="text1"/>
              </w:rPr>
              <w:t xml:space="preserve">- </w:t>
            </w:r>
            <w:r w:rsidR="004E1731" w:rsidRPr="002271AE">
              <w:rPr>
                <w:rFonts w:ascii="Times New Roman" w:eastAsia="Times New Roman" w:hAnsi="Times New Roman" w:cs="Times New Roman"/>
                <w:color w:val="000000" w:themeColor="text1"/>
              </w:rPr>
              <w:t>Bộ Tài nguyên và Môi trường</w:t>
            </w:r>
            <w:r w:rsidRPr="002271AE">
              <w:rPr>
                <w:rFonts w:ascii="Times New Roman" w:eastAsia="Times New Roman" w:hAnsi="Times New Roman" w:cs="Times New Roman"/>
                <w:color w:val="000000" w:themeColor="text1"/>
              </w:rPr>
              <w:t>;</w:t>
            </w:r>
            <w:r w:rsidR="00B10AB7" w:rsidRPr="002271AE">
              <w:rPr>
                <w:rFonts w:ascii="Times New Roman" w:eastAsia="Times New Roman" w:hAnsi="Times New Roman" w:cs="Times New Roman"/>
                <w:color w:val="000000" w:themeColor="text1"/>
              </w:rPr>
              <w:br/>
              <w:t xml:space="preserve">- </w:t>
            </w:r>
            <w:r w:rsidR="004E1731" w:rsidRPr="002271AE">
              <w:rPr>
                <w:rFonts w:ascii="Times New Roman" w:eastAsia="Times New Roman" w:hAnsi="Times New Roman" w:cs="Times New Roman"/>
                <w:color w:val="000000" w:themeColor="text1"/>
              </w:rPr>
              <w:t>Bộ Tư pháp (Cục Kiểm tra VBQPPL)</w:t>
            </w:r>
            <w:r w:rsidR="00B10AB7" w:rsidRPr="002271AE">
              <w:rPr>
                <w:rFonts w:ascii="Times New Roman" w:eastAsia="Times New Roman" w:hAnsi="Times New Roman" w:cs="Times New Roman"/>
                <w:color w:val="000000" w:themeColor="text1"/>
              </w:rPr>
              <w:t>;</w:t>
            </w:r>
            <w:r w:rsidR="00B10AB7" w:rsidRPr="002271AE">
              <w:rPr>
                <w:rFonts w:ascii="Times New Roman" w:eastAsia="Times New Roman" w:hAnsi="Times New Roman" w:cs="Times New Roman"/>
                <w:color w:val="000000" w:themeColor="text1"/>
              </w:rPr>
              <w:br/>
              <w:t xml:space="preserve">- </w:t>
            </w:r>
            <w:r w:rsidR="00014239" w:rsidRPr="002271AE">
              <w:rPr>
                <w:rFonts w:ascii="Times New Roman" w:eastAsia="Times New Roman" w:hAnsi="Times New Roman" w:cs="Times New Roman"/>
                <w:color w:val="000000" w:themeColor="text1"/>
              </w:rPr>
              <w:t>Thường trực Tỉnh ủy;</w:t>
            </w:r>
          </w:p>
          <w:p w14:paraId="042F2BF5" w14:textId="77777777" w:rsidR="00014239" w:rsidRPr="002271AE" w:rsidRDefault="00014239" w:rsidP="004648F4">
            <w:pPr>
              <w:spacing w:before="0"/>
              <w:rPr>
                <w:rFonts w:ascii="Times New Roman" w:eastAsia="Times New Roman" w:hAnsi="Times New Roman" w:cs="Times New Roman"/>
                <w:color w:val="000000" w:themeColor="text1"/>
              </w:rPr>
            </w:pPr>
            <w:r w:rsidRPr="002271AE">
              <w:rPr>
                <w:rFonts w:ascii="Times New Roman" w:eastAsia="Times New Roman" w:hAnsi="Times New Roman" w:cs="Times New Roman"/>
                <w:color w:val="000000" w:themeColor="text1"/>
              </w:rPr>
              <w:t>- Thường trực HĐND tỉnh;</w:t>
            </w:r>
          </w:p>
          <w:p w14:paraId="20B600F1" w14:textId="77777777" w:rsidR="00014239" w:rsidRPr="002271AE" w:rsidRDefault="00014239" w:rsidP="004648F4">
            <w:pPr>
              <w:spacing w:before="0"/>
              <w:rPr>
                <w:rFonts w:ascii="Times New Roman" w:eastAsia="Times New Roman" w:hAnsi="Times New Roman" w:cs="Times New Roman"/>
                <w:color w:val="000000" w:themeColor="text1"/>
              </w:rPr>
            </w:pPr>
            <w:r w:rsidRPr="002271AE">
              <w:rPr>
                <w:rFonts w:ascii="Times New Roman" w:eastAsia="Times New Roman" w:hAnsi="Times New Roman" w:cs="Times New Roman"/>
                <w:color w:val="000000" w:themeColor="text1"/>
              </w:rPr>
              <w:t>- Đoàn đại biểu Quốc hội tỉnh;</w:t>
            </w:r>
          </w:p>
          <w:p w14:paraId="014ED41A" w14:textId="77777777" w:rsidR="00014239" w:rsidRPr="002271AE" w:rsidRDefault="00014239" w:rsidP="004648F4">
            <w:pPr>
              <w:spacing w:before="0"/>
              <w:rPr>
                <w:rFonts w:ascii="Times New Roman" w:eastAsia="Times New Roman" w:hAnsi="Times New Roman" w:cs="Times New Roman"/>
                <w:color w:val="000000" w:themeColor="text1"/>
              </w:rPr>
            </w:pPr>
            <w:r w:rsidRPr="002271AE">
              <w:rPr>
                <w:rFonts w:ascii="Times New Roman" w:eastAsia="Times New Roman" w:hAnsi="Times New Roman" w:cs="Times New Roman"/>
                <w:color w:val="000000" w:themeColor="text1"/>
              </w:rPr>
              <w:t>- Ủy ban Mặt trận Tổ quốc tỉnh;</w:t>
            </w:r>
          </w:p>
          <w:p w14:paraId="482BA5EA" w14:textId="77777777" w:rsidR="00014239" w:rsidRPr="002271AE" w:rsidRDefault="00014239" w:rsidP="004648F4">
            <w:pPr>
              <w:spacing w:before="0"/>
              <w:rPr>
                <w:rFonts w:ascii="Times New Roman" w:eastAsia="Times New Roman" w:hAnsi="Times New Roman" w:cs="Times New Roman"/>
                <w:color w:val="000000" w:themeColor="text1"/>
              </w:rPr>
            </w:pPr>
            <w:r w:rsidRPr="002271AE">
              <w:rPr>
                <w:rFonts w:ascii="Times New Roman" w:eastAsia="Times New Roman" w:hAnsi="Times New Roman" w:cs="Times New Roman"/>
                <w:color w:val="000000" w:themeColor="text1"/>
              </w:rPr>
              <w:t>- Chủ tịch, các Phó Chủ tịch UBND tỉnh;</w:t>
            </w:r>
          </w:p>
          <w:p w14:paraId="4D88CBE3" w14:textId="77777777" w:rsidR="00014239" w:rsidRPr="002271AE" w:rsidRDefault="00014239" w:rsidP="004648F4">
            <w:pPr>
              <w:spacing w:before="0"/>
              <w:rPr>
                <w:rFonts w:ascii="Times New Roman" w:eastAsia="Times New Roman" w:hAnsi="Times New Roman" w:cs="Times New Roman"/>
                <w:color w:val="000000" w:themeColor="text1"/>
              </w:rPr>
            </w:pPr>
            <w:r w:rsidRPr="002271AE">
              <w:rPr>
                <w:rFonts w:ascii="Times New Roman" w:eastAsia="Times New Roman" w:hAnsi="Times New Roman" w:cs="Times New Roman"/>
                <w:color w:val="000000" w:themeColor="text1"/>
              </w:rPr>
              <w:t>- Các sở, ban, ngành;</w:t>
            </w:r>
          </w:p>
          <w:p w14:paraId="1402AC84" w14:textId="77777777" w:rsidR="00014239" w:rsidRPr="002271AE" w:rsidRDefault="00014239" w:rsidP="004648F4">
            <w:pPr>
              <w:spacing w:before="0"/>
              <w:rPr>
                <w:rFonts w:ascii="Times New Roman" w:eastAsia="Times New Roman" w:hAnsi="Times New Roman" w:cs="Times New Roman"/>
                <w:color w:val="000000" w:themeColor="text1"/>
              </w:rPr>
            </w:pPr>
            <w:r w:rsidRPr="002271AE">
              <w:rPr>
                <w:rFonts w:ascii="Times New Roman" w:eastAsia="Times New Roman" w:hAnsi="Times New Roman" w:cs="Times New Roman"/>
                <w:color w:val="000000" w:themeColor="text1"/>
              </w:rPr>
              <w:t>- UBND các huyện, thành phố;</w:t>
            </w:r>
          </w:p>
          <w:p w14:paraId="45A110C1" w14:textId="77777777" w:rsidR="00014239" w:rsidRPr="002271AE" w:rsidRDefault="00014239" w:rsidP="004648F4">
            <w:pPr>
              <w:spacing w:before="0"/>
              <w:rPr>
                <w:rFonts w:ascii="Times New Roman" w:eastAsia="Times New Roman" w:hAnsi="Times New Roman" w:cs="Times New Roman"/>
                <w:color w:val="000000" w:themeColor="text1"/>
              </w:rPr>
            </w:pPr>
            <w:r w:rsidRPr="002271AE">
              <w:rPr>
                <w:rFonts w:ascii="Times New Roman" w:eastAsia="Times New Roman" w:hAnsi="Times New Roman" w:cs="Times New Roman"/>
                <w:color w:val="000000" w:themeColor="text1"/>
              </w:rPr>
              <w:t>- Cổng thông tin điện tử tỉnh;</w:t>
            </w:r>
          </w:p>
          <w:p w14:paraId="4F0C9CEC" w14:textId="77777777" w:rsidR="00B10AB7" w:rsidRPr="002271AE" w:rsidRDefault="00B10AB7" w:rsidP="004648F4">
            <w:pPr>
              <w:spacing w:before="0"/>
              <w:rPr>
                <w:rFonts w:ascii="Times New Roman" w:eastAsia="Times New Roman" w:hAnsi="Times New Roman" w:cs="Times New Roman"/>
                <w:color w:val="000000" w:themeColor="text1"/>
              </w:rPr>
            </w:pPr>
            <w:r w:rsidRPr="002271AE">
              <w:rPr>
                <w:rFonts w:ascii="Times New Roman" w:eastAsia="Times New Roman" w:hAnsi="Times New Roman" w:cs="Times New Roman"/>
                <w:color w:val="000000" w:themeColor="text1"/>
              </w:rPr>
              <w:t xml:space="preserve">- Lưu: VT, </w:t>
            </w:r>
            <w:r w:rsidR="00014239" w:rsidRPr="002271AE">
              <w:rPr>
                <w:rFonts w:ascii="Times New Roman" w:eastAsia="Times New Roman" w:hAnsi="Times New Roman" w:cs="Times New Roman"/>
                <w:color w:val="000000" w:themeColor="text1"/>
                <w:lang w:val="en-US"/>
              </w:rPr>
              <w:t>TH</w:t>
            </w:r>
            <w:r w:rsidRPr="002271AE">
              <w:rPr>
                <w:rFonts w:ascii="Times New Roman" w:eastAsia="Times New Roman" w:hAnsi="Times New Roman" w:cs="Times New Roman"/>
                <w:color w:val="000000" w:themeColor="text1"/>
              </w:rPr>
              <w:t>.</w:t>
            </w:r>
          </w:p>
        </w:tc>
        <w:tc>
          <w:tcPr>
            <w:tcW w:w="4110" w:type="dxa"/>
            <w:shd w:val="clear" w:color="auto" w:fill="auto"/>
          </w:tcPr>
          <w:p w14:paraId="31ECD749" w14:textId="77777777" w:rsidR="00F15E91" w:rsidRPr="002271AE" w:rsidRDefault="004E1731" w:rsidP="00752692">
            <w:pPr>
              <w:jc w:val="center"/>
              <w:rPr>
                <w:rFonts w:ascii="Times New Roman" w:eastAsia="Times New Roman" w:hAnsi="Times New Roman" w:cs="Times New Roman"/>
                <w:b/>
                <w:color w:val="000000" w:themeColor="text1"/>
                <w:sz w:val="28"/>
                <w:szCs w:val="28"/>
              </w:rPr>
            </w:pPr>
            <w:r w:rsidRPr="002271AE">
              <w:rPr>
                <w:rFonts w:ascii="Times New Roman" w:eastAsia="Times New Roman" w:hAnsi="Times New Roman" w:cs="Times New Roman"/>
                <w:b/>
                <w:color w:val="000000" w:themeColor="text1"/>
                <w:sz w:val="26"/>
                <w:szCs w:val="28"/>
              </w:rPr>
              <w:t>TM</w:t>
            </w:r>
            <w:r w:rsidR="00B10AB7" w:rsidRPr="002271AE">
              <w:rPr>
                <w:rFonts w:ascii="Times New Roman" w:eastAsia="Times New Roman" w:hAnsi="Times New Roman" w:cs="Times New Roman"/>
                <w:b/>
                <w:color w:val="000000" w:themeColor="text1"/>
                <w:sz w:val="26"/>
                <w:szCs w:val="28"/>
              </w:rPr>
              <w:t xml:space="preserve">. </w:t>
            </w:r>
            <w:r w:rsidRPr="002271AE">
              <w:rPr>
                <w:rFonts w:ascii="Times New Roman" w:eastAsia="Times New Roman" w:hAnsi="Times New Roman" w:cs="Times New Roman"/>
                <w:b/>
                <w:color w:val="000000" w:themeColor="text1"/>
                <w:sz w:val="26"/>
                <w:szCs w:val="28"/>
              </w:rPr>
              <w:t>ỦY BAN NHÂN DÂN</w:t>
            </w:r>
            <w:r w:rsidR="00B10AB7" w:rsidRPr="002271AE">
              <w:rPr>
                <w:rFonts w:ascii="Times New Roman" w:eastAsia="Times New Roman" w:hAnsi="Times New Roman" w:cs="Times New Roman"/>
                <w:b/>
                <w:color w:val="000000" w:themeColor="text1"/>
                <w:sz w:val="26"/>
                <w:szCs w:val="28"/>
              </w:rPr>
              <w:br/>
            </w:r>
            <w:r w:rsidRPr="002271AE">
              <w:rPr>
                <w:rFonts w:ascii="Times New Roman" w:eastAsia="Times New Roman" w:hAnsi="Times New Roman" w:cs="Times New Roman"/>
                <w:b/>
                <w:color w:val="000000" w:themeColor="text1"/>
                <w:sz w:val="26"/>
                <w:szCs w:val="28"/>
              </w:rPr>
              <w:t>CHỦ TỊCH</w:t>
            </w:r>
            <w:r w:rsidR="00B10AB7" w:rsidRPr="002271AE">
              <w:rPr>
                <w:rFonts w:ascii="Times New Roman" w:eastAsia="Times New Roman" w:hAnsi="Times New Roman" w:cs="Times New Roman"/>
                <w:b/>
                <w:color w:val="000000" w:themeColor="text1"/>
                <w:sz w:val="28"/>
                <w:szCs w:val="28"/>
              </w:rPr>
              <w:br/>
            </w:r>
            <w:r w:rsidR="00B10AB7" w:rsidRPr="002271AE">
              <w:rPr>
                <w:rFonts w:ascii="Times New Roman" w:eastAsia="Times New Roman" w:hAnsi="Times New Roman" w:cs="Times New Roman"/>
                <w:b/>
                <w:color w:val="000000" w:themeColor="text1"/>
                <w:sz w:val="28"/>
                <w:szCs w:val="28"/>
              </w:rPr>
              <w:br/>
            </w:r>
          </w:p>
          <w:p w14:paraId="660BE548" w14:textId="77777777" w:rsidR="00B65398" w:rsidRPr="002271AE" w:rsidRDefault="00B65398" w:rsidP="00752692">
            <w:pPr>
              <w:jc w:val="center"/>
              <w:rPr>
                <w:rFonts w:ascii="Times New Roman" w:eastAsia="Times New Roman" w:hAnsi="Times New Roman" w:cs="Times New Roman"/>
                <w:b/>
                <w:color w:val="000000" w:themeColor="text1"/>
                <w:sz w:val="28"/>
                <w:szCs w:val="28"/>
              </w:rPr>
            </w:pPr>
          </w:p>
          <w:p w14:paraId="7167EC38" w14:textId="77777777" w:rsidR="00B10AB7" w:rsidRPr="002271AE" w:rsidRDefault="00B10AB7" w:rsidP="004E1731">
            <w:pPr>
              <w:jc w:val="center"/>
              <w:rPr>
                <w:rFonts w:ascii="Times New Roman" w:eastAsia="Times New Roman" w:hAnsi="Times New Roman" w:cs="Times New Roman"/>
                <w:b/>
                <w:color w:val="000000" w:themeColor="text1"/>
                <w:sz w:val="28"/>
                <w:szCs w:val="28"/>
              </w:rPr>
            </w:pPr>
            <w:r w:rsidRPr="002271AE">
              <w:rPr>
                <w:rFonts w:ascii="Times New Roman" w:eastAsia="Times New Roman" w:hAnsi="Times New Roman" w:cs="Times New Roman"/>
                <w:b/>
                <w:color w:val="000000" w:themeColor="text1"/>
                <w:sz w:val="28"/>
                <w:szCs w:val="28"/>
              </w:rPr>
              <w:br/>
            </w:r>
            <w:r w:rsidRPr="002271AE">
              <w:rPr>
                <w:rFonts w:ascii="Times New Roman" w:eastAsia="Times New Roman" w:hAnsi="Times New Roman" w:cs="Times New Roman"/>
                <w:b/>
                <w:color w:val="000000" w:themeColor="text1"/>
                <w:sz w:val="28"/>
                <w:szCs w:val="28"/>
              </w:rPr>
              <w:br/>
            </w:r>
            <w:r w:rsidRPr="002271AE">
              <w:rPr>
                <w:rFonts w:ascii="Times New Roman" w:eastAsia="Times New Roman" w:hAnsi="Times New Roman" w:cs="Times New Roman"/>
                <w:b/>
                <w:color w:val="000000" w:themeColor="text1"/>
                <w:sz w:val="28"/>
                <w:szCs w:val="28"/>
              </w:rPr>
              <w:br/>
            </w:r>
          </w:p>
        </w:tc>
        <w:bookmarkStart w:id="4" w:name="_GoBack"/>
        <w:bookmarkEnd w:id="4"/>
      </w:tr>
    </w:tbl>
    <w:p w14:paraId="74435DE3" w14:textId="539E7451" w:rsidR="00740FEA" w:rsidRPr="002271AE" w:rsidRDefault="00740FEA" w:rsidP="00A16C83">
      <w:pPr>
        <w:spacing w:line="360" w:lineRule="exact"/>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lastRenderedPageBreak/>
        <w:t>ĐỊNH MỨC KINH TẾ - KỸ THUẬT</w:t>
      </w:r>
    </w:p>
    <w:p w14:paraId="5775D4DC" w14:textId="11698B57" w:rsidR="00740FEA" w:rsidRPr="002271AE" w:rsidRDefault="00740FEA" w:rsidP="00A16C83">
      <w:pPr>
        <w:spacing w:line="360" w:lineRule="exact"/>
        <w:jc w:val="center"/>
        <w:rPr>
          <w:rFonts w:ascii="Times New Roman Bold" w:hAnsi="Times New Roman Bold" w:cs="Times New Roman"/>
          <w:b/>
          <w:color w:val="000000" w:themeColor="text1"/>
          <w:spacing w:val="4"/>
          <w:sz w:val="28"/>
          <w:szCs w:val="28"/>
        </w:rPr>
      </w:pPr>
      <w:r w:rsidRPr="002271AE">
        <w:rPr>
          <w:rFonts w:ascii="Times New Roman Bold" w:hAnsi="Times New Roman Bold" w:cs="Times New Roman"/>
          <w:b/>
          <w:color w:val="000000" w:themeColor="text1"/>
          <w:spacing w:val="4"/>
          <w:sz w:val="28"/>
          <w:szCs w:val="28"/>
        </w:rPr>
        <w:t>Đo đạc lập bản đồ địa chính, đăng ký đất đai, tài sản gắn liền với đất, lập hồ sơ địa chính, cấp giấy chứng nhận quyền sử dụng đất, quyền sở hữu tài sản gắn liền với đất</w:t>
      </w:r>
      <w:r w:rsidR="00A440A7" w:rsidRPr="002271AE">
        <w:rPr>
          <w:rFonts w:ascii="Times New Roman Bold" w:hAnsi="Times New Roman Bold" w:cs="Times New Roman"/>
          <w:b/>
          <w:color w:val="000000" w:themeColor="text1"/>
          <w:spacing w:val="4"/>
          <w:sz w:val="28"/>
          <w:szCs w:val="28"/>
        </w:rPr>
        <w:t xml:space="preserve"> </w:t>
      </w:r>
      <w:r w:rsidR="00A440A7" w:rsidRPr="002271AE">
        <w:rPr>
          <w:rFonts w:ascii="Times New Roman" w:hAnsi="Times New Roman" w:cs="Times New Roman"/>
          <w:b/>
          <w:color w:val="000000" w:themeColor="text1"/>
          <w:sz w:val="28"/>
          <w:szCs w:val="28"/>
        </w:rPr>
        <w:t>và xây dựng cơ sở dữ liệu đất đai</w:t>
      </w:r>
    </w:p>
    <w:p w14:paraId="5E73DE73" w14:textId="1C272BFE" w:rsidR="00740FEA" w:rsidRPr="002271AE" w:rsidRDefault="00740FEA" w:rsidP="00A16C83">
      <w:pPr>
        <w:spacing w:line="360" w:lineRule="exact"/>
        <w:jc w:val="center"/>
        <w:rPr>
          <w:rFonts w:ascii="Times New Roman" w:hAnsi="Times New Roman" w:cs="Times New Roman"/>
          <w:color w:val="000000" w:themeColor="text1"/>
          <w:sz w:val="28"/>
          <w:szCs w:val="28"/>
        </w:rPr>
      </w:pPr>
      <w:r w:rsidRPr="002271AE">
        <w:rPr>
          <w:rFonts w:ascii="Times New Roman" w:hAnsi="Times New Roman" w:cs="Times New Roman"/>
          <w:i/>
          <w:color w:val="000000" w:themeColor="text1"/>
          <w:sz w:val="28"/>
          <w:szCs w:val="28"/>
        </w:rPr>
        <w:t xml:space="preserve"> (Ban hành kèm theo </w:t>
      </w:r>
      <w:r w:rsidR="00610767" w:rsidRPr="002271AE">
        <w:rPr>
          <w:rFonts w:ascii="Times New Roman" w:hAnsi="Times New Roman" w:cs="Times New Roman"/>
          <w:i/>
          <w:color w:val="000000" w:themeColor="text1"/>
          <w:sz w:val="28"/>
          <w:szCs w:val="28"/>
        </w:rPr>
        <w:t>Quyết định</w:t>
      </w:r>
      <w:r w:rsidRPr="002271AE">
        <w:rPr>
          <w:rFonts w:ascii="Times New Roman" w:hAnsi="Times New Roman" w:cs="Times New Roman"/>
          <w:i/>
          <w:color w:val="000000" w:themeColor="text1"/>
          <w:sz w:val="28"/>
          <w:szCs w:val="28"/>
        </w:rPr>
        <w:t xml:space="preserve"> số       /20</w:t>
      </w:r>
      <w:r w:rsidR="00610767" w:rsidRPr="002271AE">
        <w:rPr>
          <w:rFonts w:ascii="Times New Roman" w:hAnsi="Times New Roman" w:cs="Times New Roman"/>
          <w:i/>
          <w:color w:val="000000" w:themeColor="text1"/>
          <w:sz w:val="28"/>
          <w:szCs w:val="28"/>
        </w:rPr>
        <w:t>25</w:t>
      </w:r>
      <w:r w:rsidRPr="002271AE">
        <w:rPr>
          <w:rFonts w:ascii="Times New Roman" w:hAnsi="Times New Roman" w:cs="Times New Roman"/>
          <w:i/>
          <w:color w:val="000000" w:themeColor="text1"/>
          <w:sz w:val="28"/>
          <w:szCs w:val="28"/>
        </w:rPr>
        <w:t>/</w:t>
      </w:r>
      <w:r w:rsidR="00610767" w:rsidRPr="002271AE">
        <w:rPr>
          <w:rFonts w:ascii="Times New Roman" w:hAnsi="Times New Roman" w:cs="Times New Roman"/>
          <w:i/>
          <w:color w:val="000000" w:themeColor="text1"/>
          <w:sz w:val="28"/>
          <w:szCs w:val="28"/>
        </w:rPr>
        <w:t>QĐ</w:t>
      </w:r>
      <w:r w:rsidRPr="002271AE">
        <w:rPr>
          <w:rFonts w:ascii="Times New Roman" w:hAnsi="Times New Roman" w:cs="Times New Roman"/>
          <w:i/>
          <w:color w:val="000000" w:themeColor="text1"/>
          <w:sz w:val="28"/>
          <w:szCs w:val="28"/>
        </w:rPr>
        <w:t>-</w:t>
      </w:r>
      <w:r w:rsidR="00610767" w:rsidRPr="002271AE">
        <w:rPr>
          <w:rFonts w:ascii="Times New Roman" w:hAnsi="Times New Roman" w:cs="Times New Roman"/>
          <w:i/>
          <w:color w:val="000000" w:themeColor="text1"/>
          <w:sz w:val="28"/>
          <w:szCs w:val="28"/>
        </w:rPr>
        <w:t>UBND</w:t>
      </w:r>
      <w:r w:rsidRPr="002271AE">
        <w:rPr>
          <w:rFonts w:ascii="Times New Roman" w:hAnsi="Times New Roman" w:cs="Times New Roman"/>
          <w:i/>
          <w:color w:val="000000" w:themeColor="text1"/>
          <w:sz w:val="28"/>
          <w:szCs w:val="28"/>
        </w:rPr>
        <w:t xml:space="preserve"> ngày     tháng    năm 20</w:t>
      </w:r>
      <w:r w:rsidR="00610767" w:rsidRPr="002271AE">
        <w:rPr>
          <w:rFonts w:ascii="Times New Roman" w:hAnsi="Times New Roman" w:cs="Times New Roman"/>
          <w:i/>
          <w:color w:val="000000" w:themeColor="text1"/>
          <w:sz w:val="28"/>
          <w:szCs w:val="28"/>
        </w:rPr>
        <w:t>25</w:t>
      </w:r>
      <w:r w:rsidRPr="002271AE">
        <w:rPr>
          <w:rFonts w:ascii="Times New Roman" w:hAnsi="Times New Roman" w:cs="Times New Roman"/>
          <w:i/>
          <w:color w:val="000000" w:themeColor="text1"/>
          <w:sz w:val="28"/>
          <w:szCs w:val="28"/>
        </w:rPr>
        <w:t xml:space="preserve"> của </w:t>
      </w:r>
      <w:r w:rsidR="00610767" w:rsidRPr="002271AE">
        <w:rPr>
          <w:rFonts w:ascii="Times New Roman" w:hAnsi="Times New Roman" w:cs="Times New Roman"/>
          <w:i/>
          <w:color w:val="000000" w:themeColor="text1"/>
          <w:sz w:val="28"/>
          <w:szCs w:val="28"/>
        </w:rPr>
        <w:t xml:space="preserve">Ủy ban nhân dân tỉnh </w:t>
      </w:r>
      <w:r w:rsidR="004642AF" w:rsidRPr="002271AE">
        <w:rPr>
          <w:rFonts w:ascii="Times New Roman" w:hAnsi="Times New Roman" w:cs="Times New Roman"/>
          <w:i/>
          <w:color w:val="000000" w:themeColor="text1"/>
          <w:sz w:val="28"/>
          <w:szCs w:val="28"/>
        </w:rPr>
        <w:t>Đắk Nông</w:t>
      </w:r>
      <w:r w:rsidRPr="002271AE">
        <w:rPr>
          <w:rFonts w:ascii="Times New Roman" w:hAnsi="Times New Roman" w:cs="Times New Roman"/>
          <w:i/>
          <w:color w:val="000000" w:themeColor="text1"/>
          <w:sz w:val="28"/>
          <w:szCs w:val="28"/>
        </w:rPr>
        <w:t>)</w:t>
      </w:r>
    </w:p>
    <w:p w14:paraId="1E29DC83" w14:textId="77777777" w:rsidR="00740FEA" w:rsidRPr="002271AE" w:rsidRDefault="00740FEA" w:rsidP="00740FEA">
      <w:pPr>
        <w:jc w:val="center"/>
        <w:rPr>
          <w:rFonts w:ascii="Times New Roman" w:hAnsi="Times New Roman" w:cs="Times New Roman"/>
          <w:b/>
          <w:color w:val="000000" w:themeColor="text1"/>
          <w:sz w:val="28"/>
          <w:szCs w:val="28"/>
        </w:rPr>
      </w:pPr>
    </w:p>
    <w:p w14:paraId="46FD554C" w14:textId="77777777" w:rsidR="00740FEA" w:rsidRPr="002271AE" w:rsidRDefault="00740FEA" w:rsidP="00A16C83">
      <w:pPr>
        <w:spacing w:line="360" w:lineRule="exact"/>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Phần 1</w:t>
      </w:r>
    </w:p>
    <w:p w14:paraId="7FBE17ED" w14:textId="77777777" w:rsidR="00740FEA" w:rsidRPr="002271AE" w:rsidRDefault="00740FEA" w:rsidP="00A16C83">
      <w:pPr>
        <w:spacing w:line="360" w:lineRule="exact"/>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QUY ĐỊNH CHUNG</w:t>
      </w:r>
    </w:p>
    <w:p w14:paraId="3AA8DEB4" w14:textId="0E9D4F01" w:rsidR="00740FEA" w:rsidRPr="002271AE" w:rsidRDefault="00740FE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 Định mức kinh tế - kỹ thuật đo đạc lập bản đồ địa chính, đăng ký quyền sử dụng đất, lập hồ sơ địa chính, cấp giấy chứng nhận quyền sử dụng đất, quyền sở hữu nhà ở và tài sản khác gắn liền với đất</w:t>
      </w:r>
      <w:r w:rsidR="00A440A7" w:rsidRPr="002271AE">
        <w:rPr>
          <w:rFonts w:ascii="Times New Roman" w:hAnsi="Times New Roman" w:cs="Times New Roman"/>
          <w:color w:val="000000" w:themeColor="text1"/>
          <w:sz w:val="28"/>
          <w:szCs w:val="28"/>
        </w:rPr>
        <w:t xml:space="preserve"> và xây dựng cơ sở dữ liệu đất đai</w:t>
      </w:r>
      <w:r w:rsidRPr="002271AE">
        <w:rPr>
          <w:rFonts w:ascii="Times New Roman" w:hAnsi="Times New Roman" w:cs="Times New Roman"/>
          <w:color w:val="000000" w:themeColor="text1"/>
          <w:sz w:val="28"/>
          <w:szCs w:val="28"/>
        </w:rPr>
        <w:t xml:space="preserve"> (sau đây gọi tắt là Định mức KT-KT) áp dụng thực hiện cho các công việc sau:</w:t>
      </w:r>
    </w:p>
    <w:p w14:paraId="7B745FC0" w14:textId="77777777" w:rsidR="00740FEA" w:rsidRPr="002271AE" w:rsidRDefault="00740FEA" w:rsidP="00A16C83">
      <w:pPr>
        <w:spacing w:line="360" w:lineRule="exact"/>
        <w:ind w:firstLine="567"/>
        <w:jc w:val="both"/>
        <w:rPr>
          <w:rFonts w:ascii="Times New Roman" w:hAnsi="Times New Roman" w:cs="Times New Roman"/>
          <w:color w:val="000000" w:themeColor="text1"/>
          <w:spacing w:val="6"/>
          <w:sz w:val="28"/>
          <w:szCs w:val="28"/>
        </w:rPr>
      </w:pPr>
      <w:r w:rsidRPr="002271AE">
        <w:rPr>
          <w:rFonts w:ascii="Times New Roman" w:hAnsi="Times New Roman" w:cs="Times New Roman"/>
          <w:color w:val="000000" w:themeColor="text1"/>
          <w:spacing w:val="6"/>
          <w:sz w:val="28"/>
          <w:szCs w:val="28"/>
        </w:rPr>
        <w:t>1.1. Đo đạc lập bản đồ địa chính, bao gồm:</w:t>
      </w:r>
    </w:p>
    <w:p w14:paraId="3A8A4A14" w14:textId="77777777" w:rsidR="00740FEA" w:rsidRPr="002271AE" w:rsidRDefault="00740FE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a) </w:t>
      </w:r>
      <w:r w:rsidR="00B26E02" w:rsidRPr="002271AE">
        <w:rPr>
          <w:rFonts w:ascii="Times New Roman" w:hAnsi="Times New Roman" w:cs="Times New Roman"/>
          <w:color w:val="000000" w:themeColor="text1"/>
          <w:sz w:val="28"/>
          <w:szCs w:val="28"/>
          <w:lang w:val="en-US"/>
        </w:rPr>
        <w:t>Lập l</w:t>
      </w:r>
      <w:r w:rsidRPr="002271AE">
        <w:rPr>
          <w:rFonts w:ascii="Times New Roman" w:hAnsi="Times New Roman" w:cs="Times New Roman"/>
          <w:color w:val="000000" w:themeColor="text1"/>
          <w:sz w:val="28"/>
          <w:szCs w:val="28"/>
        </w:rPr>
        <w:t>ưới địa chính;</w:t>
      </w:r>
    </w:p>
    <w:p w14:paraId="6648A885" w14:textId="77777777" w:rsidR="00740FEA" w:rsidRPr="002271AE" w:rsidRDefault="00740FE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 Đo đạc thành lập bản đồ đị</w:t>
      </w:r>
      <w:r w:rsidR="00941D38" w:rsidRPr="002271AE">
        <w:rPr>
          <w:rFonts w:ascii="Times New Roman" w:hAnsi="Times New Roman" w:cs="Times New Roman"/>
          <w:color w:val="000000" w:themeColor="text1"/>
          <w:sz w:val="28"/>
          <w:szCs w:val="28"/>
        </w:rPr>
        <w:t>a chính, gồm: đo đạc lập mới bản đồ địa chính; đo đạc lập lại bản đồ địa chính; đo đạc bổ sung bản đồ địa chính;</w:t>
      </w:r>
    </w:p>
    <w:p w14:paraId="0C75EC8F" w14:textId="77777777" w:rsidR="00740FEA" w:rsidRPr="002271AE" w:rsidRDefault="00941D38"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w:t>
      </w:r>
      <w:r w:rsidR="00740FEA" w:rsidRPr="002271AE">
        <w:rPr>
          <w:rFonts w:ascii="Times New Roman" w:hAnsi="Times New Roman" w:cs="Times New Roman"/>
          <w:color w:val="000000" w:themeColor="text1"/>
          <w:sz w:val="28"/>
          <w:szCs w:val="28"/>
        </w:rPr>
        <w:t>) Đo đạc chỉnh lý bản đồ địa chính;</w:t>
      </w:r>
    </w:p>
    <w:p w14:paraId="2300CF31" w14:textId="77777777" w:rsidR="00941D38" w:rsidRPr="002271AE" w:rsidRDefault="00941D38"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d) Số hóa, chuyển hệ tọa độ bản đồ địa chính;</w:t>
      </w:r>
    </w:p>
    <w:p w14:paraId="711948D7" w14:textId="77777777" w:rsidR="00740FEA" w:rsidRPr="002271AE" w:rsidRDefault="00740FE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đ) Trích đo </w:t>
      </w:r>
      <w:r w:rsidR="00941D38" w:rsidRPr="002271AE">
        <w:rPr>
          <w:rFonts w:ascii="Times New Roman" w:hAnsi="Times New Roman" w:cs="Times New Roman"/>
          <w:color w:val="000000" w:themeColor="text1"/>
          <w:sz w:val="28"/>
          <w:szCs w:val="28"/>
        </w:rPr>
        <w:t>bản đồ địa chính</w:t>
      </w:r>
      <w:r w:rsidRPr="002271AE">
        <w:rPr>
          <w:rFonts w:ascii="Times New Roman" w:hAnsi="Times New Roman" w:cs="Times New Roman"/>
          <w:color w:val="000000" w:themeColor="text1"/>
          <w:sz w:val="28"/>
          <w:szCs w:val="28"/>
        </w:rPr>
        <w:t>;</w:t>
      </w:r>
    </w:p>
    <w:p w14:paraId="720C493A" w14:textId="77777777" w:rsidR="00740FEA" w:rsidRPr="002271AE" w:rsidRDefault="00740FE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e) Đo đạc chỉnh lý bản trích đo địa chính hoặc chỉnh lý riêng từng thửa đất của bản đồ địa chính;</w:t>
      </w:r>
    </w:p>
    <w:p w14:paraId="5C623047" w14:textId="77777777" w:rsidR="00740FEA" w:rsidRPr="002271AE" w:rsidRDefault="00740FE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g) Đo đạc tài sản gắn liền với đất.</w:t>
      </w:r>
    </w:p>
    <w:p w14:paraId="3DE2F786" w14:textId="77777777" w:rsidR="008642F2" w:rsidRPr="002271AE" w:rsidRDefault="008642F2"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 Đăng ký đất đai, tài sản gắn liền với đất; lập hồ sơ địa chính; cấp Giấy chứng nhận quyền sử dụng đất, quyền sở hữu tài sản gắn liền với đất (đăng ký, cấp Giấy chứng nhận) bao gồm:</w:t>
      </w:r>
    </w:p>
    <w:p w14:paraId="473EA074" w14:textId="77777777" w:rsidR="008642F2" w:rsidRPr="002271AE" w:rsidRDefault="008642F2"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a) Đăng ký đất đai, tài sản gắn liền với đất; lập hồ sơ địa chính; cấp Giấy chứng nhận quyền sử dụng đất, quyền sở hữu tài sản gắn liền với đất lần đầu thực hiện đồng thời đối với nhiều hộ gia đình, cá nhân, cộng đồng dân cư ở xã, thị trấn (dưới đây gọi là đăng ký, cấp Giấy chứng nhận lần đầu đồng loạt đối với hộ gia đình, cá nhân ở xã, thị trấn);</w:t>
      </w:r>
    </w:p>
    <w:p w14:paraId="489E54A3" w14:textId="77777777" w:rsidR="008642F2" w:rsidRPr="002271AE" w:rsidRDefault="008642F2" w:rsidP="00A16C83">
      <w:pPr>
        <w:spacing w:line="360" w:lineRule="exact"/>
        <w:ind w:firstLine="567"/>
        <w:jc w:val="both"/>
        <w:rPr>
          <w:rFonts w:ascii="Times New Roman" w:hAnsi="Times New Roman" w:cs="Times New Roman"/>
          <w:color w:val="000000" w:themeColor="text1"/>
          <w:spacing w:val="-4"/>
          <w:sz w:val="28"/>
          <w:szCs w:val="28"/>
        </w:rPr>
      </w:pPr>
      <w:r w:rsidRPr="002271AE">
        <w:rPr>
          <w:rFonts w:ascii="Times New Roman" w:hAnsi="Times New Roman" w:cs="Times New Roman"/>
          <w:color w:val="000000" w:themeColor="text1"/>
          <w:spacing w:val="-4"/>
          <w:sz w:val="28"/>
          <w:szCs w:val="28"/>
        </w:rPr>
        <w:t xml:space="preserve">b) Đăng ký đất đai, tài sản gắn liền với đất; lập hồ sơ địa chính; cấp Giấy chứng nhận quyền sử dụng đất, quyền sở hữu tài sản gắn liền với đất lần đầu thực hiện đồng thời đối với nhiều hộ gia đình, cá nhân, cộng đồng dân cư ở phường </w:t>
      </w:r>
      <w:r w:rsidRPr="002271AE">
        <w:rPr>
          <w:rFonts w:ascii="Times New Roman" w:hAnsi="Times New Roman" w:cs="Times New Roman"/>
          <w:color w:val="000000" w:themeColor="text1"/>
          <w:spacing w:val="-4"/>
          <w:sz w:val="28"/>
          <w:szCs w:val="28"/>
        </w:rPr>
        <w:lastRenderedPageBreak/>
        <w:t>(dưới đây gọi là đăng ký, cấp Giấy chứng nhận lần đầu đồng loạt đối với hộ gia đình, cá nhân ở phường);</w:t>
      </w:r>
    </w:p>
    <w:p w14:paraId="7D21CA87" w14:textId="77777777" w:rsidR="008642F2" w:rsidRPr="002271AE" w:rsidRDefault="008642F2"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 Đăng ký đất đai, tài sản gắn liền với đất; cập nhật hồ sơ địa chính; cấp Giấy chứng nhận quyền sử dụng đất, quyền sở hữu tài sản gắn liền với đất lần đầu đối với riêng từng hộ gia đình, cá nhân, cộng đồng dân cư (dưới đây gọi là đăng ký, cấp Giấy chứng nhận lần đầu đơn lẻ từng hộ gia đình, cá nhân);</w:t>
      </w:r>
    </w:p>
    <w:p w14:paraId="14638AAB" w14:textId="77777777" w:rsidR="008642F2" w:rsidRPr="002271AE" w:rsidRDefault="008642F2"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d) Đăng ký đất đai, tài sản gắn liền với đất; cập nhật hồ sơ địa chính; cấp Giấy chứng nhận quyền sử dụng đất, quyền sở hữu tài sản gắn liền với đất lần đầu đối với tổ chức trong nước, tổ chức tôn giáo, tổ chức tôn giáo trực thuộc, tổ chức nước ngoài có chức năng ngoại giao, tổ chức kinh tế có vốn đầu tư nước ngoài, người gốc Việt Nam định cư ở nước ngoài (dưới đây gọi là đăng ký, cấp Giấy chứng nhận lần đầu đối với tổ chức);</w:t>
      </w:r>
    </w:p>
    <w:p w14:paraId="49CB6BB5" w14:textId="77777777" w:rsidR="008642F2" w:rsidRPr="002271AE" w:rsidRDefault="008642F2"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 Đăng ký đất đai, tài sản gắn liền với đất; lập hồ sơ địa chính; cấp đổi Giấy chứng nhận quyền sử dụng đất, quyền sở hữu tài sản gắn liền với đất thực hiện đồng thời đối với các tổ chức, hộ gia đình, cá nhân tại xã, thị trấn (dưới đây gọi là đăng ký, cấp đổi Giấy chứng nhận đồng loạt tại xã, thị trấn);</w:t>
      </w:r>
    </w:p>
    <w:p w14:paraId="1BEFD154" w14:textId="77777777" w:rsidR="008642F2" w:rsidRPr="002271AE" w:rsidRDefault="008642F2"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e) Đăng ký đất đai, tài sản gắn liền với đất; lập hồ sơ địa chính; cấp đổi Giấy chứng nhận quyền sử dụng đất, quyền sở hữu tài sản gắn liền với đất thực hiện đồng thời đối với các tổ chức, hộ gia đình, cá nhân tại phường (dưới đây gọi là đăng ký, cấp đổi Giấy chứng nhận đồng loạt tại phường);</w:t>
      </w:r>
    </w:p>
    <w:p w14:paraId="5A3E3D6F" w14:textId="77777777" w:rsidR="008642F2" w:rsidRPr="002271AE" w:rsidRDefault="008642F2"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g) Đăng ký đất đai, tài sản gắn liền với đất; cập nhật hồ sơ địa chính; cấp đổi, cấp lại Giấy chứng nhận quyền sử dụng đất, quyền sở hữu tài sản gắn liền với đất đối với riêng hộ gia đình, cá nhân (dưới đây gọi là đăng ký, cấp đổi, cấp lại Giấy chứng nhận đơn lẻ đối với hộ gia đình, cá nhân);</w:t>
      </w:r>
    </w:p>
    <w:p w14:paraId="20C7B4D3" w14:textId="77777777" w:rsidR="008642F2" w:rsidRPr="002271AE" w:rsidRDefault="008642F2"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h) Đăng ký đất đai, tài sản gắn liền với đất; cập nhật hồ sơ địa chính; cấp đổi, cấp lại Giấy chứng nhận quyền sử dụng đất, quyền sở hữu tài sản gắn liền với đất đối với riêng từng tổ chức (dưới đây gọi là đăng ký, cấp đổi, cấp lại Giấy chứng nhận đơn lẻ đối với tổ chức);</w:t>
      </w:r>
    </w:p>
    <w:p w14:paraId="2870D2E7" w14:textId="77777777" w:rsidR="008642F2" w:rsidRPr="002271AE" w:rsidRDefault="008642F2"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i) Đăng ký biến động đất đai về quyền sử dụng đất, quyền sở hữu tài sản gắn liền với đất đối với riêng từng hộ gia đình, cá nhân, cộng đồng dân cư, người gốc Việt Nam định cư ở nước ngoài (dưới đây gọi là Đăng ký biến động đất đai đối với hộ gia đình, cá nhân);</w:t>
      </w:r>
    </w:p>
    <w:p w14:paraId="0B57B001" w14:textId="77777777" w:rsidR="008642F2" w:rsidRPr="002271AE" w:rsidRDefault="008642F2"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 Đăng ký biến động đất đai về quyền sử dụng đất, quyền sở hữu tài sản gắn liền với đất đối với tổ chức trong nước, tổ chức tôn giáo, tổ chức tôn giáo trực thuộc, tổ chức nước ngoài có chức năng ngoại giao, tổ chức kinh tế có vốn đầu tư nước ngoài, tổ chức nước ngoài, cá nhân nước ngoài</w:t>
      </w:r>
      <w:r w:rsidRPr="002271AE" w:rsidDel="004D3E67">
        <w:rPr>
          <w:rFonts w:ascii="Times New Roman" w:hAnsi="Times New Roman" w:cs="Times New Roman"/>
          <w:color w:val="000000" w:themeColor="text1"/>
          <w:sz w:val="28"/>
          <w:szCs w:val="28"/>
        </w:rPr>
        <w:t xml:space="preserve"> </w:t>
      </w:r>
      <w:r w:rsidRPr="002271AE">
        <w:rPr>
          <w:rFonts w:ascii="Times New Roman" w:hAnsi="Times New Roman" w:cs="Times New Roman"/>
          <w:color w:val="000000" w:themeColor="text1"/>
          <w:sz w:val="28"/>
          <w:szCs w:val="28"/>
        </w:rPr>
        <w:t xml:space="preserve"> (dưới đây gọi là đăng ký biến động đất đai đối với tổ chức);</w:t>
      </w:r>
    </w:p>
    <w:p w14:paraId="3E07BFCD" w14:textId="77777777" w:rsidR="008642F2" w:rsidRPr="002271AE" w:rsidRDefault="008642F2"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lastRenderedPageBreak/>
        <w:t>l) Trích lục hồ sơ địa chính.</w:t>
      </w:r>
    </w:p>
    <w:p w14:paraId="174A02DB" w14:textId="6C331DEF" w:rsidR="00B83638" w:rsidRPr="002271AE" w:rsidRDefault="00B83638"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1.3.Xây dựng cơ sở dữ liệu đất đai</w:t>
      </w:r>
    </w:p>
    <w:p w14:paraId="2BB0DF70" w14:textId="6C201EEF" w:rsidR="00B83638" w:rsidRPr="002271AE" w:rsidRDefault="00B83638" w:rsidP="00B83638">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a) CSDL địa chính;</w:t>
      </w:r>
    </w:p>
    <w:p w14:paraId="3B789BF0" w14:textId="2CEE872D" w:rsidR="00B83638" w:rsidRPr="002271AE" w:rsidRDefault="00B83638" w:rsidP="00B83638">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 CSDL thống kê, kiểm kê đất đai;</w:t>
      </w:r>
    </w:p>
    <w:p w14:paraId="1D030E45" w14:textId="3D5C4CA2" w:rsidR="00B83638" w:rsidRPr="002271AE" w:rsidRDefault="00B83638" w:rsidP="00B83638">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 CSDL quy hoạch, kế hoạch sử dụng đất;</w:t>
      </w:r>
    </w:p>
    <w:p w14:paraId="19473CDE" w14:textId="44AC3DE5" w:rsidR="00B83638" w:rsidRPr="002271AE" w:rsidRDefault="00B83638" w:rsidP="00B83638">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d) CSDL giá đất.</w:t>
      </w:r>
    </w:p>
    <w:p w14:paraId="4A55E01B" w14:textId="33F14448"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 Định mức KT-KT này là căn cứ để tính đơn giá sản phẩm đo đạc lập bản đồ địa chính; đăng ký, cấp Giấy chứng nhận lần đầu; cấp đổi, cấp lại Giấy chứng nhận và đăng ký biến động đất đai, tài sản gắn liền với đất</w:t>
      </w:r>
      <w:r w:rsidR="00B83638" w:rsidRPr="002271AE">
        <w:rPr>
          <w:rFonts w:ascii="Times New Roman" w:hAnsi="Times New Roman" w:cs="Times New Roman"/>
          <w:color w:val="000000" w:themeColor="text1"/>
          <w:sz w:val="28"/>
          <w:szCs w:val="28"/>
        </w:rPr>
        <w:t xml:space="preserve"> và xây dựng CSDL đất đai</w:t>
      </w:r>
      <w:r w:rsidRPr="002271AE">
        <w:rPr>
          <w:rFonts w:ascii="Times New Roman" w:hAnsi="Times New Roman" w:cs="Times New Roman"/>
          <w:color w:val="000000" w:themeColor="text1"/>
          <w:sz w:val="28"/>
          <w:szCs w:val="28"/>
        </w:rPr>
        <w:t>; làm căn cứ giao dự toán và quyết toán giá trị sản phẩm hoàn thành.</w:t>
      </w:r>
    </w:p>
    <w:p w14:paraId="5B835455"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Nội dung đo đạc lập bản đồ đị</w:t>
      </w:r>
      <w:r w:rsidR="004854E2" w:rsidRPr="002271AE">
        <w:rPr>
          <w:rFonts w:ascii="Times New Roman" w:hAnsi="Times New Roman" w:cs="Times New Roman"/>
          <w:color w:val="000000" w:themeColor="text1"/>
          <w:sz w:val="28"/>
          <w:szCs w:val="28"/>
        </w:rPr>
        <w:t>a chính trong Đ</w:t>
      </w:r>
      <w:r w:rsidRPr="002271AE">
        <w:rPr>
          <w:rFonts w:ascii="Times New Roman" w:hAnsi="Times New Roman" w:cs="Times New Roman"/>
          <w:color w:val="000000" w:themeColor="text1"/>
          <w:sz w:val="28"/>
          <w:szCs w:val="28"/>
        </w:rPr>
        <w:t>ịnh mức KT-KT này được xây dựng dựa trên công nghệ trung bình phổ biến là đo đạc bằng máy toàn đạc điện tử và được áp dụng cho tất cả các công nghệ đo đạc khác mà đảm bảo yêu cầu kỹ thuật theo quy định.</w:t>
      </w:r>
    </w:p>
    <w:p w14:paraId="584729A1"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 Định mức KT-KT này áp dụng cho các đơn vị sự nghiệp công lập, các công ty nhà nước, các tổ chức và cá nhân có liên quan đến việc thực hiện các công việc về đo đạc địa chính; đăng ký, cấp Giấy chứng nhận lần đầu; cấp đổi, cấp lại Giấy chứng nhận và đăng ký biến động đất đai, tài sản gắn liền với đất.</w:t>
      </w:r>
    </w:p>
    <w:p w14:paraId="3D14DCC8"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 Định mức KT-KT bao gồm:</w:t>
      </w:r>
    </w:p>
    <w:p w14:paraId="6466AF95"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4.1. Định mức lao động công nghệ (sau đây gọi là định mức lao động): Là thời gian lao động trực tiếp để sản xuất ra một sản phẩm (thực hiện một bước công việc). Nội dung của định mức lao động bao gồm:</w:t>
      </w:r>
    </w:p>
    <w:p w14:paraId="526AD98B"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a) Nội dung công việc: Quy định các thao tác cơ bản, thao tác chính để thực hiện bước công việc;</w:t>
      </w:r>
    </w:p>
    <w:p w14:paraId="68289158"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 Phân loại khó khăn: Quy định các yếu tố cơ bản có ảnh hưởng đến việc thực hiện bước công việc làm căn cứ để phân loại khó khăn;</w:t>
      </w:r>
    </w:p>
    <w:p w14:paraId="775CD3BA"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c) Định biên: Quy định số lượng lao động kỹ thuật; loại và cấp bậc lao động kỹ thuật thực hiện công việc theo </w:t>
      </w:r>
      <w:r w:rsidR="00235D0B" w:rsidRPr="002271AE">
        <w:rPr>
          <w:rFonts w:ascii="Times New Roman" w:hAnsi="Times New Roman" w:cs="Times New Roman"/>
          <w:color w:val="000000" w:themeColor="text1"/>
          <w:sz w:val="28"/>
          <w:szCs w:val="28"/>
        </w:rPr>
        <w:t>quy định tại Thông tư số 52/2015/TTLT-TT-BTNMT-BNV ngày 08 tháng 12 năm 2015 của Bộ trưởng Bộ Tài nguyên và Môi trường và Bộ trưởng Bộ Nội vụ ban hành Thông tư liên tịch quy định mã số và tiêu chuẩn chức danh nghề nghiệp viên chức chuyên ngành địa chính và Thông tư số 12/2022/TT-BTNMT ngày 24 tháng 10 năm 2022 của Bộ trưởng Bộ Tài nguyên và Môi trường sửa đổi, bổ sung một số quy định về tiêu chuẩn chức danh nghề nghiệp viên chức ngành tài nguyên và môi trường được quy định chung về các ngạch tương đương là kỹ sư (KS) và kỹ thuật viên (KTV);</w:t>
      </w:r>
    </w:p>
    <w:p w14:paraId="3F3382F4"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lastRenderedPageBreak/>
        <w:t>d) Định mức: Quy định thời gian lao động trực tiếp sản xuất một đơn vị sản phẩm (thực hiện bước công việc); đơn vị tính là công cá nhân hoặc công nhóm/đơn vị sản phẩm; ngày công (ca) tính bằng 8 giờ làm việc.</w:t>
      </w:r>
    </w:p>
    <w:p w14:paraId="36339233"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Các mức ngoại nghiệp thể hiện dưới dạng phân số, trong đó:</w:t>
      </w:r>
    </w:p>
    <w:p w14:paraId="737C73E8"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Tử số là mức lao động kỹ thuật (tính theo công nhóm, công cá nhân);</w:t>
      </w:r>
    </w:p>
    <w:p w14:paraId="08779321"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Mẫu số là mức lao động phổ thông, tính theo công cá nhân.</w:t>
      </w:r>
    </w:p>
    <w:p w14:paraId="6E54189A" w14:textId="57225EC5"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Lao động phổ thông là người lao động được thuê để thực hiện các công việc giản đơn như vận chuyển các thiết bị kèm theo máy chính, vật liệu, thông hướng tầm ngắm, liên hệ, dẫn đường, bảo vệ, phục vụ đo ngắm, đào bới mốc, rửa vật liệu; tham gia công tác đo đạc, chỉnh lý bản đồ địa chính, đăng ký đất đai, lập hồ sơ địa chính, cấp Giấy chứng nhận được xác định là cán bộ các thôn, bản, ấp, tổ dân phố, những người am hiểu tình hình đất đai ở địa bàn, những người có uy tín đại diện cho cộng đồng dân cư ở địa bàn; những người thực hiện một số công việc đơn giản trong đo đạc, đăng ký đất đai, lập hồ sơ địa chính</w:t>
      </w:r>
      <w:r w:rsidR="00A403EE" w:rsidRPr="002271AE">
        <w:rPr>
          <w:rFonts w:ascii="Times New Roman" w:hAnsi="Times New Roman" w:cs="Times New Roman"/>
          <w:color w:val="000000" w:themeColor="text1"/>
          <w:sz w:val="28"/>
          <w:szCs w:val="28"/>
        </w:rPr>
        <w:t>, xây dựng cơ sở dữ liệu đất đai</w:t>
      </w:r>
      <w:r w:rsidRPr="002271AE">
        <w:rPr>
          <w:rFonts w:ascii="Times New Roman" w:hAnsi="Times New Roman" w:cs="Times New Roman"/>
          <w:color w:val="000000" w:themeColor="text1"/>
          <w:sz w:val="28"/>
          <w:szCs w:val="28"/>
        </w:rPr>
        <w:t>.</w:t>
      </w:r>
    </w:p>
    <w:p w14:paraId="2B40ADF4"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Mức lao động kỹ thuật ngừng nghỉ việc do thời tiết của lao động kỹ thuật ngoại nghiệp được tính thêm 0,25 mức ngoại nghiệp quy định tại các bảng mức.</w:t>
      </w:r>
    </w:p>
    <w:p w14:paraId="6B5E3398"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4.2. Định mức vật tư và thiết bị:</w:t>
      </w:r>
    </w:p>
    <w:p w14:paraId="17EE32C6"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a) Định mức vật tư và thiết bị bao gồm định mức sử dụng vật liệu và định mức sử dụng dụng cụ (công cụ, dụng cụ), thiết bị (máy móc).</w:t>
      </w:r>
    </w:p>
    <w:p w14:paraId="281EA6C7"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Định mức sử dụng vật liệu: Là số lượng vật liệu cần thiết để sản xuất ra một đơn vị sản phẩm (thực hiện một công việc);</w:t>
      </w:r>
    </w:p>
    <w:p w14:paraId="3AF0F9C2"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Định mức sử dụng dụng cụ, thiết bị: Là số ca người lao động trực tiếp sử dụng dụng cụ, thiết bị cần thiết để sản xuất ra một đơn vị sản phẩm (thực hiện một bước công việc).</w:t>
      </w:r>
    </w:p>
    <w:p w14:paraId="76EB5D4F" w14:textId="4D64B277" w:rsidR="000E0829" w:rsidRPr="002271AE" w:rsidRDefault="000E0829" w:rsidP="000E0829">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Thiết bị lưu trữ: Là thiết bị điện tử phục vụ lưu trữ dữ liệu bao gồm hộp điều khiển (Box) và ổ cứng (HDD) có dung lượng 4TB.</w:t>
      </w:r>
    </w:p>
    <w:p w14:paraId="3E67A7C5" w14:textId="3A510B58" w:rsidR="000E0829" w:rsidRPr="002271AE" w:rsidRDefault="000E0829" w:rsidP="000E0829">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Thiết bị mạng: Là thiết bị chia mạng (Switch) 24 cổng (Port).</w:t>
      </w:r>
    </w:p>
    <w:p w14:paraId="49AA5CAB"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 Thời hạn sử dụng dụng cụ, thiết bị: Là thời gian dự kiến sử dụng dụng cụ, thiết bị vào hoạt động sản xuất trong điều kiện bình thường, phù hợp với các thông số kinh tế - kỹ thuật của dụng cụ, thiết bị.</w:t>
      </w:r>
    </w:p>
    <w:p w14:paraId="27B1FA1E"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Thời hạn sử dụng dụng cụ: Đơn vị tính là tháng.</w:t>
      </w:r>
    </w:p>
    <w:p w14:paraId="71D51D3F"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Thời hạn sử dụng thiết bị: Thực hiện theo quy định hiện hành của Bộ Tài nguyên và Môi trường và Bộ Tài chính.</w:t>
      </w:r>
    </w:p>
    <w:p w14:paraId="17CFFD9D"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lastRenderedPageBreak/>
        <w:t>c) Điện năng tiêu thụ của các dụng cụ, thiết bị dùng điện được tính trên cơ sở công suất của dụng cụ, thiết bị, 8 giờ làm việc trong 1 ngày công (ca) và định mức sử dụng dụng cụ, thiết bị.</w:t>
      </w:r>
    </w:p>
    <w:p w14:paraId="2141301A"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Mức điện năng trong các bảng định mức đã được tính theo công thức sau:</w:t>
      </w:r>
    </w:p>
    <w:p w14:paraId="5CDF1489" w14:textId="77777777" w:rsidR="009B155A" w:rsidRPr="002271AE" w:rsidRDefault="009B155A" w:rsidP="00A16C83">
      <w:pPr>
        <w:spacing w:line="360" w:lineRule="exact"/>
        <w:ind w:firstLine="567"/>
        <w:jc w:val="both"/>
        <w:rPr>
          <w:rFonts w:ascii="Times New Roman" w:hAnsi="Times New Roman" w:cs="Times New Roman"/>
          <w:color w:val="000000" w:themeColor="text1"/>
          <w:spacing w:val="-4"/>
          <w:sz w:val="28"/>
          <w:szCs w:val="28"/>
        </w:rPr>
      </w:pPr>
      <w:r w:rsidRPr="002271AE">
        <w:rPr>
          <w:rFonts w:ascii="Times New Roman" w:hAnsi="Times New Roman" w:cs="Times New Roman"/>
          <w:color w:val="000000" w:themeColor="text1"/>
          <w:spacing w:val="-4"/>
          <w:sz w:val="28"/>
          <w:szCs w:val="28"/>
        </w:rPr>
        <w:t>Mức điện = (Công suất thiết bị/giờ x 8 giờ/ca x số ca sử dụng thiết bị</w:t>
      </w:r>
      <w:r w:rsidR="00535A4D" w:rsidRPr="002271AE">
        <w:rPr>
          <w:rFonts w:ascii="Times New Roman" w:hAnsi="Times New Roman" w:cs="Times New Roman"/>
          <w:color w:val="000000" w:themeColor="text1"/>
          <w:spacing w:val="-4"/>
          <w:sz w:val="28"/>
          <w:szCs w:val="28"/>
        </w:rPr>
        <w:t>)</w:t>
      </w:r>
      <w:r w:rsidR="004854E2" w:rsidRPr="002271AE">
        <w:rPr>
          <w:rFonts w:ascii="Times New Roman" w:hAnsi="Times New Roman" w:cs="Times New Roman"/>
          <w:color w:val="000000" w:themeColor="text1"/>
          <w:spacing w:val="-4"/>
          <w:sz w:val="28"/>
          <w:szCs w:val="28"/>
        </w:rPr>
        <w:t xml:space="preserve"> </w:t>
      </w:r>
      <w:r w:rsidR="00535A4D" w:rsidRPr="002271AE">
        <w:rPr>
          <w:rFonts w:ascii="Times New Roman" w:hAnsi="Times New Roman" w:cs="Times New Roman"/>
          <w:color w:val="000000" w:themeColor="text1"/>
          <w:spacing w:val="-4"/>
          <w:sz w:val="28"/>
          <w:szCs w:val="28"/>
        </w:rPr>
        <w:t>+</w:t>
      </w:r>
      <w:r w:rsidRPr="002271AE">
        <w:rPr>
          <w:rFonts w:ascii="Times New Roman" w:hAnsi="Times New Roman" w:cs="Times New Roman"/>
          <w:color w:val="000000" w:themeColor="text1"/>
          <w:spacing w:val="-4"/>
          <w:sz w:val="28"/>
          <w:szCs w:val="28"/>
        </w:rPr>
        <w:t>5% hao hụt.</w:t>
      </w:r>
    </w:p>
    <w:p w14:paraId="4F3957A3"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Riêng mức vật liệu cho công việc đổ mốc địa chính được tính thêm 5% hao hụt vật liệu do vận chuyển và khi thi công.</w:t>
      </w:r>
    </w:p>
    <w:p w14:paraId="65E3F1A3"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 Kích thước, diện tích mảnh bản đồ địa chính tính định mức xác định theo khung trong mảnh bản đồ theo quy định chia mảnh trong hệ tọa độ Quốc gia VN-2000.</w:t>
      </w:r>
    </w:p>
    <w:p w14:paraId="74B9E9DB" w14:textId="77777777" w:rsidR="009B155A" w:rsidRPr="002271AE" w:rsidRDefault="009B155A" w:rsidP="00A16C83">
      <w:pPr>
        <w:spacing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Diện tích theo khung trong một mảnh bản đồ địa chính trong hệ tọa độ Quốc gia VN-2000 như sau:</w:t>
      </w:r>
    </w:p>
    <w:tbl>
      <w:tblPr>
        <w:tblW w:w="5000" w:type="pct"/>
        <w:jc w:val="center"/>
        <w:tblCellMar>
          <w:left w:w="0" w:type="dxa"/>
          <w:right w:w="0" w:type="dxa"/>
        </w:tblCellMar>
        <w:tblLook w:val="0000" w:firstRow="0" w:lastRow="0" w:firstColumn="0" w:lastColumn="0" w:noHBand="0" w:noVBand="0"/>
      </w:tblPr>
      <w:tblGrid>
        <w:gridCol w:w="2403"/>
        <w:gridCol w:w="3001"/>
        <w:gridCol w:w="3678"/>
      </w:tblGrid>
      <w:tr w:rsidR="002271AE" w:rsidRPr="002271AE" w14:paraId="00374A66" w14:textId="77777777" w:rsidTr="00A16C83">
        <w:trPr>
          <w:trHeight w:hRule="exact" w:val="953"/>
          <w:tblHeader/>
          <w:jc w:val="center"/>
        </w:trPr>
        <w:tc>
          <w:tcPr>
            <w:tcW w:w="1323" w:type="pct"/>
            <w:tcBorders>
              <w:top w:val="single" w:sz="4" w:space="0" w:color="auto"/>
              <w:left w:val="single" w:sz="4" w:space="0" w:color="auto"/>
              <w:bottom w:val="nil"/>
              <w:right w:val="nil"/>
            </w:tcBorders>
            <w:shd w:val="clear" w:color="auto" w:fill="FFFFFF"/>
            <w:vAlign w:val="center"/>
          </w:tcPr>
          <w:p w14:paraId="1B4D6920" w14:textId="77777777" w:rsidR="00B10AB7" w:rsidRPr="002271AE" w:rsidRDefault="00B10AB7" w:rsidP="00A16C83">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BĐĐC tỷ lệ</w:t>
            </w:r>
          </w:p>
        </w:tc>
        <w:tc>
          <w:tcPr>
            <w:tcW w:w="1652" w:type="pct"/>
            <w:tcBorders>
              <w:top w:val="single" w:sz="4" w:space="0" w:color="auto"/>
              <w:left w:val="single" w:sz="4" w:space="0" w:color="auto"/>
              <w:bottom w:val="nil"/>
              <w:right w:val="nil"/>
            </w:tcBorders>
            <w:shd w:val="clear" w:color="auto" w:fill="FFFFFF"/>
            <w:vAlign w:val="center"/>
          </w:tcPr>
          <w:p w14:paraId="03C6C021" w14:textId="77777777" w:rsidR="00B10AB7" w:rsidRPr="002271AE" w:rsidRDefault="00CD7547" w:rsidP="00A16C83">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Diện tích</w:t>
            </w:r>
            <w:r w:rsidR="00B10AB7" w:rsidRPr="002271AE">
              <w:rPr>
                <w:rFonts w:ascii="Times New Roman" w:hAnsi="Times New Roman" w:cs="Times New Roman"/>
                <w:b/>
                <w:color w:val="000000" w:themeColor="text1"/>
                <w:sz w:val="28"/>
                <w:szCs w:val="28"/>
              </w:rPr>
              <w:t xml:space="preserve"> 1 mảnh BĐĐC (dm</w:t>
            </w:r>
            <w:r w:rsidR="00B10AB7" w:rsidRPr="002271AE">
              <w:rPr>
                <w:rFonts w:ascii="Times New Roman" w:hAnsi="Times New Roman" w:cs="Times New Roman"/>
                <w:b/>
                <w:color w:val="000000" w:themeColor="text1"/>
                <w:sz w:val="28"/>
                <w:szCs w:val="28"/>
                <w:vertAlign w:val="superscript"/>
              </w:rPr>
              <w:t>2</w:t>
            </w:r>
            <w:r w:rsidR="00B10AB7" w:rsidRPr="002271AE">
              <w:rPr>
                <w:rFonts w:ascii="Times New Roman" w:hAnsi="Times New Roman" w:cs="Times New Roman"/>
                <w:b/>
                <w:color w:val="000000" w:themeColor="text1"/>
                <w:sz w:val="28"/>
                <w:szCs w:val="28"/>
              </w:rPr>
              <w:t>)</w:t>
            </w:r>
          </w:p>
        </w:tc>
        <w:tc>
          <w:tcPr>
            <w:tcW w:w="2025" w:type="pct"/>
            <w:tcBorders>
              <w:top w:val="single" w:sz="4" w:space="0" w:color="auto"/>
              <w:left w:val="single" w:sz="4" w:space="0" w:color="auto"/>
              <w:bottom w:val="nil"/>
              <w:right w:val="single" w:sz="4" w:space="0" w:color="auto"/>
            </w:tcBorders>
            <w:shd w:val="clear" w:color="auto" w:fill="FFFFFF"/>
            <w:vAlign w:val="center"/>
          </w:tcPr>
          <w:p w14:paraId="7AC55ABF" w14:textId="77777777" w:rsidR="00B10AB7" w:rsidRPr="002271AE" w:rsidRDefault="00B10AB7" w:rsidP="00A16C83">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Diện tích 1 mảnh BĐĐC tương ứng trên thực địa (ha)</w:t>
            </w:r>
          </w:p>
        </w:tc>
      </w:tr>
      <w:tr w:rsidR="002271AE" w:rsidRPr="002271AE" w14:paraId="59172AD5" w14:textId="77777777" w:rsidTr="00A16C83">
        <w:trPr>
          <w:trHeight w:hRule="exact" w:val="454"/>
          <w:jc w:val="center"/>
        </w:trPr>
        <w:tc>
          <w:tcPr>
            <w:tcW w:w="1323" w:type="pct"/>
            <w:tcBorders>
              <w:top w:val="single" w:sz="4" w:space="0" w:color="auto"/>
              <w:left w:val="single" w:sz="4" w:space="0" w:color="auto"/>
              <w:bottom w:val="nil"/>
              <w:right w:val="nil"/>
            </w:tcBorders>
            <w:shd w:val="clear" w:color="auto" w:fill="FFFFFF"/>
            <w:vAlign w:val="center"/>
          </w:tcPr>
          <w:p w14:paraId="11368D29" w14:textId="77777777" w:rsidR="00B10AB7" w:rsidRPr="002271AE" w:rsidRDefault="00B10AB7" w:rsidP="00A16C83">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1/500</w:t>
            </w:r>
          </w:p>
        </w:tc>
        <w:tc>
          <w:tcPr>
            <w:tcW w:w="1652" w:type="pct"/>
            <w:tcBorders>
              <w:top w:val="single" w:sz="4" w:space="0" w:color="auto"/>
              <w:left w:val="single" w:sz="4" w:space="0" w:color="auto"/>
              <w:bottom w:val="nil"/>
              <w:right w:val="nil"/>
            </w:tcBorders>
            <w:shd w:val="clear" w:color="auto" w:fill="FFFFFF"/>
            <w:vAlign w:val="center"/>
          </w:tcPr>
          <w:p w14:paraId="74D20B00" w14:textId="77777777" w:rsidR="00B10AB7" w:rsidRPr="002271AE" w:rsidRDefault="00B10AB7" w:rsidP="00A16C83">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25</w:t>
            </w:r>
          </w:p>
        </w:tc>
        <w:tc>
          <w:tcPr>
            <w:tcW w:w="2025" w:type="pct"/>
            <w:tcBorders>
              <w:top w:val="single" w:sz="4" w:space="0" w:color="auto"/>
              <w:left w:val="single" w:sz="4" w:space="0" w:color="auto"/>
              <w:bottom w:val="nil"/>
              <w:right w:val="single" w:sz="4" w:space="0" w:color="auto"/>
            </w:tcBorders>
            <w:shd w:val="clear" w:color="auto" w:fill="FFFFFF"/>
            <w:vAlign w:val="center"/>
          </w:tcPr>
          <w:p w14:paraId="38FCE62D" w14:textId="77777777" w:rsidR="00B10AB7" w:rsidRPr="002271AE" w:rsidRDefault="00B10AB7" w:rsidP="00A16C83">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6,25</w:t>
            </w:r>
          </w:p>
        </w:tc>
      </w:tr>
      <w:tr w:rsidR="002271AE" w:rsidRPr="002271AE" w14:paraId="258BF4C4" w14:textId="77777777" w:rsidTr="00A16C83">
        <w:trPr>
          <w:trHeight w:hRule="exact" w:val="454"/>
          <w:jc w:val="center"/>
        </w:trPr>
        <w:tc>
          <w:tcPr>
            <w:tcW w:w="1323" w:type="pct"/>
            <w:tcBorders>
              <w:top w:val="single" w:sz="4" w:space="0" w:color="auto"/>
              <w:left w:val="single" w:sz="4" w:space="0" w:color="auto"/>
              <w:bottom w:val="nil"/>
              <w:right w:val="nil"/>
            </w:tcBorders>
            <w:shd w:val="clear" w:color="auto" w:fill="FFFFFF"/>
            <w:vAlign w:val="center"/>
          </w:tcPr>
          <w:p w14:paraId="68D30917" w14:textId="77777777" w:rsidR="00B10AB7" w:rsidRPr="002271AE" w:rsidRDefault="00B10AB7" w:rsidP="00A16C83">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1/1000</w:t>
            </w:r>
          </w:p>
        </w:tc>
        <w:tc>
          <w:tcPr>
            <w:tcW w:w="1652" w:type="pct"/>
            <w:tcBorders>
              <w:top w:val="single" w:sz="4" w:space="0" w:color="auto"/>
              <w:left w:val="single" w:sz="4" w:space="0" w:color="auto"/>
              <w:bottom w:val="nil"/>
              <w:right w:val="nil"/>
            </w:tcBorders>
            <w:shd w:val="clear" w:color="auto" w:fill="FFFFFF"/>
            <w:vAlign w:val="center"/>
          </w:tcPr>
          <w:p w14:paraId="03109DC9" w14:textId="77777777" w:rsidR="00B10AB7" w:rsidRPr="002271AE" w:rsidRDefault="00B10AB7" w:rsidP="00A16C83">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25</w:t>
            </w:r>
          </w:p>
        </w:tc>
        <w:tc>
          <w:tcPr>
            <w:tcW w:w="2025" w:type="pct"/>
            <w:tcBorders>
              <w:top w:val="single" w:sz="4" w:space="0" w:color="auto"/>
              <w:left w:val="single" w:sz="4" w:space="0" w:color="auto"/>
              <w:bottom w:val="nil"/>
              <w:right w:val="single" w:sz="4" w:space="0" w:color="auto"/>
            </w:tcBorders>
            <w:shd w:val="clear" w:color="auto" w:fill="FFFFFF"/>
            <w:vAlign w:val="center"/>
          </w:tcPr>
          <w:p w14:paraId="2F81E71C" w14:textId="77777777" w:rsidR="00B10AB7" w:rsidRPr="002271AE" w:rsidRDefault="00B10AB7" w:rsidP="00A16C83">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25,00</w:t>
            </w:r>
          </w:p>
        </w:tc>
      </w:tr>
      <w:tr w:rsidR="002271AE" w:rsidRPr="002271AE" w14:paraId="6F861E53" w14:textId="77777777" w:rsidTr="00A16C83">
        <w:trPr>
          <w:trHeight w:hRule="exact" w:val="454"/>
          <w:jc w:val="center"/>
        </w:trPr>
        <w:tc>
          <w:tcPr>
            <w:tcW w:w="1323" w:type="pct"/>
            <w:tcBorders>
              <w:top w:val="single" w:sz="4" w:space="0" w:color="auto"/>
              <w:left w:val="single" w:sz="4" w:space="0" w:color="auto"/>
              <w:bottom w:val="nil"/>
              <w:right w:val="nil"/>
            </w:tcBorders>
            <w:shd w:val="clear" w:color="auto" w:fill="FFFFFF"/>
            <w:vAlign w:val="center"/>
          </w:tcPr>
          <w:p w14:paraId="0539DAA6" w14:textId="77777777" w:rsidR="00B10AB7" w:rsidRPr="002271AE" w:rsidRDefault="00B10AB7" w:rsidP="00A16C83">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1/2000</w:t>
            </w:r>
          </w:p>
        </w:tc>
        <w:tc>
          <w:tcPr>
            <w:tcW w:w="1652" w:type="pct"/>
            <w:tcBorders>
              <w:top w:val="single" w:sz="4" w:space="0" w:color="auto"/>
              <w:left w:val="single" w:sz="4" w:space="0" w:color="auto"/>
              <w:bottom w:val="nil"/>
              <w:right w:val="nil"/>
            </w:tcBorders>
            <w:shd w:val="clear" w:color="auto" w:fill="FFFFFF"/>
            <w:vAlign w:val="center"/>
          </w:tcPr>
          <w:p w14:paraId="1785C4CF" w14:textId="77777777" w:rsidR="00B10AB7" w:rsidRPr="002271AE" w:rsidRDefault="00B10AB7" w:rsidP="00A16C83">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25</w:t>
            </w:r>
          </w:p>
        </w:tc>
        <w:tc>
          <w:tcPr>
            <w:tcW w:w="2025" w:type="pct"/>
            <w:tcBorders>
              <w:top w:val="single" w:sz="4" w:space="0" w:color="auto"/>
              <w:left w:val="single" w:sz="4" w:space="0" w:color="auto"/>
              <w:bottom w:val="nil"/>
              <w:right w:val="single" w:sz="4" w:space="0" w:color="auto"/>
            </w:tcBorders>
            <w:shd w:val="clear" w:color="auto" w:fill="FFFFFF"/>
            <w:vAlign w:val="center"/>
          </w:tcPr>
          <w:p w14:paraId="01DBFD03" w14:textId="77777777" w:rsidR="00B10AB7" w:rsidRPr="002271AE" w:rsidRDefault="00B10AB7" w:rsidP="00A16C83">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100,00</w:t>
            </w:r>
          </w:p>
        </w:tc>
      </w:tr>
      <w:tr w:rsidR="002271AE" w:rsidRPr="002271AE" w14:paraId="47E11334" w14:textId="77777777" w:rsidTr="00A16C83">
        <w:trPr>
          <w:trHeight w:hRule="exact" w:val="454"/>
          <w:jc w:val="center"/>
        </w:trPr>
        <w:tc>
          <w:tcPr>
            <w:tcW w:w="1323" w:type="pct"/>
            <w:tcBorders>
              <w:top w:val="single" w:sz="4" w:space="0" w:color="auto"/>
              <w:left w:val="single" w:sz="4" w:space="0" w:color="auto"/>
              <w:bottom w:val="nil"/>
              <w:right w:val="nil"/>
            </w:tcBorders>
            <w:shd w:val="clear" w:color="auto" w:fill="FFFFFF"/>
            <w:vAlign w:val="center"/>
          </w:tcPr>
          <w:p w14:paraId="074645E0" w14:textId="77777777" w:rsidR="00B10AB7" w:rsidRPr="002271AE" w:rsidRDefault="00B10AB7" w:rsidP="00A16C83">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1/5000</w:t>
            </w:r>
          </w:p>
        </w:tc>
        <w:tc>
          <w:tcPr>
            <w:tcW w:w="1652" w:type="pct"/>
            <w:tcBorders>
              <w:top w:val="single" w:sz="4" w:space="0" w:color="auto"/>
              <w:left w:val="single" w:sz="4" w:space="0" w:color="auto"/>
              <w:bottom w:val="nil"/>
              <w:right w:val="nil"/>
            </w:tcBorders>
            <w:shd w:val="clear" w:color="auto" w:fill="FFFFFF"/>
            <w:vAlign w:val="center"/>
          </w:tcPr>
          <w:p w14:paraId="2DF36630" w14:textId="77777777" w:rsidR="00B10AB7" w:rsidRPr="002271AE" w:rsidRDefault="00B10AB7" w:rsidP="00A16C83">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36</w:t>
            </w:r>
          </w:p>
        </w:tc>
        <w:tc>
          <w:tcPr>
            <w:tcW w:w="2025" w:type="pct"/>
            <w:tcBorders>
              <w:top w:val="single" w:sz="4" w:space="0" w:color="auto"/>
              <w:left w:val="single" w:sz="4" w:space="0" w:color="auto"/>
              <w:bottom w:val="nil"/>
              <w:right w:val="single" w:sz="4" w:space="0" w:color="auto"/>
            </w:tcBorders>
            <w:shd w:val="clear" w:color="auto" w:fill="FFFFFF"/>
            <w:vAlign w:val="center"/>
          </w:tcPr>
          <w:p w14:paraId="6DA401AC" w14:textId="77777777" w:rsidR="00B10AB7" w:rsidRPr="002271AE" w:rsidRDefault="00B10AB7" w:rsidP="00A16C83">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900,00</w:t>
            </w:r>
          </w:p>
        </w:tc>
      </w:tr>
      <w:tr w:rsidR="002271AE" w:rsidRPr="002271AE" w14:paraId="03917C6A" w14:textId="77777777" w:rsidTr="00A16C83">
        <w:trPr>
          <w:trHeight w:hRule="exact" w:val="454"/>
          <w:jc w:val="center"/>
        </w:trPr>
        <w:tc>
          <w:tcPr>
            <w:tcW w:w="1323" w:type="pct"/>
            <w:tcBorders>
              <w:top w:val="single" w:sz="4" w:space="0" w:color="auto"/>
              <w:left w:val="single" w:sz="4" w:space="0" w:color="auto"/>
              <w:bottom w:val="single" w:sz="4" w:space="0" w:color="auto"/>
              <w:right w:val="nil"/>
            </w:tcBorders>
            <w:shd w:val="clear" w:color="auto" w:fill="FFFFFF"/>
            <w:vAlign w:val="center"/>
          </w:tcPr>
          <w:p w14:paraId="20AA8523" w14:textId="2F458583" w:rsidR="00B10AB7" w:rsidRPr="002271AE" w:rsidRDefault="00B10AB7" w:rsidP="00A16C83">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1/10000</w:t>
            </w:r>
          </w:p>
        </w:tc>
        <w:tc>
          <w:tcPr>
            <w:tcW w:w="1652" w:type="pct"/>
            <w:tcBorders>
              <w:top w:val="single" w:sz="4" w:space="0" w:color="auto"/>
              <w:left w:val="single" w:sz="4" w:space="0" w:color="auto"/>
              <w:bottom w:val="single" w:sz="4" w:space="0" w:color="auto"/>
              <w:right w:val="nil"/>
            </w:tcBorders>
            <w:shd w:val="clear" w:color="auto" w:fill="FFFFFF"/>
            <w:vAlign w:val="center"/>
          </w:tcPr>
          <w:p w14:paraId="48C261FC" w14:textId="77777777" w:rsidR="00B10AB7" w:rsidRPr="002271AE" w:rsidRDefault="00B10AB7" w:rsidP="00A16C83">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144</w:t>
            </w:r>
          </w:p>
        </w:tc>
        <w:tc>
          <w:tcPr>
            <w:tcW w:w="2025" w:type="pct"/>
            <w:tcBorders>
              <w:top w:val="single" w:sz="4" w:space="0" w:color="auto"/>
              <w:left w:val="single" w:sz="4" w:space="0" w:color="auto"/>
              <w:bottom w:val="single" w:sz="4" w:space="0" w:color="auto"/>
              <w:right w:val="single" w:sz="4" w:space="0" w:color="auto"/>
            </w:tcBorders>
            <w:shd w:val="clear" w:color="auto" w:fill="FFFFFF"/>
            <w:vAlign w:val="center"/>
          </w:tcPr>
          <w:p w14:paraId="6435EB51" w14:textId="77777777" w:rsidR="00B10AB7" w:rsidRPr="002271AE" w:rsidRDefault="00B10AB7" w:rsidP="00A16C83">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3600,00</w:t>
            </w:r>
          </w:p>
        </w:tc>
      </w:tr>
    </w:tbl>
    <w:p w14:paraId="7F5E96E4" w14:textId="77777777" w:rsidR="00B10AB7" w:rsidRPr="002271AE" w:rsidRDefault="00B10AB7" w:rsidP="004854E2">
      <w:pPr>
        <w:spacing w:after="120"/>
        <w:ind w:firstLine="720"/>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rPr>
        <w:t>6. Quy định vi</w:t>
      </w:r>
      <w:r w:rsidRPr="002271AE">
        <w:rPr>
          <w:rFonts w:ascii="Times New Roman" w:hAnsi="Times New Roman" w:cs="Times New Roman"/>
          <w:color w:val="000000" w:themeColor="text1"/>
          <w:sz w:val="28"/>
          <w:szCs w:val="28"/>
          <w:lang w:val="en-US"/>
        </w:rPr>
        <w:t>ết tắt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23"/>
        <w:gridCol w:w="1459"/>
      </w:tblGrid>
      <w:tr w:rsidR="002271AE" w:rsidRPr="002271AE" w14:paraId="2C2EA755" w14:textId="77777777" w:rsidTr="00947A2D">
        <w:trPr>
          <w:cantSplit/>
          <w:trHeight w:hRule="exact" w:val="425"/>
          <w:tblHeader/>
        </w:trPr>
        <w:tc>
          <w:tcPr>
            <w:tcW w:w="4197" w:type="pct"/>
            <w:shd w:val="clear" w:color="auto" w:fill="FFFFFF"/>
            <w:vAlign w:val="center"/>
          </w:tcPr>
          <w:p w14:paraId="6ACFA55B" w14:textId="77777777" w:rsidR="00B10AB7" w:rsidRPr="002271AE" w:rsidRDefault="00B10AB7" w:rsidP="007E20E5">
            <w:pPr>
              <w:spacing w:before="60" w:after="6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Nội dung viết tắt</w:t>
            </w:r>
          </w:p>
        </w:tc>
        <w:tc>
          <w:tcPr>
            <w:tcW w:w="803" w:type="pct"/>
            <w:shd w:val="clear" w:color="auto" w:fill="FFFFFF"/>
            <w:vAlign w:val="center"/>
          </w:tcPr>
          <w:p w14:paraId="3B079011" w14:textId="77777777" w:rsidR="00B10AB7" w:rsidRPr="002271AE" w:rsidRDefault="00B10AB7" w:rsidP="007E20E5">
            <w:pPr>
              <w:spacing w:before="60" w:after="6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Viết tắt</w:t>
            </w:r>
          </w:p>
        </w:tc>
      </w:tr>
      <w:tr w:rsidR="002271AE" w:rsidRPr="002271AE" w14:paraId="602881EF" w14:textId="77777777" w:rsidTr="00947A2D">
        <w:trPr>
          <w:cantSplit/>
          <w:trHeight w:hRule="exact" w:val="425"/>
        </w:trPr>
        <w:tc>
          <w:tcPr>
            <w:tcW w:w="4197" w:type="pct"/>
            <w:shd w:val="clear" w:color="auto" w:fill="FFFFFF"/>
            <w:vAlign w:val="center"/>
          </w:tcPr>
          <w:p w14:paraId="14D6227A" w14:textId="77777777" w:rsidR="00B10AB7" w:rsidRPr="002271AE" w:rsidRDefault="00B10AB7" w:rsidP="007E20E5">
            <w:pPr>
              <w:spacing w:before="60" w:after="60"/>
              <w:ind w:left="147" w:right="145" w:firstLine="5"/>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Bản đồ địa chính</w:t>
            </w:r>
          </w:p>
        </w:tc>
        <w:tc>
          <w:tcPr>
            <w:tcW w:w="803" w:type="pct"/>
            <w:shd w:val="clear" w:color="auto" w:fill="FFFFFF"/>
            <w:vAlign w:val="center"/>
          </w:tcPr>
          <w:p w14:paraId="75F55771" w14:textId="77777777" w:rsidR="00B10AB7" w:rsidRPr="002271AE" w:rsidRDefault="00B10AB7" w:rsidP="007E20E5">
            <w:pPr>
              <w:spacing w:before="60" w:after="6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BĐĐC</w:t>
            </w:r>
          </w:p>
        </w:tc>
      </w:tr>
      <w:tr w:rsidR="002271AE" w:rsidRPr="002271AE" w14:paraId="7476F05C" w14:textId="77777777" w:rsidTr="00947A2D">
        <w:trPr>
          <w:cantSplit/>
          <w:trHeight w:hRule="exact" w:val="425"/>
        </w:trPr>
        <w:tc>
          <w:tcPr>
            <w:tcW w:w="4197" w:type="pct"/>
            <w:shd w:val="clear" w:color="auto" w:fill="FFFFFF"/>
            <w:vAlign w:val="center"/>
          </w:tcPr>
          <w:p w14:paraId="0D0D9FA5" w14:textId="77777777" w:rsidR="00B10AB7" w:rsidRPr="002271AE" w:rsidRDefault="00B10AB7" w:rsidP="007E20E5">
            <w:pPr>
              <w:spacing w:before="60" w:after="60"/>
              <w:ind w:left="147" w:right="145" w:firstLine="5"/>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Công suất</w:t>
            </w:r>
          </w:p>
        </w:tc>
        <w:tc>
          <w:tcPr>
            <w:tcW w:w="803" w:type="pct"/>
            <w:shd w:val="clear" w:color="auto" w:fill="FFFFFF"/>
            <w:vAlign w:val="center"/>
          </w:tcPr>
          <w:p w14:paraId="5EB22D0B" w14:textId="77777777" w:rsidR="00B10AB7" w:rsidRPr="002271AE" w:rsidRDefault="00B10AB7" w:rsidP="007E20E5">
            <w:pPr>
              <w:spacing w:before="60" w:after="6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lang w:val="en-US"/>
              </w:rPr>
              <w:t>C</w:t>
            </w:r>
            <w:r w:rsidRPr="002271AE">
              <w:rPr>
                <w:rFonts w:ascii="Times New Roman" w:hAnsi="Times New Roman" w:cs="Times New Roman"/>
                <w:color w:val="000000" w:themeColor="text1"/>
                <w:sz w:val="28"/>
                <w:szCs w:val="28"/>
              </w:rPr>
              <w:t>/suất</w:t>
            </w:r>
          </w:p>
        </w:tc>
      </w:tr>
      <w:tr w:rsidR="002271AE" w:rsidRPr="002271AE" w14:paraId="41E30773" w14:textId="77777777" w:rsidTr="00947A2D">
        <w:trPr>
          <w:cantSplit/>
          <w:trHeight w:hRule="exact" w:val="425"/>
        </w:trPr>
        <w:tc>
          <w:tcPr>
            <w:tcW w:w="4197" w:type="pct"/>
            <w:shd w:val="clear" w:color="auto" w:fill="FFFFFF"/>
            <w:vAlign w:val="center"/>
          </w:tcPr>
          <w:p w14:paraId="11EFF2CF" w14:textId="77777777" w:rsidR="00B10AB7" w:rsidRPr="002271AE" w:rsidRDefault="00B10AB7" w:rsidP="007E20E5">
            <w:pPr>
              <w:spacing w:before="60" w:after="60"/>
              <w:ind w:left="147" w:right="145" w:firstLine="5"/>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Định mức</w:t>
            </w:r>
          </w:p>
        </w:tc>
        <w:tc>
          <w:tcPr>
            <w:tcW w:w="803" w:type="pct"/>
            <w:shd w:val="clear" w:color="auto" w:fill="FFFFFF"/>
            <w:vAlign w:val="center"/>
          </w:tcPr>
          <w:p w14:paraId="3D42AC91" w14:textId="77777777" w:rsidR="00B10AB7" w:rsidRPr="002271AE" w:rsidRDefault="00B10AB7" w:rsidP="007E20E5">
            <w:pPr>
              <w:spacing w:before="60" w:after="6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ĐM</w:t>
            </w:r>
          </w:p>
        </w:tc>
      </w:tr>
      <w:tr w:rsidR="002271AE" w:rsidRPr="002271AE" w14:paraId="423DC5A5" w14:textId="77777777" w:rsidTr="00947A2D">
        <w:trPr>
          <w:cantSplit/>
          <w:trHeight w:hRule="exact" w:val="425"/>
        </w:trPr>
        <w:tc>
          <w:tcPr>
            <w:tcW w:w="4197" w:type="pct"/>
            <w:shd w:val="clear" w:color="auto" w:fill="FFFFFF"/>
            <w:vAlign w:val="center"/>
          </w:tcPr>
          <w:p w14:paraId="3DA19946" w14:textId="77777777" w:rsidR="00B10AB7" w:rsidRPr="002271AE" w:rsidRDefault="00B10AB7" w:rsidP="007E20E5">
            <w:pPr>
              <w:spacing w:before="60" w:after="60"/>
              <w:ind w:left="147" w:right="145" w:firstLine="5"/>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Đơn vị tính</w:t>
            </w:r>
          </w:p>
        </w:tc>
        <w:tc>
          <w:tcPr>
            <w:tcW w:w="803" w:type="pct"/>
            <w:shd w:val="clear" w:color="auto" w:fill="FFFFFF"/>
            <w:vAlign w:val="center"/>
          </w:tcPr>
          <w:p w14:paraId="7B81EBBE" w14:textId="77777777" w:rsidR="00B10AB7" w:rsidRPr="002271AE" w:rsidRDefault="00B10AB7" w:rsidP="007E20E5">
            <w:pPr>
              <w:spacing w:before="60" w:after="6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ĐVT</w:t>
            </w:r>
          </w:p>
        </w:tc>
      </w:tr>
      <w:tr w:rsidR="002271AE" w:rsidRPr="002271AE" w14:paraId="1E767C57" w14:textId="77777777" w:rsidTr="00947A2D">
        <w:trPr>
          <w:cantSplit/>
          <w:trHeight w:hRule="exact" w:val="2078"/>
        </w:trPr>
        <w:tc>
          <w:tcPr>
            <w:tcW w:w="4197" w:type="pct"/>
            <w:shd w:val="clear" w:color="auto" w:fill="FFFFFF"/>
            <w:vAlign w:val="center"/>
          </w:tcPr>
          <w:p w14:paraId="56D41AE4" w14:textId="326A41C7" w:rsidR="00B10AB7" w:rsidRPr="002271AE" w:rsidRDefault="00067E47" w:rsidP="007E20E5">
            <w:pPr>
              <w:spacing w:before="60" w:after="60"/>
              <w:ind w:left="147" w:right="145" w:firstLine="5"/>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Giấy chứng nhận quyền sử dụng đấ</w:t>
            </w:r>
            <w:r w:rsidR="006E40FD" w:rsidRPr="002271AE">
              <w:rPr>
                <w:rFonts w:ascii="Times New Roman" w:hAnsi="Times New Roman" w:cs="Times New Roman"/>
                <w:color w:val="000000" w:themeColor="text1"/>
                <w:sz w:val="28"/>
                <w:szCs w:val="28"/>
              </w:rPr>
              <w:t>t;</w:t>
            </w:r>
            <w:r w:rsidRPr="002271AE">
              <w:rPr>
                <w:rFonts w:ascii="Times New Roman" w:hAnsi="Times New Roman" w:cs="Times New Roman"/>
                <w:color w:val="000000" w:themeColor="text1"/>
                <w:sz w:val="28"/>
                <w:szCs w:val="28"/>
              </w:rPr>
              <w:t xml:space="preserve"> Giấy chứng nhận quyền sở hữu nhà ở và quyền sử dụng đất ở</w:t>
            </w:r>
            <w:r w:rsidR="006E40FD" w:rsidRPr="002271AE">
              <w:rPr>
                <w:rFonts w:ascii="Times New Roman" w:hAnsi="Times New Roman" w:cs="Times New Roman"/>
                <w:color w:val="000000" w:themeColor="text1"/>
                <w:sz w:val="28"/>
                <w:szCs w:val="28"/>
              </w:rPr>
              <w:t>;</w:t>
            </w:r>
            <w:r w:rsidRPr="002271AE">
              <w:rPr>
                <w:rFonts w:ascii="Times New Roman" w:hAnsi="Times New Roman" w:cs="Times New Roman"/>
                <w:color w:val="000000" w:themeColor="text1"/>
                <w:sz w:val="28"/>
                <w:szCs w:val="28"/>
              </w:rPr>
              <w:t xml:space="preserve"> Giấy chứng nhận quyền sở hữu nhà ở</w:t>
            </w:r>
            <w:r w:rsidR="006E40FD" w:rsidRPr="002271AE">
              <w:rPr>
                <w:rFonts w:ascii="Times New Roman" w:hAnsi="Times New Roman" w:cs="Times New Roman"/>
                <w:color w:val="000000" w:themeColor="text1"/>
                <w:sz w:val="28"/>
                <w:szCs w:val="28"/>
              </w:rPr>
              <w:t>;</w:t>
            </w:r>
            <w:r w:rsidRPr="002271AE">
              <w:rPr>
                <w:rFonts w:ascii="Times New Roman" w:hAnsi="Times New Roman" w:cs="Times New Roman"/>
                <w:color w:val="000000" w:themeColor="text1"/>
                <w:sz w:val="28"/>
                <w:szCs w:val="28"/>
              </w:rPr>
              <w:t xml:space="preserve"> Giấy chứng nhận quyền sở hữu công trình xây dựng, </w:t>
            </w:r>
            <w:r w:rsidR="00B10AB7" w:rsidRPr="002271AE">
              <w:rPr>
                <w:rFonts w:ascii="Times New Roman" w:hAnsi="Times New Roman" w:cs="Times New Roman"/>
                <w:color w:val="000000" w:themeColor="text1"/>
                <w:sz w:val="28"/>
                <w:szCs w:val="28"/>
              </w:rPr>
              <w:t>Giấy chứng nhận quyền sử dụng đất, quyền sở hữu nhà ở và tài sản khác gắn liền với đất</w:t>
            </w:r>
            <w:r w:rsidR="006E40FD" w:rsidRPr="002271AE">
              <w:rPr>
                <w:rFonts w:ascii="Times New Roman" w:hAnsi="Times New Roman" w:cs="Times New Roman"/>
                <w:color w:val="000000" w:themeColor="text1"/>
                <w:sz w:val="28"/>
                <w:szCs w:val="28"/>
              </w:rPr>
              <w:t>; Giấy chứng nhận quyền sử dụng đất, quyền sở hữu tài sản gắn liền với đất</w:t>
            </w:r>
          </w:p>
        </w:tc>
        <w:tc>
          <w:tcPr>
            <w:tcW w:w="803" w:type="pct"/>
            <w:shd w:val="clear" w:color="auto" w:fill="FFFFFF"/>
            <w:vAlign w:val="center"/>
          </w:tcPr>
          <w:p w14:paraId="22186F67" w14:textId="77777777" w:rsidR="00B10AB7" w:rsidRPr="002271AE" w:rsidRDefault="00DD6061" w:rsidP="007E20E5">
            <w:pPr>
              <w:spacing w:before="60" w:after="60"/>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GCN</w:t>
            </w:r>
          </w:p>
        </w:tc>
      </w:tr>
      <w:tr w:rsidR="002271AE" w:rsidRPr="002271AE" w14:paraId="7DFA6282" w14:textId="77777777" w:rsidTr="00947A2D">
        <w:trPr>
          <w:cantSplit/>
          <w:trHeight w:hRule="exact" w:val="425"/>
        </w:trPr>
        <w:tc>
          <w:tcPr>
            <w:tcW w:w="4197" w:type="pct"/>
            <w:shd w:val="clear" w:color="auto" w:fill="FFFFFF"/>
            <w:vAlign w:val="center"/>
          </w:tcPr>
          <w:p w14:paraId="428CD8BE" w14:textId="77777777" w:rsidR="00B10AB7" w:rsidRPr="002271AE" w:rsidRDefault="00B10AB7" w:rsidP="007E20E5">
            <w:pPr>
              <w:spacing w:before="60" w:after="60"/>
              <w:ind w:left="147" w:right="145" w:firstLine="5"/>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Hồ sơ địa chính</w:t>
            </w:r>
          </w:p>
        </w:tc>
        <w:tc>
          <w:tcPr>
            <w:tcW w:w="803" w:type="pct"/>
            <w:shd w:val="clear" w:color="auto" w:fill="FFFFFF"/>
            <w:vAlign w:val="center"/>
          </w:tcPr>
          <w:p w14:paraId="3063C146" w14:textId="77777777" w:rsidR="00B10AB7" w:rsidRPr="002271AE" w:rsidRDefault="00B10AB7" w:rsidP="007E20E5">
            <w:pPr>
              <w:spacing w:before="60" w:after="6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HSĐC</w:t>
            </w:r>
          </w:p>
        </w:tc>
      </w:tr>
      <w:tr w:rsidR="002271AE" w:rsidRPr="002271AE" w14:paraId="7A2308C2" w14:textId="77777777" w:rsidTr="00947A2D">
        <w:trPr>
          <w:cantSplit/>
          <w:trHeight w:hRule="exact" w:val="425"/>
        </w:trPr>
        <w:tc>
          <w:tcPr>
            <w:tcW w:w="4197" w:type="pct"/>
            <w:shd w:val="clear" w:color="auto" w:fill="FFFFFF"/>
            <w:vAlign w:val="center"/>
          </w:tcPr>
          <w:p w14:paraId="09A20B64" w14:textId="22B815E5" w:rsidR="00B10AB7" w:rsidRPr="002271AE" w:rsidRDefault="00B10AB7" w:rsidP="007E20E5">
            <w:pPr>
              <w:spacing w:before="60" w:after="60"/>
              <w:ind w:left="147" w:right="145" w:firstLine="5"/>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rPr>
              <w:t>Cơ sở dữ liệu</w:t>
            </w:r>
          </w:p>
        </w:tc>
        <w:tc>
          <w:tcPr>
            <w:tcW w:w="803" w:type="pct"/>
            <w:shd w:val="clear" w:color="auto" w:fill="FFFFFF"/>
            <w:vAlign w:val="center"/>
          </w:tcPr>
          <w:p w14:paraId="289BC00A" w14:textId="0B2CA9DE" w:rsidR="00B10AB7" w:rsidRPr="002271AE" w:rsidRDefault="00B10AB7" w:rsidP="007E20E5">
            <w:pPr>
              <w:spacing w:before="60" w:after="6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CSDL</w:t>
            </w:r>
          </w:p>
        </w:tc>
      </w:tr>
      <w:tr w:rsidR="002271AE" w:rsidRPr="002271AE" w14:paraId="000912CA" w14:textId="77777777" w:rsidTr="00947A2D">
        <w:trPr>
          <w:cantSplit/>
          <w:trHeight w:hRule="exact" w:val="425"/>
        </w:trPr>
        <w:tc>
          <w:tcPr>
            <w:tcW w:w="4197" w:type="pct"/>
            <w:shd w:val="clear" w:color="auto" w:fill="FFFFFF"/>
            <w:vAlign w:val="center"/>
          </w:tcPr>
          <w:p w14:paraId="0DA7E3A2" w14:textId="0464682F" w:rsidR="00361C3F" w:rsidRPr="002271AE" w:rsidRDefault="00361C3F" w:rsidP="007E20E5">
            <w:pPr>
              <w:spacing w:before="60" w:after="60"/>
              <w:ind w:left="147" w:right="145" w:firstLine="5"/>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lastRenderedPageBreak/>
              <w:t>Hồ sơ</w:t>
            </w:r>
          </w:p>
        </w:tc>
        <w:tc>
          <w:tcPr>
            <w:tcW w:w="803" w:type="pct"/>
            <w:shd w:val="clear" w:color="auto" w:fill="FFFFFF"/>
            <w:vAlign w:val="center"/>
          </w:tcPr>
          <w:p w14:paraId="7CD48541" w14:textId="5C7E41A4" w:rsidR="00361C3F" w:rsidRPr="002271AE" w:rsidRDefault="00361C3F" w:rsidP="007E20E5">
            <w:pPr>
              <w:spacing w:before="60" w:after="60"/>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HS</w:t>
            </w:r>
          </w:p>
        </w:tc>
      </w:tr>
      <w:tr w:rsidR="002271AE" w:rsidRPr="002271AE" w14:paraId="7007459D" w14:textId="77777777" w:rsidTr="00947A2D">
        <w:trPr>
          <w:cantSplit/>
          <w:trHeight w:hRule="exact" w:val="425"/>
        </w:trPr>
        <w:tc>
          <w:tcPr>
            <w:tcW w:w="4197" w:type="pct"/>
            <w:shd w:val="clear" w:color="auto" w:fill="FFFFFF"/>
            <w:vAlign w:val="center"/>
          </w:tcPr>
          <w:p w14:paraId="2D140578" w14:textId="77777777" w:rsidR="00B10AB7" w:rsidRPr="002271AE" w:rsidRDefault="00B10AB7" w:rsidP="007E20E5">
            <w:pPr>
              <w:spacing w:before="60" w:after="60"/>
              <w:ind w:left="147" w:right="145" w:firstLine="5"/>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Kiểm tra nghiệm thu</w:t>
            </w:r>
          </w:p>
        </w:tc>
        <w:tc>
          <w:tcPr>
            <w:tcW w:w="803" w:type="pct"/>
            <w:shd w:val="clear" w:color="auto" w:fill="FFFFFF"/>
            <w:vAlign w:val="center"/>
          </w:tcPr>
          <w:p w14:paraId="7422A455" w14:textId="77777777" w:rsidR="00B10AB7" w:rsidRPr="002271AE" w:rsidRDefault="00B10AB7" w:rsidP="007E20E5">
            <w:pPr>
              <w:spacing w:before="60" w:after="6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KTNT</w:t>
            </w:r>
          </w:p>
        </w:tc>
      </w:tr>
      <w:tr w:rsidR="002271AE" w:rsidRPr="002271AE" w14:paraId="71ECFDA3" w14:textId="77777777" w:rsidTr="00947A2D">
        <w:trPr>
          <w:cantSplit/>
          <w:trHeight w:hRule="exact" w:val="425"/>
        </w:trPr>
        <w:tc>
          <w:tcPr>
            <w:tcW w:w="4197" w:type="pct"/>
            <w:shd w:val="clear" w:color="auto" w:fill="FFFFFF"/>
            <w:vAlign w:val="center"/>
          </w:tcPr>
          <w:p w14:paraId="6206983C" w14:textId="77777777" w:rsidR="00E213F0" w:rsidRPr="002271AE" w:rsidRDefault="00E213F0" w:rsidP="007E20E5">
            <w:pPr>
              <w:spacing w:before="60" w:after="60"/>
              <w:ind w:left="147" w:right="145" w:firstLine="5"/>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Kỹ sư</w:t>
            </w:r>
          </w:p>
        </w:tc>
        <w:tc>
          <w:tcPr>
            <w:tcW w:w="803" w:type="pct"/>
            <w:shd w:val="clear" w:color="auto" w:fill="FFFFFF"/>
            <w:vAlign w:val="center"/>
          </w:tcPr>
          <w:p w14:paraId="320B2DE8" w14:textId="77777777" w:rsidR="00E213F0" w:rsidRPr="002271AE" w:rsidRDefault="00E213F0" w:rsidP="007E20E5">
            <w:pPr>
              <w:spacing w:before="60" w:after="60"/>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KS</w:t>
            </w:r>
          </w:p>
        </w:tc>
      </w:tr>
      <w:tr w:rsidR="002271AE" w:rsidRPr="002271AE" w14:paraId="390E4F0E" w14:textId="77777777" w:rsidTr="00903D47">
        <w:trPr>
          <w:cantSplit/>
          <w:trHeight w:hRule="exact" w:val="425"/>
        </w:trPr>
        <w:tc>
          <w:tcPr>
            <w:tcW w:w="4197" w:type="pct"/>
            <w:shd w:val="clear" w:color="auto" w:fill="FFFFFF"/>
          </w:tcPr>
          <w:p w14:paraId="3D42BF00" w14:textId="5C4785C4" w:rsidR="00361C3F" w:rsidRPr="002271AE" w:rsidRDefault="00361C3F" w:rsidP="00361C3F">
            <w:pPr>
              <w:spacing w:before="60" w:after="60"/>
              <w:ind w:left="147" w:right="145" w:firstLine="5"/>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Kỹ sư 1</w:t>
            </w:r>
          </w:p>
        </w:tc>
        <w:tc>
          <w:tcPr>
            <w:tcW w:w="803" w:type="pct"/>
            <w:shd w:val="clear" w:color="auto" w:fill="FFFFFF"/>
          </w:tcPr>
          <w:p w14:paraId="44A640BC" w14:textId="31A6D200" w:rsidR="00361C3F" w:rsidRPr="002271AE" w:rsidRDefault="00361C3F" w:rsidP="00361C3F">
            <w:pPr>
              <w:spacing w:before="60" w:after="60"/>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KS1</w:t>
            </w:r>
          </w:p>
        </w:tc>
      </w:tr>
      <w:tr w:rsidR="002271AE" w:rsidRPr="002271AE" w14:paraId="616A9124" w14:textId="77777777" w:rsidTr="00903D47">
        <w:trPr>
          <w:cantSplit/>
          <w:trHeight w:hRule="exact" w:val="425"/>
        </w:trPr>
        <w:tc>
          <w:tcPr>
            <w:tcW w:w="4197" w:type="pct"/>
            <w:shd w:val="clear" w:color="auto" w:fill="FFFFFF"/>
          </w:tcPr>
          <w:p w14:paraId="15923A6A" w14:textId="3E21AC68" w:rsidR="00361C3F" w:rsidRPr="002271AE" w:rsidRDefault="00361C3F" w:rsidP="00361C3F">
            <w:pPr>
              <w:spacing w:before="60" w:after="60"/>
              <w:ind w:left="147" w:right="145" w:firstLine="5"/>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Kỹ sư 2</w:t>
            </w:r>
          </w:p>
        </w:tc>
        <w:tc>
          <w:tcPr>
            <w:tcW w:w="803" w:type="pct"/>
            <w:shd w:val="clear" w:color="auto" w:fill="FFFFFF"/>
          </w:tcPr>
          <w:p w14:paraId="25D7C342" w14:textId="67D30843" w:rsidR="00361C3F" w:rsidRPr="002271AE" w:rsidRDefault="00361C3F" w:rsidP="00361C3F">
            <w:pPr>
              <w:spacing w:before="60" w:after="60"/>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KS2</w:t>
            </w:r>
          </w:p>
        </w:tc>
      </w:tr>
      <w:tr w:rsidR="002271AE" w:rsidRPr="002271AE" w14:paraId="3EE0AE43" w14:textId="77777777" w:rsidTr="00903D47">
        <w:trPr>
          <w:cantSplit/>
          <w:trHeight w:hRule="exact" w:val="425"/>
        </w:trPr>
        <w:tc>
          <w:tcPr>
            <w:tcW w:w="4197" w:type="pct"/>
            <w:shd w:val="clear" w:color="auto" w:fill="FFFFFF"/>
          </w:tcPr>
          <w:p w14:paraId="0183B7C7" w14:textId="21DE2CC9" w:rsidR="00361C3F" w:rsidRPr="002271AE" w:rsidRDefault="00361C3F" w:rsidP="00361C3F">
            <w:pPr>
              <w:spacing w:before="60" w:after="60"/>
              <w:ind w:left="147" w:right="145" w:firstLine="5"/>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Kỹ sư 3</w:t>
            </w:r>
          </w:p>
        </w:tc>
        <w:tc>
          <w:tcPr>
            <w:tcW w:w="803" w:type="pct"/>
            <w:shd w:val="clear" w:color="auto" w:fill="FFFFFF"/>
          </w:tcPr>
          <w:p w14:paraId="352DF36F" w14:textId="25F0F05F" w:rsidR="00361C3F" w:rsidRPr="002271AE" w:rsidRDefault="00361C3F" w:rsidP="00361C3F">
            <w:pPr>
              <w:spacing w:before="60" w:after="60"/>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KS3</w:t>
            </w:r>
          </w:p>
        </w:tc>
      </w:tr>
      <w:tr w:rsidR="002271AE" w:rsidRPr="002271AE" w14:paraId="2DCC6814" w14:textId="77777777" w:rsidTr="00903D47">
        <w:trPr>
          <w:cantSplit/>
          <w:trHeight w:hRule="exact" w:val="425"/>
        </w:trPr>
        <w:tc>
          <w:tcPr>
            <w:tcW w:w="4197" w:type="pct"/>
            <w:shd w:val="clear" w:color="auto" w:fill="FFFFFF"/>
          </w:tcPr>
          <w:p w14:paraId="542D11BF" w14:textId="49AC4E71" w:rsidR="00361C3F" w:rsidRPr="002271AE" w:rsidRDefault="00361C3F" w:rsidP="00361C3F">
            <w:pPr>
              <w:spacing w:before="60" w:after="60"/>
              <w:ind w:left="147" w:right="145" w:firstLine="5"/>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Kỹ sư 4</w:t>
            </w:r>
          </w:p>
        </w:tc>
        <w:tc>
          <w:tcPr>
            <w:tcW w:w="803" w:type="pct"/>
            <w:shd w:val="clear" w:color="auto" w:fill="FFFFFF"/>
          </w:tcPr>
          <w:p w14:paraId="600EAB3F" w14:textId="274233EC" w:rsidR="00361C3F" w:rsidRPr="002271AE" w:rsidRDefault="00361C3F" w:rsidP="00361C3F">
            <w:pPr>
              <w:spacing w:before="60" w:after="60"/>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KS4</w:t>
            </w:r>
          </w:p>
        </w:tc>
      </w:tr>
      <w:tr w:rsidR="002271AE" w:rsidRPr="002271AE" w14:paraId="6C47DE47" w14:textId="77777777" w:rsidTr="00903D47">
        <w:trPr>
          <w:cantSplit/>
          <w:trHeight w:hRule="exact" w:val="425"/>
        </w:trPr>
        <w:tc>
          <w:tcPr>
            <w:tcW w:w="4197" w:type="pct"/>
            <w:shd w:val="clear" w:color="auto" w:fill="FFFFFF"/>
          </w:tcPr>
          <w:p w14:paraId="19730ABC" w14:textId="7DB31DFA" w:rsidR="00361C3F" w:rsidRPr="002271AE" w:rsidRDefault="00361C3F" w:rsidP="00361C3F">
            <w:pPr>
              <w:spacing w:before="60" w:after="60"/>
              <w:ind w:left="147" w:right="145" w:firstLine="5"/>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Kỹ sư 5</w:t>
            </w:r>
          </w:p>
        </w:tc>
        <w:tc>
          <w:tcPr>
            <w:tcW w:w="803" w:type="pct"/>
            <w:shd w:val="clear" w:color="auto" w:fill="FFFFFF"/>
          </w:tcPr>
          <w:p w14:paraId="6D6F922E" w14:textId="31CE9C2F" w:rsidR="00361C3F" w:rsidRPr="002271AE" w:rsidRDefault="00361C3F" w:rsidP="00361C3F">
            <w:pPr>
              <w:spacing w:before="60" w:after="60"/>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KS5</w:t>
            </w:r>
          </w:p>
        </w:tc>
      </w:tr>
      <w:tr w:rsidR="002271AE" w:rsidRPr="002271AE" w14:paraId="725D68B7" w14:textId="77777777" w:rsidTr="00947A2D">
        <w:trPr>
          <w:cantSplit/>
          <w:trHeight w:hRule="exact" w:val="425"/>
        </w:trPr>
        <w:tc>
          <w:tcPr>
            <w:tcW w:w="4197" w:type="pct"/>
            <w:shd w:val="clear" w:color="auto" w:fill="FFFFFF"/>
            <w:vAlign w:val="center"/>
          </w:tcPr>
          <w:p w14:paraId="2BCB46AF" w14:textId="77777777" w:rsidR="00B10AB7" w:rsidRPr="002271AE" w:rsidRDefault="00B10AB7" w:rsidP="007E20E5">
            <w:pPr>
              <w:spacing w:before="60" w:after="60"/>
              <w:ind w:left="147" w:right="145" w:firstLine="5"/>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Kỹ thuật viên</w:t>
            </w:r>
          </w:p>
        </w:tc>
        <w:tc>
          <w:tcPr>
            <w:tcW w:w="803" w:type="pct"/>
            <w:shd w:val="clear" w:color="auto" w:fill="FFFFFF"/>
            <w:vAlign w:val="center"/>
          </w:tcPr>
          <w:p w14:paraId="306373C7" w14:textId="77777777" w:rsidR="00B10AB7" w:rsidRPr="002271AE" w:rsidRDefault="00B10AB7" w:rsidP="007E20E5">
            <w:pPr>
              <w:spacing w:before="60" w:after="6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KTV</w:t>
            </w:r>
          </w:p>
        </w:tc>
      </w:tr>
      <w:tr w:rsidR="002271AE" w:rsidRPr="002271AE" w14:paraId="7C1D00A1" w14:textId="77777777" w:rsidTr="00903D47">
        <w:trPr>
          <w:cantSplit/>
          <w:trHeight w:hRule="exact" w:val="425"/>
        </w:trPr>
        <w:tc>
          <w:tcPr>
            <w:tcW w:w="4197" w:type="pct"/>
            <w:shd w:val="clear" w:color="auto" w:fill="FFFFFF"/>
          </w:tcPr>
          <w:p w14:paraId="59466109" w14:textId="264786BB" w:rsidR="00361C3F" w:rsidRPr="002271AE" w:rsidRDefault="00361C3F" w:rsidP="00361C3F">
            <w:pPr>
              <w:spacing w:before="60" w:after="60"/>
              <w:ind w:left="147" w:right="145" w:firstLine="5"/>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Kỹ thuật viên bậc 3</w:t>
            </w:r>
          </w:p>
        </w:tc>
        <w:tc>
          <w:tcPr>
            <w:tcW w:w="803" w:type="pct"/>
            <w:shd w:val="clear" w:color="auto" w:fill="FFFFFF"/>
          </w:tcPr>
          <w:p w14:paraId="7C058DC7" w14:textId="0A678ABF" w:rsidR="00361C3F" w:rsidRPr="002271AE" w:rsidRDefault="00361C3F" w:rsidP="00361C3F">
            <w:pPr>
              <w:spacing w:before="60" w:after="60"/>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rPr>
              <w:t>KTV</w:t>
            </w:r>
            <w:r w:rsidRPr="002271AE">
              <w:rPr>
                <w:rFonts w:ascii="Times New Roman" w:hAnsi="Times New Roman" w:cs="Times New Roman"/>
                <w:color w:val="000000" w:themeColor="text1"/>
                <w:sz w:val="28"/>
                <w:szCs w:val="28"/>
                <w:lang w:val="en-US"/>
              </w:rPr>
              <w:t>3</w:t>
            </w:r>
          </w:p>
        </w:tc>
      </w:tr>
      <w:tr w:rsidR="002271AE" w:rsidRPr="002271AE" w14:paraId="24EB60FA" w14:textId="77777777" w:rsidTr="00903D47">
        <w:trPr>
          <w:cantSplit/>
          <w:trHeight w:hRule="exact" w:val="425"/>
        </w:trPr>
        <w:tc>
          <w:tcPr>
            <w:tcW w:w="4197" w:type="pct"/>
            <w:shd w:val="clear" w:color="auto" w:fill="FFFFFF"/>
          </w:tcPr>
          <w:p w14:paraId="5FBCF368" w14:textId="55CA3A3A" w:rsidR="00361C3F" w:rsidRPr="002271AE" w:rsidRDefault="00361C3F" w:rsidP="00361C3F">
            <w:pPr>
              <w:spacing w:before="60" w:after="60"/>
              <w:ind w:left="147" w:right="145" w:firstLine="5"/>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rPr>
              <w:t xml:space="preserve">Kỹ thuật viên bậc </w:t>
            </w:r>
            <w:r w:rsidRPr="002271AE">
              <w:rPr>
                <w:rFonts w:ascii="Times New Roman" w:hAnsi="Times New Roman" w:cs="Times New Roman"/>
                <w:color w:val="000000" w:themeColor="text1"/>
                <w:sz w:val="28"/>
                <w:szCs w:val="28"/>
                <w:lang w:val="en-US"/>
              </w:rPr>
              <w:t>4</w:t>
            </w:r>
          </w:p>
        </w:tc>
        <w:tc>
          <w:tcPr>
            <w:tcW w:w="803" w:type="pct"/>
            <w:shd w:val="clear" w:color="auto" w:fill="FFFFFF"/>
          </w:tcPr>
          <w:p w14:paraId="6ED2B80B" w14:textId="4142771C" w:rsidR="00361C3F" w:rsidRPr="002271AE" w:rsidRDefault="00361C3F" w:rsidP="00361C3F">
            <w:pPr>
              <w:spacing w:before="60" w:after="60"/>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rPr>
              <w:t>KTV</w:t>
            </w:r>
            <w:r w:rsidRPr="002271AE">
              <w:rPr>
                <w:rFonts w:ascii="Times New Roman" w:hAnsi="Times New Roman" w:cs="Times New Roman"/>
                <w:color w:val="000000" w:themeColor="text1"/>
                <w:sz w:val="28"/>
                <w:szCs w:val="28"/>
                <w:lang w:val="en-US"/>
              </w:rPr>
              <w:t>4</w:t>
            </w:r>
          </w:p>
        </w:tc>
      </w:tr>
      <w:tr w:rsidR="002271AE" w:rsidRPr="002271AE" w14:paraId="1CE648CC" w14:textId="77777777" w:rsidTr="00903D47">
        <w:trPr>
          <w:cantSplit/>
          <w:trHeight w:hRule="exact" w:val="425"/>
        </w:trPr>
        <w:tc>
          <w:tcPr>
            <w:tcW w:w="4197" w:type="pct"/>
            <w:shd w:val="clear" w:color="auto" w:fill="FFFFFF"/>
          </w:tcPr>
          <w:p w14:paraId="18DE9201" w14:textId="78E0886B" w:rsidR="00361C3F" w:rsidRPr="002271AE" w:rsidRDefault="00361C3F" w:rsidP="00361C3F">
            <w:pPr>
              <w:spacing w:before="60" w:after="60"/>
              <w:ind w:left="147" w:right="145" w:firstLine="5"/>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Kỹ thuật viên bậc </w:t>
            </w:r>
            <w:r w:rsidRPr="002271AE">
              <w:rPr>
                <w:rFonts w:ascii="Times New Roman" w:hAnsi="Times New Roman" w:cs="Times New Roman"/>
                <w:color w:val="000000" w:themeColor="text1"/>
                <w:sz w:val="28"/>
                <w:szCs w:val="28"/>
                <w:lang w:val="en-US"/>
              </w:rPr>
              <w:t>5</w:t>
            </w:r>
          </w:p>
        </w:tc>
        <w:tc>
          <w:tcPr>
            <w:tcW w:w="803" w:type="pct"/>
            <w:shd w:val="clear" w:color="auto" w:fill="FFFFFF"/>
          </w:tcPr>
          <w:p w14:paraId="2D93DF32" w14:textId="457CB416" w:rsidR="00361C3F" w:rsidRPr="002271AE" w:rsidRDefault="00361C3F" w:rsidP="00361C3F">
            <w:pPr>
              <w:spacing w:before="60" w:after="60"/>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rPr>
              <w:t>KTV</w:t>
            </w:r>
            <w:r w:rsidRPr="002271AE">
              <w:rPr>
                <w:rFonts w:ascii="Times New Roman" w:hAnsi="Times New Roman" w:cs="Times New Roman"/>
                <w:color w:val="000000" w:themeColor="text1"/>
                <w:sz w:val="28"/>
                <w:szCs w:val="28"/>
                <w:lang w:val="en-US"/>
              </w:rPr>
              <w:t>5</w:t>
            </w:r>
          </w:p>
        </w:tc>
      </w:tr>
      <w:tr w:rsidR="002271AE" w:rsidRPr="002271AE" w14:paraId="695B14C1" w14:textId="77777777" w:rsidTr="00903D47">
        <w:trPr>
          <w:cantSplit/>
          <w:trHeight w:hRule="exact" w:val="425"/>
        </w:trPr>
        <w:tc>
          <w:tcPr>
            <w:tcW w:w="4197" w:type="pct"/>
            <w:shd w:val="clear" w:color="auto" w:fill="FFFFFF"/>
          </w:tcPr>
          <w:p w14:paraId="19DDB72F" w14:textId="697C4E06" w:rsidR="00361C3F" w:rsidRPr="002271AE" w:rsidRDefault="00361C3F" w:rsidP="00361C3F">
            <w:pPr>
              <w:spacing w:before="60" w:after="60"/>
              <w:ind w:left="147" w:right="145" w:firstLine="5"/>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Kỹ thuật viên bậc </w:t>
            </w:r>
            <w:r w:rsidRPr="002271AE">
              <w:rPr>
                <w:rFonts w:ascii="Times New Roman" w:hAnsi="Times New Roman" w:cs="Times New Roman"/>
                <w:color w:val="000000" w:themeColor="text1"/>
                <w:sz w:val="28"/>
                <w:szCs w:val="28"/>
                <w:lang w:val="en-US"/>
              </w:rPr>
              <w:t>6</w:t>
            </w:r>
          </w:p>
        </w:tc>
        <w:tc>
          <w:tcPr>
            <w:tcW w:w="803" w:type="pct"/>
            <w:shd w:val="clear" w:color="auto" w:fill="FFFFFF"/>
          </w:tcPr>
          <w:p w14:paraId="69C944A3" w14:textId="3F10DC2D" w:rsidR="00361C3F" w:rsidRPr="002271AE" w:rsidRDefault="00361C3F" w:rsidP="00361C3F">
            <w:pPr>
              <w:spacing w:before="60" w:after="60"/>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rPr>
              <w:t>KTV</w:t>
            </w:r>
            <w:r w:rsidRPr="002271AE">
              <w:rPr>
                <w:rFonts w:ascii="Times New Roman" w:hAnsi="Times New Roman" w:cs="Times New Roman"/>
                <w:color w:val="000000" w:themeColor="text1"/>
                <w:sz w:val="28"/>
                <w:szCs w:val="28"/>
                <w:lang w:val="en-US"/>
              </w:rPr>
              <w:t>6</w:t>
            </w:r>
          </w:p>
        </w:tc>
      </w:tr>
      <w:tr w:rsidR="002271AE" w:rsidRPr="002271AE" w14:paraId="468C5EF3" w14:textId="77777777" w:rsidTr="00947A2D">
        <w:trPr>
          <w:cantSplit/>
          <w:trHeight w:hRule="exact" w:val="425"/>
        </w:trPr>
        <w:tc>
          <w:tcPr>
            <w:tcW w:w="4197" w:type="pct"/>
            <w:shd w:val="clear" w:color="auto" w:fill="FFFFFF"/>
            <w:vAlign w:val="center"/>
          </w:tcPr>
          <w:p w14:paraId="04872301" w14:textId="77777777" w:rsidR="00B10AB7" w:rsidRPr="002271AE" w:rsidRDefault="00B10AB7" w:rsidP="007E20E5">
            <w:pPr>
              <w:spacing w:before="60" w:after="60"/>
              <w:ind w:left="147" w:right="145" w:firstLine="5"/>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Loại khó khăn</w:t>
            </w:r>
          </w:p>
        </w:tc>
        <w:tc>
          <w:tcPr>
            <w:tcW w:w="803" w:type="pct"/>
            <w:shd w:val="clear" w:color="auto" w:fill="FFFFFF"/>
            <w:vAlign w:val="center"/>
          </w:tcPr>
          <w:p w14:paraId="4F568DD7" w14:textId="77777777" w:rsidR="00B10AB7" w:rsidRPr="002271AE" w:rsidRDefault="00B10AB7" w:rsidP="007E20E5">
            <w:pPr>
              <w:spacing w:before="60" w:after="6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KK</w:t>
            </w:r>
          </w:p>
        </w:tc>
      </w:tr>
      <w:tr w:rsidR="002271AE" w:rsidRPr="002271AE" w14:paraId="5F856877" w14:textId="77777777" w:rsidTr="00947A2D">
        <w:trPr>
          <w:cantSplit/>
          <w:trHeight w:hRule="exact" w:val="425"/>
        </w:trPr>
        <w:tc>
          <w:tcPr>
            <w:tcW w:w="4197" w:type="pct"/>
            <w:shd w:val="clear" w:color="auto" w:fill="FFFFFF"/>
            <w:vAlign w:val="center"/>
          </w:tcPr>
          <w:p w14:paraId="1223750F" w14:textId="77777777" w:rsidR="00B10AB7" w:rsidRPr="002271AE" w:rsidRDefault="00B10AB7" w:rsidP="007E20E5">
            <w:pPr>
              <w:spacing w:before="60" w:after="60"/>
              <w:ind w:left="147" w:right="145" w:firstLine="5"/>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Người sử dụng đất</w:t>
            </w:r>
          </w:p>
        </w:tc>
        <w:tc>
          <w:tcPr>
            <w:tcW w:w="803" w:type="pct"/>
            <w:shd w:val="clear" w:color="auto" w:fill="FFFFFF"/>
            <w:vAlign w:val="center"/>
          </w:tcPr>
          <w:p w14:paraId="754E7FB0" w14:textId="77777777" w:rsidR="00B10AB7" w:rsidRPr="002271AE" w:rsidRDefault="00B10AB7" w:rsidP="007E20E5">
            <w:pPr>
              <w:spacing w:before="60" w:after="6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NSDĐ</w:t>
            </w:r>
          </w:p>
        </w:tc>
      </w:tr>
      <w:tr w:rsidR="002271AE" w:rsidRPr="002271AE" w14:paraId="210FCD03" w14:textId="77777777" w:rsidTr="00947A2D">
        <w:trPr>
          <w:cantSplit/>
          <w:trHeight w:hRule="exact" w:val="425"/>
        </w:trPr>
        <w:tc>
          <w:tcPr>
            <w:tcW w:w="4197" w:type="pct"/>
            <w:shd w:val="clear" w:color="auto" w:fill="FFFFFF"/>
            <w:vAlign w:val="center"/>
          </w:tcPr>
          <w:p w14:paraId="1C057BDE" w14:textId="77777777" w:rsidR="00B10AB7" w:rsidRPr="002271AE" w:rsidRDefault="00B10AB7" w:rsidP="007E20E5">
            <w:pPr>
              <w:spacing w:before="60" w:after="60"/>
              <w:ind w:left="147" w:right="145" w:firstLine="5"/>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Quyền sử dụng đất</w:t>
            </w:r>
          </w:p>
        </w:tc>
        <w:tc>
          <w:tcPr>
            <w:tcW w:w="803" w:type="pct"/>
            <w:shd w:val="clear" w:color="auto" w:fill="FFFFFF"/>
            <w:vAlign w:val="center"/>
          </w:tcPr>
          <w:p w14:paraId="196DB6F0" w14:textId="77777777" w:rsidR="00B10AB7" w:rsidRPr="002271AE" w:rsidRDefault="00B10AB7" w:rsidP="007E20E5">
            <w:pPr>
              <w:spacing w:before="60" w:after="6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QSDĐ</w:t>
            </w:r>
          </w:p>
        </w:tc>
      </w:tr>
      <w:tr w:rsidR="002271AE" w:rsidRPr="002271AE" w14:paraId="6BA922C1" w14:textId="77777777" w:rsidTr="00947A2D">
        <w:trPr>
          <w:cantSplit/>
          <w:trHeight w:hRule="exact" w:val="425"/>
        </w:trPr>
        <w:tc>
          <w:tcPr>
            <w:tcW w:w="4197" w:type="pct"/>
            <w:shd w:val="clear" w:color="auto" w:fill="FFFFFF"/>
            <w:vAlign w:val="center"/>
          </w:tcPr>
          <w:p w14:paraId="7638ABED" w14:textId="77777777" w:rsidR="00B10AB7" w:rsidRPr="002271AE" w:rsidRDefault="00B10AB7" w:rsidP="007E20E5">
            <w:pPr>
              <w:spacing w:before="60" w:after="60"/>
              <w:ind w:left="147" w:right="145" w:firstLine="5"/>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Sổ địa chính</w:t>
            </w:r>
          </w:p>
        </w:tc>
        <w:tc>
          <w:tcPr>
            <w:tcW w:w="803" w:type="pct"/>
            <w:shd w:val="clear" w:color="auto" w:fill="FFFFFF"/>
            <w:vAlign w:val="center"/>
          </w:tcPr>
          <w:p w14:paraId="77289A01" w14:textId="77777777" w:rsidR="00B10AB7" w:rsidRPr="002271AE" w:rsidRDefault="00B10AB7" w:rsidP="007E20E5">
            <w:pPr>
              <w:spacing w:before="60" w:after="6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Sổ ĐC</w:t>
            </w:r>
          </w:p>
        </w:tc>
      </w:tr>
      <w:tr w:rsidR="002271AE" w:rsidRPr="002271AE" w14:paraId="4602E3C5" w14:textId="77777777" w:rsidTr="00947A2D">
        <w:trPr>
          <w:cantSplit/>
          <w:trHeight w:hRule="exact" w:val="425"/>
        </w:trPr>
        <w:tc>
          <w:tcPr>
            <w:tcW w:w="4197" w:type="pct"/>
            <w:shd w:val="clear" w:color="auto" w:fill="FFFFFF"/>
            <w:vAlign w:val="center"/>
          </w:tcPr>
          <w:p w14:paraId="52A732D5" w14:textId="77777777" w:rsidR="00B10AB7" w:rsidRPr="002271AE" w:rsidRDefault="00B10AB7" w:rsidP="007E20E5">
            <w:pPr>
              <w:spacing w:before="60" w:after="60"/>
              <w:ind w:left="147" w:right="145" w:firstLine="5"/>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Sổ mục kê đất</w:t>
            </w:r>
            <w:r w:rsidR="00CB731F" w:rsidRPr="002271AE">
              <w:rPr>
                <w:rFonts w:ascii="Times New Roman" w:hAnsi="Times New Roman" w:cs="Times New Roman"/>
                <w:color w:val="000000" w:themeColor="text1"/>
                <w:sz w:val="28"/>
                <w:szCs w:val="28"/>
              </w:rPr>
              <w:t xml:space="preserve"> đai</w:t>
            </w:r>
          </w:p>
        </w:tc>
        <w:tc>
          <w:tcPr>
            <w:tcW w:w="803" w:type="pct"/>
            <w:shd w:val="clear" w:color="auto" w:fill="FFFFFF"/>
            <w:vAlign w:val="center"/>
          </w:tcPr>
          <w:p w14:paraId="735604CB" w14:textId="77777777" w:rsidR="00B10AB7" w:rsidRPr="002271AE" w:rsidRDefault="00B10AB7" w:rsidP="007E20E5">
            <w:pPr>
              <w:spacing w:before="60" w:after="6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S</w:t>
            </w:r>
            <w:r w:rsidRPr="002271AE">
              <w:rPr>
                <w:rFonts w:ascii="Times New Roman" w:hAnsi="Times New Roman" w:cs="Times New Roman"/>
                <w:color w:val="000000" w:themeColor="text1"/>
                <w:sz w:val="28"/>
                <w:szCs w:val="28"/>
                <w:lang w:val="en-US"/>
              </w:rPr>
              <w:t xml:space="preserve">ổ </w:t>
            </w:r>
            <w:r w:rsidRPr="002271AE">
              <w:rPr>
                <w:rFonts w:ascii="Times New Roman" w:hAnsi="Times New Roman" w:cs="Times New Roman"/>
                <w:color w:val="000000" w:themeColor="text1"/>
                <w:sz w:val="28"/>
                <w:szCs w:val="28"/>
              </w:rPr>
              <w:t>MK</w:t>
            </w:r>
          </w:p>
        </w:tc>
      </w:tr>
      <w:tr w:rsidR="002271AE" w:rsidRPr="002271AE" w14:paraId="3A025888" w14:textId="77777777" w:rsidTr="00947A2D">
        <w:trPr>
          <w:cantSplit/>
          <w:trHeight w:hRule="exact" w:val="425"/>
        </w:trPr>
        <w:tc>
          <w:tcPr>
            <w:tcW w:w="4197" w:type="pct"/>
            <w:shd w:val="clear" w:color="auto" w:fill="FFFFFF"/>
            <w:vAlign w:val="center"/>
          </w:tcPr>
          <w:p w14:paraId="6A1F0861" w14:textId="028A1A39" w:rsidR="00361C3F" w:rsidRPr="002271AE" w:rsidRDefault="00361C3F" w:rsidP="007E20E5">
            <w:pPr>
              <w:spacing w:before="60" w:after="60"/>
              <w:ind w:left="147" w:right="145" w:firstLine="5"/>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Đơn vị hành chính</w:t>
            </w:r>
          </w:p>
        </w:tc>
        <w:tc>
          <w:tcPr>
            <w:tcW w:w="803" w:type="pct"/>
            <w:shd w:val="clear" w:color="auto" w:fill="FFFFFF"/>
            <w:vAlign w:val="center"/>
          </w:tcPr>
          <w:p w14:paraId="439158A4" w14:textId="18F924EF" w:rsidR="00361C3F" w:rsidRPr="002271AE" w:rsidRDefault="00361C3F" w:rsidP="007E20E5">
            <w:pPr>
              <w:spacing w:before="60" w:after="60"/>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ĐVHC</w:t>
            </w:r>
          </w:p>
        </w:tc>
      </w:tr>
      <w:tr w:rsidR="002271AE" w:rsidRPr="002271AE" w14:paraId="713B419E" w14:textId="77777777" w:rsidTr="00947A2D">
        <w:trPr>
          <w:cantSplit/>
          <w:trHeight w:hRule="exact" w:val="425"/>
        </w:trPr>
        <w:tc>
          <w:tcPr>
            <w:tcW w:w="4197" w:type="pct"/>
            <w:shd w:val="clear" w:color="auto" w:fill="FFFFFF"/>
            <w:vAlign w:val="center"/>
          </w:tcPr>
          <w:p w14:paraId="77E8D880" w14:textId="77777777" w:rsidR="00B10AB7" w:rsidRPr="002271AE" w:rsidRDefault="00B10AB7" w:rsidP="007E20E5">
            <w:pPr>
              <w:spacing w:before="60" w:after="60"/>
              <w:ind w:left="147" w:right="145" w:firstLine="5"/>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Ủy ban nhân dân</w:t>
            </w:r>
          </w:p>
        </w:tc>
        <w:tc>
          <w:tcPr>
            <w:tcW w:w="803" w:type="pct"/>
            <w:shd w:val="clear" w:color="auto" w:fill="FFFFFF"/>
            <w:vAlign w:val="center"/>
          </w:tcPr>
          <w:p w14:paraId="3AC6A1D5" w14:textId="77777777" w:rsidR="00B10AB7" w:rsidRPr="002271AE" w:rsidRDefault="00B10AB7" w:rsidP="007E20E5">
            <w:pPr>
              <w:spacing w:before="60" w:after="6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lang w:val="en-US"/>
              </w:rPr>
              <w:t>UB</w:t>
            </w:r>
            <w:r w:rsidRPr="002271AE">
              <w:rPr>
                <w:rFonts w:ascii="Times New Roman" w:hAnsi="Times New Roman" w:cs="Times New Roman"/>
                <w:color w:val="000000" w:themeColor="text1"/>
                <w:sz w:val="28"/>
                <w:szCs w:val="28"/>
              </w:rPr>
              <w:t>ND</w:t>
            </w:r>
          </w:p>
        </w:tc>
      </w:tr>
      <w:tr w:rsidR="002271AE" w:rsidRPr="002271AE" w14:paraId="71DC84CF" w14:textId="77777777" w:rsidTr="00947A2D">
        <w:trPr>
          <w:cantSplit/>
          <w:trHeight w:hRule="exact" w:val="425"/>
        </w:trPr>
        <w:tc>
          <w:tcPr>
            <w:tcW w:w="4197" w:type="pct"/>
            <w:shd w:val="clear" w:color="auto" w:fill="FFFFFF"/>
            <w:vAlign w:val="center"/>
          </w:tcPr>
          <w:p w14:paraId="0951310E" w14:textId="77777777" w:rsidR="00B10AB7" w:rsidRPr="002271AE" w:rsidRDefault="00B10AB7" w:rsidP="007E20E5">
            <w:pPr>
              <w:spacing w:before="60" w:after="60"/>
              <w:ind w:left="147" w:right="145" w:firstLine="5"/>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Tài nguyên và Môi trường</w:t>
            </w:r>
          </w:p>
        </w:tc>
        <w:tc>
          <w:tcPr>
            <w:tcW w:w="803" w:type="pct"/>
            <w:shd w:val="clear" w:color="auto" w:fill="FFFFFF"/>
            <w:vAlign w:val="center"/>
          </w:tcPr>
          <w:p w14:paraId="0AD393DF" w14:textId="77777777" w:rsidR="00B10AB7" w:rsidRPr="002271AE" w:rsidRDefault="00B10AB7" w:rsidP="007E20E5">
            <w:pPr>
              <w:spacing w:before="60" w:after="6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TNMT</w:t>
            </w:r>
          </w:p>
        </w:tc>
      </w:tr>
      <w:tr w:rsidR="002271AE" w:rsidRPr="002271AE" w14:paraId="1C208D17" w14:textId="77777777" w:rsidTr="00947A2D">
        <w:trPr>
          <w:cantSplit/>
          <w:trHeight w:hRule="exact" w:val="425"/>
        </w:trPr>
        <w:tc>
          <w:tcPr>
            <w:tcW w:w="4197" w:type="pct"/>
            <w:shd w:val="clear" w:color="auto" w:fill="FFFFFF"/>
            <w:vAlign w:val="center"/>
          </w:tcPr>
          <w:p w14:paraId="33DFFF3F" w14:textId="77777777" w:rsidR="00B10AB7" w:rsidRPr="002271AE" w:rsidRDefault="00B10AB7" w:rsidP="007E20E5">
            <w:pPr>
              <w:spacing w:before="60" w:after="60"/>
              <w:ind w:left="147" w:right="145" w:firstLine="5"/>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Văn phòng Đăng ký </w:t>
            </w:r>
            <w:r w:rsidR="00FD350D" w:rsidRPr="002271AE">
              <w:rPr>
                <w:rFonts w:ascii="Times New Roman" w:hAnsi="Times New Roman" w:cs="Times New Roman"/>
                <w:color w:val="000000" w:themeColor="text1"/>
                <w:sz w:val="28"/>
                <w:szCs w:val="28"/>
              </w:rPr>
              <w:t>đất đai</w:t>
            </w:r>
          </w:p>
        </w:tc>
        <w:tc>
          <w:tcPr>
            <w:tcW w:w="803" w:type="pct"/>
            <w:shd w:val="clear" w:color="auto" w:fill="FFFFFF"/>
            <w:vAlign w:val="center"/>
          </w:tcPr>
          <w:p w14:paraId="334FEC14" w14:textId="77777777" w:rsidR="00B10AB7" w:rsidRPr="002271AE" w:rsidRDefault="00B10AB7" w:rsidP="007E20E5">
            <w:pPr>
              <w:spacing w:before="60" w:after="6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VPĐK</w:t>
            </w:r>
          </w:p>
        </w:tc>
      </w:tr>
      <w:tr w:rsidR="002271AE" w:rsidRPr="002271AE" w14:paraId="1FA8B76F" w14:textId="77777777" w:rsidTr="00947A2D">
        <w:trPr>
          <w:cantSplit/>
          <w:trHeight w:hRule="exact" w:val="425"/>
        </w:trPr>
        <w:tc>
          <w:tcPr>
            <w:tcW w:w="4197" w:type="pct"/>
            <w:shd w:val="clear" w:color="auto" w:fill="FFFFFF"/>
            <w:vAlign w:val="center"/>
          </w:tcPr>
          <w:p w14:paraId="27D16C52" w14:textId="77777777" w:rsidR="00B10AB7" w:rsidRPr="002271AE" w:rsidRDefault="00031050" w:rsidP="007E20E5">
            <w:pPr>
              <w:spacing w:before="60" w:after="60"/>
              <w:ind w:left="147" w:right="145" w:firstLine="5"/>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Nhân viên</w:t>
            </w:r>
          </w:p>
        </w:tc>
        <w:tc>
          <w:tcPr>
            <w:tcW w:w="803" w:type="pct"/>
            <w:shd w:val="clear" w:color="auto" w:fill="FFFFFF"/>
            <w:vAlign w:val="center"/>
          </w:tcPr>
          <w:p w14:paraId="28354BC6" w14:textId="77777777" w:rsidR="00B10AB7" w:rsidRPr="002271AE" w:rsidRDefault="00031050" w:rsidP="007E20E5">
            <w:pPr>
              <w:spacing w:before="60" w:after="6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NV</w:t>
            </w:r>
          </w:p>
        </w:tc>
      </w:tr>
    </w:tbl>
    <w:p w14:paraId="51229791" w14:textId="77777777" w:rsidR="00217C03" w:rsidRPr="002271AE" w:rsidRDefault="00217C03" w:rsidP="003559FB">
      <w:pPr>
        <w:tabs>
          <w:tab w:val="left" w:pos="5550"/>
        </w:tabs>
        <w:jc w:val="center"/>
        <w:rPr>
          <w:rFonts w:ascii="Times New Roman" w:hAnsi="Times New Roman" w:cs="Times New Roman"/>
          <w:b/>
          <w:color w:val="000000" w:themeColor="text1"/>
          <w:sz w:val="28"/>
          <w:szCs w:val="28"/>
        </w:rPr>
      </w:pPr>
    </w:p>
    <w:p w14:paraId="0003E45A" w14:textId="77777777" w:rsidR="00217C03" w:rsidRPr="002271AE" w:rsidRDefault="00217C03">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br w:type="page"/>
      </w:r>
    </w:p>
    <w:p w14:paraId="2691E243" w14:textId="371D7450" w:rsidR="00B10AB7" w:rsidRPr="002271AE" w:rsidRDefault="00B10AB7" w:rsidP="003559FB">
      <w:pPr>
        <w:tabs>
          <w:tab w:val="left" w:pos="5550"/>
        </w:tabs>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lastRenderedPageBreak/>
        <w:t>Phầ</w:t>
      </w:r>
      <w:r w:rsidR="00F076E7" w:rsidRPr="002271AE">
        <w:rPr>
          <w:rFonts w:ascii="Times New Roman" w:hAnsi="Times New Roman" w:cs="Times New Roman"/>
          <w:b/>
          <w:color w:val="000000" w:themeColor="text1"/>
          <w:sz w:val="28"/>
          <w:szCs w:val="28"/>
        </w:rPr>
        <w:t>n 2</w:t>
      </w:r>
    </w:p>
    <w:p w14:paraId="6F40860D" w14:textId="71B45EEC" w:rsidR="00313D11" w:rsidRPr="002271AE" w:rsidRDefault="00313D11" w:rsidP="00313D11">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ĐỊNH MỨC LAO ĐỘNG CÔNG NGHỆ ĐO ĐẠC LẬP BẢN ĐỒ ĐỊA CHÍNH, ĐĂNG KÝ ĐẤT ĐAI, TÀI SẢN GẮN LIỀN VỚI ĐẤT, LẬP HỒ SƠ ĐỊA CHÍNH, CẤP GIẤY CHỨNG NHẬN QUYỀN SỬ DỤNG ĐẤT, QUYỀN SỞ HỮU TÀI SẢN GẮN LIỀN VỚI ĐẤT</w:t>
      </w:r>
    </w:p>
    <w:p w14:paraId="6D82375A" w14:textId="77777777" w:rsidR="00B10AB7" w:rsidRPr="002271AE" w:rsidRDefault="00F52050" w:rsidP="00F52050">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Chương 1</w:t>
      </w:r>
    </w:p>
    <w:p w14:paraId="379276D9" w14:textId="77777777" w:rsidR="00B10AB7" w:rsidRPr="002271AE" w:rsidRDefault="003F7CD1" w:rsidP="003F7CD1">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ĐO ĐẠC </w:t>
      </w:r>
      <w:r w:rsidR="00F52050" w:rsidRPr="002271AE">
        <w:rPr>
          <w:rFonts w:ascii="Times New Roman" w:hAnsi="Times New Roman" w:cs="Times New Roman"/>
          <w:b/>
          <w:color w:val="000000" w:themeColor="text1"/>
          <w:sz w:val="28"/>
          <w:szCs w:val="28"/>
        </w:rPr>
        <w:t xml:space="preserve">LẬP BẢN ĐỒ </w:t>
      </w:r>
      <w:r w:rsidRPr="002271AE">
        <w:rPr>
          <w:rFonts w:ascii="Times New Roman" w:hAnsi="Times New Roman" w:cs="Times New Roman"/>
          <w:b/>
          <w:color w:val="000000" w:themeColor="text1"/>
          <w:sz w:val="28"/>
          <w:szCs w:val="28"/>
        </w:rPr>
        <w:t>ĐỊA CHÍNH</w:t>
      </w:r>
    </w:p>
    <w:p w14:paraId="08E6461E" w14:textId="77777777" w:rsidR="00F52050" w:rsidRPr="002271AE" w:rsidRDefault="00F52050" w:rsidP="00F52050">
      <w:pPr>
        <w:ind w:firstLine="567"/>
        <w:jc w:val="both"/>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I. LƯỚI ĐỊA CHÍNH</w:t>
      </w:r>
    </w:p>
    <w:p w14:paraId="051C93DD" w14:textId="77777777" w:rsidR="00896829" w:rsidRPr="002271AE" w:rsidRDefault="00896829" w:rsidP="00896829">
      <w:pPr>
        <w:spacing w:line="380" w:lineRule="exact"/>
        <w:ind w:firstLine="567"/>
        <w:jc w:val="both"/>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 Nội dung công việc</w:t>
      </w:r>
    </w:p>
    <w:p w14:paraId="34614A25" w14:textId="77777777" w:rsidR="00896829" w:rsidRPr="002271AE" w:rsidRDefault="00896829" w:rsidP="00896829">
      <w:pPr>
        <w:spacing w:line="38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 Chọn</w:t>
      </w:r>
      <w:r w:rsidR="006E40FD" w:rsidRPr="002271AE">
        <w:rPr>
          <w:rFonts w:ascii="Times New Roman" w:hAnsi="Times New Roman" w:cs="Times New Roman"/>
          <w:color w:val="000000" w:themeColor="text1"/>
          <w:sz w:val="28"/>
          <w:szCs w:val="28"/>
        </w:rPr>
        <w:t xml:space="preserve"> vị trí</w:t>
      </w:r>
      <w:r w:rsidRPr="002271AE">
        <w:rPr>
          <w:rFonts w:ascii="Times New Roman" w:hAnsi="Times New Roman" w:cs="Times New Roman"/>
          <w:color w:val="000000" w:themeColor="text1"/>
          <w:sz w:val="28"/>
          <w:szCs w:val="28"/>
        </w:rPr>
        <w:t xml:space="preserve"> điểm, chôn mốc: Chuẩn bị, xác định vị trí điểm ở thực địa, liên hệ xin phép đất đặt mốc, thông hướng, đổ mốc, chôn mốc, vẽ ghi chú điểm, kiểm tra, giao nộp, bàn giao mốc cho địa phương, di chuyển.</w:t>
      </w:r>
    </w:p>
    <w:p w14:paraId="13664483" w14:textId="77777777" w:rsidR="00896829" w:rsidRPr="002271AE" w:rsidRDefault="00896829" w:rsidP="00896829">
      <w:pPr>
        <w:spacing w:line="38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 Xây tường vây.</w:t>
      </w:r>
    </w:p>
    <w:p w14:paraId="555F0B9D" w14:textId="77777777" w:rsidR="00896829" w:rsidRPr="002271AE" w:rsidRDefault="00896829" w:rsidP="00896829">
      <w:pPr>
        <w:spacing w:line="38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 Tiếp điểm: Chuẩn bị, tìm điểm ở thực địa, kiểm tra, chỉnh lý ghi chú điểm và thông hướng, di chuyển.</w:t>
      </w:r>
    </w:p>
    <w:p w14:paraId="3A4D5E74" w14:textId="77777777" w:rsidR="00896829" w:rsidRPr="002271AE" w:rsidRDefault="00896829" w:rsidP="00896829">
      <w:pPr>
        <w:spacing w:line="38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1.4. Đo ngắm: Chuẩn bị, kiểm nghiệm thiết bị, đo ngắm, tính toán, kiểm tra, di chuyển;</w:t>
      </w:r>
    </w:p>
    <w:p w14:paraId="452D4881" w14:textId="77777777" w:rsidR="00896829" w:rsidRPr="002271AE" w:rsidRDefault="00896829" w:rsidP="00896829">
      <w:pPr>
        <w:spacing w:line="38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 Tính toán bình sai: Chuẩn bị, kiểm tra số đo, tính toán bình sai, biên tập thành quả;</w:t>
      </w:r>
    </w:p>
    <w:p w14:paraId="338D2720" w14:textId="77777777" w:rsidR="00896829" w:rsidRPr="002271AE" w:rsidRDefault="00896829" w:rsidP="00896829">
      <w:pPr>
        <w:spacing w:line="380" w:lineRule="exact"/>
        <w:ind w:firstLine="567"/>
        <w:jc w:val="both"/>
        <w:rPr>
          <w:rFonts w:ascii="Times New Roman" w:hAnsi="Times New Roman" w:cs="Times New Roman"/>
          <w:b/>
          <w:color w:val="000000" w:themeColor="text1"/>
          <w:sz w:val="28"/>
          <w:szCs w:val="28"/>
        </w:rPr>
      </w:pPr>
      <w:bookmarkStart w:id="5" w:name="bookmark3"/>
      <w:r w:rsidRPr="002271AE">
        <w:rPr>
          <w:rFonts w:ascii="Times New Roman" w:hAnsi="Times New Roman" w:cs="Times New Roman"/>
          <w:b/>
          <w:color w:val="000000" w:themeColor="text1"/>
          <w:sz w:val="28"/>
          <w:szCs w:val="28"/>
        </w:rPr>
        <w:t>2. Phân loại khó khăn</w:t>
      </w:r>
      <w:bookmarkEnd w:id="5"/>
    </w:p>
    <w:p w14:paraId="4922B8A3" w14:textId="77777777" w:rsidR="00896829" w:rsidRPr="002271AE" w:rsidRDefault="00896829" w:rsidP="00896829">
      <w:pPr>
        <w:spacing w:line="38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KK1: Khu vực đồng bằng, ít cây; khu vực đồi trọc, thấp, vùng trung du; giao thông thuận tiện.</w:t>
      </w:r>
    </w:p>
    <w:p w14:paraId="54122007" w14:textId="77777777" w:rsidR="00896829" w:rsidRPr="002271AE" w:rsidRDefault="00896829" w:rsidP="00896829">
      <w:pPr>
        <w:spacing w:line="38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KK2: Khu vực đồng bằng nhiều cây; khu vực đồi thưa cây vùng trung du; giao thông tương đối thuận tiện.</w:t>
      </w:r>
    </w:p>
    <w:p w14:paraId="56638C13" w14:textId="77777777" w:rsidR="00896829" w:rsidRPr="002271AE" w:rsidRDefault="00896829" w:rsidP="00896829">
      <w:pPr>
        <w:spacing w:line="38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KK3: Vùng đồi núi có độ cao trung bình so với khu vực bằng phẳng xung quanh từ 50m đến 200m, vùng đồng lầy, vùng đồng bằng dân cư đông, nhiều </w:t>
      </w:r>
      <w:r w:rsidR="00B42E73" w:rsidRPr="002271AE">
        <w:rPr>
          <w:rFonts w:ascii="Times New Roman" w:hAnsi="Times New Roman" w:cs="Times New Roman"/>
          <w:color w:val="000000" w:themeColor="text1"/>
          <w:sz w:val="28"/>
          <w:szCs w:val="28"/>
        </w:rPr>
        <w:t>sông, suối</w:t>
      </w:r>
      <w:r w:rsidRPr="002271AE">
        <w:rPr>
          <w:rFonts w:ascii="Times New Roman" w:hAnsi="Times New Roman" w:cs="Times New Roman"/>
          <w:color w:val="000000" w:themeColor="text1"/>
          <w:sz w:val="28"/>
          <w:szCs w:val="28"/>
        </w:rPr>
        <w:t>; giao thông không thuận tiện.</w:t>
      </w:r>
    </w:p>
    <w:p w14:paraId="4401A572" w14:textId="77777777" w:rsidR="00896829" w:rsidRPr="002271AE" w:rsidRDefault="00896829" w:rsidP="00896829">
      <w:pPr>
        <w:spacing w:line="38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KK4: Vùng núi có độ cao trung bình so với khu vực bằng phẳng xung quanh từ 200m đến 800m, vùng sình lầy, đầm lầy, thụt sâu, vùng thành phố lớn, đông dân cư, phải đo đêm, nhiều ngõ, hẻm cụt; giao thông khó khăn.</w:t>
      </w:r>
    </w:p>
    <w:p w14:paraId="0E34D983" w14:textId="77777777" w:rsidR="00896829" w:rsidRPr="002271AE" w:rsidRDefault="00896829" w:rsidP="00896829">
      <w:pPr>
        <w:spacing w:line="38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KK5: Vùng vùng núi có độ cao trung bình so với khu vực bằng phẳng xung quanh trên 800m, giao thông rất khó khăn.</w:t>
      </w:r>
    </w:p>
    <w:p w14:paraId="1C893AED" w14:textId="77777777" w:rsidR="00896829" w:rsidRPr="002271AE" w:rsidRDefault="00896829" w:rsidP="00896829">
      <w:pPr>
        <w:spacing w:line="38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lastRenderedPageBreak/>
        <w:t>Phạm vi khu vực để phân loại khó khăn được xác định theo ranh giới khu vực dự kiến đo vẽ thành lập bản đồ địa chính hoặc xác định theo phạm vi từng mảnh bản đồ địa hình dùng để thiết kế đồ hình lưới địa chính.</w:t>
      </w:r>
    </w:p>
    <w:p w14:paraId="57A662C0" w14:textId="77777777" w:rsidR="00F52050" w:rsidRPr="002271AE" w:rsidRDefault="00F52050" w:rsidP="00F52050">
      <w:pPr>
        <w:ind w:firstLine="567"/>
        <w:jc w:val="both"/>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3. Định m</w:t>
      </w:r>
      <w:r w:rsidRPr="002271AE">
        <w:rPr>
          <w:rFonts w:ascii="Times New Roman" w:hAnsi="Times New Roman" w:cs="Times New Roman"/>
          <w:b/>
          <w:color w:val="000000" w:themeColor="text1"/>
          <w:sz w:val="28"/>
          <w:szCs w:val="28"/>
          <w:lang w:val="en-US"/>
        </w:rPr>
        <w:t>ứ</w:t>
      </w:r>
      <w:r w:rsidRPr="002271AE">
        <w:rPr>
          <w:rFonts w:ascii="Times New Roman" w:hAnsi="Times New Roman" w:cs="Times New Roman"/>
          <w:b/>
          <w:color w:val="000000" w:themeColor="text1"/>
          <w:sz w:val="28"/>
          <w:szCs w:val="28"/>
        </w:rPr>
        <w:t>c</w:t>
      </w:r>
    </w:p>
    <w:p w14:paraId="2527329F" w14:textId="77777777" w:rsidR="00F52050" w:rsidRPr="002271AE" w:rsidRDefault="00F52050" w:rsidP="00A16C83">
      <w:pPr>
        <w:jc w:val="right"/>
        <w:rPr>
          <w:rFonts w:ascii="Times New Roman" w:hAnsi="Times New Roman" w:cs="Times New Roman"/>
          <w:b/>
          <w:i/>
          <w:color w:val="000000" w:themeColor="text1"/>
          <w:sz w:val="28"/>
          <w:szCs w:val="28"/>
        </w:rPr>
      </w:pPr>
      <w:r w:rsidRPr="002271AE">
        <w:rPr>
          <w:rFonts w:ascii="Times New Roman" w:hAnsi="Times New Roman" w:cs="Times New Roman"/>
          <w:b/>
          <w:i/>
          <w:color w:val="000000" w:themeColor="text1"/>
          <w:sz w:val="28"/>
          <w:szCs w:val="28"/>
        </w:rPr>
        <w:t>Bảng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9"/>
        <w:gridCol w:w="3151"/>
        <w:gridCol w:w="2594"/>
        <w:gridCol w:w="556"/>
        <w:gridCol w:w="2292"/>
      </w:tblGrid>
      <w:tr w:rsidR="002271AE" w:rsidRPr="002271AE" w14:paraId="345B89B4" w14:textId="77777777" w:rsidTr="00A16C83">
        <w:trPr>
          <w:trHeight w:val="780"/>
          <w:tblHeader/>
        </w:trPr>
        <w:tc>
          <w:tcPr>
            <w:tcW w:w="269" w:type="pct"/>
            <w:shd w:val="clear" w:color="auto" w:fill="auto"/>
            <w:vAlign w:val="center"/>
          </w:tcPr>
          <w:p w14:paraId="6BCDD38D" w14:textId="77777777" w:rsidR="00F52050" w:rsidRPr="002271AE" w:rsidRDefault="00F52050" w:rsidP="007F5CEA">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735" w:type="pct"/>
            <w:shd w:val="clear" w:color="auto" w:fill="FFFFFF"/>
            <w:vAlign w:val="center"/>
          </w:tcPr>
          <w:p w14:paraId="5239C79A" w14:textId="77777777" w:rsidR="00F52050" w:rsidRPr="002271AE" w:rsidRDefault="00F52050" w:rsidP="007F5CEA">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Nội dung công việc</w:t>
            </w:r>
          </w:p>
        </w:tc>
        <w:tc>
          <w:tcPr>
            <w:tcW w:w="1428" w:type="pct"/>
            <w:shd w:val="clear" w:color="auto" w:fill="FFFFFF"/>
            <w:vAlign w:val="center"/>
          </w:tcPr>
          <w:p w14:paraId="0DAB30B2" w14:textId="77777777" w:rsidR="00F52050" w:rsidRPr="002271AE" w:rsidRDefault="00F52050" w:rsidP="007F5CEA">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Định biên</w:t>
            </w:r>
          </w:p>
        </w:tc>
        <w:tc>
          <w:tcPr>
            <w:tcW w:w="306" w:type="pct"/>
            <w:shd w:val="clear" w:color="auto" w:fill="FFFFFF"/>
            <w:vAlign w:val="center"/>
          </w:tcPr>
          <w:p w14:paraId="7B77D6A8" w14:textId="77777777" w:rsidR="00F52050" w:rsidRPr="002271AE" w:rsidRDefault="00F52050" w:rsidP="007F5CEA">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w:t>
            </w:r>
          </w:p>
        </w:tc>
        <w:tc>
          <w:tcPr>
            <w:tcW w:w="1262" w:type="pct"/>
            <w:shd w:val="clear" w:color="auto" w:fill="FFFFFF"/>
            <w:vAlign w:val="center"/>
          </w:tcPr>
          <w:p w14:paraId="3F72DB80" w14:textId="77777777" w:rsidR="00F52050" w:rsidRPr="002271AE" w:rsidRDefault="00F52050" w:rsidP="007F5CEA">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Định mức </w:t>
            </w:r>
            <w:r w:rsidRPr="002271AE">
              <w:rPr>
                <w:rFonts w:ascii="Times New Roman" w:hAnsi="Times New Roman" w:cs="Times New Roman"/>
                <w:b/>
                <w:color w:val="000000" w:themeColor="text1"/>
                <w:sz w:val="26"/>
                <w:szCs w:val="26"/>
              </w:rPr>
              <w:br/>
            </w:r>
            <w:r w:rsidRPr="002271AE">
              <w:rPr>
                <w:rFonts w:ascii="Times New Roman" w:hAnsi="Times New Roman" w:cs="Times New Roman"/>
                <w:color w:val="000000" w:themeColor="text1"/>
                <w:sz w:val="26"/>
                <w:szCs w:val="26"/>
              </w:rPr>
              <w:t>(Công nhóm/điểm)</w:t>
            </w:r>
          </w:p>
        </w:tc>
      </w:tr>
      <w:tr w:rsidR="002271AE" w:rsidRPr="002271AE" w14:paraId="272DE3A2" w14:textId="77777777" w:rsidTr="00DF6DB8">
        <w:tc>
          <w:tcPr>
            <w:tcW w:w="269" w:type="pct"/>
            <w:vMerge w:val="restart"/>
            <w:shd w:val="clear" w:color="auto" w:fill="auto"/>
            <w:vAlign w:val="center"/>
          </w:tcPr>
          <w:p w14:paraId="36BE8DD1"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735" w:type="pct"/>
            <w:vMerge w:val="restart"/>
            <w:shd w:val="clear" w:color="auto" w:fill="FFFFFF"/>
            <w:vAlign w:val="center"/>
          </w:tcPr>
          <w:p w14:paraId="47535315" w14:textId="77777777" w:rsidR="00F52050" w:rsidRPr="002271AE" w:rsidRDefault="00F52050" w:rsidP="007F5CEA">
            <w:pPr>
              <w:spacing w:before="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Chọn</w:t>
            </w:r>
            <w:r w:rsidR="006E40FD" w:rsidRPr="002271AE">
              <w:rPr>
                <w:rFonts w:ascii="Times New Roman" w:hAnsi="Times New Roman" w:cs="Times New Roman"/>
                <w:color w:val="000000" w:themeColor="text1"/>
                <w:sz w:val="26"/>
                <w:szCs w:val="26"/>
              </w:rPr>
              <w:t xml:space="preserve"> vị trí</w:t>
            </w:r>
            <w:r w:rsidRPr="002271AE">
              <w:rPr>
                <w:rFonts w:ascii="Times New Roman" w:hAnsi="Times New Roman" w:cs="Times New Roman"/>
                <w:color w:val="000000" w:themeColor="text1"/>
                <w:sz w:val="26"/>
                <w:szCs w:val="26"/>
              </w:rPr>
              <w:t xml:space="preserve"> điểm, chôn mốc </w:t>
            </w:r>
          </w:p>
        </w:tc>
        <w:tc>
          <w:tcPr>
            <w:tcW w:w="1428" w:type="pct"/>
            <w:vMerge w:val="restart"/>
            <w:shd w:val="clear" w:color="auto" w:fill="FFFFFF"/>
            <w:vAlign w:val="center"/>
          </w:tcPr>
          <w:p w14:paraId="62A72365"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4 (3KTV6</w:t>
            </w:r>
            <w:r w:rsidRPr="002271AE">
              <w:rPr>
                <w:rFonts w:ascii="Times New Roman" w:hAnsi="Times New Roman" w:cs="Times New Roman"/>
                <w:color w:val="000000" w:themeColor="text1"/>
                <w:sz w:val="26"/>
                <w:szCs w:val="26"/>
                <w:lang w:val="en-US"/>
              </w:rPr>
              <w:t xml:space="preserve">, </w:t>
            </w:r>
            <w:r w:rsidRPr="002271AE">
              <w:rPr>
                <w:rFonts w:ascii="Times New Roman" w:hAnsi="Times New Roman" w:cs="Times New Roman"/>
                <w:color w:val="000000" w:themeColor="text1"/>
                <w:sz w:val="26"/>
                <w:szCs w:val="26"/>
              </w:rPr>
              <w:t>1</w:t>
            </w:r>
            <w:r w:rsidR="00923304" w:rsidRPr="002271AE">
              <w:rPr>
                <w:rFonts w:ascii="Times New Roman" w:hAnsi="Times New Roman" w:cs="Times New Roman"/>
                <w:color w:val="000000" w:themeColor="text1"/>
                <w:sz w:val="26"/>
                <w:szCs w:val="26"/>
                <w:lang w:val="en-US"/>
              </w:rPr>
              <w:t>NV</w:t>
            </w:r>
            <w:r w:rsidRPr="002271AE">
              <w:rPr>
                <w:rFonts w:ascii="Times New Roman" w:hAnsi="Times New Roman" w:cs="Times New Roman"/>
                <w:color w:val="000000" w:themeColor="text1"/>
                <w:sz w:val="26"/>
                <w:szCs w:val="26"/>
              </w:rPr>
              <w:t>3)</w:t>
            </w:r>
          </w:p>
        </w:tc>
        <w:tc>
          <w:tcPr>
            <w:tcW w:w="306" w:type="pct"/>
            <w:shd w:val="clear" w:color="auto" w:fill="FFFFFF"/>
            <w:vAlign w:val="center"/>
          </w:tcPr>
          <w:p w14:paraId="4105C091"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62" w:type="pct"/>
            <w:shd w:val="clear" w:color="auto" w:fill="FFFFFF"/>
            <w:vAlign w:val="center"/>
          </w:tcPr>
          <w:p w14:paraId="14B96394" w14:textId="77777777" w:rsidR="00F52050" w:rsidRPr="002271AE" w:rsidRDefault="009F63FE" w:rsidP="007F5CEA">
            <w:pPr>
              <w:spacing w:before="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position w:val="-28"/>
                <w:sz w:val="26"/>
                <w:szCs w:val="26"/>
              </w:rPr>
              <w:object w:dxaOrig="520" w:dyaOrig="660" w14:anchorId="1BDE9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6.7pt;height:32.9pt" o:ole="">
                  <v:imagedata r:id="rId9" o:title=""/>
                </v:shape>
                <o:OLEObject Type="Embed" ProgID="Equation.3" ShapeID="_x0000_i1048" DrawAspect="Content" ObjectID="_1802152437" r:id="rId10"/>
              </w:object>
            </w:r>
          </w:p>
        </w:tc>
      </w:tr>
      <w:tr w:rsidR="002271AE" w:rsidRPr="002271AE" w14:paraId="13879DEE" w14:textId="77777777" w:rsidTr="00DF6DB8">
        <w:tc>
          <w:tcPr>
            <w:tcW w:w="269" w:type="pct"/>
            <w:vMerge/>
            <w:shd w:val="clear" w:color="auto" w:fill="auto"/>
            <w:vAlign w:val="center"/>
          </w:tcPr>
          <w:p w14:paraId="2682808A"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1735" w:type="pct"/>
            <w:vMerge/>
            <w:shd w:val="clear" w:color="auto" w:fill="FFFFFF"/>
            <w:vAlign w:val="center"/>
          </w:tcPr>
          <w:p w14:paraId="7789FAEE" w14:textId="77777777" w:rsidR="00F52050" w:rsidRPr="002271AE" w:rsidRDefault="00F52050" w:rsidP="007F5CEA">
            <w:pPr>
              <w:spacing w:before="0"/>
              <w:rPr>
                <w:rFonts w:ascii="Times New Roman" w:hAnsi="Times New Roman" w:cs="Times New Roman"/>
                <w:color w:val="000000" w:themeColor="text1"/>
                <w:sz w:val="26"/>
                <w:szCs w:val="26"/>
              </w:rPr>
            </w:pPr>
          </w:p>
        </w:tc>
        <w:tc>
          <w:tcPr>
            <w:tcW w:w="1428" w:type="pct"/>
            <w:vMerge/>
            <w:shd w:val="clear" w:color="auto" w:fill="FFFFFF"/>
            <w:vAlign w:val="center"/>
          </w:tcPr>
          <w:p w14:paraId="036C83A3"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306" w:type="pct"/>
            <w:shd w:val="clear" w:color="auto" w:fill="FFFFFF"/>
            <w:vAlign w:val="center"/>
          </w:tcPr>
          <w:p w14:paraId="7502AB66"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1262" w:type="pct"/>
            <w:shd w:val="clear" w:color="auto" w:fill="FFFFFF"/>
            <w:vAlign w:val="center"/>
          </w:tcPr>
          <w:p w14:paraId="02766830" w14:textId="77777777" w:rsidR="00F52050" w:rsidRPr="002271AE" w:rsidRDefault="009F63FE"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520" w:dyaOrig="660" w14:anchorId="45EA2A19">
                <v:shape id="_x0000_i1049" type="#_x0000_t75" style="width:26.7pt;height:32.9pt" o:ole="">
                  <v:imagedata r:id="rId11" o:title=""/>
                </v:shape>
                <o:OLEObject Type="Embed" ProgID="Equation.3" ShapeID="_x0000_i1049" DrawAspect="Content" ObjectID="_1802152438" r:id="rId12"/>
              </w:object>
            </w:r>
          </w:p>
        </w:tc>
      </w:tr>
      <w:tr w:rsidR="002271AE" w:rsidRPr="002271AE" w14:paraId="68CF327C" w14:textId="77777777" w:rsidTr="00DF6DB8">
        <w:tc>
          <w:tcPr>
            <w:tcW w:w="269" w:type="pct"/>
            <w:vMerge/>
            <w:shd w:val="clear" w:color="auto" w:fill="auto"/>
            <w:vAlign w:val="center"/>
          </w:tcPr>
          <w:p w14:paraId="54C2788C"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1735" w:type="pct"/>
            <w:vMerge/>
            <w:shd w:val="clear" w:color="auto" w:fill="FFFFFF"/>
            <w:vAlign w:val="center"/>
          </w:tcPr>
          <w:p w14:paraId="43976F79" w14:textId="77777777" w:rsidR="00F52050" w:rsidRPr="002271AE" w:rsidRDefault="00F52050" w:rsidP="007F5CEA">
            <w:pPr>
              <w:spacing w:before="0"/>
              <w:rPr>
                <w:rFonts w:ascii="Times New Roman" w:hAnsi="Times New Roman" w:cs="Times New Roman"/>
                <w:color w:val="000000" w:themeColor="text1"/>
                <w:sz w:val="26"/>
                <w:szCs w:val="26"/>
              </w:rPr>
            </w:pPr>
          </w:p>
        </w:tc>
        <w:tc>
          <w:tcPr>
            <w:tcW w:w="1428" w:type="pct"/>
            <w:vMerge/>
            <w:shd w:val="clear" w:color="auto" w:fill="FFFFFF"/>
            <w:vAlign w:val="center"/>
          </w:tcPr>
          <w:p w14:paraId="239C3BEB"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306" w:type="pct"/>
            <w:shd w:val="clear" w:color="auto" w:fill="FFFFFF"/>
            <w:vAlign w:val="center"/>
          </w:tcPr>
          <w:p w14:paraId="3BB35A5F"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262" w:type="pct"/>
            <w:shd w:val="clear" w:color="auto" w:fill="FFFFFF"/>
            <w:vAlign w:val="center"/>
          </w:tcPr>
          <w:p w14:paraId="6A9ECA99" w14:textId="77777777" w:rsidR="00F52050" w:rsidRPr="002271AE" w:rsidRDefault="009F63FE"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540" w:dyaOrig="660" w14:anchorId="435DDD2B">
                <v:shape id="_x0000_i1050" type="#_x0000_t75" style="width:27.3pt;height:32.9pt" o:ole="">
                  <v:imagedata r:id="rId13" o:title=""/>
                </v:shape>
                <o:OLEObject Type="Embed" ProgID="Equation.3" ShapeID="_x0000_i1050" DrawAspect="Content" ObjectID="_1802152439" r:id="rId14"/>
              </w:object>
            </w:r>
          </w:p>
        </w:tc>
      </w:tr>
      <w:tr w:rsidR="002271AE" w:rsidRPr="002271AE" w14:paraId="023F06A2" w14:textId="77777777" w:rsidTr="00DF6DB8">
        <w:tc>
          <w:tcPr>
            <w:tcW w:w="269" w:type="pct"/>
            <w:vMerge/>
            <w:shd w:val="clear" w:color="auto" w:fill="auto"/>
            <w:vAlign w:val="center"/>
          </w:tcPr>
          <w:p w14:paraId="6FD0B641"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1735" w:type="pct"/>
            <w:vMerge/>
            <w:shd w:val="clear" w:color="auto" w:fill="FFFFFF"/>
            <w:vAlign w:val="center"/>
          </w:tcPr>
          <w:p w14:paraId="34ECDB71" w14:textId="77777777" w:rsidR="00F52050" w:rsidRPr="002271AE" w:rsidRDefault="00F52050" w:rsidP="007F5CEA">
            <w:pPr>
              <w:spacing w:before="0"/>
              <w:rPr>
                <w:rFonts w:ascii="Times New Roman" w:hAnsi="Times New Roman" w:cs="Times New Roman"/>
                <w:color w:val="000000" w:themeColor="text1"/>
                <w:sz w:val="26"/>
                <w:szCs w:val="26"/>
              </w:rPr>
            </w:pPr>
          </w:p>
        </w:tc>
        <w:tc>
          <w:tcPr>
            <w:tcW w:w="1428" w:type="pct"/>
            <w:vMerge/>
            <w:shd w:val="clear" w:color="auto" w:fill="FFFFFF"/>
            <w:vAlign w:val="center"/>
          </w:tcPr>
          <w:p w14:paraId="7DAB5364"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306" w:type="pct"/>
            <w:shd w:val="clear" w:color="auto" w:fill="FFFFFF"/>
            <w:vAlign w:val="center"/>
          </w:tcPr>
          <w:p w14:paraId="30AB1F43"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1262" w:type="pct"/>
            <w:shd w:val="clear" w:color="auto" w:fill="FFFFFF"/>
            <w:vAlign w:val="center"/>
          </w:tcPr>
          <w:p w14:paraId="2FDB119A" w14:textId="77777777" w:rsidR="00F52050" w:rsidRPr="002271AE" w:rsidRDefault="009F63FE"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540" w:dyaOrig="660" w14:anchorId="02FA9D88">
                <v:shape id="_x0000_i1051" type="#_x0000_t75" style="width:27.3pt;height:32.9pt" o:ole="">
                  <v:imagedata r:id="rId15" o:title=""/>
                </v:shape>
                <o:OLEObject Type="Embed" ProgID="Equation.3" ShapeID="_x0000_i1051" DrawAspect="Content" ObjectID="_1802152440" r:id="rId16"/>
              </w:object>
            </w:r>
          </w:p>
        </w:tc>
      </w:tr>
      <w:tr w:rsidR="002271AE" w:rsidRPr="002271AE" w14:paraId="5FE33A93" w14:textId="77777777" w:rsidTr="00DF6DB8">
        <w:tc>
          <w:tcPr>
            <w:tcW w:w="269" w:type="pct"/>
            <w:vMerge/>
            <w:shd w:val="clear" w:color="auto" w:fill="auto"/>
            <w:vAlign w:val="center"/>
          </w:tcPr>
          <w:p w14:paraId="46EE257B"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1735" w:type="pct"/>
            <w:vMerge/>
            <w:shd w:val="clear" w:color="auto" w:fill="FFFFFF"/>
            <w:vAlign w:val="center"/>
          </w:tcPr>
          <w:p w14:paraId="3920B51B" w14:textId="77777777" w:rsidR="00F52050" w:rsidRPr="002271AE" w:rsidRDefault="00F52050" w:rsidP="007F5CEA">
            <w:pPr>
              <w:spacing w:before="0"/>
              <w:rPr>
                <w:rFonts w:ascii="Times New Roman" w:hAnsi="Times New Roman" w:cs="Times New Roman"/>
                <w:color w:val="000000" w:themeColor="text1"/>
                <w:sz w:val="26"/>
                <w:szCs w:val="26"/>
              </w:rPr>
            </w:pPr>
          </w:p>
        </w:tc>
        <w:tc>
          <w:tcPr>
            <w:tcW w:w="1428" w:type="pct"/>
            <w:vMerge/>
            <w:shd w:val="clear" w:color="auto" w:fill="FFFFFF"/>
            <w:vAlign w:val="center"/>
          </w:tcPr>
          <w:p w14:paraId="36D099FC"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306" w:type="pct"/>
            <w:shd w:val="clear" w:color="auto" w:fill="FFFFFF"/>
            <w:vAlign w:val="center"/>
          </w:tcPr>
          <w:p w14:paraId="7BB035D4"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262" w:type="pct"/>
            <w:shd w:val="clear" w:color="auto" w:fill="FFFFFF"/>
            <w:vAlign w:val="center"/>
          </w:tcPr>
          <w:p w14:paraId="320E0BB0" w14:textId="77777777" w:rsidR="00F52050" w:rsidRPr="002271AE" w:rsidRDefault="009F63FE"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540" w:dyaOrig="660" w14:anchorId="637A14E4">
                <v:shape id="_x0000_i1052" type="#_x0000_t75" style="width:27.3pt;height:32.9pt" o:ole="">
                  <v:imagedata r:id="rId17" o:title=""/>
                </v:shape>
                <o:OLEObject Type="Embed" ProgID="Equation.3" ShapeID="_x0000_i1052" DrawAspect="Content" ObjectID="_1802152441" r:id="rId18"/>
              </w:object>
            </w:r>
          </w:p>
        </w:tc>
      </w:tr>
      <w:tr w:rsidR="002271AE" w:rsidRPr="002271AE" w14:paraId="447A4763" w14:textId="77777777" w:rsidTr="00DF6DB8">
        <w:tc>
          <w:tcPr>
            <w:tcW w:w="269" w:type="pct"/>
            <w:vMerge w:val="restart"/>
            <w:shd w:val="clear" w:color="auto" w:fill="auto"/>
            <w:vAlign w:val="center"/>
          </w:tcPr>
          <w:p w14:paraId="2B4AF8DD"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1735" w:type="pct"/>
            <w:vMerge w:val="restart"/>
            <w:shd w:val="clear" w:color="auto" w:fill="FFFFFF"/>
            <w:vAlign w:val="center"/>
          </w:tcPr>
          <w:p w14:paraId="7639F97E" w14:textId="77777777" w:rsidR="00F52050" w:rsidRPr="002271AE" w:rsidRDefault="00F52050" w:rsidP="007F5CEA">
            <w:pPr>
              <w:spacing w:before="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Xây tường vây</w:t>
            </w:r>
          </w:p>
        </w:tc>
        <w:tc>
          <w:tcPr>
            <w:tcW w:w="1428" w:type="pct"/>
            <w:vMerge w:val="restart"/>
            <w:shd w:val="clear" w:color="auto" w:fill="FFFFFF"/>
            <w:vAlign w:val="center"/>
          </w:tcPr>
          <w:p w14:paraId="2925545B"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4 (2KTV4</w:t>
            </w:r>
            <w:r w:rsidRPr="002271AE">
              <w:rPr>
                <w:rFonts w:ascii="Times New Roman" w:hAnsi="Times New Roman" w:cs="Times New Roman"/>
                <w:color w:val="000000" w:themeColor="text1"/>
                <w:sz w:val="26"/>
                <w:szCs w:val="26"/>
                <w:lang w:val="en-US"/>
              </w:rPr>
              <w:t xml:space="preserve">, </w:t>
            </w:r>
            <w:r w:rsidRPr="002271AE">
              <w:rPr>
                <w:rFonts w:ascii="Times New Roman" w:hAnsi="Times New Roman" w:cs="Times New Roman"/>
                <w:color w:val="000000" w:themeColor="text1"/>
                <w:sz w:val="26"/>
                <w:szCs w:val="26"/>
              </w:rPr>
              <w:t>1KTV6</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 xml:space="preserve"> 1</w:t>
            </w:r>
            <w:r w:rsidR="00923304" w:rsidRPr="002271AE">
              <w:rPr>
                <w:rFonts w:ascii="Times New Roman" w:hAnsi="Times New Roman" w:cs="Times New Roman"/>
                <w:color w:val="000000" w:themeColor="text1"/>
                <w:sz w:val="26"/>
                <w:szCs w:val="26"/>
                <w:lang w:val="en-US"/>
              </w:rPr>
              <w:t>NV</w:t>
            </w:r>
            <w:r w:rsidRPr="002271AE">
              <w:rPr>
                <w:rFonts w:ascii="Times New Roman" w:hAnsi="Times New Roman" w:cs="Times New Roman"/>
                <w:color w:val="000000" w:themeColor="text1"/>
                <w:sz w:val="26"/>
                <w:szCs w:val="26"/>
              </w:rPr>
              <w:t>3)</w:t>
            </w:r>
          </w:p>
        </w:tc>
        <w:tc>
          <w:tcPr>
            <w:tcW w:w="306" w:type="pct"/>
            <w:shd w:val="clear" w:color="auto" w:fill="FFFFFF"/>
            <w:vAlign w:val="center"/>
          </w:tcPr>
          <w:p w14:paraId="1821EB05"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62" w:type="pct"/>
            <w:shd w:val="clear" w:color="auto" w:fill="FFFFFF"/>
            <w:vAlign w:val="center"/>
          </w:tcPr>
          <w:p w14:paraId="6841EEFD" w14:textId="77777777" w:rsidR="00F52050" w:rsidRPr="002271AE" w:rsidRDefault="009F63FE"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540" w:dyaOrig="660" w14:anchorId="5D80484B">
                <v:shape id="_x0000_i1053" type="#_x0000_t75" style="width:27.3pt;height:32.9pt" o:ole="">
                  <v:imagedata r:id="rId19" o:title=""/>
                </v:shape>
                <o:OLEObject Type="Embed" ProgID="Equation.3" ShapeID="_x0000_i1053" DrawAspect="Content" ObjectID="_1802152442" r:id="rId20"/>
              </w:object>
            </w:r>
          </w:p>
        </w:tc>
      </w:tr>
      <w:tr w:rsidR="002271AE" w:rsidRPr="002271AE" w14:paraId="2C2F481C" w14:textId="77777777" w:rsidTr="00DF6DB8">
        <w:tc>
          <w:tcPr>
            <w:tcW w:w="269" w:type="pct"/>
            <w:vMerge/>
            <w:shd w:val="clear" w:color="auto" w:fill="auto"/>
            <w:vAlign w:val="center"/>
          </w:tcPr>
          <w:p w14:paraId="221174E3"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1735" w:type="pct"/>
            <w:vMerge/>
            <w:shd w:val="clear" w:color="auto" w:fill="FFFFFF"/>
            <w:vAlign w:val="center"/>
          </w:tcPr>
          <w:p w14:paraId="12BDECBA" w14:textId="77777777" w:rsidR="00F52050" w:rsidRPr="002271AE" w:rsidRDefault="00F52050" w:rsidP="007F5CEA">
            <w:pPr>
              <w:spacing w:before="0"/>
              <w:rPr>
                <w:rFonts w:ascii="Times New Roman" w:hAnsi="Times New Roman" w:cs="Times New Roman"/>
                <w:color w:val="000000" w:themeColor="text1"/>
                <w:sz w:val="26"/>
                <w:szCs w:val="26"/>
              </w:rPr>
            </w:pPr>
          </w:p>
        </w:tc>
        <w:tc>
          <w:tcPr>
            <w:tcW w:w="1428" w:type="pct"/>
            <w:vMerge/>
            <w:shd w:val="clear" w:color="auto" w:fill="FFFFFF"/>
            <w:vAlign w:val="center"/>
          </w:tcPr>
          <w:p w14:paraId="1B2F6142"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306" w:type="pct"/>
            <w:shd w:val="clear" w:color="auto" w:fill="FFFFFF"/>
            <w:vAlign w:val="center"/>
          </w:tcPr>
          <w:p w14:paraId="03B2D19C"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1262" w:type="pct"/>
            <w:shd w:val="clear" w:color="auto" w:fill="FFFFFF"/>
            <w:vAlign w:val="center"/>
          </w:tcPr>
          <w:p w14:paraId="7E1FFCB9" w14:textId="77777777" w:rsidR="00F52050" w:rsidRPr="002271AE" w:rsidRDefault="009F63FE"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540" w:dyaOrig="660" w14:anchorId="1D625172">
                <v:shape id="_x0000_i1054" type="#_x0000_t75" style="width:27.3pt;height:32.9pt" o:ole="">
                  <v:imagedata r:id="rId21" o:title=""/>
                </v:shape>
                <o:OLEObject Type="Embed" ProgID="Equation.3" ShapeID="_x0000_i1054" DrawAspect="Content" ObjectID="_1802152443" r:id="rId22"/>
              </w:object>
            </w:r>
          </w:p>
        </w:tc>
      </w:tr>
      <w:tr w:rsidR="002271AE" w:rsidRPr="002271AE" w14:paraId="37B467F8" w14:textId="77777777" w:rsidTr="00DF6DB8">
        <w:tc>
          <w:tcPr>
            <w:tcW w:w="269" w:type="pct"/>
            <w:vMerge/>
            <w:shd w:val="clear" w:color="auto" w:fill="auto"/>
            <w:vAlign w:val="center"/>
          </w:tcPr>
          <w:p w14:paraId="2CEE1A3D"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1735" w:type="pct"/>
            <w:vMerge/>
            <w:shd w:val="clear" w:color="auto" w:fill="FFFFFF"/>
            <w:vAlign w:val="center"/>
          </w:tcPr>
          <w:p w14:paraId="45715540" w14:textId="77777777" w:rsidR="00F52050" w:rsidRPr="002271AE" w:rsidRDefault="00F52050" w:rsidP="007F5CEA">
            <w:pPr>
              <w:spacing w:before="0"/>
              <w:rPr>
                <w:rFonts w:ascii="Times New Roman" w:hAnsi="Times New Roman" w:cs="Times New Roman"/>
                <w:color w:val="000000" w:themeColor="text1"/>
                <w:sz w:val="26"/>
                <w:szCs w:val="26"/>
              </w:rPr>
            </w:pPr>
          </w:p>
        </w:tc>
        <w:tc>
          <w:tcPr>
            <w:tcW w:w="1428" w:type="pct"/>
            <w:vMerge/>
            <w:shd w:val="clear" w:color="auto" w:fill="FFFFFF"/>
            <w:vAlign w:val="center"/>
          </w:tcPr>
          <w:p w14:paraId="27E04FD8"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306" w:type="pct"/>
            <w:shd w:val="clear" w:color="auto" w:fill="FFFFFF"/>
            <w:vAlign w:val="center"/>
          </w:tcPr>
          <w:p w14:paraId="6363D1E8"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262" w:type="pct"/>
            <w:shd w:val="clear" w:color="auto" w:fill="FFFFFF"/>
            <w:vAlign w:val="center"/>
          </w:tcPr>
          <w:p w14:paraId="07789337" w14:textId="77777777" w:rsidR="00F52050" w:rsidRPr="002271AE" w:rsidRDefault="009F63FE"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520" w:dyaOrig="660" w14:anchorId="5FDB40FA">
                <v:shape id="_x0000_i1055" type="#_x0000_t75" style="width:26.7pt;height:32.9pt" o:ole="">
                  <v:imagedata r:id="rId23" o:title=""/>
                </v:shape>
                <o:OLEObject Type="Embed" ProgID="Equation.3" ShapeID="_x0000_i1055" DrawAspect="Content" ObjectID="_1802152444" r:id="rId24"/>
              </w:object>
            </w:r>
          </w:p>
        </w:tc>
      </w:tr>
      <w:tr w:rsidR="002271AE" w:rsidRPr="002271AE" w14:paraId="5ADF1BA5" w14:textId="77777777" w:rsidTr="00DF6DB8">
        <w:tc>
          <w:tcPr>
            <w:tcW w:w="269" w:type="pct"/>
            <w:vMerge/>
            <w:shd w:val="clear" w:color="auto" w:fill="auto"/>
            <w:vAlign w:val="center"/>
          </w:tcPr>
          <w:p w14:paraId="1F055768"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1735" w:type="pct"/>
            <w:vMerge/>
            <w:shd w:val="clear" w:color="auto" w:fill="FFFFFF"/>
            <w:vAlign w:val="center"/>
          </w:tcPr>
          <w:p w14:paraId="2AF7011B" w14:textId="77777777" w:rsidR="00F52050" w:rsidRPr="002271AE" w:rsidRDefault="00F52050" w:rsidP="007F5CEA">
            <w:pPr>
              <w:spacing w:before="0"/>
              <w:rPr>
                <w:rFonts w:ascii="Times New Roman" w:hAnsi="Times New Roman" w:cs="Times New Roman"/>
                <w:color w:val="000000" w:themeColor="text1"/>
                <w:sz w:val="26"/>
                <w:szCs w:val="26"/>
              </w:rPr>
            </w:pPr>
          </w:p>
        </w:tc>
        <w:tc>
          <w:tcPr>
            <w:tcW w:w="1428" w:type="pct"/>
            <w:vMerge/>
            <w:shd w:val="clear" w:color="auto" w:fill="FFFFFF"/>
            <w:vAlign w:val="center"/>
          </w:tcPr>
          <w:p w14:paraId="60F237DB"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306" w:type="pct"/>
            <w:shd w:val="clear" w:color="auto" w:fill="FFFFFF"/>
            <w:vAlign w:val="center"/>
          </w:tcPr>
          <w:p w14:paraId="4755BE99"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1262" w:type="pct"/>
            <w:shd w:val="clear" w:color="auto" w:fill="FFFFFF"/>
            <w:vAlign w:val="center"/>
          </w:tcPr>
          <w:p w14:paraId="3F7DDEF4" w14:textId="77777777" w:rsidR="00F52050" w:rsidRPr="002271AE" w:rsidRDefault="009F63FE"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620" w:dyaOrig="660" w14:anchorId="7958AA5B">
                <v:shape id="_x0000_i1056" type="#_x0000_t75" style="width:31.65pt;height:32.9pt" o:ole="">
                  <v:imagedata r:id="rId25" o:title=""/>
                </v:shape>
                <o:OLEObject Type="Embed" ProgID="Equation.3" ShapeID="_x0000_i1056" DrawAspect="Content" ObjectID="_1802152445" r:id="rId26"/>
              </w:object>
            </w:r>
          </w:p>
        </w:tc>
      </w:tr>
      <w:tr w:rsidR="002271AE" w:rsidRPr="002271AE" w14:paraId="7FFA6B45" w14:textId="77777777" w:rsidTr="00DF6DB8">
        <w:tc>
          <w:tcPr>
            <w:tcW w:w="269" w:type="pct"/>
            <w:vMerge/>
            <w:shd w:val="clear" w:color="auto" w:fill="auto"/>
            <w:vAlign w:val="center"/>
          </w:tcPr>
          <w:p w14:paraId="3C345D16"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1735" w:type="pct"/>
            <w:vMerge/>
            <w:shd w:val="clear" w:color="auto" w:fill="FFFFFF"/>
            <w:vAlign w:val="center"/>
          </w:tcPr>
          <w:p w14:paraId="3FE3EE28" w14:textId="77777777" w:rsidR="00F52050" w:rsidRPr="002271AE" w:rsidRDefault="00F52050" w:rsidP="007F5CEA">
            <w:pPr>
              <w:spacing w:before="0"/>
              <w:rPr>
                <w:rFonts w:ascii="Times New Roman" w:hAnsi="Times New Roman" w:cs="Times New Roman"/>
                <w:color w:val="000000" w:themeColor="text1"/>
                <w:sz w:val="26"/>
                <w:szCs w:val="26"/>
              </w:rPr>
            </w:pPr>
          </w:p>
        </w:tc>
        <w:tc>
          <w:tcPr>
            <w:tcW w:w="1428" w:type="pct"/>
            <w:vMerge/>
            <w:shd w:val="clear" w:color="auto" w:fill="FFFFFF"/>
            <w:vAlign w:val="center"/>
          </w:tcPr>
          <w:p w14:paraId="26345437"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306" w:type="pct"/>
            <w:shd w:val="clear" w:color="auto" w:fill="FFFFFF"/>
            <w:vAlign w:val="center"/>
          </w:tcPr>
          <w:p w14:paraId="408F9A19"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262" w:type="pct"/>
            <w:shd w:val="clear" w:color="auto" w:fill="FFFFFF"/>
            <w:vAlign w:val="center"/>
          </w:tcPr>
          <w:p w14:paraId="60177BEF" w14:textId="77777777" w:rsidR="00F52050" w:rsidRPr="002271AE" w:rsidRDefault="00923304"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620" w:dyaOrig="660" w14:anchorId="598C68B5">
                <v:shape id="_x0000_i1057" type="#_x0000_t75" style="width:31.65pt;height:32.9pt" o:ole="">
                  <v:imagedata r:id="rId27" o:title=""/>
                </v:shape>
                <o:OLEObject Type="Embed" ProgID="Equation.3" ShapeID="_x0000_i1057" DrawAspect="Content" ObjectID="_1802152446" r:id="rId28"/>
              </w:object>
            </w:r>
          </w:p>
        </w:tc>
      </w:tr>
      <w:tr w:rsidR="002271AE" w:rsidRPr="002271AE" w14:paraId="241F2584" w14:textId="77777777" w:rsidTr="00DF6DB8">
        <w:tc>
          <w:tcPr>
            <w:tcW w:w="269" w:type="pct"/>
            <w:vMerge w:val="restart"/>
            <w:shd w:val="clear" w:color="auto" w:fill="auto"/>
            <w:vAlign w:val="center"/>
          </w:tcPr>
          <w:p w14:paraId="44F2220A"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735" w:type="pct"/>
            <w:vMerge w:val="restart"/>
            <w:shd w:val="clear" w:color="auto" w:fill="FFFFFF"/>
            <w:vAlign w:val="center"/>
          </w:tcPr>
          <w:p w14:paraId="1810A9BC" w14:textId="77777777" w:rsidR="00F52050" w:rsidRPr="002271AE" w:rsidRDefault="00F52050" w:rsidP="007F5CEA">
            <w:pPr>
              <w:spacing w:before="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Tiếp điểm</w:t>
            </w:r>
          </w:p>
        </w:tc>
        <w:tc>
          <w:tcPr>
            <w:tcW w:w="1428" w:type="pct"/>
            <w:vMerge w:val="restart"/>
            <w:shd w:val="clear" w:color="auto" w:fill="FFFFFF"/>
            <w:vAlign w:val="center"/>
          </w:tcPr>
          <w:p w14:paraId="524C4B71"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4 (3KTV6</w:t>
            </w:r>
            <w:r w:rsidRPr="002271AE">
              <w:rPr>
                <w:rFonts w:ascii="Times New Roman" w:hAnsi="Times New Roman" w:cs="Times New Roman"/>
                <w:color w:val="000000" w:themeColor="text1"/>
                <w:sz w:val="26"/>
                <w:szCs w:val="26"/>
                <w:lang w:val="en-US"/>
              </w:rPr>
              <w:t xml:space="preserve">, </w:t>
            </w:r>
            <w:r w:rsidRPr="002271AE">
              <w:rPr>
                <w:rFonts w:ascii="Times New Roman" w:hAnsi="Times New Roman" w:cs="Times New Roman"/>
                <w:color w:val="000000" w:themeColor="text1"/>
                <w:sz w:val="26"/>
                <w:szCs w:val="26"/>
              </w:rPr>
              <w:t>1</w:t>
            </w:r>
            <w:r w:rsidR="00923304" w:rsidRPr="002271AE">
              <w:rPr>
                <w:rFonts w:ascii="Times New Roman" w:hAnsi="Times New Roman" w:cs="Times New Roman"/>
                <w:color w:val="000000" w:themeColor="text1"/>
                <w:sz w:val="26"/>
                <w:szCs w:val="26"/>
                <w:lang w:val="en-US"/>
              </w:rPr>
              <w:t>NV</w:t>
            </w:r>
            <w:r w:rsidRPr="002271AE">
              <w:rPr>
                <w:rFonts w:ascii="Times New Roman" w:hAnsi="Times New Roman" w:cs="Times New Roman"/>
                <w:color w:val="000000" w:themeColor="text1"/>
                <w:sz w:val="26"/>
                <w:szCs w:val="26"/>
              </w:rPr>
              <w:t>3)</w:t>
            </w:r>
          </w:p>
        </w:tc>
        <w:tc>
          <w:tcPr>
            <w:tcW w:w="306" w:type="pct"/>
            <w:shd w:val="clear" w:color="auto" w:fill="FFFFFF"/>
            <w:vAlign w:val="center"/>
          </w:tcPr>
          <w:p w14:paraId="53F70617"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62" w:type="pct"/>
            <w:shd w:val="clear" w:color="auto" w:fill="FFFFFF"/>
            <w:vAlign w:val="center"/>
          </w:tcPr>
          <w:p w14:paraId="46B18A9B" w14:textId="77777777" w:rsidR="00F52050" w:rsidRPr="002271AE" w:rsidRDefault="009F63FE"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540" w:dyaOrig="660" w14:anchorId="7A99C722">
                <v:shape id="_x0000_i1058" type="#_x0000_t75" style="width:27.3pt;height:32.9pt" o:ole="">
                  <v:imagedata r:id="rId29" o:title=""/>
                </v:shape>
                <o:OLEObject Type="Embed" ProgID="Equation.3" ShapeID="_x0000_i1058" DrawAspect="Content" ObjectID="_1802152447" r:id="rId30"/>
              </w:object>
            </w:r>
          </w:p>
        </w:tc>
      </w:tr>
      <w:tr w:rsidR="002271AE" w:rsidRPr="002271AE" w14:paraId="3CA06F8A" w14:textId="77777777" w:rsidTr="00DF6DB8">
        <w:tc>
          <w:tcPr>
            <w:tcW w:w="269" w:type="pct"/>
            <w:vMerge/>
            <w:shd w:val="clear" w:color="auto" w:fill="auto"/>
            <w:vAlign w:val="center"/>
          </w:tcPr>
          <w:p w14:paraId="59EEFE30"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1735" w:type="pct"/>
            <w:vMerge/>
            <w:shd w:val="clear" w:color="auto" w:fill="FFFFFF"/>
            <w:vAlign w:val="center"/>
          </w:tcPr>
          <w:p w14:paraId="409A4AFC" w14:textId="77777777" w:rsidR="00F52050" w:rsidRPr="002271AE" w:rsidRDefault="00F52050" w:rsidP="007F5CEA">
            <w:pPr>
              <w:spacing w:before="0"/>
              <w:rPr>
                <w:rFonts w:ascii="Times New Roman" w:hAnsi="Times New Roman" w:cs="Times New Roman"/>
                <w:color w:val="000000" w:themeColor="text1"/>
                <w:sz w:val="26"/>
                <w:szCs w:val="26"/>
              </w:rPr>
            </w:pPr>
          </w:p>
        </w:tc>
        <w:tc>
          <w:tcPr>
            <w:tcW w:w="1428" w:type="pct"/>
            <w:vMerge/>
            <w:shd w:val="clear" w:color="auto" w:fill="FFFFFF"/>
            <w:vAlign w:val="center"/>
          </w:tcPr>
          <w:p w14:paraId="7A3B6D53"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306" w:type="pct"/>
            <w:shd w:val="clear" w:color="auto" w:fill="FFFFFF"/>
            <w:vAlign w:val="center"/>
          </w:tcPr>
          <w:p w14:paraId="54DE09CE"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1262" w:type="pct"/>
            <w:shd w:val="clear" w:color="auto" w:fill="FFFFFF"/>
            <w:vAlign w:val="center"/>
          </w:tcPr>
          <w:p w14:paraId="652AF907" w14:textId="77777777" w:rsidR="00F52050" w:rsidRPr="002271AE" w:rsidRDefault="009F63FE"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540" w:dyaOrig="660" w14:anchorId="78796C51">
                <v:shape id="_x0000_i1059" type="#_x0000_t75" style="width:27.3pt;height:32.9pt" o:ole="">
                  <v:imagedata r:id="rId31" o:title=""/>
                </v:shape>
                <o:OLEObject Type="Embed" ProgID="Equation.3" ShapeID="_x0000_i1059" DrawAspect="Content" ObjectID="_1802152448" r:id="rId32"/>
              </w:object>
            </w:r>
          </w:p>
        </w:tc>
      </w:tr>
      <w:tr w:rsidR="002271AE" w:rsidRPr="002271AE" w14:paraId="4F0C1EC5" w14:textId="77777777" w:rsidTr="00DF6DB8">
        <w:tc>
          <w:tcPr>
            <w:tcW w:w="269" w:type="pct"/>
            <w:vMerge/>
            <w:shd w:val="clear" w:color="auto" w:fill="auto"/>
            <w:vAlign w:val="center"/>
          </w:tcPr>
          <w:p w14:paraId="71E3CD7B"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1735" w:type="pct"/>
            <w:vMerge/>
            <w:shd w:val="clear" w:color="auto" w:fill="FFFFFF"/>
            <w:vAlign w:val="center"/>
          </w:tcPr>
          <w:p w14:paraId="4B4EEB68" w14:textId="77777777" w:rsidR="00F52050" w:rsidRPr="002271AE" w:rsidRDefault="00F52050" w:rsidP="007F5CEA">
            <w:pPr>
              <w:spacing w:before="0"/>
              <w:rPr>
                <w:rFonts w:ascii="Times New Roman" w:hAnsi="Times New Roman" w:cs="Times New Roman"/>
                <w:color w:val="000000" w:themeColor="text1"/>
                <w:sz w:val="26"/>
                <w:szCs w:val="26"/>
              </w:rPr>
            </w:pPr>
          </w:p>
        </w:tc>
        <w:tc>
          <w:tcPr>
            <w:tcW w:w="1428" w:type="pct"/>
            <w:vMerge/>
            <w:shd w:val="clear" w:color="auto" w:fill="FFFFFF"/>
            <w:vAlign w:val="center"/>
          </w:tcPr>
          <w:p w14:paraId="2DA9DB36"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306" w:type="pct"/>
            <w:shd w:val="clear" w:color="auto" w:fill="FFFFFF"/>
            <w:vAlign w:val="center"/>
          </w:tcPr>
          <w:p w14:paraId="684B65B4"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262" w:type="pct"/>
            <w:shd w:val="clear" w:color="auto" w:fill="FFFFFF"/>
            <w:vAlign w:val="center"/>
          </w:tcPr>
          <w:p w14:paraId="2F89A859" w14:textId="77777777" w:rsidR="00F52050" w:rsidRPr="002271AE" w:rsidRDefault="009F63FE"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540" w:dyaOrig="660" w14:anchorId="653D6120">
                <v:shape id="_x0000_i1060" type="#_x0000_t75" style="width:27.3pt;height:32.9pt" o:ole="">
                  <v:imagedata r:id="rId33" o:title=""/>
                </v:shape>
                <o:OLEObject Type="Embed" ProgID="Equation.3" ShapeID="_x0000_i1060" DrawAspect="Content" ObjectID="_1802152449" r:id="rId34"/>
              </w:object>
            </w:r>
          </w:p>
        </w:tc>
      </w:tr>
      <w:tr w:rsidR="002271AE" w:rsidRPr="002271AE" w14:paraId="1409D02F" w14:textId="77777777" w:rsidTr="00DF6DB8">
        <w:tc>
          <w:tcPr>
            <w:tcW w:w="269" w:type="pct"/>
            <w:vMerge/>
            <w:shd w:val="clear" w:color="auto" w:fill="auto"/>
            <w:vAlign w:val="center"/>
          </w:tcPr>
          <w:p w14:paraId="1F054D80"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1735" w:type="pct"/>
            <w:vMerge/>
            <w:shd w:val="clear" w:color="auto" w:fill="FFFFFF"/>
            <w:vAlign w:val="center"/>
          </w:tcPr>
          <w:p w14:paraId="297AEA7D" w14:textId="77777777" w:rsidR="00F52050" w:rsidRPr="002271AE" w:rsidRDefault="00F52050" w:rsidP="007F5CEA">
            <w:pPr>
              <w:spacing w:before="0"/>
              <w:rPr>
                <w:rFonts w:ascii="Times New Roman" w:hAnsi="Times New Roman" w:cs="Times New Roman"/>
                <w:color w:val="000000" w:themeColor="text1"/>
                <w:sz w:val="26"/>
                <w:szCs w:val="26"/>
              </w:rPr>
            </w:pPr>
          </w:p>
        </w:tc>
        <w:tc>
          <w:tcPr>
            <w:tcW w:w="1428" w:type="pct"/>
            <w:vMerge/>
            <w:shd w:val="clear" w:color="auto" w:fill="FFFFFF"/>
            <w:vAlign w:val="center"/>
          </w:tcPr>
          <w:p w14:paraId="6B827FB8"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306" w:type="pct"/>
            <w:shd w:val="clear" w:color="auto" w:fill="FFFFFF"/>
            <w:vAlign w:val="center"/>
          </w:tcPr>
          <w:p w14:paraId="086AAC89"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1262" w:type="pct"/>
            <w:shd w:val="clear" w:color="auto" w:fill="FFFFFF"/>
            <w:vAlign w:val="center"/>
          </w:tcPr>
          <w:p w14:paraId="7F69AC74" w14:textId="77777777" w:rsidR="00F52050" w:rsidRPr="002271AE" w:rsidRDefault="009F63FE"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520" w:dyaOrig="660" w14:anchorId="7EC3F2A5">
                <v:shape id="_x0000_i1061" type="#_x0000_t75" style="width:26.7pt;height:32.9pt" o:ole="">
                  <v:imagedata r:id="rId35" o:title=""/>
                </v:shape>
                <o:OLEObject Type="Embed" ProgID="Equation.3" ShapeID="_x0000_i1061" DrawAspect="Content" ObjectID="_1802152450" r:id="rId36"/>
              </w:object>
            </w:r>
          </w:p>
        </w:tc>
      </w:tr>
      <w:tr w:rsidR="002271AE" w:rsidRPr="002271AE" w14:paraId="7BA3E775" w14:textId="77777777" w:rsidTr="00DF6DB8">
        <w:tc>
          <w:tcPr>
            <w:tcW w:w="269" w:type="pct"/>
            <w:vMerge/>
            <w:shd w:val="clear" w:color="auto" w:fill="auto"/>
            <w:vAlign w:val="center"/>
          </w:tcPr>
          <w:p w14:paraId="5784603B"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1735" w:type="pct"/>
            <w:vMerge/>
            <w:shd w:val="clear" w:color="auto" w:fill="FFFFFF"/>
            <w:vAlign w:val="center"/>
          </w:tcPr>
          <w:p w14:paraId="0C6CAA61" w14:textId="77777777" w:rsidR="00F52050" w:rsidRPr="002271AE" w:rsidRDefault="00F52050" w:rsidP="007F5CEA">
            <w:pPr>
              <w:spacing w:before="0"/>
              <w:rPr>
                <w:rFonts w:ascii="Times New Roman" w:hAnsi="Times New Roman" w:cs="Times New Roman"/>
                <w:color w:val="000000" w:themeColor="text1"/>
                <w:sz w:val="26"/>
                <w:szCs w:val="26"/>
              </w:rPr>
            </w:pPr>
          </w:p>
        </w:tc>
        <w:tc>
          <w:tcPr>
            <w:tcW w:w="1428" w:type="pct"/>
            <w:vMerge/>
            <w:shd w:val="clear" w:color="auto" w:fill="FFFFFF"/>
            <w:vAlign w:val="center"/>
          </w:tcPr>
          <w:p w14:paraId="3FD0F0C7"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306" w:type="pct"/>
            <w:shd w:val="clear" w:color="auto" w:fill="FFFFFF"/>
            <w:vAlign w:val="center"/>
          </w:tcPr>
          <w:p w14:paraId="4DB1DC35"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262" w:type="pct"/>
            <w:shd w:val="clear" w:color="auto" w:fill="FFFFFF"/>
            <w:vAlign w:val="center"/>
          </w:tcPr>
          <w:p w14:paraId="3B59B5E5" w14:textId="77777777" w:rsidR="00F52050" w:rsidRPr="002271AE" w:rsidRDefault="009F63FE"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520" w:dyaOrig="660" w14:anchorId="3E40A4F8">
                <v:shape id="_x0000_i1062" type="#_x0000_t75" style="width:26.7pt;height:32.9pt" o:ole="">
                  <v:imagedata r:id="rId37" o:title=""/>
                </v:shape>
                <o:OLEObject Type="Embed" ProgID="Equation.3" ShapeID="_x0000_i1062" DrawAspect="Content" ObjectID="_1802152451" r:id="rId38"/>
              </w:object>
            </w:r>
          </w:p>
        </w:tc>
      </w:tr>
      <w:tr w:rsidR="002271AE" w:rsidRPr="002271AE" w14:paraId="217582D9" w14:textId="77777777" w:rsidTr="00DF6DB8">
        <w:tc>
          <w:tcPr>
            <w:tcW w:w="269" w:type="pct"/>
            <w:vMerge w:val="restart"/>
            <w:shd w:val="clear" w:color="auto" w:fill="auto"/>
            <w:vAlign w:val="center"/>
          </w:tcPr>
          <w:p w14:paraId="59F36877" w14:textId="77777777" w:rsidR="00F52050" w:rsidRPr="002271AE" w:rsidRDefault="00F52050" w:rsidP="007F5CEA">
            <w:pPr>
              <w:spacing w:before="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4</w:t>
            </w:r>
          </w:p>
        </w:tc>
        <w:tc>
          <w:tcPr>
            <w:tcW w:w="1735" w:type="pct"/>
            <w:vMerge w:val="restart"/>
            <w:shd w:val="clear" w:color="auto" w:fill="FFFFFF"/>
            <w:vAlign w:val="center"/>
          </w:tcPr>
          <w:p w14:paraId="69FB8BE6" w14:textId="77777777" w:rsidR="00F52050" w:rsidRPr="002271AE" w:rsidRDefault="00F52050" w:rsidP="007F5CEA">
            <w:pPr>
              <w:spacing w:before="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Đo ngắm </w:t>
            </w:r>
          </w:p>
        </w:tc>
        <w:tc>
          <w:tcPr>
            <w:tcW w:w="1428" w:type="pct"/>
            <w:vMerge w:val="restart"/>
            <w:shd w:val="clear" w:color="auto" w:fill="FFFFFF"/>
            <w:vAlign w:val="center"/>
          </w:tcPr>
          <w:p w14:paraId="7232DB41"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5 (2KTV6</w:t>
            </w:r>
            <w:r w:rsidRPr="002271AE">
              <w:rPr>
                <w:rFonts w:ascii="Times New Roman" w:hAnsi="Times New Roman" w:cs="Times New Roman"/>
                <w:color w:val="000000" w:themeColor="text1"/>
                <w:sz w:val="26"/>
                <w:szCs w:val="26"/>
                <w:lang w:val="en-US"/>
              </w:rPr>
              <w:t xml:space="preserve">, </w:t>
            </w:r>
            <w:r w:rsidRPr="002271AE">
              <w:rPr>
                <w:rFonts w:ascii="Times New Roman" w:hAnsi="Times New Roman" w:cs="Times New Roman"/>
                <w:color w:val="000000" w:themeColor="text1"/>
                <w:sz w:val="26"/>
                <w:szCs w:val="26"/>
              </w:rPr>
              <w:t>1KS2</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lang w:val="de-DE"/>
              </w:rPr>
              <w:t xml:space="preserve"> </w:t>
            </w:r>
            <w:r w:rsidRPr="002271AE">
              <w:rPr>
                <w:rFonts w:ascii="Times New Roman" w:hAnsi="Times New Roman" w:cs="Times New Roman"/>
                <w:color w:val="000000" w:themeColor="text1"/>
                <w:sz w:val="26"/>
                <w:szCs w:val="26"/>
              </w:rPr>
              <w:t>1KS3</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 xml:space="preserve"> 1</w:t>
            </w:r>
            <w:r w:rsidR="00923304" w:rsidRPr="002271AE">
              <w:rPr>
                <w:rFonts w:ascii="Times New Roman" w:hAnsi="Times New Roman" w:cs="Times New Roman"/>
                <w:color w:val="000000" w:themeColor="text1"/>
                <w:sz w:val="26"/>
                <w:szCs w:val="26"/>
                <w:lang w:val="en-US"/>
              </w:rPr>
              <w:t>NV</w:t>
            </w:r>
            <w:r w:rsidRPr="002271AE">
              <w:rPr>
                <w:rFonts w:ascii="Times New Roman" w:hAnsi="Times New Roman" w:cs="Times New Roman"/>
                <w:color w:val="000000" w:themeColor="text1"/>
                <w:sz w:val="26"/>
                <w:szCs w:val="26"/>
              </w:rPr>
              <w:t>3)</w:t>
            </w:r>
          </w:p>
        </w:tc>
        <w:tc>
          <w:tcPr>
            <w:tcW w:w="306" w:type="pct"/>
            <w:shd w:val="clear" w:color="auto" w:fill="FFFFFF"/>
            <w:vAlign w:val="center"/>
          </w:tcPr>
          <w:p w14:paraId="2412519D"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62" w:type="pct"/>
            <w:shd w:val="clear" w:color="auto" w:fill="FFFFFF"/>
            <w:vAlign w:val="center"/>
          </w:tcPr>
          <w:p w14:paraId="6DD1B765" w14:textId="77777777" w:rsidR="00F52050" w:rsidRPr="002271AE" w:rsidRDefault="009F63FE"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540" w:dyaOrig="660" w14:anchorId="51058FD7">
                <v:shape id="_x0000_i1063" type="#_x0000_t75" style="width:27.3pt;height:32.9pt" o:ole="">
                  <v:imagedata r:id="rId39" o:title=""/>
                </v:shape>
                <o:OLEObject Type="Embed" ProgID="Equation.3" ShapeID="_x0000_i1063" DrawAspect="Content" ObjectID="_1802152452" r:id="rId40"/>
              </w:object>
            </w:r>
          </w:p>
        </w:tc>
      </w:tr>
      <w:tr w:rsidR="002271AE" w:rsidRPr="002271AE" w14:paraId="051C11AB" w14:textId="77777777" w:rsidTr="00DF6DB8">
        <w:tc>
          <w:tcPr>
            <w:tcW w:w="269" w:type="pct"/>
            <w:vMerge/>
            <w:shd w:val="clear" w:color="auto" w:fill="auto"/>
            <w:vAlign w:val="center"/>
          </w:tcPr>
          <w:p w14:paraId="34297AB3"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1735" w:type="pct"/>
            <w:vMerge/>
            <w:shd w:val="clear" w:color="auto" w:fill="FFFFFF"/>
            <w:vAlign w:val="center"/>
          </w:tcPr>
          <w:p w14:paraId="365503E3" w14:textId="77777777" w:rsidR="00F52050" w:rsidRPr="002271AE" w:rsidRDefault="00F52050" w:rsidP="007F5CEA">
            <w:pPr>
              <w:spacing w:before="0"/>
              <w:rPr>
                <w:rFonts w:ascii="Times New Roman" w:hAnsi="Times New Roman" w:cs="Times New Roman"/>
                <w:color w:val="000000" w:themeColor="text1"/>
                <w:sz w:val="26"/>
                <w:szCs w:val="26"/>
              </w:rPr>
            </w:pPr>
          </w:p>
        </w:tc>
        <w:tc>
          <w:tcPr>
            <w:tcW w:w="1428" w:type="pct"/>
            <w:vMerge/>
            <w:shd w:val="clear" w:color="auto" w:fill="FFFFFF"/>
            <w:vAlign w:val="center"/>
          </w:tcPr>
          <w:p w14:paraId="7682F3A7"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306" w:type="pct"/>
            <w:shd w:val="clear" w:color="auto" w:fill="FFFFFF"/>
            <w:vAlign w:val="center"/>
          </w:tcPr>
          <w:p w14:paraId="18CA45DB"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1262" w:type="pct"/>
            <w:shd w:val="clear" w:color="auto" w:fill="FFFFFF"/>
            <w:vAlign w:val="center"/>
          </w:tcPr>
          <w:p w14:paraId="22E6A386" w14:textId="77777777" w:rsidR="00F52050" w:rsidRPr="002271AE" w:rsidRDefault="009F63FE"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520" w:dyaOrig="660" w14:anchorId="5D6C0B76">
                <v:shape id="_x0000_i1064" type="#_x0000_t75" style="width:26.7pt;height:32.9pt" o:ole="">
                  <v:imagedata r:id="rId41" o:title=""/>
                </v:shape>
                <o:OLEObject Type="Embed" ProgID="Equation.3" ShapeID="_x0000_i1064" DrawAspect="Content" ObjectID="_1802152453" r:id="rId42"/>
              </w:object>
            </w:r>
          </w:p>
        </w:tc>
      </w:tr>
      <w:tr w:rsidR="002271AE" w:rsidRPr="002271AE" w14:paraId="1BACD94E" w14:textId="77777777" w:rsidTr="00DF6DB8">
        <w:tc>
          <w:tcPr>
            <w:tcW w:w="269" w:type="pct"/>
            <w:vMerge/>
            <w:shd w:val="clear" w:color="auto" w:fill="auto"/>
            <w:vAlign w:val="center"/>
          </w:tcPr>
          <w:p w14:paraId="20DE7343"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1735" w:type="pct"/>
            <w:vMerge/>
            <w:shd w:val="clear" w:color="auto" w:fill="FFFFFF"/>
            <w:vAlign w:val="center"/>
          </w:tcPr>
          <w:p w14:paraId="10F89647" w14:textId="77777777" w:rsidR="00F52050" w:rsidRPr="002271AE" w:rsidRDefault="00F52050" w:rsidP="007F5CEA">
            <w:pPr>
              <w:spacing w:before="0"/>
              <w:rPr>
                <w:rFonts w:ascii="Times New Roman" w:hAnsi="Times New Roman" w:cs="Times New Roman"/>
                <w:color w:val="000000" w:themeColor="text1"/>
                <w:sz w:val="26"/>
                <w:szCs w:val="26"/>
              </w:rPr>
            </w:pPr>
          </w:p>
        </w:tc>
        <w:tc>
          <w:tcPr>
            <w:tcW w:w="1428" w:type="pct"/>
            <w:vMerge/>
            <w:shd w:val="clear" w:color="auto" w:fill="FFFFFF"/>
            <w:vAlign w:val="center"/>
          </w:tcPr>
          <w:p w14:paraId="2BA9D977"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306" w:type="pct"/>
            <w:shd w:val="clear" w:color="auto" w:fill="FFFFFF"/>
            <w:vAlign w:val="center"/>
          </w:tcPr>
          <w:p w14:paraId="2E08827F"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262" w:type="pct"/>
            <w:shd w:val="clear" w:color="auto" w:fill="FFFFFF"/>
            <w:vAlign w:val="center"/>
          </w:tcPr>
          <w:p w14:paraId="17831AEE" w14:textId="77777777" w:rsidR="00F52050" w:rsidRPr="002271AE" w:rsidRDefault="009F63FE"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520" w:dyaOrig="660" w14:anchorId="15009E56">
                <v:shape id="_x0000_i1065" type="#_x0000_t75" style="width:26.7pt;height:32.9pt" o:ole="">
                  <v:imagedata r:id="rId43" o:title=""/>
                </v:shape>
                <o:OLEObject Type="Embed" ProgID="Equation.3" ShapeID="_x0000_i1065" DrawAspect="Content" ObjectID="_1802152454" r:id="rId44"/>
              </w:object>
            </w:r>
          </w:p>
        </w:tc>
      </w:tr>
      <w:tr w:rsidR="002271AE" w:rsidRPr="002271AE" w14:paraId="29782A11" w14:textId="77777777" w:rsidTr="00DF6DB8">
        <w:tc>
          <w:tcPr>
            <w:tcW w:w="269" w:type="pct"/>
            <w:vMerge/>
            <w:shd w:val="clear" w:color="auto" w:fill="auto"/>
            <w:vAlign w:val="center"/>
          </w:tcPr>
          <w:p w14:paraId="51194BB1"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1735" w:type="pct"/>
            <w:vMerge/>
            <w:shd w:val="clear" w:color="auto" w:fill="FFFFFF"/>
            <w:vAlign w:val="center"/>
          </w:tcPr>
          <w:p w14:paraId="5279B4A5" w14:textId="77777777" w:rsidR="00F52050" w:rsidRPr="002271AE" w:rsidRDefault="00F52050" w:rsidP="007F5CEA">
            <w:pPr>
              <w:spacing w:before="0"/>
              <w:rPr>
                <w:rFonts w:ascii="Times New Roman" w:hAnsi="Times New Roman" w:cs="Times New Roman"/>
                <w:color w:val="000000" w:themeColor="text1"/>
                <w:sz w:val="26"/>
                <w:szCs w:val="26"/>
              </w:rPr>
            </w:pPr>
          </w:p>
        </w:tc>
        <w:tc>
          <w:tcPr>
            <w:tcW w:w="1428" w:type="pct"/>
            <w:vMerge/>
            <w:shd w:val="clear" w:color="auto" w:fill="FFFFFF"/>
            <w:vAlign w:val="center"/>
          </w:tcPr>
          <w:p w14:paraId="2213F4A3"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306" w:type="pct"/>
            <w:shd w:val="clear" w:color="auto" w:fill="FFFFFF"/>
            <w:vAlign w:val="center"/>
          </w:tcPr>
          <w:p w14:paraId="729CCAC2"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1262" w:type="pct"/>
            <w:shd w:val="clear" w:color="auto" w:fill="FFFFFF"/>
            <w:vAlign w:val="center"/>
          </w:tcPr>
          <w:p w14:paraId="041B6180" w14:textId="77777777" w:rsidR="00F52050" w:rsidRPr="002271AE" w:rsidRDefault="009F63FE"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540" w:dyaOrig="660" w14:anchorId="53C7155E">
                <v:shape id="_x0000_i1066" type="#_x0000_t75" style="width:27.3pt;height:32.9pt" o:ole="">
                  <v:imagedata r:id="rId45" o:title=""/>
                </v:shape>
                <o:OLEObject Type="Embed" ProgID="Equation.3" ShapeID="_x0000_i1066" DrawAspect="Content" ObjectID="_1802152455" r:id="rId46"/>
              </w:object>
            </w:r>
          </w:p>
        </w:tc>
      </w:tr>
      <w:tr w:rsidR="002271AE" w:rsidRPr="002271AE" w14:paraId="080B4208" w14:textId="77777777" w:rsidTr="00DF6DB8">
        <w:tc>
          <w:tcPr>
            <w:tcW w:w="269" w:type="pct"/>
            <w:vMerge/>
            <w:shd w:val="clear" w:color="auto" w:fill="auto"/>
            <w:vAlign w:val="center"/>
          </w:tcPr>
          <w:p w14:paraId="01F29B5B"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1735" w:type="pct"/>
            <w:vMerge/>
            <w:shd w:val="clear" w:color="auto" w:fill="FFFFFF"/>
            <w:vAlign w:val="center"/>
          </w:tcPr>
          <w:p w14:paraId="533EA8FB" w14:textId="77777777" w:rsidR="00F52050" w:rsidRPr="002271AE" w:rsidRDefault="00F52050" w:rsidP="007F5CEA">
            <w:pPr>
              <w:spacing w:before="0"/>
              <w:rPr>
                <w:rFonts w:ascii="Times New Roman" w:hAnsi="Times New Roman" w:cs="Times New Roman"/>
                <w:color w:val="000000" w:themeColor="text1"/>
                <w:sz w:val="26"/>
                <w:szCs w:val="26"/>
              </w:rPr>
            </w:pPr>
          </w:p>
        </w:tc>
        <w:tc>
          <w:tcPr>
            <w:tcW w:w="1428" w:type="pct"/>
            <w:vMerge/>
            <w:shd w:val="clear" w:color="auto" w:fill="FFFFFF"/>
            <w:vAlign w:val="center"/>
          </w:tcPr>
          <w:p w14:paraId="25E5847F" w14:textId="77777777" w:rsidR="00F52050" w:rsidRPr="002271AE" w:rsidRDefault="00F52050" w:rsidP="007F5CEA">
            <w:pPr>
              <w:spacing w:before="0"/>
              <w:jc w:val="center"/>
              <w:rPr>
                <w:rFonts w:ascii="Times New Roman" w:hAnsi="Times New Roman" w:cs="Times New Roman"/>
                <w:color w:val="000000" w:themeColor="text1"/>
                <w:sz w:val="26"/>
                <w:szCs w:val="26"/>
              </w:rPr>
            </w:pPr>
          </w:p>
        </w:tc>
        <w:tc>
          <w:tcPr>
            <w:tcW w:w="306" w:type="pct"/>
            <w:shd w:val="clear" w:color="auto" w:fill="FFFFFF"/>
            <w:vAlign w:val="center"/>
          </w:tcPr>
          <w:p w14:paraId="7118C869"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262" w:type="pct"/>
            <w:shd w:val="clear" w:color="auto" w:fill="FFFFFF"/>
            <w:vAlign w:val="center"/>
          </w:tcPr>
          <w:p w14:paraId="5ECD60E6" w14:textId="77777777" w:rsidR="00F52050" w:rsidRPr="002271AE" w:rsidRDefault="009F63FE"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540" w:dyaOrig="660" w14:anchorId="178BA5F8">
                <v:shape id="_x0000_i1067" type="#_x0000_t75" style="width:27.3pt;height:32.9pt" o:ole="">
                  <v:imagedata r:id="rId47" o:title=""/>
                </v:shape>
                <o:OLEObject Type="Embed" ProgID="Equation.3" ShapeID="_x0000_i1067" DrawAspect="Content" ObjectID="_1802152456" r:id="rId48"/>
              </w:object>
            </w:r>
          </w:p>
        </w:tc>
      </w:tr>
      <w:tr w:rsidR="002271AE" w:rsidRPr="002271AE" w14:paraId="6E848D65" w14:textId="77777777" w:rsidTr="00DF6DB8">
        <w:tc>
          <w:tcPr>
            <w:tcW w:w="269" w:type="pct"/>
            <w:shd w:val="clear" w:color="auto" w:fill="auto"/>
            <w:vAlign w:val="center"/>
          </w:tcPr>
          <w:p w14:paraId="32F0E4A7"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735" w:type="pct"/>
            <w:shd w:val="clear" w:color="auto" w:fill="FFFFFF"/>
            <w:vAlign w:val="center"/>
          </w:tcPr>
          <w:p w14:paraId="5E80B9E6" w14:textId="77777777" w:rsidR="00F52050" w:rsidRPr="002271AE" w:rsidRDefault="00F52050" w:rsidP="007F5CEA">
            <w:pPr>
              <w:spacing w:before="0"/>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 xml:space="preserve">Tính toán </w:t>
            </w:r>
            <w:r w:rsidRPr="002271AE">
              <w:rPr>
                <w:rFonts w:ascii="Times New Roman" w:hAnsi="Times New Roman" w:cs="Times New Roman"/>
                <w:color w:val="000000" w:themeColor="text1"/>
                <w:sz w:val="26"/>
                <w:szCs w:val="26"/>
                <w:lang w:val="en-US"/>
              </w:rPr>
              <w:t>bình sai</w:t>
            </w:r>
          </w:p>
        </w:tc>
        <w:tc>
          <w:tcPr>
            <w:tcW w:w="1428" w:type="pct"/>
            <w:shd w:val="clear" w:color="auto" w:fill="FFFFFF"/>
            <w:vAlign w:val="center"/>
          </w:tcPr>
          <w:p w14:paraId="0B68A797"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w:t>
            </w:r>
            <w:r w:rsidRPr="002271AE">
              <w:rPr>
                <w:rFonts w:ascii="Times New Roman" w:hAnsi="Times New Roman" w:cs="Times New Roman"/>
                <w:color w:val="000000" w:themeColor="text1"/>
                <w:sz w:val="26"/>
                <w:szCs w:val="26"/>
                <w:lang w:val="en-US"/>
              </w:rPr>
              <w:t xml:space="preserve"> </w:t>
            </w:r>
            <w:r w:rsidRPr="002271AE">
              <w:rPr>
                <w:rFonts w:ascii="Times New Roman" w:hAnsi="Times New Roman" w:cs="Times New Roman"/>
                <w:color w:val="000000" w:themeColor="text1"/>
                <w:sz w:val="26"/>
                <w:szCs w:val="26"/>
              </w:rPr>
              <w:t>(1KS2</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 xml:space="preserve"> 1KS3)</w:t>
            </w:r>
          </w:p>
        </w:tc>
        <w:tc>
          <w:tcPr>
            <w:tcW w:w="306" w:type="pct"/>
            <w:shd w:val="clear" w:color="auto" w:fill="FFFFFF"/>
            <w:vAlign w:val="center"/>
          </w:tcPr>
          <w:p w14:paraId="48F20912" w14:textId="77777777" w:rsidR="00F52050" w:rsidRPr="002271AE" w:rsidRDefault="00F464C8"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1262" w:type="pct"/>
            <w:shd w:val="clear" w:color="auto" w:fill="FFFFFF"/>
            <w:vAlign w:val="center"/>
          </w:tcPr>
          <w:p w14:paraId="0852E0BE" w14:textId="77777777" w:rsidR="00F52050" w:rsidRPr="002271AE" w:rsidRDefault="00F52050" w:rsidP="007F5CEA">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w:t>
            </w:r>
          </w:p>
        </w:tc>
      </w:tr>
    </w:tbl>
    <w:p w14:paraId="335A388E" w14:textId="77777777" w:rsidR="00896829" w:rsidRPr="002271AE" w:rsidRDefault="00896829" w:rsidP="00A16C83">
      <w:pPr>
        <w:ind w:firstLine="567"/>
        <w:jc w:val="both"/>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Ghi chú:</w:t>
      </w:r>
    </w:p>
    <w:p w14:paraId="27386F3D" w14:textId="77777777" w:rsidR="00896829" w:rsidRPr="002271AE" w:rsidRDefault="00896829"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 Mức cho công việc tiếp điểm không có tường vây được tính bằng 1,25 mức quy định tại Mục 3 Bảng 1;</w:t>
      </w:r>
    </w:p>
    <w:p w14:paraId="3B102DDC" w14:textId="77777777" w:rsidR="00896829" w:rsidRPr="002271AE" w:rsidRDefault="00896829"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 Trường hợp đo độ cao lượng giác mức đo ngắm tính bằng 0,10 mức quy định tại Mục 4 Bảng 1, mức tính toán là 0,05 công nhóm 2 (1KS2, 1KS3) cho 1 điểm;</w:t>
      </w:r>
    </w:p>
    <w:p w14:paraId="76BC1B53" w14:textId="77777777" w:rsidR="00896829" w:rsidRPr="002271AE" w:rsidRDefault="00896829"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 Trường hợp chọn</w:t>
      </w:r>
      <w:r w:rsidR="002F3E23" w:rsidRPr="002271AE">
        <w:rPr>
          <w:rFonts w:ascii="Times New Roman" w:hAnsi="Times New Roman" w:cs="Times New Roman"/>
          <w:color w:val="000000" w:themeColor="text1"/>
          <w:sz w:val="28"/>
          <w:szCs w:val="28"/>
        </w:rPr>
        <w:t xml:space="preserve"> vị trí</w:t>
      </w:r>
      <w:r w:rsidRPr="002271AE">
        <w:rPr>
          <w:rFonts w:ascii="Times New Roman" w:hAnsi="Times New Roman" w:cs="Times New Roman"/>
          <w:color w:val="000000" w:themeColor="text1"/>
          <w:sz w:val="28"/>
          <w:szCs w:val="28"/>
        </w:rPr>
        <w:t xml:space="preserve"> điểm, chôn mốc địa chính trên hè phố (có xây hố, nắp đậy) mức được tính bằng 1,20 mức quy định tại Mục 1 Bả</w:t>
      </w:r>
      <w:r w:rsidR="0088135C" w:rsidRPr="002271AE">
        <w:rPr>
          <w:rFonts w:ascii="Times New Roman" w:hAnsi="Times New Roman" w:cs="Times New Roman"/>
          <w:color w:val="000000" w:themeColor="text1"/>
          <w:sz w:val="28"/>
          <w:szCs w:val="28"/>
        </w:rPr>
        <w:t>ng 1;</w:t>
      </w:r>
    </w:p>
    <w:p w14:paraId="29712728" w14:textId="77777777" w:rsidR="00BA1AC6" w:rsidRPr="002271AE" w:rsidRDefault="0088135C"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 Trường hợp đo đạc mốc ranh giới sử dụng đất của các công ty nông, lâm nghiệp thì không tính nội dung xây tường vây quy định tại Mục 2 Bảng 1.</w:t>
      </w:r>
      <w:r w:rsidR="00BA1AC6" w:rsidRPr="002271AE">
        <w:rPr>
          <w:rFonts w:ascii="Times New Roman" w:hAnsi="Times New Roman" w:cs="Times New Roman"/>
          <w:color w:val="000000" w:themeColor="text1"/>
          <w:sz w:val="28"/>
          <w:szCs w:val="28"/>
        </w:rPr>
        <w:t xml:space="preserve"> Mức công việc tiếp điểm được tính bằng bằng 1,25 mức quy định tại Mục 3 Bảng 1.</w:t>
      </w:r>
    </w:p>
    <w:p w14:paraId="74F7E180" w14:textId="77777777" w:rsidR="00896829" w:rsidRPr="002271AE" w:rsidRDefault="00896829" w:rsidP="00A16C83">
      <w:pPr>
        <w:ind w:firstLine="567"/>
        <w:jc w:val="both"/>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II. ĐO ĐẠC THÀNH LẬP BẢN ĐỒ ĐỊA CHÍNH </w:t>
      </w:r>
    </w:p>
    <w:p w14:paraId="6492DFA3" w14:textId="77777777" w:rsidR="00896829" w:rsidRPr="002271AE" w:rsidRDefault="00896829" w:rsidP="00A16C83">
      <w:pPr>
        <w:ind w:firstLine="567"/>
        <w:jc w:val="both"/>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 Nội dung công việc</w:t>
      </w:r>
    </w:p>
    <w:p w14:paraId="719A5F08" w14:textId="77777777" w:rsidR="00896829" w:rsidRPr="002271AE" w:rsidRDefault="00896829"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 Ngoại nghiệp</w:t>
      </w:r>
    </w:p>
    <w:p w14:paraId="4A3CA88C" w14:textId="77777777" w:rsidR="00896829" w:rsidRPr="002271AE" w:rsidRDefault="00896829"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a) Công tác chuẩn bị: Triển khai công tác đo đạc; chuẩn bị vật tư, tài liệu; kiểm nghiệm thiết bị; xác định ranh giới hành chính xã, phường, thị trấn ngoài thực địa với UBND xã, phường, thị trấn (sau đây gọi tắt là UBND cấp xã); thu thập, sao các tài liệu có liên quan đến hiện trạng sử dụng đất của địa phương, của chủ sử dụng đất;</w:t>
      </w:r>
    </w:p>
    <w:p w14:paraId="141AD968" w14:textId="77777777" w:rsidR="00896829" w:rsidRPr="002271AE" w:rsidRDefault="00896829"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b) </w:t>
      </w:r>
      <w:r w:rsidR="002F3E23" w:rsidRPr="002271AE">
        <w:rPr>
          <w:rFonts w:ascii="Times New Roman" w:hAnsi="Times New Roman" w:cs="Times New Roman"/>
          <w:color w:val="000000" w:themeColor="text1"/>
          <w:sz w:val="28"/>
          <w:szCs w:val="28"/>
        </w:rPr>
        <w:t>Lập l</w:t>
      </w:r>
      <w:r w:rsidRPr="002271AE">
        <w:rPr>
          <w:rFonts w:ascii="Times New Roman" w:hAnsi="Times New Roman" w:cs="Times New Roman"/>
          <w:color w:val="000000" w:themeColor="text1"/>
          <w:sz w:val="28"/>
          <w:szCs w:val="28"/>
        </w:rPr>
        <w:t>ưới</w:t>
      </w:r>
      <w:r w:rsidR="002F3E23" w:rsidRPr="002271AE">
        <w:rPr>
          <w:rFonts w:ascii="Times New Roman" w:hAnsi="Times New Roman" w:cs="Times New Roman"/>
          <w:color w:val="000000" w:themeColor="text1"/>
          <w:sz w:val="28"/>
          <w:szCs w:val="28"/>
        </w:rPr>
        <w:t xml:space="preserve"> khống chế</w:t>
      </w:r>
      <w:r w:rsidRPr="002271AE">
        <w:rPr>
          <w:rFonts w:ascii="Times New Roman" w:hAnsi="Times New Roman" w:cs="Times New Roman"/>
          <w:color w:val="000000" w:themeColor="text1"/>
          <w:sz w:val="28"/>
          <w:szCs w:val="28"/>
        </w:rPr>
        <w:t xml:space="preserve"> đo vẽ: Tìm điểm lưới cấp trên ngoài thực địa; thiết kế, chọn</w:t>
      </w:r>
      <w:r w:rsidR="00195956" w:rsidRPr="002271AE">
        <w:rPr>
          <w:rFonts w:ascii="Times New Roman" w:hAnsi="Times New Roman" w:cs="Times New Roman"/>
          <w:color w:val="000000" w:themeColor="text1"/>
          <w:sz w:val="28"/>
          <w:szCs w:val="28"/>
        </w:rPr>
        <w:t xml:space="preserve"> vị trí</w:t>
      </w:r>
      <w:r w:rsidRPr="002271AE">
        <w:rPr>
          <w:rFonts w:ascii="Times New Roman" w:hAnsi="Times New Roman" w:cs="Times New Roman"/>
          <w:color w:val="000000" w:themeColor="text1"/>
          <w:sz w:val="28"/>
          <w:szCs w:val="28"/>
        </w:rPr>
        <w:t xml:space="preserve"> điểm, đóng cọc (hoặc chôn mốc), thông hướng; đo nối; tính toán;</w:t>
      </w:r>
    </w:p>
    <w:p w14:paraId="65131663" w14:textId="77777777" w:rsidR="00896829" w:rsidRPr="002271AE" w:rsidRDefault="00896829"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 Xác định ranh giới thửa đất</w:t>
      </w:r>
      <w:r w:rsidR="00195956" w:rsidRPr="002271AE">
        <w:rPr>
          <w:rFonts w:ascii="Times New Roman" w:hAnsi="Times New Roman" w:cs="Times New Roman"/>
          <w:color w:val="000000" w:themeColor="text1"/>
          <w:sz w:val="28"/>
          <w:szCs w:val="28"/>
        </w:rPr>
        <w:t xml:space="preserve"> trên thực địa</w:t>
      </w:r>
      <w:r w:rsidRPr="002271AE">
        <w:rPr>
          <w:rFonts w:ascii="Times New Roman" w:hAnsi="Times New Roman" w:cs="Times New Roman"/>
          <w:color w:val="000000" w:themeColor="text1"/>
          <w:sz w:val="28"/>
          <w:szCs w:val="28"/>
        </w:rPr>
        <w:t xml:space="preserve">: </w:t>
      </w:r>
      <w:r w:rsidR="00393F83" w:rsidRPr="002271AE">
        <w:rPr>
          <w:rFonts w:ascii="Times New Roman" w:hAnsi="Times New Roman" w:cs="Times New Roman"/>
          <w:iCs/>
          <w:color w:val="000000" w:themeColor="text1"/>
          <w:sz w:val="28"/>
          <w:szCs w:val="28"/>
        </w:rPr>
        <w:t>đánh dấu các đỉnh thửa đất tại thực đ</w:t>
      </w:r>
      <w:r w:rsidR="00393F83" w:rsidRPr="002271AE">
        <w:rPr>
          <w:rFonts w:ascii="Times New Roman" w:hAnsi="Times New Roman" w:cs="Times New Roman"/>
          <w:color w:val="000000" w:themeColor="text1"/>
          <w:sz w:val="28"/>
          <w:szCs w:val="28"/>
        </w:rPr>
        <w:t>ịa (tại nơi có đường ranh giới trên công trình, địa vật kiên cố tồn tại lâu dài) hoặc đóng cọc bê tông hoặc cọc gỗ hoặc đinh sắt theo kết quả xác định ranh giới thửa đất quy định tại các khoản 1, 2 và 3 Điều 13 Thông tư số 26/2024/TT-BTNMT</w:t>
      </w:r>
      <w:r w:rsidRPr="002271AE">
        <w:rPr>
          <w:rFonts w:ascii="Times New Roman" w:hAnsi="Times New Roman" w:cs="Times New Roman"/>
          <w:color w:val="000000" w:themeColor="text1"/>
          <w:sz w:val="28"/>
          <w:szCs w:val="28"/>
        </w:rPr>
        <w:t>, xác định tên chủ sử dụng đất, đối tượng sử dụng đất, mục đích sử dụng đất (loại đất), lập bản mô tả ranh giới, mốc giới thửa đất;</w:t>
      </w:r>
    </w:p>
    <w:p w14:paraId="284EC93B" w14:textId="77777777" w:rsidR="002F3E23" w:rsidRPr="002271AE" w:rsidRDefault="00896829"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d) Đo </w:t>
      </w:r>
      <w:r w:rsidR="002F3E23" w:rsidRPr="002271AE">
        <w:rPr>
          <w:rFonts w:ascii="Times New Roman" w:hAnsi="Times New Roman" w:cs="Times New Roman"/>
          <w:color w:val="000000" w:themeColor="text1"/>
          <w:sz w:val="28"/>
          <w:szCs w:val="28"/>
        </w:rPr>
        <w:t>đạc ranh giới thửa đất và các đối tượng địa lý có liên quan</w:t>
      </w:r>
      <w:r w:rsidRPr="002271AE">
        <w:rPr>
          <w:rFonts w:ascii="Times New Roman" w:hAnsi="Times New Roman" w:cs="Times New Roman"/>
          <w:color w:val="000000" w:themeColor="text1"/>
          <w:sz w:val="28"/>
          <w:szCs w:val="28"/>
        </w:rPr>
        <w:t xml:space="preserve">: </w:t>
      </w:r>
      <w:r w:rsidR="002F3E23" w:rsidRPr="002271AE">
        <w:rPr>
          <w:rFonts w:ascii="Times New Roman" w:hAnsi="Times New Roman" w:cs="Times New Roman"/>
          <w:color w:val="000000" w:themeColor="text1"/>
          <w:sz w:val="28"/>
          <w:szCs w:val="28"/>
        </w:rPr>
        <w:t xml:space="preserve">Đo đạc ranh giới thửa đất trên thực địa theo đỉnh thửa và ranh giới thửa đất đã được xác </w:t>
      </w:r>
      <w:r w:rsidR="002F3E23" w:rsidRPr="002271AE">
        <w:rPr>
          <w:rFonts w:ascii="Times New Roman" w:hAnsi="Times New Roman" w:cs="Times New Roman"/>
          <w:color w:val="000000" w:themeColor="text1"/>
          <w:sz w:val="28"/>
          <w:szCs w:val="28"/>
        </w:rPr>
        <w:lastRenderedPageBreak/>
        <w:t xml:space="preserve">định theo quy định tại các khoản 1, 2 và 3 Điều 13 Thông tư số 26/2024/TT-BTNMT; </w:t>
      </w:r>
      <w:r w:rsidR="002F3E23" w:rsidRPr="002271AE">
        <w:rPr>
          <w:rFonts w:ascii="Times New Roman" w:hAnsi="Times New Roman" w:cs="Times New Roman"/>
          <w:iCs/>
          <w:color w:val="000000" w:themeColor="text1"/>
          <w:sz w:val="28"/>
          <w:szCs w:val="28"/>
        </w:rPr>
        <w:t xml:space="preserve">Đo </w:t>
      </w:r>
      <w:r w:rsidR="002F3E23" w:rsidRPr="002271AE">
        <w:rPr>
          <w:rFonts w:ascii="Times New Roman" w:hAnsi="Times New Roman" w:cs="Times New Roman"/>
          <w:color w:val="000000" w:themeColor="text1"/>
          <w:sz w:val="28"/>
          <w:szCs w:val="28"/>
        </w:rPr>
        <w:t xml:space="preserve">đạc chi tiết ranh giới </w:t>
      </w:r>
      <w:r w:rsidR="002F3E23" w:rsidRPr="002271AE">
        <w:rPr>
          <w:rFonts w:ascii="Times New Roman" w:hAnsi="Times New Roman" w:cs="Times New Roman"/>
          <w:iCs/>
          <w:color w:val="000000" w:themeColor="text1"/>
          <w:sz w:val="28"/>
          <w:szCs w:val="28"/>
        </w:rPr>
        <w:t xml:space="preserve">chiếm đất của đối tượng chiếm đất không tạo thành thửa đất </w:t>
      </w:r>
      <w:r w:rsidR="002F3E23" w:rsidRPr="002271AE">
        <w:rPr>
          <w:rFonts w:ascii="Times New Roman" w:hAnsi="Times New Roman" w:cs="Times New Roman"/>
          <w:color w:val="000000" w:themeColor="text1"/>
          <w:sz w:val="28"/>
          <w:szCs w:val="28"/>
        </w:rPr>
        <w:t xml:space="preserve">theo đường ranh giới thực tế đang quản lý </w:t>
      </w:r>
      <w:r w:rsidR="002F3E23" w:rsidRPr="002271AE">
        <w:rPr>
          <w:rFonts w:ascii="Times New Roman" w:hAnsi="Times New Roman" w:cs="Times New Roman"/>
          <w:iCs/>
          <w:color w:val="000000" w:themeColor="text1"/>
          <w:sz w:val="28"/>
          <w:szCs w:val="28"/>
        </w:rPr>
        <w:t>đã được xác định theo quy định tại khoản 1 và khoản 2 Điều 13 Thông tư</w:t>
      </w:r>
      <w:r w:rsidR="002F3E23" w:rsidRPr="002271AE">
        <w:rPr>
          <w:rFonts w:ascii="Times New Roman" w:hAnsi="Times New Roman" w:cs="Times New Roman"/>
          <w:color w:val="000000" w:themeColor="text1"/>
          <w:sz w:val="28"/>
          <w:szCs w:val="28"/>
        </w:rPr>
        <w:t xml:space="preserve"> số 26/2024/TT-BTNMT;</w:t>
      </w:r>
      <w:r w:rsidR="00B95B5F" w:rsidRPr="002271AE">
        <w:rPr>
          <w:rFonts w:ascii="Times New Roman" w:hAnsi="Times New Roman" w:cs="Times New Roman"/>
          <w:color w:val="000000" w:themeColor="text1"/>
          <w:sz w:val="28"/>
          <w:szCs w:val="28"/>
        </w:rPr>
        <w:t xml:space="preserve"> Đo đạc các đối tượng địa lý có liên quan, gồm: Đo đạc chi tiết mốc địa giới, đường địa giới các cấp gồm đo đạc vị trí mốc quốc giới, mốc địa giới đơn vị hành chính và mép nước biển thấp nhất tại thời điểm đo đạc đối với khu đo tiếp giáp biển; Đo đạc chi tiết nhà ở, công trình xây dựng khác theo phạm vi chiếm đất của nhà ở, công trình xây dựng khác đã xác định</w:t>
      </w:r>
      <w:r w:rsidR="00586AE9" w:rsidRPr="002271AE">
        <w:rPr>
          <w:rFonts w:ascii="Times New Roman" w:hAnsi="Times New Roman" w:cs="Times New Roman"/>
          <w:color w:val="000000" w:themeColor="text1"/>
          <w:sz w:val="28"/>
          <w:szCs w:val="28"/>
        </w:rPr>
        <w:t xml:space="preserve"> (nếu cần)</w:t>
      </w:r>
      <w:r w:rsidR="00B95B5F" w:rsidRPr="002271AE">
        <w:rPr>
          <w:rFonts w:ascii="Times New Roman" w:hAnsi="Times New Roman" w:cs="Times New Roman"/>
          <w:color w:val="000000" w:themeColor="text1"/>
          <w:sz w:val="28"/>
          <w:szCs w:val="28"/>
        </w:rPr>
        <w:t>. L</w:t>
      </w:r>
      <w:r w:rsidR="00195956" w:rsidRPr="002271AE">
        <w:rPr>
          <w:rFonts w:ascii="Times New Roman" w:hAnsi="Times New Roman" w:cs="Times New Roman"/>
          <w:color w:val="000000" w:themeColor="text1"/>
          <w:sz w:val="28"/>
          <w:szCs w:val="28"/>
        </w:rPr>
        <w:t>ập sổ nhật ký trạm đo theo mẫu quy định tại Phụ lục số 10 kèm theo Thông tư</w:t>
      </w:r>
      <w:r w:rsidR="00586AE9" w:rsidRPr="002271AE">
        <w:rPr>
          <w:rFonts w:ascii="Times New Roman" w:hAnsi="Times New Roman" w:cs="Times New Roman"/>
          <w:color w:val="000000" w:themeColor="text1"/>
          <w:sz w:val="28"/>
          <w:szCs w:val="28"/>
        </w:rPr>
        <w:t xml:space="preserve"> số</w:t>
      </w:r>
      <w:r w:rsidR="00195956" w:rsidRPr="002271AE">
        <w:rPr>
          <w:rFonts w:ascii="Times New Roman" w:hAnsi="Times New Roman" w:cs="Times New Roman"/>
          <w:color w:val="000000" w:themeColor="text1"/>
          <w:sz w:val="28"/>
          <w:szCs w:val="28"/>
        </w:rPr>
        <w:t xml:space="preserve"> 26/2024/TT-BTNMT.</w:t>
      </w:r>
    </w:p>
    <w:p w14:paraId="718A9A2C" w14:textId="77777777" w:rsidR="00896829" w:rsidRPr="002271AE" w:rsidRDefault="00896829"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 Đối soát, kiểm tra: Đối soát hình thể, đối tượng sử dụng đất, mục đích sử dụng đất (loại đất);</w:t>
      </w:r>
    </w:p>
    <w:p w14:paraId="6D497D99" w14:textId="77777777" w:rsidR="00896829" w:rsidRPr="002271AE" w:rsidRDefault="00896829" w:rsidP="00A16C83">
      <w:pPr>
        <w:ind w:firstLine="567"/>
        <w:jc w:val="both"/>
        <w:rPr>
          <w:rFonts w:ascii="Times New Roman" w:hAnsi="Times New Roman"/>
          <w:color w:val="000000" w:themeColor="text1"/>
          <w:sz w:val="28"/>
          <w:szCs w:val="28"/>
          <w:lang w:val="pt-BR"/>
        </w:rPr>
      </w:pPr>
      <w:r w:rsidRPr="002271AE">
        <w:rPr>
          <w:rFonts w:ascii="Times New Roman" w:hAnsi="Times New Roman" w:cs="Times New Roman"/>
          <w:color w:val="000000" w:themeColor="text1"/>
          <w:sz w:val="28"/>
          <w:szCs w:val="28"/>
        </w:rPr>
        <w:t xml:space="preserve">e) </w:t>
      </w:r>
      <w:r w:rsidRPr="002271AE">
        <w:rPr>
          <w:rFonts w:ascii="Times New Roman" w:hAnsi="Times New Roman"/>
          <w:color w:val="000000" w:themeColor="text1"/>
          <w:sz w:val="28"/>
          <w:szCs w:val="28"/>
          <w:lang w:val="pt-BR"/>
        </w:rPr>
        <w:t xml:space="preserve">Giao nhận </w:t>
      </w:r>
      <w:r w:rsidR="00B1080A" w:rsidRPr="002271AE">
        <w:rPr>
          <w:rFonts w:ascii="Times New Roman" w:hAnsi="Times New Roman" w:cs="Times New Roman"/>
          <w:color w:val="000000" w:themeColor="text1"/>
          <w:sz w:val="28"/>
          <w:szCs w:val="28"/>
        </w:rPr>
        <w:t>Phiếu xác nhận kết quả đo đạc hiện trạng thửa đất</w:t>
      </w:r>
      <w:r w:rsidRPr="002271AE">
        <w:rPr>
          <w:rFonts w:ascii="Times New Roman" w:hAnsi="Times New Roman"/>
          <w:color w:val="000000" w:themeColor="text1"/>
          <w:sz w:val="28"/>
          <w:szCs w:val="28"/>
          <w:lang w:val="pt-BR"/>
        </w:rPr>
        <w:t xml:space="preserve">: Giao </w:t>
      </w:r>
      <w:r w:rsidR="00B1080A" w:rsidRPr="002271AE">
        <w:rPr>
          <w:rFonts w:ascii="Times New Roman" w:hAnsi="Times New Roman" w:cs="Times New Roman"/>
          <w:color w:val="000000" w:themeColor="text1"/>
          <w:sz w:val="28"/>
          <w:szCs w:val="28"/>
        </w:rPr>
        <w:t>Phiếu xác nhận kết quả đo đạc hiện trạng thửa đất</w:t>
      </w:r>
      <w:r w:rsidRPr="002271AE">
        <w:rPr>
          <w:rFonts w:ascii="Times New Roman" w:hAnsi="Times New Roman"/>
          <w:color w:val="000000" w:themeColor="text1"/>
          <w:sz w:val="28"/>
          <w:szCs w:val="28"/>
          <w:lang w:val="pt-BR"/>
        </w:rPr>
        <w:t xml:space="preserve"> cho người sử dụng đất, người quản lý đất; phát mẫu đơn và hướng dẫn kê khai, lập hồ sơ đăng ký đất đai; kiểm tra, hoàn thiện kết quả đo đạc nếu có phát hiện sai sót</w:t>
      </w:r>
      <w:r w:rsidRPr="002271AE">
        <w:rPr>
          <w:rFonts w:ascii="Times New Roman" w:hAnsi="Times New Roman" w:cs="Times New Roman"/>
          <w:color w:val="000000" w:themeColor="text1"/>
          <w:sz w:val="28"/>
          <w:szCs w:val="28"/>
        </w:rPr>
        <w:t>;</w:t>
      </w:r>
    </w:p>
    <w:p w14:paraId="37643AE9" w14:textId="77777777" w:rsidR="00896829" w:rsidRPr="002271AE" w:rsidRDefault="00896829"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g) </w:t>
      </w:r>
      <w:r w:rsidRPr="002271AE">
        <w:rPr>
          <w:rFonts w:ascii="Times New Roman" w:hAnsi="Times New Roman"/>
          <w:color w:val="000000" w:themeColor="text1"/>
          <w:sz w:val="28"/>
          <w:szCs w:val="28"/>
          <w:lang w:val="pt-BR"/>
        </w:rPr>
        <w:t>Phục vụ kiểm tra nghiệm thu ngoại nghiệp: Chuẩn bị hồ sơ, tài liệu, trang thiết bị và nhân công phục vụ đơn vị kiểm tra nghiệm thu ngoại nghiệp.</w:t>
      </w:r>
    </w:p>
    <w:p w14:paraId="1B34DEE1" w14:textId="77777777" w:rsidR="00896829" w:rsidRPr="002271AE" w:rsidRDefault="00896829"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 Nội nghiệp</w:t>
      </w:r>
    </w:p>
    <w:p w14:paraId="5657163C" w14:textId="77777777" w:rsidR="00FE4476" w:rsidRPr="002271AE" w:rsidRDefault="00FE4476"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a) Biên tập bản đồ đị</w:t>
      </w:r>
      <w:r w:rsidR="00EA75BB" w:rsidRPr="002271AE">
        <w:rPr>
          <w:rFonts w:ascii="Times New Roman" w:hAnsi="Times New Roman" w:cs="Times New Roman"/>
          <w:color w:val="000000" w:themeColor="text1"/>
          <w:sz w:val="28"/>
          <w:szCs w:val="28"/>
        </w:rPr>
        <w:t>a chính: b</w:t>
      </w:r>
      <w:r w:rsidRPr="002271AE">
        <w:rPr>
          <w:rFonts w:ascii="Times New Roman" w:hAnsi="Times New Roman" w:cs="Times New Roman"/>
          <w:color w:val="000000" w:themeColor="text1"/>
          <w:sz w:val="28"/>
          <w:szCs w:val="28"/>
        </w:rPr>
        <w:t>iên tập nhãn thử</w:t>
      </w:r>
      <w:r w:rsidR="00EA75BB" w:rsidRPr="002271AE">
        <w:rPr>
          <w:rFonts w:ascii="Times New Roman" w:hAnsi="Times New Roman" w:cs="Times New Roman"/>
          <w:color w:val="000000" w:themeColor="text1"/>
          <w:sz w:val="28"/>
          <w:szCs w:val="28"/>
        </w:rPr>
        <w:t>a; b</w:t>
      </w:r>
      <w:r w:rsidRPr="002271AE">
        <w:rPr>
          <w:rFonts w:ascii="Times New Roman" w:hAnsi="Times New Roman" w:cs="Times New Roman"/>
          <w:color w:val="000000" w:themeColor="text1"/>
          <w:sz w:val="28"/>
          <w:szCs w:val="28"/>
        </w:rPr>
        <w:t>iên tập mảnh bản đồ, đánh số tờ bản đồ, định dạng tệp tin bản đồ địa chính dạng số</w:t>
      </w:r>
      <w:r w:rsidR="00EA75BB" w:rsidRPr="002271AE">
        <w:rPr>
          <w:rFonts w:ascii="Times New Roman" w:hAnsi="Times New Roman" w:cs="Times New Roman"/>
          <w:color w:val="000000" w:themeColor="text1"/>
          <w:sz w:val="28"/>
          <w:szCs w:val="28"/>
        </w:rPr>
        <w:t>; t</w:t>
      </w:r>
      <w:r w:rsidRPr="002271AE">
        <w:rPr>
          <w:rFonts w:ascii="Times New Roman" w:hAnsi="Times New Roman" w:cs="Times New Roman"/>
          <w:color w:val="000000" w:themeColor="text1"/>
          <w:sz w:val="28"/>
          <w:szCs w:val="28"/>
        </w:rPr>
        <w:t>ính diện tích cho tất cả các thửa đất; lập bản tổng hợp diện tích, số thửa và số người sử dụng đất, người quản lý đất; rà soát, hoàn thiện, nghiệm thu bản đồ địa chính cấp đơn vị thi công, kiểm tra sản phẩm cấp chủ đầu tư.</w:t>
      </w:r>
    </w:p>
    <w:p w14:paraId="65FCD3FC" w14:textId="77777777" w:rsidR="00FE4476" w:rsidRPr="002271AE" w:rsidRDefault="00FE4476"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 Lập Phiếu xác nhận kết quả đo đạc hiện trạng thửa đất.</w:t>
      </w:r>
    </w:p>
    <w:p w14:paraId="2F5D62BC" w14:textId="77777777" w:rsidR="00FE4476" w:rsidRPr="002271AE" w:rsidRDefault="00FE4476"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 Công khai bản đồ địa chính.</w:t>
      </w:r>
    </w:p>
    <w:p w14:paraId="2CA18743" w14:textId="77777777" w:rsidR="00FE4476" w:rsidRPr="002271AE" w:rsidRDefault="00FE4476"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d) Hoàn thiện bản đồ địa chính.</w:t>
      </w:r>
    </w:p>
    <w:p w14:paraId="4BCEDB53" w14:textId="77777777" w:rsidR="00FE4476" w:rsidRPr="002271AE" w:rsidRDefault="00FE4476"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 Lập sổ mục kê đất đai phạm vi khu đo theo quy định tại Điều 21 Thông tư số 26/2024/TT-BTNMT</w:t>
      </w:r>
      <w:r w:rsidR="00E653D2" w:rsidRPr="002271AE">
        <w:rPr>
          <w:rFonts w:ascii="Times New Roman" w:hAnsi="Times New Roman" w:cs="Times New Roman"/>
          <w:color w:val="000000" w:themeColor="text1"/>
          <w:sz w:val="28"/>
          <w:szCs w:val="28"/>
        </w:rPr>
        <w:t>.</w:t>
      </w:r>
    </w:p>
    <w:p w14:paraId="5451B0F7" w14:textId="564D375C" w:rsidR="00E653D2" w:rsidRPr="002271AE" w:rsidRDefault="00E653D2" w:rsidP="00A16C83">
      <w:pPr>
        <w:ind w:firstLine="567"/>
        <w:jc w:val="both"/>
        <w:rPr>
          <w:rFonts w:ascii="Times New Roman" w:hAnsi="Times New Roman" w:cs="Times New Roman"/>
          <w:color w:val="000000" w:themeColor="text1"/>
          <w:sz w:val="28"/>
          <w:szCs w:val="28"/>
        </w:rPr>
      </w:pPr>
      <w:bookmarkStart w:id="6" w:name="bookmark4"/>
      <w:r w:rsidRPr="002271AE">
        <w:rPr>
          <w:rFonts w:ascii="Times New Roman" w:hAnsi="Times New Roman" w:cs="Times New Roman"/>
          <w:color w:val="000000" w:themeColor="text1"/>
          <w:sz w:val="28"/>
          <w:szCs w:val="28"/>
        </w:rPr>
        <w:t>e</w:t>
      </w:r>
      <w:r w:rsidR="0075615B" w:rsidRPr="002271AE">
        <w:rPr>
          <w:rFonts w:ascii="Times New Roman" w:hAnsi="Times New Roman" w:cs="Times New Roman"/>
          <w:color w:val="000000" w:themeColor="text1"/>
          <w:sz w:val="28"/>
          <w:szCs w:val="28"/>
        </w:rPr>
        <w:t xml:space="preserve">) </w:t>
      </w:r>
      <w:r w:rsidRPr="002271AE">
        <w:rPr>
          <w:rFonts w:ascii="Times New Roman" w:hAnsi="Times New Roman" w:cs="Times New Roman"/>
          <w:color w:val="000000" w:themeColor="text1"/>
          <w:sz w:val="28"/>
          <w:szCs w:val="28"/>
        </w:rPr>
        <w:t>In sản phẩm đo đạc lập bản đồ địa chính gồm sản phẩm chính và sản phẩm trung gian.</w:t>
      </w:r>
    </w:p>
    <w:p w14:paraId="5CFED1C4" w14:textId="36A41154" w:rsidR="0075615B" w:rsidRPr="002271AE" w:rsidRDefault="0046735C"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g</w:t>
      </w:r>
      <w:r w:rsidR="0075615B" w:rsidRPr="002271AE">
        <w:rPr>
          <w:rFonts w:ascii="Times New Roman" w:hAnsi="Times New Roman" w:cs="Times New Roman"/>
          <w:color w:val="000000" w:themeColor="text1"/>
          <w:sz w:val="28"/>
          <w:szCs w:val="28"/>
        </w:rPr>
        <w:t xml:space="preserve">) </w:t>
      </w:r>
      <w:r w:rsidR="00B1080A" w:rsidRPr="002271AE">
        <w:rPr>
          <w:rFonts w:ascii="Times New Roman" w:hAnsi="Times New Roman"/>
          <w:color w:val="000000" w:themeColor="text1"/>
          <w:sz w:val="28"/>
          <w:szCs w:val="28"/>
          <w:lang w:val="pt-BR"/>
        </w:rPr>
        <w:t>Trình ký</w:t>
      </w:r>
      <w:r w:rsidR="0075615B" w:rsidRPr="002271AE">
        <w:rPr>
          <w:rFonts w:ascii="Times New Roman" w:hAnsi="Times New Roman"/>
          <w:color w:val="000000" w:themeColor="text1"/>
          <w:sz w:val="28"/>
          <w:szCs w:val="28"/>
          <w:lang w:val="pt-BR"/>
        </w:rPr>
        <w:t xml:space="preserve"> xác nhận hồ sơ: Lấy xác nhận của các cấp vào sản phẩm đo đạc bản đồ địa chính theo quy định</w:t>
      </w:r>
      <w:r w:rsidR="0075615B" w:rsidRPr="002271AE">
        <w:rPr>
          <w:rFonts w:ascii="Times New Roman" w:hAnsi="Times New Roman" w:cs="Times New Roman"/>
          <w:color w:val="000000" w:themeColor="text1"/>
          <w:sz w:val="28"/>
          <w:szCs w:val="28"/>
        </w:rPr>
        <w:t>;</w:t>
      </w:r>
    </w:p>
    <w:p w14:paraId="36C22478" w14:textId="7119F4EF" w:rsidR="0075615B" w:rsidRPr="002271AE" w:rsidRDefault="0046735C" w:rsidP="00A16C83">
      <w:pPr>
        <w:ind w:firstLine="567"/>
        <w:jc w:val="both"/>
        <w:rPr>
          <w:rFonts w:ascii="Times New Roman" w:hAnsi="Times New Roman" w:cs="Times New Roman"/>
          <w:color w:val="000000" w:themeColor="text1"/>
          <w:spacing w:val="-8"/>
          <w:sz w:val="28"/>
          <w:szCs w:val="28"/>
        </w:rPr>
      </w:pPr>
      <w:r w:rsidRPr="002271AE">
        <w:rPr>
          <w:rFonts w:ascii="Times New Roman" w:hAnsi="Times New Roman" w:cs="Times New Roman"/>
          <w:color w:val="000000" w:themeColor="text1"/>
          <w:spacing w:val="-8"/>
          <w:sz w:val="28"/>
          <w:szCs w:val="28"/>
        </w:rPr>
        <w:t>h</w:t>
      </w:r>
      <w:r w:rsidR="0075615B" w:rsidRPr="002271AE">
        <w:rPr>
          <w:rFonts w:ascii="Times New Roman" w:hAnsi="Times New Roman" w:cs="Times New Roman"/>
          <w:color w:val="000000" w:themeColor="text1"/>
          <w:spacing w:val="-8"/>
          <w:sz w:val="28"/>
          <w:szCs w:val="28"/>
        </w:rPr>
        <w:t>) Giao nộp sản phẩm</w:t>
      </w:r>
      <w:r w:rsidR="00B1080A" w:rsidRPr="002271AE">
        <w:rPr>
          <w:rFonts w:ascii="Times New Roman" w:hAnsi="Times New Roman" w:cs="Times New Roman"/>
          <w:color w:val="000000" w:themeColor="text1"/>
          <w:spacing w:val="-8"/>
          <w:sz w:val="28"/>
          <w:szCs w:val="28"/>
        </w:rPr>
        <w:t xml:space="preserve"> đo đạc lập bản đồ địa chính</w:t>
      </w:r>
      <w:r w:rsidR="0075615B" w:rsidRPr="002271AE">
        <w:rPr>
          <w:rFonts w:ascii="Times New Roman" w:hAnsi="Times New Roman" w:cs="Times New Roman"/>
          <w:color w:val="000000" w:themeColor="text1"/>
          <w:spacing w:val="-8"/>
          <w:sz w:val="28"/>
          <w:szCs w:val="28"/>
        </w:rPr>
        <w:t xml:space="preserve">: </w:t>
      </w:r>
      <w:r w:rsidR="0075615B" w:rsidRPr="002271AE">
        <w:rPr>
          <w:rFonts w:ascii="Times New Roman" w:hAnsi="Times New Roman"/>
          <w:color w:val="000000" w:themeColor="text1"/>
          <w:sz w:val="28"/>
          <w:szCs w:val="28"/>
          <w:lang w:val="pt-BR"/>
        </w:rPr>
        <w:t>Giao nộp sản phẩm đo đạc</w:t>
      </w:r>
      <w:r w:rsidR="00DE1811" w:rsidRPr="002271AE">
        <w:rPr>
          <w:rFonts w:ascii="Times New Roman" w:hAnsi="Times New Roman"/>
          <w:color w:val="000000" w:themeColor="text1"/>
          <w:sz w:val="28"/>
          <w:szCs w:val="28"/>
          <w:lang w:val="pt-BR"/>
        </w:rPr>
        <w:t xml:space="preserve"> lập bản đồ địa chính theo quy định tại Điều 25 Thông tư số 26/2024/TT-BTNMT.</w:t>
      </w:r>
    </w:p>
    <w:p w14:paraId="50FDE862" w14:textId="77777777" w:rsidR="007A579F" w:rsidRPr="002271AE" w:rsidRDefault="007A579F" w:rsidP="00A16C83">
      <w:pPr>
        <w:ind w:firstLine="567"/>
        <w:jc w:val="both"/>
        <w:rPr>
          <w:rFonts w:ascii="Times New Roman" w:hAnsi="Times New Roman" w:cs="Times New Roman"/>
          <w:b/>
          <w:color w:val="000000" w:themeColor="text1"/>
          <w:sz w:val="28"/>
          <w:szCs w:val="28"/>
        </w:rPr>
      </w:pPr>
      <w:bookmarkStart w:id="7" w:name="bookmark6"/>
      <w:bookmarkEnd w:id="6"/>
      <w:r w:rsidRPr="002271AE">
        <w:rPr>
          <w:rFonts w:ascii="Times New Roman" w:hAnsi="Times New Roman" w:cs="Times New Roman"/>
          <w:b/>
          <w:color w:val="000000" w:themeColor="text1"/>
          <w:sz w:val="28"/>
          <w:szCs w:val="28"/>
        </w:rPr>
        <w:t>2. Phân loại khó khăn</w:t>
      </w:r>
    </w:p>
    <w:p w14:paraId="37C8DACF" w14:textId="77777777" w:rsidR="007A579F" w:rsidRPr="002271AE" w:rsidRDefault="00092D1B"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2.1</w:t>
      </w:r>
      <w:r w:rsidR="007A579F" w:rsidRPr="002271AE">
        <w:rPr>
          <w:rFonts w:ascii="Times New Roman" w:hAnsi="Times New Roman" w:cs="Times New Roman"/>
          <w:color w:val="000000" w:themeColor="text1"/>
          <w:sz w:val="28"/>
          <w:szCs w:val="28"/>
        </w:rPr>
        <w:t>. Bản đồ tỷ lệ 1/500</w:t>
      </w:r>
    </w:p>
    <w:p w14:paraId="2F7EFD8F"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lastRenderedPageBreak/>
        <w:t xml:space="preserve">KK1: </w:t>
      </w:r>
      <w:r w:rsidR="00092D1B" w:rsidRPr="002271AE">
        <w:rPr>
          <w:rFonts w:ascii="Times New Roman" w:hAnsi="Times New Roman" w:cs="Times New Roman"/>
          <w:color w:val="000000" w:themeColor="text1"/>
          <w:sz w:val="28"/>
          <w:szCs w:val="28"/>
        </w:rPr>
        <w:t xml:space="preserve">Đất thuộc khu vực đất ở trong đô thị </w:t>
      </w:r>
      <w:r w:rsidRPr="002271AE">
        <w:rPr>
          <w:rFonts w:ascii="Times New Roman" w:hAnsi="Times New Roman" w:cs="Times New Roman"/>
          <w:color w:val="000000" w:themeColor="text1"/>
          <w:sz w:val="28"/>
          <w:szCs w:val="28"/>
        </w:rPr>
        <w:t>có mật độ thửa trung bình từ 25 thửa đến dưới 40 thử</w:t>
      </w:r>
      <w:r w:rsidR="00092D1B" w:rsidRPr="002271AE">
        <w:rPr>
          <w:rFonts w:ascii="Times New Roman" w:hAnsi="Times New Roman" w:cs="Times New Roman"/>
          <w:color w:val="000000" w:themeColor="text1"/>
          <w:sz w:val="28"/>
          <w:szCs w:val="28"/>
        </w:rPr>
        <w:t>a trong 1 ha; khu vực đất ở còn lại có mật độ thửa trung bình từ 30 thửa đến dưới 45 thửa trong 1 ha</w:t>
      </w:r>
      <w:r w:rsidR="00A74374" w:rsidRPr="002271AE">
        <w:rPr>
          <w:rFonts w:ascii="Times New Roman" w:hAnsi="Times New Roman" w:cs="Times New Roman"/>
          <w:color w:val="000000" w:themeColor="text1"/>
          <w:sz w:val="28"/>
          <w:szCs w:val="28"/>
        </w:rPr>
        <w:t>.</w:t>
      </w:r>
    </w:p>
    <w:p w14:paraId="35D21FEE" w14:textId="77777777" w:rsidR="00A74374" w:rsidRPr="002271AE" w:rsidRDefault="007A579F" w:rsidP="00A16C83">
      <w:pPr>
        <w:ind w:firstLine="567"/>
        <w:jc w:val="both"/>
        <w:rPr>
          <w:rFonts w:ascii="Times New Roman" w:hAnsi="Times New Roman" w:cs="Times New Roman"/>
          <w:color w:val="000000" w:themeColor="text1"/>
          <w:spacing w:val="-4"/>
          <w:sz w:val="28"/>
          <w:szCs w:val="28"/>
        </w:rPr>
      </w:pPr>
      <w:r w:rsidRPr="002271AE">
        <w:rPr>
          <w:rFonts w:ascii="Times New Roman" w:hAnsi="Times New Roman" w:cs="Times New Roman"/>
          <w:color w:val="000000" w:themeColor="text1"/>
          <w:spacing w:val="-4"/>
          <w:sz w:val="28"/>
          <w:szCs w:val="28"/>
        </w:rPr>
        <w:t xml:space="preserve">KK2: </w:t>
      </w:r>
      <w:r w:rsidR="00A74374" w:rsidRPr="002271AE">
        <w:rPr>
          <w:rFonts w:ascii="Times New Roman" w:hAnsi="Times New Roman" w:cs="Times New Roman"/>
          <w:color w:val="000000" w:themeColor="text1"/>
          <w:sz w:val="28"/>
          <w:szCs w:val="28"/>
        </w:rPr>
        <w:t>Đất thuộc khu vực đất ở trong đô thị có mật độ thửa trung bình từ 40 thửa đến dưới 45 thửa trong 1 ha; khu vực đất ở còn lại có mật độ thửa trung bình từ 45 thửa đến dưới 50 thửa trong 1 ha.</w:t>
      </w:r>
    </w:p>
    <w:p w14:paraId="591FC427" w14:textId="77777777" w:rsidR="00A74374" w:rsidRPr="002271AE" w:rsidRDefault="007A579F" w:rsidP="00A16C83">
      <w:pPr>
        <w:ind w:firstLine="567"/>
        <w:jc w:val="both"/>
        <w:rPr>
          <w:rFonts w:ascii="Times New Roman" w:hAnsi="Times New Roman" w:cs="Times New Roman"/>
          <w:color w:val="000000" w:themeColor="text1"/>
          <w:spacing w:val="-4"/>
          <w:sz w:val="28"/>
          <w:szCs w:val="28"/>
        </w:rPr>
      </w:pPr>
      <w:r w:rsidRPr="002271AE">
        <w:rPr>
          <w:rFonts w:ascii="Times New Roman" w:hAnsi="Times New Roman" w:cs="Times New Roman"/>
          <w:color w:val="000000" w:themeColor="text1"/>
          <w:spacing w:val="-4"/>
          <w:sz w:val="28"/>
          <w:szCs w:val="28"/>
        </w:rPr>
        <w:t xml:space="preserve">KK3: </w:t>
      </w:r>
      <w:r w:rsidR="00A74374" w:rsidRPr="002271AE">
        <w:rPr>
          <w:rFonts w:ascii="Times New Roman" w:hAnsi="Times New Roman" w:cs="Times New Roman"/>
          <w:color w:val="000000" w:themeColor="text1"/>
          <w:sz w:val="28"/>
          <w:szCs w:val="28"/>
        </w:rPr>
        <w:t>Đất thuộc khu vực đất ở trong đô thị có mật độ thửa trung bình từ 45 thửa đến dưới 55 thửa trong 1 ha; khu vực đất ở còn lại có mật độ thửa trung bình từ 50 thửa đến dưới 60 thửa trong 1 ha.</w:t>
      </w:r>
    </w:p>
    <w:p w14:paraId="32B4EC14" w14:textId="77777777" w:rsidR="00A74374" w:rsidRPr="002271AE" w:rsidRDefault="007A579F" w:rsidP="00A16C83">
      <w:pPr>
        <w:ind w:firstLine="567"/>
        <w:jc w:val="both"/>
        <w:rPr>
          <w:rFonts w:ascii="Times New Roman" w:hAnsi="Times New Roman" w:cs="Times New Roman"/>
          <w:color w:val="000000" w:themeColor="text1"/>
          <w:spacing w:val="-4"/>
          <w:sz w:val="28"/>
          <w:szCs w:val="28"/>
        </w:rPr>
      </w:pPr>
      <w:r w:rsidRPr="002271AE">
        <w:rPr>
          <w:rFonts w:ascii="Times New Roman" w:hAnsi="Times New Roman" w:cs="Times New Roman"/>
          <w:color w:val="000000" w:themeColor="text1"/>
          <w:spacing w:val="-4"/>
          <w:sz w:val="28"/>
          <w:szCs w:val="28"/>
        </w:rPr>
        <w:t xml:space="preserve">KK4: </w:t>
      </w:r>
      <w:r w:rsidR="00A74374" w:rsidRPr="002271AE">
        <w:rPr>
          <w:rFonts w:ascii="Times New Roman" w:hAnsi="Times New Roman" w:cs="Times New Roman"/>
          <w:color w:val="000000" w:themeColor="text1"/>
          <w:sz w:val="28"/>
          <w:szCs w:val="28"/>
        </w:rPr>
        <w:t>Đất thuộc khu vực đất ở trong đô thị có mật độ thửa trung bình từ 55 thửa đến dưới 65 thửa trong 1 ha; khu vực đất ở còn lại có mật độ thửa trung bình từ 60 thửa đến dưới 70 thửa trong 1 ha.</w:t>
      </w:r>
    </w:p>
    <w:p w14:paraId="61D181EC" w14:textId="77777777" w:rsidR="00A74374" w:rsidRPr="002271AE" w:rsidRDefault="007A579F" w:rsidP="00A16C83">
      <w:pPr>
        <w:ind w:firstLine="567"/>
        <w:jc w:val="both"/>
        <w:rPr>
          <w:rFonts w:ascii="Times New Roman" w:hAnsi="Times New Roman" w:cs="Times New Roman"/>
          <w:color w:val="000000" w:themeColor="text1"/>
          <w:spacing w:val="-4"/>
          <w:sz w:val="28"/>
          <w:szCs w:val="28"/>
        </w:rPr>
      </w:pPr>
      <w:r w:rsidRPr="002271AE">
        <w:rPr>
          <w:rFonts w:ascii="Times New Roman" w:hAnsi="Times New Roman" w:cs="Times New Roman"/>
          <w:color w:val="000000" w:themeColor="text1"/>
          <w:sz w:val="28"/>
          <w:szCs w:val="28"/>
        </w:rPr>
        <w:t xml:space="preserve">KK5: </w:t>
      </w:r>
      <w:r w:rsidR="00A74374" w:rsidRPr="002271AE">
        <w:rPr>
          <w:rFonts w:ascii="Times New Roman" w:hAnsi="Times New Roman" w:cs="Times New Roman"/>
          <w:color w:val="000000" w:themeColor="text1"/>
          <w:sz w:val="28"/>
          <w:szCs w:val="28"/>
        </w:rPr>
        <w:t>Đất thuộc khu vực đất ở trong đô thị có mật độ thửa trung bình từ 65 thửa đến dưới 75 thửa trong 1 ha; khu vực đất ở còn lại có mật độ thửa trung bình từ 70 thửa đến dưới 80 thửa trong 1 ha.</w:t>
      </w:r>
    </w:p>
    <w:p w14:paraId="3D721F97"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Khi </w:t>
      </w:r>
      <w:r w:rsidR="00A74374" w:rsidRPr="002271AE">
        <w:rPr>
          <w:rFonts w:ascii="Times New Roman" w:hAnsi="Times New Roman" w:cs="Times New Roman"/>
          <w:color w:val="000000" w:themeColor="text1"/>
          <w:sz w:val="28"/>
          <w:szCs w:val="28"/>
        </w:rPr>
        <w:t xml:space="preserve">đất thuộc khu vực đất ở trong đô thị có mật độ thửa trung bình trên 75 </w:t>
      </w:r>
      <w:r w:rsidRPr="002271AE">
        <w:rPr>
          <w:rFonts w:ascii="Times New Roman" w:hAnsi="Times New Roman" w:cs="Times New Roman"/>
          <w:color w:val="000000" w:themeColor="text1"/>
          <w:sz w:val="28"/>
          <w:szCs w:val="28"/>
        </w:rPr>
        <w:t>thửa</w:t>
      </w:r>
      <w:r w:rsidR="00A74374" w:rsidRPr="002271AE">
        <w:rPr>
          <w:rFonts w:ascii="Times New Roman" w:hAnsi="Times New Roman" w:cs="Times New Roman"/>
          <w:color w:val="000000" w:themeColor="text1"/>
          <w:sz w:val="28"/>
          <w:szCs w:val="28"/>
        </w:rPr>
        <w:t xml:space="preserve"> trong một ha</w:t>
      </w:r>
      <w:r w:rsidRPr="002271AE">
        <w:rPr>
          <w:rFonts w:ascii="Times New Roman" w:hAnsi="Times New Roman" w:cs="Times New Roman"/>
          <w:color w:val="000000" w:themeColor="text1"/>
          <w:sz w:val="28"/>
          <w:szCs w:val="28"/>
        </w:rPr>
        <w:t xml:space="preserve"> </w:t>
      </w:r>
      <w:r w:rsidR="00A74374" w:rsidRPr="002271AE">
        <w:rPr>
          <w:rFonts w:ascii="Times New Roman" w:hAnsi="Times New Roman" w:cs="Times New Roman"/>
          <w:color w:val="000000" w:themeColor="text1"/>
          <w:sz w:val="28"/>
          <w:szCs w:val="28"/>
        </w:rPr>
        <w:t xml:space="preserve">và khu vực đất ở còn lại có mật độ thửa trung bình trên 80 thửa trong 01 ha </w:t>
      </w:r>
      <w:r w:rsidRPr="002271AE">
        <w:rPr>
          <w:rFonts w:ascii="Times New Roman" w:hAnsi="Times New Roman" w:cs="Times New Roman"/>
          <w:color w:val="000000" w:themeColor="text1"/>
          <w:sz w:val="28"/>
          <w:szCs w:val="28"/>
        </w:rPr>
        <w:t>thì cứ thêm 10 thửa được tính thêm 0,10 của mức KK5.</w:t>
      </w:r>
    </w:p>
    <w:p w14:paraId="5E32AA10"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w:t>
      </w:r>
      <w:r w:rsidR="00A74374" w:rsidRPr="002271AE">
        <w:rPr>
          <w:rFonts w:ascii="Times New Roman" w:hAnsi="Times New Roman" w:cs="Times New Roman"/>
          <w:color w:val="000000" w:themeColor="text1"/>
          <w:sz w:val="28"/>
          <w:szCs w:val="28"/>
        </w:rPr>
        <w:t>2</w:t>
      </w:r>
      <w:r w:rsidRPr="002271AE">
        <w:rPr>
          <w:rFonts w:ascii="Times New Roman" w:hAnsi="Times New Roman" w:cs="Times New Roman"/>
          <w:color w:val="000000" w:themeColor="text1"/>
          <w:sz w:val="28"/>
          <w:szCs w:val="28"/>
        </w:rPr>
        <w:t>. Bản đồ tỷ lệ 1/1000</w:t>
      </w:r>
    </w:p>
    <w:p w14:paraId="58B30938" w14:textId="77777777" w:rsidR="00266021"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KK1: </w:t>
      </w:r>
      <w:r w:rsidR="00266021" w:rsidRPr="002271AE">
        <w:rPr>
          <w:rFonts w:ascii="Times New Roman" w:hAnsi="Times New Roman" w:cs="Times New Roman"/>
          <w:color w:val="000000" w:themeColor="text1"/>
          <w:sz w:val="28"/>
          <w:szCs w:val="28"/>
        </w:rPr>
        <w:t>Đất thuộc khu vực sản xuất nông nghiệp trong đô thị có mật độ thửa trung bình từ 30 đến dưới 40 thửa trong 1 ha; đất thuộc khu vực sản xuất nông nghiệp còn lại có mật độ thửa trung bình từ 40 đến dưới 50 thửa trong 1 ha.</w:t>
      </w:r>
    </w:p>
    <w:p w14:paraId="67758847" w14:textId="77777777" w:rsidR="00266021" w:rsidRPr="002271AE" w:rsidRDefault="00266021"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Được áp dụng mức KK2 nếu khu đo có một trong các tiêu chí sau:</w:t>
      </w:r>
    </w:p>
    <w:p w14:paraId="22F9EAF4" w14:textId="77777777" w:rsidR="00266021" w:rsidRPr="002271AE" w:rsidRDefault="00266021"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có nhiều sông suối đi lại khó khăn;</w:t>
      </w:r>
    </w:p>
    <w:p w14:paraId="68B76057" w14:textId="77777777" w:rsidR="00266021" w:rsidRPr="002271AE" w:rsidRDefault="00266021"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có tầm che khuất từ 50% đến 80% diện tích;</w:t>
      </w:r>
    </w:p>
    <w:p w14:paraId="5DF7D14E" w14:textId="77777777" w:rsidR="00266021" w:rsidRPr="002271AE" w:rsidRDefault="00266021"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trung du, miền núi có độ dốc từ trên 10% đến 20%;</w:t>
      </w:r>
    </w:p>
    <w:p w14:paraId="0725862A" w14:textId="77777777" w:rsidR="00266021" w:rsidRPr="002271AE" w:rsidRDefault="00266021"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Số thửa có đất ở xen kẽ trên 30% tổng số thửa.</w:t>
      </w:r>
    </w:p>
    <w:p w14:paraId="4598B128" w14:textId="77777777" w:rsidR="00266021" w:rsidRPr="002271AE" w:rsidRDefault="00266021"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Được áp dụng mức KK3 khi có từ 3 tiêu chí nêu trên hoặc tầm che khuất trên 80% diện tích hoặc có độ dốc trên 20%.</w:t>
      </w:r>
    </w:p>
    <w:p w14:paraId="0DD11258" w14:textId="77777777" w:rsidR="00937797"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KK2: </w:t>
      </w:r>
      <w:r w:rsidR="00937797" w:rsidRPr="002271AE">
        <w:rPr>
          <w:rFonts w:ascii="Times New Roman" w:hAnsi="Times New Roman" w:cs="Times New Roman"/>
          <w:color w:val="000000" w:themeColor="text1"/>
          <w:sz w:val="28"/>
          <w:szCs w:val="28"/>
        </w:rPr>
        <w:t>Đất thuộc khu vực sản xuất nông nghiệp trong đô thị có mật độ thửa trung bình từ 40 đến dưới 50 thửa trong 1 ha; đất thuộc khu vực sản xuất nông nghiệp còn lại có mật độ thửa trung bình từ 50 đến dưới 60 thửa trong 1 ha.</w:t>
      </w:r>
    </w:p>
    <w:p w14:paraId="28B96009"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Được áp dụng mức khó khăn 3 nếu khu đo</w:t>
      </w:r>
      <w:r w:rsidR="00937797" w:rsidRPr="002271AE">
        <w:rPr>
          <w:rFonts w:ascii="Times New Roman" w:hAnsi="Times New Roman" w:cs="Times New Roman"/>
          <w:color w:val="000000" w:themeColor="text1"/>
          <w:sz w:val="28"/>
          <w:szCs w:val="28"/>
        </w:rPr>
        <w:t xml:space="preserve"> </w:t>
      </w:r>
      <w:r w:rsidRPr="002271AE">
        <w:rPr>
          <w:rFonts w:ascii="Times New Roman" w:hAnsi="Times New Roman" w:cs="Times New Roman"/>
          <w:color w:val="000000" w:themeColor="text1"/>
          <w:sz w:val="28"/>
          <w:szCs w:val="28"/>
        </w:rPr>
        <w:t>có một trong các tiêu chí sau:</w:t>
      </w:r>
    </w:p>
    <w:p w14:paraId="6AA5F73C"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có nhiều sông suối đi lại khó khăn;</w:t>
      </w:r>
    </w:p>
    <w:p w14:paraId="7C0A9AF3"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có tầm che khuất từ 50% đến 80% diện tích;</w:t>
      </w:r>
    </w:p>
    <w:p w14:paraId="3DE75A88"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trung du, miền núi có độ dốc từ trên 10% đến 20%;</w:t>
      </w:r>
    </w:p>
    <w:p w14:paraId="6F88EFCA"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Số thửa có đất ở xen kẽ trên 30% tổng số thửa.</w:t>
      </w:r>
    </w:p>
    <w:p w14:paraId="73641729"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lastRenderedPageBreak/>
        <w:t>Được áp dụng mức KK4 khi có từ 3 tiêu chí nêu trên hoặc tầm che khuất trên 80% diện tích hoặc có độ dốc trên 20%.</w:t>
      </w:r>
    </w:p>
    <w:p w14:paraId="61D9669F" w14:textId="77777777" w:rsidR="00937797"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KK3: </w:t>
      </w:r>
      <w:r w:rsidR="00937797" w:rsidRPr="002271AE">
        <w:rPr>
          <w:rFonts w:ascii="Times New Roman" w:hAnsi="Times New Roman" w:cs="Times New Roman"/>
          <w:color w:val="000000" w:themeColor="text1"/>
          <w:sz w:val="28"/>
          <w:szCs w:val="28"/>
        </w:rPr>
        <w:t>Đất thuộc khu vực đất ở trong đô thị có</w:t>
      </w:r>
      <w:r w:rsidR="008A30ED" w:rsidRPr="002271AE">
        <w:rPr>
          <w:rFonts w:ascii="Times New Roman" w:hAnsi="Times New Roman" w:cs="Times New Roman"/>
          <w:color w:val="000000" w:themeColor="text1"/>
          <w:sz w:val="28"/>
          <w:szCs w:val="28"/>
        </w:rPr>
        <w:t xml:space="preserve"> mật độ thửa trung bình từ 10 đến dưới 15 thửa trong 1 ha; khu vực đất ở còn lại có mật độ thửa trung bình từ 15 đến dưới 20 thửa trong 1 ha;</w:t>
      </w:r>
      <w:r w:rsidR="00937797" w:rsidRPr="002271AE">
        <w:rPr>
          <w:rFonts w:ascii="Times New Roman" w:hAnsi="Times New Roman" w:cs="Times New Roman"/>
          <w:color w:val="000000" w:themeColor="text1"/>
          <w:sz w:val="28"/>
          <w:szCs w:val="28"/>
        </w:rPr>
        <w:t xml:space="preserve"> Đất thuộc khu vực sản xuất nông nghiệp trong đô thị có mật độ thửa trung bình từ 50 thửa trong 1 ha; đất thuộc khu vực sản xuất nông nghiệp còn lại có mật độ thửa trung bình từ 60 thửa trong 1 ha.</w:t>
      </w:r>
    </w:p>
    <w:p w14:paraId="6C42BCCC" w14:textId="77777777" w:rsidR="007A579F" w:rsidRPr="002271AE" w:rsidRDefault="00616AB8"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Đất thuộc khu vực sản xuất nông nghiệp </w:t>
      </w:r>
      <w:r w:rsidR="007A579F" w:rsidRPr="002271AE">
        <w:rPr>
          <w:rFonts w:ascii="Times New Roman" w:hAnsi="Times New Roman" w:cs="Times New Roman"/>
          <w:color w:val="000000" w:themeColor="text1"/>
          <w:sz w:val="28"/>
          <w:szCs w:val="28"/>
        </w:rPr>
        <w:t>được áp dụng mức KK4 nếu khu vực đo có một trong các tiêu chí sau:</w:t>
      </w:r>
    </w:p>
    <w:p w14:paraId="5751D28C"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có nhiều sông suối đi lại khó khăn;</w:t>
      </w:r>
    </w:p>
    <w:p w14:paraId="7907292F"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có tầm che khuất trên 50% đến 80% diện tích;</w:t>
      </w:r>
    </w:p>
    <w:p w14:paraId="22C3F898"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trung du, miền núi có độ dốc từ trên 10% đến 20%;</w:t>
      </w:r>
    </w:p>
    <w:p w14:paraId="5324B742"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Số thửa có đất ở xen kẽ trên 30% tổng số thửa.</w:t>
      </w:r>
    </w:p>
    <w:p w14:paraId="4297493A"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Được áp dụng mức KK5 khi có từ 3 tiêu chí nêu trên hoặc tầm che khuất trên 80% diện tích hoặc có độ dốc trên 20%.</w:t>
      </w:r>
    </w:p>
    <w:p w14:paraId="40E0FF47" w14:textId="77777777" w:rsidR="008A30ED"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KK4: </w:t>
      </w:r>
      <w:r w:rsidR="008A30ED" w:rsidRPr="002271AE">
        <w:rPr>
          <w:rFonts w:ascii="Times New Roman" w:hAnsi="Times New Roman" w:cs="Times New Roman"/>
          <w:color w:val="000000" w:themeColor="text1"/>
          <w:sz w:val="28"/>
          <w:szCs w:val="28"/>
        </w:rPr>
        <w:t>Đất thuộc khu vực đất ở trong đô thị có mật độ thửa trung bình từ 15 đến dưới 20 thửa trong 1 ha; khu vực đất ở còn lại có mật độ thửa trung bình từ 20 đến dưới 25 thửa trong 1 ha.</w:t>
      </w:r>
    </w:p>
    <w:p w14:paraId="12AE0C08" w14:textId="77777777" w:rsidR="008A30ED"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KK5: </w:t>
      </w:r>
      <w:r w:rsidR="008A30ED" w:rsidRPr="002271AE">
        <w:rPr>
          <w:rFonts w:ascii="Times New Roman" w:hAnsi="Times New Roman" w:cs="Times New Roman"/>
          <w:color w:val="000000" w:themeColor="text1"/>
          <w:sz w:val="28"/>
          <w:szCs w:val="28"/>
        </w:rPr>
        <w:t>Đất thuộc khu vực đất ở trong đô thị có mật độ thửa trung bình từ 20 đến dưới 25 thửa trong 1 ha; khu vực đất ở còn lại có mật độ thửa trung bình từ 25 đến dưới 30 thửa trong 1 ha.</w:t>
      </w:r>
    </w:p>
    <w:p w14:paraId="3A103C17"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2.4. Bản đồ tỷ lệ 1/2000</w:t>
      </w:r>
    </w:p>
    <w:p w14:paraId="1BDE0624" w14:textId="3780EA3C" w:rsidR="00FA3C9C" w:rsidRPr="002271AE" w:rsidRDefault="007A579F" w:rsidP="00A16C83">
      <w:pPr>
        <w:ind w:firstLine="567"/>
        <w:jc w:val="both"/>
        <w:rPr>
          <w:rFonts w:ascii="Times New Roman" w:hAnsi="Times New Roman" w:cs="Times New Roman"/>
          <w:color w:val="000000" w:themeColor="text1"/>
          <w:spacing w:val="-4"/>
          <w:sz w:val="28"/>
          <w:szCs w:val="28"/>
        </w:rPr>
      </w:pPr>
      <w:r w:rsidRPr="002271AE">
        <w:rPr>
          <w:rFonts w:ascii="Times New Roman" w:hAnsi="Times New Roman" w:cs="Times New Roman"/>
          <w:color w:val="000000" w:themeColor="text1"/>
          <w:spacing w:val="-4"/>
          <w:sz w:val="28"/>
          <w:szCs w:val="28"/>
        </w:rPr>
        <w:t xml:space="preserve">KK1: </w:t>
      </w:r>
      <w:r w:rsidR="00FA3C9C" w:rsidRPr="002271AE">
        <w:rPr>
          <w:rFonts w:ascii="Times New Roman" w:hAnsi="Times New Roman" w:cs="Times New Roman"/>
          <w:color w:val="000000" w:themeColor="text1"/>
          <w:sz w:val="28"/>
          <w:szCs w:val="28"/>
        </w:rPr>
        <w:t xml:space="preserve">Đất thuộc khu vực sản xuất nông nghiệp có mật độ thửa trung bình dưới 10 thửa trong 1 ha; đất thuộc khu vực sản xuất nông nghiệp </w:t>
      </w:r>
      <w:r w:rsidR="00B54B97" w:rsidRPr="002271AE">
        <w:rPr>
          <w:rFonts w:ascii="Times New Roman" w:hAnsi="Times New Roman" w:cs="Times New Roman"/>
          <w:color w:val="000000" w:themeColor="text1"/>
          <w:sz w:val="28"/>
          <w:szCs w:val="28"/>
        </w:rPr>
        <w:t xml:space="preserve">trong đô thị </w:t>
      </w:r>
      <w:r w:rsidR="00FA3C9C" w:rsidRPr="002271AE">
        <w:rPr>
          <w:rFonts w:ascii="Times New Roman" w:hAnsi="Times New Roman" w:cs="Times New Roman"/>
          <w:color w:val="000000" w:themeColor="text1"/>
          <w:sz w:val="28"/>
          <w:szCs w:val="28"/>
        </w:rPr>
        <w:t>có mật độ thửa trung bình từ 5 đến dưới 15 thửa trong 1 ha.</w:t>
      </w:r>
    </w:p>
    <w:p w14:paraId="2F9E4701"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Được áp dụng mức KK2 nếu khu vực đo có một trong các tiêu chí sau:</w:t>
      </w:r>
    </w:p>
    <w:p w14:paraId="6616C67B"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có nhiều sông suối đi lại khó khăn;</w:t>
      </w:r>
    </w:p>
    <w:p w14:paraId="12C943B7"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có tầm che khuất từ 50% đến 80% diện tích;</w:t>
      </w:r>
    </w:p>
    <w:p w14:paraId="4E376D97"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trung du, miền núi có độ dốc từ trên 10% đến 20%;</w:t>
      </w:r>
    </w:p>
    <w:p w14:paraId="3F7416D8"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Số thửa có đất ở xen kẽ trên 30% tổng số thửa.</w:t>
      </w:r>
    </w:p>
    <w:p w14:paraId="639D1FE7"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Được áp dụng mức KK3 khi có từ 3 tiêu chí nêu trên hoặc tầm che khuất trên 80% diện tích hoặc có độ dốc lớn hơn 20%.</w:t>
      </w:r>
    </w:p>
    <w:p w14:paraId="1DDDCD0B" w14:textId="77777777" w:rsidR="00FA3C9C"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KK2: </w:t>
      </w:r>
      <w:r w:rsidR="00FA3C9C" w:rsidRPr="002271AE">
        <w:rPr>
          <w:rFonts w:ascii="Times New Roman" w:hAnsi="Times New Roman" w:cs="Times New Roman"/>
          <w:color w:val="000000" w:themeColor="text1"/>
          <w:sz w:val="28"/>
          <w:szCs w:val="28"/>
        </w:rPr>
        <w:t>Đất thuộc khu vực sản xuất nông nghiệp trong đô thị có mật độ thửa trung bình từ 10 đến dưới 20 thửa trong 1 ha; đất thuộc khu vực sản xuất nông nghiệp còn lại có mật độ thửa trung bình từ 15 đến dưới 25 thửa trong 1 ha.</w:t>
      </w:r>
    </w:p>
    <w:p w14:paraId="610FD697"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Được áp dụng mức KK3 nếu khu vực đo có một trong các tiêu chí sau:</w:t>
      </w:r>
    </w:p>
    <w:p w14:paraId="37A85684"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lastRenderedPageBreak/>
        <w:t>- Khu vực có nhiều sông suối đi lại khó khăn;</w:t>
      </w:r>
    </w:p>
    <w:p w14:paraId="500BE2DD"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có tầm che khuất từ 50% đến 80% diện tích;</w:t>
      </w:r>
    </w:p>
    <w:p w14:paraId="730B1B1D"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trung du, miền núi có độ dốc từ trên 10% đến 20%;</w:t>
      </w:r>
    </w:p>
    <w:p w14:paraId="0C1C17C8"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Số thửa có đất ở xen kẽ trên 30% tổng số thửa.</w:t>
      </w:r>
    </w:p>
    <w:p w14:paraId="2CC90B08"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Được áp dụng mức KK4 khi có từ 3 tiêu chí nêu trên hoặc tầm che khuất trên 80% diện tích hoặc có độ dốc trên 20%.</w:t>
      </w:r>
    </w:p>
    <w:p w14:paraId="37B8EE4D" w14:textId="77777777" w:rsidR="00FA3C9C"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KK3: </w:t>
      </w:r>
      <w:r w:rsidR="00FA3C9C" w:rsidRPr="002271AE">
        <w:rPr>
          <w:rFonts w:ascii="Times New Roman" w:hAnsi="Times New Roman" w:cs="Times New Roman"/>
          <w:color w:val="000000" w:themeColor="text1"/>
          <w:sz w:val="28"/>
          <w:szCs w:val="28"/>
        </w:rPr>
        <w:t>Đất thuộc khu vực đất ở trong đô thị có mật độ thửa trung bình dưới 04 thửa trong 1 ha; khu vực đất ở còn lại có mật độ thửa trung bình dưới 06 thửa trong 1 ha. Đất thuộc khu vực sản xuất nông nghiệp trong đô thị có mật độ thửa trung bình từ 20 đến dưới 30 thửa trong 1 ha; đất thuộc khu vực sản xuất nông nghiệp còn lại có mật độ thửa trung bình từ 25 đến dưới 40 thửa trong 1 ha.</w:t>
      </w:r>
    </w:p>
    <w:p w14:paraId="4C9AC2E2" w14:textId="77777777" w:rsidR="007A579F" w:rsidRPr="002271AE" w:rsidRDefault="00616AB8"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Đất thuộc khu vực sản xuất nông nghiệp </w:t>
      </w:r>
      <w:r w:rsidR="007A579F" w:rsidRPr="002271AE">
        <w:rPr>
          <w:rFonts w:ascii="Times New Roman" w:hAnsi="Times New Roman" w:cs="Times New Roman"/>
          <w:color w:val="000000" w:themeColor="text1"/>
          <w:sz w:val="28"/>
          <w:szCs w:val="28"/>
        </w:rPr>
        <w:t>được áp dụng mức khó khăn 4, nếu khu vực đo có một trong các tiêu chí sau:</w:t>
      </w:r>
    </w:p>
    <w:p w14:paraId="683339CE"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có nhiều sông suối đi lại khó khăn;</w:t>
      </w:r>
    </w:p>
    <w:p w14:paraId="103D8EA6"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có tầm che khuất từ 50% đến 80% diện tích;</w:t>
      </w:r>
    </w:p>
    <w:p w14:paraId="24961E9E"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trung du, miền núi có độ dốc từ trên 10% đến 20%;</w:t>
      </w:r>
    </w:p>
    <w:p w14:paraId="2E216299"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Số thửa có đất ở xen kẽ trên 30% tổng số thửa.</w:t>
      </w:r>
    </w:p>
    <w:p w14:paraId="51D06132"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Được áp dụng mức KK5 khi có từ 3 tiêu chí nêu trên hoặc tầm che khuất trên 80% diện tích hoặc có độ dốc trên 20%.</w:t>
      </w:r>
    </w:p>
    <w:p w14:paraId="422D9E4B" w14:textId="77777777" w:rsidR="00FA3C9C" w:rsidRPr="002271AE" w:rsidRDefault="007A579F" w:rsidP="00A16C83">
      <w:pPr>
        <w:ind w:firstLine="567"/>
        <w:jc w:val="both"/>
        <w:rPr>
          <w:rFonts w:ascii="Times New Roman" w:hAnsi="Times New Roman" w:cs="Times New Roman"/>
          <w:color w:val="000000" w:themeColor="text1"/>
          <w:spacing w:val="-4"/>
          <w:sz w:val="28"/>
          <w:szCs w:val="28"/>
        </w:rPr>
      </w:pPr>
      <w:r w:rsidRPr="002271AE">
        <w:rPr>
          <w:rFonts w:ascii="Times New Roman" w:hAnsi="Times New Roman" w:cs="Times New Roman"/>
          <w:color w:val="000000" w:themeColor="text1"/>
          <w:spacing w:val="-4"/>
          <w:sz w:val="28"/>
          <w:szCs w:val="28"/>
        </w:rPr>
        <w:t xml:space="preserve">KK4: </w:t>
      </w:r>
      <w:r w:rsidR="00FA3C9C" w:rsidRPr="002271AE">
        <w:rPr>
          <w:rFonts w:ascii="Times New Roman" w:hAnsi="Times New Roman" w:cs="Times New Roman"/>
          <w:color w:val="000000" w:themeColor="text1"/>
          <w:sz w:val="28"/>
          <w:szCs w:val="28"/>
        </w:rPr>
        <w:t>Đất thuộc khu vực đất ở trong đô thị có mật độ thửa trung bình từ 04 đến dưới 08 thửa trong 1 ha; khu vực đất ở còn lại có mật độ thửa trung bình từ 06 đến dưới 10 thửa trong 1 ha.</w:t>
      </w:r>
    </w:p>
    <w:p w14:paraId="6B1E88FF" w14:textId="77777777" w:rsidR="00FA3C9C" w:rsidRPr="002271AE" w:rsidRDefault="007A579F" w:rsidP="00A16C83">
      <w:pPr>
        <w:ind w:firstLine="567"/>
        <w:jc w:val="both"/>
        <w:rPr>
          <w:rFonts w:ascii="Times New Roman" w:hAnsi="Times New Roman" w:cs="Times New Roman"/>
          <w:color w:val="000000" w:themeColor="text1"/>
          <w:spacing w:val="-4"/>
          <w:sz w:val="28"/>
          <w:szCs w:val="28"/>
        </w:rPr>
      </w:pPr>
      <w:r w:rsidRPr="002271AE">
        <w:rPr>
          <w:rFonts w:ascii="Times New Roman" w:hAnsi="Times New Roman" w:cs="Times New Roman"/>
          <w:color w:val="000000" w:themeColor="text1"/>
          <w:sz w:val="28"/>
          <w:szCs w:val="28"/>
        </w:rPr>
        <w:t xml:space="preserve">KK5: </w:t>
      </w:r>
      <w:r w:rsidR="00FA3C9C" w:rsidRPr="002271AE">
        <w:rPr>
          <w:rFonts w:ascii="Times New Roman" w:hAnsi="Times New Roman" w:cs="Times New Roman"/>
          <w:color w:val="000000" w:themeColor="text1"/>
          <w:sz w:val="28"/>
          <w:szCs w:val="28"/>
        </w:rPr>
        <w:t xml:space="preserve">Đất thuộc khu vực đất ở trong đô thị có mật độ thửa trung bình từ 08 đến dưới 10 thửa trong </w:t>
      </w:r>
      <w:r w:rsidR="00EC3AF9" w:rsidRPr="002271AE">
        <w:rPr>
          <w:rFonts w:ascii="Times New Roman" w:hAnsi="Times New Roman" w:cs="Times New Roman"/>
          <w:color w:val="000000" w:themeColor="text1"/>
          <w:sz w:val="28"/>
          <w:szCs w:val="28"/>
        </w:rPr>
        <w:t>0</w:t>
      </w:r>
      <w:r w:rsidR="00FA3C9C" w:rsidRPr="002271AE">
        <w:rPr>
          <w:rFonts w:ascii="Times New Roman" w:hAnsi="Times New Roman" w:cs="Times New Roman"/>
          <w:color w:val="000000" w:themeColor="text1"/>
          <w:sz w:val="28"/>
          <w:szCs w:val="28"/>
        </w:rPr>
        <w:t xml:space="preserve">1 ha; khu vực đất ở còn lại có mật độ thửa trung bình từ </w:t>
      </w:r>
      <w:r w:rsidR="00EC3AF9" w:rsidRPr="002271AE">
        <w:rPr>
          <w:rFonts w:ascii="Times New Roman" w:hAnsi="Times New Roman" w:cs="Times New Roman"/>
          <w:color w:val="000000" w:themeColor="text1"/>
          <w:sz w:val="28"/>
          <w:szCs w:val="28"/>
        </w:rPr>
        <w:t>10</w:t>
      </w:r>
      <w:r w:rsidR="00FA3C9C" w:rsidRPr="002271AE">
        <w:rPr>
          <w:rFonts w:ascii="Times New Roman" w:hAnsi="Times New Roman" w:cs="Times New Roman"/>
          <w:color w:val="000000" w:themeColor="text1"/>
          <w:sz w:val="28"/>
          <w:szCs w:val="28"/>
        </w:rPr>
        <w:t xml:space="preserve"> đến dưới 1</w:t>
      </w:r>
      <w:r w:rsidR="00EC3AF9" w:rsidRPr="002271AE">
        <w:rPr>
          <w:rFonts w:ascii="Times New Roman" w:hAnsi="Times New Roman" w:cs="Times New Roman"/>
          <w:color w:val="000000" w:themeColor="text1"/>
          <w:sz w:val="28"/>
          <w:szCs w:val="28"/>
        </w:rPr>
        <w:t>5</w:t>
      </w:r>
      <w:r w:rsidR="00FA3C9C" w:rsidRPr="002271AE">
        <w:rPr>
          <w:rFonts w:ascii="Times New Roman" w:hAnsi="Times New Roman" w:cs="Times New Roman"/>
          <w:color w:val="000000" w:themeColor="text1"/>
          <w:sz w:val="28"/>
          <w:szCs w:val="28"/>
        </w:rPr>
        <w:t xml:space="preserve"> thửa trong </w:t>
      </w:r>
      <w:r w:rsidR="00EC3AF9" w:rsidRPr="002271AE">
        <w:rPr>
          <w:rFonts w:ascii="Times New Roman" w:hAnsi="Times New Roman" w:cs="Times New Roman"/>
          <w:color w:val="000000" w:themeColor="text1"/>
          <w:sz w:val="28"/>
          <w:szCs w:val="28"/>
        </w:rPr>
        <w:t>0</w:t>
      </w:r>
      <w:r w:rsidR="00FA3C9C" w:rsidRPr="002271AE">
        <w:rPr>
          <w:rFonts w:ascii="Times New Roman" w:hAnsi="Times New Roman" w:cs="Times New Roman"/>
          <w:color w:val="000000" w:themeColor="text1"/>
          <w:sz w:val="28"/>
          <w:szCs w:val="28"/>
        </w:rPr>
        <w:t>1 ha.</w:t>
      </w:r>
    </w:p>
    <w:p w14:paraId="0D7A921B"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2.5. Bản đồ tỷ lệ 1/5.000</w:t>
      </w:r>
    </w:p>
    <w:p w14:paraId="3243C5D7" w14:textId="77777777" w:rsidR="00EC3AF9"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KK1: </w:t>
      </w:r>
      <w:r w:rsidR="00EC3AF9" w:rsidRPr="002271AE">
        <w:rPr>
          <w:rFonts w:ascii="Times New Roman" w:hAnsi="Times New Roman" w:cs="Times New Roman"/>
          <w:color w:val="000000" w:themeColor="text1"/>
          <w:sz w:val="28"/>
          <w:szCs w:val="28"/>
        </w:rPr>
        <w:t>Đất thuộc k</w:t>
      </w:r>
      <w:r w:rsidR="00EC3AF9" w:rsidRPr="002271AE">
        <w:rPr>
          <w:rFonts w:ascii="Times New Roman" w:hAnsi="Times New Roman" w:cs="Times New Roman"/>
          <w:iCs/>
          <w:color w:val="000000" w:themeColor="text1"/>
          <w:sz w:val="28"/>
          <w:szCs w:val="28"/>
        </w:rPr>
        <w:t xml:space="preserve">hu vực đất phi nông nghiệp </w:t>
      </w:r>
      <w:r w:rsidR="00EC3AF9" w:rsidRPr="002271AE">
        <w:rPr>
          <w:rFonts w:ascii="Times New Roman" w:hAnsi="Times New Roman" w:cs="Times New Roman"/>
          <w:color w:val="000000" w:themeColor="text1"/>
          <w:sz w:val="28"/>
          <w:szCs w:val="28"/>
        </w:rPr>
        <w:t>có mật độ thửa trung bình từ 0,2 đến dưới 02 thửa trong 01 ha; đất thuộc khu vực sản xuất nông nghiệp có mật độ thửa trung bình dưới 01 thửa trong 01 ha;</w:t>
      </w:r>
      <w:r w:rsidR="00EC3AF9" w:rsidRPr="002271AE">
        <w:rPr>
          <w:rFonts w:ascii="Times New Roman" w:eastAsia="Times New Roman" w:hAnsi="Times New Roman" w:cs="Times New Roman"/>
          <w:color w:val="000000" w:themeColor="text1"/>
          <w:sz w:val="28"/>
          <w:szCs w:val="28"/>
          <w:lang w:eastAsia="en-US"/>
        </w:rPr>
        <w:t xml:space="preserve"> </w:t>
      </w:r>
      <w:r w:rsidR="00EC3AF9" w:rsidRPr="002271AE">
        <w:rPr>
          <w:rFonts w:ascii="Times New Roman" w:hAnsi="Times New Roman" w:cs="Times New Roman"/>
          <w:color w:val="000000" w:themeColor="text1"/>
          <w:sz w:val="28"/>
          <w:szCs w:val="28"/>
        </w:rPr>
        <w:t>đất thuộc khu vực đất lâm nghiệp có mật độ thửa trung bình từ 0,2 đến dưới 03 thửa trong 01 ha.</w:t>
      </w:r>
    </w:p>
    <w:p w14:paraId="6D098D23"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Được áp dụng mức KK2 nếu khu vực đo có một trong các tiêu chí sau:</w:t>
      </w:r>
    </w:p>
    <w:p w14:paraId="22787539"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có nhiều sông suối đi lại khó khăn;</w:t>
      </w:r>
    </w:p>
    <w:p w14:paraId="0235C8C7"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có tầm che khuất từ 50% đến 80% diện tích;</w:t>
      </w:r>
    </w:p>
    <w:p w14:paraId="64642F31"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trung du, miền núi có độ dốc từ trên 10% đến 20%;</w:t>
      </w:r>
    </w:p>
    <w:p w14:paraId="72734DC8"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Số thửa có đất ở xen kẽ trên 30% tổng số thửa.</w:t>
      </w:r>
    </w:p>
    <w:p w14:paraId="4C7BE07A"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lastRenderedPageBreak/>
        <w:t>Được áp dụng mức KK3 khi có từ 3 tiêu chí nêu trên hoặc tầm che khuất trên 80% diện tích hoặc có độ dốc trên 20%.</w:t>
      </w:r>
    </w:p>
    <w:p w14:paraId="475F74AC" w14:textId="77777777" w:rsidR="00EC3AF9"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KK2: </w:t>
      </w:r>
      <w:r w:rsidR="00EC3AF9" w:rsidRPr="002271AE">
        <w:rPr>
          <w:rFonts w:ascii="Times New Roman" w:hAnsi="Times New Roman" w:cs="Times New Roman"/>
          <w:color w:val="000000" w:themeColor="text1"/>
          <w:sz w:val="28"/>
          <w:szCs w:val="28"/>
        </w:rPr>
        <w:t>Đất thuộc k</w:t>
      </w:r>
      <w:r w:rsidR="00EC3AF9" w:rsidRPr="002271AE">
        <w:rPr>
          <w:rFonts w:ascii="Times New Roman" w:hAnsi="Times New Roman" w:cs="Times New Roman"/>
          <w:iCs/>
          <w:color w:val="000000" w:themeColor="text1"/>
          <w:sz w:val="28"/>
          <w:szCs w:val="28"/>
        </w:rPr>
        <w:t xml:space="preserve">hu vực đất phi nông nghiệp </w:t>
      </w:r>
      <w:r w:rsidR="00EC3AF9" w:rsidRPr="002271AE">
        <w:rPr>
          <w:rFonts w:ascii="Times New Roman" w:hAnsi="Times New Roman" w:cs="Times New Roman"/>
          <w:color w:val="000000" w:themeColor="text1"/>
          <w:sz w:val="28"/>
          <w:szCs w:val="28"/>
        </w:rPr>
        <w:t xml:space="preserve">có mật độ thửa trung bình từ 02 đến dưới </w:t>
      </w:r>
      <w:r w:rsidR="00A271B6" w:rsidRPr="002271AE">
        <w:rPr>
          <w:rFonts w:ascii="Times New Roman" w:hAnsi="Times New Roman" w:cs="Times New Roman"/>
          <w:color w:val="000000" w:themeColor="text1"/>
          <w:sz w:val="28"/>
          <w:szCs w:val="28"/>
        </w:rPr>
        <w:t>05</w:t>
      </w:r>
      <w:r w:rsidR="00EC3AF9" w:rsidRPr="002271AE">
        <w:rPr>
          <w:rFonts w:ascii="Times New Roman" w:hAnsi="Times New Roman" w:cs="Times New Roman"/>
          <w:color w:val="000000" w:themeColor="text1"/>
          <w:sz w:val="28"/>
          <w:szCs w:val="28"/>
        </w:rPr>
        <w:t xml:space="preserve"> thửa trong 01 ha; đất thuộc khu vực sản xuất nông nghiệp có mật độ thửa trung bình dưới </w:t>
      </w:r>
      <w:r w:rsidR="00616AB8" w:rsidRPr="002271AE">
        <w:rPr>
          <w:rFonts w:ascii="Times New Roman" w:hAnsi="Times New Roman" w:cs="Times New Roman"/>
          <w:color w:val="000000" w:themeColor="text1"/>
          <w:sz w:val="28"/>
          <w:szCs w:val="28"/>
        </w:rPr>
        <w:t>2,5</w:t>
      </w:r>
      <w:r w:rsidR="00EC3AF9" w:rsidRPr="002271AE">
        <w:rPr>
          <w:rFonts w:ascii="Times New Roman" w:hAnsi="Times New Roman" w:cs="Times New Roman"/>
          <w:color w:val="000000" w:themeColor="text1"/>
          <w:sz w:val="28"/>
          <w:szCs w:val="28"/>
        </w:rPr>
        <w:t xml:space="preserve"> thửa trong 01 ha;</w:t>
      </w:r>
      <w:r w:rsidR="00EC3AF9" w:rsidRPr="002271AE">
        <w:rPr>
          <w:rFonts w:ascii="Times New Roman" w:eastAsia="Times New Roman" w:hAnsi="Times New Roman" w:cs="Times New Roman"/>
          <w:color w:val="000000" w:themeColor="text1"/>
          <w:sz w:val="28"/>
          <w:szCs w:val="28"/>
          <w:lang w:eastAsia="en-US"/>
        </w:rPr>
        <w:t xml:space="preserve"> </w:t>
      </w:r>
      <w:r w:rsidR="00EC3AF9" w:rsidRPr="002271AE">
        <w:rPr>
          <w:rFonts w:ascii="Times New Roman" w:hAnsi="Times New Roman" w:cs="Times New Roman"/>
          <w:color w:val="000000" w:themeColor="text1"/>
          <w:sz w:val="28"/>
          <w:szCs w:val="28"/>
        </w:rPr>
        <w:t>đất thuộc khu vực đất lâm nghiệp có mật độ thửa trung bình từ 02 đến dưới 0</w:t>
      </w:r>
      <w:r w:rsidR="00616AB8" w:rsidRPr="002271AE">
        <w:rPr>
          <w:rFonts w:ascii="Times New Roman" w:hAnsi="Times New Roman" w:cs="Times New Roman"/>
          <w:color w:val="000000" w:themeColor="text1"/>
          <w:sz w:val="28"/>
          <w:szCs w:val="28"/>
        </w:rPr>
        <w:t>5</w:t>
      </w:r>
      <w:r w:rsidR="00EC3AF9" w:rsidRPr="002271AE">
        <w:rPr>
          <w:rFonts w:ascii="Times New Roman" w:hAnsi="Times New Roman" w:cs="Times New Roman"/>
          <w:color w:val="000000" w:themeColor="text1"/>
          <w:sz w:val="28"/>
          <w:szCs w:val="28"/>
        </w:rPr>
        <w:t xml:space="preserve"> thửa trong 01 ha.</w:t>
      </w:r>
    </w:p>
    <w:p w14:paraId="340BC7D9"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Được áp dụng mức KK3 nếu khu vực đo có một trong các tiêu chí sau:</w:t>
      </w:r>
    </w:p>
    <w:p w14:paraId="42FE8FBF"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có nhiều sông suối đi lại khó khăn;</w:t>
      </w:r>
    </w:p>
    <w:p w14:paraId="3ADD69E7"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có tầm che khuất từ 50% đến 80% diện tích;</w:t>
      </w:r>
    </w:p>
    <w:p w14:paraId="5B34A2C0"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trung du, miền núi có độ dốc trung bình từ trên 10% đến 20%;</w:t>
      </w:r>
    </w:p>
    <w:p w14:paraId="0D5485CE"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Số thửa có đất ở xen kẽ trên 30% tổng số thửa.</w:t>
      </w:r>
    </w:p>
    <w:p w14:paraId="7E9DF272"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Được áp dụng mức KK4 khi có từ 3 tiêu chí nêu trên hoặc tầm che khuất trên 80% diện tích hoặc có độ dốc trên 20%.</w:t>
      </w:r>
    </w:p>
    <w:p w14:paraId="0C6AEB9D" w14:textId="77777777" w:rsidR="00A271B6"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KK3:</w:t>
      </w:r>
      <w:r w:rsidR="00A271B6" w:rsidRPr="002271AE">
        <w:rPr>
          <w:rFonts w:ascii="Times New Roman" w:hAnsi="Times New Roman" w:cs="Times New Roman"/>
          <w:color w:val="000000" w:themeColor="text1"/>
          <w:sz w:val="28"/>
          <w:szCs w:val="28"/>
        </w:rPr>
        <w:t xml:space="preserve"> Đất thuộc k</w:t>
      </w:r>
      <w:r w:rsidR="00A271B6" w:rsidRPr="002271AE">
        <w:rPr>
          <w:rFonts w:ascii="Times New Roman" w:hAnsi="Times New Roman" w:cs="Times New Roman"/>
          <w:iCs/>
          <w:color w:val="000000" w:themeColor="text1"/>
          <w:sz w:val="28"/>
          <w:szCs w:val="28"/>
        </w:rPr>
        <w:t xml:space="preserve">hu vực đất phi nông nghiệp </w:t>
      </w:r>
      <w:r w:rsidR="00A271B6" w:rsidRPr="002271AE">
        <w:rPr>
          <w:rFonts w:ascii="Times New Roman" w:hAnsi="Times New Roman" w:cs="Times New Roman"/>
          <w:color w:val="000000" w:themeColor="text1"/>
          <w:sz w:val="28"/>
          <w:szCs w:val="28"/>
        </w:rPr>
        <w:t xml:space="preserve">có mật độ thửa trung bình từ 05 đến dưới 08 thửa trong 01 ha; đất thuộc khu vực sản xuất nông nghiệp có mật độ thửa trung bình dưới </w:t>
      </w:r>
      <w:r w:rsidR="00616AB8" w:rsidRPr="002271AE">
        <w:rPr>
          <w:rFonts w:ascii="Times New Roman" w:hAnsi="Times New Roman" w:cs="Times New Roman"/>
          <w:color w:val="000000" w:themeColor="text1"/>
          <w:sz w:val="28"/>
          <w:szCs w:val="28"/>
        </w:rPr>
        <w:t>3,5</w:t>
      </w:r>
      <w:r w:rsidR="00A271B6" w:rsidRPr="002271AE">
        <w:rPr>
          <w:rFonts w:ascii="Times New Roman" w:hAnsi="Times New Roman" w:cs="Times New Roman"/>
          <w:color w:val="000000" w:themeColor="text1"/>
          <w:sz w:val="28"/>
          <w:szCs w:val="28"/>
        </w:rPr>
        <w:t xml:space="preserve"> thửa trong 01 ha;</w:t>
      </w:r>
      <w:r w:rsidR="00A271B6" w:rsidRPr="002271AE">
        <w:rPr>
          <w:rFonts w:ascii="Times New Roman" w:eastAsia="Times New Roman" w:hAnsi="Times New Roman" w:cs="Times New Roman"/>
          <w:color w:val="000000" w:themeColor="text1"/>
          <w:sz w:val="28"/>
          <w:szCs w:val="28"/>
          <w:lang w:eastAsia="en-US"/>
        </w:rPr>
        <w:t xml:space="preserve"> </w:t>
      </w:r>
      <w:r w:rsidR="00A271B6" w:rsidRPr="002271AE">
        <w:rPr>
          <w:rFonts w:ascii="Times New Roman" w:hAnsi="Times New Roman" w:cs="Times New Roman"/>
          <w:color w:val="000000" w:themeColor="text1"/>
          <w:sz w:val="28"/>
          <w:szCs w:val="28"/>
        </w:rPr>
        <w:t>đất thuộc khu vực đất lâm nghiệp có mật độ thửa trung bình từ 0</w:t>
      </w:r>
      <w:r w:rsidR="00616AB8" w:rsidRPr="002271AE">
        <w:rPr>
          <w:rFonts w:ascii="Times New Roman" w:hAnsi="Times New Roman" w:cs="Times New Roman"/>
          <w:color w:val="000000" w:themeColor="text1"/>
          <w:sz w:val="28"/>
          <w:szCs w:val="28"/>
        </w:rPr>
        <w:t>5</w:t>
      </w:r>
      <w:r w:rsidR="00A271B6" w:rsidRPr="002271AE">
        <w:rPr>
          <w:rFonts w:ascii="Times New Roman" w:hAnsi="Times New Roman" w:cs="Times New Roman"/>
          <w:color w:val="000000" w:themeColor="text1"/>
          <w:sz w:val="28"/>
          <w:szCs w:val="28"/>
        </w:rPr>
        <w:t xml:space="preserve"> đến dưới 0</w:t>
      </w:r>
      <w:r w:rsidR="00616AB8" w:rsidRPr="002271AE">
        <w:rPr>
          <w:rFonts w:ascii="Times New Roman" w:hAnsi="Times New Roman" w:cs="Times New Roman"/>
          <w:color w:val="000000" w:themeColor="text1"/>
          <w:sz w:val="28"/>
          <w:szCs w:val="28"/>
        </w:rPr>
        <w:t>7</w:t>
      </w:r>
      <w:r w:rsidR="00A271B6" w:rsidRPr="002271AE">
        <w:rPr>
          <w:rFonts w:ascii="Times New Roman" w:hAnsi="Times New Roman" w:cs="Times New Roman"/>
          <w:color w:val="000000" w:themeColor="text1"/>
          <w:sz w:val="28"/>
          <w:szCs w:val="28"/>
        </w:rPr>
        <w:t xml:space="preserve"> thửa trong 01 ha.</w:t>
      </w:r>
    </w:p>
    <w:p w14:paraId="7CDDA499"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Được áp dụng mức KK4 nếu khu vực đo có một trong các tiêu chí sau:</w:t>
      </w:r>
    </w:p>
    <w:p w14:paraId="5E00751F"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có nhiều sông suối đi lại khó khăn;</w:t>
      </w:r>
    </w:p>
    <w:p w14:paraId="529A03B2"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có tầm che khuất từ 50% đến 80% diện tích;</w:t>
      </w:r>
    </w:p>
    <w:p w14:paraId="798CB0E8"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Khu vực trung du, miền núi có độ dốc từ trên 10% đến 20%;</w:t>
      </w:r>
    </w:p>
    <w:p w14:paraId="256BAE0B"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Số thửa có đất ở xen kẽ trên 30% tổng số thửa.</w:t>
      </w:r>
    </w:p>
    <w:p w14:paraId="2F0095EB"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Khi có cả 3 tiêu chí nêu trên hoặc tầm che khuất trên 80% diện tích hoặc có độ dốc trên 20% thì được tính thêm 0,15 của mức KK4.</w:t>
      </w:r>
    </w:p>
    <w:p w14:paraId="44841B82" w14:textId="77777777" w:rsidR="00616AB8"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KK4: </w:t>
      </w:r>
      <w:r w:rsidR="00616AB8" w:rsidRPr="002271AE">
        <w:rPr>
          <w:rFonts w:ascii="Times New Roman" w:hAnsi="Times New Roman" w:cs="Times New Roman"/>
          <w:color w:val="000000" w:themeColor="text1"/>
          <w:sz w:val="28"/>
          <w:szCs w:val="28"/>
        </w:rPr>
        <w:t>Đất thuộc k</w:t>
      </w:r>
      <w:r w:rsidR="00616AB8" w:rsidRPr="002271AE">
        <w:rPr>
          <w:rFonts w:ascii="Times New Roman" w:hAnsi="Times New Roman" w:cs="Times New Roman"/>
          <w:iCs/>
          <w:color w:val="000000" w:themeColor="text1"/>
          <w:sz w:val="28"/>
          <w:szCs w:val="28"/>
        </w:rPr>
        <w:t xml:space="preserve">hu vực đất phi nông nghiệp </w:t>
      </w:r>
      <w:r w:rsidR="00616AB8" w:rsidRPr="002271AE">
        <w:rPr>
          <w:rFonts w:ascii="Times New Roman" w:hAnsi="Times New Roman" w:cs="Times New Roman"/>
          <w:color w:val="000000" w:themeColor="text1"/>
          <w:sz w:val="28"/>
          <w:szCs w:val="28"/>
        </w:rPr>
        <w:t>có mật độ thửa trung bình từ 08 đến dưới 10 thửa trong 01 ha; đất thuộc khu vực sản xuất nông nghiệp có mật độ thửa trung bình dưới 05 thửa trong 01 ha;</w:t>
      </w:r>
      <w:r w:rsidR="00616AB8" w:rsidRPr="002271AE">
        <w:rPr>
          <w:rFonts w:ascii="Times New Roman" w:eastAsia="Times New Roman" w:hAnsi="Times New Roman" w:cs="Times New Roman"/>
          <w:color w:val="000000" w:themeColor="text1"/>
          <w:sz w:val="28"/>
          <w:szCs w:val="28"/>
          <w:lang w:eastAsia="en-US"/>
        </w:rPr>
        <w:t xml:space="preserve"> </w:t>
      </w:r>
      <w:r w:rsidR="00616AB8" w:rsidRPr="002271AE">
        <w:rPr>
          <w:rFonts w:ascii="Times New Roman" w:hAnsi="Times New Roman" w:cs="Times New Roman"/>
          <w:color w:val="000000" w:themeColor="text1"/>
          <w:sz w:val="28"/>
          <w:szCs w:val="28"/>
        </w:rPr>
        <w:t>đất thuộc khu vực đất lâm nghiệp có mật độ thửa trung bình từ 07 đến dưới 10 thửa trong 01 ha.</w:t>
      </w:r>
    </w:p>
    <w:p w14:paraId="1B201A7A"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2.6. Bản đồ tỷ lệ 1/10000</w:t>
      </w:r>
    </w:p>
    <w:p w14:paraId="39A48267"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KK1: Khu vực đất của các tổ chức đang quản lý, sử dụng hoặc đất chưa sử dụng, có địa hình đồi, núi thấp, độ dốc trung bình dưới 15%, ít bị chia cắt, đi lại tương đối dễ dàng.</w:t>
      </w:r>
    </w:p>
    <w:p w14:paraId="772B7937"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Trường hợp trong khu vực có đan xen các loại đất khác của hộ gia đình, cá nhân (trừ đất lâm nghiệp) thì áp dụng loại khó khăn 2 nếu đan xen từ 10 - 30% diện tích; áp dụng loại khó khăn 3 nếu đan xen trên 30% diện tích.</w:t>
      </w:r>
    </w:p>
    <w:p w14:paraId="59D61DFA" w14:textId="77777777" w:rsidR="007A579F" w:rsidRPr="002271AE" w:rsidRDefault="007A579F" w:rsidP="00A16C83">
      <w:pPr>
        <w:ind w:firstLine="567"/>
        <w:jc w:val="both"/>
        <w:rPr>
          <w:rFonts w:ascii="Times New Roman" w:hAnsi="Times New Roman" w:cs="Times New Roman"/>
          <w:color w:val="000000" w:themeColor="text1"/>
          <w:spacing w:val="-4"/>
          <w:sz w:val="28"/>
          <w:szCs w:val="28"/>
        </w:rPr>
      </w:pPr>
      <w:r w:rsidRPr="002271AE">
        <w:rPr>
          <w:rFonts w:ascii="Times New Roman" w:hAnsi="Times New Roman" w:cs="Times New Roman"/>
          <w:color w:val="000000" w:themeColor="text1"/>
          <w:spacing w:val="-4"/>
          <w:sz w:val="28"/>
          <w:szCs w:val="28"/>
        </w:rPr>
        <w:t xml:space="preserve">KK2: Khu vực đất của các tổ chức đang quản lý, sử dụng hoặc đất chưa sử dụng, nhưng địa hình đồi, núi cao, đo dốc từ 15% đến dưới 45%, tương đối phức </w:t>
      </w:r>
      <w:r w:rsidRPr="002271AE">
        <w:rPr>
          <w:rFonts w:ascii="Times New Roman" w:hAnsi="Times New Roman" w:cs="Times New Roman"/>
          <w:color w:val="000000" w:themeColor="text1"/>
          <w:spacing w:val="-4"/>
          <w:sz w:val="28"/>
          <w:szCs w:val="28"/>
        </w:rPr>
        <w:lastRenderedPageBreak/>
        <w:t>tạp bị chia cắt bởi nhiều sông, suối, đi lại khó khăn; hoặc khu vực đất lâm nghiệp của hộ gia đình, cá nhân thuộc vùng địa hình đồi, núi thấp ít bị chia cắt, đi lại dễ dàng.</w:t>
      </w:r>
    </w:p>
    <w:p w14:paraId="0648E859"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Trường hợp trong khu vực có đan xen các loại đất khác của hộ gia đình, cá nhân (trừ đất lâm nghiệp) thì áp dụng loại khó khăn 3 nếu đan xen từ 10 - 30% diện tích; áp dụng loại khó khăn 4 nếu đan xen trên 30% diện tích.</w:t>
      </w:r>
    </w:p>
    <w:p w14:paraId="360660B8"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KK3: Khu vực đất của các tổ chức đang quản lý, sử dụng hoặc đất chưa sử dụng có địa hình núi cao, độ dốc trên 45% đi lại đặc biệt khó khăn; hoặc khu vực đất giao cho hộ gia đình, cá nhân có địa hình đồi, núi tương đối phức tạp, đi lại khó khăn.</w:t>
      </w:r>
    </w:p>
    <w:p w14:paraId="2DB94A23" w14:textId="77777777" w:rsidR="007A579F" w:rsidRPr="002271AE" w:rsidRDefault="007A579F" w:rsidP="00A16C8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Trường hợp trong khu vực có đan xen các loại đất khác của hộ gia đình, cá nhân (trừ đất lâm nghiệp) trên 10% diện tích thì áp dụng KK4.</w:t>
      </w:r>
    </w:p>
    <w:p w14:paraId="385DEBA5" w14:textId="77777777" w:rsidR="007A579F" w:rsidRPr="002271AE" w:rsidRDefault="007A579F" w:rsidP="00A16C83">
      <w:pPr>
        <w:ind w:firstLine="567"/>
        <w:jc w:val="both"/>
        <w:rPr>
          <w:rFonts w:ascii="Times New Roman" w:hAnsi="Times New Roman" w:cs="Times New Roman"/>
          <w:color w:val="000000" w:themeColor="text1"/>
          <w:spacing w:val="-4"/>
          <w:sz w:val="28"/>
          <w:szCs w:val="28"/>
        </w:rPr>
      </w:pPr>
      <w:r w:rsidRPr="002271AE">
        <w:rPr>
          <w:rFonts w:ascii="Times New Roman" w:hAnsi="Times New Roman" w:cs="Times New Roman"/>
          <w:color w:val="000000" w:themeColor="text1"/>
          <w:spacing w:val="-4"/>
          <w:sz w:val="28"/>
          <w:szCs w:val="28"/>
        </w:rPr>
        <w:t>KK4: Khu vực đất giao cho hộ gia đình, cá nhân sử dụng thuộc khu vực có địa hình đồi, núi cao hiểm trở, bị chia cắt bởi nhiều sông suối, đi lại đặc biệt khó khăn.</w:t>
      </w:r>
    </w:p>
    <w:p w14:paraId="0625E4FF" w14:textId="77777777" w:rsidR="00F52050" w:rsidRPr="002271AE" w:rsidRDefault="00F52050" w:rsidP="00F52050">
      <w:pPr>
        <w:ind w:firstLine="567"/>
        <w:jc w:val="both"/>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3. Định mức</w:t>
      </w:r>
      <w:bookmarkEnd w:id="7"/>
    </w:p>
    <w:p w14:paraId="76CECC1F" w14:textId="77777777" w:rsidR="00F52050" w:rsidRPr="002271AE" w:rsidRDefault="00F52050" w:rsidP="00A16C83">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2</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504"/>
        <w:gridCol w:w="1320"/>
        <w:gridCol w:w="715"/>
        <w:gridCol w:w="839"/>
        <w:gridCol w:w="846"/>
        <w:gridCol w:w="830"/>
        <w:gridCol w:w="875"/>
        <w:gridCol w:w="954"/>
      </w:tblGrid>
      <w:tr w:rsidR="002271AE" w:rsidRPr="002271AE" w14:paraId="40E4ABEB" w14:textId="77777777" w:rsidTr="002A040E">
        <w:trPr>
          <w:cantSplit/>
          <w:tblHeader/>
        </w:trPr>
        <w:tc>
          <w:tcPr>
            <w:tcW w:w="644" w:type="dxa"/>
            <w:vMerge w:val="restart"/>
            <w:vAlign w:val="center"/>
          </w:tcPr>
          <w:p w14:paraId="7679B805" w14:textId="77777777" w:rsidR="00F52050" w:rsidRPr="002271AE" w:rsidRDefault="00F52050" w:rsidP="0055765E">
            <w:pPr>
              <w:ind w:left="-57" w:right="-57"/>
              <w:jc w:val="center"/>
              <w:rPr>
                <w:rFonts w:ascii="Times New Roman" w:hAnsi="Times New Roman" w:cs="Times New Roman"/>
                <w:b/>
                <w:color w:val="000000" w:themeColor="text1"/>
              </w:rPr>
            </w:pPr>
            <w:r w:rsidRPr="002271AE">
              <w:rPr>
                <w:rFonts w:ascii="Times New Roman" w:hAnsi="Times New Roman" w:cs="Times New Roman"/>
                <w:b/>
                <w:color w:val="000000" w:themeColor="text1"/>
              </w:rPr>
              <w:t>TT</w:t>
            </w:r>
          </w:p>
        </w:tc>
        <w:tc>
          <w:tcPr>
            <w:tcW w:w="2504" w:type="dxa"/>
            <w:vMerge w:val="restart"/>
            <w:vAlign w:val="center"/>
          </w:tcPr>
          <w:p w14:paraId="36959446" w14:textId="77777777" w:rsidR="00F52050" w:rsidRPr="002271AE" w:rsidRDefault="00F52050" w:rsidP="0055765E">
            <w:pPr>
              <w:ind w:left="-57" w:right="-57"/>
              <w:jc w:val="center"/>
              <w:rPr>
                <w:rFonts w:ascii="Times New Roman" w:hAnsi="Times New Roman" w:cs="Times New Roman"/>
                <w:b/>
                <w:color w:val="000000" w:themeColor="text1"/>
              </w:rPr>
            </w:pPr>
            <w:r w:rsidRPr="002271AE">
              <w:rPr>
                <w:rFonts w:ascii="Times New Roman" w:hAnsi="Times New Roman" w:cs="Times New Roman"/>
                <w:b/>
                <w:color w:val="000000" w:themeColor="text1"/>
              </w:rPr>
              <w:t>Nội dung</w:t>
            </w:r>
          </w:p>
          <w:p w14:paraId="23661008" w14:textId="77777777" w:rsidR="00F52050" w:rsidRPr="002271AE" w:rsidRDefault="00F52050" w:rsidP="0055765E">
            <w:pPr>
              <w:ind w:left="-57" w:right="-57"/>
              <w:jc w:val="center"/>
              <w:rPr>
                <w:rFonts w:ascii="Times New Roman" w:hAnsi="Times New Roman" w:cs="Times New Roman"/>
                <w:b/>
                <w:color w:val="000000" w:themeColor="text1"/>
              </w:rPr>
            </w:pPr>
            <w:r w:rsidRPr="002271AE">
              <w:rPr>
                <w:rFonts w:ascii="Times New Roman" w:hAnsi="Times New Roman" w:cs="Times New Roman"/>
                <w:b/>
                <w:color w:val="000000" w:themeColor="text1"/>
              </w:rPr>
              <w:t>công việc</w:t>
            </w:r>
          </w:p>
        </w:tc>
        <w:tc>
          <w:tcPr>
            <w:tcW w:w="1320" w:type="dxa"/>
            <w:vMerge w:val="restart"/>
            <w:vAlign w:val="center"/>
          </w:tcPr>
          <w:p w14:paraId="1D81CB24" w14:textId="77777777" w:rsidR="00F52050" w:rsidRPr="002271AE" w:rsidRDefault="00F52050" w:rsidP="0055765E">
            <w:pPr>
              <w:ind w:left="-57" w:right="-57"/>
              <w:jc w:val="center"/>
              <w:rPr>
                <w:rFonts w:ascii="Times New Roman" w:hAnsi="Times New Roman" w:cs="Times New Roman"/>
                <w:b/>
                <w:color w:val="000000" w:themeColor="text1"/>
              </w:rPr>
            </w:pPr>
            <w:r w:rsidRPr="002271AE">
              <w:rPr>
                <w:rFonts w:ascii="Times New Roman" w:hAnsi="Times New Roman" w:cs="Times New Roman"/>
                <w:b/>
                <w:color w:val="000000" w:themeColor="text1"/>
              </w:rPr>
              <w:t>Định biên</w:t>
            </w:r>
          </w:p>
        </w:tc>
        <w:tc>
          <w:tcPr>
            <w:tcW w:w="715" w:type="dxa"/>
            <w:vMerge w:val="restart"/>
            <w:vAlign w:val="center"/>
          </w:tcPr>
          <w:p w14:paraId="175ADB74" w14:textId="77777777" w:rsidR="00F52050" w:rsidRPr="002271AE" w:rsidRDefault="00F52050" w:rsidP="0055765E">
            <w:pPr>
              <w:ind w:left="-57" w:right="-57"/>
              <w:jc w:val="center"/>
              <w:rPr>
                <w:rFonts w:ascii="Times New Roman" w:hAnsi="Times New Roman" w:cs="Times New Roman"/>
                <w:b/>
                <w:color w:val="000000" w:themeColor="text1"/>
                <w:lang w:val="en-US"/>
              </w:rPr>
            </w:pPr>
            <w:r w:rsidRPr="002271AE">
              <w:rPr>
                <w:rFonts w:ascii="Times New Roman" w:hAnsi="Times New Roman" w:cs="Times New Roman"/>
                <w:b/>
                <w:color w:val="000000" w:themeColor="text1"/>
                <w:lang w:val="en-US"/>
              </w:rPr>
              <w:t>KK</w:t>
            </w:r>
          </w:p>
        </w:tc>
        <w:tc>
          <w:tcPr>
            <w:tcW w:w="4344" w:type="dxa"/>
            <w:gridSpan w:val="5"/>
            <w:vAlign w:val="center"/>
          </w:tcPr>
          <w:p w14:paraId="13A1AD89" w14:textId="77777777" w:rsidR="00F52050" w:rsidRPr="002271AE" w:rsidRDefault="00F52050" w:rsidP="00A30E95">
            <w:pPr>
              <w:spacing w:before="60"/>
              <w:ind w:left="-57" w:right="-57"/>
              <w:jc w:val="center"/>
              <w:rPr>
                <w:rFonts w:ascii="Times New Roman" w:hAnsi="Times New Roman" w:cs="Times New Roman"/>
                <w:b/>
                <w:color w:val="000000" w:themeColor="text1"/>
              </w:rPr>
            </w:pPr>
            <w:r w:rsidRPr="002271AE">
              <w:rPr>
                <w:rFonts w:ascii="Times New Roman" w:hAnsi="Times New Roman" w:cs="Times New Roman"/>
                <w:b/>
                <w:color w:val="000000" w:themeColor="text1"/>
              </w:rPr>
              <w:t>Định mức theo tỷ lệ bản đồ</w:t>
            </w:r>
          </w:p>
          <w:p w14:paraId="3C8B23AE" w14:textId="77777777" w:rsidR="00F52050" w:rsidRPr="002271AE" w:rsidRDefault="00F52050" w:rsidP="00A30E95">
            <w:pPr>
              <w:spacing w:before="60"/>
              <w:ind w:left="-57" w:right="-57"/>
              <w:jc w:val="center"/>
              <w:rPr>
                <w:rFonts w:ascii="Times New Roman" w:hAnsi="Times New Roman" w:cs="Times New Roman"/>
                <w:b/>
                <w:color w:val="000000" w:themeColor="text1"/>
              </w:rPr>
            </w:pPr>
            <w:r w:rsidRPr="002271AE">
              <w:rPr>
                <w:rFonts w:ascii="Times New Roman" w:hAnsi="Times New Roman" w:cs="Times New Roman"/>
                <w:color w:val="000000" w:themeColor="text1"/>
              </w:rPr>
              <w:t>(Công nhóm/mảnh)</w:t>
            </w:r>
          </w:p>
        </w:tc>
      </w:tr>
      <w:tr w:rsidR="002271AE" w:rsidRPr="002271AE" w14:paraId="2F6CF778" w14:textId="77777777" w:rsidTr="002A040E">
        <w:trPr>
          <w:cantSplit/>
          <w:tblHeader/>
        </w:trPr>
        <w:tc>
          <w:tcPr>
            <w:tcW w:w="644" w:type="dxa"/>
            <w:vMerge/>
            <w:vAlign w:val="center"/>
          </w:tcPr>
          <w:p w14:paraId="1FA42AD1" w14:textId="77777777" w:rsidR="002A040E" w:rsidRPr="002271AE" w:rsidRDefault="002A040E" w:rsidP="0055765E">
            <w:pPr>
              <w:ind w:left="-57" w:right="-57"/>
              <w:jc w:val="center"/>
              <w:rPr>
                <w:rFonts w:ascii="Times New Roman" w:hAnsi="Times New Roman" w:cs="Times New Roman"/>
                <w:b/>
                <w:color w:val="000000" w:themeColor="text1"/>
              </w:rPr>
            </w:pPr>
          </w:p>
        </w:tc>
        <w:tc>
          <w:tcPr>
            <w:tcW w:w="2504" w:type="dxa"/>
            <w:vMerge/>
            <w:vAlign w:val="center"/>
          </w:tcPr>
          <w:p w14:paraId="780B6299" w14:textId="77777777" w:rsidR="002A040E" w:rsidRPr="002271AE" w:rsidRDefault="002A040E" w:rsidP="0055765E">
            <w:pPr>
              <w:ind w:left="-57" w:right="-57"/>
              <w:jc w:val="center"/>
              <w:rPr>
                <w:rFonts w:ascii="Times New Roman" w:hAnsi="Times New Roman" w:cs="Times New Roman"/>
                <w:b/>
                <w:color w:val="000000" w:themeColor="text1"/>
              </w:rPr>
            </w:pPr>
          </w:p>
        </w:tc>
        <w:tc>
          <w:tcPr>
            <w:tcW w:w="1320" w:type="dxa"/>
            <w:vMerge/>
            <w:vAlign w:val="center"/>
          </w:tcPr>
          <w:p w14:paraId="67D27D24" w14:textId="77777777" w:rsidR="002A040E" w:rsidRPr="002271AE" w:rsidRDefault="002A040E" w:rsidP="0055765E">
            <w:pPr>
              <w:ind w:left="-57" w:right="-57"/>
              <w:jc w:val="center"/>
              <w:rPr>
                <w:rFonts w:ascii="Times New Roman" w:hAnsi="Times New Roman" w:cs="Times New Roman"/>
                <w:b/>
                <w:color w:val="000000" w:themeColor="text1"/>
              </w:rPr>
            </w:pPr>
          </w:p>
        </w:tc>
        <w:tc>
          <w:tcPr>
            <w:tcW w:w="715" w:type="dxa"/>
            <w:vMerge/>
            <w:vAlign w:val="center"/>
          </w:tcPr>
          <w:p w14:paraId="1117CE22" w14:textId="77777777" w:rsidR="002A040E" w:rsidRPr="002271AE" w:rsidRDefault="002A040E" w:rsidP="0055765E">
            <w:pPr>
              <w:ind w:left="-57" w:right="-57"/>
              <w:jc w:val="center"/>
              <w:rPr>
                <w:rFonts w:ascii="Times New Roman" w:hAnsi="Times New Roman" w:cs="Times New Roman"/>
                <w:b/>
                <w:color w:val="000000" w:themeColor="text1"/>
              </w:rPr>
            </w:pPr>
          </w:p>
        </w:tc>
        <w:tc>
          <w:tcPr>
            <w:tcW w:w="839" w:type="dxa"/>
            <w:vAlign w:val="center"/>
          </w:tcPr>
          <w:p w14:paraId="47FBD7A0" w14:textId="77777777" w:rsidR="002A040E" w:rsidRPr="002271AE" w:rsidRDefault="002A040E" w:rsidP="0055765E">
            <w:pPr>
              <w:spacing w:before="40" w:after="40"/>
              <w:ind w:left="-57" w:right="-57"/>
              <w:jc w:val="center"/>
              <w:rPr>
                <w:rFonts w:ascii="Times New Roman" w:hAnsi="Times New Roman" w:cs="Times New Roman"/>
                <w:b/>
                <w:color w:val="000000" w:themeColor="text1"/>
                <w:sz w:val="22"/>
              </w:rPr>
            </w:pPr>
            <w:r w:rsidRPr="002271AE">
              <w:rPr>
                <w:rFonts w:ascii="Times New Roman" w:hAnsi="Times New Roman" w:cs="Times New Roman"/>
                <w:b/>
                <w:color w:val="000000" w:themeColor="text1"/>
                <w:sz w:val="22"/>
              </w:rPr>
              <w:t>1/500</w:t>
            </w:r>
          </w:p>
        </w:tc>
        <w:tc>
          <w:tcPr>
            <w:tcW w:w="846" w:type="dxa"/>
            <w:vAlign w:val="center"/>
          </w:tcPr>
          <w:p w14:paraId="238BE29A" w14:textId="77777777" w:rsidR="002A040E" w:rsidRPr="002271AE" w:rsidRDefault="002A040E" w:rsidP="0055765E">
            <w:pPr>
              <w:spacing w:before="40" w:after="40"/>
              <w:ind w:left="-57" w:right="-57"/>
              <w:jc w:val="center"/>
              <w:rPr>
                <w:rFonts w:ascii="Times New Roman" w:hAnsi="Times New Roman" w:cs="Times New Roman"/>
                <w:b/>
                <w:color w:val="000000" w:themeColor="text1"/>
                <w:sz w:val="22"/>
              </w:rPr>
            </w:pPr>
            <w:r w:rsidRPr="002271AE">
              <w:rPr>
                <w:rFonts w:ascii="Times New Roman" w:hAnsi="Times New Roman" w:cs="Times New Roman"/>
                <w:b/>
                <w:color w:val="000000" w:themeColor="text1"/>
                <w:sz w:val="22"/>
              </w:rPr>
              <w:t>1/1000</w:t>
            </w:r>
          </w:p>
        </w:tc>
        <w:tc>
          <w:tcPr>
            <w:tcW w:w="830" w:type="dxa"/>
            <w:vAlign w:val="center"/>
          </w:tcPr>
          <w:p w14:paraId="488100BE" w14:textId="77777777" w:rsidR="002A040E" w:rsidRPr="002271AE" w:rsidRDefault="002A040E" w:rsidP="0055765E">
            <w:pPr>
              <w:spacing w:before="40" w:after="40"/>
              <w:ind w:left="-57" w:right="-57"/>
              <w:jc w:val="center"/>
              <w:rPr>
                <w:rFonts w:ascii="Times New Roman" w:hAnsi="Times New Roman" w:cs="Times New Roman"/>
                <w:b/>
                <w:color w:val="000000" w:themeColor="text1"/>
                <w:sz w:val="22"/>
              </w:rPr>
            </w:pPr>
            <w:r w:rsidRPr="002271AE">
              <w:rPr>
                <w:rFonts w:ascii="Times New Roman" w:hAnsi="Times New Roman" w:cs="Times New Roman"/>
                <w:b/>
                <w:color w:val="000000" w:themeColor="text1"/>
                <w:sz w:val="22"/>
              </w:rPr>
              <w:t>1/2000</w:t>
            </w:r>
          </w:p>
        </w:tc>
        <w:tc>
          <w:tcPr>
            <w:tcW w:w="875" w:type="dxa"/>
            <w:vAlign w:val="center"/>
          </w:tcPr>
          <w:p w14:paraId="180647DA" w14:textId="77777777" w:rsidR="002A040E" w:rsidRPr="002271AE" w:rsidRDefault="002A040E" w:rsidP="0055765E">
            <w:pPr>
              <w:spacing w:before="40" w:after="40"/>
              <w:ind w:left="-57" w:right="-57"/>
              <w:jc w:val="center"/>
              <w:rPr>
                <w:rFonts w:ascii="Times New Roman" w:hAnsi="Times New Roman" w:cs="Times New Roman"/>
                <w:b/>
                <w:color w:val="000000" w:themeColor="text1"/>
                <w:sz w:val="22"/>
              </w:rPr>
            </w:pPr>
            <w:r w:rsidRPr="002271AE">
              <w:rPr>
                <w:rFonts w:ascii="Times New Roman" w:hAnsi="Times New Roman" w:cs="Times New Roman"/>
                <w:b/>
                <w:color w:val="000000" w:themeColor="text1"/>
                <w:sz w:val="22"/>
              </w:rPr>
              <w:t>1/5000</w:t>
            </w:r>
          </w:p>
        </w:tc>
        <w:tc>
          <w:tcPr>
            <w:tcW w:w="954" w:type="dxa"/>
            <w:vAlign w:val="center"/>
          </w:tcPr>
          <w:p w14:paraId="43FF2CF8" w14:textId="77777777" w:rsidR="002A040E" w:rsidRPr="002271AE" w:rsidRDefault="002A040E" w:rsidP="0055765E">
            <w:pPr>
              <w:spacing w:before="40" w:after="40"/>
              <w:ind w:left="-57" w:right="-57"/>
              <w:jc w:val="center"/>
              <w:rPr>
                <w:rFonts w:ascii="Times New Roman" w:hAnsi="Times New Roman" w:cs="Times New Roman"/>
                <w:b/>
                <w:color w:val="000000" w:themeColor="text1"/>
                <w:sz w:val="22"/>
              </w:rPr>
            </w:pPr>
            <w:r w:rsidRPr="002271AE">
              <w:rPr>
                <w:rFonts w:ascii="Times New Roman" w:hAnsi="Times New Roman" w:cs="Times New Roman"/>
                <w:b/>
                <w:color w:val="000000" w:themeColor="text1"/>
                <w:sz w:val="22"/>
              </w:rPr>
              <w:t>1/10000</w:t>
            </w:r>
          </w:p>
        </w:tc>
      </w:tr>
      <w:tr w:rsidR="002271AE" w:rsidRPr="002271AE" w14:paraId="1C8E8C5C" w14:textId="77777777" w:rsidTr="002A040E">
        <w:trPr>
          <w:cantSplit/>
          <w:trHeight w:val="340"/>
        </w:trPr>
        <w:tc>
          <w:tcPr>
            <w:tcW w:w="644" w:type="dxa"/>
            <w:tcBorders>
              <w:bottom w:val="dashSmallGap" w:sz="4" w:space="0" w:color="auto"/>
            </w:tcBorders>
            <w:vAlign w:val="center"/>
          </w:tcPr>
          <w:p w14:paraId="025E741D" w14:textId="77777777" w:rsidR="00F52050" w:rsidRPr="002271AE" w:rsidRDefault="00F52050" w:rsidP="0055765E">
            <w:pPr>
              <w:ind w:left="-57" w:right="-57"/>
              <w:jc w:val="center"/>
              <w:rPr>
                <w:rFonts w:ascii="Times New Roman" w:hAnsi="Times New Roman" w:cs="Times New Roman"/>
                <w:b/>
                <w:color w:val="000000" w:themeColor="text1"/>
              </w:rPr>
            </w:pPr>
            <w:r w:rsidRPr="002271AE">
              <w:rPr>
                <w:rFonts w:ascii="Times New Roman" w:hAnsi="Times New Roman" w:cs="Times New Roman"/>
                <w:b/>
                <w:color w:val="000000" w:themeColor="text1"/>
              </w:rPr>
              <w:t>1</w:t>
            </w:r>
          </w:p>
        </w:tc>
        <w:tc>
          <w:tcPr>
            <w:tcW w:w="8883" w:type="dxa"/>
            <w:gridSpan w:val="8"/>
            <w:tcBorders>
              <w:bottom w:val="dashSmallGap" w:sz="4" w:space="0" w:color="auto"/>
            </w:tcBorders>
            <w:vAlign w:val="center"/>
          </w:tcPr>
          <w:p w14:paraId="7C9934E1" w14:textId="77777777" w:rsidR="00F52050" w:rsidRPr="002271AE" w:rsidRDefault="00F52050" w:rsidP="0055765E">
            <w:pPr>
              <w:ind w:left="-57" w:right="-57"/>
              <w:rPr>
                <w:rFonts w:ascii="Times New Roman" w:hAnsi="Times New Roman" w:cs="Times New Roman"/>
                <w:color w:val="000000" w:themeColor="text1"/>
              </w:rPr>
            </w:pPr>
            <w:r w:rsidRPr="002271AE">
              <w:rPr>
                <w:rFonts w:ascii="Times New Roman" w:hAnsi="Times New Roman" w:cs="Times New Roman"/>
                <w:b/>
                <w:color w:val="000000" w:themeColor="text1"/>
              </w:rPr>
              <w:t xml:space="preserve"> Ngoại nghiệp</w:t>
            </w:r>
          </w:p>
        </w:tc>
      </w:tr>
      <w:tr w:rsidR="002271AE" w:rsidRPr="002271AE" w14:paraId="61586A8D" w14:textId="77777777" w:rsidTr="002A040E">
        <w:trPr>
          <w:cantSplit/>
        </w:trPr>
        <w:tc>
          <w:tcPr>
            <w:tcW w:w="644" w:type="dxa"/>
            <w:tcBorders>
              <w:top w:val="dashSmallGap" w:sz="4" w:space="0" w:color="auto"/>
              <w:bottom w:val="dashSmallGap" w:sz="4" w:space="0" w:color="auto"/>
            </w:tcBorders>
            <w:vAlign w:val="center"/>
          </w:tcPr>
          <w:p w14:paraId="23AB7021"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1.1</w:t>
            </w:r>
          </w:p>
        </w:tc>
        <w:tc>
          <w:tcPr>
            <w:tcW w:w="2504" w:type="dxa"/>
            <w:tcBorders>
              <w:top w:val="dashSmallGap" w:sz="4" w:space="0" w:color="auto"/>
              <w:bottom w:val="dashSmallGap" w:sz="4" w:space="0" w:color="auto"/>
            </w:tcBorders>
            <w:vAlign w:val="center"/>
          </w:tcPr>
          <w:p w14:paraId="02F95924" w14:textId="77777777" w:rsidR="002A040E" w:rsidRPr="002271AE" w:rsidRDefault="002A040E" w:rsidP="008A4D86">
            <w:pPr>
              <w:ind w:left="-57" w:right="-57"/>
              <w:jc w:val="both"/>
              <w:rPr>
                <w:rFonts w:ascii="Times New Roman" w:hAnsi="Times New Roman" w:cs="Times New Roman"/>
                <w:color w:val="000000" w:themeColor="text1"/>
              </w:rPr>
            </w:pPr>
            <w:r w:rsidRPr="002271AE">
              <w:rPr>
                <w:rFonts w:ascii="Times New Roman" w:hAnsi="Times New Roman" w:cs="Times New Roman"/>
                <w:color w:val="000000" w:themeColor="text1"/>
              </w:rPr>
              <w:t>Công tác chuẩn bị</w:t>
            </w:r>
          </w:p>
        </w:tc>
        <w:tc>
          <w:tcPr>
            <w:tcW w:w="1320" w:type="dxa"/>
            <w:tcBorders>
              <w:top w:val="dashSmallGap" w:sz="4" w:space="0" w:color="auto"/>
              <w:bottom w:val="dashSmallGap" w:sz="4" w:space="0" w:color="auto"/>
            </w:tcBorders>
            <w:vAlign w:val="center"/>
          </w:tcPr>
          <w:p w14:paraId="32DD6191" w14:textId="77777777" w:rsidR="002A040E" w:rsidRPr="002271AE" w:rsidRDefault="002A040E" w:rsidP="0055765E">
            <w:pPr>
              <w:ind w:left="-57" w:right="-57"/>
              <w:jc w:val="center"/>
              <w:rPr>
                <w:rFonts w:ascii="Times New Roman" w:hAnsi="Times New Roman" w:cs="Times New Roman"/>
                <w:color w:val="000000" w:themeColor="text1"/>
                <w:spacing w:val="-10"/>
              </w:rPr>
            </w:pPr>
            <w:r w:rsidRPr="002271AE">
              <w:rPr>
                <w:rFonts w:ascii="Times New Roman" w:hAnsi="Times New Roman" w:cs="Times New Roman"/>
                <w:color w:val="000000" w:themeColor="text1"/>
                <w:spacing w:val="-10"/>
                <w:sz w:val="22"/>
              </w:rPr>
              <w:t>Nhóm 4  (1KTV4</w:t>
            </w:r>
            <w:r w:rsidRPr="002271AE">
              <w:rPr>
                <w:rFonts w:ascii="Times New Roman" w:hAnsi="Times New Roman" w:cs="Times New Roman"/>
                <w:color w:val="000000" w:themeColor="text1"/>
                <w:spacing w:val="-10"/>
                <w:sz w:val="22"/>
                <w:lang w:val="en-US"/>
              </w:rPr>
              <w:t xml:space="preserve">, </w:t>
            </w:r>
            <w:r w:rsidRPr="002271AE">
              <w:rPr>
                <w:rFonts w:ascii="Times New Roman" w:hAnsi="Times New Roman" w:cs="Times New Roman"/>
                <w:color w:val="000000" w:themeColor="text1"/>
                <w:spacing w:val="-10"/>
                <w:sz w:val="22"/>
              </w:rPr>
              <w:t>2KTV6</w:t>
            </w:r>
            <w:r w:rsidRPr="002271AE">
              <w:rPr>
                <w:rFonts w:ascii="Times New Roman" w:hAnsi="Times New Roman" w:cs="Times New Roman"/>
                <w:color w:val="000000" w:themeColor="text1"/>
                <w:spacing w:val="-10"/>
                <w:sz w:val="22"/>
                <w:lang w:val="en-US"/>
              </w:rPr>
              <w:t xml:space="preserve">, </w:t>
            </w:r>
            <w:r w:rsidRPr="002271AE">
              <w:rPr>
                <w:rFonts w:ascii="Times New Roman" w:hAnsi="Times New Roman" w:cs="Times New Roman"/>
                <w:color w:val="000000" w:themeColor="text1"/>
                <w:spacing w:val="-10"/>
                <w:sz w:val="22"/>
              </w:rPr>
              <w:t xml:space="preserve"> 1KTV10)</w:t>
            </w:r>
          </w:p>
        </w:tc>
        <w:tc>
          <w:tcPr>
            <w:tcW w:w="715" w:type="dxa"/>
            <w:tcBorders>
              <w:top w:val="dashSmallGap" w:sz="4" w:space="0" w:color="auto"/>
              <w:bottom w:val="dashSmallGap" w:sz="4" w:space="0" w:color="auto"/>
            </w:tcBorders>
            <w:vAlign w:val="center"/>
          </w:tcPr>
          <w:p w14:paraId="71F4C6F3" w14:textId="5BD14293" w:rsidR="002A040E" w:rsidRPr="002271AE" w:rsidRDefault="002A040E" w:rsidP="0055765E">
            <w:pPr>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rPr>
              <w:t>1-</w:t>
            </w:r>
            <w:r w:rsidR="00BA7A1E" w:rsidRPr="002271AE">
              <w:rPr>
                <w:rFonts w:ascii="Times New Roman" w:hAnsi="Times New Roman" w:cs="Times New Roman"/>
                <w:color w:val="000000" w:themeColor="text1"/>
                <w:lang w:val="en-US"/>
              </w:rPr>
              <w:t>5</w:t>
            </w:r>
          </w:p>
        </w:tc>
        <w:tc>
          <w:tcPr>
            <w:tcW w:w="839" w:type="dxa"/>
            <w:tcBorders>
              <w:top w:val="dashSmallGap" w:sz="4" w:space="0" w:color="auto"/>
              <w:bottom w:val="dashSmallGap" w:sz="4" w:space="0" w:color="auto"/>
            </w:tcBorders>
            <w:vAlign w:val="center"/>
          </w:tcPr>
          <w:p w14:paraId="20D94306" w14:textId="77777777" w:rsidR="002A040E" w:rsidRPr="002271AE" w:rsidRDefault="002A040E" w:rsidP="00A30E95">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w:t>
            </w:r>
            <w:r w:rsidRPr="002271AE">
              <w:rPr>
                <w:rFonts w:ascii="Times New Roman" w:hAnsi="Times New Roman" w:cs="Times New Roman"/>
                <w:color w:val="000000" w:themeColor="text1"/>
                <w:u w:val="single"/>
                <w:lang w:val="en-US"/>
              </w:rPr>
              <w:t>02</w:t>
            </w:r>
          </w:p>
          <w:p w14:paraId="49ED06AF" w14:textId="77777777" w:rsidR="002A040E" w:rsidRPr="002271AE" w:rsidRDefault="002A040E" w:rsidP="00A30E95">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0,6</w:t>
            </w:r>
            <w:r w:rsidRPr="002271AE">
              <w:rPr>
                <w:rFonts w:ascii="Times New Roman" w:hAnsi="Times New Roman" w:cs="Times New Roman"/>
                <w:color w:val="000000" w:themeColor="text1"/>
                <w:lang w:val="en-US"/>
              </w:rPr>
              <w:t>2</w:t>
            </w:r>
          </w:p>
        </w:tc>
        <w:tc>
          <w:tcPr>
            <w:tcW w:w="846" w:type="dxa"/>
            <w:tcBorders>
              <w:top w:val="dashSmallGap" w:sz="4" w:space="0" w:color="auto"/>
              <w:bottom w:val="dashSmallGap" w:sz="4" w:space="0" w:color="auto"/>
            </w:tcBorders>
            <w:vAlign w:val="center"/>
          </w:tcPr>
          <w:p w14:paraId="252648AF" w14:textId="77777777" w:rsidR="002A040E" w:rsidRPr="002271AE" w:rsidRDefault="002A040E" w:rsidP="00A30E95">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2,</w:t>
            </w:r>
            <w:r w:rsidRPr="002271AE">
              <w:rPr>
                <w:rFonts w:ascii="Times New Roman" w:hAnsi="Times New Roman" w:cs="Times New Roman"/>
                <w:color w:val="000000" w:themeColor="text1"/>
                <w:u w:val="single"/>
                <w:lang w:val="en-US"/>
              </w:rPr>
              <w:t>03</w:t>
            </w:r>
          </w:p>
          <w:p w14:paraId="48BF24A3" w14:textId="77777777" w:rsidR="002A040E" w:rsidRPr="002271AE" w:rsidRDefault="002A040E" w:rsidP="00A30E95">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w:t>
            </w:r>
            <w:r w:rsidRPr="002271AE">
              <w:rPr>
                <w:rFonts w:ascii="Times New Roman" w:hAnsi="Times New Roman" w:cs="Times New Roman"/>
                <w:color w:val="000000" w:themeColor="text1"/>
                <w:lang w:val="en-US"/>
              </w:rPr>
              <w:t>24</w:t>
            </w:r>
          </w:p>
        </w:tc>
        <w:tc>
          <w:tcPr>
            <w:tcW w:w="830" w:type="dxa"/>
            <w:tcBorders>
              <w:top w:val="dashSmallGap" w:sz="4" w:space="0" w:color="auto"/>
              <w:bottom w:val="dashSmallGap" w:sz="4" w:space="0" w:color="auto"/>
            </w:tcBorders>
            <w:vAlign w:val="center"/>
          </w:tcPr>
          <w:p w14:paraId="67ED4A7E" w14:textId="77777777" w:rsidR="002A040E" w:rsidRPr="002271AE" w:rsidRDefault="002A040E" w:rsidP="00A30E95">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4,50</w:t>
            </w:r>
          </w:p>
          <w:p w14:paraId="154FB657" w14:textId="77777777" w:rsidR="002A040E" w:rsidRPr="002271AE" w:rsidRDefault="002A040E" w:rsidP="00A30E95">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2,75</w:t>
            </w:r>
          </w:p>
        </w:tc>
        <w:tc>
          <w:tcPr>
            <w:tcW w:w="875" w:type="dxa"/>
            <w:tcBorders>
              <w:top w:val="dashSmallGap" w:sz="4" w:space="0" w:color="auto"/>
              <w:bottom w:val="dashSmallGap" w:sz="4" w:space="0" w:color="auto"/>
            </w:tcBorders>
            <w:vAlign w:val="center"/>
          </w:tcPr>
          <w:p w14:paraId="2E12F708" w14:textId="77777777" w:rsidR="002A040E" w:rsidRPr="002271AE" w:rsidRDefault="002A040E" w:rsidP="00A30E95">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22,28</w:t>
            </w:r>
          </w:p>
          <w:p w14:paraId="289BB610" w14:textId="77777777" w:rsidR="002A040E" w:rsidRPr="002271AE" w:rsidRDefault="002A040E" w:rsidP="00A30E95">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13,62</w:t>
            </w:r>
          </w:p>
        </w:tc>
        <w:tc>
          <w:tcPr>
            <w:tcW w:w="954" w:type="dxa"/>
            <w:tcBorders>
              <w:top w:val="dashSmallGap" w:sz="4" w:space="0" w:color="auto"/>
              <w:bottom w:val="dashSmallGap" w:sz="4" w:space="0" w:color="auto"/>
            </w:tcBorders>
            <w:vAlign w:val="center"/>
          </w:tcPr>
          <w:p w14:paraId="78A45A94" w14:textId="77777777" w:rsidR="002A040E" w:rsidRPr="002271AE" w:rsidRDefault="002A040E" w:rsidP="00A30E95">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40,50</w:t>
            </w:r>
          </w:p>
          <w:p w14:paraId="5433C6A4" w14:textId="77777777" w:rsidR="002A040E" w:rsidRPr="002271AE" w:rsidRDefault="002A040E" w:rsidP="00A30E95">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24,75</w:t>
            </w:r>
          </w:p>
        </w:tc>
      </w:tr>
      <w:tr w:rsidR="002271AE" w:rsidRPr="002271AE" w14:paraId="138CF4E8" w14:textId="77777777" w:rsidTr="002A040E">
        <w:trPr>
          <w:cantSplit/>
        </w:trPr>
        <w:tc>
          <w:tcPr>
            <w:tcW w:w="644" w:type="dxa"/>
            <w:vMerge w:val="restart"/>
            <w:tcBorders>
              <w:top w:val="dashSmallGap" w:sz="4" w:space="0" w:color="auto"/>
            </w:tcBorders>
            <w:vAlign w:val="center"/>
          </w:tcPr>
          <w:p w14:paraId="17FC8F6C"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1.2</w:t>
            </w:r>
          </w:p>
        </w:tc>
        <w:tc>
          <w:tcPr>
            <w:tcW w:w="2504" w:type="dxa"/>
            <w:vMerge w:val="restart"/>
            <w:tcBorders>
              <w:top w:val="dashSmallGap" w:sz="4" w:space="0" w:color="auto"/>
            </w:tcBorders>
            <w:vAlign w:val="center"/>
          </w:tcPr>
          <w:p w14:paraId="4F16E0CD" w14:textId="77777777" w:rsidR="002A040E" w:rsidRPr="002271AE" w:rsidRDefault="002A040E" w:rsidP="008A4D86">
            <w:pPr>
              <w:ind w:left="-57" w:right="-57"/>
              <w:jc w:val="both"/>
              <w:rPr>
                <w:rFonts w:ascii="Times New Roman" w:hAnsi="Times New Roman" w:cs="Times New Roman"/>
                <w:color w:val="000000" w:themeColor="text1"/>
              </w:rPr>
            </w:pPr>
            <w:r w:rsidRPr="002271AE">
              <w:rPr>
                <w:rFonts w:ascii="Times New Roman" w:hAnsi="Times New Roman" w:cs="Times New Roman"/>
                <w:color w:val="000000" w:themeColor="text1"/>
              </w:rPr>
              <w:t>Lập lưới khống chế đo vẽ</w:t>
            </w:r>
          </w:p>
        </w:tc>
        <w:tc>
          <w:tcPr>
            <w:tcW w:w="1320" w:type="dxa"/>
            <w:vMerge w:val="restart"/>
            <w:tcBorders>
              <w:top w:val="dashSmallGap" w:sz="4" w:space="0" w:color="auto"/>
            </w:tcBorders>
            <w:vAlign w:val="center"/>
          </w:tcPr>
          <w:p w14:paraId="3BBAE5A6"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spacing w:val="-10"/>
                <w:sz w:val="22"/>
                <w:szCs w:val="22"/>
              </w:rPr>
              <w:t xml:space="preserve">Nhóm 5 </w:t>
            </w:r>
            <w:r w:rsidRPr="002271AE">
              <w:rPr>
                <w:rFonts w:ascii="Times New Roman" w:hAnsi="Times New Roman" w:cs="Times New Roman"/>
                <w:color w:val="000000" w:themeColor="text1"/>
                <w:sz w:val="22"/>
              </w:rPr>
              <w:t xml:space="preserve"> (2KTV4</w:t>
            </w:r>
            <w:r w:rsidRPr="002271AE">
              <w:rPr>
                <w:rFonts w:ascii="Times New Roman" w:hAnsi="Times New Roman" w:cs="Times New Roman"/>
                <w:color w:val="000000" w:themeColor="text1"/>
                <w:sz w:val="22"/>
                <w:lang w:val="en-US"/>
              </w:rPr>
              <w:t xml:space="preserve">, </w:t>
            </w:r>
            <w:r w:rsidRPr="002271AE">
              <w:rPr>
                <w:rFonts w:ascii="Times New Roman" w:hAnsi="Times New Roman" w:cs="Times New Roman"/>
                <w:color w:val="000000" w:themeColor="text1"/>
                <w:sz w:val="22"/>
              </w:rPr>
              <w:t>2KTV6</w:t>
            </w:r>
            <w:r w:rsidRPr="002271AE">
              <w:rPr>
                <w:rFonts w:ascii="Times New Roman" w:hAnsi="Times New Roman" w:cs="Times New Roman"/>
                <w:color w:val="000000" w:themeColor="text1"/>
                <w:sz w:val="22"/>
                <w:lang w:val="en-US"/>
              </w:rPr>
              <w:t xml:space="preserve">, </w:t>
            </w:r>
            <w:r w:rsidRPr="002271AE">
              <w:rPr>
                <w:rFonts w:ascii="Times New Roman" w:hAnsi="Times New Roman" w:cs="Times New Roman"/>
                <w:color w:val="000000" w:themeColor="text1"/>
                <w:sz w:val="22"/>
              </w:rPr>
              <w:t>1KTV10)</w:t>
            </w:r>
          </w:p>
        </w:tc>
        <w:tc>
          <w:tcPr>
            <w:tcW w:w="715" w:type="dxa"/>
            <w:tcBorders>
              <w:top w:val="dashSmallGap" w:sz="4" w:space="0" w:color="auto"/>
              <w:bottom w:val="dashSmallGap" w:sz="4" w:space="0" w:color="auto"/>
            </w:tcBorders>
            <w:vAlign w:val="center"/>
          </w:tcPr>
          <w:p w14:paraId="0C08EE98"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w:t>
            </w:r>
          </w:p>
        </w:tc>
        <w:tc>
          <w:tcPr>
            <w:tcW w:w="839" w:type="dxa"/>
            <w:tcBorders>
              <w:top w:val="dashSmallGap" w:sz="4" w:space="0" w:color="auto"/>
              <w:bottom w:val="dashSmallGap" w:sz="4" w:space="0" w:color="auto"/>
            </w:tcBorders>
            <w:vAlign w:val="center"/>
          </w:tcPr>
          <w:p w14:paraId="58B184E5"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w:t>
            </w:r>
            <w:r w:rsidRPr="002271AE">
              <w:rPr>
                <w:rFonts w:ascii="Times New Roman" w:hAnsi="Times New Roman" w:cs="Times New Roman"/>
                <w:color w:val="000000" w:themeColor="text1"/>
                <w:lang w:val="en-US"/>
              </w:rPr>
              <w:t>34</w:t>
            </w:r>
          </w:p>
        </w:tc>
        <w:tc>
          <w:tcPr>
            <w:tcW w:w="846" w:type="dxa"/>
            <w:tcBorders>
              <w:top w:val="dashSmallGap" w:sz="4" w:space="0" w:color="auto"/>
              <w:bottom w:val="dashSmallGap" w:sz="4" w:space="0" w:color="auto"/>
            </w:tcBorders>
            <w:vAlign w:val="center"/>
          </w:tcPr>
          <w:p w14:paraId="2D4424A7"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w:t>
            </w:r>
            <w:r w:rsidRPr="002271AE">
              <w:rPr>
                <w:rFonts w:ascii="Times New Roman" w:hAnsi="Times New Roman" w:cs="Times New Roman"/>
                <w:color w:val="000000" w:themeColor="text1"/>
                <w:lang w:val="en-US"/>
              </w:rPr>
              <w:t>81</w:t>
            </w:r>
          </w:p>
        </w:tc>
        <w:tc>
          <w:tcPr>
            <w:tcW w:w="830" w:type="dxa"/>
            <w:tcBorders>
              <w:top w:val="dashSmallGap" w:sz="4" w:space="0" w:color="auto"/>
              <w:bottom w:val="dashSmallGap" w:sz="4" w:space="0" w:color="auto"/>
            </w:tcBorders>
            <w:vAlign w:val="center"/>
          </w:tcPr>
          <w:p w14:paraId="2A3EDDE1" w14:textId="77777777" w:rsidR="002A040E" w:rsidRPr="002271AE" w:rsidRDefault="002A040E" w:rsidP="0055765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3,73</w:t>
            </w:r>
          </w:p>
        </w:tc>
        <w:tc>
          <w:tcPr>
            <w:tcW w:w="875" w:type="dxa"/>
            <w:tcBorders>
              <w:top w:val="dashSmallGap" w:sz="4" w:space="0" w:color="auto"/>
              <w:bottom w:val="dashSmallGap" w:sz="4" w:space="0" w:color="auto"/>
            </w:tcBorders>
            <w:vAlign w:val="center"/>
          </w:tcPr>
          <w:p w14:paraId="48D2D7F4"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12,33</w:t>
            </w:r>
          </w:p>
        </w:tc>
        <w:tc>
          <w:tcPr>
            <w:tcW w:w="954" w:type="dxa"/>
            <w:tcBorders>
              <w:top w:val="dashSmallGap" w:sz="4" w:space="0" w:color="auto"/>
              <w:bottom w:val="dashSmallGap" w:sz="4" w:space="0" w:color="auto"/>
            </w:tcBorders>
            <w:vAlign w:val="center"/>
          </w:tcPr>
          <w:p w14:paraId="5BB395F6"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22,42</w:t>
            </w:r>
          </w:p>
        </w:tc>
      </w:tr>
      <w:tr w:rsidR="002271AE" w:rsidRPr="002271AE" w14:paraId="26C4C773" w14:textId="77777777" w:rsidTr="002A040E">
        <w:trPr>
          <w:cantSplit/>
        </w:trPr>
        <w:tc>
          <w:tcPr>
            <w:tcW w:w="644" w:type="dxa"/>
            <w:vMerge/>
            <w:vAlign w:val="center"/>
          </w:tcPr>
          <w:p w14:paraId="219C2965" w14:textId="77777777" w:rsidR="002A040E" w:rsidRPr="002271AE" w:rsidRDefault="002A040E" w:rsidP="0055765E">
            <w:pPr>
              <w:ind w:left="-57" w:right="-57"/>
              <w:jc w:val="center"/>
              <w:rPr>
                <w:rFonts w:ascii="Times New Roman" w:hAnsi="Times New Roman" w:cs="Times New Roman"/>
                <w:color w:val="000000" w:themeColor="text1"/>
              </w:rPr>
            </w:pPr>
          </w:p>
        </w:tc>
        <w:tc>
          <w:tcPr>
            <w:tcW w:w="2504" w:type="dxa"/>
            <w:vMerge/>
            <w:vAlign w:val="center"/>
          </w:tcPr>
          <w:p w14:paraId="7EECDB9C" w14:textId="77777777" w:rsidR="002A040E" w:rsidRPr="002271AE" w:rsidRDefault="002A040E" w:rsidP="0055765E">
            <w:pPr>
              <w:ind w:left="-57" w:right="-57"/>
              <w:rPr>
                <w:rFonts w:ascii="Times New Roman" w:hAnsi="Times New Roman" w:cs="Times New Roman"/>
                <w:color w:val="000000" w:themeColor="text1"/>
              </w:rPr>
            </w:pPr>
          </w:p>
        </w:tc>
        <w:tc>
          <w:tcPr>
            <w:tcW w:w="1320" w:type="dxa"/>
            <w:vMerge/>
            <w:vAlign w:val="center"/>
          </w:tcPr>
          <w:p w14:paraId="5FB1DA4B" w14:textId="77777777" w:rsidR="002A040E" w:rsidRPr="002271AE" w:rsidRDefault="002A040E" w:rsidP="0055765E">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45105B5E"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w:t>
            </w:r>
          </w:p>
        </w:tc>
        <w:tc>
          <w:tcPr>
            <w:tcW w:w="839" w:type="dxa"/>
            <w:tcBorders>
              <w:top w:val="dashSmallGap" w:sz="4" w:space="0" w:color="auto"/>
              <w:bottom w:val="dashSmallGap" w:sz="4" w:space="0" w:color="auto"/>
            </w:tcBorders>
            <w:vAlign w:val="center"/>
          </w:tcPr>
          <w:p w14:paraId="261A1A79"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2,81</w:t>
            </w:r>
          </w:p>
        </w:tc>
        <w:tc>
          <w:tcPr>
            <w:tcW w:w="846" w:type="dxa"/>
            <w:tcBorders>
              <w:top w:val="nil"/>
              <w:bottom w:val="dashSmallGap" w:sz="4" w:space="0" w:color="auto"/>
            </w:tcBorders>
            <w:vAlign w:val="center"/>
          </w:tcPr>
          <w:p w14:paraId="52764A81"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w:t>
            </w:r>
            <w:r w:rsidRPr="002271AE">
              <w:rPr>
                <w:rFonts w:ascii="Times New Roman" w:hAnsi="Times New Roman" w:cs="Times New Roman"/>
                <w:color w:val="000000" w:themeColor="text1"/>
                <w:lang w:val="en-US"/>
              </w:rPr>
              <w:t>37</w:t>
            </w:r>
          </w:p>
        </w:tc>
        <w:tc>
          <w:tcPr>
            <w:tcW w:w="830" w:type="dxa"/>
            <w:tcBorders>
              <w:top w:val="dashSmallGap" w:sz="4" w:space="0" w:color="auto"/>
              <w:bottom w:val="dashSmallGap" w:sz="4" w:space="0" w:color="auto"/>
            </w:tcBorders>
            <w:vAlign w:val="center"/>
          </w:tcPr>
          <w:p w14:paraId="1F1519B2" w14:textId="77777777" w:rsidR="002A040E" w:rsidRPr="002271AE" w:rsidRDefault="002A040E" w:rsidP="0055765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4,48</w:t>
            </w:r>
          </w:p>
        </w:tc>
        <w:tc>
          <w:tcPr>
            <w:tcW w:w="875" w:type="dxa"/>
            <w:tcBorders>
              <w:top w:val="dashSmallGap" w:sz="4" w:space="0" w:color="auto"/>
              <w:bottom w:val="dashSmallGap" w:sz="4" w:space="0" w:color="auto"/>
            </w:tcBorders>
            <w:vAlign w:val="center"/>
          </w:tcPr>
          <w:p w14:paraId="07878B8C"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14,80</w:t>
            </w:r>
          </w:p>
        </w:tc>
        <w:tc>
          <w:tcPr>
            <w:tcW w:w="954" w:type="dxa"/>
            <w:tcBorders>
              <w:top w:val="dashSmallGap" w:sz="4" w:space="0" w:color="auto"/>
              <w:bottom w:val="dashSmallGap" w:sz="4" w:space="0" w:color="auto"/>
            </w:tcBorders>
            <w:vAlign w:val="center"/>
          </w:tcPr>
          <w:p w14:paraId="76013114"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26,90</w:t>
            </w:r>
          </w:p>
        </w:tc>
      </w:tr>
      <w:tr w:rsidR="002271AE" w:rsidRPr="002271AE" w14:paraId="191110B8" w14:textId="77777777" w:rsidTr="002A040E">
        <w:trPr>
          <w:cantSplit/>
        </w:trPr>
        <w:tc>
          <w:tcPr>
            <w:tcW w:w="644" w:type="dxa"/>
            <w:vMerge/>
            <w:vAlign w:val="center"/>
          </w:tcPr>
          <w:p w14:paraId="662451EE" w14:textId="77777777" w:rsidR="002A040E" w:rsidRPr="002271AE" w:rsidRDefault="002A040E" w:rsidP="0055765E">
            <w:pPr>
              <w:ind w:left="-57" w:right="-57"/>
              <w:jc w:val="center"/>
              <w:rPr>
                <w:rFonts w:ascii="Times New Roman" w:hAnsi="Times New Roman" w:cs="Times New Roman"/>
                <w:color w:val="000000" w:themeColor="text1"/>
              </w:rPr>
            </w:pPr>
          </w:p>
        </w:tc>
        <w:tc>
          <w:tcPr>
            <w:tcW w:w="2504" w:type="dxa"/>
            <w:vMerge/>
            <w:vAlign w:val="center"/>
          </w:tcPr>
          <w:p w14:paraId="1A67F86C" w14:textId="77777777" w:rsidR="002A040E" w:rsidRPr="002271AE" w:rsidRDefault="002A040E" w:rsidP="0055765E">
            <w:pPr>
              <w:ind w:left="-57" w:right="-57"/>
              <w:rPr>
                <w:rFonts w:ascii="Times New Roman" w:hAnsi="Times New Roman" w:cs="Times New Roman"/>
                <w:color w:val="000000" w:themeColor="text1"/>
              </w:rPr>
            </w:pPr>
          </w:p>
        </w:tc>
        <w:tc>
          <w:tcPr>
            <w:tcW w:w="1320" w:type="dxa"/>
            <w:vMerge/>
            <w:vAlign w:val="center"/>
          </w:tcPr>
          <w:p w14:paraId="21B1FC5C" w14:textId="77777777" w:rsidR="002A040E" w:rsidRPr="002271AE" w:rsidRDefault="002A040E" w:rsidP="0055765E">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442B26F2"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w:t>
            </w:r>
          </w:p>
        </w:tc>
        <w:tc>
          <w:tcPr>
            <w:tcW w:w="839" w:type="dxa"/>
            <w:tcBorders>
              <w:top w:val="dashSmallGap" w:sz="4" w:space="0" w:color="auto"/>
              <w:bottom w:val="dashSmallGap" w:sz="4" w:space="0" w:color="auto"/>
            </w:tcBorders>
            <w:vAlign w:val="center"/>
          </w:tcPr>
          <w:p w14:paraId="7F16359D"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w:t>
            </w:r>
            <w:r w:rsidRPr="002271AE">
              <w:rPr>
                <w:rFonts w:ascii="Times New Roman" w:hAnsi="Times New Roman" w:cs="Times New Roman"/>
                <w:color w:val="000000" w:themeColor="text1"/>
                <w:lang w:val="en-US"/>
              </w:rPr>
              <w:t>37</w:t>
            </w:r>
          </w:p>
        </w:tc>
        <w:tc>
          <w:tcPr>
            <w:tcW w:w="846" w:type="dxa"/>
            <w:tcBorders>
              <w:top w:val="dashSmallGap" w:sz="4" w:space="0" w:color="auto"/>
              <w:bottom w:val="dashSmallGap" w:sz="4" w:space="0" w:color="auto"/>
            </w:tcBorders>
            <w:vAlign w:val="center"/>
          </w:tcPr>
          <w:p w14:paraId="1213B968"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4,</w:t>
            </w:r>
            <w:r w:rsidRPr="002271AE">
              <w:rPr>
                <w:rFonts w:ascii="Times New Roman" w:hAnsi="Times New Roman" w:cs="Times New Roman"/>
                <w:color w:val="000000" w:themeColor="text1"/>
                <w:lang w:val="en-US"/>
              </w:rPr>
              <w:t>04</w:t>
            </w:r>
          </w:p>
        </w:tc>
        <w:tc>
          <w:tcPr>
            <w:tcW w:w="830" w:type="dxa"/>
            <w:tcBorders>
              <w:top w:val="dashSmallGap" w:sz="4" w:space="0" w:color="auto"/>
              <w:bottom w:val="dashSmallGap" w:sz="4" w:space="0" w:color="auto"/>
            </w:tcBorders>
            <w:vAlign w:val="center"/>
          </w:tcPr>
          <w:p w14:paraId="19BC7784" w14:textId="77777777" w:rsidR="002A040E" w:rsidRPr="002271AE" w:rsidRDefault="002A040E" w:rsidP="0055765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5,38</w:t>
            </w:r>
          </w:p>
        </w:tc>
        <w:tc>
          <w:tcPr>
            <w:tcW w:w="875" w:type="dxa"/>
            <w:tcBorders>
              <w:top w:val="dashSmallGap" w:sz="4" w:space="0" w:color="auto"/>
              <w:bottom w:val="dashSmallGap" w:sz="4" w:space="0" w:color="auto"/>
            </w:tcBorders>
            <w:vAlign w:val="center"/>
          </w:tcPr>
          <w:p w14:paraId="6E41C749"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17,75</w:t>
            </w:r>
          </w:p>
        </w:tc>
        <w:tc>
          <w:tcPr>
            <w:tcW w:w="954" w:type="dxa"/>
            <w:tcBorders>
              <w:top w:val="dashSmallGap" w:sz="4" w:space="0" w:color="auto"/>
              <w:bottom w:val="dashSmallGap" w:sz="4" w:space="0" w:color="auto"/>
            </w:tcBorders>
            <w:vAlign w:val="center"/>
          </w:tcPr>
          <w:p w14:paraId="6C872E88"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32,28</w:t>
            </w:r>
          </w:p>
        </w:tc>
      </w:tr>
      <w:tr w:rsidR="002271AE" w:rsidRPr="002271AE" w14:paraId="62F1DD83" w14:textId="77777777" w:rsidTr="002A040E">
        <w:trPr>
          <w:cantSplit/>
        </w:trPr>
        <w:tc>
          <w:tcPr>
            <w:tcW w:w="644" w:type="dxa"/>
            <w:vMerge/>
            <w:vAlign w:val="center"/>
          </w:tcPr>
          <w:p w14:paraId="3EBB1951" w14:textId="77777777" w:rsidR="002A040E" w:rsidRPr="002271AE" w:rsidRDefault="002A040E" w:rsidP="0055765E">
            <w:pPr>
              <w:ind w:left="-57" w:right="-57"/>
              <w:jc w:val="center"/>
              <w:rPr>
                <w:rFonts w:ascii="Times New Roman" w:hAnsi="Times New Roman" w:cs="Times New Roman"/>
                <w:color w:val="000000" w:themeColor="text1"/>
              </w:rPr>
            </w:pPr>
          </w:p>
        </w:tc>
        <w:tc>
          <w:tcPr>
            <w:tcW w:w="2504" w:type="dxa"/>
            <w:vMerge/>
            <w:vAlign w:val="center"/>
          </w:tcPr>
          <w:p w14:paraId="2AC7144A" w14:textId="77777777" w:rsidR="002A040E" w:rsidRPr="002271AE" w:rsidRDefault="002A040E" w:rsidP="0055765E">
            <w:pPr>
              <w:ind w:left="-57" w:right="-57"/>
              <w:rPr>
                <w:rFonts w:ascii="Times New Roman" w:hAnsi="Times New Roman" w:cs="Times New Roman"/>
                <w:color w:val="000000" w:themeColor="text1"/>
              </w:rPr>
            </w:pPr>
          </w:p>
        </w:tc>
        <w:tc>
          <w:tcPr>
            <w:tcW w:w="1320" w:type="dxa"/>
            <w:vMerge/>
            <w:vAlign w:val="center"/>
          </w:tcPr>
          <w:p w14:paraId="326228E2" w14:textId="77777777" w:rsidR="002A040E" w:rsidRPr="002271AE" w:rsidRDefault="002A040E" w:rsidP="0055765E">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7AC7434F"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4</w:t>
            </w:r>
          </w:p>
        </w:tc>
        <w:tc>
          <w:tcPr>
            <w:tcW w:w="839" w:type="dxa"/>
            <w:tcBorders>
              <w:top w:val="dashSmallGap" w:sz="4" w:space="0" w:color="auto"/>
              <w:bottom w:val="dashSmallGap" w:sz="4" w:space="0" w:color="auto"/>
            </w:tcBorders>
            <w:vAlign w:val="center"/>
          </w:tcPr>
          <w:p w14:paraId="22AA4B41"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4,</w:t>
            </w:r>
            <w:r w:rsidRPr="002271AE">
              <w:rPr>
                <w:rFonts w:ascii="Times New Roman" w:hAnsi="Times New Roman" w:cs="Times New Roman"/>
                <w:color w:val="000000" w:themeColor="text1"/>
                <w:lang w:val="en-US"/>
              </w:rPr>
              <w:t>04</w:t>
            </w:r>
          </w:p>
        </w:tc>
        <w:tc>
          <w:tcPr>
            <w:tcW w:w="846" w:type="dxa"/>
            <w:tcBorders>
              <w:top w:val="dashSmallGap" w:sz="4" w:space="0" w:color="auto"/>
              <w:bottom w:val="dashSmallGap" w:sz="4" w:space="0" w:color="auto"/>
            </w:tcBorders>
            <w:vAlign w:val="center"/>
          </w:tcPr>
          <w:p w14:paraId="7A15BC4D"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4,85</w:t>
            </w:r>
          </w:p>
        </w:tc>
        <w:tc>
          <w:tcPr>
            <w:tcW w:w="830" w:type="dxa"/>
            <w:tcBorders>
              <w:top w:val="dashSmallGap" w:sz="4" w:space="0" w:color="auto"/>
              <w:bottom w:val="dashSmallGap" w:sz="4" w:space="0" w:color="auto"/>
            </w:tcBorders>
            <w:vAlign w:val="center"/>
          </w:tcPr>
          <w:p w14:paraId="2EE5BEF3" w14:textId="77777777" w:rsidR="002A040E" w:rsidRPr="002271AE" w:rsidRDefault="002A040E" w:rsidP="0055765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6,45</w:t>
            </w:r>
          </w:p>
        </w:tc>
        <w:tc>
          <w:tcPr>
            <w:tcW w:w="875" w:type="dxa"/>
            <w:tcBorders>
              <w:top w:val="dashSmallGap" w:sz="4" w:space="0" w:color="auto"/>
              <w:bottom w:val="dashSmallGap" w:sz="4" w:space="0" w:color="auto"/>
            </w:tcBorders>
            <w:vAlign w:val="center"/>
          </w:tcPr>
          <w:p w14:paraId="3EDB3630"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21,31</w:t>
            </w:r>
          </w:p>
        </w:tc>
        <w:tc>
          <w:tcPr>
            <w:tcW w:w="954" w:type="dxa"/>
            <w:tcBorders>
              <w:top w:val="dashSmallGap" w:sz="4" w:space="0" w:color="auto"/>
              <w:bottom w:val="dashSmallGap" w:sz="4" w:space="0" w:color="auto"/>
            </w:tcBorders>
            <w:vAlign w:val="center"/>
          </w:tcPr>
          <w:p w14:paraId="7ABA94F8"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38,74</w:t>
            </w:r>
          </w:p>
        </w:tc>
      </w:tr>
      <w:tr w:rsidR="002271AE" w:rsidRPr="002271AE" w14:paraId="02D3AA51" w14:textId="77777777" w:rsidTr="002A040E">
        <w:trPr>
          <w:cantSplit/>
        </w:trPr>
        <w:tc>
          <w:tcPr>
            <w:tcW w:w="644" w:type="dxa"/>
            <w:vMerge/>
            <w:vAlign w:val="center"/>
          </w:tcPr>
          <w:p w14:paraId="73CBC853" w14:textId="77777777" w:rsidR="002A040E" w:rsidRPr="002271AE" w:rsidRDefault="002A040E" w:rsidP="0055765E">
            <w:pPr>
              <w:ind w:left="-57" w:right="-57"/>
              <w:jc w:val="center"/>
              <w:rPr>
                <w:rFonts w:ascii="Times New Roman" w:hAnsi="Times New Roman" w:cs="Times New Roman"/>
                <w:color w:val="000000" w:themeColor="text1"/>
              </w:rPr>
            </w:pPr>
          </w:p>
        </w:tc>
        <w:tc>
          <w:tcPr>
            <w:tcW w:w="2504" w:type="dxa"/>
            <w:vMerge/>
            <w:vAlign w:val="center"/>
          </w:tcPr>
          <w:p w14:paraId="6BD0FAE8" w14:textId="77777777" w:rsidR="002A040E" w:rsidRPr="002271AE" w:rsidRDefault="002A040E" w:rsidP="0055765E">
            <w:pPr>
              <w:ind w:left="-57" w:right="-57"/>
              <w:rPr>
                <w:rFonts w:ascii="Times New Roman" w:hAnsi="Times New Roman" w:cs="Times New Roman"/>
                <w:color w:val="000000" w:themeColor="text1"/>
              </w:rPr>
            </w:pPr>
          </w:p>
        </w:tc>
        <w:tc>
          <w:tcPr>
            <w:tcW w:w="1320" w:type="dxa"/>
            <w:vMerge/>
            <w:vAlign w:val="center"/>
          </w:tcPr>
          <w:p w14:paraId="4B367FB4" w14:textId="77777777" w:rsidR="002A040E" w:rsidRPr="002271AE" w:rsidRDefault="002A040E" w:rsidP="0055765E">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04CE0C1D"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5</w:t>
            </w:r>
          </w:p>
        </w:tc>
        <w:tc>
          <w:tcPr>
            <w:tcW w:w="839" w:type="dxa"/>
            <w:tcBorders>
              <w:top w:val="dashSmallGap" w:sz="4" w:space="0" w:color="auto"/>
              <w:bottom w:val="dashSmallGap" w:sz="4" w:space="0" w:color="auto"/>
            </w:tcBorders>
            <w:vAlign w:val="center"/>
          </w:tcPr>
          <w:p w14:paraId="4FAA3845"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4,84</w:t>
            </w:r>
          </w:p>
        </w:tc>
        <w:tc>
          <w:tcPr>
            <w:tcW w:w="846" w:type="dxa"/>
            <w:tcBorders>
              <w:top w:val="dashSmallGap" w:sz="4" w:space="0" w:color="auto"/>
              <w:bottom w:val="dashSmallGap" w:sz="4" w:space="0" w:color="auto"/>
            </w:tcBorders>
            <w:vAlign w:val="center"/>
          </w:tcPr>
          <w:p w14:paraId="503D9E09"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5,81</w:t>
            </w:r>
          </w:p>
        </w:tc>
        <w:tc>
          <w:tcPr>
            <w:tcW w:w="830" w:type="dxa"/>
            <w:tcBorders>
              <w:top w:val="dashSmallGap" w:sz="4" w:space="0" w:color="auto"/>
              <w:bottom w:val="dashSmallGap" w:sz="4" w:space="0" w:color="auto"/>
            </w:tcBorders>
            <w:vAlign w:val="center"/>
          </w:tcPr>
          <w:p w14:paraId="66E4997B" w14:textId="77777777" w:rsidR="002A040E" w:rsidRPr="002271AE" w:rsidRDefault="002A040E" w:rsidP="0055765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7,75</w:t>
            </w:r>
          </w:p>
        </w:tc>
        <w:tc>
          <w:tcPr>
            <w:tcW w:w="875" w:type="dxa"/>
            <w:tcBorders>
              <w:top w:val="dashSmallGap" w:sz="4" w:space="0" w:color="auto"/>
              <w:bottom w:val="dashSmallGap" w:sz="4" w:space="0" w:color="auto"/>
            </w:tcBorders>
            <w:vAlign w:val="center"/>
          </w:tcPr>
          <w:p w14:paraId="6AE0F832" w14:textId="77777777" w:rsidR="002A040E" w:rsidRPr="002271AE" w:rsidRDefault="002A040E" w:rsidP="0055765E">
            <w:pPr>
              <w:ind w:left="-57" w:right="-57"/>
              <w:jc w:val="center"/>
              <w:rPr>
                <w:rFonts w:ascii="Times New Roman" w:hAnsi="Times New Roman" w:cs="Times New Roman"/>
                <w:color w:val="000000" w:themeColor="text1"/>
              </w:rPr>
            </w:pPr>
          </w:p>
        </w:tc>
        <w:tc>
          <w:tcPr>
            <w:tcW w:w="954" w:type="dxa"/>
            <w:tcBorders>
              <w:top w:val="dashSmallGap" w:sz="4" w:space="0" w:color="auto"/>
              <w:bottom w:val="dashSmallGap" w:sz="4" w:space="0" w:color="auto"/>
            </w:tcBorders>
            <w:vAlign w:val="center"/>
          </w:tcPr>
          <w:p w14:paraId="539E8150" w14:textId="77777777" w:rsidR="002A040E" w:rsidRPr="002271AE" w:rsidRDefault="002A040E" w:rsidP="0055765E">
            <w:pPr>
              <w:ind w:left="-57" w:right="-57"/>
              <w:jc w:val="center"/>
              <w:rPr>
                <w:rFonts w:ascii="Times New Roman" w:hAnsi="Times New Roman" w:cs="Times New Roman"/>
                <w:color w:val="000000" w:themeColor="text1"/>
              </w:rPr>
            </w:pPr>
          </w:p>
        </w:tc>
      </w:tr>
      <w:tr w:rsidR="002271AE" w:rsidRPr="002271AE" w14:paraId="162C50D8" w14:textId="77777777" w:rsidTr="002A040E">
        <w:trPr>
          <w:cantSplit/>
        </w:trPr>
        <w:tc>
          <w:tcPr>
            <w:tcW w:w="644" w:type="dxa"/>
            <w:vMerge w:val="restart"/>
            <w:tcBorders>
              <w:top w:val="dashSmallGap" w:sz="4" w:space="0" w:color="auto"/>
            </w:tcBorders>
            <w:vAlign w:val="center"/>
          </w:tcPr>
          <w:p w14:paraId="0D398726"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1.3</w:t>
            </w:r>
          </w:p>
        </w:tc>
        <w:tc>
          <w:tcPr>
            <w:tcW w:w="2504" w:type="dxa"/>
            <w:vMerge w:val="restart"/>
            <w:tcBorders>
              <w:top w:val="dashSmallGap" w:sz="4" w:space="0" w:color="auto"/>
            </w:tcBorders>
            <w:vAlign w:val="center"/>
          </w:tcPr>
          <w:p w14:paraId="7302663D" w14:textId="77777777" w:rsidR="002A040E" w:rsidRPr="002271AE" w:rsidRDefault="002A040E" w:rsidP="008A4D86">
            <w:pPr>
              <w:ind w:left="-57" w:right="-57"/>
              <w:jc w:val="both"/>
              <w:rPr>
                <w:rFonts w:ascii="Times New Roman" w:hAnsi="Times New Roman" w:cs="Times New Roman"/>
                <w:color w:val="000000" w:themeColor="text1"/>
              </w:rPr>
            </w:pPr>
            <w:r w:rsidRPr="002271AE">
              <w:rPr>
                <w:rFonts w:ascii="Times New Roman" w:hAnsi="Times New Roman" w:cs="Times New Roman"/>
                <w:color w:val="000000" w:themeColor="text1"/>
              </w:rPr>
              <w:t>Xác định ranh giới thửa đất trên thực địa</w:t>
            </w:r>
          </w:p>
        </w:tc>
        <w:tc>
          <w:tcPr>
            <w:tcW w:w="1320" w:type="dxa"/>
            <w:vMerge w:val="restart"/>
            <w:tcBorders>
              <w:top w:val="dashSmallGap" w:sz="4" w:space="0" w:color="auto"/>
            </w:tcBorders>
            <w:vAlign w:val="center"/>
          </w:tcPr>
          <w:p w14:paraId="3E193427"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Nhóm 2KTV6</w:t>
            </w:r>
          </w:p>
        </w:tc>
        <w:tc>
          <w:tcPr>
            <w:tcW w:w="715" w:type="dxa"/>
            <w:tcBorders>
              <w:top w:val="dashSmallGap" w:sz="4" w:space="0" w:color="auto"/>
              <w:bottom w:val="dashSmallGap" w:sz="4" w:space="0" w:color="auto"/>
            </w:tcBorders>
            <w:vAlign w:val="center"/>
          </w:tcPr>
          <w:p w14:paraId="67F28C6A"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w:t>
            </w:r>
          </w:p>
        </w:tc>
        <w:tc>
          <w:tcPr>
            <w:tcW w:w="839" w:type="dxa"/>
            <w:tcBorders>
              <w:top w:val="dashSmallGap" w:sz="4" w:space="0" w:color="auto"/>
              <w:bottom w:val="dashSmallGap" w:sz="4" w:space="0" w:color="auto"/>
            </w:tcBorders>
            <w:vAlign w:val="center"/>
          </w:tcPr>
          <w:p w14:paraId="78999FAF"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lang w:val="en-US"/>
              </w:rPr>
              <w:t>19,62</w:t>
            </w:r>
          </w:p>
          <w:p w14:paraId="388FE51A"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19,62</w:t>
            </w:r>
          </w:p>
        </w:tc>
        <w:tc>
          <w:tcPr>
            <w:tcW w:w="846" w:type="dxa"/>
            <w:tcBorders>
              <w:top w:val="dashSmallGap" w:sz="4" w:space="0" w:color="auto"/>
              <w:bottom w:val="dashSmallGap" w:sz="4" w:space="0" w:color="auto"/>
            </w:tcBorders>
            <w:vAlign w:val="center"/>
          </w:tcPr>
          <w:p w14:paraId="0354D8E9"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w:t>
            </w:r>
            <w:r w:rsidRPr="002271AE">
              <w:rPr>
                <w:rFonts w:ascii="Times New Roman" w:hAnsi="Times New Roman" w:cs="Times New Roman"/>
                <w:color w:val="000000" w:themeColor="text1"/>
                <w:u w:val="single"/>
                <w:lang w:val="en-US"/>
              </w:rPr>
              <w:t>8</w:t>
            </w:r>
            <w:r w:rsidRPr="002271AE">
              <w:rPr>
                <w:rFonts w:ascii="Times New Roman" w:hAnsi="Times New Roman" w:cs="Times New Roman"/>
                <w:color w:val="000000" w:themeColor="text1"/>
                <w:u w:val="single"/>
              </w:rPr>
              <w:t>,00</w:t>
            </w:r>
          </w:p>
          <w:p w14:paraId="69121A8A"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w:t>
            </w:r>
            <w:r w:rsidRPr="002271AE">
              <w:rPr>
                <w:rFonts w:ascii="Times New Roman" w:hAnsi="Times New Roman" w:cs="Times New Roman"/>
                <w:color w:val="000000" w:themeColor="text1"/>
                <w:lang w:val="en-US"/>
              </w:rPr>
              <w:t>8</w:t>
            </w:r>
            <w:r w:rsidRPr="002271AE">
              <w:rPr>
                <w:rFonts w:ascii="Times New Roman" w:hAnsi="Times New Roman" w:cs="Times New Roman"/>
                <w:color w:val="000000" w:themeColor="text1"/>
              </w:rPr>
              <w:t>,00</w:t>
            </w:r>
          </w:p>
        </w:tc>
        <w:tc>
          <w:tcPr>
            <w:tcW w:w="830" w:type="dxa"/>
            <w:tcBorders>
              <w:top w:val="dashSmallGap" w:sz="4" w:space="0" w:color="auto"/>
              <w:bottom w:val="dashSmallGap" w:sz="4" w:space="0" w:color="auto"/>
            </w:tcBorders>
            <w:vAlign w:val="center"/>
          </w:tcPr>
          <w:p w14:paraId="76910D4D"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30,00</w:t>
            </w:r>
          </w:p>
          <w:p w14:paraId="35B84CC4"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30,00</w:t>
            </w:r>
          </w:p>
        </w:tc>
        <w:tc>
          <w:tcPr>
            <w:tcW w:w="875" w:type="dxa"/>
            <w:tcBorders>
              <w:top w:val="dashSmallGap" w:sz="4" w:space="0" w:color="auto"/>
              <w:bottom w:val="dashSmallGap" w:sz="4" w:space="0" w:color="auto"/>
            </w:tcBorders>
            <w:vAlign w:val="center"/>
          </w:tcPr>
          <w:p w14:paraId="7A65D68A"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82,50</w:t>
            </w:r>
          </w:p>
          <w:p w14:paraId="2FE45615"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82,50</w:t>
            </w:r>
          </w:p>
        </w:tc>
        <w:tc>
          <w:tcPr>
            <w:tcW w:w="954" w:type="dxa"/>
            <w:tcBorders>
              <w:top w:val="dashSmallGap" w:sz="4" w:space="0" w:color="auto"/>
              <w:bottom w:val="dashSmallGap" w:sz="4" w:space="0" w:color="auto"/>
            </w:tcBorders>
            <w:vAlign w:val="center"/>
          </w:tcPr>
          <w:p w14:paraId="65C73779"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187,50</w:t>
            </w:r>
          </w:p>
          <w:p w14:paraId="26A8009D"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187,50</w:t>
            </w:r>
          </w:p>
        </w:tc>
      </w:tr>
      <w:tr w:rsidR="002271AE" w:rsidRPr="002271AE" w14:paraId="2C8AD34E" w14:textId="77777777" w:rsidTr="002A040E">
        <w:trPr>
          <w:cantSplit/>
        </w:trPr>
        <w:tc>
          <w:tcPr>
            <w:tcW w:w="644" w:type="dxa"/>
            <w:vMerge/>
            <w:vAlign w:val="center"/>
          </w:tcPr>
          <w:p w14:paraId="3D261EB9" w14:textId="77777777" w:rsidR="002A040E" w:rsidRPr="002271AE" w:rsidRDefault="002A040E" w:rsidP="0055765E">
            <w:pPr>
              <w:ind w:left="-57" w:right="-57"/>
              <w:jc w:val="center"/>
              <w:rPr>
                <w:rFonts w:ascii="Times New Roman" w:hAnsi="Times New Roman" w:cs="Times New Roman"/>
                <w:color w:val="000000" w:themeColor="text1"/>
              </w:rPr>
            </w:pPr>
          </w:p>
        </w:tc>
        <w:tc>
          <w:tcPr>
            <w:tcW w:w="2504" w:type="dxa"/>
            <w:vMerge/>
            <w:vAlign w:val="center"/>
          </w:tcPr>
          <w:p w14:paraId="7A757825" w14:textId="77777777" w:rsidR="002A040E" w:rsidRPr="002271AE" w:rsidRDefault="002A040E" w:rsidP="0055765E">
            <w:pPr>
              <w:ind w:left="-57" w:right="-57"/>
              <w:rPr>
                <w:rFonts w:ascii="Times New Roman" w:hAnsi="Times New Roman" w:cs="Times New Roman"/>
                <w:color w:val="000000" w:themeColor="text1"/>
              </w:rPr>
            </w:pPr>
          </w:p>
        </w:tc>
        <w:tc>
          <w:tcPr>
            <w:tcW w:w="1320" w:type="dxa"/>
            <w:vMerge/>
            <w:vAlign w:val="center"/>
          </w:tcPr>
          <w:p w14:paraId="078F1496" w14:textId="77777777" w:rsidR="002A040E" w:rsidRPr="002271AE" w:rsidRDefault="002A040E" w:rsidP="0055765E">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17157CC3"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w:t>
            </w:r>
          </w:p>
        </w:tc>
        <w:tc>
          <w:tcPr>
            <w:tcW w:w="839" w:type="dxa"/>
            <w:tcBorders>
              <w:top w:val="dashSmallGap" w:sz="4" w:space="0" w:color="auto"/>
              <w:bottom w:val="dashSmallGap" w:sz="4" w:space="0" w:color="auto"/>
            </w:tcBorders>
            <w:vAlign w:val="center"/>
          </w:tcPr>
          <w:p w14:paraId="74F752A4"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lang w:val="en-US"/>
              </w:rPr>
              <w:t>23,54</w:t>
            </w:r>
          </w:p>
          <w:p w14:paraId="4F2A474D"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w:t>
            </w:r>
            <w:r w:rsidRPr="002271AE">
              <w:rPr>
                <w:rFonts w:ascii="Times New Roman" w:hAnsi="Times New Roman" w:cs="Times New Roman"/>
                <w:color w:val="000000" w:themeColor="text1"/>
                <w:lang w:val="en-US"/>
              </w:rPr>
              <w:t>3,54</w:t>
            </w:r>
          </w:p>
        </w:tc>
        <w:tc>
          <w:tcPr>
            <w:tcW w:w="846" w:type="dxa"/>
            <w:tcBorders>
              <w:top w:val="dashSmallGap" w:sz="4" w:space="0" w:color="auto"/>
              <w:bottom w:val="dashSmallGap" w:sz="4" w:space="0" w:color="auto"/>
            </w:tcBorders>
            <w:vAlign w:val="center"/>
          </w:tcPr>
          <w:p w14:paraId="23FE3A34"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2</w:t>
            </w:r>
            <w:r w:rsidRPr="002271AE">
              <w:rPr>
                <w:rFonts w:ascii="Times New Roman" w:hAnsi="Times New Roman" w:cs="Times New Roman"/>
                <w:color w:val="000000" w:themeColor="text1"/>
                <w:u w:val="single"/>
                <w:lang w:val="en-US"/>
              </w:rPr>
              <w:t>1,60</w:t>
            </w:r>
          </w:p>
          <w:p w14:paraId="6B0B9F93"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w:t>
            </w:r>
            <w:r w:rsidRPr="002271AE">
              <w:rPr>
                <w:rFonts w:ascii="Times New Roman" w:hAnsi="Times New Roman" w:cs="Times New Roman"/>
                <w:color w:val="000000" w:themeColor="text1"/>
                <w:lang w:val="en-US"/>
              </w:rPr>
              <w:t>1,60</w:t>
            </w:r>
          </w:p>
        </w:tc>
        <w:tc>
          <w:tcPr>
            <w:tcW w:w="830" w:type="dxa"/>
            <w:tcBorders>
              <w:top w:val="dashSmallGap" w:sz="4" w:space="0" w:color="auto"/>
              <w:bottom w:val="dashSmallGap" w:sz="4" w:space="0" w:color="auto"/>
            </w:tcBorders>
            <w:vAlign w:val="center"/>
          </w:tcPr>
          <w:p w14:paraId="37F5BD91"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36,00</w:t>
            </w:r>
          </w:p>
          <w:p w14:paraId="6976448E"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36,00</w:t>
            </w:r>
          </w:p>
        </w:tc>
        <w:tc>
          <w:tcPr>
            <w:tcW w:w="875" w:type="dxa"/>
            <w:tcBorders>
              <w:top w:val="dashSmallGap" w:sz="4" w:space="0" w:color="auto"/>
              <w:bottom w:val="dashSmallGap" w:sz="4" w:space="0" w:color="auto"/>
            </w:tcBorders>
            <w:vAlign w:val="center"/>
          </w:tcPr>
          <w:p w14:paraId="7930F677"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99,00</w:t>
            </w:r>
          </w:p>
          <w:p w14:paraId="666C2F3C"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99,00</w:t>
            </w:r>
          </w:p>
        </w:tc>
        <w:tc>
          <w:tcPr>
            <w:tcW w:w="954" w:type="dxa"/>
            <w:tcBorders>
              <w:top w:val="dashSmallGap" w:sz="4" w:space="0" w:color="auto"/>
              <w:bottom w:val="dashSmallGap" w:sz="4" w:space="0" w:color="auto"/>
            </w:tcBorders>
            <w:vAlign w:val="center"/>
          </w:tcPr>
          <w:p w14:paraId="5F5D0250"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225,00</w:t>
            </w:r>
          </w:p>
          <w:p w14:paraId="0E2E9806"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225,00</w:t>
            </w:r>
          </w:p>
        </w:tc>
      </w:tr>
      <w:tr w:rsidR="002271AE" w:rsidRPr="002271AE" w14:paraId="141B7D0E" w14:textId="77777777" w:rsidTr="002A040E">
        <w:trPr>
          <w:cantSplit/>
        </w:trPr>
        <w:tc>
          <w:tcPr>
            <w:tcW w:w="644" w:type="dxa"/>
            <w:vMerge/>
            <w:vAlign w:val="center"/>
          </w:tcPr>
          <w:p w14:paraId="64D928DB" w14:textId="77777777" w:rsidR="002A040E" w:rsidRPr="002271AE" w:rsidRDefault="002A040E" w:rsidP="0055765E">
            <w:pPr>
              <w:ind w:left="-57" w:right="-57"/>
              <w:jc w:val="center"/>
              <w:rPr>
                <w:rFonts w:ascii="Times New Roman" w:hAnsi="Times New Roman" w:cs="Times New Roman"/>
                <w:color w:val="000000" w:themeColor="text1"/>
              </w:rPr>
            </w:pPr>
          </w:p>
        </w:tc>
        <w:tc>
          <w:tcPr>
            <w:tcW w:w="2504" w:type="dxa"/>
            <w:vMerge/>
            <w:vAlign w:val="center"/>
          </w:tcPr>
          <w:p w14:paraId="7A014B5F" w14:textId="77777777" w:rsidR="002A040E" w:rsidRPr="002271AE" w:rsidRDefault="002A040E" w:rsidP="0055765E">
            <w:pPr>
              <w:ind w:left="-57" w:right="-57"/>
              <w:rPr>
                <w:rFonts w:ascii="Times New Roman" w:hAnsi="Times New Roman" w:cs="Times New Roman"/>
                <w:color w:val="000000" w:themeColor="text1"/>
              </w:rPr>
            </w:pPr>
          </w:p>
        </w:tc>
        <w:tc>
          <w:tcPr>
            <w:tcW w:w="1320" w:type="dxa"/>
            <w:vMerge/>
            <w:vAlign w:val="center"/>
          </w:tcPr>
          <w:p w14:paraId="1EB57858" w14:textId="77777777" w:rsidR="002A040E" w:rsidRPr="002271AE" w:rsidRDefault="002A040E" w:rsidP="0055765E">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32D6931F"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w:t>
            </w:r>
          </w:p>
        </w:tc>
        <w:tc>
          <w:tcPr>
            <w:tcW w:w="839" w:type="dxa"/>
            <w:tcBorders>
              <w:top w:val="dashSmallGap" w:sz="4" w:space="0" w:color="auto"/>
              <w:bottom w:val="dashSmallGap" w:sz="4" w:space="0" w:color="auto"/>
            </w:tcBorders>
            <w:vAlign w:val="center"/>
          </w:tcPr>
          <w:p w14:paraId="0DF7B4FB"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lang w:val="en-US"/>
              </w:rPr>
              <w:t>28,25</w:t>
            </w:r>
          </w:p>
          <w:p w14:paraId="72E6AD3D"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28,25</w:t>
            </w:r>
          </w:p>
        </w:tc>
        <w:tc>
          <w:tcPr>
            <w:tcW w:w="846" w:type="dxa"/>
            <w:tcBorders>
              <w:top w:val="dashSmallGap" w:sz="4" w:space="0" w:color="auto"/>
              <w:bottom w:val="dashSmallGap" w:sz="4" w:space="0" w:color="auto"/>
            </w:tcBorders>
            <w:vAlign w:val="center"/>
          </w:tcPr>
          <w:p w14:paraId="1690F5DF"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3</w:t>
            </w:r>
            <w:r w:rsidRPr="002271AE">
              <w:rPr>
                <w:rFonts w:ascii="Times New Roman" w:hAnsi="Times New Roman" w:cs="Times New Roman"/>
                <w:color w:val="000000" w:themeColor="text1"/>
                <w:u w:val="single"/>
                <w:lang w:val="en-US"/>
              </w:rPr>
              <w:t>3,44</w:t>
            </w:r>
          </w:p>
          <w:p w14:paraId="52353777"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w:t>
            </w:r>
            <w:r w:rsidRPr="002271AE">
              <w:rPr>
                <w:rFonts w:ascii="Times New Roman" w:hAnsi="Times New Roman" w:cs="Times New Roman"/>
                <w:color w:val="000000" w:themeColor="text1"/>
                <w:lang w:val="en-US"/>
              </w:rPr>
              <w:t>3,44</w:t>
            </w:r>
          </w:p>
        </w:tc>
        <w:tc>
          <w:tcPr>
            <w:tcW w:w="830" w:type="dxa"/>
            <w:tcBorders>
              <w:top w:val="dashSmallGap" w:sz="4" w:space="0" w:color="auto"/>
              <w:bottom w:val="dashSmallGap" w:sz="4" w:space="0" w:color="auto"/>
            </w:tcBorders>
            <w:vAlign w:val="center"/>
          </w:tcPr>
          <w:p w14:paraId="5E9DA6B2"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43,20</w:t>
            </w:r>
          </w:p>
          <w:p w14:paraId="6110EC07"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43,20</w:t>
            </w:r>
          </w:p>
        </w:tc>
        <w:tc>
          <w:tcPr>
            <w:tcW w:w="875" w:type="dxa"/>
            <w:tcBorders>
              <w:top w:val="dashSmallGap" w:sz="4" w:space="0" w:color="auto"/>
              <w:bottom w:val="dashSmallGap" w:sz="4" w:space="0" w:color="auto"/>
            </w:tcBorders>
            <w:vAlign w:val="center"/>
          </w:tcPr>
          <w:p w14:paraId="613BC1ED"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118,80</w:t>
            </w:r>
          </w:p>
          <w:p w14:paraId="4C8B84D4"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118,80</w:t>
            </w:r>
          </w:p>
        </w:tc>
        <w:tc>
          <w:tcPr>
            <w:tcW w:w="954" w:type="dxa"/>
            <w:tcBorders>
              <w:top w:val="dashSmallGap" w:sz="4" w:space="0" w:color="auto"/>
              <w:bottom w:val="dashSmallGap" w:sz="4" w:space="0" w:color="auto"/>
            </w:tcBorders>
            <w:vAlign w:val="center"/>
          </w:tcPr>
          <w:p w14:paraId="1F7389CA"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270,00</w:t>
            </w:r>
          </w:p>
          <w:p w14:paraId="2E79DCE1"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270,00</w:t>
            </w:r>
          </w:p>
        </w:tc>
      </w:tr>
      <w:tr w:rsidR="002271AE" w:rsidRPr="002271AE" w14:paraId="7387AABC" w14:textId="77777777" w:rsidTr="002A040E">
        <w:trPr>
          <w:cantSplit/>
        </w:trPr>
        <w:tc>
          <w:tcPr>
            <w:tcW w:w="644" w:type="dxa"/>
            <w:vMerge/>
            <w:vAlign w:val="center"/>
          </w:tcPr>
          <w:p w14:paraId="7D994957" w14:textId="77777777" w:rsidR="002A040E" w:rsidRPr="002271AE" w:rsidRDefault="002A040E" w:rsidP="0055765E">
            <w:pPr>
              <w:ind w:left="-57" w:right="-57"/>
              <w:jc w:val="center"/>
              <w:rPr>
                <w:rFonts w:ascii="Times New Roman" w:hAnsi="Times New Roman" w:cs="Times New Roman"/>
                <w:color w:val="000000" w:themeColor="text1"/>
              </w:rPr>
            </w:pPr>
          </w:p>
        </w:tc>
        <w:tc>
          <w:tcPr>
            <w:tcW w:w="2504" w:type="dxa"/>
            <w:vMerge/>
            <w:vAlign w:val="center"/>
          </w:tcPr>
          <w:p w14:paraId="7C9F84D7" w14:textId="77777777" w:rsidR="002A040E" w:rsidRPr="002271AE" w:rsidRDefault="002A040E" w:rsidP="0055765E">
            <w:pPr>
              <w:ind w:left="-57" w:right="-57"/>
              <w:rPr>
                <w:rFonts w:ascii="Times New Roman" w:hAnsi="Times New Roman" w:cs="Times New Roman"/>
                <w:color w:val="000000" w:themeColor="text1"/>
              </w:rPr>
            </w:pPr>
          </w:p>
        </w:tc>
        <w:tc>
          <w:tcPr>
            <w:tcW w:w="1320" w:type="dxa"/>
            <w:vMerge/>
            <w:vAlign w:val="center"/>
          </w:tcPr>
          <w:p w14:paraId="0EB81E39" w14:textId="77777777" w:rsidR="002A040E" w:rsidRPr="002271AE" w:rsidRDefault="002A040E" w:rsidP="0055765E">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486C3CC2"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4</w:t>
            </w:r>
          </w:p>
        </w:tc>
        <w:tc>
          <w:tcPr>
            <w:tcW w:w="839" w:type="dxa"/>
            <w:tcBorders>
              <w:top w:val="dashSmallGap" w:sz="4" w:space="0" w:color="auto"/>
              <w:bottom w:val="dashSmallGap" w:sz="4" w:space="0" w:color="auto"/>
            </w:tcBorders>
            <w:vAlign w:val="center"/>
          </w:tcPr>
          <w:p w14:paraId="7D126B19"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3</w:t>
            </w:r>
            <w:r w:rsidRPr="002271AE">
              <w:rPr>
                <w:rFonts w:ascii="Times New Roman" w:hAnsi="Times New Roman" w:cs="Times New Roman"/>
                <w:color w:val="000000" w:themeColor="text1"/>
                <w:u w:val="single"/>
                <w:lang w:val="en-US"/>
              </w:rPr>
              <w:t>3,90</w:t>
            </w:r>
          </w:p>
          <w:p w14:paraId="46A392F8"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w:t>
            </w:r>
            <w:r w:rsidRPr="002271AE">
              <w:rPr>
                <w:rFonts w:ascii="Times New Roman" w:hAnsi="Times New Roman" w:cs="Times New Roman"/>
                <w:color w:val="000000" w:themeColor="text1"/>
                <w:lang w:val="en-US"/>
              </w:rPr>
              <w:t>3,90</w:t>
            </w:r>
          </w:p>
        </w:tc>
        <w:tc>
          <w:tcPr>
            <w:tcW w:w="846" w:type="dxa"/>
            <w:tcBorders>
              <w:top w:val="dashSmallGap" w:sz="4" w:space="0" w:color="auto"/>
              <w:bottom w:val="dashSmallGap" w:sz="4" w:space="0" w:color="auto"/>
            </w:tcBorders>
            <w:vAlign w:val="center"/>
          </w:tcPr>
          <w:p w14:paraId="0C4A1BB9"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5</w:t>
            </w:r>
            <w:r w:rsidRPr="002271AE">
              <w:rPr>
                <w:rFonts w:ascii="Times New Roman" w:hAnsi="Times New Roman" w:cs="Times New Roman"/>
                <w:color w:val="000000" w:themeColor="text1"/>
                <w:u w:val="single"/>
                <w:lang w:val="en-US"/>
              </w:rPr>
              <w:t>2</w:t>
            </w:r>
            <w:r w:rsidRPr="002271AE">
              <w:rPr>
                <w:rFonts w:ascii="Times New Roman" w:hAnsi="Times New Roman" w:cs="Times New Roman"/>
                <w:color w:val="000000" w:themeColor="text1"/>
                <w:u w:val="single"/>
              </w:rPr>
              <w:t>,</w:t>
            </w:r>
            <w:r w:rsidRPr="002271AE">
              <w:rPr>
                <w:rFonts w:ascii="Times New Roman" w:hAnsi="Times New Roman" w:cs="Times New Roman"/>
                <w:color w:val="000000" w:themeColor="text1"/>
                <w:u w:val="single"/>
                <w:lang w:val="en-US"/>
              </w:rPr>
              <w:t>30</w:t>
            </w:r>
          </w:p>
          <w:p w14:paraId="121643B4"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5</w:t>
            </w:r>
            <w:r w:rsidRPr="002271AE">
              <w:rPr>
                <w:rFonts w:ascii="Times New Roman" w:hAnsi="Times New Roman" w:cs="Times New Roman"/>
                <w:color w:val="000000" w:themeColor="text1"/>
                <w:lang w:val="en-US"/>
              </w:rPr>
              <w:t>2</w:t>
            </w:r>
            <w:r w:rsidRPr="002271AE">
              <w:rPr>
                <w:rFonts w:ascii="Times New Roman" w:hAnsi="Times New Roman" w:cs="Times New Roman"/>
                <w:color w:val="000000" w:themeColor="text1"/>
              </w:rPr>
              <w:t>,</w:t>
            </w:r>
            <w:r w:rsidRPr="002271AE">
              <w:rPr>
                <w:rFonts w:ascii="Times New Roman" w:hAnsi="Times New Roman" w:cs="Times New Roman"/>
                <w:color w:val="000000" w:themeColor="text1"/>
                <w:lang w:val="en-US"/>
              </w:rPr>
              <w:t>3</w:t>
            </w:r>
            <w:r w:rsidRPr="002271AE">
              <w:rPr>
                <w:rFonts w:ascii="Times New Roman" w:hAnsi="Times New Roman" w:cs="Times New Roman"/>
                <w:color w:val="000000" w:themeColor="text1"/>
              </w:rPr>
              <w:t>0</w:t>
            </w:r>
          </w:p>
        </w:tc>
        <w:tc>
          <w:tcPr>
            <w:tcW w:w="830" w:type="dxa"/>
            <w:tcBorders>
              <w:top w:val="dashSmallGap" w:sz="4" w:space="0" w:color="auto"/>
              <w:bottom w:val="dashSmallGap" w:sz="4" w:space="0" w:color="auto"/>
            </w:tcBorders>
            <w:vAlign w:val="center"/>
          </w:tcPr>
          <w:p w14:paraId="7B300C68"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58,32</w:t>
            </w:r>
          </w:p>
          <w:p w14:paraId="7D58DE93"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58,32</w:t>
            </w:r>
          </w:p>
        </w:tc>
        <w:tc>
          <w:tcPr>
            <w:tcW w:w="875" w:type="dxa"/>
            <w:tcBorders>
              <w:top w:val="dashSmallGap" w:sz="4" w:space="0" w:color="auto"/>
              <w:bottom w:val="dashSmallGap" w:sz="4" w:space="0" w:color="auto"/>
            </w:tcBorders>
            <w:vAlign w:val="center"/>
          </w:tcPr>
          <w:p w14:paraId="555FA3B7"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142,56</w:t>
            </w:r>
          </w:p>
          <w:p w14:paraId="51187620"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142,56</w:t>
            </w:r>
          </w:p>
        </w:tc>
        <w:tc>
          <w:tcPr>
            <w:tcW w:w="954" w:type="dxa"/>
            <w:tcBorders>
              <w:top w:val="dashSmallGap" w:sz="4" w:space="0" w:color="auto"/>
              <w:bottom w:val="dashSmallGap" w:sz="4" w:space="0" w:color="auto"/>
            </w:tcBorders>
            <w:vAlign w:val="center"/>
          </w:tcPr>
          <w:p w14:paraId="327890E1"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324,00</w:t>
            </w:r>
          </w:p>
          <w:p w14:paraId="565AC6C0"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324,00</w:t>
            </w:r>
          </w:p>
        </w:tc>
      </w:tr>
      <w:tr w:rsidR="002271AE" w:rsidRPr="002271AE" w14:paraId="5B255188" w14:textId="77777777" w:rsidTr="002A040E">
        <w:trPr>
          <w:cantSplit/>
        </w:trPr>
        <w:tc>
          <w:tcPr>
            <w:tcW w:w="644" w:type="dxa"/>
            <w:vMerge/>
            <w:vAlign w:val="center"/>
          </w:tcPr>
          <w:p w14:paraId="36ADD938" w14:textId="77777777" w:rsidR="002A040E" w:rsidRPr="002271AE" w:rsidRDefault="002A040E" w:rsidP="0055765E">
            <w:pPr>
              <w:ind w:left="-57" w:right="-57"/>
              <w:jc w:val="center"/>
              <w:rPr>
                <w:rFonts w:ascii="Times New Roman" w:hAnsi="Times New Roman" w:cs="Times New Roman"/>
                <w:color w:val="000000" w:themeColor="text1"/>
              </w:rPr>
            </w:pPr>
          </w:p>
        </w:tc>
        <w:tc>
          <w:tcPr>
            <w:tcW w:w="2504" w:type="dxa"/>
            <w:vMerge/>
            <w:vAlign w:val="center"/>
          </w:tcPr>
          <w:p w14:paraId="46731AFA" w14:textId="77777777" w:rsidR="002A040E" w:rsidRPr="002271AE" w:rsidRDefault="002A040E" w:rsidP="0055765E">
            <w:pPr>
              <w:ind w:left="-57" w:right="-57"/>
              <w:rPr>
                <w:rFonts w:ascii="Times New Roman" w:hAnsi="Times New Roman" w:cs="Times New Roman"/>
                <w:color w:val="000000" w:themeColor="text1"/>
              </w:rPr>
            </w:pPr>
          </w:p>
        </w:tc>
        <w:tc>
          <w:tcPr>
            <w:tcW w:w="1320" w:type="dxa"/>
            <w:vMerge/>
            <w:vAlign w:val="center"/>
          </w:tcPr>
          <w:p w14:paraId="48DEB64C" w14:textId="77777777" w:rsidR="002A040E" w:rsidRPr="002271AE" w:rsidRDefault="002A040E" w:rsidP="0055765E">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23045468"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5</w:t>
            </w:r>
          </w:p>
        </w:tc>
        <w:tc>
          <w:tcPr>
            <w:tcW w:w="839" w:type="dxa"/>
            <w:tcBorders>
              <w:top w:val="dashSmallGap" w:sz="4" w:space="0" w:color="auto"/>
              <w:bottom w:val="dashSmallGap" w:sz="4" w:space="0" w:color="auto"/>
            </w:tcBorders>
            <w:vAlign w:val="center"/>
          </w:tcPr>
          <w:p w14:paraId="07B65F73"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4</w:t>
            </w:r>
            <w:r w:rsidRPr="002271AE">
              <w:rPr>
                <w:rFonts w:ascii="Times New Roman" w:hAnsi="Times New Roman" w:cs="Times New Roman"/>
                <w:color w:val="000000" w:themeColor="text1"/>
                <w:u w:val="single"/>
                <w:lang w:val="en-US"/>
              </w:rPr>
              <w:t>0,68</w:t>
            </w:r>
          </w:p>
          <w:p w14:paraId="7A7869DC"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4</w:t>
            </w:r>
            <w:r w:rsidRPr="002271AE">
              <w:rPr>
                <w:rFonts w:ascii="Times New Roman" w:hAnsi="Times New Roman" w:cs="Times New Roman"/>
                <w:color w:val="000000" w:themeColor="text1"/>
                <w:lang w:val="en-US"/>
              </w:rPr>
              <w:t>0,68</w:t>
            </w:r>
          </w:p>
        </w:tc>
        <w:tc>
          <w:tcPr>
            <w:tcW w:w="846" w:type="dxa"/>
            <w:tcBorders>
              <w:top w:val="dashSmallGap" w:sz="4" w:space="0" w:color="auto"/>
              <w:bottom w:val="dashSmallGap" w:sz="4" w:space="0" w:color="auto"/>
            </w:tcBorders>
            <w:vAlign w:val="center"/>
          </w:tcPr>
          <w:p w14:paraId="788207C4"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7</w:t>
            </w:r>
            <w:r w:rsidRPr="002271AE">
              <w:rPr>
                <w:rFonts w:ascii="Times New Roman" w:hAnsi="Times New Roman" w:cs="Times New Roman"/>
                <w:color w:val="000000" w:themeColor="text1"/>
                <w:u w:val="single"/>
                <w:lang w:val="en-US"/>
              </w:rPr>
              <w:t>0,61</w:t>
            </w:r>
          </w:p>
          <w:p w14:paraId="2F70EB4E"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7</w:t>
            </w:r>
            <w:r w:rsidRPr="002271AE">
              <w:rPr>
                <w:rFonts w:ascii="Times New Roman" w:hAnsi="Times New Roman" w:cs="Times New Roman"/>
                <w:color w:val="000000" w:themeColor="text1"/>
                <w:lang w:val="en-US"/>
              </w:rPr>
              <w:t>0,61</w:t>
            </w:r>
          </w:p>
        </w:tc>
        <w:tc>
          <w:tcPr>
            <w:tcW w:w="830" w:type="dxa"/>
            <w:tcBorders>
              <w:top w:val="dashSmallGap" w:sz="4" w:space="0" w:color="auto"/>
              <w:bottom w:val="dashSmallGap" w:sz="4" w:space="0" w:color="auto"/>
            </w:tcBorders>
            <w:vAlign w:val="center"/>
          </w:tcPr>
          <w:p w14:paraId="19FFE7FB"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78,73</w:t>
            </w:r>
          </w:p>
          <w:p w14:paraId="09733718"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78,73</w:t>
            </w:r>
          </w:p>
        </w:tc>
        <w:tc>
          <w:tcPr>
            <w:tcW w:w="875" w:type="dxa"/>
            <w:tcBorders>
              <w:top w:val="dashSmallGap" w:sz="4" w:space="0" w:color="auto"/>
              <w:bottom w:val="dashSmallGap" w:sz="4" w:space="0" w:color="auto"/>
            </w:tcBorders>
            <w:vAlign w:val="center"/>
          </w:tcPr>
          <w:p w14:paraId="24153BF5" w14:textId="77777777" w:rsidR="002A040E" w:rsidRPr="002271AE" w:rsidRDefault="002A040E" w:rsidP="00CB39AD">
            <w:pPr>
              <w:spacing w:before="60"/>
              <w:ind w:left="-57" w:right="-57"/>
              <w:jc w:val="center"/>
              <w:rPr>
                <w:rFonts w:ascii="Times New Roman" w:hAnsi="Times New Roman" w:cs="Times New Roman"/>
                <w:color w:val="000000" w:themeColor="text1"/>
              </w:rPr>
            </w:pPr>
          </w:p>
        </w:tc>
        <w:tc>
          <w:tcPr>
            <w:tcW w:w="954" w:type="dxa"/>
            <w:tcBorders>
              <w:top w:val="dashSmallGap" w:sz="4" w:space="0" w:color="auto"/>
              <w:bottom w:val="dashSmallGap" w:sz="4" w:space="0" w:color="auto"/>
            </w:tcBorders>
            <w:vAlign w:val="center"/>
          </w:tcPr>
          <w:p w14:paraId="5DA9EE3C" w14:textId="77777777" w:rsidR="002A040E" w:rsidRPr="002271AE" w:rsidRDefault="002A040E" w:rsidP="00CB39AD">
            <w:pPr>
              <w:spacing w:before="60"/>
              <w:ind w:left="-57" w:right="-57"/>
              <w:jc w:val="center"/>
              <w:rPr>
                <w:rFonts w:ascii="Times New Roman" w:hAnsi="Times New Roman" w:cs="Times New Roman"/>
                <w:color w:val="000000" w:themeColor="text1"/>
              </w:rPr>
            </w:pPr>
          </w:p>
        </w:tc>
      </w:tr>
      <w:tr w:rsidR="002271AE" w:rsidRPr="002271AE" w14:paraId="676F8C12" w14:textId="77777777" w:rsidTr="002A040E">
        <w:trPr>
          <w:cantSplit/>
        </w:trPr>
        <w:tc>
          <w:tcPr>
            <w:tcW w:w="644" w:type="dxa"/>
            <w:vMerge w:val="restart"/>
            <w:tcBorders>
              <w:top w:val="dashSmallGap" w:sz="4" w:space="0" w:color="auto"/>
            </w:tcBorders>
            <w:vAlign w:val="center"/>
          </w:tcPr>
          <w:p w14:paraId="41B5B129"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1.4</w:t>
            </w:r>
          </w:p>
        </w:tc>
        <w:tc>
          <w:tcPr>
            <w:tcW w:w="2504" w:type="dxa"/>
            <w:vMerge w:val="restart"/>
            <w:tcBorders>
              <w:top w:val="dashSmallGap" w:sz="4" w:space="0" w:color="auto"/>
            </w:tcBorders>
            <w:vAlign w:val="center"/>
          </w:tcPr>
          <w:p w14:paraId="725A5B2B" w14:textId="77777777" w:rsidR="002A040E" w:rsidRPr="002271AE" w:rsidRDefault="002A040E" w:rsidP="008A4D86">
            <w:pPr>
              <w:ind w:left="-57" w:right="-57"/>
              <w:jc w:val="both"/>
              <w:rPr>
                <w:rFonts w:ascii="Times New Roman" w:hAnsi="Times New Roman" w:cs="Times New Roman"/>
                <w:color w:val="000000" w:themeColor="text1"/>
              </w:rPr>
            </w:pPr>
            <w:r w:rsidRPr="002271AE">
              <w:rPr>
                <w:rFonts w:ascii="Times New Roman" w:hAnsi="Times New Roman" w:cs="Times New Roman"/>
                <w:color w:val="000000" w:themeColor="text1"/>
              </w:rPr>
              <w:t>Đo đạc ranh giới thửa đất và các đối tượng địa lý có liên quan</w:t>
            </w:r>
          </w:p>
        </w:tc>
        <w:tc>
          <w:tcPr>
            <w:tcW w:w="1320" w:type="dxa"/>
            <w:vMerge w:val="restart"/>
            <w:tcBorders>
              <w:top w:val="dashSmallGap" w:sz="4" w:space="0" w:color="auto"/>
            </w:tcBorders>
            <w:vAlign w:val="center"/>
          </w:tcPr>
          <w:p w14:paraId="0F686255"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spacing w:val="-10"/>
                <w:sz w:val="22"/>
                <w:szCs w:val="22"/>
              </w:rPr>
              <w:t>Nhóm 5</w:t>
            </w:r>
            <w:r w:rsidRPr="002271AE">
              <w:rPr>
                <w:rFonts w:ascii="Times New Roman" w:hAnsi="Times New Roman" w:cs="Times New Roman"/>
                <w:color w:val="000000" w:themeColor="text1"/>
              </w:rPr>
              <w:t xml:space="preserve"> </w:t>
            </w:r>
            <w:r w:rsidRPr="002271AE">
              <w:rPr>
                <w:rFonts w:ascii="Times New Roman" w:hAnsi="Times New Roman" w:cs="Times New Roman"/>
                <w:color w:val="000000" w:themeColor="text1"/>
                <w:sz w:val="22"/>
              </w:rPr>
              <w:t>(2KTV4</w:t>
            </w:r>
            <w:r w:rsidRPr="002271AE">
              <w:rPr>
                <w:rFonts w:ascii="Times New Roman" w:hAnsi="Times New Roman" w:cs="Times New Roman"/>
                <w:color w:val="000000" w:themeColor="text1"/>
                <w:sz w:val="22"/>
                <w:lang w:val="en-US"/>
              </w:rPr>
              <w:t>,</w:t>
            </w:r>
            <w:r w:rsidRPr="002271AE">
              <w:rPr>
                <w:rFonts w:ascii="Times New Roman" w:hAnsi="Times New Roman" w:cs="Times New Roman"/>
                <w:color w:val="000000" w:themeColor="text1"/>
                <w:sz w:val="22"/>
              </w:rPr>
              <w:t xml:space="preserve"> 2KTV6</w:t>
            </w:r>
            <w:r w:rsidRPr="002271AE">
              <w:rPr>
                <w:rFonts w:ascii="Times New Roman" w:hAnsi="Times New Roman" w:cs="Times New Roman"/>
                <w:color w:val="000000" w:themeColor="text1"/>
                <w:sz w:val="22"/>
                <w:lang w:val="en-US"/>
              </w:rPr>
              <w:t>,</w:t>
            </w:r>
            <w:r w:rsidRPr="002271AE">
              <w:rPr>
                <w:rFonts w:ascii="Times New Roman" w:hAnsi="Times New Roman" w:cs="Times New Roman"/>
                <w:color w:val="000000" w:themeColor="text1"/>
                <w:sz w:val="22"/>
              </w:rPr>
              <w:t xml:space="preserve"> 1KTV10)</w:t>
            </w:r>
          </w:p>
        </w:tc>
        <w:tc>
          <w:tcPr>
            <w:tcW w:w="715" w:type="dxa"/>
            <w:tcBorders>
              <w:top w:val="dashSmallGap" w:sz="4" w:space="0" w:color="auto"/>
              <w:bottom w:val="dashSmallGap" w:sz="4" w:space="0" w:color="auto"/>
            </w:tcBorders>
            <w:vAlign w:val="center"/>
          </w:tcPr>
          <w:p w14:paraId="329104F6"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w:t>
            </w:r>
          </w:p>
        </w:tc>
        <w:tc>
          <w:tcPr>
            <w:tcW w:w="839" w:type="dxa"/>
            <w:tcBorders>
              <w:top w:val="dashSmallGap" w:sz="4" w:space="0" w:color="auto"/>
              <w:bottom w:val="dashSmallGap" w:sz="4" w:space="0" w:color="auto"/>
            </w:tcBorders>
            <w:vAlign w:val="center"/>
          </w:tcPr>
          <w:p w14:paraId="02A3F8C9"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lang w:val="en-US"/>
              </w:rPr>
              <w:t>7,75</w:t>
            </w:r>
          </w:p>
          <w:p w14:paraId="678BD8EC"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3,72</w:t>
            </w:r>
          </w:p>
        </w:tc>
        <w:tc>
          <w:tcPr>
            <w:tcW w:w="846" w:type="dxa"/>
            <w:tcBorders>
              <w:top w:val="dashSmallGap" w:sz="4" w:space="0" w:color="auto"/>
              <w:bottom w:val="dashSmallGap" w:sz="4" w:space="0" w:color="auto"/>
            </w:tcBorders>
            <w:vAlign w:val="center"/>
          </w:tcPr>
          <w:p w14:paraId="7B0DCA22" w14:textId="77777777" w:rsidR="002A040E" w:rsidRPr="002271AE" w:rsidRDefault="002A040E" w:rsidP="00CB39AD">
            <w:pPr>
              <w:autoSpaceDE w:val="0"/>
              <w:autoSpaceDN w:val="0"/>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w:t>
            </w:r>
            <w:r w:rsidRPr="002271AE">
              <w:rPr>
                <w:rFonts w:ascii="Times New Roman" w:hAnsi="Times New Roman" w:cs="Times New Roman"/>
                <w:color w:val="000000" w:themeColor="text1"/>
                <w:u w:val="single"/>
                <w:lang w:val="en-US"/>
              </w:rPr>
              <w:t>2,35</w:t>
            </w:r>
          </w:p>
          <w:p w14:paraId="5B108531" w14:textId="77777777" w:rsidR="002A040E" w:rsidRPr="002271AE" w:rsidRDefault="002A040E" w:rsidP="00CB39AD">
            <w:pPr>
              <w:autoSpaceDE w:val="0"/>
              <w:autoSpaceDN w:val="0"/>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4,94</w:t>
            </w:r>
          </w:p>
        </w:tc>
        <w:tc>
          <w:tcPr>
            <w:tcW w:w="830" w:type="dxa"/>
            <w:tcBorders>
              <w:top w:val="dashSmallGap" w:sz="4" w:space="0" w:color="auto"/>
              <w:bottom w:val="dashSmallGap" w:sz="4" w:space="0" w:color="auto"/>
            </w:tcBorders>
            <w:vAlign w:val="center"/>
          </w:tcPr>
          <w:p w14:paraId="23D298F8" w14:textId="77777777" w:rsidR="002A040E" w:rsidRPr="002271AE" w:rsidRDefault="002A040E" w:rsidP="00CB39AD">
            <w:pPr>
              <w:autoSpaceDE w:val="0"/>
              <w:autoSpaceDN w:val="0"/>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23,75</w:t>
            </w:r>
          </w:p>
          <w:p w14:paraId="614338B6" w14:textId="77777777" w:rsidR="002A040E" w:rsidRPr="002271AE" w:rsidRDefault="002A040E" w:rsidP="00CB39AD">
            <w:pPr>
              <w:autoSpaceDE w:val="0"/>
              <w:autoSpaceDN w:val="0"/>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9,50</w:t>
            </w:r>
          </w:p>
        </w:tc>
        <w:tc>
          <w:tcPr>
            <w:tcW w:w="875" w:type="dxa"/>
            <w:tcBorders>
              <w:top w:val="dashSmallGap" w:sz="4" w:space="0" w:color="auto"/>
              <w:bottom w:val="dashSmallGap" w:sz="4" w:space="0" w:color="auto"/>
            </w:tcBorders>
            <w:vAlign w:val="center"/>
          </w:tcPr>
          <w:p w14:paraId="6AE3770E"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76,98</w:t>
            </w:r>
          </w:p>
          <w:p w14:paraId="335B453B"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30,80</w:t>
            </w:r>
          </w:p>
        </w:tc>
        <w:tc>
          <w:tcPr>
            <w:tcW w:w="954" w:type="dxa"/>
            <w:tcBorders>
              <w:top w:val="dashSmallGap" w:sz="4" w:space="0" w:color="auto"/>
              <w:bottom w:val="dashSmallGap" w:sz="4" w:space="0" w:color="auto"/>
            </w:tcBorders>
            <w:vAlign w:val="center"/>
          </w:tcPr>
          <w:p w14:paraId="4F7BA6B3"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139,95</w:t>
            </w:r>
          </w:p>
          <w:p w14:paraId="55B6F8B1"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56,00</w:t>
            </w:r>
          </w:p>
        </w:tc>
      </w:tr>
      <w:tr w:rsidR="002271AE" w:rsidRPr="002271AE" w14:paraId="544A34B1" w14:textId="77777777" w:rsidTr="002A040E">
        <w:trPr>
          <w:cantSplit/>
        </w:trPr>
        <w:tc>
          <w:tcPr>
            <w:tcW w:w="644" w:type="dxa"/>
            <w:vMerge/>
            <w:vAlign w:val="center"/>
          </w:tcPr>
          <w:p w14:paraId="3D5D6C5A" w14:textId="77777777" w:rsidR="002A040E" w:rsidRPr="002271AE" w:rsidRDefault="002A040E" w:rsidP="0055765E">
            <w:pPr>
              <w:ind w:left="-57" w:right="-57"/>
              <w:jc w:val="center"/>
              <w:rPr>
                <w:rFonts w:ascii="Times New Roman" w:hAnsi="Times New Roman" w:cs="Times New Roman"/>
                <w:color w:val="000000" w:themeColor="text1"/>
              </w:rPr>
            </w:pPr>
          </w:p>
        </w:tc>
        <w:tc>
          <w:tcPr>
            <w:tcW w:w="2504" w:type="dxa"/>
            <w:vMerge/>
            <w:vAlign w:val="center"/>
          </w:tcPr>
          <w:p w14:paraId="44127C0E" w14:textId="77777777" w:rsidR="002A040E" w:rsidRPr="002271AE" w:rsidRDefault="002A040E" w:rsidP="0055765E">
            <w:pPr>
              <w:ind w:left="-57" w:right="-57"/>
              <w:rPr>
                <w:rFonts w:ascii="Times New Roman" w:hAnsi="Times New Roman" w:cs="Times New Roman"/>
                <w:color w:val="000000" w:themeColor="text1"/>
              </w:rPr>
            </w:pPr>
          </w:p>
        </w:tc>
        <w:tc>
          <w:tcPr>
            <w:tcW w:w="1320" w:type="dxa"/>
            <w:vMerge/>
            <w:vAlign w:val="center"/>
          </w:tcPr>
          <w:p w14:paraId="142E0A3E" w14:textId="77777777" w:rsidR="002A040E" w:rsidRPr="002271AE" w:rsidRDefault="002A040E" w:rsidP="0055765E">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454BA83E"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w:t>
            </w:r>
          </w:p>
        </w:tc>
        <w:tc>
          <w:tcPr>
            <w:tcW w:w="839" w:type="dxa"/>
            <w:tcBorders>
              <w:top w:val="dashSmallGap" w:sz="4" w:space="0" w:color="auto"/>
              <w:bottom w:val="dashSmallGap" w:sz="4" w:space="0" w:color="auto"/>
            </w:tcBorders>
            <w:vAlign w:val="center"/>
          </w:tcPr>
          <w:p w14:paraId="1071D1E9"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lang w:val="en-US"/>
              </w:rPr>
              <w:t>9,30</w:t>
            </w:r>
          </w:p>
          <w:p w14:paraId="798E904A"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4,65</w:t>
            </w:r>
          </w:p>
        </w:tc>
        <w:tc>
          <w:tcPr>
            <w:tcW w:w="846" w:type="dxa"/>
            <w:tcBorders>
              <w:top w:val="dashSmallGap" w:sz="4" w:space="0" w:color="auto"/>
              <w:bottom w:val="dashSmallGap" w:sz="4" w:space="0" w:color="auto"/>
            </w:tcBorders>
            <w:vAlign w:val="center"/>
          </w:tcPr>
          <w:p w14:paraId="6D424D02" w14:textId="77777777" w:rsidR="002A040E" w:rsidRPr="002271AE" w:rsidRDefault="002A040E" w:rsidP="00CB39AD">
            <w:pPr>
              <w:autoSpaceDE w:val="0"/>
              <w:autoSpaceDN w:val="0"/>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w:t>
            </w:r>
            <w:r w:rsidRPr="002271AE">
              <w:rPr>
                <w:rFonts w:ascii="Times New Roman" w:hAnsi="Times New Roman" w:cs="Times New Roman"/>
                <w:color w:val="000000" w:themeColor="text1"/>
                <w:u w:val="single"/>
                <w:lang w:val="en-US"/>
              </w:rPr>
              <w:t>4,81</w:t>
            </w:r>
          </w:p>
          <w:p w14:paraId="239135BF" w14:textId="77777777" w:rsidR="002A040E" w:rsidRPr="002271AE" w:rsidRDefault="002A040E" w:rsidP="00CB39AD">
            <w:pPr>
              <w:autoSpaceDE w:val="0"/>
              <w:autoSpaceDN w:val="0"/>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5,93</w:t>
            </w:r>
          </w:p>
        </w:tc>
        <w:tc>
          <w:tcPr>
            <w:tcW w:w="830" w:type="dxa"/>
            <w:tcBorders>
              <w:top w:val="dashSmallGap" w:sz="4" w:space="0" w:color="auto"/>
              <w:bottom w:val="dashSmallGap" w:sz="4" w:space="0" w:color="auto"/>
            </w:tcBorders>
            <w:vAlign w:val="center"/>
          </w:tcPr>
          <w:p w14:paraId="14C7A925" w14:textId="77777777" w:rsidR="002A040E" w:rsidRPr="002271AE" w:rsidRDefault="002A040E" w:rsidP="00CB39AD">
            <w:pPr>
              <w:autoSpaceDE w:val="0"/>
              <w:autoSpaceDN w:val="0"/>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27,99</w:t>
            </w:r>
          </w:p>
          <w:p w14:paraId="4AB0B23A" w14:textId="77777777" w:rsidR="002A040E" w:rsidRPr="002271AE" w:rsidRDefault="002A040E" w:rsidP="00CB39AD">
            <w:pPr>
              <w:autoSpaceDE w:val="0"/>
              <w:autoSpaceDN w:val="0"/>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11,20</w:t>
            </w:r>
          </w:p>
        </w:tc>
        <w:tc>
          <w:tcPr>
            <w:tcW w:w="875" w:type="dxa"/>
            <w:tcBorders>
              <w:top w:val="dashSmallGap" w:sz="4" w:space="0" w:color="auto"/>
              <w:bottom w:val="dashSmallGap" w:sz="4" w:space="0" w:color="auto"/>
            </w:tcBorders>
            <w:vAlign w:val="center"/>
          </w:tcPr>
          <w:p w14:paraId="77B24757"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92,37</w:t>
            </w:r>
          </w:p>
          <w:p w14:paraId="0D67C081"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36,96</w:t>
            </w:r>
          </w:p>
        </w:tc>
        <w:tc>
          <w:tcPr>
            <w:tcW w:w="954" w:type="dxa"/>
            <w:tcBorders>
              <w:top w:val="dashSmallGap" w:sz="4" w:space="0" w:color="auto"/>
              <w:bottom w:val="dashSmallGap" w:sz="4" w:space="0" w:color="auto"/>
            </w:tcBorders>
            <w:vAlign w:val="center"/>
          </w:tcPr>
          <w:p w14:paraId="6050DDEB"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167,94</w:t>
            </w:r>
          </w:p>
          <w:p w14:paraId="195E5E09"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rPr>
              <w:t>67,20</w:t>
            </w:r>
          </w:p>
        </w:tc>
      </w:tr>
      <w:tr w:rsidR="002271AE" w:rsidRPr="002271AE" w14:paraId="1F3D71E6" w14:textId="77777777" w:rsidTr="002A040E">
        <w:trPr>
          <w:cantSplit/>
        </w:trPr>
        <w:tc>
          <w:tcPr>
            <w:tcW w:w="644" w:type="dxa"/>
            <w:vMerge/>
            <w:vAlign w:val="center"/>
          </w:tcPr>
          <w:p w14:paraId="3DD457B2" w14:textId="77777777" w:rsidR="002A040E" w:rsidRPr="002271AE" w:rsidRDefault="002A040E" w:rsidP="0055765E">
            <w:pPr>
              <w:ind w:left="-57" w:right="-57"/>
              <w:jc w:val="center"/>
              <w:rPr>
                <w:rFonts w:ascii="Times New Roman" w:hAnsi="Times New Roman" w:cs="Times New Roman"/>
                <w:color w:val="000000" w:themeColor="text1"/>
              </w:rPr>
            </w:pPr>
          </w:p>
        </w:tc>
        <w:tc>
          <w:tcPr>
            <w:tcW w:w="2504" w:type="dxa"/>
            <w:vMerge/>
            <w:vAlign w:val="center"/>
          </w:tcPr>
          <w:p w14:paraId="16352900" w14:textId="77777777" w:rsidR="002A040E" w:rsidRPr="002271AE" w:rsidRDefault="002A040E" w:rsidP="0055765E">
            <w:pPr>
              <w:ind w:left="-57" w:right="-57"/>
              <w:rPr>
                <w:rFonts w:ascii="Times New Roman" w:hAnsi="Times New Roman" w:cs="Times New Roman"/>
                <w:color w:val="000000" w:themeColor="text1"/>
              </w:rPr>
            </w:pPr>
          </w:p>
        </w:tc>
        <w:tc>
          <w:tcPr>
            <w:tcW w:w="1320" w:type="dxa"/>
            <w:vMerge/>
            <w:vAlign w:val="center"/>
          </w:tcPr>
          <w:p w14:paraId="1072969B" w14:textId="77777777" w:rsidR="002A040E" w:rsidRPr="002271AE" w:rsidRDefault="002A040E" w:rsidP="0055765E">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1708753A"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w:t>
            </w:r>
          </w:p>
        </w:tc>
        <w:tc>
          <w:tcPr>
            <w:tcW w:w="839" w:type="dxa"/>
            <w:tcBorders>
              <w:top w:val="dashSmallGap" w:sz="4" w:space="0" w:color="auto"/>
              <w:bottom w:val="dashSmallGap" w:sz="4" w:space="0" w:color="auto"/>
            </w:tcBorders>
            <w:vAlign w:val="center"/>
          </w:tcPr>
          <w:p w14:paraId="3FC6D813"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w:t>
            </w:r>
            <w:r w:rsidRPr="002271AE">
              <w:rPr>
                <w:rFonts w:ascii="Times New Roman" w:hAnsi="Times New Roman" w:cs="Times New Roman"/>
                <w:color w:val="000000" w:themeColor="text1"/>
                <w:u w:val="single"/>
                <w:lang w:val="en-US"/>
              </w:rPr>
              <w:t>1,16</w:t>
            </w:r>
          </w:p>
          <w:p w14:paraId="4A5C2D4A"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5,58</w:t>
            </w:r>
          </w:p>
        </w:tc>
        <w:tc>
          <w:tcPr>
            <w:tcW w:w="846" w:type="dxa"/>
            <w:tcBorders>
              <w:top w:val="dashSmallGap" w:sz="4" w:space="0" w:color="auto"/>
              <w:bottom w:val="dashSmallGap" w:sz="4" w:space="0" w:color="auto"/>
            </w:tcBorders>
            <w:vAlign w:val="center"/>
          </w:tcPr>
          <w:p w14:paraId="4D42484C" w14:textId="77777777" w:rsidR="002A040E" w:rsidRPr="002271AE" w:rsidRDefault="002A040E" w:rsidP="00CB39AD">
            <w:pPr>
              <w:autoSpaceDE w:val="0"/>
              <w:autoSpaceDN w:val="0"/>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w:t>
            </w:r>
            <w:r w:rsidRPr="002271AE">
              <w:rPr>
                <w:rFonts w:ascii="Times New Roman" w:hAnsi="Times New Roman" w:cs="Times New Roman"/>
                <w:color w:val="000000" w:themeColor="text1"/>
                <w:u w:val="single"/>
                <w:lang w:val="en-US"/>
              </w:rPr>
              <w:t>7,78</w:t>
            </w:r>
          </w:p>
          <w:p w14:paraId="02DC7257" w14:textId="77777777" w:rsidR="002A040E" w:rsidRPr="002271AE" w:rsidRDefault="002A040E" w:rsidP="00CB39AD">
            <w:pPr>
              <w:autoSpaceDE w:val="0"/>
              <w:autoSpaceDN w:val="0"/>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7,</w:t>
            </w:r>
            <w:r w:rsidRPr="002271AE">
              <w:rPr>
                <w:rFonts w:ascii="Times New Roman" w:hAnsi="Times New Roman" w:cs="Times New Roman"/>
                <w:color w:val="000000" w:themeColor="text1"/>
                <w:lang w:val="en-US"/>
              </w:rPr>
              <w:t>12</w:t>
            </w:r>
          </w:p>
        </w:tc>
        <w:tc>
          <w:tcPr>
            <w:tcW w:w="830" w:type="dxa"/>
            <w:tcBorders>
              <w:top w:val="dashSmallGap" w:sz="4" w:space="0" w:color="auto"/>
              <w:bottom w:val="dashSmallGap" w:sz="4" w:space="0" w:color="auto"/>
            </w:tcBorders>
            <w:vAlign w:val="center"/>
          </w:tcPr>
          <w:p w14:paraId="5E1B2834" w14:textId="77777777" w:rsidR="002A040E" w:rsidRPr="002271AE" w:rsidRDefault="002A040E" w:rsidP="00CB39AD">
            <w:pPr>
              <w:autoSpaceDE w:val="0"/>
              <w:autoSpaceDN w:val="0"/>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33,08</w:t>
            </w:r>
          </w:p>
          <w:p w14:paraId="52E2405D" w14:textId="77777777" w:rsidR="002A040E" w:rsidRPr="002271AE" w:rsidRDefault="002A040E" w:rsidP="00CB39AD">
            <w:pPr>
              <w:autoSpaceDE w:val="0"/>
              <w:autoSpaceDN w:val="0"/>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13,23</w:t>
            </w:r>
          </w:p>
        </w:tc>
        <w:tc>
          <w:tcPr>
            <w:tcW w:w="875" w:type="dxa"/>
            <w:tcBorders>
              <w:top w:val="dashSmallGap" w:sz="4" w:space="0" w:color="auto"/>
              <w:bottom w:val="dashSmallGap" w:sz="4" w:space="0" w:color="auto"/>
            </w:tcBorders>
            <w:vAlign w:val="center"/>
          </w:tcPr>
          <w:p w14:paraId="4CCC08B9"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110,84</w:t>
            </w:r>
          </w:p>
          <w:p w14:paraId="4A779259"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44,35</w:t>
            </w:r>
          </w:p>
        </w:tc>
        <w:tc>
          <w:tcPr>
            <w:tcW w:w="954" w:type="dxa"/>
            <w:tcBorders>
              <w:top w:val="dashSmallGap" w:sz="4" w:space="0" w:color="auto"/>
              <w:bottom w:val="dashSmallGap" w:sz="4" w:space="0" w:color="auto"/>
            </w:tcBorders>
            <w:vAlign w:val="center"/>
          </w:tcPr>
          <w:p w14:paraId="683644CF"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201,53</w:t>
            </w:r>
          </w:p>
          <w:p w14:paraId="04FAA94C"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rPr>
              <w:t>80,64</w:t>
            </w:r>
          </w:p>
        </w:tc>
      </w:tr>
      <w:tr w:rsidR="002271AE" w:rsidRPr="002271AE" w14:paraId="15E753E3" w14:textId="77777777" w:rsidTr="002A040E">
        <w:trPr>
          <w:cantSplit/>
        </w:trPr>
        <w:tc>
          <w:tcPr>
            <w:tcW w:w="644" w:type="dxa"/>
            <w:vMerge/>
            <w:vAlign w:val="center"/>
          </w:tcPr>
          <w:p w14:paraId="13473B41" w14:textId="77777777" w:rsidR="002A040E" w:rsidRPr="002271AE" w:rsidRDefault="002A040E" w:rsidP="0055765E">
            <w:pPr>
              <w:ind w:left="-57" w:right="-57"/>
              <w:jc w:val="center"/>
              <w:rPr>
                <w:rFonts w:ascii="Times New Roman" w:hAnsi="Times New Roman" w:cs="Times New Roman"/>
                <w:color w:val="000000" w:themeColor="text1"/>
              </w:rPr>
            </w:pPr>
          </w:p>
        </w:tc>
        <w:tc>
          <w:tcPr>
            <w:tcW w:w="2504" w:type="dxa"/>
            <w:vMerge/>
            <w:vAlign w:val="center"/>
          </w:tcPr>
          <w:p w14:paraId="2EB8F705" w14:textId="77777777" w:rsidR="002A040E" w:rsidRPr="002271AE" w:rsidRDefault="002A040E" w:rsidP="0055765E">
            <w:pPr>
              <w:ind w:left="-57" w:right="-57"/>
              <w:rPr>
                <w:rFonts w:ascii="Times New Roman" w:hAnsi="Times New Roman" w:cs="Times New Roman"/>
                <w:color w:val="000000" w:themeColor="text1"/>
              </w:rPr>
            </w:pPr>
          </w:p>
        </w:tc>
        <w:tc>
          <w:tcPr>
            <w:tcW w:w="1320" w:type="dxa"/>
            <w:vMerge/>
            <w:vAlign w:val="center"/>
          </w:tcPr>
          <w:p w14:paraId="08E93C75" w14:textId="77777777" w:rsidR="002A040E" w:rsidRPr="002271AE" w:rsidRDefault="002A040E" w:rsidP="0055765E">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76C10C79"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4</w:t>
            </w:r>
          </w:p>
        </w:tc>
        <w:tc>
          <w:tcPr>
            <w:tcW w:w="839" w:type="dxa"/>
            <w:tcBorders>
              <w:top w:val="dashSmallGap" w:sz="4" w:space="0" w:color="auto"/>
              <w:bottom w:val="dashSmallGap" w:sz="4" w:space="0" w:color="auto"/>
            </w:tcBorders>
            <w:vAlign w:val="center"/>
          </w:tcPr>
          <w:p w14:paraId="13F8076A"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w:t>
            </w:r>
            <w:r w:rsidRPr="002271AE">
              <w:rPr>
                <w:rFonts w:ascii="Times New Roman" w:hAnsi="Times New Roman" w:cs="Times New Roman"/>
                <w:color w:val="000000" w:themeColor="text1"/>
                <w:u w:val="single"/>
                <w:lang w:val="en-US"/>
              </w:rPr>
              <w:t>3,39</w:t>
            </w:r>
          </w:p>
          <w:p w14:paraId="2D411D8A"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6,70</w:t>
            </w:r>
          </w:p>
        </w:tc>
        <w:tc>
          <w:tcPr>
            <w:tcW w:w="846" w:type="dxa"/>
            <w:tcBorders>
              <w:top w:val="dashSmallGap" w:sz="4" w:space="0" w:color="auto"/>
              <w:bottom w:val="dashSmallGap" w:sz="4" w:space="0" w:color="auto"/>
            </w:tcBorders>
            <w:vAlign w:val="center"/>
          </w:tcPr>
          <w:p w14:paraId="3616FB2B" w14:textId="77777777" w:rsidR="002A040E" w:rsidRPr="002271AE" w:rsidRDefault="002A040E" w:rsidP="00CB39AD">
            <w:pPr>
              <w:autoSpaceDE w:val="0"/>
              <w:autoSpaceDN w:val="0"/>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2</w:t>
            </w:r>
            <w:r w:rsidRPr="002271AE">
              <w:rPr>
                <w:rFonts w:ascii="Times New Roman" w:hAnsi="Times New Roman" w:cs="Times New Roman"/>
                <w:color w:val="000000" w:themeColor="text1"/>
                <w:u w:val="single"/>
                <w:lang w:val="en-US"/>
              </w:rPr>
              <w:t>2,76</w:t>
            </w:r>
          </w:p>
          <w:p w14:paraId="2AAE77C4" w14:textId="77777777" w:rsidR="002A040E" w:rsidRPr="002271AE" w:rsidRDefault="002A040E" w:rsidP="00CB39AD">
            <w:pPr>
              <w:autoSpaceDE w:val="0"/>
              <w:autoSpaceDN w:val="0"/>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w:t>
            </w:r>
            <w:r w:rsidRPr="002271AE">
              <w:rPr>
                <w:rFonts w:ascii="Times New Roman" w:hAnsi="Times New Roman" w:cs="Times New Roman"/>
                <w:color w:val="000000" w:themeColor="text1"/>
                <w:lang w:val="en-US"/>
              </w:rPr>
              <w:t>1,39</w:t>
            </w:r>
          </w:p>
        </w:tc>
        <w:tc>
          <w:tcPr>
            <w:tcW w:w="830" w:type="dxa"/>
            <w:tcBorders>
              <w:top w:val="dashSmallGap" w:sz="4" w:space="0" w:color="auto"/>
              <w:bottom w:val="dashSmallGap" w:sz="4" w:space="0" w:color="auto"/>
            </w:tcBorders>
            <w:vAlign w:val="center"/>
          </w:tcPr>
          <w:p w14:paraId="02355733" w14:textId="77777777" w:rsidR="002A040E" w:rsidRPr="002271AE" w:rsidRDefault="002A040E" w:rsidP="00CB39AD">
            <w:pPr>
              <w:autoSpaceDE w:val="0"/>
              <w:autoSpaceDN w:val="0"/>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43,00</w:t>
            </w:r>
          </w:p>
          <w:p w14:paraId="535EED75" w14:textId="77777777" w:rsidR="002A040E" w:rsidRPr="002271AE" w:rsidRDefault="002A040E" w:rsidP="00CB39AD">
            <w:pPr>
              <w:autoSpaceDE w:val="0"/>
              <w:autoSpaceDN w:val="0"/>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21,50</w:t>
            </w:r>
          </w:p>
        </w:tc>
        <w:tc>
          <w:tcPr>
            <w:tcW w:w="875" w:type="dxa"/>
            <w:tcBorders>
              <w:top w:val="dashSmallGap" w:sz="4" w:space="0" w:color="auto"/>
              <w:bottom w:val="dashSmallGap" w:sz="4" w:space="0" w:color="auto"/>
            </w:tcBorders>
            <w:vAlign w:val="center"/>
          </w:tcPr>
          <w:p w14:paraId="7BC8889B"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133,01</w:t>
            </w:r>
          </w:p>
          <w:p w14:paraId="572D90C0"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53,22</w:t>
            </w:r>
          </w:p>
        </w:tc>
        <w:tc>
          <w:tcPr>
            <w:tcW w:w="954" w:type="dxa"/>
            <w:tcBorders>
              <w:top w:val="dashSmallGap" w:sz="4" w:space="0" w:color="auto"/>
              <w:bottom w:val="dashSmallGap" w:sz="4" w:space="0" w:color="auto"/>
            </w:tcBorders>
            <w:vAlign w:val="center"/>
          </w:tcPr>
          <w:p w14:paraId="0A170C11"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241,83</w:t>
            </w:r>
          </w:p>
          <w:p w14:paraId="31369462"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rPr>
              <w:t>96,77</w:t>
            </w:r>
          </w:p>
        </w:tc>
      </w:tr>
      <w:tr w:rsidR="002271AE" w:rsidRPr="002271AE" w14:paraId="4C07A02C" w14:textId="77777777" w:rsidTr="002A040E">
        <w:trPr>
          <w:cantSplit/>
        </w:trPr>
        <w:tc>
          <w:tcPr>
            <w:tcW w:w="644" w:type="dxa"/>
            <w:vMerge/>
            <w:vAlign w:val="center"/>
          </w:tcPr>
          <w:p w14:paraId="6689EE99" w14:textId="77777777" w:rsidR="002A040E" w:rsidRPr="002271AE" w:rsidRDefault="002A040E" w:rsidP="0055765E">
            <w:pPr>
              <w:ind w:left="-57" w:right="-57"/>
              <w:jc w:val="center"/>
              <w:rPr>
                <w:rFonts w:ascii="Times New Roman" w:hAnsi="Times New Roman" w:cs="Times New Roman"/>
                <w:color w:val="000000" w:themeColor="text1"/>
              </w:rPr>
            </w:pPr>
          </w:p>
        </w:tc>
        <w:tc>
          <w:tcPr>
            <w:tcW w:w="2504" w:type="dxa"/>
            <w:vMerge/>
            <w:vAlign w:val="center"/>
          </w:tcPr>
          <w:p w14:paraId="54935A31" w14:textId="77777777" w:rsidR="002A040E" w:rsidRPr="002271AE" w:rsidRDefault="002A040E" w:rsidP="0055765E">
            <w:pPr>
              <w:ind w:left="-57" w:right="-57"/>
              <w:rPr>
                <w:rFonts w:ascii="Times New Roman" w:hAnsi="Times New Roman" w:cs="Times New Roman"/>
                <w:color w:val="000000" w:themeColor="text1"/>
              </w:rPr>
            </w:pPr>
          </w:p>
        </w:tc>
        <w:tc>
          <w:tcPr>
            <w:tcW w:w="1320" w:type="dxa"/>
            <w:vMerge/>
            <w:vAlign w:val="center"/>
          </w:tcPr>
          <w:p w14:paraId="33F7F83F" w14:textId="77777777" w:rsidR="002A040E" w:rsidRPr="002271AE" w:rsidRDefault="002A040E" w:rsidP="0055765E">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4AFB58AF"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5</w:t>
            </w:r>
          </w:p>
        </w:tc>
        <w:tc>
          <w:tcPr>
            <w:tcW w:w="839" w:type="dxa"/>
            <w:tcBorders>
              <w:top w:val="dashSmallGap" w:sz="4" w:space="0" w:color="auto"/>
              <w:bottom w:val="dashSmallGap" w:sz="4" w:space="0" w:color="auto"/>
            </w:tcBorders>
            <w:vAlign w:val="center"/>
          </w:tcPr>
          <w:p w14:paraId="5F02F590"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w:t>
            </w:r>
            <w:r w:rsidRPr="002271AE">
              <w:rPr>
                <w:rFonts w:ascii="Times New Roman" w:hAnsi="Times New Roman" w:cs="Times New Roman"/>
                <w:color w:val="000000" w:themeColor="text1"/>
                <w:u w:val="single"/>
                <w:lang w:val="en-US"/>
              </w:rPr>
              <w:t>6,07</w:t>
            </w:r>
          </w:p>
          <w:p w14:paraId="0F937E11"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8,</w:t>
            </w:r>
            <w:r w:rsidRPr="002271AE">
              <w:rPr>
                <w:rFonts w:ascii="Times New Roman" w:hAnsi="Times New Roman" w:cs="Times New Roman"/>
                <w:color w:val="000000" w:themeColor="text1"/>
                <w:lang w:val="en-US"/>
              </w:rPr>
              <w:t>04</w:t>
            </w:r>
          </w:p>
        </w:tc>
        <w:tc>
          <w:tcPr>
            <w:tcW w:w="846" w:type="dxa"/>
            <w:tcBorders>
              <w:top w:val="dashSmallGap" w:sz="4" w:space="0" w:color="auto"/>
              <w:bottom w:val="dashSmallGap" w:sz="4" w:space="0" w:color="auto"/>
            </w:tcBorders>
            <w:vAlign w:val="center"/>
          </w:tcPr>
          <w:p w14:paraId="2858031B" w14:textId="77777777" w:rsidR="002A040E" w:rsidRPr="002271AE" w:rsidRDefault="002A040E" w:rsidP="00CB39AD">
            <w:pPr>
              <w:autoSpaceDE w:val="0"/>
              <w:autoSpaceDN w:val="0"/>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2</w:t>
            </w:r>
            <w:r w:rsidRPr="002271AE">
              <w:rPr>
                <w:rFonts w:ascii="Times New Roman" w:hAnsi="Times New Roman" w:cs="Times New Roman"/>
                <w:color w:val="000000" w:themeColor="text1"/>
                <w:u w:val="single"/>
                <w:lang w:val="en-US"/>
              </w:rPr>
              <w:t>7,32</w:t>
            </w:r>
          </w:p>
          <w:p w14:paraId="537BEDBC" w14:textId="77777777" w:rsidR="002A040E" w:rsidRPr="002271AE" w:rsidRDefault="002A040E" w:rsidP="00CB39AD">
            <w:pPr>
              <w:autoSpaceDE w:val="0"/>
              <w:autoSpaceDN w:val="0"/>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w:t>
            </w:r>
            <w:r w:rsidRPr="002271AE">
              <w:rPr>
                <w:rFonts w:ascii="Times New Roman" w:hAnsi="Times New Roman" w:cs="Times New Roman"/>
                <w:color w:val="000000" w:themeColor="text1"/>
                <w:lang w:val="en-US"/>
              </w:rPr>
              <w:t>3,66</w:t>
            </w:r>
          </w:p>
        </w:tc>
        <w:tc>
          <w:tcPr>
            <w:tcW w:w="830" w:type="dxa"/>
            <w:tcBorders>
              <w:top w:val="dashSmallGap" w:sz="4" w:space="0" w:color="auto"/>
              <w:bottom w:val="dashSmallGap" w:sz="4" w:space="0" w:color="auto"/>
            </w:tcBorders>
            <w:vAlign w:val="center"/>
          </w:tcPr>
          <w:p w14:paraId="545C37B6" w14:textId="77777777" w:rsidR="002A040E" w:rsidRPr="002271AE" w:rsidRDefault="002A040E" w:rsidP="00CB39AD">
            <w:pPr>
              <w:autoSpaceDE w:val="0"/>
              <w:autoSpaceDN w:val="0"/>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55,90</w:t>
            </w:r>
          </w:p>
          <w:p w14:paraId="70D228F7" w14:textId="77777777" w:rsidR="002A040E" w:rsidRPr="002271AE" w:rsidRDefault="002A040E" w:rsidP="00CB39AD">
            <w:pPr>
              <w:autoSpaceDE w:val="0"/>
              <w:autoSpaceDN w:val="0"/>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27,95</w:t>
            </w:r>
          </w:p>
        </w:tc>
        <w:tc>
          <w:tcPr>
            <w:tcW w:w="875" w:type="dxa"/>
            <w:tcBorders>
              <w:top w:val="dashSmallGap" w:sz="4" w:space="0" w:color="auto"/>
              <w:bottom w:val="dashSmallGap" w:sz="4" w:space="0" w:color="auto"/>
            </w:tcBorders>
            <w:vAlign w:val="center"/>
          </w:tcPr>
          <w:p w14:paraId="497A827E" w14:textId="77777777" w:rsidR="002A040E" w:rsidRPr="002271AE" w:rsidRDefault="002A040E" w:rsidP="00CB39AD">
            <w:pPr>
              <w:spacing w:before="60"/>
              <w:ind w:left="-57" w:right="-57"/>
              <w:jc w:val="center"/>
              <w:rPr>
                <w:rFonts w:ascii="Times New Roman" w:hAnsi="Times New Roman" w:cs="Times New Roman"/>
                <w:color w:val="000000" w:themeColor="text1"/>
              </w:rPr>
            </w:pPr>
          </w:p>
        </w:tc>
        <w:tc>
          <w:tcPr>
            <w:tcW w:w="954" w:type="dxa"/>
            <w:tcBorders>
              <w:top w:val="dashSmallGap" w:sz="4" w:space="0" w:color="auto"/>
              <w:bottom w:val="dashSmallGap" w:sz="4" w:space="0" w:color="auto"/>
            </w:tcBorders>
            <w:vAlign w:val="center"/>
          </w:tcPr>
          <w:p w14:paraId="7BECF1DD" w14:textId="77777777" w:rsidR="002A040E" w:rsidRPr="002271AE" w:rsidRDefault="002A040E" w:rsidP="00CB39AD">
            <w:pPr>
              <w:spacing w:before="60"/>
              <w:ind w:left="-57" w:right="-57"/>
              <w:jc w:val="center"/>
              <w:rPr>
                <w:rFonts w:ascii="Times New Roman" w:hAnsi="Times New Roman" w:cs="Times New Roman"/>
                <w:color w:val="000000" w:themeColor="text1"/>
              </w:rPr>
            </w:pPr>
          </w:p>
        </w:tc>
      </w:tr>
      <w:tr w:rsidR="002271AE" w:rsidRPr="002271AE" w14:paraId="50423F62" w14:textId="77777777" w:rsidTr="002A040E">
        <w:trPr>
          <w:cantSplit/>
        </w:trPr>
        <w:tc>
          <w:tcPr>
            <w:tcW w:w="644" w:type="dxa"/>
            <w:vMerge w:val="restart"/>
            <w:tcBorders>
              <w:top w:val="dashSmallGap" w:sz="4" w:space="0" w:color="auto"/>
            </w:tcBorders>
            <w:vAlign w:val="center"/>
          </w:tcPr>
          <w:p w14:paraId="5B989F9C"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1.5</w:t>
            </w:r>
          </w:p>
        </w:tc>
        <w:tc>
          <w:tcPr>
            <w:tcW w:w="2504" w:type="dxa"/>
            <w:vMerge w:val="restart"/>
            <w:tcBorders>
              <w:top w:val="dashSmallGap" w:sz="4" w:space="0" w:color="auto"/>
            </w:tcBorders>
            <w:vAlign w:val="center"/>
          </w:tcPr>
          <w:p w14:paraId="09300588" w14:textId="77777777" w:rsidR="002A040E" w:rsidRPr="002271AE" w:rsidRDefault="002A040E" w:rsidP="0055765E">
            <w:pPr>
              <w:ind w:left="-57" w:right="-57"/>
              <w:rPr>
                <w:rFonts w:ascii="Times New Roman" w:hAnsi="Times New Roman" w:cs="Times New Roman"/>
                <w:color w:val="000000" w:themeColor="text1"/>
              </w:rPr>
            </w:pPr>
            <w:r w:rsidRPr="002271AE">
              <w:rPr>
                <w:rFonts w:ascii="Times New Roman" w:hAnsi="Times New Roman" w:cs="Times New Roman"/>
                <w:color w:val="000000" w:themeColor="text1"/>
              </w:rPr>
              <w:t>Đối soát, kiểm tra</w:t>
            </w:r>
          </w:p>
        </w:tc>
        <w:tc>
          <w:tcPr>
            <w:tcW w:w="1320" w:type="dxa"/>
            <w:vMerge w:val="restart"/>
            <w:tcBorders>
              <w:top w:val="dashSmallGap" w:sz="4" w:space="0" w:color="auto"/>
            </w:tcBorders>
            <w:vAlign w:val="center"/>
          </w:tcPr>
          <w:p w14:paraId="1250EE6D"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1KTV6</w:t>
            </w:r>
          </w:p>
        </w:tc>
        <w:tc>
          <w:tcPr>
            <w:tcW w:w="715" w:type="dxa"/>
            <w:tcBorders>
              <w:top w:val="dashSmallGap" w:sz="4" w:space="0" w:color="auto"/>
              <w:bottom w:val="dashSmallGap" w:sz="4" w:space="0" w:color="auto"/>
            </w:tcBorders>
            <w:vAlign w:val="center"/>
          </w:tcPr>
          <w:p w14:paraId="45D79208"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w:t>
            </w:r>
          </w:p>
        </w:tc>
        <w:tc>
          <w:tcPr>
            <w:tcW w:w="839" w:type="dxa"/>
            <w:tcBorders>
              <w:top w:val="dashSmallGap" w:sz="4" w:space="0" w:color="auto"/>
              <w:bottom w:val="dashSmallGap" w:sz="4" w:space="0" w:color="auto"/>
            </w:tcBorders>
            <w:vAlign w:val="center"/>
          </w:tcPr>
          <w:p w14:paraId="71BDD26B"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2,</w:t>
            </w:r>
            <w:r w:rsidRPr="002271AE">
              <w:rPr>
                <w:rFonts w:ascii="Times New Roman" w:hAnsi="Times New Roman" w:cs="Times New Roman"/>
                <w:color w:val="000000" w:themeColor="text1"/>
                <w:u w:val="single"/>
                <w:lang w:val="en-US"/>
              </w:rPr>
              <w:t>27</w:t>
            </w:r>
          </w:p>
          <w:p w14:paraId="1A3E4A62"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w:t>
            </w:r>
            <w:r w:rsidRPr="002271AE">
              <w:rPr>
                <w:rFonts w:ascii="Times New Roman" w:hAnsi="Times New Roman" w:cs="Times New Roman"/>
                <w:color w:val="000000" w:themeColor="text1"/>
                <w:lang w:val="en-US"/>
              </w:rPr>
              <w:t>48</w:t>
            </w:r>
          </w:p>
        </w:tc>
        <w:tc>
          <w:tcPr>
            <w:tcW w:w="846" w:type="dxa"/>
            <w:tcBorders>
              <w:top w:val="dashSmallGap" w:sz="4" w:space="0" w:color="auto"/>
              <w:bottom w:val="dashSmallGap" w:sz="4" w:space="0" w:color="auto"/>
            </w:tcBorders>
            <w:vAlign w:val="center"/>
          </w:tcPr>
          <w:p w14:paraId="62B860A6"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lang w:val="en-US"/>
              </w:rPr>
              <w:t>5,73</w:t>
            </w:r>
          </w:p>
          <w:p w14:paraId="5660B258"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w:t>
            </w:r>
            <w:r w:rsidRPr="002271AE">
              <w:rPr>
                <w:rFonts w:ascii="Times New Roman" w:hAnsi="Times New Roman" w:cs="Times New Roman"/>
                <w:color w:val="000000" w:themeColor="text1"/>
                <w:lang w:val="en-US"/>
              </w:rPr>
              <w:t>30</w:t>
            </w:r>
          </w:p>
        </w:tc>
        <w:tc>
          <w:tcPr>
            <w:tcW w:w="830" w:type="dxa"/>
            <w:tcBorders>
              <w:top w:val="dashSmallGap" w:sz="4" w:space="0" w:color="auto"/>
              <w:bottom w:val="dashSmallGap" w:sz="4" w:space="0" w:color="auto"/>
            </w:tcBorders>
            <w:vAlign w:val="center"/>
          </w:tcPr>
          <w:p w14:paraId="56A6C557"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9,73</w:t>
            </w:r>
          </w:p>
          <w:p w14:paraId="56ED7F9C"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3,89</w:t>
            </w:r>
          </w:p>
        </w:tc>
        <w:tc>
          <w:tcPr>
            <w:tcW w:w="875" w:type="dxa"/>
            <w:tcBorders>
              <w:top w:val="dashSmallGap" w:sz="4" w:space="0" w:color="auto"/>
              <w:bottom w:val="dashSmallGap" w:sz="4" w:space="0" w:color="auto"/>
            </w:tcBorders>
            <w:vAlign w:val="center"/>
          </w:tcPr>
          <w:p w14:paraId="704557D0"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26,29</w:t>
            </w:r>
          </w:p>
          <w:p w14:paraId="2F46C618"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10,52</w:t>
            </w:r>
          </w:p>
        </w:tc>
        <w:tc>
          <w:tcPr>
            <w:tcW w:w="954" w:type="dxa"/>
            <w:tcBorders>
              <w:top w:val="dashSmallGap" w:sz="4" w:space="0" w:color="auto"/>
              <w:bottom w:val="dashSmallGap" w:sz="4" w:space="0" w:color="auto"/>
            </w:tcBorders>
            <w:vAlign w:val="center"/>
          </w:tcPr>
          <w:p w14:paraId="492A4030"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59,74</w:t>
            </w:r>
          </w:p>
          <w:p w14:paraId="74ED577D"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23,91</w:t>
            </w:r>
          </w:p>
        </w:tc>
      </w:tr>
      <w:tr w:rsidR="002271AE" w:rsidRPr="002271AE" w14:paraId="318991E2" w14:textId="77777777" w:rsidTr="002A040E">
        <w:trPr>
          <w:cantSplit/>
        </w:trPr>
        <w:tc>
          <w:tcPr>
            <w:tcW w:w="644" w:type="dxa"/>
            <w:vMerge/>
            <w:vAlign w:val="center"/>
          </w:tcPr>
          <w:p w14:paraId="18867EE0" w14:textId="77777777" w:rsidR="002A040E" w:rsidRPr="002271AE" w:rsidRDefault="002A040E" w:rsidP="0055765E">
            <w:pPr>
              <w:ind w:left="-57" w:right="-57"/>
              <w:jc w:val="center"/>
              <w:rPr>
                <w:rFonts w:ascii="Times New Roman" w:hAnsi="Times New Roman" w:cs="Times New Roman"/>
                <w:color w:val="000000" w:themeColor="text1"/>
              </w:rPr>
            </w:pPr>
          </w:p>
        </w:tc>
        <w:tc>
          <w:tcPr>
            <w:tcW w:w="2504" w:type="dxa"/>
            <w:vMerge/>
            <w:vAlign w:val="center"/>
          </w:tcPr>
          <w:p w14:paraId="7ABE1CE8" w14:textId="77777777" w:rsidR="002A040E" w:rsidRPr="002271AE" w:rsidRDefault="002A040E" w:rsidP="0055765E">
            <w:pPr>
              <w:ind w:left="-57" w:right="-57"/>
              <w:rPr>
                <w:rFonts w:ascii="Times New Roman" w:hAnsi="Times New Roman" w:cs="Times New Roman"/>
                <w:color w:val="000000" w:themeColor="text1"/>
              </w:rPr>
            </w:pPr>
          </w:p>
        </w:tc>
        <w:tc>
          <w:tcPr>
            <w:tcW w:w="1320" w:type="dxa"/>
            <w:vMerge/>
            <w:vAlign w:val="center"/>
          </w:tcPr>
          <w:p w14:paraId="6A67DFB3" w14:textId="77777777" w:rsidR="002A040E" w:rsidRPr="002271AE" w:rsidRDefault="002A040E" w:rsidP="0055765E">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2DFDB3C4"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w:t>
            </w:r>
          </w:p>
        </w:tc>
        <w:tc>
          <w:tcPr>
            <w:tcW w:w="839" w:type="dxa"/>
            <w:tcBorders>
              <w:top w:val="dashSmallGap" w:sz="4" w:space="0" w:color="auto"/>
              <w:bottom w:val="dashSmallGap" w:sz="4" w:space="0" w:color="auto"/>
            </w:tcBorders>
            <w:vAlign w:val="center"/>
          </w:tcPr>
          <w:p w14:paraId="7501658D"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lang w:val="en-US"/>
              </w:rPr>
              <w:t>2,84</w:t>
            </w:r>
          </w:p>
          <w:p w14:paraId="51A1D3FF"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1,85</w:t>
            </w:r>
          </w:p>
        </w:tc>
        <w:tc>
          <w:tcPr>
            <w:tcW w:w="846" w:type="dxa"/>
            <w:tcBorders>
              <w:top w:val="dashSmallGap" w:sz="4" w:space="0" w:color="auto"/>
              <w:bottom w:val="dashSmallGap" w:sz="4" w:space="0" w:color="auto"/>
            </w:tcBorders>
            <w:vAlign w:val="center"/>
          </w:tcPr>
          <w:p w14:paraId="484ECE8E"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lang w:val="en-US"/>
              </w:rPr>
              <w:t>6,89</w:t>
            </w:r>
          </w:p>
          <w:p w14:paraId="1256ED2A"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w:t>
            </w:r>
            <w:r w:rsidRPr="002271AE">
              <w:rPr>
                <w:rFonts w:ascii="Times New Roman" w:hAnsi="Times New Roman" w:cs="Times New Roman"/>
                <w:color w:val="000000" w:themeColor="text1"/>
                <w:lang w:val="en-US"/>
              </w:rPr>
              <w:t>75</w:t>
            </w:r>
          </w:p>
        </w:tc>
        <w:tc>
          <w:tcPr>
            <w:tcW w:w="830" w:type="dxa"/>
            <w:tcBorders>
              <w:top w:val="dashSmallGap" w:sz="4" w:space="0" w:color="auto"/>
              <w:bottom w:val="dashSmallGap" w:sz="4" w:space="0" w:color="auto"/>
            </w:tcBorders>
            <w:vAlign w:val="center"/>
          </w:tcPr>
          <w:p w14:paraId="2BD513FD"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11,47</w:t>
            </w:r>
          </w:p>
          <w:p w14:paraId="286C9F70"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4,59</w:t>
            </w:r>
          </w:p>
        </w:tc>
        <w:tc>
          <w:tcPr>
            <w:tcW w:w="875" w:type="dxa"/>
            <w:tcBorders>
              <w:top w:val="dashSmallGap" w:sz="4" w:space="0" w:color="auto"/>
              <w:bottom w:val="dashSmallGap" w:sz="4" w:space="0" w:color="auto"/>
            </w:tcBorders>
            <w:vAlign w:val="center"/>
          </w:tcPr>
          <w:p w14:paraId="6A2D4CF3"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31,55</w:t>
            </w:r>
          </w:p>
          <w:p w14:paraId="66EDE822"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12,63</w:t>
            </w:r>
          </w:p>
        </w:tc>
        <w:tc>
          <w:tcPr>
            <w:tcW w:w="954" w:type="dxa"/>
            <w:tcBorders>
              <w:top w:val="dashSmallGap" w:sz="4" w:space="0" w:color="auto"/>
              <w:bottom w:val="dashSmallGap" w:sz="4" w:space="0" w:color="auto"/>
            </w:tcBorders>
            <w:vAlign w:val="center"/>
          </w:tcPr>
          <w:p w14:paraId="4FEF42BB"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71,69</w:t>
            </w:r>
          </w:p>
          <w:p w14:paraId="28DFECBB"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28,69</w:t>
            </w:r>
          </w:p>
        </w:tc>
      </w:tr>
      <w:tr w:rsidR="002271AE" w:rsidRPr="002271AE" w14:paraId="641445E2" w14:textId="77777777" w:rsidTr="002A040E">
        <w:trPr>
          <w:cantSplit/>
        </w:trPr>
        <w:tc>
          <w:tcPr>
            <w:tcW w:w="644" w:type="dxa"/>
            <w:vMerge/>
            <w:vAlign w:val="center"/>
          </w:tcPr>
          <w:p w14:paraId="05AE5DAD" w14:textId="77777777" w:rsidR="002A040E" w:rsidRPr="002271AE" w:rsidRDefault="002A040E" w:rsidP="0055765E">
            <w:pPr>
              <w:ind w:left="-57" w:right="-57"/>
              <w:jc w:val="center"/>
              <w:rPr>
                <w:rFonts w:ascii="Times New Roman" w:hAnsi="Times New Roman" w:cs="Times New Roman"/>
                <w:color w:val="000000" w:themeColor="text1"/>
              </w:rPr>
            </w:pPr>
          </w:p>
        </w:tc>
        <w:tc>
          <w:tcPr>
            <w:tcW w:w="2504" w:type="dxa"/>
            <w:vMerge/>
            <w:vAlign w:val="center"/>
          </w:tcPr>
          <w:p w14:paraId="0D4C6FC5" w14:textId="77777777" w:rsidR="002A040E" w:rsidRPr="002271AE" w:rsidRDefault="002A040E" w:rsidP="0055765E">
            <w:pPr>
              <w:ind w:left="-57" w:right="-57"/>
              <w:rPr>
                <w:rFonts w:ascii="Times New Roman" w:hAnsi="Times New Roman" w:cs="Times New Roman"/>
                <w:color w:val="000000" w:themeColor="text1"/>
              </w:rPr>
            </w:pPr>
          </w:p>
        </w:tc>
        <w:tc>
          <w:tcPr>
            <w:tcW w:w="1320" w:type="dxa"/>
            <w:vMerge/>
            <w:vAlign w:val="center"/>
          </w:tcPr>
          <w:p w14:paraId="48689BB4" w14:textId="77777777" w:rsidR="002A040E" w:rsidRPr="002271AE" w:rsidRDefault="002A040E" w:rsidP="0055765E">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702A18A3"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w:t>
            </w:r>
          </w:p>
        </w:tc>
        <w:tc>
          <w:tcPr>
            <w:tcW w:w="839" w:type="dxa"/>
            <w:tcBorders>
              <w:top w:val="dashSmallGap" w:sz="4" w:space="0" w:color="auto"/>
              <w:bottom w:val="dashSmallGap" w:sz="4" w:space="0" w:color="auto"/>
            </w:tcBorders>
            <w:vAlign w:val="center"/>
          </w:tcPr>
          <w:p w14:paraId="463CA48A"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lang w:val="en-US"/>
              </w:rPr>
              <w:t>3,85</w:t>
            </w:r>
          </w:p>
          <w:p w14:paraId="1F81226B"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w:t>
            </w:r>
            <w:r w:rsidRPr="002271AE">
              <w:rPr>
                <w:rFonts w:ascii="Times New Roman" w:hAnsi="Times New Roman" w:cs="Times New Roman"/>
                <w:color w:val="000000" w:themeColor="text1"/>
                <w:lang w:val="en-US"/>
              </w:rPr>
              <w:t>50</w:t>
            </w:r>
          </w:p>
        </w:tc>
        <w:tc>
          <w:tcPr>
            <w:tcW w:w="846" w:type="dxa"/>
            <w:tcBorders>
              <w:top w:val="dashSmallGap" w:sz="4" w:space="0" w:color="auto"/>
              <w:bottom w:val="dashSmallGap" w:sz="4" w:space="0" w:color="auto"/>
            </w:tcBorders>
            <w:vAlign w:val="center"/>
          </w:tcPr>
          <w:p w14:paraId="38122602"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8,</w:t>
            </w:r>
            <w:r w:rsidRPr="002271AE">
              <w:rPr>
                <w:rFonts w:ascii="Times New Roman" w:hAnsi="Times New Roman" w:cs="Times New Roman"/>
                <w:color w:val="000000" w:themeColor="text1"/>
                <w:u w:val="single"/>
                <w:lang w:val="en-US"/>
              </w:rPr>
              <w:t>26</w:t>
            </w:r>
          </w:p>
          <w:p w14:paraId="2B48EAFA"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w:t>
            </w:r>
            <w:r w:rsidRPr="002271AE">
              <w:rPr>
                <w:rFonts w:ascii="Times New Roman" w:hAnsi="Times New Roman" w:cs="Times New Roman"/>
                <w:color w:val="000000" w:themeColor="text1"/>
                <w:lang w:val="en-US"/>
              </w:rPr>
              <w:t>30</w:t>
            </w:r>
          </w:p>
        </w:tc>
        <w:tc>
          <w:tcPr>
            <w:tcW w:w="830" w:type="dxa"/>
            <w:tcBorders>
              <w:top w:val="dashSmallGap" w:sz="4" w:space="0" w:color="auto"/>
              <w:bottom w:val="dashSmallGap" w:sz="4" w:space="0" w:color="auto"/>
            </w:tcBorders>
            <w:vAlign w:val="center"/>
          </w:tcPr>
          <w:p w14:paraId="276B40E7"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13,55</w:t>
            </w:r>
          </w:p>
          <w:p w14:paraId="58A5ADB7"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5,42</w:t>
            </w:r>
          </w:p>
        </w:tc>
        <w:tc>
          <w:tcPr>
            <w:tcW w:w="875" w:type="dxa"/>
            <w:tcBorders>
              <w:top w:val="dashSmallGap" w:sz="4" w:space="0" w:color="auto"/>
              <w:bottom w:val="dashSmallGap" w:sz="4" w:space="0" w:color="auto"/>
            </w:tcBorders>
            <w:vAlign w:val="center"/>
          </w:tcPr>
          <w:p w14:paraId="6706307A"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37,85</w:t>
            </w:r>
          </w:p>
          <w:p w14:paraId="737EA0D8"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15,15</w:t>
            </w:r>
          </w:p>
        </w:tc>
        <w:tc>
          <w:tcPr>
            <w:tcW w:w="954" w:type="dxa"/>
            <w:tcBorders>
              <w:top w:val="dashSmallGap" w:sz="4" w:space="0" w:color="auto"/>
              <w:bottom w:val="dashSmallGap" w:sz="4" w:space="0" w:color="auto"/>
            </w:tcBorders>
            <w:vAlign w:val="center"/>
          </w:tcPr>
          <w:p w14:paraId="5BED6738"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86,03</w:t>
            </w:r>
          </w:p>
          <w:p w14:paraId="3D9DA6C9"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34,43</w:t>
            </w:r>
          </w:p>
        </w:tc>
      </w:tr>
      <w:tr w:rsidR="002271AE" w:rsidRPr="002271AE" w14:paraId="4A14F234" w14:textId="77777777" w:rsidTr="002A040E">
        <w:trPr>
          <w:cantSplit/>
        </w:trPr>
        <w:tc>
          <w:tcPr>
            <w:tcW w:w="644" w:type="dxa"/>
            <w:vMerge/>
            <w:vAlign w:val="center"/>
          </w:tcPr>
          <w:p w14:paraId="78C9D946" w14:textId="77777777" w:rsidR="002A040E" w:rsidRPr="002271AE" w:rsidRDefault="002A040E" w:rsidP="0055765E">
            <w:pPr>
              <w:ind w:left="-57" w:right="-57"/>
              <w:jc w:val="center"/>
              <w:rPr>
                <w:rFonts w:ascii="Times New Roman" w:hAnsi="Times New Roman" w:cs="Times New Roman"/>
                <w:color w:val="000000" w:themeColor="text1"/>
              </w:rPr>
            </w:pPr>
          </w:p>
        </w:tc>
        <w:tc>
          <w:tcPr>
            <w:tcW w:w="2504" w:type="dxa"/>
            <w:vMerge/>
            <w:vAlign w:val="center"/>
          </w:tcPr>
          <w:p w14:paraId="72A13B07" w14:textId="77777777" w:rsidR="002A040E" w:rsidRPr="002271AE" w:rsidRDefault="002A040E" w:rsidP="0055765E">
            <w:pPr>
              <w:ind w:left="-57" w:right="-57"/>
              <w:rPr>
                <w:rFonts w:ascii="Times New Roman" w:hAnsi="Times New Roman" w:cs="Times New Roman"/>
                <w:color w:val="000000" w:themeColor="text1"/>
              </w:rPr>
            </w:pPr>
          </w:p>
        </w:tc>
        <w:tc>
          <w:tcPr>
            <w:tcW w:w="1320" w:type="dxa"/>
            <w:vMerge/>
            <w:vAlign w:val="center"/>
          </w:tcPr>
          <w:p w14:paraId="2E626B43" w14:textId="77777777" w:rsidR="002A040E" w:rsidRPr="002271AE" w:rsidRDefault="002A040E" w:rsidP="0055765E">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10B9BC97"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4</w:t>
            </w:r>
          </w:p>
        </w:tc>
        <w:tc>
          <w:tcPr>
            <w:tcW w:w="839" w:type="dxa"/>
            <w:tcBorders>
              <w:top w:val="dashSmallGap" w:sz="4" w:space="0" w:color="auto"/>
              <w:bottom w:val="dashSmallGap" w:sz="4" w:space="0" w:color="auto"/>
            </w:tcBorders>
            <w:vAlign w:val="center"/>
          </w:tcPr>
          <w:p w14:paraId="2EF869A8"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5,</w:t>
            </w:r>
            <w:r w:rsidRPr="002271AE">
              <w:rPr>
                <w:rFonts w:ascii="Times New Roman" w:hAnsi="Times New Roman" w:cs="Times New Roman"/>
                <w:color w:val="000000" w:themeColor="text1"/>
                <w:u w:val="single"/>
                <w:lang w:val="en-US"/>
              </w:rPr>
              <w:t>22</w:t>
            </w:r>
          </w:p>
          <w:p w14:paraId="0AFA20C9"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w:t>
            </w:r>
            <w:r w:rsidRPr="002271AE">
              <w:rPr>
                <w:rFonts w:ascii="Times New Roman" w:hAnsi="Times New Roman" w:cs="Times New Roman"/>
                <w:color w:val="000000" w:themeColor="text1"/>
                <w:lang w:val="en-US"/>
              </w:rPr>
              <w:t>39</w:t>
            </w:r>
          </w:p>
        </w:tc>
        <w:tc>
          <w:tcPr>
            <w:tcW w:w="846" w:type="dxa"/>
            <w:tcBorders>
              <w:top w:val="dashSmallGap" w:sz="4" w:space="0" w:color="auto"/>
              <w:bottom w:val="dashSmallGap" w:sz="4" w:space="0" w:color="auto"/>
            </w:tcBorders>
            <w:vAlign w:val="center"/>
          </w:tcPr>
          <w:p w14:paraId="38C86ED3"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w:t>
            </w:r>
            <w:r w:rsidRPr="002271AE">
              <w:rPr>
                <w:rFonts w:ascii="Times New Roman" w:hAnsi="Times New Roman" w:cs="Times New Roman"/>
                <w:color w:val="000000" w:themeColor="text1"/>
                <w:u w:val="single"/>
                <w:lang w:val="en-US"/>
              </w:rPr>
              <w:t>2,47</w:t>
            </w:r>
          </w:p>
          <w:p w14:paraId="7C506A24"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8,</w:t>
            </w:r>
            <w:r w:rsidRPr="002271AE">
              <w:rPr>
                <w:rFonts w:ascii="Times New Roman" w:hAnsi="Times New Roman" w:cs="Times New Roman"/>
                <w:color w:val="000000" w:themeColor="text1"/>
                <w:lang w:val="en-US"/>
              </w:rPr>
              <w:t>10</w:t>
            </w:r>
          </w:p>
        </w:tc>
        <w:tc>
          <w:tcPr>
            <w:tcW w:w="830" w:type="dxa"/>
            <w:tcBorders>
              <w:top w:val="dashSmallGap" w:sz="4" w:space="0" w:color="auto"/>
              <w:bottom w:val="dashSmallGap" w:sz="4" w:space="0" w:color="auto"/>
            </w:tcBorders>
            <w:vAlign w:val="center"/>
          </w:tcPr>
          <w:p w14:paraId="3404F0F2"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20,77</w:t>
            </w:r>
          </w:p>
          <w:p w14:paraId="3C9C5625"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13,50</w:t>
            </w:r>
          </w:p>
        </w:tc>
        <w:tc>
          <w:tcPr>
            <w:tcW w:w="875" w:type="dxa"/>
            <w:tcBorders>
              <w:top w:val="dashSmallGap" w:sz="4" w:space="0" w:color="auto"/>
              <w:bottom w:val="dashSmallGap" w:sz="4" w:space="0" w:color="auto"/>
            </w:tcBorders>
            <w:vAlign w:val="center"/>
          </w:tcPr>
          <w:p w14:paraId="54A1A84D"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45,42</w:t>
            </w:r>
          </w:p>
          <w:p w14:paraId="58C26A29"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18,17</w:t>
            </w:r>
          </w:p>
        </w:tc>
        <w:tc>
          <w:tcPr>
            <w:tcW w:w="954" w:type="dxa"/>
            <w:tcBorders>
              <w:top w:val="dashSmallGap" w:sz="4" w:space="0" w:color="auto"/>
              <w:bottom w:val="dashSmallGap" w:sz="4" w:space="0" w:color="auto"/>
            </w:tcBorders>
            <w:vAlign w:val="center"/>
          </w:tcPr>
          <w:p w14:paraId="356F9F15"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103,23</w:t>
            </w:r>
          </w:p>
          <w:p w14:paraId="1636A998"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41,31</w:t>
            </w:r>
          </w:p>
        </w:tc>
      </w:tr>
      <w:tr w:rsidR="002271AE" w:rsidRPr="002271AE" w14:paraId="3C460059" w14:textId="77777777" w:rsidTr="002A040E">
        <w:trPr>
          <w:cantSplit/>
        </w:trPr>
        <w:tc>
          <w:tcPr>
            <w:tcW w:w="644" w:type="dxa"/>
            <w:vMerge/>
            <w:vAlign w:val="center"/>
          </w:tcPr>
          <w:p w14:paraId="209C8165" w14:textId="77777777" w:rsidR="002A040E" w:rsidRPr="002271AE" w:rsidRDefault="002A040E" w:rsidP="0055765E">
            <w:pPr>
              <w:ind w:left="-57" w:right="-57"/>
              <w:jc w:val="center"/>
              <w:rPr>
                <w:rFonts w:ascii="Times New Roman" w:hAnsi="Times New Roman" w:cs="Times New Roman"/>
                <w:color w:val="000000" w:themeColor="text1"/>
              </w:rPr>
            </w:pPr>
          </w:p>
        </w:tc>
        <w:tc>
          <w:tcPr>
            <w:tcW w:w="2504" w:type="dxa"/>
            <w:vMerge/>
            <w:vAlign w:val="center"/>
          </w:tcPr>
          <w:p w14:paraId="2F1CC4A0" w14:textId="77777777" w:rsidR="002A040E" w:rsidRPr="002271AE" w:rsidRDefault="002A040E" w:rsidP="0055765E">
            <w:pPr>
              <w:ind w:left="-57" w:right="-57"/>
              <w:rPr>
                <w:rFonts w:ascii="Times New Roman" w:hAnsi="Times New Roman" w:cs="Times New Roman"/>
                <w:color w:val="000000" w:themeColor="text1"/>
              </w:rPr>
            </w:pPr>
          </w:p>
        </w:tc>
        <w:tc>
          <w:tcPr>
            <w:tcW w:w="1320" w:type="dxa"/>
            <w:vMerge/>
            <w:vAlign w:val="center"/>
          </w:tcPr>
          <w:p w14:paraId="7DB00C28" w14:textId="77777777" w:rsidR="002A040E" w:rsidRPr="002271AE" w:rsidRDefault="002A040E" w:rsidP="0055765E">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65CF5928"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5</w:t>
            </w:r>
          </w:p>
        </w:tc>
        <w:tc>
          <w:tcPr>
            <w:tcW w:w="839" w:type="dxa"/>
            <w:tcBorders>
              <w:top w:val="dashSmallGap" w:sz="4" w:space="0" w:color="auto"/>
              <w:bottom w:val="dashSmallGap" w:sz="4" w:space="0" w:color="auto"/>
            </w:tcBorders>
            <w:vAlign w:val="center"/>
          </w:tcPr>
          <w:p w14:paraId="2E22A686"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lang w:val="en-US"/>
              </w:rPr>
              <w:t>6,59</w:t>
            </w:r>
          </w:p>
          <w:p w14:paraId="025B20CD"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4,</w:t>
            </w:r>
            <w:r w:rsidRPr="002271AE">
              <w:rPr>
                <w:rFonts w:ascii="Times New Roman" w:hAnsi="Times New Roman" w:cs="Times New Roman"/>
                <w:color w:val="000000" w:themeColor="text1"/>
                <w:lang w:val="en-US"/>
              </w:rPr>
              <w:t>28</w:t>
            </w:r>
          </w:p>
        </w:tc>
        <w:tc>
          <w:tcPr>
            <w:tcW w:w="846" w:type="dxa"/>
            <w:tcBorders>
              <w:top w:val="dashSmallGap" w:sz="4" w:space="0" w:color="auto"/>
              <w:bottom w:val="dashSmallGap" w:sz="4" w:space="0" w:color="auto"/>
            </w:tcBorders>
            <w:vAlign w:val="center"/>
          </w:tcPr>
          <w:p w14:paraId="7D05FBD6"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w:t>
            </w:r>
            <w:r w:rsidRPr="002271AE">
              <w:rPr>
                <w:rFonts w:ascii="Times New Roman" w:hAnsi="Times New Roman" w:cs="Times New Roman"/>
                <w:color w:val="000000" w:themeColor="text1"/>
                <w:u w:val="single"/>
                <w:lang w:val="en-US"/>
              </w:rPr>
              <w:t>4,96</w:t>
            </w:r>
          </w:p>
          <w:p w14:paraId="699B36C1"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9,72</w:t>
            </w:r>
          </w:p>
        </w:tc>
        <w:tc>
          <w:tcPr>
            <w:tcW w:w="830" w:type="dxa"/>
            <w:tcBorders>
              <w:top w:val="dashSmallGap" w:sz="4" w:space="0" w:color="auto"/>
              <w:bottom w:val="dashSmallGap" w:sz="4" w:space="0" w:color="auto"/>
            </w:tcBorders>
            <w:vAlign w:val="center"/>
          </w:tcPr>
          <w:p w14:paraId="02907E2E"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33,24</w:t>
            </w:r>
          </w:p>
          <w:p w14:paraId="7C456C0C"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21,60</w:t>
            </w:r>
          </w:p>
        </w:tc>
        <w:tc>
          <w:tcPr>
            <w:tcW w:w="875" w:type="dxa"/>
            <w:tcBorders>
              <w:top w:val="dashSmallGap" w:sz="4" w:space="0" w:color="auto"/>
              <w:bottom w:val="dashSmallGap" w:sz="4" w:space="0" w:color="auto"/>
            </w:tcBorders>
            <w:vAlign w:val="center"/>
          </w:tcPr>
          <w:p w14:paraId="0E4EF131"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p>
        </w:tc>
        <w:tc>
          <w:tcPr>
            <w:tcW w:w="954" w:type="dxa"/>
            <w:tcBorders>
              <w:top w:val="dashSmallGap" w:sz="4" w:space="0" w:color="auto"/>
              <w:bottom w:val="dashSmallGap" w:sz="4" w:space="0" w:color="auto"/>
            </w:tcBorders>
            <w:vAlign w:val="center"/>
          </w:tcPr>
          <w:p w14:paraId="05878D57" w14:textId="77777777" w:rsidR="002A040E" w:rsidRPr="002271AE" w:rsidRDefault="002A040E" w:rsidP="00CB39AD">
            <w:pPr>
              <w:spacing w:before="60"/>
              <w:ind w:left="-57" w:right="-57"/>
              <w:jc w:val="center"/>
              <w:rPr>
                <w:rFonts w:ascii="Times New Roman" w:hAnsi="Times New Roman" w:cs="Times New Roman"/>
                <w:color w:val="000000" w:themeColor="text1"/>
              </w:rPr>
            </w:pPr>
          </w:p>
        </w:tc>
      </w:tr>
      <w:tr w:rsidR="002271AE" w:rsidRPr="002271AE" w14:paraId="1A3D6FB2" w14:textId="77777777" w:rsidTr="002A040E">
        <w:trPr>
          <w:cantSplit/>
        </w:trPr>
        <w:tc>
          <w:tcPr>
            <w:tcW w:w="644" w:type="dxa"/>
            <w:vMerge w:val="restart"/>
            <w:vAlign w:val="center"/>
          </w:tcPr>
          <w:p w14:paraId="64882395"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1.6</w:t>
            </w:r>
          </w:p>
        </w:tc>
        <w:tc>
          <w:tcPr>
            <w:tcW w:w="2504" w:type="dxa"/>
            <w:vMerge w:val="restart"/>
            <w:vAlign w:val="center"/>
          </w:tcPr>
          <w:p w14:paraId="55C9EF62" w14:textId="77777777" w:rsidR="002A040E" w:rsidRPr="002271AE" w:rsidRDefault="002A040E" w:rsidP="008A4D86">
            <w:pPr>
              <w:ind w:left="-57" w:right="-57"/>
              <w:jc w:val="both"/>
              <w:rPr>
                <w:rFonts w:ascii="Times New Roman" w:hAnsi="Times New Roman" w:cs="Times New Roman"/>
                <w:color w:val="000000" w:themeColor="text1"/>
              </w:rPr>
            </w:pPr>
            <w:r w:rsidRPr="002271AE">
              <w:rPr>
                <w:rFonts w:ascii="Times New Roman" w:hAnsi="Times New Roman" w:cs="Times New Roman"/>
                <w:color w:val="000000" w:themeColor="text1"/>
              </w:rPr>
              <w:t>Giao nhận Phiếu kết quả đo đạc hiện trạng thửa đất</w:t>
            </w:r>
          </w:p>
          <w:p w14:paraId="3EF15DCA" w14:textId="77777777" w:rsidR="002A040E" w:rsidRPr="002271AE" w:rsidRDefault="002A040E" w:rsidP="0055765E">
            <w:pPr>
              <w:ind w:left="-57" w:right="-57"/>
              <w:rPr>
                <w:rFonts w:ascii="Times New Roman" w:hAnsi="Times New Roman" w:cs="Times New Roman"/>
                <w:color w:val="000000" w:themeColor="text1"/>
              </w:rPr>
            </w:pPr>
          </w:p>
        </w:tc>
        <w:tc>
          <w:tcPr>
            <w:tcW w:w="1320" w:type="dxa"/>
            <w:vMerge w:val="restart"/>
            <w:vAlign w:val="center"/>
          </w:tcPr>
          <w:p w14:paraId="4CA7EA65"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1KTV6</w:t>
            </w:r>
          </w:p>
        </w:tc>
        <w:tc>
          <w:tcPr>
            <w:tcW w:w="715" w:type="dxa"/>
            <w:tcBorders>
              <w:top w:val="dashSmallGap" w:sz="4" w:space="0" w:color="auto"/>
              <w:bottom w:val="dashSmallGap" w:sz="4" w:space="0" w:color="auto"/>
            </w:tcBorders>
            <w:vAlign w:val="center"/>
          </w:tcPr>
          <w:p w14:paraId="60D800A0"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w:t>
            </w:r>
          </w:p>
        </w:tc>
        <w:tc>
          <w:tcPr>
            <w:tcW w:w="839" w:type="dxa"/>
            <w:tcBorders>
              <w:top w:val="dashSmallGap" w:sz="4" w:space="0" w:color="auto"/>
              <w:bottom w:val="dashSmallGap" w:sz="4" w:space="0" w:color="auto"/>
            </w:tcBorders>
            <w:vAlign w:val="center"/>
          </w:tcPr>
          <w:p w14:paraId="7FB039EE"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7,</w:t>
            </w:r>
            <w:r w:rsidRPr="002271AE">
              <w:rPr>
                <w:rFonts w:ascii="Times New Roman" w:hAnsi="Times New Roman" w:cs="Times New Roman"/>
                <w:color w:val="000000" w:themeColor="text1"/>
                <w:u w:val="single"/>
                <w:lang w:val="en-US"/>
              </w:rPr>
              <w:t>01</w:t>
            </w:r>
          </w:p>
          <w:p w14:paraId="26AB6210"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7,</w:t>
            </w:r>
            <w:r w:rsidRPr="002271AE">
              <w:rPr>
                <w:rFonts w:ascii="Times New Roman" w:hAnsi="Times New Roman" w:cs="Times New Roman"/>
                <w:color w:val="000000" w:themeColor="text1"/>
                <w:lang w:val="en-US"/>
              </w:rPr>
              <w:t>01</w:t>
            </w:r>
          </w:p>
        </w:tc>
        <w:tc>
          <w:tcPr>
            <w:tcW w:w="846" w:type="dxa"/>
            <w:tcBorders>
              <w:top w:val="dashSmallGap" w:sz="4" w:space="0" w:color="auto"/>
              <w:bottom w:val="dashSmallGap" w:sz="4" w:space="0" w:color="auto"/>
            </w:tcBorders>
            <w:vAlign w:val="center"/>
          </w:tcPr>
          <w:p w14:paraId="17DDCA5E"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8,</w:t>
            </w:r>
            <w:r w:rsidRPr="002271AE">
              <w:rPr>
                <w:rFonts w:ascii="Times New Roman" w:hAnsi="Times New Roman" w:cs="Times New Roman"/>
                <w:color w:val="000000" w:themeColor="text1"/>
                <w:u w:val="single"/>
                <w:lang w:val="en-US"/>
              </w:rPr>
              <w:t>51</w:t>
            </w:r>
          </w:p>
          <w:p w14:paraId="32A947B9"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rPr>
              <w:t>8,</w:t>
            </w:r>
            <w:r w:rsidRPr="002271AE">
              <w:rPr>
                <w:rFonts w:ascii="Times New Roman" w:hAnsi="Times New Roman" w:cs="Times New Roman"/>
                <w:color w:val="000000" w:themeColor="text1"/>
                <w:lang w:val="en-US"/>
              </w:rPr>
              <w:t>51</w:t>
            </w:r>
          </w:p>
        </w:tc>
        <w:tc>
          <w:tcPr>
            <w:tcW w:w="830" w:type="dxa"/>
            <w:tcBorders>
              <w:top w:val="dashSmallGap" w:sz="4" w:space="0" w:color="auto"/>
              <w:bottom w:val="dashSmallGap" w:sz="4" w:space="0" w:color="auto"/>
            </w:tcBorders>
            <w:vAlign w:val="center"/>
          </w:tcPr>
          <w:p w14:paraId="23315A4D"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14,19</w:t>
            </w:r>
          </w:p>
          <w:p w14:paraId="37620A80"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14,19</w:t>
            </w:r>
          </w:p>
        </w:tc>
        <w:tc>
          <w:tcPr>
            <w:tcW w:w="875" w:type="dxa"/>
            <w:tcBorders>
              <w:top w:val="dashSmallGap" w:sz="4" w:space="0" w:color="auto"/>
              <w:bottom w:val="dashSmallGap" w:sz="4" w:space="0" w:color="auto"/>
            </w:tcBorders>
            <w:vAlign w:val="center"/>
          </w:tcPr>
          <w:p w14:paraId="473991C3"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46,01</w:t>
            </w:r>
          </w:p>
          <w:p w14:paraId="0699C7B3"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46,01</w:t>
            </w:r>
          </w:p>
        </w:tc>
        <w:tc>
          <w:tcPr>
            <w:tcW w:w="954" w:type="dxa"/>
            <w:tcBorders>
              <w:top w:val="dashSmallGap" w:sz="4" w:space="0" w:color="auto"/>
              <w:bottom w:val="dashSmallGap" w:sz="4" w:space="0" w:color="auto"/>
            </w:tcBorders>
            <w:vAlign w:val="center"/>
          </w:tcPr>
          <w:p w14:paraId="548EDA0B"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83,65</w:t>
            </w:r>
          </w:p>
          <w:p w14:paraId="074FC4CC"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83,65</w:t>
            </w:r>
          </w:p>
        </w:tc>
      </w:tr>
      <w:tr w:rsidR="002271AE" w:rsidRPr="002271AE" w14:paraId="3709CF3C" w14:textId="77777777" w:rsidTr="002A040E">
        <w:trPr>
          <w:cantSplit/>
        </w:trPr>
        <w:tc>
          <w:tcPr>
            <w:tcW w:w="644" w:type="dxa"/>
            <w:vMerge/>
            <w:vAlign w:val="center"/>
          </w:tcPr>
          <w:p w14:paraId="41F2D23C" w14:textId="77777777" w:rsidR="002A040E" w:rsidRPr="002271AE" w:rsidRDefault="002A040E" w:rsidP="0055765E">
            <w:pPr>
              <w:ind w:left="-57" w:right="-57"/>
              <w:jc w:val="center"/>
              <w:rPr>
                <w:rFonts w:ascii="Times New Roman" w:hAnsi="Times New Roman" w:cs="Times New Roman"/>
                <w:color w:val="000000" w:themeColor="text1"/>
              </w:rPr>
            </w:pPr>
          </w:p>
        </w:tc>
        <w:tc>
          <w:tcPr>
            <w:tcW w:w="2504" w:type="dxa"/>
            <w:vMerge/>
            <w:vAlign w:val="center"/>
          </w:tcPr>
          <w:p w14:paraId="1B782815" w14:textId="77777777" w:rsidR="002A040E" w:rsidRPr="002271AE" w:rsidRDefault="002A040E" w:rsidP="0055765E">
            <w:pPr>
              <w:ind w:left="-57" w:right="-57"/>
              <w:rPr>
                <w:rFonts w:ascii="Times New Roman" w:hAnsi="Times New Roman" w:cs="Times New Roman"/>
                <w:color w:val="000000" w:themeColor="text1"/>
              </w:rPr>
            </w:pPr>
          </w:p>
        </w:tc>
        <w:tc>
          <w:tcPr>
            <w:tcW w:w="1320" w:type="dxa"/>
            <w:vMerge/>
            <w:vAlign w:val="center"/>
          </w:tcPr>
          <w:p w14:paraId="6BA670C3" w14:textId="77777777" w:rsidR="002A040E" w:rsidRPr="002271AE" w:rsidRDefault="002A040E" w:rsidP="0055765E">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6B40DF73"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w:t>
            </w:r>
          </w:p>
        </w:tc>
        <w:tc>
          <w:tcPr>
            <w:tcW w:w="839" w:type="dxa"/>
            <w:tcBorders>
              <w:top w:val="dashSmallGap" w:sz="4" w:space="0" w:color="auto"/>
              <w:bottom w:val="dashSmallGap" w:sz="4" w:space="0" w:color="auto"/>
            </w:tcBorders>
            <w:vAlign w:val="center"/>
          </w:tcPr>
          <w:p w14:paraId="04B490A0"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lang w:val="en-US"/>
              </w:rPr>
              <w:t>8,42</w:t>
            </w:r>
          </w:p>
          <w:p w14:paraId="1E1D08B1"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8,42</w:t>
            </w:r>
          </w:p>
        </w:tc>
        <w:tc>
          <w:tcPr>
            <w:tcW w:w="846" w:type="dxa"/>
            <w:tcBorders>
              <w:top w:val="dashSmallGap" w:sz="4" w:space="0" w:color="auto"/>
              <w:bottom w:val="dashSmallGap" w:sz="4" w:space="0" w:color="auto"/>
            </w:tcBorders>
            <w:vAlign w:val="center"/>
          </w:tcPr>
          <w:p w14:paraId="5AE33B7A"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10,</w:t>
            </w:r>
            <w:r w:rsidRPr="002271AE">
              <w:rPr>
                <w:rFonts w:ascii="Times New Roman" w:hAnsi="Times New Roman" w:cs="Times New Roman"/>
                <w:color w:val="000000" w:themeColor="text1"/>
                <w:u w:val="single"/>
                <w:lang w:val="en-US"/>
              </w:rPr>
              <w:t>04</w:t>
            </w:r>
          </w:p>
          <w:p w14:paraId="5A6D949B"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10,</w:t>
            </w:r>
            <w:r w:rsidRPr="002271AE">
              <w:rPr>
                <w:rFonts w:ascii="Times New Roman" w:hAnsi="Times New Roman" w:cs="Times New Roman"/>
                <w:color w:val="000000" w:themeColor="text1"/>
                <w:lang w:val="en-US"/>
              </w:rPr>
              <w:t>04</w:t>
            </w:r>
          </w:p>
        </w:tc>
        <w:tc>
          <w:tcPr>
            <w:tcW w:w="830" w:type="dxa"/>
            <w:tcBorders>
              <w:top w:val="dashSmallGap" w:sz="4" w:space="0" w:color="auto"/>
              <w:bottom w:val="dashSmallGap" w:sz="4" w:space="0" w:color="auto"/>
            </w:tcBorders>
            <w:vAlign w:val="center"/>
          </w:tcPr>
          <w:p w14:paraId="38EADD9E"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16,73</w:t>
            </w:r>
          </w:p>
          <w:p w14:paraId="2544D20A"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16,73</w:t>
            </w:r>
          </w:p>
        </w:tc>
        <w:tc>
          <w:tcPr>
            <w:tcW w:w="875" w:type="dxa"/>
            <w:tcBorders>
              <w:top w:val="dashSmallGap" w:sz="4" w:space="0" w:color="auto"/>
              <w:bottom w:val="dashSmallGap" w:sz="4" w:space="0" w:color="auto"/>
            </w:tcBorders>
            <w:vAlign w:val="center"/>
          </w:tcPr>
          <w:p w14:paraId="5C3A82BA"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55,21</w:t>
            </w:r>
          </w:p>
          <w:p w14:paraId="4BB60325"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55,21</w:t>
            </w:r>
          </w:p>
        </w:tc>
        <w:tc>
          <w:tcPr>
            <w:tcW w:w="954" w:type="dxa"/>
            <w:tcBorders>
              <w:top w:val="dashSmallGap" w:sz="4" w:space="0" w:color="auto"/>
              <w:bottom w:val="dashSmallGap" w:sz="4" w:space="0" w:color="auto"/>
            </w:tcBorders>
            <w:vAlign w:val="center"/>
          </w:tcPr>
          <w:p w14:paraId="20A379A9" w14:textId="77777777" w:rsidR="002A040E" w:rsidRPr="002271AE" w:rsidRDefault="002A040E" w:rsidP="0055765E">
            <w:pPr>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100,38</w:t>
            </w:r>
          </w:p>
          <w:p w14:paraId="3A7F0C5B"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100,38</w:t>
            </w:r>
          </w:p>
        </w:tc>
      </w:tr>
      <w:tr w:rsidR="002271AE" w:rsidRPr="002271AE" w14:paraId="164EBA7C" w14:textId="77777777" w:rsidTr="002A040E">
        <w:trPr>
          <w:cantSplit/>
        </w:trPr>
        <w:tc>
          <w:tcPr>
            <w:tcW w:w="644" w:type="dxa"/>
            <w:vMerge/>
            <w:vAlign w:val="center"/>
          </w:tcPr>
          <w:p w14:paraId="0E5FF1EA" w14:textId="77777777" w:rsidR="002A040E" w:rsidRPr="002271AE" w:rsidRDefault="002A040E" w:rsidP="0055765E">
            <w:pPr>
              <w:ind w:left="-57" w:right="-57"/>
              <w:jc w:val="center"/>
              <w:rPr>
                <w:rFonts w:ascii="Times New Roman" w:hAnsi="Times New Roman" w:cs="Times New Roman"/>
                <w:color w:val="000000" w:themeColor="text1"/>
              </w:rPr>
            </w:pPr>
          </w:p>
        </w:tc>
        <w:tc>
          <w:tcPr>
            <w:tcW w:w="2504" w:type="dxa"/>
            <w:vMerge/>
            <w:vAlign w:val="center"/>
          </w:tcPr>
          <w:p w14:paraId="11D04B91" w14:textId="77777777" w:rsidR="002A040E" w:rsidRPr="002271AE" w:rsidRDefault="002A040E" w:rsidP="0055765E">
            <w:pPr>
              <w:ind w:left="-57" w:right="-57"/>
              <w:rPr>
                <w:rFonts w:ascii="Times New Roman" w:hAnsi="Times New Roman" w:cs="Times New Roman"/>
                <w:color w:val="000000" w:themeColor="text1"/>
              </w:rPr>
            </w:pPr>
          </w:p>
        </w:tc>
        <w:tc>
          <w:tcPr>
            <w:tcW w:w="1320" w:type="dxa"/>
            <w:vMerge/>
            <w:vAlign w:val="center"/>
          </w:tcPr>
          <w:p w14:paraId="7EEFBDEF" w14:textId="77777777" w:rsidR="002A040E" w:rsidRPr="002271AE" w:rsidRDefault="002A040E" w:rsidP="0055765E">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4E5665DF"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w:t>
            </w:r>
          </w:p>
        </w:tc>
        <w:tc>
          <w:tcPr>
            <w:tcW w:w="839" w:type="dxa"/>
            <w:tcBorders>
              <w:top w:val="dashSmallGap" w:sz="4" w:space="0" w:color="auto"/>
              <w:bottom w:val="dashSmallGap" w:sz="4" w:space="0" w:color="auto"/>
            </w:tcBorders>
            <w:vAlign w:val="center"/>
          </w:tcPr>
          <w:p w14:paraId="3A54A2FA"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w:t>
            </w:r>
            <w:r w:rsidRPr="002271AE">
              <w:rPr>
                <w:rFonts w:ascii="Times New Roman" w:hAnsi="Times New Roman" w:cs="Times New Roman"/>
                <w:color w:val="000000" w:themeColor="text1"/>
                <w:u w:val="single"/>
                <w:lang w:val="en-US"/>
              </w:rPr>
              <w:t>0,10</w:t>
            </w:r>
          </w:p>
          <w:p w14:paraId="5BFD11A2"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w:t>
            </w:r>
            <w:r w:rsidRPr="002271AE">
              <w:rPr>
                <w:rFonts w:ascii="Times New Roman" w:hAnsi="Times New Roman" w:cs="Times New Roman"/>
                <w:color w:val="000000" w:themeColor="text1"/>
                <w:lang w:val="en-US"/>
              </w:rPr>
              <w:t>0,10</w:t>
            </w:r>
          </w:p>
        </w:tc>
        <w:tc>
          <w:tcPr>
            <w:tcW w:w="846" w:type="dxa"/>
            <w:tcBorders>
              <w:top w:val="dashSmallGap" w:sz="4" w:space="0" w:color="auto"/>
              <w:bottom w:val="dashSmallGap" w:sz="4" w:space="0" w:color="auto"/>
            </w:tcBorders>
            <w:vAlign w:val="center"/>
          </w:tcPr>
          <w:p w14:paraId="169A5244"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12,</w:t>
            </w:r>
            <w:r w:rsidRPr="002271AE">
              <w:rPr>
                <w:rFonts w:ascii="Times New Roman" w:hAnsi="Times New Roman" w:cs="Times New Roman"/>
                <w:color w:val="000000" w:themeColor="text1"/>
                <w:u w:val="single"/>
                <w:lang w:val="en-US"/>
              </w:rPr>
              <w:t>04</w:t>
            </w:r>
          </w:p>
          <w:p w14:paraId="3952A916"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12,</w:t>
            </w:r>
            <w:r w:rsidRPr="002271AE">
              <w:rPr>
                <w:rFonts w:ascii="Times New Roman" w:hAnsi="Times New Roman" w:cs="Times New Roman"/>
                <w:color w:val="000000" w:themeColor="text1"/>
                <w:lang w:val="en-US"/>
              </w:rPr>
              <w:t>04</w:t>
            </w:r>
          </w:p>
        </w:tc>
        <w:tc>
          <w:tcPr>
            <w:tcW w:w="830" w:type="dxa"/>
            <w:tcBorders>
              <w:top w:val="dashSmallGap" w:sz="4" w:space="0" w:color="auto"/>
              <w:bottom w:val="dashSmallGap" w:sz="4" w:space="0" w:color="auto"/>
            </w:tcBorders>
            <w:vAlign w:val="center"/>
          </w:tcPr>
          <w:p w14:paraId="332D752E"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23,72</w:t>
            </w:r>
          </w:p>
          <w:p w14:paraId="71F5246C"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23,72</w:t>
            </w:r>
          </w:p>
        </w:tc>
        <w:tc>
          <w:tcPr>
            <w:tcW w:w="875" w:type="dxa"/>
            <w:tcBorders>
              <w:top w:val="dashSmallGap" w:sz="4" w:space="0" w:color="auto"/>
              <w:bottom w:val="dashSmallGap" w:sz="4" w:space="0" w:color="auto"/>
            </w:tcBorders>
            <w:vAlign w:val="center"/>
          </w:tcPr>
          <w:p w14:paraId="648344B5"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66,25</w:t>
            </w:r>
          </w:p>
          <w:p w14:paraId="1AEFCF2A"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66,25</w:t>
            </w:r>
          </w:p>
        </w:tc>
        <w:tc>
          <w:tcPr>
            <w:tcW w:w="954" w:type="dxa"/>
            <w:tcBorders>
              <w:top w:val="dashSmallGap" w:sz="4" w:space="0" w:color="auto"/>
              <w:bottom w:val="dashSmallGap" w:sz="4" w:space="0" w:color="auto"/>
            </w:tcBorders>
            <w:vAlign w:val="center"/>
          </w:tcPr>
          <w:p w14:paraId="7CEB37F3"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120,46</w:t>
            </w:r>
          </w:p>
          <w:p w14:paraId="66CE603C"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120,46</w:t>
            </w:r>
          </w:p>
        </w:tc>
      </w:tr>
      <w:tr w:rsidR="002271AE" w:rsidRPr="002271AE" w14:paraId="5992D37F" w14:textId="77777777" w:rsidTr="002A040E">
        <w:trPr>
          <w:cantSplit/>
        </w:trPr>
        <w:tc>
          <w:tcPr>
            <w:tcW w:w="644" w:type="dxa"/>
            <w:vMerge/>
            <w:vAlign w:val="center"/>
          </w:tcPr>
          <w:p w14:paraId="6554F4F8" w14:textId="77777777" w:rsidR="002A040E" w:rsidRPr="002271AE" w:rsidRDefault="002A040E" w:rsidP="0055765E">
            <w:pPr>
              <w:ind w:left="-57" w:right="-57"/>
              <w:jc w:val="center"/>
              <w:rPr>
                <w:rFonts w:ascii="Times New Roman" w:hAnsi="Times New Roman" w:cs="Times New Roman"/>
                <w:color w:val="000000" w:themeColor="text1"/>
              </w:rPr>
            </w:pPr>
          </w:p>
        </w:tc>
        <w:tc>
          <w:tcPr>
            <w:tcW w:w="2504" w:type="dxa"/>
            <w:vMerge/>
            <w:vAlign w:val="center"/>
          </w:tcPr>
          <w:p w14:paraId="0746CAB4" w14:textId="77777777" w:rsidR="002A040E" w:rsidRPr="002271AE" w:rsidRDefault="002A040E" w:rsidP="0055765E">
            <w:pPr>
              <w:ind w:left="-57" w:right="-57"/>
              <w:rPr>
                <w:rFonts w:ascii="Times New Roman" w:hAnsi="Times New Roman" w:cs="Times New Roman"/>
                <w:color w:val="000000" w:themeColor="text1"/>
              </w:rPr>
            </w:pPr>
          </w:p>
        </w:tc>
        <w:tc>
          <w:tcPr>
            <w:tcW w:w="1320" w:type="dxa"/>
            <w:vMerge/>
            <w:vAlign w:val="center"/>
          </w:tcPr>
          <w:p w14:paraId="41DB117D" w14:textId="77777777" w:rsidR="002A040E" w:rsidRPr="002271AE" w:rsidRDefault="002A040E" w:rsidP="0055765E">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0C3AC7CC"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4</w:t>
            </w:r>
          </w:p>
        </w:tc>
        <w:tc>
          <w:tcPr>
            <w:tcW w:w="839" w:type="dxa"/>
            <w:tcBorders>
              <w:top w:val="dashSmallGap" w:sz="4" w:space="0" w:color="auto"/>
              <w:bottom w:val="dashSmallGap" w:sz="4" w:space="0" w:color="auto"/>
            </w:tcBorders>
            <w:vAlign w:val="center"/>
          </w:tcPr>
          <w:p w14:paraId="09E435DC"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w:t>
            </w:r>
            <w:r w:rsidRPr="002271AE">
              <w:rPr>
                <w:rFonts w:ascii="Times New Roman" w:hAnsi="Times New Roman" w:cs="Times New Roman"/>
                <w:color w:val="000000" w:themeColor="text1"/>
                <w:u w:val="single"/>
                <w:lang w:val="en-US"/>
              </w:rPr>
              <w:t>2,12</w:t>
            </w:r>
          </w:p>
          <w:p w14:paraId="12F2E642"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w:t>
            </w:r>
            <w:r w:rsidRPr="002271AE">
              <w:rPr>
                <w:rFonts w:ascii="Times New Roman" w:hAnsi="Times New Roman" w:cs="Times New Roman"/>
                <w:color w:val="000000" w:themeColor="text1"/>
                <w:lang w:val="en-US"/>
              </w:rPr>
              <w:t>2,12</w:t>
            </w:r>
          </w:p>
        </w:tc>
        <w:tc>
          <w:tcPr>
            <w:tcW w:w="846" w:type="dxa"/>
            <w:tcBorders>
              <w:top w:val="dashSmallGap" w:sz="4" w:space="0" w:color="auto"/>
              <w:bottom w:val="dashSmallGap" w:sz="4" w:space="0" w:color="auto"/>
            </w:tcBorders>
            <w:vAlign w:val="center"/>
          </w:tcPr>
          <w:p w14:paraId="0B782156"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w:t>
            </w:r>
            <w:r w:rsidRPr="002271AE">
              <w:rPr>
                <w:rFonts w:ascii="Times New Roman" w:hAnsi="Times New Roman" w:cs="Times New Roman"/>
                <w:color w:val="000000" w:themeColor="text1"/>
                <w:u w:val="single"/>
                <w:lang w:val="en-US"/>
              </w:rPr>
              <w:t>8</w:t>
            </w:r>
            <w:r w:rsidRPr="002271AE">
              <w:rPr>
                <w:rFonts w:ascii="Times New Roman" w:hAnsi="Times New Roman" w:cs="Times New Roman"/>
                <w:color w:val="000000" w:themeColor="text1"/>
                <w:u w:val="single"/>
              </w:rPr>
              <w:t>,1</w:t>
            </w:r>
            <w:r w:rsidRPr="002271AE">
              <w:rPr>
                <w:rFonts w:ascii="Times New Roman" w:hAnsi="Times New Roman" w:cs="Times New Roman"/>
                <w:color w:val="000000" w:themeColor="text1"/>
                <w:u w:val="single"/>
                <w:lang w:val="en-US"/>
              </w:rPr>
              <w:t>8</w:t>
            </w:r>
          </w:p>
          <w:p w14:paraId="1AA38BEE"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w:t>
            </w:r>
            <w:r w:rsidRPr="002271AE">
              <w:rPr>
                <w:rFonts w:ascii="Times New Roman" w:hAnsi="Times New Roman" w:cs="Times New Roman"/>
                <w:color w:val="000000" w:themeColor="text1"/>
                <w:lang w:val="en-US"/>
              </w:rPr>
              <w:t>8</w:t>
            </w:r>
            <w:r w:rsidRPr="002271AE">
              <w:rPr>
                <w:rFonts w:ascii="Times New Roman" w:hAnsi="Times New Roman" w:cs="Times New Roman"/>
                <w:color w:val="000000" w:themeColor="text1"/>
              </w:rPr>
              <w:t>,1</w:t>
            </w:r>
            <w:r w:rsidRPr="002271AE">
              <w:rPr>
                <w:rFonts w:ascii="Times New Roman" w:hAnsi="Times New Roman" w:cs="Times New Roman"/>
                <w:color w:val="000000" w:themeColor="text1"/>
                <w:lang w:val="en-US"/>
              </w:rPr>
              <w:t>8</w:t>
            </w:r>
          </w:p>
        </w:tc>
        <w:tc>
          <w:tcPr>
            <w:tcW w:w="830" w:type="dxa"/>
            <w:tcBorders>
              <w:top w:val="dashSmallGap" w:sz="4" w:space="0" w:color="auto"/>
              <w:bottom w:val="dashSmallGap" w:sz="4" w:space="0" w:color="auto"/>
            </w:tcBorders>
            <w:vAlign w:val="center"/>
          </w:tcPr>
          <w:p w14:paraId="0F3BD8F8"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30,30</w:t>
            </w:r>
          </w:p>
          <w:p w14:paraId="05FF5BB8"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30,30</w:t>
            </w:r>
          </w:p>
        </w:tc>
        <w:tc>
          <w:tcPr>
            <w:tcW w:w="875" w:type="dxa"/>
            <w:tcBorders>
              <w:top w:val="dashSmallGap" w:sz="4" w:space="0" w:color="auto"/>
              <w:bottom w:val="dashSmallGap" w:sz="4" w:space="0" w:color="auto"/>
            </w:tcBorders>
            <w:vAlign w:val="center"/>
          </w:tcPr>
          <w:p w14:paraId="306E491C"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79,50</w:t>
            </w:r>
          </w:p>
          <w:p w14:paraId="11F7718B"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79,50</w:t>
            </w:r>
          </w:p>
        </w:tc>
        <w:tc>
          <w:tcPr>
            <w:tcW w:w="954" w:type="dxa"/>
            <w:tcBorders>
              <w:top w:val="dashSmallGap" w:sz="4" w:space="0" w:color="auto"/>
              <w:bottom w:val="dashSmallGap" w:sz="4" w:space="0" w:color="auto"/>
            </w:tcBorders>
            <w:vAlign w:val="center"/>
          </w:tcPr>
          <w:p w14:paraId="5CCBA814"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144,55</w:t>
            </w:r>
          </w:p>
          <w:p w14:paraId="0BFBE527"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144,55</w:t>
            </w:r>
          </w:p>
        </w:tc>
      </w:tr>
      <w:tr w:rsidR="002271AE" w:rsidRPr="002271AE" w14:paraId="6B14D138" w14:textId="77777777" w:rsidTr="002A040E">
        <w:trPr>
          <w:cantSplit/>
        </w:trPr>
        <w:tc>
          <w:tcPr>
            <w:tcW w:w="644" w:type="dxa"/>
            <w:vMerge/>
            <w:vAlign w:val="center"/>
          </w:tcPr>
          <w:p w14:paraId="70C8902B" w14:textId="77777777" w:rsidR="002A040E" w:rsidRPr="002271AE" w:rsidRDefault="002A040E" w:rsidP="0055765E">
            <w:pPr>
              <w:ind w:left="-57" w:right="-57"/>
              <w:jc w:val="center"/>
              <w:rPr>
                <w:rFonts w:ascii="Times New Roman" w:hAnsi="Times New Roman" w:cs="Times New Roman"/>
                <w:color w:val="000000" w:themeColor="text1"/>
              </w:rPr>
            </w:pPr>
          </w:p>
        </w:tc>
        <w:tc>
          <w:tcPr>
            <w:tcW w:w="2504" w:type="dxa"/>
            <w:vMerge/>
            <w:vAlign w:val="center"/>
          </w:tcPr>
          <w:p w14:paraId="594FA413" w14:textId="77777777" w:rsidR="002A040E" w:rsidRPr="002271AE" w:rsidRDefault="002A040E" w:rsidP="0055765E">
            <w:pPr>
              <w:ind w:left="-57" w:right="-57"/>
              <w:rPr>
                <w:rFonts w:ascii="Times New Roman" w:hAnsi="Times New Roman" w:cs="Times New Roman"/>
                <w:color w:val="000000" w:themeColor="text1"/>
              </w:rPr>
            </w:pPr>
          </w:p>
        </w:tc>
        <w:tc>
          <w:tcPr>
            <w:tcW w:w="1320" w:type="dxa"/>
            <w:vMerge/>
            <w:vAlign w:val="center"/>
          </w:tcPr>
          <w:p w14:paraId="5F5660D1" w14:textId="77777777" w:rsidR="002A040E" w:rsidRPr="002271AE" w:rsidRDefault="002A040E" w:rsidP="0055765E">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0FCD0BB1" w14:textId="77777777" w:rsidR="002A040E" w:rsidRPr="002271AE" w:rsidRDefault="002A040E" w:rsidP="0055765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5</w:t>
            </w:r>
          </w:p>
        </w:tc>
        <w:tc>
          <w:tcPr>
            <w:tcW w:w="839" w:type="dxa"/>
            <w:tcBorders>
              <w:top w:val="dashSmallGap" w:sz="4" w:space="0" w:color="auto"/>
              <w:bottom w:val="dashSmallGap" w:sz="4" w:space="0" w:color="auto"/>
            </w:tcBorders>
            <w:vAlign w:val="center"/>
          </w:tcPr>
          <w:p w14:paraId="4C7813E0"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1</w:t>
            </w:r>
            <w:r w:rsidRPr="002271AE">
              <w:rPr>
                <w:rFonts w:ascii="Times New Roman" w:hAnsi="Times New Roman" w:cs="Times New Roman"/>
                <w:color w:val="000000" w:themeColor="text1"/>
                <w:u w:val="single"/>
                <w:lang w:val="en-US"/>
              </w:rPr>
              <w:t>4,54</w:t>
            </w:r>
          </w:p>
          <w:p w14:paraId="359F463A"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w:t>
            </w:r>
            <w:r w:rsidRPr="002271AE">
              <w:rPr>
                <w:rFonts w:ascii="Times New Roman" w:hAnsi="Times New Roman" w:cs="Times New Roman"/>
                <w:color w:val="000000" w:themeColor="text1"/>
                <w:lang w:val="en-US"/>
              </w:rPr>
              <w:t>4,54</w:t>
            </w:r>
          </w:p>
        </w:tc>
        <w:tc>
          <w:tcPr>
            <w:tcW w:w="846" w:type="dxa"/>
            <w:tcBorders>
              <w:top w:val="dashSmallGap" w:sz="4" w:space="0" w:color="auto"/>
              <w:bottom w:val="dashSmallGap" w:sz="4" w:space="0" w:color="auto"/>
            </w:tcBorders>
            <w:vAlign w:val="center"/>
          </w:tcPr>
          <w:p w14:paraId="3A55EE58"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2</w:t>
            </w:r>
            <w:r w:rsidRPr="002271AE">
              <w:rPr>
                <w:rFonts w:ascii="Times New Roman" w:hAnsi="Times New Roman" w:cs="Times New Roman"/>
                <w:color w:val="000000" w:themeColor="text1"/>
                <w:u w:val="single"/>
                <w:lang w:val="en-US"/>
              </w:rPr>
              <w:t>1,82</w:t>
            </w:r>
          </w:p>
          <w:p w14:paraId="0DA5868E"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21,82</w:t>
            </w:r>
          </w:p>
        </w:tc>
        <w:tc>
          <w:tcPr>
            <w:tcW w:w="830" w:type="dxa"/>
            <w:tcBorders>
              <w:top w:val="dashSmallGap" w:sz="4" w:space="0" w:color="auto"/>
              <w:bottom w:val="dashSmallGap" w:sz="4" w:space="0" w:color="auto"/>
            </w:tcBorders>
            <w:vAlign w:val="center"/>
          </w:tcPr>
          <w:p w14:paraId="2227AE3C" w14:textId="77777777" w:rsidR="002A040E" w:rsidRPr="002271AE" w:rsidRDefault="002A040E" w:rsidP="00CB39AD">
            <w:pPr>
              <w:spacing w:before="60"/>
              <w:ind w:left="-57" w:right="-57"/>
              <w:jc w:val="center"/>
              <w:rPr>
                <w:rFonts w:ascii="Times New Roman" w:hAnsi="Times New Roman" w:cs="Times New Roman"/>
                <w:color w:val="000000" w:themeColor="text1"/>
                <w:u w:val="single"/>
              </w:rPr>
            </w:pPr>
            <w:r w:rsidRPr="002271AE">
              <w:rPr>
                <w:rFonts w:ascii="Times New Roman" w:hAnsi="Times New Roman" w:cs="Times New Roman"/>
                <w:color w:val="000000" w:themeColor="text1"/>
                <w:u w:val="single"/>
              </w:rPr>
              <w:t>39,14</w:t>
            </w:r>
          </w:p>
          <w:p w14:paraId="6753F38F" w14:textId="77777777" w:rsidR="002A040E" w:rsidRPr="002271AE" w:rsidRDefault="002A040E" w:rsidP="00CB39AD">
            <w:pPr>
              <w:spacing w:before="6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39,14</w:t>
            </w:r>
          </w:p>
        </w:tc>
        <w:tc>
          <w:tcPr>
            <w:tcW w:w="875" w:type="dxa"/>
            <w:tcBorders>
              <w:top w:val="dashSmallGap" w:sz="4" w:space="0" w:color="auto"/>
              <w:bottom w:val="dashSmallGap" w:sz="4" w:space="0" w:color="auto"/>
            </w:tcBorders>
            <w:vAlign w:val="center"/>
          </w:tcPr>
          <w:p w14:paraId="1AB3A4E5" w14:textId="77777777" w:rsidR="002A040E" w:rsidRPr="002271AE" w:rsidRDefault="002A040E" w:rsidP="00CB39AD">
            <w:pPr>
              <w:spacing w:before="60"/>
              <w:ind w:left="-57" w:right="-57"/>
              <w:jc w:val="center"/>
              <w:rPr>
                <w:rFonts w:ascii="Times New Roman" w:hAnsi="Times New Roman" w:cs="Times New Roman"/>
                <w:color w:val="000000" w:themeColor="text1"/>
              </w:rPr>
            </w:pPr>
          </w:p>
        </w:tc>
        <w:tc>
          <w:tcPr>
            <w:tcW w:w="954" w:type="dxa"/>
            <w:tcBorders>
              <w:top w:val="dashSmallGap" w:sz="4" w:space="0" w:color="auto"/>
              <w:bottom w:val="dashSmallGap" w:sz="4" w:space="0" w:color="auto"/>
            </w:tcBorders>
            <w:vAlign w:val="center"/>
          </w:tcPr>
          <w:p w14:paraId="78C9A6E6" w14:textId="77777777" w:rsidR="002A040E" w:rsidRPr="002271AE" w:rsidRDefault="002A040E" w:rsidP="00CB39AD">
            <w:pPr>
              <w:spacing w:before="60"/>
              <w:ind w:left="-57" w:right="-57"/>
              <w:jc w:val="center"/>
              <w:rPr>
                <w:rFonts w:ascii="Times New Roman" w:hAnsi="Times New Roman" w:cs="Times New Roman"/>
                <w:color w:val="000000" w:themeColor="text1"/>
              </w:rPr>
            </w:pPr>
          </w:p>
        </w:tc>
      </w:tr>
      <w:tr w:rsidR="002271AE" w:rsidRPr="002271AE" w14:paraId="1FBA07F4" w14:textId="77777777" w:rsidTr="002A040E">
        <w:trPr>
          <w:cantSplit/>
          <w:trHeight w:val="454"/>
        </w:trPr>
        <w:tc>
          <w:tcPr>
            <w:tcW w:w="644" w:type="dxa"/>
            <w:tcBorders>
              <w:top w:val="single" w:sz="4" w:space="0" w:color="auto"/>
              <w:left w:val="single" w:sz="4" w:space="0" w:color="auto"/>
              <w:bottom w:val="single" w:sz="4" w:space="0" w:color="auto"/>
              <w:right w:val="single" w:sz="4" w:space="0" w:color="auto"/>
            </w:tcBorders>
            <w:vAlign w:val="center"/>
          </w:tcPr>
          <w:p w14:paraId="0A84C8A9" w14:textId="77777777" w:rsidR="00F52050" w:rsidRPr="002271AE" w:rsidRDefault="00F52050" w:rsidP="0055765E">
            <w:pPr>
              <w:ind w:left="-57" w:right="-57"/>
              <w:jc w:val="center"/>
              <w:rPr>
                <w:rFonts w:ascii="Times New Roman" w:hAnsi="Times New Roman" w:cs="Times New Roman"/>
                <w:color w:val="000000" w:themeColor="text1"/>
              </w:rPr>
            </w:pPr>
            <w:r w:rsidRPr="002271AE">
              <w:rPr>
                <w:rFonts w:ascii="Times New Roman" w:hAnsi="Times New Roman" w:cs="Times New Roman"/>
                <w:b/>
                <w:color w:val="000000" w:themeColor="text1"/>
              </w:rPr>
              <w:t>2</w:t>
            </w:r>
          </w:p>
        </w:tc>
        <w:tc>
          <w:tcPr>
            <w:tcW w:w="8883" w:type="dxa"/>
            <w:gridSpan w:val="8"/>
            <w:tcBorders>
              <w:top w:val="single" w:sz="4" w:space="0" w:color="auto"/>
              <w:left w:val="single" w:sz="4" w:space="0" w:color="auto"/>
              <w:bottom w:val="single" w:sz="4" w:space="0" w:color="auto"/>
              <w:right w:val="single" w:sz="4" w:space="0" w:color="auto"/>
            </w:tcBorders>
            <w:vAlign w:val="center"/>
          </w:tcPr>
          <w:p w14:paraId="2312B517" w14:textId="77777777" w:rsidR="00F52050" w:rsidRPr="002271AE" w:rsidRDefault="00F52050" w:rsidP="0055765E">
            <w:pPr>
              <w:autoSpaceDE w:val="0"/>
              <w:autoSpaceDN w:val="0"/>
              <w:ind w:left="-57" w:right="-57"/>
              <w:rPr>
                <w:rFonts w:ascii="Times New Roman" w:hAnsi="Times New Roman" w:cs="Times New Roman"/>
                <w:color w:val="000000" w:themeColor="text1"/>
              </w:rPr>
            </w:pPr>
            <w:r w:rsidRPr="002271AE">
              <w:rPr>
                <w:rFonts w:ascii="Times New Roman" w:hAnsi="Times New Roman" w:cs="Times New Roman"/>
                <w:b/>
                <w:color w:val="000000" w:themeColor="text1"/>
              </w:rPr>
              <w:t>Nội nghiệp</w:t>
            </w:r>
          </w:p>
        </w:tc>
      </w:tr>
      <w:tr w:rsidR="002271AE" w:rsidRPr="002271AE" w14:paraId="5C2995BE" w14:textId="77777777" w:rsidTr="002A040E">
        <w:trPr>
          <w:cantSplit/>
        </w:trPr>
        <w:tc>
          <w:tcPr>
            <w:tcW w:w="644" w:type="dxa"/>
            <w:vMerge w:val="restart"/>
            <w:tcBorders>
              <w:top w:val="single" w:sz="4" w:space="0" w:color="auto"/>
            </w:tcBorders>
            <w:vAlign w:val="center"/>
          </w:tcPr>
          <w:p w14:paraId="3ECFD1E4" w14:textId="77777777" w:rsidR="002A040E" w:rsidRPr="002271AE" w:rsidRDefault="002A040E" w:rsidP="00A7352A">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2.1</w:t>
            </w:r>
          </w:p>
        </w:tc>
        <w:tc>
          <w:tcPr>
            <w:tcW w:w="2504" w:type="dxa"/>
            <w:vMerge w:val="restart"/>
            <w:tcBorders>
              <w:top w:val="single" w:sz="4" w:space="0" w:color="auto"/>
            </w:tcBorders>
            <w:vAlign w:val="center"/>
          </w:tcPr>
          <w:p w14:paraId="45B3DEC9" w14:textId="77777777" w:rsidR="002A040E" w:rsidRPr="002271AE" w:rsidRDefault="002A040E" w:rsidP="00A7352A">
            <w:pPr>
              <w:ind w:left="-57" w:right="-57"/>
              <w:rPr>
                <w:rFonts w:ascii="Times New Roman" w:hAnsi="Times New Roman" w:cs="Times New Roman"/>
                <w:color w:val="000000" w:themeColor="text1"/>
              </w:rPr>
            </w:pPr>
            <w:r w:rsidRPr="002271AE">
              <w:rPr>
                <w:rFonts w:ascii="Times New Roman" w:hAnsi="Times New Roman" w:cs="Times New Roman"/>
                <w:color w:val="000000" w:themeColor="text1"/>
              </w:rPr>
              <w:t>Biên tập bản đồ địa chính</w:t>
            </w:r>
          </w:p>
        </w:tc>
        <w:tc>
          <w:tcPr>
            <w:tcW w:w="1320" w:type="dxa"/>
            <w:vMerge w:val="restart"/>
            <w:tcBorders>
              <w:top w:val="single" w:sz="4" w:space="0" w:color="auto"/>
            </w:tcBorders>
            <w:vAlign w:val="center"/>
          </w:tcPr>
          <w:p w14:paraId="20769F63" w14:textId="77777777" w:rsidR="002A040E" w:rsidRPr="002271AE" w:rsidRDefault="002A040E" w:rsidP="00A7352A">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Nhóm 2KTV6</w:t>
            </w:r>
          </w:p>
        </w:tc>
        <w:tc>
          <w:tcPr>
            <w:tcW w:w="715" w:type="dxa"/>
            <w:tcBorders>
              <w:top w:val="single" w:sz="4" w:space="0" w:color="auto"/>
              <w:bottom w:val="dashSmallGap" w:sz="4" w:space="0" w:color="auto"/>
            </w:tcBorders>
            <w:vAlign w:val="center"/>
          </w:tcPr>
          <w:p w14:paraId="01CD4EB1"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w:t>
            </w:r>
          </w:p>
        </w:tc>
        <w:tc>
          <w:tcPr>
            <w:tcW w:w="839" w:type="dxa"/>
            <w:tcBorders>
              <w:top w:val="single" w:sz="4" w:space="0" w:color="auto"/>
              <w:bottom w:val="dashSmallGap" w:sz="4" w:space="0" w:color="auto"/>
            </w:tcBorders>
            <w:vAlign w:val="center"/>
          </w:tcPr>
          <w:p w14:paraId="7B046751"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7,99</w:t>
            </w:r>
          </w:p>
        </w:tc>
        <w:tc>
          <w:tcPr>
            <w:tcW w:w="846" w:type="dxa"/>
            <w:tcBorders>
              <w:top w:val="single" w:sz="4" w:space="0" w:color="auto"/>
              <w:bottom w:val="dashSmallGap" w:sz="4" w:space="0" w:color="auto"/>
            </w:tcBorders>
            <w:vAlign w:val="center"/>
          </w:tcPr>
          <w:p w14:paraId="72FC7EE4"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14,96</w:t>
            </w:r>
          </w:p>
        </w:tc>
        <w:tc>
          <w:tcPr>
            <w:tcW w:w="830" w:type="dxa"/>
            <w:tcBorders>
              <w:top w:val="single" w:sz="4" w:space="0" w:color="auto"/>
              <w:bottom w:val="dashSmallGap" w:sz="4" w:space="0" w:color="auto"/>
            </w:tcBorders>
            <w:vAlign w:val="center"/>
          </w:tcPr>
          <w:p w14:paraId="5B9CE364"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27,85</w:t>
            </w:r>
          </w:p>
        </w:tc>
        <w:tc>
          <w:tcPr>
            <w:tcW w:w="875" w:type="dxa"/>
            <w:tcBorders>
              <w:top w:val="single" w:sz="4" w:space="0" w:color="auto"/>
              <w:bottom w:val="dashSmallGap" w:sz="4" w:space="0" w:color="auto"/>
            </w:tcBorders>
            <w:vAlign w:val="center"/>
          </w:tcPr>
          <w:p w14:paraId="2CCC6931"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34.99</w:t>
            </w:r>
          </w:p>
        </w:tc>
        <w:tc>
          <w:tcPr>
            <w:tcW w:w="954" w:type="dxa"/>
            <w:tcBorders>
              <w:top w:val="single" w:sz="4" w:space="0" w:color="auto"/>
              <w:bottom w:val="dashSmallGap" w:sz="4" w:space="0" w:color="auto"/>
            </w:tcBorders>
            <w:vAlign w:val="center"/>
          </w:tcPr>
          <w:p w14:paraId="38EC4BED"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44,70</w:t>
            </w:r>
          </w:p>
        </w:tc>
      </w:tr>
      <w:tr w:rsidR="002271AE" w:rsidRPr="002271AE" w14:paraId="0CC10FDC" w14:textId="77777777" w:rsidTr="002A040E">
        <w:trPr>
          <w:cantSplit/>
        </w:trPr>
        <w:tc>
          <w:tcPr>
            <w:tcW w:w="644" w:type="dxa"/>
            <w:vMerge/>
            <w:vAlign w:val="center"/>
          </w:tcPr>
          <w:p w14:paraId="42628146" w14:textId="77777777" w:rsidR="002A040E" w:rsidRPr="002271AE" w:rsidRDefault="002A040E" w:rsidP="00A7352A">
            <w:pPr>
              <w:ind w:left="-57" w:right="-57"/>
              <w:jc w:val="center"/>
              <w:rPr>
                <w:rFonts w:ascii="Times New Roman" w:hAnsi="Times New Roman" w:cs="Times New Roman"/>
                <w:color w:val="000000" w:themeColor="text1"/>
              </w:rPr>
            </w:pPr>
          </w:p>
        </w:tc>
        <w:tc>
          <w:tcPr>
            <w:tcW w:w="2504" w:type="dxa"/>
            <w:vMerge/>
            <w:vAlign w:val="center"/>
          </w:tcPr>
          <w:p w14:paraId="58063FCE" w14:textId="77777777" w:rsidR="002A040E" w:rsidRPr="002271AE" w:rsidRDefault="002A040E" w:rsidP="00A7352A">
            <w:pPr>
              <w:ind w:left="-57" w:right="-57"/>
              <w:rPr>
                <w:rFonts w:ascii="Times New Roman" w:hAnsi="Times New Roman" w:cs="Times New Roman"/>
                <w:color w:val="000000" w:themeColor="text1"/>
              </w:rPr>
            </w:pPr>
          </w:p>
        </w:tc>
        <w:tc>
          <w:tcPr>
            <w:tcW w:w="1320" w:type="dxa"/>
            <w:vMerge/>
            <w:vAlign w:val="center"/>
          </w:tcPr>
          <w:p w14:paraId="02CAB8D3" w14:textId="77777777" w:rsidR="002A040E" w:rsidRPr="002271AE" w:rsidRDefault="002A040E" w:rsidP="00A7352A">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36213B36"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w:t>
            </w:r>
          </w:p>
        </w:tc>
        <w:tc>
          <w:tcPr>
            <w:tcW w:w="839" w:type="dxa"/>
            <w:tcBorders>
              <w:top w:val="dashSmallGap" w:sz="4" w:space="0" w:color="auto"/>
              <w:bottom w:val="dashSmallGap" w:sz="4" w:space="0" w:color="auto"/>
            </w:tcBorders>
            <w:vAlign w:val="center"/>
          </w:tcPr>
          <w:p w14:paraId="1C4E63DC"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9,01</w:t>
            </w:r>
          </w:p>
        </w:tc>
        <w:tc>
          <w:tcPr>
            <w:tcW w:w="846" w:type="dxa"/>
            <w:tcBorders>
              <w:top w:val="dashSmallGap" w:sz="4" w:space="0" w:color="auto"/>
              <w:bottom w:val="dashSmallGap" w:sz="4" w:space="0" w:color="auto"/>
            </w:tcBorders>
            <w:vAlign w:val="center"/>
          </w:tcPr>
          <w:p w14:paraId="0659BCC7"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16,95</w:t>
            </w:r>
          </w:p>
        </w:tc>
        <w:tc>
          <w:tcPr>
            <w:tcW w:w="830" w:type="dxa"/>
            <w:tcBorders>
              <w:top w:val="dashSmallGap" w:sz="4" w:space="0" w:color="auto"/>
              <w:bottom w:val="dashSmallGap" w:sz="4" w:space="0" w:color="auto"/>
            </w:tcBorders>
            <w:vAlign w:val="center"/>
          </w:tcPr>
          <w:p w14:paraId="3BABC734"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31,46</w:t>
            </w:r>
          </w:p>
        </w:tc>
        <w:tc>
          <w:tcPr>
            <w:tcW w:w="875" w:type="dxa"/>
            <w:tcBorders>
              <w:top w:val="dashSmallGap" w:sz="4" w:space="0" w:color="auto"/>
              <w:bottom w:val="dashSmallGap" w:sz="4" w:space="0" w:color="auto"/>
            </w:tcBorders>
            <w:vAlign w:val="center"/>
          </w:tcPr>
          <w:p w14:paraId="4805F679"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42,78</w:t>
            </w:r>
          </w:p>
        </w:tc>
        <w:tc>
          <w:tcPr>
            <w:tcW w:w="954" w:type="dxa"/>
            <w:tcBorders>
              <w:top w:val="dashSmallGap" w:sz="4" w:space="0" w:color="auto"/>
              <w:bottom w:val="dashSmallGap" w:sz="4" w:space="0" w:color="auto"/>
            </w:tcBorders>
            <w:vAlign w:val="center"/>
          </w:tcPr>
          <w:p w14:paraId="27CD5EF8"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54,83</w:t>
            </w:r>
          </w:p>
        </w:tc>
      </w:tr>
      <w:tr w:rsidR="002271AE" w:rsidRPr="002271AE" w14:paraId="364F68AF" w14:textId="77777777" w:rsidTr="002A040E">
        <w:trPr>
          <w:cantSplit/>
        </w:trPr>
        <w:tc>
          <w:tcPr>
            <w:tcW w:w="644" w:type="dxa"/>
            <w:vMerge/>
            <w:vAlign w:val="center"/>
          </w:tcPr>
          <w:p w14:paraId="658A3480" w14:textId="77777777" w:rsidR="002A040E" w:rsidRPr="002271AE" w:rsidRDefault="002A040E" w:rsidP="00A7352A">
            <w:pPr>
              <w:ind w:left="-57" w:right="-57"/>
              <w:jc w:val="center"/>
              <w:rPr>
                <w:rFonts w:ascii="Times New Roman" w:hAnsi="Times New Roman" w:cs="Times New Roman"/>
                <w:color w:val="000000" w:themeColor="text1"/>
              </w:rPr>
            </w:pPr>
          </w:p>
        </w:tc>
        <w:tc>
          <w:tcPr>
            <w:tcW w:w="2504" w:type="dxa"/>
            <w:vMerge/>
            <w:vAlign w:val="center"/>
          </w:tcPr>
          <w:p w14:paraId="020CFA94" w14:textId="77777777" w:rsidR="002A040E" w:rsidRPr="002271AE" w:rsidRDefault="002A040E" w:rsidP="00A7352A">
            <w:pPr>
              <w:ind w:left="-57" w:right="-57"/>
              <w:rPr>
                <w:rFonts w:ascii="Times New Roman" w:hAnsi="Times New Roman" w:cs="Times New Roman"/>
                <w:color w:val="000000" w:themeColor="text1"/>
              </w:rPr>
            </w:pPr>
          </w:p>
        </w:tc>
        <w:tc>
          <w:tcPr>
            <w:tcW w:w="1320" w:type="dxa"/>
            <w:vMerge/>
            <w:vAlign w:val="center"/>
          </w:tcPr>
          <w:p w14:paraId="46F5BEB5" w14:textId="77777777" w:rsidR="002A040E" w:rsidRPr="002271AE" w:rsidRDefault="002A040E" w:rsidP="00A7352A">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5CA1EF69"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3</w:t>
            </w:r>
          </w:p>
        </w:tc>
        <w:tc>
          <w:tcPr>
            <w:tcW w:w="839" w:type="dxa"/>
            <w:tcBorders>
              <w:top w:val="dashSmallGap" w:sz="4" w:space="0" w:color="auto"/>
              <w:bottom w:val="dashSmallGap" w:sz="4" w:space="0" w:color="auto"/>
            </w:tcBorders>
            <w:vAlign w:val="center"/>
          </w:tcPr>
          <w:p w14:paraId="4D2A9321"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10,03</w:t>
            </w:r>
          </w:p>
        </w:tc>
        <w:tc>
          <w:tcPr>
            <w:tcW w:w="846" w:type="dxa"/>
            <w:tcBorders>
              <w:top w:val="dashSmallGap" w:sz="4" w:space="0" w:color="auto"/>
              <w:bottom w:val="dashSmallGap" w:sz="4" w:space="0" w:color="auto"/>
            </w:tcBorders>
            <w:vAlign w:val="center"/>
          </w:tcPr>
          <w:p w14:paraId="755B4A34" w14:textId="77777777" w:rsidR="002A040E" w:rsidRPr="002271AE" w:rsidRDefault="002A040E" w:rsidP="00DE1811">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w:t>
            </w:r>
            <w:r w:rsidRPr="002271AE">
              <w:rPr>
                <w:rFonts w:ascii="Times New Roman" w:hAnsi="Times New Roman" w:cs="Times New Roman"/>
                <w:color w:val="000000" w:themeColor="text1"/>
                <w:lang w:val="en-US"/>
              </w:rPr>
              <w:t>9</w:t>
            </w:r>
            <w:r w:rsidRPr="002271AE">
              <w:rPr>
                <w:rFonts w:ascii="Times New Roman" w:hAnsi="Times New Roman" w:cs="Times New Roman"/>
                <w:color w:val="000000" w:themeColor="text1"/>
              </w:rPr>
              <w:t>,44</w:t>
            </w:r>
          </w:p>
        </w:tc>
        <w:tc>
          <w:tcPr>
            <w:tcW w:w="830" w:type="dxa"/>
            <w:tcBorders>
              <w:top w:val="dashSmallGap" w:sz="4" w:space="0" w:color="auto"/>
              <w:bottom w:val="dashSmallGap" w:sz="4" w:space="0" w:color="auto"/>
            </w:tcBorders>
            <w:vAlign w:val="center"/>
          </w:tcPr>
          <w:p w14:paraId="4A3A9856"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35,80</w:t>
            </w:r>
          </w:p>
        </w:tc>
        <w:tc>
          <w:tcPr>
            <w:tcW w:w="875" w:type="dxa"/>
            <w:tcBorders>
              <w:top w:val="dashSmallGap" w:sz="4" w:space="0" w:color="auto"/>
              <w:bottom w:val="dashSmallGap" w:sz="4" w:space="0" w:color="auto"/>
            </w:tcBorders>
            <w:vAlign w:val="center"/>
          </w:tcPr>
          <w:p w14:paraId="44F3075D"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53,29</w:t>
            </w:r>
          </w:p>
        </w:tc>
        <w:tc>
          <w:tcPr>
            <w:tcW w:w="954" w:type="dxa"/>
            <w:tcBorders>
              <w:top w:val="dashSmallGap" w:sz="4" w:space="0" w:color="auto"/>
              <w:bottom w:val="dashSmallGap" w:sz="4" w:space="0" w:color="auto"/>
            </w:tcBorders>
            <w:vAlign w:val="center"/>
          </w:tcPr>
          <w:p w14:paraId="3A6E58BF"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68,50</w:t>
            </w:r>
          </w:p>
        </w:tc>
      </w:tr>
      <w:tr w:rsidR="002271AE" w:rsidRPr="002271AE" w14:paraId="4993FFEF" w14:textId="77777777" w:rsidTr="002A040E">
        <w:trPr>
          <w:cantSplit/>
        </w:trPr>
        <w:tc>
          <w:tcPr>
            <w:tcW w:w="644" w:type="dxa"/>
            <w:vMerge/>
            <w:vAlign w:val="center"/>
          </w:tcPr>
          <w:p w14:paraId="1F6FDE7D" w14:textId="77777777" w:rsidR="002A040E" w:rsidRPr="002271AE" w:rsidRDefault="002A040E" w:rsidP="00A7352A">
            <w:pPr>
              <w:ind w:left="-57" w:right="-57"/>
              <w:jc w:val="center"/>
              <w:rPr>
                <w:rFonts w:ascii="Times New Roman" w:hAnsi="Times New Roman" w:cs="Times New Roman"/>
                <w:color w:val="000000" w:themeColor="text1"/>
              </w:rPr>
            </w:pPr>
          </w:p>
        </w:tc>
        <w:tc>
          <w:tcPr>
            <w:tcW w:w="2504" w:type="dxa"/>
            <w:vMerge/>
            <w:vAlign w:val="center"/>
          </w:tcPr>
          <w:p w14:paraId="21B71DE1" w14:textId="77777777" w:rsidR="002A040E" w:rsidRPr="002271AE" w:rsidRDefault="002A040E" w:rsidP="00A7352A">
            <w:pPr>
              <w:ind w:left="-57" w:right="-57"/>
              <w:rPr>
                <w:rFonts w:ascii="Times New Roman" w:hAnsi="Times New Roman" w:cs="Times New Roman"/>
                <w:color w:val="000000" w:themeColor="text1"/>
              </w:rPr>
            </w:pPr>
          </w:p>
        </w:tc>
        <w:tc>
          <w:tcPr>
            <w:tcW w:w="1320" w:type="dxa"/>
            <w:vMerge/>
            <w:vAlign w:val="center"/>
          </w:tcPr>
          <w:p w14:paraId="09020A9F" w14:textId="77777777" w:rsidR="002A040E" w:rsidRPr="002271AE" w:rsidRDefault="002A040E" w:rsidP="00A7352A">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2E5E2CFC"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4</w:t>
            </w:r>
          </w:p>
        </w:tc>
        <w:tc>
          <w:tcPr>
            <w:tcW w:w="839" w:type="dxa"/>
            <w:tcBorders>
              <w:top w:val="dashSmallGap" w:sz="4" w:space="0" w:color="auto"/>
              <w:bottom w:val="dashSmallGap" w:sz="4" w:space="0" w:color="auto"/>
            </w:tcBorders>
            <w:vAlign w:val="center"/>
          </w:tcPr>
          <w:p w14:paraId="4178A54D"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11,39</w:t>
            </w:r>
          </w:p>
        </w:tc>
        <w:tc>
          <w:tcPr>
            <w:tcW w:w="846" w:type="dxa"/>
            <w:tcBorders>
              <w:top w:val="dashSmallGap" w:sz="4" w:space="0" w:color="auto"/>
              <w:bottom w:val="dashSmallGap" w:sz="4" w:space="0" w:color="auto"/>
            </w:tcBorders>
            <w:vAlign w:val="center"/>
          </w:tcPr>
          <w:p w14:paraId="4C6A5C01"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22</w:t>
            </w:r>
            <w:r w:rsidRPr="002271AE">
              <w:rPr>
                <w:rFonts w:ascii="Times New Roman" w:hAnsi="Times New Roman" w:cs="Times New Roman"/>
                <w:color w:val="000000" w:themeColor="text1"/>
              </w:rPr>
              <w:t>,55</w:t>
            </w:r>
          </w:p>
        </w:tc>
        <w:tc>
          <w:tcPr>
            <w:tcW w:w="830" w:type="dxa"/>
            <w:tcBorders>
              <w:top w:val="dashSmallGap" w:sz="4" w:space="0" w:color="auto"/>
              <w:bottom w:val="dashSmallGap" w:sz="4" w:space="0" w:color="auto"/>
            </w:tcBorders>
            <w:vAlign w:val="center"/>
          </w:tcPr>
          <w:p w14:paraId="275874D2"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40,63</w:t>
            </w:r>
          </w:p>
        </w:tc>
        <w:tc>
          <w:tcPr>
            <w:tcW w:w="875" w:type="dxa"/>
            <w:tcBorders>
              <w:top w:val="dashSmallGap" w:sz="4" w:space="0" w:color="auto"/>
              <w:bottom w:val="dashSmallGap" w:sz="4" w:space="0" w:color="auto"/>
            </w:tcBorders>
            <w:vAlign w:val="center"/>
          </w:tcPr>
          <w:p w14:paraId="078669B2"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67,48</w:t>
            </w:r>
          </w:p>
        </w:tc>
        <w:tc>
          <w:tcPr>
            <w:tcW w:w="954" w:type="dxa"/>
            <w:tcBorders>
              <w:top w:val="dashSmallGap" w:sz="4" w:space="0" w:color="auto"/>
              <w:bottom w:val="dashSmallGap" w:sz="4" w:space="0" w:color="auto"/>
            </w:tcBorders>
            <w:vAlign w:val="center"/>
          </w:tcPr>
          <w:p w14:paraId="4A917721"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86,94</w:t>
            </w:r>
          </w:p>
        </w:tc>
      </w:tr>
      <w:tr w:rsidR="002271AE" w:rsidRPr="002271AE" w14:paraId="24027CB2" w14:textId="77777777" w:rsidTr="002A040E">
        <w:trPr>
          <w:cantSplit/>
        </w:trPr>
        <w:tc>
          <w:tcPr>
            <w:tcW w:w="644" w:type="dxa"/>
            <w:vMerge/>
            <w:vAlign w:val="center"/>
          </w:tcPr>
          <w:p w14:paraId="4DCE5096" w14:textId="77777777" w:rsidR="002A040E" w:rsidRPr="002271AE" w:rsidRDefault="002A040E" w:rsidP="00A7352A">
            <w:pPr>
              <w:ind w:left="-57" w:right="-57"/>
              <w:jc w:val="center"/>
              <w:rPr>
                <w:rFonts w:ascii="Times New Roman" w:hAnsi="Times New Roman" w:cs="Times New Roman"/>
                <w:color w:val="000000" w:themeColor="text1"/>
              </w:rPr>
            </w:pPr>
          </w:p>
        </w:tc>
        <w:tc>
          <w:tcPr>
            <w:tcW w:w="2504" w:type="dxa"/>
            <w:vMerge/>
            <w:vAlign w:val="center"/>
          </w:tcPr>
          <w:p w14:paraId="7EF65F62" w14:textId="77777777" w:rsidR="002A040E" w:rsidRPr="002271AE" w:rsidRDefault="002A040E" w:rsidP="00A7352A">
            <w:pPr>
              <w:ind w:left="-57" w:right="-57"/>
              <w:rPr>
                <w:rFonts w:ascii="Times New Roman" w:hAnsi="Times New Roman" w:cs="Times New Roman"/>
                <w:color w:val="000000" w:themeColor="text1"/>
              </w:rPr>
            </w:pPr>
          </w:p>
        </w:tc>
        <w:tc>
          <w:tcPr>
            <w:tcW w:w="1320" w:type="dxa"/>
            <w:vMerge/>
            <w:vAlign w:val="center"/>
          </w:tcPr>
          <w:p w14:paraId="4CB62B16" w14:textId="77777777" w:rsidR="002A040E" w:rsidRPr="002271AE" w:rsidRDefault="002A040E" w:rsidP="00A7352A">
            <w:pPr>
              <w:ind w:left="-57" w:right="-57"/>
              <w:jc w:val="center"/>
              <w:rPr>
                <w:rFonts w:ascii="Times New Roman" w:hAnsi="Times New Roman" w:cs="Times New Roman"/>
                <w:color w:val="000000" w:themeColor="text1"/>
              </w:rPr>
            </w:pPr>
          </w:p>
        </w:tc>
        <w:tc>
          <w:tcPr>
            <w:tcW w:w="715" w:type="dxa"/>
            <w:tcBorders>
              <w:top w:val="dashSmallGap" w:sz="4" w:space="0" w:color="auto"/>
              <w:bottom w:val="dashSmallGap" w:sz="4" w:space="0" w:color="auto"/>
            </w:tcBorders>
            <w:vAlign w:val="center"/>
          </w:tcPr>
          <w:p w14:paraId="039FC7D5"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5</w:t>
            </w:r>
          </w:p>
        </w:tc>
        <w:tc>
          <w:tcPr>
            <w:tcW w:w="839" w:type="dxa"/>
            <w:tcBorders>
              <w:top w:val="dashSmallGap" w:sz="4" w:space="0" w:color="auto"/>
              <w:bottom w:val="dashSmallGap" w:sz="4" w:space="0" w:color="auto"/>
            </w:tcBorders>
            <w:vAlign w:val="center"/>
          </w:tcPr>
          <w:p w14:paraId="6182E4BD"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13,01</w:t>
            </w:r>
          </w:p>
        </w:tc>
        <w:tc>
          <w:tcPr>
            <w:tcW w:w="846" w:type="dxa"/>
            <w:tcBorders>
              <w:top w:val="dashSmallGap" w:sz="4" w:space="0" w:color="auto"/>
              <w:bottom w:val="dashSmallGap" w:sz="4" w:space="0" w:color="auto"/>
            </w:tcBorders>
            <w:vAlign w:val="center"/>
          </w:tcPr>
          <w:p w14:paraId="758E03DE"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26</w:t>
            </w:r>
            <w:r w:rsidRPr="002271AE">
              <w:rPr>
                <w:rFonts w:ascii="Times New Roman" w:hAnsi="Times New Roman" w:cs="Times New Roman"/>
                <w:color w:val="000000" w:themeColor="text1"/>
              </w:rPr>
              <w:t>,44</w:t>
            </w:r>
          </w:p>
        </w:tc>
        <w:tc>
          <w:tcPr>
            <w:tcW w:w="830" w:type="dxa"/>
            <w:tcBorders>
              <w:top w:val="dashSmallGap" w:sz="4" w:space="0" w:color="auto"/>
              <w:bottom w:val="dashSmallGap" w:sz="4" w:space="0" w:color="auto"/>
            </w:tcBorders>
            <w:vAlign w:val="center"/>
          </w:tcPr>
          <w:p w14:paraId="64375A5A"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45,85</w:t>
            </w:r>
          </w:p>
        </w:tc>
        <w:tc>
          <w:tcPr>
            <w:tcW w:w="875" w:type="dxa"/>
            <w:tcBorders>
              <w:top w:val="dashSmallGap" w:sz="4" w:space="0" w:color="auto"/>
              <w:bottom w:val="dashSmallGap" w:sz="4" w:space="0" w:color="auto"/>
            </w:tcBorders>
            <w:vAlign w:val="center"/>
          </w:tcPr>
          <w:p w14:paraId="3A920E87"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rPr>
            </w:pPr>
          </w:p>
        </w:tc>
        <w:tc>
          <w:tcPr>
            <w:tcW w:w="954" w:type="dxa"/>
            <w:tcBorders>
              <w:top w:val="dashSmallGap" w:sz="4" w:space="0" w:color="auto"/>
              <w:bottom w:val="dashSmallGap" w:sz="4" w:space="0" w:color="auto"/>
            </w:tcBorders>
            <w:vAlign w:val="center"/>
          </w:tcPr>
          <w:p w14:paraId="10443719" w14:textId="77777777" w:rsidR="002A040E" w:rsidRPr="002271AE" w:rsidRDefault="002A040E" w:rsidP="00A7352A">
            <w:pPr>
              <w:autoSpaceDE w:val="0"/>
              <w:autoSpaceDN w:val="0"/>
              <w:ind w:left="-57" w:right="-57"/>
              <w:jc w:val="center"/>
              <w:rPr>
                <w:rFonts w:ascii="Times New Roman" w:hAnsi="Times New Roman" w:cs="Times New Roman"/>
                <w:color w:val="000000" w:themeColor="text1"/>
              </w:rPr>
            </w:pPr>
          </w:p>
        </w:tc>
      </w:tr>
      <w:tr w:rsidR="002271AE" w:rsidRPr="002271AE" w14:paraId="7DF05662" w14:textId="77777777" w:rsidTr="002A040E">
        <w:trPr>
          <w:cantSplit/>
        </w:trPr>
        <w:tc>
          <w:tcPr>
            <w:tcW w:w="644" w:type="dxa"/>
            <w:tcBorders>
              <w:bottom w:val="dashSmallGap" w:sz="4" w:space="0" w:color="auto"/>
            </w:tcBorders>
            <w:vAlign w:val="center"/>
          </w:tcPr>
          <w:p w14:paraId="0E767E80" w14:textId="77777777" w:rsidR="002A040E" w:rsidRPr="002271AE" w:rsidRDefault="002A040E" w:rsidP="00B157D1">
            <w:pPr>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2.2</w:t>
            </w:r>
          </w:p>
        </w:tc>
        <w:tc>
          <w:tcPr>
            <w:tcW w:w="2504" w:type="dxa"/>
            <w:tcBorders>
              <w:bottom w:val="dashSmallGap" w:sz="4" w:space="0" w:color="auto"/>
            </w:tcBorders>
            <w:vAlign w:val="center"/>
          </w:tcPr>
          <w:p w14:paraId="72DFB310" w14:textId="77777777" w:rsidR="002A040E" w:rsidRPr="002271AE" w:rsidRDefault="002A040E" w:rsidP="00B157D1">
            <w:pPr>
              <w:ind w:left="-57" w:right="-57"/>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Lập Phiếu xác nhận kết quả đo đạc hiện trạng thửa đất</w:t>
            </w:r>
          </w:p>
        </w:tc>
        <w:tc>
          <w:tcPr>
            <w:tcW w:w="1320" w:type="dxa"/>
            <w:tcBorders>
              <w:bottom w:val="dashSmallGap" w:sz="4" w:space="0" w:color="auto"/>
            </w:tcBorders>
            <w:vAlign w:val="center"/>
          </w:tcPr>
          <w:p w14:paraId="0AE5605B" w14:textId="77777777" w:rsidR="002A040E" w:rsidRPr="002271AE" w:rsidRDefault="002A040E" w:rsidP="00B157D1">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1KTV6</w:t>
            </w:r>
          </w:p>
        </w:tc>
        <w:tc>
          <w:tcPr>
            <w:tcW w:w="715" w:type="dxa"/>
            <w:tcBorders>
              <w:top w:val="dashSmallGap" w:sz="4" w:space="0" w:color="auto"/>
              <w:bottom w:val="dashSmallGap" w:sz="4" w:space="0" w:color="auto"/>
            </w:tcBorders>
            <w:vAlign w:val="center"/>
          </w:tcPr>
          <w:p w14:paraId="1CAE3A22" w14:textId="79483302" w:rsidR="002A040E" w:rsidRPr="002271AE" w:rsidRDefault="002A040E" w:rsidP="00B157D1">
            <w:pPr>
              <w:autoSpaceDE w:val="0"/>
              <w:autoSpaceDN w:val="0"/>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rPr>
              <w:t>1-</w:t>
            </w:r>
            <w:r w:rsidR="00BA7A1E" w:rsidRPr="002271AE">
              <w:rPr>
                <w:rFonts w:ascii="Times New Roman" w:hAnsi="Times New Roman" w:cs="Times New Roman"/>
                <w:color w:val="000000" w:themeColor="text1"/>
                <w:lang w:val="en-US"/>
              </w:rPr>
              <w:t>5</w:t>
            </w:r>
          </w:p>
        </w:tc>
        <w:tc>
          <w:tcPr>
            <w:tcW w:w="839" w:type="dxa"/>
            <w:tcBorders>
              <w:top w:val="dashSmallGap" w:sz="4" w:space="0" w:color="auto"/>
              <w:bottom w:val="dashSmallGap" w:sz="4" w:space="0" w:color="auto"/>
            </w:tcBorders>
            <w:vAlign w:val="center"/>
          </w:tcPr>
          <w:p w14:paraId="034B5E32" w14:textId="77777777" w:rsidR="002A040E" w:rsidRPr="002271AE" w:rsidRDefault="002A040E" w:rsidP="00B157D1">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7,54</w:t>
            </w:r>
          </w:p>
        </w:tc>
        <w:tc>
          <w:tcPr>
            <w:tcW w:w="846" w:type="dxa"/>
            <w:tcBorders>
              <w:top w:val="dashSmallGap" w:sz="4" w:space="0" w:color="auto"/>
              <w:bottom w:val="dashSmallGap" w:sz="4" w:space="0" w:color="auto"/>
            </w:tcBorders>
            <w:vAlign w:val="center"/>
          </w:tcPr>
          <w:p w14:paraId="7D695E01" w14:textId="77777777" w:rsidR="002A040E" w:rsidRPr="002271AE" w:rsidRDefault="002A040E" w:rsidP="00B157D1">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15,00</w:t>
            </w:r>
          </w:p>
        </w:tc>
        <w:tc>
          <w:tcPr>
            <w:tcW w:w="830" w:type="dxa"/>
            <w:tcBorders>
              <w:top w:val="dashSmallGap" w:sz="4" w:space="0" w:color="auto"/>
              <w:bottom w:val="dashSmallGap" w:sz="4" w:space="0" w:color="auto"/>
            </w:tcBorders>
            <w:vAlign w:val="center"/>
          </w:tcPr>
          <w:p w14:paraId="4E485542" w14:textId="77777777" w:rsidR="002A040E" w:rsidRPr="002271AE" w:rsidRDefault="002A040E" w:rsidP="00B157D1">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22,00</w:t>
            </w:r>
          </w:p>
        </w:tc>
        <w:tc>
          <w:tcPr>
            <w:tcW w:w="875" w:type="dxa"/>
            <w:tcBorders>
              <w:top w:val="dashSmallGap" w:sz="4" w:space="0" w:color="auto"/>
              <w:bottom w:val="dashSmallGap" w:sz="4" w:space="0" w:color="auto"/>
            </w:tcBorders>
            <w:vAlign w:val="center"/>
          </w:tcPr>
          <w:p w14:paraId="47FBB059" w14:textId="77777777" w:rsidR="002A040E" w:rsidRPr="002271AE" w:rsidRDefault="002A040E" w:rsidP="00B157D1">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19,8</w:t>
            </w:r>
          </w:p>
        </w:tc>
        <w:tc>
          <w:tcPr>
            <w:tcW w:w="954" w:type="dxa"/>
            <w:tcBorders>
              <w:top w:val="dashSmallGap" w:sz="4" w:space="0" w:color="auto"/>
              <w:bottom w:val="dashSmallGap" w:sz="4" w:space="0" w:color="auto"/>
            </w:tcBorders>
            <w:vAlign w:val="center"/>
          </w:tcPr>
          <w:p w14:paraId="1DA92B56" w14:textId="77777777" w:rsidR="002A040E" w:rsidRPr="002271AE" w:rsidRDefault="002A040E" w:rsidP="00B157D1">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29,70</w:t>
            </w:r>
          </w:p>
        </w:tc>
      </w:tr>
      <w:tr w:rsidR="002271AE" w:rsidRPr="002271AE" w14:paraId="76786A28" w14:textId="77777777" w:rsidTr="002A040E">
        <w:trPr>
          <w:cantSplit/>
        </w:trPr>
        <w:tc>
          <w:tcPr>
            <w:tcW w:w="644" w:type="dxa"/>
            <w:tcBorders>
              <w:bottom w:val="dashSmallGap" w:sz="4" w:space="0" w:color="auto"/>
            </w:tcBorders>
            <w:vAlign w:val="center"/>
          </w:tcPr>
          <w:p w14:paraId="082EED22" w14:textId="77777777" w:rsidR="00BA7A1E" w:rsidRPr="002271AE" w:rsidRDefault="00BA7A1E" w:rsidP="00BA7A1E">
            <w:pPr>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2.3</w:t>
            </w:r>
          </w:p>
        </w:tc>
        <w:tc>
          <w:tcPr>
            <w:tcW w:w="2504" w:type="dxa"/>
            <w:tcBorders>
              <w:bottom w:val="dashSmallGap" w:sz="4" w:space="0" w:color="auto"/>
            </w:tcBorders>
            <w:vAlign w:val="center"/>
          </w:tcPr>
          <w:p w14:paraId="0B4BEAD3" w14:textId="77777777" w:rsidR="00BA7A1E" w:rsidRPr="002271AE" w:rsidRDefault="00BA7A1E" w:rsidP="00BA7A1E">
            <w:pPr>
              <w:ind w:left="-57" w:right="-57"/>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Công khai bản đồ địa chính</w:t>
            </w:r>
          </w:p>
        </w:tc>
        <w:tc>
          <w:tcPr>
            <w:tcW w:w="1320" w:type="dxa"/>
            <w:tcBorders>
              <w:bottom w:val="dashSmallGap" w:sz="4" w:space="0" w:color="auto"/>
            </w:tcBorders>
            <w:vAlign w:val="center"/>
          </w:tcPr>
          <w:p w14:paraId="7A7C6057" w14:textId="77777777" w:rsidR="00BA7A1E" w:rsidRPr="002271AE" w:rsidRDefault="00BA7A1E" w:rsidP="00BA7A1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1KTV6</w:t>
            </w:r>
          </w:p>
        </w:tc>
        <w:tc>
          <w:tcPr>
            <w:tcW w:w="715" w:type="dxa"/>
            <w:tcBorders>
              <w:top w:val="dashSmallGap" w:sz="4" w:space="0" w:color="auto"/>
              <w:bottom w:val="dashSmallGap" w:sz="4" w:space="0" w:color="auto"/>
            </w:tcBorders>
            <w:vAlign w:val="center"/>
          </w:tcPr>
          <w:p w14:paraId="1088D295" w14:textId="286CC3D2"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w:t>
            </w:r>
            <w:r w:rsidRPr="002271AE">
              <w:rPr>
                <w:rFonts w:ascii="Times New Roman" w:hAnsi="Times New Roman" w:cs="Times New Roman"/>
                <w:color w:val="000000" w:themeColor="text1"/>
                <w:lang w:val="en-US"/>
              </w:rPr>
              <w:t>5</w:t>
            </w:r>
          </w:p>
        </w:tc>
        <w:tc>
          <w:tcPr>
            <w:tcW w:w="839" w:type="dxa"/>
            <w:tcBorders>
              <w:top w:val="dashSmallGap" w:sz="4" w:space="0" w:color="auto"/>
              <w:bottom w:val="dashSmallGap" w:sz="4" w:space="0" w:color="auto"/>
            </w:tcBorders>
            <w:vAlign w:val="center"/>
          </w:tcPr>
          <w:p w14:paraId="5921992A"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11,00</w:t>
            </w:r>
          </w:p>
        </w:tc>
        <w:tc>
          <w:tcPr>
            <w:tcW w:w="846" w:type="dxa"/>
            <w:tcBorders>
              <w:top w:val="dashSmallGap" w:sz="4" w:space="0" w:color="auto"/>
              <w:bottom w:val="dashSmallGap" w:sz="4" w:space="0" w:color="auto"/>
            </w:tcBorders>
            <w:vAlign w:val="center"/>
          </w:tcPr>
          <w:p w14:paraId="78FDCFAC"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11,00</w:t>
            </w:r>
          </w:p>
        </w:tc>
        <w:tc>
          <w:tcPr>
            <w:tcW w:w="830" w:type="dxa"/>
            <w:tcBorders>
              <w:top w:val="dashSmallGap" w:sz="4" w:space="0" w:color="auto"/>
              <w:bottom w:val="dashSmallGap" w:sz="4" w:space="0" w:color="auto"/>
            </w:tcBorders>
            <w:vAlign w:val="center"/>
          </w:tcPr>
          <w:p w14:paraId="3C14FD82"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11,00</w:t>
            </w:r>
          </w:p>
        </w:tc>
        <w:tc>
          <w:tcPr>
            <w:tcW w:w="875" w:type="dxa"/>
            <w:tcBorders>
              <w:top w:val="dashSmallGap" w:sz="4" w:space="0" w:color="auto"/>
              <w:bottom w:val="dashSmallGap" w:sz="4" w:space="0" w:color="auto"/>
            </w:tcBorders>
            <w:vAlign w:val="center"/>
          </w:tcPr>
          <w:p w14:paraId="0C4E402B"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11,00</w:t>
            </w:r>
          </w:p>
        </w:tc>
        <w:tc>
          <w:tcPr>
            <w:tcW w:w="954" w:type="dxa"/>
            <w:tcBorders>
              <w:top w:val="dashSmallGap" w:sz="4" w:space="0" w:color="auto"/>
              <w:bottom w:val="dashSmallGap" w:sz="4" w:space="0" w:color="auto"/>
            </w:tcBorders>
            <w:vAlign w:val="center"/>
          </w:tcPr>
          <w:p w14:paraId="3100603A"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11,00</w:t>
            </w:r>
          </w:p>
        </w:tc>
      </w:tr>
      <w:tr w:rsidR="002271AE" w:rsidRPr="002271AE" w14:paraId="1D703C2B" w14:textId="77777777" w:rsidTr="002A040E">
        <w:trPr>
          <w:cantSplit/>
        </w:trPr>
        <w:tc>
          <w:tcPr>
            <w:tcW w:w="644" w:type="dxa"/>
            <w:tcBorders>
              <w:bottom w:val="dashSmallGap" w:sz="4" w:space="0" w:color="auto"/>
            </w:tcBorders>
            <w:vAlign w:val="center"/>
          </w:tcPr>
          <w:p w14:paraId="048D7F9D" w14:textId="77777777" w:rsidR="00BA7A1E" w:rsidRPr="002271AE" w:rsidRDefault="00BA7A1E" w:rsidP="00BA7A1E">
            <w:pPr>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2.4</w:t>
            </w:r>
          </w:p>
        </w:tc>
        <w:tc>
          <w:tcPr>
            <w:tcW w:w="2504" w:type="dxa"/>
            <w:tcBorders>
              <w:bottom w:val="dashSmallGap" w:sz="4" w:space="0" w:color="auto"/>
            </w:tcBorders>
            <w:vAlign w:val="center"/>
          </w:tcPr>
          <w:p w14:paraId="43655FE9" w14:textId="77777777" w:rsidR="00BA7A1E" w:rsidRPr="002271AE" w:rsidRDefault="00BA7A1E" w:rsidP="00BA7A1E">
            <w:pPr>
              <w:ind w:left="-57" w:right="-57"/>
              <w:rPr>
                <w:rFonts w:ascii="Times New Roman" w:hAnsi="Times New Roman" w:cs="Times New Roman"/>
                <w:color w:val="000000" w:themeColor="text1"/>
                <w:lang w:val="en-US"/>
              </w:rPr>
            </w:pPr>
            <w:r w:rsidRPr="002271AE">
              <w:rPr>
                <w:rFonts w:ascii="Times New Roman" w:hAnsi="Times New Roman" w:cs="Times New Roman"/>
                <w:color w:val="000000" w:themeColor="text1"/>
                <w:lang w:val="en-US"/>
              </w:rPr>
              <w:t>Hoàn thiện bản đồ địa chính</w:t>
            </w:r>
          </w:p>
        </w:tc>
        <w:tc>
          <w:tcPr>
            <w:tcW w:w="1320" w:type="dxa"/>
            <w:tcBorders>
              <w:bottom w:val="dashSmallGap" w:sz="4" w:space="0" w:color="auto"/>
            </w:tcBorders>
            <w:vAlign w:val="center"/>
          </w:tcPr>
          <w:p w14:paraId="231D3820" w14:textId="77777777" w:rsidR="00BA7A1E" w:rsidRPr="002271AE" w:rsidRDefault="00BA7A1E" w:rsidP="00BA7A1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1KTV6</w:t>
            </w:r>
          </w:p>
        </w:tc>
        <w:tc>
          <w:tcPr>
            <w:tcW w:w="715" w:type="dxa"/>
            <w:tcBorders>
              <w:top w:val="dashSmallGap" w:sz="4" w:space="0" w:color="auto"/>
              <w:bottom w:val="dashSmallGap" w:sz="4" w:space="0" w:color="auto"/>
            </w:tcBorders>
            <w:vAlign w:val="center"/>
          </w:tcPr>
          <w:p w14:paraId="32FEEC3B" w14:textId="14D6271C"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w:t>
            </w:r>
            <w:r w:rsidRPr="002271AE">
              <w:rPr>
                <w:rFonts w:ascii="Times New Roman" w:hAnsi="Times New Roman" w:cs="Times New Roman"/>
                <w:color w:val="000000" w:themeColor="text1"/>
                <w:lang w:val="en-US"/>
              </w:rPr>
              <w:t>5</w:t>
            </w:r>
          </w:p>
        </w:tc>
        <w:tc>
          <w:tcPr>
            <w:tcW w:w="839" w:type="dxa"/>
            <w:tcBorders>
              <w:top w:val="dashSmallGap" w:sz="4" w:space="0" w:color="auto"/>
              <w:bottom w:val="dashSmallGap" w:sz="4" w:space="0" w:color="auto"/>
            </w:tcBorders>
            <w:vAlign w:val="center"/>
          </w:tcPr>
          <w:p w14:paraId="7CB04774"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3,00</w:t>
            </w:r>
          </w:p>
        </w:tc>
        <w:tc>
          <w:tcPr>
            <w:tcW w:w="846" w:type="dxa"/>
            <w:tcBorders>
              <w:top w:val="dashSmallGap" w:sz="4" w:space="0" w:color="auto"/>
              <w:bottom w:val="dashSmallGap" w:sz="4" w:space="0" w:color="auto"/>
            </w:tcBorders>
            <w:vAlign w:val="center"/>
          </w:tcPr>
          <w:p w14:paraId="11B2185E"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3,00</w:t>
            </w:r>
          </w:p>
        </w:tc>
        <w:tc>
          <w:tcPr>
            <w:tcW w:w="830" w:type="dxa"/>
            <w:tcBorders>
              <w:top w:val="dashSmallGap" w:sz="4" w:space="0" w:color="auto"/>
              <w:bottom w:val="dashSmallGap" w:sz="4" w:space="0" w:color="auto"/>
            </w:tcBorders>
            <w:vAlign w:val="center"/>
          </w:tcPr>
          <w:p w14:paraId="785D7EEC"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3,00</w:t>
            </w:r>
          </w:p>
        </w:tc>
        <w:tc>
          <w:tcPr>
            <w:tcW w:w="875" w:type="dxa"/>
            <w:tcBorders>
              <w:top w:val="dashSmallGap" w:sz="4" w:space="0" w:color="auto"/>
              <w:bottom w:val="dashSmallGap" w:sz="4" w:space="0" w:color="auto"/>
            </w:tcBorders>
            <w:vAlign w:val="center"/>
          </w:tcPr>
          <w:p w14:paraId="35DB2D74"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3,00</w:t>
            </w:r>
          </w:p>
        </w:tc>
        <w:tc>
          <w:tcPr>
            <w:tcW w:w="954" w:type="dxa"/>
            <w:tcBorders>
              <w:top w:val="dashSmallGap" w:sz="4" w:space="0" w:color="auto"/>
              <w:bottom w:val="dashSmallGap" w:sz="4" w:space="0" w:color="auto"/>
            </w:tcBorders>
            <w:vAlign w:val="center"/>
          </w:tcPr>
          <w:p w14:paraId="346B8F96"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lang w:val="en-US"/>
              </w:rPr>
              <w:t>3,00</w:t>
            </w:r>
          </w:p>
        </w:tc>
      </w:tr>
      <w:tr w:rsidR="002271AE" w:rsidRPr="002271AE" w14:paraId="02670C9E" w14:textId="77777777" w:rsidTr="002A040E">
        <w:trPr>
          <w:cantSplit/>
        </w:trPr>
        <w:tc>
          <w:tcPr>
            <w:tcW w:w="644" w:type="dxa"/>
            <w:tcBorders>
              <w:bottom w:val="dashSmallGap" w:sz="4" w:space="0" w:color="auto"/>
            </w:tcBorders>
            <w:vAlign w:val="center"/>
          </w:tcPr>
          <w:p w14:paraId="75C10CD1" w14:textId="77777777" w:rsidR="00BA7A1E" w:rsidRPr="002271AE" w:rsidRDefault="00BA7A1E" w:rsidP="00BA7A1E">
            <w:pPr>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rPr>
              <w:t>2.</w:t>
            </w:r>
            <w:r w:rsidRPr="002271AE">
              <w:rPr>
                <w:rFonts w:ascii="Times New Roman" w:hAnsi="Times New Roman" w:cs="Times New Roman"/>
                <w:color w:val="000000" w:themeColor="text1"/>
                <w:lang w:val="en-US"/>
              </w:rPr>
              <w:t>5</w:t>
            </w:r>
          </w:p>
        </w:tc>
        <w:tc>
          <w:tcPr>
            <w:tcW w:w="2504" w:type="dxa"/>
            <w:tcBorders>
              <w:bottom w:val="dashSmallGap" w:sz="4" w:space="0" w:color="auto"/>
            </w:tcBorders>
            <w:vAlign w:val="center"/>
          </w:tcPr>
          <w:p w14:paraId="0A15ADE8" w14:textId="77777777" w:rsidR="00BA7A1E" w:rsidRPr="002271AE" w:rsidRDefault="00BA7A1E" w:rsidP="00BA7A1E">
            <w:pPr>
              <w:ind w:left="-57" w:right="-57"/>
              <w:rPr>
                <w:rFonts w:ascii="Times New Roman" w:hAnsi="Times New Roman" w:cs="Times New Roman"/>
                <w:color w:val="000000" w:themeColor="text1"/>
                <w:lang w:val="en-US"/>
              </w:rPr>
            </w:pPr>
            <w:r w:rsidRPr="002271AE">
              <w:rPr>
                <w:rFonts w:ascii="Times New Roman" w:hAnsi="Times New Roman" w:cs="Times New Roman"/>
                <w:color w:val="000000" w:themeColor="text1"/>
              </w:rPr>
              <w:t>Lập sổ mục kê</w:t>
            </w:r>
            <w:r w:rsidRPr="002271AE">
              <w:rPr>
                <w:rFonts w:ascii="Times New Roman" w:hAnsi="Times New Roman" w:cs="Times New Roman"/>
                <w:color w:val="000000" w:themeColor="text1"/>
                <w:lang w:val="en-US"/>
              </w:rPr>
              <w:t xml:space="preserve"> đất đai phạm vi khu đo</w:t>
            </w:r>
          </w:p>
        </w:tc>
        <w:tc>
          <w:tcPr>
            <w:tcW w:w="1320" w:type="dxa"/>
            <w:tcBorders>
              <w:bottom w:val="dashSmallGap" w:sz="4" w:space="0" w:color="auto"/>
            </w:tcBorders>
            <w:vAlign w:val="center"/>
          </w:tcPr>
          <w:p w14:paraId="7CBD5A0B" w14:textId="77777777" w:rsidR="00BA7A1E" w:rsidRPr="002271AE" w:rsidRDefault="00BA7A1E" w:rsidP="00BA7A1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1KTV6</w:t>
            </w:r>
          </w:p>
        </w:tc>
        <w:tc>
          <w:tcPr>
            <w:tcW w:w="715" w:type="dxa"/>
            <w:tcBorders>
              <w:top w:val="dashSmallGap" w:sz="4" w:space="0" w:color="auto"/>
              <w:bottom w:val="dashSmallGap" w:sz="4" w:space="0" w:color="auto"/>
            </w:tcBorders>
            <w:vAlign w:val="center"/>
          </w:tcPr>
          <w:p w14:paraId="0734641E" w14:textId="0641536C"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w:t>
            </w:r>
            <w:r w:rsidRPr="002271AE">
              <w:rPr>
                <w:rFonts w:ascii="Times New Roman" w:hAnsi="Times New Roman" w:cs="Times New Roman"/>
                <w:color w:val="000000" w:themeColor="text1"/>
                <w:lang w:val="en-US"/>
              </w:rPr>
              <w:t>5</w:t>
            </w:r>
          </w:p>
        </w:tc>
        <w:tc>
          <w:tcPr>
            <w:tcW w:w="839" w:type="dxa"/>
            <w:tcBorders>
              <w:top w:val="dashSmallGap" w:sz="4" w:space="0" w:color="auto"/>
              <w:bottom w:val="dashSmallGap" w:sz="4" w:space="0" w:color="auto"/>
            </w:tcBorders>
            <w:vAlign w:val="center"/>
          </w:tcPr>
          <w:p w14:paraId="6DD9F845"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0,35</w:t>
            </w:r>
          </w:p>
        </w:tc>
        <w:tc>
          <w:tcPr>
            <w:tcW w:w="846" w:type="dxa"/>
            <w:tcBorders>
              <w:top w:val="dashSmallGap" w:sz="4" w:space="0" w:color="auto"/>
              <w:bottom w:val="dashSmallGap" w:sz="4" w:space="0" w:color="auto"/>
            </w:tcBorders>
            <w:vAlign w:val="center"/>
          </w:tcPr>
          <w:p w14:paraId="5E1670C4"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1,65</w:t>
            </w:r>
          </w:p>
        </w:tc>
        <w:tc>
          <w:tcPr>
            <w:tcW w:w="830" w:type="dxa"/>
            <w:tcBorders>
              <w:top w:val="dashSmallGap" w:sz="4" w:space="0" w:color="auto"/>
              <w:bottom w:val="dashSmallGap" w:sz="4" w:space="0" w:color="auto"/>
            </w:tcBorders>
            <w:vAlign w:val="center"/>
          </w:tcPr>
          <w:p w14:paraId="1DF0F93B"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2,22</w:t>
            </w:r>
          </w:p>
        </w:tc>
        <w:tc>
          <w:tcPr>
            <w:tcW w:w="875" w:type="dxa"/>
            <w:tcBorders>
              <w:top w:val="dashSmallGap" w:sz="4" w:space="0" w:color="auto"/>
              <w:bottom w:val="dashSmallGap" w:sz="4" w:space="0" w:color="auto"/>
            </w:tcBorders>
            <w:vAlign w:val="center"/>
          </w:tcPr>
          <w:p w14:paraId="409600BC"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2,00</w:t>
            </w:r>
          </w:p>
        </w:tc>
        <w:tc>
          <w:tcPr>
            <w:tcW w:w="954" w:type="dxa"/>
            <w:tcBorders>
              <w:top w:val="dashSmallGap" w:sz="4" w:space="0" w:color="auto"/>
              <w:bottom w:val="dashSmallGap" w:sz="4" w:space="0" w:color="auto"/>
            </w:tcBorders>
            <w:vAlign w:val="center"/>
          </w:tcPr>
          <w:p w14:paraId="55A6FDE5"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1,80</w:t>
            </w:r>
          </w:p>
        </w:tc>
      </w:tr>
      <w:tr w:rsidR="002271AE" w:rsidRPr="002271AE" w14:paraId="62A55D19" w14:textId="77777777" w:rsidTr="002A040E">
        <w:trPr>
          <w:cantSplit/>
        </w:trPr>
        <w:tc>
          <w:tcPr>
            <w:tcW w:w="644" w:type="dxa"/>
            <w:tcBorders>
              <w:bottom w:val="dashSmallGap" w:sz="4" w:space="0" w:color="auto"/>
            </w:tcBorders>
            <w:vAlign w:val="center"/>
          </w:tcPr>
          <w:p w14:paraId="0BC011D3" w14:textId="64182BD8" w:rsidR="00BA7A1E" w:rsidRPr="002271AE" w:rsidRDefault="00BA7A1E" w:rsidP="00BA7A1E">
            <w:pPr>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rPr>
              <w:t>2.</w:t>
            </w:r>
            <w:r w:rsidRPr="002271AE">
              <w:rPr>
                <w:rFonts w:ascii="Times New Roman" w:hAnsi="Times New Roman" w:cs="Times New Roman"/>
                <w:color w:val="000000" w:themeColor="text1"/>
                <w:lang w:val="en-US"/>
              </w:rPr>
              <w:t>6</w:t>
            </w:r>
          </w:p>
        </w:tc>
        <w:tc>
          <w:tcPr>
            <w:tcW w:w="2504" w:type="dxa"/>
            <w:tcBorders>
              <w:bottom w:val="dashSmallGap" w:sz="4" w:space="0" w:color="auto"/>
            </w:tcBorders>
            <w:vAlign w:val="center"/>
          </w:tcPr>
          <w:p w14:paraId="62788139" w14:textId="77777777" w:rsidR="00BA7A1E" w:rsidRPr="002271AE" w:rsidRDefault="00BA7A1E" w:rsidP="00BA7A1E">
            <w:pPr>
              <w:ind w:left="-57" w:right="-57"/>
              <w:jc w:val="both"/>
              <w:rPr>
                <w:rFonts w:ascii="Times New Roman" w:hAnsi="Times New Roman" w:cs="Times New Roman"/>
                <w:color w:val="000000" w:themeColor="text1"/>
              </w:rPr>
            </w:pPr>
            <w:r w:rsidRPr="002271AE">
              <w:rPr>
                <w:rFonts w:ascii="Times New Roman" w:hAnsi="Times New Roman" w:cs="Times New Roman"/>
                <w:color w:val="000000" w:themeColor="text1"/>
              </w:rPr>
              <w:t>In sản phẩm đo đạc lập bản đồ địa chính gồm sản phẩm chính và sản phẩm trung gian</w:t>
            </w:r>
          </w:p>
        </w:tc>
        <w:tc>
          <w:tcPr>
            <w:tcW w:w="1320" w:type="dxa"/>
            <w:tcBorders>
              <w:bottom w:val="dashSmallGap" w:sz="4" w:space="0" w:color="auto"/>
            </w:tcBorders>
            <w:vAlign w:val="center"/>
          </w:tcPr>
          <w:p w14:paraId="4402630A" w14:textId="77777777" w:rsidR="00BA7A1E" w:rsidRPr="002271AE" w:rsidRDefault="00BA7A1E" w:rsidP="00BA7A1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1KTV6</w:t>
            </w:r>
          </w:p>
        </w:tc>
        <w:tc>
          <w:tcPr>
            <w:tcW w:w="715" w:type="dxa"/>
            <w:tcBorders>
              <w:top w:val="dashSmallGap" w:sz="4" w:space="0" w:color="auto"/>
              <w:bottom w:val="dashSmallGap" w:sz="4" w:space="0" w:color="auto"/>
            </w:tcBorders>
            <w:vAlign w:val="center"/>
          </w:tcPr>
          <w:p w14:paraId="2A9E4FB9" w14:textId="509AC794"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w:t>
            </w:r>
            <w:r w:rsidRPr="002271AE">
              <w:rPr>
                <w:rFonts w:ascii="Times New Roman" w:hAnsi="Times New Roman" w:cs="Times New Roman"/>
                <w:color w:val="000000" w:themeColor="text1"/>
                <w:lang w:val="en-US"/>
              </w:rPr>
              <w:t>5</w:t>
            </w:r>
          </w:p>
        </w:tc>
        <w:tc>
          <w:tcPr>
            <w:tcW w:w="839" w:type="dxa"/>
            <w:tcBorders>
              <w:top w:val="dashSmallGap" w:sz="4" w:space="0" w:color="auto"/>
              <w:bottom w:val="dashSmallGap" w:sz="4" w:space="0" w:color="auto"/>
            </w:tcBorders>
            <w:vAlign w:val="center"/>
          </w:tcPr>
          <w:p w14:paraId="4611EDF9"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0,60</w:t>
            </w:r>
          </w:p>
        </w:tc>
        <w:tc>
          <w:tcPr>
            <w:tcW w:w="846" w:type="dxa"/>
            <w:tcBorders>
              <w:top w:val="dashSmallGap" w:sz="4" w:space="0" w:color="auto"/>
              <w:bottom w:val="dashSmallGap" w:sz="4" w:space="0" w:color="auto"/>
            </w:tcBorders>
            <w:vAlign w:val="center"/>
          </w:tcPr>
          <w:p w14:paraId="38E333F0"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0,68</w:t>
            </w:r>
          </w:p>
        </w:tc>
        <w:tc>
          <w:tcPr>
            <w:tcW w:w="830" w:type="dxa"/>
            <w:tcBorders>
              <w:top w:val="dashSmallGap" w:sz="4" w:space="0" w:color="auto"/>
              <w:bottom w:val="dashSmallGap" w:sz="4" w:space="0" w:color="auto"/>
            </w:tcBorders>
            <w:vAlign w:val="center"/>
          </w:tcPr>
          <w:p w14:paraId="7F4C46CA"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0,77</w:t>
            </w:r>
          </w:p>
        </w:tc>
        <w:tc>
          <w:tcPr>
            <w:tcW w:w="875" w:type="dxa"/>
            <w:tcBorders>
              <w:top w:val="dashSmallGap" w:sz="4" w:space="0" w:color="auto"/>
              <w:bottom w:val="dashSmallGap" w:sz="4" w:space="0" w:color="auto"/>
            </w:tcBorders>
            <w:vAlign w:val="center"/>
          </w:tcPr>
          <w:p w14:paraId="2C44B3F6"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0,85</w:t>
            </w:r>
          </w:p>
        </w:tc>
        <w:tc>
          <w:tcPr>
            <w:tcW w:w="954" w:type="dxa"/>
            <w:tcBorders>
              <w:top w:val="dashSmallGap" w:sz="4" w:space="0" w:color="auto"/>
              <w:bottom w:val="dashSmallGap" w:sz="4" w:space="0" w:color="auto"/>
            </w:tcBorders>
            <w:vAlign w:val="center"/>
          </w:tcPr>
          <w:p w14:paraId="62B8B284"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1,00</w:t>
            </w:r>
          </w:p>
        </w:tc>
      </w:tr>
      <w:tr w:rsidR="002271AE" w:rsidRPr="002271AE" w14:paraId="125648FC" w14:textId="77777777" w:rsidTr="002A040E">
        <w:trPr>
          <w:cantSplit/>
        </w:trPr>
        <w:tc>
          <w:tcPr>
            <w:tcW w:w="644" w:type="dxa"/>
            <w:tcBorders>
              <w:top w:val="dashSmallGap" w:sz="4" w:space="0" w:color="auto"/>
              <w:bottom w:val="dashSmallGap" w:sz="4" w:space="0" w:color="auto"/>
            </w:tcBorders>
            <w:vAlign w:val="center"/>
          </w:tcPr>
          <w:p w14:paraId="7CF17E8A" w14:textId="3607526E" w:rsidR="00BA7A1E" w:rsidRPr="002271AE" w:rsidRDefault="00BA7A1E" w:rsidP="00BA7A1E">
            <w:pPr>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rPr>
              <w:t>2.</w:t>
            </w:r>
            <w:r w:rsidRPr="002271AE">
              <w:rPr>
                <w:rFonts w:ascii="Times New Roman" w:hAnsi="Times New Roman" w:cs="Times New Roman"/>
                <w:color w:val="000000" w:themeColor="text1"/>
                <w:lang w:val="en-US"/>
              </w:rPr>
              <w:t>7</w:t>
            </w:r>
          </w:p>
        </w:tc>
        <w:tc>
          <w:tcPr>
            <w:tcW w:w="2504" w:type="dxa"/>
            <w:tcBorders>
              <w:top w:val="dashSmallGap" w:sz="4" w:space="0" w:color="auto"/>
              <w:bottom w:val="dashSmallGap" w:sz="4" w:space="0" w:color="auto"/>
            </w:tcBorders>
            <w:vAlign w:val="center"/>
          </w:tcPr>
          <w:p w14:paraId="57907B01" w14:textId="77777777" w:rsidR="00BA7A1E" w:rsidRPr="002271AE" w:rsidRDefault="00BA7A1E" w:rsidP="00BA7A1E">
            <w:pPr>
              <w:ind w:left="-57" w:right="-57"/>
              <w:rPr>
                <w:rFonts w:ascii="Times New Roman" w:hAnsi="Times New Roman" w:cs="Times New Roman"/>
                <w:color w:val="000000" w:themeColor="text1"/>
              </w:rPr>
            </w:pPr>
            <w:r w:rsidRPr="002271AE">
              <w:rPr>
                <w:rFonts w:ascii="Times New Roman" w:hAnsi="Times New Roman" w:cs="Times New Roman"/>
                <w:color w:val="000000" w:themeColor="text1"/>
                <w:lang w:val="en-US"/>
              </w:rPr>
              <w:t>Trình ký</w:t>
            </w:r>
            <w:r w:rsidRPr="002271AE">
              <w:rPr>
                <w:rFonts w:ascii="Times New Roman" w:hAnsi="Times New Roman" w:cs="Times New Roman"/>
                <w:color w:val="000000" w:themeColor="text1"/>
              </w:rPr>
              <w:t xml:space="preserve"> xác nhận hồ sơ</w:t>
            </w:r>
          </w:p>
        </w:tc>
        <w:tc>
          <w:tcPr>
            <w:tcW w:w="1320" w:type="dxa"/>
            <w:tcBorders>
              <w:top w:val="dashSmallGap" w:sz="4" w:space="0" w:color="auto"/>
              <w:bottom w:val="dashSmallGap" w:sz="4" w:space="0" w:color="auto"/>
            </w:tcBorders>
            <w:vAlign w:val="center"/>
          </w:tcPr>
          <w:p w14:paraId="5CCBAD67" w14:textId="77777777" w:rsidR="00BA7A1E" w:rsidRPr="002271AE" w:rsidRDefault="00BA7A1E" w:rsidP="00BA7A1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1KTV6</w:t>
            </w:r>
          </w:p>
        </w:tc>
        <w:tc>
          <w:tcPr>
            <w:tcW w:w="715" w:type="dxa"/>
            <w:tcBorders>
              <w:top w:val="dashSmallGap" w:sz="4" w:space="0" w:color="auto"/>
              <w:bottom w:val="dashSmallGap" w:sz="4" w:space="0" w:color="auto"/>
            </w:tcBorders>
            <w:vAlign w:val="center"/>
          </w:tcPr>
          <w:p w14:paraId="0CC832AB" w14:textId="337AFD69"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w:t>
            </w:r>
            <w:r w:rsidRPr="002271AE">
              <w:rPr>
                <w:rFonts w:ascii="Times New Roman" w:hAnsi="Times New Roman" w:cs="Times New Roman"/>
                <w:color w:val="000000" w:themeColor="text1"/>
                <w:lang w:val="en-US"/>
              </w:rPr>
              <w:t>5</w:t>
            </w:r>
          </w:p>
        </w:tc>
        <w:tc>
          <w:tcPr>
            <w:tcW w:w="839" w:type="dxa"/>
            <w:tcBorders>
              <w:top w:val="dashSmallGap" w:sz="4" w:space="0" w:color="auto"/>
              <w:bottom w:val="dashSmallGap" w:sz="4" w:space="0" w:color="auto"/>
            </w:tcBorders>
            <w:vAlign w:val="center"/>
          </w:tcPr>
          <w:p w14:paraId="4FBCC2C0"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0,60</w:t>
            </w:r>
          </w:p>
        </w:tc>
        <w:tc>
          <w:tcPr>
            <w:tcW w:w="846" w:type="dxa"/>
            <w:tcBorders>
              <w:top w:val="dashSmallGap" w:sz="4" w:space="0" w:color="auto"/>
              <w:bottom w:val="dashSmallGap" w:sz="4" w:space="0" w:color="auto"/>
            </w:tcBorders>
            <w:vAlign w:val="center"/>
          </w:tcPr>
          <w:p w14:paraId="1788134C"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0,80</w:t>
            </w:r>
          </w:p>
        </w:tc>
        <w:tc>
          <w:tcPr>
            <w:tcW w:w="830" w:type="dxa"/>
            <w:tcBorders>
              <w:top w:val="dashSmallGap" w:sz="4" w:space="0" w:color="auto"/>
              <w:bottom w:val="dashSmallGap" w:sz="4" w:space="0" w:color="auto"/>
            </w:tcBorders>
            <w:vAlign w:val="center"/>
          </w:tcPr>
          <w:p w14:paraId="5A591264"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1,10</w:t>
            </w:r>
          </w:p>
        </w:tc>
        <w:tc>
          <w:tcPr>
            <w:tcW w:w="875" w:type="dxa"/>
            <w:tcBorders>
              <w:top w:val="dashSmallGap" w:sz="4" w:space="0" w:color="auto"/>
              <w:bottom w:val="dashSmallGap" w:sz="4" w:space="0" w:color="auto"/>
            </w:tcBorders>
            <w:vAlign w:val="center"/>
          </w:tcPr>
          <w:p w14:paraId="2623609E"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1,70</w:t>
            </w:r>
          </w:p>
        </w:tc>
        <w:tc>
          <w:tcPr>
            <w:tcW w:w="954" w:type="dxa"/>
            <w:tcBorders>
              <w:top w:val="dashSmallGap" w:sz="4" w:space="0" w:color="auto"/>
              <w:bottom w:val="dashSmallGap" w:sz="4" w:space="0" w:color="auto"/>
            </w:tcBorders>
            <w:vAlign w:val="center"/>
          </w:tcPr>
          <w:p w14:paraId="363E6285"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2,00</w:t>
            </w:r>
          </w:p>
        </w:tc>
      </w:tr>
      <w:tr w:rsidR="002271AE" w:rsidRPr="002271AE" w14:paraId="64652A6B" w14:textId="77777777" w:rsidTr="002A040E">
        <w:trPr>
          <w:cantSplit/>
        </w:trPr>
        <w:tc>
          <w:tcPr>
            <w:tcW w:w="644" w:type="dxa"/>
            <w:tcBorders>
              <w:top w:val="dashSmallGap" w:sz="4" w:space="0" w:color="auto"/>
              <w:bottom w:val="single" w:sz="4" w:space="0" w:color="auto"/>
            </w:tcBorders>
            <w:vAlign w:val="center"/>
          </w:tcPr>
          <w:p w14:paraId="133A95A9" w14:textId="503F32B4" w:rsidR="00BA7A1E" w:rsidRPr="002271AE" w:rsidRDefault="00BA7A1E" w:rsidP="00BA7A1E">
            <w:pPr>
              <w:ind w:left="-57" w:right="-57"/>
              <w:jc w:val="center"/>
              <w:rPr>
                <w:rFonts w:ascii="Times New Roman" w:hAnsi="Times New Roman" w:cs="Times New Roman"/>
                <w:color w:val="000000" w:themeColor="text1"/>
                <w:lang w:val="en-US"/>
              </w:rPr>
            </w:pPr>
            <w:r w:rsidRPr="002271AE">
              <w:rPr>
                <w:rFonts w:ascii="Times New Roman" w:hAnsi="Times New Roman" w:cs="Times New Roman"/>
                <w:color w:val="000000" w:themeColor="text1"/>
              </w:rPr>
              <w:t>2.</w:t>
            </w:r>
            <w:r w:rsidRPr="002271AE">
              <w:rPr>
                <w:rFonts w:ascii="Times New Roman" w:hAnsi="Times New Roman" w:cs="Times New Roman"/>
                <w:color w:val="000000" w:themeColor="text1"/>
                <w:lang w:val="en-US"/>
              </w:rPr>
              <w:t>8</w:t>
            </w:r>
          </w:p>
        </w:tc>
        <w:tc>
          <w:tcPr>
            <w:tcW w:w="2504" w:type="dxa"/>
            <w:tcBorders>
              <w:top w:val="dashSmallGap" w:sz="4" w:space="0" w:color="auto"/>
              <w:bottom w:val="single" w:sz="4" w:space="0" w:color="auto"/>
            </w:tcBorders>
            <w:vAlign w:val="center"/>
          </w:tcPr>
          <w:p w14:paraId="498C2B04" w14:textId="77777777" w:rsidR="00BA7A1E" w:rsidRPr="002271AE" w:rsidRDefault="00BA7A1E" w:rsidP="00BA7A1E">
            <w:pPr>
              <w:ind w:left="-57" w:right="-57"/>
              <w:rPr>
                <w:rFonts w:ascii="Times New Roman" w:hAnsi="Times New Roman" w:cs="Times New Roman"/>
                <w:color w:val="000000" w:themeColor="text1"/>
                <w:lang w:val="en-US"/>
              </w:rPr>
            </w:pPr>
            <w:r w:rsidRPr="002271AE">
              <w:rPr>
                <w:rFonts w:ascii="Times New Roman" w:hAnsi="Times New Roman" w:cs="Times New Roman"/>
                <w:color w:val="000000" w:themeColor="text1"/>
              </w:rPr>
              <w:t xml:space="preserve">Giao nộp </w:t>
            </w:r>
            <w:r w:rsidRPr="002271AE">
              <w:rPr>
                <w:rFonts w:ascii="Times New Roman" w:hAnsi="Times New Roman" w:cs="Times New Roman"/>
                <w:color w:val="000000" w:themeColor="text1"/>
                <w:lang w:val="en-US"/>
              </w:rPr>
              <w:t>sản phẩm đo đạc lập bản đồ địa chính</w:t>
            </w:r>
          </w:p>
        </w:tc>
        <w:tc>
          <w:tcPr>
            <w:tcW w:w="1320" w:type="dxa"/>
            <w:tcBorders>
              <w:top w:val="dashSmallGap" w:sz="4" w:space="0" w:color="auto"/>
              <w:bottom w:val="single" w:sz="4" w:space="0" w:color="auto"/>
            </w:tcBorders>
            <w:vAlign w:val="center"/>
          </w:tcPr>
          <w:p w14:paraId="215B2241" w14:textId="77777777" w:rsidR="00BA7A1E" w:rsidRPr="002271AE" w:rsidRDefault="00BA7A1E" w:rsidP="00BA7A1E">
            <w:pPr>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Nhóm 2KTV6</w:t>
            </w:r>
          </w:p>
        </w:tc>
        <w:tc>
          <w:tcPr>
            <w:tcW w:w="715" w:type="dxa"/>
            <w:tcBorders>
              <w:top w:val="dashSmallGap" w:sz="4" w:space="0" w:color="auto"/>
              <w:bottom w:val="single" w:sz="4" w:space="0" w:color="auto"/>
            </w:tcBorders>
            <w:vAlign w:val="center"/>
          </w:tcPr>
          <w:p w14:paraId="403DDD5F" w14:textId="2B9F7728"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w:t>
            </w:r>
            <w:r w:rsidRPr="002271AE">
              <w:rPr>
                <w:rFonts w:ascii="Times New Roman" w:hAnsi="Times New Roman" w:cs="Times New Roman"/>
                <w:color w:val="000000" w:themeColor="text1"/>
                <w:lang w:val="en-US"/>
              </w:rPr>
              <w:t>5</w:t>
            </w:r>
          </w:p>
        </w:tc>
        <w:tc>
          <w:tcPr>
            <w:tcW w:w="839" w:type="dxa"/>
            <w:tcBorders>
              <w:top w:val="dashSmallGap" w:sz="4" w:space="0" w:color="auto"/>
              <w:bottom w:val="single" w:sz="4" w:space="0" w:color="auto"/>
            </w:tcBorders>
            <w:vAlign w:val="center"/>
          </w:tcPr>
          <w:p w14:paraId="798EEA40"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0,63</w:t>
            </w:r>
          </w:p>
        </w:tc>
        <w:tc>
          <w:tcPr>
            <w:tcW w:w="846" w:type="dxa"/>
            <w:tcBorders>
              <w:top w:val="dashSmallGap" w:sz="4" w:space="0" w:color="auto"/>
              <w:bottom w:val="single" w:sz="4" w:space="0" w:color="auto"/>
            </w:tcBorders>
            <w:vAlign w:val="center"/>
          </w:tcPr>
          <w:p w14:paraId="7ABD9C85"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0,85</w:t>
            </w:r>
          </w:p>
        </w:tc>
        <w:tc>
          <w:tcPr>
            <w:tcW w:w="830" w:type="dxa"/>
            <w:tcBorders>
              <w:top w:val="dashSmallGap" w:sz="4" w:space="0" w:color="auto"/>
              <w:bottom w:val="single" w:sz="4" w:space="0" w:color="auto"/>
            </w:tcBorders>
            <w:vAlign w:val="center"/>
          </w:tcPr>
          <w:p w14:paraId="572AA382"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1,27</w:t>
            </w:r>
          </w:p>
        </w:tc>
        <w:tc>
          <w:tcPr>
            <w:tcW w:w="875" w:type="dxa"/>
            <w:tcBorders>
              <w:top w:val="dashSmallGap" w:sz="4" w:space="0" w:color="auto"/>
              <w:bottom w:val="single" w:sz="4" w:space="0" w:color="auto"/>
            </w:tcBorders>
            <w:vAlign w:val="center"/>
          </w:tcPr>
          <w:p w14:paraId="19CFA28C"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1,70</w:t>
            </w:r>
          </w:p>
        </w:tc>
        <w:tc>
          <w:tcPr>
            <w:tcW w:w="954" w:type="dxa"/>
            <w:tcBorders>
              <w:top w:val="dashSmallGap" w:sz="4" w:space="0" w:color="auto"/>
              <w:bottom w:val="single" w:sz="4" w:space="0" w:color="auto"/>
            </w:tcBorders>
            <w:vAlign w:val="center"/>
          </w:tcPr>
          <w:p w14:paraId="4D9B930D" w14:textId="77777777" w:rsidR="00BA7A1E" w:rsidRPr="002271AE" w:rsidRDefault="00BA7A1E" w:rsidP="00BA7A1E">
            <w:pPr>
              <w:autoSpaceDE w:val="0"/>
              <w:autoSpaceDN w:val="0"/>
              <w:ind w:left="-57" w:right="-57"/>
              <w:jc w:val="center"/>
              <w:rPr>
                <w:rFonts w:ascii="Times New Roman" w:hAnsi="Times New Roman" w:cs="Times New Roman"/>
                <w:color w:val="000000" w:themeColor="text1"/>
              </w:rPr>
            </w:pPr>
            <w:r w:rsidRPr="002271AE">
              <w:rPr>
                <w:rFonts w:ascii="Times New Roman" w:hAnsi="Times New Roman" w:cs="Times New Roman"/>
                <w:color w:val="000000" w:themeColor="text1"/>
              </w:rPr>
              <w:t>2,00</w:t>
            </w:r>
          </w:p>
        </w:tc>
      </w:tr>
    </w:tbl>
    <w:p w14:paraId="18193CC4" w14:textId="77777777" w:rsidR="00F52050" w:rsidRPr="002271AE" w:rsidRDefault="00F52050" w:rsidP="00F52050">
      <w:pPr>
        <w:ind w:firstLine="567"/>
        <w:jc w:val="both"/>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Ghi chú:</w:t>
      </w:r>
    </w:p>
    <w:p w14:paraId="1B3CE247" w14:textId="77777777" w:rsidR="00A7352A" w:rsidRPr="002271AE" w:rsidRDefault="00A7352A" w:rsidP="00A7352A">
      <w:pPr>
        <w:ind w:firstLine="567"/>
        <w:jc w:val="both"/>
        <w:rPr>
          <w:rFonts w:ascii="Times New Roman" w:hAnsi="Times New Roman" w:cs="Times New Roman"/>
          <w:color w:val="000000" w:themeColor="text1"/>
          <w:spacing w:val="4"/>
          <w:sz w:val="28"/>
          <w:szCs w:val="28"/>
        </w:rPr>
      </w:pPr>
      <w:r w:rsidRPr="002271AE">
        <w:rPr>
          <w:rFonts w:ascii="Times New Roman" w:hAnsi="Times New Roman" w:cs="Times New Roman"/>
          <w:color w:val="000000" w:themeColor="text1"/>
          <w:spacing w:val="4"/>
          <w:sz w:val="28"/>
          <w:szCs w:val="28"/>
        </w:rPr>
        <w:t>(1) Định mức tại Bảng 2 áp dụng đối với đối tượng đo vẽ là thửa đất của các mảnh bản đồ đo vẽ hết diện tích của mảnh (khép kín mảnh). Trường hợp mảnh bản đồ không đo vẽ hết diện tích của mảnh thì định mức được tính bằng định mức của Bảng 2 nhân (x) với tỷ lệ phần trăm diện tích đo vẽ của mảnh. Đối với giao thông, thủy hệ, đê điều khi phải đo vẽ thì diện tích và định mức được tính như sau:</w:t>
      </w:r>
    </w:p>
    <w:p w14:paraId="09C184AE" w14:textId="77777777" w:rsidR="00A7352A" w:rsidRPr="002271AE" w:rsidRDefault="00A7352A" w:rsidP="00A7352A">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Hệ thống giao thông đường bộ, đường sắt, đê điều thì định mức được tính bằng 30% của định mức quy định tại Bảng 2;</w:t>
      </w:r>
    </w:p>
    <w:p w14:paraId="600BB43E" w14:textId="77777777" w:rsidR="00A7352A" w:rsidRPr="002271AE" w:rsidRDefault="00A7352A" w:rsidP="00A7352A">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Đối tượng thủy hệ được nhà nước giao quản lý không thuộc diện phải cấp Giấy chứng nhận quyền sử dụng đất thì định mức được tính bằng 30% của định mức quy định tại Bảng 2 và chỉ tính đối với phần diện tích trong phạm vi 03 (ba) mét kể từ ranh giới chiếm đất của đối tượng trở vào bên trong đối tượng.</w:t>
      </w:r>
    </w:p>
    <w:p w14:paraId="3C0E8EBB" w14:textId="77777777" w:rsidR="00A7352A" w:rsidRPr="002271AE" w:rsidRDefault="00A7352A" w:rsidP="00A7352A">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 Trường hợp phải đo vẽ địa hình cho BĐĐC, mức tính bằng 0,10 mức quy định tại Bảng 2;</w:t>
      </w:r>
    </w:p>
    <w:p w14:paraId="15867E78" w14:textId="77777777" w:rsidR="00A7352A" w:rsidRPr="002271AE" w:rsidRDefault="00A7352A" w:rsidP="00A7352A">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 Trường hợp đo phục vụ công tác đền bù, giải phóng mặt bằng, khu công nghiệp, các công trình giao thông, thủy lợi, công trình điện năng thì mức ngoại nghiệp được tính thêm 0,15 và nội nghiệp được tính thêm 0,10 mức quy định tại Bảng 2.</w:t>
      </w:r>
    </w:p>
    <w:p w14:paraId="63AE6F99" w14:textId="77777777" w:rsidR="00F52050" w:rsidRPr="002271AE" w:rsidRDefault="00F52050" w:rsidP="00F52050">
      <w:pPr>
        <w:ind w:firstLine="567"/>
        <w:jc w:val="both"/>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III. SỐ HÓA</w:t>
      </w:r>
      <w:r w:rsidR="00757625" w:rsidRPr="002271AE">
        <w:rPr>
          <w:rFonts w:ascii="Times New Roman" w:hAnsi="Times New Roman" w:cs="Times New Roman"/>
          <w:b/>
          <w:color w:val="000000" w:themeColor="text1"/>
          <w:sz w:val="28"/>
          <w:szCs w:val="28"/>
        </w:rPr>
        <w:t>,</w:t>
      </w:r>
      <w:r w:rsidRPr="002271AE">
        <w:rPr>
          <w:rFonts w:ascii="Times New Roman" w:hAnsi="Times New Roman" w:cs="Times New Roman"/>
          <w:b/>
          <w:color w:val="000000" w:themeColor="text1"/>
          <w:sz w:val="28"/>
          <w:szCs w:val="28"/>
        </w:rPr>
        <w:t xml:space="preserve"> CHUYỂN HỆ TỌA ĐỘ BẢN ĐỒ ĐỊA CHÍNH</w:t>
      </w:r>
    </w:p>
    <w:p w14:paraId="35FC2EA7" w14:textId="77777777" w:rsidR="00F52050" w:rsidRPr="002271AE" w:rsidRDefault="00F52050" w:rsidP="00F52050">
      <w:pPr>
        <w:ind w:firstLine="567"/>
        <w:jc w:val="both"/>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lastRenderedPageBreak/>
        <w:t>1. Nội dung công việc</w:t>
      </w:r>
    </w:p>
    <w:p w14:paraId="26968FFD"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 Số hóa BĐĐC</w:t>
      </w:r>
    </w:p>
    <w:p w14:paraId="791EB626"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a) Quét </w:t>
      </w:r>
      <w:r w:rsidR="00757625" w:rsidRPr="002271AE">
        <w:rPr>
          <w:rFonts w:ascii="Times New Roman" w:hAnsi="Times New Roman" w:cs="Times New Roman"/>
          <w:color w:val="000000" w:themeColor="text1"/>
          <w:sz w:val="28"/>
          <w:szCs w:val="28"/>
        </w:rPr>
        <w:t>bản đồ</w:t>
      </w:r>
      <w:r w:rsidRPr="002271AE">
        <w:rPr>
          <w:rFonts w:ascii="Times New Roman" w:hAnsi="Times New Roman" w:cs="Times New Roman"/>
          <w:color w:val="000000" w:themeColor="text1"/>
          <w:sz w:val="28"/>
          <w:szCs w:val="28"/>
        </w:rPr>
        <w:t xml:space="preserve">: Nhận vật tư, </w:t>
      </w:r>
      <w:r w:rsidR="00A87CF9" w:rsidRPr="002271AE">
        <w:rPr>
          <w:rFonts w:ascii="Times New Roman" w:hAnsi="Times New Roman" w:cs="Times New Roman"/>
          <w:color w:val="000000" w:themeColor="text1"/>
          <w:sz w:val="28"/>
          <w:szCs w:val="28"/>
        </w:rPr>
        <w:t>bản đồ</w:t>
      </w:r>
      <w:r w:rsidRPr="002271AE">
        <w:rPr>
          <w:rFonts w:ascii="Times New Roman" w:hAnsi="Times New Roman" w:cs="Times New Roman"/>
          <w:color w:val="000000" w:themeColor="text1"/>
          <w:sz w:val="28"/>
          <w:szCs w:val="28"/>
        </w:rPr>
        <w:t>; chuẩn bị hệ thống tin học (máy, dụng cụ, cài đặt phần mềm, sao chép các tệp chuẩn); chuẩn bị cơ sở toán họ</w:t>
      </w:r>
      <w:r w:rsidR="00241270" w:rsidRPr="002271AE">
        <w:rPr>
          <w:rFonts w:ascii="Times New Roman" w:hAnsi="Times New Roman" w:cs="Times New Roman"/>
          <w:color w:val="000000" w:themeColor="text1"/>
          <w:sz w:val="28"/>
          <w:szCs w:val="28"/>
        </w:rPr>
        <w:t>c.</w:t>
      </w:r>
    </w:p>
    <w:p w14:paraId="2A3EB675"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Chuẩn bị </w:t>
      </w:r>
      <w:r w:rsidR="00A87CF9" w:rsidRPr="002271AE">
        <w:rPr>
          <w:rFonts w:ascii="Times New Roman" w:hAnsi="Times New Roman" w:cs="Times New Roman"/>
          <w:color w:val="000000" w:themeColor="text1"/>
          <w:sz w:val="28"/>
          <w:szCs w:val="28"/>
        </w:rPr>
        <w:t>bản đồ</w:t>
      </w:r>
      <w:r w:rsidRPr="002271AE">
        <w:rPr>
          <w:rFonts w:ascii="Times New Roman" w:hAnsi="Times New Roman" w:cs="Times New Roman"/>
          <w:color w:val="000000" w:themeColor="text1"/>
          <w:sz w:val="28"/>
          <w:szCs w:val="28"/>
        </w:rPr>
        <w:t xml:space="preserve">: Kiểm tra bản đồ về độ sạch, rõ nét, các mốc để nắn (điểm mốc khung, lưới kilômét, điểm tọa độ và bổ sung các điểm mốc để nắn nếu thiếu trên bản gốc so với quy định); quét </w:t>
      </w:r>
      <w:r w:rsidR="00A87CF9" w:rsidRPr="002271AE">
        <w:rPr>
          <w:rFonts w:ascii="Times New Roman" w:hAnsi="Times New Roman" w:cs="Times New Roman"/>
          <w:color w:val="000000" w:themeColor="text1"/>
          <w:sz w:val="28"/>
          <w:szCs w:val="28"/>
        </w:rPr>
        <w:t>bản đồ</w:t>
      </w:r>
      <w:r w:rsidRPr="002271AE">
        <w:rPr>
          <w:rFonts w:ascii="Times New Roman" w:hAnsi="Times New Roman" w:cs="Times New Roman"/>
          <w:color w:val="000000" w:themeColor="text1"/>
          <w:sz w:val="28"/>
          <w:szCs w:val="28"/>
        </w:rPr>
        <w:t>; kiểm tra chất lượng file ả</w:t>
      </w:r>
      <w:r w:rsidR="00241270" w:rsidRPr="002271AE">
        <w:rPr>
          <w:rFonts w:ascii="Times New Roman" w:hAnsi="Times New Roman" w:cs="Times New Roman"/>
          <w:color w:val="000000" w:themeColor="text1"/>
          <w:sz w:val="28"/>
          <w:szCs w:val="28"/>
        </w:rPr>
        <w:t>nh quét.</w:t>
      </w:r>
    </w:p>
    <w:p w14:paraId="42EA7AA6"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Nắn ảnh theo khung trong bản đồ, lưới kilômét, điểm tọa độ (tam giác); lưu file ảnh (để phục vụ cho bước số hóa và các bướ</w:t>
      </w:r>
      <w:r w:rsidR="00241270" w:rsidRPr="002271AE">
        <w:rPr>
          <w:rFonts w:ascii="Times New Roman" w:hAnsi="Times New Roman" w:cs="Times New Roman"/>
          <w:color w:val="000000" w:themeColor="text1"/>
          <w:sz w:val="28"/>
          <w:szCs w:val="28"/>
        </w:rPr>
        <w:t>c KTNT sau này)</w:t>
      </w:r>
      <w:r w:rsidR="00A87CF9" w:rsidRPr="002271AE">
        <w:rPr>
          <w:rFonts w:ascii="Times New Roman" w:hAnsi="Times New Roman" w:cs="Times New Roman"/>
          <w:color w:val="000000" w:themeColor="text1"/>
          <w:sz w:val="28"/>
          <w:szCs w:val="28"/>
        </w:rPr>
        <w:t>;</w:t>
      </w:r>
    </w:p>
    <w:p w14:paraId="38700B78"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 Số hóa nội dung bản đồ: Số hóa các yếu tố nội dung bản đồ và làm sạch dữ liệu theo các lớp đối tượng; kiểm tra trên máy các bước số hóa nội dung bản đồ theo lớp đã quy định và kiểm tra tiế</w:t>
      </w:r>
      <w:r w:rsidR="00241270" w:rsidRPr="002271AE">
        <w:rPr>
          <w:rFonts w:ascii="Times New Roman" w:hAnsi="Times New Roman" w:cs="Times New Roman"/>
          <w:color w:val="000000" w:themeColor="text1"/>
          <w:sz w:val="28"/>
          <w:szCs w:val="28"/>
        </w:rPr>
        <w:t>p biên;</w:t>
      </w:r>
    </w:p>
    <w:p w14:paraId="3D74DA47"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 Biên tập nội dung bản đồ (biên tập để lưu dưới dạng bản đồ số) và in: Định nghĩa đối tượng, gắn thuộc tính, tạo file topology, tô mầu nền, biên tập ký hiệu, chú giải; trình bày khung và tiếp biên và các nội dung khác (chồng hở, lỗi tex…); in 01 bản làm lam biên tập, 01 bản để kiểm tra và 01 bản để giao nộp; kiểm tra bản đồ giấy, sửa chữa sau kiể</w:t>
      </w:r>
      <w:r w:rsidR="00241270" w:rsidRPr="002271AE">
        <w:rPr>
          <w:rFonts w:ascii="Times New Roman" w:hAnsi="Times New Roman" w:cs="Times New Roman"/>
          <w:color w:val="000000" w:themeColor="text1"/>
          <w:sz w:val="28"/>
          <w:szCs w:val="28"/>
        </w:rPr>
        <w:t>m tra;</w:t>
      </w:r>
    </w:p>
    <w:p w14:paraId="1AAA8E80" w14:textId="0A8A8DCB" w:rsidR="00F52050" w:rsidRPr="002271AE" w:rsidRDefault="00E100DA"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d</w:t>
      </w:r>
      <w:r w:rsidR="00F52050" w:rsidRPr="002271AE">
        <w:rPr>
          <w:rFonts w:ascii="Times New Roman" w:hAnsi="Times New Roman" w:cs="Times New Roman"/>
          <w:color w:val="000000" w:themeColor="text1"/>
          <w:sz w:val="28"/>
          <w:szCs w:val="28"/>
        </w:rPr>
        <w:t>) Giao nộp sản phẩm: ghi dữ liệu bản đồ số trên đĩa CD, xác nhận hồ sơ các cấp, giao nộp sản phẩm</w:t>
      </w:r>
      <w:r w:rsidR="00241270" w:rsidRPr="002271AE">
        <w:rPr>
          <w:rFonts w:ascii="Times New Roman" w:hAnsi="Times New Roman" w:cs="Times New Roman"/>
          <w:color w:val="000000" w:themeColor="text1"/>
          <w:sz w:val="28"/>
          <w:szCs w:val="28"/>
        </w:rPr>
        <w:t>.</w:t>
      </w:r>
    </w:p>
    <w:p w14:paraId="1C298996"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 Chuyển hệ tọa độ BĐĐC dạng số từ hệ tọa độ HN-72 sang hệ tọa độ VN-2000</w:t>
      </w:r>
    </w:p>
    <w:p w14:paraId="0090051B"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a) Xác định tọa độ phục vụ nắn chuyển</w:t>
      </w:r>
    </w:p>
    <w:p w14:paraId="30208678" w14:textId="77777777" w:rsidR="00F52050" w:rsidRPr="002271AE" w:rsidRDefault="00F52050" w:rsidP="00F52050">
      <w:pPr>
        <w:ind w:firstLine="567"/>
        <w:jc w:val="both"/>
        <w:rPr>
          <w:rFonts w:ascii="Times New Roman" w:hAnsi="Times New Roman" w:cs="Times New Roman"/>
          <w:color w:val="000000" w:themeColor="text1"/>
          <w:spacing w:val="-4"/>
          <w:sz w:val="28"/>
          <w:szCs w:val="28"/>
        </w:rPr>
      </w:pPr>
      <w:r w:rsidRPr="002271AE">
        <w:rPr>
          <w:rFonts w:ascii="Times New Roman" w:hAnsi="Times New Roman" w:cs="Times New Roman"/>
          <w:color w:val="000000" w:themeColor="text1"/>
          <w:spacing w:val="-4"/>
          <w:sz w:val="28"/>
          <w:szCs w:val="28"/>
        </w:rPr>
        <w:t>Thu thập số liệu đo đạc, tính toán lưới địa chính trước đây (số đo, bảng tính, kết quả tính toán trong hệ tọa độ HN-72); tính cải chính số liệu đo cũ trong hệ tọa độ VN-2000 (nếu có), tính toán bình sai lại lưới địa chính trên đây sang hệ tọa độ</w:t>
      </w:r>
      <w:r w:rsidR="00241270" w:rsidRPr="002271AE">
        <w:rPr>
          <w:rFonts w:ascii="Times New Roman" w:hAnsi="Times New Roman" w:cs="Times New Roman"/>
          <w:color w:val="000000" w:themeColor="text1"/>
          <w:spacing w:val="-4"/>
          <w:sz w:val="28"/>
          <w:szCs w:val="28"/>
        </w:rPr>
        <w:t xml:space="preserve"> VN-2000;</w:t>
      </w:r>
    </w:p>
    <w:p w14:paraId="6AD38322" w14:textId="77777777" w:rsidR="00F52050" w:rsidRPr="002271AE" w:rsidRDefault="00F52050" w:rsidP="00F52050">
      <w:pPr>
        <w:ind w:firstLine="567"/>
        <w:jc w:val="both"/>
        <w:rPr>
          <w:rFonts w:ascii="Times New Roman" w:hAnsi="Times New Roman" w:cs="Times New Roman"/>
          <w:color w:val="000000" w:themeColor="text1"/>
          <w:spacing w:val="6"/>
          <w:sz w:val="28"/>
          <w:szCs w:val="28"/>
        </w:rPr>
      </w:pPr>
      <w:r w:rsidRPr="002271AE">
        <w:rPr>
          <w:rFonts w:ascii="Times New Roman" w:hAnsi="Times New Roman" w:cs="Times New Roman"/>
          <w:color w:val="000000" w:themeColor="text1"/>
          <w:spacing w:val="6"/>
          <w:sz w:val="28"/>
          <w:szCs w:val="28"/>
        </w:rPr>
        <w:t>b) Chuyển đổi bản đồ số (dạng vector từ hệ tọa độ HN-72 sang hệ tọa độ VN-2000)</w:t>
      </w:r>
    </w:p>
    <w:p w14:paraId="4F5A9704"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Nắn chuyển: Chuẩn bị vật tư, tài liệu của các mảnh, liên quan; chuẩn bị kỹ thuật, hướng dẫn biên tập, nắn các tệp tin thành phần của mảnh bản đồ sang hệ tọa độ VN-2000; ghép các tờ bản đồ (khung cũ) và cắt ghép theo khung trong của tờ bản đồ mới (nếu có).</w:t>
      </w:r>
    </w:p>
    <w:p w14:paraId="616046A6"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Biên tập và kiểm tra lại quá trình chuyển đổi, rà soát mức độ đầy đủ các yếu tố nội dung bản đồ.</w:t>
      </w:r>
    </w:p>
    <w:p w14:paraId="4583321C"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Tính lại và so sánh diện tích trước và sau nắn chuyển tọa độ</w:t>
      </w:r>
      <w:r w:rsidR="00241270" w:rsidRPr="002271AE">
        <w:rPr>
          <w:rFonts w:ascii="Times New Roman" w:hAnsi="Times New Roman" w:cs="Times New Roman"/>
          <w:color w:val="000000" w:themeColor="text1"/>
          <w:sz w:val="28"/>
          <w:szCs w:val="28"/>
        </w:rPr>
        <w:t>;</w:t>
      </w:r>
    </w:p>
    <w:p w14:paraId="552633E9"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c) Biên tập nội dung bản đồ và in (biên tập để lưu dưới dạng bản đồ số): định nghĩa đối tượng, gắn thuộc tính, tạo file topology, tô mầu nền, biên tập ký </w:t>
      </w:r>
      <w:r w:rsidRPr="002271AE">
        <w:rPr>
          <w:rFonts w:ascii="Times New Roman" w:hAnsi="Times New Roman" w:cs="Times New Roman"/>
          <w:color w:val="000000" w:themeColor="text1"/>
          <w:sz w:val="28"/>
          <w:szCs w:val="28"/>
        </w:rPr>
        <w:lastRenderedPageBreak/>
        <w:t>hiệu, chú giải; trình bày khung và tiếp biên và các nội dung khác; (chồng hở, lỗi tex...); in bản đồ giấy và kiểm tra bản đồ giấ</w:t>
      </w:r>
      <w:r w:rsidR="00241270" w:rsidRPr="002271AE">
        <w:rPr>
          <w:rFonts w:ascii="Times New Roman" w:hAnsi="Times New Roman" w:cs="Times New Roman"/>
          <w:color w:val="000000" w:themeColor="text1"/>
          <w:sz w:val="28"/>
          <w:szCs w:val="28"/>
        </w:rPr>
        <w:t>y sau khi in;</w:t>
      </w:r>
    </w:p>
    <w:p w14:paraId="323E974B" w14:textId="259A049A" w:rsidR="00F52050" w:rsidRPr="002271AE" w:rsidRDefault="00E100DA"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d</w:t>
      </w:r>
      <w:r w:rsidR="00F52050" w:rsidRPr="002271AE">
        <w:rPr>
          <w:rFonts w:ascii="Times New Roman" w:hAnsi="Times New Roman" w:cs="Times New Roman"/>
          <w:color w:val="000000" w:themeColor="text1"/>
          <w:sz w:val="28"/>
          <w:szCs w:val="28"/>
        </w:rPr>
        <w:t>) Giao nộp sản phẩm: ghi dữ liệu bản đồ số trên đĩa CD, xác nhận hồ sơ các cấp (nếu có), giao nộp sản phẩ</w:t>
      </w:r>
      <w:r w:rsidR="00241270" w:rsidRPr="002271AE">
        <w:rPr>
          <w:rFonts w:ascii="Times New Roman" w:hAnsi="Times New Roman" w:cs="Times New Roman"/>
          <w:color w:val="000000" w:themeColor="text1"/>
          <w:sz w:val="28"/>
          <w:szCs w:val="28"/>
        </w:rPr>
        <w:t>m.</w:t>
      </w:r>
    </w:p>
    <w:p w14:paraId="263EDBFC" w14:textId="77777777" w:rsidR="00F52050" w:rsidRPr="002271AE" w:rsidRDefault="00F52050" w:rsidP="00F52050">
      <w:pPr>
        <w:ind w:firstLine="567"/>
        <w:jc w:val="both"/>
        <w:rPr>
          <w:rFonts w:ascii="Times New Roman" w:hAnsi="Times New Roman" w:cs="Times New Roman"/>
          <w:b/>
          <w:color w:val="000000" w:themeColor="text1"/>
          <w:sz w:val="28"/>
          <w:szCs w:val="28"/>
        </w:rPr>
      </w:pPr>
      <w:bookmarkStart w:id="8" w:name="bookmark9"/>
      <w:r w:rsidRPr="002271AE">
        <w:rPr>
          <w:rFonts w:ascii="Times New Roman" w:hAnsi="Times New Roman" w:cs="Times New Roman"/>
          <w:b/>
          <w:color w:val="000000" w:themeColor="text1"/>
          <w:sz w:val="28"/>
          <w:szCs w:val="28"/>
        </w:rPr>
        <w:t>2. Phân loại khó khăn</w:t>
      </w:r>
      <w:bookmarkEnd w:id="8"/>
    </w:p>
    <w:p w14:paraId="548A0DD0" w14:textId="77777777" w:rsidR="00F52050" w:rsidRPr="002271AE" w:rsidRDefault="00F52050" w:rsidP="00F52050">
      <w:pPr>
        <w:ind w:firstLine="567"/>
        <w:jc w:val="both"/>
        <w:rPr>
          <w:rFonts w:ascii="Times New Roman" w:hAnsi="Times New Roman" w:cs="Times New Roman"/>
          <w:color w:val="000000" w:themeColor="text1"/>
          <w:spacing w:val="-8"/>
          <w:sz w:val="28"/>
          <w:szCs w:val="28"/>
        </w:rPr>
      </w:pPr>
      <w:r w:rsidRPr="002271AE">
        <w:rPr>
          <w:rFonts w:ascii="Times New Roman" w:hAnsi="Times New Roman" w:cs="Times New Roman"/>
          <w:color w:val="000000" w:themeColor="text1"/>
          <w:spacing w:val="-8"/>
          <w:sz w:val="28"/>
          <w:szCs w:val="28"/>
        </w:rPr>
        <w:t>Việc phân loại khó khăn số hóa, chuyển hệ tọa độ thực hiện như quy định đối với việc đo đạc thành lập BĐĐC quy định tại khoản 2 Mụ</w:t>
      </w:r>
      <w:r w:rsidR="00D41331" w:rsidRPr="002271AE">
        <w:rPr>
          <w:rFonts w:ascii="Times New Roman" w:hAnsi="Times New Roman" w:cs="Times New Roman"/>
          <w:color w:val="000000" w:themeColor="text1"/>
          <w:spacing w:val="-8"/>
          <w:sz w:val="28"/>
          <w:szCs w:val="28"/>
        </w:rPr>
        <w:t>c II Chương I</w:t>
      </w:r>
      <w:r w:rsidRPr="002271AE">
        <w:rPr>
          <w:rFonts w:ascii="Times New Roman" w:hAnsi="Times New Roman" w:cs="Times New Roman"/>
          <w:color w:val="000000" w:themeColor="text1"/>
          <w:spacing w:val="-8"/>
          <w:sz w:val="28"/>
          <w:szCs w:val="28"/>
        </w:rPr>
        <w:t xml:space="preserve"> </w:t>
      </w:r>
      <w:r w:rsidR="002566AC" w:rsidRPr="002271AE">
        <w:rPr>
          <w:rFonts w:ascii="Times New Roman" w:hAnsi="Times New Roman" w:cs="Times New Roman"/>
          <w:color w:val="000000" w:themeColor="text1"/>
          <w:spacing w:val="-8"/>
          <w:sz w:val="28"/>
          <w:szCs w:val="28"/>
        </w:rPr>
        <w:t>Phần 2</w:t>
      </w:r>
      <w:r w:rsidRPr="002271AE">
        <w:rPr>
          <w:rFonts w:ascii="Times New Roman" w:hAnsi="Times New Roman" w:cs="Times New Roman"/>
          <w:color w:val="000000" w:themeColor="text1"/>
          <w:spacing w:val="-8"/>
          <w:sz w:val="28"/>
          <w:szCs w:val="28"/>
        </w:rPr>
        <w:t>.</w:t>
      </w:r>
    </w:p>
    <w:p w14:paraId="4F40D867" w14:textId="77777777" w:rsidR="00F52050" w:rsidRPr="002271AE" w:rsidRDefault="00F52050" w:rsidP="00F52050">
      <w:pPr>
        <w:ind w:firstLine="567"/>
        <w:jc w:val="both"/>
        <w:rPr>
          <w:rFonts w:ascii="Times New Roman" w:hAnsi="Times New Roman" w:cs="Times New Roman"/>
          <w:b/>
          <w:color w:val="000000" w:themeColor="text1"/>
          <w:sz w:val="28"/>
          <w:szCs w:val="28"/>
        </w:rPr>
      </w:pPr>
      <w:bookmarkStart w:id="9" w:name="bookmark10"/>
      <w:r w:rsidRPr="002271AE">
        <w:rPr>
          <w:rFonts w:ascii="Times New Roman" w:hAnsi="Times New Roman" w:cs="Times New Roman"/>
          <w:b/>
          <w:color w:val="000000" w:themeColor="text1"/>
          <w:sz w:val="28"/>
          <w:szCs w:val="28"/>
          <w:lang w:val="en-US"/>
        </w:rPr>
        <w:t xml:space="preserve">3. </w:t>
      </w:r>
      <w:r w:rsidRPr="002271AE">
        <w:rPr>
          <w:rFonts w:ascii="Times New Roman" w:hAnsi="Times New Roman" w:cs="Times New Roman"/>
          <w:b/>
          <w:color w:val="000000" w:themeColor="text1"/>
          <w:sz w:val="28"/>
          <w:szCs w:val="28"/>
        </w:rPr>
        <w:t>Đ</w:t>
      </w:r>
      <w:r w:rsidRPr="002271AE">
        <w:rPr>
          <w:rFonts w:ascii="Times New Roman" w:hAnsi="Times New Roman" w:cs="Times New Roman"/>
          <w:b/>
          <w:color w:val="000000" w:themeColor="text1"/>
          <w:sz w:val="28"/>
          <w:szCs w:val="28"/>
          <w:lang w:val="en-US"/>
        </w:rPr>
        <w:t>ị</w:t>
      </w:r>
      <w:r w:rsidRPr="002271AE">
        <w:rPr>
          <w:rFonts w:ascii="Times New Roman" w:hAnsi="Times New Roman" w:cs="Times New Roman"/>
          <w:b/>
          <w:color w:val="000000" w:themeColor="text1"/>
          <w:sz w:val="28"/>
          <w:szCs w:val="28"/>
        </w:rPr>
        <w:t>nh mức</w:t>
      </w:r>
      <w:bookmarkEnd w:id="9"/>
    </w:p>
    <w:p w14:paraId="05BABA38" w14:textId="77777777" w:rsidR="00F52050" w:rsidRPr="002271AE" w:rsidRDefault="00F52050" w:rsidP="00A16C83">
      <w:pPr>
        <w:jc w:val="right"/>
        <w:rPr>
          <w:rFonts w:ascii="Times New Roman" w:hAnsi="Times New Roman" w:cs="Times New Roman"/>
          <w:b/>
          <w:i/>
          <w:color w:val="000000" w:themeColor="text1"/>
          <w:sz w:val="28"/>
          <w:szCs w:val="28"/>
        </w:rPr>
      </w:pPr>
      <w:r w:rsidRPr="002271AE">
        <w:rPr>
          <w:rFonts w:ascii="Times New Roman" w:hAnsi="Times New Roman" w:cs="Times New Roman"/>
          <w:b/>
          <w:i/>
          <w:color w:val="000000" w:themeColor="text1"/>
          <w:sz w:val="28"/>
          <w:szCs w:val="28"/>
        </w:rPr>
        <w:t>Bảng 3</w:t>
      </w:r>
    </w:p>
    <w:tbl>
      <w:tblPr>
        <w:tblW w:w="514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61"/>
        <w:gridCol w:w="2682"/>
        <w:gridCol w:w="1551"/>
        <w:gridCol w:w="548"/>
        <w:gridCol w:w="824"/>
        <w:gridCol w:w="918"/>
        <w:gridCol w:w="946"/>
        <w:gridCol w:w="1215"/>
      </w:tblGrid>
      <w:tr w:rsidR="002271AE" w:rsidRPr="002271AE" w14:paraId="45C0F92C" w14:textId="77777777" w:rsidTr="00E100DA">
        <w:trPr>
          <w:tblHeader/>
        </w:trPr>
        <w:tc>
          <w:tcPr>
            <w:tcW w:w="354" w:type="pct"/>
            <w:vMerge w:val="restart"/>
            <w:shd w:val="clear" w:color="auto" w:fill="FFFFFF"/>
            <w:vAlign w:val="center"/>
          </w:tcPr>
          <w:p w14:paraId="67869ECE" w14:textId="77777777" w:rsidR="00F52050" w:rsidRPr="002271AE" w:rsidRDefault="00F52050" w:rsidP="00D82C40">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435" w:type="pct"/>
            <w:vMerge w:val="restart"/>
            <w:shd w:val="clear" w:color="auto" w:fill="FFFFFF"/>
            <w:vAlign w:val="center"/>
          </w:tcPr>
          <w:p w14:paraId="328721F9" w14:textId="77777777" w:rsidR="00F52050" w:rsidRPr="002271AE" w:rsidRDefault="00F52050" w:rsidP="00D82C40">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Nội dung công việc</w:t>
            </w:r>
          </w:p>
        </w:tc>
        <w:tc>
          <w:tcPr>
            <w:tcW w:w="830" w:type="pct"/>
            <w:vMerge w:val="restart"/>
            <w:shd w:val="clear" w:color="auto" w:fill="FFFFFF"/>
            <w:vAlign w:val="center"/>
          </w:tcPr>
          <w:p w14:paraId="052F1ED5" w14:textId="77777777" w:rsidR="00F52050" w:rsidRPr="002271AE" w:rsidRDefault="00F52050" w:rsidP="00D82C40">
            <w:pPr>
              <w:spacing w:before="60" w:after="60"/>
              <w:jc w:val="center"/>
              <w:rPr>
                <w:rFonts w:ascii="Times New Roman" w:hAnsi="Times New Roman" w:cs="Times New Roman"/>
                <w:b/>
                <w:color w:val="000000" w:themeColor="text1"/>
                <w:sz w:val="26"/>
                <w:szCs w:val="26"/>
                <w:lang w:val="en-US"/>
              </w:rPr>
            </w:pPr>
            <w:r w:rsidRPr="002271AE">
              <w:rPr>
                <w:rFonts w:ascii="Times New Roman" w:hAnsi="Times New Roman" w:cs="Times New Roman"/>
                <w:b/>
                <w:color w:val="000000" w:themeColor="text1"/>
                <w:sz w:val="26"/>
                <w:szCs w:val="26"/>
              </w:rPr>
              <w:t>Đ</w:t>
            </w:r>
            <w:r w:rsidRPr="002271AE">
              <w:rPr>
                <w:rFonts w:ascii="Times New Roman" w:hAnsi="Times New Roman" w:cs="Times New Roman"/>
                <w:b/>
                <w:color w:val="000000" w:themeColor="text1"/>
                <w:sz w:val="26"/>
                <w:szCs w:val="26"/>
                <w:lang w:val="en-US"/>
              </w:rPr>
              <w:t>ị</w:t>
            </w:r>
            <w:r w:rsidRPr="002271AE">
              <w:rPr>
                <w:rFonts w:ascii="Times New Roman" w:hAnsi="Times New Roman" w:cs="Times New Roman"/>
                <w:b/>
                <w:color w:val="000000" w:themeColor="text1"/>
                <w:sz w:val="26"/>
                <w:szCs w:val="26"/>
              </w:rPr>
              <w:t>nh biên</w:t>
            </w:r>
          </w:p>
        </w:tc>
        <w:tc>
          <w:tcPr>
            <w:tcW w:w="293" w:type="pct"/>
            <w:vMerge w:val="restart"/>
            <w:shd w:val="clear" w:color="auto" w:fill="FFFFFF"/>
            <w:vAlign w:val="center"/>
          </w:tcPr>
          <w:p w14:paraId="7BBE8EE4" w14:textId="77777777" w:rsidR="00F52050" w:rsidRPr="002271AE" w:rsidRDefault="00F52050" w:rsidP="00D82C40">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w:t>
            </w:r>
          </w:p>
        </w:tc>
        <w:tc>
          <w:tcPr>
            <w:tcW w:w="2088" w:type="pct"/>
            <w:gridSpan w:val="4"/>
            <w:shd w:val="clear" w:color="auto" w:fill="FFFFFF"/>
            <w:vAlign w:val="center"/>
          </w:tcPr>
          <w:p w14:paraId="587CC5E6" w14:textId="77777777" w:rsidR="00F52050" w:rsidRPr="002271AE" w:rsidRDefault="00F52050" w:rsidP="00D82C40">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Định mức theo tỷ lệ bản đồ</w:t>
            </w:r>
          </w:p>
        </w:tc>
      </w:tr>
      <w:tr w:rsidR="002271AE" w:rsidRPr="002271AE" w14:paraId="5BD2A884" w14:textId="77777777" w:rsidTr="00E100DA">
        <w:trPr>
          <w:tblHeader/>
        </w:trPr>
        <w:tc>
          <w:tcPr>
            <w:tcW w:w="354" w:type="pct"/>
            <w:vMerge/>
            <w:shd w:val="clear" w:color="auto" w:fill="FFFFFF"/>
            <w:vAlign w:val="center"/>
          </w:tcPr>
          <w:p w14:paraId="1723E70D" w14:textId="77777777" w:rsidR="00F52050" w:rsidRPr="002271AE" w:rsidRDefault="00F52050" w:rsidP="00D82C40">
            <w:pPr>
              <w:spacing w:before="60" w:after="60"/>
              <w:jc w:val="center"/>
              <w:rPr>
                <w:rFonts w:ascii="Times New Roman" w:hAnsi="Times New Roman" w:cs="Times New Roman"/>
                <w:b/>
                <w:color w:val="000000" w:themeColor="text1"/>
                <w:sz w:val="26"/>
                <w:szCs w:val="26"/>
              </w:rPr>
            </w:pPr>
          </w:p>
        </w:tc>
        <w:tc>
          <w:tcPr>
            <w:tcW w:w="1435" w:type="pct"/>
            <w:vMerge/>
            <w:shd w:val="clear" w:color="auto" w:fill="FFFFFF"/>
            <w:vAlign w:val="center"/>
          </w:tcPr>
          <w:p w14:paraId="57639DEF" w14:textId="77777777" w:rsidR="00F52050" w:rsidRPr="002271AE" w:rsidRDefault="00F52050" w:rsidP="00D82C40">
            <w:pPr>
              <w:spacing w:before="60" w:after="60"/>
              <w:jc w:val="center"/>
              <w:rPr>
                <w:rFonts w:ascii="Times New Roman" w:hAnsi="Times New Roman" w:cs="Times New Roman"/>
                <w:b/>
                <w:color w:val="000000" w:themeColor="text1"/>
                <w:sz w:val="26"/>
                <w:szCs w:val="26"/>
              </w:rPr>
            </w:pPr>
          </w:p>
        </w:tc>
        <w:tc>
          <w:tcPr>
            <w:tcW w:w="830" w:type="pct"/>
            <w:vMerge/>
            <w:shd w:val="clear" w:color="auto" w:fill="FFFFFF"/>
            <w:vAlign w:val="center"/>
          </w:tcPr>
          <w:p w14:paraId="23AECD37" w14:textId="77777777" w:rsidR="00F52050" w:rsidRPr="002271AE" w:rsidRDefault="00F52050" w:rsidP="00D82C40">
            <w:pPr>
              <w:spacing w:before="60" w:after="60"/>
              <w:jc w:val="center"/>
              <w:rPr>
                <w:rFonts w:ascii="Times New Roman" w:hAnsi="Times New Roman" w:cs="Times New Roman"/>
                <w:b/>
                <w:color w:val="000000" w:themeColor="text1"/>
                <w:sz w:val="26"/>
                <w:szCs w:val="26"/>
              </w:rPr>
            </w:pPr>
          </w:p>
        </w:tc>
        <w:tc>
          <w:tcPr>
            <w:tcW w:w="293" w:type="pct"/>
            <w:vMerge/>
            <w:shd w:val="clear" w:color="auto" w:fill="FFFFFF"/>
            <w:vAlign w:val="center"/>
          </w:tcPr>
          <w:p w14:paraId="04038655" w14:textId="77777777" w:rsidR="00F52050" w:rsidRPr="002271AE" w:rsidRDefault="00F52050" w:rsidP="00D82C40">
            <w:pPr>
              <w:spacing w:before="60" w:after="60"/>
              <w:jc w:val="center"/>
              <w:rPr>
                <w:rFonts w:ascii="Times New Roman" w:hAnsi="Times New Roman" w:cs="Times New Roman"/>
                <w:b/>
                <w:color w:val="000000" w:themeColor="text1"/>
                <w:sz w:val="26"/>
                <w:szCs w:val="26"/>
              </w:rPr>
            </w:pPr>
          </w:p>
        </w:tc>
        <w:tc>
          <w:tcPr>
            <w:tcW w:w="441" w:type="pct"/>
            <w:shd w:val="clear" w:color="auto" w:fill="FFFFFF"/>
            <w:vAlign w:val="center"/>
          </w:tcPr>
          <w:p w14:paraId="16452C12" w14:textId="77777777" w:rsidR="00F52050" w:rsidRPr="002271AE" w:rsidRDefault="00F52050" w:rsidP="00D82C40">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w:t>
            </w:r>
          </w:p>
        </w:tc>
        <w:tc>
          <w:tcPr>
            <w:tcW w:w="491" w:type="pct"/>
            <w:shd w:val="clear" w:color="auto" w:fill="FFFFFF"/>
            <w:vAlign w:val="center"/>
          </w:tcPr>
          <w:p w14:paraId="76B86310" w14:textId="77777777" w:rsidR="00F52050" w:rsidRPr="002271AE" w:rsidRDefault="00F52050" w:rsidP="00D82C40">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w:t>
            </w:r>
          </w:p>
        </w:tc>
        <w:tc>
          <w:tcPr>
            <w:tcW w:w="506" w:type="pct"/>
            <w:shd w:val="clear" w:color="auto" w:fill="FFFFFF"/>
            <w:vAlign w:val="center"/>
          </w:tcPr>
          <w:p w14:paraId="1ABD4351" w14:textId="77777777" w:rsidR="00F52050" w:rsidRPr="002271AE" w:rsidRDefault="00F52050" w:rsidP="00D82C40">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1/2000</w:t>
            </w:r>
          </w:p>
        </w:tc>
        <w:tc>
          <w:tcPr>
            <w:tcW w:w="650" w:type="pct"/>
            <w:shd w:val="clear" w:color="auto" w:fill="FFFFFF"/>
            <w:vAlign w:val="center"/>
          </w:tcPr>
          <w:p w14:paraId="69CC407B" w14:textId="77777777" w:rsidR="00F52050" w:rsidRPr="002271AE" w:rsidRDefault="00F52050" w:rsidP="00D82C40">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1/5000</w:t>
            </w:r>
          </w:p>
        </w:tc>
      </w:tr>
      <w:tr w:rsidR="002271AE" w:rsidRPr="002271AE" w14:paraId="6AAE5CCC" w14:textId="77777777" w:rsidTr="00E100DA">
        <w:tc>
          <w:tcPr>
            <w:tcW w:w="354" w:type="pct"/>
            <w:shd w:val="clear" w:color="auto" w:fill="FFFFFF"/>
            <w:vAlign w:val="center"/>
          </w:tcPr>
          <w:p w14:paraId="3B97B721" w14:textId="77777777" w:rsidR="00F52050" w:rsidRPr="002271AE" w:rsidRDefault="00F52050" w:rsidP="00D82C40">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w:t>
            </w:r>
          </w:p>
        </w:tc>
        <w:tc>
          <w:tcPr>
            <w:tcW w:w="4646" w:type="pct"/>
            <w:gridSpan w:val="7"/>
            <w:shd w:val="clear" w:color="auto" w:fill="FFFFFF"/>
            <w:vAlign w:val="center"/>
          </w:tcPr>
          <w:p w14:paraId="46594B66" w14:textId="77777777" w:rsidR="00F52050" w:rsidRPr="002271AE" w:rsidRDefault="00F52050" w:rsidP="00D82C40">
            <w:pPr>
              <w:spacing w:before="60" w:after="60"/>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Số</w:t>
            </w:r>
            <w:r w:rsidR="00D41331" w:rsidRPr="002271AE">
              <w:rPr>
                <w:rFonts w:ascii="Times New Roman" w:hAnsi="Times New Roman" w:cs="Times New Roman"/>
                <w:b/>
                <w:color w:val="000000" w:themeColor="text1"/>
                <w:sz w:val="26"/>
                <w:szCs w:val="26"/>
              </w:rPr>
              <w:t xml:space="preserve"> hóa BĐĐC (Công/m</w:t>
            </w:r>
            <w:r w:rsidRPr="002271AE">
              <w:rPr>
                <w:rFonts w:ascii="Times New Roman" w:hAnsi="Times New Roman" w:cs="Times New Roman"/>
                <w:b/>
                <w:color w:val="000000" w:themeColor="text1"/>
                <w:sz w:val="26"/>
                <w:szCs w:val="26"/>
              </w:rPr>
              <w:t>ảnh)</w:t>
            </w:r>
          </w:p>
        </w:tc>
      </w:tr>
      <w:tr w:rsidR="002271AE" w:rsidRPr="002271AE" w14:paraId="6698C92A" w14:textId="77777777" w:rsidTr="00E100DA">
        <w:tc>
          <w:tcPr>
            <w:tcW w:w="354" w:type="pct"/>
            <w:shd w:val="clear" w:color="auto" w:fill="FFFFFF"/>
            <w:vAlign w:val="center"/>
          </w:tcPr>
          <w:p w14:paraId="3E2AE8A8"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1435" w:type="pct"/>
            <w:shd w:val="clear" w:color="auto" w:fill="FFFFFF"/>
            <w:vAlign w:val="center"/>
          </w:tcPr>
          <w:p w14:paraId="0F2C5A1D" w14:textId="77777777" w:rsidR="00F52050" w:rsidRPr="002271AE" w:rsidRDefault="00F52050" w:rsidP="00D82C40">
            <w:pPr>
              <w:spacing w:before="60" w:after="60"/>
              <w:ind w:left="44" w:right="81"/>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 xml:space="preserve">Quét </w:t>
            </w:r>
            <w:r w:rsidR="00A87CF9" w:rsidRPr="002271AE">
              <w:rPr>
                <w:rFonts w:ascii="Times New Roman" w:hAnsi="Times New Roman" w:cs="Times New Roman"/>
                <w:color w:val="000000" w:themeColor="text1"/>
                <w:sz w:val="26"/>
                <w:szCs w:val="26"/>
                <w:lang w:val="en-US"/>
              </w:rPr>
              <w:t>bản đồ</w:t>
            </w:r>
          </w:p>
        </w:tc>
        <w:tc>
          <w:tcPr>
            <w:tcW w:w="830" w:type="pct"/>
            <w:shd w:val="clear" w:color="auto" w:fill="FFFFFF"/>
            <w:vAlign w:val="center"/>
          </w:tcPr>
          <w:p w14:paraId="3389BF49"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1KTV6</w:t>
            </w:r>
          </w:p>
        </w:tc>
        <w:tc>
          <w:tcPr>
            <w:tcW w:w="293" w:type="pct"/>
            <w:shd w:val="clear" w:color="auto" w:fill="FFFFFF"/>
            <w:vAlign w:val="center"/>
          </w:tcPr>
          <w:p w14:paraId="467C2890" w14:textId="7C6CEAB9" w:rsidR="00F52050" w:rsidRPr="002271AE" w:rsidRDefault="00F464C8" w:rsidP="00D82C40">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1-</w:t>
            </w:r>
            <w:r w:rsidR="00BA7A1E" w:rsidRPr="002271AE">
              <w:rPr>
                <w:rFonts w:ascii="Times New Roman" w:hAnsi="Times New Roman" w:cs="Times New Roman"/>
                <w:color w:val="000000" w:themeColor="text1"/>
                <w:sz w:val="26"/>
                <w:szCs w:val="26"/>
                <w:lang w:val="en-US"/>
              </w:rPr>
              <w:t>5</w:t>
            </w:r>
          </w:p>
        </w:tc>
        <w:tc>
          <w:tcPr>
            <w:tcW w:w="441" w:type="pct"/>
            <w:shd w:val="clear" w:color="auto" w:fill="FFFFFF"/>
            <w:vAlign w:val="center"/>
          </w:tcPr>
          <w:p w14:paraId="242CFC5F"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491" w:type="pct"/>
            <w:shd w:val="clear" w:color="auto" w:fill="FFFFFF"/>
            <w:vAlign w:val="center"/>
          </w:tcPr>
          <w:p w14:paraId="6CDA9D1A"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506" w:type="pct"/>
            <w:shd w:val="clear" w:color="auto" w:fill="FFFFFF"/>
            <w:vAlign w:val="center"/>
          </w:tcPr>
          <w:p w14:paraId="19C9F16C"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650" w:type="pct"/>
            <w:shd w:val="clear" w:color="auto" w:fill="FFFFFF"/>
            <w:vAlign w:val="center"/>
          </w:tcPr>
          <w:p w14:paraId="733F8330"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r>
      <w:tr w:rsidR="002271AE" w:rsidRPr="002271AE" w14:paraId="47A20FAD" w14:textId="77777777" w:rsidTr="00E100DA">
        <w:tc>
          <w:tcPr>
            <w:tcW w:w="354" w:type="pct"/>
            <w:vMerge w:val="restart"/>
            <w:shd w:val="clear" w:color="auto" w:fill="FFFFFF"/>
            <w:vAlign w:val="center"/>
          </w:tcPr>
          <w:p w14:paraId="0E6A2C7F"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435" w:type="pct"/>
            <w:vMerge w:val="restart"/>
            <w:shd w:val="clear" w:color="auto" w:fill="FFFFFF"/>
            <w:vAlign w:val="center"/>
          </w:tcPr>
          <w:p w14:paraId="1A39CE9E" w14:textId="77777777" w:rsidR="00F52050" w:rsidRPr="002271AE" w:rsidRDefault="00F52050" w:rsidP="00D82C40">
            <w:pPr>
              <w:spacing w:before="60" w:after="6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Số hóa nội dung bản đồ</w:t>
            </w:r>
          </w:p>
        </w:tc>
        <w:tc>
          <w:tcPr>
            <w:tcW w:w="830" w:type="pct"/>
            <w:vMerge w:val="restart"/>
            <w:shd w:val="clear" w:color="auto" w:fill="FFFFFF"/>
            <w:vAlign w:val="center"/>
          </w:tcPr>
          <w:p w14:paraId="36B84C01"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1KTV6</w:t>
            </w:r>
          </w:p>
        </w:tc>
        <w:tc>
          <w:tcPr>
            <w:tcW w:w="293" w:type="pct"/>
            <w:shd w:val="clear" w:color="auto" w:fill="FFFFFF"/>
            <w:vAlign w:val="center"/>
          </w:tcPr>
          <w:p w14:paraId="57489C93"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41" w:type="pct"/>
            <w:shd w:val="clear" w:color="auto" w:fill="FFFFFF"/>
            <w:vAlign w:val="center"/>
          </w:tcPr>
          <w:p w14:paraId="17ABA7EB"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3,51</w:t>
            </w:r>
          </w:p>
        </w:tc>
        <w:tc>
          <w:tcPr>
            <w:tcW w:w="491" w:type="pct"/>
            <w:shd w:val="clear" w:color="auto" w:fill="FFFFFF"/>
            <w:vAlign w:val="center"/>
          </w:tcPr>
          <w:p w14:paraId="2F55A728"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6,65</w:t>
            </w:r>
          </w:p>
        </w:tc>
        <w:tc>
          <w:tcPr>
            <w:tcW w:w="506" w:type="pct"/>
            <w:shd w:val="clear" w:color="auto" w:fill="FFFFFF"/>
            <w:vAlign w:val="center"/>
          </w:tcPr>
          <w:p w14:paraId="03FA79A2"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12,70</w:t>
            </w:r>
          </w:p>
        </w:tc>
        <w:tc>
          <w:tcPr>
            <w:tcW w:w="650" w:type="pct"/>
            <w:shd w:val="clear" w:color="auto" w:fill="FFFFFF"/>
            <w:vAlign w:val="center"/>
          </w:tcPr>
          <w:p w14:paraId="3B18F5FF"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23,23</w:t>
            </w:r>
          </w:p>
        </w:tc>
      </w:tr>
      <w:tr w:rsidR="002271AE" w:rsidRPr="002271AE" w14:paraId="0BC421EA" w14:textId="77777777" w:rsidTr="00E100DA">
        <w:tc>
          <w:tcPr>
            <w:tcW w:w="354" w:type="pct"/>
            <w:vMerge/>
            <w:shd w:val="clear" w:color="auto" w:fill="FFFFFF"/>
            <w:vAlign w:val="center"/>
          </w:tcPr>
          <w:p w14:paraId="2F404A19"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p>
        </w:tc>
        <w:tc>
          <w:tcPr>
            <w:tcW w:w="1435" w:type="pct"/>
            <w:vMerge/>
            <w:shd w:val="clear" w:color="auto" w:fill="FFFFFF"/>
            <w:vAlign w:val="center"/>
          </w:tcPr>
          <w:p w14:paraId="50676A49" w14:textId="77777777" w:rsidR="00F52050" w:rsidRPr="002271AE" w:rsidRDefault="00F52050" w:rsidP="00D82C40">
            <w:pPr>
              <w:spacing w:before="60" w:after="60"/>
              <w:rPr>
                <w:rFonts w:ascii="Times New Roman" w:hAnsi="Times New Roman" w:cs="Times New Roman"/>
                <w:color w:val="000000" w:themeColor="text1"/>
                <w:sz w:val="26"/>
                <w:szCs w:val="26"/>
              </w:rPr>
            </w:pPr>
          </w:p>
        </w:tc>
        <w:tc>
          <w:tcPr>
            <w:tcW w:w="830" w:type="pct"/>
            <w:vMerge/>
            <w:shd w:val="clear" w:color="auto" w:fill="FFFFFF"/>
            <w:vAlign w:val="center"/>
          </w:tcPr>
          <w:p w14:paraId="2A655E1E"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p>
        </w:tc>
        <w:tc>
          <w:tcPr>
            <w:tcW w:w="293" w:type="pct"/>
            <w:shd w:val="clear" w:color="auto" w:fill="FFFFFF"/>
            <w:vAlign w:val="center"/>
          </w:tcPr>
          <w:p w14:paraId="0DD87872"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41" w:type="pct"/>
            <w:shd w:val="clear" w:color="auto" w:fill="FFFFFF"/>
            <w:vAlign w:val="center"/>
          </w:tcPr>
          <w:p w14:paraId="44917532"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4,03</w:t>
            </w:r>
          </w:p>
        </w:tc>
        <w:tc>
          <w:tcPr>
            <w:tcW w:w="491" w:type="pct"/>
            <w:shd w:val="clear" w:color="auto" w:fill="FFFFFF"/>
            <w:vAlign w:val="center"/>
          </w:tcPr>
          <w:p w14:paraId="1B49D975"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7,65</w:t>
            </w:r>
          </w:p>
        </w:tc>
        <w:tc>
          <w:tcPr>
            <w:tcW w:w="506" w:type="pct"/>
            <w:shd w:val="clear" w:color="auto" w:fill="FFFFFF"/>
            <w:vAlign w:val="center"/>
          </w:tcPr>
          <w:p w14:paraId="7B280C42"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14,61</w:t>
            </w:r>
          </w:p>
        </w:tc>
        <w:tc>
          <w:tcPr>
            <w:tcW w:w="650" w:type="pct"/>
            <w:shd w:val="clear" w:color="auto" w:fill="FFFFFF"/>
            <w:vAlign w:val="center"/>
          </w:tcPr>
          <w:p w14:paraId="4A6B2701"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26,71</w:t>
            </w:r>
          </w:p>
        </w:tc>
      </w:tr>
      <w:tr w:rsidR="002271AE" w:rsidRPr="002271AE" w14:paraId="596AE237" w14:textId="77777777" w:rsidTr="00E100DA">
        <w:tc>
          <w:tcPr>
            <w:tcW w:w="354" w:type="pct"/>
            <w:vMerge/>
            <w:shd w:val="clear" w:color="auto" w:fill="FFFFFF"/>
            <w:vAlign w:val="center"/>
          </w:tcPr>
          <w:p w14:paraId="7E55CB98"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p>
        </w:tc>
        <w:tc>
          <w:tcPr>
            <w:tcW w:w="1435" w:type="pct"/>
            <w:vMerge/>
            <w:shd w:val="clear" w:color="auto" w:fill="FFFFFF"/>
            <w:vAlign w:val="center"/>
          </w:tcPr>
          <w:p w14:paraId="3C709243" w14:textId="77777777" w:rsidR="00F52050" w:rsidRPr="002271AE" w:rsidRDefault="00F52050" w:rsidP="00D82C40">
            <w:pPr>
              <w:spacing w:before="60" w:after="60"/>
              <w:rPr>
                <w:rFonts w:ascii="Times New Roman" w:hAnsi="Times New Roman" w:cs="Times New Roman"/>
                <w:color w:val="000000" w:themeColor="text1"/>
                <w:sz w:val="26"/>
                <w:szCs w:val="26"/>
              </w:rPr>
            </w:pPr>
          </w:p>
        </w:tc>
        <w:tc>
          <w:tcPr>
            <w:tcW w:w="830" w:type="pct"/>
            <w:vMerge/>
            <w:shd w:val="clear" w:color="auto" w:fill="FFFFFF"/>
            <w:vAlign w:val="center"/>
          </w:tcPr>
          <w:p w14:paraId="45A7DA8C"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p>
        </w:tc>
        <w:tc>
          <w:tcPr>
            <w:tcW w:w="293" w:type="pct"/>
            <w:shd w:val="clear" w:color="auto" w:fill="FFFFFF"/>
            <w:vAlign w:val="center"/>
          </w:tcPr>
          <w:p w14:paraId="53780E44"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41" w:type="pct"/>
            <w:shd w:val="clear" w:color="auto" w:fill="FFFFFF"/>
            <w:vAlign w:val="center"/>
          </w:tcPr>
          <w:p w14:paraId="3FC825A3"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4,64</w:t>
            </w:r>
          </w:p>
        </w:tc>
        <w:tc>
          <w:tcPr>
            <w:tcW w:w="491" w:type="pct"/>
            <w:shd w:val="clear" w:color="auto" w:fill="FFFFFF"/>
            <w:vAlign w:val="center"/>
          </w:tcPr>
          <w:p w14:paraId="7C58BD5F"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8,80</w:t>
            </w:r>
          </w:p>
        </w:tc>
        <w:tc>
          <w:tcPr>
            <w:tcW w:w="506" w:type="pct"/>
            <w:shd w:val="clear" w:color="auto" w:fill="FFFFFF"/>
            <w:vAlign w:val="center"/>
          </w:tcPr>
          <w:p w14:paraId="7365D993"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16,80</w:t>
            </w:r>
          </w:p>
        </w:tc>
        <w:tc>
          <w:tcPr>
            <w:tcW w:w="650" w:type="pct"/>
            <w:shd w:val="clear" w:color="auto" w:fill="FFFFFF"/>
            <w:vAlign w:val="center"/>
          </w:tcPr>
          <w:p w14:paraId="2558C42E"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30,72</w:t>
            </w:r>
          </w:p>
        </w:tc>
      </w:tr>
      <w:tr w:rsidR="002271AE" w:rsidRPr="002271AE" w14:paraId="04121C0B" w14:textId="77777777" w:rsidTr="00E100DA">
        <w:tc>
          <w:tcPr>
            <w:tcW w:w="354" w:type="pct"/>
            <w:vMerge/>
            <w:shd w:val="clear" w:color="auto" w:fill="FFFFFF"/>
            <w:vAlign w:val="center"/>
          </w:tcPr>
          <w:p w14:paraId="74753916"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p>
        </w:tc>
        <w:tc>
          <w:tcPr>
            <w:tcW w:w="1435" w:type="pct"/>
            <w:vMerge/>
            <w:shd w:val="clear" w:color="auto" w:fill="FFFFFF"/>
            <w:vAlign w:val="center"/>
          </w:tcPr>
          <w:p w14:paraId="501BEA6A" w14:textId="77777777" w:rsidR="00F52050" w:rsidRPr="002271AE" w:rsidRDefault="00F52050" w:rsidP="00D82C40">
            <w:pPr>
              <w:spacing w:before="60" w:after="60"/>
              <w:rPr>
                <w:rFonts w:ascii="Times New Roman" w:hAnsi="Times New Roman" w:cs="Times New Roman"/>
                <w:color w:val="000000" w:themeColor="text1"/>
                <w:sz w:val="26"/>
                <w:szCs w:val="26"/>
              </w:rPr>
            </w:pPr>
          </w:p>
        </w:tc>
        <w:tc>
          <w:tcPr>
            <w:tcW w:w="830" w:type="pct"/>
            <w:vMerge/>
            <w:shd w:val="clear" w:color="auto" w:fill="FFFFFF"/>
            <w:vAlign w:val="center"/>
          </w:tcPr>
          <w:p w14:paraId="59FCD43A"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p>
        </w:tc>
        <w:tc>
          <w:tcPr>
            <w:tcW w:w="293" w:type="pct"/>
            <w:shd w:val="clear" w:color="auto" w:fill="FFFFFF"/>
            <w:vAlign w:val="center"/>
          </w:tcPr>
          <w:p w14:paraId="5366883D"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41" w:type="pct"/>
            <w:shd w:val="clear" w:color="auto" w:fill="FFFFFF"/>
            <w:vAlign w:val="center"/>
          </w:tcPr>
          <w:p w14:paraId="1F857DD4"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5,34</w:t>
            </w:r>
          </w:p>
        </w:tc>
        <w:tc>
          <w:tcPr>
            <w:tcW w:w="491" w:type="pct"/>
            <w:shd w:val="clear" w:color="auto" w:fill="FFFFFF"/>
            <w:vAlign w:val="center"/>
          </w:tcPr>
          <w:p w14:paraId="5F38F68B"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10,12</w:t>
            </w:r>
          </w:p>
        </w:tc>
        <w:tc>
          <w:tcPr>
            <w:tcW w:w="506" w:type="pct"/>
            <w:shd w:val="clear" w:color="auto" w:fill="FFFFFF"/>
            <w:vAlign w:val="center"/>
          </w:tcPr>
          <w:p w14:paraId="27572C1B"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19,32</w:t>
            </w:r>
          </w:p>
        </w:tc>
        <w:tc>
          <w:tcPr>
            <w:tcW w:w="650" w:type="pct"/>
            <w:shd w:val="clear" w:color="auto" w:fill="FFFFFF"/>
            <w:vAlign w:val="center"/>
          </w:tcPr>
          <w:p w14:paraId="5643DA14"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35,33</w:t>
            </w:r>
          </w:p>
        </w:tc>
      </w:tr>
      <w:tr w:rsidR="002271AE" w:rsidRPr="002271AE" w14:paraId="5AF94C4D" w14:textId="77777777" w:rsidTr="00E100DA">
        <w:tc>
          <w:tcPr>
            <w:tcW w:w="354" w:type="pct"/>
            <w:vMerge/>
            <w:shd w:val="clear" w:color="auto" w:fill="FFFFFF"/>
            <w:vAlign w:val="center"/>
          </w:tcPr>
          <w:p w14:paraId="45CA7F41"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p>
        </w:tc>
        <w:tc>
          <w:tcPr>
            <w:tcW w:w="1435" w:type="pct"/>
            <w:vMerge/>
            <w:shd w:val="clear" w:color="auto" w:fill="FFFFFF"/>
            <w:vAlign w:val="center"/>
          </w:tcPr>
          <w:p w14:paraId="0480AF5E" w14:textId="77777777" w:rsidR="00F52050" w:rsidRPr="002271AE" w:rsidRDefault="00F52050" w:rsidP="00D82C40">
            <w:pPr>
              <w:spacing w:before="60" w:after="60"/>
              <w:rPr>
                <w:rFonts w:ascii="Times New Roman" w:hAnsi="Times New Roman" w:cs="Times New Roman"/>
                <w:color w:val="000000" w:themeColor="text1"/>
                <w:sz w:val="26"/>
                <w:szCs w:val="26"/>
              </w:rPr>
            </w:pPr>
          </w:p>
        </w:tc>
        <w:tc>
          <w:tcPr>
            <w:tcW w:w="830" w:type="pct"/>
            <w:vMerge/>
            <w:shd w:val="clear" w:color="auto" w:fill="FFFFFF"/>
            <w:vAlign w:val="center"/>
          </w:tcPr>
          <w:p w14:paraId="57D458F4"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p>
        </w:tc>
        <w:tc>
          <w:tcPr>
            <w:tcW w:w="293" w:type="pct"/>
            <w:shd w:val="clear" w:color="auto" w:fill="FFFFFF"/>
            <w:vAlign w:val="center"/>
          </w:tcPr>
          <w:p w14:paraId="08655E23"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41" w:type="pct"/>
            <w:shd w:val="clear" w:color="auto" w:fill="FFFFFF"/>
            <w:vAlign w:val="center"/>
          </w:tcPr>
          <w:p w14:paraId="33D921DB"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6,14</w:t>
            </w:r>
          </w:p>
        </w:tc>
        <w:tc>
          <w:tcPr>
            <w:tcW w:w="491" w:type="pct"/>
            <w:shd w:val="clear" w:color="auto" w:fill="FFFFFF"/>
            <w:vAlign w:val="center"/>
          </w:tcPr>
          <w:p w14:paraId="2BF4B0CB"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11,64</w:t>
            </w:r>
          </w:p>
        </w:tc>
        <w:tc>
          <w:tcPr>
            <w:tcW w:w="506" w:type="pct"/>
            <w:shd w:val="clear" w:color="auto" w:fill="FFFFFF"/>
            <w:vAlign w:val="center"/>
          </w:tcPr>
          <w:p w14:paraId="652F143D"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22,22</w:t>
            </w:r>
          </w:p>
        </w:tc>
        <w:tc>
          <w:tcPr>
            <w:tcW w:w="650" w:type="pct"/>
            <w:shd w:val="clear" w:color="auto" w:fill="FFFFFF"/>
            <w:vAlign w:val="center"/>
          </w:tcPr>
          <w:p w14:paraId="5A2866B6"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p>
        </w:tc>
      </w:tr>
      <w:tr w:rsidR="002271AE" w:rsidRPr="002271AE" w14:paraId="4614B9D9" w14:textId="77777777" w:rsidTr="00E100DA">
        <w:tc>
          <w:tcPr>
            <w:tcW w:w="354" w:type="pct"/>
            <w:shd w:val="clear" w:color="auto" w:fill="FFFFFF"/>
            <w:vAlign w:val="center"/>
          </w:tcPr>
          <w:p w14:paraId="28F10D4D"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1435" w:type="pct"/>
            <w:shd w:val="clear" w:color="auto" w:fill="FFFFFF"/>
            <w:vAlign w:val="center"/>
          </w:tcPr>
          <w:p w14:paraId="429808F5" w14:textId="77777777" w:rsidR="00F52050" w:rsidRPr="002271AE" w:rsidRDefault="00F52050" w:rsidP="00D82C40">
            <w:pPr>
              <w:spacing w:before="60" w:after="60"/>
              <w:ind w:left="44" w:right="81"/>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Biên tập nội dung bản đồ và in</w:t>
            </w:r>
          </w:p>
        </w:tc>
        <w:tc>
          <w:tcPr>
            <w:tcW w:w="830" w:type="pct"/>
            <w:shd w:val="clear" w:color="auto" w:fill="FFFFFF"/>
            <w:vAlign w:val="center"/>
          </w:tcPr>
          <w:p w14:paraId="5D9C6B81"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1KTV6</w:t>
            </w:r>
          </w:p>
        </w:tc>
        <w:tc>
          <w:tcPr>
            <w:tcW w:w="293" w:type="pct"/>
            <w:shd w:val="clear" w:color="auto" w:fill="FFFFFF"/>
            <w:vAlign w:val="center"/>
          </w:tcPr>
          <w:p w14:paraId="54D51F29" w14:textId="318A2096" w:rsidR="00F52050" w:rsidRPr="002271AE" w:rsidRDefault="00F464C8" w:rsidP="00D82C40">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1-</w:t>
            </w:r>
            <w:r w:rsidR="00BA7A1E" w:rsidRPr="002271AE">
              <w:rPr>
                <w:rFonts w:ascii="Times New Roman" w:hAnsi="Times New Roman" w:cs="Times New Roman"/>
                <w:color w:val="000000" w:themeColor="text1"/>
                <w:sz w:val="26"/>
                <w:szCs w:val="26"/>
                <w:lang w:val="en-US"/>
              </w:rPr>
              <w:t>5</w:t>
            </w:r>
          </w:p>
        </w:tc>
        <w:tc>
          <w:tcPr>
            <w:tcW w:w="441" w:type="pct"/>
            <w:shd w:val="clear" w:color="auto" w:fill="FFFFFF"/>
            <w:vAlign w:val="center"/>
          </w:tcPr>
          <w:p w14:paraId="0F1945EF"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0,51</w:t>
            </w:r>
          </w:p>
        </w:tc>
        <w:tc>
          <w:tcPr>
            <w:tcW w:w="491" w:type="pct"/>
            <w:shd w:val="clear" w:color="auto" w:fill="FFFFFF"/>
            <w:vAlign w:val="center"/>
          </w:tcPr>
          <w:p w14:paraId="579C93BA"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0,60</w:t>
            </w:r>
          </w:p>
        </w:tc>
        <w:tc>
          <w:tcPr>
            <w:tcW w:w="506" w:type="pct"/>
            <w:shd w:val="clear" w:color="auto" w:fill="FFFFFF"/>
            <w:vAlign w:val="center"/>
          </w:tcPr>
          <w:p w14:paraId="2CDC1F5D"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0,68</w:t>
            </w:r>
          </w:p>
        </w:tc>
        <w:tc>
          <w:tcPr>
            <w:tcW w:w="650" w:type="pct"/>
            <w:shd w:val="clear" w:color="auto" w:fill="FFFFFF"/>
            <w:vAlign w:val="center"/>
          </w:tcPr>
          <w:p w14:paraId="13ABEFA1" w14:textId="77777777" w:rsidR="00F52050" w:rsidRPr="002271AE" w:rsidRDefault="00F52050" w:rsidP="00D82C40">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0,77</w:t>
            </w:r>
          </w:p>
        </w:tc>
      </w:tr>
      <w:tr w:rsidR="002271AE" w:rsidRPr="002271AE" w14:paraId="449CFB22" w14:textId="77777777" w:rsidTr="00E100DA">
        <w:tc>
          <w:tcPr>
            <w:tcW w:w="354" w:type="pct"/>
            <w:shd w:val="clear" w:color="auto" w:fill="FFFFFF"/>
            <w:vAlign w:val="center"/>
          </w:tcPr>
          <w:p w14:paraId="7FCBD8B0" w14:textId="029AC0F5" w:rsidR="00BA7A1E" w:rsidRPr="002271AE" w:rsidRDefault="00BA7A1E" w:rsidP="00BA7A1E">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1.</w:t>
            </w:r>
            <w:r w:rsidRPr="002271AE">
              <w:rPr>
                <w:rFonts w:ascii="Times New Roman" w:hAnsi="Times New Roman" w:cs="Times New Roman"/>
                <w:color w:val="000000" w:themeColor="text1"/>
                <w:sz w:val="26"/>
                <w:szCs w:val="26"/>
                <w:lang w:val="en-US"/>
              </w:rPr>
              <w:t>4</w:t>
            </w:r>
          </w:p>
        </w:tc>
        <w:tc>
          <w:tcPr>
            <w:tcW w:w="1435" w:type="pct"/>
            <w:shd w:val="clear" w:color="auto" w:fill="FFFFFF"/>
            <w:vAlign w:val="center"/>
          </w:tcPr>
          <w:p w14:paraId="4A44E600" w14:textId="77777777" w:rsidR="00BA7A1E" w:rsidRPr="002271AE" w:rsidRDefault="00BA7A1E" w:rsidP="00BA7A1E">
            <w:pPr>
              <w:spacing w:before="60" w:after="60"/>
              <w:ind w:left="44" w:right="81"/>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Giao nộp sản phẩm</w:t>
            </w:r>
          </w:p>
        </w:tc>
        <w:tc>
          <w:tcPr>
            <w:tcW w:w="830" w:type="pct"/>
            <w:shd w:val="clear" w:color="auto" w:fill="FFFFFF"/>
            <w:vAlign w:val="center"/>
          </w:tcPr>
          <w:p w14:paraId="503876D3"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1KTV6</w:t>
            </w:r>
          </w:p>
        </w:tc>
        <w:tc>
          <w:tcPr>
            <w:tcW w:w="293" w:type="pct"/>
            <w:shd w:val="clear" w:color="auto" w:fill="FFFFFF"/>
            <w:vAlign w:val="center"/>
          </w:tcPr>
          <w:p w14:paraId="21335AEA" w14:textId="71A5EB43"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r w:rsidRPr="002271AE">
              <w:rPr>
                <w:rFonts w:ascii="Times New Roman" w:hAnsi="Times New Roman" w:cs="Times New Roman"/>
                <w:color w:val="000000" w:themeColor="text1"/>
                <w:sz w:val="26"/>
                <w:szCs w:val="26"/>
                <w:lang w:val="en-US"/>
              </w:rPr>
              <w:t>5</w:t>
            </w:r>
          </w:p>
        </w:tc>
        <w:tc>
          <w:tcPr>
            <w:tcW w:w="441" w:type="pct"/>
            <w:shd w:val="clear" w:color="auto" w:fill="FFFFFF"/>
            <w:vAlign w:val="center"/>
          </w:tcPr>
          <w:p w14:paraId="4A3389D1"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0,63</w:t>
            </w:r>
          </w:p>
        </w:tc>
        <w:tc>
          <w:tcPr>
            <w:tcW w:w="491" w:type="pct"/>
            <w:shd w:val="clear" w:color="auto" w:fill="FFFFFF"/>
            <w:vAlign w:val="center"/>
          </w:tcPr>
          <w:p w14:paraId="363AE35B"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0,85</w:t>
            </w:r>
          </w:p>
        </w:tc>
        <w:tc>
          <w:tcPr>
            <w:tcW w:w="506" w:type="pct"/>
            <w:shd w:val="clear" w:color="auto" w:fill="FFFFFF"/>
            <w:vAlign w:val="center"/>
          </w:tcPr>
          <w:p w14:paraId="0C30D807"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1,27</w:t>
            </w:r>
          </w:p>
        </w:tc>
        <w:tc>
          <w:tcPr>
            <w:tcW w:w="650" w:type="pct"/>
            <w:shd w:val="clear" w:color="auto" w:fill="FFFFFF"/>
            <w:vAlign w:val="center"/>
          </w:tcPr>
          <w:p w14:paraId="48DC4056"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1,70</w:t>
            </w:r>
          </w:p>
        </w:tc>
      </w:tr>
      <w:tr w:rsidR="002271AE" w:rsidRPr="002271AE" w14:paraId="11856FBE" w14:textId="77777777" w:rsidTr="00E100DA">
        <w:tc>
          <w:tcPr>
            <w:tcW w:w="354" w:type="pct"/>
            <w:shd w:val="clear" w:color="auto" w:fill="FFFFFF"/>
            <w:vAlign w:val="center"/>
          </w:tcPr>
          <w:p w14:paraId="555B23AA" w14:textId="77777777" w:rsidR="00BA7A1E" w:rsidRPr="002271AE" w:rsidRDefault="00BA7A1E" w:rsidP="00BA7A1E">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4646" w:type="pct"/>
            <w:gridSpan w:val="7"/>
            <w:shd w:val="clear" w:color="auto" w:fill="FFFFFF"/>
            <w:vAlign w:val="center"/>
          </w:tcPr>
          <w:p w14:paraId="24740235" w14:textId="77777777" w:rsidR="00BA7A1E" w:rsidRPr="002271AE" w:rsidRDefault="00BA7A1E" w:rsidP="00BA7A1E">
            <w:pPr>
              <w:spacing w:before="60" w:after="60"/>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Chuyển hệ tọa độ BĐĐC dạng số từ hệ tọa độ HN-72 sang hệ tọa độ VN-2000</w:t>
            </w:r>
          </w:p>
        </w:tc>
      </w:tr>
      <w:tr w:rsidR="002271AE" w:rsidRPr="002271AE" w14:paraId="79ABEDE6" w14:textId="77777777" w:rsidTr="00E100DA">
        <w:tc>
          <w:tcPr>
            <w:tcW w:w="354" w:type="pct"/>
            <w:shd w:val="clear" w:color="auto" w:fill="FFFFFF"/>
            <w:vAlign w:val="center"/>
          </w:tcPr>
          <w:p w14:paraId="471C8040"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1435" w:type="pct"/>
            <w:shd w:val="clear" w:color="auto" w:fill="FFFFFF"/>
            <w:vAlign w:val="center"/>
          </w:tcPr>
          <w:p w14:paraId="2B70E1E1" w14:textId="77777777" w:rsidR="00BA7A1E" w:rsidRPr="002271AE" w:rsidRDefault="00BA7A1E" w:rsidP="00BA7A1E">
            <w:pPr>
              <w:spacing w:before="60" w:after="60"/>
              <w:ind w:left="44" w:right="81"/>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Xác định tọa độ phục vụ nắn chuyển (công nhóm/điểm nắn)</w:t>
            </w:r>
          </w:p>
        </w:tc>
        <w:tc>
          <w:tcPr>
            <w:tcW w:w="830" w:type="pct"/>
            <w:shd w:val="clear" w:color="auto" w:fill="FFFFFF"/>
            <w:vAlign w:val="center"/>
          </w:tcPr>
          <w:p w14:paraId="24964B48" w14:textId="77777777" w:rsidR="00BA7A1E" w:rsidRPr="002271AE" w:rsidRDefault="00BA7A1E" w:rsidP="00BA7A1E">
            <w:pPr>
              <w:spacing w:before="60" w:after="6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 (1KS2,1KS3)</w:t>
            </w:r>
          </w:p>
        </w:tc>
        <w:tc>
          <w:tcPr>
            <w:tcW w:w="293" w:type="pct"/>
            <w:shd w:val="clear" w:color="auto" w:fill="FFFFFF"/>
            <w:vAlign w:val="center"/>
          </w:tcPr>
          <w:p w14:paraId="34D2DB21" w14:textId="3D01AC1F"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r w:rsidRPr="002271AE">
              <w:rPr>
                <w:rFonts w:ascii="Times New Roman" w:hAnsi="Times New Roman" w:cs="Times New Roman"/>
                <w:color w:val="000000" w:themeColor="text1"/>
                <w:sz w:val="26"/>
                <w:szCs w:val="26"/>
                <w:lang w:val="en-US"/>
              </w:rPr>
              <w:t>5</w:t>
            </w:r>
          </w:p>
        </w:tc>
        <w:tc>
          <w:tcPr>
            <w:tcW w:w="441" w:type="pct"/>
            <w:shd w:val="clear" w:color="auto" w:fill="FFFFFF"/>
            <w:vAlign w:val="center"/>
          </w:tcPr>
          <w:p w14:paraId="182D4FE4"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491" w:type="pct"/>
            <w:shd w:val="clear" w:color="auto" w:fill="FFFFFF"/>
            <w:vAlign w:val="center"/>
          </w:tcPr>
          <w:p w14:paraId="1D5E9B92"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506" w:type="pct"/>
            <w:shd w:val="clear" w:color="auto" w:fill="FFFFFF"/>
            <w:vAlign w:val="center"/>
          </w:tcPr>
          <w:p w14:paraId="5182FD4A"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650" w:type="pct"/>
            <w:shd w:val="clear" w:color="auto" w:fill="FFFFFF"/>
            <w:vAlign w:val="center"/>
          </w:tcPr>
          <w:p w14:paraId="293BE423"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r>
      <w:tr w:rsidR="002271AE" w:rsidRPr="002271AE" w14:paraId="63BF6E06" w14:textId="77777777" w:rsidTr="00E100DA">
        <w:tc>
          <w:tcPr>
            <w:tcW w:w="354" w:type="pct"/>
            <w:shd w:val="clear" w:color="auto" w:fill="FFFFFF"/>
            <w:vAlign w:val="center"/>
          </w:tcPr>
          <w:p w14:paraId="53D292EE"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4646" w:type="pct"/>
            <w:gridSpan w:val="7"/>
            <w:shd w:val="clear" w:color="auto" w:fill="FFFFFF"/>
            <w:vAlign w:val="center"/>
          </w:tcPr>
          <w:p w14:paraId="505B9066" w14:textId="77777777" w:rsidR="00BA7A1E" w:rsidRPr="002271AE" w:rsidRDefault="00BA7A1E" w:rsidP="00BA7A1E">
            <w:pPr>
              <w:spacing w:before="60" w:after="60"/>
              <w:ind w:left="44" w:right="81"/>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bản đồ số (Công/mảnh)</w:t>
            </w:r>
          </w:p>
        </w:tc>
      </w:tr>
      <w:tr w:rsidR="002271AE" w:rsidRPr="002271AE" w14:paraId="19DB2A55" w14:textId="77777777" w:rsidTr="00E100DA">
        <w:tc>
          <w:tcPr>
            <w:tcW w:w="354" w:type="pct"/>
            <w:vMerge w:val="restart"/>
            <w:shd w:val="clear" w:color="auto" w:fill="FFFFFF"/>
            <w:vAlign w:val="center"/>
          </w:tcPr>
          <w:p w14:paraId="41ECB545"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2.2.1</w:t>
            </w:r>
          </w:p>
        </w:tc>
        <w:tc>
          <w:tcPr>
            <w:tcW w:w="1435" w:type="pct"/>
            <w:vMerge w:val="restart"/>
            <w:shd w:val="clear" w:color="auto" w:fill="FFFFFF"/>
            <w:vAlign w:val="center"/>
          </w:tcPr>
          <w:p w14:paraId="30F2F0C8" w14:textId="77777777" w:rsidR="00BA7A1E" w:rsidRPr="002271AE" w:rsidRDefault="00BA7A1E" w:rsidP="00BA7A1E">
            <w:pPr>
              <w:spacing w:before="60" w:after="60"/>
              <w:ind w:left="44" w:right="81"/>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Nắn chuyển</w:t>
            </w:r>
          </w:p>
        </w:tc>
        <w:tc>
          <w:tcPr>
            <w:tcW w:w="830" w:type="pct"/>
            <w:vMerge w:val="restart"/>
            <w:shd w:val="clear" w:color="auto" w:fill="FFFFFF"/>
            <w:vAlign w:val="center"/>
          </w:tcPr>
          <w:p w14:paraId="730C04E4"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1KTV6</w:t>
            </w:r>
          </w:p>
        </w:tc>
        <w:tc>
          <w:tcPr>
            <w:tcW w:w="293" w:type="pct"/>
            <w:shd w:val="clear" w:color="auto" w:fill="FFFFFF"/>
            <w:vAlign w:val="center"/>
          </w:tcPr>
          <w:p w14:paraId="2F248FAC"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41" w:type="pct"/>
            <w:shd w:val="clear" w:color="auto" w:fill="FFFFFF"/>
            <w:vAlign w:val="center"/>
          </w:tcPr>
          <w:p w14:paraId="28A8823E"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2,24</w:t>
            </w:r>
          </w:p>
        </w:tc>
        <w:tc>
          <w:tcPr>
            <w:tcW w:w="491" w:type="pct"/>
            <w:shd w:val="clear" w:color="auto" w:fill="FFFFFF"/>
            <w:vAlign w:val="center"/>
          </w:tcPr>
          <w:p w14:paraId="6399464F"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2,80</w:t>
            </w:r>
          </w:p>
        </w:tc>
        <w:tc>
          <w:tcPr>
            <w:tcW w:w="506" w:type="pct"/>
            <w:shd w:val="clear" w:color="auto" w:fill="FFFFFF"/>
            <w:vAlign w:val="center"/>
          </w:tcPr>
          <w:p w14:paraId="0A2B30F9"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3,50</w:t>
            </w:r>
          </w:p>
        </w:tc>
        <w:tc>
          <w:tcPr>
            <w:tcW w:w="650" w:type="pct"/>
            <w:shd w:val="clear" w:color="auto" w:fill="FFFFFF"/>
            <w:vAlign w:val="center"/>
          </w:tcPr>
          <w:p w14:paraId="360285FE"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5,50</w:t>
            </w:r>
          </w:p>
        </w:tc>
      </w:tr>
      <w:tr w:rsidR="002271AE" w:rsidRPr="002271AE" w14:paraId="5C38C91B" w14:textId="77777777" w:rsidTr="00E100DA">
        <w:tc>
          <w:tcPr>
            <w:tcW w:w="354" w:type="pct"/>
            <w:vMerge/>
            <w:shd w:val="clear" w:color="auto" w:fill="FFFFFF"/>
            <w:vAlign w:val="center"/>
          </w:tcPr>
          <w:p w14:paraId="07F3B62E"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p>
        </w:tc>
        <w:tc>
          <w:tcPr>
            <w:tcW w:w="1435" w:type="pct"/>
            <w:vMerge/>
            <w:shd w:val="clear" w:color="auto" w:fill="FFFFFF"/>
            <w:vAlign w:val="center"/>
          </w:tcPr>
          <w:p w14:paraId="2BA0B823" w14:textId="77777777" w:rsidR="00BA7A1E" w:rsidRPr="002271AE" w:rsidRDefault="00BA7A1E" w:rsidP="00BA7A1E">
            <w:pPr>
              <w:spacing w:before="60" w:after="60"/>
              <w:ind w:left="44" w:right="81"/>
              <w:rPr>
                <w:rFonts w:ascii="Times New Roman" w:hAnsi="Times New Roman" w:cs="Times New Roman"/>
                <w:color w:val="000000" w:themeColor="text1"/>
                <w:sz w:val="26"/>
                <w:szCs w:val="26"/>
                <w:lang w:val="en-US"/>
              </w:rPr>
            </w:pPr>
          </w:p>
        </w:tc>
        <w:tc>
          <w:tcPr>
            <w:tcW w:w="830" w:type="pct"/>
            <w:vMerge/>
            <w:shd w:val="clear" w:color="auto" w:fill="FFFFFF"/>
            <w:vAlign w:val="center"/>
          </w:tcPr>
          <w:p w14:paraId="4FC4DDBF"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p>
        </w:tc>
        <w:tc>
          <w:tcPr>
            <w:tcW w:w="293" w:type="pct"/>
            <w:shd w:val="clear" w:color="auto" w:fill="FFFFFF"/>
            <w:vAlign w:val="center"/>
          </w:tcPr>
          <w:p w14:paraId="4E7BC9B8"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41" w:type="pct"/>
            <w:shd w:val="clear" w:color="auto" w:fill="FFFFFF"/>
            <w:vAlign w:val="center"/>
          </w:tcPr>
          <w:p w14:paraId="7DF66FCE"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2,56</w:t>
            </w:r>
          </w:p>
        </w:tc>
        <w:tc>
          <w:tcPr>
            <w:tcW w:w="491" w:type="pct"/>
            <w:shd w:val="clear" w:color="auto" w:fill="FFFFFF"/>
            <w:vAlign w:val="center"/>
          </w:tcPr>
          <w:p w14:paraId="722C3B7A"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3,20</w:t>
            </w:r>
          </w:p>
        </w:tc>
        <w:tc>
          <w:tcPr>
            <w:tcW w:w="506" w:type="pct"/>
            <w:shd w:val="clear" w:color="auto" w:fill="FFFFFF"/>
            <w:vAlign w:val="center"/>
          </w:tcPr>
          <w:p w14:paraId="25F2AB16"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c>
          <w:tcPr>
            <w:tcW w:w="650" w:type="pct"/>
            <w:shd w:val="clear" w:color="auto" w:fill="FFFFFF"/>
            <w:vAlign w:val="center"/>
          </w:tcPr>
          <w:p w14:paraId="699A36E4"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6,00</w:t>
            </w:r>
          </w:p>
        </w:tc>
      </w:tr>
      <w:tr w:rsidR="002271AE" w:rsidRPr="002271AE" w14:paraId="42690A0F" w14:textId="77777777" w:rsidTr="00E100DA">
        <w:tc>
          <w:tcPr>
            <w:tcW w:w="354" w:type="pct"/>
            <w:vMerge/>
            <w:shd w:val="clear" w:color="auto" w:fill="FFFFFF"/>
            <w:vAlign w:val="center"/>
          </w:tcPr>
          <w:p w14:paraId="0987E974"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p>
        </w:tc>
        <w:tc>
          <w:tcPr>
            <w:tcW w:w="1435" w:type="pct"/>
            <w:vMerge/>
            <w:shd w:val="clear" w:color="auto" w:fill="FFFFFF"/>
            <w:vAlign w:val="center"/>
          </w:tcPr>
          <w:p w14:paraId="3E13B60C" w14:textId="77777777" w:rsidR="00BA7A1E" w:rsidRPr="002271AE" w:rsidRDefault="00BA7A1E" w:rsidP="00BA7A1E">
            <w:pPr>
              <w:spacing w:before="60" w:after="60"/>
              <w:ind w:left="44" w:right="81"/>
              <w:rPr>
                <w:rFonts w:ascii="Times New Roman" w:hAnsi="Times New Roman" w:cs="Times New Roman"/>
                <w:color w:val="000000" w:themeColor="text1"/>
                <w:sz w:val="26"/>
                <w:szCs w:val="26"/>
                <w:lang w:val="en-US"/>
              </w:rPr>
            </w:pPr>
          </w:p>
        </w:tc>
        <w:tc>
          <w:tcPr>
            <w:tcW w:w="830" w:type="pct"/>
            <w:vMerge/>
            <w:shd w:val="clear" w:color="auto" w:fill="FFFFFF"/>
            <w:vAlign w:val="center"/>
          </w:tcPr>
          <w:p w14:paraId="153BB8F6"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p>
        </w:tc>
        <w:tc>
          <w:tcPr>
            <w:tcW w:w="293" w:type="pct"/>
            <w:shd w:val="clear" w:color="auto" w:fill="FFFFFF"/>
            <w:vAlign w:val="center"/>
          </w:tcPr>
          <w:p w14:paraId="2F337D99"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41" w:type="pct"/>
            <w:shd w:val="clear" w:color="auto" w:fill="FFFFFF"/>
            <w:vAlign w:val="center"/>
          </w:tcPr>
          <w:p w14:paraId="65663451"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2,88</w:t>
            </w:r>
          </w:p>
        </w:tc>
        <w:tc>
          <w:tcPr>
            <w:tcW w:w="491" w:type="pct"/>
            <w:shd w:val="clear" w:color="auto" w:fill="FFFFFF"/>
            <w:vAlign w:val="center"/>
          </w:tcPr>
          <w:p w14:paraId="1CF1EA2F"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3,60</w:t>
            </w:r>
          </w:p>
        </w:tc>
        <w:tc>
          <w:tcPr>
            <w:tcW w:w="506" w:type="pct"/>
            <w:shd w:val="clear" w:color="auto" w:fill="FFFFFF"/>
            <w:vAlign w:val="center"/>
          </w:tcPr>
          <w:p w14:paraId="07B1CFFD"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4,50</w:t>
            </w:r>
          </w:p>
        </w:tc>
        <w:tc>
          <w:tcPr>
            <w:tcW w:w="650" w:type="pct"/>
            <w:shd w:val="clear" w:color="auto" w:fill="FFFFFF"/>
            <w:vAlign w:val="center"/>
          </w:tcPr>
          <w:p w14:paraId="4B84D841"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6,50</w:t>
            </w:r>
          </w:p>
        </w:tc>
      </w:tr>
      <w:tr w:rsidR="002271AE" w:rsidRPr="002271AE" w14:paraId="02631576" w14:textId="77777777" w:rsidTr="00E100DA">
        <w:tc>
          <w:tcPr>
            <w:tcW w:w="354" w:type="pct"/>
            <w:vMerge/>
            <w:shd w:val="clear" w:color="auto" w:fill="FFFFFF"/>
            <w:vAlign w:val="center"/>
          </w:tcPr>
          <w:p w14:paraId="52B3B020"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p>
        </w:tc>
        <w:tc>
          <w:tcPr>
            <w:tcW w:w="1435" w:type="pct"/>
            <w:vMerge/>
            <w:shd w:val="clear" w:color="auto" w:fill="FFFFFF"/>
            <w:vAlign w:val="center"/>
          </w:tcPr>
          <w:p w14:paraId="52788AD3" w14:textId="77777777" w:rsidR="00BA7A1E" w:rsidRPr="002271AE" w:rsidRDefault="00BA7A1E" w:rsidP="00BA7A1E">
            <w:pPr>
              <w:spacing w:before="60" w:after="60"/>
              <w:ind w:left="44" w:right="81"/>
              <w:rPr>
                <w:rFonts w:ascii="Times New Roman" w:hAnsi="Times New Roman" w:cs="Times New Roman"/>
                <w:color w:val="000000" w:themeColor="text1"/>
                <w:sz w:val="26"/>
                <w:szCs w:val="26"/>
                <w:lang w:val="en-US"/>
              </w:rPr>
            </w:pPr>
          </w:p>
        </w:tc>
        <w:tc>
          <w:tcPr>
            <w:tcW w:w="830" w:type="pct"/>
            <w:vMerge/>
            <w:shd w:val="clear" w:color="auto" w:fill="FFFFFF"/>
            <w:vAlign w:val="center"/>
          </w:tcPr>
          <w:p w14:paraId="75729A43"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p>
        </w:tc>
        <w:tc>
          <w:tcPr>
            <w:tcW w:w="293" w:type="pct"/>
            <w:shd w:val="clear" w:color="auto" w:fill="FFFFFF"/>
            <w:vAlign w:val="center"/>
          </w:tcPr>
          <w:p w14:paraId="489505D5"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41" w:type="pct"/>
            <w:shd w:val="clear" w:color="auto" w:fill="FFFFFF"/>
            <w:vAlign w:val="center"/>
          </w:tcPr>
          <w:p w14:paraId="180DA236"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3,20</w:t>
            </w:r>
          </w:p>
        </w:tc>
        <w:tc>
          <w:tcPr>
            <w:tcW w:w="491" w:type="pct"/>
            <w:shd w:val="clear" w:color="auto" w:fill="FFFFFF"/>
            <w:vAlign w:val="center"/>
          </w:tcPr>
          <w:p w14:paraId="5E149F52"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c>
          <w:tcPr>
            <w:tcW w:w="506" w:type="pct"/>
            <w:shd w:val="clear" w:color="auto" w:fill="FFFFFF"/>
            <w:vAlign w:val="center"/>
          </w:tcPr>
          <w:p w14:paraId="58310559"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5,00</w:t>
            </w:r>
          </w:p>
        </w:tc>
        <w:tc>
          <w:tcPr>
            <w:tcW w:w="650" w:type="pct"/>
            <w:shd w:val="clear" w:color="auto" w:fill="FFFFFF"/>
            <w:vAlign w:val="center"/>
          </w:tcPr>
          <w:p w14:paraId="6BA70B22"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7,00</w:t>
            </w:r>
          </w:p>
        </w:tc>
      </w:tr>
      <w:tr w:rsidR="002271AE" w:rsidRPr="002271AE" w14:paraId="46ECF449" w14:textId="77777777" w:rsidTr="00E100DA">
        <w:tc>
          <w:tcPr>
            <w:tcW w:w="354" w:type="pct"/>
            <w:vMerge/>
            <w:shd w:val="clear" w:color="auto" w:fill="FFFFFF"/>
            <w:vAlign w:val="center"/>
          </w:tcPr>
          <w:p w14:paraId="2E3AF7F5"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p>
        </w:tc>
        <w:tc>
          <w:tcPr>
            <w:tcW w:w="1435" w:type="pct"/>
            <w:vMerge/>
            <w:shd w:val="clear" w:color="auto" w:fill="FFFFFF"/>
            <w:vAlign w:val="center"/>
          </w:tcPr>
          <w:p w14:paraId="27472C4D" w14:textId="77777777" w:rsidR="00BA7A1E" w:rsidRPr="002271AE" w:rsidRDefault="00BA7A1E" w:rsidP="00BA7A1E">
            <w:pPr>
              <w:spacing w:before="60" w:after="60"/>
              <w:ind w:left="44" w:right="81"/>
              <w:rPr>
                <w:rFonts w:ascii="Times New Roman" w:hAnsi="Times New Roman" w:cs="Times New Roman"/>
                <w:color w:val="000000" w:themeColor="text1"/>
                <w:sz w:val="26"/>
                <w:szCs w:val="26"/>
                <w:lang w:val="en-US"/>
              </w:rPr>
            </w:pPr>
          </w:p>
        </w:tc>
        <w:tc>
          <w:tcPr>
            <w:tcW w:w="830" w:type="pct"/>
            <w:vMerge/>
            <w:shd w:val="clear" w:color="auto" w:fill="FFFFFF"/>
            <w:vAlign w:val="center"/>
          </w:tcPr>
          <w:p w14:paraId="707B5C96"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p>
        </w:tc>
        <w:tc>
          <w:tcPr>
            <w:tcW w:w="293" w:type="pct"/>
            <w:shd w:val="clear" w:color="auto" w:fill="FFFFFF"/>
            <w:vAlign w:val="center"/>
          </w:tcPr>
          <w:p w14:paraId="479BE5CC"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41" w:type="pct"/>
            <w:shd w:val="clear" w:color="auto" w:fill="FFFFFF"/>
            <w:vAlign w:val="center"/>
          </w:tcPr>
          <w:p w14:paraId="42CB8DF7"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3,68</w:t>
            </w:r>
          </w:p>
        </w:tc>
        <w:tc>
          <w:tcPr>
            <w:tcW w:w="491" w:type="pct"/>
            <w:shd w:val="clear" w:color="auto" w:fill="FFFFFF"/>
            <w:vAlign w:val="center"/>
          </w:tcPr>
          <w:p w14:paraId="161201D1"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4,60</w:t>
            </w:r>
          </w:p>
        </w:tc>
        <w:tc>
          <w:tcPr>
            <w:tcW w:w="506" w:type="pct"/>
            <w:shd w:val="clear" w:color="auto" w:fill="FFFFFF"/>
            <w:vAlign w:val="center"/>
          </w:tcPr>
          <w:p w14:paraId="4BDC7489"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5,75</w:t>
            </w:r>
          </w:p>
        </w:tc>
        <w:tc>
          <w:tcPr>
            <w:tcW w:w="650" w:type="pct"/>
            <w:shd w:val="clear" w:color="auto" w:fill="FFFFFF"/>
            <w:vAlign w:val="center"/>
          </w:tcPr>
          <w:p w14:paraId="636F7BCB"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p>
        </w:tc>
      </w:tr>
      <w:tr w:rsidR="002271AE" w:rsidRPr="002271AE" w14:paraId="4A8DA017" w14:textId="77777777" w:rsidTr="00E100DA">
        <w:tc>
          <w:tcPr>
            <w:tcW w:w="354" w:type="pct"/>
            <w:shd w:val="clear" w:color="auto" w:fill="FFFFFF"/>
            <w:vAlign w:val="center"/>
          </w:tcPr>
          <w:p w14:paraId="0B6470AF"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2.2.2</w:t>
            </w:r>
          </w:p>
        </w:tc>
        <w:tc>
          <w:tcPr>
            <w:tcW w:w="1435" w:type="pct"/>
            <w:shd w:val="clear" w:color="auto" w:fill="FFFFFF"/>
            <w:vAlign w:val="center"/>
          </w:tcPr>
          <w:p w14:paraId="2743AD16" w14:textId="77777777" w:rsidR="00BA7A1E" w:rsidRPr="002271AE" w:rsidRDefault="00BA7A1E" w:rsidP="00BA7A1E">
            <w:pPr>
              <w:spacing w:before="60" w:after="60"/>
              <w:ind w:left="44" w:right="81"/>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Tính lại và so sánh diện tích trước và sau nắn chuyển tọa độ</w:t>
            </w:r>
          </w:p>
        </w:tc>
        <w:tc>
          <w:tcPr>
            <w:tcW w:w="830" w:type="pct"/>
            <w:shd w:val="clear" w:color="auto" w:fill="FFFFFF"/>
            <w:vAlign w:val="center"/>
          </w:tcPr>
          <w:p w14:paraId="6A53F1B7"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1KT</w:t>
            </w:r>
            <w:r w:rsidRPr="002271AE">
              <w:rPr>
                <w:rFonts w:ascii="Times New Roman" w:hAnsi="Times New Roman" w:cs="Times New Roman"/>
                <w:color w:val="000000" w:themeColor="text1"/>
                <w:sz w:val="26"/>
                <w:szCs w:val="26"/>
                <w:lang w:val="en-US"/>
              </w:rPr>
              <w:t>V</w:t>
            </w:r>
            <w:r w:rsidRPr="002271AE">
              <w:rPr>
                <w:rFonts w:ascii="Times New Roman" w:hAnsi="Times New Roman" w:cs="Times New Roman"/>
                <w:color w:val="000000" w:themeColor="text1"/>
                <w:sz w:val="26"/>
                <w:szCs w:val="26"/>
              </w:rPr>
              <w:t>6</w:t>
            </w:r>
          </w:p>
        </w:tc>
        <w:tc>
          <w:tcPr>
            <w:tcW w:w="293" w:type="pct"/>
            <w:shd w:val="clear" w:color="auto" w:fill="FFFFFF"/>
            <w:vAlign w:val="center"/>
          </w:tcPr>
          <w:p w14:paraId="316CF9AF" w14:textId="162580F6"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r w:rsidRPr="002271AE">
              <w:rPr>
                <w:rFonts w:ascii="Times New Roman" w:hAnsi="Times New Roman" w:cs="Times New Roman"/>
                <w:color w:val="000000" w:themeColor="text1"/>
                <w:sz w:val="26"/>
                <w:szCs w:val="26"/>
                <w:lang w:val="en-US"/>
              </w:rPr>
              <w:t>5</w:t>
            </w:r>
          </w:p>
        </w:tc>
        <w:tc>
          <w:tcPr>
            <w:tcW w:w="441" w:type="pct"/>
            <w:shd w:val="clear" w:color="auto" w:fill="FFFFFF"/>
            <w:vAlign w:val="center"/>
          </w:tcPr>
          <w:p w14:paraId="3CB3803F"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0,43</w:t>
            </w:r>
          </w:p>
        </w:tc>
        <w:tc>
          <w:tcPr>
            <w:tcW w:w="491" w:type="pct"/>
            <w:shd w:val="clear" w:color="auto" w:fill="FFFFFF"/>
            <w:vAlign w:val="center"/>
          </w:tcPr>
          <w:p w14:paraId="4D4BCA47"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0,60</w:t>
            </w:r>
          </w:p>
        </w:tc>
        <w:tc>
          <w:tcPr>
            <w:tcW w:w="506" w:type="pct"/>
            <w:shd w:val="clear" w:color="auto" w:fill="FFFFFF"/>
            <w:vAlign w:val="center"/>
          </w:tcPr>
          <w:p w14:paraId="6F9BD404"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0,77</w:t>
            </w:r>
          </w:p>
        </w:tc>
        <w:tc>
          <w:tcPr>
            <w:tcW w:w="650" w:type="pct"/>
            <w:shd w:val="clear" w:color="auto" w:fill="FFFFFF"/>
            <w:vAlign w:val="center"/>
          </w:tcPr>
          <w:p w14:paraId="48218F92"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0,94</w:t>
            </w:r>
          </w:p>
        </w:tc>
      </w:tr>
      <w:tr w:rsidR="002271AE" w:rsidRPr="002271AE" w14:paraId="72E703A2" w14:textId="77777777" w:rsidTr="00E100DA">
        <w:tc>
          <w:tcPr>
            <w:tcW w:w="354" w:type="pct"/>
            <w:shd w:val="clear" w:color="auto" w:fill="FFFFFF"/>
            <w:vAlign w:val="center"/>
          </w:tcPr>
          <w:p w14:paraId="36437A35"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3</w:t>
            </w:r>
          </w:p>
        </w:tc>
        <w:tc>
          <w:tcPr>
            <w:tcW w:w="1435" w:type="pct"/>
            <w:shd w:val="clear" w:color="auto" w:fill="FFFFFF"/>
            <w:vAlign w:val="center"/>
          </w:tcPr>
          <w:p w14:paraId="55B413A7" w14:textId="77777777" w:rsidR="00BA7A1E" w:rsidRPr="002271AE" w:rsidRDefault="00BA7A1E" w:rsidP="00BA7A1E">
            <w:pPr>
              <w:spacing w:before="60" w:after="60"/>
              <w:ind w:left="44" w:right="81"/>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Biên tập nội dung bản </w:t>
            </w:r>
            <w:r w:rsidRPr="002271AE">
              <w:rPr>
                <w:rFonts w:ascii="Times New Roman" w:hAnsi="Times New Roman" w:cs="Times New Roman"/>
                <w:color w:val="000000" w:themeColor="text1"/>
                <w:sz w:val="26"/>
                <w:szCs w:val="26"/>
              </w:rPr>
              <w:lastRenderedPageBreak/>
              <w:t>đồ và in</w:t>
            </w:r>
          </w:p>
        </w:tc>
        <w:tc>
          <w:tcPr>
            <w:tcW w:w="830" w:type="pct"/>
            <w:shd w:val="clear" w:color="auto" w:fill="FFFFFF"/>
            <w:vAlign w:val="center"/>
          </w:tcPr>
          <w:p w14:paraId="7862C3AF"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1KTV6</w:t>
            </w:r>
          </w:p>
        </w:tc>
        <w:tc>
          <w:tcPr>
            <w:tcW w:w="293" w:type="pct"/>
            <w:shd w:val="clear" w:color="auto" w:fill="FFFFFF"/>
            <w:vAlign w:val="center"/>
          </w:tcPr>
          <w:p w14:paraId="7FF9FE7E" w14:textId="6BA532F2"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r w:rsidRPr="002271AE">
              <w:rPr>
                <w:rFonts w:ascii="Times New Roman" w:hAnsi="Times New Roman" w:cs="Times New Roman"/>
                <w:color w:val="000000" w:themeColor="text1"/>
                <w:sz w:val="26"/>
                <w:szCs w:val="26"/>
                <w:lang w:val="en-US"/>
              </w:rPr>
              <w:t>5</w:t>
            </w:r>
          </w:p>
        </w:tc>
        <w:tc>
          <w:tcPr>
            <w:tcW w:w="441" w:type="pct"/>
            <w:shd w:val="clear" w:color="auto" w:fill="FFFFFF"/>
            <w:vAlign w:val="center"/>
          </w:tcPr>
          <w:p w14:paraId="34A51399"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0,51</w:t>
            </w:r>
          </w:p>
        </w:tc>
        <w:tc>
          <w:tcPr>
            <w:tcW w:w="491" w:type="pct"/>
            <w:shd w:val="clear" w:color="auto" w:fill="FFFFFF"/>
            <w:vAlign w:val="center"/>
          </w:tcPr>
          <w:p w14:paraId="3BED96BF"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0,60</w:t>
            </w:r>
          </w:p>
        </w:tc>
        <w:tc>
          <w:tcPr>
            <w:tcW w:w="506" w:type="pct"/>
            <w:shd w:val="clear" w:color="auto" w:fill="FFFFFF"/>
            <w:vAlign w:val="center"/>
          </w:tcPr>
          <w:p w14:paraId="24BCDFC6"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0,68</w:t>
            </w:r>
          </w:p>
        </w:tc>
        <w:tc>
          <w:tcPr>
            <w:tcW w:w="650" w:type="pct"/>
            <w:shd w:val="clear" w:color="auto" w:fill="FFFFFF"/>
            <w:vAlign w:val="center"/>
          </w:tcPr>
          <w:p w14:paraId="7CE18638"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0,77</w:t>
            </w:r>
          </w:p>
        </w:tc>
      </w:tr>
      <w:tr w:rsidR="002271AE" w:rsidRPr="002271AE" w14:paraId="716893AE" w14:textId="77777777" w:rsidTr="00E100DA">
        <w:tc>
          <w:tcPr>
            <w:tcW w:w="354" w:type="pct"/>
            <w:shd w:val="clear" w:color="auto" w:fill="FFFFFF"/>
            <w:vAlign w:val="center"/>
          </w:tcPr>
          <w:p w14:paraId="00C10026" w14:textId="5BFFDE94" w:rsidR="00BA7A1E" w:rsidRPr="002271AE" w:rsidRDefault="00BA7A1E" w:rsidP="00BA7A1E">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2.4</w:t>
            </w:r>
          </w:p>
        </w:tc>
        <w:tc>
          <w:tcPr>
            <w:tcW w:w="1435" w:type="pct"/>
            <w:shd w:val="clear" w:color="auto" w:fill="FFFFFF"/>
            <w:vAlign w:val="center"/>
          </w:tcPr>
          <w:p w14:paraId="072F55C6" w14:textId="77777777" w:rsidR="00BA7A1E" w:rsidRPr="002271AE" w:rsidRDefault="00BA7A1E" w:rsidP="00BA7A1E">
            <w:pPr>
              <w:spacing w:before="60" w:after="60"/>
              <w:ind w:left="44" w:right="81"/>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Giao nộp sản </w:t>
            </w:r>
            <w:r w:rsidRPr="002271AE">
              <w:rPr>
                <w:rFonts w:ascii="Times New Roman" w:hAnsi="Times New Roman" w:cs="Times New Roman"/>
                <w:color w:val="000000" w:themeColor="text1"/>
                <w:sz w:val="26"/>
                <w:szCs w:val="26"/>
                <w:lang w:val="en-US"/>
              </w:rPr>
              <w:t>phẩm</w:t>
            </w:r>
          </w:p>
        </w:tc>
        <w:tc>
          <w:tcPr>
            <w:tcW w:w="830" w:type="pct"/>
            <w:shd w:val="clear" w:color="auto" w:fill="FFFFFF"/>
            <w:vAlign w:val="center"/>
          </w:tcPr>
          <w:p w14:paraId="3DFA479A"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1KTV6</w:t>
            </w:r>
          </w:p>
        </w:tc>
        <w:tc>
          <w:tcPr>
            <w:tcW w:w="293" w:type="pct"/>
            <w:shd w:val="clear" w:color="auto" w:fill="FFFFFF"/>
            <w:vAlign w:val="center"/>
          </w:tcPr>
          <w:p w14:paraId="4599A68A" w14:textId="14DB4494"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r w:rsidRPr="002271AE">
              <w:rPr>
                <w:rFonts w:ascii="Times New Roman" w:hAnsi="Times New Roman" w:cs="Times New Roman"/>
                <w:color w:val="000000" w:themeColor="text1"/>
                <w:sz w:val="26"/>
                <w:szCs w:val="26"/>
                <w:lang w:val="en-US"/>
              </w:rPr>
              <w:t>5</w:t>
            </w:r>
          </w:p>
        </w:tc>
        <w:tc>
          <w:tcPr>
            <w:tcW w:w="441" w:type="pct"/>
            <w:shd w:val="clear" w:color="auto" w:fill="FFFFFF"/>
            <w:vAlign w:val="center"/>
          </w:tcPr>
          <w:p w14:paraId="3296D825"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0,63</w:t>
            </w:r>
          </w:p>
        </w:tc>
        <w:tc>
          <w:tcPr>
            <w:tcW w:w="491" w:type="pct"/>
            <w:shd w:val="clear" w:color="auto" w:fill="FFFFFF"/>
            <w:vAlign w:val="center"/>
          </w:tcPr>
          <w:p w14:paraId="5FEEDF60"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0,85</w:t>
            </w:r>
          </w:p>
        </w:tc>
        <w:tc>
          <w:tcPr>
            <w:tcW w:w="506" w:type="pct"/>
            <w:shd w:val="clear" w:color="auto" w:fill="FFFFFF"/>
            <w:vAlign w:val="center"/>
          </w:tcPr>
          <w:p w14:paraId="69FC6134"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1,27</w:t>
            </w:r>
          </w:p>
        </w:tc>
        <w:tc>
          <w:tcPr>
            <w:tcW w:w="650" w:type="pct"/>
            <w:shd w:val="clear" w:color="auto" w:fill="FFFFFF"/>
            <w:vAlign w:val="center"/>
          </w:tcPr>
          <w:p w14:paraId="122A0759" w14:textId="77777777" w:rsidR="00BA7A1E" w:rsidRPr="002271AE" w:rsidRDefault="00BA7A1E" w:rsidP="00BA7A1E">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1,70</w:t>
            </w:r>
          </w:p>
        </w:tc>
      </w:tr>
    </w:tbl>
    <w:p w14:paraId="53F67CCF" w14:textId="77777777" w:rsidR="00F52050" w:rsidRPr="002271AE" w:rsidRDefault="00F52050" w:rsidP="00F52050">
      <w:pPr>
        <w:ind w:firstLine="567"/>
        <w:jc w:val="both"/>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Ghi ch</w:t>
      </w:r>
      <w:r w:rsidRPr="002271AE">
        <w:rPr>
          <w:rFonts w:ascii="Times New Roman" w:hAnsi="Times New Roman" w:cs="Times New Roman"/>
          <w:b/>
          <w:color w:val="000000" w:themeColor="text1"/>
          <w:sz w:val="28"/>
          <w:szCs w:val="28"/>
          <w:lang w:val="en-US"/>
        </w:rPr>
        <w:t>ú</w:t>
      </w:r>
      <w:r w:rsidRPr="002271AE">
        <w:rPr>
          <w:rFonts w:ascii="Times New Roman" w:hAnsi="Times New Roman" w:cs="Times New Roman"/>
          <w:b/>
          <w:color w:val="000000" w:themeColor="text1"/>
          <w:sz w:val="28"/>
          <w:szCs w:val="28"/>
        </w:rPr>
        <w:t>:</w:t>
      </w:r>
    </w:p>
    <w:p w14:paraId="321F021E"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Trường hợp đồng thời thực hiện số hóa và chuyển hệ tọa độ ĐĐĐC thì không tính mức </w:t>
      </w:r>
      <w:r w:rsidR="00D41331" w:rsidRPr="002271AE">
        <w:rPr>
          <w:rFonts w:ascii="Times New Roman" w:hAnsi="Times New Roman" w:cs="Times New Roman"/>
          <w:color w:val="000000" w:themeColor="text1"/>
          <w:sz w:val="28"/>
          <w:szCs w:val="28"/>
        </w:rPr>
        <w:t xml:space="preserve">tại Mục </w:t>
      </w:r>
      <w:r w:rsidRPr="002271AE">
        <w:rPr>
          <w:rFonts w:ascii="Times New Roman" w:hAnsi="Times New Roman" w:cs="Times New Roman"/>
          <w:color w:val="000000" w:themeColor="text1"/>
          <w:sz w:val="28"/>
          <w:szCs w:val="28"/>
        </w:rPr>
        <w:t>2.2.3 của Bảng 3.</w:t>
      </w:r>
    </w:p>
    <w:p w14:paraId="6AA10878" w14:textId="77777777" w:rsidR="00F52050" w:rsidRPr="002271AE" w:rsidRDefault="00F52050" w:rsidP="00F52050">
      <w:pPr>
        <w:ind w:firstLine="567"/>
        <w:jc w:val="both"/>
        <w:rPr>
          <w:rFonts w:ascii="Times New Roman" w:hAnsi="Times New Roman" w:cs="Times New Roman"/>
          <w:b/>
          <w:color w:val="000000" w:themeColor="text1"/>
          <w:sz w:val="28"/>
          <w:szCs w:val="28"/>
        </w:rPr>
      </w:pPr>
      <w:bookmarkStart w:id="10" w:name="bookmark11"/>
      <w:r w:rsidRPr="002271AE">
        <w:rPr>
          <w:rFonts w:ascii="Times New Roman" w:hAnsi="Times New Roman" w:cs="Times New Roman"/>
          <w:b/>
          <w:color w:val="000000" w:themeColor="text1"/>
          <w:sz w:val="28"/>
          <w:szCs w:val="28"/>
        </w:rPr>
        <w:t>IV. ĐO ĐẠC CHỈNH LÝ BẢN ĐỒ ĐỊA CHÍNH</w:t>
      </w:r>
      <w:bookmarkEnd w:id="10"/>
    </w:p>
    <w:p w14:paraId="3ECEE00D" w14:textId="77777777" w:rsidR="00F52050" w:rsidRPr="002271AE" w:rsidRDefault="00F52050" w:rsidP="00F52050">
      <w:pPr>
        <w:ind w:firstLine="567"/>
        <w:jc w:val="both"/>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 Nội dung công việc</w:t>
      </w:r>
    </w:p>
    <w:p w14:paraId="21762140"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 Ngoại nghiệp</w:t>
      </w:r>
    </w:p>
    <w:p w14:paraId="4BE65583"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a) Đối soát thực địa</w:t>
      </w:r>
    </w:p>
    <w:p w14:paraId="5E6B6472"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Công tác chuẩn bị: Thu thập tài liệu, kiểm tra phân tích tài liệu; đối soát hồ sơ địa chính với BĐĐC; đối soát hồ sơ đăng ký bổ sung, đăng ký biến động về nhà, đất với BĐĐC (nếu có);</w:t>
      </w:r>
    </w:p>
    <w:p w14:paraId="58F94BCB"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Đối soát 100% số thửa tại thực địa, xác định biến động do sự thay đổi hình thể thửa đất, thay đổi tên chủ, địa chỉ của chủ sử dụng thửa đất và thay đổi địa chỉ thửa đất (nếu có), phương pháp chỉnh lý biến động; xác định tình trạng quy hoạch sử dụng đất, mốc quy hoạch, hành lang an toàn các công trình; xác định loại đất, mục đích sử dụng đất.</w:t>
      </w:r>
    </w:p>
    <w:p w14:paraId="6EDD978A"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 Lưới đo vẽ</w:t>
      </w:r>
    </w:p>
    <w:p w14:paraId="460B7F72"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Chuẩn bị, thiết kế, chọn điểm, đóng cọc, đo nối và tính toán.</w:t>
      </w:r>
    </w:p>
    <w:p w14:paraId="42250B0F"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 Đo vẽ chi tiết</w:t>
      </w:r>
    </w:p>
    <w:p w14:paraId="222625B4"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Chuẩn bị vật tư, tài liệu, thiết bị;</w:t>
      </w:r>
    </w:p>
    <w:p w14:paraId="2C812968"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 Xác định ranh giới thửa đất; điều tra, ghi tên chủ sử dụng đất, các chủ liền kề, loại đất, mục đích sử dụng đất, địa chỉ thửa đất, địa chỉ chủ sử dụng đất, xác định ranh giới, mốc giới quy hoạch, xác định ranh giới hành lang an toàn các công trình, xác định mức độ hạn chế quyền sử dụng đất, đóng mốc giới thửa đất ở thực địa và lập bản </w:t>
      </w:r>
      <w:r w:rsidR="00A95557" w:rsidRPr="002271AE">
        <w:rPr>
          <w:rFonts w:ascii="Times New Roman" w:hAnsi="Times New Roman" w:cs="Times New Roman"/>
          <w:color w:val="000000" w:themeColor="text1"/>
          <w:sz w:val="28"/>
          <w:szCs w:val="28"/>
        </w:rPr>
        <w:t>mô tả</w:t>
      </w:r>
      <w:r w:rsidRPr="002271AE">
        <w:rPr>
          <w:rFonts w:ascii="Times New Roman" w:hAnsi="Times New Roman" w:cs="Times New Roman"/>
          <w:color w:val="000000" w:themeColor="text1"/>
          <w:sz w:val="28"/>
          <w:szCs w:val="28"/>
        </w:rPr>
        <w:t xml:space="preserve"> ranh giới</w:t>
      </w:r>
      <w:r w:rsidR="00A95557" w:rsidRPr="002271AE">
        <w:rPr>
          <w:rFonts w:ascii="Times New Roman" w:hAnsi="Times New Roman" w:cs="Times New Roman"/>
          <w:color w:val="000000" w:themeColor="text1"/>
          <w:sz w:val="28"/>
          <w:szCs w:val="28"/>
        </w:rPr>
        <w:t>, mốc giới</w:t>
      </w:r>
      <w:r w:rsidRPr="002271AE">
        <w:rPr>
          <w:rFonts w:ascii="Times New Roman" w:hAnsi="Times New Roman" w:cs="Times New Roman"/>
          <w:color w:val="000000" w:themeColor="text1"/>
          <w:sz w:val="28"/>
          <w:szCs w:val="28"/>
        </w:rPr>
        <w:t xml:space="preserve"> thửa đất theo hiện trạng thửa đất</w:t>
      </w:r>
      <w:r w:rsidR="00A95557" w:rsidRPr="002271AE">
        <w:rPr>
          <w:rFonts w:ascii="Times New Roman" w:hAnsi="Times New Roman" w:cs="Times New Roman"/>
          <w:color w:val="000000" w:themeColor="text1"/>
          <w:sz w:val="28"/>
          <w:szCs w:val="28"/>
        </w:rPr>
        <w:t>,</w:t>
      </w:r>
      <w:r w:rsidRPr="002271AE">
        <w:rPr>
          <w:rFonts w:ascii="Times New Roman" w:hAnsi="Times New Roman" w:cs="Times New Roman"/>
          <w:color w:val="000000" w:themeColor="text1"/>
          <w:sz w:val="28"/>
          <w:szCs w:val="28"/>
        </w:rPr>
        <w:t xml:space="preserve"> xác định phạm vi quy hoạch, phạm vi thuộc hành lang an toàn các công trình;</w:t>
      </w:r>
    </w:p>
    <w:p w14:paraId="721E4B67"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Đo vẽ chi tiết khu vực có biến động về hình thửa: Chuẩn bị vật tư, tài liệu, dụng cụ đo, đo vẽ chi tiết thửa đất, đo vẽ các công trình xây dựng có bổ sung, thay đổi trên thửa đất, vẽ sơ họa hiện trạng trạm đo hoặc lược đồ thửa đất;</w:t>
      </w:r>
    </w:p>
    <w:p w14:paraId="0F3F9958"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Xác nhận diện tích theo hiện trạng đối với chủ sử dụng đất.</w:t>
      </w:r>
    </w:p>
    <w:p w14:paraId="15EA803D" w14:textId="77777777" w:rsidR="00F52050" w:rsidRPr="002271AE" w:rsidRDefault="00F52050" w:rsidP="00F52050">
      <w:pPr>
        <w:ind w:firstLine="567"/>
        <w:jc w:val="both"/>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1.2. Nội nghiệp</w:t>
      </w:r>
    </w:p>
    <w:p w14:paraId="604671A2"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a) Số hóa BĐĐC: thực hiện đối với trường hợp chỉnh lý BĐĐC dạng giấy.</w:t>
      </w:r>
    </w:p>
    <w:p w14:paraId="09824D04"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lastRenderedPageBreak/>
        <w:t>b) Lập bản vẽ BĐĐC</w:t>
      </w:r>
      <w:r w:rsidR="001A2A17" w:rsidRPr="002271AE">
        <w:rPr>
          <w:rFonts w:ascii="Times New Roman" w:hAnsi="Times New Roman" w:cs="Times New Roman"/>
          <w:color w:val="000000" w:themeColor="text1"/>
          <w:sz w:val="28"/>
          <w:szCs w:val="28"/>
        </w:rPr>
        <w:t>: N</w:t>
      </w:r>
      <w:r w:rsidRPr="002271AE">
        <w:rPr>
          <w:rFonts w:ascii="Times New Roman" w:hAnsi="Times New Roman" w:cs="Times New Roman"/>
          <w:color w:val="000000" w:themeColor="text1"/>
          <w:sz w:val="28"/>
          <w:szCs w:val="28"/>
        </w:rPr>
        <w:t>hận BĐĐC, chuẩn bị vật tư, tài liệu và thiết bị, máy móc;</w:t>
      </w:r>
      <w:r w:rsidR="001A2A17" w:rsidRPr="002271AE">
        <w:rPr>
          <w:rFonts w:ascii="Times New Roman" w:hAnsi="Times New Roman" w:cs="Times New Roman"/>
          <w:color w:val="000000" w:themeColor="text1"/>
          <w:sz w:val="28"/>
          <w:szCs w:val="28"/>
        </w:rPr>
        <w:t xml:space="preserve"> c</w:t>
      </w:r>
      <w:r w:rsidRPr="002271AE">
        <w:rPr>
          <w:rFonts w:ascii="Times New Roman" w:hAnsi="Times New Roman" w:cs="Times New Roman"/>
          <w:color w:val="000000" w:themeColor="text1"/>
          <w:sz w:val="28"/>
          <w:szCs w:val="28"/>
        </w:rPr>
        <w:t>huyển kết quả đo vẽ chi tiết lên BĐĐC; tính diện tích thửa đất; tiếp biên; đánh số thửa, lập bảng kê thửa đất có biến động; biên tập lại BĐĐC;</w:t>
      </w:r>
    </w:p>
    <w:p w14:paraId="66D13AEA" w14:textId="77777777" w:rsidR="00F52050" w:rsidRPr="002271AE" w:rsidRDefault="0029624C"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w:t>
      </w:r>
      <w:r w:rsidR="00F52050" w:rsidRPr="002271AE">
        <w:rPr>
          <w:rFonts w:ascii="Times New Roman" w:hAnsi="Times New Roman" w:cs="Times New Roman"/>
          <w:color w:val="000000" w:themeColor="text1"/>
          <w:sz w:val="28"/>
          <w:szCs w:val="28"/>
        </w:rPr>
        <w:t xml:space="preserve"> Lập Kết quả đo đạc địa chính thửa đấ</w:t>
      </w:r>
      <w:r w:rsidRPr="002271AE">
        <w:rPr>
          <w:rFonts w:ascii="Times New Roman" w:hAnsi="Times New Roman" w:cs="Times New Roman"/>
          <w:color w:val="000000" w:themeColor="text1"/>
          <w:sz w:val="28"/>
          <w:szCs w:val="28"/>
        </w:rPr>
        <w:t>t: Lập kết quả đo đạc địa chính thửa đất,</w:t>
      </w:r>
      <w:r w:rsidR="00F52050" w:rsidRPr="002271AE">
        <w:rPr>
          <w:rFonts w:ascii="Times New Roman" w:hAnsi="Times New Roman" w:cs="Times New Roman"/>
          <w:color w:val="000000" w:themeColor="text1"/>
          <w:sz w:val="28"/>
          <w:szCs w:val="28"/>
        </w:rPr>
        <w:t xml:space="preserve"> đối soát kết quả đo đạc địa chính với biên bản xác định ranh giới thửa đất;</w:t>
      </w:r>
    </w:p>
    <w:p w14:paraId="03CE0026" w14:textId="77777777" w:rsidR="00F52050" w:rsidRPr="002271AE" w:rsidRDefault="0029624C"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d</w:t>
      </w:r>
      <w:r w:rsidR="00F52050" w:rsidRPr="002271AE">
        <w:rPr>
          <w:rFonts w:ascii="Times New Roman" w:hAnsi="Times New Roman" w:cs="Times New Roman"/>
          <w:color w:val="000000" w:themeColor="text1"/>
          <w:sz w:val="28"/>
          <w:szCs w:val="28"/>
        </w:rPr>
        <w:t>) Bổ sung Sổ mục kê: Lập lại hoặc bổ sung sổ mục kê theo tờ BĐĐC; tổng hợp lại diện tích và lập các bảng biểu theo quy định.</w:t>
      </w:r>
    </w:p>
    <w:p w14:paraId="10E85CD1" w14:textId="77777777" w:rsidR="00F52050" w:rsidRPr="002271AE" w:rsidRDefault="0029624C"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w:t>
      </w:r>
      <w:r w:rsidR="00F52050" w:rsidRPr="002271AE">
        <w:rPr>
          <w:rFonts w:ascii="Times New Roman" w:hAnsi="Times New Roman" w:cs="Times New Roman"/>
          <w:color w:val="000000" w:themeColor="text1"/>
          <w:sz w:val="28"/>
          <w:szCs w:val="28"/>
        </w:rPr>
        <w:t>) Biên tập bản đồ và in</w:t>
      </w:r>
    </w:p>
    <w:p w14:paraId="3D3D7B71"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Biên tập BĐĐC và các tài liệu liên quan đến thửa đất;</w:t>
      </w:r>
    </w:p>
    <w:p w14:paraId="7AB57CC2"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In BĐĐC và hồ sơ, bảng biểu liên quan theo quy định;</w:t>
      </w:r>
    </w:p>
    <w:p w14:paraId="1F800F19"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Nhân bản BĐĐC, sổ mục kê.</w:t>
      </w:r>
    </w:p>
    <w:p w14:paraId="0ECFE5DC" w14:textId="77777777" w:rsidR="00F52050" w:rsidRPr="002271AE" w:rsidRDefault="0029624C"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e</w:t>
      </w:r>
      <w:r w:rsidR="00F52050" w:rsidRPr="002271AE">
        <w:rPr>
          <w:rFonts w:ascii="Times New Roman" w:hAnsi="Times New Roman" w:cs="Times New Roman"/>
          <w:color w:val="000000" w:themeColor="text1"/>
          <w:sz w:val="28"/>
          <w:szCs w:val="28"/>
        </w:rPr>
        <w:t>) Xác nhận hồ sơ các cấp: Hoàn thành thủ tụ</w:t>
      </w:r>
      <w:r w:rsidRPr="002271AE">
        <w:rPr>
          <w:rFonts w:ascii="Times New Roman" w:hAnsi="Times New Roman" w:cs="Times New Roman"/>
          <w:color w:val="000000" w:themeColor="text1"/>
          <w:sz w:val="28"/>
          <w:szCs w:val="28"/>
        </w:rPr>
        <w:t>c pháp lý.</w:t>
      </w:r>
    </w:p>
    <w:p w14:paraId="58B1F01A" w14:textId="242872C2" w:rsidR="00F52050" w:rsidRPr="002271AE" w:rsidRDefault="0029624C"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f</w:t>
      </w:r>
      <w:r w:rsidR="00F52050" w:rsidRPr="002271AE">
        <w:rPr>
          <w:rFonts w:ascii="Times New Roman" w:hAnsi="Times New Roman" w:cs="Times New Roman"/>
          <w:color w:val="000000" w:themeColor="text1"/>
          <w:sz w:val="28"/>
          <w:szCs w:val="28"/>
        </w:rPr>
        <w:t>) Giao nộp sản phẩm</w:t>
      </w:r>
      <w:r w:rsidR="00E100DA" w:rsidRPr="002271AE">
        <w:rPr>
          <w:rFonts w:ascii="Times New Roman" w:hAnsi="Times New Roman" w:cs="Times New Roman"/>
          <w:color w:val="000000" w:themeColor="text1"/>
          <w:sz w:val="28"/>
          <w:szCs w:val="28"/>
        </w:rPr>
        <w:t>.</w:t>
      </w:r>
    </w:p>
    <w:p w14:paraId="3D5504B7" w14:textId="77777777" w:rsidR="00F52050" w:rsidRPr="002271AE" w:rsidRDefault="00F52050" w:rsidP="00F52050">
      <w:pPr>
        <w:ind w:firstLine="567"/>
        <w:jc w:val="both"/>
        <w:rPr>
          <w:rFonts w:ascii="Times New Roman" w:hAnsi="Times New Roman" w:cs="Times New Roman"/>
          <w:b/>
          <w:color w:val="000000" w:themeColor="text1"/>
          <w:sz w:val="28"/>
          <w:szCs w:val="28"/>
        </w:rPr>
      </w:pPr>
      <w:bookmarkStart w:id="11" w:name="bookmark12"/>
      <w:r w:rsidRPr="002271AE">
        <w:rPr>
          <w:rFonts w:ascii="Times New Roman" w:hAnsi="Times New Roman" w:cs="Times New Roman"/>
          <w:b/>
          <w:color w:val="000000" w:themeColor="text1"/>
          <w:sz w:val="28"/>
          <w:szCs w:val="28"/>
        </w:rPr>
        <w:t>2. Phân loại khó khăn</w:t>
      </w:r>
      <w:bookmarkEnd w:id="11"/>
    </w:p>
    <w:p w14:paraId="01A2B035"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Việc phân loại khó khăn thực hiện như quy định đối với việc đo đạc thành lập BĐĐC quy định tại khoản 2 Mục II, Chương I, </w:t>
      </w:r>
      <w:r w:rsidR="002566AC" w:rsidRPr="002271AE">
        <w:rPr>
          <w:rFonts w:ascii="Times New Roman" w:hAnsi="Times New Roman" w:cs="Times New Roman"/>
          <w:color w:val="000000" w:themeColor="text1"/>
          <w:sz w:val="28"/>
          <w:szCs w:val="28"/>
        </w:rPr>
        <w:t>Phần 2</w:t>
      </w:r>
      <w:r w:rsidRPr="002271AE">
        <w:rPr>
          <w:rFonts w:ascii="Times New Roman" w:hAnsi="Times New Roman" w:cs="Times New Roman"/>
          <w:color w:val="000000" w:themeColor="text1"/>
          <w:sz w:val="28"/>
          <w:szCs w:val="28"/>
        </w:rPr>
        <w:t>.</w:t>
      </w:r>
    </w:p>
    <w:p w14:paraId="594E9EEB" w14:textId="77777777" w:rsidR="00F52050" w:rsidRPr="002271AE" w:rsidRDefault="00F52050" w:rsidP="00F52050">
      <w:pPr>
        <w:ind w:firstLine="567"/>
        <w:jc w:val="both"/>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3. Định mức lao động</w:t>
      </w:r>
    </w:p>
    <w:p w14:paraId="38338A05" w14:textId="77777777" w:rsidR="00F52050" w:rsidRPr="002271AE" w:rsidRDefault="00F52050" w:rsidP="00D82C40">
      <w:pPr>
        <w:ind w:firstLine="567"/>
        <w:jc w:val="right"/>
        <w:rPr>
          <w:rFonts w:ascii="Times New Roman" w:hAnsi="Times New Roman" w:cs="Times New Roman"/>
          <w:b/>
          <w:i/>
          <w:color w:val="000000" w:themeColor="text1"/>
          <w:sz w:val="28"/>
          <w:szCs w:val="28"/>
        </w:rPr>
      </w:pPr>
      <w:r w:rsidRPr="002271AE">
        <w:rPr>
          <w:rFonts w:ascii="Times New Roman" w:hAnsi="Times New Roman" w:cs="Times New Roman"/>
          <w:b/>
          <w:i/>
          <w:color w:val="000000" w:themeColor="text1"/>
          <w:sz w:val="28"/>
          <w:szCs w:val="28"/>
        </w:rPr>
        <w:t>Bảng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9"/>
        <w:gridCol w:w="2449"/>
        <w:gridCol w:w="1021"/>
        <w:gridCol w:w="584"/>
        <w:gridCol w:w="898"/>
        <w:gridCol w:w="822"/>
        <w:gridCol w:w="898"/>
        <w:gridCol w:w="822"/>
        <w:gridCol w:w="929"/>
      </w:tblGrid>
      <w:tr w:rsidR="002271AE" w:rsidRPr="002271AE" w14:paraId="6339EFF9" w14:textId="77777777" w:rsidTr="009B6DC9">
        <w:trPr>
          <w:tblHeader/>
        </w:trPr>
        <w:tc>
          <w:tcPr>
            <w:tcW w:w="365" w:type="pct"/>
            <w:vMerge w:val="restart"/>
            <w:shd w:val="clear" w:color="auto" w:fill="FFFFFF"/>
            <w:vAlign w:val="center"/>
          </w:tcPr>
          <w:p w14:paraId="2C42AF4B" w14:textId="77777777" w:rsidR="00F52050" w:rsidRPr="002271AE" w:rsidRDefault="00F52050" w:rsidP="00D82C40">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350" w:type="pct"/>
            <w:vMerge w:val="restart"/>
            <w:shd w:val="clear" w:color="auto" w:fill="FFFFFF"/>
            <w:vAlign w:val="center"/>
          </w:tcPr>
          <w:p w14:paraId="154BA30B" w14:textId="77777777" w:rsidR="00F52050" w:rsidRPr="002271AE" w:rsidRDefault="00F52050" w:rsidP="00D82C40">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Nội dung công việc</w:t>
            </w:r>
          </w:p>
        </w:tc>
        <w:tc>
          <w:tcPr>
            <w:tcW w:w="549" w:type="pct"/>
            <w:vMerge w:val="restart"/>
            <w:shd w:val="clear" w:color="auto" w:fill="FFFFFF"/>
            <w:vAlign w:val="center"/>
          </w:tcPr>
          <w:p w14:paraId="11BAABD3" w14:textId="77777777" w:rsidR="00F52050" w:rsidRPr="002271AE" w:rsidRDefault="00F52050" w:rsidP="00D82C40">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Định</w:t>
            </w:r>
            <w:r w:rsidRPr="002271AE">
              <w:rPr>
                <w:rFonts w:ascii="Times New Roman" w:hAnsi="Times New Roman" w:cs="Times New Roman"/>
                <w:b/>
                <w:color w:val="000000" w:themeColor="text1"/>
                <w:sz w:val="26"/>
                <w:szCs w:val="26"/>
                <w:lang w:val="en-US"/>
              </w:rPr>
              <w:t xml:space="preserve"> </w:t>
            </w:r>
            <w:r w:rsidRPr="002271AE">
              <w:rPr>
                <w:rFonts w:ascii="Times New Roman" w:hAnsi="Times New Roman" w:cs="Times New Roman"/>
                <w:b/>
                <w:color w:val="000000" w:themeColor="text1"/>
                <w:sz w:val="26"/>
                <w:szCs w:val="26"/>
              </w:rPr>
              <w:t>biên</w:t>
            </w:r>
          </w:p>
        </w:tc>
        <w:tc>
          <w:tcPr>
            <w:tcW w:w="323" w:type="pct"/>
            <w:vMerge w:val="restart"/>
            <w:shd w:val="clear" w:color="auto" w:fill="FFFFFF"/>
            <w:vAlign w:val="center"/>
          </w:tcPr>
          <w:p w14:paraId="415E746D" w14:textId="77777777" w:rsidR="00F52050" w:rsidRPr="002271AE" w:rsidRDefault="00F52050" w:rsidP="00D82C40">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lang w:val="en-US"/>
              </w:rPr>
              <w:t>K</w:t>
            </w:r>
            <w:r w:rsidRPr="002271AE">
              <w:rPr>
                <w:rFonts w:ascii="Times New Roman" w:hAnsi="Times New Roman" w:cs="Times New Roman"/>
                <w:b/>
                <w:color w:val="000000" w:themeColor="text1"/>
                <w:sz w:val="26"/>
                <w:szCs w:val="26"/>
              </w:rPr>
              <w:t>K</w:t>
            </w:r>
          </w:p>
        </w:tc>
        <w:tc>
          <w:tcPr>
            <w:tcW w:w="2412" w:type="pct"/>
            <w:gridSpan w:val="5"/>
            <w:shd w:val="clear" w:color="auto" w:fill="FFFFFF"/>
            <w:vAlign w:val="center"/>
          </w:tcPr>
          <w:p w14:paraId="5FA54AF8" w14:textId="77777777" w:rsidR="00F52050" w:rsidRPr="002271AE" w:rsidRDefault="00F52050" w:rsidP="00D82C40">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Định mức theo tỷ lệ bản đồ</w:t>
            </w:r>
          </w:p>
        </w:tc>
      </w:tr>
      <w:tr w:rsidR="002271AE" w:rsidRPr="002271AE" w14:paraId="4BE70668" w14:textId="77777777" w:rsidTr="009B6DC9">
        <w:trPr>
          <w:tblHeader/>
        </w:trPr>
        <w:tc>
          <w:tcPr>
            <w:tcW w:w="365" w:type="pct"/>
            <w:vMerge/>
            <w:shd w:val="clear" w:color="auto" w:fill="FFFFFF"/>
            <w:vAlign w:val="center"/>
          </w:tcPr>
          <w:p w14:paraId="40B8022B" w14:textId="77777777" w:rsidR="009B6DC9" w:rsidRPr="002271AE" w:rsidRDefault="009B6DC9" w:rsidP="00D82C40">
            <w:pPr>
              <w:jc w:val="center"/>
              <w:rPr>
                <w:rFonts w:ascii="Times New Roman" w:hAnsi="Times New Roman" w:cs="Times New Roman"/>
                <w:b/>
                <w:color w:val="000000" w:themeColor="text1"/>
                <w:sz w:val="26"/>
                <w:szCs w:val="26"/>
              </w:rPr>
            </w:pPr>
          </w:p>
        </w:tc>
        <w:tc>
          <w:tcPr>
            <w:tcW w:w="1350" w:type="pct"/>
            <w:vMerge/>
            <w:shd w:val="clear" w:color="auto" w:fill="FFFFFF"/>
            <w:vAlign w:val="center"/>
          </w:tcPr>
          <w:p w14:paraId="6E37F5DF" w14:textId="77777777" w:rsidR="009B6DC9" w:rsidRPr="002271AE" w:rsidRDefault="009B6DC9" w:rsidP="00D82C40">
            <w:pPr>
              <w:jc w:val="center"/>
              <w:rPr>
                <w:rFonts w:ascii="Times New Roman" w:hAnsi="Times New Roman" w:cs="Times New Roman"/>
                <w:b/>
                <w:color w:val="000000" w:themeColor="text1"/>
                <w:sz w:val="26"/>
                <w:szCs w:val="26"/>
              </w:rPr>
            </w:pPr>
          </w:p>
        </w:tc>
        <w:tc>
          <w:tcPr>
            <w:tcW w:w="549" w:type="pct"/>
            <w:vMerge/>
            <w:shd w:val="clear" w:color="auto" w:fill="FFFFFF"/>
            <w:vAlign w:val="center"/>
          </w:tcPr>
          <w:p w14:paraId="73E06C70" w14:textId="77777777" w:rsidR="009B6DC9" w:rsidRPr="002271AE" w:rsidRDefault="009B6DC9" w:rsidP="00D82C40">
            <w:pPr>
              <w:jc w:val="center"/>
              <w:rPr>
                <w:rFonts w:ascii="Times New Roman" w:hAnsi="Times New Roman" w:cs="Times New Roman"/>
                <w:b/>
                <w:color w:val="000000" w:themeColor="text1"/>
                <w:sz w:val="26"/>
                <w:szCs w:val="26"/>
              </w:rPr>
            </w:pPr>
          </w:p>
        </w:tc>
        <w:tc>
          <w:tcPr>
            <w:tcW w:w="323" w:type="pct"/>
            <w:vMerge/>
            <w:shd w:val="clear" w:color="auto" w:fill="FFFFFF"/>
            <w:vAlign w:val="center"/>
          </w:tcPr>
          <w:p w14:paraId="03ACEB6B" w14:textId="77777777" w:rsidR="009B6DC9" w:rsidRPr="002271AE" w:rsidRDefault="009B6DC9" w:rsidP="00D82C40">
            <w:pPr>
              <w:jc w:val="center"/>
              <w:rPr>
                <w:rFonts w:ascii="Times New Roman" w:hAnsi="Times New Roman" w:cs="Times New Roman"/>
                <w:b/>
                <w:color w:val="000000" w:themeColor="text1"/>
                <w:sz w:val="26"/>
                <w:szCs w:val="26"/>
              </w:rPr>
            </w:pPr>
          </w:p>
        </w:tc>
        <w:tc>
          <w:tcPr>
            <w:tcW w:w="496" w:type="pct"/>
            <w:shd w:val="clear" w:color="auto" w:fill="FFFFFF"/>
            <w:vAlign w:val="center"/>
          </w:tcPr>
          <w:p w14:paraId="19E3F4F0" w14:textId="77777777" w:rsidR="009B6DC9" w:rsidRPr="002271AE" w:rsidRDefault="009B6DC9" w:rsidP="00D82C40">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w:t>
            </w:r>
          </w:p>
        </w:tc>
        <w:tc>
          <w:tcPr>
            <w:tcW w:w="454" w:type="pct"/>
            <w:shd w:val="clear" w:color="auto" w:fill="FFFFFF"/>
            <w:vAlign w:val="center"/>
          </w:tcPr>
          <w:p w14:paraId="59385901" w14:textId="77777777" w:rsidR="009B6DC9" w:rsidRPr="002271AE" w:rsidRDefault="009B6DC9" w:rsidP="00D82C40">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w:t>
            </w:r>
          </w:p>
        </w:tc>
        <w:tc>
          <w:tcPr>
            <w:tcW w:w="496" w:type="pct"/>
            <w:shd w:val="clear" w:color="auto" w:fill="FFFFFF"/>
            <w:vAlign w:val="center"/>
          </w:tcPr>
          <w:p w14:paraId="61BB4F95" w14:textId="77777777" w:rsidR="009B6DC9" w:rsidRPr="002271AE" w:rsidRDefault="009B6DC9" w:rsidP="00D82C40">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1/2000</w:t>
            </w:r>
          </w:p>
        </w:tc>
        <w:tc>
          <w:tcPr>
            <w:tcW w:w="454" w:type="pct"/>
            <w:shd w:val="clear" w:color="auto" w:fill="FFFFFF"/>
            <w:vAlign w:val="center"/>
          </w:tcPr>
          <w:p w14:paraId="69E8E742" w14:textId="77777777" w:rsidR="009B6DC9" w:rsidRPr="002271AE" w:rsidRDefault="009B6DC9" w:rsidP="00D82C40">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1/5000</w:t>
            </w:r>
          </w:p>
        </w:tc>
        <w:tc>
          <w:tcPr>
            <w:tcW w:w="513" w:type="pct"/>
            <w:shd w:val="clear" w:color="auto" w:fill="FFFFFF"/>
            <w:vAlign w:val="center"/>
          </w:tcPr>
          <w:p w14:paraId="26FCD0E7" w14:textId="77777777" w:rsidR="009B6DC9" w:rsidRPr="002271AE" w:rsidRDefault="009B6DC9" w:rsidP="00D82C40">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1/10000</w:t>
            </w:r>
          </w:p>
        </w:tc>
      </w:tr>
      <w:tr w:rsidR="002271AE" w:rsidRPr="002271AE" w14:paraId="11484ED1" w14:textId="77777777" w:rsidTr="009B6DC9">
        <w:tc>
          <w:tcPr>
            <w:tcW w:w="365" w:type="pct"/>
            <w:shd w:val="clear" w:color="auto" w:fill="FFFFFF"/>
            <w:vAlign w:val="center"/>
          </w:tcPr>
          <w:p w14:paraId="78EDB179" w14:textId="77777777" w:rsidR="00F52050" w:rsidRPr="002271AE" w:rsidRDefault="00F52050" w:rsidP="00D82C40">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w:t>
            </w:r>
          </w:p>
        </w:tc>
        <w:tc>
          <w:tcPr>
            <w:tcW w:w="4635" w:type="pct"/>
            <w:gridSpan w:val="8"/>
            <w:shd w:val="clear" w:color="auto" w:fill="FFFFFF"/>
            <w:vAlign w:val="center"/>
          </w:tcPr>
          <w:p w14:paraId="51BE6C29" w14:textId="77777777" w:rsidR="00F52050" w:rsidRPr="002271AE" w:rsidRDefault="00F52050" w:rsidP="00D82C40">
            <w:pP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Ngoại nghiệp</w:t>
            </w:r>
          </w:p>
        </w:tc>
      </w:tr>
      <w:tr w:rsidR="002271AE" w:rsidRPr="002271AE" w14:paraId="4751379D" w14:textId="77777777" w:rsidTr="009B6DC9">
        <w:tc>
          <w:tcPr>
            <w:tcW w:w="365" w:type="pct"/>
            <w:shd w:val="clear" w:color="auto" w:fill="FFFFFF"/>
            <w:vAlign w:val="center"/>
          </w:tcPr>
          <w:p w14:paraId="1E046D50" w14:textId="77777777" w:rsidR="00F52050" w:rsidRPr="002271AE" w:rsidRDefault="00F52050"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4635" w:type="pct"/>
            <w:gridSpan w:val="8"/>
            <w:shd w:val="clear" w:color="auto" w:fill="FFFFFF"/>
            <w:vAlign w:val="center"/>
          </w:tcPr>
          <w:p w14:paraId="2AE2512F" w14:textId="77777777" w:rsidR="00F52050" w:rsidRPr="002271AE" w:rsidRDefault="00F52050" w:rsidP="00D82C40">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thực địa (công nhóm/mảnh)</w:t>
            </w:r>
          </w:p>
        </w:tc>
      </w:tr>
      <w:tr w:rsidR="002271AE" w:rsidRPr="002271AE" w14:paraId="2FA928C0" w14:textId="77777777" w:rsidTr="009B6DC9">
        <w:tc>
          <w:tcPr>
            <w:tcW w:w="365" w:type="pct"/>
            <w:vMerge w:val="restart"/>
            <w:shd w:val="clear" w:color="auto" w:fill="FFFFFF"/>
            <w:vAlign w:val="center"/>
          </w:tcPr>
          <w:p w14:paraId="11CF5D14" w14:textId="77777777" w:rsidR="009B6DC9" w:rsidRPr="002271AE" w:rsidRDefault="009B6DC9" w:rsidP="00D82C40">
            <w:pPr>
              <w:jc w:val="center"/>
              <w:rPr>
                <w:rFonts w:ascii="Times New Roman" w:hAnsi="Times New Roman" w:cs="Times New Roman"/>
                <w:color w:val="000000" w:themeColor="text1"/>
                <w:sz w:val="26"/>
                <w:szCs w:val="26"/>
              </w:rPr>
            </w:pPr>
          </w:p>
        </w:tc>
        <w:tc>
          <w:tcPr>
            <w:tcW w:w="1350" w:type="pct"/>
            <w:vMerge w:val="restart"/>
            <w:shd w:val="clear" w:color="auto" w:fill="FFFFFF"/>
            <w:vAlign w:val="center"/>
          </w:tcPr>
          <w:p w14:paraId="5B326FFA" w14:textId="77777777" w:rsidR="009B6DC9" w:rsidRPr="002271AE" w:rsidRDefault="009B6DC9" w:rsidP="00D82C40">
            <w:pPr>
              <w:jc w:val="center"/>
              <w:rPr>
                <w:rFonts w:ascii="Times New Roman" w:hAnsi="Times New Roman" w:cs="Times New Roman"/>
                <w:color w:val="000000" w:themeColor="text1"/>
                <w:sz w:val="26"/>
                <w:szCs w:val="26"/>
              </w:rPr>
            </w:pPr>
          </w:p>
        </w:tc>
        <w:tc>
          <w:tcPr>
            <w:tcW w:w="549" w:type="pct"/>
            <w:vMerge w:val="restart"/>
            <w:shd w:val="clear" w:color="auto" w:fill="FFFFFF"/>
            <w:vAlign w:val="center"/>
          </w:tcPr>
          <w:p w14:paraId="38FEAE00"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 (1KTV4</w:t>
            </w:r>
            <w:r w:rsidRPr="002271AE">
              <w:rPr>
                <w:rFonts w:ascii="Times New Roman" w:hAnsi="Times New Roman" w:cs="Times New Roman"/>
                <w:color w:val="000000" w:themeColor="text1"/>
                <w:sz w:val="26"/>
                <w:szCs w:val="26"/>
                <w:lang w:val="en-US"/>
              </w:rPr>
              <w:t xml:space="preserve">, </w:t>
            </w:r>
            <w:r w:rsidRPr="002271AE">
              <w:rPr>
                <w:rFonts w:ascii="Times New Roman" w:hAnsi="Times New Roman" w:cs="Times New Roman"/>
                <w:color w:val="000000" w:themeColor="text1"/>
                <w:sz w:val="26"/>
                <w:szCs w:val="26"/>
              </w:rPr>
              <w:t>1KTV6)</w:t>
            </w:r>
          </w:p>
        </w:tc>
        <w:tc>
          <w:tcPr>
            <w:tcW w:w="323" w:type="pct"/>
            <w:shd w:val="clear" w:color="auto" w:fill="FFFFFF"/>
            <w:vAlign w:val="center"/>
          </w:tcPr>
          <w:p w14:paraId="1D660A39"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96" w:type="pct"/>
            <w:shd w:val="clear" w:color="auto" w:fill="FFFFFF"/>
            <w:vAlign w:val="center"/>
          </w:tcPr>
          <w:p w14:paraId="7A70B1E1"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4,42</w:t>
            </w:r>
          </w:p>
        </w:tc>
        <w:tc>
          <w:tcPr>
            <w:tcW w:w="454" w:type="pct"/>
            <w:shd w:val="clear" w:color="auto" w:fill="FFFFFF"/>
            <w:vAlign w:val="center"/>
          </w:tcPr>
          <w:p w14:paraId="506503BE"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6,63</w:t>
            </w:r>
          </w:p>
        </w:tc>
        <w:tc>
          <w:tcPr>
            <w:tcW w:w="496" w:type="pct"/>
            <w:shd w:val="clear" w:color="auto" w:fill="FFFFFF"/>
            <w:vAlign w:val="center"/>
          </w:tcPr>
          <w:p w14:paraId="4E4D655E"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11,66</w:t>
            </w:r>
          </w:p>
        </w:tc>
        <w:tc>
          <w:tcPr>
            <w:tcW w:w="454" w:type="pct"/>
            <w:shd w:val="clear" w:color="auto" w:fill="FFFFFF"/>
            <w:vAlign w:val="center"/>
          </w:tcPr>
          <w:p w14:paraId="0A369CB8"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23,33</w:t>
            </w:r>
          </w:p>
        </w:tc>
        <w:tc>
          <w:tcPr>
            <w:tcW w:w="513" w:type="pct"/>
            <w:shd w:val="clear" w:color="auto" w:fill="FFFFFF"/>
            <w:vAlign w:val="center"/>
          </w:tcPr>
          <w:p w14:paraId="6C2702F4"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35,00</w:t>
            </w:r>
          </w:p>
        </w:tc>
      </w:tr>
      <w:tr w:rsidR="002271AE" w:rsidRPr="002271AE" w14:paraId="6B35E536" w14:textId="77777777" w:rsidTr="009B6DC9">
        <w:tc>
          <w:tcPr>
            <w:tcW w:w="365" w:type="pct"/>
            <w:vMerge/>
            <w:shd w:val="clear" w:color="auto" w:fill="FFFFFF"/>
            <w:vAlign w:val="center"/>
          </w:tcPr>
          <w:p w14:paraId="078D2CFD" w14:textId="77777777" w:rsidR="009B6DC9" w:rsidRPr="002271AE" w:rsidRDefault="009B6DC9" w:rsidP="00D82C40">
            <w:pPr>
              <w:jc w:val="center"/>
              <w:rPr>
                <w:rFonts w:ascii="Times New Roman" w:hAnsi="Times New Roman" w:cs="Times New Roman"/>
                <w:color w:val="000000" w:themeColor="text1"/>
                <w:sz w:val="26"/>
                <w:szCs w:val="26"/>
              </w:rPr>
            </w:pPr>
          </w:p>
        </w:tc>
        <w:tc>
          <w:tcPr>
            <w:tcW w:w="1350" w:type="pct"/>
            <w:vMerge/>
            <w:shd w:val="clear" w:color="auto" w:fill="FFFFFF"/>
            <w:vAlign w:val="center"/>
          </w:tcPr>
          <w:p w14:paraId="4E039437" w14:textId="77777777" w:rsidR="009B6DC9" w:rsidRPr="002271AE" w:rsidRDefault="009B6DC9" w:rsidP="00D82C40">
            <w:pPr>
              <w:jc w:val="center"/>
              <w:rPr>
                <w:rFonts w:ascii="Times New Roman" w:hAnsi="Times New Roman" w:cs="Times New Roman"/>
                <w:color w:val="000000" w:themeColor="text1"/>
                <w:sz w:val="26"/>
                <w:szCs w:val="26"/>
              </w:rPr>
            </w:pPr>
          </w:p>
        </w:tc>
        <w:tc>
          <w:tcPr>
            <w:tcW w:w="549" w:type="pct"/>
            <w:vMerge/>
            <w:shd w:val="clear" w:color="auto" w:fill="FFFFFF"/>
            <w:vAlign w:val="center"/>
          </w:tcPr>
          <w:p w14:paraId="7A59E58F" w14:textId="77777777" w:rsidR="009B6DC9" w:rsidRPr="002271AE" w:rsidRDefault="009B6DC9" w:rsidP="00D82C40">
            <w:pPr>
              <w:jc w:val="center"/>
              <w:rPr>
                <w:rFonts w:ascii="Times New Roman" w:hAnsi="Times New Roman" w:cs="Times New Roman"/>
                <w:color w:val="000000" w:themeColor="text1"/>
                <w:sz w:val="26"/>
                <w:szCs w:val="26"/>
              </w:rPr>
            </w:pPr>
          </w:p>
        </w:tc>
        <w:tc>
          <w:tcPr>
            <w:tcW w:w="323" w:type="pct"/>
            <w:shd w:val="clear" w:color="auto" w:fill="FFFFFF"/>
            <w:vAlign w:val="center"/>
          </w:tcPr>
          <w:p w14:paraId="65C88826"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96" w:type="pct"/>
            <w:shd w:val="clear" w:color="auto" w:fill="FFFFFF"/>
            <w:vAlign w:val="center"/>
          </w:tcPr>
          <w:p w14:paraId="20815110"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5,74</w:t>
            </w:r>
          </w:p>
        </w:tc>
        <w:tc>
          <w:tcPr>
            <w:tcW w:w="454" w:type="pct"/>
            <w:shd w:val="clear" w:color="auto" w:fill="FFFFFF"/>
            <w:vAlign w:val="center"/>
          </w:tcPr>
          <w:p w14:paraId="1C0FA11D"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8,62</w:t>
            </w:r>
          </w:p>
        </w:tc>
        <w:tc>
          <w:tcPr>
            <w:tcW w:w="496" w:type="pct"/>
            <w:shd w:val="clear" w:color="auto" w:fill="FFFFFF"/>
            <w:vAlign w:val="center"/>
          </w:tcPr>
          <w:p w14:paraId="1EA4A842"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14,00</w:t>
            </w:r>
          </w:p>
        </w:tc>
        <w:tc>
          <w:tcPr>
            <w:tcW w:w="454" w:type="pct"/>
            <w:shd w:val="clear" w:color="auto" w:fill="FFFFFF"/>
            <w:vAlign w:val="center"/>
          </w:tcPr>
          <w:p w14:paraId="2DD7B3D6"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28,00</w:t>
            </w:r>
          </w:p>
        </w:tc>
        <w:tc>
          <w:tcPr>
            <w:tcW w:w="513" w:type="pct"/>
            <w:shd w:val="clear" w:color="auto" w:fill="FFFFFF"/>
            <w:vAlign w:val="center"/>
          </w:tcPr>
          <w:p w14:paraId="471AD3A3"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42,00</w:t>
            </w:r>
          </w:p>
        </w:tc>
      </w:tr>
      <w:tr w:rsidR="002271AE" w:rsidRPr="002271AE" w14:paraId="59F1D3D3" w14:textId="77777777" w:rsidTr="009B6DC9">
        <w:tc>
          <w:tcPr>
            <w:tcW w:w="365" w:type="pct"/>
            <w:vMerge/>
            <w:shd w:val="clear" w:color="auto" w:fill="FFFFFF"/>
            <w:vAlign w:val="center"/>
          </w:tcPr>
          <w:p w14:paraId="0DA73006" w14:textId="77777777" w:rsidR="009B6DC9" w:rsidRPr="002271AE" w:rsidRDefault="009B6DC9" w:rsidP="00D82C40">
            <w:pPr>
              <w:jc w:val="center"/>
              <w:rPr>
                <w:rFonts w:ascii="Times New Roman" w:hAnsi="Times New Roman" w:cs="Times New Roman"/>
                <w:color w:val="000000" w:themeColor="text1"/>
                <w:sz w:val="26"/>
                <w:szCs w:val="26"/>
              </w:rPr>
            </w:pPr>
          </w:p>
        </w:tc>
        <w:tc>
          <w:tcPr>
            <w:tcW w:w="1350" w:type="pct"/>
            <w:vMerge/>
            <w:shd w:val="clear" w:color="auto" w:fill="FFFFFF"/>
            <w:vAlign w:val="center"/>
          </w:tcPr>
          <w:p w14:paraId="61E9FCC4" w14:textId="77777777" w:rsidR="009B6DC9" w:rsidRPr="002271AE" w:rsidRDefault="009B6DC9" w:rsidP="00D82C40">
            <w:pPr>
              <w:jc w:val="center"/>
              <w:rPr>
                <w:rFonts w:ascii="Times New Roman" w:hAnsi="Times New Roman" w:cs="Times New Roman"/>
                <w:color w:val="000000" w:themeColor="text1"/>
                <w:sz w:val="26"/>
                <w:szCs w:val="26"/>
              </w:rPr>
            </w:pPr>
          </w:p>
        </w:tc>
        <w:tc>
          <w:tcPr>
            <w:tcW w:w="549" w:type="pct"/>
            <w:vMerge/>
            <w:shd w:val="clear" w:color="auto" w:fill="FFFFFF"/>
            <w:vAlign w:val="center"/>
          </w:tcPr>
          <w:p w14:paraId="6892D9F2" w14:textId="77777777" w:rsidR="009B6DC9" w:rsidRPr="002271AE" w:rsidRDefault="009B6DC9" w:rsidP="00D82C40">
            <w:pPr>
              <w:jc w:val="center"/>
              <w:rPr>
                <w:rFonts w:ascii="Times New Roman" w:hAnsi="Times New Roman" w:cs="Times New Roman"/>
                <w:color w:val="000000" w:themeColor="text1"/>
                <w:sz w:val="26"/>
                <w:szCs w:val="26"/>
              </w:rPr>
            </w:pPr>
          </w:p>
        </w:tc>
        <w:tc>
          <w:tcPr>
            <w:tcW w:w="323" w:type="pct"/>
            <w:shd w:val="clear" w:color="auto" w:fill="FFFFFF"/>
            <w:vAlign w:val="center"/>
          </w:tcPr>
          <w:p w14:paraId="64C00496"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96" w:type="pct"/>
            <w:shd w:val="clear" w:color="auto" w:fill="FFFFFF"/>
            <w:vAlign w:val="center"/>
          </w:tcPr>
          <w:p w14:paraId="0F381564"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7,47</w:t>
            </w:r>
          </w:p>
        </w:tc>
        <w:tc>
          <w:tcPr>
            <w:tcW w:w="454" w:type="pct"/>
            <w:shd w:val="clear" w:color="auto" w:fill="FFFFFF"/>
            <w:vAlign w:val="center"/>
          </w:tcPr>
          <w:p w14:paraId="759951A0"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11,20</w:t>
            </w:r>
          </w:p>
        </w:tc>
        <w:tc>
          <w:tcPr>
            <w:tcW w:w="496" w:type="pct"/>
            <w:shd w:val="clear" w:color="auto" w:fill="FFFFFF"/>
            <w:vAlign w:val="center"/>
          </w:tcPr>
          <w:p w14:paraId="15DD5F17"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16,80</w:t>
            </w:r>
          </w:p>
        </w:tc>
        <w:tc>
          <w:tcPr>
            <w:tcW w:w="454" w:type="pct"/>
            <w:shd w:val="clear" w:color="auto" w:fill="FFFFFF"/>
            <w:vAlign w:val="center"/>
          </w:tcPr>
          <w:p w14:paraId="6895A17C"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33,60</w:t>
            </w:r>
          </w:p>
        </w:tc>
        <w:tc>
          <w:tcPr>
            <w:tcW w:w="513" w:type="pct"/>
            <w:shd w:val="clear" w:color="auto" w:fill="FFFFFF"/>
            <w:vAlign w:val="center"/>
          </w:tcPr>
          <w:p w14:paraId="4F6111B9"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50,40</w:t>
            </w:r>
          </w:p>
        </w:tc>
      </w:tr>
      <w:tr w:rsidR="002271AE" w:rsidRPr="002271AE" w14:paraId="698194D7" w14:textId="77777777" w:rsidTr="009B6DC9">
        <w:tc>
          <w:tcPr>
            <w:tcW w:w="365" w:type="pct"/>
            <w:vMerge/>
            <w:shd w:val="clear" w:color="auto" w:fill="FFFFFF"/>
            <w:vAlign w:val="center"/>
          </w:tcPr>
          <w:p w14:paraId="2D583BE4" w14:textId="77777777" w:rsidR="009B6DC9" w:rsidRPr="002271AE" w:rsidRDefault="009B6DC9" w:rsidP="00D82C40">
            <w:pPr>
              <w:jc w:val="center"/>
              <w:rPr>
                <w:rFonts w:ascii="Times New Roman" w:hAnsi="Times New Roman" w:cs="Times New Roman"/>
                <w:color w:val="000000" w:themeColor="text1"/>
                <w:sz w:val="26"/>
                <w:szCs w:val="26"/>
              </w:rPr>
            </w:pPr>
          </w:p>
        </w:tc>
        <w:tc>
          <w:tcPr>
            <w:tcW w:w="1350" w:type="pct"/>
            <w:vMerge/>
            <w:shd w:val="clear" w:color="auto" w:fill="FFFFFF"/>
            <w:vAlign w:val="center"/>
          </w:tcPr>
          <w:p w14:paraId="2CFE656F" w14:textId="77777777" w:rsidR="009B6DC9" w:rsidRPr="002271AE" w:rsidRDefault="009B6DC9" w:rsidP="00D82C40">
            <w:pPr>
              <w:jc w:val="center"/>
              <w:rPr>
                <w:rFonts w:ascii="Times New Roman" w:hAnsi="Times New Roman" w:cs="Times New Roman"/>
                <w:color w:val="000000" w:themeColor="text1"/>
                <w:sz w:val="26"/>
                <w:szCs w:val="26"/>
              </w:rPr>
            </w:pPr>
          </w:p>
        </w:tc>
        <w:tc>
          <w:tcPr>
            <w:tcW w:w="549" w:type="pct"/>
            <w:vMerge/>
            <w:shd w:val="clear" w:color="auto" w:fill="FFFFFF"/>
            <w:vAlign w:val="center"/>
          </w:tcPr>
          <w:p w14:paraId="3686115E" w14:textId="77777777" w:rsidR="009B6DC9" w:rsidRPr="002271AE" w:rsidRDefault="009B6DC9" w:rsidP="00D82C40">
            <w:pPr>
              <w:jc w:val="center"/>
              <w:rPr>
                <w:rFonts w:ascii="Times New Roman" w:hAnsi="Times New Roman" w:cs="Times New Roman"/>
                <w:color w:val="000000" w:themeColor="text1"/>
                <w:sz w:val="26"/>
                <w:szCs w:val="26"/>
              </w:rPr>
            </w:pPr>
          </w:p>
        </w:tc>
        <w:tc>
          <w:tcPr>
            <w:tcW w:w="323" w:type="pct"/>
            <w:shd w:val="clear" w:color="auto" w:fill="FFFFFF"/>
            <w:vAlign w:val="center"/>
          </w:tcPr>
          <w:p w14:paraId="505505E9"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96" w:type="pct"/>
            <w:shd w:val="clear" w:color="auto" w:fill="FFFFFF"/>
            <w:vAlign w:val="center"/>
          </w:tcPr>
          <w:p w14:paraId="241AB232"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9,71</w:t>
            </w:r>
          </w:p>
        </w:tc>
        <w:tc>
          <w:tcPr>
            <w:tcW w:w="454" w:type="pct"/>
            <w:shd w:val="clear" w:color="auto" w:fill="FFFFFF"/>
            <w:vAlign w:val="center"/>
          </w:tcPr>
          <w:p w14:paraId="2F32F617"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14,56</w:t>
            </w:r>
          </w:p>
        </w:tc>
        <w:tc>
          <w:tcPr>
            <w:tcW w:w="496" w:type="pct"/>
            <w:shd w:val="clear" w:color="auto" w:fill="FFFFFF"/>
            <w:vAlign w:val="center"/>
          </w:tcPr>
          <w:p w14:paraId="5117A699"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20,16</w:t>
            </w:r>
          </w:p>
        </w:tc>
        <w:tc>
          <w:tcPr>
            <w:tcW w:w="454" w:type="pct"/>
            <w:shd w:val="clear" w:color="auto" w:fill="FFFFFF"/>
            <w:vAlign w:val="center"/>
          </w:tcPr>
          <w:p w14:paraId="135F180C"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40,32</w:t>
            </w:r>
          </w:p>
        </w:tc>
        <w:tc>
          <w:tcPr>
            <w:tcW w:w="513" w:type="pct"/>
            <w:shd w:val="clear" w:color="auto" w:fill="FFFFFF"/>
            <w:vAlign w:val="center"/>
          </w:tcPr>
          <w:p w14:paraId="422A3D61"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60,48</w:t>
            </w:r>
          </w:p>
        </w:tc>
      </w:tr>
      <w:tr w:rsidR="002271AE" w:rsidRPr="002271AE" w14:paraId="5821B50C" w14:textId="77777777" w:rsidTr="009B6DC9">
        <w:tc>
          <w:tcPr>
            <w:tcW w:w="365" w:type="pct"/>
            <w:vMerge/>
            <w:shd w:val="clear" w:color="auto" w:fill="FFFFFF"/>
            <w:vAlign w:val="center"/>
          </w:tcPr>
          <w:p w14:paraId="2B37FDCF" w14:textId="77777777" w:rsidR="009B6DC9" w:rsidRPr="002271AE" w:rsidRDefault="009B6DC9" w:rsidP="00D82C40">
            <w:pPr>
              <w:jc w:val="center"/>
              <w:rPr>
                <w:rFonts w:ascii="Times New Roman" w:hAnsi="Times New Roman" w:cs="Times New Roman"/>
                <w:color w:val="000000" w:themeColor="text1"/>
                <w:sz w:val="26"/>
                <w:szCs w:val="26"/>
              </w:rPr>
            </w:pPr>
          </w:p>
        </w:tc>
        <w:tc>
          <w:tcPr>
            <w:tcW w:w="1350" w:type="pct"/>
            <w:vMerge/>
            <w:shd w:val="clear" w:color="auto" w:fill="FFFFFF"/>
            <w:vAlign w:val="center"/>
          </w:tcPr>
          <w:p w14:paraId="1E10B1C9" w14:textId="77777777" w:rsidR="009B6DC9" w:rsidRPr="002271AE" w:rsidRDefault="009B6DC9" w:rsidP="00D82C40">
            <w:pPr>
              <w:jc w:val="center"/>
              <w:rPr>
                <w:rFonts w:ascii="Times New Roman" w:hAnsi="Times New Roman" w:cs="Times New Roman"/>
                <w:color w:val="000000" w:themeColor="text1"/>
                <w:sz w:val="26"/>
                <w:szCs w:val="26"/>
              </w:rPr>
            </w:pPr>
          </w:p>
        </w:tc>
        <w:tc>
          <w:tcPr>
            <w:tcW w:w="549" w:type="pct"/>
            <w:vMerge/>
            <w:shd w:val="clear" w:color="auto" w:fill="FFFFFF"/>
            <w:vAlign w:val="center"/>
          </w:tcPr>
          <w:p w14:paraId="01813FB8" w14:textId="77777777" w:rsidR="009B6DC9" w:rsidRPr="002271AE" w:rsidRDefault="009B6DC9" w:rsidP="00D82C40">
            <w:pPr>
              <w:jc w:val="center"/>
              <w:rPr>
                <w:rFonts w:ascii="Times New Roman" w:hAnsi="Times New Roman" w:cs="Times New Roman"/>
                <w:color w:val="000000" w:themeColor="text1"/>
                <w:sz w:val="26"/>
                <w:szCs w:val="26"/>
              </w:rPr>
            </w:pPr>
          </w:p>
        </w:tc>
        <w:tc>
          <w:tcPr>
            <w:tcW w:w="323" w:type="pct"/>
            <w:shd w:val="clear" w:color="auto" w:fill="FFFFFF"/>
            <w:vAlign w:val="center"/>
          </w:tcPr>
          <w:p w14:paraId="56762533"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96" w:type="pct"/>
            <w:shd w:val="clear" w:color="auto" w:fill="FFFFFF"/>
            <w:vAlign w:val="center"/>
          </w:tcPr>
          <w:p w14:paraId="3229D3BC"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12,62</w:t>
            </w:r>
          </w:p>
        </w:tc>
        <w:tc>
          <w:tcPr>
            <w:tcW w:w="454" w:type="pct"/>
            <w:shd w:val="clear" w:color="auto" w:fill="FFFFFF"/>
            <w:vAlign w:val="center"/>
          </w:tcPr>
          <w:p w14:paraId="09ACAB44"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18,93</w:t>
            </w:r>
          </w:p>
        </w:tc>
        <w:tc>
          <w:tcPr>
            <w:tcW w:w="496" w:type="pct"/>
            <w:shd w:val="clear" w:color="auto" w:fill="FFFFFF"/>
            <w:vAlign w:val="center"/>
          </w:tcPr>
          <w:p w14:paraId="40330C9F"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24,19</w:t>
            </w:r>
          </w:p>
        </w:tc>
        <w:tc>
          <w:tcPr>
            <w:tcW w:w="454" w:type="pct"/>
            <w:shd w:val="clear" w:color="auto" w:fill="FFFFFF"/>
            <w:vAlign w:val="center"/>
          </w:tcPr>
          <w:p w14:paraId="0177FD18" w14:textId="77777777" w:rsidR="009B6DC9" w:rsidRPr="002271AE" w:rsidRDefault="009B6DC9" w:rsidP="00D82C40">
            <w:pPr>
              <w:jc w:val="center"/>
              <w:rPr>
                <w:rFonts w:ascii="Times New Roman" w:hAnsi="Times New Roman" w:cs="Times New Roman"/>
                <w:color w:val="000000" w:themeColor="text1"/>
                <w:sz w:val="26"/>
                <w:szCs w:val="26"/>
              </w:rPr>
            </w:pPr>
          </w:p>
        </w:tc>
        <w:tc>
          <w:tcPr>
            <w:tcW w:w="513" w:type="pct"/>
            <w:shd w:val="clear" w:color="auto" w:fill="FFFFFF"/>
            <w:vAlign w:val="center"/>
          </w:tcPr>
          <w:p w14:paraId="73352036" w14:textId="77777777" w:rsidR="009B6DC9" w:rsidRPr="002271AE" w:rsidRDefault="009B6DC9" w:rsidP="00D82C40">
            <w:pPr>
              <w:jc w:val="center"/>
              <w:rPr>
                <w:rFonts w:ascii="Times New Roman" w:hAnsi="Times New Roman" w:cs="Times New Roman"/>
                <w:color w:val="000000" w:themeColor="text1"/>
                <w:sz w:val="26"/>
                <w:szCs w:val="26"/>
              </w:rPr>
            </w:pPr>
          </w:p>
        </w:tc>
      </w:tr>
      <w:tr w:rsidR="002271AE" w:rsidRPr="002271AE" w14:paraId="1CDBFE5D" w14:textId="77777777" w:rsidTr="009B6DC9">
        <w:tc>
          <w:tcPr>
            <w:tcW w:w="365" w:type="pct"/>
            <w:shd w:val="clear" w:color="auto" w:fill="FFFFFF"/>
            <w:vAlign w:val="center"/>
          </w:tcPr>
          <w:p w14:paraId="202B754A" w14:textId="77777777" w:rsidR="00F52050" w:rsidRPr="002271AE" w:rsidRDefault="00F52050"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635" w:type="pct"/>
            <w:gridSpan w:val="8"/>
            <w:shd w:val="clear" w:color="auto" w:fill="FFFFFF"/>
            <w:vAlign w:val="center"/>
          </w:tcPr>
          <w:p w14:paraId="3E3F48E3" w14:textId="77777777" w:rsidR="00F52050" w:rsidRPr="002271AE" w:rsidRDefault="00F52050" w:rsidP="00D82C40">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Lưới đo vẽ (công nhóm/100 thửa có biến động cần chỉnh lý)</w:t>
            </w:r>
          </w:p>
        </w:tc>
      </w:tr>
      <w:tr w:rsidR="002271AE" w:rsidRPr="002271AE" w14:paraId="116898A7" w14:textId="77777777" w:rsidTr="009B6DC9">
        <w:tc>
          <w:tcPr>
            <w:tcW w:w="365" w:type="pct"/>
            <w:vMerge w:val="restart"/>
            <w:shd w:val="clear" w:color="auto" w:fill="FFFFFF"/>
            <w:vAlign w:val="center"/>
          </w:tcPr>
          <w:p w14:paraId="3EB9FDB7" w14:textId="77777777" w:rsidR="009B6DC9" w:rsidRPr="002271AE" w:rsidRDefault="009B6DC9" w:rsidP="00D82C40">
            <w:pPr>
              <w:jc w:val="center"/>
              <w:rPr>
                <w:rFonts w:ascii="Times New Roman" w:hAnsi="Times New Roman" w:cs="Times New Roman"/>
                <w:color w:val="000000" w:themeColor="text1"/>
                <w:sz w:val="26"/>
                <w:szCs w:val="26"/>
              </w:rPr>
            </w:pPr>
          </w:p>
        </w:tc>
        <w:tc>
          <w:tcPr>
            <w:tcW w:w="1350" w:type="pct"/>
            <w:vMerge w:val="restart"/>
            <w:shd w:val="clear" w:color="auto" w:fill="FFFFFF"/>
            <w:vAlign w:val="center"/>
          </w:tcPr>
          <w:p w14:paraId="00473DB6" w14:textId="77777777" w:rsidR="009B6DC9" w:rsidRPr="002271AE" w:rsidRDefault="009B6DC9" w:rsidP="00D82C40">
            <w:pPr>
              <w:jc w:val="center"/>
              <w:rPr>
                <w:rFonts w:ascii="Times New Roman" w:hAnsi="Times New Roman" w:cs="Times New Roman"/>
                <w:color w:val="000000" w:themeColor="text1"/>
                <w:sz w:val="26"/>
                <w:szCs w:val="26"/>
              </w:rPr>
            </w:pPr>
          </w:p>
        </w:tc>
        <w:tc>
          <w:tcPr>
            <w:tcW w:w="549" w:type="pct"/>
            <w:vMerge w:val="restart"/>
            <w:shd w:val="clear" w:color="auto" w:fill="FFFFFF"/>
            <w:vAlign w:val="center"/>
          </w:tcPr>
          <w:p w14:paraId="481715A1"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5 (2KTV4</w:t>
            </w:r>
            <w:r w:rsidRPr="002271AE">
              <w:rPr>
                <w:rFonts w:ascii="Times New Roman" w:hAnsi="Times New Roman" w:cs="Times New Roman"/>
                <w:color w:val="000000" w:themeColor="text1"/>
                <w:sz w:val="26"/>
                <w:szCs w:val="26"/>
                <w:lang w:val="en-US"/>
              </w:rPr>
              <w:t xml:space="preserve">, </w:t>
            </w:r>
            <w:r w:rsidRPr="002271AE">
              <w:rPr>
                <w:rFonts w:ascii="Times New Roman" w:hAnsi="Times New Roman" w:cs="Times New Roman"/>
                <w:color w:val="000000" w:themeColor="text1"/>
                <w:sz w:val="26"/>
                <w:szCs w:val="26"/>
              </w:rPr>
              <w:t>2KTV6</w:t>
            </w:r>
            <w:r w:rsidRPr="002271AE">
              <w:rPr>
                <w:rFonts w:ascii="Times New Roman" w:hAnsi="Times New Roman" w:cs="Times New Roman"/>
                <w:color w:val="000000" w:themeColor="text1"/>
                <w:sz w:val="26"/>
                <w:szCs w:val="26"/>
                <w:lang w:val="en-US"/>
              </w:rPr>
              <w:t xml:space="preserve">, </w:t>
            </w:r>
            <w:r w:rsidRPr="002271AE">
              <w:rPr>
                <w:rFonts w:ascii="Times New Roman" w:hAnsi="Times New Roman" w:cs="Times New Roman"/>
                <w:color w:val="000000" w:themeColor="text1"/>
                <w:sz w:val="26"/>
                <w:szCs w:val="26"/>
              </w:rPr>
              <w:t>1KTV10)</w:t>
            </w:r>
          </w:p>
        </w:tc>
        <w:tc>
          <w:tcPr>
            <w:tcW w:w="323" w:type="pct"/>
            <w:shd w:val="clear" w:color="auto" w:fill="FFFFFF"/>
            <w:vAlign w:val="center"/>
          </w:tcPr>
          <w:p w14:paraId="38A5A944"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96" w:type="pct"/>
            <w:shd w:val="clear" w:color="auto" w:fill="FFFFFF"/>
            <w:vAlign w:val="center"/>
          </w:tcPr>
          <w:p w14:paraId="3C855CA9"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1,32</w:t>
            </w:r>
          </w:p>
        </w:tc>
        <w:tc>
          <w:tcPr>
            <w:tcW w:w="454" w:type="pct"/>
            <w:shd w:val="clear" w:color="auto" w:fill="FFFFFF"/>
            <w:vAlign w:val="center"/>
          </w:tcPr>
          <w:p w14:paraId="634094F6"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0,36</w:t>
            </w:r>
          </w:p>
        </w:tc>
        <w:tc>
          <w:tcPr>
            <w:tcW w:w="496" w:type="pct"/>
            <w:shd w:val="clear" w:color="auto" w:fill="FFFFFF"/>
            <w:vAlign w:val="center"/>
          </w:tcPr>
          <w:p w14:paraId="3F9F8BD7"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0,31</w:t>
            </w:r>
          </w:p>
        </w:tc>
        <w:tc>
          <w:tcPr>
            <w:tcW w:w="454" w:type="pct"/>
            <w:shd w:val="clear" w:color="auto" w:fill="FFFFFF"/>
            <w:vAlign w:val="center"/>
          </w:tcPr>
          <w:p w14:paraId="66C49537"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0,81</w:t>
            </w:r>
          </w:p>
        </w:tc>
        <w:tc>
          <w:tcPr>
            <w:tcW w:w="513" w:type="pct"/>
            <w:shd w:val="clear" w:color="auto" w:fill="FFFFFF"/>
            <w:vAlign w:val="center"/>
          </w:tcPr>
          <w:p w14:paraId="1E9D3E37"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1,62</w:t>
            </w:r>
          </w:p>
        </w:tc>
      </w:tr>
      <w:tr w:rsidR="002271AE" w:rsidRPr="002271AE" w14:paraId="5C4EB106" w14:textId="77777777" w:rsidTr="009B6DC9">
        <w:tc>
          <w:tcPr>
            <w:tcW w:w="365" w:type="pct"/>
            <w:vMerge/>
            <w:shd w:val="clear" w:color="auto" w:fill="FFFFFF"/>
            <w:vAlign w:val="center"/>
          </w:tcPr>
          <w:p w14:paraId="74B4FBE2" w14:textId="77777777" w:rsidR="009B6DC9" w:rsidRPr="002271AE" w:rsidRDefault="009B6DC9" w:rsidP="00D82C40">
            <w:pPr>
              <w:jc w:val="center"/>
              <w:rPr>
                <w:rFonts w:ascii="Times New Roman" w:hAnsi="Times New Roman" w:cs="Times New Roman"/>
                <w:color w:val="000000" w:themeColor="text1"/>
                <w:sz w:val="26"/>
                <w:szCs w:val="26"/>
              </w:rPr>
            </w:pPr>
          </w:p>
        </w:tc>
        <w:tc>
          <w:tcPr>
            <w:tcW w:w="1350" w:type="pct"/>
            <w:vMerge/>
            <w:shd w:val="clear" w:color="auto" w:fill="FFFFFF"/>
            <w:vAlign w:val="center"/>
          </w:tcPr>
          <w:p w14:paraId="5E2FF64D" w14:textId="77777777" w:rsidR="009B6DC9" w:rsidRPr="002271AE" w:rsidRDefault="009B6DC9" w:rsidP="00D82C40">
            <w:pPr>
              <w:jc w:val="center"/>
              <w:rPr>
                <w:rFonts w:ascii="Times New Roman" w:hAnsi="Times New Roman" w:cs="Times New Roman"/>
                <w:color w:val="000000" w:themeColor="text1"/>
                <w:sz w:val="26"/>
                <w:szCs w:val="26"/>
              </w:rPr>
            </w:pPr>
          </w:p>
        </w:tc>
        <w:tc>
          <w:tcPr>
            <w:tcW w:w="549" w:type="pct"/>
            <w:vMerge/>
            <w:shd w:val="clear" w:color="auto" w:fill="FFFFFF"/>
            <w:vAlign w:val="center"/>
          </w:tcPr>
          <w:p w14:paraId="7108C2B5" w14:textId="77777777" w:rsidR="009B6DC9" w:rsidRPr="002271AE" w:rsidRDefault="009B6DC9" w:rsidP="00D82C40">
            <w:pPr>
              <w:jc w:val="center"/>
              <w:rPr>
                <w:rFonts w:ascii="Times New Roman" w:hAnsi="Times New Roman" w:cs="Times New Roman"/>
                <w:color w:val="000000" w:themeColor="text1"/>
                <w:sz w:val="26"/>
                <w:szCs w:val="26"/>
              </w:rPr>
            </w:pPr>
          </w:p>
        </w:tc>
        <w:tc>
          <w:tcPr>
            <w:tcW w:w="323" w:type="pct"/>
            <w:shd w:val="clear" w:color="auto" w:fill="FFFFFF"/>
            <w:vAlign w:val="center"/>
          </w:tcPr>
          <w:p w14:paraId="782298AE"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96" w:type="pct"/>
            <w:shd w:val="clear" w:color="auto" w:fill="FFFFFF"/>
            <w:vAlign w:val="center"/>
          </w:tcPr>
          <w:p w14:paraId="08CD06EA"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1,65</w:t>
            </w:r>
          </w:p>
        </w:tc>
        <w:tc>
          <w:tcPr>
            <w:tcW w:w="454" w:type="pct"/>
            <w:shd w:val="clear" w:color="auto" w:fill="FFFFFF"/>
            <w:vAlign w:val="center"/>
          </w:tcPr>
          <w:p w14:paraId="3C8F0597"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0,45</w:t>
            </w:r>
          </w:p>
        </w:tc>
        <w:tc>
          <w:tcPr>
            <w:tcW w:w="496" w:type="pct"/>
            <w:shd w:val="clear" w:color="auto" w:fill="FFFFFF"/>
            <w:vAlign w:val="center"/>
          </w:tcPr>
          <w:p w14:paraId="55D64FBD"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0,42</w:t>
            </w:r>
          </w:p>
        </w:tc>
        <w:tc>
          <w:tcPr>
            <w:tcW w:w="454" w:type="pct"/>
            <w:shd w:val="clear" w:color="auto" w:fill="FFFFFF"/>
            <w:vAlign w:val="center"/>
          </w:tcPr>
          <w:p w14:paraId="19BDF65B"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0,93</w:t>
            </w:r>
          </w:p>
        </w:tc>
        <w:tc>
          <w:tcPr>
            <w:tcW w:w="513" w:type="pct"/>
            <w:shd w:val="clear" w:color="auto" w:fill="FFFFFF"/>
            <w:vAlign w:val="center"/>
          </w:tcPr>
          <w:p w14:paraId="27A0BBBB"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1,86</w:t>
            </w:r>
          </w:p>
        </w:tc>
      </w:tr>
      <w:tr w:rsidR="002271AE" w:rsidRPr="002271AE" w14:paraId="45E980F2" w14:textId="77777777" w:rsidTr="009B6DC9">
        <w:tc>
          <w:tcPr>
            <w:tcW w:w="365" w:type="pct"/>
            <w:vMerge/>
            <w:shd w:val="clear" w:color="auto" w:fill="FFFFFF"/>
            <w:vAlign w:val="center"/>
          </w:tcPr>
          <w:p w14:paraId="51EA26F1" w14:textId="77777777" w:rsidR="009B6DC9" w:rsidRPr="002271AE" w:rsidRDefault="009B6DC9" w:rsidP="00D82C40">
            <w:pPr>
              <w:jc w:val="center"/>
              <w:rPr>
                <w:rFonts w:ascii="Times New Roman" w:hAnsi="Times New Roman" w:cs="Times New Roman"/>
                <w:color w:val="000000" w:themeColor="text1"/>
                <w:sz w:val="26"/>
                <w:szCs w:val="26"/>
              </w:rPr>
            </w:pPr>
          </w:p>
        </w:tc>
        <w:tc>
          <w:tcPr>
            <w:tcW w:w="1350" w:type="pct"/>
            <w:vMerge/>
            <w:shd w:val="clear" w:color="auto" w:fill="FFFFFF"/>
            <w:vAlign w:val="center"/>
          </w:tcPr>
          <w:p w14:paraId="1EE4DDBE" w14:textId="77777777" w:rsidR="009B6DC9" w:rsidRPr="002271AE" w:rsidRDefault="009B6DC9" w:rsidP="00D82C40">
            <w:pPr>
              <w:jc w:val="center"/>
              <w:rPr>
                <w:rFonts w:ascii="Times New Roman" w:hAnsi="Times New Roman" w:cs="Times New Roman"/>
                <w:color w:val="000000" w:themeColor="text1"/>
                <w:sz w:val="26"/>
                <w:szCs w:val="26"/>
              </w:rPr>
            </w:pPr>
          </w:p>
        </w:tc>
        <w:tc>
          <w:tcPr>
            <w:tcW w:w="549" w:type="pct"/>
            <w:vMerge/>
            <w:shd w:val="clear" w:color="auto" w:fill="FFFFFF"/>
            <w:vAlign w:val="center"/>
          </w:tcPr>
          <w:p w14:paraId="4D1B94F8" w14:textId="77777777" w:rsidR="009B6DC9" w:rsidRPr="002271AE" w:rsidRDefault="009B6DC9" w:rsidP="00D82C40">
            <w:pPr>
              <w:jc w:val="center"/>
              <w:rPr>
                <w:rFonts w:ascii="Times New Roman" w:hAnsi="Times New Roman" w:cs="Times New Roman"/>
                <w:color w:val="000000" w:themeColor="text1"/>
                <w:sz w:val="26"/>
                <w:szCs w:val="26"/>
              </w:rPr>
            </w:pPr>
          </w:p>
        </w:tc>
        <w:tc>
          <w:tcPr>
            <w:tcW w:w="323" w:type="pct"/>
            <w:shd w:val="clear" w:color="auto" w:fill="FFFFFF"/>
            <w:vAlign w:val="center"/>
          </w:tcPr>
          <w:p w14:paraId="362ECADB"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96" w:type="pct"/>
            <w:shd w:val="clear" w:color="auto" w:fill="FFFFFF"/>
            <w:vAlign w:val="center"/>
          </w:tcPr>
          <w:p w14:paraId="0D361C44"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454" w:type="pct"/>
            <w:shd w:val="clear" w:color="auto" w:fill="FFFFFF"/>
            <w:vAlign w:val="center"/>
          </w:tcPr>
          <w:p w14:paraId="6FE7132C"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0,60</w:t>
            </w:r>
          </w:p>
        </w:tc>
        <w:tc>
          <w:tcPr>
            <w:tcW w:w="496" w:type="pct"/>
            <w:shd w:val="clear" w:color="auto" w:fill="FFFFFF"/>
            <w:vAlign w:val="center"/>
          </w:tcPr>
          <w:p w14:paraId="0ED78137"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52</w:t>
            </w:r>
          </w:p>
        </w:tc>
        <w:tc>
          <w:tcPr>
            <w:tcW w:w="454" w:type="pct"/>
            <w:shd w:val="clear" w:color="auto" w:fill="FFFFFF"/>
            <w:vAlign w:val="center"/>
          </w:tcPr>
          <w:p w14:paraId="7C84C2C4"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1,24</w:t>
            </w:r>
          </w:p>
        </w:tc>
        <w:tc>
          <w:tcPr>
            <w:tcW w:w="513" w:type="pct"/>
            <w:shd w:val="clear" w:color="auto" w:fill="FFFFFF"/>
            <w:vAlign w:val="center"/>
          </w:tcPr>
          <w:p w14:paraId="0C30C45B"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2,48</w:t>
            </w:r>
          </w:p>
        </w:tc>
      </w:tr>
      <w:tr w:rsidR="002271AE" w:rsidRPr="002271AE" w14:paraId="5154CB8A" w14:textId="77777777" w:rsidTr="009B6DC9">
        <w:tc>
          <w:tcPr>
            <w:tcW w:w="365" w:type="pct"/>
            <w:vMerge/>
            <w:shd w:val="clear" w:color="auto" w:fill="FFFFFF"/>
            <w:vAlign w:val="center"/>
          </w:tcPr>
          <w:p w14:paraId="2A048BFF" w14:textId="77777777" w:rsidR="009B6DC9" w:rsidRPr="002271AE" w:rsidRDefault="009B6DC9" w:rsidP="00D82C40">
            <w:pPr>
              <w:jc w:val="center"/>
              <w:rPr>
                <w:rFonts w:ascii="Times New Roman" w:hAnsi="Times New Roman" w:cs="Times New Roman"/>
                <w:color w:val="000000" w:themeColor="text1"/>
                <w:sz w:val="26"/>
                <w:szCs w:val="26"/>
              </w:rPr>
            </w:pPr>
          </w:p>
        </w:tc>
        <w:tc>
          <w:tcPr>
            <w:tcW w:w="1350" w:type="pct"/>
            <w:vMerge/>
            <w:shd w:val="clear" w:color="auto" w:fill="FFFFFF"/>
            <w:vAlign w:val="center"/>
          </w:tcPr>
          <w:p w14:paraId="0B7B8570" w14:textId="77777777" w:rsidR="009B6DC9" w:rsidRPr="002271AE" w:rsidRDefault="009B6DC9" w:rsidP="00D82C40">
            <w:pPr>
              <w:jc w:val="center"/>
              <w:rPr>
                <w:rFonts w:ascii="Times New Roman" w:hAnsi="Times New Roman" w:cs="Times New Roman"/>
                <w:color w:val="000000" w:themeColor="text1"/>
                <w:sz w:val="26"/>
                <w:szCs w:val="26"/>
              </w:rPr>
            </w:pPr>
          </w:p>
        </w:tc>
        <w:tc>
          <w:tcPr>
            <w:tcW w:w="549" w:type="pct"/>
            <w:vMerge/>
            <w:shd w:val="clear" w:color="auto" w:fill="FFFFFF"/>
            <w:vAlign w:val="center"/>
          </w:tcPr>
          <w:p w14:paraId="1CBADE53" w14:textId="77777777" w:rsidR="009B6DC9" w:rsidRPr="002271AE" w:rsidRDefault="009B6DC9" w:rsidP="00D82C40">
            <w:pPr>
              <w:jc w:val="center"/>
              <w:rPr>
                <w:rFonts w:ascii="Times New Roman" w:hAnsi="Times New Roman" w:cs="Times New Roman"/>
                <w:color w:val="000000" w:themeColor="text1"/>
                <w:sz w:val="26"/>
                <w:szCs w:val="26"/>
              </w:rPr>
            </w:pPr>
          </w:p>
        </w:tc>
        <w:tc>
          <w:tcPr>
            <w:tcW w:w="323" w:type="pct"/>
            <w:shd w:val="clear" w:color="auto" w:fill="FFFFFF"/>
            <w:vAlign w:val="center"/>
          </w:tcPr>
          <w:p w14:paraId="47EFD850"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96" w:type="pct"/>
            <w:shd w:val="clear" w:color="auto" w:fill="FFFFFF"/>
            <w:vAlign w:val="center"/>
          </w:tcPr>
          <w:p w14:paraId="5AFDCBDA"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2,97</w:t>
            </w:r>
          </w:p>
        </w:tc>
        <w:tc>
          <w:tcPr>
            <w:tcW w:w="454" w:type="pct"/>
            <w:shd w:val="clear" w:color="auto" w:fill="FFFFFF"/>
            <w:vAlign w:val="center"/>
          </w:tcPr>
          <w:p w14:paraId="55825B7C"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0,81</w:t>
            </w:r>
          </w:p>
        </w:tc>
        <w:tc>
          <w:tcPr>
            <w:tcW w:w="496" w:type="pct"/>
            <w:shd w:val="clear" w:color="auto" w:fill="FFFFFF"/>
            <w:vAlign w:val="center"/>
          </w:tcPr>
          <w:p w14:paraId="04FC9677"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0,65</w:t>
            </w:r>
          </w:p>
        </w:tc>
        <w:tc>
          <w:tcPr>
            <w:tcW w:w="454" w:type="pct"/>
            <w:shd w:val="clear" w:color="auto" w:fill="FFFFFF"/>
            <w:vAlign w:val="center"/>
          </w:tcPr>
          <w:p w14:paraId="692514B7"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1,36</w:t>
            </w:r>
          </w:p>
        </w:tc>
        <w:tc>
          <w:tcPr>
            <w:tcW w:w="513" w:type="pct"/>
            <w:shd w:val="clear" w:color="auto" w:fill="FFFFFF"/>
            <w:vAlign w:val="center"/>
          </w:tcPr>
          <w:p w14:paraId="4E98A73E"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2,72</w:t>
            </w:r>
          </w:p>
        </w:tc>
      </w:tr>
      <w:tr w:rsidR="002271AE" w:rsidRPr="002271AE" w14:paraId="7BB0EF9C" w14:textId="77777777" w:rsidTr="009B6DC9">
        <w:tc>
          <w:tcPr>
            <w:tcW w:w="365" w:type="pct"/>
            <w:vMerge/>
            <w:shd w:val="clear" w:color="auto" w:fill="FFFFFF"/>
            <w:vAlign w:val="center"/>
          </w:tcPr>
          <w:p w14:paraId="3D115B0E" w14:textId="77777777" w:rsidR="009B6DC9" w:rsidRPr="002271AE" w:rsidRDefault="009B6DC9" w:rsidP="00D82C40">
            <w:pPr>
              <w:jc w:val="center"/>
              <w:rPr>
                <w:rFonts w:ascii="Times New Roman" w:hAnsi="Times New Roman" w:cs="Times New Roman"/>
                <w:color w:val="000000" w:themeColor="text1"/>
                <w:sz w:val="26"/>
                <w:szCs w:val="26"/>
              </w:rPr>
            </w:pPr>
          </w:p>
        </w:tc>
        <w:tc>
          <w:tcPr>
            <w:tcW w:w="1350" w:type="pct"/>
            <w:vMerge/>
            <w:shd w:val="clear" w:color="auto" w:fill="FFFFFF"/>
            <w:vAlign w:val="center"/>
          </w:tcPr>
          <w:p w14:paraId="5DDEED78" w14:textId="77777777" w:rsidR="009B6DC9" w:rsidRPr="002271AE" w:rsidRDefault="009B6DC9" w:rsidP="00D82C40">
            <w:pPr>
              <w:jc w:val="center"/>
              <w:rPr>
                <w:rFonts w:ascii="Times New Roman" w:hAnsi="Times New Roman" w:cs="Times New Roman"/>
                <w:color w:val="000000" w:themeColor="text1"/>
                <w:sz w:val="26"/>
                <w:szCs w:val="26"/>
              </w:rPr>
            </w:pPr>
          </w:p>
        </w:tc>
        <w:tc>
          <w:tcPr>
            <w:tcW w:w="549" w:type="pct"/>
            <w:vMerge/>
            <w:shd w:val="clear" w:color="auto" w:fill="FFFFFF"/>
            <w:vAlign w:val="center"/>
          </w:tcPr>
          <w:p w14:paraId="4C48F613" w14:textId="77777777" w:rsidR="009B6DC9" w:rsidRPr="002271AE" w:rsidRDefault="009B6DC9" w:rsidP="00D82C40">
            <w:pPr>
              <w:jc w:val="center"/>
              <w:rPr>
                <w:rFonts w:ascii="Times New Roman" w:hAnsi="Times New Roman" w:cs="Times New Roman"/>
                <w:color w:val="000000" w:themeColor="text1"/>
                <w:sz w:val="26"/>
                <w:szCs w:val="26"/>
              </w:rPr>
            </w:pPr>
          </w:p>
        </w:tc>
        <w:tc>
          <w:tcPr>
            <w:tcW w:w="323" w:type="pct"/>
            <w:shd w:val="clear" w:color="auto" w:fill="FFFFFF"/>
            <w:vAlign w:val="center"/>
          </w:tcPr>
          <w:p w14:paraId="26151CCF"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96" w:type="pct"/>
            <w:shd w:val="clear" w:color="auto" w:fill="FFFFFF"/>
            <w:vAlign w:val="center"/>
          </w:tcPr>
          <w:p w14:paraId="57C59073"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3,74</w:t>
            </w:r>
          </w:p>
        </w:tc>
        <w:tc>
          <w:tcPr>
            <w:tcW w:w="454" w:type="pct"/>
            <w:shd w:val="clear" w:color="auto" w:fill="FFFFFF"/>
            <w:vAlign w:val="center"/>
          </w:tcPr>
          <w:p w14:paraId="51436FF5"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1,04</w:t>
            </w:r>
          </w:p>
        </w:tc>
        <w:tc>
          <w:tcPr>
            <w:tcW w:w="496" w:type="pct"/>
            <w:shd w:val="clear" w:color="auto" w:fill="FFFFFF"/>
            <w:vAlign w:val="center"/>
          </w:tcPr>
          <w:p w14:paraId="232ADE3A"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0,91</w:t>
            </w:r>
          </w:p>
        </w:tc>
        <w:tc>
          <w:tcPr>
            <w:tcW w:w="454" w:type="pct"/>
            <w:shd w:val="clear" w:color="auto" w:fill="FFFFFF"/>
            <w:vAlign w:val="center"/>
          </w:tcPr>
          <w:p w14:paraId="3E9C10D7" w14:textId="77777777" w:rsidR="009B6DC9" w:rsidRPr="002271AE" w:rsidRDefault="009B6DC9" w:rsidP="00D82C40">
            <w:pPr>
              <w:jc w:val="center"/>
              <w:rPr>
                <w:rFonts w:ascii="Times New Roman" w:hAnsi="Times New Roman" w:cs="Times New Roman"/>
                <w:color w:val="000000" w:themeColor="text1"/>
                <w:sz w:val="26"/>
                <w:szCs w:val="26"/>
              </w:rPr>
            </w:pPr>
          </w:p>
        </w:tc>
        <w:tc>
          <w:tcPr>
            <w:tcW w:w="513" w:type="pct"/>
            <w:shd w:val="clear" w:color="auto" w:fill="FFFFFF"/>
            <w:vAlign w:val="center"/>
          </w:tcPr>
          <w:p w14:paraId="043EE3AC" w14:textId="77777777" w:rsidR="009B6DC9" w:rsidRPr="002271AE" w:rsidRDefault="009B6DC9" w:rsidP="00D82C40">
            <w:pPr>
              <w:jc w:val="center"/>
              <w:rPr>
                <w:rFonts w:ascii="Times New Roman" w:hAnsi="Times New Roman" w:cs="Times New Roman"/>
                <w:color w:val="000000" w:themeColor="text1"/>
                <w:sz w:val="26"/>
                <w:szCs w:val="26"/>
              </w:rPr>
            </w:pPr>
          </w:p>
        </w:tc>
      </w:tr>
      <w:tr w:rsidR="002271AE" w:rsidRPr="002271AE" w14:paraId="64467CC1" w14:textId="77777777" w:rsidTr="009B6DC9">
        <w:tc>
          <w:tcPr>
            <w:tcW w:w="365" w:type="pct"/>
            <w:shd w:val="clear" w:color="auto" w:fill="FFFFFF"/>
            <w:vAlign w:val="center"/>
          </w:tcPr>
          <w:p w14:paraId="4DE5215E" w14:textId="77777777" w:rsidR="00F52050" w:rsidRPr="002271AE" w:rsidRDefault="00F52050"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1.3</w:t>
            </w:r>
          </w:p>
        </w:tc>
        <w:tc>
          <w:tcPr>
            <w:tcW w:w="4635" w:type="pct"/>
            <w:gridSpan w:val="8"/>
            <w:shd w:val="clear" w:color="auto" w:fill="FFFFFF"/>
            <w:vAlign w:val="center"/>
          </w:tcPr>
          <w:p w14:paraId="6A3DE9FD" w14:textId="77777777" w:rsidR="00F52050" w:rsidRPr="002271AE" w:rsidRDefault="00720186" w:rsidP="00D82C40">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Đo đạc ranh giới thửa đất và các đối tượng địa lý có liên quan </w:t>
            </w:r>
            <w:r w:rsidR="00F52050" w:rsidRPr="002271AE">
              <w:rPr>
                <w:rFonts w:ascii="Times New Roman" w:hAnsi="Times New Roman" w:cs="Times New Roman"/>
                <w:color w:val="000000" w:themeColor="text1"/>
                <w:sz w:val="26"/>
                <w:szCs w:val="26"/>
              </w:rPr>
              <w:t>(công nhóm/100 thửa có biến động cần chỉnh lý)</w:t>
            </w:r>
          </w:p>
        </w:tc>
      </w:tr>
      <w:tr w:rsidR="002271AE" w:rsidRPr="002271AE" w14:paraId="4C887F59" w14:textId="77777777" w:rsidTr="009B6DC9">
        <w:tc>
          <w:tcPr>
            <w:tcW w:w="365" w:type="pct"/>
            <w:vMerge w:val="restart"/>
            <w:shd w:val="clear" w:color="auto" w:fill="FFFFFF"/>
            <w:vAlign w:val="center"/>
          </w:tcPr>
          <w:p w14:paraId="7F2CDCE3" w14:textId="77777777" w:rsidR="009B6DC9" w:rsidRPr="002271AE" w:rsidRDefault="009B6DC9" w:rsidP="00D82C40">
            <w:pPr>
              <w:jc w:val="center"/>
              <w:rPr>
                <w:rFonts w:ascii="Times New Roman" w:hAnsi="Times New Roman" w:cs="Times New Roman"/>
                <w:color w:val="000000" w:themeColor="text1"/>
                <w:sz w:val="26"/>
                <w:szCs w:val="26"/>
              </w:rPr>
            </w:pPr>
          </w:p>
        </w:tc>
        <w:tc>
          <w:tcPr>
            <w:tcW w:w="1350" w:type="pct"/>
            <w:vMerge w:val="restart"/>
            <w:shd w:val="clear" w:color="auto" w:fill="FFFFFF"/>
            <w:vAlign w:val="center"/>
          </w:tcPr>
          <w:p w14:paraId="7722FC6E" w14:textId="77777777" w:rsidR="009B6DC9" w:rsidRPr="002271AE" w:rsidRDefault="009B6DC9" w:rsidP="00D82C40">
            <w:pPr>
              <w:jc w:val="center"/>
              <w:rPr>
                <w:rFonts w:ascii="Times New Roman" w:hAnsi="Times New Roman" w:cs="Times New Roman"/>
                <w:color w:val="000000" w:themeColor="text1"/>
                <w:sz w:val="26"/>
                <w:szCs w:val="26"/>
              </w:rPr>
            </w:pPr>
          </w:p>
        </w:tc>
        <w:tc>
          <w:tcPr>
            <w:tcW w:w="549" w:type="pct"/>
            <w:vMerge w:val="restart"/>
            <w:shd w:val="clear" w:color="auto" w:fill="FFFFFF"/>
            <w:vAlign w:val="center"/>
          </w:tcPr>
          <w:p w14:paraId="143AED7E"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w:t>
            </w:r>
            <w:r w:rsidRPr="002271AE">
              <w:rPr>
                <w:rFonts w:ascii="Times New Roman" w:hAnsi="Times New Roman" w:cs="Times New Roman"/>
                <w:color w:val="000000" w:themeColor="text1"/>
                <w:sz w:val="26"/>
                <w:szCs w:val="26"/>
                <w:lang w:val="en-US"/>
              </w:rPr>
              <w:t>ó</w:t>
            </w:r>
            <w:r w:rsidRPr="002271AE">
              <w:rPr>
                <w:rFonts w:ascii="Times New Roman" w:hAnsi="Times New Roman" w:cs="Times New Roman"/>
                <w:color w:val="000000" w:themeColor="text1"/>
                <w:sz w:val="26"/>
                <w:szCs w:val="26"/>
              </w:rPr>
              <w:t>m 5 (2KTV4</w:t>
            </w:r>
            <w:r w:rsidRPr="002271AE">
              <w:rPr>
                <w:rFonts w:ascii="Times New Roman" w:hAnsi="Times New Roman" w:cs="Times New Roman"/>
                <w:color w:val="000000" w:themeColor="text1"/>
                <w:sz w:val="26"/>
                <w:szCs w:val="26"/>
                <w:lang w:val="en-US"/>
              </w:rPr>
              <w:t xml:space="preserve">, </w:t>
            </w:r>
            <w:r w:rsidRPr="002271AE">
              <w:rPr>
                <w:rFonts w:ascii="Times New Roman" w:hAnsi="Times New Roman" w:cs="Times New Roman"/>
                <w:color w:val="000000" w:themeColor="text1"/>
                <w:sz w:val="26"/>
                <w:szCs w:val="26"/>
              </w:rPr>
              <w:t xml:space="preserve"> 2KTV6</w:t>
            </w:r>
            <w:r w:rsidRPr="002271AE">
              <w:rPr>
                <w:rFonts w:ascii="Times New Roman" w:hAnsi="Times New Roman" w:cs="Times New Roman"/>
                <w:color w:val="000000" w:themeColor="text1"/>
                <w:sz w:val="26"/>
                <w:szCs w:val="26"/>
                <w:lang w:val="en-US"/>
              </w:rPr>
              <w:t xml:space="preserve">, </w:t>
            </w:r>
            <w:r w:rsidRPr="002271AE">
              <w:rPr>
                <w:rFonts w:ascii="Times New Roman" w:hAnsi="Times New Roman" w:cs="Times New Roman"/>
                <w:color w:val="000000" w:themeColor="text1"/>
                <w:sz w:val="26"/>
                <w:szCs w:val="26"/>
              </w:rPr>
              <w:t>1KTV</w:t>
            </w:r>
            <w:r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0)</w:t>
            </w:r>
          </w:p>
        </w:tc>
        <w:tc>
          <w:tcPr>
            <w:tcW w:w="323" w:type="pct"/>
            <w:shd w:val="clear" w:color="auto" w:fill="FFFFFF"/>
            <w:vAlign w:val="center"/>
          </w:tcPr>
          <w:p w14:paraId="33B5B30C"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96" w:type="pct"/>
            <w:shd w:val="clear" w:color="auto" w:fill="FFFFFF"/>
            <w:vAlign w:val="center"/>
          </w:tcPr>
          <w:p w14:paraId="647A1620"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620" w:dyaOrig="660" w14:anchorId="250990B6">
                <v:shape id="_x0000_i1025" type="#_x0000_t75" style="width:31.65pt;height:32.9pt" o:ole="">
                  <v:imagedata r:id="rId49" o:title=""/>
                </v:shape>
                <o:OLEObject Type="Embed" ProgID="Equation.3" ShapeID="_x0000_i1025" DrawAspect="Content" ObjectID="_1802152457" r:id="rId50"/>
              </w:object>
            </w:r>
          </w:p>
        </w:tc>
        <w:tc>
          <w:tcPr>
            <w:tcW w:w="454" w:type="pct"/>
            <w:shd w:val="clear" w:color="auto" w:fill="FFFFFF"/>
            <w:vAlign w:val="center"/>
          </w:tcPr>
          <w:p w14:paraId="3AAFAFD4"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520" w:dyaOrig="660" w14:anchorId="7B015581">
                <v:shape id="_x0000_i1026" type="#_x0000_t75" style="width:26.7pt;height:32.9pt" o:ole="">
                  <v:imagedata r:id="rId51" o:title=""/>
                </v:shape>
                <o:OLEObject Type="Embed" ProgID="Equation.3" ShapeID="_x0000_i1026" DrawAspect="Content" ObjectID="_1802152458" r:id="rId52"/>
              </w:object>
            </w:r>
          </w:p>
        </w:tc>
        <w:tc>
          <w:tcPr>
            <w:tcW w:w="496" w:type="pct"/>
            <w:shd w:val="clear" w:color="auto" w:fill="FFFFFF"/>
            <w:vAlign w:val="center"/>
          </w:tcPr>
          <w:p w14:paraId="00F92891"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520" w:dyaOrig="660" w14:anchorId="3B5051E9">
                <v:shape id="_x0000_i1027" type="#_x0000_t75" style="width:26.7pt;height:32.9pt" o:ole="">
                  <v:imagedata r:id="rId53" o:title=""/>
                </v:shape>
                <o:OLEObject Type="Embed" ProgID="Equation.3" ShapeID="_x0000_i1027" DrawAspect="Content" ObjectID="_1802152459" r:id="rId54"/>
              </w:object>
            </w:r>
          </w:p>
        </w:tc>
        <w:tc>
          <w:tcPr>
            <w:tcW w:w="454" w:type="pct"/>
            <w:shd w:val="clear" w:color="auto" w:fill="FFFFFF"/>
            <w:vAlign w:val="center"/>
          </w:tcPr>
          <w:p w14:paraId="71960044"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600" w:dyaOrig="660" w14:anchorId="13631BC2">
                <v:shape id="_x0000_i1028" type="#_x0000_t75" style="width:29.8pt;height:32.9pt" o:ole="">
                  <v:imagedata r:id="rId55" o:title=""/>
                </v:shape>
                <o:OLEObject Type="Embed" ProgID="Equation.3" ShapeID="_x0000_i1028" DrawAspect="Content" ObjectID="_1802152460" r:id="rId56"/>
              </w:object>
            </w:r>
          </w:p>
        </w:tc>
        <w:tc>
          <w:tcPr>
            <w:tcW w:w="513" w:type="pct"/>
            <w:shd w:val="clear" w:color="auto" w:fill="FFFFFF"/>
            <w:vAlign w:val="center"/>
          </w:tcPr>
          <w:p w14:paraId="22951662"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639" w:dyaOrig="660" w14:anchorId="5C2C9939">
                <v:shape id="_x0000_i1029" type="#_x0000_t75" style="width:31.65pt;height:32.9pt" o:ole="">
                  <v:imagedata r:id="rId57" o:title=""/>
                </v:shape>
                <o:OLEObject Type="Embed" ProgID="Equation.3" ShapeID="_x0000_i1029" DrawAspect="Content" ObjectID="_1802152461" r:id="rId58"/>
              </w:object>
            </w:r>
          </w:p>
        </w:tc>
      </w:tr>
      <w:tr w:rsidR="002271AE" w:rsidRPr="002271AE" w14:paraId="3EB1F13B" w14:textId="77777777" w:rsidTr="009B6DC9">
        <w:tc>
          <w:tcPr>
            <w:tcW w:w="365" w:type="pct"/>
            <w:vMerge/>
            <w:shd w:val="clear" w:color="auto" w:fill="FFFFFF"/>
            <w:vAlign w:val="center"/>
          </w:tcPr>
          <w:p w14:paraId="2B8A59B1" w14:textId="77777777" w:rsidR="009B6DC9" w:rsidRPr="002271AE" w:rsidRDefault="009B6DC9" w:rsidP="00D82C40">
            <w:pPr>
              <w:jc w:val="center"/>
              <w:rPr>
                <w:rFonts w:ascii="Times New Roman" w:hAnsi="Times New Roman" w:cs="Times New Roman"/>
                <w:color w:val="000000" w:themeColor="text1"/>
                <w:sz w:val="26"/>
                <w:szCs w:val="26"/>
              </w:rPr>
            </w:pPr>
          </w:p>
        </w:tc>
        <w:tc>
          <w:tcPr>
            <w:tcW w:w="1350" w:type="pct"/>
            <w:vMerge/>
            <w:shd w:val="clear" w:color="auto" w:fill="FFFFFF"/>
            <w:vAlign w:val="center"/>
          </w:tcPr>
          <w:p w14:paraId="759FA567" w14:textId="77777777" w:rsidR="009B6DC9" w:rsidRPr="002271AE" w:rsidRDefault="009B6DC9" w:rsidP="00D82C40">
            <w:pPr>
              <w:jc w:val="center"/>
              <w:rPr>
                <w:rFonts w:ascii="Times New Roman" w:hAnsi="Times New Roman" w:cs="Times New Roman"/>
                <w:color w:val="000000" w:themeColor="text1"/>
                <w:sz w:val="26"/>
                <w:szCs w:val="26"/>
              </w:rPr>
            </w:pPr>
          </w:p>
        </w:tc>
        <w:tc>
          <w:tcPr>
            <w:tcW w:w="549" w:type="pct"/>
            <w:vMerge/>
            <w:shd w:val="clear" w:color="auto" w:fill="FFFFFF"/>
            <w:vAlign w:val="center"/>
          </w:tcPr>
          <w:p w14:paraId="089952E9" w14:textId="77777777" w:rsidR="009B6DC9" w:rsidRPr="002271AE" w:rsidRDefault="009B6DC9" w:rsidP="00D82C40">
            <w:pPr>
              <w:jc w:val="center"/>
              <w:rPr>
                <w:rFonts w:ascii="Times New Roman" w:hAnsi="Times New Roman" w:cs="Times New Roman"/>
                <w:color w:val="000000" w:themeColor="text1"/>
                <w:sz w:val="26"/>
                <w:szCs w:val="26"/>
              </w:rPr>
            </w:pPr>
          </w:p>
        </w:tc>
        <w:tc>
          <w:tcPr>
            <w:tcW w:w="323" w:type="pct"/>
            <w:shd w:val="clear" w:color="auto" w:fill="FFFFFF"/>
            <w:vAlign w:val="center"/>
          </w:tcPr>
          <w:p w14:paraId="7D0E7D19"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96" w:type="pct"/>
            <w:shd w:val="clear" w:color="auto" w:fill="FFFFFF"/>
            <w:vAlign w:val="center"/>
          </w:tcPr>
          <w:p w14:paraId="102801C1"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660" w:dyaOrig="660" w14:anchorId="12873839">
                <v:shape id="_x0000_i1030" type="#_x0000_t75" style="width:32.9pt;height:32.9pt" o:ole="">
                  <v:imagedata r:id="rId59" o:title=""/>
                </v:shape>
                <o:OLEObject Type="Embed" ProgID="Equation.3" ShapeID="_x0000_i1030" DrawAspect="Content" ObjectID="_1802152462" r:id="rId60"/>
              </w:object>
            </w:r>
          </w:p>
        </w:tc>
        <w:tc>
          <w:tcPr>
            <w:tcW w:w="454" w:type="pct"/>
            <w:shd w:val="clear" w:color="auto" w:fill="FFFFFF"/>
            <w:vAlign w:val="center"/>
          </w:tcPr>
          <w:p w14:paraId="69D7F4B8"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499" w:dyaOrig="660" w14:anchorId="68849FEC">
                <v:shape id="_x0000_i1031" type="#_x0000_t75" style="width:24.85pt;height:32.9pt" o:ole="">
                  <v:imagedata r:id="rId61" o:title=""/>
                </v:shape>
                <o:OLEObject Type="Embed" ProgID="Equation.3" ShapeID="_x0000_i1031" DrawAspect="Content" ObjectID="_1802152463" r:id="rId62"/>
              </w:object>
            </w:r>
          </w:p>
        </w:tc>
        <w:tc>
          <w:tcPr>
            <w:tcW w:w="496" w:type="pct"/>
            <w:shd w:val="clear" w:color="auto" w:fill="FFFFFF"/>
            <w:vAlign w:val="center"/>
          </w:tcPr>
          <w:p w14:paraId="1CD42C1C"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620" w:dyaOrig="660" w14:anchorId="42F809EF">
                <v:shape id="_x0000_i1032" type="#_x0000_t75" style="width:31.65pt;height:32.9pt" o:ole="">
                  <v:imagedata r:id="rId63" o:title=""/>
                </v:shape>
                <o:OLEObject Type="Embed" ProgID="Equation.3" ShapeID="_x0000_i1032" DrawAspect="Content" ObjectID="_1802152464" r:id="rId64"/>
              </w:object>
            </w:r>
          </w:p>
        </w:tc>
        <w:tc>
          <w:tcPr>
            <w:tcW w:w="454" w:type="pct"/>
            <w:shd w:val="clear" w:color="auto" w:fill="FFFFFF"/>
            <w:vAlign w:val="center"/>
          </w:tcPr>
          <w:p w14:paraId="12ACEBEA"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620" w:dyaOrig="660" w14:anchorId="40A1F090">
                <v:shape id="_x0000_i1033" type="#_x0000_t75" style="width:31.65pt;height:32.9pt" o:ole="">
                  <v:imagedata r:id="rId65" o:title=""/>
                </v:shape>
                <o:OLEObject Type="Embed" ProgID="Equation.3" ShapeID="_x0000_i1033" DrawAspect="Content" ObjectID="_1802152465" r:id="rId66"/>
              </w:object>
            </w:r>
          </w:p>
        </w:tc>
        <w:tc>
          <w:tcPr>
            <w:tcW w:w="513" w:type="pct"/>
            <w:shd w:val="clear" w:color="auto" w:fill="FFFFFF"/>
            <w:vAlign w:val="center"/>
          </w:tcPr>
          <w:p w14:paraId="0EE33D43"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639" w:dyaOrig="660" w14:anchorId="1F969CE1">
                <v:shape id="_x0000_i1034" type="#_x0000_t75" style="width:31.65pt;height:32.9pt" o:ole="">
                  <v:imagedata r:id="rId67" o:title=""/>
                </v:shape>
                <o:OLEObject Type="Embed" ProgID="Equation.3" ShapeID="_x0000_i1034" DrawAspect="Content" ObjectID="_1802152466" r:id="rId68"/>
              </w:object>
            </w:r>
          </w:p>
        </w:tc>
      </w:tr>
      <w:tr w:rsidR="002271AE" w:rsidRPr="002271AE" w14:paraId="548589A8" w14:textId="77777777" w:rsidTr="009B6DC9">
        <w:tc>
          <w:tcPr>
            <w:tcW w:w="365" w:type="pct"/>
            <w:vMerge/>
            <w:shd w:val="clear" w:color="auto" w:fill="FFFFFF"/>
            <w:vAlign w:val="center"/>
          </w:tcPr>
          <w:p w14:paraId="4B803F9F" w14:textId="77777777" w:rsidR="009B6DC9" w:rsidRPr="002271AE" w:rsidRDefault="009B6DC9" w:rsidP="00D82C40">
            <w:pPr>
              <w:jc w:val="center"/>
              <w:rPr>
                <w:rFonts w:ascii="Times New Roman" w:hAnsi="Times New Roman" w:cs="Times New Roman"/>
                <w:color w:val="000000" w:themeColor="text1"/>
                <w:sz w:val="26"/>
                <w:szCs w:val="26"/>
              </w:rPr>
            </w:pPr>
          </w:p>
        </w:tc>
        <w:tc>
          <w:tcPr>
            <w:tcW w:w="1350" w:type="pct"/>
            <w:vMerge/>
            <w:shd w:val="clear" w:color="auto" w:fill="FFFFFF"/>
            <w:vAlign w:val="center"/>
          </w:tcPr>
          <w:p w14:paraId="121592C7" w14:textId="77777777" w:rsidR="009B6DC9" w:rsidRPr="002271AE" w:rsidRDefault="009B6DC9" w:rsidP="00D82C40">
            <w:pPr>
              <w:jc w:val="center"/>
              <w:rPr>
                <w:rFonts w:ascii="Times New Roman" w:hAnsi="Times New Roman" w:cs="Times New Roman"/>
                <w:color w:val="000000" w:themeColor="text1"/>
                <w:sz w:val="26"/>
                <w:szCs w:val="26"/>
              </w:rPr>
            </w:pPr>
          </w:p>
        </w:tc>
        <w:tc>
          <w:tcPr>
            <w:tcW w:w="549" w:type="pct"/>
            <w:vMerge/>
            <w:shd w:val="clear" w:color="auto" w:fill="FFFFFF"/>
            <w:vAlign w:val="center"/>
          </w:tcPr>
          <w:p w14:paraId="60AC91DD" w14:textId="77777777" w:rsidR="009B6DC9" w:rsidRPr="002271AE" w:rsidRDefault="009B6DC9" w:rsidP="00D82C40">
            <w:pPr>
              <w:jc w:val="center"/>
              <w:rPr>
                <w:rFonts w:ascii="Times New Roman" w:hAnsi="Times New Roman" w:cs="Times New Roman"/>
                <w:color w:val="000000" w:themeColor="text1"/>
                <w:sz w:val="26"/>
                <w:szCs w:val="26"/>
              </w:rPr>
            </w:pPr>
          </w:p>
        </w:tc>
        <w:tc>
          <w:tcPr>
            <w:tcW w:w="323" w:type="pct"/>
            <w:shd w:val="clear" w:color="auto" w:fill="FFFFFF"/>
            <w:vAlign w:val="center"/>
          </w:tcPr>
          <w:p w14:paraId="5764C69E"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96" w:type="pct"/>
            <w:shd w:val="clear" w:color="auto" w:fill="FFFFFF"/>
            <w:vAlign w:val="center"/>
          </w:tcPr>
          <w:p w14:paraId="2195B821"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660" w:dyaOrig="660" w14:anchorId="45457C5B">
                <v:shape id="_x0000_i1035" type="#_x0000_t75" style="width:32.9pt;height:32.9pt" o:ole="">
                  <v:imagedata r:id="rId69" o:title=""/>
                </v:shape>
                <o:OLEObject Type="Embed" ProgID="Equation.3" ShapeID="_x0000_i1035" DrawAspect="Content" ObjectID="_1802152467" r:id="rId70"/>
              </w:object>
            </w:r>
          </w:p>
        </w:tc>
        <w:tc>
          <w:tcPr>
            <w:tcW w:w="454" w:type="pct"/>
            <w:shd w:val="clear" w:color="auto" w:fill="FFFFFF"/>
            <w:vAlign w:val="center"/>
          </w:tcPr>
          <w:p w14:paraId="07C57FDE"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520" w:dyaOrig="660" w14:anchorId="15C076EB">
                <v:shape id="_x0000_i1036" type="#_x0000_t75" style="width:26.7pt;height:32.9pt" o:ole="">
                  <v:imagedata r:id="rId71" o:title=""/>
                </v:shape>
                <o:OLEObject Type="Embed" ProgID="Equation.3" ShapeID="_x0000_i1036" DrawAspect="Content" ObjectID="_1802152468" r:id="rId72"/>
              </w:object>
            </w:r>
          </w:p>
        </w:tc>
        <w:tc>
          <w:tcPr>
            <w:tcW w:w="496" w:type="pct"/>
            <w:shd w:val="clear" w:color="auto" w:fill="FFFFFF"/>
            <w:vAlign w:val="center"/>
          </w:tcPr>
          <w:p w14:paraId="3EC70BC4"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620" w:dyaOrig="660" w14:anchorId="139ED045">
                <v:shape id="_x0000_i1037" type="#_x0000_t75" style="width:31.65pt;height:32.9pt" o:ole="">
                  <v:imagedata r:id="rId73" o:title=""/>
                </v:shape>
                <o:OLEObject Type="Embed" ProgID="Equation.3" ShapeID="_x0000_i1037" DrawAspect="Content" ObjectID="_1802152469" r:id="rId74"/>
              </w:object>
            </w:r>
          </w:p>
        </w:tc>
        <w:tc>
          <w:tcPr>
            <w:tcW w:w="454" w:type="pct"/>
            <w:shd w:val="clear" w:color="auto" w:fill="FFFFFF"/>
            <w:vAlign w:val="center"/>
          </w:tcPr>
          <w:p w14:paraId="751B26CE"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620" w:dyaOrig="660" w14:anchorId="4EA891B3">
                <v:shape id="_x0000_i1038" type="#_x0000_t75" style="width:31.65pt;height:32.9pt" o:ole="">
                  <v:imagedata r:id="rId75" o:title=""/>
                </v:shape>
                <o:OLEObject Type="Embed" ProgID="Equation.3" ShapeID="_x0000_i1038" DrawAspect="Content" ObjectID="_1802152470" r:id="rId76"/>
              </w:object>
            </w:r>
          </w:p>
        </w:tc>
        <w:tc>
          <w:tcPr>
            <w:tcW w:w="513" w:type="pct"/>
            <w:shd w:val="clear" w:color="auto" w:fill="FFFFFF"/>
            <w:vAlign w:val="center"/>
          </w:tcPr>
          <w:p w14:paraId="2DACAD6A"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660" w:dyaOrig="660" w14:anchorId="33EA676E">
                <v:shape id="_x0000_i1039" type="#_x0000_t75" style="width:32.9pt;height:32.9pt" o:ole="">
                  <v:imagedata r:id="rId77" o:title=""/>
                </v:shape>
                <o:OLEObject Type="Embed" ProgID="Equation.3" ShapeID="_x0000_i1039" DrawAspect="Content" ObjectID="_1802152471" r:id="rId78"/>
              </w:object>
            </w:r>
          </w:p>
        </w:tc>
      </w:tr>
      <w:tr w:rsidR="002271AE" w:rsidRPr="002271AE" w14:paraId="7E66E6B7" w14:textId="77777777" w:rsidTr="009B6DC9">
        <w:tc>
          <w:tcPr>
            <w:tcW w:w="365" w:type="pct"/>
            <w:vMerge/>
            <w:shd w:val="clear" w:color="auto" w:fill="FFFFFF"/>
            <w:vAlign w:val="center"/>
          </w:tcPr>
          <w:p w14:paraId="21FEDD2E" w14:textId="77777777" w:rsidR="009B6DC9" w:rsidRPr="002271AE" w:rsidRDefault="009B6DC9" w:rsidP="00D82C40">
            <w:pPr>
              <w:jc w:val="center"/>
              <w:rPr>
                <w:rFonts w:ascii="Times New Roman" w:hAnsi="Times New Roman" w:cs="Times New Roman"/>
                <w:color w:val="000000" w:themeColor="text1"/>
                <w:sz w:val="26"/>
                <w:szCs w:val="26"/>
              </w:rPr>
            </w:pPr>
          </w:p>
        </w:tc>
        <w:tc>
          <w:tcPr>
            <w:tcW w:w="1350" w:type="pct"/>
            <w:vMerge/>
            <w:shd w:val="clear" w:color="auto" w:fill="FFFFFF"/>
            <w:vAlign w:val="center"/>
          </w:tcPr>
          <w:p w14:paraId="4977FDCF" w14:textId="77777777" w:rsidR="009B6DC9" w:rsidRPr="002271AE" w:rsidRDefault="009B6DC9" w:rsidP="00D82C40">
            <w:pPr>
              <w:jc w:val="center"/>
              <w:rPr>
                <w:rFonts w:ascii="Times New Roman" w:hAnsi="Times New Roman" w:cs="Times New Roman"/>
                <w:color w:val="000000" w:themeColor="text1"/>
                <w:sz w:val="26"/>
                <w:szCs w:val="26"/>
              </w:rPr>
            </w:pPr>
          </w:p>
        </w:tc>
        <w:tc>
          <w:tcPr>
            <w:tcW w:w="549" w:type="pct"/>
            <w:vMerge/>
            <w:shd w:val="clear" w:color="auto" w:fill="FFFFFF"/>
            <w:vAlign w:val="center"/>
          </w:tcPr>
          <w:p w14:paraId="1B50CEB6" w14:textId="77777777" w:rsidR="009B6DC9" w:rsidRPr="002271AE" w:rsidRDefault="009B6DC9" w:rsidP="00D82C40">
            <w:pPr>
              <w:jc w:val="center"/>
              <w:rPr>
                <w:rFonts w:ascii="Times New Roman" w:hAnsi="Times New Roman" w:cs="Times New Roman"/>
                <w:color w:val="000000" w:themeColor="text1"/>
                <w:sz w:val="26"/>
                <w:szCs w:val="26"/>
              </w:rPr>
            </w:pPr>
          </w:p>
        </w:tc>
        <w:tc>
          <w:tcPr>
            <w:tcW w:w="323" w:type="pct"/>
            <w:shd w:val="clear" w:color="auto" w:fill="FFFFFF"/>
            <w:vAlign w:val="center"/>
          </w:tcPr>
          <w:p w14:paraId="0616CDCC"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96" w:type="pct"/>
            <w:shd w:val="clear" w:color="auto" w:fill="FFFFFF"/>
            <w:vAlign w:val="center"/>
          </w:tcPr>
          <w:p w14:paraId="78CED5D7"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639" w:dyaOrig="660" w14:anchorId="7798E063">
                <v:shape id="_x0000_i1040" type="#_x0000_t75" style="width:31.65pt;height:32.9pt" o:ole="">
                  <v:imagedata r:id="rId79" o:title=""/>
                </v:shape>
                <o:OLEObject Type="Embed" ProgID="Equation.3" ShapeID="_x0000_i1040" DrawAspect="Content" ObjectID="_1802152472" r:id="rId80"/>
              </w:object>
            </w:r>
          </w:p>
        </w:tc>
        <w:tc>
          <w:tcPr>
            <w:tcW w:w="454" w:type="pct"/>
            <w:shd w:val="clear" w:color="auto" w:fill="FFFFFF"/>
            <w:vAlign w:val="center"/>
          </w:tcPr>
          <w:p w14:paraId="31EE84B4"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620" w:dyaOrig="660" w14:anchorId="3EE521A3">
                <v:shape id="_x0000_i1041" type="#_x0000_t75" style="width:31.65pt;height:32.9pt" o:ole="">
                  <v:imagedata r:id="rId81" o:title=""/>
                </v:shape>
                <o:OLEObject Type="Embed" ProgID="Equation.3" ShapeID="_x0000_i1041" DrawAspect="Content" ObjectID="_1802152473" r:id="rId82"/>
              </w:object>
            </w:r>
          </w:p>
        </w:tc>
        <w:tc>
          <w:tcPr>
            <w:tcW w:w="496" w:type="pct"/>
            <w:shd w:val="clear" w:color="auto" w:fill="FFFFFF"/>
            <w:vAlign w:val="center"/>
          </w:tcPr>
          <w:p w14:paraId="2665C0F0"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620" w:dyaOrig="660" w14:anchorId="774844CD">
                <v:shape id="_x0000_i1042" type="#_x0000_t75" style="width:31.65pt;height:32.9pt" o:ole="">
                  <v:imagedata r:id="rId83" o:title=""/>
                </v:shape>
                <o:OLEObject Type="Embed" ProgID="Equation.3" ShapeID="_x0000_i1042" DrawAspect="Content" ObjectID="_1802152474" r:id="rId84"/>
              </w:object>
            </w:r>
          </w:p>
        </w:tc>
        <w:tc>
          <w:tcPr>
            <w:tcW w:w="454" w:type="pct"/>
            <w:shd w:val="clear" w:color="auto" w:fill="FFFFFF"/>
            <w:vAlign w:val="center"/>
          </w:tcPr>
          <w:p w14:paraId="28A77EF8"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639" w:dyaOrig="660" w14:anchorId="2A845D77">
                <v:shape id="_x0000_i1043" type="#_x0000_t75" style="width:31.65pt;height:32.9pt" o:ole="">
                  <v:imagedata r:id="rId85" o:title=""/>
                </v:shape>
                <o:OLEObject Type="Embed" ProgID="Equation.3" ShapeID="_x0000_i1043" DrawAspect="Content" ObjectID="_1802152475" r:id="rId86"/>
              </w:object>
            </w:r>
          </w:p>
        </w:tc>
        <w:tc>
          <w:tcPr>
            <w:tcW w:w="513" w:type="pct"/>
            <w:shd w:val="clear" w:color="auto" w:fill="FFFFFF"/>
            <w:vAlign w:val="center"/>
          </w:tcPr>
          <w:p w14:paraId="3CBECA62"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639" w:dyaOrig="660" w14:anchorId="330274C6">
                <v:shape id="_x0000_i1044" type="#_x0000_t75" style="width:31.65pt;height:32.9pt" o:ole="">
                  <v:imagedata r:id="rId87" o:title=""/>
                </v:shape>
                <o:OLEObject Type="Embed" ProgID="Equation.3" ShapeID="_x0000_i1044" DrawAspect="Content" ObjectID="_1802152476" r:id="rId88"/>
              </w:object>
            </w:r>
          </w:p>
        </w:tc>
      </w:tr>
      <w:tr w:rsidR="002271AE" w:rsidRPr="002271AE" w14:paraId="7D04372B" w14:textId="77777777" w:rsidTr="009B6DC9">
        <w:tc>
          <w:tcPr>
            <w:tcW w:w="365" w:type="pct"/>
            <w:vMerge/>
            <w:shd w:val="clear" w:color="auto" w:fill="FFFFFF"/>
            <w:vAlign w:val="center"/>
          </w:tcPr>
          <w:p w14:paraId="4CAE07DF" w14:textId="77777777" w:rsidR="009B6DC9" w:rsidRPr="002271AE" w:rsidRDefault="009B6DC9" w:rsidP="00D82C40">
            <w:pPr>
              <w:jc w:val="center"/>
              <w:rPr>
                <w:rFonts w:ascii="Times New Roman" w:hAnsi="Times New Roman" w:cs="Times New Roman"/>
                <w:color w:val="000000" w:themeColor="text1"/>
                <w:sz w:val="26"/>
                <w:szCs w:val="26"/>
              </w:rPr>
            </w:pPr>
          </w:p>
        </w:tc>
        <w:tc>
          <w:tcPr>
            <w:tcW w:w="1350" w:type="pct"/>
            <w:vMerge/>
            <w:shd w:val="clear" w:color="auto" w:fill="FFFFFF"/>
            <w:vAlign w:val="center"/>
          </w:tcPr>
          <w:p w14:paraId="4B70C68F" w14:textId="77777777" w:rsidR="009B6DC9" w:rsidRPr="002271AE" w:rsidRDefault="009B6DC9" w:rsidP="00D82C40">
            <w:pPr>
              <w:jc w:val="center"/>
              <w:rPr>
                <w:rFonts w:ascii="Times New Roman" w:hAnsi="Times New Roman" w:cs="Times New Roman"/>
                <w:color w:val="000000" w:themeColor="text1"/>
                <w:sz w:val="26"/>
                <w:szCs w:val="26"/>
              </w:rPr>
            </w:pPr>
          </w:p>
        </w:tc>
        <w:tc>
          <w:tcPr>
            <w:tcW w:w="549" w:type="pct"/>
            <w:vMerge/>
            <w:shd w:val="clear" w:color="auto" w:fill="FFFFFF"/>
            <w:vAlign w:val="center"/>
          </w:tcPr>
          <w:p w14:paraId="407E3FE7" w14:textId="77777777" w:rsidR="009B6DC9" w:rsidRPr="002271AE" w:rsidRDefault="009B6DC9" w:rsidP="00D82C40">
            <w:pPr>
              <w:jc w:val="center"/>
              <w:rPr>
                <w:rFonts w:ascii="Times New Roman" w:hAnsi="Times New Roman" w:cs="Times New Roman"/>
                <w:color w:val="000000" w:themeColor="text1"/>
                <w:sz w:val="26"/>
                <w:szCs w:val="26"/>
              </w:rPr>
            </w:pPr>
          </w:p>
        </w:tc>
        <w:tc>
          <w:tcPr>
            <w:tcW w:w="323" w:type="pct"/>
            <w:shd w:val="clear" w:color="auto" w:fill="FFFFFF"/>
            <w:vAlign w:val="center"/>
          </w:tcPr>
          <w:p w14:paraId="46666698"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96" w:type="pct"/>
            <w:shd w:val="clear" w:color="auto" w:fill="FFFFFF"/>
            <w:vAlign w:val="center"/>
          </w:tcPr>
          <w:p w14:paraId="3D6663EB"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639" w:dyaOrig="660" w14:anchorId="0046A1E8">
                <v:shape id="_x0000_i1045" type="#_x0000_t75" style="width:31.65pt;height:32.9pt" o:ole="">
                  <v:imagedata r:id="rId89" o:title=""/>
                </v:shape>
                <o:OLEObject Type="Embed" ProgID="Equation.3" ShapeID="_x0000_i1045" DrawAspect="Content" ObjectID="_1802152477" r:id="rId90"/>
              </w:object>
            </w:r>
          </w:p>
        </w:tc>
        <w:tc>
          <w:tcPr>
            <w:tcW w:w="454" w:type="pct"/>
            <w:shd w:val="clear" w:color="auto" w:fill="FFFFFF"/>
            <w:vAlign w:val="center"/>
          </w:tcPr>
          <w:p w14:paraId="1C14116E"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620" w:dyaOrig="660" w14:anchorId="75A2967D">
                <v:shape id="_x0000_i1046" type="#_x0000_t75" style="width:31.65pt;height:32.9pt" o:ole="">
                  <v:imagedata r:id="rId91" o:title=""/>
                </v:shape>
                <o:OLEObject Type="Embed" ProgID="Equation.3" ShapeID="_x0000_i1046" DrawAspect="Content" ObjectID="_1802152478" r:id="rId92"/>
              </w:object>
            </w:r>
          </w:p>
        </w:tc>
        <w:tc>
          <w:tcPr>
            <w:tcW w:w="496" w:type="pct"/>
            <w:shd w:val="clear" w:color="auto" w:fill="FFFFFF"/>
            <w:vAlign w:val="center"/>
          </w:tcPr>
          <w:p w14:paraId="48ED6162"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position w:val="-28"/>
                <w:sz w:val="26"/>
                <w:szCs w:val="26"/>
              </w:rPr>
              <w:object w:dxaOrig="620" w:dyaOrig="660" w14:anchorId="797421DB">
                <v:shape id="_x0000_i1047" type="#_x0000_t75" style="width:31.65pt;height:32.9pt" o:ole="">
                  <v:imagedata r:id="rId93" o:title=""/>
                </v:shape>
                <o:OLEObject Type="Embed" ProgID="Equation.3" ShapeID="_x0000_i1047" DrawAspect="Content" ObjectID="_1802152479" r:id="rId94"/>
              </w:object>
            </w:r>
          </w:p>
        </w:tc>
        <w:tc>
          <w:tcPr>
            <w:tcW w:w="454" w:type="pct"/>
            <w:shd w:val="clear" w:color="auto" w:fill="FFFFFF"/>
            <w:vAlign w:val="center"/>
          </w:tcPr>
          <w:p w14:paraId="55BDBDD3" w14:textId="77777777" w:rsidR="009B6DC9" w:rsidRPr="002271AE" w:rsidRDefault="009B6DC9" w:rsidP="00D82C40">
            <w:pPr>
              <w:rPr>
                <w:rFonts w:ascii="Times New Roman" w:hAnsi="Times New Roman" w:cs="Times New Roman"/>
                <w:color w:val="000000" w:themeColor="text1"/>
                <w:sz w:val="26"/>
                <w:szCs w:val="26"/>
                <w:lang w:val="en-US"/>
              </w:rPr>
            </w:pPr>
          </w:p>
        </w:tc>
        <w:tc>
          <w:tcPr>
            <w:tcW w:w="513" w:type="pct"/>
            <w:shd w:val="clear" w:color="auto" w:fill="FFFFFF"/>
            <w:vAlign w:val="center"/>
          </w:tcPr>
          <w:p w14:paraId="6B281D98" w14:textId="77777777" w:rsidR="009B6DC9" w:rsidRPr="002271AE" w:rsidRDefault="009B6DC9" w:rsidP="00D82C40">
            <w:pPr>
              <w:jc w:val="center"/>
              <w:rPr>
                <w:rFonts w:ascii="Times New Roman" w:hAnsi="Times New Roman" w:cs="Times New Roman"/>
                <w:color w:val="000000" w:themeColor="text1"/>
                <w:sz w:val="26"/>
                <w:szCs w:val="26"/>
              </w:rPr>
            </w:pPr>
          </w:p>
        </w:tc>
      </w:tr>
      <w:tr w:rsidR="002271AE" w:rsidRPr="002271AE" w14:paraId="04354D09" w14:textId="77777777" w:rsidTr="009B6DC9">
        <w:tc>
          <w:tcPr>
            <w:tcW w:w="365" w:type="pct"/>
            <w:shd w:val="clear" w:color="auto" w:fill="FFFFFF"/>
            <w:vAlign w:val="center"/>
          </w:tcPr>
          <w:p w14:paraId="25C55CA4" w14:textId="77777777" w:rsidR="00F52050" w:rsidRPr="002271AE" w:rsidRDefault="00F52050" w:rsidP="00D82C40">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4635" w:type="pct"/>
            <w:gridSpan w:val="8"/>
            <w:shd w:val="clear" w:color="auto" w:fill="FFFFFF"/>
            <w:vAlign w:val="center"/>
          </w:tcPr>
          <w:p w14:paraId="1F7FC856" w14:textId="77777777" w:rsidR="00F52050" w:rsidRPr="002271AE" w:rsidRDefault="00F52050" w:rsidP="00D82C40">
            <w:pP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Nội nghiệp</w:t>
            </w:r>
          </w:p>
        </w:tc>
      </w:tr>
      <w:tr w:rsidR="002271AE" w:rsidRPr="002271AE" w14:paraId="4BCF0BEC" w14:textId="77777777" w:rsidTr="009B6DC9">
        <w:tc>
          <w:tcPr>
            <w:tcW w:w="365" w:type="pct"/>
            <w:shd w:val="clear" w:color="auto" w:fill="FFFFFF"/>
            <w:vAlign w:val="center"/>
          </w:tcPr>
          <w:p w14:paraId="0BD8F1D1" w14:textId="77777777" w:rsidR="00F52050" w:rsidRPr="002271AE" w:rsidRDefault="00F52050" w:rsidP="00D82C4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2</w:t>
            </w:r>
            <w:r w:rsidRPr="002271AE">
              <w:rPr>
                <w:rFonts w:ascii="Times New Roman" w:hAnsi="Times New Roman" w:cs="Times New Roman"/>
                <w:color w:val="000000" w:themeColor="text1"/>
                <w:sz w:val="26"/>
                <w:szCs w:val="26"/>
                <w:lang w:val="en-US"/>
              </w:rPr>
              <w:t>.1</w:t>
            </w:r>
          </w:p>
        </w:tc>
        <w:tc>
          <w:tcPr>
            <w:tcW w:w="4635" w:type="pct"/>
            <w:gridSpan w:val="8"/>
            <w:shd w:val="clear" w:color="auto" w:fill="FFFFFF"/>
            <w:vAlign w:val="center"/>
          </w:tcPr>
          <w:p w14:paraId="1CC1A476" w14:textId="77777777" w:rsidR="00F52050" w:rsidRPr="002271AE" w:rsidRDefault="00F52050" w:rsidP="00D82C40">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w:t>
            </w:r>
            <w:r w:rsidRPr="002271AE">
              <w:rPr>
                <w:rFonts w:ascii="Times New Roman" w:hAnsi="Times New Roman" w:cs="Times New Roman"/>
                <w:color w:val="000000" w:themeColor="text1"/>
                <w:sz w:val="26"/>
                <w:szCs w:val="26"/>
                <w:lang w:val="en-US"/>
              </w:rPr>
              <w:t>ố</w:t>
            </w:r>
            <w:r w:rsidRPr="002271AE">
              <w:rPr>
                <w:rFonts w:ascii="Times New Roman" w:hAnsi="Times New Roman" w:cs="Times New Roman"/>
                <w:color w:val="000000" w:themeColor="text1"/>
                <w:sz w:val="26"/>
                <w:szCs w:val="26"/>
              </w:rPr>
              <w:t xml:space="preserve"> hóa BĐĐC: Áp dụng theo mức quy định tại Mục </w:t>
            </w:r>
            <w:r w:rsidRPr="002271AE">
              <w:rPr>
                <w:rFonts w:ascii="Times New Roman" w:hAnsi="Times New Roman" w:cs="Times New Roman"/>
                <w:color w:val="000000" w:themeColor="text1"/>
                <w:sz w:val="26"/>
                <w:szCs w:val="26"/>
                <w:lang w:val="en-US"/>
              </w:rPr>
              <w:t>III</w:t>
            </w:r>
            <w:r w:rsidRPr="002271AE">
              <w:rPr>
                <w:rFonts w:ascii="Times New Roman" w:hAnsi="Times New Roman" w:cs="Times New Roman"/>
                <w:color w:val="000000" w:themeColor="text1"/>
                <w:sz w:val="26"/>
                <w:szCs w:val="26"/>
              </w:rPr>
              <w:t xml:space="preserve">, Chương I, </w:t>
            </w:r>
            <w:r w:rsidR="002566AC" w:rsidRPr="002271AE">
              <w:rPr>
                <w:rFonts w:ascii="Times New Roman" w:hAnsi="Times New Roman" w:cs="Times New Roman"/>
                <w:color w:val="000000" w:themeColor="text1"/>
                <w:sz w:val="26"/>
                <w:szCs w:val="26"/>
              </w:rPr>
              <w:t>Phần 2</w:t>
            </w:r>
            <w:r w:rsidRPr="002271AE">
              <w:rPr>
                <w:rFonts w:ascii="Times New Roman" w:hAnsi="Times New Roman" w:cs="Times New Roman"/>
                <w:color w:val="000000" w:themeColor="text1"/>
                <w:sz w:val="26"/>
                <w:szCs w:val="26"/>
              </w:rPr>
              <w:t>.</w:t>
            </w:r>
          </w:p>
        </w:tc>
      </w:tr>
      <w:tr w:rsidR="002271AE" w:rsidRPr="002271AE" w14:paraId="44877741" w14:textId="77777777" w:rsidTr="009B6DC9">
        <w:tc>
          <w:tcPr>
            <w:tcW w:w="365" w:type="pct"/>
            <w:vMerge w:val="restart"/>
            <w:shd w:val="clear" w:color="auto" w:fill="FFFFFF"/>
            <w:vAlign w:val="center"/>
          </w:tcPr>
          <w:p w14:paraId="61093A65"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350" w:type="pct"/>
            <w:vMerge w:val="restart"/>
            <w:shd w:val="clear" w:color="auto" w:fill="FFFFFF"/>
            <w:vAlign w:val="center"/>
          </w:tcPr>
          <w:p w14:paraId="3A12107B" w14:textId="77777777" w:rsidR="009B6DC9" w:rsidRPr="002271AE" w:rsidRDefault="009B6DC9" w:rsidP="00D82C40">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bản vẽ BĐĐC (Công nhóm/100 thửa chỉnh lý)</w:t>
            </w:r>
          </w:p>
        </w:tc>
        <w:tc>
          <w:tcPr>
            <w:tcW w:w="549" w:type="pct"/>
            <w:vMerge w:val="restart"/>
            <w:shd w:val="clear" w:color="auto" w:fill="FFFFFF"/>
            <w:vAlign w:val="center"/>
          </w:tcPr>
          <w:p w14:paraId="620F05B7"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 (</w:t>
            </w:r>
            <w:r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KTV6</w:t>
            </w:r>
            <w:r w:rsidRPr="002271AE">
              <w:rPr>
                <w:rFonts w:ascii="Times New Roman" w:hAnsi="Times New Roman" w:cs="Times New Roman"/>
                <w:color w:val="000000" w:themeColor="text1"/>
                <w:sz w:val="26"/>
                <w:szCs w:val="26"/>
                <w:lang w:val="en-US"/>
              </w:rPr>
              <w:t xml:space="preserve">, </w:t>
            </w:r>
            <w:r w:rsidRPr="002271AE">
              <w:rPr>
                <w:rFonts w:ascii="Times New Roman" w:hAnsi="Times New Roman" w:cs="Times New Roman"/>
                <w:color w:val="000000" w:themeColor="text1"/>
                <w:sz w:val="26"/>
                <w:szCs w:val="26"/>
              </w:rPr>
              <w:t>1KTV10)</w:t>
            </w:r>
          </w:p>
        </w:tc>
        <w:tc>
          <w:tcPr>
            <w:tcW w:w="323" w:type="pct"/>
            <w:shd w:val="clear" w:color="auto" w:fill="FFFFFF"/>
            <w:vAlign w:val="center"/>
          </w:tcPr>
          <w:p w14:paraId="755B1ECF"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96" w:type="pct"/>
            <w:shd w:val="clear" w:color="auto" w:fill="FFFFFF"/>
            <w:vAlign w:val="center"/>
          </w:tcPr>
          <w:p w14:paraId="4E40C379"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1,63</w:t>
            </w:r>
          </w:p>
        </w:tc>
        <w:tc>
          <w:tcPr>
            <w:tcW w:w="454" w:type="pct"/>
            <w:shd w:val="clear" w:color="auto" w:fill="FFFFFF"/>
            <w:vAlign w:val="center"/>
          </w:tcPr>
          <w:p w14:paraId="2597D439"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0,55</w:t>
            </w:r>
          </w:p>
        </w:tc>
        <w:tc>
          <w:tcPr>
            <w:tcW w:w="496" w:type="pct"/>
            <w:shd w:val="clear" w:color="auto" w:fill="FFFFFF"/>
            <w:vAlign w:val="center"/>
          </w:tcPr>
          <w:p w14:paraId="4CB54B53"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0,67</w:t>
            </w:r>
          </w:p>
        </w:tc>
        <w:tc>
          <w:tcPr>
            <w:tcW w:w="454" w:type="pct"/>
            <w:shd w:val="clear" w:color="auto" w:fill="FFFFFF"/>
            <w:vAlign w:val="center"/>
          </w:tcPr>
          <w:p w14:paraId="621786F7"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1,40</w:t>
            </w:r>
          </w:p>
        </w:tc>
        <w:tc>
          <w:tcPr>
            <w:tcW w:w="513" w:type="pct"/>
            <w:shd w:val="clear" w:color="auto" w:fill="FFFFFF"/>
            <w:vAlign w:val="center"/>
          </w:tcPr>
          <w:p w14:paraId="3BA1AD70"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r>
      <w:tr w:rsidR="002271AE" w:rsidRPr="002271AE" w14:paraId="433B825D" w14:textId="77777777" w:rsidTr="009B6DC9">
        <w:tc>
          <w:tcPr>
            <w:tcW w:w="365" w:type="pct"/>
            <w:vMerge/>
            <w:shd w:val="clear" w:color="auto" w:fill="FFFFFF"/>
            <w:vAlign w:val="center"/>
          </w:tcPr>
          <w:p w14:paraId="1BF6E317" w14:textId="77777777" w:rsidR="009B6DC9" w:rsidRPr="002271AE" w:rsidRDefault="009B6DC9" w:rsidP="00D82C40">
            <w:pPr>
              <w:jc w:val="center"/>
              <w:rPr>
                <w:rFonts w:ascii="Times New Roman" w:hAnsi="Times New Roman" w:cs="Times New Roman"/>
                <w:color w:val="000000" w:themeColor="text1"/>
                <w:sz w:val="26"/>
                <w:szCs w:val="26"/>
              </w:rPr>
            </w:pPr>
          </w:p>
        </w:tc>
        <w:tc>
          <w:tcPr>
            <w:tcW w:w="1350" w:type="pct"/>
            <w:vMerge/>
            <w:shd w:val="clear" w:color="auto" w:fill="FFFFFF"/>
            <w:vAlign w:val="center"/>
          </w:tcPr>
          <w:p w14:paraId="6972A11A" w14:textId="77777777" w:rsidR="009B6DC9" w:rsidRPr="002271AE" w:rsidRDefault="009B6DC9" w:rsidP="00D82C40">
            <w:pPr>
              <w:rPr>
                <w:rFonts w:ascii="Times New Roman" w:hAnsi="Times New Roman" w:cs="Times New Roman"/>
                <w:color w:val="000000" w:themeColor="text1"/>
                <w:sz w:val="26"/>
                <w:szCs w:val="26"/>
              </w:rPr>
            </w:pPr>
          </w:p>
        </w:tc>
        <w:tc>
          <w:tcPr>
            <w:tcW w:w="549" w:type="pct"/>
            <w:vMerge/>
            <w:shd w:val="clear" w:color="auto" w:fill="FFFFFF"/>
            <w:vAlign w:val="center"/>
          </w:tcPr>
          <w:p w14:paraId="6D9B41AD" w14:textId="77777777" w:rsidR="009B6DC9" w:rsidRPr="002271AE" w:rsidRDefault="009B6DC9" w:rsidP="00D82C40">
            <w:pPr>
              <w:jc w:val="center"/>
              <w:rPr>
                <w:rFonts w:ascii="Times New Roman" w:hAnsi="Times New Roman" w:cs="Times New Roman"/>
                <w:color w:val="000000" w:themeColor="text1"/>
                <w:sz w:val="26"/>
                <w:szCs w:val="26"/>
              </w:rPr>
            </w:pPr>
          </w:p>
        </w:tc>
        <w:tc>
          <w:tcPr>
            <w:tcW w:w="323" w:type="pct"/>
            <w:shd w:val="clear" w:color="auto" w:fill="FFFFFF"/>
            <w:vAlign w:val="center"/>
          </w:tcPr>
          <w:p w14:paraId="783384E0"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96" w:type="pct"/>
            <w:shd w:val="clear" w:color="auto" w:fill="FFFFFF"/>
            <w:vAlign w:val="center"/>
          </w:tcPr>
          <w:p w14:paraId="4AF5BF71"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2,03</w:t>
            </w:r>
          </w:p>
        </w:tc>
        <w:tc>
          <w:tcPr>
            <w:tcW w:w="454" w:type="pct"/>
            <w:shd w:val="clear" w:color="auto" w:fill="FFFFFF"/>
            <w:vAlign w:val="center"/>
          </w:tcPr>
          <w:p w14:paraId="50BE2B97"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0,69</w:t>
            </w:r>
          </w:p>
        </w:tc>
        <w:tc>
          <w:tcPr>
            <w:tcW w:w="496" w:type="pct"/>
            <w:shd w:val="clear" w:color="auto" w:fill="FFFFFF"/>
            <w:vAlign w:val="center"/>
          </w:tcPr>
          <w:p w14:paraId="2A9B1C05"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0,89</w:t>
            </w:r>
          </w:p>
        </w:tc>
        <w:tc>
          <w:tcPr>
            <w:tcW w:w="454" w:type="pct"/>
            <w:shd w:val="clear" w:color="auto" w:fill="FFFFFF"/>
            <w:vAlign w:val="center"/>
          </w:tcPr>
          <w:p w14:paraId="1B8EAF54"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1,62</w:t>
            </w:r>
          </w:p>
        </w:tc>
        <w:tc>
          <w:tcPr>
            <w:tcW w:w="513" w:type="pct"/>
            <w:shd w:val="clear" w:color="auto" w:fill="FFFFFF"/>
            <w:vAlign w:val="center"/>
          </w:tcPr>
          <w:p w14:paraId="4BE8F63E"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2,42</w:t>
            </w:r>
          </w:p>
        </w:tc>
      </w:tr>
      <w:tr w:rsidR="002271AE" w:rsidRPr="002271AE" w14:paraId="1AA6D23A" w14:textId="77777777" w:rsidTr="009B6DC9">
        <w:tc>
          <w:tcPr>
            <w:tcW w:w="365" w:type="pct"/>
            <w:vMerge/>
            <w:shd w:val="clear" w:color="auto" w:fill="FFFFFF"/>
            <w:vAlign w:val="center"/>
          </w:tcPr>
          <w:p w14:paraId="5D04FB75" w14:textId="77777777" w:rsidR="009B6DC9" w:rsidRPr="002271AE" w:rsidRDefault="009B6DC9" w:rsidP="00D82C40">
            <w:pPr>
              <w:jc w:val="center"/>
              <w:rPr>
                <w:rFonts w:ascii="Times New Roman" w:hAnsi="Times New Roman" w:cs="Times New Roman"/>
                <w:color w:val="000000" w:themeColor="text1"/>
                <w:sz w:val="26"/>
                <w:szCs w:val="26"/>
              </w:rPr>
            </w:pPr>
          </w:p>
        </w:tc>
        <w:tc>
          <w:tcPr>
            <w:tcW w:w="1350" w:type="pct"/>
            <w:vMerge/>
            <w:shd w:val="clear" w:color="auto" w:fill="FFFFFF"/>
            <w:vAlign w:val="center"/>
          </w:tcPr>
          <w:p w14:paraId="232F90E5" w14:textId="77777777" w:rsidR="009B6DC9" w:rsidRPr="002271AE" w:rsidRDefault="009B6DC9" w:rsidP="00D82C40">
            <w:pPr>
              <w:rPr>
                <w:rFonts w:ascii="Times New Roman" w:hAnsi="Times New Roman" w:cs="Times New Roman"/>
                <w:color w:val="000000" w:themeColor="text1"/>
                <w:sz w:val="26"/>
                <w:szCs w:val="26"/>
              </w:rPr>
            </w:pPr>
          </w:p>
        </w:tc>
        <w:tc>
          <w:tcPr>
            <w:tcW w:w="549" w:type="pct"/>
            <w:vMerge/>
            <w:shd w:val="clear" w:color="auto" w:fill="FFFFFF"/>
            <w:vAlign w:val="center"/>
          </w:tcPr>
          <w:p w14:paraId="72D66F6A" w14:textId="77777777" w:rsidR="009B6DC9" w:rsidRPr="002271AE" w:rsidRDefault="009B6DC9" w:rsidP="00D82C40">
            <w:pPr>
              <w:jc w:val="center"/>
              <w:rPr>
                <w:rFonts w:ascii="Times New Roman" w:hAnsi="Times New Roman" w:cs="Times New Roman"/>
                <w:color w:val="000000" w:themeColor="text1"/>
                <w:sz w:val="26"/>
                <w:szCs w:val="26"/>
              </w:rPr>
            </w:pPr>
          </w:p>
        </w:tc>
        <w:tc>
          <w:tcPr>
            <w:tcW w:w="323" w:type="pct"/>
            <w:shd w:val="clear" w:color="auto" w:fill="FFFFFF"/>
            <w:vAlign w:val="center"/>
          </w:tcPr>
          <w:p w14:paraId="277D27A0"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96" w:type="pct"/>
            <w:shd w:val="clear" w:color="auto" w:fill="FFFFFF"/>
            <w:vAlign w:val="center"/>
          </w:tcPr>
          <w:p w14:paraId="6CE23332"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2,17</w:t>
            </w:r>
          </w:p>
        </w:tc>
        <w:tc>
          <w:tcPr>
            <w:tcW w:w="454" w:type="pct"/>
            <w:shd w:val="clear" w:color="auto" w:fill="FFFFFF"/>
            <w:vAlign w:val="center"/>
          </w:tcPr>
          <w:p w14:paraId="3CD2FBED"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0,92</w:t>
            </w:r>
          </w:p>
        </w:tc>
        <w:tc>
          <w:tcPr>
            <w:tcW w:w="496" w:type="pct"/>
            <w:shd w:val="clear" w:color="auto" w:fill="FFFFFF"/>
            <w:vAlign w:val="center"/>
          </w:tcPr>
          <w:p w14:paraId="05178932"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1,11</w:t>
            </w:r>
          </w:p>
        </w:tc>
        <w:tc>
          <w:tcPr>
            <w:tcW w:w="454" w:type="pct"/>
            <w:shd w:val="clear" w:color="auto" w:fill="FFFFFF"/>
            <w:vAlign w:val="center"/>
          </w:tcPr>
          <w:p w14:paraId="72F6EB53"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2,16</w:t>
            </w:r>
          </w:p>
        </w:tc>
        <w:tc>
          <w:tcPr>
            <w:tcW w:w="513" w:type="pct"/>
            <w:shd w:val="clear" w:color="auto" w:fill="FFFFFF"/>
            <w:vAlign w:val="center"/>
          </w:tcPr>
          <w:p w14:paraId="05AEB6C8" w14:textId="77777777" w:rsidR="009B6DC9" w:rsidRPr="002271AE" w:rsidRDefault="009B6DC9" w:rsidP="00D82C4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2,96</w:t>
            </w:r>
          </w:p>
        </w:tc>
      </w:tr>
      <w:tr w:rsidR="002271AE" w:rsidRPr="002271AE" w14:paraId="1311BE88" w14:textId="77777777" w:rsidTr="009B6DC9">
        <w:tc>
          <w:tcPr>
            <w:tcW w:w="365" w:type="pct"/>
            <w:vMerge/>
            <w:shd w:val="clear" w:color="auto" w:fill="FFFFFF"/>
            <w:vAlign w:val="center"/>
          </w:tcPr>
          <w:p w14:paraId="0CDBBE0F" w14:textId="77777777" w:rsidR="009B6DC9" w:rsidRPr="002271AE" w:rsidRDefault="009B6DC9" w:rsidP="00D82C40">
            <w:pPr>
              <w:jc w:val="center"/>
              <w:rPr>
                <w:rFonts w:ascii="Times New Roman" w:hAnsi="Times New Roman" w:cs="Times New Roman"/>
                <w:color w:val="000000" w:themeColor="text1"/>
                <w:sz w:val="26"/>
                <w:szCs w:val="26"/>
              </w:rPr>
            </w:pPr>
          </w:p>
        </w:tc>
        <w:tc>
          <w:tcPr>
            <w:tcW w:w="1350" w:type="pct"/>
            <w:vMerge/>
            <w:shd w:val="clear" w:color="auto" w:fill="FFFFFF"/>
            <w:vAlign w:val="center"/>
          </w:tcPr>
          <w:p w14:paraId="651707C2" w14:textId="77777777" w:rsidR="009B6DC9" w:rsidRPr="002271AE" w:rsidRDefault="009B6DC9" w:rsidP="00D82C40">
            <w:pPr>
              <w:rPr>
                <w:rFonts w:ascii="Times New Roman" w:hAnsi="Times New Roman" w:cs="Times New Roman"/>
                <w:color w:val="000000" w:themeColor="text1"/>
                <w:sz w:val="26"/>
                <w:szCs w:val="26"/>
              </w:rPr>
            </w:pPr>
          </w:p>
        </w:tc>
        <w:tc>
          <w:tcPr>
            <w:tcW w:w="549" w:type="pct"/>
            <w:vMerge/>
            <w:shd w:val="clear" w:color="auto" w:fill="FFFFFF"/>
            <w:vAlign w:val="center"/>
          </w:tcPr>
          <w:p w14:paraId="3F91942A" w14:textId="77777777" w:rsidR="009B6DC9" w:rsidRPr="002271AE" w:rsidRDefault="009B6DC9" w:rsidP="00D82C40">
            <w:pPr>
              <w:jc w:val="center"/>
              <w:rPr>
                <w:rFonts w:ascii="Times New Roman" w:hAnsi="Times New Roman" w:cs="Times New Roman"/>
                <w:color w:val="000000" w:themeColor="text1"/>
                <w:sz w:val="26"/>
                <w:szCs w:val="26"/>
              </w:rPr>
            </w:pPr>
          </w:p>
        </w:tc>
        <w:tc>
          <w:tcPr>
            <w:tcW w:w="323" w:type="pct"/>
            <w:shd w:val="clear" w:color="auto" w:fill="FFFFFF"/>
            <w:vAlign w:val="center"/>
          </w:tcPr>
          <w:p w14:paraId="4EEDDE4E"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96" w:type="pct"/>
            <w:shd w:val="clear" w:color="auto" w:fill="FFFFFF"/>
            <w:vAlign w:val="center"/>
          </w:tcPr>
          <w:p w14:paraId="52C3763F"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3,66</w:t>
            </w:r>
          </w:p>
        </w:tc>
        <w:tc>
          <w:tcPr>
            <w:tcW w:w="454" w:type="pct"/>
            <w:shd w:val="clear" w:color="auto" w:fill="FFFFFF"/>
            <w:vAlign w:val="center"/>
          </w:tcPr>
          <w:p w14:paraId="2F9C33E4"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1,24</w:t>
            </w:r>
          </w:p>
        </w:tc>
        <w:tc>
          <w:tcPr>
            <w:tcW w:w="496" w:type="pct"/>
            <w:shd w:val="clear" w:color="auto" w:fill="FFFFFF"/>
            <w:vAlign w:val="center"/>
          </w:tcPr>
          <w:p w14:paraId="167F85FA"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1,39</w:t>
            </w:r>
          </w:p>
        </w:tc>
        <w:tc>
          <w:tcPr>
            <w:tcW w:w="454" w:type="pct"/>
            <w:shd w:val="clear" w:color="auto" w:fill="FFFFFF"/>
            <w:vAlign w:val="center"/>
          </w:tcPr>
          <w:p w14:paraId="35437A9F"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2,38</w:t>
            </w:r>
          </w:p>
        </w:tc>
        <w:tc>
          <w:tcPr>
            <w:tcW w:w="513" w:type="pct"/>
            <w:shd w:val="clear" w:color="auto" w:fill="FFFFFF"/>
            <w:vAlign w:val="center"/>
          </w:tcPr>
          <w:p w14:paraId="78C40571"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3,18</w:t>
            </w:r>
          </w:p>
        </w:tc>
      </w:tr>
      <w:tr w:rsidR="002271AE" w:rsidRPr="002271AE" w14:paraId="79FC945A" w14:textId="77777777" w:rsidTr="009B6DC9">
        <w:tc>
          <w:tcPr>
            <w:tcW w:w="365" w:type="pct"/>
            <w:vMerge/>
            <w:shd w:val="clear" w:color="auto" w:fill="FFFFFF"/>
            <w:vAlign w:val="center"/>
          </w:tcPr>
          <w:p w14:paraId="2AC73243" w14:textId="77777777" w:rsidR="009B6DC9" w:rsidRPr="002271AE" w:rsidRDefault="009B6DC9" w:rsidP="00D82C40">
            <w:pPr>
              <w:jc w:val="center"/>
              <w:rPr>
                <w:rFonts w:ascii="Times New Roman" w:hAnsi="Times New Roman" w:cs="Times New Roman"/>
                <w:color w:val="000000" w:themeColor="text1"/>
                <w:sz w:val="26"/>
                <w:szCs w:val="26"/>
              </w:rPr>
            </w:pPr>
          </w:p>
        </w:tc>
        <w:tc>
          <w:tcPr>
            <w:tcW w:w="1350" w:type="pct"/>
            <w:vMerge/>
            <w:shd w:val="clear" w:color="auto" w:fill="FFFFFF"/>
            <w:vAlign w:val="center"/>
          </w:tcPr>
          <w:p w14:paraId="36DFF96D" w14:textId="77777777" w:rsidR="009B6DC9" w:rsidRPr="002271AE" w:rsidRDefault="009B6DC9" w:rsidP="00D82C40">
            <w:pPr>
              <w:rPr>
                <w:rFonts w:ascii="Times New Roman" w:hAnsi="Times New Roman" w:cs="Times New Roman"/>
                <w:color w:val="000000" w:themeColor="text1"/>
                <w:sz w:val="26"/>
                <w:szCs w:val="26"/>
              </w:rPr>
            </w:pPr>
          </w:p>
        </w:tc>
        <w:tc>
          <w:tcPr>
            <w:tcW w:w="549" w:type="pct"/>
            <w:vMerge/>
            <w:shd w:val="clear" w:color="auto" w:fill="FFFFFF"/>
            <w:vAlign w:val="center"/>
          </w:tcPr>
          <w:p w14:paraId="49709035" w14:textId="77777777" w:rsidR="009B6DC9" w:rsidRPr="002271AE" w:rsidRDefault="009B6DC9" w:rsidP="00D82C40">
            <w:pPr>
              <w:jc w:val="center"/>
              <w:rPr>
                <w:rFonts w:ascii="Times New Roman" w:hAnsi="Times New Roman" w:cs="Times New Roman"/>
                <w:color w:val="000000" w:themeColor="text1"/>
                <w:sz w:val="26"/>
                <w:szCs w:val="26"/>
              </w:rPr>
            </w:pPr>
          </w:p>
        </w:tc>
        <w:tc>
          <w:tcPr>
            <w:tcW w:w="323" w:type="pct"/>
            <w:shd w:val="clear" w:color="auto" w:fill="FFFFFF"/>
            <w:vAlign w:val="center"/>
          </w:tcPr>
          <w:p w14:paraId="7E591146"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96" w:type="pct"/>
            <w:shd w:val="clear" w:color="auto" w:fill="FFFFFF"/>
            <w:vAlign w:val="center"/>
          </w:tcPr>
          <w:p w14:paraId="13AB5B1E"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4,61</w:t>
            </w:r>
          </w:p>
        </w:tc>
        <w:tc>
          <w:tcPr>
            <w:tcW w:w="454" w:type="pct"/>
            <w:shd w:val="clear" w:color="auto" w:fill="FFFFFF"/>
            <w:vAlign w:val="center"/>
          </w:tcPr>
          <w:p w14:paraId="2FD35861"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1,61</w:t>
            </w:r>
          </w:p>
        </w:tc>
        <w:tc>
          <w:tcPr>
            <w:tcW w:w="496" w:type="pct"/>
            <w:shd w:val="clear" w:color="auto" w:fill="FFFFFF"/>
            <w:vAlign w:val="center"/>
          </w:tcPr>
          <w:p w14:paraId="59F249D8"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1,94</w:t>
            </w:r>
          </w:p>
        </w:tc>
        <w:tc>
          <w:tcPr>
            <w:tcW w:w="454" w:type="pct"/>
            <w:shd w:val="clear" w:color="auto" w:fill="FFFFFF"/>
            <w:vAlign w:val="center"/>
          </w:tcPr>
          <w:p w14:paraId="3F07BDAF" w14:textId="77777777" w:rsidR="009B6DC9" w:rsidRPr="002271AE" w:rsidRDefault="009B6DC9" w:rsidP="00D82C40">
            <w:pPr>
              <w:jc w:val="center"/>
              <w:rPr>
                <w:rFonts w:ascii="Times New Roman" w:hAnsi="Times New Roman" w:cs="Times New Roman"/>
                <w:color w:val="000000" w:themeColor="text1"/>
                <w:sz w:val="26"/>
                <w:szCs w:val="26"/>
              </w:rPr>
            </w:pPr>
          </w:p>
        </w:tc>
        <w:tc>
          <w:tcPr>
            <w:tcW w:w="513" w:type="pct"/>
            <w:shd w:val="clear" w:color="auto" w:fill="FFFFFF"/>
            <w:vAlign w:val="center"/>
          </w:tcPr>
          <w:p w14:paraId="2704B0BA" w14:textId="77777777" w:rsidR="009B6DC9" w:rsidRPr="002271AE" w:rsidRDefault="009B6DC9" w:rsidP="00D82C40">
            <w:pPr>
              <w:jc w:val="center"/>
              <w:rPr>
                <w:rFonts w:ascii="Times New Roman" w:hAnsi="Times New Roman" w:cs="Times New Roman"/>
                <w:color w:val="000000" w:themeColor="text1"/>
                <w:sz w:val="26"/>
                <w:szCs w:val="26"/>
              </w:rPr>
            </w:pPr>
          </w:p>
        </w:tc>
      </w:tr>
      <w:tr w:rsidR="002271AE" w:rsidRPr="002271AE" w14:paraId="6CA4D4D9" w14:textId="77777777" w:rsidTr="009B6DC9">
        <w:tc>
          <w:tcPr>
            <w:tcW w:w="365" w:type="pct"/>
            <w:shd w:val="clear" w:color="auto" w:fill="FFFFFF"/>
            <w:vAlign w:val="center"/>
          </w:tcPr>
          <w:p w14:paraId="69D43728"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1350" w:type="pct"/>
            <w:shd w:val="clear" w:color="auto" w:fill="FFFFFF"/>
            <w:vAlign w:val="center"/>
          </w:tcPr>
          <w:p w14:paraId="0D54DA1E" w14:textId="77777777" w:rsidR="009B6DC9" w:rsidRPr="002271AE" w:rsidRDefault="009B6DC9" w:rsidP="00D82C40">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Kết quả đo đạc địa chính thửa đất (Công/100 thửa chỉnh lý)</w:t>
            </w:r>
          </w:p>
        </w:tc>
        <w:tc>
          <w:tcPr>
            <w:tcW w:w="549" w:type="pct"/>
            <w:shd w:val="clear" w:color="auto" w:fill="FFFFFF"/>
            <w:vAlign w:val="center"/>
          </w:tcPr>
          <w:p w14:paraId="0B40698C"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1KTV6</w:t>
            </w:r>
          </w:p>
        </w:tc>
        <w:tc>
          <w:tcPr>
            <w:tcW w:w="323" w:type="pct"/>
            <w:shd w:val="clear" w:color="auto" w:fill="FFFFFF"/>
            <w:vAlign w:val="center"/>
          </w:tcPr>
          <w:p w14:paraId="411DDFA0" w14:textId="714C4F01" w:rsidR="009B6DC9" w:rsidRPr="002271AE" w:rsidRDefault="009B6DC9" w:rsidP="00D82C4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1-</w:t>
            </w:r>
            <w:r w:rsidRPr="002271AE">
              <w:rPr>
                <w:rFonts w:ascii="Times New Roman" w:hAnsi="Times New Roman" w:cs="Times New Roman"/>
                <w:color w:val="000000" w:themeColor="text1"/>
                <w:sz w:val="26"/>
                <w:szCs w:val="26"/>
                <w:lang w:val="en-US"/>
              </w:rPr>
              <w:t>5</w:t>
            </w:r>
          </w:p>
        </w:tc>
        <w:tc>
          <w:tcPr>
            <w:tcW w:w="496" w:type="pct"/>
            <w:shd w:val="clear" w:color="auto" w:fill="FFFFFF"/>
            <w:vAlign w:val="center"/>
          </w:tcPr>
          <w:p w14:paraId="7B8BCF76"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454" w:type="pct"/>
            <w:shd w:val="clear" w:color="auto" w:fill="FFFFFF"/>
            <w:vAlign w:val="center"/>
          </w:tcPr>
          <w:p w14:paraId="3DA2ED89"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496" w:type="pct"/>
            <w:shd w:val="clear" w:color="auto" w:fill="FFFFFF"/>
            <w:vAlign w:val="center"/>
          </w:tcPr>
          <w:p w14:paraId="2E7F6A6D"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454" w:type="pct"/>
            <w:shd w:val="clear" w:color="auto" w:fill="FFFFFF"/>
            <w:vAlign w:val="center"/>
          </w:tcPr>
          <w:p w14:paraId="6922A047"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513" w:type="pct"/>
            <w:shd w:val="clear" w:color="auto" w:fill="FFFFFF"/>
            <w:vAlign w:val="center"/>
          </w:tcPr>
          <w:p w14:paraId="706BA4F9"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r>
      <w:tr w:rsidR="002271AE" w:rsidRPr="002271AE" w14:paraId="09D1A177" w14:textId="77777777" w:rsidTr="009B6DC9">
        <w:tc>
          <w:tcPr>
            <w:tcW w:w="365" w:type="pct"/>
            <w:shd w:val="clear" w:color="auto" w:fill="FFFFFF"/>
            <w:vAlign w:val="center"/>
          </w:tcPr>
          <w:p w14:paraId="0A86745C"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4</w:t>
            </w:r>
          </w:p>
        </w:tc>
        <w:tc>
          <w:tcPr>
            <w:tcW w:w="1350" w:type="pct"/>
            <w:shd w:val="clear" w:color="auto" w:fill="FFFFFF"/>
            <w:vAlign w:val="center"/>
          </w:tcPr>
          <w:p w14:paraId="632A93B5" w14:textId="77777777" w:rsidR="009B6DC9" w:rsidRPr="002271AE" w:rsidRDefault="009B6DC9" w:rsidP="00D82C40">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Bổ sung sổ mục kê (công nhóm/100 thửa chỉnh lý)</w:t>
            </w:r>
          </w:p>
        </w:tc>
        <w:tc>
          <w:tcPr>
            <w:tcW w:w="549" w:type="pct"/>
            <w:shd w:val="clear" w:color="auto" w:fill="FFFFFF"/>
            <w:vAlign w:val="center"/>
          </w:tcPr>
          <w:p w14:paraId="73717FFC"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1KTV6</w:t>
            </w:r>
          </w:p>
        </w:tc>
        <w:tc>
          <w:tcPr>
            <w:tcW w:w="323" w:type="pct"/>
            <w:shd w:val="clear" w:color="auto" w:fill="FFFFFF"/>
            <w:vAlign w:val="center"/>
          </w:tcPr>
          <w:p w14:paraId="6447E2B3" w14:textId="1FCD15C9" w:rsidR="009B6DC9" w:rsidRPr="002271AE" w:rsidRDefault="009B6DC9" w:rsidP="00D82C4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1-</w:t>
            </w:r>
            <w:r w:rsidRPr="002271AE">
              <w:rPr>
                <w:rFonts w:ascii="Times New Roman" w:hAnsi="Times New Roman" w:cs="Times New Roman"/>
                <w:color w:val="000000" w:themeColor="text1"/>
                <w:sz w:val="26"/>
                <w:szCs w:val="26"/>
                <w:lang w:val="en-US"/>
              </w:rPr>
              <w:t>5</w:t>
            </w:r>
          </w:p>
        </w:tc>
        <w:tc>
          <w:tcPr>
            <w:tcW w:w="496" w:type="pct"/>
            <w:shd w:val="clear" w:color="auto" w:fill="FFFFFF"/>
            <w:vAlign w:val="center"/>
          </w:tcPr>
          <w:p w14:paraId="4E0D0366"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2,60</w:t>
            </w:r>
          </w:p>
        </w:tc>
        <w:tc>
          <w:tcPr>
            <w:tcW w:w="454" w:type="pct"/>
            <w:shd w:val="clear" w:color="auto" w:fill="FFFFFF"/>
            <w:vAlign w:val="center"/>
          </w:tcPr>
          <w:p w14:paraId="64483C4A"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2,60</w:t>
            </w:r>
          </w:p>
        </w:tc>
        <w:tc>
          <w:tcPr>
            <w:tcW w:w="496" w:type="pct"/>
            <w:shd w:val="clear" w:color="auto" w:fill="FFFFFF"/>
            <w:vAlign w:val="center"/>
          </w:tcPr>
          <w:p w14:paraId="423DD3BA"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2,60</w:t>
            </w:r>
          </w:p>
        </w:tc>
        <w:tc>
          <w:tcPr>
            <w:tcW w:w="454" w:type="pct"/>
            <w:shd w:val="clear" w:color="auto" w:fill="FFFFFF"/>
            <w:vAlign w:val="center"/>
          </w:tcPr>
          <w:p w14:paraId="58F04F2D"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2,60</w:t>
            </w:r>
          </w:p>
        </w:tc>
        <w:tc>
          <w:tcPr>
            <w:tcW w:w="513" w:type="pct"/>
            <w:shd w:val="clear" w:color="auto" w:fill="FFFFFF"/>
            <w:vAlign w:val="center"/>
          </w:tcPr>
          <w:p w14:paraId="161A4B90"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2,60</w:t>
            </w:r>
          </w:p>
        </w:tc>
      </w:tr>
      <w:tr w:rsidR="002271AE" w:rsidRPr="002271AE" w14:paraId="26302B63" w14:textId="77777777" w:rsidTr="009B6DC9">
        <w:tc>
          <w:tcPr>
            <w:tcW w:w="365" w:type="pct"/>
            <w:shd w:val="clear" w:color="auto" w:fill="FFFFFF"/>
            <w:vAlign w:val="center"/>
          </w:tcPr>
          <w:p w14:paraId="4A2C1704"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w:t>
            </w:r>
          </w:p>
        </w:tc>
        <w:tc>
          <w:tcPr>
            <w:tcW w:w="1350" w:type="pct"/>
            <w:shd w:val="clear" w:color="auto" w:fill="FFFFFF"/>
            <w:vAlign w:val="center"/>
          </w:tcPr>
          <w:p w14:paraId="187BC48E" w14:textId="77777777" w:rsidR="009B6DC9" w:rsidRPr="002271AE" w:rsidRDefault="009B6DC9" w:rsidP="00D82C40">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Biên tập bản đồ và in (công nhóm/mảnh)</w:t>
            </w:r>
          </w:p>
        </w:tc>
        <w:tc>
          <w:tcPr>
            <w:tcW w:w="549" w:type="pct"/>
            <w:shd w:val="clear" w:color="auto" w:fill="FFFFFF"/>
            <w:vAlign w:val="center"/>
          </w:tcPr>
          <w:p w14:paraId="5F3035BB"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1KTV6</w:t>
            </w:r>
          </w:p>
        </w:tc>
        <w:tc>
          <w:tcPr>
            <w:tcW w:w="323" w:type="pct"/>
            <w:shd w:val="clear" w:color="auto" w:fill="FFFFFF"/>
            <w:vAlign w:val="center"/>
          </w:tcPr>
          <w:p w14:paraId="578A1EF9" w14:textId="63435F92" w:rsidR="009B6DC9" w:rsidRPr="002271AE" w:rsidRDefault="009B6DC9" w:rsidP="00D82C4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1-</w:t>
            </w:r>
            <w:r w:rsidRPr="002271AE">
              <w:rPr>
                <w:rFonts w:ascii="Times New Roman" w:hAnsi="Times New Roman" w:cs="Times New Roman"/>
                <w:color w:val="000000" w:themeColor="text1"/>
                <w:sz w:val="26"/>
                <w:szCs w:val="26"/>
                <w:lang w:val="en-US"/>
              </w:rPr>
              <w:t>5</w:t>
            </w:r>
          </w:p>
        </w:tc>
        <w:tc>
          <w:tcPr>
            <w:tcW w:w="496" w:type="pct"/>
            <w:shd w:val="clear" w:color="auto" w:fill="FFFFFF"/>
            <w:vAlign w:val="center"/>
          </w:tcPr>
          <w:p w14:paraId="069A88F6"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0,60</w:t>
            </w:r>
          </w:p>
        </w:tc>
        <w:tc>
          <w:tcPr>
            <w:tcW w:w="454" w:type="pct"/>
            <w:shd w:val="clear" w:color="auto" w:fill="FFFFFF"/>
            <w:vAlign w:val="center"/>
          </w:tcPr>
          <w:p w14:paraId="71850A99"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0,68</w:t>
            </w:r>
          </w:p>
        </w:tc>
        <w:tc>
          <w:tcPr>
            <w:tcW w:w="496" w:type="pct"/>
            <w:shd w:val="clear" w:color="auto" w:fill="FFFFFF"/>
            <w:vAlign w:val="center"/>
          </w:tcPr>
          <w:p w14:paraId="17F4897E"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0,77</w:t>
            </w:r>
          </w:p>
        </w:tc>
        <w:tc>
          <w:tcPr>
            <w:tcW w:w="454" w:type="pct"/>
            <w:shd w:val="clear" w:color="auto" w:fill="FFFFFF"/>
            <w:vAlign w:val="center"/>
          </w:tcPr>
          <w:p w14:paraId="1B4B6EA2"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0,85</w:t>
            </w:r>
          </w:p>
        </w:tc>
        <w:tc>
          <w:tcPr>
            <w:tcW w:w="513" w:type="pct"/>
            <w:shd w:val="clear" w:color="auto" w:fill="FFFFFF"/>
            <w:vAlign w:val="center"/>
          </w:tcPr>
          <w:p w14:paraId="37DFF7BF"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r>
      <w:tr w:rsidR="002271AE" w:rsidRPr="002271AE" w14:paraId="2E56D274" w14:textId="77777777" w:rsidTr="009B6DC9">
        <w:tc>
          <w:tcPr>
            <w:tcW w:w="365" w:type="pct"/>
            <w:shd w:val="clear" w:color="auto" w:fill="FFFFFF"/>
            <w:vAlign w:val="center"/>
          </w:tcPr>
          <w:p w14:paraId="20FD3601"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w:t>
            </w:r>
          </w:p>
        </w:tc>
        <w:tc>
          <w:tcPr>
            <w:tcW w:w="1350" w:type="pct"/>
            <w:shd w:val="clear" w:color="auto" w:fill="FFFFFF"/>
            <w:vAlign w:val="center"/>
          </w:tcPr>
          <w:p w14:paraId="2D0D9151" w14:textId="77777777" w:rsidR="009B6DC9" w:rsidRPr="002271AE" w:rsidRDefault="009B6DC9" w:rsidP="00D82C40">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Xác nhận hồ sơ các cấp (công nhóm/mảnh)</w:t>
            </w:r>
          </w:p>
        </w:tc>
        <w:tc>
          <w:tcPr>
            <w:tcW w:w="549" w:type="pct"/>
            <w:shd w:val="clear" w:color="auto" w:fill="FFFFFF"/>
            <w:vAlign w:val="center"/>
          </w:tcPr>
          <w:p w14:paraId="7C8C98CE"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1KTV6</w:t>
            </w:r>
          </w:p>
        </w:tc>
        <w:tc>
          <w:tcPr>
            <w:tcW w:w="323" w:type="pct"/>
            <w:shd w:val="clear" w:color="auto" w:fill="FFFFFF"/>
            <w:vAlign w:val="center"/>
          </w:tcPr>
          <w:p w14:paraId="38CF0282" w14:textId="2EA13931" w:rsidR="009B6DC9" w:rsidRPr="002271AE" w:rsidRDefault="009B6DC9" w:rsidP="00D82C4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1-</w:t>
            </w:r>
            <w:r w:rsidRPr="002271AE">
              <w:rPr>
                <w:rFonts w:ascii="Times New Roman" w:hAnsi="Times New Roman" w:cs="Times New Roman"/>
                <w:color w:val="000000" w:themeColor="text1"/>
                <w:sz w:val="26"/>
                <w:szCs w:val="26"/>
                <w:lang w:val="en-US"/>
              </w:rPr>
              <w:t>5</w:t>
            </w:r>
          </w:p>
        </w:tc>
        <w:tc>
          <w:tcPr>
            <w:tcW w:w="496" w:type="pct"/>
            <w:shd w:val="clear" w:color="auto" w:fill="FFFFFF"/>
            <w:vAlign w:val="center"/>
          </w:tcPr>
          <w:p w14:paraId="2F8B8F8E"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0,60</w:t>
            </w:r>
          </w:p>
        </w:tc>
        <w:tc>
          <w:tcPr>
            <w:tcW w:w="454" w:type="pct"/>
            <w:shd w:val="clear" w:color="auto" w:fill="FFFFFF"/>
            <w:vAlign w:val="center"/>
          </w:tcPr>
          <w:p w14:paraId="180F1122"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w:t>
            </w:r>
          </w:p>
        </w:tc>
        <w:tc>
          <w:tcPr>
            <w:tcW w:w="496" w:type="pct"/>
            <w:shd w:val="clear" w:color="auto" w:fill="FFFFFF"/>
            <w:vAlign w:val="center"/>
          </w:tcPr>
          <w:p w14:paraId="1510F0F6"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1,10</w:t>
            </w:r>
          </w:p>
        </w:tc>
        <w:tc>
          <w:tcPr>
            <w:tcW w:w="454" w:type="pct"/>
            <w:shd w:val="clear" w:color="auto" w:fill="FFFFFF"/>
            <w:vAlign w:val="center"/>
          </w:tcPr>
          <w:p w14:paraId="45F8DC44"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1,70</w:t>
            </w:r>
          </w:p>
        </w:tc>
        <w:tc>
          <w:tcPr>
            <w:tcW w:w="513" w:type="pct"/>
            <w:shd w:val="clear" w:color="auto" w:fill="FFFFFF"/>
            <w:vAlign w:val="center"/>
          </w:tcPr>
          <w:p w14:paraId="772700CE"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r>
      <w:tr w:rsidR="002271AE" w:rsidRPr="002271AE" w14:paraId="2CCB058B" w14:textId="77777777" w:rsidTr="009B6DC9">
        <w:tc>
          <w:tcPr>
            <w:tcW w:w="365" w:type="pct"/>
            <w:shd w:val="clear" w:color="auto" w:fill="FFFFFF"/>
            <w:vAlign w:val="center"/>
          </w:tcPr>
          <w:p w14:paraId="4199617F" w14:textId="3EEB52B0" w:rsidR="009B6DC9" w:rsidRPr="002271AE" w:rsidRDefault="009B6DC9" w:rsidP="00D82C4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2.7</w:t>
            </w:r>
          </w:p>
        </w:tc>
        <w:tc>
          <w:tcPr>
            <w:tcW w:w="1350" w:type="pct"/>
            <w:shd w:val="clear" w:color="auto" w:fill="FFFFFF"/>
            <w:vAlign w:val="center"/>
          </w:tcPr>
          <w:p w14:paraId="343E12D7" w14:textId="77777777" w:rsidR="009B6DC9" w:rsidRPr="002271AE" w:rsidRDefault="009B6DC9" w:rsidP="00D82C40">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Giao nộp sản phẩm (công nhóm/mảnh)</w:t>
            </w:r>
          </w:p>
        </w:tc>
        <w:tc>
          <w:tcPr>
            <w:tcW w:w="549" w:type="pct"/>
            <w:shd w:val="clear" w:color="auto" w:fill="FFFFFF"/>
            <w:vAlign w:val="center"/>
          </w:tcPr>
          <w:p w14:paraId="4C658371"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2KTV6</w:t>
            </w:r>
          </w:p>
        </w:tc>
        <w:tc>
          <w:tcPr>
            <w:tcW w:w="323" w:type="pct"/>
            <w:shd w:val="clear" w:color="auto" w:fill="FFFFFF"/>
            <w:vAlign w:val="center"/>
          </w:tcPr>
          <w:p w14:paraId="6D706EDF" w14:textId="1BA85089" w:rsidR="009B6DC9" w:rsidRPr="002271AE" w:rsidRDefault="009B6DC9" w:rsidP="00D82C4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1-</w:t>
            </w:r>
            <w:r w:rsidRPr="002271AE">
              <w:rPr>
                <w:rFonts w:ascii="Times New Roman" w:hAnsi="Times New Roman" w:cs="Times New Roman"/>
                <w:color w:val="000000" w:themeColor="text1"/>
                <w:sz w:val="26"/>
                <w:szCs w:val="26"/>
                <w:lang w:val="en-US"/>
              </w:rPr>
              <w:t>5</w:t>
            </w:r>
          </w:p>
        </w:tc>
        <w:tc>
          <w:tcPr>
            <w:tcW w:w="496" w:type="pct"/>
            <w:shd w:val="clear" w:color="auto" w:fill="FFFFFF"/>
            <w:vAlign w:val="center"/>
          </w:tcPr>
          <w:p w14:paraId="5FF9E52C"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0,63</w:t>
            </w:r>
          </w:p>
        </w:tc>
        <w:tc>
          <w:tcPr>
            <w:tcW w:w="454" w:type="pct"/>
            <w:shd w:val="clear" w:color="auto" w:fill="FFFFFF"/>
            <w:vAlign w:val="center"/>
          </w:tcPr>
          <w:p w14:paraId="10D9A35A"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0,85</w:t>
            </w:r>
          </w:p>
        </w:tc>
        <w:tc>
          <w:tcPr>
            <w:tcW w:w="496" w:type="pct"/>
            <w:shd w:val="clear" w:color="auto" w:fill="FFFFFF"/>
            <w:vAlign w:val="center"/>
          </w:tcPr>
          <w:p w14:paraId="085C696C"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1,27</w:t>
            </w:r>
          </w:p>
        </w:tc>
        <w:tc>
          <w:tcPr>
            <w:tcW w:w="454" w:type="pct"/>
            <w:shd w:val="clear" w:color="auto" w:fill="FFFFFF"/>
            <w:vAlign w:val="center"/>
          </w:tcPr>
          <w:p w14:paraId="5C4510C6"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1,70</w:t>
            </w:r>
          </w:p>
        </w:tc>
        <w:tc>
          <w:tcPr>
            <w:tcW w:w="513" w:type="pct"/>
            <w:shd w:val="clear" w:color="auto" w:fill="FFFFFF"/>
            <w:vAlign w:val="center"/>
          </w:tcPr>
          <w:p w14:paraId="60A17324" w14:textId="77777777" w:rsidR="009B6DC9" w:rsidRPr="002271AE" w:rsidRDefault="009B6DC9" w:rsidP="00D82C40">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r>
    </w:tbl>
    <w:p w14:paraId="03A07AB2" w14:textId="77777777" w:rsidR="00F52050" w:rsidRPr="002271AE" w:rsidRDefault="00F52050" w:rsidP="00F52050">
      <w:pPr>
        <w:ind w:firstLine="567"/>
        <w:jc w:val="both"/>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Gh</w:t>
      </w:r>
      <w:r w:rsidRPr="002271AE">
        <w:rPr>
          <w:rFonts w:ascii="Times New Roman" w:hAnsi="Times New Roman" w:cs="Times New Roman"/>
          <w:b/>
          <w:color w:val="000000" w:themeColor="text1"/>
          <w:sz w:val="28"/>
          <w:szCs w:val="28"/>
          <w:lang w:val="en-US"/>
        </w:rPr>
        <w:t>i</w:t>
      </w:r>
      <w:r w:rsidRPr="002271AE">
        <w:rPr>
          <w:rFonts w:ascii="Times New Roman" w:hAnsi="Times New Roman" w:cs="Times New Roman"/>
          <w:b/>
          <w:color w:val="000000" w:themeColor="text1"/>
          <w:sz w:val="28"/>
          <w:szCs w:val="28"/>
        </w:rPr>
        <w:t xml:space="preserve"> chú:</w:t>
      </w:r>
    </w:p>
    <w:p w14:paraId="3E8F9FEF"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 Mức lưới đo vẽ tại</w:t>
      </w:r>
      <w:r w:rsidR="00310B91" w:rsidRPr="002271AE">
        <w:rPr>
          <w:rFonts w:ascii="Times New Roman" w:hAnsi="Times New Roman" w:cs="Times New Roman"/>
          <w:color w:val="000000" w:themeColor="text1"/>
          <w:sz w:val="28"/>
          <w:szCs w:val="28"/>
        </w:rPr>
        <w:t xml:space="preserve"> Mục 1.2</w:t>
      </w:r>
      <w:r w:rsidRPr="002271AE">
        <w:rPr>
          <w:rFonts w:ascii="Times New Roman" w:hAnsi="Times New Roman" w:cs="Times New Roman"/>
          <w:color w:val="000000" w:themeColor="text1"/>
          <w:sz w:val="28"/>
          <w:szCs w:val="28"/>
        </w:rPr>
        <w:t xml:space="preserve"> Bảng 4 chỉ áp dụng khi phải lập lưới khống chế đo vẽ;</w:t>
      </w:r>
    </w:p>
    <w:p w14:paraId="26F7602E"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lastRenderedPageBreak/>
        <w:t xml:space="preserve">(2) Mức tại Bảng 4 </w:t>
      </w:r>
      <w:r w:rsidR="005359DE" w:rsidRPr="002271AE">
        <w:rPr>
          <w:rFonts w:ascii="Times New Roman" w:hAnsi="Times New Roman" w:cs="Times New Roman"/>
          <w:color w:val="000000" w:themeColor="text1"/>
          <w:sz w:val="28"/>
          <w:szCs w:val="28"/>
        </w:rPr>
        <w:t>được tính cho mảnh bản đồ có mức độ biến động từ 15% số thửa đất trở xuống đối với</w:t>
      </w:r>
      <w:r w:rsidRPr="002271AE">
        <w:rPr>
          <w:rFonts w:ascii="Times New Roman" w:hAnsi="Times New Roman" w:cs="Times New Roman"/>
          <w:color w:val="000000" w:themeColor="text1"/>
          <w:sz w:val="28"/>
          <w:szCs w:val="28"/>
        </w:rPr>
        <w:t xml:space="preserve"> các thửa đất có biến động về hình thể thửa đất hoặc biến động hình thể và tên chủ, địa chỉ, loại đất kèm theo (nếu có) hoặc phải đo đạc xác định, chỉnh lý mốc giới quy hoạch, mốc giới hành lang an toàn công trình; trường hợp mảnh bản đồ có mức độ biến động trên 15% số thửa thì số lượng thửa đất biến động vượt 15% được tính như sau:</w:t>
      </w:r>
    </w:p>
    <w:p w14:paraId="7B317BB4"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 Số lượng thửa đất biến động trên 15% đến 25% được tính bằng 0,9 lần mức quy định </w:t>
      </w:r>
      <w:r w:rsidR="005359DE" w:rsidRPr="002271AE">
        <w:rPr>
          <w:rFonts w:ascii="Times New Roman" w:hAnsi="Times New Roman" w:cs="Times New Roman"/>
          <w:color w:val="000000" w:themeColor="text1"/>
          <w:sz w:val="28"/>
          <w:szCs w:val="28"/>
        </w:rPr>
        <w:t>tại</w:t>
      </w:r>
      <w:r w:rsidRPr="002271AE">
        <w:rPr>
          <w:rFonts w:ascii="Times New Roman" w:hAnsi="Times New Roman" w:cs="Times New Roman"/>
          <w:color w:val="000000" w:themeColor="text1"/>
          <w:sz w:val="28"/>
          <w:szCs w:val="28"/>
        </w:rPr>
        <w:t xml:space="preserve"> Bả</w:t>
      </w:r>
      <w:r w:rsidR="005359DE" w:rsidRPr="002271AE">
        <w:rPr>
          <w:rFonts w:ascii="Times New Roman" w:hAnsi="Times New Roman" w:cs="Times New Roman"/>
          <w:color w:val="000000" w:themeColor="text1"/>
          <w:sz w:val="28"/>
          <w:szCs w:val="28"/>
        </w:rPr>
        <w:t>ng 4;</w:t>
      </w:r>
    </w:p>
    <w:p w14:paraId="3463B508" w14:textId="77777777" w:rsidR="00F52050" w:rsidRPr="002271AE" w:rsidRDefault="00F52050" w:rsidP="00F52050">
      <w:pPr>
        <w:ind w:firstLine="567"/>
        <w:jc w:val="both"/>
        <w:rPr>
          <w:rFonts w:ascii="Times New Roman" w:hAnsi="Times New Roman" w:cs="Times New Roman"/>
          <w:color w:val="000000" w:themeColor="text1"/>
          <w:spacing w:val="-4"/>
          <w:sz w:val="28"/>
          <w:szCs w:val="28"/>
        </w:rPr>
      </w:pPr>
      <w:r w:rsidRPr="002271AE">
        <w:rPr>
          <w:rFonts w:ascii="Times New Roman" w:hAnsi="Times New Roman" w:cs="Times New Roman"/>
          <w:color w:val="000000" w:themeColor="text1"/>
          <w:spacing w:val="-4"/>
          <w:sz w:val="28"/>
          <w:szCs w:val="28"/>
        </w:rPr>
        <w:t xml:space="preserve">- Số lượng thửa đất biến động trên 25% đến 40% hoặc biến động trên 40% nhưng các thửa đất biến động không tập trung được tính bằng 0,8 lần mức quy định </w:t>
      </w:r>
      <w:r w:rsidR="005359DE" w:rsidRPr="002271AE">
        <w:rPr>
          <w:rFonts w:ascii="Times New Roman" w:hAnsi="Times New Roman" w:cs="Times New Roman"/>
          <w:color w:val="000000" w:themeColor="text1"/>
          <w:spacing w:val="-4"/>
          <w:sz w:val="28"/>
          <w:szCs w:val="28"/>
        </w:rPr>
        <w:t>tại</w:t>
      </w:r>
      <w:r w:rsidRPr="002271AE">
        <w:rPr>
          <w:rFonts w:ascii="Times New Roman" w:hAnsi="Times New Roman" w:cs="Times New Roman"/>
          <w:color w:val="000000" w:themeColor="text1"/>
          <w:spacing w:val="-4"/>
          <w:sz w:val="28"/>
          <w:szCs w:val="28"/>
        </w:rPr>
        <w:t xml:space="preserve"> Bảng 4.</w:t>
      </w:r>
    </w:p>
    <w:p w14:paraId="7024CB7F"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 Trường hợp khu vực có biến động hàng loạt và tập trung mà mức độ biến động trên 40% số thửa thì phần diện tích của các thửa đất cần chỉnh lý biến động tính mức như đo vẽ mới BĐĐC.</w:t>
      </w:r>
    </w:p>
    <w:p w14:paraId="4E9FADF0"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(4) Trường hợp thửa đất chỉ thay đổi tên chủ, địa chỉ, loại đất thì mức chỉnh lý biến động chỉ được tính đối với các nội dung công việc quy định tại các Điểm 2.3, 2.5, 2.6 </w:t>
      </w:r>
      <w:r w:rsidR="005359DE" w:rsidRPr="002271AE">
        <w:rPr>
          <w:rFonts w:ascii="Times New Roman" w:hAnsi="Times New Roman" w:cs="Times New Roman"/>
          <w:color w:val="000000" w:themeColor="text1"/>
          <w:sz w:val="28"/>
          <w:szCs w:val="28"/>
        </w:rPr>
        <w:t>tại</w:t>
      </w:r>
      <w:r w:rsidRPr="002271AE">
        <w:rPr>
          <w:rFonts w:ascii="Times New Roman" w:hAnsi="Times New Roman" w:cs="Times New Roman"/>
          <w:color w:val="000000" w:themeColor="text1"/>
          <w:sz w:val="28"/>
          <w:szCs w:val="28"/>
        </w:rPr>
        <w:t xml:space="preserve"> Bảng 4.</w:t>
      </w:r>
    </w:p>
    <w:p w14:paraId="6D1E123F" w14:textId="77777777" w:rsidR="00F52050" w:rsidRPr="002271AE" w:rsidRDefault="00F52050" w:rsidP="00F52050">
      <w:pPr>
        <w:ind w:firstLine="567"/>
        <w:jc w:val="both"/>
        <w:rPr>
          <w:rFonts w:ascii="Times New Roman" w:hAnsi="Times New Roman" w:cs="Times New Roman"/>
          <w:b/>
          <w:color w:val="000000" w:themeColor="text1"/>
          <w:sz w:val="28"/>
          <w:szCs w:val="28"/>
        </w:rPr>
      </w:pPr>
      <w:bookmarkStart w:id="12" w:name="bookmark13"/>
      <w:r w:rsidRPr="002271AE">
        <w:rPr>
          <w:rFonts w:ascii="Times New Roman" w:hAnsi="Times New Roman" w:cs="Times New Roman"/>
          <w:b/>
          <w:color w:val="000000" w:themeColor="text1"/>
          <w:sz w:val="28"/>
          <w:szCs w:val="28"/>
        </w:rPr>
        <w:t>V. TRÍCH ĐO ĐỊA CHÍNH THỬA ĐẤT</w:t>
      </w:r>
      <w:bookmarkEnd w:id="12"/>
    </w:p>
    <w:p w14:paraId="35AEE390" w14:textId="77777777" w:rsidR="00F52050" w:rsidRPr="002271AE" w:rsidRDefault="00F52050" w:rsidP="00F52050">
      <w:pPr>
        <w:ind w:firstLine="567"/>
        <w:jc w:val="both"/>
        <w:rPr>
          <w:rFonts w:ascii="Times New Roman" w:hAnsi="Times New Roman" w:cs="Times New Roman"/>
          <w:b/>
          <w:color w:val="000000" w:themeColor="text1"/>
          <w:sz w:val="28"/>
          <w:szCs w:val="28"/>
        </w:rPr>
      </w:pPr>
      <w:bookmarkStart w:id="13" w:name="bookmark14"/>
      <w:r w:rsidRPr="002271AE">
        <w:rPr>
          <w:rFonts w:ascii="Times New Roman" w:hAnsi="Times New Roman" w:cs="Times New Roman"/>
          <w:b/>
          <w:color w:val="000000" w:themeColor="text1"/>
          <w:sz w:val="28"/>
          <w:szCs w:val="28"/>
        </w:rPr>
        <w:t>1. Nội dung công việc</w:t>
      </w:r>
      <w:bookmarkEnd w:id="13"/>
    </w:p>
    <w:p w14:paraId="115CDBB7"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Khảo sát khu vực đo vẽ; chuẩn bị vật tư tài liệu; thiết bị; liên hệ công tác; thiết kế đo vẽ; đo vẽ thửa đất; lập bản vẽ; đối soát, kiểm tra; phục vụ nghiệm thu.</w:t>
      </w:r>
    </w:p>
    <w:p w14:paraId="3265AB23" w14:textId="77777777" w:rsidR="00F52050" w:rsidRPr="002271AE" w:rsidRDefault="00F52050" w:rsidP="00F52050">
      <w:pPr>
        <w:ind w:firstLine="567"/>
        <w:jc w:val="both"/>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2. Định mức</w:t>
      </w:r>
    </w:p>
    <w:p w14:paraId="01632547" w14:textId="77777777" w:rsidR="00F52050" w:rsidRPr="002271AE" w:rsidRDefault="00F52050" w:rsidP="00D82C40">
      <w:pPr>
        <w:jc w:val="right"/>
        <w:rPr>
          <w:rFonts w:ascii="Times New Roman" w:hAnsi="Times New Roman" w:cs="Times New Roman"/>
          <w:b/>
          <w:i/>
          <w:color w:val="000000" w:themeColor="text1"/>
          <w:sz w:val="28"/>
          <w:szCs w:val="28"/>
        </w:rPr>
      </w:pPr>
      <w:r w:rsidRPr="002271AE">
        <w:rPr>
          <w:rFonts w:ascii="Times New Roman" w:hAnsi="Times New Roman" w:cs="Times New Roman"/>
          <w:b/>
          <w:i/>
          <w:color w:val="000000" w:themeColor="text1"/>
          <w:sz w:val="28"/>
          <w:szCs w:val="28"/>
        </w:rPr>
        <w:t>Bảng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1"/>
        <w:gridCol w:w="1143"/>
        <w:gridCol w:w="1104"/>
        <w:gridCol w:w="823"/>
        <w:gridCol w:w="992"/>
        <w:gridCol w:w="995"/>
        <w:gridCol w:w="1126"/>
        <w:gridCol w:w="1126"/>
        <w:gridCol w:w="1222"/>
      </w:tblGrid>
      <w:tr w:rsidR="002271AE" w:rsidRPr="002271AE" w14:paraId="3A242F91" w14:textId="77777777" w:rsidTr="007353D3">
        <w:trPr>
          <w:tblHeader/>
        </w:trPr>
        <w:tc>
          <w:tcPr>
            <w:tcW w:w="303" w:type="pct"/>
            <w:vMerge w:val="restart"/>
            <w:shd w:val="clear" w:color="auto" w:fill="FFFFFF"/>
            <w:vAlign w:val="center"/>
          </w:tcPr>
          <w:p w14:paraId="5399B3D0" w14:textId="77777777" w:rsidR="00F52050" w:rsidRPr="002271AE" w:rsidRDefault="00F52050" w:rsidP="0055765E">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629" w:type="pct"/>
            <w:vMerge w:val="restart"/>
            <w:shd w:val="clear" w:color="auto" w:fill="FFFFFF"/>
            <w:vAlign w:val="center"/>
          </w:tcPr>
          <w:p w14:paraId="4A94140C" w14:textId="77777777" w:rsidR="00F52050" w:rsidRPr="002271AE" w:rsidRDefault="00F52050" w:rsidP="0055765E">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Loại đất</w:t>
            </w:r>
          </w:p>
        </w:tc>
        <w:tc>
          <w:tcPr>
            <w:tcW w:w="608" w:type="pct"/>
            <w:vMerge w:val="restart"/>
            <w:shd w:val="clear" w:color="auto" w:fill="FFFFFF"/>
            <w:vAlign w:val="center"/>
          </w:tcPr>
          <w:p w14:paraId="2DD1DB5D" w14:textId="77777777" w:rsidR="00F52050" w:rsidRPr="002271AE" w:rsidRDefault="00F52050" w:rsidP="0055765E">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w:t>
            </w:r>
            <w:r w:rsidRPr="002271AE">
              <w:rPr>
                <w:rFonts w:ascii="Times New Roman" w:hAnsi="Times New Roman" w:cs="Times New Roman"/>
                <w:b/>
                <w:color w:val="000000" w:themeColor="text1"/>
                <w:sz w:val="26"/>
                <w:szCs w:val="26"/>
                <w:lang w:val="en-US"/>
              </w:rPr>
              <w:t>ị</w:t>
            </w:r>
            <w:r w:rsidRPr="002271AE">
              <w:rPr>
                <w:rFonts w:ascii="Times New Roman" w:hAnsi="Times New Roman" w:cs="Times New Roman"/>
                <w:b/>
                <w:color w:val="000000" w:themeColor="text1"/>
                <w:sz w:val="26"/>
                <w:szCs w:val="26"/>
              </w:rPr>
              <w:t>nh</w:t>
            </w:r>
            <w:r w:rsidRPr="002271AE">
              <w:rPr>
                <w:rFonts w:ascii="Times New Roman" w:hAnsi="Times New Roman" w:cs="Times New Roman"/>
                <w:b/>
                <w:color w:val="000000" w:themeColor="text1"/>
                <w:sz w:val="26"/>
                <w:szCs w:val="26"/>
                <w:lang w:val="en-US"/>
              </w:rPr>
              <w:t xml:space="preserve"> </w:t>
            </w:r>
            <w:r w:rsidRPr="002271AE">
              <w:rPr>
                <w:rFonts w:ascii="Times New Roman" w:hAnsi="Times New Roman" w:cs="Times New Roman"/>
                <w:b/>
                <w:color w:val="000000" w:themeColor="text1"/>
                <w:sz w:val="26"/>
                <w:szCs w:val="26"/>
              </w:rPr>
              <w:t>biên</w:t>
            </w:r>
          </w:p>
        </w:tc>
        <w:tc>
          <w:tcPr>
            <w:tcW w:w="3460" w:type="pct"/>
            <w:gridSpan w:val="6"/>
            <w:shd w:val="clear" w:color="auto" w:fill="FFFFFF"/>
            <w:vAlign w:val="center"/>
          </w:tcPr>
          <w:p w14:paraId="66D951CE" w14:textId="77777777" w:rsidR="00F52050" w:rsidRPr="002271AE" w:rsidRDefault="00F52050" w:rsidP="0055765E">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Định mức theo quy mô diện tích thửa đất </w:t>
            </w:r>
            <w:r w:rsidRPr="002271AE">
              <w:rPr>
                <w:rFonts w:ascii="Times New Roman" w:hAnsi="Times New Roman" w:cs="Times New Roman"/>
                <w:color w:val="000000" w:themeColor="text1"/>
                <w:sz w:val="26"/>
                <w:szCs w:val="26"/>
              </w:rPr>
              <w:t>(Công nhóm/thửa)</w:t>
            </w:r>
          </w:p>
        </w:tc>
      </w:tr>
      <w:tr w:rsidR="002271AE" w:rsidRPr="002271AE" w14:paraId="456BDA9B" w14:textId="77777777" w:rsidTr="007353D3">
        <w:trPr>
          <w:tblHeader/>
        </w:trPr>
        <w:tc>
          <w:tcPr>
            <w:tcW w:w="303" w:type="pct"/>
            <w:vMerge/>
            <w:shd w:val="clear" w:color="auto" w:fill="FFFFFF"/>
            <w:vAlign w:val="center"/>
          </w:tcPr>
          <w:p w14:paraId="19419E73" w14:textId="77777777" w:rsidR="00F52050" w:rsidRPr="002271AE" w:rsidRDefault="00F52050" w:rsidP="0055765E">
            <w:pPr>
              <w:jc w:val="center"/>
              <w:rPr>
                <w:rFonts w:ascii="Times New Roman" w:hAnsi="Times New Roman" w:cs="Times New Roman"/>
                <w:b/>
                <w:color w:val="000000" w:themeColor="text1"/>
                <w:sz w:val="26"/>
                <w:szCs w:val="26"/>
              </w:rPr>
            </w:pPr>
          </w:p>
        </w:tc>
        <w:tc>
          <w:tcPr>
            <w:tcW w:w="629" w:type="pct"/>
            <w:vMerge/>
            <w:shd w:val="clear" w:color="auto" w:fill="FFFFFF"/>
            <w:vAlign w:val="center"/>
          </w:tcPr>
          <w:p w14:paraId="05687447" w14:textId="77777777" w:rsidR="00F52050" w:rsidRPr="002271AE" w:rsidRDefault="00F52050" w:rsidP="0055765E">
            <w:pPr>
              <w:jc w:val="center"/>
              <w:rPr>
                <w:rFonts w:ascii="Times New Roman" w:hAnsi="Times New Roman" w:cs="Times New Roman"/>
                <w:b/>
                <w:color w:val="000000" w:themeColor="text1"/>
                <w:sz w:val="26"/>
                <w:szCs w:val="26"/>
              </w:rPr>
            </w:pPr>
          </w:p>
        </w:tc>
        <w:tc>
          <w:tcPr>
            <w:tcW w:w="608" w:type="pct"/>
            <w:vMerge/>
            <w:shd w:val="clear" w:color="auto" w:fill="FFFFFF"/>
            <w:vAlign w:val="center"/>
          </w:tcPr>
          <w:p w14:paraId="13417ABF" w14:textId="77777777" w:rsidR="00F52050" w:rsidRPr="002271AE" w:rsidRDefault="00F52050" w:rsidP="0055765E">
            <w:pPr>
              <w:jc w:val="center"/>
              <w:rPr>
                <w:rFonts w:ascii="Times New Roman" w:hAnsi="Times New Roman" w:cs="Times New Roman"/>
                <w:b/>
                <w:color w:val="000000" w:themeColor="text1"/>
                <w:sz w:val="26"/>
                <w:szCs w:val="26"/>
              </w:rPr>
            </w:pPr>
          </w:p>
        </w:tc>
        <w:tc>
          <w:tcPr>
            <w:tcW w:w="453" w:type="pct"/>
            <w:shd w:val="clear" w:color="auto" w:fill="FFFFFF"/>
            <w:vAlign w:val="center"/>
          </w:tcPr>
          <w:p w14:paraId="520EB8A5" w14:textId="77777777" w:rsidR="00F52050" w:rsidRPr="002271AE" w:rsidRDefault="00F52050" w:rsidP="0055765E">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&lt;100</w:t>
            </w:r>
            <w:r w:rsidRPr="002271AE">
              <w:rPr>
                <w:rFonts w:ascii="Times New Roman" w:hAnsi="Times New Roman" w:cs="Times New Roman"/>
                <w:b/>
                <w:color w:val="000000" w:themeColor="text1"/>
                <w:sz w:val="26"/>
                <w:szCs w:val="26"/>
                <w:lang w:val="en-US"/>
              </w:rPr>
              <w:t xml:space="preserve"> </w:t>
            </w:r>
            <w:r w:rsidRPr="002271AE">
              <w:rPr>
                <w:rFonts w:ascii="Times New Roman" w:hAnsi="Times New Roman" w:cs="Times New Roman"/>
                <w:b/>
                <w:color w:val="000000" w:themeColor="text1"/>
                <w:sz w:val="26"/>
                <w:szCs w:val="26"/>
              </w:rPr>
              <w:t>(m</w:t>
            </w:r>
            <w:r w:rsidRPr="002271AE">
              <w:rPr>
                <w:rFonts w:ascii="Times New Roman" w:hAnsi="Times New Roman" w:cs="Times New Roman"/>
                <w:b/>
                <w:color w:val="000000" w:themeColor="text1"/>
                <w:sz w:val="26"/>
                <w:szCs w:val="26"/>
                <w:vertAlign w:val="superscript"/>
                <w:lang w:val="en-US"/>
              </w:rPr>
              <w:t>2</w:t>
            </w:r>
            <w:r w:rsidRPr="002271AE">
              <w:rPr>
                <w:rFonts w:ascii="Times New Roman" w:hAnsi="Times New Roman" w:cs="Times New Roman"/>
                <w:b/>
                <w:color w:val="000000" w:themeColor="text1"/>
                <w:sz w:val="26"/>
                <w:szCs w:val="26"/>
              </w:rPr>
              <w:t>)</w:t>
            </w:r>
          </w:p>
        </w:tc>
        <w:tc>
          <w:tcPr>
            <w:tcW w:w="546" w:type="pct"/>
            <w:shd w:val="clear" w:color="auto" w:fill="FFFFFF"/>
            <w:vAlign w:val="center"/>
          </w:tcPr>
          <w:p w14:paraId="19CE61D1" w14:textId="77777777" w:rsidR="00F52050" w:rsidRPr="002271AE" w:rsidRDefault="00F52050" w:rsidP="0055765E">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100-300</w:t>
            </w:r>
            <w:r w:rsidRPr="002271AE">
              <w:rPr>
                <w:rFonts w:ascii="Times New Roman" w:hAnsi="Times New Roman" w:cs="Times New Roman"/>
                <w:b/>
                <w:color w:val="000000" w:themeColor="text1"/>
                <w:sz w:val="26"/>
                <w:szCs w:val="26"/>
                <w:lang w:val="en-US"/>
              </w:rPr>
              <w:t xml:space="preserve"> </w:t>
            </w:r>
            <w:r w:rsidRPr="002271AE">
              <w:rPr>
                <w:rFonts w:ascii="Times New Roman" w:hAnsi="Times New Roman" w:cs="Times New Roman"/>
                <w:b/>
                <w:color w:val="000000" w:themeColor="text1"/>
                <w:sz w:val="26"/>
                <w:szCs w:val="26"/>
              </w:rPr>
              <w:t>(m</w:t>
            </w:r>
            <w:r w:rsidRPr="002271AE">
              <w:rPr>
                <w:rFonts w:ascii="Times New Roman" w:hAnsi="Times New Roman" w:cs="Times New Roman"/>
                <w:b/>
                <w:color w:val="000000" w:themeColor="text1"/>
                <w:sz w:val="26"/>
                <w:szCs w:val="26"/>
                <w:vertAlign w:val="superscript"/>
                <w:lang w:val="en-US"/>
              </w:rPr>
              <w:t>2</w:t>
            </w:r>
            <w:r w:rsidRPr="002271AE">
              <w:rPr>
                <w:rFonts w:ascii="Times New Roman" w:hAnsi="Times New Roman" w:cs="Times New Roman"/>
                <w:b/>
                <w:color w:val="000000" w:themeColor="text1"/>
                <w:sz w:val="26"/>
                <w:szCs w:val="26"/>
              </w:rPr>
              <w:t>)</w:t>
            </w:r>
          </w:p>
        </w:tc>
        <w:tc>
          <w:tcPr>
            <w:tcW w:w="548" w:type="pct"/>
            <w:shd w:val="clear" w:color="auto" w:fill="FFFFFF"/>
            <w:vAlign w:val="center"/>
          </w:tcPr>
          <w:p w14:paraId="1D8B5A88" w14:textId="77777777" w:rsidR="00F52050" w:rsidRPr="002271AE" w:rsidRDefault="00F52050" w:rsidP="0055765E">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&gt;300-500</w:t>
            </w:r>
            <w:r w:rsidRPr="002271AE">
              <w:rPr>
                <w:rFonts w:ascii="Times New Roman" w:hAnsi="Times New Roman" w:cs="Times New Roman"/>
                <w:b/>
                <w:color w:val="000000" w:themeColor="text1"/>
                <w:sz w:val="26"/>
                <w:szCs w:val="26"/>
                <w:lang w:val="en-US"/>
              </w:rPr>
              <w:t xml:space="preserve"> </w:t>
            </w:r>
            <w:r w:rsidRPr="002271AE">
              <w:rPr>
                <w:rFonts w:ascii="Times New Roman" w:hAnsi="Times New Roman" w:cs="Times New Roman"/>
                <w:b/>
                <w:color w:val="000000" w:themeColor="text1"/>
                <w:sz w:val="26"/>
                <w:szCs w:val="26"/>
              </w:rPr>
              <w:t>(m</w:t>
            </w:r>
            <w:r w:rsidRPr="002271AE">
              <w:rPr>
                <w:rFonts w:ascii="Times New Roman" w:hAnsi="Times New Roman" w:cs="Times New Roman"/>
                <w:b/>
                <w:color w:val="000000" w:themeColor="text1"/>
                <w:sz w:val="26"/>
                <w:szCs w:val="26"/>
                <w:vertAlign w:val="superscript"/>
                <w:lang w:val="en-US"/>
              </w:rPr>
              <w:t>2</w:t>
            </w:r>
            <w:r w:rsidRPr="002271AE">
              <w:rPr>
                <w:rFonts w:ascii="Times New Roman" w:hAnsi="Times New Roman" w:cs="Times New Roman"/>
                <w:b/>
                <w:color w:val="000000" w:themeColor="text1"/>
                <w:sz w:val="26"/>
                <w:szCs w:val="26"/>
              </w:rPr>
              <w:t>)</w:t>
            </w:r>
          </w:p>
        </w:tc>
        <w:tc>
          <w:tcPr>
            <w:tcW w:w="620" w:type="pct"/>
            <w:shd w:val="clear" w:color="auto" w:fill="FFFFFF"/>
            <w:vAlign w:val="center"/>
          </w:tcPr>
          <w:p w14:paraId="061CD173" w14:textId="77777777" w:rsidR="00F52050" w:rsidRPr="002271AE" w:rsidRDefault="00F52050" w:rsidP="0055765E">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&gt;500-1000</w:t>
            </w:r>
            <w:r w:rsidRPr="002271AE">
              <w:rPr>
                <w:rFonts w:ascii="Times New Roman" w:hAnsi="Times New Roman" w:cs="Times New Roman"/>
                <w:b/>
                <w:color w:val="000000" w:themeColor="text1"/>
                <w:sz w:val="26"/>
                <w:szCs w:val="26"/>
                <w:lang w:val="en-US"/>
              </w:rPr>
              <w:t xml:space="preserve"> </w:t>
            </w:r>
            <w:r w:rsidRPr="002271AE">
              <w:rPr>
                <w:rFonts w:ascii="Times New Roman" w:hAnsi="Times New Roman" w:cs="Times New Roman"/>
                <w:b/>
                <w:color w:val="000000" w:themeColor="text1"/>
                <w:sz w:val="26"/>
                <w:szCs w:val="26"/>
              </w:rPr>
              <w:t>(m</w:t>
            </w:r>
            <w:r w:rsidRPr="002271AE">
              <w:rPr>
                <w:rFonts w:ascii="Times New Roman" w:hAnsi="Times New Roman" w:cs="Times New Roman"/>
                <w:b/>
                <w:color w:val="000000" w:themeColor="text1"/>
                <w:sz w:val="26"/>
                <w:szCs w:val="26"/>
                <w:vertAlign w:val="superscript"/>
                <w:lang w:val="en-US"/>
              </w:rPr>
              <w:t>2</w:t>
            </w:r>
            <w:r w:rsidRPr="002271AE">
              <w:rPr>
                <w:rFonts w:ascii="Times New Roman" w:hAnsi="Times New Roman" w:cs="Times New Roman"/>
                <w:b/>
                <w:color w:val="000000" w:themeColor="text1"/>
                <w:sz w:val="26"/>
                <w:szCs w:val="26"/>
              </w:rPr>
              <w:t>)</w:t>
            </w:r>
          </w:p>
        </w:tc>
        <w:tc>
          <w:tcPr>
            <w:tcW w:w="620" w:type="pct"/>
            <w:shd w:val="clear" w:color="auto" w:fill="FFFFFF"/>
            <w:vAlign w:val="center"/>
          </w:tcPr>
          <w:p w14:paraId="1A9BEB8B" w14:textId="77777777" w:rsidR="00F52050" w:rsidRPr="002271AE" w:rsidRDefault="00F52050" w:rsidP="0055765E">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&gt; 1000-3000 (m</w:t>
            </w:r>
            <w:r w:rsidRPr="002271AE">
              <w:rPr>
                <w:rFonts w:ascii="Times New Roman" w:hAnsi="Times New Roman" w:cs="Times New Roman"/>
                <w:b/>
                <w:color w:val="000000" w:themeColor="text1"/>
                <w:sz w:val="26"/>
                <w:szCs w:val="26"/>
                <w:vertAlign w:val="superscript"/>
                <w:lang w:val="en-US"/>
              </w:rPr>
              <w:t>2</w:t>
            </w:r>
            <w:r w:rsidRPr="002271AE">
              <w:rPr>
                <w:rFonts w:ascii="Times New Roman" w:hAnsi="Times New Roman" w:cs="Times New Roman"/>
                <w:b/>
                <w:color w:val="000000" w:themeColor="text1"/>
                <w:sz w:val="26"/>
                <w:szCs w:val="26"/>
              </w:rPr>
              <w:t>)</w:t>
            </w:r>
          </w:p>
        </w:tc>
        <w:tc>
          <w:tcPr>
            <w:tcW w:w="674" w:type="pct"/>
            <w:shd w:val="clear" w:color="auto" w:fill="FFFFFF"/>
            <w:vAlign w:val="center"/>
          </w:tcPr>
          <w:p w14:paraId="6AA7E0E6" w14:textId="77777777" w:rsidR="00F52050" w:rsidRPr="002271AE" w:rsidRDefault="00F52050" w:rsidP="0055765E">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&gt;3000-1000</w:t>
            </w:r>
            <w:r w:rsidR="00D250CC" w:rsidRPr="002271AE">
              <w:rPr>
                <w:rFonts w:ascii="Times New Roman" w:hAnsi="Times New Roman" w:cs="Times New Roman"/>
                <w:b/>
                <w:color w:val="000000" w:themeColor="text1"/>
                <w:sz w:val="26"/>
                <w:szCs w:val="26"/>
                <w:lang w:val="en-US"/>
              </w:rPr>
              <w:t>0</w:t>
            </w:r>
            <w:r w:rsidRPr="002271AE">
              <w:rPr>
                <w:rFonts w:ascii="Times New Roman" w:hAnsi="Times New Roman" w:cs="Times New Roman"/>
                <w:b/>
                <w:color w:val="000000" w:themeColor="text1"/>
                <w:sz w:val="26"/>
                <w:szCs w:val="26"/>
                <w:lang w:val="en-US"/>
              </w:rPr>
              <w:t xml:space="preserve"> </w:t>
            </w:r>
            <w:r w:rsidRPr="002271AE">
              <w:rPr>
                <w:rFonts w:ascii="Times New Roman" w:hAnsi="Times New Roman" w:cs="Times New Roman"/>
                <w:b/>
                <w:color w:val="000000" w:themeColor="text1"/>
                <w:sz w:val="26"/>
                <w:szCs w:val="26"/>
              </w:rPr>
              <w:t>(m</w:t>
            </w:r>
            <w:r w:rsidRPr="002271AE">
              <w:rPr>
                <w:rFonts w:ascii="Times New Roman" w:hAnsi="Times New Roman" w:cs="Times New Roman"/>
                <w:b/>
                <w:color w:val="000000" w:themeColor="text1"/>
                <w:sz w:val="26"/>
                <w:szCs w:val="26"/>
                <w:vertAlign w:val="superscript"/>
                <w:lang w:val="en-US"/>
              </w:rPr>
              <w:t>2</w:t>
            </w:r>
            <w:r w:rsidRPr="002271AE">
              <w:rPr>
                <w:rFonts w:ascii="Times New Roman" w:hAnsi="Times New Roman" w:cs="Times New Roman"/>
                <w:b/>
                <w:color w:val="000000" w:themeColor="text1"/>
                <w:sz w:val="26"/>
                <w:szCs w:val="26"/>
              </w:rPr>
              <w:t>)</w:t>
            </w:r>
          </w:p>
        </w:tc>
      </w:tr>
      <w:tr w:rsidR="002271AE" w:rsidRPr="002271AE" w14:paraId="17FCE60B" w14:textId="77777777" w:rsidTr="00883D70">
        <w:tc>
          <w:tcPr>
            <w:tcW w:w="5000" w:type="pct"/>
            <w:gridSpan w:val="9"/>
            <w:shd w:val="clear" w:color="auto" w:fill="FFFFFF"/>
            <w:vAlign w:val="center"/>
          </w:tcPr>
          <w:p w14:paraId="55AE3A3C" w14:textId="77777777" w:rsidR="00F52050" w:rsidRPr="002271AE" w:rsidRDefault="00F52050" w:rsidP="0055765E">
            <w:pPr>
              <w:rPr>
                <w:rFonts w:ascii="Times New Roman" w:hAnsi="Times New Roman" w:cs="Times New Roman"/>
                <w:b/>
                <w:color w:val="000000" w:themeColor="text1"/>
                <w:sz w:val="26"/>
                <w:szCs w:val="26"/>
                <w:lang w:val="en-US"/>
              </w:rPr>
            </w:pPr>
            <w:r w:rsidRPr="002271AE">
              <w:rPr>
                <w:rFonts w:ascii="Times New Roman" w:hAnsi="Times New Roman" w:cs="Times New Roman"/>
                <w:b/>
                <w:color w:val="000000" w:themeColor="text1"/>
                <w:sz w:val="26"/>
                <w:szCs w:val="26"/>
                <w:lang w:val="en-US"/>
              </w:rPr>
              <w:t>1.</w:t>
            </w:r>
            <w:r w:rsidRPr="002271AE">
              <w:rPr>
                <w:rFonts w:ascii="Times New Roman" w:hAnsi="Times New Roman" w:cs="Times New Roman"/>
                <w:b/>
                <w:color w:val="000000" w:themeColor="text1"/>
                <w:sz w:val="26"/>
                <w:szCs w:val="26"/>
              </w:rPr>
              <w:t xml:space="preserve"> Đất đô th</w:t>
            </w:r>
            <w:r w:rsidRPr="002271AE">
              <w:rPr>
                <w:rFonts w:ascii="Times New Roman" w:hAnsi="Times New Roman" w:cs="Times New Roman"/>
                <w:b/>
                <w:color w:val="000000" w:themeColor="text1"/>
                <w:sz w:val="26"/>
                <w:szCs w:val="26"/>
                <w:lang w:val="en-US"/>
              </w:rPr>
              <w:t>ị</w:t>
            </w:r>
          </w:p>
        </w:tc>
      </w:tr>
      <w:tr w:rsidR="002271AE" w:rsidRPr="002271AE" w14:paraId="71B26A4D" w14:textId="77777777" w:rsidTr="007353D3">
        <w:tc>
          <w:tcPr>
            <w:tcW w:w="303" w:type="pct"/>
            <w:shd w:val="clear" w:color="auto" w:fill="FFFFFF"/>
            <w:vAlign w:val="center"/>
          </w:tcPr>
          <w:p w14:paraId="5C11EA18"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629" w:type="pct"/>
            <w:shd w:val="clear" w:color="auto" w:fill="FFFFFF"/>
            <w:vAlign w:val="center"/>
          </w:tcPr>
          <w:p w14:paraId="364E7A1A" w14:textId="77777777" w:rsidR="00F52050" w:rsidRPr="002271AE" w:rsidRDefault="00F52050" w:rsidP="0055765E">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Ngoại</w:t>
            </w:r>
            <w:r w:rsidRPr="002271AE">
              <w:rPr>
                <w:rFonts w:ascii="Times New Roman" w:hAnsi="Times New Roman" w:cs="Times New Roman"/>
                <w:color w:val="000000" w:themeColor="text1"/>
                <w:sz w:val="26"/>
                <w:szCs w:val="26"/>
                <w:lang w:val="en-US"/>
              </w:rPr>
              <w:t xml:space="preserve"> </w:t>
            </w:r>
            <w:r w:rsidRPr="002271AE">
              <w:rPr>
                <w:rFonts w:ascii="Times New Roman" w:hAnsi="Times New Roman" w:cs="Times New Roman"/>
                <w:color w:val="000000" w:themeColor="text1"/>
                <w:sz w:val="26"/>
                <w:szCs w:val="26"/>
              </w:rPr>
              <w:t>nghiệp</w:t>
            </w:r>
          </w:p>
        </w:tc>
        <w:tc>
          <w:tcPr>
            <w:tcW w:w="608" w:type="pct"/>
            <w:shd w:val="clear" w:color="auto" w:fill="FFFFFF"/>
            <w:vAlign w:val="center"/>
          </w:tcPr>
          <w:p w14:paraId="7BAF1A0C"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3 (1KTV4</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 xml:space="preserve"> 2KTV6)</w:t>
            </w:r>
          </w:p>
        </w:tc>
        <w:tc>
          <w:tcPr>
            <w:tcW w:w="453" w:type="pct"/>
            <w:shd w:val="clear" w:color="auto" w:fill="FFFFFF"/>
            <w:vAlign w:val="center"/>
          </w:tcPr>
          <w:p w14:paraId="07874010"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1,92</w:t>
            </w:r>
          </w:p>
        </w:tc>
        <w:tc>
          <w:tcPr>
            <w:tcW w:w="546" w:type="pct"/>
            <w:shd w:val="clear" w:color="auto" w:fill="FFFFFF"/>
            <w:vAlign w:val="center"/>
          </w:tcPr>
          <w:p w14:paraId="6AB16978"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2,28</w:t>
            </w:r>
          </w:p>
        </w:tc>
        <w:tc>
          <w:tcPr>
            <w:tcW w:w="548" w:type="pct"/>
            <w:shd w:val="clear" w:color="auto" w:fill="FFFFFF"/>
            <w:vAlign w:val="center"/>
          </w:tcPr>
          <w:p w14:paraId="3328219F"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2,42</w:t>
            </w:r>
          </w:p>
        </w:tc>
        <w:tc>
          <w:tcPr>
            <w:tcW w:w="620" w:type="pct"/>
            <w:shd w:val="clear" w:color="auto" w:fill="FFFFFF"/>
            <w:vAlign w:val="center"/>
          </w:tcPr>
          <w:p w14:paraId="259EA25C"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2,96</w:t>
            </w:r>
          </w:p>
        </w:tc>
        <w:tc>
          <w:tcPr>
            <w:tcW w:w="620" w:type="pct"/>
            <w:shd w:val="clear" w:color="auto" w:fill="FFFFFF"/>
            <w:vAlign w:val="center"/>
          </w:tcPr>
          <w:p w14:paraId="51C775D8"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4,06</w:t>
            </w:r>
          </w:p>
        </w:tc>
        <w:tc>
          <w:tcPr>
            <w:tcW w:w="674" w:type="pct"/>
            <w:shd w:val="clear" w:color="auto" w:fill="FFFFFF"/>
            <w:vAlign w:val="center"/>
          </w:tcPr>
          <w:p w14:paraId="6C00B1D0"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6,24</w:t>
            </w:r>
          </w:p>
        </w:tc>
      </w:tr>
      <w:tr w:rsidR="002271AE" w:rsidRPr="002271AE" w14:paraId="0DA9BC2A" w14:textId="77777777" w:rsidTr="007353D3">
        <w:tc>
          <w:tcPr>
            <w:tcW w:w="303" w:type="pct"/>
            <w:shd w:val="clear" w:color="auto" w:fill="FFFFFF"/>
            <w:vAlign w:val="center"/>
          </w:tcPr>
          <w:p w14:paraId="64A501FC"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629" w:type="pct"/>
            <w:shd w:val="clear" w:color="auto" w:fill="FFFFFF"/>
            <w:vAlign w:val="center"/>
          </w:tcPr>
          <w:p w14:paraId="2949FDAF" w14:textId="77777777" w:rsidR="00F52050" w:rsidRPr="002271AE" w:rsidRDefault="00F52050" w:rsidP="0055765E">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Nội</w:t>
            </w:r>
            <w:r w:rsidRPr="002271AE">
              <w:rPr>
                <w:rFonts w:ascii="Times New Roman" w:hAnsi="Times New Roman" w:cs="Times New Roman"/>
                <w:color w:val="000000" w:themeColor="text1"/>
                <w:sz w:val="26"/>
                <w:szCs w:val="26"/>
                <w:lang w:val="en-US"/>
              </w:rPr>
              <w:t xml:space="preserve"> </w:t>
            </w:r>
            <w:r w:rsidRPr="002271AE">
              <w:rPr>
                <w:rFonts w:ascii="Times New Roman" w:hAnsi="Times New Roman" w:cs="Times New Roman"/>
                <w:color w:val="000000" w:themeColor="text1"/>
                <w:sz w:val="26"/>
                <w:szCs w:val="26"/>
              </w:rPr>
              <w:t>nghiệp</w:t>
            </w:r>
          </w:p>
        </w:tc>
        <w:tc>
          <w:tcPr>
            <w:tcW w:w="608" w:type="pct"/>
            <w:shd w:val="clear" w:color="auto" w:fill="FFFFFF"/>
            <w:vAlign w:val="center"/>
          </w:tcPr>
          <w:p w14:paraId="1695F3F3"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3 (1KTV4</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 xml:space="preserve"> 2KTV6)</w:t>
            </w:r>
          </w:p>
        </w:tc>
        <w:tc>
          <w:tcPr>
            <w:tcW w:w="453" w:type="pct"/>
            <w:shd w:val="clear" w:color="auto" w:fill="FFFFFF"/>
            <w:vAlign w:val="center"/>
          </w:tcPr>
          <w:p w14:paraId="11BC6ECC"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0,48</w:t>
            </w:r>
          </w:p>
        </w:tc>
        <w:tc>
          <w:tcPr>
            <w:tcW w:w="546" w:type="pct"/>
            <w:shd w:val="clear" w:color="auto" w:fill="FFFFFF"/>
            <w:vAlign w:val="center"/>
          </w:tcPr>
          <w:p w14:paraId="04F34076"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0,57</w:t>
            </w:r>
          </w:p>
        </w:tc>
        <w:tc>
          <w:tcPr>
            <w:tcW w:w="548" w:type="pct"/>
            <w:shd w:val="clear" w:color="auto" w:fill="FFFFFF"/>
            <w:vAlign w:val="center"/>
          </w:tcPr>
          <w:p w14:paraId="02FC92C3"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0,60</w:t>
            </w:r>
          </w:p>
        </w:tc>
        <w:tc>
          <w:tcPr>
            <w:tcW w:w="620" w:type="pct"/>
            <w:shd w:val="clear" w:color="auto" w:fill="FFFFFF"/>
            <w:vAlign w:val="center"/>
          </w:tcPr>
          <w:p w14:paraId="2E96F68B"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0,74</w:t>
            </w:r>
          </w:p>
        </w:tc>
        <w:tc>
          <w:tcPr>
            <w:tcW w:w="620" w:type="pct"/>
            <w:shd w:val="clear" w:color="auto" w:fill="FFFFFF"/>
            <w:vAlign w:val="center"/>
          </w:tcPr>
          <w:p w14:paraId="707CF2B6"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1,02</w:t>
            </w:r>
          </w:p>
        </w:tc>
        <w:tc>
          <w:tcPr>
            <w:tcW w:w="674" w:type="pct"/>
            <w:shd w:val="clear" w:color="auto" w:fill="FFFFFF"/>
            <w:vAlign w:val="center"/>
          </w:tcPr>
          <w:p w14:paraId="04781427"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1,56</w:t>
            </w:r>
          </w:p>
        </w:tc>
      </w:tr>
      <w:tr w:rsidR="002271AE" w:rsidRPr="002271AE" w14:paraId="2E37BE94" w14:textId="77777777" w:rsidTr="00883D70">
        <w:tc>
          <w:tcPr>
            <w:tcW w:w="5000" w:type="pct"/>
            <w:gridSpan w:val="9"/>
            <w:shd w:val="clear" w:color="auto" w:fill="FFFFFF"/>
            <w:vAlign w:val="center"/>
          </w:tcPr>
          <w:p w14:paraId="44272EB5" w14:textId="77777777" w:rsidR="00F52050" w:rsidRPr="002271AE" w:rsidRDefault="00F52050" w:rsidP="0055765E">
            <w:pP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 Đất ngoài khu vực đô thị</w:t>
            </w:r>
          </w:p>
        </w:tc>
      </w:tr>
      <w:tr w:rsidR="002271AE" w:rsidRPr="002271AE" w14:paraId="2153A3EE" w14:textId="77777777" w:rsidTr="007353D3">
        <w:tc>
          <w:tcPr>
            <w:tcW w:w="303" w:type="pct"/>
            <w:shd w:val="clear" w:color="auto" w:fill="FFFFFF"/>
            <w:vAlign w:val="center"/>
          </w:tcPr>
          <w:p w14:paraId="2B971207"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629" w:type="pct"/>
            <w:shd w:val="clear" w:color="auto" w:fill="FFFFFF"/>
            <w:vAlign w:val="center"/>
          </w:tcPr>
          <w:p w14:paraId="5D9B5D59" w14:textId="77777777" w:rsidR="00F52050" w:rsidRPr="002271AE" w:rsidRDefault="00F52050" w:rsidP="0055765E">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Ngoại</w:t>
            </w:r>
            <w:r w:rsidRPr="002271AE">
              <w:rPr>
                <w:rFonts w:ascii="Times New Roman" w:hAnsi="Times New Roman" w:cs="Times New Roman"/>
                <w:color w:val="000000" w:themeColor="text1"/>
                <w:sz w:val="26"/>
                <w:szCs w:val="26"/>
                <w:lang w:val="en-US"/>
              </w:rPr>
              <w:t xml:space="preserve"> </w:t>
            </w:r>
            <w:r w:rsidRPr="002271AE">
              <w:rPr>
                <w:rFonts w:ascii="Times New Roman" w:hAnsi="Times New Roman" w:cs="Times New Roman"/>
                <w:color w:val="000000" w:themeColor="text1"/>
                <w:sz w:val="26"/>
                <w:szCs w:val="26"/>
              </w:rPr>
              <w:t>nghiệp</w:t>
            </w:r>
          </w:p>
        </w:tc>
        <w:tc>
          <w:tcPr>
            <w:tcW w:w="608" w:type="pct"/>
            <w:shd w:val="clear" w:color="auto" w:fill="FFFFFF"/>
            <w:vAlign w:val="center"/>
          </w:tcPr>
          <w:p w14:paraId="2C591220"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w:t>
            </w:r>
            <w:r w:rsidRPr="002271AE">
              <w:rPr>
                <w:rFonts w:ascii="Times New Roman" w:hAnsi="Times New Roman" w:cs="Times New Roman"/>
                <w:color w:val="000000" w:themeColor="text1"/>
                <w:sz w:val="26"/>
                <w:szCs w:val="26"/>
                <w:lang w:val="en-US"/>
              </w:rPr>
              <w:t>ó</w:t>
            </w:r>
            <w:r w:rsidRPr="002271AE">
              <w:rPr>
                <w:rFonts w:ascii="Times New Roman" w:hAnsi="Times New Roman" w:cs="Times New Roman"/>
                <w:color w:val="000000" w:themeColor="text1"/>
                <w:sz w:val="26"/>
                <w:szCs w:val="26"/>
              </w:rPr>
              <w:t>m 3 (1KTV4</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 xml:space="preserve"> 2KTV6)</w:t>
            </w:r>
          </w:p>
        </w:tc>
        <w:tc>
          <w:tcPr>
            <w:tcW w:w="453" w:type="pct"/>
            <w:shd w:val="clear" w:color="auto" w:fill="FFFFFF"/>
            <w:vAlign w:val="center"/>
          </w:tcPr>
          <w:p w14:paraId="70191397"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1,28</w:t>
            </w:r>
          </w:p>
        </w:tc>
        <w:tc>
          <w:tcPr>
            <w:tcW w:w="546" w:type="pct"/>
            <w:shd w:val="clear" w:color="auto" w:fill="FFFFFF"/>
            <w:vAlign w:val="center"/>
          </w:tcPr>
          <w:p w14:paraId="0D116A04"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1,52</w:t>
            </w:r>
          </w:p>
        </w:tc>
        <w:tc>
          <w:tcPr>
            <w:tcW w:w="548" w:type="pct"/>
            <w:shd w:val="clear" w:color="auto" w:fill="FFFFFF"/>
            <w:vAlign w:val="center"/>
          </w:tcPr>
          <w:p w14:paraId="701CCD21"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1,62</w:t>
            </w:r>
          </w:p>
        </w:tc>
        <w:tc>
          <w:tcPr>
            <w:tcW w:w="620" w:type="pct"/>
            <w:shd w:val="clear" w:color="auto" w:fill="FFFFFF"/>
            <w:vAlign w:val="center"/>
          </w:tcPr>
          <w:p w14:paraId="1BF6553D"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1,97</w:t>
            </w:r>
          </w:p>
        </w:tc>
        <w:tc>
          <w:tcPr>
            <w:tcW w:w="620" w:type="pct"/>
            <w:shd w:val="clear" w:color="auto" w:fill="FFFFFF"/>
            <w:vAlign w:val="center"/>
          </w:tcPr>
          <w:p w14:paraId="5430CE84"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2,70</w:t>
            </w:r>
          </w:p>
        </w:tc>
        <w:tc>
          <w:tcPr>
            <w:tcW w:w="674" w:type="pct"/>
            <w:shd w:val="clear" w:color="auto" w:fill="FFFFFF"/>
            <w:vAlign w:val="center"/>
          </w:tcPr>
          <w:p w14:paraId="6F6F711F"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4,16</w:t>
            </w:r>
          </w:p>
        </w:tc>
      </w:tr>
      <w:tr w:rsidR="002271AE" w:rsidRPr="002271AE" w14:paraId="700BBBA1" w14:textId="77777777" w:rsidTr="007353D3">
        <w:tc>
          <w:tcPr>
            <w:tcW w:w="303" w:type="pct"/>
            <w:shd w:val="clear" w:color="auto" w:fill="FFFFFF"/>
            <w:vAlign w:val="center"/>
          </w:tcPr>
          <w:p w14:paraId="20C4AA12"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2.2</w:t>
            </w:r>
          </w:p>
        </w:tc>
        <w:tc>
          <w:tcPr>
            <w:tcW w:w="629" w:type="pct"/>
            <w:shd w:val="clear" w:color="auto" w:fill="FFFFFF"/>
            <w:vAlign w:val="center"/>
          </w:tcPr>
          <w:p w14:paraId="33BD2864" w14:textId="77777777" w:rsidR="00F52050" w:rsidRPr="002271AE" w:rsidRDefault="00F52050" w:rsidP="0055765E">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Nội</w:t>
            </w:r>
            <w:r w:rsidRPr="002271AE">
              <w:rPr>
                <w:rFonts w:ascii="Times New Roman" w:hAnsi="Times New Roman" w:cs="Times New Roman"/>
                <w:color w:val="000000" w:themeColor="text1"/>
                <w:sz w:val="26"/>
                <w:szCs w:val="26"/>
                <w:lang w:val="en-US"/>
              </w:rPr>
              <w:t xml:space="preserve"> </w:t>
            </w:r>
            <w:r w:rsidRPr="002271AE">
              <w:rPr>
                <w:rFonts w:ascii="Times New Roman" w:hAnsi="Times New Roman" w:cs="Times New Roman"/>
                <w:color w:val="000000" w:themeColor="text1"/>
                <w:sz w:val="26"/>
                <w:szCs w:val="26"/>
              </w:rPr>
              <w:t>nghiệp</w:t>
            </w:r>
          </w:p>
        </w:tc>
        <w:tc>
          <w:tcPr>
            <w:tcW w:w="608" w:type="pct"/>
            <w:shd w:val="clear" w:color="auto" w:fill="FFFFFF"/>
            <w:vAlign w:val="center"/>
          </w:tcPr>
          <w:p w14:paraId="7AC3527A"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3 (1KTV4</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 xml:space="preserve"> 2KTV6)</w:t>
            </w:r>
          </w:p>
        </w:tc>
        <w:tc>
          <w:tcPr>
            <w:tcW w:w="453" w:type="pct"/>
            <w:shd w:val="clear" w:color="auto" w:fill="FFFFFF"/>
            <w:vAlign w:val="center"/>
          </w:tcPr>
          <w:p w14:paraId="323FFD78"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0,32</w:t>
            </w:r>
          </w:p>
        </w:tc>
        <w:tc>
          <w:tcPr>
            <w:tcW w:w="546" w:type="pct"/>
            <w:shd w:val="clear" w:color="auto" w:fill="FFFFFF"/>
            <w:vAlign w:val="center"/>
          </w:tcPr>
          <w:p w14:paraId="5BEBB4D7"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0,38</w:t>
            </w:r>
          </w:p>
        </w:tc>
        <w:tc>
          <w:tcPr>
            <w:tcW w:w="548" w:type="pct"/>
            <w:shd w:val="clear" w:color="auto" w:fill="FFFFFF"/>
            <w:vAlign w:val="center"/>
          </w:tcPr>
          <w:p w14:paraId="7C858A8C"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620" w:type="pct"/>
            <w:shd w:val="clear" w:color="auto" w:fill="FFFFFF"/>
            <w:vAlign w:val="center"/>
          </w:tcPr>
          <w:p w14:paraId="2A211306"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0,49</w:t>
            </w:r>
          </w:p>
        </w:tc>
        <w:tc>
          <w:tcPr>
            <w:tcW w:w="620" w:type="pct"/>
            <w:shd w:val="clear" w:color="auto" w:fill="FFFFFF"/>
            <w:vAlign w:val="center"/>
          </w:tcPr>
          <w:p w14:paraId="51E391E3"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0,67</w:t>
            </w:r>
          </w:p>
        </w:tc>
        <w:tc>
          <w:tcPr>
            <w:tcW w:w="674" w:type="pct"/>
            <w:shd w:val="clear" w:color="auto" w:fill="FFFFFF"/>
            <w:vAlign w:val="center"/>
          </w:tcPr>
          <w:p w14:paraId="2260A0F6" w14:textId="77777777" w:rsidR="00F52050" w:rsidRPr="002271AE" w:rsidRDefault="00F5205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1,04</w:t>
            </w:r>
          </w:p>
        </w:tc>
      </w:tr>
    </w:tbl>
    <w:p w14:paraId="41F4EC5C" w14:textId="77777777" w:rsidR="00F52050" w:rsidRPr="002271AE" w:rsidRDefault="00F52050" w:rsidP="00F52050">
      <w:pPr>
        <w:ind w:firstLine="567"/>
        <w:jc w:val="both"/>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Ghi chú:</w:t>
      </w:r>
    </w:p>
    <w:p w14:paraId="6C1C4A0E"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 Mức trích đo thửa đất lớn hơn 10.000m</w:t>
      </w:r>
      <w:r w:rsidRPr="002271AE">
        <w:rPr>
          <w:rFonts w:ascii="Times New Roman" w:hAnsi="Times New Roman" w:cs="Times New Roman"/>
          <w:color w:val="000000" w:themeColor="text1"/>
          <w:sz w:val="28"/>
          <w:szCs w:val="28"/>
          <w:vertAlign w:val="superscript"/>
        </w:rPr>
        <w:t>2</w:t>
      </w:r>
      <w:r w:rsidRPr="002271AE">
        <w:rPr>
          <w:rFonts w:ascii="Times New Roman" w:hAnsi="Times New Roman" w:cs="Times New Roman"/>
          <w:color w:val="000000" w:themeColor="text1"/>
          <w:sz w:val="28"/>
          <w:szCs w:val="28"/>
        </w:rPr>
        <w:t xml:space="preserve"> (lớn hơn 01 ha) như sau:</w:t>
      </w:r>
    </w:p>
    <w:p w14:paraId="1451E39D"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Mức trích đo thửa đất từ trên 01 ha đến 10 ha tính bằng 1,20 định mức trích đo thửa đất từ trên 3.000 m</w:t>
      </w:r>
      <w:r w:rsidRPr="002271AE">
        <w:rPr>
          <w:rFonts w:ascii="Times New Roman" w:hAnsi="Times New Roman" w:cs="Times New Roman"/>
          <w:color w:val="000000" w:themeColor="text1"/>
          <w:sz w:val="28"/>
          <w:szCs w:val="28"/>
          <w:vertAlign w:val="superscript"/>
        </w:rPr>
        <w:t>2</w:t>
      </w:r>
      <w:r w:rsidRPr="002271AE">
        <w:rPr>
          <w:rFonts w:ascii="Times New Roman" w:hAnsi="Times New Roman" w:cs="Times New Roman"/>
          <w:color w:val="000000" w:themeColor="text1"/>
          <w:sz w:val="28"/>
          <w:szCs w:val="28"/>
        </w:rPr>
        <w:t xml:space="preserve"> đến 10.000 m</w:t>
      </w:r>
      <w:r w:rsidRPr="002271AE">
        <w:rPr>
          <w:rFonts w:ascii="Times New Roman" w:hAnsi="Times New Roman" w:cs="Times New Roman"/>
          <w:color w:val="000000" w:themeColor="text1"/>
          <w:sz w:val="28"/>
          <w:szCs w:val="28"/>
          <w:vertAlign w:val="superscript"/>
        </w:rPr>
        <w:t>2</w:t>
      </w:r>
      <w:r w:rsidRPr="002271AE">
        <w:rPr>
          <w:rFonts w:ascii="Times New Roman" w:hAnsi="Times New Roman" w:cs="Times New Roman"/>
          <w:color w:val="000000" w:themeColor="text1"/>
          <w:sz w:val="28"/>
          <w:szCs w:val="28"/>
        </w:rPr>
        <w:t xml:space="preserve"> tại Bảng 5;</w:t>
      </w:r>
    </w:p>
    <w:p w14:paraId="2495C080"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Mức trích đo thửa đất từ trên 10 ha đến 50 ha tính bằng 1,30 định mức trích đo thửa đất từ trên 3.000 m</w:t>
      </w:r>
      <w:r w:rsidRPr="002271AE">
        <w:rPr>
          <w:rFonts w:ascii="Times New Roman" w:hAnsi="Times New Roman" w:cs="Times New Roman"/>
          <w:color w:val="000000" w:themeColor="text1"/>
          <w:sz w:val="28"/>
          <w:szCs w:val="28"/>
          <w:vertAlign w:val="superscript"/>
        </w:rPr>
        <w:t>2</w:t>
      </w:r>
      <w:r w:rsidRPr="002271AE">
        <w:rPr>
          <w:rFonts w:ascii="Times New Roman" w:hAnsi="Times New Roman" w:cs="Times New Roman"/>
          <w:color w:val="000000" w:themeColor="text1"/>
          <w:sz w:val="28"/>
          <w:szCs w:val="28"/>
        </w:rPr>
        <w:t xml:space="preserve"> đến 10.000 m</w:t>
      </w:r>
      <w:r w:rsidRPr="002271AE">
        <w:rPr>
          <w:rFonts w:ascii="Times New Roman" w:hAnsi="Times New Roman" w:cs="Times New Roman"/>
          <w:color w:val="000000" w:themeColor="text1"/>
          <w:sz w:val="28"/>
          <w:szCs w:val="28"/>
          <w:vertAlign w:val="superscript"/>
        </w:rPr>
        <w:t>2</w:t>
      </w:r>
      <w:r w:rsidRPr="002271AE">
        <w:rPr>
          <w:rFonts w:ascii="Times New Roman" w:hAnsi="Times New Roman" w:cs="Times New Roman"/>
          <w:color w:val="000000" w:themeColor="text1"/>
          <w:sz w:val="28"/>
          <w:szCs w:val="28"/>
        </w:rPr>
        <w:t xml:space="preserve"> tại Bảng 5;</w:t>
      </w:r>
    </w:p>
    <w:p w14:paraId="2006A666"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Mức trích đo thửa đất từ trên 50 ha đến 100 ha tính bằng 1,40 định mức trích đo thửa đất từ trên 3.000 m</w:t>
      </w:r>
      <w:r w:rsidRPr="002271AE">
        <w:rPr>
          <w:rFonts w:ascii="Times New Roman" w:hAnsi="Times New Roman" w:cs="Times New Roman"/>
          <w:color w:val="000000" w:themeColor="text1"/>
          <w:sz w:val="28"/>
          <w:szCs w:val="28"/>
          <w:vertAlign w:val="superscript"/>
        </w:rPr>
        <w:t>2</w:t>
      </w:r>
      <w:r w:rsidRPr="002271AE">
        <w:rPr>
          <w:rFonts w:ascii="Times New Roman" w:hAnsi="Times New Roman" w:cs="Times New Roman"/>
          <w:color w:val="000000" w:themeColor="text1"/>
          <w:sz w:val="28"/>
          <w:szCs w:val="28"/>
        </w:rPr>
        <w:t xml:space="preserve"> đến 10.000 m</w:t>
      </w:r>
      <w:r w:rsidRPr="002271AE">
        <w:rPr>
          <w:rFonts w:ascii="Times New Roman" w:hAnsi="Times New Roman" w:cs="Times New Roman"/>
          <w:color w:val="000000" w:themeColor="text1"/>
          <w:sz w:val="28"/>
          <w:szCs w:val="28"/>
          <w:vertAlign w:val="superscript"/>
        </w:rPr>
        <w:t>2</w:t>
      </w:r>
      <w:r w:rsidRPr="002271AE">
        <w:rPr>
          <w:rFonts w:ascii="Times New Roman" w:hAnsi="Times New Roman" w:cs="Times New Roman"/>
          <w:color w:val="000000" w:themeColor="text1"/>
          <w:sz w:val="28"/>
          <w:szCs w:val="28"/>
        </w:rPr>
        <w:t xml:space="preserve"> tại Bảng 5;</w:t>
      </w:r>
    </w:p>
    <w:p w14:paraId="3A2A5DDD"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Mức trích đo thửa đất từ trên 100 ha đến 500 ha tính bằng 1,60 định mức trích đo thửa đất từ trên 3.000 m</w:t>
      </w:r>
      <w:r w:rsidRPr="002271AE">
        <w:rPr>
          <w:rFonts w:ascii="Times New Roman" w:hAnsi="Times New Roman" w:cs="Times New Roman"/>
          <w:color w:val="000000" w:themeColor="text1"/>
          <w:sz w:val="28"/>
          <w:szCs w:val="28"/>
          <w:vertAlign w:val="superscript"/>
        </w:rPr>
        <w:t>2</w:t>
      </w:r>
      <w:r w:rsidRPr="002271AE">
        <w:rPr>
          <w:rFonts w:ascii="Times New Roman" w:hAnsi="Times New Roman" w:cs="Times New Roman"/>
          <w:color w:val="000000" w:themeColor="text1"/>
          <w:sz w:val="28"/>
          <w:szCs w:val="28"/>
        </w:rPr>
        <w:t xml:space="preserve"> đến 10.000 m</w:t>
      </w:r>
      <w:r w:rsidRPr="002271AE">
        <w:rPr>
          <w:rFonts w:ascii="Times New Roman" w:hAnsi="Times New Roman" w:cs="Times New Roman"/>
          <w:color w:val="000000" w:themeColor="text1"/>
          <w:sz w:val="28"/>
          <w:szCs w:val="28"/>
          <w:vertAlign w:val="superscript"/>
        </w:rPr>
        <w:t>2</w:t>
      </w:r>
      <w:r w:rsidRPr="002271AE">
        <w:rPr>
          <w:rFonts w:ascii="Times New Roman" w:hAnsi="Times New Roman" w:cs="Times New Roman"/>
          <w:color w:val="000000" w:themeColor="text1"/>
          <w:sz w:val="28"/>
          <w:szCs w:val="28"/>
        </w:rPr>
        <w:t xml:space="preserve"> tại Bảng 5;</w:t>
      </w:r>
    </w:p>
    <w:p w14:paraId="065FB3B7"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Mức trích đo thửa đất từ trên 500 ha đến 1000 ha tính bằng 1,80 định mức trích đo thửa đất từ trên 3.000 m</w:t>
      </w:r>
      <w:r w:rsidRPr="002271AE">
        <w:rPr>
          <w:rFonts w:ascii="Times New Roman" w:hAnsi="Times New Roman" w:cs="Times New Roman"/>
          <w:color w:val="000000" w:themeColor="text1"/>
          <w:sz w:val="28"/>
          <w:szCs w:val="28"/>
          <w:vertAlign w:val="superscript"/>
        </w:rPr>
        <w:t>2</w:t>
      </w:r>
      <w:r w:rsidRPr="002271AE">
        <w:rPr>
          <w:rFonts w:ascii="Times New Roman" w:hAnsi="Times New Roman" w:cs="Times New Roman"/>
          <w:color w:val="000000" w:themeColor="text1"/>
          <w:sz w:val="28"/>
          <w:szCs w:val="28"/>
        </w:rPr>
        <w:t xml:space="preserve"> đến 10.000 m</w:t>
      </w:r>
      <w:r w:rsidRPr="002271AE">
        <w:rPr>
          <w:rFonts w:ascii="Times New Roman" w:hAnsi="Times New Roman" w:cs="Times New Roman"/>
          <w:color w:val="000000" w:themeColor="text1"/>
          <w:sz w:val="28"/>
          <w:szCs w:val="28"/>
          <w:vertAlign w:val="superscript"/>
        </w:rPr>
        <w:t>2</w:t>
      </w:r>
      <w:r w:rsidRPr="002271AE">
        <w:rPr>
          <w:rFonts w:ascii="Times New Roman" w:hAnsi="Times New Roman" w:cs="Times New Roman"/>
          <w:color w:val="000000" w:themeColor="text1"/>
          <w:sz w:val="28"/>
          <w:szCs w:val="28"/>
        </w:rPr>
        <w:t xml:space="preserve"> tại Bảng 5;</w:t>
      </w:r>
    </w:p>
    <w:p w14:paraId="207E3173"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Mức trích đo thửa đất từ trên 1.000 ha: Cứ 1 km đường ranh giới sử dụng đất được tính 0,40 công nhóm</w:t>
      </w:r>
      <w:r w:rsidR="00D250CC" w:rsidRPr="002271AE">
        <w:rPr>
          <w:rFonts w:ascii="Times New Roman" w:hAnsi="Times New Roman" w:cs="Times New Roman"/>
          <w:color w:val="000000" w:themeColor="text1"/>
          <w:sz w:val="28"/>
          <w:szCs w:val="28"/>
        </w:rPr>
        <w:t xml:space="preserve"> 3 (1KTV4, 2KTV6)</w:t>
      </w:r>
      <w:r w:rsidRPr="002271AE">
        <w:rPr>
          <w:rFonts w:ascii="Times New Roman" w:hAnsi="Times New Roman" w:cs="Times New Roman"/>
          <w:color w:val="000000" w:themeColor="text1"/>
          <w:sz w:val="28"/>
          <w:szCs w:val="28"/>
        </w:rPr>
        <w:t>.</w:t>
      </w:r>
    </w:p>
    <w:p w14:paraId="4C942BB4" w14:textId="77777777" w:rsidR="000518E7" w:rsidRPr="002271AE" w:rsidRDefault="000518E7" w:rsidP="000518E7">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 Khi đo nối với lưới tọa độ Quốc gia thì tính thêm mức đo lưới khống chế đo vẽ trên nguyên tắc khoảng 5 km đường ranh giới sử dụng đất bố trí một cặp điểm; mức đo tính bằng 0,5 mức tại Mục 4 Bảng 1.</w:t>
      </w:r>
    </w:p>
    <w:p w14:paraId="23F0ECEF"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 Khi 01 đơn vị thực hiện trích đo cho nhiều thửa đất trong cùng một đơn vị hành chính cấp xã, trong cùng 1 ngày thì mức trích đo từ thửa đất thứ 2 trở đi chỉ được tính bằng 80% định mức quy định tại Bảng 5.</w:t>
      </w:r>
    </w:p>
    <w:p w14:paraId="6CBE42C5" w14:textId="77777777" w:rsidR="00F276ED"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 Trường hợp chỉ thực hiện kiểm tra, thẩm định bản trích đo địa chính do tổ chức sử dụng đất hoặc cá nhân sử dụng đất lập mà chưa có ý kiến thẩm định của cơ quan tài nguyên và môi trường thì định mức được áp dụng bằng 0,25 mức quy định tại Bảng 5.</w:t>
      </w:r>
      <w:bookmarkStart w:id="14" w:name="bookmark15"/>
    </w:p>
    <w:p w14:paraId="5E3488CC" w14:textId="77777777" w:rsidR="00F52050" w:rsidRPr="002271AE" w:rsidRDefault="00F52050" w:rsidP="00F52050">
      <w:pPr>
        <w:ind w:firstLine="567"/>
        <w:jc w:val="both"/>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VI. ĐO ĐẠC CHỈNH LÝ BẢN TRÍCH ĐO ĐỊA CHÍNH HOẶC CHỈNH LÝ RIÊNG TỪNG THỬA ĐẤT CỦA BẢN ĐỒ ĐỊA CHÍNH</w:t>
      </w:r>
      <w:bookmarkEnd w:id="14"/>
    </w:p>
    <w:p w14:paraId="2070DBAB"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Trường hợp đo đạc chỉnh lý bản trích đo địa chính hoặc chỉnh lý riêng từng thửa đất của bản đồ địa chính thì định mức được tính bằng 0,40 mức trích đo địa chính thửa đất quy định tại Bảng 5; trường hợp chỉnh lý do yếu tố quy hoạch dựa trên tài liệu được cung cấp thì</w:t>
      </w:r>
      <w:r w:rsidR="00D250CC" w:rsidRPr="002271AE">
        <w:rPr>
          <w:rFonts w:ascii="Times New Roman" w:hAnsi="Times New Roman" w:cs="Times New Roman"/>
          <w:color w:val="000000" w:themeColor="text1"/>
          <w:sz w:val="28"/>
          <w:szCs w:val="28"/>
        </w:rPr>
        <w:t xml:space="preserve"> định mức được</w:t>
      </w:r>
      <w:r w:rsidRPr="002271AE">
        <w:rPr>
          <w:rFonts w:ascii="Times New Roman" w:hAnsi="Times New Roman" w:cs="Times New Roman"/>
          <w:color w:val="000000" w:themeColor="text1"/>
          <w:sz w:val="28"/>
          <w:szCs w:val="28"/>
        </w:rPr>
        <w:t xml:space="preserve"> tính bằng 0,20 mức trích đo địa chính thửa đất quy định tại </w:t>
      </w:r>
      <w:r w:rsidR="00D250CC" w:rsidRPr="002271AE">
        <w:rPr>
          <w:rFonts w:ascii="Times New Roman" w:hAnsi="Times New Roman" w:cs="Times New Roman"/>
          <w:color w:val="000000" w:themeColor="text1"/>
          <w:sz w:val="28"/>
          <w:szCs w:val="28"/>
        </w:rPr>
        <w:t>Bảng 5</w:t>
      </w:r>
      <w:r w:rsidRPr="002271AE">
        <w:rPr>
          <w:rFonts w:ascii="Times New Roman" w:hAnsi="Times New Roman" w:cs="Times New Roman"/>
          <w:color w:val="000000" w:themeColor="text1"/>
          <w:sz w:val="28"/>
          <w:szCs w:val="28"/>
        </w:rPr>
        <w:t>.</w:t>
      </w:r>
    </w:p>
    <w:p w14:paraId="24A7F5A1" w14:textId="77777777" w:rsidR="00F52050" w:rsidRPr="002271AE" w:rsidRDefault="00F52050" w:rsidP="00F52050">
      <w:pPr>
        <w:ind w:firstLine="567"/>
        <w:jc w:val="both"/>
        <w:rPr>
          <w:rFonts w:ascii="Times New Roman" w:hAnsi="Times New Roman" w:cs="Times New Roman"/>
          <w:b/>
          <w:color w:val="000000" w:themeColor="text1"/>
          <w:sz w:val="28"/>
          <w:szCs w:val="28"/>
        </w:rPr>
      </w:pPr>
      <w:bookmarkStart w:id="15" w:name="bookmark16"/>
      <w:r w:rsidRPr="002271AE">
        <w:rPr>
          <w:rFonts w:ascii="Times New Roman" w:hAnsi="Times New Roman" w:cs="Times New Roman"/>
          <w:b/>
          <w:color w:val="000000" w:themeColor="text1"/>
          <w:sz w:val="28"/>
          <w:szCs w:val="28"/>
        </w:rPr>
        <w:lastRenderedPageBreak/>
        <w:t>VII. ĐO ĐẠC TÀI SẢN GẮN LIỀN VỚI ĐẤT</w:t>
      </w:r>
      <w:bookmarkEnd w:id="15"/>
    </w:p>
    <w:p w14:paraId="5A86F867"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 Định mức đo đạc tài sản gắn liền với đất quy định tại mục này được áp dụng đối với trường hợp chủ sở hữu tài sản có yêu cầu đo đạc tài sản gắn liền với đất để phục vụ cho đăng ký, cấp GCN về quyền sở hữu đối với tài sản đó. Diện tích tài sản gắn liền với đất phải đo đạc gồm diện tích chiếm đất của tài sản và diện tích sàn xây dựng theo quy định cấp GCN đối với từng loại tài sản.</w:t>
      </w:r>
    </w:p>
    <w:p w14:paraId="06F47C3C"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2. Trường hợp đo đạc tài sản thực hiện đồng thời với trích đo địa chính thửa đất thì định mức trích đo địa chính thửa đất thực hiện theo quy định tại </w:t>
      </w:r>
      <w:r w:rsidR="00B729D1" w:rsidRPr="002271AE">
        <w:rPr>
          <w:rFonts w:ascii="Times New Roman" w:hAnsi="Times New Roman" w:cs="Times New Roman"/>
          <w:color w:val="000000" w:themeColor="text1"/>
          <w:sz w:val="28"/>
          <w:szCs w:val="28"/>
        </w:rPr>
        <w:t>Bảng 5</w:t>
      </w:r>
      <w:r w:rsidRPr="002271AE">
        <w:rPr>
          <w:rFonts w:ascii="Times New Roman" w:hAnsi="Times New Roman" w:cs="Times New Roman"/>
          <w:color w:val="000000" w:themeColor="text1"/>
          <w:sz w:val="28"/>
          <w:szCs w:val="28"/>
        </w:rPr>
        <w:t>. Định mức đo đạc tài sản gắn liền với đất là nhà và các công trình xây dựng khác được tính bằng 0,50 lần định mức trích đo địa chính thửa đất có diện tích tương ứng (không kể đo lưới). Định mức đo đạc tài sản khác gắn liền với đất được tính bằng 0,30 lần định mức trích đo thửa đất có diện tích tương ứng.</w:t>
      </w:r>
    </w:p>
    <w:p w14:paraId="6C4EC417"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 Trường hợp đo đạc tài sản thực hiện không đồng thời với trích đo địa chính thửa đất thì định mức được tính như sau:</w:t>
      </w:r>
    </w:p>
    <w:p w14:paraId="24C58C56"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 Đối với tài sản gắn liền với đất là nhà và các công trình xây dựng khác thì định mức được tính bằng 0,70 lần định mức trích do địa chính thửa đất có diện tích tương ứng quy định tại </w:t>
      </w:r>
      <w:r w:rsidR="00B729D1" w:rsidRPr="002271AE">
        <w:rPr>
          <w:rFonts w:ascii="Times New Roman" w:hAnsi="Times New Roman" w:cs="Times New Roman"/>
          <w:color w:val="000000" w:themeColor="text1"/>
          <w:sz w:val="28"/>
          <w:szCs w:val="28"/>
        </w:rPr>
        <w:t>Bảng 5</w:t>
      </w:r>
      <w:r w:rsidRPr="002271AE">
        <w:rPr>
          <w:rFonts w:ascii="Times New Roman" w:hAnsi="Times New Roman" w:cs="Times New Roman"/>
          <w:color w:val="000000" w:themeColor="text1"/>
          <w:sz w:val="28"/>
          <w:szCs w:val="28"/>
        </w:rPr>
        <w:t xml:space="preserve"> (không kể đo lưới).</w:t>
      </w:r>
    </w:p>
    <w:p w14:paraId="49A57AF6"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Trường hợp nhà, công trình xây dựng khác có nhiều tầng mà diện tích xây dựng ở các tầng không giống nhau phải đo đạc riêng từng tầng thì định mức đo đạc tầng sát mặt đất được tính bằng 0,70 lần định mức trích đo thửa đất có diện tích tương ứng quy định tại </w:t>
      </w:r>
      <w:r w:rsidR="00B729D1" w:rsidRPr="002271AE">
        <w:rPr>
          <w:rFonts w:ascii="Times New Roman" w:hAnsi="Times New Roman" w:cs="Times New Roman"/>
          <w:color w:val="000000" w:themeColor="text1"/>
          <w:sz w:val="28"/>
          <w:szCs w:val="28"/>
        </w:rPr>
        <w:t>Bảng 5</w:t>
      </w:r>
      <w:r w:rsidRPr="002271AE">
        <w:rPr>
          <w:rFonts w:ascii="Times New Roman" w:hAnsi="Times New Roman" w:cs="Times New Roman"/>
          <w:color w:val="000000" w:themeColor="text1"/>
          <w:sz w:val="28"/>
          <w:szCs w:val="28"/>
        </w:rPr>
        <w:t>; từ tầng thứ 2 trở lên (nếu phải đo) được tính định mức bằng 0,5 lần mức đo đạc của tầng sát mặt đất.</w:t>
      </w:r>
    </w:p>
    <w:p w14:paraId="6C6B004A"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 Đối với tài sản gắn liền với đất không phải là nhà, công trình xây dựng khác thì định mức đo đạc được tính bằng 0,30 lần mức trích đo thửa đất quy định tại </w:t>
      </w:r>
      <w:r w:rsidR="00B729D1" w:rsidRPr="002271AE">
        <w:rPr>
          <w:rFonts w:ascii="Times New Roman" w:hAnsi="Times New Roman" w:cs="Times New Roman"/>
          <w:color w:val="000000" w:themeColor="text1"/>
          <w:sz w:val="28"/>
          <w:szCs w:val="28"/>
        </w:rPr>
        <w:t>Bảng 5</w:t>
      </w:r>
      <w:r w:rsidRPr="002271AE">
        <w:rPr>
          <w:rFonts w:ascii="Times New Roman" w:hAnsi="Times New Roman" w:cs="Times New Roman"/>
          <w:color w:val="000000" w:themeColor="text1"/>
          <w:sz w:val="28"/>
          <w:szCs w:val="28"/>
        </w:rPr>
        <w:t>.</w:t>
      </w:r>
    </w:p>
    <w:p w14:paraId="5FF6F750" w14:textId="77777777" w:rsidR="00F52050" w:rsidRPr="002271AE" w:rsidRDefault="00F52050" w:rsidP="00F52050">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 Trường hợp ranh giới nhà ở và tài sản gắn liền với đất trùng với ranh giới thửa đất thì chỉ tính định mức trích đo địa chính thửa đất mà không tính định mức đo đạc tài sản gắn liền với đất.</w:t>
      </w:r>
    </w:p>
    <w:p w14:paraId="207AAF93" w14:textId="77777777" w:rsidR="00F276ED" w:rsidRPr="002271AE" w:rsidRDefault="00F276ED" w:rsidP="00BC30DB">
      <w:pPr>
        <w:spacing w:line="300" w:lineRule="exact"/>
        <w:jc w:val="center"/>
        <w:outlineLvl w:val="0"/>
        <w:rPr>
          <w:rFonts w:ascii="Times New Roman" w:hAnsi="Times New Roman" w:cs="Times New Roman"/>
          <w:b/>
          <w:color w:val="000000" w:themeColor="text1"/>
          <w:sz w:val="28"/>
          <w:szCs w:val="28"/>
        </w:rPr>
      </w:pPr>
    </w:p>
    <w:p w14:paraId="0C6B0160" w14:textId="77777777" w:rsidR="007353D3" w:rsidRPr="002271AE" w:rsidRDefault="007353D3">
      <w:pPr>
        <w:rPr>
          <w:rFonts w:ascii="Times New Roman" w:hAnsi="Times New Roman" w:cs="Times New Roman"/>
          <w:b/>
          <w:color w:val="000000" w:themeColor="text1"/>
          <w:sz w:val="28"/>
          <w:szCs w:val="28"/>
        </w:rPr>
      </w:pPr>
      <w:bookmarkStart w:id="16" w:name="bookmark32"/>
      <w:r w:rsidRPr="002271AE">
        <w:rPr>
          <w:rFonts w:ascii="Times New Roman" w:hAnsi="Times New Roman" w:cs="Times New Roman"/>
          <w:b/>
          <w:color w:val="000000" w:themeColor="text1"/>
          <w:sz w:val="28"/>
          <w:szCs w:val="28"/>
        </w:rPr>
        <w:br w:type="page"/>
      </w:r>
    </w:p>
    <w:p w14:paraId="1DAE6961" w14:textId="6C5177BA" w:rsidR="009C4E03" w:rsidRPr="002271AE" w:rsidRDefault="009C4E03" w:rsidP="009C4E03">
      <w:pPr>
        <w:spacing w:line="300" w:lineRule="exact"/>
        <w:jc w:val="center"/>
        <w:outlineLvl w:val="0"/>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lastRenderedPageBreak/>
        <w:t>Chương II</w:t>
      </w:r>
    </w:p>
    <w:p w14:paraId="470D72F3" w14:textId="77777777" w:rsidR="009C4E03" w:rsidRPr="002271AE" w:rsidRDefault="009C4E03" w:rsidP="009C4E03">
      <w:pPr>
        <w:spacing w:before="100" w:line="300" w:lineRule="exact"/>
        <w:jc w:val="center"/>
        <w:outlineLvl w:val="0"/>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ĐĂNG KÝ, CẤP GIẤY CHỨNG NHẬN</w:t>
      </w:r>
    </w:p>
    <w:p w14:paraId="69FF9D68" w14:textId="77777777" w:rsidR="009C4E03" w:rsidRPr="002271AE" w:rsidRDefault="009C4E03" w:rsidP="009C4E03">
      <w:pPr>
        <w:spacing w:before="100" w:line="300" w:lineRule="exact"/>
        <w:ind w:firstLine="680"/>
        <w:jc w:val="both"/>
        <w:rPr>
          <w:rFonts w:ascii="Times New Roman" w:hAnsi="Times New Roman" w:cs="Times New Roman"/>
          <w:b/>
          <w:color w:val="000000" w:themeColor="text1"/>
          <w:sz w:val="28"/>
          <w:szCs w:val="28"/>
        </w:rPr>
      </w:pPr>
    </w:p>
    <w:p w14:paraId="0E46836A" w14:textId="77777777" w:rsidR="009C4E03" w:rsidRPr="002271AE" w:rsidRDefault="009C4E03" w:rsidP="009C4E03">
      <w:pPr>
        <w:spacing w:line="300" w:lineRule="exact"/>
        <w:ind w:firstLine="680"/>
        <w:jc w:val="both"/>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I. ĐĂNG KÝ, CẤP GIẤY CHỨNG NHẬN LẦN ĐẦU ĐỒNG LOẠT ĐỐI VỚI HỘ GIA ĐÌNH, CÁ NHÂN Ở XÃ, THỊ TRẤN</w:t>
      </w:r>
    </w:p>
    <w:p w14:paraId="422C2AD0" w14:textId="77777777" w:rsidR="009C4E03" w:rsidRPr="002271AE" w:rsidRDefault="009C4E03" w:rsidP="009C4E03">
      <w:pPr>
        <w:pStyle w:val="BodyText31"/>
        <w:spacing w:before="80" w:beforeAutospacing="0" w:after="0" w:afterAutospacing="0" w:line="300" w:lineRule="exact"/>
        <w:ind w:firstLine="680"/>
        <w:jc w:val="both"/>
        <w:rPr>
          <w:b/>
          <w:color w:val="000000" w:themeColor="text1"/>
          <w:sz w:val="28"/>
          <w:szCs w:val="28"/>
          <w:lang w:val="vi-VN"/>
        </w:rPr>
      </w:pPr>
      <w:r w:rsidRPr="002271AE">
        <w:rPr>
          <w:b/>
          <w:color w:val="000000" w:themeColor="text1"/>
          <w:sz w:val="28"/>
          <w:szCs w:val="28"/>
          <w:lang w:val="vi-VN"/>
        </w:rPr>
        <w:t>1. Phân loại khó khăn</w:t>
      </w:r>
    </w:p>
    <w:p w14:paraId="337334F8" w14:textId="453709A8" w:rsidR="009C4E03" w:rsidRPr="002271AE" w:rsidRDefault="009C4E03" w:rsidP="009C4E03">
      <w:pPr>
        <w:pStyle w:val="BodyText31"/>
        <w:spacing w:before="80" w:beforeAutospacing="0" w:after="0" w:afterAutospacing="0" w:line="300" w:lineRule="exact"/>
        <w:ind w:firstLine="680"/>
        <w:jc w:val="both"/>
        <w:rPr>
          <w:color w:val="000000" w:themeColor="text1"/>
          <w:sz w:val="28"/>
          <w:szCs w:val="28"/>
          <w:lang w:val="vi-VN"/>
        </w:rPr>
      </w:pPr>
      <w:r w:rsidRPr="002271AE">
        <w:rPr>
          <w:color w:val="000000" w:themeColor="text1"/>
          <w:sz w:val="28"/>
          <w:szCs w:val="28"/>
          <w:lang w:val="vi-VN"/>
        </w:rPr>
        <w:t>KK1: Các xã vùng đồng bằng</w:t>
      </w:r>
    </w:p>
    <w:p w14:paraId="65C3EBE7" w14:textId="77777777" w:rsidR="009C4E03" w:rsidRPr="002271AE" w:rsidRDefault="009C4E03" w:rsidP="009C4E03">
      <w:pPr>
        <w:pStyle w:val="BodyText31"/>
        <w:spacing w:before="80" w:beforeAutospacing="0" w:after="0" w:afterAutospacing="0" w:line="300" w:lineRule="exact"/>
        <w:ind w:firstLine="680"/>
        <w:jc w:val="both"/>
        <w:rPr>
          <w:color w:val="000000" w:themeColor="text1"/>
          <w:sz w:val="28"/>
          <w:szCs w:val="28"/>
          <w:lang w:val="vi-VN"/>
        </w:rPr>
      </w:pPr>
      <w:r w:rsidRPr="002271AE">
        <w:rPr>
          <w:color w:val="000000" w:themeColor="text1"/>
          <w:sz w:val="28"/>
          <w:szCs w:val="28"/>
          <w:lang w:val="vi-VN"/>
        </w:rPr>
        <w:t>KK2: Các xã tiếp giáp với các phường thuộc đô thị loại II, III, IV; các thị trấn.</w:t>
      </w:r>
    </w:p>
    <w:p w14:paraId="3B988160" w14:textId="638D20A8" w:rsidR="00725FD6" w:rsidRPr="002271AE" w:rsidRDefault="00725FD6" w:rsidP="009C4E03">
      <w:pPr>
        <w:pStyle w:val="BodyText31"/>
        <w:spacing w:before="80" w:beforeAutospacing="0" w:after="0" w:afterAutospacing="0" w:line="300" w:lineRule="exact"/>
        <w:ind w:firstLine="680"/>
        <w:jc w:val="both"/>
        <w:rPr>
          <w:color w:val="000000" w:themeColor="text1"/>
          <w:sz w:val="28"/>
          <w:szCs w:val="28"/>
          <w:lang w:val="vi-VN"/>
        </w:rPr>
      </w:pPr>
      <w:r w:rsidRPr="002271AE">
        <w:rPr>
          <w:color w:val="000000" w:themeColor="text1"/>
          <w:sz w:val="28"/>
          <w:szCs w:val="28"/>
          <w:lang w:val="vi-VN"/>
        </w:rPr>
        <w:t>KK3: Các xã, thị trấn</w:t>
      </w:r>
      <w:r w:rsidR="000518E7" w:rsidRPr="002271AE">
        <w:rPr>
          <w:color w:val="000000" w:themeColor="text1"/>
          <w:sz w:val="28"/>
          <w:szCs w:val="28"/>
          <w:lang w:val="vi-VN"/>
        </w:rPr>
        <w:t xml:space="preserve"> </w:t>
      </w:r>
      <w:r w:rsidRPr="002271AE">
        <w:rPr>
          <w:color w:val="000000" w:themeColor="text1"/>
          <w:sz w:val="28"/>
          <w:szCs w:val="28"/>
          <w:lang w:val="vi-VN"/>
        </w:rPr>
        <w:t>đặc biệt khó khăn.</w:t>
      </w:r>
    </w:p>
    <w:p w14:paraId="69C606BB" w14:textId="77777777" w:rsidR="009C4E03" w:rsidRPr="002271AE" w:rsidRDefault="009C4E03" w:rsidP="009C4E03">
      <w:pPr>
        <w:pStyle w:val="BodyText31"/>
        <w:spacing w:before="80" w:beforeAutospacing="0" w:after="0" w:afterAutospacing="0" w:line="300" w:lineRule="exact"/>
        <w:ind w:firstLine="680"/>
        <w:jc w:val="both"/>
        <w:rPr>
          <w:b/>
          <w:color w:val="000000" w:themeColor="text1"/>
          <w:sz w:val="28"/>
          <w:szCs w:val="28"/>
          <w:lang w:val="vi-VN"/>
        </w:rPr>
      </w:pPr>
      <w:r w:rsidRPr="002271AE">
        <w:rPr>
          <w:b/>
          <w:color w:val="000000" w:themeColor="text1"/>
          <w:sz w:val="28"/>
          <w:szCs w:val="28"/>
          <w:lang w:val="vi-VN"/>
        </w:rPr>
        <w:t>2. Định mức lao động</w:t>
      </w:r>
    </w:p>
    <w:p w14:paraId="6CFD1603" w14:textId="77777777" w:rsidR="009C4E03" w:rsidRPr="002271AE" w:rsidRDefault="009C4E03" w:rsidP="00D82C40">
      <w:pPr>
        <w:spacing w:before="80" w:after="40" w:line="300" w:lineRule="exact"/>
        <w:ind w:firstLine="680"/>
        <w:jc w:val="right"/>
        <w:rPr>
          <w:rFonts w:ascii="Times New Roman" w:hAnsi="Times New Roman" w:cs="Times New Roman"/>
          <w:b/>
          <w:i/>
          <w:color w:val="000000" w:themeColor="text1"/>
          <w:sz w:val="28"/>
          <w:szCs w:val="28"/>
        </w:rPr>
      </w:pPr>
      <w:r w:rsidRPr="002271AE">
        <w:rPr>
          <w:rFonts w:ascii="Times New Roman" w:hAnsi="Times New Roman" w:cs="Times New Roman"/>
          <w:b/>
          <w:i/>
          <w:color w:val="000000" w:themeColor="text1"/>
          <w:sz w:val="28"/>
          <w:szCs w:val="28"/>
        </w:rPr>
        <w:t>Bảng 6</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641"/>
        <w:gridCol w:w="992"/>
        <w:gridCol w:w="1380"/>
        <w:gridCol w:w="918"/>
        <w:gridCol w:w="1542"/>
      </w:tblGrid>
      <w:tr w:rsidR="002271AE" w:rsidRPr="002271AE" w14:paraId="3BAEB631" w14:textId="77777777" w:rsidTr="00D82C40">
        <w:trPr>
          <w:jc w:val="center"/>
        </w:trPr>
        <w:tc>
          <w:tcPr>
            <w:tcW w:w="846" w:type="dxa"/>
            <w:tcBorders>
              <w:top w:val="single" w:sz="4" w:space="0" w:color="auto"/>
              <w:bottom w:val="single" w:sz="4" w:space="0" w:color="auto"/>
            </w:tcBorders>
            <w:shd w:val="clear" w:color="auto" w:fill="auto"/>
            <w:vAlign w:val="center"/>
          </w:tcPr>
          <w:p w14:paraId="44426860"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4641" w:type="dxa"/>
            <w:tcBorders>
              <w:top w:val="single" w:sz="4" w:space="0" w:color="auto"/>
              <w:bottom w:val="single" w:sz="4" w:space="0" w:color="auto"/>
            </w:tcBorders>
            <w:shd w:val="clear" w:color="auto" w:fill="auto"/>
            <w:vAlign w:val="center"/>
          </w:tcPr>
          <w:p w14:paraId="42AB0B4F"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Nội dung công việc</w:t>
            </w:r>
          </w:p>
        </w:tc>
        <w:tc>
          <w:tcPr>
            <w:tcW w:w="992" w:type="dxa"/>
            <w:tcBorders>
              <w:top w:val="single" w:sz="4" w:space="0" w:color="auto"/>
              <w:bottom w:val="single" w:sz="4" w:space="0" w:color="auto"/>
            </w:tcBorders>
            <w:shd w:val="clear" w:color="auto" w:fill="auto"/>
            <w:vAlign w:val="center"/>
          </w:tcPr>
          <w:p w14:paraId="36DDA6C6"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1380" w:type="dxa"/>
            <w:tcBorders>
              <w:top w:val="single" w:sz="4" w:space="0" w:color="auto"/>
              <w:bottom w:val="single" w:sz="4" w:space="0" w:color="auto"/>
            </w:tcBorders>
            <w:shd w:val="clear" w:color="auto" w:fill="auto"/>
            <w:vAlign w:val="center"/>
          </w:tcPr>
          <w:p w14:paraId="7053C1EF"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biên</w:t>
            </w:r>
          </w:p>
        </w:tc>
        <w:tc>
          <w:tcPr>
            <w:tcW w:w="918" w:type="dxa"/>
            <w:tcBorders>
              <w:top w:val="single" w:sz="4" w:space="0" w:color="auto"/>
              <w:bottom w:val="single" w:sz="4" w:space="0" w:color="auto"/>
            </w:tcBorders>
            <w:shd w:val="clear" w:color="auto" w:fill="auto"/>
            <w:vAlign w:val="center"/>
          </w:tcPr>
          <w:p w14:paraId="5843DD04"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KK</w:t>
            </w:r>
          </w:p>
        </w:tc>
        <w:tc>
          <w:tcPr>
            <w:tcW w:w="1542" w:type="dxa"/>
            <w:tcBorders>
              <w:top w:val="single" w:sz="4" w:space="0" w:color="auto"/>
              <w:bottom w:val="single" w:sz="4" w:space="0" w:color="auto"/>
            </w:tcBorders>
            <w:shd w:val="clear" w:color="auto" w:fill="auto"/>
            <w:vAlign w:val="center"/>
          </w:tcPr>
          <w:p w14:paraId="3E82D192"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 xml:space="preserve">Định mức </w:t>
            </w:r>
            <w:r w:rsidRPr="002271AE">
              <w:rPr>
                <w:rFonts w:ascii="Times New Roman" w:eastAsia="Calibri" w:hAnsi="Times New Roman" w:cs="Times New Roman"/>
                <w:i/>
                <w:color w:val="000000" w:themeColor="text1"/>
                <w:sz w:val="26"/>
                <w:szCs w:val="26"/>
                <w:lang w:val="en-US" w:eastAsia="en-US"/>
              </w:rPr>
              <w:t>(công nhóm/ ĐVT)</w:t>
            </w:r>
          </w:p>
        </w:tc>
      </w:tr>
      <w:tr w:rsidR="002271AE" w:rsidRPr="002271AE" w14:paraId="542121B9"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903BB6"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I</w:t>
            </w:r>
          </w:p>
        </w:tc>
        <w:tc>
          <w:tcPr>
            <w:tcW w:w="94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4F7AA7" w14:textId="77777777" w:rsidR="003F21C8" w:rsidRPr="002271AE" w:rsidRDefault="003F21C8" w:rsidP="003F21C8">
            <w:pPr>
              <w:jc w:val="both"/>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CÁC NỘI DUNG THỰC HIỆN TẠI ĐỊA BÀN CẤP XÃ</w:t>
            </w:r>
          </w:p>
        </w:tc>
      </w:tr>
      <w:tr w:rsidR="002271AE" w:rsidRPr="002271AE" w14:paraId="6488214B"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61793DF"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21908770"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Công việc chuẩn bị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A89AB8"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F44662E"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E10A451"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 </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7F7C7457"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 </w:t>
            </w:r>
          </w:p>
        </w:tc>
      </w:tr>
      <w:tr w:rsidR="002271AE" w:rsidRPr="002271AE" w14:paraId="27B3535F" w14:textId="77777777" w:rsidTr="00725FD6">
        <w:trPr>
          <w:trHeight w:val="833"/>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572257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171443AA"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Chuẩn bị địa điểm đăng ký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7486C7"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Điểm</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4637F13"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Nhóm 2 (1KS2, 1KTV4)</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80EBC43"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185957AB" w14:textId="77777777" w:rsidR="003F21C8" w:rsidRPr="002271AE" w:rsidRDefault="003F21C8" w:rsidP="003F21C8">
            <w:pPr>
              <w:jc w:val="center"/>
              <w:rPr>
                <w:rFonts w:ascii="Times New Roman" w:eastAsia="Calibri" w:hAnsi="Times New Roman" w:cs="Times New Roman"/>
                <w:color w:val="000000" w:themeColor="text1"/>
                <w:sz w:val="26"/>
                <w:szCs w:val="26"/>
                <w:u w:val="single"/>
                <w:lang w:val="en-US" w:eastAsia="en-US"/>
              </w:rPr>
            </w:pPr>
            <w:r w:rsidRPr="002271AE">
              <w:rPr>
                <w:rFonts w:ascii="Times New Roman" w:eastAsia="Calibri" w:hAnsi="Times New Roman" w:cs="Times New Roman"/>
                <w:color w:val="000000" w:themeColor="text1"/>
                <w:sz w:val="26"/>
                <w:szCs w:val="26"/>
                <w:u w:val="single"/>
                <w:lang w:val="en-US" w:eastAsia="en-US"/>
              </w:rPr>
              <w:t>2,0</w:t>
            </w:r>
          </w:p>
          <w:p w14:paraId="3685023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2,0</w:t>
            </w:r>
          </w:p>
        </w:tc>
      </w:tr>
      <w:tr w:rsidR="002271AE" w:rsidRPr="002271AE" w14:paraId="4D8669E1" w14:textId="77777777" w:rsidTr="00725FD6">
        <w:trPr>
          <w:trHeight w:val="1074"/>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92375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756281B6"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Chuẩn bị các tài liệu, bản đồ, mẫu đơn đề nghị đăng ký, cấp GCN, danh sách các trường hợp sử dụng đất theo địa điểm (theo xã)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17134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Bộ tài liệu</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34BAE37"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Nhóm 3 (1KS3, 1KS2, 1KTV4)</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59672D8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664A5AB3"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r>
      <w:tr w:rsidR="002271AE" w:rsidRPr="002271AE" w14:paraId="6A1DB252"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98C94F"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586FBD1B"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Tổ chức phổ biến, tuyên truyền chủ trương, chính sách về đăng ký, cấp GCN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693BE"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Cuộc</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44EBF2E"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C093BC7"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494702A1" w14:textId="77777777" w:rsidR="003F21C8" w:rsidRPr="002271AE" w:rsidRDefault="003F21C8" w:rsidP="003F21C8">
            <w:pPr>
              <w:jc w:val="center"/>
              <w:rPr>
                <w:rFonts w:ascii="Times New Roman" w:eastAsia="Calibri" w:hAnsi="Times New Roman" w:cs="Times New Roman"/>
                <w:color w:val="000000" w:themeColor="text1"/>
                <w:sz w:val="26"/>
                <w:szCs w:val="26"/>
                <w:u w:val="single"/>
                <w:lang w:val="en-US" w:eastAsia="en-US"/>
              </w:rPr>
            </w:pPr>
            <w:r w:rsidRPr="002271AE">
              <w:rPr>
                <w:rFonts w:ascii="Times New Roman" w:eastAsia="Calibri" w:hAnsi="Times New Roman" w:cs="Times New Roman"/>
                <w:color w:val="000000" w:themeColor="text1"/>
                <w:sz w:val="26"/>
                <w:szCs w:val="26"/>
                <w:u w:val="single"/>
                <w:lang w:val="en-US" w:eastAsia="en-US"/>
              </w:rPr>
              <w:t>2,5</w:t>
            </w:r>
          </w:p>
          <w:p w14:paraId="443CC35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2,5</w:t>
            </w:r>
          </w:p>
        </w:tc>
      </w:tr>
      <w:tr w:rsidR="002271AE" w:rsidRPr="002271AE" w14:paraId="762694D1"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4EE0F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3D1909CB"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Hướng dẫn lập hồ sơ đề nghị đăng ký, cấp  GCN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99951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2F8DC1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01F035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70CFFCE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r>
      <w:tr w:rsidR="002271AE" w:rsidRPr="002271AE" w14:paraId="233E1883"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12800D9"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1.4.1</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36B56677"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Theo hình thức trực tiếp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28B0B4"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C0FE28C"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8730A0D"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40554B7F"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0,100</w:t>
            </w:r>
          </w:p>
        </w:tc>
      </w:tr>
      <w:tr w:rsidR="002271AE" w:rsidRPr="002271AE" w14:paraId="5103C1C3"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3F171C"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1.4.2</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2F664585"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Theo hình thức trực tuyến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85C993"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492C01B"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CE08C07"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1D689AB5"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0,050</w:t>
            </w:r>
          </w:p>
        </w:tc>
      </w:tr>
      <w:tr w:rsidR="002271AE" w:rsidRPr="002271AE" w14:paraId="68CCC297"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82D481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1C340DBA"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Nhận, kiểm tra tính đầy đủ của thành phần hồ sơ, tính thống nhất về nội dung thông tin giữa các giấy tờ, tính đầy đủ của nội dung kê khai và cấp Giấy tiếp nhận hồ sơ và hẹn trả kết quả hoặc trả lại hồ sơ, vào sổ theo dõi nhận, trả hồ sơ (theo hình thức trực tiếp, trực tuyến)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FF4AD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3E73C1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8F9800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36B21497"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0,100</w:t>
            </w:r>
          </w:p>
        </w:tc>
      </w:tr>
      <w:tr w:rsidR="002271AE" w:rsidRPr="002271AE" w14:paraId="3BC3E002"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251FD9D"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3</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6E7B32F2"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Tạo tệp (File) dữ liệu hồ sơ số và nhập thông tin do người sử dụng đất kê khai, đăng ký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E4FA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Thửa</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8215B3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42B4CEEE"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2D734FA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0,107</w:t>
            </w:r>
          </w:p>
        </w:tc>
      </w:tr>
      <w:tr w:rsidR="002271AE" w:rsidRPr="002271AE" w14:paraId="0C07EF6F"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4758FD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0D1CAA51"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Chuyển hồ sơ đến Hội đồng đăng ký đất đai; ký nhận vào sổ theo dõi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BE8C2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C13FD93"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55F3D3D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6126DB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0,050</w:t>
            </w:r>
          </w:p>
        </w:tc>
      </w:tr>
      <w:tr w:rsidR="002271AE" w:rsidRPr="002271AE" w14:paraId="0E2010AE" w14:textId="77777777" w:rsidTr="00D82C40">
        <w:trPr>
          <w:tblHeader/>
          <w:jc w:val="center"/>
        </w:trPr>
        <w:tc>
          <w:tcPr>
            <w:tcW w:w="846" w:type="dxa"/>
            <w:vMerge w:val="restart"/>
            <w:tcBorders>
              <w:top w:val="single" w:sz="4" w:space="0" w:color="auto"/>
              <w:left w:val="single" w:sz="4" w:space="0" w:color="auto"/>
              <w:right w:val="single" w:sz="4" w:space="0" w:color="auto"/>
            </w:tcBorders>
            <w:shd w:val="clear" w:color="auto" w:fill="auto"/>
            <w:vAlign w:val="center"/>
          </w:tcPr>
          <w:p w14:paraId="277922A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4641" w:type="dxa"/>
            <w:vMerge w:val="restart"/>
            <w:tcBorders>
              <w:top w:val="single" w:sz="4" w:space="0" w:color="auto"/>
              <w:left w:val="single" w:sz="4" w:space="0" w:color="auto"/>
              <w:right w:val="single" w:sz="4" w:space="0" w:color="auto"/>
            </w:tcBorders>
            <w:shd w:val="clear" w:color="auto" w:fill="auto"/>
            <w:vAlign w:val="center"/>
          </w:tcPr>
          <w:p w14:paraId="6D335CBF"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Kiểm tra xác minh hiện trạng; Tổ chức họp Hội đồng đăng ký đất đai theo hình thức trực tiếp hoặc gửi lấy ý kiến các thành viên</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667A03C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380" w:type="dxa"/>
            <w:vMerge w:val="restart"/>
            <w:tcBorders>
              <w:top w:val="single" w:sz="4" w:space="0" w:color="auto"/>
              <w:left w:val="single" w:sz="4" w:space="0" w:color="auto"/>
              <w:right w:val="single" w:sz="4" w:space="0" w:color="auto"/>
            </w:tcBorders>
            <w:shd w:val="clear" w:color="auto" w:fill="auto"/>
            <w:vAlign w:val="center"/>
          </w:tcPr>
          <w:p w14:paraId="71F07F0D"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Nhóm 2 (3KS2, 4KTV4)</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246FCAD"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68584280" w14:textId="77777777" w:rsidR="003F21C8" w:rsidRPr="002271AE" w:rsidRDefault="003F21C8" w:rsidP="003F21C8">
            <w:pPr>
              <w:jc w:val="center"/>
              <w:rPr>
                <w:rFonts w:ascii="Times New Roman" w:eastAsia="Calibri" w:hAnsi="Times New Roman" w:cs="Times New Roman"/>
                <w:color w:val="000000" w:themeColor="text1"/>
                <w:sz w:val="26"/>
                <w:szCs w:val="26"/>
                <w:u w:val="single"/>
                <w:lang w:val="en-US" w:eastAsia="en-US"/>
              </w:rPr>
            </w:pPr>
            <w:r w:rsidRPr="002271AE">
              <w:rPr>
                <w:rFonts w:ascii="Times New Roman" w:eastAsia="Calibri" w:hAnsi="Times New Roman" w:cs="Times New Roman"/>
                <w:color w:val="000000" w:themeColor="text1"/>
                <w:sz w:val="26"/>
                <w:szCs w:val="26"/>
                <w:u w:val="single"/>
                <w:lang w:val="en-US" w:eastAsia="en-US"/>
              </w:rPr>
              <w:t>0,206</w:t>
            </w:r>
          </w:p>
          <w:p w14:paraId="1CFC178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0,122</w:t>
            </w:r>
          </w:p>
        </w:tc>
      </w:tr>
      <w:tr w:rsidR="002271AE" w:rsidRPr="002271AE" w14:paraId="001B19C2" w14:textId="77777777" w:rsidTr="00D82C40">
        <w:trPr>
          <w:tblHeader/>
          <w:jc w:val="center"/>
        </w:trPr>
        <w:tc>
          <w:tcPr>
            <w:tcW w:w="846" w:type="dxa"/>
            <w:vMerge/>
            <w:tcBorders>
              <w:left w:val="single" w:sz="4" w:space="0" w:color="auto"/>
              <w:right w:val="single" w:sz="4" w:space="0" w:color="auto"/>
            </w:tcBorders>
            <w:shd w:val="clear" w:color="auto" w:fill="auto"/>
            <w:vAlign w:val="center"/>
          </w:tcPr>
          <w:p w14:paraId="7F2CAD3D"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4641" w:type="dxa"/>
            <w:vMerge/>
            <w:tcBorders>
              <w:left w:val="single" w:sz="4" w:space="0" w:color="auto"/>
              <w:right w:val="single" w:sz="4" w:space="0" w:color="auto"/>
            </w:tcBorders>
            <w:shd w:val="clear" w:color="auto" w:fill="auto"/>
            <w:vAlign w:val="center"/>
          </w:tcPr>
          <w:p w14:paraId="6FFEE8AE"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p>
        </w:tc>
        <w:tc>
          <w:tcPr>
            <w:tcW w:w="992" w:type="dxa"/>
            <w:vMerge/>
            <w:tcBorders>
              <w:left w:val="single" w:sz="4" w:space="0" w:color="auto"/>
              <w:right w:val="single" w:sz="4" w:space="0" w:color="auto"/>
            </w:tcBorders>
            <w:shd w:val="clear" w:color="auto" w:fill="auto"/>
            <w:vAlign w:val="center"/>
          </w:tcPr>
          <w:p w14:paraId="21314E3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1380" w:type="dxa"/>
            <w:vMerge/>
            <w:tcBorders>
              <w:left w:val="single" w:sz="4" w:space="0" w:color="auto"/>
              <w:right w:val="single" w:sz="4" w:space="0" w:color="auto"/>
            </w:tcBorders>
            <w:shd w:val="clear" w:color="auto" w:fill="auto"/>
            <w:vAlign w:val="center"/>
          </w:tcPr>
          <w:p w14:paraId="7B92DA03"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4BC2A837"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5BC1B07" w14:textId="77777777" w:rsidR="003F21C8" w:rsidRPr="002271AE" w:rsidRDefault="003F21C8" w:rsidP="003F21C8">
            <w:pPr>
              <w:jc w:val="center"/>
              <w:rPr>
                <w:rFonts w:ascii="Times New Roman" w:eastAsia="Calibri" w:hAnsi="Times New Roman" w:cs="Times New Roman"/>
                <w:color w:val="000000" w:themeColor="text1"/>
                <w:sz w:val="26"/>
                <w:szCs w:val="26"/>
                <w:u w:val="single"/>
                <w:lang w:val="en-US" w:eastAsia="en-US"/>
              </w:rPr>
            </w:pPr>
            <w:r w:rsidRPr="002271AE">
              <w:rPr>
                <w:rFonts w:ascii="Times New Roman" w:eastAsia="Calibri" w:hAnsi="Times New Roman" w:cs="Times New Roman"/>
                <w:color w:val="000000" w:themeColor="text1"/>
                <w:sz w:val="26"/>
                <w:szCs w:val="26"/>
                <w:u w:val="single"/>
                <w:lang w:val="en-US" w:eastAsia="en-US"/>
              </w:rPr>
              <w:t>0,237</w:t>
            </w:r>
          </w:p>
          <w:p w14:paraId="1C65953E"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0,140</w:t>
            </w:r>
          </w:p>
        </w:tc>
      </w:tr>
      <w:tr w:rsidR="002271AE" w:rsidRPr="002271AE" w14:paraId="4B8C9B9D" w14:textId="77777777" w:rsidTr="00D82C40">
        <w:trPr>
          <w:tblHeader/>
          <w:jc w:val="center"/>
        </w:trPr>
        <w:tc>
          <w:tcPr>
            <w:tcW w:w="846" w:type="dxa"/>
            <w:vMerge/>
            <w:tcBorders>
              <w:left w:val="single" w:sz="4" w:space="0" w:color="auto"/>
              <w:right w:val="single" w:sz="4" w:space="0" w:color="auto"/>
            </w:tcBorders>
            <w:shd w:val="clear" w:color="auto" w:fill="auto"/>
            <w:vAlign w:val="center"/>
          </w:tcPr>
          <w:p w14:paraId="2AB7DDB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4641" w:type="dxa"/>
            <w:vMerge/>
            <w:tcBorders>
              <w:left w:val="single" w:sz="4" w:space="0" w:color="auto"/>
              <w:right w:val="single" w:sz="4" w:space="0" w:color="auto"/>
            </w:tcBorders>
            <w:shd w:val="clear" w:color="auto" w:fill="auto"/>
            <w:vAlign w:val="center"/>
          </w:tcPr>
          <w:p w14:paraId="6AC1EF87"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p>
        </w:tc>
        <w:tc>
          <w:tcPr>
            <w:tcW w:w="992" w:type="dxa"/>
            <w:vMerge/>
            <w:tcBorders>
              <w:left w:val="single" w:sz="4" w:space="0" w:color="auto"/>
              <w:right w:val="single" w:sz="4" w:space="0" w:color="auto"/>
            </w:tcBorders>
            <w:shd w:val="clear" w:color="auto" w:fill="auto"/>
            <w:vAlign w:val="center"/>
          </w:tcPr>
          <w:p w14:paraId="2D0EF6C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1380" w:type="dxa"/>
            <w:vMerge/>
            <w:tcBorders>
              <w:left w:val="single" w:sz="4" w:space="0" w:color="auto"/>
              <w:right w:val="single" w:sz="4" w:space="0" w:color="auto"/>
            </w:tcBorders>
            <w:shd w:val="clear" w:color="auto" w:fill="auto"/>
            <w:vAlign w:val="center"/>
          </w:tcPr>
          <w:p w14:paraId="321EA10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5C14C78F"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2438AB5E" w14:textId="77777777" w:rsidR="003F21C8" w:rsidRPr="002271AE" w:rsidRDefault="003F21C8" w:rsidP="003F21C8">
            <w:pPr>
              <w:jc w:val="center"/>
              <w:rPr>
                <w:rFonts w:ascii="Times New Roman" w:eastAsia="Calibri" w:hAnsi="Times New Roman" w:cs="Times New Roman"/>
                <w:color w:val="000000" w:themeColor="text1"/>
                <w:sz w:val="26"/>
                <w:szCs w:val="26"/>
                <w:u w:val="single"/>
                <w:lang w:val="en-US" w:eastAsia="en-US"/>
              </w:rPr>
            </w:pPr>
            <w:r w:rsidRPr="002271AE">
              <w:rPr>
                <w:rFonts w:ascii="Times New Roman" w:eastAsia="Calibri" w:hAnsi="Times New Roman" w:cs="Times New Roman"/>
                <w:color w:val="000000" w:themeColor="text1"/>
                <w:sz w:val="26"/>
                <w:szCs w:val="26"/>
                <w:u w:val="single"/>
                <w:lang w:val="en-US" w:eastAsia="en-US"/>
              </w:rPr>
              <w:t>0,273</w:t>
            </w:r>
          </w:p>
          <w:p w14:paraId="2D12F6A3"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0,161</w:t>
            </w:r>
          </w:p>
        </w:tc>
      </w:tr>
      <w:tr w:rsidR="002271AE" w:rsidRPr="002271AE" w14:paraId="4D52C49D"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C3AAC0D"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21E75CA5"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Lập Biên bản theo Mẫu số 07/ĐK và chuyển hồ sơ cùng Biên bản đến Ủy ban nhân dân cấp xã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9EB6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A28908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13C86A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2A06435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0,050</w:t>
            </w:r>
          </w:p>
        </w:tc>
      </w:tr>
      <w:tr w:rsidR="002271AE" w:rsidRPr="002271AE" w14:paraId="4042947B"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B4D8A9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68CB58C3"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Lập Tờ trình theo Mẫu số 08/ĐK; Xác nhận các nội dung đối với trường hợp không có nhu cầu cấp Giấy chứng nhận hoặc không đủ điều kiện cấp Giấy chứng nhận hoặc trường hợp có nhu cầu và đủ điều kiện cấp Giấy chứng nhận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925CD"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BCC181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FC421E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5255CA6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r>
      <w:tr w:rsidR="002271AE" w:rsidRPr="002271AE" w14:paraId="4616B77F"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546FBF6"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7.1</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1F3CFEEF"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Theo hình thức trực tiếp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0CE641"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3E9ED68"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045858E"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62149BE"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0,050</w:t>
            </w:r>
          </w:p>
        </w:tc>
      </w:tr>
      <w:tr w:rsidR="002271AE" w:rsidRPr="002271AE" w14:paraId="77A51D98"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08A5132"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7.2</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0559DEDB"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Theo hình thức trực tuyến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C73C6A"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D65ABEF"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081F292"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4443C9E5"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0,040</w:t>
            </w:r>
          </w:p>
        </w:tc>
      </w:tr>
      <w:tr w:rsidR="002271AE" w:rsidRPr="002271AE" w14:paraId="4F3F6AFA"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46D546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414B6A0D"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Cập nhật (File) dữ liệu hồ sơ số, cập nhật sổ theo dõi nhận, trả hồ sơ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3059E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Thửa</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AF4C87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BBB016E"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2032930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17329513"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EF7E73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176D0BA2"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Niêm yết công khai các nội dung xác nhận tại trụ sở Ủy ban nhân dân cấp xã, khu dân cư nơi có đất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40E9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291387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1KTV4</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82FCCC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CCFB3D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0,013</w:t>
            </w:r>
          </w:p>
        </w:tc>
      </w:tr>
      <w:tr w:rsidR="002271AE" w:rsidRPr="002271AE" w14:paraId="2355787D"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A8DB13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78D3CD50"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Nhận các ý kiến phản ánh; Xem xét giải quyết các ý kiến phản ánh về nội dung đã công khai.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78637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58C60D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56BC9C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1328E7E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r>
      <w:tr w:rsidR="002271AE" w:rsidRPr="002271AE" w14:paraId="529E0574"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FC18A5"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10.1</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024A457E"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Theo hình thức trực tiếp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589430"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F39F618"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DA2BC7A"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57257248"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0,015</w:t>
            </w:r>
          </w:p>
        </w:tc>
      </w:tr>
      <w:tr w:rsidR="002271AE" w:rsidRPr="002271AE" w14:paraId="3F046CFB"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344100E"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10.2</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3528A58E"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Theo hình thức trực tuyến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640276"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EBF6CD0"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0BE62D1"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52E1E469"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0,010</w:t>
            </w:r>
          </w:p>
        </w:tc>
      </w:tr>
      <w:tr w:rsidR="002271AE" w:rsidRPr="002271AE" w14:paraId="7674A800"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7D5B50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4C8F5B5C"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Hoàn thiện hồ sơ và trình cơ quan có chức năng quản lý đất đai cấp huyện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B0B5A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034E03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4789978F"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488280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0,050</w:t>
            </w:r>
          </w:p>
        </w:tc>
      </w:tr>
      <w:tr w:rsidR="002271AE" w:rsidRPr="002271AE" w14:paraId="2BAB0597"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5DF3D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535FA7D0"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Nhận Thông báo xác nhận kết quả đăng ký đất đai để trả cho người yêu cầu đăng ký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B5BF6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27C173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5D93D2E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B0DCE2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0,050</w:t>
            </w:r>
          </w:p>
        </w:tc>
      </w:tr>
      <w:tr w:rsidR="002271AE" w:rsidRPr="002271AE" w14:paraId="4C8BCE82"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022DA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13</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7D9E1131"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Nhận thông báo, chuyển thông báo nghĩa vụ tài chính cho người sử dụng đất (nếu có)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06877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98824C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6F75E0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ADFF377"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r>
      <w:tr w:rsidR="002271AE" w:rsidRPr="002271AE" w14:paraId="6D06437C"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A7E267F"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4497A4BD"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Nhận bản sao HSĐC, bản sao sổ cấp GCN để khai thác sử dụng; nhận và trao hợp đồng thuê đất (nếu có), trao GCN cho người sử dụng đất; thu và gửi lệ phí cấp GCN về cấp huyện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97AEE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E1D3E9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2F5FD1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31FA5E7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r>
      <w:tr w:rsidR="002271AE" w:rsidRPr="002271AE" w14:paraId="79DD7726"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457D77F"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II</w:t>
            </w:r>
          </w:p>
        </w:tc>
        <w:tc>
          <w:tcPr>
            <w:tcW w:w="94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F2E8E5" w14:textId="77777777" w:rsidR="003F21C8" w:rsidRPr="002271AE" w:rsidRDefault="003F21C8" w:rsidP="003F21C8">
            <w:pPr>
              <w:jc w:val="both"/>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CÁC NỘI DUNG THỰC HIỆN TẠI ĐỊA BÀN CẤP HUYỆN</w:t>
            </w:r>
          </w:p>
        </w:tc>
      </w:tr>
      <w:tr w:rsidR="002271AE" w:rsidRPr="002271AE" w14:paraId="645E7EBD"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030E477"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2EB98638"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Tiếp nhận hồ sơ đề nghị đăng ký, cấp GCN của người sử dụng đất từ cấp xã chuyển đến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5ED5C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73C1F6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88E037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1B27E3E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r>
      <w:tr w:rsidR="002271AE" w:rsidRPr="002271AE" w14:paraId="7BDFA926"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830FB7E"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1.1</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2A2CDAA8"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Theo hình thức trực tiếp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D1642"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7DB906E"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D40BD7A"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77B1D259"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0,040</w:t>
            </w:r>
          </w:p>
        </w:tc>
      </w:tr>
      <w:tr w:rsidR="002271AE" w:rsidRPr="002271AE" w14:paraId="31ED1104"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E690AB8"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1.2</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2ECD0EAF"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Theo hình thức trực tuyến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B92140"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83D4746"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41E43D05"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6C05B491"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0,025</w:t>
            </w:r>
          </w:p>
        </w:tc>
      </w:tr>
      <w:tr w:rsidR="002271AE" w:rsidRPr="002271AE" w14:paraId="5D853D14"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B2A77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56D02280"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Trích lục bản đồ địa chính đối với nơi đã có bản đồ địa chính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C87C6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B59C84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E64F02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315D25F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r>
      <w:tr w:rsidR="002271AE" w:rsidRPr="002271AE" w14:paraId="6DB42C0E"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8520C0"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2.1</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1D464297"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Trích lục trên bản đồ dạng số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75505B"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Thửa</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E98810F"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4B9BF9A9"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39C5A0BC"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0,025</w:t>
            </w:r>
          </w:p>
        </w:tc>
      </w:tr>
      <w:tr w:rsidR="002271AE" w:rsidRPr="002271AE" w14:paraId="1038BB1D"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40AF42C"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2.2</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234602CB"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Trích lục trên bản đồ dạng giấy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E5F22C"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Thửa</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3886650"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2C9ED37"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779E553B"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0,050</w:t>
            </w:r>
          </w:p>
        </w:tc>
      </w:tr>
      <w:tr w:rsidR="002271AE" w:rsidRPr="002271AE" w14:paraId="565898FA"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6EF29E"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1A5E8240"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Đề nghị Chi nhánh Văn phòng đăng ký đất đai kiểm tra, ký duyệt mảnh trích đo bản đồ địa chính hoặc đề nghị Chi nhánh Văn phòng đăng ký đất đai thực hiện việc trích đo bản đồ địa chính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B785A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98E23B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CFC0B9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C55E5A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0,050</w:t>
            </w:r>
          </w:p>
        </w:tc>
      </w:tr>
      <w:tr w:rsidR="002271AE" w:rsidRPr="002271AE" w14:paraId="4E4BBFC8"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FF1901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11312044"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Gửi, nhận văn bản ý kiến của cơ quan có chức năng quản lý về xây dựng cấp huyện về đủ điều kiện tồn tại nhà ở, công trình xây dựng (nếu có)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AF91BE"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E76F2F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454293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1BBD755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0,050</w:t>
            </w:r>
          </w:p>
        </w:tc>
      </w:tr>
      <w:tr w:rsidR="002271AE" w:rsidRPr="002271AE" w14:paraId="70C30205"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B093D7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3C86CD1A"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Kiểm tra việc đủ điều kiện hay không đủ điều kiện được cấp Giấy chứng nhận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77290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86CB49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D58417F"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2DD573A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0,200</w:t>
            </w:r>
          </w:p>
        </w:tc>
      </w:tr>
      <w:tr w:rsidR="002271AE" w:rsidRPr="002271AE" w14:paraId="07F62A67"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4315BAD"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7496B803"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Ban hành Thông báo xác nhận kết quả đăng ký đất đai đối với trường hợp không có nhu cầu cấp Giấy chứng nhận hoặc không đủ điều kiện cấp Giấy chứng nhận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1E45D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5697783"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A1A977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2932410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0,050</w:t>
            </w:r>
          </w:p>
        </w:tc>
      </w:tr>
      <w:tr w:rsidR="002271AE" w:rsidRPr="002271AE" w14:paraId="3A68283F"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9C5580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72CE0D1B"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Nhập nội dung xét duyệt hồ sơ vào tệp (File) dữ liệu hồ sơ số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9B07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Thửa</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B54394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925FD1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6169FEFD"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r>
      <w:tr w:rsidR="002271AE" w:rsidRPr="002271AE" w14:paraId="356725DC"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8DCC7C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58E94E1F"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Lập phiếu và chuyển thông tin địa chính đến cơ quan thuế để xác định nghĩa vụ tài chính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66EEE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CE6EBA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51EA5AAD"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26A57ADD"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r>
      <w:tr w:rsidR="002271AE" w:rsidRPr="002271AE" w14:paraId="4FEC9D24"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1243DE4"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8.1</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76672CEA"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Chuyển thông tin theo hình thức liên thông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330C15"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463843B"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48D495FD"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1E8ADA7D"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0,030</w:t>
            </w:r>
          </w:p>
        </w:tc>
      </w:tr>
      <w:tr w:rsidR="002271AE" w:rsidRPr="002271AE" w14:paraId="116FA6F3"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3553C9A"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lastRenderedPageBreak/>
              <w:t>8.2</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3802C792"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Chuyển thông tin theo hình thức trực tiếp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AF0DE5"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FB4EC93"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AE489D5"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2C88A6B1"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0,040</w:t>
            </w:r>
          </w:p>
        </w:tc>
      </w:tr>
      <w:tr w:rsidR="002271AE" w:rsidRPr="002271AE" w14:paraId="6EF5B9BD"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364792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408925A3"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Nhận Thông báo của cơ quan thuế về hoàn thành hoặc được ghi nợ nghĩa vụ tài chính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75AED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5C132A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5FC1855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1E243AF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r>
      <w:tr w:rsidR="002271AE" w:rsidRPr="002271AE" w14:paraId="1F9A7226"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3E37C79"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9.1</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292B0EB1"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Chuyển thông tin theo hình thức trực tiếp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DF62E1"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BE155FC"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EAC9550"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6DE9060F"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0,040</w:t>
            </w:r>
          </w:p>
        </w:tc>
      </w:tr>
      <w:tr w:rsidR="002271AE" w:rsidRPr="002271AE" w14:paraId="36A9A331"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319E9A9"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9.2</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1425A14F"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Chuyển thông tin theo hình thức liên thông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AA0DED"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0E4E662"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8671AA9"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2676CD2B"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0,030</w:t>
            </w:r>
          </w:p>
        </w:tc>
      </w:tr>
      <w:tr w:rsidR="002271AE" w:rsidRPr="002271AE" w14:paraId="2B4DCB3B"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4E66DF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37154412"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Nhập thông tin về nghĩa vụ tài chính, đăng ký vào hồ sơ địa chính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E127E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Thửa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9C3A533"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1A573C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1357D33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0,030</w:t>
            </w:r>
          </w:p>
        </w:tc>
      </w:tr>
      <w:tr w:rsidR="002271AE" w:rsidRPr="002271AE" w14:paraId="073A857F"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27A546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0A04AF37"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Chuẩn bị hợp đồng cho thuê đất (nếu có)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C2828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Hợp đồng</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115918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37D2C9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542414B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0,200</w:t>
            </w:r>
          </w:p>
        </w:tc>
      </w:tr>
      <w:tr w:rsidR="002271AE" w:rsidRPr="002271AE" w14:paraId="50EB2E76"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201FA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4A6AD3DC"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In GCN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4E6D5E"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EC6B62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84775C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587D1067"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r>
      <w:tr w:rsidR="002271AE" w:rsidRPr="002271AE" w14:paraId="3AA51743"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962460C"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12.1</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7A262AC0"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 xml:space="preserve">Trực tiếp từ cơ sở dữ liệu dạng số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42F346"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GCN</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47B9116"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379A57F"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4CCEF54B"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0,050</w:t>
            </w:r>
          </w:p>
        </w:tc>
      </w:tr>
      <w:tr w:rsidR="002271AE" w:rsidRPr="002271AE" w14:paraId="7689D342"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A7A3716"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12.2</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6DA02759"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Đối với những nơi chưa có bản đồ dạng số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1271CD"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GCN</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2A491AD"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E756946"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39546A96"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0,100</w:t>
            </w:r>
          </w:p>
        </w:tc>
      </w:tr>
      <w:tr w:rsidR="002271AE" w:rsidRPr="002271AE" w14:paraId="150CF855"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7A71D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146EA12C"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Lập Tờ trình kèm theo hồ sơ trình ký GCN, lập hồ sơ theo dõi việc gửi tài liệu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29DAD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7BC68D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20F66D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23E7F77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0,040</w:t>
            </w:r>
          </w:p>
        </w:tc>
      </w:tr>
      <w:tr w:rsidR="002271AE" w:rsidRPr="002271AE" w14:paraId="25B47D08"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9FA18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6004B146"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Nhận lại hồ sơ, GCN, hợp đồng thuê đất; lập và sao sổ cấp GCN; gửi tài liệu về cấp tỉnh để lập hồ sơ địa chính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11C69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7FC418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369E9F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1141D5D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0,050</w:t>
            </w:r>
          </w:p>
        </w:tc>
      </w:tr>
      <w:tr w:rsidR="002271AE" w:rsidRPr="002271AE" w14:paraId="5C545BA1"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82D680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20FCE9BA"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Chuyển Thông báo xác nhận kết quả đăng ký đất đai hoặc GCN đã ký về cấp xã để trao cho người sử dụng đất, bản sao sổ cấp GCN, nhận lệ phí cấp GCN, nộp kho bạc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9F50D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7ED6B3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A37541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67A266F3"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0,050</w:t>
            </w:r>
          </w:p>
        </w:tc>
      </w:tr>
      <w:tr w:rsidR="002271AE" w:rsidRPr="002271AE" w14:paraId="0BF8F51B"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B4C2A2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23F9B48B"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Chuyển hồ sơ kèm theo bản sao Giấy chứng nhận đã cấp đến Chi nhánh Văn phòng đăng ký đất đai để cập nhật, chỉnh lý hồ sơ địa chính, cơ sở dữ liệu đất đai.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900FF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AC0430D"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CD933E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53A8C0C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0,050</w:t>
            </w:r>
          </w:p>
        </w:tc>
      </w:tr>
      <w:tr w:rsidR="002271AE" w:rsidRPr="002271AE" w14:paraId="6BE79B76"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8DFB99D"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17</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69E0ADB3"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Nhập bổ sung thông tin dữ liệu về Giấy chứng nhận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9AE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Thửa</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36822F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D12C987"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54CA31D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0,033</w:t>
            </w:r>
          </w:p>
        </w:tc>
      </w:tr>
      <w:tr w:rsidR="002271AE" w:rsidRPr="002271AE" w14:paraId="74892D98"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F43F63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18</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5D48F7F0"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Quét giấy tờ pháp lý và xử lý tập tin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CA43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415307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5BF0440E"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2B6FA13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r>
      <w:tr w:rsidR="002271AE" w:rsidRPr="002271AE" w14:paraId="3C51C1BF"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A72644"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18.1</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2073D6E5"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 xml:space="preserve">Quét giấy tờ pháp lý về quyền sử dụng đất, quyền sở hữu nhà ở và tài sản khác gắn liền với đất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07E104"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Trang</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450176B"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F9F29DB"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8158310"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p>
        </w:tc>
      </w:tr>
      <w:tr w:rsidR="002271AE" w:rsidRPr="002271AE" w14:paraId="524EDC8F"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7829A6C"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18.1.1</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586AF980"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Quét trang A3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F27C4B"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Trang</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3970616"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1KS1</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3D166B7"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35E4377"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0,016</w:t>
            </w:r>
          </w:p>
        </w:tc>
      </w:tr>
      <w:tr w:rsidR="002271AE" w:rsidRPr="002271AE" w14:paraId="785F037B"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67039DC"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18.1.2</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0A687395"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Quét trang A4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26D99E"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Trang</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1776EF8"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1KS1</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DE90181"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EEB6A70"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0,008</w:t>
            </w:r>
          </w:p>
        </w:tc>
      </w:tr>
      <w:tr w:rsidR="002271AE" w:rsidRPr="002271AE" w14:paraId="37FB091A"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01579BF"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lastRenderedPageBreak/>
              <w:t>18.2</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02EC7C2B"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Xử lý các tệp tin quét thành tệp (File) hồ sơ quét dạng số của thửa đất, lưu trữ dưới khuôn dạng tệp tin PDF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6420C3"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Trang</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D49B9F3"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1KS1</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06F7958"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4F8EE52F"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0,004</w:t>
            </w:r>
          </w:p>
        </w:tc>
      </w:tr>
      <w:tr w:rsidR="002271AE" w:rsidRPr="002271AE" w14:paraId="4ED325DD"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4990542"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18.3</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6D6B9482"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Tạo liên kết hồ sơ quét dạng số với thửa đất trong cơ sở dữ liệu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2D2FC5"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Thửa</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78E6BD1"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1KS1</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DCADCD5"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6A86C226"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0,010</w:t>
            </w:r>
          </w:p>
        </w:tc>
      </w:tr>
      <w:tr w:rsidR="002271AE" w:rsidRPr="002271AE" w14:paraId="43D21AE1"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560650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19</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2E0FA969"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Nhận hồ sơ địa chính từ cấp tỉnh và gửi về cấp xã (01 bộ)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E2F70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Bộ/xã</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32B0E1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5C7BC8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7A9867C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r>
      <w:tr w:rsidR="002271AE" w:rsidRPr="002271AE" w14:paraId="078E534C"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5DFEA1"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III</w:t>
            </w:r>
          </w:p>
        </w:tc>
        <w:tc>
          <w:tcPr>
            <w:tcW w:w="94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FE5EFA" w14:textId="77777777" w:rsidR="003F21C8" w:rsidRPr="002271AE" w:rsidRDefault="003F21C8" w:rsidP="003F21C8">
            <w:pPr>
              <w:jc w:val="both"/>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CÁC NỘI DUNG THỰC HIỆN TẠI ĐỊA BÀN CẤP TỈNH</w:t>
            </w:r>
          </w:p>
        </w:tc>
      </w:tr>
      <w:tr w:rsidR="002271AE" w:rsidRPr="002271AE" w14:paraId="680ACE06"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1E401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758E402B"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Lập hồ sơ địa chính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0B545"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676F773"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CFFD974"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 </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7E463FCE"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 </w:t>
            </w:r>
          </w:p>
        </w:tc>
      </w:tr>
      <w:tr w:rsidR="002271AE" w:rsidRPr="002271AE" w14:paraId="312FF11A"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18EB6B1"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1.1</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5B03571A"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Hoàn thiện BĐĐC và Sổ mục kê đất đai theo kết quả đăng ký, cấp GCN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316022"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Bộ/đĩa</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341B591"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1KS4</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4ADF64E0"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772DC01C"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300</w:t>
            </w:r>
          </w:p>
        </w:tc>
      </w:tr>
      <w:tr w:rsidR="002271AE" w:rsidRPr="002271AE" w14:paraId="38C9B40C"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74140E6"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1.2</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3D6371D9"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Lập, cập nhật hoàn thiện Sổ địa chính điện tử</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377D0"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Thửa</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4E82235"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1KS4</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8751534"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3EBB76CF"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0,010</w:t>
            </w:r>
          </w:p>
        </w:tc>
      </w:tr>
      <w:tr w:rsidR="002271AE" w:rsidRPr="002271AE" w14:paraId="3379B674"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0D09D3"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683EB8D8"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Sao, in ấn hồ sơ địa chính để cung cấp cho cấp xã quản lý và khai thác sử dụng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462477"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2F1B59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DCFF27E"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1D968BB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r>
      <w:tr w:rsidR="002271AE" w:rsidRPr="002271AE" w14:paraId="0D028A4B"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F595FF9"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2.1</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02C3B983"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Bản đồ địa chính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B09934"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Tờ</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6F225B9"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1KS4</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429E2623"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4829F756"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0,025</w:t>
            </w:r>
          </w:p>
        </w:tc>
      </w:tr>
      <w:tr w:rsidR="002271AE" w:rsidRPr="002271AE" w14:paraId="5593A671"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5800FE0"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2.2</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0CEDD9CC" w14:textId="77777777" w:rsidR="003F21C8" w:rsidRPr="002271AE" w:rsidRDefault="003F21C8" w:rsidP="003F21C8">
            <w:pPr>
              <w:jc w:val="both"/>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Sao Sổ địa chính, Sổ mục kê đất đai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C91D49"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Bộ/ đĩa</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D753983"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1KS4</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52C0EB6"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663D37D4"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2</w:t>
            </w:r>
          </w:p>
        </w:tc>
      </w:tr>
      <w:tr w:rsidR="002271AE" w:rsidRPr="002271AE" w14:paraId="2E559C32" w14:textId="77777777" w:rsidTr="00D82C40">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C65228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14:paraId="6EE98674"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giao HSĐC cho cấp huyện/xã để quản lý và khai thác sử dụng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D7F6F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Bộ/xã</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B295D7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1KS4</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CF4210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2CA418B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r>
    </w:tbl>
    <w:p w14:paraId="2555F0F9" w14:textId="77777777" w:rsidR="003F21C8" w:rsidRPr="002271AE" w:rsidRDefault="003F21C8" w:rsidP="00FC27F4">
      <w:pPr>
        <w:spacing w:after="120" w:line="360" w:lineRule="exact"/>
        <w:rPr>
          <w:rFonts w:ascii="Times New Roman" w:eastAsia="Calibri" w:hAnsi="Times New Roman" w:cs="Times New Roman"/>
          <w:b/>
          <w:i/>
          <w:color w:val="000000" w:themeColor="text1"/>
          <w:sz w:val="28"/>
          <w:szCs w:val="28"/>
          <w:u w:val="single"/>
          <w:lang w:val="en-US" w:eastAsia="en-US"/>
        </w:rPr>
      </w:pPr>
      <w:r w:rsidRPr="002271AE">
        <w:rPr>
          <w:rFonts w:ascii="Times New Roman" w:eastAsia="Calibri" w:hAnsi="Times New Roman" w:cs="Times New Roman"/>
          <w:b/>
          <w:i/>
          <w:color w:val="000000" w:themeColor="text1"/>
          <w:sz w:val="28"/>
          <w:szCs w:val="28"/>
          <w:u w:val="single"/>
          <w:lang w:val="en-US" w:eastAsia="en-US"/>
        </w:rPr>
        <w:t xml:space="preserve">Ghi chú: </w:t>
      </w:r>
    </w:p>
    <w:p w14:paraId="6D0A4CE2" w14:textId="77777777" w:rsidR="003F21C8" w:rsidRPr="002271AE" w:rsidRDefault="003F21C8" w:rsidP="00FC27F4">
      <w:pPr>
        <w:spacing w:after="120" w:line="360" w:lineRule="exact"/>
        <w:ind w:firstLine="567"/>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(1) Định mức trên đây tính cho các công việc đăng ký, cấp GCN đối với quyền sử dụng đất. Trường hợp đăng ký, cấp GCN đối với cả đất và tài sản gắn liền với đất thì định mức tính cho 1 hồ sơ đăng ký cả đất và tài sản bằng 1,6 lần định mức lao động cho 1 hồ sơ đăng ký đối với đất quy định tại Bảng này.</w:t>
      </w:r>
    </w:p>
    <w:p w14:paraId="3F345E6E" w14:textId="77777777" w:rsidR="003F21C8" w:rsidRPr="002271AE" w:rsidRDefault="003F21C8" w:rsidP="00FC27F4">
      <w:pPr>
        <w:spacing w:after="120" w:line="360" w:lineRule="exact"/>
        <w:ind w:firstLine="567"/>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(2) Trường hợp nhiều thửa đất nông nghiệp lập chung trong 1 hồ sơ và cấp chung trong một GCN thì ngoài mức được tính ở trên, mỗi thửa đất tăng thêm được tính mức bằng 0,30 lần định mức quy định đối với Mục 2, 3, 4, 5, 6, 7, 8, 9, 10, 11 và 12 các nội dung thực hiện tại địa bàn xã, thị trấn; Mục 1, 2, 3, 4, 5, 6, 7, 8, 9, 10, 17 và 18 các nội dung thực hiện tại địa bàn cấp huyện; Mục 1, 2 các nội dung thực hiện tại cấp tỉnh của Bảng này.</w:t>
      </w:r>
    </w:p>
    <w:p w14:paraId="57178431" w14:textId="77777777" w:rsidR="003F21C8" w:rsidRPr="002271AE" w:rsidRDefault="003F21C8" w:rsidP="00FC27F4">
      <w:pPr>
        <w:spacing w:after="120" w:line="360" w:lineRule="exact"/>
        <w:ind w:firstLine="567"/>
        <w:jc w:val="both"/>
        <w:rPr>
          <w:rFonts w:ascii="Times New Roman" w:eastAsia="Calibri" w:hAnsi="Times New Roman" w:cs="Times New Roman"/>
          <w:color w:val="000000" w:themeColor="text1"/>
          <w:spacing w:val="2"/>
          <w:sz w:val="28"/>
          <w:szCs w:val="28"/>
          <w:lang w:val="en-US" w:eastAsia="en-US"/>
        </w:rPr>
      </w:pPr>
      <w:r w:rsidRPr="002271AE">
        <w:rPr>
          <w:rFonts w:ascii="Times New Roman" w:eastAsia="Calibri" w:hAnsi="Times New Roman" w:cs="Times New Roman"/>
          <w:color w:val="000000" w:themeColor="text1"/>
          <w:spacing w:val="2"/>
          <w:sz w:val="28"/>
          <w:szCs w:val="28"/>
          <w:lang w:val="en-US" w:eastAsia="en-US"/>
        </w:rPr>
        <w:t>(3) Đối với các hồ sơ không có nhu cầu hoặc không đủ điều kiện cấp GCN thì được tính định mức đối với Mục 1, 2, 3, 4, 5, 6, 7, 8, 9, 11 và 12 các nội dung thực hiện tại địa bàn xã, thị trấn; Mục 1, 2, 3, 6, 15, 16, 18, 19 các nội dung thực hiện tại địa bàn cấp huyện; Mục 1, 2, 3 các nội dung thực hiện tại địa bàn cấp tỉnh của Bảng 6.</w:t>
      </w:r>
    </w:p>
    <w:p w14:paraId="3C372AA9" w14:textId="77777777" w:rsidR="003F21C8" w:rsidRPr="002271AE" w:rsidRDefault="003F21C8" w:rsidP="00FC27F4">
      <w:pPr>
        <w:spacing w:after="120" w:line="360" w:lineRule="exact"/>
        <w:ind w:firstLine="567"/>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 xml:space="preserve">(4) Trường hợp người sử dụng đất đã đăng ký đất đai theo quy định của pháp luật mà có nhu cầu cấp GCN thì được tính định mức đối với Mục 1, 2, 3, 7, </w:t>
      </w:r>
      <w:r w:rsidRPr="002271AE">
        <w:rPr>
          <w:rFonts w:ascii="Times New Roman" w:eastAsia="Calibri" w:hAnsi="Times New Roman" w:cs="Times New Roman"/>
          <w:color w:val="000000" w:themeColor="text1"/>
          <w:sz w:val="28"/>
          <w:szCs w:val="28"/>
          <w:lang w:val="en-US" w:eastAsia="en-US"/>
        </w:rPr>
        <w:lastRenderedPageBreak/>
        <w:t>8, 9, 10, 11, 13 và 14 các nội dung thực hiện tại địa bàn xã, thị trấn; Mục 1, 2, 3, 4, 5, 6, 7, 8, 9, 10, 11, 12, 13, 14, 15, 16, 17, 18 và 19 các nội dung thực hiện tại địa bàn cấp huyện; Mục 1, 2, 3 các nội dung thực hiện tại địa bàn cấp tỉnh của Bảng này.</w:t>
      </w:r>
    </w:p>
    <w:p w14:paraId="2B6C6D96" w14:textId="77777777" w:rsidR="003F21C8" w:rsidRPr="002271AE" w:rsidRDefault="003F21C8" w:rsidP="00FC27F4">
      <w:pPr>
        <w:spacing w:after="120" w:line="360" w:lineRule="exact"/>
        <w:ind w:firstLine="567"/>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(5) Đơn vị tính tại Bảng này trong trường hợp sử dụng là “Bộ/đĩa”, “Bộ/xã, thị trấn” được tính trung bình cho 8000 hồ sơ/1 xã, thị trấn; trong trường hợp sử dụng là “Tờ” được tính trung bình 60 tờ bản đồ/1 xã, thị trấn.</w:t>
      </w:r>
    </w:p>
    <w:p w14:paraId="79B4E550" w14:textId="77777777" w:rsidR="003F21C8" w:rsidRPr="002271AE" w:rsidRDefault="003F21C8" w:rsidP="00FC27F4">
      <w:pPr>
        <w:spacing w:after="120" w:line="360" w:lineRule="exact"/>
        <w:ind w:firstLine="567"/>
        <w:jc w:val="both"/>
        <w:rPr>
          <w:rFonts w:ascii="Times New Roman" w:eastAsia="Calibri" w:hAnsi="Times New Roman" w:cs="Times New Roman"/>
          <w:color w:val="000000" w:themeColor="text1"/>
          <w:spacing w:val="-4"/>
          <w:sz w:val="28"/>
          <w:szCs w:val="28"/>
          <w:lang w:val="en-US" w:eastAsia="en-US"/>
        </w:rPr>
      </w:pPr>
      <w:r w:rsidRPr="002271AE">
        <w:rPr>
          <w:rFonts w:ascii="Times New Roman" w:eastAsia="Calibri" w:hAnsi="Times New Roman" w:cs="Times New Roman"/>
          <w:color w:val="000000" w:themeColor="text1"/>
          <w:spacing w:val="-4"/>
          <w:sz w:val="28"/>
          <w:szCs w:val="28"/>
          <w:lang w:val="en-US" w:eastAsia="en-US"/>
        </w:rPr>
        <w:t>(6) Đơn vị tính tại Bảng này trong trường hợp sử dụng là “Điểm” được tính trung bình cho 10 điểm/1 xã, thị trấn và “Cuộc” được tính trung bình cho 10 cuộc/1 xã, thị trấn.</w:t>
      </w:r>
    </w:p>
    <w:p w14:paraId="2BCE1564" w14:textId="77777777" w:rsidR="003F21C8" w:rsidRPr="002271AE" w:rsidRDefault="003F21C8" w:rsidP="00FC27F4">
      <w:pPr>
        <w:spacing w:after="120" w:line="360" w:lineRule="exact"/>
        <w:ind w:firstLine="567"/>
        <w:jc w:val="both"/>
        <w:outlineLvl w:val="1"/>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II. ĐĂNG KÝ, CẤP GIẤY CHỨNG NHẬN LẦN ĐẦU ĐỒNG LOẠT ĐỐI VỚI HỘ GIA ĐÌNH, CÁ NHÂN Ở PHƯỜNG</w:t>
      </w:r>
    </w:p>
    <w:p w14:paraId="1C176363" w14:textId="77777777" w:rsidR="003F21C8" w:rsidRPr="002271AE" w:rsidRDefault="003F21C8" w:rsidP="00FC27F4">
      <w:pPr>
        <w:spacing w:after="120" w:line="360" w:lineRule="exact"/>
        <w:ind w:firstLine="709"/>
        <w:jc w:val="both"/>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 Phân loại khó khăn</w:t>
      </w:r>
    </w:p>
    <w:p w14:paraId="484CA06F" w14:textId="77777777" w:rsidR="003F21C8" w:rsidRPr="002271AE" w:rsidRDefault="003F21C8" w:rsidP="00FC27F4">
      <w:pPr>
        <w:spacing w:after="120" w:line="360" w:lineRule="exact"/>
        <w:ind w:firstLine="709"/>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KK2: Các phường trong đô thị loại III, IV.</w:t>
      </w:r>
    </w:p>
    <w:p w14:paraId="3EB3A980" w14:textId="77777777" w:rsidR="003F21C8" w:rsidRPr="002271AE" w:rsidRDefault="003F21C8" w:rsidP="00FC27F4">
      <w:pPr>
        <w:spacing w:after="120" w:line="360" w:lineRule="exact"/>
        <w:ind w:firstLine="709"/>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KK3: Các phường trong đô thị loại II.</w:t>
      </w:r>
    </w:p>
    <w:p w14:paraId="0D7A71EA" w14:textId="77777777" w:rsidR="003F21C8" w:rsidRPr="002271AE" w:rsidRDefault="003F21C8" w:rsidP="00FC27F4">
      <w:pPr>
        <w:spacing w:after="120" w:line="360" w:lineRule="exact"/>
        <w:ind w:firstLine="709"/>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2. Định mức lao động</w:t>
      </w:r>
    </w:p>
    <w:p w14:paraId="2D70CC64" w14:textId="77777777" w:rsidR="003F21C8" w:rsidRPr="002271AE" w:rsidRDefault="003F21C8" w:rsidP="003F21C8">
      <w:pPr>
        <w:jc w:val="right"/>
        <w:rPr>
          <w:rFonts w:ascii="Times New Roman" w:hAnsi="Times New Roman" w:cs="Times New Roman"/>
          <w:b/>
          <w:i/>
          <w:color w:val="000000" w:themeColor="text1"/>
          <w:sz w:val="28"/>
          <w:szCs w:val="28"/>
        </w:rPr>
      </w:pPr>
      <w:r w:rsidRPr="002271AE">
        <w:rPr>
          <w:rFonts w:ascii="Times New Roman" w:hAnsi="Times New Roman" w:cs="Times New Roman"/>
          <w:b/>
          <w:i/>
          <w:color w:val="000000" w:themeColor="text1"/>
          <w:sz w:val="28"/>
          <w:szCs w:val="28"/>
        </w:rPr>
        <w:t>Bảng 7</w:t>
      </w:r>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565"/>
        <w:gridCol w:w="1134"/>
        <w:gridCol w:w="1404"/>
        <w:gridCol w:w="784"/>
        <w:gridCol w:w="1576"/>
      </w:tblGrid>
      <w:tr w:rsidR="002271AE" w:rsidRPr="002271AE" w14:paraId="1580291A" w14:textId="77777777" w:rsidTr="00FC27F4">
        <w:trPr>
          <w:jc w:val="center"/>
        </w:trPr>
        <w:tc>
          <w:tcPr>
            <w:tcW w:w="988" w:type="dxa"/>
            <w:shd w:val="clear" w:color="auto" w:fill="auto"/>
            <w:vAlign w:val="center"/>
          </w:tcPr>
          <w:p w14:paraId="5B5DDC83" w14:textId="77777777" w:rsidR="003F21C8" w:rsidRPr="002271AE" w:rsidRDefault="003F21C8" w:rsidP="00697DAA">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4565" w:type="dxa"/>
            <w:shd w:val="clear" w:color="auto" w:fill="auto"/>
            <w:vAlign w:val="center"/>
          </w:tcPr>
          <w:p w14:paraId="3AE172AB" w14:textId="77777777" w:rsidR="003F21C8" w:rsidRPr="002271AE" w:rsidRDefault="003F21C8" w:rsidP="00697DAA">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Nội dung công việc</w:t>
            </w:r>
          </w:p>
        </w:tc>
        <w:tc>
          <w:tcPr>
            <w:tcW w:w="1134" w:type="dxa"/>
            <w:shd w:val="clear" w:color="auto" w:fill="auto"/>
            <w:vAlign w:val="center"/>
          </w:tcPr>
          <w:p w14:paraId="75F8E53B" w14:textId="77777777" w:rsidR="003F21C8" w:rsidRPr="002271AE" w:rsidRDefault="003F21C8" w:rsidP="00697DAA">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1404" w:type="dxa"/>
            <w:shd w:val="clear" w:color="auto" w:fill="auto"/>
            <w:vAlign w:val="center"/>
          </w:tcPr>
          <w:p w14:paraId="687F03D7" w14:textId="77777777" w:rsidR="003F21C8" w:rsidRPr="002271AE" w:rsidRDefault="003F21C8" w:rsidP="00697DAA">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Định biên</w:t>
            </w:r>
          </w:p>
        </w:tc>
        <w:tc>
          <w:tcPr>
            <w:tcW w:w="784" w:type="dxa"/>
            <w:shd w:val="clear" w:color="auto" w:fill="auto"/>
            <w:vAlign w:val="center"/>
          </w:tcPr>
          <w:p w14:paraId="6BC32F3C" w14:textId="77777777" w:rsidR="003F21C8" w:rsidRPr="002271AE" w:rsidRDefault="003F21C8" w:rsidP="00697DAA">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w:t>
            </w:r>
          </w:p>
        </w:tc>
        <w:tc>
          <w:tcPr>
            <w:tcW w:w="1576" w:type="dxa"/>
            <w:shd w:val="clear" w:color="auto" w:fill="auto"/>
            <w:vAlign w:val="center"/>
          </w:tcPr>
          <w:p w14:paraId="39F812B9" w14:textId="77777777" w:rsidR="003F21C8" w:rsidRPr="002271AE" w:rsidRDefault="003F21C8" w:rsidP="00697DAA">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Định mức</w:t>
            </w:r>
          </w:p>
          <w:p w14:paraId="7CF31BD8"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(công nhóm/ ĐVT)</w:t>
            </w:r>
          </w:p>
        </w:tc>
      </w:tr>
      <w:tr w:rsidR="002271AE" w:rsidRPr="002271AE" w14:paraId="2D7E3786" w14:textId="77777777" w:rsidTr="00FC27F4">
        <w:trPr>
          <w:tblHeader/>
          <w:jc w:val="center"/>
        </w:trPr>
        <w:tc>
          <w:tcPr>
            <w:tcW w:w="988" w:type="dxa"/>
            <w:shd w:val="clear" w:color="auto" w:fill="auto"/>
            <w:vAlign w:val="center"/>
          </w:tcPr>
          <w:p w14:paraId="70B59931" w14:textId="77777777" w:rsidR="003F21C8" w:rsidRPr="002271AE" w:rsidRDefault="003F21C8" w:rsidP="00697DAA">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I</w:t>
            </w:r>
          </w:p>
        </w:tc>
        <w:tc>
          <w:tcPr>
            <w:tcW w:w="9463" w:type="dxa"/>
            <w:gridSpan w:val="5"/>
            <w:shd w:val="clear" w:color="auto" w:fill="auto"/>
            <w:vAlign w:val="center"/>
          </w:tcPr>
          <w:p w14:paraId="01C2E956" w14:textId="77777777" w:rsidR="003F21C8" w:rsidRPr="002271AE" w:rsidRDefault="003F21C8" w:rsidP="00160DDA">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CÁC NỘI DUNG THỰC HIỆN TẠI PHƯỜNG</w:t>
            </w:r>
          </w:p>
        </w:tc>
      </w:tr>
      <w:tr w:rsidR="002271AE" w:rsidRPr="002271AE" w14:paraId="217CF7BD" w14:textId="77777777" w:rsidTr="00FC27F4">
        <w:trPr>
          <w:tblHeader/>
          <w:jc w:val="center"/>
        </w:trPr>
        <w:tc>
          <w:tcPr>
            <w:tcW w:w="988" w:type="dxa"/>
            <w:shd w:val="clear" w:color="auto" w:fill="auto"/>
            <w:vAlign w:val="center"/>
          </w:tcPr>
          <w:p w14:paraId="5E24DAC2"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565" w:type="dxa"/>
            <w:shd w:val="clear" w:color="auto" w:fill="auto"/>
            <w:vAlign w:val="center"/>
          </w:tcPr>
          <w:p w14:paraId="46E93578" w14:textId="77777777" w:rsidR="003F21C8" w:rsidRPr="002271AE" w:rsidRDefault="003F21C8" w:rsidP="00697DAA">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Công việc chuẩn bị</w:t>
            </w:r>
          </w:p>
        </w:tc>
        <w:tc>
          <w:tcPr>
            <w:tcW w:w="1134" w:type="dxa"/>
            <w:shd w:val="clear" w:color="auto" w:fill="auto"/>
            <w:vAlign w:val="center"/>
          </w:tcPr>
          <w:p w14:paraId="7BB51322" w14:textId="77777777" w:rsidR="003F21C8" w:rsidRPr="002271AE" w:rsidRDefault="003F21C8" w:rsidP="00697DAA">
            <w:pPr>
              <w:jc w:val="center"/>
              <w:rPr>
                <w:rFonts w:ascii="Times New Roman" w:hAnsi="Times New Roman" w:cs="Times New Roman"/>
                <w:color w:val="000000" w:themeColor="text1"/>
                <w:sz w:val="26"/>
                <w:szCs w:val="26"/>
              </w:rPr>
            </w:pPr>
          </w:p>
        </w:tc>
        <w:tc>
          <w:tcPr>
            <w:tcW w:w="1404" w:type="dxa"/>
            <w:shd w:val="clear" w:color="auto" w:fill="auto"/>
            <w:vAlign w:val="center"/>
          </w:tcPr>
          <w:p w14:paraId="6CABF7AF" w14:textId="77777777" w:rsidR="003F21C8" w:rsidRPr="002271AE" w:rsidRDefault="003F21C8" w:rsidP="00697DAA">
            <w:pPr>
              <w:jc w:val="center"/>
              <w:rPr>
                <w:rFonts w:ascii="Times New Roman" w:hAnsi="Times New Roman" w:cs="Times New Roman"/>
                <w:color w:val="000000" w:themeColor="text1"/>
                <w:sz w:val="26"/>
                <w:szCs w:val="26"/>
              </w:rPr>
            </w:pPr>
          </w:p>
        </w:tc>
        <w:tc>
          <w:tcPr>
            <w:tcW w:w="784" w:type="dxa"/>
            <w:shd w:val="clear" w:color="auto" w:fill="auto"/>
            <w:vAlign w:val="center"/>
          </w:tcPr>
          <w:p w14:paraId="1C49E9FD" w14:textId="77777777" w:rsidR="003F21C8" w:rsidRPr="002271AE" w:rsidRDefault="003F21C8" w:rsidP="00697DAA">
            <w:pPr>
              <w:jc w:val="center"/>
              <w:rPr>
                <w:rFonts w:ascii="Times New Roman" w:hAnsi="Times New Roman" w:cs="Times New Roman"/>
                <w:color w:val="000000" w:themeColor="text1"/>
                <w:sz w:val="26"/>
                <w:szCs w:val="26"/>
              </w:rPr>
            </w:pPr>
          </w:p>
        </w:tc>
        <w:tc>
          <w:tcPr>
            <w:tcW w:w="1576" w:type="dxa"/>
            <w:shd w:val="clear" w:color="auto" w:fill="auto"/>
            <w:vAlign w:val="center"/>
          </w:tcPr>
          <w:p w14:paraId="5AA25AA9" w14:textId="77777777" w:rsidR="003F21C8" w:rsidRPr="002271AE" w:rsidRDefault="003F21C8" w:rsidP="00697DAA">
            <w:pPr>
              <w:jc w:val="center"/>
              <w:rPr>
                <w:rFonts w:ascii="Times New Roman" w:hAnsi="Times New Roman" w:cs="Times New Roman"/>
                <w:color w:val="000000" w:themeColor="text1"/>
                <w:sz w:val="26"/>
                <w:szCs w:val="26"/>
              </w:rPr>
            </w:pPr>
          </w:p>
        </w:tc>
      </w:tr>
      <w:tr w:rsidR="002271AE" w:rsidRPr="002271AE" w14:paraId="5873680D" w14:textId="77777777" w:rsidTr="00FC27F4">
        <w:trPr>
          <w:tblHeader/>
          <w:jc w:val="center"/>
        </w:trPr>
        <w:tc>
          <w:tcPr>
            <w:tcW w:w="988" w:type="dxa"/>
            <w:shd w:val="clear" w:color="auto" w:fill="auto"/>
            <w:vAlign w:val="center"/>
          </w:tcPr>
          <w:p w14:paraId="5238C82E"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1.1</w:t>
            </w:r>
          </w:p>
        </w:tc>
        <w:tc>
          <w:tcPr>
            <w:tcW w:w="4565" w:type="dxa"/>
            <w:shd w:val="clear" w:color="auto" w:fill="auto"/>
            <w:vAlign w:val="center"/>
          </w:tcPr>
          <w:p w14:paraId="6764613A"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Chuẩn bị địa điểm đăng ký</w:t>
            </w:r>
          </w:p>
        </w:tc>
        <w:tc>
          <w:tcPr>
            <w:tcW w:w="1134" w:type="dxa"/>
            <w:shd w:val="clear" w:color="auto" w:fill="auto"/>
            <w:vAlign w:val="center"/>
          </w:tcPr>
          <w:p w14:paraId="10F2EA14"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Điểm</w:t>
            </w:r>
          </w:p>
        </w:tc>
        <w:tc>
          <w:tcPr>
            <w:tcW w:w="1404" w:type="dxa"/>
            <w:shd w:val="clear" w:color="auto" w:fill="auto"/>
            <w:vAlign w:val="center"/>
          </w:tcPr>
          <w:p w14:paraId="520ACC58"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Nhóm2 (1KS2,1KTV4)</w:t>
            </w:r>
          </w:p>
        </w:tc>
        <w:tc>
          <w:tcPr>
            <w:tcW w:w="784" w:type="dxa"/>
            <w:shd w:val="clear" w:color="auto" w:fill="auto"/>
            <w:vAlign w:val="center"/>
          </w:tcPr>
          <w:p w14:paraId="034E25F6"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6813079C" w14:textId="77777777" w:rsidR="003F21C8" w:rsidRPr="002271AE" w:rsidRDefault="003F21C8" w:rsidP="00697DAA">
            <w:pPr>
              <w:jc w:val="center"/>
              <w:rPr>
                <w:rFonts w:ascii="Times New Roman" w:hAnsi="Times New Roman" w:cs="Times New Roman"/>
                <w:i/>
                <w:color w:val="000000" w:themeColor="text1"/>
                <w:sz w:val="26"/>
                <w:szCs w:val="26"/>
                <w:u w:val="single"/>
              </w:rPr>
            </w:pPr>
            <w:r w:rsidRPr="002271AE">
              <w:rPr>
                <w:rFonts w:ascii="Times New Roman" w:hAnsi="Times New Roman" w:cs="Times New Roman"/>
                <w:i/>
                <w:color w:val="000000" w:themeColor="text1"/>
                <w:sz w:val="26"/>
                <w:szCs w:val="26"/>
                <w:u w:val="single"/>
              </w:rPr>
              <w:t>2,0</w:t>
            </w:r>
          </w:p>
          <w:p w14:paraId="3D17E32F" w14:textId="77777777" w:rsidR="003F21C8" w:rsidRPr="002271AE" w:rsidRDefault="003F21C8" w:rsidP="002F5B25">
            <w:pPr>
              <w:spacing w:before="0"/>
              <w:jc w:val="center"/>
              <w:rPr>
                <w:rFonts w:ascii="Times New Roman" w:hAnsi="Times New Roman" w:cs="Times New Roman"/>
                <w:i/>
                <w:color w:val="000000" w:themeColor="text1"/>
                <w:sz w:val="26"/>
                <w:szCs w:val="26"/>
                <w:u w:val="single"/>
              </w:rPr>
            </w:pPr>
            <w:r w:rsidRPr="002271AE">
              <w:rPr>
                <w:rFonts w:ascii="Times New Roman" w:hAnsi="Times New Roman" w:cs="Times New Roman"/>
                <w:i/>
                <w:color w:val="000000" w:themeColor="text1"/>
                <w:sz w:val="26"/>
                <w:szCs w:val="26"/>
              </w:rPr>
              <w:t>2,0</w:t>
            </w:r>
          </w:p>
        </w:tc>
      </w:tr>
      <w:tr w:rsidR="002271AE" w:rsidRPr="002271AE" w14:paraId="25D74251" w14:textId="77777777" w:rsidTr="00FC27F4">
        <w:trPr>
          <w:tblHeader/>
          <w:jc w:val="center"/>
        </w:trPr>
        <w:tc>
          <w:tcPr>
            <w:tcW w:w="988" w:type="dxa"/>
            <w:shd w:val="clear" w:color="auto" w:fill="auto"/>
            <w:vAlign w:val="center"/>
          </w:tcPr>
          <w:p w14:paraId="5E6B9CBA"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1.2</w:t>
            </w:r>
          </w:p>
        </w:tc>
        <w:tc>
          <w:tcPr>
            <w:tcW w:w="4565" w:type="dxa"/>
            <w:shd w:val="clear" w:color="auto" w:fill="auto"/>
            <w:vAlign w:val="center"/>
          </w:tcPr>
          <w:p w14:paraId="61687BE3" w14:textId="77777777" w:rsidR="003F21C8" w:rsidRPr="002271AE" w:rsidRDefault="003F21C8" w:rsidP="002E40A2">
            <w:pPr>
              <w:jc w:val="both"/>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Chuẩn bị các tài liệu, bản đồ, mẫu đơn đề nghị đăng ký, cấp GCN, danh sách các trường hợp sử dụng đất theo địa điểm (theo phường)</w:t>
            </w:r>
          </w:p>
        </w:tc>
        <w:tc>
          <w:tcPr>
            <w:tcW w:w="1134" w:type="dxa"/>
            <w:shd w:val="clear" w:color="auto" w:fill="auto"/>
            <w:vAlign w:val="center"/>
          </w:tcPr>
          <w:p w14:paraId="00659806"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Bộ tài liệu</w:t>
            </w:r>
          </w:p>
        </w:tc>
        <w:tc>
          <w:tcPr>
            <w:tcW w:w="1404" w:type="dxa"/>
            <w:shd w:val="clear" w:color="auto" w:fill="auto"/>
            <w:vAlign w:val="center"/>
          </w:tcPr>
          <w:p w14:paraId="5485C883"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Nhóm 3 (1KS3,</w:t>
            </w:r>
            <w:r w:rsidRPr="002271AE">
              <w:rPr>
                <w:rFonts w:ascii="Times New Roman" w:hAnsi="Times New Roman" w:cs="Times New Roman"/>
                <w:i/>
                <w:color w:val="000000" w:themeColor="text1"/>
                <w:sz w:val="26"/>
                <w:szCs w:val="26"/>
              </w:rPr>
              <w:br/>
              <w:t>1KS2, 1KTV4)</w:t>
            </w:r>
          </w:p>
        </w:tc>
        <w:tc>
          <w:tcPr>
            <w:tcW w:w="784" w:type="dxa"/>
            <w:shd w:val="clear" w:color="auto" w:fill="auto"/>
            <w:vAlign w:val="center"/>
          </w:tcPr>
          <w:p w14:paraId="2B6A3B7C"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2578C982"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16</w:t>
            </w:r>
          </w:p>
        </w:tc>
      </w:tr>
      <w:tr w:rsidR="002271AE" w:rsidRPr="002271AE" w14:paraId="22593335" w14:textId="77777777" w:rsidTr="00FC27F4">
        <w:trPr>
          <w:tblHeader/>
          <w:jc w:val="center"/>
        </w:trPr>
        <w:tc>
          <w:tcPr>
            <w:tcW w:w="988" w:type="dxa"/>
            <w:shd w:val="clear" w:color="auto" w:fill="auto"/>
            <w:vAlign w:val="center"/>
          </w:tcPr>
          <w:p w14:paraId="4E17D8D8"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1.3</w:t>
            </w:r>
          </w:p>
        </w:tc>
        <w:tc>
          <w:tcPr>
            <w:tcW w:w="4565" w:type="dxa"/>
            <w:shd w:val="clear" w:color="auto" w:fill="auto"/>
            <w:vAlign w:val="center"/>
          </w:tcPr>
          <w:p w14:paraId="03E6B1E3" w14:textId="77777777" w:rsidR="003F21C8" w:rsidRPr="002271AE" w:rsidRDefault="003F21C8" w:rsidP="002E40A2">
            <w:pPr>
              <w:jc w:val="both"/>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Tổ chức phổ biến, tuyên truyền chủ trương, chính sách về đăng ký, cấp GCN</w:t>
            </w:r>
          </w:p>
        </w:tc>
        <w:tc>
          <w:tcPr>
            <w:tcW w:w="1134" w:type="dxa"/>
            <w:shd w:val="clear" w:color="auto" w:fill="auto"/>
            <w:vAlign w:val="center"/>
          </w:tcPr>
          <w:p w14:paraId="4442F5A8"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Cuộc</w:t>
            </w:r>
          </w:p>
        </w:tc>
        <w:tc>
          <w:tcPr>
            <w:tcW w:w="1404" w:type="dxa"/>
            <w:shd w:val="clear" w:color="auto" w:fill="auto"/>
            <w:vAlign w:val="center"/>
          </w:tcPr>
          <w:p w14:paraId="57D6FD9B"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1KS3</w:t>
            </w:r>
          </w:p>
        </w:tc>
        <w:tc>
          <w:tcPr>
            <w:tcW w:w="784" w:type="dxa"/>
            <w:shd w:val="clear" w:color="auto" w:fill="auto"/>
            <w:vAlign w:val="center"/>
          </w:tcPr>
          <w:p w14:paraId="6DCBF966"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452BB2F1" w14:textId="77777777" w:rsidR="003F21C8" w:rsidRPr="002271AE" w:rsidRDefault="003F21C8" w:rsidP="00697DAA">
            <w:pPr>
              <w:jc w:val="center"/>
              <w:rPr>
                <w:rFonts w:ascii="Times New Roman" w:hAnsi="Times New Roman" w:cs="Times New Roman"/>
                <w:i/>
                <w:color w:val="000000" w:themeColor="text1"/>
                <w:sz w:val="26"/>
                <w:szCs w:val="26"/>
                <w:u w:val="single"/>
              </w:rPr>
            </w:pPr>
            <w:r w:rsidRPr="002271AE">
              <w:rPr>
                <w:rFonts w:ascii="Times New Roman" w:hAnsi="Times New Roman" w:cs="Times New Roman"/>
                <w:i/>
                <w:color w:val="000000" w:themeColor="text1"/>
                <w:sz w:val="26"/>
                <w:szCs w:val="26"/>
                <w:u w:val="single"/>
              </w:rPr>
              <w:t>2,5</w:t>
            </w:r>
          </w:p>
          <w:p w14:paraId="387CAF2D" w14:textId="77777777" w:rsidR="003F21C8" w:rsidRPr="002271AE" w:rsidRDefault="003F21C8" w:rsidP="002F5B25">
            <w:pPr>
              <w:spacing w:before="0"/>
              <w:jc w:val="center"/>
              <w:rPr>
                <w:rFonts w:ascii="Times New Roman" w:hAnsi="Times New Roman" w:cs="Times New Roman"/>
                <w:i/>
                <w:color w:val="000000" w:themeColor="text1"/>
                <w:sz w:val="26"/>
                <w:szCs w:val="26"/>
                <w:u w:val="single"/>
              </w:rPr>
            </w:pPr>
            <w:r w:rsidRPr="002271AE">
              <w:rPr>
                <w:rFonts w:ascii="Times New Roman" w:hAnsi="Times New Roman" w:cs="Times New Roman"/>
                <w:i/>
                <w:color w:val="000000" w:themeColor="text1"/>
                <w:sz w:val="26"/>
                <w:szCs w:val="26"/>
              </w:rPr>
              <w:t>2,5</w:t>
            </w:r>
          </w:p>
        </w:tc>
      </w:tr>
      <w:tr w:rsidR="002271AE" w:rsidRPr="002271AE" w14:paraId="5721CF1D" w14:textId="77777777" w:rsidTr="00FC27F4">
        <w:trPr>
          <w:tblHeader/>
          <w:jc w:val="center"/>
        </w:trPr>
        <w:tc>
          <w:tcPr>
            <w:tcW w:w="988" w:type="dxa"/>
            <w:shd w:val="clear" w:color="auto" w:fill="auto"/>
            <w:vAlign w:val="center"/>
          </w:tcPr>
          <w:p w14:paraId="530E3445"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4565" w:type="dxa"/>
            <w:shd w:val="clear" w:color="auto" w:fill="auto"/>
            <w:vAlign w:val="center"/>
          </w:tcPr>
          <w:p w14:paraId="62F827DC" w14:textId="77777777" w:rsidR="003F21C8" w:rsidRPr="002271AE" w:rsidRDefault="003F21C8" w:rsidP="00697DAA">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Hướng dẫn lập hồ sơ đề nghị đăng ký, cấp GCN</w:t>
            </w:r>
          </w:p>
        </w:tc>
        <w:tc>
          <w:tcPr>
            <w:tcW w:w="1134" w:type="dxa"/>
            <w:shd w:val="clear" w:color="auto" w:fill="auto"/>
            <w:vAlign w:val="center"/>
          </w:tcPr>
          <w:p w14:paraId="651E193B" w14:textId="77777777" w:rsidR="003F21C8" w:rsidRPr="002271AE" w:rsidRDefault="003F21C8" w:rsidP="00697DAA">
            <w:pPr>
              <w:jc w:val="center"/>
              <w:rPr>
                <w:rFonts w:ascii="Times New Roman" w:hAnsi="Times New Roman" w:cs="Times New Roman"/>
                <w:color w:val="000000" w:themeColor="text1"/>
                <w:sz w:val="26"/>
                <w:szCs w:val="26"/>
              </w:rPr>
            </w:pPr>
          </w:p>
        </w:tc>
        <w:tc>
          <w:tcPr>
            <w:tcW w:w="1404" w:type="dxa"/>
            <w:shd w:val="clear" w:color="auto" w:fill="auto"/>
            <w:vAlign w:val="center"/>
          </w:tcPr>
          <w:p w14:paraId="4EBAE55E" w14:textId="77777777" w:rsidR="003F21C8" w:rsidRPr="002271AE" w:rsidRDefault="003F21C8" w:rsidP="00697DAA">
            <w:pPr>
              <w:jc w:val="center"/>
              <w:rPr>
                <w:rFonts w:ascii="Times New Roman" w:hAnsi="Times New Roman" w:cs="Times New Roman"/>
                <w:color w:val="000000" w:themeColor="text1"/>
                <w:sz w:val="26"/>
                <w:szCs w:val="26"/>
              </w:rPr>
            </w:pPr>
          </w:p>
        </w:tc>
        <w:tc>
          <w:tcPr>
            <w:tcW w:w="784" w:type="dxa"/>
            <w:shd w:val="clear" w:color="auto" w:fill="auto"/>
            <w:vAlign w:val="center"/>
          </w:tcPr>
          <w:p w14:paraId="72FE276E" w14:textId="77777777" w:rsidR="003F21C8" w:rsidRPr="002271AE" w:rsidRDefault="003F21C8" w:rsidP="00697DAA">
            <w:pPr>
              <w:jc w:val="center"/>
              <w:rPr>
                <w:rFonts w:ascii="Times New Roman" w:hAnsi="Times New Roman" w:cs="Times New Roman"/>
                <w:color w:val="000000" w:themeColor="text1"/>
                <w:sz w:val="26"/>
                <w:szCs w:val="26"/>
              </w:rPr>
            </w:pPr>
          </w:p>
        </w:tc>
        <w:tc>
          <w:tcPr>
            <w:tcW w:w="1576" w:type="dxa"/>
            <w:shd w:val="clear" w:color="auto" w:fill="auto"/>
            <w:vAlign w:val="center"/>
          </w:tcPr>
          <w:p w14:paraId="1B3B9076" w14:textId="77777777" w:rsidR="003F21C8" w:rsidRPr="002271AE" w:rsidRDefault="003F21C8" w:rsidP="00697DAA">
            <w:pPr>
              <w:jc w:val="center"/>
              <w:rPr>
                <w:rFonts w:ascii="Times New Roman" w:hAnsi="Times New Roman" w:cs="Times New Roman"/>
                <w:color w:val="000000" w:themeColor="text1"/>
                <w:sz w:val="26"/>
                <w:szCs w:val="26"/>
              </w:rPr>
            </w:pPr>
          </w:p>
        </w:tc>
      </w:tr>
      <w:tr w:rsidR="002271AE" w:rsidRPr="002271AE" w14:paraId="2F89A2EF" w14:textId="77777777" w:rsidTr="00FC27F4">
        <w:trPr>
          <w:tblHeader/>
          <w:jc w:val="center"/>
        </w:trPr>
        <w:tc>
          <w:tcPr>
            <w:tcW w:w="988" w:type="dxa"/>
            <w:shd w:val="clear" w:color="auto" w:fill="auto"/>
            <w:vAlign w:val="center"/>
          </w:tcPr>
          <w:p w14:paraId="471379FB"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1.4.1</w:t>
            </w:r>
          </w:p>
        </w:tc>
        <w:tc>
          <w:tcPr>
            <w:tcW w:w="4565" w:type="dxa"/>
            <w:shd w:val="clear" w:color="auto" w:fill="auto"/>
            <w:vAlign w:val="center"/>
          </w:tcPr>
          <w:p w14:paraId="513B61FB"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Theo hình thức trực tiếp</w:t>
            </w:r>
          </w:p>
        </w:tc>
        <w:tc>
          <w:tcPr>
            <w:tcW w:w="1134" w:type="dxa"/>
            <w:shd w:val="clear" w:color="auto" w:fill="auto"/>
            <w:vAlign w:val="center"/>
          </w:tcPr>
          <w:p w14:paraId="6E2AC52E"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Hồ sơ</w:t>
            </w:r>
          </w:p>
        </w:tc>
        <w:tc>
          <w:tcPr>
            <w:tcW w:w="1404" w:type="dxa"/>
            <w:shd w:val="clear" w:color="auto" w:fill="auto"/>
            <w:vAlign w:val="center"/>
          </w:tcPr>
          <w:p w14:paraId="79DB5E3C"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1KS2</w:t>
            </w:r>
          </w:p>
        </w:tc>
        <w:tc>
          <w:tcPr>
            <w:tcW w:w="784" w:type="dxa"/>
            <w:shd w:val="clear" w:color="auto" w:fill="auto"/>
            <w:vAlign w:val="center"/>
          </w:tcPr>
          <w:p w14:paraId="6FBB0C9E" w14:textId="77777777" w:rsidR="003F21C8" w:rsidRPr="002271AE" w:rsidRDefault="003F21C8" w:rsidP="00201300">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75E00E18"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0,15</w:t>
            </w:r>
          </w:p>
        </w:tc>
      </w:tr>
      <w:tr w:rsidR="002271AE" w:rsidRPr="002271AE" w14:paraId="66DABA62" w14:textId="77777777" w:rsidTr="00FC27F4">
        <w:trPr>
          <w:tblHeader/>
          <w:jc w:val="center"/>
        </w:trPr>
        <w:tc>
          <w:tcPr>
            <w:tcW w:w="988" w:type="dxa"/>
            <w:shd w:val="clear" w:color="auto" w:fill="auto"/>
            <w:vAlign w:val="center"/>
          </w:tcPr>
          <w:p w14:paraId="4E3C7A2C"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1.4.2</w:t>
            </w:r>
          </w:p>
        </w:tc>
        <w:tc>
          <w:tcPr>
            <w:tcW w:w="4565" w:type="dxa"/>
            <w:shd w:val="clear" w:color="auto" w:fill="auto"/>
            <w:vAlign w:val="center"/>
          </w:tcPr>
          <w:p w14:paraId="0127D18A"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Theo hình thức trực tuyến</w:t>
            </w:r>
          </w:p>
        </w:tc>
        <w:tc>
          <w:tcPr>
            <w:tcW w:w="1134" w:type="dxa"/>
            <w:shd w:val="clear" w:color="auto" w:fill="auto"/>
            <w:vAlign w:val="center"/>
          </w:tcPr>
          <w:p w14:paraId="6F9E4FA8"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Hồ sơ</w:t>
            </w:r>
          </w:p>
        </w:tc>
        <w:tc>
          <w:tcPr>
            <w:tcW w:w="1404" w:type="dxa"/>
            <w:shd w:val="clear" w:color="auto" w:fill="auto"/>
            <w:vAlign w:val="center"/>
          </w:tcPr>
          <w:p w14:paraId="2762C689"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1KS2</w:t>
            </w:r>
          </w:p>
        </w:tc>
        <w:tc>
          <w:tcPr>
            <w:tcW w:w="784" w:type="dxa"/>
            <w:shd w:val="clear" w:color="auto" w:fill="auto"/>
            <w:vAlign w:val="center"/>
          </w:tcPr>
          <w:p w14:paraId="1367475F"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7C29B391"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0,1</w:t>
            </w:r>
          </w:p>
        </w:tc>
      </w:tr>
      <w:tr w:rsidR="002271AE" w:rsidRPr="002271AE" w14:paraId="7B6D6671" w14:textId="77777777" w:rsidTr="00FC27F4">
        <w:trPr>
          <w:tblHeader/>
          <w:jc w:val="center"/>
        </w:trPr>
        <w:tc>
          <w:tcPr>
            <w:tcW w:w="988" w:type="dxa"/>
            <w:shd w:val="clear" w:color="auto" w:fill="auto"/>
            <w:vAlign w:val="center"/>
          </w:tcPr>
          <w:p w14:paraId="702D336A"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2</w:t>
            </w:r>
          </w:p>
        </w:tc>
        <w:tc>
          <w:tcPr>
            <w:tcW w:w="4565" w:type="dxa"/>
            <w:shd w:val="clear" w:color="auto" w:fill="auto"/>
            <w:vAlign w:val="center"/>
          </w:tcPr>
          <w:p w14:paraId="111A6657" w14:textId="77777777" w:rsidR="003F21C8" w:rsidRPr="002271AE" w:rsidRDefault="003F21C8" w:rsidP="002E40A2">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Nhận, kiểm tra tính đầy đủ của thành phần hồ sơ, tính thống nhất về nội dung thông tin giữa các giấy tờ, tính đầy đủ của nội dung kê khai và cấp Giấy tiếp nhận hồ sơ và hẹn trả kết quả hoặc trả lại hồ sơ, vào sổ theo dõi nhận, trả hồ sơ (theo hình thức trực tiếp, trực tuyến)</w:t>
            </w:r>
          </w:p>
        </w:tc>
        <w:tc>
          <w:tcPr>
            <w:tcW w:w="1134" w:type="dxa"/>
            <w:shd w:val="clear" w:color="auto" w:fill="auto"/>
            <w:vAlign w:val="center"/>
          </w:tcPr>
          <w:p w14:paraId="3CD4E2C2"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Hồ sơ</w:t>
            </w:r>
          </w:p>
        </w:tc>
        <w:tc>
          <w:tcPr>
            <w:tcW w:w="1404" w:type="dxa"/>
            <w:shd w:val="clear" w:color="auto" w:fill="auto"/>
            <w:vAlign w:val="center"/>
          </w:tcPr>
          <w:p w14:paraId="4E0C0D6F"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1KS2</w:t>
            </w:r>
          </w:p>
        </w:tc>
        <w:tc>
          <w:tcPr>
            <w:tcW w:w="784" w:type="dxa"/>
            <w:shd w:val="clear" w:color="auto" w:fill="auto"/>
            <w:vAlign w:val="center"/>
          </w:tcPr>
          <w:p w14:paraId="3F6C36D0" w14:textId="77777777" w:rsidR="003F21C8" w:rsidRPr="002271AE" w:rsidRDefault="003F21C8" w:rsidP="0020130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2-</w:t>
            </w:r>
            <w:r w:rsidR="00201300" w:rsidRPr="002271AE">
              <w:rPr>
                <w:rFonts w:ascii="Times New Roman" w:hAnsi="Times New Roman" w:cs="Times New Roman"/>
                <w:color w:val="000000" w:themeColor="text1"/>
                <w:sz w:val="26"/>
                <w:szCs w:val="26"/>
                <w:lang w:val="en-US"/>
              </w:rPr>
              <w:t>3</w:t>
            </w:r>
          </w:p>
        </w:tc>
        <w:tc>
          <w:tcPr>
            <w:tcW w:w="1576" w:type="dxa"/>
            <w:shd w:val="clear" w:color="auto" w:fill="auto"/>
            <w:vAlign w:val="center"/>
          </w:tcPr>
          <w:p w14:paraId="357F9B16"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w:t>
            </w:r>
          </w:p>
        </w:tc>
      </w:tr>
      <w:tr w:rsidR="002271AE" w:rsidRPr="002271AE" w14:paraId="0D835275" w14:textId="77777777" w:rsidTr="00FC27F4">
        <w:trPr>
          <w:tblHeader/>
          <w:jc w:val="center"/>
        </w:trPr>
        <w:tc>
          <w:tcPr>
            <w:tcW w:w="988" w:type="dxa"/>
            <w:shd w:val="clear" w:color="auto" w:fill="auto"/>
            <w:vAlign w:val="center"/>
          </w:tcPr>
          <w:p w14:paraId="2EFFF9E2"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565" w:type="dxa"/>
            <w:shd w:val="clear" w:color="auto" w:fill="auto"/>
            <w:vAlign w:val="center"/>
          </w:tcPr>
          <w:p w14:paraId="2D221E42" w14:textId="77777777" w:rsidR="003F21C8" w:rsidRPr="002271AE" w:rsidRDefault="003F21C8" w:rsidP="002E40A2">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Tạo tệp (File) dữ liệu hồ sơ số và nhập thông tin do người sử dụng đất kê khai, đăng ký</w:t>
            </w:r>
          </w:p>
        </w:tc>
        <w:tc>
          <w:tcPr>
            <w:tcW w:w="1134" w:type="dxa"/>
            <w:shd w:val="clear" w:color="auto" w:fill="auto"/>
            <w:vAlign w:val="center"/>
          </w:tcPr>
          <w:p w14:paraId="10EF8493"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Thửa</w:t>
            </w:r>
          </w:p>
        </w:tc>
        <w:tc>
          <w:tcPr>
            <w:tcW w:w="1404" w:type="dxa"/>
            <w:shd w:val="clear" w:color="auto" w:fill="auto"/>
            <w:vAlign w:val="center"/>
          </w:tcPr>
          <w:p w14:paraId="4FBDB087"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784" w:type="dxa"/>
            <w:shd w:val="clear" w:color="auto" w:fill="auto"/>
            <w:vAlign w:val="center"/>
          </w:tcPr>
          <w:p w14:paraId="3B29FC91" w14:textId="77777777" w:rsidR="003F21C8" w:rsidRPr="002271AE" w:rsidRDefault="003F21C8" w:rsidP="0020130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2-</w:t>
            </w:r>
            <w:r w:rsidR="00201300" w:rsidRPr="002271AE">
              <w:rPr>
                <w:rFonts w:ascii="Times New Roman" w:hAnsi="Times New Roman" w:cs="Times New Roman"/>
                <w:color w:val="000000" w:themeColor="text1"/>
                <w:sz w:val="26"/>
                <w:szCs w:val="26"/>
                <w:lang w:val="en-US"/>
              </w:rPr>
              <w:t>3</w:t>
            </w:r>
          </w:p>
        </w:tc>
        <w:tc>
          <w:tcPr>
            <w:tcW w:w="1576" w:type="dxa"/>
            <w:shd w:val="clear" w:color="auto" w:fill="auto"/>
            <w:vAlign w:val="center"/>
          </w:tcPr>
          <w:p w14:paraId="54CB1221"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0,107</w:t>
            </w:r>
          </w:p>
        </w:tc>
      </w:tr>
      <w:tr w:rsidR="002271AE" w:rsidRPr="002271AE" w14:paraId="1DF56C82" w14:textId="77777777" w:rsidTr="00FC27F4">
        <w:trPr>
          <w:tblHeader/>
          <w:jc w:val="center"/>
        </w:trPr>
        <w:tc>
          <w:tcPr>
            <w:tcW w:w="988" w:type="dxa"/>
            <w:shd w:val="clear" w:color="auto" w:fill="auto"/>
            <w:vAlign w:val="center"/>
          </w:tcPr>
          <w:p w14:paraId="01FF1D83"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565" w:type="dxa"/>
            <w:shd w:val="clear" w:color="auto" w:fill="auto"/>
            <w:vAlign w:val="center"/>
          </w:tcPr>
          <w:p w14:paraId="331BD740" w14:textId="77777777" w:rsidR="003F21C8" w:rsidRPr="002271AE" w:rsidRDefault="003F21C8" w:rsidP="002E40A2">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hồ sơ đến Hội đồng đăng ký đất đai; ký nhận vào sổ theo dõi</w:t>
            </w:r>
          </w:p>
        </w:tc>
        <w:tc>
          <w:tcPr>
            <w:tcW w:w="1134" w:type="dxa"/>
            <w:shd w:val="clear" w:color="auto" w:fill="auto"/>
            <w:vAlign w:val="center"/>
          </w:tcPr>
          <w:p w14:paraId="4E1D6F9E"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Hồ sơ</w:t>
            </w:r>
          </w:p>
        </w:tc>
        <w:tc>
          <w:tcPr>
            <w:tcW w:w="1404" w:type="dxa"/>
            <w:shd w:val="clear" w:color="auto" w:fill="auto"/>
            <w:vAlign w:val="center"/>
          </w:tcPr>
          <w:p w14:paraId="5A4FE82C"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1KS2</w:t>
            </w:r>
          </w:p>
        </w:tc>
        <w:tc>
          <w:tcPr>
            <w:tcW w:w="784" w:type="dxa"/>
            <w:shd w:val="clear" w:color="auto" w:fill="auto"/>
            <w:vAlign w:val="center"/>
          </w:tcPr>
          <w:p w14:paraId="468ACFC7" w14:textId="77777777" w:rsidR="003F21C8" w:rsidRPr="002271AE" w:rsidRDefault="00201300"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lang w:val="en-US"/>
              </w:rPr>
              <w:t>2</w:t>
            </w:r>
            <w:r w:rsidR="003F21C8" w:rsidRPr="002271AE">
              <w:rPr>
                <w:rFonts w:ascii="Times New Roman" w:hAnsi="Times New Roman" w:cs="Times New Roman"/>
                <w:color w:val="000000" w:themeColor="text1"/>
                <w:sz w:val="26"/>
                <w:szCs w:val="26"/>
              </w:rPr>
              <w:t>-3</w:t>
            </w:r>
          </w:p>
        </w:tc>
        <w:tc>
          <w:tcPr>
            <w:tcW w:w="1576" w:type="dxa"/>
            <w:shd w:val="clear" w:color="auto" w:fill="auto"/>
            <w:vAlign w:val="center"/>
          </w:tcPr>
          <w:p w14:paraId="5651DF6E"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0,050</w:t>
            </w:r>
          </w:p>
        </w:tc>
      </w:tr>
      <w:tr w:rsidR="002271AE" w:rsidRPr="002271AE" w14:paraId="1B5D2F6D" w14:textId="77777777" w:rsidTr="00FC27F4">
        <w:trPr>
          <w:trHeight w:val="547"/>
          <w:tblHeader/>
          <w:jc w:val="center"/>
        </w:trPr>
        <w:tc>
          <w:tcPr>
            <w:tcW w:w="988" w:type="dxa"/>
            <w:vMerge w:val="restart"/>
            <w:shd w:val="clear" w:color="auto" w:fill="auto"/>
            <w:vAlign w:val="center"/>
          </w:tcPr>
          <w:p w14:paraId="77251B74" w14:textId="3A303990" w:rsidR="00E97391" w:rsidRPr="002271AE" w:rsidRDefault="00E97391"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565" w:type="dxa"/>
            <w:vMerge w:val="restart"/>
            <w:shd w:val="clear" w:color="auto" w:fill="auto"/>
            <w:vAlign w:val="center"/>
          </w:tcPr>
          <w:p w14:paraId="659B2DF8" w14:textId="5481BE7B" w:rsidR="00E97391" w:rsidRPr="002271AE" w:rsidRDefault="00E97391" w:rsidP="002E40A2">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Kiểm tra xác minh hiện trạng; Tổ chức họp Hội đồng đăng ký đất đai theo hình thức trực tiếp hoặc gửi lấy ý kiến các thành viên</w:t>
            </w:r>
          </w:p>
        </w:tc>
        <w:tc>
          <w:tcPr>
            <w:tcW w:w="1134" w:type="dxa"/>
            <w:vMerge w:val="restart"/>
            <w:shd w:val="clear" w:color="auto" w:fill="auto"/>
            <w:vAlign w:val="center"/>
          </w:tcPr>
          <w:p w14:paraId="0D3F749D" w14:textId="10EB64D6" w:rsidR="00E97391" w:rsidRPr="002271AE" w:rsidRDefault="00E97391"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Hồ sơ</w:t>
            </w:r>
          </w:p>
        </w:tc>
        <w:tc>
          <w:tcPr>
            <w:tcW w:w="1404" w:type="dxa"/>
            <w:vMerge w:val="restart"/>
            <w:shd w:val="clear" w:color="auto" w:fill="auto"/>
            <w:vAlign w:val="center"/>
          </w:tcPr>
          <w:p w14:paraId="566965A1" w14:textId="24A07D6F" w:rsidR="00E97391" w:rsidRPr="002271AE" w:rsidRDefault="00E97391"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 (3KS2, 4KTV4)</w:t>
            </w:r>
          </w:p>
        </w:tc>
        <w:tc>
          <w:tcPr>
            <w:tcW w:w="784" w:type="dxa"/>
            <w:shd w:val="clear" w:color="auto" w:fill="auto"/>
            <w:vAlign w:val="center"/>
          </w:tcPr>
          <w:p w14:paraId="246CACFA" w14:textId="6F36A833" w:rsidR="00E97391" w:rsidRPr="002271AE" w:rsidRDefault="00E97391" w:rsidP="00E97391">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2</w:t>
            </w:r>
          </w:p>
        </w:tc>
        <w:tc>
          <w:tcPr>
            <w:tcW w:w="1576" w:type="dxa"/>
            <w:shd w:val="clear" w:color="auto" w:fill="auto"/>
            <w:vAlign w:val="center"/>
          </w:tcPr>
          <w:p w14:paraId="50C0CFFE" w14:textId="77777777" w:rsidR="00E97391" w:rsidRPr="002271AE" w:rsidRDefault="00E97391" w:rsidP="00B65B53">
            <w:pPr>
              <w:spacing w:before="60"/>
              <w:jc w:val="center"/>
              <w:rPr>
                <w:rFonts w:ascii="Times New Roman" w:hAnsi="Times New Roman" w:cs="Times New Roman"/>
                <w:color w:val="000000" w:themeColor="text1"/>
                <w:sz w:val="26"/>
                <w:szCs w:val="26"/>
                <w:u w:val="single"/>
              </w:rPr>
            </w:pPr>
            <w:r w:rsidRPr="002271AE">
              <w:rPr>
                <w:rFonts w:ascii="Times New Roman" w:hAnsi="Times New Roman" w:cs="Times New Roman"/>
                <w:color w:val="000000" w:themeColor="text1"/>
                <w:sz w:val="26"/>
                <w:szCs w:val="26"/>
                <w:u w:val="single"/>
              </w:rPr>
              <w:t>0,45</w:t>
            </w:r>
          </w:p>
          <w:p w14:paraId="7834C457" w14:textId="0FF813C0" w:rsidR="00E97391" w:rsidRPr="002271AE" w:rsidRDefault="00E97391" w:rsidP="002F5B2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w:t>
            </w:r>
          </w:p>
        </w:tc>
      </w:tr>
      <w:tr w:rsidR="002271AE" w:rsidRPr="002271AE" w14:paraId="13329843" w14:textId="77777777" w:rsidTr="00FC27F4">
        <w:trPr>
          <w:tblHeader/>
          <w:jc w:val="center"/>
        </w:trPr>
        <w:tc>
          <w:tcPr>
            <w:tcW w:w="988" w:type="dxa"/>
            <w:vMerge/>
            <w:shd w:val="clear" w:color="auto" w:fill="auto"/>
            <w:vAlign w:val="center"/>
          </w:tcPr>
          <w:p w14:paraId="1C7C2F75" w14:textId="77777777" w:rsidR="00E97391" w:rsidRPr="002271AE" w:rsidRDefault="00E97391" w:rsidP="00697DAA">
            <w:pPr>
              <w:jc w:val="center"/>
              <w:rPr>
                <w:rFonts w:ascii="Times New Roman" w:hAnsi="Times New Roman" w:cs="Times New Roman"/>
                <w:color w:val="000000" w:themeColor="text1"/>
                <w:sz w:val="26"/>
                <w:szCs w:val="26"/>
              </w:rPr>
            </w:pPr>
          </w:p>
        </w:tc>
        <w:tc>
          <w:tcPr>
            <w:tcW w:w="4565" w:type="dxa"/>
            <w:vMerge/>
            <w:shd w:val="clear" w:color="auto" w:fill="auto"/>
            <w:vAlign w:val="center"/>
          </w:tcPr>
          <w:p w14:paraId="63355F16" w14:textId="77777777" w:rsidR="00E97391" w:rsidRPr="002271AE" w:rsidRDefault="00E97391" w:rsidP="002E40A2">
            <w:pPr>
              <w:jc w:val="both"/>
              <w:rPr>
                <w:rFonts w:ascii="Times New Roman" w:hAnsi="Times New Roman" w:cs="Times New Roman"/>
                <w:color w:val="000000" w:themeColor="text1"/>
                <w:sz w:val="26"/>
                <w:szCs w:val="26"/>
              </w:rPr>
            </w:pPr>
          </w:p>
        </w:tc>
        <w:tc>
          <w:tcPr>
            <w:tcW w:w="1134" w:type="dxa"/>
            <w:vMerge/>
            <w:shd w:val="clear" w:color="auto" w:fill="auto"/>
            <w:vAlign w:val="center"/>
          </w:tcPr>
          <w:p w14:paraId="118DC90E" w14:textId="70914AB1" w:rsidR="00E97391" w:rsidRPr="002271AE" w:rsidRDefault="00E97391" w:rsidP="00697DAA">
            <w:pPr>
              <w:jc w:val="center"/>
              <w:rPr>
                <w:rFonts w:ascii="Times New Roman" w:hAnsi="Times New Roman" w:cs="Times New Roman"/>
                <w:color w:val="000000" w:themeColor="text1"/>
                <w:sz w:val="26"/>
                <w:szCs w:val="26"/>
              </w:rPr>
            </w:pPr>
          </w:p>
        </w:tc>
        <w:tc>
          <w:tcPr>
            <w:tcW w:w="1404" w:type="dxa"/>
            <w:vMerge/>
            <w:shd w:val="clear" w:color="auto" w:fill="auto"/>
            <w:vAlign w:val="center"/>
          </w:tcPr>
          <w:p w14:paraId="0766CD72" w14:textId="77777777" w:rsidR="00E97391" w:rsidRPr="002271AE" w:rsidRDefault="00E97391" w:rsidP="00697DAA">
            <w:pPr>
              <w:jc w:val="center"/>
              <w:rPr>
                <w:rFonts w:ascii="Times New Roman" w:hAnsi="Times New Roman" w:cs="Times New Roman"/>
                <w:color w:val="000000" w:themeColor="text1"/>
                <w:sz w:val="26"/>
                <w:szCs w:val="26"/>
              </w:rPr>
            </w:pPr>
          </w:p>
        </w:tc>
        <w:tc>
          <w:tcPr>
            <w:tcW w:w="784" w:type="dxa"/>
            <w:shd w:val="clear" w:color="auto" w:fill="auto"/>
            <w:vAlign w:val="center"/>
          </w:tcPr>
          <w:p w14:paraId="0DE43A1A" w14:textId="1EDFB0B4" w:rsidR="00E97391" w:rsidRPr="002271AE" w:rsidRDefault="00E97391" w:rsidP="00697DAA">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3</w:t>
            </w:r>
          </w:p>
        </w:tc>
        <w:tc>
          <w:tcPr>
            <w:tcW w:w="1576" w:type="dxa"/>
            <w:shd w:val="clear" w:color="auto" w:fill="auto"/>
            <w:vAlign w:val="center"/>
          </w:tcPr>
          <w:p w14:paraId="7CEE686A" w14:textId="77777777" w:rsidR="00E97391" w:rsidRPr="002271AE" w:rsidRDefault="00E97391" w:rsidP="00B65B53">
            <w:pPr>
              <w:spacing w:before="60"/>
              <w:jc w:val="center"/>
              <w:rPr>
                <w:rFonts w:ascii="Times New Roman" w:hAnsi="Times New Roman" w:cs="Times New Roman"/>
                <w:color w:val="000000" w:themeColor="text1"/>
                <w:sz w:val="26"/>
                <w:szCs w:val="26"/>
                <w:u w:val="single"/>
              </w:rPr>
            </w:pPr>
            <w:r w:rsidRPr="002271AE">
              <w:rPr>
                <w:rFonts w:ascii="Times New Roman" w:hAnsi="Times New Roman" w:cs="Times New Roman"/>
                <w:color w:val="000000" w:themeColor="text1"/>
                <w:sz w:val="26"/>
                <w:szCs w:val="26"/>
                <w:u w:val="single"/>
              </w:rPr>
              <w:t>0,54</w:t>
            </w:r>
          </w:p>
          <w:p w14:paraId="0795A6F4" w14:textId="6128AB3C" w:rsidR="00E97391" w:rsidRPr="002271AE" w:rsidRDefault="00E97391" w:rsidP="002F5B2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w:t>
            </w:r>
            <w:r w:rsidRPr="002271AE">
              <w:rPr>
                <w:rFonts w:ascii="Times New Roman" w:hAnsi="Times New Roman" w:cs="Times New Roman"/>
                <w:color w:val="000000" w:themeColor="text1"/>
                <w:sz w:val="26"/>
                <w:szCs w:val="26"/>
                <w:lang w:val="en-US"/>
              </w:rPr>
              <w:t>0</w:t>
            </w:r>
          </w:p>
        </w:tc>
      </w:tr>
      <w:tr w:rsidR="002271AE" w:rsidRPr="002271AE" w14:paraId="52025119" w14:textId="77777777" w:rsidTr="00FC27F4">
        <w:trPr>
          <w:tblHeader/>
          <w:jc w:val="center"/>
        </w:trPr>
        <w:tc>
          <w:tcPr>
            <w:tcW w:w="988" w:type="dxa"/>
            <w:shd w:val="clear" w:color="auto" w:fill="auto"/>
            <w:vAlign w:val="center"/>
          </w:tcPr>
          <w:p w14:paraId="6681EA2A"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565" w:type="dxa"/>
            <w:shd w:val="clear" w:color="auto" w:fill="auto"/>
            <w:vAlign w:val="center"/>
          </w:tcPr>
          <w:p w14:paraId="210137F5" w14:textId="77777777" w:rsidR="003F21C8" w:rsidRPr="002271AE" w:rsidRDefault="003F21C8" w:rsidP="002E40A2">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Biên bản theo Mẫu số 07/ĐK và chuyển hồ sơ cùng Biên bản đến Ủy ban nhân dân cấp xã</w:t>
            </w:r>
          </w:p>
        </w:tc>
        <w:tc>
          <w:tcPr>
            <w:tcW w:w="1134" w:type="dxa"/>
            <w:shd w:val="clear" w:color="auto" w:fill="auto"/>
            <w:vAlign w:val="center"/>
          </w:tcPr>
          <w:p w14:paraId="46CC7EA8"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Hồ sơ</w:t>
            </w:r>
          </w:p>
        </w:tc>
        <w:tc>
          <w:tcPr>
            <w:tcW w:w="1404" w:type="dxa"/>
            <w:shd w:val="clear" w:color="auto" w:fill="auto"/>
            <w:vAlign w:val="center"/>
          </w:tcPr>
          <w:p w14:paraId="2E23C5E7"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784" w:type="dxa"/>
            <w:shd w:val="clear" w:color="auto" w:fill="auto"/>
            <w:vAlign w:val="center"/>
          </w:tcPr>
          <w:p w14:paraId="2D6C04B6" w14:textId="77777777" w:rsidR="003F21C8" w:rsidRPr="002271AE" w:rsidRDefault="00201300"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lang w:val="en-US"/>
              </w:rPr>
              <w:t>2</w:t>
            </w:r>
            <w:r w:rsidR="003F21C8" w:rsidRPr="002271AE">
              <w:rPr>
                <w:rFonts w:ascii="Times New Roman" w:hAnsi="Times New Roman" w:cs="Times New Roman"/>
                <w:color w:val="000000" w:themeColor="text1"/>
                <w:sz w:val="26"/>
                <w:szCs w:val="26"/>
              </w:rPr>
              <w:t>-3</w:t>
            </w:r>
          </w:p>
        </w:tc>
        <w:tc>
          <w:tcPr>
            <w:tcW w:w="1576" w:type="dxa"/>
            <w:shd w:val="clear" w:color="auto" w:fill="auto"/>
            <w:vAlign w:val="center"/>
          </w:tcPr>
          <w:p w14:paraId="23FD9322"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0,050</w:t>
            </w:r>
          </w:p>
        </w:tc>
      </w:tr>
      <w:tr w:rsidR="002271AE" w:rsidRPr="002271AE" w14:paraId="148AA9BC" w14:textId="77777777" w:rsidTr="00FC27F4">
        <w:trPr>
          <w:tblHeader/>
          <w:jc w:val="center"/>
        </w:trPr>
        <w:tc>
          <w:tcPr>
            <w:tcW w:w="988" w:type="dxa"/>
            <w:shd w:val="clear" w:color="auto" w:fill="auto"/>
            <w:vAlign w:val="center"/>
          </w:tcPr>
          <w:p w14:paraId="3DEE0C71"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4565" w:type="dxa"/>
            <w:shd w:val="clear" w:color="auto" w:fill="auto"/>
            <w:vAlign w:val="center"/>
          </w:tcPr>
          <w:p w14:paraId="70601527" w14:textId="77777777" w:rsidR="003F21C8" w:rsidRPr="002271AE" w:rsidRDefault="003F21C8" w:rsidP="002E40A2">
            <w:pPr>
              <w:jc w:val="both"/>
              <w:rPr>
                <w:rFonts w:ascii="Times New Roman" w:hAnsi="Times New Roman" w:cs="Times New Roman"/>
                <w:color w:val="000000" w:themeColor="text1"/>
                <w:spacing w:val="-4"/>
                <w:sz w:val="26"/>
                <w:szCs w:val="26"/>
              </w:rPr>
            </w:pPr>
            <w:r w:rsidRPr="002271AE">
              <w:rPr>
                <w:rFonts w:ascii="Times New Roman" w:hAnsi="Times New Roman" w:cs="Times New Roman"/>
                <w:color w:val="000000" w:themeColor="text1"/>
                <w:spacing w:val="-4"/>
                <w:sz w:val="26"/>
                <w:szCs w:val="26"/>
              </w:rPr>
              <w:t>Lập Tờ trình theo Mẫu số 08/ĐK; Xác nhận các nội dung đối với trường hợp không có nhu cầu cấp Giấy chứng nhận hoặc không đủ điều kiện cấp Giấy chứng nhận hoặc trường hợp có nhu cầu và đủ điều kiện cấp Giấy chứng nhận</w:t>
            </w:r>
          </w:p>
        </w:tc>
        <w:tc>
          <w:tcPr>
            <w:tcW w:w="1134" w:type="dxa"/>
            <w:shd w:val="clear" w:color="auto" w:fill="auto"/>
            <w:vAlign w:val="center"/>
          </w:tcPr>
          <w:p w14:paraId="31186BA9" w14:textId="77777777" w:rsidR="003F21C8" w:rsidRPr="002271AE" w:rsidRDefault="003F21C8" w:rsidP="00697DAA">
            <w:pPr>
              <w:jc w:val="center"/>
              <w:rPr>
                <w:rFonts w:ascii="Times New Roman" w:hAnsi="Times New Roman" w:cs="Times New Roman"/>
                <w:color w:val="000000" w:themeColor="text1"/>
                <w:sz w:val="26"/>
                <w:szCs w:val="26"/>
              </w:rPr>
            </w:pPr>
          </w:p>
        </w:tc>
        <w:tc>
          <w:tcPr>
            <w:tcW w:w="1404" w:type="dxa"/>
            <w:shd w:val="clear" w:color="auto" w:fill="auto"/>
            <w:vAlign w:val="center"/>
          </w:tcPr>
          <w:p w14:paraId="10E6FADA" w14:textId="77777777" w:rsidR="003F21C8" w:rsidRPr="002271AE" w:rsidRDefault="003F21C8" w:rsidP="00697DAA">
            <w:pPr>
              <w:jc w:val="center"/>
              <w:rPr>
                <w:rFonts w:ascii="Times New Roman" w:hAnsi="Times New Roman" w:cs="Times New Roman"/>
                <w:color w:val="000000" w:themeColor="text1"/>
                <w:sz w:val="26"/>
                <w:szCs w:val="26"/>
              </w:rPr>
            </w:pPr>
          </w:p>
        </w:tc>
        <w:tc>
          <w:tcPr>
            <w:tcW w:w="784" w:type="dxa"/>
            <w:shd w:val="clear" w:color="auto" w:fill="auto"/>
            <w:vAlign w:val="center"/>
          </w:tcPr>
          <w:p w14:paraId="0832497A" w14:textId="77777777" w:rsidR="003F21C8" w:rsidRPr="002271AE" w:rsidRDefault="003F21C8" w:rsidP="00697DAA">
            <w:pPr>
              <w:jc w:val="center"/>
              <w:rPr>
                <w:rFonts w:ascii="Times New Roman" w:hAnsi="Times New Roman" w:cs="Times New Roman"/>
                <w:color w:val="000000" w:themeColor="text1"/>
                <w:sz w:val="26"/>
                <w:szCs w:val="26"/>
              </w:rPr>
            </w:pPr>
          </w:p>
        </w:tc>
        <w:tc>
          <w:tcPr>
            <w:tcW w:w="1576" w:type="dxa"/>
            <w:shd w:val="clear" w:color="auto" w:fill="auto"/>
            <w:vAlign w:val="center"/>
          </w:tcPr>
          <w:p w14:paraId="0C397D5A" w14:textId="77777777" w:rsidR="003F21C8" w:rsidRPr="002271AE" w:rsidRDefault="003F21C8" w:rsidP="00697DAA">
            <w:pPr>
              <w:jc w:val="center"/>
              <w:rPr>
                <w:rFonts w:ascii="Times New Roman" w:hAnsi="Times New Roman" w:cs="Times New Roman"/>
                <w:color w:val="000000" w:themeColor="text1"/>
                <w:sz w:val="26"/>
                <w:szCs w:val="26"/>
              </w:rPr>
            </w:pPr>
          </w:p>
        </w:tc>
      </w:tr>
      <w:tr w:rsidR="002271AE" w:rsidRPr="002271AE" w14:paraId="3D1B9A2C" w14:textId="77777777" w:rsidTr="00FC27F4">
        <w:trPr>
          <w:tblHeader/>
          <w:jc w:val="center"/>
        </w:trPr>
        <w:tc>
          <w:tcPr>
            <w:tcW w:w="988" w:type="dxa"/>
            <w:shd w:val="clear" w:color="auto" w:fill="auto"/>
            <w:vAlign w:val="center"/>
          </w:tcPr>
          <w:p w14:paraId="269E4214"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7.1</w:t>
            </w:r>
          </w:p>
        </w:tc>
        <w:tc>
          <w:tcPr>
            <w:tcW w:w="4565" w:type="dxa"/>
            <w:shd w:val="clear" w:color="auto" w:fill="auto"/>
            <w:vAlign w:val="center"/>
          </w:tcPr>
          <w:p w14:paraId="2059B642"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Theo hình thức trực tiếp</w:t>
            </w:r>
          </w:p>
        </w:tc>
        <w:tc>
          <w:tcPr>
            <w:tcW w:w="1134" w:type="dxa"/>
            <w:shd w:val="clear" w:color="auto" w:fill="auto"/>
            <w:vAlign w:val="center"/>
          </w:tcPr>
          <w:p w14:paraId="2CB1D646"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Hồ sơ</w:t>
            </w:r>
          </w:p>
        </w:tc>
        <w:tc>
          <w:tcPr>
            <w:tcW w:w="1404" w:type="dxa"/>
            <w:shd w:val="clear" w:color="auto" w:fill="auto"/>
            <w:vAlign w:val="center"/>
          </w:tcPr>
          <w:p w14:paraId="3D75FC2B"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1KS3</w:t>
            </w:r>
          </w:p>
        </w:tc>
        <w:tc>
          <w:tcPr>
            <w:tcW w:w="784" w:type="dxa"/>
            <w:shd w:val="clear" w:color="auto" w:fill="auto"/>
            <w:vAlign w:val="center"/>
          </w:tcPr>
          <w:p w14:paraId="7257D50F"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2E959FAE"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0,05</w:t>
            </w:r>
          </w:p>
        </w:tc>
      </w:tr>
      <w:tr w:rsidR="002271AE" w:rsidRPr="002271AE" w14:paraId="662863ED" w14:textId="77777777" w:rsidTr="00FC27F4">
        <w:trPr>
          <w:tblHeader/>
          <w:jc w:val="center"/>
        </w:trPr>
        <w:tc>
          <w:tcPr>
            <w:tcW w:w="988" w:type="dxa"/>
            <w:shd w:val="clear" w:color="auto" w:fill="auto"/>
            <w:vAlign w:val="center"/>
          </w:tcPr>
          <w:p w14:paraId="66F65A28"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7.2</w:t>
            </w:r>
          </w:p>
        </w:tc>
        <w:tc>
          <w:tcPr>
            <w:tcW w:w="4565" w:type="dxa"/>
            <w:shd w:val="clear" w:color="auto" w:fill="auto"/>
            <w:vAlign w:val="center"/>
          </w:tcPr>
          <w:p w14:paraId="13ED9803"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Theo hình thức trực tuyến</w:t>
            </w:r>
          </w:p>
        </w:tc>
        <w:tc>
          <w:tcPr>
            <w:tcW w:w="1134" w:type="dxa"/>
            <w:shd w:val="clear" w:color="auto" w:fill="auto"/>
            <w:vAlign w:val="center"/>
          </w:tcPr>
          <w:p w14:paraId="1CED58A6"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Hồ sơ</w:t>
            </w:r>
          </w:p>
        </w:tc>
        <w:tc>
          <w:tcPr>
            <w:tcW w:w="1404" w:type="dxa"/>
            <w:shd w:val="clear" w:color="auto" w:fill="auto"/>
            <w:vAlign w:val="center"/>
          </w:tcPr>
          <w:p w14:paraId="586E9C90"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1KS3</w:t>
            </w:r>
          </w:p>
        </w:tc>
        <w:tc>
          <w:tcPr>
            <w:tcW w:w="784" w:type="dxa"/>
            <w:shd w:val="clear" w:color="auto" w:fill="auto"/>
            <w:vAlign w:val="center"/>
          </w:tcPr>
          <w:p w14:paraId="26792C5C"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11A79C6B"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0,04</w:t>
            </w:r>
          </w:p>
        </w:tc>
      </w:tr>
      <w:tr w:rsidR="002271AE" w:rsidRPr="002271AE" w14:paraId="54575964" w14:textId="77777777" w:rsidTr="00FC27F4">
        <w:trPr>
          <w:tblHeader/>
          <w:jc w:val="center"/>
        </w:trPr>
        <w:tc>
          <w:tcPr>
            <w:tcW w:w="988" w:type="dxa"/>
            <w:shd w:val="clear" w:color="auto" w:fill="auto"/>
            <w:vAlign w:val="center"/>
          </w:tcPr>
          <w:p w14:paraId="368E57A3"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4565" w:type="dxa"/>
            <w:shd w:val="clear" w:color="auto" w:fill="auto"/>
            <w:vAlign w:val="center"/>
          </w:tcPr>
          <w:p w14:paraId="0DC4C835" w14:textId="77777777" w:rsidR="003F21C8" w:rsidRPr="002271AE" w:rsidRDefault="003F21C8" w:rsidP="002E40A2">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Cập nhật (File) dữ liệu hồ sơ số, cập nhật sổ theo dõi nhận, trả hồ sơ</w:t>
            </w:r>
          </w:p>
        </w:tc>
        <w:tc>
          <w:tcPr>
            <w:tcW w:w="1134" w:type="dxa"/>
            <w:shd w:val="clear" w:color="auto" w:fill="auto"/>
            <w:vAlign w:val="center"/>
          </w:tcPr>
          <w:p w14:paraId="51415160"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Thửa</w:t>
            </w:r>
          </w:p>
        </w:tc>
        <w:tc>
          <w:tcPr>
            <w:tcW w:w="1404" w:type="dxa"/>
            <w:shd w:val="clear" w:color="auto" w:fill="auto"/>
            <w:vAlign w:val="center"/>
          </w:tcPr>
          <w:p w14:paraId="51DBAB96"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784" w:type="dxa"/>
            <w:shd w:val="clear" w:color="auto" w:fill="auto"/>
            <w:vAlign w:val="center"/>
          </w:tcPr>
          <w:p w14:paraId="73527FEB" w14:textId="77777777" w:rsidR="003F21C8" w:rsidRPr="002271AE" w:rsidRDefault="003F21C8" w:rsidP="0020130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2-</w:t>
            </w:r>
            <w:r w:rsidR="00201300" w:rsidRPr="002271AE">
              <w:rPr>
                <w:rFonts w:ascii="Times New Roman" w:hAnsi="Times New Roman" w:cs="Times New Roman"/>
                <w:color w:val="000000" w:themeColor="text1"/>
                <w:sz w:val="26"/>
                <w:szCs w:val="26"/>
                <w:lang w:val="en-US"/>
              </w:rPr>
              <w:t>3</w:t>
            </w:r>
          </w:p>
        </w:tc>
        <w:tc>
          <w:tcPr>
            <w:tcW w:w="1576" w:type="dxa"/>
            <w:shd w:val="clear" w:color="auto" w:fill="auto"/>
            <w:vAlign w:val="center"/>
          </w:tcPr>
          <w:p w14:paraId="3F023FD3"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0,003</w:t>
            </w:r>
          </w:p>
        </w:tc>
      </w:tr>
      <w:tr w:rsidR="002271AE" w:rsidRPr="002271AE" w14:paraId="719FA6E4" w14:textId="77777777" w:rsidTr="00FC27F4">
        <w:trPr>
          <w:tblHeader/>
          <w:jc w:val="center"/>
        </w:trPr>
        <w:tc>
          <w:tcPr>
            <w:tcW w:w="988" w:type="dxa"/>
            <w:shd w:val="clear" w:color="auto" w:fill="auto"/>
            <w:vAlign w:val="center"/>
          </w:tcPr>
          <w:p w14:paraId="360D4611"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4565" w:type="dxa"/>
            <w:shd w:val="clear" w:color="auto" w:fill="auto"/>
            <w:vAlign w:val="center"/>
          </w:tcPr>
          <w:p w14:paraId="3645D3DE" w14:textId="77777777" w:rsidR="003F21C8" w:rsidRPr="002271AE" w:rsidRDefault="003F21C8" w:rsidP="002E40A2">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Niêm yết công khai các nội dung xác nhận tại trụ sở Ủy ban nhân dân cấp xã, khu dân cư nơi có đất</w:t>
            </w:r>
          </w:p>
        </w:tc>
        <w:tc>
          <w:tcPr>
            <w:tcW w:w="1134" w:type="dxa"/>
            <w:shd w:val="clear" w:color="auto" w:fill="auto"/>
            <w:vAlign w:val="center"/>
          </w:tcPr>
          <w:p w14:paraId="2FDDAF63"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Hồ sơ</w:t>
            </w:r>
          </w:p>
        </w:tc>
        <w:tc>
          <w:tcPr>
            <w:tcW w:w="1404" w:type="dxa"/>
            <w:shd w:val="clear" w:color="auto" w:fill="auto"/>
            <w:vAlign w:val="center"/>
          </w:tcPr>
          <w:p w14:paraId="669E243B"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1KTV4</w:t>
            </w:r>
          </w:p>
        </w:tc>
        <w:tc>
          <w:tcPr>
            <w:tcW w:w="784" w:type="dxa"/>
            <w:shd w:val="clear" w:color="auto" w:fill="auto"/>
            <w:vAlign w:val="center"/>
          </w:tcPr>
          <w:p w14:paraId="5BE0DF45" w14:textId="77777777" w:rsidR="003F21C8" w:rsidRPr="002271AE" w:rsidRDefault="003F21C8" w:rsidP="0020130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2-</w:t>
            </w:r>
            <w:r w:rsidR="00201300" w:rsidRPr="002271AE">
              <w:rPr>
                <w:rFonts w:ascii="Times New Roman" w:hAnsi="Times New Roman" w:cs="Times New Roman"/>
                <w:color w:val="000000" w:themeColor="text1"/>
                <w:sz w:val="26"/>
                <w:szCs w:val="26"/>
                <w:lang w:val="en-US"/>
              </w:rPr>
              <w:t>3</w:t>
            </w:r>
          </w:p>
        </w:tc>
        <w:tc>
          <w:tcPr>
            <w:tcW w:w="1576" w:type="dxa"/>
            <w:shd w:val="clear" w:color="auto" w:fill="auto"/>
            <w:vAlign w:val="center"/>
          </w:tcPr>
          <w:p w14:paraId="5CE25339"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0,015</w:t>
            </w:r>
          </w:p>
        </w:tc>
      </w:tr>
      <w:tr w:rsidR="002271AE" w:rsidRPr="002271AE" w14:paraId="561D0D9E" w14:textId="77777777" w:rsidTr="00FC27F4">
        <w:trPr>
          <w:tblHeader/>
          <w:jc w:val="center"/>
        </w:trPr>
        <w:tc>
          <w:tcPr>
            <w:tcW w:w="988" w:type="dxa"/>
            <w:shd w:val="clear" w:color="auto" w:fill="auto"/>
            <w:vAlign w:val="center"/>
          </w:tcPr>
          <w:p w14:paraId="14D27C55"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w:t>
            </w:r>
          </w:p>
        </w:tc>
        <w:tc>
          <w:tcPr>
            <w:tcW w:w="4565" w:type="dxa"/>
            <w:shd w:val="clear" w:color="auto" w:fill="auto"/>
            <w:vAlign w:val="center"/>
          </w:tcPr>
          <w:p w14:paraId="69F873F6" w14:textId="77777777" w:rsidR="003F21C8" w:rsidRPr="002271AE" w:rsidRDefault="003F21C8" w:rsidP="002E40A2">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Nhận các ý kiến phản ánh; Xem xét giải quyết các ý kiến phản ánh về nội dung đã công khai.</w:t>
            </w:r>
          </w:p>
        </w:tc>
        <w:tc>
          <w:tcPr>
            <w:tcW w:w="1134" w:type="dxa"/>
            <w:shd w:val="clear" w:color="auto" w:fill="auto"/>
            <w:vAlign w:val="center"/>
          </w:tcPr>
          <w:p w14:paraId="7B858F36"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Hồ sơ</w:t>
            </w:r>
          </w:p>
        </w:tc>
        <w:tc>
          <w:tcPr>
            <w:tcW w:w="1404" w:type="dxa"/>
            <w:shd w:val="clear" w:color="auto" w:fill="auto"/>
            <w:vAlign w:val="center"/>
          </w:tcPr>
          <w:p w14:paraId="4DD40B91" w14:textId="77777777" w:rsidR="003F21C8" w:rsidRPr="002271AE" w:rsidRDefault="003F21C8" w:rsidP="00697DAA">
            <w:pPr>
              <w:jc w:val="center"/>
              <w:rPr>
                <w:rFonts w:ascii="Times New Roman" w:hAnsi="Times New Roman" w:cs="Times New Roman"/>
                <w:color w:val="000000" w:themeColor="text1"/>
                <w:sz w:val="26"/>
                <w:szCs w:val="26"/>
              </w:rPr>
            </w:pPr>
          </w:p>
        </w:tc>
        <w:tc>
          <w:tcPr>
            <w:tcW w:w="784" w:type="dxa"/>
            <w:shd w:val="clear" w:color="auto" w:fill="auto"/>
            <w:vAlign w:val="center"/>
          </w:tcPr>
          <w:p w14:paraId="5ACCAABE" w14:textId="77777777" w:rsidR="003F21C8" w:rsidRPr="002271AE" w:rsidRDefault="003F21C8" w:rsidP="00697DAA">
            <w:pPr>
              <w:jc w:val="center"/>
              <w:rPr>
                <w:rFonts w:ascii="Times New Roman" w:hAnsi="Times New Roman" w:cs="Times New Roman"/>
                <w:color w:val="000000" w:themeColor="text1"/>
                <w:sz w:val="26"/>
                <w:szCs w:val="26"/>
              </w:rPr>
            </w:pPr>
          </w:p>
        </w:tc>
        <w:tc>
          <w:tcPr>
            <w:tcW w:w="1576" w:type="dxa"/>
            <w:shd w:val="clear" w:color="auto" w:fill="auto"/>
            <w:vAlign w:val="center"/>
          </w:tcPr>
          <w:p w14:paraId="78BF1888" w14:textId="77777777" w:rsidR="003F21C8" w:rsidRPr="002271AE" w:rsidRDefault="003F21C8" w:rsidP="00697DAA">
            <w:pPr>
              <w:jc w:val="center"/>
              <w:rPr>
                <w:rFonts w:ascii="Times New Roman" w:hAnsi="Times New Roman" w:cs="Times New Roman"/>
                <w:color w:val="000000" w:themeColor="text1"/>
                <w:sz w:val="26"/>
                <w:szCs w:val="26"/>
              </w:rPr>
            </w:pPr>
          </w:p>
        </w:tc>
      </w:tr>
      <w:tr w:rsidR="002271AE" w:rsidRPr="002271AE" w14:paraId="408317A9" w14:textId="77777777" w:rsidTr="00FC27F4">
        <w:trPr>
          <w:tblHeader/>
          <w:jc w:val="center"/>
        </w:trPr>
        <w:tc>
          <w:tcPr>
            <w:tcW w:w="988" w:type="dxa"/>
            <w:shd w:val="clear" w:color="auto" w:fill="auto"/>
            <w:vAlign w:val="center"/>
          </w:tcPr>
          <w:p w14:paraId="33A05C1D"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10.1</w:t>
            </w:r>
          </w:p>
        </w:tc>
        <w:tc>
          <w:tcPr>
            <w:tcW w:w="4565" w:type="dxa"/>
            <w:shd w:val="clear" w:color="auto" w:fill="auto"/>
            <w:vAlign w:val="center"/>
          </w:tcPr>
          <w:p w14:paraId="29FA85B9"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Theo hình thức trực tiếp</w:t>
            </w:r>
          </w:p>
        </w:tc>
        <w:tc>
          <w:tcPr>
            <w:tcW w:w="1134" w:type="dxa"/>
            <w:shd w:val="clear" w:color="auto" w:fill="auto"/>
            <w:vAlign w:val="center"/>
          </w:tcPr>
          <w:p w14:paraId="0AE8E519"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Hồ sơ</w:t>
            </w:r>
          </w:p>
        </w:tc>
        <w:tc>
          <w:tcPr>
            <w:tcW w:w="1404" w:type="dxa"/>
            <w:shd w:val="clear" w:color="auto" w:fill="auto"/>
            <w:vAlign w:val="center"/>
          </w:tcPr>
          <w:p w14:paraId="23A9B039"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1KS3</w:t>
            </w:r>
          </w:p>
        </w:tc>
        <w:tc>
          <w:tcPr>
            <w:tcW w:w="784" w:type="dxa"/>
            <w:shd w:val="clear" w:color="auto" w:fill="auto"/>
            <w:vAlign w:val="center"/>
          </w:tcPr>
          <w:p w14:paraId="3FDA40C4"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32F372AD"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0,015</w:t>
            </w:r>
          </w:p>
        </w:tc>
      </w:tr>
      <w:tr w:rsidR="002271AE" w:rsidRPr="002271AE" w14:paraId="33820676" w14:textId="77777777" w:rsidTr="00FC27F4">
        <w:trPr>
          <w:tblHeader/>
          <w:jc w:val="center"/>
        </w:trPr>
        <w:tc>
          <w:tcPr>
            <w:tcW w:w="988" w:type="dxa"/>
            <w:shd w:val="clear" w:color="auto" w:fill="auto"/>
            <w:vAlign w:val="center"/>
          </w:tcPr>
          <w:p w14:paraId="002F8CCF"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10.2</w:t>
            </w:r>
          </w:p>
        </w:tc>
        <w:tc>
          <w:tcPr>
            <w:tcW w:w="4565" w:type="dxa"/>
            <w:shd w:val="clear" w:color="auto" w:fill="auto"/>
            <w:vAlign w:val="center"/>
          </w:tcPr>
          <w:p w14:paraId="3B398F95"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Theo hình thức trực tuyến</w:t>
            </w:r>
          </w:p>
        </w:tc>
        <w:tc>
          <w:tcPr>
            <w:tcW w:w="1134" w:type="dxa"/>
            <w:shd w:val="clear" w:color="auto" w:fill="auto"/>
            <w:vAlign w:val="center"/>
          </w:tcPr>
          <w:p w14:paraId="2A460B51"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Hồ sơ</w:t>
            </w:r>
          </w:p>
        </w:tc>
        <w:tc>
          <w:tcPr>
            <w:tcW w:w="1404" w:type="dxa"/>
            <w:shd w:val="clear" w:color="auto" w:fill="auto"/>
            <w:vAlign w:val="center"/>
          </w:tcPr>
          <w:p w14:paraId="5C2CEF87"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1KS3</w:t>
            </w:r>
          </w:p>
        </w:tc>
        <w:tc>
          <w:tcPr>
            <w:tcW w:w="784" w:type="dxa"/>
            <w:shd w:val="clear" w:color="auto" w:fill="auto"/>
            <w:vAlign w:val="center"/>
          </w:tcPr>
          <w:p w14:paraId="42EDE45C"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3B5E80DA"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0,01</w:t>
            </w:r>
          </w:p>
        </w:tc>
      </w:tr>
      <w:tr w:rsidR="002271AE" w:rsidRPr="002271AE" w14:paraId="3AD5138E" w14:textId="77777777" w:rsidTr="00FC27F4">
        <w:trPr>
          <w:tblHeader/>
          <w:jc w:val="center"/>
        </w:trPr>
        <w:tc>
          <w:tcPr>
            <w:tcW w:w="988" w:type="dxa"/>
            <w:shd w:val="clear" w:color="auto" w:fill="auto"/>
            <w:vAlign w:val="center"/>
          </w:tcPr>
          <w:p w14:paraId="1E3E997D"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4565" w:type="dxa"/>
            <w:shd w:val="clear" w:color="auto" w:fill="auto"/>
            <w:vAlign w:val="center"/>
          </w:tcPr>
          <w:p w14:paraId="629301DC" w14:textId="77777777" w:rsidR="003F21C8" w:rsidRPr="002271AE" w:rsidRDefault="003F21C8" w:rsidP="00697DAA">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Hoàn thiện hồ sơ và trình cơ quan có chức năng quản lý đất đai cấp huyện</w:t>
            </w:r>
          </w:p>
        </w:tc>
        <w:tc>
          <w:tcPr>
            <w:tcW w:w="1134" w:type="dxa"/>
            <w:shd w:val="clear" w:color="auto" w:fill="auto"/>
            <w:vAlign w:val="center"/>
          </w:tcPr>
          <w:p w14:paraId="3CBB50A1"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Hồ sơ</w:t>
            </w:r>
          </w:p>
        </w:tc>
        <w:tc>
          <w:tcPr>
            <w:tcW w:w="1404" w:type="dxa"/>
            <w:shd w:val="clear" w:color="auto" w:fill="auto"/>
            <w:vAlign w:val="center"/>
          </w:tcPr>
          <w:p w14:paraId="7911060E"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784" w:type="dxa"/>
            <w:shd w:val="clear" w:color="auto" w:fill="auto"/>
            <w:vAlign w:val="center"/>
          </w:tcPr>
          <w:p w14:paraId="1D223190" w14:textId="77777777" w:rsidR="003F21C8" w:rsidRPr="002271AE" w:rsidRDefault="003F21C8" w:rsidP="0020130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2-</w:t>
            </w:r>
            <w:r w:rsidR="00201300" w:rsidRPr="002271AE">
              <w:rPr>
                <w:rFonts w:ascii="Times New Roman" w:hAnsi="Times New Roman" w:cs="Times New Roman"/>
                <w:color w:val="000000" w:themeColor="text1"/>
                <w:sz w:val="26"/>
                <w:szCs w:val="26"/>
                <w:lang w:val="en-US"/>
              </w:rPr>
              <w:t>3</w:t>
            </w:r>
          </w:p>
        </w:tc>
        <w:tc>
          <w:tcPr>
            <w:tcW w:w="1576" w:type="dxa"/>
            <w:shd w:val="clear" w:color="auto" w:fill="auto"/>
            <w:vAlign w:val="center"/>
          </w:tcPr>
          <w:p w14:paraId="43D41922"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w:t>
            </w:r>
          </w:p>
        </w:tc>
      </w:tr>
      <w:tr w:rsidR="002271AE" w:rsidRPr="002271AE" w14:paraId="3D3C57BD" w14:textId="77777777" w:rsidTr="00FC27F4">
        <w:trPr>
          <w:tblHeader/>
          <w:jc w:val="center"/>
        </w:trPr>
        <w:tc>
          <w:tcPr>
            <w:tcW w:w="988" w:type="dxa"/>
            <w:shd w:val="clear" w:color="auto" w:fill="auto"/>
            <w:vAlign w:val="center"/>
          </w:tcPr>
          <w:p w14:paraId="1B5BFF23"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12</w:t>
            </w:r>
          </w:p>
        </w:tc>
        <w:tc>
          <w:tcPr>
            <w:tcW w:w="4565" w:type="dxa"/>
            <w:shd w:val="clear" w:color="auto" w:fill="auto"/>
            <w:vAlign w:val="center"/>
          </w:tcPr>
          <w:p w14:paraId="33579F4F" w14:textId="77777777" w:rsidR="003F21C8" w:rsidRPr="002271AE" w:rsidRDefault="003F21C8" w:rsidP="00697DAA">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Nhận Thông báo xác nhận kết quả đăng ký đất đai để trả cho người yêu cầu đăng ký</w:t>
            </w:r>
          </w:p>
        </w:tc>
        <w:tc>
          <w:tcPr>
            <w:tcW w:w="1134" w:type="dxa"/>
            <w:shd w:val="clear" w:color="auto" w:fill="auto"/>
            <w:vAlign w:val="center"/>
          </w:tcPr>
          <w:p w14:paraId="43875904"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Hồ sơ</w:t>
            </w:r>
          </w:p>
        </w:tc>
        <w:tc>
          <w:tcPr>
            <w:tcW w:w="1404" w:type="dxa"/>
            <w:shd w:val="clear" w:color="auto" w:fill="auto"/>
            <w:vAlign w:val="center"/>
          </w:tcPr>
          <w:p w14:paraId="3A6EB496"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784" w:type="dxa"/>
            <w:shd w:val="clear" w:color="auto" w:fill="auto"/>
            <w:vAlign w:val="center"/>
          </w:tcPr>
          <w:p w14:paraId="4412B8EE" w14:textId="77777777" w:rsidR="003F21C8" w:rsidRPr="002271AE" w:rsidRDefault="00201300"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lang w:val="en-US"/>
              </w:rPr>
              <w:t>2</w:t>
            </w:r>
            <w:r w:rsidR="003F21C8" w:rsidRPr="002271AE">
              <w:rPr>
                <w:rFonts w:ascii="Times New Roman" w:hAnsi="Times New Roman" w:cs="Times New Roman"/>
                <w:color w:val="000000" w:themeColor="text1"/>
                <w:sz w:val="26"/>
                <w:szCs w:val="26"/>
              </w:rPr>
              <w:t>-3</w:t>
            </w:r>
          </w:p>
        </w:tc>
        <w:tc>
          <w:tcPr>
            <w:tcW w:w="1576" w:type="dxa"/>
            <w:shd w:val="clear" w:color="auto" w:fill="auto"/>
            <w:vAlign w:val="center"/>
          </w:tcPr>
          <w:p w14:paraId="1D4D6585"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0,050</w:t>
            </w:r>
          </w:p>
        </w:tc>
      </w:tr>
      <w:tr w:rsidR="002271AE" w:rsidRPr="002271AE" w14:paraId="3FFA31FC" w14:textId="77777777" w:rsidTr="00FC27F4">
        <w:trPr>
          <w:tblHeader/>
          <w:jc w:val="center"/>
        </w:trPr>
        <w:tc>
          <w:tcPr>
            <w:tcW w:w="988" w:type="dxa"/>
            <w:shd w:val="clear" w:color="auto" w:fill="auto"/>
            <w:vAlign w:val="center"/>
          </w:tcPr>
          <w:p w14:paraId="4EFEBEE2"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4565" w:type="dxa"/>
            <w:shd w:val="clear" w:color="auto" w:fill="auto"/>
            <w:vAlign w:val="center"/>
          </w:tcPr>
          <w:p w14:paraId="1DEDBA0C" w14:textId="77777777" w:rsidR="003F21C8" w:rsidRPr="002271AE" w:rsidRDefault="003F21C8" w:rsidP="00697DAA">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Nhận thông báo, chuyển thông báo nghĩa vụ tài chính cho người sử dụng đất (nếu có)</w:t>
            </w:r>
          </w:p>
        </w:tc>
        <w:tc>
          <w:tcPr>
            <w:tcW w:w="1134" w:type="dxa"/>
            <w:shd w:val="clear" w:color="auto" w:fill="auto"/>
            <w:vAlign w:val="center"/>
          </w:tcPr>
          <w:p w14:paraId="44071EF3"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Hồ sơ</w:t>
            </w:r>
          </w:p>
        </w:tc>
        <w:tc>
          <w:tcPr>
            <w:tcW w:w="1404" w:type="dxa"/>
            <w:shd w:val="clear" w:color="auto" w:fill="auto"/>
            <w:vAlign w:val="center"/>
          </w:tcPr>
          <w:p w14:paraId="603B19C8"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1KS2</w:t>
            </w:r>
          </w:p>
        </w:tc>
        <w:tc>
          <w:tcPr>
            <w:tcW w:w="784" w:type="dxa"/>
            <w:shd w:val="clear" w:color="auto" w:fill="auto"/>
            <w:vAlign w:val="center"/>
          </w:tcPr>
          <w:p w14:paraId="5658EEC3" w14:textId="77777777" w:rsidR="003F21C8" w:rsidRPr="002271AE" w:rsidRDefault="003F21C8" w:rsidP="0020130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2-</w:t>
            </w:r>
            <w:r w:rsidR="00201300" w:rsidRPr="002271AE">
              <w:rPr>
                <w:rFonts w:ascii="Times New Roman" w:hAnsi="Times New Roman" w:cs="Times New Roman"/>
                <w:color w:val="000000" w:themeColor="text1"/>
                <w:sz w:val="26"/>
                <w:szCs w:val="26"/>
                <w:lang w:val="en-US"/>
              </w:rPr>
              <w:t>3</w:t>
            </w:r>
          </w:p>
        </w:tc>
        <w:tc>
          <w:tcPr>
            <w:tcW w:w="1576" w:type="dxa"/>
            <w:shd w:val="clear" w:color="auto" w:fill="auto"/>
            <w:vAlign w:val="center"/>
          </w:tcPr>
          <w:p w14:paraId="2CCC9844"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r>
      <w:tr w:rsidR="002271AE" w:rsidRPr="002271AE" w14:paraId="134A4FC0" w14:textId="77777777" w:rsidTr="00FC27F4">
        <w:trPr>
          <w:tblHeader/>
          <w:jc w:val="center"/>
        </w:trPr>
        <w:tc>
          <w:tcPr>
            <w:tcW w:w="988" w:type="dxa"/>
            <w:shd w:val="clear" w:color="auto" w:fill="auto"/>
            <w:vAlign w:val="center"/>
          </w:tcPr>
          <w:p w14:paraId="7C5C5CBF"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4565" w:type="dxa"/>
            <w:shd w:val="clear" w:color="auto" w:fill="auto"/>
            <w:vAlign w:val="center"/>
          </w:tcPr>
          <w:p w14:paraId="7E5F012C" w14:textId="77777777" w:rsidR="003F21C8" w:rsidRPr="002271AE" w:rsidRDefault="003F21C8" w:rsidP="002E40A2">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Nhận bản sao HSĐC, bản sao sổ cấp GCN để khai thác sử dụng; nhận và trao hợp đồng thuê đất (nếu có), trao GCN cho người sử dụng đất; thu và gửi lệ phí cấp GCN về cấp huyện</w:t>
            </w:r>
          </w:p>
        </w:tc>
        <w:tc>
          <w:tcPr>
            <w:tcW w:w="1134" w:type="dxa"/>
            <w:shd w:val="clear" w:color="auto" w:fill="auto"/>
            <w:vAlign w:val="center"/>
          </w:tcPr>
          <w:p w14:paraId="1DBCE382"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Hồ sơ</w:t>
            </w:r>
          </w:p>
        </w:tc>
        <w:tc>
          <w:tcPr>
            <w:tcW w:w="1404" w:type="dxa"/>
            <w:shd w:val="clear" w:color="auto" w:fill="auto"/>
            <w:vAlign w:val="center"/>
          </w:tcPr>
          <w:p w14:paraId="7270A2B4"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1KS2</w:t>
            </w:r>
          </w:p>
        </w:tc>
        <w:tc>
          <w:tcPr>
            <w:tcW w:w="784" w:type="dxa"/>
            <w:shd w:val="clear" w:color="auto" w:fill="auto"/>
            <w:vAlign w:val="center"/>
          </w:tcPr>
          <w:p w14:paraId="661EC13C" w14:textId="77777777" w:rsidR="003F21C8" w:rsidRPr="002271AE" w:rsidRDefault="003F21C8" w:rsidP="0020130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2-</w:t>
            </w:r>
            <w:r w:rsidR="00201300" w:rsidRPr="002271AE">
              <w:rPr>
                <w:rFonts w:ascii="Times New Roman" w:hAnsi="Times New Roman" w:cs="Times New Roman"/>
                <w:color w:val="000000" w:themeColor="text1"/>
                <w:sz w:val="26"/>
                <w:szCs w:val="26"/>
                <w:lang w:val="en-US"/>
              </w:rPr>
              <w:t>3</w:t>
            </w:r>
          </w:p>
        </w:tc>
        <w:tc>
          <w:tcPr>
            <w:tcW w:w="1576" w:type="dxa"/>
            <w:shd w:val="clear" w:color="auto" w:fill="auto"/>
            <w:vAlign w:val="center"/>
          </w:tcPr>
          <w:p w14:paraId="44E7FFBA"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r>
      <w:tr w:rsidR="002271AE" w:rsidRPr="002271AE" w14:paraId="37FD1F62" w14:textId="77777777" w:rsidTr="00FC27F4">
        <w:trPr>
          <w:tblHeader/>
          <w:jc w:val="center"/>
        </w:trPr>
        <w:tc>
          <w:tcPr>
            <w:tcW w:w="988" w:type="dxa"/>
            <w:shd w:val="clear" w:color="auto" w:fill="auto"/>
            <w:vAlign w:val="center"/>
          </w:tcPr>
          <w:p w14:paraId="24E22FAD" w14:textId="77777777" w:rsidR="003F21C8" w:rsidRPr="002271AE" w:rsidRDefault="003F21C8" w:rsidP="00697DAA">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II</w:t>
            </w:r>
          </w:p>
        </w:tc>
        <w:tc>
          <w:tcPr>
            <w:tcW w:w="9463" w:type="dxa"/>
            <w:gridSpan w:val="5"/>
            <w:shd w:val="clear" w:color="auto" w:fill="auto"/>
            <w:vAlign w:val="center"/>
          </w:tcPr>
          <w:p w14:paraId="144BB8CC" w14:textId="77777777" w:rsidR="003F21C8" w:rsidRPr="002271AE" w:rsidRDefault="003F21C8" w:rsidP="00697DAA">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CÁC NỘI DUNG THỰC HIỆN TẠI ĐỊA BÀN CẤP HUYỆN</w:t>
            </w:r>
          </w:p>
        </w:tc>
      </w:tr>
      <w:tr w:rsidR="002271AE" w:rsidRPr="002271AE" w14:paraId="26BE174D" w14:textId="77777777" w:rsidTr="00FC27F4">
        <w:trPr>
          <w:tblHeader/>
          <w:jc w:val="center"/>
        </w:trPr>
        <w:tc>
          <w:tcPr>
            <w:tcW w:w="988" w:type="dxa"/>
            <w:shd w:val="clear" w:color="auto" w:fill="auto"/>
            <w:vAlign w:val="center"/>
          </w:tcPr>
          <w:p w14:paraId="04A9D210"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565" w:type="dxa"/>
            <w:shd w:val="clear" w:color="auto" w:fill="auto"/>
            <w:vAlign w:val="center"/>
          </w:tcPr>
          <w:p w14:paraId="01EC7307" w14:textId="77777777" w:rsidR="003F21C8" w:rsidRPr="002271AE" w:rsidRDefault="003F21C8" w:rsidP="002E40A2">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Tiếp nhận hồ sơ đề nghị đăng ký, cấp GCN của người sử dụng đất từ phường chuyển đến</w:t>
            </w:r>
          </w:p>
        </w:tc>
        <w:tc>
          <w:tcPr>
            <w:tcW w:w="1134" w:type="dxa"/>
            <w:shd w:val="clear" w:color="auto" w:fill="auto"/>
            <w:vAlign w:val="center"/>
          </w:tcPr>
          <w:p w14:paraId="67058465" w14:textId="77777777" w:rsidR="003F21C8" w:rsidRPr="002271AE" w:rsidRDefault="003F21C8" w:rsidP="00697DAA">
            <w:pPr>
              <w:jc w:val="center"/>
              <w:rPr>
                <w:rFonts w:ascii="Times New Roman" w:hAnsi="Times New Roman" w:cs="Times New Roman"/>
                <w:color w:val="000000" w:themeColor="text1"/>
                <w:sz w:val="26"/>
                <w:szCs w:val="26"/>
              </w:rPr>
            </w:pPr>
          </w:p>
        </w:tc>
        <w:tc>
          <w:tcPr>
            <w:tcW w:w="1404" w:type="dxa"/>
            <w:shd w:val="clear" w:color="auto" w:fill="auto"/>
            <w:vAlign w:val="center"/>
          </w:tcPr>
          <w:p w14:paraId="59B50104" w14:textId="77777777" w:rsidR="003F21C8" w:rsidRPr="002271AE" w:rsidRDefault="003F21C8" w:rsidP="00697DAA">
            <w:pPr>
              <w:jc w:val="center"/>
              <w:rPr>
                <w:rFonts w:ascii="Times New Roman" w:hAnsi="Times New Roman" w:cs="Times New Roman"/>
                <w:color w:val="000000" w:themeColor="text1"/>
                <w:sz w:val="26"/>
                <w:szCs w:val="26"/>
              </w:rPr>
            </w:pPr>
          </w:p>
        </w:tc>
        <w:tc>
          <w:tcPr>
            <w:tcW w:w="784" w:type="dxa"/>
            <w:shd w:val="clear" w:color="auto" w:fill="auto"/>
            <w:vAlign w:val="center"/>
          </w:tcPr>
          <w:p w14:paraId="0FF4DDA2" w14:textId="77777777" w:rsidR="003F21C8" w:rsidRPr="002271AE" w:rsidRDefault="003F21C8" w:rsidP="00697DAA">
            <w:pPr>
              <w:jc w:val="center"/>
              <w:rPr>
                <w:rFonts w:ascii="Times New Roman" w:hAnsi="Times New Roman" w:cs="Times New Roman"/>
                <w:color w:val="000000" w:themeColor="text1"/>
                <w:sz w:val="26"/>
                <w:szCs w:val="26"/>
              </w:rPr>
            </w:pPr>
          </w:p>
        </w:tc>
        <w:tc>
          <w:tcPr>
            <w:tcW w:w="1576" w:type="dxa"/>
            <w:shd w:val="clear" w:color="auto" w:fill="auto"/>
            <w:vAlign w:val="center"/>
          </w:tcPr>
          <w:p w14:paraId="3FE747E6" w14:textId="77777777" w:rsidR="003F21C8" w:rsidRPr="002271AE" w:rsidRDefault="003F21C8" w:rsidP="00697DAA">
            <w:pPr>
              <w:jc w:val="center"/>
              <w:rPr>
                <w:rFonts w:ascii="Times New Roman" w:hAnsi="Times New Roman" w:cs="Times New Roman"/>
                <w:color w:val="000000" w:themeColor="text1"/>
                <w:sz w:val="26"/>
                <w:szCs w:val="26"/>
              </w:rPr>
            </w:pPr>
          </w:p>
        </w:tc>
      </w:tr>
      <w:tr w:rsidR="002271AE" w:rsidRPr="002271AE" w14:paraId="21A1BDEC" w14:textId="77777777" w:rsidTr="00FC27F4">
        <w:trPr>
          <w:tblHeader/>
          <w:jc w:val="center"/>
        </w:trPr>
        <w:tc>
          <w:tcPr>
            <w:tcW w:w="988" w:type="dxa"/>
            <w:shd w:val="clear" w:color="auto" w:fill="auto"/>
            <w:vAlign w:val="center"/>
          </w:tcPr>
          <w:p w14:paraId="6590A928"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1.1</w:t>
            </w:r>
          </w:p>
        </w:tc>
        <w:tc>
          <w:tcPr>
            <w:tcW w:w="4565" w:type="dxa"/>
            <w:shd w:val="clear" w:color="auto" w:fill="auto"/>
            <w:vAlign w:val="center"/>
          </w:tcPr>
          <w:p w14:paraId="79B6489B"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Theo hình thức trực tiếp</w:t>
            </w:r>
          </w:p>
        </w:tc>
        <w:tc>
          <w:tcPr>
            <w:tcW w:w="1134" w:type="dxa"/>
            <w:shd w:val="clear" w:color="auto" w:fill="auto"/>
            <w:vAlign w:val="center"/>
          </w:tcPr>
          <w:p w14:paraId="610C63C8"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Hồ sơ</w:t>
            </w:r>
          </w:p>
        </w:tc>
        <w:tc>
          <w:tcPr>
            <w:tcW w:w="1404" w:type="dxa"/>
            <w:shd w:val="clear" w:color="auto" w:fill="auto"/>
            <w:vAlign w:val="center"/>
          </w:tcPr>
          <w:p w14:paraId="335CEB10"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1KS2</w:t>
            </w:r>
          </w:p>
        </w:tc>
        <w:tc>
          <w:tcPr>
            <w:tcW w:w="784" w:type="dxa"/>
            <w:shd w:val="clear" w:color="auto" w:fill="auto"/>
            <w:vAlign w:val="center"/>
          </w:tcPr>
          <w:p w14:paraId="0EB2A4E0"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766BD39A"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0,04</w:t>
            </w:r>
          </w:p>
        </w:tc>
      </w:tr>
      <w:tr w:rsidR="002271AE" w:rsidRPr="002271AE" w14:paraId="0A858FE2" w14:textId="77777777" w:rsidTr="00FC27F4">
        <w:trPr>
          <w:tblHeader/>
          <w:jc w:val="center"/>
        </w:trPr>
        <w:tc>
          <w:tcPr>
            <w:tcW w:w="988" w:type="dxa"/>
            <w:shd w:val="clear" w:color="auto" w:fill="auto"/>
            <w:vAlign w:val="center"/>
          </w:tcPr>
          <w:p w14:paraId="54FFCDB1"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1.2</w:t>
            </w:r>
          </w:p>
        </w:tc>
        <w:tc>
          <w:tcPr>
            <w:tcW w:w="4565" w:type="dxa"/>
            <w:shd w:val="clear" w:color="auto" w:fill="auto"/>
            <w:vAlign w:val="center"/>
          </w:tcPr>
          <w:p w14:paraId="7482D9A9"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Theo hình thức trực tuyến</w:t>
            </w:r>
          </w:p>
        </w:tc>
        <w:tc>
          <w:tcPr>
            <w:tcW w:w="1134" w:type="dxa"/>
            <w:shd w:val="clear" w:color="auto" w:fill="auto"/>
            <w:vAlign w:val="center"/>
          </w:tcPr>
          <w:p w14:paraId="5AE52AD8"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Hồ sơ</w:t>
            </w:r>
          </w:p>
        </w:tc>
        <w:tc>
          <w:tcPr>
            <w:tcW w:w="1404" w:type="dxa"/>
            <w:shd w:val="clear" w:color="auto" w:fill="auto"/>
            <w:vAlign w:val="center"/>
          </w:tcPr>
          <w:p w14:paraId="24A98373"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1KS2</w:t>
            </w:r>
          </w:p>
        </w:tc>
        <w:tc>
          <w:tcPr>
            <w:tcW w:w="784" w:type="dxa"/>
            <w:shd w:val="clear" w:color="auto" w:fill="auto"/>
            <w:vAlign w:val="center"/>
          </w:tcPr>
          <w:p w14:paraId="1624AA99"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17B15E91"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0,025</w:t>
            </w:r>
          </w:p>
        </w:tc>
      </w:tr>
      <w:tr w:rsidR="002271AE" w:rsidRPr="002271AE" w14:paraId="0EEC2D32" w14:textId="77777777" w:rsidTr="00FC27F4">
        <w:trPr>
          <w:tblHeader/>
          <w:jc w:val="center"/>
        </w:trPr>
        <w:tc>
          <w:tcPr>
            <w:tcW w:w="988" w:type="dxa"/>
            <w:shd w:val="clear" w:color="auto" w:fill="auto"/>
            <w:vAlign w:val="center"/>
          </w:tcPr>
          <w:p w14:paraId="40ED9536"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565" w:type="dxa"/>
            <w:shd w:val="clear" w:color="auto" w:fill="auto"/>
            <w:vAlign w:val="center"/>
          </w:tcPr>
          <w:p w14:paraId="758216B9" w14:textId="77777777" w:rsidR="003F21C8" w:rsidRPr="002271AE" w:rsidRDefault="003F21C8" w:rsidP="00697DAA">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Trích lục bản đồ địa chính đối với nơi đã có bản đồ địa chính</w:t>
            </w:r>
          </w:p>
        </w:tc>
        <w:tc>
          <w:tcPr>
            <w:tcW w:w="1134" w:type="dxa"/>
            <w:shd w:val="clear" w:color="auto" w:fill="auto"/>
            <w:vAlign w:val="center"/>
          </w:tcPr>
          <w:p w14:paraId="1AAEBCCF" w14:textId="77777777" w:rsidR="003F21C8" w:rsidRPr="002271AE" w:rsidRDefault="003F21C8" w:rsidP="00697DAA">
            <w:pPr>
              <w:jc w:val="center"/>
              <w:rPr>
                <w:rFonts w:ascii="Times New Roman" w:hAnsi="Times New Roman" w:cs="Times New Roman"/>
                <w:color w:val="000000" w:themeColor="text1"/>
                <w:sz w:val="26"/>
                <w:szCs w:val="26"/>
              </w:rPr>
            </w:pPr>
          </w:p>
        </w:tc>
        <w:tc>
          <w:tcPr>
            <w:tcW w:w="1404" w:type="dxa"/>
            <w:shd w:val="clear" w:color="auto" w:fill="auto"/>
            <w:vAlign w:val="center"/>
          </w:tcPr>
          <w:p w14:paraId="3C8DFF95" w14:textId="77777777" w:rsidR="003F21C8" w:rsidRPr="002271AE" w:rsidRDefault="003F21C8" w:rsidP="00697DAA">
            <w:pPr>
              <w:jc w:val="center"/>
              <w:rPr>
                <w:rFonts w:ascii="Times New Roman" w:hAnsi="Times New Roman" w:cs="Times New Roman"/>
                <w:color w:val="000000" w:themeColor="text1"/>
                <w:sz w:val="26"/>
                <w:szCs w:val="26"/>
              </w:rPr>
            </w:pPr>
          </w:p>
        </w:tc>
        <w:tc>
          <w:tcPr>
            <w:tcW w:w="784" w:type="dxa"/>
            <w:shd w:val="clear" w:color="auto" w:fill="auto"/>
            <w:vAlign w:val="center"/>
          </w:tcPr>
          <w:p w14:paraId="2E92BB51" w14:textId="77777777" w:rsidR="003F21C8" w:rsidRPr="002271AE" w:rsidRDefault="003F21C8" w:rsidP="00697DAA">
            <w:pPr>
              <w:jc w:val="center"/>
              <w:rPr>
                <w:rFonts w:ascii="Times New Roman" w:hAnsi="Times New Roman" w:cs="Times New Roman"/>
                <w:color w:val="000000" w:themeColor="text1"/>
                <w:sz w:val="26"/>
                <w:szCs w:val="26"/>
              </w:rPr>
            </w:pPr>
          </w:p>
        </w:tc>
        <w:tc>
          <w:tcPr>
            <w:tcW w:w="1576" w:type="dxa"/>
            <w:shd w:val="clear" w:color="auto" w:fill="auto"/>
            <w:vAlign w:val="center"/>
          </w:tcPr>
          <w:p w14:paraId="4E28D124" w14:textId="77777777" w:rsidR="003F21C8" w:rsidRPr="002271AE" w:rsidRDefault="003F21C8" w:rsidP="00697DAA">
            <w:pPr>
              <w:jc w:val="center"/>
              <w:rPr>
                <w:rFonts w:ascii="Times New Roman" w:hAnsi="Times New Roman" w:cs="Times New Roman"/>
                <w:color w:val="000000" w:themeColor="text1"/>
                <w:sz w:val="26"/>
                <w:szCs w:val="26"/>
              </w:rPr>
            </w:pPr>
          </w:p>
        </w:tc>
      </w:tr>
      <w:tr w:rsidR="002271AE" w:rsidRPr="002271AE" w14:paraId="0967C888" w14:textId="77777777" w:rsidTr="00FC27F4">
        <w:trPr>
          <w:tblHeader/>
          <w:jc w:val="center"/>
        </w:trPr>
        <w:tc>
          <w:tcPr>
            <w:tcW w:w="988" w:type="dxa"/>
            <w:shd w:val="clear" w:color="auto" w:fill="auto"/>
            <w:vAlign w:val="center"/>
          </w:tcPr>
          <w:p w14:paraId="158E85D9"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2.1</w:t>
            </w:r>
          </w:p>
        </w:tc>
        <w:tc>
          <w:tcPr>
            <w:tcW w:w="4565" w:type="dxa"/>
            <w:shd w:val="clear" w:color="auto" w:fill="auto"/>
            <w:vAlign w:val="center"/>
          </w:tcPr>
          <w:p w14:paraId="17B18F88"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Trích lục trên bản đồ dạng số</w:t>
            </w:r>
          </w:p>
        </w:tc>
        <w:tc>
          <w:tcPr>
            <w:tcW w:w="1134" w:type="dxa"/>
            <w:shd w:val="clear" w:color="auto" w:fill="auto"/>
            <w:vAlign w:val="center"/>
          </w:tcPr>
          <w:p w14:paraId="11DC02A4"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Hồ sơ</w:t>
            </w:r>
          </w:p>
        </w:tc>
        <w:tc>
          <w:tcPr>
            <w:tcW w:w="1404" w:type="dxa"/>
            <w:shd w:val="clear" w:color="auto" w:fill="auto"/>
            <w:vAlign w:val="center"/>
          </w:tcPr>
          <w:p w14:paraId="405E03D4"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1KS2</w:t>
            </w:r>
          </w:p>
        </w:tc>
        <w:tc>
          <w:tcPr>
            <w:tcW w:w="784" w:type="dxa"/>
            <w:shd w:val="clear" w:color="auto" w:fill="auto"/>
            <w:vAlign w:val="center"/>
          </w:tcPr>
          <w:p w14:paraId="71C5A2F8"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460A04D2"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0,04</w:t>
            </w:r>
          </w:p>
        </w:tc>
      </w:tr>
      <w:tr w:rsidR="002271AE" w:rsidRPr="002271AE" w14:paraId="67AE1205" w14:textId="77777777" w:rsidTr="00FC27F4">
        <w:trPr>
          <w:tblHeader/>
          <w:jc w:val="center"/>
        </w:trPr>
        <w:tc>
          <w:tcPr>
            <w:tcW w:w="988" w:type="dxa"/>
            <w:shd w:val="clear" w:color="auto" w:fill="auto"/>
            <w:vAlign w:val="center"/>
          </w:tcPr>
          <w:p w14:paraId="6D84AD85"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2.2</w:t>
            </w:r>
          </w:p>
        </w:tc>
        <w:tc>
          <w:tcPr>
            <w:tcW w:w="4565" w:type="dxa"/>
            <w:shd w:val="clear" w:color="auto" w:fill="auto"/>
            <w:vAlign w:val="center"/>
          </w:tcPr>
          <w:p w14:paraId="1601B64A"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Trích lục trên bản đồ dạng giấy</w:t>
            </w:r>
          </w:p>
        </w:tc>
        <w:tc>
          <w:tcPr>
            <w:tcW w:w="1134" w:type="dxa"/>
            <w:shd w:val="clear" w:color="auto" w:fill="auto"/>
            <w:vAlign w:val="center"/>
          </w:tcPr>
          <w:p w14:paraId="5ABAE8CF"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Hồ sơ</w:t>
            </w:r>
          </w:p>
        </w:tc>
        <w:tc>
          <w:tcPr>
            <w:tcW w:w="1404" w:type="dxa"/>
            <w:shd w:val="clear" w:color="auto" w:fill="auto"/>
            <w:vAlign w:val="center"/>
          </w:tcPr>
          <w:p w14:paraId="4F822251"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1KS2</w:t>
            </w:r>
          </w:p>
        </w:tc>
        <w:tc>
          <w:tcPr>
            <w:tcW w:w="784" w:type="dxa"/>
            <w:shd w:val="clear" w:color="auto" w:fill="auto"/>
            <w:vAlign w:val="center"/>
          </w:tcPr>
          <w:p w14:paraId="4E6B6474"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08F9869E"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0,08</w:t>
            </w:r>
          </w:p>
        </w:tc>
      </w:tr>
      <w:tr w:rsidR="002271AE" w:rsidRPr="002271AE" w14:paraId="3260E48D" w14:textId="77777777" w:rsidTr="00FC27F4">
        <w:trPr>
          <w:tblHeader/>
          <w:jc w:val="center"/>
        </w:trPr>
        <w:tc>
          <w:tcPr>
            <w:tcW w:w="988" w:type="dxa"/>
            <w:shd w:val="clear" w:color="auto" w:fill="auto"/>
            <w:vAlign w:val="center"/>
          </w:tcPr>
          <w:p w14:paraId="1BF6339E"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565" w:type="dxa"/>
            <w:shd w:val="clear" w:color="auto" w:fill="auto"/>
            <w:vAlign w:val="center"/>
          </w:tcPr>
          <w:p w14:paraId="4F26FA28" w14:textId="77777777" w:rsidR="003F21C8" w:rsidRPr="002271AE" w:rsidRDefault="003F21C8" w:rsidP="002E40A2">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Đề nghị Chi nhánh Văn phòng đăng ký đất đai kiểm tra, ký duyệt mảnh trích đo bản đồ địa chính hoặc đề nghị Chi nhánh Văn phòng đăng ký đất đai thực hiện việc trích đo bản đồ địa chính</w:t>
            </w:r>
          </w:p>
        </w:tc>
        <w:tc>
          <w:tcPr>
            <w:tcW w:w="1134" w:type="dxa"/>
            <w:shd w:val="clear" w:color="auto" w:fill="auto"/>
            <w:vAlign w:val="center"/>
          </w:tcPr>
          <w:p w14:paraId="2557AE7E"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Hồ sơ</w:t>
            </w:r>
          </w:p>
        </w:tc>
        <w:tc>
          <w:tcPr>
            <w:tcW w:w="1404" w:type="dxa"/>
            <w:shd w:val="clear" w:color="auto" w:fill="auto"/>
            <w:vAlign w:val="center"/>
          </w:tcPr>
          <w:p w14:paraId="2FCDE912"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1KS2</w:t>
            </w:r>
          </w:p>
        </w:tc>
        <w:tc>
          <w:tcPr>
            <w:tcW w:w="784" w:type="dxa"/>
            <w:shd w:val="clear" w:color="auto" w:fill="auto"/>
            <w:vAlign w:val="center"/>
          </w:tcPr>
          <w:p w14:paraId="09733474" w14:textId="77777777" w:rsidR="003F21C8" w:rsidRPr="002271AE" w:rsidRDefault="00201300"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lang w:val="en-US"/>
              </w:rPr>
              <w:t>2</w:t>
            </w:r>
            <w:r w:rsidR="003F21C8" w:rsidRPr="002271AE">
              <w:rPr>
                <w:rFonts w:ascii="Times New Roman" w:hAnsi="Times New Roman" w:cs="Times New Roman"/>
                <w:color w:val="000000" w:themeColor="text1"/>
                <w:sz w:val="26"/>
                <w:szCs w:val="26"/>
              </w:rPr>
              <w:t>-3</w:t>
            </w:r>
          </w:p>
        </w:tc>
        <w:tc>
          <w:tcPr>
            <w:tcW w:w="1576" w:type="dxa"/>
            <w:shd w:val="clear" w:color="auto" w:fill="auto"/>
            <w:vAlign w:val="center"/>
          </w:tcPr>
          <w:p w14:paraId="23B0029C"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0,050</w:t>
            </w:r>
          </w:p>
        </w:tc>
      </w:tr>
      <w:tr w:rsidR="002271AE" w:rsidRPr="002271AE" w14:paraId="0C5A9C77" w14:textId="77777777" w:rsidTr="00FC27F4">
        <w:trPr>
          <w:tblHeader/>
          <w:jc w:val="center"/>
        </w:trPr>
        <w:tc>
          <w:tcPr>
            <w:tcW w:w="988" w:type="dxa"/>
            <w:shd w:val="clear" w:color="auto" w:fill="auto"/>
            <w:vAlign w:val="center"/>
          </w:tcPr>
          <w:p w14:paraId="4A2CD2CF"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565" w:type="dxa"/>
            <w:shd w:val="clear" w:color="auto" w:fill="auto"/>
            <w:vAlign w:val="center"/>
          </w:tcPr>
          <w:p w14:paraId="34A02405" w14:textId="77777777" w:rsidR="003F21C8" w:rsidRPr="002271AE" w:rsidRDefault="003F21C8" w:rsidP="002E40A2">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Gửi, nhận văn bản ý kiến của cơ quan có chức năng quản lý về xây dựng cấp huyện về đủ điều kiện tồn tại nhà ở, công trình xây dựng (nếu có)</w:t>
            </w:r>
          </w:p>
        </w:tc>
        <w:tc>
          <w:tcPr>
            <w:tcW w:w="1134" w:type="dxa"/>
            <w:shd w:val="clear" w:color="auto" w:fill="auto"/>
            <w:vAlign w:val="center"/>
          </w:tcPr>
          <w:p w14:paraId="7E929EF7"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Hồ sơ</w:t>
            </w:r>
          </w:p>
        </w:tc>
        <w:tc>
          <w:tcPr>
            <w:tcW w:w="1404" w:type="dxa"/>
            <w:shd w:val="clear" w:color="auto" w:fill="auto"/>
            <w:vAlign w:val="center"/>
          </w:tcPr>
          <w:p w14:paraId="59E9710D"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1KS2</w:t>
            </w:r>
          </w:p>
        </w:tc>
        <w:tc>
          <w:tcPr>
            <w:tcW w:w="784" w:type="dxa"/>
            <w:shd w:val="clear" w:color="auto" w:fill="auto"/>
            <w:vAlign w:val="center"/>
          </w:tcPr>
          <w:p w14:paraId="6BA2DB5C" w14:textId="77777777" w:rsidR="003F21C8" w:rsidRPr="002271AE" w:rsidRDefault="003F21C8" w:rsidP="0020130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2-</w:t>
            </w:r>
            <w:r w:rsidR="00201300" w:rsidRPr="002271AE">
              <w:rPr>
                <w:rFonts w:ascii="Times New Roman" w:hAnsi="Times New Roman" w:cs="Times New Roman"/>
                <w:color w:val="000000" w:themeColor="text1"/>
                <w:sz w:val="26"/>
                <w:szCs w:val="26"/>
                <w:lang w:val="en-US"/>
              </w:rPr>
              <w:t>3</w:t>
            </w:r>
          </w:p>
        </w:tc>
        <w:tc>
          <w:tcPr>
            <w:tcW w:w="1576" w:type="dxa"/>
            <w:shd w:val="clear" w:color="auto" w:fill="auto"/>
            <w:vAlign w:val="center"/>
          </w:tcPr>
          <w:p w14:paraId="61C637E1"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r>
      <w:tr w:rsidR="002271AE" w:rsidRPr="002271AE" w14:paraId="75BA953E" w14:textId="77777777" w:rsidTr="00FC27F4">
        <w:trPr>
          <w:tblHeader/>
          <w:jc w:val="center"/>
        </w:trPr>
        <w:tc>
          <w:tcPr>
            <w:tcW w:w="988" w:type="dxa"/>
            <w:shd w:val="clear" w:color="auto" w:fill="auto"/>
            <w:vAlign w:val="center"/>
          </w:tcPr>
          <w:p w14:paraId="0B314006"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565" w:type="dxa"/>
            <w:shd w:val="clear" w:color="auto" w:fill="auto"/>
            <w:vAlign w:val="center"/>
          </w:tcPr>
          <w:p w14:paraId="7B71E1E5" w14:textId="77777777" w:rsidR="003F21C8" w:rsidRPr="002271AE" w:rsidRDefault="003F21C8" w:rsidP="002E40A2">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Kiểm tra việc đủ điều kiện hay không đủ điều kiện được cấp Giấy chứng nhận</w:t>
            </w:r>
          </w:p>
        </w:tc>
        <w:tc>
          <w:tcPr>
            <w:tcW w:w="1134" w:type="dxa"/>
            <w:shd w:val="clear" w:color="auto" w:fill="auto"/>
            <w:vAlign w:val="center"/>
          </w:tcPr>
          <w:p w14:paraId="5AF4057A"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Hồ sơ</w:t>
            </w:r>
          </w:p>
        </w:tc>
        <w:tc>
          <w:tcPr>
            <w:tcW w:w="1404" w:type="dxa"/>
            <w:shd w:val="clear" w:color="auto" w:fill="auto"/>
            <w:vAlign w:val="center"/>
          </w:tcPr>
          <w:p w14:paraId="5E82F9C0"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784" w:type="dxa"/>
            <w:shd w:val="clear" w:color="auto" w:fill="auto"/>
            <w:vAlign w:val="center"/>
          </w:tcPr>
          <w:p w14:paraId="61B4322F" w14:textId="77777777" w:rsidR="003F21C8" w:rsidRPr="002271AE" w:rsidRDefault="003F21C8" w:rsidP="0020130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2-</w:t>
            </w:r>
            <w:r w:rsidR="00201300" w:rsidRPr="002271AE">
              <w:rPr>
                <w:rFonts w:ascii="Times New Roman" w:hAnsi="Times New Roman" w:cs="Times New Roman"/>
                <w:color w:val="000000" w:themeColor="text1"/>
                <w:sz w:val="26"/>
                <w:szCs w:val="26"/>
                <w:lang w:val="en-US"/>
              </w:rPr>
              <w:t>3</w:t>
            </w:r>
          </w:p>
        </w:tc>
        <w:tc>
          <w:tcPr>
            <w:tcW w:w="1576" w:type="dxa"/>
            <w:shd w:val="clear" w:color="auto" w:fill="auto"/>
            <w:vAlign w:val="center"/>
          </w:tcPr>
          <w:p w14:paraId="58F62371"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w:t>
            </w:r>
          </w:p>
        </w:tc>
      </w:tr>
      <w:tr w:rsidR="002271AE" w:rsidRPr="002271AE" w14:paraId="5E8DCD19" w14:textId="77777777" w:rsidTr="00FC27F4">
        <w:trPr>
          <w:tblHeader/>
          <w:jc w:val="center"/>
        </w:trPr>
        <w:tc>
          <w:tcPr>
            <w:tcW w:w="988" w:type="dxa"/>
            <w:shd w:val="clear" w:color="auto" w:fill="auto"/>
            <w:vAlign w:val="center"/>
          </w:tcPr>
          <w:p w14:paraId="11FC5AA5"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565" w:type="dxa"/>
            <w:shd w:val="clear" w:color="auto" w:fill="auto"/>
            <w:vAlign w:val="center"/>
          </w:tcPr>
          <w:p w14:paraId="192E2DCE" w14:textId="77777777" w:rsidR="003F21C8" w:rsidRPr="002271AE" w:rsidRDefault="003F21C8" w:rsidP="002E40A2">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Ban hành Thông báo xác nhận kết quả đăng ký đất đai đối với trường hợp không có nhu cầu cấp Giấy chứng nhận hoặc không đủ điều kiện cấp Giấy chứng nhận</w:t>
            </w:r>
          </w:p>
        </w:tc>
        <w:tc>
          <w:tcPr>
            <w:tcW w:w="1134" w:type="dxa"/>
            <w:shd w:val="clear" w:color="auto" w:fill="auto"/>
            <w:vAlign w:val="center"/>
          </w:tcPr>
          <w:p w14:paraId="1BA004B7"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Hồ sơ</w:t>
            </w:r>
          </w:p>
        </w:tc>
        <w:tc>
          <w:tcPr>
            <w:tcW w:w="1404" w:type="dxa"/>
            <w:shd w:val="clear" w:color="auto" w:fill="auto"/>
            <w:vAlign w:val="center"/>
          </w:tcPr>
          <w:p w14:paraId="64E1A1E4"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784" w:type="dxa"/>
            <w:shd w:val="clear" w:color="auto" w:fill="auto"/>
            <w:vAlign w:val="center"/>
          </w:tcPr>
          <w:p w14:paraId="3F0C979F" w14:textId="77777777" w:rsidR="003F21C8" w:rsidRPr="002271AE" w:rsidRDefault="00201300"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lang w:val="en-US"/>
              </w:rPr>
              <w:t>2</w:t>
            </w:r>
            <w:r w:rsidR="003F21C8" w:rsidRPr="002271AE">
              <w:rPr>
                <w:rFonts w:ascii="Times New Roman" w:hAnsi="Times New Roman" w:cs="Times New Roman"/>
                <w:color w:val="000000" w:themeColor="text1"/>
                <w:sz w:val="26"/>
                <w:szCs w:val="26"/>
              </w:rPr>
              <w:t>-3</w:t>
            </w:r>
          </w:p>
        </w:tc>
        <w:tc>
          <w:tcPr>
            <w:tcW w:w="1576" w:type="dxa"/>
            <w:shd w:val="clear" w:color="auto" w:fill="auto"/>
            <w:vAlign w:val="center"/>
          </w:tcPr>
          <w:p w14:paraId="612188E6"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0,050</w:t>
            </w:r>
          </w:p>
        </w:tc>
      </w:tr>
      <w:tr w:rsidR="002271AE" w:rsidRPr="002271AE" w14:paraId="4D02E33B" w14:textId="77777777" w:rsidTr="00FC27F4">
        <w:trPr>
          <w:tblHeader/>
          <w:jc w:val="center"/>
        </w:trPr>
        <w:tc>
          <w:tcPr>
            <w:tcW w:w="988" w:type="dxa"/>
            <w:shd w:val="clear" w:color="auto" w:fill="auto"/>
            <w:vAlign w:val="center"/>
          </w:tcPr>
          <w:p w14:paraId="0102275B"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4565" w:type="dxa"/>
            <w:shd w:val="clear" w:color="auto" w:fill="auto"/>
            <w:vAlign w:val="center"/>
          </w:tcPr>
          <w:p w14:paraId="4AAC776B" w14:textId="77777777" w:rsidR="003F21C8" w:rsidRPr="002271AE" w:rsidRDefault="003F21C8" w:rsidP="002E40A2">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nội dung xét duyệt hồ sơ vào tệp (File) dữ liệu hồ sơ số</w:t>
            </w:r>
          </w:p>
        </w:tc>
        <w:tc>
          <w:tcPr>
            <w:tcW w:w="1134" w:type="dxa"/>
            <w:shd w:val="clear" w:color="auto" w:fill="auto"/>
            <w:vAlign w:val="center"/>
          </w:tcPr>
          <w:p w14:paraId="556E27E7"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Thửa</w:t>
            </w:r>
          </w:p>
        </w:tc>
        <w:tc>
          <w:tcPr>
            <w:tcW w:w="1404" w:type="dxa"/>
            <w:shd w:val="clear" w:color="auto" w:fill="auto"/>
            <w:vAlign w:val="center"/>
          </w:tcPr>
          <w:p w14:paraId="7DFD9AA9"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784" w:type="dxa"/>
            <w:shd w:val="clear" w:color="auto" w:fill="auto"/>
            <w:vAlign w:val="center"/>
          </w:tcPr>
          <w:p w14:paraId="05234C1F" w14:textId="77777777" w:rsidR="003F21C8" w:rsidRPr="002271AE" w:rsidRDefault="003F21C8" w:rsidP="0020130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2-</w:t>
            </w:r>
            <w:r w:rsidR="00201300" w:rsidRPr="002271AE">
              <w:rPr>
                <w:rFonts w:ascii="Times New Roman" w:hAnsi="Times New Roman" w:cs="Times New Roman"/>
                <w:color w:val="000000" w:themeColor="text1"/>
                <w:sz w:val="26"/>
                <w:szCs w:val="26"/>
                <w:lang w:val="en-US"/>
              </w:rPr>
              <w:t>3</w:t>
            </w:r>
          </w:p>
        </w:tc>
        <w:tc>
          <w:tcPr>
            <w:tcW w:w="1576" w:type="dxa"/>
            <w:shd w:val="clear" w:color="auto" w:fill="auto"/>
            <w:vAlign w:val="center"/>
          </w:tcPr>
          <w:p w14:paraId="362BE527"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0,006</w:t>
            </w:r>
          </w:p>
        </w:tc>
      </w:tr>
      <w:tr w:rsidR="002271AE" w:rsidRPr="002271AE" w14:paraId="37ED9FAA" w14:textId="77777777" w:rsidTr="00FC27F4">
        <w:trPr>
          <w:tblHeader/>
          <w:jc w:val="center"/>
        </w:trPr>
        <w:tc>
          <w:tcPr>
            <w:tcW w:w="988" w:type="dxa"/>
            <w:shd w:val="clear" w:color="auto" w:fill="auto"/>
            <w:vAlign w:val="center"/>
          </w:tcPr>
          <w:p w14:paraId="02D43504"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8</w:t>
            </w:r>
          </w:p>
        </w:tc>
        <w:tc>
          <w:tcPr>
            <w:tcW w:w="4565" w:type="dxa"/>
            <w:shd w:val="clear" w:color="auto" w:fill="auto"/>
            <w:vAlign w:val="center"/>
          </w:tcPr>
          <w:p w14:paraId="2202811E" w14:textId="77777777" w:rsidR="003F21C8" w:rsidRPr="002271AE" w:rsidRDefault="003F21C8" w:rsidP="002E40A2">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phiếu và chuyển thông tin địa chính đến cơ quan thuế để xác định nghĩa vụ tài chính</w:t>
            </w:r>
          </w:p>
        </w:tc>
        <w:tc>
          <w:tcPr>
            <w:tcW w:w="1134" w:type="dxa"/>
            <w:shd w:val="clear" w:color="auto" w:fill="auto"/>
            <w:vAlign w:val="center"/>
          </w:tcPr>
          <w:p w14:paraId="55202B40" w14:textId="77777777" w:rsidR="003F21C8" w:rsidRPr="002271AE" w:rsidRDefault="003F21C8" w:rsidP="00697DAA">
            <w:pPr>
              <w:jc w:val="center"/>
              <w:rPr>
                <w:rFonts w:ascii="Times New Roman" w:hAnsi="Times New Roman" w:cs="Times New Roman"/>
                <w:color w:val="000000" w:themeColor="text1"/>
                <w:sz w:val="26"/>
                <w:szCs w:val="26"/>
              </w:rPr>
            </w:pPr>
          </w:p>
        </w:tc>
        <w:tc>
          <w:tcPr>
            <w:tcW w:w="1404" w:type="dxa"/>
            <w:shd w:val="clear" w:color="auto" w:fill="auto"/>
            <w:vAlign w:val="center"/>
          </w:tcPr>
          <w:p w14:paraId="4E280E71" w14:textId="77777777" w:rsidR="003F21C8" w:rsidRPr="002271AE" w:rsidRDefault="003F21C8" w:rsidP="00697DAA">
            <w:pPr>
              <w:jc w:val="center"/>
              <w:rPr>
                <w:rFonts w:ascii="Times New Roman" w:hAnsi="Times New Roman" w:cs="Times New Roman"/>
                <w:color w:val="000000" w:themeColor="text1"/>
                <w:sz w:val="26"/>
                <w:szCs w:val="26"/>
              </w:rPr>
            </w:pPr>
          </w:p>
        </w:tc>
        <w:tc>
          <w:tcPr>
            <w:tcW w:w="784" w:type="dxa"/>
            <w:shd w:val="clear" w:color="auto" w:fill="auto"/>
            <w:vAlign w:val="center"/>
          </w:tcPr>
          <w:p w14:paraId="71BED6DF" w14:textId="77777777" w:rsidR="003F21C8" w:rsidRPr="002271AE" w:rsidRDefault="003F21C8" w:rsidP="00697DAA">
            <w:pPr>
              <w:jc w:val="center"/>
              <w:rPr>
                <w:rFonts w:ascii="Times New Roman" w:hAnsi="Times New Roman" w:cs="Times New Roman"/>
                <w:color w:val="000000" w:themeColor="text1"/>
                <w:sz w:val="26"/>
                <w:szCs w:val="26"/>
              </w:rPr>
            </w:pPr>
          </w:p>
        </w:tc>
        <w:tc>
          <w:tcPr>
            <w:tcW w:w="1576" w:type="dxa"/>
            <w:shd w:val="clear" w:color="auto" w:fill="auto"/>
            <w:vAlign w:val="center"/>
          </w:tcPr>
          <w:p w14:paraId="41461057" w14:textId="77777777" w:rsidR="003F21C8" w:rsidRPr="002271AE" w:rsidRDefault="003F21C8" w:rsidP="00697DAA">
            <w:pPr>
              <w:jc w:val="center"/>
              <w:rPr>
                <w:rFonts w:ascii="Times New Roman" w:hAnsi="Times New Roman" w:cs="Times New Roman"/>
                <w:color w:val="000000" w:themeColor="text1"/>
                <w:sz w:val="26"/>
                <w:szCs w:val="26"/>
              </w:rPr>
            </w:pPr>
          </w:p>
        </w:tc>
      </w:tr>
      <w:tr w:rsidR="002271AE" w:rsidRPr="002271AE" w14:paraId="4BEF09E5" w14:textId="77777777" w:rsidTr="00FC27F4">
        <w:trPr>
          <w:tblHeader/>
          <w:jc w:val="center"/>
        </w:trPr>
        <w:tc>
          <w:tcPr>
            <w:tcW w:w="988" w:type="dxa"/>
            <w:shd w:val="clear" w:color="auto" w:fill="auto"/>
            <w:vAlign w:val="center"/>
          </w:tcPr>
          <w:p w14:paraId="3213103B"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8.1</w:t>
            </w:r>
          </w:p>
        </w:tc>
        <w:tc>
          <w:tcPr>
            <w:tcW w:w="4565" w:type="dxa"/>
            <w:shd w:val="clear" w:color="auto" w:fill="auto"/>
            <w:vAlign w:val="center"/>
          </w:tcPr>
          <w:p w14:paraId="20626840" w14:textId="77777777" w:rsidR="003F21C8" w:rsidRPr="002271AE" w:rsidRDefault="003F21C8" w:rsidP="002E40A2">
            <w:pPr>
              <w:jc w:val="both"/>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Chuyển, nhận thông tin theo hình thức liên thông</w:t>
            </w:r>
          </w:p>
        </w:tc>
        <w:tc>
          <w:tcPr>
            <w:tcW w:w="1134" w:type="dxa"/>
            <w:shd w:val="clear" w:color="auto" w:fill="auto"/>
            <w:vAlign w:val="center"/>
          </w:tcPr>
          <w:p w14:paraId="7A46174B"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Hồ sơ</w:t>
            </w:r>
          </w:p>
        </w:tc>
        <w:tc>
          <w:tcPr>
            <w:tcW w:w="1404" w:type="dxa"/>
            <w:shd w:val="clear" w:color="auto" w:fill="auto"/>
            <w:vAlign w:val="center"/>
          </w:tcPr>
          <w:p w14:paraId="6DF8935A"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1KS3</w:t>
            </w:r>
          </w:p>
        </w:tc>
        <w:tc>
          <w:tcPr>
            <w:tcW w:w="784" w:type="dxa"/>
            <w:shd w:val="clear" w:color="auto" w:fill="auto"/>
            <w:vAlign w:val="center"/>
          </w:tcPr>
          <w:p w14:paraId="7439CE51"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68ACE58C"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0,05</w:t>
            </w:r>
          </w:p>
        </w:tc>
      </w:tr>
      <w:tr w:rsidR="002271AE" w:rsidRPr="002271AE" w14:paraId="473BB5C8" w14:textId="77777777" w:rsidTr="00FC27F4">
        <w:trPr>
          <w:tblHeader/>
          <w:jc w:val="center"/>
        </w:trPr>
        <w:tc>
          <w:tcPr>
            <w:tcW w:w="988" w:type="dxa"/>
            <w:shd w:val="clear" w:color="auto" w:fill="auto"/>
            <w:vAlign w:val="center"/>
          </w:tcPr>
          <w:p w14:paraId="2C5B6E75"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8.2</w:t>
            </w:r>
          </w:p>
        </w:tc>
        <w:tc>
          <w:tcPr>
            <w:tcW w:w="4565" w:type="dxa"/>
            <w:shd w:val="clear" w:color="auto" w:fill="auto"/>
            <w:vAlign w:val="center"/>
          </w:tcPr>
          <w:p w14:paraId="4AA9574B"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Chuyển, nhận thông tin theo hình thức trực tiếp</w:t>
            </w:r>
          </w:p>
        </w:tc>
        <w:tc>
          <w:tcPr>
            <w:tcW w:w="1134" w:type="dxa"/>
            <w:shd w:val="clear" w:color="auto" w:fill="auto"/>
            <w:vAlign w:val="center"/>
          </w:tcPr>
          <w:p w14:paraId="5D86BB73"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Hồ sơ</w:t>
            </w:r>
          </w:p>
        </w:tc>
        <w:tc>
          <w:tcPr>
            <w:tcW w:w="1404" w:type="dxa"/>
            <w:shd w:val="clear" w:color="auto" w:fill="auto"/>
            <w:vAlign w:val="center"/>
          </w:tcPr>
          <w:p w14:paraId="14D21780"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1KS3</w:t>
            </w:r>
          </w:p>
        </w:tc>
        <w:tc>
          <w:tcPr>
            <w:tcW w:w="784" w:type="dxa"/>
            <w:shd w:val="clear" w:color="auto" w:fill="auto"/>
            <w:vAlign w:val="center"/>
          </w:tcPr>
          <w:p w14:paraId="5ADC527B"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51550F60"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0,06</w:t>
            </w:r>
          </w:p>
        </w:tc>
      </w:tr>
      <w:tr w:rsidR="002271AE" w:rsidRPr="002271AE" w14:paraId="0784C758" w14:textId="77777777" w:rsidTr="00FC27F4">
        <w:trPr>
          <w:tblHeader/>
          <w:jc w:val="center"/>
        </w:trPr>
        <w:tc>
          <w:tcPr>
            <w:tcW w:w="988" w:type="dxa"/>
            <w:shd w:val="clear" w:color="auto" w:fill="auto"/>
            <w:vAlign w:val="center"/>
          </w:tcPr>
          <w:p w14:paraId="58B9A6AD"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4565" w:type="dxa"/>
            <w:shd w:val="clear" w:color="auto" w:fill="auto"/>
            <w:vAlign w:val="center"/>
          </w:tcPr>
          <w:p w14:paraId="653C1FB3" w14:textId="77777777" w:rsidR="003F21C8" w:rsidRPr="002271AE" w:rsidRDefault="003F21C8" w:rsidP="00697DAA">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Nhận Thông báo của cơ quan thuế về hoàn thành hoặc được ghi nợ nghĩa vụ tài chính</w:t>
            </w:r>
          </w:p>
        </w:tc>
        <w:tc>
          <w:tcPr>
            <w:tcW w:w="1134" w:type="dxa"/>
            <w:shd w:val="clear" w:color="auto" w:fill="auto"/>
            <w:vAlign w:val="center"/>
          </w:tcPr>
          <w:p w14:paraId="4E990299" w14:textId="77777777" w:rsidR="003F21C8" w:rsidRPr="002271AE" w:rsidRDefault="003F21C8" w:rsidP="00697DAA">
            <w:pPr>
              <w:jc w:val="center"/>
              <w:rPr>
                <w:rFonts w:ascii="Times New Roman" w:hAnsi="Times New Roman" w:cs="Times New Roman"/>
                <w:color w:val="000000" w:themeColor="text1"/>
                <w:sz w:val="26"/>
                <w:szCs w:val="26"/>
              </w:rPr>
            </w:pPr>
          </w:p>
        </w:tc>
        <w:tc>
          <w:tcPr>
            <w:tcW w:w="1404" w:type="dxa"/>
            <w:shd w:val="clear" w:color="auto" w:fill="auto"/>
            <w:vAlign w:val="center"/>
          </w:tcPr>
          <w:p w14:paraId="5F0588FD" w14:textId="77777777" w:rsidR="003F21C8" w:rsidRPr="002271AE" w:rsidRDefault="003F21C8" w:rsidP="00697DAA">
            <w:pPr>
              <w:jc w:val="center"/>
              <w:rPr>
                <w:rFonts w:ascii="Times New Roman" w:hAnsi="Times New Roman" w:cs="Times New Roman"/>
                <w:color w:val="000000" w:themeColor="text1"/>
                <w:sz w:val="26"/>
                <w:szCs w:val="26"/>
              </w:rPr>
            </w:pPr>
          </w:p>
        </w:tc>
        <w:tc>
          <w:tcPr>
            <w:tcW w:w="784" w:type="dxa"/>
            <w:shd w:val="clear" w:color="auto" w:fill="auto"/>
            <w:vAlign w:val="center"/>
          </w:tcPr>
          <w:p w14:paraId="726530D7" w14:textId="77777777" w:rsidR="003F21C8" w:rsidRPr="002271AE" w:rsidRDefault="003F21C8" w:rsidP="00697DAA">
            <w:pPr>
              <w:jc w:val="center"/>
              <w:rPr>
                <w:rFonts w:ascii="Times New Roman" w:hAnsi="Times New Roman" w:cs="Times New Roman"/>
                <w:color w:val="000000" w:themeColor="text1"/>
                <w:sz w:val="26"/>
                <w:szCs w:val="26"/>
              </w:rPr>
            </w:pPr>
          </w:p>
        </w:tc>
        <w:tc>
          <w:tcPr>
            <w:tcW w:w="1576" w:type="dxa"/>
            <w:shd w:val="clear" w:color="auto" w:fill="auto"/>
            <w:vAlign w:val="center"/>
          </w:tcPr>
          <w:p w14:paraId="2F0FADA1" w14:textId="77777777" w:rsidR="003F21C8" w:rsidRPr="002271AE" w:rsidRDefault="003F21C8" w:rsidP="00697DAA">
            <w:pPr>
              <w:jc w:val="center"/>
              <w:rPr>
                <w:rFonts w:ascii="Times New Roman" w:hAnsi="Times New Roman" w:cs="Times New Roman"/>
                <w:color w:val="000000" w:themeColor="text1"/>
                <w:sz w:val="26"/>
                <w:szCs w:val="26"/>
              </w:rPr>
            </w:pPr>
          </w:p>
        </w:tc>
      </w:tr>
      <w:tr w:rsidR="002271AE" w:rsidRPr="002271AE" w14:paraId="29405B9A" w14:textId="77777777" w:rsidTr="00FC27F4">
        <w:trPr>
          <w:tblHeader/>
          <w:jc w:val="center"/>
        </w:trPr>
        <w:tc>
          <w:tcPr>
            <w:tcW w:w="988" w:type="dxa"/>
            <w:shd w:val="clear" w:color="auto" w:fill="auto"/>
            <w:vAlign w:val="center"/>
          </w:tcPr>
          <w:p w14:paraId="0BE023E2"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9.1</w:t>
            </w:r>
          </w:p>
        </w:tc>
        <w:tc>
          <w:tcPr>
            <w:tcW w:w="4565" w:type="dxa"/>
            <w:shd w:val="clear" w:color="auto" w:fill="auto"/>
            <w:vAlign w:val="center"/>
          </w:tcPr>
          <w:p w14:paraId="30CD4F52"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Chuyển thông tin theo hình thức trực tiếp</w:t>
            </w:r>
          </w:p>
        </w:tc>
        <w:tc>
          <w:tcPr>
            <w:tcW w:w="1134" w:type="dxa"/>
            <w:shd w:val="clear" w:color="auto" w:fill="auto"/>
            <w:vAlign w:val="center"/>
          </w:tcPr>
          <w:p w14:paraId="4F68DBCC"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Hồ sơ</w:t>
            </w:r>
          </w:p>
        </w:tc>
        <w:tc>
          <w:tcPr>
            <w:tcW w:w="1404" w:type="dxa"/>
            <w:shd w:val="clear" w:color="auto" w:fill="auto"/>
            <w:vAlign w:val="center"/>
          </w:tcPr>
          <w:p w14:paraId="04C5073E"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1KS2</w:t>
            </w:r>
          </w:p>
        </w:tc>
        <w:tc>
          <w:tcPr>
            <w:tcW w:w="784" w:type="dxa"/>
            <w:shd w:val="clear" w:color="auto" w:fill="auto"/>
            <w:vAlign w:val="center"/>
          </w:tcPr>
          <w:p w14:paraId="15B378BE"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212BD2BD"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0,06</w:t>
            </w:r>
          </w:p>
        </w:tc>
      </w:tr>
      <w:tr w:rsidR="002271AE" w:rsidRPr="002271AE" w14:paraId="1DCFFD84" w14:textId="77777777" w:rsidTr="00FC27F4">
        <w:trPr>
          <w:tblHeader/>
          <w:jc w:val="center"/>
        </w:trPr>
        <w:tc>
          <w:tcPr>
            <w:tcW w:w="988" w:type="dxa"/>
            <w:shd w:val="clear" w:color="auto" w:fill="auto"/>
            <w:vAlign w:val="center"/>
          </w:tcPr>
          <w:p w14:paraId="2506EC9A"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9.2</w:t>
            </w:r>
          </w:p>
        </w:tc>
        <w:tc>
          <w:tcPr>
            <w:tcW w:w="4565" w:type="dxa"/>
            <w:shd w:val="clear" w:color="auto" w:fill="auto"/>
            <w:vAlign w:val="center"/>
          </w:tcPr>
          <w:p w14:paraId="15AF98A1"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Chuyển thông tin theo hình thức liên thông</w:t>
            </w:r>
          </w:p>
        </w:tc>
        <w:tc>
          <w:tcPr>
            <w:tcW w:w="1134" w:type="dxa"/>
            <w:shd w:val="clear" w:color="auto" w:fill="auto"/>
            <w:vAlign w:val="center"/>
          </w:tcPr>
          <w:p w14:paraId="0C7F134F"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Hồ sơ</w:t>
            </w:r>
          </w:p>
        </w:tc>
        <w:tc>
          <w:tcPr>
            <w:tcW w:w="1404" w:type="dxa"/>
            <w:shd w:val="clear" w:color="auto" w:fill="auto"/>
            <w:vAlign w:val="center"/>
          </w:tcPr>
          <w:p w14:paraId="021487BC"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1KS2</w:t>
            </w:r>
          </w:p>
        </w:tc>
        <w:tc>
          <w:tcPr>
            <w:tcW w:w="784" w:type="dxa"/>
            <w:shd w:val="clear" w:color="auto" w:fill="auto"/>
            <w:vAlign w:val="center"/>
          </w:tcPr>
          <w:p w14:paraId="68A7D617"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09CD234D"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0,05</w:t>
            </w:r>
          </w:p>
        </w:tc>
      </w:tr>
      <w:tr w:rsidR="002271AE" w:rsidRPr="002271AE" w14:paraId="1757738A" w14:textId="77777777" w:rsidTr="00FC27F4">
        <w:trPr>
          <w:tblHeader/>
          <w:jc w:val="center"/>
        </w:trPr>
        <w:tc>
          <w:tcPr>
            <w:tcW w:w="988" w:type="dxa"/>
            <w:shd w:val="clear" w:color="auto" w:fill="auto"/>
            <w:vAlign w:val="center"/>
          </w:tcPr>
          <w:p w14:paraId="4F3D81CD"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w:t>
            </w:r>
          </w:p>
        </w:tc>
        <w:tc>
          <w:tcPr>
            <w:tcW w:w="4565" w:type="dxa"/>
            <w:shd w:val="clear" w:color="auto" w:fill="auto"/>
            <w:vAlign w:val="center"/>
          </w:tcPr>
          <w:p w14:paraId="05A96EF1" w14:textId="77777777" w:rsidR="003F21C8" w:rsidRPr="002271AE" w:rsidRDefault="003F21C8" w:rsidP="00697DAA">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về nghĩa vụ tài chính, đăng ký vào hồ sơ địa chính</w:t>
            </w:r>
          </w:p>
        </w:tc>
        <w:tc>
          <w:tcPr>
            <w:tcW w:w="1134" w:type="dxa"/>
            <w:shd w:val="clear" w:color="auto" w:fill="auto"/>
            <w:vAlign w:val="center"/>
          </w:tcPr>
          <w:p w14:paraId="5011C261"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Thửa</w:t>
            </w:r>
          </w:p>
        </w:tc>
        <w:tc>
          <w:tcPr>
            <w:tcW w:w="1404" w:type="dxa"/>
            <w:shd w:val="clear" w:color="auto" w:fill="auto"/>
            <w:vAlign w:val="center"/>
          </w:tcPr>
          <w:p w14:paraId="545AF13B"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784" w:type="dxa"/>
            <w:shd w:val="clear" w:color="auto" w:fill="auto"/>
            <w:vAlign w:val="center"/>
          </w:tcPr>
          <w:p w14:paraId="3FE55726" w14:textId="77777777" w:rsidR="003F21C8" w:rsidRPr="002271AE" w:rsidRDefault="003F21C8" w:rsidP="0020130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2-</w:t>
            </w:r>
            <w:r w:rsidR="00201300" w:rsidRPr="002271AE">
              <w:rPr>
                <w:rFonts w:ascii="Times New Roman" w:hAnsi="Times New Roman" w:cs="Times New Roman"/>
                <w:color w:val="000000" w:themeColor="text1"/>
                <w:sz w:val="26"/>
                <w:szCs w:val="26"/>
                <w:lang w:val="en-US"/>
              </w:rPr>
              <w:t>3</w:t>
            </w:r>
          </w:p>
        </w:tc>
        <w:tc>
          <w:tcPr>
            <w:tcW w:w="1576" w:type="dxa"/>
            <w:shd w:val="clear" w:color="auto" w:fill="auto"/>
            <w:vAlign w:val="center"/>
          </w:tcPr>
          <w:p w14:paraId="5C4D2A2A"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0,030</w:t>
            </w:r>
          </w:p>
        </w:tc>
      </w:tr>
      <w:tr w:rsidR="002271AE" w:rsidRPr="002271AE" w14:paraId="76967AB0" w14:textId="77777777" w:rsidTr="00FC27F4">
        <w:trPr>
          <w:tblHeader/>
          <w:jc w:val="center"/>
        </w:trPr>
        <w:tc>
          <w:tcPr>
            <w:tcW w:w="988" w:type="dxa"/>
            <w:shd w:val="clear" w:color="auto" w:fill="auto"/>
            <w:vAlign w:val="center"/>
          </w:tcPr>
          <w:p w14:paraId="10F8264A"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4565" w:type="dxa"/>
            <w:shd w:val="clear" w:color="auto" w:fill="auto"/>
            <w:vAlign w:val="center"/>
          </w:tcPr>
          <w:p w14:paraId="1AE19E5B" w14:textId="77777777" w:rsidR="003F21C8" w:rsidRPr="002271AE" w:rsidRDefault="003F21C8" w:rsidP="00697DAA">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hợp đồng cho thuê đất (nếu có)</w:t>
            </w:r>
          </w:p>
        </w:tc>
        <w:tc>
          <w:tcPr>
            <w:tcW w:w="1134" w:type="dxa"/>
            <w:shd w:val="clear" w:color="auto" w:fill="auto"/>
            <w:vAlign w:val="center"/>
          </w:tcPr>
          <w:p w14:paraId="5C84C8BF"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Hồ sơ</w:t>
            </w:r>
          </w:p>
        </w:tc>
        <w:tc>
          <w:tcPr>
            <w:tcW w:w="1404" w:type="dxa"/>
            <w:shd w:val="clear" w:color="auto" w:fill="auto"/>
            <w:vAlign w:val="center"/>
          </w:tcPr>
          <w:p w14:paraId="6D16305C"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784" w:type="dxa"/>
            <w:shd w:val="clear" w:color="auto" w:fill="auto"/>
            <w:vAlign w:val="center"/>
          </w:tcPr>
          <w:p w14:paraId="074A259F" w14:textId="77777777" w:rsidR="003F21C8" w:rsidRPr="002271AE" w:rsidRDefault="003F21C8" w:rsidP="0020130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2-</w:t>
            </w:r>
            <w:r w:rsidR="00201300" w:rsidRPr="002271AE">
              <w:rPr>
                <w:rFonts w:ascii="Times New Roman" w:hAnsi="Times New Roman" w:cs="Times New Roman"/>
                <w:color w:val="000000" w:themeColor="text1"/>
                <w:sz w:val="26"/>
                <w:szCs w:val="26"/>
                <w:lang w:val="en-US"/>
              </w:rPr>
              <w:t>3</w:t>
            </w:r>
          </w:p>
        </w:tc>
        <w:tc>
          <w:tcPr>
            <w:tcW w:w="1576" w:type="dxa"/>
            <w:shd w:val="clear" w:color="auto" w:fill="auto"/>
            <w:vAlign w:val="center"/>
          </w:tcPr>
          <w:p w14:paraId="42920354"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w:t>
            </w:r>
          </w:p>
        </w:tc>
      </w:tr>
      <w:tr w:rsidR="002271AE" w:rsidRPr="002271AE" w14:paraId="039B77C7" w14:textId="77777777" w:rsidTr="00FC27F4">
        <w:trPr>
          <w:tblHeader/>
          <w:jc w:val="center"/>
        </w:trPr>
        <w:tc>
          <w:tcPr>
            <w:tcW w:w="988" w:type="dxa"/>
            <w:shd w:val="clear" w:color="auto" w:fill="auto"/>
            <w:vAlign w:val="center"/>
          </w:tcPr>
          <w:p w14:paraId="05EDB597"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565" w:type="dxa"/>
            <w:shd w:val="clear" w:color="auto" w:fill="auto"/>
            <w:vAlign w:val="center"/>
          </w:tcPr>
          <w:p w14:paraId="0B5C1AE1" w14:textId="77777777" w:rsidR="003F21C8" w:rsidRPr="002271AE" w:rsidRDefault="003F21C8" w:rsidP="00697DAA">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In GCN</w:t>
            </w:r>
          </w:p>
        </w:tc>
        <w:tc>
          <w:tcPr>
            <w:tcW w:w="1134" w:type="dxa"/>
            <w:shd w:val="clear" w:color="auto" w:fill="auto"/>
            <w:vAlign w:val="center"/>
          </w:tcPr>
          <w:p w14:paraId="677FE5FB" w14:textId="77777777" w:rsidR="003F21C8" w:rsidRPr="002271AE" w:rsidRDefault="003F21C8" w:rsidP="00697DAA">
            <w:pPr>
              <w:jc w:val="center"/>
              <w:rPr>
                <w:rFonts w:ascii="Times New Roman" w:hAnsi="Times New Roman" w:cs="Times New Roman"/>
                <w:color w:val="000000" w:themeColor="text1"/>
                <w:sz w:val="26"/>
                <w:szCs w:val="26"/>
              </w:rPr>
            </w:pPr>
          </w:p>
        </w:tc>
        <w:tc>
          <w:tcPr>
            <w:tcW w:w="1404" w:type="dxa"/>
            <w:shd w:val="clear" w:color="auto" w:fill="auto"/>
            <w:vAlign w:val="center"/>
          </w:tcPr>
          <w:p w14:paraId="30A6A986" w14:textId="77777777" w:rsidR="003F21C8" w:rsidRPr="002271AE" w:rsidRDefault="003F21C8" w:rsidP="00697DAA">
            <w:pPr>
              <w:jc w:val="center"/>
              <w:rPr>
                <w:rFonts w:ascii="Times New Roman" w:hAnsi="Times New Roman" w:cs="Times New Roman"/>
                <w:color w:val="000000" w:themeColor="text1"/>
                <w:sz w:val="26"/>
                <w:szCs w:val="26"/>
              </w:rPr>
            </w:pPr>
          </w:p>
        </w:tc>
        <w:tc>
          <w:tcPr>
            <w:tcW w:w="784" w:type="dxa"/>
            <w:shd w:val="clear" w:color="auto" w:fill="auto"/>
            <w:vAlign w:val="center"/>
          </w:tcPr>
          <w:p w14:paraId="04C23D45" w14:textId="77777777" w:rsidR="003F21C8" w:rsidRPr="002271AE" w:rsidRDefault="003F21C8" w:rsidP="00697DAA">
            <w:pPr>
              <w:jc w:val="center"/>
              <w:rPr>
                <w:rFonts w:ascii="Times New Roman" w:hAnsi="Times New Roman" w:cs="Times New Roman"/>
                <w:color w:val="000000" w:themeColor="text1"/>
                <w:sz w:val="26"/>
                <w:szCs w:val="26"/>
              </w:rPr>
            </w:pPr>
          </w:p>
        </w:tc>
        <w:tc>
          <w:tcPr>
            <w:tcW w:w="1576" w:type="dxa"/>
            <w:shd w:val="clear" w:color="auto" w:fill="auto"/>
            <w:vAlign w:val="center"/>
          </w:tcPr>
          <w:p w14:paraId="2AB52D66" w14:textId="77777777" w:rsidR="003F21C8" w:rsidRPr="002271AE" w:rsidRDefault="003F21C8" w:rsidP="00697DAA">
            <w:pPr>
              <w:jc w:val="center"/>
              <w:rPr>
                <w:rFonts w:ascii="Times New Roman" w:hAnsi="Times New Roman" w:cs="Times New Roman"/>
                <w:color w:val="000000" w:themeColor="text1"/>
                <w:sz w:val="26"/>
                <w:szCs w:val="26"/>
              </w:rPr>
            </w:pPr>
          </w:p>
        </w:tc>
      </w:tr>
      <w:tr w:rsidR="002271AE" w:rsidRPr="002271AE" w14:paraId="2D508A29" w14:textId="77777777" w:rsidTr="00FC27F4">
        <w:trPr>
          <w:tblHeader/>
          <w:jc w:val="center"/>
        </w:trPr>
        <w:tc>
          <w:tcPr>
            <w:tcW w:w="988" w:type="dxa"/>
            <w:shd w:val="clear" w:color="auto" w:fill="auto"/>
            <w:vAlign w:val="center"/>
          </w:tcPr>
          <w:p w14:paraId="7E4EB8F9"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12.1</w:t>
            </w:r>
          </w:p>
        </w:tc>
        <w:tc>
          <w:tcPr>
            <w:tcW w:w="4565" w:type="dxa"/>
            <w:shd w:val="clear" w:color="auto" w:fill="auto"/>
            <w:vAlign w:val="center"/>
          </w:tcPr>
          <w:p w14:paraId="2D1B24B1"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Trực tiếp từ cơ sở dữ liệu dạng số</w:t>
            </w:r>
          </w:p>
        </w:tc>
        <w:tc>
          <w:tcPr>
            <w:tcW w:w="1134" w:type="dxa"/>
            <w:shd w:val="clear" w:color="auto" w:fill="auto"/>
            <w:vAlign w:val="center"/>
          </w:tcPr>
          <w:p w14:paraId="055B5413"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GCN</w:t>
            </w:r>
          </w:p>
        </w:tc>
        <w:tc>
          <w:tcPr>
            <w:tcW w:w="1404" w:type="dxa"/>
            <w:shd w:val="clear" w:color="auto" w:fill="auto"/>
            <w:vAlign w:val="center"/>
          </w:tcPr>
          <w:p w14:paraId="1BB5121B"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1KS2</w:t>
            </w:r>
          </w:p>
        </w:tc>
        <w:tc>
          <w:tcPr>
            <w:tcW w:w="784" w:type="dxa"/>
            <w:shd w:val="clear" w:color="auto" w:fill="auto"/>
            <w:vAlign w:val="center"/>
          </w:tcPr>
          <w:p w14:paraId="0C8447F0"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49C88985"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0,050</w:t>
            </w:r>
          </w:p>
        </w:tc>
      </w:tr>
      <w:tr w:rsidR="002271AE" w:rsidRPr="002271AE" w14:paraId="2EADD481" w14:textId="77777777" w:rsidTr="00FC27F4">
        <w:trPr>
          <w:tblHeader/>
          <w:jc w:val="center"/>
        </w:trPr>
        <w:tc>
          <w:tcPr>
            <w:tcW w:w="988" w:type="dxa"/>
            <w:shd w:val="clear" w:color="auto" w:fill="auto"/>
            <w:vAlign w:val="center"/>
          </w:tcPr>
          <w:p w14:paraId="05D10E61"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12.2</w:t>
            </w:r>
          </w:p>
        </w:tc>
        <w:tc>
          <w:tcPr>
            <w:tcW w:w="4565" w:type="dxa"/>
            <w:shd w:val="clear" w:color="auto" w:fill="auto"/>
            <w:vAlign w:val="center"/>
          </w:tcPr>
          <w:p w14:paraId="40215DA7"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Đối với những nơi chưa có bản đồ dạng số</w:t>
            </w:r>
          </w:p>
        </w:tc>
        <w:tc>
          <w:tcPr>
            <w:tcW w:w="1134" w:type="dxa"/>
            <w:shd w:val="clear" w:color="auto" w:fill="auto"/>
            <w:vAlign w:val="center"/>
          </w:tcPr>
          <w:p w14:paraId="5B12B545"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GCN</w:t>
            </w:r>
          </w:p>
        </w:tc>
        <w:tc>
          <w:tcPr>
            <w:tcW w:w="1404" w:type="dxa"/>
            <w:shd w:val="clear" w:color="auto" w:fill="auto"/>
            <w:vAlign w:val="center"/>
          </w:tcPr>
          <w:p w14:paraId="77C0FD97"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1KS2</w:t>
            </w:r>
          </w:p>
        </w:tc>
        <w:tc>
          <w:tcPr>
            <w:tcW w:w="784" w:type="dxa"/>
            <w:shd w:val="clear" w:color="auto" w:fill="auto"/>
            <w:vAlign w:val="center"/>
          </w:tcPr>
          <w:p w14:paraId="41CD8EC7"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05EB4B21"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0,100</w:t>
            </w:r>
          </w:p>
        </w:tc>
      </w:tr>
      <w:tr w:rsidR="002271AE" w:rsidRPr="002271AE" w14:paraId="2E29C38C" w14:textId="77777777" w:rsidTr="00FC27F4">
        <w:trPr>
          <w:tblHeader/>
          <w:jc w:val="center"/>
        </w:trPr>
        <w:tc>
          <w:tcPr>
            <w:tcW w:w="988" w:type="dxa"/>
            <w:shd w:val="clear" w:color="auto" w:fill="auto"/>
            <w:vAlign w:val="center"/>
          </w:tcPr>
          <w:p w14:paraId="5DBE3672"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4565" w:type="dxa"/>
            <w:shd w:val="clear" w:color="auto" w:fill="auto"/>
            <w:vAlign w:val="center"/>
          </w:tcPr>
          <w:p w14:paraId="653BAE98" w14:textId="77777777" w:rsidR="003F21C8" w:rsidRPr="002271AE" w:rsidRDefault="003F21C8" w:rsidP="007B44F6">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Tờ trình kèm theo hồ sơ trình ký GCN, lập hồ sơ theo dõi việc gửi tài liệu</w:t>
            </w:r>
          </w:p>
        </w:tc>
        <w:tc>
          <w:tcPr>
            <w:tcW w:w="1134" w:type="dxa"/>
            <w:shd w:val="clear" w:color="auto" w:fill="auto"/>
            <w:vAlign w:val="center"/>
          </w:tcPr>
          <w:p w14:paraId="3DA5EEBC"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Hồ sơ</w:t>
            </w:r>
          </w:p>
        </w:tc>
        <w:tc>
          <w:tcPr>
            <w:tcW w:w="1404" w:type="dxa"/>
            <w:shd w:val="clear" w:color="auto" w:fill="auto"/>
            <w:vAlign w:val="center"/>
          </w:tcPr>
          <w:p w14:paraId="21C48342"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1KS2</w:t>
            </w:r>
          </w:p>
        </w:tc>
        <w:tc>
          <w:tcPr>
            <w:tcW w:w="784" w:type="dxa"/>
            <w:shd w:val="clear" w:color="auto" w:fill="auto"/>
            <w:vAlign w:val="center"/>
          </w:tcPr>
          <w:p w14:paraId="0AEC301B" w14:textId="77777777" w:rsidR="003F21C8" w:rsidRPr="002271AE" w:rsidRDefault="003F21C8" w:rsidP="0020130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2-</w:t>
            </w:r>
            <w:r w:rsidR="00201300" w:rsidRPr="002271AE">
              <w:rPr>
                <w:rFonts w:ascii="Times New Roman" w:hAnsi="Times New Roman" w:cs="Times New Roman"/>
                <w:color w:val="000000" w:themeColor="text1"/>
                <w:sz w:val="26"/>
                <w:szCs w:val="26"/>
                <w:lang w:val="en-US"/>
              </w:rPr>
              <w:t>3</w:t>
            </w:r>
          </w:p>
        </w:tc>
        <w:tc>
          <w:tcPr>
            <w:tcW w:w="1576" w:type="dxa"/>
            <w:shd w:val="clear" w:color="auto" w:fill="auto"/>
            <w:vAlign w:val="center"/>
          </w:tcPr>
          <w:p w14:paraId="21FE26F8"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r>
      <w:tr w:rsidR="002271AE" w:rsidRPr="002271AE" w14:paraId="7DE575C6" w14:textId="77777777" w:rsidTr="00FC27F4">
        <w:trPr>
          <w:tblHeader/>
          <w:jc w:val="center"/>
        </w:trPr>
        <w:tc>
          <w:tcPr>
            <w:tcW w:w="988" w:type="dxa"/>
            <w:shd w:val="clear" w:color="auto" w:fill="auto"/>
            <w:vAlign w:val="center"/>
          </w:tcPr>
          <w:p w14:paraId="133FA854"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4565" w:type="dxa"/>
            <w:shd w:val="clear" w:color="auto" w:fill="auto"/>
            <w:vAlign w:val="center"/>
          </w:tcPr>
          <w:p w14:paraId="0C296986" w14:textId="77777777" w:rsidR="003F21C8" w:rsidRPr="002271AE" w:rsidRDefault="003F21C8" w:rsidP="007B44F6">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Nhận lại hồ sơ, GCN, hợp đồng thuê đất; lập và sao sổ cấp GCN;  quét (sao) GCN, cập nhật CSDL đất đai; gửi tài liệu về cấp tỉnh để lập hồ sơ địa chính</w:t>
            </w:r>
          </w:p>
        </w:tc>
        <w:tc>
          <w:tcPr>
            <w:tcW w:w="1134" w:type="dxa"/>
            <w:shd w:val="clear" w:color="auto" w:fill="auto"/>
            <w:vAlign w:val="center"/>
          </w:tcPr>
          <w:p w14:paraId="2BC1E657"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Hồ sơ</w:t>
            </w:r>
          </w:p>
        </w:tc>
        <w:tc>
          <w:tcPr>
            <w:tcW w:w="1404" w:type="dxa"/>
            <w:shd w:val="clear" w:color="auto" w:fill="auto"/>
            <w:vAlign w:val="center"/>
          </w:tcPr>
          <w:p w14:paraId="48AE54F9"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1KS2</w:t>
            </w:r>
          </w:p>
        </w:tc>
        <w:tc>
          <w:tcPr>
            <w:tcW w:w="784" w:type="dxa"/>
            <w:shd w:val="clear" w:color="auto" w:fill="auto"/>
            <w:vAlign w:val="center"/>
          </w:tcPr>
          <w:p w14:paraId="62FEA53A" w14:textId="77777777" w:rsidR="003F21C8" w:rsidRPr="002271AE" w:rsidRDefault="003F21C8" w:rsidP="0020130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2-</w:t>
            </w:r>
            <w:r w:rsidR="00201300" w:rsidRPr="002271AE">
              <w:rPr>
                <w:rFonts w:ascii="Times New Roman" w:hAnsi="Times New Roman" w:cs="Times New Roman"/>
                <w:color w:val="000000" w:themeColor="text1"/>
                <w:sz w:val="26"/>
                <w:szCs w:val="26"/>
                <w:lang w:val="en-US"/>
              </w:rPr>
              <w:t>3</w:t>
            </w:r>
          </w:p>
        </w:tc>
        <w:tc>
          <w:tcPr>
            <w:tcW w:w="1576" w:type="dxa"/>
            <w:shd w:val="clear" w:color="auto" w:fill="auto"/>
            <w:vAlign w:val="center"/>
          </w:tcPr>
          <w:p w14:paraId="5E159AEE"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r>
      <w:tr w:rsidR="002271AE" w:rsidRPr="002271AE" w14:paraId="33BD2D3E" w14:textId="77777777" w:rsidTr="00FC27F4">
        <w:trPr>
          <w:tblHeader/>
          <w:jc w:val="center"/>
        </w:trPr>
        <w:tc>
          <w:tcPr>
            <w:tcW w:w="988" w:type="dxa"/>
            <w:shd w:val="clear" w:color="auto" w:fill="auto"/>
            <w:vAlign w:val="center"/>
          </w:tcPr>
          <w:p w14:paraId="66E41A8C"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w:t>
            </w:r>
          </w:p>
        </w:tc>
        <w:tc>
          <w:tcPr>
            <w:tcW w:w="4565" w:type="dxa"/>
            <w:shd w:val="clear" w:color="auto" w:fill="auto"/>
            <w:vAlign w:val="center"/>
          </w:tcPr>
          <w:p w14:paraId="57DB632C" w14:textId="77777777" w:rsidR="003F21C8" w:rsidRPr="002271AE" w:rsidRDefault="003F21C8" w:rsidP="007B44F6">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Thông báo xác nhận kết quả đăng ký đất đai hoặc GCN đã ký về phường để trao cho người sử dụng đất, bản sao sổ cấp GCN, nhận lệ phí cấp GCN, nộp kho bạc</w:t>
            </w:r>
          </w:p>
        </w:tc>
        <w:tc>
          <w:tcPr>
            <w:tcW w:w="1134" w:type="dxa"/>
            <w:shd w:val="clear" w:color="auto" w:fill="auto"/>
            <w:vAlign w:val="center"/>
          </w:tcPr>
          <w:p w14:paraId="1678618F"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Hồ sơ</w:t>
            </w:r>
          </w:p>
        </w:tc>
        <w:tc>
          <w:tcPr>
            <w:tcW w:w="1404" w:type="dxa"/>
            <w:shd w:val="clear" w:color="auto" w:fill="auto"/>
            <w:vAlign w:val="center"/>
          </w:tcPr>
          <w:p w14:paraId="234364DF"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1KS2</w:t>
            </w:r>
          </w:p>
        </w:tc>
        <w:tc>
          <w:tcPr>
            <w:tcW w:w="784" w:type="dxa"/>
            <w:shd w:val="clear" w:color="auto" w:fill="auto"/>
            <w:vAlign w:val="center"/>
          </w:tcPr>
          <w:p w14:paraId="6B818225" w14:textId="77777777" w:rsidR="003F21C8" w:rsidRPr="002271AE" w:rsidRDefault="003F21C8" w:rsidP="0020130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2-</w:t>
            </w:r>
            <w:r w:rsidR="00201300" w:rsidRPr="002271AE">
              <w:rPr>
                <w:rFonts w:ascii="Times New Roman" w:hAnsi="Times New Roman" w:cs="Times New Roman"/>
                <w:color w:val="000000" w:themeColor="text1"/>
                <w:sz w:val="26"/>
                <w:szCs w:val="26"/>
                <w:lang w:val="en-US"/>
              </w:rPr>
              <w:t>3</w:t>
            </w:r>
          </w:p>
        </w:tc>
        <w:tc>
          <w:tcPr>
            <w:tcW w:w="1576" w:type="dxa"/>
            <w:shd w:val="clear" w:color="auto" w:fill="auto"/>
            <w:vAlign w:val="center"/>
          </w:tcPr>
          <w:p w14:paraId="626ABC0D"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r>
      <w:tr w:rsidR="002271AE" w:rsidRPr="002271AE" w14:paraId="3E91C73C" w14:textId="77777777" w:rsidTr="00FC27F4">
        <w:trPr>
          <w:tblHeader/>
          <w:jc w:val="center"/>
        </w:trPr>
        <w:tc>
          <w:tcPr>
            <w:tcW w:w="988" w:type="dxa"/>
            <w:shd w:val="clear" w:color="auto" w:fill="auto"/>
            <w:vAlign w:val="center"/>
          </w:tcPr>
          <w:p w14:paraId="7B7D7A49"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w:t>
            </w:r>
          </w:p>
        </w:tc>
        <w:tc>
          <w:tcPr>
            <w:tcW w:w="4565" w:type="dxa"/>
            <w:shd w:val="clear" w:color="auto" w:fill="auto"/>
            <w:vAlign w:val="center"/>
          </w:tcPr>
          <w:p w14:paraId="17C94FC3" w14:textId="77777777" w:rsidR="003F21C8" w:rsidRPr="002271AE" w:rsidRDefault="003F21C8" w:rsidP="007B44F6">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hồ sơ kèm theo bản sao Giấy chứng nhận đã cấp đến Chi nhánh Văn phòng đăng ký đất đai để cập nhật, chỉnh lý hồ sơ địa chính, cơ sở dữ liệu đất đai.</w:t>
            </w:r>
          </w:p>
        </w:tc>
        <w:tc>
          <w:tcPr>
            <w:tcW w:w="1134" w:type="dxa"/>
            <w:shd w:val="clear" w:color="auto" w:fill="auto"/>
            <w:vAlign w:val="center"/>
          </w:tcPr>
          <w:p w14:paraId="2105AE74"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Hồ sơ</w:t>
            </w:r>
          </w:p>
        </w:tc>
        <w:tc>
          <w:tcPr>
            <w:tcW w:w="1404" w:type="dxa"/>
            <w:shd w:val="clear" w:color="auto" w:fill="auto"/>
            <w:vAlign w:val="center"/>
          </w:tcPr>
          <w:p w14:paraId="72025DF9"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1KS2</w:t>
            </w:r>
          </w:p>
        </w:tc>
        <w:tc>
          <w:tcPr>
            <w:tcW w:w="784" w:type="dxa"/>
            <w:shd w:val="clear" w:color="auto" w:fill="auto"/>
            <w:vAlign w:val="center"/>
          </w:tcPr>
          <w:p w14:paraId="5FDBFE62" w14:textId="77777777" w:rsidR="003F21C8" w:rsidRPr="002271AE" w:rsidRDefault="00201300"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lang w:val="en-US"/>
              </w:rPr>
              <w:t>2</w:t>
            </w:r>
            <w:r w:rsidR="003F21C8" w:rsidRPr="002271AE">
              <w:rPr>
                <w:rFonts w:ascii="Times New Roman" w:hAnsi="Times New Roman" w:cs="Times New Roman"/>
                <w:color w:val="000000" w:themeColor="text1"/>
                <w:sz w:val="26"/>
                <w:szCs w:val="26"/>
              </w:rPr>
              <w:t>-3</w:t>
            </w:r>
          </w:p>
        </w:tc>
        <w:tc>
          <w:tcPr>
            <w:tcW w:w="1576" w:type="dxa"/>
            <w:shd w:val="clear" w:color="auto" w:fill="auto"/>
            <w:vAlign w:val="center"/>
          </w:tcPr>
          <w:p w14:paraId="15BAE938"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0,050</w:t>
            </w:r>
          </w:p>
        </w:tc>
      </w:tr>
      <w:tr w:rsidR="002271AE" w:rsidRPr="002271AE" w14:paraId="41AC5CF2" w14:textId="77777777" w:rsidTr="00FC27F4">
        <w:trPr>
          <w:tblHeader/>
          <w:jc w:val="center"/>
        </w:trPr>
        <w:tc>
          <w:tcPr>
            <w:tcW w:w="988" w:type="dxa"/>
            <w:shd w:val="clear" w:color="auto" w:fill="auto"/>
            <w:vAlign w:val="center"/>
          </w:tcPr>
          <w:p w14:paraId="799523FB"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w:t>
            </w:r>
          </w:p>
        </w:tc>
        <w:tc>
          <w:tcPr>
            <w:tcW w:w="4565" w:type="dxa"/>
            <w:shd w:val="clear" w:color="auto" w:fill="auto"/>
            <w:vAlign w:val="center"/>
          </w:tcPr>
          <w:p w14:paraId="6992568E" w14:textId="77777777" w:rsidR="003F21C8" w:rsidRPr="002271AE" w:rsidRDefault="003F21C8" w:rsidP="007B44F6">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bổ sung thông tin dữ liệu về Giấy chứng nhận</w:t>
            </w:r>
          </w:p>
        </w:tc>
        <w:tc>
          <w:tcPr>
            <w:tcW w:w="1134" w:type="dxa"/>
            <w:shd w:val="clear" w:color="auto" w:fill="auto"/>
            <w:vAlign w:val="center"/>
          </w:tcPr>
          <w:p w14:paraId="2E0F87E3"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Thửa</w:t>
            </w:r>
          </w:p>
        </w:tc>
        <w:tc>
          <w:tcPr>
            <w:tcW w:w="1404" w:type="dxa"/>
            <w:shd w:val="clear" w:color="auto" w:fill="auto"/>
            <w:vAlign w:val="center"/>
          </w:tcPr>
          <w:p w14:paraId="24DCE46F"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784" w:type="dxa"/>
            <w:shd w:val="clear" w:color="auto" w:fill="auto"/>
            <w:vAlign w:val="center"/>
          </w:tcPr>
          <w:p w14:paraId="49344F6A" w14:textId="77777777" w:rsidR="003F21C8" w:rsidRPr="002271AE" w:rsidRDefault="003F21C8" w:rsidP="0020130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2-</w:t>
            </w:r>
            <w:r w:rsidR="00201300" w:rsidRPr="002271AE">
              <w:rPr>
                <w:rFonts w:ascii="Times New Roman" w:hAnsi="Times New Roman" w:cs="Times New Roman"/>
                <w:color w:val="000000" w:themeColor="text1"/>
                <w:sz w:val="26"/>
                <w:szCs w:val="26"/>
                <w:lang w:val="en-US"/>
              </w:rPr>
              <w:t>3</w:t>
            </w:r>
          </w:p>
        </w:tc>
        <w:tc>
          <w:tcPr>
            <w:tcW w:w="1576" w:type="dxa"/>
            <w:shd w:val="clear" w:color="auto" w:fill="auto"/>
            <w:vAlign w:val="center"/>
          </w:tcPr>
          <w:p w14:paraId="76D76E38"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0,033</w:t>
            </w:r>
          </w:p>
        </w:tc>
      </w:tr>
      <w:tr w:rsidR="002271AE" w:rsidRPr="002271AE" w14:paraId="7C0F2C95" w14:textId="77777777" w:rsidTr="00FC27F4">
        <w:trPr>
          <w:tblHeader/>
          <w:jc w:val="center"/>
        </w:trPr>
        <w:tc>
          <w:tcPr>
            <w:tcW w:w="988" w:type="dxa"/>
            <w:shd w:val="clear" w:color="auto" w:fill="auto"/>
            <w:vAlign w:val="center"/>
          </w:tcPr>
          <w:p w14:paraId="0C767A79"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4565" w:type="dxa"/>
            <w:shd w:val="clear" w:color="auto" w:fill="auto"/>
            <w:vAlign w:val="center"/>
          </w:tcPr>
          <w:p w14:paraId="38451D2B" w14:textId="77777777" w:rsidR="003F21C8" w:rsidRPr="002271AE" w:rsidRDefault="003F21C8" w:rsidP="00697DAA">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Quét giấy tờ pháp lý và xử lý tập tin</w:t>
            </w:r>
          </w:p>
        </w:tc>
        <w:tc>
          <w:tcPr>
            <w:tcW w:w="1134" w:type="dxa"/>
            <w:shd w:val="clear" w:color="auto" w:fill="auto"/>
            <w:vAlign w:val="center"/>
          </w:tcPr>
          <w:p w14:paraId="4E7CD0B7" w14:textId="77777777" w:rsidR="003F21C8" w:rsidRPr="002271AE" w:rsidRDefault="003F21C8" w:rsidP="00697DAA">
            <w:pPr>
              <w:jc w:val="center"/>
              <w:rPr>
                <w:rFonts w:ascii="Times New Roman" w:hAnsi="Times New Roman" w:cs="Times New Roman"/>
                <w:color w:val="000000" w:themeColor="text1"/>
                <w:sz w:val="26"/>
                <w:szCs w:val="26"/>
              </w:rPr>
            </w:pPr>
          </w:p>
        </w:tc>
        <w:tc>
          <w:tcPr>
            <w:tcW w:w="1404" w:type="dxa"/>
            <w:shd w:val="clear" w:color="auto" w:fill="auto"/>
            <w:vAlign w:val="center"/>
          </w:tcPr>
          <w:p w14:paraId="255FCB02" w14:textId="77777777" w:rsidR="003F21C8" w:rsidRPr="002271AE" w:rsidRDefault="003F21C8" w:rsidP="00697DAA">
            <w:pPr>
              <w:jc w:val="center"/>
              <w:rPr>
                <w:rFonts w:ascii="Times New Roman" w:hAnsi="Times New Roman" w:cs="Times New Roman"/>
                <w:color w:val="000000" w:themeColor="text1"/>
                <w:sz w:val="26"/>
                <w:szCs w:val="26"/>
              </w:rPr>
            </w:pPr>
          </w:p>
        </w:tc>
        <w:tc>
          <w:tcPr>
            <w:tcW w:w="784" w:type="dxa"/>
            <w:shd w:val="clear" w:color="auto" w:fill="auto"/>
            <w:vAlign w:val="center"/>
          </w:tcPr>
          <w:p w14:paraId="66FBCCFD" w14:textId="77777777" w:rsidR="003F21C8" w:rsidRPr="002271AE" w:rsidRDefault="003F21C8" w:rsidP="00697DAA">
            <w:pPr>
              <w:jc w:val="center"/>
              <w:rPr>
                <w:rFonts w:ascii="Times New Roman" w:hAnsi="Times New Roman" w:cs="Times New Roman"/>
                <w:color w:val="000000" w:themeColor="text1"/>
                <w:sz w:val="26"/>
                <w:szCs w:val="26"/>
              </w:rPr>
            </w:pPr>
          </w:p>
        </w:tc>
        <w:tc>
          <w:tcPr>
            <w:tcW w:w="1576" w:type="dxa"/>
            <w:shd w:val="clear" w:color="auto" w:fill="auto"/>
            <w:vAlign w:val="center"/>
          </w:tcPr>
          <w:p w14:paraId="64F3E7C4" w14:textId="77777777" w:rsidR="003F21C8" w:rsidRPr="002271AE" w:rsidRDefault="003F21C8" w:rsidP="00697DAA">
            <w:pPr>
              <w:jc w:val="center"/>
              <w:rPr>
                <w:rFonts w:ascii="Times New Roman" w:hAnsi="Times New Roman" w:cs="Times New Roman"/>
                <w:color w:val="000000" w:themeColor="text1"/>
                <w:sz w:val="26"/>
                <w:szCs w:val="26"/>
              </w:rPr>
            </w:pPr>
          </w:p>
        </w:tc>
      </w:tr>
      <w:tr w:rsidR="002271AE" w:rsidRPr="002271AE" w14:paraId="6F6976E9" w14:textId="77777777" w:rsidTr="00FC27F4">
        <w:trPr>
          <w:tblHeader/>
          <w:jc w:val="center"/>
        </w:trPr>
        <w:tc>
          <w:tcPr>
            <w:tcW w:w="988" w:type="dxa"/>
            <w:shd w:val="clear" w:color="auto" w:fill="auto"/>
            <w:vAlign w:val="center"/>
          </w:tcPr>
          <w:p w14:paraId="6D2E3CEC"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lastRenderedPageBreak/>
              <w:t>18.1</w:t>
            </w:r>
          </w:p>
        </w:tc>
        <w:tc>
          <w:tcPr>
            <w:tcW w:w="4565" w:type="dxa"/>
            <w:shd w:val="clear" w:color="auto" w:fill="auto"/>
          </w:tcPr>
          <w:p w14:paraId="21E4200C" w14:textId="77777777" w:rsidR="003F21C8" w:rsidRPr="002271AE" w:rsidRDefault="003F21C8" w:rsidP="007B44F6">
            <w:pPr>
              <w:jc w:val="both"/>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Quét giấy tờ pháp lý về quyền sử dụng đất, quyền sở hữu nhà ở và tài sản khác gắn liền với đất</w:t>
            </w:r>
          </w:p>
        </w:tc>
        <w:tc>
          <w:tcPr>
            <w:tcW w:w="1134" w:type="dxa"/>
            <w:shd w:val="clear" w:color="auto" w:fill="auto"/>
          </w:tcPr>
          <w:p w14:paraId="47AE3F01" w14:textId="77777777" w:rsidR="003F21C8" w:rsidRPr="002271AE" w:rsidRDefault="003F21C8" w:rsidP="00697DAA">
            <w:pPr>
              <w:rPr>
                <w:rFonts w:ascii="Times New Roman" w:hAnsi="Times New Roman" w:cs="Times New Roman"/>
                <w:i/>
                <w:color w:val="000000" w:themeColor="text1"/>
                <w:sz w:val="26"/>
                <w:szCs w:val="26"/>
              </w:rPr>
            </w:pPr>
          </w:p>
        </w:tc>
        <w:tc>
          <w:tcPr>
            <w:tcW w:w="1404" w:type="dxa"/>
            <w:shd w:val="clear" w:color="auto" w:fill="auto"/>
          </w:tcPr>
          <w:p w14:paraId="02B3F09E" w14:textId="77777777" w:rsidR="003F21C8" w:rsidRPr="002271AE" w:rsidRDefault="003F21C8" w:rsidP="00697DAA">
            <w:pPr>
              <w:rPr>
                <w:rFonts w:ascii="Times New Roman" w:hAnsi="Times New Roman" w:cs="Times New Roman"/>
                <w:i/>
                <w:color w:val="000000" w:themeColor="text1"/>
                <w:sz w:val="26"/>
                <w:szCs w:val="26"/>
              </w:rPr>
            </w:pPr>
          </w:p>
        </w:tc>
        <w:tc>
          <w:tcPr>
            <w:tcW w:w="784" w:type="dxa"/>
            <w:shd w:val="clear" w:color="auto" w:fill="auto"/>
          </w:tcPr>
          <w:p w14:paraId="4C229C6A" w14:textId="77777777" w:rsidR="003F21C8" w:rsidRPr="002271AE" w:rsidRDefault="003F21C8" w:rsidP="00697DAA">
            <w:pPr>
              <w:rPr>
                <w:rFonts w:ascii="Times New Roman" w:hAnsi="Times New Roman" w:cs="Times New Roman"/>
                <w:i/>
                <w:color w:val="000000" w:themeColor="text1"/>
                <w:sz w:val="26"/>
                <w:szCs w:val="26"/>
              </w:rPr>
            </w:pPr>
          </w:p>
        </w:tc>
        <w:tc>
          <w:tcPr>
            <w:tcW w:w="1576" w:type="dxa"/>
            <w:shd w:val="clear" w:color="auto" w:fill="auto"/>
          </w:tcPr>
          <w:p w14:paraId="66D75F22" w14:textId="77777777" w:rsidR="003F21C8" w:rsidRPr="002271AE" w:rsidRDefault="003F21C8" w:rsidP="00697DAA">
            <w:pPr>
              <w:jc w:val="center"/>
              <w:rPr>
                <w:rFonts w:ascii="Times New Roman" w:hAnsi="Times New Roman" w:cs="Times New Roman"/>
                <w:i/>
                <w:color w:val="000000" w:themeColor="text1"/>
                <w:sz w:val="26"/>
                <w:szCs w:val="26"/>
              </w:rPr>
            </w:pPr>
          </w:p>
        </w:tc>
      </w:tr>
      <w:tr w:rsidR="002271AE" w:rsidRPr="002271AE" w14:paraId="010FB591" w14:textId="77777777" w:rsidTr="00FC27F4">
        <w:trPr>
          <w:tblHeader/>
          <w:jc w:val="center"/>
        </w:trPr>
        <w:tc>
          <w:tcPr>
            <w:tcW w:w="988" w:type="dxa"/>
            <w:shd w:val="clear" w:color="auto" w:fill="auto"/>
          </w:tcPr>
          <w:p w14:paraId="3C03C780"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18.1.1</w:t>
            </w:r>
          </w:p>
        </w:tc>
        <w:tc>
          <w:tcPr>
            <w:tcW w:w="4565" w:type="dxa"/>
            <w:shd w:val="clear" w:color="auto" w:fill="auto"/>
          </w:tcPr>
          <w:p w14:paraId="780940E7"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Quét trang A3</w:t>
            </w:r>
          </w:p>
        </w:tc>
        <w:tc>
          <w:tcPr>
            <w:tcW w:w="1134" w:type="dxa"/>
            <w:shd w:val="clear" w:color="auto" w:fill="auto"/>
          </w:tcPr>
          <w:p w14:paraId="160BE218"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Trang</w:t>
            </w:r>
          </w:p>
        </w:tc>
        <w:tc>
          <w:tcPr>
            <w:tcW w:w="1404" w:type="dxa"/>
            <w:shd w:val="clear" w:color="auto" w:fill="auto"/>
          </w:tcPr>
          <w:p w14:paraId="60ED7614"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1KS1</w:t>
            </w:r>
          </w:p>
        </w:tc>
        <w:tc>
          <w:tcPr>
            <w:tcW w:w="784" w:type="dxa"/>
            <w:shd w:val="clear" w:color="auto" w:fill="auto"/>
          </w:tcPr>
          <w:p w14:paraId="10D7C26C" w14:textId="77777777" w:rsidR="003F21C8" w:rsidRPr="002271AE" w:rsidRDefault="00201300" w:rsidP="00201300">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lang w:val="en-US"/>
              </w:rPr>
              <w:t>2</w:t>
            </w:r>
            <w:r w:rsidR="003F21C8" w:rsidRPr="002271AE">
              <w:rPr>
                <w:rFonts w:ascii="Times New Roman" w:hAnsi="Times New Roman" w:cs="Times New Roman"/>
                <w:i/>
                <w:color w:val="000000" w:themeColor="text1"/>
                <w:sz w:val="26"/>
                <w:szCs w:val="26"/>
              </w:rPr>
              <w:t>-3</w:t>
            </w:r>
          </w:p>
        </w:tc>
        <w:tc>
          <w:tcPr>
            <w:tcW w:w="1576" w:type="dxa"/>
            <w:shd w:val="clear" w:color="auto" w:fill="auto"/>
          </w:tcPr>
          <w:p w14:paraId="404A64F4"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0,016</w:t>
            </w:r>
          </w:p>
        </w:tc>
      </w:tr>
      <w:tr w:rsidR="002271AE" w:rsidRPr="002271AE" w14:paraId="4E5A181A" w14:textId="77777777" w:rsidTr="00FC27F4">
        <w:trPr>
          <w:tblHeader/>
          <w:jc w:val="center"/>
        </w:trPr>
        <w:tc>
          <w:tcPr>
            <w:tcW w:w="988" w:type="dxa"/>
            <w:shd w:val="clear" w:color="auto" w:fill="auto"/>
          </w:tcPr>
          <w:p w14:paraId="52B535BF"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18.1.2</w:t>
            </w:r>
          </w:p>
        </w:tc>
        <w:tc>
          <w:tcPr>
            <w:tcW w:w="4565" w:type="dxa"/>
            <w:shd w:val="clear" w:color="auto" w:fill="auto"/>
          </w:tcPr>
          <w:p w14:paraId="0CDBB177"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Quét trang A4</w:t>
            </w:r>
          </w:p>
        </w:tc>
        <w:tc>
          <w:tcPr>
            <w:tcW w:w="1134" w:type="dxa"/>
            <w:shd w:val="clear" w:color="auto" w:fill="auto"/>
          </w:tcPr>
          <w:p w14:paraId="6333CF56"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Trang</w:t>
            </w:r>
          </w:p>
        </w:tc>
        <w:tc>
          <w:tcPr>
            <w:tcW w:w="1404" w:type="dxa"/>
            <w:shd w:val="clear" w:color="auto" w:fill="auto"/>
          </w:tcPr>
          <w:p w14:paraId="55A5FD6B"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1KS1</w:t>
            </w:r>
          </w:p>
        </w:tc>
        <w:tc>
          <w:tcPr>
            <w:tcW w:w="784" w:type="dxa"/>
            <w:shd w:val="clear" w:color="auto" w:fill="auto"/>
          </w:tcPr>
          <w:p w14:paraId="5BF7D048" w14:textId="77777777" w:rsidR="003F21C8" w:rsidRPr="002271AE" w:rsidRDefault="00201300"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lang w:val="en-US"/>
              </w:rPr>
              <w:t>2</w:t>
            </w:r>
            <w:r w:rsidR="003F21C8" w:rsidRPr="002271AE">
              <w:rPr>
                <w:rFonts w:ascii="Times New Roman" w:hAnsi="Times New Roman" w:cs="Times New Roman"/>
                <w:i/>
                <w:color w:val="000000" w:themeColor="text1"/>
                <w:sz w:val="26"/>
                <w:szCs w:val="26"/>
              </w:rPr>
              <w:t>-3</w:t>
            </w:r>
          </w:p>
        </w:tc>
        <w:tc>
          <w:tcPr>
            <w:tcW w:w="1576" w:type="dxa"/>
            <w:shd w:val="clear" w:color="auto" w:fill="auto"/>
          </w:tcPr>
          <w:p w14:paraId="4CFE2EE6"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0,008</w:t>
            </w:r>
          </w:p>
        </w:tc>
      </w:tr>
      <w:tr w:rsidR="002271AE" w:rsidRPr="002271AE" w14:paraId="51C2958B" w14:textId="77777777" w:rsidTr="00FC27F4">
        <w:trPr>
          <w:tblHeader/>
          <w:jc w:val="center"/>
        </w:trPr>
        <w:tc>
          <w:tcPr>
            <w:tcW w:w="988" w:type="dxa"/>
            <w:shd w:val="clear" w:color="auto" w:fill="auto"/>
            <w:vAlign w:val="center"/>
          </w:tcPr>
          <w:p w14:paraId="715B8285"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18.2</w:t>
            </w:r>
          </w:p>
        </w:tc>
        <w:tc>
          <w:tcPr>
            <w:tcW w:w="4565" w:type="dxa"/>
            <w:shd w:val="clear" w:color="auto" w:fill="auto"/>
            <w:vAlign w:val="center"/>
          </w:tcPr>
          <w:p w14:paraId="5EAB29CA" w14:textId="77777777" w:rsidR="003F21C8" w:rsidRPr="002271AE" w:rsidRDefault="003F21C8" w:rsidP="007B44F6">
            <w:pPr>
              <w:jc w:val="both"/>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Xử lý các tệp tin quét thành tệp (File) hồ sơ quét dạng số của thửa đất, lưu trữ dưới khuôn dạng tệp tin PDF</w:t>
            </w:r>
          </w:p>
        </w:tc>
        <w:tc>
          <w:tcPr>
            <w:tcW w:w="1134" w:type="dxa"/>
            <w:shd w:val="clear" w:color="auto" w:fill="auto"/>
            <w:vAlign w:val="center"/>
          </w:tcPr>
          <w:p w14:paraId="676F25CA"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Trang</w:t>
            </w:r>
          </w:p>
        </w:tc>
        <w:tc>
          <w:tcPr>
            <w:tcW w:w="1404" w:type="dxa"/>
            <w:shd w:val="clear" w:color="auto" w:fill="auto"/>
            <w:vAlign w:val="center"/>
          </w:tcPr>
          <w:p w14:paraId="2E099671"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1KS1</w:t>
            </w:r>
          </w:p>
        </w:tc>
        <w:tc>
          <w:tcPr>
            <w:tcW w:w="784" w:type="dxa"/>
            <w:shd w:val="clear" w:color="auto" w:fill="auto"/>
            <w:vAlign w:val="center"/>
          </w:tcPr>
          <w:p w14:paraId="40DD41A5"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032C338F"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0,004</w:t>
            </w:r>
          </w:p>
        </w:tc>
      </w:tr>
      <w:tr w:rsidR="002271AE" w:rsidRPr="002271AE" w14:paraId="3EE1F535" w14:textId="77777777" w:rsidTr="00FC27F4">
        <w:trPr>
          <w:tblHeader/>
          <w:jc w:val="center"/>
        </w:trPr>
        <w:tc>
          <w:tcPr>
            <w:tcW w:w="988" w:type="dxa"/>
            <w:shd w:val="clear" w:color="auto" w:fill="auto"/>
            <w:vAlign w:val="center"/>
          </w:tcPr>
          <w:p w14:paraId="30EFCFDD"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18.3</w:t>
            </w:r>
          </w:p>
        </w:tc>
        <w:tc>
          <w:tcPr>
            <w:tcW w:w="4565" w:type="dxa"/>
            <w:shd w:val="clear" w:color="auto" w:fill="auto"/>
            <w:vAlign w:val="center"/>
          </w:tcPr>
          <w:p w14:paraId="7B061E02" w14:textId="77777777" w:rsidR="003F21C8" w:rsidRPr="002271AE" w:rsidRDefault="003F21C8" w:rsidP="007B44F6">
            <w:pPr>
              <w:jc w:val="both"/>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Tạo liên kết hồ sơ quét dạng số với thửa đất trong cơ sở dữ liệu</w:t>
            </w:r>
          </w:p>
        </w:tc>
        <w:tc>
          <w:tcPr>
            <w:tcW w:w="1134" w:type="dxa"/>
            <w:shd w:val="clear" w:color="auto" w:fill="auto"/>
            <w:vAlign w:val="center"/>
          </w:tcPr>
          <w:p w14:paraId="34BA32EE"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Thửa</w:t>
            </w:r>
          </w:p>
        </w:tc>
        <w:tc>
          <w:tcPr>
            <w:tcW w:w="1404" w:type="dxa"/>
            <w:shd w:val="clear" w:color="auto" w:fill="auto"/>
            <w:vAlign w:val="center"/>
          </w:tcPr>
          <w:p w14:paraId="6640A635"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1KS1</w:t>
            </w:r>
          </w:p>
        </w:tc>
        <w:tc>
          <w:tcPr>
            <w:tcW w:w="784" w:type="dxa"/>
            <w:shd w:val="clear" w:color="auto" w:fill="auto"/>
            <w:vAlign w:val="center"/>
          </w:tcPr>
          <w:p w14:paraId="59351F9C"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660A9423"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0,01</w:t>
            </w:r>
          </w:p>
        </w:tc>
      </w:tr>
      <w:tr w:rsidR="002271AE" w:rsidRPr="002271AE" w14:paraId="5E267FAC" w14:textId="77777777" w:rsidTr="00FC27F4">
        <w:trPr>
          <w:tblHeader/>
          <w:jc w:val="center"/>
        </w:trPr>
        <w:tc>
          <w:tcPr>
            <w:tcW w:w="988" w:type="dxa"/>
            <w:shd w:val="clear" w:color="auto" w:fill="auto"/>
            <w:vAlign w:val="center"/>
          </w:tcPr>
          <w:p w14:paraId="7D88BAB5"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w:t>
            </w:r>
          </w:p>
        </w:tc>
        <w:tc>
          <w:tcPr>
            <w:tcW w:w="4565" w:type="dxa"/>
            <w:shd w:val="clear" w:color="auto" w:fill="auto"/>
            <w:vAlign w:val="center"/>
          </w:tcPr>
          <w:p w14:paraId="016FA466" w14:textId="77777777" w:rsidR="003F21C8" w:rsidRPr="002271AE" w:rsidRDefault="003F21C8" w:rsidP="007B44F6">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Nhận hồ sơ địa chính từ cấp tỉnh và gửi về phường (01 bộ)</w:t>
            </w:r>
          </w:p>
        </w:tc>
        <w:tc>
          <w:tcPr>
            <w:tcW w:w="1134" w:type="dxa"/>
            <w:shd w:val="clear" w:color="auto" w:fill="auto"/>
            <w:vAlign w:val="center"/>
          </w:tcPr>
          <w:p w14:paraId="33028D3C"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 Phường</w:t>
            </w:r>
          </w:p>
        </w:tc>
        <w:tc>
          <w:tcPr>
            <w:tcW w:w="1404" w:type="dxa"/>
            <w:shd w:val="clear" w:color="auto" w:fill="auto"/>
            <w:vAlign w:val="center"/>
          </w:tcPr>
          <w:p w14:paraId="03F108C6"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1KS2</w:t>
            </w:r>
          </w:p>
        </w:tc>
        <w:tc>
          <w:tcPr>
            <w:tcW w:w="784" w:type="dxa"/>
            <w:shd w:val="clear" w:color="auto" w:fill="auto"/>
            <w:vAlign w:val="center"/>
          </w:tcPr>
          <w:p w14:paraId="50EA47F7" w14:textId="77777777" w:rsidR="003F21C8" w:rsidRPr="002271AE" w:rsidRDefault="003F21C8" w:rsidP="0020130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2-</w:t>
            </w:r>
            <w:r w:rsidR="00201300" w:rsidRPr="002271AE">
              <w:rPr>
                <w:rFonts w:ascii="Times New Roman" w:hAnsi="Times New Roman" w:cs="Times New Roman"/>
                <w:color w:val="000000" w:themeColor="text1"/>
                <w:sz w:val="26"/>
                <w:szCs w:val="26"/>
                <w:lang w:val="en-US"/>
              </w:rPr>
              <w:t>3</w:t>
            </w:r>
          </w:p>
        </w:tc>
        <w:tc>
          <w:tcPr>
            <w:tcW w:w="1576" w:type="dxa"/>
            <w:shd w:val="clear" w:color="auto" w:fill="auto"/>
            <w:vAlign w:val="center"/>
          </w:tcPr>
          <w:p w14:paraId="46D7C17C"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r>
      <w:tr w:rsidR="002271AE" w:rsidRPr="002271AE" w14:paraId="20B93DFC" w14:textId="77777777" w:rsidTr="00FC27F4">
        <w:trPr>
          <w:tblHeader/>
          <w:jc w:val="center"/>
        </w:trPr>
        <w:tc>
          <w:tcPr>
            <w:tcW w:w="988" w:type="dxa"/>
            <w:shd w:val="clear" w:color="auto" w:fill="auto"/>
            <w:vAlign w:val="center"/>
          </w:tcPr>
          <w:p w14:paraId="05FCCA38" w14:textId="77777777" w:rsidR="003F21C8" w:rsidRPr="002271AE" w:rsidRDefault="003F21C8" w:rsidP="00697DAA">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III</w:t>
            </w:r>
          </w:p>
        </w:tc>
        <w:tc>
          <w:tcPr>
            <w:tcW w:w="9463" w:type="dxa"/>
            <w:gridSpan w:val="5"/>
            <w:shd w:val="clear" w:color="auto" w:fill="auto"/>
            <w:vAlign w:val="center"/>
          </w:tcPr>
          <w:p w14:paraId="4DE68CED" w14:textId="77777777" w:rsidR="003F21C8" w:rsidRPr="002271AE" w:rsidRDefault="003F21C8" w:rsidP="00697DAA">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CÁC NỘI DUNG THỰC HIỆN TẠI ĐỊA BÀN CẤP TỈNH</w:t>
            </w:r>
          </w:p>
        </w:tc>
      </w:tr>
      <w:tr w:rsidR="002271AE" w:rsidRPr="002271AE" w14:paraId="79445F40" w14:textId="77777777" w:rsidTr="00FC27F4">
        <w:trPr>
          <w:tblHeader/>
          <w:jc w:val="center"/>
        </w:trPr>
        <w:tc>
          <w:tcPr>
            <w:tcW w:w="988" w:type="dxa"/>
            <w:shd w:val="clear" w:color="auto" w:fill="auto"/>
            <w:vAlign w:val="center"/>
          </w:tcPr>
          <w:p w14:paraId="7D8BB6DF"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565" w:type="dxa"/>
            <w:shd w:val="clear" w:color="auto" w:fill="auto"/>
            <w:vAlign w:val="center"/>
          </w:tcPr>
          <w:p w14:paraId="73F39068" w14:textId="77777777" w:rsidR="003F21C8" w:rsidRPr="002271AE" w:rsidRDefault="003F21C8" w:rsidP="00697DAA">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hồ sơ địa chính</w:t>
            </w:r>
          </w:p>
        </w:tc>
        <w:tc>
          <w:tcPr>
            <w:tcW w:w="1134" w:type="dxa"/>
            <w:shd w:val="clear" w:color="auto" w:fill="auto"/>
            <w:vAlign w:val="center"/>
          </w:tcPr>
          <w:p w14:paraId="61F7C84F" w14:textId="77777777" w:rsidR="003F21C8" w:rsidRPr="002271AE" w:rsidRDefault="003F21C8" w:rsidP="00697DAA">
            <w:pPr>
              <w:jc w:val="center"/>
              <w:rPr>
                <w:rFonts w:ascii="Times New Roman" w:hAnsi="Times New Roman" w:cs="Times New Roman"/>
                <w:color w:val="000000" w:themeColor="text1"/>
                <w:sz w:val="26"/>
                <w:szCs w:val="26"/>
              </w:rPr>
            </w:pPr>
          </w:p>
        </w:tc>
        <w:tc>
          <w:tcPr>
            <w:tcW w:w="1404" w:type="dxa"/>
            <w:shd w:val="clear" w:color="auto" w:fill="auto"/>
            <w:vAlign w:val="center"/>
          </w:tcPr>
          <w:p w14:paraId="79CC7981" w14:textId="77777777" w:rsidR="003F21C8" w:rsidRPr="002271AE" w:rsidRDefault="003F21C8" w:rsidP="00697DAA">
            <w:pPr>
              <w:jc w:val="center"/>
              <w:rPr>
                <w:rFonts w:ascii="Times New Roman" w:hAnsi="Times New Roman" w:cs="Times New Roman"/>
                <w:color w:val="000000" w:themeColor="text1"/>
                <w:sz w:val="26"/>
                <w:szCs w:val="26"/>
              </w:rPr>
            </w:pPr>
          </w:p>
        </w:tc>
        <w:tc>
          <w:tcPr>
            <w:tcW w:w="784" w:type="dxa"/>
            <w:shd w:val="clear" w:color="auto" w:fill="auto"/>
            <w:vAlign w:val="center"/>
          </w:tcPr>
          <w:p w14:paraId="345E3EE7" w14:textId="77777777" w:rsidR="003F21C8" w:rsidRPr="002271AE" w:rsidRDefault="003F21C8" w:rsidP="00697DAA">
            <w:pPr>
              <w:jc w:val="center"/>
              <w:rPr>
                <w:rFonts w:ascii="Times New Roman" w:hAnsi="Times New Roman" w:cs="Times New Roman"/>
                <w:color w:val="000000" w:themeColor="text1"/>
                <w:sz w:val="26"/>
                <w:szCs w:val="26"/>
              </w:rPr>
            </w:pPr>
          </w:p>
        </w:tc>
        <w:tc>
          <w:tcPr>
            <w:tcW w:w="1576" w:type="dxa"/>
            <w:shd w:val="clear" w:color="auto" w:fill="auto"/>
            <w:vAlign w:val="center"/>
          </w:tcPr>
          <w:p w14:paraId="1E9FF345" w14:textId="77777777" w:rsidR="003F21C8" w:rsidRPr="002271AE" w:rsidRDefault="003F21C8" w:rsidP="00697DAA">
            <w:pPr>
              <w:jc w:val="center"/>
              <w:rPr>
                <w:rFonts w:ascii="Times New Roman" w:hAnsi="Times New Roman" w:cs="Times New Roman"/>
                <w:color w:val="000000" w:themeColor="text1"/>
                <w:sz w:val="26"/>
                <w:szCs w:val="26"/>
              </w:rPr>
            </w:pPr>
          </w:p>
        </w:tc>
      </w:tr>
      <w:tr w:rsidR="002271AE" w:rsidRPr="002271AE" w14:paraId="5ACFA2A4" w14:textId="77777777" w:rsidTr="00FC27F4">
        <w:trPr>
          <w:tblHeader/>
          <w:jc w:val="center"/>
        </w:trPr>
        <w:tc>
          <w:tcPr>
            <w:tcW w:w="988" w:type="dxa"/>
            <w:shd w:val="clear" w:color="auto" w:fill="auto"/>
            <w:vAlign w:val="center"/>
          </w:tcPr>
          <w:p w14:paraId="4F071B80"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1.1</w:t>
            </w:r>
          </w:p>
        </w:tc>
        <w:tc>
          <w:tcPr>
            <w:tcW w:w="4565" w:type="dxa"/>
            <w:shd w:val="clear" w:color="auto" w:fill="auto"/>
            <w:vAlign w:val="center"/>
          </w:tcPr>
          <w:p w14:paraId="5EB6E413"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Hoàn thiện BĐĐC và Sổ mục kê đất đai theo kết quả đăng ký, cấp GCN</w:t>
            </w:r>
          </w:p>
        </w:tc>
        <w:tc>
          <w:tcPr>
            <w:tcW w:w="1134" w:type="dxa"/>
            <w:shd w:val="clear" w:color="auto" w:fill="auto"/>
            <w:vAlign w:val="center"/>
          </w:tcPr>
          <w:p w14:paraId="2958A04B"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Bộ/ đĩa</w:t>
            </w:r>
          </w:p>
        </w:tc>
        <w:tc>
          <w:tcPr>
            <w:tcW w:w="1404" w:type="dxa"/>
            <w:shd w:val="clear" w:color="auto" w:fill="auto"/>
            <w:vAlign w:val="center"/>
          </w:tcPr>
          <w:p w14:paraId="480A2C98"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1KS4</w:t>
            </w:r>
          </w:p>
        </w:tc>
        <w:tc>
          <w:tcPr>
            <w:tcW w:w="784" w:type="dxa"/>
            <w:shd w:val="clear" w:color="auto" w:fill="auto"/>
            <w:vAlign w:val="center"/>
          </w:tcPr>
          <w:p w14:paraId="495DAAC5"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296D2275"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300</w:t>
            </w:r>
          </w:p>
        </w:tc>
      </w:tr>
      <w:tr w:rsidR="002271AE" w:rsidRPr="002271AE" w14:paraId="1D656835" w14:textId="77777777" w:rsidTr="00FC27F4">
        <w:trPr>
          <w:tblHeader/>
          <w:jc w:val="center"/>
        </w:trPr>
        <w:tc>
          <w:tcPr>
            <w:tcW w:w="988" w:type="dxa"/>
            <w:shd w:val="clear" w:color="auto" w:fill="auto"/>
            <w:vAlign w:val="center"/>
          </w:tcPr>
          <w:p w14:paraId="6A9F59FF"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1.2</w:t>
            </w:r>
          </w:p>
        </w:tc>
        <w:tc>
          <w:tcPr>
            <w:tcW w:w="4565" w:type="dxa"/>
            <w:shd w:val="clear" w:color="auto" w:fill="auto"/>
            <w:vAlign w:val="center"/>
          </w:tcPr>
          <w:p w14:paraId="7E4C8577"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Lập, hoàn thiện sổ địa chính điện tử</w:t>
            </w:r>
          </w:p>
        </w:tc>
        <w:tc>
          <w:tcPr>
            <w:tcW w:w="1134" w:type="dxa"/>
            <w:shd w:val="clear" w:color="auto" w:fill="auto"/>
            <w:vAlign w:val="center"/>
          </w:tcPr>
          <w:p w14:paraId="58A933C5"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thửa</w:t>
            </w:r>
          </w:p>
        </w:tc>
        <w:tc>
          <w:tcPr>
            <w:tcW w:w="1404" w:type="dxa"/>
            <w:shd w:val="clear" w:color="auto" w:fill="auto"/>
            <w:vAlign w:val="center"/>
          </w:tcPr>
          <w:p w14:paraId="6E33EB0C"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1KS4</w:t>
            </w:r>
          </w:p>
        </w:tc>
        <w:tc>
          <w:tcPr>
            <w:tcW w:w="784" w:type="dxa"/>
            <w:shd w:val="clear" w:color="auto" w:fill="auto"/>
            <w:vAlign w:val="center"/>
          </w:tcPr>
          <w:p w14:paraId="58CD2D6F"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5254E1C0"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0,01</w:t>
            </w:r>
          </w:p>
        </w:tc>
      </w:tr>
      <w:tr w:rsidR="002271AE" w:rsidRPr="002271AE" w14:paraId="5460C586" w14:textId="77777777" w:rsidTr="00FC27F4">
        <w:trPr>
          <w:tblHeader/>
          <w:jc w:val="center"/>
        </w:trPr>
        <w:tc>
          <w:tcPr>
            <w:tcW w:w="988" w:type="dxa"/>
            <w:shd w:val="clear" w:color="auto" w:fill="auto"/>
            <w:vAlign w:val="center"/>
          </w:tcPr>
          <w:p w14:paraId="565B6A7B"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565" w:type="dxa"/>
            <w:shd w:val="clear" w:color="auto" w:fill="auto"/>
            <w:vAlign w:val="center"/>
          </w:tcPr>
          <w:p w14:paraId="0C10D77D" w14:textId="77777777" w:rsidR="003F21C8" w:rsidRPr="002271AE" w:rsidRDefault="003F21C8" w:rsidP="00697DAA">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Sao, in ấn hồ sơ địa chính để cung cấp cho phường quản lý và khai thác sử dụng</w:t>
            </w:r>
          </w:p>
        </w:tc>
        <w:tc>
          <w:tcPr>
            <w:tcW w:w="1134" w:type="dxa"/>
            <w:shd w:val="clear" w:color="auto" w:fill="auto"/>
            <w:vAlign w:val="center"/>
          </w:tcPr>
          <w:p w14:paraId="7D2791FA" w14:textId="77777777" w:rsidR="003F21C8" w:rsidRPr="002271AE" w:rsidRDefault="003F21C8" w:rsidP="00697DAA">
            <w:pPr>
              <w:jc w:val="center"/>
              <w:rPr>
                <w:rFonts w:ascii="Times New Roman" w:hAnsi="Times New Roman" w:cs="Times New Roman"/>
                <w:color w:val="000000" w:themeColor="text1"/>
                <w:sz w:val="26"/>
                <w:szCs w:val="26"/>
              </w:rPr>
            </w:pPr>
          </w:p>
        </w:tc>
        <w:tc>
          <w:tcPr>
            <w:tcW w:w="1404" w:type="dxa"/>
            <w:shd w:val="clear" w:color="auto" w:fill="auto"/>
            <w:vAlign w:val="center"/>
          </w:tcPr>
          <w:p w14:paraId="72180D2B" w14:textId="77777777" w:rsidR="003F21C8" w:rsidRPr="002271AE" w:rsidRDefault="003F21C8" w:rsidP="00697DAA">
            <w:pPr>
              <w:jc w:val="center"/>
              <w:rPr>
                <w:rFonts w:ascii="Times New Roman" w:hAnsi="Times New Roman" w:cs="Times New Roman"/>
                <w:color w:val="000000" w:themeColor="text1"/>
                <w:sz w:val="26"/>
                <w:szCs w:val="26"/>
              </w:rPr>
            </w:pPr>
          </w:p>
        </w:tc>
        <w:tc>
          <w:tcPr>
            <w:tcW w:w="784" w:type="dxa"/>
            <w:shd w:val="clear" w:color="auto" w:fill="auto"/>
            <w:vAlign w:val="center"/>
          </w:tcPr>
          <w:p w14:paraId="1FBE1373" w14:textId="77777777" w:rsidR="003F21C8" w:rsidRPr="002271AE" w:rsidRDefault="003F21C8" w:rsidP="00697DAA">
            <w:pPr>
              <w:jc w:val="center"/>
              <w:rPr>
                <w:rFonts w:ascii="Times New Roman" w:hAnsi="Times New Roman" w:cs="Times New Roman"/>
                <w:color w:val="000000" w:themeColor="text1"/>
                <w:sz w:val="26"/>
                <w:szCs w:val="26"/>
              </w:rPr>
            </w:pPr>
          </w:p>
        </w:tc>
        <w:tc>
          <w:tcPr>
            <w:tcW w:w="1576" w:type="dxa"/>
            <w:shd w:val="clear" w:color="auto" w:fill="auto"/>
            <w:vAlign w:val="center"/>
          </w:tcPr>
          <w:p w14:paraId="59FCDABF" w14:textId="77777777" w:rsidR="003F21C8" w:rsidRPr="002271AE" w:rsidRDefault="003F21C8" w:rsidP="00697DAA">
            <w:pPr>
              <w:jc w:val="center"/>
              <w:rPr>
                <w:rFonts w:ascii="Times New Roman" w:hAnsi="Times New Roman" w:cs="Times New Roman"/>
                <w:color w:val="000000" w:themeColor="text1"/>
                <w:sz w:val="26"/>
                <w:szCs w:val="26"/>
              </w:rPr>
            </w:pPr>
          </w:p>
        </w:tc>
      </w:tr>
      <w:tr w:rsidR="002271AE" w:rsidRPr="002271AE" w14:paraId="6C36170B" w14:textId="77777777" w:rsidTr="00FC27F4">
        <w:trPr>
          <w:tblHeader/>
          <w:jc w:val="center"/>
        </w:trPr>
        <w:tc>
          <w:tcPr>
            <w:tcW w:w="988" w:type="dxa"/>
            <w:shd w:val="clear" w:color="auto" w:fill="auto"/>
            <w:vAlign w:val="center"/>
          </w:tcPr>
          <w:p w14:paraId="1F86945A"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2.1</w:t>
            </w:r>
          </w:p>
        </w:tc>
        <w:tc>
          <w:tcPr>
            <w:tcW w:w="4565" w:type="dxa"/>
            <w:shd w:val="clear" w:color="auto" w:fill="auto"/>
            <w:vAlign w:val="center"/>
          </w:tcPr>
          <w:p w14:paraId="08F5FF0A"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Bản đồ địa chính</w:t>
            </w:r>
          </w:p>
        </w:tc>
        <w:tc>
          <w:tcPr>
            <w:tcW w:w="1134" w:type="dxa"/>
            <w:shd w:val="clear" w:color="auto" w:fill="auto"/>
            <w:vAlign w:val="center"/>
          </w:tcPr>
          <w:p w14:paraId="6045DAE7"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Tờ</w:t>
            </w:r>
          </w:p>
        </w:tc>
        <w:tc>
          <w:tcPr>
            <w:tcW w:w="1404" w:type="dxa"/>
            <w:shd w:val="clear" w:color="auto" w:fill="auto"/>
            <w:vAlign w:val="center"/>
          </w:tcPr>
          <w:p w14:paraId="72EBB990"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1KS4</w:t>
            </w:r>
          </w:p>
        </w:tc>
        <w:tc>
          <w:tcPr>
            <w:tcW w:w="784" w:type="dxa"/>
            <w:shd w:val="clear" w:color="auto" w:fill="auto"/>
            <w:vAlign w:val="center"/>
          </w:tcPr>
          <w:p w14:paraId="583ACDDC"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62F85732"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0,025</w:t>
            </w:r>
          </w:p>
        </w:tc>
      </w:tr>
      <w:tr w:rsidR="002271AE" w:rsidRPr="002271AE" w14:paraId="61556DC6" w14:textId="77777777" w:rsidTr="00FC27F4">
        <w:trPr>
          <w:tblHeader/>
          <w:jc w:val="center"/>
        </w:trPr>
        <w:tc>
          <w:tcPr>
            <w:tcW w:w="988" w:type="dxa"/>
            <w:shd w:val="clear" w:color="auto" w:fill="auto"/>
            <w:vAlign w:val="center"/>
          </w:tcPr>
          <w:p w14:paraId="721EE0D4"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2.2</w:t>
            </w:r>
          </w:p>
        </w:tc>
        <w:tc>
          <w:tcPr>
            <w:tcW w:w="4565" w:type="dxa"/>
            <w:shd w:val="clear" w:color="auto" w:fill="auto"/>
            <w:vAlign w:val="center"/>
          </w:tcPr>
          <w:p w14:paraId="25A40B25" w14:textId="77777777" w:rsidR="003F21C8" w:rsidRPr="002271AE" w:rsidRDefault="003F21C8" w:rsidP="00697DAA">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Sao sổ địa chính, sổ mục kê đất đai</w:t>
            </w:r>
          </w:p>
        </w:tc>
        <w:tc>
          <w:tcPr>
            <w:tcW w:w="1134" w:type="dxa"/>
            <w:shd w:val="clear" w:color="auto" w:fill="auto"/>
            <w:vAlign w:val="center"/>
          </w:tcPr>
          <w:p w14:paraId="214C5419"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Bộ/ đĩa</w:t>
            </w:r>
          </w:p>
        </w:tc>
        <w:tc>
          <w:tcPr>
            <w:tcW w:w="1404" w:type="dxa"/>
            <w:shd w:val="clear" w:color="auto" w:fill="auto"/>
            <w:vAlign w:val="center"/>
          </w:tcPr>
          <w:p w14:paraId="08430BC4"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1KS4</w:t>
            </w:r>
          </w:p>
        </w:tc>
        <w:tc>
          <w:tcPr>
            <w:tcW w:w="784" w:type="dxa"/>
            <w:shd w:val="clear" w:color="auto" w:fill="auto"/>
            <w:vAlign w:val="center"/>
          </w:tcPr>
          <w:p w14:paraId="0F271906" w14:textId="77777777" w:rsidR="003F21C8" w:rsidRPr="002271AE" w:rsidRDefault="003F21C8" w:rsidP="00201300">
            <w:pPr>
              <w:jc w:val="center"/>
              <w:rPr>
                <w:rFonts w:ascii="Times New Roman" w:hAnsi="Times New Roman" w:cs="Times New Roman"/>
                <w:i/>
                <w:color w:val="000000" w:themeColor="text1"/>
                <w:sz w:val="26"/>
                <w:szCs w:val="26"/>
                <w:lang w:val="en-US"/>
              </w:rPr>
            </w:pPr>
            <w:r w:rsidRPr="002271AE">
              <w:rPr>
                <w:rFonts w:ascii="Times New Roman" w:hAnsi="Times New Roman" w:cs="Times New Roman"/>
                <w:i/>
                <w:color w:val="000000" w:themeColor="text1"/>
                <w:sz w:val="26"/>
                <w:szCs w:val="26"/>
              </w:rPr>
              <w:t>2-</w:t>
            </w:r>
            <w:r w:rsidR="00201300" w:rsidRPr="002271AE">
              <w:rPr>
                <w:rFonts w:ascii="Times New Roman" w:hAnsi="Times New Roman" w:cs="Times New Roman"/>
                <w:i/>
                <w:color w:val="000000" w:themeColor="text1"/>
                <w:sz w:val="26"/>
                <w:szCs w:val="26"/>
                <w:lang w:val="en-US"/>
              </w:rPr>
              <w:t>3</w:t>
            </w:r>
          </w:p>
        </w:tc>
        <w:tc>
          <w:tcPr>
            <w:tcW w:w="1576" w:type="dxa"/>
            <w:shd w:val="clear" w:color="auto" w:fill="auto"/>
            <w:vAlign w:val="center"/>
          </w:tcPr>
          <w:p w14:paraId="69F7C535" w14:textId="77777777" w:rsidR="003F21C8" w:rsidRPr="002271AE" w:rsidRDefault="003F21C8" w:rsidP="00697DAA">
            <w:pPr>
              <w:jc w:val="cente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2</w:t>
            </w:r>
          </w:p>
        </w:tc>
      </w:tr>
      <w:tr w:rsidR="002271AE" w:rsidRPr="002271AE" w14:paraId="3215F71E" w14:textId="77777777" w:rsidTr="00FC27F4">
        <w:trPr>
          <w:tblHeader/>
          <w:jc w:val="center"/>
        </w:trPr>
        <w:tc>
          <w:tcPr>
            <w:tcW w:w="988" w:type="dxa"/>
            <w:shd w:val="clear" w:color="auto" w:fill="auto"/>
            <w:vAlign w:val="center"/>
          </w:tcPr>
          <w:p w14:paraId="256137DF"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565" w:type="dxa"/>
            <w:shd w:val="clear" w:color="auto" w:fill="auto"/>
            <w:vAlign w:val="center"/>
          </w:tcPr>
          <w:p w14:paraId="1DA931EB" w14:textId="77777777" w:rsidR="003F21C8" w:rsidRPr="002271AE" w:rsidRDefault="003F21C8" w:rsidP="00697DAA">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giao HSĐC cho cấp huyện/phường để quản lý và khai thác sử dụng</w:t>
            </w:r>
          </w:p>
        </w:tc>
        <w:tc>
          <w:tcPr>
            <w:tcW w:w="1134" w:type="dxa"/>
            <w:shd w:val="clear" w:color="auto" w:fill="auto"/>
            <w:vAlign w:val="center"/>
          </w:tcPr>
          <w:p w14:paraId="7EECB7EB"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 Phường</w:t>
            </w:r>
          </w:p>
        </w:tc>
        <w:tc>
          <w:tcPr>
            <w:tcW w:w="1404" w:type="dxa"/>
            <w:shd w:val="clear" w:color="auto" w:fill="auto"/>
            <w:vAlign w:val="center"/>
          </w:tcPr>
          <w:p w14:paraId="5A58B160"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1KS4</w:t>
            </w:r>
          </w:p>
        </w:tc>
        <w:tc>
          <w:tcPr>
            <w:tcW w:w="784" w:type="dxa"/>
            <w:shd w:val="clear" w:color="auto" w:fill="auto"/>
            <w:vAlign w:val="center"/>
          </w:tcPr>
          <w:p w14:paraId="17998539" w14:textId="77777777" w:rsidR="003F21C8" w:rsidRPr="002271AE" w:rsidRDefault="003F21C8" w:rsidP="00201300">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2-</w:t>
            </w:r>
            <w:r w:rsidR="00201300" w:rsidRPr="002271AE">
              <w:rPr>
                <w:rFonts w:ascii="Times New Roman" w:hAnsi="Times New Roman" w:cs="Times New Roman"/>
                <w:color w:val="000000" w:themeColor="text1"/>
                <w:sz w:val="26"/>
                <w:szCs w:val="26"/>
                <w:lang w:val="en-US"/>
              </w:rPr>
              <w:t>3</w:t>
            </w:r>
          </w:p>
        </w:tc>
        <w:tc>
          <w:tcPr>
            <w:tcW w:w="1576" w:type="dxa"/>
            <w:shd w:val="clear" w:color="auto" w:fill="auto"/>
            <w:vAlign w:val="center"/>
          </w:tcPr>
          <w:p w14:paraId="77988AE9" w14:textId="77777777" w:rsidR="003F21C8" w:rsidRPr="002271AE" w:rsidRDefault="003F21C8" w:rsidP="00697DAA">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r>
    </w:tbl>
    <w:p w14:paraId="0FB61816" w14:textId="77777777" w:rsidR="003F21C8" w:rsidRPr="002271AE" w:rsidRDefault="003F21C8" w:rsidP="00FC27F4">
      <w:pPr>
        <w:spacing w:after="120" w:line="360" w:lineRule="exact"/>
        <w:rPr>
          <w:rFonts w:ascii="Times New Roman" w:hAnsi="Times New Roman" w:cs="Times New Roman"/>
          <w:b/>
          <w:i/>
          <w:color w:val="000000" w:themeColor="text1"/>
          <w:sz w:val="28"/>
          <w:szCs w:val="28"/>
          <w:u w:val="single"/>
        </w:rPr>
      </w:pPr>
      <w:r w:rsidRPr="002271AE">
        <w:rPr>
          <w:rFonts w:ascii="Times New Roman" w:hAnsi="Times New Roman" w:cs="Times New Roman"/>
          <w:b/>
          <w:i/>
          <w:color w:val="000000" w:themeColor="text1"/>
          <w:sz w:val="28"/>
          <w:szCs w:val="28"/>
          <w:u w:val="single"/>
        </w:rPr>
        <w:t xml:space="preserve">Ghi chú: </w:t>
      </w:r>
    </w:p>
    <w:p w14:paraId="57C6C3D4" w14:textId="77777777" w:rsidR="003F21C8" w:rsidRPr="002271AE" w:rsidRDefault="003F21C8" w:rsidP="00FC27F4">
      <w:pPr>
        <w:spacing w:after="120"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(1) Định mức trên đây tính cho các công việc đăng ký, cấp GCN đối với quyền sử dụng đất. Trường hợp đăng ký, cấp GCN đối với cả đất và tài sản gắn liền với đất thì định mức tính cho 1 hồ sơ đăng ký cả đất và tài sản bằng 1,6 lần định mức lao động cho 1 hồ sơ đăng ký đối với đất quy định tại Bảng này. </w:t>
      </w:r>
    </w:p>
    <w:p w14:paraId="7F5392EC" w14:textId="77777777" w:rsidR="003F21C8" w:rsidRPr="002271AE" w:rsidRDefault="003F21C8" w:rsidP="00FC27F4">
      <w:pPr>
        <w:spacing w:after="120"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 Trường hợp nhiều thửa đất nông nghiệp lập chung trong 1 hồ sơ và cấp chung trong một GCN thì ngoài mức được tính ở trên, mỗi thửa đất tăng thêm được tính mức bằng 0,30 lần định mức quy định đối với Mục 2, 3, 4, 5, 6, 7, 8, 9, 10, 11 và 12 các nội dung thực hiện tại địa bàn phường; Mục 1, 2, 3, 5, 6, 7, 8, 9, 10, 17 và 18 các nội dung thực hiện tại địa bàn cấp huyện; Mục 1, 2 các nội dung thực hiện tại cấp tỉnh của Bảng này.</w:t>
      </w:r>
    </w:p>
    <w:p w14:paraId="4438720D" w14:textId="77777777" w:rsidR="003F21C8" w:rsidRPr="002271AE" w:rsidRDefault="003F21C8" w:rsidP="00FC27F4">
      <w:pPr>
        <w:spacing w:after="120"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(3) Đối với các hồ sơ không có nhu cầu hoặc không đủ điều kiện cấp GCN thì được tính định mức đối với Mục 1, 2, 3, 4, 5, 6, 7, 8, 9, 11 và 12 các nội dung thực hiện tại địa bàn phường; Mục 1, 2, 3, 6, 15, 16, 18, 19 các nội dung thực </w:t>
      </w:r>
      <w:r w:rsidRPr="002271AE">
        <w:rPr>
          <w:rFonts w:ascii="Times New Roman" w:hAnsi="Times New Roman" w:cs="Times New Roman"/>
          <w:color w:val="000000" w:themeColor="text1"/>
          <w:sz w:val="28"/>
          <w:szCs w:val="28"/>
        </w:rPr>
        <w:lastRenderedPageBreak/>
        <w:t>hiện tại địa bàn cấp huyện; Mục 1, 2, 3 các nội dung thực hiện tại địa bàn cấp tỉnh của Bảng 6.</w:t>
      </w:r>
    </w:p>
    <w:p w14:paraId="447C428D" w14:textId="77777777" w:rsidR="003F21C8" w:rsidRPr="002271AE" w:rsidRDefault="003F21C8" w:rsidP="00FC27F4">
      <w:pPr>
        <w:spacing w:after="120"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 Trường hợp người sử dụng đất đã đăng ký đất đai theo quy định của pháp luật mà có nhu cầu cấp GCN thì được tính định mức đối với Mục 1, 2, 3, 7, 8, 9, 10, 11, 13 và 14 các nội dung thực hiện tại địa bàn phường; Mục 1, 2, 3, 4, 5, 7, 8, 9, 10, 11, 12, 13, 14, 15, 16, 17, 18 và 19 các nội dung thực hiện tại địa bàn cấp huyện; Mục 1, 2, 3 các nội dung thực hiện tại địa bàn cấp tỉnh của Bảng này.</w:t>
      </w:r>
    </w:p>
    <w:p w14:paraId="6E11EF4A" w14:textId="17BBA87F" w:rsidR="003F21C8" w:rsidRPr="002271AE" w:rsidRDefault="003F21C8" w:rsidP="00FC27F4">
      <w:pPr>
        <w:spacing w:after="120"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(5) Đơn vị tính tại Bảng này trong trường hợp sử dụng là “Bộ/đĩa”, “Bộ/xã, thị trấn” được tính trung bình cho 8000 hồ sơ/1 xã, thị trấn; trong trường hợp sử dụng là “Tờ” được tính trung bình 60 tờ bản đồ/1 </w:t>
      </w:r>
      <w:r w:rsidR="00C25CC3" w:rsidRPr="002271AE">
        <w:rPr>
          <w:rFonts w:ascii="Times New Roman" w:hAnsi="Times New Roman" w:cs="Times New Roman"/>
          <w:color w:val="000000" w:themeColor="text1"/>
          <w:sz w:val="28"/>
          <w:szCs w:val="28"/>
        </w:rPr>
        <w:t>phường</w:t>
      </w:r>
      <w:r w:rsidRPr="002271AE">
        <w:rPr>
          <w:rFonts w:ascii="Times New Roman" w:hAnsi="Times New Roman" w:cs="Times New Roman"/>
          <w:color w:val="000000" w:themeColor="text1"/>
          <w:sz w:val="28"/>
          <w:szCs w:val="28"/>
        </w:rPr>
        <w:t>.</w:t>
      </w:r>
    </w:p>
    <w:p w14:paraId="4115E271" w14:textId="44049078" w:rsidR="003F21C8" w:rsidRPr="002271AE" w:rsidRDefault="003F21C8" w:rsidP="00FC27F4">
      <w:pPr>
        <w:spacing w:after="120" w:line="360" w:lineRule="exact"/>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(6) Đơn vị tính tại Bảng này trong trường hợp sử dụng là “Điểm” được tính trung bình cho 10 điểm/1 xã, thị trấn và “Cuộc” được tính trung bình cho 10 cuộc/1 </w:t>
      </w:r>
      <w:r w:rsidR="00C25CC3" w:rsidRPr="002271AE">
        <w:rPr>
          <w:rFonts w:ascii="Times New Roman" w:hAnsi="Times New Roman" w:cs="Times New Roman"/>
          <w:color w:val="000000" w:themeColor="text1"/>
          <w:sz w:val="28"/>
          <w:szCs w:val="28"/>
        </w:rPr>
        <w:t>phường</w:t>
      </w:r>
      <w:r w:rsidRPr="002271AE">
        <w:rPr>
          <w:rFonts w:ascii="Times New Roman" w:hAnsi="Times New Roman" w:cs="Times New Roman"/>
          <w:color w:val="000000" w:themeColor="text1"/>
          <w:sz w:val="28"/>
          <w:szCs w:val="28"/>
        </w:rPr>
        <w:t>.</w:t>
      </w:r>
    </w:p>
    <w:p w14:paraId="7F9CECED" w14:textId="77777777" w:rsidR="003F21C8" w:rsidRPr="002271AE" w:rsidRDefault="003F21C8" w:rsidP="00FC27F4">
      <w:pPr>
        <w:spacing w:after="120" w:line="360" w:lineRule="exact"/>
        <w:ind w:firstLine="709"/>
        <w:jc w:val="both"/>
        <w:outlineLvl w:val="1"/>
        <w:rPr>
          <w:rFonts w:ascii="Times New Roman" w:eastAsia="Calibri" w:hAnsi="Times New Roman" w:cs="Times New Roman"/>
          <w:b/>
          <w:color w:val="000000" w:themeColor="text1"/>
          <w:sz w:val="28"/>
          <w:szCs w:val="28"/>
          <w:lang w:eastAsia="en-US"/>
        </w:rPr>
      </w:pPr>
      <w:r w:rsidRPr="002271AE">
        <w:rPr>
          <w:rFonts w:ascii="Times New Roman" w:eastAsia="Calibri" w:hAnsi="Times New Roman" w:cs="Times New Roman"/>
          <w:b/>
          <w:color w:val="000000" w:themeColor="text1"/>
          <w:sz w:val="28"/>
          <w:szCs w:val="28"/>
          <w:lang w:eastAsia="en-US"/>
        </w:rPr>
        <w:t>III. ĐĂNG KÝ, CẤP GIẤY CHỨNG NHẬN LẦN ĐẦU ĐƠN LẺ TỪNG HỘ GIA ĐÌNH, CÁ NHÂN</w:t>
      </w:r>
    </w:p>
    <w:p w14:paraId="423A452C" w14:textId="77777777" w:rsidR="003F21C8" w:rsidRPr="002271AE" w:rsidRDefault="003F21C8" w:rsidP="00FC27F4">
      <w:pPr>
        <w:spacing w:after="120" w:line="360" w:lineRule="exact"/>
        <w:ind w:firstLine="567"/>
        <w:jc w:val="both"/>
        <w:rPr>
          <w:rFonts w:ascii="Times New Roman" w:eastAsia="Calibri" w:hAnsi="Times New Roman" w:cs="Times New Roman"/>
          <w:b/>
          <w:color w:val="000000" w:themeColor="text1"/>
          <w:sz w:val="28"/>
          <w:szCs w:val="28"/>
          <w:lang w:eastAsia="en-US"/>
        </w:rPr>
      </w:pPr>
      <w:r w:rsidRPr="002271AE">
        <w:rPr>
          <w:rFonts w:ascii="Times New Roman" w:eastAsia="Calibri" w:hAnsi="Times New Roman" w:cs="Times New Roman"/>
          <w:b/>
          <w:color w:val="000000" w:themeColor="text1"/>
          <w:sz w:val="28"/>
          <w:szCs w:val="28"/>
          <w:lang w:eastAsia="en-US"/>
        </w:rPr>
        <w:t>1. Phân loại khó khăn</w:t>
      </w:r>
    </w:p>
    <w:p w14:paraId="507C733D" w14:textId="77777777" w:rsidR="003F21C8" w:rsidRPr="002271AE" w:rsidRDefault="003F21C8" w:rsidP="00FC27F4">
      <w:pPr>
        <w:spacing w:after="120" w:line="360" w:lineRule="exact"/>
        <w:ind w:firstLine="567"/>
        <w:jc w:val="both"/>
        <w:rPr>
          <w:rFonts w:ascii="Times New Roman" w:eastAsia="Calibri" w:hAnsi="Times New Roman" w:cs="Times New Roman"/>
          <w:color w:val="000000" w:themeColor="text1"/>
          <w:sz w:val="28"/>
          <w:szCs w:val="28"/>
          <w:lang w:eastAsia="en-US"/>
        </w:rPr>
      </w:pPr>
      <w:r w:rsidRPr="002271AE">
        <w:rPr>
          <w:rFonts w:ascii="Times New Roman" w:eastAsia="Calibri" w:hAnsi="Times New Roman" w:cs="Times New Roman"/>
          <w:color w:val="000000" w:themeColor="text1"/>
          <w:sz w:val="28"/>
          <w:szCs w:val="28"/>
          <w:lang w:eastAsia="en-US"/>
        </w:rPr>
        <w:t>Phân loại khó khăn thực hiện như quy định tại Mục I và Mục II, Chương II, Phần II.</w:t>
      </w:r>
    </w:p>
    <w:p w14:paraId="515DC539" w14:textId="77777777" w:rsidR="003F21C8" w:rsidRPr="002271AE" w:rsidRDefault="003F21C8" w:rsidP="00FC27F4">
      <w:pPr>
        <w:spacing w:after="120" w:line="360" w:lineRule="exact"/>
        <w:ind w:firstLine="567"/>
        <w:jc w:val="both"/>
        <w:rPr>
          <w:rFonts w:ascii="Times New Roman" w:eastAsia="Calibri" w:hAnsi="Times New Roman" w:cs="Times New Roman"/>
          <w:b/>
          <w:color w:val="000000" w:themeColor="text1"/>
          <w:sz w:val="28"/>
          <w:szCs w:val="28"/>
          <w:lang w:eastAsia="en-US"/>
        </w:rPr>
      </w:pPr>
      <w:r w:rsidRPr="002271AE">
        <w:rPr>
          <w:rFonts w:ascii="Times New Roman" w:eastAsia="Calibri" w:hAnsi="Times New Roman" w:cs="Times New Roman"/>
          <w:b/>
          <w:color w:val="000000" w:themeColor="text1"/>
          <w:sz w:val="28"/>
          <w:szCs w:val="28"/>
          <w:lang w:eastAsia="en-US"/>
        </w:rPr>
        <w:t xml:space="preserve">2. Định mức lao động </w:t>
      </w:r>
    </w:p>
    <w:p w14:paraId="15640249" w14:textId="77777777" w:rsidR="003F21C8" w:rsidRPr="002271AE" w:rsidRDefault="003F21C8" w:rsidP="003F21C8">
      <w:pPr>
        <w:spacing w:after="160" w:line="259" w:lineRule="auto"/>
        <w:jc w:val="right"/>
        <w:rPr>
          <w:rFonts w:ascii="Times New Roman" w:eastAsia="Calibri" w:hAnsi="Times New Roman" w:cs="Times New Roman"/>
          <w:b/>
          <w:bCs/>
          <w:i/>
          <w:color w:val="000000" w:themeColor="text1"/>
          <w:sz w:val="26"/>
          <w:szCs w:val="26"/>
          <w:lang w:eastAsia="en-US"/>
        </w:rPr>
      </w:pPr>
      <w:r w:rsidRPr="002271AE">
        <w:rPr>
          <w:rFonts w:ascii="Times New Roman" w:eastAsia="Calibri" w:hAnsi="Times New Roman" w:cs="Times New Roman"/>
          <w:b/>
          <w:bCs/>
          <w:i/>
          <w:color w:val="000000" w:themeColor="text1"/>
          <w:sz w:val="26"/>
          <w:szCs w:val="26"/>
          <w:lang w:eastAsia="en-US"/>
        </w:rPr>
        <w:t>Bảng 8</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075"/>
        <w:gridCol w:w="851"/>
        <w:gridCol w:w="892"/>
        <w:gridCol w:w="950"/>
        <w:gridCol w:w="851"/>
        <w:gridCol w:w="992"/>
      </w:tblGrid>
      <w:tr w:rsidR="002271AE" w:rsidRPr="002271AE" w14:paraId="46B4DD99" w14:textId="77777777" w:rsidTr="00FC27F4">
        <w:trPr>
          <w:trHeight w:val="315"/>
          <w:jc w:val="center"/>
        </w:trPr>
        <w:tc>
          <w:tcPr>
            <w:tcW w:w="993" w:type="dxa"/>
            <w:vMerge w:val="restart"/>
            <w:shd w:val="clear" w:color="auto" w:fill="auto"/>
            <w:vAlign w:val="center"/>
          </w:tcPr>
          <w:p w14:paraId="0AC4F52E" w14:textId="46AC756C"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TT</w:t>
            </w:r>
          </w:p>
        </w:tc>
        <w:tc>
          <w:tcPr>
            <w:tcW w:w="4075" w:type="dxa"/>
            <w:vMerge w:val="restart"/>
            <w:shd w:val="clear" w:color="auto" w:fill="auto"/>
            <w:vAlign w:val="center"/>
          </w:tcPr>
          <w:p w14:paraId="40FEA88C" w14:textId="6121862D"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Nội dung công việc</w:t>
            </w:r>
          </w:p>
        </w:tc>
        <w:tc>
          <w:tcPr>
            <w:tcW w:w="851" w:type="dxa"/>
            <w:vMerge w:val="restart"/>
            <w:shd w:val="clear" w:color="auto" w:fill="auto"/>
            <w:vAlign w:val="center"/>
            <w:hideMark/>
          </w:tcPr>
          <w:p w14:paraId="0494DD9A" w14:textId="58F97A7A"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ĐVT</w:t>
            </w:r>
          </w:p>
        </w:tc>
        <w:tc>
          <w:tcPr>
            <w:tcW w:w="892" w:type="dxa"/>
            <w:vMerge w:val="restart"/>
            <w:shd w:val="clear" w:color="auto" w:fill="auto"/>
            <w:vAlign w:val="center"/>
            <w:hideMark/>
          </w:tcPr>
          <w:p w14:paraId="5E060F25" w14:textId="2677EE06"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Định biên</w:t>
            </w:r>
          </w:p>
        </w:tc>
        <w:tc>
          <w:tcPr>
            <w:tcW w:w="950" w:type="dxa"/>
            <w:vMerge w:val="restart"/>
            <w:shd w:val="clear" w:color="auto" w:fill="auto"/>
            <w:vAlign w:val="center"/>
            <w:hideMark/>
          </w:tcPr>
          <w:p w14:paraId="297FF31B" w14:textId="47F3CBF1"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KK</w:t>
            </w:r>
          </w:p>
        </w:tc>
        <w:tc>
          <w:tcPr>
            <w:tcW w:w="1843" w:type="dxa"/>
            <w:gridSpan w:val="2"/>
            <w:shd w:val="clear" w:color="auto" w:fill="auto"/>
            <w:vAlign w:val="center"/>
            <w:hideMark/>
          </w:tcPr>
          <w:p w14:paraId="4A129A43" w14:textId="7F929BB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Định mức</w:t>
            </w:r>
            <w:r w:rsidRPr="002271AE">
              <w:rPr>
                <w:rFonts w:ascii="Times New Roman" w:eastAsia="Calibri" w:hAnsi="Times New Roman" w:cs="Times New Roman"/>
                <w:i/>
                <w:iCs/>
                <w:color w:val="000000" w:themeColor="text1"/>
                <w:sz w:val="26"/>
                <w:szCs w:val="26"/>
                <w:lang w:val="en-US" w:eastAsia="en-US"/>
              </w:rPr>
              <w:t>(công nhóm/ĐVT)</w:t>
            </w: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00F255ED" w14:textId="77777777" w:rsidTr="00FC27F4">
        <w:trPr>
          <w:trHeight w:val="315"/>
          <w:jc w:val="center"/>
        </w:trPr>
        <w:tc>
          <w:tcPr>
            <w:tcW w:w="993" w:type="dxa"/>
            <w:vMerge/>
            <w:shd w:val="clear" w:color="auto" w:fill="auto"/>
            <w:vAlign w:val="center"/>
          </w:tcPr>
          <w:p w14:paraId="4141BF7F"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p>
        </w:tc>
        <w:tc>
          <w:tcPr>
            <w:tcW w:w="4075" w:type="dxa"/>
            <w:vMerge/>
            <w:shd w:val="clear" w:color="auto" w:fill="auto"/>
            <w:vAlign w:val="center"/>
          </w:tcPr>
          <w:p w14:paraId="125C3133"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p>
        </w:tc>
        <w:tc>
          <w:tcPr>
            <w:tcW w:w="851" w:type="dxa"/>
            <w:vMerge/>
            <w:shd w:val="clear" w:color="auto" w:fill="auto"/>
            <w:vAlign w:val="center"/>
          </w:tcPr>
          <w:p w14:paraId="75D81EA2"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p>
        </w:tc>
        <w:tc>
          <w:tcPr>
            <w:tcW w:w="892" w:type="dxa"/>
            <w:vMerge/>
            <w:shd w:val="clear" w:color="auto" w:fill="auto"/>
            <w:vAlign w:val="center"/>
          </w:tcPr>
          <w:p w14:paraId="7F1C1406"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p>
        </w:tc>
        <w:tc>
          <w:tcPr>
            <w:tcW w:w="950" w:type="dxa"/>
            <w:vMerge/>
            <w:shd w:val="clear" w:color="auto" w:fill="auto"/>
            <w:vAlign w:val="center"/>
          </w:tcPr>
          <w:p w14:paraId="73392F06"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p>
        </w:tc>
        <w:tc>
          <w:tcPr>
            <w:tcW w:w="851" w:type="dxa"/>
            <w:shd w:val="clear" w:color="auto" w:fill="auto"/>
            <w:vAlign w:val="center"/>
          </w:tcPr>
          <w:p w14:paraId="73CDFB54" w14:textId="3D64A3C4"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ĐM Đất</w:t>
            </w:r>
          </w:p>
        </w:tc>
        <w:tc>
          <w:tcPr>
            <w:tcW w:w="992" w:type="dxa"/>
            <w:shd w:val="clear" w:color="auto" w:fill="auto"/>
            <w:vAlign w:val="center"/>
          </w:tcPr>
          <w:p w14:paraId="58EB5CEF" w14:textId="77777777" w:rsidR="00FC27F4" w:rsidRPr="002271AE" w:rsidRDefault="00FC27F4" w:rsidP="00FC27F4">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 xml:space="preserve">ĐM </w:t>
            </w:r>
          </w:p>
          <w:p w14:paraId="402FB2FC" w14:textId="585928A5"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Đất + TS</w:t>
            </w:r>
          </w:p>
        </w:tc>
      </w:tr>
      <w:tr w:rsidR="002271AE" w:rsidRPr="002271AE" w14:paraId="4F59CD54" w14:textId="77777777" w:rsidTr="00FC27F4">
        <w:trPr>
          <w:trHeight w:val="315"/>
          <w:jc w:val="center"/>
        </w:trPr>
        <w:tc>
          <w:tcPr>
            <w:tcW w:w="993" w:type="dxa"/>
            <w:shd w:val="clear" w:color="auto" w:fill="auto"/>
            <w:vAlign w:val="center"/>
          </w:tcPr>
          <w:p w14:paraId="04BF0876" w14:textId="08EA3A5B"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I</w:t>
            </w:r>
          </w:p>
        </w:tc>
        <w:tc>
          <w:tcPr>
            <w:tcW w:w="8611" w:type="dxa"/>
            <w:gridSpan w:val="6"/>
            <w:shd w:val="clear" w:color="auto" w:fill="auto"/>
            <w:vAlign w:val="center"/>
          </w:tcPr>
          <w:p w14:paraId="780ABF4C" w14:textId="4548F837" w:rsidR="00FC27F4" w:rsidRPr="002271AE" w:rsidRDefault="00FC27F4" w:rsidP="00FC27F4">
            <w:pP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CÁC NỘI DUNG THỰC HIỆN TẠI ĐỊA BÀN CẤP XÃ</w:t>
            </w:r>
          </w:p>
        </w:tc>
      </w:tr>
      <w:tr w:rsidR="002271AE" w:rsidRPr="002271AE" w14:paraId="57B749E0" w14:textId="77777777" w:rsidTr="00FC27F4">
        <w:trPr>
          <w:trHeight w:val="315"/>
          <w:jc w:val="center"/>
        </w:trPr>
        <w:tc>
          <w:tcPr>
            <w:tcW w:w="993" w:type="dxa"/>
            <w:shd w:val="clear" w:color="auto" w:fill="auto"/>
            <w:vAlign w:val="center"/>
          </w:tcPr>
          <w:p w14:paraId="4FCB58ED" w14:textId="3B943E9D"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4075" w:type="dxa"/>
            <w:shd w:val="clear" w:color="auto" w:fill="auto"/>
            <w:vAlign w:val="center"/>
          </w:tcPr>
          <w:p w14:paraId="471F6419" w14:textId="4132CE39"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Hướng dẫn lập hồ sơ đề nghị đăng ký, cấp GCN</w:t>
            </w:r>
          </w:p>
        </w:tc>
        <w:tc>
          <w:tcPr>
            <w:tcW w:w="851" w:type="dxa"/>
            <w:shd w:val="clear" w:color="auto" w:fill="auto"/>
            <w:vAlign w:val="center"/>
          </w:tcPr>
          <w:p w14:paraId="1A4FF16B"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p>
        </w:tc>
        <w:tc>
          <w:tcPr>
            <w:tcW w:w="892" w:type="dxa"/>
            <w:shd w:val="clear" w:color="auto" w:fill="auto"/>
            <w:vAlign w:val="center"/>
          </w:tcPr>
          <w:p w14:paraId="07ED63A7"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p>
        </w:tc>
        <w:tc>
          <w:tcPr>
            <w:tcW w:w="950" w:type="dxa"/>
            <w:shd w:val="clear" w:color="auto" w:fill="auto"/>
            <w:vAlign w:val="center"/>
          </w:tcPr>
          <w:p w14:paraId="39149F9C"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p>
        </w:tc>
        <w:tc>
          <w:tcPr>
            <w:tcW w:w="851" w:type="dxa"/>
            <w:shd w:val="clear" w:color="auto" w:fill="auto"/>
            <w:vAlign w:val="center"/>
          </w:tcPr>
          <w:p w14:paraId="673C0860"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p>
        </w:tc>
        <w:tc>
          <w:tcPr>
            <w:tcW w:w="992" w:type="dxa"/>
            <w:shd w:val="clear" w:color="auto" w:fill="auto"/>
            <w:vAlign w:val="center"/>
          </w:tcPr>
          <w:p w14:paraId="051A2983"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p>
        </w:tc>
      </w:tr>
      <w:tr w:rsidR="002271AE" w:rsidRPr="002271AE" w14:paraId="74FFC5BE" w14:textId="77777777" w:rsidTr="00FC27F4">
        <w:trPr>
          <w:trHeight w:val="315"/>
          <w:jc w:val="center"/>
        </w:trPr>
        <w:tc>
          <w:tcPr>
            <w:tcW w:w="993" w:type="dxa"/>
            <w:shd w:val="clear" w:color="auto" w:fill="auto"/>
            <w:vAlign w:val="center"/>
            <w:hideMark/>
          </w:tcPr>
          <w:p w14:paraId="23A60795"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1.1</w:t>
            </w:r>
          </w:p>
        </w:tc>
        <w:tc>
          <w:tcPr>
            <w:tcW w:w="4075" w:type="dxa"/>
            <w:shd w:val="clear" w:color="auto" w:fill="auto"/>
            <w:vAlign w:val="center"/>
            <w:hideMark/>
          </w:tcPr>
          <w:p w14:paraId="337DA02B"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Theo hình thức trực tiếp</w:t>
            </w:r>
          </w:p>
        </w:tc>
        <w:tc>
          <w:tcPr>
            <w:tcW w:w="851" w:type="dxa"/>
            <w:shd w:val="clear" w:color="auto" w:fill="auto"/>
            <w:vAlign w:val="center"/>
            <w:hideMark/>
          </w:tcPr>
          <w:p w14:paraId="75765E92"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892" w:type="dxa"/>
            <w:shd w:val="clear" w:color="auto" w:fill="auto"/>
            <w:vAlign w:val="center"/>
            <w:hideMark/>
          </w:tcPr>
          <w:p w14:paraId="5916F5C8"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950" w:type="dxa"/>
            <w:shd w:val="clear" w:color="auto" w:fill="auto"/>
            <w:vAlign w:val="center"/>
            <w:hideMark/>
          </w:tcPr>
          <w:p w14:paraId="60DFE57A"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851" w:type="dxa"/>
            <w:shd w:val="clear" w:color="auto" w:fill="auto"/>
            <w:vAlign w:val="center"/>
            <w:hideMark/>
          </w:tcPr>
          <w:p w14:paraId="087361C6"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0,200</w:t>
            </w:r>
          </w:p>
        </w:tc>
        <w:tc>
          <w:tcPr>
            <w:tcW w:w="992" w:type="dxa"/>
            <w:shd w:val="clear" w:color="auto" w:fill="auto"/>
            <w:vAlign w:val="center"/>
            <w:hideMark/>
          </w:tcPr>
          <w:p w14:paraId="4D7AA459"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0,260</w:t>
            </w:r>
          </w:p>
        </w:tc>
      </w:tr>
      <w:tr w:rsidR="002271AE" w:rsidRPr="002271AE" w14:paraId="55B62E36" w14:textId="77777777" w:rsidTr="00FC27F4">
        <w:trPr>
          <w:trHeight w:val="315"/>
          <w:jc w:val="center"/>
        </w:trPr>
        <w:tc>
          <w:tcPr>
            <w:tcW w:w="993" w:type="dxa"/>
            <w:shd w:val="clear" w:color="auto" w:fill="auto"/>
            <w:vAlign w:val="center"/>
            <w:hideMark/>
          </w:tcPr>
          <w:p w14:paraId="1351FAF2"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1.2</w:t>
            </w:r>
          </w:p>
        </w:tc>
        <w:tc>
          <w:tcPr>
            <w:tcW w:w="4075" w:type="dxa"/>
            <w:shd w:val="clear" w:color="auto" w:fill="auto"/>
            <w:vAlign w:val="center"/>
            <w:hideMark/>
          </w:tcPr>
          <w:p w14:paraId="4B14BF33"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Theo hình thức trực tuyến</w:t>
            </w:r>
          </w:p>
        </w:tc>
        <w:tc>
          <w:tcPr>
            <w:tcW w:w="851" w:type="dxa"/>
            <w:shd w:val="clear" w:color="auto" w:fill="auto"/>
            <w:vAlign w:val="center"/>
            <w:hideMark/>
          </w:tcPr>
          <w:p w14:paraId="75F7E496"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892" w:type="dxa"/>
            <w:shd w:val="clear" w:color="auto" w:fill="auto"/>
            <w:vAlign w:val="center"/>
            <w:hideMark/>
          </w:tcPr>
          <w:p w14:paraId="42093F42"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950" w:type="dxa"/>
            <w:shd w:val="clear" w:color="auto" w:fill="auto"/>
            <w:vAlign w:val="center"/>
            <w:hideMark/>
          </w:tcPr>
          <w:p w14:paraId="77CCAF0D"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851" w:type="dxa"/>
            <w:shd w:val="clear" w:color="auto" w:fill="auto"/>
            <w:vAlign w:val="center"/>
            <w:hideMark/>
          </w:tcPr>
          <w:p w14:paraId="02646B08"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0,150</w:t>
            </w:r>
          </w:p>
        </w:tc>
        <w:tc>
          <w:tcPr>
            <w:tcW w:w="992" w:type="dxa"/>
            <w:shd w:val="clear" w:color="auto" w:fill="auto"/>
            <w:vAlign w:val="center"/>
            <w:hideMark/>
          </w:tcPr>
          <w:p w14:paraId="616AB532"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0,190</w:t>
            </w:r>
          </w:p>
        </w:tc>
      </w:tr>
      <w:tr w:rsidR="002271AE" w:rsidRPr="002271AE" w14:paraId="3D80BE3B" w14:textId="77777777" w:rsidTr="00FC27F4">
        <w:trPr>
          <w:trHeight w:val="1575"/>
          <w:jc w:val="center"/>
        </w:trPr>
        <w:tc>
          <w:tcPr>
            <w:tcW w:w="993" w:type="dxa"/>
            <w:shd w:val="clear" w:color="auto" w:fill="auto"/>
            <w:vAlign w:val="center"/>
            <w:hideMark/>
          </w:tcPr>
          <w:p w14:paraId="49179F70"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lastRenderedPageBreak/>
              <w:t>2</w:t>
            </w:r>
          </w:p>
        </w:tc>
        <w:tc>
          <w:tcPr>
            <w:tcW w:w="4075" w:type="dxa"/>
            <w:shd w:val="clear" w:color="auto" w:fill="auto"/>
            <w:vAlign w:val="center"/>
            <w:hideMark/>
          </w:tcPr>
          <w:p w14:paraId="2A4C7304"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Nhận, kiểm tra tính đầy đủ của thành phần hồ sơ, tính thống nhất về nội dung thông tin giữa các giấy tờ, tính đầy đủ của nội dung kê khai và cấp Giấy tiếp nhận hồ sơ và hẹn trả kết quả hoặc trả lại hồ sơ, vào sổ theo dõi nhận, trả hồ sơ (theo hình thức trực tiếp, trực tuyến)</w:t>
            </w:r>
          </w:p>
        </w:tc>
        <w:tc>
          <w:tcPr>
            <w:tcW w:w="851" w:type="dxa"/>
            <w:shd w:val="clear" w:color="auto" w:fill="auto"/>
            <w:vAlign w:val="center"/>
            <w:hideMark/>
          </w:tcPr>
          <w:p w14:paraId="51E5266F"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892" w:type="dxa"/>
            <w:shd w:val="clear" w:color="auto" w:fill="auto"/>
            <w:vAlign w:val="center"/>
            <w:hideMark/>
          </w:tcPr>
          <w:p w14:paraId="5F006330"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950" w:type="dxa"/>
            <w:shd w:val="clear" w:color="auto" w:fill="auto"/>
            <w:vAlign w:val="center"/>
            <w:hideMark/>
          </w:tcPr>
          <w:p w14:paraId="2CEA13BC"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2B03F155"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0,100</w:t>
            </w:r>
          </w:p>
        </w:tc>
        <w:tc>
          <w:tcPr>
            <w:tcW w:w="992" w:type="dxa"/>
            <w:shd w:val="clear" w:color="auto" w:fill="auto"/>
            <w:vAlign w:val="center"/>
            <w:hideMark/>
          </w:tcPr>
          <w:p w14:paraId="514E2225"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1,130</w:t>
            </w:r>
          </w:p>
        </w:tc>
      </w:tr>
      <w:tr w:rsidR="002271AE" w:rsidRPr="002271AE" w14:paraId="23A78FBE" w14:textId="77777777" w:rsidTr="00FC27F4">
        <w:trPr>
          <w:trHeight w:val="675"/>
          <w:jc w:val="center"/>
        </w:trPr>
        <w:tc>
          <w:tcPr>
            <w:tcW w:w="993" w:type="dxa"/>
            <w:shd w:val="clear" w:color="auto" w:fill="auto"/>
            <w:vAlign w:val="center"/>
            <w:hideMark/>
          </w:tcPr>
          <w:p w14:paraId="0F0EC0A4"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3</w:t>
            </w:r>
          </w:p>
        </w:tc>
        <w:tc>
          <w:tcPr>
            <w:tcW w:w="4075" w:type="dxa"/>
            <w:shd w:val="clear" w:color="auto" w:fill="auto"/>
            <w:vAlign w:val="center"/>
            <w:hideMark/>
          </w:tcPr>
          <w:p w14:paraId="440119F0"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xml:space="preserve">Tạo tệp (File) dữ liệu hồ sơ số và nhập thông tin do người sử dụng đất kê khai, đăng ký </w:t>
            </w:r>
          </w:p>
        </w:tc>
        <w:tc>
          <w:tcPr>
            <w:tcW w:w="851" w:type="dxa"/>
            <w:shd w:val="clear" w:color="auto" w:fill="auto"/>
            <w:vAlign w:val="center"/>
            <w:hideMark/>
          </w:tcPr>
          <w:p w14:paraId="794CD52A"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892" w:type="dxa"/>
            <w:shd w:val="clear" w:color="auto" w:fill="auto"/>
            <w:vAlign w:val="center"/>
            <w:hideMark/>
          </w:tcPr>
          <w:p w14:paraId="139AA951"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950" w:type="dxa"/>
            <w:shd w:val="clear" w:color="auto" w:fill="auto"/>
            <w:vAlign w:val="center"/>
            <w:hideMark/>
          </w:tcPr>
          <w:p w14:paraId="2F5E420C"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4E1893FC"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0,107</w:t>
            </w:r>
          </w:p>
        </w:tc>
        <w:tc>
          <w:tcPr>
            <w:tcW w:w="992" w:type="dxa"/>
            <w:shd w:val="clear" w:color="auto" w:fill="auto"/>
            <w:vAlign w:val="center"/>
            <w:hideMark/>
          </w:tcPr>
          <w:p w14:paraId="1FF20B48"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0,167</w:t>
            </w:r>
          </w:p>
        </w:tc>
      </w:tr>
      <w:tr w:rsidR="002271AE" w:rsidRPr="002271AE" w14:paraId="6C50E453" w14:textId="77777777" w:rsidTr="00FC27F4">
        <w:trPr>
          <w:trHeight w:val="630"/>
          <w:jc w:val="center"/>
        </w:trPr>
        <w:tc>
          <w:tcPr>
            <w:tcW w:w="993" w:type="dxa"/>
            <w:shd w:val="clear" w:color="auto" w:fill="auto"/>
            <w:vAlign w:val="center"/>
            <w:hideMark/>
          </w:tcPr>
          <w:p w14:paraId="6E42238B"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4</w:t>
            </w:r>
          </w:p>
        </w:tc>
        <w:tc>
          <w:tcPr>
            <w:tcW w:w="4075" w:type="dxa"/>
            <w:shd w:val="clear" w:color="auto" w:fill="auto"/>
            <w:vAlign w:val="center"/>
            <w:hideMark/>
          </w:tcPr>
          <w:p w14:paraId="7A5A7C2F"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Chuyển hồ sơ đến Hội đồng đăng ký đất đai; ký nhận vào sổ theo dõi</w:t>
            </w:r>
          </w:p>
        </w:tc>
        <w:tc>
          <w:tcPr>
            <w:tcW w:w="851" w:type="dxa"/>
            <w:shd w:val="clear" w:color="auto" w:fill="auto"/>
            <w:vAlign w:val="center"/>
            <w:hideMark/>
          </w:tcPr>
          <w:p w14:paraId="7C5B1E77"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892" w:type="dxa"/>
            <w:shd w:val="clear" w:color="auto" w:fill="auto"/>
            <w:vAlign w:val="center"/>
            <w:hideMark/>
          </w:tcPr>
          <w:p w14:paraId="4EACC420"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950" w:type="dxa"/>
            <w:shd w:val="clear" w:color="auto" w:fill="auto"/>
            <w:vAlign w:val="center"/>
            <w:hideMark/>
          </w:tcPr>
          <w:p w14:paraId="54ECD411"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1C908537"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0,050</w:t>
            </w:r>
          </w:p>
        </w:tc>
        <w:tc>
          <w:tcPr>
            <w:tcW w:w="992" w:type="dxa"/>
            <w:shd w:val="clear" w:color="auto" w:fill="auto"/>
            <w:vAlign w:val="center"/>
            <w:hideMark/>
          </w:tcPr>
          <w:p w14:paraId="6F535E2D"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0,050</w:t>
            </w:r>
          </w:p>
        </w:tc>
      </w:tr>
      <w:tr w:rsidR="002271AE" w:rsidRPr="002271AE" w14:paraId="502ACAC4" w14:textId="77777777" w:rsidTr="00FC27F4">
        <w:trPr>
          <w:trHeight w:val="570"/>
          <w:jc w:val="center"/>
        </w:trPr>
        <w:tc>
          <w:tcPr>
            <w:tcW w:w="993" w:type="dxa"/>
            <w:vMerge w:val="restart"/>
            <w:shd w:val="clear" w:color="auto" w:fill="auto"/>
            <w:vAlign w:val="center"/>
            <w:hideMark/>
          </w:tcPr>
          <w:p w14:paraId="76542748"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5</w:t>
            </w:r>
          </w:p>
        </w:tc>
        <w:tc>
          <w:tcPr>
            <w:tcW w:w="4075" w:type="dxa"/>
            <w:vMerge w:val="restart"/>
            <w:shd w:val="clear" w:color="auto" w:fill="auto"/>
            <w:vAlign w:val="center"/>
            <w:hideMark/>
          </w:tcPr>
          <w:p w14:paraId="1573DAFD"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Kiểm tra xác minh hiện trạng; Tổ chức họp Hội đồng đăng ký đất đai theo hình thức trực tiếp hoặc gửi lấy ý kiến các thành viên</w:t>
            </w:r>
          </w:p>
        </w:tc>
        <w:tc>
          <w:tcPr>
            <w:tcW w:w="851" w:type="dxa"/>
            <w:vMerge w:val="restart"/>
            <w:shd w:val="clear" w:color="auto" w:fill="auto"/>
            <w:vAlign w:val="center"/>
            <w:hideMark/>
          </w:tcPr>
          <w:p w14:paraId="18A4C9B2"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892" w:type="dxa"/>
            <w:vMerge w:val="restart"/>
            <w:shd w:val="clear" w:color="auto" w:fill="auto"/>
            <w:vAlign w:val="center"/>
            <w:hideMark/>
          </w:tcPr>
          <w:p w14:paraId="04DA6478"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Nhóm 2 (3KS2, 4KTV4)</w:t>
            </w:r>
          </w:p>
        </w:tc>
        <w:tc>
          <w:tcPr>
            <w:tcW w:w="950" w:type="dxa"/>
            <w:vMerge w:val="restart"/>
            <w:shd w:val="clear" w:color="auto" w:fill="auto"/>
            <w:vAlign w:val="center"/>
            <w:hideMark/>
          </w:tcPr>
          <w:p w14:paraId="494D08EA"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851" w:type="dxa"/>
            <w:shd w:val="clear" w:color="auto" w:fill="auto"/>
            <w:vAlign w:val="center"/>
            <w:hideMark/>
          </w:tcPr>
          <w:p w14:paraId="2B5BD120" w14:textId="77777777" w:rsidR="00FC27F4" w:rsidRPr="002271AE" w:rsidRDefault="00FC27F4" w:rsidP="004A39E9">
            <w:pPr>
              <w:spacing w:before="0"/>
              <w:jc w:val="center"/>
              <w:rPr>
                <w:rFonts w:ascii="Times New Roman" w:eastAsia="Times New Roman" w:hAnsi="Times New Roman" w:cs="Times New Roman"/>
                <w:color w:val="000000" w:themeColor="text1"/>
                <w:sz w:val="26"/>
                <w:szCs w:val="26"/>
                <w:u w:val="single"/>
                <w:lang w:val="en-US" w:eastAsia="en-US"/>
              </w:rPr>
            </w:pPr>
            <w:r w:rsidRPr="002271AE">
              <w:rPr>
                <w:rFonts w:ascii="Times New Roman" w:eastAsia="Times New Roman" w:hAnsi="Times New Roman" w:cs="Times New Roman"/>
                <w:color w:val="000000" w:themeColor="text1"/>
                <w:sz w:val="26"/>
                <w:szCs w:val="26"/>
                <w:u w:val="single"/>
                <w:lang w:val="en-US" w:eastAsia="en-US"/>
              </w:rPr>
              <w:t>0,900</w:t>
            </w:r>
          </w:p>
        </w:tc>
        <w:tc>
          <w:tcPr>
            <w:tcW w:w="992" w:type="dxa"/>
            <w:shd w:val="clear" w:color="auto" w:fill="auto"/>
            <w:vAlign w:val="center"/>
            <w:hideMark/>
          </w:tcPr>
          <w:p w14:paraId="7C72837A" w14:textId="77777777" w:rsidR="00FC27F4" w:rsidRPr="002271AE" w:rsidRDefault="00FC27F4" w:rsidP="00FC27F4">
            <w:pPr>
              <w:jc w:val="center"/>
              <w:rPr>
                <w:rFonts w:ascii="Times New Roman" w:eastAsia="Times New Roman" w:hAnsi="Times New Roman" w:cs="Times New Roman"/>
                <w:color w:val="000000" w:themeColor="text1"/>
                <w:sz w:val="26"/>
                <w:szCs w:val="26"/>
                <w:u w:val="single"/>
                <w:lang w:val="en-US" w:eastAsia="en-US"/>
              </w:rPr>
            </w:pPr>
            <w:r w:rsidRPr="002271AE">
              <w:rPr>
                <w:rFonts w:ascii="Times New Roman" w:eastAsia="Times New Roman" w:hAnsi="Times New Roman" w:cs="Times New Roman"/>
                <w:color w:val="000000" w:themeColor="text1"/>
                <w:sz w:val="26"/>
                <w:szCs w:val="26"/>
                <w:u w:val="single"/>
                <w:lang w:val="en-US" w:eastAsia="en-US"/>
              </w:rPr>
              <w:t>1,170</w:t>
            </w:r>
          </w:p>
        </w:tc>
      </w:tr>
      <w:tr w:rsidR="002271AE" w:rsidRPr="002271AE" w14:paraId="356BF2EA" w14:textId="77777777" w:rsidTr="00FC27F4">
        <w:trPr>
          <w:trHeight w:val="315"/>
          <w:jc w:val="center"/>
        </w:trPr>
        <w:tc>
          <w:tcPr>
            <w:tcW w:w="993" w:type="dxa"/>
            <w:vMerge/>
            <w:shd w:val="clear" w:color="auto" w:fill="auto"/>
            <w:vAlign w:val="center"/>
            <w:hideMark/>
          </w:tcPr>
          <w:p w14:paraId="14B1AD54"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p>
        </w:tc>
        <w:tc>
          <w:tcPr>
            <w:tcW w:w="4075" w:type="dxa"/>
            <w:vMerge/>
            <w:shd w:val="clear" w:color="auto" w:fill="auto"/>
            <w:vAlign w:val="center"/>
            <w:hideMark/>
          </w:tcPr>
          <w:p w14:paraId="7F53271C"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p>
        </w:tc>
        <w:tc>
          <w:tcPr>
            <w:tcW w:w="851" w:type="dxa"/>
            <w:vMerge/>
            <w:shd w:val="clear" w:color="auto" w:fill="auto"/>
            <w:vAlign w:val="center"/>
            <w:hideMark/>
          </w:tcPr>
          <w:p w14:paraId="341054D5"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p>
        </w:tc>
        <w:tc>
          <w:tcPr>
            <w:tcW w:w="892" w:type="dxa"/>
            <w:vMerge/>
            <w:shd w:val="clear" w:color="auto" w:fill="auto"/>
            <w:vAlign w:val="center"/>
            <w:hideMark/>
          </w:tcPr>
          <w:p w14:paraId="71934C5D"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p>
        </w:tc>
        <w:tc>
          <w:tcPr>
            <w:tcW w:w="950" w:type="dxa"/>
            <w:vMerge/>
            <w:shd w:val="clear" w:color="auto" w:fill="auto"/>
            <w:vAlign w:val="center"/>
            <w:hideMark/>
          </w:tcPr>
          <w:p w14:paraId="3AE57596"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p>
        </w:tc>
        <w:tc>
          <w:tcPr>
            <w:tcW w:w="851" w:type="dxa"/>
            <w:shd w:val="clear" w:color="auto" w:fill="auto"/>
            <w:vAlign w:val="center"/>
            <w:hideMark/>
          </w:tcPr>
          <w:p w14:paraId="0FDCC141" w14:textId="77777777" w:rsidR="00FC27F4" w:rsidRPr="002271AE" w:rsidRDefault="00FC27F4" w:rsidP="004A39E9">
            <w:pPr>
              <w:spacing w:before="0"/>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0,700</w:t>
            </w:r>
          </w:p>
        </w:tc>
        <w:tc>
          <w:tcPr>
            <w:tcW w:w="992" w:type="dxa"/>
            <w:shd w:val="clear" w:color="auto" w:fill="auto"/>
            <w:vAlign w:val="center"/>
            <w:hideMark/>
          </w:tcPr>
          <w:p w14:paraId="22EE9236" w14:textId="77777777" w:rsidR="00FC27F4" w:rsidRPr="002271AE" w:rsidRDefault="00FC27F4" w:rsidP="004A39E9">
            <w:pPr>
              <w:spacing w:before="0"/>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0,910</w:t>
            </w:r>
          </w:p>
        </w:tc>
      </w:tr>
      <w:tr w:rsidR="002271AE" w:rsidRPr="002271AE" w14:paraId="1EE4083B" w14:textId="77777777" w:rsidTr="00FC27F4">
        <w:trPr>
          <w:trHeight w:val="315"/>
          <w:jc w:val="center"/>
        </w:trPr>
        <w:tc>
          <w:tcPr>
            <w:tcW w:w="993" w:type="dxa"/>
            <w:vMerge/>
            <w:shd w:val="clear" w:color="auto" w:fill="auto"/>
            <w:vAlign w:val="center"/>
            <w:hideMark/>
          </w:tcPr>
          <w:p w14:paraId="0952D7EC"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p>
        </w:tc>
        <w:tc>
          <w:tcPr>
            <w:tcW w:w="4075" w:type="dxa"/>
            <w:vMerge/>
            <w:shd w:val="clear" w:color="auto" w:fill="auto"/>
            <w:vAlign w:val="center"/>
            <w:hideMark/>
          </w:tcPr>
          <w:p w14:paraId="4A323534"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p>
        </w:tc>
        <w:tc>
          <w:tcPr>
            <w:tcW w:w="851" w:type="dxa"/>
            <w:vMerge/>
            <w:shd w:val="clear" w:color="auto" w:fill="auto"/>
            <w:vAlign w:val="center"/>
            <w:hideMark/>
          </w:tcPr>
          <w:p w14:paraId="032FD5C6"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p>
        </w:tc>
        <w:tc>
          <w:tcPr>
            <w:tcW w:w="892" w:type="dxa"/>
            <w:vMerge/>
            <w:shd w:val="clear" w:color="auto" w:fill="auto"/>
            <w:vAlign w:val="center"/>
            <w:hideMark/>
          </w:tcPr>
          <w:p w14:paraId="5D28C426"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p>
        </w:tc>
        <w:tc>
          <w:tcPr>
            <w:tcW w:w="950" w:type="dxa"/>
            <w:vMerge w:val="restart"/>
            <w:shd w:val="clear" w:color="auto" w:fill="auto"/>
            <w:vAlign w:val="center"/>
            <w:hideMark/>
          </w:tcPr>
          <w:p w14:paraId="7FF9E0FC"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p>
        </w:tc>
        <w:tc>
          <w:tcPr>
            <w:tcW w:w="851" w:type="dxa"/>
            <w:shd w:val="clear" w:color="auto" w:fill="auto"/>
            <w:vAlign w:val="center"/>
            <w:hideMark/>
          </w:tcPr>
          <w:p w14:paraId="30392C11" w14:textId="77777777" w:rsidR="00FC27F4" w:rsidRPr="002271AE" w:rsidRDefault="00FC27F4" w:rsidP="004A39E9">
            <w:pPr>
              <w:spacing w:before="0"/>
              <w:jc w:val="center"/>
              <w:rPr>
                <w:rFonts w:ascii="Times New Roman" w:eastAsia="Times New Roman" w:hAnsi="Times New Roman" w:cs="Times New Roman"/>
                <w:color w:val="000000" w:themeColor="text1"/>
                <w:sz w:val="26"/>
                <w:szCs w:val="26"/>
                <w:u w:val="single"/>
                <w:lang w:val="en-US" w:eastAsia="en-US"/>
              </w:rPr>
            </w:pPr>
            <w:r w:rsidRPr="002271AE">
              <w:rPr>
                <w:rFonts w:ascii="Times New Roman" w:eastAsia="Times New Roman" w:hAnsi="Times New Roman" w:cs="Times New Roman"/>
                <w:color w:val="000000" w:themeColor="text1"/>
                <w:sz w:val="26"/>
                <w:szCs w:val="26"/>
                <w:u w:val="single"/>
                <w:lang w:val="en-US" w:eastAsia="en-US"/>
              </w:rPr>
              <w:t>0,990</w:t>
            </w:r>
          </w:p>
        </w:tc>
        <w:tc>
          <w:tcPr>
            <w:tcW w:w="992" w:type="dxa"/>
            <w:shd w:val="clear" w:color="auto" w:fill="auto"/>
            <w:vAlign w:val="center"/>
            <w:hideMark/>
          </w:tcPr>
          <w:p w14:paraId="1C5C6038" w14:textId="77777777" w:rsidR="00FC27F4" w:rsidRPr="002271AE" w:rsidRDefault="00FC27F4" w:rsidP="00FC27F4">
            <w:pPr>
              <w:jc w:val="center"/>
              <w:rPr>
                <w:rFonts w:ascii="Times New Roman" w:eastAsia="Times New Roman" w:hAnsi="Times New Roman" w:cs="Times New Roman"/>
                <w:color w:val="000000" w:themeColor="text1"/>
                <w:sz w:val="26"/>
                <w:szCs w:val="26"/>
                <w:u w:val="single"/>
                <w:lang w:val="en-US" w:eastAsia="en-US"/>
              </w:rPr>
            </w:pPr>
            <w:r w:rsidRPr="002271AE">
              <w:rPr>
                <w:rFonts w:ascii="Times New Roman" w:eastAsia="Times New Roman" w:hAnsi="Times New Roman" w:cs="Times New Roman"/>
                <w:color w:val="000000" w:themeColor="text1"/>
                <w:sz w:val="26"/>
                <w:szCs w:val="26"/>
                <w:u w:val="single"/>
                <w:lang w:val="en-US" w:eastAsia="en-US"/>
              </w:rPr>
              <w:t>1,287</w:t>
            </w:r>
          </w:p>
        </w:tc>
      </w:tr>
      <w:tr w:rsidR="002271AE" w:rsidRPr="002271AE" w14:paraId="289605A0" w14:textId="77777777" w:rsidTr="00FC27F4">
        <w:trPr>
          <w:trHeight w:val="315"/>
          <w:jc w:val="center"/>
        </w:trPr>
        <w:tc>
          <w:tcPr>
            <w:tcW w:w="993" w:type="dxa"/>
            <w:vMerge/>
            <w:shd w:val="clear" w:color="auto" w:fill="auto"/>
            <w:vAlign w:val="center"/>
            <w:hideMark/>
          </w:tcPr>
          <w:p w14:paraId="2D1C88A4"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p>
        </w:tc>
        <w:tc>
          <w:tcPr>
            <w:tcW w:w="4075" w:type="dxa"/>
            <w:vMerge/>
            <w:shd w:val="clear" w:color="auto" w:fill="auto"/>
            <w:vAlign w:val="center"/>
            <w:hideMark/>
          </w:tcPr>
          <w:p w14:paraId="3AB2C0D0"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p>
        </w:tc>
        <w:tc>
          <w:tcPr>
            <w:tcW w:w="851" w:type="dxa"/>
            <w:vMerge/>
            <w:shd w:val="clear" w:color="auto" w:fill="auto"/>
            <w:vAlign w:val="center"/>
            <w:hideMark/>
          </w:tcPr>
          <w:p w14:paraId="769BBF1B"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p>
        </w:tc>
        <w:tc>
          <w:tcPr>
            <w:tcW w:w="892" w:type="dxa"/>
            <w:vMerge/>
            <w:shd w:val="clear" w:color="auto" w:fill="auto"/>
            <w:vAlign w:val="center"/>
            <w:hideMark/>
          </w:tcPr>
          <w:p w14:paraId="4FFF5CF4"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p>
        </w:tc>
        <w:tc>
          <w:tcPr>
            <w:tcW w:w="950" w:type="dxa"/>
            <w:vMerge/>
            <w:shd w:val="clear" w:color="auto" w:fill="auto"/>
            <w:vAlign w:val="center"/>
            <w:hideMark/>
          </w:tcPr>
          <w:p w14:paraId="129DD715"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p>
        </w:tc>
        <w:tc>
          <w:tcPr>
            <w:tcW w:w="851" w:type="dxa"/>
            <w:shd w:val="clear" w:color="auto" w:fill="auto"/>
            <w:vAlign w:val="center"/>
            <w:hideMark/>
          </w:tcPr>
          <w:p w14:paraId="4C50FD52" w14:textId="77777777" w:rsidR="00FC27F4" w:rsidRPr="002271AE" w:rsidRDefault="00FC27F4" w:rsidP="004A39E9">
            <w:pPr>
              <w:spacing w:before="0"/>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0,770</w:t>
            </w:r>
          </w:p>
        </w:tc>
        <w:tc>
          <w:tcPr>
            <w:tcW w:w="992" w:type="dxa"/>
            <w:shd w:val="clear" w:color="auto" w:fill="auto"/>
            <w:vAlign w:val="center"/>
            <w:hideMark/>
          </w:tcPr>
          <w:p w14:paraId="5A131192" w14:textId="77777777" w:rsidR="00FC27F4" w:rsidRPr="002271AE" w:rsidRDefault="00FC27F4" w:rsidP="004A39E9">
            <w:pPr>
              <w:spacing w:before="0"/>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1,001</w:t>
            </w:r>
          </w:p>
        </w:tc>
      </w:tr>
      <w:tr w:rsidR="002271AE" w:rsidRPr="002271AE" w14:paraId="1C730090" w14:textId="77777777" w:rsidTr="00FC27F4">
        <w:trPr>
          <w:trHeight w:val="696"/>
          <w:jc w:val="center"/>
        </w:trPr>
        <w:tc>
          <w:tcPr>
            <w:tcW w:w="993" w:type="dxa"/>
            <w:vMerge/>
            <w:shd w:val="clear" w:color="auto" w:fill="auto"/>
            <w:vAlign w:val="center"/>
            <w:hideMark/>
          </w:tcPr>
          <w:p w14:paraId="1E62A112"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p>
        </w:tc>
        <w:tc>
          <w:tcPr>
            <w:tcW w:w="4075" w:type="dxa"/>
            <w:vMerge/>
            <w:shd w:val="clear" w:color="auto" w:fill="auto"/>
            <w:vAlign w:val="center"/>
            <w:hideMark/>
          </w:tcPr>
          <w:p w14:paraId="48C9F021"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p>
        </w:tc>
        <w:tc>
          <w:tcPr>
            <w:tcW w:w="851" w:type="dxa"/>
            <w:vMerge/>
            <w:shd w:val="clear" w:color="auto" w:fill="auto"/>
            <w:vAlign w:val="center"/>
            <w:hideMark/>
          </w:tcPr>
          <w:p w14:paraId="060DEB7F"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p>
        </w:tc>
        <w:tc>
          <w:tcPr>
            <w:tcW w:w="892" w:type="dxa"/>
            <w:vMerge/>
            <w:shd w:val="clear" w:color="auto" w:fill="auto"/>
            <w:vAlign w:val="center"/>
            <w:hideMark/>
          </w:tcPr>
          <w:p w14:paraId="5F1021E1"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p>
        </w:tc>
        <w:tc>
          <w:tcPr>
            <w:tcW w:w="950" w:type="dxa"/>
            <w:shd w:val="clear" w:color="auto" w:fill="auto"/>
            <w:vAlign w:val="center"/>
            <w:hideMark/>
          </w:tcPr>
          <w:p w14:paraId="08F09E2B"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3</w:t>
            </w:r>
          </w:p>
        </w:tc>
        <w:tc>
          <w:tcPr>
            <w:tcW w:w="851" w:type="dxa"/>
            <w:shd w:val="clear" w:color="auto" w:fill="auto"/>
            <w:vAlign w:val="center"/>
            <w:hideMark/>
          </w:tcPr>
          <w:p w14:paraId="11F07A8A" w14:textId="77777777" w:rsidR="00FC27F4" w:rsidRPr="002271AE" w:rsidRDefault="00FC27F4" w:rsidP="004A39E9">
            <w:pPr>
              <w:spacing w:before="0"/>
              <w:jc w:val="center"/>
              <w:rPr>
                <w:rFonts w:ascii="Times New Roman" w:eastAsia="Times New Roman" w:hAnsi="Times New Roman" w:cs="Times New Roman"/>
                <w:color w:val="000000" w:themeColor="text1"/>
                <w:sz w:val="26"/>
                <w:szCs w:val="26"/>
                <w:u w:val="single"/>
                <w:lang w:val="en-US" w:eastAsia="en-US"/>
              </w:rPr>
            </w:pPr>
            <w:r w:rsidRPr="002271AE">
              <w:rPr>
                <w:rFonts w:ascii="Times New Roman" w:eastAsia="Times New Roman" w:hAnsi="Times New Roman" w:cs="Times New Roman"/>
                <w:color w:val="000000" w:themeColor="text1"/>
                <w:sz w:val="26"/>
                <w:szCs w:val="26"/>
                <w:u w:val="single"/>
                <w:lang w:val="en-US" w:eastAsia="en-US"/>
              </w:rPr>
              <w:t>1,089</w:t>
            </w:r>
          </w:p>
          <w:p w14:paraId="5199CC56" w14:textId="77777777" w:rsidR="00FC27F4" w:rsidRPr="002271AE" w:rsidRDefault="00FC27F4" w:rsidP="004A39E9">
            <w:pPr>
              <w:spacing w:before="0"/>
              <w:jc w:val="center"/>
              <w:rPr>
                <w:rFonts w:ascii="Times New Roman" w:eastAsia="Times New Roman" w:hAnsi="Times New Roman" w:cs="Times New Roman"/>
                <w:color w:val="000000" w:themeColor="text1"/>
                <w:sz w:val="26"/>
                <w:szCs w:val="26"/>
                <w:u w:val="single"/>
                <w:lang w:val="en-US" w:eastAsia="en-US"/>
              </w:rPr>
            </w:pPr>
            <w:r w:rsidRPr="002271AE">
              <w:rPr>
                <w:rFonts w:ascii="Times New Roman" w:eastAsia="Times New Roman" w:hAnsi="Times New Roman" w:cs="Times New Roman"/>
                <w:color w:val="000000" w:themeColor="text1"/>
                <w:sz w:val="26"/>
                <w:szCs w:val="26"/>
                <w:lang w:val="en-US" w:eastAsia="en-US"/>
              </w:rPr>
              <w:t>0,847</w:t>
            </w:r>
          </w:p>
        </w:tc>
        <w:tc>
          <w:tcPr>
            <w:tcW w:w="992" w:type="dxa"/>
            <w:shd w:val="clear" w:color="auto" w:fill="auto"/>
            <w:vAlign w:val="center"/>
            <w:hideMark/>
          </w:tcPr>
          <w:p w14:paraId="1440CEAB" w14:textId="77777777" w:rsidR="00FC27F4" w:rsidRPr="002271AE" w:rsidRDefault="00FC27F4" w:rsidP="004A39E9">
            <w:pPr>
              <w:spacing w:before="0"/>
              <w:jc w:val="center"/>
              <w:rPr>
                <w:rFonts w:ascii="Times New Roman" w:eastAsia="Times New Roman" w:hAnsi="Times New Roman" w:cs="Times New Roman"/>
                <w:color w:val="000000" w:themeColor="text1"/>
                <w:sz w:val="26"/>
                <w:szCs w:val="26"/>
                <w:u w:val="single"/>
                <w:lang w:val="en-US" w:eastAsia="en-US"/>
              </w:rPr>
            </w:pPr>
            <w:r w:rsidRPr="002271AE">
              <w:rPr>
                <w:rFonts w:ascii="Times New Roman" w:eastAsia="Times New Roman" w:hAnsi="Times New Roman" w:cs="Times New Roman"/>
                <w:color w:val="000000" w:themeColor="text1"/>
                <w:sz w:val="26"/>
                <w:szCs w:val="26"/>
                <w:u w:val="single"/>
                <w:lang w:val="en-US" w:eastAsia="en-US"/>
              </w:rPr>
              <w:t>1,416</w:t>
            </w:r>
          </w:p>
          <w:p w14:paraId="15453E48" w14:textId="77777777" w:rsidR="00FC27F4" w:rsidRPr="002271AE" w:rsidRDefault="00FC27F4" w:rsidP="004A39E9">
            <w:pPr>
              <w:spacing w:before="0"/>
              <w:jc w:val="center"/>
              <w:rPr>
                <w:rFonts w:ascii="Times New Roman" w:eastAsia="Times New Roman" w:hAnsi="Times New Roman" w:cs="Times New Roman"/>
                <w:color w:val="000000" w:themeColor="text1"/>
                <w:sz w:val="26"/>
                <w:szCs w:val="26"/>
                <w:u w:val="single"/>
                <w:lang w:val="en-US" w:eastAsia="en-US"/>
              </w:rPr>
            </w:pPr>
            <w:r w:rsidRPr="002271AE">
              <w:rPr>
                <w:rFonts w:ascii="Times New Roman" w:eastAsia="Times New Roman" w:hAnsi="Times New Roman" w:cs="Times New Roman"/>
                <w:color w:val="000000" w:themeColor="text1"/>
                <w:sz w:val="26"/>
                <w:szCs w:val="26"/>
                <w:lang w:val="en-US" w:eastAsia="en-US"/>
              </w:rPr>
              <w:t>1,101</w:t>
            </w:r>
          </w:p>
        </w:tc>
      </w:tr>
      <w:tr w:rsidR="002271AE" w:rsidRPr="002271AE" w14:paraId="4AC435E1" w14:textId="77777777" w:rsidTr="00FC27F4">
        <w:trPr>
          <w:trHeight w:val="630"/>
          <w:jc w:val="center"/>
        </w:trPr>
        <w:tc>
          <w:tcPr>
            <w:tcW w:w="993" w:type="dxa"/>
            <w:shd w:val="clear" w:color="auto" w:fill="auto"/>
            <w:vAlign w:val="center"/>
            <w:hideMark/>
          </w:tcPr>
          <w:p w14:paraId="02E954D4"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6</w:t>
            </w:r>
          </w:p>
        </w:tc>
        <w:tc>
          <w:tcPr>
            <w:tcW w:w="4075" w:type="dxa"/>
            <w:shd w:val="clear" w:color="auto" w:fill="auto"/>
            <w:vAlign w:val="center"/>
            <w:hideMark/>
          </w:tcPr>
          <w:p w14:paraId="4C680B8D"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Lập Biên bản theo Mẫu số 07/ĐK và chuyển hồ sơ cùng Biên bản đến Ủy ban nhân dân cấp xã</w:t>
            </w:r>
          </w:p>
        </w:tc>
        <w:tc>
          <w:tcPr>
            <w:tcW w:w="851" w:type="dxa"/>
            <w:shd w:val="clear" w:color="auto" w:fill="auto"/>
            <w:vAlign w:val="center"/>
            <w:hideMark/>
          </w:tcPr>
          <w:p w14:paraId="4E900574"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892" w:type="dxa"/>
            <w:shd w:val="clear" w:color="auto" w:fill="auto"/>
            <w:vAlign w:val="center"/>
            <w:hideMark/>
          </w:tcPr>
          <w:p w14:paraId="062E0CD5"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950" w:type="dxa"/>
            <w:shd w:val="clear" w:color="auto" w:fill="auto"/>
            <w:vAlign w:val="center"/>
            <w:hideMark/>
          </w:tcPr>
          <w:p w14:paraId="2FAF0B1E"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694A392A"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0,100</w:t>
            </w:r>
          </w:p>
        </w:tc>
        <w:tc>
          <w:tcPr>
            <w:tcW w:w="992" w:type="dxa"/>
            <w:shd w:val="clear" w:color="auto" w:fill="auto"/>
            <w:vAlign w:val="center"/>
            <w:hideMark/>
          </w:tcPr>
          <w:p w14:paraId="5F7FF418"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0,123</w:t>
            </w:r>
          </w:p>
        </w:tc>
      </w:tr>
      <w:tr w:rsidR="002271AE" w:rsidRPr="002271AE" w14:paraId="64106275" w14:textId="77777777" w:rsidTr="00FC27F4">
        <w:trPr>
          <w:trHeight w:val="1575"/>
          <w:jc w:val="center"/>
        </w:trPr>
        <w:tc>
          <w:tcPr>
            <w:tcW w:w="993" w:type="dxa"/>
            <w:shd w:val="clear" w:color="auto" w:fill="auto"/>
            <w:vAlign w:val="center"/>
            <w:hideMark/>
          </w:tcPr>
          <w:p w14:paraId="6453C790"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7</w:t>
            </w:r>
          </w:p>
        </w:tc>
        <w:tc>
          <w:tcPr>
            <w:tcW w:w="4075" w:type="dxa"/>
            <w:shd w:val="clear" w:color="auto" w:fill="auto"/>
            <w:vAlign w:val="center"/>
            <w:hideMark/>
          </w:tcPr>
          <w:p w14:paraId="7D1BBC72"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Lập Tờ trình theo Mẫu số 08/ĐK; Xác nhận các nội dung đối với trường hợp không có nhu cầu cấp Giấy chứng nhận hoặc không đủ điều kiện cấp Giấy chứng nhận hoặc trường hợp có nhu cầu và đủ điều kiện cấp Giấy chứng nhận</w:t>
            </w:r>
          </w:p>
        </w:tc>
        <w:tc>
          <w:tcPr>
            <w:tcW w:w="851" w:type="dxa"/>
            <w:shd w:val="clear" w:color="auto" w:fill="auto"/>
            <w:vAlign w:val="center"/>
            <w:hideMark/>
          </w:tcPr>
          <w:p w14:paraId="2C195927"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92" w:type="dxa"/>
            <w:shd w:val="clear" w:color="auto" w:fill="auto"/>
            <w:vAlign w:val="center"/>
            <w:hideMark/>
          </w:tcPr>
          <w:p w14:paraId="637DEAD5"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50" w:type="dxa"/>
            <w:shd w:val="clear" w:color="auto" w:fill="auto"/>
            <w:vAlign w:val="center"/>
            <w:hideMark/>
          </w:tcPr>
          <w:p w14:paraId="70A6DA06"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51" w:type="dxa"/>
            <w:shd w:val="clear" w:color="auto" w:fill="auto"/>
            <w:vAlign w:val="center"/>
            <w:hideMark/>
          </w:tcPr>
          <w:p w14:paraId="4C07008E"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92" w:type="dxa"/>
            <w:shd w:val="clear" w:color="auto" w:fill="auto"/>
            <w:vAlign w:val="center"/>
            <w:hideMark/>
          </w:tcPr>
          <w:p w14:paraId="43AD2279"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729BA8CC" w14:textId="77777777" w:rsidTr="00FC27F4">
        <w:trPr>
          <w:trHeight w:val="315"/>
          <w:jc w:val="center"/>
        </w:trPr>
        <w:tc>
          <w:tcPr>
            <w:tcW w:w="993" w:type="dxa"/>
            <w:shd w:val="clear" w:color="auto" w:fill="auto"/>
            <w:vAlign w:val="center"/>
            <w:hideMark/>
          </w:tcPr>
          <w:p w14:paraId="639E0EEC"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7.1</w:t>
            </w:r>
          </w:p>
        </w:tc>
        <w:tc>
          <w:tcPr>
            <w:tcW w:w="4075" w:type="dxa"/>
            <w:shd w:val="clear" w:color="auto" w:fill="auto"/>
            <w:vAlign w:val="center"/>
            <w:hideMark/>
          </w:tcPr>
          <w:p w14:paraId="41AF6D91"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Theo hình thức trực tiếp</w:t>
            </w:r>
          </w:p>
        </w:tc>
        <w:tc>
          <w:tcPr>
            <w:tcW w:w="851" w:type="dxa"/>
            <w:shd w:val="clear" w:color="auto" w:fill="auto"/>
            <w:vAlign w:val="center"/>
            <w:hideMark/>
          </w:tcPr>
          <w:p w14:paraId="020B3ADB"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892" w:type="dxa"/>
            <w:shd w:val="clear" w:color="auto" w:fill="auto"/>
            <w:vAlign w:val="center"/>
            <w:hideMark/>
          </w:tcPr>
          <w:p w14:paraId="03DD9B9C"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1KS3</w:t>
            </w:r>
          </w:p>
        </w:tc>
        <w:tc>
          <w:tcPr>
            <w:tcW w:w="950" w:type="dxa"/>
            <w:shd w:val="clear" w:color="auto" w:fill="auto"/>
            <w:vAlign w:val="center"/>
            <w:hideMark/>
          </w:tcPr>
          <w:p w14:paraId="67A75E0E"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851" w:type="dxa"/>
            <w:shd w:val="clear" w:color="auto" w:fill="auto"/>
            <w:vAlign w:val="center"/>
            <w:hideMark/>
          </w:tcPr>
          <w:p w14:paraId="1AD01A44"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0,050</w:t>
            </w:r>
          </w:p>
        </w:tc>
        <w:tc>
          <w:tcPr>
            <w:tcW w:w="992" w:type="dxa"/>
            <w:shd w:val="clear" w:color="auto" w:fill="auto"/>
            <w:vAlign w:val="center"/>
            <w:hideMark/>
          </w:tcPr>
          <w:p w14:paraId="3C8C6F6E"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0,065</w:t>
            </w:r>
          </w:p>
        </w:tc>
      </w:tr>
      <w:tr w:rsidR="002271AE" w:rsidRPr="002271AE" w14:paraId="5417B5F0" w14:textId="77777777" w:rsidTr="00FC27F4">
        <w:trPr>
          <w:trHeight w:val="375"/>
          <w:jc w:val="center"/>
        </w:trPr>
        <w:tc>
          <w:tcPr>
            <w:tcW w:w="993" w:type="dxa"/>
            <w:shd w:val="clear" w:color="auto" w:fill="auto"/>
            <w:vAlign w:val="center"/>
            <w:hideMark/>
          </w:tcPr>
          <w:p w14:paraId="58A79225"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7.2</w:t>
            </w:r>
          </w:p>
        </w:tc>
        <w:tc>
          <w:tcPr>
            <w:tcW w:w="4075" w:type="dxa"/>
            <w:shd w:val="clear" w:color="auto" w:fill="auto"/>
            <w:vAlign w:val="center"/>
            <w:hideMark/>
          </w:tcPr>
          <w:p w14:paraId="2F9E6EFB"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Theo hình thức trực tuyến</w:t>
            </w:r>
          </w:p>
        </w:tc>
        <w:tc>
          <w:tcPr>
            <w:tcW w:w="851" w:type="dxa"/>
            <w:shd w:val="clear" w:color="auto" w:fill="auto"/>
            <w:vAlign w:val="center"/>
            <w:hideMark/>
          </w:tcPr>
          <w:p w14:paraId="6C146F58"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892" w:type="dxa"/>
            <w:shd w:val="clear" w:color="auto" w:fill="auto"/>
            <w:vAlign w:val="center"/>
            <w:hideMark/>
          </w:tcPr>
          <w:p w14:paraId="67006CD7"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1KS3</w:t>
            </w:r>
          </w:p>
        </w:tc>
        <w:tc>
          <w:tcPr>
            <w:tcW w:w="950" w:type="dxa"/>
            <w:shd w:val="clear" w:color="auto" w:fill="auto"/>
            <w:vAlign w:val="center"/>
            <w:hideMark/>
          </w:tcPr>
          <w:p w14:paraId="165C6746"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851" w:type="dxa"/>
            <w:shd w:val="clear" w:color="auto" w:fill="auto"/>
            <w:vAlign w:val="center"/>
            <w:hideMark/>
          </w:tcPr>
          <w:p w14:paraId="71F2A2DF"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0,025</w:t>
            </w:r>
          </w:p>
        </w:tc>
        <w:tc>
          <w:tcPr>
            <w:tcW w:w="992" w:type="dxa"/>
            <w:shd w:val="clear" w:color="auto" w:fill="auto"/>
            <w:vAlign w:val="center"/>
            <w:hideMark/>
          </w:tcPr>
          <w:p w14:paraId="045F38EE"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0,033</w:t>
            </w:r>
          </w:p>
        </w:tc>
      </w:tr>
      <w:tr w:rsidR="002271AE" w:rsidRPr="002271AE" w14:paraId="22E6B05D" w14:textId="77777777" w:rsidTr="00FC27F4">
        <w:trPr>
          <w:trHeight w:val="615"/>
          <w:jc w:val="center"/>
        </w:trPr>
        <w:tc>
          <w:tcPr>
            <w:tcW w:w="993" w:type="dxa"/>
            <w:shd w:val="clear" w:color="auto" w:fill="auto"/>
            <w:vAlign w:val="center"/>
            <w:hideMark/>
          </w:tcPr>
          <w:p w14:paraId="2CAB89DC"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8</w:t>
            </w:r>
          </w:p>
        </w:tc>
        <w:tc>
          <w:tcPr>
            <w:tcW w:w="4075" w:type="dxa"/>
            <w:shd w:val="clear" w:color="auto" w:fill="auto"/>
            <w:vAlign w:val="center"/>
            <w:hideMark/>
          </w:tcPr>
          <w:p w14:paraId="4BD49650"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Cập nhật (File) dữ liệu hồ sơ số, cập nhật sổ theo dõi nhận, trả hồ sơ</w:t>
            </w:r>
          </w:p>
        </w:tc>
        <w:tc>
          <w:tcPr>
            <w:tcW w:w="851" w:type="dxa"/>
            <w:shd w:val="clear" w:color="auto" w:fill="auto"/>
            <w:vAlign w:val="center"/>
            <w:hideMark/>
          </w:tcPr>
          <w:p w14:paraId="3597494A"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892" w:type="dxa"/>
            <w:shd w:val="clear" w:color="auto" w:fill="auto"/>
            <w:vAlign w:val="center"/>
            <w:hideMark/>
          </w:tcPr>
          <w:p w14:paraId="07E367A4"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950" w:type="dxa"/>
            <w:shd w:val="clear" w:color="auto" w:fill="auto"/>
            <w:vAlign w:val="center"/>
            <w:hideMark/>
          </w:tcPr>
          <w:p w14:paraId="3A0BA431"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6BA6CCAE"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0,003</w:t>
            </w:r>
          </w:p>
        </w:tc>
        <w:tc>
          <w:tcPr>
            <w:tcW w:w="992" w:type="dxa"/>
            <w:shd w:val="clear" w:color="auto" w:fill="auto"/>
            <w:vAlign w:val="center"/>
            <w:hideMark/>
          </w:tcPr>
          <w:p w14:paraId="79072A17"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0,003</w:t>
            </w:r>
          </w:p>
        </w:tc>
      </w:tr>
      <w:tr w:rsidR="002271AE" w:rsidRPr="002271AE" w14:paraId="20DC8A2D" w14:textId="77777777" w:rsidTr="00FC27F4">
        <w:trPr>
          <w:trHeight w:val="810"/>
          <w:jc w:val="center"/>
        </w:trPr>
        <w:tc>
          <w:tcPr>
            <w:tcW w:w="993" w:type="dxa"/>
            <w:shd w:val="clear" w:color="auto" w:fill="auto"/>
            <w:vAlign w:val="center"/>
            <w:hideMark/>
          </w:tcPr>
          <w:p w14:paraId="0708AAF1"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9</w:t>
            </w:r>
          </w:p>
        </w:tc>
        <w:tc>
          <w:tcPr>
            <w:tcW w:w="4075" w:type="dxa"/>
            <w:shd w:val="clear" w:color="auto" w:fill="auto"/>
            <w:vAlign w:val="center"/>
            <w:hideMark/>
          </w:tcPr>
          <w:p w14:paraId="72929A24"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Niêm yết công khai các nội dung xác nhận tại trụ sở Ủy ban nhân dân cấp xã, khu dân cư nơi có đất</w:t>
            </w:r>
          </w:p>
        </w:tc>
        <w:tc>
          <w:tcPr>
            <w:tcW w:w="851" w:type="dxa"/>
            <w:shd w:val="clear" w:color="auto" w:fill="auto"/>
            <w:vAlign w:val="center"/>
            <w:hideMark/>
          </w:tcPr>
          <w:p w14:paraId="7D3058ED"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892" w:type="dxa"/>
            <w:shd w:val="clear" w:color="auto" w:fill="auto"/>
            <w:vAlign w:val="center"/>
            <w:hideMark/>
          </w:tcPr>
          <w:p w14:paraId="42D0740F"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1KTV4</w:t>
            </w:r>
          </w:p>
        </w:tc>
        <w:tc>
          <w:tcPr>
            <w:tcW w:w="950" w:type="dxa"/>
            <w:shd w:val="clear" w:color="auto" w:fill="auto"/>
            <w:vAlign w:val="center"/>
            <w:hideMark/>
          </w:tcPr>
          <w:p w14:paraId="520135F2"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137F5E3B"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0,060</w:t>
            </w:r>
          </w:p>
        </w:tc>
        <w:tc>
          <w:tcPr>
            <w:tcW w:w="992" w:type="dxa"/>
            <w:shd w:val="clear" w:color="auto" w:fill="auto"/>
            <w:vAlign w:val="center"/>
            <w:hideMark/>
          </w:tcPr>
          <w:p w14:paraId="184EC4B1"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0,078</w:t>
            </w:r>
          </w:p>
        </w:tc>
      </w:tr>
      <w:tr w:rsidR="002271AE" w:rsidRPr="002271AE" w14:paraId="70A6A331" w14:textId="77777777" w:rsidTr="00FC27F4">
        <w:trPr>
          <w:trHeight w:val="630"/>
          <w:jc w:val="center"/>
        </w:trPr>
        <w:tc>
          <w:tcPr>
            <w:tcW w:w="993" w:type="dxa"/>
            <w:shd w:val="clear" w:color="auto" w:fill="auto"/>
            <w:vAlign w:val="center"/>
            <w:hideMark/>
          </w:tcPr>
          <w:p w14:paraId="47ADABF3"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10</w:t>
            </w:r>
          </w:p>
        </w:tc>
        <w:tc>
          <w:tcPr>
            <w:tcW w:w="4075" w:type="dxa"/>
            <w:shd w:val="clear" w:color="auto" w:fill="auto"/>
            <w:vAlign w:val="center"/>
            <w:hideMark/>
          </w:tcPr>
          <w:p w14:paraId="6CAA6DAE"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Nhận các ý kiến phản ánh; Xem xét giải quyết các ý kiến phản ánh về nội dung đã công khai.</w:t>
            </w:r>
          </w:p>
        </w:tc>
        <w:tc>
          <w:tcPr>
            <w:tcW w:w="851" w:type="dxa"/>
            <w:shd w:val="clear" w:color="auto" w:fill="auto"/>
            <w:vAlign w:val="center"/>
            <w:hideMark/>
          </w:tcPr>
          <w:p w14:paraId="613E9555"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92" w:type="dxa"/>
            <w:shd w:val="clear" w:color="auto" w:fill="auto"/>
            <w:vAlign w:val="center"/>
            <w:hideMark/>
          </w:tcPr>
          <w:p w14:paraId="38F3D816"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50" w:type="dxa"/>
            <w:shd w:val="clear" w:color="auto" w:fill="auto"/>
            <w:vAlign w:val="center"/>
            <w:hideMark/>
          </w:tcPr>
          <w:p w14:paraId="7DB5A7A5"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51" w:type="dxa"/>
            <w:shd w:val="clear" w:color="auto" w:fill="auto"/>
            <w:vAlign w:val="center"/>
            <w:hideMark/>
          </w:tcPr>
          <w:p w14:paraId="3CED551C"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92" w:type="dxa"/>
            <w:shd w:val="clear" w:color="auto" w:fill="auto"/>
            <w:vAlign w:val="center"/>
            <w:hideMark/>
          </w:tcPr>
          <w:p w14:paraId="77E6E9DC"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0C000B55" w14:textId="77777777" w:rsidTr="00FC27F4">
        <w:trPr>
          <w:trHeight w:val="315"/>
          <w:jc w:val="center"/>
        </w:trPr>
        <w:tc>
          <w:tcPr>
            <w:tcW w:w="993" w:type="dxa"/>
            <w:shd w:val="clear" w:color="auto" w:fill="auto"/>
            <w:vAlign w:val="center"/>
            <w:hideMark/>
          </w:tcPr>
          <w:p w14:paraId="43CF7BD2"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10.1</w:t>
            </w:r>
          </w:p>
        </w:tc>
        <w:tc>
          <w:tcPr>
            <w:tcW w:w="4075" w:type="dxa"/>
            <w:shd w:val="clear" w:color="auto" w:fill="auto"/>
            <w:vAlign w:val="center"/>
            <w:hideMark/>
          </w:tcPr>
          <w:p w14:paraId="09CE0C39"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Theo hình thức trực tiếp</w:t>
            </w:r>
          </w:p>
        </w:tc>
        <w:tc>
          <w:tcPr>
            <w:tcW w:w="851" w:type="dxa"/>
            <w:shd w:val="clear" w:color="auto" w:fill="auto"/>
            <w:vAlign w:val="center"/>
            <w:hideMark/>
          </w:tcPr>
          <w:p w14:paraId="40B78D85"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892" w:type="dxa"/>
            <w:shd w:val="clear" w:color="auto" w:fill="auto"/>
            <w:vAlign w:val="center"/>
            <w:hideMark/>
          </w:tcPr>
          <w:p w14:paraId="5CBD049A"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1KS3</w:t>
            </w:r>
          </w:p>
        </w:tc>
        <w:tc>
          <w:tcPr>
            <w:tcW w:w="950" w:type="dxa"/>
            <w:shd w:val="clear" w:color="auto" w:fill="auto"/>
            <w:vAlign w:val="center"/>
            <w:hideMark/>
          </w:tcPr>
          <w:p w14:paraId="5A666741"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851" w:type="dxa"/>
            <w:shd w:val="clear" w:color="auto" w:fill="auto"/>
            <w:vAlign w:val="center"/>
            <w:hideMark/>
          </w:tcPr>
          <w:p w14:paraId="25940441"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0,200</w:t>
            </w:r>
          </w:p>
        </w:tc>
        <w:tc>
          <w:tcPr>
            <w:tcW w:w="992" w:type="dxa"/>
            <w:shd w:val="clear" w:color="auto" w:fill="auto"/>
            <w:vAlign w:val="center"/>
            <w:hideMark/>
          </w:tcPr>
          <w:p w14:paraId="3A73EAB6"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0,260</w:t>
            </w:r>
          </w:p>
        </w:tc>
      </w:tr>
      <w:tr w:rsidR="002271AE" w:rsidRPr="002271AE" w14:paraId="1AC30379" w14:textId="77777777" w:rsidTr="00FC27F4">
        <w:trPr>
          <w:trHeight w:val="315"/>
          <w:jc w:val="center"/>
        </w:trPr>
        <w:tc>
          <w:tcPr>
            <w:tcW w:w="993" w:type="dxa"/>
            <w:shd w:val="clear" w:color="auto" w:fill="auto"/>
            <w:vAlign w:val="center"/>
            <w:hideMark/>
          </w:tcPr>
          <w:p w14:paraId="78BF6CBB"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lastRenderedPageBreak/>
              <w:t>10.2</w:t>
            </w:r>
          </w:p>
        </w:tc>
        <w:tc>
          <w:tcPr>
            <w:tcW w:w="4075" w:type="dxa"/>
            <w:shd w:val="clear" w:color="auto" w:fill="auto"/>
            <w:vAlign w:val="center"/>
            <w:hideMark/>
          </w:tcPr>
          <w:p w14:paraId="62BB2C41"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Theo hình thức trực tuyến</w:t>
            </w:r>
          </w:p>
        </w:tc>
        <w:tc>
          <w:tcPr>
            <w:tcW w:w="851" w:type="dxa"/>
            <w:shd w:val="clear" w:color="auto" w:fill="auto"/>
            <w:vAlign w:val="center"/>
            <w:hideMark/>
          </w:tcPr>
          <w:p w14:paraId="419DB03A"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892" w:type="dxa"/>
            <w:shd w:val="clear" w:color="auto" w:fill="auto"/>
            <w:vAlign w:val="center"/>
            <w:hideMark/>
          </w:tcPr>
          <w:p w14:paraId="597E6926"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1KS3</w:t>
            </w:r>
          </w:p>
        </w:tc>
        <w:tc>
          <w:tcPr>
            <w:tcW w:w="950" w:type="dxa"/>
            <w:shd w:val="clear" w:color="auto" w:fill="auto"/>
            <w:vAlign w:val="center"/>
            <w:hideMark/>
          </w:tcPr>
          <w:p w14:paraId="6194CCF7"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851" w:type="dxa"/>
            <w:shd w:val="clear" w:color="auto" w:fill="auto"/>
            <w:vAlign w:val="center"/>
            <w:hideMark/>
          </w:tcPr>
          <w:p w14:paraId="24880ABB"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0,150</w:t>
            </w:r>
          </w:p>
        </w:tc>
        <w:tc>
          <w:tcPr>
            <w:tcW w:w="992" w:type="dxa"/>
            <w:shd w:val="clear" w:color="auto" w:fill="auto"/>
            <w:vAlign w:val="center"/>
            <w:hideMark/>
          </w:tcPr>
          <w:p w14:paraId="12106A19"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0,195</w:t>
            </w:r>
          </w:p>
        </w:tc>
      </w:tr>
      <w:tr w:rsidR="002271AE" w:rsidRPr="002271AE" w14:paraId="70022565" w14:textId="77777777" w:rsidTr="00FC27F4">
        <w:trPr>
          <w:trHeight w:val="630"/>
          <w:jc w:val="center"/>
        </w:trPr>
        <w:tc>
          <w:tcPr>
            <w:tcW w:w="993" w:type="dxa"/>
            <w:shd w:val="clear" w:color="auto" w:fill="auto"/>
            <w:vAlign w:val="center"/>
            <w:hideMark/>
          </w:tcPr>
          <w:p w14:paraId="4668E9E3"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11</w:t>
            </w:r>
          </w:p>
        </w:tc>
        <w:tc>
          <w:tcPr>
            <w:tcW w:w="4075" w:type="dxa"/>
            <w:shd w:val="clear" w:color="auto" w:fill="auto"/>
            <w:vAlign w:val="center"/>
            <w:hideMark/>
          </w:tcPr>
          <w:p w14:paraId="41E17465"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Hoàn thiện hồ sơ và trình cơ quan có chức năng quản lý đất đai cấp huyện</w:t>
            </w:r>
          </w:p>
        </w:tc>
        <w:tc>
          <w:tcPr>
            <w:tcW w:w="851" w:type="dxa"/>
            <w:shd w:val="clear" w:color="auto" w:fill="auto"/>
            <w:vAlign w:val="center"/>
            <w:hideMark/>
          </w:tcPr>
          <w:p w14:paraId="013B12BF"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892" w:type="dxa"/>
            <w:shd w:val="clear" w:color="auto" w:fill="auto"/>
            <w:vAlign w:val="center"/>
            <w:hideMark/>
          </w:tcPr>
          <w:p w14:paraId="524AEAE0"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950" w:type="dxa"/>
            <w:shd w:val="clear" w:color="auto" w:fill="auto"/>
            <w:vAlign w:val="center"/>
            <w:hideMark/>
          </w:tcPr>
          <w:p w14:paraId="1F2163C7"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5EFD8469"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0,500</w:t>
            </w:r>
          </w:p>
        </w:tc>
        <w:tc>
          <w:tcPr>
            <w:tcW w:w="992" w:type="dxa"/>
            <w:shd w:val="clear" w:color="auto" w:fill="auto"/>
            <w:vAlign w:val="center"/>
            <w:hideMark/>
          </w:tcPr>
          <w:p w14:paraId="3ECD960C"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0,650</w:t>
            </w:r>
          </w:p>
        </w:tc>
      </w:tr>
      <w:tr w:rsidR="002271AE" w:rsidRPr="002271AE" w14:paraId="6CA16D92" w14:textId="77777777" w:rsidTr="00FC27F4">
        <w:trPr>
          <w:trHeight w:val="630"/>
          <w:jc w:val="center"/>
        </w:trPr>
        <w:tc>
          <w:tcPr>
            <w:tcW w:w="993" w:type="dxa"/>
            <w:shd w:val="clear" w:color="auto" w:fill="auto"/>
            <w:vAlign w:val="center"/>
            <w:hideMark/>
          </w:tcPr>
          <w:p w14:paraId="1D618822"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12</w:t>
            </w:r>
          </w:p>
        </w:tc>
        <w:tc>
          <w:tcPr>
            <w:tcW w:w="4075" w:type="dxa"/>
            <w:shd w:val="clear" w:color="auto" w:fill="auto"/>
            <w:vAlign w:val="center"/>
            <w:hideMark/>
          </w:tcPr>
          <w:p w14:paraId="41B03E51"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Nhận Thông báo xác nhận kết quả đăng ký đất đai để trả cho người yêu cầu đăng ký</w:t>
            </w:r>
          </w:p>
        </w:tc>
        <w:tc>
          <w:tcPr>
            <w:tcW w:w="851" w:type="dxa"/>
            <w:shd w:val="clear" w:color="auto" w:fill="auto"/>
            <w:vAlign w:val="center"/>
            <w:hideMark/>
          </w:tcPr>
          <w:p w14:paraId="21538B96"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892" w:type="dxa"/>
            <w:shd w:val="clear" w:color="auto" w:fill="auto"/>
            <w:vAlign w:val="center"/>
            <w:hideMark/>
          </w:tcPr>
          <w:p w14:paraId="1D1EAB06"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950" w:type="dxa"/>
            <w:shd w:val="clear" w:color="auto" w:fill="auto"/>
            <w:vAlign w:val="center"/>
            <w:hideMark/>
          </w:tcPr>
          <w:p w14:paraId="3C93BB21"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0A7EB270"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992" w:type="dxa"/>
            <w:shd w:val="clear" w:color="auto" w:fill="auto"/>
            <w:vAlign w:val="center"/>
            <w:hideMark/>
          </w:tcPr>
          <w:p w14:paraId="3990372C"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r>
      <w:tr w:rsidR="002271AE" w:rsidRPr="002271AE" w14:paraId="569FE5D7" w14:textId="77777777" w:rsidTr="00FC27F4">
        <w:trPr>
          <w:trHeight w:val="630"/>
          <w:jc w:val="center"/>
        </w:trPr>
        <w:tc>
          <w:tcPr>
            <w:tcW w:w="993" w:type="dxa"/>
            <w:shd w:val="clear" w:color="auto" w:fill="auto"/>
            <w:vAlign w:val="center"/>
            <w:hideMark/>
          </w:tcPr>
          <w:p w14:paraId="07F56B09"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4075" w:type="dxa"/>
            <w:shd w:val="clear" w:color="auto" w:fill="auto"/>
            <w:vAlign w:val="center"/>
            <w:hideMark/>
          </w:tcPr>
          <w:p w14:paraId="6D17E872"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Nhận thông báo, chuyển thông báo nghĩa vụ tài chính cho người sử dụng đất (nếu có)</w:t>
            </w:r>
          </w:p>
        </w:tc>
        <w:tc>
          <w:tcPr>
            <w:tcW w:w="851" w:type="dxa"/>
            <w:shd w:val="clear" w:color="auto" w:fill="auto"/>
            <w:vAlign w:val="center"/>
            <w:hideMark/>
          </w:tcPr>
          <w:p w14:paraId="493D55C0"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892" w:type="dxa"/>
            <w:shd w:val="clear" w:color="auto" w:fill="auto"/>
            <w:vAlign w:val="center"/>
            <w:hideMark/>
          </w:tcPr>
          <w:p w14:paraId="510F75CC"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950" w:type="dxa"/>
            <w:shd w:val="clear" w:color="auto" w:fill="auto"/>
            <w:vAlign w:val="center"/>
            <w:hideMark/>
          </w:tcPr>
          <w:p w14:paraId="59270526"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48FD6E2D"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992" w:type="dxa"/>
            <w:shd w:val="clear" w:color="auto" w:fill="auto"/>
            <w:vAlign w:val="center"/>
            <w:hideMark/>
          </w:tcPr>
          <w:p w14:paraId="3D78995A"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r>
      <w:tr w:rsidR="002271AE" w:rsidRPr="002271AE" w14:paraId="156644F4" w14:textId="77777777" w:rsidTr="00FC27F4">
        <w:trPr>
          <w:trHeight w:val="945"/>
          <w:jc w:val="center"/>
        </w:trPr>
        <w:tc>
          <w:tcPr>
            <w:tcW w:w="993" w:type="dxa"/>
            <w:shd w:val="clear" w:color="auto" w:fill="auto"/>
            <w:vAlign w:val="center"/>
            <w:hideMark/>
          </w:tcPr>
          <w:p w14:paraId="4F414245"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14</w:t>
            </w:r>
          </w:p>
        </w:tc>
        <w:tc>
          <w:tcPr>
            <w:tcW w:w="4075" w:type="dxa"/>
            <w:shd w:val="clear" w:color="auto" w:fill="auto"/>
            <w:vAlign w:val="center"/>
            <w:hideMark/>
          </w:tcPr>
          <w:p w14:paraId="159830C1"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Nhận và trao hợp đồng thuê đất (nếu có), trao GCN cho người sử dụng đất; thu và gửi phí, lệ phí cấp GCN về cấp huyện</w:t>
            </w:r>
          </w:p>
        </w:tc>
        <w:tc>
          <w:tcPr>
            <w:tcW w:w="851" w:type="dxa"/>
            <w:shd w:val="clear" w:color="auto" w:fill="auto"/>
            <w:vAlign w:val="center"/>
            <w:hideMark/>
          </w:tcPr>
          <w:p w14:paraId="0A930DDF"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892" w:type="dxa"/>
            <w:shd w:val="clear" w:color="auto" w:fill="auto"/>
            <w:vAlign w:val="center"/>
            <w:hideMark/>
          </w:tcPr>
          <w:p w14:paraId="4687C880"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950" w:type="dxa"/>
            <w:shd w:val="clear" w:color="auto" w:fill="auto"/>
            <w:vAlign w:val="center"/>
            <w:hideMark/>
          </w:tcPr>
          <w:p w14:paraId="6223C1F2"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10D44CE4"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992" w:type="dxa"/>
            <w:shd w:val="clear" w:color="auto" w:fill="auto"/>
            <w:vAlign w:val="center"/>
            <w:hideMark/>
          </w:tcPr>
          <w:p w14:paraId="3B96707D"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r>
      <w:tr w:rsidR="002271AE" w:rsidRPr="002271AE" w14:paraId="2DD5550A" w14:textId="77777777" w:rsidTr="00FC27F4">
        <w:trPr>
          <w:trHeight w:val="570"/>
          <w:jc w:val="center"/>
        </w:trPr>
        <w:tc>
          <w:tcPr>
            <w:tcW w:w="993" w:type="dxa"/>
            <w:shd w:val="clear" w:color="auto" w:fill="auto"/>
            <w:vAlign w:val="center"/>
            <w:hideMark/>
          </w:tcPr>
          <w:p w14:paraId="0F6FFA71" w14:textId="77777777" w:rsidR="00FC27F4" w:rsidRPr="002271AE" w:rsidRDefault="00FC27F4" w:rsidP="00FC27F4">
            <w:pPr>
              <w:jc w:val="center"/>
              <w:rPr>
                <w:rFonts w:ascii="Times New Roman" w:eastAsia="Times New Roman" w:hAnsi="Times New Roman" w:cs="Times New Roman"/>
                <w:b/>
                <w:bCs/>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II</w:t>
            </w:r>
          </w:p>
        </w:tc>
        <w:tc>
          <w:tcPr>
            <w:tcW w:w="8611" w:type="dxa"/>
            <w:gridSpan w:val="6"/>
            <w:shd w:val="clear" w:color="auto" w:fill="auto"/>
            <w:vAlign w:val="center"/>
            <w:hideMark/>
          </w:tcPr>
          <w:p w14:paraId="55E7848F"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CÁC NỘI DUNG THỰC HIỆN TẠI ĐỊA BÀN CẤP HUYỆN</w:t>
            </w: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148C8D63" w14:textId="77777777" w:rsidTr="00FC27F4">
        <w:trPr>
          <w:trHeight w:val="315"/>
          <w:jc w:val="center"/>
        </w:trPr>
        <w:tc>
          <w:tcPr>
            <w:tcW w:w="993" w:type="dxa"/>
            <w:shd w:val="clear" w:color="auto" w:fill="auto"/>
            <w:vAlign w:val="center"/>
            <w:hideMark/>
          </w:tcPr>
          <w:p w14:paraId="6C2C3A78"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4075" w:type="dxa"/>
            <w:shd w:val="clear" w:color="auto" w:fill="auto"/>
            <w:vAlign w:val="center"/>
            <w:hideMark/>
          </w:tcPr>
          <w:p w14:paraId="77CC05A0"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Hướng dẫn lập hồ sơ đề nghị đăng ký, cấp GCN</w:t>
            </w:r>
          </w:p>
        </w:tc>
        <w:tc>
          <w:tcPr>
            <w:tcW w:w="851" w:type="dxa"/>
            <w:shd w:val="clear" w:color="auto" w:fill="auto"/>
            <w:vAlign w:val="center"/>
            <w:hideMark/>
          </w:tcPr>
          <w:p w14:paraId="6900CB07"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92" w:type="dxa"/>
            <w:shd w:val="clear" w:color="auto" w:fill="auto"/>
            <w:vAlign w:val="center"/>
            <w:hideMark/>
          </w:tcPr>
          <w:p w14:paraId="5E79A7C7"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50" w:type="dxa"/>
            <w:shd w:val="clear" w:color="auto" w:fill="auto"/>
            <w:vAlign w:val="center"/>
            <w:hideMark/>
          </w:tcPr>
          <w:p w14:paraId="7C266E22"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51" w:type="dxa"/>
            <w:shd w:val="clear" w:color="auto" w:fill="auto"/>
            <w:vAlign w:val="center"/>
            <w:hideMark/>
          </w:tcPr>
          <w:p w14:paraId="695BFD51"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92" w:type="dxa"/>
            <w:shd w:val="clear" w:color="auto" w:fill="auto"/>
            <w:vAlign w:val="center"/>
            <w:hideMark/>
          </w:tcPr>
          <w:p w14:paraId="09120D15"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1EA5085D" w14:textId="77777777" w:rsidTr="00FC27F4">
        <w:trPr>
          <w:trHeight w:val="315"/>
          <w:jc w:val="center"/>
        </w:trPr>
        <w:tc>
          <w:tcPr>
            <w:tcW w:w="993" w:type="dxa"/>
            <w:shd w:val="clear" w:color="auto" w:fill="auto"/>
            <w:vAlign w:val="center"/>
            <w:hideMark/>
          </w:tcPr>
          <w:p w14:paraId="6F18CFA0"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1.1</w:t>
            </w:r>
          </w:p>
        </w:tc>
        <w:tc>
          <w:tcPr>
            <w:tcW w:w="4075" w:type="dxa"/>
            <w:shd w:val="clear" w:color="auto" w:fill="auto"/>
            <w:vAlign w:val="center"/>
            <w:hideMark/>
          </w:tcPr>
          <w:p w14:paraId="25E223F7"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Theo hình thức trực tiếp</w:t>
            </w:r>
          </w:p>
        </w:tc>
        <w:tc>
          <w:tcPr>
            <w:tcW w:w="851" w:type="dxa"/>
            <w:shd w:val="clear" w:color="auto" w:fill="auto"/>
            <w:vAlign w:val="center"/>
            <w:hideMark/>
          </w:tcPr>
          <w:p w14:paraId="6F8A7180"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892" w:type="dxa"/>
            <w:shd w:val="clear" w:color="auto" w:fill="auto"/>
            <w:vAlign w:val="center"/>
            <w:hideMark/>
          </w:tcPr>
          <w:p w14:paraId="2D31333D"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950" w:type="dxa"/>
            <w:shd w:val="clear" w:color="auto" w:fill="auto"/>
            <w:vAlign w:val="center"/>
            <w:hideMark/>
          </w:tcPr>
          <w:p w14:paraId="538768D3"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851" w:type="dxa"/>
            <w:shd w:val="clear" w:color="auto" w:fill="auto"/>
            <w:vAlign w:val="center"/>
            <w:hideMark/>
          </w:tcPr>
          <w:p w14:paraId="0CCD534D"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0,200</w:t>
            </w:r>
          </w:p>
        </w:tc>
        <w:tc>
          <w:tcPr>
            <w:tcW w:w="992" w:type="dxa"/>
            <w:shd w:val="clear" w:color="auto" w:fill="auto"/>
            <w:vAlign w:val="center"/>
            <w:hideMark/>
          </w:tcPr>
          <w:p w14:paraId="3C0172FC"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0,260</w:t>
            </w:r>
          </w:p>
        </w:tc>
      </w:tr>
      <w:tr w:rsidR="002271AE" w:rsidRPr="002271AE" w14:paraId="3D329D0F" w14:textId="77777777" w:rsidTr="00FC27F4">
        <w:trPr>
          <w:trHeight w:val="315"/>
          <w:jc w:val="center"/>
        </w:trPr>
        <w:tc>
          <w:tcPr>
            <w:tcW w:w="993" w:type="dxa"/>
            <w:shd w:val="clear" w:color="auto" w:fill="auto"/>
            <w:noWrap/>
            <w:vAlign w:val="bottom"/>
            <w:hideMark/>
          </w:tcPr>
          <w:p w14:paraId="3C3E90F5"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1.2</w:t>
            </w:r>
          </w:p>
        </w:tc>
        <w:tc>
          <w:tcPr>
            <w:tcW w:w="4075" w:type="dxa"/>
            <w:shd w:val="clear" w:color="auto" w:fill="auto"/>
            <w:vAlign w:val="center"/>
            <w:hideMark/>
          </w:tcPr>
          <w:p w14:paraId="474BD12F"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Theo hình thức trực tuyến</w:t>
            </w:r>
          </w:p>
        </w:tc>
        <w:tc>
          <w:tcPr>
            <w:tcW w:w="851" w:type="dxa"/>
            <w:shd w:val="clear" w:color="auto" w:fill="auto"/>
            <w:vAlign w:val="center"/>
            <w:hideMark/>
          </w:tcPr>
          <w:p w14:paraId="42A4CB2B"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892" w:type="dxa"/>
            <w:shd w:val="clear" w:color="auto" w:fill="auto"/>
            <w:vAlign w:val="center"/>
            <w:hideMark/>
          </w:tcPr>
          <w:p w14:paraId="47131B52"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950" w:type="dxa"/>
            <w:shd w:val="clear" w:color="auto" w:fill="auto"/>
            <w:vAlign w:val="center"/>
            <w:hideMark/>
          </w:tcPr>
          <w:p w14:paraId="430BE571"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851" w:type="dxa"/>
            <w:shd w:val="clear" w:color="auto" w:fill="auto"/>
            <w:vAlign w:val="center"/>
            <w:hideMark/>
          </w:tcPr>
          <w:p w14:paraId="3A6DF2EC"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0,150</w:t>
            </w:r>
          </w:p>
        </w:tc>
        <w:tc>
          <w:tcPr>
            <w:tcW w:w="992" w:type="dxa"/>
            <w:shd w:val="clear" w:color="auto" w:fill="auto"/>
            <w:vAlign w:val="center"/>
            <w:hideMark/>
          </w:tcPr>
          <w:p w14:paraId="270D1D87"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0,190</w:t>
            </w:r>
          </w:p>
        </w:tc>
      </w:tr>
      <w:tr w:rsidR="002271AE" w:rsidRPr="002271AE" w14:paraId="55AADFC8" w14:textId="77777777" w:rsidTr="00FC27F4">
        <w:trPr>
          <w:trHeight w:val="2220"/>
          <w:jc w:val="center"/>
        </w:trPr>
        <w:tc>
          <w:tcPr>
            <w:tcW w:w="993" w:type="dxa"/>
            <w:shd w:val="clear" w:color="auto" w:fill="auto"/>
            <w:vAlign w:val="center"/>
            <w:hideMark/>
          </w:tcPr>
          <w:p w14:paraId="59C01A32"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p>
        </w:tc>
        <w:tc>
          <w:tcPr>
            <w:tcW w:w="4075" w:type="dxa"/>
            <w:shd w:val="clear" w:color="auto" w:fill="auto"/>
            <w:vAlign w:val="center"/>
            <w:hideMark/>
          </w:tcPr>
          <w:p w14:paraId="39B9D086"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Nhận, kiểm tra tính đầy đủ của thành phần hồ sơ, tính thống nhất về nội dung thông tin giữa các giấy tờ, tính đầy đủ của nội dung kê khai và cấp Giấy tiếp nhận hồ sơ và hẹn trả kết quả hoặc trả lại hồ sơ, vào sổ theo dõi nhận, trả hồ sơ (theo hình thức trực tiếp, trực tuyến)</w:t>
            </w:r>
          </w:p>
        </w:tc>
        <w:tc>
          <w:tcPr>
            <w:tcW w:w="851" w:type="dxa"/>
            <w:shd w:val="clear" w:color="auto" w:fill="auto"/>
            <w:vAlign w:val="center"/>
            <w:hideMark/>
          </w:tcPr>
          <w:p w14:paraId="28816EC9"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892" w:type="dxa"/>
            <w:shd w:val="clear" w:color="auto" w:fill="auto"/>
            <w:vAlign w:val="center"/>
            <w:hideMark/>
          </w:tcPr>
          <w:p w14:paraId="0883E126"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950" w:type="dxa"/>
            <w:shd w:val="clear" w:color="auto" w:fill="auto"/>
            <w:vAlign w:val="center"/>
            <w:hideMark/>
          </w:tcPr>
          <w:p w14:paraId="46613743"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1A91D19F"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0,100</w:t>
            </w:r>
          </w:p>
        </w:tc>
        <w:tc>
          <w:tcPr>
            <w:tcW w:w="992" w:type="dxa"/>
            <w:shd w:val="clear" w:color="auto" w:fill="auto"/>
            <w:vAlign w:val="center"/>
            <w:hideMark/>
          </w:tcPr>
          <w:p w14:paraId="672370CA"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1,130</w:t>
            </w:r>
          </w:p>
        </w:tc>
      </w:tr>
      <w:tr w:rsidR="002271AE" w:rsidRPr="002271AE" w14:paraId="67585055" w14:textId="77777777" w:rsidTr="00FC27F4">
        <w:trPr>
          <w:trHeight w:val="630"/>
          <w:jc w:val="center"/>
        </w:trPr>
        <w:tc>
          <w:tcPr>
            <w:tcW w:w="993" w:type="dxa"/>
            <w:shd w:val="clear" w:color="auto" w:fill="auto"/>
            <w:vAlign w:val="center"/>
            <w:hideMark/>
          </w:tcPr>
          <w:p w14:paraId="1757D2CD"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3</w:t>
            </w:r>
          </w:p>
        </w:tc>
        <w:tc>
          <w:tcPr>
            <w:tcW w:w="4075" w:type="dxa"/>
            <w:shd w:val="clear" w:color="auto" w:fill="auto"/>
            <w:vAlign w:val="center"/>
            <w:hideMark/>
          </w:tcPr>
          <w:p w14:paraId="1F3EBF77"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Chuyển hồ sơ đến xã, thị trấn để xác nhận, niêm yết công khai và thực hiện các công việc theo quy định</w:t>
            </w:r>
          </w:p>
        </w:tc>
        <w:tc>
          <w:tcPr>
            <w:tcW w:w="851" w:type="dxa"/>
            <w:shd w:val="clear" w:color="auto" w:fill="auto"/>
            <w:vAlign w:val="center"/>
            <w:hideMark/>
          </w:tcPr>
          <w:p w14:paraId="45440C86"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92" w:type="dxa"/>
            <w:shd w:val="clear" w:color="auto" w:fill="auto"/>
            <w:vAlign w:val="center"/>
            <w:hideMark/>
          </w:tcPr>
          <w:p w14:paraId="5EA157C8"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50" w:type="dxa"/>
            <w:shd w:val="clear" w:color="auto" w:fill="auto"/>
            <w:vAlign w:val="center"/>
            <w:hideMark/>
          </w:tcPr>
          <w:p w14:paraId="6EB16B18"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51" w:type="dxa"/>
            <w:shd w:val="clear" w:color="auto" w:fill="auto"/>
            <w:vAlign w:val="center"/>
            <w:hideMark/>
          </w:tcPr>
          <w:p w14:paraId="276676F3"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92" w:type="dxa"/>
            <w:shd w:val="clear" w:color="auto" w:fill="auto"/>
            <w:vAlign w:val="center"/>
            <w:hideMark/>
          </w:tcPr>
          <w:p w14:paraId="20EE0C3D"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6A01FC65" w14:textId="77777777" w:rsidTr="00FC27F4">
        <w:trPr>
          <w:trHeight w:val="315"/>
          <w:jc w:val="center"/>
        </w:trPr>
        <w:tc>
          <w:tcPr>
            <w:tcW w:w="993" w:type="dxa"/>
            <w:shd w:val="clear" w:color="auto" w:fill="auto"/>
            <w:vAlign w:val="center"/>
            <w:hideMark/>
          </w:tcPr>
          <w:p w14:paraId="420EB45B"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3.1</w:t>
            </w:r>
          </w:p>
        </w:tc>
        <w:tc>
          <w:tcPr>
            <w:tcW w:w="4075" w:type="dxa"/>
            <w:shd w:val="clear" w:color="auto" w:fill="auto"/>
            <w:vAlign w:val="center"/>
            <w:hideMark/>
          </w:tcPr>
          <w:p w14:paraId="4929DAFA"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Theo hình thức trực tiếp</w:t>
            </w:r>
          </w:p>
        </w:tc>
        <w:tc>
          <w:tcPr>
            <w:tcW w:w="851" w:type="dxa"/>
            <w:shd w:val="clear" w:color="auto" w:fill="auto"/>
            <w:vAlign w:val="center"/>
            <w:hideMark/>
          </w:tcPr>
          <w:p w14:paraId="65C29371"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892" w:type="dxa"/>
            <w:shd w:val="clear" w:color="auto" w:fill="auto"/>
            <w:vAlign w:val="center"/>
            <w:hideMark/>
          </w:tcPr>
          <w:p w14:paraId="749F4218"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950" w:type="dxa"/>
            <w:shd w:val="clear" w:color="auto" w:fill="auto"/>
            <w:vAlign w:val="center"/>
            <w:hideMark/>
          </w:tcPr>
          <w:p w14:paraId="1CB79014"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851" w:type="dxa"/>
            <w:shd w:val="clear" w:color="auto" w:fill="auto"/>
            <w:vAlign w:val="center"/>
            <w:hideMark/>
          </w:tcPr>
          <w:p w14:paraId="491EFE65"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0,500</w:t>
            </w:r>
          </w:p>
        </w:tc>
        <w:tc>
          <w:tcPr>
            <w:tcW w:w="992" w:type="dxa"/>
            <w:shd w:val="clear" w:color="auto" w:fill="auto"/>
            <w:vAlign w:val="center"/>
            <w:hideMark/>
          </w:tcPr>
          <w:p w14:paraId="45124C32"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0,500</w:t>
            </w:r>
          </w:p>
        </w:tc>
      </w:tr>
      <w:tr w:rsidR="002271AE" w:rsidRPr="002271AE" w14:paraId="37B06E31" w14:textId="77777777" w:rsidTr="00FC27F4">
        <w:trPr>
          <w:trHeight w:val="315"/>
          <w:jc w:val="center"/>
        </w:trPr>
        <w:tc>
          <w:tcPr>
            <w:tcW w:w="993" w:type="dxa"/>
            <w:shd w:val="clear" w:color="auto" w:fill="auto"/>
            <w:vAlign w:val="center"/>
            <w:hideMark/>
          </w:tcPr>
          <w:p w14:paraId="693C8D8C"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3.2</w:t>
            </w:r>
          </w:p>
        </w:tc>
        <w:tc>
          <w:tcPr>
            <w:tcW w:w="4075" w:type="dxa"/>
            <w:shd w:val="clear" w:color="auto" w:fill="auto"/>
            <w:vAlign w:val="center"/>
            <w:hideMark/>
          </w:tcPr>
          <w:p w14:paraId="530F326A"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Theo hình thức trực tuyến</w:t>
            </w:r>
          </w:p>
        </w:tc>
        <w:tc>
          <w:tcPr>
            <w:tcW w:w="851" w:type="dxa"/>
            <w:shd w:val="clear" w:color="auto" w:fill="auto"/>
            <w:vAlign w:val="center"/>
            <w:hideMark/>
          </w:tcPr>
          <w:p w14:paraId="090DDE55"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892" w:type="dxa"/>
            <w:shd w:val="clear" w:color="auto" w:fill="auto"/>
            <w:vAlign w:val="center"/>
            <w:hideMark/>
          </w:tcPr>
          <w:p w14:paraId="741723D7"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950" w:type="dxa"/>
            <w:shd w:val="clear" w:color="auto" w:fill="auto"/>
            <w:vAlign w:val="center"/>
            <w:hideMark/>
          </w:tcPr>
          <w:p w14:paraId="36C6DB74"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851" w:type="dxa"/>
            <w:shd w:val="clear" w:color="auto" w:fill="auto"/>
            <w:vAlign w:val="center"/>
            <w:hideMark/>
          </w:tcPr>
          <w:p w14:paraId="05DDBDCC"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0,250</w:t>
            </w:r>
          </w:p>
        </w:tc>
        <w:tc>
          <w:tcPr>
            <w:tcW w:w="992" w:type="dxa"/>
            <w:shd w:val="clear" w:color="auto" w:fill="auto"/>
            <w:vAlign w:val="center"/>
            <w:hideMark/>
          </w:tcPr>
          <w:p w14:paraId="26C6E79E"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0,250</w:t>
            </w:r>
          </w:p>
        </w:tc>
      </w:tr>
      <w:tr w:rsidR="002271AE" w:rsidRPr="002271AE" w14:paraId="58444A71" w14:textId="77777777" w:rsidTr="00FC27F4">
        <w:trPr>
          <w:trHeight w:val="630"/>
          <w:jc w:val="center"/>
        </w:trPr>
        <w:tc>
          <w:tcPr>
            <w:tcW w:w="993" w:type="dxa"/>
            <w:shd w:val="clear" w:color="auto" w:fill="auto"/>
            <w:vAlign w:val="center"/>
            <w:hideMark/>
          </w:tcPr>
          <w:p w14:paraId="068026D2"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4</w:t>
            </w:r>
          </w:p>
        </w:tc>
        <w:tc>
          <w:tcPr>
            <w:tcW w:w="4075" w:type="dxa"/>
            <w:shd w:val="clear" w:color="auto" w:fill="auto"/>
            <w:vAlign w:val="center"/>
            <w:hideMark/>
          </w:tcPr>
          <w:p w14:paraId="7D5DF1AB"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Tiếp nhận hồ sơ đề nghị đăng ký, cấp GCN do xã, thị trấn chuyển đến</w:t>
            </w:r>
          </w:p>
        </w:tc>
        <w:tc>
          <w:tcPr>
            <w:tcW w:w="851" w:type="dxa"/>
            <w:shd w:val="clear" w:color="auto" w:fill="auto"/>
            <w:vAlign w:val="center"/>
            <w:hideMark/>
          </w:tcPr>
          <w:p w14:paraId="180D33D8"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92" w:type="dxa"/>
            <w:shd w:val="clear" w:color="auto" w:fill="auto"/>
            <w:vAlign w:val="center"/>
            <w:hideMark/>
          </w:tcPr>
          <w:p w14:paraId="4D8AAFB9"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50" w:type="dxa"/>
            <w:shd w:val="clear" w:color="auto" w:fill="auto"/>
            <w:vAlign w:val="center"/>
            <w:hideMark/>
          </w:tcPr>
          <w:p w14:paraId="5C842645"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51" w:type="dxa"/>
            <w:shd w:val="clear" w:color="auto" w:fill="auto"/>
            <w:vAlign w:val="center"/>
            <w:hideMark/>
          </w:tcPr>
          <w:p w14:paraId="54BD0BA4"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92" w:type="dxa"/>
            <w:shd w:val="clear" w:color="auto" w:fill="auto"/>
            <w:vAlign w:val="center"/>
            <w:hideMark/>
          </w:tcPr>
          <w:p w14:paraId="737485F7"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0906D7F7" w14:textId="77777777" w:rsidTr="00FC27F4">
        <w:trPr>
          <w:trHeight w:val="315"/>
          <w:jc w:val="center"/>
        </w:trPr>
        <w:tc>
          <w:tcPr>
            <w:tcW w:w="993" w:type="dxa"/>
            <w:shd w:val="clear" w:color="auto" w:fill="auto"/>
            <w:vAlign w:val="center"/>
            <w:hideMark/>
          </w:tcPr>
          <w:p w14:paraId="4EE8B8AD"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4.1</w:t>
            </w:r>
          </w:p>
        </w:tc>
        <w:tc>
          <w:tcPr>
            <w:tcW w:w="4075" w:type="dxa"/>
            <w:shd w:val="clear" w:color="auto" w:fill="auto"/>
            <w:vAlign w:val="center"/>
            <w:hideMark/>
          </w:tcPr>
          <w:p w14:paraId="5101A6B4"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Theo hình thức trực tiếp</w:t>
            </w:r>
          </w:p>
        </w:tc>
        <w:tc>
          <w:tcPr>
            <w:tcW w:w="851" w:type="dxa"/>
            <w:shd w:val="clear" w:color="auto" w:fill="auto"/>
            <w:vAlign w:val="center"/>
            <w:hideMark/>
          </w:tcPr>
          <w:p w14:paraId="476529C5"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892" w:type="dxa"/>
            <w:shd w:val="clear" w:color="auto" w:fill="auto"/>
            <w:vAlign w:val="center"/>
            <w:hideMark/>
          </w:tcPr>
          <w:p w14:paraId="0F00575E"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950" w:type="dxa"/>
            <w:shd w:val="clear" w:color="auto" w:fill="auto"/>
            <w:vAlign w:val="center"/>
            <w:hideMark/>
          </w:tcPr>
          <w:p w14:paraId="1B245ABC"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851" w:type="dxa"/>
            <w:shd w:val="clear" w:color="auto" w:fill="auto"/>
            <w:vAlign w:val="center"/>
            <w:hideMark/>
          </w:tcPr>
          <w:p w14:paraId="5CB9B0DE"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0,050</w:t>
            </w:r>
          </w:p>
        </w:tc>
        <w:tc>
          <w:tcPr>
            <w:tcW w:w="992" w:type="dxa"/>
            <w:shd w:val="clear" w:color="auto" w:fill="auto"/>
            <w:vAlign w:val="center"/>
            <w:hideMark/>
          </w:tcPr>
          <w:p w14:paraId="5AC314EE"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0,065</w:t>
            </w:r>
          </w:p>
        </w:tc>
      </w:tr>
      <w:tr w:rsidR="002271AE" w:rsidRPr="002271AE" w14:paraId="2DEC5C36" w14:textId="77777777" w:rsidTr="00FC27F4">
        <w:trPr>
          <w:trHeight w:val="315"/>
          <w:jc w:val="center"/>
        </w:trPr>
        <w:tc>
          <w:tcPr>
            <w:tcW w:w="993" w:type="dxa"/>
            <w:shd w:val="clear" w:color="auto" w:fill="auto"/>
            <w:vAlign w:val="center"/>
            <w:hideMark/>
          </w:tcPr>
          <w:p w14:paraId="6697C89D"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4.2</w:t>
            </w:r>
          </w:p>
        </w:tc>
        <w:tc>
          <w:tcPr>
            <w:tcW w:w="4075" w:type="dxa"/>
            <w:shd w:val="clear" w:color="auto" w:fill="auto"/>
            <w:vAlign w:val="center"/>
            <w:hideMark/>
          </w:tcPr>
          <w:p w14:paraId="67F81D7A"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Theo hình thức trực tuyến</w:t>
            </w:r>
          </w:p>
        </w:tc>
        <w:tc>
          <w:tcPr>
            <w:tcW w:w="851" w:type="dxa"/>
            <w:shd w:val="clear" w:color="auto" w:fill="auto"/>
            <w:vAlign w:val="center"/>
            <w:hideMark/>
          </w:tcPr>
          <w:p w14:paraId="348FC77C"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892" w:type="dxa"/>
            <w:shd w:val="clear" w:color="auto" w:fill="auto"/>
            <w:vAlign w:val="center"/>
            <w:hideMark/>
          </w:tcPr>
          <w:p w14:paraId="0AE4A4AF"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950" w:type="dxa"/>
            <w:shd w:val="clear" w:color="auto" w:fill="auto"/>
            <w:vAlign w:val="center"/>
            <w:hideMark/>
          </w:tcPr>
          <w:p w14:paraId="008E8FBD"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851" w:type="dxa"/>
            <w:shd w:val="clear" w:color="auto" w:fill="auto"/>
            <w:vAlign w:val="center"/>
            <w:hideMark/>
          </w:tcPr>
          <w:p w14:paraId="782D080B"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0,050</w:t>
            </w:r>
          </w:p>
        </w:tc>
        <w:tc>
          <w:tcPr>
            <w:tcW w:w="992" w:type="dxa"/>
            <w:shd w:val="clear" w:color="auto" w:fill="auto"/>
            <w:vAlign w:val="center"/>
            <w:hideMark/>
          </w:tcPr>
          <w:p w14:paraId="729A8BA6"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0,065</w:t>
            </w:r>
          </w:p>
        </w:tc>
      </w:tr>
      <w:tr w:rsidR="002271AE" w:rsidRPr="002271AE" w14:paraId="3BDBFCC3" w14:textId="77777777" w:rsidTr="00FC27F4">
        <w:trPr>
          <w:trHeight w:val="630"/>
          <w:jc w:val="center"/>
        </w:trPr>
        <w:tc>
          <w:tcPr>
            <w:tcW w:w="993" w:type="dxa"/>
            <w:shd w:val="clear" w:color="auto" w:fill="auto"/>
            <w:vAlign w:val="center"/>
            <w:hideMark/>
          </w:tcPr>
          <w:p w14:paraId="5F9A55A9"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5</w:t>
            </w:r>
          </w:p>
        </w:tc>
        <w:tc>
          <w:tcPr>
            <w:tcW w:w="4075" w:type="dxa"/>
            <w:shd w:val="clear" w:color="auto" w:fill="auto"/>
            <w:vAlign w:val="center"/>
            <w:hideMark/>
          </w:tcPr>
          <w:p w14:paraId="3ED530A0"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Trích lục bản đồ địa chính đối với nơi đã có bản đồ địa chính</w:t>
            </w:r>
          </w:p>
        </w:tc>
        <w:tc>
          <w:tcPr>
            <w:tcW w:w="851" w:type="dxa"/>
            <w:shd w:val="clear" w:color="auto" w:fill="auto"/>
            <w:vAlign w:val="center"/>
            <w:hideMark/>
          </w:tcPr>
          <w:p w14:paraId="13B74A1C"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92" w:type="dxa"/>
            <w:shd w:val="clear" w:color="auto" w:fill="auto"/>
            <w:vAlign w:val="center"/>
            <w:hideMark/>
          </w:tcPr>
          <w:p w14:paraId="79A2E1CB"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50" w:type="dxa"/>
            <w:shd w:val="clear" w:color="auto" w:fill="auto"/>
            <w:vAlign w:val="center"/>
            <w:hideMark/>
          </w:tcPr>
          <w:p w14:paraId="78BD2FD7"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51" w:type="dxa"/>
            <w:shd w:val="clear" w:color="auto" w:fill="auto"/>
            <w:vAlign w:val="center"/>
            <w:hideMark/>
          </w:tcPr>
          <w:p w14:paraId="0CE13821"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92" w:type="dxa"/>
            <w:shd w:val="clear" w:color="auto" w:fill="auto"/>
            <w:vAlign w:val="center"/>
            <w:hideMark/>
          </w:tcPr>
          <w:p w14:paraId="3733088E"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50864E4D" w14:textId="77777777" w:rsidTr="00FC27F4">
        <w:trPr>
          <w:trHeight w:val="315"/>
          <w:jc w:val="center"/>
        </w:trPr>
        <w:tc>
          <w:tcPr>
            <w:tcW w:w="993" w:type="dxa"/>
            <w:shd w:val="clear" w:color="auto" w:fill="auto"/>
            <w:vAlign w:val="center"/>
            <w:hideMark/>
          </w:tcPr>
          <w:p w14:paraId="017CA221"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5.1</w:t>
            </w:r>
          </w:p>
        </w:tc>
        <w:tc>
          <w:tcPr>
            <w:tcW w:w="4075" w:type="dxa"/>
            <w:shd w:val="clear" w:color="auto" w:fill="auto"/>
            <w:vAlign w:val="center"/>
            <w:hideMark/>
          </w:tcPr>
          <w:p w14:paraId="256484F0"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Trích lục trên bản đồ dạng số</w:t>
            </w:r>
          </w:p>
        </w:tc>
        <w:tc>
          <w:tcPr>
            <w:tcW w:w="851" w:type="dxa"/>
            <w:shd w:val="clear" w:color="auto" w:fill="auto"/>
            <w:vAlign w:val="center"/>
            <w:hideMark/>
          </w:tcPr>
          <w:p w14:paraId="1C4CA077"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Thửa</w:t>
            </w:r>
          </w:p>
        </w:tc>
        <w:tc>
          <w:tcPr>
            <w:tcW w:w="892" w:type="dxa"/>
            <w:shd w:val="clear" w:color="auto" w:fill="auto"/>
            <w:vAlign w:val="center"/>
            <w:hideMark/>
          </w:tcPr>
          <w:p w14:paraId="42B4B9D4"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950" w:type="dxa"/>
            <w:shd w:val="clear" w:color="auto" w:fill="auto"/>
            <w:vAlign w:val="center"/>
            <w:hideMark/>
          </w:tcPr>
          <w:p w14:paraId="2A49CBE0"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851" w:type="dxa"/>
            <w:shd w:val="clear" w:color="auto" w:fill="auto"/>
            <w:vAlign w:val="center"/>
            <w:hideMark/>
          </w:tcPr>
          <w:p w14:paraId="6C1F280A"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0,050</w:t>
            </w:r>
          </w:p>
        </w:tc>
        <w:tc>
          <w:tcPr>
            <w:tcW w:w="992" w:type="dxa"/>
            <w:shd w:val="clear" w:color="auto" w:fill="auto"/>
            <w:vAlign w:val="center"/>
            <w:hideMark/>
          </w:tcPr>
          <w:p w14:paraId="024FF568"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0,050</w:t>
            </w:r>
          </w:p>
        </w:tc>
      </w:tr>
      <w:tr w:rsidR="002271AE" w:rsidRPr="002271AE" w14:paraId="6D99D02C" w14:textId="77777777" w:rsidTr="00FC27F4">
        <w:trPr>
          <w:trHeight w:val="315"/>
          <w:jc w:val="center"/>
        </w:trPr>
        <w:tc>
          <w:tcPr>
            <w:tcW w:w="993" w:type="dxa"/>
            <w:shd w:val="clear" w:color="auto" w:fill="auto"/>
            <w:vAlign w:val="center"/>
            <w:hideMark/>
          </w:tcPr>
          <w:p w14:paraId="4B76D0AB"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5.2</w:t>
            </w:r>
          </w:p>
        </w:tc>
        <w:tc>
          <w:tcPr>
            <w:tcW w:w="4075" w:type="dxa"/>
            <w:shd w:val="clear" w:color="auto" w:fill="auto"/>
            <w:vAlign w:val="center"/>
            <w:hideMark/>
          </w:tcPr>
          <w:p w14:paraId="283001CB"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Trích lục trên bản đồ dạng giấy</w:t>
            </w:r>
          </w:p>
        </w:tc>
        <w:tc>
          <w:tcPr>
            <w:tcW w:w="851" w:type="dxa"/>
            <w:shd w:val="clear" w:color="auto" w:fill="auto"/>
            <w:vAlign w:val="center"/>
            <w:hideMark/>
          </w:tcPr>
          <w:p w14:paraId="54C1A222"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Thửa</w:t>
            </w:r>
          </w:p>
        </w:tc>
        <w:tc>
          <w:tcPr>
            <w:tcW w:w="892" w:type="dxa"/>
            <w:shd w:val="clear" w:color="auto" w:fill="auto"/>
            <w:vAlign w:val="center"/>
            <w:hideMark/>
          </w:tcPr>
          <w:p w14:paraId="2375E6F1"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950" w:type="dxa"/>
            <w:shd w:val="clear" w:color="auto" w:fill="auto"/>
            <w:vAlign w:val="center"/>
            <w:hideMark/>
          </w:tcPr>
          <w:p w14:paraId="7D29774D"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851" w:type="dxa"/>
            <w:shd w:val="clear" w:color="auto" w:fill="auto"/>
            <w:vAlign w:val="center"/>
            <w:hideMark/>
          </w:tcPr>
          <w:p w14:paraId="3AD2B750"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0,100</w:t>
            </w:r>
          </w:p>
        </w:tc>
        <w:tc>
          <w:tcPr>
            <w:tcW w:w="992" w:type="dxa"/>
            <w:shd w:val="clear" w:color="auto" w:fill="auto"/>
            <w:vAlign w:val="center"/>
            <w:hideMark/>
          </w:tcPr>
          <w:p w14:paraId="40CF5918"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0,100</w:t>
            </w:r>
          </w:p>
        </w:tc>
      </w:tr>
      <w:tr w:rsidR="002271AE" w:rsidRPr="002271AE" w14:paraId="3AA8E843" w14:textId="77777777" w:rsidTr="00FC27F4">
        <w:trPr>
          <w:trHeight w:val="1260"/>
          <w:jc w:val="center"/>
        </w:trPr>
        <w:tc>
          <w:tcPr>
            <w:tcW w:w="993" w:type="dxa"/>
            <w:shd w:val="clear" w:color="auto" w:fill="auto"/>
            <w:vAlign w:val="center"/>
            <w:hideMark/>
          </w:tcPr>
          <w:p w14:paraId="40D41BC0"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lastRenderedPageBreak/>
              <w:t>6</w:t>
            </w:r>
          </w:p>
        </w:tc>
        <w:tc>
          <w:tcPr>
            <w:tcW w:w="4075" w:type="dxa"/>
            <w:shd w:val="clear" w:color="auto" w:fill="auto"/>
            <w:vAlign w:val="center"/>
            <w:hideMark/>
          </w:tcPr>
          <w:p w14:paraId="243960A8"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Đề nghị Chi nhánh Văn phòng đăng ký đất đai kiểm tra, ký duyệt mảnh trích đo bản đồ địa chính hoặc đề nghị Chi nhánh Văn phòng đăng ký đất đai thực hiện việc trích đo bản đồ địa chính</w:t>
            </w:r>
          </w:p>
        </w:tc>
        <w:tc>
          <w:tcPr>
            <w:tcW w:w="851" w:type="dxa"/>
            <w:shd w:val="clear" w:color="auto" w:fill="auto"/>
            <w:vAlign w:val="center"/>
            <w:hideMark/>
          </w:tcPr>
          <w:p w14:paraId="483DC095"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892" w:type="dxa"/>
            <w:shd w:val="clear" w:color="auto" w:fill="auto"/>
            <w:vAlign w:val="center"/>
            <w:hideMark/>
          </w:tcPr>
          <w:p w14:paraId="0411ECC6"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950" w:type="dxa"/>
            <w:shd w:val="clear" w:color="auto" w:fill="auto"/>
            <w:vAlign w:val="center"/>
            <w:hideMark/>
          </w:tcPr>
          <w:p w14:paraId="3EB516D6"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4439DE58"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0,100</w:t>
            </w:r>
          </w:p>
        </w:tc>
        <w:tc>
          <w:tcPr>
            <w:tcW w:w="992" w:type="dxa"/>
            <w:shd w:val="clear" w:color="auto" w:fill="auto"/>
            <w:vAlign w:val="center"/>
            <w:hideMark/>
          </w:tcPr>
          <w:p w14:paraId="7B139E32"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0,100</w:t>
            </w:r>
          </w:p>
        </w:tc>
      </w:tr>
      <w:tr w:rsidR="002271AE" w:rsidRPr="002271AE" w14:paraId="685A93D6" w14:textId="77777777" w:rsidTr="00FC27F4">
        <w:trPr>
          <w:trHeight w:val="945"/>
          <w:jc w:val="center"/>
        </w:trPr>
        <w:tc>
          <w:tcPr>
            <w:tcW w:w="993" w:type="dxa"/>
            <w:shd w:val="clear" w:color="auto" w:fill="auto"/>
            <w:vAlign w:val="center"/>
            <w:hideMark/>
          </w:tcPr>
          <w:p w14:paraId="7CE3352B"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7</w:t>
            </w:r>
          </w:p>
        </w:tc>
        <w:tc>
          <w:tcPr>
            <w:tcW w:w="4075" w:type="dxa"/>
            <w:shd w:val="clear" w:color="auto" w:fill="auto"/>
            <w:vAlign w:val="center"/>
            <w:hideMark/>
          </w:tcPr>
          <w:p w14:paraId="337BA2DD"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Gửi, nhận văn bản ý kiến của cơ quan có chức năng quản lý về xây dựng cấp huyện về đủ điều kiện tồn tại nhà ở, công trình xây dựng (nếu có)</w:t>
            </w:r>
          </w:p>
        </w:tc>
        <w:tc>
          <w:tcPr>
            <w:tcW w:w="851" w:type="dxa"/>
            <w:shd w:val="clear" w:color="auto" w:fill="auto"/>
            <w:vAlign w:val="center"/>
            <w:hideMark/>
          </w:tcPr>
          <w:p w14:paraId="2923D606"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892" w:type="dxa"/>
            <w:shd w:val="clear" w:color="auto" w:fill="auto"/>
            <w:vAlign w:val="center"/>
            <w:hideMark/>
          </w:tcPr>
          <w:p w14:paraId="5ED66092"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950" w:type="dxa"/>
            <w:shd w:val="clear" w:color="auto" w:fill="auto"/>
            <w:vAlign w:val="center"/>
            <w:hideMark/>
          </w:tcPr>
          <w:p w14:paraId="6143AA50"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7BE9A0C4"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0,000</w:t>
            </w:r>
          </w:p>
        </w:tc>
        <w:tc>
          <w:tcPr>
            <w:tcW w:w="992" w:type="dxa"/>
            <w:shd w:val="clear" w:color="auto" w:fill="auto"/>
            <w:vAlign w:val="center"/>
            <w:hideMark/>
          </w:tcPr>
          <w:p w14:paraId="4CC97A03"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0,520</w:t>
            </w:r>
          </w:p>
        </w:tc>
      </w:tr>
      <w:tr w:rsidR="002271AE" w:rsidRPr="002271AE" w14:paraId="4A90F0EE" w14:textId="77777777" w:rsidTr="00FC27F4">
        <w:trPr>
          <w:trHeight w:val="630"/>
          <w:jc w:val="center"/>
        </w:trPr>
        <w:tc>
          <w:tcPr>
            <w:tcW w:w="993" w:type="dxa"/>
            <w:shd w:val="clear" w:color="auto" w:fill="auto"/>
            <w:vAlign w:val="center"/>
            <w:hideMark/>
          </w:tcPr>
          <w:p w14:paraId="75E67545"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8</w:t>
            </w:r>
          </w:p>
        </w:tc>
        <w:tc>
          <w:tcPr>
            <w:tcW w:w="4075" w:type="dxa"/>
            <w:shd w:val="clear" w:color="auto" w:fill="auto"/>
            <w:vAlign w:val="center"/>
            <w:hideMark/>
          </w:tcPr>
          <w:p w14:paraId="252DD3ED"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Kiểm tra việc đủ điều kiện hay không đủ điều kiện được cấp Giấy chứng nhận</w:t>
            </w:r>
          </w:p>
        </w:tc>
        <w:tc>
          <w:tcPr>
            <w:tcW w:w="851" w:type="dxa"/>
            <w:shd w:val="clear" w:color="auto" w:fill="auto"/>
            <w:vAlign w:val="center"/>
            <w:hideMark/>
          </w:tcPr>
          <w:p w14:paraId="6A27E850"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892" w:type="dxa"/>
            <w:shd w:val="clear" w:color="auto" w:fill="auto"/>
            <w:vAlign w:val="center"/>
            <w:hideMark/>
          </w:tcPr>
          <w:p w14:paraId="18082E44"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950" w:type="dxa"/>
            <w:shd w:val="clear" w:color="auto" w:fill="auto"/>
            <w:vAlign w:val="center"/>
            <w:hideMark/>
          </w:tcPr>
          <w:p w14:paraId="0CE39B15"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12C126D5" w14:textId="77777777" w:rsidR="00FC27F4" w:rsidRPr="002271AE" w:rsidRDefault="00FC27F4"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0,500</w:t>
            </w:r>
          </w:p>
        </w:tc>
        <w:tc>
          <w:tcPr>
            <w:tcW w:w="992" w:type="dxa"/>
            <w:shd w:val="clear" w:color="auto" w:fill="auto"/>
            <w:vAlign w:val="center"/>
            <w:hideMark/>
          </w:tcPr>
          <w:p w14:paraId="16FB87AF"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0,650</w:t>
            </w:r>
          </w:p>
        </w:tc>
      </w:tr>
      <w:tr w:rsidR="002271AE" w:rsidRPr="002271AE" w14:paraId="698D75CE" w14:textId="77777777" w:rsidTr="00FC27F4">
        <w:trPr>
          <w:trHeight w:val="945"/>
          <w:jc w:val="center"/>
        </w:trPr>
        <w:tc>
          <w:tcPr>
            <w:tcW w:w="993" w:type="dxa"/>
            <w:shd w:val="clear" w:color="auto" w:fill="auto"/>
            <w:vAlign w:val="center"/>
            <w:hideMark/>
          </w:tcPr>
          <w:p w14:paraId="3577C8AE"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9</w:t>
            </w:r>
          </w:p>
        </w:tc>
        <w:tc>
          <w:tcPr>
            <w:tcW w:w="4075" w:type="dxa"/>
            <w:shd w:val="clear" w:color="auto" w:fill="auto"/>
            <w:vAlign w:val="center"/>
            <w:hideMark/>
          </w:tcPr>
          <w:p w14:paraId="4F5A9C78"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Ban hành Thông báo xác nhận kết quả đăng ký đất đai đối với trường hợp không có nhu cầu cấp Giấy chứng nhận hoặc không đủ điều kiện cấp Giấy chứng nhận</w:t>
            </w:r>
          </w:p>
        </w:tc>
        <w:tc>
          <w:tcPr>
            <w:tcW w:w="851" w:type="dxa"/>
            <w:shd w:val="clear" w:color="auto" w:fill="auto"/>
            <w:vAlign w:val="center"/>
            <w:hideMark/>
          </w:tcPr>
          <w:p w14:paraId="62317897"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892" w:type="dxa"/>
            <w:shd w:val="clear" w:color="auto" w:fill="auto"/>
            <w:vAlign w:val="center"/>
            <w:hideMark/>
          </w:tcPr>
          <w:p w14:paraId="1EEC2042"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950" w:type="dxa"/>
            <w:shd w:val="clear" w:color="auto" w:fill="auto"/>
            <w:vAlign w:val="center"/>
            <w:hideMark/>
          </w:tcPr>
          <w:p w14:paraId="639E50ED"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4B9382D7"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0,100</w:t>
            </w:r>
          </w:p>
        </w:tc>
        <w:tc>
          <w:tcPr>
            <w:tcW w:w="992" w:type="dxa"/>
            <w:shd w:val="clear" w:color="auto" w:fill="auto"/>
            <w:vAlign w:val="center"/>
            <w:hideMark/>
          </w:tcPr>
          <w:p w14:paraId="750F5DC6"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0,130</w:t>
            </w:r>
          </w:p>
        </w:tc>
      </w:tr>
      <w:tr w:rsidR="002271AE" w:rsidRPr="002271AE" w14:paraId="6DB8B8CC" w14:textId="77777777" w:rsidTr="00FC27F4">
        <w:trPr>
          <w:trHeight w:val="630"/>
          <w:jc w:val="center"/>
        </w:trPr>
        <w:tc>
          <w:tcPr>
            <w:tcW w:w="993" w:type="dxa"/>
            <w:shd w:val="clear" w:color="auto" w:fill="auto"/>
            <w:vAlign w:val="center"/>
            <w:hideMark/>
          </w:tcPr>
          <w:p w14:paraId="72ED49DB"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10</w:t>
            </w:r>
          </w:p>
        </w:tc>
        <w:tc>
          <w:tcPr>
            <w:tcW w:w="4075" w:type="dxa"/>
            <w:shd w:val="clear" w:color="auto" w:fill="auto"/>
            <w:vAlign w:val="center"/>
            <w:hideMark/>
          </w:tcPr>
          <w:p w14:paraId="14375797"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Nhập nội dung xét duyệt hồ sơ vào tệp (File) dữ liệu hồ sơ số</w:t>
            </w:r>
          </w:p>
        </w:tc>
        <w:tc>
          <w:tcPr>
            <w:tcW w:w="851" w:type="dxa"/>
            <w:shd w:val="clear" w:color="auto" w:fill="auto"/>
            <w:vAlign w:val="center"/>
            <w:hideMark/>
          </w:tcPr>
          <w:p w14:paraId="2A27E73E"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892" w:type="dxa"/>
            <w:shd w:val="clear" w:color="auto" w:fill="auto"/>
            <w:vAlign w:val="center"/>
            <w:hideMark/>
          </w:tcPr>
          <w:p w14:paraId="57DEEF84"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950" w:type="dxa"/>
            <w:shd w:val="clear" w:color="auto" w:fill="auto"/>
            <w:vAlign w:val="center"/>
            <w:hideMark/>
          </w:tcPr>
          <w:p w14:paraId="1E978B6C"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36CC7A5D"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0,006</w:t>
            </w:r>
          </w:p>
        </w:tc>
        <w:tc>
          <w:tcPr>
            <w:tcW w:w="992" w:type="dxa"/>
            <w:shd w:val="clear" w:color="auto" w:fill="auto"/>
            <w:vAlign w:val="center"/>
            <w:hideMark/>
          </w:tcPr>
          <w:p w14:paraId="5D7F0A3D"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0,006</w:t>
            </w:r>
          </w:p>
        </w:tc>
      </w:tr>
      <w:tr w:rsidR="002271AE" w:rsidRPr="002271AE" w14:paraId="2DE61771" w14:textId="77777777" w:rsidTr="00FC27F4">
        <w:trPr>
          <w:trHeight w:val="630"/>
          <w:jc w:val="center"/>
        </w:trPr>
        <w:tc>
          <w:tcPr>
            <w:tcW w:w="993" w:type="dxa"/>
            <w:shd w:val="clear" w:color="auto" w:fill="auto"/>
            <w:vAlign w:val="center"/>
            <w:hideMark/>
          </w:tcPr>
          <w:p w14:paraId="629666DD"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11</w:t>
            </w:r>
          </w:p>
        </w:tc>
        <w:tc>
          <w:tcPr>
            <w:tcW w:w="4075" w:type="dxa"/>
            <w:shd w:val="clear" w:color="auto" w:fill="auto"/>
            <w:vAlign w:val="center"/>
            <w:hideMark/>
          </w:tcPr>
          <w:p w14:paraId="3EF516C2"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Lập phiếu và chuyển thông tin địa chính đến cơ quan thuế để xác định nghĩa vụ tài chính</w:t>
            </w:r>
          </w:p>
        </w:tc>
        <w:tc>
          <w:tcPr>
            <w:tcW w:w="851" w:type="dxa"/>
            <w:shd w:val="clear" w:color="auto" w:fill="auto"/>
            <w:vAlign w:val="center"/>
            <w:hideMark/>
          </w:tcPr>
          <w:p w14:paraId="5B76EE96"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92" w:type="dxa"/>
            <w:shd w:val="clear" w:color="auto" w:fill="auto"/>
            <w:vAlign w:val="center"/>
            <w:hideMark/>
          </w:tcPr>
          <w:p w14:paraId="7CABCFB9"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50" w:type="dxa"/>
            <w:shd w:val="clear" w:color="auto" w:fill="auto"/>
            <w:vAlign w:val="center"/>
            <w:hideMark/>
          </w:tcPr>
          <w:p w14:paraId="664CE73D"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51" w:type="dxa"/>
            <w:shd w:val="clear" w:color="auto" w:fill="auto"/>
            <w:vAlign w:val="center"/>
            <w:hideMark/>
          </w:tcPr>
          <w:p w14:paraId="2F4FF2E4"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92" w:type="dxa"/>
            <w:shd w:val="clear" w:color="auto" w:fill="auto"/>
            <w:vAlign w:val="center"/>
            <w:hideMark/>
          </w:tcPr>
          <w:p w14:paraId="2925E59A"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7C15DAEB" w14:textId="77777777" w:rsidTr="00FC27F4">
        <w:trPr>
          <w:trHeight w:val="315"/>
          <w:jc w:val="center"/>
        </w:trPr>
        <w:tc>
          <w:tcPr>
            <w:tcW w:w="993" w:type="dxa"/>
            <w:shd w:val="clear" w:color="auto" w:fill="auto"/>
            <w:vAlign w:val="center"/>
            <w:hideMark/>
          </w:tcPr>
          <w:p w14:paraId="6F1E235D"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11.1</w:t>
            </w:r>
          </w:p>
        </w:tc>
        <w:tc>
          <w:tcPr>
            <w:tcW w:w="4075" w:type="dxa"/>
            <w:shd w:val="clear" w:color="auto" w:fill="auto"/>
            <w:vAlign w:val="center"/>
            <w:hideMark/>
          </w:tcPr>
          <w:p w14:paraId="723F9467"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Chuyển thông tin theo hình thức liên thông</w:t>
            </w:r>
          </w:p>
        </w:tc>
        <w:tc>
          <w:tcPr>
            <w:tcW w:w="851" w:type="dxa"/>
            <w:shd w:val="clear" w:color="auto" w:fill="auto"/>
            <w:vAlign w:val="center"/>
            <w:hideMark/>
          </w:tcPr>
          <w:p w14:paraId="0C2D29BC"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892" w:type="dxa"/>
            <w:shd w:val="clear" w:color="auto" w:fill="auto"/>
            <w:vAlign w:val="center"/>
            <w:hideMark/>
          </w:tcPr>
          <w:p w14:paraId="3BA6BD95"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1KS3</w:t>
            </w:r>
          </w:p>
        </w:tc>
        <w:tc>
          <w:tcPr>
            <w:tcW w:w="950" w:type="dxa"/>
            <w:shd w:val="clear" w:color="auto" w:fill="auto"/>
            <w:vAlign w:val="center"/>
            <w:hideMark/>
          </w:tcPr>
          <w:p w14:paraId="06C3BE05"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851" w:type="dxa"/>
            <w:shd w:val="clear" w:color="auto" w:fill="auto"/>
            <w:vAlign w:val="center"/>
            <w:hideMark/>
          </w:tcPr>
          <w:p w14:paraId="1E5D84D5"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0,100</w:t>
            </w:r>
          </w:p>
        </w:tc>
        <w:tc>
          <w:tcPr>
            <w:tcW w:w="992" w:type="dxa"/>
            <w:shd w:val="clear" w:color="auto" w:fill="auto"/>
            <w:vAlign w:val="center"/>
            <w:hideMark/>
          </w:tcPr>
          <w:p w14:paraId="04BDB001"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0,130</w:t>
            </w:r>
          </w:p>
        </w:tc>
      </w:tr>
      <w:tr w:rsidR="002271AE" w:rsidRPr="002271AE" w14:paraId="001789C3" w14:textId="77777777" w:rsidTr="00FC27F4">
        <w:trPr>
          <w:trHeight w:val="315"/>
          <w:jc w:val="center"/>
        </w:trPr>
        <w:tc>
          <w:tcPr>
            <w:tcW w:w="993" w:type="dxa"/>
            <w:shd w:val="clear" w:color="auto" w:fill="auto"/>
            <w:vAlign w:val="center"/>
            <w:hideMark/>
          </w:tcPr>
          <w:p w14:paraId="6D7C714A"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11.2</w:t>
            </w:r>
          </w:p>
        </w:tc>
        <w:tc>
          <w:tcPr>
            <w:tcW w:w="4075" w:type="dxa"/>
            <w:shd w:val="clear" w:color="auto" w:fill="auto"/>
            <w:vAlign w:val="center"/>
            <w:hideMark/>
          </w:tcPr>
          <w:p w14:paraId="5A1310E7"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Chuyển thông tin theo hình thức trực tiếp</w:t>
            </w:r>
          </w:p>
        </w:tc>
        <w:tc>
          <w:tcPr>
            <w:tcW w:w="851" w:type="dxa"/>
            <w:shd w:val="clear" w:color="auto" w:fill="auto"/>
            <w:vAlign w:val="center"/>
            <w:hideMark/>
          </w:tcPr>
          <w:p w14:paraId="287C52D9"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892" w:type="dxa"/>
            <w:shd w:val="clear" w:color="auto" w:fill="auto"/>
            <w:vAlign w:val="center"/>
            <w:hideMark/>
          </w:tcPr>
          <w:p w14:paraId="44831C02"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1KS3</w:t>
            </w:r>
          </w:p>
        </w:tc>
        <w:tc>
          <w:tcPr>
            <w:tcW w:w="950" w:type="dxa"/>
            <w:shd w:val="clear" w:color="auto" w:fill="auto"/>
            <w:vAlign w:val="center"/>
            <w:hideMark/>
          </w:tcPr>
          <w:p w14:paraId="74D65602"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851" w:type="dxa"/>
            <w:shd w:val="clear" w:color="auto" w:fill="auto"/>
            <w:vAlign w:val="center"/>
            <w:hideMark/>
          </w:tcPr>
          <w:p w14:paraId="5DAE9066"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0,200</w:t>
            </w:r>
          </w:p>
        </w:tc>
        <w:tc>
          <w:tcPr>
            <w:tcW w:w="992" w:type="dxa"/>
            <w:shd w:val="clear" w:color="auto" w:fill="auto"/>
            <w:vAlign w:val="center"/>
            <w:hideMark/>
          </w:tcPr>
          <w:p w14:paraId="0CE674B2"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0,260</w:t>
            </w:r>
          </w:p>
        </w:tc>
      </w:tr>
      <w:tr w:rsidR="002271AE" w:rsidRPr="002271AE" w14:paraId="3CC222E0" w14:textId="77777777" w:rsidTr="00FC27F4">
        <w:trPr>
          <w:trHeight w:val="630"/>
          <w:jc w:val="center"/>
        </w:trPr>
        <w:tc>
          <w:tcPr>
            <w:tcW w:w="993" w:type="dxa"/>
            <w:shd w:val="clear" w:color="auto" w:fill="auto"/>
            <w:vAlign w:val="center"/>
            <w:hideMark/>
          </w:tcPr>
          <w:p w14:paraId="220CC10D"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12</w:t>
            </w:r>
          </w:p>
        </w:tc>
        <w:tc>
          <w:tcPr>
            <w:tcW w:w="4075" w:type="dxa"/>
            <w:shd w:val="clear" w:color="auto" w:fill="auto"/>
            <w:vAlign w:val="center"/>
            <w:hideMark/>
          </w:tcPr>
          <w:p w14:paraId="5E56E6F0"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xml:space="preserve">Nhập thông tin về nghĩa vụ tài chính, đăng ký vào hồ sơ địa chính </w:t>
            </w:r>
          </w:p>
        </w:tc>
        <w:tc>
          <w:tcPr>
            <w:tcW w:w="851" w:type="dxa"/>
            <w:shd w:val="clear" w:color="auto" w:fill="auto"/>
            <w:vAlign w:val="center"/>
            <w:hideMark/>
          </w:tcPr>
          <w:p w14:paraId="46E67D26"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892" w:type="dxa"/>
            <w:shd w:val="clear" w:color="auto" w:fill="auto"/>
            <w:vAlign w:val="center"/>
            <w:hideMark/>
          </w:tcPr>
          <w:p w14:paraId="135BED3B"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950" w:type="dxa"/>
            <w:shd w:val="clear" w:color="auto" w:fill="auto"/>
            <w:vAlign w:val="center"/>
            <w:hideMark/>
          </w:tcPr>
          <w:p w14:paraId="48A89C6B"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07858041"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0,030</w:t>
            </w:r>
          </w:p>
        </w:tc>
        <w:tc>
          <w:tcPr>
            <w:tcW w:w="992" w:type="dxa"/>
            <w:shd w:val="clear" w:color="auto" w:fill="auto"/>
            <w:vAlign w:val="center"/>
            <w:hideMark/>
          </w:tcPr>
          <w:p w14:paraId="2795E6C0"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0,030</w:t>
            </w:r>
          </w:p>
        </w:tc>
      </w:tr>
      <w:tr w:rsidR="002271AE" w:rsidRPr="002271AE" w14:paraId="1208011E" w14:textId="77777777" w:rsidTr="00FC27F4">
        <w:trPr>
          <w:trHeight w:val="315"/>
          <w:jc w:val="center"/>
        </w:trPr>
        <w:tc>
          <w:tcPr>
            <w:tcW w:w="993" w:type="dxa"/>
            <w:shd w:val="clear" w:color="auto" w:fill="auto"/>
            <w:vAlign w:val="center"/>
            <w:hideMark/>
          </w:tcPr>
          <w:p w14:paraId="7EC0BE04"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4075" w:type="dxa"/>
            <w:shd w:val="clear" w:color="auto" w:fill="auto"/>
            <w:vAlign w:val="center"/>
            <w:hideMark/>
          </w:tcPr>
          <w:p w14:paraId="4346AD11"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Chuẩn bị hợp đồng cho thuê đất (nếu có)</w:t>
            </w:r>
          </w:p>
        </w:tc>
        <w:tc>
          <w:tcPr>
            <w:tcW w:w="851" w:type="dxa"/>
            <w:shd w:val="clear" w:color="auto" w:fill="auto"/>
            <w:vAlign w:val="center"/>
            <w:hideMark/>
          </w:tcPr>
          <w:p w14:paraId="096A4AB5"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Hợp đồng</w:t>
            </w:r>
          </w:p>
        </w:tc>
        <w:tc>
          <w:tcPr>
            <w:tcW w:w="892" w:type="dxa"/>
            <w:shd w:val="clear" w:color="auto" w:fill="auto"/>
            <w:vAlign w:val="center"/>
            <w:hideMark/>
          </w:tcPr>
          <w:p w14:paraId="4DC0B9F3"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950" w:type="dxa"/>
            <w:shd w:val="clear" w:color="auto" w:fill="auto"/>
            <w:vAlign w:val="center"/>
            <w:hideMark/>
          </w:tcPr>
          <w:p w14:paraId="75AA81F4"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29487650"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992" w:type="dxa"/>
            <w:shd w:val="clear" w:color="auto" w:fill="auto"/>
            <w:vAlign w:val="center"/>
            <w:hideMark/>
          </w:tcPr>
          <w:p w14:paraId="5BEF9A86"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r>
      <w:tr w:rsidR="002271AE" w:rsidRPr="002271AE" w14:paraId="7986AA1F" w14:textId="77777777" w:rsidTr="00FC27F4">
        <w:trPr>
          <w:trHeight w:val="315"/>
          <w:jc w:val="center"/>
        </w:trPr>
        <w:tc>
          <w:tcPr>
            <w:tcW w:w="993" w:type="dxa"/>
            <w:shd w:val="clear" w:color="auto" w:fill="auto"/>
            <w:vAlign w:val="center"/>
            <w:hideMark/>
          </w:tcPr>
          <w:p w14:paraId="581F87BB"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14</w:t>
            </w:r>
          </w:p>
        </w:tc>
        <w:tc>
          <w:tcPr>
            <w:tcW w:w="4075" w:type="dxa"/>
            <w:shd w:val="clear" w:color="auto" w:fill="auto"/>
            <w:vAlign w:val="center"/>
            <w:hideMark/>
          </w:tcPr>
          <w:p w14:paraId="4CA6F4BD"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In GCN</w:t>
            </w:r>
          </w:p>
        </w:tc>
        <w:tc>
          <w:tcPr>
            <w:tcW w:w="851" w:type="dxa"/>
            <w:shd w:val="clear" w:color="auto" w:fill="auto"/>
            <w:vAlign w:val="center"/>
            <w:hideMark/>
          </w:tcPr>
          <w:p w14:paraId="3C07CE67"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92" w:type="dxa"/>
            <w:shd w:val="clear" w:color="auto" w:fill="auto"/>
            <w:vAlign w:val="center"/>
            <w:hideMark/>
          </w:tcPr>
          <w:p w14:paraId="128613CC"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50" w:type="dxa"/>
            <w:shd w:val="clear" w:color="auto" w:fill="auto"/>
            <w:vAlign w:val="center"/>
            <w:hideMark/>
          </w:tcPr>
          <w:p w14:paraId="3CB22C70"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51" w:type="dxa"/>
            <w:shd w:val="clear" w:color="auto" w:fill="auto"/>
            <w:vAlign w:val="center"/>
            <w:hideMark/>
          </w:tcPr>
          <w:p w14:paraId="1A5F886D"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92" w:type="dxa"/>
            <w:shd w:val="clear" w:color="auto" w:fill="auto"/>
            <w:vAlign w:val="center"/>
            <w:hideMark/>
          </w:tcPr>
          <w:p w14:paraId="5E0178DD"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3DF65834" w14:textId="77777777" w:rsidTr="00FC27F4">
        <w:trPr>
          <w:trHeight w:val="315"/>
          <w:jc w:val="center"/>
        </w:trPr>
        <w:tc>
          <w:tcPr>
            <w:tcW w:w="993" w:type="dxa"/>
            <w:shd w:val="clear" w:color="auto" w:fill="auto"/>
            <w:vAlign w:val="center"/>
            <w:hideMark/>
          </w:tcPr>
          <w:p w14:paraId="3E39606C"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14.1</w:t>
            </w:r>
          </w:p>
        </w:tc>
        <w:tc>
          <w:tcPr>
            <w:tcW w:w="4075" w:type="dxa"/>
            <w:shd w:val="clear" w:color="auto" w:fill="auto"/>
            <w:vAlign w:val="center"/>
            <w:hideMark/>
          </w:tcPr>
          <w:p w14:paraId="3A34DE22"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 xml:space="preserve">Trực tiếp từ cơ sở dữ liệu dạng số </w:t>
            </w:r>
          </w:p>
        </w:tc>
        <w:tc>
          <w:tcPr>
            <w:tcW w:w="851" w:type="dxa"/>
            <w:shd w:val="clear" w:color="auto" w:fill="auto"/>
            <w:vAlign w:val="center"/>
            <w:hideMark/>
          </w:tcPr>
          <w:p w14:paraId="193AA275"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GCN</w:t>
            </w:r>
          </w:p>
        </w:tc>
        <w:tc>
          <w:tcPr>
            <w:tcW w:w="892" w:type="dxa"/>
            <w:shd w:val="clear" w:color="auto" w:fill="auto"/>
            <w:vAlign w:val="center"/>
            <w:hideMark/>
          </w:tcPr>
          <w:p w14:paraId="79772FC0"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950" w:type="dxa"/>
            <w:shd w:val="clear" w:color="auto" w:fill="auto"/>
            <w:vAlign w:val="center"/>
            <w:hideMark/>
          </w:tcPr>
          <w:p w14:paraId="6C6FE35D"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851" w:type="dxa"/>
            <w:shd w:val="clear" w:color="auto" w:fill="auto"/>
            <w:vAlign w:val="center"/>
            <w:hideMark/>
          </w:tcPr>
          <w:p w14:paraId="1B72687D"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0,100</w:t>
            </w:r>
          </w:p>
        </w:tc>
        <w:tc>
          <w:tcPr>
            <w:tcW w:w="992" w:type="dxa"/>
            <w:shd w:val="clear" w:color="auto" w:fill="auto"/>
            <w:vAlign w:val="center"/>
            <w:hideMark/>
          </w:tcPr>
          <w:p w14:paraId="0F1F4713"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0,100</w:t>
            </w:r>
          </w:p>
        </w:tc>
      </w:tr>
      <w:tr w:rsidR="002271AE" w:rsidRPr="002271AE" w14:paraId="6B687034" w14:textId="77777777" w:rsidTr="00FC27F4">
        <w:trPr>
          <w:trHeight w:val="315"/>
          <w:jc w:val="center"/>
        </w:trPr>
        <w:tc>
          <w:tcPr>
            <w:tcW w:w="993" w:type="dxa"/>
            <w:shd w:val="clear" w:color="auto" w:fill="auto"/>
            <w:vAlign w:val="center"/>
            <w:hideMark/>
          </w:tcPr>
          <w:p w14:paraId="2EA2947D"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14.2</w:t>
            </w:r>
          </w:p>
        </w:tc>
        <w:tc>
          <w:tcPr>
            <w:tcW w:w="4075" w:type="dxa"/>
            <w:shd w:val="clear" w:color="auto" w:fill="auto"/>
            <w:vAlign w:val="center"/>
            <w:hideMark/>
          </w:tcPr>
          <w:p w14:paraId="2E2751D5"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Đối với những nơi chưa có bản đồ dạng số</w:t>
            </w:r>
          </w:p>
        </w:tc>
        <w:tc>
          <w:tcPr>
            <w:tcW w:w="851" w:type="dxa"/>
            <w:shd w:val="clear" w:color="auto" w:fill="auto"/>
            <w:vAlign w:val="center"/>
            <w:hideMark/>
          </w:tcPr>
          <w:p w14:paraId="357B2ABA"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GCN</w:t>
            </w:r>
          </w:p>
        </w:tc>
        <w:tc>
          <w:tcPr>
            <w:tcW w:w="892" w:type="dxa"/>
            <w:shd w:val="clear" w:color="auto" w:fill="auto"/>
            <w:vAlign w:val="center"/>
            <w:hideMark/>
          </w:tcPr>
          <w:p w14:paraId="5122ECF3"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950" w:type="dxa"/>
            <w:shd w:val="clear" w:color="auto" w:fill="auto"/>
            <w:vAlign w:val="center"/>
            <w:hideMark/>
          </w:tcPr>
          <w:p w14:paraId="43E8F5C7"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851" w:type="dxa"/>
            <w:shd w:val="clear" w:color="auto" w:fill="auto"/>
            <w:vAlign w:val="center"/>
            <w:hideMark/>
          </w:tcPr>
          <w:p w14:paraId="5B29A26A"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0,150</w:t>
            </w:r>
          </w:p>
        </w:tc>
        <w:tc>
          <w:tcPr>
            <w:tcW w:w="992" w:type="dxa"/>
            <w:shd w:val="clear" w:color="auto" w:fill="auto"/>
            <w:vAlign w:val="center"/>
            <w:hideMark/>
          </w:tcPr>
          <w:p w14:paraId="6748B584"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0,200</w:t>
            </w:r>
          </w:p>
        </w:tc>
      </w:tr>
      <w:tr w:rsidR="002271AE" w:rsidRPr="002271AE" w14:paraId="7FA89C0E" w14:textId="77777777" w:rsidTr="00FC27F4">
        <w:trPr>
          <w:trHeight w:val="630"/>
          <w:jc w:val="center"/>
        </w:trPr>
        <w:tc>
          <w:tcPr>
            <w:tcW w:w="993" w:type="dxa"/>
            <w:shd w:val="clear" w:color="auto" w:fill="auto"/>
            <w:vAlign w:val="center"/>
            <w:hideMark/>
          </w:tcPr>
          <w:p w14:paraId="20A56045"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15</w:t>
            </w:r>
          </w:p>
        </w:tc>
        <w:tc>
          <w:tcPr>
            <w:tcW w:w="4075" w:type="dxa"/>
            <w:shd w:val="clear" w:color="auto" w:fill="auto"/>
            <w:vAlign w:val="center"/>
            <w:hideMark/>
          </w:tcPr>
          <w:p w14:paraId="036B07C5"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Lập Tờ trình kèm theo hồ sơ trình ký GCN, lập hồ sơ theo dõi việc gửi tài liệu</w:t>
            </w:r>
          </w:p>
        </w:tc>
        <w:tc>
          <w:tcPr>
            <w:tcW w:w="851" w:type="dxa"/>
            <w:shd w:val="clear" w:color="auto" w:fill="auto"/>
            <w:vAlign w:val="center"/>
            <w:hideMark/>
          </w:tcPr>
          <w:p w14:paraId="3C15B5BB"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892" w:type="dxa"/>
            <w:shd w:val="clear" w:color="auto" w:fill="auto"/>
            <w:vAlign w:val="center"/>
            <w:hideMark/>
          </w:tcPr>
          <w:p w14:paraId="27E9A45F"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950" w:type="dxa"/>
            <w:shd w:val="clear" w:color="auto" w:fill="auto"/>
            <w:vAlign w:val="center"/>
            <w:hideMark/>
          </w:tcPr>
          <w:p w14:paraId="49539765"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26E3D117"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0,300</w:t>
            </w:r>
          </w:p>
        </w:tc>
        <w:tc>
          <w:tcPr>
            <w:tcW w:w="992" w:type="dxa"/>
            <w:shd w:val="clear" w:color="auto" w:fill="auto"/>
            <w:vAlign w:val="center"/>
            <w:hideMark/>
          </w:tcPr>
          <w:p w14:paraId="0CD91934"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0,390</w:t>
            </w:r>
          </w:p>
        </w:tc>
      </w:tr>
      <w:tr w:rsidR="002271AE" w:rsidRPr="002271AE" w14:paraId="727F1391" w14:textId="77777777" w:rsidTr="00FC27F4">
        <w:trPr>
          <w:trHeight w:val="630"/>
          <w:jc w:val="center"/>
        </w:trPr>
        <w:tc>
          <w:tcPr>
            <w:tcW w:w="993" w:type="dxa"/>
            <w:shd w:val="clear" w:color="auto" w:fill="auto"/>
            <w:vAlign w:val="center"/>
            <w:hideMark/>
          </w:tcPr>
          <w:p w14:paraId="0277BFD3"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16</w:t>
            </w:r>
          </w:p>
        </w:tc>
        <w:tc>
          <w:tcPr>
            <w:tcW w:w="4075" w:type="dxa"/>
            <w:shd w:val="clear" w:color="auto" w:fill="auto"/>
            <w:vAlign w:val="center"/>
            <w:hideMark/>
          </w:tcPr>
          <w:p w14:paraId="4706A325"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xml:space="preserve">Nhận lại hồ sơ, GCN, hợp đồng thuê đất; lập và sao sổ cấp GCN; gửi cho </w:t>
            </w:r>
            <w:r w:rsidRPr="002271AE">
              <w:rPr>
                <w:rFonts w:ascii="Times New Roman" w:eastAsia="Times New Roman" w:hAnsi="Times New Roman" w:cs="Times New Roman"/>
                <w:color w:val="000000" w:themeColor="text1"/>
                <w:sz w:val="26"/>
                <w:szCs w:val="26"/>
                <w:lang w:val="en-US" w:eastAsia="en-US"/>
              </w:rPr>
              <w:lastRenderedPageBreak/>
              <w:t>cơ quan quản lý tài sản (nếu có)</w:t>
            </w:r>
          </w:p>
        </w:tc>
        <w:tc>
          <w:tcPr>
            <w:tcW w:w="851" w:type="dxa"/>
            <w:shd w:val="clear" w:color="auto" w:fill="auto"/>
            <w:vAlign w:val="center"/>
            <w:hideMark/>
          </w:tcPr>
          <w:p w14:paraId="64ADA3B3"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lastRenderedPageBreak/>
              <w:t>Hồ sơ</w:t>
            </w:r>
          </w:p>
        </w:tc>
        <w:tc>
          <w:tcPr>
            <w:tcW w:w="892" w:type="dxa"/>
            <w:shd w:val="clear" w:color="auto" w:fill="auto"/>
            <w:vAlign w:val="center"/>
            <w:hideMark/>
          </w:tcPr>
          <w:p w14:paraId="746DF206"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950" w:type="dxa"/>
            <w:shd w:val="clear" w:color="auto" w:fill="auto"/>
            <w:vAlign w:val="center"/>
            <w:hideMark/>
          </w:tcPr>
          <w:p w14:paraId="38EAD4E1"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23F58997"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0,170</w:t>
            </w:r>
          </w:p>
        </w:tc>
        <w:tc>
          <w:tcPr>
            <w:tcW w:w="992" w:type="dxa"/>
            <w:shd w:val="clear" w:color="auto" w:fill="auto"/>
            <w:vAlign w:val="center"/>
            <w:hideMark/>
          </w:tcPr>
          <w:p w14:paraId="1DAC3522"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0,221</w:t>
            </w:r>
          </w:p>
        </w:tc>
      </w:tr>
      <w:tr w:rsidR="002271AE" w:rsidRPr="002271AE" w14:paraId="1FAEF772" w14:textId="77777777" w:rsidTr="00FC27F4">
        <w:trPr>
          <w:trHeight w:val="1260"/>
          <w:jc w:val="center"/>
        </w:trPr>
        <w:tc>
          <w:tcPr>
            <w:tcW w:w="993" w:type="dxa"/>
            <w:shd w:val="clear" w:color="auto" w:fill="auto"/>
            <w:vAlign w:val="center"/>
            <w:hideMark/>
          </w:tcPr>
          <w:p w14:paraId="101EA70D"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17</w:t>
            </w:r>
          </w:p>
        </w:tc>
        <w:tc>
          <w:tcPr>
            <w:tcW w:w="4075" w:type="dxa"/>
            <w:shd w:val="clear" w:color="auto" w:fill="auto"/>
            <w:vAlign w:val="center"/>
            <w:hideMark/>
          </w:tcPr>
          <w:p w14:paraId="02FB5D7E"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Chuyển Thông báo xác nhận kết quả đăng ký đất đai hoặc GCN đã ký về cấp xã để trao cho người sử dụng đất, bản sao sổ cấp GCN, nhận lệ phí cấp GCN, nộp kho bạc</w:t>
            </w:r>
          </w:p>
        </w:tc>
        <w:tc>
          <w:tcPr>
            <w:tcW w:w="851" w:type="dxa"/>
            <w:shd w:val="clear" w:color="auto" w:fill="auto"/>
            <w:vAlign w:val="center"/>
            <w:hideMark/>
          </w:tcPr>
          <w:p w14:paraId="003E4DFE"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892" w:type="dxa"/>
            <w:shd w:val="clear" w:color="auto" w:fill="auto"/>
            <w:vAlign w:val="center"/>
            <w:hideMark/>
          </w:tcPr>
          <w:p w14:paraId="7142CAFC"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950" w:type="dxa"/>
            <w:shd w:val="clear" w:color="auto" w:fill="auto"/>
            <w:vAlign w:val="center"/>
            <w:hideMark/>
          </w:tcPr>
          <w:p w14:paraId="2A7221D9"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778958AC"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0,050</w:t>
            </w:r>
          </w:p>
        </w:tc>
        <w:tc>
          <w:tcPr>
            <w:tcW w:w="992" w:type="dxa"/>
            <w:shd w:val="clear" w:color="auto" w:fill="auto"/>
            <w:vAlign w:val="center"/>
            <w:hideMark/>
          </w:tcPr>
          <w:p w14:paraId="6B1BAC54"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0,050</w:t>
            </w:r>
          </w:p>
        </w:tc>
      </w:tr>
      <w:tr w:rsidR="002271AE" w:rsidRPr="002271AE" w14:paraId="7228228B" w14:textId="77777777" w:rsidTr="00FC27F4">
        <w:trPr>
          <w:trHeight w:val="945"/>
          <w:jc w:val="center"/>
        </w:trPr>
        <w:tc>
          <w:tcPr>
            <w:tcW w:w="993" w:type="dxa"/>
            <w:shd w:val="clear" w:color="auto" w:fill="auto"/>
            <w:vAlign w:val="center"/>
            <w:hideMark/>
          </w:tcPr>
          <w:p w14:paraId="16579DAB"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18</w:t>
            </w:r>
          </w:p>
        </w:tc>
        <w:tc>
          <w:tcPr>
            <w:tcW w:w="4075" w:type="dxa"/>
            <w:shd w:val="clear" w:color="auto" w:fill="auto"/>
            <w:vAlign w:val="center"/>
            <w:hideMark/>
          </w:tcPr>
          <w:p w14:paraId="3A486703"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Chuyển hồ sơ kèm theo bản sao Giấy chứng nhận đã cấp đến Chi nhánh Văn phòng đăng ký đất đai để cập nhật, chỉnh lý hồ sơ địa chính, cơ sở dữ liệu đất đai.</w:t>
            </w:r>
          </w:p>
        </w:tc>
        <w:tc>
          <w:tcPr>
            <w:tcW w:w="851" w:type="dxa"/>
            <w:shd w:val="clear" w:color="auto" w:fill="auto"/>
            <w:vAlign w:val="center"/>
            <w:hideMark/>
          </w:tcPr>
          <w:p w14:paraId="06A4B948"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892" w:type="dxa"/>
            <w:shd w:val="clear" w:color="auto" w:fill="auto"/>
            <w:vAlign w:val="center"/>
            <w:hideMark/>
          </w:tcPr>
          <w:p w14:paraId="7864B4CD" w14:textId="77777777" w:rsidR="00FC27F4" w:rsidRPr="002271AE" w:rsidRDefault="00FC27F4" w:rsidP="00FC27F4">
            <w:pP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950" w:type="dxa"/>
            <w:shd w:val="clear" w:color="auto" w:fill="auto"/>
            <w:vAlign w:val="center"/>
            <w:hideMark/>
          </w:tcPr>
          <w:p w14:paraId="4A791EC6"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239E66FA"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0,050</w:t>
            </w:r>
          </w:p>
        </w:tc>
        <w:tc>
          <w:tcPr>
            <w:tcW w:w="992" w:type="dxa"/>
            <w:shd w:val="clear" w:color="auto" w:fill="auto"/>
            <w:vAlign w:val="center"/>
            <w:hideMark/>
          </w:tcPr>
          <w:p w14:paraId="0EE13E85"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0,050</w:t>
            </w:r>
          </w:p>
        </w:tc>
      </w:tr>
      <w:tr w:rsidR="002271AE" w:rsidRPr="002271AE" w14:paraId="5C0B3D3E" w14:textId="77777777" w:rsidTr="00FC27F4">
        <w:trPr>
          <w:trHeight w:val="315"/>
          <w:jc w:val="center"/>
        </w:trPr>
        <w:tc>
          <w:tcPr>
            <w:tcW w:w="993" w:type="dxa"/>
            <w:shd w:val="clear" w:color="auto" w:fill="auto"/>
            <w:vAlign w:val="center"/>
            <w:hideMark/>
          </w:tcPr>
          <w:p w14:paraId="08C23179"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19</w:t>
            </w:r>
          </w:p>
        </w:tc>
        <w:tc>
          <w:tcPr>
            <w:tcW w:w="4075" w:type="dxa"/>
            <w:shd w:val="clear" w:color="auto" w:fill="auto"/>
            <w:vAlign w:val="center"/>
            <w:hideMark/>
          </w:tcPr>
          <w:p w14:paraId="1CF0B5EB"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Quét giấy tờ pháp lý và xử lý tập tin</w:t>
            </w:r>
          </w:p>
        </w:tc>
        <w:tc>
          <w:tcPr>
            <w:tcW w:w="851" w:type="dxa"/>
            <w:shd w:val="clear" w:color="auto" w:fill="auto"/>
            <w:vAlign w:val="center"/>
            <w:hideMark/>
          </w:tcPr>
          <w:p w14:paraId="597FAC5F"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92" w:type="dxa"/>
            <w:shd w:val="clear" w:color="auto" w:fill="auto"/>
            <w:vAlign w:val="center"/>
            <w:hideMark/>
          </w:tcPr>
          <w:p w14:paraId="1204949A"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50" w:type="dxa"/>
            <w:shd w:val="clear" w:color="auto" w:fill="auto"/>
            <w:vAlign w:val="center"/>
            <w:hideMark/>
          </w:tcPr>
          <w:p w14:paraId="54C5947D"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51" w:type="dxa"/>
            <w:shd w:val="clear" w:color="auto" w:fill="auto"/>
            <w:vAlign w:val="center"/>
            <w:hideMark/>
          </w:tcPr>
          <w:p w14:paraId="3ADE5042"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92" w:type="dxa"/>
            <w:shd w:val="clear" w:color="auto" w:fill="auto"/>
            <w:vAlign w:val="center"/>
            <w:hideMark/>
          </w:tcPr>
          <w:p w14:paraId="7DB9CD70"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398BB147" w14:textId="77777777" w:rsidTr="00FC27F4">
        <w:trPr>
          <w:trHeight w:val="31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96198"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19.1</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1D78A"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Quét giấy tờ pháp lý về quyền sử dụng đất, quyền sở hữu nhà ở và tài sản khác gắn liền với đất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6A260"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FFD2A"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 </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00842"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970D8"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AD009"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 </w:t>
            </w:r>
          </w:p>
        </w:tc>
      </w:tr>
      <w:tr w:rsidR="002271AE" w:rsidRPr="002271AE" w14:paraId="1DEE7527" w14:textId="77777777" w:rsidTr="00FC27F4">
        <w:trPr>
          <w:trHeight w:val="31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CB9A0"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19.1.1</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9F7E1"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Quét trang A3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75AE4"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Trang</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6A2BD"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DF232"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13139"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A0F00"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0,020</w:t>
            </w:r>
          </w:p>
        </w:tc>
      </w:tr>
      <w:tr w:rsidR="002271AE" w:rsidRPr="002271AE" w14:paraId="0FC81BCC" w14:textId="77777777" w:rsidTr="00FC27F4">
        <w:trPr>
          <w:trHeight w:val="31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12046"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19.1.2</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005BC"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Quét trang A4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8AAC7"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Trang</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C77F3"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26F16"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C4F3E"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8FCD3"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0,010</w:t>
            </w:r>
          </w:p>
        </w:tc>
      </w:tr>
      <w:tr w:rsidR="002271AE" w:rsidRPr="002271AE" w14:paraId="1F686CA4" w14:textId="77777777" w:rsidTr="00FC27F4">
        <w:trPr>
          <w:trHeight w:val="630"/>
          <w:jc w:val="center"/>
        </w:trPr>
        <w:tc>
          <w:tcPr>
            <w:tcW w:w="993" w:type="dxa"/>
            <w:shd w:val="clear" w:color="auto" w:fill="auto"/>
            <w:vAlign w:val="center"/>
            <w:hideMark/>
          </w:tcPr>
          <w:p w14:paraId="0ADF1F61"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19.2</w:t>
            </w:r>
          </w:p>
        </w:tc>
        <w:tc>
          <w:tcPr>
            <w:tcW w:w="4075" w:type="dxa"/>
            <w:shd w:val="clear" w:color="auto" w:fill="auto"/>
            <w:vAlign w:val="center"/>
            <w:hideMark/>
          </w:tcPr>
          <w:p w14:paraId="2CC37D8B"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Xử lý các tệp tin quét thành tệp (File) hồ sơ quét dạng số của thửa đất, lưu trữ dưới khuôn dạng tệp tin PDF</w:t>
            </w:r>
          </w:p>
        </w:tc>
        <w:tc>
          <w:tcPr>
            <w:tcW w:w="851" w:type="dxa"/>
            <w:shd w:val="clear" w:color="auto" w:fill="auto"/>
            <w:vAlign w:val="center"/>
            <w:hideMark/>
          </w:tcPr>
          <w:p w14:paraId="62B404E7"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Trang</w:t>
            </w:r>
          </w:p>
        </w:tc>
        <w:tc>
          <w:tcPr>
            <w:tcW w:w="892" w:type="dxa"/>
            <w:shd w:val="clear" w:color="auto" w:fill="auto"/>
            <w:vAlign w:val="center"/>
            <w:hideMark/>
          </w:tcPr>
          <w:p w14:paraId="2F2CEFBB"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1KS1</w:t>
            </w:r>
          </w:p>
        </w:tc>
        <w:tc>
          <w:tcPr>
            <w:tcW w:w="950" w:type="dxa"/>
            <w:shd w:val="clear" w:color="auto" w:fill="auto"/>
            <w:vAlign w:val="center"/>
            <w:hideMark/>
          </w:tcPr>
          <w:p w14:paraId="69F59C4B"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851" w:type="dxa"/>
            <w:shd w:val="clear" w:color="auto" w:fill="auto"/>
            <w:vAlign w:val="center"/>
            <w:hideMark/>
          </w:tcPr>
          <w:p w14:paraId="0E79CE67"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0,004</w:t>
            </w:r>
          </w:p>
        </w:tc>
        <w:tc>
          <w:tcPr>
            <w:tcW w:w="992" w:type="dxa"/>
            <w:shd w:val="clear" w:color="auto" w:fill="auto"/>
            <w:vAlign w:val="center"/>
            <w:hideMark/>
          </w:tcPr>
          <w:p w14:paraId="71F00122"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0,005</w:t>
            </w:r>
          </w:p>
        </w:tc>
      </w:tr>
      <w:tr w:rsidR="002271AE" w:rsidRPr="002271AE" w14:paraId="7D64FA8C" w14:textId="77777777" w:rsidTr="00FC27F4">
        <w:trPr>
          <w:trHeight w:val="630"/>
          <w:jc w:val="center"/>
        </w:trPr>
        <w:tc>
          <w:tcPr>
            <w:tcW w:w="993" w:type="dxa"/>
            <w:shd w:val="clear" w:color="auto" w:fill="auto"/>
            <w:vAlign w:val="center"/>
            <w:hideMark/>
          </w:tcPr>
          <w:p w14:paraId="041C89A7"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19.3</w:t>
            </w:r>
          </w:p>
        </w:tc>
        <w:tc>
          <w:tcPr>
            <w:tcW w:w="4075" w:type="dxa"/>
            <w:shd w:val="clear" w:color="auto" w:fill="auto"/>
            <w:vAlign w:val="center"/>
            <w:hideMark/>
          </w:tcPr>
          <w:p w14:paraId="55D97660" w14:textId="77777777" w:rsidR="00FC27F4" w:rsidRPr="002271AE" w:rsidRDefault="00FC27F4" w:rsidP="00FC27F4">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Tạo liên kết hồ sơ quét dạng số với thửa đất trong cơ sở dữ liệu</w:t>
            </w:r>
          </w:p>
        </w:tc>
        <w:tc>
          <w:tcPr>
            <w:tcW w:w="851" w:type="dxa"/>
            <w:shd w:val="clear" w:color="auto" w:fill="auto"/>
            <w:vAlign w:val="center"/>
            <w:hideMark/>
          </w:tcPr>
          <w:p w14:paraId="129F2F3F"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Thửa</w:t>
            </w:r>
          </w:p>
        </w:tc>
        <w:tc>
          <w:tcPr>
            <w:tcW w:w="892" w:type="dxa"/>
            <w:shd w:val="clear" w:color="auto" w:fill="auto"/>
            <w:vAlign w:val="center"/>
            <w:hideMark/>
          </w:tcPr>
          <w:p w14:paraId="7FE44CB7"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1KS1</w:t>
            </w:r>
          </w:p>
        </w:tc>
        <w:tc>
          <w:tcPr>
            <w:tcW w:w="950" w:type="dxa"/>
            <w:shd w:val="clear" w:color="auto" w:fill="auto"/>
            <w:vAlign w:val="center"/>
            <w:hideMark/>
          </w:tcPr>
          <w:p w14:paraId="745FF799"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851" w:type="dxa"/>
            <w:shd w:val="clear" w:color="auto" w:fill="auto"/>
            <w:vAlign w:val="center"/>
            <w:hideMark/>
          </w:tcPr>
          <w:p w14:paraId="20AA90CF"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0,010</w:t>
            </w:r>
          </w:p>
        </w:tc>
        <w:tc>
          <w:tcPr>
            <w:tcW w:w="992" w:type="dxa"/>
            <w:shd w:val="clear" w:color="auto" w:fill="auto"/>
            <w:vAlign w:val="center"/>
            <w:hideMark/>
          </w:tcPr>
          <w:p w14:paraId="4A822226" w14:textId="77777777" w:rsidR="00FC27F4" w:rsidRPr="002271AE" w:rsidRDefault="00FC27F4"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0,013</w:t>
            </w:r>
          </w:p>
        </w:tc>
      </w:tr>
      <w:tr w:rsidR="002271AE" w:rsidRPr="002271AE" w14:paraId="45F57AD0" w14:textId="77777777" w:rsidTr="00FC27F4">
        <w:trPr>
          <w:trHeight w:val="915"/>
          <w:jc w:val="center"/>
        </w:trPr>
        <w:tc>
          <w:tcPr>
            <w:tcW w:w="993" w:type="dxa"/>
            <w:shd w:val="clear" w:color="auto" w:fill="auto"/>
            <w:vAlign w:val="center"/>
            <w:hideMark/>
          </w:tcPr>
          <w:p w14:paraId="25ECB889"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20</w:t>
            </w:r>
          </w:p>
        </w:tc>
        <w:tc>
          <w:tcPr>
            <w:tcW w:w="4075" w:type="dxa"/>
            <w:shd w:val="clear" w:color="auto" w:fill="auto"/>
            <w:vAlign w:val="center"/>
            <w:hideMark/>
          </w:tcPr>
          <w:p w14:paraId="05701400"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Cập nhật việc cấp GCN vào hồ sơ địa chính hoặc cơ sở dữ liệu đất đai và gửi nội dung cập nhật hồ sơ địa chính về cấp tỉnh</w:t>
            </w:r>
          </w:p>
        </w:tc>
        <w:tc>
          <w:tcPr>
            <w:tcW w:w="851" w:type="dxa"/>
            <w:shd w:val="clear" w:color="auto" w:fill="auto"/>
            <w:vAlign w:val="center"/>
            <w:hideMark/>
          </w:tcPr>
          <w:p w14:paraId="37BBE844"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892" w:type="dxa"/>
            <w:shd w:val="clear" w:color="auto" w:fill="auto"/>
            <w:vAlign w:val="center"/>
            <w:hideMark/>
          </w:tcPr>
          <w:p w14:paraId="3ECA4F3F"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950" w:type="dxa"/>
            <w:shd w:val="clear" w:color="auto" w:fill="auto"/>
            <w:vAlign w:val="center"/>
            <w:hideMark/>
          </w:tcPr>
          <w:p w14:paraId="724EF5DB"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5A3AC7D2"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992" w:type="dxa"/>
            <w:shd w:val="clear" w:color="auto" w:fill="auto"/>
            <w:vAlign w:val="center"/>
            <w:hideMark/>
          </w:tcPr>
          <w:p w14:paraId="1C10A779"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0,260</w:t>
            </w:r>
          </w:p>
        </w:tc>
      </w:tr>
      <w:tr w:rsidR="002271AE" w:rsidRPr="002271AE" w14:paraId="1870F6B7" w14:textId="77777777" w:rsidTr="00FC27F4">
        <w:trPr>
          <w:trHeight w:val="570"/>
          <w:jc w:val="center"/>
        </w:trPr>
        <w:tc>
          <w:tcPr>
            <w:tcW w:w="993" w:type="dxa"/>
            <w:shd w:val="clear" w:color="auto" w:fill="auto"/>
            <w:vAlign w:val="center"/>
            <w:hideMark/>
          </w:tcPr>
          <w:p w14:paraId="75755DB1" w14:textId="77777777" w:rsidR="00FC27F4" w:rsidRPr="002271AE" w:rsidRDefault="00FC27F4" w:rsidP="00FC27F4">
            <w:pPr>
              <w:jc w:val="center"/>
              <w:rPr>
                <w:rFonts w:ascii="Times New Roman" w:eastAsia="Times New Roman" w:hAnsi="Times New Roman" w:cs="Times New Roman"/>
                <w:b/>
                <w:bCs/>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III</w:t>
            </w:r>
          </w:p>
        </w:tc>
        <w:tc>
          <w:tcPr>
            <w:tcW w:w="8611" w:type="dxa"/>
            <w:gridSpan w:val="6"/>
            <w:shd w:val="clear" w:color="auto" w:fill="auto"/>
            <w:vAlign w:val="center"/>
            <w:hideMark/>
          </w:tcPr>
          <w:p w14:paraId="3298513A" w14:textId="77777777" w:rsidR="00FC27F4" w:rsidRPr="002271AE" w:rsidRDefault="00FC27F4" w:rsidP="00FC27F4">
            <w:pPr>
              <w:jc w:val="both"/>
              <w:rPr>
                <w:rFonts w:ascii="Times New Roman" w:eastAsia="Times New Roman" w:hAnsi="Times New Roman" w:cs="Times New Roman"/>
                <w:b/>
                <w:bCs/>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CÁC NỘI DUNG THỰC HIỆN TẠI ĐỊA BÀN CẤP TỈNH </w:t>
            </w:r>
          </w:p>
        </w:tc>
      </w:tr>
      <w:tr w:rsidR="002271AE" w:rsidRPr="002271AE" w14:paraId="7F75E931" w14:textId="77777777" w:rsidTr="00FC27F4">
        <w:trPr>
          <w:trHeight w:val="1008"/>
          <w:jc w:val="center"/>
        </w:trPr>
        <w:tc>
          <w:tcPr>
            <w:tcW w:w="993" w:type="dxa"/>
            <w:shd w:val="clear" w:color="auto" w:fill="auto"/>
            <w:vAlign w:val="center"/>
            <w:hideMark/>
          </w:tcPr>
          <w:p w14:paraId="40B57963" w14:textId="77777777" w:rsidR="00FC27F4" w:rsidRPr="002271AE" w:rsidRDefault="00FC27F4"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4075" w:type="dxa"/>
            <w:shd w:val="clear" w:color="auto" w:fill="auto"/>
            <w:vAlign w:val="center"/>
            <w:hideMark/>
          </w:tcPr>
          <w:p w14:paraId="0CFE9991"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Nhận bản thông báo cập nhật hồ sơ địa chính cấp huyện chuyển đến đối với những nơi chưa liên thông</w:t>
            </w:r>
          </w:p>
        </w:tc>
        <w:tc>
          <w:tcPr>
            <w:tcW w:w="851" w:type="dxa"/>
            <w:shd w:val="clear" w:color="auto" w:fill="auto"/>
            <w:vAlign w:val="center"/>
            <w:hideMark/>
          </w:tcPr>
          <w:p w14:paraId="1E5617E9"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892" w:type="dxa"/>
            <w:shd w:val="clear" w:color="auto" w:fill="auto"/>
            <w:vAlign w:val="center"/>
            <w:hideMark/>
          </w:tcPr>
          <w:p w14:paraId="67DFFD04"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950" w:type="dxa"/>
            <w:shd w:val="clear" w:color="auto" w:fill="auto"/>
            <w:vAlign w:val="center"/>
            <w:hideMark/>
          </w:tcPr>
          <w:p w14:paraId="16FA6536"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1F098B88"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w:t>
            </w:r>
          </w:p>
        </w:tc>
        <w:tc>
          <w:tcPr>
            <w:tcW w:w="992" w:type="dxa"/>
            <w:shd w:val="clear" w:color="auto" w:fill="auto"/>
            <w:vAlign w:val="center"/>
            <w:hideMark/>
          </w:tcPr>
          <w:p w14:paraId="4C3A9BC0" w14:textId="77777777" w:rsidR="00FC27F4" w:rsidRPr="002271AE" w:rsidRDefault="00FC27F4" w:rsidP="00FC27F4">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0,26</w:t>
            </w:r>
          </w:p>
        </w:tc>
      </w:tr>
    </w:tbl>
    <w:p w14:paraId="697FF1D6" w14:textId="77777777" w:rsidR="003F21C8" w:rsidRPr="002271AE" w:rsidRDefault="003F21C8" w:rsidP="00FC27F4">
      <w:pPr>
        <w:spacing w:after="120" w:line="360" w:lineRule="exact"/>
        <w:ind w:firstLine="709"/>
        <w:rPr>
          <w:rFonts w:ascii="Times New Roman" w:eastAsia="Calibri" w:hAnsi="Times New Roman" w:cs="Times New Roman"/>
          <w:b/>
          <w:bCs/>
          <w:i/>
          <w:iCs/>
          <w:color w:val="000000" w:themeColor="text1"/>
          <w:sz w:val="28"/>
          <w:szCs w:val="28"/>
          <w:u w:val="single"/>
          <w:lang w:val="en-US" w:eastAsia="en-US"/>
        </w:rPr>
      </w:pPr>
      <w:r w:rsidRPr="002271AE">
        <w:rPr>
          <w:rFonts w:ascii="Times New Roman" w:eastAsia="Calibri" w:hAnsi="Times New Roman" w:cs="Times New Roman"/>
          <w:b/>
          <w:bCs/>
          <w:i/>
          <w:iCs/>
          <w:color w:val="000000" w:themeColor="text1"/>
          <w:sz w:val="28"/>
          <w:szCs w:val="28"/>
          <w:u w:val="single"/>
          <w:lang w:val="en-US" w:eastAsia="en-US"/>
        </w:rPr>
        <w:t>Ghi chú:</w:t>
      </w:r>
    </w:p>
    <w:p w14:paraId="6C6D9474"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(1) Cột “ĐM Đất” áp dụng cho trường hợp đăng ký, cấp GCN đối với đất; cột “ĐM Đất + TS” áp dụng đối với trường hợp đăng ký, cấp GCN đối với cả đất và tài sản gắn liền với đất.</w:t>
      </w:r>
    </w:p>
    <w:p w14:paraId="42E50DB1"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lastRenderedPageBreak/>
        <w:t>(2) Trường hợp nhiều thửa đất nông nghiệp lập chung trong 1 hồ sơ và cấp chung trong một GCN thì ngoài mức được tính ở trên, mỗi thửa đất tăng thêm được tính mức bằng 0,30 lần định mức quy định đối với Mục 1, 2, 3, 4, 5, 6, 7, 8, 9, 10, 11 và 12 các nội dung thực hiện tại địa bàn xã, thị trấn; Mục 1, 2, 3, 4, 5, 6, 8, 9, 10, 11, 12, 13, 14, 15, 19 và 20 các nội dung thực hiện tại địa bàn cấp huyện; Mục 1 các nội dung thực hiện tại cấp tỉnh của Bảng này.</w:t>
      </w:r>
    </w:p>
    <w:p w14:paraId="684B1A56"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(3) Đối với các hồ sơ không có nhu cầu hoặc không đủ điều kiện cấp GCN thì được tính định mức đối với Mục 1, 2, 3, 4, 5, 6, 7, 8, 9, 10, 11 và 12  các nội dung thực hiện tại địa bàn xã, thị trấn; Mục 1, 2, 3, 4, 5, 6, 9, 10, 17 và 19 các nội dung thực hiện tại địa bàn cấp huyện; mục 1 các nội dung thực hiện tại địa bàn cấp tỉnh của Bảng này.</w:t>
      </w:r>
    </w:p>
    <w:p w14:paraId="243E49AF"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(4) Trường hợp người sử dụng đất đã đăng ký đất đai theo quy định của pháp luật mà có nhu cầu cấp GCN thì được tính định mức đối với Mục 1, 2, 3, 7, 8, 9, 10, 11, 13 và 14 các nội dung thực hiện tại địa bàn xã, thị trấn; Mục 1, 2, 3, 4, 5, 6, 7, 8, 10, 11, 12, 13, 14, 15, 16, 18, 19 và 20 các nội dung thực hiện tại địa bàn cấp huyện; Mục 1 nội dung thực hiện tại địa bàn cấp tỉnh của Bảng này.</w:t>
      </w:r>
    </w:p>
    <w:p w14:paraId="049D7C65" w14:textId="77777777" w:rsidR="003F21C8" w:rsidRPr="002271AE" w:rsidRDefault="003F21C8" w:rsidP="00FC27F4">
      <w:pPr>
        <w:spacing w:after="120" w:line="360" w:lineRule="exact"/>
        <w:ind w:firstLine="709"/>
        <w:jc w:val="both"/>
        <w:outlineLvl w:val="1"/>
        <w:rPr>
          <w:rFonts w:ascii="Times New Roman" w:eastAsia="Calibri" w:hAnsi="Times New Roman" w:cs="Times New Roman"/>
          <w:b/>
          <w:bCs/>
          <w:color w:val="000000" w:themeColor="text1"/>
          <w:spacing w:val="-14"/>
          <w:sz w:val="28"/>
          <w:szCs w:val="28"/>
          <w:lang w:val="en-US" w:eastAsia="en-US"/>
        </w:rPr>
      </w:pPr>
      <w:r w:rsidRPr="002271AE">
        <w:rPr>
          <w:rFonts w:ascii="Times New Roman" w:eastAsia="Calibri" w:hAnsi="Times New Roman" w:cs="Times New Roman"/>
          <w:b/>
          <w:bCs/>
          <w:color w:val="000000" w:themeColor="text1"/>
          <w:spacing w:val="-14"/>
          <w:sz w:val="28"/>
          <w:szCs w:val="28"/>
          <w:lang w:val="en-US" w:eastAsia="en-US"/>
        </w:rPr>
        <w:t xml:space="preserve">IV. ĐĂNG KÝ, CẤP GIẤY CHỨNG NHẬN LẦN ĐẦU ĐỐI VỚI TỔ CHỨC </w:t>
      </w:r>
    </w:p>
    <w:p w14:paraId="28B9DC8D" w14:textId="77777777" w:rsidR="003F21C8" w:rsidRPr="002271AE" w:rsidRDefault="003F21C8" w:rsidP="00FC27F4">
      <w:pPr>
        <w:spacing w:after="120" w:line="360" w:lineRule="exact"/>
        <w:ind w:firstLine="709"/>
        <w:jc w:val="both"/>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t>1. Phân loại khó khăn</w:t>
      </w:r>
    </w:p>
    <w:p w14:paraId="7D4EC6FD"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pacing w:val="-6"/>
          <w:sz w:val="28"/>
          <w:szCs w:val="28"/>
          <w:lang w:val="en-US" w:eastAsia="en-US"/>
        </w:rPr>
      </w:pPr>
      <w:r w:rsidRPr="002271AE">
        <w:rPr>
          <w:rFonts w:ascii="Times New Roman" w:eastAsia="Calibri" w:hAnsi="Times New Roman" w:cs="Times New Roman"/>
          <w:color w:val="000000" w:themeColor="text1"/>
          <w:spacing w:val="-6"/>
          <w:sz w:val="28"/>
          <w:szCs w:val="28"/>
          <w:lang w:val="en-US" w:eastAsia="en-US"/>
        </w:rPr>
        <w:t>Phân loại khó khăn thực hiện như quy định tại Mục I và II, Chương II, Phần II.</w:t>
      </w:r>
    </w:p>
    <w:p w14:paraId="5234D9D6" w14:textId="77777777" w:rsidR="003F21C8" w:rsidRPr="002271AE" w:rsidRDefault="003F21C8" w:rsidP="00FC27F4">
      <w:pPr>
        <w:spacing w:after="120" w:line="360" w:lineRule="exact"/>
        <w:ind w:firstLine="709"/>
        <w:jc w:val="both"/>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t>2. Định mức lao động</w:t>
      </w:r>
    </w:p>
    <w:p w14:paraId="5095BF62" w14:textId="77777777" w:rsidR="003F21C8" w:rsidRPr="002271AE" w:rsidRDefault="003F21C8" w:rsidP="003F21C8">
      <w:pPr>
        <w:spacing w:after="160" w:line="259" w:lineRule="auto"/>
        <w:jc w:val="right"/>
        <w:rPr>
          <w:rFonts w:ascii="Times New Roman" w:eastAsia="Calibri" w:hAnsi="Times New Roman" w:cs="Times New Roman"/>
          <w:b/>
          <w:bCs/>
          <w:i/>
          <w:color w:val="000000" w:themeColor="text1"/>
          <w:sz w:val="26"/>
          <w:szCs w:val="26"/>
          <w:lang w:val="en-US" w:eastAsia="en-US"/>
        </w:rPr>
      </w:pPr>
      <w:r w:rsidRPr="002271AE">
        <w:rPr>
          <w:rFonts w:ascii="Times New Roman" w:eastAsia="Calibri" w:hAnsi="Times New Roman" w:cs="Times New Roman"/>
          <w:b/>
          <w:bCs/>
          <w:i/>
          <w:color w:val="000000" w:themeColor="text1"/>
          <w:sz w:val="26"/>
          <w:szCs w:val="26"/>
          <w:lang w:val="en-US" w:eastAsia="en-US"/>
        </w:rPr>
        <w:t>Bảng 9</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89"/>
        <w:gridCol w:w="851"/>
        <w:gridCol w:w="992"/>
        <w:gridCol w:w="850"/>
        <w:gridCol w:w="851"/>
        <w:gridCol w:w="1134"/>
      </w:tblGrid>
      <w:tr w:rsidR="002271AE" w:rsidRPr="002271AE" w14:paraId="232C25DC" w14:textId="77777777" w:rsidTr="00FC27F4">
        <w:trPr>
          <w:cantSplit/>
          <w:jc w:val="center"/>
        </w:trPr>
        <w:tc>
          <w:tcPr>
            <w:tcW w:w="988" w:type="dxa"/>
            <w:vMerge w:val="restart"/>
            <w:vAlign w:val="center"/>
          </w:tcPr>
          <w:p w14:paraId="1BDBE7DF"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TT</w:t>
            </w:r>
          </w:p>
        </w:tc>
        <w:tc>
          <w:tcPr>
            <w:tcW w:w="4389" w:type="dxa"/>
            <w:vMerge w:val="restart"/>
            <w:vAlign w:val="center"/>
          </w:tcPr>
          <w:p w14:paraId="5E5B249C"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Nội dung công việc</w:t>
            </w:r>
          </w:p>
        </w:tc>
        <w:tc>
          <w:tcPr>
            <w:tcW w:w="851" w:type="dxa"/>
            <w:vMerge w:val="restart"/>
            <w:vAlign w:val="center"/>
          </w:tcPr>
          <w:p w14:paraId="69986344"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ĐVT</w:t>
            </w:r>
          </w:p>
        </w:tc>
        <w:tc>
          <w:tcPr>
            <w:tcW w:w="992" w:type="dxa"/>
            <w:vMerge w:val="restart"/>
            <w:vAlign w:val="center"/>
          </w:tcPr>
          <w:p w14:paraId="16250571"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Định biên</w:t>
            </w:r>
          </w:p>
        </w:tc>
        <w:tc>
          <w:tcPr>
            <w:tcW w:w="850" w:type="dxa"/>
            <w:vMerge w:val="restart"/>
            <w:vAlign w:val="center"/>
          </w:tcPr>
          <w:p w14:paraId="254E7C72"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KK</w:t>
            </w:r>
          </w:p>
        </w:tc>
        <w:tc>
          <w:tcPr>
            <w:tcW w:w="1985" w:type="dxa"/>
            <w:gridSpan w:val="2"/>
            <w:vAlign w:val="center"/>
          </w:tcPr>
          <w:p w14:paraId="4F08E453"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 xml:space="preserve">Định mức </w:t>
            </w:r>
            <w:r w:rsidRPr="002271AE">
              <w:rPr>
                <w:rFonts w:ascii="Times New Roman" w:eastAsia="Calibri" w:hAnsi="Times New Roman" w:cs="Times New Roman"/>
                <w:i/>
                <w:iCs/>
                <w:color w:val="000000" w:themeColor="text1"/>
                <w:sz w:val="26"/>
                <w:szCs w:val="26"/>
                <w:lang w:val="en-US" w:eastAsia="en-US"/>
              </w:rPr>
              <w:t>(công nhóm/ĐVT)</w:t>
            </w:r>
          </w:p>
        </w:tc>
      </w:tr>
      <w:tr w:rsidR="002271AE" w:rsidRPr="002271AE" w14:paraId="1B76B68A" w14:textId="77777777" w:rsidTr="00FC27F4">
        <w:trPr>
          <w:tblHeader/>
          <w:jc w:val="center"/>
        </w:trPr>
        <w:tc>
          <w:tcPr>
            <w:tcW w:w="988" w:type="dxa"/>
            <w:vMerge/>
            <w:vAlign w:val="center"/>
          </w:tcPr>
          <w:p w14:paraId="6FB53D5D"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p>
        </w:tc>
        <w:tc>
          <w:tcPr>
            <w:tcW w:w="4389" w:type="dxa"/>
            <w:vMerge/>
            <w:vAlign w:val="center"/>
          </w:tcPr>
          <w:p w14:paraId="17000DD3"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p>
        </w:tc>
        <w:tc>
          <w:tcPr>
            <w:tcW w:w="851" w:type="dxa"/>
            <w:vMerge/>
            <w:vAlign w:val="center"/>
          </w:tcPr>
          <w:p w14:paraId="781F2700"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p>
        </w:tc>
        <w:tc>
          <w:tcPr>
            <w:tcW w:w="992" w:type="dxa"/>
            <w:vMerge/>
            <w:vAlign w:val="center"/>
          </w:tcPr>
          <w:p w14:paraId="5E28128D"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p>
        </w:tc>
        <w:tc>
          <w:tcPr>
            <w:tcW w:w="850" w:type="dxa"/>
            <w:vMerge/>
            <w:vAlign w:val="center"/>
          </w:tcPr>
          <w:p w14:paraId="425C8643"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p>
        </w:tc>
        <w:tc>
          <w:tcPr>
            <w:tcW w:w="851" w:type="dxa"/>
            <w:vAlign w:val="center"/>
          </w:tcPr>
          <w:p w14:paraId="7297866A"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ĐM Đất</w:t>
            </w:r>
          </w:p>
        </w:tc>
        <w:tc>
          <w:tcPr>
            <w:tcW w:w="1134" w:type="dxa"/>
            <w:vAlign w:val="center"/>
          </w:tcPr>
          <w:p w14:paraId="3A0C74B0"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ĐM</w:t>
            </w:r>
          </w:p>
          <w:p w14:paraId="0AE5583C"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Đất + TS</w:t>
            </w:r>
          </w:p>
        </w:tc>
      </w:tr>
      <w:tr w:rsidR="002271AE" w:rsidRPr="002271AE" w14:paraId="2832ADDC" w14:textId="77777777" w:rsidTr="00FC27F4">
        <w:tblPrEx>
          <w:jc w:val="left"/>
          <w:tblLook w:val="04A0" w:firstRow="1" w:lastRow="0" w:firstColumn="1" w:lastColumn="0" w:noHBand="0" w:noVBand="1"/>
        </w:tblPrEx>
        <w:trPr>
          <w:trHeight w:val="479"/>
        </w:trPr>
        <w:tc>
          <w:tcPr>
            <w:tcW w:w="988" w:type="dxa"/>
            <w:shd w:val="clear" w:color="auto" w:fill="auto"/>
            <w:vAlign w:val="center"/>
            <w:hideMark/>
          </w:tcPr>
          <w:p w14:paraId="34457D36" w14:textId="77777777" w:rsidR="003F21C8" w:rsidRPr="002271AE" w:rsidRDefault="003F21C8" w:rsidP="003F21C8">
            <w:pPr>
              <w:jc w:val="center"/>
              <w:rPr>
                <w:rFonts w:ascii="Times New Roman" w:eastAsia="Times New Roman" w:hAnsi="Times New Roman" w:cs="Times New Roman"/>
                <w:b/>
                <w:bCs/>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I</w:t>
            </w:r>
          </w:p>
        </w:tc>
        <w:tc>
          <w:tcPr>
            <w:tcW w:w="9067" w:type="dxa"/>
            <w:gridSpan w:val="6"/>
            <w:shd w:val="clear" w:color="auto" w:fill="auto"/>
            <w:vAlign w:val="center"/>
            <w:hideMark/>
          </w:tcPr>
          <w:p w14:paraId="68E1597B" w14:textId="77777777" w:rsidR="003F21C8" w:rsidRPr="002271AE" w:rsidRDefault="003F21C8" w:rsidP="003F21C8">
            <w:pP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CÁC NỘI DUNG THỰC HIỆN TẠI ĐỊA BÀN CẤP TỈNH</w:t>
            </w:r>
          </w:p>
        </w:tc>
      </w:tr>
      <w:tr w:rsidR="002271AE" w:rsidRPr="002271AE" w14:paraId="277D757F" w14:textId="77777777" w:rsidTr="00FC27F4">
        <w:tblPrEx>
          <w:jc w:val="left"/>
          <w:tblLook w:val="04A0" w:firstRow="1" w:lastRow="0" w:firstColumn="1" w:lastColumn="0" w:noHBand="0" w:noVBand="1"/>
        </w:tblPrEx>
        <w:trPr>
          <w:trHeight w:val="315"/>
        </w:trPr>
        <w:tc>
          <w:tcPr>
            <w:tcW w:w="988" w:type="dxa"/>
            <w:shd w:val="clear" w:color="auto" w:fill="auto"/>
            <w:vAlign w:val="center"/>
            <w:hideMark/>
          </w:tcPr>
          <w:p w14:paraId="3B44932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4389" w:type="dxa"/>
            <w:shd w:val="clear" w:color="auto" w:fill="auto"/>
            <w:vAlign w:val="center"/>
            <w:hideMark/>
          </w:tcPr>
          <w:p w14:paraId="50CE5540"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Hướng dẫn lập hồ sơ đề nghị đăng ký, cấp GCN</w:t>
            </w:r>
          </w:p>
        </w:tc>
        <w:tc>
          <w:tcPr>
            <w:tcW w:w="851" w:type="dxa"/>
            <w:shd w:val="clear" w:color="auto" w:fill="auto"/>
            <w:vAlign w:val="center"/>
            <w:hideMark/>
          </w:tcPr>
          <w:p w14:paraId="16A94B6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92" w:type="dxa"/>
            <w:shd w:val="clear" w:color="auto" w:fill="auto"/>
            <w:vAlign w:val="center"/>
            <w:hideMark/>
          </w:tcPr>
          <w:p w14:paraId="77BF398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50" w:type="dxa"/>
            <w:shd w:val="clear" w:color="auto" w:fill="auto"/>
            <w:vAlign w:val="center"/>
            <w:hideMark/>
          </w:tcPr>
          <w:p w14:paraId="7E0F2BA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51" w:type="dxa"/>
            <w:shd w:val="clear" w:color="auto" w:fill="auto"/>
            <w:vAlign w:val="center"/>
            <w:hideMark/>
          </w:tcPr>
          <w:p w14:paraId="270AEC0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134" w:type="dxa"/>
            <w:shd w:val="clear" w:color="auto" w:fill="auto"/>
            <w:vAlign w:val="center"/>
            <w:hideMark/>
          </w:tcPr>
          <w:p w14:paraId="690CB4B5"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5F0DDAEF" w14:textId="77777777" w:rsidTr="00FC27F4">
        <w:tblPrEx>
          <w:jc w:val="left"/>
          <w:tblLook w:val="04A0" w:firstRow="1" w:lastRow="0" w:firstColumn="1" w:lastColumn="0" w:noHBand="0" w:noVBand="1"/>
        </w:tblPrEx>
        <w:trPr>
          <w:trHeight w:val="315"/>
        </w:trPr>
        <w:tc>
          <w:tcPr>
            <w:tcW w:w="988" w:type="dxa"/>
            <w:shd w:val="clear" w:color="auto" w:fill="auto"/>
            <w:vAlign w:val="center"/>
            <w:hideMark/>
          </w:tcPr>
          <w:p w14:paraId="131158A4"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1.1</w:t>
            </w:r>
          </w:p>
        </w:tc>
        <w:tc>
          <w:tcPr>
            <w:tcW w:w="4389" w:type="dxa"/>
            <w:shd w:val="clear" w:color="auto" w:fill="auto"/>
            <w:vAlign w:val="center"/>
            <w:hideMark/>
          </w:tcPr>
          <w:p w14:paraId="1B823457"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Theo hình thức trực tiếp</w:t>
            </w:r>
          </w:p>
        </w:tc>
        <w:tc>
          <w:tcPr>
            <w:tcW w:w="851" w:type="dxa"/>
            <w:shd w:val="clear" w:color="auto" w:fill="auto"/>
            <w:vAlign w:val="center"/>
            <w:hideMark/>
          </w:tcPr>
          <w:p w14:paraId="6D1EC040"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992" w:type="dxa"/>
            <w:shd w:val="clear" w:color="auto" w:fill="auto"/>
            <w:vAlign w:val="center"/>
            <w:hideMark/>
          </w:tcPr>
          <w:p w14:paraId="4FC23E80"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850" w:type="dxa"/>
            <w:shd w:val="clear" w:color="auto" w:fill="auto"/>
            <w:vAlign w:val="center"/>
            <w:hideMark/>
          </w:tcPr>
          <w:p w14:paraId="69E49A07"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w:t>
            </w:r>
            <w:r w:rsidR="00160DDA" w:rsidRPr="002271AE">
              <w:rPr>
                <w:rFonts w:ascii="Times New Roman" w:eastAsia="Times New Roman" w:hAnsi="Times New Roman" w:cs="Times New Roman"/>
                <w:i/>
                <w:iCs/>
                <w:color w:val="000000" w:themeColor="text1"/>
                <w:sz w:val="26"/>
                <w:szCs w:val="26"/>
                <w:lang w:val="en-US" w:eastAsia="en-US"/>
              </w:rPr>
              <w:t>3</w:t>
            </w:r>
          </w:p>
        </w:tc>
        <w:tc>
          <w:tcPr>
            <w:tcW w:w="851" w:type="dxa"/>
            <w:shd w:val="clear" w:color="auto" w:fill="auto"/>
            <w:vAlign w:val="center"/>
            <w:hideMark/>
          </w:tcPr>
          <w:p w14:paraId="01F5DD1B"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0,200</w:t>
            </w:r>
          </w:p>
        </w:tc>
        <w:tc>
          <w:tcPr>
            <w:tcW w:w="1134" w:type="dxa"/>
            <w:shd w:val="clear" w:color="auto" w:fill="auto"/>
            <w:vAlign w:val="center"/>
            <w:hideMark/>
          </w:tcPr>
          <w:p w14:paraId="50301120"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0,260</w:t>
            </w:r>
          </w:p>
        </w:tc>
      </w:tr>
      <w:tr w:rsidR="002271AE" w:rsidRPr="002271AE" w14:paraId="387D57D1" w14:textId="77777777" w:rsidTr="00FC27F4">
        <w:tblPrEx>
          <w:jc w:val="left"/>
          <w:tblLook w:val="04A0" w:firstRow="1" w:lastRow="0" w:firstColumn="1" w:lastColumn="0" w:noHBand="0" w:noVBand="1"/>
        </w:tblPrEx>
        <w:trPr>
          <w:trHeight w:val="315"/>
        </w:trPr>
        <w:tc>
          <w:tcPr>
            <w:tcW w:w="988" w:type="dxa"/>
            <w:shd w:val="clear" w:color="auto" w:fill="auto"/>
            <w:vAlign w:val="center"/>
            <w:hideMark/>
          </w:tcPr>
          <w:p w14:paraId="3194D94B"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1.2</w:t>
            </w:r>
          </w:p>
        </w:tc>
        <w:tc>
          <w:tcPr>
            <w:tcW w:w="4389" w:type="dxa"/>
            <w:shd w:val="clear" w:color="auto" w:fill="auto"/>
            <w:vAlign w:val="center"/>
            <w:hideMark/>
          </w:tcPr>
          <w:p w14:paraId="3660DD40"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Theo hình thức trực tuyến</w:t>
            </w:r>
          </w:p>
        </w:tc>
        <w:tc>
          <w:tcPr>
            <w:tcW w:w="851" w:type="dxa"/>
            <w:shd w:val="clear" w:color="auto" w:fill="auto"/>
            <w:vAlign w:val="center"/>
            <w:hideMark/>
          </w:tcPr>
          <w:p w14:paraId="3D14B345"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992" w:type="dxa"/>
            <w:shd w:val="clear" w:color="auto" w:fill="auto"/>
            <w:vAlign w:val="center"/>
            <w:hideMark/>
          </w:tcPr>
          <w:p w14:paraId="5E2E41CB"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850" w:type="dxa"/>
            <w:shd w:val="clear" w:color="auto" w:fill="auto"/>
            <w:vAlign w:val="center"/>
            <w:hideMark/>
          </w:tcPr>
          <w:p w14:paraId="2F9EFFE2"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w:t>
            </w:r>
            <w:r w:rsidR="00160DDA" w:rsidRPr="002271AE">
              <w:rPr>
                <w:rFonts w:ascii="Times New Roman" w:eastAsia="Times New Roman" w:hAnsi="Times New Roman" w:cs="Times New Roman"/>
                <w:i/>
                <w:iCs/>
                <w:color w:val="000000" w:themeColor="text1"/>
                <w:sz w:val="26"/>
                <w:szCs w:val="26"/>
                <w:lang w:val="en-US" w:eastAsia="en-US"/>
              </w:rPr>
              <w:t>3</w:t>
            </w:r>
          </w:p>
        </w:tc>
        <w:tc>
          <w:tcPr>
            <w:tcW w:w="851" w:type="dxa"/>
            <w:shd w:val="clear" w:color="auto" w:fill="auto"/>
            <w:vAlign w:val="center"/>
            <w:hideMark/>
          </w:tcPr>
          <w:p w14:paraId="01CB539A"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0,150</w:t>
            </w:r>
          </w:p>
        </w:tc>
        <w:tc>
          <w:tcPr>
            <w:tcW w:w="1134" w:type="dxa"/>
            <w:shd w:val="clear" w:color="auto" w:fill="auto"/>
            <w:vAlign w:val="center"/>
            <w:hideMark/>
          </w:tcPr>
          <w:p w14:paraId="7052EDE5"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0,190</w:t>
            </w:r>
          </w:p>
        </w:tc>
      </w:tr>
      <w:tr w:rsidR="002271AE" w:rsidRPr="002271AE" w14:paraId="689AA78C" w14:textId="77777777" w:rsidTr="00FC27F4">
        <w:tblPrEx>
          <w:jc w:val="left"/>
          <w:tblLook w:val="04A0" w:firstRow="1" w:lastRow="0" w:firstColumn="1" w:lastColumn="0" w:noHBand="0" w:noVBand="1"/>
        </w:tblPrEx>
        <w:trPr>
          <w:trHeight w:val="1555"/>
        </w:trPr>
        <w:tc>
          <w:tcPr>
            <w:tcW w:w="988" w:type="dxa"/>
            <w:shd w:val="clear" w:color="auto" w:fill="auto"/>
            <w:vAlign w:val="center"/>
            <w:hideMark/>
          </w:tcPr>
          <w:p w14:paraId="3B9EAD7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lastRenderedPageBreak/>
              <w:t>2</w:t>
            </w:r>
          </w:p>
        </w:tc>
        <w:tc>
          <w:tcPr>
            <w:tcW w:w="4389" w:type="dxa"/>
            <w:shd w:val="clear" w:color="auto" w:fill="auto"/>
            <w:vAlign w:val="center"/>
            <w:hideMark/>
          </w:tcPr>
          <w:p w14:paraId="51708A96"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Kiểm tra tính đầy đủ của thành phần hồ sơ, tính thống nhất về nội dung thông tin giữa các giấy tờ, tính đầy đủ của nội dung kê khai và cấp Giấy tiếp nhận hồ sơ và hẹn trả kết quả (theo hình thức trực tiếp, trực tuyến)</w:t>
            </w:r>
          </w:p>
        </w:tc>
        <w:tc>
          <w:tcPr>
            <w:tcW w:w="851" w:type="dxa"/>
            <w:shd w:val="clear" w:color="auto" w:fill="auto"/>
            <w:vAlign w:val="center"/>
            <w:hideMark/>
          </w:tcPr>
          <w:p w14:paraId="658181B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992" w:type="dxa"/>
            <w:shd w:val="clear" w:color="auto" w:fill="auto"/>
            <w:vAlign w:val="center"/>
            <w:hideMark/>
          </w:tcPr>
          <w:p w14:paraId="345A58E5"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850" w:type="dxa"/>
            <w:shd w:val="clear" w:color="auto" w:fill="auto"/>
            <w:vAlign w:val="center"/>
            <w:hideMark/>
          </w:tcPr>
          <w:p w14:paraId="091115FF"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160DDA" w:rsidRPr="002271AE">
              <w:rPr>
                <w:rFonts w:ascii="Times New Roman" w:eastAsia="Times New Roman" w:hAnsi="Times New Roman" w:cs="Times New Roman"/>
                <w:color w:val="000000" w:themeColor="text1"/>
                <w:sz w:val="26"/>
                <w:szCs w:val="26"/>
                <w:lang w:val="en-US" w:eastAsia="en-US"/>
              </w:rPr>
              <w:t>3</w:t>
            </w:r>
          </w:p>
        </w:tc>
        <w:tc>
          <w:tcPr>
            <w:tcW w:w="851" w:type="dxa"/>
            <w:shd w:val="clear" w:color="auto" w:fill="auto"/>
            <w:vAlign w:val="center"/>
            <w:hideMark/>
          </w:tcPr>
          <w:p w14:paraId="6F85921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0,500</w:t>
            </w:r>
          </w:p>
        </w:tc>
        <w:tc>
          <w:tcPr>
            <w:tcW w:w="1134" w:type="dxa"/>
            <w:shd w:val="clear" w:color="auto" w:fill="auto"/>
            <w:vAlign w:val="center"/>
            <w:hideMark/>
          </w:tcPr>
          <w:p w14:paraId="7241FD2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0,650</w:t>
            </w:r>
          </w:p>
        </w:tc>
      </w:tr>
      <w:tr w:rsidR="002271AE" w:rsidRPr="002271AE" w14:paraId="52C788C4" w14:textId="77777777" w:rsidTr="00FC27F4">
        <w:tblPrEx>
          <w:jc w:val="left"/>
          <w:tblLook w:val="04A0" w:firstRow="1" w:lastRow="0" w:firstColumn="1" w:lastColumn="0" w:noHBand="0" w:noVBand="1"/>
        </w:tblPrEx>
        <w:trPr>
          <w:trHeight w:val="1005"/>
        </w:trPr>
        <w:tc>
          <w:tcPr>
            <w:tcW w:w="988" w:type="dxa"/>
            <w:shd w:val="clear" w:color="auto" w:fill="auto"/>
            <w:vAlign w:val="center"/>
            <w:hideMark/>
          </w:tcPr>
          <w:p w14:paraId="101A9DF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3</w:t>
            </w:r>
          </w:p>
        </w:tc>
        <w:tc>
          <w:tcPr>
            <w:tcW w:w="4389" w:type="dxa"/>
            <w:shd w:val="clear" w:color="auto" w:fill="auto"/>
            <w:vAlign w:val="center"/>
            <w:hideMark/>
          </w:tcPr>
          <w:p w14:paraId="682B1373"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Tạo tệp (File) dữ liệu hồ sơ số và nhập thông tin do người sử dụng đất, quản lý đất kê khai, đăng ký</w:t>
            </w:r>
          </w:p>
        </w:tc>
        <w:tc>
          <w:tcPr>
            <w:tcW w:w="851" w:type="dxa"/>
            <w:shd w:val="clear" w:color="auto" w:fill="auto"/>
            <w:vAlign w:val="center"/>
            <w:hideMark/>
          </w:tcPr>
          <w:p w14:paraId="5796133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992" w:type="dxa"/>
            <w:shd w:val="clear" w:color="auto" w:fill="auto"/>
            <w:vAlign w:val="center"/>
            <w:hideMark/>
          </w:tcPr>
          <w:p w14:paraId="336D240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850" w:type="dxa"/>
            <w:shd w:val="clear" w:color="auto" w:fill="auto"/>
            <w:vAlign w:val="center"/>
            <w:hideMark/>
          </w:tcPr>
          <w:p w14:paraId="7D0B75E8"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160DDA" w:rsidRPr="002271AE">
              <w:rPr>
                <w:rFonts w:ascii="Times New Roman" w:eastAsia="Times New Roman" w:hAnsi="Times New Roman" w:cs="Times New Roman"/>
                <w:color w:val="000000" w:themeColor="text1"/>
                <w:sz w:val="26"/>
                <w:szCs w:val="26"/>
                <w:lang w:val="en-US" w:eastAsia="en-US"/>
              </w:rPr>
              <w:t>3</w:t>
            </w:r>
          </w:p>
        </w:tc>
        <w:tc>
          <w:tcPr>
            <w:tcW w:w="851" w:type="dxa"/>
            <w:shd w:val="clear" w:color="auto" w:fill="auto"/>
            <w:vAlign w:val="center"/>
            <w:hideMark/>
          </w:tcPr>
          <w:p w14:paraId="3BB737E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0,107</w:t>
            </w:r>
          </w:p>
        </w:tc>
        <w:tc>
          <w:tcPr>
            <w:tcW w:w="1134" w:type="dxa"/>
            <w:shd w:val="clear" w:color="auto" w:fill="auto"/>
            <w:vAlign w:val="center"/>
            <w:hideMark/>
          </w:tcPr>
          <w:p w14:paraId="7EE92F46"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0,167</w:t>
            </w:r>
          </w:p>
        </w:tc>
      </w:tr>
      <w:tr w:rsidR="002271AE" w:rsidRPr="002271AE" w14:paraId="5270B1A1" w14:textId="77777777" w:rsidTr="00FC27F4">
        <w:tblPrEx>
          <w:jc w:val="left"/>
          <w:tblLook w:val="04A0" w:firstRow="1" w:lastRow="0" w:firstColumn="1" w:lastColumn="0" w:noHBand="0" w:noVBand="1"/>
        </w:tblPrEx>
        <w:trPr>
          <w:trHeight w:val="723"/>
        </w:trPr>
        <w:tc>
          <w:tcPr>
            <w:tcW w:w="988" w:type="dxa"/>
            <w:shd w:val="clear" w:color="auto" w:fill="auto"/>
            <w:vAlign w:val="center"/>
            <w:hideMark/>
          </w:tcPr>
          <w:p w14:paraId="4BD6964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4</w:t>
            </w:r>
          </w:p>
        </w:tc>
        <w:tc>
          <w:tcPr>
            <w:tcW w:w="4389" w:type="dxa"/>
            <w:shd w:val="clear" w:color="auto" w:fill="auto"/>
            <w:vAlign w:val="center"/>
            <w:hideMark/>
          </w:tcPr>
          <w:p w14:paraId="024F074C"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Chuyển hồ sơ đến Ủy ban nhân dân cấp tỉnh nơi có đất hoặc chuyển hồ sơ đến Văn phòng Đăng ký đất đai đối với trường hợp đất được giao để quản lý</w:t>
            </w:r>
          </w:p>
        </w:tc>
        <w:tc>
          <w:tcPr>
            <w:tcW w:w="851" w:type="dxa"/>
            <w:shd w:val="clear" w:color="auto" w:fill="auto"/>
            <w:vAlign w:val="center"/>
            <w:hideMark/>
          </w:tcPr>
          <w:p w14:paraId="2CD78D4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992" w:type="dxa"/>
            <w:shd w:val="clear" w:color="auto" w:fill="auto"/>
            <w:vAlign w:val="center"/>
            <w:hideMark/>
          </w:tcPr>
          <w:p w14:paraId="6452DB9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850" w:type="dxa"/>
            <w:shd w:val="clear" w:color="auto" w:fill="auto"/>
            <w:vAlign w:val="center"/>
            <w:hideMark/>
          </w:tcPr>
          <w:p w14:paraId="59C0278B"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160DDA" w:rsidRPr="002271AE">
              <w:rPr>
                <w:rFonts w:ascii="Times New Roman" w:eastAsia="Times New Roman" w:hAnsi="Times New Roman" w:cs="Times New Roman"/>
                <w:color w:val="000000" w:themeColor="text1"/>
                <w:sz w:val="26"/>
                <w:szCs w:val="26"/>
                <w:lang w:val="en-US" w:eastAsia="en-US"/>
              </w:rPr>
              <w:t>3</w:t>
            </w:r>
          </w:p>
        </w:tc>
        <w:tc>
          <w:tcPr>
            <w:tcW w:w="851" w:type="dxa"/>
            <w:shd w:val="clear" w:color="auto" w:fill="auto"/>
            <w:vAlign w:val="center"/>
            <w:hideMark/>
          </w:tcPr>
          <w:p w14:paraId="3BB9F5F5"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0,050</w:t>
            </w:r>
          </w:p>
        </w:tc>
        <w:tc>
          <w:tcPr>
            <w:tcW w:w="1134" w:type="dxa"/>
            <w:shd w:val="clear" w:color="auto" w:fill="auto"/>
            <w:vAlign w:val="center"/>
            <w:hideMark/>
          </w:tcPr>
          <w:p w14:paraId="681D988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0,050</w:t>
            </w:r>
          </w:p>
        </w:tc>
      </w:tr>
      <w:tr w:rsidR="002271AE" w:rsidRPr="002271AE" w14:paraId="48D8E175" w14:textId="77777777" w:rsidTr="00FC27F4">
        <w:tblPrEx>
          <w:jc w:val="left"/>
          <w:tblLook w:val="04A0" w:firstRow="1" w:lastRow="0" w:firstColumn="1" w:lastColumn="0" w:noHBand="0" w:noVBand="1"/>
        </w:tblPrEx>
        <w:trPr>
          <w:trHeight w:val="528"/>
        </w:trPr>
        <w:tc>
          <w:tcPr>
            <w:tcW w:w="988" w:type="dxa"/>
            <w:vMerge w:val="restart"/>
            <w:shd w:val="clear" w:color="auto" w:fill="auto"/>
            <w:vAlign w:val="center"/>
            <w:hideMark/>
          </w:tcPr>
          <w:p w14:paraId="485B57B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5</w:t>
            </w:r>
          </w:p>
        </w:tc>
        <w:tc>
          <w:tcPr>
            <w:tcW w:w="4389" w:type="dxa"/>
            <w:vMerge w:val="restart"/>
            <w:shd w:val="clear" w:color="auto" w:fill="auto"/>
            <w:vAlign w:val="center"/>
            <w:hideMark/>
          </w:tcPr>
          <w:p w14:paraId="7341B6DD"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Kiểm tra thực tế sử dụng đất của tổ chức, xác định ranh giới cụ thể của thửa đất; kiểm tra các loại giấy tờ liên quan đến tài sản là nhà ở, công trình xây dựng trong trường chứng nhận quyền sở hữu nhà ở, công trình xây dựng</w:t>
            </w:r>
          </w:p>
        </w:tc>
        <w:tc>
          <w:tcPr>
            <w:tcW w:w="851" w:type="dxa"/>
            <w:vMerge w:val="restart"/>
            <w:shd w:val="clear" w:color="auto" w:fill="auto"/>
            <w:vAlign w:val="center"/>
            <w:hideMark/>
          </w:tcPr>
          <w:p w14:paraId="3B1127E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992" w:type="dxa"/>
            <w:vMerge w:val="restart"/>
            <w:shd w:val="clear" w:color="auto" w:fill="auto"/>
            <w:vAlign w:val="center"/>
            <w:hideMark/>
          </w:tcPr>
          <w:p w14:paraId="1C33DCA6"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Nhóm  2 (1KS3, 1KS2)</w:t>
            </w:r>
          </w:p>
        </w:tc>
        <w:tc>
          <w:tcPr>
            <w:tcW w:w="850" w:type="dxa"/>
            <w:shd w:val="clear" w:color="auto" w:fill="auto"/>
            <w:vAlign w:val="center"/>
            <w:hideMark/>
          </w:tcPr>
          <w:p w14:paraId="0CA4941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851" w:type="dxa"/>
            <w:shd w:val="clear" w:color="auto" w:fill="auto"/>
            <w:vAlign w:val="center"/>
            <w:hideMark/>
          </w:tcPr>
          <w:p w14:paraId="20D1EA4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1134" w:type="dxa"/>
            <w:shd w:val="clear" w:color="auto" w:fill="auto"/>
            <w:vAlign w:val="center"/>
            <w:hideMark/>
          </w:tcPr>
          <w:p w14:paraId="3015A14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r>
      <w:tr w:rsidR="002271AE" w:rsidRPr="002271AE" w14:paraId="185D783D" w14:textId="77777777" w:rsidTr="00FC27F4">
        <w:tblPrEx>
          <w:jc w:val="left"/>
          <w:tblLook w:val="04A0" w:firstRow="1" w:lastRow="0" w:firstColumn="1" w:lastColumn="0" w:noHBand="0" w:noVBand="1"/>
        </w:tblPrEx>
        <w:trPr>
          <w:trHeight w:val="519"/>
        </w:trPr>
        <w:tc>
          <w:tcPr>
            <w:tcW w:w="988" w:type="dxa"/>
            <w:vMerge/>
            <w:shd w:val="clear" w:color="auto" w:fill="auto"/>
            <w:vAlign w:val="center"/>
            <w:hideMark/>
          </w:tcPr>
          <w:p w14:paraId="434E15F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4389" w:type="dxa"/>
            <w:vMerge/>
            <w:shd w:val="clear" w:color="auto" w:fill="auto"/>
            <w:vAlign w:val="center"/>
            <w:hideMark/>
          </w:tcPr>
          <w:p w14:paraId="25ADF4CF" w14:textId="77777777" w:rsidR="003F21C8" w:rsidRPr="002271AE" w:rsidRDefault="003F21C8" w:rsidP="003F21C8">
            <w:pPr>
              <w:rPr>
                <w:rFonts w:ascii="Times New Roman" w:eastAsia="Times New Roman" w:hAnsi="Times New Roman" w:cs="Times New Roman"/>
                <w:color w:val="000000" w:themeColor="text1"/>
                <w:sz w:val="26"/>
                <w:szCs w:val="26"/>
                <w:lang w:val="en-US" w:eastAsia="en-US"/>
              </w:rPr>
            </w:pPr>
          </w:p>
        </w:tc>
        <w:tc>
          <w:tcPr>
            <w:tcW w:w="851" w:type="dxa"/>
            <w:vMerge/>
            <w:shd w:val="clear" w:color="auto" w:fill="auto"/>
            <w:vAlign w:val="center"/>
            <w:hideMark/>
          </w:tcPr>
          <w:p w14:paraId="1D956CA3" w14:textId="77777777" w:rsidR="003F21C8" w:rsidRPr="002271AE" w:rsidRDefault="003F21C8" w:rsidP="003F21C8">
            <w:pPr>
              <w:rPr>
                <w:rFonts w:ascii="Times New Roman" w:eastAsia="Times New Roman" w:hAnsi="Times New Roman" w:cs="Times New Roman"/>
                <w:color w:val="000000" w:themeColor="text1"/>
                <w:sz w:val="26"/>
                <w:szCs w:val="26"/>
                <w:lang w:val="en-US" w:eastAsia="en-US"/>
              </w:rPr>
            </w:pPr>
          </w:p>
        </w:tc>
        <w:tc>
          <w:tcPr>
            <w:tcW w:w="992" w:type="dxa"/>
            <w:vMerge/>
            <w:shd w:val="clear" w:color="auto" w:fill="auto"/>
            <w:vAlign w:val="center"/>
            <w:hideMark/>
          </w:tcPr>
          <w:p w14:paraId="08756EFA" w14:textId="77777777" w:rsidR="003F21C8" w:rsidRPr="002271AE" w:rsidRDefault="003F21C8" w:rsidP="003F21C8">
            <w:pPr>
              <w:rPr>
                <w:rFonts w:ascii="Times New Roman" w:eastAsia="Times New Roman" w:hAnsi="Times New Roman" w:cs="Times New Roman"/>
                <w:color w:val="000000" w:themeColor="text1"/>
                <w:sz w:val="26"/>
                <w:szCs w:val="26"/>
                <w:lang w:val="en-US" w:eastAsia="en-US"/>
              </w:rPr>
            </w:pPr>
          </w:p>
        </w:tc>
        <w:tc>
          <w:tcPr>
            <w:tcW w:w="850" w:type="dxa"/>
            <w:shd w:val="clear" w:color="auto" w:fill="auto"/>
            <w:vAlign w:val="center"/>
            <w:hideMark/>
          </w:tcPr>
          <w:p w14:paraId="1C2F246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p>
        </w:tc>
        <w:tc>
          <w:tcPr>
            <w:tcW w:w="851" w:type="dxa"/>
            <w:shd w:val="clear" w:color="auto" w:fill="auto"/>
            <w:vAlign w:val="center"/>
            <w:hideMark/>
          </w:tcPr>
          <w:p w14:paraId="5794EE2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1,1</w:t>
            </w:r>
          </w:p>
        </w:tc>
        <w:tc>
          <w:tcPr>
            <w:tcW w:w="1134" w:type="dxa"/>
            <w:shd w:val="clear" w:color="auto" w:fill="auto"/>
            <w:vAlign w:val="center"/>
            <w:hideMark/>
          </w:tcPr>
          <w:p w14:paraId="0781C48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1,43</w:t>
            </w:r>
          </w:p>
        </w:tc>
      </w:tr>
      <w:tr w:rsidR="002271AE" w:rsidRPr="002271AE" w14:paraId="5369EAFD" w14:textId="77777777" w:rsidTr="00FC27F4">
        <w:tblPrEx>
          <w:jc w:val="left"/>
          <w:tblLook w:val="04A0" w:firstRow="1" w:lastRow="0" w:firstColumn="1" w:lastColumn="0" w:noHBand="0" w:noVBand="1"/>
        </w:tblPrEx>
        <w:trPr>
          <w:trHeight w:val="444"/>
        </w:trPr>
        <w:tc>
          <w:tcPr>
            <w:tcW w:w="988" w:type="dxa"/>
            <w:vMerge/>
            <w:shd w:val="clear" w:color="auto" w:fill="auto"/>
            <w:vAlign w:val="center"/>
            <w:hideMark/>
          </w:tcPr>
          <w:p w14:paraId="54DA860A" w14:textId="77777777" w:rsidR="00160DDA" w:rsidRPr="002271AE" w:rsidRDefault="00160DDA" w:rsidP="003F21C8">
            <w:pPr>
              <w:jc w:val="center"/>
              <w:rPr>
                <w:rFonts w:ascii="Times New Roman" w:eastAsia="Times New Roman" w:hAnsi="Times New Roman" w:cs="Times New Roman"/>
                <w:color w:val="000000" w:themeColor="text1"/>
                <w:sz w:val="26"/>
                <w:szCs w:val="26"/>
                <w:lang w:val="en-US" w:eastAsia="en-US"/>
              </w:rPr>
            </w:pPr>
          </w:p>
        </w:tc>
        <w:tc>
          <w:tcPr>
            <w:tcW w:w="4389" w:type="dxa"/>
            <w:vMerge/>
            <w:shd w:val="clear" w:color="auto" w:fill="auto"/>
            <w:vAlign w:val="center"/>
            <w:hideMark/>
          </w:tcPr>
          <w:p w14:paraId="5E550B37" w14:textId="77777777" w:rsidR="00160DDA" w:rsidRPr="002271AE" w:rsidRDefault="00160DDA" w:rsidP="003F21C8">
            <w:pPr>
              <w:rPr>
                <w:rFonts w:ascii="Times New Roman" w:eastAsia="Times New Roman" w:hAnsi="Times New Roman" w:cs="Times New Roman"/>
                <w:color w:val="000000" w:themeColor="text1"/>
                <w:sz w:val="26"/>
                <w:szCs w:val="26"/>
                <w:lang w:val="en-US" w:eastAsia="en-US"/>
              </w:rPr>
            </w:pPr>
          </w:p>
        </w:tc>
        <w:tc>
          <w:tcPr>
            <w:tcW w:w="851" w:type="dxa"/>
            <w:vMerge/>
            <w:shd w:val="clear" w:color="auto" w:fill="auto"/>
            <w:vAlign w:val="center"/>
            <w:hideMark/>
          </w:tcPr>
          <w:p w14:paraId="7F9C3829" w14:textId="77777777" w:rsidR="00160DDA" w:rsidRPr="002271AE" w:rsidRDefault="00160DDA" w:rsidP="003F21C8">
            <w:pPr>
              <w:rPr>
                <w:rFonts w:ascii="Times New Roman" w:eastAsia="Times New Roman" w:hAnsi="Times New Roman" w:cs="Times New Roman"/>
                <w:color w:val="000000" w:themeColor="text1"/>
                <w:sz w:val="26"/>
                <w:szCs w:val="26"/>
                <w:lang w:val="en-US" w:eastAsia="en-US"/>
              </w:rPr>
            </w:pPr>
          </w:p>
        </w:tc>
        <w:tc>
          <w:tcPr>
            <w:tcW w:w="992" w:type="dxa"/>
            <w:vMerge/>
            <w:shd w:val="clear" w:color="auto" w:fill="auto"/>
            <w:vAlign w:val="center"/>
            <w:hideMark/>
          </w:tcPr>
          <w:p w14:paraId="27236E6A" w14:textId="77777777" w:rsidR="00160DDA" w:rsidRPr="002271AE" w:rsidRDefault="00160DDA" w:rsidP="003F21C8">
            <w:pPr>
              <w:rPr>
                <w:rFonts w:ascii="Times New Roman" w:eastAsia="Times New Roman" w:hAnsi="Times New Roman" w:cs="Times New Roman"/>
                <w:color w:val="000000" w:themeColor="text1"/>
                <w:sz w:val="26"/>
                <w:szCs w:val="26"/>
                <w:lang w:val="en-US" w:eastAsia="en-US"/>
              </w:rPr>
            </w:pPr>
          </w:p>
        </w:tc>
        <w:tc>
          <w:tcPr>
            <w:tcW w:w="850" w:type="dxa"/>
            <w:shd w:val="clear" w:color="auto" w:fill="auto"/>
            <w:vAlign w:val="center"/>
            <w:hideMark/>
          </w:tcPr>
          <w:p w14:paraId="154F932E" w14:textId="77777777" w:rsidR="00160DDA" w:rsidRPr="002271AE" w:rsidRDefault="00160DDA"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3</w:t>
            </w:r>
          </w:p>
        </w:tc>
        <w:tc>
          <w:tcPr>
            <w:tcW w:w="851" w:type="dxa"/>
            <w:shd w:val="clear" w:color="auto" w:fill="auto"/>
            <w:vAlign w:val="center"/>
            <w:hideMark/>
          </w:tcPr>
          <w:p w14:paraId="28CE07CE" w14:textId="77777777" w:rsidR="00160DDA" w:rsidRPr="002271AE" w:rsidRDefault="00160DDA"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1,21</w:t>
            </w:r>
          </w:p>
        </w:tc>
        <w:tc>
          <w:tcPr>
            <w:tcW w:w="1134" w:type="dxa"/>
            <w:shd w:val="clear" w:color="auto" w:fill="auto"/>
            <w:vAlign w:val="center"/>
            <w:hideMark/>
          </w:tcPr>
          <w:p w14:paraId="030E373E" w14:textId="77777777" w:rsidR="00160DDA" w:rsidRPr="002271AE" w:rsidRDefault="00160DDA"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1,573</w:t>
            </w:r>
          </w:p>
        </w:tc>
      </w:tr>
      <w:tr w:rsidR="002271AE" w:rsidRPr="002271AE" w14:paraId="2CCEF0A6" w14:textId="77777777" w:rsidTr="00FC27F4">
        <w:tblPrEx>
          <w:jc w:val="left"/>
          <w:tblLook w:val="04A0" w:firstRow="1" w:lastRow="0" w:firstColumn="1" w:lastColumn="0" w:noHBand="0" w:noVBand="1"/>
        </w:tblPrEx>
        <w:trPr>
          <w:trHeight w:val="1155"/>
        </w:trPr>
        <w:tc>
          <w:tcPr>
            <w:tcW w:w="988" w:type="dxa"/>
            <w:shd w:val="clear" w:color="auto" w:fill="auto"/>
            <w:vAlign w:val="center"/>
            <w:hideMark/>
          </w:tcPr>
          <w:p w14:paraId="2168BED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6</w:t>
            </w:r>
          </w:p>
        </w:tc>
        <w:tc>
          <w:tcPr>
            <w:tcW w:w="4389" w:type="dxa"/>
            <w:shd w:val="clear" w:color="auto" w:fill="auto"/>
            <w:vAlign w:val="center"/>
            <w:hideMark/>
          </w:tcPr>
          <w:p w14:paraId="4A6ECB53"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Lập Tờ trình kèm theo hồ sơ và dự thảo Quyết định về hình thức sử dụng đất trình Ủy ban nhân dân tỉnh</w:t>
            </w:r>
          </w:p>
        </w:tc>
        <w:tc>
          <w:tcPr>
            <w:tcW w:w="851" w:type="dxa"/>
            <w:shd w:val="clear" w:color="auto" w:fill="auto"/>
            <w:vAlign w:val="center"/>
            <w:hideMark/>
          </w:tcPr>
          <w:p w14:paraId="177AFAF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992" w:type="dxa"/>
            <w:shd w:val="clear" w:color="auto" w:fill="auto"/>
            <w:vAlign w:val="center"/>
            <w:hideMark/>
          </w:tcPr>
          <w:p w14:paraId="63FB422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850" w:type="dxa"/>
            <w:shd w:val="clear" w:color="auto" w:fill="auto"/>
            <w:vAlign w:val="center"/>
            <w:hideMark/>
          </w:tcPr>
          <w:p w14:paraId="3924C8C0"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160DDA" w:rsidRPr="002271AE">
              <w:rPr>
                <w:rFonts w:ascii="Times New Roman" w:eastAsia="Times New Roman" w:hAnsi="Times New Roman" w:cs="Times New Roman"/>
                <w:color w:val="000000" w:themeColor="text1"/>
                <w:sz w:val="26"/>
                <w:szCs w:val="26"/>
                <w:lang w:val="en-US" w:eastAsia="en-US"/>
              </w:rPr>
              <w:t>3</w:t>
            </w:r>
          </w:p>
        </w:tc>
        <w:tc>
          <w:tcPr>
            <w:tcW w:w="851" w:type="dxa"/>
            <w:shd w:val="clear" w:color="auto" w:fill="auto"/>
            <w:vAlign w:val="center"/>
            <w:hideMark/>
          </w:tcPr>
          <w:p w14:paraId="533642A5"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1134" w:type="dxa"/>
            <w:shd w:val="clear" w:color="auto" w:fill="auto"/>
            <w:vAlign w:val="center"/>
            <w:hideMark/>
          </w:tcPr>
          <w:p w14:paraId="63A7861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r>
      <w:tr w:rsidR="002271AE" w:rsidRPr="002271AE" w14:paraId="5B460A5D" w14:textId="77777777" w:rsidTr="00FC27F4">
        <w:tblPrEx>
          <w:jc w:val="left"/>
          <w:tblLook w:val="04A0" w:firstRow="1" w:lastRow="0" w:firstColumn="1" w:lastColumn="0" w:noHBand="0" w:noVBand="1"/>
        </w:tblPrEx>
        <w:trPr>
          <w:trHeight w:val="850"/>
        </w:trPr>
        <w:tc>
          <w:tcPr>
            <w:tcW w:w="988" w:type="dxa"/>
            <w:shd w:val="clear" w:color="auto" w:fill="auto"/>
            <w:vAlign w:val="center"/>
            <w:hideMark/>
          </w:tcPr>
          <w:p w14:paraId="19F2EC2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7</w:t>
            </w:r>
          </w:p>
        </w:tc>
        <w:tc>
          <w:tcPr>
            <w:tcW w:w="4389" w:type="dxa"/>
            <w:shd w:val="clear" w:color="auto" w:fill="auto"/>
            <w:vAlign w:val="center"/>
            <w:hideMark/>
          </w:tcPr>
          <w:p w14:paraId="175AFBA0"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Nhận lại hồ sơ và Quyết định hình thức sử dụng đất từ Ủy ban nhân dân tỉnh</w:t>
            </w:r>
          </w:p>
        </w:tc>
        <w:tc>
          <w:tcPr>
            <w:tcW w:w="851" w:type="dxa"/>
            <w:shd w:val="clear" w:color="auto" w:fill="auto"/>
            <w:vAlign w:val="center"/>
            <w:hideMark/>
          </w:tcPr>
          <w:p w14:paraId="1873DFFA"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992" w:type="dxa"/>
            <w:shd w:val="clear" w:color="auto" w:fill="auto"/>
            <w:vAlign w:val="center"/>
            <w:hideMark/>
          </w:tcPr>
          <w:p w14:paraId="30642BC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850" w:type="dxa"/>
            <w:shd w:val="clear" w:color="auto" w:fill="auto"/>
            <w:vAlign w:val="center"/>
            <w:hideMark/>
          </w:tcPr>
          <w:p w14:paraId="0DF110DF"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160DDA" w:rsidRPr="002271AE">
              <w:rPr>
                <w:rFonts w:ascii="Times New Roman" w:eastAsia="Times New Roman" w:hAnsi="Times New Roman" w:cs="Times New Roman"/>
                <w:color w:val="000000" w:themeColor="text1"/>
                <w:sz w:val="26"/>
                <w:szCs w:val="26"/>
                <w:lang w:val="en-US" w:eastAsia="en-US"/>
              </w:rPr>
              <w:t>3</w:t>
            </w:r>
          </w:p>
        </w:tc>
        <w:tc>
          <w:tcPr>
            <w:tcW w:w="851" w:type="dxa"/>
            <w:shd w:val="clear" w:color="auto" w:fill="auto"/>
            <w:vAlign w:val="center"/>
            <w:hideMark/>
          </w:tcPr>
          <w:p w14:paraId="7420F3B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0,470</w:t>
            </w:r>
          </w:p>
        </w:tc>
        <w:tc>
          <w:tcPr>
            <w:tcW w:w="1134" w:type="dxa"/>
            <w:shd w:val="clear" w:color="auto" w:fill="auto"/>
            <w:vAlign w:val="center"/>
            <w:hideMark/>
          </w:tcPr>
          <w:p w14:paraId="2F333A0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0,611</w:t>
            </w:r>
          </w:p>
        </w:tc>
      </w:tr>
      <w:tr w:rsidR="002271AE" w:rsidRPr="002271AE" w14:paraId="4A54ED78" w14:textId="77777777" w:rsidTr="00FC27F4">
        <w:tblPrEx>
          <w:jc w:val="left"/>
          <w:tblLook w:val="04A0" w:firstRow="1" w:lastRow="0" w:firstColumn="1" w:lastColumn="0" w:noHBand="0" w:noVBand="1"/>
        </w:tblPrEx>
        <w:trPr>
          <w:trHeight w:val="1559"/>
        </w:trPr>
        <w:tc>
          <w:tcPr>
            <w:tcW w:w="988" w:type="dxa"/>
            <w:shd w:val="clear" w:color="auto" w:fill="auto"/>
            <w:vAlign w:val="center"/>
            <w:hideMark/>
          </w:tcPr>
          <w:p w14:paraId="29087A3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8</w:t>
            </w:r>
          </w:p>
        </w:tc>
        <w:tc>
          <w:tcPr>
            <w:tcW w:w="4389" w:type="dxa"/>
            <w:shd w:val="clear" w:color="auto" w:fill="auto"/>
            <w:vAlign w:val="center"/>
            <w:hideMark/>
          </w:tcPr>
          <w:p w14:paraId="45463194"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Xác định giá đất (đối với trường hợp người sử dụng đất phải nộp tiền sử dụng đất, tiền thuê đất) và gửi Phiếu chuyển thông tin để xác định nghĩa vụ tài chính về đất đai sang cơ quan thuế</w:t>
            </w:r>
          </w:p>
        </w:tc>
        <w:tc>
          <w:tcPr>
            <w:tcW w:w="851" w:type="dxa"/>
            <w:shd w:val="clear" w:color="auto" w:fill="auto"/>
            <w:vAlign w:val="center"/>
            <w:hideMark/>
          </w:tcPr>
          <w:p w14:paraId="30E8D62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992" w:type="dxa"/>
            <w:shd w:val="clear" w:color="auto" w:fill="auto"/>
            <w:vAlign w:val="center"/>
            <w:hideMark/>
          </w:tcPr>
          <w:p w14:paraId="6F6D6D43"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850" w:type="dxa"/>
            <w:shd w:val="clear" w:color="auto" w:fill="auto"/>
            <w:vAlign w:val="center"/>
            <w:hideMark/>
          </w:tcPr>
          <w:p w14:paraId="54059947"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160DDA" w:rsidRPr="002271AE">
              <w:rPr>
                <w:rFonts w:ascii="Times New Roman" w:eastAsia="Times New Roman" w:hAnsi="Times New Roman" w:cs="Times New Roman"/>
                <w:color w:val="000000" w:themeColor="text1"/>
                <w:sz w:val="26"/>
                <w:szCs w:val="26"/>
                <w:lang w:val="en-US" w:eastAsia="en-US"/>
              </w:rPr>
              <w:t>3</w:t>
            </w:r>
          </w:p>
        </w:tc>
        <w:tc>
          <w:tcPr>
            <w:tcW w:w="851" w:type="dxa"/>
            <w:shd w:val="clear" w:color="auto" w:fill="auto"/>
            <w:vAlign w:val="center"/>
            <w:hideMark/>
          </w:tcPr>
          <w:p w14:paraId="75D60F0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1,000</w:t>
            </w:r>
          </w:p>
        </w:tc>
        <w:tc>
          <w:tcPr>
            <w:tcW w:w="1134" w:type="dxa"/>
            <w:shd w:val="clear" w:color="auto" w:fill="auto"/>
            <w:vAlign w:val="center"/>
            <w:hideMark/>
          </w:tcPr>
          <w:p w14:paraId="300BA8B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1,200</w:t>
            </w:r>
          </w:p>
        </w:tc>
      </w:tr>
      <w:tr w:rsidR="002271AE" w:rsidRPr="002271AE" w14:paraId="1A69D096" w14:textId="77777777" w:rsidTr="00FC27F4">
        <w:tblPrEx>
          <w:jc w:val="left"/>
          <w:tblLook w:val="04A0" w:firstRow="1" w:lastRow="0" w:firstColumn="1" w:lastColumn="0" w:noHBand="0" w:noVBand="1"/>
        </w:tblPrEx>
        <w:trPr>
          <w:trHeight w:val="507"/>
        </w:trPr>
        <w:tc>
          <w:tcPr>
            <w:tcW w:w="988" w:type="dxa"/>
            <w:shd w:val="clear" w:color="auto" w:fill="auto"/>
            <w:vAlign w:val="center"/>
            <w:hideMark/>
          </w:tcPr>
          <w:p w14:paraId="3726DEC6"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8.1</w:t>
            </w:r>
          </w:p>
        </w:tc>
        <w:tc>
          <w:tcPr>
            <w:tcW w:w="4389" w:type="dxa"/>
            <w:shd w:val="clear" w:color="auto" w:fill="auto"/>
            <w:vAlign w:val="center"/>
            <w:hideMark/>
          </w:tcPr>
          <w:p w14:paraId="693D2506"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Chuyển thông tin theo hình thức liên thông</w:t>
            </w:r>
          </w:p>
        </w:tc>
        <w:tc>
          <w:tcPr>
            <w:tcW w:w="851" w:type="dxa"/>
            <w:shd w:val="clear" w:color="auto" w:fill="auto"/>
            <w:vAlign w:val="center"/>
            <w:hideMark/>
          </w:tcPr>
          <w:p w14:paraId="69C241E0"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992" w:type="dxa"/>
            <w:shd w:val="clear" w:color="auto" w:fill="auto"/>
            <w:vAlign w:val="center"/>
            <w:hideMark/>
          </w:tcPr>
          <w:p w14:paraId="5C662163"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1KS3</w:t>
            </w:r>
          </w:p>
        </w:tc>
        <w:tc>
          <w:tcPr>
            <w:tcW w:w="850" w:type="dxa"/>
            <w:shd w:val="clear" w:color="auto" w:fill="auto"/>
            <w:vAlign w:val="center"/>
            <w:hideMark/>
          </w:tcPr>
          <w:p w14:paraId="551BCC33"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w:t>
            </w:r>
            <w:r w:rsidR="00160DDA" w:rsidRPr="002271AE">
              <w:rPr>
                <w:rFonts w:ascii="Times New Roman" w:eastAsia="Times New Roman" w:hAnsi="Times New Roman" w:cs="Times New Roman"/>
                <w:i/>
                <w:iCs/>
                <w:color w:val="000000" w:themeColor="text1"/>
                <w:sz w:val="26"/>
                <w:szCs w:val="26"/>
                <w:lang w:val="en-US" w:eastAsia="en-US"/>
              </w:rPr>
              <w:t>3</w:t>
            </w:r>
          </w:p>
        </w:tc>
        <w:tc>
          <w:tcPr>
            <w:tcW w:w="851" w:type="dxa"/>
            <w:shd w:val="clear" w:color="auto" w:fill="auto"/>
            <w:vAlign w:val="center"/>
            <w:hideMark/>
          </w:tcPr>
          <w:p w14:paraId="26759652"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1,210</w:t>
            </w:r>
          </w:p>
        </w:tc>
        <w:tc>
          <w:tcPr>
            <w:tcW w:w="1134" w:type="dxa"/>
            <w:shd w:val="clear" w:color="auto" w:fill="auto"/>
            <w:vAlign w:val="center"/>
            <w:hideMark/>
          </w:tcPr>
          <w:p w14:paraId="0814A0CF"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1,573</w:t>
            </w:r>
          </w:p>
        </w:tc>
      </w:tr>
      <w:tr w:rsidR="002271AE" w:rsidRPr="002271AE" w14:paraId="59620F0F" w14:textId="77777777" w:rsidTr="00FC27F4">
        <w:tblPrEx>
          <w:jc w:val="left"/>
          <w:tblLook w:val="04A0" w:firstRow="1" w:lastRow="0" w:firstColumn="1" w:lastColumn="0" w:noHBand="0" w:noVBand="1"/>
        </w:tblPrEx>
        <w:trPr>
          <w:trHeight w:val="415"/>
        </w:trPr>
        <w:tc>
          <w:tcPr>
            <w:tcW w:w="988" w:type="dxa"/>
            <w:shd w:val="clear" w:color="auto" w:fill="auto"/>
            <w:vAlign w:val="center"/>
            <w:hideMark/>
          </w:tcPr>
          <w:p w14:paraId="6873C47C"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8.2</w:t>
            </w:r>
          </w:p>
        </w:tc>
        <w:tc>
          <w:tcPr>
            <w:tcW w:w="4389" w:type="dxa"/>
            <w:shd w:val="clear" w:color="auto" w:fill="auto"/>
            <w:vAlign w:val="center"/>
            <w:hideMark/>
          </w:tcPr>
          <w:p w14:paraId="3C45B984"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Chuyển thông tin theo hình thức trực tiếp</w:t>
            </w:r>
          </w:p>
        </w:tc>
        <w:tc>
          <w:tcPr>
            <w:tcW w:w="851" w:type="dxa"/>
            <w:shd w:val="clear" w:color="auto" w:fill="auto"/>
            <w:vAlign w:val="center"/>
            <w:hideMark/>
          </w:tcPr>
          <w:p w14:paraId="59EAC914"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992" w:type="dxa"/>
            <w:shd w:val="clear" w:color="auto" w:fill="auto"/>
            <w:vAlign w:val="center"/>
            <w:hideMark/>
          </w:tcPr>
          <w:p w14:paraId="1F30F316"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1KS4</w:t>
            </w:r>
          </w:p>
        </w:tc>
        <w:tc>
          <w:tcPr>
            <w:tcW w:w="850" w:type="dxa"/>
            <w:shd w:val="clear" w:color="auto" w:fill="auto"/>
            <w:vAlign w:val="center"/>
            <w:hideMark/>
          </w:tcPr>
          <w:p w14:paraId="33EA5F45"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w:t>
            </w:r>
            <w:r w:rsidR="00160DDA" w:rsidRPr="002271AE">
              <w:rPr>
                <w:rFonts w:ascii="Times New Roman" w:eastAsia="Times New Roman" w:hAnsi="Times New Roman" w:cs="Times New Roman"/>
                <w:i/>
                <w:iCs/>
                <w:color w:val="000000" w:themeColor="text1"/>
                <w:sz w:val="26"/>
                <w:szCs w:val="26"/>
                <w:lang w:val="en-US" w:eastAsia="en-US"/>
              </w:rPr>
              <w:t>3</w:t>
            </w:r>
          </w:p>
        </w:tc>
        <w:tc>
          <w:tcPr>
            <w:tcW w:w="851" w:type="dxa"/>
            <w:shd w:val="clear" w:color="auto" w:fill="auto"/>
            <w:vAlign w:val="center"/>
            <w:hideMark/>
          </w:tcPr>
          <w:p w14:paraId="4155B075"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1,460</w:t>
            </w:r>
          </w:p>
        </w:tc>
        <w:tc>
          <w:tcPr>
            <w:tcW w:w="1134" w:type="dxa"/>
            <w:shd w:val="clear" w:color="auto" w:fill="auto"/>
            <w:vAlign w:val="center"/>
            <w:hideMark/>
          </w:tcPr>
          <w:p w14:paraId="0F5F62E8"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1,900</w:t>
            </w:r>
          </w:p>
        </w:tc>
      </w:tr>
      <w:tr w:rsidR="002271AE" w:rsidRPr="002271AE" w14:paraId="24619EEA" w14:textId="77777777" w:rsidTr="00FC27F4">
        <w:tblPrEx>
          <w:jc w:val="left"/>
          <w:tblLook w:val="04A0" w:firstRow="1" w:lastRow="0" w:firstColumn="1" w:lastColumn="0" w:noHBand="0" w:noVBand="1"/>
        </w:tblPrEx>
        <w:trPr>
          <w:trHeight w:val="630"/>
        </w:trPr>
        <w:tc>
          <w:tcPr>
            <w:tcW w:w="988" w:type="dxa"/>
            <w:shd w:val="clear" w:color="auto" w:fill="auto"/>
            <w:vAlign w:val="center"/>
            <w:hideMark/>
          </w:tcPr>
          <w:p w14:paraId="21E895C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9</w:t>
            </w:r>
          </w:p>
        </w:tc>
        <w:tc>
          <w:tcPr>
            <w:tcW w:w="4389" w:type="dxa"/>
            <w:shd w:val="clear" w:color="auto" w:fill="auto"/>
            <w:vAlign w:val="center"/>
            <w:hideMark/>
          </w:tcPr>
          <w:p w14:paraId="72C7D421"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Nhập ý kiến xác nhận của cấp tỉnh vào tệp (File) dữ liệu hồ sơ số</w:t>
            </w:r>
          </w:p>
        </w:tc>
        <w:tc>
          <w:tcPr>
            <w:tcW w:w="851" w:type="dxa"/>
            <w:shd w:val="clear" w:color="auto" w:fill="auto"/>
            <w:vAlign w:val="center"/>
            <w:hideMark/>
          </w:tcPr>
          <w:p w14:paraId="7721DD16"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992" w:type="dxa"/>
            <w:shd w:val="clear" w:color="auto" w:fill="auto"/>
            <w:vAlign w:val="center"/>
            <w:hideMark/>
          </w:tcPr>
          <w:p w14:paraId="692B92CB" w14:textId="77777777" w:rsidR="003F21C8" w:rsidRPr="002271AE" w:rsidRDefault="003F21C8" w:rsidP="003F21C8">
            <w:pP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850" w:type="dxa"/>
            <w:shd w:val="clear" w:color="auto" w:fill="auto"/>
            <w:vAlign w:val="center"/>
            <w:hideMark/>
          </w:tcPr>
          <w:p w14:paraId="47AB750D"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160DDA" w:rsidRPr="002271AE">
              <w:rPr>
                <w:rFonts w:ascii="Times New Roman" w:eastAsia="Times New Roman" w:hAnsi="Times New Roman" w:cs="Times New Roman"/>
                <w:color w:val="000000" w:themeColor="text1"/>
                <w:sz w:val="26"/>
                <w:szCs w:val="26"/>
                <w:lang w:val="en-US" w:eastAsia="en-US"/>
              </w:rPr>
              <w:t>3</w:t>
            </w:r>
          </w:p>
        </w:tc>
        <w:tc>
          <w:tcPr>
            <w:tcW w:w="851" w:type="dxa"/>
            <w:shd w:val="clear" w:color="auto" w:fill="auto"/>
            <w:vAlign w:val="center"/>
            <w:hideMark/>
          </w:tcPr>
          <w:p w14:paraId="17B63E8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0,003</w:t>
            </w:r>
          </w:p>
        </w:tc>
        <w:tc>
          <w:tcPr>
            <w:tcW w:w="1134" w:type="dxa"/>
            <w:shd w:val="clear" w:color="auto" w:fill="auto"/>
            <w:vAlign w:val="center"/>
            <w:hideMark/>
          </w:tcPr>
          <w:p w14:paraId="458898F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0,003</w:t>
            </w:r>
          </w:p>
        </w:tc>
      </w:tr>
      <w:tr w:rsidR="002271AE" w:rsidRPr="002271AE" w14:paraId="583DA87B" w14:textId="77777777" w:rsidTr="00FC27F4">
        <w:tblPrEx>
          <w:jc w:val="left"/>
          <w:tblLook w:val="04A0" w:firstRow="1" w:lastRow="0" w:firstColumn="1" w:lastColumn="0" w:noHBand="0" w:noVBand="1"/>
        </w:tblPrEx>
        <w:trPr>
          <w:trHeight w:val="809"/>
        </w:trPr>
        <w:tc>
          <w:tcPr>
            <w:tcW w:w="988" w:type="dxa"/>
            <w:shd w:val="clear" w:color="auto" w:fill="auto"/>
            <w:vAlign w:val="center"/>
            <w:hideMark/>
          </w:tcPr>
          <w:p w14:paraId="501A46A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10</w:t>
            </w:r>
          </w:p>
        </w:tc>
        <w:tc>
          <w:tcPr>
            <w:tcW w:w="4389" w:type="dxa"/>
            <w:shd w:val="clear" w:color="auto" w:fill="auto"/>
            <w:vAlign w:val="center"/>
            <w:hideMark/>
          </w:tcPr>
          <w:p w14:paraId="1B157818"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Nhập thông tin về nghĩa vụ tài chính, đăng ký vào hồ sơ địa chính</w:t>
            </w:r>
          </w:p>
        </w:tc>
        <w:tc>
          <w:tcPr>
            <w:tcW w:w="851" w:type="dxa"/>
            <w:shd w:val="clear" w:color="auto" w:fill="auto"/>
            <w:vAlign w:val="center"/>
            <w:hideMark/>
          </w:tcPr>
          <w:p w14:paraId="21ACFB2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992" w:type="dxa"/>
            <w:shd w:val="clear" w:color="auto" w:fill="auto"/>
            <w:vAlign w:val="center"/>
            <w:hideMark/>
          </w:tcPr>
          <w:p w14:paraId="042ABC4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850" w:type="dxa"/>
            <w:shd w:val="clear" w:color="auto" w:fill="auto"/>
            <w:vAlign w:val="center"/>
            <w:hideMark/>
          </w:tcPr>
          <w:p w14:paraId="768534AC"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160DDA" w:rsidRPr="002271AE">
              <w:rPr>
                <w:rFonts w:ascii="Times New Roman" w:eastAsia="Times New Roman" w:hAnsi="Times New Roman" w:cs="Times New Roman"/>
                <w:color w:val="000000" w:themeColor="text1"/>
                <w:sz w:val="26"/>
                <w:szCs w:val="26"/>
                <w:lang w:val="en-US" w:eastAsia="en-US"/>
              </w:rPr>
              <w:t>3</w:t>
            </w:r>
          </w:p>
        </w:tc>
        <w:tc>
          <w:tcPr>
            <w:tcW w:w="851" w:type="dxa"/>
            <w:shd w:val="clear" w:color="auto" w:fill="auto"/>
            <w:vAlign w:val="center"/>
            <w:hideMark/>
          </w:tcPr>
          <w:p w14:paraId="6F429E9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0,033</w:t>
            </w:r>
          </w:p>
        </w:tc>
        <w:tc>
          <w:tcPr>
            <w:tcW w:w="1134" w:type="dxa"/>
            <w:shd w:val="clear" w:color="auto" w:fill="auto"/>
            <w:vAlign w:val="center"/>
            <w:hideMark/>
          </w:tcPr>
          <w:p w14:paraId="69CC289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0,033</w:t>
            </w:r>
          </w:p>
        </w:tc>
      </w:tr>
      <w:tr w:rsidR="002271AE" w:rsidRPr="002271AE" w14:paraId="2849E1C9" w14:textId="77777777" w:rsidTr="00FC27F4">
        <w:tblPrEx>
          <w:jc w:val="left"/>
          <w:tblLook w:val="04A0" w:firstRow="1" w:lastRow="0" w:firstColumn="1" w:lastColumn="0" w:noHBand="0" w:noVBand="1"/>
        </w:tblPrEx>
        <w:trPr>
          <w:trHeight w:val="315"/>
        </w:trPr>
        <w:tc>
          <w:tcPr>
            <w:tcW w:w="988" w:type="dxa"/>
            <w:shd w:val="clear" w:color="auto" w:fill="auto"/>
            <w:vAlign w:val="center"/>
            <w:hideMark/>
          </w:tcPr>
          <w:p w14:paraId="5075540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11</w:t>
            </w:r>
          </w:p>
        </w:tc>
        <w:tc>
          <w:tcPr>
            <w:tcW w:w="4389" w:type="dxa"/>
            <w:shd w:val="clear" w:color="auto" w:fill="auto"/>
            <w:vAlign w:val="center"/>
            <w:hideMark/>
          </w:tcPr>
          <w:p w14:paraId="40261046"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Chuẩn bị hợp đồng cho thuê đất (nếu có)</w:t>
            </w:r>
          </w:p>
        </w:tc>
        <w:tc>
          <w:tcPr>
            <w:tcW w:w="851" w:type="dxa"/>
            <w:shd w:val="clear" w:color="auto" w:fill="auto"/>
            <w:vAlign w:val="center"/>
            <w:hideMark/>
          </w:tcPr>
          <w:p w14:paraId="0F4B24F3" w14:textId="77777777" w:rsidR="003F21C8" w:rsidRPr="002271AE" w:rsidRDefault="003F21C8" w:rsidP="003F21C8">
            <w:pP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992" w:type="dxa"/>
            <w:shd w:val="clear" w:color="auto" w:fill="auto"/>
            <w:vAlign w:val="center"/>
            <w:hideMark/>
          </w:tcPr>
          <w:p w14:paraId="50D537B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850" w:type="dxa"/>
            <w:shd w:val="clear" w:color="auto" w:fill="auto"/>
            <w:vAlign w:val="center"/>
            <w:hideMark/>
          </w:tcPr>
          <w:p w14:paraId="1EC88071"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160DDA" w:rsidRPr="002271AE">
              <w:rPr>
                <w:rFonts w:ascii="Times New Roman" w:eastAsia="Times New Roman" w:hAnsi="Times New Roman" w:cs="Times New Roman"/>
                <w:color w:val="000000" w:themeColor="text1"/>
                <w:sz w:val="26"/>
                <w:szCs w:val="26"/>
                <w:lang w:val="en-US" w:eastAsia="en-US"/>
              </w:rPr>
              <w:t>3</w:t>
            </w:r>
          </w:p>
        </w:tc>
        <w:tc>
          <w:tcPr>
            <w:tcW w:w="851" w:type="dxa"/>
            <w:shd w:val="clear" w:color="auto" w:fill="auto"/>
            <w:vAlign w:val="center"/>
            <w:hideMark/>
          </w:tcPr>
          <w:p w14:paraId="0CF431A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1134" w:type="dxa"/>
            <w:shd w:val="clear" w:color="auto" w:fill="auto"/>
            <w:vAlign w:val="center"/>
            <w:hideMark/>
          </w:tcPr>
          <w:p w14:paraId="0F220C9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r>
      <w:tr w:rsidR="002271AE" w:rsidRPr="002271AE" w14:paraId="35C4A83B" w14:textId="77777777" w:rsidTr="00FC27F4">
        <w:tblPrEx>
          <w:jc w:val="left"/>
          <w:tblLook w:val="04A0" w:firstRow="1" w:lastRow="0" w:firstColumn="1" w:lastColumn="0" w:noHBand="0" w:noVBand="1"/>
        </w:tblPrEx>
        <w:trPr>
          <w:trHeight w:val="315"/>
        </w:trPr>
        <w:tc>
          <w:tcPr>
            <w:tcW w:w="988" w:type="dxa"/>
            <w:shd w:val="clear" w:color="auto" w:fill="auto"/>
            <w:vAlign w:val="center"/>
            <w:hideMark/>
          </w:tcPr>
          <w:p w14:paraId="3567A93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12</w:t>
            </w:r>
          </w:p>
        </w:tc>
        <w:tc>
          <w:tcPr>
            <w:tcW w:w="4389" w:type="dxa"/>
            <w:shd w:val="clear" w:color="auto" w:fill="auto"/>
            <w:vAlign w:val="center"/>
            <w:hideMark/>
          </w:tcPr>
          <w:p w14:paraId="64D2C073"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In GCN</w:t>
            </w:r>
          </w:p>
        </w:tc>
        <w:tc>
          <w:tcPr>
            <w:tcW w:w="851" w:type="dxa"/>
            <w:shd w:val="clear" w:color="auto" w:fill="auto"/>
            <w:vAlign w:val="center"/>
            <w:hideMark/>
          </w:tcPr>
          <w:p w14:paraId="042DDB17"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92" w:type="dxa"/>
            <w:shd w:val="clear" w:color="auto" w:fill="auto"/>
            <w:vAlign w:val="center"/>
            <w:hideMark/>
          </w:tcPr>
          <w:p w14:paraId="6E3AB6A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50" w:type="dxa"/>
            <w:shd w:val="clear" w:color="auto" w:fill="auto"/>
            <w:vAlign w:val="center"/>
            <w:hideMark/>
          </w:tcPr>
          <w:p w14:paraId="5D7D1DF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51" w:type="dxa"/>
            <w:shd w:val="clear" w:color="auto" w:fill="auto"/>
            <w:vAlign w:val="center"/>
            <w:hideMark/>
          </w:tcPr>
          <w:p w14:paraId="23F2B6A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134" w:type="dxa"/>
            <w:shd w:val="clear" w:color="auto" w:fill="auto"/>
            <w:vAlign w:val="center"/>
            <w:hideMark/>
          </w:tcPr>
          <w:p w14:paraId="3155705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5F90984C" w14:textId="77777777" w:rsidTr="00FC27F4">
        <w:tblPrEx>
          <w:jc w:val="left"/>
          <w:tblLook w:val="04A0" w:firstRow="1" w:lastRow="0" w:firstColumn="1" w:lastColumn="0" w:noHBand="0" w:noVBand="1"/>
        </w:tblPrEx>
        <w:trPr>
          <w:trHeight w:val="315"/>
        </w:trPr>
        <w:tc>
          <w:tcPr>
            <w:tcW w:w="988" w:type="dxa"/>
            <w:shd w:val="clear" w:color="auto" w:fill="auto"/>
            <w:vAlign w:val="center"/>
            <w:hideMark/>
          </w:tcPr>
          <w:p w14:paraId="5476B05B"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lastRenderedPageBreak/>
              <w:t>12.1</w:t>
            </w:r>
          </w:p>
        </w:tc>
        <w:tc>
          <w:tcPr>
            <w:tcW w:w="4389" w:type="dxa"/>
            <w:shd w:val="clear" w:color="auto" w:fill="auto"/>
            <w:vAlign w:val="center"/>
            <w:hideMark/>
          </w:tcPr>
          <w:p w14:paraId="6858737D"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 xml:space="preserve">Trực tiếp từ cơ sở dữ liệu dạng số </w:t>
            </w:r>
          </w:p>
        </w:tc>
        <w:tc>
          <w:tcPr>
            <w:tcW w:w="851" w:type="dxa"/>
            <w:shd w:val="clear" w:color="auto" w:fill="auto"/>
            <w:vAlign w:val="center"/>
            <w:hideMark/>
          </w:tcPr>
          <w:p w14:paraId="245379D9"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GCN</w:t>
            </w:r>
          </w:p>
        </w:tc>
        <w:tc>
          <w:tcPr>
            <w:tcW w:w="992" w:type="dxa"/>
            <w:shd w:val="clear" w:color="auto" w:fill="auto"/>
            <w:vAlign w:val="center"/>
            <w:hideMark/>
          </w:tcPr>
          <w:p w14:paraId="317641D7"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850" w:type="dxa"/>
            <w:shd w:val="clear" w:color="auto" w:fill="auto"/>
            <w:vAlign w:val="center"/>
            <w:hideMark/>
          </w:tcPr>
          <w:p w14:paraId="20C89DF0"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w:t>
            </w:r>
            <w:r w:rsidR="00160DDA" w:rsidRPr="002271AE">
              <w:rPr>
                <w:rFonts w:ascii="Times New Roman" w:eastAsia="Times New Roman" w:hAnsi="Times New Roman" w:cs="Times New Roman"/>
                <w:i/>
                <w:iCs/>
                <w:color w:val="000000" w:themeColor="text1"/>
                <w:sz w:val="26"/>
                <w:szCs w:val="26"/>
                <w:lang w:val="en-US" w:eastAsia="en-US"/>
              </w:rPr>
              <w:t>3</w:t>
            </w:r>
          </w:p>
        </w:tc>
        <w:tc>
          <w:tcPr>
            <w:tcW w:w="851" w:type="dxa"/>
            <w:shd w:val="clear" w:color="auto" w:fill="auto"/>
            <w:vAlign w:val="center"/>
            <w:hideMark/>
          </w:tcPr>
          <w:p w14:paraId="4B5FC8F1"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0,100</w:t>
            </w:r>
          </w:p>
        </w:tc>
        <w:tc>
          <w:tcPr>
            <w:tcW w:w="1134" w:type="dxa"/>
            <w:shd w:val="clear" w:color="auto" w:fill="auto"/>
            <w:vAlign w:val="center"/>
            <w:hideMark/>
          </w:tcPr>
          <w:p w14:paraId="34ACADB4"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0,100</w:t>
            </w:r>
          </w:p>
        </w:tc>
      </w:tr>
      <w:tr w:rsidR="002271AE" w:rsidRPr="002271AE" w14:paraId="4E55174F" w14:textId="77777777" w:rsidTr="00FC27F4">
        <w:tblPrEx>
          <w:jc w:val="left"/>
          <w:tblLook w:val="04A0" w:firstRow="1" w:lastRow="0" w:firstColumn="1" w:lastColumn="0" w:noHBand="0" w:noVBand="1"/>
        </w:tblPrEx>
        <w:trPr>
          <w:trHeight w:val="315"/>
        </w:trPr>
        <w:tc>
          <w:tcPr>
            <w:tcW w:w="988" w:type="dxa"/>
            <w:shd w:val="clear" w:color="auto" w:fill="auto"/>
            <w:vAlign w:val="center"/>
            <w:hideMark/>
          </w:tcPr>
          <w:p w14:paraId="492F8782"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12.2</w:t>
            </w:r>
          </w:p>
        </w:tc>
        <w:tc>
          <w:tcPr>
            <w:tcW w:w="4389" w:type="dxa"/>
            <w:shd w:val="clear" w:color="auto" w:fill="auto"/>
            <w:vAlign w:val="center"/>
            <w:hideMark/>
          </w:tcPr>
          <w:p w14:paraId="3F6E4F48"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Đối với những nơi chưa có bản đồ dạng số</w:t>
            </w:r>
          </w:p>
        </w:tc>
        <w:tc>
          <w:tcPr>
            <w:tcW w:w="851" w:type="dxa"/>
            <w:shd w:val="clear" w:color="auto" w:fill="auto"/>
            <w:vAlign w:val="center"/>
            <w:hideMark/>
          </w:tcPr>
          <w:p w14:paraId="05E45AD2"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GCN</w:t>
            </w:r>
          </w:p>
        </w:tc>
        <w:tc>
          <w:tcPr>
            <w:tcW w:w="992" w:type="dxa"/>
            <w:shd w:val="clear" w:color="auto" w:fill="auto"/>
            <w:vAlign w:val="center"/>
            <w:hideMark/>
          </w:tcPr>
          <w:p w14:paraId="247CDFB7"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850" w:type="dxa"/>
            <w:shd w:val="clear" w:color="auto" w:fill="auto"/>
            <w:vAlign w:val="center"/>
            <w:hideMark/>
          </w:tcPr>
          <w:p w14:paraId="659F3683"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w:t>
            </w:r>
            <w:r w:rsidR="00160DDA" w:rsidRPr="002271AE">
              <w:rPr>
                <w:rFonts w:ascii="Times New Roman" w:eastAsia="Times New Roman" w:hAnsi="Times New Roman" w:cs="Times New Roman"/>
                <w:i/>
                <w:iCs/>
                <w:color w:val="000000" w:themeColor="text1"/>
                <w:sz w:val="26"/>
                <w:szCs w:val="26"/>
                <w:lang w:val="en-US" w:eastAsia="en-US"/>
              </w:rPr>
              <w:t>3</w:t>
            </w:r>
          </w:p>
        </w:tc>
        <w:tc>
          <w:tcPr>
            <w:tcW w:w="851" w:type="dxa"/>
            <w:shd w:val="clear" w:color="auto" w:fill="auto"/>
            <w:vAlign w:val="center"/>
            <w:hideMark/>
          </w:tcPr>
          <w:p w14:paraId="27FB20EC"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0,150</w:t>
            </w:r>
          </w:p>
        </w:tc>
        <w:tc>
          <w:tcPr>
            <w:tcW w:w="1134" w:type="dxa"/>
            <w:shd w:val="clear" w:color="auto" w:fill="auto"/>
            <w:vAlign w:val="center"/>
            <w:hideMark/>
          </w:tcPr>
          <w:p w14:paraId="682AD5B3"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0,200</w:t>
            </w:r>
          </w:p>
        </w:tc>
      </w:tr>
      <w:tr w:rsidR="002271AE" w:rsidRPr="002271AE" w14:paraId="2722E792" w14:textId="77777777" w:rsidTr="00FC27F4">
        <w:tblPrEx>
          <w:jc w:val="left"/>
          <w:tblLook w:val="04A0" w:firstRow="1" w:lastRow="0" w:firstColumn="1" w:lastColumn="0" w:noHBand="0" w:noVBand="1"/>
        </w:tblPrEx>
        <w:trPr>
          <w:trHeight w:val="825"/>
        </w:trPr>
        <w:tc>
          <w:tcPr>
            <w:tcW w:w="988" w:type="dxa"/>
            <w:shd w:val="clear" w:color="auto" w:fill="auto"/>
            <w:vAlign w:val="center"/>
            <w:hideMark/>
          </w:tcPr>
          <w:p w14:paraId="316BFF0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4389" w:type="dxa"/>
            <w:shd w:val="clear" w:color="auto" w:fill="auto"/>
            <w:vAlign w:val="center"/>
            <w:hideMark/>
          </w:tcPr>
          <w:p w14:paraId="17237468"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Lập và gửi hồ sơ trình ký GCN, lập hồ sơ theo dõi việc gửi tài liệu</w:t>
            </w:r>
          </w:p>
        </w:tc>
        <w:tc>
          <w:tcPr>
            <w:tcW w:w="851" w:type="dxa"/>
            <w:shd w:val="clear" w:color="auto" w:fill="auto"/>
            <w:vAlign w:val="center"/>
            <w:hideMark/>
          </w:tcPr>
          <w:p w14:paraId="46356A7C"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992" w:type="dxa"/>
            <w:shd w:val="clear" w:color="auto" w:fill="auto"/>
            <w:vAlign w:val="center"/>
            <w:hideMark/>
          </w:tcPr>
          <w:p w14:paraId="0A42F37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850" w:type="dxa"/>
            <w:shd w:val="clear" w:color="auto" w:fill="auto"/>
            <w:vAlign w:val="center"/>
            <w:hideMark/>
          </w:tcPr>
          <w:p w14:paraId="4581C1BD"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160DDA" w:rsidRPr="002271AE">
              <w:rPr>
                <w:rFonts w:ascii="Times New Roman" w:eastAsia="Times New Roman" w:hAnsi="Times New Roman" w:cs="Times New Roman"/>
                <w:color w:val="000000" w:themeColor="text1"/>
                <w:sz w:val="26"/>
                <w:szCs w:val="26"/>
                <w:lang w:val="en-US" w:eastAsia="en-US"/>
              </w:rPr>
              <w:t>3</w:t>
            </w:r>
          </w:p>
        </w:tc>
        <w:tc>
          <w:tcPr>
            <w:tcW w:w="851" w:type="dxa"/>
            <w:shd w:val="clear" w:color="auto" w:fill="auto"/>
            <w:vAlign w:val="center"/>
            <w:hideMark/>
          </w:tcPr>
          <w:p w14:paraId="1DF2566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0,500</w:t>
            </w:r>
          </w:p>
        </w:tc>
        <w:tc>
          <w:tcPr>
            <w:tcW w:w="1134" w:type="dxa"/>
            <w:shd w:val="clear" w:color="auto" w:fill="auto"/>
            <w:vAlign w:val="center"/>
            <w:hideMark/>
          </w:tcPr>
          <w:p w14:paraId="74E8EEE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0,650</w:t>
            </w:r>
          </w:p>
        </w:tc>
      </w:tr>
      <w:tr w:rsidR="002271AE" w:rsidRPr="002271AE" w14:paraId="69B9D082" w14:textId="77777777" w:rsidTr="00FC27F4">
        <w:tblPrEx>
          <w:jc w:val="left"/>
          <w:tblLook w:val="04A0" w:firstRow="1" w:lastRow="0" w:firstColumn="1" w:lastColumn="0" w:noHBand="0" w:noVBand="1"/>
        </w:tblPrEx>
        <w:trPr>
          <w:trHeight w:val="1170"/>
        </w:trPr>
        <w:tc>
          <w:tcPr>
            <w:tcW w:w="988" w:type="dxa"/>
            <w:shd w:val="clear" w:color="auto" w:fill="auto"/>
            <w:vAlign w:val="center"/>
            <w:hideMark/>
          </w:tcPr>
          <w:p w14:paraId="011A8E0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14</w:t>
            </w:r>
          </w:p>
        </w:tc>
        <w:tc>
          <w:tcPr>
            <w:tcW w:w="4389" w:type="dxa"/>
            <w:shd w:val="clear" w:color="auto" w:fill="auto"/>
            <w:vAlign w:val="center"/>
            <w:hideMark/>
          </w:tcPr>
          <w:p w14:paraId="72C86388"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Nhận lại hồ sơ, GCN, hợp đồng thuê đất; lập và sao sổ cấp Giấy chứng nhận</w:t>
            </w:r>
          </w:p>
        </w:tc>
        <w:tc>
          <w:tcPr>
            <w:tcW w:w="851" w:type="dxa"/>
            <w:shd w:val="clear" w:color="auto" w:fill="auto"/>
            <w:vAlign w:val="center"/>
            <w:hideMark/>
          </w:tcPr>
          <w:p w14:paraId="0C9F5E4F"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992" w:type="dxa"/>
            <w:shd w:val="clear" w:color="auto" w:fill="auto"/>
            <w:vAlign w:val="center"/>
            <w:hideMark/>
          </w:tcPr>
          <w:p w14:paraId="58F1AC2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850" w:type="dxa"/>
            <w:shd w:val="clear" w:color="auto" w:fill="auto"/>
            <w:vAlign w:val="center"/>
            <w:hideMark/>
          </w:tcPr>
          <w:p w14:paraId="4A654701"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160DDA" w:rsidRPr="002271AE">
              <w:rPr>
                <w:rFonts w:ascii="Times New Roman" w:eastAsia="Times New Roman" w:hAnsi="Times New Roman" w:cs="Times New Roman"/>
                <w:color w:val="000000" w:themeColor="text1"/>
                <w:sz w:val="26"/>
                <w:szCs w:val="26"/>
                <w:lang w:val="en-US" w:eastAsia="en-US"/>
              </w:rPr>
              <w:t>3</w:t>
            </w:r>
          </w:p>
        </w:tc>
        <w:tc>
          <w:tcPr>
            <w:tcW w:w="851" w:type="dxa"/>
            <w:shd w:val="clear" w:color="auto" w:fill="auto"/>
            <w:vAlign w:val="center"/>
            <w:hideMark/>
          </w:tcPr>
          <w:p w14:paraId="2A61C31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0,470</w:t>
            </w:r>
          </w:p>
        </w:tc>
        <w:tc>
          <w:tcPr>
            <w:tcW w:w="1134" w:type="dxa"/>
            <w:shd w:val="clear" w:color="auto" w:fill="auto"/>
            <w:vAlign w:val="center"/>
            <w:hideMark/>
          </w:tcPr>
          <w:p w14:paraId="0386E98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0,611</w:t>
            </w:r>
          </w:p>
        </w:tc>
      </w:tr>
      <w:tr w:rsidR="002271AE" w:rsidRPr="002271AE" w14:paraId="5BD87280" w14:textId="77777777" w:rsidTr="00FC27F4">
        <w:tblPrEx>
          <w:jc w:val="left"/>
          <w:tblLook w:val="04A0" w:firstRow="1" w:lastRow="0" w:firstColumn="1" w:lastColumn="0" w:noHBand="0" w:noVBand="1"/>
        </w:tblPrEx>
        <w:trPr>
          <w:trHeight w:val="315"/>
        </w:trPr>
        <w:tc>
          <w:tcPr>
            <w:tcW w:w="988" w:type="dxa"/>
            <w:shd w:val="clear" w:color="auto" w:fill="auto"/>
            <w:vAlign w:val="center"/>
            <w:hideMark/>
          </w:tcPr>
          <w:p w14:paraId="1880FDB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15</w:t>
            </w:r>
          </w:p>
        </w:tc>
        <w:tc>
          <w:tcPr>
            <w:tcW w:w="4389" w:type="dxa"/>
            <w:shd w:val="clear" w:color="auto" w:fill="auto"/>
            <w:vAlign w:val="center"/>
            <w:hideMark/>
          </w:tcPr>
          <w:p w14:paraId="2792444D"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Nhập bổ sung thông tin dữ liệu về GCN</w:t>
            </w:r>
          </w:p>
        </w:tc>
        <w:tc>
          <w:tcPr>
            <w:tcW w:w="851" w:type="dxa"/>
            <w:shd w:val="clear" w:color="auto" w:fill="auto"/>
            <w:vAlign w:val="center"/>
            <w:hideMark/>
          </w:tcPr>
          <w:p w14:paraId="31530A40"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992" w:type="dxa"/>
            <w:shd w:val="clear" w:color="auto" w:fill="auto"/>
            <w:vAlign w:val="center"/>
            <w:hideMark/>
          </w:tcPr>
          <w:p w14:paraId="59BD0FA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850" w:type="dxa"/>
            <w:shd w:val="clear" w:color="auto" w:fill="auto"/>
            <w:vAlign w:val="center"/>
            <w:hideMark/>
          </w:tcPr>
          <w:p w14:paraId="450DF0FA"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160DDA" w:rsidRPr="002271AE">
              <w:rPr>
                <w:rFonts w:ascii="Times New Roman" w:eastAsia="Times New Roman" w:hAnsi="Times New Roman" w:cs="Times New Roman"/>
                <w:color w:val="000000" w:themeColor="text1"/>
                <w:sz w:val="26"/>
                <w:szCs w:val="26"/>
                <w:lang w:val="en-US" w:eastAsia="en-US"/>
              </w:rPr>
              <w:t>3</w:t>
            </w:r>
          </w:p>
        </w:tc>
        <w:tc>
          <w:tcPr>
            <w:tcW w:w="851" w:type="dxa"/>
            <w:shd w:val="clear" w:color="auto" w:fill="auto"/>
            <w:vAlign w:val="center"/>
            <w:hideMark/>
          </w:tcPr>
          <w:p w14:paraId="42E27DF6"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0,033</w:t>
            </w:r>
          </w:p>
        </w:tc>
        <w:tc>
          <w:tcPr>
            <w:tcW w:w="1134" w:type="dxa"/>
            <w:shd w:val="clear" w:color="auto" w:fill="auto"/>
            <w:vAlign w:val="center"/>
            <w:hideMark/>
          </w:tcPr>
          <w:p w14:paraId="060729B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0,033</w:t>
            </w:r>
          </w:p>
        </w:tc>
      </w:tr>
      <w:tr w:rsidR="002271AE" w:rsidRPr="002271AE" w14:paraId="7BC9F6EE" w14:textId="77777777" w:rsidTr="00FC27F4">
        <w:tblPrEx>
          <w:jc w:val="left"/>
          <w:tblLook w:val="04A0" w:firstRow="1" w:lastRow="0" w:firstColumn="1" w:lastColumn="0" w:noHBand="0" w:noVBand="1"/>
        </w:tblPrEx>
        <w:trPr>
          <w:trHeight w:val="315"/>
        </w:trPr>
        <w:tc>
          <w:tcPr>
            <w:tcW w:w="988" w:type="dxa"/>
            <w:shd w:val="clear" w:color="auto" w:fill="auto"/>
            <w:vAlign w:val="center"/>
            <w:hideMark/>
          </w:tcPr>
          <w:p w14:paraId="19AD7F9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16</w:t>
            </w:r>
          </w:p>
        </w:tc>
        <w:tc>
          <w:tcPr>
            <w:tcW w:w="4389" w:type="dxa"/>
            <w:shd w:val="clear" w:color="auto" w:fill="auto"/>
            <w:vAlign w:val="center"/>
            <w:hideMark/>
          </w:tcPr>
          <w:p w14:paraId="30050E63"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Quét giấy tờ pháp lý và xử lý tập tin</w:t>
            </w:r>
          </w:p>
        </w:tc>
        <w:tc>
          <w:tcPr>
            <w:tcW w:w="851" w:type="dxa"/>
            <w:shd w:val="clear" w:color="auto" w:fill="auto"/>
            <w:vAlign w:val="center"/>
            <w:hideMark/>
          </w:tcPr>
          <w:p w14:paraId="4D05C4D4"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92" w:type="dxa"/>
            <w:shd w:val="clear" w:color="auto" w:fill="auto"/>
            <w:vAlign w:val="center"/>
            <w:hideMark/>
          </w:tcPr>
          <w:p w14:paraId="715CE33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50" w:type="dxa"/>
            <w:shd w:val="clear" w:color="auto" w:fill="auto"/>
            <w:vAlign w:val="center"/>
            <w:hideMark/>
          </w:tcPr>
          <w:p w14:paraId="1384910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51" w:type="dxa"/>
            <w:shd w:val="clear" w:color="auto" w:fill="auto"/>
            <w:vAlign w:val="center"/>
            <w:hideMark/>
          </w:tcPr>
          <w:p w14:paraId="5FBCF5F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134" w:type="dxa"/>
            <w:shd w:val="clear" w:color="auto" w:fill="auto"/>
            <w:vAlign w:val="center"/>
            <w:hideMark/>
          </w:tcPr>
          <w:p w14:paraId="6F35BE1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7B2BBD30" w14:textId="77777777" w:rsidTr="00FC27F4">
        <w:tblPrEx>
          <w:jc w:val="left"/>
          <w:tblLook w:val="04A0" w:firstRow="1" w:lastRow="0" w:firstColumn="1" w:lastColumn="0" w:noHBand="0" w:noVBand="1"/>
        </w:tblPrEx>
        <w:trPr>
          <w:trHeight w:val="630"/>
        </w:trPr>
        <w:tc>
          <w:tcPr>
            <w:tcW w:w="988" w:type="dxa"/>
            <w:shd w:val="clear" w:color="auto" w:fill="auto"/>
            <w:vAlign w:val="center"/>
            <w:hideMark/>
          </w:tcPr>
          <w:p w14:paraId="0E12F76F"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16.1</w:t>
            </w:r>
          </w:p>
        </w:tc>
        <w:tc>
          <w:tcPr>
            <w:tcW w:w="4389" w:type="dxa"/>
            <w:shd w:val="clear" w:color="auto" w:fill="auto"/>
            <w:vAlign w:val="center"/>
            <w:hideMark/>
          </w:tcPr>
          <w:p w14:paraId="08AB1141"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Quét giấy tờ pháp lý về quyền sử dụng đất, quyền sở hữu nhà ở và tài sản khác gắn liền với đất</w:t>
            </w:r>
          </w:p>
        </w:tc>
        <w:tc>
          <w:tcPr>
            <w:tcW w:w="851" w:type="dxa"/>
            <w:shd w:val="clear" w:color="auto" w:fill="auto"/>
            <w:vAlign w:val="center"/>
            <w:hideMark/>
          </w:tcPr>
          <w:p w14:paraId="25C1995F"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 </w:t>
            </w:r>
          </w:p>
        </w:tc>
        <w:tc>
          <w:tcPr>
            <w:tcW w:w="992" w:type="dxa"/>
            <w:shd w:val="clear" w:color="auto" w:fill="auto"/>
            <w:vAlign w:val="center"/>
            <w:hideMark/>
          </w:tcPr>
          <w:p w14:paraId="0F25922E"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 </w:t>
            </w:r>
          </w:p>
        </w:tc>
        <w:tc>
          <w:tcPr>
            <w:tcW w:w="850" w:type="dxa"/>
            <w:shd w:val="clear" w:color="auto" w:fill="auto"/>
            <w:vAlign w:val="center"/>
            <w:hideMark/>
          </w:tcPr>
          <w:p w14:paraId="2F6598D2"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 </w:t>
            </w:r>
          </w:p>
        </w:tc>
        <w:tc>
          <w:tcPr>
            <w:tcW w:w="851" w:type="dxa"/>
            <w:shd w:val="clear" w:color="auto" w:fill="auto"/>
            <w:vAlign w:val="center"/>
            <w:hideMark/>
          </w:tcPr>
          <w:p w14:paraId="67A48D46"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 </w:t>
            </w:r>
          </w:p>
        </w:tc>
        <w:tc>
          <w:tcPr>
            <w:tcW w:w="1134" w:type="dxa"/>
            <w:shd w:val="clear" w:color="auto" w:fill="auto"/>
            <w:vAlign w:val="center"/>
            <w:hideMark/>
          </w:tcPr>
          <w:p w14:paraId="2ECCA03B"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 </w:t>
            </w:r>
          </w:p>
        </w:tc>
      </w:tr>
      <w:tr w:rsidR="002271AE" w:rsidRPr="002271AE" w14:paraId="1AAD0EAE" w14:textId="77777777" w:rsidTr="00FC27F4">
        <w:tblPrEx>
          <w:jc w:val="left"/>
          <w:tblLook w:val="04A0" w:firstRow="1" w:lastRow="0" w:firstColumn="1" w:lastColumn="0" w:noHBand="0" w:noVBand="1"/>
        </w:tblPrEx>
        <w:trPr>
          <w:trHeight w:val="254"/>
        </w:trPr>
        <w:tc>
          <w:tcPr>
            <w:tcW w:w="988" w:type="dxa"/>
            <w:shd w:val="clear" w:color="auto" w:fill="auto"/>
            <w:vAlign w:val="center"/>
          </w:tcPr>
          <w:p w14:paraId="5805DEC2"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16.1.1</w:t>
            </w:r>
          </w:p>
        </w:tc>
        <w:tc>
          <w:tcPr>
            <w:tcW w:w="4389" w:type="dxa"/>
            <w:shd w:val="clear" w:color="auto" w:fill="auto"/>
            <w:vAlign w:val="center"/>
          </w:tcPr>
          <w:p w14:paraId="743FB049"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Quét trang A3</w:t>
            </w:r>
          </w:p>
        </w:tc>
        <w:tc>
          <w:tcPr>
            <w:tcW w:w="851" w:type="dxa"/>
            <w:shd w:val="clear" w:color="auto" w:fill="auto"/>
            <w:vAlign w:val="center"/>
          </w:tcPr>
          <w:p w14:paraId="4A5ACB5E"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Trang</w:t>
            </w:r>
          </w:p>
        </w:tc>
        <w:tc>
          <w:tcPr>
            <w:tcW w:w="992" w:type="dxa"/>
            <w:shd w:val="clear" w:color="auto" w:fill="auto"/>
            <w:vAlign w:val="center"/>
          </w:tcPr>
          <w:p w14:paraId="1838AFE4"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1KS1</w:t>
            </w:r>
          </w:p>
        </w:tc>
        <w:tc>
          <w:tcPr>
            <w:tcW w:w="850" w:type="dxa"/>
            <w:shd w:val="clear" w:color="auto" w:fill="auto"/>
            <w:vAlign w:val="center"/>
          </w:tcPr>
          <w:p w14:paraId="51C07008" w14:textId="77777777" w:rsidR="003F21C8" w:rsidRPr="002271AE" w:rsidRDefault="003F21C8" w:rsidP="00160DDA">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w:t>
            </w:r>
            <w:r w:rsidR="00160DDA" w:rsidRPr="002271AE">
              <w:rPr>
                <w:rFonts w:ascii="Times New Roman" w:eastAsia="Times New Roman" w:hAnsi="Times New Roman" w:cs="Times New Roman"/>
                <w:i/>
                <w:iCs/>
                <w:color w:val="000000" w:themeColor="text1"/>
                <w:sz w:val="26"/>
                <w:szCs w:val="26"/>
                <w:lang w:val="en-US" w:eastAsia="en-US"/>
              </w:rPr>
              <w:t>3</w:t>
            </w:r>
          </w:p>
        </w:tc>
        <w:tc>
          <w:tcPr>
            <w:tcW w:w="851" w:type="dxa"/>
            <w:shd w:val="clear" w:color="auto" w:fill="auto"/>
            <w:vAlign w:val="center"/>
          </w:tcPr>
          <w:p w14:paraId="5E96B134"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0,016</w:t>
            </w:r>
          </w:p>
        </w:tc>
        <w:tc>
          <w:tcPr>
            <w:tcW w:w="1134" w:type="dxa"/>
            <w:shd w:val="clear" w:color="auto" w:fill="auto"/>
            <w:vAlign w:val="center"/>
          </w:tcPr>
          <w:p w14:paraId="561910F9"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0,020</w:t>
            </w:r>
          </w:p>
        </w:tc>
      </w:tr>
      <w:tr w:rsidR="002271AE" w:rsidRPr="002271AE" w14:paraId="0B8ABA24" w14:textId="77777777" w:rsidTr="00FC27F4">
        <w:tblPrEx>
          <w:jc w:val="left"/>
          <w:tblLook w:val="04A0" w:firstRow="1" w:lastRow="0" w:firstColumn="1" w:lastColumn="0" w:noHBand="0" w:noVBand="1"/>
        </w:tblPrEx>
        <w:trPr>
          <w:trHeight w:val="1035"/>
        </w:trPr>
        <w:tc>
          <w:tcPr>
            <w:tcW w:w="988" w:type="dxa"/>
            <w:shd w:val="clear" w:color="auto" w:fill="auto"/>
            <w:vAlign w:val="center"/>
          </w:tcPr>
          <w:p w14:paraId="7C18E41A"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16.1.2</w:t>
            </w:r>
          </w:p>
        </w:tc>
        <w:tc>
          <w:tcPr>
            <w:tcW w:w="4389" w:type="dxa"/>
            <w:shd w:val="clear" w:color="auto" w:fill="auto"/>
            <w:vAlign w:val="center"/>
          </w:tcPr>
          <w:p w14:paraId="61F3B0CE"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Quét trang A4</w:t>
            </w:r>
          </w:p>
        </w:tc>
        <w:tc>
          <w:tcPr>
            <w:tcW w:w="851" w:type="dxa"/>
            <w:shd w:val="clear" w:color="auto" w:fill="auto"/>
            <w:vAlign w:val="center"/>
          </w:tcPr>
          <w:p w14:paraId="5CD2B64F"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Trang</w:t>
            </w:r>
          </w:p>
        </w:tc>
        <w:tc>
          <w:tcPr>
            <w:tcW w:w="992" w:type="dxa"/>
            <w:shd w:val="clear" w:color="auto" w:fill="auto"/>
            <w:vAlign w:val="center"/>
          </w:tcPr>
          <w:p w14:paraId="1AA8EEFC"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1KS1</w:t>
            </w:r>
          </w:p>
        </w:tc>
        <w:tc>
          <w:tcPr>
            <w:tcW w:w="850" w:type="dxa"/>
            <w:shd w:val="clear" w:color="auto" w:fill="auto"/>
            <w:vAlign w:val="center"/>
          </w:tcPr>
          <w:p w14:paraId="5DE4FDCE" w14:textId="77777777" w:rsidR="003F21C8" w:rsidRPr="002271AE" w:rsidRDefault="003F21C8" w:rsidP="00160DDA">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w:t>
            </w:r>
            <w:r w:rsidR="00160DDA" w:rsidRPr="002271AE">
              <w:rPr>
                <w:rFonts w:ascii="Times New Roman" w:eastAsia="Times New Roman" w:hAnsi="Times New Roman" w:cs="Times New Roman"/>
                <w:i/>
                <w:iCs/>
                <w:color w:val="000000" w:themeColor="text1"/>
                <w:sz w:val="26"/>
                <w:szCs w:val="26"/>
                <w:lang w:val="en-US" w:eastAsia="en-US"/>
              </w:rPr>
              <w:t>3</w:t>
            </w:r>
          </w:p>
        </w:tc>
        <w:tc>
          <w:tcPr>
            <w:tcW w:w="851" w:type="dxa"/>
            <w:shd w:val="clear" w:color="auto" w:fill="auto"/>
            <w:vAlign w:val="center"/>
          </w:tcPr>
          <w:p w14:paraId="34E9B3E2"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0,008</w:t>
            </w:r>
          </w:p>
        </w:tc>
        <w:tc>
          <w:tcPr>
            <w:tcW w:w="1134" w:type="dxa"/>
            <w:shd w:val="clear" w:color="auto" w:fill="auto"/>
            <w:vAlign w:val="center"/>
          </w:tcPr>
          <w:p w14:paraId="04A6BC19"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0,010</w:t>
            </w:r>
          </w:p>
        </w:tc>
      </w:tr>
      <w:tr w:rsidR="002271AE" w:rsidRPr="002271AE" w14:paraId="34634E49" w14:textId="77777777" w:rsidTr="00FC27F4">
        <w:tblPrEx>
          <w:jc w:val="left"/>
          <w:tblLook w:val="04A0" w:firstRow="1" w:lastRow="0" w:firstColumn="1" w:lastColumn="0" w:noHBand="0" w:noVBand="1"/>
        </w:tblPrEx>
        <w:trPr>
          <w:trHeight w:val="1035"/>
        </w:trPr>
        <w:tc>
          <w:tcPr>
            <w:tcW w:w="988" w:type="dxa"/>
            <w:shd w:val="clear" w:color="auto" w:fill="auto"/>
            <w:vAlign w:val="center"/>
            <w:hideMark/>
          </w:tcPr>
          <w:p w14:paraId="6413AD40"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16.2</w:t>
            </w:r>
          </w:p>
        </w:tc>
        <w:tc>
          <w:tcPr>
            <w:tcW w:w="4389" w:type="dxa"/>
            <w:shd w:val="clear" w:color="auto" w:fill="auto"/>
            <w:vAlign w:val="center"/>
            <w:hideMark/>
          </w:tcPr>
          <w:p w14:paraId="61EA569A"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Xử lý các tệp tin quét thành tệp (File) hồ sơ quét dạng số của thửa đất, lưu trữ dưới khuôn dạng tệp tin PDF</w:t>
            </w:r>
          </w:p>
        </w:tc>
        <w:tc>
          <w:tcPr>
            <w:tcW w:w="851" w:type="dxa"/>
            <w:shd w:val="clear" w:color="auto" w:fill="auto"/>
            <w:vAlign w:val="center"/>
            <w:hideMark/>
          </w:tcPr>
          <w:p w14:paraId="7609306D"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Trang</w:t>
            </w:r>
          </w:p>
        </w:tc>
        <w:tc>
          <w:tcPr>
            <w:tcW w:w="992" w:type="dxa"/>
            <w:shd w:val="clear" w:color="auto" w:fill="auto"/>
            <w:vAlign w:val="center"/>
            <w:hideMark/>
          </w:tcPr>
          <w:p w14:paraId="5993C7AC"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1KS1</w:t>
            </w:r>
          </w:p>
        </w:tc>
        <w:tc>
          <w:tcPr>
            <w:tcW w:w="850" w:type="dxa"/>
            <w:shd w:val="clear" w:color="auto" w:fill="auto"/>
            <w:vAlign w:val="center"/>
            <w:hideMark/>
          </w:tcPr>
          <w:p w14:paraId="155FF7EA"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w:t>
            </w:r>
            <w:r w:rsidR="00160DDA" w:rsidRPr="002271AE">
              <w:rPr>
                <w:rFonts w:ascii="Times New Roman" w:eastAsia="Times New Roman" w:hAnsi="Times New Roman" w:cs="Times New Roman"/>
                <w:i/>
                <w:iCs/>
                <w:color w:val="000000" w:themeColor="text1"/>
                <w:sz w:val="26"/>
                <w:szCs w:val="26"/>
                <w:lang w:val="en-US" w:eastAsia="en-US"/>
              </w:rPr>
              <w:t>3</w:t>
            </w:r>
          </w:p>
        </w:tc>
        <w:tc>
          <w:tcPr>
            <w:tcW w:w="851" w:type="dxa"/>
            <w:shd w:val="clear" w:color="auto" w:fill="auto"/>
            <w:vAlign w:val="center"/>
            <w:hideMark/>
          </w:tcPr>
          <w:p w14:paraId="1DB68B1A"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0,004</w:t>
            </w:r>
          </w:p>
        </w:tc>
        <w:tc>
          <w:tcPr>
            <w:tcW w:w="1134" w:type="dxa"/>
            <w:shd w:val="clear" w:color="auto" w:fill="auto"/>
            <w:vAlign w:val="center"/>
            <w:hideMark/>
          </w:tcPr>
          <w:p w14:paraId="7F0315AB"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0,005</w:t>
            </w:r>
          </w:p>
        </w:tc>
      </w:tr>
      <w:tr w:rsidR="002271AE" w:rsidRPr="002271AE" w14:paraId="477D968A" w14:textId="77777777" w:rsidTr="00FC27F4">
        <w:tblPrEx>
          <w:jc w:val="left"/>
          <w:tblLook w:val="04A0" w:firstRow="1" w:lastRow="0" w:firstColumn="1" w:lastColumn="0" w:noHBand="0" w:noVBand="1"/>
        </w:tblPrEx>
        <w:trPr>
          <w:trHeight w:val="630"/>
        </w:trPr>
        <w:tc>
          <w:tcPr>
            <w:tcW w:w="988" w:type="dxa"/>
            <w:shd w:val="clear" w:color="auto" w:fill="auto"/>
            <w:vAlign w:val="center"/>
            <w:hideMark/>
          </w:tcPr>
          <w:p w14:paraId="60BF2873"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16.3</w:t>
            </w:r>
          </w:p>
        </w:tc>
        <w:tc>
          <w:tcPr>
            <w:tcW w:w="4389" w:type="dxa"/>
            <w:shd w:val="clear" w:color="auto" w:fill="auto"/>
            <w:vAlign w:val="center"/>
            <w:hideMark/>
          </w:tcPr>
          <w:p w14:paraId="207FAD21"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Tạo liên kết hồ sơ quét dạng số với thửa đất trong cơ sở dữ liệu</w:t>
            </w:r>
          </w:p>
        </w:tc>
        <w:tc>
          <w:tcPr>
            <w:tcW w:w="851" w:type="dxa"/>
            <w:shd w:val="clear" w:color="auto" w:fill="auto"/>
            <w:vAlign w:val="center"/>
            <w:hideMark/>
          </w:tcPr>
          <w:p w14:paraId="5D218D4C"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Thửa</w:t>
            </w:r>
          </w:p>
        </w:tc>
        <w:tc>
          <w:tcPr>
            <w:tcW w:w="992" w:type="dxa"/>
            <w:shd w:val="clear" w:color="auto" w:fill="auto"/>
            <w:vAlign w:val="center"/>
            <w:hideMark/>
          </w:tcPr>
          <w:p w14:paraId="6B36934B"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1KS1</w:t>
            </w:r>
          </w:p>
        </w:tc>
        <w:tc>
          <w:tcPr>
            <w:tcW w:w="850" w:type="dxa"/>
            <w:shd w:val="clear" w:color="auto" w:fill="auto"/>
            <w:vAlign w:val="center"/>
            <w:hideMark/>
          </w:tcPr>
          <w:p w14:paraId="27BD99A9"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w:t>
            </w:r>
            <w:r w:rsidR="00160DDA" w:rsidRPr="002271AE">
              <w:rPr>
                <w:rFonts w:ascii="Times New Roman" w:eastAsia="Times New Roman" w:hAnsi="Times New Roman" w:cs="Times New Roman"/>
                <w:i/>
                <w:iCs/>
                <w:color w:val="000000" w:themeColor="text1"/>
                <w:sz w:val="26"/>
                <w:szCs w:val="26"/>
                <w:lang w:val="en-US" w:eastAsia="en-US"/>
              </w:rPr>
              <w:t>3</w:t>
            </w:r>
          </w:p>
        </w:tc>
        <w:tc>
          <w:tcPr>
            <w:tcW w:w="851" w:type="dxa"/>
            <w:shd w:val="clear" w:color="auto" w:fill="auto"/>
            <w:vAlign w:val="center"/>
            <w:hideMark/>
          </w:tcPr>
          <w:p w14:paraId="2FBCB426"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0,010</w:t>
            </w:r>
          </w:p>
        </w:tc>
        <w:tc>
          <w:tcPr>
            <w:tcW w:w="1134" w:type="dxa"/>
            <w:shd w:val="clear" w:color="auto" w:fill="auto"/>
            <w:vAlign w:val="center"/>
            <w:hideMark/>
          </w:tcPr>
          <w:p w14:paraId="7557E1C7"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0,013</w:t>
            </w:r>
          </w:p>
        </w:tc>
      </w:tr>
      <w:tr w:rsidR="002271AE" w:rsidRPr="002271AE" w14:paraId="56683937" w14:textId="77777777" w:rsidTr="00FC27F4">
        <w:tblPrEx>
          <w:jc w:val="left"/>
          <w:tblLook w:val="04A0" w:firstRow="1" w:lastRow="0" w:firstColumn="1" w:lastColumn="0" w:noHBand="0" w:noVBand="1"/>
        </w:tblPrEx>
        <w:trPr>
          <w:trHeight w:val="945"/>
        </w:trPr>
        <w:tc>
          <w:tcPr>
            <w:tcW w:w="988" w:type="dxa"/>
            <w:shd w:val="clear" w:color="auto" w:fill="auto"/>
            <w:vAlign w:val="center"/>
            <w:hideMark/>
          </w:tcPr>
          <w:p w14:paraId="380500B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17</w:t>
            </w:r>
          </w:p>
        </w:tc>
        <w:tc>
          <w:tcPr>
            <w:tcW w:w="4389" w:type="dxa"/>
            <w:shd w:val="clear" w:color="auto" w:fill="auto"/>
            <w:vAlign w:val="center"/>
            <w:hideMark/>
          </w:tcPr>
          <w:p w14:paraId="32F9BC2F"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Cập nhật bổ sung việc cấp GCN vào hồ sơ địa chính hoặc cơ sở dữ liệu đất đai và gửi nội dung cập nhật hồ sơ địa chính về cấp huyện, xã, thị trấn</w:t>
            </w:r>
          </w:p>
        </w:tc>
        <w:tc>
          <w:tcPr>
            <w:tcW w:w="851" w:type="dxa"/>
            <w:shd w:val="clear" w:color="auto" w:fill="auto"/>
            <w:vAlign w:val="center"/>
            <w:hideMark/>
          </w:tcPr>
          <w:p w14:paraId="31B51E08"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992" w:type="dxa"/>
            <w:shd w:val="clear" w:color="auto" w:fill="auto"/>
            <w:vAlign w:val="center"/>
            <w:hideMark/>
          </w:tcPr>
          <w:p w14:paraId="0C4DF346"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850" w:type="dxa"/>
            <w:shd w:val="clear" w:color="auto" w:fill="auto"/>
            <w:vAlign w:val="center"/>
            <w:hideMark/>
          </w:tcPr>
          <w:p w14:paraId="257A7A28"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160DDA" w:rsidRPr="002271AE">
              <w:rPr>
                <w:rFonts w:ascii="Times New Roman" w:eastAsia="Times New Roman" w:hAnsi="Times New Roman" w:cs="Times New Roman"/>
                <w:color w:val="000000" w:themeColor="text1"/>
                <w:sz w:val="26"/>
                <w:szCs w:val="26"/>
                <w:lang w:val="en-US" w:eastAsia="en-US"/>
              </w:rPr>
              <w:t>3</w:t>
            </w:r>
          </w:p>
        </w:tc>
        <w:tc>
          <w:tcPr>
            <w:tcW w:w="851" w:type="dxa"/>
            <w:shd w:val="clear" w:color="auto" w:fill="auto"/>
            <w:vAlign w:val="center"/>
            <w:hideMark/>
          </w:tcPr>
          <w:p w14:paraId="66AD0D1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1134" w:type="dxa"/>
            <w:shd w:val="clear" w:color="auto" w:fill="auto"/>
            <w:vAlign w:val="center"/>
            <w:hideMark/>
          </w:tcPr>
          <w:p w14:paraId="17DB62C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0,260</w:t>
            </w:r>
          </w:p>
        </w:tc>
      </w:tr>
      <w:tr w:rsidR="002271AE" w:rsidRPr="002271AE" w14:paraId="117B478D" w14:textId="77777777" w:rsidTr="00FC27F4">
        <w:tblPrEx>
          <w:jc w:val="left"/>
          <w:tblLook w:val="04A0" w:firstRow="1" w:lastRow="0" w:firstColumn="1" w:lastColumn="0" w:noHBand="0" w:noVBand="1"/>
        </w:tblPrEx>
        <w:trPr>
          <w:trHeight w:val="630"/>
        </w:trPr>
        <w:tc>
          <w:tcPr>
            <w:tcW w:w="988" w:type="dxa"/>
            <w:shd w:val="clear" w:color="auto" w:fill="auto"/>
            <w:vAlign w:val="center"/>
            <w:hideMark/>
          </w:tcPr>
          <w:p w14:paraId="7767C82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18</w:t>
            </w:r>
          </w:p>
        </w:tc>
        <w:tc>
          <w:tcPr>
            <w:tcW w:w="4389" w:type="dxa"/>
            <w:shd w:val="clear" w:color="auto" w:fill="auto"/>
            <w:vAlign w:val="center"/>
            <w:hideMark/>
          </w:tcPr>
          <w:p w14:paraId="63772DFA"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Trao GCN cho người sử dụng đất, nhận phí, lệ phí cấp GCN, nộp kho bạc</w:t>
            </w:r>
          </w:p>
        </w:tc>
        <w:tc>
          <w:tcPr>
            <w:tcW w:w="851" w:type="dxa"/>
            <w:shd w:val="clear" w:color="auto" w:fill="auto"/>
            <w:vAlign w:val="center"/>
            <w:hideMark/>
          </w:tcPr>
          <w:p w14:paraId="6E2BC288"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992" w:type="dxa"/>
            <w:shd w:val="clear" w:color="auto" w:fill="auto"/>
            <w:vAlign w:val="center"/>
            <w:hideMark/>
          </w:tcPr>
          <w:p w14:paraId="1FD2DF2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850" w:type="dxa"/>
            <w:shd w:val="clear" w:color="auto" w:fill="auto"/>
            <w:vAlign w:val="center"/>
            <w:hideMark/>
          </w:tcPr>
          <w:p w14:paraId="77C6DB6A"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160DDA" w:rsidRPr="002271AE">
              <w:rPr>
                <w:rFonts w:ascii="Times New Roman" w:eastAsia="Times New Roman" w:hAnsi="Times New Roman" w:cs="Times New Roman"/>
                <w:color w:val="000000" w:themeColor="text1"/>
                <w:sz w:val="26"/>
                <w:szCs w:val="26"/>
                <w:lang w:val="en-US" w:eastAsia="en-US"/>
              </w:rPr>
              <w:t>3</w:t>
            </w:r>
          </w:p>
        </w:tc>
        <w:tc>
          <w:tcPr>
            <w:tcW w:w="851" w:type="dxa"/>
            <w:shd w:val="clear" w:color="auto" w:fill="auto"/>
            <w:vAlign w:val="center"/>
            <w:hideMark/>
          </w:tcPr>
          <w:p w14:paraId="22DC56F6"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1134" w:type="dxa"/>
            <w:shd w:val="clear" w:color="auto" w:fill="auto"/>
            <w:vAlign w:val="center"/>
            <w:hideMark/>
          </w:tcPr>
          <w:p w14:paraId="7A00F31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0,260</w:t>
            </w:r>
          </w:p>
        </w:tc>
      </w:tr>
      <w:tr w:rsidR="002271AE" w:rsidRPr="002271AE" w14:paraId="79DA176A" w14:textId="77777777" w:rsidTr="00FC27F4">
        <w:tblPrEx>
          <w:jc w:val="left"/>
          <w:tblLook w:val="04A0" w:firstRow="1" w:lastRow="0" w:firstColumn="1" w:lastColumn="0" w:noHBand="0" w:noVBand="1"/>
        </w:tblPrEx>
        <w:trPr>
          <w:trHeight w:val="570"/>
        </w:trPr>
        <w:tc>
          <w:tcPr>
            <w:tcW w:w="988" w:type="dxa"/>
            <w:shd w:val="clear" w:color="auto" w:fill="auto"/>
            <w:vAlign w:val="center"/>
            <w:hideMark/>
          </w:tcPr>
          <w:p w14:paraId="41749FB3" w14:textId="77777777" w:rsidR="003F21C8" w:rsidRPr="002271AE" w:rsidRDefault="003F21C8" w:rsidP="003F21C8">
            <w:pPr>
              <w:jc w:val="center"/>
              <w:rPr>
                <w:rFonts w:ascii="Times New Roman" w:eastAsia="Times New Roman" w:hAnsi="Times New Roman" w:cs="Times New Roman"/>
                <w:b/>
                <w:bCs/>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II</w:t>
            </w:r>
          </w:p>
        </w:tc>
        <w:tc>
          <w:tcPr>
            <w:tcW w:w="9067" w:type="dxa"/>
            <w:gridSpan w:val="6"/>
            <w:shd w:val="clear" w:color="auto" w:fill="auto"/>
            <w:vAlign w:val="center"/>
            <w:hideMark/>
          </w:tcPr>
          <w:p w14:paraId="321F67B3" w14:textId="77777777" w:rsidR="003F21C8" w:rsidRPr="002271AE" w:rsidRDefault="003F21C8" w:rsidP="003F21C8">
            <w:pP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CÁC NỘI DUNG THỰC HIỆN TẠI ĐỊA BÀN CẤP HUYỆN</w:t>
            </w:r>
          </w:p>
        </w:tc>
      </w:tr>
      <w:tr w:rsidR="002271AE" w:rsidRPr="002271AE" w14:paraId="3057B441" w14:textId="77777777" w:rsidTr="00FC27F4">
        <w:tblPrEx>
          <w:jc w:val="left"/>
          <w:tblLook w:val="04A0" w:firstRow="1" w:lastRow="0" w:firstColumn="1" w:lastColumn="0" w:noHBand="0" w:noVBand="1"/>
        </w:tblPrEx>
        <w:trPr>
          <w:trHeight w:val="315"/>
        </w:trPr>
        <w:tc>
          <w:tcPr>
            <w:tcW w:w="988" w:type="dxa"/>
            <w:shd w:val="clear" w:color="auto" w:fill="auto"/>
            <w:vAlign w:val="center"/>
            <w:hideMark/>
          </w:tcPr>
          <w:p w14:paraId="3EC1321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4389" w:type="dxa"/>
            <w:shd w:val="clear" w:color="auto" w:fill="auto"/>
            <w:vAlign w:val="center"/>
            <w:hideMark/>
          </w:tcPr>
          <w:p w14:paraId="14ABB4D6"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Cấp huyện nhận thông báo, cập nhật HSĐC</w:t>
            </w:r>
          </w:p>
        </w:tc>
        <w:tc>
          <w:tcPr>
            <w:tcW w:w="851" w:type="dxa"/>
            <w:shd w:val="clear" w:color="auto" w:fill="auto"/>
            <w:vAlign w:val="center"/>
            <w:hideMark/>
          </w:tcPr>
          <w:p w14:paraId="1A4541B9"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992" w:type="dxa"/>
            <w:shd w:val="clear" w:color="auto" w:fill="auto"/>
            <w:vAlign w:val="center"/>
            <w:hideMark/>
          </w:tcPr>
          <w:p w14:paraId="6DF710B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850" w:type="dxa"/>
            <w:shd w:val="clear" w:color="auto" w:fill="auto"/>
            <w:vAlign w:val="center"/>
            <w:hideMark/>
          </w:tcPr>
          <w:p w14:paraId="3A498417"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160DDA" w:rsidRPr="002271AE">
              <w:rPr>
                <w:rFonts w:ascii="Times New Roman" w:eastAsia="Times New Roman" w:hAnsi="Times New Roman" w:cs="Times New Roman"/>
                <w:color w:val="000000" w:themeColor="text1"/>
                <w:sz w:val="26"/>
                <w:szCs w:val="26"/>
                <w:lang w:val="en-US" w:eastAsia="en-US"/>
              </w:rPr>
              <w:t>3</w:t>
            </w:r>
          </w:p>
        </w:tc>
        <w:tc>
          <w:tcPr>
            <w:tcW w:w="851" w:type="dxa"/>
            <w:shd w:val="clear" w:color="auto" w:fill="auto"/>
            <w:vAlign w:val="center"/>
            <w:hideMark/>
          </w:tcPr>
          <w:p w14:paraId="315D3C0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0,100</w:t>
            </w:r>
          </w:p>
        </w:tc>
        <w:tc>
          <w:tcPr>
            <w:tcW w:w="1134" w:type="dxa"/>
            <w:shd w:val="clear" w:color="auto" w:fill="auto"/>
            <w:vAlign w:val="center"/>
            <w:hideMark/>
          </w:tcPr>
          <w:p w14:paraId="60D3971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0,130</w:t>
            </w:r>
          </w:p>
        </w:tc>
      </w:tr>
      <w:tr w:rsidR="002271AE" w:rsidRPr="002271AE" w14:paraId="09727889" w14:textId="77777777" w:rsidTr="00FC27F4">
        <w:tblPrEx>
          <w:jc w:val="left"/>
          <w:tblLook w:val="04A0" w:firstRow="1" w:lastRow="0" w:firstColumn="1" w:lastColumn="0" w:noHBand="0" w:noVBand="1"/>
        </w:tblPrEx>
        <w:trPr>
          <w:trHeight w:val="570"/>
        </w:trPr>
        <w:tc>
          <w:tcPr>
            <w:tcW w:w="988" w:type="dxa"/>
            <w:shd w:val="clear" w:color="auto" w:fill="auto"/>
            <w:vAlign w:val="center"/>
            <w:hideMark/>
          </w:tcPr>
          <w:p w14:paraId="2FAB0139" w14:textId="77777777" w:rsidR="003F21C8" w:rsidRPr="002271AE" w:rsidRDefault="003F21C8" w:rsidP="003F21C8">
            <w:pPr>
              <w:jc w:val="center"/>
              <w:rPr>
                <w:rFonts w:ascii="Times New Roman" w:eastAsia="Times New Roman" w:hAnsi="Times New Roman" w:cs="Times New Roman"/>
                <w:b/>
                <w:bCs/>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III</w:t>
            </w:r>
          </w:p>
        </w:tc>
        <w:tc>
          <w:tcPr>
            <w:tcW w:w="9067" w:type="dxa"/>
            <w:gridSpan w:val="6"/>
            <w:shd w:val="clear" w:color="auto" w:fill="auto"/>
            <w:vAlign w:val="center"/>
            <w:hideMark/>
          </w:tcPr>
          <w:p w14:paraId="4E5AB8DB"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CÁC NỘI DUNG THỰC HIỆN TẠI ĐỊA BÀN CẤP XÃ</w:t>
            </w:r>
          </w:p>
        </w:tc>
      </w:tr>
      <w:tr w:rsidR="002271AE" w:rsidRPr="002271AE" w14:paraId="39C54EF7" w14:textId="77777777" w:rsidTr="00FC27F4">
        <w:tblPrEx>
          <w:jc w:val="left"/>
          <w:tblLook w:val="04A0" w:firstRow="1" w:lastRow="0" w:firstColumn="1" w:lastColumn="0" w:noHBand="0" w:noVBand="1"/>
        </w:tblPrEx>
        <w:trPr>
          <w:trHeight w:val="645"/>
        </w:trPr>
        <w:tc>
          <w:tcPr>
            <w:tcW w:w="988" w:type="dxa"/>
            <w:shd w:val="clear" w:color="auto" w:fill="auto"/>
            <w:vAlign w:val="center"/>
            <w:hideMark/>
          </w:tcPr>
          <w:p w14:paraId="0786E47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4389" w:type="dxa"/>
            <w:shd w:val="clear" w:color="auto" w:fill="auto"/>
            <w:vAlign w:val="center"/>
            <w:hideMark/>
          </w:tcPr>
          <w:p w14:paraId="5CF80BD0"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Địa bàn xã, thị trấn (đối với những nơi chưa xây dựng CSDL) nhận thông báo, cập nhật HSĐC</w:t>
            </w:r>
          </w:p>
        </w:tc>
        <w:tc>
          <w:tcPr>
            <w:tcW w:w="851" w:type="dxa"/>
            <w:shd w:val="clear" w:color="auto" w:fill="auto"/>
            <w:vAlign w:val="center"/>
            <w:hideMark/>
          </w:tcPr>
          <w:p w14:paraId="32EA0F31"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992" w:type="dxa"/>
            <w:shd w:val="clear" w:color="auto" w:fill="auto"/>
            <w:vAlign w:val="center"/>
            <w:hideMark/>
          </w:tcPr>
          <w:p w14:paraId="5855A27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850" w:type="dxa"/>
            <w:shd w:val="clear" w:color="auto" w:fill="auto"/>
            <w:vAlign w:val="center"/>
            <w:hideMark/>
          </w:tcPr>
          <w:p w14:paraId="68469D00"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160DDA" w:rsidRPr="002271AE">
              <w:rPr>
                <w:rFonts w:ascii="Times New Roman" w:eastAsia="Times New Roman" w:hAnsi="Times New Roman" w:cs="Times New Roman"/>
                <w:color w:val="000000" w:themeColor="text1"/>
                <w:sz w:val="26"/>
                <w:szCs w:val="26"/>
                <w:lang w:val="en-US" w:eastAsia="en-US"/>
              </w:rPr>
              <w:t>3</w:t>
            </w:r>
          </w:p>
        </w:tc>
        <w:tc>
          <w:tcPr>
            <w:tcW w:w="851" w:type="dxa"/>
            <w:shd w:val="clear" w:color="auto" w:fill="auto"/>
            <w:vAlign w:val="center"/>
            <w:hideMark/>
          </w:tcPr>
          <w:p w14:paraId="7801E6C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0,040</w:t>
            </w:r>
          </w:p>
        </w:tc>
        <w:tc>
          <w:tcPr>
            <w:tcW w:w="1134" w:type="dxa"/>
            <w:shd w:val="clear" w:color="auto" w:fill="auto"/>
            <w:vAlign w:val="center"/>
            <w:hideMark/>
          </w:tcPr>
          <w:p w14:paraId="7C007CE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0,052</w:t>
            </w:r>
          </w:p>
        </w:tc>
      </w:tr>
    </w:tbl>
    <w:p w14:paraId="61731C7D" w14:textId="77777777" w:rsidR="003F21C8" w:rsidRPr="002271AE" w:rsidRDefault="003F21C8" w:rsidP="00FC27F4">
      <w:pPr>
        <w:spacing w:after="120" w:line="360" w:lineRule="exact"/>
        <w:rPr>
          <w:rFonts w:ascii="Times New Roman" w:eastAsia="Calibri" w:hAnsi="Times New Roman" w:cs="Times New Roman"/>
          <w:b/>
          <w:bCs/>
          <w:i/>
          <w:iCs/>
          <w:color w:val="000000" w:themeColor="text1"/>
          <w:sz w:val="28"/>
          <w:szCs w:val="28"/>
          <w:u w:val="single"/>
          <w:lang w:val="en-US" w:eastAsia="en-US"/>
        </w:rPr>
      </w:pPr>
      <w:r w:rsidRPr="002271AE">
        <w:rPr>
          <w:rFonts w:ascii="Times New Roman" w:eastAsia="Calibri" w:hAnsi="Times New Roman" w:cs="Times New Roman"/>
          <w:b/>
          <w:bCs/>
          <w:i/>
          <w:iCs/>
          <w:color w:val="000000" w:themeColor="text1"/>
          <w:sz w:val="28"/>
          <w:szCs w:val="28"/>
          <w:u w:val="single"/>
          <w:lang w:val="en-US" w:eastAsia="en-US"/>
        </w:rPr>
        <w:t>Ghi chú:</w:t>
      </w:r>
    </w:p>
    <w:p w14:paraId="1818E18C"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lastRenderedPageBreak/>
        <w:t>(1) Cột “ĐM Đất” áp dụng cho trường hợp đăng ký, cấp GCN đối với đất; cột “ĐM Đất + TS” áp dụng đối với trường hợp đăng ký, cấp GCN đối với cả đất và tài sản gắn liền với đất.</w:t>
      </w:r>
    </w:p>
    <w:p w14:paraId="0D916E30"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(2) Trường hợp đăng ký đất đai nhưng không có nhu cầu hoặc không đủ điều kiện cấp GCN thì được tính định mức đối với Mục 1, 2, 3, 4, 5, 9, 16 và 17  các nội dung thực hiện tại địa bàn tỉnh; Mục 1 nội dung thực hiện tại địa bàn cấp huyện; Mục 1 nội dung thực hiện tại địa bàn cấp xã.</w:t>
      </w:r>
    </w:p>
    <w:p w14:paraId="1F3CCF01"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(3) Trường hợp đăng ký đối với đất được giao để quản lý thì được tính định mức đối với Mục 1, 2, 3, 4, 16 và 17 các nội dung thực hiện tại địa bàn tỉnh; Mục 1 nội dung thực hiện tại địa bàn cấp huyện; Mục 1 nội dung thực hiện tại địa bàn cấp xã.</w:t>
      </w:r>
    </w:p>
    <w:p w14:paraId="7ADE093D" w14:textId="77777777" w:rsidR="003F21C8" w:rsidRPr="002271AE" w:rsidRDefault="003F21C8" w:rsidP="00FC27F4">
      <w:pPr>
        <w:spacing w:after="120" w:line="360" w:lineRule="exact"/>
        <w:ind w:firstLine="709"/>
        <w:jc w:val="both"/>
        <w:outlineLvl w:val="1"/>
        <w:rPr>
          <w:rFonts w:ascii="Times New Roman" w:eastAsia="Calibri" w:hAnsi="Times New Roman" w:cs="Times New Roman"/>
          <w:b/>
          <w:bCs/>
          <w:color w:val="000000" w:themeColor="text1"/>
          <w:sz w:val="28"/>
          <w:szCs w:val="28"/>
          <w:lang w:val="en-US" w:eastAsia="en-US"/>
        </w:rPr>
      </w:pPr>
      <w:r w:rsidRPr="002271AE">
        <w:rPr>
          <w:rFonts w:ascii="Times New Roman" w:eastAsia="Calibri" w:hAnsi="Times New Roman" w:cs="Times New Roman"/>
          <w:b/>
          <w:bCs/>
          <w:color w:val="000000" w:themeColor="text1"/>
          <w:sz w:val="28"/>
          <w:szCs w:val="28"/>
          <w:lang w:val="en-US" w:eastAsia="en-US"/>
        </w:rPr>
        <w:t>V. ĐĂNG KÝ, CẤP ĐỔI GIẤY CHỨNG NHẬN ĐỒNG LOẠT TẠI XÃ, THỊ TRẤN</w:t>
      </w:r>
    </w:p>
    <w:p w14:paraId="33156BFC" w14:textId="77777777" w:rsidR="003F21C8" w:rsidRPr="002271AE" w:rsidRDefault="003F21C8" w:rsidP="00FC27F4">
      <w:pPr>
        <w:spacing w:after="120" w:line="360" w:lineRule="exact"/>
        <w:ind w:firstLine="709"/>
        <w:jc w:val="both"/>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t>1. Phân loại khó khăn</w:t>
      </w:r>
    </w:p>
    <w:p w14:paraId="57DC8214"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Phân loại khó khăn thực hiện như quy định tại Mục I, Chương II, Phần II.</w:t>
      </w:r>
    </w:p>
    <w:p w14:paraId="417729CF" w14:textId="77777777" w:rsidR="003F21C8" w:rsidRPr="002271AE" w:rsidRDefault="003F21C8" w:rsidP="00FC27F4">
      <w:pPr>
        <w:spacing w:after="120" w:line="360" w:lineRule="exact"/>
        <w:ind w:firstLine="709"/>
        <w:jc w:val="both"/>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t>2. Định mức lao động</w:t>
      </w:r>
    </w:p>
    <w:p w14:paraId="138BBD4C" w14:textId="77777777" w:rsidR="003F21C8" w:rsidRPr="002271AE" w:rsidRDefault="003F21C8" w:rsidP="003F21C8">
      <w:pPr>
        <w:spacing w:after="160" w:line="259" w:lineRule="auto"/>
        <w:jc w:val="right"/>
        <w:rPr>
          <w:rFonts w:ascii="Times New Roman" w:eastAsia="Calibri" w:hAnsi="Times New Roman" w:cs="Times New Roman"/>
          <w:b/>
          <w:bCs/>
          <w:i/>
          <w:color w:val="000000" w:themeColor="text1"/>
          <w:sz w:val="26"/>
          <w:szCs w:val="26"/>
          <w:lang w:val="en-US" w:eastAsia="en-US"/>
        </w:rPr>
      </w:pPr>
      <w:r w:rsidRPr="002271AE">
        <w:rPr>
          <w:rFonts w:ascii="Times New Roman" w:eastAsia="Calibri" w:hAnsi="Times New Roman" w:cs="Times New Roman"/>
          <w:b/>
          <w:bCs/>
          <w:i/>
          <w:color w:val="000000" w:themeColor="text1"/>
          <w:sz w:val="26"/>
          <w:szCs w:val="26"/>
          <w:lang w:val="en-US" w:eastAsia="en-US"/>
        </w:rPr>
        <w:t>Bảng 10</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4109"/>
        <w:gridCol w:w="1134"/>
        <w:gridCol w:w="1276"/>
        <w:gridCol w:w="711"/>
        <w:gridCol w:w="1418"/>
      </w:tblGrid>
      <w:tr w:rsidR="002271AE" w:rsidRPr="002271AE" w14:paraId="29D761B5" w14:textId="77777777" w:rsidTr="007353D3">
        <w:trPr>
          <w:tblHeader/>
          <w:jc w:val="center"/>
        </w:trPr>
        <w:tc>
          <w:tcPr>
            <w:tcW w:w="991" w:type="dxa"/>
            <w:vAlign w:val="center"/>
          </w:tcPr>
          <w:p w14:paraId="72E9D0F1"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TT</w:t>
            </w:r>
          </w:p>
        </w:tc>
        <w:tc>
          <w:tcPr>
            <w:tcW w:w="4109" w:type="dxa"/>
            <w:vAlign w:val="center"/>
          </w:tcPr>
          <w:p w14:paraId="0F01A092"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Nội dung công việc</w:t>
            </w:r>
          </w:p>
        </w:tc>
        <w:tc>
          <w:tcPr>
            <w:tcW w:w="1134" w:type="dxa"/>
            <w:vAlign w:val="center"/>
          </w:tcPr>
          <w:p w14:paraId="4C79AD9F"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ĐVT</w:t>
            </w:r>
          </w:p>
        </w:tc>
        <w:tc>
          <w:tcPr>
            <w:tcW w:w="1276" w:type="dxa"/>
            <w:vAlign w:val="center"/>
          </w:tcPr>
          <w:p w14:paraId="73068985"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Định biên</w:t>
            </w:r>
          </w:p>
        </w:tc>
        <w:tc>
          <w:tcPr>
            <w:tcW w:w="711" w:type="dxa"/>
            <w:vAlign w:val="center"/>
          </w:tcPr>
          <w:p w14:paraId="5CD6AE92"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KK</w:t>
            </w:r>
          </w:p>
        </w:tc>
        <w:tc>
          <w:tcPr>
            <w:tcW w:w="1418" w:type="dxa"/>
            <w:vAlign w:val="center"/>
          </w:tcPr>
          <w:p w14:paraId="32F40F9A"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Định mức</w:t>
            </w:r>
          </w:p>
          <w:p w14:paraId="58074463"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(công nhóm/ ĐVT)</w:t>
            </w:r>
          </w:p>
        </w:tc>
      </w:tr>
      <w:tr w:rsidR="002271AE" w:rsidRPr="002271AE" w14:paraId="7BCC58F1" w14:textId="77777777" w:rsidTr="007353D3">
        <w:trPr>
          <w:tblHeader/>
          <w:jc w:val="center"/>
        </w:trPr>
        <w:tc>
          <w:tcPr>
            <w:tcW w:w="991" w:type="dxa"/>
            <w:shd w:val="clear" w:color="auto" w:fill="auto"/>
            <w:vAlign w:val="center"/>
          </w:tcPr>
          <w:p w14:paraId="46CC2B21"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I</w:t>
            </w:r>
          </w:p>
        </w:tc>
        <w:tc>
          <w:tcPr>
            <w:tcW w:w="8648" w:type="dxa"/>
            <w:gridSpan w:val="5"/>
            <w:shd w:val="clear" w:color="auto" w:fill="auto"/>
            <w:vAlign w:val="center"/>
          </w:tcPr>
          <w:p w14:paraId="219F6AAE" w14:textId="77777777" w:rsidR="003F21C8" w:rsidRPr="002271AE" w:rsidRDefault="003F21C8" w:rsidP="003F21C8">
            <w:pP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CÁC NỘI DUNG THỰC HIỆN TẠI ĐỊA BÀN CẤP XÃ</w:t>
            </w:r>
          </w:p>
        </w:tc>
      </w:tr>
      <w:tr w:rsidR="002271AE" w:rsidRPr="002271AE" w14:paraId="0368EB8C" w14:textId="77777777" w:rsidTr="007353D3">
        <w:trPr>
          <w:tblHeader/>
          <w:jc w:val="center"/>
        </w:trPr>
        <w:tc>
          <w:tcPr>
            <w:tcW w:w="991" w:type="dxa"/>
            <w:shd w:val="clear" w:color="auto" w:fill="auto"/>
            <w:vAlign w:val="center"/>
          </w:tcPr>
          <w:p w14:paraId="697D1D8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4109" w:type="dxa"/>
            <w:shd w:val="clear" w:color="auto" w:fill="auto"/>
            <w:vAlign w:val="center"/>
          </w:tcPr>
          <w:p w14:paraId="7FE35168"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Công việc chuẩn bị</w:t>
            </w:r>
          </w:p>
        </w:tc>
        <w:tc>
          <w:tcPr>
            <w:tcW w:w="1134" w:type="dxa"/>
            <w:shd w:val="clear" w:color="auto" w:fill="auto"/>
            <w:vAlign w:val="center"/>
          </w:tcPr>
          <w:p w14:paraId="4EB702E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1276" w:type="dxa"/>
            <w:shd w:val="clear" w:color="auto" w:fill="auto"/>
            <w:vAlign w:val="center"/>
          </w:tcPr>
          <w:p w14:paraId="5DF76F7F"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711" w:type="dxa"/>
            <w:shd w:val="clear" w:color="auto" w:fill="auto"/>
            <w:vAlign w:val="center"/>
          </w:tcPr>
          <w:p w14:paraId="787D469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1418" w:type="dxa"/>
            <w:shd w:val="clear" w:color="auto" w:fill="auto"/>
            <w:vAlign w:val="center"/>
          </w:tcPr>
          <w:p w14:paraId="7909AE1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r>
      <w:tr w:rsidR="002271AE" w:rsidRPr="002271AE" w14:paraId="0E7445B2" w14:textId="77777777" w:rsidTr="007353D3">
        <w:trPr>
          <w:tblHeader/>
          <w:jc w:val="center"/>
        </w:trPr>
        <w:tc>
          <w:tcPr>
            <w:tcW w:w="991" w:type="dxa"/>
            <w:shd w:val="clear" w:color="auto" w:fill="auto"/>
            <w:vAlign w:val="center"/>
          </w:tcPr>
          <w:p w14:paraId="6B211414"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1.1</w:t>
            </w:r>
          </w:p>
        </w:tc>
        <w:tc>
          <w:tcPr>
            <w:tcW w:w="4109" w:type="dxa"/>
            <w:shd w:val="clear" w:color="auto" w:fill="auto"/>
            <w:vAlign w:val="center"/>
          </w:tcPr>
          <w:p w14:paraId="6F0C2246"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Chuẩn bị địa điểm đăng ký</w:t>
            </w:r>
          </w:p>
        </w:tc>
        <w:tc>
          <w:tcPr>
            <w:tcW w:w="1134" w:type="dxa"/>
            <w:shd w:val="clear" w:color="auto" w:fill="auto"/>
            <w:vAlign w:val="center"/>
          </w:tcPr>
          <w:p w14:paraId="3F8BBD8F"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Điểm</w:t>
            </w:r>
          </w:p>
        </w:tc>
        <w:tc>
          <w:tcPr>
            <w:tcW w:w="1276" w:type="dxa"/>
            <w:shd w:val="clear" w:color="auto" w:fill="auto"/>
            <w:vAlign w:val="center"/>
          </w:tcPr>
          <w:p w14:paraId="6EF3E09A"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Nhóm 2(1KS2, 1KTV4)</w:t>
            </w:r>
          </w:p>
        </w:tc>
        <w:tc>
          <w:tcPr>
            <w:tcW w:w="711" w:type="dxa"/>
            <w:shd w:val="clear" w:color="auto" w:fill="auto"/>
            <w:vAlign w:val="center"/>
          </w:tcPr>
          <w:p w14:paraId="1CFC62FE"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1-3</w:t>
            </w:r>
          </w:p>
        </w:tc>
        <w:tc>
          <w:tcPr>
            <w:tcW w:w="1418" w:type="dxa"/>
            <w:shd w:val="clear" w:color="auto" w:fill="auto"/>
            <w:vAlign w:val="center"/>
          </w:tcPr>
          <w:p w14:paraId="196E653F" w14:textId="77777777" w:rsidR="003F21C8" w:rsidRPr="002271AE" w:rsidRDefault="003F21C8" w:rsidP="003F21C8">
            <w:pPr>
              <w:jc w:val="center"/>
              <w:rPr>
                <w:rFonts w:ascii="Times New Roman" w:eastAsia="Calibri" w:hAnsi="Times New Roman" w:cs="Times New Roman"/>
                <w:i/>
                <w:iCs/>
                <w:color w:val="000000" w:themeColor="text1"/>
                <w:sz w:val="26"/>
                <w:szCs w:val="26"/>
                <w:u w:val="single"/>
                <w:lang w:val="en-US" w:eastAsia="en-US"/>
              </w:rPr>
            </w:pPr>
            <w:r w:rsidRPr="002271AE">
              <w:rPr>
                <w:rFonts w:ascii="Times New Roman" w:eastAsia="Calibri" w:hAnsi="Times New Roman" w:cs="Times New Roman"/>
                <w:i/>
                <w:iCs/>
                <w:color w:val="000000" w:themeColor="text1"/>
                <w:sz w:val="26"/>
                <w:szCs w:val="26"/>
                <w:u w:val="single"/>
                <w:lang w:val="en-US" w:eastAsia="en-US"/>
              </w:rPr>
              <w:t>2,0</w:t>
            </w:r>
          </w:p>
          <w:p w14:paraId="3B2ED37D" w14:textId="77777777" w:rsidR="003F21C8" w:rsidRPr="002271AE" w:rsidRDefault="003F21C8" w:rsidP="003F21C8">
            <w:pPr>
              <w:jc w:val="center"/>
              <w:rPr>
                <w:rFonts w:ascii="Times New Roman" w:eastAsia="Calibri" w:hAnsi="Times New Roman" w:cs="Times New Roman"/>
                <w:i/>
                <w:iCs/>
                <w:color w:val="000000" w:themeColor="text1"/>
                <w:sz w:val="26"/>
                <w:szCs w:val="26"/>
                <w:u w:val="single"/>
                <w:lang w:val="en-US" w:eastAsia="en-US"/>
              </w:rPr>
            </w:pPr>
            <w:r w:rsidRPr="002271AE">
              <w:rPr>
                <w:rFonts w:ascii="Times New Roman" w:eastAsia="Calibri" w:hAnsi="Times New Roman" w:cs="Times New Roman"/>
                <w:i/>
                <w:iCs/>
                <w:color w:val="000000" w:themeColor="text1"/>
                <w:sz w:val="26"/>
                <w:szCs w:val="26"/>
                <w:lang w:val="en-US" w:eastAsia="en-US"/>
              </w:rPr>
              <w:t>2,0</w:t>
            </w:r>
          </w:p>
        </w:tc>
      </w:tr>
      <w:tr w:rsidR="002271AE" w:rsidRPr="002271AE" w14:paraId="40609B73" w14:textId="77777777" w:rsidTr="007353D3">
        <w:trPr>
          <w:tblHeader/>
          <w:jc w:val="center"/>
        </w:trPr>
        <w:tc>
          <w:tcPr>
            <w:tcW w:w="991" w:type="dxa"/>
            <w:shd w:val="clear" w:color="auto" w:fill="auto"/>
            <w:vAlign w:val="center"/>
          </w:tcPr>
          <w:p w14:paraId="1DA264A1"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1.2</w:t>
            </w:r>
          </w:p>
        </w:tc>
        <w:tc>
          <w:tcPr>
            <w:tcW w:w="4109" w:type="dxa"/>
            <w:shd w:val="clear" w:color="auto" w:fill="auto"/>
            <w:vAlign w:val="center"/>
          </w:tcPr>
          <w:p w14:paraId="79FB3958"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Chuẩn bị các tài liệu, bản đồ, mẫu đơn đề nghị đăng ký, cấp GCN, danh sách các trường hợp sử dụng đất theo địa điểm (theo xã)</w:t>
            </w:r>
          </w:p>
        </w:tc>
        <w:tc>
          <w:tcPr>
            <w:tcW w:w="1134" w:type="dxa"/>
            <w:shd w:val="clear" w:color="auto" w:fill="auto"/>
            <w:vAlign w:val="center"/>
          </w:tcPr>
          <w:p w14:paraId="35D3E266"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Bộ tài liệu</w:t>
            </w:r>
          </w:p>
        </w:tc>
        <w:tc>
          <w:tcPr>
            <w:tcW w:w="1276" w:type="dxa"/>
            <w:shd w:val="clear" w:color="auto" w:fill="auto"/>
            <w:vAlign w:val="center"/>
          </w:tcPr>
          <w:p w14:paraId="1CA13F98"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Nhóm 3(1KS3,1KS2,1KTV4)</w:t>
            </w:r>
          </w:p>
        </w:tc>
        <w:tc>
          <w:tcPr>
            <w:tcW w:w="711" w:type="dxa"/>
            <w:shd w:val="clear" w:color="auto" w:fill="auto"/>
            <w:vAlign w:val="center"/>
          </w:tcPr>
          <w:p w14:paraId="71116A34"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1-3</w:t>
            </w:r>
          </w:p>
        </w:tc>
        <w:tc>
          <w:tcPr>
            <w:tcW w:w="1418" w:type="dxa"/>
            <w:shd w:val="clear" w:color="auto" w:fill="auto"/>
            <w:vAlign w:val="center"/>
          </w:tcPr>
          <w:p w14:paraId="442451BD"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16</w:t>
            </w:r>
          </w:p>
        </w:tc>
      </w:tr>
      <w:tr w:rsidR="002271AE" w:rsidRPr="002271AE" w14:paraId="50805368" w14:textId="77777777" w:rsidTr="007353D3">
        <w:trPr>
          <w:tblHeader/>
          <w:jc w:val="center"/>
        </w:trPr>
        <w:tc>
          <w:tcPr>
            <w:tcW w:w="991" w:type="dxa"/>
            <w:shd w:val="clear" w:color="auto" w:fill="auto"/>
            <w:vAlign w:val="center"/>
          </w:tcPr>
          <w:p w14:paraId="553851CF"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1.3</w:t>
            </w:r>
          </w:p>
        </w:tc>
        <w:tc>
          <w:tcPr>
            <w:tcW w:w="4109" w:type="dxa"/>
            <w:shd w:val="clear" w:color="auto" w:fill="auto"/>
            <w:vAlign w:val="center"/>
          </w:tcPr>
          <w:p w14:paraId="6CA75387"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Tổ chức phổ biến, tuyên truyền chủ trương, chính sách về đăng ký, cấp đổi GCN</w:t>
            </w:r>
          </w:p>
        </w:tc>
        <w:tc>
          <w:tcPr>
            <w:tcW w:w="1134" w:type="dxa"/>
            <w:shd w:val="clear" w:color="auto" w:fill="auto"/>
            <w:vAlign w:val="center"/>
          </w:tcPr>
          <w:p w14:paraId="6A3C605F"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Cuộc</w:t>
            </w:r>
          </w:p>
        </w:tc>
        <w:tc>
          <w:tcPr>
            <w:tcW w:w="1276" w:type="dxa"/>
            <w:shd w:val="clear" w:color="auto" w:fill="auto"/>
            <w:vAlign w:val="center"/>
          </w:tcPr>
          <w:p w14:paraId="2949FFF1"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1KS3</w:t>
            </w:r>
          </w:p>
        </w:tc>
        <w:tc>
          <w:tcPr>
            <w:tcW w:w="711" w:type="dxa"/>
            <w:shd w:val="clear" w:color="auto" w:fill="auto"/>
            <w:vAlign w:val="center"/>
          </w:tcPr>
          <w:p w14:paraId="16EC9BD1"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1-3</w:t>
            </w:r>
          </w:p>
        </w:tc>
        <w:tc>
          <w:tcPr>
            <w:tcW w:w="1418" w:type="dxa"/>
            <w:shd w:val="clear" w:color="auto" w:fill="auto"/>
            <w:vAlign w:val="center"/>
          </w:tcPr>
          <w:p w14:paraId="0E225D8C" w14:textId="77777777" w:rsidR="003F21C8" w:rsidRPr="002271AE" w:rsidRDefault="003F21C8" w:rsidP="003F21C8">
            <w:pPr>
              <w:jc w:val="center"/>
              <w:rPr>
                <w:rFonts w:ascii="Times New Roman" w:eastAsia="Calibri" w:hAnsi="Times New Roman" w:cs="Times New Roman"/>
                <w:i/>
                <w:iCs/>
                <w:color w:val="000000" w:themeColor="text1"/>
                <w:sz w:val="26"/>
                <w:szCs w:val="26"/>
                <w:u w:val="single"/>
                <w:lang w:val="en-US" w:eastAsia="en-US"/>
              </w:rPr>
            </w:pPr>
            <w:r w:rsidRPr="002271AE">
              <w:rPr>
                <w:rFonts w:ascii="Times New Roman" w:eastAsia="Calibri" w:hAnsi="Times New Roman" w:cs="Times New Roman"/>
                <w:i/>
                <w:iCs/>
                <w:color w:val="000000" w:themeColor="text1"/>
                <w:sz w:val="26"/>
                <w:szCs w:val="26"/>
                <w:u w:val="single"/>
                <w:lang w:val="en-US" w:eastAsia="en-US"/>
              </w:rPr>
              <w:t>2,5</w:t>
            </w:r>
          </w:p>
          <w:p w14:paraId="576B7550" w14:textId="77777777" w:rsidR="003F21C8" w:rsidRPr="002271AE" w:rsidRDefault="003F21C8" w:rsidP="003F21C8">
            <w:pPr>
              <w:jc w:val="center"/>
              <w:rPr>
                <w:rFonts w:ascii="Times New Roman" w:eastAsia="Calibri" w:hAnsi="Times New Roman" w:cs="Times New Roman"/>
                <w:i/>
                <w:iCs/>
                <w:color w:val="000000" w:themeColor="text1"/>
                <w:sz w:val="26"/>
                <w:szCs w:val="26"/>
                <w:u w:val="single"/>
                <w:lang w:val="en-US" w:eastAsia="en-US"/>
              </w:rPr>
            </w:pPr>
            <w:r w:rsidRPr="002271AE">
              <w:rPr>
                <w:rFonts w:ascii="Times New Roman" w:eastAsia="Calibri" w:hAnsi="Times New Roman" w:cs="Times New Roman"/>
                <w:i/>
                <w:iCs/>
                <w:color w:val="000000" w:themeColor="text1"/>
                <w:sz w:val="26"/>
                <w:szCs w:val="26"/>
                <w:lang w:val="en-US" w:eastAsia="en-US"/>
              </w:rPr>
              <w:t>2,5</w:t>
            </w:r>
          </w:p>
        </w:tc>
      </w:tr>
      <w:tr w:rsidR="002271AE" w:rsidRPr="002271AE" w14:paraId="6A6B24F7" w14:textId="77777777" w:rsidTr="007353D3">
        <w:trPr>
          <w:tblHeader/>
          <w:jc w:val="center"/>
        </w:trPr>
        <w:tc>
          <w:tcPr>
            <w:tcW w:w="991" w:type="dxa"/>
            <w:shd w:val="clear" w:color="auto" w:fill="auto"/>
            <w:vAlign w:val="center"/>
          </w:tcPr>
          <w:p w14:paraId="660C9259"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1.4</w:t>
            </w:r>
          </w:p>
        </w:tc>
        <w:tc>
          <w:tcPr>
            <w:tcW w:w="4109" w:type="dxa"/>
            <w:shd w:val="clear" w:color="auto" w:fill="auto"/>
            <w:vAlign w:val="center"/>
          </w:tcPr>
          <w:p w14:paraId="0B574ACF"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Hướng dẫn lập hồ sơ đề nghị đăng ký, cấp đổi GCN</w:t>
            </w:r>
          </w:p>
        </w:tc>
        <w:tc>
          <w:tcPr>
            <w:tcW w:w="1134" w:type="dxa"/>
            <w:shd w:val="clear" w:color="auto" w:fill="auto"/>
            <w:vAlign w:val="center"/>
          </w:tcPr>
          <w:p w14:paraId="2EDD9EF2"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p>
        </w:tc>
        <w:tc>
          <w:tcPr>
            <w:tcW w:w="1276" w:type="dxa"/>
            <w:shd w:val="clear" w:color="auto" w:fill="auto"/>
            <w:vAlign w:val="center"/>
          </w:tcPr>
          <w:p w14:paraId="07278927"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p>
        </w:tc>
        <w:tc>
          <w:tcPr>
            <w:tcW w:w="711" w:type="dxa"/>
            <w:shd w:val="clear" w:color="auto" w:fill="auto"/>
            <w:vAlign w:val="center"/>
          </w:tcPr>
          <w:p w14:paraId="12C54B7A"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p>
        </w:tc>
        <w:tc>
          <w:tcPr>
            <w:tcW w:w="1418" w:type="dxa"/>
            <w:shd w:val="clear" w:color="auto" w:fill="auto"/>
            <w:vAlign w:val="center"/>
          </w:tcPr>
          <w:p w14:paraId="35ED448A"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p>
        </w:tc>
      </w:tr>
      <w:tr w:rsidR="002271AE" w:rsidRPr="002271AE" w14:paraId="093DE0A5" w14:textId="77777777" w:rsidTr="007353D3">
        <w:trPr>
          <w:tblHeader/>
          <w:jc w:val="center"/>
        </w:trPr>
        <w:tc>
          <w:tcPr>
            <w:tcW w:w="991" w:type="dxa"/>
            <w:shd w:val="clear" w:color="auto" w:fill="auto"/>
            <w:vAlign w:val="center"/>
          </w:tcPr>
          <w:p w14:paraId="2B7618D5"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1.4.1</w:t>
            </w:r>
          </w:p>
        </w:tc>
        <w:tc>
          <w:tcPr>
            <w:tcW w:w="4109" w:type="dxa"/>
            <w:shd w:val="clear" w:color="auto" w:fill="auto"/>
            <w:vAlign w:val="center"/>
          </w:tcPr>
          <w:p w14:paraId="6CA37BF1"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Theo hình thức trực tiếp</w:t>
            </w:r>
          </w:p>
        </w:tc>
        <w:tc>
          <w:tcPr>
            <w:tcW w:w="1134" w:type="dxa"/>
            <w:shd w:val="clear" w:color="auto" w:fill="auto"/>
            <w:vAlign w:val="center"/>
          </w:tcPr>
          <w:p w14:paraId="56D6C137"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Hồ sơ</w:t>
            </w:r>
          </w:p>
        </w:tc>
        <w:tc>
          <w:tcPr>
            <w:tcW w:w="1276" w:type="dxa"/>
            <w:shd w:val="clear" w:color="auto" w:fill="auto"/>
            <w:vAlign w:val="center"/>
          </w:tcPr>
          <w:p w14:paraId="07BF2DC8"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1KS2</w:t>
            </w:r>
          </w:p>
        </w:tc>
        <w:tc>
          <w:tcPr>
            <w:tcW w:w="711" w:type="dxa"/>
            <w:shd w:val="clear" w:color="auto" w:fill="auto"/>
            <w:vAlign w:val="center"/>
          </w:tcPr>
          <w:p w14:paraId="4C4BFA1E"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1-3</w:t>
            </w:r>
          </w:p>
        </w:tc>
        <w:tc>
          <w:tcPr>
            <w:tcW w:w="1418" w:type="dxa"/>
            <w:shd w:val="clear" w:color="auto" w:fill="auto"/>
            <w:vAlign w:val="center"/>
          </w:tcPr>
          <w:p w14:paraId="19C72E09"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0,050</w:t>
            </w:r>
          </w:p>
        </w:tc>
      </w:tr>
      <w:tr w:rsidR="002271AE" w:rsidRPr="002271AE" w14:paraId="1F0B7C57" w14:textId="77777777" w:rsidTr="007353D3">
        <w:trPr>
          <w:tblHeader/>
          <w:jc w:val="center"/>
        </w:trPr>
        <w:tc>
          <w:tcPr>
            <w:tcW w:w="991" w:type="dxa"/>
            <w:shd w:val="clear" w:color="auto" w:fill="auto"/>
            <w:vAlign w:val="center"/>
          </w:tcPr>
          <w:p w14:paraId="25DFD776"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lastRenderedPageBreak/>
              <w:t>1.4.2</w:t>
            </w:r>
          </w:p>
        </w:tc>
        <w:tc>
          <w:tcPr>
            <w:tcW w:w="4109" w:type="dxa"/>
            <w:shd w:val="clear" w:color="auto" w:fill="auto"/>
            <w:vAlign w:val="center"/>
          </w:tcPr>
          <w:p w14:paraId="17598237"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Theo hình thức trực tuyến</w:t>
            </w:r>
          </w:p>
        </w:tc>
        <w:tc>
          <w:tcPr>
            <w:tcW w:w="1134" w:type="dxa"/>
            <w:shd w:val="clear" w:color="auto" w:fill="auto"/>
            <w:vAlign w:val="center"/>
          </w:tcPr>
          <w:p w14:paraId="5FE5423C"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Hồ sơ</w:t>
            </w:r>
          </w:p>
        </w:tc>
        <w:tc>
          <w:tcPr>
            <w:tcW w:w="1276" w:type="dxa"/>
            <w:shd w:val="clear" w:color="auto" w:fill="auto"/>
            <w:vAlign w:val="center"/>
          </w:tcPr>
          <w:p w14:paraId="792AD1DC"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1KS2</w:t>
            </w:r>
          </w:p>
        </w:tc>
        <w:tc>
          <w:tcPr>
            <w:tcW w:w="711" w:type="dxa"/>
            <w:shd w:val="clear" w:color="auto" w:fill="auto"/>
            <w:vAlign w:val="center"/>
          </w:tcPr>
          <w:p w14:paraId="7AC1CB7F"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1-3</w:t>
            </w:r>
          </w:p>
        </w:tc>
        <w:tc>
          <w:tcPr>
            <w:tcW w:w="1418" w:type="dxa"/>
            <w:shd w:val="clear" w:color="auto" w:fill="auto"/>
            <w:vAlign w:val="center"/>
          </w:tcPr>
          <w:p w14:paraId="77A8BA99"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0,025</w:t>
            </w:r>
          </w:p>
        </w:tc>
      </w:tr>
      <w:tr w:rsidR="002271AE" w:rsidRPr="002271AE" w14:paraId="0986D5F6" w14:textId="77777777" w:rsidTr="007353D3">
        <w:trPr>
          <w:tblHeader/>
          <w:jc w:val="center"/>
        </w:trPr>
        <w:tc>
          <w:tcPr>
            <w:tcW w:w="991" w:type="dxa"/>
            <w:shd w:val="clear" w:color="auto" w:fill="auto"/>
            <w:vAlign w:val="center"/>
          </w:tcPr>
          <w:p w14:paraId="16ADD9B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4109" w:type="dxa"/>
            <w:shd w:val="clear" w:color="auto" w:fill="auto"/>
            <w:vAlign w:val="center"/>
          </w:tcPr>
          <w:p w14:paraId="26861F98"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Nhận, kiểm tra tính đầy đủ, hợp lệ và cấp Giấy tiếp nhận hồ sơ và hẹn trả kết quả hoặc trả lại hồ sơ, vào sổ theo dõi nhận, trả hồ sơ (theo hình thức trực tiếp, trực tuyến)</w:t>
            </w:r>
          </w:p>
        </w:tc>
        <w:tc>
          <w:tcPr>
            <w:tcW w:w="1134" w:type="dxa"/>
            <w:shd w:val="clear" w:color="auto" w:fill="auto"/>
            <w:vAlign w:val="center"/>
          </w:tcPr>
          <w:p w14:paraId="0276C31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276" w:type="dxa"/>
            <w:shd w:val="clear" w:color="auto" w:fill="auto"/>
            <w:vAlign w:val="center"/>
          </w:tcPr>
          <w:p w14:paraId="21271E07"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711" w:type="dxa"/>
            <w:shd w:val="clear" w:color="auto" w:fill="auto"/>
            <w:vAlign w:val="center"/>
          </w:tcPr>
          <w:p w14:paraId="74B7AFC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418" w:type="dxa"/>
            <w:shd w:val="clear" w:color="auto" w:fill="auto"/>
            <w:vAlign w:val="center"/>
          </w:tcPr>
          <w:p w14:paraId="45DEA5AE"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0,050</w:t>
            </w:r>
          </w:p>
        </w:tc>
      </w:tr>
      <w:tr w:rsidR="002271AE" w:rsidRPr="002271AE" w14:paraId="316973C7" w14:textId="77777777" w:rsidTr="007353D3">
        <w:trPr>
          <w:tblHeader/>
          <w:jc w:val="center"/>
        </w:trPr>
        <w:tc>
          <w:tcPr>
            <w:tcW w:w="991" w:type="dxa"/>
            <w:shd w:val="clear" w:color="auto" w:fill="auto"/>
            <w:vAlign w:val="center"/>
          </w:tcPr>
          <w:p w14:paraId="14CAF85D"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4109" w:type="dxa"/>
            <w:shd w:val="clear" w:color="auto" w:fill="auto"/>
            <w:vAlign w:val="center"/>
          </w:tcPr>
          <w:p w14:paraId="49A6D1E4"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Tạo tệp (File) dữ liệu hồ sơ số và nhập thông tin do người sử dụng đất kê khai, đăng ký</w:t>
            </w:r>
          </w:p>
        </w:tc>
        <w:tc>
          <w:tcPr>
            <w:tcW w:w="1134" w:type="dxa"/>
            <w:shd w:val="clear" w:color="auto" w:fill="auto"/>
            <w:vAlign w:val="center"/>
          </w:tcPr>
          <w:p w14:paraId="1FCEE3F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Thửa</w:t>
            </w:r>
          </w:p>
        </w:tc>
        <w:tc>
          <w:tcPr>
            <w:tcW w:w="1276" w:type="dxa"/>
            <w:shd w:val="clear" w:color="auto" w:fill="auto"/>
            <w:vAlign w:val="center"/>
          </w:tcPr>
          <w:p w14:paraId="5F0BF67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711" w:type="dxa"/>
            <w:shd w:val="clear" w:color="auto" w:fill="auto"/>
            <w:vAlign w:val="center"/>
          </w:tcPr>
          <w:p w14:paraId="68FAD92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418" w:type="dxa"/>
            <w:shd w:val="clear" w:color="auto" w:fill="auto"/>
            <w:vAlign w:val="center"/>
          </w:tcPr>
          <w:p w14:paraId="7A6936D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0,107</w:t>
            </w:r>
          </w:p>
        </w:tc>
      </w:tr>
      <w:tr w:rsidR="002271AE" w:rsidRPr="002271AE" w14:paraId="4DBBE101" w14:textId="77777777" w:rsidTr="007353D3">
        <w:trPr>
          <w:tblHeader/>
          <w:jc w:val="center"/>
        </w:trPr>
        <w:tc>
          <w:tcPr>
            <w:tcW w:w="991" w:type="dxa"/>
            <w:shd w:val="clear" w:color="auto" w:fill="auto"/>
            <w:vAlign w:val="center"/>
          </w:tcPr>
          <w:p w14:paraId="358B706F"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4109" w:type="dxa"/>
            <w:shd w:val="clear" w:color="auto" w:fill="auto"/>
            <w:vAlign w:val="center"/>
          </w:tcPr>
          <w:p w14:paraId="416535AE"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Chuyển hồ sơ đến Chi nhánh Văn phòng đăng ký đất đai</w:t>
            </w:r>
          </w:p>
        </w:tc>
        <w:tc>
          <w:tcPr>
            <w:tcW w:w="1134" w:type="dxa"/>
            <w:shd w:val="clear" w:color="auto" w:fill="auto"/>
            <w:vAlign w:val="center"/>
          </w:tcPr>
          <w:p w14:paraId="62C9288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276" w:type="dxa"/>
            <w:shd w:val="clear" w:color="auto" w:fill="auto"/>
            <w:vAlign w:val="center"/>
          </w:tcPr>
          <w:p w14:paraId="5A23C3F7"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711" w:type="dxa"/>
            <w:shd w:val="clear" w:color="auto" w:fill="auto"/>
            <w:vAlign w:val="center"/>
          </w:tcPr>
          <w:p w14:paraId="2921B22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418" w:type="dxa"/>
            <w:shd w:val="clear" w:color="auto" w:fill="auto"/>
            <w:vAlign w:val="center"/>
          </w:tcPr>
          <w:p w14:paraId="0CBD1AD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0,050</w:t>
            </w:r>
          </w:p>
        </w:tc>
      </w:tr>
      <w:tr w:rsidR="002271AE" w:rsidRPr="002271AE" w14:paraId="71F5AB0C" w14:textId="77777777" w:rsidTr="007353D3">
        <w:trPr>
          <w:tblHeader/>
          <w:jc w:val="center"/>
        </w:trPr>
        <w:tc>
          <w:tcPr>
            <w:tcW w:w="991" w:type="dxa"/>
            <w:shd w:val="clear" w:color="auto" w:fill="auto"/>
            <w:vAlign w:val="center"/>
          </w:tcPr>
          <w:p w14:paraId="3BB3CBF7"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4.1</w:t>
            </w:r>
          </w:p>
        </w:tc>
        <w:tc>
          <w:tcPr>
            <w:tcW w:w="4109" w:type="dxa"/>
            <w:shd w:val="clear" w:color="auto" w:fill="auto"/>
            <w:vAlign w:val="center"/>
          </w:tcPr>
          <w:p w14:paraId="7BA48C15"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Theo hình thức trực tiếp</w:t>
            </w:r>
          </w:p>
        </w:tc>
        <w:tc>
          <w:tcPr>
            <w:tcW w:w="1134" w:type="dxa"/>
            <w:shd w:val="clear" w:color="auto" w:fill="auto"/>
            <w:vAlign w:val="center"/>
          </w:tcPr>
          <w:p w14:paraId="729EFB29"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Hồ sơ</w:t>
            </w:r>
          </w:p>
        </w:tc>
        <w:tc>
          <w:tcPr>
            <w:tcW w:w="1276" w:type="dxa"/>
            <w:shd w:val="clear" w:color="auto" w:fill="auto"/>
            <w:vAlign w:val="center"/>
          </w:tcPr>
          <w:p w14:paraId="581645B6"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1KS3</w:t>
            </w:r>
          </w:p>
        </w:tc>
        <w:tc>
          <w:tcPr>
            <w:tcW w:w="711" w:type="dxa"/>
            <w:shd w:val="clear" w:color="auto" w:fill="auto"/>
            <w:vAlign w:val="center"/>
          </w:tcPr>
          <w:p w14:paraId="697D2DA8"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1-3</w:t>
            </w:r>
          </w:p>
        </w:tc>
        <w:tc>
          <w:tcPr>
            <w:tcW w:w="1418" w:type="dxa"/>
            <w:shd w:val="clear" w:color="auto" w:fill="auto"/>
            <w:vAlign w:val="center"/>
          </w:tcPr>
          <w:p w14:paraId="024D7E5F"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0,005</w:t>
            </w:r>
          </w:p>
        </w:tc>
      </w:tr>
      <w:tr w:rsidR="002271AE" w:rsidRPr="002271AE" w14:paraId="5C79E5F0" w14:textId="77777777" w:rsidTr="007353D3">
        <w:trPr>
          <w:tblHeader/>
          <w:jc w:val="center"/>
        </w:trPr>
        <w:tc>
          <w:tcPr>
            <w:tcW w:w="991" w:type="dxa"/>
            <w:shd w:val="clear" w:color="auto" w:fill="auto"/>
            <w:vAlign w:val="center"/>
          </w:tcPr>
          <w:p w14:paraId="78AFCF76"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4.2</w:t>
            </w:r>
          </w:p>
        </w:tc>
        <w:tc>
          <w:tcPr>
            <w:tcW w:w="4109" w:type="dxa"/>
            <w:shd w:val="clear" w:color="auto" w:fill="auto"/>
            <w:vAlign w:val="center"/>
          </w:tcPr>
          <w:p w14:paraId="0BB6EC90"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Theo hình thức trực tuyến</w:t>
            </w:r>
          </w:p>
        </w:tc>
        <w:tc>
          <w:tcPr>
            <w:tcW w:w="1134" w:type="dxa"/>
            <w:shd w:val="clear" w:color="auto" w:fill="auto"/>
            <w:vAlign w:val="center"/>
          </w:tcPr>
          <w:p w14:paraId="039E0C2F"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Hồ sơ</w:t>
            </w:r>
          </w:p>
        </w:tc>
        <w:tc>
          <w:tcPr>
            <w:tcW w:w="1276" w:type="dxa"/>
            <w:shd w:val="clear" w:color="auto" w:fill="auto"/>
            <w:vAlign w:val="center"/>
          </w:tcPr>
          <w:p w14:paraId="61461F92"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1KS3</w:t>
            </w:r>
          </w:p>
        </w:tc>
        <w:tc>
          <w:tcPr>
            <w:tcW w:w="711" w:type="dxa"/>
            <w:shd w:val="clear" w:color="auto" w:fill="auto"/>
            <w:vAlign w:val="center"/>
          </w:tcPr>
          <w:p w14:paraId="5A35FC3A"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1-3</w:t>
            </w:r>
          </w:p>
        </w:tc>
        <w:tc>
          <w:tcPr>
            <w:tcW w:w="1418" w:type="dxa"/>
            <w:shd w:val="clear" w:color="auto" w:fill="auto"/>
            <w:vAlign w:val="center"/>
          </w:tcPr>
          <w:p w14:paraId="641A3541"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0,004</w:t>
            </w:r>
          </w:p>
        </w:tc>
      </w:tr>
      <w:tr w:rsidR="002271AE" w:rsidRPr="002271AE" w14:paraId="0D099AEB" w14:textId="77777777" w:rsidTr="007353D3">
        <w:trPr>
          <w:tblHeader/>
          <w:jc w:val="center"/>
        </w:trPr>
        <w:tc>
          <w:tcPr>
            <w:tcW w:w="991" w:type="dxa"/>
            <w:shd w:val="clear" w:color="auto" w:fill="auto"/>
            <w:vAlign w:val="center"/>
          </w:tcPr>
          <w:p w14:paraId="4B77148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4109" w:type="dxa"/>
            <w:shd w:val="clear" w:color="auto" w:fill="auto"/>
            <w:vAlign w:val="center"/>
          </w:tcPr>
          <w:p w14:paraId="325B9846"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Nhận bản sao HSĐC, bản sao sổ cấp GCN để khai thác sử dụng; nhận và trao hợp đồng thuê đất (nếu có), trao GCN cho người sử dụng đất; thu và gửi phí, lệ phí cấp GCN về cấp huyện</w:t>
            </w:r>
          </w:p>
        </w:tc>
        <w:tc>
          <w:tcPr>
            <w:tcW w:w="1134" w:type="dxa"/>
            <w:shd w:val="clear" w:color="auto" w:fill="auto"/>
            <w:vAlign w:val="center"/>
          </w:tcPr>
          <w:p w14:paraId="7EED7A5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276" w:type="dxa"/>
            <w:shd w:val="clear" w:color="auto" w:fill="auto"/>
            <w:vAlign w:val="center"/>
          </w:tcPr>
          <w:p w14:paraId="777C1FD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711" w:type="dxa"/>
            <w:shd w:val="clear" w:color="auto" w:fill="auto"/>
            <w:vAlign w:val="center"/>
          </w:tcPr>
          <w:p w14:paraId="6FDD93A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418" w:type="dxa"/>
            <w:shd w:val="clear" w:color="auto" w:fill="auto"/>
            <w:vAlign w:val="center"/>
          </w:tcPr>
          <w:p w14:paraId="22756753"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r>
      <w:tr w:rsidR="002271AE" w:rsidRPr="002271AE" w14:paraId="46612E00" w14:textId="77777777" w:rsidTr="007353D3">
        <w:trPr>
          <w:tblHeader/>
          <w:jc w:val="center"/>
        </w:trPr>
        <w:tc>
          <w:tcPr>
            <w:tcW w:w="991" w:type="dxa"/>
            <w:shd w:val="clear" w:color="auto" w:fill="auto"/>
            <w:vAlign w:val="center"/>
          </w:tcPr>
          <w:p w14:paraId="4488F2F3"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II</w:t>
            </w:r>
          </w:p>
        </w:tc>
        <w:tc>
          <w:tcPr>
            <w:tcW w:w="8648" w:type="dxa"/>
            <w:gridSpan w:val="5"/>
            <w:shd w:val="clear" w:color="auto" w:fill="auto"/>
            <w:vAlign w:val="center"/>
          </w:tcPr>
          <w:p w14:paraId="54DD3C5A" w14:textId="77777777" w:rsidR="003F21C8" w:rsidRPr="002271AE" w:rsidRDefault="003F21C8" w:rsidP="003F21C8">
            <w:pP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CÁC NỘI DUNG THỰC HIỆN TẠI ĐỊA BÀN CẤP HUYỆN</w:t>
            </w:r>
          </w:p>
        </w:tc>
      </w:tr>
      <w:tr w:rsidR="002271AE" w:rsidRPr="002271AE" w14:paraId="2B6EA2E1" w14:textId="77777777" w:rsidTr="007353D3">
        <w:trPr>
          <w:tblHeader/>
          <w:jc w:val="center"/>
        </w:trPr>
        <w:tc>
          <w:tcPr>
            <w:tcW w:w="991" w:type="dxa"/>
            <w:shd w:val="clear" w:color="auto" w:fill="auto"/>
            <w:vAlign w:val="center"/>
          </w:tcPr>
          <w:p w14:paraId="192E7FA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4109" w:type="dxa"/>
            <w:shd w:val="clear" w:color="auto" w:fill="auto"/>
            <w:vAlign w:val="center"/>
          </w:tcPr>
          <w:p w14:paraId="27E418B7"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Tiếp nhận hồ sơ đề nghị đăng ký, cấp đổi GCN của người sử dụng đất từ xã, thị trấn chuyển đến</w:t>
            </w:r>
          </w:p>
        </w:tc>
        <w:tc>
          <w:tcPr>
            <w:tcW w:w="1134" w:type="dxa"/>
            <w:shd w:val="clear" w:color="auto" w:fill="auto"/>
            <w:vAlign w:val="center"/>
          </w:tcPr>
          <w:p w14:paraId="7494DF4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1276" w:type="dxa"/>
            <w:shd w:val="clear" w:color="auto" w:fill="auto"/>
            <w:vAlign w:val="center"/>
          </w:tcPr>
          <w:p w14:paraId="0E47570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711" w:type="dxa"/>
            <w:shd w:val="clear" w:color="auto" w:fill="auto"/>
            <w:vAlign w:val="center"/>
          </w:tcPr>
          <w:p w14:paraId="61E1868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1418" w:type="dxa"/>
            <w:shd w:val="clear" w:color="auto" w:fill="auto"/>
            <w:vAlign w:val="center"/>
          </w:tcPr>
          <w:p w14:paraId="23F28F4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r>
      <w:tr w:rsidR="002271AE" w:rsidRPr="002271AE" w14:paraId="6AB189DA" w14:textId="77777777" w:rsidTr="007353D3">
        <w:trPr>
          <w:tblHeader/>
          <w:jc w:val="center"/>
        </w:trPr>
        <w:tc>
          <w:tcPr>
            <w:tcW w:w="991" w:type="dxa"/>
            <w:shd w:val="clear" w:color="auto" w:fill="auto"/>
            <w:vAlign w:val="center"/>
          </w:tcPr>
          <w:p w14:paraId="4E6B6BA7"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1.1</w:t>
            </w:r>
          </w:p>
        </w:tc>
        <w:tc>
          <w:tcPr>
            <w:tcW w:w="4109" w:type="dxa"/>
            <w:shd w:val="clear" w:color="auto" w:fill="auto"/>
            <w:vAlign w:val="center"/>
          </w:tcPr>
          <w:p w14:paraId="0A0DBE50"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Theo hình thức trực tiếp</w:t>
            </w:r>
          </w:p>
        </w:tc>
        <w:tc>
          <w:tcPr>
            <w:tcW w:w="1134" w:type="dxa"/>
            <w:shd w:val="clear" w:color="auto" w:fill="auto"/>
            <w:vAlign w:val="center"/>
          </w:tcPr>
          <w:p w14:paraId="4C4AB1F8"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Hồ sơ</w:t>
            </w:r>
          </w:p>
        </w:tc>
        <w:tc>
          <w:tcPr>
            <w:tcW w:w="1276" w:type="dxa"/>
            <w:shd w:val="clear" w:color="auto" w:fill="auto"/>
            <w:vAlign w:val="center"/>
          </w:tcPr>
          <w:p w14:paraId="689A45B1"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1KS2</w:t>
            </w:r>
          </w:p>
        </w:tc>
        <w:tc>
          <w:tcPr>
            <w:tcW w:w="711" w:type="dxa"/>
            <w:shd w:val="clear" w:color="auto" w:fill="auto"/>
            <w:vAlign w:val="center"/>
          </w:tcPr>
          <w:p w14:paraId="017085E6"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1-3</w:t>
            </w:r>
          </w:p>
        </w:tc>
        <w:tc>
          <w:tcPr>
            <w:tcW w:w="1418" w:type="dxa"/>
            <w:shd w:val="clear" w:color="auto" w:fill="auto"/>
            <w:vAlign w:val="center"/>
          </w:tcPr>
          <w:p w14:paraId="54CD7FED"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0,025</w:t>
            </w:r>
          </w:p>
        </w:tc>
      </w:tr>
      <w:tr w:rsidR="002271AE" w:rsidRPr="002271AE" w14:paraId="3CFA0A93" w14:textId="77777777" w:rsidTr="007353D3">
        <w:trPr>
          <w:tblHeader/>
          <w:jc w:val="center"/>
        </w:trPr>
        <w:tc>
          <w:tcPr>
            <w:tcW w:w="991" w:type="dxa"/>
            <w:shd w:val="clear" w:color="auto" w:fill="auto"/>
            <w:vAlign w:val="center"/>
          </w:tcPr>
          <w:p w14:paraId="380264EF"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1.2</w:t>
            </w:r>
          </w:p>
        </w:tc>
        <w:tc>
          <w:tcPr>
            <w:tcW w:w="4109" w:type="dxa"/>
            <w:shd w:val="clear" w:color="auto" w:fill="auto"/>
            <w:vAlign w:val="center"/>
          </w:tcPr>
          <w:p w14:paraId="4EE6FE83"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Theo hình thức trực tuyến</w:t>
            </w:r>
          </w:p>
        </w:tc>
        <w:tc>
          <w:tcPr>
            <w:tcW w:w="1134" w:type="dxa"/>
            <w:shd w:val="clear" w:color="auto" w:fill="auto"/>
            <w:vAlign w:val="center"/>
          </w:tcPr>
          <w:p w14:paraId="0EBED1B1"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Hồ sơ</w:t>
            </w:r>
          </w:p>
        </w:tc>
        <w:tc>
          <w:tcPr>
            <w:tcW w:w="1276" w:type="dxa"/>
            <w:shd w:val="clear" w:color="auto" w:fill="auto"/>
            <w:vAlign w:val="center"/>
          </w:tcPr>
          <w:p w14:paraId="497F2E92"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1KS2</w:t>
            </w:r>
          </w:p>
        </w:tc>
        <w:tc>
          <w:tcPr>
            <w:tcW w:w="711" w:type="dxa"/>
            <w:shd w:val="clear" w:color="auto" w:fill="auto"/>
            <w:vAlign w:val="center"/>
          </w:tcPr>
          <w:p w14:paraId="2F2A6484"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1-3</w:t>
            </w:r>
          </w:p>
        </w:tc>
        <w:tc>
          <w:tcPr>
            <w:tcW w:w="1418" w:type="dxa"/>
            <w:shd w:val="clear" w:color="auto" w:fill="auto"/>
            <w:vAlign w:val="center"/>
          </w:tcPr>
          <w:p w14:paraId="085EEEC1"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0,020</w:t>
            </w:r>
          </w:p>
        </w:tc>
      </w:tr>
      <w:tr w:rsidR="002271AE" w:rsidRPr="002271AE" w14:paraId="679D4018" w14:textId="77777777" w:rsidTr="007353D3">
        <w:trPr>
          <w:tblHeader/>
          <w:jc w:val="center"/>
        </w:trPr>
        <w:tc>
          <w:tcPr>
            <w:tcW w:w="991" w:type="dxa"/>
            <w:shd w:val="clear" w:color="auto" w:fill="auto"/>
            <w:vAlign w:val="center"/>
          </w:tcPr>
          <w:p w14:paraId="5F74868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4109" w:type="dxa"/>
            <w:shd w:val="clear" w:color="auto" w:fill="auto"/>
            <w:vAlign w:val="center"/>
          </w:tcPr>
          <w:p w14:paraId="145A2D82"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Kiểm tra hồ sơ đề nghị đăng ký</w:t>
            </w:r>
          </w:p>
        </w:tc>
        <w:tc>
          <w:tcPr>
            <w:tcW w:w="1134" w:type="dxa"/>
            <w:shd w:val="clear" w:color="auto" w:fill="auto"/>
            <w:vAlign w:val="center"/>
          </w:tcPr>
          <w:p w14:paraId="629091BE"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276" w:type="dxa"/>
            <w:shd w:val="clear" w:color="auto" w:fill="auto"/>
            <w:vAlign w:val="center"/>
          </w:tcPr>
          <w:p w14:paraId="5F3404B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711" w:type="dxa"/>
            <w:shd w:val="clear" w:color="auto" w:fill="auto"/>
            <w:vAlign w:val="center"/>
          </w:tcPr>
          <w:p w14:paraId="69A66A8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418" w:type="dxa"/>
            <w:shd w:val="clear" w:color="auto" w:fill="auto"/>
            <w:vAlign w:val="center"/>
          </w:tcPr>
          <w:p w14:paraId="30527D4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0,100</w:t>
            </w:r>
          </w:p>
        </w:tc>
      </w:tr>
      <w:tr w:rsidR="002271AE" w:rsidRPr="002271AE" w14:paraId="228A152E" w14:textId="77777777" w:rsidTr="007353D3">
        <w:trPr>
          <w:tblHeader/>
          <w:jc w:val="center"/>
        </w:trPr>
        <w:tc>
          <w:tcPr>
            <w:tcW w:w="991" w:type="dxa"/>
            <w:shd w:val="clear" w:color="auto" w:fill="auto"/>
            <w:vAlign w:val="center"/>
          </w:tcPr>
          <w:p w14:paraId="16B0CC1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4109" w:type="dxa"/>
            <w:shd w:val="clear" w:color="auto" w:fill="auto"/>
            <w:vAlign w:val="center"/>
          </w:tcPr>
          <w:p w14:paraId="17931D86"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Nhập ý kiến nội dung xác nhận của cấp huyện vào tệp (File) dữ liệu hồ sơ số</w:t>
            </w:r>
          </w:p>
        </w:tc>
        <w:tc>
          <w:tcPr>
            <w:tcW w:w="1134" w:type="dxa"/>
            <w:shd w:val="clear" w:color="auto" w:fill="auto"/>
            <w:vAlign w:val="center"/>
          </w:tcPr>
          <w:p w14:paraId="01E05EDF"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Thửa</w:t>
            </w:r>
          </w:p>
        </w:tc>
        <w:tc>
          <w:tcPr>
            <w:tcW w:w="1276" w:type="dxa"/>
            <w:shd w:val="clear" w:color="auto" w:fill="auto"/>
            <w:vAlign w:val="center"/>
          </w:tcPr>
          <w:p w14:paraId="17A4458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711" w:type="dxa"/>
            <w:shd w:val="clear" w:color="auto" w:fill="auto"/>
            <w:vAlign w:val="center"/>
          </w:tcPr>
          <w:p w14:paraId="140C7F47"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418" w:type="dxa"/>
            <w:shd w:val="clear" w:color="auto" w:fill="auto"/>
            <w:vAlign w:val="center"/>
          </w:tcPr>
          <w:p w14:paraId="3E7B7D7E"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r>
      <w:tr w:rsidR="002271AE" w:rsidRPr="002271AE" w14:paraId="5D747B20" w14:textId="77777777" w:rsidTr="007353D3">
        <w:trPr>
          <w:tblHeader/>
          <w:jc w:val="center"/>
        </w:trPr>
        <w:tc>
          <w:tcPr>
            <w:tcW w:w="991" w:type="dxa"/>
            <w:shd w:val="clear" w:color="auto" w:fill="auto"/>
            <w:vAlign w:val="center"/>
          </w:tcPr>
          <w:p w14:paraId="265B475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4109" w:type="dxa"/>
            <w:shd w:val="clear" w:color="auto" w:fill="auto"/>
            <w:vAlign w:val="center"/>
          </w:tcPr>
          <w:p w14:paraId="16CCFFAB"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Khai thác, sử dụng thông tin về tình trạng hôn nhân trong Cơ sở dữ liệu quốc gia về dân cư hoặc thông báo cho người sử dụng đất, chủ sở hữu tài sản gắn liền với đất nộp bản sao giấy đăng ký kết hôn hoặc giấy tờ khác về tình trạng hôn nhân</w:t>
            </w:r>
          </w:p>
        </w:tc>
        <w:tc>
          <w:tcPr>
            <w:tcW w:w="1134" w:type="dxa"/>
            <w:shd w:val="clear" w:color="auto" w:fill="auto"/>
            <w:vAlign w:val="center"/>
          </w:tcPr>
          <w:p w14:paraId="517910E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276" w:type="dxa"/>
            <w:shd w:val="clear" w:color="auto" w:fill="auto"/>
            <w:vAlign w:val="center"/>
          </w:tcPr>
          <w:p w14:paraId="2C8A0FDD"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711" w:type="dxa"/>
            <w:shd w:val="clear" w:color="auto" w:fill="auto"/>
            <w:vAlign w:val="center"/>
          </w:tcPr>
          <w:p w14:paraId="478F4FA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418" w:type="dxa"/>
            <w:shd w:val="clear" w:color="auto" w:fill="auto"/>
            <w:vAlign w:val="center"/>
          </w:tcPr>
          <w:p w14:paraId="5FEE8BC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0,100</w:t>
            </w:r>
          </w:p>
        </w:tc>
      </w:tr>
      <w:tr w:rsidR="002271AE" w:rsidRPr="002271AE" w14:paraId="710680D3" w14:textId="77777777" w:rsidTr="007353D3">
        <w:trPr>
          <w:tblHeader/>
          <w:jc w:val="center"/>
        </w:trPr>
        <w:tc>
          <w:tcPr>
            <w:tcW w:w="991" w:type="dxa"/>
            <w:shd w:val="clear" w:color="auto" w:fill="auto"/>
            <w:vAlign w:val="center"/>
          </w:tcPr>
          <w:p w14:paraId="58A458CF"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5</w:t>
            </w:r>
          </w:p>
        </w:tc>
        <w:tc>
          <w:tcPr>
            <w:tcW w:w="4109" w:type="dxa"/>
            <w:shd w:val="clear" w:color="auto" w:fill="auto"/>
            <w:vAlign w:val="center"/>
          </w:tcPr>
          <w:p w14:paraId="33EFE367"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Kiểm tra thực địa và đối chiếu với hồ sơ đăng ký, cấp Giấy chứng nhận đã cấp để xác định đúng vị trí thửa đất (đối với trường hợp vị trí thửa đất trên Giấy chứng nhận đã cấp không chính xác so với vị trí thực tế sử dụng đất)</w:t>
            </w:r>
          </w:p>
        </w:tc>
        <w:tc>
          <w:tcPr>
            <w:tcW w:w="1134" w:type="dxa"/>
            <w:shd w:val="clear" w:color="auto" w:fill="auto"/>
            <w:vAlign w:val="center"/>
          </w:tcPr>
          <w:p w14:paraId="14F3B6F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276" w:type="dxa"/>
            <w:shd w:val="clear" w:color="auto" w:fill="auto"/>
            <w:vAlign w:val="center"/>
          </w:tcPr>
          <w:p w14:paraId="64BF05AF"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Nhóm 2 (1KS2, 1KTV4)</w:t>
            </w:r>
          </w:p>
        </w:tc>
        <w:tc>
          <w:tcPr>
            <w:tcW w:w="711" w:type="dxa"/>
            <w:shd w:val="clear" w:color="auto" w:fill="auto"/>
            <w:vAlign w:val="center"/>
          </w:tcPr>
          <w:p w14:paraId="0F49F04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418" w:type="dxa"/>
            <w:shd w:val="clear" w:color="auto" w:fill="auto"/>
            <w:vAlign w:val="center"/>
          </w:tcPr>
          <w:p w14:paraId="2292B3C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0,500</w:t>
            </w:r>
          </w:p>
        </w:tc>
      </w:tr>
      <w:tr w:rsidR="002271AE" w:rsidRPr="002271AE" w14:paraId="7154856F" w14:textId="77777777" w:rsidTr="007353D3">
        <w:trPr>
          <w:tblHeader/>
          <w:jc w:val="center"/>
        </w:trPr>
        <w:tc>
          <w:tcPr>
            <w:tcW w:w="991" w:type="dxa"/>
            <w:shd w:val="clear" w:color="auto" w:fill="auto"/>
            <w:vAlign w:val="center"/>
          </w:tcPr>
          <w:p w14:paraId="218901B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4109" w:type="dxa"/>
            <w:shd w:val="clear" w:color="auto" w:fill="auto"/>
            <w:vAlign w:val="center"/>
          </w:tcPr>
          <w:p w14:paraId="20135BB1"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Trích lục bản đồ địa chính hoặc thông báo cho người sử dụng đất trả chi phí trích đo bản đồ địa chính thửa đất đối với nơi chưa có bản đồ địa chính</w:t>
            </w:r>
          </w:p>
        </w:tc>
        <w:tc>
          <w:tcPr>
            <w:tcW w:w="1134" w:type="dxa"/>
            <w:shd w:val="clear" w:color="auto" w:fill="auto"/>
            <w:vAlign w:val="center"/>
          </w:tcPr>
          <w:p w14:paraId="21B14E1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1276" w:type="dxa"/>
            <w:shd w:val="clear" w:color="auto" w:fill="auto"/>
            <w:vAlign w:val="center"/>
          </w:tcPr>
          <w:p w14:paraId="2A0DE2C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711" w:type="dxa"/>
            <w:shd w:val="clear" w:color="auto" w:fill="auto"/>
            <w:vAlign w:val="center"/>
          </w:tcPr>
          <w:p w14:paraId="71C1FA5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1418" w:type="dxa"/>
            <w:shd w:val="clear" w:color="auto" w:fill="auto"/>
            <w:vAlign w:val="center"/>
          </w:tcPr>
          <w:p w14:paraId="39AE5DE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r>
      <w:tr w:rsidR="002271AE" w:rsidRPr="002271AE" w14:paraId="7A3ACDC7" w14:textId="77777777" w:rsidTr="007353D3">
        <w:trPr>
          <w:tblHeader/>
          <w:jc w:val="center"/>
        </w:trPr>
        <w:tc>
          <w:tcPr>
            <w:tcW w:w="991" w:type="dxa"/>
            <w:shd w:val="clear" w:color="auto" w:fill="auto"/>
            <w:vAlign w:val="center"/>
          </w:tcPr>
          <w:p w14:paraId="528FE776"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6.1</w:t>
            </w:r>
          </w:p>
        </w:tc>
        <w:tc>
          <w:tcPr>
            <w:tcW w:w="4109" w:type="dxa"/>
            <w:shd w:val="clear" w:color="auto" w:fill="auto"/>
            <w:vAlign w:val="center"/>
          </w:tcPr>
          <w:p w14:paraId="75AF88AF"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Trích lục trên bản đồ dạng số</w:t>
            </w:r>
          </w:p>
        </w:tc>
        <w:tc>
          <w:tcPr>
            <w:tcW w:w="1134" w:type="dxa"/>
            <w:shd w:val="clear" w:color="auto" w:fill="auto"/>
            <w:vAlign w:val="center"/>
          </w:tcPr>
          <w:p w14:paraId="6A1B9436"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Hồ sơ</w:t>
            </w:r>
          </w:p>
        </w:tc>
        <w:tc>
          <w:tcPr>
            <w:tcW w:w="1276" w:type="dxa"/>
            <w:shd w:val="clear" w:color="auto" w:fill="auto"/>
            <w:vAlign w:val="center"/>
          </w:tcPr>
          <w:p w14:paraId="3F11D886"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1KS2</w:t>
            </w:r>
          </w:p>
        </w:tc>
        <w:tc>
          <w:tcPr>
            <w:tcW w:w="711" w:type="dxa"/>
            <w:shd w:val="clear" w:color="auto" w:fill="auto"/>
            <w:vAlign w:val="center"/>
          </w:tcPr>
          <w:p w14:paraId="2AAC5EA7"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1-3</w:t>
            </w:r>
          </w:p>
        </w:tc>
        <w:tc>
          <w:tcPr>
            <w:tcW w:w="1418" w:type="dxa"/>
            <w:shd w:val="clear" w:color="auto" w:fill="auto"/>
            <w:vAlign w:val="center"/>
          </w:tcPr>
          <w:p w14:paraId="31B7FB92"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0,025</w:t>
            </w:r>
          </w:p>
        </w:tc>
      </w:tr>
      <w:tr w:rsidR="002271AE" w:rsidRPr="002271AE" w14:paraId="5CE1C09B" w14:textId="77777777" w:rsidTr="007353D3">
        <w:trPr>
          <w:tblHeader/>
          <w:jc w:val="center"/>
        </w:trPr>
        <w:tc>
          <w:tcPr>
            <w:tcW w:w="991" w:type="dxa"/>
            <w:shd w:val="clear" w:color="auto" w:fill="auto"/>
            <w:vAlign w:val="center"/>
          </w:tcPr>
          <w:p w14:paraId="3CF53EE8"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6.2</w:t>
            </w:r>
          </w:p>
        </w:tc>
        <w:tc>
          <w:tcPr>
            <w:tcW w:w="4109" w:type="dxa"/>
            <w:shd w:val="clear" w:color="auto" w:fill="auto"/>
            <w:vAlign w:val="center"/>
          </w:tcPr>
          <w:p w14:paraId="277B2E9D"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Trích lục trên bản đồ dạng giấy</w:t>
            </w:r>
          </w:p>
        </w:tc>
        <w:tc>
          <w:tcPr>
            <w:tcW w:w="1134" w:type="dxa"/>
            <w:shd w:val="clear" w:color="auto" w:fill="auto"/>
            <w:vAlign w:val="center"/>
          </w:tcPr>
          <w:p w14:paraId="3BB7F8D4"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Hồ sơ</w:t>
            </w:r>
          </w:p>
        </w:tc>
        <w:tc>
          <w:tcPr>
            <w:tcW w:w="1276" w:type="dxa"/>
            <w:shd w:val="clear" w:color="auto" w:fill="auto"/>
            <w:vAlign w:val="center"/>
          </w:tcPr>
          <w:p w14:paraId="1BD1B4E9"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1KS2</w:t>
            </w:r>
          </w:p>
        </w:tc>
        <w:tc>
          <w:tcPr>
            <w:tcW w:w="711" w:type="dxa"/>
            <w:shd w:val="clear" w:color="auto" w:fill="auto"/>
            <w:vAlign w:val="center"/>
          </w:tcPr>
          <w:p w14:paraId="57160498"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1-3</w:t>
            </w:r>
          </w:p>
        </w:tc>
        <w:tc>
          <w:tcPr>
            <w:tcW w:w="1418" w:type="dxa"/>
            <w:shd w:val="clear" w:color="auto" w:fill="auto"/>
            <w:vAlign w:val="center"/>
          </w:tcPr>
          <w:p w14:paraId="02BB0CAB"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0,050</w:t>
            </w:r>
          </w:p>
        </w:tc>
      </w:tr>
      <w:tr w:rsidR="002271AE" w:rsidRPr="002271AE" w14:paraId="4CAC5DDA" w14:textId="77777777" w:rsidTr="007353D3">
        <w:trPr>
          <w:tblHeader/>
          <w:jc w:val="center"/>
        </w:trPr>
        <w:tc>
          <w:tcPr>
            <w:tcW w:w="991" w:type="dxa"/>
            <w:shd w:val="clear" w:color="auto" w:fill="auto"/>
            <w:vAlign w:val="center"/>
          </w:tcPr>
          <w:p w14:paraId="5BA6D4E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4109" w:type="dxa"/>
            <w:shd w:val="clear" w:color="auto" w:fill="auto"/>
            <w:vAlign w:val="center"/>
          </w:tcPr>
          <w:p w14:paraId="2A425D30"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Lập và gửi Phiếu chuyển thông tin để xác định nghĩa vụ tài chính về đất đai (nếu có)</w:t>
            </w:r>
          </w:p>
        </w:tc>
        <w:tc>
          <w:tcPr>
            <w:tcW w:w="1134" w:type="dxa"/>
            <w:shd w:val="clear" w:color="auto" w:fill="auto"/>
            <w:vAlign w:val="center"/>
          </w:tcPr>
          <w:p w14:paraId="4EFDC7E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1276" w:type="dxa"/>
            <w:shd w:val="clear" w:color="auto" w:fill="auto"/>
            <w:vAlign w:val="center"/>
          </w:tcPr>
          <w:p w14:paraId="78EB2ECD"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711" w:type="dxa"/>
            <w:shd w:val="clear" w:color="auto" w:fill="auto"/>
            <w:vAlign w:val="center"/>
          </w:tcPr>
          <w:p w14:paraId="716F63A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1418" w:type="dxa"/>
            <w:shd w:val="clear" w:color="auto" w:fill="auto"/>
            <w:vAlign w:val="center"/>
          </w:tcPr>
          <w:p w14:paraId="594F2787"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r>
      <w:tr w:rsidR="002271AE" w:rsidRPr="002271AE" w14:paraId="374C19EE" w14:textId="77777777" w:rsidTr="007353D3">
        <w:trPr>
          <w:tblHeader/>
          <w:jc w:val="center"/>
        </w:trPr>
        <w:tc>
          <w:tcPr>
            <w:tcW w:w="991" w:type="dxa"/>
            <w:shd w:val="clear" w:color="auto" w:fill="auto"/>
            <w:vAlign w:val="center"/>
          </w:tcPr>
          <w:p w14:paraId="0B995F0C"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7.1</w:t>
            </w:r>
          </w:p>
        </w:tc>
        <w:tc>
          <w:tcPr>
            <w:tcW w:w="4109" w:type="dxa"/>
            <w:shd w:val="clear" w:color="auto" w:fill="auto"/>
            <w:vAlign w:val="center"/>
          </w:tcPr>
          <w:p w14:paraId="15E00396"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Chuyển thông tin theo hình thức liên thông</w:t>
            </w:r>
          </w:p>
        </w:tc>
        <w:tc>
          <w:tcPr>
            <w:tcW w:w="1134" w:type="dxa"/>
            <w:shd w:val="clear" w:color="auto" w:fill="auto"/>
            <w:vAlign w:val="center"/>
          </w:tcPr>
          <w:p w14:paraId="4DF65C1F"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Hồ sơ</w:t>
            </w:r>
          </w:p>
        </w:tc>
        <w:tc>
          <w:tcPr>
            <w:tcW w:w="1276" w:type="dxa"/>
            <w:shd w:val="clear" w:color="auto" w:fill="auto"/>
            <w:vAlign w:val="center"/>
          </w:tcPr>
          <w:p w14:paraId="7F38E7CD"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1KS3</w:t>
            </w:r>
          </w:p>
        </w:tc>
        <w:tc>
          <w:tcPr>
            <w:tcW w:w="711" w:type="dxa"/>
            <w:shd w:val="clear" w:color="auto" w:fill="auto"/>
            <w:vAlign w:val="center"/>
          </w:tcPr>
          <w:p w14:paraId="45219BCF"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1-3</w:t>
            </w:r>
          </w:p>
        </w:tc>
        <w:tc>
          <w:tcPr>
            <w:tcW w:w="1418" w:type="dxa"/>
            <w:shd w:val="clear" w:color="auto" w:fill="auto"/>
            <w:vAlign w:val="center"/>
          </w:tcPr>
          <w:p w14:paraId="35632340"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0,030</w:t>
            </w:r>
          </w:p>
        </w:tc>
      </w:tr>
      <w:tr w:rsidR="002271AE" w:rsidRPr="002271AE" w14:paraId="36C83608" w14:textId="77777777" w:rsidTr="007353D3">
        <w:trPr>
          <w:tblHeader/>
          <w:jc w:val="center"/>
        </w:trPr>
        <w:tc>
          <w:tcPr>
            <w:tcW w:w="991" w:type="dxa"/>
            <w:shd w:val="clear" w:color="auto" w:fill="auto"/>
            <w:vAlign w:val="center"/>
          </w:tcPr>
          <w:p w14:paraId="7D8B8477"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7.2</w:t>
            </w:r>
          </w:p>
        </w:tc>
        <w:tc>
          <w:tcPr>
            <w:tcW w:w="4109" w:type="dxa"/>
            <w:shd w:val="clear" w:color="auto" w:fill="auto"/>
            <w:vAlign w:val="center"/>
          </w:tcPr>
          <w:p w14:paraId="6C65D498"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Chuyển thông tin theo hình thức trực tiếp</w:t>
            </w:r>
          </w:p>
        </w:tc>
        <w:tc>
          <w:tcPr>
            <w:tcW w:w="1134" w:type="dxa"/>
            <w:shd w:val="clear" w:color="auto" w:fill="auto"/>
            <w:vAlign w:val="center"/>
          </w:tcPr>
          <w:p w14:paraId="1999C5BB"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Hồ sơ</w:t>
            </w:r>
          </w:p>
        </w:tc>
        <w:tc>
          <w:tcPr>
            <w:tcW w:w="1276" w:type="dxa"/>
            <w:shd w:val="clear" w:color="auto" w:fill="auto"/>
            <w:vAlign w:val="center"/>
          </w:tcPr>
          <w:p w14:paraId="3B4349CF"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1KS3</w:t>
            </w:r>
          </w:p>
        </w:tc>
        <w:tc>
          <w:tcPr>
            <w:tcW w:w="711" w:type="dxa"/>
            <w:shd w:val="clear" w:color="auto" w:fill="auto"/>
            <w:vAlign w:val="center"/>
          </w:tcPr>
          <w:p w14:paraId="1F7370DA"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1-3</w:t>
            </w:r>
          </w:p>
        </w:tc>
        <w:tc>
          <w:tcPr>
            <w:tcW w:w="1418" w:type="dxa"/>
            <w:shd w:val="clear" w:color="auto" w:fill="auto"/>
            <w:vAlign w:val="center"/>
          </w:tcPr>
          <w:p w14:paraId="2ABD2F31"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0,040</w:t>
            </w:r>
          </w:p>
        </w:tc>
      </w:tr>
      <w:tr w:rsidR="002271AE" w:rsidRPr="002271AE" w14:paraId="0E9BB2DB" w14:textId="77777777" w:rsidTr="007353D3">
        <w:trPr>
          <w:tblHeader/>
          <w:jc w:val="center"/>
        </w:trPr>
        <w:tc>
          <w:tcPr>
            <w:tcW w:w="991" w:type="dxa"/>
            <w:shd w:val="clear" w:color="auto" w:fill="auto"/>
            <w:vAlign w:val="center"/>
          </w:tcPr>
          <w:p w14:paraId="39CD927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4109" w:type="dxa"/>
            <w:shd w:val="clear" w:color="auto" w:fill="auto"/>
            <w:vAlign w:val="center"/>
          </w:tcPr>
          <w:p w14:paraId="1E78DCF6"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Nhận thông báo của cơ quan thuế về việc hoàn thành nghĩa vụ tài chính</w:t>
            </w:r>
          </w:p>
        </w:tc>
        <w:tc>
          <w:tcPr>
            <w:tcW w:w="1134" w:type="dxa"/>
            <w:shd w:val="clear" w:color="auto" w:fill="auto"/>
            <w:vAlign w:val="center"/>
          </w:tcPr>
          <w:p w14:paraId="1DC19B4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1276" w:type="dxa"/>
            <w:shd w:val="clear" w:color="auto" w:fill="auto"/>
            <w:vAlign w:val="center"/>
          </w:tcPr>
          <w:p w14:paraId="276E47A3"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711" w:type="dxa"/>
            <w:shd w:val="clear" w:color="auto" w:fill="auto"/>
            <w:vAlign w:val="center"/>
          </w:tcPr>
          <w:p w14:paraId="4CBEFA1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1418" w:type="dxa"/>
            <w:shd w:val="clear" w:color="auto" w:fill="auto"/>
            <w:vAlign w:val="center"/>
          </w:tcPr>
          <w:p w14:paraId="558C9E2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r>
      <w:tr w:rsidR="002271AE" w:rsidRPr="002271AE" w14:paraId="3D157DC9" w14:textId="77777777" w:rsidTr="007353D3">
        <w:trPr>
          <w:tblHeader/>
          <w:jc w:val="center"/>
        </w:trPr>
        <w:tc>
          <w:tcPr>
            <w:tcW w:w="991" w:type="dxa"/>
            <w:shd w:val="clear" w:color="auto" w:fill="auto"/>
            <w:vAlign w:val="center"/>
          </w:tcPr>
          <w:p w14:paraId="062944FE"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8.1</w:t>
            </w:r>
          </w:p>
        </w:tc>
        <w:tc>
          <w:tcPr>
            <w:tcW w:w="4109" w:type="dxa"/>
            <w:shd w:val="clear" w:color="auto" w:fill="auto"/>
            <w:vAlign w:val="center"/>
          </w:tcPr>
          <w:p w14:paraId="7848780C"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Chuyển thông tin theo hình thức liên thông</w:t>
            </w:r>
          </w:p>
        </w:tc>
        <w:tc>
          <w:tcPr>
            <w:tcW w:w="1134" w:type="dxa"/>
            <w:shd w:val="clear" w:color="auto" w:fill="auto"/>
            <w:vAlign w:val="center"/>
          </w:tcPr>
          <w:p w14:paraId="0F3251E8"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Hồ sơ</w:t>
            </w:r>
          </w:p>
        </w:tc>
        <w:tc>
          <w:tcPr>
            <w:tcW w:w="1276" w:type="dxa"/>
            <w:shd w:val="clear" w:color="auto" w:fill="auto"/>
            <w:vAlign w:val="center"/>
          </w:tcPr>
          <w:p w14:paraId="187CFA57"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1KS2</w:t>
            </w:r>
          </w:p>
        </w:tc>
        <w:tc>
          <w:tcPr>
            <w:tcW w:w="711" w:type="dxa"/>
            <w:shd w:val="clear" w:color="auto" w:fill="auto"/>
            <w:vAlign w:val="center"/>
          </w:tcPr>
          <w:p w14:paraId="0D9C92E8"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1-3</w:t>
            </w:r>
          </w:p>
        </w:tc>
        <w:tc>
          <w:tcPr>
            <w:tcW w:w="1418" w:type="dxa"/>
            <w:shd w:val="clear" w:color="auto" w:fill="auto"/>
            <w:vAlign w:val="center"/>
          </w:tcPr>
          <w:p w14:paraId="4ABC83B4"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0,040</w:t>
            </w:r>
          </w:p>
        </w:tc>
      </w:tr>
      <w:tr w:rsidR="002271AE" w:rsidRPr="002271AE" w14:paraId="0EC9CF03" w14:textId="77777777" w:rsidTr="007353D3">
        <w:trPr>
          <w:tblHeader/>
          <w:jc w:val="center"/>
        </w:trPr>
        <w:tc>
          <w:tcPr>
            <w:tcW w:w="991" w:type="dxa"/>
            <w:shd w:val="clear" w:color="auto" w:fill="auto"/>
            <w:vAlign w:val="center"/>
          </w:tcPr>
          <w:p w14:paraId="7C876959"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8.2</w:t>
            </w:r>
          </w:p>
        </w:tc>
        <w:tc>
          <w:tcPr>
            <w:tcW w:w="4109" w:type="dxa"/>
            <w:shd w:val="clear" w:color="auto" w:fill="auto"/>
            <w:vAlign w:val="center"/>
          </w:tcPr>
          <w:p w14:paraId="71E179A9"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Chuyển thông tin theo hình thức trực tiếp</w:t>
            </w:r>
          </w:p>
        </w:tc>
        <w:tc>
          <w:tcPr>
            <w:tcW w:w="1134" w:type="dxa"/>
            <w:shd w:val="clear" w:color="auto" w:fill="auto"/>
            <w:vAlign w:val="center"/>
          </w:tcPr>
          <w:p w14:paraId="72052BD2"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Hồ sơ</w:t>
            </w:r>
          </w:p>
        </w:tc>
        <w:tc>
          <w:tcPr>
            <w:tcW w:w="1276" w:type="dxa"/>
            <w:shd w:val="clear" w:color="auto" w:fill="auto"/>
            <w:vAlign w:val="center"/>
          </w:tcPr>
          <w:p w14:paraId="4B6F18FD"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1KS2</w:t>
            </w:r>
          </w:p>
        </w:tc>
        <w:tc>
          <w:tcPr>
            <w:tcW w:w="711" w:type="dxa"/>
            <w:shd w:val="clear" w:color="auto" w:fill="auto"/>
            <w:vAlign w:val="center"/>
          </w:tcPr>
          <w:p w14:paraId="001E8BF0"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1-3</w:t>
            </w:r>
          </w:p>
        </w:tc>
        <w:tc>
          <w:tcPr>
            <w:tcW w:w="1418" w:type="dxa"/>
            <w:shd w:val="clear" w:color="auto" w:fill="auto"/>
            <w:vAlign w:val="center"/>
          </w:tcPr>
          <w:p w14:paraId="2EEB2A7D"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0,030</w:t>
            </w:r>
          </w:p>
        </w:tc>
      </w:tr>
      <w:tr w:rsidR="002271AE" w:rsidRPr="002271AE" w14:paraId="52AC8D57" w14:textId="77777777" w:rsidTr="007353D3">
        <w:trPr>
          <w:tblHeader/>
          <w:jc w:val="center"/>
        </w:trPr>
        <w:tc>
          <w:tcPr>
            <w:tcW w:w="991" w:type="dxa"/>
            <w:shd w:val="clear" w:color="auto" w:fill="auto"/>
            <w:vAlign w:val="center"/>
          </w:tcPr>
          <w:p w14:paraId="6F17608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4109" w:type="dxa"/>
            <w:shd w:val="clear" w:color="auto" w:fill="auto"/>
            <w:vAlign w:val="center"/>
          </w:tcPr>
          <w:p w14:paraId="6EDF3551"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Nhập thông tin về nghĩa vụ tài chính, đăng ký vào hồ sơ địa chính</w:t>
            </w:r>
          </w:p>
        </w:tc>
        <w:tc>
          <w:tcPr>
            <w:tcW w:w="1134" w:type="dxa"/>
            <w:shd w:val="clear" w:color="auto" w:fill="auto"/>
            <w:vAlign w:val="center"/>
          </w:tcPr>
          <w:p w14:paraId="040D64A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Thửa</w:t>
            </w:r>
          </w:p>
        </w:tc>
        <w:tc>
          <w:tcPr>
            <w:tcW w:w="1276" w:type="dxa"/>
            <w:shd w:val="clear" w:color="auto" w:fill="auto"/>
            <w:vAlign w:val="center"/>
          </w:tcPr>
          <w:p w14:paraId="10DA463D"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711" w:type="dxa"/>
            <w:shd w:val="clear" w:color="auto" w:fill="auto"/>
            <w:vAlign w:val="center"/>
          </w:tcPr>
          <w:p w14:paraId="20C54C2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418" w:type="dxa"/>
            <w:shd w:val="clear" w:color="auto" w:fill="auto"/>
            <w:vAlign w:val="center"/>
          </w:tcPr>
          <w:p w14:paraId="4C0764A3"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0,033</w:t>
            </w:r>
          </w:p>
        </w:tc>
      </w:tr>
      <w:tr w:rsidR="002271AE" w:rsidRPr="002271AE" w14:paraId="02BD9AA1" w14:textId="77777777" w:rsidTr="007353D3">
        <w:trPr>
          <w:tblHeader/>
          <w:jc w:val="center"/>
        </w:trPr>
        <w:tc>
          <w:tcPr>
            <w:tcW w:w="991" w:type="dxa"/>
            <w:shd w:val="clear" w:color="auto" w:fill="auto"/>
            <w:vAlign w:val="center"/>
          </w:tcPr>
          <w:p w14:paraId="40B7316D"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4109" w:type="dxa"/>
            <w:shd w:val="clear" w:color="auto" w:fill="auto"/>
            <w:vAlign w:val="center"/>
          </w:tcPr>
          <w:p w14:paraId="4EEFEEE0"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Chuẩn bị hợp đồng cho thuê đất (nếu có)</w:t>
            </w:r>
          </w:p>
        </w:tc>
        <w:tc>
          <w:tcPr>
            <w:tcW w:w="1134" w:type="dxa"/>
            <w:shd w:val="clear" w:color="auto" w:fill="auto"/>
            <w:vAlign w:val="center"/>
          </w:tcPr>
          <w:p w14:paraId="65ABDDC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276" w:type="dxa"/>
            <w:shd w:val="clear" w:color="auto" w:fill="auto"/>
            <w:vAlign w:val="center"/>
          </w:tcPr>
          <w:p w14:paraId="0D67929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711" w:type="dxa"/>
            <w:shd w:val="clear" w:color="auto" w:fill="auto"/>
            <w:vAlign w:val="center"/>
          </w:tcPr>
          <w:p w14:paraId="596FF51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418" w:type="dxa"/>
            <w:shd w:val="clear" w:color="auto" w:fill="auto"/>
            <w:vAlign w:val="center"/>
          </w:tcPr>
          <w:p w14:paraId="371A305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0,200</w:t>
            </w:r>
          </w:p>
        </w:tc>
      </w:tr>
      <w:tr w:rsidR="002271AE" w:rsidRPr="002271AE" w14:paraId="7D927F30" w14:textId="77777777" w:rsidTr="007353D3">
        <w:trPr>
          <w:tblHeader/>
          <w:jc w:val="center"/>
        </w:trPr>
        <w:tc>
          <w:tcPr>
            <w:tcW w:w="991" w:type="dxa"/>
            <w:shd w:val="clear" w:color="auto" w:fill="auto"/>
            <w:vAlign w:val="center"/>
          </w:tcPr>
          <w:p w14:paraId="3EE1D33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4109" w:type="dxa"/>
            <w:shd w:val="clear" w:color="auto" w:fill="auto"/>
            <w:vAlign w:val="center"/>
          </w:tcPr>
          <w:p w14:paraId="78712F83"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In GCN</w:t>
            </w:r>
          </w:p>
        </w:tc>
        <w:tc>
          <w:tcPr>
            <w:tcW w:w="1134" w:type="dxa"/>
            <w:shd w:val="clear" w:color="auto" w:fill="auto"/>
            <w:vAlign w:val="center"/>
          </w:tcPr>
          <w:p w14:paraId="2938A47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1276" w:type="dxa"/>
            <w:shd w:val="clear" w:color="auto" w:fill="auto"/>
            <w:vAlign w:val="center"/>
          </w:tcPr>
          <w:p w14:paraId="7D09FDAF"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711" w:type="dxa"/>
            <w:shd w:val="clear" w:color="auto" w:fill="auto"/>
            <w:vAlign w:val="center"/>
          </w:tcPr>
          <w:p w14:paraId="035612F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1418" w:type="dxa"/>
            <w:shd w:val="clear" w:color="auto" w:fill="auto"/>
            <w:vAlign w:val="center"/>
          </w:tcPr>
          <w:p w14:paraId="1822794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r>
      <w:tr w:rsidR="002271AE" w:rsidRPr="002271AE" w14:paraId="1ACA5A03" w14:textId="77777777" w:rsidTr="007353D3">
        <w:trPr>
          <w:tblHeader/>
          <w:jc w:val="center"/>
        </w:trPr>
        <w:tc>
          <w:tcPr>
            <w:tcW w:w="991" w:type="dxa"/>
            <w:shd w:val="clear" w:color="auto" w:fill="auto"/>
            <w:vAlign w:val="center"/>
          </w:tcPr>
          <w:p w14:paraId="782646B3"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11.1</w:t>
            </w:r>
          </w:p>
        </w:tc>
        <w:tc>
          <w:tcPr>
            <w:tcW w:w="4109" w:type="dxa"/>
            <w:shd w:val="clear" w:color="auto" w:fill="auto"/>
            <w:vAlign w:val="center"/>
          </w:tcPr>
          <w:p w14:paraId="6F734160"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Trực tiếp từ cơ sở dữ liệu dạng số</w:t>
            </w:r>
          </w:p>
        </w:tc>
        <w:tc>
          <w:tcPr>
            <w:tcW w:w="1134" w:type="dxa"/>
            <w:shd w:val="clear" w:color="auto" w:fill="auto"/>
            <w:vAlign w:val="center"/>
          </w:tcPr>
          <w:p w14:paraId="33A005EC"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GCN</w:t>
            </w:r>
          </w:p>
        </w:tc>
        <w:tc>
          <w:tcPr>
            <w:tcW w:w="1276" w:type="dxa"/>
            <w:shd w:val="clear" w:color="auto" w:fill="auto"/>
            <w:vAlign w:val="center"/>
          </w:tcPr>
          <w:p w14:paraId="1D1006ED"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1KS2</w:t>
            </w:r>
          </w:p>
        </w:tc>
        <w:tc>
          <w:tcPr>
            <w:tcW w:w="711" w:type="dxa"/>
            <w:shd w:val="clear" w:color="auto" w:fill="auto"/>
            <w:vAlign w:val="center"/>
          </w:tcPr>
          <w:p w14:paraId="0AE683EC"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1-3</w:t>
            </w:r>
          </w:p>
        </w:tc>
        <w:tc>
          <w:tcPr>
            <w:tcW w:w="1418" w:type="dxa"/>
            <w:shd w:val="clear" w:color="auto" w:fill="auto"/>
            <w:vAlign w:val="center"/>
          </w:tcPr>
          <w:p w14:paraId="485FB5B2"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0,050</w:t>
            </w:r>
          </w:p>
        </w:tc>
      </w:tr>
      <w:tr w:rsidR="002271AE" w:rsidRPr="002271AE" w14:paraId="51850245" w14:textId="77777777" w:rsidTr="007353D3">
        <w:trPr>
          <w:tblHeader/>
          <w:jc w:val="center"/>
        </w:trPr>
        <w:tc>
          <w:tcPr>
            <w:tcW w:w="991" w:type="dxa"/>
            <w:shd w:val="clear" w:color="auto" w:fill="auto"/>
            <w:vAlign w:val="center"/>
          </w:tcPr>
          <w:p w14:paraId="5FEBF197"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11.2</w:t>
            </w:r>
          </w:p>
        </w:tc>
        <w:tc>
          <w:tcPr>
            <w:tcW w:w="4109" w:type="dxa"/>
            <w:shd w:val="clear" w:color="auto" w:fill="auto"/>
            <w:vAlign w:val="center"/>
          </w:tcPr>
          <w:p w14:paraId="79A01926"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Đối với những nơi chưa có bản đồ dạng số</w:t>
            </w:r>
          </w:p>
        </w:tc>
        <w:tc>
          <w:tcPr>
            <w:tcW w:w="1134" w:type="dxa"/>
            <w:shd w:val="clear" w:color="auto" w:fill="auto"/>
            <w:vAlign w:val="center"/>
          </w:tcPr>
          <w:p w14:paraId="0DF1CB35"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GCN</w:t>
            </w:r>
          </w:p>
        </w:tc>
        <w:tc>
          <w:tcPr>
            <w:tcW w:w="1276" w:type="dxa"/>
            <w:shd w:val="clear" w:color="auto" w:fill="auto"/>
            <w:vAlign w:val="center"/>
          </w:tcPr>
          <w:p w14:paraId="100D623C"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1KS2</w:t>
            </w:r>
          </w:p>
        </w:tc>
        <w:tc>
          <w:tcPr>
            <w:tcW w:w="711" w:type="dxa"/>
            <w:shd w:val="clear" w:color="auto" w:fill="auto"/>
            <w:vAlign w:val="center"/>
          </w:tcPr>
          <w:p w14:paraId="6C7E5131"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1-3</w:t>
            </w:r>
          </w:p>
        </w:tc>
        <w:tc>
          <w:tcPr>
            <w:tcW w:w="1418" w:type="dxa"/>
            <w:shd w:val="clear" w:color="auto" w:fill="auto"/>
            <w:vAlign w:val="center"/>
          </w:tcPr>
          <w:p w14:paraId="44FDA3E3"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0,100</w:t>
            </w:r>
          </w:p>
        </w:tc>
      </w:tr>
      <w:tr w:rsidR="002271AE" w:rsidRPr="002271AE" w14:paraId="4D8143B4" w14:textId="77777777" w:rsidTr="007353D3">
        <w:trPr>
          <w:tblHeader/>
          <w:jc w:val="center"/>
        </w:trPr>
        <w:tc>
          <w:tcPr>
            <w:tcW w:w="991" w:type="dxa"/>
            <w:shd w:val="clear" w:color="auto" w:fill="auto"/>
            <w:vAlign w:val="center"/>
          </w:tcPr>
          <w:p w14:paraId="76B503D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4109" w:type="dxa"/>
            <w:shd w:val="clear" w:color="auto" w:fill="auto"/>
            <w:vAlign w:val="center"/>
          </w:tcPr>
          <w:p w14:paraId="1961CCE4"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Lập và gửi hồ sơ trình ký GCN, lập hồ sơ theo dõi việc gửi tài liệu</w:t>
            </w:r>
          </w:p>
        </w:tc>
        <w:tc>
          <w:tcPr>
            <w:tcW w:w="1134" w:type="dxa"/>
            <w:shd w:val="clear" w:color="auto" w:fill="auto"/>
            <w:vAlign w:val="center"/>
          </w:tcPr>
          <w:p w14:paraId="57FE02B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276" w:type="dxa"/>
            <w:shd w:val="clear" w:color="auto" w:fill="auto"/>
            <w:vAlign w:val="center"/>
          </w:tcPr>
          <w:p w14:paraId="46BA458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711" w:type="dxa"/>
            <w:shd w:val="clear" w:color="auto" w:fill="auto"/>
            <w:vAlign w:val="center"/>
          </w:tcPr>
          <w:p w14:paraId="7309FDDE"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418" w:type="dxa"/>
            <w:shd w:val="clear" w:color="auto" w:fill="auto"/>
            <w:vAlign w:val="center"/>
          </w:tcPr>
          <w:p w14:paraId="615D25D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0,040</w:t>
            </w:r>
          </w:p>
        </w:tc>
      </w:tr>
      <w:tr w:rsidR="002271AE" w:rsidRPr="002271AE" w14:paraId="76EB5586" w14:textId="77777777" w:rsidTr="007353D3">
        <w:trPr>
          <w:tblHeader/>
          <w:jc w:val="center"/>
        </w:trPr>
        <w:tc>
          <w:tcPr>
            <w:tcW w:w="991" w:type="dxa"/>
            <w:shd w:val="clear" w:color="auto" w:fill="auto"/>
            <w:vAlign w:val="center"/>
          </w:tcPr>
          <w:p w14:paraId="730F3CB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4109" w:type="dxa"/>
            <w:shd w:val="clear" w:color="auto" w:fill="auto"/>
            <w:vAlign w:val="center"/>
          </w:tcPr>
          <w:p w14:paraId="2A99EB2A"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Nhận lại hồ sơ, GCN, hợp đồng thuê đất (nếu có); lập và sao sổ cấp GCN</w:t>
            </w:r>
          </w:p>
        </w:tc>
        <w:tc>
          <w:tcPr>
            <w:tcW w:w="1134" w:type="dxa"/>
            <w:shd w:val="clear" w:color="auto" w:fill="auto"/>
            <w:vAlign w:val="center"/>
          </w:tcPr>
          <w:p w14:paraId="6DDF6F4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1276" w:type="dxa"/>
            <w:shd w:val="clear" w:color="auto" w:fill="auto"/>
            <w:vAlign w:val="center"/>
          </w:tcPr>
          <w:p w14:paraId="2FBC68B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711" w:type="dxa"/>
            <w:shd w:val="clear" w:color="auto" w:fill="auto"/>
            <w:vAlign w:val="center"/>
          </w:tcPr>
          <w:p w14:paraId="6A09BBE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1418" w:type="dxa"/>
            <w:shd w:val="clear" w:color="auto" w:fill="auto"/>
            <w:vAlign w:val="center"/>
          </w:tcPr>
          <w:p w14:paraId="127A3FB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r>
      <w:tr w:rsidR="002271AE" w:rsidRPr="002271AE" w14:paraId="761B67D6" w14:textId="77777777" w:rsidTr="007353D3">
        <w:trPr>
          <w:tblHeader/>
          <w:jc w:val="center"/>
        </w:trPr>
        <w:tc>
          <w:tcPr>
            <w:tcW w:w="991" w:type="dxa"/>
            <w:shd w:val="clear" w:color="auto" w:fill="auto"/>
            <w:vAlign w:val="center"/>
          </w:tcPr>
          <w:p w14:paraId="3D3CF42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14</w:t>
            </w:r>
          </w:p>
        </w:tc>
        <w:tc>
          <w:tcPr>
            <w:tcW w:w="4109" w:type="dxa"/>
            <w:shd w:val="clear" w:color="auto" w:fill="auto"/>
            <w:vAlign w:val="center"/>
          </w:tcPr>
          <w:p w14:paraId="666F93BF" w14:textId="77777777" w:rsidR="003F21C8" w:rsidRPr="002271AE" w:rsidRDefault="003F21C8" w:rsidP="004A39E9">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Thông báo danh sách các trường hợp làm thủ tục cấp Giấy chứng nhận cho bên nhận thế chấp; xác nhận việc đăng ký thế chấp vào GCN sau khi được cơ quan có thẩm quyền ký cấp đổi</w:t>
            </w:r>
          </w:p>
        </w:tc>
        <w:tc>
          <w:tcPr>
            <w:tcW w:w="1134" w:type="dxa"/>
            <w:shd w:val="clear" w:color="auto" w:fill="auto"/>
            <w:vAlign w:val="center"/>
          </w:tcPr>
          <w:p w14:paraId="6183F1D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276" w:type="dxa"/>
            <w:shd w:val="clear" w:color="auto" w:fill="auto"/>
            <w:vAlign w:val="center"/>
          </w:tcPr>
          <w:p w14:paraId="1DE1645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711" w:type="dxa"/>
            <w:shd w:val="clear" w:color="auto" w:fill="auto"/>
            <w:vAlign w:val="center"/>
          </w:tcPr>
          <w:p w14:paraId="6AD3A0B7"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418" w:type="dxa"/>
            <w:shd w:val="clear" w:color="auto" w:fill="auto"/>
            <w:vAlign w:val="center"/>
          </w:tcPr>
          <w:p w14:paraId="53C98C6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0,050</w:t>
            </w:r>
          </w:p>
        </w:tc>
      </w:tr>
      <w:tr w:rsidR="002271AE" w:rsidRPr="002271AE" w14:paraId="4958226F" w14:textId="77777777" w:rsidTr="007353D3">
        <w:trPr>
          <w:tblHeader/>
          <w:jc w:val="center"/>
        </w:trPr>
        <w:tc>
          <w:tcPr>
            <w:tcW w:w="991" w:type="dxa"/>
            <w:shd w:val="clear" w:color="auto" w:fill="auto"/>
            <w:vAlign w:val="center"/>
          </w:tcPr>
          <w:p w14:paraId="146B6D9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4109" w:type="dxa"/>
            <w:shd w:val="clear" w:color="auto" w:fill="auto"/>
            <w:vAlign w:val="center"/>
          </w:tcPr>
          <w:p w14:paraId="7857DC3F"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Văn phòng đăng ký đất đai nhận lại GCN cũ đang thế chấp từ tổ chức tín dụng và trao GCN mới</w:t>
            </w:r>
          </w:p>
        </w:tc>
        <w:tc>
          <w:tcPr>
            <w:tcW w:w="1134" w:type="dxa"/>
            <w:shd w:val="clear" w:color="auto" w:fill="auto"/>
            <w:vAlign w:val="center"/>
          </w:tcPr>
          <w:p w14:paraId="5DA9450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276" w:type="dxa"/>
            <w:shd w:val="clear" w:color="auto" w:fill="auto"/>
            <w:vAlign w:val="center"/>
          </w:tcPr>
          <w:p w14:paraId="41CA56B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711" w:type="dxa"/>
            <w:shd w:val="clear" w:color="auto" w:fill="auto"/>
            <w:vAlign w:val="center"/>
          </w:tcPr>
          <w:p w14:paraId="0A6C97C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418" w:type="dxa"/>
            <w:shd w:val="clear" w:color="auto" w:fill="auto"/>
            <w:vAlign w:val="center"/>
          </w:tcPr>
          <w:p w14:paraId="030747BF"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0,050</w:t>
            </w:r>
          </w:p>
        </w:tc>
      </w:tr>
      <w:tr w:rsidR="002271AE" w:rsidRPr="002271AE" w14:paraId="18404420" w14:textId="77777777" w:rsidTr="007353D3">
        <w:trPr>
          <w:tblHeader/>
          <w:jc w:val="center"/>
        </w:trPr>
        <w:tc>
          <w:tcPr>
            <w:tcW w:w="991" w:type="dxa"/>
            <w:shd w:val="clear" w:color="auto" w:fill="auto"/>
            <w:vAlign w:val="center"/>
          </w:tcPr>
          <w:p w14:paraId="552DD11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4109" w:type="dxa"/>
            <w:shd w:val="clear" w:color="auto" w:fill="auto"/>
            <w:vAlign w:val="center"/>
          </w:tcPr>
          <w:p w14:paraId="59BA7ABA"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Nhập bổ sung thông tin dữ liệu về GCN</w:t>
            </w:r>
          </w:p>
        </w:tc>
        <w:tc>
          <w:tcPr>
            <w:tcW w:w="1134" w:type="dxa"/>
            <w:shd w:val="clear" w:color="auto" w:fill="auto"/>
            <w:vAlign w:val="center"/>
          </w:tcPr>
          <w:p w14:paraId="62030D9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Thửa</w:t>
            </w:r>
          </w:p>
        </w:tc>
        <w:tc>
          <w:tcPr>
            <w:tcW w:w="1276" w:type="dxa"/>
            <w:shd w:val="clear" w:color="auto" w:fill="auto"/>
            <w:vAlign w:val="center"/>
          </w:tcPr>
          <w:p w14:paraId="2A2CE91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711" w:type="dxa"/>
            <w:shd w:val="clear" w:color="auto" w:fill="auto"/>
            <w:vAlign w:val="center"/>
          </w:tcPr>
          <w:p w14:paraId="17F6062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418" w:type="dxa"/>
            <w:shd w:val="clear" w:color="auto" w:fill="auto"/>
            <w:vAlign w:val="center"/>
          </w:tcPr>
          <w:p w14:paraId="5456928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0,033</w:t>
            </w:r>
          </w:p>
        </w:tc>
      </w:tr>
      <w:tr w:rsidR="002271AE" w:rsidRPr="002271AE" w14:paraId="0A6AD978" w14:textId="77777777" w:rsidTr="007353D3">
        <w:trPr>
          <w:tblHeader/>
          <w:jc w:val="center"/>
        </w:trPr>
        <w:tc>
          <w:tcPr>
            <w:tcW w:w="991" w:type="dxa"/>
            <w:shd w:val="clear" w:color="auto" w:fill="auto"/>
            <w:vAlign w:val="center"/>
          </w:tcPr>
          <w:p w14:paraId="7482357F"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17</w:t>
            </w:r>
          </w:p>
        </w:tc>
        <w:tc>
          <w:tcPr>
            <w:tcW w:w="4109" w:type="dxa"/>
            <w:shd w:val="clear" w:color="auto" w:fill="auto"/>
            <w:vAlign w:val="center"/>
          </w:tcPr>
          <w:p w14:paraId="424B39FB"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Quét giấy tờ pháp lý và xử lý tập tin</w:t>
            </w:r>
          </w:p>
        </w:tc>
        <w:tc>
          <w:tcPr>
            <w:tcW w:w="1134" w:type="dxa"/>
            <w:shd w:val="clear" w:color="auto" w:fill="auto"/>
            <w:vAlign w:val="center"/>
          </w:tcPr>
          <w:p w14:paraId="5AFC1AF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1276" w:type="dxa"/>
            <w:shd w:val="clear" w:color="auto" w:fill="auto"/>
            <w:vAlign w:val="center"/>
          </w:tcPr>
          <w:p w14:paraId="14A25157"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711" w:type="dxa"/>
            <w:shd w:val="clear" w:color="auto" w:fill="auto"/>
            <w:vAlign w:val="center"/>
          </w:tcPr>
          <w:p w14:paraId="32173C8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c>
          <w:tcPr>
            <w:tcW w:w="1418" w:type="dxa"/>
            <w:shd w:val="clear" w:color="auto" w:fill="auto"/>
            <w:vAlign w:val="center"/>
          </w:tcPr>
          <w:p w14:paraId="4079597D"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p>
        </w:tc>
      </w:tr>
      <w:tr w:rsidR="002271AE" w:rsidRPr="002271AE" w14:paraId="6547D5E1" w14:textId="77777777" w:rsidTr="007353D3">
        <w:trPr>
          <w:tblHeader/>
          <w:jc w:val="center"/>
        </w:trPr>
        <w:tc>
          <w:tcPr>
            <w:tcW w:w="991" w:type="dxa"/>
            <w:shd w:val="clear" w:color="auto" w:fill="auto"/>
            <w:vAlign w:val="center"/>
          </w:tcPr>
          <w:p w14:paraId="402587E4"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17.1</w:t>
            </w:r>
          </w:p>
        </w:tc>
        <w:tc>
          <w:tcPr>
            <w:tcW w:w="4109" w:type="dxa"/>
            <w:shd w:val="clear" w:color="auto" w:fill="auto"/>
            <w:vAlign w:val="center"/>
          </w:tcPr>
          <w:p w14:paraId="7ADB119D" w14:textId="77777777" w:rsidR="003F21C8" w:rsidRPr="002271AE" w:rsidRDefault="003F21C8" w:rsidP="004A39E9">
            <w:pPr>
              <w:jc w:val="both"/>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Quét giấy tờ pháp lý về quyền sử dụng đất, quyền sở hữu nhà ở và tài sản khác gắn liền với đất</w:t>
            </w:r>
          </w:p>
        </w:tc>
        <w:tc>
          <w:tcPr>
            <w:tcW w:w="1134" w:type="dxa"/>
            <w:shd w:val="clear" w:color="auto" w:fill="auto"/>
            <w:vAlign w:val="center"/>
          </w:tcPr>
          <w:p w14:paraId="413FA16E"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 </w:t>
            </w:r>
          </w:p>
        </w:tc>
        <w:tc>
          <w:tcPr>
            <w:tcW w:w="1276" w:type="dxa"/>
            <w:shd w:val="clear" w:color="auto" w:fill="auto"/>
            <w:vAlign w:val="center"/>
          </w:tcPr>
          <w:p w14:paraId="4120DA4B"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 </w:t>
            </w:r>
          </w:p>
        </w:tc>
        <w:tc>
          <w:tcPr>
            <w:tcW w:w="711" w:type="dxa"/>
            <w:shd w:val="clear" w:color="auto" w:fill="auto"/>
            <w:vAlign w:val="center"/>
          </w:tcPr>
          <w:p w14:paraId="24634737"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 </w:t>
            </w:r>
          </w:p>
        </w:tc>
        <w:tc>
          <w:tcPr>
            <w:tcW w:w="1418" w:type="dxa"/>
            <w:shd w:val="clear" w:color="auto" w:fill="auto"/>
            <w:vAlign w:val="center"/>
          </w:tcPr>
          <w:p w14:paraId="0FAFC5E7"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 </w:t>
            </w:r>
          </w:p>
        </w:tc>
      </w:tr>
      <w:tr w:rsidR="002271AE" w:rsidRPr="002271AE" w14:paraId="3FF91C88" w14:textId="77777777" w:rsidTr="007353D3">
        <w:trPr>
          <w:tblHeader/>
          <w:jc w:val="center"/>
        </w:trPr>
        <w:tc>
          <w:tcPr>
            <w:tcW w:w="991" w:type="dxa"/>
            <w:shd w:val="clear" w:color="auto" w:fill="auto"/>
            <w:vAlign w:val="center"/>
          </w:tcPr>
          <w:p w14:paraId="0FE503F7"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17.1.1</w:t>
            </w:r>
          </w:p>
        </w:tc>
        <w:tc>
          <w:tcPr>
            <w:tcW w:w="4109" w:type="dxa"/>
            <w:shd w:val="clear" w:color="auto" w:fill="auto"/>
            <w:vAlign w:val="center"/>
          </w:tcPr>
          <w:p w14:paraId="5FD5CB6F" w14:textId="77777777" w:rsidR="003F21C8" w:rsidRPr="002271AE" w:rsidRDefault="003F21C8" w:rsidP="004A39E9">
            <w:pPr>
              <w:jc w:val="both"/>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Quét trang A3</w:t>
            </w:r>
          </w:p>
        </w:tc>
        <w:tc>
          <w:tcPr>
            <w:tcW w:w="1134" w:type="dxa"/>
            <w:shd w:val="clear" w:color="auto" w:fill="auto"/>
            <w:vAlign w:val="center"/>
          </w:tcPr>
          <w:p w14:paraId="27EA3DB6"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Trang</w:t>
            </w:r>
          </w:p>
        </w:tc>
        <w:tc>
          <w:tcPr>
            <w:tcW w:w="1276" w:type="dxa"/>
            <w:shd w:val="clear" w:color="auto" w:fill="auto"/>
            <w:vAlign w:val="center"/>
          </w:tcPr>
          <w:p w14:paraId="604E4788"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1KS1</w:t>
            </w:r>
          </w:p>
        </w:tc>
        <w:tc>
          <w:tcPr>
            <w:tcW w:w="711" w:type="dxa"/>
            <w:shd w:val="clear" w:color="auto" w:fill="auto"/>
            <w:vAlign w:val="center"/>
          </w:tcPr>
          <w:p w14:paraId="361B1322"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1-3</w:t>
            </w:r>
          </w:p>
        </w:tc>
        <w:tc>
          <w:tcPr>
            <w:tcW w:w="1418" w:type="dxa"/>
            <w:shd w:val="clear" w:color="auto" w:fill="auto"/>
            <w:vAlign w:val="center"/>
          </w:tcPr>
          <w:p w14:paraId="47B9DA50"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0,016</w:t>
            </w:r>
          </w:p>
        </w:tc>
      </w:tr>
      <w:tr w:rsidR="002271AE" w:rsidRPr="002271AE" w14:paraId="3E40CB9D" w14:textId="77777777" w:rsidTr="007353D3">
        <w:trPr>
          <w:tblHeader/>
          <w:jc w:val="center"/>
        </w:trPr>
        <w:tc>
          <w:tcPr>
            <w:tcW w:w="991" w:type="dxa"/>
            <w:shd w:val="clear" w:color="auto" w:fill="auto"/>
            <w:vAlign w:val="center"/>
          </w:tcPr>
          <w:p w14:paraId="52C875B5" w14:textId="77777777" w:rsidR="003F21C8" w:rsidRPr="002271AE" w:rsidRDefault="003F21C8" w:rsidP="003F21C8">
            <w:pP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17.1.2</w:t>
            </w:r>
          </w:p>
        </w:tc>
        <w:tc>
          <w:tcPr>
            <w:tcW w:w="4109" w:type="dxa"/>
            <w:shd w:val="clear" w:color="auto" w:fill="auto"/>
            <w:vAlign w:val="center"/>
          </w:tcPr>
          <w:p w14:paraId="6F587499" w14:textId="77777777" w:rsidR="003F21C8" w:rsidRPr="002271AE" w:rsidRDefault="003F21C8" w:rsidP="004A39E9">
            <w:pPr>
              <w:jc w:val="both"/>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Quét trang A4</w:t>
            </w:r>
          </w:p>
        </w:tc>
        <w:tc>
          <w:tcPr>
            <w:tcW w:w="1134" w:type="dxa"/>
            <w:shd w:val="clear" w:color="auto" w:fill="auto"/>
            <w:vAlign w:val="center"/>
          </w:tcPr>
          <w:p w14:paraId="2F7DF53D"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Trang</w:t>
            </w:r>
          </w:p>
        </w:tc>
        <w:tc>
          <w:tcPr>
            <w:tcW w:w="1276" w:type="dxa"/>
            <w:shd w:val="clear" w:color="auto" w:fill="auto"/>
            <w:vAlign w:val="center"/>
          </w:tcPr>
          <w:p w14:paraId="0E35EF1E"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1KS1</w:t>
            </w:r>
          </w:p>
        </w:tc>
        <w:tc>
          <w:tcPr>
            <w:tcW w:w="711" w:type="dxa"/>
            <w:shd w:val="clear" w:color="auto" w:fill="auto"/>
            <w:vAlign w:val="center"/>
          </w:tcPr>
          <w:p w14:paraId="46231017"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1-3</w:t>
            </w:r>
          </w:p>
        </w:tc>
        <w:tc>
          <w:tcPr>
            <w:tcW w:w="1418" w:type="dxa"/>
            <w:shd w:val="clear" w:color="auto" w:fill="auto"/>
            <w:vAlign w:val="center"/>
          </w:tcPr>
          <w:p w14:paraId="4A2D130E"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0,008</w:t>
            </w:r>
          </w:p>
        </w:tc>
      </w:tr>
      <w:tr w:rsidR="002271AE" w:rsidRPr="002271AE" w14:paraId="63502C88" w14:textId="77777777" w:rsidTr="007353D3">
        <w:trPr>
          <w:tblHeader/>
          <w:jc w:val="center"/>
        </w:trPr>
        <w:tc>
          <w:tcPr>
            <w:tcW w:w="991" w:type="dxa"/>
            <w:shd w:val="clear" w:color="auto" w:fill="auto"/>
            <w:vAlign w:val="center"/>
          </w:tcPr>
          <w:p w14:paraId="56D02378"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17.2</w:t>
            </w:r>
          </w:p>
        </w:tc>
        <w:tc>
          <w:tcPr>
            <w:tcW w:w="4109" w:type="dxa"/>
            <w:shd w:val="clear" w:color="auto" w:fill="auto"/>
            <w:vAlign w:val="center"/>
          </w:tcPr>
          <w:p w14:paraId="09ED9FD8" w14:textId="77777777" w:rsidR="003F21C8" w:rsidRPr="002271AE" w:rsidRDefault="003F21C8" w:rsidP="004A39E9">
            <w:pPr>
              <w:jc w:val="both"/>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Xử lý các tệp tin quét thành tệp (File) hồ sơ quét dạng số của thửa đất, lưu trữ dưới khuôn dạng tệp tin PDF</w:t>
            </w:r>
          </w:p>
        </w:tc>
        <w:tc>
          <w:tcPr>
            <w:tcW w:w="1134" w:type="dxa"/>
            <w:shd w:val="clear" w:color="auto" w:fill="auto"/>
            <w:vAlign w:val="center"/>
          </w:tcPr>
          <w:p w14:paraId="7C19CE7F"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Trang</w:t>
            </w:r>
          </w:p>
        </w:tc>
        <w:tc>
          <w:tcPr>
            <w:tcW w:w="1276" w:type="dxa"/>
            <w:shd w:val="clear" w:color="auto" w:fill="auto"/>
            <w:vAlign w:val="center"/>
          </w:tcPr>
          <w:p w14:paraId="0513E4B6"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1KS1</w:t>
            </w:r>
          </w:p>
        </w:tc>
        <w:tc>
          <w:tcPr>
            <w:tcW w:w="711" w:type="dxa"/>
            <w:shd w:val="clear" w:color="auto" w:fill="auto"/>
            <w:vAlign w:val="center"/>
          </w:tcPr>
          <w:p w14:paraId="6739D648"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1-3</w:t>
            </w:r>
          </w:p>
        </w:tc>
        <w:tc>
          <w:tcPr>
            <w:tcW w:w="1418" w:type="dxa"/>
            <w:shd w:val="clear" w:color="auto" w:fill="auto"/>
            <w:vAlign w:val="center"/>
          </w:tcPr>
          <w:p w14:paraId="30DE82E4"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0,004</w:t>
            </w:r>
          </w:p>
        </w:tc>
      </w:tr>
      <w:tr w:rsidR="002271AE" w:rsidRPr="002271AE" w14:paraId="068A9F0C" w14:textId="77777777" w:rsidTr="007353D3">
        <w:trPr>
          <w:tblHeader/>
          <w:jc w:val="center"/>
        </w:trPr>
        <w:tc>
          <w:tcPr>
            <w:tcW w:w="991" w:type="dxa"/>
            <w:shd w:val="clear" w:color="auto" w:fill="auto"/>
            <w:vAlign w:val="center"/>
          </w:tcPr>
          <w:p w14:paraId="15C95718"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17.3</w:t>
            </w:r>
          </w:p>
        </w:tc>
        <w:tc>
          <w:tcPr>
            <w:tcW w:w="4109" w:type="dxa"/>
            <w:shd w:val="clear" w:color="auto" w:fill="auto"/>
            <w:vAlign w:val="center"/>
          </w:tcPr>
          <w:p w14:paraId="681EE698" w14:textId="77777777" w:rsidR="003F21C8" w:rsidRPr="002271AE" w:rsidRDefault="003F21C8" w:rsidP="004A39E9">
            <w:pPr>
              <w:jc w:val="both"/>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Tạo liên kết hồ sơ quét dạng số với thửa đất trong cơ sở dữ liệu</w:t>
            </w:r>
          </w:p>
        </w:tc>
        <w:tc>
          <w:tcPr>
            <w:tcW w:w="1134" w:type="dxa"/>
            <w:shd w:val="clear" w:color="auto" w:fill="auto"/>
            <w:vAlign w:val="center"/>
          </w:tcPr>
          <w:p w14:paraId="04813BE0"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Thửa</w:t>
            </w:r>
          </w:p>
        </w:tc>
        <w:tc>
          <w:tcPr>
            <w:tcW w:w="1276" w:type="dxa"/>
            <w:shd w:val="clear" w:color="auto" w:fill="auto"/>
            <w:vAlign w:val="center"/>
          </w:tcPr>
          <w:p w14:paraId="6CE2AE01"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1KS1</w:t>
            </w:r>
          </w:p>
        </w:tc>
        <w:tc>
          <w:tcPr>
            <w:tcW w:w="711" w:type="dxa"/>
            <w:shd w:val="clear" w:color="auto" w:fill="auto"/>
            <w:vAlign w:val="center"/>
          </w:tcPr>
          <w:p w14:paraId="4F3A4DF4"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1-3</w:t>
            </w:r>
          </w:p>
        </w:tc>
        <w:tc>
          <w:tcPr>
            <w:tcW w:w="1418" w:type="dxa"/>
            <w:shd w:val="clear" w:color="auto" w:fill="auto"/>
            <w:vAlign w:val="center"/>
          </w:tcPr>
          <w:p w14:paraId="0ACD7192"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0,010</w:t>
            </w:r>
          </w:p>
        </w:tc>
      </w:tr>
      <w:tr w:rsidR="002271AE" w:rsidRPr="002271AE" w14:paraId="6421DEC5" w14:textId="77777777" w:rsidTr="007353D3">
        <w:trPr>
          <w:tblHeader/>
          <w:jc w:val="center"/>
        </w:trPr>
        <w:tc>
          <w:tcPr>
            <w:tcW w:w="991" w:type="dxa"/>
            <w:shd w:val="clear" w:color="auto" w:fill="auto"/>
            <w:vAlign w:val="center"/>
          </w:tcPr>
          <w:p w14:paraId="0F043AE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18</w:t>
            </w:r>
          </w:p>
        </w:tc>
        <w:tc>
          <w:tcPr>
            <w:tcW w:w="4109" w:type="dxa"/>
            <w:shd w:val="clear" w:color="auto" w:fill="auto"/>
            <w:vAlign w:val="center"/>
          </w:tcPr>
          <w:p w14:paraId="30542B20"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Chuyển GCN đã ký về xã, thị trấn để trao cho người sử dụng đất, bản sao sổ cấp GCN, nhận phí, lệ phí cấp GCN, nộp kho bạc</w:t>
            </w:r>
          </w:p>
        </w:tc>
        <w:tc>
          <w:tcPr>
            <w:tcW w:w="1134" w:type="dxa"/>
            <w:shd w:val="clear" w:color="auto" w:fill="auto"/>
            <w:vAlign w:val="center"/>
          </w:tcPr>
          <w:p w14:paraId="28072C7D"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1276" w:type="dxa"/>
            <w:shd w:val="clear" w:color="auto" w:fill="auto"/>
            <w:vAlign w:val="center"/>
          </w:tcPr>
          <w:p w14:paraId="3642844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711" w:type="dxa"/>
            <w:shd w:val="clear" w:color="auto" w:fill="auto"/>
            <w:vAlign w:val="center"/>
          </w:tcPr>
          <w:p w14:paraId="30D9CC4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418" w:type="dxa"/>
            <w:shd w:val="clear" w:color="auto" w:fill="auto"/>
            <w:vAlign w:val="center"/>
          </w:tcPr>
          <w:p w14:paraId="2E7F490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r>
      <w:tr w:rsidR="002271AE" w:rsidRPr="002271AE" w14:paraId="48E09469" w14:textId="77777777" w:rsidTr="007353D3">
        <w:trPr>
          <w:tblHeader/>
          <w:jc w:val="center"/>
        </w:trPr>
        <w:tc>
          <w:tcPr>
            <w:tcW w:w="991" w:type="dxa"/>
            <w:shd w:val="clear" w:color="auto" w:fill="auto"/>
            <w:vAlign w:val="center"/>
          </w:tcPr>
          <w:p w14:paraId="026C191E"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19</w:t>
            </w:r>
          </w:p>
        </w:tc>
        <w:tc>
          <w:tcPr>
            <w:tcW w:w="4109" w:type="dxa"/>
            <w:shd w:val="clear" w:color="auto" w:fill="auto"/>
            <w:vAlign w:val="center"/>
          </w:tcPr>
          <w:p w14:paraId="080C3672" w14:textId="77777777" w:rsidR="003F21C8" w:rsidRPr="002271AE" w:rsidRDefault="003F21C8" w:rsidP="003F21C8">
            <w:pP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Nhận hồ sơ địa chính từ cấp tỉnh và gửi về xã, thị trấn (01 bộ)</w:t>
            </w:r>
          </w:p>
        </w:tc>
        <w:tc>
          <w:tcPr>
            <w:tcW w:w="1134" w:type="dxa"/>
            <w:shd w:val="clear" w:color="auto" w:fill="auto"/>
            <w:vAlign w:val="center"/>
          </w:tcPr>
          <w:p w14:paraId="57915CC7"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Bộ/ xã, thị trấn</w:t>
            </w:r>
          </w:p>
        </w:tc>
        <w:tc>
          <w:tcPr>
            <w:tcW w:w="1276" w:type="dxa"/>
            <w:shd w:val="clear" w:color="auto" w:fill="auto"/>
            <w:vAlign w:val="center"/>
          </w:tcPr>
          <w:p w14:paraId="7EA112F3"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711" w:type="dxa"/>
            <w:shd w:val="clear" w:color="auto" w:fill="auto"/>
            <w:vAlign w:val="center"/>
          </w:tcPr>
          <w:p w14:paraId="0460EEF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1418" w:type="dxa"/>
            <w:shd w:val="clear" w:color="auto" w:fill="auto"/>
            <w:vAlign w:val="center"/>
          </w:tcPr>
          <w:p w14:paraId="15BB2E0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8,000</w:t>
            </w:r>
          </w:p>
        </w:tc>
      </w:tr>
      <w:tr w:rsidR="002271AE" w:rsidRPr="002271AE" w14:paraId="1E541F2C" w14:textId="77777777" w:rsidTr="00FC27F4">
        <w:trPr>
          <w:trHeight w:val="377"/>
          <w:tblHeader/>
          <w:jc w:val="center"/>
        </w:trPr>
        <w:tc>
          <w:tcPr>
            <w:tcW w:w="991" w:type="dxa"/>
            <w:shd w:val="clear" w:color="auto" w:fill="auto"/>
            <w:vAlign w:val="center"/>
          </w:tcPr>
          <w:p w14:paraId="6AAA54E3"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III</w:t>
            </w:r>
          </w:p>
        </w:tc>
        <w:tc>
          <w:tcPr>
            <w:tcW w:w="8648" w:type="dxa"/>
            <w:gridSpan w:val="5"/>
            <w:shd w:val="clear" w:color="auto" w:fill="auto"/>
            <w:vAlign w:val="center"/>
          </w:tcPr>
          <w:p w14:paraId="23877304" w14:textId="77777777" w:rsidR="003F21C8" w:rsidRPr="002271AE" w:rsidRDefault="003F21C8" w:rsidP="003F21C8">
            <w:pP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CÁC NỘI DUNG THỰC HIỆN TẠI ĐỊA BÀN CẤP TỈNH</w:t>
            </w:r>
          </w:p>
        </w:tc>
      </w:tr>
      <w:tr w:rsidR="002271AE" w:rsidRPr="002271AE" w14:paraId="592B9465" w14:textId="77777777" w:rsidTr="007353D3">
        <w:tblPrEx>
          <w:jc w:val="left"/>
          <w:tblLook w:val="04A0" w:firstRow="1" w:lastRow="0" w:firstColumn="1" w:lastColumn="0" w:noHBand="0" w:noVBand="1"/>
        </w:tblPrEx>
        <w:trPr>
          <w:trHeight w:val="312"/>
        </w:trPr>
        <w:tc>
          <w:tcPr>
            <w:tcW w:w="991" w:type="dxa"/>
            <w:shd w:val="clear" w:color="auto" w:fill="auto"/>
            <w:vAlign w:val="center"/>
            <w:hideMark/>
          </w:tcPr>
          <w:p w14:paraId="1C3C8FB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4109" w:type="dxa"/>
            <w:shd w:val="clear" w:color="auto" w:fill="auto"/>
            <w:vAlign w:val="center"/>
            <w:hideMark/>
          </w:tcPr>
          <w:p w14:paraId="5A62F457"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xml:space="preserve">Lập hồ sơ địa chính </w:t>
            </w:r>
          </w:p>
        </w:tc>
        <w:tc>
          <w:tcPr>
            <w:tcW w:w="1134" w:type="dxa"/>
            <w:shd w:val="clear" w:color="auto" w:fill="auto"/>
            <w:vAlign w:val="center"/>
            <w:hideMark/>
          </w:tcPr>
          <w:p w14:paraId="21448DA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276" w:type="dxa"/>
            <w:shd w:val="clear" w:color="auto" w:fill="auto"/>
            <w:vAlign w:val="center"/>
            <w:hideMark/>
          </w:tcPr>
          <w:p w14:paraId="5DFB875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711" w:type="dxa"/>
            <w:shd w:val="clear" w:color="auto" w:fill="auto"/>
            <w:vAlign w:val="center"/>
            <w:hideMark/>
          </w:tcPr>
          <w:p w14:paraId="1584644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418" w:type="dxa"/>
            <w:shd w:val="clear" w:color="auto" w:fill="auto"/>
            <w:vAlign w:val="center"/>
            <w:hideMark/>
          </w:tcPr>
          <w:p w14:paraId="1308F1A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5115BA08" w14:textId="77777777" w:rsidTr="007353D3">
        <w:tblPrEx>
          <w:jc w:val="left"/>
          <w:tblLook w:val="04A0" w:firstRow="1" w:lastRow="0" w:firstColumn="1" w:lastColumn="0" w:noHBand="0" w:noVBand="1"/>
        </w:tblPrEx>
        <w:trPr>
          <w:trHeight w:val="624"/>
        </w:trPr>
        <w:tc>
          <w:tcPr>
            <w:tcW w:w="991" w:type="dxa"/>
            <w:shd w:val="clear" w:color="auto" w:fill="auto"/>
            <w:vAlign w:val="center"/>
            <w:hideMark/>
          </w:tcPr>
          <w:p w14:paraId="77E8C2C6"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1.1</w:t>
            </w:r>
          </w:p>
        </w:tc>
        <w:tc>
          <w:tcPr>
            <w:tcW w:w="4109" w:type="dxa"/>
            <w:shd w:val="clear" w:color="auto" w:fill="auto"/>
            <w:vAlign w:val="center"/>
            <w:hideMark/>
          </w:tcPr>
          <w:p w14:paraId="37852F33"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Hoàn thiện BĐĐC và Sổ mục kê đất đai theo kết quả đăng ký, cấp GCN</w:t>
            </w:r>
          </w:p>
        </w:tc>
        <w:tc>
          <w:tcPr>
            <w:tcW w:w="1134" w:type="dxa"/>
            <w:shd w:val="clear" w:color="auto" w:fill="auto"/>
            <w:vAlign w:val="center"/>
            <w:hideMark/>
          </w:tcPr>
          <w:p w14:paraId="0B708861"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Bộ/đĩa</w:t>
            </w:r>
          </w:p>
        </w:tc>
        <w:tc>
          <w:tcPr>
            <w:tcW w:w="1276" w:type="dxa"/>
            <w:shd w:val="clear" w:color="auto" w:fill="auto"/>
            <w:vAlign w:val="center"/>
            <w:hideMark/>
          </w:tcPr>
          <w:p w14:paraId="772CA456"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1KS4</w:t>
            </w:r>
          </w:p>
        </w:tc>
        <w:tc>
          <w:tcPr>
            <w:tcW w:w="711" w:type="dxa"/>
            <w:shd w:val="clear" w:color="auto" w:fill="auto"/>
            <w:vAlign w:val="center"/>
            <w:hideMark/>
          </w:tcPr>
          <w:p w14:paraId="06A972CE"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160DDA" w:rsidRPr="002271AE">
              <w:rPr>
                <w:rFonts w:ascii="Times New Roman" w:eastAsia="Times New Roman" w:hAnsi="Times New Roman" w:cs="Times New Roman"/>
                <w:i/>
                <w:iCs/>
                <w:color w:val="000000" w:themeColor="text1"/>
                <w:sz w:val="26"/>
                <w:szCs w:val="26"/>
                <w:lang w:val="en-US" w:eastAsia="en-US"/>
              </w:rPr>
              <w:t>3</w:t>
            </w:r>
          </w:p>
        </w:tc>
        <w:tc>
          <w:tcPr>
            <w:tcW w:w="1418" w:type="dxa"/>
            <w:shd w:val="clear" w:color="auto" w:fill="auto"/>
            <w:vAlign w:val="center"/>
            <w:hideMark/>
          </w:tcPr>
          <w:p w14:paraId="2DA5EA2E"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300</w:t>
            </w:r>
          </w:p>
        </w:tc>
      </w:tr>
      <w:tr w:rsidR="002271AE" w:rsidRPr="002271AE" w14:paraId="139D07F1" w14:textId="77777777" w:rsidTr="007353D3">
        <w:tblPrEx>
          <w:jc w:val="left"/>
          <w:tblLook w:val="04A0" w:firstRow="1" w:lastRow="0" w:firstColumn="1" w:lastColumn="0" w:noHBand="0" w:noVBand="1"/>
        </w:tblPrEx>
        <w:trPr>
          <w:trHeight w:val="312"/>
        </w:trPr>
        <w:tc>
          <w:tcPr>
            <w:tcW w:w="991" w:type="dxa"/>
            <w:shd w:val="clear" w:color="auto" w:fill="auto"/>
            <w:vAlign w:val="center"/>
            <w:hideMark/>
          </w:tcPr>
          <w:p w14:paraId="498E9E25"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1.2</w:t>
            </w:r>
          </w:p>
        </w:tc>
        <w:tc>
          <w:tcPr>
            <w:tcW w:w="4109" w:type="dxa"/>
            <w:shd w:val="clear" w:color="auto" w:fill="auto"/>
            <w:vAlign w:val="center"/>
            <w:hideMark/>
          </w:tcPr>
          <w:p w14:paraId="7F55D817"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Lập, hoàn thiện sổ địa chính điện tử</w:t>
            </w:r>
          </w:p>
        </w:tc>
        <w:tc>
          <w:tcPr>
            <w:tcW w:w="1134" w:type="dxa"/>
            <w:shd w:val="clear" w:color="auto" w:fill="auto"/>
            <w:vAlign w:val="center"/>
            <w:hideMark/>
          </w:tcPr>
          <w:p w14:paraId="1B4FE4B7"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Thửa</w:t>
            </w:r>
          </w:p>
        </w:tc>
        <w:tc>
          <w:tcPr>
            <w:tcW w:w="1276" w:type="dxa"/>
            <w:shd w:val="clear" w:color="auto" w:fill="auto"/>
            <w:vAlign w:val="center"/>
            <w:hideMark/>
          </w:tcPr>
          <w:p w14:paraId="63060BC8"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1KS4</w:t>
            </w:r>
          </w:p>
        </w:tc>
        <w:tc>
          <w:tcPr>
            <w:tcW w:w="711" w:type="dxa"/>
            <w:shd w:val="clear" w:color="auto" w:fill="auto"/>
            <w:vAlign w:val="center"/>
            <w:hideMark/>
          </w:tcPr>
          <w:p w14:paraId="79FEE68C"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160DDA" w:rsidRPr="002271AE">
              <w:rPr>
                <w:rFonts w:ascii="Times New Roman" w:eastAsia="Times New Roman" w:hAnsi="Times New Roman" w:cs="Times New Roman"/>
                <w:i/>
                <w:iCs/>
                <w:color w:val="000000" w:themeColor="text1"/>
                <w:sz w:val="26"/>
                <w:szCs w:val="26"/>
                <w:lang w:val="en-US" w:eastAsia="en-US"/>
              </w:rPr>
              <w:t>3</w:t>
            </w:r>
          </w:p>
        </w:tc>
        <w:tc>
          <w:tcPr>
            <w:tcW w:w="1418" w:type="dxa"/>
            <w:shd w:val="clear" w:color="auto" w:fill="auto"/>
            <w:vAlign w:val="center"/>
            <w:hideMark/>
          </w:tcPr>
          <w:p w14:paraId="42DF8278"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0,010</w:t>
            </w:r>
          </w:p>
        </w:tc>
      </w:tr>
      <w:tr w:rsidR="002271AE" w:rsidRPr="002271AE" w14:paraId="19F62634" w14:textId="77777777" w:rsidTr="007353D3">
        <w:tblPrEx>
          <w:jc w:val="left"/>
          <w:tblLook w:val="04A0" w:firstRow="1" w:lastRow="0" w:firstColumn="1" w:lastColumn="0" w:noHBand="0" w:noVBand="1"/>
        </w:tblPrEx>
        <w:trPr>
          <w:trHeight w:val="624"/>
        </w:trPr>
        <w:tc>
          <w:tcPr>
            <w:tcW w:w="991" w:type="dxa"/>
            <w:shd w:val="clear" w:color="auto" w:fill="auto"/>
            <w:vAlign w:val="center"/>
            <w:hideMark/>
          </w:tcPr>
          <w:p w14:paraId="0A4673E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p>
        </w:tc>
        <w:tc>
          <w:tcPr>
            <w:tcW w:w="4109" w:type="dxa"/>
            <w:shd w:val="clear" w:color="auto" w:fill="auto"/>
            <w:vAlign w:val="center"/>
            <w:hideMark/>
          </w:tcPr>
          <w:p w14:paraId="4BDA40F6"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Sao, in ấn hồ sơ địa chính để cung cấp cho phường quản lý và khai thác sử dụng</w:t>
            </w:r>
          </w:p>
        </w:tc>
        <w:tc>
          <w:tcPr>
            <w:tcW w:w="1134" w:type="dxa"/>
            <w:shd w:val="clear" w:color="auto" w:fill="auto"/>
            <w:vAlign w:val="center"/>
            <w:hideMark/>
          </w:tcPr>
          <w:p w14:paraId="0EFAEC7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276" w:type="dxa"/>
            <w:shd w:val="clear" w:color="auto" w:fill="auto"/>
            <w:vAlign w:val="center"/>
            <w:hideMark/>
          </w:tcPr>
          <w:p w14:paraId="4B4F706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711" w:type="dxa"/>
            <w:shd w:val="clear" w:color="auto" w:fill="auto"/>
            <w:vAlign w:val="center"/>
            <w:hideMark/>
          </w:tcPr>
          <w:p w14:paraId="4198A01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418" w:type="dxa"/>
            <w:shd w:val="clear" w:color="auto" w:fill="auto"/>
            <w:vAlign w:val="center"/>
            <w:hideMark/>
          </w:tcPr>
          <w:p w14:paraId="1743AAA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3F0850D8" w14:textId="77777777" w:rsidTr="007353D3">
        <w:tblPrEx>
          <w:jc w:val="left"/>
          <w:tblLook w:val="04A0" w:firstRow="1" w:lastRow="0" w:firstColumn="1" w:lastColumn="0" w:noHBand="0" w:noVBand="1"/>
        </w:tblPrEx>
        <w:trPr>
          <w:trHeight w:val="312"/>
        </w:trPr>
        <w:tc>
          <w:tcPr>
            <w:tcW w:w="991" w:type="dxa"/>
            <w:shd w:val="clear" w:color="auto" w:fill="auto"/>
            <w:vAlign w:val="center"/>
            <w:hideMark/>
          </w:tcPr>
          <w:p w14:paraId="13245D74"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2.1</w:t>
            </w:r>
          </w:p>
        </w:tc>
        <w:tc>
          <w:tcPr>
            <w:tcW w:w="4109" w:type="dxa"/>
            <w:shd w:val="clear" w:color="auto" w:fill="auto"/>
            <w:vAlign w:val="center"/>
            <w:hideMark/>
          </w:tcPr>
          <w:p w14:paraId="7521E655"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Bản đồ địa chính</w:t>
            </w:r>
          </w:p>
        </w:tc>
        <w:tc>
          <w:tcPr>
            <w:tcW w:w="1134" w:type="dxa"/>
            <w:shd w:val="clear" w:color="auto" w:fill="auto"/>
            <w:vAlign w:val="center"/>
            <w:hideMark/>
          </w:tcPr>
          <w:p w14:paraId="308E37C0"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Tờ</w:t>
            </w:r>
          </w:p>
        </w:tc>
        <w:tc>
          <w:tcPr>
            <w:tcW w:w="1276" w:type="dxa"/>
            <w:shd w:val="clear" w:color="auto" w:fill="auto"/>
            <w:vAlign w:val="center"/>
            <w:hideMark/>
          </w:tcPr>
          <w:p w14:paraId="5AFD97BE"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1KS4</w:t>
            </w:r>
          </w:p>
        </w:tc>
        <w:tc>
          <w:tcPr>
            <w:tcW w:w="711" w:type="dxa"/>
            <w:shd w:val="clear" w:color="auto" w:fill="auto"/>
            <w:vAlign w:val="center"/>
            <w:hideMark/>
          </w:tcPr>
          <w:p w14:paraId="4DB32971"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160DDA" w:rsidRPr="002271AE">
              <w:rPr>
                <w:rFonts w:ascii="Times New Roman" w:eastAsia="Times New Roman" w:hAnsi="Times New Roman" w:cs="Times New Roman"/>
                <w:i/>
                <w:iCs/>
                <w:color w:val="000000" w:themeColor="text1"/>
                <w:sz w:val="26"/>
                <w:szCs w:val="26"/>
                <w:lang w:val="en-US" w:eastAsia="en-US"/>
              </w:rPr>
              <w:t>3</w:t>
            </w:r>
          </w:p>
        </w:tc>
        <w:tc>
          <w:tcPr>
            <w:tcW w:w="1418" w:type="dxa"/>
            <w:shd w:val="clear" w:color="auto" w:fill="auto"/>
            <w:vAlign w:val="center"/>
            <w:hideMark/>
          </w:tcPr>
          <w:p w14:paraId="6D49B096"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0,025</w:t>
            </w:r>
          </w:p>
        </w:tc>
      </w:tr>
      <w:tr w:rsidR="002271AE" w:rsidRPr="002271AE" w14:paraId="060E0E06" w14:textId="77777777" w:rsidTr="007353D3">
        <w:tblPrEx>
          <w:jc w:val="left"/>
          <w:tblLook w:val="04A0" w:firstRow="1" w:lastRow="0" w:firstColumn="1" w:lastColumn="0" w:noHBand="0" w:noVBand="1"/>
        </w:tblPrEx>
        <w:trPr>
          <w:trHeight w:val="312"/>
        </w:trPr>
        <w:tc>
          <w:tcPr>
            <w:tcW w:w="991" w:type="dxa"/>
            <w:shd w:val="clear" w:color="auto" w:fill="auto"/>
            <w:vAlign w:val="center"/>
            <w:hideMark/>
          </w:tcPr>
          <w:p w14:paraId="3D124D1B"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2.2</w:t>
            </w:r>
          </w:p>
        </w:tc>
        <w:tc>
          <w:tcPr>
            <w:tcW w:w="4109" w:type="dxa"/>
            <w:shd w:val="clear" w:color="auto" w:fill="auto"/>
            <w:vAlign w:val="center"/>
            <w:hideMark/>
          </w:tcPr>
          <w:p w14:paraId="0224C819"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Sao sổ địa chính, sổ mục kê</w:t>
            </w:r>
          </w:p>
        </w:tc>
        <w:tc>
          <w:tcPr>
            <w:tcW w:w="1134" w:type="dxa"/>
            <w:shd w:val="clear" w:color="auto" w:fill="auto"/>
            <w:vAlign w:val="center"/>
            <w:hideMark/>
          </w:tcPr>
          <w:p w14:paraId="581D1EE7"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Bộ/đĩa</w:t>
            </w:r>
          </w:p>
        </w:tc>
        <w:tc>
          <w:tcPr>
            <w:tcW w:w="1276" w:type="dxa"/>
            <w:shd w:val="clear" w:color="auto" w:fill="auto"/>
            <w:vAlign w:val="center"/>
            <w:hideMark/>
          </w:tcPr>
          <w:p w14:paraId="70376A1F"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1KS4</w:t>
            </w:r>
          </w:p>
        </w:tc>
        <w:tc>
          <w:tcPr>
            <w:tcW w:w="711" w:type="dxa"/>
            <w:shd w:val="clear" w:color="auto" w:fill="auto"/>
            <w:vAlign w:val="center"/>
            <w:hideMark/>
          </w:tcPr>
          <w:p w14:paraId="18EF0ED1"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160DDA" w:rsidRPr="002271AE">
              <w:rPr>
                <w:rFonts w:ascii="Times New Roman" w:eastAsia="Times New Roman" w:hAnsi="Times New Roman" w:cs="Times New Roman"/>
                <w:i/>
                <w:iCs/>
                <w:color w:val="000000" w:themeColor="text1"/>
                <w:sz w:val="26"/>
                <w:szCs w:val="26"/>
                <w:lang w:val="en-US" w:eastAsia="en-US"/>
              </w:rPr>
              <w:t>3</w:t>
            </w:r>
          </w:p>
        </w:tc>
        <w:tc>
          <w:tcPr>
            <w:tcW w:w="1418" w:type="dxa"/>
            <w:shd w:val="clear" w:color="auto" w:fill="auto"/>
            <w:vAlign w:val="center"/>
            <w:hideMark/>
          </w:tcPr>
          <w:p w14:paraId="26181C9A"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2,000</w:t>
            </w:r>
          </w:p>
        </w:tc>
      </w:tr>
      <w:tr w:rsidR="002271AE" w:rsidRPr="002271AE" w14:paraId="3FF044F8" w14:textId="77777777" w:rsidTr="007353D3">
        <w:tblPrEx>
          <w:jc w:val="left"/>
          <w:tblLook w:val="04A0" w:firstRow="1" w:lastRow="0" w:firstColumn="1" w:lastColumn="0" w:noHBand="0" w:noVBand="1"/>
        </w:tblPrEx>
        <w:trPr>
          <w:trHeight w:val="636"/>
        </w:trPr>
        <w:tc>
          <w:tcPr>
            <w:tcW w:w="991" w:type="dxa"/>
            <w:shd w:val="clear" w:color="auto" w:fill="auto"/>
            <w:vAlign w:val="center"/>
            <w:hideMark/>
          </w:tcPr>
          <w:p w14:paraId="643CB9F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lastRenderedPageBreak/>
              <w:t>3</w:t>
            </w:r>
          </w:p>
        </w:tc>
        <w:tc>
          <w:tcPr>
            <w:tcW w:w="4109" w:type="dxa"/>
            <w:shd w:val="clear" w:color="auto" w:fill="auto"/>
            <w:vAlign w:val="center"/>
            <w:hideMark/>
          </w:tcPr>
          <w:p w14:paraId="08B83FDC"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Bàn giao HSĐC cho cấp huyện/ phường để quản lý và khai thác sử dụng</w:t>
            </w:r>
          </w:p>
        </w:tc>
        <w:tc>
          <w:tcPr>
            <w:tcW w:w="1134" w:type="dxa"/>
            <w:shd w:val="clear" w:color="auto" w:fill="auto"/>
            <w:vAlign w:val="center"/>
            <w:hideMark/>
          </w:tcPr>
          <w:p w14:paraId="1F7694B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Bộ/ Phường</w:t>
            </w:r>
          </w:p>
        </w:tc>
        <w:tc>
          <w:tcPr>
            <w:tcW w:w="1276" w:type="dxa"/>
            <w:shd w:val="clear" w:color="auto" w:fill="auto"/>
            <w:vAlign w:val="center"/>
            <w:hideMark/>
          </w:tcPr>
          <w:p w14:paraId="233325D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1KS4</w:t>
            </w:r>
          </w:p>
        </w:tc>
        <w:tc>
          <w:tcPr>
            <w:tcW w:w="711" w:type="dxa"/>
            <w:shd w:val="clear" w:color="auto" w:fill="auto"/>
            <w:vAlign w:val="center"/>
            <w:hideMark/>
          </w:tcPr>
          <w:p w14:paraId="7C4067C6"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r w:rsidR="00160DDA" w:rsidRPr="002271AE">
              <w:rPr>
                <w:rFonts w:ascii="Times New Roman" w:eastAsia="Times New Roman" w:hAnsi="Times New Roman" w:cs="Times New Roman"/>
                <w:color w:val="000000" w:themeColor="text1"/>
                <w:sz w:val="26"/>
                <w:szCs w:val="26"/>
                <w:lang w:val="en-US" w:eastAsia="en-US"/>
              </w:rPr>
              <w:t>3</w:t>
            </w:r>
          </w:p>
        </w:tc>
        <w:tc>
          <w:tcPr>
            <w:tcW w:w="1418" w:type="dxa"/>
            <w:shd w:val="clear" w:color="auto" w:fill="auto"/>
            <w:vAlign w:val="center"/>
            <w:hideMark/>
          </w:tcPr>
          <w:p w14:paraId="4DDA04A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8,000</w:t>
            </w:r>
          </w:p>
        </w:tc>
      </w:tr>
    </w:tbl>
    <w:p w14:paraId="7F92A592" w14:textId="77777777" w:rsidR="003F21C8" w:rsidRPr="002271AE" w:rsidRDefault="003F21C8" w:rsidP="00FC27F4">
      <w:pPr>
        <w:spacing w:after="120" w:line="360" w:lineRule="exact"/>
        <w:rPr>
          <w:rFonts w:ascii="Times New Roman" w:eastAsia="Calibri" w:hAnsi="Times New Roman" w:cs="Times New Roman"/>
          <w:b/>
          <w:bCs/>
          <w:i/>
          <w:iCs/>
          <w:color w:val="000000" w:themeColor="text1"/>
          <w:sz w:val="28"/>
          <w:szCs w:val="28"/>
          <w:u w:val="single"/>
          <w:lang w:val="en-US" w:eastAsia="en-US"/>
        </w:rPr>
      </w:pPr>
      <w:r w:rsidRPr="002271AE">
        <w:rPr>
          <w:rFonts w:ascii="Times New Roman" w:eastAsia="Calibri" w:hAnsi="Times New Roman" w:cs="Times New Roman"/>
          <w:b/>
          <w:bCs/>
          <w:i/>
          <w:iCs/>
          <w:color w:val="000000" w:themeColor="text1"/>
          <w:sz w:val="28"/>
          <w:szCs w:val="28"/>
          <w:u w:val="single"/>
          <w:lang w:val="en-US" w:eastAsia="en-US"/>
        </w:rPr>
        <w:t>Ghi chú:</w:t>
      </w:r>
    </w:p>
    <w:p w14:paraId="37E6DD2F"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 xml:space="preserve">(1) Định mức trên đây tính đối với việc đăng ký, cấp đổi GCN về quyền sử dụng đất. Trường hợp đăng ký, cấp đổi GCN đối với cả đất và tài sản gắn liền với đất thì định mức tính cho 1 hồ sơ đăng ký cả đất và tài sản bằng 1,3 lần định mức lao động cho 1 hồ sơ đăng ký đối với đất quy định tại Bảng này. Trường hợp đăng ký, cấp đổi GCN riêng đối với tài sản thì định mức tính cho 1 hồ sơ đăng ký, cấp đổi GCN đối với tài sản bằng định mức lao động cho 1 hồ sơ đăng ký đối với đất quy định tại Bảng này. </w:t>
      </w:r>
    </w:p>
    <w:p w14:paraId="2EC01364"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(2) Trường hợp nhiều thửa đất nông nghiệp lập chung trong 1 hồ sơ và cấp chung trong một GCN thì ngoài mức được tính ở trên, mỗi thửa đất tăng thêm được tính mức bằng 0,30 lần định mức quy định đối với Mục 2, 3 các nội dung thực hiện tại địa bàn xã, thị trấn; Mục 2, 3, 4, 5, 6, 7, 8, 9, 11, 14, 16 và 17 các nội dung thực hiện tại địa bàn cấp huyện; Mục 1, 2 và 3 các nội dung thực hiện tại địa bàn cấp tỉnh của Bảng này.</w:t>
      </w:r>
    </w:p>
    <w:p w14:paraId="19B4A977"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 xml:space="preserve">(3) Trường hợp thửa đất đã cấp GCN mà có thay đổi về mục đích sử dụng đất, ranh giới thửa đất thì áp dụng theo định mức quy định tại Bảng này. </w:t>
      </w:r>
    </w:p>
    <w:p w14:paraId="42D5EE4E"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(4) Trường hợp cấp đổi GCN đối với thửa đất có biến động khác về quyền sử dụng đất, tài sản gắn liền với đất (chuyển quyền sử dụng đất, thay đổi về tài sản gắn liền với đất, v.v...) thì định mức lao động quy định tại Mục 2 các nội dung thực hiện tại địa bàn cấp huyện Bảng này được tính bằng 1,5 lần.</w:t>
      </w:r>
    </w:p>
    <w:p w14:paraId="24240965"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(5) Trường hợp có kê khai đăng ký, nhưng người sử dụng đất không có nhu cầu cấp đổi GCN thì định mức được tính bằng 90% định mức quy định đối với trường hợp cấp đổi GCN tại Bảng này.</w:t>
      </w:r>
    </w:p>
    <w:p w14:paraId="1589201E"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(6) Đơn vị tính tại Bảng này trong trường hợp sử dụng là “Bộ/đĩa”, “Bộ/xã, thị trấn” được tính trung bình cho 8000 hồ sơ/1 xã, thị trấn; trong trường hợp sử dụng là “Tờ” được tính trung bình 60 tờ bản đồ/1 xã, thị trấn.</w:t>
      </w:r>
    </w:p>
    <w:p w14:paraId="48A1C9C2"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(7) Đơn vị tính tại Bảng này trong trường hợp sử dụng là “Điểm” được tính trung bình cho 10 điểm/1 xã, thị trấn và “Cuộc” được tính trung bình cho 10 cuộc/1 xã, thị trấn.</w:t>
      </w:r>
    </w:p>
    <w:p w14:paraId="01C5ED6C" w14:textId="77777777" w:rsidR="003F21C8" w:rsidRPr="002271AE" w:rsidRDefault="003F21C8" w:rsidP="00FC27F4">
      <w:pPr>
        <w:spacing w:after="120" w:line="360" w:lineRule="exact"/>
        <w:ind w:firstLine="709"/>
        <w:jc w:val="both"/>
        <w:outlineLvl w:val="1"/>
        <w:rPr>
          <w:rFonts w:ascii="Times New Roman" w:eastAsia="Calibri" w:hAnsi="Times New Roman" w:cs="Times New Roman"/>
          <w:b/>
          <w:bCs/>
          <w:color w:val="000000" w:themeColor="text1"/>
          <w:sz w:val="28"/>
          <w:szCs w:val="28"/>
          <w:lang w:val="en-US" w:eastAsia="en-US"/>
        </w:rPr>
      </w:pPr>
      <w:r w:rsidRPr="002271AE">
        <w:rPr>
          <w:rFonts w:ascii="Times New Roman" w:eastAsia="Calibri" w:hAnsi="Times New Roman" w:cs="Times New Roman"/>
          <w:b/>
          <w:bCs/>
          <w:color w:val="000000" w:themeColor="text1"/>
          <w:sz w:val="28"/>
          <w:szCs w:val="28"/>
          <w:lang w:val="en-US" w:eastAsia="en-US"/>
        </w:rPr>
        <w:t>VI. ĐĂNG KÝ, CẤP ĐỔI GIẤY CHỨNG NHẬN ĐỒNG LOẠT TẠI PHƯỜNG</w:t>
      </w:r>
    </w:p>
    <w:p w14:paraId="213208D3" w14:textId="77777777" w:rsidR="003F21C8" w:rsidRPr="002271AE" w:rsidRDefault="003F21C8" w:rsidP="00FC27F4">
      <w:pPr>
        <w:spacing w:after="120" w:line="360" w:lineRule="exact"/>
        <w:ind w:firstLine="709"/>
        <w:jc w:val="both"/>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t xml:space="preserve">1. Phân loại khó khăn: </w:t>
      </w:r>
    </w:p>
    <w:p w14:paraId="1789502A"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Phân loại khó khăn thực hiện như quy định tại Mục II, Chương II, Phần II.</w:t>
      </w:r>
    </w:p>
    <w:p w14:paraId="09D506A5" w14:textId="77777777" w:rsidR="003F21C8" w:rsidRPr="002271AE" w:rsidRDefault="003F21C8" w:rsidP="00FC27F4">
      <w:pPr>
        <w:spacing w:after="120" w:line="360" w:lineRule="exact"/>
        <w:ind w:firstLine="709"/>
        <w:jc w:val="both"/>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lastRenderedPageBreak/>
        <w:t>2. Định mức lao động:</w:t>
      </w:r>
    </w:p>
    <w:p w14:paraId="4C6CA1EF" w14:textId="77777777" w:rsidR="003F21C8" w:rsidRPr="002271AE" w:rsidRDefault="003F21C8" w:rsidP="003F21C8">
      <w:pPr>
        <w:spacing w:after="160" w:line="259" w:lineRule="auto"/>
        <w:jc w:val="right"/>
        <w:rPr>
          <w:rFonts w:ascii="Times New Roman" w:eastAsia="Calibri" w:hAnsi="Times New Roman" w:cs="Times New Roman"/>
          <w:b/>
          <w:bCs/>
          <w:i/>
          <w:color w:val="000000" w:themeColor="text1"/>
          <w:sz w:val="26"/>
          <w:szCs w:val="26"/>
          <w:lang w:val="en-US" w:eastAsia="en-US"/>
        </w:rPr>
      </w:pPr>
      <w:r w:rsidRPr="002271AE">
        <w:rPr>
          <w:rFonts w:ascii="Times New Roman" w:eastAsia="Calibri" w:hAnsi="Times New Roman" w:cs="Times New Roman"/>
          <w:b/>
          <w:bCs/>
          <w:i/>
          <w:color w:val="000000" w:themeColor="text1"/>
          <w:sz w:val="26"/>
          <w:szCs w:val="26"/>
          <w:lang w:val="en-US" w:eastAsia="en-US"/>
        </w:rPr>
        <w:t>Bảng 11</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1121"/>
        <w:gridCol w:w="4542"/>
        <w:gridCol w:w="8"/>
        <w:gridCol w:w="984"/>
        <w:gridCol w:w="8"/>
        <w:gridCol w:w="1262"/>
        <w:gridCol w:w="709"/>
        <w:gridCol w:w="1139"/>
        <w:gridCol w:w="8"/>
      </w:tblGrid>
      <w:tr w:rsidR="002271AE" w:rsidRPr="002271AE" w14:paraId="663FE320" w14:textId="77777777" w:rsidTr="009A05D0">
        <w:trPr>
          <w:gridAfter w:val="1"/>
          <w:wAfter w:w="8" w:type="dxa"/>
          <w:trHeight w:val="421"/>
          <w:tblHeader/>
          <w:jc w:val="center"/>
        </w:trPr>
        <w:tc>
          <w:tcPr>
            <w:tcW w:w="1129" w:type="dxa"/>
            <w:gridSpan w:val="2"/>
            <w:vAlign w:val="center"/>
          </w:tcPr>
          <w:p w14:paraId="7E8D3E4A" w14:textId="77777777" w:rsidR="003F21C8" w:rsidRPr="002271AE" w:rsidRDefault="003F21C8" w:rsidP="00FC27F4">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TT</w:t>
            </w:r>
          </w:p>
        </w:tc>
        <w:tc>
          <w:tcPr>
            <w:tcW w:w="4542" w:type="dxa"/>
            <w:vAlign w:val="center"/>
          </w:tcPr>
          <w:p w14:paraId="0B9B8F60"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Nội dung công việc</w:t>
            </w:r>
          </w:p>
        </w:tc>
        <w:tc>
          <w:tcPr>
            <w:tcW w:w="992" w:type="dxa"/>
            <w:gridSpan w:val="2"/>
            <w:vAlign w:val="center"/>
          </w:tcPr>
          <w:p w14:paraId="69D81E54"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ĐVT</w:t>
            </w:r>
          </w:p>
        </w:tc>
        <w:tc>
          <w:tcPr>
            <w:tcW w:w="1270" w:type="dxa"/>
            <w:gridSpan w:val="2"/>
            <w:vAlign w:val="center"/>
          </w:tcPr>
          <w:p w14:paraId="23106F28"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Định biên</w:t>
            </w:r>
          </w:p>
        </w:tc>
        <w:tc>
          <w:tcPr>
            <w:tcW w:w="709" w:type="dxa"/>
            <w:vAlign w:val="center"/>
          </w:tcPr>
          <w:p w14:paraId="488527EC"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KK</w:t>
            </w:r>
          </w:p>
        </w:tc>
        <w:tc>
          <w:tcPr>
            <w:tcW w:w="1139" w:type="dxa"/>
            <w:vAlign w:val="center"/>
          </w:tcPr>
          <w:p w14:paraId="37597322"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Định mức</w:t>
            </w:r>
          </w:p>
          <w:p w14:paraId="7DA2B67D" w14:textId="77777777" w:rsidR="003F21C8" w:rsidRPr="002271AE" w:rsidRDefault="003F21C8" w:rsidP="003F21C8">
            <w:pPr>
              <w:jc w:val="center"/>
              <w:rPr>
                <w:rFonts w:ascii="Times New Roman" w:eastAsia="Calibri" w:hAnsi="Times New Roman" w:cs="Times New Roman"/>
                <w:i/>
                <w:iCs/>
                <w:color w:val="000000" w:themeColor="text1"/>
                <w:sz w:val="26"/>
                <w:szCs w:val="26"/>
                <w:lang w:val="en-US" w:eastAsia="en-US"/>
              </w:rPr>
            </w:pPr>
            <w:r w:rsidRPr="002271AE">
              <w:rPr>
                <w:rFonts w:ascii="Times New Roman" w:eastAsia="Calibri" w:hAnsi="Times New Roman" w:cs="Times New Roman"/>
                <w:i/>
                <w:iCs/>
                <w:color w:val="000000" w:themeColor="text1"/>
                <w:sz w:val="26"/>
                <w:szCs w:val="26"/>
                <w:lang w:val="en-US" w:eastAsia="en-US"/>
              </w:rPr>
              <w:t>(công nhóm/ ĐVT)</w:t>
            </w:r>
          </w:p>
        </w:tc>
      </w:tr>
      <w:tr w:rsidR="002271AE" w:rsidRPr="002271AE" w14:paraId="6F3EC132" w14:textId="77777777" w:rsidTr="009A05D0">
        <w:trPr>
          <w:gridAfter w:val="1"/>
          <w:wAfter w:w="8" w:type="dxa"/>
          <w:trHeight w:val="421"/>
          <w:jc w:val="center"/>
        </w:trPr>
        <w:tc>
          <w:tcPr>
            <w:tcW w:w="1129" w:type="dxa"/>
            <w:gridSpan w:val="2"/>
            <w:vAlign w:val="center"/>
          </w:tcPr>
          <w:p w14:paraId="3BF93D6F" w14:textId="77777777" w:rsidR="003F21C8" w:rsidRPr="002271AE" w:rsidRDefault="003F21C8" w:rsidP="00FC27F4">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I</w:t>
            </w:r>
          </w:p>
        </w:tc>
        <w:tc>
          <w:tcPr>
            <w:tcW w:w="8652" w:type="dxa"/>
            <w:gridSpan w:val="7"/>
            <w:vAlign w:val="center"/>
          </w:tcPr>
          <w:p w14:paraId="63B699FF" w14:textId="77777777" w:rsidR="003F21C8" w:rsidRPr="002271AE" w:rsidRDefault="003F21C8" w:rsidP="003F21C8">
            <w:pP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CÁC NỘI DUNG THỰC HIỆN TẠI ĐỊA BÀN PHƯỜNG</w:t>
            </w:r>
          </w:p>
        </w:tc>
      </w:tr>
      <w:tr w:rsidR="002271AE" w:rsidRPr="002271AE" w14:paraId="12CC540A"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55869B24"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4550" w:type="dxa"/>
            <w:gridSpan w:val="2"/>
            <w:shd w:val="clear" w:color="auto" w:fill="auto"/>
            <w:vAlign w:val="center"/>
            <w:hideMark/>
          </w:tcPr>
          <w:p w14:paraId="27FA9736"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Công việc chuẩn bị</w:t>
            </w:r>
          </w:p>
        </w:tc>
        <w:tc>
          <w:tcPr>
            <w:tcW w:w="992" w:type="dxa"/>
            <w:gridSpan w:val="2"/>
            <w:shd w:val="clear" w:color="auto" w:fill="auto"/>
            <w:vAlign w:val="center"/>
            <w:hideMark/>
          </w:tcPr>
          <w:p w14:paraId="5387B20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262" w:type="dxa"/>
            <w:shd w:val="clear" w:color="auto" w:fill="auto"/>
            <w:vAlign w:val="center"/>
            <w:hideMark/>
          </w:tcPr>
          <w:p w14:paraId="17C4C3D5"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709" w:type="dxa"/>
            <w:shd w:val="clear" w:color="auto" w:fill="auto"/>
            <w:vAlign w:val="center"/>
            <w:hideMark/>
          </w:tcPr>
          <w:p w14:paraId="72997255"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147" w:type="dxa"/>
            <w:gridSpan w:val="2"/>
            <w:shd w:val="clear" w:color="auto" w:fill="auto"/>
            <w:vAlign w:val="center"/>
            <w:hideMark/>
          </w:tcPr>
          <w:p w14:paraId="03C40A5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756B112B" w14:textId="77777777" w:rsidTr="009A05D0">
        <w:tblPrEx>
          <w:jc w:val="left"/>
          <w:tblLook w:val="04A0" w:firstRow="1" w:lastRow="0" w:firstColumn="1" w:lastColumn="0" w:noHBand="0" w:noVBand="1"/>
        </w:tblPrEx>
        <w:trPr>
          <w:gridBefore w:val="1"/>
          <w:wBefore w:w="8" w:type="dxa"/>
          <w:trHeight w:val="240"/>
        </w:trPr>
        <w:tc>
          <w:tcPr>
            <w:tcW w:w="1121" w:type="dxa"/>
            <w:shd w:val="clear" w:color="auto" w:fill="auto"/>
            <w:vAlign w:val="center"/>
            <w:hideMark/>
          </w:tcPr>
          <w:p w14:paraId="43C0C738"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1.1</w:t>
            </w:r>
          </w:p>
        </w:tc>
        <w:tc>
          <w:tcPr>
            <w:tcW w:w="4550" w:type="dxa"/>
            <w:gridSpan w:val="2"/>
            <w:shd w:val="clear" w:color="auto" w:fill="auto"/>
            <w:vAlign w:val="center"/>
            <w:hideMark/>
          </w:tcPr>
          <w:p w14:paraId="55A7830A"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 xml:space="preserve">Chuẩn bị địa điểm đăng ký </w:t>
            </w:r>
          </w:p>
        </w:tc>
        <w:tc>
          <w:tcPr>
            <w:tcW w:w="992" w:type="dxa"/>
            <w:gridSpan w:val="2"/>
            <w:shd w:val="clear" w:color="auto" w:fill="auto"/>
            <w:vAlign w:val="center"/>
            <w:hideMark/>
          </w:tcPr>
          <w:p w14:paraId="165AEC5B"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Điểm</w:t>
            </w:r>
          </w:p>
        </w:tc>
        <w:tc>
          <w:tcPr>
            <w:tcW w:w="1262" w:type="dxa"/>
            <w:shd w:val="clear" w:color="auto" w:fill="auto"/>
            <w:vAlign w:val="center"/>
            <w:hideMark/>
          </w:tcPr>
          <w:p w14:paraId="392A0ABE"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Nhóm 2 (1KS2, 1KTV4)</w:t>
            </w:r>
          </w:p>
        </w:tc>
        <w:tc>
          <w:tcPr>
            <w:tcW w:w="709" w:type="dxa"/>
            <w:shd w:val="clear" w:color="auto" w:fill="auto"/>
            <w:vAlign w:val="center"/>
            <w:hideMark/>
          </w:tcPr>
          <w:p w14:paraId="1CEAF0E5"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160DDA"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hideMark/>
          </w:tcPr>
          <w:p w14:paraId="7C283ACF" w14:textId="77777777" w:rsidR="003F21C8" w:rsidRPr="002271AE" w:rsidRDefault="003F21C8" w:rsidP="003F21C8">
            <w:pPr>
              <w:jc w:val="center"/>
              <w:rPr>
                <w:rFonts w:ascii="Times New Roman" w:eastAsia="Times New Roman" w:hAnsi="Times New Roman" w:cs="Times New Roman"/>
                <w:i/>
                <w:iCs/>
                <w:color w:val="000000" w:themeColor="text1"/>
                <w:sz w:val="26"/>
                <w:szCs w:val="26"/>
                <w:u w:val="single"/>
                <w:lang w:val="en-US" w:eastAsia="en-US"/>
              </w:rPr>
            </w:pPr>
            <w:r w:rsidRPr="002271AE">
              <w:rPr>
                <w:rFonts w:ascii="Times New Roman" w:eastAsia="Times New Roman" w:hAnsi="Times New Roman" w:cs="Times New Roman"/>
                <w:i/>
                <w:iCs/>
                <w:color w:val="000000" w:themeColor="text1"/>
                <w:sz w:val="26"/>
                <w:szCs w:val="26"/>
                <w:u w:val="single"/>
                <w:lang w:val="en-US" w:eastAsia="en-US"/>
              </w:rPr>
              <w:t>2,0</w:t>
            </w:r>
          </w:p>
          <w:p w14:paraId="2E650B31" w14:textId="77777777" w:rsidR="003F21C8" w:rsidRPr="002271AE" w:rsidRDefault="003F21C8" w:rsidP="003F21C8">
            <w:pPr>
              <w:jc w:val="center"/>
              <w:rPr>
                <w:rFonts w:ascii="Times New Roman" w:eastAsia="Times New Roman" w:hAnsi="Times New Roman" w:cs="Times New Roman"/>
                <w:i/>
                <w:iCs/>
                <w:color w:val="000000" w:themeColor="text1"/>
                <w:sz w:val="26"/>
                <w:szCs w:val="26"/>
                <w:u w:val="single"/>
                <w:lang w:val="en-US" w:eastAsia="en-US"/>
              </w:rPr>
            </w:pPr>
            <w:r w:rsidRPr="002271AE">
              <w:rPr>
                <w:rFonts w:ascii="Times New Roman" w:eastAsia="Times New Roman" w:hAnsi="Times New Roman" w:cs="Times New Roman"/>
                <w:i/>
                <w:iCs/>
                <w:color w:val="000000" w:themeColor="text1"/>
                <w:sz w:val="26"/>
                <w:szCs w:val="26"/>
                <w:lang w:val="en-US" w:eastAsia="en-US"/>
              </w:rPr>
              <w:t>2,0</w:t>
            </w:r>
          </w:p>
        </w:tc>
      </w:tr>
      <w:tr w:rsidR="002271AE" w:rsidRPr="002271AE" w14:paraId="10D298F9" w14:textId="77777777" w:rsidTr="009A05D0">
        <w:tblPrEx>
          <w:jc w:val="left"/>
          <w:tblLook w:val="04A0" w:firstRow="1" w:lastRow="0" w:firstColumn="1" w:lastColumn="0" w:noHBand="0" w:noVBand="1"/>
        </w:tblPrEx>
        <w:trPr>
          <w:gridBefore w:val="1"/>
          <w:wBefore w:w="8" w:type="dxa"/>
          <w:trHeight w:val="1245"/>
        </w:trPr>
        <w:tc>
          <w:tcPr>
            <w:tcW w:w="1121" w:type="dxa"/>
            <w:shd w:val="clear" w:color="auto" w:fill="auto"/>
            <w:vAlign w:val="center"/>
            <w:hideMark/>
          </w:tcPr>
          <w:p w14:paraId="277E8B92"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1.2</w:t>
            </w:r>
          </w:p>
        </w:tc>
        <w:tc>
          <w:tcPr>
            <w:tcW w:w="4550" w:type="dxa"/>
            <w:gridSpan w:val="2"/>
            <w:shd w:val="clear" w:color="auto" w:fill="auto"/>
            <w:vAlign w:val="center"/>
            <w:hideMark/>
          </w:tcPr>
          <w:p w14:paraId="3CBD17B6"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Chuẩn bị các tài liệu, bản đồ, mẫu đơn đề nghị đăng ký, cấp GCN, danh sách các trường hợp sử dụng đất theo địa điểm</w:t>
            </w:r>
          </w:p>
        </w:tc>
        <w:tc>
          <w:tcPr>
            <w:tcW w:w="992" w:type="dxa"/>
            <w:gridSpan w:val="2"/>
            <w:shd w:val="clear" w:color="auto" w:fill="auto"/>
            <w:vAlign w:val="center"/>
            <w:hideMark/>
          </w:tcPr>
          <w:p w14:paraId="3D437962"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Bộ tài liệu</w:t>
            </w:r>
          </w:p>
        </w:tc>
        <w:tc>
          <w:tcPr>
            <w:tcW w:w="1262" w:type="dxa"/>
            <w:shd w:val="clear" w:color="auto" w:fill="auto"/>
            <w:vAlign w:val="center"/>
            <w:hideMark/>
          </w:tcPr>
          <w:p w14:paraId="60947D64"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Nhóm 3 (1KS3, 1KS2, 1KTV4)</w:t>
            </w:r>
          </w:p>
        </w:tc>
        <w:tc>
          <w:tcPr>
            <w:tcW w:w="709" w:type="dxa"/>
            <w:shd w:val="clear" w:color="auto" w:fill="auto"/>
            <w:vAlign w:val="center"/>
            <w:hideMark/>
          </w:tcPr>
          <w:p w14:paraId="3B9B4889"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160DDA"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hideMark/>
          </w:tcPr>
          <w:p w14:paraId="4F3A7620"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16</w:t>
            </w:r>
          </w:p>
        </w:tc>
      </w:tr>
      <w:tr w:rsidR="002271AE" w:rsidRPr="002271AE" w14:paraId="1581519D" w14:textId="77777777" w:rsidTr="009A05D0">
        <w:tblPrEx>
          <w:jc w:val="left"/>
          <w:tblLook w:val="04A0" w:firstRow="1" w:lastRow="0" w:firstColumn="1" w:lastColumn="0" w:noHBand="0" w:noVBand="1"/>
        </w:tblPrEx>
        <w:trPr>
          <w:gridBefore w:val="1"/>
          <w:wBefore w:w="8" w:type="dxa"/>
          <w:trHeight w:val="810"/>
        </w:trPr>
        <w:tc>
          <w:tcPr>
            <w:tcW w:w="1121" w:type="dxa"/>
            <w:shd w:val="clear" w:color="auto" w:fill="auto"/>
            <w:vAlign w:val="center"/>
            <w:hideMark/>
          </w:tcPr>
          <w:p w14:paraId="7A4338C8"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1.3</w:t>
            </w:r>
          </w:p>
        </w:tc>
        <w:tc>
          <w:tcPr>
            <w:tcW w:w="4550" w:type="dxa"/>
            <w:gridSpan w:val="2"/>
            <w:shd w:val="clear" w:color="auto" w:fill="auto"/>
            <w:vAlign w:val="center"/>
            <w:hideMark/>
          </w:tcPr>
          <w:p w14:paraId="7FE656ED"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Tổ chức phổ biến, tuyên truyền chủ trương, chính sách về đăng ký, cấp đổi GCN</w:t>
            </w:r>
          </w:p>
        </w:tc>
        <w:tc>
          <w:tcPr>
            <w:tcW w:w="992" w:type="dxa"/>
            <w:gridSpan w:val="2"/>
            <w:shd w:val="clear" w:color="auto" w:fill="auto"/>
            <w:vAlign w:val="center"/>
            <w:hideMark/>
          </w:tcPr>
          <w:p w14:paraId="42A1AF1E"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Cuộc</w:t>
            </w:r>
          </w:p>
        </w:tc>
        <w:tc>
          <w:tcPr>
            <w:tcW w:w="1262" w:type="dxa"/>
            <w:shd w:val="clear" w:color="auto" w:fill="auto"/>
            <w:vAlign w:val="center"/>
            <w:hideMark/>
          </w:tcPr>
          <w:p w14:paraId="4FC7F6D4"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1KS3</w:t>
            </w:r>
          </w:p>
        </w:tc>
        <w:tc>
          <w:tcPr>
            <w:tcW w:w="709" w:type="dxa"/>
            <w:shd w:val="clear" w:color="auto" w:fill="auto"/>
            <w:vAlign w:val="center"/>
            <w:hideMark/>
          </w:tcPr>
          <w:p w14:paraId="4554F031"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160DDA"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hideMark/>
          </w:tcPr>
          <w:p w14:paraId="668F6516" w14:textId="77777777" w:rsidR="003F21C8" w:rsidRPr="002271AE" w:rsidRDefault="003F21C8" w:rsidP="003F21C8">
            <w:pPr>
              <w:jc w:val="center"/>
              <w:rPr>
                <w:rFonts w:ascii="Times New Roman" w:eastAsia="Times New Roman" w:hAnsi="Times New Roman" w:cs="Times New Roman"/>
                <w:i/>
                <w:iCs/>
                <w:color w:val="000000" w:themeColor="text1"/>
                <w:sz w:val="26"/>
                <w:szCs w:val="26"/>
                <w:u w:val="single"/>
                <w:lang w:val="en-US" w:eastAsia="en-US"/>
              </w:rPr>
            </w:pPr>
            <w:r w:rsidRPr="002271AE">
              <w:rPr>
                <w:rFonts w:ascii="Times New Roman" w:eastAsia="Times New Roman" w:hAnsi="Times New Roman" w:cs="Times New Roman"/>
                <w:i/>
                <w:iCs/>
                <w:color w:val="000000" w:themeColor="text1"/>
                <w:sz w:val="26"/>
                <w:szCs w:val="26"/>
                <w:u w:val="single"/>
                <w:lang w:val="en-US" w:eastAsia="en-US"/>
              </w:rPr>
              <w:t>2,5</w:t>
            </w:r>
          </w:p>
          <w:p w14:paraId="2625DC4E" w14:textId="77777777" w:rsidR="003F21C8" w:rsidRPr="002271AE" w:rsidRDefault="003F21C8" w:rsidP="003F21C8">
            <w:pPr>
              <w:jc w:val="center"/>
              <w:rPr>
                <w:rFonts w:ascii="Times New Roman" w:eastAsia="Times New Roman" w:hAnsi="Times New Roman" w:cs="Times New Roman"/>
                <w:i/>
                <w:iCs/>
                <w:color w:val="000000" w:themeColor="text1"/>
                <w:sz w:val="26"/>
                <w:szCs w:val="26"/>
                <w:u w:val="single"/>
                <w:lang w:val="en-US" w:eastAsia="en-US"/>
              </w:rPr>
            </w:pPr>
            <w:r w:rsidRPr="002271AE">
              <w:rPr>
                <w:rFonts w:ascii="Times New Roman" w:eastAsia="Times New Roman" w:hAnsi="Times New Roman" w:cs="Times New Roman"/>
                <w:i/>
                <w:iCs/>
                <w:color w:val="000000" w:themeColor="text1"/>
                <w:sz w:val="26"/>
                <w:szCs w:val="26"/>
                <w:lang w:val="en-US" w:eastAsia="en-US"/>
              </w:rPr>
              <w:t>2,5</w:t>
            </w:r>
          </w:p>
        </w:tc>
      </w:tr>
      <w:tr w:rsidR="002271AE" w:rsidRPr="002271AE" w14:paraId="46A51F9F"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1D24AD22"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1.4</w:t>
            </w:r>
          </w:p>
        </w:tc>
        <w:tc>
          <w:tcPr>
            <w:tcW w:w="4550" w:type="dxa"/>
            <w:gridSpan w:val="2"/>
            <w:shd w:val="clear" w:color="auto" w:fill="auto"/>
            <w:vAlign w:val="center"/>
            <w:hideMark/>
          </w:tcPr>
          <w:p w14:paraId="2312B490"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Hướng dẫn lập hồ sơ đề nghị đăng ký, cấp đổi GCN</w:t>
            </w:r>
          </w:p>
        </w:tc>
        <w:tc>
          <w:tcPr>
            <w:tcW w:w="992" w:type="dxa"/>
            <w:gridSpan w:val="2"/>
            <w:shd w:val="clear" w:color="auto" w:fill="auto"/>
            <w:vAlign w:val="center"/>
            <w:hideMark/>
          </w:tcPr>
          <w:p w14:paraId="1FA5CF88"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 </w:t>
            </w:r>
          </w:p>
        </w:tc>
        <w:tc>
          <w:tcPr>
            <w:tcW w:w="1262" w:type="dxa"/>
            <w:shd w:val="clear" w:color="auto" w:fill="auto"/>
            <w:vAlign w:val="center"/>
            <w:hideMark/>
          </w:tcPr>
          <w:p w14:paraId="3717585E"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 </w:t>
            </w:r>
          </w:p>
        </w:tc>
        <w:tc>
          <w:tcPr>
            <w:tcW w:w="709" w:type="dxa"/>
            <w:shd w:val="clear" w:color="auto" w:fill="auto"/>
            <w:vAlign w:val="center"/>
            <w:hideMark/>
          </w:tcPr>
          <w:p w14:paraId="15A5DE53"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 </w:t>
            </w:r>
          </w:p>
        </w:tc>
        <w:tc>
          <w:tcPr>
            <w:tcW w:w="1147" w:type="dxa"/>
            <w:gridSpan w:val="2"/>
            <w:shd w:val="clear" w:color="auto" w:fill="auto"/>
            <w:vAlign w:val="center"/>
            <w:hideMark/>
          </w:tcPr>
          <w:p w14:paraId="174ED745"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 </w:t>
            </w:r>
          </w:p>
        </w:tc>
      </w:tr>
      <w:tr w:rsidR="002271AE" w:rsidRPr="002271AE" w14:paraId="7E081A15"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47BB0162"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1.4.1</w:t>
            </w:r>
          </w:p>
        </w:tc>
        <w:tc>
          <w:tcPr>
            <w:tcW w:w="4550" w:type="dxa"/>
            <w:gridSpan w:val="2"/>
            <w:shd w:val="clear" w:color="auto" w:fill="auto"/>
            <w:vAlign w:val="center"/>
            <w:hideMark/>
          </w:tcPr>
          <w:p w14:paraId="6C30F8A5"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Theo hình thức trực tiếp</w:t>
            </w:r>
          </w:p>
        </w:tc>
        <w:tc>
          <w:tcPr>
            <w:tcW w:w="992" w:type="dxa"/>
            <w:gridSpan w:val="2"/>
            <w:shd w:val="clear" w:color="auto" w:fill="auto"/>
            <w:vAlign w:val="center"/>
            <w:hideMark/>
          </w:tcPr>
          <w:p w14:paraId="2DBFCF4C"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1262" w:type="dxa"/>
            <w:shd w:val="clear" w:color="auto" w:fill="auto"/>
            <w:vAlign w:val="center"/>
            <w:hideMark/>
          </w:tcPr>
          <w:p w14:paraId="32806C1B"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709" w:type="dxa"/>
            <w:shd w:val="clear" w:color="auto" w:fill="auto"/>
            <w:vAlign w:val="center"/>
            <w:hideMark/>
          </w:tcPr>
          <w:p w14:paraId="03C004F4"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160DDA"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hideMark/>
          </w:tcPr>
          <w:p w14:paraId="788AC081"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0,050</w:t>
            </w:r>
          </w:p>
        </w:tc>
      </w:tr>
      <w:tr w:rsidR="002271AE" w:rsidRPr="002271AE" w14:paraId="428A95C1"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17DD9656"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1.4.2</w:t>
            </w:r>
          </w:p>
        </w:tc>
        <w:tc>
          <w:tcPr>
            <w:tcW w:w="4550" w:type="dxa"/>
            <w:gridSpan w:val="2"/>
            <w:shd w:val="clear" w:color="auto" w:fill="auto"/>
            <w:vAlign w:val="center"/>
            <w:hideMark/>
          </w:tcPr>
          <w:p w14:paraId="2ADD1AB7"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Theo hình thức trực tuyến</w:t>
            </w:r>
          </w:p>
        </w:tc>
        <w:tc>
          <w:tcPr>
            <w:tcW w:w="992" w:type="dxa"/>
            <w:gridSpan w:val="2"/>
            <w:shd w:val="clear" w:color="auto" w:fill="auto"/>
            <w:vAlign w:val="center"/>
            <w:hideMark/>
          </w:tcPr>
          <w:p w14:paraId="7F569E2A"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1262" w:type="dxa"/>
            <w:shd w:val="clear" w:color="auto" w:fill="auto"/>
            <w:vAlign w:val="center"/>
            <w:hideMark/>
          </w:tcPr>
          <w:p w14:paraId="38FEC099"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709" w:type="dxa"/>
            <w:shd w:val="clear" w:color="auto" w:fill="auto"/>
            <w:vAlign w:val="center"/>
            <w:hideMark/>
          </w:tcPr>
          <w:p w14:paraId="202F737E"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160DDA"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hideMark/>
          </w:tcPr>
          <w:p w14:paraId="576E6E4E"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0,025</w:t>
            </w:r>
          </w:p>
        </w:tc>
      </w:tr>
      <w:tr w:rsidR="002271AE" w:rsidRPr="002271AE" w14:paraId="4A02DDB1" w14:textId="77777777" w:rsidTr="009A05D0">
        <w:tblPrEx>
          <w:jc w:val="left"/>
          <w:tblLook w:val="04A0" w:firstRow="1" w:lastRow="0" w:firstColumn="1" w:lastColumn="0" w:noHBand="0" w:noVBand="1"/>
        </w:tblPrEx>
        <w:trPr>
          <w:gridBefore w:val="1"/>
          <w:wBefore w:w="8" w:type="dxa"/>
          <w:trHeight w:val="936"/>
        </w:trPr>
        <w:tc>
          <w:tcPr>
            <w:tcW w:w="1121" w:type="dxa"/>
            <w:shd w:val="clear" w:color="auto" w:fill="auto"/>
            <w:vAlign w:val="center"/>
            <w:hideMark/>
          </w:tcPr>
          <w:p w14:paraId="599FEAC6"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p>
        </w:tc>
        <w:tc>
          <w:tcPr>
            <w:tcW w:w="4550" w:type="dxa"/>
            <w:gridSpan w:val="2"/>
            <w:shd w:val="clear" w:color="auto" w:fill="auto"/>
            <w:vAlign w:val="center"/>
            <w:hideMark/>
          </w:tcPr>
          <w:p w14:paraId="66FE89B7"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Nhận, kiểm tra tính đầy đủ, hợp lệ và cấp Giấy tiếp nhận hồ sơ và hẹn trả kết quả hoặc trả lại hồ sơ, vào sổ theo dõi nhận, trả hồ sơ (theo hình thức trực tiếp, trực tuyến)</w:t>
            </w:r>
          </w:p>
        </w:tc>
        <w:tc>
          <w:tcPr>
            <w:tcW w:w="992" w:type="dxa"/>
            <w:gridSpan w:val="2"/>
            <w:shd w:val="clear" w:color="auto" w:fill="auto"/>
            <w:vAlign w:val="center"/>
            <w:hideMark/>
          </w:tcPr>
          <w:p w14:paraId="4DF61EE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262" w:type="dxa"/>
            <w:shd w:val="clear" w:color="auto" w:fill="auto"/>
            <w:vAlign w:val="center"/>
            <w:hideMark/>
          </w:tcPr>
          <w:p w14:paraId="760B58B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shd w:val="clear" w:color="auto" w:fill="auto"/>
            <w:vAlign w:val="center"/>
            <w:hideMark/>
          </w:tcPr>
          <w:p w14:paraId="2C56EFB9"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r w:rsidR="00160DDA" w:rsidRPr="002271AE">
              <w:rPr>
                <w:rFonts w:ascii="Times New Roman" w:eastAsia="Times New Roman" w:hAnsi="Times New Roman" w:cs="Times New Roman"/>
                <w:color w:val="000000" w:themeColor="text1"/>
                <w:sz w:val="26"/>
                <w:szCs w:val="26"/>
                <w:lang w:val="en-US" w:eastAsia="en-US"/>
              </w:rPr>
              <w:t>3</w:t>
            </w:r>
          </w:p>
        </w:tc>
        <w:tc>
          <w:tcPr>
            <w:tcW w:w="1147" w:type="dxa"/>
            <w:gridSpan w:val="2"/>
            <w:shd w:val="clear" w:color="auto" w:fill="auto"/>
            <w:vAlign w:val="center"/>
            <w:hideMark/>
          </w:tcPr>
          <w:p w14:paraId="1E37494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0,050</w:t>
            </w:r>
          </w:p>
        </w:tc>
      </w:tr>
      <w:tr w:rsidR="002271AE" w:rsidRPr="002271AE" w14:paraId="131BAFD0" w14:textId="77777777" w:rsidTr="009A05D0">
        <w:tblPrEx>
          <w:jc w:val="left"/>
          <w:tblLook w:val="04A0" w:firstRow="1" w:lastRow="0" w:firstColumn="1" w:lastColumn="0" w:noHBand="0" w:noVBand="1"/>
        </w:tblPrEx>
        <w:trPr>
          <w:gridBefore w:val="1"/>
          <w:wBefore w:w="8" w:type="dxa"/>
          <w:trHeight w:val="525"/>
        </w:trPr>
        <w:tc>
          <w:tcPr>
            <w:tcW w:w="1121" w:type="dxa"/>
            <w:shd w:val="clear" w:color="auto" w:fill="auto"/>
            <w:vAlign w:val="center"/>
            <w:hideMark/>
          </w:tcPr>
          <w:p w14:paraId="6AFFB247"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3</w:t>
            </w:r>
          </w:p>
        </w:tc>
        <w:tc>
          <w:tcPr>
            <w:tcW w:w="4550" w:type="dxa"/>
            <w:gridSpan w:val="2"/>
            <w:shd w:val="clear" w:color="auto" w:fill="auto"/>
            <w:vAlign w:val="center"/>
            <w:hideMark/>
          </w:tcPr>
          <w:p w14:paraId="6E674BF8"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Tạo tệp (File) dữ liệu hồ sơ số và nhập thông tin do người sử dụng đất kê khai, đăng ký</w:t>
            </w:r>
          </w:p>
        </w:tc>
        <w:tc>
          <w:tcPr>
            <w:tcW w:w="992" w:type="dxa"/>
            <w:gridSpan w:val="2"/>
            <w:shd w:val="clear" w:color="auto" w:fill="auto"/>
            <w:vAlign w:val="center"/>
            <w:hideMark/>
          </w:tcPr>
          <w:p w14:paraId="0BDA64C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1262" w:type="dxa"/>
            <w:shd w:val="clear" w:color="auto" w:fill="auto"/>
            <w:vAlign w:val="center"/>
            <w:hideMark/>
          </w:tcPr>
          <w:p w14:paraId="5459E21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174463FB"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r w:rsidR="00160DDA" w:rsidRPr="002271AE">
              <w:rPr>
                <w:rFonts w:ascii="Times New Roman" w:eastAsia="Times New Roman" w:hAnsi="Times New Roman" w:cs="Times New Roman"/>
                <w:color w:val="000000" w:themeColor="text1"/>
                <w:sz w:val="26"/>
                <w:szCs w:val="26"/>
                <w:lang w:val="en-US" w:eastAsia="en-US"/>
              </w:rPr>
              <w:t>3</w:t>
            </w:r>
          </w:p>
        </w:tc>
        <w:tc>
          <w:tcPr>
            <w:tcW w:w="1147" w:type="dxa"/>
            <w:gridSpan w:val="2"/>
            <w:shd w:val="clear" w:color="auto" w:fill="auto"/>
            <w:vAlign w:val="center"/>
            <w:hideMark/>
          </w:tcPr>
          <w:p w14:paraId="35BC47C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0,107</w:t>
            </w:r>
          </w:p>
        </w:tc>
      </w:tr>
      <w:tr w:rsidR="002271AE" w:rsidRPr="002271AE" w14:paraId="18F7F367" w14:textId="77777777" w:rsidTr="009A05D0">
        <w:tblPrEx>
          <w:jc w:val="left"/>
          <w:tblLook w:val="04A0" w:firstRow="1" w:lastRow="0" w:firstColumn="1" w:lastColumn="0" w:noHBand="0" w:noVBand="1"/>
        </w:tblPrEx>
        <w:trPr>
          <w:gridBefore w:val="1"/>
          <w:wBefore w:w="8" w:type="dxa"/>
          <w:trHeight w:val="525"/>
        </w:trPr>
        <w:tc>
          <w:tcPr>
            <w:tcW w:w="1121" w:type="dxa"/>
            <w:shd w:val="clear" w:color="auto" w:fill="auto"/>
            <w:vAlign w:val="center"/>
            <w:hideMark/>
          </w:tcPr>
          <w:p w14:paraId="28346959"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4</w:t>
            </w:r>
          </w:p>
        </w:tc>
        <w:tc>
          <w:tcPr>
            <w:tcW w:w="4550" w:type="dxa"/>
            <w:gridSpan w:val="2"/>
            <w:shd w:val="clear" w:color="auto" w:fill="auto"/>
            <w:vAlign w:val="center"/>
            <w:hideMark/>
          </w:tcPr>
          <w:p w14:paraId="7DBA4A4E"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Chuyển hồ sơ đến Chi nhánh Văn phòng đăng ký đất đai</w:t>
            </w:r>
          </w:p>
        </w:tc>
        <w:tc>
          <w:tcPr>
            <w:tcW w:w="992" w:type="dxa"/>
            <w:gridSpan w:val="2"/>
            <w:shd w:val="clear" w:color="auto" w:fill="auto"/>
            <w:vAlign w:val="center"/>
            <w:hideMark/>
          </w:tcPr>
          <w:p w14:paraId="6EC17D6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262" w:type="dxa"/>
            <w:shd w:val="clear" w:color="auto" w:fill="auto"/>
            <w:vAlign w:val="center"/>
            <w:hideMark/>
          </w:tcPr>
          <w:p w14:paraId="0FF4EE5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shd w:val="clear" w:color="auto" w:fill="auto"/>
            <w:vAlign w:val="center"/>
            <w:hideMark/>
          </w:tcPr>
          <w:p w14:paraId="4268B801"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r w:rsidR="00160DDA" w:rsidRPr="002271AE">
              <w:rPr>
                <w:rFonts w:ascii="Times New Roman" w:eastAsia="Times New Roman" w:hAnsi="Times New Roman" w:cs="Times New Roman"/>
                <w:color w:val="000000" w:themeColor="text1"/>
                <w:sz w:val="26"/>
                <w:szCs w:val="26"/>
                <w:lang w:val="en-US" w:eastAsia="en-US"/>
              </w:rPr>
              <w:t>3</w:t>
            </w:r>
          </w:p>
        </w:tc>
        <w:tc>
          <w:tcPr>
            <w:tcW w:w="1147" w:type="dxa"/>
            <w:gridSpan w:val="2"/>
            <w:shd w:val="clear" w:color="auto" w:fill="auto"/>
            <w:vAlign w:val="center"/>
            <w:hideMark/>
          </w:tcPr>
          <w:p w14:paraId="4667D8E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0,050</w:t>
            </w:r>
          </w:p>
        </w:tc>
      </w:tr>
      <w:tr w:rsidR="002271AE" w:rsidRPr="002271AE" w14:paraId="2BBE9438" w14:textId="77777777" w:rsidTr="009A05D0">
        <w:tblPrEx>
          <w:jc w:val="left"/>
          <w:tblLook w:val="04A0" w:firstRow="1" w:lastRow="0" w:firstColumn="1" w:lastColumn="0" w:noHBand="0" w:noVBand="1"/>
        </w:tblPrEx>
        <w:trPr>
          <w:gridBefore w:val="1"/>
          <w:wBefore w:w="8" w:type="dxa"/>
          <w:trHeight w:val="525"/>
        </w:trPr>
        <w:tc>
          <w:tcPr>
            <w:tcW w:w="1121" w:type="dxa"/>
            <w:shd w:val="clear" w:color="auto" w:fill="auto"/>
            <w:vAlign w:val="center"/>
            <w:hideMark/>
          </w:tcPr>
          <w:p w14:paraId="7B416AB7"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4.1</w:t>
            </w:r>
          </w:p>
        </w:tc>
        <w:tc>
          <w:tcPr>
            <w:tcW w:w="4550" w:type="dxa"/>
            <w:gridSpan w:val="2"/>
            <w:shd w:val="clear" w:color="auto" w:fill="auto"/>
            <w:vAlign w:val="center"/>
            <w:hideMark/>
          </w:tcPr>
          <w:p w14:paraId="17A7E672"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Theo hình thức trực tiếp</w:t>
            </w:r>
          </w:p>
        </w:tc>
        <w:tc>
          <w:tcPr>
            <w:tcW w:w="992" w:type="dxa"/>
            <w:gridSpan w:val="2"/>
            <w:shd w:val="clear" w:color="auto" w:fill="auto"/>
            <w:vAlign w:val="center"/>
            <w:hideMark/>
          </w:tcPr>
          <w:p w14:paraId="1F404F8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262" w:type="dxa"/>
            <w:shd w:val="clear" w:color="auto" w:fill="auto"/>
            <w:vAlign w:val="center"/>
            <w:hideMark/>
          </w:tcPr>
          <w:p w14:paraId="0138872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shd w:val="clear" w:color="auto" w:fill="auto"/>
            <w:vAlign w:val="center"/>
            <w:hideMark/>
          </w:tcPr>
          <w:p w14:paraId="70A6909A"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r w:rsidR="00160DDA" w:rsidRPr="002271AE">
              <w:rPr>
                <w:rFonts w:ascii="Times New Roman" w:eastAsia="Times New Roman" w:hAnsi="Times New Roman" w:cs="Times New Roman"/>
                <w:color w:val="000000" w:themeColor="text1"/>
                <w:sz w:val="26"/>
                <w:szCs w:val="26"/>
                <w:lang w:val="en-US" w:eastAsia="en-US"/>
              </w:rPr>
              <w:t>3</w:t>
            </w:r>
          </w:p>
        </w:tc>
        <w:tc>
          <w:tcPr>
            <w:tcW w:w="1147" w:type="dxa"/>
            <w:gridSpan w:val="2"/>
            <w:shd w:val="clear" w:color="auto" w:fill="auto"/>
            <w:vAlign w:val="center"/>
            <w:hideMark/>
          </w:tcPr>
          <w:p w14:paraId="41065A2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0,005</w:t>
            </w:r>
          </w:p>
        </w:tc>
      </w:tr>
      <w:tr w:rsidR="002271AE" w:rsidRPr="002271AE" w14:paraId="1036DD43" w14:textId="77777777" w:rsidTr="009A05D0">
        <w:tblPrEx>
          <w:jc w:val="left"/>
          <w:tblLook w:val="04A0" w:firstRow="1" w:lastRow="0" w:firstColumn="1" w:lastColumn="0" w:noHBand="0" w:noVBand="1"/>
        </w:tblPrEx>
        <w:trPr>
          <w:gridBefore w:val="1"/>
          <w:wBefore w:w="8" w:type="dxa"/>
          <w:trHeight w:val="525"/>
        </w:trPr>
        <w:tc>
          <w:tcPr>
            <w:tcW w:w="1121" w:type="dxa"/>
            <w:shd w:val="clear" w:color="auto" w:fill="auto"/>
            <w:vAlign w:val="center"/>
            <w:hideMark/>
          </w:tcPr>
          <w:p w14:paraId="4948E556"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4.2</w:t>
            </w:r>
          </w:p>
        </w:tc>
        <w:tc>
          <w:tcPr>
            <w:tcW w:w="4550" w:type="dxa"/>
            <w:gridSpan w:val="2"/>
            <w:shd w:val="clear" w:color="auto" w:fill="auto"/>
            <w:vAlign w:val="center"/>
            <w:hideMark/>
          </w:tcPr>
          <w:p w14:paraId="0C92E88A"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Theo hình thức trực tuyến</w:t>
            </w:r>
          </w:p>
        </w:tc>
        <w:tc>
          <w:tcPr>
            <w:tcW w:w="992" w:type="dxa"/>
            <w:gridSpan w:val="2"/>
            <w:shd w:val="clear" w:color="auto" w:fill="auto"/>
            <w:vAlign w:val="center"/>
            <w:hideMark/>
          </w:tcPr>
          <w:p w14:paraId="7AEFB6D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262" w:type="dxa"/>
            <w:shd w:val="clear" w:color="auto" w:fill="auto"/>
            <w:vAlign w:val="center"/>
            <w:hideMark/>
          </w:tcPr>
          <w:p w14:paraId="5947607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shd w:val="clear" w:color="auto" w:fill="auto"/>
            <w:vAlign w:val="center"/>
            <w:hideMark/>
          </w:tcPr>
          <w:p w14:paraId="224C1B15"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r w:rsidR="00160DDA" w:rsidRPr="002271AE">
              <w:rPr>
                <w:rFonts w:ascii="Times New Roman" w:eastAsia="Times New Roman" w:hAnsi="Times New Roman" w:cs="Times New Roman"/>
                <w:color w:val="000000" w:themeColor="text1"/>
                <w:sz w:val="26"/>
                <w:szCs w:val="26"/>
                <w:lang w:val="en-US" w:eastAsia="en-US"/>
              </w:rPr>
              <w:t>3</w:t>
            </w:r>
          </w:p>
        </w:tc>
        <w:tc>
          <w:tcPr>
            <w:tcW w:w="1147" w:type="dxa"/>
            <w:gridSpan w:val="2"/>
            <w:shd w:val="clear" w:color="auto" w:fill="auto"/>
            <w:vAlign w:val="center"/>
            <w:hideMark/>
          </w:tcPr>
          <w:p w14:paraId="5CB7BF6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0,004</w:t>
            </w:r>
          </w:p>
        </w:tc>
      </w:tr>
      <w:tr w:rsidR="002271AE" w:rsidRPr="002271AE" w14:paraId="093910F0" w14:textId="77777777" w:rsidTr="009A05D0">
        <w:tblPrEx>
          <w:jc w:val="left"/>
          <w:tblLook w:val="04A0" w:firstRow="1" w:lastRow="0" w:firstColumn="1" w:lastColumn="0" w:noHBand="0" w:noVBand="1"/>
        </w:tblPrEx>
        <w:trPr>
          <w:gridBefore w:val="1"/>
          <w:wBefore w:w="8" w:type="dxa"/>
          <w:trHeight w:val="936"/>
        </w:trPr>
        <w:tc>
          <w:tcPr>
            <w:tcW w:w="1121" w:type="dxa"/>
            <w:shd w:val="clear" w:color="auto" w:fill="auto"/>
            <w:vAlign w:val="center"/>
            <w:hideMark/>
          </w:tcPr>
          <w:p w14:paraId="23D31D12"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5</w:t>
            </w:r>
          </w:p>
        </w:tc>
        <w:tc>
          <w:tcPr>
            <w:tcW w:w="4550" w:type="dxa"/>
            <w:gridSpan w:val="2"/>
            <w:shd w:val="clear" w:color="auto" w:fill="auto"/>
            <w:vAlign w:val="center"/>
            <w:hideMark/>
          </w:tcPr>
          <w:p w14:paraId="750F0B2F"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xml:space="preserve">Nhận bản sao HSĐC, bản sao sổ cấp GCN để khai thác sử dụng; nhận và trao hợp đồng thuê đất (nếu có), trao GCN </w:t>
            </w:r>
            <w:r w:rsidRPr="002271AE">
              <w:rPr>
                <w:rFonts w:ascii="Times New Roman" w:eastAsia="Times New Roman" w:hAnsi="Times New Roman" w:cs="Times New Roman"/>
                <w:color w:val="000000" w:themeColor="text1"/>
                <w:sz w:val="26"/>
                <w:szCs w:val="26"/>
                <w:lang w:val="en-US" w:eastAsia="en-US"/>
              </w:rPr>
              <w:lastRenderedPageBreak/>
              <w:t>cho người sử dụng đất; thu và gửi lệ phí cấp GCN về cấp huyện</w:t>
            </w:r>
          </w:p>
        </w:tc>
        <w:tc>
          <w:tcPr>
            <w:tcW w:w="992" w:type="dxa"/>
            <w:gridSpan w:val="2"/>
            <w:shd w:val="clear" w:color="auto" w:fill="auto"/>
            <w:vAlign w:val="center"/>
            <w:hideMark/>
          </w:tcPr>
          <w:p w14:paraId="5D2D0D7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lastRenderedPageBreak/>
              <w:t>Hồ sơ</w:t>
            </w:r>
          </w:p>
        </w:tc>
        <w:tc>
          <w:tcPr>
            <w:tcW w:w="1262" w:type="dxa"/>
            <w:shd w:val="clear" w:color="auto" w:fill="auto"/>
            <w:vAlign w:val="center"/>
            <w:hideMark/>
          </w:tcPr>
          <w:p w14:paraId="246BB20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Nhóm 2 (1KS3, 1KS2)</w:t>
            </w:r>
          </w:p>
        </w:tc>
        <w:tc>
          <w:tcPr>
            <w:tcW w:w="709" w:type="dxa"/>
            <w:shd w:val="clear" w:color="auto" w:fill="auto"/>
            <w:vAlign w:val="center"/>
            <w:hideMark/>
          </w:tcPr>
          <w:p w14:paraId="529A92A9"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r w:rsidR="00160DDA" w:rsidRPr="002271AE">
              <w:rPr>
                <w:rFonts w:ascii="Times New Roman" w:eastAsia="Times New Roman" w:hAnsi="Times New Roman" w:cs="Times New Roman"/>
                <w:color w:val="000000" w:themeColor="text1"/>
                <w:sz w:val="26"/>
                <w:szCs w:val="26"/>
                <w:lang w:val="en-US" w:eastAsia="en-US"/>
              </w:rPr>
              <w:t>3</w:t>
            </w:r>
          </w:p>
        </w:tc>
        <w:tc>
          <w:tcPr>
            <w:tcW w:w="1147" w:type="dxa"/>
            <w:gridSpan w:val="2"/>
            <w:shd w:val="clear" w:color="auto" w:fill="auto"/>
            <w:vAlign w:val="center"/>
            <w:hideMark/>
          </w:tcPr>
          <w:p w14:paraId="0EF9337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0,020</w:t>
            </w:r>
          </w:p>
        </w:tc>
      </w:tr>
      <w:tr w:rsidR="002271AE" w:rsidRPr="002271AE" w14:paraId="3EE6C1F0"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6D4B8873" w14:textId="77777777" w:rsidR="003F21C8" w:rsidRPr="002271AE" w:rsidRDefault="003F21C8" w:rsidP="00FC27F4">
            <w:pPr>
              <w:jc w:val="center"/>
              <w:rPr>
                <w:rFonts w:ascii="Times New Roman" w:eastAsia="Times New Roman" w:hAnsi="Times New Roman" w:cs="Times New Roman"/>
                <w:b/>
                <w:bCs/>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II</w:t>
            </w:r>
          </w:p>
        </w:tc>
        <w:tc>
          <w:tcPr>
            <w:tcW w:w="4550" w:type="dxa"/>
            <w:gridSpan w:val="2"/>
            <w:shd w:val="clear" w:color="auto" w:fill="auto"/>
            <w:vAlign w:val="center"/>
            <w:hideMark/>
          </w:tcPr>
          <w:p w14:paraId="05BE85A3" w14:textId="77777777" w:rsidR="003F21C8" w:rsidRPr="002271AE" w:rsidRDefault="003F21C8" w:rsidP="003F21C8">
            <w:pPr>
              <w:jc w:val="both"/>
              <w:rPr>
                <w:rFonts w:ascii="Times New Roman" w:eastAsia="Times New Roman" w:hAnsi="Times New Roman" w:cs="Times New Roman"/>
                <w:b/>
                <w:bCs/>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CÁC NỘI DUNG THỰC HIỆN TẠI ĐỊA BÀN CẤP HUYỆN</w:t>
            </w:r>
          </w:p>
        </w:tc>
        <w:tc>
          <w:tcPr>
            <w:tcW w:w="992" w:type="dxa"/>
            <w:gridSpan w:val="2"/>
            <w:shd w:val="clear" w:color="auto" w:fill="auto"/>
            <w:vAlign w:val="center"/>
            <w:hideMark/>
          </w:tcPr>
          <w:p w14:paraId="79197A6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262" w:type="dxa"/>
            <w:shd w:val="clear" w:color="auto" w:fill="auto"/>
            <w:vAlign w:val="center"/>
            <w:hideMark/>
          </w:tcPr>
          <w:p w14:paraId="6178D5F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709" w:type="dxa"/>
            <w:shd w:val="clear" w:color="auto" w:fill="auto"/>
            <w:vAlign w:val="center"/>
            <w:hideMark/>
          </w:tcPr>
          <w:p w14:paraId="73B5794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147" w:type="dxa"/>
            <w:gridSpan w:val="2"/>
            <w:shd w:val="clear" w:color="auto" w:fill="auto"/>
            <w:vAlign w:val="center"/>
            <w:hideMark/>
          </w:tcPr>
          <w:p w14:paraId="13FBD353"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40128A6D" w14:textId="77777777" w:rsidTr="009A05D0">
        <w:tblPrEx>
          <w:jc w:val="left"/>
          <w:tblLook w:val="04A0" w:firstRow="1" w:lastRow="0" w:firstColumn="1" w:lastColumn="0" w:noHBand="0" w:noVBand="1"/>
        </w:tblPrEx>
        <w:trPr>
          <w:gridBefore w:val="1"/>
          <w:wBefore w:w="8" w:type="dxa"/>
          <w:trHeight w:val="624"/>
        </w:trPr>
        <w:tc>
          <w:tcPr>
            <w:tcW w:w="1121" w:type="dxa"/>
            <w:shd w:val="clear" w:color="auto" w:fill="auto"/>
            <w:vAlign w:val="center"/>
            <w:hideMark/>
          </w:tcPr>
          <w:p w14:paraId="35AAE32A"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4550" w:type="dxa"/>
            <w:gridSpan w:val="2"/>
            <w:shd w:val="clear" w:color="auto" w:fill="auto"/>
            <w:vAlign w:val="center"/>
            <w:hideMark/>
          </w:tcPr>
          <w:p w14:paraId="77D986F7"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Tiếp nhận hồ sơ đề nghị đăng ký cấp đổi GCN của người sử dụng đất từ phường chuyển đến</w:t>
            </w:r>
          </w:p>
        </w:tc>
        <w:tc>
          <w:tcPr>
            <w:tcW w:w="992" w:type="dxa"/>
            <w:gridSpan w:val="2"/>
            <w:shd w:val="clear" w:color="auto" w:fill="auto"/>
            <w:vAlign w:val="center"/>
            <w:hideMark/>
          </w:tcPr>
          <w:p w14:paraId="6F1BA13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262" w:type="dxa"/>
            <w:shd w:val="clear" w:color="auto" w:fill="auto"/>
            <w:vAlign w:val="center"/>
            <w:hideMark/>
          </w:tcPr>
          <w:p w14:paraId="1204EC5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709" w:type="dxa"/>
            <w:shd w:val="clear" w:color="auto" w:fill="auto"/>
            <w:vAlign w:val="center"/>
            <w:hideMark/>
          </w:tcPr>
          <w:p w14:paraId="61EB76F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147" w:type="dxa"/>
            <w:gridSpan w:val="2"/>
            <w:shd w:val="clear" w:color="auto" w:fill="auto"/>
            <w:vAlign w:val="center"/>
            <w:hideMark/>
          </w:tcPr>
          <w:p w14:paraId="21406FE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12998E9F"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22553B56"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1.1</w:t>
            </w:r>
          </w:p>
        </w:tc>
        <w:tc>
          <w:tcPr>
            <w:tcW w:w="4550" w:type="dxa"/>
            <w:gridSpan w:val="2"/>
            <w:shd w:val="clear" w:color="auto" w:fill="auto"/>
            <w:vAlign w:val="center"/>
            <w:hideMark/>
          </w:tcPr>
          <w:p w14:paraId="3AD20D83"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Theo hình thức trực tiếp</w:t>
            </w:r>
          </w:p>
        </w:tc>
        <w:tc>
          <w:tcPr>
            <w:tcW w:w="992" w:type="dxa"/>
            <w:gridSpan w:val="2"/>
            <w:shd w:val="clear" w:color="auto" w:fill="auto"/>
            <w:vAlign w:val="center"/>
            <w:hideMark/>
          </w:tcPr>
          <w:p w14:paraId="275D2811"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1262" w:type="dxa"/>
            <w:shd w:val="clear" w:color="auto" w:fill="auto"/>
            <w:vAlign w:val="center"/>
            <w:hideMark/>
          </w:tcPr>
          <w:p w14:paraId="3BD6E6F9"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709" w:type="dxa"/>
            <w:shd w:val="clear" w:color="auto" w:fill="auto"/>
            <w:vAlign w:val="center"/>
            <w:hideMark/>
          </w:tcPr>
          <w:p w14:paraId="3E67AD48"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160DDA"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hideMark/>
          </w:tcPr>
          <w:p w14:paraId="2A6F804B"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0,025</w:t>
            </w:r>
          </w:p>
        </w:tc>
      </w:tr>
      <w:tr w:rsidR="002271AE" w:rsidRPr="002271AE" w14:paraId="353E07E7"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28012748"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1.2</w:t>
            </w:r>
          </w:p>
        </w:tc>
        <w:tc>
          <w:tcPr>
            <w:tcW w:w="4550" w:type="dxa"/>
            <w:gridSpan w:val="2"/>
            <w:shd w:val="clear" w:color="auto" w:fill="auto"/>
            <w:vAlign w:val="center"/>
            <w:hideMark/>
          </w:tcPr>
          <w:p w14:paraId="4F4CAD80"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Theo hình thức trực tuyến</w:t>
            </w:r>
          </w:p>
        </w:tc>
        <w:tc>
          <w:tcPr>
            <w:tcW w:w="992" w:type="dxa"/>
            <w:gridSpan w:val="2"/>
            <w:shd w:val="clear" w:color="auto" w:fill="auto"/>
            <w:vAlign w:val="center"/>
            <w:hideMark/>
          </w:tcPr>
          <w:p w14:paraId="4BA8F81E"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1262" w:type="dxa"/>
            <w:shd w:val="clear" w:color="auto" w:fill="auto"/>
            <w:vAlign w:val="center"/>
            <w:hideMark/>
          </w:tcPr>
          <w:p w14:paraId="2C4370F7"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709" w:type="dxa"/>
            <w:shd w:val="clear" w:color="auto" w:fill="auto"/>
            <w:vAlign w:val="center"/>
            <w:hideMark/>
          </w:tcPr>
          <w:p w14:paraId="325173F2"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160DDA"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hideMark/>
          </w:tcPr>
          <w:p w14:paraId="79D9D7F0"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0,020</w:t>
            </w:r>
          </w:p>
        </w:tc>
      </w:tr>
      <w:tr w:rsidR="002271AE" w:rsidRPr="002271AE" w14:paraId="0436BA88" w14:textId="77777777" w:rsidTr="009A05D0">
        <w:tblPrEx>
          <w:jc w:val="left"/>
          <w:tblLook w:val="04A0" w:firstRow="1" w:lastRow="0" w:firstColumn="1" w:lastColumn="0" w:noHBand="0" w:noVBand="1"/>
        </w:tblPrEx>
        <w:trPr>
          <w:gridBefore w:val="1"/>
          <w:wBefore w:w="8" w:type="dxa"/>
          <w:trHeight w:val="960"/>
        </w:trPr>
        <w:tc>
          <w:tcPr>
            <w:tcW w:w="1121" w:type="dxa"/>
            <w:shd w:val="clear" w:color="auto" w:fill="auto"/>
            <w:vAlign w:val="center"/>
            <w:hideMark/>
          </w:tcPr>
          <w:p w14:paraId="27C1EA2F"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p>
        </w:tc>
        <w:tc>
          <w:tcPr>
            <w:tcW w:w="4550" w:type="dxa"/>
            <w:gridSpan w:val="2"/>
            <w:shd w:val="clear" w:color="auto" w:fill="auto"/>
            <w:vAlign w:val="center"/>
            <w:hideMark/>
          </w:tcPr>
          <w:p w14:paraId="5541C891"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Xét duyệt hồ sơ đề nghị đăng ký cấp đổi GCN; ghi nhận nội dung xét duyệt vào đơn (điều kiện và căn cứ pháp lý cấp GCN)</w:t>
            </w:r>
          </w:p>
        </w:tc>
        <w:tc>
          <w:tcPr>
            <w:tcW w:w="992" w:type="dxa"/>
            <w:gridSpan w:val="2"/>
            <w:shd w:val="clear" w:color="auto" w:fill="auto"/>
            <w:vAlign w:val="center"/>
            <w:hideMark/>
          </w:tcPr>
          <w:p w14:paraId="57B8450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262" w:type="dxa"/>
            <w:shd w:val="clear" w:color="auto" w:fill="auto"/>
            <w:vAlign w:val="center"/>
            <w:hideMark/>
          </w:tcPr>
          <w:p w14:paraId="533E16E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1000AC0E"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r w:rsidR="00160DDA" w:rsidRPr="002271AE">
              <w:rPr>
                <w:rFonts w:ascii="Times New Roman" w:eastAsia="Times New Roman" w:hAnsi="Times New Roman" w:cs="Times New Roman"/>
                <w:color w:val="000000" w:themeColor="text1"/>
                <w:sz w:val="26"/>
                <w:szCs w:val="26"/>
                <w:lang w:val="en-US" w:eastAsia="en-US"/>
              </w:rPr>
              <w:t>3</w:t>
            </w:r>
          </w:p>
        </w:tc>
        <w:tc>
          <w:tcPr>
            <w:tcW w:w="1147" w:type="dxa"/>
            <w:gridSpan w:val="2"/>
            <w:shd w:val="clear" w:color="auto" w:fill="auto"/>
            <w:vAlign w:val="center"/>
            <w:hideMark/>
          </w:tcPr>
          <w:p w14:paraId="04D5414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0,100</w:t>
            </w:r>
          </w:p>
        </w:tc>
      </w:tr>
      <w:tr w:rsidR="002271AE" w:rsidRPr="002271AE" w14:paraId="5C43D499" w14:textId="77777777" w:rsidTr="009A05D0">
        <w:tblPrEx>
          <w:jc w:val="left"/>
          <w:tblLook w:val="04A0" w:firstRow="1" w:lastRow="0" w:firstColumn="1" w:lastColumn="0" w:noHBand="0" w:noVBand="1"/>
        </w:tblPrEx>
        <w:trPr>
          <w:gridBefore w:val="1"/>
          <w:wBefore w:w="8" w:type="dxa"/>
          <w:trHeight w:val="624"/>
        </w:trPr>
        <w:tc>
          <w:tcPr>
            <w:tcW w:w="1121" w:type="dxa"/>
            <w:shd w:val="clear" w:color="auto" w:fill="auto"/>
            <w:vAlign w:val="center"/>
            <w:hideMark/>
          </w:tcPr>
          <w:p w14:paraId="429EB68B"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3</w:t>
            </w:r>
          </w:p>
        </w:tc>
        <w:tc>
          <w:tcPr>
            <w:tcW w:w="4550" w:type="dxa"/>
            <w:gridSpan w:val="2"/>
            <w:shd w:val="clear" w:color="auto" w:fill="auto"/>
            <w:vAlign w:val="center"/>
            <w:hideMark/>
          </w:tcPr>
          <w:p w14:paraId="5DCDC2BE"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Nhập ý kiến nội dung xét duyệt của cấp huyện vào tệp (File) dữ liệu hồ sơ số</w:t>
            </w:r>
          </w:p>
        </w:tc>
        <w:tc>
          <w:tcPr>
            <w:tcW w:w="992" w:type="dxa"/>
            <w:gridSpan w:val="2"/>
            <w:shd w:val="clear" w:color="auto" w:fill="auto"/>
            <w:vAlign w:val="center"/>
            <w:hideMark/>
          </w:tcPr>
          <w:p w14:paraId="39B4E17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1262" w:type="dxa"/>
            <w:shd w:val="clear" w:color="auto" w:fill="auto"/>
            <w:vAlign w:val="center"/>
            <w:hideMark/>
          </w:tcPr>
          <w:p w14:paraId="6B3A886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3F8F4F53"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r w:rsidR="00160DDA" w:rsidRPr="002271AE">
              <w:rPr>
                <w:rFonts w:ascii="Times New Roman" w:eastAsia="Times New Roman" w:hAnsi="Times New Roman" w:cs="Times New Roman"/>
                <w:color w:val="000000" w:themeColor="text1"/>
                <w:sz w:val="26"/>
                <w:szCs w:val="26"/>
                <w:lang w:val="en-US" w:eastAsia="en-US"/>
              </w:rPr>
              <w:t>3</w:t>
            </w:r>
          </w:p>
        </w:tc>
        <w:tc>
          <w:tcPr>
            <w:tcW w:w="1147" w:type="dxa"/>
            <w:gridSpan w:val="2"/>
            <w:shd w:val="clear" w:color="auto" w:fill="auto"/>
            <w:vAlign w:val="center"/>
            <w:hideMark/>
          </w:tcPr>
          <w:p w14:paraId="77E30BA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0,006</w:t>
            </w:r>
          </w:p>
        </w:tc>
      </w:tr>
      <w:tr w:rsidR="002271AE" w:rsidRPr="002271AE" w14:paraId="3025F121" w14:textId="77777777" w:rsidTr="009A05D0">
        <w:tblPrEx>
          <w:jc w:val="left"/>
          <w:tblLook w:val="04A0" w:firstRow="1" w:lastRow="0" w:firstColumn="1" w:lastColumn="0" w:noHBand="0" w:noVBand="1"/>
        </w:tblPrEx>
        <w:trPr>
          <w:gridBefore w:val="1"/>
          <w:wBefore w:w="8" w:type="dxa"/>
          <w:trHeight w:val="1248"/>
        </w:trPr>
        <w:tc>
          <w:tcPr>
            <w:tcW w:w="1121" w:type="dxa"/>
            <w:shd w:val="clear" w:color="auto" w:fill="auto"/>
            <w:vAlign w:val="center"/>
            <w:hideMark/>
          </w:tcPr>
          <w:p w14:paraId="313FC906"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4</w:t>
            </w:r>
          </w:p>
        </w:tc>
        <w:tc>
          <w:tcPr>
            <w:tcW w:w="4550" w:type="dxa"/>
            <w:gridSpan w:val="2"/>
            <w:shd w:val="clear" w:color="auto" w:fill="auto"/>
            <w:vAlign w:val="center"/>
            <w:hideMark/>
          </w:tcPr>
          <w:p w14:paraId="770FC40B"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Khai thác, sử dụng thông tin về tình trạng hôn nhân trong Cơ sở dữ liệu quốc gia về dân cư hoặc thông báo cho người sử dụng đất, chủ sở hữu tài sản gắn liền với đất nộp bản sao giấy đăng ký kết hôn hoặc giấy tờ khác về tình trạng hôn nhân</w:t>
            </w:r>
          </w:p>
        </w:tc>
        <w:tc>
          <w:tcPr>
            <w:tcW w:w="992" w:type="dxa"/>
            <w:gridSpan w:val="2"/>
            <w:shd w:val="clear" w:color="auto" w:fill="auto"/>
            <w:vAlign w:val="center"/>
            <w:hideMark/>
          </w:tcPr>
          <w:p w14:paraId="32E0C42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262" w:type="dxa"/>
            <w:shd w:val="clear" w:color="auto" w:fill="auto"/>
            <w:vAlign w:val="center"/>
            <w:hideMark/>
          </w:tcPr>
          <w:p w14:paraId="73D28E4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6FA9C9EE"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r w:rsidR="00160DDA" w:rsidRPr="002271AE">
              <w:rPr>
                <w:rFonts w:ascii="Times New Roman" w:eastAsia="Times New Roman" w:hAnsi="Times New Roman" w:cs="Times New Roman"/>
                <w:color w:val="000000" w:themeColor="text1"/>
                <w:sz w:val="26"/>
                <w:szCs w:val="26"/>
                <w:lang w:val="en-US" w:eastAsia="en-US"/>
              </w:rPr>
              <w:t>3</w:t>
            </w:r>
          </w:p>
        </w:tc>
        <w:tc>
          <w:tcPr>
            <w:tcW w:w="1147" w:type="dxa"/>
            <w:gridSpan w:val="2"/>
            <w:shd w:val="clear" w:color="auto" w:fill="auto"/>
            <w:vAlign w:val="center"/>
            <w:hideMark/>
          </w:tcPr>
          <w:p w14:paraId="5FB4A4D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0,100</w:t>
            </w:r>
          </w:p>
        </w:tc>
      </w:tr>
      <w:tr w:rsidR="002271AE" w:rsidRPr="002271AE" w14:paraId="40138244" w14:textId="77777777" w:rsidTr="009A05D0">
        <w:tblPrEx>
          <w:jc w:val="left"/>
          <w:tblLook w:val="04A0" w:firstRow="1" w:lastRow="0" w:firstColumn="1" w:lastColumn="0" w:noHBand="0" w:noVBand="1"/>
        </w:tblPrEx>
        <w:trPr>
          <w:gridBefore w:val="1"/>
          <w:wBefore w:w="8" w:type="dxa"/>
          <w:trHeight w:val="1248"/>
        </w:trPr>
        <w:tc>
          <w:tcPr>
            <w:tcW w:w="1121" w:type="dxa"/>
            <w:shd w:val="clear" w:color="auto" w:fill="auto"/>
            <w:vAlign w:val="center"/>
            <w:hideMark/>
          </w:tcPr>
          <w:p w14:paraId="3AA04AF7"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5</w:t>
            </w:r>
          </w:p>
        </w:tc>
        <w:tc>
          <w:tcPr>
            <w:tcW w:w="4550" w:type="dxa"/>
            <w:gridSpan w:val="2"/>
            <w:shd w:val="clear" w:color="auto" w:fill="auto"/>
            <w:vAlign w:val="center"/>
            <w:hideMark/>
          </w:tcPr>
          <w:p w14:paraId="3268C69D"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Kiểm tra thực địa và đối chiếu với hồ sơ đăng ký, cấp Giấy chứng nhận đã cấp để xác định đúng vị trí thửa đất (đối với trường hợp vị trí thửa đất trên Giấy chứng nhận đã cấp không chính xác so với vị trí thực tế sử dụng đất)</w:t>
            </w:r>
          </w:p>
        </w:tc>
        <w:tc>
          <w:tcPr>
            <w:tcW w:w="992" w:type="dxa"/>
            <w:gridSpan w:val="2"/>
            <w:shd w:val="clear" w:color="auto" w:fill="auto"/>
            <w:vAlign w:val="center"/>
            <w:hideMark/>
          </w:tcPr>
          <w:p w14:paraId="7898498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262" w:type="dxa"/>
            <w:shd w:val="clear" w:color="auto" w:fill="auto"/>
            <w:vAlign w:val="center"/>
            <w:hideMark/>
          </w:tcPr>
          <w:p w14:paraId="054AA23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Nhóm 2 (1KS2, 1KTV4)</w:t>
            </w:r>
          </w:p>
        </w:tc>
        <w:tc>
          <w:tcPr>
            <w:tcW w:w="709" w:type="dxa"/>
            <w:shd w:val="clear" w:color="auto" w:fill="auto"/>
            <w:vAlign w:val="center"/>
            <w:hideMark/>
          </w:tcPr>
          <w:p w14:paraId="1B3E7C97"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r w:rsidR="00160DDA" w:rsidRPr="002271AE">
              <w:rPr>
                <w:rFonts w:ascii="Times New Roman" w:eastAsia="Times New Roman" w:hAnsi="Times New Roman" w:cs="Times New Roman"/>
                <w:color w:val="000000" w:themeColor="text1"/>
                <w:sz w:val="26"/>
                <w:szCs w:val="26"/>
                <w:lang w:val="en-US" w:eastAsia="en-US"/>
              </w:rPr>
              <w:t>3</w:t>
            </w:r>
          </w:p>
        </w:tc>
        <w:tc>
          <w:tcPr>
            <w:tcW w:w="1147" w:type="dxa"/>
            <w:gridSpan w:val="2"/>
            <w:shd w:val="clear" w:color="auto" w:fill="auto"/>
            <w:vAlign w:val="center"/>
            <w:hideMark/>
          </w:tcPr>
          <w:p w14:paraId="473E6773"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0,500</w:t>
            </w:r>
          </w:p>
        </w:tc>
      </w:tr>
      <w:tr w:rsidR="002271AE" w:rsidRPr="002271AE" w14:paraId="309358AD" w14:textId="77777777" w:rsidTr="009A05D0">
        <w:tblPrEx>
          <w:jc w:val="left"/>
          <w:tblLook w:val="04A0" w:firstRow="1" w:lastRow="0" w:firstColumn="1" w:lastColumn="0" w:noHBand="0" w:noVBand="1"/>
        </w:tblPrEx>
        <w:trPr>
          <w:gridBefore w:val="1"/>
          <w:wBefore w:w="8" w:type="dxa"/>
          <w:trHeight w:val="936"/>
        </w:trPr>
        <w:tc>
          <w:tcPr>
            <w:tcW w:w="1121" w:type="dxa"/>
            <w:shd w:val="clear" w:color="auto" w:fill="auto"/>
            <w:vAlign w:val="center"/>
            <w:hideMark/>
          </w:tcPr>
          <w:p w14:paraId="47793C3A"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6</w:t>
            </w:r>
          </w:p>
        </w:tc>
        <w:tc>
          <w:tcPr>
            <w:tcW w:w="4550" w:type="dxa"/>
            <w:gridSpan w:val="2"/>
            <w:shd w:val="clear" w:color="auto" w:fill="auto"/>
            <w:vAlign w:val="center"/>
            <w:hideMark/>
          </w:tcPr>
          <w:p w14:paraId="11084887"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xml:space="preserve">Trích lục bản đồ địa chính hoặc thông báo cho người sử dụng đất trả chi phí trích đo bản đồ địa chính thửa đất đối với nơi chưa có bản đồ địa chính </w:t>
            </w:r>
          </w:p>
        </w:tc>
        <w:tc>
          <w:tcPr>
            <w:tcW w:w="992" w:type="dxa"/>
            <w:gridSpan w:val="2"/>
            <w:shd w:val="clear" w:color="auto" w:fill="auto"/>
            <w:vAlign w:val="center"/>
            <w:hideMark/>
          </w:tcPr>
          <w:p w14:paraId="05D3132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262" w:type="dxa"/>
            <w:shd w:val="clear" w:color="auto" w:fill="auto"/>
            <w:vAlign w:val="center"/>
            <w:hideMark/>
          </w:tcPr>
          <w:p w14:paraId="0D9263D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709" w:type="dxa"/>
            <w:shd w:val="clear" w:color="auto" w:fill="auto"/>
            <w:vAlign w:val="center"/>
            <w:hideMark/>
          </w:tcPr>
          <w:p w14:paraId="440BCF3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147" w:type="dxa"/>
            <w:gridSpan w:val="2"/>
            <w:shd w:val="clear" w:color="auto" w:fill="auto"/>
            <w:vAlign w:val="center"/>
            <w:hideMark/>
          </w:tcPr>
          <w:p w14:paraId="14197B1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23C8184C"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1FBDB759"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6.1</w:t>
            </w:r>
          </w:p>
        </w:tc>
        <w:tc>
          <w:tcPr>
            <w:tcW w:w="4550" w:type="dxa"/>
            <w:gridSpan w:val="2"/>
            <w:shd w:val="clear" w:color="auto" w:fill="auto"/>
            <w:vAlign w:val="center"/>
            <w:hideMark/>
          </w:tcPr>
          <w:p w14:paraId="4C2F8448"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Trích lục trên bản đồ dạng số</w:t>
            </w:r>
          </w:p>
        </w:tc>
        <w:tc>
          <w:tcPr>
            <w:tcW w:w="992" w:type="dxa"/>
            <w:gridSpan w:val="2"/>
            <w:shd w:val="clear" w:color="auto" w:fill="auto"/>
            <w:vAlign w:val="center"/>
            <w:hideMark/>
          </w:tcPr>
          <w:p w14:paraId="55F2ABC6"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1262" w:type="dxa"/>
            <w:shd w:val="clear" w:color="auto" w:fill="auto"/>
            <w:vAlign w:val="center"/>
            <w:hideMark/>
          </w:tcPr>
          <w:p w14:paraId="59B4C12A"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709" w:type="dxa"/>
            <w:shd w:val="clear" w:color="auto" w:fill="auto"/>
            <w:vAlign w:val="center"/>
            <w:hideMark/>
          </w:tcPr>
          <w:p w14:paraId="06635A3A"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160DDA"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hideMark/>
          </w:tcPr>
          <w:p w14:paraId="2C89211D"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0,025</w:t>
            </w:r>
          </w:p>
        </w:tc>
      </w:tr>
      <w:tr w:rsidR="002271AE" w:rsidRPr="002271AE" w14:paraId="5490C066"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4E58EF61"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6.2</w:t>
            </w:r>
          </w:p>
        </w:tc>
        <w:tc>
          <w:tcPr>
            <w:tcW w:w="4550" w:type="dxa"/>
            <w:gridSpan w:val="2"/>
            <w:shd w:val="clear" w:color="auto" w:fill="auto"/>
            <w:vAlign w:val="center"/>
            <w:hideMark/>
          </w:tcPr>
          <w:p w14:paraId="44E438ED"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Trích lục trên bản đồ dạng giấy</w:t>
            </w:r>
          </w:p>
        </w:tc>
        <w:tc>
          <w:tcPr>
            <w:tcW w:w="992" w:type="dxa"/>
            <w:gridSpan w:val="2"/>
            <w:shd w:val="clear" w:color="auto" w:fill="auto"/>
            <w:vAlign w:val="center"/>
            <w:hideMark/>
          </w:tcPr>
          <w:p w14:paraId="0268AA07"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1262" w:type="dxa"/>
            <w:shd w:val="clear" w:color="auto" w:fill="auto"/>
            <w:vAlign w:val="center"/>
            <w:hideMark/>
          </w:tcPr>
          <w:p w14:paraId="044F7E6D"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709" w:type="dxa"/>
            <w:shd w:val="clear" w:color="auto" w:fill="auto"/>
            <w:vAlign w:val="center"/>
            <w:hideMark/>
          </w:tcPr>
          <w:p w14:paraId="78B1D1B2"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160DDA"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hideMark/>
          </w:tcPr>
          <w:p w14:paraId="58C6900A"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0,050</w:t>
            </w:r>
          </w:p>
        </w:tc>
      </w:tr>
      <w:tr w:rsidR="002271AE" w:rsidRPr="002271AE" w14:paraId="44571DCD" w14:textId="77777777" w:rsidTr="009A05D0">
        <w:tblPrEx>
          <w:jc w:val="left"/>
          <w:tblLook w:val="04A0" w:firstRow="1" w:lastRow="0" w:firstColumn="1" w:lastColumn="0" w:noHBand="0" w:noVBand="1"/>
        </w:tblPrEx>
        <w:trPr>
          <w:gridBefore w:val="1"/>
          <w:wBefore w:w="8" w:type="dxa"/>
          <w:trHeight w:val="624"/>
        </w:trPr>
        <w:tc>
          <w:tcPr>
            <w:tcW w:w="1121" w:type="dxa"/>
            <w:shd w:val="clear" w:color="auto" w:fill="auto"/>
            <w:vAlign w:val="center"/>
            <w:hideMark/>
          </w:tcPr>
          <w:p w14:paraId="5031F10E"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7</w:t>
            </w:r>
          </w:p>
        </w:tc>
        <w:tc>
          <w:tcPr>
            <w:tcW w:w="4550" w:type="dxa"/>
            <w:gridSpan w:val="2"/>
            <w:shd w:val="clear" w:color="auto" w:fill="auto"/>
            <w:vAlign w:val="center"/>
            <w:hideMark/>
          </w:tcPr>
          <w:p w14:paraId="26F9846C"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xml:space="preserve">Lập và gửi Phiếu chuyển thông tin để xác định nghĩa vụ tài chính về đất đai (nếu </w:t>
            </w:r>
            <w:r w:rsidRPr="002271AE">
              <w:rPr>
                <w:rFonts w:ascii="Times New Roman" w:eastAsia="Times New Roman" w:hAnsi="Times New Roman" w:cs="Times New Roman"/>
                <w:color w:val="000000" w:themeColor="text1"/>
                <w:sz w:val="26"/>
                <w:szCs w:val="26"/>
                <w:lang w:val="en-US" w:eastAsia="en-US"/>
              </w:rPr>
              <w:lastRenderedPageBreak/>
              <w:t>có)</w:t>
            </w:r>
          </w:p>
        </w:tc>
        <w:tc>
          <w:tcPr>
            <w:tcW w:w="992" w:type="dxa"/>
            <w:gridSpan w:val="2"/>
            <w:shd w:val="clear" w:color="auto" w:fill="auto"/>
            <w:vAlign w:val="center"/>
            <w:hideMark/>
          </w:tcPr>
          <w:p w14:paraId="4D59F10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lastRenderedPageBreak/>
              <w:t> </w:t>
            </w:r>
          </w:p>
        </w:tc>
        <w:tc>
          <w:tcPr>
            <w:tcW w:w="1262" w:type="dxa"/>
            <w:shd w:val="clear" w:color="auto" w:fill="auto"/>
            <w:vAlign w:val="center"/>
            <w:hideMark/>
          </w:tcPr>
          <w:p w14:paraId="0E7FC866"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709" w:type="dxa"/>
            <w:shd w:val="clear" w:color="auto" w:fill="auto"/>
            <w:vAlign w:val="center"/>
            <w:hideMark/>
          </w:tcPr>
          <w:p w14:paraId="5737AF65"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147" w:type="dxa"/>
            <w:gridSpan w:val="2"/>
            <w:shd w:val="clear" w:color="auto" w:fill="auto"/>
            <w:vAlign w:val="center"/>
            <w:hideMark/>
          </w:tcPr>
          <w:p w14:paraId="0E50945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5D541BE3"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5D1F1FA8"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7.1</w:t>
            </w:r>
          </w:p>
        </w:tc>
        <w:tc>
          <w:tcPr>
            <w:tcW w:w="4550" w:type="dxa"/>
            <w:gridSpan w:val="2"/>
            <w:shd w:val="clear" w:color="auto" w:fill="auto"/>
            <w:vAlign w:val="center"/>
            <w:hideMark/>
          </w:tcPr>
          <w:p w14:paraId="0E0E563D"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Chuyển thông tin theo hình thức liên thông</w:t>
            </w:r>
          </w:p>
        </w:tc>
        <w:tc>
          <w:tcPr>
            <w:tcW w:w="992" w:type="dxa"/>
            <w:gridSpan w:val="2"/>
            <w:shd w:val="clear" w:color="auto" w:fill="auto"/>
            <w:vAlign w:val="center"/>
            <w:hideMark/>
          </w:tcPr>
          <w:p w14:paraId="570F0C58"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1262" w:type="dxa"/>
            <w:shd w:val="clear" w:color="auto" w:fill="auto"/>
            <w:vAlign w:val="center"/>
            <w:hideMark/>
          </w:tcPr>
          <w:p w14:paraId="77596FEC"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1KS3</w:t>
            </w:r>
          </w:p>
        </w:tc>
        <w:tc>
          <w:tcPr>
            <w:tcW w:w="709" w:type="dxa"/>
            <w:shd w:val="clear" w:color="auto" w:fill="auto"/>
            <w:vAlign w:val="center"/>
            <w:hideMark/>
          </w:tcPr>
          <w:p w14:paraId="3D27966A"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160DDA"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hideMark/>
          </w:tcPr>
          <w:p w14:paraId="32C226B7"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0,030</w:t>
            </w:r>
          </w:p>
        </w:tc>
      </w:tr>
      <w:tr w:rsidR="002271AE" w:rsidRPr="002271AE" w14:paraId="6CD85E4E"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7EBEB265"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7.2</w:t>
            </w:r>
          </w:p>
        </w:tc>
        <w:tc>
          <w:tcPr>
            <w:tcW w:w="4550" w:type="dxa"/>
            <w:gridSpan w:val="2"/>
            <w:shd w:val="clear" w:color="auto" w:fill="auto"/>
            <w:vAlign w:val="center"/>
            <w:hideMark/>
          </w:tcPr>
          <w:p w14:paraId="74CED236"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Chuyển thông tin theo hình thức trực tiếp</w:t>
            </w:r>
          </w:p>
        </w:tc>
        <w:tc>
          <w:tcPr>
            <w:tcW w:w="992" w:type="dxa"/>
            <w:gridSpan w:val="2"/>
            <w:shd w:val="clear" w:color="auto" w:fill="auto"/>
            <w:vAlign w:val="center"/>
            <w:hideMark/>
          </w:tcPr>
          <w:p w14:paraId="3D6355D5"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1262" w:type="dxa"/>
            <w:shd w:val="clear" w:color="auto" w:fill="auto"/>
            <w:vAlign w:val="center"/>
            <w:hideMark/>
          </w:tcPr>
          <w:p w14:paraId="26E09BBB"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1KS3</w:t>
            </w:r>
          </w:p>
        </w:tc>
        <w:tc>
          <w:tcPr>
            <w:tcW w:w="709" w:type="dxa"/>
            <w:shd w:val="clear" w:color="auto" w:fill="auto"/>
            <w:vAlign w:val="center"/>
            <w:hideMark/>
          </w:tcPr>
          <w:p w14:paraId="11C31620"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160DDA"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hideMark/>
          </w:tcPr>
          <w:p w14:paraId="04347E27"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0,040</w:t>
            </w:r>
          </w:p>
        </w:tc>
      </w:tr>
      <w:tr w:rsidR="002271AE" w:rsidRPr="002271AE" w14:paraId="24B8D642" w14:textId="77777777" w:rsidTr="009A05D0">
        <w:tblPrEx>
          <w:jc w:val="left"/>
          <w:tblLook w:val="04A0" w:firstRow="1" w:lastRow="0" w:firstColumn="1" w:lastColumn="0" w:noHBand="0" w:noVBand="1"/>
        </w:tblPrEx>
        <w:trPr>
          <w:gridBefore w:val="1"/>
          <w:wBefore w:w="8" w:type="dxa"/>
          <w:trHeight w:val="624"/>
        </w:trPr>
        <w:tc>
          <w:tcPr>
            <w:tcW w:w="1121" w:type="dxa"/>
            <w:shd w:val="clear" w:color="auto" w:fill="auto"/>
            <w:vAlign w:val="center"/>
            <w:hideMark/>
          </w:tcPr>
          <w:p w14:paraId="43A6C2C2"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8</w:t>
            </w:r>
          </w:p>
        </w:tc>
        <w:tc>
          <w:tcPr>
            <w:tcW w:w="4550" w:type="dxa"/>
            <w:gridSpan w:val="2"/>
            <w:shd w:val="clear" w:color="auto" w:fill="auto"/>
            <w:vAlign w:val="center"/>
            <w:hideMark/>
          </w:tcPr>
          <w:p w14:paraId="6F8A6005"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Nhận thông báo của cơ quan thuế về việc hoàn thành nghĩa vụ tài chính</w:t>
            </w:r>
          </w:p>
        </w:tc>
        <w:tc>
          <w:tcPr>
            <w:tcW w:w="992" w:type="dxa"/>
            <w:gridSpan w:val="2"/>
            <w:shd w:val="clear" w:color="auto" w:fill="auto"/>
            <w:vAlign w:val="center"/>
            <w:hideMark/>
          </w:tcPr>
          <w:p w14:paraId="2A928DF6"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262" w:type="dxa"/>
            <w:shd w:val="clear" w:color="auto" w:fill="auto"/>
            <w:vAlign w:val="center"/>
            <w:hideMark/>
          </w:tcPr>
          <w:p w14:paraId="535CF0C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709" w:type="dxa"/>
            <w:shd w:val="clear" w:color="auto" w:fill="auto"/>
            <w:vAlign w:val="center"/>
            <w:hideMark/>
          </w:tcPr>
          <w:p w14:paraId="2F8EF1E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147" w:type="dxa"/>
            <w:gridSpan w:val="2"/>
            <w:shd w:val="clear" w:color="auto" w:fill="auto"/>
            <w:vAlign w:val="center"/>
            <w:hideMark/>
          </w:tcPr>
          <w:p w14:paraId="19E2969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01D6E7C7"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620077EB"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8.1</w:t>
            </w:r>
          </w:p>
        </w:tc>
        <w:tc>
          <w:tcPr>
            <w:tcW w:w="4550" w:type="dxa"/>
            <w:gridSpan w:val="2"/>
            <w:shd w:val="clear" w:color="auto" w:fill="auto"/>
            <w:vAlign w:val="center"/>
            <w:hideMark/>
          </w:tcPr>
          <w:p w14:paraId="47055953"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Chuyển thông tin theo hình thức liên thông</w:t>
            </w:r>
          </w:p>
        </w:tc>
        <w:tc>
          <w:tcPr>
            <w:tcW w:w="992" w:type="dxa"/>
            <w:gridSpan w:val="2"/>
            <w:shd w:val="clear" w:color="auto" w:fill="auto"/>
            <w:vAlign w:val="center"/>
            <w:hideMark/>
          </w:tcPr>
          <w:p w14:paraId="33408EA8"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1262" w:type="dxa"/>
            <w:shd w:val="clear" w:color="auto" w:fill="auto"/>
            <w:vAlign w:val="center"/>
            <w:hideMark/>
          </w:tcPr>
          <w:p w14:paraId="4EADA423"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709" w:type="dxa"/>
            <w:shd w:val="clear" w:color="auto" w:fill="auto"/>
            <w:vAlign w:val="center"/>
            <w:hideMark/>
          </w:tcPr>
          <w:p w14:paraId="767EBC23"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160DDA"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hideMark/>
          </w:tcPr>
          <w:p w14:paraId="77047A5B"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0,040</w:t>
            </w:r>
          </w:p>
        </w:tc>
      </w:tr>
      <w:tr w:rsidR="002271AE" w:rsidRPr="002271AE" w14:paraId="59B3692E"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2C86745E"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8.2</w:t>
            </w:r>
          </w:p>
        </w:tc>
        <w:tc>
          <w:tcPr>
            <w:tcW w:w="4550" w:type="dxa"/>
            <w:gridSpan w:val="2"/>
            <w:shd w:val="clear" w:color="auto" w:fill="auto"/>
            <w:vAlign w:val="center"/>
            <w:hideMark/>
          </w:tcPr>
          <w:p w14:paraId="3D2B0109"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Chuyển thông tin theo hình thức trực tiếp</w:t>
            </w:r>
          </w:p>
        </w:tc>
        <w:tc>
          <w:tcPr>
            <w:tcW w:w="992" w:type="dxa"/>
            <w:gridSpan w:val="2"/>
            <w:shd w:val="clear" w:color="auto" w:fill="auto"/>
            <w:vAlign w:val="center"/>
            <w:hideMark/>
          </w:tcPr>
          <w:p w14:paraId="35D37A4E"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Hồ sơ</w:t>
            </w:r>
          </w:p>
        </w:tc>
        <w:tc>
          <w:tcPr>
            <w:tcW w:w="1262" w:type="dxa"/>
            <w:shd w:val="clear" w:color="auto" w:fill="auto"/>
            <w:vAlign w:val="center"/>
            <w:hideMark/>
          </w:tcPr>
          <w:p w14:paraId="0D07D97B"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709" w:type="dxa"/>
            <w:shd w:val="clear" w:color="auto" w:fill="auto"/>
            <w:vAlign w:val="center"/>
            <w:hideMark/>
          </w:tcPr>
          <w:p w14:paraId="012F00AE"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160DDA"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hideMark/>
          </w:tcPr>
          <w:p w14:paraId="0339C125"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0,030</w:t>
            </w:r>
          </w:p>
        </w:tc>
      </w:tr>
      <w:tr w:rsidR="002271AE" w:rsidRPr="002271AE" w14:paraId="2BDCE8F6" w14:textId="77777777" w:rsidTr="009A05D0">
        <w:tblPrEx>
          <w:jc w:val="left"/>
          <w:tblLook w:val="04A0" w:firstRow="1" w:lastRow="0" w:firstColumn="1" w:lastColumn="0" w:noHBand="0" w:noVBand="1"/>
        </w:tblPrEx>
        <w:trPr>
          <w:gridBefore w:val="1"/>
          <w:wBefore w:w="8" w:type="dxa"/>
          <w:trHeight w:val="624"/>
        </w:trPr>
        <w:tc>
          <w:tcPr>
            <w:tcW w:w="1121" w:type="dxa"/>
            <w:shd w:val="clear" w:color="auto" w:fill="auto"/>
            <w:vAlign w:val="center"/>
            <w:hideMark/>
          </w:tcPr>
          <w:p w14:paraId="52D6ECA7"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9</w:t>
            </w:r>
          </w:p>
        </w:tc>
        <w:tc>
          <w:tcPr>
            <w:tcW w:w="4550" w:type="dxa"/>
            <w:gridSpan w:val="2"/>
            <w:shd w:val="clear" w:color="auto" w:fill="auto"/>
            <w:vAlign w:val="center"/>
            <w:hideMark/>
          </w:tcPr>
          <w:p w14:paraId="1A419338"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xml:space="preserve">Nhập thông tin thửa đất, tài sản gắn liền với đất, đăng ký vào hồ sơ địa chính, cơ sở dữ liệu đất đai    </w:t>
            </w:r>
          </w:p>
        </w:tc>
        <w:tc>
          <w:tcPr>
            <w:tcW w:w="992" w:type="dxa"/>
            <w:gridSpan w:val="2"/>
            <w:shd w:val="clear" w:color="auto" w:fill="auto"/>
            <w:vAlign w:val="center"/>
            <w:hideMark/>
          </w:tcPr>
          <w:p w14:paraId="60B988E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1262" w:type="dxa"/>
            <w:shd w:val="clear" w:color="auto" w:fill="auto"/>
            <w:vAlign w:val="center"/>
            <w:hideMark/>
          </w:tcPr>
          <w:p w14:paraId="48C71E8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19EA0100"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r w:rsidR="00160DDA" w:rsidRPr="002271AE">
              <w:rPr>
                <w:rFonts w:ascii="Times New Roman" w:eastAsia="Times New Roman" w:hAnsi="Times New Roman" w:cs="Times New Roman"/>
                <w:color w:val="000000" w:themeColor="text1"/>
                <w:sz w:val="26"/>
                <w:szCs w:val="26"/>
                <w:lang w:val="en-US" w:eastAsia="en-US"/>
              </w:rPr>
              <w:t>3</w:t>
            </w:r>
          </w:p>
        </w:tc>
        <w:tc>
          <w:tcPr>
            <w:tcW w:w="1147" w:type="dxa"/>
            <w:gridSpan w:val="2"/>
            <w:shd w:val="clear" w:color="auto" w:fill="auto"/>
            <w:vAlign w:val="center"/>
            <w:hideMark/>
          </w:tcPr>
          <w:p w14:paraId="41351113"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0,033</w:t>
            </w:r>
          </w:p>
        </w:tc>
      </w:tr>
      <w:tr w:rsidR="002271AE" w:rsidRPr="002271AE" w14:paraId="7CEE8FBC"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54E1DDCA"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10</w:t>
            </w:r>
          </w:p>
        </w:tc>
        <w:tc>
          <w:tcPr>
            <w:tcW w:w="4550" w:type="dxa"/>
            <w:gridSpan w:val="2"/>
            <w:shd w:val="clear" w:color="auto" w:fill="auto"/>
            <w:vAlign w:val="center"/>
            <w:hideMark/>
          </w:tcPr>
          <w:p w14:paraId="78065F9A"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Chuẩn bị hợp đồng cho thuê đất (nếu có)</w:t>
            </w:r>
          </w:p>
        </w:tc>
        <w:tc>
          <w:tcPr>
            <w:tcW w:w="992" w:type="dxa"/>
            <w:gridSpan w:val="2"/>
            <w:shd w:val="clear" w:color="auto" w:fill="auto"/>
            <w:vAlign w:val="center"/>
            <w:hideMark/>
          </w:tcPr>
          <w:p w14:paraId="278E934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262" w:type="dxa"/>
            <w:shd w:val="clear" w:color="auto" w:fill="auto"/>
            <w:vAlign w:val="center"/>
            <w:hideMark/>
          </w:tcPr>
          <w:p w14:paraId="23B3E54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476FA544"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r w:rsidR="00160DDA" w:rsidRPr="002271AE">
              <w:rPr>
                <w:rFonts w:ascii="Times New Roman" w:eastAsia="Times New Roman" w:hAnsi="Times New Roman" w:cs="Times New Roman"/>
                <w:color w:val="000000" w:themeColor="text1"/>
                <w:sz w:val="26"/>
                <w:szCs w:val="26"/>
                <w:lang w:val="en-US" w:eastAsia="en-US"/>
              </w:rPr>
              <w:t>3</w:t>
            </w:r>
          </w:p>
        </w:tc>
        <w:tc>
          <w:tcPr>
            <w:tcW w:w="1147" w:type="dxa"/>
            <w:gridSpan w:val="2"/>
            <w:shd w:val="clear" w:color="auto" w:fill="auto"/>
            <w:vAlign w:val="center"/>
            <w:hideMark/>
          </w:tcPr>
          <w:p w14:paraId="2123FEB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r>
      <w:tr w:rsidR="002271AE" w:rsidRPr="002271AE" w14:paraId="26BF3F8E"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670D0B6B"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11</w:t>
            </w:r>
          </w:p>
        </w:tc>
        <w:tc>
          <w:tcPr>
            <w:tcW w:w="4550" w:type="dxa"/>
            <w:gridSpan w:val="2"/>
            <w:shd w:val="clear" w:color="auto" w:fill="auto"/>
            <w:vAlign w:val="center"/>
            <w:hideMark/>
          </w:tcPr>
          <w:p w14:paraId="7A7BE5E7"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In GCN</w:t>
            </w:r>
          </w:p>
        </w:tc>
        <w:tc>
          <w:tcPr>
            <w:tcW w:w="992" w:type="dxa"/>
            <w:gridSpan w:val="2"/>
            <w:shd w:val="clear" w:color="auto" w:fill="auto"/>
            <w:vAlign w:val="center"/>
            <w:hideMark/>
          </w:tcPr>
          <w:p w14:paraId="7E2FCD8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262" w:type="dxa"/>
            <w:shd w:val="clear" w:color="auto" w:fill="auto"/>
            <w:vAlign w:val="center"/>
            <w:hideMark/>
          </w:tcPr>
          <w:p w14:paraId="0AED4CC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709" w:type="dxa"/>
            <w:shd w:val="clear" w:color="auto" w:fill="auto"/>
            <w:vAlign w:val="center"/>
            <w:hideMark/>
          </w:tcPr>
          <w:p w14:paraId="4CA81F53"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147" w:type="dxa"/>
            <w:gridSpan w:val="2"/>
            <w:shd w:val="clear" w:color="auto" w:fill="auto"/>
            <w:vAlign w:val="center"/>
            <w:hideMark/>
          </w:tcPr>
          <w:p w14:paraId="68C69E9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7D74B2A7"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11F5FA9D"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11.1</w:t>
            </w:r>
          </w:p>
        </w:tc>
        <w:tc>
          <w:tcPr>
            <w:tcW w:w="4550" w:type="dxa"/>
            <w:gridSpan w:val="2"/>
            <w:shd w:val="clear" w:color="auto" w:fill="auto"/>
            <w:vAlign w:val="center"/>
            <w:hideMark/>
          </w:tcPr>
          <w:p w14:paraId="249C0C37"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 xml:space="preserve">Trực tiếp từ cơ sở dữ liệu dạng số </w:t>
            </w:r>
          </w:p>
        </w:tc>
        <w:tc>
          <w:tcPr>
            <w:tcW w:w="992" w:type="dxa"/>
            <w:gridSpan w:val="2"/>
            <w:shd w:val="clear" w:color="auto" w:fill="auto"/>
            <w:vAlign w:val="center"/>
            <w:hideMark/>
          </w:tcPr>
          <w:p w14:paraId="118D4FC8"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GCN</w:t>
            </w:r>
          </w:p>
        </w:tc>
        <w:tc>
          <w:tcPr>
            <w:tcW w:w="1262" w:type="dxa"/>
            <w:shd w:val="clear" w:color="auto" w:fill="auto"/>
            <w:vAlign w:val="center"/>
            <w:hideMark/>
          </w:tcPr>
          <w:p w14:paraId="753A6F2A"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709" w:type="dxa"/>
            <w:shd w:val="clear" w:color="auto" w:fill="auto"/>
            <w:vAlign w:val="center"/>
            <w:hideMark/>
          </w:tcPr>
          <w:p w14:paraId="5DC79159"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160DDA"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hideMark/>
          </w:tcPr>
          <w:p w14:paraId="4C1FDD2C"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0,050</w:t>
            </w:r>
          </w:p>
        </w:tc>
      </w:tr>
      <w:tr w:rsidR="002271AE" w:rsidRPr="002271AE" w14:paraId="110FF61E"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00F6B06D"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11.2</w:t>
            </w:r>
          </w:p>
        </w:tc>
        <w:tc>
          <w:tcPr>
            <w:tcW w:w="4550" w:type="dxa"/>
            <w:gridSpan w:val="2"/>
            <w:shd w:val="clear" w:color="auto" w:fill="auto"/>
            <w:vAlign w:val="center"/>
            <w:hideMark/>
          </w:tcPr>
          <w:p w14:paraId="12DAED8A"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Đối với những nơi chưa có bản đồ dạng số</w:t>
            </w:r>
          </w:p>
        </w:tc>
        <w:tc>
          <w:tcPr>
            <w:tcW w:w="992" w:type="dxa"/>
            <w:gridSpan w:val="2"/>
            <w:shd w:val="clear" w:color="auto" w:fill="auto"/>
            <w:vAlign w:val="center"/>
            <w:hideMark/>
          </w:tcPr>
          <w:p w14:paraId="73D7737D"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GCN</w:t>
            </w:r>
          </w:p>
        </w:tc>
        <w:tc>
          <w:tcPr>
            <w:tcW w:w="1262" w:type="dxa"/>
            <w:shd w:val="clear" w:color="auto" w:fill="auto"/>
            <w:vAlign w:val="center"/>
            <w:hideMark/>
          </w:tcPr>
          <w:p w14:paraId="2B767C22"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1KS2</w:t>
            </w:r>
          </w:p>
        </w:tc>
        <w:tc>
          <w:tcPr>
            <w:tcW w:w="709" w:type="dxa"/>
            <w:shd w:val="clear" w:color="auto" w:fill="auto"/>
            <w:vAlign w:val="center"/>
            <w:hideMark/>
          </w:tcPr>
          <w:p w14:paraId="7B84EE01" w14:textId="77777777" w:rsidR="003F21C8" w:rsidRPr="002271AE" w:rsidRDefault="003F21C8" w:rsidP="00160DDA">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160DDA"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hideMark/>
          </w:tcPr>
          <w:p w14:paraId="35AB8B68"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0,100</w:t>
            </w:r>
          </w:p>
        </w:tc>
      </w:tr>
      <w:tr w:rsidR="002271AE" w:rsidRPr="002271AE" w14:paraId="43815DC2" w14:textId="77777777" w:rsidTr="009A05D0">
        <w:tblPrEx>
          <w:jc w:val="left"/>
          <w:tblLook w:val="04A0" w:firstRow="1" w:lastRow="0" w:firstColumn="1" w:lastColumn="0" w:noHBand="0" w:noVBand="1"/>
        </w:tblPrEx>
        <w:trPr>
          <w:gridBefore w:val="1"/>
          <w:wBefore w:w="8" w:type="dxa"/>
          <w:trHeight w:val="624"/>
        </w:trPr>
        <w:tc>
          <w:tcPr>
            <w:tcW w:w="1121" w:type="dxa"/>
            <w:shd w:val="clear" w:color="auto" w:fill="auto"/>
            <w:vAlign w:val="center"/>
            <w:hideMark/>
          </w:tcPr>
          <w:p w14:paraId="2C618E81"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12</w:t>
            </w:r>
          </w:p>
        </w:tc>
        <w:tc>
          <w:tcPr>
            <w:tcW w:w="4550" w:type="dxa"/>
            <w:gridSpan w:val="2"/>
            <w:shd w:val="clear" w:color="auto" w:fill="auto"/>
            <w:vAlign w:val="center"/>
            <w:hideMark/>
          </w:tcPr>
          <w:p w14:paraId="35A4A7C8"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Lập và gửi hồ sơ trình ký GCN, lập hồ sơ theo dõi việc gửi tài liệu</w:t>
            </w:r>
          </w:p>
        </w:tc>
        <w:tc>
          <w:tcPr>
            <w:tcW w:w="992" w:type="dxa"/>
            <w:gridSpan w:val="2"/>
            <w:shd w:val="clear" w:color="auto" w:fill="auto"/>
            <w:vAlign w:val="center"/>
            <w:hideMark/>
          </w:tcPr>
          <w:p w14:paraId="08C570F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262" w:type="dxa"/>
            <w:shd w:val="clear" w:color="auto" w:fill="auto"/>
            <w:vAlign w:val="center"/>
            <w:hideMark/>
          </w:tcPr>
          <w:p w14:paraId="198C386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shd w:val="clear" w:color="auto" w:fill="auto"/>
            <w:vAlign w:val="center"/>
            <w:hideMark/>
          </w:tcPr>
          <w:p w14:paraId="335CC4D9" w14:textId="77777777" w:rsidR="003F21C8" w:rsidRPr="002271AE" w:rsidRDefault="003F21C8" w:rsidP="00160DD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r w:rsidR="00160DDA" w:rsidRPr="002271AE">
              <w:rPr>
                <w:rFonts w:ascii="Times New Roman" w:eastAsia="Times New Roman" w:hAnsi="Times New Roman" w:cs="Times New Roman"/>
                <w:color w:val="000000" w:themeColor="text1"/>
                <w:sz w:val="26"/>
                <w:szCs w:val="26"/>
                <w:lang w:val="en-US" w:eastAsia="en-US"/>
              </w:rPr>
              <w:t>3</w:t>
            </w:r>
          </w:p>
        </w:tc>
        <w:tc>
          <w:tcPr>
            <w:tcW w:w="1147" w:type="dxa"/>
            <w:gridSpan w:val="2"/>
            <w:shd w:val="clear" w:color="auto" w:fill="auto"/>
            <w:vAlign w:val="center"/>
            <w:hideMark/>
          </w:tcPr>
          <w:p w14:paraId="08F8953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0,040</w:t>
            </w:r>
          </w:p>
        </w:tc>
      </w:tr>
      <w:tr w:rsidR="002271AE" w:rsidRPr="002271AE" w14:paraId="5C42A7B9" w14:textId="77777777" w:rsidTr="009A05D0">
        <w:tblPrEx>
          <w:jc w:val="left"/>
          <w:tblLook w:val="04A0" w:firstRow="1" w:lastRow="0" w:firstColumn="1" w:lastColumn="0" w:noHBand="0" w:noVBand="1"/>
        </w:tblPrEx>
        <w:trPr>
          <w:gridBefore w:val="1"/>
          <w:wBefore w:w="8" w:type="dxa"/>
          <w:trHeight w:val="624"/>
        </w:trPr>
        <w:tc>
          <w:tcPr>
            <w:tcW w:w="1121" w:type="dxa"/>
            <w:shd w:val="clear" w:color="auto" w:fill="auto"/>
            <w:vAlign w:val="center"/>
            <w:hideMark/>
          </w:tcPr>
          <w:p w14:paraId="54F6C234"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4550" w:type="dxa"/>
            <w:gridSpan w:val="2"/>
            <w:shd w:val="clear" w:color="auto" w:fill="auto"/>
            <w:vAlign w:val="center"/>
            <w:hideMark/>
          </w:tcPr>
          <w:p w14:paraId="19851FDB"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Nhận lại hồ sơ, GCN, hợp đồng thuê đất (nếu có); lập và sao sổ cấp GCN;  quét (sao) GCN để lưu</w:t>
            </w:r>
          </w:p>
        </w:tc>
        <w:tc>
          <w:tcPr>
            <w:tcW w:w="992" w:type="dxa"/>
            <w:gridSpan w:val="2"/>
            <w:shd w:val="clear" w:color="auto" w:fill="auto"/>
            <w:vAlign w:val="center"/>
            <w:hideMark/>
          </w:tcPr>
          <w:p w14:paraId="2323DBA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262" w:type="dxa"/>
            <w:shd w:val="clear" w:color="auto" w:fill="auto"/>
            <w:vAlign w:val="center"/>
            <w:hideMark/>
          </w:tcPr>
          <w:p w14:paraId="31AEF10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709" w:type="dxa"/>
            <w:shd w:val="clear" w:color="auto" w:fill="auto"/>
            <w:vAlign w:val="center"/>
            <w:hideMark/>
          </w:tcPr>
          <w:p w14:paraId="1F62A04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147" w:type="dxa"/>
            <w:gridSpan w:val="2"/>
            <w:shd w:val="clear" w:color="auto" w:fill="auto"/>
            <w:vAlign w:val="center"/>
            <w:hideMark/>
          </w:tcPr>
          <w:p w14:paraId="25AC40E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360390C7" w14:textId="77777777" w:rsidTr="009A05D0">
        <w:tblPrEx>
          <w:jc w:val="left"/>
          <w:tblLook w:val="04A0" w:firstRow="1" w:lastRow="0" w:firstColumn="1" w:lastColumn="0" w:noHBand="0" w:noVBand="1"/>
        </w:tblPrEx>
        <w:trPr>
          <w:gridBefore w:val="1"/>
          <w:wBefore w:w="8" w:type="dxa"/>
          <w:trHeight w:val="936"/>
        </w:trPr>
        <w:tc>
          <w:tcPr>
            <w:tcW w:w="1121" w:type="dxa"/>
            <w:shd w:val="clear" w:color="auto" w:fill="auto"/>
            <w:vAlign w:val="center"/>
            <w:hideMark/>
          </w:tcPr>
          <w:p w14:paraId="04293AD4"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14</w:t>
            </w:r>
          </w:p>
        </w:tc>
        <w:tc>
          <w:tcPr>
            <w:tcW w:w="4550" w:type="dxa"/>
            <w:gridSpan w:val="2"/>
            <w:shd w:val="clear" w:color="auto" w:fill="auto"/>
            <w:vAlign w:val="center"/>
            <w:hideMark/>
          </w:tcPr>
          <w:p w14:paraId="3CC28998"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Thông báo danh sách các trường hợp làm thủ tục cấp Giấy chứng nhận cho bên nhận thế chấp; xác nhận việc đăng ký thế chấp vào GCN sau khi được cơ quan có thẩm quyền ký cấp đổi</w:t>
            </w:r>
          </w:p>
        </w:tc>
        <w:tc>
          <w:tcPr>
            <w:tcW w:w="992" w:type="dxa"/>
            <w:gridSpan w:val="2"/>
            <w:shd w:val="clear" w:color="auto" w:fill="auto"/>
            <w:vAlign w:val="center"/>
            <w:hideMark/>
          </w:tcPr>
          <w:p w14:paraId="0E25570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262" w:type="dxa"/>
            <w:shd w:val="clear" w:color="auto" w:fill="auto"/>
            <w:vAlign w:val="center"/>
            <w:hideMark/>
          </w:tcPr>
          <w:p w14:paraId="4987591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shd w:val="clear" w:color="auto" w:fill="auto"/>
            <w:vAlign w:val="center"/>
            <w:hideMark/>
          </w:tcPr>
          <w:p w14:paraId="68729DA0" w14:textId="77777777" w:rsidR="003F21C8" w:rsidRPr="002271AE" w:rsidRDefault="003F21C8" w:rsidP="00F464C8">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r w:rsidR="00F464C8" w:rsidRPr="002271AE">
              <w:rPr>
                <w:rFonts w:ascii="Times New Roman" w:eastAsia="Times New Roman" w:hAnsi="Times New Roman" w:cs="Times New Roman"/>
                <w:color w:val="000000" w:themeColor="text1"/>
                <w:sz w:val="26"/>
                <w:szCs w:val="26"/>
                <w:lang w:val="en-US" w:eastAsia="en-US"/>
              </w:rPr>
              <w:t>3</w:t>
            </w:r>
          </w:p>
        </w:tc>
        <w:tc>
          <w:tcPr>
            <w:tcW w:w="1147" w:type="dxa"/>
            <w:gridSpan w:val="2"/>
            <w:shd w:val="clear" w:color="auto" w:fill="auto"/>
            <w:vAlign w:val="center"/>
            <w:hideMark/>
          </w:tcPr>
          <w:p w14:paraId="1015F92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0,050</w:t>
            </w:r>
          </w:p>
        </w:tc>
      </w:tr>
      <w:tr w:rsidR="002271AE" w:rsidRPr="002271AE" w14:paraId="018BA7C0" w14:textId="77777777" w:rsidTr="009A05D0">
        <w:tblPrEx>
          <w:jc w:val="left"/>
          <w:tblLook w:val="04A0" w:firstRow="1" w:lastRow="0" w:firstColumn="1" w:lastColumn="0" w:noHBand="0" w:noVBand="1"/>
        </w:tblPrEx>
        <w:trPr>
          <w:gridBefore w:val="1"/>
          <w:wBefore w:w="8" w:type="dxa"/>
          <w:trHeight w:val="624"/>
        </w:trPr>
        <w:tc>
          <w:tcPr>
            <w:tcW w:w="1121" w:type="dxa"/>
            <w:shd w:val="clear" w:color="auto" w:fill="auto"/>
            <w:vAlign w:val="center"/>
            <w:hideMark/>
          </w:tcPr>
          <w:p w14:paraId="41D5ECB2"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15</w:t>
            </w:r>
          </w:p>
        </w:tc>
        <w:tc>
          <w:tcPr>
            <w:tcW w:w="4550" w:type="dxa"/>
            <w:gridSpan w:val="2"/>
            <w:shd w:val="clear" w:color="auto" w:fill="auto"/>
            <w:vAlign w:val="center"/>
            <w:hideMark/>
          </w:tcPr>
          <w:p w14:paraId="46E650AA"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Văn phòng đăng ký đất đai nhận lại Giấy chứng nhận cũ đang thế chấp từ tổ chức tín dụng và trao Giấy chứng nhận mới</w:t>
            </w:r>
          </w:p>
        </w:tc>
        <w:tc>
          <w:tcPr>
            <w:tcW w:w="992" w:type="dxa"/>
            <w:gridSpan w:val="2"/>
            <w:shd w:val="clear" w:color="auto" w:fill="auto"/>
            <w:vAlign w:val="center"/>
            <w:hideMark/>
          </w:tcPr>
          <w:p w14:paraId="0CB1681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262" w:type="dxa"/>
            <w:shd w:val="clear" w:color="auto" w:fill="auto"/>
            <w:vAlign w:val="center"/>
            <w:hideMark/>
          </w:tcPr>
          <w:p w14:paraId="0CF32E7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shd w:val="clear" w:color="auto" w:fill="auto"/>
            <w:vAlign w:val="center"/>
            <w:hideMark/>
          </w:tcPr>
          <w:p w14:paraId="684B8671" w14:textId="77777777" w:rsidR="003F21C8" w:rsidRPr="002271AE" w:rsidRDefault="003F21C8" w:rsidP="00F464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r w:rsidR="00F464C8" w:rsidRPr="002271AE">
              <w:rPr>
                <w:rFonts w:ascii="Times New Roman" w:eastAsia="Times New Roman" w:hAnsi="Times New Roman" w:cs="Times New Roman"/>
                <w:color w:val="000000" w:themeColor="text1"/>
                <w:sz w:val="26"/>
                <w:szCs w:val="26"/>
                <w:lang w:val="en-US" w:eastAsia="en-US"/>
              </w:rPr>
              <w:t>3</w:t>
            </w:r>
          </w:p>
        </w:tc>
        <w:tc>
          <w:tcPr>
            <w:tcW w:w="1147" w:type="dxa"/>
            <w:gridSpan w:val="2"/>
            <w:shd w:val="clear" w:color="auto" w:fill="auto"/>
            <w:vAlign w:val="center"/>
            <w:hideMark/>
          </w:tcPr>
          <w:p w14:paraId="347181C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0,050</w:t>
            </w:r>
          </w:p>
        </w:tc>
      </w:tr>
      <w:tr w:rsidR="002271AE" w:rsidRPr="002271AE" w14:paraId="59BCA9D3"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65AF3409"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16</w:t>
            </w:r>
          </w:p>
        </w:tc>
        <w:tc>
          <w:tcPr>
            <w:tcW w:w="4550" w:type="dxa"/>
            <w:gridSpan w:val="2"/>
            <w:shd w:val="clear" w:color="auto" w:fill="auto"/>
            <w:vAlign w:val="center"/>
            <w:hideMark/>
          </w:tcPr>
          <w:p w14:paraId="0D6C1B75"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Nhập bổ sung thông tin dữ liệu về Giấy chứng nhận</w:t>
            </w:r>
          </w:p>
        </w:tc>
        <w:tc>
          <w:tcPr>
            <w:tcW w:w="992" w:type="dxa"/>
            <w:gridSpan w:val="2"/>
            <w:shd w:val="clear" w:color="auto" w:fill="auto"/>
            <w:vAlign w:val="center"/>
            <w:hideMark/>
          </w:tcPr>
          <w:p w14:paraId="076622D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1262" w:type="dxa"/>
            <w:shd w:val="clear" w:color="auto" w:fill="auto"/>
            <w:vAlign w:val="center"/>
            <w:hideMark/>
          </w:tcPr>
          <w:p w14:paraId="745227B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0ECB042F" w14:textId="77777777" w:rsidR="003F21C8" w:rsidRPr="002271AE" w:rsidRDefault="003F21C8" w:rsidP="00F464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r w:rsidR="00F464C8" w:rsidRPr="002271AE">
              <w:rPr>
                <w:rFonts w:ascii="Times New Roman" w:eastAsia="Times New Roman" w:hAnsi="Times New Roman" w:cs="Times New Roman"/>
                <w:color w:val="000000" w:themeColor="text1"/>
                <w:sz w:val="26"/>
                <w:szCs w:val="26"/>
                <w:lang w:val="en-US" w:eastAsia="en-US"/>
              </w:rPr>
              <w:t>3</w:t>
            </w:r>
          </w:p>
        </w:tc>
        <w:tc>
          <w:tcPr>
            <w:tcW w:w="1147" w:type="dxa"/>
            <w:gridSpan w:val="2"/>
            <w:shd w:val="clear" w:color="auto" w:fill="auto"/>
            <w:vAlign w:val="center"/>
            <w:hideMark/>
          </w:tcPr>
          <w:p w14:paraId="1D6C2B0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0,033</w:t>
            </w:r>
          </w:p>
        </w:tc>
      </w:tr>
      <w:tr w:rsidR="002271AE" w:rsidRPr="002271AE" w14:paraId="5ECAD356"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35CBF984"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17</w:t>
            </w:r>
          </w:p>
        </w:tc>
        <w:tc>
          <w:tcPr>
            <w:tcW w:w="4550" w:type="dxa"/>
            <w:gridSpan w:val="2"/>
            <w:shd w:val="clear" w:color="auto" w:fill="auto"/>
            <w:vAlign w:val="center"/>
            <w:hideMark/>
          </w:tcPr>
          <w:p w14:paraId="6D300C13"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Quét giấy tờ pháp lý và xử lý tập tin</w:t>
            </w:r>
          </w:p>
        </w:tc>
        <w:tc>
          <w:tcPr>
            <w:tcW w:w="992" w:type="dxa"/>
            <w:gridSpan w:val="2"/>
            <w:shd w:val="clear" w:color="auto" w:fill="auto"/>
            <w:vAlign w:val="center"/>
            <w:hideMark/>
          </w:tcPr>
          <w:p w14:paraId="674C2DE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262" w:type="dxa"/>
            <w:shd w:val="clear" w:color="auto" w:fill="auto"/>
            <w:vAlign w:val="center"/>
            <w:hideMark/>
          </w:tcPr>
          <w:p w14:paraId="708A2AF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709" w:type="dxa"/>
            <w:shd w:val="clear" w:color="auto" w:fill="auto"/>
            <w:vAlign w:val="center"/>
            <w:hideMark/>
          </w:tcPr>
          <w:p w14:paraId="7F9F587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147" w:type="dxa"/>
            <w:gridSpan w:val="2"/>
            <w:shd w:val="clear" w:color="auto" w:fill="auto"/>
            <w:vAlign w:val="center"/>
            <w:hideMark/>
          </w:tcPr>
          <w:p w14:paraId="1F10B3B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50CA2452" w14:textId="77777777" w:rsidTr="009A05D0">
        <w:tblPrEx>
          <w:jc w:val="left"/>
          <w:tblLook w:val="04A0" w:firstRow="1" w:lastRow="0" w:firstColumn="1" w:lastColumn="0" w:noHBand="0" w:noVBand="1"/>
        </w:tblPrEx>
        <w:trPr>
          <w:gridBefore w:val="1"/>
          <w:wBefore w:w="8" w:type="dxa"/>
          <w:trHeight w:val="927"/>
        </w:trPr>
        <w:tc>
          <w:tcPr>
            <w:tcW w:w="1121" w:type="dxa"/>
            <w:shd w:val="clear" w:color="auto" w:fill="auto"/>
            <w:vAlign w:val="center"/>
            <w:hideMark/>
          </w:tcPr>
          <w:p w14:paraId="261A6701"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lastRenderedPageBreak/>
              <w:t>17.1</w:t>
            </w:r>
          </w:p>
        </w:tc>
        <w:tc>
          <w:tcPr>
            <w:tcW w:w="4550" w:type="dxa"/>
            <w:gridSpan w:val="2"/>
            <w:shd w:val="clear" w:color="auto" w:fill="auto"/>
            <w:vAlign w:val="center"/>
            <w:hideMark/>
          </w:tcPr>
          <w:p w14:paraId="5DEE6641"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Quét giấy tờ pháp lý về quyền sử dụng đất, quyền sở hữu nhà ở và tài sản khác gắn liền với đất</w:t>
            </w:r>
          </w:p>
        </w:tc>
        <w:tc>
          <w:tcPr>
            <w:tcW w:w="992" w:type="dxa"/>
            <w:gridSpan w:val="2"/>
            <w:shd w:val="clear" w:color="auto" w:fill="auto"/>
            <w:vAlign w:val="center"/>
            <w:hideMark/>
          </w:tcPr>
          <w:p w14:paraId="1DD5C41A"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 </w:t>
            </w:r>
          </w:p>
        </w:tc>
        <w:tc>
          <w:tcPr>
            <w:tcW w:w="1262" w:type="dxa"/>
            <w:shd w:val="clear" w:color="auto" w:fill="auto"/>
            <w:vAlign w:val="center"/>
            <w:hideMark/>
          </w:tcPr>
          <w:p w14:paraId="2CD0CFEB"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 </w:t>
            </w:r>
          </w:p>
        </w:tc>
        <w:tc>
          <w:tcPr>
            <w:tcW w:w="709" w:type="dxa"/>
            <w:shd w:val="clear" w:color="auto" w:fill="auto"/>
            <w:vAlign w:val="center"/>
            <w:hideMark/>
          </w:tcPr>
          <w:p w14:paraId="61C5463B"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 </w:t>
            </w:r>
          </w:p>
        </w:tc>
        <w:tc>
          <w:tcPr>
            <w:tcW w:w="1147" w:type="dxa"/>
            <w:gridSpan w:val="2"/>
            <w:shd w:val="clear" w:color="auto" w:fill="auto"/>
            <w:vAlign w:val="center"/>
            <w:hideMark/>
          </w:tcPr>
          <w:p w14:paraId="682439CC"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 </w:t>
            </w:r>
          </w:p>
        </w:tc>
      </w:tr>
      <w:tr w:rsidR="002271AE" w:rsidRPr="002271AE" w14:paraId="5AC2A645" w14:textId="77777777" w:rsidTr="009A05D0">
        <w:tblPrEx>
          <w:jc w:val="left"/>
          <w:tblLook w:val="04A0" w:firstRow="1" w:lastRow="0" w:firstColumn="1" w:lastColumn="0" w:noHBand="0" w:noVBand="1"/>
        </w:tblPrEx>
        <w:trPr>
          <w:gridBefore w:val="1"/>
          <w:wBefore w:w="8" w:type="dxa"/>
          <w:trHeight w:val="243"/>
        </w:trPr>
        <w:tc>
          <w:tcPr>
            <w:tcW w:w="1121" w:type="dxa"/>
            <w:shd w:val="clear" w:color="auto" w:fill="auto"/>
            <w:vAlign w:val="center"/>
          </w:tcPr>
          <w:p w14:paraId="75E03620"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17.1.1</w:t>
            </w:r>
          </w:p>
        </w:tc>
        <w:tc>
          <w:tcPr>
            <w:tcW w:w="4550" w:type="dxa"/>
            <w:gridSpan w:val="2"/>
            <w:shd w:val="clear" w:color="auto" w:fill="auto"/>
            <w:vAlign w:val="center"/>
          </w:tcPr>
          <w:p w14:paraId="35896FBF"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Quét trang A3</w:t>
            </w:r>
          </w:p>
        </w:tc>
        <w:tc>
          <w:tcPr>
            <w:tcW w:w="992" w:type="dxa"/>
            <w:gridSpan w:val="2"/>
            <w:shd w:val="clear" w:color="auto" w:fill="auto"/>
            <w:vAlign w:val="center"/>
          </w:tcPr>
          <w:p w14:paraId="7490D19E"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Trang</w:t>
            </w:r>
          </w:p>
        </w:tc>
        <w:tc>
          <w:tcPr>
            <w:tcW w:w="1262" w:type="dxa"/>
            <w:shd w:val="clear" w:color="auto" w:fill="auto"/>
            <w:vAlign w:val="center"/>
          </w:tcPr>
          <w:p w14:paraId="72C6956E"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1KS1</w:t>
            </w:r>
          </w:p>
        </w:tc>
        <w:tc>
          <w:tcPr>
            <w:tcW w:w="709" w:type="dxa"/>
            <w:shd w:val="clear" w:color="auto" w:fill="auto"/>
            <w:vAlign w:val="center"/>
          </w:tcPr>
          <w:p w14:paraId="475F80B1" w14:textId="77777777" w:rsidR="003F21C8" w:rsidRPr="002271AE" w:rsidRDefault="003F21C8" w:rsidP="00F464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F464C8"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tcPr>
          <w:p w14:paraId="35D8D726"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0,016</w:t>
            </w:r>
          </w:p>
        </w:tc>
      </w:tr>
      <w:tr w:rsidR="002271AE" w:rsidRPr="002271AE" w14:paraId="25866354" w14:textId="77777777" w:rsidTr="009A05D0">
        <w:tblPrEx>
          <w:jc w:val="left"/>
          <w:tblLook w:val="04A0" w:firstRow="1" w:lastRow="0" w:firstColumn="1" w:lastColumn="0" w:noHBand="0" w:noVBand="1"/>
        </w:tblPrEx>
        <w:trPr>
          <w:gridBefore w:val="1"/>
          <w:wBefore w:w="8" w:type="dxa"/>
          <w:trHeight w:val="390"/>
        </w:trPr>
        <w:tc>
          <w:tcPr>
            <w:tcW w:w="1121" w:type="dxa"/>
            <w:shd w:val="clear" w:color="auto" w:fill="auto"/>
            <w:vAlign w:val="center"/>
          </w:tcPr>
          <w:p w14:paraId="78717A42"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17.1.2</w:t>
            </w:r>
          </w:p>
        </w:tc>
        <w:tc>
          <w:tcPr>
            <w:tcW w:w="4550" w:type="dxa"/>
            <w:gridSpan w:val="2"/>
            <w:shd w:val="clear" w:color="auto" w:fill="auto"/>
            <w:vAlign w:val="center"/>
          </w:tcPr>
          <w:p w14:paraId="346C23F9"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Quét trang A4</w:t>
            </w:r>
          </w:p>
        </w:tc>
        <w:tc>
          <w:tcPr>
            <w:tcW w:w="992" w:type="dxa"/>
            <w:gridSpan w:val="2"/>
            <w:shd w:val="clear" w:color="auto" w:fill="auto"/>
            <w:vAlign w:val="center"/>
          </w:tcPr>
          <w:p w14:paraId="33ACD3CF"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Trang</w:t>
            </w:r>
          </w:p>
        </w:tc>
        <w:tc>
          <w:tcPr>
            <w:tcW w:w="1262" w:type="dxa"/>
            <w:shd w:val="clear" w:color="auto" w:fill="auto"/>
            <w:vAlign w:val="center"/>
          </w:tcPr>
          <w:p w14:paraId="08468990"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1KS1</w:t>
            </w:r>
          </w:p>
        </w:tc>
        <w:tc>
          <w:tcPr>
            <w:tcW w:w="709" w:type="dxa"/>
            <w:shd w:val="clear" w:color="auto" w:fill="auto"/>
            <w:vAlign w:val="center"/>
          </w:tcPr>
          <w:p w14:paraId="1518193B" w14:textId="77777777" w:rsidR="003F21C8" w:rsidRPr="002271AE" w:rsidRDefault="003F21C8" w:rsidP="00F464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F464C8"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tcPr>
          <w:p w14:paraId="588C9D96"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0,008</w:t>
            </w:r>
          </w:p>
        </w:tc>
      </w:tr>
      <w:tr w:rsidR="002271AE" w:rsidRPr="002271AE" w14:paraId="0F6F8445" w14:textId="77777777" w:rsidTr="009A05D0">
        <w:tblPrEx>
          <w:jc w:val="left"/>
          <w:tblLook w:val="04A0" w:firstRow="1" w:lastRow="0" w:firstColumn="1" w:lastColumn="0" w:noHBand="0" w:noVBand="1"/>
        </w:tblPrEx>
        <w:trPr>
          <w:gridBefore w:val="1"/>
          <w:wBefore w:w="8" w:type="dxa"/>
          <w:trHeight w:val="624"/>
        </w:trPr>
        <w:tc>
          <w:tcPr>
            <w:tcW w:w="1121" w:type="dxa"/>
            <w:shd w:val="clear" w:color="auto" w:fill="auto"/>
            <w:vAlign w:val="center"/>
            <w:hideMark/>
          </w:tcPr>
          <w:p w14:paraId="2F9D4D35"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17.2</w:t>
            </w:r>
          </w:p>
        </w:tc>
        <w:tc>
          <w:tcPr>
            <w:tcW w:w="4550" w:type="dxa"/>
            <w:gridSpan w:val="2"/>
            <w:shd w:val="clear" w:color="auto" w:fill="auto"/>
            <w:vAlign w:val="center"/>
            <w:hideMark/>
          </w:tcPr>
          <w:p w14:paraId="40A7ACDE"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Xử lý các tệp tin quét thành tệp (File) hồ sơ quét dạng số của thửa đất, lưu trữ dưới khuôn dạng tệp tin PDF</w:t>
            </w:r>
          </w:p>
        </w:tc>
        <w:tc>
          <w:tcPr>
            <w:tcW w:w="992" w:type="dxa"/>
            <w:gridSpan w:val="2"/>
            <w:shd w:val="clear" w:color="auto" w:fill="auto"/>
            <w:vAlign w:val="center"/>
            <w:hideMark/>
          </w:tcPr>
          <w:p w14:paraId="7B9F867A"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Trang</w:t>
            </w:r>
          </w:p>
        </w:tc>
        <w:tc>
          <w:tcPr>
            <w:tcW w:w="1262" w:type="dxa"/>
            <w:shd w:val="clear" w:color="auto" w:fill="auto"/>
            <w:vAlign w:val="center"/>
            <w:hideMark/>
          </w:tcPr>
          <w:p w14:paraId="31F7019D"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1KS1</w:t>
            </w:r>
          </w:p>
        </w:tc>
        <w:tc>
          <w:tcPr>
            <w:tcW w:w="709" w:type="dxa"/>
            <w:shd w:val="clear" w:color="auto" w:fill="auto"/>
            <w:vAlign w:val="center"/>
            <w:hideMark/>
          </w:tcPr>
          <w:p w14:paraId="6C05B149" w14:textId="77777777" w:rsidR="003F21C8" w:rsidRPr="002271AE" w:rsidRDefault="003F21C8" w:rsidP="00F464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F464C8"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hideMark/>
          </w:tcPr>
          <w:p w14:paraId="316F21C6"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0,004</w:t>
            </w:r>
          </w:p>
        </w:tc>
      </w:tr>
      <w:tr w:rsidR="002271AE" w:rsidRPr="002271AE" w14:paraId="542A3507" w14:textId="77777777" w:rsidTr="009A05D0">
        <w:tblPrEx>
          <w:jc w:val="left"/>
          <w:tblLook w:val="04A0" w:firstRow="1" w:lastRow="0" w:firstColumn="1" w:lastColumn="0" w:noHBand="0" w:noVBand="1"/>
        </w:tblPrEx>
        <w:trPr>
          <w:gridBefore w:val="1"/>
          <w:wBefore w:w="8" w:type="dxa"/>
          <w:trHeight w:val="624"/>
        </w:trPr>
        <w:tc>
          <w:tcPr>
            <w:tcW w:w="1121" w:type="dxa"/>
            <w:shd w:val="clear" w:color="auto" w:fill="auto"/>
            <w:vAlign w:val="center"/>
            <w:hideMark/>
          </w:tcPr>
          <w:p w14:paraId="44320EA7"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17.3</w:t>
            </w:r>
          </w:p>
        </w:tc>
        <w:tc>
          <w:tcPr>
            <w:tcW w:w="4550" w:type="dxa"/>
            <w:gridSpan w:val="2"/>
            <w:shd w:val="clear" w:color="auto" w:fill="auto"/>
            <w:vAlign w:val="center"/>
            <w:hideMark/>
          </w:tcPr>
          <w:p w14:paraId="4F68F05D"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Tạo liên kết hồ sơ quét dạng số với thửa đất trong cơ sở dữ liệu</w:t>
            </w:r>
          </w:p>
        </w:tc>
        <w:tc>
          <w:tcPr>
            <w:tcW w:w="992" w:type="dxa"/>
            <w:gridSpan w:val="2"/>
            <w:shd w:val="clear" w:color="auto" w:fill="auto"/>
            <w:vAlign w:val="center"/>
            <w:hideMark/>
          </w:tcPr>
          <w:p w14:paraId="07D9F582"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Thửa</w:t>
            </w:r>
          </w:p>
        </w:tc>
        <w:tc>
          <w:tcPr>
            <w:tcW w:w="1262" w:type="dxa"/>
            <w:shd w:val="clear" w:color="auto" w:fill="auto"/>
            <w:vAlign w:val="center"/>
            <w:hideMark/>
          </w:tcPr>
          <w:p w14:paraId="4FAC27E9"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1KS1</w:t>
            </w:r>
          </w:p>
        </w:tc>
        <w:tc>
          <w:tcPr>
            <w:tcW w:w="709" w:type="dxa"/>
            <w:shd w:val="clear" w:color="auto" w:fill="auto"/>
            <w:vAlign w:val="center"/>
            <w:hideMark/>
          </w:tcPr>
          <w:p w14:paraId="1A83EB84" w14:textId="77777777" w:rsidR="003F21C8" w:rsidRPr="002271AE" w:rsidRDefault="003F21C8" w:rsidP="00F464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F464C8"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hideMark/>
          </w:tcPr>
          <w:p w14:paraId="51EEE092"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0,010</w:t>
            </w:r>
          </w:p>
        </w:tc>
      </w:tr>
      <w:tr w:rsidR="002271AE" w:rsidRPr="002271AE" w14:paraId="1AD03DC4" w14:textId="77777777" w:rsidTr="009A05D0">
        <w:tblPrEx>
          <w:jc w:val="left"/>
          <w:tblLook w:val="04A0" w:firstRow="1" w:lastRow="0" w:firstColumn="1" w:lastColumn="0" w:noHBand="0" w:noVBand="1"/>
        </w:tblPrEx>
        <w:trPr>
          <w:gridBefore w:val="1"/>
          <w:wBefore w:w="8" w:type="dxa"/>
          <w:trHeight w:val="624"/>
        </w:trPr>
        <w:tc>
          <w:tcPr>
            <w:tcW w:w="1121" w:type="dxa"/>
            <w:shd w:val="clear" w:color="auto" w:fill="auto"/>
            <w:vAlign w:val="center"/>
            <w:hideMark/>
          </w:tcPr>
          <w:p w14:paraId="72412E46"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18</w:t>
            </w:r>
          </w:p>
        </w:tc>
        <w:tc>
          <w:tcPr>
            <w:tcW w:w="4550" w:type="dxa"/>
            <w:gridSpan w:val="2"/>
            <w:shd w:val="clear" w:color="auto" w:fill="auto"/>
            <w:vAlign w:val="center"/>
            <w:hideMark/>
          </w:tcPr>
          <w:p w14:paraId="49992060"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Chuyển GCN đã ký về phường để trao cho người sử dụng đất, bản sao sổ cấp GCN, nhận lệ phí cấp GCN, nộp kho bạc</w:t>
            </w:r>
          </w:p>
        </w:tc>
        <w:tc>
          <w:tcPr>
            <w:tcW w:w="992" w:type="dxa"/>
            <w:gridSpan w:val="2"/>
            <w:shd w:val="clear" w:color="auto" w:fill="auto"/>
            <w:vAlign w:val="center"/>
            <w:hideMark/>
          </w:tcPr>
          <w:p w14:paraId="127BE0E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262" w:type="dxa"/>
            <w:shd w:val="clear" w:color="auto" w:fill="auto"/>
            <w:vAlign w:val="center"/>
            <w:hideMark/>
          </w:tcPr>
          <w:p w14:paraId="357022E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shd w:val="clear" w:color="auto" w:fill="auto"/>
            <w:vAlign w:val="center"/>
            <w:hideMark/>
          </w:tcPr>
          <w:p w14:paraId="29F81D70" w14:textId="77777777" w:rsidR="003F21C8" w:rsidRPr="002271AE" w:rsidRDefault="003F21C8" w:rsidP="00F464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r w:rsidR="00F464C8" w:rsidRPr="002271AE">
              <w:rPr>
                <w:rFonts w:ascii="Times New Roman" w:eastAsia="Times New Roman" w:hAnsi="Times New Roman" w:cs="Times New Roman"/>
                <w:color w:val="000000" w:themeColor="text1"/>
                <w:sz w:val="26"/>
                <w:szCs w:val="26"/>
                <w:lang w:val="en-US" w:eastAsia="en-US"/>
              </w:rPr>
              <w:t>3</w:t>
            </w:r>
          </w:p>
        </w:tc>
        <w:tc>
          <w:tcPr>
            <w:tcW w:w="1147" w:type="dxa"/>
            <w:gridSpan w:val="2"/>
            <w:shd w:val="clear" w:color="auto" w:fill="auto"/>
            <w:vAlign w:val="center"/>
            <w:hideMark/>
          </w:tcPr>
          <w:p w14:paraId="2E8E0E8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0,020</w:t>
            </w:r>
          </w:p>
        </w:tc>
      </w:tr>
      <w:tr w:rsidR="002271AE" w:rsidRPr="002271AE" w14:paraId="50ADA891" w14:textId="77777777" w:rsidTr="009A05D0">
        <w:tblPrEx>
          <w:jc w:val="left"/>
          <w:tblLook w:val="04A0" w:firstRow="1" w:lastRow="0" w:firstColumn="1" w:lastColumn="0" w:noHBand="0" w:noVBand="1"/>
        </w:tblPrEx>
        <w:trPr>
          <w:gridBefore w:val="1"/>
          <w:wBefore w:w="8" w:type="dxa"/>
          <w:trHeight w:val="624"/>
        </w:trPr>
        <w:tc>
          <w:tcPr>
            <w:tcW w:w="1121" w:type="dxa"/>
            <w:shd w:val="clear" w:color="auto" w:fill="auto"/>
            <w:vAlign w:val="center"/>
            <w:hideMark/>
          </w:tcPr>
          <w:p w14:paraId="41DE512F"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19</w:t>
            </w:r>
          </w:p>
        </w:tc>
        <w:tc>
          <w:tcPr>
            <w:tcW w:w="4550" w:type="dxa"/>
            <w:gridSpan w:val="2"/>
            <w:shd w:val="clear" w:color="auto" w:fill="auto"/>
            <w:vAlign w:val="center"/>
            <w:hideMark/>
          </w:tcPr>
          <w:p w14:paraId="08DD4EC5"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xml:space="preserve">Nhận hồ sơ địa chính từ cấp tỉnh và gửi về cấp xã (01 bộ) </w:t>
            </w:r>
          </w:p>
        </w:tc>
        <w:tc>
          <w:tcPr>
            <w:tcW w:w="992" w:type="dxa"/>
            <w:gridSpan w:val="2"/>
            <w:shd w:val="clear" w:color="auto" w:fill="auto"/>
            <w:vAlign w:val="center"/>
            <w:hideMark/>
          </w:tcPr>
          <w:p w14:paraId="2D23951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Bộ/ Phường</w:t>
            </w:r>
          </w:p>
        </w:tc>
        <w:tc>
          <w:tcPr>
            <w:tcW w:w="1262" w:type="dxa"/>
            <w:shd w:val="clear" w:color="auto" w:fill="auto"/>
            <w:vAlign w:val="center"/>
            <w:hideMark/>
          </w:tcPr>
          <w:p w14:paraId="491C403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shd w:val="clear" w:color="auto" w:fill="auto"/>
            <w:vAlign w:val="center"/>
            <w:hideMark/>
          </w:tcPr>
          <w:p w14:paraId="5BD77CA7" w14:textId="77777777" w:rsidR="003F21C8" w:rsidRPr="002271AE" w:rsidRDefault="003F21C8" w:rsidP="00F464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r w:rsidR="00F464C8" w:rsidRPr="002271AE">
              <w:rPr>
                <w:rFonts w:ascii="Times New Roman" w:eastAsia="Times New Roman" w:hAnsi="Times New Roman" w:cs="Times New Roman"/>
                <w:color w:val="000000" w:themeColor="text1"/>
                <w:sz w:val="26"/>
                <w:szCs w:val="26"/>
                <w:lang w:val="en-US" w:eastAsia="en-US"/>
              </w:rPr>
              <w:t>3</w:t>
            </w:r>
          </w:p>
        </w:tc>
        <w:tc>
          <w:tcPr>
            <w:tcW w:w="1147" w:type="dxa"/>
            <w:gridSpan w:val="2"/>
            <w:shd w:val="clear" w:color="auto" w:fill="auto"/>
            <w:vAlign w:val="center"/>
            <w:hideMark/>
          </w:tcPr>
          <w:p w14:paraId="74D5FF3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8,000</w:t>
            </w:r>
          </w:p>
        </w:tc>
      </w:tr>
      <w:tr w:rsidR="002271AE" w:rsidRPr="002271AE" w14:paraId="2D58EBD8"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3128A19C" w14:textId="77777777" w:rsidR="003F21C8" w:rsidRPr="002271AE" w:rsidRDefault="003F21C8" w:rsidP="00FC27F4">
            <w:pPr>
              <w:jc w:val="center"/>
              <w:rPr>
                <w:rFonts w:ascii="Times New Roman" w:eastAsia="Times New Roman" w:hAnsi="Times New Roman" w:cs="Times New Roman"/>
                <w:b/>
                <w:bCs/>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III</w:t>
            </w:r>
          </w:p>
        </w:tc>
        <w:tc>
          <w:tcPr>
            <w:tcW w:w="4550" w:type="dxa"/>
            <w:gridSpan w:val="2"/>
            <w:shd w:val="clear" w:color="auto" w:fill="auto"/>
            <w:vAlign w:val="center"/>
            <w:hideMark/>
          </w:tcPr>
          <w:p w14:paraId="7ECCBCD4" w14:textId="77777777" w:rsidR="003F21C8" w:rsidRPr="002271AE" w:rsidRDefault="003F21C8" w:rsidP="003F21C8">
            <w:pPr>
              <w:jc w:val="both"/>
              <w:rPr>
                <w:rFonts w:ascii="Times New Roman" w:eastAsia="Times New Roman" w:hAnsi="Times New Roman" w:cs="Times New Roman"/>
                <w:b/>
                <w:bCs/>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CÁC NỘI DUNG THỰC HIỆN TẠI ĐỊA BÀN CẤP TỈNH</w:t>
            </w:r>
          </w:p>
        </w:tc>
        <w:tc>
          <w:tcPr>
            <w:tcW w:w="992" w:type="dxa"/>
            <w:gridSpan w:val="2"/>
            <w:shd w:val="clear" w:color="auto" w:fill="auto"/>
            <w:vAlign w:val="center"/>
            <w:hideMark/>
          </w:tcPr>
          <w:p w14:paraId="0F750515"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262" w:type="dxa"/>
            <w:shd w:val="clear" w:color="auto" w:fill="auto"/>
            <w:vAlign w:val="center"/>
            <w:hideMark/>
          </w:tcPr>
          <w:p w14:paraId="1750B80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709" w:type="dxa"/>
            <w:shd w:val="clear" w:color="auto" w:fill="auto"/>
            <w:vAlign w:val="center"/>
            <w:hideMark/>
          </w:tcPr>
          <w:p w14:paraId="0EB1476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147" w:type="dxa"/>
            <w:gridSpan w:val="2"/>
            <w:shd w:val="clear" w:color="auto" w:fill="auto"/>
            <w:vAlign w:val="center"/>
            <w:hideMark/>
          </w:tcPr>
          <w:p w14:paraId="420DFAB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46875C0E"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475C8660"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4550" w:type="dxa"/>
            <w:gridSpan w:val="2"/>
            <w:shd w:val="clear" w:color="auto" w:fill="auto"/>
            <w:vAlign w:val="center"/>
            <w:hideMark/>
          </w:tcPr>
          <w:p w14:paraId="439BE099"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xml:space="preserve">Lập hồ sơ địa chính </w:t>
            </w:r>
          </w:p>
        </w:tc>
        <w:tc>
          <w:tcPr>
            <w:tcW w:w="992" w:type="dxa"/>
            <w:gridSpan w:val="2"/>
            <w:shd w:val="clear" w:color="auto" w:fill="auto"/>
            <w:vAlign w:val="center"/>
            <w:hideMark/>
          </w:tcPr>
          <w:p w14:paraId="4E04319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262" w:type="dxa"/>
            <w:shd w:val="clear" w:color="auto" w:fill="auto"/>
            <w:vAlign w:val="center"/>
            <w:hideMark/>
          </w:tcPr>
          <w:p w14:paraId="11F01A5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709" w:type="dxa"/>
            <w:shd w:val="clear" w:color="auto" w:fill="auto"/>
            <w:vAlign w:val="center"/>
            <w:hideMark/>
          </w:tcPr>
          <w:p w14:paraId="432E7DC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147" w:type="dxa"/>
            <w:gridSpan w:val="2"/>
            <w:shd w:val="clear" w:color="auto" w:fill="auto"/>
            <w:vAlign w:val="center"/>
            <w:hideMark/>
          </w:tcPr>
          <w:p w14:paraId="699CFC4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079E6701" w14:textId="77777777" w:rsidTr="009A05D0">
        <w:tblPrEx>
          <w:jc w:val="left"/>
          <w:tblLook w:val="04A0" w:firstRow="1" w:lastRow="0" w:firstColumn="1" w:lastColumn="0" w:noHBand="0" w:noVBand="1"/>
        </w:tblPrEx>
        <w:trPr>
          <w:gridBefore w:val="1"/>
          <w:wBefore w:w="8" w:type="dxa"/>
          <w:trHeight w:val="624"/>
        </w:trPr>
        <w:tc>
          <w:tcPr>
            <w:tcW w:w="1121" w:type="dxa"/>
            <w:shd w:val="clear" w:color="auto" w:fill="auto"/>
            <w:vAlign w:val="center"/>
            <w:hideMark/>
          </w:tcPr>
          <w:p w14:paraId="51E34F44"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1.1</w:t>
            </w:r>
          </w:p>
        </w:tc>
        <w:tc>
          <w:tcPr>
            <w:tcW w:w="4550" w:type="dxa"/>
            <w:gridSpan w:val="2"/>
            <w:shd w:val="clear" w:color="auto" w:fill="auto"/>
            <w:vAlign w:val="center"/>
            <w:hideMark/>
          </w:tcPr>
          <w:p w14:paraId="1864B6CD"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Hoàn thiện BĐĐC và Sổ mục kê đất đai theo kết quả đăng ký, cấp GCN</w:t>
            </w:r>
          </w:p>
        </w:tc>
        <w:tc>
          <w:tcPr>
            <w:tcW w:w="992" w:type="dxa"/>
            <w:gridSpan w:val="2"/>
            <w:shd w:val="clear" w:color="auto" w:fill="auto"/>
            <w:vAlign w:val="center"/>
            <w:hideMark/>
          </w:tcPr>
          <w:p w14:paraId="6AC59ACE"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Bộ/đĩa</w:t>
            </w:r>
          </w:p>
        </w:tc>
        <w:tc>
          <w:tcPr>
            <w:tcW w:w="1262" w:type="dxa"/>
            <w:shd w:val="clear" w:color="auto" w:fill="auto"/>
            <w:vAlign w:val="center"/>
            <w:hideMark/>
          </w:tcPr>
          <w:p w14:paraId="39D0C3DA"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1KS4</w:t>
            </w:r>
          </w:p>
        </w:tc>
        <w:tc>
          <w:tcPr>
            <w:tcW w:w="709" w:type="dxa"/>
            <w:shd w:val="clear" w:color="auto" w:fill="auto"/>
            <w:vAlign w:val="center"/>
            <w:hideMark/>
          </w:tcPr>
          <w:p w14:paraId="18F65525" w14:textId="77777777" w:rsidR="003F21C8" w:rsidRPr="002271AE" w:rsidRDefault="003F21C8" w:rsidP="00F464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F464C8"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hideMark/>
          </w:tcPr>
          <w:p w14:paraId="3D2D22D7"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300</w:t>
            </w:r>
          </w:p>
        </w:tc>
      </w:tr>
      <w:tr w:rsidR="002271AE" w:rsidRPr="002271AE" w14:paraId="3E342155"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62E23D1F"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1.2</w:t>
            </w:r>
          </w:p>
        </w:tc>
        <w:tc>
          <w:tcPr>
            <w:tcW w:w="4550" w:type="dxa"/>
            <w:gridSpan w:val="2"/>
            <w:shd w:val="clear" w:color="auto" w:fill="auto"/>
            <w:vAlign w:val="center"/>
            <w:hideMark/>
          </w:tcPr>
          <w:p w14:paraId="1C4FAB1A"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Lập, hoàn thiện sổ địa chính điện tử</w:t>
            </w:r>
          </w:p>
        </w:tc>
        <w:tc>
          <w:tcPr>
            <w:tcW w:w="992" w:type="dxa"/>
            <w:gridSpan w:val="2"/>
            <w:shd w:val="clear" w:color="auto" w:fill="auto"/>
            <w:vAlign w:val="center"/>
            <w:hideMark/>
          </w:tcPr>
          <w:p w14:paraId="3763B9F2"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Thửa</w:t>
            </w:r>
          </w:p>
        </w:tc>
        <w:tc>
          <w:tcPr>
            <w:tcW w:w="1262" w:type="dxa"/>
            <w:shd w:val="clear" w:color="auto" w:fill="auto"/>
            <w:vAlign w:val="center"/>
            <w:hideMark/>
          </w:tcPr>
          <w:p w14:paraId="07E146EB"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1KS4</w:t>
            </w:r>
          </w:p>
        </w:tc>
        <w:tc>
          <w:tcPr>
            <w:tcW w:w="709" w:type="dxa"/>
            <w:shd w:val="clear" w:color="auto" w:fill="auto"/>
            <w:vAlign w:val="center"/>
            <w:hideMark/>
          </w:tcPr>
          <w:p w14:paraId="686A5C37" w14:textId="77777777" w:rsidR="003F21C8" w:rsidRPr="002271AE" w:rsidRDefault="003F21C8" w:rsidP="00F464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F464C8"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hideMark/>
          </w:tcPr>
          <w:p w14:paraId="5360A8AF"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0,010</w:t>
            </w:r>
          </w:p>
        </w:tc>
      </w:tr>
      <w:tr w:rsidR="002271AE" w:rsidRPr="002271AE" w14:paraId="61855FE5" w14:textId="77777777" w:rsidTr="009A05D0">
        <w:tblPrEx>
          <w:jc w:val="left"/>
          <w:tblLook w:val="04A0" w:firstRow="1" w:lastRow="0" w:firstColumn="1" w:lastColumn="0" w:noHBand="0" w:noVBand="1"/>
        </w:tblPrEx>
        <w:trPr>
          <w:gridBefore w:val="1"/>
          <w:wBefore w:w="8" w:type="dxa"/>
          <w:trHeight w:val="624"/>
        </w:trPr>
        <w:tc>
          <w:tcPr>
            <w:tcW w:w="1121" w:type="dxa"/>
            <w:shd w:val="clear" w:color="auto" w:fill="auto"/>
            <w:vAlign w:val="center"/>
            <w:hideMark/>
          </w:tcPr>
          <w:p w14:paraId="70EF98F6"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p>
        </w:tc>
        <w:tc>
          <w:tcPr>
            <w:tcW w:w="4550" w:type="dxa"/>
            <w:gridSpan w:val="2"/>
            <w:shd w:val="clear" w:color="auto" w:fill="auto"/>
            <w:vAlign w:val="center"/>
            <w:hideMark/>
          </w:tcPr>
          <w:p w14:paraId="32CC0277"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Sao, in ấn hồ sơ địa chính để cung cấp cho phường quản lý và khai thác sử dụng</w:t>
            </w:r>
          </w:p>
        </w:tc>
        <w:tc>
          <w:tcPr>
            <w:tcW w:w="992" w:type="dxa"/>
            <w:gridSpan w:val="2"/>
            <w:shd w:val="clear" w:color="auto" w:fill="auto"/>
            <w:vAlign w:val="center"/>
            <w:hideMark/>
          </w:tcPr>
          <w:p w14:paraId="578754B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262" w:type="dxa"/>
            <w:shd w:val="clear" w:color="auto" w:fill="auto"/>
            <w:vAlign w:val="center"/>
            <w:hideMark/>
          </w:tcPr>
          <w:p w14:paraId="7DC8CC6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709" w:type="dxa"/>
            <w:shd w:val="clear" w:color="auto" w:fill="auto"/>
            <w:vAlign w:val="center"/>
            <w:hideMark/>
          </w:tcPr>
          <w:p w14:paraId="1B55D3C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147" w:type="dxa"/>
            <w:gridSpan w:val="2"/>
            <w:shd w:val="clear" w:color="auto" w:fill="auto"/>
            <w:vAlign w:val="center"/>
            <w:hideMark/>
          </w:tcPr>
          <w:p w14:paraId="46A921E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673130BF"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54BCC602"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2.1</w:t>
            </w:r>
          </w:p>
        </w:tc>
        <w:tc>
          <w:tcPr>
            <w:tcW w:w="4550" w:type="dxa"/>
            <w:gridSpan w:val="2"/>
            <w:shd w:val="clear" w:color="auto" w:fill="auto"/>
            <w:vAlign w:val="center"/>
            <w:hideMark/>
          </w:tcPr>
          <w:p w14:paraId="69051131"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Bản đồ địa chính</w:t>
            </w:r>
          </w:p>
        </w:tc>
        <w:tc>
          <w:tcPr>
            <w:tcW w:w="992" w:type="dxa"/>
            <w:gridSpan w:val="2"/>
            <w:shd w:val="clear" w:color="auto" w:fill="auto"/>
            <w:vAlign w:val="center"/>
            <w:hideMark/>
          </w:tcPr>
          <w:p w14:paraId="0271762C"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Tờ</w:t>
            </w:r>
          </w:p>
        </w:tc>
        <w:tc>
          <w:tcPr>
            <w:tcW w:w="1262" w:type="dxa"/>
            <w:shd w:val="clear" w:color="auto" w:fill="auto"/>
            <w:vAlign w:val="center"/>
            <w:hideMark/>
          </w:tcPr>
          <w:p w14:paraId="55CF22A4"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1KS4</w:t>
            </w:r>
          </w:p>
        </w:tc>
        <w:tc>
          <w:tcPr>
            <w:tcW w:w="709" w:type="dxa"/>
            <w:shd w:val="clear" w:color="auto" w:fill="auto"/>
            <w:vAlign w:val="center"/>
            <w:hideMark/>
          </w:tcPr>
          <w:p w14:paraId="0670D150" w14:textId="77777777" w:rsidR="003F21C8" w:rsidRPr="002271AE" w:rsidRDefault="003F21C8" w:rsidP="00F464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F464C8"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hideMark/>
          </w:tcPr>
          <w:p w14:paraId="311AAB7A"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0,025</w:t>
            </w:r>
          </w:p>
        </w:tc>
      </w:tr>
      <w:tr w:rsidR="002271AE" w:rsidRPr="002271AE" w14:paraId="732D3E9B" w14:textId="77777777" w:rsidTr="009A05D0">
        <w:tblPrEx>
          <w:jc w:val="left"/>
          <w:tblLook w:val="04A0" w:firstRow="1" w:lastRow="0" w:firstColumn="1" w:lastColumn="0" w:noHBand="0" w:noVBand="1"/>
        </w:tblPrEx>
        <w:trPr>
          <w:gridBefore w:val="1"/>
          <w:wBefore w:w="8" w:type="dxa"/>
          <w:trHeight w:val="312"/>
        </w:trPr>
        <w:tc>
          <w:tcPr>
            <w:tcW w:w="1121" w:type="dxa"/>
            <w:shd w:val="clear" w:color="auto" w:fill="auto"/>
            <w:vAlign w:val="center"/>
            <w:hideMark/>
          </w:tcPr>
          <w:p w14:paraId="65280FE3" w14:textId="77777777" w:rsidR="003F21C8" w:rsidRPr="002271AE" w:rsidRDefault="003F21C8" w:rsidP="00FC27F4">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2.2</w:t>
            </w:r>
          </w:p>
        </w:tc>
        <w:tc>
          <w:tcPr>
            <w:tcW w:w="4550" w:type="dxa"/>
            <w:gridSpan w:val="2"/>
            <w:shd w:val="clear" w:color="auto" w:fill="auto"/>
            <w:vAlign w:val="center"/>
            <w:hideMark/>
          </w:tcPr>
          <w:p w14:paraId="4CF66502" w14:textId="77777777" w:rsidR="003F21C8" w:rsidRPr="002271AE" w:rsidRDefault="003F21C8" w:rsidP="003F21C8">
            <w:pPr>
              <w:jc w:val="both"/>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Sao sổ địa chính, sổ mục kê</w:t>
            </w:r>
          </w:p>
        </w:tc>
        <w:tc>
          <w:tcPr>
            <w:tcW w:w="992" w:type="dxa"/>
            <w:gridSpan w:val="2"/>
            <w:shd w:val="clear" w:color="auto" w:fill="auto"/>
            <w:vAlign w:val="center"/>
            <w:hideMark/>
          </w:tcPr>
          <w:p w14:paraId="238DECFF"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Bộ/đĩa</w:t>
            </w:r>
          </w:p>
        </w:tc>
        <w:tc>
          <w:tcPr>
            <w:tcW w:w="1262" w:type="dxa"/>
            <w:shd w:val="clear" w:color="auto" w:fill="auto"/>
            <w:vAlign w:val="center"/>
            <w:hideMark/>
          </w:tcPr>
          <w:p w14:paraId="16C9C25D"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1KS4</w:t>
            </w:r>
          </w:p>
        </w:tc>
        <w:tc>
          <w:tcPr>
            <w:tcW w:w="709" w:type="dxa"/>
            <w:shd w:val="clear" w:color="auto" w:fill="auto"/>
            <w:vAlign w:val="center"/>
            <w:hideMark/>
          </w:tcPr>
          <w:p w14:paraId="55322773" w14:textId="77777777" w:rsidR="003F21C8" w:rsidRPr="002271AE" w:rsidRDefault="003F21C8" w:rsidP="00F464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w:t>
            </w:r>
            <w:r w:rsidR="00F464C8" w:rsidRPr="002271AE">
              <w:rPr>
                <w:rFonts w:ascii="Times New Roman" w:eastAsia="Times New Roman" w:hAnsi="Times New Roman" w:cs="Times New Roman"/>
                <w:i/>
                <w:iCs/>
                <w:color w:val="000000" w:themeColor="text1"/>
                <w:sz w:val="26"/>
                <w:szCs w:val="26"/>
                <w:lang w:val="en-US" w:eastAsia="en-US"/>
              </w:rPr>
              <w:t>3</w:t>
            </w:r>
          </w:p>
        </w:tc>
        <w:tc>
          <w:tcPr>
            <w:tcW w:w="1147" w:type="dxa"/>
            <w:gridSpan w:val="2"/>
            <w:shd w:val="clear" w:color="auto" w:fill="auto"/>
            <w:vAlign w:val="center"/>
            <w:hideMark/>
          </w:tcPr>
          <w:p w14:paraId="0020536D" w14:textId="77777777" w:rsidR="003F21C8" w:rsidRPr="002271AE" w:rsidRDefault="003F21C8" w:rsidP="003F21C8">
            <w:pPr>
              <w:jc w:val="center"/>
              <w:rPr>
                <w:rFonts w:ascii="Times New Roman" w:eastAsia="Times New Roman" w:hAnsi="Times New Roman" w:cs="Times New Roman"/>
                <w:i/>
                <w:iCs/>
                <w:color w:val="000000" w:themeColor="text1"/>
                <w:sz w:val="26"/>
                <w:szCs w:val="26"/>
                <w:lang w:val="en-US" w:eastAsia="en-US"/>
              </w:rPr>
            </w:pPr>
            <w:r w:rsidRPr="002271AE">
              <w:rPr>
                <w:rFonts w:ascii="Times New Roman" w:eastAsia="Times New Roman" w:hAnsi="Times New Roman" w:cs="Times New Roman"/>
                <w:i/>
                <w:iCs/>
                <w:color w:val="000000" w:themeColor="text1"/>
                <w:sz w:val="26"/>
                <w:szCs w:val="26"/>
                <w:lang w:val="en-US" w:eastAsia="en-US"/>
              </w:rPr>
              <w:t>2,000</w:t>
            </w:r>
          </w:p>
        </w:tc>
      </w:tr>
      <w:tr w:rsidR="002271AE" w:rsidRPr="002271AE" w14:paraId="0826D57E" w14:textId="77777777" w:rsidTr="009A05D0">
        <w:tblPrEx>
          <w:jc w:val="left"/>
          <w:tblLook w:val="04A0" w:firstRow="1" w:lastRow="0" w:firstColumn="1" w:lastColumn="0" w:noHBand="0" w:noVBand="1"/>
        </w:tblPrEx>
        <w:trPr>
          <w:gridBefore w:val="1"/>
          <w:wBefore w:w="8" w:type="dxa"/>
          <w:trHeight w:val="636"/>
        </w:trPr>
        <w:tc>
          <w:tcPr>
            <w:tcW w:w="1121" w:type="dxa"/>
            <w:shd w:val="clear" w:color="auto" w:fill="auto"/>
            <w:vAlign w:val="center"/>
            <w:hideMark/>
          </w:tcPr>
          <w:p w14:paraId="29C7C17D"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3</w:t>
            </w:r>
          </w:p>
        </w:tc>
        <w:tc>
          <w:tcPr>
            <w:tcW w:w="4550" w:type="dxa"/>
            <w:gridSpan w:val="2"/>
            <w:shd w:val="clear" w:color="auto" w:fill="auto"/>
            <w:vAlign w:val="center"/>
            <w:hideMark/>
          </w:tcPr>
          <w:p w14:paraId="6F569FF7"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Bàn giao HSĐC cho cấp huyện/ phường để quản lý và khai thác sử dụng</w:t>
            </w:r>
          </w:p>
        </w:tc>
        <w:tc>
          <w:tcPr>
            <w:tcW w:w="992" w:type="dxa"/>
            <w:gridSpan w:val="2"/>
            <w:shd w:val="clear" w:color="auto" w:fill="auto"/>
            <w:vAlign w:val="center"/>
            <w:hideMark/>
          </w:tcPr>
          <w:p w14:paraId="6943B27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Bộ/ Phường</w:t>
            </w:r>
          </w:p>
        </w:tc>
        <w:tc>
          <w:tcPr>
            <w:tcW w:w="1262" w:type="dxa"/>
            <w:shd w:val="clear" w:color="auto" w:fill="auto"/>
            <w:vAlign w:val="center"/>
            <w:hideMark/>
          </w:tcPr>
          <w:p w14:paraId="6522D3F3"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1KS4</w:t>
            </w:r>
          </w:p>
        </w:tc>
        <w:tc>
          <w:tcPr>
            <w:tcW w:w="709" w:type="dxa"/>
            <w:shd w:val="clear" w:color="auto" w:fill="auto"/>
            <w:vAlign w:val="center"/>
            <w:hideMark/>
          </w:tcPr>
          <w:p w14:paraId="042A051F" w14:textId="77777777" w:rsidR="003F21C8" w:rsidRPr="002271AE" w:rsidRDefault="003F21C8" w:rsidP="00F464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r w:rsidR="00F464C8" w:rsidRPr="002271AE">
              <w:rPr>
                <w:rFonts w:ascii="Times New Roman" w:eastAsia="Times New Roman" w:hAnsi="Times New Roman" w:cs="Times New Roman"/>
                <w:color w:val="000000" w:themeColor="text1"/>
                <w:sz w:val="26"/>
                <w:szCs w:val="26"/>
                <w:lang w:val="en-US" w:eastAsia="en-US"/>
              </w:rPr>
              <w:t>3</w:t>
            </w:r>
          </w:p>
        </w:tc>
        <w:tc>
          <w:tcPr>
            <w:tcW w:w="1147" w:type="dxa"/>
            <w:gridSpan w:val="2"/>
            <w:shd w:val="clear" w:color="auto" w:fill="auto"/>
            <w:vAlign w:val="center"/>
            <w:hideMark/>
          </w:tcPr>
          <w:p w14:paraId="5B1322B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8,000</w:t>
            </w:r>
          </w:p>
        </w:tc>
      </w:tr>
    </w:tbl>
    <w:p w14:paraId="54D8F98C" w14:textId="77777777" w:rsidR="003F21C8" w:rsidRPr="002271AE" w:rsidRDefault="003F21C8" w:rsidP="00FC27F4">
      <w:pPr>
        <w:spacing w:after="120" w:line="360" w:lineRule="exact"/>
        <w:rPr>
          <w:rFonts w:ascii="Times New Roman" w:eastAsia="Calibri" w:hAnsi="Times New Roman" w:cs="Times New Roman"/>
          <w:b/>
          <w:bCs/>
          <w:i/>
          <w:iCs/>
          <w:color w:val="000000" w:themeColor="text1"/>
          <w:sz w:val="28"/>
          <w:szCs w:val="28"/>
          <w:u w:val="single"/>
          <w:lang w:val="en-US" w:eastAsia="en-US"/>
        </w:rPr>
      </w:pPr>
      <w:r w:rsidRPr="002271AE">
        <w:rPr>
          <w:rFonts w:ascii="Times New Roman" w:eastAsia="Calibri" w:hAnsi="Times New Roman" w:cs="Times New Roman"/>
          <w:b/>
          <w:bCs/>
          <w:i/>
          <w:iCs/>
          <w:color w:val="000000" w:themeColor="text1"/>
          <w:sz w:val="28"/>
          <w:szCs w:val="28"/>
          <w:u w:val="single"/>
          <w:lang w:val="en-US" w:eastAsia="en-US"/>
        </w:rPr>
        <w:t>Ghi chú:</w:t>
      </w:r>
    </w:p>
    <w:p w14:paraId="22EA413C"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 xml:space="preserve">(1) Định mức trên đây tính đối với việc đăng ký, cấp đổi GCN về quyền sử dụng đất. Trường hợp đăng ký, cấp đổi GCN đối với cả đất và tài sản gắn liền với đất thì định mức tính cho 1 hồ sơ đăng ký cả đất và tài sản bằng 1,3 lần định </w:t>
      </w:r>
      <w:r w:rsidRPr="002271AE">
        <w:rPr>
          <w:rFonts w:ascii="Times New Roman" w:eastAsia="Calibri" w:hAnsi="Times New Roman" w:cs="Times New Roman"/>
          <w:color w:val="000000" w:themeColor="text1"/>
          <w:sz w:val="28"/>
          <w:szCs w:val="28"/>
          <w:lang w:val="en-US" w:eastAsia="en-US"/>
        </w:rPr>
        <w:lastRenderedPageBreak/>
        <w:t>mức lao động cho 1 hồ sơ đăng ký đối với đất quy định tại Bảng này. Trường hợp đăng ký cấp đổi GCN riêng đối với tài sản thì định mức tính cho 1 hồ sơ đăng ký cấp đổi GCN đối với tài sản bằng định mức lao động cho 1 hồ sơ đăng ký đối với đất quy định tại Bảng này.</w:t>
      </w:r>
    </w:p>
    <w:p w14:paraId="0FD55851"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(2) Trường hợp nhiều thửa đất nông nghiệp lập chung trong 1 hồ sơ và cấp chung trong một GCN thì ngoài mức được tính ở trên, mỗi thửa đất tăng thêm được tính mức bằng 0,30 lần định mức quy định đối với Mục 2, 3 các nội dung thực hiện tại địa bàn phường; Mục 2, 3, 4, 5, 6, 7, 8, 9, 11, 14, 16 và 17 các nội dung thực hiện tại địa bàn cấp huyện; Mục 1, 2 và 3 các nội dung thực hiện tại địa bàn cấp tỉnh của Bảng này.</w:t>
      </w:r>
    </w:p>
    <w:p w14:paraId="06A9D3C7"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(3) Trường hợp thửa đất đã cấp GCN mà có thay đổi về mục đích sử dụng đất, ranh giới thửa đất thì áp dụng theo định mức quy định tại Bảng này.</w:t>
      </w:r>
    </w:p>
    <w:p w14:paraId="3C2E1D2F"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(4) Trường hợp cấp đổi GCN đối với thửa đất có biến động khác về quyền sử dụng đất, tài sản gắn liền với đất (chuyển quyền sử dụng đất, thay đổi về tài sản gắn liền với đất, v.v...) thì định mức lao động quy định tại Mục 2 các nội dung thực hiện tại địa bàn cấp huyện Bảng này được tính bằng 1,5 lần.</w:t>
      </w:r>
    </w:p>
    <w:p w14:paraId="50226E23"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(5) Trường hợp có kê khai đăng ký, nhưng người sử dụng đất không có nhu cầu cấp đổi GCN thì định mức được tính bằng 90% định mức quy định đối với trường hợp cấp đổi GCN tại Bảng này.</w:t>
      </w:r>
    </w:p>
    <w:p w14:paraId="53E81B4A"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(6) Đơn vị tính tại Bảng này trong trường hợp sử dụng là “Bộ/đĩa”, “Bộ/phường” được tính trung bình cho 5000 hồ sơ/1 phường; trong trường hợp sử dụng là “Tờ” được tính trung bình 60 tờ bản đồ/1 phường.</w:t>
      </w:r>
    </w:p>
    <w:p w14:paraId="0A6BD947"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(7) Đơn vị tính tại Bảng này trong trường hợp sử dụng là “Điểm” được tính trung bình cho 10 điểm/1 phường và “Cuộc” được tính trung bình cho 10 cuộc/1 phường.</w:t>
      </w:r>
    </w:p>
    <w:p w14:paraId="667B21C7" w14:textId="77777777" w:rsidR="003F21C8" w:rsidRPr="002271AE" w:rsidRDefault="003F21C8" w:rsidP="00FC27F4">
      <w:pPr>
        <w:spacing w:after="120" w:line="360" w:lineRule="exact"/>
        <w:ind w:firstLine="709"/>
        <w:jc w:val="both"/>
        <w:outlineLvl w:val="1"/>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t>VII. ĐĂNG KÝ, CẤP ĐỔI, CẤP LẠI GIẤY CHỨNG NHẬN RIÊNG LẺ ĐỐI VỚI HỘ GIA ĐÌNH, CÁ NHÂN</w:t>
      </w:r>
    </w:p>
    <w:p w14:paraId="1CCBB6D9" w14:textId="77777777" w:rsidR="003F21C8" w:rsidRPr="002271AE" w:rsidRDefault="003F21C8" w:rsidP="00FC27F4">
      <w:pPr>
        <w:spacing w:after="120" w:line="360" w:lineRule="exact"/>
        <w:ind w:firstLine="709"/>
        <w:jc w:val="both"/>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t>1. Phân loại khó khăn</w:t>
      </w:r>
    </w:p>
    <w:p w14:paraId="4E32575B"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pacing w:val="-6"/>
          <w:sz w:val="28"/>
          <w:szCs w:val="28"/>
          <w:lang w:val="en-US" w:eastAsia="en-US"/>
        </w:rPr>
      </w:pPr>
      <w:r w:rsidRPr="002271AE">
        <w:rPr>
          <w:rFonts w:ascii="Times New Roman" w:eastAsia="Calibri" w:hAnsi="Times New Roman" w:cs="Times New Roman"/>
          <w:color w:val="000000" w:themeColor="text1"/>
          <w:spacing w:val="-6"/>
          <w:sz w:val="28"/>
          <w:szCs w:val="28"/>
          <w:lang w:val="en-US" w:eastAsia="en-US"/>
        </w:rPr>
        <w:t>Phân loại khó khăn thực hiện như quy định tại Mục I và II, Chương II, Phần II.</w:t>
      </w:r>
    </w:p>
    <w:p w14:paraId="7C4E248F" w14:textId="77777777" w:rsidR="003F21C8" w:rsidRPr="002271AE" w:rsidRDefault="003F21C8" w:rsidP="00FC27F4">
      <w:pPr>
        <w:spacing w:after="120" w:line="360" w:lineRule="exact"/>
        <w:ind w:firstLine="709"/>
        <w:jc w:val="both"/>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t>2. Định mức lao động</w:t>
      </w:r>
    </w:p>
    <w:p w14:paraId="5CDD6E5E" w14:textId="77777777" w:rsidR="003F21C8" w:rsidRPr="002271AE" w:rsidRDefault="003F21C8" w:rsidP="00FC27F4">
      <w:pPr>
        <w:spacing w:after="160" w:line="259" w:lineRule="auto"/>
        <w:jc w:val="right"/>
        <w:rPr>
          <w:rFonts w:ascii="Times New Roman" w:eastAsia="Calibri" w:hAnsi="Times New Roman" w:cs="Times New Roman"/>
          <w:b/>
          <w:i/>
          <w:color w:val="000000" w:themeColor="text1"/>
          <w:sz w:val="26"/>
          <w:szCs w:val="26"/>
          <w:lang w:val="en-US" w:eastAsia="en-US"/>
        </w:rPr>
      </w:pPr>
      <w:r w:rsidRPr="002271AE">
        <w:rPr>
          <w:rFonts w:ascii="Times New Roman" w:eastAsia="Calibri" w:hAnsi="Times New Roman" w:cs="Times New Roman"/>
          <w:b/>
          <w:i/>
          <w:color w:val="000000" w:themeColor="text1"/>
          <w:sz w:val="26"/>
          <w:szCs w:val="26"/>
          <w:lang w:val="en-US" w:eastAsia="en-US"/>
        </w:rPr>
        <w:t>Bảng 12</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966"/>
        <w:gridCol w:w="850"/>
        <w:gridCol w:w="1133"/>
        <w:gridCol w:w="709"/>
        <w:gridCol w:w="850"/>
        <w:gridCol w:w="851"/>
        <w:gridCol w:w="992"/>
      </w:tblGrid>
      <w:tr w:rsidR="002271AE" w:rsidRPr="002271AE" w14:paraId="3BFCA043" w14:textId="77777777" w:rsidTr="00FC27F4">
        <w:trPr>
          <w:tblHeader/>
          <w:jc w:val="center"/>
        </w:trPr>
        <w:tc>
          <w:tcPr>
            <w:tcW w:w="993" w:type="dxa"/>
            <w:vMerge w:val="restart"/>
            <w:shd w:val="clear" w:color="auto" w:fill="auto"/>
            <w:vAlign w:val="center"/>
          </w:tcPr>
          <w:p w14:paraId="35E0060F" w14:textId="77777777" w:rsidR="003F21C8" w:rsidRPr="002271AE" w:rsidRDefault="003F21C8" w:rsidP="004F345A">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3969" w:type="dxa"/>
            <w:vMerge w:val="restart"/>
            <w:shd w:val="clear" w:color="auto" w:fill="auto"/>
            <w:vAlign w:val="center"/>
          </w:tcPr>
          <w:p w14:paraId="6E55353A"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Nội dung công việc</w:t>
            </w:r>
          </w:p>
        </w:tc>
        <w:tc>
          <w:tcPr>
            <w:tcW w:w="850" w:type="dxa"/>
            <w:vMerge w:val="restart"/>
            <w:shd w:val="clear" w:color="auto" w:fill="auto"/>
            <w:vAlign w:val="center"/>
          </w:tcPr>
          <w:p w14:paraId="55E7F2B9"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1134" w:type="dxa"/>
            <w:vMerge w:val="restart"/>
            <w:shd w:val="clear" w:color="auto" w:fill="auto"/>
            <w:vAlign w:val="center"/>
          </w:tcPr>
          <w:p w14:paraId="3E577867" w14:textId="77777777" w:rsidR="003F21C8" w:rsidRPr="002271AE" w:rsidRDefault="003F21C8" w:rsidP="00FC27F4">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biên</w:t>
            </w:r>
          </w:p>
        </w:tc>
        <w:tc>
          <w:tcPr>
            <w:tcW w:w="709" w:type="dxa"/>
            <w:vMerge w:val="restart"/>
            <w:shd w:val="clear" w:color="auto" w:fill="auto"/>
            <w:vAlign w:val="center"/>
          </w:tcPr>
          <w:p w14:paraId="3CB2CF0D" w14:textId="77777777" w:rsidR="003F21C8" w:rsidRPr="002271AE" w:rsidRDefault="003F21C8" w:rsidP="00FC27F4">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KK</w:t>
            </w:r>
          </w:p>
        </w:tc>
        <w:tc>
          <w:tcPr>
            <w:tcW w:w="2688" w:type="dxa"/>
            <w:gridSpan w:val="3"/>
            <w:shd w:val="clear" w:color="auto" w:fill="auto"/>
            <w:vAlign w:val="center"/>
          </w:tcPr>
          <w:p w14:paraId="32BDF213"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 xml:space="preserve">Định mức </w:t>
            </w:r>
            <w:r w:rsidRPr="002271AE">
              <w:rPr>
                <w:rFonts w:ascii="Times New Roman" w:eastAsia="Calibri" w:hAnsi="Times New Roman" w:cs="Times New Roman"/>
                <w:i/>
                <w:color w:val="000000" w:themeColor="text1"/>
                <w:sz w:val="26"/>
                <w:szCs w:val="26"/>
                <w:lang w:val="en-US" w:eastAsia="en-US"/>
              </w:rPr>
              <w:t>(công nhóm/ĐVT)</w:t>
            </w:r>
          </w:p>
        </w:tc>
      </w:tr>
      <w:tr w:rsidR="002271AE" w:rsidRPr="002271AE" w14:paraId="238C37CC" w14:textId="77777777" w:rsidTr="00FC27F4">
        <w:trPr>
          <w:tblHeader/>
          <w:jc w:val="center"/>
        </w:trPr>
        <w:tc>
          <w:tcPr>
            <w:tcW w:w="993" w:type="dxa"/>
            <w:vMerge/>
            <w:shd w:val="clear" w:color="auto" w:fill="auto"/>
            <w:vAlign w:val="center"/>
          </w:tcPr>
          <w:p w14:paraId="659D109D" w14:textId="77777777" w:rsidR="003F21C8" w:rsidRPr="002271AE" w:rsidRDefault="003F21C8" w:rsidP="004F345A">
            <w:pPr>
              <w:jc w:val="center"/>
              <w:rPr>
                <w:rFonts w:ascii="Times New Roman" w:eastAsia="Calibri" w:hAnsi="Times New Roman" w:cs="Times New Roman"/>
                <w:b/>
                <w:color w:val="000000" w:themeColor="text1"/>
                <w:sz w:val="26"/>
                <w:szCs w:val="26"/>
                <w:lang w:val="en-US" w:eastAsia="en-US"/>
              </w:rPr>
            </w:pPr>
          </w:p>
        </w:tc>
        <w:tc>
          <w:tcPr>
            <w:tcW w:w="3969" w:type="dxa"/>
            <w:vMerge/>
            <w:shd w:val="clear" w:color="auto" w:fill="auto"/>
            <w:vAlign w:val="center"/>
          </w:tcPr>
          <w:p w14:paraId="559354EA"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p>
        </w:tc>
        <w:tc>
          <w:tcPr>
            <w:tcW w:w="850" w:type="dxa"/>
            <w:vMerge/>
            <w:shd w:val="clear" w:color="auto" w:fill="auto"/>
            <w:vAlign w:val="center"/>
          </w:tcPr>
          <w:p w14:paraId="102D74D8"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p>
        </w:tc>
        <w:tc>
          <w:tcPr>
            <w:tcW w:w="1134" w:type="dxa"/>
            <w:vMerge/>
            <w:shd w:val="clear" w:color="auto" w:fill="auto"/>
            <w:vAlign w:val="center"/>
          </w:tcPr>
          <w:p w14:paraId="3AE84229" w14:textId="77777777" w:rsidR="003F21C8" w:rsidRPr="002271AE" w:rsidRDefault="003F21C8" w:rsidP="00FC27F4">
            <w:pPr>
              <w:jc w:val="center"/>
              <w:rPr>
                <w:rFonts w:ascii="Times New Roman" w:eastAsia="Calibri" w:hAnsi="Times New Roman" w:cs="Times New Roman"/>
                <w:b/>
                <w:color w:val="000000" w:themeColor="text1"/>
                <w:sz w:val="26"/>
                <w:szCs w:val="26"/>
                <w:lang w:val="en-US" w:eastAsia="en-US"/>
              </w:rPr>
            </w:pPr>
          </w:p>
        </w:tc>
        <w:tc>
          <w:tcPr>
            <w:tcW w:w="709" w:type="dxa"/>
            <w:vMerge/>
            <w:shd w:val="clear" w:color="auto" w:fill="auto"/>
            <w:vAlign w:val="center"/>
          </w:tcPr>
          <w:p w14:paraId="7B3EE181" w14:textId="77777777" w:rsidR="003F21C8" w:rsidRPr="002271AE" w:rsidRDefault="003F21C8" w:rsidP="00FC27F4">
            <w:pPr>
              <w:jc w:val="center"/>
              <w:rPr>
                <w:rFonts w:ascii="Times New Roman" w:eastAsia="Calibri" w:hAnsi="Times New Roman" w:cs="Times New Roman"/>
                <w:b/>
                <w:color w:val="000000" w:themeColor="text1"/>
                <w:sz w:val="26"/>
                <w:szCs w:val="26"/>
                <w:lang w:val="en-US" w:eastAsia="en-US"/>
              </w:rPr>
            </w:pPr>
          </w:p>
        </w:tc>
        <w:tc>
          <w:tcPr>
            <w:tcW w:w="850" w:type="dxa"/>
            <w:shd w:val="clear" w:color="auto" w:fill="auto"/>
            <w:vAlign w:val="center"/>
          </w:tcPr>
          <w:p w14:paraId="365DFE10"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ĐM Đất</w:t>
            </w:r>
          </w:p>
        </w:tc>
        <w:tc>
          <w:tcPr>
            <w:tcW w:w="846" w:type="dxa"/>
            <w:shd w:val="clear" w:color="auto" w:fill="auto"/>
            <w:vAlign w:val="center"/>
          </w:tcPr>
          <w:p w14:paraId="4EE86A61"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ĐM TS</w:t>
            </w:r>
          </w:p>
        </w:tc>
        <w:tc>
          <w:tcPr>
            <w:tcW w:w="992" w:type="dxa"/>
            <w:shd w:val="clear" w:color="auto" w:fill="auto"/>
            <w:vAlign w:val="center"/>
          </w:tcPr>
          <w:p w14:paraId="4545D86A"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ĐM  Đất + TS</w:t>
            </w:r>
          </w:p>
        </w:tc>
      </w:tr>
      <w:tr w:rsidR="002271AE" w:rsidRPr="002271AE" w14:paraId="79E132AA" w14:textId="77777777" w:rsidTr="009A05D0">
        <w:tblPrEx>
          <w:jc w:val="left"/>
          <w:tblLook w:val="04A0" w:firstRow="1" w:lastRow="0" w:firstColumn="1" w:lastColumn="0" w:noHBand="0" w:noVBand="1"/>
        </w:tblPrEx>
        <w:trPr>
          <w:trHeight w:val="570"/>
        </w:trPr>
        <w:tc>
          <w:tcPr>
            <w:tcW w:w="993" w:type="dxa"/>
            <w:shd w:val="clear" w:color="auto" w:fill="auto"/>
            <w:vAlign w:val="center"/>
            <w:hideMark/>
          </w:tcPr>
          <w:p w14:paraId="5545460E" w14:textId="77777777" w:rsidR="003F21C8" w:rsidRPr="002271AE" w:rsidRDefault="003F21C8" w:rsidP="004F345A">
            <w:pPr>
              <w:jc w:val="center"/>
              <w:rPr>
                <w:rFonts w:ascii="Times New Roman" w:eastAsia="Times New Roman" w:hAnsi="Times New Roman" w:cs="Times New Roman"/>
                <w:b/>
                <w:bCs/>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I</w:t>
            </w:r>
          </w:p>
        </w:tc>
        <w:tc>
          <w:tcPr>
            <w:tcW w:w="9350" w:type="dxa"/>
            <w:gridSpan w:val="7"/>
            <w:shd w:val="clear" w:color="auto" w:fill="auto"/>
            <w:vAlign w:val="center"/>
            <w:hideMark/>
          </w:tcPr>
          <w:p w14:paraId="5D9D62B9" w14:textId="77777777" w:rsidR="003F21C8" w:rsidRPr="002271AE" w:rsidRDefault="003F21C8" w:rsidP="00FC27F4">
            <w:pP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CÁC NỘI DUNG THỰC HIỆN TẠI ĐỊA BÀN CẤP XÃ HOẶC CẤP HUYỆN</w:t>
            </w:r>
          </w:p>
        </w:tc>
      </w:tr>
      <w:tr w:rsidR="002271AE" w:rsidRPr="002271AE" w14:paraId="030F7202" w14:textId="77777777" w:rsidTr="009A05D0">
        <w:tblPrEx>
          <w:jc w:val="left"/>
          <w:tblLook w:val="04A0" w:firstRow="1" w:lastRow="0" w:firstColumn="1" w:lastColumn="0" w:noHBand="0" w:noVBand="1"/>
        </w:tblPrEx>
        <w:trPr>
          <w:trHeight w:val="315"/>
        </w:trPr>
        <w:tc>
          <w:tcPr>
            <w:tcW w:w="993" w:type="dxa"/>
            <w:shd w:val="clear" w:color="auto" w:fill="auto"/>
            <w:vAlign w:val="center"/>
            <w:hideMark/>
          </w:tcPr>
          <w:p w14:paraId="4F618D55"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3964" w:type="dxa"/>
            <w:shd w:val="clear" w:color="auto" w:fill="auto"/>
            <w:vAlign w:val="center"/>
            <w:hideMark/>
          </w:tcPr>
          <w:p w14:paraId="6C77CD2B"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Hướng dẫn lập hồ sơ đề nghị đăng ký, cấp đổi, cấp lại GCN</w:t>
            </w:r>
          </w:p>
        </w:tc>
        <w:tc>
          <w:tcPr>
            <w:tcW w:w="850" w:type="dxa"/>
            <w:shd w:val="clear" w:color="auto" w:fill="auto"/>
            <w:vAlign w:val="center"/>
            <w:hideMark/>
          </w:tcPr>
          <w:p w14:paraId="4B06DBEA"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p>
        </w:tc>
        <w:tc>
          <w:tcPr>
            <w:tcW w:w="1134" w:type="dxa"/>
            <w:shd w:val="clear" w:color="auto" w:fill="auto"/>
            <w:vAlign w:val="center"/>
            <w:hideMark/>
          </w:tcPr>
          <w:p w14:paraId="612F6C0F"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p>
        </w:tc>
        <w:tc>
          <w:tcPr>
            <w:tcW w:w="709" w:type="dxa"/>
            <w:shd w:val="clear" w:color="auto" w:fill="auto"/>
            <w:vAlign w:val="center"/>
            <w:hideMark/>
          </w:tcPr>
          <w:p w14:paraId="7351634C"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p>
        </w:tc>
        <w:tc>
          <w:tcPr>
            <w:tcW w:w="850" w:type="dxa"/>
            <w:shd w:val="clear" w:color="auto" w:fill="auto"/>
            <w:vAlign w:val="center"/>
            <w:hideMark/>
          </w:tcPr>
          <w:p w14:paraId="145B5160"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p>
        </w:tc>
        <w:tc>
          <w:tcPr>
            <w:tcW w:w="851" w:type="dxa"/>
            <w:shd w:val="clear" w:color="auto" w:fill="auto"/>
            <w:vAlign w:val="center"/>
            <w:hideMark/>
          </w:tcPr>
          <w:p w14:paraId="0E4D7F9C"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p>
        </w:tc>
        <w:tc>
          <w:tcPr>
            <w:tcW w:w="992" w:type="dxa"/>
            <w:shd w:val="clear" w:color="auto" w:fill="auto"/>
            <w:vAlign w:val="center"/>
            <w:hideMark/>
          </w:tcPr>
          <w:p w14:paraId="4E252BD5"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p>
        </w:tc>
      </w:tr>
      <w:tr w:rsidR="002271AE" w:rsidRPr="002271AE" w14:paraId="7E70C2A2" w14:textId="77777777" w:rsidTr="009A05D0">
        <w:tblPrEx>
          <w:jc w:val="left"/>
          <w:tblLook w:val="04A0" w:firstRow="1" w:lastRow="0" w:firstColumn="1" w:lastColumn="0" w:noHBand="0" w:noVBand="1"/>
        </w:tblPrEx>
        <w:trPr>
          <w:trHeight w:val="315"/>
        </w:trPr>
        <w:tc>
          <w:tcPr>
            <w:tcW w:w="993" w:type="dxa"/>
            <w:shd w:val="clear" w:color="auto" w:fill="auto"/>
            <w:vAlign w:val="center"/>
            <w:hideMark/>
          </w:tcPr>
          <w:p w14:paraId="02957239" w14:textId="77777777" w:rsidR="003F21C8" w:rsidRPr="002271AE" w:rsidRDefault="003F21C8" w:rsidP="004F345A">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1.1</w:t>
            </w:r>
          </w:p>
        </w:tc>
        <w:tc>
          <w:tcPr>
            <w:tcW w:w="3964" w:type="dxa"/>
            <w:shd w:val="clear" w:color="auto" w:fill="auto"/>
            <w:vAlign w:val="center"/>
            <w:hideMark/>
          </w:tcPr>
          <w:p w14:paraId="3A4BB0BA"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Theo hình thức trực tiếp</w:t>
            </w:r>
          </w:p>
        </w:tc>
        <w:tc>
          <w:tcPr>
            <w:tcW w:w="850" w:type="dxa"/>
            <w:shd w:val="clear" w:color="auto" w:fill="auto"/>
            <w:vAlign w:val="center"/>
            <w:hideMark/>
          </w:tcPr>
          <w:p w14:paraId="04C7AD01"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134" w:type="dxa"/>
            <w:shd w:val="clear" w:color="auto" w:fill="auto"/>
            <w:vAlign w:val="center"/>
            <w:hideMark/>
          </w:tcPr>
          <w:p w14:paraId="7B44BE99"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1750FF7A"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50" w:type="dxa"/>
            <w:shd w:val="clear" w:color="auto" w:fill="auto"/>
            <w:vAlign w:val="center"/>
            <w:hideMark/>
          </w:tcPr>
          <w:p w14:paraId="1965A398"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0,150</w:t>
            </w:r>
          </w:p>
        </w:tc>
        <w:tc>
          <w:tcPr>
            <w:tcW w:w="851" w:type="dxa"/>
            <w:shd w:val="clear" w:color="auto" w:fill="auto"/>
            <w:vAlign w:val="center"/>
            <w:hideMark/>
          </w:tcPr>
          <w:p w14:paraId="6B41C181"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0,150</w:t>
            </w:r>
          </w:p>
        </w:tc>
        <w:tc>
          <w:tcPr>
            <w:tcW w:w="992" w:type="dxa"/>
            <w:shd w:val="clear" w:color="auto" w:fill="auto"/>
            <w:vAlign w:val="center"/>
            <w:hideMark/>
          </w:tcPr>
          <w:p w14:paraId="54A9500C"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0,195</w:t>
            </w:r>
          </w:p>
        </w:tc>
      </w:tr>
      <w:tr w:rsidR="002271AE" w:rsidRPr="002271AE" w14:paraId="5B939489" w14:textId="77777777" w:rsidTr="009A05D0">
        <w:tblPrEx>
          <w:jc w:val="left"/>
          <w:tblLook w:val="04A0" w:firstRow="1" w:lastRow="0" w:firstColumn="1" w:lastColumn="0" w:noHBand="0" w:noVBand="1"/>
        </w:tblPrEx>
        <w:trPr>
          <w:trHeight w:val="315"/>
        </w:trPr>
        <w:tc>
          <w:tcPr>
            <w:tcW w:w="993" w:type="dxa"/>
            <w:shd w:val="clear" w:color="auto" w:fill="auto"/>
            <w:vAlign w:val="center"/>
            <w:hideMark/>
          </w:tcPr>
          <w:p w14:paraId="46E7BEBB" w14:textId="77777777" w:rsidR="003F21C8" w:rsidRPr="002271AE" w:rsidRDefault="003F21C8" w:rsidP="004F345A">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1.2</w:t>
            </w:r>
          </w:p>
        </w:tc>
        <w:tc>
          <w:tcPr>
            <w:tcW w:w="3964" w:type="dxa"/>
            <w:shd w:val="clear" w:color="auto" w:fill="auto"/>
            <w:vAlign w:val="center"/>
            <w:hideMark/>
          </w:tcPr>
          <w:p w14:paraId="438CEBC4"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Theo hình thức trực tuyến</w:t>
            </w:r>
          </w:p>
        </w:tc>
        <w:tc>
          <w:tcPr>
            <w:tcW w:w="850" w:type="dxa"/>
            <w:shd w:val="clear" w:color="auto" w:fill="auto"/>
            <w:vAlign w:val="center"/>
            <w:hideMark/>
          </w:tcPr>
          <w:p w14:paraId="103DA442"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134" w:type="dxa"/>
            <w:shd w:val="clear" w:color="auto" w:fill="auto"/>
            <w:vAlign w:val="center"/>
            <w:hideMark/>
          </w:tcPr>
          <w:p w14:paraId="27D33A97"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6D7B78B0"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50" w:type="dxa"/>
            <w:shd w:val="clear" w:color="auto" w:fill="auto"/>
            <w:vAlign w:val="center"/>
            <w:hideMark/>
          </w:tcPr>
          <w:p w14:paraId="34D1DCDE"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0,100</w:t>
            </w:r>
          </w:p>
        </w:tc>
        <w:tc>
          <w:tcPr>
            <w:tcW w:w="851" w:type="dxa"/>
            <w:shd w:val="clear" w:color="auto" w:fill="auto"/>
            <w:vAlign w:val="center"/>
            <w:hideMark/>
          </w:tcPr>
          <w:p w14:paraId="7212FDE6"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0,100</w:t>
            </w:r>
          </w:p>
        </w:tc>
        <w:tc>
          <w:tcPr>
            <w:tcW w:w="992" w:type="dxa"/>
            <w:shd w:val="clear" w:color="auto" w:fill="auto"/>
            <w:vAlign w:val="center"/>
            <w:hideMark/>
          </w:tcPr>
          <w:p w14:paraId="5DA344CF"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0,130</w:t>
            </w:r>
          </w:p>
        </w:tc>
      </w:tr>
      <w:tr w:rsidR="002271AE" w:rsidRPr="002271AE" w14:paraId="24950A12" w14:textId="77777777" w:rsidTr="009A05D0">
        <w:tblPrEx>
          <w:jc w:val="left"/>
          <w:tblLook w:val="04A0" w:firstRow="1" w:lastRow="0" w:firstColumn="1" w:lastColumn="0" w:noHBand="0" w:noVBand="1"/>
        </w:tblPrEx>
        <w:trPr>
          <w:trHeight w:val="945"/>
        </w:trPr>
        <w:tc>
          <w:tcPr>
            <w:tcW w:w="993" w:type="dxa"/>
            <w:shd w:val="clear" w:color="auto" w:fill="auto"/>
            <w:vAlign w:val="center"/>
            <w:hideMark/>
          </w:tcPr>
          <w:p w14:paraId="47B635B8"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p>
        </w:tc>
        <w:tc>
          <w:tcPr>
            <w:tcW w:w="3964" w:type="dxa"/>
            <w:shd w:val="clear" w:color="auto" w:fill="auto"/>
            <w:vAlign w:val="center"/>
            <w:hideMark/>
          </w:tcPr>
          <w:p w14:paraId="3437A78A"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Nhận, kiểm tra tính đầy đủ, thống nhất và cấp Giấy tiếp nhận hồ sơ và hẹn trả kết quả hoặc trả lại hồ sơ, vào sổ theo dõi nhận, trả hồ sơ (theo hình thức trực tiếp, trực tuyến)</w:t>
            </w:r>
          </w:p>
        </w:tc>
        <w:tc>
          <w:tcPr>
            <w:tcW w:w="850" w:type="dxa"/>
            <w:shd w:val="clear" w:color="auto" w:fill="auto"/>
            <w:vAlign w:val="center"/>
            <w:hideMark/>
          </w:tcPr>
          <w:p w14:paraId="56232EDA"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shd w:val="clear" w:color="auto" w:fill="auto"/>
            <w:vAlign w:val="center"/>
            <w:hideMark/>
          </w:tcPr>
          <w:p w14:paraId="1EC9333F"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shd w:val="clear" w:color="auto" w:fill="auto"/>
            <w:vAlign w:val="center"/>
            <w:hideMark/>
          </w:tcPr>
          <w:p w14:paraId="27BFA765"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50" w:type="dxa"/>
            <w:shd w:val="clear" w:color="auto" w:fill="auto"/>
            <w:vAlign w:val="center"/>
            <w:hideMark/>
          </w:tcPr>
          <w:p w14:paraId="7E85874F"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851" w:type="dxa"/>
            <w:shd w:val="clear" w:color="auto" w:fill="auto"/>
            <w:vAlign w:val="center"/>
            <w:hideMark/>
          </w:tcPr>
          <w:p w14:paraId="63A4D5B0"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992" w:type="dxa"/>
            <w:shd w:val="clear" w:color="auto" w:fill="auto"/>
            <w:vAlign w:val="center"/>
            <w:hideMark/>
          </w:tcPr>
          <w:p w14:paraId="45A6A1AB"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0,260</w:t>
            </w:r>
          </w:p>
        </w:tc>
      </w:tr>
      <w:tr w:rsidR="002271AE" w:rsidRPr="002271AE" w14:paraId="1F7E8B69" w14:textId="77777777" w:rsidTr="009A05D0">
        <w:tblPrEx>
          <w:jc w:val="left"/>
          <w:tblLook w:val="04A0" w:firstRow="1" w:lastRow="0" w:firstColumn="1" w:lastColumn="0" w:noHBand="0" w:noVBand="1"/>
        </w:tblPrEx>
        <w:trPr>
          <w:trHeight w:val="630"/>
        </w:trPr>
        <w:tc>
          <w:tcPr>
            <w:tcW w:w="993" w:type="dxa"/>
            <w:shd w:val="clear" w:color="auto" w:fill="auto"/>
            <w:vAlign w:val="center"/>
            <w:hideMark/>
          </w:tcPr>
          <w:p w14:paraId="04B00C11"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3</w:t>
            </w:r>
          </w:p>
        </w:tc>
        <w:tc>
          <w:tcPr>
            <w:tcW w:w="3964" w:type="dxa"/>
            <w:shd w:val="clear" w:color="auto" w:fill="auto"/>
            <w:vAlign w:val="center"/>
            <w:hideMark/>
          </w:tcPr>
          <w:p w14:paraId="70CB8C24"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Tạo tệp (File) dữ liệu hồ sơ số và nhập thông tin do người sử dụng đất kê khai, đăng ký</w:t>
            </w:r>
          </w:p>
        </w:tc>
        <w:tc>
          <w:tcPr>
            <w:tcW w:w="850" w:type="dxa"/>
            <w:shd w:val="clear" w:color="auto" w:fill="auto"/>
            <w:vAlign w:val="center"/>
            <w:hideMark/>
          </w:tcPr>
          <w:p w14:paraId="4BCC221C"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1134" w:type="dxa"/>
            <w:shd w:val="clear" w:color="auto" w:fill="auto"/>
            <w:vAlign w:val="center"/>
            <w:hideMark/>
          </w:tcPr>
          <w:p w14:paraId="71456EB3"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0FB4C3C3"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50" w:type="dxa"/>
            <w:shd w:val="clear" w:color="auto" w:fill="auto"/>
            <w:vAlign w:val="center"/>
            <w:hideMark/>
          </w:tcPr>
          <w:p w14:paraId="24C6D7B3"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0,107</w:t>
            </w:r>
          </w:p>
        </w:tc>
        <w:tc>
          <w:tcPr>
            <w:tcW w:w="851" w:type="dxa"/>
            <w:shd w:val="clear" w:color="auto" w:fill="auto"/>
            <w:vAlign w:val="center"/>
            <w:hideMark/>
          </w:tcPr>
          <w:p w14:paraId="7B4DA8EB"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0,033</w:t>
            </w:r>
          </w:p>
        </w:tc>
        <w:tc>
          <w:tcPr>
            <w:tcW w:w="992" w:type="dxa"/>
            <w:shd w:val="clear" w:color="auto" w:fill="auto"/>
            <w:vAlign w:val="center"/>
            <w:hideMark/>
          </w:tcPr>
          <w:p w14:paraId="6D5636BB"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0,167</w:t>
            </w:r>
          </w:p>
        </w:tc>
      </w:tr>
      <w:tr w:rsidR="002271AE" w:rsidRPr="002271AE" w14:paraId="1F76214A" w14:textId="77777777" w:rsidTr="009A05D0">
        <w:tblPrEx>
          <w:jc w:val="left"/>
          <w:tblLook w:val="04A0" w:firstRow="1" w:lastRow="0" w:firstColumn="1" w:lastColumn="0" w:noHBand="0" w:noVBand="1"/>
        </w:tblPrEx>
        <w:trPr>
          <w:trHeight w:val="315"/>
        </w:trPr>
        <w:tc>
          <w:tcPr>
            <w:tcW w:w="993" w:type="dxa"/>
            <w:shd w:val="clear" w:color="auto" w:fill="auto"/>
            <w:vAlign w:val="center"/>
            <w:hideMark/>
          </w:tcPr>
          <w:p w14:paraId="54B70F23"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4</w:t>
            </w:r>
          </w:p>
        </w:tc>
        <w:tc>
          <w:tcPr>
            <w:tcW w:w="3964" w:type="dxa"/>
            <w:shd w:val="clear" w:color="auto" w:fill="auto"/>
            <w:vAlign w:val="center"/>
            <w:hideMark/>
          </w:tcPr>
          <w:p w14:paraId="0DCCA34F"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Chuyển hồ sơ đến Văn phòng đăng ký đất đai</w:t>
            </w:r>
          </w:p>
        </w:tc>
        <w:tc>
          <w:tcPr>
            <w:tcW w:w="850" w:type="dxa"/>
            <w:shd w:val="clear" w:color="auto" w:fill="auto"/>
            <w:vAlign w:val="center"/>
            <w:hideMark/>
          </w:tcPr>
          <w:p w14:paraId="7EA1CF42"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p>
        </w:tc>
        <w:tc>
          <w:tcPr>
            <w:tcW w:w="1134" w:type="dxa"/>
            <w:shd w:val="clear" w:color="auto" w:fill="auto"/>
            <w:vAlign w:val="center"/>
            <w:hideMark/>
          </w:tcPr>
          <w:p w14:paraId="209914B5"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p>
        </w:tc>
        <w:tc>
          <w:tcPr>
            <w:tcW w:w="709" w:type="dxa"/>
            <w:shd w:val="clear" w:color="auto" w:fill="auto"/>
            <w:vAlign w:val="center"/>
            <w:hideMark/>
          </w:tcPr>
          <w:p w14:paraId="2BBC35CD"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p>
        </w:tc>
        <w:tc>
          <w:tcPr>
            <w:tcW w:w="850" w:type="dxa"/>
            <w:shd w:val="clear" w:color="auto" w:fill="auto"/>
            <w:vAlign w:val="center"/>
            <w:hideMark/>
          </w:tcPr>
          <w:p w14:paraId="6E68CF57"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c>
          <w:tcPr>
            <w:tcW w:w="851" w:type="dxa"/>
            <w:shd w:val="clear" w:color="auto" w:fill="auto"/>
            <w:vAlign w:val="center"/>
            <w:hideMark/>
          </w:tcPr>
          <w:p w14:paraId="45E71C97"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c>
          <w:tcPr>
            <w:tcW w:w="992" w:type="dxa"/>
            <w:shd w:val="clear" w:color="auto" w:fill="auto"/>
            <w:vAlign w:val="center"/>
            <w:hideMark/>
          </w:tcPr>
          <w:p w14:paraId="4E409A8E"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r>
      <w:tr w:rsidR="002271AE" w:rsidRPr="002271AE" w14:paraId="3FE09D0D" w14:textId="77777777" w:rsidTr="009A05D0">
        <w:tblPrEx>
          <w:jc w:val="left"/>
          <w:tblLook w:val="04A0" w:firstRow="1" w:lastRow="0" w:firstColumn="1" w:lastColumn="0" w:noHBand="0" w:noVBand="1"/>
        </w:tblPrEx>
        <w:trPr>
          <w:trHeight w:val="315"/>
        </w:trPr>
        <w:tc>
          <w:tcPr>
            <w:tcW w:w="993" w:type="dxa"/>
            <w:shd w:val="clear" w:color="auto" w:fill="auto"/>
            <w:vAlign w:val="center"/>
            <w:hideMark/>
          </w:tcPr>
          <w:p w14:paraId="11E7D659" w14:textId="77777777" w:rsidR="003F21C8" w:rsidRPr="002271AE" w:rsidRDefault="003F21C8" w:rsidP="004F345A">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4.1</w:t>
            </w:r>
          </w:p>
        </w:tc>
        <w:tc>
          <w:tcPr>
            <w:tcW w:w="3964" w:type="dxa"/>
            <w:shd w:val="clear" w:color="auto" w:fill="auto"/>
            <w:vAlign w:val="center"/>
            <w:hideMark/>
          </w:tcPr>
          <w:p w14:paraId="0616CC3B"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Theo hình thức trực tiếp</w:t>
            </w:r>
          </w:p>
        </w:tc>
        <w:tc>
          <w:tcPr>
            <w:tcW w:w="850" w:type="dxa"/>
            <w:shd w:val="clear" w:color="auto" w:fill="auto"/>
            <w:vAlign w:val="center"/>
            <w:hideMark/>
          </w:tcPr>
          <w:p w14:paraId="33A5BA3E"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134" w:type="dxa"/>
            <w:shd w:val="clear" w:color="auto" w:fill="auto"/>
            <w:vAlign w:val="center"/>
            <w:hideMark/>
          </w:tcPr>
          <w:p w14:paraId="77E6A8F2"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66EC569B"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50" w:type="dxa"/>
            <w:shd w:val="clear" w:color="auto" w:fill="auto"/>
            <w:vAlign w:val="center"/>
            <w:hideMark/>
          </w:tcPr>
          <w:p w14:paraId="13C35A8B"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0,05</w:t>
            </w:r>
          </w:p>
        </w:tc>
        <w:tc>
          <w:tcPr>
            <w:tcW w:w="851" w:type="dxa"/>
            <w:shd w:val="clear" w:color="auto" w:fill="auto"/>
            <w:vAlign w:val="center"/>
            <w:hideMark/>
          </w:tcPr>
          <w:p w14:paraId="48753EFE"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0,05</w:t>
            </w:r>
          </w:p>
        </w:tc>
        <w:tc>
          <w:tcPr>
            <w:tcW w:w="992" w:type="dxa"/>
            <w:shd w:val="clear" w:color="auto" w:fill="auto"/>
            <w:vAlign w:val="center"/>
            <w:hideMark/>
          </w:tcPr>
          <w:p w14:paraId="54FE6E77"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0,05</w:t>
            </w:r>
          </w:p>
        </w:tc>
      </w:tr>
      <w:tr w:rsidR="002271AE" w:rsidRPr="002271AE" w14:paraId="07C5FB88" w14:textId="77777777" w:rsidTr="009A05D0">
        <w:tblPrEx>
          <w:jc w:val="left"/>
          <w:tblLook w:val="04A0" w:firstRow="1" w:lastRow="0" w:firstColumn="1" w:lastColumn="0" w:noHBand="0" w:noVBand="1"/>
        </w:tblPrEx>
        <w:trPr>
          <w:trHeight w:val="315"/>
        </w:trPr>
        <w:tc>
          <w:tcPr>
            <w:tcW w:w="993" w:type="dxa"/>
            <w:shd w:val="clear" w:color="auto" w:fill="auto"/>
            <w:vAlign w:val="center"/>
            <w:hideMark/>
          </w:tcPr>
          <w:p w14:paraId="26F5E30D" w14:textId="77777777" w:rsidR="003F21C8" w:rsidRPr="002271AE" w:rsidRDefault="003F21C8" w:rsidP="004F345A">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4.2</w:t>
            </w:r>
          </w:p>
        </w:tc>
        <w:tc>
          <w:tcPr>
            <w:tcW w:w="3964" w:type="dxa"/>
            <w:shd w:val="clear" w:color="auto" w:fill="auto"/>
            <w:vAlign w:val="center"/>
            <w:hideMark/>
          </w:tcPr>
          <w:p w14:paraId="42142FB5"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Theo hình thức trực tuyến</w:t>
            </w:r>
          </w:p>
        </w:tc>
        <w:tc>
          <w:tcPr>
            <w:tcW w:w="850" w:type="dxa"/>
            <w:shd w:val="clear" w:color="auto" w:fill="auto"/>
            <w:vAlign w:val="center"/>
            <w:hideMark/>
          </w:tcPr>
          <w:p w14:paraId="1B76FF42"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134" w:type="dxa"/>
            <w:shd w:val="clear" w:color="auto" w:fill="auto"/>
            <w:vAlign w:val="center"/>
            <w:hideMark/>
          </w:tcPr>
          <w:p w14:paraId="3F2B4BE9"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7B0C07AD"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50" w:type="dxa"/>
            <w:shd w:val="clear" w:color="auto" w:fill="auto"/>
            <w:vAlign w:val="center"/>
            <w:hideMark/>
          </w:tcPr>
          <w:p w14:paraId="178F767B"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0,04</w:t>
            </w:r>
          </w:p>
        </w:tc>
        <w:tc>
          <w:tcPr>
            <w:tcW w:w="851" w:type="dxa"/>
            <w:shd w:val="clear" w:color="auto" w:fill="auto"/>
            <w:vAlign w:val="center"/>
            <w:hideMark/>
          </w:tcPr>
          <w:p w14:paraId="75C0FF42"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0,04</w:t>
            </w:r>
          </w:p>
        </w:tc>
        <w:tc>
          <w:tcPr>
            <w:tcW w:w="992" w:type="dxa"/>
            <w:shd w:val="clear" w:color="auto" w:fill="auto"/>
            <w:vAlign w:val="center"/>
            <w:hideMark/>
          </w:tcPr>
          <w:p w14:paraId="080D781F"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0,04</w:t>
            </w:r>
          </w:p>
        </w:tc>
      </w:tr>
      <w:tr w:rsidR="002271AE" w:rsidRPr="002271AE" w14:paraId="43D2B47D" w14:textId="77777777" w:rsidTr="009A05D0">
        <w:tblPrEx>
          <w:jc w:val="left"/>
          <w:tblLook w:val="04A0" w:firstRow="1" w:lastRow="0" w:firstColumn="1" w:lastColumn="0" w:noHBand="0" w:noVBand="1"/>
        </w:tblPrEx>
        <w:trPr>
          <w:trHeight w:val="615"/>
        </w:trPr>
        <w:tc>
          <w:tcPr>
            <w:tcW w:w="993" w:type="dxa"/>
            <w:shd w:val="clear" w:color="auto" w:fill="auto"/>
            <w:vAlign w:val="center"/>
            <w:hideMark/>
          </w:tcPr>
          <w:p w14:paraId="514F41B5" w14:textId="77777777" w:rsidR="003F21C8" w:rsidRPr="002271AE" w:rsidRDefault="003F21C8" w:rsidP="004F345A">
            <w:pPr>
              <w:jc w:val="center"/>
              <w:rPr>
                <w:rFonts w:ascii="Times New Roman" w:eastAsia="Times New Roman" w:hAnsi="Times New Roman" w:cs="Times New Roman"/>
                <w:b/>
                <w:bCs/>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II</w:t>
            </w:r>
          </w:p>
        </w:tc>
        <w:tc>
          <w:tcPr>
            <w:tcW w:w="9350" w:type="dxa"/>
            <w:gridSpan w:val="7"/>
            <w:shd w:val="clear" w:color="auto" w:fill="auto"/>
            <w:vAlign w:val="center"/>
            <w:hideMark/>
          </w:tcPr>
          <w:p w14:paraId="6898AA86" w14:textId="77777777" w:rsidR="003F21C8" w:rsidRPr="002271AE" w:rsidRDefault="003F21C8" w:rsidP="00FC27F4">
            <w:pP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CÁC NỘI DUNG THỰC HIỆN TẠI ĐỊA BÀN CẤP HUYỆN</w:t>
            </w:r>
          </w:p>
        </w:tc>
      </w:tr>
      <w:tr w:rsidR="002271AE" w:rsidRPr="002271AE" w14:paraId="6B122304" w14:textId="77777777" w:rsidTr="009A05D0">
        <w:tblPrEx>
          <w:jc w:val="left"/>
          <w:tblLook w:val="04A0" w:firstRow="1" w:lastRow="0" w:firstColumn="1" w:lastColumn="0" w:noHBand="0" w:noVBand="1"/>
        </w:tblPrEx>
        <w:trPr>
          <w:trHeight w:val="750"/>
        </w:trPr>
        <w:tc>
          <w:tcPr>
            <w:tcW w:w="993" w:type="dxa"/>
            <w:shd w:val="clear" w:color="auto" w:fill="auto"/>
            <w:vAlign w:val="center"/>
            <w:hideMark/>
          </w:tcPr>
          <w:p w14:paraId="05630923"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3964" w:type="dxa"/>
            <w:shd w:val="clear" w:color="auto" w:fill="auto"/>
            <w:vAlign w:val="center"/>
            <w:hideMark/>
          </w:tcPr>
          <w:p w14:paraId="43624281"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Tiếp nhận hồ sơ đề nghị đăng ký của người sử dụng đất từ cấp xã chuyển đến</w:t>
            </w:r>
          </w:p>
        </w:tc>
        <w:tc>
          <w:tcPr>
            <w:tcW w:w="850" w:type="dxa"/>
            <w:shd w:val="clear" w:color="auto" w:fill="auto"/>
            <w:vAlign w:val="center"/>
            <w:hideMark/>
          </w:tcPr>
          <w:p w14:paraId="2B9E30F2"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p>
        </w:tc>
        <w:tc>
          <w:tcPr>
            <w:tcW w:w="1134" w:type="dxa"/>
            <w:shd w:val="clear" w:color="auto" w:fill="auto"/>
            <w:vAlign w:val="center"/>
            <w:hideMark/>
          </w:tcPr>
          <w:p w14:paraId="6EC884D6"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p>
        </w:tc>
        <w:tc>
          <w:tcPr>
            <w:tcW w:w="709" w:type="dxa"/>
            <w:shd w:val="clear" w:color="auto" w:fill="auto"/>
            <w:vAlign w:val="center"/>
            <w:hideMark/>
          </w:tcPr>
          <w:p w14:paraId="1D9CE62D"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p>
        </w:tc>
        <w:tc>
          <w:tcPr>
            <w:tcW w:w="850" w:type="dxa"/>
            <w:shd w:val="clear" w:color="auto" w:fill="auto"/>
            <w:vAlign w:val="center"/>
            <w:hideMark/>
          </w:tcPr>
          <w:p w14:paraId="27371D7F"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p>
        </w:tc>
        <w:tc>
          <w:tcPr>
            <w:tcW w:w="851" w:type="dxa"/>
            <w:shd w:val="clear" w:color="auto" w:fill="auto"/>
            <w:vAlign w:val="center"/>
            <w:hideMark/>
          </w:tcPr>
          <w:p w14:paraId="0873601D"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p>
        </w:tc>
        <w:tc>
          <w:tcPr>
            <w:tcW w:w="992" w:type="dxa"/>
            <w:shd w:val="clear" w:color="auto" w:fill="auto"/>
            <w:vAlign w:val="center"/>
            <w:hideMark/>
          </w:tcPr>
          <w:p w14:paraId="4D3AFD3E"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p>
        </w:tc>
      </w:tr>
      <w:tr w:rsidR="002271AE" w:rsidRPr="002271AE" w14:paraId="34B0DBAF" w14:textId="77777777" w:rsidTr="009A05D0">
        <w:tblPrEx>
          <w:jc w:val="left"/>
          <w:tblLook w:val="04A0" w:firstRow="1" w:lastRow="0" w:firstColumn="1" w:lastColumn="0" w:noHBand="0" w:noVBand="1"/>
        </w:tblPrEx>
        <w:trPr>
          <w:trHeight w:val="555"/>
        </w:trPr>
        <w:tc>
          <w:tcPr>
            <w:tcW w:w="993" w:type="dxa"/>
            <w:shd w:val="clear" w:color="auto" w:fill="auto"/>
            <w:vAlign w:val="center"/>
            <w:hideMark/>
          </w:tcPr>
          <w:p w14:paraId="31D63515" w14:textId="77777777" w:rsidR="003F21C8" w:rsidRPr="002271AE" w:rsidRDefault="003F21C8" w:rsidP="004F345A">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1.1</w:t>
            </w:r>
          </w:p>
        </w:tc>
        <w:tc>
          <w:tcPr>
            <w:tcW w:w="3964" w:type="dxa"/>
            <w:shd w:val="clear" w:color="auto" w:fill="auto"/>
            <w:vAlign w:val="center"/>
            <w:hideMark/>
          </w:tcPr>
          <w:p w14:paraId="01BF3E60"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Theo hình thức trực tiếp</w:t>
            </w:r>
          </w:p>
        </w:tc>
        <w:tc>
          <w:tcPr>
            <w:tcW w:w="850" w:type="dxa"/>
            <w:shd w:val="clear" w:color="auto" w:fill="auto"/>
            <w:vAlign w:val="center"/>
            <w:hideMark/>
          </w:tcPr>
          <w:p w14:paraId="20C890E4"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134" w:type="dxa"/>
            <w:shd w:val="clear" w:color="auto" w:fill="auto"/>
            <w:vAlign w:val="center"/>
            <w:hideMark/>
          </w:tcPr>
          <w:p w14:paraId="496B2E28"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2FD68F45"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50" w:type="dxa"/>
            <w:shd w:val="clear" w:color="auto" w:fill="auto"/>
            <w:vAlign w:val="center"/>
            <w:hideMark/>
          </w:tcPr>
          <w:p w14:paraId="554322A1"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0,025</w:t>
            </w:r>
          </w:p>
        </w:tc>
        <w:tc>
          <w:tcPr>
            <w:tcW w:w="851" w:type="dxa"/>
            <w:shd w:val="clear" w:color="auto" w:fill="auto"/>
            <w:vAlign w:val="center"/>
            <w:hideMark/>
          </w:tcPr>
          <w:p w14:paraId="0B946F28"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0,025</w:t>
            </w:r>
          </w:p>
        </w:tc>
        <w:tc>
          <w:tcPr>
            <w:tcW w:w="992" w:type="dxa"/>
            <w:shd w:val="clear" w:color="auto" w:fill="auto"/>
            <w:vAlign w:val="center"/>
            <w:hideMark/>
          </w:tcPr>
          <w:p w14:paraId="5878FDE3"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0,025</w:t>
            </w:r>
          </w:p>
        </w:tc>
      </w:tr>
      <w:tr w:rsidR="002271AE" w:rsidRPr="002271AE" w14:paraId="5C40D719" w14:textId="77777777" w:rsidTr="009A05D0">
        <w:tblPrEx>
          <w:jc w:val="left"/>
          <w:tblLook w:val="04A0" w:firstRow="1" w:lastRow="0" w:firstColumn="1" w:lastColumn="0" w:noHBand="0" w:noVBand="1"/>
        </w:tblPrEx>
        <w:trPr>
          <w:trHeight w:val="540"/>
        </w:trPr>
        <w:tc>
          <w:tcPr>
            <w:tcW w:w="993" w:type="dxa"/>
            <w:shd w:val="clear" w:color="auto" w:fill="auto"/>
            <w:vAlign w:val="center"/>
            <w:hideMark/>
          </w:tcPr>
          <w:p w14:paraId="7FE8A9D4" w14:textId="77777777" w:rsidR="003F21C8" w:rsidRPr="002271AE" w:rsidRDefault="003F21C8" w:rsidP="004F345A">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1.2</w:t>
            </w:r>
          </w:p>
        </w:tc>
        <w:tc>
          <w:tcPr>
            <w:tcW w:w="3964" w:type="dxa"/>
            <w:shd w:val="clear" w:color="auto" w:fill="auto"/>
            <w:vAlign w:val="center"/>
            <w:hideMark/>
          </w:tcPr>
          <w:p w14:paraId="1BC82161"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Theo hình thức trực tuyến</w:t>
            </w:r>
          </w:p>
        </w:tc>
        <w:tc>
          <w:tcPr>
            <w:tcW w:w="850" w:type="dxa"/>
            <w:shd w:val="clear" w:color="auto" w:fill="auto"/>
            <w:vAlign w:val="center"/>
            <w:hideMark/>
          </w:tcPr>
          <w:p w14:paraId="67B54759"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134" w:type="dxa"/>
            <w:shd w:val="clear" w:color="auto" w:fill="auto"/>
            <w:vAlign w:val="center"/>
            <w:hideMark/>
          </w:tcPr>
          <w:p w14:paraId="307F1B9E"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175340A9"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50" w:type="dxa"/>
            <w:shd w:val="clear" w:color="auto" w:fill="auto"/>
            <w:vAlign w:val="center"/>
            <w:hideMark/>
          </w:tcPr>
          <w:p w14:paraId="6FE45913"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0,020</w:t>
            </w:r>
          </w:p>
        </w:tc>
        <w:tc>
          <w:tcPr>
            <w:tcW w:w="851" w:type="dxa"/>
            <w:shd w:val="clear" w:color="auto" w:fill="auto"/>
            <w:vAlign w:val="center"/>
            <w:hideMark/>
          </w:tcPr>
          <w:p w14:paraId="263A2B42"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0,020</w:t>
            </w:r>
          </w:p>
        </w:tc>
        <w:tc>
          <w:tcPr>
            <w:tcW w:w="992" w:type="dxa"/>
            <w:shd w:val="clear" w:color="auto" w:fill="auto"/>
            <w:vAlign w:val="center"/>
            <w:hideMark/>
          </w:tcPr>
          <w:p w14:paraId="209A5879"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0,020</w:t>
            </w:r>
          </w:p>
        </w:tc>
      </w:tr>
      <w:tr w:rsidR="002271AE" w:rsidRPr="002271AE" w14:paraId="63839533" w14:textId="77777777" w:rsidTr="009A05D0">
        <w:tblPrEx>
          <w:jc w:val="left"/>
          <w:tblLook w:val="04A0" w:firstRow="1" w:lastRow="0" w:firstColumn="1" w:lastColumn="0" w:noHBand="0" w:noVBand="1"/>
        </w:tblPrEx>
        <w:trPr>
          <w:trHeight w:val="315"/>
        </w:trPr>
        <w:tc>
          <w:tcPr>
            <w:tcW w:w="993" w:type="dxa"/>
            <w:shd w:val="clear" w:color="auto" w:fill="auto"/>
            <w:vAlign w:val="center"/>
            <w:hideMark/>
          </w:tcPr>
          <w:p w14:paraId="3E88BC50"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p>
        </w:tc>
        <w:tc>
          <w:tcPr>
            <w:tcW w:w="3964" w:type="dxa"/>
            <w:shd w:val="clear" w:color="auto" w:fill="auto"/>
            <w:vAlign w:val="center"/>
            <w:hideMark/>
          </w:tcPr>
          <w:p w14:paraId="1EAD27ED"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Kiểm tra hồ sơ đề nghị đăng ký, cấp đổi, cấp lại Giấy chứng nhận</w:t>
            </w:r>
          </w:p>
        </w:tc>
        <w:tc>
          <w:tcPr>
            <w:tcW w:w="850" w:type="dxa"/>
            <w:shd w:val="clear" w:color="auto" w:fill="auto"/>
            <w:vAlign w:val="center"/>
            <w:hideMark/>
          </w:tcPr>
          <w:p w14:paraId="73E160EC"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shd w:val="clear" w:color="auto" w:fill="auto"/>
            <w:vAlign w:val="center"/>
            <w:hideMark/>
          </w:tcPr>
          <w:p w14:paraId="285035EC"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28315FB3"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50" w:type="dxa"/>
            <w:shd w:val="clear" w:color="auto" w:fill="auto"/>
            <w:vAlign w:val="center"/>
            <w:hideMark/>
          </w:tcPr>
          <w:p w14:paraId="09311C04"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0,500</w:t>
            </w:r>
          </w:p>
        </w:tc>
        <w:tc>
          <w:tcPr>
            <w:tcW w:w="851" w:type="dxa"/>
            <w:shd w:val="clear" w:color="auto" w:fill="auto"/>
            <w:vAlign w:val="center"/>
            <w:hideMark/>
          </w:tcPr>
          <w:p w14:paraId="3C0C6B98"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0,500</w:t>
            </w:r>
          </w:p>
        </w:tc>
        <w:tc>
          <w:tcPr>
            <w:tcW w:w="992" w:type="dxa"/>
            <w:shd w:val="clear" w:color="auto" w:fill="auto"/>
            <w:vAlign w:val="center"/>
            <w:hideMark/>
          </w:tcPr>
          <w:p w14:paraId="43886B27"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0,650</w:t>
            </w:r>
          </w:p>
        </w:tc>
      </w:tr>
      <w:tr w:rsidR="002271AE" w:rsidRPr="002271AE" w14:paraId="2A200D47" w14:textId="77777777" w:rsidTr="00FC27F4">
        <w:tblPrEx>
          <w:jc w:val="left"/>
          <w:tblLook w:val="04A0" w:firstRow="1" w:lastRow="0" w:firstColumn="1" w:lastColumn="0" w:noHBand="0" w:noVBand="1"/>
        </w:tblPrEx>
        <w:trPr>
          <w:trHeight w:val="874"/>
        </w:trPr>
        <w:tc>
          <w:tcPr>
            <w:tcW w:w="993" w:type="dxa"/>
            <w:shd w:val="clear" w:color="auto" w:fill="auto"/>
            <w:vAlign w:val="center"/>
            <w:hideMark/>
          </w:tcPr>
          <w:p w14:paraId="49FFC428"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3</w:t>
            </w:r>
          </w:p>
        </w:tc>
        <w:tc>
          <w:tcPr>
            <w:tcW w:w="3964" w:type="dxa"/>
            <w:shd w:val="clear" w:color="auto" w:fill="auto"/>
            <w:vAlign w:val="center"/>
            <w:hideMark/>
          </w:tcPr>
          <w:p w14:paraId="74150B52"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Khai thác, sử dụng thông tin về tình trạng hôn nhân trong Cơ sở dữ liệu quốc gia về dân cư hoặc thông báo cho người sử dụng đất, chủ sở hữu tài sản gắn liền với đất nộp bản sao giấy đăng ký kết hôn hoặc giấy tờ khác về tình trạng hôn nhân</w:t>
            </w:r>
          </w:p>
        </w:tc>
        <w:tc>
          <w:tcPr>
            <w:tcW w:w="850" w:type="dxa"/>
            <w:shd w:val="clear" w:color="auto" w:fill="auto"/>
            <w:vAlign w:val="center"/>
            <w:hideMark/>
          </w:tcPr>
          <w:p w14:paraId="66602BFE"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shd w:val="clear" w:color="auto" w:fill="auto"/>
            <w:vAlign w:val="center"/>
            <w:hideMark/>
          </w:tcPr>
          <w:p w14:paraId="12849BFF"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04614E9F"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50" w:type="dxa"/>
            <w:shd w:val="clear" w:color="auto" w:fill="auto"/>
            <w:vAlign w:val="center"/>
            <w:hideMark/>
          </w:tcPr>
          <w:p w14:paraId="2411DA18"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0,100</w:t>
            </w:r>
          </w:p>
        </w:tc>
        <w:tc>
          <w:tcPr>
            <w:tcW w:w="851" w:type="dxa"/>
            <w:shd w:val="clear" w:color="auto" w:fill="auto"/>
            <w:vAlign w:val="center"/>
            <w:hideMark/>
          </w:tcPr>
          <w:p w14:paraId="5BE88443"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0,100</w:t>
            </w:r>
          </w:p>
        </w:tc>
        <w:tc>
          <w:tcPr>
            <w:tcW w:w="992" w:type="dxa"/>
            <w:shd w:val="clear" w:color="auto" w:fill="auto"/>
            <w:vAlign w:val="center"/>
            <w:hideMark/>
          </w:tcPr>
          <w:p w14:paraId="0226EB5D"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0,100</w:t>
            </w:r>
          </w:p>
        </w:tc>
      </w:tr>
      <w:tr w:rsidR="002271AE" w:rsidRPr="002271AE" w14:paraId="00844A82" w14:textId="77777777" w:rsidTr="009A05D0">
        <w:tblPrEx>
          <w:jc w:val="left"/>
          <w:tblLook w:val="04A0" w:firstRow="1" w:lastRow="0" w:firstColumn="1" w:lastColumn="0" w:noHBand="0" w:noVBand="1"/>
        </w:tblPrEx>
        <w:trPr>
          <w:trHeight w:val="1260"/>
        </w:trPr>
        <w:tc>
          <w:tcPr>
            <w:tcW w:w="993" w:type="dxa"/>
            <w:shd w:val="clear" w:color="auto" w:fill="auto"/>
            <w:vAlign w:val="center"/>
            <w:hideMark/>
          </w:tcPr>
          <w:p w14:paraId="2AAA2301"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lastRenderedPageBreak/>
              <w:t>4</w:t>
            </w:r>
          </w:p>
        </w:tc>
        <w:tc>
          <w:tcPr>
            <w:tcW w:w="3964" w:type="dxa"/>
            <w:shd w:val="clear" w:color="auto" w:fill="auto"/>
            <w:vAlign w:val="center"/>
            <w:hideMark/>
          </w:tcPr>
          <w:p w14:paraId="5C0DAF69"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Kiểm tra thực địa và đối chiếu với hồ sơ đăng ký, cấp Giấy chứng nhận đã cấp để xác định đúng vị trí thửa đất (đối với trường hợp vị trí thửa đất trên Giấy chứng nhận đã cấp không chính xác so với vị trí thực tế sử dụng đất)</w:t>
            </w:r>
          </w:p>
        </w:tc>
        <w:tc>
          <w:tcPr>
            <w:tcW w:w="850" w:type="dxa"/>
            <w:shd w:val="clear" w:color="auto" w:fill="auto"/>
            <w:vAlign w:val="center"/>
            <w:hideMark/>
          </w:tcPr>
          <w:p w14:paraId="140F2504"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shd w:val="clear" w:color="auto" w:fill="auto"/>
            <w:vAlign w:val="center"/>
            <w:hideMark/>
          </w:tcPr>
          <w:p w14:paraId="240BC413"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Nhóm 2 (1KS2, 1KTV4)</w:t>
            </w:r>
          </w:p>
        </w:tc>
        <w:tc>
          <w:tcPr>
            <w:tcW w:w="709" w:type="dxa"/>
            <w:shd w:val="clear" w:color="auto" w:fill="auto"/>
            <w:vAlign w:val="center"/>
            <w:hideMark/>
          </w:tcPr>
          <w:p w14:paraId="726DDA86"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50" w:type="dxa"/>
            <w:shd w:val="clear" w:color="auto" w:fill="auto"/>
            <w:vAlign w:val="center"/>
            <w:hideMark/>
          </w:tcPr>
          <w:p w14:paraId="7B654DC6"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0,500</w:t>
            </w:r>
          </w:p>
        </w:tc>
        <w:tc>
          <w:tcPr>
            <w:tcW w:w="851" w:type="dxa"/>
            <w:shd w:val="clear" w:color="auto" w:fill="auto"/>
            <w:vAlign w:val="center"/>
            <w:hideMark/>
          </w:tcPr>
          <w:p w14:paraId="786591F2"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0,500</w:t>
            </w:r>
          </w:p>
        </w:tc>
        <w:tc>
          <w:tcPr>
            <w:tcW w:w="992" w:type="dxa"/>
            <w:shd w:val="clear" w:color="auto" w:fill="auto"/>
            <w:vAlign w:val="center"/>
            <w:hideMark/>
          </w:tcPr>
          <w:p w14:paraId="6B9CFC34"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0,700</w:t>
            </w:r>
          </w:p>
        </w:tc>
      </w:tr>
      <w:tr w:rsidR="002271AE" w:rsidRPr="002271AE" w14:paraId="0515691D" w14:textId="77777777" w:rsidTr="009A05D0">
        <w:tblPrEx>
          <w:jc w:val="left"/>
          <w:tblLook w:val="04A0" w:firstRow="1" w:lastRow="0" w:firstColumn="1" w:lastColumn="0" w:noHBand="0" w:noVBand="1"/>
        </w:tblPrEx>
        <w:trPr>
          <w:trHeight w:val="945"/>
        </w:trPr>
        <w:tc>
          <w:tcPr>
            <w:tcW w:w="993" w:type="dxa"/>
            <w:shd w:val="clear" w:color="auto" w:fill="auto"/>
            <w:vAlign w:val="center"/>
            <w:hideMark/>
          </w:tcPr>
          <w:p w14:paraId="6E2B1B31"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5</w:t>
            </w:r>
          </w:p>
        </w:tc>
        <w:tc>
          <w:tcPr>
            <w:tcW w:w="3964" w:type="dxa"/>
            <w:shd w:val="clear" w:color="auto" w:fill="auto"/>
            <w:vAlign w:val="center"/>
            <w:hideMark/>
          </w:tcPr>
          <w:p w14:paraId="06BF08F6"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Thông báo, trả lại hồ sơ cho người sử dụng đất, chủ sở hữu tài sản gắn liền với đất đối với trường hợp không đủ điều kiện thực hiện thủ tục đăng ký</w:t>
            </w:r>
          </w:p>
        </w:tc>
        <w:tc>
          <w:tcPr>
            <w:tcW w:w="850" w:type="dxa"/>
            <w:shd w:val="clear" w:color="auto" w:fill="auto"/>
            <w:vAlign w:val="center"/>
            <w:hideMark/>
          </w:tcPr>
          <w:p w14:paraId="69C7826E"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shd w:val="clear" w:color="auto" w:fill="auto"/>
            <w:vAlign w:val="center"/>
            <w:hideMark/>
          </w:tcPr>
          <w:p w14:paraId="25E3B797"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2C06D879"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50" w:type="dxa"/>
            <w:shd w:val="clear" w:color="auto" w:fill="auto"/>
            <w:vAlign w:val="center"/>
            <w:hideMark/>
          </w:tcPr>
          <w:p w14:paraId="1DAB71C7"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0,500</w:t>
            </w:r>
          </w:p>
        </w:tc>
        <w:tc>
          <w:tcPr>
            <w:tcW w:w="851" w:type="dxa"/>
            <w:shd w:val="clear" w:color="auto" w:fill="auto"/>
            <w:vAlign w:val="center"/>
            <w:hideMark/>
          </w:tcPr>
          <w:p w14:paraId="55388E46"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0,500</w:t>
            </w:r>
          </w:p>
        </w:tc>
        <w:tc>
          <w:tcPr>
            <w:tcW w:w="992" w:type="dxa"/>
            <w:shd w:val="clear" w:color="auto" w:fill="auto"/>
            <w:vAlign w:val="center"/>
            <w:hideMark/>
          </w:tcPr>
          <w:p w14:paraId="75B6E8FF"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0,650</w:t>
            </w:r>
          </w:p>
        </w:tc>
      </w:tr>
      <w:tr w:rsidR="002271AE" w:rsidRPr="002271AE" w14:paraId="59C92F95" w14:textId="77777777" w:rsidTr="009A05D0">
        <w:tblPrEx>
          <w:jc w:val="left"/>
          <w:tblLook w:val="04A0" w:firstRow="1" w:lastRow="0" w:firstColumn="1" w:lastColumn="0" w:noHBand="0" w:noVBand="1"/>
        </w:tblPrEx>
        <w:trPr>
          <w:trHeight w:val="945"/>
        </w:trPr>
        <w:tc>
          <w:tcPr>
            <w:tcW w:w="993" w:type="dxa"/>
            <w:shd w:val="clear" w:color="auto" w:fill="auto"/>
            <w:vAlign w:val="center"/>
            <w:hideMark/>
          </w:tcPr>
          <w:p w14:paraId="216E355C"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6</w:t>
            </w:r>
          </w:p>
        </w:tc>
        <w:tc>
          <w:tcPr>
            <w:tcW w:w="3964" w:type="dxa"/>
            <w:shd w:val="clear" w:color="auto" w:fill="auto"/>
            <w:vAlign w:val="center"/>
            <w:hideMark/>
          </w:tcPr>
          <w:p w14:paraId="1C01CA43"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Chuyển thông tin đến Ủy ban nhân dân cấp xã nơi có đất để thực hiện các công việc đối với trường hợp cấp lại Giấy chứng nhận do bị mất</w:t>
            </w:r>
          </w:p>
        </w:tc>
        <w:tc>
          <w:tcPr>
            <w:tcW w:w="850" w:type="dxa"/>
            <w:shd w:val="clear" w:color="auto" w:fill="auto"/>
            <w:vAlign w:val="center"/>
            <w:hideMark/>
          </w:tcPr>
          <w:p w14:paraId="0BB93CE4"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shd w:val="clear" w:color="auto" w:fill="auto"/>
            <w:vAlign w:val="center"/>
            <w:hideMark/>
          </w:tcPr>
          <w:p w14:paraId="5C61B46B"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shd w:val="clear" w:color="auto" w:fill="auto"/>
            <w:vAlign w:val="center"/>
            <w:hideMark/>
          </w:tcPr>
          <w:p w14:paraId="2B53528D"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50" w:type="dxa"/>
            <w:shd w:val="clear" w:color="auto" w:fill="auto"/>
            <w:vAlign w:val="center"/>
            <w:hideMark/>
          </w:tcPr>
          <w:p w14:paraId="3692B15B"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0,150</w:t>
            </w:r>
          </w:p>
        </w:tc>
        <w:tc>
          <w:tcPr>
            <w:tcW w:w="851" w:type="dxa"/>
            <w:shd w:val="clear" w:color="auto" w:fill="auto"/>
            <w:vAlign w:val="center"/>
            <w:hideMark/>
          </w:tcPr>
          <w:p w14:paraId="34AACA80"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0,150</w:t>
            </w:r>
          </w:p>
        </w:tc>
        <w:tc>
          <w:tcPr>
            <w:tcW w:w="992" w:type="dxa"/>
            <w:shd w:val="clear" w:color="auto" w:fill="auto"/>
            <w:vAlign w:val="center"/>
            <w:hideMark/>
          </w:tcPr>
          <w:p w14:paraId="17274D32"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0,195</w:t>
            </w:r>
          </w:p>
        </w:tc>
      </w:tr>
      <w:tr w:rsidR="002271AE" w:rsidRPr="002271AE" w14:paraId="13738DCD" w14:textId="77777777" w:rsidTr="009A05D0">
        <w:tblPrEx>
          <w:jc w:val="left"/>
          <w:tblLook w:val="04A0" w:firstRow="1" w:lastRow="0" w:firstColumn="1" w:lastColumn="0" w:noHBand="0" w:noVBand="1"/>
        </w:tblPrEx>
        <w:trPr>
          <w:trHeight w:val="315"/>
        </w:trPr>
        <w:tc>
          <w:tcPr>
            <w:tcW w:w="993" w:type="dxa"/>
            <w:shd w:val="clear" w:color="auto" w:fill="auto"/>
            <w:vAlign w:val="center"/>
            <w:hideMark/>
          </w:tcPr>
          <w:p w14:paraId="16335EB8"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7</w:t>
            </w:r>
          </w:p>
        </w:tc>
        <w:tc>
          <w:tcPr>
            <w:tcW w:w="3964" w:type="dxa"/>
            <w:shd w:val="clear" w:color="auto" w:fill="auto"/>
            <w:vAlign w:val="center"/>
            <w:hideMark/>
          </w:tcPr>
          <w:p w14:paraId="4BC5686C"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Nhập nội dung của cấp huyện vào tệp (File) dữ liệu hồ sơ số</w:t>
            </w:r>
          </w:p>
        </w:tc>
        <w:tc>
          <w:tcPr>
            <w:tcW w:w="850" w:type="dxa"/>
            <w:shd w:val="clear" w:color="auto" w:fill="auto"/>
            <w:vAlign w:val="center"/>
            <w:hideMark/>
          </w:tcPr>
          <w:p w14:paraId="6F43DE2F"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1134" w:type="dxa"/>
            <w:shd w:val="clear" w:color="auto" w:fill="auto"/>
            <w:vAlign w:val="center"/>
            <w:hideMark/>
          </w:tcPr>
          <w:p w14:paraId="19AFA0F2"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01BE1EBD"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50" w:type="dxa"/>
            <w:shd w:val="clear" w:color="auto" w:fill="auto"/>
            <w:vAlign w:val="center"/>
            <w:hideMark/>
          </w:tcPr>
          <w:p w14:paraId="75ADDC53"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0,006</w:t>
            </w:r>
          </w:p>
        </w:tc>
        <w:tc>
          <w:tcPr>
            <w:tcW w:w="851" w:type="dxa"/>
            <w:shd w:val="clear" w:color="auto" w:fill="auto"/>
            <w:vAlign w:val="center"/>
            <w:hideMark/>
          </w:tcPr>
          <w:p w14:paraId="29EA47AE"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0,006</w:t>
            </w:r>
          </w:p>
        </w:tc>
        <w:tc>
          <w:tcPr>
            <w:tcW w:w="992" w:type="dxa"/>
            <w:shd w:val="clear" w:color="auto" w:fill="auto"/>
            <w:vAlign w:val="center"/>
            <w:hideMark/>
          </w:tcPr>
          <w:p w14:paraId="1BCC9B6E"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0,006</w:t>
            </w:r>
          </w:p>
        </w:tc>
      </w:tr>
      <w:tr w:rsidR="002271AE" w:rsidRPr="002271AE" w14:paraId="2A684ED3" w14:textId="77777777" w:rsidTr="009A05D0">
        <w:tblPrEx>
          <w:jc w:val="left"/>
          <w:tblLook w:val="04A0" w:firstRow="1" w:lastRow="0" w:firstColumn="1" w:lastColumn="0" w:noHBand="0" w:noVBand="1"/>
        </w:tblPrEx>
        <w:trPr>
          <w:trHeight w:val="945"/>
        </w:trPr>
        <w:tc>
          <w:tcPr>
            <w:tcW w:w="993" w:type="dxa"/>
            <w:shd w:val="clear" w:color="auto" w:fill="auto"/>
            <w:vAlign w:val="center"/>
            <w:hideMark/>
          </w:tcPr>
          <w:p w14:paraId="5313A5D9"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8</w:t>
            </w:r>
          </w:p>
        </w:tc>
        <w:tc>
          <w:tcPr>
            <w:tcW w:w="3964" w:type="dxa"/>
            <w:shd w:val="clear" w:color="auto" w:fill="auto"/>
            <w:vAlign w:val="center"/>
            <w:hideMark/>
          </w:tcPr>
          <w:p w14:paraId="33CE4E66"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Trích lục bản đồ địa chính hoặc thông báo cho người sử dụng đất trả chi phí trích đo bản đồ địa chính thửa đất đối với nơi chưa có bản đồ địa chính</w:t>
            </w:r>
          </w:p>
        </w:tc>
        <w:tc>
          <w:tcPr>
            <w:tcW w:w="850" w:type="dxa"/>
            <w:shd w:val="clear" w:color="auto" w:fill="auto"/>
            <w:vAlign w:val="center"/>
            <w:hideMark/>
          </w:tcPr>
          <w:p w14:paraId="0CA26D5C"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p>
        </w:tc>
        <w:tc>
          <w:tcPr>
            <w:tcW w:w="1134" w:type="dxa"/>
            <w:shd w:val="clear" w:color="auto" w:fill="auto"/>
            <w:vAlign w:val="center"/>
            <w:hideMark/>
          </w:tcPr>
          <w:p w14:paraId="4E4A0EC7"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p>
        </w:tc>
        <w:tc>
          <w:tcPr>
            <w:tcW w:w="709" w:type="dxa"/>
            <w:shd w:val="clear" w:color="auto" w:fill="auto"/>
            <w:vAlign w:val="center"/>
            <w:hideMark/>
          </w:tcPr>
          <w:p w14:paraId="0A25D684"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p>
        </w:tc>
        <w:tc>
          <w:tcPr>
            <w:tcW w:w="850" w:type="dxa"/>
            <w:shd w:val="clear" w:color="auto" w:fill="auto"/>
            <w:vAlign w:val="center"/>
            <w:hideMark/>
          </w:tcPr>
          <w:p w14:paraId="68A340D8"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c>
          <w:tcPr>
            <w:tcW w:w="851" w:type="dxa"/>
            <w:shd w:val="clear" w:color="auto" w:fill="auto"/>
            <w:vAlign w:val="center"/>
            <w:hideMark/>
          </w:tcPr>
          <w:p w14:paraId="59FB95D4"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c>
          <w:tcPr>
            <w:tcW w:w="992" w:type="dxa"/>
            <w:shd w:val="clear" w:color="auto" w:fill="auto"/>
            <w:vAlign w:val="center"/>
            <w:hideMark/>
          </w:tcPr>
          <w:p w14:paraId="23AFCD6B"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r>
      <w:tr w:rsidR="002271AE" w:rsidRPr="002271AE" w14:paraId="7C408AEC" w14:textId="77777777" w:rsidTr="009A05D0">
        <w:tblPrEx>
          <w:jc w:val="left"/>
          <w:tblLook w:val="04A0" w:firstRow="1" w:lastRow="0" w:firstColumn="1" w:lastColumn="0" w:noHBand="0" w:noVBand="1"/>
        </w:tblPrEx>
        <w:trPr>
          <w:trHeight w:val="315"/>
        </w:trPr>
        <w:tc>
          <w:tcPr>
            <w:tcW w:w="993" w:type="dxa"/>
            <w:shd w:val="clear" w:color="auto" w:fill="auto"/>
            <w:vAlign w:val="center"/>
            <w:hideMark/>
          </w:tcPr>
          <w:p w14:paraId="7EA4BD08" w14:textId="77777777" w:rsidR="003F21C8" w:rsidRPr="002271AE" w:rsidRDefault="003F21C8" w:rsidP="004F345A">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8.1</w:t>
            </w:r>
          </w:p>
        </w:tc>
        <w:tc>
          <w:tcPr>
            <w:tcW w:w="3964" w:type="dxa"/>
            <w:shd w:val="clear" w:color="auto" w:fill="auto"/>
            <w:vAlign w:val="center"/>
            <w:hideMark/>
          </w:tcPr>
          <w:p w14:paraId="10F4C795"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Trích lục trên bản đồ dạng số</w:t>
            </w:r>
          </w:p>
        </w:tc>
        <w:tc>
          <w:tcPr>
            <w:tcW w:w="850" w:type="dxa"/>
            <w:shd w:val="clear" w:color="auto" w:fill="auto"/>
            <w:vAlign w:val="center"/>
            <w:hideMark/>
          </w:tcPr>
          <w:p w14:paraId="1999535B"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134" w:type="dxa"/>
            <w:shd w:val="clear" w:color="auto" w:fill="auto"/>
            <w:vAlign w:val="center"/>
            <w:hideMark/>
          </w:tcPr>
          <w:p w14:paraId="2A1F94B0"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1897FA7B"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50" w:type="dxa"/>
            <w:shd w:val="clear" w:color="auto" w:fill="auto"/>
            <w:vAlign w:val="center"/>
            <w:hideMark/>
          </w:tcPr>
          <w:p w14:paraId="197112A8"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0,050</w:t>
            </w:r>
          </w:p>
        </w:tc>
        <w:tc>
          <w:tcPr>
            <w:tcW w:w="851" w:type="dxa"/>
            <w:shd w:val="clear" w:color="auto" w:fill="auto"/>
            <w:vAlign w:val="center"/>
            <w:hideMark/>
          </w:tcPr>
          <w:p w14:paraId="21E585EF"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0,000</w:t>
            </w:r>
          </w:p>
        </w:tc>
        <w:tc>
          <w:tcPr>
            <w:tcW w:w="992" w:type="dxa"/>
            <w:shd w:val="clear" w:color="auto" w:fill="auto"/>
            <w:vAlign w:val="center"/>
            <w:hideMark/>
          </w:tcPr>
          <w:p w14:paraId="7D4FDF90"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0,050</w:t>
            </w:r>
          </w:p>
        </w:tc>
      </w:tr>
      <w:tr w:rsidR="002271AE" w:rsidRPr="002271AE" w14:paraId="187912FC" w14:textId="77777777" w:rsidTr="009A05D0">
        <w:tblPrEx>
          <w:jc w:val="left"/>
          <w:tblLook w:val="04A0" w:firstRow="1" w:lastRow="0" w:firstColumn="1" w:lastColumn="0" w:noHBand="0" w:noVBand="1"/>
        </w:tblPrEx>
        <w:trPr>
          <w:trHeight w:val="315"/>
        </w:trPr>
        <w:tc>
          <w:tcPr>
            <w:tcW w:w="993" w:type="dxa"/>
            <w:shd w:val="clear" w:color="auto" w:fill="auto"/>
            <w:vAlign w:val="center"/>
            <w:hideMark/>
          </w:tcPr>
          <w:p w14:paraId="531E8A6D" w14:textId="77777777" w:rsidR="003F21C8" w:rsidRPr="002271AE" w:rsidRDefault="003F21C8" w:rsidP="004F345A">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8.2</w:t>
            </w:r>
          </w:p>
        </w:tc>
        <w:tc>
          <w:tcPr>
            <w:tcW w:w="3964" w:type="dxa"/>
            <w:shd w:val="clear" w:color="auto" w:fill="auto"/>
            <w:vAlign w:val="center"/>
            <w:hideMark/>
          </w:tcPr>
          <w:p w14:paraId="55B159D4"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Trích lục trên bản đồ dạng giấy</w:t>
            </w:r>
          </w:p>
        </w:tc>
        <w:tc>
          <w:tcPr>
            <w:tcW w:w="850" w:type="dxa"/>
            <w:shd w:val="clear" w:color="auto" w:fill="auto"/>
            <w:vAlign w:val="center"/>
            <w:hideMark/>
          </w:tcPr>
          <w:p w14:paraId="0FCFF8E1"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134" w:type="dxa"/>
            <w:shd w:val="clear" w:color="auto" w:fill="auto"/>
            <w:vAlign w:val="center"/>
            <w:hideMark/>
          </w:tcPr>
          <w:p w14:paraId="388B8191"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5AF6697F"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50" w:type="dxa"/>
            <w:shd w:val="clear" w:color="auto" w:fill="auto"/>
            <w:vAlign w:val="center"/>
            <w:hideMark/>
          </w:tcPr>
          <w:p w14:paraId="3A3A1477"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0,100</w:t>
            </w:r>
          </w:p>
        </w:tc>
        <w:tc>
          <w:tcPr>
            <w:tcW w:w="851" w:type="dxa"/>
            <w:shd w:val="clear" w:color="auto" w:fill="auto"/>
            <w:vAlign w:val="center"/>
            <w:hideMark/>
          </w:tcPr>
          <w:p w14:paraId="612FDF36"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0,000</w:t>
            </w:r>
          </w:p>
        </w:tc>
        <w:tc>
          <w:tcPr>
            <w:tcW w:w="992" w:type="dxa"/>
            <w:shd w:val="clear" w:color="auto" w:fill="auto"/>
            <w:vAlign w:val="center"/>
            <w:hideMark/>
          </w:tcPr>
          <w:p w14:paraId="04930D7C"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0,100</w:t>
            </w:r>
          </w:p>
        </w:tc>
      </w:tr>
      <w:tr w:rsidR="002271AE" w:rsidRPr="002271AE" w14:paraId="11768478" w14:textId="77777777" w:rsidTr="009A05D0">
        <w:tblPrEx>
          <w:jc w:val="left"/>
          <w:tblLook w:val="04A0" w:firstRow="1" w:lastRow="0" w:firstColumn="1" w:lastColumn="0" w:noHBand="0" w:noVBand="1"/>
        </w:tblPrEx>
        <w:trPr>
          <w:trHeight w:val="630"/>
        </w:trPr>
        <w:tc>
          <w:tcPr>
            <w:tcW w:w="993" w:type="dxa"/>
            <w:shd w:val="clear" w:color="auto" w:fill="auto"/>
            <w:vAlign w:val="center"/>
            <w:hideMark/>
          </w:tcPr>
          <w:p w14:paraId="77DA0537"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9</w:t>
            </w:r>
          </w:p>
        </w:tc>
        <w:tc>
          <w:tcPr>
            <w:tcW w:w="3964" w:type="dxa"/>
            <w:shd w:val="clear" w:color="auto" w:fill="auto"/>
            <w:vAlign w:val="center"/>
            <w:hideMark/>
          </w:tcPr>
          <w:p w14:paraId="02070D9D"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Lập và gửi Phiếu chuyển thông tin để xác định nghĩa vụ tài chính về đất đai (nếu có)</w:t>
            </w:r>
          </w:p>
        </w:tc>
        <w:tc>
          <w:tcPr>
            <w:tcW w:w="850" w:type="dxa"/>
            <w:shd w:val="clear" w:color="auto" w:fill="auto"/>
            <w:vAlign w:val="center"/>
            <w:hideMark/>
          </w:tcPr>
          <w:p w14:paraId="63A1F29C"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p>
        </w:tc>
        <w:tc>
          <w:tcPr>
            <w:tcW w:w="1134" w:type="dxa"/>
            <w:shd w:val="clear" w:color="auto" w:fill="auto"/>
            <w:vAlign w:val="center"/>
            <w:hideMark/>
          </w:tcPr>
          <w:p w14:paraId="56E53BD1"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p>
        </w:tc>
        <w:tc>
          <w:tcPr>
            <w:tcW w:w="709" w:type="dxa"/>
            <w:shd w:val="clear" w:color="auto" w:fill="auto"/>
            <w:vAlign w:val="center"/>
            <w:hideMark/>
          </w:tcPr>
          <w:p w14:paraId="3334960C"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p>
        </w:tc>
        <w:tc>
          <w:tcPr>
            <w:tcW w:w="850" w:type="dxa"/>
            <w:shd w:val="clear" w:color="auto" w:fill="auto"/>
            <w:vAlign w:val="center"/>
            <w:hideMark/>
          </w:tcPr>
          <w:p w14:paraId="036D0B07"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p>
        </w:tc>
        <w:tc>
          <w:tcPr>
            <w:tcW w:w="851" w:type="dxa"/>
            <w:shd w:val="clear" w:color="auto" w:fill="auto"/>
            <w:vAlign w:val="center"/>
            <w:hideMark/>
          </w:tcPr>
          <w:p w14:paraId="094CB5A8"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p>
        </w:tc>
        <w:tc>
          <w:tcPr>
            <w:tcW w:w="992" w:type="dxa"/>
            <w:shd w:val="clear" w:color="auto" w:fill="auto"/>
            <w:vAlign w:val="center"/>
            <w:hideMark/>
          </w:tcPr>
          <w:p w14:paraId="5EE1A4A7"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p>
        </w:tc>
      </w:tr>
      <w:tr w:rsidR="002271AE" w:rsidRPr="002271AE" w14:paraId="11A65D33" w14:textId="77777777" w:rsidTr="009A05D0">
        <w:tblPrEx>
          <w:jc w:val="left"/>
          <w:tblLook w:val="04A0" w:firstRow="1" w:lastRow="0" w:firstColumn="1" w:lastColumn="0" w:noHBand="0" w:noVBand="1"/>
        </w:tblPrEx>
        <w:trPr>
          <w:trHeight w:val="315"/>
        </w:trPr>
        <w:tc>
          <w:tcPr>
            <w:tcW w:w="993" w:type="dxa"/>
            <w:shd w:val="clear" w:color="auto" w:fill="auto"/>
            <w:vAlign w:val="center"/>
            <w:hideMark/>
          </w:tcPr>
          <w:p w14:paraId="0AC4B55B" w14:textId="77777777" w:rsidR="003F21C8" w:rsidRPr="002271AE" w:rsidRDefault="003F21C8" w:rsidP="004F345A">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9.1</w:t>
            </w:r>
          </w:p>
        </w:tc>
        <w:tc>
          <w:tcPr>
            <w:tcW w:w="3964" w:type="dxa"/>
            <w:shd w:val="clear" w:color="auto" w:fill="auto"/>
            <w:vAlign w:val="center"/>
            <w:hideMark/>
          </w:tcPr>
          <w:p w14:paraId="376E1BA8"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Chuyển thông tin theo hình thức liên thông</w:t>
            </w:r>
          </w:p>
        </w:tc>
        <w:tc>
          <w:tcPr>
            <w:tcW w:w="850" w:type="dxa"/>
            <w:shd w:val="clear" w:color="auto" w:fill="auto"/>
            <w:vAlign w:val="center"/>
            <w:hideMark/>
          </w:tcPr>
          <w:p w14:paraId="1627CD55"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134" w:type="dxa"/>
            <w:shd w:val="clear" w:color="auto" w:fill="auto"/>
            <w:vAlign w:val="center"/>
            <w:hideMark/>
          </w:tcPr>
          <w:p w14:paraId="0FFCEC6E"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1KS3</w:t>
            </w:r>
          </w:p>
        </w:tc>
        <w:tc>
          <w:tcPr>
            <w:tcW w:w="709" w:type="dxa"/>
            <w:shd w:val="clear" w:color="auto" w:fill="auto"/>
            <w:vAlign w:val="center"/>
            <w:hideMark/>
          </w:tcPr>
          <w:p w14:paraId="7506F46D"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50" w:type="dxa"/>
            <w:shd w:val="clear" w:color="auto" w:fill="auto"/>
            <w:vAlign w:val="center"/>
            <w:hideMark/>
          </w:tcPr>
          <w:p w14:paraId="26DBE9D8"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0,100</w:t>
            </w:r>
          </w:p>
        </w:tc>
        <w:tc>
          <w:tcPr>
            <w:tcW w:w="851" w:type="dxa"/>
            <w:shd w:val="clear" w:color="auto" w:fill="auto"/>
            <w:vAlign w:val="center"/>
            <w:hideMark/>
          </w:tcPr>
          <w:p w14:paraId="5DA6BAD7"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0,100</w:t>
            </w:r>
          </w:p>
        </w:tc>
        <w:tc>
          <w:tcPr>
            <w:tcW w:w="992" w:type="dxa"/>
            <w:shd w:val="clear" w:color="auto" w:fill="auto"/>
            <w:vAlign w:val="center"/>
            <w:hideMark/>
          </w:tcPr>
          <w:p w14:paraId="605AACDC"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0,130</w:t>
            </w:r>
          </w:p>
        </w:tc>
      </w:tr>
      <w:tr w:rsidR="002271AE" w:rsidRPr="002271AE" w14:paraId="009E7633" w14:textId="77777777" w:rsidTr="009A05D0">
        <w:tblPrEx>
          <w:jc w:val="left"/>
          <w:tblLook w:val="04A0" w:firstRow="1" w:lastRow="0" w:firstColumn="1" w:lastColumn="0" w:noHBand="0" w:noVBand="1"/>
        </w:tblPrEx>
        <w:trPr>
          <w:trHeight w:val="315"/>
        </w:trPr>
        <w:tc>
          <w:tcPr>
            <w:tcW w:w="993" w:type="dxa"/>
            <w:shd w:val="clear" w:color="auto" w:fill="auto"/>
            <w:vAlign w:val="center"/>
            <w:hideMark/>
          </w:tcPr>
          <w:p w14:paraId="365228DF" w14:textId="77777777" w:rsidR="003F21C8" w:rsidRPr="002271AE" w:rsidRDefault="003F21C8" w:rsidP="004F345A">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9.2</w:t>
            </w:r>
          </w:p>
        </w:tc>
        <w:tc>
          <w:tcPr>
            <w:tcW w:w="3964" w:type="dxa"/>
            <w:shd w:val="clear" w:color="auto" w:fill="auto"/>
            <w:vAlign w:val="center"/>
            <w:hideMark/>
          </w:tcPr>
          <w:p w14:paraId="08F6C776"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Chuyển thông tin theo hình thức trực tiếp</w:t>
            </w:r>
          </w:p>
        </w:tc>
        <w:tc>
          <w:tcPr>
            <w:tcW w:w="850" w:type="dxa"/>
            <w:shd w:val="clear" w:color="auto" w:fill="auto"/>
            <w:vAlign w:val="center"/>
            <w:hideMark/>
          </w:tcPr>
          <w:p w14:paraId="7E4EA22D"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134" w:type="dxa"/>
            <w:shd w:val="clear" w:color="auto" w:fill="auto"/>
            <w:vAlign w:val="center"/>
            <w:hideMark/>
          </w:tcPr>
          <w:p w14:paraId="29B08DE9"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1KS3</w:t>
            </w:r>
          </w:p>
        </w:tc>
        <w:tc>
          <w:tcPr>
            <w:tcW w:w="709" w:type="dxa"/>
            <w:shd w:val="clear" w:color="auto" w:fill="auto"/>
            <w:vAlign w:val="center"/>
            <w:hideMark/>
          </w:tcPr>
          <w:p w14:paraId="7540FD55"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50" w:type="dxa"/>
            <w:shd w:val="clear" w:color="auto" w:fill="auto"/>
            <w:vAlign w:val="center"/>
            <w:hideMark/>
          </w:tcPr>
          <w:p w14:paraId="59438FFA"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0,200</w:t>
            </w:r>
          </w:p>
        </w:tc>
        <w:tc>
          <w:tcPr>
            <w:tcW w:w="851" w:type="dxa"/>
            <w:shd w:val="clear" w:color="auto" w:fill="auto"/>
            <w:vAlign w:val="center"/>
            <w:hideMark/>
          </w:tcPr>
          <w:p w14:paraId="0FF74B75"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0,200</w:t>
            </w:r>
          </w:p>
        </w:tc>
        <w:tc>
          <w:tcPr>
            <w:tcW w:w="992" w:type="dxa"/>
            <w:shd w:val="clear" w:color="auto" w:fill="auto"/>
            <w:vAlign w:val="center"/>
            <w:hideMark/>
          </w:tcPr>
          <w:p w14:paraId="1D166E9E"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0,260</w:t>
            </w:r>
          </w:p>
        </w:tc>
      </w:tr>
      <w:tr w:rsidR="002271AE" w:rsidRPr="002271AE" w14:paraId="2DED59B8" w14:textId="77777777" w:rsidTr="009A05D0">
        <w:tblPrEx>
          <w:jc w:val="left"/>
          <w:tblLook w:val="04A0" w:firstRow="1" w:lastRow="0" w:firstColumn="1" w:lastColumn="0" w:noHBand="0" w:noVBand="1"/>
        </w:tblPrEx>
        <w:trPr>
          <w:trHeight w:val="630"/>
        </w:trPr>
        <w:tc>
          <w:tcPr>
            <w:tcW w:w="993" w:type="dxa"/>
            <w:shd w:val="clear" w:color="auto" w:fill="auto"/>
            <w:vAlign w:val="center"/>
            <w:hideMark/>
          </w:tcPr>
          <w:p w14:paraId="5A292AFD"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10</w:t>
            </w:r>
          </w:p>
        </w:tc>
        <w:tc>
          <w:tcPr>
            <w:tcW w:w="3964" w:type="dxa"/>
            <w:shd w:val="clear" w:color="auto" w:fill="auto"/>
            <w:vAlign w:val="center"/>
            <w:hideMark/>
          </w:tcPr>
          <w:p w14:paraId="7863090B"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Nhận thông báo của cơ quan thuế về việc hoàn thành nghĩa vụ tài chính</w:t>
            </w:r>
          </w:p>
        </w:tc>
        <w:tc>
          <w:tcPr>
            <w:tcW w:w="850" w:type="dxa"/>
            <w:shd w:val="clear" w:color="auto" w:fill="auto"/>
            <w:vAlign w:val="center"/>
            <w:hideMark/>
          </w:tcPr>
          <w:p w14:paraId="0A5EEE33"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p>
        </w:tc>
        <w:tc>
          <w:tcPr>
            <w:tcW w:w="1134" w:type="dxa"/>
            <w:shd w:val="clear" w:color="auto" w:fill="auto"/>
            <w:vAlign w:val="center"/>
            <w:hideMark/>
          </w:tcPr>
          <w:p w14:paraId="76E4D019"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p>
        </w:tc>
        <w:tc>
          <w:tcPr>
            <w:tcW w:w="709" w:type="dxa"/>
            <w:shd w:val="clear" w:color="auto" w:fill="auto"/>
            <w:vAlign w:val="center"/>
            <w:hideMark/>
          </w:tcPr>
          <w:p w14:paraId="43104A6A"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p>
        </w:tc>
        <w:tc>
          <w:tcPr>
            <w:tcW w:w="850" w:type="dxa"/>
            <w:shd w:val="clear" w:color="auto" w:fill="auto"/>
            <w:vAlign w:val="center"/>
            <w:hideMark/>
          </w:tcPr>
          <w:p w14:paraId="63039DBF"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c>
          <w:tcPr>
            <w:tcW w:w="851" w:type="dxa"/>
            <w:shd w:val="clear" w:color="auto" w:fill="auto"/>
            <w:vAlign w:val="center"/>
            <w:hideMark/>
          </w:tcPr>
          <w:p w14:paraId="1CC78F0A"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c>
          <w:tcPr>
            <w:tcW w:w="992" w:type="dxa"/>
            <w:shd w:val="clear" w:color="auto" w:fill="auto"/>
            <w:vAlign w:val="center"/>
            <w:hideMark/>
          </w:tcPr>
          <w:p w14:paraId="2EC746A1"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r>
      <w:tr w:rsidR="002271AE" w:rsidRPr="002271AE" w14:paraId="2F2E44DC" w14:textId="77777777" w:rsidTr="009A05D0">
        <w:tblPrEx>
          <w:jc w:val="left"/>
          <w:tblLook w:val="04A0" w:firstRow="1" w:lastRow="0" w:firstColumn="1" w:lastColumn="0" w:noHBand="0" w:noVBand="1"/>
        </w:tblPrEx>
        <w:trPr>
          <w:trHeight w:val="315"/>
        </w:trPr>
        <w:tc>
          <w:tcPr>
            <w:tcW w:w="993" w:type="dxa"/>
            <w:shd w:val="clear" w:color="auto" w:fill="auto"/>
            <w:vAlign w:val="center"/>
            <w:hideMark/>
          </w:tcPr>
          <w:p w14:paraId="0597A969" w14:textId="77777777" w:rsidR="003F21C8" w:rsidRPr="002271AE" w:rsidRDefault="003F21C8" w:rsidP="004F345A">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10.1</w:t>
            </w:r>
          </w:p>
        </w:tc>
        <w:tc>
          <w:tcPr>
            <w:tcW w:w="3964" w:type="dxa"/>
            <w:shd w:val="clear" w:color="auto" w:fill="auto"/>
            <w:vAlign w:val="center"/>
            <w:hideMark/>
          </w:tcPr>
          <w:p w14:paraId="264AD226"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 xml:space="preserve">Chuyển thông tin theo hình thức </w:t>
            </w:r>
            <w:r w:rsidRPr="002271AE">
              <w:rPr>
                <w:rFonts w:ascii="Times New Roman" w:eastAsia="Times New Roman" w:hAnsi="Times New Roman" w:cs="Times New Roman"/>
                <w:i/>
                <w:color w:val="000000" w:themeColor="text1"/>
                <w:sz w:val="26"/>
                <w:szCs w:val="26"/>
                <w:lang w:val="en-US" w:eastAsia="en-US"/>
              </w:rPr>
              <w:lastRenderedPageBreak/>
              <w:t>liên thông</w:t>
            </w:r>
          </w:p>
        </w:tc>
        <w:tc>
          <w:tcPr>
            <w:tcW w:w="850" w:type="dxa"/>
            <w:shd w:val="clear" w:color="auto" w:fill="auto"/>
            <w:vAlign w:val="center"/>
            <w:hideMark/>
          </w:tcPr>
          <w:p w14:paraId="1F6CCDB4"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lastRenderedPageBreak/>
              <w:t>Hồ sơ</w:t>
            </w:r>
          </w:p>
        </w:tc>
        <w:tc>
          <w:tcPr>
            <w:tcW w:w="1134" w:type="dxa"/>
            <w:shd w:val="clear" w:color="auto" w:fill="auto"/>
            <w:vAlign w:val="center"/>
            <w:hideMark/>
          </w:tcPr>
          <w:p w14:paraId="2C1C3A53"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51F64403"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50" w:type="dxa"/>
            <w:shd w:val="clear" w:color="auto" w:fill="auto"/>
            <w:vAlign w:val="center"/>
            <w:hideMark/>
          </w:tcPr>
          <w:p w14:paraId="6F9C1A54"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0,040</w:t>
            </w:r>
          </w:p>
        </w:tc>
        <w:tc>
          <w:tcPr>
            <w:tcW w:w="851" w:type="dxa"/>
            <w:shd w:val="clear" w:color="auto" w:fill="auto"/>
            <w:vAlign w:val="center"/>
            <w:hideMark/>
          </w:tcPr>
          <w:p w14:paraId="52AAF04A"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0,040</w:t>
            </w:r>
          </w:p>
        </w:tc>
        <w:tc>
          <w:tcPr>
            <w:tcW w:w="992" w:type="dxa"/>
            <w:shd w:val="clear" w:color="auto" w:fill="auto"/>
            <w:vAlign w:val="center"/>
            <w:hideMark/>
          </w:tcPr>
          <w:p w14:paraId="02D136C1"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0,040</w:t>
            </w:r>
          </w:p>
        </w:tc>
      </w:tr>
      <w:tr w:rsidR="002271AE" w:rsidRPr="002271AE" w14:paraId="42B6C048" w14:textId="77777777" w:rsidTr="009A05D0">
        <w:tblPrEx>
          <w:jc w:val="left"/>
          <w:tblLook w:val="04A0" w:firstRow="1" w:lastRow="0" w:firstColumn="1" w:lastColumn="0" w:noHBand="0" w:noVBand="1"/>
        </w:tblPrEx>
        <w:trPr>
          <w:trHeight w:val="315"/>
        </w:trPr>
        <w:tc>
          <w:tcPr>
            <w:tcW w:w="993" w:type="dxa"/>
            <w:shd w:val="clear" w:color="auto" w:fill="auto"/>
            <w:vAlign w:val="center"/>
            <w:hideMark/>
          </w:tcPr>
          <w:p w14:paraId="1D146EFD" w14:textId="77777777" w:rsidR="003F21C8" w:rsidRPr="002271AE" w:rsidRDefault="003F21C8" w:rsidP="004F345A">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10.2</w:t>
            </w:r>
          </w:p>
        </w:tc>
        <w:tc>
          <w:tcPr>
            <w:tcW w:w="3964" w:type="dxa"/>
            <w:shd w:val="clear" w:color="auto" w:fill="auto"/>
            <w:vAlign w:val="center"/>
            <w:hideMark/>
          </w:tcPr>
          <w:p w14:paraId="33F299D5"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Chuyển thông tin theo hình thức trực tiếp</w:t>
            </w:r>
          </w:p>
        </w:tc>
        <w:tc>
          <w:tcPr>
            <w:tcW w:w="850" w:type="dxa"/>
            <w:shd w:val="clear" w:color="auto" w:fill="auto"/>
            <w:vAlign w:val="center"/>
            <w:hideMark/>
          </w:tcPr>
          <w:p w14:paraId="7D044383"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134" w:type="dxa"/>
            <w:shd w:val="clear" w:color="auto" w:fill="auto"/>
            <w:vAlign w:val="center"/>
            <w:hideMark/>
          </w:tcPr>
          <w:p w14:paraId="279EEF34"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174B660D"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50" w:type="dxa"/>
            <w:shd w:val="clear" w:color="auto" w:fill="auto"/>
            <w:vAlign w:val="center"/>
            <w:hideMark/>
          </w:tcPr>
          <w:p w14:paraId="4296B120"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0,030</w:t>
            </w:r>
          </w:p>
        </w:tc>
        <w:tc>
          <w:tcPr>
            <w:tcW w:w="851" w:type="dxa"/>
            <w:shd w:val="clear" w:color="auto" w:fill="auto"/>
            <w:vAlign w:val="center"/>
            <w:hideMark/>
          </w:tcPr>
          <w:p w14:paraId="2A15FF81"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0,030</w:t>
            </w:r>
          </w:p>
        </w:tc>
        <w:tc>
          <w:tcPr>
            <w:tcW w:w="992" w:type="dxa"/>
            <w:shd w:val="clear" w:color="auto" w:fill="auto"/>
            <w:vAlign w:val="center"/>
            <w:hideMark/>
          </w:tcPr>
          <w:p w14:paraId="28F7BA67"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0,030</w:t>
            </w:r>
          </w:p>
        </w:tc>
      </w:tr>
      <w:tr w:rsidR="002271AE" w:rsidRPr="002271AE" w14:paraId="70E9C8E8" w14:textId="77777777" w:rsidTr="009A05D0">
        <w:tblPrEx>
          <w:jc w:val="left"/>
          <w:tblLook w:val="04A0" w:firstRow="1" w:lastRow="0" w:firstColumn="1" w:lastColumn="0" w:noHBand="0" w:noVBand="1"/>
        </w:tblPrEx>
        <w:trPr>
          <w:trHeight w:val="630"/>
        </w:trPr>
        <w:tc>
          <w:tcPr>
            <w:tcW w:w="993" w:type="dxa"/>
            <w:shd w:val="clear" w:color="auto" w:fill="auto"/>
            <w:vAlign w:val="center"/>
            <w:hideMark/>
          </w:tcPr>
          <w:p w14:paraId="77FB7334"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11</w:t>
            </w:r>
          </w:p>
        </w:tc>
        <w:tc>
          <w:tcPr>
            <w:tcW w:w="3964" w:type="dxa"/>
            <w:shd w:val="clear" w:color="auto" w:fill="auto"/>
            <w:vAlign w:val="center"/>
            <w:hideMark/>
          </w:tcPr>
          <w:p w14:paraId="047F850F"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Nhập thông tin thửa đất, tài sản gắn liền với đất, đăng ký vào hồ sơ địa chính</w:t>
            </w:r>
          </w:p>
        </w:tc>
        <w:tc>
          <w:tcPr>
            <w:tcW w:w="850" w:type="dxa"/>
            <w:shd w:val="clear" w:color="auto" w:fill="auto"/>
            <w:vAlign w:val="center"/>
            <w:hideMark/>
          </w:tcPr>
          <w:p w14:paraId="2B204AF8"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1134" w:type="dxa"/>
            <w:shd w:val="clear" w:color="auto" w:fill="auto"/>
            <w:vAlign w:val="center"/>
            <w:hideMark/>
          </w:tcPr>
          <w:p w14:paraId="10E8E09E"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50FDBCAD"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50" w:type="dxa"/>
            <w:shd w:val="clear" w:color="auto" w:fill="auto"/>
            <w:vAlign w:val="center"/>
            <w:hideMark/>
          </w:tcPr>
          <w:p w14:paraId="313C2A4A"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0,107</w:t>
            </w:r>
          </w:p>
        </w:tc>
        <w:tc>
          <w:tcPr>
            <w:tcW w:w="851" w:type="dxa"/>
            <w:shd w:val="clear" w:color="auto" w:fill="auto"/>
            <w:vAlign w:val="center"/>
            <w:hideMark/>
          </w:tcPr>
          <w:p w14:paraId="6C2F32DF"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0,033</w:t>
            </w:r>
          </w:p>
        </w:tc>
        <w:tc>
          <w:tcPr>
            <w:tcW w:w="992" w:type="dxa"/>
            <w:shd w:val="clear" w:color="auto" w:fill="auto"/>
            <w:vAlign w:val="center"/>
            <w:hideMark/>
          </w:tcPr>
          <w:p w14:paraId="69BF749E"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0,167</w:t>
            </w:r>
          </w:p>
        </w:tc>
      </w:tr>
      <w:tr w:rsidR="002271AE" w:rsidRPr="002271AE" w14:paraId="7A61CF91" w14:textId="77777777" w:rsidTr="009A05D0">
        <w:tblPrEx>
          <w:jc w:val="left"/>
          <w:tblLook w:val="04A0" w:firstRow="1" w:lastRow="0" w:firstColumn="1" w:lastColumn="0" w:noHBand="0" w:noVBand="1"/>
        </w:tblPrEx>
        <w:trPr>
          <w:trHeight w:val="315"/>
        </w:trPr>
        <w:tc>
          <w:tcPr>
            <w:tcW w:w="993" w:type="dxa"/>
            <w:shd w:val="clear" w:color="auto" w:fill="auto"/>
            <w:vAlign w:val="center"/>
            <w:hideMark/>
          </w:tcPr>
          <w:p w14:paraId="53CD619E"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12</w:t>
            </w:r>
          </w:p>
        </w:tc>
        <w:tc>
          <w:tcPr>
            <w:tcW w:w="3964" w:type="dxa"/>
            <w:shd w:val="clear" w:color="auto" w:fill="auto"/>
            <w:vAlign w:val="center"/>
            <w:hideMark/>
          </w:tcPr>
          <w:p w14:paraId="0926D5A0"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In GCN</w:t>
            </w:r>
          </w:p>
        </w:tc>
        <w:tc>
          <w:tcPr>
            <w:tcW w:w="850" w:type="dxa"/>
            <w:shd w:val="clear" w:color="auto" w:fill="auto"/>
            <w:vAlign w:val="center"/>
            <w:hideMark/>
          </w:tcPr>
          <w:p w14:paraId="31DE0BD4"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p>
        </w:tc>
        <w:tc>
          <w:tcPr>
            <w:tcW w:w="1134" w:type="dxa"/>
            <w:shd w:val="clear" w:color="auto" w:fill="auto"/>
            <w:vAlign w:val="center"/>
            <w:hideMark/>
          </w:tcPr>
          <w:p w14:paraId="2E78A067"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p>
        </w:tc>
        <w:tc>
          <w:tcPr>
            <w:tcW w:w="709" w:type="dxa"/>
            <w:shd w:val="clear" w:color="auto" w:fill="auto"/>
            <w:vAlign w:val="center"/>
            <w:hideMark/>
          </w:tcPr>
          <w:p w14:paraId="64AE67D5"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50" w:type="dxa"/>
            <w:shd w:val="clear" w:color="auto" w:fill="auto"/>
            <w:vAlign w:val="center"/>
            <w:hideMark/>
          </w:tcPr>
          <w:p w14:paraId="11D23D1C"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c>
          <w:tcPr>
            <w:tcW w:w="851" w:type="dxa"/>
            <w:shd w:val="clear" w:color="auto" w:fill="auto"/>
            <w:vAlign w:val="center"/>
            <w:hideMark/>
          </w:tcPr>
          <w:p w14:paraId="497F0FC5"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c>
          <w:tcPr>
            <w:tcW w:w="992" w:type="dxa"/>
            <w:shd w:val="clear" w:color="auto" w:fill="auto"/>
            <w:vAlign w:val="center"/>
            <w:hideMark/>
          </w:tcPr>
          <w:p w14:paraId="2A8CE60A"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r>
      <w:tr w:rsidR="002271AE" w:rsidRPr="002271AE" w14:paraId="2B7B1FA4" w14:textId="77777777" w:rsidTr="009A05D0">
        <w:tblPrEx>
          <w:jc w:val="left"/>
          <w:tblLook w:val="04A0" w:firstRow="1" w:lastRow="0" w:firstColumn="1" w:lastColumn="0" w:noHBand="0" w:noVBand="1"/>
        </w:tblPrEx>
        <w:trPr>
          <w:trHeight w:val="315"/>
        </w:trPr>
        <w:tc>
          <w:tcPr>
            <w:tcW w:w="993" w:type="dxa"/>
            <w:shd w:val="clear" w:color="auto" w:fill="auto"/>
            <w:vAlign w:val="center"/>
            <w:hideMark/>
          </w:tcPr>
          <w:p w14:paraId="1564E7E3" w14:textId="77777777" w:rsidR="003F21C8" w:rsidRPr="002271AE" w:rsidRDefault="003F21C8" w:rsidP="004F345A">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12.1</w:t>
            </w:r>
          </w:p>
        </w:tc>
        <w:tc>
          <w:tcPr>
            <w:tcW w:w="3964" w:type="dxa"/>
            <w:shd w:val="clear" w:color="auto" w:fill="auto"/>
            <w:vAlign w:val="center"/>
            <w:hideMark/>
          </w:tcPr>
          <w:p w14:paraId="5B20ACD4"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Trực tiếp từ cơ sở dữ liệu dạng số</w:t>
            </w:r>
          </w:p>
        </w:tc>
        <w:tc>
          <w:tcPr>
            <w:tcW w:w="850" w:type="dxa"/>
            <w:shd w:val="clear" w:color="auto" w:fill="auto"/>
            <w:vAlign w:val="center"/>
            <w:hideMark/>
          </w:tcPr>
          <w:p w14:paraId="0F933828"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GCN</w:t>
            </w:r>
          </w:p>
        </w:tc>
        <w:tc>
          <w:tcPr>
            <w:tcW w:w="1134" w:type="dxa"/>
            <w:shd w:val="clear" w:color="auto" w:fill="auto"/>
            <w:vAlign w:val="center"/>
            <w:hideMark/>
          </w:tcPr>
          <w:p w14:paraId="1DDE02AB"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69190D12"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50" w:type="dxa"/>
            <w:shd w:val="clear" w:color="auto" w:fill="auto"/>
            <w:vAlign w:val="center"/>
            <w:hideMark/>
          </w:tcPr>
          <w:p w14:paraId="0117592A"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0,100</w:t>
            </w:r>
          </w:p>
        </w:tc>
        <w:tc>
          <w:tcPr>
            <w:tcW w:w="851" w:type="dxa"/>
            <w:shd w:val="clear" w:color="auto" w:fill="auto"/>
            <w:vAlign w:val="center"/>
            <w:hideMark/>
          </w:tcPr>
          <w:p w14:paraId="77C449C4"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0,100</w:t>
            </w:r>
          </w:p>
        </w:tc>
        <w:tc>
          <w:tcPr>
            <w:tcW w:w="992" w:type="dxa"/>
            <w:shd w:val="clear" w:color="auto" w:fill="auto"/>
            <w:vAlign w:val="center"/>
            <w:hideMark/>
          </w:tcPr>
          <w:p w14:paraId="404ED62C"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0,100</w:t>
            </w:r>
          </w:p>
        </w:tc>
      </w:tr>
      <w:tr w:rsidR="002271AE" w:rsidRPr="002271AE" w14:paraId="3A274762" w14:textId="77777777" w:rsidTr="009A05D0">
        <w:tblPrEx>
          <w:jc w:val="left"/>
          <w:tblLook w:val="04A0" w:firstRow="1" w:lastRow="0" w:firstColumn="1" w:lastColumn="0" w:noHBand="0" w:noVBand="1"/>
        </w:tblPrEx>
        <w:trPr>
          <w:trHeight w:val="315"/>
        </w:trPr>
        <w:tc>
          <w:tcPr>
            <w:tcW w:w="993" w:type="dxa"/>
            <w:shd w:val="clear" w:color="auto" w:fill="auto"/>
            <w:vAlign w:val="center"/>
            <w:hideMark/>
          </w:tcPr>
          <w:p w14:paraId="2D799F43" w14:textId="77777777" w:rsidR="003F21C8" w:rsidRPr="002271AE" w:rsidRDefault="003F21C8" w:rsidP="004F345A">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12.2</w:t>
            </w:r>
          </w:p>
        </w:tc>
        <w:tc>
          <w:tcPr>
            <w:tcW w:w="3964" w:type="dxa"/>
            <w:shd w:val="clear" w:color="auto" w:fill="auto"/>
            <w:vAlign w:val="center"/>
            <w:hideMark/>
          </w:tcPr>
          <w:p w14:paraId="2DDF8829"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Đối với những nơi chưa có bản đồ dạng số</w:t>
            </w:r>
          </w:p>
        </w:tc>
        <w:tc>
          <w:tcPr>
            <w:tcW w:w="850" w:type="dxa"/>
            <w:shd w:val="clear" w:color="auto" w:fill="auto"/>
            <w:vAlign w:val="center"/>
            <w:hideMark/>
          </w:tcPr>
          <w:p w14:paraId="737756EC"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GCN</w:t>
            </w:r>
          </w:p>
        </w:tc>
        <w:tc>
          <w:tcPr>
            <w:tcW w:w="1134" w:type="dxa"/>
            <w:shd w:val="clear" w:color="auto" w:fill="auto"/>
            <w:vAlign w:val="center"/>
            <w:hideMark/>
          </w:tcPr>
          <w:p w14:paraId="444E8742"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13A7BBA2"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50" w:type="dxa"/>
            <w:shd w:val="clear" w:color="auto" w:fill="auto"/>
            <w:vAlign w:val="center"/>
            <w:hideMark/>
          </w:tcPr>
          <w:p w14:paraId="24D5E25C"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0,150</w:t>
            </w:r>
          </w:p>
        </w:tc>
        <w:tc>
          <w:tcPr>
            <w:tcW w:w="851" w:type="dxa"/>
            <w:shd w:val="clear" w:color="auto" w:fill="auto"/>
            <w:vAlign w:val="center"/>
            <w:hideMark/>
          </w:tcPr>
          <w:p w14:paraId="3C59B937"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0,200</w:t>
            </w:r>
          </w:p>
        </w:tc>
        <w:tc>
          <w:tcPr>
            <w:tcW w:w="992" w:type="dxa"/>
            <w:shd w:val="clear" w:color="auto" w:fill="auto"/>
            <w:vAlign w:val="center"/>
            <w:hideMark/>
          </w:tcPr>
          <w:p w14:paraId="59234BFE"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0,200</w:t>
            </w:r>
          </w:p>
        </w:tc>
      </w:tr>
      <w:tr w:rsidR="002271AE" w:rsidRPr="002271AE" w14:paraId="79844FE6" w14:textId="77777777" w:rsidTr="009A05D0">
        <w:tblPrEx>
          <w:jc w:val="left"/>
          <w:tblLook w:val="04A0" w:firstRow="1" w:lastRow="0" w:firstColumn="1" w:lastColumn="0" w:noHBand="0" w:noVBand="1"/>
        </w:tblPrEx>
        <w:trPr>
          <w:trHeight w:val="630"/>
        </w:trPr>
        <w:tc>
          <w:tcPr>
            <w:tcW w:w="993" w:type="dxa"/>
            <w:shd w:val="clear" w:color="auto" w:fill="auto"/>
            <w:vAlign w:val="center"/>
            <w:hideMark/>
          </w:tcPr>
          <w:p w14:paraId="0FEA5AF6"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3964" w:type="dxa"/>
            <w:shd w:val="clear" w:color="auto" w:fill="auto"/>
            <w:vAlign w:val="center"/>
            <w:hideMark/>
          </w:tcPr>
          <w:p w14:paraId="2CB05979"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Trích sao số liệu địa chính, quyết định hủy GCN bị mất, cấp đổi, cấp lại GCN, lập sổ theo dõi hồ sơ</w:t>
            </w:r>
          </w:p>
        </w:tc>
        <w:tc>
          <w:tcPr>
            <w:tcW w:w="850" w:type="dxa"/>
            <w:shd w:val="clear" w:color="auto" w:fill="auto"/>
            <w:vAlign w:val="center"/>
            <w:hideMark/>
          </w:tcPr>
          <w:p w14:paraId="04654317"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shd w:val="clear" w:color="auto" w:fill="auto"/>
            <w:vAlign w:val="center"/>
            <w:hideMark/>
          </w:tcPr>
          <w:p w14:paraId="3BCB6B73"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05E5E70F"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50" w:type="dxa"/>
            <w:shd w:val="clear" w:color="auto" w:fill="auto"/>
            <w:vAlign w:val="center"/>
            <w:hideMark/>
          </w:tcPr>
          <w:p w14:paraId="5FDDDA7A"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0,400</w:t>
            </w:r>
          </w:p>
        </w:tc>
        <w:tc>
          <w:tcPr>
            <w:tcW w:w="851" w:type="dxa"/>
            <w:shd w:val="clear" w:color="auto" w:fill="auto"/>
            <w:vAlign w:val="center"/>
            <w:hideMark/>
          </w:tcPr>
          <w:p w14:paraId="5D1364B8"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0,400</w:t>
            </w:r>
          </w:p>
        </w:tc>
        <w:tc>
          <w:tcPr>
            <w:tcW w:w="992" w:type="dxa"/>
            <w:shd w:val="clear" w:color="auto" w:fill="auto"/>
            <w:vAlign w:val="center"/>
            <w:hideMark/>
          </w:tcPr>
          <w:p w14:paraId="4C0BBDFC"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0,520</w:t>
            </w:r>
          </w:p>
        </w:tc>
      </w:tr>
      <w:tr w:rsidR="002271AE" w:rsidRPr="002271AE" w14:paraId="7E1A9850" w14:textId="77777777" w:rsidTr="009A05D0">
        <w:tblPrEx>
          <w:jc w:val="left"/>
          <w:tblLook w:val="04A0" w:firstRow="1" w:lastRow="0" w:firstColumn="1" w:lastColumn="0" w:noHBand="0" w:noVBand="1"/>
        </w:tblPrEx>
        <w:trPr>
          <w:trHeight w:val="630"/>
        </w:trPr>
        <w:tc>
          <w:tcPr>
            <w:tcW w:w="993" w:type="dxa"/>
            <w:shd w:val="clear" w:color="auto" w:fill="auto"/>
            <w:vAlign w:val="center"/>
            <w:hideMark/>
          </w:tcPr>
          <w:p w14:paraId="63FA2536"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14</w:t>
            </w:r>
          </w:p>
        </w:tc>
        <w:tc>
          <w:tcPr>
            <w:tcW w:w="3964" w:type="dxa"/>
            <w:shd w:val="clear" w:color="auto" w:fill="auto"/>
            <w:vAlign w:val="center"/>
            <w:hideMark/>
          </w:tcPr>
          <w:p w14:paraId="0E726FCC"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Cập nhật chỉnh lý HSĐC, thu phí, lệ phí, nộp kho bạc; gửi thông báo biến động cho cấp xã</w:t>
            </w:r>
          </w:p>
        </w:tc>
        <w:tc>
          <w:tcPr>
            <w:tcW w:w="850" w:type="dxa"/>
            <w:shd w:val="clear" w:color="auto" w:fill="auto"/>
            <w:vAlign w:val="center"/>
            <w:hideMark/>
          </w:tcPr>
          <w:p w14:paraId="57379D28"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shd w:val="clear" w:color="auto" w:fill="auto"/>
            <w:vAlign w:val="center"/>
            <w:hideMark/>
          </w:tcPr>
          <w:p w14:paraId="0B94DC47"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shd w:val="clear" w:color="auto" w:fill="auto"/>
            <w:vAlign w:val="center"/>
            <w:hideMark/>
          </w:tcPr>
          <w:p w14:paraId="68D353FA"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50" w:type="dxa"/>
            <w:shd w:val="clear" w:color="auto" w:fill="auto"/>
            <w:vAlign w:val="center"/>
            <w:hideMark/>
          </w:tcPr>
          <w:p w14:paraId="0E4982E7"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0,370</w:t>
            </w:r>
          </w:p>
        </w:tc>
        <w:tc>
          <w:tcPr>
            <w:tcW w:w="851" w:type="dxa"/>
            <w:shd w:val="clear" w:color="auto" w:fill="auto"/>
            <w:vAlign w:val="center"/>
            <w:hideMark/>
          </w:tcPr>
          <w:p w14:paraId="352F8CAB"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0,370</w:t>
            </w:r>
          </w:p>
        </w:tc>
        <w:tc>
          <w:tcPr>
            <w:tcW w:w="992" w:type="dxa"/>
            <w:shd w:val="clear" w:color="auto" w:fill="auto"/>
            <w:vAlign w:val="center"/>
            <w:hideMark/>
          </w:tcPr>
          <w:p w14:paraId="7C345129"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0,444</w:t>
            </w:r>
          </w:p>
        </w:tc>
      </w:tr>
      <w:tr w:rsidR="002271AE" w:rsidRPr="002271AE" w14:paraId="0EB646DD" w14:textId="77777777" w:rsidTr="009A05D0">
        <w:tblPrEx>
          <w:jc w:val="left"/>
          <w:tblLook w:val="04A0" w:firstRow="1" w:lastRow="0" w:firstColumn="1" w:lastColumn="0" w:noHBand="0" w:noVBand="1"/>
        </w:tblPrEx>
        <w:trPr>
          <w:trHeight w:val="315"/>
        </w:trPr>
        <w:tc>
          <w:tcPr>
            <w:tcW w:w="993" w:type="dxa"/>
            <w:shd w:val="clear" w:color="auto" w:fill="auto"/>
            <w:vAlign w:val="center"/>
            <w:hideMark/>
          </w:tcPr>
          <w:p w14:paraId="5D52302B"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15</w:t>
            </w:r>
          </w:p>
        </w:tc>
        <w:tc>
          <w:tcPr>
            <w:tcW w:w="3964" w:type="dxa"/>
            <w:shd w:val="clear" w:color="auto" w:fill="auto"/>
            <w:vAlign w:val="center"/>
            <w:hideMark/>
          </w:tcPr>
          <w:p w14:paraId="350ECC3F"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Quét giấy tờ pháp lý và xử lý tập tin</w:t>
            </w:r>
          </w:p>
        </w:tc>
        <w:tc>
          <w:tcPr>
            <w:tcW w:w="850" w:type="dxa"/>
            <w:shd w:val="clear" w:color="auto" w:fill="auto"/>
            <w:vAlign w:val="center"/>
            <w:hideMark/>
          </w:tcPr>
          <w:p w14:paraId="13BE5293"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p>
        </w:tc>
        <w:tc>
          <w:tcPr>
            <w:tcW w:w="1134" w:type="dxa"/>
            <w:shd w:val="clear" w:color="auto" w:fill="auto"/>
            <w:vAlign w:val="center"/>
            <w:hideMark/>
          </w:tcPr>
          <w:p w14:paraId="07728209"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p>
        </w:tc>
        <w:tc>
          <w:tcPr>
            <w:tcW w:w="709" w:type="dxa"/>
            <w:shd w:val="clear" w:color="auto" w:fill="auto"/>
            <w:vAlign w:val="center"/>
            <w:hideMark/>
          </w:tcPr>
          <w:p w14:paraId="4EF34253"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p>
        </w:tc>
        <w:tc>
          <w:tcPr>
            <w:tcW w:w="850" w:type="dxa"/>
            <w:shd w:val="clear" w:color="auto" w:fill="auto"/>
            <w:vAlign w:val="center"/>
            <w:hideMark/>
          </w:tcPr>
          <w:p w14:paraId="654446B0"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c>
          <w:tcPr>
            <w:tcW w:w="851" w:type="dxa"/>
            <w:shd w:val="clear" w:color="auto" w:fill="auto"/>
            <w:vAlign w:val="center"/>
            <w:hideMark/>
          </w:tcPr>
          <w:p w14:paraId="0758B44B"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c>
          <w:tcPr>
            <w:tcW w:w="992" w:type="dxa"/>
            <w:shd w:val="clear" w:color="auto" w:fill="auto"/>
            <w:vAlign w:val="center"/>
            <w:hideMark/>
          </w:tcPr>
          <w:p w14:paraId="7109595D"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r>
      <w:tr w:rsidR="002271AE" w:rsidRPr="002271AE" w14:paraId="796510C7" w14:textId="77777777" w:rsidTr="009A05D0">
        <w:tblPrEx>
          <w:jc w:val="left"/>
          <w:tblLook w:val="04A0" w:firstRow="1" w:lastRow="0" w:firstColumn="1" w:lastColumn="0" w:noHBand="0" w:noVBand="1"/>
        </w:tblPrEx>
        <w:trPr>
          <w:trHeight w:val="630"/>
        </w:trPr>
        <w:tc>
          <w:tcPr>
            <w:tcW w:w="993" w:type="dxa"/>
            <w:shd w:val="clear" w:color="auto" w:fill="auto"/>
            <w:vAlign w:val="center"/>
            <w:hideMark/>
          </w:tcPr>
          <w:p w14:paraId="01C94C5A" w14:textId="77777777" w:rsidR="003F21C8" w:rsidRPr="002271AE" w:rsidRDefault="003F21C8" w:rsidP="004F345A">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15.1</w:t>
            </w:r>
          </w:p>
        </w:tc>
        <w:tc>
          <w:tcPr>
            <w:tcW w:w="3964" w:type="dxa"/>
            <w:shd w:val="clear" w:color="auto" w:fill="auto"/>
            <w:vAlign w:val="center"/>
            <w:hideMark/>
          </w:tcPr>
          <w:p w14:paraId="2282D7C9"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Quét giấy tờ pháp lý về quyền sử dụng đất, quyền sở hữu tài sản  gắn liền với đất</w:t>
            </w:r>
          </w:p>
        </w:tc>
        <w:tc>
          <w:tcPr>
            <w:tcW w:w="850" w:type="dxa"/>
            <w:shd w:val="clear" w:color="auto" w:fill="auto"/>
            <w:vAlign w:val="center"/>
            <w:hideMark/>
          </w:tcPr>
          <w:p w14:paraId="109D119E"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p>
        </w:tc>
        <w:tc>
          <w:tcPr>
            <w:tcW w:w="1134" w:type="dxa"/>
            <w:shd w:val="clear" w:color="auto" w:fill="auto"/>
            <w:vAlign w:val="center"/>
            <w:hideMark/>
          </w:tcPr>
          <w:p w14:paraId="74B98B79"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p>
        </w:tc>
        <w:tc>
          <w:tcPr>
            <w:tcW w:w="709" w:type="dxa"/>
            <w:shd w:val="clear" w:color="auto" w:fill="auto"/>
            <w:vAlign w:val="center"/>
            <w:hideMark/>
          </w:tcPr>
          <w:p w14:paraId="0D28A030"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p>
        </w:tc>
        <w:tc>
          <w:tcPr>
            <w:tcW w:w="850" w:type="dxa"/>
            <w:shd w:val="clear" w:color="auto" w:fill="auto"/>
            <w:vAlign w:val="center"/>
            <w:hideMark/>
          </w:tcPr>
          <w:p w14:paraId="6A961565"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p>
        </w:tc>
        <w:tc>
          <w:tcPr>
            <w:tcW w:w="851" w:type="dxa"/>
            <w:shd w:val="clear" w:color="auto" w:fill="auto"/>
            <w:vAlign w:val="center"/>
            <w:hideMark/>
          </w:tcPr>
          <w:p w14:paraId="1ABFBA3B"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p>
        </w:tc>
        <w:tc>
          <w:tcPr>
            <w:tcW w:w="992" w:type="dxa"/>
            <w:shd w:val="clear" w:color="auto" w:fill="auto"/>
            <w:vAlign w:val="center"/>
            <w:hideMark/>
          </w:tcPr>
          <w:p w14:paraId="48582A8C"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p>
        </w:tc>
      </w:tr>
      <w:tr w:rsidR="002271AE" w:rsidRPr="002271AE" w14:paraId="0F214572" w14:textId="77777777" w:rsidTr="009A05D0">
        <w:tblPrEx>
          <w:jc w:val="left"/>
          <w:tblLook w:val="04A0" w:firstRow="1" w:lastRow="0" w:firstColumn="1" w:lastColumn="0" w:noHBand="0" w:noVBand="1"/>
        </w:tblPrEx>
        <w:trPr>
          <w:trHeight w:val="315"/>
        </w:trPr>
        <w:tc>
          <w:tcPr>
            <w:tcW w:w="993" w:type="dxa"/>
            <w:shd w:val="clear" w:color="auto" w:fill="auto"/>
            <w:vAlign w:val="center"/>
            <w:hideMark/>
          </w:tcPr>
          <w:p w14:paraId="35418CEB" w14:textId="77777777" w:rsidR="003F21C8" w:rsidRPr="002271AE" w:rsidRDefault="003F21C8" w:rsidP="004F345A">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15.1.1</w:t>
            </w:r>
          </w:p>
        </w:tc>
        <w:tc>
          <w:tcPr>
            <w:tcW w:w="3964" w:type="dxa"/>
            <w:shd w:val="clear" w:color="auto" w:fill="auto"/>
            <w:vAlign w:val="center"/>
            <w:hideMark/>
          </w:tcPr>
          <w:p w14:paraId="2EC7D921"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Quét trang A3</w:t>
            </w:r>
          </w:p>
        </w:tc>
        <w:tc>
          <w:tcPr>
            <w:tcW w:w="850" w:type="dxa"/>
            <w:shd w:val="clear" w:color="auto" w:fill="auto"/>
            <w:vAlign w:val="center"/>
            <w:hideMark/>
          </w:tcPr>
          <w:p w14:paraId="43E1A4F3"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Trang</w:t>
            </w:r>
          </w:p>
        </w:tc>
        <w:tc>
          <w:tcPr>
            <w:tcW w:w="1134" w:type="dxa"/>
            <w:shd w:val="clear" w:color="auto" w:fill="auto"/>
            <w:vAlign w:val="center"/>
            <w:hideMark/>
          </w:tcPr>
          <w:p w14:paraId="4281CF93"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1KS1</w:t>
            </w:r>
          </w:p>
        </w:tc>
        <w:tc>
          <w:tcPr>
            <w:tcW w:w="709" w:type="dxa"/>
            <w:shd w:val="clear" w:color="auto" w:fill="auto"/>
            <w:vAlign w:val="center"/>
            <w:hideMark/>
          </w:tcPr>
          <w:p w14:paraId="09051751"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50" w:type="dxa"/>
            <w:shd w:val="clear" w:color="auto" w:fill="auto"/>
            <w:vAlign w:val="center"/>
            <w:hideMark/>
          </w:tcPr>
          <w:p w14:paraId="235C3AE5"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0,016</w:t>
            </w:r>
          </w:p>
        </w:tc>
        <w:tc>
          <w:tcPr>
            <w:tcW w:w="851" w:type="dxa"/>
            <w:shd w:val="clear" w:color="auto" w:fill="auto"/>
            <w:vAlign w:val="center"/>
            <w:hideMark/>
          </w:tcPr>
          <w:p w14:paraId="244C2D13"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0,016</w:t>
            </w:r>
          </w:p>
        </w:tc>
        <w:tc>
          <w:tcPr>
            <w:tcW w:w="992" w:type="dxa"/>
            <w:shd w:val="clear" w:color="auto" w:fill="auto"/>
            <w:vAlign w:val="center"/>
            <w:hideMark/>
          </w:tcPr>
          <w:p w14:paraId="1969E921"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0,016</w:t>
            </w:r>
          </w:p>
        </w:tc>
      </w:tr>
      <w:tr w:rsidR="002271AE" w:rsidRPr="002271AE" w14:paraId="7E6FB4CC" w14:textId="77777777" w:rsidTr="009A05D0">
        <w:tblPrEx>
          <w:jc w:val="left"/>
          <w:tblLook w:val="04A0" w:firstRow="1" w:lastRow="0" w:firstColumn="1" w:lastColumn="0" w:noHBand="0" w:noVBand="1"/>
        </w:tblPrEx>
        <w:trPr>
          <w:trHeight w:val="315"/>
        </w:trPr>
        <w:tc>
          <w:tcPr>
            <w:tcW w:w="993" w:type="dxa"/>
            <w:shd w:val="clear" w:color="auto" w:fill="auto"/>
            <w:vAlign w:val="center"/>
            <w:hideMark/>
          </w:tcPr>
          <w:p w14:paraId="0A71F192" w14:textId="77777777" w:rsidR="003F21C8" w:rsidRPr="002271AE" w:rsidRDefault="003F21C8" w:rsidP="004F345A">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15.1.2</w:t>
            </w:r>
          </w:p>
        </w:tc>
        <w:tc>
          <w:tcPr>
            <w:tcW w:w="3964" w:type="dxa"/>
            <w:shd w:val="clear" w:color="auto" w:fill="auto"/>
            <w:vAlign w:val="center"/>
            <w:hideMark/>
          </w:tcPr>
          <w:p w14:paraId="504D28A2"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Quét trang A4</w:t>
            </w:r>
          </w:p>
        </w:tc>
        <w:tc>
          <w:tcPr>
            <w:tcW w:w="850" w:type="dxa"/>
            <w:shd w:val="clear" w:color="auto" w:fill="auto"/>
            <w:vAlign w:val="center"/>
            <w:hideMark/>
          </w:tcPr>
          <w:p w14:paraId="3B1CAA57"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Trang</w:t>
            </w:r>
          </w:p>
        </w:tc>
        <w:tc>
          <w:tcPr>
            <w:tcW w:w="1134" w:type="dxa"/>
            <w:shd w:val="clear" w:color="auto" w:fill="auto"/>
            <w:vAlign w:val="center"/>
            <w:hideMark/>
          </w:tcPr>
          <w:p w14:paraId="55BF9D20"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1KS1</w:t>
            </w:r>
          </w:p>
        </w:tc>
        <w:tc>
          <w:tcPr>
            <w:tcW w:w="709" w:type="dxa"/>
            <w:shd w:val="clear" w:color="auto" w:fill="auto"/>
            <w:vAlign w:val="center"/>
            <w:hideMark/>
          </w:tcPr>
          <w:p w14:paraId="32FBC671"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50" w:type="dxa"/>
            <w:shd w:val="clear" w:color="auto" w:fill="auto"/>
            <w:vAlign w:val="center"/>
            <w:hideMark/>
          </w:tcPr>
          <w:p w14:paraId="7FF8B384"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0,008</w:t>
            </w:r>
          </w:p>
        </w:tc>
        <w:tc>
          <w:tcPr>
            <w:tcW w:w="851" w:type="dxa"/>
            <w:shd w:val="clear" w:color="auto" w:fill="auto"/>
            <w:vAlign w:val="center"/>
            <w:hideMark/>
          </w:tcPr>
          <w:p w14:paraId="030BC053"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0,008</w:t>
            </w:r>
          </w:p>
        </w:tc>
        <w:tc>
          <w:tcPr>
            <w:tcW w:w="992" w:type="dxa"/>
            <w:shd w:val="clear" w:color="auto" w:fill="auto"/>
            <w:vAlign w:val="center"/>
            <w:hideMark/>
          </w:tcPr>
          <w:p w14:paraId="74DDDCE2"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0,008</w:t>
            </w:r>
          </w:p>
        </w:tc>
      </w:tr>
      <w:tr w:rsidR="002271AE" w:rsidRPr="002271AE" w14:paraId="0CE2DCCA" w14:textId="77777777" w:rsidTr="009A05D0">
        <w:tblPrEx>
          <w:jc w:val="left"/>
          <w:tblLook w:val="04A0" w:firstRow="1" w:lastRow="0" w:firstColumn="1" w:lastColumn="0" w:noHBand="0" w:noVBand="1"/>
        </w:tblPrEx>
        <w:trPr>
          <w:trHeight w:val="630"/>
        </w:trPr>
        <w:tc>
          <w:tcPr>
            <w:tcW w:w="993" w:type="dxa"/>
            <w:shd w:val="clear" w:color="auto" w:fill="auto"/>
            <w:vAlign w:val="center"/>
            <w:hideMark/>
          </w:tcPr>
          <w:p w14:paraId="1E780034" w14:textId="77777777" w:rsidR="003F21C8" w:rsidRPr="002271AE" w:rsidRDefault="003F21C8" w:rsidP="004F345A">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15.2</w:t>
            </w:r>
          </w:p>
        </w:tc>
        <w:tc>
          <w:tcPr>
            <w:tcW w:w="3964" w:type="dxa"/>
            <w:shd w:val="clear" w:color="auto" w:fill="auto"/>
            <w:vAlign w:val="center"/>
            <w:hideMark/>
          </w:tcPr>
          <w:p w14:paraId="7CAC9BBC"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Xử lý các tệp tin quét thành tệp (File) hồ sơ quét dạng số của thửa đất, lưu trữ dưới khuôn dạng tệp tin PDF</w:t>
            </w:r>
          </w:p>
        </w:tc>
        <w:tc>
          <w:tcPr>
            <w:tcW w:w="850" w:type="dxa"/>
            <w:shd w:val="clear" w:color="auto" w:fill="auto"/>
            <w:vAlign w:val="center"/>
            <w:hideMark/>
          </w:tcPr>
          <w:p w14:paraId="04DF7B21"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Trang</w:t>
            </w:r>
          </w:p>
        </w:tc>
        <w:tc>
          <w:tcPr>
            <w:tcW w:w="1134" w:type="dxa"/>
            <w:shd w:val="clear" w:color="auto" w:fill="auto"/>
            <w:vAlign w:val="center"/>
            <w:hideMark/>
          </w:tcPr>
          <w:p w14:paraId="0C834FF9"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1KS1</w:t>
            </w:r>
          </w:p>
        </w:tc>
        <w:tc>
          <w:tcPr>
            <w:tcW w:w="709" w:type="dxa"/>
            <w:shd w:val="clear" w:color="auto" w:fill="auto"/>
            <w:vAlign w:val="center"/>
            <w:hideMark/>
          </w:tcPr>
          <w:p w14:paraId="249FB2AA"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50" w:type="dxa"/>
            <w:shd w:val="clear" w:color="auto" w:fill="auto"/>
            <w:vAlign w:val="center"/>
            <w:hideMark/>
          </w:tcPr>
          <w:p w14:paraId="1D95E7DF"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0,004</w:t>
            </w:r>
          </w:p>
        </w:tc>
        <w:tc>
          <w:tcPr>
            <w:tcW w:w="851" w:type="dxa"/>
            <w:shd w:val="clear" w:color="auto" w:fill="auto"/>
            <w:vAlign w:val="center"/>
            <w:hideMark/>
          </w:tcPr>
          <w:p w14:paraId="1AED0DC3"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0,004</w:t>
            </w:r>
          </w:p>
        </w:tc>
        <w:tc>
          <w:tcPr>
            <w:tcW w:w="992" w:type="dxa"/>
            <w:shd w:val="clear" w:color="auto" w:fill="auto"/>
            <w:vAlign w:val="center"/>
            <w:hideMark/>
          </w:tcPr>
          <w:p w14:paraId="1335AAB7"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0,004</w:t>
            </w:r>
          </w:p>
        </w:tc>
      </w:tr>
      <w:tr w:rsidR="002271AE" w:rsidRPr="002271AE" w14:paraId="3F190480" w14:textId="77777777" w:rsidTr="009A05D0">
        <w:tblPrEx>
          <w:jc w:val="left"/>
          <w:tblLook w:val="04A0" w:firstRow="1" w:lastRow="0" w:firstColumn="1" w:lastColumn="0" w:noHBand="0" w:noVBand="1"/>
        </w:tblPrEx>
        <w:trPr>
          <w:trHeight w:val="315"/>
        </w:trPr>
        <w:tc>
          <w:tcPr>
            <w:tcW w:w="993" w:type="dxa"/>
            <w:shd w:val="clear" w:color="auto" w:fill="auto"/>
            <w:vAlign w:val="center"/>
            <w:hideMark/>
          </w:tcPr>
          <w:p w14:paraId="763CEE99" w14:textId="77777777" w:rsidR="003F21C8" w:rsidRPr="002271AE" w:rsidRDefault="003F21C8" w:rsidP="004F345A">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15.3</w:t>
            </w:r>
          </w:p>
        </w:tc>
        <w:tc>
          <w:tcPr>
            <w:tcW w:w="3964" w:type="dxa"/>
            <w:shd w:val="clear" w:color="auto" w:fill="auto"/>
            <w:vAlign w:val="center"/>
            <w:hideMark/>
          </w:tcPr>
          <w:p w14:paraId="1A9A4CC9"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Tạo liên kết hồ sơ quét dạng số với thửa đất trong cơ sở dữ liệu</w:t>
            </w:r>
          </w:p>
        </w:tc>
        <w:tc>
          <w:tcPr>
            <w:tcW w:w="850" w:type="dxa"/>
            <w:shd w:val="clear" w:color="auto" w:fill="auto"/>
            <w:vAlign w:val="center"/>
            <w:hideMark/>
          </w:tcPr>
          <w:p w14:paraId="2C806F65"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Thửa</w:t>
            </w:r>
          </w:p>
        </w:tc>
        <w:tc>
          <w:tcPr>
            <w:tcW w:w="1134" w:type="dxa"/>
            <w:shd w:val="clear" w:color="auto" w:fill="auto"/>
            <w:vAlign w:val="center"/>
            <w:hideMark/>
          </w:tcPr>
          <w:p w14:paraId="563E4E41"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1KS1</w:t>
            </w:r>
          </w:p>
        </w:tc>
        <w:tc>
          <w:tcPr>
            <w:tcW w:w="709" w:type="dxa"/>
            <w:shd w:val="clear" w:color="auto" w:fill="auto"/>
            <w:vAlign w:val="center"/>
            <w:hideMark/>
          </w:tcPr>
          <w:p w14:paraId="2F4D0847" w14:textId="77777777" w:rsidR="003F21C8" w:rsidRPr="002271AE" w:rsidRDefault="003F21C8" w:rsidP="00FC27F4">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50" w:type="dxa"/>
            <w:shd w:val="clear" w:color="auto" w:fill="auto"/>
            <w:vAlign w:val="center"/>
            <w:hideMark/>
          </w:tcPr>
          <w:p w14:paraId="39435E84"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0,010</w:t>
            </w:r>
          </w:p>
        </w:tc>
        <w:tc>
          <w:tcPr>
            <w:tcW w:w="851" w:type="dxa"/>
            <w:shd w:val="clear" w:color="auto" w:fill="auto"/>
            <w:vAlign w:val="center"/>
            <w:hideMark/>
          </w:tcPr>
          <w:p w14:paraId="688DB5CF"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0,010</w:t>
            </w:r>
          </w:p>
        </w:tc>
        <w:tc>
          <w:tcPr>
            <w:tcW w:w="992" w:type="dxa"/>
            <w:shd w:val="clear" w:color="auto" w:fill="auto"/>
            <w:vAlign w:val="center"/>
            <w:hideMark/>
          </w:tcPr>
          <w:p w14:paraId="1F84A775"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0,010</w:t>
            </w:r>
          </w:p>
        </w:tc>
      </w:tr>
      <w:tr w:rsidR="002271AE" w:rsidRPr="002271AE" w14:paraId="02BDEF8E" w14:textId="77777777" w:rsidTr="009A05D0">
        <w:tblPrEx>
          <w:jc w:val="left"/>
          <w:tblLook w:val="04A0" w:firstRow="1" w:lastRow="0" w:firstColumn="1" w:lastColumn="0" w:noHBand="0" w:noVBand="1"/>
        </w:tblPrEx>
        <w:trPr>
          <w:trHeight w:val="1710"/>
        </w:trPr>
        <w:tc>
          <w:tcPr>
            <w:tcW w:w="993" w:type="dxa"/>
            <w:shd w:val="clear" w:color="auto" w:fill="auto"/>
            <w:vAlign w:val="center"/>
            <w:hideMark/>
          </w:tcPr>
          <w:p w14:paraId="3DCE89E7"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lastRenderedPageBreak/>
              <w:t>16</w:t>
            </w:r>
          </w:p>
        </w:tc>
        <w:tc>
          <w:tcPr>
            <w:tcW w:w="3964" w:type="dxa"/>
            <w:shd w:val="clear" w:color="auto" w:fill="auto"/>
            <w:vAlign w:val="center"/>
            <w:hideMark/>
          </w:tcPr>
          <w:p w14:paraId="378D2FDF"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Thông báo danh sách các trường hợp làm thủ tục cấp đổi, cấp lại Giấy chứng nhận cho bên nhận thế chấp quyền sử dụng đất, tài sản gắn liền với đất; xác nhận việc đăng ký thế chấp vào GCN sau khi được cơ quan có thẩm quyền ký cấp đổi, cấp lại</w:t>
            </w:r>
          </w:p>
        </w:tc>
        <w:tc>
          <w:tcPr>
            <w:tcW w:w="850" w:type="dxa"/>
            <w:shd w:val="clear" w:color="auto" w:fill="auto"/>
            <w:vAlign w:val="center"/>
            <w:hideMark/>
          </w:tcPr>
          <w:p w14:paraId="3E724665"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shd w:val="clear" w:color="auto" w:fill="auto"/>
            <w:vAlign w:val="center"/>
            <w:hideMark/>
          </w:tcPr>
          <w:p w14:paraId="41035600"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shd w:val="clear" w:color="auto" w:fill="auto"/>
            <w:vAlign w:val="center"/>
            <w:hideMark/>
          </w:tcPr>
          <w:p w14:paraId="38071884"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50" w:type="dxa"/>
            <w:shd w:val="clear" w:color="auto" w:fill="auto"/>
            <w:vAlign w:val="center"/>
            <w:hideMark/>
          </w:tcPr>
          <w:p w14:paraId="0344439E"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0,050</w:t>
            </w:r>
          </w:p>
        </w:tc>
        <w:tc>
          <w:tcPr>
            <w:tcW w:w="851" w:type="dxa"/>
            <w:shd w:val="clear" w:color="auto" w:fill="auto"/>
            <w:vAlign w:val="center"/>
            <w:hideMark/>
          </w:tcPr>
          <w:p w14:paraId="6CE2B8B2"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0,050</w:t>
            </w:r>
          </w:p>
        </w:tc>
        <w:tc>
          <w:tcPr>
            <w:tcW w:w="992" w:type="dxa"/>
            <w:shd w:val="clear" w:color="auto" w:fill="auto"/>
            <w:vAlign w:val="center"/>
            <w:hideMark/>
          </w:tcPr>
          <w:p w14:paraId="50D47CA0"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0,065</w:t>
            </w:r>
          </w:p>
        </w:tc>
      </w:tr>
      <w:tr w:rsidR="002271AE" w:rsidRPr="002271AE" w14:paraId="1624EA96" w14:textId="77777777" w:rsidTr="009A05D0">
        <w:tblPrEx>
          <w:jc w:val="left"/>
          <w:tblLook w:val="04A0" w:firstRow="1" w:lastRow="0" w:firstColumn="1" w:lastColumn="0" w:noHBand="0" w:noVBand="1"/>
        </w:tblPrEx>
        <w:trPr>
          <w:trHeight w:val="735"/>
        </w:trPr>
        <w:tc>
          <w:tcPr>
            <w:tcW w:w="993" w:type="dxa"/>
            <w:shd w:val="clear" w:color="auto" w:fill="auto"/>
            <w:vAlign w:val="center"/>
            <w:hideMark/>
          </w:tcPr>
          <w:p w14:paraId="4B9BBD81"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17</w:t>
            </w:r>
          </w:p>
        </w:tc>
        <w:tc>
          <w:tcPr>
            <w:tcW w:w="3964" w:type="dxa"/>
            <w:shd w:val="clear" w:color="auto" w:fill="auto"/>
            <w:vAlign w:val="center"/>
            <w:hideMark/>
          </w:tcPr>
          <w:p w14:paraId="30C1CA12"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Văn phòng đăng ký đất đai nhận lại GCN cũ đang thế chấp từ tổ chức tín dụng và trao GCN mới</w:t>
            </w:r>
          </w:p>
        </w:tc>
        <w:tc>
          <w:tcPr>
            <w:tcW w:w="850" w:type="dxa"/>
            <w:shd w:val="clear" w:color="auto" w:fill="auto"/>
            <w:vAlign w:val="center"/>
            <w:hideMark/>
          </w:tcPr>
          <w:p w14:paraId="1571D49B"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shd w:val="clear" w:color="auto" w:fill="auto"/>
            <w:vAlign w:val="center"/>
            <w:hideMark/>
          </w:tcPr>
          <w:p w14:paraId="4AF5FD66"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shd w:val="clear" w:color="auto" w:fill="auto"/>
            <w:vAlign w:val="center"/>
            <w:hideMark/>
          </w:tcPr>
          <w:p w14:paraId="5A0709A5"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50" w:type="dxa"/>
            <w:shd w:val="clear" w:color="auto" w:fill="auto"/>
            <w:vAlign w:val="center"/>
            <w:hideMark/>
          </w:tcPr>
          <w:p w14:paraId="5B09E5BE"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0,050</w:t>
            </w:r>
          </w:p>
        </w:tc>
        <w:tc>
          <w:tcPr>
            <w:tcW w:w="851" w:type="dxa"/>
            <w:shd w:val="clear" w:color="auto" w:fill="auto"/>
            <w:vAlign w:val="center"/>
            <w:hideMark/>
          </w:tcPr>
          <w:p w14:paraId="25BF8BF5"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0,050</w:t>
            </w:r>
          </w:p>
        </w:tc>
        <w:tc>
          <w:tcPr>
            <w:tcW w:w="992" w:type="dxa"/>
            <w:shd w:val="clear" w:color="auto" w:fill="auto"/>
            <w:vAlign w:val="center"/>
            <w:hideMark/>
          </w:tcPr>
          <w:p w14:paraId="4068F8FD"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0,065</w:t>
            </w:r>
          </w:p>
        </w:tc>
      </w:tr>
      <w:tr w:rsidR="002271AE" w:rsidRPr="002271AE" w14:paraId="4DDCD716" w14:textId="77777777" w:rsidTr="009A05D0">
        <w:tblPrEx>
          <w:jc w:val="left"/>
          <w:tblLook w:val="04A0" w:firstRow="1" w:lastRow="0" w:firstColumn="1" w:lastColumn="0" w:noHBand="0" w:noVBand="1"/>
        </w:tblPrEx>
        <w:trPr>
          <w:trHeight w:val="570"/>
        </w:trPr>
        <w:tc>
          <w:tcPr>
            <w:tcW w:w="993" w:type="dxa"/>
            <w:shd w:val="clear" w:color="auto" w:fill="auto"/>
            <w:vAlign w:val="center"/>
            <w:hideMark/>
          </w:tcPr>
          <w:p w14:paraId="21484CD1" w14:textId="77777777" w:rsidR="003F21C8" w:rsidRPr="002271AE" w:rsidRDefault="003F21C8" w:rsidP="004F345A">
            <w:pPr>
              <w:jc w:val="center"/>
              <w:rPr>
                <w:rFonts w:ascii="Times New Roman" w:eastAsia="Times New Roman" w:hAnsi="Times New Roman" w:cs="Times New Roman"/>
                <w:b/>
                <w:bCs/>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II</w:t>
            </w:r>
          </w:p>
        </w:tc>
        <w:tc>
          <w:tcPr>
            <w:tcW w:w="3964" w:type="dxa"/>
            <w:shd w:val="clear" w:color="auto" w:fill="auto"/>
            <w:vAlign w:val="center"/>
            <w:hideMark/>
          </w:tcPr>
          <w:p w14:paraId="6DB7BCF9" w14:textId="77777777" w:rsidR="003F21C8" w:rsidRPr="002271AE" w:rsidRDefault="003F21C8" w:rsidP="003F21C8">
            <w:pPr>
              <w:jc w:val="both"/>
              <w:rPr>
                <w:rFonts w:ascii="Times New Roman" w:eastAsia="Times New Roman" w:hAnsi="Times New Roman" w:cs="Times New Roman"/>
                <w:b/>
                <w:bCs/>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CÁC NỘI DUNG THỰC HIỆN TẠI ĐỊA BÀN XÃ, THỊ TRẤN</w:t>
            </w:r>
          </w:p>
        </w:tc>
        <w:tc>
          <w:tcPr>
            <w:tcW w:w="850" w:type="dxa"/>
            <w:shd w:val="clear" w:color="auto" w:fill="auto"/>
            <w:vAlign w:val="center"/>
            <w:hideMark/>
          </w:tcPr>
          <w:p w14:paraId="3CD98E80"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p>
        </w:tc>
        <w:tc>
          <w:tcPr>
            <w:tcW w:w="1134" w:type="dxa"/>
            <w:shd w:val="clear" w:color="auto" w:fill="auto"/>
            <w:vAlign w:val="center"/>
            <w:hideMark/>
          </w:tcPr>
          <w:p w14:paraId="013C89AA"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p>
        </w:tc>
        <w:tc>
          <w:tcPr>
            <w:tcW w:w="709" w:type="dxa"/>
            <w:shd w:val="clear" w:color="auto" w:fill="auto"/>
            <w:vAlign w:val="center"/>
            <w:hideMark/>
          </w:tcPr>
          <w:p w14:paraId="0A79E4FA"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p>
        </w:tc>
        <w:tc>
          <w:tcPr>
            <w:tcW w:w="850" w:type="dxa"/>
            <w:shd w:val="clear" w:color="auto" w:fill="auto"/>
            <w:vAlign w:val="center"/>
            <w:hideMark/>
          </w:tcPr>
          <w:p w14:paraId="0151F05D"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c>
          <w:tcPr>
            <w:tcW w:w="851" w:type="dxa"/>
            <w:shd w:val="clear" w:color="auto" w:fill="auto"/>
            <w:vAlign w:val="center"/>
            <w:hideMark/>
          </w:tcPr>
          <w:p w14:paraId="3F7EDED6"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c>
          <w:tcPr>
            <w:tcW w:w="992" w:type="dxa"/>
            <w:shd w:val="clear" w:color="auto" w:fill="auto"/>
            <w:vAlign w:val="center"/>
            <w:hideMark/>
          </w:tcPr>
          <w:p w14:paraId="01379F09"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r>
      <w:tr w:rsidR="002271AE" w:rsidRPr="002271AE" w14:paraId="5EED798F" w14:textId="77777777" w:rsidTr="009A05D0">
        <w:tblPrEx>
          <w:jc w:val="left"/>
          <w:tblLook w:val="04A0" w:firstRow="1" w:lastRow="0" w:firstColumn="1" w:lastColumn="0" w:noHBand="0" w:noVBand="1"/>
        </w:tblPrEx>
        <w:trPr>
          <w:trHeight w:val="274"/>
        </w:trPr>
        <w:tc>
          <w:tcPr>
            <w:tcW w:w="993" w:type="dxa"/>
            <w:shd w:val="clear" w:color="auto" w:fill="auto"/>
            <w:vAlign w:val="center"/>
            <w:hideMark/>
          </w:tcPr>
          <w:p w14:paraId="2C345763"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3964" w:type="dxa"/>
            <w:shd w:val="clear" w:color="auto" w:fill="auto"/>
            <w:vAlign w:val="center"/>
            <w:hideMark/>
          </w:tcPr>
          <w:p w14:paraId="6F094196"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Niêm yết công khai về việc mất Giấy chứng nhận đã cấp tại trụ sở Ủy ban nhân dân cấp xã và điểm dân cư nơi có đất; đồng thời tiếp nhận phản ánh trong thời gian niêm yết công khai về việc mất Giấy chứng nhận đã cấp</w:t>
            </w:r>
          </w:p>
        </w:tc>
        <w:tc>
          <w:tcPr>
            <w:tcW w:w="850" w:type="dxa"/>
            <w:shd w:val="clear" w:color="auto" w:fill="auto"/>
            <w:vAlign w:val="center"/>
            <w:hideMark/>
          </w:tcPr>
          <w:p w14:paraId="5126026A"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shd w:val="clear" w:color="auto" w:fill="auto"/>
            <w:vAlign w:val="center"/>
            <w:hideMark/>
          </w:tcPr>
          <w:p w14:paraId="3A377E24"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1KTV4</w:t>
            </w:r>
          </w:p>
        </w:tc>
        <w:tc>
          <w:tcPr>
            <w:tcW w:w="709" w:type="dxa"/>
            <w:shd w:val="clear" w:color="auto" w:fill="auto"/>
            <w:vAlign w:val="center"/>
            <w:hideMark/>
          </w:tcPr>
          <w:p w14:paraId="7DEEF88D"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50" w:type="dxa"/>
            <w:shd w:val="clear" w:color="auto" w:fill="auto"/>
            <w:vAlign w:val="center"/>
            <w:hideMark/>
          </w:tcPr>
          <w:p w14:paraId="53C23261"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0,060</w:t>
            </w:r>
          </w:p>
        </w:tc>
        <w:tc>
          <w:tcPr>
            <w:tcW w:w="851" w:type="dxa"/>
            <w:shd w:val="clear" w:color="auto" w:fill="auto"/>
            <w:vAlign w:val="center"/>
            <w:hideMark/>
          </w:tcPr>
          <w:p w14:paraId="5C13A880"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0,060</w:t>
            </w:r>
          </w:p>
        </w:tc>
        <w:tc>
          <w:tcPr>
            <w:tcW w:w="992" w:type="dxa"/>
            <w:shd w:val="clear" w:color="auto" w:fill="auto"/>
            <w:vAlign w:val="center"/>
            <w:hideMark/>
          </w:tcPr>
          <w:p w14:paraId="79341A9A"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0,078</w:t>
            </w:r>
          </w:p>
        </w:tc>
      </w:tr>
      <w:tr w:rsidR="002271AE" w:rsidRPr="002271AE" w14:paraId="76001B28" w14:textId="77777777" w:rsidTr="009A05D0">
        <w:tblPrEx>
          <w:jc w:val="left"/>
          <w:tblLook w:val="04A0" w:firstRow="1" w:lastRow="0" w:firstColumn="1" w:lastColumn="0" w:noHBand="0" w:noVBand="1"/>
        </w:tblPrEx>
        <w:trPr>
          <w:trHeight w:val="600"/>
        </w:trPr>
        <w:tc>
          <w:tcPr>
            <w:tcW w:w="993" w:type="dxa"/>
            <w:shd w:val="clear" w:color="auto" w:fill="auto"/>
            <w:vAlign w:val="center"/>
            <w:hideMark/>
          </w:tcPr>
          <w:p w14:paraId="575D4747"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p>
        </w:tc>
        <w:tc>
          <w:tcPr>
            <w:tcW w:w="3964" w:type="dxa"/>
            <w:shd w:val="clear" w:color="auto" w:fill="auto"/>
            <w:vAlign w:val="center"/>
            <w:hideMark/>
          </w:tcPr>
          <w:p w14:paraId="308450F3"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Lập biên bản kết thúc niêm yết và gửi đến Văn phòng đăng ký đất đai</w:t>
            </w:r>
          </w:p>
        </w:tc>
        <w:tc>
          <w:tcPr>
            <w:tcW w:w="850" w:type="dxa"/>
            <w:shd w:val="clear" w:color="auto" w:fill="auto"/>
            <w:vAlign w:val="center"/>
            <w:hideMark/>
          </w:tcPr>
          <w:p w14:paraId="5F22522B"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shd w:val="clear" w:color="auto" w:fill="auto"/>
            <w:vAlign w:val="center"/>
            <w:hideMark/>
          </w:tcPr>
          <w:p w14:paraId="42B717EF"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051DFD46"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50" w:type="dxa"/>
            <w:shd w:val="clear" w:color="auto" w:fill="auto"/>
            <w:vAlign w:val="center"/>
            <w:hideMark/>
          </w:tcPr>
          <w:p w14:paraId="6A8A2AE9"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0,500</w:t>
            </w:r>
          </w:p>
        </w:tc>
        <w:tc>
          <w:tcPr>
            <w:tcW w:w="851" w:type="dxa"/>
            <w:shd w:val="clear" w:color="auto" w:fill="auto"/>
            <w:vAlign w:val="center"/>
            <w:hideMark/>
          </w:tcPr>
          <w:p w14:paraId="519D2D98"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0,500</w:t>
            </w:r>
          </w:p>
        </w:tc>
        <w:tc>
          <w:tcPr>
            <w:tcW w:w="992" w:type="dxa"/>
            <w:shd w:val="clear" w:color="auto" w:fill="auto"/>
            <w:vAlign w:val="center"/>
            <w:hideMark/>
          </w:tcPr>
          <w:p w14:paraId="15EB1137"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0,650</w:t>
            </w:r>
          </w:p>
        </w:tc>
      </w:tr>
      <w:tr w:rsidR="002271AE" w:rsidRPr="002271AE" w14:paraId="7976A0E2" w14:textId="77777777" w:rsidTr="009A05D0">
        <w:tblPrEx>
          <w:jc w:val="left"/>
          <w:tblLook w:val="04A0" w:firstRow="1" w:lastRow="0" w:firstColumn="1" w:lastColumn="0" w:noHBand="0" w:noVBand="1"/>
        </w:tblPrEx>
        <w:trPr>
          <w:trHeight w:val="585"/>
        </w:trPr>
        <w:tc>
          <w:tcPr>
            <w:tcW w:w="993" w:type="dxa"/>
            <w:shd w:val="clear" w:color="auto" w:fill="auto"/>
            <w:vAlign w:val="center"/>
            <w:hideMark/>
          </w:tcPr>
          <w:p w14:paraId="7D1EC5DD" w14:textId="77777777" w:rsidR="003F21C8" w:rsidRPr="002271AE" w:rsidRDefault="003F21C8" w:rsidP="004F345A">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3</w:t>
            </w:r>
          </w:p>
        </w:tc>
        <w:tc>
          <w:tcPr>
            <w:tcW w:w="3964" w:type="dxa"/>
            <w:shd w:val="clear" w:color="auto" w:fill="auto"/>
            <w:vAlign w:val="center"/>
            <w:hideMark/>
          </w:tcPr>
          <w:p w14:paraId="2099A4B3"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Nhận thông báo biến động, chỉnh lý vào HSĐC của xã, thị trấn</w:t>
            </w:r>
          </w:p>
        </w:tc>
        <w:tc>
          <w:tcPr>
            <w:tcW w:w="850" w:type="dxa"/>
            <w:shd w:val="clear" w:color="auto" w:fill="auto"/>
            <w:vAlign w:val="center"/>
            <w:hideMark/>
          </w:tcPr>
          <w:p w14:paraId="415032C8"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shd w:val="clear" w:color="auto" w:fill="auto"/>
            <w:vAlign w:val="center"/>
            <w:hideMark/>
          </w:tcPr>
          <w:p w14:paraId="3CB8EEA2"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shd w:val="clear" w:color="auto" w:fill="auto"/>
            <w:vAlign w:val="center"/>
            <w:hideMark/>
          </w:tcPr>
          <w:p w14:paraId="1DA79DBC" w14:textId="77777777" w:rsidR="003F21C8" w:rsidRPr="002271AE" w:rsidRDefault="003F21C8" w:rsidP="00FC27F4">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50" w:type="dxa"/>
            <w:shd w:val="clear" w:color="auto" w:fill="auto"/>
            <w:vAlign w:val="center"/>
            <w:hideMark/>
          </w:tcPr>
          <w:p w14:paraId="425B09D1"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0,020</w:t>
            </w:r>
          </w:p>
        </w:tc>
        <w:tc>
          <w:tcPr>
            <w:tcW w:w="851" w:type="dxa"/>
            <w:shd w:val="clear" w:color="auto" w:fill="auto"/>
            <w:vAlign w:val="center"/>
            <w:hideMark/>
          </w:tcPr>
          <w:p w14:paraId="39946C92"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0,020</w:t>
            </w:r>
          </w:p>
        </w:tc>
        <w:tc>
          <w:tcPr>
            <w:tcW w:w="992" w:type="dxa"/>
            <w:shd w:val="clear" w:color="auto" w:fill="auto"/>
            <w:vAlign w:val="center"/>
            <w:hideMark/>
          </w:tcPr>
          <w:p w14:paraId="0E15E81F"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0,026</w:t>
            </w:r>
          </w:p>
        </w:tc>
      </w:tr>
    </w:tbl>
    <w:p w14:paraId="57070412" w14:textId="77777777" w:rsidR="003F21C8" w:rsidRPr="002271AE" w:rsidRDefault="003F21C8" w:rsidP="00FC27F4">
      <w:pPr>
        <w:spacing w:after="120" w:line="360" w:lineRule="exact"/>
        <w:rPr>
          <w:rFonts w:ascii="Times New Roman" w:eastAsia="Calibri" w:hAnsi="Times New Roman" w:cs="Times New Roman"/>
          <w:b/>
          <w:i/>
          <w:color w:val="000000" w:themeColor="text1"/>
          <w:sz w:val="28"/>
          <w:szCs w:val="28"/>
          <w:u w:val="single"/>
          <w:lang w:val="en-US" w:eastAsia="en-US"/>
        </w:rPr>
      </w:pPr>
      <w:r w:rsidRPr="002271AE">
        <w:rPr>
          <w:rFonts w:ascii="Times New Roman" w:eastAsia="Calibri" w:hAnsi="Times New Roman" w:cs="Times New Roman"/>
          <w:b/>
          <w:i/>
          <w:color w:val="000000" w:themeColor="text1"/>
          <w:sz w:val="28"/>
          <w:szCs w:val="28"/>
          <w:u w:val="single"/>
          <w:lang w:val="en-US" w:eastAsia="en-US"/>
        </w:rPr>
        <w:t>Ghi chú:</w:t>
      </w:r>
    </w:p>
    <w:p w14:paraId="43341E0D"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(1) Cột “ĐM Đất” áp dụng cho trường hợp đăng ký, cấp GCN đối với đất; cột “ĐM TS” áp dụng cho trường hợp đăng ký, cấp GCN đối với tài sản; cột “ĐM Đất + TS” áp dụng đối với trường hợp đăng ký, cấp GCN đối với cả đất và tài sản gắn liền với đất.</w:t>
      </w:r>
    </w:p>
    <w:p w14:paraId="4171A7B3"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(2) Trường hợp nhiều thửa đất nông nghiệp lập chung trong 1 hồ sơ và cấp chung trong một GCN thì ngoài mức được tính ở trên, mỗi thửa đất tăng thêm được tính mức bằng 0,30 lần định mức quy định đối với Mục 1, 2, 3 và  4 các nội dung thực hiện tại địa bàn cấp xã hoặc huyện; Mục 1, 2, 4, 5, 6, 7, 8, 9, 11, 13, 14 và 15 các nội dung thực hiện tại địa bàn cấp huyện của Bảng này.</w:t>
      </w:r>
    </w:p>
    <w:p w14:paraId="403B42BD"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lastRenderedPageBreak/>
        <w:t xml:space="preserve">(3) Trường hợp thửa đất đã cấp GCN mà có thay đổi về mục đích sử dụng đất, ranh giới thửa đất thì áp dụng theo định mức quy định tại Bảng này. </w:t>
      </w:r>
    </w:p>
    <w:p w14:paraId="3C7C15CA"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(4) Trường hợp cấp đổi GCN đối với thửa đất có biến động khác về quyền sử dụng đất, tài sản gắn liền với đất (chuyển quyền sử dụng đất, thay đổi về tài sản gắn liền với đất, v.v...) thì định mức lao động quy định tại Mục 4 2 các nội dung thực hiện tại địa bàn cấp huyện Bảng này được tính bằng 1,5 lần.</w:t>
      </w:r>
    </w:p>
    <w:p w14:paraId="7F5CCB02"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(5) Trường hợp có kê khai đăng ký, nhưng người sử dụng đất không có nhu cầu cấp đổi GCN thì định mức được tính bằng 90% định mức quy định đối với trường hợp cấp đổi GCN tại Bảng này.</w:t>
      </w:r>
    </w:p>
    <w:p w14:paraId="25E509C2"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(6) Trường hợp cấp đổi GCN đồng thời với thực hiện thủ tục đăng ký biến động đất đai thì áp dụng theo định mức đăng ký biến động đất đai quy định tại Mục IX Chương II, Phần II.</w:t>
      </w:r>
    </w:p>
    <w:p w14:paraId="5EB41F08" w14:textId="77777777" w:rsidR="003F21C8" w:rsidRPr="002271AE" w:rsidRDefault="003F21C8" w:rsidP="00FC27F4">
      <w:pPr>
        <w:spacing w:after="120" w:line="360" w:lineRule="exact"/>
        <w:ind w:firstLine="709"/>
        <w:jc w:val="both"/>
        <w:outlineLvl w:val="1"/>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t>VIII. ĐĂNG KÝ, CẤP ĐỔI, CẤP LẠI GIẤY CHỨNG NHẬN RIÊNG LẺ ĐỐI VỚI TỔ CHỨC</w:t>
      </w:r>
    </w:p>
    <w:p w14:paraId="3F1761A7" w14:textId="77777777" w:rsidR="003F21C8" w:rsidRPr="002271AE" w:rsidRDefault="003F21C8" w:rsidP="00FC27F4">
      <w:pPr>
        <w:spacing w:after="120" w:line="360" w:lineRule="exact"/>
        <w:ind w:firstLine="709"/>
        <w:jc w:val="both"/>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t>1. Phân loại khó khăn</w:t>
      </w:r>
    </w:p>
    <w:p w14:paraId="7F0A2525"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pacing w:val="-6"/>
          <w:sz w:val="28"/>
          <w:szCs w:val="28"/>
          <w:lang w:val="en-US" w:eastAsia="en-US"/>
        </w:rPr>
      </w:pPr>
      <w:r w:rsidRPr="002271AE">
        <w:rPr>
          <w:rFonts w:ascii="Times New Roman" w:eastAsia="Calibri" w:hAnsi="Times New Roman" w:cs="Times New Roman"/>
          <w:color w:val="000000" w:themeColor="text1"/>
          <w:spacing w:val="-6"/>
          <w:sz w:val="28"/>
          <w:szCs w:val="28"/>
          <w:lang w:val="en-US" w:eastAsia="en-US"/>
        </w:rPr>
        <w:t>Phân loại khó khăn thực hiện như quy định tại Mục I và II, Chương II, Phần II.</w:t>
      </w:r>
    </w:p>
    <w:p w14:paraId="434008B5" w14:textId="77777777" w:rsidR="003F21C8" w:rsidRPr="002271AE" w:rsidRDefault="003F21C8" w:rsidP="00FC27F4">
      <w:pPr>
        <w:spacing w:after="120" w:line="360" w:lineRule="exact"/>
        <w:ind w:firstLine="709"/>
        <w:jc w:val="both"/>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t>2. Định mức lao động</w:t>
      </w:r>
    </w:p>
    <w:p w14:paraId="0A9AE2CC"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6"/>
          <w:szCs w:val="26"/>
          <w:lang w:val="en-US" w:eastAsia="en-US"/>
        </w:rPr>
      </w:pPr>
      <w:r w:rsidRPr="002271AE">
        <w:rPr>
          <w:rFonts w:ascii="Times New Roman" w:eastAsia="Calibri" w:hAnsi="Times New Roman" w:cs="Times New Roman"/>
          <w:b/>
          <w:i/>
          <w:color w:val="000000" w:themeColor="text1"/>
          <w:sz w:val="26"/>
          <w:szCs w:val="26"/>
          <w:lang w:val="en-US" w:eastAsia="en-US"/>
        </w:rPr>
        <w:t>Bảng 13</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3719"/>
        <w:gridCol w:w="900"/>
        <w:gridCol w:w="1049"/>
        <w:gridCol w:w="709"/>
        <w:gridCol w:w="830"/>
        <w:gridCol w:w="992"/>
        <w:gridCol w:w="1058"/>
        <w:gridCol w:w="6"/>
      </w:tblGrid>
      <w:tr w:rsidR="002271AE" w:rsidRPr="002271AE" w14:paraId="6BD784B0" w14:textId="77777777" w:rsidTr="00FC27F4">
        <w:trPr>
          <w:gridAfter w:val="1"/>
          <w:wAfter w:w="6" w:type="dxa"/>
          <w:tblHeader/>
          <w:jc w:val="center"/>
        </w:trPr>
        <w:tc>
          <w:tcPr>
            <w:tcW w:w="843" w:type="dxa"/>
            <w:vMerge w:val="restart"/>
            <w:shd w:val="clear" w:color="auto" w:fill="auto"/>
            <w:vAlign w:val="center"/>
          </w:tcPr>
          <w:p w14:paraId="72FB53D2"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3719" w:type="dxa"/>
            <w:vMerge w:val="restart"/>
            <w:shd w:val="clear" w:color="auto" w:fill="auto"/>
            <w:vAlign w:val="center"/>
          </w:tcPr>
          <w:p w14:paraId="2ECB8378"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Nội dung công việc</w:t>
            </w:r>
          </w:p>
        </w:tc>
        <w:tc>
          <w:tcPr>
            <w:tcW w:w="900" w:type="dxa"/>
            <w:vMerge w:val="restart"/>
            <w:shd w:val="clear" w:color="auto" w:fill="auto"/>
            <w:vAlign w:val="center"/>
          </w:tcPr>
          <w:p w14:paraId="507F66E3"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1049" w:type="dxa"/>
            <w:vMerge w:val="restart"/>
            <w:shd w:val="clear" w:color="auto" w:fill="auto"/>
            <w:vAlign w:val="center"/>
          </w:tcPr>
          <w:p w14:paraId="429AF991"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biên</w:t>
            </w:r>
          </w:p>
        </w:tc>
        <w:tc>
          <w:tcPr>
            <w:tcW w:w="709" w:type="dxa"/>
            <w:vMerge w:val="restart"/>
            <w:shd w:val="clear" w:color="auto" w:fill="auto"/>
            <w:vAlign w:val="center"/>
          </w:tcPr>
          <w:p w14:paraId="4E65071E"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KK</w:t>
            </w:r>
          </w:p>
        </w:tc>
        <w:tc>
          <w:tcPr>
            <w:tcW w:w="2880" w:type="dxa"/>
            <w:gridSpan w:val="3"/>
            <w:shd w:val="clear" w:color="auto" w:fill="auto"/>
            <w:vAlign w:val="center"/>
          </w:tcPr>
          <w:p w14:paraId="14CEE2C4"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w:t>
            </w:r>
          </w:p>
          <w:p w14:paraId="5FDE3D03"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(công nhóm/ĐVT)</w:t>
            </w:r>
          </w:p>
        </w:tc>
      </w:tr>
      <w:tr w:rsidR="002271AE" w:rsidRPr="002271AE" w14:paraId="7D098E7F" w14:textId="77777777" w:rsidTr="00FC27F4">
        <w:trPr>
          <w:tblHeader/>
          <w:jc w:val="center"/>
        </w:trPr>
        <w:tc>
          <w:tcPr>
            <w:tcW w:w="843" w:type="dxa"/>
            <w:vMerge/>
            <w:shd w:val="clear" w:color="auto" w:fill="auto"/>
            <w:vAlign w:val="center"/>
          </w:tcPr>
          <w:p w14:paraId="460A43A8"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p>
        </w:tc>
        <w:tc>
          <w:tcPr>
            <w:tcW w:w="3719" w:type="dxa"/>
            <w:vMerge/>
            <w:shd w:val="clear" w:color="auto" w:fill="auto"/>
            <w:vAlign w:val="center"/>
          </w:tcPr>
          <w:p w14:paraId="12D25748"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p>
        </w:tc>
        <w:tc>
          <w:tcPr>
            <w:tcW w:w="900" w:type="dxa"/>
            <w:vMerge/>
            <w:shd w:val="clear" w:color="auto" w:fill="auto"/>
            <w:vAlign w:val="center"/>
          </w:tcPr>
          <w:p w14:paraId="2A6B1111"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p>
        </w:tc>
        <w:tc>
          <w:tcPr>
            <w:tcW w:w="1049" w:type="dxa"/>
            <w:vMerge/>
            <w:shd w:val="clear" w:color="auto" w:fill="auto"/>
            <w:vAlign w:val="center"/>
          </w:tcPr>
          <w:p w14:paraId="687A7D95"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p>
        </w:tc>
        <w:tc>
          <w:tcPr>
            <w:tcW w:w="709" w:type="dxa"/>
            <w:vMerge/>
            <w:shd w:val="clear" w:color="auto" w:fill="auto"/>
            <w:vAlign w:val="center"/>
          </w:tcPr>
          <w:p w14:paraId="3E30B71D"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p>
        </w:tc>
        <w:tc>
          <w:tcPr>
            <w:tcW w:w="830" w:type="dxa"/>
            <w:shd w:val="clear" w:color="auto" w:fill="auto"/>
            <w:vAlign w:val="center"/>
          </w:tcPr>
          <w:p w14:paraId="6DEDA248"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ĐM</w:t>
            </w:r>
          </w:p>
          <w:p w14:paraId="5077A0B0"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Đất</w:t>
            </w:r>
          </w:p>
        </w:tc>
        <w:tc>
          <w:tcPr>
            <w:tcW w:w="992" w:type="dxa"/>
            <w:shd w:val="clear" w:color="auto" w:fill="auto"/>
            <w:vAlign w:val="center"/>
          </w:tcPr>
          <w:p w14:paraId="185C5595"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ĐM</w:t>
            </w:r>
          </w:p>
          <w:p w14:paraId="294C0035"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TS</w:t>
            </w:r>
          </w:p>
        </w:tc>
        <w:tc>
          <w:tcPr>
            <w:tcW w:w="1064" w:type="dxa"/>
            <w:gridSpan w:val="2"/>
            <w:shd w:val="clear" w:color="auto" w:fill="auto"/>
            <w:vAlign w:val="center"/>
          </w:tcPr>
          <w:p w14:paraId="63B0CB3E"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ĐM</w:t>
            </w:r>
          </w:p>
          <w:p w14:paraId="1071E923"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Đất + TS</w:t>
            </w:r>
          </w:p>
        </w:tc>
      </w:tr>
      <w:tr w:rsidR="002271AE" w:rsidRPr="002271AE" w14:paraId="304FDFDB" w14:textId="77777777" w:rsidTr="00924859">
        <w:tblPrEx>
          <w:jc w:val="left"/>
          <w:tblLook w:val="04A0" w:firstRow="1" w:lastRow="0" w:firstColumn="1" w:lastColumn="0" w:noHBand="0" w:noVBand="1"/>
        </w:tblPrEx>
        <w:trPr>
          <w:trHeight w:val="315"/>
        </w:trPr>
        <w:tc>
          <w:tcPr>
            <w:tcW w:w="843" w:type="dxa"/>
            <w:shd w:val="clear" w:color="auto" w:fill="auto"/>
            <w:vAlign w:val="center"/>
            <w:hideMark/>
          </w:tcPr>
          <w:p w14:paraId="72AC9379" w14:textId="77777777" w:rsidR="003F21C8" w:rsidRPr="002271AE" w:rsidRDefault="003F21C8" w:rsidP="003F21C8">
            <w:pPr>
              <w:jc w:val="center"/>
              <w:rPr>
                <w:rFonts w:ascii="Times New Roman" w:eastAsia="Times New Roman" w:hAnsi="Times New Roman" w:cs="Times New Roman"/>
                <w:b/>
                <w:bCs/>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I</w:t>
            </w:r>
          </w:p>
        </w:tc>
        <w:tc>
          <w:tcPr>
            <w:tcW w:w="9263" w:type="dxa"/>
            <w:gridSpan w:val="8"/>
            <w:shd w:val="clear" w:color="auto" w:fill="auto"/>
            <w:vAlign w:val="center"/>
            <w:hideMark/>
          </w:tcPr>
          <w:p w14:paraId="61A2742D" w14:textId="77777777" w:rsidR="003F21C8" w:rsidRPr="002271AE" w:rsidRDefault="003F21C8" w:rsidP="003F21C8">
            <w:pP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CÁC NỘI DUNG THỰC HIỆN TẠI ĐỊA BÀN CẤP TỈNH</w:t>
            </w:r>
          </w:p>
        </w:tc>
      </w:tr>
      <w:tr w:rsidR="002271AE" w:rsidRPr="002271AE" w14:paraId="7516AE43" w14:textId="77777777" w:rsidTr="00924859">
        <w:tblPrEx>
          <w:jc w:val="left"/>
          <w:tblLook w:val="04A0" w:firstRow="1" w:lastRow="0" w:firstColumn="1" w:lastColumn="0" w:noHBand="0" w:noVBand="1"/>
        </w:tblPrEx>
        <w:trPr>
          <w:trHeight w:val="315"/>
        </w:trPr>
        <w:tc>
          <w:tcPr>
            <w:tcW w:w="843" w:type="dxa"/>
            <w:shd w:val="clear" w:color="auto" w:fill="auto"/>
            <w:vAlign w:val="center"/>
            <w:hideMark/>
          </w:tcPr>
          <w:p w14:paraId="034B918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3719" w:type="dxa"/>
            <w:shd w:val="clear" w:color="auto" w:fill="auto"/>
            <w:vAlign w:val="center"/>
            <w:hideMark/>
          </w:tcPr>
          <w:p w14:paraId="051BA285"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Hướng dẫn lập hồ sơ đề nghị cấp lại hoặc đề nghị cấp đổi GCN</w:t>
            </w:r>
          </w:p>
        </w:tc>
        <w:tc>
          <w:tcPr>
            <w:tcW w:w="900" w:type="dxa"/>
            <w:shd w:val="clear" w:color="auto" w:fill="auto"/>
            <w:vAlign w:val="center"/>
            <w:hideMark/>
          </w:tcPr>
          <w:p w14:paraId="1036890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049" w:type="dxa"/>
            <w:shd w:val="clear" w:color="auto" w:fill="auto"/>
            <w:vAlign w:val="center"/>
            <w:hideMark/>
          </w:tcPr>
          <w:p w14:paraId="1734CC86"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709" w:type="dxa"/>
            <w:shd w:val="clear" w:color="auto" w:fill="auto"/>
            <w:vAlign w:val="center"/>
            <w:hideMark/>
          </w:tcPr>
          <w:p w14:paraId="5F96F13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30" w:type="dxa"/>
            <w:shd w:val="clear" w:color="auto" w:fill="auto"/>
            <w:vAlign w:val="center"/>
            <w:hideMark/>
          </w:tcPr>
          <w:p w14:paraId="3CB13DA3"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92" w:type="dxa"/>
            <w:shd w:val="clear" w:color="auto" w:fill="auto"/>
            <w:vAlign w:val="center"/>
            <w:hideMark/>
          </w:tcPr>
          <w:p w14:paraId="7696663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064" w:type="dxa"/>
            <w:gridSpan w:val="2"/>
            <w:shd w:val="clear" w:color="auto" w:fill="auto"/>
            <w:vAlign w:val="center"/>
            <w:hideMark/>
          </w:tcPr>
          <w:p w14:paraId="02DD0BB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243DE7E2" w14:textId="77777777" w:rsidTr="00924859">
        <w:tblPrEx>
          <w:jc w:val="left"/>
          <w:tblLook w:val="04A0" w:firstRow="1" w:lastRow="0" w:firstColumn="1" w:lastColumn="0" w:noHBand="0" w:noVBand="1"/>
        </w:tblPrEx>
        <w:trPr>
          <w:trHeight w:val="315"/>
        </w:trPr>
        <w:tc>
          <w:tcPr>
            <w:tcW w:w="843" w:type="dxa"/>
            <w:shd w:val="clear" w:color="auto" w:fill="auto"/>
            <w:vAlign w:val="center"/>
            <w:hideMark/>
          </w:tcPr>
          <w:p w14:paraId="02283130"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1.1</w:t>
            </w:r>
          </w:p>
        </w:tc>
        <w:tc>
          <w:tcPr>
            <w:tcW w:w="3719" w:type="dxa"/>
            <w:shd w:val="clear" w:color="auto" w:fill="auto"/>
            <w:vAlign w:val="center"/>
            <w:hideMark/>
          </w:tcPr>
          <w:p w14:paraId="5AF3B7C2"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Theo hình thức trực tiếp</w:t>
            </w:r>
          </w:p>
        </w:tc>
        <w:tc>
          <w:tcPr>
            <w:tcW w:w="900" w:type="dxa"/>
            <w:shd w:val="clear" w:color="auto" w:fill="auto"/>
            <w:vAlign w:val="center"/>
            <w:hideMark/>
          </w:tcPr>
          <w:p w14:paraId="52DD6598"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049" w:type="dxa"/>
            <w:shd w:val="clear" w:color="auto" w:fill="auto"/>
            <w:vAlign w:val="center"/>
            <w:hideMark/>
          </w:tcPr>
          <w:p w14:paraId="128F5A14"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207F6D49" w14:textId="77777777" w:rsidR="003F21C8" w:rsidRPr="002271AE" w:rsidRDefault="003F21C8" w:rsidP="00F464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30" w:type="dxa"/>
            <w:shd w:val="clear" w:color="auto" w:fill="auto"/>
            <w:vAlign w:val="center"/>
            <w:hideMark/>
          </w:tcPr>
          <w:p w14:paraId="53904FF4"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0,250</w:t>
            </w:r>
          </w:p>
        </w:tc>
        <w:tc>
          <w:tcPr>
            <w:tcW w:w="992" w:type="dxa"/>
            <w:shd w:val="clear" w:color="auto" w:fill="auto"/>
            <w:vAlign w:val="center"/>
            <w:hideMark/>
          </w:tcPr>
          <w:p w14:paraId="62581396"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0,250</w:t>
            </w:r>
          </w:p>
        </w:tc>
        <w:tc>
          <w:tcPr>
            <w:tcW w:w="1064" w:type="dxa"/>
            <w:gridSpan w:val="2"/>
            <w:shd w:val="clear" w:color="auto" w:fill="auto"/>
            <w:vAlign w:val="center"/>
            <w:hideMark/>
          </w:tcPr>
          <w:p w14:paraId="67F45A6D"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0,325</w:t>
            </w:r>
          </w:p>
        </w:tc>
      </w:tr>
      <w:tr w:rsidR="002271AE" w:rsidRPr="002271AE" w14:paraId="58EB5967" w14:textId="77777777" w:rsidTr="00924859">
        <w:tblPrEx>
          <w:jc w:val="left"/>
          <w:tblLook w:val="04A0" w:firstRow="1" w:lastRow="0" w:firstColumn="1" w:lastColumn="0" w:noHBand="0" w:noVBand="1"/>
        </w:tblPrEx>
        <w:trPr>
          <w:trHeight w:val="315"/>
        </w:trPr>
        <w:tc>
          <w:tcPr>
            <w:tcW w:w="843" w:type="dxa"/>
            <w:shd w:val="clear" w:color="auto" w:fill="auto"/>
            <w:vAlign w:val="center"/>
            <w:hideMark/>
          </w:tcPr>
          <w:p w14:paraId="75F58C3C"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1.2</w:t>
            </w:r>
          </w:p>
        </w:tc>
        <w:tc>
          <w:tcPr>
            <w:tcW w:w="3719" w:type="dxa"/>
            <w:shd w:val="clear" w:color="auto" w:fill="auto"/>
            <w:vAlign w:val="center"/>
            <w:hideMark/>
          </w:tcPr>
          <w:p w14:paraId="6811D068"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Theo hình thức trực tuyến</w:t>
            </w:r>
          </w:p>
        </w:tc>
        <w:tc>
          <w:tcPr>
            <w:tcW w:w="900" w:type="dxa"/>
            <w:shd w:val="clear" w:color="auto" w:fill="auto"/>
            <w:vAlign w:val="center"/>
            <w:hideMark/>
          </w:tcPr>
          <w:p w14:paraId="0E75144E"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049" w:type="dxa"/>
            <w:shd w:val="clear" w:color="auto" w:fill="auto"/>
            <w:vAlign w:val="center"/>
            <w:hideMark/>
          </w:tcPr>
          <w:p w14:paraId="3C98A4BD"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46F4CD89"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30" w:type="dxa"/>
            <w:shd w:val="clear" w:color="auto" w:fill="auto"/>
            <w:vAlign w:val="center"/>
            <w:hideMark/>
          </w:tcPr>
          <w:p w14:paraId="387DE9AC"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0,200</w:t>
            </w:r>
          </w:p>
        </w:tc>
        <w:tc>
          <w:tcPr>
            <w:tcW w:w="992" w:type="dxa"/>
            <w:shd w:val="clear" w:color="auto" w:fill="auto"/>
            <w:vAlign w:val="center"/>
            <w:hideMark/>
          </w:tcPr>
          <w:p w14:paraId="517A2A59"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0,200</w:t>
            </w:r>
          </w:p>
        </w:tc>
        <w:tc>
          <w:tcPr>
            <w:tcW w:w="1064" w:type="dxa"/>
            <w:gridSpan w:val="2"/>
            <w:shd w:val="clear" w:color="auto" w:fill="auto"/>
            <w:vAlign w:val="center"/>
            <w:hideMark/>
          </w:tcPr>
          <w:p w14:paraId="56B78161"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0,260</w:t>
            </w:r>
          </w:p>
        </w:tc>
      </w:tr>
      <w:tr w:rsidR="002271AE" w:rsidRPr="002271AE" w14:paraId="69B94E7F" w14:textId="77777777" w:rsidTr="00924859">
        <w:tblPrEx>
          <w:jc w:val="left"/>
          <w:tblLook w:val="04A0" w:firstRow="1" w:lastRow="0" w:firstColumn="1" w:lastColumn="0" w:noHBand="0" w:noVBand="1"/>
        </w:tblPrEx>
        <w:trPr>
          <w:trHeight w:val="945"/>
        </w:trPr>
        <w:tc>
          <w:tcPr>
            <w:tcW w:w="843" w:type="dxa"/>
            <w:shd w:val="clear" w:color="auto" w:fill="auto"/>
            <w:vAlign w:val="center"/>
            <w:hideMark/>
          </w:tcPr>
          <w:p w14:paraId="57D1A53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p>
        </w:tc>
        <w:tc>
          <w:tcPr>
            <w:tcW w:w="3719" w:type="dxa"/>
            <w:shd w:val="clear" w:color="auto" w:fill="auto"/>
            <w:vAlign w:val="center"/>
            <w:hideMark/>
          </w:tcPr>
          <w:p w14:paraId="20BC6FA0"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Nhận, kiểm tra tính đầy đủ, thống nhất và cấp Giấy tiếp nhận hồ sơ và hẹn trả kết quả hoặc trả lại hồ sơ, vào sổ theo dõi nhận, trả hồ sơ (theo hình thức trực tiếp, trực tuyến)</w:t>
            </w:r>
          </w:p>
        </w:tc>
        <w:tc>
          <w:tcPr>
            <w:tcW w:w="900" w:type="dxa"/>
            <w:shd w:val="clear" w:color="auto" w:fill="auto"/>
            <w:vAlign w:val="center"/>
            <w:hideMark/>
          </w:tcPr>
          <w:p w14:paraId="78130086"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049" w:type="dxa"/>
            <w:shd w:val="clear" w:color="auto" w:fill="auto"/>
            <w:vAlign w:val="center"/>
            <w:hideMark/>
          </w:tcPr>
          <w:p w14:paraId="0C0805C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shd w:val="clear" w:color="auto" w:fill="auto"/>
            <w:vAlign w:val="center"/>
            <w:hideMark/>
          </w:tcPr>
          <w:p w14:paraId="2AD14DF9" w14:textId="77777777" w:rsidR="003F21C8" w:rsidRPr="002271AE" w:rsidRDefault="003F21C8" w:rsidP="00F464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30" w:type="dxa"/>
            <w:shd w:val="clear" w:color="auto" w:fill="auto"/>
            <w:vAlign w:val="center"/>
            <w:hideMark/>
          </w:tcPr>
          <w:p w14:paraId="3AA91E47"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992" w:type="dxa"/>
            <w:shd w:val="clear" w:color="auto" w:fill="auto"/>
            <w:vAlign w:val="center"/>
            <w:hideMark/>
          </w:tcPr>
          <w:p w14:paraId="04FB54F3"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1064" w:type="dxa"/>
            <w:gridSpan w:val="2"/>
            <w:shd w:val="clear" w:color="auto" w:fill="auto"/>
            <w:vAlign w:val="center"/>
            <w:hideMark/>
          </w:tcPr>
          <w:p w14:paraId="38F6A8DF"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0,260</w:t>
            </w:r>
          </w:p>
        </w:tc>
      </w:tr>
      <w:tr w:rsidR="002271AE" w:rsidRPr="002271AE" w14:paraId="14DDDF1C" w14:textId="77777777" w:rsidTr="00924859">
        <w:tblPrEx>
          <w:jc w:val="left"/>
          <w:tblLook w:val="04A0" w:firstRow="1" w:lastRow="0" w:firstColumn="1" w:lastColumn="0" w:noHBand="0" w:noVBand="1"/>
        </w:tblPrEx>
        <w:trPr>
          <w:trHeight w:val="630"/>
        </w:trPr>
        <w:tc>
          <w:tcPr>
            <w:tcW w:w="843" w:type="dxa"/>
            <w:shd w:val="clear" w:color="auto" w:fill="auto"/>
            <w:vAlign w:val="center"/>
            <w:hideMark/>
          </w:tcPr>
          <w:p w14:paraId="0505560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lastRenderedPageBreak/>
              <w:t>3</w:t>
            </w:r>
          </w:p>
        </w:tc>
        <w:tc>
          <w:tcPr>
            <w:tcW w:w="3719" w:type="dxa"/>
            <w:shd w:val="clear" w:color="auto" w:fill="auto"/>
            <w:vAlign w:val="center"/>
            <w:hideMark/>
          </w:tcPr>
          <w:p w14:paraId="38C1EFA2"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xml:space="preserve">Tạo tệp (File) dữ liệu hồ sơ số và nhập thông tin do người sử dụng đất kê khai, đăng ký </w:t>
            </w:r>
          </w:p>
        </w:tc>
        <w:tc>
          <w:tcPr>
            <w:tcW w:w="900" w:type="dxa"/>
            <w:shd w:val="clear" w:color="auto" w:fill="auto"/>
            <w:vAlign w:val="center"/>
            <w:hideMark/>
          </w:tcPr>
          <w:p w14:paraId="0312F053"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1049" w:type="dxa"/>
            <w:shd w:val="clear" w:color="auto" w:fill="auto"/>
            <w:vAlign w:val="center"/>
            <w:hideMark/>
          </w:tcPr>
          <w:p w14:paraId="089A44C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214DF2C5" w14:textId="77777777" w:rsidR="003F21C8" w:rsidRPr="002271AE" w:rsidRDefault="003F21C8" w:rsidP="00F464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30" w:type="dxa"/>
            <w:shd w:val="clear" w:color="auto" w:fill="auto"/>
            <w:vAlign w:val="center"/>
            <w:hideMark/>
          </w:tcPr>
          <w:p w14:paraId="466743ED"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0,107</w:t>
            </w:r>
          </w:p>
        </w:tc>
        <w:tc>
          <w:tcPr>
            <w:tcW w:w="992" w:type="dxa"/>
            <w:shd w:val="clear" w:color="auto" w:fill="auto"/>
            <w:vAlign w:val="center"/>
            <w:hideMark/>
          </w:tcPr>
          <w:p w14:paraId="02A5B9EC"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0,033</w:t>
            </w:r>
          </w:p>
        </w:tc>
        <w:tc>
          <w:tcPr>
            <w:tcW w:w="1064" w:type="dxa"/>
            <w:gridSpan w:val="2"/>
            <w:shd w:val="clear" w:color="auto" w:fill="auto"/>
            <w:vAlign w:val="center"/>
            <w:hideMark/>
          </w:tcPr>
          <w:p w14:paraId="2ADA5439"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0,167</w:t>
            </w:r>
          </w:p>
        </w:tc>
      </w:tr>
      <w:tr w:rsidR="002271AE" w:rsidRPr="002271AE" w14:paraId="44C8F111" w14:textId="77777777" w:rsidTr="00924859">
        <w:tblPrEx>
          <w:jc w:val="left"/>
          <w:tblLook w:val="04A0" w:firstRow="1" w:lastRow="0" w:firstColumn="1" w:lastColumn="0" w:noHBand="0" w:noVBand="1"/>
        </w:tblPrEx>
        <w:trPr>
          <w:trHeight w:val="315"/>
        </w:trPr>
        <w:tc>
          <w:tcPr>
            <w:tcW w:w="843" w:type="dxa"/>
            <w:shd w:val="clear" w:color="auto" w:fill="auto"/>
            <w:vAlign w:val="center"/>
            <w:hideMark/>
          </w:tcPr>
          <w:p w14:paraId="1EC4FBD5"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4</w:t>
            </w:r>
          </w:p>
        </w:tc>
        <w:tc>
          <w:tcPr>
            <w:tcW w:w="3719" w:type="dxa"/>
            <w:shd w:val="clear" w:color="auto" w:fill="auto"/>
            <w:vAlign w:val="center"/>
            <w:hideMark/>
          </w:tcPr>
          <w:p w14:paraId="05FDD8DF"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Chuyển hồ sơ đến Văn phòng đăng ký đất đai</w:t>
            </w:r>
          </w:p>
        </w:tc>
        <w:tc>
          <w:tcPr>
            <w:tcW w:w="900" w:type="dxa"/>
            <w:shd w:val="clear" w:color="auto" w:fill="auto"/>
            <w:vAlign w:val="center"/>
            <w:hideMark/>
          </w:tcPr>
          <w:p w14:paraId="7675A93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049" w:type="dxa"/>
            <w:shd w:val="clear" w:color="auto" w:fill="auto"/>
            <w:vAlign w:val="center"/>
            <w:hideMark/>
          </w:tcPr>
          <w:p w14:paraId="1AE9AAC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709" w:type="dxa"/>
            <w:shd w:val="clear" w:color="auto" w:fill="auto"/>
            <w:vAlign w:val="center"/>
            <w:hideMark/>
          </w:tcPr>
          <w:p w14:paraId="114866B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30" w:type="dxa"/>
            <w:shd w:val="clear" w:color="auto" w:fill="auto"/>
            <w:vAlign w:val="center"/>
            <w:hideMark/>
          </w:tcPr>
          <w:p w14:paraId="219826BC"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92" w:type="dxa"/>
            <w:shd w:val="clear" w:color="auto" w:fill="auto"/>
            <w:vAlign w:val="center"/>
            <w:hideMark/>
          </w:tcPr>
          <w:p w14:paraId="6512C7FF"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064" w:type="dxa"/>
            <w:gridSpan w:val="2"/>
            <w:shd w:val="clear" w:color="auto" w:fill="auto"/>
            <w:vAlign w:val="center"/>
            <w:hideMark/>
          </w:tcPr>
          <w:p w14:paraId="1C8F6957"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7CE79009" w14:textId="77777777" w:rsidTr="00924859">
        <w:tblPrEx>
          <w:jc w:val="left"/>
          <w:tblLook w:val="04A0" w:firstRow="1" w:lastRow="0" w:firstColumn="1" w:lastColumn="0" w:noHBand="0" w:noVBand="1"/>
        </w:tblPrEx>
        <w:trPr>
          <w:trHeight w:val="315"/>
        </w:trPr>
        <w:tc>
          <w:tcPr>
            <w:tcW w:w="843" w:type="dxa"/>
            <w:shd w:val="clear" w:color="auto" w:fill="auto"/>
            <w:vAlign w:val="center"/>
            <w:hideMark/>
          </w:tcPr>
          <w:p w14:paraId="6BD4F76F"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4.1</w:t>
            </w:r>
          </w:p>
        </w:tc>
        <w:tc>
          <w:tcPr>
            <w:tcW w:w="3719" w:type="dxa"/>
            <w:shd w:val="clear" w:color="auto" w:fill="auto"/>
            <w:vAlign w:val="center"/>
            <w:hideMark/>
          </w:tcPr>
          <w:p w14:paraId="64254A7E"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Theo hình thức trực tiếp</w:t>
            </w:r>
          </w:p>
        </w:tc>
        <w:tc>
          <w:tcPr>
            <w:tcW w:w="900" w:type="dxa"/>
            <w:shd w:val="clear" w:color="auto" w:fill="auto"/>
            <w:vAlign w:val="center"/>
            <w:hideMark/>
          </w:tcPr>
          <w:p w14:paraId="05A7B6A4"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049" w:type="dxa"/>
            <w:shd w:val="clear" w:color="auto" w:fill="auto"/>
            <w:vAlign w:val="center"/>
            <w:hideMark/>
          </w:tcPr>
          <w:p w14:paraId="0E167684"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0ECD5DA1" w14:textId="77777777" w:rsidR="003F21C8" w:rsidRPr="002271AE" w:rsidRDefault="003F21C8" w:rsidP="00F464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30" w:type="dxa"/>
            <w:shd w:val="clear" w:color="auto" w:fill="auto"/>
            <w:vAlign w:val="center"/>
            <w:hideMark/>
          </w:tcPr>
          <w:p w14:paraId="778D9B63"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0,05</w:t>
            </w:r>
          </w:p>
        </w:tc>
        <w:tc>
          <w:tcPr>
            <w:tcW w:w="992" w:type="dxa"/>
            <w:shd w:val="clear" w:color="auto" w:fill="auto"/>
            <w:vAlign w:val="center"/>
            <w:hideMark/>
          </w:tcPr>
          <w:p w14:paraId="0E8F241F"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0,05</w:t>
            </w:r>
          </w:p>
        </w:tc>
        <w:tc>
          <w:tcPr>
            <w:tcW w:w="1064" w:type="dxa"/>
            <w:gridSpan w:val="2"/>
            <w:shd w:val="clear" w:color="auto" w:fill="auto"/>
            <w:vAlign w:val="center"/>
            <w:hideMark/>
          </w:tcPr>
          <w:p w14:paraId="2469762E"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0,05</w:t>
            </w:r>
          </w:p>
        </w:tc>
      </w:tr>
      <w:tr w:rsidR="002271AE" w:rsidRPr="002271AE" w14:paraId="1FAB86CC" w14:textId="77777777" w:rsidTr="00924859">
        <w:tblPrEx>
          <w:jc w:val="left"/>
          <w:tblLook w:val="04A0" w:firstRow="1" w:lastRow="0" w:firstColumn="1" w:lastColumn="0" w:noHBand="0" w:noVBand="1"/>
        </w:tblPrEx>
        <w:trPr>
          <w:trHeight w:val="315"/>
        </w:trPr>
        <w:tc>
          <w:tcPr>
            <w:tcW w:w="843" w:type="dxa"/>
            <w:shd w:val="clear" w:color="auto" w:fill="auto"/>
            <w:vAlign w:val="center"/>
            <w:hideMark/>
          </w:tcPr>
          <w:p w14:paraId="5A8D947E"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4.2</w:t>
            </w:r>
          </w:p>
        </w:tc>
        <w:tc>
          <w:tcPr>
            <w:tcW w:w="3719" w:type="dxa"/>
            <w:shd w:val="clear" w:color="auto" w:fill="auto"/>
            <w:vAlign w:val="center"/>
            <w:hideMark/>
          </w:tcPr>
          <w:p w14:paraId="04867CEB"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Theo hình thức trực tuyến</w:t>
            </w:r>
          </w:p>
        </w:tc>
        <w:tc>
          <w:tcPr>
            <w:tcW w:w="900" w:type="dxa"/>
            <w:shd w:val="clear" w:color="auto" w:fill="auto"/>
            <w:vAlign w:val="center"/>
            <w:hideMark/>
          </w:tcPr>
          <w:p w14:paraId="3673005D"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049" w:type="dxa"/>
            <w:shd w:val="clear" w:color="auto" w:fill="auto"/>
            <w:vAlign w:val="center"/>
            <w:hideMark/>
          </w:tcPr>
          <w:p w14:paraId="74E1C414"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142C1A5F" w14:textId="77777777" w:rsidR="003F21C8" w:rsidRPr="002271AE" w:rsidRDefault="003F21C8" w:rsidP="00F464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30" w:type="dxa"/>
            <w:shd w:val="clear" w:color="auto" w:fill="auto"/>
            <w:vAlign w:val="center"/>
            <w:hideMark/>
          </w:tcPr>
          <w:p w14:paraId="7AFC5F96"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0,04</w:t>
            </w:r>
          </w:p>
        </w:tc>
        <w:tc>
          <w:tcPr>
            <w:tcW w:w="992" w:type="dxa"/>
            <w:shd w:val="clear" w:color="auto" w:fill="auto"/>
            <w:vAlign w:val="center"/>
            <w:hideMark/>
          </w:tcPr>
          <w:p w14:paraId="3EEBFCB9"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0,04</w:t>
            </w:r>
          </w:p>
        </w:tc>
        <w:tc>
          <w:tcPr>
            <w:tcW w:w="1064" w:type="dxa"/>
            <w:gridSpan w:val="2"/>
            <w:shd w:val="clear" w:color="auto" w:fill="auto"/>
            <w:vAlign w:val="center"/>
            <w:hideMark/>
          </w:tcPr>
          <w:p w14:paraId="7E4B092A"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0,04</w:t>
            </w:r>
          </w:p>
        </w:tc>
      </w:tr>
      <w:tr w:rsidR="002271AE" w:rsidRPr="002271AE" w14:paraId="7533B08F" w14:textId="77777777" w:rsidTr="00924859">
        <w:tblPrEx>
          <w:jc w:val="left"/>
          <w:tblLook w:val="04A0" w:firstRow="1" w:lastRow="0" w:firstColumn="1" w:lastColumn="0" w:noHBand="0" w:noVBand="1"/>
        </w:tblPrEx>
        <w:trPr>
          <w:trHeight w:val="630"/>
        </w:trPr>
        <w:tc>
          <w:tcPr>
            <w:tcW w:w="843" w:type="dxa"/>
            <w:shd w:val="clear" w:color="auto" w:fill="auto"/>
            <w:vAlign w:val="center"/>
            <w:hideMark/>
          </w:tcPr>
          <w:p w14:paraId="125F016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5</w:t>
            </w:r>
          </w:p>
        </w:tc>
        <w:tc>
          <w:tcPr>
            <w:tcW w:w="3719" w:type="dxa"/>
            <w:shd w:val="clear" w:color="auto" w:fill="auto"/>
            <w:vAlign w:val="center"/>
            <w:hideMark/>
          </w:tcPr>
          <w:p w14:paraId="61C47B5E"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Kiểm tra hồ sơ đề nghị đăng ký, cấp đổi, cấp lại Giấy chứng nhận</w:t>
            </w:r>
          </w:p>
        </w:tc>
        <w:tc>
          <w:tcPr>
            <w:tcW w:w="900" w:type="dxa"/>
            <w:shd w:val="clear" w:color="auto" w:fill="auto"/>
            <w:vAlign w:val="center"/>
            <w:hideMark/>
          </w:tcPr>
          <w:p w14:paraId="49BDA78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049" w:type="dxa"/>
            <w:shd w:val="clear" w:color="auto" w:fill="auto"/>
            <w:vAlign w:val="center"/>
            <w:hideMark/>
          </w:tcPr>
          <w:p w14:paraId="0BD0D2D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1KS4</w:t>
            </w:r>
          </w:p>
        </w:tc>
        <w:tc>
          <w:tcPr>
            <w:tcW w:w="709" w:type="dxa"/>
            <w:shd w:val="clear" w:color="auto" w:fill="auto"/>
            <w:vAlign w:val="center"/>
            <w:hideMark/>
          </w:tcPr>
          <w:p w14:paraId="6535520D" w14:textId="77777777" w:rsidR="003F21C8" w:rsidRPr="002271AE" w:rsidRDefault="003F21C8" w:rsidP="00F464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30" w:type="dxa"/>
            <w:shd w:val="clear" w:color="auto" w:fill="auto"/>
            <w:vAlign w:val="center"/>
            <w:hideMark/>
          </w:tcPr>
          <w:p w14:paraId="4999B5A8"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1,000</w:t>
            </w:r>
          </w:p>
        </w:tc>
        <w:tc>
          <w:tcPr>
            <w:tcW w:w="992" w:type="dxa"/>
            <w:shd w:val="clear" w:color="auto" w:fill="auto"/>
            <w:vAlign w:val="center"/>
            <w:hideMark/>
          </w:tcPr>
          <w:p w14:paraId="28DACE51"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1,000</w:t>
            </w:r>
          </w:p>
        </w:tc>
        <w:tc>
          <w:tcPr>
            <w:tcW w:w="1064" w:type="dxa"/>
            <w:gridSpan w:val="2"/>
            <w:shd w:val="clear" w:color="auto" w:fill="auto"/>
            <w:vAlign w:val="center"/>
            <w:hideMark/>
          </w:tcPr>
          <w:p w14:paraId="6D29BC8F"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1,300</w:t>
            </w:r>
          </w:p>
        </w:tc>
      </w:tr>
      <w:tr w:rsidR="002271AE" w:rsidRPr="002271AE" w14:paraId="605AB7A9" w14:textId="77777777" w:rsidTr="00924859">
        <w:tblPrEx>
          <w:jc w:val="left"/>
          <w:tblLook w:val="04A0" w:firstRow="1" w:lastRow="0" w:firstColumn="1" w:lastColumn="0" w:noHBand="0" w:noVBand="1"/>
        </w:tblPrEx>
        <w:trPr>
          <w:trHeight w:val="1755"/>
        </w:trPr>
        <w:tc>
          <w:tcPr>
            <w:tcW w:w="843" w:type="dxa"/>
            <w:shd w:val="clear" w:color="auto" w:fill="auto"/>
            <w:vAlign w:val="center"/>
            <w:hideMark/>
          </w:tcPr>
          <w:p w14:paraId="5B094C7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6</w:t>
            </w:r>
          </w:p>
        </w:tc>
        <w:tc>
          <w:tcPr>
            <w:tcW w:w="3719" w:type="dxa"/>
            <w:shd w:val="clear" w:color="auto" w:fill="auto"/>
            <w:vAlign w:val="center"/>
            <w:hideMark/>
          </w:tcPr>
          <w:p w14:paraId="0EC76E70"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Kiểm tra thực địa và đối chiếu với hồ sơ đăng ký, cấp Giấy chứng nhận đã cấp để xác định đúng vị trí thửa đất (đối với trường hợp vị trí thửa đất trên Giấy chứng nhận đã cấp không chính xác so với vị trí thực tế sử dụng đất)</w:t>
            </w:r>
          </w:p>
        </w:tc>
        <w:tc>
          <w:tcPr>
            <w:tcW w:w="900" w:type="dxa"/>
            <w:shd w:val="clear" w:color="auto" w:fill="auto"/>
            <w:vAlign w:val="center"/>
            <w:hideMark/>
          </w:tcPr>
          <w:p w14:paraId="13E4862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049" w:type="dxa"/>
            <w:shd w:val="clear" w:color="auto" w:fill="auto"/>
            <w:vAlign w:val="center"/>
            <w:hideMark/>
          </w:tcPr>
          <w:p w14:paraId="40FC0466"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Nhóm 2 (1KS3, 1KS2)</w:t>
            </w:r>
          </w:p>
        </w:tc>
        <w:tc>
          <w:tcPr>
            <w:tcW w:w="709" w:type="dxa"/>
            <w:shd w:val="clear" w:color="auto" w:fill="auto"/>
            <w:vAlign w:val="center"/>
            <w:hideMark/>
          </w:tcPr>
          <w:p w14:paraId="1F41A2A9" w14:textId="77777777" w:rsidR="003F21C8" w:rsidRPr="002271AE" w:rsidRDefault="003F21C8" w:rsidP="00F464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30" w:type="dxa"/>
            <w:shd w:val="clear" w:color="auto" w:fill="auto"/>
            <w:vAlign w:val="center"/>
            <w:hideMark/>
          </w:tcPr>
          <w:p w14:paraId="3409EC8F"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0,500</w:t>
            </w:r>
          </w:p>
        </w:tc>
        <w:tc>
          <w:tcPr>
            <w:tcW w:w="992" w:type="dxa"/>
            <w:shd w:val="clear" w:color="auto" w:fill="auto"/>
            <w:vAlign w:val="center"/>
            <w:hideMark/>
          </w:tcPr>
          <w:p w14:paraId="7BC50881"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0,500</w:t>
            </w:r>
          </w:p>
        </w:tc>
        <w:tc>
          <w:tcPr>
            <w:tcW w:w="1064" w:type="dxa"/>
            <w:gridSpan w:val="2"/>
            <w:shd w:val="clear" w:color="auto" w:fill="auto"/>
            <w:vAlign w:val="center"/>
            <w:hideMark/>
          </w:tcPr>
          <w:p w14:paraId="50E445E8"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0,800</w:t>
            </w:r>
          </w:p>
        </w:tc>
      </w:tr>
      <w:tr w:rsidR="002271AE" w:rsidRPr="002271AE" w14:paraId="4ED64D02" w14:textId="77777777" w:rsidTr="00924859">
        <w:tblPrEx>
          <w:jc w:val="left"/>
          <w:tblLook w:val="04A0" w:firstRow="1" w:lastRow="0" w:firstColumn="1" w:lastColumn="0" w:noHBand="0" w:noVBand="1"/>
        </w:tblPrEx>
        <w:trPr>
          <w:trHeight w:val="1140"/>
        </w:trPr>
        <w:tc>
          <w:tcPr>
            <w:tcW w:w="843" w:type="dxa"/>
            <w:shd w:val="clear" w:color="auto" w:fill="auto"/>
            <w:vAlign w:val="center"/>
            <w:hideMark/>
          </w:tcPr>
          <w:p w14:paraId="1344BB3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7</w:t>
            </w:r>
          </w:p>
        </w:tc>
        <w:tc>
          <w:tcPr>
            <w:tcW w:w="3719" w:type="dxa"/>
            <w:shd w:val="clear" w:color="auto" w:fill="auto"/>
            <w:vAlign w:val="center"/>
            <w:hideMark/>
          </w:tcPr>
          <w:p w14:paraId="4ECE16C0"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Thông báo, trả lại hồ sơ cho người sử dụng đất, chủ sở hữu tài sản gắn liền với đất đối với trường hợp không đủ điều kiện thực hiện thủ tục đăng ký</w:t>
            </w:r>
          </w:p>
        </w:tc>
        <w:tc>
          <w:tcPr>
            <w:tcW w:w="900" w:type="dxa"/>
            <w:shd w:val="clear" w:color="auto" w:fill="auto"/>
            <w:vAlign w:val="center"/>
            <w:hideMark/>
          </w:tcPr>
          <w:p w14:paraId="534B965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049" w:type="dxa"/>
            <w:shd w:val="clear" w:color="auto" w:fill="auto"/>
            <w:vAlign w:val="center"/>
            <w:hideMark/>
          </w:tcPr>
          <w:p w14:paraId="15D2A813"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4D86A40A" w14:textId="77777777" w:rsidR="003F21C8" w:rsidRPr="002271AE" w:rsidRDefault="003F21C8" w:rsidP="00F464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30" w:type="dxa"/>
            <w:shd w:val="clear" w:color="auto" w:fill="auto"/>
            <w:vAlign w:val="center"/>
            <w:hideMark/>
          </w:tcPr>
          <w:p w14:paraId="414FE3E2"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0,500</w:t>
            </w:r>
          </w:p>
        </w:tc>
        <w:tc>
          <w:tcPr>
            <w:tcW w:w="992" w:type="dxa"/>
            <w:shd w:val="clear" w:color="auto" w:fill="auto"/>
            <w:vAlign w:val="center"/>
            <w:hideMark/>
          </w:tcPr>
          <w:p w14:paraId="30E61D2F"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0,500</w:t>
            </w:r>
          </w:p>
        </w:tc>
        <w:tc>
          <w:tcPr>
            <w:tcW w:w="1064" w:type="dxa"/>
            <w:gridSpan w:val="2"/>
            <w:shd w:val="clear" w:color="auto" w:fill="auto"/>
            <w:vAlign w:val="center"/>
            <w:hideMark/>
          </w:tcPr>
          <w:p w14:paraId="06FA63E0"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0,650</w:t>
            </w:r>
          </w:p>
        </w:tc>
      </w:tr>
      <w:tr w:rsidR="002271AE" w:rsidRPr="002271AE" w14:paraId="2A6B93F0" w14:textId="77777777" w:rsidTr="00924859">
        <w:tblPrEx>
          <w:jc w:val="left"/>
          <w:tblLook w:val="04A0" w:firstRow="1" w:lastRow="0" w:firstColumn="1" w:lastColumn="0" w:noHBand="0" w:noVBand="1"/>
        </w:tblPrEx>
        <w:trPr>
          <w:trHeight w:val="1200"/>
        </w:trPr>
        <w:tc>
          <w:tcPr>
            <w:tcW w:w="843" w:type="dxa"/>
            <w:shd w:val="clear" w:color="auto" w:fill="auto"/>
            <w:vAlign w:val="center"/>
            <w:hideMark/>
          </w:tcPr>
          <w:p w14:paraId="0E552E4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8</w:t>
            </w:r>
          </w:p>
        </w:tc>
        <w:tc>
          <w:tcPr>
            <w:tcW w:w="3719" w:type="dxa"/>
            <w:shd w:val="clear" w:color="auto" w:fill="auto"/>
            <w:vAlign w:val="center"/>
            <w:hideMark/>
          </w:tcPr>
          <w:p w14:paraId="74DC35FF"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Thông báo việc đăng tin 03 lần trên phương tiện thông tin đại chúng ở địa phương trong thời gian 15 ngày về việc mất Giấy chứng nhận đã cấp</w:t>
            </w:r>
          </w:p>
        </w:tc>
        <w:tc>
          <w:tcPr>
            <w:tcW w:w="900" w:type="dxa"/>
            <w:shd w:val="clear" w:color="auto" w:fill="auto"/>
            <w:vAlign w:val="center"/>
            <w:hideMark/>
          </w:tcPr>
          <w:p w14:paraId="3F10754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049" w:type="dxa"/>
            <w:shd w:val="clear" w:color="auto" w:fill="auto"/>
            <w:vAlign w:val="center"/>
            <w:hideMark/>
          </w:tcPr>
          <w:p w14:paraId="7570893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794E2F44" w14:textId="77777777" w:rsidR="003F21C8" w:rsidRPr="002271AE" w:rsidRDefault="003F21C8" w:rsidP="00F464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30" w:type="dxa"/>
            <w:shd w:val="clear" w:color="auto" w:fill="auto"/>
            <w:vAlign w:val="center"/>
            <w:hideMark/>
          </w:tcPr>
          <w:p w14:paraId="47784DCC"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992" w:type="dxa"/>
            <w:shd w:val="clear" w:color="auto" w:fill="auto"/>
            <w:vAlign w:val="center"/>
            <w:hideMark/>
          </w:tcPr>
          <w:p w14:paraId="6D4D5BF4"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1064" w:type="dxa"/>
            <w:gridSpan w:val="2"/>
            <w:shd w:val="clear" w:color="auto" w:fill="auto"/>
            <w:vAlign w:val="center"/>
            <w:hideMark/>
          </w:tcPr>
          <w:p w14:paraId="4BCD9F78"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0,300</w:t>
            </w:r>
          </w:p>
        </w:tc>
      </w:tr>
      <w:tr w:rsidR="002271AE" w:rsidRPr="002271AE" w14:paraId="71BF7E81" w14:textId="77777777" w:rsidTr="00FC27F4">
        <w:tblPrEx>
          <w:jc w:val="left"/>
          <w:tblLook w:val="04A0" w:firstRow="1" w:lastRow="0" w:firstColumn="1" w:lastColumn="0" w:noHBand="0" w:noVBand="1"/>
        </w:tblPrEx>
        <w:trPr>
          <w:trHeight w:val="307"/>
        </w:trPr>
        <w:tc>
          <w:tcPr>
            <w:tcW w:w="843" w:type="dxa"/>
            <w:shd w:val="clear" w:color="auto" w:fill="auto"/>
            <w:vAlign w:val="center"/>
            <w:hideMark/>
          </w:tcPr>
          <w:p w14:paraId="7C1733C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9</w:t>
            </w:r>
          </w:p>
        </w:tc>
        <w:tc>
          <w:tcPr>
            <w:tcW w:w="3719" w:type="dxa"/>
            <w:shd w:val="clear" w:color="auto" w:fill="auto"/>
            <w:vAlign w:val="center"/>
            <w:hideMark/>
          </w:tcPr>
          <w:p w14:paraId="21295D97"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Nhập ý kiến nội dung xác nhận của cấp tỉnh vào tệp (File) dữ liệu hồ sơ số</w:t>
            </w:r>
          </w:p>
        </w:tc>
        <w:tc>
          <w:tcPr>
            <w:tcW w:w="900" w:type="dxa"/>
            <w:shd w:val="clear" w:color="auto" w:fill="auto"/>
            <w:vAlign w:val="center"/>
            <w:hideMark/>
          </w:tcPr>
          <w:p w14:paraId="4AF821A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1049" w:type="dxa"/>
            <w:shd w:val="clear" w:color="auto" w:fill="auto"/>
            <w:vAlign w:val="center"/>
            <w:hideMark/>
          </w:tcPr>
          <w:p w14:paraId="2C30D00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67AA5345" w14:textId="77777777" w:rsidR="003F21C8" w:rsidRPr="002271AE" w:rsidRDefault="003F21C8" w:rsidP="00F464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30" w:type="dxa"/>
            <w:shd w:val="clear" w:color="auto" w:fill="auto"/>
            <w:vAlign w:val="center"/>
            <w:hideMark/>
          </w:tcPr>
          <w:p w14:paraId="0C496206"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0,006</w:t>
            </w:r>
          </w:p>
        </w:tc>
        <w:tc>
          <w:tcPr>
            <w:tcW w:w="992" w:type="dxa"/>
            <w:shd w:val="clear" w:color="auto" w:fill="auto"/>
            <w:vAlign w:val="center"/>
            <w:hideMark/>
          </w:tcPr>
          <w:p w14:paraId="76423F7E"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0,006</w:t>
            </w:r>
          </w:p>
        </w:tc>
        <w:tc>
          <w:tcPr>
            <w:tcW w:w="1064" w:type="dxa"/>
            <w:gridSpan w:val="2"/>
            <w:shd w:val="clear" w:color="auto" w:fill="auto"/>
            <w:vAlign w:val="center"/>
            <w:hideMark/>
          </w:tcPr>
          <w:p w14:paraId="668AB144"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0,006</w:t>
            </w:r>
          </w:p>
        </w:tc>
      </w:tr>
      <w:tr w:rsidR="002271AE" w:rsidRPr="002271AE" w14:paraId="3022D26C" w14:textId="77777777" w:rsidTr="00924859">
        <w:tblPrEx>
          <w:jc w:val="left"/>
          <w:tblLook w:val="04A0" w:firstRow="1" w:lastRow="0" w:firstColumn="1" w:lastColumn="0" w:noHBand="0" w:noVBand="1"/>
        </w:tblPrEx>
        <w:trPr>
          <w:trHeight w:val="1425"/>
        </w:trPr>
        <w:tc>
          <w:tcPr>
            <w:tcW w:w="843" w:type="dxa"/>
            <w:shd w:val="clear" w:color="auto" w:fill="auto"/>
            <w:vAlign w:val="center"/>
            <w:hideMark/>
          </w:tcPr>
          <w:p w14:paraId="5A64FDE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10</w:t>
            </w:r>
          </w:p>
        </w:tc>
        <w:tc>
          <w:tcPr>
            <w:tcW w:w="3719" w:type="dxa"/>
            <w:shd w:val="clear" w:color="auto" w:fill="auto"/>
            <w:vAlign w:val="center"/>
            <w:hideMark/>
          </w:tcPr>
          <w:p w14:paraId="6F6DFF4D"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xml:space="preserve">Trích lục bản đồ địa chính hoặc thông báo cho người sử dụng đất trả chi phí trích đo bản đồ địa chính thửa đất đối với nơi chưa có bản đồ địa chính </w:t>
            </w:r>
          </w:p>
        </w:tc>
        <w:tc>
          <w:tcPr>
            <w:tcW w:w="900" w:type="dxa"/>
            <w:shd w:val="clear" w:color="auto" w:fill="auto"/>
            <w:vAlign w:val="center"/>
            <w:hideMark/>
          </w:tcPr>
          <w:p w14:paraId="69E8327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049" w:type="dxa"/>
            <w:shd w:val="clear" w:color="auto" w:fill="auto"/>
            <w:vAlign w:val="center"/>
            <w:hideMark/>
          </w:tcPr>
          <w:p w14:paraId="0BE5FFF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709" w:type="dxa"/>
            <w:shd w:val="clear" w:color="auto" w:fill="auto"/>
            <w:vAlign w:val="center"/>
            <w:hideMark/>
          </w:tcPr>
          <w:p w14:paraId="119A5C3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30" w:type="dxa"/>
            <w:shd w:val="clear" w:color="auto" w:fill="auto"/>
            <w:vAlign w:val="center"/>
            <w:hideMark/>
          </w:tcPr>
          <w:p w14:paraId="69CF57A8"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92" w:type="dxa"/>
            <w:shd w:val="clear" w:color="auto" w:fill="auto"/>
            <w:vAlign w:val="center"/>
            <w:hideMark/>
          </w:tcPr>
          <w:p w14:paraId="5262A70A"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064" w:type="dxa"/>
            <w:gridSpan w:val="2"/>
            <w:shd w:val="clear" w:color="auto" w:fill="auto"/>
            <w:vAlign w:val="center"/>
            <w:hideMark/>
          </w:tcPr>
          <w:p w14:paraId="2DAF10C3"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3514AD45" w14:textId="77777777" w:rsidTr="00924859">
        <w:tblPrEx>
          <w:jc w:val="left"/>
          <w:tblLook w:val="04A0" w:firstRow="1" w:lastRow="0" w:firstColumn="1" w:lastColumn="0" w:noHBand="0" w:noVBand="1"/>
        </w:tblPrEx>
        <w:trPr>
          <w:trHeight w:val="315"/>
        </w:trPr>
        <w:tc>
          <w:tcPr>
            <w:tcW w:w="843" w:type="dxa"/>
            <w:shd w:val="clear" w:color="auto" w:fill="auto"/>
            <w:vAlign w:val="center"/>
            <w:hideMark/>
          </w:tcPr>
          <w:p w14:paraId="42EF3AF2"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10.1</w:t>
            </w:r>
          </w:p>
        </w:tc>
        <w:tc>
          <w:tcPr>
            <w:tcW w:w="3719" w:type="dxa"/>
            <w:shd w:val="clear" w:color="auto" w:fill="auto"/>
            <w:vAlign w:val="center"/>
            <w:hideMark/>
          </w:tcPr>
          <w:p w14:paraId="6EB53B37"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Trích lục trên bản đồ dạng số</w:t>
            </w:r>
          </w:p>
        </w:tc>
        <w:tc>
          <w:tcPr>
            <w:tcW w:w="900" w:type="dxa"/>
            <w:shd w:val="clear" w:color="auto" w:fill="auto"/>
            <w:vAlign w:val="center"/>
            <w:hideMark/>
          </w:tcPr>
          <w:p w14:paraId="39AD9D00"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049" w:type="dxa"/>
            <w:shd w:val="clear" w:color="auto" w:fill="auto"/>
            <w:vAlign w:val="center"/>
            <w:hideMark/>
          </w:tcPr>
          <w:p w14:paraId="546CD1C1"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6DB7C143" w14:textId="77777777" w:rsidR="003F21C8" w:rsidRPr="002271AE" w:rsidRDefault="003F21C8" w:rsidP="00F464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30" w:type="dxa"/>
            <w:shd w:val="clear" w:color="auto" w:fill="auto"/>
            <w:vAlign w:val="center"/>
            <w:hideMark/>
          </w:tcPr>
          <w:p w14:paraId="3D7E139D"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0,050</w:t>
            </w:r>
          </w:p>
        </w:tc>
        <w:tc>
          <w:tcPr>
            <w:tcW w:w="992" w:type="dxa"/>
            <w:shd w:val="clear" w:color="auto" w:fill="auto"/>
            <w:vAlign w:val="center"/>
            <w:hideMark/>
          </w:tcPr>
          <w:p w14:paraId="28C333A5"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0,000</w:t>
            </w:r>
          </w:p>
        </w:tc>
        <w:tc>
          <w:tcPr>
            <w:tcW w:w="1064" w:type="dxa"/>
            <w:gridSpan w:val="2"/>
            <w:shd w:val="clear" w:color="auto" w:fill="auto"/>
            <w:vAlign w:val="center"/>
            <w:hideMark/>
          </w:tcPr>
          <w:p w14:paraId="63A110F7"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0,050</w:t>
            </w:r>
          </w:p>
        </w:tc>
      </w:tr>
      <w:tr w:rsidR="002271AE" w:rsidRPr="002271AE" w14:paraId="70B15337" w14:textId="77777777" w:rsidTr="00924859">
        <w:tblPrEx>
          <w:jc w:val="left"/>
          <w:tblLook w:val="04A0" w:firstRow="1" w:lastRow="0" w:firstColumn="1" w:lastColumn="0" w:noHBand="0" w:noVBand="1"/>
        </w:tblPrEx>
        <w:trPr>
          <w:trHeight w:val="315"/>
        </w:trPr>
        <w:tc>
          <w:tcPr>
            <w:tcW w:w="843" w:type="dxa"/>
            <w:shd w:val="clear" w:color="auto" w:fill="auto"/>
            <w:vAlign w:val="center"/>
            <w:hideMark/>
          </w:tcPr>
          <w:p w14:paraId="75480C3A"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lastRenderedPageBreak/>
              <w:t>10.2</w:t>
            </w:r>
          </w:p>
        </w:tc>
        <w:tc>
          <w:tcPr>
            <w:tcW w:w="3719" w:type="dxa"/>
            <w:shd w:val="clear" w:color="auto" w:fill="auto"/>
            <w:vAlign w:val="center"/>
            <w:hideMark/>
          </w:tcPr>
          <w:p w14:paraId="6809F6F1"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Trích lục trên bản đồ dạng giấy</w:t>
            </w:r>
          </w:p>
        </w:tc>
        <w:tc>
          <w:tcPr>
            <w:tcW w:w="900" w:type="dxa"/>
            <w:shd w:val="clear" w:color="auto" w:fill="auto"/>
            <w:vAlign w:val="center"/>
            <w:hideMark/>
          </w:tcPr>
          <w:p w14:paraId="61536EB7"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049" w:type="dxa"/>
            <w:shd w:val="clear" w:color="auto" w:fill="auto"/>
            <w:vAlign w:val="center"/>
            <w:hideMark/>
          </w:tcPr>
          <w:p w14:paraId="58CB4349"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08E13B70" w14:textId="77777777" w:rsidR="003F21C8" w:rsidRPr="002271AE" w:rsidRDefault="003F21C8" w:rsidP="00F464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30" w:type="dxa"/>
            <w:shd w:val="clear" w:color="auto" w:fill="auto"/>
            <w:vAlign w:val="center"/>
            <w:hideMark/>
          </w:tcPr>
          <w:p w14:paraId="43B1EB17"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0,100</w:t>
            </w:r>
          </w:p>
        </w:tc>
        <w:tc>
          <w:tcPr>
            <w:tcW w:w="992" w:type="dxa"/>
            <w:shd w:val="clear" w:color="auto" w:fill="auto"/>
            <w:vAlign w:val="center"/>
            <w:hideMark/>
          </w:tcPr>
          <w:p w14:paraId="1B949C10"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0,000</w:t>
            </w:r>
          </w:p>
        </w:tc>
        <w:tc>
          <w:tcPr>
            <w:tcW w:w="1064" w:type="dxa"/>
            <w:gridSpan w:val="2"/>
            <w:shd w:val="clear" w:color="auto" w:fill="auto"/>
            <w:vAlign w:val="center"/>
            <w:hideMark/>
          </w:tcPr>
          <w:p w14:paraId="2F33C8F6"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0,100</w:t>
            </w:r>
          </w:p>
        </w:tc>
      </w:tr>
      <w:tr w:rsidR="002271AE" w:rsidRPr="002271AE" w14:paraId="6F6D2367" w14:textId="77777777" w:rsidTr="00924859">
        <w:tblPrEx>
          <w:jc w:val="left"/>
          <w:tblLook w:val="04A0" w:firstRow="1" w:lastRow="0" w:firstColumn="1" w:lastColumn="0" w:noHBand="0" w:noVBand="1"/>
        </w:tblPrEx>
        <w:trPr>
          <w:trHeight w:val="630"/>
        </w:trPr>
        <w:tc>
          <w:tcPr>
            <w:tcW w:w="843" w:type="dxa"/>
            <w:shd w:val="clear" w:color="auto" w:fill="auto"/>
            <w:vAlign w:val="center"/>
            <w:hideMark/>
          </w:tcPr>
          <w:p w14:paraId="5DD25A9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11</w:t>
            </w:r>
          </w:p>
        </w:tc>
        <w:tc>
          <w:tcPr>
            <w:tcW w:w="3719" w:type="dxa"/>
            <w:shd w:val="clear" w:color="auto" w:fill="auto"/>
            <w:vAlign w:val="center"/>
            <w:hideMark/>
          </w:tcPr>
          <w:p w14:paraId="69EB4021"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Lập và gửi Phiếu chuyển thông tin để xác định nghĩa vụ tài chính về đất đai (nếu có)</w:t>
            </w:r>
          </w:p>
        </w:tc>
        <w:tc>
          <w:tcPr>
            <w:tcW w:w="900" w:type="dxa"/>
            <w:shd w:val="clear" w:color="auto" w:fill="auto"/>
            <w:vAlign w:val="center"/>
            <w:hideMark/>
          </w:tcPr>
          <w:p w14:paraId="01081EF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049" w:type="dxa"/>
            <w:shd w:val="clear" w:color="auto" w:fill="auto"/>
            <w:vAlign w:val="center"/>
            <w:hideMark/>
          </w:tcPr>
          <w:p w14:paraId="2F9794B6"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709" w:type="dxa"/>
            <w:shd w:val="clear" w:color="auto" w:fill="auto"/>
            <w:vAlign w:val="center"/>
            <w:hideMark/>
          </w:tcPr>
          <w:p w14:paraId="6530D47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30" w:type="dxa"/>
            <w:shd w:val="clear" w:color="auto" w:fill="auto"/>
            <w:vAlign w:val="center"/>
            <w:hideMark/>
          </w:tcPr>
          <w:p w14:paraId="1D5305F3"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92" w:type="dxa"/>
            <w:shd w:val="clear" w:color="auto" w:fill="auto"/>
            <w:vAlign w:val="center"/>
            <w:hideMark/>
          </w:tcPr>
          <w:p w14:paraId="1518060F"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064" w:type="dxa"/>
            <w:gridSpan w:val="2"/>
            <w:shd w:val="clear" w:color="auto" w:fill="auto"/>
            <w:vAlign w:val="center"/>
            <w:hideMark/>
          </w:tcPr>
          <w:p w14:paraId="55AD2B90"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467038BB" w14:textId="77777777" w:rsidTr="00924859">
        <w:tblPrEx>
          <w:jc w:val="left"/>
          <w:tblLook w:val="04A0" w:firstRow="1" w:lastRow="0" w:firstColumn="1" w:lastColumn="0" w:noHBand="0" w:noVBand="1"/>
        </w:tblPrEx>
        <w:trPr>
          <w:trHeight w:val="315"/>
        </w:trPr>
        <w:tc>
          <w:tcPr>
            <w:tcW w:w="843" w:type="dxa"/>
            <w:shd w:val="clear" w:color="auto" w:fill="auto"/>
            <w:vAlign w:val="center"/>
            <w:hideMark/>
          </w:tcPr>
          <w:p w14:paraId="48F41C6E"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11.1</w:t>
            </w:r>
          </w:p>
        </w:tc>
        <w:tc>
          <w:tcPr>
            <w:tcW w:w="3719" w:type="dxa"/>
            <w:shd w:val="clear" w:color="auto" w:fill="auto"/>
            <w:vAlign w:val="center"/>
            <w:hideMark/>
          </w:tcPr>
          <w:p w14:paraId="57F38518"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Chuyển thông tin theo hình thức liên thông</w:t>
            </w:r>
          </w:p>
        </w:tc>
        <w:tc>
          <w:tcPr>
            <w:tcW w:w="900" w:type="dxa"/>
            <w:shd w:val="clear" w:color="auto" w:fill="auto"/>
            <w:vAlign w:val="center"/>
            <w:hideMark/>
          </w:tcPr>
          <w:p w14:paraId="3445E175"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049" w:type="dxa"/>
            <w:shd w:val="clear" w:color="auto" w:fill="auto"/>
            <w:vAlign w:val="center"/>
            <w:hideMark/>
          </w:tcPr>
          <w:p w14:paraId="77E70304"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1KS3</w:t>
            </w:r>
          </w:p>
        </w:tc>
        <w:tc>
          <w:tcPr>
            <w:tcW w:w="709" w:type="dxa"/>
            <w:shd w:val="clear" w:color="auto" w:fill="auto"/>
            <w:vAlign w:val="center"/>
            <w:hideMark/>
          </w:tcPr>
          <w:p w14:paraId="746BB586" w14:textId="77777777" w:rsidR="003F21C8" w:rsidRPr="002271AE" w:rsidRDefault="003F21C8" w:rsidP="00F464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30" w:type="dxa"/>
            <w:shd w:val="clear" w:color="auto" w:fill="auto"/>
            <w:vAlign w:val="center"/>
            <w:hideMark/>
          </w:tcPr>
          <w:p w14:paraId="631FC64C"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0,080</w:t>
            </w:r>
          </w:p>
        </w:tc>
        <w:tc>
          <w:tcPr>
            <w:tcW w:w="992" w:type="dxa"/>
            <w:shd w:val="clear" w:color="auto" w:fill="auto"/>
            <w:vAlign w:val="center"/>
            <w:hideMark/>
          </w:tcPr>
          <w:p w14:paraId="55072BBF"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0,080</w:t>
            </w:r>
          </w:p>
        </w:tc>
        <w:tc>
          <w:tcPr>
            <w:tcW w:w="1064" w:type="dxa"/>
            <w:gridSpan w:val="2"/>
            <w:shd w:val="clear" w:color="auto" w:fill="auto"/>
            <w:vAlign w:val="center"/>
            <w:hideMark/>
          </w:tcPr>
          <w:p w14:paraId="0F262BEF"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0,100</w:t>
            </w:r>
          </w:p>
        </w:tc>
      </w:tr>
      <w:tr w:rsidR="002271AE" w:rsidRPr="002271AE" w14:paraId="71D7DF75" w14:textId="77777777" w:rsidTr="00924859">
        <w:tblPrEx>
          <w:jc w:val="left"/>
          <w:tblLook w:val="04A0" w:firstRow="1" w:lastRow="0" w:firstColumn="1" w:lastColumn="0" w:noHBand="0" w:noVBand="1"/>
        </w:tblPrEx>
        <w:trPr>
          <w:trHeight w:val="315"/>
        </w:trPr>
        <w:tc>
          <w:tcPr>
            <w:tcW w:w="843" w:type="dxa"/>
            <w:shd w:val="clear" w:color="auto" w:fill="auto"/>
            <w:vAlign w:val="center"/>
            <w:hideMark/>
          </w:tcPr>
          <w:p w14:paraId="5A3D2DA8"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11.2</w:t>
            </w:r>
          </w:p>
        </w:tc>
        <w:tc>
          <w:tcPr>
            <w:tcW w:w="3719" w:type="dxa"/>
            <w:shd w:val="clear" w:color="auto" w:fill="auto"/>
            <w:vAlign w:val="center"/>
            <w:hideMark/>
          </w:tcPr>
          <w:p w14:paraId="780D6A0F"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Chuyển thông tin theo hình thức trực tiếp</w:t>
            </w:r>
          </w:p>
        </w:tc>
        <w:tc>
          <w:tcPr>
            <w:tcW w:w="900" w:type="dxa"/>
            <w:shd w:val="clear" w:color="auto" w:fill="auto"/>
            <w:vAlign w:val="center"/>
            <w:hideMark/>
          </w:tcPr>
          <w:p w14:paraId="35AAAE19"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049" w:type="dxa"/>
            <w:shd w:val="clear" w:color="auto" w:fill="auto"/>
            <w:vAlign w:val="center"/>
            <w:hideMark/>
          </w:tcPr>
          <w:p w14:paraId="6FE5B73E"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1KS3</w:t>
            </w:r>
          </w:p>
        </w:tc>
        <w:tc>
          <w:tcPr>
            <w:tcW w:w="709" w:type="dxa"/>
            <w:shd w:val="clear" w:color="auto" w:fill="auto"/>
            <w:vAlign w:val="center"/>
            <w:hideMark/>
          </w:tcPr>
          <w:p w14:paraId="5AB3AE46" w14:textId="77777777" w:rsidR="003F21C8" w:rsidRPr="002271AE" w:rsidRDefault="003F21C8" w:rsidP="00F464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30" w:type="dxa"/>
            <w:shd w:val="clear" w:color="auto" w:fill="auto"/>
            <w:vAlign w:val="center"/>
            <w:hideMark/>
          </w:tcPr>
          <w:p w14:paraId="3A318ADF"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0,100</w:t>
            </w:r>
          </w:p>
        </w:tc>
        <w:tc>
          <w:tcPr>
            <w:tcW w:w="992" w:type="dxa"/>
            <w:shd w:val="clear" w:color="auto" w:fill="auto"/>
            <w:vAlign w:val="center"/>
            <w:hideMark/>
          </w:tcPr>
          <w:p w14:paraId="19A965E1"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0,100</w:t>
            </w:r>
          </w:p>
        </w:tc>
        <w:tc>
          <w:tcPr>
            <w:tcW w:w="1064" w:type="dxa"/>
            <w:gridSpan w:val="2"/>
            <w:shd w:val="clear" w:color="auto" w:fill="auto"/>
            <w:vAlign w:val="center"/>
            <w:hideMark/>
          </w:tcPr>
          <w:p w14:paraId="12B62C8D"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0,150</w:t>
            </w:r>
          </w:p>
        </w:tc>
      </w:tr>
      <w:tr w:rsidR="002271AE" w:rsidRPr="002271AE" w14:paraId="4502DDBE" w14:textId="77777777" w:rsidTr="00924859">
        <w:tblPrEx>
          <w:jc w:val="left"/>
          <w:tblLook w:val="04A0" w:firstRow="1" w:lastRow="0" w:firstColumn="1" w:lastColumn="0" w:noHBand="0" w:noVBand="1"/>
        </w:tblPrEx>
        <w:trPr>
          <w:trHeight w:val="630"/>
        </w:trPr>
        <w:tc>
          <w:tcPr>
            <w:tcW w:w="843" w:type="dxa"/>
            <w:shd w:val="clear" w:color="auto" w:fill="auto"/>
            <w:vAlign w:val="center"/>
            <w:hideMark/>
          </w:tcPr>
          <w:p w14:paraId="01A47B3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12</w:t>
            </w:r>
          </w:p>
        </w:tc>
        <w:tc>
          <w:tcPr>
            <w:tcW w:w="3719" w:type="dxa"/>
            <w:shd w:val="clear" w:color="auto" w:fill="auto"/>
            <w:vAlign w:val="center"/>
            <w:hideMark/>
          </w:tcPr>
          <w:p w14:paraId="1E180CF4"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Nhận thông báo của cơ quan thuế về việc hoàn thành nghĩa vụ tài chính</w:t>
            </w:r>
          </w:p>
        </w:tc>
        <w:tc>
          <w:tcPr>
            <w:tcW w:w="900" w:type="dxa"/>
            <w:shd w:val="clear" w:color="auto" w:fill="auto"/>
            <w:vAlign w:val="center"/>
            <w:hideMark/>
          </w:tcPr>
          <w:p w14:paraId="1BB5BEE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049" w:type="dxa"/>
            <w:shd w:val="clear" w:color="auto" w:fill="auto"/>
            <w:vAlign w:val="center"/>
            <w:hideMark/>
          </w:tcPr>
          <w:p w14:paraId="2669E6E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709" w:type="dxa"/>
            <w:shd w:val="clear" w:color="auto" w:fill="auto"/>
            <w:vAlign w:val="center"/>
            <w:hideMark/>
          </w:tcPr>
          <w:p w14:paraId="47CCA7A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30" w:type="dxa"/>
            <w:shd w:val="clear" w:color="auto" w:fill="auto"/>
            <w:vAlign w:val="center"/>
            <w:hideMark/>
          </w:tcPr>
          <w:p w14:paraId="11480DBE"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92" w:type="dxa"/>
            <w:shd w:val="clear" w:color="auto" w:fill="auto"/>
            <w:vAlign w:val="center"/>
            <w:hideMark/>
          </w:tcPr>
          <w:p w14:paraId="1443F503"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064" w:type="dxa"/>
            <w:gridSpan w:val="2"/>
            <w:shd w:val="clear" w:color="auto" w:fill="auto"/>
            <w:vAlign w:val="center"/>
            <w:hideMark/>
          </w:tcPr>
          <w:p w14:paraId="0E1B3668"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6326DF65" w14:textId="77777777" w:rsidTr="00924859">
        <w:tblPrEx>
          <w:jc w:val="left"/>
          <w:tblLook w:val="04A0" w:firstRow="1" w:lastRow="0" w:firstColumn="1" w:lastColumn="0" w:noHBand="0" w:noVBand="1"/>
        </w:tblPrEx>
        <w:trPr>
          <w:trHeight w:val="315"/>
        </w:trPr>
        <w:tc>
          <w:tcPr>
            <w:tcW w:w="843" w:type="dxa"/>
            <w:shd w:val="clear" w:color="auto" w:fill="auto"/>
            <w:vAlign w:val="center"/>
            <w:hideMark/>
          </w:tcPr>
          <w:p w14:paraId="1A019113"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12.1</w:t>
            </w:r>
          </w:p>
        </w:tc>
        <w:tc>
          <w:tcPr>
            <w:tcW w:w="3719" w:type="dxa"/>
            <w:shd w:val="clear" w:color="auto" w:fill="auto"/>
            <w:vAlign w:val="center"/>
            <w:hideMark/>
          </w:tcPr>
          <w:p w14:paraId="49275194"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Chuyển thông tin theo hình thức liên thông</w:t>
            </w:r>
          </w:p>
        </w:tc>
        <w:tc>
          <w:tcPr>
            <w:tcW w:w="900" w:type="dxa"/>
            <w:shd w:val="clear" w:color="auto" w:fill="auto"/>
            <w:vAlign w:val="center"/>
            <w:hideMark/>
          </w:tcPr>
          <w:p w14:paraId="04718624"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049" w:type="dxa"/>
            <w:shd w:val="clear" w:color="auto" w:fill="auto"/>
            <w:vAlign w:val="center"/>
            <w:hideMark/>
          </w:tcPr>
          <w:p w14:paraId="1233D1B9"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690153FC" w14:textId="77777777" w:rsidR="003F21C8" w:rsidRPr="002271AE" w:rsidRDefault="003F21C8" w:rsidP="00F464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30" w:type="dxa"/>
            <w:shd w:val="clear" w:color="auto" w:fill="auto"/>
            <w:vAlign w:val="center"/>
            <w:hideMark/>
          </w:tcPr>
          <w:p w14:paraId="72FFEA12"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0,040</w:t>
            </w:r>
          </w:p>
        </w:tc>
        <w:tc>
          <w:tcPr>
            <w:tcW w:w="992" w:type="dxa"/>
            <w:shd w:val="clear" w:color="auto" w:fill="auto"/>
            <w:vAlign w:val="center"/>
            <w:hideMark/>
          </w:tcPr>
          <w:p w14:paraId="5EC3BA96"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0,040</w:t>
            </w:r>
          </w:p>
        </w:tc>
        <w:tc>
          <w:tcPr>
            <w:tcW w:w="1064" w:type="dxa"/>
            <w:gridSpan w:val="2"/>
            <w:shd w:val="clear" w:color="auto" w:fill="auto"/>
            <w:vAlign w:val="center"/>
            <w:hideMark/>
          </w:tcPr>
          <w:p w14:paraId="15D9E4B0"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0,040</w:t>
            </w:r>
          </w:p>
        </w:tc>
      </w:tr>
      <w:tr w:rsidR="002271AE" w:rsidRPr="002271AE" w14:paraId="4FB3CC90" w14:textId="77777777" w:rsidTr="00924859">
        <w:tblPrEx>
          <w:jc w:val="left"/>
          <w:tblLook w:val="04A0" w:firstRow="1" w:lastRow="0" w:firstColumn="1" w:lastColumn="0" w:noHBand="0" w:noVBand="1"/>
        </w:tblPrEx>
        <w:trPr>
          <w:trHeight w:val="315"/>
        </w:trPr>
        <w:tc>
          <w:tcPr>
            <w:tcW w:w="843" w:type="dxa"/>
            <w:shd w:val="clear" w:color="auto" w:fill="auto"/>
            <w:vAlign w:val="center"/>
            <w:hideMark/>
          </w:tcPr>
          <w:p w14:paraId="65550D04"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12.2</w:t>
            </w:r>
          </w:p>
        </w:tc>
        <w:tc>
          <w:tcPr>
            <w:tcW w:w="3719" w:type="dxa"/>
            <w:shd w:val="clear" w:color="auto" w:fill="auto"/>
            <w:vAlign w:val="center"/>
            <w:hideMark/>
          </w:tcPr>
          <w:p w14:paraId="0AE13ECE"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Chuyển thông tin theo hình thức trực tiếp</w:t>
            </w:r>
          </w:p>
        </w:tc>
        <w:tc>
          <w:tcPr>
            <w:tcW w:w="900" w:type="dxa"/>
            <w:shd w:val="clear" w:color="auto" w:fill="auto"/>
            <w:vAlign w:val="center"/>
            <w:hideMark/>
          </w:tcPr>
          <w:p w14:paraId="7E330AF9"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049" w:type="dxa"/>
            <w:shd w:val="clear" w:color="auto" w:fill="auto"/>
            <w:vAlign w:val="center"/>
            <w:hideMark/>
          </w:tcPr>
          <w:p w14:paraId="0738DDC2"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2BA01326" w14:textId="77777777" w:rsidR="003F21C8" w:rsidRPr="002271AE" w:rsidRDefault="003F21C8" w:rsidP="00F464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30" w:type="dxa"/>
            <w:shd w:val="clear" w:color="auto" w:fill="auto"/>
            <w:vAlign w:val="center"/>
            <w:hideMark/>
          </w:tcPr>
          <w:p w14:paraId="370B7112"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0,030</w:t>
            </w:r>
          </w:p>
        </w:tc>
        <w:tc>
          <w:tcPr>
            <w:tcW w:w="992" w:type="dxa"/>
            <w:shd w:val="clear" w:color="auto" w:fill="auto"/>
            <w:vAlign w:val="center"/>
            <w:hideMark/>
          </w:tcPr>
          <w:p w14:paraId="4CFD9854"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0,030</w:t>
            </w:r>
          </w:p>
        </w:tc>
        <w:tc>
          <w:tcPr>
            <w:tcW w:w="1064" w:type="dxa"/>
            <w:gridSpan w:val="2"/>
            <w:shd w:val="clear" w:color="auto" w:fill="auto"/>
            <w:vAlign w:val="center"/>
            <w:hideMark/>
          </w:tcPr>
          <w:p w14:paraId="37C9B1B9"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0,030</w:t>
            </w:r>
          </w:p>
        </w:tc>
      </w:tr>
      <w:tr w:rsidR="002271AE" w:rsidRPr="002271AE" w14:paraId="56DACF55" w14:textId="77777777" w:rsidTr="00924859">
        <w:tblPrEx>
          <w:jc w:val="left"/>
          <w:tblLook w:val="04A0" w:firstRow="1" w:lastRow="0" w:firstColumn="1" w:lastColumn="0" w:noHBand="0" w:noVBand="1"/>
        </w:tblPrEx>
        <w:trPr>
          <w:trHeight w:val="630"/>
        </w:trPr>
        <w:tc>
          <w:tcPr>
            <w:tcW w:w="843" w:type="dxa"/>
            <w:shd w:val="clear" w:color="auto" w:fill="auto"/>
            <w:vAlign w:val="center"/>
            <w:hideMark/>
          </w:tcPr>
          <w:p w14:paraId="3FBB9FA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3719" w:type="dxa"/>
            <w:shd w:val="clear" w:color="auto" w:fill="auto"/>
            <w:vAlign w:val="center"/>
            <w:hideMark/>
          </w:tcPr>
          <w:p w14:paraId="1BE8C6BA"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Nhập thông tin thửa đất, tài sản gắn liền với đất, đăng ký vào hồ sơ địa chính</w:t>
            </w:r>
          </w:p>
        </w:tc>
        <w:tc>
          <w:tcPr>
            <w:tcW w:w="900" w:type="dxa"/>
            <w:shd w:val="clear" w:color="auto" w:fill="auto"/>
            <w:vAlign w:val="center"/>
            <w:hideMark/>
          </w:tcPr>
          <w:p w14:paraId="4C1C871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1049" w:type="dxa"/>
            <w:shd w:val="clear" w:color="auto" w:fill="auto"/>
            <w:vAlign w:val="center"/>
            <w:hideMark/>
          </w:tcPr>
          <w:p w14:paraId="7D78508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0BB73C71" w14:textId="77777777" w:rsidR="003F21C8" w:rsidRPr="002271AE" w:rsidRDefault="003F21C8" w:rsidP="00F464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30" w:type="dxa"/>
            <w:shd w:val="clear" w:color="auto" w:fill="auto"/>
            <w:vAlign w:val="center"/>
            <w:hideMark/>
          </w:tcPr>
          <w:p w14:paraId="0F968169"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0,107</w:t>
            </w:r>
          </w:p>
        </w:tc>
        <w:tc>
          <w:tcPr>
            <w:tcW w:w="992" w:type="dxa"/>
            <w:shd w:val="clear" w:color="auto" w:fill="auto"/>
            <w:vAlign w:val="center"/>
            <w:hideMark/>
          </w:tcPr>
          <w:p w14:paraId="1BEF6221"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0,033</w:t>
            </w:r>
          </w:p>
        </w:tc>
        <w:tc>
          <w:tcPr>
            <w:tcW w:w="1064" w:type="dxa"/>
            <w:gridSpan w:val="2"/>
            <w:shd w:val="clear" w:color="auto" w:fill="auto"/>
            <w:vAlign w:val="center"/>
            <w:hideMark/>
          </w:tcPr>
          <w:p w14:paraId="49943C51"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0,167</w:t>
            </w:r>
          </w:p>
        </w:tc>
      </w:tr>
      <w:tr w:rsidR="002271AE" w:rsidRPr="002271AE" w14:paraId="5C50F04B" w14:textId="77777777" w:rsidTr="00924859">
        <w:tblPrEx>
          <w:jc w:val="left"/>
          <w:tblLook w:val="04A0" w:firstRow="1" w:lastRow="0" w:firstColumn="1" w:lastColumn="0" w:noHBand="0" w:noVBand="1"/>
        </w:tblPrEx>
        <w:trPr>
          <w:trHeight w:val="315"/>
        </w:trPr>
        <w:tc>
          <w:tcPr>
            <w:tcW w:w="843" w:type="dxa"/>
            <w:shd w:val="clear" w:color="auto" w:fill="auto"/>
            <w:vAlign w:val="center"/>
            <w:hideMark/>
          </w:tcPr>
          <w:p w14:paraId="2350DCE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14</w:t>
            </w:r>
          </w:p>
        </w:tc>
        <w:tc>
          <w:tcPr>
            <w:tcW w:w="3719" w:type="dxa"/>
            <w:shd w:val="clear" w:color="auto" w:fill="auto"/>
            <w:vAlign w:val="center"/>
            <w:hideMark/>
          </w:tcPr>
          <w:p w14:paraId="70374868"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In GCN</w:t>
            </w:r>
          </w:p>
        </w:tc>
        <w:tc>
          <w:tcPr>
            <w:tcW w:w="900" w:type="dxa"/>
            <w:shd w:val="clear" w:color="auto" w:fill="auto"/>
            <w:vAlign w:val="center"/>
            <w:hideMark/>
          </w:tcPr>
          <w:p w14:paraId="13E1AA5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049" w:type="dxa"/>
            <w:shd w:val="clear" w:color="auto" w:fill="auto"/>
            <w:vAlign w:val="center"/>
            <w:hideMark/>
          </w:tcPr>
          <w:p w14:paraId="5351202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709" w:type="dxa"/>
            <w:shd w:val="clear" w:color="auto" w:fill="auto"/>
            <w:vAlign w:val="center"/>
            <w:hideMark/>
          </w:tcPr>
          <w:p w14:paraId="6A4C443F" w14:textId="77777777" w:rsidR="003F21C8" w:rsidRPr="002271AE" w:rsidRDefault="003F21C8" w:rsidP="00F464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30" w:type="dxa"/>
            <w:shd w:val="clear" w:color="auto" w:fill="auto"/>
            <w:vAlign w:val="center"/>
            <w:hideMark/>
          </w:tcPr>
          <w:p w14:paraId="0AE3264B"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92" w:type="dxa"/>
            <w:shd w:val="clear" w:color="auto" w:fill="auto"/>
            <w:vAlign w:val="center"/>
            <w:hideMark/>
          </w:tcPr>
          <w:p w14:paraId="4740B2F5"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064" w:type="dxa"/>
            <w:gridSpan w:val="2"/>
            <w:shd w:val="clear" w:color="auto" w:fill="auto"/>
            <w:vAlign w:val="center"/>
            <w:hideMark/>
          </w:tcPr>
          <w:p w14:paraId="181E4530"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6CD27047" w14:textId="77777777" w:rsidTr="00924859">
        <w:tblPrEx>
          <w:jc w:val="left"/>
          <w:tblLook w:val="04A0" w:firstRow="1" w:lastRow="0" w:firstColumn="1" w:lastColumn="0" w:noHBand="0" w:noVBand="1"/>
        </w:tblPrEx>
        <w:trPr>
          <w:trHeight w:val="315"/>
        </w:trPr>
        <w:tc>
          <w:tcPr>
            <w:tcW w:w="843" w:type="dxa"/>
            <w:shd w:val="clear" w:color="auto" w:fill="auto"/>
            <w:vAlign w:val="center"/>
            <w:hideMark/>
          </w:tcPr>
          <w:p w14:paraId="281F4D62"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14.1</w:t>
            </w:r>
          </w:p>
        </w:tc>
        <w:tc>
          <w:tcPr>
            <w:tcW w:w="3719" w:type="dxa"/>
            <w:shd w:val="clear" w:color="auto" w:fill="auto"/>
            <w:vAlign w:val="center"/>
            <w:hideMark/>
          </w:tcPr>
          <w:p w14:paraId="53E85DCD"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Trực tiếp từ cơ sở dữ liệu dạng số</w:t>
            </w:r>
          </w:p>
        </w:tc>
        <w:tc>
          <w:tcPr>
            <w:tcW w:w="900" w:type="dxa"/>
            <w:shd w:val="clear" w:color="auto" w:fill="auto"/>
            <w:vAlign w:val="center"/>
            <w:hideMark/>
          </w:tcPr>
          <w:p w14:paraId="146359F7"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GCN</w:t>
            </w:r>
          </w:p>
        </w:tc>
        <w:tc>
          <w:tcPr>
            <w:tcW w:w="1049" w:type="dxa"/>
            <w:shd w:val="clear" w:color="auto" w:fill="auto"/>
            <w:vAlign w:val="center"/>
            <w:hideMark/>
          </w:tcPr>
          <w:p w14:paraId="427F2010"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21FDDCA8" w14:textId="77777777" w:rsidR="003F21C8" w:rsidRPr="002271AE" w:rsidRDefault="003F21C8" w:rsidP="00F464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30" w:type="dxa"/>
            <w:shd w:val="clear" w:color="auto" w:fill="auto"/>
            <w:vAlign w:val="center"/>
            <w:hideMark/>
          </w:tcPr>
          <w:p w14:paraId="2306E084"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0,100</w:t>
            </w:r>
          </w:p>
        </w:tc>
        <w:tc>
          <w:tcPr>
            <w:tcW w:w="992" w:type="dxa"/>
            <w:shd w:val="clear" w:color="auto" w:fill="auto"/>
            <w:vAlign w:val="center"/>
            <w:hideMark/>
          </w:tcPr>
          <w:p w14:paraId="59DFE65E"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0,100</w:t>
            </w:r>
          </w:p>
        </w:tc>
        <w:tc>
          <w:tcPr>
            <w:tcW w:w="1064" w:type="dxa"/>
            <w:gridSpan w:val="2"/>
            <w:shd w:val="clear" w:color="auto" w:fill="auto"/>
            <w:vAlign w:val="center"/>
            <w:hideMark/>
          </w:tcPr>
          <w:p w14:paraId="7D9589BF"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0,100</w:t>
            </w:r>
          </w:p>
        </w:tc>
      </w:tr>
      <w:tr w:rsidR="002271AE" w:rsidRPr="002271AE" w14:paraId="4AF3B12E" w14:textId="77777777" w:rsidTr="00924859">
        <w:tblPrEx>
          <w:jc w:val="left"/>
          <w:tblLook w:val="04A0" w:firstRow="1" w:lastRow="0" w:firstColumn="1" w:lastColumn="0" w:noHBand="0" w:noVBand="1"/>
        </w:tblPrEx>
        <w:trPr>
          <w:trHeight w:val="315"/>
        </w:trPr>
        <w:tc>
          <w:tcPr>
            <w:tcW w:w="843" w:type="dxa"/>
            <w:shd w:val="clear" w:color="auto" w:fill="auto"/>
            <w:vAlign w:val="center"/>
            <w:hideMark/>
          </w:tcPr>
          <w:p w14:paraId="602A326D"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14.2</w:t>
            </w:r>
          </w:p>
        </w:tc>
        <w:tc>
          <w:tcPr>
            <w:tcW w:w="3719" w:type="dxa"/>
            <w:shd w:val="clear" w:color="auto" w:fill="auto"/>
            <w:vAlign w:val="center"/>
            <w:hideMark/>
          </w:tcPr>
          <w:p w14:paraId="4DDD6952"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Đối với những nơi chưa có bản đồ dạng số</w:t>
            </w:r>
          </w:p>
        </w:tc>
        <w:tc>
          <w:tcPr>
            <w:tcW w:w="900" w:type="dxa"/>
            <w:shd w:val="clear" w:color="auto" w:fill="auto"/>
            <w:vAlign w:val="center"/>
            <w:hideMark/>
          </w:tcPr>
          <w:p w14:paraId="421E53F1"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GCN</w:t>
            </w:r>
          </w:p>
        </w:tc>
        <w:tc>
          <w:tcPr>
            <w:tcW w:w="1049" w:type="dxa"/>
            <w:shd w:val="clear" w:color="auto" w:fill="auto"/>
            <w:vAlign w:val="center"/>
            <w:hideMark/>
          </w:tcPr>
          <w:p w14:paraId="208726A2"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7BE1E5C5" w14:textId="77777777" w:rsidR="003F21C8" w:rsidRPr="002271AE" w:rsidRDefault="003F21C8" w:rsidP="00F464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30" w:type="dxa"/>
            <w:shd w:val="clear" w:color="auto" w:fill="auto"/>
            <w:vAlign w:val="center"/>
            <w:hideMark/>
          </w:tcPr>
          <w:p w14:paraId="2438BD5D"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0,150</w:t>
            </w:r>
          </w:p>
        </w:tc>
        <w:tc>
          <w:tcPr>
            <w:tcW w:w="992" w:type="dxa"/>
            <w:shd w:val="clear" w:color="auto" w:fill="auto"/>
            <w:vAlign w:val="center"/>
            <w:hideMark/>
          </w:tcPr>
          <w:p w14:paraId="2FC569EF"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0,200</w:t>
            </w:r>
          </w:p>
        </w:tc>
        <w:tc>
          <w:tcPr>
            <w:tcW w:w="1064" w:type="dxa"/>
            <w:gridSpan w:val="2"/>
            <w:shd w:val="clear" w:color="auto" w:fill="auto"/>
            <w:vAlign w:val="center"/>
            <w:hideMark/>
          </w:tcPr>
          <w:p w14:paraId="437DC4CC"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0,200</w:t>
            </w:r>
          </w:p>
        </w:tc>
      </w:tr>
      <w:tr w:rsidR="002271AE" w:rsidRPr="002271AE" w14:paraId="68DB87E5" w14:textId="77777777" w:rsidTr="00924859">
        <w:tblPrEx>
          <w:jc w:val="left"/>
          <w:tblLook w:val="04A0" w:firstRow="1" w:lastRow="0" w:firstColumn="1" w:lastColumn="0" w:noHBand="0" w:noVBand="1"/>
        </w:tblPrEx>
        <w:trPr>
          <w:trHeight w:val="630"/>
        </w:trPr>
        <w:tc>
          <w:tcPr>
            <w:tcW w:w="843" w:type="dxa"/>
            <w:shd w:val="clear" w:color="auto" w:fill="auto"/>
            <w:vAlign w:val="center"/>
            <w:hideMark/>
          </w:tcPr>
          <w:p w14:paraId="01E12135"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15</w:t>
            </w:r>
          </w:p>
        </w:tc>
        <w:tc>
          <w:tcPr>
            <w:tcW w:w="3719" w:type="dxa"/>
            <w:shd w:val="clear" w:color="auto" w:fill="auto"/>
            <w:vAlign w:val="center"/>
            <w:hideMark/>
          </w:tcPr>
          <w:p w14:paraId="34C3AC85"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Trích sao số liệu địa chính, quyết định hủy GCN bị mất, cấp đổi, cấp lại GCN, lập sổ theo dõi hồ sơ</w:t>
            </w:r>
          </w:p>
        </w:tc>
        <w:tc>
          <w:tcPr>
            <w:tcW w:w="900" w:type="dxa"/>
            <w:shd w:val="clear" w:color="auto" w:fill="auto"/>
            <w:vAlign w:val="center"/>
            <w:hideMark/>
          </w:tcPr>
          <w:p w14:paraId="51BE41F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049" w:type="dxa"/>
            <w:shd w:val="clear" w:color="auto" w:fill="auto"/>
            <w:vAlign w:val="center"/>
            <w:hideMark/>
          </w:tcPr>
          <w:p w14:paraId="0AF63EF6"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23DA11C0" w14:textId="77777777" w:rsidR="003F21C8" w:rsidRPr="002271AE" w:rsidRDefault="003F21C8" w:rsidP="00F464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30" w:type="dxa"/>
            <w:shd w:val="clear" w:color="auto" w:fill="auto"/>
            <w:vAlign w:val="center"/>
            <w:hideMark/>
          </w:tcPr>
          <w:p w14:paraId="7FE7B6EE"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0,500</w:t>
            </w:r>
          </w:p>
        </w:tc>
        <w:tc>
          <w:tcPr>
            <w:tcW w:w="992" w:type="dxa"/>
            <w:shd w:val="clear" w:color="auto" w:fill="auto"/>
            <w:vAlign w:val="center"/>
            <w:hideMark/>
          </w:tcPr>
          <w:p w14:paraId="7761D3E6"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0,500</w:t>
            </w:r>
          </w:p>
        </w:tc>
        <w:tc>
          <w:tcPr>
            <w:tcW w:w="1064" w:type="dxa"/>
            <w:gridSpan w:val="2"/>
            <w:shd w:val="clear" w:color="auto" w:fill="auto"/>
            <w:vAlign w:val="center"/>
            <w:hideMark/>
          </w:tcPr>
          <w:p w14:paraId="7F0B201A"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0,650</w:t>
            </w:r>
          </w:p>
        </w:tc>
      </w:tr>
      <w:tr w:rsidR="002271AE" w:rsidRPr="002271AE" w14:paraId="78B652FE" w14:textId="77777777" w:rsidTr="00924859">
        <w:tblPrEx>
          <w:jc w:val="left"/>
          <w:tblLook w:val="04A0" w:firstRow="1" w:lastRow="0" w:firstColumn="1" w:lastColumn="0" w:noHBand="0" w:noVBand="1"/>
        </w:tblPrEx>
        <w:trPr>
          <w:trHeight w:val="630"/>
        </w:trPr>
        <w:tc>
          <w:tcPr>
            <w:tcW w:w="843" w:type="dxa"/>
            <w:shd w:val="clear" w:color="auto" w:fill="auto"/>
            <w:vAlign w:val="center"/>
            <w:hideMark/>
          </w:tcPr>
          <w:p w14:paraId="48F93F2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16</w:t>
            </w:r>
          </w:p>
        </w:tc>
        <w:tc>
          <w:tcPr>
            <w:tcW w:w="3719" w:type="dxa"/>
            <w:shd w:val="clear" w:color="auto" w:fill="auto"/>
            <w:vAlign w:val="center"/>
            <w:hideMark/>
          </w:tcPr>
          <w:p w14:paraId="1CF952CE"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Cập nhật chỉnh lý HSĐC, thu phí, lệ phí, nộp kho bạc; gửi thông báo biến động cho cấp xã</w:t>
            </w:r>
          </w:p>
        </w:tc>
        <w:tc>
          <w:tcPr>
            <w:tcW w:w="900" w:type="dxa"/>
            <w:shd w:val="clear" w:color="auto" w:fill="auto"/>
            <w:vAlign w:val="center"/>
            <w:hideMark/>
          </w:tcPr>
          <w:p w14:paraId="23EA57D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049" w:type="dxa"/>
            <w:shd w:val="clear" w:color="auto" w:fill="auto"/>
            <w:vAlign w:val="center"/>
            <w:hideMark/>
          </w:tcPr>
          <w:p w14:paraId="7037C27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262D4640" w14:textId="77777777" w:rsidR="003F21C8" w:rsidRPr="002271AE" w:rsidRDefault="003F21C8" w:rsidP="00F464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30" w:type="dxa"/>
            <w:shd w:val="clear" w:color="auto" w:fill="auto"/>
            <w:vAlign w:val="center"/>
            <w:hideMark/>
          </w:tcPr>
          <w:p w14:paraId="31ECBD13"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0,470</w:t>
            </w:r>
          </w:p>
        </w:tc>
        <w:tc>
          <w:tcPr>
            <w:tcW w:w="992" w:type="dxa"/>
            <w:shd w:val="clear" w:color="auto" w:fill="auto"/>
            <w:vAlign w:val="center"/>
            <w:hideMark/>
          </w:tcPr>
          <w:p w14:paraId="621E41BD"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0,470</w:t>
            </w:r>
          </w:p>
        </w:tc>
        <w:tc>
          <w:tcPr>
            <w:tcW w:w="1064" w:type="dxa"/>
            <w:gridSpan w:val="2"/>
            <w:shd w:val="clear" w:color="auto" w:fill="auto"/>
            <w:vAlign w:val="center"/>
            <w:hideMark/>
          </w:tcPr>
          <w:p w14:paraId="3DCCE692"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0,611</w:t>
            </w:r>
          </w:p>
        </w:tc>
      </w:tr>
      <w:tr w:rsidR="002271AE" w:rsidRPr="002271AE" w14:paraId="7869DB02" w14:textId="77777777" w:rsidTr="00924859">
        <w:tblPrEx>
          <w:jc w:val="left"/>
          <w:tblLook w:val="04A0" w:firstRow="1" w:lastRow="0" w:firstColumn="1" w:lastColumn="0" w:noHBand="0" w:noVBand="1"/>
        </w:tblPrEx>
        <w:trPr>
          <w:trHeight w:val="315"/>
        </w:trPr>
        <w:tc>
          <w:tcPr>
            <w:tcW w:w="843" w:type="dxa"/>
            <w:shd w:val="clear" w:color="auto" w:fill="auto"/>
            <w:vAlign w:val="center"/>
            <w:hideMark/>
          </w:tcPr>
          <w:p w14:paraId="059ABFF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17</w:t>
            </w:r>
          </w:p>
        </w:tc>
        <w:tc>
          <w:tcPr>
            <w:tcW w:w="3719" w:type="dxa"/>
            <w:shd w:val="clear" w:color="auto" w:fill="auto"/>
            <w:vAlign w:val="center"/>
            <w:hideMark/>
          </w:tcPr>
          <w:p w14:paraId="1CC2B9DA"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Quét giấy tờ pháp lý và xử lý tập tin</w:t>
            </w:r>
          </w:p>
        </w:tc>
        <w:tc>
          <w:tcPr>
            <w:tcW w:w="900" w:type="dxa"/>
            <w:shd w:val="clear" w:color="auto" w:fill="auto"/>
            <w:vAlign w:val="center"/>
            <w:hideMark/>
          </w:tcPr>
          <w:p w14:paraId="75609B3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049" w:type="dxa"/>
            <w:shd w:val="clear" w:color="auto" w:fill="auto"/>
            <w:vAlign w:val="center"/>
            <w:hideMark/>
          </w:tcPr>
          <w:p w14:paraId="1630521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709" w:type="dxa"/>
            <w:shd w:val="clear" w:color="auto" w:fill="auto"/>
            <w:vAlign w:val="center"/>
            <w:hideMark/>
          </w:tcPr>
          <w:p w14:paraId="56CA41F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830" w:type="dxa"/>
            <w:shd w:val="clear" w:color="auto" w:fill="auto"/>
            <w:vAlign w:val="center"/>
            <w:hideMark/>
          </w:tcPr>
          <w:p w14:paraId="28510250"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992" w:type="dxa"/>
            <w:shd w:val="clear" w:color="auto" w:fill="auto"/>
            <w:vAlign w:val="center"/>
            <w:hideMark/>
          </w:tcPr>
          <w:p w14:paraId="46D27447"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c>
          <w:tcPr>
            <w:tcW w:w="1064" w:type="dxa"/>
            <w:gridSpan w:val="2"/>
            <w:shd w:val="clear" w:color="auto" w:fill="auto"/>
            <w:vAlign w:val="center"/>
            <w:hideMark/>
          </w:tcPr>
          <w:p w14:paraId="12C3B0FF"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w:t>
            </w:r>
          </w:p>
        </w:tc>
      </w:tr>
      <w:tr w:rsidR="002271AE" w:rsidRPr="002271AE" w14:paraId="12878234" w14:textId="77777777" w:rsidTr="00924859">
        <w:tblPrEx>
          <w:jc w:val="left"/>
          <w:tblLook w:val="04A0" w:firstRow="1" w:lastRow="0" w:firstColumn="1" w:lastColumn="0" w:noHBand="0" w:noVBand="1"/>
        </w:tblPrEx>
        <w:trPr>
          <w:trHeight w:val="630"/>
        </w:trPr>
        <w:tc>
          <w:tcPr>
            <w:tcW w:w="843" w:type="dxa"/>
            <w:shd w:val="clear" w:color="auto" w:fill="auto"/>
            <w:vAlign w:val="center"/>
            <w:hideMark/>
          </w:tcPr>
          <w:p w14:paraId="1003DAA9"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17.1</w:t>
            </w:r>
          </w:p>
        </w:tc>
        <w:tc>
          <w:tcPr>
            <w:tcW w:w="3719" w:type="dxa"/>
            <w:shd w:val="clear" w:color="auto" w:fill="auto"/>
            <w:vAlign w:val="center"/>
            <w:hideMark/>
          </w:tcPr>
          <w:p w14:paraId="7EE82D7A"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 xml:space="preserve">Quét giấy tờ pháp lý về quyền sử dụng đất, quyền sở hữu nhà ở và </w:t>
            </w:r>
            <w:r w:rsidRPr="002271AE">
              <w:rPr>
                <w:rFonts w:ascii="Times New Roman" w:eastAsia="Times New Roman" w:hAnsi="Times New Roman" w:cs="Times New Roman"/>
                <w:i/>
                <w:color w:val="000000" w:themeColor="text1"/>
                <w:sz w:val="26"/>
                <w:szCs w:val="26"/>
                <w:lang w:val="en-US" w:eastAsia="en-US"/>
              </w:rPr>
              <w:lastRenderedPageBreak/>
              <w:t>tài sản khác gắn liền với đất</w:t>
            </w:r>
          </w:p>
        </w:tc>
        <w:tc>
          <w:tcPr>
            <w:tcW w:w="900" w:type="dxa"/>
            <w:shd w:val="clear" w:color="auto" w:fill="auto"/>
            <w:vAlign w:val="center"/>
            <w:hideMark/>
          </w:tcPr>
          <w:p w14:paraId="2C25A858"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lastRenderedPageBreak/>
              <w:t> </w:t>
            </w:r>
          </w:p>
        </w:tc>
        <w:tc>
          <w:tcPr>
            <w:tcW w:w="1049" w:type="dxa"/>
            <w:shd w:val="clear" w:color="auto" w:fill="auto"/>
            <w:vAlign w:val="center"/>
            <w:hideMark/>
          </w:tcPr>
          <w:p w14:paraId="3BB7F7BC"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 </w:t>
            </w:r>
          </w:p>
        </w:tc>
        <w:tc>
          <w:tcPr>
            <w:tcW w:w="709" w:type="dxa"/>
            <w:shd w:val="clear" w:color="auto" w:fill="auto"/>
            <w:vAlign w:val="center"/>
            <w:hideMark/>
          </w:tcPr>
          <w:p w14:paraId="1BA7B0E1"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 </w:t>
            </w:r>
          </w:p>
        </w:tc>
        <w:tc>
          <w:tcPr>
            <w:tcW w:w="830" w:type="dxa"/>
            <w:shd w:val="clear" w:color="auto" w:fill="auto"/>
            <w:vAlign w:val="center"/>
            <w:hideMark/>
          </w:tcPr>
          <w:p w14:paraId="0B396974"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 </w:t>
            </w:r>
          </w:p>
        </w:tc>
        <w:tc>
          <w:tcPr>
            <w:tcW w:w="992" w:type="dxa"/>
            <w:shd w:val="clear" w:color="auto" w:fill="auto"/>
            <w:vAlign w:val="center"/>
            <w:hideMark/>
          </w:tcPr>
          <w:p w14:paraId="348F4615"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 </w:t>
            </w:r>
          </w:p>
        </w:tc>
        <w:tc>
          <w:tcPr>
            <w:tcW w:w="1064" w:type="dxa"/>
            <w:gridSpan w:val="2"/>
            <w:shd w:val="clear" w:color="auto" w:fill="auto"/>
            <w:vAlign w:val="center"/>
            <w:hideMark/>
          </w:tcPr>
          <w:p w14:paraId="77805D48"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 </w:t>
            </w:r>
          </w:p>
        </w:tc>
      </w:tr>
      <w:tr w:rsidR="002271AE" w:rsidRPr="002271AE" w14:paraId="230C2B95" w14:textId="77777777" w:rsidTr="00924859">
        <w:tblPrEx>
          <w:jc w:val="left"/>
          <w:tblLook w:val="04A0" w:firstRow="1" w:lastRow="0" w:firstColumn="1" w:lastColumn="0" w:noHBand="0" w:noVBand="1"/>
        </w:tblPrEx>
        <w:trPr>
          <w:trHeight w:val="315"/>
        </w:trPr>
        <w:tc>
          <w:tcPr>
            <w:tcW w:w="843" w:type="dxa"/>
            <w:shd w:val="clear" w:color="auto" w:fill="auto"/>
            <w:vAlign w:val="center"/>
            <w:hideMark/>
          </w:tcPr>
          <w:p w14:paraId="739ABFDB"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17.1.1</w:t>
            </w:r>
          </w:p>
        </w:tc>
        <w:tc>
          <w:tcPr>
            <w:tcW w:w="3719" w:type="dxa"/>
            <w:shd w:val="clear" w:color="auto" w:fill="auto"/>
            <w:vAlign w:val="center"/>
            <w:hideMark/>
          </w:tcPr>
          <w:p w14:paraId="12BF32E4"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Quét trang A3</w:t>
            </w:r>
          </w:p>
        </w:tc>
        <w:tc>
          <w:tcPr>
            <w:tcW w:w="900" w:type="dxa"/>
            <w:shd w:val="clear" w:color="auto" w:fill="auto"/>
            <w:vAlign w:val="center"/>
            <w:hideMark/>
          </w:tcPr>
          <w:p w14:paraId="4C1011E5"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Trang</w:t>
            </w:r>
          </w:p>
        </w:tc>
        <w:tc>
          <w:tcPr>
            <w:tcW w:w="1049" w:type="dxa"/>
            <w:shd w:val="clear" w:color="auto" w:fill="auto"/>
            <w:vAlign w:val="center"/>
            <w:hideMark/>
          </w:tcPr>
          <w:p w14:paraId="1F8B5975"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1KS1</w:t>
            </w:r>
          </w:p>
        </w:tc>
        <w:tc>
          <w:tcPr>
            <w:tcW w:w="709" w:type="dxa"/>
            <w:shd w:val="clear" w:color="auto" w:fill="auto"/>
            <w:vAlign w:val="center"/>
            <w:hideMark/>
          </w:tcPr>
          <w:p w14:paraId="3FF39A1F" w14:textId="77777777" w:rsidR="003F21C8" w:rsidRPr="002271AE" w:rsidRDefault="003F21C8" w:rsidP="00F464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30" w:type="dxa"/>
            <w:shd w:val="clear" w:color="auto" w:fill="auto"/>
            <w:vAlign w:val="center"/>
            <w:hideMark/>
          </w:tcPr>
          <w:p w14:paraId="7F6C6F13"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0,016</w:t>
            </w:r>
          </w:p>
        </w:tc>
        <w:tc>
          <w:tcPr>
            <w:tcW w:w="992" w:type="dxa"/>
            <w:shd w:val="clear" w:color="auto" w:fill="auto"/>
            <w:vAlign w:val="center"/>
            <w:hideMark/>
          </w:tcPr>
          <w:p w14:paraId="7DEE279B"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0,016</w:t>
            </w:r>
          </w:p>
        </w:tc>
        <w:tc>
          <w:tcPr>
            <w:tcW w:w="1064" w:type="dxa"/>
            <w:gridSpan w:val="2"/>
            <w:shd w:val="clear" w:color="auto" w:fill="auto"/>
            <w:vAlign w:val="center"/>
            <w:hideMark/>
          </w:tcPr>
          <w:p w14:paraId="34726151"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0,016</w:t>
            </w:r>
          </w:p>
        </w:tc>
      </w:tr>
      <w:tr w:rsidR="002271AE" w:rsidRPr="002271AE" w14:paraId="71529AB2" w14:textId="77777777" w:rsidTr="00924859">
        <w:tblPrEx>
          <w:jc w:val="left"/>
          <w:tblLook w:val="04A0" w:firstRow="1" w:lastRow="0" w:firstColumn="1" w:lastColumn="0" w:noHBand="0" w:noVBand="1"/>
        </w:tblPrEx>
        <w:trPr>
          <w:trHeight w:val="315"/>
        </w:trPr>
        <w:tc>
          <w:tcPr>
            <w:tcW w:w="843" w:type="dxa"/>
            <w:shd w:val="clear" w:color="auto" w:fill="auto"/>
            <w:vAlign w:val="center"/>
            <w:hideMark/>
          </w:tcPr>
          <w:p w14:paraId="24F0ADBA"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17.1.2</w:t>
            </w:r>
          </w:p>
        </w:tc>
        <w:tc>
          <w:tcPr>
            <w:tcW w:w="3719" w:type="dxa"/>
            <w:shd w:val="clear" w:color="auto" w:fill="auto"/>
            <w:vAlign w:val="center"/>
            <w:hideMark/>
          </w:tcPr>
          <w:p w14:paraId="40456DB2"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Quét trang A4</w:t>
            </w:r>
          </w:p>
        </w:tc>
        <w:tc>
          <w:tcPr>
            <w:tcW w:w="900" w:type="dxa"/>
            <w:shd w:val="clear" w:color="auto" w:fill="auto"/>
            <w:vAlign w:val="center"/>
            <w:hideMark/>
          </w:tcPr>
          <w:p w14:paraId="428E1730"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Trang</w:t>
            </w:r>
          </w:p>
        </w:tc>
        <w:tc>
          <w:tcPr>
            <w:tcW w:w="1049" w:type="dxa"/>
            <w:shd w:val="clear" w:color="auto" w:fill="auto"/>
            <w:vAlign w:val="center"/>
            <w:hideMark/>
          </w:tcPr>
          <w:p w14:paraId="601C57E3"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1KS1</w:t>
            </w:r>
          </w:p>
        </w:tc>
        <w:tc>
          <w:tcPr>
            <w:tcW w:w="709" w:type="dxa"/>
            <w:shd w:val="clear" w:color="auto" w:fill="auto"/>
            <w:vAlign w:val="center"/>
            <w:hideMark/>
          </w:tcPr>
          <w:p w14:paraId="3A649C4C" w14:textId="77777777" w:rsidR="003F21C8" w:rsidRPr="002271AE" w:rsidRDefault="003F21C8" w:rsidP="00F464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30" w:type="dxa"/>
            <w:shd w:val="clear" w:color="auto" w:fill="auto"/>
            <w:vAlign w:val="center"/>
            <w:hideMark/>
          </w:tcPr>
          <w:p w14:paraId="40CCDA9D"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0,008</w:t>
            </w:r>
          </w:p>
        </w:tc>
        <w:tc>
          <w:tcPr>
            <w:tcW w:w="992" w:type="dxa"/>
            <w:shd w:val="clear" w:color="auto" w:fill="auto"/>
            <w:vAlign w:val="center"/>
            <w:hideMark/>
          </w:tcPr>
          <w:p w14:paraId="0DEB8C0F"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0,008</w:t>
            </w:r>
          </w:p>
        </w:tc>
        <w:tc>
          <w:tcPr>
            <w:tcW w:w="1064" w:type="dxa"/>
            <w:gridSpan w:val="2"/>
            <w:shd w:val="clear" w:color="auto" w:fill="auto"/>
            <w:vAlign w:val="center"/>
            <w:hideMark/>
          </w:tcPr>
          <w:p w14:paraId="2068D8D1"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0,008</w:t>
            </w:r>
          </w:p>
        </w:tc>
      </w:tr>
      <w:tr w:rsidR="002271AE" w:rsidRPr="002271AE" w14:paraId="73E55EA5" w14:textId="77777777" w:rsidTr="00924859">
        <w:tblPrEx>
          <w:jc w:val="left"/>
          <w:tblLook w:val="04A0" w:firstRow="1" w:lastRow="0" w:firstColumn="1" w:lastColumn="0" w:noHBand="0" w:noVBand="1"/>
        </w:tblPrEx>
        <w:trPr>
          <w:trHeight w:val="630"/>
        </w:trPr>
        <w:tc>
          <w:tcPr>
            <w:tcW w:w="843" w:type="dxa"/>
            <w:shd w:val="clear" w:color="auto" w:fill="auto"/>
            <w:vAlign w:val="center"/>
            <w:hideMark/>
          </w:tcPr>
          <w:p w14:paraId="09059787"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17.2</w:t>
            </w:r>
          </w:p>
        </w:tc>
        <w:tc>
          <w:tcPr>
            <w:tcW w:w="3719" w:type="dxa"/>
            <w:shd w:val="clear" w:color="auto" w:fill="auto"/>
            <w:vAlign w:val="center"/>
            <w:hideMark/>
          </w:tcPr>
          <w:p w14:paraId="3692C912"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Xử lý các tệp tin quét thành tệp (File) hồ sơ quét dạng số của thửa đất, lưu trữ dưới khuôn dạng tệp tin PDF</w:t>
            </w:r>
          </w:p>
        </w:tc>
        <w:tc>
          <w:tcPr>
            <w:tcW w:w="900" w:type="dxa"/>
            <w:shd w:val="clear" w:color="auto" w:fill="auto"/>
            <w:vAlign w:val="center"/>
            <w:hideMark/>
          </w:tcPr>
          <w:p w14:paraId="383885C4"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Trang</w:t>
            </w:r>
          </w:p>
        </w:tc>
        <w:tc>
          <w:tcPr>
            <w:tcW w:w="1049" w:type="dxa"/>
            <w:shd w:val="clear" w:color="auto" w:fill="auto"/>
            <w:vAlign w:val="center"/>
            <w:hideMark/>
          </w:tcPr>
          <w:p w14:paraId="6B707BF4"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1KS1</w:t>
            </w:r>
          </w:p>
        </w:tc>
        <w:tc>
          <w:tcPr>
            <w:tcW w:w="709" w:type="dxa"/>
            <w:shd w:val="clear" w:color="auto" w:fill="auto"/>
            <w:vAlign w:val="center"/>
            <w:hideMark/>
          </w:tcPr>
          <w:p w14:paraId="555031FB" w14:textId="77777777" w:rsidR="003F21C8" w:rsidRPr="002271AE" w:rsidRDefault="003F21C8" w:rsidP="00F464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30" w:type="dxa"/>
            <w:shd w:val="clear" w:color="auto" w:fill="auto"/>
            <w:vAlign w:val="center"/>
            <w:hideMark/>
          </w:tcPr>
          <w:p w14:paraId="009A4B38"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0,004</w:t>
            </w:r>
          </w:p>
        </w:tc>
        <w:tc>
          <w:tcPr>
            <w:tcW w:w="992" w:type="dxa"/>
            <w:shd w:val="clear" w:color="auto" w:fill="auto"/>
            <w:vAlign w:val="center"/>
            <w:hideMark/>
          </w:tcPr>
          <w:p w14:paraId="3A445F70"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0,004</w:t>
            </w:r>
          </w:p>
        </w:tc>
        <w:tc>
          <w:tcPr>
            <w:tcW w:w="1064" w:type="dxa"/>
            <w:gridSpan w:val="2"/>
            <w:shd w:val="clear" w:color="auto" w:fill="auto"/>
            <w:vAlign w:val="center"/>
            <w:hideMark/>
          </w:tcPr>
          <w:p w14:paraId="6C0E1916"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0,004</w:t>
            </w:r>
          </w:p>
        </w:tc>
      </w:tr>
      <w:tr w:rsidR="002271AE" w:rsidRPr="002271AE" w14:paraId="4BB5E4A5" w14:textId="77777777" w:rsidTr="00924859">
        <w:tblPrEx>
          <w:jc w:val="left"/>
          <w:tblLook w:val="04A0" w:firstRow="1" w:lastRow="0" w:firstColumn="1" w:lastColumn="0" w:noHBand="0" w:noVBand="1"/>
        </w:tblPrEx>
        <w:trPr>
          <w:trHeight w:val="630"/>
        </w:trPr>
        <w:tc>
          <w:tcPr>
            <w:tcW w:w="843" w:type="dxa"/>
            <w:shd w:val="clear" w:color="auto" w:fill="auto"/>
            <w:vAlign w:val="center"/>
            <w:hideMark/>
          </w:tcPr>
          <w:p w14:paraId="416CD14F"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17.3</w:t>
            </w:r>
          </w:p>
        </w:tc>
        <w:tc>
          <w:tcPr>
            <w:tcW w:w="3719" w:type="dxa"/>
            <w:shd w:val="clear" w:color="auto" w:fill="auto"/>
            <w:vAlign w:val="center"/>
            <w:hideMark/>
          </w:tcPr>
          <w:p w14:paraId="06A696CC"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Tạo liên kết hồ sơ quét dạng số với thửa đất trong cơ sở dữ liệu</w:t>
            </w:r>
          </w:p>
        </w:tc>
        <w:tc>
          <w:tcPr>
            <w:tcW w:w="900" w:type="dxa"/>
            <w:shd w:val="clear" w:color="auto" w:fill="auto"/>
            <w:vAlign w:val="center"/>
            <w:hideMark/>
          </w:tcPr>
          <w:p w14:paraId="3FF3D472"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Thửa</w:t>
            </w:r>
          </w:p>
        </w:tc>
        <w:tc>
          <w:tcPr>
            <w:tcW w:w="1049" w:type="dxa"/>
            <w:shd w:val="clear" w:color="auto" w:fill="auto"/>
            <w:vAlign w:val="center"/>
            <w:hideMark/>
          </w:tcPr>
          <w:p w14:paraId="0829E612"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1KS1</w:t>
            </w:r>
          </w:p>
        </w:tc>
        <w:tc>
          <w:tcPr>
            <w:tcW w:w="709" w:type="dxa"/>
            <w:shd w:val="clear" w:color="auto" w:fill="auto"/>
            <w:vAlign w:val="center"/>
            <w:hideMark/>
          </w:tcPr>
          <w:p w14:paraId="4A6BED0C" w14:textId="77777777" w:rsidR="003F21C8" w:rsidRPr="002271AE" w:rsidRDefault="003F21C8" w:rsidP="00F464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w:t>
            </w:r>
            <w:r w:rsidR="00F464C8" w:rsidRPr="002271AE">
              <w:rPr>
                <w:rFonts w:ascii="Times New Roman" w:eastAsia="Times New Roman" w:hAnsi="Times New Roman" w:cs="Times New Roman"/>
                <w:i/>
                <w:color w:val="000000" w:themeColor="text1"/>
                <w:sz w:val="26"/>
                <w:szCs w:val="26"/>
                <w:lang w:val="en-US" w:eastAsia="en-US"/>
              </w:rPr>
              <w:t>3</w:t>
            </w:r>
          </w:p>
        </w:tc>
        <w:tc>
          <w:tcPr>
            <w:tcW w:w="830" w:type="dxa"/>
            <w:shd w:val="clear" w:color="auto" w:fill="auto"/>
            <w:vAlign w:val="center"/>
            <w:hideMark/>
          </w:tcPr>
          <w:p w14:paraId="2971BB27"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0,010</w:t>
            </w:r>
          </w:p>
        </w:tc>
        <w:tc>
          <w:tcPr>
            <w:tcW w:w="992" w:type="dxa"/>
            <w:shd w:val="clear" w:color="auto" w:fill="auto"/>
            <w:vAlign w:val="center"/>
            <w:hideMark/>
          </w:tcPr>
          <w:p w14:paraId="0B25A030"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0,010</w:t>
            </w:r>
          </w:p>
        </w:tc>
        <w:tc>
          <w:tcPr>
            <w:tcW w:w="1064" w:type="dxa"/>
            <w:gridSpan w:val="2"/>
            <w:shd w:val="clear" w:color="auto" w:fill="auto"/>
            <w:vAlign w:val="center"/>
            <w:hideMark/>
          </w:tcPr>
          <w:p w14:paraId="3D7EFCD2"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0,010</w:t>
            </w:r>
          </w:p>
        </w:tc>
      </w:tr>
      <w:tr w:rsidR="002271AE" w:rsidRPr="002271AE" w14:paraId="4EACE026" w14:textId="77777777" w:rsidTr="00924859">
        <w:tblPrEx>
          <w:jc w:val="left"/>
          <w:tblLook w:val="04A0" w:firstRow="1" w:lastRow="0" w:firstColumn="1" w:lastColumn="0" w:noHBand="0" w:noVBand="1"/>
        </w:tblPrEx>
        <w:trPr>
          <w:trHeight w:val="1455"/>
        </w:trPr>
        <w:tc>
          <w:tcPr>
            <w:tcW w:w="843" w:type="dxa"/>
            <w:shd w:val="clear" w:color="auto" w:fill="auto"/>
            <w:vAlign w:val="center"/>
            <w:hideMark/>
          </w:tcPr>
          <w:p w14:paraId="1C117E6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18</w:t>
            </w:r>
          </w:p>
        </w:tc>
        <w:tc>
          <w:tcPr>
            <w:tcW w:w="3719" w:type="dxa"/>
            <w:shd w:val="clear" w:color="auto" w:fill="auto"/>
            <w:vAlign w:val="center"/>
            <w:hideMark/>
          </w:tcPr>
          <w:p w14:paraId="662B4E45"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Thông báo danh sách các trường hợp làm thủ tục cấp đổi GCN cho bên nhận thế chấp quyền sử dụng đất, tài sản gắn liền với đất; xác nhận việc đăng ký thế chấp vào GCN sau khi được cơ quan có thẩm quyền ký cấp đổi</w:t>
            </w:r>
          </w:p>
        </w:tc>
        <w:tc>
          <w:tcPr>
            <w:tcW w:w="900" w:type="dxa"/>
            <w:shd w:val="clear" w:color="auto" w:fill="auto"/>
            <w:vAlign w:val="center"/>
            <w:hideMark/>
          </w:tcPr>
          <w:p w14:paraId="26669BE3"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049" w:type="dxa"/>
            <w:shd w:val="clear" w:color="auto" w:fill="auto"/>
            <w:vAlign w:val="center"/>
            <w:hideMark/>
          </w:tcPr>
          <w:p w14:paraId="49771FB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shd w:val="clear" w:color="auto" w:fill="auto"/>
            <w:vAlign w:val="center"/>
            <w:hideMark/>
          </w:tcPr>
          <w:p w14:paraId="7A09926A" w14:textId="77777777" w:rsidR="003F21C8" w:rsidRPr="002271AE" w:rsidRDefault="003F21C8" w:rsidP="00F464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30" w:type="dxa"/>
            <w:shd w:val="clear" w:color="auto" w:fill="auto"/>
            <w:vAlign w:val="center"/>
            <w:hideMark/>
          </w:tcPr>
          <w:p w14:paraId="5C42D6E8"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0,050</w:t>
            </w:r>
          </w:p>
        </w:tc>
        <w:tc>
          <w:tcPr>
            <w:tcW w:w="992" w:type="dxa"/>
            <w:shd w:val="clear" w:color="auto" w:fill="auto"/>
            <w:vAlign w:val="center"/>
            <w:hideMark/>
          </w:tcPr>
          <w:p w14:paraId="0B3B596D"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0,050</w:t>
            </w:r>
          </w:p>
        </w:tc>
        <w:tc>
          <w:tcPr>
            <w:tcW w:w="1064" w:type="dxa"/>
            <w:gridSpan w:val="2"/>
            <w:shd w:val="clear" w:color="auto" w:fill="auto"/>
            <w:vAlign w:val="center"/>
            <w:hideMark/>
          </w:tcPr>
          <w:p w14:paraId="7EE26796"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0,065</w:t>
            </w:r>
          </w:p>
        </w:tc>
      </w:tr>
      <w:tr w:rsidR="002271AE" w:rsidRPr="002271AE" w14:paraId="41E5F735" w14:textId="77777777" w:rsidTr="00924859">
        <w:tblPrEx>
          <w:jc w:val="left"/>
          <w:tblLook w:val="04A0" w:firstRow="1" w:lastRow="0" w:firstColumn="1" w:lastColumn="0" w:noHBand="0" w:noVBand="1"/>
        </w:tblPrEx>
        <w:trPr>
          <w:trHeight w:val="630"/>
        </w:trPr>
        <w:tc>
          <w:tcPr>
            <w:tcW w:w="843" w:type="dxa"/>
            <w:shd w:val="clear" w:color="auto" w:fill="auto"/>
            <w:vAlign w:val="center"/>
            <w:hideMark/>
          </w:tcPr>
          <w:p w14:paraId="591FF8F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19</w:t>
            </w:r>
          </w:p>
        </w:tc>
        <w:tc>
          <w:tcPr>
            <w:tcW w:w="3719" w:type="dxa"/>
            <w:shd w:val="clear" w:color="auto" w:fill="auto"/>
            <w:vAlign w:val="center"/>
            <w:hideMark/>
          </w:tcPr>
          <w:p w14:paraId="3A9F9398"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Văn phòng đăng ký đất đai nhận lại GCN cũ đang thế chấp từ tổ chức tín dụng và trao GCN mới</w:t>
            </w:r>
          </w:p>
        </w:tc>
        <w:tc>
          <w:tcPr>
            <w:tcW w:w="900" w:type="dxa"/>
            <w:shd w:val="clear" w:color="auto" w:fill="auto"/>
            <w:vAlign w:val="center"/>
            <w:hideMark/>
          </w:tcPr>
          <w:p w14:paraId="16EE02F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049" w:type="dxa"/>
            <w:shd w:val="clear" w:color="auto" w:fill="auto"/>
            <w:vAlign w:val="center"/>
            <w:hideMark/>
          </w:tcPr>
          <w:p w14:paraId="43F481E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shd w:val="clear" w:color="auto" w:fill="auto"/>
            <w:vAlign w:val="center"/>
            <w:hideMark/>
          </w:tcPr>
          <w:p w14:paraId="1628D317" w14:textId="77777777" w:rsidR="003F21C8" w:rsidRPr="002271AE" w:rsidRDefault="003F21C8" w:rsidP="00F464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30" w:type="dxa"/>
            <w:shd w:val="clear" w:color="auto" w:fill="auto"/>
            <w:vAlign w:val="center"/>
            <w:hideMark/>
          </w:tcPr>
          <w:p w14:paraId="3736CE1B"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0,050</w:t>
            </w:r>
          </w:p>
        </w:tc>
        <w:tc>
          <w:tcPr>
            <w:tcW w:w="992" w:type="dxa"/>
            <w:shd w:val="clear" w:color="auto" w:fill="auto"/>
            <w:vAlign w:val="center"/>
            <w:hideMark/>
          </w:tcPr>
          <w:p w14:paraId="4C8DB6DA"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0,050</w:t>
            </w:r>
          </w:p>
        </w:tc>
        <w:tc>
          <w:tcPr>
            <w:tcW w:w="1064" w:type="dxa"/>
            <w:gridSpan w:val="2"/>
            <w:shd w:val="clear" w:color="auto" w:fill="auto"/>
            <w:vAlign w:val="center"/>
            <w:hideMark/>
          </w:tcPr>
          <w:p w14:paraId="73ACA940"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0,065</w:t>
            </w:r>
          </w:p>
        </w:tc>
      </w:tr>
      <w:tr w:rsidR="002271AE" w:rsidRPr="002271AE" w14:paraId="57EA4590" w14:textId="77777777" w:rsidTr="00924859">
        <w:tblPrEx>
          <w:jc w:val="left"/>
          <w:tblLook w:val="04A0" w:firstRow="1" w:lastRow="0" w:firstColumn="1" w:lastColumn="0" w:noHBand="0" w:noVBand="1"/>
        </w:tblPrEx>
        <w:trPr>
          <w:trHeight w:val="570"/>
        </w:trPr>
        <w:tc>
          <w:tcPr>
            <w:tcW w:w="843" w:type="dxa"/>
            <w:shd w:val="clear" w:color="auto" w:fill="auto"/>
            <w:vAlign w:val="center"/>
            <w:hideMark/>
          </w:tcPr>
          <w:p w14:paraId="2E4988F1" w14:textId="77777777" w:rsidR="003F21C8" w:rsidRPr="002271AE" w:rsidRDefault="003F21C8" w:rsidP="003F21C8">
            <w:pPr>
              <w:jc w:val="center"/>
              <w:rPr>
                <w:rFonts w:ascii="Times New Roman" w:eastAsia="Times New Roman" w:hAnsi="Times New Roman" w:cs="Times New Roman"/>
                <w:b/>
                <w:bCs/>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II</w:t>
            </w:r>
          </w:p>
        </w:tc>
        <w:tc>
          <w:tcPr>
            <w:tcW w:w="9263" w:type="dxa"/>
            <w:gridSpan w:val="8"/>
            <w:shd w:val="clear" w:color="auto" w:fill="auto"/>
            <w:vAlign w:val="center"/>
            <w:hideMark/>
          </w:tcPr>
          <w:p w14:paraId="5617537A" w14:textId="77777777" w:rsidR="003F21C8" w:rsidRPr="002271AE" w:rsidRDefault="003F21C8" w:rsidP="00FC27F4">
            <w:pP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CÁC NỘI DUNG THỰC HIỆN TẠI ĐỊA BÀN CẤP HUYỆN</w:t>
            </w:r>
          </w:p>
        </w:tc>
      </w:tr>
      <w:tr w:rsidR="002271AE" w:rsidRPr="002271AE" w14:paraId="28D9AF5C" w14:textId="77777777" w:rsidTr="00924859">
        <w:tblPrEx>
          <w:jc w:val="left"/>
          <w:tblLook w:val="04A0" w:firstRow="1" w:lastRow="0" w:firstColumn="1" w:lastColumn="0" w:noHBand="0" w:noVBand="1"/>
        </w:tblPrEx>
        <w:trPr>
          <w:trHeight w:val="315"/>
        </w:trPr>
        <w:tc>
          <w:tcPr>
            <w:tcW w:w="843" w:type="dxa"/>
            <w:shd w:val="clear" w:color="auto" w:fill="auto"/>
            <w:vAlign w:val="center"/>
            <w:hideMark/>
          </w:tcPr>
          <w:p w14:paraId="517B81C6"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3719" w:type="dxa"/>
            <w:shd w:val="clear" w:color="auto" w:fill="auto"/>
            <w:vAlign w:val="center"/>
            <w:hideMark/>
          </w:tcPr>
          <w:p w14:paraId="0A2E6851"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Cấp huyện nhận thông báo, cập nhật HSĐC</w:t>
            </w:r>
          </w:p>
        </w:tc>
        <w:tc>
          <w:tcPr>
            <w:tcW w:w="900" w:type="dxa"/>
            <w:shd w:val="clear" w:color="auto" w:fill="auto"/>
            <w:vAlign w:val="center"/>
            <w:hideMark/>
          </w:tcPr>
          <w:p w14:paraId="3164A7A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049" w:type="dxa"/>
            <w:shd w:val="clear" w:color="auto" w:fill="auto"/>
            <w:vAlign w:val="center"/>
            <w:hideMark/>
          </w:tcPr>
          <w:p w14:paraId="7D812675"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shd w:val="clear" w:color="auto" w:fill="auto"/>
            <w:vAlign w:val="center"/>
            <w:hideMark/>
          </w:tcPr>
          <w:p w14:paraId="5EAD4073" w14:textId="77777777" w:rsidR="003F21C8" w:rsidRPr="002271AE" w:rsidRDefault="003F21C8" w:rsidP="00F464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30" w:type="dxa"/>
            <w:shd w:val="clear" w:color="auto" w:fill="auto"/>
            <w:vAlign w:val="center"/>
            <w:hideMark/>
          </w:tcPr>
          <w:p w14:paraId="378E75FC"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0,020</w:t>
            </w:r>
          </w:p>
        </w:tc>
        <w:tc>
          <w:tcPr>
            <w:tcW w:w="992" w:type="dxa"/>
            <w:shd w:val="clear" w:color="auto" w:fill="auto"/>
            <w:vAlign w:val="center"/>
            <w:hideMark/>
          </w:tcPr>
          <w:p w14:paraId="6F512833"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0,020</w:t>
            </w:r>
          </w:p>
        </w:tc>
        <w:tc>
          <w:tcPr>
            <w:tcW w:w="1064" w:type="dxa"/>
            <w:gridSpan w:val="2"/>
            <w:shd w:val="clear" w:color="auto" w:fill="auto"/>
            <w:vAlign w:val="center"/>
            <w:hideMark/>
          </w:tcPr>
          <w:p w14:paraId="17801CB3"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0,026</w:t>
            </w:r>
          </w:p>
        </w:tc>
      </w:tr>
      <w:tr w:rsidR="002271AE" w:rsidRPr="002271AE" w14:paraId="57B0579A" w14:textId="77777777" w:rsidTr="00924859">
        <w:tblPrEx>
          <w:jc w:val="left"/>
          <w:tblLook w:val="04A0" w:firstRow="1" w:lastRow="0" w:firstColumn="1" w:lastColumn="0" w:noHBand="0" w:noVBand="1"/>
        </w:tblPrEx>
        <w:trPr>
          <w:trHeight w:val="570"/>
        </w:trPr>
        <w:tc>
          <w:tcPr>
            <w:tcW w:w="843" w:type="dxa"/>
            <w:shd w:val="clear" w:color="auto" w:fill="auto"/>
            <w:vAlign w:val="center"/>
            <w:hideMark/>
          </w:tcPr>
          <w:p w14:paraId="422915F8" w14:textId="77777777" w:rsidR="003F21C8" w:rsidRPr="002271AE" w:rsidRDefault="003F21C8" w:rsidP="003F21C8">
            <w:pPr>
              <w:jc w:val="center"/>
              <w:rPr>
                <w:rFonts w:ascii="Times New Roman" w:eastAsia="Times New Roman" w:hAnsi="Times New Roman" w:cs="Times New Roman"/>
                <w:b/>
                <w:bCs/>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III</w:t>
            </w:r>
          </w:p>
        </w:tc>
        <w:tc>
          <w:tcPr>
            <w:tcW w:w="9263" w:type="dxa"/>
            <w:gridSpan w:val="8"/>
            <w:shd w:val="clear" w:color="auto" w:fill="auto"/>
            <w:vAlign w:val="center"/>
            <w:hideMark/>
          </w:tcPr>
          <w:p w14:paraId="3D3C91C0" w14:textId="77777777" w:rsidR="003F21C8" w:rsidRPr="002271AE" w:rsidRDefault="003F21C8" w:rsidP="00FC27F4">
            <w:pP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CÁC NỘI DUNG THỰC HIỆN TẠI ĐỊA BÀN XÃ, THỊ TRẤN</w:t>
            </w:r>
          </w:p>
        </w:tc>
      </w:tr>
      <w:tr w:rsidR="002271AE" w:rsidRPr="002271AE" w14:paraId="10338663" w14:textId="77777777" w:rsidTr="00924859">
        <w:tblPrEx>
          <w:jc w:val="left"/>
          <w:tblLook w:val="04A0" w:firstRow="1" w:lastRow="0" w:firstColumn="1" w:lastColumn="0" w:noHBand="0" w:noVBand="1"/>
        </w:tblPrEx>
        <w:trPr>
          <w:trHeight w:val="645"/>
        </w:trPr>
        <w:tc>
          <w:tcPr>
            <w:tcW w:w="843" w:type="dxa"/>
            <w:shd w:val="clear" w:color="auto" w:fill="auto"/>
            <w:vAlign w:val="center"/>
            <w:hideMark/>
          </w:tcPr>
          <w:p w14:paraId="231D9B85"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3719" w:type="dxa"/>
            <w:shd w:val="clear" w:color="auto" w:fill="auto"/>
            <w:vAlign w:val="center"/>
            <w:hideMark/>
          </w:tcPr>
          <w:p w14:paraId="41E3F85C"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xml:space="preserve">Địa bàn xã, thị trấn (đối với những nơi chưa xây dựng CSDL) nhận thông báo, cập nhật HSĐC </w:t>
            </w:r>
          </w:p>
        </w:tc>
        <w:tc>
          <w:tcPr>
            <w:tcW w:w="900" w:type="dxa"/>
            <w:shd w:val="clear" w:color="auto" w:fill="auto"/>
            <w:vAlign w:val="center"/>
            <w:hideMark/>
          </w:tcPr>
          <w:p w14:paraId="61BBC05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049" w:type="dxa"/>
            <w:shd w:val="clear" w:color="auto" w:fill="auto"/>
            <w:vAlign w:val="center"/>
            <w:hideMark/>
          </w:tcPr>
          <w:p w14:paraId="7ACF423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shd w:val="clear" w:color="auto" w:fill="auto"/>
            <w:vAlign w:val="center"/>
            <w:hideMark/>
          </w:tcPr>
          <w:p w14:paraId="7C2C2C0B" w14:textId="77777777" w:rsidR="003F21C8" w:rsidRPr="002271AE" w:rsidRDefault="003F21C8" w:rsidP="00F464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r w:rsidR="00F464C8" w:rsidRPr="002271AE">
              <w:rPr>
                <w:rFonts w:ascii="Times New Roman" w:eastAsia="Times New Roman" w:hAnsi="Times New Roman" w:cs="Times New Roman"/>
                <w:color w:val="000000" w:themeColor="text1"/>
                <w:sz w:val="26"/>
                <w:szCs w:val="26"/>
                <w:lang w:val="en-US" w:eastAsia="en-US"/>
              </w:rPr>
              <w:t>3</w:t>
            </w:r>
          </w:p>
        </w:tc>
        <w:tc>
          <w:tcPr>
            <w:tcW w:w="830" w:type="dxa"/>
            <w:shd w:val="clear" w:color="auto" w:fill="auto"/>
            <w:vAlign w:val="center"/>
            <w:hideMark/>
          </w:tcPr>
          <w:p w14:paraId="45A289C6"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0,020</w:t>
            </w:r>
          </w:p>
        </w:tc>
        <w:tc>
          <w:tcPr>
            <w:tcW w:w="992" w:type="dxa"/>
            <w:shd w:val="clear" w:color="auto" w:fill="auto"/>
            <w:vAlign w:val="center"/>
            <w:hideMark/>
          </w:tcPr>
          <w:p w14:paraId="078C3A70"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0,020</w:t>
            </w:r>
          </w:p>
        </w:tc>
        <w:tc>
          <w:tcPr>
            <w:tcW w:w="1064" w:type="dxa"/>
            <w:gridSpan w:val="2"/>
            <w:shd w:val="clear" w:color="auto" w:fill="auto"/>
            <w:vAlign w:val="center"/>
            <w:hideMark/>
          </w:tcPr>
          <w:p w14:paraId="29AA956F"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0,026</w:t>
            </w:r>
          </w:p>
        </w:tc>
      </w:tr>
    </w:tbl>
    <w:p w14:paraId="23B74D3F" w14:textId="77777777" w:rsidR="003F21C8" w:rsidRPr="002271AE" w:rsidRDefault="003F21C8" w:rsidP="00FC27F4">
      <w:pPr>
        <w:spacing w:after="120" w:line="360" w:lineRule="exact"/>
        <w:rPr>
          <w:rFonts w:ascii="Times New Roman" w:eastAsia="Calibri" w:hAnsi="Times New Roman" w:cs="Times New Roman"/>
          <w:b/>
          <w:i/>
          <w:color w:val="000000" w:themeColor="text1"/>
          <w:sz w:val="28"/>
          <w:szCs w:val="28"/>
          <w:u w:val="single"/>
          <w:lang w:val="en-US" w:eastAsia="en-US"/>
        </w:rPr>
      </w:pPr>
      <w:r w:rsidRPr="002271AE">
        <w:rPr>
          <w:rFonts w:ascii="Times New Roman" w:eastAsia="Calibri" w:hAnsi="Times New Roman" w:cs="Times New Roman"/>
          <w:b/>
          <w:i/>
          <w:color w:val="000000" w:themeColor="text1"/>
          <w:sz w:val="28"/>
          <w:szCs w:val="28"/>
          <w:u w:val="single"/>
          <w:lang w:val="en-US" w:eastAsia="en-US"/>
        </w:rPr>
        <w:t>Ghi chú:</w:t>
      </w:r>
    </w:p>
    <w:p w14:paraId="4A1B3617"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 xml:space="preserve">(1) Cột “ĐM Đất” áp dụng cho trường hợp đăng ký, cấp GCN đối với đất; cột “ĐM TS” áp dụng cho trường hợp đăng ký, cấp GCN đối với tài sản; cột </w:t>
      </w:r>
      <w:r w:rsidRPr="002271AE">
        <w:rPr>
          <w:rFonts w:ascii="Times New Roman" w:eastAsia="Calibri" w:hAnsi="Times New Roman" w:cs="Times New Roman"/>
          <w:color w:val="000000" w:themeColor="text1"/>
          <w:sz w:val="28"/>
          <w:szCs w:val="28"/>
          <w:lang w:val="en-US" w:eastAsia="en-US"/>
        </w:rPr>
        <w:lastRenderedPageBreak/>
        <w:t>“ĐM Đất + TS” áp dụng đối với trường hợp đăng ký, cấp GCN đối với cả đất và tài sản gắn liền với đất.</w:t>
      </w:r>
    </w:p>
    <w:p w14:paraId="10F6DFC8"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(2) Trường hợp có kê khai đăng ký, nhưng người sử dụng đất không có nhu cầu cấp đổi GCN thì định mức được tính bằng 90% định mức đối với trường hợp cấp GCN quy định tại Bảng này.</w:t>
      </w:r>
    </w:p>
    <w:p w14:paraId="69F3C3CF"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(3) Trường hợp cấp đổi GCN đồng thời với thực hiện thủ tục đăng ký biến động đất đai thì áp dụng theo định mức đăng ký biến động đất đai quy định tại Mục X, Chương II, Phần II.</w:t>
      </w:r>
    </w:p>
    <w:p w14:paraId="47ABD954" w14:textId="77777777" w:rsidR="003F21C8" w:rsidRPr="002271AE" w:rsidRDefault="003F21C8" w:rsidP="00FC27F4">
      <w:pPr>
        <w:spacing w:after="120" w:line="360" w:lineRule="exact"/>
        <w:ind w:firstLine="709"/>
        <w:jc w:val="both"/>
        <w:outlineLvl w:val="1"/>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t>IX. ĐĂNG KÝ BIẾN ĐỘNG ĐẤT ĐAI ĐỐI VỚI HỘ GIA ĐÌNH, CÁ NHÂN</w:t>
      </w:r>
    </w:p>
    <w:p w14:paraId="26BD5265" w14:textId="77777777" w:rsidR="003F21C8" w:rsidRPr="002271AE" w:rsidRDefault="003F21C8" w:rsidP="00FC27F4">
      <w:pPr>
        <w:spacing w:after="120" w:line="360" w:lineRule="exact"/>
        <w:ind w:firstLine="709"/>
        <w:jc w:val="both"/>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t>1. Phân loại khó khăn</w:t>
      </w:r>
    </w:p>
    <w:p w14:paraId="480EAF3A"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pacing w:val="-8"/>
          <w:sz w:val="28"/>
          <w:szCs w:val="28"/>
          <w:lang w:val="en-US" w:eastAsia="en-US"/>
        </w:rPr>
      </w:pPr>
      <w:r w:rsidRPr="002271AE">
        <w:rPr>
          <w:rFonts w:ascii="Times New Roman" w:eastAsia="Calibri" w:hAnsi="Times New Roman" w:cs="Times New Roman"/>
          <w:color w:val="000000" w:themeColor="text1"/>
          <w:spacing w:val="-8"/>
          <w:sz w:val="28"/>
          <w:szCs w:val="28"/>
          <w:lang w:val="en-US" w:eastAsia="en-US"/>
        </w:rPr>
        <w:t>Phân loại khó khăn thực hiện như quy định tại Mục I và II, Chương II, Phần II.</w:t>
      </w:r>
    </w:p>
    <w:p w14:paraId="7665294C" w14:textId="77777777" w:rsidR="003F21C8" w:rsidRPr="002271AE" w:rsidRDefault="003F21C8" w:rsidP="00FC27F4">
      <w:pPr>
        <w:spacing w:after="120" w:line="360" w:lineRule="exact"/>
        <w:ind w:firstLine="709"/>
        <w:jc w:val="both"/>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t xml:space="preserve">2. Định mức lao động </w:t>
      </w:r>
    </w:p>
    <w:p w14:paraId="21EE31A9"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6"/>
          <w:szCs w:val="26"/>
          <w:lang w:val="en-US" w:eastAsia="en-US"/>
        </w:rPr>
      </w:pPr>
      <w:r w:rsidRPr="002271AE">
        <w:rPr>
          <w:rFonts w:ascii="Times New Roman" w:eastAsia="Calibri" w:hAnsi="Times New Roman" w:cs="Times New Roman"/>
          <w:b/>
          <w:i/>
          <w:color w:val="000000" w:themeColor="text1"/>
          <w:sz w:val="26"/>
          <w:szCs w:val="26"/>
          <w:lang w:val="en-US" w:eastAsia="en-US"/>
        </w:rPr>
        <w:t>Bảng 14</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242"/>
        <w:gridCol w:w="10"/>
        <w:gridCol w:w="840"/>
        <w:gridCol w:w="11"/>
        <w:gridCol w:w="1079"/>
        <w:gridCol w:w="55"/>
        <w:gridCol w:w="698"/>
        <w:gridCol w:w="11"/>
        <w:gridCol w:w="839"/>
        <w:gridCol w:w="11"/>
        <w:gridCol w:w="884"/>
        <w:gridCol w:w="1101"/>
      </w:tblGrid>
      <w:tr w:rsidR="002271AE" w:rsidRPr="002271AE" w14:paraId="00A4098F" w14:textId="77777777" w:rsidTr="00FC27F4">
        <w:trPr>
          <w:cantSplit/>
          <w:jc w:val="center"/>
        </w:trPr>
        <w:tc>
          <w:tcPr>
            <w:tcW w:w="846" w:type="dxa"/>
            <w:vMerge w:val="restart"/>
            <w:shd w:val="clear" w:color="auto" w:fill="auto"/>
            <w:vAlign w:val="center"/>
          </w:tcPr>
          <w:p w14:paraId="49F3ED58"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4242" w:type="dxa"/>
            <w:vMerge w:val="restart"/>
            <w:shd w:val="clear" w:color="auto" w:fill="auto"/>
            <w:vAlign w:val="center"/>
          </w:tcPr>
          <w:p w14:paraId="2DE537B7"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Nội dung công việc</w:t>
            </w:r>
          </w:p>
        </w:tc>
        <w:tc>
          <w:tcPr>
            <w:tcW w:w="850" w:type="dxa"/>
            <w:gridSpan w:val="2"/>
            <w:vMerge w:val="restart"/>
            <w:shd w:val="clear" w:color="auto" w:fill="auto"/>
            <w:vAlign w:val="center"/>
          </w:tcPr>
          <w:p w14:paraId="4D972CCA"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1090" w:type="dxa"/>
            <w:gridSpan w:val="2"/>
            <w:vMerge w:val="restart"/>
            <w:shd w:val="clear" w:color="auto" w:fill="auto"/>
            <w:vAlign w:val="center"/>
          </w:tcPr>
          <w:p w14:paraId="3B9E1BE6"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biên</w:t>
            </w:r>
          </w:p>
        </w:tc>
        <w:tc>
          <w:tcPr>
            <w:tcW w:w="753" w:type="dxa"/>
            <w:gridSpan w:val="2"/>
            <w:vMerge w:val="restart"/>
            <w:shd w:val="clear" w:color="auto" w:fill="auto"/>
            <w:vAlign w:val="center"/>
          </w:tcPr>
          <w:p w14:paraId="3BA10A37"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KK</w:t>
            </w:r>
          </w:p>
        </w:tc>
        <w:tc>
          <w:tcPr>
            <w:tcW w:w="2846" w:type="dxa"/>
            <w:gridSpan w:val="5"/>
            <w:shd w:val="clear" w:color="auto" w:fill="auto"/>
            <w:vAlign w:val="center"/>
          </w:tcPr>
          <w:p w14:paraId="2C11BAA5"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w:t>
            </w:r>
          </w:p>
          <w:p w14:paraId="3F321D8A" w14:textId="77777777" w:rsidR="003F21C8" w:rsidRPr="002271AE" w:rsidRDefault="003F21C8" w:rsidP="003F21C8">
            <w:pPr>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(công nhóm/ĐVT)</w:t>
            </w:r>
          </w:p>
        </w:tc>
      </w:tr>
      <w:tr w:rsidR="002271AE" w:rsidRPr="002271AE" w14:paraId="61E5BC5A" w14:textId="77777777" w:rsidTr="00FC27F4">
        <w:trPr>
          <w:cantSplit/>
          <w:jc w:val="center"/>
        </w:trPr>
        <w:tc>
          <w:tcPr>
            <w:tcW w:w="846" w:type="dxa"/>
            <w:vMerge/>
            <w:shd w:val="clear" w:color="auto" w:fill="auto"/>
            <w:vAlign w:val="center"/>
          </w:tcPr>
          <w:p w14:paraId="300F5EEF"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p>
        </w:tc>
        <w:tc>
          <w:tcPr>
            <w:tcW w:w="4242" w:type="dxa"/>
            <w:vMerge/>
            <w:shd w:val="clear" w:color="auto" w:fill="auto"/>
            <w:vAlign w:val="center"/>
          </w:tcPr>
          <w:p w14:paraId="58B9C234" w14:textId="77777777" w:rsidR="003F21C8" w:rsidRPr="002271AE" w:rsidRDefault="003F21C8" w:rsidP="003F21C8">
            <w:pPr>
              <w:jc w:val="both"/>
              <w:rPr>
                <w:rFonts w:ascii="Times New Roman" w:eastAsia="Calibri" w:hAnsi="Times New Roman" w:cs="Times New Roman"/>
                <w:b/>
                <w:color w:val="000000" w:themeColor="text1"/>
                <w:sz w:val="26"/>
                <w:szCs w:val="26"/>
                <w:lang w:val="en-US" w:eastAsia="en-US"/>
              </w:rPr>
            </w:pPr>
          </w:p>
        </w:tc>
        <w:tc>
          <w:tcPr>
            <w:tcW w:w="850" w:type="dxa"/>
            <w:gridSpan w:val="2"/>
            <w:vMerge/>
            <w:shd w:val="clear" w:color="auto" w:fill="auto"/>
            <w:vAlign w:val="center"/>
          </w:tcPr>
          <w:p w14:paraId="695C1FE4"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p>
        </w:tc>
        <w:tc>
          <w:tcPr>
            <w:tcW w:w="1090" w:type="dxa"/>
            <w:gridSpan w:val="2"/>
            <w:vMerge/>
            <w:shd w:val="clear" w:color="auto" w:fill="auto"/>
            <w:vAlign w:val="center"/>
          </w:tcPr>
          <w:p w14:paraId="0E404BA4"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p>
        </w:tc>
        <w:tc>
          <w:tcPr>
            <w:tcW w:w="753" w:type="dxa"/>
            <w:gridSpan w:val="2"/>
            <w:vMerge/>
            <w:shd w:val="clear" w:color="auto" w:fill="auto"/>
            <w:vAlign w:val="center"/>
          </w:tcPr>
          <w:p w14:paraId="53A295F0"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p>
        </w:tc>
        <w:tc>
          <w:tcPr>
            <w:tcW w:w="850" w:type="dxa"/>
            <w:gridSpan w:val="2"/>
            <w:shd w:val="clear" w:color="auto" w:fill="auto"/>
            <w:vAlign w:val="center"/>
          </w:tcPr>
          <w:p w14:paraId="1F5EFD58"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ĐM Đất</w:t>
            </w:r>
          </w:p>
        </w:tc>
        <w:tc>
          <w:tcPr>
            <w:tcW w:w="895" w:type="dxa"/>
            <w:gridSpan w:val="2"/>
            <w:shd w:val="clear" w:color="auto" w:fill="auto"/>
            <w:vAlign w:val="center"/>
          </w:tcPr>
          <w:p w14:paraId="1A29D4B0"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ĐM TS</w:t>
            </w:r>
          </w:p>
        </w:tc>
        <w:tc>
          <w:tcPr>
            <w:tcW w:w="1101" w:type="dxa"/>
            <w:shd w:val="clear" w:color="auto" w:fill="auto"/>
            <w:vAlign w:val="center"/>
          </w:tcPr>
          <w:p w14:paraId="51D134DC"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ĐM    Đất + TS</w:t>
            </w:r>
          </w:p>
        </w:tc>
      </w:tr>
      <w:tr w:rsidR="002271AE" w:rsidRPr="002271AE" w14:paraId="4B9EB240"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4577C022" w14:textId="77777777" w:rsidR="003F21C8" w:rsidRPr="002271AE" w:rsidRDefault="003F21C8" w:rsidP="003F21C8">
            <w:pPr>
              <w:jc w:val="center"/>
              <w:rPr>
                <w:rFonts w:ascii="Times New Roman" w:eastAsia="Times New Roman" w:hAnsi="Times New Roman" w:cs="Times New Roman"/>
                <w:b/>
                <w:bCs/>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I</w:t>
            </w:r>
          </w:p>
        </w:tc>
        <w:tc>
          <w:tcPr>
            <w:tcW w:w="9781" w:type="dxa"/>
            <w:gridSpan w:val="12"/>
            <w:shd w:val="clear" w:color="auto" w:fill="auto"/>
            <w:vAlign w:val="center"/>
            <w:hideMark/>
          </w:tcPr>
          <w:p w14:paraId="1E12A05C"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CÁC NỘI DUNG THỰC HIỆN TẠI ĐỊA BÀN CẤP HUYỆN</w:t>
            </w:r>
          </w:p>
        </w:tc>
      </w:tr>
      <w:tr w:rsidR="002271AE" w:rsidRPr="002271AE" w14:paraId="29971F30"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2229305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4252" w:type="dxa"/>
            <w:gridSpan w:val="2"/>
            <w:shd w:val="clear" w:color="auto" w:fill="auto"/>
            <w:vAlign w:val="center"/>
            <w:hideMark/>
          </w:tcPr>
          <w:p w14:paraId="21316E4D"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Hướng dẫn lập hồ sơ đăng ký biến động đất đai</w:t>
            </w:r>
          </w:p>
        </w:tc>
        <w:tc>
          <w:tcPr>
            <w:tcW w:w="851" w:type="dxa"/>
            <w:gridSpan w:val="2"/>
            <w:shd w:val="clear" w:color="auto" w:fill="auto"/>
            <w:vAlign w:val="center"/>
            <w:hideMark/>
          </w:tcPr>
          <w:p w14:paraId="006145E3"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1134" w:type="dxa"/>
            <w:gridSpan w:val="2"/>
            <w:shd w:val="clear" w:color="auto" w:fill="auto"/>
            <w:vAlign w:val="center"/>
            <w:hideMark/>
          </w:tcPr>
          <w:p w14:paraId="2EC2B4A3"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709" w:type="dxa"/>
            <w:gridSpan w:val="2"/>
            <w:shd w:val="clear" w:color="auto" w:fill="auto"/>
            <w:vAlign w:val="center"/>
            <w:hideMark/>
          </w:tcPr>
          <w:p w14:paraId="7E989A45"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850" w:type="dxa"/>
            <w:gridSpan w:val="2"/>
            <w:shd w:val="clear" w:color="auto" w:fill="auto"/>
            <w:vAlign w:val="center"/>
            <w:hideMark/>
          </w:tcPr>
          <w:p w14:paraId="3F63351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884" w:type="dxa"/>
            <w:shd w:val="clear" w:color="auto" w:fill="auto"/>
            <w:vAlign w:val="center"/>
            <w:hideMark/>
          </w:tcPr>
          <w:p w14:paraId="5BF970A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1101" w:type="dxa"/>
            <w:shd w:val="clear" w:color="auto" w:fill="auto"/>
            <w:vAlign w:val="center"/>
            <w:hideMark/>
          </w:tcPr>
          <w:p w14:paraId="0B648035"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r>
      <w:tr w:rsidR="002271AE" w:rsidRPr="002271AE" w14:paraId="207A30CE"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2594352D"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1.1</w:t>
            </w:r>
          </w:p>
        </w:tc>
        <w:tc>
          <w:tcPr>
            <w:tcW w:w="4252" w:type="dxa"/>
            <w:gridSpan w:val="2"/>
            <w:shd w:val="clear" w:color="auto" w:fill="auto"/>
            <w:vAlign w:val="center"/>
            <w:hideMark/>
          </w:tcPr>
          <w:p w14:paraId="41C8D6CA"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Theo hình thức trực tiếp</w:t>
            </w:r>
          </w:p>
        </w:tc>
        <w:tc>
          <w:tcPr>
            <w:tcW w:w="851" w:type="dxa"/>
            <w:gridSpan w:val="2"/>
            <w:shd w:val="clear" w:color="auto" w:fill="auto"/>
            <w:vAlign w:val="center"/>
            <w:hideMark/>
          </w:tcPr>
          <w:p w14:paraId="50E4DC3F"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134" w:type="dxa"/>
            <w:gridSpan w:val="2"/>
            <w:shd w:val="clear" w:color="auto" w:fill="auto"/>
            <w:vAlign w:val="center"/>
            <w:hideMark/>
          </w:tcPr>
          <w:p w14:paraId="76E2470F"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gridSpan w:val="2"/>
            <w:shd w:val="clear" w:color="auto" w:fill="auto"/>
            <w:vAlign w:val="center"/>
            <w:hideMark/>
          </w:tcPr>
          <w:p w14:paraId="61CCF30C"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1-3</w:t>
            </w:r>
          </w:p>
        </w:tc>
        <w:tc>
          <w:tcPr>
            <w:tcW w:w="850" w:type="dxa"/>
            <w:gridSpan w:val="2"/>
            <w:shd w:val="clear" w:color="auto" w:fill="auto"/>
            <w:vAlign w:val="center"/>
            <w:hideMark/>
          </w:tcPr>
          <w:p w14:paraId="0E950315"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0,200</w:t>
            </w:r>
          </w:p>
        </w:tc>
        <w:tc>
          <w:tcPr>
            <w:tcW w:w="884" w:type="dxa"/>
            <w:shd w:val="clear" w:color="auto" w:fill="auto"/>
            <w:vAlign w:val="center"/>
            <w:hideMark/>
          </w:tcPr>
          <w:p w14:paraId="05A3E971"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0,200</w:t>
            </w:r>
          </w:p>
        </w:tc>
        <w:tc>
          <w:tcPr>
            <w:tcW w:w="1101" w:type="dxa"/>
            <w:shd w:val="clear" w:color="auto" w:fill="auto"/>
            <w:vAlign w:val="center"/>
            <w:hideMark/>
          </w:tcPr>
          <w:p w14:paraId="7C3F38FD"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0,260</w:t>
            </w:r>
          </w:p>
        </w:tc>
      </w:tr>
      <w:tr w:rsidR="002271AE" w:rsidRPr="002271AE" w14:paraId="7021A162"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0AAF2216"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1.2</w:t>
            </w:r>
          </w:p>
        </w:tc>
        <w:tc>
          <w:tcPr>
            <w:tcW w:w="4252" w:type="dxa"/>
            <w:gridSpan w:val="2"/>
            <w:shd w:val="clear" w:color="auto" w:fill="auto"/>
            <w:vAlign w:val="center"/>
            <w:hideMark/>
          </w:tcPr>
          <w:p w14:paraId="7BBB51E6"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Theo hình thức trực tuyến</w:t>
            </w:r>
          </w:p>
        </w:tc>
        <w:tc>
          <w:tcPr>
            <w:tcW w:w="851" w:type="dxa"/>
            <w:gridSpan w:val="2"/>
            <w:shd w:val="clear" w:color="auto" w:fill="auto"/>
            <w:vAlign w:val="center"/>
            <w:hideMark/>
          </w:tcPr>
          <w:p w14:paraId="5C41CF53"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134" w:type="dxa"/>
            <w:gridSpan w:val="2"/>
            <w:shd w:val="clear" w:color="auto" w:fill="auto"/>
            <w:vAlign w:val="center"/>
            <w:hideMark/>
          </w:tcPr>
          <w:p w14:paraId="63BB9D35"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gridSpan w:val="2"/>
            <w:shd w:val="clear" w:color="auto" w:fill="auto"/>
            <w:vAlign w:val="center"/>
            <w:hideMark/>
          </w:tcPr>
          <w:p w14:paraId="2F8AF656"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1-3</w:t>
            </w:r>
          </w:p>
        </w:tc>
        <w:tc>
          <w:tcPr>
            <w:tcW w:w="850" w:type="dxa"/>
            <w:gridSpan w:val="2"/>
            <w:shd w:val="clear" w:color="auto" w:fill="auto"/>
            <w:vAlign w:val="center"/>
            <w:hideMark/>
          </w:tcPr>
          <w:p w14:paraId="0119134B"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0,150</w:t>
            </w:r>
          </w:p>
        </w:tc>
        <w:tc>
          <w:tcPr>
            <w:tcW w:w="884" w:type="dxa"/>
            <w:shd w:val="clear" w:color="auto" w:fill="auto"/>
            <w:vAlign w:val="center"/>
            <w:hideMark/>
          </w:tcPr>
          <w:p w14:paraId="3A05D3C0"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0,150</w:t>
            </w:r>
          </w:p>
        </w:tc>
        <w:tc>
          <w:tcPr>
            <w:tcW w:w="1101" w:type="dxa"/>
            <w:shd w:val="clear" w:color="auto" w:fill="auto"/>
            <w:vAlign w:val="center"/>
            <w:hideMark/>
          </w:tcPr>
          <w:p w14:paraId="0C994CBD"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0,195</w:t>
            </w:r>
          </w:p>
        </w:tc>
      </w:tr>
      <w:tr w:rsidR="002271AE" w:rsidRPr="002271AE" w14:paraId="639B2261" w14:textId="77777777" w:rsidTr="00FC27F4">
        <w:tblPrEx>
          <w:tblLook w:val="04A0" w:firstRow="1" w:lastRow="0" w:firstColumn="1" w:lastColumn="0" w:noHBand="0" w:noVBand="1"/>
        </w:tblPrEx>
        <w:trPr>
          <w:trHeight w:val="1230"/>
          <w:jc w:val="center"/>
        </w:trPr>
        <w:tc>
          <w:tcPr>
            <w:tcW w:w="846" w:type="dxa"/>
            <w:shd w:val="clear" w:color="auto" w:fill="auto"/>
            <w:vAlign w:val="center"/>
            <w:hideMark/>
          </w:tcPr>
          <w:p w14:paraId="55392BA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p>
        </w:tc>
        <w:tc>
          <w:tcPr>
            <w:tcW w:w="4252" w:type="dxa"/>
            <w:gridSpan w:val="2"/>
            <w:shd w:val="clear" w:color="auto" w:fill="auto"/>
            <w:vAlign w:val="center"/>
            <w:hideMark/>
          </w:tcPr>
          <w:p w14:paraId="0D4D8E73"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Nhận, kiểm tra tính đầy đủ, hợp lệ và cấp Giấy tiếp nhận hồ sơ và hẹn trả kết quả hoặc trả lại hồ sơ, vào sổ theo dõi nhận, trả hồ sơ (theo hình thức trực tiếp, trực tuyến)</w:t>
            </w:r>
          </w:p>
        </w:tc>
        <w:tc>
          <w:tcPr>
            <w:tcW w:w="851" w:type="dxa"/>
            <w:gridSpan w:val="2"/>
            <w:shd w:val="clear" w:color="auto" w:fill="auto"/>
            <w:vAlign w:val="center"/>
            <w:hideMark/>
          </w:tcPr>
          <w:p w14:paraId="735E9C4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gridSpan w:val="2"/>
            <w:shd w:val="clear" w:color="auto" w:fill="auto"/>
            <w:vAlign w:val="center"/>
            <w:hideMark/>
          </w:tcPr>
          <w:p w14:paraId="0F9D5896"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gridSpan w:val="2"/>
            <w:shd w:val="clear" w:color="auto" w:fill="auto"/>
            <w:vAlign w:val="center"/>
            <w:hideMark/>
          </w:tcPr>
          <w:p w14:paraId="225C266B"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0" w:type="dxa"/>
            <w:gridSpan w:val="2"/>
            <w:shd w:val="clear" w:color="auto" w:fill="auto"/>
            <w:vAlign w:val="center"/>
            <w:hideMark/>
          </w:tcPr>
          <w:p w14:paraId="443AABFD"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0,250</w:t>
            </w:r>
          </w:p>
        </w:tc>
        <w:tc>
          <w:tcPr>
            <w:tcW w:w="884" w:type="dxa"/>
            <w:shd w:val="clear" w:color="auto" w:fill="auto"/>
            <w:vAlign w:val="center"/>
            <w:hideMark/>
          </w:tcPr>
          <w:p w14:paraId="19E4EFF0"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0,250</w:t>
            </w:r>
          </w:p>
        </w:tc>
        <w:tc>
          <w:tcPr>
            <w:tcW w:w="1101" w:type="dxa"/>
            <w:shd w:val="clear" w:color="auto" w:fill="auto"/>
            <w:vAlign w:val="center"/>
            <w:hideMark/>
          </w:tcPr>
          <w:p w14:paraId="7ED59AA8"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0,325</w:t>
            </w:r>
          </w:p>
        </w:tc>
      </w:tr>
      <w:tr w:rsidR="002271AE" w:rsidRPr="002271AE" w14:paraId="13AD3559" w14:textId="77777777" w:rsidTr="00FC27F4">
        <w:tblPrEx>
          <w:tblLook w:val="04A0" w:firstRow="1" w:lastRow="0" w:firstColumn="1" w:lastColumn="0" w:noHBand="0" w:noVBand="1"/>
        </w:tblPrEx>
        <w:trPr>
          <w:trHeight w:val="630"/>
          <w:jc w:val="center"/>
        </w:trPr>
        <w:tc>
          <w:tcPr>
            <w:tcW w:w="846" w:type="dxa"/>
            <w:shd w:val="clear" w:color="auto" w:fill="auto"/>
            <w:vAlign w:val="center"/>
            <w:hideMark/>
          </w:tcPr>
          <w:p w14:paraId="5182CD1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3</w:t>
            </w:r>
          </w:p>
        </w:tc>
        <w:tc>
          <w:tcPr>
            <w:tcW w:w="4252" w:type="dxa"/>
            <w:gridSpan w:val="2"/>
            <w:shd w:val="clear" w:color="auto" w:fill="auto"/>
            <w:vAlign w:val="center"/>
            <w:hideMark/>
          </w:tcPr>
          <w:p w14:paraId="22039E44"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Tạo tệp (File) dữ liệu hồ sơ số và nhập thông tin do người sử dụng đất kê khai, đăng ký</w:t>
            </w:r>
          </w:p>
        </w:tc>
        <w:tc>
          <w:tcPr>
            <w:tcW w:w="851" w:type="dxa"/>
            <w:gridSpan w:val="2"/>
            <w:shd w:val="clear" w:color="auto" w:fill="auto"/>
            <w:vAlign w:val="center"/>
            <w:hideMark/>
          </w:tcPr>
          <w:p w14:paraId="7FDB4A2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1134" w:type="dxa"/>
            <w:gridSpan w:val="2"/>
            <w:shd w:val="clear" w:color="auto" w:fill="auto"/>
            <w:vAlign w:val="center"/>
            <w:hideMark/>
          </w:tcPr>
          <w:p w14:paraId="1AB99863"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gridSpan w:val="2"/>
            <w:shd w:val="clear" w:color="auto" w:fill="auto"/>
            <w:vAlign w:val="center"/>
            <w:hideMark/>
          </w:tcPr>
          <w:p w14:paraId="5D17C124"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0" w:type="dxa"/>
            <w:gridSpan w:val="2"/>
            <w:shd w:val="clear" w:color="auto" w:fill="auto"/>
            <w:vAlign w:val="center"/>
            <w:hideMark/>
          </w:tcPr>
          <w:p w14:paraId="73595E3D"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0,107</w:t>
            </w:r>
          </w:p>
        </w:tc>
        <w:tc>
          <w:tcPr>
            <w:tcW w:w="884" w:type="dxa"/>
            <w:shd w:val="clear" w:color="auto" w:fill="auto"/>
            <w:vAlign w:val="center"/>
            <w:hideMark/>
          </w:tcPr>
          <w:p w14:paraId="46813409"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0,033</w:t>
            </w:r>
          </w:p>
        </w:tc>
        <w:tc>
          <w:tcPr>
            <w:tcW w:w="1101" w:type="dxa"/>
            <w:shd w:val="clear" w:color="auto" w:fill="auto"/>
            <w:vAlign w:val="center"/>
            <w:hideMark/>
          </w:tcPr>
          <w:p w14:paraId="65B60A12"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0,167</w:t>
            </w:r>
          </w:p>
        </w:tc>
      </w:tr>
      <w:tr w:rsidR="002271AE" w:rsidRPr="002271AE" w14:paraId="0769E92C"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76E464E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4</w:t>
            </w:r>
          </w:p>
        </w:tc>
        <w:tc>
          <w:tcPr>
            <w:tcW w:w="4252" w:type="dxa"/>
            <w:gridSpan w:val="2"/>
            <w:shd w:val="clear" w:color="auto" w:fill="auto"/>
            <w:vAlign w:val="center"/>
            <w:hideMark/>
          </w:tcPr>
          <w:p w14:paraId="32FF0BDE"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Chuyển hồ sơ đến cơ quan có thẩm quyền giải quyết</w:t>
            </w:r>
          </w:p>
        </w:tc>
        <w:tc>
          <w:tcPr>
            <w:tcW w:w="851" w:type="dxa"/>
            <w:gridSpan w:val="2"/>
            <w:shd w:val="clear" w:color="auto" w:fill="auto"/>
            <w:vAlign w:val="center"/>
            <w:hideMark/>
          </w:tcPr>
          <w:p w14:paraId="7D770E8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1134" w:type="dxa"/>
            <w:gridSpan w:val="2"/>
            <w:shd w:val="clear" w:color="auto" w:fill="auto"/>
            <w:vAlign w:val="center"/>
            <w:hideMark/>
          </w:tcPr>
          <w:p w14:paraId="5B742FF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709" w:type="dxa"/>
            <w:gridSpan w:val="2"/>
            <w:shd w:val="clear" w:color="auto" w:fill="auto"/>
            <w:vAlign w:val="center"/>
            <w:hideMark/>
          </w:tcPr>
          <w:p w14:paraId="1360430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850" w:type="dxa"/>
            <w:gridSpan w:val="2"/>
            <w:shd w:val="clear" w:color="auto" w:fill="auto"/>
            <w:vAlign w:val="center"/>
            <w:hideMark/>
          </w:tcPr>
          <w:p w14:paraId="6EF88E3A"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c>
          <w:tcPr>
            <w:tcW w:w="884" w:type="dxa"/>
            <w:shd w:val="clear" w:color="auto" w:fill="auto"/>
            <w:vAlign w:val="center"/>
            <w:hideMark/>
          </w:tcPr>
          <w:p w14:paraId="50753EBB"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c>
          <w:tcPr>
            <w:tcW w:w="1101" w:type="dxa"/>
            <w:shd w:val="clear" w:color="auto" w:fill="auto"/>
            <w:vAlign w:val="center"/>
            <w:hideMark/>
          </w:tcPr>
          <w:p w14:paraId="3CF468EC"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r>
      <w:tr w:rsidR="002271AE" w:rsidRPr="002271AE" w14:paraId="3F78954E"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052302BF"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4.1</w:t>
            </w:r>
          </w:p>
        </w:tc>
        <w:tc>
          <w:tcPr>
            <w:tcW w:w="4252" w:type="dxa"/>
            <w:gridSpan w:val="2"/>
            <w:shd w:val="clear" w:color="auto" w:fill="auto"/>
            <w:vAlign w:val="center"/>
            <w:hideMark/>
          </w:tcPr>
          <w:p w14:paraId="2B2D10FC"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Theo hình thức trực tiếp</w:t>
            </w:r>
          </w:p>
        </w:tc>
        <w:tc>
          <w:tcPr>
            <w:tcW w:w="851" w:type="dxa"/>
            <w:gridSpan w:val="2"/>
            <w:shd w:val="clear" w:color="auto" w:fill="auto"/>
            <w:vAlign w:val="center"/>
            <w:hideMark/>
          </w:tcPr>
          <w:p w14:paraId="7AF164D7"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134" w:type="dxa"/>
            <w:gridSpan w:val="2"/>
            <w:shd w:val="clear" w:color="auto" w:fill="auto"/>
            <w:vAlign w:val="center"/>
            <w:hideMark/>
          </w:tcPr>
          <w:p w14:paraId="19B68F62"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gridSpan w:val="2"/>
            <w:shd w:val="clear" w:color="auto" w:fill="auto"/>
            <w:vAlign w:val="center"/>
            <w:hideMark/>
          </w:tcPr>
          <w:p w14:paraId="0BA75F12"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1-3</w:t>
            </w:r>
          </w:p>
        </w:tc>
        <w:tc>
          <w:tcPr>
            <w:tcW w:w="850" w:type="dxa"/>
            <w:gridSpan w:val="2"/>
            <w:shd w:val="clear" w:color="auto" w:fill="auto"/>
            <w:vAlign w:val="center"/>
            <w:hideMark/>
          </w:tcPr>
          <w:p w14:paraId="2EF6FF6B"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0,05</w:t>
            </w:r>
          </w:p>
        </w:tc>
        <w:tc>
          <w:tcPr>
            <w:tcW w:w="884" w:type="dxa"/>
            <w:shd w:val="clear" w:color="auto" w:fill="auto"/>
            <w:vAlign w:val="center"/>
            <w:hideMark/>
          </w:tcPr>
          <w:p w14:paraId="54B18975"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0,05</w:t>
            </w:r>
          </w:p>
        </w:tc>
        <w:tc>
          <w:tcPr>
            <w:tcW w:w="1101" w:type="dxa"/>
            <w:shd w:val="clear" w:color="auto" w:fill="auto"/>
            <w:vAlign w:val="center"/>
            <w:hideMark/>
          </w:tcPr>
          <w:p w14:paraId="39F32253"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0,05</w:t>
            </w:r>
          </w:p>
        </w:tc>
      </w:tr>
      <w:tr w:rsidR="002271AE" w:rsidRPr="002271AE" w14:paraId="7186AA97"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1004B24C"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4.2</w:t>
            </w:r>
          </w:p>
        </w:tc>
        <w:tc>
          <w:tcPr>
            <w:tcW w:w="4252" w:type="dxa"/>
            <w:gridSpan w:val="2"/>
            <w:shd w:val="clear" w:color="auto" w:fill="auto"/>
            <w:vAlign w:val="center"/>
            <w:hideMark/>
          </w:tcPr>
          <w:p w14:paraId="1F38C2BC"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Theo hình thức trực tuyến</w:t>
            </w:r>
          </w:p>
        </w:tc>
        <w:tc>
          <w:tcPr>
            <w:tcW w:w="851" w:type="dxa"/>
            <w:gridSpan w:val="2"/>
            <w:shd w:val="clear" w:color="auto" w:fill="auto"/>
            <w:vAlign w:val="center"/>
            <w:hideMark/>
          </w:tcPr>
          <w:p w14:paraId="5F9377D1"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134" w:type="dxa"/>
            <w:gridSpan w:val="2"/>
            <w:shd w:val="clear" w:color="auto" w:fill="auto"/>
            <w:vAlign w:val="center"/>
            <w:hideMark/>
          </w:tcPr>
          <w:p w14:paraId="37687EBE"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gridSpan w:val="2"/>
            <w:shd w:val="clear" w:color="auto" w:fill="auto"/>
            <w:vAlign w:val="center"/>
            <w:hideMark/>
          </w:tcPr>
          <w:p w14:paraId="3ED3157E"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1-3</w:t>
            </w:r>
          </w:p>
        </w:tc>
        <w:tc>
          <w:tcPr>
            <w:tcW w:w="850" w:type="dxa"/>
            <w:gridSpan w:val="2"/>
            <w:shd w:val="clear" w:color="auto" w:fill="auto"/>
            <w:vAlign w:val="center"/>
            <w:hideMark/>
          </w:tcPr>
          <w:p w14:paraId="42EC4DC7"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0,04</w:t>
            </w:r>
          </w:p>
        </w:tc>
        <w:tc>
          <w:tcPr>
            <w:tcW w:w="884" w:type="dxa"/>
            <w:shd w:val="clear" w:color="auto" w:fill="auto"/>
            <w:vAlign w:val="center"/>
            <w:hideMark/>
          </w:tcPr>
          <w:p w14:paraId="7E709E4F"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0,04</w:t>
            </w:r>
          </w:p>
        </w:tc>
        <w:tc>
          <w:tcPr>
            <w:tcW w:w="1101" w:type="dxa"/>
            <w:shd w:val="clear" w:color="auto" w:fill="auto"/>
            <w:vAlign w:val="center"/>
            <w:hideMark/>
          </w:tcPr>
          <w:p w14:paraId="417646CB"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0,04</w:t>
            </w:r>
          </w:p>
        </w:tc>
      </w:tr>
      <w:tr w:rsidR="002271AE" w:rsidRPr="002271AE" w14:paraId="2C8E95CB" w14:textId="77777777" w:rsidTr="00FC27F4">
        <w:tblPrEx>
          <w:tblLook w:val="04A0" w:firstRow="1" w:lastRow="0" w:firstColumn="1" w:lastColumn="0" w:noHBand="0" w:noVBand="1"/>
        </w:tblPrEx>
        <w:trPr>
          <w:trHeight w:val="1980"/>
          <w:jc w:val="center"/>
        </w:trPr>
        <w:tc>
          <w:tcPr>
            <w:tcW w:w="846" w:type="dxa"/>
            <w:shd w:val="clear" w:color="auto" w:fill="auto"/>
            <w:vAlign w:val="center"/>
            <w:hideMark/>
          </w:tcPr>
          <w:p w14:paraId="564B62A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lastRenderedPageBreak/>
              <w:t>5</w:t>
            </w:r>
          </w:p>
        </w:tc>
        <w:tc>
          <w:tcPr>
            <w:tcW w:w="4252" w:type="dxa"/>
            <w:gridSpan w:val="2"/>
            <w:shd w:val="clear" w:color="auto" w:fill="auto"/>
            <w:vAlign w:val="center"/>
            <w:hideMark/>
          </w:tcPr>
          <w:p w14:paraId="2515A8EB"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Kiểm tra các điều kiện thực hiện quyền theo quy định của Luật Đất đai đối với trường hợp thực hiện quyền của người sử dụng đất, của chủ sở hữu tài sản gắn liền với đất. Trường hợp không đủ điều kiện thực hiện quyền theo quy định của Luật Đất đai hoặc nhận được một trong các văn bản của cơ quan có thẩm quyền về việc dừng giải quyết thủ tục thì thông báo lý do và trả hồ sơ.</w:t>
            </w:r>
          </w:p>
        </w:tc>
        <w:tc>
          <w:tcPr>
            <w:tcW w:w="851" w:type="dxa"/>
            <w:gridSpan w:val="2"/>
            <w:shd w:val="clear" w:color="auto" w:fill="auto"/>
            <w:vAlign w:val="center"/>
            <w:hideMark/>
          </w:tcPr>
          <w:p w14:paraId="4AFE14F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gridSpan w:val="2"/>
            <w:shd w:val="clear" w:color="auto" w:fill="auto"/>
            <w:vAlign w:val="center"/>
            <w:hideMark/>
          </w:tcPr>
          <w:p w14:paraId="107625A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Nhóm 2 (1KS2, 1KTV4)</w:t>
            </w:r>
          </w:p>
        </w:tc>
        <w:tc>
          <w:tcPr>
            <w:tcW w:w="709" w:type="dxa"/>
            <w:gridSpan w:val="2"/>
            <w:shd w:val="clear" w:color="auto" w:fill="auto"/>
            <w:vAlign w:val="center"/>
            <w:hideMark/>
          </w:tcPr>
          <w:p w14:paraId="1F8FA282"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0" w:type="dxa"/>
            <w:gridSpan w:val="2"/>
            <w:shd w:val="clear" w:color="auto" w:fill="auto"/>
            <w:vAlign w:val="center"/>
            <w:hideMark/>
          </w:tcPr>
          <w:p w14:paraId="645A0E18"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0,600</w:t>
            </w:r>
          </w:p>
        </w:tc>
        <w:tc>
          <w:tcPr>
            <w:tcW w:w="884" w:type="dxa"/>
            <w:shd w:val="clear" w:color="auto" w:fill="auto"/>
            <w:vAlign w:val="center"/>
            <w:hideMark/>
          </w:tcPr>
          <w:p w14:paraId="6DDBA9C0"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0,900</w:t>
            </w:r>
          </w:p>
        </w:tc>
        <w:tc>
          <w:tcPr>
            <w:tcW w:w="1101" w:type="dxa"/>
            <w:shd w:val="clear" w:color="auto" w:fill="auto"/>
            <w:vAlign w:val="center"/>
            <w:hideMark/>
          </w:tcPr>
          <w:p w14:paraId="1F0C0E55"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1,080</w:t>
            </w:r>
          </w:p>
        </w:tc>
      </w:tr>
      <w:tr w:rsidR="002271AE" w:rsidRPr="002271AE" w14:paraId="32984133" w14:textId="77777777" w:rsidTr="00FC27F4">
        <w:tblPrEx>
          <w:tblLook w:val="04A0" w:firstRow="1" w:lastRow="0" w:firstColumn="1" w:lastColumn="0" w:noHBand="0" w:noVBand="1"/>
        </w:tblPrEx>
        <w:trPr>
          <w:trHeight w:val="1035"/>
          <w:jc w:val="center"/>
        </w:trPr>
        <w:tc>
          <w:tcPr>
            <w:tcW w:w="846" w:type="dxa"/>
            <w:shd w:val="clear" w:color="auto" w:fill="auto"/>
            <w:vAlign w:val="center"/>
            <w:hideMark/>
          </w:tcPr>
          <w:p w14:paraId="75154816"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6</w:t>
            </w:r>
          </w:p>
        </w:tc>
        <w:tc>
          <w:tcPr>
            <w:tcW w:w="4252" w:type="dxa"/>
            <w:gridSpan w:val="2"/>
            <w:shd w:val="clear" w:color="auto" w:fill="auto"/>
            <w:vAlign w:val="center"/>
            <w:hideMark/>
          </w:tcPr>
          <w:p w14:paraId="4C7B6ECD"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Thông báo bằng văn bản cho bên chuyển quyền hoặc thực hiện đăng tin 03 lần trên phương tiện thông tin đại chúng ở địa phương đối với trường hợp cấp Giấy chứng nhận diện tích tăng thêm hoặc thông báo cho người sử dụng đất về hủy kết quả đăng ký</w:t>
            </w:r>
          </w:p>
        </w:tc>
        <w:tc>
          <w:tcPr>
            <w:tcW w:w="851" w:type="dxa"/>
            <w:gridSpan w:val="2"/>
            <w:shd w:val="clear" w:color="auto" w:fill="auto"/>
            <w:vAlign w:val="center"/>
            <w:hideMark/>
          </w:tcPr>
          <w:p w14:paraId="36567D3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gridSpan w:val="2"/>
            <w:shd w:val="clear" w:color="auto" w:fill="auto"/>
            <w:vAlign w:val="center"/>
            <w:hideMark/>
          </w:tcPr>
          <w:p w14:paraId="2F0EC9E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gridSpan w:val="2"/>
            <w:shd w:val="clear" w:color="auto" w:fill="auto"/>
            <w:vAlign w:val="center"/>
            <w:hideMark/>
          </w:tcPr>
          <w:p w14:paraId="65636BDE"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0" w:type="dxa"/>
            <w:gridSpan w:val="2"/>
            <w:shd w:val="clear" w:color="auto" w:fill="auto"/>
            <w:vAlign w:val="center"/>
            <w:hideMark/>
          </w:tcPr>
          <w:p w14:paraId="322E0728"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884" w:type="dxa"/>
            <w:shd w:val="clear" w:color="auto" w:fill="auto"/>
            <w:vAlign w:val="center"/>
            <w:hideMark/>
          </w:tcPr>
          <w:p w14:paraId="2AD54567"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1101" w:type="dxa"/>
            <w:shd w:val="clear" w:color="auto" w:fill="auto"/>
            <w:vAlign w:val="center"/>
            <w:hideMark/>
          </w:tcPr>
          <w:p w14:paraId="52D438EA"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0,260</w:t>
            </w:r>
          </w:p>
        </w:tc>
      </w:tr>
      <w:tr w:rsidR="002271AE" w:rsidRPr="002271AE" w14:paraId="08573E2D" w14:textId="77777777" w:rsidTr="00FC27F4">
        <w:tblPrEx>
          <w:tblLook w:val="04A0" w:firstRow="1" w:lastRow="0" w:firstColumn="1" w:lastColumn="0" w:noHBand="0" w:noVBand="1"/>
        </w:tblPrEx>
        <w:trPr>
          <w:trHeight w:val="585"/>
          <w:jc w:val="center"/>
        </w:trPr>
        <w:tc>
          <w:tcPr>
            <w:tcW w:w="846" w:type="dxa"/>
            <w:shd w:val="clear" w:color="auto" w:fill="auto"/>
            <w:vAlign w:val="center"/>
            <w:hideMark/>
          </w:tcPr>
          <w:p w14:paraId="160A135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7</w:t>
            </w:r>
          </w:p>
        </w:tc>
        <w:tc>
          <w:tcPr>
            <w:tcW w:w="4252" w:type="dxa"/>
            <w:gridSpan w:val="2"/>
            <w:shd w:val="clear" w:color="auto" w:fill="auto"/>
            <w:vAlign w:val="center"/>
            <w:hideMark/>
          </w:tcPr>
          <w:p w14:paraId="1B9524A9"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Thông báo cho chủ đầu tư cung cấp các giấy tờ quy định</w:t>
            </w:r>
          </w:p>
        </w:tc>
        <w:tc>
          <w:tcPr>
            <w:tcW w:w="851" w:type="dxa"/>
            <w:gridSpan w:val="2"/>
            <w:shd w:val="clear" w:color="auto" w:fill="auto"/>
            <w:vAlign w:val="center"/>
            <w:hideMark/>
          </w:tcPr>
          <w:p w14:paraId="43AC2D6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gridSpan w:val="2"/>
            <w:shd w:val="clear" w:color="auto" w:fill="auto"/>
            <w:vAlign w:val="center"/>
            <w:hideMark/>
          </w:tcPr>
          <w:p w14:paraId="3F55AEB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gridSpan w:val="2"/>
            <w:shd w:val="clear" w:color="auto" w:fill="auto"/>
            <w:vAlign w:val="center"/>
            <w:hideMark/>
          </w:tcPr>
          <w:p w14:paraId="551D73F5"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0" w:type="dxa"/>
            <w:gridSpan w:val="2"/>
            <w:shd w:val="clear" w:color="auto" w:fill="auto"/>
            <w:vAlign w:val="center"/>
            <w:hideMark/>
          </w:tcPr>
          <w:p w14:paraId="65F65C09"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0,300</w:t>
            </w:r>
          </w:p>
        </w:tc>
        <w:tc>
          <w:tcPr>
            <w:tcW w:w="884" w:type="dxa"/>
            <w:shd w:val="clear" w:color="auto" w:fill="auto"/>
            <w:vAlign w:val="center"/>
            <w:hideMark/>
          </w:tcPr>
          <w:p w14:paraId="3735C3E6"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0,300</w:t>
            </w:r>
          </w:p>
        </w:tc>
        <w:tc>
          <w:tcPr>
            <w:tcW w:w="1101" w:type="dxa"/>
            <w:shd w:val="clear" w:color="auto" w:fill="auto"/>
            <w:vAlign w:val="center"/>
            <w:hideMark/>
          </w:tcPr>
          <w:p w14:paraId="24A92759"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0,400</w:t>
            </w:r>
          </w:p>
        </w:tc>
      </w:tr>
      <w:tr w:rsidR="002271AE" w:rsidRPr="002271AE" w14:paraId="5E12B0F5" w14:textId="77777777" w:rsidTr="00FC27F4">
        <w:tblPrEx>
          <w:tblLook w:val="04A0" w:firstRow="1" w:lastRow="0" w:firstColumn="1" w:lastColumn="0" w:noHBand="0" w:noVBand="1"/>
        </w:tblPrEx>
        <w:trPr>
          <w:trHeight w:val="735"/>
          <w:jc w:val="center"/>
        </w:trPr>
        <w:tc>
          <w:tcPr>
            <w:tcW w:w="846" w:type="dxa"/>
            <w:shd w:val="clear" w:color="auto" w:fill="auto"/>
            <w:vAlign w:val="center"/>
            <w:hideMark/>
          </w:tcPr>
          <w:p w14:paraId="15F90AB5"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8</w:t>
            </w:r>
          </w:p>
        </w:tc>
        <w:tc>
          <w:tcPr>
            <w:tcW w:w="4252" w:type="dxa"/>
            <w:gridSpan w:val="2"/>
            <w:shd w:val="clear" w:color="auto" w:fill="auto"/>
            <w:vAlign w:val="center"/>
            <w:hideMark/>
          </w:tcPr>
          <w:p w14:paraId="0E1C8ABD"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Hướng dẫn các bên nộp đơn đến cơ quan nhà nước có thẩm quyền giải quyết tranh chấp theo quy định</w:t>
            </w:r>
          </w:p>
        </w:tc>
        <w:tc>
          <w:tcPr>
            <w:tcW w:w="851" w:type="dxa"/>
            <w:gridSpan w:val="2"/>
            <w:shd w:val="clear" w:color="auto" w:fill="auto"/>
            <w:vAlign w:val="center"/>
            <w:hideMark/>
          </w:tcPr>
          <w:p w14:paraId="780324F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gridSpan w:val="2"/>
            <w:shd w:val="clear" w:color="auto" w:fill="auto"/>
            <w:vAlign w:val="center"/>
            <w:hideMark/>
          </w:tcPr>
          <w:p w14:paraId="2BAEDDD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gridSpan w:val="2"/>
            <w:shd w:val="clear" w:color="auto" w:fill="auto"/>
            <w:vAlign w:val="center"/>
            <w:hideMark/>
          </w:tcPr>
          <w:p w14:paraId="6E8087F2"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0" w:type="dxa"/>
            <w:gridSpan w:val="2"/>
            <w:shd w:val="clear" w:color="auto" w:fill="auto"/>
            <w:vAlign w:val="center"/>
            <w:hideMark/>
          </w:tcPr>
          <w:p w14:paraId="53EC33C4"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884" w:type="dxa"/>
            <w:shd w:val="clear" w:color="auto" w:fill="auto"/>
            <w:vAlign w:val="center"/>
            <w:hideMark/>
          </w:tcPr>
          <w:p w14:paraId="278AD2ED"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1101" w:type="dxa"/>
            <w:shd w:val="clear" w:color="auto" w:fill="auto"/>
            <w:vAlign w:val="center"/>
            <w:hideMark/>
          </w:tcPr>
          <w:p w14:paraId="13CA9715"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0,260</w:t>
            </w:r>
          </w:p>
        </w:tc>
      </w:tr>
      <w:tr w:rsidR="002271AE" w:rsidRPr="002271AE" w14:paraId="3476E977" w14:textId="77777777" w:rsidTr="00FC27F4">
        <w:tblPrEx>
          <w:tblLook w:val="04A0" w:firstRow="1" w:lastRow="0" w:firstColumn="1" w:lastColumn="0" w:noHBand="0" w:noVBand="1"/>
        </w:tblPrEx>
        <w:trPr>
          <w:trHeight w:val="735"/>
          <w:jc w:val="center"/>
        </w:trPr>
        <w:tc>
          <w:tcPr>
            <w:tcW w:w="846" w:type="dxa"/>
            <w:shd w:val="clear" w:color="auto" w:fill="auto"/>
            <w:vAlign w:val="center"/>
            <w:hideMark/>
          </w:tcPr>
          <w:p w14:paraId="0E1B86E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9</w:t>
            </w:r>
          </w:p>
        </w:tc>
        <w:tc>
          <w:tcPr>
            <w:tcW w:w="4252" w:type="dxa"/>
            <w:gridSpan w:val="2"/>
            <w:shd w:val="clear" w:color="auto" w:fill="auto"/>
            <w:vAlign w:val="center"/>
            <w:hideMark/>
          </w:tcPr>
          <w:p w14:paraId="511385AA"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Kiểm tra hồ sơ cấp Giấy chứng nhận trước đây, trình cơ quan có thẩm quyền xác định lại diện tích đất ở hoặc trình cơ quan có thẩm quyền  ký, ban hành quyết định cho phép chuyển mục đích sử dụng đất hoặc lập biên bản kết luận về nội dung và nguyên nhân sai sót hoặc trình, quyết định thu hồi Giấy chứng nhận</w:t>
            </w:r>
          </w:p>
        </w:tc>
        <w:tc>
          <w:tcPr>
            <w:tcW w:w="851" w:type="dxa"/>
            <w:gridSpan w:val="2"/>
            <w:shd w:val="clear" w:color="auto" w:fill="auto"/>
            <w:vAlign w:val="center"/>
            <w:hideMark/>
          </w:tcPr>
          <w:p w14:paraId="74FBAF9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gridSpan w:val="2"/>
            <w:shd w:val="clear" w:color="auto" w:fill="auto"/>
            <w:vAlign w:val="center"/>
            <w:hideMark/>
          </w:tcPr>
          <w:p w14:paraId="768CE03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gridSpan w:val="2"/>
            <w:shd w:val="clear" w:color="auto" w:fill="auto"/>
            <w:vAlign w:val="center"/>
            <w:hideMark/>
          </w:tcPr>
          <w:p w14:paraId="15838C02"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0" w:type="dxa"/>
            <w:gridSpan w:val="2"/>
            <w:shd w:val="clear" w:color="auto" w:fill="auto"/>
            <w:vAlign w:val="center"/>
            <w:hideMark/>
          </w:tcPr>
          <w:p w14:paraId="729EE857"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1,000</w:t>
            </w:r>
          </w:p>
        </w:tc>
        <w:tc>
          <w:tcPr>
            <w:tcW w:w="884" w:type="dxa"/>
            <w:shd w:val="clear" w:color="auto" w:fill="auto"/>
            <w:vAlign w:val="center"/>
            <w:hideMark/>
          </w:tcPr>
          <w:p w14:paraId="5544339C"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1,000</w:t>
            </w:r>
          </w:p>
        </w:tc>
        <w:tc>
          <w:tcPr>
            <w:tcW w:w="1101" w:type="dxa"/>
            <w:shd w:val="clear" w:color="auto" w:fill="auto"/>
            <w:vAlign w:val="center"/>
            <w:hideMark/>
          </w:tcPr>
          <w:p w14:paraId="347CD7FE"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1,200</w:t>
            </w:r>
          </w:p>
        </w:tc>
      </w:tr>
      <w:tr w:rsidR="002271AE" w:rsidRPr="002271AE" w14:paraId="4A725069" w14:textId="77777777" w:rsidTr="00FC27F4">
        <w:tblPrEx>
          <w:tblLook w:val="04A0" w:firstRow="1" w:lastRow="0" w:firstColumn="1" w:lastColumn="0" w:noHBand="0" w:noVBand="1"/>
        </w:tblPrEx>
        <w:trPr>
          <w:trHeight w:val="1335"/>
          <w:jc w:val="center"/>
        </w:trPr>
        <w:tc>
          <w:tcPr>
            <w:tcW w:w="846" w:type="dxa"/>
            <w:shd w:val="clear" w:color="auto" w:fill="auto"/>
            <w:vAlign w:val="center"/>
            <w:hideMark/>
          </w:tcPr>
          <w:p w14:paraId="50E74AE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10</w:t>
            </w:r>
          </w:p>
        </w:tc>
        <w:tc>
          <w:tcPr>
            <w:tcW w:w="4252" w:type="dxa"/>
            <w:gridSpan w:val="2"/>
            <w:shd w:val="clear" w:color="auto" w:fill="auto"/>
            <w:vAlign w:val="center"/>
            <w:hideMark/>
          </w:tcPr>
          <w:p w14:paraId="543257FD"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Xác định giá đất, ký hợp đồng thuê đất (đối với trường hợp:</w:t>
            </w:r>
            <w:r w:rsidRPr="002271AE">
              <w:rPr>
                <w:rFonts w:ascii="Times New Roman" w:eastAsia="Calibri" w:hAnsi="Times New Roman" w:cs="Times New Roman"/>
                <w:color w:val="000000" w:themeColor="text1"/>
                <w:sz w:val="26"/>
                <w:szCs w:val="26"/>
                <w:lang w:val="en-US" w:eastAsia="en-US"/>
              </w:rPr>
              <w:t xml:space="preserve"> </w:t>
            </w:r>
            <w:r w:rsidRPr="002271AE">
              <w:rPr>
                <w:rFonts w:ascii="Times New Roman" w:eastAsia="Times New Roman" w:hAnsi="Times New Roman" w:cs="Times New Roman"/>
                <w:color w:val="000000" w:themeColor="text1"/>
                <w:sz w:val="26"/>
                <w:szCs w:val="26"/>
                <w:lang w:val="en-US" w:eastAsia="en-US"/>
              </w:rPr>
              <w:t>chia, tách, hợp nhất, sáp nhập tổ chức hoặc chuyển đổi mô hình tổ chức; bên mua, bên nhận góp vốn bằng tài sản gắn liền với đất thuê); thông báo bằng văn bản cho cơ quan thuế về việc hết hiệu lực của hợp đồng thuê đất đối với bên bán, bên góp vốn bằng tài sản</w:t>
            </w:r>
          </w:p>
        </w:tc>
        <w:tc>
          <w:tcPr>
            <w:tcW w:w="851" w:type="dxa"/>
            <w:gridSpan w:val="2"/>
            <w:shd w:val="clear" w:color="auto" w:fill="auto"/>
            <w:vAlign w:val="center"/>
            <w:hideMark/>
          </w:tcPr>
          <w:p w14:paraId="2A66625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gridSpan w:val="2"/>
            <w:shd w:val="clear" w:color="auto" w:fill="auto"/>
            <w:vAlign w:val="center"/>
            <w:hideMark/>
          </w:tcPr>
          <w:p w14:paraId="34D7B73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gridSpan w:val="2"/>
            <w:shd w:val="clear" w:color="auto" w:fill="auto"/>
            <w:vAlign w:val="center"/>
            <w:hideMark/>
          </w:tcPr>
          <w:p w14:paraId="529C8C60"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0" w:type="dxa"/>
            <w:gridSpan w:val="2"/>
            <w:shd w:val="clear" w:color="auto" w:fill="auto"/>
            <w:vAlign w:val="center"/>
            <w:hideMark/>
          </w:tcPr>
          <w:p w14:paraId="5AC21F15"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1,000</w:t>
            </w:r>
          </w:p>
        </w:tc>
        <w:tc>
          <w:tcPr>
            <w:tcW w:w="884" w:type="dxa"/>
            <w:shd w:val="clear" w:color="auto" w:fill="auto"/>
            <w:vAlign w:val="center"/>
            <w:hideMark/>
          </w:tcPr>
          <w:p w14:paraId="642F4B28"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1,000</w:t>
            </w:r>
          </w:p>
        </w:tc>
        <w:tc>
          <w:tcPr>
            <w:tcW w:w="1101" w:type="dxa"/>
            <w:shd w:val="clear" w:color="auto" w:fill="auto"/>
            <w:vAlign w:val="center"/>
            <w:hideMark/>
          </w:tcPr>
          <w:p w14:paraId="05633845"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1,200</w:t>
            </w:r>
          </w:p>
        </w:tc>
      </w:tr>
      <w:tr w:rsidR="002271AE" w:rsidRPr="002271AE" w14:paraId="23F26F3E" w14:textId="77777777" w:rsidTr="00FC27F4">
        <w:tblPrEx>
          <w:tblLook w:val="04A0" w:firstRow="1" w:lastRow="0" w:firstColumn="1" w:lastColumn="0" w:noHBand="0" w:noVBand="1"/>
        </w:tblPrEx>
        <w:trPr>
          <w:trHeight w:val="1485"/>
          <w:jc w:val="center"/>
        </w:trPr>
        <w:tc>
          <w:tcPr>
            <w:tcW w:w="846" w:type="dxa"/>
            <w:shd w:val="clear" w:color="auto" w:fill="auto"/>
            <w:vAlign w:val="center"/>
            <w:hideMark/>
          </w:tcPr>
          <w:p w14:paraId="1E839F7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lastRenderedPageBreak/>
              <w:t>11</w:t>
            </w:r>
          </w:p>
        </w:tc>
        <w:tc>
          <w:tcPr>
            <w:tcW w:w="4252" w:type="dxa"/>
            <w:gridSpan w:val="2"/>
            <w:shd w:val="clear" w:color="auto" w:fill="auto"/>
            <w:vAlign w:val="center"/>
            <w:hideMark/>
          </w:tcPr>
          <w:p w14:paraId="3A897179"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Thông báo cho người có quyền và nghĩa vụ liên quan theo quy định của pháp luật dân sự nộp giấy tờ chứng minh để tiếp tục thực hiện thủ tục đối với trường hợp người sử dụng đất, chủ sở hữu tài sản gắn liền với đất không tiếp tục thực hiện thủ tục</w:t>
            </w:r>
          </w:p>
        </w:tc>
        <w:tc>
          <w:tcPr>
            <w:tcW w:w="851" w:type="dxa"/>
            <w:gridSpan w:val="2"/>
            <w:shd w:val="clear" w:color="auto" w:fill="auto"/>
            <w:vAlign w:val="center"/>
            <w:hideMark/>
          </w:tcPr>
          <w:p w14:paraId="45D2EF3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gridSpan w:val="2"/>
            <w:shd w:val="clear" w:color="auto" w:fill="auto"/>
            <w:vAlign w:val="center"/>
            <w:hideMark/>
          </w:tcPr>
          <w:p w14:paraId="483117E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gridSpan w:val="2"/>
            <w:shd w:val="clear" w:color="auto" w:fill="auto"/>
            <w:vAlign w:val="center"/>
            <w:hideMark/>
          </w:tcPr>
          <w:p w14:paraId="1E6E0455"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0" w:type="dxa"/>
            <w:gridSpan w:val="2"/>
            <w:shd w:val="clear" w:color="auto" w:fill="auto"/>
            <w:vAlign w:val="center"/>
            <w:hideMark/>
          </w:tcPr>
          <w:p w14:paraId="7DA8F270"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884" w:type="dxa"/>
            <w:shd w:val="clear" w:color="auto" w:fill="auto"/>
            <w:vAlign w:val="center"/>
            <w:hideMark/>
          </w:tcPr>
          <w:p w14:paraId="5569B06B"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1101" w:type="dxa"/>
            <w:shd w:val="clear" w:color="auto" w:fill="auto"/>
            <w:vAlign w:val="center"/>
            <w:hideMark/>
          </w:tcPr>
          <w:p w14:paraId="52A1CAEB"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0,260</w:t>
            </w:r>
          </w:p>
        </w:tc>
      </w:tr>
      <w:tr w:rsidR="002271AE" w:rsidRPr="002271AE" w14:paraId="253950D9" w14:textId="77777777" w:rsidTr="00FC27F4">
        <w:tblPrEx>
          <w:tblLook w:val="04A0" w:firstRow="1" w:lastRow="0" w:firstColumn="1" w:lastColumn="0" w:noHBand="0" w:noVBand="1"/>
        </w:tblPrEx>
        <w:trPr>
          <w:trHeight w:val="810"/>
          <w:jc w:val="center"/>
        </w:trPr>
        <w:tc>
          <w:tcPr>
            <w:tcW w:w="846" w:type="dxa"/>
            <w:shd w:val="clear" w:color="auto" w:fill="auto"/>
            <w:vAlign w:val="center"/>
            <w:hideMark/>
          </w:tcPr>
          <w:p w14:paraId="26A25725"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12</w:t>
            </w:r>
          </w:p>
        </w:tc>
        <w:tc>
          <w:tcPr>
            <w:tcW w:w="4252" w:type="dxa"/>
            <w:gridSpan w:val="2"/>
            <w:shd w:val="clear" w:color="auto" w:fill="auto"/>
            <w:vAlign w:val="center"/>
            <w:hideMark/>
          </w:tcPr>
          <w:p w14:paraId="3CF5F411"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Nhập nội dung xác nhận của cấp huyện vào tệp (File) dữ liệu hồ sơ số</w:t>
            </w:r>
          </w:p>
        </w:tc>
        <w:tc>
          <w:tcPr>
            <w:tcW w:w="851" w:type="dxa"/>
            <w:gridSpan w:val="2"/>
            <w:shd w:val="clear" w:color="auto" w:fill="auto"/>
            <w:vAlign w:val="center"/>
            <w:hideMark/>
          </w:tcPr>
          <w:p w14:paraId="42A110E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1134" w:type="dxa"/>
            <w:gridSpan w:val="2"/>
            <w:shd w:val="clear" w:color="auto" w:fill="auto"/>
            <w:vAlign w:val="center"/>
            <w:hideMark/>
          </w:tcPr>
          <w:p w14:paraId="3812813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gridSpan w:val="2"/>
            <w:shd w:val="clear" w:color="auto" w:fill="auto"/>
            <w:vAlign w:val="center"/>
            <w:hideMark/>
          </w:tcPr>
          <w:p w14:paraId="38F46BF5"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0" w:type="dxa"/>
            <w:gridSpan w:val="2"/>
            <w:shd w:val="clear" w:color="auto" w:fill="auto"/>
            <w:vAlign w:val="center"/>
            <w:hideMark/>
          </w:tcPr>
          <w:p w14:paraId="13DE6056"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0,006</w:t>
            </w:r>
          </w:p>
        </w:tc>
        <w:tc>
          <w:tcPr>
            <w:tcW w:w="884" w:type="dxa"/>
            <w:shd w:val="clear" w:color="auto" w:fill="auto"/>
            <w:vAlign w:val="center"/>
            <w:hideMark/>
          </w:tcPr>
          <w:p w14:paraId="55227DE9"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0,006</w:t>
            </w:r>
          </w:p>
        </w:tc>
        <w:tc>
          <w:tcPr>
            <w:tcW w:w="1101" w:type="dxa"/>
            <w:shd w:val="clear" w:color="auto" w:fill="auto"/>
            <w:vAlign w:val="center"/>
            <w:hideMark/>
          </w:tcPr>
          <w:p w14:paraId="2745361A"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0,006</w:t>
            </w:r>
          </w:p>
        </w:tc>
      </w:tr>
      <w:tr w:rsidR="002271AE" w:rsidRPr="002271AE" w14:paraId="698C3282" w14:textId="77777777" w:rsidTr="00FC27F4">
        <w:tblPrEx>
          <w:tblLook w:val="04A0" w:firstRow="1" w:lastRow="0" w:firstColumn="1" w:lastColumn="0" w:noHBand="0" w:noVBand="1"/>
        </w:tblPrEx>
        <w:trPr>
          <w:trHeight w:val="630"/>
          <w:jc w:val="center"/>
        </w:trPr>
        <w:tc>
          <w:tcPr>
            <w:tcW w:w="846" w:type="dxa"/>
            <w:shd w:val="clear" w:color="auto" w:fill="auto"/>
            <w:vAlign w:val="center"/>
            <w:hideMark/>
          </w:tcPr>
          <w:p w14:paraId="22DF60A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4252" w:type="dxa"/>
            <w:gridSpan w:val="2"/>
            <w:shd w:val="clear" w:color="auto" w:fill="auto"/>
            <w:vAlign w:val="center"/>
            <w:hideMark/>
          </w:tcPr>
          <w:p w14:paraId="6E8C0656"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Trích lục bản đồ địa chính hoặc trích đo bản đồ địa chính thửa đất đối với nơi chưa có bản đồ địa chính</w:t>
            </w:r>
          </w:p>
        </w:tc>
        <w:tc>
          <w:tcPr>
            <w:tcW w:w="851" w:type="dxa"/>
            <w:gridSpan w:val="2"/>
            <w:shd w:val="clear" w:color="auto" w:fill="auto"/>
            <w:vAlign w:val="center"/>
            <w:hideMark/>
          </w:tcPr>
          <w:p w14:paraId="0CDC145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1134" w:type="dxa"/>
            <w:gridSpan w:val="2"/>
            <w:shd w:val="clear" w:color="auto" w:fill="auto"/>
            <w:vAlign w:val="center"/>
            <w:hideMark/>
          </w:tcPr>
          <w:p w14:paraId="72062F3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709" w:type="dxa"/>
            <w:gridSpan w:val="2"/>
            <w:shd w:val="clear" w:color="auto" w:fill="auto"/>
            <w:vAlign w:val="center"/>
            <w:hideMark/>
          </w:tcPr>
          <w:p w14:paraId="724D4AD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850" w:type="dxa"/>
            <w:gridSpan w:val="2"/>
            <w:shd w:val="clear" w:color="auto" w:fill="auto"/>
            <w:vAlign w:val="center"/>
            <w:hideMark/>
          </w:tcPr>
          <w:p w14:paraId="1A3DAEAB"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c>
          <w:tcPr>
            <w:tcW w:w="884" w:type="dxa"/>
            <w:shd w:val="clear" w:color="auto" w:fill="auto"/>
            <w:vAlign w:val="center"/>
            <w:hideMark/>
          </w:tcPr>
          <w:p w14:paraId="4B629A61"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c>
          <w:tcPr>
            <w:tcW w:w="1101" w:type="dxa"/>
            <w:shd w:val="clear" w:color="auto" w:fill="auto"/>
            <w:vAlign w:val="center"/>
            <w:hideMark/>
          </w:tcPr>
          <w:p w14:paraId="20C96749"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r>
      <w:tr w:rsidR="002271AE" w:rsidRPr="002271AE" w14:paraId="6FA9983C"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427AA102"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13.1</w:t>
            </w:r>
          </w:p>
        </w:tc>
        <w:tc>
          <w:tcPr>
            <w:tcW w:w="4252" w:type="dxa"/>
            <w:gridSpan w:val="2"/>
            <w:shd w:val="clear" w:color="auto" w:fill="auto"/>
            <w:vAlign w:val="center"/>
            <w:hideMark/>
          </w:tcPr>
          <w:p w14:paraId="757FA643"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Trích lục trên bản đồ dạng số</w:t>
            </w:r>
          </w:p>
        </w:tc>
        <w:tc>
          <w:tcPr>
            <w:tcW w:w="851" w:type="dxa"/>
            <w:gridSpan w:val="2"/>
            <w:shd w:val="clear" w:color="auto" w:fill="auto"/>
            <w:vAlign w:val="center"/>
            <w:hideMark/>
          </w:tcPr>
          <w:p w14:paraId="3D1A3EB1"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134" w:type="dxa"/>
            <w:gridSpan w:val="2"/>
            <w:shd w:val="clear" w:color="auto" w:fill="auto"/>
            <w:vAlign w:val="center"/>
            <w:hideMark/>
          </w:tcPr>
          <w:p w14:paraId="32E3EAF0"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gridSpan w:val="2"/>
            <w:shd w:val="clear" w:color="auto" w:fill="auto"/>
            <w:vAlign w:val="center"/>
            <w:hideMark/>
          </w:tcPr>
          <w:p w14:paraId="6CB8BC79"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1-3</w:t>
            </w:r>
          </w:p>
        </w:tc>
        <w:tc>
          <w:tcPr>
            <w:tcW w:w="850" w:type="dxa"/>
            <w:gridSpan w:val="2"/>
            <w:shd w:val="clear" w:color="auto" w:fill="auto"/>
            <w:vAlign w:val="center"/>
            <w:hideMark/>
          </w:tcPr>
          <w:p w14:paraId="06234C25"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0,050</w:t>
            </w:r>
          </w:p>
        </w:tc>
        <w:tc>
          <w:tcPr>
            <w:tcW w:w="884" w:type="dxa"/>
            <w:shd w:val="clear" w:color="auto" w:fill="auto"/>
            <w:vAlign w:val="center"/>
            <w:hideMark/>
          </w:tcPr>
          <w:p w14:paraId="132CE75C"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0,000</w:t>
            </w:r>
          </w:p>
        </w:tc>
        <w:tc>
          <w:tcPr>
            <w:tcW w:w="1101" w:type="dxa"/>
            <w:shd w:val="clear" w:color="auto" w:fill="auto"/>
            <w:vAlign w:val="center"/>
            <w:hideMark/>
          </w:tcPr>
          <w:p w14:paraId="3CB46593"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0,050</w:t>
            </w:r>
          </w:p>
        </w:tc>
      </w:tr>
      <w:tr w:rsidR="002271AE" w:rsidRPr="002271AE" w14:paraId="0A262A04"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58421BD9"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13.2</w:t>
            </w:r>
          </w:p>
        </w:tc>
        <w:tc>
          <w:tcPr>
            <w:tcW w:w="4252" w:type="dxa"/>
            <w:gridSpan w:val="2"/>
            <w:shd w:val="clear" w:color="auto" w:fill="auto"/>
            <w:vAlign w:val="center"/>
            <w:hideMark/>
          </w:tcPr>
          <w:p w14:paraId="7B333CF4"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Trích lục trên bản đồ dạng giấy</w:t>
            </w:r>
          </w:p>
        </w:tc>
        <w:tc>
          <w:tcPr>
            <w:tcW w:w="851" w:type="dxa"/>
            <w:gridSpan w:val="2"/>
            <w:shd w:val="clear" w:color="auto" w:fill="auto"/>
            <w:vAlign w:val="center"/>
            <w:hideMark/>
          </w:tcPr>
          <w:p w14:paraId="77B656C5"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134" w:type="dxa"/>
            <w:gridSpan w:val="2"/>
            <w:shd w:val="clear" w:color="auto" w:fill="auto"/>
            <w:vAlign w:val="center"/>
            <w:hideMark/>
          </w:tcPr>
          <w:p w14:paraId="292BC6C4"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gridSpan w:val="2"/>
            <w:shd w:val="clear" w:color="auto" w:fill="auto"/>
            <w:vAlign w:val="center"/>
            <w:hideMark/>
          </w:tcPr>
          <w:p w14:paraId="0F752925"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1-3</w:t>
            </w:r>
          </w:p>
        </w:tc>
        <w:tc>
          <w:tcPr>
            <w:tcW w:w="850" w:type="dxa"/>
            <w:gridSpan w:val="2"/>
            <w:shd w:val="clear" w:color="auto" w:fill="auto"/>
            <w:vAlign w:val="center"/>
            <w:hideMark/>
          </w:tcPr>
          <w:p w14:paraId="1CB81F0D"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0,100</w:t>
            </w:r>
          </w:p>
        </w:tc>
        <w:tc>
          <w:tcPr>
            <w:tcW w:w="884" w:type="dxa"/>
            <w:shd w:val="clear" w:color="auto" w:fill="auto"/>
            <w:vAlign w:val="center"/>
            <w:hideMark/>
          </w:tcPr>
          <w:p w14:paraId="5E8BE873"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0,000</w:t>
            </w:r>
          </w:p>
        </w:tc>
        <w:tc>
          <w:tcPr>
            <w:tcW w:w="1101" w:type="dxa"/>
            <w:shd w:val="clear" w:color="auto" w:fill="auto"/>
            <w:vAlign w:val="center"/>
            <w:hideMark/>
          </w:tcPr>
          <w:p w14:paraId="38615C7E"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0,100</w:t>
            </w:r>
          </w:p>
        </w:tc>
      </w:tr>
      <w:tr w:rsidR="002271AE" w:rsidRPr="002271AE" w14:paraId="1F5233B5" w14:textId="77777777" w:rsidTr="00FC27F4">
        <w:tblPrEx>
          <w:tblLook w:val="04A0" w:firstRow="1" w:lastRow="0" w:firstColumn="1" w:lastColumn="0" w:noHBand="0" w:noVBand="1"/>
        </w:tblPrEx>
        <w:trPr>
          <w:trHeight w:val="630"/>
          <w:jc w:val="center"/>
        </w:trPr>
        <w:tc>
          <w:tcPr>
            <w:tcW w:w="846" w:type="dxa"/>
            <w:shd w:val="clear" w:color="auto" w:fill="auto"/>
            <w:vAlign w:val="center"/>
            <w:hideMark/>
          </w:tcPr>
          <w:p w14:paraId="75267F9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14</w:t>
            </w:r>
          </w:p>
        </w:tc>
        <w:tc>
          <w:tcPr>
            <w:tcW w:w="4252" w:type="dxa"/>
            <w:gridSpan w:val="2"/>
            <w:shd w:val="clear" w:color="auto" w:fill="auto"/>
            <w:vAlign w:val="center"/>
            <w:hideMark/>
          </w:tcPr>
          <w:p w14:paraId="60F8CCA5"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Lập và gửi Phiếu chuyển thông tin để xác định nghĩa vụ tài chính về đất đai (nếu có)</w:t>
            </w:r>
          </w:p>
        </w:tc>
        <w:tc>
          <w:tcPr>
            <w:tcW w:w="851" w:type="dxa"/>
            <w:gridSpan w:val="2"/>
            <w:shd w:val="clear" w:color="auto" w:fill="auto"/>
            <w:vAlign w:val="center"/>
            <w:hideMark/>
          </w:tcPr>
          <w:p w14:paraId="43CFB03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gridSpan w:val="2"/>
            <w:shd w:val="clear" w:color="auto" w:fill="auto"/>
            <w:vAlign w:val="center"/>
            <w:hideMark/>
          </w:tcPr>
          <w:p w14:paraId="11A89C8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gridSpan w:val="2"/>
            <w:shd w:val="clear" w:color="auto" w:fill="auto"/>
            <w:vAlign w:val="center"/>
            <w:hideMark/>
          </w:tcPr>
          <w:p w14:paraId="0C8AB441"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0" w:type="dxa"/>
            <w:gridSpan w:val="2"/>
            <w:shd w:val="clear" w:color="auto" w:fill="auto"/>
            <w:vAlign w:val="center"/>
            <w:hideMark/>
          </w:tcPr>
          <w:p w14:paraId="4031CBB9"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884" w:type="dxa"/>
            <w:shd w:val="clear" w:color="auto" w:fill="auto"/>
            <w:vAlign w:val="center"/>
            <w:hideMark/>
          </w:tcPr>
          <w:p w14:paraId="51615531"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1101" w:type="dxa"/>
            <w:shd w:val="clear" w:color="auto" w:fill="auto"/>
            <w:vAlign w:val="center"/>
            <w:hideMark/>
          </w:tcPr>
          <w:p w14:paraId="1E0E229A"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0,260</w:t>
            </w:r>
          </w:p>
        </w:tc>
      </w:tr>
      <w:tr w:rsidR="002271AE" w:rsidRPr="002271AE" w14:paraId="7733AA68"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2F965E5A"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14.1</w:t>
            </w:r>
          </w:p>
        </w:tc>
        <w:tc>
          <w:tcPr>
            <w:tcW w:w="4252" w:type="dxa"/>
            <w:gridSpan w:val="2"/>
            <w:shd w:val="clear" w:color="auto" w:fill="auto"/>
            <w:vAlign w:val="center"/>
            <w:hideMark/>
          </w:tcPr>
          <w:p w14:paraId="36AE73FE"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Chuyển thông tin theo hình thức liên thông</w:t>
            </w:r>
          </w:p>
        </w:tc>
        <w:tc>
          <w:tcPr>
            <w:tcW w:w="851" w:type="dxa"/>
            <w:gridSpan w:val="2"/>
            <w:shd w:val="clear" w:color="auto" w:fill="auto"/>
            <w:vAlign w:val="center"/>
            <w:hideMark/>
          </w:tcPr>
          <w:p w14:paraId="5DA4B42F"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134" w:type="dxa"/>
            <w:gridSpan w:val="2"/>
            <w:shd w:val="clear" w:color="auto" w:fill="auto"/>
            <w:vAlign w:val="center"/>
            <w:hideMark/>
          </w:tcPr>
          <w:p w14:paraId="12A151E8"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1KS3</w:t>
            </w:r>
          </w:p>
        </w:tc>
        <w:tc>
          <w:tcPr>
            <w:tcW w:w="709" w:type="dxa"/>
            <w:gridSpan w:val="2"/>
            <w:shd w:val="clear" w:color="auto" w:fill="auto"/>
            <w:vAlign w:val="center"/>
            <w:hideMark/>
          </w:tcPr>
          <w:p w14:paraId="51CFFB29"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2-3</w:t>
            </w:r>
          </w:p>
        </w:tc>
        <w:tc>
          <w:tcPr>
            <w:tcW w:w="850" w:type="dxa"/>
            <w:gridSpan w:val="2"/>
            <w:shd w:val="clear" w:color="auto" w:fill="auto"/>
            <w:vAlign w:val="center"/>
            <w:hideMark/>
          </w:tcPr>
          <w:p w14:paraId="32E3317B"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0,030</w:t>
            </w:r>
          </w:p>
        </w:tc>
        <w:tc>
          <w:tcPr>
            <w:tcW w:w="884" w:type="dxa"/>
            <w:shd w:val="clear" w:color="auto" w:fill="auto"/>
            <w:vAlign w:val="center"/>
            <w:hideMark/>
          </w:tcPr>
          <w:p w14:paraId="50EE1080"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0,030</w:t>
            </w:r>
          </w:p>
        </w:tc>
        <w:tc>
          <w:tcPr>
            <w:tcW w:w="1101" w:type="dxa"/>
            <w:shd w:val="clear" w:color="auto" w:fill="auto"/>
            <w:vAlign w:val="center"/>
            <w:hideMark/>
          </w:tcPr>
          <w:p w14:paraId="57FBF004"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0,030</w:t>
            </w:r>
          </w:p>
        </w:tc>
      </w:tr>
      <w:tr w:rsidR="002271AE" w:rsidRPr="002271AE" w14:paraId="54632662"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141D59A3"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14.2</w:t>
            </w:r>
          </w:p>
        </w:tc>
        <w:tc>
          <w:tcPr>
            <w:tcW w:w="4252" w:type="dxa"/>
            <w:gridSpan w:val="2"/>
            <w:shd w:val="clear" w:color="auto" w:fill="auto"/>
            <w:vAlign w:val="center"/>
            <w:hideMark/>
          </w:tcPr>
          <w:p w14:paraId="45046D73"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Chuyển thông tin theo hình thức trực tiếp</w:t>
            </w:r>
          </w:p>
        </w:tc>
        <w:tc>
          <w:tcPr>
            <w:tcW w:w="851" w:type="dxa"/>
            <w:gridSpan w:val="2"/>
            <w:shd w:val="clear" w:color="auto" w:fill="auto"/>
            <w:vAlign w:val="center"/>
            <w:hideMark/>
          </w:tcPr>
          <w:p w14:paraId="55E7A733"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134" w:type="dxa"/>
            <w:gridSpan w:val="2"/>
            <w:shd w:val="clear" w:color="auto" w:fill="auto"/>
            <w:vAlign w:val="center"/>
            <w:hideMark/>
          </w:tcPr>
          <w:p w14:paraId="330621E0"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1KS3</w:t>
            </w:r>
          </w:p>
        </w:tc>
        <w:tc>
          <w:tcPr>
            <w:tcW w:w="709" w:type="dxa"/>
            <w:gridSpan w:val="2"/>
            <w:shd w:val="clear" w:color="auto" w:fill="auto"/>
            <w:vAlign w:val="center"/>
            <w:hideMark/>
          </w:tcPr>
          <w:p w14:paraId="0D4E59C2"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2-3</w:t>
            </w:r>
          </w:p>
        </w:tc>
        <w:tc>
          <w:tcPr>
            <w:tcW w:w="850" w:type="dxa"/>
            <w:gridSpan w:val="2"/>
            <w:shd w:val="clear" w:color="auto" w:fill="auto"/>
            <w:vAlign w:val="center"/>
            <w:hideMark/>
          </w:tcPr>
          <w:p w14:paraId="11D6109E"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0,040</w:t>
            </w:r>
          </w:p>
        </w:tc>
        <w:tc>
          <w:tcPr>
            <w:tcW w:w="884" w:type="dxa"/>
            <w:shd w:val="clear" w:color="auto" w:fill="auto"/>
            <w:vAlign w:val="center"/>
            <w:hideMark/>
          </w:tcPr>
          <w:p w14:paraId="5C482628"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0,040</w:t>
            </w:r>
          </w:p>
        </w:tc>
        <w:tc>
          <w:tcPr>
            <w:tcW w:w="1101" w:type="dxa"/>
            <w:shd w:val="clear" w:color="auto" w:fill="auto"/>
            <w:vAlign w:val="center"/>
            <w:hideMark/>
          </w:tcPr>
          <w:p w14:paraId="56ECC58A"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0,040</w:t>
            </w:r>
          </w:p>
        </w:tc>
      </w:tr>
      <w:tr w:rsidR="002271AE" w:rsidRPr="002271AE" w14:paraId="1B06564D"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7AC462F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15</w:t>
            </w:r>
          </w:p>
        </w:tc>
        <w:tc>
          <w:tcPr>
            <w:tcW w:w="4252" w:type="dxa"/>
            <w:gridSpan w:val="2"/>
            <w:shd w:val="clear" w:color="auto" w:fill="auto"/>
            <w:vAlign w:val="center"/>
            <w:hideMark/>
          </w:tcPr>
          <w:p w14:paraId="5B1607CE"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Nhận thông báo của cơ quan thuế về việc hoàn thành nghĩa vụ tài chính</w:t>
            </w:r>
          </w:p>
        </w:tc>
        <w:tc>
          <w:tcPr>
            <w:tcW w:w="851" w:type="dxa"/>
            <w:gridSpan w:val="2"/>
            <w:shd w:val="clear" w:color="auto" w:fill="auto"/>
            <w:vAlign w:val="center"/>
            <w:hideMark/>
          </w:tcPr>
          <w:p w14:paraId="773654C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1134" w:type="dxa"/>
            <w:gridSpan w:val="2"/>
            <w:shd w:val="clear" w:color="auto" w:fill="auto"/>
            <w:vAlign w:val="center"/>
            <w:hideMark/>
          </w:tcPr>
          <w:p w14:paraId="7A5E780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709" w:type="dxa"/>
            <w:gridSpan w:val="2"/>
            <w:shd w:val="clear" w:color="auto" w:fill="auto"/>
            <w:vAlign w:val="center"/>
            <w:hideMark/>
          </w:tcPr>
          <w:p w14:paraId="152FB7E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850" w:type="dxa"/>
            <w:gridSpan w:val="2"/>
            <w:shd w:val="clear" w:color="auto" w:fill="auto"/>
            <w:vAlign w:val="center"/>
            <w:hideMark/>
          </w:tcPr>
          <w:p w14:paraId="62AFE406"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c>
          <w:tcPr>
            <w:tcW w:w="884" w:type="dxa"/>
            <w:shd w:val="clear" w:color="auto" w:fill="auto"/>
            <w:vAlign w:val="center"/>
            <w:hideMark/>
          </w:tcPr>
          <w:p w14:paraId="10CBADB9"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c>
          <w:tcPr>
            <w:tcW w:w="1101" w:type="dxa"/>
            <w:shd w:val="clear" w:color="auto" w:fill="auto"/>
            <w:vAlign w:val="center"/>
            <w:hideMark/>
          </w:tcPr>
          <w:p w14:paraId="70D44920"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r>
      <w:tr w:rsidR="002271AE" w:rsidRPr="002271AE" w14:paraId="028AAE8D"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5D297D3F"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15.1</w:t>
            </w:r>
          </w:p>
        </w:tc>
        <w:tc>
          <w:tcPr>
            <w:tcW w:w="4252" w:type="dxa"/>
            <w:gridSpan w:val="2"/>
            <w:shd w:val="clear" w:color="auto" w:fill="auto"/>
            <w:vAlign w:val="center"/>
            <w:hideMark/>
          </w:tcPr>
          <w:p w14:paraId="1BB6B959"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Chuyển thông tin theo hình thức liên thông</w:t>
            </w:r>
          </w:p>
        </w:tc>
        <w:tc>
          <w:tcPr>
            <w:tcW w:w="851" w:type="dxa"/>
            <w:gridSpan w:val="2"/>
            <w:shd w:val="clear" w:color="auto" w:fill="auto"/>
            <w:vAlign w:val="center"/>
            <w:hideMark/>
          </w:tcPr>
          <w:p w14:paraId="4BF14E8B"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134" w:type="dxa"/>
            <w:gridSpan w:val="2"/>
            <w:shd w:val="clear" w:color="auto" w:fill="auto"/>
            <w:vAlign w:val="center"/>
            <w:hideMark/>
          </w:tcPr>
          <w:p w14:paraId="035F01B7"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gridSpan w:val="2"/>
            <w:shd w:val="clear" w:color="auto" w:fill="auto"/>
            <w:vAlign w:val="center"/>
            <w:hideMark/>
          </w:tcPr>
          <w:p w14:paraId="6ED18D70"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2-3</w:t>
            </w:r>
          </w:p>
        </w:tc>
        <w:tc>
          <w:tcPr>
            <w:tcW w:w="850" w:type="dxa"/>
            <w:gridSpan w:val="2"/>
            <w:shd w:val="clear" w:color="auto" w:fill="auto"/>
            <w:vAlign w:val="center"/>
            <w:hideMark/>
          </w:tcPr>
          <w:p w14:paraId="782BF839"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0,040</w:t>
            </w:r>
          </w:p>
        </w:tc>
        <w:tc>
          <w:tcPr>
            <w:tcW w:w="884" w:type="dxa"/>
            <w:shd w:val="clear" w:color="auto" w:fill="auto"/>
            <w:vAlign w:val="center"/>
            <w:hideMark/>
          </w:tcPr>
          <w:p w14:paraId="49DE8A55"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0,040</w:t>
            </w:r>
          </w:p>
        </w:tc>
        <w:tc>
          <w:tcPr>
            <w:tcW w:w="1101" w:type="dxa"/>
            <w:shd w:val="clear" w:color="auto" w:fill="auto"/>
            <w:vAlign w:val="center"/>
            <w:hideMark/>
          </w:tcPr>
          <w:p w14:paraId="796DC0CF"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0,040</w:t>
            </w:r>
          </w:p>
        </w:tc>
      </w:tr>
      <w:tr w:rsidR="002271AE" w:rsidRPr="002271AE" w14:paraId="48C6E7DF"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1D5719B0"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15.2</w:t>
            </w:r>
          </w:p>
        </w:tc>
        <w:tc>
          <w:tcPr>
            <w:tcW w:w="4252" w:type="dxa"/>
            <w:gridSpan w:val="2"/>
            <w:shd w:val="clear" w:color="auto" w:fill="auto"/>
            <w:vAlign w:val="center"/>
            <w:hideMark/>
          </w:tcPr>
          <w:p w14:paraId="31812CD6"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Chuyển thông tin theo hình thức trực tiếp</w:t>
            </w:r>
          </w:p>
        </w:tc>
        <w:tc>
          <w:tcPr>
            <w:tcW w:w="851" w:type="dxa"/>
            <w:gridSpan w:val="2"/>
            <w:shd w:val="clear" w:color="auto" w:fill="auto"/>
            <w:vAlign w:val="center"/>
            <w:hideMark/>
          </w:tcPr>
          <w:p w14:paraId="43A1EB8D"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1134" w:type="dxa"/>
            <w:gridSpan w:val="2"/>
            <w:shd w:val="clear" w:color="auto" w:fill="auto"/>
            <w:vAlign w:val="center"/>
            <w:hideMark/>
          </w:tcPr>
          <w:p w14:paraId="35D669F3"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gridSpan w:val="2"/>
            <w:shd w:val="clear" w:color="auto" w:fill="auto"/>
            <w:vAlign w:val="center"/>
            <w:hideMark/>
          </w:tcPr>
          <w:p w14:paraId="7DAB4E10"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2-3</w:t>
            </w:r>
          </w:p>
        </w:tc>
        <w:tc>
          <w:tcPr>
            <w:tcW w:w="850" w:type="dxa"/>
            <w:gridSpan w:val="2"/>
            <w:shd w:val="clear" w:color="auto" w:fill="auto"/>
            <w:vAlign w:val="center"/>
            <w:hideMark/>
          </w:tcPr>
          <w:p w14:paraId="2FDEC442"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0,030</w:t>
            </w:r>
          </w:p>
        </w:tc>
        <w:tc>
          <w:tcPr>
            <w:tcW w:w="884" w:type="dxa"/>
            <w:shd w:val="clear" w:color="auto" w:fill="auto"/>
            <w:vAlign w:val="center"/>
            <w:hideMark/>
          </w:tcPr>
          <w:p w14:paraId="101BE8FA"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0,030</w:t>
            </w:r>
          </w:p>
        </w:tc>
        <w:tc>
          <w:tcPr>
            <w:tcW w:w="1101" w:type="dxa"/>
            <w:shd w:val="clear" w:color="auto" w:fill="auto"/>
            <w:vAlign w:val="center"/>
            <w:hideMark/>
          </w:tcPr>
          <w:p w14:paraId="19C57FDC"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0,030</w:t>
            </w:r>
          </w:p>
        </w:tc>
      </w:tr>
      <w:tr w:rsidR="002271AE" w:rsidRPr="002271AE" w14:paraId="428B3E1F"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11BA44C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16</w:t>
            </w:r>
          </w:p>
        </w:tc>
        <w:tc>
          <w:tcPr>
            <w:tcW w:w="4252" w:type="dxa"/>
            <w:gridSpan w:val="2"/>
            <w:shd w:val="clear" w:color="auto" w:fill="auto"/>
            <w:vAlign w:val="center"/>
            <w:hideMark/>
          </w:tcPr>
          <w:p w14:paraId="31EC8BC9"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Nhập thông tin về nghĩa vụ tài chính, đăng ký vào hồ sơ địa chính</w:t>
            </w:r>
          </w:p>
        </w:tc>
        <w:tc>
          <w:tcPr>
            <w:tcW w:w="851" w:type="dxa"/>
            <w:gridSpan w:val="2"/>
            <w:shd w:val="clear" w:color="auto" w:fill="auto"/>
            <w:vAlign w:val="center"/>
            <w:hideMark/>
          </w:tcPr>
          <w:p w14:paraId="5ABB788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1134" w:type="dxa"/>
            <w:gridSpan w:val="2"/>
            <w:shd w:val="clear" w:color="auto" w:fill="auto"/>
            <w:vAlign w:val="center"/>
            <w:hideMark/>
          </w:tcPr>
          <w:p w14:paraId="650BE36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gridSpan w:val="2"/>
            <w:shd w:val="clear" w:color="auto" w:fill="auto"/>
            <w:vAlign w:val="center"/>
            <w:hideMark/>
          </w:tcPr>
          <w:p w14:paraId="1420CDA1"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0" w:type="dxa"/>
            <w:gridSpan w:val="2"/>
            <w:shd w:val="clear" w:color="auto" w:fill="auto"/>
            <w:vAlign w:val="center"/>
            <w:hideMark/>
          </w:tcPr>
          <w:p w14:paraId="497D44B9"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0,030</w:t>
            </w:r>
          </w:p>
        </w:tc>
        <w:tc>
          <w:tcPr>
            <w:tcW w:w="884" w:type="dxa"/>
            <w:shd w:val="clear" w:color="auto" w:fill="auto"/>
            <w:vAlign w:val="center"/>
            <w:hideMark/>
          </w:tcPr>
          <w:p w14:paraId="65C23FA0"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0,171</w:t>
            </w:r>
          </w:p>
        </w:tc>
        <w:tc>
          <w:tcPr>
            <w:tcW w:w="1101" w:type="dxa"/>
            <w:shd w:val="clear" w:color="auto" w:fill="auto"/>
            <w:vAlign w:val="center"/>
            <w:hideMark/>
          </w:tcPr>
          <w:p w14:paraId="680FD5D5"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0,235</w:t>
            </w:r>
          </w:p>
        </w:tc>
      </w:tr>
      <w:tr w:rsidR="002271AE" w:rsidRPr="002271AE" w14:paraId="400D09AD"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72DAFAC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17</w:t>
            </w:r>
          </w:p>
        </w:tc>
        <w:tc>
          <w:tcPr>
            <w:tcW w:w="4252" w:type="dxa"/>
            <w:gridSpan w:val="2"/>
            <w:shd w:val="clear" w:color="auto" w:fill="auto"/>
            <w:vAlign w:val="center"/>
            <w:hideMark/>
          </w:tcPr>
          <w:p w14:paraId="55D2D9F7"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In GCN</w:t>
            </w:r>
          </w:p>
        </w:tc>
        <w:tc>
          <w:tcPr>
            <w:tcW w:w="851" w:type="dxa"/>
            <w:gridSpan w:val="2"/>
            <w:shd w:val="clear" w:color="auto" w:fill="auto"/>
            <w:vAlign w:val="center"/>
            <w:hideMark/>
          </w:tcPr>
          <w:p w14:paraId="1500AB6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1134" w:type="dxa"/>
            <w:gridSpan w:val="2"/>
            <w:shd w:val="clear" w:color="auto" w:fill="auto"/>
            <w:vAlign w:val="center"/>
            <w:hideMark/>
          </w:tcPr>
          <w:p w14:paraId="55BB692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709" w:type="dxa"/>
            <w:gridSpan w:val="2"/>
            <w:shd w:val="clear" w:color="auto" w:fill="auto"/>
            <w:vAlign w:val="center"/>
            <w:hideMark/>
          </w:tcPr>
          <w:p w14:paraId="11BCD602"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0" w:type="dxa"/>
            <w:gridSpan w:val="2"/>
            <w:shd w:val="clear" w:color="auto" w:fill="auto"/>
            <w:vAlign w:val="center"/>
            <w:hideMark/>
          </w:tcPr>
          <w:p w14:paraId="146AB4FD"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c>
          <w:tcPr>
            <w:tcW w:w="884" w:type="dxa"/>
            <w:shd w:val="clear" w:color="auto" w:fill="auto"/>
            <w:vAlign w:val="center"/>
            <w:hideMark/>
          </w:tcPr>
          <w:p w14:paraId="5CAE1278"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c>
          <w:tcPr>
            <w:tcW w:w="1101" w:type="dxa"/>
            <w:shd w:val="clear" w:color="auto" w:fill="auto"/>
            <w:vAlign w:val="center"/>
            <w:hideMark/>
          </w:tcPr>
          <w:p w14:paraId="1D076727"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r>
      <w:tr w:rsidR="002271AE" w:rsidRPr="002271AE" w14:paraId="0154CA40"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4F3908C4"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17.1</w:t>
            </w:r>
          </w:p>
        </w:tc>
        <w:tc>
          <w:tcPr>
            <w:tcW w:w="4252" w:type="dxa"/>
            <w:gridSpan w:val="2"/>
            <w:shd w:val="clear" w:color="auto" w:fill="auto"/>
            <w:vAlign w:val="center"/>
            <w:hideMark/>
          </w:tcPr>
          <w:p w14:paraId="5A1215A7"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Trực tiếp từ cơ sở dữ liệu dạng số</w:t>
            </w:r>
          </w:p>
        </w:tc>
        <w:tc>
          <w:tcPr>
            <w:tcW w:w="851" w:type="dxa"/>
            <w:gridSpan w:val="2"/>
            <w:shd w:val="clear" w:color="auto" w:fill="auto"/>
            <w:vAlign w:val="center"/>
            <w:hideMark/>
          </w:tcPr>
          <w:p w14:paraId="02D58854"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GCN</w:t>
            </w:r>
          </w:p>
        </w:tc>
        <w:tc>
          <w:tcPr>
            <w:tcW w:w="1134" w:type="dxa"/>
            <w:gridSpan w:val="2"/>
            <w:shd w:val="clear" w:color="auto" w:fill="auto"/>
            <w:vAlign w:val="center"/>
            <w:hideMark/>
          </w:tcPr>
          <w:p w14:paraId="54DBBE21"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gridSpan w:val="2"/>
            <w:shd w:val="clear" w:color="auto" w:fill="auto"/>
            <w:vAlign w:val="center"/>
            <w:hideMark/>
          </w:tcPr>
          <w:p w14:paraId="0D19DA00"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1-3</w:t>
            </w:r>
          </w:p>
        </w:tc>
        <w:tc>
          <w:tcPr>
            <w:tcW w:w="850" w:type="dxa"/>
            <w:gridSpan w:val="2"/>
            <w:shd w:val="clear" w:color="auto" w:fill="auto"/>
            <w:vAlign w:val="center"/>
            <w:hideMark/>
          </w:tcPr>
          <w:p w14:paraId="33CCEC98"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0,100</w:t>
            </w:r>
          </w:p>
        </w:tc>
        <w:tc>
          <w:tcPr>
            <w:tcW w:w="884" w:type="dxa"/>
            <w:shd w:val="clear" w:color="auto" w:fill="auto"/>
            <w:vAlign w:val="center"/>
            <w:hideMark/>
          </w:tcPr>
          <w:p w14:paraId="579D5EB5"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0,100</w:t>
            </w:r>
          </w:p>
        </w:tc>
        <w:tc>
          <w:tcPr>
            <w:tcW w:w="1101" w:type="dxa"/>
            <w:shd w:val="clear" w:color="auto" w:fill="auto"/>
            <w:vAlign w:val="center"/>
            <w:hideMark/>
          </w:tcPr>
          <w:p w14:paraId="4B471747"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0,100</w:t>
            </w:r>
          </w:p>
        </w:tc>
      </w:tr>
      <w:tr w:rsidR="002271AE" w:rsidRPr="002271AE" w14:paraId="7B0A93E4"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2CDFA95B"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17.2</w:t>
            </w:r>
          </w:p>
        </w:tc>
        <w:tc>
          <w:tcPr>
            <w:tcW w:w="4252" w:type="dxa"/>
            <w:gridSpan w:val="2"/>
            <w:shd w:val="clear" w:color="auto" w:fill="auto"/>
            <w:vAlign w:val="center"/>
            <w:hideMark/>
          </w:tcPr>
          <w:p w14:paraId="1B70D311"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Đối với những nơi chưa có bản đồ dạng số</w:t>
            </w:r>
          </w:p>
        </w:tc>
        <w:tc>
          <w:tcPr>
            <w:tcW w:w="851" w:type="dxa"/>
            <w:gridSpan w:val="2"/>
            <w:shd w:val="clear" w:color="auto" w:fill="auto"/>
            <w:vAlign w:val="center"/>
            <w:hideMark/>
          </w:tcPr>
          <w:p w14:paraId="525DEB55"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GCN</w:t>
            </w:r>
          </w:p>
        </w:tc>
        <w:tc>
          <w:tcPr>
            <w:tcW w:w="1134" w:type="dxa"/>
            <w:gridSpan w:val="2"/>
            <w:shd w:val="clear" w:color="auto" w:fill="auto"/>
            <w:vAlign w:val="center"/>
            <w:hideMark/>
          </w:tcPr>
          <w:p w14:paraId="781A0E41"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gridSpan w:val="2"/>
            <w:shd w:val="clear" w:color="auto" w:fill="auto"/>
            <w:vAlign w:val="center"/>
            <w:hideMark/>
          </w:tcPr>
          <w:p w14:paraId="1AA1CB34"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1-3</w:t>
            </w:r>
          </w:p>
        </w:tc>
        <w:tc>
          <w:tcPr>
            <w:tcW w:w="850" w:type="dxa"/>
            <w:gridSpan w:val="2"/>
            <w:shd w:val="clear" w:color="auto" w:fill="auto"/>
            <w:vAlign w:val="center"/>
            <w:hideMark/>
          </w:tcPr>
          <w:p w14:paraId="4BFD3978"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0,150</w:t>
            </w:r>
          </w:p>
        </w:tc>
        <w:tc>
          <w:tcPr>
            <w:tcW w:w="884" w:type="dxa"/>
            <w:shd w:val="clear" w:color="auto" w:fill="auto"/>
            <w:vAlign w:val="center"/>
            <w:hideMark/>
          </w:tcPr>
          <w:p w14:paraId="4C92978B"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0,200</w:t>
            </w:r>
          </w:p>
        </w:tc>
        <w:tc>
          <w:tcPr>
            <w:tcW w:w="1101" w:type="dxa"/>
            <w:shd w:val="clear" w:color="auto" w:fill="auto"/>
            <w:vAlign w:val="center"/>
            <w:hideMark/>
          </w:tcPr>
          <w:p w14:paraId="2ECC9F5E"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0,200</w:t>
            </w:r>
          </w:p>
        </w:tc>
      </w:tr>
      <w:tr w:rsidR="002271AE" w:rsidRPr="002271AE" w14:paraId="0A01E595"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5FD87B4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18</w:t>
            </w:r>
          </w:p>
        </w:tc>
        <w:tc>
          <w:tcPr>
            <w:tcW w:w="4252" w:type="dxa"/>
            <w:gridSpan w:val="2"/>
            <w:shd w:val="clear" w:color="auto" w:fill="auto"/>
            <w:vAlign w:val="center"/>
            <w:hideMark/>
          </w:tcPr>
          <w:p w14:paraId="0EFD35F9"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Xác nhận nội dung biến động trên GCN hoặc cấp GCN mới</w:t>
            </w:r>
          </w:p>
        </w:tc>
        <w:tc>
          <w:tcPr>
            <w:tcW w:w="851" w:type="dxa"/>
            <w:gridSpan w:val="2"/>
            <w:shd w:val="clear" w:color="auto" w:fill="auto"/>
            <w:vAlign w:val="center"/>
            <w:hideMark/>
          </w:tcPr>
          <w:p w14:paraId="230C3E4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GCN</w:t>
            </w:r>
          </w:p>
        </w:tc>
        <w:tc>
          <w:tcPr>
            <w:tcW w:w="1134" w:type="dxa"/>
            <w:gridSpan w:val="2"/>
            <w:shd w:val="clear" w:color="auto" w:fill="auto"/>
            <w:vAlign w:val="center"/>
            <w:hideMark/>
          </w:tcPr>
          <w:p w14:paraId="27BD820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gridSpan w:val="2"/>
            <w:shd w:val="clear" w:color="auto" w:fill="auto"/>
            <w:vAlign w:val="center"/>
            <w:hideMark/>
          </w:tcPr>
          <w:p w14:paraId="2C314F42"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0" w:type="dxa"/>
            <w:gridSpan w:val="2"/>
            <w:shd w:val="clear" w:color="auto" w:fill="auto"/>
            <w:vAlign w:val="center"/>
            <w:hideMark/>
          </w:tcPr>
          <w:p w14:paraId="7ABA6A38"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0,100</w:t>
            </w:r>
          </w:p>
        </w:tc>
        <w:tc>
          <w:tcPr>
            <w:tcW w:w="884" w:type="dxa"/>
            <w:shd w:val="clear" w:color="auto" w:fill="auto"/>
            <w:vAlign w:val="center"/>
            <w:hideMark/>
          </w:tcPr>
          <w:p w14:paraId="5C89DEFA"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0,100</w:t>
            </w:r>
          </w:p>
        </w:tc>
        <w:tc>
          <w:tcPr>
            <w:tcW w:w="1101" w:type="dxa"/>
            <w:shd w:val="clear" w:color="auto" w:fill="auto"/>
            <w:vAlign w:val="center"/>
            <w:hideMark/>
          </w:tcPr>
          <w:p w14:paraId="303C07BF"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0,100</w:t>
            </w:r>
          </w:p>
        </w:tc>
      </w:tr>
      <w:tr w:rsidR="002271AE" w:rsidRPr="002271AE" w14:paraId="3D71268E" w14:textId="77777777" w:rsidTr="00FC27F4">
        <w:tblPrEx>
          <w:tblLook w:val="04A0" w:firstRow="1" w:lastRow="0" w:firstColumn="1" w:lastColumn="0" w:noHBand="0" w:noVBand="1"/>
        </w:tblPrEx>
        <w:trPr>
          <w:trHeight w:val="630"/>
          <w:jc w:val="center"/>
        </w:trPr>
        <w:tc>
          <w:tcPr>
            <w:tcW w:w="846" w:type="dxa"/>
            <w:shd w:val="clear" w:color="auto" w:fill="auto"/>
            <w:vAlign w:val="center"/>
            <w:hideMark/>
          </w:tcPr>
          <w:p w14:paraId="05D14BA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19</w:t>
            </w:r>
          </w:p>
        </w:tc>
        <w:tc>
          <w:tcPr>
            <w:tcW w:w="4252" w:type="dxa"/>
            <w:gridSpan w:val="2"/>
            <w:shd w:val="clear" w:color="auto" w:fill="auto"/>
            <w:vAlign w:val="center"/>
            <w:hideMark/>
          </w:tcPr>
          <w:p w14:paraId="494F8322"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Thu hồi Giấy chứng nhận đã cấp của bên thuê, bên thuê lại đất đối với trường hợp xóa cho thuê, cho thuê lại đất</w:t>
            </w:r>
          </w:p>
        </w:tc>
        <w:tc>
          <w:tcPr>
            <w:tcW w:w="851" w:type="dxa"/>
            <w:gridSpan w:val="2"/>
            <w:shd w:val="clear" w:color="auto" w:fill="auto"/>
            <w:vAlign w:val="center"/>
            <w:hideMark/>
          </w:tcPr>
          <w:p w14:paraId="0A667DC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GCN</w:t>
            </w:r>
          </w:p>
        </w:tc>
        <w:tc>
          <w:tcPr>
            <w:tcW w:w="1134" w:type="dxa"/>
            <w:gridSpan w:val="2"/>
            <w:shd w:val="clear" w:color="auto" w:fill="auto"/>
            <w:vAlign w:val="center"/>
            <w:hideMark/>
          </w:tcPr>
          <w:p w14:paraId="18F5022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gridSpan w:val="2"/>
            <w:shd w:val="clear" w:color="auto" w:fill="auto"/>
            <w:vAlign w:val="center"/>
            <w:hideMark/>
          </w:tcPr>
          <w:p w14:paraId="0A5F91F8"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0" w:type="dxa"/>
            <w:gridSpan w:val="2"/>
            <w:shd w:val="clear" w:color="auto" w:fill="auto"/>
            <w:vAlign w:val="center"/>
            <w:hideMark/>
          </w:tcPr>
          <w:p w14:paraId="0F6F92BD"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0,100</w:t>
            </w:r>
          </w:p>
        </w:tc>
        <w:tc>
          <w:tcPr>
            <w:tcW w:w="884" w:type="dxa"/>
            <w:shd w:val="clear" w:color="auto" w:fill="auto"/>
            <w:vAlign w:val="center"/>
            <w:hideMark/>
          </w:tcPr>
          <w:p w14:paraId="465D269D"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0,100</w:t>
            </w:r>
          </w:p>
        </w:tc>
        <w:tc>
          <w:tcPr>
            <w:tcW w:w="1101" w:type="dxa"/>
            <w:shd w:val="clear" w:color="auto" w:fill="auto"/>
            <w:vAlign w:val="center"/>
            <w:hideMark/>
          </w:tcPr>
          <w:p w14:paraId="7E9F3996"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0,100</w:t>
            </w:r>
          </w:p>
        </w:tc>
      </w:tr>
      <w:tr w:rsidR="002271AE" w:rsidRPr="002271AE" w14:paraId="67713D56" w14:textId="77777777" w:rsidTr="00FC27F4">
        <w:tblPrEx>
          <w:tblLook w:val="04A0" w:firstRow="1" w:lastRow="0" w:firstColumn="1" w:lastColumn="0" w:noHBand="0" w:noVBand="1"/>
        </w:tblPrEx>
        <w:trPr>
          <w:trHeight w:val="1665"/>
          <w:jc w:val="center"/>
        </w:trPr>
        <w:tc>
          <w:tcPr>
            <w:tcW w:w="846" w:type="dxa"/>
            <w:shd w:val="clear" w:color="auto" w:fill="auto"/>
            <w:vAlign w:val="center"/>
            <w:hideMark/>
          </w:tcPr>
          <w:p w14:paraId="38E0E13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lastRenderedPageBreak/>
              <w:t>20</w:t>
            </w:r>
          </w:p>
        </w:tc>
        <w:tc>
          <w:tcPr>
            <w:tcW w:w="4252" w:type="dxa"/>
            <w:gridSpan w:val="2"/>
            <w:shd w:val="clear" w:color="auto" w:fill="auto"/>
            <w:vAlign w:val="center"/>
            <w:hideMark/>
          </w:tcPr>
          <w:p w14:paraId="262BD2D8"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Nhập thông tin vào Sổ cấp giấy; gửi thông báo biến động cho cấp tỉnh, xã, thị trấn; trả GCN, thu phí, lệ phí, nộp kho bạc</w:t>
            </w:r>
          </w:p>
        </w:tc>
        <w:tc>
          <w:tcPr>
            <w:tcW w:w="851" w:type="dxa"/>
            <w:gridSpan w:val="2"/>
            <w:shd w:val="clear" w:color="auto" w:fill="auto"/>
            <w:vAlign w:val="center"/>
            <w:hideMark/>
          </w:tcPr>
          <w:p w14:paraId="7A446B3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gridSpan w:val="2"/>
            <w:shd w:val="clear" w:color="auto" w:fill="auto"/>
            <w:vAlign w:val="center"/>
            <w:hideMark/>
          </w:tcPr>
          <w:p w14:paraId="2DD28A3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gridSpan w:val="2"/>
            <w:shd w:val="clear" w:color="auto" w:fill="auto"/>
            <w:vAlign w:val="center"/>
            <w:hideMark/>
          </w:tcPr>
          <w:p w14:paraId="010CC9BB"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0" w:type="dxa"/>
            <w:gridSpan w:val="2"/>
            <w:shd w:val="clear" w:color="auto" w:fill="auto"/>
            <w:vAlign w:val="center"/>
            <w:hideMark/>
          </w:tcPr>
          <w:p w14:paraId="62A3C06E"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0,370</w:t>
            </w:r>
          </w:p>
        </w:tc>
        <w:tc>
          <w:tcPr>
            <w:tcW w:w="884" w:type="dxa"/>
            <w:shd w:val="clear" w:color="auto" w:fill="auto"/>
            <w:vAlign w:val="center"/>
            <w:hideMark/>
          </w:tcPr>
          <w:p w14:paraId="3F1A3053"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0,370</w:t>
            </w:r>
          </w:p>
        </w:tc>
        <w:tc>
          <w:tcPr>
            <w:tcW w:w="1101" w:type="dxa"/>
            <w:shd w:val="clear" w:color="auto" w:fill="auto"/>
            <w:vAlign w:val="center"/>
            <w:hideMark/>
          </w:tcPr>
          <w:p w14:paraId="6ABCC8D3"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0,444</w:t>
            </w:r>
          </w:p>
        </w:tc>
      </w:tr>
      <w:tr w:rsidR="002271AE" w:rsidRPr="002271AE" w14:paraId="1148058B"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7E4B01A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21</w:t>
            </w:r>
          </w:p>
        </w:tc>
        <w:tc>
          <w:tcPr>
            <w:tcW w:w="4252" w:type="dxa"/>
            <w:gridSpan w:val="2"/>
            <w:shd w:val="clear" w:color="auto" w:fill="auto"/>
            <w:vAlign w:val="center"/>
            <w:hideMark/>
          </w:tcPr>
          <w:p w14:paraId="1E8B55B6"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Nhập bổ sung thông tin dữ liệu về GCN</w:t>
            </w:r>
          </w:p>
        </w:tc>
        <w:tc>
          <w:tcPr>
            <w:tcW w:w="851" w:type="dxa"/>
            <w:gridSpan w:val="2"/>
            <w:shd w:val="clear" w:color="auto" w:fill="auto"/>
            <w:vAlign w:val="center"/>
            <w:hideMark/>
          </w:tcPr>
          <w:p w14:paraId="6263EC46"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1134" w:type="dxa"/>
            <w:gridSpan w:val="2"/>
            <w:shd w:val="clear" w:color="auto" w:fill="auto"/>
            <w:vAlign w:val="center"/>
            <w:hideMark/>
          </w:tcPr>
          <w:p w14:paraId="2E6C2C5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gridSpan w:val="2"/>
            <w:shd w:val="clear" w:color="auto" w:fill="auto"/>
            <w:vAlign w:val="center"/>
            <w:hideMark/>
          </w:tcPr>
          <w:p w14:paraId="06EF046B"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0" w:type="dxa"/>
            <w:gridSpan w:val="2"/>
            <w:shd w:val="clear" w:color="auto" w:fill="auto"/>
            <w:vAlign w:val="center"/>
            <w:hideMark/>
          </w:tcPr>
          <w:p w14:paraId="1A89306D"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0,033</w:t>
            </w:r>
          </w:p>
        </w:tc>
        <w:tc>
          <w:tcPr>
            <w:tcW w:w="884" w:type="dxa"/>
            <w:shd w:val="clear" w:color="auto" w:fill="auto"/>
            <w:vAlign w:val="center"/>
            <w:hideMark/>
          </w:tcPr>
          <w:p w14:paraId="1C1377E1"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0,033</w:t>
            </w:r>
          </w:p>
        </w:tc>
        <w:tc>
          <w:tcPr>
            <w:tcW w:w="1101" w:type="dxa"/>
            <w:shd w:val="clear" w:color="auto" w:fill="auto"/>
            <w:vAlign w:val="center"/>
            <w:hideMark/>
          </w:tcPr>
          <w:p w14:paraId="31EAA1A5"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0,033</w:t>
            </w:r>
          </w:p>
        </w:tc>
      </w:tr>
      <w:tr w:rsidR="002271AE" w:rsidRPr="002271AE" w14:paraId="4CDFFCE8"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13096DB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22</w:t>
            </w:r>
          </w:p>
        </w:tc>
        <w:tc>
          <w:tcPr>
            <w:tcW w:w="4252" w:type="dxa"/>
            <w:gridSpan w:val="2"/>
            <w:shd w:val="clear" w:color="auto" w:fill="auto"/>
            <w:vAlign w:val="center"/>
            <w:hideMark/>
          </w:tcPr>
          <w:p w14:paraId="6BC3564E"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Quét giấy tờ pháp lý và xử lý tập tin</w:t>
            </w:r>
          </w:p>
        </w:tc>
        <w:tc>
          <w:tcPr>
            <w:tcW w:w="851" w:type="dxa"/>
            <w:gridSpan w:val="2"/>
            <w:shd w:val="clear" w:color="auto" w:fill="auto"/>
            <w:vAlign w:val="center"/>
            <w:hideMark/>
          </w:tcPr>
          <w:p w14:paraId="3FD2D11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1134" w:type="dxa"/>
            <w:gridSpan w:val="2"/>
            <w:shd w:val="clear" w:color="auto" w:fill="auto"/>
            <w:vAlign w:val="center"/>
            <w:hideMark/>
          </w:tcPr>
          <w:p w14:paraId="15AC48C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709" w:type="dxa"/>
            <w:gridSpan w:val="2"/>
            <w:shd w:val="clear" w:color="auto" w:fill="auto"/>
            <w:vAlign w:val="center"/>
            <w:hideMark/>
          </w:tcPr>
          <w:p w14:paraId="0D70E9F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850" w:type="dxa"/>
            <w:gridSpan w:val="2"/>
            <w:shd w:val="clear" w:color="auto" w:fill="auto"/>
            <w:vAlign w:val="center"/>
            <w:hideMark/>
          </w:tcPr>
          <w:p w14:paraId="3FCB6864"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c>
          <w:tcPr>
            <w:tcW w:w="884" w:type="dxa"/>
            <w:shd w:val="clear" w:color="auto" w:fill="auto"/>
            <w:vAlign w:val="center"/>
            <w:hideMark/>
          </w:tcPr>
          <w:p w14:paraId="797093C0"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c>
          <w:tcPr>
            <w:tcW w:w="1101" w:type="dxa"/>
            <w:shd w:val="clear" w:color="auto" w:fill="auto"/>
            <w:vAlign w:val="center"/>
            <w:hideMark/>
          </w:tcPr>
          <w:p w14:paraId="6EE11B44"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p>
        </w:tc>
      </w:tr>
      <w:tr w:rsidR="002271AE" w:rsidRPr="002271AE" w14:paraId="4A6CFBBD" w14:textId="77777777" w:rsidTr="00FC27F4">
        <w:tblPrEx>
          <w:tblLook w:val="04A0" w:firstRow="1" w:lastRow="0" w:firstColumn="1" w:lastColumn="0" w:noHBand="0" w:noVBand="1"/>
        </w:tblPrEx>
        <w:trPr>
          <w:trHeight w:val="630"/>
          <w:jc w:val="center"/>
        </w:trPr>
        <w:tc>
          <w:tcPr>
            <w:tcW w:w="846" w:type="dxa"/>
            <w:shd w:val="clear" w:color="auto" w:fill="auto"/>
            <w:vAlign w:val="center"/>
            <w:hideMark/>
          </w:tcPr>
          <w:p w14:paraId="47F63E33"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22.1</w:t>
            </w:r>
          </w:p>
        </w:tc>
        <w:tc>
          <w:tcPr>
            <w:tcW w:w="4252" w:type="dxa"/>
            <w:gridSpan w:val="2"/>
            <w:shd w:val="clear" w:color="auto" w:fill="auto"/>
            <w:vAlign w:val="center"/>
            <w:hideMark/>
          </w:tcPr>
          <w:p w14:paraId="4CBD1646"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Quét giấy tờ pháp lý về quyền sử dụng đất, quyền sở hữu nhà ở và tài sản khác gắn liền với đất</w:t>
            </w:r>
          </w:p>
        </w:tc>
        <w:tc>
          <w:tcPr>
            <w:tcW w:w="851" w:type="dxa"/>
            <w:gridSpan w:val="2"/>
            <w:shd w:val="clear" w:color="auto" w:fill="auto"/>
            <w:vAlign w:val="center"/>
            <w:hideMark/>
          </w:tcPr>
          <w:p w14:paraId="0D0C5CEA"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p>
        </w:tc>
        <w:tc>
          <w:tcPr>
            <w:tcW w:w="1134" w:type="dxa"/>
            <w:gridSpan w:val="2"/>
            <w:shd w:val="clear" w:color="auto" w:fill="auto"/>
            <w:vAlign w:val="center"/>
            <w:hideMark/>
          </w:tcPr>
          <w:p w14:paraId="2E553C8C"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p>
        </w:tc>
        <w:tc>
          <w:tcPr>
            <w:tcW w:w="709" w:type="dxa"/>
            <w:gridSpan w:val="2"/>
            <w:shd w:val="clear" w:color="auto" w:fill="auto"/>
            <w:vAlign w:val="center"/>
            <w:hideMark/>
          </w:tcPr>
          <w:p w14:paraId="1700A1E6"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p>
        </w:tc>
        <w:tc>
          <w:tcPr>
            <w:tcW w:w="850" w:type="dxa"/>
            <w:gridSpan w:val="2"/>
            <w:shd w:val="clear" w:color="auto" w:fill="auto"/>
            <w:vAlign w:val="center"/>
            <w:hideMark/>
          </w:tcPr>
          <w:p w14:paraId="0E4FC2A2"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p>
        </w:tc>
        <w:tc>
          <w:tcPr>
            <w:tcW w:w="884" w:type="dxa"/>
            <w:shd w:val="clear" w:color="auto" w:fill="auto"/>
            <w:vAlign w:val="center"/>
            <w:hideMark/>
          </w:tcPr>
          <w:p w14:paraId="24EA7EAB"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p>
        </w:tc>
        <w:tc>
          <w:tcPr>
            <w:tcW w:w="1101" w:type="dxa"/>
            <w:shd w:val="clear" w:color="auto" w:fill="auto"/>
            <w:vAlign w:val="center"/>
            <w:hideMark/>
          </w:tcPr>
          <w:p w14:paraId="530A3A57"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p>
        </w:tc>
      </w:tr>
      <w:tr w:rsidR="002271AE" w:rsidRPr="002271AE" w14:paraId="052B95AF"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52025D39"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22.1.1</w:t>
            </w:r>
          </w:p>
        </w:tc>
        <w:tc>
          <w:tcPr>
            <w:tcW w:w="4252" w:type="dxa"/>
            <w:gridSpan w:val="2"/>
            <w:shd w:val="clear" w:color="auto" w:fill="auto"/>
            <w:vAlign w:val="center"/>
            <w:hideMark/>
          </w:tcPr>
          <w:p w14:paraId="3FBF2C33"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Quét trang A3</w:t>
            </w:r>
          </w:p>
        </w:tc>
        <w:tc>
          <w:tcPr>
            <w:tcW w:w="851" w:type="dxa"/>
            <w:gridSpan w:val="2"/>
            <w:shd w:val="clear" w:color="auto" w:fill="auto"/>
            <w:vAlign w:val="center"/>
            <w:hideMark/>
          </w:tcPr>
          <w:p w14:paraId="240F67DC"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Trang</w:t>
            </w:r>
          </w:p>
        </w:tc>
        <w:tc>
          <w:tcPr>
            <w:tcW w:w="1134" w:type="dxa"/>
            <w:gridSpan w:val="2"/>
            <w:shd w:val="clear" w:color="auto" w:fill="auto"/>
            <w:vAlign w:val="center"/>
            <w:hideMark/>
          </w:tcPr>
          <w:p w14:paraId="7E1039C3"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1KS1</w:t>
            </w:r>
          </w:p>
        </w:tc>
        <w:tc>
          <w:tcPr>
            <w:tcW w:w="709" w:type="dxa"/>
            <w:gridSpan w:val="2"/>
            <w:shd w:val="clear" w:color="auto" w:fill="auto"/>
            <w:vAlign w:val="center"/>
            <w:hideMark/>
          </w:tcPr>
          <w:p w14:paraId="4F84DBAF"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1-3</w:t>
            </w:r>
          </w:p>
        </w:tc>
        <w:tc>
          <w:tcPr>
            <w:tcW w:w="850" w:type="dxa"/>
            <w:gridSpan w:val="2"/>
            <w:shd w:val="clear" w:color="auto" w:fill="auto"/>
            <w:vAlign w:val="center"/>
            <w:hideMark/>
          </w:tcPr>
          <w:p w14:paraId="36ECAD81"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0,016</w:t>
            </w:r>
          </w:p>
        </w:tc>
        <w:tc>
          <w:tcPr>
            <w:tcW w:w="884" w:type="dxa"/>
            <w:shd w:val="clear" w:color="auto" w:fill="auto"/>
            <w:vAlign w:val="center"/>
            <w:hideMark/>
          </w:tcPr>
          <w:p w14:paraId="30C8FB0A"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0,016</w:t>
            </w:r>
          </w:p>
        </w:tc>
        <w:tc>
          <w:tcPr>
            <w:tcW w:w="1101" w:type="dxa"/>
            <w:shd w:val="clear" w:color="auto" w:fill="auto"/>
            <w:vAlign w:val="center"/>
            <w:hideMark/>
          </w:tcPr>
          <w:p w14:paraId="29538BEC"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0,020</w:t>
            </w:r>
          </w:p>
        </w:tc>
      </w:tr>
      <w:tr w:rsidR="002271AE" w:rsidRPr="002271AE" w14:paraId="25F8EE56"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741A0FD8"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22.1.2</w:t>
            </w:r>
          </w:p>
        </w:tc>
        <w:tc>
          <w:tcPr>
            <w:tcW w:w="4252" w:type="dxa"/>
            <w:gridSpan w:val="2"/>
            <w:shd w:val="clear" w:color="auto" w:fill="auto"/>
            <w:vAlign w:val="center"/>
            <w:hideMark/>
          </w:tcPr>
          <w:p w14:paraId="26DED74B"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Quét trang A4</w:t>
            </w:r>
          </w:p>
        </w:tc>
        <w:tc>
          <w:tcPr>
            <w:tcW w:w="851" w:type="dxa"/>
            <w:gridSpan w:val="2"/>
            <w:shd w:val="clear" w:color="auto" w:fill="auto"/>
            <w:vAlign w:val="center"/>
            <w:hideMark/>
          </w:tcPr>
          <w:p w14:paraId="4DF61B9B"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Trang</w:t>
            </w:r>
          </w:p>
        </w:tc>
        <w:tc>
          <w:tcPr>
            <w:tcW w:w="1134" w:type="dxa"/>
            <w:gridSpan w:val="2"/>
            <w:shd w:val="clear" w:color="auto" w:fill="auto"/>
            <w:vAlign w:val="center"/>
            <w:hideMark/>
          </w:tcPr>
          <w:p w14:paraId="758DEE75"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1KS1</w:t>
            </w:r>
          </w:p>
        </w:tc>
        <w:tc>
          <w:tcPr>
            <w:tcW w:w="709" w:type="dxa"/>
            <w:gridSpan w:val="2"/>
            <w:shd w:val="clear" w:color="auto" w:fill="auto"/>
            <w:vAlign w:val="center"/>
            <w:hideMark/>
          </w:tcPr>
          <w:p w14:paraId="610206F2"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1-3</w:t>
            </w:r>
          </w:p>
        </w:tc>
        <w:tc>
          <w:tcPr>
            <w:tcW w:w="850" w:type="dxa"/>
            <w:gridSpan w:val="2"/>
            <w:shd w:val="clear" w:color="auto" w:fill="auto"/>
            <w:vAlign w:val="center"/>
            <w:hideMark/>
          </w:tcPr>
          <w:p w14:paraId="25D16947"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0,008</w:t>
            </w:r>
          </w:p>
        </w:tc>
        <w:tc>
          <w:tcPr>
            <w:tcW w:w="884" w:type="dxa"/>
            <w:shd w:val="clear" w:color="auto" w:fill="auto"/>
            <w:vAlign w:val="center"/>
            <w:hideMark/>
          </w:tcPr>
          <w:p w14:paraId="6DC089D4"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0,008</w:t>
            </w:r>
          </w:p>
        </w:tc>
        <w:tc>
          <w:tcPr>
            <w:tcW w:w="1101" w:type="dxa"/>
            <w:shd w:val="clear" w:color="auto" w:fill="auto"/>
            <w:vAlign w:val="center"/>
            <w:hideMark/>
          </w:tcPr>
          <w:p w14:paraId="0E747D55"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0,010</w:t>
            </w:r>
          </w:p>
        </w:tc>
      </w:tr>
      <w:tr w:rsidR="002271AE" w:rsidRPr="002271AE" w14:paraId="44C35179" w14:textId="77777777" w:rsidTr="00FC27F4">
        <w:tblPrEx>
          <w:tblLook w:val="04A0" w:firstRow="1" w:lastRow="0" w:firstColumn="1" w:lastColumn="0" w:noHBand="0" w:noVBand="1"/>
        </w:tblPrEx>
        <w:trPr>
          <w:trHeight w:val="630"/>
          <w:jc w:val="center"/>
        </w:trPr>
        <w:tc>
          <w:tcPr>
            <w:tcW w:w="846" w:type="dxa"/>
            <w:shd w:val="clear" w:color="auto" w:fill="auto"/>
            <w:vAlign w:val="center"/>
            <w:hideMark/>
          </w:tcPr>
          <w:p w14:paraId="59DC2585"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22.2</w:t>
            </w:r>
          </w:p>
        </w:tc>
        <w:tc>
          <w:tcPr>
            <w:tcW w:w="4252" w:type="dxa"/>
            <w:gridSpan w:val="2"/>
            <w:shd w:val="clear" w:color="auto" w:fill="auto"/>
            <w:vAlign w:val="center"/>
            <w:hideMark/>
          </w:tcPr>
          <w:p w14:paraId="6D9835B5"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Xử lý các tệp tin quét thành tệp (File) hồ sơ quét dạng số của thửa đất, lưu trữ dưới khuôn dạng tệp tin PDF</w:t>
            </w:r>
          </w:p>
        </w:tc>
        <w:tc>
          <w:tcPr>
            <w:tcW w:w="851" w:type="dxa"/>
            <w:gridSpan w:val="2"/>
            <w:shd w:val="clear" w:color="auto" w:fill="auto"/>
            <w:vAlign w:val="center"/>
            <w:hideMark/>
          </w:tcPr>
          <w:p w14:paraId="03514B28"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Trang</w:t>
            </w:r>
          </w:p>
        </w:tc>
        <w:tc>
          <w:tcPr>
            <w:tcW w:w="1134" w:type="dxa"/>
            <w:gridSpan w:val="2"/>
            <w:shd w:val="clear" w:color="auto" w:fill="auto"/>
            <w:vAlign w:val="center"/>
            <w:hideMark/>
          </w:tcPr>
          <w:p w14:paraId="60BCEE4F"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1KS1</w:t>
            </w:r>
          </w:p>
        </w:tc>
        <w:tc>
          <w:tcPr>
            <w:tcW w:w="709" w:type="dxa"/>
            <w:gridSpan w:val="2"/>
            <w:shd w:val="clear" w:color="auto" w:fill="auto"/>
            <w:vAlign w:val="center"/>
            <w:hideMark/>
          </w:tcPr>
          <w:p w14:paraId="4B0F300E"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1-3</w:t>
            </w:r>
          </w:p>
        </w:tc>
        <w:tc>
          <w:tcPr>
            <w:tcW w:w="850" w:type="dxa"/>
            <w:gridSpan w:val="2"/>
            <w:shd w:val="clear" w:color="auto" w:fill="auto"/>
            <w:vAlign w:val="center"/>
            <w:hideMark/>
          </w:tcPr>
          <w:p w14:paraId="20B37463"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0,004</w:t>
            </w:r>
          </w:p>
        </w:tc>
        <w:tc>
          <w:tcPr>
            <w:tcW w:w="884" w:type="dxa"/>
            <w:shd w:val="clear" w:color="auto" w:fill="auto"/>
            <w:vAlign w:val="center"/>
            <w:hideMark/>
          </w:tcPr>
          <w:p w14:paraId="1F84B1A4"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0,004</w:t>
            </w:r>
          </w:p>
        </w:tc>
        <w:tc>
          <w:tcPr>
            <w:tcW w:w="1101" w:type="dxa"/>
            <w:shd w:val="clear" w:color="auto" w:fill="auto"/>
            <w:vAlign w:val="center"/>
            <w:hideMark/>
          </w:tcPr>
          <w:p w14:paraId="409F927B"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0,005</w:t>
            </w:r>
          </w:p>
        </w:tc>
      </w:tr>
      <w:tr w:rsidR="002271AE" w:rsidRPr="002271AE" w14:paraId="0ABA1875"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1419722A"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22.3</w:t>
            </w:r>
          </w:p>
        </w:tc>
        <w:tc>
          <w:tcPr>
            <w:tcW w:w="4252" w:type="dxa"/>
            <w:gridSpan w:val="2"/>
            <w:shd w:val="clear" w:color="auto" w:fill="auto"/>
            <w:vAlign w:val="center"/>
            <w:hideMark/>
          </w:tcPr>
          <w:p w14:paraId="2F3D7B9E"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Tạo liên kết hồ sơ quét dạng số với thửa đất trong cơ sở dữ liệu</w:t>
            </w:r>
          </w:p>
        </w:tc>
        <w:tc>
          <w:tcPr>
            <w:tcW w:w="851" w:type="dxa"/>
            <w:gridSpan w:val="2"/>
            <w:shd w:val="clear" w:color="auto" w:fill="auto"/>
            <w:vAlign w:val="center"/>
            <w:hideMark/>
          </w:tcPr>
          <w:p w14:paraId="64BC2560"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Thửa</w:t>
            </w:r>
          </w:p>
        </w:tc>
        <w:tc>
          <w:tcPr>
            <w:tcW w:w="1134" w:type="dxa"/>
            <w:gridSpan w:val="2"/>
            <w:shd w:val="clear" w:color="auto" w:fill="auto"/>
            <w:vAlign w:val="center"/>
            <w:hideMark/>
          </w:tcPr>
          <w:p w14:paraId="20F2D0EF"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1KS1</w:t>
            </w:r>
          </w:p>
        </w:tc>
        <w:tc>
          <w:tcPr>
            <w:tcW w:w="709" w:type="dxa"/>
            <w:gridSpan w:val="2"/>
            <w:shd w:val="clear" w:color="auto" w:fill="auto"/>
            <w:vAlign w:val="center"/>
            <w:hideMark/>
          </w:tcPr>
          <w:p w14:paraId="1E461A5F"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1-3</w:t>
            </w:r>
          </w:p>
        </w:tc>
        <w:tc>
          <w:tcPr>
            <w:tcW w:w="850" w:type="dxa"/>
            <w:gridSpan w:val="2"/>
            <w:shd w:val="clear" w:color="auto" w:fill="auto"/>
            <w:vAlign w:val="center"/>
            <w:hideMark/>
          </w:tcPr>
          <w:p w14:paraId="026E752C"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0,010</w:t>
            </w:r>
          </w:p>
        </w:tc>
        <w:tc>
          <w:tcPr>
            <w:tcW w:w="884" w:type="dxa"/>
            <w:shd w:val="clear" w:color="auto" w:fill="auto"/>
            <w:vAlign w:val="center"/>
            <w:hideMark/>
          </w:tcPr>
          <w:p w14:paraId="6291D779"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0,010</w:t>
            </w:r>
          </w:p>
        </w:tc>
        <w:tc>
          <w:tcPr>
            <w:tcW w:w="1101" w:type="dxa"/>
            <w:shd w:val="clear" w:color="auto" w:fill="auto"/>
            <w:vAlign w:val="center"/>
            <w:hideMark/>
          </w:tcPr>
          <w:p w14:paraId="10042989" w14:textId="77777777" w:rsidR="003F21C8" w:rsidRPr="002271AE" w:rsidRDefault="003F21C8" w:rsidP="00FC27F4">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0,010</w:t>
            </w:r>
          </w:p>
        </w:tc>
      </w:tr>
      <w:tr w:rsidR="002271AE" w:rsidRPr="002271AE" w14:paraId="25ED7FBF"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2048F003" w14:textId="77777777" w:rsidR="003F21C8" w:rsidRPr="002271AE" w:rsidRDefault="003F21C8" w:rsidP="003F21C8">
            <w:pPr>
              <w:jc w:val="center"/>
              <w:rPr>
                <w:rFonts w:ascii="Times New Roman" w:eastAsia="Times New Roman" w:hAnsi="Times New Roman" w:cs="Times New Roman"/>
                <w:b/>
                <w:bCs/>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II</w:t>
            </w:r>
          </w:p>
        </w:tc>
        <w:tc>
          <w:tcPr>
            <w:tcW w:w="9781" w:type="dxa"/>
            <w:gridSpan w:val="12"/>
            <w:shd w:val="clear" w:color="auto" w:fill="auto"/>
            <w:vAlign w:val="center"/>
            <w:hideMark/>
          </w:tcPr>
          <w:p w14:paraId="292C5CB6"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CÁC NỘI DUNG THỰC HIỆN TẠI ĐỊA BÀN CẤP TỈNH</w:t>
            </w:r>
          </w:p>
        </w:tc>
      </w:tr>
      <w:tr w:rsidR="002271AE" w:rsidRPr="002271AE" w14:paraId="39EF34B8"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234A7CC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4252" w:type="dxa"/>
            <w:gridSpan w:val="2"/>
            <w:shd w:val="clear" w:color="auto" w:fill="auto"/>
            <w:vAlign w:val="center"/>
            <w:hideMark/>
          </w:tcPr>
          <w:p w14:paraId="7BA0E50E"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Nhận hồ sơ, cập nhật cơ sở dữ liệu, hồ sơ địa chính</w:t>
            </w:r>
          </w:p>
        </w:tc>
        <w:tc>
          <w:tcPr>
            <w:tcW w:w="851" w:type="dxa"/>
            <w:gridSpan w:val="2"/>
            <w:shd w:val="clear" w:color="auto" w:fill="auto"/>
            <w:vAlign w:val="center"/>
            <w:hideMark/>
          </w:tcPr>
          <w:p w14:paraId="66804E55"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gridSpan w:val="2"/>
            <w:shd w:val="clear" w:color="auto" w:fill="auto"/>
            <w:vAlign w:val="center"/>
            <w:hideMark/>
          </w:tcPr>
          <w:p w14:paraId="634A03A5"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gridSpan w:val="2"/>
            <w:shd w:val="clear" w:color="auto" w:fill="auto"/>
            <w:vAlign w:val="center"/>
            <w:hideMark/>
          </w:tcPr>
          <w:p w14:paraId="297AB8F2"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0" w:type="dxa"/>
            <w:gridSpan w:val="2"/>
            <w:shd w:val="clear" w:color="auto" w:fill="auto"/>
            <w:vAlign w:val="center"/>
            <w:hideMark/>
          </w:tcPr>
          <w:p w14:paraId="6415D3E2"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0,400</w:t>
            </w:r>
          </w:p>
        </w:tc>
        <w:tc>
          <w:tcPr>
            <w:tcW w:w="884" w:type="dxa"/>
            <w:shd w:val="clear" w:color="auto" w:fill="auto"/>
            <w:vAlign w:val="center"/>
            <w:hideMark/>
          </w:tcPr>
          <w:p w14:paraId="346E793E"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0,400</w:t>
            </w:r>
          </w:p>
        </w:tc>
        <w:tc>
          <w:tcPr>
            <w:tcW w:w="1101" w:type="dxa"/>
            <w:shd w:val="clear" w:color="auto" w:fill="auto"/>
            <w:vAlign w:val="center"/>
            <w:hideMark/>
          </w:tcPr>
          <w:p w14:paraId="0D2E07D5"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0,520</w:t>
            </w:r>
          </w:p>
        </w:tc>
      </w:tr>
      <w:tr w:rsidR="002271AE" w:rsidRPr="002271AE" w14:paraId="72469247" w14:textId="77777777" w:rsidTr="00FC27F4">
        <w:tblPrEx>
          <w:tblLook w:val="04A0" w:firstRow="1" w:lastRow="0" w:firstColumn="1" w:lastColumn="0" w:noHBand="0" w:noVBand="1"/>
        </w:tblPrEx>
        <w:trPr>
          <w:trHeight w:val="315"/>
          <w:jc w:val="center"/>
        </w:trPr>
        <w:tc>
          <w:tcPr>
            <w:tcW w:w="846" w:type="dxa"/>
            <w:shd w:val="clear" w:color="auto" w:fill="auto"/>
            <w:vAlign w:val="center"/>
            <w:hideMark/>
          </w:tcPr>
          <w:p w14:paraId="28C6557B" w14:textId="77777777" w:rsidR="003F21C8" w:rsidRPr="002271AE" w:rsidRDefault="003F21C8" w:rsidP="003F21C8">
            <w:pPr>
              <w:jc w:val="center"/>
              <w:rPr>
                <w:rFonts w:ascii="Times New Roman" w:eastAsia="Times New Roman" w:hAnsi="Times New Roman" w:cs="Times New Roman"/>
                <w:b/>
                <w:bCs/>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III</w:t>
            </w:r>
          </w:p>
        </w:tc>
        <w:tc>
          <w:tcPr>
            <w:tcW w:w="9781" w:type="dxa"/>
            <w:gridSpan w:val="12"/>
            <w:shd w:val="clear" w:color="auto" w:fill="auto"/>
            <w:vAlign w:val="center"/>
            <w:hideMark/>
          </w:tcPr>
          <w:p w14:paraId="5BCA12F8"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CÁC NỘI DUNG THỰC HIỆN TẠI ĐỊA BÀN XÃ, THỊ TRẤN</w:t>
            </w:r>
          </w:p>
        </w:tc>
      </w:tr>
      <w:tr w:rsidR="002271AE" w:rsidRPr="002271AE" w14:paraId="4228DDF3" w14:textId="77777777" w:rsidTr="00FC27F4">
        <w:tblPrEx>
          <w:tblLook w:val="04A0" w:firstRow="1" w:lastRow="0" w:firstColumn="1" w:lastColumn="0" w:noHBand="0" w:noVBand="1"/>
        </w:tblPrEx>
        <w:trPr>
          <w:trHeight w:val="645"/>
          <w:jc w:val="center"/>
        </w:trPr>
        <w:tc>
          <w:tcPr>
            <w:tcW w:w="846" w:type="dxa"/>
            <w:shd w:val="clear" w:color="auto" w:fill="auto"/>
            <w:vAlign w:val="center"/>
            <w:hideMark/>
          </w:tcPr>
          <w:p w14:paraId="186693F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4252" w:type="dxa"/>
            <w:gridSpan w:val="2"/>
            <w:shd w:val="clear" w:color="auto" w:fill="auto"/>
            <w:vAlign w:val="center"/>
            <w:hideMark/>
          </w:tcPr>
          <w:p w14:paraId="32486E30"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Niêm yết tại trụ sở Ủy ban nhân dân cấp xã nơi có đất về việc làm thủ tục cấp Giấy chứng nhận cho người nhận chuyển quyền</w:t>
            </w:r>
          </w:p>
        </w:tc>
        <w:tc>
          <w:tcPr>
            <w:tcW w:w="851" w:type="dxa"/>
            <w:gridSpan w:val="2"/>
            <w:shd w:val="clear" w:color="auto" w:fill="auto"/>
            <w:vAlign w:val="center"/>
            <w:hideMark/>
          </w:tcPr>
          <w:p w14:paraId="1FB7E50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gridSpan w:val="2"/>
            <w:shd w:val="clear" w:color="auto" w:fill="auto"/>
            <w:vAlign w:val="center"/>
            <w:hideMark/>
          </w:tcPr>
          <w:p w14:paraId="6CDA233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1KTV4</w:t>
            </w:r>
          </w:p>
        </w:tc>
        <w:tc>
          <w:tcPr>
            <w:tcW w:w="709" w:type="dxa"/>
            <w:gridSpan w:val="2"/>
            <w:shd w:val="clear" w:color="auto" w:fill="auto"/>
            <w:vAlign w:val="center"/>
            <w:hideMark/>
          </w:tcPr>
          <w:p w14:paraId="078607D8"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0" w:type="dxa"/>
            <w:gridSpan w:val="2"/>
            <w:shd w:val="clear" w:color="auto" w:fill="auto"/>
            <w:vAlign w:val="center"/>
            <w:hideMark/>
          </w:tcPr>
          <w:p w14:paraId="3BE79D8B"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0,060</w:t>
            </w:r>
          </w:p>
        </w:tc>
        <w:tc>
          <w:tcPr>
            <w:tcW w:w="884" w:type="dxa"/>
            <w:shd w:val="clear" w:color="auto" w:fill="auto"/>
            <w:vAlign w:val="center"/>
            <w:hideMark/>
          </w:tcPr>
          <w:p w14:paraId="3F93C08D"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0,060</w:t>
            </w:r>
          </w:p>
        </w:tc>
        <w:tc>
          <w:tcPr>
            <w:tcW w:w="1101" w:type="dxa"/>
            <w:shd w:val="clear" w:color="auto" w:fill="auto"/>
            <w:vAlign w:val="center"/>
            <w:hideMark/>
          </w:tcPr>
          <w:p w14:paraId="224EC002"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0,078</w:t>
            </w:r>
          </w:p>
        </w:tc>
      </w:tr>
      <w:tr w:rsidR="002271AE" w:rsidRPr="002271AE" w14:paraId="473B26CE" w14:textId="77777777" w:rsidTr="00FC27F4">
        <w:tblPrEx>
          <w:tblLook w:val="04A0" w:firstRow="1" w:lastRow="0" w:firstColumn="1" w:lastColumn="0" w:noHBand="0" w:noVBand="1"/>
        </w:tblPrEx>
        <w:trPr>
          <w:trHeight w:val="960"/>
          <w:jc w:val="center"/>
        </w:trPr>
        <w:tc>
          <w:tcPr>
            <w:tcW w:w="846" w:type="dxa"/>
            <w:shd w:val="clear" w:color="auto" w:fill="auto"/>
            <w:vAlign w:val="center"/>
            <w:hideMark/>
          </w:tcPr>
          <w:p w14:paraId="34D7893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p>
        </w:tc>
        <w:tc>
          <w:tcPr>
            <w:tcW w:w="4252" w:type="dxa"/>
            <w:gridSpan w:val="2"/>
            <w:shd w:val="clear" w:color="auto" w:fill="auto"/>
            <w:vAlign w:val="center"/>
            <w:hideMark/>
          </w:tcPr>
          <w:p w14:paraId="4BB8104B"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Xác nhận hiện trạng sử dụng đất, tình trạng tranh chấp đất đai, tài sản gắn liền với đất, xác nhận đất sử dụng ổn định, xác nhận nguồn gốc sử dụng đất, xác nhận sự phù hợp với quy hoạch</w:t>
            </w:r>
          </w:p>
        </w:tc>
        <w:tc>
          <w:tcPr>
            <w:tcW w:w="851" w:type="dxa"/>
            <w:gridSpan w:val="2"/>
            <w:shd w:val="clear" w:color="auto" w:fill="auto"/>
            <w:vAlign w:val="center"/>
            <w:hideMark/>
          </w:tcPr>
          <w:p w14:paraId="6F55FD1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gridSpan w:val="2"/>
            <w:shd w:val="clear" w:color="auto" w:fill="auto"/>
            <w:vAlign w:val="center"/>
            <w:hideMark/>
          </w:tcPr>
          <w:p w14:paraId="50DC22A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gridSpan w:val="2"/>
            <w:shd w:val="clear" w:color="auto" w:fill="auto"/>
            <w:vAlign w:val="center"/>
            <w:hideMark/>
          </w:tcPr>
          <w:p w14:paraId="2829D701"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0" w:type="dxa"/>
            <w:gridSpan w:val="2"/>
            <w:shd w:val="clear" w:color="auto" w:fill="auto"/>
            <w:vAlign w:val="center"/>
            <w:hideMark/>
          </w:tcPr>
          <w:p w14:paraId="682A0AA4"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0,050</w:t>
            </w:r>
          </w:p>
        </w:tc>
        <w:tc>
          <w:tcPr>
            <w:tcW w:w="884" w:type="dxa"/>
            <w:shd w:val="clear" w:color="auto" w:fill="auto"/>
            <w:vAlign w:val="center"/>
            <w:hideMark/>
          </w:tcPr>
          <w:p w14:paraId="2FE72825"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0,050</w:t>
            </w:r>
          </w:p>
        </w:tc>
        <w:tc>
          <w:tcPr>
            <w:tcW w:w="1101" w:type="dxa"/>
            <w:shd w:val="clear" w:color="auto" w:fill="auto"/>
            <w:vAlign w:val="center"/>
            <w:hideMark/>
          </w:tcPr>
          <w:p w14:paraId="51FBE2DD"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0,065</w:t>
            </w:r>
          </w:p>
        </w:tc>
      </w:tr>
      <w:tr w:rsidR="002271AE" w:rsidRPr="002271AE" w14:paraId="3111A184" w14:textId="77777777" w:rsidTr="00FC27F4">
        <w:tblPrEx>
          <w:tblLook w:val="04A0" w:firstRow="1" w:lastRow="0" w:firstColumn="1" w:lastColumn="0" w:noHBand="0" w:noVBand="1"/>
        </w:tblPrEx>
        <w:trPr>
          <w:trHeight w:val="960"/>
          <w:jc w:val="center"/>
        </w:trPr>
        <w:tc>
          <w:tcPr>
            <w:tcW w:w="846" w:type="dxa"/>
            <w:shd w:val="clear" w:color="auto" w:fill="auto"/>
            <w:vAlign w:val="center"/>
            <w:hideMark/>
          </w:tcPr>
          <w:p w14:paraId="434C839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3</w:t>
            </w:r>
          </w:p>
        </w:tc>
        <w:tc>
          <w:tcPr>
            <w:tcW w:w="4252" w:type="dxa"/>
            <w:gridSpan w:val="2"/>
            <w:shd w:val="clear" w:color="auto" w:fill="auto"/>
            <w:vAlign w:val="center"/>
            <w:hideMark/>
          </w:tcPr>
          <w:p w14:paraId="696191D2"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Chuyển Văn phòng đăng ký đất đai, Chi nhánh Văn phòng đăng ký đất đai văn bản về xác nhận về tình trạng sạt lở tự nhiên hoặc văn bản về việc tặng cho quyền sử dụng đất</w:t>
            </w:r>
          </w:p>
        </w:tc>
        <w:tc>
          <w:tcPr>
            <w:tcW w:w="851" w:type="dxa"/>
            <w:gridSpan w:val="2"/>
            <w:shd w:val="clear" w:color="auto" w:fill="auto"/>
            <w:vAlign w:val="center"/>
            <w:hideMark/>
          </w:tcPr>
          <w:p w14:paraId="5F240E3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gridSpan w:val="2"/>
            <w:shd w:val="clear" w:color="auto" w:fill="auto"/>
            <w:vAlign w:val="center"/>
            <w:hideMark/>
          </w:tcPr>
          <w:p w14:paraId="05412CA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gridSpan w:val="2"/>
            <w:shd w:val="clear" w:color="auto" w:fill="auto"/>
            <w:vAlign w:val="center"/>
            <w:hideMark/>
          </w:tcPr>
          <w:p w14:paraId="305B5ECF"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0" w:type="dxa"/>
            <w:gridSpan w:val="2"/>
            <w:shd w:val="clear" w:color="auto" w:fill="auto"/>
            <w:vAlign w:val="center"/>
            <w:hideMark/>
          </w:tcPr>
          <w:p w14:paraId="3C50F800"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0,100</w:t>
            </w:r>
          </w:p>
        </w:tc>
        <w:tc>
          <w:tcPr>
            <w:tcW w:w="884" w:type="dxa"/>
            <w:shd w:val="clear" w:color="auto" w:fill="auto"/>
            <w:vAlign w:val="center"/>
            <w:hideMark/>
          </w:tcPr>
          <w:p w14:paraId="0946F8D0"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0,100</w:t>
            </w:r>
          </w:p>
        </w:tc>
        <w:tc>
          <w:tcPr>
            <w:tcW w:w="1101" w:type="dxa"/>
            <w:shd w:val="clear" w:color="auto" w:fill="auto"/>
            <w:vAlign w:val="center"/>
            <w:hideMark/>
          </w:tcPr>
          <w:p w14:paraId="02C3EAC1"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0,150</w:t>
            </w:r>
          </w:p>
        </w:tc>
      </w:tr>
      <w:tr w:rsidR="002271AE" w:rsidRPr="002271AE" w14:paraId="4E25FC23" w14:textId="77777777" w:rsidTr="00FC27F4">
        <w:tblPrEx>
          <w:tblLook w:val="04A0" w:firstRow="1" w:lastRow="0" w:firstColumn="1" w:lastColumn="0" w:noHBand="0" w:noVBand="1"/>
        </w:tblPrEx>
        <w:trPr>
          <w:trHeight w:val="510"/>
          <w:jc w:val="center"/>
        </w:trPr>
        <w:tc>
          <w:tcPr>
            <w:tcW w:w="846" w:type="dxa"/>
            <w:shd w:val="clear" w:color="auto" w:fill="auto"/>
            <w:vAlign w:val="center"/>
            <w:hideMark/>
          </w:tcPr>
          <w:p w14:paraId="0C6E0FA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4</w:t>
            </w:r>
          </w:p>
        </w:tc>
        <w:tc>
          <w:tcPr>
            <w:tcW w:w="4252" w:type="dxa"/>
            <w:gridSpan w:val="2"/>
            <w:shd w:val="clear" w:color="auto" w:fill="auto"/>
            <w:vAlign w:val="center"/>
            <w:hideMark/>
          </w:tcPr>
          <w:p w14:paraId="755B948B"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Địa bàn xã, thị trấn nhận thông báo biến động, chỉnh lý vào HSĐC</w:t>
            </w:r>
          </w:p>
        </w:tc>
        <w:tc>
          <w:tcPr>
            <w:tcW w:w="851" w:type="dxa"/>
            <w:gridSpan w:val="2"/>
            <w:shd w:val="clear" w:color="auto" w:fill="auto"/>
            <w:vAlign w:val="center"/>
            <w:hideMark/>
          </w:tcPr>
          <w:p w14:paraId="555E83A5"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1134" w:type="dxa"/>
            <w:gridSpan w:val="2"/>
            <w:shd w:val="clear" w:color="auto" w:fill="auto"/>
            <w:vAlign w:val="center"/>
            <w:hideMark/>
          </w:tcPr>
          <w:p w14:paraId="25ED213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1KS2</w:t>
            </w:r>
          </w:p>
        </w:tc>
        <w:tc>
          <w:tcPr>
            <w:tcW w:w="709" w:type="dxa"/>
            <w:gridSpan w:val="2"/>
            <w:shd w:val="clear" w:color="auto" w:fill="auto"/>
            <w:vAlign w:val="center"/>
            <w:hideMark/>
          </w:tcPr>
          <w:p w14:paraId="151F1CE2"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0" w:type="dxa"/>
            <w:gridSpan w:val="2"/>
            <w:shd w:val="clear" w:color="auto" w:fill="auto"/>
            <w:vAlign w:val="center"/>
            <w:hideMark/>
          </w:tcPr>
          <w:p w14:paraId="65A3D9E6"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0,100</w:t>
            </w:r>
          </w:p>
        </w:tc>
        <w:tc>
          <w:tcPr>
            <w:tcW w:w="884" w:type="dxa"/>
            <w:shd w:val="clear" w:color="auto" w:fill="auto"/>
            <w:vAlign w:val="center"/>
            <w:hideMark/>
          </w:tcPr>
          <w:p w14:paraId="59EB378D"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0,100</w:t>
            </w:r>
          </w:p>
        </w:tc>
        <w:tc>
          <w:tcPr>
            <w:tcW w:w="1101" w:type="dxa"/>
            <w:shd w:val="clear" w:color="auto" w:fill="auto"/>
            <w:vAlign w:val="center"/>
            <w:hideMark/>
          </w:tcPr>
          <w:p w14:paraId="2FBF04C0" w14:textId="77777777" w:rsidR="003F21C8" w:rsidRPr="002271AE" w:rsidRDefault="003F21C8" w:rsidP="00FC27F4">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0,130</w:t>
            </w:r>
          </w:p>
        </w:tc>
      </w:tr>
    </w:tbl>
    <w:p w14:paraId="2246A202" w14:textId="77777777" w:rsidR="003F21C8" w:rsidRPr="002271AE" w:rsidRDefault="003F21C8" w:rsidP="00FC27F4">
      <w:pPr>
        <w:spacing w:after="120" w:line="360" w:lineRule="exact"/>
        <w:rPr>
          <w:rFonts w:ascii="Times New Roman" w:eastAsia="Calibri" w:hAnsi="Times New Roman" w:cs="Times New Roman"/>
          <w:b/>
          <w:i/>
          <w:color w:val="000000" w:themeColor="text1"/>
          <w:sz w:val="28"/>
          <w:szCs w:val="28"/>
          <w:u w:val="single"/>
          <w:lang w:val="en-US" w:eastAsia="en-US"/>
        </w:rPr>
      </w:pPr>
      <w:r w:rsidRPr="002271AE">
        <w:rPr>
          <w:rFonts w:ascii="Times New Roman" w:eastAsia="Calibri" w:hAnsi="Times New Roman" w:cs="Times New Roman"/>
          <w:b/>
          <w:i/>
          <w:color w:val="000000" w:themeColor="text1"/>
          <w:sz w:val="28"/>
          <w:szCs w:val="28"/>
          <w:u w:val="single"/>
          <w:lang w:val="en-US" w:eastAsia="en-US"/>
        </w:rPr>
        <w:lastRenderedPageBreak/>
        <w:t>Ghi chú:</w:t>
      </w:r>
    </w:p>
    <w:p w14:paraId="0AC1F1A9"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(1) Cột “ĐM Đất” áp dụng cho trường hợp đăng ký, cấp GCN đối với đất; cột “ĐM TS” áp dụng cho trường hợp đăng ký, cấp GCN đối với tài sản; cột “ĐM Đất + TS” áp dụng đối với trường hợp đăng ký, cấp GCN đối với cả đất và tài sản gắn liền với đất.</w:t>
      </w:r>
    </w:p>
    <w:p w14:paraId="4D608615" w14:textId="77777777" w:rsidR="003F21C8" w:rsidRPr="002271AE" w:rsidRDefault="003F21C8" w:rsidP="00FC27F4">
      <w:pPr>
        <w:spacing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(2) Trường hợp đăng ký biến động đất đai mà thực hiện cấp mới GCN thì áp dụng định mức của Bảng này. Trường hợp đăng ký biến động đất đai mà không thực hiện cấp mới GCN thì áp dụng theo quy định tại Bảng 15 sau đây:</w:t>
      </w:r>
    </w:p>
    <w:p w14:paraId="0B04BB7C"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6"/>
          <w:szCs w:val="26"/>
          <w:lang w:val="en-US" w:eastAsia="en-US"/>
        </w:rPr>
      </w:pPr>
      <w:r w:rsidRPr="002271AE">
        <w:rPr>
          <w:rFonts w:ascii="Times New Roman" w:eastAsia="Calibri" w:hAnsi="Times New Roman" w:cs="Times New Roman"/>
          <w:b/>
          <w:i/>
          <w:color w:val="000000" w:themeColor="text1"/>
          <w:sz w:val="26"/>
          <w:szCs w:val="26"/>
          <w:lang w:val="en-US" w:eastAsia="en-US"/>
        </w:rPr>
        <w:t>Bảng 15</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4031"/>
        <w:gridCol w:w="3480"/>
        <w:gridCol w:w="1758"/>
      </w:tblGrid>
      <w:tr w:rsidR="002271AE" w:rsidRPr="002271AE" w14:paraId="33B9D5D9" w14:textId="77777777" w:rsidTr="00FC27F4">
        <w:trPr>
          <w:cantSplit/>
          <w:tblHeader/>
          <w:jc w:val="center"/>
        </w:trPr>
        <w:tc>
          <w:tcPr>
            <w:tcW w:w="642" w:type="dxa"/>
            <w:vAlign w:val="center"/>
          </w:tcPr>
          <w:p w14:paraId="4F992E15"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4031" w:type="dxa"/>
            <w:vAlign w:val="center"/>
          </w:tcPr>
          <w:p w14:paraId="4289B1A6"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Loại biến động</w:t>
            </w:r>
          </w:p>
        </w:tc>
        <w:tc>
          <w:tcPr>
            <w:tcW w:w="3480" w:type="dxa"/>
            <w:vAlign w:val="center"/>
          </w:tcPr>
          <w:p w14:paraId="3770F4DD"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Các bước công việc được</w:t>
            </w:r>
          </w:p>
          <w:p w14:paraId="036E87AC"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áp dụng của Bảng 14</w:t>
            </w:r>
          </w:p>
        </w:tc>
        <w:tc>
          <w:tcPr>
            <w:tcW w:w="1758" w:type="dxa"/>
            <w:vAlign w:val="center"/>
          </w:tcPr>
          <w:p w14:paraId="42578C9A"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Hệ số áp dụng cho các mục 3, 12, 16 và 21 của Bảng 14</w:t>
            </w:r>
          </w:p>
        </w:tc>
      </w:tr>
      <w:tr w:rsidR="002271AE" w:rsidRPr="002271AE" w14:paraId="450927AD" w14:textId="77777777" w:rsidTr="00FC27F4">
        <w:trPr>
          <w:jc w:val="center"/>
        </w:trPr>
        <w:tc>
          <w:tcPr>
            <w:tcW w:w="642" w:type="dxa"/>
            <w:tcBorders>
              <w:top w:val="single" w:sz="4" w:space="0" w:color="auto"/>
              <w:bottom w:val="single" w:sz="4" w:space="0" w:color="auto"/>
            </w:tcBorders>
            <w:vAlign w:val="center"/>
          </w:tcPr>
          <w:p w14:paraId="7B4DC0DE"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4031" w:type="dxa"/>
            <w:tcBorders>
              <w:top w:val="single" w:sz="4" w:space="0" w:color="auto"/>
              <w:bottom w:val="single" w:sz="4" w:space="0" w:color="auto"/>
            </w:tcBorders>
            <w:vAlign w:val="center"/>
          </w:tcPr>
          <w:p w14:paraId="70ECF916"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Chuyển đổi quyền sử dụng đất nông nghiệp mà không theo phương án dồn điền, đổi thửa</w:t>
            </w:r>
          </w:p>
        </w:tc>
        <w:tc>
          <w:tcPr>
            <w:tcW w:w="3480" w:type="dxa"/>
            <w:tcBorders>
              <w:top w:val="single" w:sz="4" w:space="0" w:color="auto"/>
              <w:bottom w:val="single" w:sz="4" w:space="0" w:color="auto"/>
            </w:tcBorders>
            <w:vAlign w:val="center"/>
          </w:tcPr>
          <w:p w14:paraId="4E1CA552"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5, 6, 8, 11, 12, 13, 14, 15, 16, 17, 18, 20, 21 và 22 các nội dung thực hiện tại địa bàn cấp huyện và Mục 1, 4 nội dung thực hiện tại địa bàn xã, thị trấn</w:t>
            </w:r>
          </w:p>
        </w:tc>
        <w:tc>
          <w:tcPr>
            <w:tcW w:w="1758" w:type="dxa"/>
            <w:tcBorders>
              <w:top w:val="single" w:sz="4" w:space="0" w:color="auto"/>
              <w:bottom w:val="single" w:sz="4" w:space="0" w:color="auto"/>
            </w:tcBorders>
            <w:vAlign w:val="center"/>
          </w:tcPr>
          <w:p w14:paraId="3BFF1D0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0,326</w:t>
            </w:r>
          </w:p>
        </w:tc>
      </w:tr>
      <w:tr w:rsidR="002271AE" w:rsidRPr="002271AE" w14:paraId="2537ED45" w14:textId="77777777" w:rsidTr="00FC27F4">
        <w:trPr>
          <w:jc w:val="center"/>
        </w:trPr>
        <w:tc>
          <w:tcPr>
            <w:tcW w:w="642" w:type="dxa"/>
            <w:tcBorders>
              <w:top w:val="single" w:sz="4" w:space="0" w:color="auto"/>
              <w:bottom w:val="single" w:sz="4" w:space="0" w:color="auto"/>
            </w:tcBorders>
            <w:vAlign w:val="center"/>
          </w:tcPr>
          <w:p w14:paraId="0B43F00B"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4031" w:type="dxa"/>
            <w:tcBorders>
              <w:top w:val="single" w:sz="4" w:space="0" w:color="auto"/>
              <w:bottom w:val="single" w:sz="4" w:space="0" w:color="auto"/>
            </w:tcBorders>
            <w:vAlign w:val="center"/>
          </w:tcPr>
          <w:p w14:paraId="485C8174"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Chuyển nhượng quyền sử dụng đất, quyền sở hữu tài sản gắn liền với đất</w:t>
            </w:r>
          </w:p>
        </w:tc>
        <w:tc>
          <w:tcPr>
            <w:tcW w:w="3480" w:type="dxa"/>
            <w:tcBorders>
              <w:top w:val="single" w:sz="4" w:space="0" w:color="auto"/>
              <w:bottom w:val="single" w:sz="4" w:space="0" w:color="auto"/>
            </w:tcBorders>
            <w:vAlign w:val="center"/>
          </w:tcPr>
          <w:p w14:paraId="1FDF2678"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5, 6, 8, 11, 12, 13, 14, 15, 16, 17, 18, 20, 21 và 22 các nội dung thực hiện tại địa bàn cấp huyện và Mục 1, 4 nội dung thực hiện tại địa bàn xã, thị trấn</w:t>
            </w:r>
          </w:p>
        </w:tc>
        <w:tc>
          <w:tcPr>
            <w:tcW w:w="1758" w:type="dxa"/>
            <w:tcBorders>
              <w:top w:val="single" w:sz="4" w:space="0" w:color="auto"/>
              <w:bottom w:val="single" w:sz="4" w:space="0" w:color="auto"/>
            </w:tcBorders>
            <w:vAlign w:val="center"/>
          </w:tcPr>
          <w:p w14:paraId="4ED38F9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0,326</w:t>
            </w:r>
          </w:p>
        </w:tc>
      </w:tr>
      <w:tr w:rsidR="002271AE" w:rsidRPr="002271AE" w14:paraId="35BEAF0C" w14:textId="77777777" w:rsidTr="00FC27F4">
        <w:trPr>
          <w:jc w:val="center"/>
        </w:trPr>
        <w:tc>
          <w:tcPr>
            <w:tcW w:w="642" w:type="dxa"/>
            <w:tcBorders>
              <w:top w:val="single" w:sz="4" w:space="0" w:color="auto"/>
              <w:bottom w:val="single" w:sz="4" w:space="0" w:color="auto"/>
            </w:tcBorders>
            <w:vAlign w:val="center"/>
          </w:tcPr>
          <w:p w14:paraId="6D9634FF"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4031" w:type="dxa"/>
            <w:tcBorders>
              <w:top w:val="single" w:sz="4" w:space="0" w:color="auto"/>
              <w:bottom w:val="single" w:sz="4" w:space="0" w:color="auto"/>
            </w:tcBorders>
            <w:vAlign w:val="center"/>
          </w:tcPr>
          <w:p w14:paraId="367C1F09"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Thừa kế quyền sử dụng đất, quyền sở hữu tài sản gắn liền với đất</w:t>
            </w:r>
          </w:p>
        </w:tc>
        <w:tc>
          <w:tcPr>
            <w:tcW w:w="3480" w:type="dxa"/>
            <w:tcBorders>
              <w:top w:val="single" w:sz="4" w:space="0" w:color="auto"/>
              <w:bottom w:val="single" w:sz="4" w:space="0" w:color="auto"/>
            </w:tcBorders>
            <w:vAlign w:val="center"/>
          </w:tcPr>
          <w:p w14:paraId="52BF749C"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5, 6, 8, 11, 12, 13, 14, 15, 16, 17, 18, 20, 21 và 22 các nội dung thực hiện tại địa bàn cấp huyện và Mục 1, 4 nội dung thực hiện tại địa bàn xã, thị trấn</w:t>
            </w:r>
          </w:p>
        </w:tc>
        <w:tc>
          <w:tcPr>
            <w:tcW w:w="1758" w:type="dxa"/>
            <w:tcBorders>
              <w:top w:val="single" w:sz="4" w:space="0" w:color="auto"/>
              <w:bottom w:val="single" w:sz="4" w:space="0" w:color="auto"/>
            </w:tcBorders>
            <w:vAlign w:val="center"/>
          </w:tcPr>
          <w:p w14:paraId="15E9646F"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0,326</w:t>
            </w:r>
          </w:p>
        </w:tc>
      </w:tr>
      <w:tr w:rsidR="002271AE" w:rsidRPr="002271AE" w14:paraId="54246921" w14:textId="77777777" w:rsidTr="00FC27F4">
        <w:trPr>
          <w:jc w:val="center"/>
        </w:trPr>
        <w:tc>
          <w:tcPr>
            <w:tcW w:w="642" w:type="dxa"/>
            <w:tcBorders>
              <w:top w:val="single" w:sz="4" w:space="0" w:color="auto"/>
              <w:bottom w:val="single" w:sz="4" w:space="0" w:color="auto"/>
            </w:tcBorders>
            <w:vAlign w:val="center"/>
          </w:tcPr>
          <w:p w14:paraId="6F4E2617"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4031" w:type="dxa"/>
            <w:tcBorders>
              <w:top w:val="single" w:sz="4" w:space="0" w:color="auto"/>
              <w:bottom w:val="single" w:sz="4" w:space="0" w:color="auto"/>
            </w:tcBorders>
            <w:vAlign w:val="center"/>
          </w:tcPr>
          <w:p w14:paraId="24182C2E"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Tặng cho quyền sử dụng đất, quyền sở hữu tài sản gắn liền với đất</w:t>
            </w:r>
          </w:p>
        </w:tc>
        <w:tc>
          <w:tcPr>
            <w:tcW w:w="3480" w:type="dxa"/>
            <w:tcBorders>
              <w:top w:val="single" w:sz="4" w:space="0" w:color="auto"/>
            </w:tcBorders>
            <w:vAlign w:val="center"/>
          </w:tcPr>
          <w:p w14:paraId="4E63A2DF"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5, 6, 8, 11, 12, 13, 14, 15, 16, 17, 18, 20, 21 và 22 các nội dung thực hiện tại địa bàn cấp huyện và Mục 1, 3, 4 nội dung thực hiện tại địa bàn xã, thị trấn</w:t>
            </w:r>
          </w:p>
        </w:tc>
        <w:tc>
          <w:tcPr>
            <w:tcW w:w="1758" w:type="dxa"/>
            <w:tcBorders>
              <w:top w:val="single" w:sz="4" w:space="0" w:color="auto"/>
            </w:tcBorders>
            <w:vAlign w:val="center"/>
          </w:tcPr>
          <w:p w14:paraId="5F6C2DC3"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0,326</w:t>
            </w:r>
          </w:p>
        </w:tc>
      </w:tr>
      <w:tr w:rsidR="002271AE" w:rsidRPr="002271AE" w14:paraId="42D68A46" w14:textId="77777777" w:rsidTr="00FC27F4">
        <w:trPr>
          <w:jc w:val="center"/>
        </w:trPr>
        <w:tc>
          <w:tcPr>
            <w:tcW w:w="642" w:type="dxa"/>
            <w:tcBorders>
              <w:top w:val="single" w:sz="4" w:space="0" w:color="auto"/>
              <w:bottom w:val="single" w:sz="4" w:space="0" w:color="auto"/>
            </w:tcBorders>
            <w:vAlign w:val="center"/>
          </w:tcPr>
          <w:p w14:paraId="13E20848"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4031" w:type="dxa"/>
            <w:tcBorders>
              <w:top w:val="single" w:sz="4" w:space="0" w:color="auto"/>
              <w:bottom w:val="single" w:sz="4" w:space="0" w:color="auto"/>
            </w:tcBorders>
            <w:vAlign w:val="center"/>
          </w:tcPr>
          <w:p w14:paraId="61647E35"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Góp vốn bằng quyền sử dụng đất, tài sản gắn liền với đất</w:t>
            </w:r>
          </w:p>
        </w:tc>
        <w:tc>
          <w:tcPr>
            <w:tcW w:w="3480" w:type="dxa"/>
            <w:tcBorders>
              <w:top w:val="single" w:sz="4" w:space="0" w:color="auto"/>
            </w:tcBorders>
            <w:vAlign w:val="center"/>
          </w:tcPr>
          <w:p w14:paraId="674A9F1A"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Mục 1, 2, 3, 4, 5, 6, 8, 10, 11, 12, 13, 14, 15, 16, 17, 18, 20, 21 và 22 các nội dung thực </w:t>
            </w:r>
            <w:r w:rsidRPr="002271AE">
              <w:rPr>
                <w:rFonts w:ascii="Times New Roman" w:eastAsia="Calibri" w:hAnsi="Times New Roman" w:cs="Times New Roman"/>
                <w:color w:val="000000" w:themeColor="text1"/>
                <w:sz w:val="26"/>
                <w:szCs w:val="26"/>
                <w:lang w:val="en-US" w:eastAsia="en-US"/>
              </w:rPr>
              <w:lastRenderedPageBreak/>
              <w:t>hiện tại địa bàn cấp huyện và Mục 1, 4 nội dung thực hiện tại địa bàn xã, thị trấn</w:t>
            </w:r>
          </w:p>
        </w:tc>
        <w:tc>
          <w:tcPr>
            <w:tcW w:w="1758" w:type="dxa"/>
            <w:tcBorders>
              <w:top w:val="single" w:sz="4" w:space="0" w:color="auto"/>
            </w:tcBorders>
            <w:vAlign w:val="center"/>
          </w:tcPr>
          <w:p w14:paraId="34C69F3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0,370</w:t>
            </w:r>
          </w:p>
        </w:tc>
      </w:tr>
      <w:tr w:rsidR="002271AE" w:rsidRPr="002271AE" w14:paraId="0E47CD00" w14:textId="77777777" w:rsidTr="00FC27F4">
        <w:trPr>
          <w:trHeight w:val="1858"/>
          <w:jc w:val="center"/>
        </w:trPr>
        <w:tc>
          <w:tcPr>
            <w:tcW w:w="642" w:type="dxa"/>
            <w:tcBorders>
              <w:top w:val="single" w:sz="4" w:space="0" w:color="auto"/>
              <w:bottom w:val="single" w:sz="4" w:space="0" w:color="auto"/>
            </w:tcBorders>
            <w:vAlign w:val="center"/>
          </w:tcPr>
          <w:p w14:paraId="3B8366FD"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4031" w:type="dxa"/>
            <w:tcBorders>
              <w:top w:val="single" w:sz="4" w:space="0" w:color="auto"/>
              <w:bottom w:val="single" w:sz="4" w:space="0" w:color="auto"/>
            </w:tcBorders>
            <w:vAlign w:val="center"/>
          </w:tcPr>
          <w:p w14:paraId="3B12BD4B"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Đổi tên hoặc thay đổi thông tin về người sử dụng đất, chủ sở hữu tài sản gắn liền với đất</w:t>
            </w:r>
          </w:p>
        </w:tc>
        <w:tc>
          <w:tcPr>
            <w:tcW w:w="3480" w:type="dxa"/>
            <w:tcBorders>
              <w:top w:val="single" w:sz="4" w:space="0" w:color="auto"/>
              <w:bottom w:val="single" w:sz="4" w:space="0" w:color="auto"/>
            </w:tcBorders>
            <w:vAlign w:val="center"/>
          </w:tcPr>
          <w:p w14:paraId="58F4C7BA"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11, 12, 13,  17, 18, 20, 21 và 22 các nội dung thực hiện tại địa bàn cấp huyện và Mục  4 nội dung thực hiện tại địa bàn xã, thị trấn</w:t>
            </w:r>
          </w:p>
        </w:tc>
        <w:tc>
          <w:tcPr>
            <w:tcW w:w="1758" w:type="dxa"/>
            <w:tcBorders>
              <w:top w:val="single" w:sz="4" w:space="0" w:color="auto"/>
              <w:bottom w:val="single" w:sz="4" w:space="0" w:color="auto"/>
            </w:tcBorders>
            <w:vAlign w:val="center"/>
          </w:tcPr>
          <w:p w14:paraId="419F107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0,174</w:t>
            </w:r>
          </w:p>
        </w:tc>
      </w:tr>
      <w:tr w:rsidR="002271AE" w:rsidRPr="002271AE" w14:paraId="14D2E935" w14:textId="77777777" w:rsidTr="00FC27F4">
        <w:trPr>
          <w:jc w:val="center"/>
        </w:trPr>
        <w:tc>
          <w:tcPr>
            <w:tcW w:w="642" w:type="dxa"/>
            <w:tcBorders>
              <w:top w:val="single" w:sz="4" w:space="0" w:color="auto"/>
              <w:bottom w:val="single" w:sz="4" w:space="0" w:color="auto"/>
            </w:tcBorders>
            <w:vAlign w:val="center"/>
          </w:tcPr>
          <w:p w14:paraId="739020B6"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4031" w:type="dxa"/>
            <w:tcBorders>
              <w:top w:val="single" w:sz="4" w:space="0" w:color="auto"/>
              <w:bottom w:val="single" w:sz="4" w:space="0" w:color="auto"/>
            </w:tcBorders>
            <w:vAlign w:val="center"/>
          </w:tcPr>
          <w:p w14:paraId="7B43CA4B"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Giảm diện tích thửa đất do sạt lở tự nhiên</w:t>
            </w:r>
          </w:p>
        </w:tc>
        <w:tc>
          <w:tcPr>
            <w:tcW w:w="3480" w:type="dxa"/>
            <w:tcBorders>
              <w:top w:val="single" w:sz="4" w:space="0" w:color="auto"/>
              <w:bottom w:val="single" w:sz="4" w:space="0" w:color="auto"/>
            </w:tcBorders>
            <w:vAlign w:val="center"/>
          </w:tcPr>
          <w:p w14:paraId="72B499E7"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11, 12, 13, 17, 18, 20, 21 và 22 các nội dung thực hiện tại địa bàn cấp huyện và Mục  3, 4 nội dung thực hiện tại địa bàn xã, thị trấn</w:t>
            </w:r>
          </w:p>
        </w:tc>
        <w:tc>
          <w:tcPr>
            <w:tcW w:w="1758" w:type="dxa"/>
            <w:tcBorders>
              <w:top w:val="single" w:sz="4" w:space="0" w:color="auto"/>
              <w:bottom w:val="single" w:sz="4" w:space="0" w:color="auto"/>
            </w:tcBorders>
            <w:vAlign w:val="center"/>
          </w:tcPr>
          <w:p w14:paraId="15811A1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0,130</w:t>
            </w:r>
          </w:p>
        </w:tc>
      </w:tr>
      <w:tr w:rsidR="002271AE" w:rsidRPr="002271AE" w14:paraId="23AF2F7C" w14:textId="77777777" w:rsidTr="00FC27F4">
        <w:trPr>
          <w:jc w:val="center"/>
        </w:trPr>
        <w:tc>
          <w:tcPr>
            <w:tcW w:w="642" w:type="dxa"/>
            <w:tcBorders>
              <w:top w:val="single" w:sz="4" w:space="0" w:color="auto"/>
              <w:bottom w:val="single" w:sz="4" w:space="0" w:color="auto"/>
            </w:tcBorders>
            <w:vAlign w:val="center"/>
          </w:tcPr>
          <w:p w14:paraId="7A494B9A"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4031" w:type="dxa"/>
            <w:tcBorders>
              <w:top w:val="single" w:sz="4" w:space="0" w:color="auto"/>
              <w:bottom w:val="single" w:sz="4" w:space="0" w:color="auto"/>
            </w:tcBorders>
            <w:vAlign w:val="center"/>
          </w:tcPr>
          <w:p w14:paraId="68E6395F"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Có thay đổi hạn chế quyền sử dụng đất, quyền sở hữu tài sản gắn liền với đất</w:t>
            </w:r>
          </w:p>
        </w:tc>
        <w:tc>
          <w:tcPr>
            <w:tcW w:w="3480" w:type="dxa"/>
            <w:tcBorders>
              <w:top w:val="single" w:sz="4" w:space="0" w:color="auto"/>
              <w:bottom w:val="single" w:sz="4" w:space="0" w:color="auto"/>
            </w:tcBorders>
            <w:vAlign w:val="center"/>
          </w:tcPr>
          <w:p w14:paraId="6333D70A"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11, 12, 13, 17, 18, 20, 21 và 22 các nội dung thực hiện tại địa bàn cấp huyện và Mục  4  nội dung thực hiện tại địa bàn xã, thị trấn</w:t>
            </w:r>
          </w:p>
        </w:tc>
        <w:tc>
          <w:tcPr>
            <w:tcW w:w="1758" w:type="dxa"/>
            <w:tcBorders>
              <w:top w:val="single" w:sz="4" w:space="0" w:color="auto"/>
              <w:bottom w:val="single" w:sz="4" w:space="0" w:color="auto"/>
            </w:tcBorders>
            <w:vAlign w:val="center"/>
          </w:tcPr>
          <w:p w14:paraId="56CD793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0,315</w:t>
            </w:r>
          </w:p>
        </w:tc>
      </w:tr>
      <w:tr w:rsidR="002271AE" w:rsidRPr="002271AE" w14:paraId="4D7E01DE" w14:textId="77777777" w:rsidTr="00FC27F4">
        <w:trPr>
          <w:jc w:val="center"/>
        </w:trPr>
        <w:tc>
          <w:tcPr>
            <w:tcW w:w="642" w:type="dxa"/>
            <w:tcBorders>
              <w:top w:val="single" w:sz="4" w:space="0" w:color="auto"/>
              <w:bottom w:val="single" w:sz="4" w:space="0" w:color="auto"/>
            </w:tcBorders>
            <w:vAlign w:val="center"/>
          </w:tcPr>
          <w:p w14:paraId="12BD63FE"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4031" w:type="dxa"/>
            <w:tcBorders>
              <w:top w:val="single" w:sz="4" w:space="0" w:color="auto"/>
              <w:bottom w:val="single" w:sz="4" w:space="0" w:color="auto"/>
            </w:tcBorders>
            <w:vAlign w:val="center"/>
          </w:tcPr>
          <w:p w14:paraId="06B1C6BE"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Xác lập, thay đổi quyền đối với thửa đất liền kề</w:t>
            </w:r>
          </w:p>
        </w:tc>
        <w:tc>
          <w:tcPr>
            <w:tcW w:w="3480" w:type="dxa"/>
            <w:tcBorders>
              <w:top w:val="single" w:sz="4" w:space="0" w:color="auto"/>
              <w:bottom w:val="single" w:sz="4" w:space="0" w:color="auto"/>
            </w:tcBorders>
            <w:vAlign w:val="center"/>
          </w:tcPr>
          <w:p w14:paraId="6D2214BA"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11, 12, 13, 17, 18, 20, 21 và 22 các nội dung thực hiện tại địa bàn cấp huyện và Mục 4 nội dung thực hiện tại địa bàn xã, thị trấn</w:t>
            </w:r>
          </w:p>
        </w:tc>
        <w:tc>
          <w:tcPr>
            <w:tcW w:w="1758" w:type="dxa"/>
            <w:tcBorders>
              <w:top w:val="single" w:sz="4" w:space="0" w:color="auto"/>
              <w:bottom w:val="single" w:sz="4" w:space="0" w:color="auto"/>
            </w:tcBorders>
            <w:vAlign w:val="center"/>
          </w:tcPr>
          <w:p w14:paraId="4F821C2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0,239</w:t>
            </w:r>
          </w:p>
        </w:tc>
      </w:tr>
      <w:tr w:rsidR="002271AE" w:rsidRPr="002271AE" w14:paraId="36E2637F" w14:textId="77777777" w:rsidTr="00FC27F4">
        <w:trPr>
          <w:jc w:val="center"/>
        </w:trPr>
        <w:tc>
          <w:tcPr>
            <w:tcW w:w="642" w:type="dxa"/>
            <w:tcBorders>
              <w:top w:val="single" w:sz="4" w:space="0" w:color="auto"/>
              <w:bottom w:val="single" w:sz="4" w:space="0" w:color="auto"/>
            </w:tcBorders>
            <w:vAlign w:val="center"/>
          </w:tcPr>
          <w:p w14:paraId="761A805B"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4031" w:type="dxa"/>
            <w:tcBorders>
              <w:top w:val="single" w:sz="4" w:space="0" w:color="auto"/>
              <w:bottom w:val="single" w:sz="4" w:space="0" w:color="auto"/>
            </w:tcBorders>
            <w:vAlign w:val="center"/>
          </w:tcPr>
          <w:p w14:paraId="71BB13AC"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Các thành viên có chung quyền sử dụng đất của hộ gia đình hoặc cá nhân thành lập doanh nghiệp tư nhân và sử dụng đất vào hoạt động sản xuất kinh doanh của doanh nghiệp</w:t>
            </w:r>
          </w:p>
        </w:tc>
        <w:tc>
          <w:tcPr>
            <w:tcW w:w="3480" w:type="dxa"/>
            <w:tcBorders>
              <w:top w:val="single" w:sz="4" w:space="0" w:color="auto"/>
              <w:bottom w:val="single" w:sz="4" w:space="0" w:color="auto"/>
            </w:tcBorders>
            <w:vAlign w:val="center"/>
          </w:tcPr>
          <w:p w14:paraId="30EEADFD"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11, 12, 13, 17, 18, 20, 21 và 22 các nội dung thực hiện tại địa bàn cấp huyện và Mục 4 nội dung thực hiện tại địa bàn xã, thị trấn</w:t>
            </w:r>
          </w:p>
        </w:tc>
        <w:tc>
          <w:tcPr>
            <w:tcW w:w="1758" w:type="dxa"/>
            <w:tcBorders>
              <w:top w:val="single" w:sz="4" w:space="0" w:color="auto"/>
              <w:bottom w:val="single" w:sz="4" w:space="0" w:color="auto"/>
            </w:tcBorders>
            <w:vAlign w:val="center"/>
          </w:tcPr>
          <w:p w14:paraId="4F958A2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0,326</w:t>
            </w:r>
          </w:p>
        </w:tc>
      </w:tr>
      <w:tr w:rsidR="002271AE" w:rsidRPr="002271AE" w14:paraId="347130B1" w14:textId="77777777" w:rsidTr="00FC27F4">
        <w:trPr>
          <w:jc w:val="center"/>
        </w:trPr>
        <w:tc>
          <w:tcPr>
            <w:tcW w:w="642" w:type="dxa"/>
            <w:tcBorders>
              <w:top w:val="single" w:sz="4" w:space="0" w:color="auto"/>
              <w:bottom w:val="single" w:sz="4" w:space="0" w:color="auto"/>
            </w:tcBorders>
            <w:vAlign w:val="center"/>
          </w:tcPr>
          <w:p w14:paraId="260FCABE"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4031" w:type="dxa"/>
            <w:tcBorders>
              <w:top w:val="single" w:sz="4" w:space="0" w:color="auto"/>
              <w:bottom w:val="single" w:sz="4" w:space="0" w:color="auto"/>
            </w:tcBorders>
            <w:vAlign w:val="center"/>
          </w:tcPr>
          <w:p w14:paraId="46E19910"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Đăng ký quyền sở hữu tài sản gắn liền với thửa đất đã cấp Giấy chứng nhận hoặc đăng ký thay đổi tài sản đã được chứng nhận quyền sở hữu trên Giấy chứng nhận đã cấp</w:t>
            </w:r>
          </w:p>
        </w:tc>
        <w:tc>
          <w:tcPr>
            <w:tcW w:w="3480" w:type="dxa"/>
            <w:tcBorders>
              <w:top w:val="single" w:sz="4" w:space="0" w:color="auto"/>
              <w:bottom w:val="single" w:sz="4" w:space="0" w:color="auto"/>
            </w:tcBorders>
            <w:vAlign w:val="center"/>
          </w:tcPr>
          <w:p w14:paraId="57B9E3F0"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11, 12, 13, 14, 15, 16, 17, 18, 20, 21 và 22 các nội dung thực hiện tại địa bàn cấp huyện và Mục 4 nội dung thực hiện tại địa bàn xã, thị trấn</w:t>
            </w:r>
          </w:p>
        </w:tc>
        <w:tc>
          <w:tcPr>
            <w:tcW w:w="1758" w:type="dxa"/>
            <w:tcBorders>
              <w:top w:val="single" w:sz="4" w:space="0" w:color="auto"/>
              <w:bottom w:val="single" w:sz="4" w:space="0" w:color="auto"/>
            </w:tcBorders>
            <w:vAlign w:val="center"/>
          </w:tcPr>
          <w:p w14:paraId="116A41F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0,565</w:t>
            </w:r>
          </w:p>
        </w:tc>
      </w:tr>
      <w:tr w:rsidR="002271AE" w:rsidRPr="002271AE" w14:paraId="36125E4F" w14:textId="77777777" w:rsidTr="00FC27F4">
        <w:trPr>
          <w:jc w:val="center"/>
        </w:trPr>
        <w:tc>
          <w:tcPr>
            <w:tcW w:w="642" w:type="dxa"/>
            <w:tcBorders>
              <w:top w:val="single" w:sz="4" w:space="0" w:color="auto"/>
              <w:bottom w:val="single" w:sz="4" w:space="0" w:color="auto"/>
            </w:tcBorders>
            <w:vAlign w:val="center"/>
          </w:tcPr>
          <w:p w14:paraId="7565C439"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4031" w:type="dxa"/>
            <w:tcBorders>
              <w:top w:val="single" w:sz="4" w:space="0" w:color="auto"/>
              <w:bottom w:val="single" w:sz="4" w:space="0" w:color="auto"/>
            </w:tcBorders>
            <w:vAlign w:val="center"/>
          </w:tcPr>
          <w:p w14:paraId="5C25BB50"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pacing w:val="-2"/>
                <w:sz w:val="26"/>
                <w:szCs w:val="26"/>
                <w:lang w:val="en-US" w:eastAsia="en-US"/>
              </w:rPr>
              <w:t xml:space="preserve">Thay đổi quyền sử dụng đất, quyền sở hữu tài sản gắn liền với đất do thỏa thuận của các thành viên có </w:t>
            </w:r>
            <w:r w:rsidRPr="002271AE">
              <w:rPr>
                <w:rFonts w:ascii="Times New Roman" w:eastAsia="Calibri" w:hAnsi="Times New Roman" w:cs="Times New Roman"/>
                <w:color w:val="000000" w:themeColor="text1"/>
                <w:spacing w:val="-2"/>
                <w:sz w:val="26"/>
                <w:szCs w:val="26"/>
                <w:lang w:val="en-US" w:eastAsia="en-US"/>
              </w:rPr>
              <w:lastRenderedPageBreak/>
              <w:t>chung quyền sử dụng đất của hộ gia đình hoặc của vợ và chồng hoặc của nhóm người sử dụng đất, sở hữu tài sản gắn liền với đất</w:t>
            </w:r>
          </w:p>
        </w:tc>
        <w:tc>
          <w:tcPr>
            <w:tcW w:w="3480" w:type="dxa"/>
            <w:tcBorders>
              <w:top w:val="single" w:sz="4" w:space="0" w:color="auto"/>
              <w:bottom w:val="single" w:sz="4" w:space="0" w:color="auto"/>
            </w:tcBorders>
            <w:vAlign w:val="center"/>
          </w:tcPr>
          <w:p w14:paraId="2E8FC89A"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 xml:space="preserve">Mục 1, 2, 3, 4, 8, 11, 12, 13, 14, 15, 16, 17, 18, 20, 21 và 22 các nội dung thực hiện tại địa </w:t>
            </w:r>
            <w:r w:rsidRPr="002271AE">
              <w:rPr>
                <w:rFonts w:ascii="Times New Roman" w:eastAsia="Calibri" w:hAnsi="Times New Roman" w:cs="Times New Roman"/>
                <w:color w:val="000000" w:themeColor="text1"/>
                <w:sz w:val="26"/>
                <w:szCs w:val="26"/>
                <w:lang w:val="en-US" w:eastAsia="en-US"/>
              </w:rPr>
              <w:lastRenderedPageBreak/>
              <w:t>bàn cấp huyện và Mục 4 nội dung thực hiện tại địa bàn xã, thị trấn</w:t>
            </w:r>
          </w:p>
        </w:tc>
        <w:tc>
          <w:tcPr>
            <w:tcW w:w="1758" w:type="dxa"/>
            <w:tcBorders>
              <w:top w:val="single" w:sz="4" w:space="0" w:color="auto"/>
              <w:bottom w:val="single" w:sz="4" w:space="0" w:color="auto"/>
            </w:tcBorders>
            <w:vAlign w:val="center"/>
          </w:tcPr>
          <w:p w14:paraId="5D0F7BEF"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0,565</w:t>
            </w:r>
          </w:p>
        </w:tc>
      </w:tr>
      <w:tr w:rsidR="002271AE" w:rsidRPr="002271AE" w14:paraId="78C86D79" w14:textId="77777777" w:rsidTr="00FC27F4">
        <w:trPr>
          <w:jc w:val="center"/>
        </w:trPr>
        <w:tc>
          <w:tcPr>
            <w:tcW w:w="642" w:type="dxa"/>
            <w:tcBorders>
              <w:top w:val="single" w:sz="4" w:space="0" w:color="auto"/>
              <w:bottom w:val="single" w:sz="4" w:space="0" w:color="auto"/>
            </w:tcBorders>
            <w:vAlign w:val="center"/>
          </w:tcPr>
          <w:p w14:paraId="79B8D869"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4031" w:type="dxa"/>
            <w:tcBorders>
              <w:top w:val="single" w:sz="4" w:space="0" w:color="auto"/>
              <w:bottom w:val="single" w:sz="4" w:space="0" w:color="auto"/>
            </w:tcBorders>
            <w:vAlign w:val="center"/>
          </w:tcPr>
          <w:p w14:paraId="43531A92"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Nhận quyền sử dụng đất, quyền sở hữu tài sản gắn liền với đất theo kết quả hòa giải thành về tranh chấp đất đai, khiếu nại, tố cáo về đất đai</w:t>
            </w:r>
          </w:p>
        </w:tc>
        <w:tc>
          <w:tcPr>
            <w:tcW w:w="3480" w:type="dxa"/>
            <w:tcBorders>
              <w:top w:val="single" w:sz="4" w:space="0" w:color="auto"/>
              <w:bottom w:val="single" w:sz="4" w:space="0" w:color="auto"/>
            </w:tcBorders>
            <w:vAlign w:val="center"/>
          </w:tcPr>
          <w:p w14:paraId="662F3891"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8, 11, 12, 13, 14, 15, 16, 17, 18, 20, 21 và 22 các nội dung thực hiện tại địa bàn cấp huyện và Mục 4 nội dung thực hiện tại địa bàn xã, thị trấn</w:t>
            </w:r>
          </w:p>
        </w:tc>
        <w:tc>
          <w:tcPr>
            <w:tcW w:w="1758" w:type="dxa"/>
            <w:tcBorders>
              <w:top w:val="single" w:sz="4" w:space="0" w:color="auto"/>
              <w:bottom w:val="single" w:sz="4" w:space="0" w:color="auto"/>
            </w:tcBorders>
            <w:vAlign w:val="center"/>
          </w:tcPr>
          <w:p w14:paraId="3C99F13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0,326</w:t>
            </w:r>
          </w:p>
        </w:tc>
      </w:tr>
      <w:tr w:rsidR="002271AE" w:rsidRPr="002271AE" w14:paraId="01B5AADF" w14:textId="77777777" w:rsidTr="00FC27F4">
        <w:trPr>
          <w:jc w:val="center"/>
        </w:trPr>
        <w:tc>
          <w:tcPr>
            <w:tcW w:w="642" w:type="dxa"/>
            <w:tcBorders>
              <w:top w:val="single" w:sz="4" w:space="0" w:color="auto"/>
              <w:bottom w:val="single" w:sz="4" w:space="0" w:color="auto"/>
            </w:tcBorders>
            <w:vAlign w:val="center"/>
          </w:tcPr>
          <w:p w14:paraId="3C1CC3A0"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4031" w:type="dxa"/>
            <w:tcBorders>
              <w:top w:val="single" w:sz="4" w:space="0" w:color="auto"/>
              <w:bottom w:val="single" w:sz="4" w:space="0" w:color="auto"/>
            </w:tcBorders>
            <w:vAlign w:val="center"/>
          </w:tcPr>
          <w:p w14:paraId="3689B6F4"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Nhận quyền sử dụng đất, quyền sở hữu tài sản gắn liền với đất theo kết quả khiếu nại, tố cáo về đất đai</w:t>
            </w:r>
          </w:p>
        </w:tc>
        <w:tc>
          <w:tcPr>
            <w:tcW w:w="3480" w:type="dxa"/>
            <w:tcBorders>
              <w:top w:val="single" w:sz="4" w:space="0" w:color="auto"/>
              <w:bottom w:val="single" w:sz="4" w:space="0" w:color="auto"/>
            </w:tcBorders>
            <w:vAlign w:val="center"/>
          </w:tcPr>
          <w:p w14:paraId="5C3C82B5"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8, 11, 12, 13, 14, 15, 16, 17, 18, 20, 21 và 22 các nội dung thực hiện tại địa bàn cấp huyện và Mục 4 nội dung thực hiện tại địa bàn xã, thị trấn</w:t>
            </w:r>
          </w:p>
        </w:tc>
        <w:tc>
          <w:tcPr>
            <w:tcW w:w="1758" w:type="dxa"/>
            <w:tcBorders>
              <w:top w:val="single" w:sz="4" w:space="0" w:color="auto"/>
              <w:bottom w:val="single" w:sz="4" w:space="0" w:color="auto"/>
            </w:tcBorders>
            <w:vAlign w:val="center"/>
          </w:tcPr>
          <w:p w14:paraId="186F525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0,326</w:t>
            </w:r>
          </w:p>
        </w:tc>
      </w:tr>
      <w:tr w:rsidR="002271AE" w:rsidRPr="002271AE" w14:paraId="343F4DED" w14:textId="77777777" w:rsidTr="00FC27F4">
        <w:trPr>
          <w:jc w:val="center"/>
        </w:trPr>
        <w:tc>
          <w:tcPr>
            <w:tcW w:w="642" w:type="dxa"/>
            <w:tcBorders>
              <w:top w:val="single" w:sz="4" w:space="0" w:color="auto"/>
              <w:bottom w:val="single" w:sz="4" w:space="0" w:color="auto"/>
            </w:tcBorders>
            <w:vAlign w:val="center"/>
          </w:tcPr>
          <w:p w14:paraId="3168DE64"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4031" w:type="dxa"/>
            <w:tcBorders>
              <w:top w:val="single" w:sz="4" w:space="0" w:color="auto"/>
              <w:bottom w:val="single" w:sz="4" w:space="0" w:color="auto"/>
            </w:tcBorders>
            <w:vAlign w:val="center"/>
          </w:tcPr>
          <w:p w14:paraId="1F2870B5"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Nhận quyền sử dụng đất, quyền sở hữu tài sản gắn liền với đất do xử lý tài sản thế chấp</w:t>
            </w:r>
          </w:p>
        </w:tc>
        <w:tc>
          <w:tcPr>
            <w:tcW w:w="3480" w:type="dxa"/>
            <w:tcBorders>
              <w:top w:val="single" w:sz="4" w:space="0" w:color="auto"/>
              <w:bottom w:val="single" w:sz="4" w:space="0" w:color="auto"/>
            </w:tcBorders>
            <w:vAlign w:val="center"/>
          </w:tcPr>
          <w:p w14:paraId="6D789A15"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8, 11, 12, 13, 14, 15, 16, 17, 18, 20, 21 và 22 các nội dung thực hiện tại địa bàn cấp huyện và Mục 4 nội dung thực hiện tại địa bàn xã, thị trấn</w:t>
            </w:r>
          </w:p>
        </w:tc>
        <w:tc>
          <w:tcPr>
            <w:tcW w:w="1758" w:type="dxa"/>
            <w:tcBorders>
              <w:top w:val="single" w:sz="4" w:space="0" w:color="auto"/>
              <w:bottom w:val="single" w:sz="4" w:space="0" w:color="auto"/>
            </w:tcBorders>
            <w:vAlign w:val="center"/>
          </w:tcPr>
          <w:p w14:paraId="46BBF8A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0,326</w:t>
            </w:r>
          </w:p>
        </w:tc>
      </w:tr>
      <w:tr w:rsidR="002271AE" w:rsidRPr="002271AE" w14:paraId="3A2BD897" w14:textId="77777777" w:rsidTr="00FC27F4">
        <w:trPr>
          <w:jc w:val="center"/>
        </w:trPr>
        <w:tc>
          <w:tcPr>
            <w:tcW w:w="642" w:type="dxa"/>
            <w:tcBorders>
              <w:top w:val="single" w:sz="4" w:space="0" w:color="auto"/>
              <w:bottom w:val="single" w:sz="4" w:space="0" w:color="auto"/>
            </w:tcBorders>
            <w:vAlign w:val="center"/>
          </w:tcPr>
          <w:p w14:paraId="7B9D5177"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4031" w:type="dxa"/>
            <w:tcBorders>
              <w:top w:val="single" w:sz="4" w:space="0" w:color="auto"/>
              <w:bottom w:val="single" w:sz="4" w:space="0" w:color="auto"/>
            </w:tcBorders>
            <w:vAlign w:val="center"/>
          </w:tcPr>
          <w:p w14:paraId="5D4B304C"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Xóa ghi nợ tiền sử dụng đất, lệ phí trước bạ</w:t>
            </w:r>
          </w:p>
        </w:tc>
        <w:tc>
          <w:tcPr>
            <w:tcW w:w="3480" w:type="dxa"/>
            <w:tcBorders>
              <w:top w:val="single" w:sz="4" w:space="0" w:color="auto"/>
              <w:bottom w:val="single" w:sz="4" w:space="0" w:color="auto"/>
            </w:tcBorders>
            <w:vAlign w:val="center"/>
          </w:tcPr>
          <w:p w14:paraId="2888CD5F"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11, 12, 18, 20, 21 và 22 các nội dung thực hiện tại địa bàn cấp huyện và Mục 1 4 nội dung thực hiện tại địa bàn xã, thị trấn</w:t>
            </w:r>
          </w:p>
        </w:tc>
        <w:tc>
          <w:tcPr>
            <w:tcW w:w="1758" w:type="dxa"/>
            <w:tcBorders>
              <w:top w:val="single" w:sz="4" w:space="0" w:color="auto"/>
              <w:bottom w:val="single" w:sz="4" w:space="0" w:color="auto"/>
            </w:tcBorders>
            <w:vAlign w:val="center"/>
          </w:tcPr>
          <w:p w14:paraId="233B6F5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0,315</w:t>
            </w:r>
          </w:p>
        </w:tc>
      </w:tr>
      <w:tr w:rsidR="002271AE" w:rsidRPr="002271AE" w14:paraId="6742A614" w14:textId="77777777" w:rsidTr="00FC27F4">
        <w:trPr>
          <w:jc w:val="center"/>
        </w:trPr>
        <w:tc>
          <w:tcPr>
            <w:tcW w:w="642" w:type="dxa"/>
            <w:tcBorders>
              <w:top w:val="single" w:sz="4" w:space="0" w:color="auto"/>
              <w:bottom w:val="single" w:sz="4" w:space="0" w:color="auto"/>
            </w:tcBorders>
            <w:vAlign w:val="center"/>
          </w:tcPr>
          <w:p w14:paraId="3F20ED3A"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17</w:t>
            </w:r>
          </w:p>
        </w:tc>
        <w:tc>
          <w:tcPr>
            <w:tcW w:w="4031" w:type="dxa"/>
            <w:tcBorders>
              <w:top w:val="single" w:sz="4" w:space="0" w:color="auto"/>
              <w:bottom w:val="single" w:sz="4" w:space="0" w:color="auto"/>
            </w:tcBorders>
            <w:vAlign w:val="center"/>
          </w:tcPr>
          <w:p w14:paraId="6D3991C6"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pacing w:val="-6"/>
                <w:sz w:val="26"/>
                <w:szCs w:val="26"/>
                <w:lang w:val="en-US" w:eastAsia="en-US"/>
              </w:rPr>
              <w:t>Cấp Giấy chứng nhận quyền sử dụng đất, quyền sở hữu tài sản gắn liền với đất theo quy hoạch xây dựng chi tiết hoặc điều chỉnh quy hoạch xây dựng chi tiết</w:t>
            </w:r>
          </w:p>
        </w:tc>
        <w:tc>
          <w:tcPr>
            <w:tcW w:w="3480" w:type="dxa"/>
            <w:tcBorders>
              <w:top w:val="single" w:sz="4" w:space="0" w:color="auto"/>
              <w:bottom w:val="single" w:sz="4" w:space="0" w:color="auto"/>
            </w:tcBorders>
            <w:vAlign w:val="center"/>
          </w:tcPr>
          <w:p w14:paraId="549A529D"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11, 12, 13, 14, 15, 16, 17, 18, 20, 21 và 22 các nội dung thực hiện tại địa bàn cấp huyện và Mục 4 nội dung thực hiện tại địa bàn xã, thị trấn</w:t>
            </w:r>
          </w:p>
        </w:tc>
        <w:tc>
          <w:tcPr>
            <w:tcW w:w="1758" w:type="dxa"/>
            <w:tcBorders>
              <w:top w:val="single" w:sz="4" w:space="0" w:color="auto"/>
              <w:bottom w:val="single" w:sz="4" w:space="0" w:color="auto"/>
            </w:tcBorders>
            <w:vAlign w:val="center"/>
          </w:tcPr>
          <w:p w14:paraId="3F602A4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0,326</w:t>
            </w:r>
          </w:p>
        </w:tc>
      </w:tr>
      <w:tr w:rsidR="002271AE" w:rsidRPr="002271AE" w14:paraId="7039AF2E" w14:textId="77777777" w:rsidTr="00FC27F4">
        <w:trPr>
          <w:jc w:val="center"/>
        </w:trPr>
        <w:tc>
          <w:tcPr>
            <w:tcW w:w="642" w:type="dxa"/>
            <w:tcBorders>
              <w:top w:val="single" w:sz="4" w:space="0" w:color="auto"/>
              <w:bottom w:val="single" w:sz="4" w:space="0" w:color="auto"/>
            </w:tcBorders>
            <w:vAlign w:val="center"/>
          </w:tcPr>
          <w:p w14:paraId="02EA47A1"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18</w:t>
            </w:r>
          </w:p>
        </w:tc>
        <w:tc>
          <w:tcPr>
            <w:tcW w:w="4031" w:type="dxa"/>
            <w:tcBorders>
              <w:top w:val="single" w:sz="4" w:space="0" w:color="auto"/>
              <w:bottom w:val="single" w:sz="4" w:space="0" w:color="auto"/>
            </w:tcBorders>
            <w:vAlign w:val="center"/>
          </w:tcPr>
          <w:p w14:paraId="70CA905A"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Chuyển mục đích sử dụng đất</w:t>
            </w:r>
          </w:p>
        </w:tc>
        <w:tc>
          <w:tcPr>
            <w:tcW w:w="3480" w:type="dxa"/>
            <w:tcBorders>
              <w:top w:val="single" w:sz="4" w:space="0" w:color="auto"/>
              <w:bottom w:val="single" w:sz="4" w:space="0" w:color="auto"/>
            </w:tcBorders>
            <w:vAlign w:val="center"/>
          </w:tcPr>
          <w:p w14:paraId="2610B4A0"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8, 9, 11, 12, 13, 14, 15, 16, 17, 18, 20, 21 và 22 các nội dung thực hiện tại địa bàn cấp huyện và Mục 4 nội dung thực hiện tại địa bàn xã, thị trấn</w:t>
            </w:r>
          </w:p>
        </w:tc>
        <w:tc>
          <w:tcPr>
            <w:tcW w:w="1758" w:type="dxa"/>
            <w:tcBorders>
              <w:top w:val="single" w:sz="4" w:space="0" w:color="auto"/>
              <w:bottom w:val="single" w:sz="4" w:space="0" w:color="auto"/>
            </w:tcBorders>
            <w:vAlign w:val="center"/>
          </w:tcPr>
          <w:p w14:paraId="69EE262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0,239</w:t>
            </w:r>
          </w:p>
        </w:tc>
      </w:tr>
      <w:tr w:rsidR="002271AE" w:rsidRPr="002271AE" w14:paraId="7D2A44D9" w14:textId="77777777" w:rsidTr="00FC27F4">
        <w:trPr>
          <w:jc w:val="center"/>
        </w:trPr>
        <w:tc>
          <w:tcPr>
            <w:tcW w:w="642" w:type="dxa"/>
            <w:tcBorders>
              <w:top w:val="single" w:sz="4" w:space="0" w:color="auto"/>
              <w:bottom w:val="single" w:sz="4" w:space="0" w:color="auto"/>
            </w:tcBorders>
            <w:vAlign w:val="center"/>
          </w:tcPr>
          <w:p w14:paraId="700266D4"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19</w:t>
            </w:r>
          </w:p>
        </w:tc>
        <w:tc>
          <w:tcPr>
            <w:tcW w:w="4031" w:type="dxa"/>
            <w:tcBorders>
              <w:top w:val="single" w:sz="4" w:space="0" w:color="auto"/>
              <w:bottom w:val="single" w:sz="4" w:space="0" w:color="auto"/>
            </w:tcBorders>
            <w:vAlign w:val="center"/>
          </w:tcPr>
          <w:p w14:paraId="272FBB3E"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Cấp đổi Giấy chứng nhận theo quy định tại khoản 1 Điều 38 của Nghị định số 101/2024/NĐ-CP ngày 29/7/2024 của Chính phủ</w:t>
            </w:r>
          </w:p>
        </w:tc>
        <w:tc>
          <w:tcPr>
            <w:tcW w:w="3480" w:type="dxa"/>
            <w:tcBorders>
              <w:top w:val="single" w:sz="4" w:space="0" w:color="auto"/>
              <w:bottom w:val="single" w:sz="4" w:space="0" w:color="auto"/>
            </w:tcBorders>
            <w:vAlign w:val="center"/>
          </w:tcPr>
          <w:p w14:paraId="6D2F0679"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Các nội dung thực hiện theo quy định tại Bảng 12 </w:t>
            </w:r>
          </w:p>
        </w:tc>
        <w:tc>
          <w:tcPr>
            <w:tcW w:w="1758" w:type="dxa"/>
            <w:tcBorders>
              <w:top w:val="single" w:sz="4" w:space="0" w:color="auto"/>
              <w:bottom w:val="single" w:sz="4" w:space="0" w:color="auto"/>
            </w:tcBorders>
            <w:vAlign w:val="center"/>
          </w:tcPr>
          <w:p w14:paraId="40183EB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0,152</w:t>
            </w:r>
          </w:p>
        </w:tc>
      </w:tr>
      <w:tr w:rsidR="002271AE" w:rsidRPr="002271AE" w14:paraId="12292E39" w14:textId="77777777" w:rsidTr="00FC27F4">
        <w:trPr>
          <w:jc w:val="center"/>
        </w:trPr>
        <w:tc>
          <w:tcPr>
            <w:tcW w:w="642" w:type="dxa"/>
            <w:tcBorders>
              <w:top w:val="single" w:sz="4" w:space="0" w:color="auto"/>
              <w:bottom w:val="single" w:sz="4" w:space="0" w:color="auto"/>
            </w:tcBorders>
            <w:vAlign w:val="center"/>
          </w:tcPr>
          <w:p w14:paraId="59A02148"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20</w:t>
            </w:r>
          </w:p>
        </w:tc>
        <w:tc>
          <w:tcPr>
            <w:tcW w:w="4031" w:type="dxa"/>
            <w:tcBorders>
              <w:top w:val="single" w:sz="4" w:space="0" w:color="auto"/>
              <w:bottom w:val="single" w:sz="4" w:space="0" w:color="auto"/>
            </w:tcBorders>
            <w:vAlign w:val="center"/>
          </w:tcPr>
          <w:p w14:paraId="6F29A916"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Cấp lại Giấy chứng nhận do bị mất</w:t>
            </w:r>
          </w:p>
        </w:tc>
        <w:tc>
          <w:tcPr>
            <w:tcW w:w="3480" w:type="dxa"/>
            <w:tcBorders>
              <w:top w:val="single" w:sz="4" w:space="0" w:color="auto"/>
              <w:bottom w:val="single" w:sz="4" w:space="0" w:color="auto"/>
            </w:tcBorders>
            <w:vAlign w:val="center"/>
          </w:tcPr>
          <w:p w14:paraId="2C489A58"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Các nội dung thực hiện theo quy định tại Bảng 12</w:t>
            </w:r>
          </w:p>
        </w:tc>
        <w:tc>
          <w:tcPr>
            <w:tcW w:w="1758" w:type="dxa"/>
            <w:tcBorders>
              <w:top w:val="single" w:sz="4" w:space="0" w:color="auto"/>
              <w:bottom w:val="single" w:sz="4" w:space="0" w:color="auto"/>
            </w:tcBorders>
            <w:vAlign w:val="center"/>
          </w:tcPr>
          <w:p w14:paraId="7855E46D"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0,152</w:t>
            </w:r>
          </w:p>
        </w:tc>
      </w:tr>
      <w:tr w:rsidR="002271AE" w:rsidRPr="002271AE" w14:paraId="1B534E03" w14:textId="77777777" w:rsidTr="00FC27F4">
        <w:trPr>
          <w:jc w:val="center"/>
        </w:trPr>
        <w:tc>
          <w:tcPr>
            <w:tcW w:w="642" w:type="dxa"/>
            <w:tcBorders>
              <w:top w:val="single" w:sz="4" w:space="0" w:color="auto"/>
              <w:bottom w:val="single" w:sz="4" w:space="0" w:color="auto"/>
            </w:tcBorders>
            <w:vAlign w:val="center"/>
          </w:tcPr>
          <w:p w14:paraId="50DF07AA"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21</w:t>
            </w:r>
          </w:p>
        </w:tc>
        <w:tc>
          <w:tcPr>
            <w:tcW w:w="4031" w:type="dxa"/>
            <w:tcBorders>
              <w:top w:val="single" w:sz="4" w:space="0" w:color="auto"/>
              <w:bottom w:val="single" w:sz="4" w:space="0" w:color="auto"/>
            </w:tcBorders>
            <w:vAlign w:val="center"/>
          </w:tcPr>
          <w:p w14:paraId="1735DF20"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Tách thửa đất hoặc hợp thửa đất; thửa đất được tách ra để cấp riêng Giấy chứng nhận đối với trường hợp Giấy chứng nhận đã được cấp chung cho nhiều thửa đất</w:t>
            </w:r>
          </w:p>
        </w:tc>
        <w:tc>
          <w:tcPr>
            <w:tcW w:w="3480" w:type="dxa"/>
            <w:tcBorders>
              <w:top w:val="single" w:sz="4" w:space="0" w:color="auto"/>
              <w:bottom w:val="single" w:sz="4" w:space="0" w:color="auto"/>
            </w:tcBorders>
            <w:vAlign w:val="center"/>
          </w:tcPr>
          <w:p w14:paraId="08BD845A"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8, 11, 12, 13, 18, 20, 21 và 22 các nội dung thực hiện tại địa bàn cấp huyện và Mục Mục 4 nội dung thực hiện tại địa bàn xã, thị trấn</w:t>
            </w:r>
          </w:p>
        </w:tc>
        <w:tc>
          <w:tcPr>
            <w:tcW w:w="1758" w:type="dxa"/>
            <w:tcBorders>
              <w:top w:val="single" w:sz="4" w:space="0" w:color="auto"/>
              <w:bottom w:val="single" w:sz="4" w:space="0" w:color="auto"/>
            </w:tcBorders>
            <w:vAlign w:val="center"/>
          </w:tcPr>
          <w:p w14:paraId="698B2D3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0,391</w:t>
            </w:r>
          </w:p>
        </w:tc>
      </w:tr>
      <w:tr w:rsidR="002271AE" w:rsidRPr="002271AE" w14:paraId="0F78233C" w14:textId="77777777" w:rsidTr="00FC27F4">
        <w:trPr>
          <w:jc w:val="center"/>
        </w:trPr>
        <w:tc>
          <w:tcPr>
            <w:tcW w:w="642" w:type="dxa"/>
            <w:tcBorders>
              <w:top w:val="single" w:sz="4" w:space="0" w:color="auto"/>
              <w:bottom w:val="single" w:sz="4" w:space="0" w:color="auto"/>
            </w:tcBorders>
            <w:vAlign w:val="center"/>
          </w:tcPr>
          <w:p w14:paraId="65E47C30"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w:t>
            </w:r>
          </w:p>
        </w:tc>
        <w:tc>
          <w:tcPr>
            <w:tcW w:w="4031" w:type="dxa"/>
            <w:tcBorders>
              <w:top w:val="single" w:sz="4" w:space="0" w:color="auto"/>
              <w:bottom w:val="single" w:sz="4" w:space="0" w:color="auto"/>
            </w:tcBorders>
            <w:vAlign w:val="center"/>
          </w:tcPr>
          <w:p w14:paraId="097D38FF"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Xác định lại diện tích đất ở</w:t>
            </w:r>
          </w:p>
        </w:tc>
        <w:tc>
          <w:tcPr>
            <w:tcW w:w="3480" w:type="dxa"/>
            <w:tcBorders>
              <w:top w:val="single" w:sz="4" w:space="0" w:color="auto"/>
              <w:bottom w:val="single" w:sz="4" w:space="0" w:color="auto"/>
            </w:tcBorders>
            <w:vAlign w:val="center"/>
          </w:tcPr>
          <w:p w14:paraId="24005645"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8, 9, 11, 12, 13, 18, 20, 21 và 22 các nội dung thực hiện tại địa bàn cấp huyện và Mục  4 nội dung thực hiện tại địa bàn xã, thị trấn</w:t>
            </w:r>
          </w:p>
        </w:tc>
        <w:tc>
          <w:tcPr>
            <w:tcW w:w="1758" w:type="dxa"/>
            <w:tcBorders>
              <w:top w:val="single" w:sz="4" w:space="0" w:color="auto"/>
              <w:bottom w:val="single" w:sz="4" w:space="0" w:color="auto"/>
            </w:tcBorders>
            <w:vAlign w:val="center"/>
          </w:tcPr>
          <w:p w14:paraId="3BFA616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0,326</w:t>
            </w:r>
          </w:p>
        </w:tc>
      </w:tr>
      <w:tr w:rsidR="002271AE" w:rsidRPr="002271AE" w14:paraId="75554119" w14:textId="77777777" w:rsidTr="00FC27F4">
        <w:trPr>
          <w:jc w:val="center"/>
        </w:trPr>
        <w:tc>
          <w:tcPr>
            <w:tcW w:w="642" w:type="dxa"/>
            <w:tcBorders>
              <w:top w:val="single" w:sz="4" w:space="0" w:color="auto"/>
              <w:bottom w:val="single" w:sz="4" w:space="0" w:color="auto"/>
            </w:tcBorders>
            <w:vAlign w:val="center"/>
          </w:tcPr>
          <w:p w14:paraId="0EEC74B7"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23</w:t>
            </w:r>
          </w:p>
        </w:tc>
        <w:tc>
          <w:tcPr>
            <w:tcW w:w="4031" w:type="dxa"/>
            <w:tcBorders>
              <w:top w:val="single" w:sz="4" w:space="0" w:color="auto"/>
              <w:bottom w:val="single" w:sz="4" w:space="0" w:color="auto"/>
            </w:tcBorders>
            <w:vAlign w:val="center"/>
          </w:tcPr>
          <w:p w14:paraId="204641A3"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Đính chính Giấy chứng nhận đã cấp</w:t>
            </w:r>
          </w:p>
        </w:tc>
        <w:tc>
          <w:tcPr>
            <w:tcW w:w="3480" w:type="dxa"/>
            <w:tcBorders>
              <w:top w:val="single" w:sz="4" w:space="0" w:color="auto"/>
              <w:bottom w:val="single" w:sz="4" w:space="0" w:color="auto"/>
            </w:tcBorders>
            <w:vAlign w:val="center"/>
          </w:tcPr>
          <w:p w14:paraId="4250C3AF"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9, 11, 12, 13, 18, 20, 21 và 22 các nội dung thực hiện tại địa bàn cấp huyện và Mục 4 nội dung thực hiện tại địa bàn xã, thị trấn</w:t>
            </w:r>
          </w:p>
        </w:tc>
        <w:tc>
          <w:tcPr>
            <w:tcW w:w="1758" w:type="dxa"/>
            <w:tcBorders>
              <w:top w:val="single" w:sz="4" w:space="0" w:color="auto"/>
              <w:bottom w:val="single" w:sz="4" w:space="0" w:color="auto"/>
            </w:tcBorders>
            <w:vAlign w:val="center"/>
          </w:tcPr>
          <w:p w14:paraId="2F6FF6A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0,130</w:t>
            </w:r>
          </w:p>
        </w:tc>
      </w:tr>
      <w:tr w:rsidR="002271AE" w:rsidRPr="002271AE" w14:paraId="5B852583" w14:textId="77777777" w:rsidTr="00FC27F4">
        <w:trPr>
          <w:jc w:val="center"/>
        </w:trPr>
        <w:tc>
          <w:tcPr>
            <w:tcW w:w="642" w:type="dxa"/>
            <w:tcBorders>
              <w:top w:val="single" w:sz="4" w:space="0" w:color="auto"/>
              <w:bottom w:val="single" w:sz="4" w:space="0" w:color="auto"/>
            </w:tcBorders>
            <w:vAlign w:val="center"/>
          </w:tcPr>
          <w:p w14:paraId="62AF4847"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24</w:t>
            </w:r>
          </w:p>
        </w:tc>
        <w:tc>
          <w:tcPr>
            <w:tcW w:w="4031" w:type="dxa"/>
            <w:tcBorders>
              <w:top w:val="single" w:sz="4" w:space="0" w:color="auto"/>
              <w:bottom w:val="single" w:sz="4" w:space="0" w:color="auto"/>
            </w:tcBorders>
            <w:vAlign w:val="center"/>
          </w:tcPr>
          <w:p w14:paraId="7974B0B8"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pacing w:val="-6"/>
                <w:sz w:val="26"/>
                <w:szCs w:val="26"/>
                <w:lang w:val="en-US" w:eastAsia="en-US"/>
              </w:rPr>
              <w:t>Thu hồi, hủy và cấp Giấy chứng nhận sau khi thu hồi Giấy chứng nhận đã cấp</w:t>
            </w:r>
          </w:p>
        </w:tc>
        <w:tc>
          <w:tcPr>
            <w:tcW w:w="3480" w:type="dxa"/>
            <w:tcBorders>
              <w:top w:val="single" w:sz="4" w:space="0" w:color="auto"/>
              <w:bottom w:val="single" w:sz="4" w:space="0" w:color="auto"/>
            </w:tcBorders>
            <w:vAlign w:val="center"/>
          </w:tcPr>
          <w:p w14:paraId="0CAC7663"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8, 9, 11, 12, 13, 14, 15, 16, 17, 18, 20, 21 và 22 các nội dung thực hiện tại địa bàn cấp huyện và Mục 4 nội dung thực hiện tại địa bàn xã, thị trấn</w:t>
            </w:r>
          </w:p>
        </w:tc>
        <w:tc>
          <w:tcPr>
            <w:tcW w:w="1758" w:type="dxa"/>
            <w:tcBorders>
              <w:top w:val="single" w:sz="4" w:space="0" w:color="auto"/>
              <w:bottom w:val="single" w:sz="4" w:space="0" w:color="auto"/>
            </w:tcBorders>
            <w:vAlign w:val="center"/>
          </w:tcPr>
          <w:p w14:paraId="4F466B0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0,239</w:t>
            </w:r>
          </w:p>
        </w:tc>
      </w:tr>
      <w:tr w:rsidR="002271AE" w:rsidRPr="002271AE" w14:paraId="7B57F9B1" w14:textId="77777777" w:rsidTr="00FC27F4">
        <w:trPr>
          <w:jc w:val="center"/>
        </w:trPr>
        <w:tc>
          <w:tcPr>
            <w:tcW w:w="642" w:type="dxa"/>
            <w:tcBorders>
              <w:top w:val="single" w:sz="4" w:space="0" w:color="auto"/>
              <w:bottom w:val="single" w:sz="4" w:space="0" w:color="auto"/>
            </w:tcBorders>
            <w:vAlign w:val="center"/>
          </w:tcPr>
          <w:p w14:paraId="1DFD0C5A"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25</w:t>
            </w:r>
          </w:p>
        </w:tc>
        <w:tc>
          <w:tcPr>
            <w:tcW w:w="4031" w:type="dxa"/>
            <w:tcBorders>
              <w:top w:val="single" w:sz="4" w:space="0" w:color="auto"/>
              <w:bottom w:val="single" w:sz="4" w:space="0" w:color="auto"/>
            </w:tcBorders>
            <w:vAlign w:val="center"/>
          </w:tcPr>
          <w:p w14:paraId="0FCF928B"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pacing w:val="-4"/>
                <w:sz w:val="26"/>
                <w:szCs w:val="26"/>
                <w:lang w:val="en-US" w:eastAsia="en-US"/>
              </w:rPr>
              <w:t>Thế chấp hoặc thay đổi nội dung thế chấp bằng quyền sử dụng đất, tài sản gắn liền với đất, thế chấp tài sản gắn liền với đất hình thành trong tương lai</w:t>
            </w:r>
          </w:p>
        </w:tc>
        <w:tc>
          <w:tcPr>
            <w:tcW w:w="3480" w:type="dxa"/>
            <w:tcBorders>
              <w:top w:val="single" w:sz="4" w:space="0" w:color="auto"/>
              <w:bottom w:val="single" w:sz="4" w:space="0" w:color="auto"/>
            </w:tcBorders>
            <w:vAlign w:val="center"/>
          </w:tcPr>
          <w:p w14:paraId="29359AAA"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5, 8, 11, 12, 13, 18, 20, 21 và 22 các nội dung thực hiện tại địa bàn cấp huyện và Mục  4 nội dung thực hiện tại địa bàn xã, thị trấn</w:t>
            </w:r>
          </w:p>
        </w:tc>
        <w:tc>
          <w:tcPr>
            <w:tcW w:w="1758" w:type="dxa"/>
            <w:tcBorders>
              <w:top w:val="single" w:sz="4" w:space="0" w:color="auto"/>
              <w:bottom w:val="single" w:sz="4" w:space="0" w:color="auto"/>
            </w:tcBorders>
            <w:vAlign w:val="center"/>
          </w:tcPr>
          <w:p w14:paraId="087B402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0,478</w:t>
            </w:r>
          </w:p>
        </w:tc>
      </w:tr>
      <w:tr w:rsidR="002271AE" w:rsidRPr="002271AE" w14:paraId="1241C2CE" w14:textId="77777777" w:rsidTr="00FC27F4">
        <w:trPr>
          <w:jc w:val="center"/>
        </w:trPr>
        <w:tc>
          <w:tcPr>
            <w:tcW w:w="642" w:type="dxa"/>
            <w:tcBorders>
              <w:top w:val="single" w:sz="4" w:space="0" w:color="auto"/>
              <w:bottom w:val="single" w:sz="4" w:space="0" w:color="auto"/>
            </w:tcBorders>
            <w:vAlign w:val="center"/>
          </w:tcPr>
          <w:p w14:paraId="7912F4FB"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26</w:t>
            </w:r>
          </w:p>
        </w:tc>
        <w:tc>
          <w:tcPr>
            <w:tcW w:w="4031" w:type="dxa"/>
            <w:tcBorders>
              <w:top w:val="single" w:sz="4" w:space="0" w:color="auto"/>
              <w:bottom w:val="single" w:sz="4" w:space="0" w:color="auto"/>
            </w:tcBorders>
            <w:vAlign w:val="center"/>
          </w:tcPr>
          <w:p w14:paraId="674D40C9"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Xóa đăng ký thế chấp bằng quyền sử dụng đất, tài sản gắn liền với đất, tài sản gắn liền với đất hình thành trong tương lai </w:t>
            </w:r>
          </w:p>
        </w:tc>
        <w:tc>
          <w:tcPr>
            <w:tcW w:w="3480" w:type="dxa"/>
            <w:tcBorders>
              <w:top w:val="single" w:sz="4" w:space="0" w:color="auto"/>
              <w:bottom w:val="single" w:sz="4" w:space="0" w:color="auto"/>
            </w:tcBorders>
            <w:vAlign w:val="center"/>
          </w:tcPr>
          <w:p w14:paraId="19BB45C0"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8, 11, 12, 13, 18, 20, 21 và 22 các nội dung thực hiện tại địa bàn cấp huyện và Mục  4 nội dung thực hiện tại địa bàn xã, thị trấn</w:t>
            </w:r>
          </w:p>
        </w:tc>
        <w:tc>
          <w:tcPr>
            <w:tcW w:w="1758" w:type="dxa"/>
            <w:tcBorders>
              <w:top w:val="single" w:sz="4" w:space="0" w:color="auto"/>
              <w:bottom w:val="single" w:sz="4" w:space="0" w:color="auto"/>
            </w:tcBorders>
            <w:vAlign w:val="center"/>
          </w:tcPr>
          <w:p w14:paraId="406F8B5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0,435</w:t>
            </w:r>
          </w:p>
        </w:tc>
      </w:tr>
      <w:tr w:rsidR="002271AE" w:rsidRPr="002271AE" w14:paraId="43A6541E" w14:textId="77777777" w:rsidTr="00FC27F4">
        <w:trPr>
          <w:jc w:val="center"/>
        </w:trPr>
        <w:tc>
          <w:tcPr>
            <w:tcW w:w="642" w:type="dxa"/>
            <w:tcBorders>
              <w:top w:val="single" w:sz="4" w:space="0" w:color="auto"/>
              <w:bottom w:val="single" w:sz="4" w:space="0" w:color="auto"/>
            </w:tcBorders>
            <w:vAlign w:val="center"/>
          </w:tcPr>
          <w:p w14:paraId="7FDB1AC5"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27</w:t>
            </w:r>
          </w:p>
        </w:tc>
        <w:tc>
          <w:tcPr>
            <w:tcW w:w="4031" w:type="dxa"/>
            <w:tcBorders>
              <w:top w:val="single" w:sz="4" w:space="0" w:color="auto"/>
              <w:bottom w:val="single" w:sz="4" w:space="0" w:color="auto"/>
            </w:tcBorders>
            <w:vAlign w:val="center"/>
          </w:tcPr>
          <w:p w14:paraId="139EF1C7"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Nhận quyền sử dụng đất, tài sản gắn </w:t>
            </w:r>
            <w:r w:rsidRPr="002271AE">
              <w:rPr>
                <w:rFonts w:ascii="Times New Roman" w:eastAsia="Calibri" w:hAnsi="Times New Roman" w:cs="Times New Roman"/>
                <w:color w:val="000000" w:themeColor="text1"/>
                <w:sz w:val="26"/>
                <w:szCs w:val="26"/>
                <w:lang w:val="en-US" w:eastAsia="en-US"/>
              </w:rPr>
              <w:lastRenderedPageBreak/>
              <w:t>liền với đất theo bản án hoặc quyết định của tòa án, quyết định về thi hành án của cơ quan thi hành án đã được thi hành, quyết định hoặc phán quyết của trọng tài thương mại Việt Nam về giải quyết tranh chấp giữa các bên phát sinh từ hoạt động thương mại liên quan đến đất đai</w:t>
            </w:r>
          </w:p>
        </w:tc>
        <w:tc>
          <w:tcPr>
            <w:tcW w:w="3480" w:type="dxa"/>
            <w:tcBorders>
              <w:top w:val="single" w:sz="4" w:space="0" w:color="auto"/>
              <w:bottom w:val="single" w:sz="4" w:space="0" w:color="auto"/>
            </w:tcBorders>
            <w:vAlign w:val="center"/>
          </w:tcPr>
          <w:p w14:paraId="53AE1CA9"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 xml:space="preserve">Mục 1, 2, 3, 4, 8, 11, 12, 13, </w:t>
            </w:r>
            <w:r w:rsidRPr="002271AE">
              <w:rPr>
                <w:rFonts w:ascii="Times New Roman" w:eastAsia="Calibri" w:hAnsi="Times New Roman" w:cs="Times New Roman"/>
                <w:color w:val="000000" w:themeColor="text1"/>
                <w:sz w:val="26"/>
                <w:szCs w:val="26"/>
                <w:lang w:val="en-US" w:eastAsia="en-US"/>
              </w:rPr>
              <w:lastRenderedPageBreak/>
              <w:t>14, 15, 16, 17, 18, 20, 21 và 22 các nội dung thực hiện tại địa bàn cấp huyện và Mục 4 nội dung thực hiện tại địa bàn xã, thị trấn</w:t>
            </w:r>
          </w:p>
        </w:tc>
        <w:tc>
          <w:tcPr>
            <w:tcW w:w="1758" w:type="dxa"/>
            <w:tcBorders>
              <w:top w:val="single" w:sz="4" w:space="0" w:color="auto"/>
              <w:bottom w:val="single" w:sz="4" w:space="0" w:color="auto"/>
            </w:tcBorders>
            <w:vAlign w:val="center"/>
          </w:tcPr>
          <w:p w14:paraId="598E502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0,326</w:t>
            </w:r>
          </w:p>
        </w:tc>
      </w:tr>
      <w:tr w:rsidR="002271AE" w:rsidRPr="002271AE" w14:paraId="1297AC6B" w14:textId="77777777" w:rsidTr="00FC27F4">
        <w:trPr>
          <w:jc w:val="center"/>
        </w:trPr>
        <w:tc>
          <w:tcPr>
            <w:tcW w:w="642" w:type="dxa"/>
            <w:tcBorders>
              <w:top w:val="single" w:sz="4" w:space="0" w:color="auto"/>
              <w:bottom w:val="single" w:sz="4" w:space="0" w:color="auto"/>
            </w:tcBorders>
            <w:vAlign w:val="center"/>
          </w:tcPr>
          <w:p w14:paraId="5EF5DC36"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28</w:t>
            </w:r>
          </w:p>
        </w:tc>
        <w:tc>
          <w:tcPr>
            <w:tcW w:w="4031" w:type="dxa"/>
            <w:tcBorders>
              <w:top w:val="single" w:sz="4" w:space="0" w:color="auto"/>
              <w:bottom w:val="single" w:sz="4" w:space="0" w:color="auto"/>
            </w:tcBorders>
            <w:vAlign w:val="center"/>
          </w:tcPr>
          <w:p w14:paraId="190DF13D"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Nhận quyền sử dụng đất, tài sản gắn liền với đất theo kết quả đấu giá đất</w:t>
            </w:r>
          </w:p>
        </w:tc>
        <w:tc>
          <w:tcPr>
            <w:tcW w:w="3480" w:type="dxa"/>
            <w:tcBorders>
              <w:top w:val="single" w:sz="4" w:space="0" w:color="auto"/>
              <w:bottom w:val="single" w:sz="4" w:space="0" w:color="auto"/>
            </w:tcBorders>
            <w:vAlign w:val="center"/>
          </w:tcPr>
          <w:p w14:paraId="46EC8109"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8, 11, 12, 13, 14, 15, 16, 17, 18, 20, 21 và 22 các nội dung thực hiện tại địa bàn cấp huyện và Mục 4 nội dung thực hiện tại địa bàn xã, thị trấn</w:t>
            </w:r>
          </w:p>
        </w:tc>
        <w:tc>
          <w:tcPr>
            <w:tcW w:w="1758" w:type="dxa"/>
            <w:tcBorders>
              <w:top w:val="single" w:sz="4" w:space="0" w:color="auto"/>
              <w:bottom w:val="single" w:sz="4" w:space="0" w:color="auto"/>
            </w:tcBorders>
            <w:vAlign w:val="center"/>
          </w:tcPr>
          <w:p w14:paraId="7A1F01DE"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0,326</w:t>
            </w:r>
          </w:p>
        </w:tc>
      </w:tr>
      <w:tr w:rsidR="002271AE" w:rsidRPr="002271AE" w14:paraId="2B17BDA2" w14:textId="77777777" w:rsidTr="00FC27F4">
        <w:trPr>
          <w:jc w:val="center"/>
        </w:trPr>
        <w:tc>
          <w:tcPr>
            <w:tcW w:w="642" w:type="dxa"/>
            <w:tcBorders>
              <w:top w:val="single" w:sz="4" w:space="0" w:color="auto"/>
              <w:bottom w:val="single" w:sz="4" w:space="0" w:color="auto"/>
            </w:tcBorders>
            <w:vAlign w:val="center"/>
          </w:tcPr>
          <w:p w14:paraId="5FBE47A1"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29</w:t>
            </w:r>
          </w:p>
        </w:tc>
        <w:tc>
          <w:tcPr>
            <w:tcW w:w="4031" w:type="dxa"/>
            <w:tcBorders>
              <w:top w:val="single" w:sz="4" w:space="0" w:color="auto"/>
              <w:bottom w:val="single" w:sz="4" w:space="0" w:color="auto"/>
            </w:tcBorders>
            <w:vAlign w:val="center"/>
          </w:tcPr>
          <w:p w14:paraId="21CEE5A0"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Gia hạn sử dụng đất; điều chỉnh thời hạn sử dụng đất; gia hạn thời hạn sở hữu nhà ở đối với tổ chức nước ngoài, cá nhân nước ngoài</w:t>
            </w:r>
          </w:p>
        </w:tc>
        <w:tc>
          <w:tcPr>
            <w:tcW w:w="3480" w:type="dxa"/>
            <w:tcBorders>
              <w:top w:val="single" w:sz="4" w:space="0" w:color="auto"/>
              <w:bottom w:val="single" w:sz="4" w:space="0" w:color="auto"/>
            </w:tcBorders>
            <w:vAlign w:val="center"/>
          </w:tcPr>
          <w:p w14:paraId="194BE173"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8, 11, 12, 13, 14, 15, 16, 17, 18, 20, 21 và 22 các nội dung thực hiện tại địa bàn cấp huyện và Mục 4 nội dung thực hiện tại địa bàn xã, thị trấn</w:t>
            </w:r>
          </w:p>
        </w:tc>
        <w:tc>
          <w:tcPr>
            <w:tcW w:w="1758" w:type="dxa"/>
            <w:tcBorders>
              <w:top w:val="single" w:sz="4" w:space="0" w:color="auto"/>
              <w:bottom w:val="single" w:sz="4" w:space="0" w:color="auto"/>
            </w:tcBorders>
            <w:vAlign w:val="center"/>
          </w:tcPr>
          <w:p w14:paraId="0F14C6B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0,239</w:t>
            </w:r>
          </w:p>
        </w:tc>
      </w:tr>
      <w:tr w:rsidR="002271AE" w:rsidRPr="002271AE" w14:paraId="722EA11D" w14:textId="77777777" w:rsidTr="00FC27F4">
        <w:trPr>
          <w:jc w:val="center"/>
        </w:trPr>
        <w:tc>
          <w:tcPr>
            <w:tcW w:w="642" w:type="dxa"/>
            <w:tcBorders>
              <w:top w:val="single" w:sz="4" w:space="0" w:color="auto"/>
              <w:bottom w:val="single" w:sz="4" w:space="0" w:color="auto"/>
            </w:tcBorders>
            <w:vAlign w:val="center"/>
          </w:tcPr>
          <w:p w14:paraId="48D2CC50"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30</w:t>
            </w:r>
          </w:p>
        </w:tc>
        <w:tc>
          <w:tcPr>
            <w:tcW w:w="4031" w:type="dxa"/>
            <w:tcBorders>
              <w:top w:val="single" w:sz="4" w:space="0" w:color="auto"/>
              <w:bottom w:val="single" w:sz="4" w:space="0" w:color="auto"/>
            </w:tcBorders>
            <w:vAlign w:val="center"/>
          </w:tcPr>
          <w:p w14:paraId="59F4F872"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Chuyển hình thức sử dụng đất</w:t>
            </w:r>
          </w:p>
        </w:tc>
        <w:tc>
          <w:tcPr>
            <w:tcW w:w="3480" w:type="dxa"/>
            <w:tcBorders>
              <w:top w:val="single" w:sz="4" w:space="0" w:color="auto"/>
              <w:bottom w:val="single" w:sz="4" w:space="0" w:color="auto"/>
            </w:tcBorders>
            <w:vAlign w:val="center"/>
          </w:tcPr>
          <w:p w14:paraId="25EC1006"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8, 11, 12, 13, 14, 15, 16, 17, 18, 20, 21 và 22 các nội dung thực hiện tại địa bàn cấp huyện và Mục 4 nội dung thực hiện tại địa bàn xã, thị trấn</w:t>
            </w:r>
          </w:p>
        </w:tc>
        <w:tc>
          <w:tcPr>
            <w:tcW w:w="1758" w:type="dxa"/>
            <w:tcBorders>
              <w:top w:val="single" w:sz="4" w:space="0" w:color="auto"/>
              <w:bottom w:val="single" w:sz="4" w:space="0" w:color="auto"/>
            </w:tcBorders>
            <w:vAlign w:val="center"/>
          </w:tcPr>
          <w:p w14:paraId="6C2F6B27"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0,304</w:t>
            </w:r>
          </w:p>
        </w:tc>
      </w:tr>
      <w:tr w:rsidR="002271AE" w:rsidRPr="002271AE" w14:paraId="383453FB" w14:textId="77777777" w:rsidTr="00FC27F4">
        <w:trPr>
          <w:jc w:val="center"/>
        </w:trPr>
        <w:tc>
          <w:tcPr>
            <w:tcW w:w="642" w:type="dxa"/>
            <w:tcBorders>
              <w:top w:val="single" w:sz="4" w:space="0" w:color="auto"/>
              <w:bottom w:val="single" w:sz="4" w:space="0" w:color="auto"/>
            </w:tcBorders>
            <w:vAlign w:val="center"/>
          </w:tcPr>
          <w:p w14:paraId="01E7CFBF"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31</w:t>
            </w:r>
          </w:p>
        </w:tc>
        <w:tc>
          <w:tcPr>
            <w:tcW w:w="4031" w:type="dxa"/>
            <w:tcBorders>
              <w:top w:val="single" w:sz="4" w:space="0" w:color="auto"/>
              <w:bottom w:val="single" w:sz="4" w:space="0" w:color="auto"/>
            </w:tcBorders>
            <w:vAlign w:val="center"/>
          </w:tcPr>
          <w:p w14:paraId="35198FC1"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Nhà nước thu hồi đất</w:t>
            </w:r>
          </w:p>
        </w:tc>
        <w:tc>
          <w:tcPr>
            <w:tcW w:w="3480" w:type="dxa"/>
            <w:tcBorders>
              <w:top w:val="single" w:sz="4" w:space="0" w:color="auto"/>
              <w:bottom w:val="single" w:sz="4" w:space="0" w:color="auto"/>
            </w:tcBorders>
            <w:vAlign w:val="center"/>
          </w:tcPr>
          <w:p w14:paraId="30ACAFE4"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8, 11, 12, 13, 18, 20, 21 và 22 các nội dung thực hiện tại địa bàn cấp huyện và Mục 4 nội dung thực hiện tại địa bàn xã, thị trấn</w:t>
            </w:r>
          </w:p>
        </w:tc>
        <w:tc>
          <w:tcPr>
            <w:tcW w:w="1758" w:type="dxa"/>
            <w:tcBorders>
              <w:top w:val="single" w:sz="4" w:space="0" w:color="auto"/>
              <w:bottom w:val="single" w:sz="4" w:space="0" w:color="auto"/>
            </w:tcBorders>
            <w:vAlign w:val="center"/>
          </w:tcPr>
          <w:p w14:paraId="6BE480F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0,239</w:t>
            </w:r>
          </w:p>
        </w:tc>
      </w:tr>
      <w:tr w:rsidR="003F21C8" w:rsidRPr="002271AE" w14:paraId="59493083" w14:textId="77777777" w:rsidTr="00FC27F4">
        <w:trPr>
          <w:jc w:val="center"/>
        </w:trPr>
        <w:tc>
          <w:tcPr>
            <w:tcW w:w="642" w:type="dxa"/>
            <w:tcBorders>
              <w:top w:val="single" w:sz="4" w:space="0" w:color="auto"/>
              <w:bottom w:val="single" w:sz="4" w:space="0" w:color="auto"/>
            </w:tcBorders>
            <w:vAlign w:val="center"/>
          </w:tcPr>
          <w:p w14:paraId="4A868C57"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32</w:t>
            </w:r>
          </w:p>
        </w:tc>
        <w:tc>
          <w:tcPr>
            <w:tcW w:w="4031" w:type="dxa"/>
            <w:tcBorders>
              <w:top w:val="single" w:sz="4" w:space="0" w:color="auto"/>
              <w:bottom w:val="single" w:sz="4" w:space="0" w:color="auto"/>
            </w:tcBorders>
            <w:vAlign w:val="center"/>
          </w:tcPr>
          <w:p w14:paraId="26C2BC60"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Hủy kết quả đăng ký</w:t>
            </w:r>
          </w:p>
        </w:tc>
        <w:tc>
          <w:tcPr>
            <w:tcW w:w="3480" w:type="dxa"/>
            <w:tcBorders>
              <w:top w:val="single" w:sz="4" w:space="0" w:color="auto"/>
              <w:bottom w:val="single" w:sz="4" w:space="0" w:color="auto"/>
            </w:tcBorders>
            <w:vAlign w:val="center"/>
          </w:tcPr>
          <w:p w14:paraId="17C16F64"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6, 8, 12, 18, 20, 21 và 22 các nội dung thực hiện tại địa bàn cấp huyện và Mục 4 nội dung thực hiện tại địa bàn xã, thị trấn</w:t>
            </w:r>
          </w:p>
        </w:tc>
        <w:tc>
          <w:tcPr>
            <w:tcW w:w="1758" w:type="dxa"/>
            <w:tcBorders>
              <w:top w:val="single" w:sz="4" w:space="0" w:color="auto"/>
              <w:bottom w:val="single" w:sz="4" w:space="0" w:color="auto"/>
            </w:tcBorders>
            <w:vAlign w:val="center"/>
          </w:tcPr>
          <w:p w14:paraId="72DB11DD"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0,239</w:t>
            </w:r>
          </w:p>
        </w:tc>
      </w:tr>
    </w:tbl>
    <w:p w14:paraId="7F90651A" w14:textId="77777777" w:rsidR="00FC27F4" w:rsidRPr="002271AE" w:rsidRDefault="00FC27F4" w:rsidP="00FC27F4">
      <w:pPr>
        <w:tabs>
          <w:tab w:val="left" w:pos="454"/>
          <w:tab w:val="left" w:pos="567"/>
        </w:tabs>
        <w:spacing w:after="120" w:line="360" w:lineRule="exact"/>
        <w:ind w:firstLine="454"/>
        <w:jc w:val="both"/>
        <w:outlineLvl w:val="1"/>
        <w:rPr>
          <w:rFonts w:ascii="Times New Roman" w:eastAsia="Times New Roman" w:hAnsi="Times New Roman" w:cs="Times New Roman"/>
          <w:b/>
          <w:color w:val="000000" w:themeColor="text1"/>
          <w:sz w:val="28"/>
          <w:szCs w:val="28"/>
          <w:lang w:val="en-US" w:eastAsia="en-US"/>
        </w:rPr>
      </w:pPr>
    </w:p>
    <w:p w14:paraId="105F6E3E" w14:textId="77777777" w:rsidR="00FC27F4" w:rsidRPr="002271AE" w:rsidRDefault="00FC27F4">
      <w:pPr>
        <w:rPr>
          <w:rFonts w:ascii="Times New Roman" w:eastAsia="Times New Roman" w:hAnsi="Times New Roman" w:cs="Times New Roman"/>
          <w:b/>
          <w:color w:val="000000" w:themeColor="text1"/>
          <w:sz w:val="28"/>
          <w:szCs w:val="28"/>
          <w:lang w:val="en-US" w:eastAsia="en-US"/>
        </w:rPr>
      </w:pPr>
      <w:r w:rsidRPr="002271AE">
        <w:rPr>
          <w:rFonts w:ascii="Times New Roman" w:eastAsia="Times New Roman" w:hAnsi="Times New Roman" w:cs="Times New Roman"/>
          <w:b/>
          <w:color w:val="000000" w:themeColor="text1"/>
          <w:sz w:val="28"/>
          <w:szCs w:val="28"/>
          <w:lang w:val="en-US" w:eastAsia="en-US"/>
        </w:rPr>
        <w:br w:type="page"/>
      </w:r>
    </w:p>
    <w:p w14:paraId="3D5D1240" w14:textId="618397B2" w:rsidR="003F21C8" w:rsidRPr="002271AE" w:rsidRDefault="003F21C8" w:rsidP="00FC27F4">
      <w:pPr>
        <w:tabs>
          <w:tab w:val="left" w:pos="454"/>
          <w:tab w:val="left" w:pos="567"/>
        </w:tabs>
        <w:spacing w:after="120" w:line="360" w:lineRule="exact"/>
        <w:ind w:firstLine="454"/>
        <w:jc w:val="both"/>
        <w:outlineLvl w:val="1"/>
        <w:rPr>
          <w:rFonts w:ascii="Times New Roman" w:eastAsia="Times New Roman" w:hAnsi="Times New Roman" w:cs="Times New Roman"/>
          <w:color w:val="000000" w:themeColor="text1"/>
          <w:sz w:val="28"/>
          <w:szCs w:val="28"/>
          <w:lang w:val="en-US" w:eastAsia="en-US"/>
        </w:rPr>
      </w:pPr>
      <w:r w:rsidRPr="002271AE">
        <w:rPr>
          <w:rFonts w:ascii="Times New Roman" w:eastAsia="Times New Roman" w:hAnsi="Times New Roman" w:cs="Times New Roman"/>
          <w:b/>
          <w:color w:val="000000" w:themeColor="text1"/>
          <w:sz w:val="28"/>
          <w:szCs w:val="28"/>
          <w:lang w:val="en-US" w:eastAsia="en-US"/>
        </w:rPr>
        <w:lastRenderedPageBreak/>
        <w:t>X. ĐĂNG KÝ BIẾN ĐỘNG ĐẤT ĐAI ĐỐI VỚI TỔ CHỨC</w:t>
      </w:r>
    </w:p>
    <w:p w14:paraId="3691FDF0" w14:textId="77777777" w:rsidR="003F21C8" w:rsidRPr="002271AE" w:rsidRDefault="003F21C8" w:rsidP="00FC27F4">
      <w:pPr>
        <w:spacing w:after="120" w:line="360" w:lineRule="exact"/>
        <w:ind w:firstLine="454"/>
        <w:jc w:val="both"/>
        <w:rPr>
          <w:rFonts w:ascii="Times New Roman" w:eastAsia="Times New Roman" w:hAnsi="Times New Roman" w:cs="Times New Roman"/>
          <w:b/>
          <w:color w:val="000000" w:themeColor="text1"/>
          <w:sz w:val="28"/>
          <w:szCs w:val="28"/>
          <w:lang w:eastAsia="en-US"/>
        </w:rPr>
      </w:pPr>
      <w:r w:rsidRPr="002271AE">
        <w:rPr>
          <w:rFonts w:ascii="Times New Roman" w:eastAsia="Times New Roman" w:hAnsi="Times New Roman" w:cs="Times New Roman"/>
          <w:b/>
          <w:color w:val="000000" w:themeColor="text1"/>
          <w:sz w:val="28"/>
          <w:szCs w:val="28"/>
          <w:lang w:eastAsia="en-US"/>
        </w:rPr>
        <w:t>1. Phân loại khó khăn</w:t>
      </w:r>
    </w:p>
    <w:p w14:paraId="19C7AE1E" w14:textId="77777777" w:rsidR="003F21C8" w:rsidRPr="002271AE" w:rsidRDefault="003F21C8" w:rsidP="00FC27F4">
      <w:pPr>
        <w:spacing w:after="120" w:line="360" w:lineRule="exact"/>
        <w:ind w:firstLine="454"/>
        <w:jc w:val="both"/>
        <w:rPr>
          <w:rFonts w:ascii="Times New Roman" w:eastAsia="Times New Roman" w:hAnsi="Times New Roman" w:cs="Times New Roman"/>
          <w:color w:val="000000" w:themeColor="text1"/>
          <w:sz w:val="28"/>
          <w:szCs w:val="28"/>
          <w:lang w:val="en-US" w:eastAsia="en-US"/>
        </w:rPr>
      </w:pPr>
      <w:r w:rsidRPr="002271AE">
        <w:rPr>
          <w:rFonts w:ascii="Times New Roman" w:eastAsia="Times New Roman" w:hAnsi="Times New Roman" w:cs="Times New Roman"/>
          <w:color w:val="000000" w:themeColor="text1"/>
          <w:sz w:val="28"/>
          <w:szCs w:val="28"/>
          <w:lang w:eastAsia="en-US"/>
        </w:rPr>
        <w:t>P</w:t>
      </w:r>
      <w:r w:rsidRPr="002271AE">
        <w:rPr>
          <w:rFonts w:ascii="Times New Roman" w:eastAsia="Times New Roman" w:hAnsi="Times New Roman" w:cs="Times New Roman"/>
          <w:color w:val="000000" w:themeColor="text1"/>
          <w:spacing w:val="-12"/>
          <w:sz w:val="28"/>
          <w:szCs w:val="28"/>
          <w:lang w:eastAsia="en-US"/>
        </w:rPr>
        <w:t xml:space="preserve">hân loại khó khăn thực hiện như quy định tại Mục I và II, Chương II, Phần </w:t>
      </w:r>
      <w:r w:rsidRPr="002271AE">
        <w:rPr>
          <w:rFonts w:ascii="Times New Roman" w:eastAsia="Times New Roman" w:hAnsi="Times New Roman" w:cs="Times New Roman"/>
          <w:color w:val="000000" w:themeColor="text1"/>
          <w:spacing w:val="-12"/>
          <w:sz w:val="28"/>
          <w:szCs w:val="28"/>
          <w:lang w:val="en-US" w:eastAsia="en-US"/>
        </w:rPr>
        <w:t>II</w:t>
      </w:r>
      <w:r w:rsidRPr="002271AE">
        <w:rPr>
          <w:rFonts w:ascii="Times New Roman" w:eastAsia="Times New Roman" w:hAnsi="Times New Roman" w:cs="Times New Roman"/>
          <w:color w:val="000000" w:themeColor="text1"/>
          <w:spacing w:val="-12"/>
          <w:sz w:val="28"/>
          <w:szCs w:val="28"/>
          <w:lang w:eastAsia="en-US"/>
        </w:rPr>
        <w:t>.</w:t>
      </w:r>
    </w:p>
    <w:p w14:paraId="1C6F64C8" w14:textId="77777777" w:rsidR="003F21C8" w:rsidRPr="002271AE" w:rsidRDefault="003F21C8" w:rsidP="00FC27F4">
      <w:pPr>
        <w:spacing w:after="120" w:line="360" w:lineRule="exact"/>
        <w:ind w:firstLine="454"/>
        <w:jc w:val="both"/>
        <w:rPr>
          <w:rFonts w:ascii="Times New Roman" w:eastAsia="Times New Roman" w:hAnsi="Times New Roman" w:cs="Times New Roman"/>
          <w:b/>
          <w:color w:val="000000" w:themeColor="text1"/>
          <w:sz w:val="28"/>
          <w:szCs w:val="28"/>
          <w:lang w:eastAsia="en-US"/>
        </w:rPr>
      </w:pPr>
      <w:r w:rsidRPr="002271AE">
        <w:rPr>
          <w:rFonts w:ascii="Times New Roman" w:eastAsia="Times New Roman" w:hAnsi="Times New Roman" w:cs="Times New Roman"/>
          <w:b/>
          <w:color w:val="000000" w:themeColor="text1"/>
          <w:sz w:val="28"/>
          <w:szCs w:val="28"/>
          <w:lang w:eastAsia="en-US"/>
        </w:rPr>
        <w:t>2. Định mức lao động</w:t>
      </w:r>
    </w:p>
    <w:p w14:paraId="787A02C0" w14:textId="77777777" w:rsidR="003F21C8" w:rsidRPr="002271AE" w:rsidRDefault="003F21C8" w:rsidP="003F21C8">
      <w:pPr>
        <w:spacing w:before="80" w:after="120" w:line="390" w:lineRule="exact"/>
        <w:ind w:firstLine="454"/>
        <w:jc w:val="right"/>
        <w:rPr>
          <w:rFonts w:ascii="Times New Roman" w:eastAsia="Calibri" w:hAnsi="Times New Roman" w:cs="Times New Roman"/>
          <w:b/>
          <w:i/>
          <w:color w:val="000000" w:themeColor="text1"/>
          <w:sz w:val="26"/>
          <w:szCs w:val="26"/>
          <w:lang w:val="en-US" w:eastAsia="en-US"/>
        </w:rPr>
      </w:pPr>
      <w:r w:rsidRPr="002271AE">
        <w:rPr>
          <w:rFonts w:ascii="Times New Roman" w:eastAsia="Calibri" w:hAnsi="Times New Roman" w:cs="Times New Roman"/>
          <w:b/>
          <w:i/>
          <w:color w:val="000000" w:themeColor="text1"/>
          <w:sz w:val="26"/>
          <w:szCs w:val="26"/>
          <w:lang w:val="en-US" w:eastAsia="en-US"/>
        </w:rPr>
        <w:t>Bảng 16</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823"/>
        <w:gridCol w:w="1134"/>
        <w:gridCol w:w="993"/>
        <w:gridCol w:w="709"/>
        <w:gridCol w:w="851"/>
        <w:gridCol w:w="850"/>
        <w:gridCol w:w="992"/>
      </w:tblGrid>
      <w:tr w:rsidR="002271AE" w:rsidRPr="002271AE" w14:paraId="64E1F7CA" w14:textId="77777777" w:rsidTr="00141AB5">
        <w:trPr>
          <w:trHeight w:val="749"/>
          <w:tblHeader/>
          <w:jc w:val="center"/>
        </w:trPr>
        <w:tc>
          <w:tcPr>
            <w:tcW w:w="988" w:type="dxa"/>
            <w:vMerge w:val="restart"/>
            <w:shd w:val="clear" w:color="auto" w:fill="auto"/>
            <w:vAlign w:val="center"/>
          </w:tcPr>
          <w:p w14:paraId="7BC8857E"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TT</w:t>
            </w:r>
          </w:p>
        </w:tc>
        <w:tc>
          <w:tcPr>
            <w:tcW w:w="3823" w:type="dxa"/>
            <w:vMerge w:val="restart"/>
            <w:shd w:val="clear" w:color="auto" w:fill="auto"/>
            <w:vAlign w:val="center"/>
          </w:tcPr>
          <w:p w14:paraId="56B63BD1"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Nội dung công việc</w:t>
            </w:r>
          </w:p>
        </w:tc>
        <w:tc>
          <w:tcPr>
            <w:tcW w:w="1134" w:type="dxa"/>
            <w:vMerge w:val="restart"/>
            <w:shd w:val="clear" w:color="auto" w:fill="auto"/>
            <w:vAlign w:val="center"/>
          </w:tcPr>
          <w:p w14:paraId="2821A34F"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ĐVT</w:t>
            </w:r>
          </w:p>
        </w:tc>
        <w:tc>
          <w:tcPr>
            <w:tcW w:w="993" w:type="dxa"/>
            <w:vMerge w:val="restart"/>
            <w:shd w:val="clear" w:color="auto" w:fill="auto"/>
            <w:vAlign w:val="center"/>
          </w:tcPr>
          <w:p w14:paraId="2D82D422"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Định biên</w:t>
            </w:r>
          </w:p>
        </w:tc>
        <w:tc>
          <w:tcPr>
            <w:tcW w:w="709" w:type="dxa"/>
            <w:vMerge w:val="restart"/>
            <w:shd w:val="clear" w:color="auto" w:fill="auto"/>
            <w:vAlign w:val="center"/>
          </w:tcPr>
          <w:p w14:paraId="0F10EC4E"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KK</w:t>
            </w:r>
          </w:p>
        </w:tc>
        <w:tc>
          <w:tcPr>
            <w:tcW w:w="2693" w:type="dxa"/>
            <w:gridSpan w:val="3"/>
            <w:shd w:val="clear" w:color="auto" w:fill="auto"/>
            <w:vAlign w:val="center"/>
          </w:tcPr>
          <w:p w14:paraId="1746188C"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Định mức</w:t>
            </w:r>
          </w:p>
          <w:p w14:paraId="77286CC7"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Cs/>
                <w:i/>
                <w:color w:val="000000" w:themeColor="text1"/>
                <w:sz w:val="26"/>
                <w:szCs w:val="26"/>
                <w:lang w:val="en-US" w:eastAsia="en-US"/>
              </w:rPr>
              <w:t>(công nhóm/ĐVT)</w:t>
            </w:r>
          </w:p>
        </w:tc>
      </w:tr>
      <w:tr w:rsidR="002271AE" w:rsidRPr="002271AE" w14:paraId="4FBF7111" w14:textId="77777777" w:rsidTr="00141AB5">
        <w:trPr>
          <w:tblHeader/>
          <w:jc w:val="center"/>
        </w:trPr>
        <w:tc>
          <w:tcPr>
            <w:tcW w:w="988" w:type="dxa"/>
            <w:vMerge/>
            <w:shd w:val="clear" w:color="auto" w:fill="auto"/>
            <w:vAlign w:val="center"/>
          </w:tcPr>
          <w:p w14:paraId="4BEBF6FE"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p>
        </w:tc>
        <w:tc>
          <w:tcPr>
            <w:tcW w:w="3823" w:type="dxa"/>
            <w:vMerge/>
            <w:shd w:val="clear" w:color="auto" w:fill="auto"/>
            <w:vAlign w:val="center"/>
          </w:tcPr>
          <w:p w14:paraId="366F5CB8"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p>
        </w:tc>
        <w:tc>
          <w:tcPr>
            <w:tcW w:w="1134" w:type="dxa"/>
            <w:vMerge/>
            <w:shd w:val="clear" w:color="auto" w:fill="auto"/>
            <w:vAlign w:val="center"/>
          </w:tcPr>
          <w:p w14:paraId="6944CEA4"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p>
        </w:tc>
        <w:tc>
          <w:tcPr>
            <w:tcW w:w="993" w:type="dxa"/>
            <w:vMerge/>
            <w:shd w:val="clear" w:color="auto" w:fill="auto"/>
            <w:vAlign w:val="center"/>
          </w:tcPr>
          <w:p w14:paraId="0FB85494"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p>
        </w:tc>
        <w:tc>
          <w:tcPr>
            <w:tcW w:w="709" w:type="dxa"/>
            <w:vMerge/>
            <w:shd w:val="clear" w:color="auto" w:fill="auto"/>
            <w:vAlign w:val="center"/>
          </w:tcPr>
          <w:p w14:paraId="2D9173EE"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p>
        </w:tc>
        <w:tc>
          <w:tcPr>
            <w:tcW w:w="851" w:type="dxa"/>
            <w:shd w:val="clear" w:color="auto" w:fill="auto"/>
            <w:vAlign w:val="center"/>
          </w:tcPr>
          <w:p w14:paraId="401933D9"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ĐM Đất</w:t>
            </w:r>
          </w:p>
        </w:tc>
        <w:tc>
          <w:tcPr>
            <w:tcW w:w="850" w:type="dxa"/>
            <w:shd w:val="clear" w:color="auto" w:fill="auto"/>
            <w:vAlign w:val="center"/>
          </w:tcPr>
          <w:p w14:paraId="21E6E320"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ĐM TS</w:t>
            </w:r>
          </w:p>
        </w:tc>
        <w:tc>
          <w:tcPr>
            <w:tcW w:w="992" w:type="dxa"/>
            <w:shd w:val="clear" w:color="auto" w:fill="auto"/>
            <w:vAlign w:val="center"/>
          </w:tcPr>
          <w:p w14:paraId="31A40D8E"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ĐM</w:t>
            </w:r>
          </w:p>
          <w:p w14:paraId="7DA8CCA2"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Đất + TS</w:t>
            </w:r>
          </w:p>
        </w:tc>
      </w:tr>
      <w:tr w:rsidR="002271AE" w:rsidRPr="002271AE" w14:paraId="7C2284B8" w14:textId="77777777" w:rsidTr="00141AB5">
        <w:tblPrEx>
          <w:jc w:val="left"/>
          <w:tblLook w:val="04A0" w:firstRow="1" w:lastRow="0" w:firstColumn="1" w:lastColumn="0" w:noHBand="0" w:noVBand="1"/>
        </w:tblPrEx>
        <w:trPr>
          <w:trHeight w:val="570"/>
        </w:trPr>
        <w:tc>
          <w:tcPr>
            <w:tcW w:w="988" w:type="dxa"/>
            <w:shd w:val="clear" w:color="auto" w:fill="auto"/>
            <w:vAlign w:val="center"/>
            <w:hideMark/>
          </w:tcPr>
          <w:p w14:paraId="7E6169B8" w14:textId="77777777" w:rsidR="003F21C8" w:rsidRPr="002271AE" w:rsidRDefault="003F21C8" w:rsidP="003F21C8">
            <w:pPr>
              <w:jc w:val="center"/>
              <w:rPr>
                <w:rFonts w:ascii="Times New Roman" w:eastAsia="Times New Roman" w:hAnsi="Times New Roman" w:cs="Times New Roman"/>
                <w:b/>
                <w:bCs/>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I</w:t>
            </w:r>
          </w:p>
        </w:tc>
        <w:tc>
          <w:tcPr>
            <w:tcW w:w="9352" w:type="dxa"/>
            <w:gridSpan w:val="7"/>
            <w:shd w:val="clear" w:color="auto" w:fill="auto"/>
            <w:vAlign w:val="center"/>
            <w:hideMark/>
          </w:tcPr>
          <w:p w14:paraId="7A21C228" w14:textId="77777777" w:rsidR="003F21C8" w:rsidRPr="002271AE" w:rsidRDefault="003F21C8" w:rsidP="003F21C8">
            <w:pP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b/>
                <w:bCs/>
                <w:color w:val="000000" w:themeColor="text1"/>
                <w:sz w:val="26"/>
                <w:szCs w:val="26"/>
                <w:lang w:val="en-US" w:eastAsia="en-US"/>
              </w:rPr>
              <w:t>CÁC NỘI DUNG THỰC HIỆN TẠI ĐỊA BÀN CẤP TỈNH</w:t>
            </w:r>
          </w:p>
        </w:tc>
      </w:tr>
      <w:tr w:rsidR="002271AE" w:rsidRPr="002271AE" w14:paraId="30F4E254" w14:textId="77777777" w:rsidTr="00141AB5">
        <w:tblPrEx>
          <w:jc w:val="left"/>
          <w:tblLook w:val="04A0" w:firstRow="1" w:lastRow="0" w:firstColumn="1" w:lastColumn="0" w:noHBand="0" w:noVBand="1"/>
        </w:tblPrEx>
        <w:trPr>
          <w:trHeight w:val="315"/>
        </w:trPr>
        <w:tc>
          <w:tcPr>
            <w:tcW w:w="988" w:type="dxa"/>
            <w:shd w:val="clear" w:color="auto" w:fill="auto"/>
            <w:vAlign w:val="center"/>
            <w:hideMark/>
          </w:tcPr>
          <w:p w14:paraId="534A815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w:t>
            </w:r>
          </w:p>
        </w:tc>
        <w:tc>
          <w:tcPr>
            <w:tcW w:w="3823" w:type="dxa"/>
            <w:shd w:val="clear" w:color="auto" w:fill="auto"/>
            <w:vAlign w:val="center"/>
            <w:hideMark/>
          </w:tcPr>
          <w:p w14:paraId="6C5132EF"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Hướng dẫn lập hồ sơ đăng ký biến động đất đai</w:t>
            </w:r>
          </w:p>
        </w:tc>
        <w:tc>
          <w:tcPr>
            <w:tcW w:w="1134" w:type="dxa"/>
            <w:shd w:val="clear" w:color="auto" w:fill="auto"/>
            <w:vAlign w:val="center"/>
            <w:hideMark/>
          </w:tcPr>
          <w:p w14:paraId="021BE17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993" w:type="dxa"/>
            <w:shd w:val="clear" w:color="auto" w:fill="auto"/>
            <w:vAlign w:val="center"/>
            <w:hideMark/>
          </w:tcPr>
          <w:p w14:paraId="02A5D97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709" w:type="dxa"/>
            <w:shd w:val="clear" w:color="auto" w:fill="auto"/>
            <w:vAlign w:val="center"/>
            <w:hideMark/>
          </w:tcPr>
          <w:p w14:paraId="2F948366"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851" w:type="dxa"/>
            <w:shd w:val="clear" w:color="auto" w:fill="auto"/>
            <w:vAlign w:val="center"/>
            <w:hideMark/>
          </w:tcPr>
          <w:p w14:paraId="6F81B05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850" w:type="dxa"/>
            <w:shd w:val="clear" w:color="auto" w:fill="auto"/>
            <w:vAlign w:val="center"/>
            <w:hideMark/>
          </w:tcPr>
          <w:p w14:paraId="5D581A4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992" w:type="dxa"/>
            <w:shd w:val="clear" w:color="auto" w:fill="auto"/>
            <w:vAlign w:val="center"/>
            <w:hideMark/>
          </w:tcPr>
          <w:p w14:paraId="17F51A0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r>
      <w:tr w:rsidR="002271AE" w:rsidRPr="002271AE" w14:paraId="74937408" w14:textId="77777777" w:rsidTr="00141AB5">
        <w:tblPrEx>
          <w:jc w:val="left"/>
          <w:tblLook w:val="04A0" w:firstRow="1" w:lastRow="0" w:firstColumn="1" w:lastColumn="0" w:noHBand="0" w:noVBand="1"/>
        </w:tblPrEx>
        <w:trPr>
          <w:trHeight w:val="315"/>
        </w:trPr>
        <w:tc>
          <w:tcPr>
            <w:tcW w:w="988" w:type="dxa"/>
            <w:shd w:val="clear" w:color="auto" w:fill="auto"/>
            <w:vAlign w:val="center"/>
            <w:hideMark/>
          </w:tcPr>
          <w:p w14:paraId="3D9B6B2F"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1.1</w:t>
            </w:r>
          </w:p>
        </w:tc>
        <w:tc>
          <w:tcPr>
            <w:tcW w:w="3823" w:type="dxa"/>
            <w:shd w:val="clear" w:color="auto" w:fill="auto"/>
            <w:vAlign w:val="center"/>
            <w:hideMark/>
          </w:tcPr>
          <w:p w14:paraId="0E6BCC89"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Theo hình thức trực tiếp</w:t>
            </w:r>
          </w:p>
        </w:tc>
        <w:tc>
          <w:tcPr>
            <w:tcW w:w="1134" w:type="dxa"/>
            <w:shd w:val="clear" w:color="auto" w:fill="auto"/>
            <w:vAlign w:val="center"/>
            <w:hideMark/>
          </w:tcPr>
          <w:p w14:paraId="58924ACE"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993" w:type="dxa"/>
            <w:shd w:val="clear" w:color="auto" w:fill="auto"/>
            <w:vAlign w:val="center"/>
            <w:hideMark/>
          </w:tcPr>
          <w:p w14:paraId="7F4CB306"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1KS3</w:t>
            </w:r>
          </w:p>
        </w:tc>
        <w:tc>
          <w:tcPr>
            <w:tcW w:w="709" w:type="dxa"/>
            <w:shd w:val="clear" w:color="auto" w:fill="auto"/>
            <w:vAlign w:val="center"/>
            <w:hideMark/>
          </w:tcPr>
          <w:p w14:paraId="3C7CE67D"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1-3</w:t>
            </w:r>
          </w:p>
        </w:tc>
        <w:tc>
          <w:tcPr>
            <w:tcW w:w="851" w:type="dxa"/>
            <w:shd w:val="clear" w:color="auto" w:fill="auto"/>
            <w:vAlign w:val="center"/>
            <w:hideMark/>
          </w:tcPr>
          <w:p w14:paraId="1EA32640"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0,200</w:t>
            </w:r>
          </w:p>
        </w:tc>
        <w:tc>
          <w:tcPr>
            <w:tcW w:w="850" w:type="dxa"/>
            <w:shd w:val="clear" w:color="auto" w:fill="auto"/>
            <w:vAlign w:val="center"/>
            <w:hideMark/>
          </w:tcPr>
          <w:p w14:paraId="73FF1ABF"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0,200</w:t>
            </w:r>
          </w:p>
        </w:tc>
        <w:tc>
          <w:tcPr>
            <w:tcW w:w="992" w:type="dxa"/>
            <w:shd w:val="clear" w:color="auto" w:fill="auto"/>
            <w:vAlign w:val="center"/>
            <w:hideMark/>
          </w:tcPr>
          <w:p w14:paraId="1CB205C1"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0,260</w:t>
            </w:r>
          </w:p>
        </w:tc>
      </w:tr>
      <w:tr w:rsidR="002271AE" w:rsidRPr="002271AE" w14:paraId="7C44A3FA" w14:textId="77777777" w:rsidTr="00141AB5">
        <w:tblPrEx>
          <w:jc w:val="left"/>
          <w:tblLook w:val="04A0" w:firstRow="1" w:lastRow="0" w:firstColumn="1" w:lastColumn="0" w:noHBand="0" w:noVBand="1"/>
        </w:tblPrEx>
        <w:trPr>
          <w:trHeight w:val="315"/>
        </w:trPr>
        <w:tc>
          <w:tcPr>
            <w:tcW w:w="988" w:type="dxa"/>
            <w:shd w:val="clear" w:color="auto" w:fill="auto"/>
            <w:vAlign w:val="center"/>
            <w:hideMark/>
          </w:tcPr>
          <w:p w14:paraId="57D75C94"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1.2</w:t>
            </w:r>
          </w:p>
        </w:tc>
        <w:tc>
          <w:tcPr>
            <w:tcW w:w="3823" w:type="dxa"/>
            <w:shd w:val="clear" w:color="auto" w:fill="auto"/>
            <w:vAlign w:val="center"/>
            <w:hideMark/>
          </w:tcPr>
          <w:p w14:paraId="7C077566"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Theo hình thức trực tuyến</w:t>
            </w:r>
          </w:p>
        </w:tc>
        <w:tc>
          <w:tcPr>
            <w:tcW w:w="1134" w:type="dxa"/>
            <w:shd w:val="clear" w:color="auto" w:fill="auto"/>
            <w:vAlign w:val="center"/>
            <w:hideMark/>
          </w:tcPr>
          <w:p w14:paraId="452FCFE0"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993" w:type="dxa"/>
            <w:shd w:val="clear" w:color="auto" w:fill="auto"/>
            <w:vAlign w:val="center"/>
            <w:hideMark/>
          </w:tcPr>
          <w:p w14:paraId="5646AE19"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1KS3</w:t>
            </w:r>
          </w:p>
        </w:tc>
        <w:tc>
          <w:tcPr>
            <w:tcW w:w="709" w:type="dxa"/>
            <w:shd w:val="clear" w:color="auto" w:fill="auto"/>
            <w:vAlign w:val="center"/>
            <w:hideMark/>
          </w:tcPr>
          <w:p w14:paraId="7091DA3C"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1-3</w:t>
            </w:r>
          </w:p>
        </w:tc>
        <w:tc>
          <w:tcPr>
            <w:tcW w:w="851" w:type="dxa"/>
            <w:shd w:val="clear" w:color="auto" w:fill="auto"/>
            <w:vAlign w:val="center"/>
            <w:hideMark/>
          </w:tcPr>
          <w:p w14:paraId="266E11E1"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0,150</w:t>
            </w:r>
          </w:p>
        </w:tc>
        <w:tc>
          <w:tcPr>
            <w:tcW w:w="850" w:type="dxa"/>
            <w:shd w:val="clear" w:color="auto" w:fill="auto"/>
            <w:vAlign w:val="center"/>
            <w:hideMark/>
          </w:tcPr>
          <w:p w14:paraId="67B0B5BC"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0,150</w:t>
            </w:r>
          </w:p>
        </w:tc>
        <w:tc>
          <w:tcPr>
            <w:tcW w:w="992" w:type="dxa"/>
            <w:shd w:val="clear" w:color="auto" w:fill="auto"/>
            <w:vAlign w:val="center"/>
            <w:hideMark/>
          </w:tcPr>
          <w:p w14:paraId="0138D4B4"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0,195</w:t>
            </w:r>
          </w:p>
        </w:tc>
      </w:tr>
      <w:tr w:rsidR="002271AE" w:rsidRPr="002271AE" w14:paraId="60D835D1" w14:textId="77777777" w:rsidTr="00141AB5">
        <w:tblPrEx>
          <w:jc w:val="left"/>
          <w:tblLook w:val="04A0" w:firstRow="1" w:lastRow="0" w:firstColumn="1" w:lastColumn="0" w:noHBand="0" w:noVBand="1"/>
        </w:tblPrEx>
        <w:trPr>
          <w:trHeight w:val="945"/>
        </w:trPr>
        <w:tc>
          <w:tcPr>
            <w:tcW w:w="988" w:type="dxa"/>
            <w:shd w:val="clear" w:color="auto" w:fill="auto"/>
            <w:vAlign w:val="center"/>
            <w:hideMark/>
          </w:tcPr>
          <w:p w14:paraId="70539C9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w:t>
            </w:r>
          </w:p>
        </w:tc>
        <w:tc>
          <w:tcPr>
            <w:tcW w:w="3823" w:type="dxa"/>
            <w:shd w:val="clear" w:color="auto" w:fill="auto"/>
            <w:vAlign w:val="center"/>
            <w:hideMark/>
          </w:tcPr>
          <w:p w14:paraId="52AA3786"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Nhận, kiểm tra tính đầy đủ, hợp lệ và viết (xuất) giấy biên nhận hoặc trả lại hồ sơ, vào sổ theo dõi nhận, trả hồ sơ (theo hình thức trực tiếp, trực tuyến)</w:t>
            </w:r>
          </w:p>
        </w:tc>
        <w:tc>
          <w:tcPr>
            <w:tcW w:w="1134" w:type="dxa"/>
            <w:shd w:val="clear" w:color="auto" w:fill="auto"/>
            <w:vAlign w:val="center"/>
            <w:hideMark/>
          </w:tcPr>
          <w:p w14:paraId="6720E93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993" w:type="dxa"/>
            <w:shd w:val="clear" w:color="auto" w:fill="auto"/>
            <w:vAlign w:val="center"/>
            <w:hideMark/>
          </w:tcPr>
          <w:p w14:paraId="749FE58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35346FBD"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37AF7276"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0,300</w:t>
            </w:r>
          </w:p>
        </w:tc>
        <w:tc>
          <w:tcPr>
            <w:tcW w:w="850" w:type="dxa"/>
            <w:shd w:val="clear" w:color="auto" w:fill="auto"/>
            <w:vAlign w:val="center"/>
            <w:hideMark/>
          </w:tcPr>
          <w:p w14:paraId="60C6F9AC"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0,300</w:t>
            </w:r>
          </w:p>
        </w:tc>
        <w:tc>
          <w:tcPr>
            <w:tcW w:w="992" w:type="dxa"/>
            <w:shd w:val="clear" w:color="auto" w:fill="auto"/>
            <w:vAlign w:val="center"/>
            <w:hideMark/>
          </w:tcPr>
          <w:p w14:paraId="4C652F66"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0,390</w:t>
            </w:r>
          </w:p>
        </w:tc>
      </w:tr>
      <w:tr w:rsidR="002271AE" w:rsidRPr="002271AE" w14:paraId="6D6BD104" w14:textId="77777777" w:rsidTr="00141AB5">
        <w:tblPrEx>
          <w:jc w:val="left"/>
          <w:tblLook w:val="04A0" w:firstRow="1" w:lastRow="0" w:firstColumn="1" w:lastColumn="0" w:noHBand="0" w:noVBand="1"/>
        </w:tblPrEx>
        <w:trPr>
          <w:trHeight w:val="630"/>
        </w:trPr>
        <w:tc>
          <w:tcPr>
            <w:tcW w:w="988" w:type="dxa"/>
            <w:shd w:val="clear" w:color="auto" w:fill="auto"/>
            <w:vAlign w:val="center"/>
            <w:hideMark/>
          </w:tcPr>
          <w:p w14:paraId="619583F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3</w:t>
            </w:r>
          </w:p>
        </w:tc>
        <w:tc>
          <w:tcPr>
            <w:tcW w:w="3823" w:type="dxa"/>
            <w:shd w:val="clear" w:color="auto" w:fill="auto"/>
            <w:vAlign w:val="center"/>
            <w:hideMark/>
          </w:tcPr>
          <w:p w14:paraId="3FF584C9"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Tạo tệp (File) dữ liệu hồ sơ số và nhập thông tin do người sử dụng đất, quản lý đất kê khai, đăng ký</w:t>
            </w:r>
          </w:p>
        </w:tc>
        <w:tc>
          <w:tcPr>
            <w:tcW w:w="1134" w:type="dxa"/>
            <w:shd w:val="clear" w:color="auto" w:fill="auto"/>
            <w:vAlign w:val="center"/>
            <w:hideMark/>
          </w:tcPr>
          <w:p w14:paraId="48F3E0D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Thửa</w:t>
            </w:r>
          </w:p>
        </w:tc>
        <w:tc>
          <w:tcPr>
            <w:tcW w:w="993" w:type="dxa"/>
            <w:shd w:val="clear" w:color="auto" w:fill="auto"/>
            <w:vAlign w:val="center"/>
            <w:hideMark/>
          </w:tcPr>
          <w:p w14:paraId="4F069A4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4B59C31A"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4D9E9B74"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0,107</w:t>
            </w:r>
          </w:p>
        </w:tc>
        <w:tc>
          <w:tcPr>
            <w:tcW w:w="850" w:type="dxa"/>
            <w:shd w:val="clear" w:color="auto" w:fill="auto"/>
            <w:vAlign w:val="center"/>
            <w:hideMark/>
          </w:tcPr>
          <w:p w14:paraId="58BE9744"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0,033</w:t>
            </w:r>
          </w:p>
        </w:tc>
        <w:tc>
          <w:tcPr>
            <w:tcW w:w="992" w:type="dxa"/>
            <w:shd w:val="clear" w:color="auto" w:fill="auto"/>
            <w:vAlign w:val="center"/>
            <w:hideMark/>
          </w:tcPr>
          <w:p w14:paraId="22BDFBA6"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0,167</w:t>
            </w:r>
          </w:p>
        </w:tc>
      </w:tr>
      <w:tr w:rsidR="002271AE" w:rsidRPr="002271AE" w14:paraId="311CF2A9" w14:textId="77777777" w:rsidTr="00141AB5">
        <w:tblPrEx>
          <w:jc w:val="left"/>
          <w:tblLook w:val="04A0" w:firstRow="1" w:lastRow="0" w:firstColumn="1" w:lastColumn="0" w:noHBand="0" w:noVBand="1"/>
        </w:tblPrEx>
        <w:trPr>
          <w:trHeight w:val="315"/>
        </w:trPr>
        <w:tc>
          <w:tcPr>
            <w:tcW w:w="988" w:type="dxa"/>
            <w:shd w:val="clear" w:color="auto" w:fill="auto"/>
            <w:vAlign w:val="center"/>
            <w:hideMark/>
          </w:tcPr>
          <w:p w14:paraId="5C3E6BC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4</w:t>
            </w:r>
          </w:p>
        </w:tc>
        <w:tc>
          <w:tcPr>
            <w:tcW w:w="3823" w:type="dxa"/>
            <w:shd w:val="clear" w:color="auto" w:fill="auto"/>
            <w:vAlign w:val="center"/>
            <w:hideMark/>
          </w:tcPr>
          <w:p w14:paraId="61B8BB21"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Chuyển hồ sơ đến cơ quan có thẩm quyền giải quyết</w:t>
            </w:r>
          </w:p>
        </w:tc>
        <w:tc>
          <w:tcPr>
            <w:tcW w:w="1134" w:type="dxa"/>
            <w:shd w:val="clear" w:color="auto" w:fill="auto"/>
            <w:vAlign w:val="center"/>
            <w:hideMark/>
          </w:tcPr>
          <w:p w14:paraId="06EFD00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993" w:type="dxa"/>
            <w:shd w:val="clear" w:color="auto" w:fill="auto"/>
            <w:vAlign w:val="center"/>
            <w:hideMark/>
          </w:tcPr>
          <w:p w14:paraId="390CA41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709" w:type="dxa"/>
            <w:shd w:val="clear" w:color="auto" w:fill="auto"/>
            <w:vAlign w:val="center"/>
            <w:hideMark/>
          </w:tcPr>
          <w:p w14:paraId="34FFD063"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851" w:type="dxa"/>
            <w:shd w:val="clear" w:color="auto" w:fill="auto"/>
            <w:vAlign w:val="center"/>
            <w:hideMark/>
          </w:tcPr>
          <w:p w14:paraId="54EA2B1F"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p>
        </w:tc>
        <w:tc>
          <w:tcPr>
            <w:tcW w:w="850" w:type="dxa"/>
            <w:shd w:val="clear" w:color="auto" w:fill="auto"/>
            <w:vAlign w:val="center"/>
            <w:hideMark/>
          </w:tcPr>
          <w:p w14:paraId="36853734"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p>
        </w:tc>
        <w:tc>
          <w:tcPr>
            <w:tcW w:w="992" w:type="dxa"/>
            <w:shd w:val="clear" w:color="auto" w:fill="auto"/>
            <w:vAlign w:val="center"/>
            <w:hideMark/>
          </w:tcPr>
          <w:p w14:paraId="2FA391CB"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p>
        </w:tc>
      </w:tr>
      <w:tr w:rsidR="002271AE" w:rsidRPr="002271AE" w14:paraId="4017A465" w14:textId="77777777" w:rsidTr="00141AB5">
        <w:tblPrEx>
          <w:jc w:val="left"/>
          <w:tblLook w:val="04A0" w:firstRow="1" w:lastRow="0" w:firstColumn="1" w:lastColumn="0" w:noHBand="0" w:noVBand="1"/>
        </w:tblPrEx>
        <w:trPr>
          <w:trHeight w:val="315"/>
        </w:trPr>
        <w:tc>
          <w:tcPr>
            <w:tcW w:w="988" w:type="dxa"/>
            <w:shd w:val="clear" w:color="auto" w:fill="auto"/>
            <w:vAlign w:val="center"/>
            <w:hideMark/>
          </w:tcPr>
          <w:p w14:paraId="3E961609"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4.1</w:t>
            </w:r>
          </w:p>
        </w:tc>
        <w:tc>
          <w:tcPr>
            <w:tcW w:w="3823" w:type="dxa"/>
            <w:shd w:val="clear" w:color="auto" w:fill="auto"/>
            <w:vAlign w:val="center"/>
            <w:hideMark/>
          </w:tcPr>
          <w:p w14:paraId="1ED82C8A"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Theo hình thức trực tiếp</w:t>
            </w:r>
          </w:p>
        </w:tc>
        <w:tc>
          <w:tcPr>
            <w:tcW w:w="1134" w:type="dxa"/>
            <w:shd w:val="clear" w:color="auto" w:fill="auto"/>
            <w:vAlign w:val="center"/>
            <w:hideMark/>
          </w:tcPr>
          <w:p w14:paraId="663178BB"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993" w:type="dxa"/>
            <w:shd w:val="clear" w:color="auto" w:fill="auto"/>
            <w:vAlign w:val="center"/>
            <w:hideMark/>
          </w:tcPr>
          <w:p w14:paraId="12F18C88"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57A8F4C7"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1-3</w:t>
            </w:r>
          </w:p>
        </w:tc>
        <w:tc>
          <w:tcPr>
            <w:tcW w:w="851" w:type="dxa"/>
            <w:shd w:val="clear" w:color="auto" w:fill="auto"/>
            <w:vAlign w:val="center"/>
            <w:hideMark/>
          </w:tcPr>
          <w:p w14:paraId="07C3590D"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0,005</w:t>
            </w:r>
          </w:p>
        </w:tc>
        <w:tc>
          <w:tcPr>
            <w:tcW w:w="850" w:type="dxa"/>
            <w:shd w:val="clear" w:color="auto" w:fill="auto"/>
            <w:vAlign w:val="center"/>
            <w:hideMark/>
          </w:tcPr>
          <w:p w14:paraId="6C3C0AA2"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0,005</w:t>
            </w:r>
          </w:p>
        </w:tc>
        <w:tc>
          <w:tcPr>
            <w:tcW w:w="992" w:type="dxa"/>
            <w:shd w:val="clear" w:color="auto" w:fill="auto"/>
            <w:vAlign w:val="center"/>
            <w:hideMark/>
          </w:tcPr>
          <w:p w14:paraId="5670CA8F"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0,005</w:t>
            </w:r>
          </w:p>
        </w:tc>
      </w:tr>
      <w:tr w:rsidR="002271AE" w:rsidRPr="002271AE" w14:paraId="0DD8AA15" w14:textId="77777777" w:rsidTr="00141AB5">
        <w:tblPrEx>
          <w:jc w:val="left"/>
          <w:tblLook w:val="04A0" w:firstRow="1" w:lastRow="0" w:firstColumn="1" w:lastColumn="0" w:noHBand="0" w:noVBand="1"/>
        </w:tblPrEx>
        <w:trPr>
          <w:trHeight w:val="315"/>
        </w:trPr>
        <w:tc>
          <w:tcPr>
            <w:tcW w:w="988" w:type="dxa"/>
            <w:shd w:val="clear" w:color="auto" w:fill="auto"/>
            <w:vAlign w:val="center"/>
            <w:hideMark/>
          </w:tcPr>
          <w:p w14:paraId="660A855D"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4.2</w:t>
            </w:r>
          </w:p>
        </w:tc>
        <w:tc>
          <w:tcPr>
            <w:tcW w:w="3823" w:type="dxa"/>
            <w:shd w:val="clear" w:color="auto" w:fill="auto"/>
            <w:vAlign w:val="center"/>
            <w:hideMark/>
          </w:tcPr>
          <w:p w14:paraId="3CAB3659"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Theo hình thức trực tuyến</w:t>
            </w:r>
          </w:p>
        </w:tc>
        <w:tc>
          <w:tcPr>
            <w:tcW w:w="1134" w:type="dxa"/>
            <w:shd w:val="clear" w:color="auto" w:fill="auto"/>
            <w:vAlign w:val="center"/>
            <w:hideMark/>
          </w:tcPr>
          <w:p w14:paraId="0F50CDF3"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Hồ sơ</w:t>
            </w:r>
          </w:p>
        </w:tc>
        <w:tc>
          <w:tcPr>
            <w:tcW w:w="993" w:type="dxa"/>
            <w:shd w:val="clear" w:color="auto" w:fill="auto"/>
            <w:vAlign w:val="center"/>
            <w:hideMark/>
          </w:tcPr>
          <w:p w14:paraId="29F9A00C"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1KS2</w:t>
            </w:r>
          </w:p>
        </w:tc>
        <w:tc>
          <w:tcPr>
            <w:tcW w:w="709" w:type="dxa"/>
            <w:shd w:val="clear" w:color="auto" w:fill="auto"/>
            <w:vAlign w:val="center"/>
            <w:hideMark/>
          </w:tcPr>
          <w:p w14:paraId="687DABBF"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1-3</w:t>
            </w:r>
          </w:p>
        </w:tc>
        <w:tc>
          <w:tcPr>
            <w:tcW w:w="851" w:type="dxa"/>
            <w:shd w:val="clear" w:color="auto" w:fill="auto"/>
            <w:vAlign w:val="center"/>
            <w:hideMark/>
          </w:tcPr>
          <w:p w14:paraId="3832B1DA"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0,004</w:t>
            </w:r>
          </w:p>
        </w:tc>
        <w:tc>
          <w:tcPr>
            <w:tcW w:w="850" w:type="dxa"/>
            <w:shd w:val="clear" w:color="auto" w:fill="auto"/>
            <w:vAlign w:val="center"/>
            <w:hideMark/>
          </w:tcPr>
          <w:p w14:paraId="0BDDCE84"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0,004</w:t>
            </w:r>
          </w:p>
        </w:tc>
        <w:tc>
          <w:tcPr>
            <w:tcW w:w="992" w:type="dxa"/>
            <w:shd w:val="clear" w:color="auto" w:fill="auto"/>
            <w:vAlign w:val="center"/>
            <w:hideMark/>
          </w:tcPr>
          <w:p w14:paraId="57485B05"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Times New Roman" w:hAnsi="Times New Roman" w:cs="Times New Roman"/>
                <w:i/>
                <w:color w:val="000000" w:themeColor="text1"/>
                <w:sz w:val="26"/>
                <w:szCs w:val="26"/>
                <w:lang w:val="en-US" w:eastAsia="en-US"/>
              </w:rPr>
              <w:t>0,004</w:t>
            </w:r>
          </w:p>
        </w:tc>
      </w:tr>
      <w:tr w:rsidR="002271AE" w:rsidRPr="002271AE" w14:paraId="137D6F79" w14:textId="77777777" w:rsidTr="00141AB5">
        <w:tblPrEx>
          <w:jc w:val="left"/>
          <w:tblLook w:val="04A0" w:firstRow="1" w:lastRow="0" w:firstColumn="1" w:lastColumn="0" w:noHBand="0" w:noVBand="1"/>
        </w:tblPrEx>
        <w:trPr>
          <w:trHeight w:val="2670"/>
        </w:trPr>
        <w:tc>
          <w:tcPr>
            <w:tcW w:w="988" w:type="dxa"/>
            <w:shd w:val="clear" w:color="auto" w:fill="auto"/>
            <w:vAlign w:val="center"/>
            <w:hideMark/>
          </w:tcPr>
          <w:p w14:paraId="4C01A43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5</w:t>
            </w:r>
          </w:p>
        </w:tc>
        <w:tc>
          <w:tcPr>
            <w:tcW w:w="3823" w:type="dxa"/>
            <w:shd w:val="clear" w:color="auto" w:fill="auto"/>
            <w:vAlign w:val="center"/>
            <w:hideMark/>
          </w:tcPr>
          <w:p w14:paraId="7606DCB3"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 xml:space="preserve">Kiểm tra các điều kiện thực hiện quyền theo quy định của Luật Đất đai đối với trường hợp thực hiện quyền của người sử dụng đất, của chủ sở hữu tài sản gắn liền với đất. Trường hợp không đủ điều kiện thực hiện quyền theo quy định của Luật Đất đai hoặc nhận được một trong các văn bản của cơ quan có thẩm quyền về việc dừng giải quyết thủ tục thì thông </w:t>
            </w:r>
            <w:r w:rsidRPr="002271AE">
              <w:rPr>
                <w:rFonts w:ascii="Times New Roman" w:eastAsia="Times New Roman" w:hAnsi="Times New Roman" w:cs="Times New Roman"/>
                <w:color w:val="000000" w:themeColor="text1"/>
                <w:sz w:val="26"/>
                <w:szCs w:val="26"/>
                <w:lang w:val="en-US" w:eastAsia="en-US"/>
              </w:rPr>
              <w:lastRenderedPageBreak/>
              <w:t>báo lý do và trả hồ sơ.</w:t>
            </w:r>
          </w:p>
        </w:tc>
        <w:tc>
          <w:tcPr>
            <w:tcW w:w="1134" w:type="dxa"/>
            <w:shd w:val="clear" w:color="auto" w:fill="auto"/>
            <w:vAlign w:val="center"/>
            <w:hideMark/>
          </w:tcPr>
          <w:p w14:paraId="004DBAB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lastRenderedPageBreak/>
              <w:t>Hồ sơ</w:t>
            </w:r>
          </w:p>
        </w:tc>
        <w:tc>
          <w:tcPr>
            <w:tcW w:w="993" w:type="dxa"/>
            <w:shd w:val="clear" w:color="auto" w:fill="auto"/>
            <w:vAlign w:val="center"/>
            <w:hideMark/>
          </w:tcPr>
          <w:p w14:paraId="410193F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Nhóm 2 (1KS3, 1KS2)</w:t>
            </w:r>
          </w:p>
        </w:tc>
        <w:tc>
          <w:tcPr>
            <w:tcW w:w="709" w:type="dxa"/>
            <w:shd w:val="clear" w:color="auto" w:fill="auto"/>
            <w:vAlign w:val="center"/>
            <w:hideMark/>
          </w:tcPr>
          <w:p w14:paraId="74954FA1"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1F1CBBDE"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2,000</w:t>
            </w:r>
          </w:p>
        </w:tc>
        <w:tc>
          <w:tcPr>
            <w:tcW w:w="850" w:type="dxa"/>
            <w:shd w:val="clear" w:color="auto" w:fill="auto"/>
            <w:vAlign w:val="center"/>
            <w:hideMark/>
          </w:tcPr>
          <w:p w14:paraId="2C5FE82D"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2,000</w:t>
            </w:r>
          </w:p>
        </w:tc>
        <w:tc>
          <w:tcPr>
            <w:tcW w:w="992" w:type="dxa"/>
            <w:shd w:val="clear" w:color="auto" w:fill="auto"/>
            <w:vAlign w:val="center"/>
            <w:hideMark/>
          </w:tcPr>
          <w:p w14:paraId="765AC67C"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2,600</w:t>
            </w:r>
          </w:p>
        </w:tc>
      </w:tr>
      <w:tr w:rsidR="002271AE" w:rsidRPr="002271AE" w14:paraId="29C77338" w14:textId="77777777" w:rsidTr="00141AB5">
        <w:tblPrEx>
          <w:jc w:val="left"/>
          <w:tblLook w:val="04A0" w:firstRow="1" w:lastRow="0" w:firstColumn="1" w:lastColumn="0" w:noHBand="0" w:noVBand="1"/>
        </w:tblPrEx>
        <w:trPr>
          <w:trHeight w:val="1560"/>
        </w:trPr>
        <w:tc>
          <w:tcPr>
            <w:tcW w:w="988" w:type="dxa"/>
            <w:shd w:val="clear" w:color="auto" w:fill="auto"/>
            <w:vAlign w:val="center"/>
            <w:hideMark/>
          </w:tcPr>
          <w:p w14:paraId="4E2A2223"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6</w:t>
            </w:r>
          </w:p>
        </w:tc>
        <w:tc>
          <w:tcPr>
            <w:tcW w:w="3823" w:type="dxa"/>
            <w:shd w:val="clear" w:color="auto" w:fill="auto"/>
            <w:vAlign w:val="center"/>
            <w:hideMark/>
          </w:tcPr>
          <w:p w14:paraId="416C86DC"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Thông báo bằng văn bản cho bên chuyển quyền hoặc thực hiện đăng tin 03 lần trên phương tiện thông tin đại chúng ở địa phương đối với trường hợp cấp Giấy chứng nhận diện tích tăng thêm</w:t>
            </w:r>
          </w:p>
        </w:tc>
        <w:tc>
          <w:tcPr>
            <w:tcW w:w="1134" w:type="dxa"/>
            <w:shd w:val="clear" w:color="auto" w:fill="auto"/>
            <w:vAlign w:val="center"/>
            <w:hideMark/>
          </w:tcPr>
          <w:p w14:paraId="7B7E8035"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993" w:type="dxa"/>
            <w:shd w:val="clear" w:color="auto" w:fill="auto"/>
            <w:vAlign w:val="center"/>
            <w:hideMark/>
          </w:tcPr>
          <w:p w14:paraId="3F096CB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679D4F52"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18F8F3A1"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850" w:type="dxa"/>
            <w:shd w:val="clear" w:color="auto" w:fill="auto"/>
            <w:vAlign w:val="center"/>
            <w:hideMark/>
          </w:tcPr>
          <w:p w14:paraId="21A71E1D"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992" w:type="dxa"/>
            <w:shd w:val="clear" w:color="auto" w:fill="auto"/>
            <w:vAlign w:val="center"/>
            <w:hideMark/>
          </w:tcPr>
          <w:p w14:paraId="233B01F9"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0,260</w:t>
            </w:r>
          </w:p>
        </w:tc>
      </w:tr>
      <w:tr w:rsidR="002271AE" w:rsidRPr="002271AE" w14:paraId="380A7560" w14:textId="77777777" w:rsidTr="00141AB5">
        <w:tblPrEx>
          <w:jc w:val="left"/>
          <w:tblLook w:val="04A0" w:firstRow="1" w:lastRow="0" w:firstColumn="1" w:lastColumn="0" w:noHBand="0" w:noVBand="1"/>
        </w:tblPrEx>
        <w:trPr>
          <w:trHeight w:val="825"/>
        </w:trPr>
        <w:tc>
          <w:tcPr>
            <w:tcW w:w="988" w:type="dxa"/>
            <w:shd w:val="clear" w:color="auto" w:fill="auto"/>
            <w:vAlign w:val="center"/>
            <w:hideMark/>
          </w:tcPr>
          <w:p w14:paraId="639BE2F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7</w:t>
            </w:r>
          </w:p>
        </w:tc>
        <w:tc>
          <w:tcPr>
            <w:tcW w:w="3823" w:type="dxa"/>
            <w:shd w:val="clear" w:color="auto" w:fill="auto"/>
            <w:vAlign w:val="center"/>
            <w:hideMark/>
          </w:tcPr>
          <w:p w14:paraId="6E5E08D8"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Hướng dẫn các bên nộp đơn đến cơ quan nhà nước có thẩm quyền giải quyết tranh chấp theo quy định</w:t>
            </w:r>
          </w:p>
        </w:tc>
        <w:tc>
          <w:tcPr>
            <w:tcW w:w="1134" w:type="dxa"/>
            <w:shd w:val="clear" w:color="auto" w:fill="auto"/>
            <w:vAlign w:val="center"/>
            <w:hideMark/>
          </w:tcPr>
          <w:p w14:paraId="288649B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Hồ sơ</w:t>
            </w:r>
          </w:p>
        </w:tc>
        <w:tc>
          <w:tcPr>
            <w:tcW w:w="993" w:type="dxa"/>
            <w:shd w:val="clear" w:color="auto" w:fill="auto"/>
            <w:vAlign w:val="center"/>
            <w:hideMark/>
          </w:tcPr>
          <w:p w14:paraId="42C7E0D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1KS3</w:t>
            </w:r>
          </w:p>
        </w:tc>
        <w:tc>
          <w:tcPr>
            <w:tcW w:w="709" w:type="dxa"/>
            <w:shd w:val="clear" w:color="auto" w:fill="auto"/>
            <w:vAlign w:val="center"/>
            <w:hideMark/>
          </w:tcPr>
          <w:p w14:paraId="0909FB71"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1-3</w:t>
            </w:r>
          </w:p>
        </w:tc>
        <w:tc>
          <w:tcPr>
            <w:tcW w:w="851" w:type="dxa"/>
            <w:shd w:val="clear" w:color="auto" w:fill="auto"/>
            <w:vAlign w:val="center"/>
            <w:hideMark/>
          </w:tcPr>
          <w:p w14:paraId="5EFFD545"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850" w:type="dxa"/>
            <w:shd w:val="clear" w:color="auto" w:fill="auto"/>
            <w:vAlign w:val="center"/>
            <w:hideMark/>
          </w:tcPr>
          <w:p w14:paraId="17A5B340"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0,200</w:t>
            </w:r>
          </w:p>
        </w:tc>
        <w:tc>
          <w:tcPr>
            <w:tcW w:w="992" w:type="dxa"/>
            <w:shd w:val="clear" w:color="auto" w:fill="auto"/>
            <w:vAlign w:val="center"/>
            <w:hideMark/>
          </w:tcPr>
          <w:p w14:paraId="4ADA6967"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Times New Roman" w:hAnsi="Times New Roman" w:cs="Times New Roman"/>
                <w:color w:val="000000" w:themeColor="text1"/>
                <w:sz w:val="26"/>
                <w:szCs w:val="26"/>
                <w:lang w:val="en-US" w:eastAsia="en-US"/>
              </w:rPr>
              <w:t>0,260</w:t>
            </w:r>
          </w:p>
        </w:tc>
      </w:tr>
      <w:tr w:rsidR="002271AE" w:rsidRPr="002271AE" w14:paraId="0CBCEC64" w14:textId="77777777" w:rsidTr="00141AB5">
        <w:tblPrEx>
          <w:jc w:val="left"/>
          <w:tblLook w:val="04A0" w:firstRow="1" w:lastRow="0" w:firstColumn="1" w:lastColumn="0" w:noHBand="0" w:noVBand="1"/>
        </w:tblPrEx>
        <w:trPr>
          <w:trHeight w:val="2085"/>
        </w:trPr>
        <w:tc>
          <w:tcPr>
            <w:tcW w:w="988" w:type="dxa"/>
            <w:shd w:val="clear" w:color="auto" w:fill="auto"/>
            <w:vAlign w:val="center"/>
          </w:tcPr>
          <w:p w14:paraId="0445BF5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3823" w:type="dxa"/>
            <w:shd w:val="clear" w:color="auto" w:fill="auto"/>
            <w:vAlign w:val="center"/>
          </w:tcPr>
          <w:p w14:paraId="02CB2450"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Kiểm tra hồ sơ cấp Giấy chứng nhận trước đây, trình cơ quan có thẩm quyền ký, ban hành quyết định cho phép chuyển mục đích sử dụng đất hoặc lập biên bản kết luận về nội dung và nguyên nhân sai sót hoặc trình, quyết định thu hồi Giấy chứng nhận</w:t>
            </w:r>
          </w:p>
        </w:tc>
        <w:tc>
          <w:tcPr>
            <w:tcW w:w="1134" w:type="dxa"/>
            <w:shd w:val="clear" w:color="auto" w:fill="auto"/>
            <w:vAlign w:val="center"/>
          </w:tcPr>
          <w:p w14:paraId="463CB62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993" w:type="dxa"/>
            <w:shd w:val="clear" w:color="auto" w:fill="auto"/>
            <w:vAlign w:val="center"/>
          </w:tcPr>
          <w:p w14:paraId="2224CCA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709" w:type="dxa"/>
            <w:shd w:val="clear" w:color="auto" w:fill="auto"/>
            <w:vAlign w:val="center"/>
          </w:tcPr>
          <w:p w14:paraId="78CB6B38"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851" w:type="dxa"/>
            <w:shd w:val="clear" w:color="auto" w:fill="auto"/>
            <w:vAlign w:val="center"/>
          </w:tcPr>
          <w:p w14:paraId="2EDD33AA"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850" w:type="dxa"/>
            <w:shd w:val="clear" w:color="auto" w:fill="auto"/>
            <w:vAlign w:val="center"/>
          </w:tcPr>
          <w:p w14:paraId="7713BF05"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992" w:type="dxa"/>
            <w:shd w:val="clear" w:color="auto" w:fill="auto"/>
            <w:vAlign w:val="center"/>
          </w:tcPr>
          <w:p w14:paraId="4B9420D8"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1,200</w:t>
            </w:r>
          </w:p>
        </w:tc>
      </w:tr>
      <w:tr w:rsidR="002271AE" w:rsidRPr="002271AE" w14:paraId="2E81EAA9" w14:textId="77777777" w:rsidTr="00141AB5">
        <w:tblPrEx>
          <w:jc w:val="left"/>
          <w:tblLook w:val="04A0" w:firstRow="1" w:lastRow="0" w:firstColumn="1" w:lastColumn="0" w:noHBand="0" w:noVBand="1"/>
        </w:tblPrEx>
        <w:trPr>
          <w:trHeight w:val="2085"/>
        </w:trPr>
        <w:tc>
          <w:tcPr>
            <w:tcW w:w="988" w:type="dxa"/>
            <w:shd w:val="clear" w:color="auto" w:fill="auto"/>
            <w:vAlign w:val="center"/>
            <w:hideMark/>
          </w:tcPr>
          <w:p w14:paraId="46C57DB6"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3823" w:type="dxa"/>
            <w:shd w:val="clear" w:color="auto" w:fill="auto"/>
            <w:vAlign w:val="center"/>
            <w:hideMark/>
          </w:tcPr>
          <w:p w14:paraId="2174909A"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Xác định giá đất, ký hợp đồng thuê đất đối với bên mua, bên nhận góp vốn bằng tài sản gắn liền với đất thuê; thông báo bằng văn bản cho cơ quan thuế về việc hết hiệu lực của hợp đồng thuê đất đối với bên bán, bên góp vốn bằng tài sản</w:t>
            </w:r>
          </w:p>
        </w:tc>
        <w:tc>
          <w:tcPr>
            <w:tcW w:w="1134" w:type="dxa"/>
            <w:shd w:val="clear" w:color="auto" w:fill="auto"/>
            <w:vAlign w:val="center"/>
            <w:hideMark/>
          </w:tcPr>
          <w:p w14:paraId="0FDC237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993" w:type="dxa"/>
            <w:shd w:val="clear" w:color="auto" w:fill="auto"/>
            <w:vAlign w:val="center"/>
            <w:hideMark/>
          </w:tcPr>
          <w:p w14:paraId="0B4A271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709" w:type="dxa"/>
            <w:shd w:val="clear" w:color="auto" w:fill="auto"/>
            <w:vAlign w:val="center"/>
            <w:hideMark/>
          </w:tcPr>
          <w:p w14:paraId="36CA4511"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851" w:type="dxa"/>
            <w:shd w:val="clear" w:color="auto" w:fill="auto"/>
            <w:vAlign w:val="center"/>
            <w:hideMark/>
          </w:tcPr>
          <w:p w14:paraId="08C8815C"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850" w:type="dxa"/>
            <w:shd w:val="clear" w:color="auto" w:fill="auto"/>
            <w:vAlign w:val="center"/>
            <w:hideMark/>
          </w:tcPr>
          <w:p w14:paraId="0F175448"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992" w:type="dxa"/>
            <w:shd w:val="clear" w:color="auto" w:fill="auto"/>
            <w:vAlign w:val="center"/>
            <w:hideMark/>
          </w:tcPr>
          <w:p w14:paraId="0D0907EE"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1,200</w:t>
            </w:r>
          </w:p>
        </w:tc>
      </w:tr>
      <w:tr w:rsidR="002271AE" w:rsidRPr="002271AE" w14:paraId="64EAF0CC" w14:textId="77777777" w:rsidTr="00141AB5">
        <w:tblPrEx>
          <w:jc w:val="left"/>
          <w:tblLook w:val="04A0" w:firstRow="1" w:lastRow="0" w:firstColumn="1" w:lastColumn="0" w:noHBand="0" w:noVBand="1"/>
        </w:tblPrEx>
        <w:trPr>
          <w:trHeight w:val="630"/>
        </w:trPr>
        <w:tc>
          <w:tcPr>
            <w:tcW w:w="988" w:type="dxa"/>
            <w:shd w:val="clear" w:color="auto" w:fill="auto"/>
            <w:vAlign w:val="center"/>
            <w:hideMark/>
          </w:tcPr>
          <w:p w14:paraId="49142DE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3823" w:type="dxa"/>
            <w:shd w:val="clear" w:color="auto" w:fill="auto"/>
            <w:vAlign w:val="center"/>
            <w:hideMark/>
          </w:tcPr>
          <w:p w14:paraId="263124CC"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Nhập ý kiến xác nhận của cấp tỉnh vào tệp (File) dữ liệu hồ sơ số</w:t>
            </w:r>
          </w:p>
        </w:tc>
        <w:tc>
          <w:tcPr>
            <w:tcW w:w="1134" w:type="dxa"/>
            <w:shd w:val="clear" w:color="auto" w:fill="auto"/>
            <w:vAlign w:val="center"/>
            <w:hideMark/>
          </w:tcPr>
          <w:p w14:paraId="465D7CF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Thửa</w:t>
            </w:r>
          </w:p>
        </w:tc>
        <w:tc>
          <w:tcPr>
            <w:tcW w:w="993" w:type="dxa"/>
            <w:shd w:val="clear" w:color="auto" w:fill="auto"/>
            <w:vAlign w:val="center"/>
            <w:hideMark/>
          </w:tcPr>
          <w:p w14:paraId="0B8F642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709" w:type="dxa"/>
            <w:shd w:val="clear" w:color="auto" w:fill="auto"/>
            <w:vAlign w:val="center"/>
            <w:hideMark/>
          </w:tcPr>
          <w:p w14:paraId="1700DE0B"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851" w:type="dxa"/>
            <w:shd w:val="clear" w:color="auto" w:fill="auto"/>
            <w:vAlign w:val="center"/>
            <w:hideMark/>
          </w:tcPr>
          <w:p w14:paraId="17530B3D"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c>
          <w:tcPr>
            <w:tcW w:w="850" w:type="dxa"/>
            <w:shd w:val="clear" w:color="auto" w:fill="auto"/>
            <w:vAlign w:val="center"/>
            <w:hideMark/>
          </w:tcPr>
          <w:p w14:paraId="67E2E253"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c>
          <w:tcPr>
            <w:tcW w:w="992" w:type="dxa"/>
            <w:shd w:val="clear" w:color="auto" w:fill="auto"/>
            <w:vAlign w:val="center"/>
            <w:hideMark/>
          </w:tcPr>
          <w:p w14:paraId="061168B7"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72224F7A" w14:textId="77777777" w:rsidTr="00141AB5">
        <w:tblPrEx>
          <w:jc w:val="left"/>
          <w:tblLook w:val="04A0" w:firstRow="1" w:lastRow="0" w:firstColumn="1" w:lastColumn="0" w:noHBand="0" w:noVBand="1"/>
        </w:tblPrEx>
        <w:trPr>
          <w:trHeight w:val="1260"/>
        </w:trPr>
        <w:tc>
          <w:tcPr>
            <w:tcW w:w="988" w:type="dxa"/>
            <w:shd w:val="clear" w:color="auto" w:fill="auto"/>
            <w:vAlign w:val="center"/>
            <w:hideMark/>
          </w:tcPr>
          <w:p w14:paraId="2424A46B"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11</w:t>
            </w:r>
          </w:p>
        </w:tc>
        <w:tc>
          <w:tcPr>
            <w:tcW w:w="3823" w:type="dxa"/>
            <w:shd w:val="clear" w:color="auto" w:fill="auto"/>
            <w:vAlign w:val="center"/>
            <w:hideMark/>
          </w:tcPr>
          <w:p w14:paraId="2CC45C56"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Trích lục bản đồ địa chính hoặc trích đo bản đồ địa chính thửa đất đối với nơi chưa có bản đồ địa chính</w:t>
            </w:r>
          </w:p>
        </w:tc>
        <w:tc>
          <w:tcPr>
            <w:tcW w:w="1134" w:type="dxa"/>
            <w:shd w:val="clear" w:color="auto" w:fill="auto"/>
            <w:vAlign w:val="center"/>
            <w:hideMark/>
          </w:tcPr>
          <w:p w14:paraId="0417235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993" w:type="dxa"/>
            <w:shd w:val="clear" w:color="auto" w:fill="auto"/>
            <w:vAlign w:val="center"/>
            <w:hideMark/>
          </w:tcPr>
          <w:p w14:paraId="06B28643"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709" w:type="dxa"/>
            <w:shd w:val="clear" w:color="auto" w:fill="auto"/>
            <w:vAlign w:val="center"/>
            <w:hideMark/>
          </w:tcPr>
          <w:p w14:paraId="09D575C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851" w:type="dxa"/>
            <w:shd w:val="clear" w:color="auto" w:fill="auto"/>
            <w:vAlign w:val="center"/>
            <w:hideMark/>
          </w:tcPr>
          <w:p w14:paraId="5D145165"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p>
        </w:tc>
        <w:tc>
          <w:tcPr>
            <w:tcW w:w="850" w:type="dxa"/>
            <w:shd w:val="clear" w:color="auto" w:fill="auto"/>
            <w:vAlign w:val="center"/>
            <w:hideMark/>
          </w:tcPr>
          <w:p w14:paraId="6F83846D"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p>
        </w:tc>
        <w:tc>
          <w:tcPr>
            <w:tcW w:w="992" w:type="dxa"/>
            <w:shd w:val="clear" w:color="auto" w:fill="auto"/>
            <w:vAlign w:val="center"/>
            <w:hideMark/>
          </w:tcPr>
          <w:p w14:paraId="237C49A7"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p>
        </w:tc>
      </w:tr>
      <w:tr w:rsidR="002271AE" w:rsidRPr="002271AE" w14:paraId="27A4C732" w14:textId="77777777" w:rsidTr="00141AB5">
        <w:tblPrEx>
          <w:jc w:val="left"/>
          <w:tblLook w:val="04A0" w:firstRow="1" w:lastRow="0" w:firstColumn="1" w:lastColumn="0" w:noHBand="0" w:noVBand="1"/>
        </w:tblPrEx>
        <w:trPr>
          <w:trHeight w:val="315"/>
        </w:trPr>
        <w:tc>
          <w:tcPr>
            <w:tcW w:w="988" w:type="dxa"/>
            <w:shd w:val="clear" w:color="auto" w:fill="auto"/>
            <w:vAlign w:val="center"/>
            <w:hideMark/>
          </w:tcPr>
          <w:p w14:paraId="294FE3EC"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11.1</w:t>
            </w:r>
          </w:p>
        </w:tc>
        <w:tc>
          <w:tcPr>
            <w:tcW w:w="3823" w:type="dxa"/>
            <w:shd w:val="clear" w:color="auto" w:fill="auto"/>
            <w:vAlign w:val="center"/>
            <w:hideMark/>
          </w:tcPr>
          <w:p w14:paraId="78E79E16"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Trích lục trên bản đồ dạng số</w:t>
            </w:r>
          </w:p>
        </w:tc>
        <w:tc>
          <w:tcPr>
            <w:tcW w:w="1134" w:type="dxa"/>
            <w:shd w:val="clear" w:color="auto" w:fill="auto"/>
            <w:vAlign w:val="center"/>
            <w:hideMark/>
          </w:tcPr>
          <w:p w14:paraId="68A8AB86"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Hồ sơ</w:t>
            </w:r>
          </w:p>
        </w:tc>
        <w:tc>
          <w:tcPr>
            <w:tcW w:w="993" w:type="dxa"/>
            <w:shd w:val="clear" w:color="auto" w:fill="auto"/>
            <w:vAlign w:val="center"/>
            <w:hideMark/>
          </w:tcPr>
          <w:p w14:paraId="29C9257F"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1KS2</w:t>
            </w:r>
          </w:p>
        </w:tc>
        <w:tc>
          <w:tcPr>
            <w:tcW w:w="709" w:type="dxa"/>
            <w:shd w:val="clear" w:color="auto" w:fill="auto"/>
            <w:vAlign w:val="center"/>
            <w:hideMark/>
          </w:tcPr>
          <w:p w14:paraId="24B04F9B"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851" w:type="dxa"/>
            <w:shd w:val="clear" w:color="auto" w:fill="auto"/>
            <w:vAlign w:val="center"/>
            <w:hideMark/>
          </w:tcPr>
          <w:p w14:paraId="1AEAB850"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0,050</w:t>
            </w:r>
          </w:p>
        </w:tc>
        <w:tc>
          <w:tcPr>
            <w:tcW w:w="850" w:type="dxa"/>
            <w:shd w:val="clear" w:color="auto" w:fill="auto"/>
            <w:vAlign w:val="center"/>
            <w:hideMark/>
          </w:tcPr>
          <w:p w14:paraId="39ADA815"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0,000</w:t>
            </w:r>
          </w:p>
        </w:tc>
        <w:tc>
          <w:tcPr>
            <w:tcW w:w="992" w:type="dxa"/>
            <w:shd w:val="clear" w:color="auto" w:fill="auto"/>
            <w:vAlign w:val="center"/>
            <w:hideMark/>
          </w:tcPr>
          <w:p w14:paraId="5616115C"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0,050</w:t>
            </w:r>
          </w:p>
        </w:tc>
      </w:tr>
      <w:tr w:rsidR="002271AE" w:rsidRPr="002271AE" w14:paraId="027D27DF" w14:textId="77777777" w:rsidTr="00141AB5">
        <w:tblPrEx>
          <w:jc w:val="left"/>
          <w:tblLook w:val="04A0" w:firstRow="1" w:lastRow="0" w:firstColumn="1" w:lastColumn="0" w:noHBand="0" w:noVBand="1"/>
        </w:tblPrEx>
        <w:trPr>
          <w:trHeight w:val="315"/>
        </w:trPr>
        <w:tc>
          <w:tcPr>
            <w:tcW w:w="988" w:type="dxa"/>
            <w:shd w:val="clear" w:color="auto" w:fill="auto"/>
            <w:vAlign w:val="center"/>
            <w:hideMark/>
          </w:tcPr>
          <w:p w14:paraId="777A9BA8"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11.2</w:t>
            </w:r>
          </w:p>
        </w:tc>
        <w:tc>
          <w:tcPr>
            <w:tcW w:w="3823" w:type="dxa"/>
            <w:shd w:val="clear" w:color="auto" w:fill="auto"/>
            <w:vAlign w:val="center"/>
            <w:hideMark/>
          </w:tcPr>
          <w:p w14:paraId="35B27BB6"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Trích lục trên bản đồ dạng giấy</w:t>
            </w:r>
          </w:p>
        </w:tc>
        <w:tc>
          <w:tcPr>
            <w:tcW w:w="1134" w:type="dxa"/>
            <w:shd w:val="clear" w:color="auto" w:fill="auto"/>
            <w:vAlign w:val="center"/>
            <w:hideMark/>
          </w:tcPr>
          <w:p w14:paraId="1B40BC60"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Hồ sơ</w:t>
            </w:r>
          </w:p>
        </w:tc>
        <w:tc>
          <w:tcPr>
            <w:tcW w:w="993" w:type="dxa"/>
            <w:shd w:val="clear" w:color="auto" w:fill="auto"/>
            <w:vAlign w:val="center"/>
            <w:hideMark/>
          </w:tcPr>
          <w:p w14:paraId="1D877EC0"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1KS2</w:t>
            </w:r>
          </w:p>
        </w:tc>
        <w:tc>
          <w:tcPr>
            <w:tcW w:w="709" w:type="dxa"/>
            <w:shd w:val="clear" w:color="auto" w:fill="auto"/>
            <w:vAlign w:val="center"/>
            <w:hideMark/>
          </w:tcPr>
          <w:p w14:paraId="7216575A"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851" w:type="dxa"/>
            <w:shd w:val="clear" w:color="auto" w:fill="auto"/>
            <w:vAlign w:val="center"/>
            <w:hideMark/>
          </w:tcPr>
          <w:p w14:paraId="5E21FC19"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0,100</w:t>
            </w:r>
          </w:p>
        </w:tc>
        <w:tc>
          <w:tcPr>
            <w:tcW w:w="850" w:type="dxa"/>
            <w:shd w:val="clear" w:color="auto" w:fill="auto"/>
            <w:vAlign w:val="center"/>
            <w:hideMark/>
          </w:tcPr>
          <w:p w14:paraId="58D13435"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0,000</w:t>
            </w:r>
          </w:p>
        </w:tc>
        <w:tc>
          <w:tcPr>
            <w:tcW w:w="992" w:type="dxa"/>
            <w:shd w:val="clear" w:color="auto" w:fill="auto"/>
            <w:vAlign w:val="center"/>
            <w:hideMark/>
          </w:tcPr>
          <w:p w14:paraId="6CCCA905"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0,100</w:t>
            </w:r>
          </w:p>
        </w:tc>
      </w:tr>
      <w:tr w:rsidR="002271AE" w:rsidRPr="002271AE" w14:paraId="300B0F66" w14:textId="77777777" w:rsidTr="00141AB5">
        <w:tblPrEx>
          <w:jc w:val="left"/>
          <w:tblLook w:val="04A0" w:firstRow="1" w:lastRow="0" w:firstColumn="1" w:lastColumn="0" w:noHBand="0" w:noVBand="1"/>
        </w:tblPrEx>
        <w:trPr>
          <w:trHeight w:val="1155"/>
        </w:trPr>
        <w:tc>
          <w:tcPr>
            <w:tcW w:w="988" w:type="dxa"/>
            <w:shd w:val="clear" w:color="auto" w:fill="auto"/>
            <w:vAlign w:val="center"/>
            <w:hideMark/>
          </w:tcPr>
          <w:p w14:paraId="166F3DA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3823" w:type="dxa"/>
            <w:shd w:val="clear" w:color="auto" w:fill="auto"/>
            <w:vAlign w:val="center"/>
            <w:hideMark/>
          </w:tcPr>
          <w:p w14:paraId="449CE685"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Lập và gửi Phiếu chuyển thông tin để xác định nghĩa vụ tài chính về đất đai (nếu có)</w:t>
            </w:r>
          </w:p>
        </w:tc>
        <w:tc>
          <w:tcPr>
            <w:tcW w:w="1134" w:type="dxa"/>
            <w:shd w:val="clear" w:color="auto" w:fill="auto"/>
            <w:vAlign w:val="center"/>
            <w:hideMark/>
          </w:tcPr>
          <w:p w14:paraId="5244454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993" w:type="dxa"/>
            <w:shd w:val="clear" w:color="auto" w:fill="auto"/>
            <w:vAlign w:val="center"/>
            <w:hideMark/>
          </w:tcPr>
          <w:p w14:paraId="20234B4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709" w:type="dxa"/>
            <w:shd w:val="clear" w:color="auto" w:fill="auto"/>
            <w:vAlign w:val="center"/>
            <w:hideMark/>
          </w:tcPr>
          <w:p w14:paraId="050CA8E3"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851" w:type="dxa"/>
            <w:shd w:val="clear" w:color="auto" w:fill="auto"/>
            <w:vAlign w:val="center"/>
            <w:hideMark/>
          </w:tcPr>
          <w:p w14:paraId="51B7ACC2"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0,200</w:t>
            </w:r>
          </w:p>
        </w:tc>
        <w:tc>
          <w:tcPr>
            <w:tcW w:w="850" w:type="dxa"/>
            <w:shd w:val="clear" w:color="auto" w:fill="auto"/>
            <w:vAlign w:val="center"/>
            <w:hideMark/>
          </w:tcPr>
          <w:p w14:paraId="0E6B7355"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0,200</w:t>
            </w:r>
          </w:p>
        </w:tc>
        <w:tc>
          <w:tcPr>
            <w:tcW w:w="992" w:type="dxa"/>
            <w:shd w:val="clear" w:color="auto" w:fill="auto"/>
            <w:vAlign w:val="center"/>
            <w:hideMark/>
          </w:tcPr>
          <w:p w14:paraId="4B344A16"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0,260</w:t>
            </w:r>
          </w:p>
        </w:tc>
      </w:tr>
      <w:tr w:rsidR="002271AE" w:rsidRPr="002271AE" w14:paraId="78C64BB1" w14:textId="77777777" w:rsidTr="00141AB5">
        <w:tblPrEx>
          <w:jc w:val="left"/>
          <w:tblLook w:val="04A0" w:firstRow="1" w:lastRow="0" w:firstColumn="1" w:lastColumn="0" w:noHBand="0" w:noVBand="1"/>
        </w:tblPrEx>
        <w:trPr>
          <w:trHeight w:val="450"/>
        </w:trPr>
        <w:tc>
          <w:tcPr>
            <w:tcW w:w="988" w:type="dxa"/>
            <w:shd w:val="clear" w:color="auto" w:fill="auto"/>
            <w:vAlign w:val="center"/>
            <w:hideMark/>
          </w:tcPr>
          <w:p w14:paraId="335A9AFD"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12.1</w:t>
            </w:r>
          </w:p>
        </w:tc>
        <w:tc>
          <w:tcPr>
            <w:tcW w:w="3823" w:type="dxa"/>
            <w:shd w:val="clear" w:color="auto" w:fill="auto"/>
            <w:vAlign w:val="center"/>
            <w:hideMark/>
          </w:tcPr>
          <w:p w14:paraId="35F8BB12"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Chuyển thông tin theo hình thức liên thông</w:t>
            </w:r>
          </w:p>
        </w:tc>
        <w:tc>
          <w:tcPr>
            <w:tcW w:w="1134" w:type="dxa"/>
            <w:shd w:val="clear" w:color="auto" w:fill="auto"/>
            <w:vAlign w:val="center"/>
            <w:hideMark/>
          </w:tcPr>
          <w:p w14:paraId="222D6F3E"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Hồ sơ</w:t>
            </w:r>
          </w:p>
        </w:tc>
        <w:tc>
          <w:tcPr>
            <w:tcW w:w="993" w:type="dxa"/>
            <w:shd w:val="clear" w:color="auto" w:fill="auto"/>
            <w:vAlign w:val="center"/>
            <w:hideMark/>
          </w:tcPr>
          <w:p w14:paraId="44115EDC"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1KS3</w:t>
            </w:r>
          </w:p>
        </w:tc>
        <w:tc>
          <w:tcPr>
            <w:tcW w:w="709" w:type="dxa"/>
            <w:shd w:val="clear" w:color="auto" w:fill="auto"/>
            <w:vAlign w:val="center"/>
            <w:hideMark/>
          </w:tcPr>
          <w:p w14:paraId="697106BF"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2-3</w:t>
            </w:r>
          </w:p>
        </w:tc>
        <w:tc>
          <w:tcPr>
            <w:tcW w:w="851" w:type="dxa"/>
            <w:shd w:val="clear" w:color="auto" w:fill="auto"/>
            <w:vAlign w:val="center"/>
            <w:hideMark/>
          </w:tcPr>
          <w:p w14:paraId="301CABA6"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0,030</w:t>
            </w:r>
          </w:p>
        </w:tc>
        <w:tc>
          <w:tcPr>
            <w:tcW w:w="850" w:type="dxa"/>
            <w:shd w:val="clear" w:color="auto" w:fill="auto"/>
            <w:vAlign w:val="center"/>
            <w:hideMark/>
          </w:tcPr>
          <w:p w14:paraId="56F1C61C"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0,030</w:t>
            </w:r>
          </w:p>
        </w:tc>
        <w:tc>
          <w:tcPr>
            <w:tcW w:w="992" w:type="dxa"/>
            <w:shd w:val="clear" w:color="auto" w:fill="auto"/>
            <w:vAlign w:val="center"/>
            <w:hideMark/>
          </w:tcPr>
          <w:p w14:paraId="144A12F7"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0,030</w:t>
            </w:r>
          </w:p>
        </w:tc>
      </w:tr>
      <w:tr w:rsidR="002271AE" w:rsidRPr="002271AE" w14:paraId="11FDCFF6" w14:textId="77777777" w:rsidTr="00141AB5">
        <w:tblPrEx>
          <w:jc w:val="left"/>
          <w:tblLook w:val="04A0" w:firstRow="1" w:lastRow="0" w:firstColumn="1" w:lastColumn="0" w:noHBand="0" w:noVBand="1"/>
        </w:tblPrEx>
        <w:trPr>
          <w:trHeight w:val="360"/>
        </w:trPr>
        <w:tc>
          <w:tcPr>
            <w:tcW w:w="988" w:type="dxa"/>
            <w:shd w:val="clear" w:color="auto" w:fill="auto"/>
            <w:vAlign w:val="center"/>
            <w:hideMark/>
          </w:tcPr>
          <w:p w14:paraId="6A52CDD1"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12.2</w:t>
            </w:r>
          </w:p>
        </w:tc>
        <w:tc>
          <w:tcPr>
            <w:tcW w:w="3823" w:type="dxa"/>
            <w:shd w:val="clear" w:color="auto" w:fill="auto"/>
            <w:vAlign w:val="center"/>
            <w:hideMark/>
          </w:tcPr>
          <w:p w14:paraId="05AEC955"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Chuyển thông tin theo hình thức trực tiếp</w:t>
            </w:r>
          </w:p>
        </w:tc>
        <w:tc>
          <w:tcPr>
            <w:tcW w:w="1134" w:type="dxa"/>
            <w:shd w:val="clear" w:color="auto" w:fill="auto"/>
            <w:vAlign w:val="center"/>
            <w:hideMark/>
          </w:tcPr>
          <w:p w14:paraId="1D6E85C4"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Hồ sơ</w:t>
            </w:r>
          </w:p>
        </w:tc>
        <w:tc>
          <w:tcPr>
            <w:tcW w:w="993" w:type="dxa"/>
            <w:shd w:val="clear" w:color="auto" w:fill="auto"/>
            <w:vAlign w:val="center"/>
            <w:hideMark/>
          </w:tcPr>
          <w:p w14:paraId="340E7969"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1KS3</w:t>
            </w:r>
          </w:p>
        </w:tc>
        <w:tc>
          <w:tcPr>
            <w:tcW w:w="709" w:type="dxa"/>
            <w:shd w:val="clear" w:color="auto" w:fill="auto"/>
            <w:vAlign w:val="center"/>
            <w:hideMark/>
          </w:tcPr>
          <w:p w14:paraId="2A547661"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2-3</w:t>
            </w:r>
          </w:p>
        </w:tc>
        <w:tc>
          <w:tcPr>
            <w:tcW w:w="851" w:type="dxa"/>
            <w:shd w:val="clear" w:color="auto" w:fill="auto"/>
            <w:vAlign w:val="center"/>
            <w:hideMark/>
          </w:tcPr>
          <w:p w14:paraId="054E3ACA"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0,040</w:t>
            </w:r>
          </w:p>
        </w:tc>
        <w:tc>
          <w:tcPr>
            <w:tcW w:w="850" w:type="dxa"/>
            <w:shd w:val="clear" w:color="auto" w:fill="auto"/>
            <w:vAlign w:val="center"/>
            <w:hideMark/>
          </w:tcPr>
          <w:p w14:paraId="2531F8CE"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0,040</w:t>
            </w:r>
          </w:p>
        </w:tc>
        <w:tc>
          <w:tcPr>
            <w:tcW w:w="992" w:type="dxa"/>
            <w:shd w:val="clear" w:color="auto" w:fill="auto"/>
            <w:vAlign w:val="center"/>
            <w:hideMark/>
          </w:tcPr>
          <w:p w14:paraId="0922AAC4"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0,040</w:t>
            </w:r>
          </w:p>
        </w:tc>
      </w:tr>
      <w:tr w:rsidR="002271AE" w:rsidRPr="002271AE" w14:paraId="3E392BB0" w14:textId="77777777" w:rsidTr="00141AB5">
        <w:tblPrEx>
          <w:jc w:val="left"/>
          <w:tblLook w:val="04A0" w:firstRow="1" w:lastRow="0" w:firstColumn="1" w:lastColumn="0" w:noHBand="0" w:noVBand="1"/>
        </w:tblPrEx>
        <w:trPr>
          <w:trHeight w:val="690"/>
        </w:trPr>
        <w:tc>
          <w:tcPr>
            <w:tcW w:w="988" w:type="dxa"/>
            <w:shd w:val="clear" w:color="auto" w:fill="auto"/>
            <w:vAlign w:val="center"/>
            <w:hideMark/>
          </w:tcPr>
          <w:p w14:paraId="511FD10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3823" w:type="dxa"/>
            <w:shd w:val="clear" w:color="auto" w:fill="auto"/>
            <w:vAlign w:val="center"/>
            <w:hideMark/>
          </w:tcPr>
          <w:p w14:paraId="4CA2F061"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Nhận thông báo của cơ quan thuế về việc hoàn thành nghĩa vụ tài chính</w:t>
            </w:r>
          </w:p>
        </w:tc>
        <w:tc>
          <w:tcPr>
            <w:tcW w:w="1134" w:type="dxa"/>
            <w:shd w:val="clear" w:color="auto" w:fill="auto"/>
            <w:vAlign w:val="center"/>
            <w:hideMark/>
          </w:tcPr>
          <w:p w14:paraId="21EC963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993" w:type="dxa"/>
            <w:shd w:val="clear" w:color="auto" w:fill="auto"/>
            <w:vAlign w:val="center"/>
            <w:hideMark/>
          </w:tcPr>
          <w:p w14:paraId="0C4BF28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709" w:type="dxa"/>
            <w:shd w:val="clear" w:color="auto" w:fill="auto"/>
            <w:vAlign w:val="center"/>
            <w:hideMark/>
          </w:tcPr>
          <w:p w14:paraId="58A32AFC"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851" w:type="dxa"/>
            <w:shd w:val="clear" w:color="auto" w:fill="auto"/>
            <w:vAlign w:val="center"/>
            <w:hideMark/>
          </w:tcPr>
          <w:p w14:paraId="06B4E383"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p>
        </w:tc>
        <w:tc>
          <w:tcPr>
            <w:tcW w:w="850" w:type="dxa"/>
            <w:shd w:val="clear" w:color="auto" w:fill="auto"/>
            <w:vAlign w:val="center"/>
            <w:hideMark/>
          </w:tcPr>
          <w:p w14:paraId="6488C386"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p>
        </w:tc>
        <w:tc>
          <w:tcPr>
            <w:tcW w:w="992" w:type="dxa"/>
            <w:shd w:val="clear" w:color="auto" w:fill="auto"/>
            <w:vAlign w:val="center"/>
            <w:hideMark/>
          </w:tcPr>
          <w:p w14:paraId="6DC1C897"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p>
        </w:tc>
      </w:tr>
      <w:tr w:rsidR="002271AE" w:rsidRPr="002271AE" w14:paraId="5194B716" w14:textId="77777777" w:rsidTr="00141AB5">
        <w:tblPrEx>
          <w:jc w:val="left"/>
          <w:tblLook w:val="04A0" w:firstRow="1" w:lastRow="0" w:firstColumn="1" w:lastColumn="0" w:noHBand="0" w:noVBand="1"/>
        </w:tblPrEx>
        <w:trPr>
          <w:trHeight w:val="555"/>
        </w:trPr>
        <w:tc>
          <w:tcPr>
            <w:tcW w:w="988" w:type="dxa"/>
            <w:shd w:val="clear" w:color="auto" w:fill="auto"/>
            <w:vAlign w:val="center"/>
            <w:hideMark/>
          </w:tcPr>
          <w:p w14:paraId="324DC8E5"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13.1</w:t>
            </w:r>
          </w:p>
        </w:tc>
        <w:tc>
          <w:tcPr>
            <w:tcW w:w="3823" w:type="dxa"/>
            <w:shd w:val="clear" w:color="auto" w:fill="auto"/>
            <w:vAlign w:val="center"/>
            <w:hideMark/>
          </w:tcPr>
          <w:p w14:paraId="6D20B761"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Chuyển thông tin theo hình thức liên thông</w:t>
            </w:r>
          </w:p>
        </w:tc>
        <w:tc>
          <w:tcPr>
            <w:tcW w:w="1134" w:type="dxa"/>
            <w:shd w:val="clear" w:color="auto" w:fill="auto"/>
            <w:vAlign w:val="center"/>
            <w:hideMark/>
          </w:tcPr>
          <w:p w14:paraId="1B27FB4D"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Hồ sơ</w:t>
            </w:r>
          </w:p>
        </w:tc>
        <w:tc>
          <w:tcPr>
            <w:tcW w:w="993" w:type="dxa"/>
            <w:shd w:val="clear" w:color="auto" w:fill="auto"/>
            <w:vAlign w:val="center"/>
            <w:hideMark/>
          </w:tcPr>
          <w:p w14:paraId="67E08493"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1KS2</w:t>
            </w:r>
          </w:p>
        </w:tc>
        <w:tc>
          <w:tcPr>
            <w:tcW w:w="709" w:type="dxa"/>
            <w:shd w:val="clear" w:color="auto" w:fill="auto"/>
            <w:vAlign w:val="center"/>
            <w:hideMark/>
          </w:tcPr>
          <w:p w14:paraId="2B4ADFCF"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2-3</w:t>
            </w:r>
          </w:p>
        </w:tc>
        <w:tc>
          <w:tcPr>
            <w:tcW w:w="851" w:type="dxa"/>
            <w:shd w:val="clear" w:color="auto" w:fill="auto"/>
            <w:vAlign w:val="center"/>
            <w:hideMark/>
          </w:tcPr>
          <w:p w14:paraId="7278CAF5"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0,040</w:t>
            </w:r>
          </w:p>
        </w:tc>
        <w:tc>
          <w:tcPr>
            <w:tcW w:w="850" w:type="dxa"/>
            <w:shd w:val="clear" w:color="auto" w:fill="auto"/>
            <w:vAlign w:val="center"/>
            <w:hideMark/>
          </w:tcPr>
          <w:p w14:paraId="1F0F1324"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0,040</w:t>
            </w:r>
          </w:p>
        </w:tc>
        <w:tc>
          <w:tcPr>
            <w:tcW w:w="992" w:type="dxa"/>
            <w:shd w:val="clear" w:color="auto" w:fill="auto"/>
            <w:vAlign w:val="center"/>
            <w:hideMark/>
          </w:tcPr>
          <w:p w14:paraId="205E028E"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0,040</w:t>
            </w:r>
          </w:p>
        </w:tc>
      </w:tr>
      <w:tr w:rsidR="002271AE" w:rsidRPr="002271AE" w14:paraId="4BA8CD44" w14:textId="77777777" w:rsidTr="00141AB5">
        <w:tblPrEx>
          <w:jc w:val="left"/>
          <w:tblLook w:val="04A0" w:firstRow="1" w:lastRow="0" w:firstColumn="1" w:lastColumn="0" w:noHBand="0" w:noVBand="1"/>
        </w:tblPrEx>
        <w:trPr>
          <w:trHeight w:val="540"/>
        </w:trPr>
        <w:tc>
          <w:tcPr>
            <w:tcW w:w="988" w:type="dxa"/>
            <w:shd w:val="clear" w:color="auto" w:fill="auto"/>
            <w:vAlign w:val="center"/>
            <w:hideMark/>
          </w:tcPr>
          <w:p w14:paraId="514094FE"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13.2</w:t>
            </w:r>
          </w:p>
        </w:tc>
        <w:tc>
          <w:tcPr>
            <w:tcW w:w="3823" w:type="dxa"/>
            <w:shd w:val="clear" w:color="auto" w:fill="auto"/>
            <w:vAlign w:val="center"/>
            <w:hideMark/>
          </w:tcPr>
          <w:p w14:paraId="35A0B17C"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Chuyển thông tin theo hình thức trực tiếp</w:t>
            </w:r>
          </w:p>
        </w:tc>
        <w:tc>
          <w:tcPr>
            <w:tcW w:w="1134" w:type="dxa"/>
            <w:shd w:val="clear" w:color="auto" w:fill="auto"/>
            <w:vAlign w:val="center"/>
            <w:hideMark/>
          </w:tcPr>
          <w:p w14:paraId="70C5BA62"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Hồ sơ</w:t>
            </w:r>
          </w:p>
        </w:tc>
        <w:tc>
          <w:tcPr>
            <w:tcW w:w="993" w:type="dxa"/>
            <w:shd w:val="clear" w:color="auto" w:fill="auto"/>
            <w:vAlign w:val="center"/>
            <w:hideMark/>
          </w:tcPr>
          <w:p w14:paraId="6C8C47B9"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1KS2</w:t>
            </w:r>
          </w:p>
        </w:tc>
        <w:tc>
          <w:tcPr>
            <w:tcW w:w="709" w:type="dxa"/>
            <w:shd w:val="clear" w:color="auto" w:fill="auto"/>
            <w:vAlign w:val="center"/>
            <w:hideMark/>
          </w:tcPr>
          <w:p w14:paraId="5CA86371"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2-3</w:t>
            </w:r>
          </w:p>
        </w:tc>
        <w:tc>
          <w:tcPr>
            <w:tcW w:w="851" w:type="dxa"/>
            <w:shd w:val="clear" w:color="auto" w:fill="auto"/>
            <w:vAlign w:val="center"/>
            <w:hideMark/>
          </w:tcPr>
          <w:p w14:paraId="42FBBACB"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0,030</w:t>
            </w:r>
          </w:p>
        </w:tc>
        <w:tc>
          <w:tcPr>
            <w:tcW w:w="850" w:type="dxa"/>
            <w:shd w:val="clear" w:color="auto" w:fill="auto"/>
            <w:vAlign w:val="center"/>
            <w:hideMark/>
          </w:tcPr>
          <w:p w14:paraId="4E39E84B"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0,030</w:t>
            </w:r>
          </w:p>
        </w:tc>
        <w:tc>
          <w:tcPr>
            <w:tcW w:w="992" w:type="dxa"/>
            <w:shd w:val="clear" w:color="auto" w:fill="auto"/>
            <w:vAlign w:val="center"/>
            <w:hideMark/>
          </w:tcPr>
          <w:p w14:paraId="1E916A54"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0,030</w:t>
            </w:r>
          </w:p>
        </w:tc>
      </w:tr>
      <w:tr w:rsidR="002271AE" w:rsidRPr="002271AE" w14:paraId="0AAB53C9" w14:textId="77777777" w:rsidTr="00141AB5">
        <w:tblPrEx>
          <w:jc w:val="left"/>
          <w:tblLook w:val="04A0" w:firstRow="1" w:lastRow="0" w:firstColumn="1" w:lastColumn="0" w:noHBand="0" w:noVBand="1"/>
        </w:tblPrEx>
        <w:trPr>
          <w:trHeight w:val="630"/>
        </w:trPr>
        <w:tc>
          <w:tcPr>
            <w:tcW w:w="988" w:type="dxa"/>
            <w:shd w:val="clear" w:color="auto" w:fill="auto"/>
            <w:vAlign w:val="center"/>
            <w:hideMark/>
          </w:tcPr>
          <w:p w14:paraId="25D77EC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3823" w:type="dxa"/>
            <w:shd w:val="clear" w:color="auto" w:fill="auto"/>
            <w:vAlign w:val="center"/>
            <w:hideMark/>
          </w:tcPr>
          <w:p w14:paraId="57264572"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Nhập thông tin về nghĩa vụ tài chính, đăng ký vào hồ sơ địa chính</w:t>
            </w:r>
          </w:p>
        </w:tc>
        <w:tc>
          <w:tcPr>
            <w:tcW w:w="1134" w:type="dxa"/>
            <w:shd w:val="clear" w:color="auto" w:fill="auto"/>
            <w:vAlign w:val="center"/>
            <w:hideMark/>
          </w:tcPr>
          <w:p w14:paraId="7242FB0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Thửa</w:t>
            </w:r>
          </w:p>
        </w:tc>
        <w:tc>
          <w:tcPr>
            <w:tcW w:w="993" w:type="dxa"/>
            <w:shd w:val="clear" w:color="auto" w:fill="auto"/>
            <w:vAlign w:val="center"/>
            <w:hideMark/>
          </w:tcPr>
          <w:p w14:paraId="0EA45857"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709" w:type="dxa"/>
            <w:shd w:val="clear" w:color="auto" w:fill="auto"/>
            <w:vAlign w:val="center"/>
            <w:hideMark/>
          </w:tcPr>
          <w:p w14:paraId="51DDC890"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851" w:type="dxa"/>
            <w:shd w:val="clear" w:color="auto" w:fill="auto"/>
            <w:vAlign w:val="center"/>
            <w:hideMark/>
          </w:tcPr>
          <w:p w14:paraId="446416AD"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0,033</w:t>
            </w:r>
          </w:p>
        </w:tc>
        <w:tc>
          <w:tcPr>
            <w:tcW w:w="850" w:type="dxa"/>
            <w:shd w:val="clear" w:color="auto" w:fill="auto"/>
            <w:vAlign w:val="center"/>
            <w:hideMark/>
          </w:tcPr>
          <w:p w14:paraId="4EC6C6EF"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0,033</w:t>
            </w:r>
          </w:p>
        </w:tc>
        <w:tc>
          <w:tcPr>
            <w:tcW w:w="992" w:type="dxa"/>
            <w:shd w:val="clear" w:color="auto" w:fill="auto"/>
            <w:vAlign w:val="center"/>
            <w:hideMark/>
          </w:tcPr>
          <w:p w14:paraId="3ACAA1BB"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0,033</w:t>
            </w:r>
          </w:p>
        </w:tc>
      </w:tr>
      <w:tr w:rsidR="002271AE" w:rsidRPr="002271AE" w14:paraId="6920C232" w14:textId="77777777" w:rsidTr="00141AB5">
        <w:tblPrEx>
          <w:jc w:val="left"/>
          <w:tblLook w:val="04A0" w:firstRow="1" w:lastRow="0" w:firstColumn="1" w:lastColumn="0" w:noHBand="0" w:noVBand="1"/>
        </w:tblPrEx>
        <w:trPr>
          <w:trHeight w:val="315"/>
        </w:trPr>
        <w:tc>
          <w:tcPr>
            <w:tcW w:w="988" w:type="dxa"/>
            <w:shd w:val="clear" w:color="auto" w:fill="auto"/>
            <w:vAlign w:val="center"/>
            <w:hideMark/>
          </w:tcPr>
          <w:p w14:paraId="69B9F91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3823" w:type="dxa"/>
            <w:shd w:val="clear" w:color="auto" w:fill="auto"/>
            <w:vAlign w:val="center"/>
            <w:hideMark/>
          </w:tcPr>
          <w:p w14:paraId="1E96EF75"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In GCN</w:t>
            </w:r>
          </w:p>
        </w:tc>
        <w:tc>
          <w:tcPr>
            <w:tcW w:w="1134" w:type="dxa"/>
            <w:shd w:val="clear" w:color="auto" w:fill="auto"/>
            <w:vAlign w:val="center"/>
            <w:hideMark/>
          </w:tcPr>
          <w:p w14:paraId="1F6D2323"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993" w:type="dxa"/>
            <w:shd w:val="clear" w:color="auto" w:fill="auto"/>
            <w:vAlign w:val="center"/>
            <w:hideMark/>
          </w:tcPr>
          <w:p w14:paraId="38E9C21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709" w:type="dxa"/>
            <w:shd w:val="clear" w:color="auto" w:fill="auto"/>
            <w:vAlign w:val="center"/>
            <w:hideMark/>
          </w:tcPr>
          <w:p w14:paraId="7AC6E388"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851" w:type="dxa"/>
            <w:shd w:val="clear" w:color="auto" w:fill="auto"/>
            <w:vAlign w:val="center"/>
            <w:hideMark/>
          </w:tcPr>
          <w:p w14:paraId="3B13E50C"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p>
        </w:tc>
        <w:tc>
          <w:tcPr>
            <w:tcW w:w="850" w:type="dxa"/>
            <w:shd w:val="clear" w:color="auto" w:fill="auto"/>
            <w:vAlign w:val="center"/>
            <w:hideMark/>
          </w:tcPr>
          <w:p w14:paraId="0546D4F4"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p>
        </w:tc>
        <w:tc>
          <w:tcPr>
            <w:tcW w:w="992" w:type="dxa"/>
            <w:shd w:val="clear" w:color="auto" w:fill="auto"/>
            <w:vAlign w:val="center"/>
            <w:hideMark/>
          </w:tcPr>
          <w:p w14:paraId="09645515"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p>
        </w:tc>
      </w:tr>
      <w:tr w:rsidR="002271AE" w:rsidRPr="002271AE" w14:paraId="21586E3B" w14:textId="77777777" w:rsidTr="00141AB5">
        <w:tblPrEx>
          <w:jc w:val="left"/>
          <w:tblLook w:val="04A0" w:firstRow="1" w:lastRow="0" w:firstColumn="1" w:lastColumn="0" w:noHBand="0" w:noVBand="1"/>
        </w:tblPrEx>
        <w:trPr>
          <w:trHeight w:val="330"/>
        </w:trPr>
        <w:tc>
          <w:tcPr>
            <w:tcW w:w="988" w:type="dxa"/>
            <w:shd w:val="clear" w:color="auto" w:fill="auto"/>
            <w:vAlign w:val="center"/>
            <w:hideMark/>
          </w:tcPr>
          <w:p w14:paraId="28C6E184"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15.1</w:t>
            </w:r>
          </w:p>
        </w:tc>
        <w:tc>
          <w:tcPr>
            <w:tcW w:w="3823" w:type="dxa"/>
            <w:shd w:val="clear" w:color="auto" w:fill="auto"/>
            <w:vAlign w:val="center"/>
            <w:hideMark/>
          </w:tcPr>
          <w:p w14:paraId="70C64743"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Trực tiếp từ cơ sở dữ liệu dạng số</w:t>
            </w:r>
          </w:p>
        </w:tc>
        <w:tc>
          <w:tcPr>
            <w:tcW w:w="1134" w:type="dxa"/>
            <w:shd w:val="clear" w:color="auto" w:fill="auto"/>
            <w:vAlign w:val="center"/>
            <w:hideMark/>
          </w:tcPr>
          <w:p w14:paraId="01A8CC08"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GCN</w:t>
            </w:r>
          </w:p>
        </w:tc>
        <w:tc>
          <w:tcPr>
            <w:tcW w:w="993" w:type="dxa"/>
            <w:shd w:val="clear" w:color="auto" w:fill="auto"/>
            <w:vAlign w:val="center"/>
            <w:hideMark/>
          </w:tcPr>
          <w:p w14:paraId="43A7F798"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1KS2</w:t>
            </w:r>
          </w:p>
        </w:tc>
        <w:tc>
          <w:tcPr>
            <w:tcW w:w="709" w:type="dxa"/>
            <w:shd w:val="clear" w:color="auto" w:fill="auto"/>
            <w:vAlign w:val="center"/>
            <w:hideMark/>
          </w:tcPr>
          <w:p w14:paraId="1DD24DE6"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851" w:type="dxa"/>
            <w:shd w:val="clear" w:color="auto" w:fill="auto"/>
            <w:vAlign w:val="center"/>
            <w:hideMark/>
          </w:tcPr>
          <w:p w14:paraId="28034108"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0,100</w:t>
            </w:r>
          </w:p>
        </w:tc>
        <w:tc>
          <w:tcPr>
            <w:tcW w:w="850" w:type="dxa"/>
            <w:shd w:val="clear" w:color="auto" w:fill="auto"/>
            <w:vAlign w:val="center"/>
            <w:hideMark/>
          </w:tcPr>
          <w:p w14:paraId="1FE28688"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0,100</w:t>
            </w:r>
          </w:p>
        </w:tc>
        <w:tc>
          <w:tcPr>
            <w:tcW w:w="992" w:type="dxa"/>
            <w:shd w:val="clear" w:color="auto" w:fill="auto"/>
            <w:vAlign w:val="center"/>
            <w:hideMark/>
          </w:tcPr>
          <w:p w14:paraId="504FD2D7"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0,100</w:t>
            </w:r>
          </w:p>
        </w:tc>
      </w:tr>
      <w:tr w:rsidR="002271AE" w:rsidRPr="002271AE" w14:paraId="653FCDD7" w14:textId="77777777" w:rsidTr="00141AB5">
        <w:tblPrEx>
          <w:jc w:val="left"/>
          <w:tblLook w:val="04A0" w:firstRow="1" w:lastRow="0" w:firstColumn="1" w:lastColumn="0" w:noHBand="0" w:noVBand="1"/>
        </w:tblPrEx>
        <w:trPr>
          <w:trHeight w:val="330"/>
        </w:trPr>
        <w:tc>
          <w:tcPr>
            <w:tcW w:w="988" w:type="dxa"/>
            <w:shd w:val="clear" w:color="auto" w:fill="auto"/>
            <w:vAlign w:val="center"/>
            <w:hideMark/>
          </w:tcPr>
          <w:p w14:paraId="58898507"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15.2</w:t>
            </w:r>
          </w:p>
        </w:tc>
        <w:tc>
          <w:tcPr>
            <w:tcW w:w="3823" w:type="dxa"/>
            <w:shd w:val="clear" w:color="auto" w:fill="auto"/>
            <w:vAlign w:val="center"/>
            <w:hideMark/>
          </w:tcPr>
          <w:p w14:paraId="2EC15534"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Đối với những nơi chưa có bản đồ dạng số</w:t>
            </w:r>
          </w:p>
        </w:tc>
        <w:tc>
          <w:tcPr>
            <w:tcW w:w="1134" w:type="dxa"/>
            <w:shd w:val="clear" w:color="auto" w:fill="auto"/>
            <w:vAlign w:val="center"/>
            <w:hideMark/>
          </w:tcPr>
          <w:p w14:paraId="49EE88CD"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GCN</w:t>
            </w:r>
          </w:p>
        </w:tc>
        <w:tc>
          <w:tcPr>
            <w:tcW w:w="993" w:type="dxa"/>
            <w:shd w:val="clear" w:color="auto" w:fill="auto"/>
            <w:vAlign w:val="center"/>
            <w:hideMark/>
          </w:tcPr>
          <w:p w14:paraId="5F03034D"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1KS2</w:t>
            </w:r>
          </w:p>
        </w:tc>
        <w:tc>
          <w:tcPr>
            <w:tcW w:w="709" w:type="dxa"/>
            <w:shd w:val="clear" w:color="auto" w:fill="auto"/>
            <w:vAlign w:val="center"/>
            <w:hideMark/>
          </w:tcPr>
          <w:p w14:paraId="11A29138"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851" w:type="dxa"/>
            <w:shd w:val="clear" w:color="auto" w:fill="auto"/>
            <w:vAlign w:val="center"/>
            <w:hideMark/>
          </w:tcPr>
          <w:p w14:paraId="24A9C891"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0,150</w:t>
            </w:r>
          </w:p>
        </w:tc>
        <w:tc>
          <w:tcPr>
            <w:tcW w:w="850" w:type="dxa"/>
            <w:shd w:val="clear" w:color="auto" w:fill="auto"/>
            <w:vAlign w:val="center"/>
            <w:hideMark/>
          </w:tcPr>
          <w:p w14:paraId="2080377F"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0,200</w:t>
            </w:r>
          </w:p>
        </w:tc>
        <w:tc>
          <w:tcPr>
            <w:tcW w:w="992" w:type="dxa"/>
            <w:shd w:val="clear" w:color="auto" w:fill="auto"/>
            <w:vAlign w:val="center"/>
            <w:hideMark/>
          </w:tcPr>
          <w:p w14:paraId="71DDCE49"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0,200</w:t>
            </w:r>
          </w:p>
        </w:tc>
      </w:tr>
      <w:tr w:rsidR="002271AE" w:rsidRPr="002271AE" w14:paraId="448A31F8" w14:textId="77777777" w:rsidTr="00141AB5">
        <w:tblPrEx>
          <w:jc w:val="left"/>
          <w:tblLook w:val="04A0" w:firstRow="1" w:lastRow="0" w:firstColumn="1" w:lastColumn="0" w:noHBand="0" w:noVBand="1"/>
        </w:tblPrEx>
        <w:trPr>
          <w:trHeight w:val="1050"/>
        </w:trPr>
        <w:tc>
          <w:tcPr>
            <w:tcW w:w="988" w:type="dxa"/>
            <w:shd w:val="clear" w:color="auto" w:fill="auto"/>
            <w:vAlign w:val="center"/>
            <w:hideMark/>
          </w:tcPr>
          <w:p w14:paraId="5BC88CB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3823" w:type="dxa"/>
            <w:shd w:val="clear" w:color="auto" w:fill="auto"/>
            <w:vAlign w:val="center"/>
            <w:hideMark/>
          </w:tcPr>
          <w:p w14:paraId="37CC347C"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Xác nhận nội dung biến động trên GCN hoặc cấp GCN mới</w:t>
            </w:r>
          </w:p>
        </w:tc>
        <w:tc>
          <w:tcPr>
            <w:tcW w:w="1134" w:type="dxa"/>
            <w:shd w:val="clear" w:color="auto" w:fill="auto"/>
            <w:vAlign w:val="center"/>
            <w:hideMark/>
          </w:tcPr>
          <w:p w14:paraId="30063C4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GCN</w:t>
            </w:r>
          </w:p>
        </w:tc>
        <w:tc>
          <w:tcPr>
            <w:tcW w:w="993" w:type="dxa"/>
            <w:shd w:val="clear" w:color="auto" w:fill="auto"/>
            <w:vAlign w:val="center"/>
            <w:hideMark/>
          </w:tcPr>
          <w:p w14:paraId="7A42873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709" w:type="dxa"/>
            <w:shd w:val="clear" w:color="auto" w:fill="auto"/>
            <w:vAlign w:val="center"/>
            <w:hideMark/>
          </w:tcPr>
          <w:p w14:paraId="65494D1F"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851" w:type="dxa"/>
            <w:shd w:val="clear" w:color="auto" w:fill="auto"/>
            <w:vAlign w:val="center"/>
            <w:hideMark/>
          </w:tcPr>
          <w:p w14:paraId="482094DF"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0,100</w:t>
            </w:r>
          </w:p>
        </w:tc>
        <w:tc>
          <w:tcPr>
            <w:tcW w:w="850" w:type="dxa"/>
            <w:shd w:val="clear" w:color="auto" w:fill="auto"/>
            <w:vAlign w:val="center"/>
            <w:hideMark/>
          </w:tcPr>
          <w:p w14:paraId="24FC1D75"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0,100</w:t>
            </w:r>
          </w:p>
        </w:tc>
        <w:tc>
          <w:tcPr>
            <w:tcW w:w="992" w:type="dxa"/>
            <w:shd w:val="clear" w:color="auto" w:fill="auto"/>
            <w:vAlign w:val="center"/>
            <w:hideMark/>
          </w:tcPr>
          <w:p w14:paraId="7702E14D"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0,100</w:t>
            </w:r>
          </w:p>
        </w:tc>
      </w:tr>
      <w:tr w:rsidR="002271AE" w:rsidRPr="002271AE" w14:paraId="119CA30E" w14:textId="77777777" w:rsidTr="00141AB5">
        <w:tblPrEx>
          <w:jc w:val="left"/>
          <w:tblLook w:val="04A0" w:firstRow="1" w:lastRow="0" w:firstColumn="1" w:lastColumn="0" w:noHBand="0" w:noVBand="1"/>
        </w:tblPrEx>
        <w:trPr>
          <w:trHeight w:val="1050"/>
        </w:trPr>
        <w:tc>
          <w:tcPr>
            <w:tcW w:w="988" w:type="dxa"/>
            <w:shd w:val="clear" w:color="auto" w:fill="auto"/>
            <w:vAlign w:val="center"/>
            <w:hideMark/>
          </w:tcPr>
          <w:p w14:paraId="04ABDF9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17</w:t>
            </w:r>
          </w:p>
        </w:tc>
        <w:tc>
          <w:tcPr>
            <w:tcW w:w="3823" w:type="dxa"/>
            <w:shd w:val="clear" w:color="auto" w:fill="auto"/>
            <w:vAlign w:val="center"/>
            <w:hideMark/>
          </w:tcPr>
          <w:p w14:paraId="50AE9926"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Thu hồi Giấy chứng nhận đã cấp của bên thuê, bên thuê lại đất đối với trường hợp xóa cho thuê, cho thuê lại đất</w:t>
            </w:r>
          </w:p>
        </w:tc>
        <w:tc>
          <w:tcPr>
            <w:tcW w:w="1134" w:type="dxa"/>
            <w:shd w:val="clear" w:color="auto" w:fill="auto"/>
            <w:vAlign w:val="center"/>
            <w:hideMark/>
          </w:tcPr>
          <w:p w14:paraId="55361E1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GCN</w:t>
            </w:r>
          </w:p>
        </w:tc>
        <w:tc>
          <w:tcPr>
            <w:tcW w:w="993" w:type="dxa"/>
            <w:shd w:val="clear" w:color="auto" w:fill="auto"/>
            <w:vAlign w:val="center"/>
            <w:hideMark/>
          </w:tcPr>
          <w:p w14:paraId="182D7003"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709" w:type="dxa"/>
            <w:shd w:val="clear" w:color="auto" w:fill="auto"/>
            <w:vAlign w:val="center"/>
            <w:hideMark/>
          </w:tcPr>
          <w:p w14:paraId="222EEF25"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851" w:type="dxa"/>
            <w:shd w:val="clear" w:color="auto" w:fill="auto"/>
            <w:vAlign w:val="center"/>
            <w:hideMark/>
          </w:tcPr>
          <w:p w14:paraId="7D991FED"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0,100</w:t>
            </w:r>
          </w:p>
        </w:tc>
        <w:tc>
          <w:tcPr>
            <w:tcW w:w="850" w:type="dxa"/>
            <w:shd w:val="clear" w:color="auto" w:fill="auto"/>
            <w:vAlign w:val="center"/>
            <w:hideMark/>
          </w:tcPr>
          <w:p w14:paraId="766ABDDB"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0,100</w:t>
            </w:r>
          </w:p>
        </w:tc>
        <w:tc>
          <w:tcPr>
            <w:tcW w:w="992" w:type="dxa"/>
            <w:shd w:val="clear" w:color="auto" w:fill="auto"/>
            <w:vAlign w:val="center"/>
            <w:hideMark/>
          </w:tcPr>
          <w:p w14:paraId="78027703"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0,100</w:t>
            </w:r>
          </w:p>
        </w:tc>
      </w:tr>
      <w:tr w:rsidR="002271AE" w:rsidRPr="002271AE" w14:paraId="4D280DC8" w14:textId="77777777" w:rsidTr="00141AB5">
        <w:tblPrEx>
          <w:jc w:val="left"/>
          <w:tblLook w:val="04A0" w:firstRow="1" w:lastRow="0" w:firstColumn="1" w:lastColumn="0" w:noHBand="0" w:noVBand="1"/>
        </w:tblPrEx>
        <w:trPr>
          <w:trHeight w:val="995"/>
        </w:trPr>
        <w:tc>
          <w:tcPr>
            <w:tcW w:w="988" w:type="dxa"/>
            <w:shd w:val="clear" w:color="auto" w:fill="auto"/>
            <w:vAlign w:val="center"/>
            <w:hideMark/>
          </w:tcPr>
          <w:p w14:paraId="4128186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18</w:t>
            </w:r>
          </w:p>
        </w:tc>
        <w:tc>
          <w:tcPr>
            <w:tcW w:w="3823" w:type="dxa"/>
            <w:shd w:val="clear" w:color="auto" w:fill="auto"/>
            <w:vAlign w:val="center"/>
            <w:hideMark/>
          </w:tcPr>
          <w:p w14:paraId="3A3C9908"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Nhập thông tin vào Sổ cấp giấy; gửi thông báo biến động cho cấp tỉnh, xã, thị trấn; trả GCN, thu phí, lệ phí, nộp kho bạc</w:t>
            </w:r>
          </w:p>
        </w:tc>
        <w:tc>
          <w:tcPr>
            <w:tcW w:w="1134" w:type="dxa"/>
            <w:shd w:val="clear" w:color="auto" w:fill="auto"/>
            <w:vAlign w:val="center"/>
            <w:hideMark/>
          </w:tcPr>
          <w:p w14:paraId="41C7A68A"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993" w:type="dxa"/>
            <w:shd w:val="clear" w:color="auto" w:fill="auto"/>
            <w:vAlign w:val="center"/>
            <w:hideMark/>
          </w:tcPr>
          <w:p w14:paraId="234CE5C9"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709" w:type="dxa"/>
            <w:shd w:val="clear" w:color="auto" w:fill="auto"/>
            <w:vAlign w:val="center"/>
            <w:hideMark/>
          </w:tcPr>
          <w:p w14:paraId="581807D7"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851" w:type="dxa"/>
            <w:shd w:val="clear" w:color="auto" w:fill="auto"/>
            <w:vAlign w:val="center"/>
            <w:hideMark/>
          </w:tcPr>
          <w:p w14:paraId="2CF1A94F"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0,370</w:t>
            </w:r>
          </w:p>
        </w:tc>
        <w:tc>
          <w:tcPr>
            <w:tcW w:w="850" w:type="dxa"/>
            <w:shd w:val="clear" w:color="auto" w:fill="auto"/>
            <w:vAlign w:val="center"/>
            <w:hideMark/>
          </w:tcPr>
          <w:p w14:paraId="4DF90C3F"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0,370</w:t>
            </w:r>
          </w:p>
        </w:tc>
        <w:tc>
          <w:tcPr>
            <w:tcW w:w="992" w:type="dxa"/>
            <w:shd w:val="clear" w:color="auto" w:fill="auto"/>
            <w:vAlign w:val="center"/>
            <w:hideMark/>
          </w:tcPr>
          <w:p w14:paraId="6657B0D7"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0,444</w:t>
            </w:r>
          </w:p>
        </w:tc>
      </w:tr>
      <w:tr w:rsidR="002271AE" w:rsidRPr="002271AE" w14:paraId="2A5D2AF5" w14:textId="77777777" w:rsidTr="00141AB5">
        <w:tblPrEx>
          <w:jc w:val="left"/>
          <w:tblLook w:val="04A0" w:firstRow="1" w:lastRow="0" w:firstColumn="1" w:lastColumn="0" w:noHBand="0" w:noVBand="1"/>
        </w:tblPrEx>
        <w:trPr>
          <w:trHeight w:val="315"/>
        </w:trPr>
        <w:tc>
          <w:tcPr>
            <w:tcW w:w="988" w:type="dxa"/>
            <w:shd w:val="clear" w:color="auto" w:fill="auto"/>
            <w:vAlign w:val="center"/>
            <w:hideMark/>
          </w:tcPr>
          <w:p w14:paraId="14A59E28"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19</w:t>
            </w:r>
          </w:p>
        </w:tc>
        <w:tc>
          <w:tcPr>
            <w:tcW w:w="3823" w:type="dxa"/>
            <w:shd w:val="clear" w:color="auto" w:fill="auto"/>
            <w:vAlign w:val="center"/>
            <w:hideMark/>
          </w:tcPr>
          <w:p w14:paraId="30B1189C"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Nhập bổ sung thông tin dữ liệu về GCN</w:t>
            </w:r>
          </w:p>
        </w:tc>
        <w:tc>
          <w:tcPr>
            <w:tcW w:w="1134" w:type="dxa"/>
            <w:shd w:val="clear" w:color="auto" w:fill="auto"/>
            <w:vAlign w:val="center"/>
            <w:hideMark/>
          </w:tcPr>
          <w:p w14:paraId="1509D55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Thửa</w:t>
            </w:r>
          </w:p>
        </w:tc>
        <w:tc>
          <w:tcPr>
            <w:tcW w:w="993" w:type="dxa"/>
            <w:shd w:val="clear" w:color="auto" w:fill="auto"/>
            <w:vAlign w:val="center"/>
            <w:hideMark/>
          </w:tcPr>
          <w:p w14:paraId="354B2F9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1KS3</w:t>
            </w:r>
          </w:p>
        </w:tc>
        <w:tc>
          <w:tcPr>
            <w:tcW w:w="709" w:type="dxa"/>
            <w:shd w:val="clear" w:color="auto" w:fill="auto"/>
            <w:vAlign w:val="center"/>
            <w:hideMark/>
          </w:tcPr>
          <w:p w14:paraId="206CC543"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851" w:type="dxa"/>
            <w:shd w:val="clear" w:color="auto" w:fill="auto"/>
            <w:vAlign w:val="center"/>
            <w:hideMark/>
          </w:tcPr>
          <w:p w14:paraId="07D87149"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0,033</w:t>
            </w:r>
          </w:p>
        </w:tc>
        <w:tc>
          <w:tcPr>
            <w:tcW w:w="850" w:type="dxa"/>
            <w:shd w:val="clear" w:color="auto" w:fill="auto"/>
            <w:vAlign w:val="center"/>
            <w:hideMark/>
          </w:tcPr>
          <w:p w14:paraId="157EBE1C"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0,033</w:t>
            </w:r>
          </w:p>
        </w:tc>
        <w:tc>
          <w:tcPr>
            <w:tcW w:w="992" w:type="dxa"/>
            <w:shd w:val="clear" w:color="auto" w:fill="auto"/>
            <w:vAlign w:val="center"/>
            <w:hideMark/>
          </w:tcPr>
          <w:p w14:paraId="3A5001AD"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0,033</w:t>
            </w:r>
          </w:p>
        </w:tc>
      </w:tr>
      <w:tr w:rsidR="002271AE" w:rsidRPr="002271AE" w14:paraId="25B70500" w14:textId="77777777" w:rsidTr="00141AB5">
        <w:tblPrEx>
          <w:jc w:val="left"/>
          <w:tblLook w:val="04A0" w:firstRow="1" w:lastRow="0" w:firstColumn="1" w:lastColumn="0" w:noHBand="0" w:noVBand="1"/>
        </w:tblPrEx>
        <w:trPr>
          <w:trHeight w:val="315"/>
        </w:trPr>
        <w:tc>
          <w:tcPr>
            <w:tcW w:w="988" w:type="dxa"/>
            <w:shd w:val="clear" w:color="auto" w:fill="auto"/>
            <w:vAlign w:val="center"/>
            <w:hideMark/>
          </w:tcPr>
          <w:p w14:paraId="5345BC1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20</w:t>
            </w:r>
          </w:p>
        </w:tc>
        <w:tc>
          <w:tcPr>
            <w:tcW w:w="3823" w:type="dxa"/>
            <w:shd w:val="clear" w:color="auto" w:fill="auto"/>
            <w:vAlign w:val="center"/>
            <w:hideMark/>
          </w:tcPr>
          <w:p w14:paraId="354CA175"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Quét giấy tờ pháp lý và xử lý tập tin</w:t>
            </w:r>
          </w:p>
        </w:tc>
        <w:tc>
          <w:tcPr>
            <w:tcW w:w="1134" w:type="dxa"/>
            <w:shd w:val="clear" w:color="auto" w:fill="auto"/>
            <w:vAlign w:val="center"/>
            <w:hideMark/>
          </w:tcPr>
          <w:p w14:paraId="57DAD1B4"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993" w:type="dxa"/>
            <w:shd w:val="clear" w:color="auto" w:fill="auto"/>
            <w:vAlign w:val="center"/>
            <w:hideMark/>
          </w:tcPr>
          <w:p w14:paraId="00ABDC2F"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709" w:type="dxa"/>
            <w:shd w:val="clear" w:color="auto" w:fill="auto"/>
            <w:vAlign w:val="center"/>
            <w:hideMark/>
          </w:tcPr>
          <w:p w14:paraId="5C2A98D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p>
        </w:tc>
        <w:tc>
          <w:tcPr>
            <w:tcW w:w="851" w:type="dxa"/>
            <w:shd w:val="clear" w:color="auto" w:fill="auto"/>
            <w:vAlign w:val="center"/>
            <w:hideMark/>
          </w:tcPr>
          <w:p w14:paraId="6937536A"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p>
        </w:tc>
        <w:tc>
          <w:tcPr>
            <w:tcW w:w="850" w:type="dxa"/>
            <w:shd w:val="clear" w:color="auto" w:fill="auto"/>
            <w:vAlign w:val="center"/>
            <w:hideMark/>
          </w:tcPr>
          <w:p w14:paraId="0A87FBDA"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p>
        </w:tc>
        <w:tc>
          <w:tcPr>
            <w:tcW w:w="992" w:type="dxa"/>
            <w:shd w:val="clear" w:color="auto" w:fill="auto"/>
            <w:vAlign w:val="center"/>
            <w:hideMark/>
          </w:tcPr>
          <w:p w14:paraId="1DD594B7"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p>
        </w:tc>
      </w:tr>
      <w:tr w:rsidR="002271AE" w:rsidRPr="002271AE" w14:paraId="305D0798" w14:textId="77777777" w:rsidTr="00141AB5">
        <w:tblPrEx>
          <w:jc w:val="left"/>
          <w:tblLook w:val="04A0" w:firstRow="1" w:lastRow="0" w:firstColumn="1" w:lastColumn="0" w:noHBand="0" w:noVBand="1"/>
        </w:tblPrEx>
        <w:trPr>
          <w:trHeight w:val="630"/>
        </w:trPr>
        <w:tc>
          <w:tcPr>
            <w:tcW w:w="988" w:type="dxa"/>
            <w:shd w:val="clear" w:color="auto" w:fill="auto"/>
            <w:vAlign w:val="center"/>
            <w:hideMark/>
          </w:tcPr>
          <w:p w14:paraId="7947A6A4"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20.1</w:t>
            </w:r>
          </w:p>
        </w:tc>
        <w:tc>
          <w:tcPr>
            <w:tcW w:w="3823" w:type="dxa"/>
            <w:shd w:val="clear" w:color="auto" w:fill="auto"/>
            <w:vAlign w:val="center"/>
            <w:hideMark/>
          </w:tcPr>
          <w:p w14:paraId="4CD0D305"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Quét giấy tờ pháp lý về quyền sử dụng đất, quyền sở hữu nhà ở và tài sản khác gắn liền với đất</w:t>
            </w:r>
          </w:p>
        </w:tc>
        <w:tc>
          <w:tcPr>
            <w:tcW w:w="1134" w:type="dxa"/>
            <w:shd w:val="clear" w:color="auto" w:fill="auto"/>
            <w:vAlign w:val="center"/>
            <w:hideMark/>
          </w:tcPr>
          <w:p w14:paraId="023C40F6"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p>
        </w:tc>
        <w:tc>
          <w:tcPr>
            <w:tcW w:w="993" w:type="dxa"/>
            <w:shd w:val="clear" w:color="auto" w:fill="auto"/>
            <w:vAlign w:val="center"/>
            <w:hideMark/>
          </w:tcPr>
          <w:p w14:paraId="5C94BE2F"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p>
        </w:tc>
        <w:tc>
          <w:tcPr>
            <w:tcW w:w="709" w:type="dxa"/>
            <w:shd w:val="clear" w:color="auto" w:fill="auto"/>
            <w:vAlign w:val="center"/>
            <w:hideMark/>
          </w:tcPr>
          <w:p w14:paraId="51510058"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p>
        </w:tc>
        <w:tc>
          <w:tcPr>
            <w:tcW w:w="851" w:type="dxa"/>
            <w:shd w:val="clear" w:color="auto" w:fill="auto"/>
            <w:vAlign w:val="center"/>
            <w:hideMark/>
          </w:tcPr>
          <w:p w14:paraId="2B8716B2"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p>
        </w:tc>
        <w:tc>
          <w:tcPr>
            <w:tcW w:w="850" w:type="dxa"/>
            <w:shd w:val="clear" w:color="auto" w:fill="auto"/>
            <w:vAlign w:val="center"/>
            <w:hideMark/>
          </w:tcPr>
          <w:p w14:paraId="787E85A0"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p>
        </w:tc>
        <w:tc>
          <w:tcPr>
            <w:tcW w:w="992" w:type="dxa"/>
            <w:shd w:val="clear" w:color="auto" w:fill="auto"/>
            <w:vAlign w:val="center"/>
            <w:hideMark/>
          </w:tcPr>
          <w:p w14:paraId="28D93899"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p>
        </w:tc>
      </w:tr>
      <w:tr w:rsidR="002271AE" w:rsidRPr="002271AE" w14:paraId="7CEF8D61" w14:textId="77777777" w:rsidTr="00141AB5">
        <w:tblPrEx>
          <w:jc w:val="left"/>
          <w:tblLook w:val="04A0" w:firstRow="1" w:lastRow="0" w:firstColumn="1" w:lastColumn="0" w:noHBand="0" w:noVBand="1"/>
        </w:tblPrEx>
        <w:trPr>
          <w:trHeight w:val="315"/>
        </w:trPr>
        <w:tc>
          <w:tcPr>
            <w:tcW w:w="988" w:type="dxa"/>
            <w:shd w:val="clear" w:color="auto" w:fill="auto"/>
            <w:vAlign w:val="center"/>
            <w:hideMark/>
          </w:tcPr>
          <w:p w14:paraId="7BF92D07"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20.1.1</w:t>
            </w:r>
          </w:p>
        </w:tc>
        <w:tc>
          <w:tcPr>
            <w:tcW w:w="3823" w:type="dxa"/>
            <w:shd w:val="clear" w:color="auto" w:fill="auto"/>
            <w:vAlign w:val="center"/>
            <w:hideMark/>
          </w:tcPr>
          <w:p w14:paraId="21416B71"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Quét trang A3</w:t>
            </w:r>
          </w:p>
        </w:tc>
        <w:tc>
          <w:tcPr>
            <w:tcW w:w="1134" w:type="dxa"/>
            <w:shd w:val="clear" w:color="auto" w:fill="auto"/>
            <w:vAlign w:val="center"/>
            <w:hideMark/>
          </w:tcPr>
          <w:p w14:paraId="65C3984E"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Trang</w:t>
            </w:r>
          </w:p>
        </w:tc>
        <w:tc>
          <w:tcPr>
            <w:tcW w:w="993" w:type="dxa"/>
            <w:shd w:val="clear" w:color="auto" w:fill="auto"/>
            <w:vAlign w:val="center"/>
            <w:hideMark/>
          </w:tcPr>
          <w:p w14:paraId="1BB6C267"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1KS1</w:t>
            </w:r>
          </w:p>
        </w:tc>
        <w:tc>
          <w:tcPr>
            <w:tcW w:w="709" w:type="dxa"/>
            <w:shd w:val="clear" w:color="auto" w:fill="auto"/>
            <w:vAlign w:val="center"/>
            <w:hideMark/>
          </w:tcPr>
          <w:p w14:paraId="4D4CA9A2"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851" w:type="dxa"/>
            <w:shd w:val="clear" w:color="auto" w:fill="auto"/>
            <w:vAlign w:val="center"/>
            <w:hideMark/>
          </w:tcPr>
          <w:p w14:paraId="111478E2"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0,016</w:t>
            </w:r>
          </w:p>
        </w:tc>
        <w:tc>
          <w:tcPr>
            <w:tcW w:w="850" w:type="dxa"/>
            <w:shd w:val="clear" w:color="auto" w:fill="auto"/>
            <w:vAlign w:val="center"/>
            <w:hideMark/>
          </w:tcPr>
          <w:p w14:paraId="596E1F16"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0,016</w:t>
            </w:r>
          </w:p>
        </w:tc>
        <w:tc>
          <w:tcPr>
            <w:tcW w:w="992" w:type="dxa"/>
            <w:shd w:val="clear" w:color="auto" w:fill="auto"/>
            <w:vAlign w:val="center"/>
            <w:hideMark/>
          </w:tcPr>
          <w:p w14:paraId="70AB768A"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0,020</w:t>
            </w:r>
          </w:p>
        </w:tc>
      </w:tr>
      <w:tr w:rsidR="002271AE" w:rsidRPr="002271AE" w14:paraId="320CAC0C" w14:textId="77777777" w:rsidTr="00141AB5">
        <w:tblPrEx>
          <w:jc w:val="left"/>
          <w:tblLook w:val="04A0" w:firstRow="1" w:lastRow="0" w:firstColumn="1" w:lastColumn="0" w:noHBand="0" w:noVBand="1"/>
        </w:tblPrEx>
        <w:trPr>
          <w:trHeight w:val="315"/>
        </w:trPr>
        <w:tc>
          <w:tcPr>
            <w:tcW w:w="988" w:type="dxa"/>
            <w:shd w:val="clear" w:color="auto" w:fill="auto"/>
            <w:vAlign w:val="center"/>
            <w:hideMark/>
          </w:tcPr>
          <w:p w14:paraId="0D0FCF2F"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20.1.2</w:t>
            </w:r>
          </w:p>
        </w:tc>
        <w:tc>
          <w:tcPr>
            <w:tcW w:w="3823" w:type="dxa"/>
            <w:shd w:val="clear" w:color="auto" w:fill="auto"/>
            <w:vAlign w:val="center"/>
            <w:hideMark/>
          </w:tcPr>
          <w:p w14:paraId="328BE4D0"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Quét trang A4</w:t>
            </w:r>
          </w:p>
        </w:tc>
        <w:tc>
          <w:tcPr>
            <w:tcW w:w="1134" w:type="dxa"/>
            <w:shd w:val="clear" w:color="auto" w:fill="auto"/>
            <w:vAlign w:val="center"/>
            <w:hideMark/>
          </w:tcPr>
          <w:p w14:paraId="3BD5D5E1"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Trang</w:t>
            </w:r>
          </w:p>
        </w:tc>
        <w:tc>
          <w:tcPr>
            <w:tcW w:w="993" w:type="dxa"/>
            <w:shd w:val="clear" w:color="auto" w:fill="auto"/>
            <w:vAlign w:val="center"/>
            <w:hideMark/>
          </w:tcPr>
          <w:p w14:paraId="157AFC2C"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1KS1</w:t>
            </w:r>
          </w:p>
        </w:tc>
        <w:tc>
          <w:tcPr>
            <w:tcW w:w="709" w:type="dxa"/>
            <w:shd w:val="clear" w:color="auto" w:fill="auto"/>
            <w:vAlign w:val="center"/>
            <w:hideMark/>
          </w:tcPr>
          <w:p w14:paraId="2A28D8E3"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851" w:type="dxa"/>
            <w:shd w:val="clear" w:color="auto" w:fill="auto"/>
            <w:vAlign w:val="center"/>
            <w:hideMark/>
          </w:tcPr>
          <w:p w14:paraId="7C153914"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0,008</w:t>
            </w:r>
          </w:p>
        </w:tc>
        <w:tc>
          <w:tcPr>
            <w:tcW w:w="850" w:type="dxa"/>
            <w:shd w:val="clear" w:color="auto" w:fill="auto"/>
            <w:vAlign w:val="center"/>
            <w:hideMark/>
          </w:tcPr>
          <w:p w14:paraId="553BB272"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0,008</w:t>
            </w:r>
          </w:p>
        </w:tc>
        <w:tc>
          <w:tcPr>
            <w:tcW w:w="992" w:type="dxa"/>
            <w:shd w:val="clear" w:color="auto" w:fill="auto"/>
            <w:vAlign w:val="center"/>
            <w:hideMark/>
          </w:tcPr>
          <w:p w14:paraId="6E3994C1"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0,010</w:t>
            </w:r>
          </w:p>
        </w:tc>
      </w:tr>
      <w:tr w:rsidR="002271AE" w:rsidRPr="002271AE" w14:paraId="385118ED" w14:textId="77777777" w:rsidTr="00141AB5">
        <w:tblPrEx>
          <w:jc w:val="left"/>
          <w:tblLook w:val="04A0" w:firstRow="1" w:lastRow="0" w:firstColumn="1" w:lastColumn="0" w:noHBand="0" w:noVBand="1"/>
        </w:tblPrEx>
        <w:trPr>
          <w:trHeight w:val="630"/>
        </w:trPr>
        <w:tc>
          <w:tcPr>
            <w:tcW w:w="988" w:type="dxa"/>
            <w:shd w:val="clear" w:color="auto" w:fill="auto"/>
            <w:vAlign w:val="center"/>
            <w:hideMark/>
          </w:tcPr>
          <w:p w14:paraId="2B310C9F"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20.2</w:t>
            </w:r>
          </w:p>
        </w:tc>
        <w:tc>
          <w:tcPr>
            <w:tcW w:w="3823" w:type="dxa"/>
            <w:shd w:val="clear" w:color="auto" w:fill="auto"/>
            <w:vAlign w:val="center"/>
            <w:hideMark/>
          </w:tcPr>
          <w:p w14:paraId="13BDF573"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Xử lý các tệp tin quét thành tệp (File) hồ sơ quét dạng số của thửa đất, lưu trữ dưới khuôn dạng tệp tin PDF</w:t>
            </w:r>
          </w:p>
        </w:tc>
        <w:tc>
          <w:tcPr>
            <w:tcW w:w="1134" w:type="dxa"/>
            <w:shd w:val="clear" w:color="auto" w:fill="auto"/>
            <w:vAlign w:val="center"/>
            <w:hideMark/>
          </w:tcPr>
          <w:p w14:paraId="797DED67"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Trang</w:t>
            </w:r>
          </w:p>
        </w:tc>
        <w:tc>
          <w:tcPr>
            <w:tcW w:w="993" w:type="dxa"/>
            <w:shd w:val="clear" w:color="auto" w:fill="auto"/>
            <w:vAlign w:val="center"/>
            <w:hideMark/>
          </w:tcPr>
          <w:p w14:paraId="6F098432"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1KS1</w:t>
            </w:r>
          </w:p>
        </w:tc>
        <w:tc>
          <w:tcPr>
            <w:tcW w:w="709" w:type="dxa"/>
            <w:shd w:val="clear" w:color="auto" w:fill="auto"/>
            <w:vAlign w:val="center"/>
            <w:hideMark/>
          </w:tcPr>
          <w:p w14:paraId="5B217510"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851" w:type="dxa"/>
            <w:shd w:val="clear" w:color="auto" w:fill="auto"/>
            <w:vAlign w:val="center"/>
            <w:hideMark/>
          </w:tcPr>
          <w:p w14:paraId="2D94CD3E"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0,004</w:t>
            </w:r>
          </w:p>
        </w:tc>
        <w:tc>
          <w:tcPr>
            <w:tcW w:w="850" w:type="dxa"/>
            <w:shd w:val="clear" w:color="auto" w:fill="auto"/>
            <w:vAlign w:val="center"/>
            <w:hideMark/>
          </w:tcPr>
          <w:p w14:paraId="4092829D"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0,004</w:t>
            </w:r>
          </w:p>
        </w:tc>
        <w:tc>
          <w:tcPr>
            <w:tcW w:w="992" w:type="dxa"/>
            <w:shd w:val="clear" w:color="auto" w:fill="auto"/>
            <w:vAlign w:val="center"/>
            <w:hideMark/>
          </w:tcPr>
          <w:p w14:paraId="4FA998A0"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0,005</w:t>
            </w:r>
          </w:p>
        </w:tc>
      </w:tr>
      <w:tr w:rsidR="002271AE" w:rsidRPr="002271AE" w14:paraId="04320288" w14:textId="77777777" w:rsidTr="00141AB5">
        <w:tblPrEx>
          <w:jc w:val="left"/>
          <w:tblLook w:val="04A0" w:firstRow="1" w:lastRow="0" w:firstColumn="1" w:lastColumn="0" w:noHBand="0" w:noVBand="1"/>
        </w:tblPrEx>
        <w:trPr>
          <w:trHeight w:val="630"/>
        </w:trPr>
        <w:tc>
          <w:tcPr>
            <w:tcW w:w="988" w:type="dxa"/>
            <w:shd w:val="clear" w:color="auto" w:fill="auto"/>
            <w:vAlign w:val="center"/>
            <w:hideMark/>
          </w:tcPr>
          <w:p w14:paraId="1A361E08"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20.3</w:t>
            </w:r>
          </w:p>
        </w:tc>
        <w:tc>
          <w:tcPr>
            <w:tcW w:w="3823" w:type="dxa"/>
            <w:shd w:val="clear" w:color="auto" w:fill="auto"/>
            <w:vAlign w:val="center"/>
            <w:hideMark/>
          </w:tcPr>
          <w:p w14:paraId="292ADBE5" w14:textId="77777777" w:rsidR="003F21C8" w:rsidRPr="002271AE" w:rsidRDefault="003F21C8" w:rsidP="003F21C8">
            <w:pPr>
              <w:jc w:val="both"/>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Tạo liên kết hồ sơ quét dạng số với thửa đất trong cơ sở dữ liệu</w:t>
            </w:r>
          </w:p>
        </w:tc>
        <w:tc>
          <w:tcPr>
            <w:tcW w:w="1134" w:type="dxa"/>
            <w:shd w:val="clear" w:color="auto" w:fill="auto"/>
            <w:vAlign w:val="center"/>
            <w:hideMark/>
          </w:tcPr>
          <w:p w14:paraId="6C42A280"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Thửa</w:t>
            </w:r>
          </w:p>
        </w:tc>
        <w:tc>
          <w:tcPr>
            <w:tcW w:w="993" w:type="dxa"/>
            <w:shd w:val="clear" w:color="auto" w:fill="auto"/>
            <w:vAlign w:val="center"/>
            <w:hideMark/>
          </w:tcPr>
          <w:p w14:paraId="5360FF30" w14:textId="77777777" w:rsidR="003F21C8" w:rsidRPr="002271AE" w:rsidRDefault="003F21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1KS1</w:t>
            </w:r>
          </w:p>
        </w:tc>
        <w:tc>
          <w:tcPr>
            <w:tcW w:w="709" w:type="dxa"/>
            <w:shd w:val="clear" w:color="auto" w:fill="auto"/>
            <w:vAlign w:val="center"/>
            <w:hideMark/>
          </w:tcPr>
          <w:p w14:paraId="4B2AA37D" w14:textId="77777777" w:rsidR="003F21C8" w:rsidRPr="002271AE" w:rsidRDefault="00F464C8" w:rsidP="003F21C8">
            <w:pPr>
              <w:jc w:val="center"/>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1-3</w:t>
            </w:r>
          </w:p>
        </w:tc>
        <w:tc>
          <w:tcPr>
            <w:tcW w:w="851" w:type="dxa"/>
            <w:shd w:val="clear" w:color="auto" w:fill="auto"/>
            <w:vAlign w:val="center"/>
            <w:hideMark/>
          </w:tcPr>
          <w:p w14:paraId="3DCEBE17"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0,010</w:t>
            </w:r>
          </w:p>
        </w:tc>
        <w:tc>
          <w:tcPr>
            <w:tcW w:w="850" w:type="dxa"/>
            <w:shd w:val="clear" w:color="auto" w:fill="auto"/>
            <w:vAlign w:val="center"/>
            <w:hideMark/>
          </w:tcPr>
          <w:p w14:paraId="3F5F3D5D"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0,010</w:t>
            </w:r>
          </w:p>
        </w:tc>
        <w:tc>
          <w:tcPr>
            <w:tcW w:w="992" w:type="dxa"/>
            <w:shd w:val="clear" w:color="auto" w:fill="auto"/>
            <w:vAlign w:val="center"/>
            <w:hideMark/>
          </w:tcPr>
          <w:p w14:paraId="43C1FDCA" w14:textId="77777777" w:rsidR="003F21C8" w:rsidRPr="002271AE" w:rsidRDefault="003F21C8" w:rsidP="00141AB5">
            <w:pPr>
              <w:jc w:val="right"/>
              <w:rPr>
                <w:rFonts w:ascii="Times New Roman" w:eastAsia="Times New Roman"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0,010</w:t>
            </w:r>
          </w:p>
        </w:tc>
      </w:tr>
      <w:tr w:rsidR="002271AE" w:rsidRPr="002271AE" w14:paraId="79E71D4D" w14:textId="77777777" w:rsidTr="00141AB5">
        <w:tblPrEx>
          <w:jc w:val="left"/>
          <w:tblLook w:val="04A0" w:firstRow="1" w:lastRow="0" w:firstColumn="1" w:lastColumn="0" w:noHBand="0" w:noVBand="1"/>
        </w:tblPrEx>
        <w:trPr>
          <w:trHeight w:val="570"/>
        </w:trPr>
        <w:tc>
          <w:tcPr>
            <w:tcW w:w="988" w:type="dxa"/>
            <w:shd w:val="clear" w:color="auto" w:fill="auto"/>
            <w:vAlign w:val="center"/>
            <w:hideMark/>
          </w:tcPr>
          <w:p w14:paraId="0D97CE36" w14:textId="77777777" w:rsidR="003F21C8" w:rsidRPr="002271AE" w:rsidRDefault="003F21C8" w:rsidP="003F21C8">
            <w:pPr>
              <w:jc w:val="center"/>
              <w:rPr>
                <w:rFonts w:ascii="Times New Roman" w:eastAsia="Times New Roman" w:hAnsi="Times New Roman" w:cs="Times New Roman"/>
                <w:b/>
                <w:bCs/>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II</w:t>
            </w:r>
          </w:p>
        </w:tc>
        <w:tc>
          <w:tcPr>
            <w:tcW w:w="9352" w:type="dxa"/>
            <w:gridSpan w:val="7"/>
            <w:shd w:val="clear" w:color="auto" w:fill="auto"/>
            <w:vAlign w:val="center"/>
            <w:hideMark/>
          </w:tcPr>
          <w:p w14:paraId="13CEA6F1" w14:textId="77777777" w:rsidR="003F21C8" w:rsidRPr="002271AE" w:rsidRDefault="003F21C8" w:rsidP="003F21C8">
            <w:pPr>
              <w:jc w:val="both"/>
              <w:rPr>
                <w:rFonts w:ascii="Times New Roman" w:eastAsia="Times New Roman"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CÁC NỘI DUNG THỰC HIỆN TẠI ĐỊA BÀN CẤP HUYỆN</w:t>
            </w:r>
          </w:p>
        </w:tc>
      </w:tr>
      <w:tr w:rsidR="002271AE" w:rsidRPr="002271AE" w14:paraId="2A41F116" w14:textId="77777777" w:rsidTr="00141AB5">
        <w:tblPrEx>
          <w:jc w:val="left"/>
          <w:tblLook w:val="04A0" w:firstRow="1" w:lastRow="0" w:firstColumn="1" w:lastColumn="0" w:noHBand="0" w:noVBand="1"/>
        </w:tblPrEx>
        <w:trPr>
          <w:trHeight w:val="330"/>
        </w:trPr>
        <w:tc>
          <w:tcPr>
            <w:tcW w:w="988" w:type="dxa"/>
            <w:shd w:val="clear" w:color="auto" w:fill="auto"/>
            <w:vAlign w:val="center"/>
            <w:hideMark/>
          </w:tcPr>
          <w:p w14:paraId="325C043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3823" w:type="dxa"/>
            <w:shd w:val="clear" w:color="auto" w:fill="auto"/>
            <w:vAlign w:val="center"/>
            <w:hideMark/>
          </w:tcPr>
          <w:p w14:paraId="0F1990F7"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Cấp huyện nhận thông báo, cập nhật HSĐC</w:t>
            </w:r>
          </w:p>
        </w:tc>
        <w:tc>
          <w:tcPr>
            <w:tcW w:w="1134" w:type="dxa"/>
            <w:shd w:val="clear" w:color="auto" w:fill="auto"/>
            <w:vAlign w:val="center"/>
            <w:hideMark/>
          </w:tcPr>
          <w:p w14:paraId="62DAF9F1"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993" w:type="dxa"/>
            <w:shd w:val="clear" w:color="auto" w:fill="auto"/>
            <w:vAlign w:val="center"/>
            <w:hideMark/>
          </w:tcPr>
          <w:p w14:paraId="05B384D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709" w:type="dxa"/>
            <w:shd w:val="clear" w:color="auto" w:fill="auto"/>
            <w:vAlign w:val="center"/>
            <w:hideMark/>
          </w:tcPr>
          <w:p w14:paraId="52FB1FD7"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851" w:type="dxa"/>
            <w:shd w:val="clear" w:color="auto" w:fill="auto"/>
            <w:vAlign w:val="center"/>
            <w:hideMark/>
          </w:tcPr>
          <w:p w14:paraId="070153C0"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0,300</w:t>
            </w:r>
          </w:p>
        </w:tc>
        <w:tc>
          <w:tcPr>
            <w:tcW w:w="850" w:type="dxa"/>
            <w:shd w:val="clear" w:color="auto" w:fill="auto"/>
            <w:vAlign w:val="center"/>
            <w:hideMark/>
          </w:tcPr>
          <w:p w14:paraId="58F69BA7"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0,300</w:t>
            </w:r>
          </w:p>
        </w:tc>
        <w:tc>
          <w:tcPr>
            <w:tcW w:w="992" w:type="dxa"/>
            <w:shd w:val="clear" w:color="auto" w:fill="auto"/>
            <w:vAlign w:val="center"/>
            <w:hideMark/>
          </w:tcPr>
          <w:p w14:paraId="07BE4AA3"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0,390</w:t>
            </w:r>
          </w:p>
        </w:tc>
      </w:tr>
      <w:tr w:rsidR="002271AE" w:rsidRPr="002271AE" w14:paraId="3866F168" w14:textId="77777777" w:rsidTr="00141AB5">
        <w:tblPrEx>
          <w:jc w:val="left"/>
          <w:tblLook w:val="04A0" w:firstRow="1" w:lastRow="0" w:firstColumn="1" w:lastColumn="0" w:noHBand="0" w:noVBand="1"/>
        </w:tblPrEx>
        <w:trPr>
          <w:trHeight w:val="570"/>
        </w:trPr>
        <w:tc>
          <w:tcPr>
            <w:tcW w:w="988" w:type="dxa"/>
            <w:shd w:val="clear" w:color="auto" w:fill="auto"/>
            <w:vAlign w:val="center"/>
            <w:hideMark/>
          </w:tcPr>
          <w:p w14:paraId="3ECA905D" w14:textId="77777777" w:rsidR="003F21C8" w:rsidRPr="002271AE" w:rsidRDefault="003F21C8" w:rsidP="003F21C8">
            <w:pPr>
              <w:jc w:val="center"/>
              <w:rPr>
                <w:rFonts w:ascii="Times New Roman" w:eastAsia="Times New Roman" w:hAnsi="Times New Roman" w:cs="Times New Roman"/>
                <w:b/>
                <w:bCs/>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III</w:t>
            </w:r>
          </w:p>
        </w:tc>
        <w:tc>
          <w:tcPr>
            <w:tcW w:w="9352" w:type="dxa"/>
            <w:gridSpan w:val="7"/>
            <w:shd w:val="clear" w:color="auto" w:fill="auto"/>
            <w:vAlign w:val="center"/>
            <w:hideMark/>
          </w:tcPr>
          <w:p w14:paraId="7C11228A" w14:textId="77777777" w:rsidR="003F21C8" w:rsidRPr="002271AE" w:rsidRDefault="003F21C8" w:rsidP="003F21C8">
            <w:pPr>
              <w:jc w:val="both"/>
              <w:rPr>
                <w:rFonts w:ascii="Times New Roman" w:eastAsia="Times New Roman"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CÁC NỘI DUNG THỰC HIỆN TẠI ĐỊA BÀN CẤP XÃ</w:t>
            </w:r>
          </w:p>
        </w:tc>
      </w:tr>
      <w:tr w:rsidR="002271AE" w:rsidRPr="002271AE" w14:paraId="66814344" w14:textId="77777777" w:rsidTr="00141AB5">
        <w:tblPrEx>
          <w:jc w:val="left"/>
          <w:tblLook w:val="04A0" w:firstRow="1" w:lastRow="0" w:firstColumn="1" w:lastColumn="0" w:noHBand="0" w:noVBand="1"/>
        </w:tblPrEx>
        <w:trPr>
          <w:trHeight w:val="630"/>
        </w:trPr>
        <w:tc>
          <w:tcPr>
            <w:tcW w:w="988" w:type="dxa"/>
            <w:shd w:val="clear" w:color="auto" w:fill="auto"/>
            <w:vAlign w:val="center"/>
            <w:hideMark/>
          </w:tcPr>
          <w:p w14:paraId="6048049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3823" w:type="dxa"/>
            <w:shd w:val="clear" w:color="auto" w:fill="auto"/>
            <w:vAlign w:val="center"/>
            <w:hideMark/>
          </w:tcPr>
          <w:p w14:paraId="45E3E3BA"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Địa bàn xã, thị trấn (đối với những nơi chưa xây dựng CSDL) nhận thông báo, cập nhật HSĐC</w:t>
            </w:r>
          </w:p>
        </w:tc>
        <w:tc>
          <w:tcPr>
            <w:tcW w:w="1134" w:type="dxa"/>
            <w:shd w:val="clear" w:color="auto" w:fill="auto"/>
            <w:vAlign w:val="center"/>
            <w:hideMark/>
          </w:tcPr>
          <w:p w14:paraId="52A4212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993" w:type="dxa"/>
            <w:shd w:val="clear" w:color="auto" w:fill="auto"/>
            <w:vAlign w:val="center"/>
            <w:hideMark/>
          </w:tcPr>
          <w:p w14:paraId="7D97983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709" w:type="dxa"/>
            <w:shd w:val="clear" w:color="auto" w:fill="auto"/>
            <w:vAlign w:val="center"/>
            <w:hideMark/>
          </w:tcPr>
          <w:p w14:paraId="3BB6B29F"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851" w:type="dxa"/>
            <w:shd w:val="clear" w:color="auto" w:fill="auto"/>
            <w:vAlign w:val="center"/>
            <w:hideMark/>
          </w:tcPr>
          <w:p w14:paraId="6AEF4C5C"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0,100</w:t>
            </w:r>
          </w:p>
        </w:tc>
        <w:tc>
          <w:tcPr>
            <w:tcW w:w="850" w:type="dxa"/>
            <w:shd w:val="clear" w:color="auto" w:fill="auto"/>
            <w:vAlign w:val="center"/>
            <w:hideMark/>
          </w:tcPr>
          <w:p w14:paraId="79515403"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0,100</w:t>
            </w:r>
          </w:p>
        </w:tc>
        <w:tc>
          <w:tcPr>
            <w:tcW w:w="992" w:type="dxa"/>
            <w:shd w:val="clear" w:color="auto" w:fill="auto"/>
            <w:vAlign w:val="center"/>
            <w:hideMark/>
          </w:tcPr>
          <w:p w14:paraId="4010FB30"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0,130</w:t>
            </w:r>
          </w:p>
        </w:tc>
      </w:tr>
      <w:tr w:rsidR="002271AE" w:rsidRPr="002271AE" w14:paraId="50BF6ACC" w14:textId="77777777" w:rsidTr="00141AB5">
        <w:tblPrEx>
          <w:jc w:val="left"/>
          <w:tblLook w:val="04A0" w:firstRow="1" w:lastRow="0" w:firstColumn="1" w:lastColumn="0" w:noHBand="0" w:noVBand="1"/>
        </w:tblPrEx>
        <w:trPr>
          <w:trHeight w:val="945"/>
        </w:trPr>
        <w:tc>
          <w:tcPr>
            <w:tcW w:w="988" w:type="dxa"/>
            <w:shd w:val="clear" w:color="auto" w:fill="auto"/>
            <w:vAlign w:val="center"/>
            <w:hideMark/>
          </w:tcPr>
          <w:p w14:paraId="07FE77F3"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3823" w:type="dxa"/>
            <w:shd w:val="clear" w:color="auto" w:fill="auto"/>
            <w:vAlign w:val="center"/>
            <w:hideMark/>
          </w:tcPr>
          <w:p w14:paraId="484C5C80"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Niêm yết tại trụ sở Ủy ban nhân dân cấp xã nơi có đất về việc làm thủ tục cấp Giấy chứng nhận cho người nhận chuyển quyền</w:t>
            </w:r>
          </w:p>
        </w:tc>
        <w:tc>
          <w:tcPr>
            <w:tcW w:w="1134" w:type="dxa"/>
            <w:shd w:val="clear" w:color="auto" w:fill="auto"/>
            <w:vAlign w:val="center"/>
            <w:hideMark/>
          </w:tcPr>
          <w:p w14:paraId="34856F52"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Hồ sơ</w:t>
            </w:r>
          </w:p>
        </w:tc>
        <w:tc>
          <w:tcPr>
            <w:tcW w:w="993" w:type="dxa"/>
            <w:shd w:val="clear" w:color="auto" w:fill="auto"/>
            <w:vAlign w:val="center"/>
            <w:hideMark/>
          </w:tcPr>
          <w:p w14:paraId="7E0C67F0"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1KTV4</w:t>
            </w:r>
          </w:p>
        </w:tc>
        <w:tc>
          <w:tcPr>
            <w:tcW w:w="709" w:type="dxa"/>
            <w:shd w:val="clear" w:color="auto" w:fill="auto"/>
            <w:vAlign w:val="center"/>
            <w:hideMark/>
          </w:tcPr>
          <w:p w14:paraId="3CFC6982"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851" w:type="dxa"/>
            <w:shd w:val="clear" w:color="auto" w:fill="auto"/>
            <w:vAlign w:val="center"/>
            <w:hideMark/>
          </w:tcPr>
          <w:p w14:paraId="3A687BDD"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0,060</w:t>
            </w:r>
          </w:p>
        </w:tc>
        <w:tc>
          <w:tcPr>
            <w:tcW w:w="850" w:type="dxa"/>
            <w:shd w:val="clear" w:color="auto" w:fill="auto"/>
            <w:vAlign w:val="center"/>
            <w:hideMark/>
          </w:tcPr>
          <w:p w14:paraId="5564ACBE"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0,060</w:t>
            </w:r>
          </w:p>
        </w:tc>
        <w:tc>
          <w:tcPr>
            <w:tcW w:w="992" w:type="dxa"/>
            <w:shd w:val="clear" w:color="auto" w:fill="auto"/>
            <w:vAlign w:val="center"/>
            <w:hideMark/>
          </w:tcPr>
          <w:p w14:paraId="1243DE9A"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0,078</w:t>
            </w:r>
          </w:p>
        </w:tc>
      </w:tr>
      <w:tr w:rsidR="002271AE" w:rsidRPr="002271AE" w14:paraId="2E25EDC6" w14:textId="77777777" w:rsidTr="00141AB5">
        <w:tblPrEx>
          <w:jc w:val="left"/>
          <w:tblLook w:val="04A0" w:firstRow="1" w:lastRow="0" w:firstColumn="1" w:lastColumn="0" w:noHBand="0" w:noVBand="1"/>
        </w:tblPrEx>
        <w:trPr>
          <w:trHeight w:val="1065"/>
        </w:trPr>
        <w:tc>
          <w:tcPr>
            <w:tcW w:w="988" w:type="dxa"/>
            <w:shd w:val="clear" w:color="auto" w:fill="auto"/>
            <w:vAlign w:val="center"/>
            <w:hideMark/>
          </w:tcPr>
          <w:p w14:paraId="5A70FE6E"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3823" w:type="dxa"/>
            <w:shd w:val="clear" w:color="auto" w:fill="auto"/>
            <w:vAlign w:val="center"/>
            <w:hideMark/>
          </w:tcPr>
          <w:p w14:paraId="3BDDB880" w14:textId="77777777" w:rsidR="003F21C8" w:rsidRPr="002271AE" w:rsidRDefault="003F21C8" w:rsidP="003F21C8">
            <w:pPr>
              <w:jc w:val="both"/>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Chuyển Văn phòng đăng ký đất đai, Chi nhánh Văn phòng đăng ký đất đai văn bản về xác nhận về tình trạng sạt lở tự nhiên hoặc văn </w:t>
            </w:r>
            <w:r w:rsidRPr="002271AE">
              <w:rPr>
                <w:rFonts w:ascii="Times New Roman" w:eastAsia="Calibri" w:hAnsi="Times New Roman" w:cs="Times New Roman"/>
                <w:color w:val="000000" w:themeColor="text1"/>
                <w:sz w:val="26"/>
                <w:szCs w:val="26"/>
                <w:lang w:val="en-US" w:eastAsia="en-US"/>
              </w:rPr>
              <w:lastRenderedPageBreak/>
              <w:t>bản về việc tặng cho quyền sử dụng đất</w:t>
            </w:r>
          </w:p>
        </w:tc>
        <w:tc>
          <w:tcPr>
            <w:tcW w:w="1134" w:type="dxa"/>
            <w:shd w:val="clear" w:color="auto" w:fill="auto"/>
            <w:vAlign w:val="center"/>
            <w:hideMark/>
          </w:tcPr>
          <w:p w14:paraId="43FBC79D"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Hồ sơ</w:t>
            </w:r>
          </w:p>
        </w:tc>
        <w:tc>
          <w:tcPr>
            <w:tcW w:w="993" w:type="dxa"/>
            <w:shd w:val="clear" w:color="auto" w:fill="auto"/>
            <w:vAlign w:val="center"/>
            <w:hideMark/>
          </w:tcPr>
          <w:p w14:paraId="2D25A5F5" w14:textId="77777777" w:rsidR="003F21C8" w:rsidRPr="002271AE" w:rsidRDefault="003F21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1KS2</w:t>
            </w:r>
          </w:p>
        </w:tc>
        <w:tc>
          <w:tcPr>
            <w:tcW w:w="709" w:type="dxa"/>
            <w:shd w:val="clear" w:color="auto" w:fill="auto"/>
            <w:vAlign w:val="center"/>
            <w:hideMark/>
          </w:tcPr>
          <w:p w14:paraId="185C6C44" w14:textId="77777777" w:rsidR="003F21C8" w:rsidRPr="002271AE" w:rsidRDefault="00F464C8" w:rsidP="003F21C8">
            <w:pPr>
              <w:jc w:val="center"/>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851" w:type="dxa"/>
            <w:shd w:val="clear" w:color="auto" w:fill="auto"/>
            <w:vAlign w:val="center"/>
            <w:hideMark/>
          </w:tcPr>
          <w:p w14:paraId="2CB23263"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0,100</w:t>
            </w:r>
          </w:p>
        </w:tc>
        <w:tc>
          <w:tcPr>
            <w:tcW w:w="850" w:type="dxa"/>
            <w:shd w:val="clear" w:color="auto" w:fill="auto"/>
            <w:vAlign w:val="center"/>
            <w:hideMark/>
          </w:tcPr>
          <w:p w14:paraId="4B43D6F5"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0,100</w:t>
            </w:r>
          </w:p>
        </w:tc>
        <w:tc>
          <w:tcPr>
            <w:tcW w:w="992" w:type="dxa"/>
            <w:shd w:val="clear" w:color="auto" w:fill="auto"/>
            <w:vAlign w:val="center"/>
            <w:hideMark/>
          </w:tcPr>
          <w:p w14:paraId="049A4A6D" w14:textId="77777777" w:rsidR="003F21C8" w:rsidRPr="002271AE" w:rsidRDefault="003F21C8" w:rsidP="00141AB5">
            <w:pPr>
              <w:jc w:val="right"/>
              <w:rPr>
                <w:rFonts w:ascii="Times New Roman" w:eastAsia="Times New Roman"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0,150</w:t>
            </w:r>
          </w:p>
        </w:tc>
      </w:tr>
    </w:tbl>
    <w:p w14:paraId="001F84EC" w14:textId="77777777" w:rsidR="003F21C8" w:rsidRPr="002271AE" w:rsidRDefault="003F21C8" w:rsidP="00141AB5">
      <w:pPr>
        <w:spacing w:after="120" w:line="360" w:lineRule="exact"/>
        <w:ind w:firstLine="454"/>
        <w:jc w:val="both"/>
        <w:rPr>
          <w:rFonts w:ascii="Times New Roman" w:eastAsia="Times New Roman" w:hAnsi="Times New Roman" w:cs="Times New Roman"/>
          <w:bCs/>
          <w:i/>
          <w:iCs/>
          <w:color w:val="000000" w:themeColor="text1"/>
          <w:sz w:val="26"/>
          <w:szCs w:val="26"/>
          <w:u w:val="single"/>
          <w:lang w:eastAsia="en-US"/>
        </w:rPr>
      </w:pPr>
      <w:r w:rsidRPr="002271AE">
        <w:rPr>
          <w:rFonts w:ascii="Times New Roman" w:eastAsia="Times New Roman" w:hAnsi="Times New Roman" w:cs="Times New Roman"/>
          <w:b/>
          <w:bCs/>
          <w:i/>
          <w:iCs/>
          <w:color w:val="000000" w:themeColor="text1"/>
          <w:sz w:val="26"/>
          <w:szCs w:val="26"/>
          <w:u w:val="single"/>
          <w:lang w:eastAsia="en-US"/>
        </w:rPr>
        <w:t>Ghi chú</w:t>
      </w:r>
      <w:r w:rsidRPr="002271AE">
        <w:rPr>
          <w:rFonts w:ascii="Times New Roman" w:eastAsia="Times New Roman" w:hAnsi="Times New Roman" w:cs="Times New Roman"/>
          <w:bCs/>
          <w:i/>
          <w:iCs/>
          <w:color w:val="000000" w:themeColor="text1"/>
          <w:sz w:val="26"/>
          <w:szCs w:val="26"/>
          <w:u w:val="single"/>
          <w:lang w:eastAsia="en-US"/>
        </w:rPr>
        <w:t>:</w:t>
      </w:r>
    </w:p>
    <w:p w14:paraId="543B09DB" w14:textId="77777777" w:rsidR="003F21C8" w:rsidRPr="002271AE" w:rsidRDefault="003F21C8" w:rsidP="00141AB5">
      <w:pPr>
        <w:tabs>
          <w:tab w:val="left" w:pos="454"/>
          <w:tab w:val="left" w:pos="567"/>
        </w:tabs>
        <w:spacing w:after="120" w:line="360" w:lineRule="exact"/>
        <w:ind w:firstLine="454"/>
        <w:jc w:val="both"/>
        <w:rPr>
          <w:rFonts w:ascii="Times New Roman" w:eastAsia="Times New Roman" w:hAnsi="Times New Roman" w:cs="Times New Roman"/>
          <w:color w:val="000000" w:themeColor="text1"/>
          <w:sz w:val="26"/>
          <w:szCs w:val="26"/>
          <w:lang w:eastAsia="en-US"/>
        </w:rPr>
      </w:pPr>
      <w:r w:rsidRPr="002271AE">
        <w:rPr>
          <w:rFonts w:ascii="Times New Roman" w:eastAsia="Times New Roman" w:hAnsi="Times New Roman" w:cs="Times New Roman"/>
          <w:color w:val="000000" w:themeColor="text1"/>
          <w:spacing w:val="4"/>
          <w:sz w:val="26"/>
          <w:szCs w:val="26"/>
          <w:lang w:eastAsia="en-US"/>
        </w:rPr>
        <w:t>(1) Cột “ĐM Đất” áp dụng cho trường hợp đăng ký, cấp GCN đối với đất; cột “ĐM TS” áp dụng cho trường hợp đăng ký, cấp GCN đối với tài sản; cột “ĐM Đất + TS” áp dụng đối với trường hợp đăng ký, cấp GCN đối với cả đất và tài sản gắn liền với đất</w:t>
      </w:r>
      <w:r w:rsidRPr="002271AE">
        <w:rPr>
          <w:rFonts w:ascii="Times New Roman" w:eastAsia="Times New Roman" w:hAnsi="Times New Roman" w:cs="Times New Roman"/>
          <w:color w:val="000000" w:themeColor="text1"/>
          <w:sz w:val="26"/>
          <w:szCs w:val="26"/>
          <w:lang w:eastAsia="en-US"/>
        </w:rPr>
        <w:t>.</w:t>
      </w:r>
    </w:p>
    <w:p w14:paraId="77F5F245" w14:textId="77777777" w:rsidR="003F21C8" w:rsidRPr="002271AE" w:rsidRDefault="003F21C8" w:rsidP="00141AB5">
      <w:pPr>
        <w:tabs>
          <w:tab w:val="left" w:pos="454"/>
          <w:tab w:val="left" w:pos="567"/>
        </w:tabs>
        <w:spacing w:after="120" w:line="360" w:lineRule="exact"/>
        <w:ind w:firstLine="454"/>
        <w:jc w:val="both"/>
        <w:rPr>
          <w:rFonts w:ascii="Times New Roman" w:eastAsia="Times New Roman" w:hAnsi="Times New Roman" w:cs="Times New Roman"/>
          <w:color w:val="000000" w:themeColor="text1"/>
          <w:sz w:val="26"/>
          <w:szCs w:val="26"/>
          <w:lang w:eastAsia="en-US"/>
        </w:rPr>
      </w:pPr>
      <w:r w:rsidRPr="002271AE">
        <w:rPr>
          <w:rFonts w:ascii="Times New Roman" w:eastAsia="Times New Roman" w:hAnsi="Times New Roman" w:cs="Times New Roman"/>
          <w:color w:val="000000" w:themeColor="text1"/>
          <w:sz w:val="26"/>
          <w:szCs w:val="26"/>
          <w:lang w:val="en-US" w:eastAsia="en-US"/>
        </w:rPr>
        <w:t>(</w:t>
      </w:r>
      <w:r w:rsidRPr="002271AE">
        <w:rPr>
          <w:rFonts w:ascii="Times New Roman" w:eastAsia="Times New Roman" w:hAnsi="Times New Roman" w:cs="Times New Roman"/>
          <w:color w:val="000000" w:themeColor="text1"/>
          <w:sz w:val="26"/>
          <w:szCs w:val="26"/>
          <w:lang w:eastAsia="en-US"/>
        </w:rPr>
        <w:t>2</w:t>
      </w:r>
      <w:r w:rsidRPr="002271AE">
        <w:rPr>
          <w:rFonts w:ascii="Times New Roman" w:eastAsia="Times New Roman" w:hAnsi="Times New Roman" w:cs="Times New Roman"/>
          <w:color w:val="000000" w:themeColor="text1"/>
          <w:sz w:val="26"/>
          <w:szCs w:val="26"/>
          <w:lang w:val="en-US" w:eastAsia="en-US"/>
        </w:rPr>
        <w:t xml:space="preserve">) </w:t>
      </w:r>
      <w:r w:rsidRPr="002271AE">
        <w:rPr>
          <w:rFonts w:ascii="Times New Roman" w:eastAsia="Times New Roman" w:hAnsi="Times New Roman" w:cs="Times New Roman"/>
          <w:color w:val="000000" w:themeColor="text1"/>
          <w:sz w:val="26"/>
          <w:szCs w:val="26"/>
          <w:lang w:eastAsia="en-US"/>
        </w:rPr>
        <w:t>Trường hợp đ</w:t>
      </w:r>
      <w:r w:rsidRPr="002271AE">
        <w:rPr>
          <w:rFonts w:ascii="Times New Roman" w:eastAsia="Times New Roman" w:hAnsi="Times New Roman" w:cs="Times New Roman"/>
          <w:color w:val="000000" w:themeColor="text1"/>
          <w:sz w:val="26"/>
          <w:szCs w:val="26"/>
          <w:lang w:val="en-US" w:eastAsia="en-US"/>
        </w:rPr>
        <w:t>ăng k</w:t>
      </w:r>
      <w:r w:rsidRPr="002271AE">
        <w:rPr>
          <w:rFonts w:ascii="Times New Roman" w:eastAsia="Times New Roman" w:hAnsi="Times New Roman" w:cs="Times New Roman"/>
          <w:color w:val="000000" w:themeColor="text1"/>
          <w:sz w:val="26"/>
          <w:szCs w:val="26"/>
          <w:lang w:eastAsia="en-US"/>
        </w:rPr>
        <w:t>ý</w:t>
      </w:r>
      <w:r w:rsidRPr="002271AE">
        <w:rPr>
          <w:rFonts w:ascii="Times New Roman" w:eastAsia="Times New Roman" w:hAnsi="Times New Roman" w:cs="Times New Roman"/>
          <w:color w:val="000000" w:themeColor="text1"/>
          <w:sz w:val="26"/>
          <w:szCs w:val="26"/>
          <w:lang w:val="en-US" w:eastAsia="en-US"/>
        </w:rPr>
        <w:t xml:space="preserve"> biến động đất đai </w:t>
      </w:r>
      <w:r w:rsidRPr="002271AE">
        <w:rPr>
          <w:rFonts w:ascii="Times New Roman" w:eastAsia="Times New Roman" w:hAnsi="Times New Roman" w:cs="Times New Roman"/>
          <w:color w:val="000000" w:themeColor="text1"/>
          <w:sz w:val="26"/>
          <w:szCs w:val="26"/>
          <w:lang w:eastAsia="en-US"/>
        </w:rPr>
        <w:t xml:space="preserve">mà thực hiện cấp mới GCN thì áp dụng định mức của Bảng </w:t>
      </w:r>
      <w:r w:rsidRPr="002271AE">
        <w:rPr>
          <w:rFonts w:ascii="Times New Roman" w:eastAsia="Times New Roman" w:hAnsi="Times New Roman" w:cs="Times New Roman"/>
          <w:color w:val="000000" w:themeColor="text1"/>
          <w:sz w:val="26"/>
          <w:szCs w:val="26"/>
          <w:lang w:val="en-US" w:eastAsia="en-US"/>
        </w:rPr>
        <w:t>này</w:t>
      </w:r>
      <w:r w:rsidRPr="002271AE">
        <w:rPr>
          <w:rFonts w:ascii="Times New Roman" w:eastAsia="Times New Roman" w:hAnsi="Times New Roman" w:cs="Times New Roman"/>
          <w:color w:val="000000" w:themeColor="text1"/>
          <w:sz w:val="26"/>
          <w:szCs w:val="26"/>
          <w:lang w:eastAsia="en-US"/>
        </w:rPr>
        <w:t>. Trường hợp đ</w:t>
      </w:r>
      <w:r w:rsidRPr="002271AE">
        <w:rPr>
          <w:rFonts w:ascii="Times New Roman" w:eastAsia="Times New Roman" w:hAnsi="Times New Roman" w:cs="Times New Roman"/>
          <w:color w:val="000000" w:themeColor="text1"/>
          <w:sz w:val="26"/>
          <w:szCs w:val="26"/>
          <w:lang w:val="en-US" w:eastAsia="en-US"/>
        </w:rPr>
        <w:t>ăng k</w:t>
      </w:r>
      <w:r w:rsidRPr="002271AE">
        <w:rPr>
          <w:rFonts w:ascii="Times New Roman" w:eastAsia="Times New Roman" w:hAnsi="Times New Roman" w:cs="Times New Roman"/>
          <w:color w:val="000000" w:themeColor="text1"/>
          <w:sz w:val="26"/>
          <w:szCs w:val="26"/>
          <w:lang w:eastAsia="en-US"/>
        </w:rPr>
        <w:t>ý</w:t>
      </w:r>
      <w:r w:rsidRPr="002271AE">
        <w:rPr>
          <w:rFonts w:ascii="Times New Roman" w:eastAsia="Times New Roman" w:hAnsi="Times New Roman" w:cs="Times New Roman"/>
          <w:color w:val="000000" w:themeColor="text1"/>
          <w:sz w:val="26"/>
          <w:szCs w:val="26"/>
          <w:lang w:val="en-US" w:eastAsia="en-US"/>
        </w:rPr>
        <w:t xml:space="preserve"> biến động đất đai</w:t>
      </w:r>
      <w:r w:rsidRPr="002271AE">
        <w:rPr>
          <w:rFonts w:ascii="Times New Roman" w:eastAsia="Times New Roman" w:hAnsi="Times New Roman" w:cs="Times New Roman"/>
          <w:color w:val="000000" w:themeColor="text1"/>
          <w:sz w:val="26"/>
          <w:szCs w:val="26"/>
          <w:lang w:eastAsia="en-US"/>
        </w:rPr>
        <w:t xml:space="preserve"> mà không thực hiện cấp mới GCN thì áp dụng theo quy định tại Bảng 17 sau đây:</w:t>
      </w:r>
    </w:p>
    <w:p w14:paraId="315C35E1" w14:textId="77777777" w:rsidR="003F21C8" w:rsidRPr="002271AE" w:rsidRDefault="003F21C8" w:rsidP="003F21C8">
      <w:pPr>
        <w:spacing w:before="80" w:after="120" w:line="380" w:lineRule="exact"/>
        <w:ind w:firstLine="454"/>
        <w:jc w:val="right"/>
        <w:rPr>
          <w:rFonts w:ascii="Times New Roman" w:eastAsia="Calibri" w:hAnsi="Times New Roman" w:cs="Times New Roman"/>
          <w:b/>
          <w:i/>
          <w:color w:val="000000" w:themeColor="text1"/>
          <w:lang w:val="en-US" w:eastAsia="en-US"/>
        </w:rPr>
      </w:pPr>
      <w:r w:rsidRPr="002271AE">
        <w:rPr>
          <w:rFonts w:ascii="Times New Roman" w:eastAsia="Calibri" w:hAnsi="Times New Roman" w:cs="Times New Roman"/>
          <w:b/>
          <w:i/>
          <w:color w:val="000000" w:themeColor="text1"/>
          <w:sz w:val="26"/>
          <w:szCs w:val="26"/>
          <w:lang w:val="en-US" w:eastAsia="en-US"/>
        </w:rPr>
        <w:t>Bảng 17</w:t>
      </w:r>
    </w:p>
    <w:tbl>
      <w:tblPr>
        <w:tblW w:w="935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479"/>
        <w:gridCol w:w="3365"/>
        <w:gridCol w:w="1934"/>
      </w:tblGrid>
      <w:tr w:rsidR="002271AE" w:rsidRPr="002271AE" w14:paraId="3B822B79" w14:textId="77777777" w:rsidTr="00697DAA">
        <w:trPr>
          <w:tblHeader/>
        </w:trPr>
        <w:tc>
          <w:tcPr>
            <w:tcW w:w="576" w:type="dxa"/>
            <w:vAlign w:val="center"/>
          </w:tcPr>
          <w:p w14:paraId="398BD979"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TT</w:t>
            </w:r>
          </w:p>
        </w:tc>
        <w:tc>
          <w:tcPr>
            <w:tcW w:w="3479" w:type="dxa"/>
            <w:vAlign w:val="center"/>
          </w:tcPr>
          <w:p w14:paraId="4522BD8A"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Loại biến động</w:t>
            </w:r>
          </w:p>
        </w:tc>
        <w:tc>
          <w:tcPr>
            <w:tcW w:w="3365" w:type="dxa"/>
            <w:vAlign w:val="center"/>
          </w:tcPr>
          <w:p w14:paraId="60CE3504"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bCs/>
                <w:color w:val="000000" w:themeColor="text1"/>
                <w:sz w:val="26"/>
                <w:szCs w:val="26"/>
                <w:lang w:val="en-US" w:eastAsia="en-US"/>
              </w:rPr>
              <w:t>Các bước công việc được áp dụng của Bảng 16</w:t>
            </w:r>
          </w:p>
        </w:tc>
        <w:tc>
          <w:tcPr>
            <w:tcW w:w="1934" w:type="dxa"/>
            <w:vAlign w:val="center"/>
          </w:tcPr>
          <w:p w14:paraId="61D4CB25" w14:textId="77777777" w:rsidR="003F21C8" w:rsidRPr="002271AE" w:rsidRDefault="003F21C8" w:rsidP="003F21C8">
            <w:pPr>
              <w:jc w:val="center"/>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Hệ số áp dụng cho các mục 3, 10, 14 và 18 của Bảng 16</w:t>
            </w:r>
          </w:p>
        </w:tc>
      </w:tr>
      <w:tr w:rsidR="002271AE" w:rsidRPr="002271AE" w14:paraId="1EC582AE" w14:textId="77777777" w:rsidTr="00697DAA">
        <w:tc>
          <w:tcPr>
            <w:tcW w:w="576" w:type="dxa"/>
            <w:vAlign w:val="center"/>
          </w:tcPr>
          <w:p w14:paraId="0BCAA36B"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3479" w:type="dxa"/>
            <w:vAlign w:val="center"/>
          </w:tcPr>
          <w:p w14:paraId="77EBE6E8"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Chuyển nhượng quyền sử dụng đất, quyền sở hữu tài sản gắn liền với đất</w:t>
            </w:r>
          </w:p>
        </w:tc>
        <w:tc>
          <w:tcPr>
            <w:tcW w:w="3365" w:type="dxa"/>
            <w:vAlign w:val="center"/>
          </w:tcPr>
          <w:p w14:paraId="30064479" w14:textId="77777777" w:rsidR="003F21C8" w:rsidRPr="002271AE" w:rsidRDefault="003F21C8" w:rsidP="003F21C8">
            <w:pPr>
              <w:jc w:val="both"/>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5, 6, 7, 9, 10, 11, 12, 13, 14, 15, 16, 18, 19 và 20 các nội dung thực hiện tại địa bàn cấp tỉnh; Mục 1 nội dung thực hiện tại địa bàn cấp huyện và Mục 1 nội dung thực hiện tại địa bàn cấp xã</w:t>
            </w:r>
          </w:p>
        </w:tc>
        <w:tc>
          <w:tcPr>
            <w:tcW w:w="1934" w:type="dxa"/>
            <w:vAlign w:val="center"/>
          </w:tcPr>
          <w:p w14:paraId="7B7DA8E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0,326</w:t>
            </w:r>
          </w:p>
        </w:tc>
      </w:tr>
      <w:tr w:rsidR="002271AE" w:rsidRPr="002271AE" w14:paraId="10B793B3" w14:textId="77777777" w:rsidTr="00697DAA">
        <w:trPr>
          <w:trHeight w:val="1714"/>
        </w:trPr>
        <w:tc>
          <w:tcPr>
            <w:tcW w:w="576" w:type="dxa"/>
            <w:vAlign w:val="center"/>
          </w:tcPr>
          <w:p w14:paraId="1A332242"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3479" w:type="dxa"/>
            <w:vAlign w:val="center"/>
          </w:tcPr>
          <w:p w14:paraId="36B5F7AC"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Tặng cho quyền sử dụng đất, quyền sở hữu tài sản gắn liền với đất</w:t>
            </w:r>
          </w:p>
        </w:tc>
        <w:tc>
          <w:tcPr>
            <w:tcW w:w="3365" w:type="dxa"/>
            <w:vAlign w:val="center"/>
          </w:tcPr>
          <w:p w14:paraId="7DEB5613" w14:textId="77777777" w:rsidR="003F21C8" w:rsidRPr="002271AE" w:rsidRDefault="003F21C8" w:rsidP="003F21C8">
            <w:pPr>
              <w:jc w:val="both"/>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5, 6, 7, 9 10, 11, 12, 13, 14, 15, 16, 18, 19 và 20 các nội dung thực hiện tại địa bàn cấp tỉnh; Mục 1 nội dung thực hiện tại địa bàn cấp huyện và Mục 1 nội dung thực hiện tại địa bàn cấp xã</w:t>
            </w:r>
          </w:p>
        </w:tc>
        <w:tc>
          <w:tcPr>
            <w:tcW w:w="1934" w:type="dxa"/>
            <w:vAlign w:val="center"/>
          </w:tcPr>
          <w:p w14:paraId="485219E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0,326</w:t>
            </w:r>
          </w:p>
        </w:tc>
      </w:tr>
      <w:tr w:rsidR="002271AE" w:rsidRPr="002271AE" w14:paraId="2BEA697D" w14:textId="77777777" w:rsidTr="00697DAA">
        <w:tc>
          <w:tcPr>
            <w:tcW w:w="576" w:type="dxa"/>
            <w:vAlign w:val="center"/>
          </w:tcPr>
          <w:p w14:paraId="6DA9EE06"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3479" w:type="dxa"/>
            <w:vAlign w:val="center"/>
          </w:tcPr>
          <w:p w14:paraId="2B1D5EA2"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Góp vốn bằng quyền sử dụng đất, tài sản gắn liền với đất</w:t>
            </w:r>
          </w:p>
        </w:tc>
        <w:tc>
          <w:tcPr>
            <w:tcW w:w="3365" w:type="dxa"/>
            <w:vAlign w:val="center"/>
          </w:tcPr>
          <w:p w14:paraId="20C42979" w14:textId="77777777" w:rsidR="003F21C8" w:rsidRPr="002271AE" w:rsidRDefault="003F21C8" w:rsidP="003F21C8">
            <w:pPr>
              <w:jc w:val="both"/>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Mục 1, 2, 3, 4, 5, 6, 7, 9, 10, 11, 12, 13, 14, 15, 16, 18, 19 và 20 các nội dung thực hiện tại địa bàn cấp tỉnh; Mục 1 </w:t>
            </w:r>
            <w:r w:rsidRPr="002271AE">
              <w:rPr>
                <w:rFonts w:ascii="Times New Roman" w:eastAsia="Calibri" w:hAnsi="Times New Roman" w:cs="Times New Roman"/>
                <w:color w:val="000000" w:themeColor="text1"/>
                <w:sz w:val="26"/>
                <w:szCs w:val="26"/>
                <w:lang w:val="en-US" w:eastAsia="en-US"/>
              </w:rPr>
              <w:lastRenderedPageBreak/>
              <w:t>nội dung thực hiện tại địa bàn cấp huyện và Mục 1 nội dung thực hiện tại địa bàn cấp xã</w:t>
            </w:r>
          </w:p>
        </w:tc>
        <w:tc>
          <w:tcPr>
            <w:tcW w:w="1934" w:type="dxa"/>
            <w:vAlign w:val="center"/>
          </w:tcPr>
          <w:p w14:paraId="2077B86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0,370</w:t>
            </w:r>
          </w:p>
        </w:tc>
      </w:tr>
      <w:tr w:rsidR="002271AE" w:rsidRPr="002271AE" w14:paraId="737928EA" w14:textId="77777777" w:rsidTr="00697DAA">
        <w:tc>
          <w:tcPr>
            <w:tcW w:w="576" w:type="dxa"/>
            <w:vAlign w:val="center"/>
          </w:tcPr>
          <w:p w14:paraId="5ADDB5FA"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3479" w:type="dxa"/>
            <w:vAlign w:val="center"/>
          </w:tcPr>
          <w:p w14:paraId="069B224C"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Cho thuê, cho thuê lại quyền sử dụng đất trong dự án xây dựng kinh doanh kết cấu hạ tầng</w:t>
            </w:r>
          </w:p>
        </w:tc>
        <w:tc>
          <w:tcPr>
            <w:tcW w:w="3365" w:type="dxa"/>
            <w:vAlign w:val="center"/>
          </w:tcPr>
          <w:p w14:paraId="087F755C" w14:textId="77777777" w:rsidR="003F21C8" w:rsidRPr="002271AE" w:rsidRDefault="003F21C8" w:rsidP="003F21C8">
            <w:pPr>
              <w:jc w:val="both"/>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5, 6, 7, 10, 11, 12, 13, 14, 15, 16, 18, 19 và 20 các nội dung thực hiện tại địa bàn cấp tỉnh; Mục 1 nội dung thực hiện tại địa bàn cấp huyện và Mục 1 nội dung thực hiện tại địa bàn cấp xã</w:t>
            </w:r>
          </w:p>
        </w:tc>
        <w:tc>
          <w:tcPr>
            <w:tcW w:w="1934" w:type="dxa"/>
            <w:vAlign w:val="center"/>
          </w:tcPr>
          <w:p w14:paraId="1CC6034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0,391</w:t>
            </w:r>
          </w:p>
        </w:tc>
      </w:tr>
      <w:tr w:rsidR="002271AE" w:rsidRPr="002271AE" w14:paraId="2B140F08" w14:textId="77777777" w:rsidTr="00697DAA">
        <w:tc>
          <w:tcPr>
            <w:tcW w:w="576" w:type="dxa"/>
            <w:vAlign w:val="center"/>
          </w:tcPr>
          <w:p w14:paraId="0A237C97"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3479" w:type="dxa"/>
            <w:vAlign w:val="center"/>
          </w:tcPr>
          <w:p w14:paraId="0E6F6FC5"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Xóa đăng ký cho thuê, cho thuê lại quyền sử dụng đất trong dự án xây dựng kinh doanh kết cấu hạ tầng</w:t>
            </w:r>
          </w:p>
        </w:tc>
        <w:tc>
          <w:tcPr>
            <w:tcW w:w="3365" w:type="dxa"/>
            <w:vAlign w:val="center"/>
          </w:tcPr>
          <w:p w14:paraId="641F93E8"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7, 10, 16, 17, 18, 19 và 20 các nội dung thực hiện tại địa bàn cấp tỉnh; Mục 1 nội dung thực hiện tại địa bàn cấp huyện và Mục 1 nội dung thực hiện tại địa bàn cấp xã</w:t>
            </w:r>
          </w:p>
        </w:tc>
        <w:tc>
          <w:tcPr>
            <w:tcW w:w="1934" w:type="dxa"/>
            <w:vAlign w:val="center"/>
          </w:tcPr>
          <w:p w14:paraId="2A7A2617"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0,152</w:t>
            </w:r>
          </w:p>
        </w:tc>
      </w:tr>
      <w:tr w:rsidR="002271AE" w:rsidRPr="002271AE" w14:paraId="5EABFC3C" w14:textId="77777777" w:rsidTr="00697DAA">
        <w:tc>
          <w:tcPr>
            <w:tcW w:w="576" w:type="dxa"/>
            <w:vAlign w:val="center"/>
          </w:tcPr>
          <w:p w14:paraId="3B91751B"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3479" w:type="dxa"/>
            <w:vAlign w:val="center"/>
          </w:tcPr>
          <w:p w14:paraId="5646666C"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Đổi tên hoặc thay đổi thông tin về người sử dụng đất, chủ sở hữu tài sản gắn liền với đất</w:t>
            </w:r>
          </w:p>
        </w:tc>
        <w:tc>
          <w:tcPr>
            <w:tcW w:w="3365" w:type="dxa"/>
            <w:vAlign w:val="center"/>
          </w:tcPr>
          <w:p w14:paraId="65D4205D"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7, 10, 11, 16, 18, 19 và 20 các nội dung thực hiện tại địa bàn cấp tỉnh; Mục 1 nội dung thực hiện tại địa bàn cấp huyện và Mục 1 nội dung thực hiện tại địa bàn cấp xã</w:t>
            </w:r>
          </w:p>
        </w:tc>
        <w:tc>
          <w:tcPr>
            <w:tcW w:w="1934" w:type="dxa"/>
            <w:vAlign w:val="center"/>
          </w:tcPr>
          <w:p w14:paraId="15EA758A"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0,174</w:t>
            </w:r>
          </w:p>
        </w:tc>
      </w:tr>
      <w:tr w:rsidR="002271AE" w:rsidRPr="002271AE" w14:paraId="178CBD0C" w14:textId="77777777" w:rsidTr="00697DAA">
        <w:tc>
          <w:tcPr>
            <w:tcW w:w="576" w:type="dxa"/>
            <w:vAlign w:val="center"/>
          </w:tcPr>
          <w:p w14:paraId="06F8601E"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3479" w:type="dxa"/>
            <w:vAlign w:val="center"/>
          </w:tcPr>
          <w:p w14:paraId="018C1BF8" w14:textId="77777777" w:rsidR="003F21C8" w:rsidRPr="002271AE" w:rsidRDefault="003F21C8" w:rsidP="003F21C8">
            <w:pPr>
              <w:jc w:val="both"/>
              <w:rPr>
                <w:rFonts w:ascii="Times New Roman" w:eastAsia="Calibri" w:hAnsi="Times New Roman" w:cs="Times New Roman"/>
                <w:color w:val="000000" w:themeColor="text1"/>
                <w:spacing w:val="-4"/>
                <w:sz w:val="26"/>
                <w:szCs w:val="26"/>
                <w:lang w:val="en-US" w:eastAsia="en-US"/>
              </w:rPr>
            </w:pPr>
            <w:r w:rsidRPr="002271AE">
              <w:rPr>
                <w:rFonts w:ascii="Times New Roman" w:eastAsia="Calibri" w:hAnsi="Times New Roman" w:cs="Times New Roman"/>
                <w:color w:val="000000" w:themeColor="text1"/>
                <w:sz w:val="26"/>
                <w:szCs w:val="26"/>
                <w:lang w:val="en-US" w:eastAsia="en-US"/>
              </w:rPr>
              <w:t>Giảm diện tích thửa đất do sạt lở tự nhiên</w:t>
            </w:r>
          </w:p>
        </w:tc>
        <w:tc>
          <w:tcPr>
            <w:tcW w:w="3365" w:type="dxa"/>
            <w:vAlign w:val="center"/>
          </w:tcPr>
          <w:p w14:paraId="7719ADFD"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11, 16, 18, 19 và 20 các nội dung thực hiện tại địa bàn cấp tỉnh; Mục 1 nội dung thực hiện tại địa bàn cấp huyện và Mục 1 nội dung thực hiện tại địa bàn cấp xã</w:t>
            </w:r>
          </w:p>
        </w:tc>
        <w:tc>
          <w:tcPr>
            <w:tcW w:w="1934" w:type="dxa"/>
            <w:vAlign w:val="center"/>
          </w:tcPr>
          <w:p w14:paraId="2F34CC4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0,130</w:t>
            </w:r>
          </w:p>
        </w:tc>
      </w:tr>
      <w:tr w:rsidR="002271AE" w:rsidRPr="002271AE" w14:paraId="1E60BB6C" w14:textId="77777777" w:rsidTr="00697DAA">
        <w:tc>
          <w:tcPr>
            <w:tcW w:w="576" w:type="dxa"/>
            <w:vAlign w:val="center"/>
          </w:tcPr>
          <w:p w14:paraId="0D3D2A43"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3479" w:type="dxa"/>
            <w:vAlign w:val="center"/>
          </w:tcPr>
          <w:p w14:paraId="7E8B08F4"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Có thay đổi hạn chế quyền sử dụng đất, quyền sở hữu tài sản gắn liền với đất</w:t>
            </w:r>
          </w:p>
        </w:tc>
        <w:tc>
          <w:tcPr>
            <w:tcW w:w="3365" w:type="dxa"/>
            <w:vAlign w:val="center"/>
          </w:tcPr>
          <w:p w14:paraId="36E376D2"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7, 11, 16, 18, 19 và 20 các nội dung thực hiện tại địa bàn cấp tỉnh; Mục 1 nội dung thực hiện tại địa bàn cấp huyện và Mục 1 nội dung thực hiện tại địa bàn cấp xã</w:t>
            </w:r>
          </w:p>
        </w:tc>
        <w:tc>
          <w:tcPr>
            <w:tcW w:w="1934" w:type="dxa"/>
            <w:vAlign w:val="center"/>
          </w:tcPr>
          <w:p w14:paraId="4F522BA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0,315</w:t>
            </w:r>
          </w:p>
        </w:tc>
      </w:tr>
      <w:tr w:rsidR="002271AE" w:rsidRPr="002271AE" w14:paraId="284F3651" w14:textId="77777777" w:rsidTr="00697DAA">
        <w:tc>
          <w:tcPr>
            <w:tcW w:w="576" w:type="dxa"/>
            <w:vAlign w:val="center"/>
          </w:tcPr>
          <w:p w14:paraId="0002E259"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3479" w:type="dxa"/>
            <w:vAlign w:val="center"/>
          </w:tcPr>
          <w:p w14:paraId="09B22815"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Xác lập, thay đổi quyền đối với thửa đất liền kề</w:t>
            </w:r>
          </w:p>
        </w:tc>
        <w:tc>
          <w:tcPr>
            <w:tcW w:w="3365" w:type="dxa"/>
            <w:vAlign w:val="center"/>
          </w:tcPr>
          <w:p w14:paraId="12B86681"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Mục 1, 2, 3, 4, 7, 11, 16, 18, 19 và 20 các nội dung thực hiện tại địa bàn cấp tỉnh; Mục </w:t>
            </w:r>
            <w:r w:rsidRPr="002271AE">
              <w:rPr>
                <w:rFonts w:ascii="Times New Roman" w:eastAsia="Calibri" w:hAnsi="Times New Roman" w:cs="Times New Roman"/>
                <w:color w:val="000000" w:themeColor="text1"/>
                <w:sz w:val="26"/>
                <w:szCs w:val="26"/>
                <w:lang w:val="en-US" w:eastAsia="en-US"/>
              </w:rPr>
              <w:lastRenderedPageBreak/>
              <w:t>1 nội dung thực hiện tại địa bàn cấp huyện và Mục 1 nội dung thực hiện tại địa bàn cấp xã</w:t>
            </w:r>
          </w:p>
        </w:tc>
        <w:tc>
          <w:tcPr>
            <w:tcW w:w="1934" w:type="dxa"/>
            <w:vAlign w:val="center"/>
          </w:tcPr>
          <w:p w14:paraId="47411F01"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0,239</w:t>
            </w:r>
          </w:p>
        </w:tc>
      </w:tr>
      <w:tr w:rsidR="002271AE" w:rsidRPr="002271AE" w14:paraId="242CE089" w14:textId="77777777" w:rsidTr="00697DAA">
        <w:tc>
          <w:tcPr>
            <w:tcW w:w="576" w:type="dxa"/>
            <w:vAlign w:val="center"/>
          </w:tcPr>
          <w:p w14:paraId="01E389D0"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3479" w:type="dxa"/>
            <w:vAlign w:val="center"/>
          </w:tcPr>
          <w:p w14:paraId="112A8F83"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Đăng ký quyền sở hữu tài sản gắn liền với thửa đất đã cấp Giấy chứng nhận hoặc đăng ký thay đổi tài sản đã được chứng nhận quyền sở hữu trên Giấy chứng nhận đã cấp</w:t>
            </w:r>
          </w:p>
        </w:tc>
        <w:tc>
          <w:tcPr>
            <w:tcW w:w="3365" w:type="dxa"/>
            <w:vAlign w:val="center"/>
          </w:tcPr>
          <w:p w14:paraId="28D048BE" w14:textId="77777777" w:rsidR="003F21C8" w:rsidRPr="002271AE" w:rsidRDefault="003F21C8" w:rsidP="003F21C8">
            <w:pPr>
              <w:jc w:val="both"/>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7, 10, 11, 12, 13, 14, 15, 16, 18, 19 và 20 các nội dung thực hiện tại địa bàn cấp tỉnh; Mục 1 nội dung thực hiện tại địa bàn cấp huyện và Mục 1 nội dung thực hiện tại địa bàn cấp xã</w:t>
            </w:r>
          </w:p>
        </w:tc>
        <w:tc>
          <w:tcPr>
            <w:tcW w:w="1934" w:type="dxa"/>
            <w:vAlign w:val="center"/>
          </w:tcPr>
          <w:p w14:paraId="59837BAF"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0,326</w:t>
            </w:r>
          </w:p>
        </w:tc>
      </w:tr>
      <w:tr w:rsidR="002271AE" w:rsidRPr="002271AE" w14:paraId="7832D986" w14:textId="77777777" w:rsidTr="00697DAA">
        <w:tc>
          <w:tcPr>
            <w:tcW w:w="576" w:type="dxa"/>
            <w:vAlign w:val="center"/>
          </w:tcPr>
          <w:p w14:paraId="68AEBA30"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3479" w:type="dxa"/>
            <w:vAlign w:val="center"/>
          </w:tcPr>
          <w:p w14:paraId="1229BC26"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Thay đổi quyền sử dụng đất, quyền sở hữu tài sản gắn liền với đất do chia, tách, hợp nhất, sáp nhập, chuyển đổi mô hình tổ chức</w:t>
            </w:r>
          </w:p>
        </w:tc>
        <w:tc>
          <w:tcPr>
            <w:tcW w:w="3365" w:type="dxa"/>
            <w:vAlign w:val="center"/>
          </w:tcPr>
          <w:p w14:paraId="6623C92E"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7, 10, 11, 12, 13, 14, 15, 16, 18, 19 và 20 các nội dung thực hiện tại địa bàn cấp tỉnh; Mục 1 nội dung thực hiện tại địa bàn cấp huyện và Mục 1 nội dung thực hiện tại địa bàn cấp xã</w:t>
            </w:r>
          </w:p>
        </w:tc>
        <w:tc>
          <w:tcPr>
            <w:tcW w:w="1934" w:type="dxa"/>
            <w:vAlign w:val="center"/>
          </w:tcPr>
          <w:p w14:paraId="05E9DF9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0,326</w:t>
            </w:r>
          </w:p>
        </w:tc>
      </w:tr>
      <w:tr w:rsidR="002271AE" w:rsidRPr="002271AE" w14:paraId="7667BAFB" w14:textId="77777777" w:rsidTr="00697DAA">
        <w:tc>
          <w:tcPr>
            <w:tcW w:w="576" w:type="dxa"/>
            <w:vAlign w:val="center"/>
          </w:tcPr>
          <w:p w14:paraId="51CFE2B0"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3479" w:type="dxa"/>
            <w:vAlign w:val="center"/>
          </w:tcPr>
          <w:p w14:paraId="2F386144"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Nhận quyền sử dụng đất, quyền sở hữu tài sản gắn liền với đất theo kết quả hòa giải thành về tranh chấp đất đai, khiếu nại, tố cáo về đất đai</w:t>
            </w:r>
          </w:p>
        </w:tc>
        <w:tc>
          <w:tcPr>
            <w:tcW w:w="3365" w:type="dxa"/>
            <w:vAlign w:val="center"/>
          </w:tcPr>
          <w:p w14:paraId="20F833B0" w14:textId="77777777" w:rsidR="003F21C8" w:rsidRPr="002271AE" w:rsidRDefault="003F21C8" w:rsidP="003F21C8">
            <w:pPr>
              <w:jc w:val="both"/>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7, 10, 11, 12, 13, 14, 15, 16, 18, 19 và 20 các nội dung thực hiện tại địa bàn cấp tỉnh; Mục 1 nội dung thực hiện tại địa bàn cấp huyện và Mục 1 nội dung thực hiện tại địa bàn cấp xã</w:t>
            </w:r>
          </w:p>
        </w:tc>
        <w:tc>
          <w:tcPr>
            <w:tcW w:w="1934" w:type="dxa"/>
            <w:vAlign w:val="center"/>
          </w:tcPr>
          <w:p w14:paraId="6CE3B37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0,326</w:t>
            </w:r>
          </w:p>
        </w:tc>
      </w:tr>
      <w:tr w:rsidR="002271AE" w:rsidRPr="002271AE" w14:paraId="04F44064" w14:textId="77777777" w:rsidTr="00697DAA">
        <w:tc>
          <w:tcPr>
            <w:tcW w:w="576" w:type="dxa"/>
            <w:vAlign w:val="center"/>
          </w:tcPr>
          <w:p w14:paraId="047D3396"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3479" w:type="dxa"/>
            <w:vAlign w:val="center"/>
          </w:tcPr>
          <w:p w14:paraId="5230B378"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Nhận quyền sử dụng đất, quyền sở hữu tài sản gắn liền với đất theo kết quả khiếu nại, tố cáo về đất đai</w:t>
            </w:r>
          </w:p>
        </w:tc>
        <w:tc>
          <w:tcPr>
            <w:tcW w:w="3365" w:type="dxa"/>
            <w:vAlign w:val="center"/>
          </w:tcPr>
          <w:p w14:paraId="3161E25A" w14:textId="77777777" w:rsidR="003F21C8" w:rsidRPr="002271AE" w:rsidRDefault="003F21C8" w:rsidP="003F21C8">
            <w:pPr>
              <w:jc w:val="both"/>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7, 10, 11, 12, 13, 14, 15, 16, 18, 19 và 20 các nội dung thực hiện tại địa bàn cấp tỉnh; Mục 1 nội dung thực hiện tại địa bàn cấp huyện và Mục 1 nội dung thực hiện tại địa bàn cấp xã</w:t>
            </w:r>
          </w:p>
        </w:tc>
        <w:tc>
          <w:tcPr>
            <w:tcW w:w="1934" w:type="dxa"/>
            <w:vAlign w:val="center"/>
          </w:tcPr>
          <w:p w14:paraId="133575C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0,326</w:t>
            </w:r>
          </w:p>
        </w:tc>
      </w:tr>
      <w:tr w:rsidR="002271AE" w:rsidRPr="002271AE" w14:paraId="4253E070" w14:textId="77777777" w:rsidTr="00697DAA">
        <w:tc>
          <w:tcPr>
            <w:tcW w:w="576" w:type="dxa"/>
            <w:vAlign w:val="center"/>
          </w:tcPr>
          <w:p w14:paraId="295701CA"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3479" w:type="dxa"/>
            <w:vAlign w:val="center"/>
          </w:tcPr>
          <w:p w14:paraId="09EC6479"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Nhận quyền sử dụng đất, quyền sở hữu tài sản gắn liền với đất do xử lý tài sản thế chấp</w:t>
            </w:r>
          </w:p>
        </w:tc>
        <w:tc>
          <w:tcPr>
            <w:tcW w:w="3365" w:type="dxa"/>
            <w:vAlign w:val="center"/>
          </w:tcPr>
          <w:p w14:paraId="4CD73160" w14:textId="77777777" w:rsidR="003F21C8" w:rsidRPr="002271AE" w:rsidRDefault="003F21C8" w:rsidP="003F21C8">
            <w:pPr>
              <w:jc w:val="both"/>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7, 10, 11, 12, 13, 14, 15, 16, 18, 19 và 20 các nội dung thực hiện tại địa bàn cấp tỉnh; Mục 1 nội dung thực hiện tại địa bàn cấp huyện và Mục 1 nội dung thực hiện tại địa bàn cấp xã</w:t>
            </w:r>
          </w:p>
        </w:tc>
        <w:tc>
          <w:tcPr>
            <w:tcW w:w="1934" w:type="dxa"/>
            <w:vAlign w:val="center"/>
          </w:tcPr>
          <w:p w14:paraId="768E0B4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0,370</w:t>
            </w:r>
          </w:p>
        </w:tc>
      </w:tr>
      <w:tr w:rsidR="002271AE" w:rsidRPr="002271AE" w14:paraId="2701259A" w14:textId="77777777" w:rsidTr="00697DAA">
        <w:tc>
          <w:tcPr>
            <w:tcW w:w="576" w:type="dxa"/>
            <w:vAlign w:val="center"/>
          </w:tcPr>
          <w:p w14:paraId="26D5F857"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3479" w:type="dxa"/>
            <w:vAlign w:val="center"/>
          </w:tcPr>
          <w:p w14:paraId="79A4D84D"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Thay đổi về quyền sử dụng đất </w:t>
            </w:r>
            <w:r w:rsidRPr="002271AE">
              <w:rPr>
                <w:rFonts w:ascii="Times New Roman" w:eastAsia="Calibri" w:hAnsi="Times New Roman" w:cs="Times New Roman"/>
                <w:color w:val="000000" w:themeColor="text1"/>
                <w:sz w:val="26"/>
                <w:szCs w:val="26"/>
                <w:lang w:val="en-US" w:eastAsia="en-US"/>
              </w:rPr>
              <w:lastRenderedPageBreak/>
              <w:t>xây dựng công trình trên mặt đất phục vụ cho việc vận hành, khai thác sử dụng công trình ngầm, quyền sở hữu công trình ngầm</w:t>
            </w:r>
          </w:p>
        </w:tc>
        <w:tc>
          <w:tcPr>
            <w:tcW w:w="3365" w:type="dxa"/>
            <w:vAlign w:val="center"/>
          </w:tcPr>
          <w:p w14:paraId="440AF2BD" w14:textId="77777777" w:rsidR="003F21C8" w:rsidRPr="002271AE" w:rsidRDefault="003F21C8" w:rsidP="003F21C8">
            <w:pPr>
              <w:jc w:val="both"/>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 xml:space="preserve">Mục 1, 2, 3, 4, 7, 10, 11, 12, </w:t>
            </w:r>
            <w:r w:rsidRPr="002271AE">
              <w:rPr>
                <w:rFonts w:ascii="Times New Roman" w:eastAsia="Calibri" w:hAnsi="Times New Roman" w:cs="Times New Roman"/>
                <w:color w:val="000000" w:themeColor="text1"/>
                <w:sz w:val="26"/>
                <w:szCs w:val="26"/>
                <w:lang w:val="en-US" w:eastAsia="en-US"/>
              </w:rPr>
              <w:lastRenderedPageBreak/>
              <w:t>13, 14, 15, 16, 18, 19 và 20 các nội dung thực hiện tại địa bàn cấp tỉnh; Mục 1 nội dung thực hiện tại địa bàn cấp huyện và Mục 1 nội dung thực hiện tại địa bàn cấp xã</w:t>
            </w:r>
          </w:p>
        </w:tc>
        <w:tc>
          <w:tcPr>
            <w:tcW w:w="1934" w:type="dxa"/>
            <w:vAlign w:val="center"/>
          </w:tcPr>
          <w:p w14:paraId="730F24B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0,326</w:t>
            </w:r>
          </w:p>
        </w:tc>
      </w:tr>
      <w:tr w:rsidR="002271AE" w:rsidRPr="002271AE" w14:paraId="1107ABE0" w14:textId="77777777" w:rsidTr="00697DAA">
        <w:tc>
          <w:tcPr>
            <w:tcW w:w="576" w:type="dxa"/>
            <w:vAlign w:val="center"/>
          </w:tcPr>
          <w:p w14:paraId="720C4E99"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3479" w:type="dxa"/>
            <w:vAlign w:val="center"/>
          </w:tcPr>
          <w:p w14:paraId="5D3032A0"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Bán tài sản, điều chuyển, chuyển nhượng quyền sử dụng đất là tài sản công theo quy định của pháp luật về quản lý, sử dụng tài sản công</w:t>
            </w:r>
          </w:p>
        </w:tc>
        <w:tc>
          <w:tcPr>
            <w:tcW w:w="3365" w:type="dxa"/>
            <w:vAlign w:val="center"/>
          </w:tcPr>
          <w:p w14:paraId="1D130576" w14:textId="77777777" w:rsidR="003F21C8" w:rsidRPr="002271AE" w:rsidRDefault="003F21C8" w:rsidP="003F21C8">
            <w:pPr>
              <w:jc w:val="both"/>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7, 10, 11, 12, 13, 14, 15, 16, 18, 19 và 20 các nội dung thực hiện tại địa bàn cấp tỉnh; Mục 1 nội dung thực hiện tại địa bàn cấp huyện và Mục 1 nội dung thực hiện tại địa bàn cấp xã</w:t>
            </w:r>
          </w:p>
        </w:tc>
        <w:tc>
          <w:tcPr>
            <w:tcW w:w="1934" w:type="dxa"/>
            <w:vAlign w:val="center"/>
          </w:tcPr>
          <w:p w14:paraId="7DC53177"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0,326</w:t>
            </w:r>
          </w:p>
        </w:tc>
      </w:tr>
      <w:tr w:rsidR="002271AE" w:rsidRPr="002271AE" w14:paraId="7C217F37" w14:textId="77777777" w:rsidTr="00697DAA">
        <w:tc>
          <w:tcPr>
            <w:tcW w:w="576" w:type="dxa"/>
            <w:vAlign w:val="center"/>
          </w:tcPr>
          <w:p w14:paraId="6E597DC6"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17</w:t>
            </w:r>
          </w:p>
        </w:tc>
        <w:tc>
          <w:tcPr>
            <w:tcW w:w="3479" w:type="dxa"/>
            <w:vAlign w:val="center"/>
          </w:tcPr>
          <w:p w14:paraId="7A3B071E"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pacing w:val="-6"/>
                <w:sz w:val="26"/>
                <w:szCs w:val="26"/>
                <w:lang w:val="en-US" w:eastAsia="en-US"/>
              </w:rPr>
              <w:t>Cấp Giấy chứng nhận quyền sử dụng đất, quyền sở hữu tài sản gắn liền với đất theo quy hoạch xây dựng chi tiết hoặc điều chỉnh quy hoạch xây dựng chi tiết</w:t>
            </w:r>
          </w:p>
        </w:tc>
        <w:tc>
          <w:tcPr>
            <w:tcW w:w="3365" w:type="dxa"/>
            <w:vAlign w:val="center"/>
          </w:tcPr>
          <w:p w14:paraId="458D0335" w14:textId="77777777" w:rsidR="003F21C8" w:rsidRPr="002271AE" w:rsidRDefault="003F21C8" w:rsidP="003F21C8">
            <w:pPr>
              <w:jc w:val="both"/>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7, 10, 11, 12, 13, 14, 15, 16, 18, 19 và 20 các nội dung thực hiện tại địa bàn cấp tỉnh; Mục 1 nội dung thực hiện tại địa bàn cấp huyện và Mục 1 nội dung thực hiện tại địa bàn cấp xã</w:t>
            </w:r>
          </w:p>
        </w:tc>
        <w:tc>
          <w:tcPr>
            <w:tcW w:w="1934" w:type="dxa"/>
            <w:vAlign w:val="center"/>
          </w:tcPr>
          <w:p w14:paraId="4DC0E517"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0,326</w:t>
            </w:r>
          </w:p>
        </w:tc>
      </w:tr>
      <w:tr w:rsidR="002271AE" w:rsidRPr="002271AE" w14:paraId="505EF2F8" w14:textId="77777777" w:rsidTr="00697DAA">
        <w:tc>
          <w:tcPr>
            <w:tcW w:w="576" w:type="dxa"/>
            <w:vAlign w:val="center"/>
          </w:tcPr>
          <w:p w14:paraId="2C1A5558"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18</w:t>
            </w:r>
          </w:p>
        </w:tc>
        <w:tc>
          <w:tcPr>
            <w:tcW w:w="3479" w:type="dxa"/>
            <w:vAlign w:val="center"/>
          </w:tcPr>
          <w:p w14:paraId="0948EE42"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Chuyển mục đích sử dụng đất</w:t>
            </w:r>
          </w:p>
        </w:tc>
        <w:tc>
          <w:tcPr>
            <w:tcW w:w="3365" w:type="dxa"/>
            <w:vAlign w:val="center"/>
          </w:tcPr>
          <w:p w14:paraId="4DE912EC"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7, 8, 10, 11, 12, 13, 14, 15, 16, 18, 19 và 20 các nội dung thực hiện tại cấp tỉnh; Mục 1 nội dung thực hiện tại địa bàn cấp huyện và Mục 1 nội dung thực hiện tại địa bàn cấp xã</w:t>
            </w:r>
          </w:p>
        </w:tc>
        <w:tc>
          <w:tcPr>
            <w:tcW w:w="1934" w:type="dxa"/>
            <w:vAlign w:val="center"/>
          </w:tcPr>
          <w:p w14:paraId="0187C36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0,478</w:t>
            </w:r>
          </w:p>
        </w:tc>
      </w:tr>
      <w:tr w:rsidR="002271AE" w:rsidRPr="002271AE" w14:paraId="57495255" w14:textId="77777777" w:rsidTr="00697DAA">
        <w:tc>
          <w:tcPr>
            <w:tcW w:w="576" w:type="dxa"/>
            <w:vAlign w:val="center"/>
          </w:tcPr>
          <w:p w14:paraId="659BFDAB"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19</w:t>
            </w:r>
          </w:p>
        </w:tc>
        <w:tc>
          <w:tcPr>
            <w:tcW w:w="3479" w:type="dxa"/>
            <w:vAlign w:val="center"/>
          </w:tcPr>
          <w:p w14:paraId="2C5F6BCE"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Cấp đổi Giấy chứng nhận theo quy định tại khoản 1 Điều 38 của Nghị định số 101/2024/NĐ-CP ngày 29/7/2024 của Chính phủ</w:t>
            </w:r>
          </w:p>
        </w:tc>
        <w:tc>
          <w:tcPr>
            <w:tcW w:w="3365" w:type="dxa"/>
            <w:vAlign w:val="center"/>
          </w:tcPr>
          <w:p w14:paraId="63B779C7" w14:textId="77777777" w:rsidR="003F21C8" w:rsidRPr="002271AE" w:rsidRDefault="003F21C8" w:rsidP="003F21C8">
            <w:pPr>
              <w:jc w:val="both"/>
              <w:rPr>
                <w:rFonts w:ascii="Times New Roman" w:eastAsia="Calibri" w:hAnsi="Times New Roman" w:cs="Times New Roman"/>
                <w:b/>
                <w:bCs/>
                <w:color w:val="000000" w:themeColor="text1"/>
                <w:spacing w:val="-4"/>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Các nội dung thực hiện theo quy định tại Bảng 14 </w:t>
            </w:r>
          </w:p>
        </w:tc>
        <w:tc>
          <w:tcPr>
            <w:tcW w:w="1934" w:type="dxa"/>
            <w:vAlign w:val="center"/>
          </w:tcPr>
          <w:p w14:paraId="10C7AD2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0,152</w:t>
            </w:r>
          </w:p>
        </w:tc>
      </w:tr>
      <w:tr w:rsidR="002271AE" w:rsidRPr="002271AE" w14:paraId="3DDF7D48" w14:textId="77777777" w:rsidTr="00697DAA">
        <w:tc>
          <w:tcPr>
            <w:tcW w:w="576" w:type="dxa"/>
            <w:vAlign w:val="center"/>
          </w:tcPr>
          <w:p w14:paraId="32E85914"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20</w:t>
            </w:r>
          </w:p>
        </w:tc>
        <w:tc>
          <w:tcPr>
            <w:tcW w:w="3479" w:type="dxa"/>
            <w:vAlign w:val="center"/>
          </w:tcPr>
          <w:p w14:paraId="16AE11B6"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Cấp lại Giấy chứng nhận do bị mất</w:t>
            </w:r>
          </w:p>
        </w:tc>
        <w:tc>
          <w:tcPr>
            <w:tcW w:w="3365" w:type="dxa"/>
            <w:vAlign w:val="center"/>
          </w:tcPr>
          <w:p w14:paraId="2EEA247F" w14:textId="77777777" w:rsidR="003F21C8" w:rsidRPr="002271AE" w:rsidRDefault="003F21C8" w:rsidP="003F21C8">
            <w:pPr>
              <w:jc w:val="both"/>
              <w:rPr>
                <w:rFonts w:ascii="Times New Roman" w:eastAsia="Calibri" w:hAnsi="Times New Roman" w:cs="Times New Roman"/>
                <w:b/>
                <w:bCs/>
                <w:color w:val="000000" w:themeColor="text1"/>
                <w:spacing w:val="-4"/>
                <w:sz w:val="26"/>
                <w:szCs w:val="26"/>
                <w:lang w:val="en-US" w:eastAsia="en-US"/>
              </w:rPr>
            </w:pPr>
            <w:r w:rsidRPr="002271AE">
              <w:rPr>
                <w:rFonts w:ascii="Times New Roman" w:eastAsia="Calibri" w:hAnsi="Times New Roman" w:cs="Times New Roman"/>
                <w:color w:val="000000" w:themeColor="text1"/>
                <w:sz w:val="26"/>
                <w:szCs w:val="26"/>
                <w:lang w:val="en-US" w:eastAsia="en-US"/>
              </w:rPr>
              <w:t>Các nội dung thực hiện theo quy định tại Bảng 14</w:t>
            </w:r>
          </w:p>
        </w:tc>
        <w:tc>
          <w:tcPr>
            <w:tcW w:w="1934" w:type="dxa"/>
            <w:vAlign w:val="center"/>
          </w:tcPr>
          <w:p w14:paraId="6786EA8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0,152</w:t>
            </w:r>
          </w:p>
        </w:tc>
      </w:tr>
      <w:tr w:rsidR="002271AE" w:rsidRPr="002271AE" w14:paraId="63575607" w14:textId="77777777" w:rsidTr="00697DAA">
        <w:tc>
          <w:tcPr>
            <w:tcW w:w="576" w:type="dxa"/>
            <w:vAlign w:val="center"/>
          </w:tcPr>
          <w:p w14:paraId="41D5F6E4"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21</w:t>
            </w:r>
          </w:p>
        </w:tc>
        <w:tc>
          <w:tcPr>
            <w:tcW w:w="3479" w:type="dxa"/>
            <w:vAlign w:val="center"/>
          </w:tcPr>
          <w:p w14:paraId="486D6A76"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Tách thửa đất hoặc hợp thửa đất</w:t>
            </w:r>
          </w:p>
        </w:tc>
        <w:tc>
          <w:tcPr>
            <w:tcW w:w="3365" w:type="dxa"/>
            <w:vAlign w:val="center"/>
          </w:tcPr>
          <w:p w14:paraId="2899FE58"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Mục 1, 2, 3, 4, 7, 8, 10, 11, 12, 13, 14, 15, 16, 18, 19 và 20 các nội dung thực hiện tại cấp tỉnh; Mục 1 nội dung thực hiện tại địa bàn cấp huyện và Mục 1 nội dung thực hiện tại </w:t>
            </w:r>
            <w:r w:rsidRPr="002271AE">
              <w:rPr>
                <w:rFonts w:ascii="Times New Roman" w:eastAsia="Calibri" w:hAnsi="Times New Roman" w:cs="Times New Roman"/>
                <w:color w:val="000000" w:themeColor="text1"/>
                <w:sz w:val="26"/>
                <w:szCs w:val="26"/>
                <w:lang w:val="en-US" w:eastAsia="en-US"/>
              </w:rPr>
              <w:lastRenderedPageBreak/>
              <w:t>địa bàn cấp xã</w:t>
            </w:r>
          </w:p>
        </w:tc>
        <w:tc>
          <w:tcPr>
            <w:tcW w:w="1934" w:type="dxa"/>
            <w:vAlign w:val="center"/>
          </w:tcPr>
          <w:p w14:paraId="36BF48C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0,391</w:t>
            </w:r>
          </w:p>
        </w:tc>
      </w:tr>
      <w:tr w:rsidR="002271AE" w:rsidRPr="002271AE" w14:paraId="2E4674F1" w14:textId="77777777" w:rsidTr="00697DAA">
        <w:tc>
          <w:tcPr>
            <w:tcW w:w="576" w:type="dxa"/>
            <w:vAlign w:val="center"/>
          </w:tcPr>
          <w:p w14:paraId="288C27AE"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w:t>
            </w:r>
          </w:p>
        </w:tc>
        <w:tc>
          <w:tcPr>
            <w:tcW w:w="3479" w:type="dxa"/>
            <w:vAlign w:val="center"/>
          </w:tcPr>
          <w:p w14:paraId="23DB0F96"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Đính chính Giấy chứng nhận đã cấp</w:t>
            </w:r>
          </w:p>
        </w:tc>
        <w:tc>
          <w:tcPr>
            <w:tcW w:w="3365" w:type="dxa"/>
            <w:vAlign w:val="center"/>
          </w:tcPr>
          <w:p w14:paraId="25F1AB03"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8, 10, 11, 16, 18, 19 và 20 các nội dung thực hiện tại cấp tỉnh; Mục 1 nội dung thực hiện tại địa bàn cấp huyện và Mục 1 nội dung thực hiện tại địa bàn cấp xã</w:t>
            </w:r>
          </w:p>
        </w:tc>
        <w:tc>
          <w:tcPr>
            <w:tcW w:w="1934" w:type="dxa"/>
            <w:vAlign w:val="center"/>
          </w:tcPr>
          <w:p w14:paraId="433A4A7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0,130</w:t>
            </w:r>
          </w:p>
        </w:tc>
      </w:tr>
      <w:tr w:rsidR="002271AE" w:rsidRPr="002271AE" w14:paraId="69AA894D" w14:textId="77777777" w:rsidTr="00697DAA">
        <w:tc>
          <w:tcPr>
            <w:tcW w:w="576" w:type="dxa"/>
            <w:vAlign w:val="center"/>
          </w:tcPr>
          <w:p w14:paraId="60011B9D"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23</w:t>
            </w:r>
          </w:p>
        </w:tc>
        <w:tc>
          <w:tcPr>
            <w:tcW w:w="3479" w:type="dxa"/>
            <w:vAlign w:val="center"/>
          </w:tcPr>
          <w:p w14:paraId="258D3C9D"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pacing w:val="-6"/>
                <w:sz w:val="26"/>
                <w:szCs w:val="26"/>
                <w:lang w:val="en-US" w:eastAsia="en-US"/>
              </w:rPr>
              <w:t>Thu hồi, hủy và cấp Giấy chứng nhận sau khi thu hồi Giấy chứng nhận đã cấp</w:t>
            </w:r>
          </w:p>
        </w:tc>
        <w:tc>
          <w:tcPr>
            <w:tcW w:w="3365" w:type="dxa"/>
            <w:vAlign w:val="center"/>
          </w:tcPr>
          <w:p w14:paraId="365B2010"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8, 10, 16, 18, 19 và 20 các nội dung thực hiện tại cấp tỉnh; Mục 1 nội dung thực hiện tại địa bàn cấp huyện và Mục 1 nội dung thực hiện tại địa bàn cấp xã</w:t>
            </w:r>
          </w:p>
          <w:p w14:paraId="60E9D529"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p>
        </w:tc>
        <w:tc>
          <w:tcPr>
            <w:tcW w:w="1934" w:type="dxa"/>
            <w:vAlign w:val="center"/>
          </w:tcPr>
          <w:p w14:paraId="05A36D73"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0,239</w:t>
            </w:r>
          </w:p>
        </w:tc>
      </w:tr>
      <w:tr w:rsidR="002271AE" w:rsidRPr="002271AE" w14:paraId="7F117DDE" w14:textId="77777777" w:rsidTr="00697DAA">
        <w:tc>
          <w:tcPr>
            <w:tcW w:w="576" w:type="dxa"/>
            <w:vAlign w:val="center"/>
          </w:tcPr>
          <w:p w14:paraId="4E623579"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24</w:t>
            </w:r>
          </w:p>
        </w:tc>
        <w:tc>
          <w:tcPr>
            <w:tcW w:w="3479" w:type="dxa"/>
            <w:vAlign w:val="center"/>
          </w:tcPr>
          <w:p w14:paraId="28AA4F61"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pacing w:val="-4"/>
                <w:sz w:val="26"/>
                <w:szCs w:val="26"/>
                <w:lang w:val="en-US" w:eastAsia="en-US"/>
              </w:rPr>
              <w:t>Thế chấp hoặc thay đổi nội dung thế chấp bằng quyền sử dụng đất, tài sản gắn liền với đất, thế chấp tài sản gắn liền với đất hình thành trong tương lai</w:t>
            </w:r>
          </w:p>
        </w:tc>
        <w:tc>
          <w:tcPr>
            <w:tcW w:w="3365" w:type="dxa"/>
            <w:vAlign w:val="center"/>
          </w:tcPr>
          <w:p w14:paraId="28B40FB6"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5, 10, 12, 13, 14, 15, 16, 18, 19 và 20 các nội dung thực hiện tại địa bàn cấp tỉnh; và Mục 1 nội dung thực hiện tại địa bàn cấp huyện và Mục 1 nội dung thực hiện tại địa bàn cấp xã</w:t>
            </w:r>
          </w:p>
        </w:tc>
        <w:tc>
          <w:tcPr>
            <w:tcW w:w="1934" w:type="dxa"/>
            <w:vAlign w:val="center"/>
          </w:tcPr>
          <w:p w14:paraId="1ECB79EF"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0,478</w:t>
            </w:r>
          </w:p>
        </w:tc>
      </w:tr>
      <w:tr w:rsidR="002271AE" w:rsidRPr="002271AE" w14:paraId="189E0ECA" w14:textId="77777777" w:rsidTr="00697DAA">
        <w:tc>
          <w:tcPr>
            <w:tcW w:w="576" w:type="dxa"/>
            <w:vAlign w:val="center"/>
          </w:tcPr>
          <w:p w14:paraId="5D16A8C1"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25</w:t>
            </w:r>
          </w:p>
        </w:tc>
        <w:tc>
          <w:tcPr>
            <w:tcW w:w="3479" w:type="dxa"/>
            <w:vAlign w:val="center"/>
          </w:tcPr>
          <w:p w14:paraId="4954DEBC"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Xóa đăng ký thế chấp bằng quyền sử dụng đất, tài sản gắn liền với đất, tài sản gắn liền với đất hình thành trong tương lai </w:t>
            </w:r>
          </w:p>
        </w:tc>
        <w:tc>
          <w:tcPr>
            <w:tcW w:w="3365" w:type="dxa"/>
            <w:vAlign w:val="center"/>
          </w:tcPr>
          <w:p w14:paraId="57F1BE58"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10, 14, 15, 16, 18, 19 và 20 các nội dung thực hiện tại địa bàn cấp tỉnh; Mục 1 nội dung thực hiện tại địa bàn cấp huyện và Mục 1 nội dung thực hiện tại địa bàn cấp xã</w:t>
            </w:r>
          </w:p>
        </w:tc>
        <w:tc>
          <w:tcPr>
            <w:tcW w:w="1934" w:type="dxa"/>
            <w:vAlign w:val="center"/>
          </w:tcPr>
          <w:p w14:paraId="70200CF5"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0,435</w:t>
            </w:r>
          </w:p>
        </w:tc>
      </w:tr>
      <w:tr w:rsidR="002271AE" w:rsidRPr="002271AE" w14:paraId="14B5B5E4" w14:textId="77777777" w:rsidTr="00697DAA">
        <w:tc>
          <w:tcPr>
            <w:tcW w:w="576" w:type="dxa"/>
            <w:vAlign w:val="center"/>
          </w:tcPr>
          <w:p w14:paraId="02AA118F"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26</w:t>
            </w:r>
          </w:p>
        </w:tc>
        <w:tc>
          <w:tcPr>
            <w:tcW w:w="3479" w:type="dxa"/>
            <w:vAlign w:val="center"/>
          </w:tcPr>
          <w:p w14:paraId="51705AF0"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Nhận quyền sử dụng đất, tài sản gắn liền với đất theo bản án hoặc quyết định của tòa án, quyết định về thi hành án của cơ quan thi hành án đã được thi hành, quyết định hoặc phán quyết của trọng tài thương mại Việt Nam về giải quyết tranh chấp giữa các bên phát sinh từ hoạt động thương mại liên quan đến đất đai</w:t>
            </w:r>
          </w:p>
        </w:tc>
        <w:tc>
          <w:tcPr>
            <w:tcW w:w="3365" w:type="dxa"/>
            <w:vAlign w:val="center"/>
          </w:tcPr>
          <w:p w14:paraId="5E5D87AC"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7, 9, 10, 11, 12, 13, 14, 15, 16, 18, 19 và 20 các nội dung thực hiện tại địa bàn cấp tỉnh; Mục 1 nội dung thực hiện tại địa bàn cấp huyện và Mục 1 nội dung thực hiện tại địa bàn cấp xã</w:t>
            </w:r>
          </w:p>
        </w:tc>
        <w:tc>
          <w:tcPr>
            <w:tcW w:w="1934" w:type="dxa"/>
            <w:vAlign w:val="center"/>
          </w:tcPr>
          <w:p w14:paraId="452AC433"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0,326</w:t>
            </w:r>
          </w:p>
        </w:tc>
      </w:tr>
      <w:tr w:rsidR="002271AE" w:rsidRPr="002271AE" w14:paraId="5D3966A1" w14:textId="77777777" w:rsidTr="00697DAA">
        <w:tc>
          <w:tcPr>
            <w:tcW w:w="576" w:type="dxa"/>
            <w:vAlign w:val="center"/>
          </w:tcPr>
          <w:p w14:paraId="1A0FABBF"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27</w:t>
            </w:r>
          </w:p>
        </w:tc>
        <w:tc>
          <w:tcPr>
            <w:tcW w:w="3479" w:type="dxa"/>
            <w:vAlign w:val="center"/>
          </w:tcPr>
          <w:p w14:paraId="663C6F8A"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Nhận quyền sử dụng đất, tài </w:t>
            </w:r>
            <w:r w:rsidRPr="002271AE">
              <w:rPr>
                <w:rFonts w:ascii="Times New Roman" w:eastAsia="Calibri" w:hAnsi="Times New Roman" w:cs="Times New Roman"/>
                <w:color w:val="000000" w:themeColor="text1"/>
                <w:sz w:val="26"/>
                <w:szCs w:val="26"/>
                <w:lang w:val="en-US" w:eastAsia="en-US"/>
              </w:rPr>
              <w:lastRenderedPageBreak/>
              <w:t>sản gắn liền với đất theo kết quả đấu giá đất</w:t>
            </w:r>
          </w:p>
        </w:tc>
        <w:tc>
          <w:tcPr>
            <w:tcW w:w="3365" w:type="dxa"/>
            <w:vAlign w:val="center"/>
          </w:tcPr>
          <w:p w14:paraId="378FE0F8"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 xml:space="preserve">Mục 1, 2, 3, 4, 7, 9, 10, 11, </w:t>
            </w:r>
            <w:r w:rsidRPr="002271AE">
              <w:rPr>
                <w:rFonts w:ascii="Times New Roman" w:eastAsia="Calibri" w:hAnsi="Times New Roman" w:cs="Times New Roman"/>
                <w:color w:val="000000" w:themeColor="text1"/>
                <w:sz w:val="26"/>
                <w:szCs w:val="26"/>
                <w:lang w:val="en-US" w:eastAsia="en-US"/>
              </w:rPr>
              <w:lastRenderedPageBreak/>
              <w:t>12, 13, 14, 15, 16, 18, 19 và 20 các nội dung thực hiện tại địa bàn cấp tỉnh; Mục 1 nội dung thực hiện tại địa bàn cấp huyện và Mục 1 nội dung thực hiện tại địa bàn cấp xã</w:t>
            </w:r>
          </w:p>
        </w:tc>
        <w:tc>
          <w:tcPr>
            <w:tcW w:w="1934" w:type="dxa"/>
            <w:vAlign w:val="center"/>
          </w:tcPr>
          <w:p w14:paraId="25B649C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0,326</w:t>
            </w:r>
          </w:p>
        </w:tc>
      </w:tr>
      <w:tr w:rsidR="002271AE" w:rsidRPr="002271AE" w14:paraId="0DFC6E93" w14:textId="77777777" w:rsidTr="00697DAA">
        <w:tc>
          <w:tcPr>
            <w:tcW w:w="576" w:type="dxa"/>
            <w:vAlign w:val="center"/>
          </w:tcPr>
          <w:p w14:paraId="7E231AAE"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28</w:t>
            </w:r>
          </w:p>
        </w:tc>
        <w:tc>
          <w:tcPr>
            <w:tcW w:w="3479" w:type="dxa"/>
            <w:vAlign w:val="center"/>
          </w:tcPr>
          <w:p w14:paraId="23C39081"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Gia hạn sử dụng đất; điều chỉnh thời hạn sử dụng đất; gia hạn thời hạn sở hữu nhà ở đối với tổ chức nước ngoài, cá nhân nước ngoài</w:t>
            </w:r>
          </w:p>
        </w:tc>
        <w:tc>
          <w:tcPr>
            <w:tcW w:w="3365" w:type="dxa"/>
            <w:vAlign w:val="center"/>
          </w:tcPr>
          <w:p w14:paraId="208B721E"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7, 8, 10, 11, 12, 13, 14, 15, 16, 18, 19 và 20 các nội dung thực hiện tại cấp tỉnh; Mục 1 nội dung thực hiện tại địa bàn cấp huyện và Mục 1 nội dung thực hiện tại địa bàn cấp xã</w:t>
            </w:r>
          </w:p>
        </w:tc>
        <w:tc>
          <w:tcPr>
            <w:tcW w:w="1934" w:type="dxa"/>
            <w:vAlign w:val="center"/>
          </w:tcPr>
          <w:p w14:paraId="20A5A6CB"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0,239</w:t>
            </w:r>
          </w:p>
        </w:tc>
      </w:tr>
      <w:tr w:rsidR="002271AE" w:rsidRPr="002271AE" w14:paraId="7D31A316" w14:textId="77777777" w:rsidTr="00697DAA">
        <w:tc>
          <w:tcPr>
            <w:tcW w:w="576" w:type="dxa"/>
            <w:vAlign w:val="center"/>
          </w:tcPr>
          <w:p w14:paraId="282AB30E"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29</w:t>
            </w:r>
          </w:p>
        </w:tc>
        <w:tc>
          <w:tcPr>
            <w:tcW w:w="3479" w:type="dxa"/>
            <w:vAlign w:val="center"/>
          </w:tcPr>
          <w:p w14:paraId="0923D5AA"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Chuyển hình thức sử dụng đất</w:t>
            </w:r>
          </w:p>
        </w:tc>
        <w:tc>
          <w:tcPr>
            <w:tcW w:w="3365" w:type="dxa"/>
            <w:vAlign w:val="center"/>
          </w:tcPr>
          <w:p w14:paraId="3EC8895D"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7, 8, 10, 11, 12, 13, 14, 15, 16, 18, 19 và 20 các nội dung thực hiện tại cấp tỉnh; Mục 1 nội dung thực hiện tại địa bàn cấp huyện và Mục 1 nội dung thực hiện tại địa bàn cấp xã</w:t>
            </w:r>
          </w:p>
        </w:tc>
        <w:tc>
          <w:tcPr>
            <w:tcW w:w="1934" w:type="dxa"/>
            <w:vAlign w:val="center"/>
          </w:tcPr>
          <w:p w14:paraId="2E4A8DE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0,304</w:t>
            </w:r>
          </w:p>
        </w:tc>
      </w:tr>
      <w:tr w:rsidR="002271AE" w:rsidRPr="002271AE" w14:paraId="00E02E6C" w14:textId="77777777" w:rsidTr="00697DAA">
        <w:tc>
          <w:tcPr>
            <w:tcW w:w="576" w:type="dxa"/>
            <w:vAlign w:val="center"/>
          </w:tcPr>
          <w:p w14:paraId="744A8597"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30</w:t>
            </w:r>
          </w:p>
        </w:tc>
        <w:tc>
          <w:tcPr>
            <w:tcW w:w="3479" w:type="dxa"/>
            <w:vAlign w:val="center"/>
          </w:tcPr>
          <w:p w14:paraId="69F3E2C5"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Nhà nước thu hồi đất</w:t>
            </w:r>
          </w:p>
        </w:tc>
        <w:tc>
          <w:tcPr>
            <w:tcW w:w="3365" w:type="dxa"/>
            <w:vAlign w:val="center"/>
          </w:tcPr>
          <w:p w14:paraId="4C4F9594"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7, 10, 11, 16, 18, 19 và 20 các nội dung thực hiện tại địa bàn cấp tỉnh; Mục 1 nội dung thực hiện tại địa bàn cấp huyện và Mục 1 nội dung thực hiện tại địa bàn cấp xã</w:t>
            </w:r>
          </w:p>
        </w:tc>
        <w:tc>
          <w:tcPr>
            <w:tcW w:w="1934" w:type="dxa"/>
            <w:vAlign w:val="center"/>
          </w:tcPr>
          <w:p w14:paraId="242A2BD4"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0,239</w:t>
            </w:r>
          </w:p>
        </w:tc>
      </w:tr>
      <w:tr w:rsidR="003F21C8" w:rsidRPr="002271AE" w14:paraId="5D29444E" w14:textId="77777777" w:rsidTr="00697DAA">
        <w:tc>
          <w:tcPr>
            <w:tcW w:w="576" w:type="dxa"/>
            <w:vAlign w:val="center"/>
          </w:tcPr>
          <w:p w14:paraId="3361A6DF" w14:textId="77777777" w:rsidR="003F21C8" w:rsidRPr="002271AE" w:rsidRDefault="003F21C8" w:rsidP="003F21C8">
            <w:pPr>
              <w:jc w:val="center"/>
              <w:rPr>
                <w:rFonts w:ascii="Times New Roman" w:eastAsia="Calibri" w:hAnsi="Times New Roman" w:cs="Times New Roman"/>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31</w:t>
            </w:r>
          </w:p>
        </w:tc>
        <w:tc>
          <w:tcPr>
            <w:tcW w:w="3479" w:type="dxa"/>
            <w:vAlign w:val="center"/>
          </w:tcPr>
          <w:p w14:paraId="444B9759" w14:textId="77777777" w:rsidR="003F21C8" w:rsidRPr="002271AE" w:rsidRDefault="003F21C8" w:rsidP="003F21C8">
            <w:pPr>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Hủy kết quả đăng ký</w:t>
            </w:r>
          </w:p>
        </w:tc>
        <w:tc>
          <w:tcPr>
            <w:tcW w:w="3365" w:type="dxa"/>
            <w:vAlign w:val="center"/>
          </w:tcPr>
          <w:p w14:paraId="22FA0A9C" w14:textId="77777777" w:rsidR="003F21C8" w:rsidRPr="002271AE" w:rsidRDefault="003F21C8" w:rsidP="003F21C8">
            <w:pPr>
              <w:jc w:val="both"/>
              <w:rPr>
                <w:rFonts w:ascii="Times New Roman" w:eastAsia="Calibri" w:hAnsi="Times New Roman" w:cs="Times New Roman"/>
                <w:b/>
                <w:bCs/>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Mục 1, 2, 3, 4, 7, 10, 11, 16, 18, 19 và 20 các nội dung thực hiện tại địa bàn cấp tỉnh; Mục 1 nội dung thực hiện tại địa bàn cấp huyện và Mục 1 nội dung thực hiện tại địa bàn cấp xã</w:t>
            </w:r>
          </w:p>
        </w:tc>
        <w:tc>
          <w:tcPr>
            <w:tcW w:w="1934" w:type="dxa"/>
            <w:vAlign w:val="center"/>
          </w:tcPr>
          <w:p w14:paraId="6D75D996"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0,239</w:t>
            </w:r>
          </w:p>
        </w:tc>
      </w:tr>
    </w:tbl>
    <w:p w14:paraId="132E4512" w14:textId="77777777" w:rsidR="003F21C8" w:rsidRPr="002271AE" w:rsidRDefault="003F21C8" w:rsidP="003F21C8">
      <w:pPr>
        <w:tabs>
          <w:tab w:val="left" w:pos="454"/>
          <w:tab w:val="left" w:pos="567"/>
        </w:tabs>
        <w:spacing w:before="80" w:line="380" w:lineRule="exact"/>
        <w:ind w:firstLine="454"/>
        <w:jc w:val="both"/>
        <w:rPr>
          <w:rFonts w:ascii="Times New Roman" w:eastAsia="Times New Roman" w:hAnsi="Times New Roman" w:cs="Times New Roman"/>
          <w:b/>
          <w:color w:val="000000" w:themeColor="text1"/>
          <w:lang w:val="en-US" w:eastAsia="en-US"/>
        </w:rPr>
      </w:pPr>
    </w:p>
    <w:p w14:paraId="6EEBA525" w14:textId="64DEFD97" w:rsidR="003F21C8" w:rsidRPr="002271AE" w:rsidRDefault="003F21C8" w:rsidP="00A45407">
      <w:pPr>
        <w:spacing w:after="160" w:line="259" w:lineRule="auto"/>
        <w:jc w:val="center"/>
        <w:rPr>
          <w:rFonts w:ascii="Times New Roman" w:eastAsia="Times New Roman"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lang w:val="en-US" w:eastAsia="en-US"/>
        </w:rPr>
        <w:br w:type="page"/>
      </w:r>
      <w:r w:rsidRPr="002271AE">
        <w:rPr>
          <w:rFonts w:ascii="Times New Roman" w:eastAsia="Times New Roman" w:hAnsi="Times New Roman" w:cs="Times New Roman"/>
          <w:b/>
          <w:color w:val="000000" w:themeColor="text1"/>
          <w:sz w:val="26"/>
          <w:szCs w:val="26"/>
          <w:lang w:val="en-US" w:eastAsia="en-US"/>
        </w:rPr>
        <w:lastRenderedPageBreak/>
        <w:t>XI. TRÍCH LỤC HỒ SƠ ĐỊA CHÍNH</w:t>
      </w:r>
    </w:p>
    <w:p w14:paraId="612B6D35" w14:textId="77777777" w:rsidR="003F21C8" w:rsidRPr="002271AE" w:rsidRDefault="003F21C8" w:rsidP="003F21C8">
      <w:pPr>
        <w:spacing w:before="80" w:line="390" w:lineRule="exact"/>
        <w:ind w:firstLine="454"/>
        <w:jc w:val="both"/>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1. Phân loại khó khăn (Không phân loại khó khăn)</w:t>
      </w:r>
    </w:p>
    <w:p w14:paraId="5A097254" w14:textId="77777777" w:rsidR="003F21C8" w:rsidRPr="002271AE" w:rsidRDefault="003F21C8" w:rsidP="003F21C8">
      <w:pPr>
        <w:spacing w:before="80" w:line="390" w:lineRule="exact"/>
        <w:ind w:firstLine="454"/>
        <w:jc w:val="both"/>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2. Định mức</w:t>
      </w:r>
    </w:p>
    <w:p w14:paraId="3773E5D2" w14:textId="77777777" w:rsidR="003F21C8" w:rsidRPr="002271AE" w:rsidRDefault="003F21C8" w:rsidP="003F21C8">
      <w:pPr>
        <w:spacing w:before="80" w:after="120" w:line="380" w:lineRule="exact"/>
        <w:ind w:firstLine="454"/>
        <w:jc w:val="right"/>
        <w:rPr>
          <w:rFonts w:ascii="Times New Roman" w:eastAsia="Calibri" w:hAnsi="Times New Roman" w:cs="Times New Roman"/>
          <w:b/>
          <w:i/>
          <w:color w:val="000000" w:themeColor="text1"/>
          <w:sz w:val="26"/>
          <w:szCs w:val="26"/>
          <w:lang w:val="en-US" w:eastAsia="en-US"/>
        </w:rPr>
      </w:pPr>
      <w:r w:rsidRPr="002271AE">
        <w:rPr>
          <w:rFonts w:ascii="Times New Roman" w:eastAsia="Calibri" w:hAnsi="Times New Roman" w:cs="Times New Roman"/>
          <w:b/>
          <w:i/>
          <w:color w:val="000000" w:themeColor="text1"/>
          <w:sz w:val="26"/>
          <w:szCs w:val="26"/>
          <w:lang w:val="en-US" w:eastAsia="en-US"/>
        </w:rPr>
        <w:t>Bảng 18</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4354"/>
        <w:gridCol w:w="1220"/>
        <w:gridCol w:w="1423"/>
        <w:gridCol w:w="1693"/>
      </w:tblGrid>
      <w:tr w:rsidR="002271AE" w:rsidRPr="002271AE" w14:paraId="703001F0" w14:textId="77777777" w:rsidTr="00697DAA">
        <w:trPr>
          <w:cantSplit/>
          <w:trHeight w:val="853"/>
        </w:trPr>
        <w:tc>
          <w:tcPr>
            <w:tcW w:w="688" w:type="dxa"/>
            <w:tcBorders>
              <w:bottom w:val="single" w:sz="4" w:space="0" w:color="auto"/>
            </w:tcBorders>
            <w:vAlign w:val="center"/>
          </w:tcPr>
          <w:p w14:paraId="744472F1" w14:textId="77777777" w:rsidR="003F21C8" w:rsidRPr="002271AE" w:rsidRDefault="003F21C8" w:rsidP="003F21C8">
            <w:pPr>
              <w:spacing w:before="20" w:after="20" w:line="380" w:lineRule="exact"/>
              <w:ind w:left="-113" w:right="-113"/>
              <w:jc w:val="center"/>
              <w:rPr>
                <w:rFonts w:ascii="Times New Roman" w:eastAsia="Calibri" w:hAnsi="Times New Roman" w:cs="Times New Roman"/>
                <w:b/>
                <w:bCs/>
                <w:color w:val="000000" w:themeColor="text1"/>
                <w:lang w:val="en-US" w:eastAsia="en-US"/>
              </w:rPr>
            </w:pPr>
            <w:r w:rsidRPr="002271AE">
              <w:rPr>
                <w:rFonts w:ascii="Times New Roman" w:eastAsia="Calibri" w:hAnsi="Times New Roman" w:cs="Times New Roman"/>
                <w:b/>
                <w:bCs/>
                <w:color w:val="000000" w:themeColor="text1"/>
                <w:lang w:val="en-US" w:eastAsia="en-US"/>
              </w:rPr>
              <w:t>TT</w:t>
            </w:r>
          </w:p>
        </w:tc>
        <w:tc>
          <w:tcPr>
            <w:tcW w:w="4354" w:type="dxa"/>
            <w:tcBorders>
              <w:bottom w:val="single" w:sz="4" w:space="0" w:color="auto"/>
            </w:tcBorders>
            <w:vAlign w:val="center"/>
          </w:tcPr>
          <w:p w14:paraId="00FA7699" w14:textId="77777777" w:rsidR="003F21C8" w:rsidRPr="002271AE" w:rsidRDefault="003F21C8" w:rsidP="003F21C8">
            <w:pPr>
              <w:spacing w:before="20" w:after="20" w:line="380" w:lineRule="exact"/>
              <w:ind w:left="-57" w:right="-29"/>
              <w:jc w:val="center"/>
              <w:rPr>
                <w:rFonts w:ascii="Times New Roman" w:eastAsia="Calibri" w:hAnsi="Times New Roman" w:cs="Times New Roman"/>
                <w:b/>
                <w:bCs/>
                <w:color w:val="000000" w:themeColor="text1"/>
                <w:lang w:val="en-US" w:eastAsia="en-US"/>
              </w:rPr>
            </w:pPr>
            <w:r w:rsidRPr="002271AE">
              <w:rPr>
                <w:rFonts w:ascii="Times New Roman" w:eastAsia="Calibri" w:hAnsi="Times New Roman" w:cs="Times New Roman"/>
                <w:b/>
                <w:bCs/>
                <w:color w:val="000000" w:themeColor="text1"/>
                <w:lang w:val="en-US" w:eastAsia="en-US"/>
              </w:rPr>
              <w:t>Nội dung công việc</w:t>
            </w:r>
          </w:p>
        </w:tc>
        <w:tc>
          <w:tcPr>
            <w:tcW w:w="1220" w:type="dxa"/>
            <w:tcBorders>
              <w:bottom w:val="single" w:sz="4" w:space="0" w:color="auto"/>
            </w:tcBorders>
            <w:vAlign w:val="center"/>
          </w:tcPr>
          <w:p w14:paraId="23A4868D" w14:textId="77777777" w:rsidR="003F21C8" w:rsidRPr="002271AE" w:rsidRDefault="003F21C8" w:rsidP="003F21C8">
            <w:pPr>
              <w:spacing w:before="20" w:after="20" w:line="380" w:lineRule="exact"/>
              <w:jc w:val="center"/>
              <w:rPr>
                <w:rFonts w:ascii="Times New Roman" w:eastAsia="Calibri" w:hAnsi="Times New Roman" w:cs="Times New Roman"/>
                <w:b/>
                <w:bCs/>
                <w:color w:val="000000" w:themeColor="text1"/>
                <w:lang w:val="en-US" w:eastAsia="en-US"/>
              </w:rPr>
            </w:pPr>
            <w:r w:rsidRPr="002271AE">
              <w:rPr>
                <w:rFonts w:ascii="Times New Roman" w:eastAsia="Calibri" w:hAnsi="Times New Roman" w:cs="Times New Roman"/>
                <w:b/>
                <w:bCs/>
                <w:color w:val="000000" w:themeColor="text1"/>
                <w:lang w:val="en-US" w:eastAsia="en-US"/>
              </w:rPr>
              <w:t>ĐVT</w:t>
            </w:r>
          </w:p>
        </w:tc>
        <w:tc>
          <w:tcPr>
            <w:tcW w:w="1423" w:type="dxa"/>
            <w:tcBorders>
              <w:bottom w:val="single" w:sz="4" w:space="0" w:color="auto"/>
            </w:tcBorders>
            <w:vAlign w:val="center"/>
          </w:tcPr>
          <w:p w14:paraId="79CAA730" w14:textId="77777777" w:rsidR="003F21C8" w:rsidRPr="002271AE" w:rsidRDefault="003F21C8" w:rsidP="003F21C8">
            <w:pPr>
              <w:spacing w:before="20" w:after="20" w:line="380" w:lineRule="exact"/>
              <w:jc w:val="center"/>
              <w:rPr>
                <w:rFonts w:ascii="Times New Roman" w:eastAsia="Calibri" w:hAnsi="Times New Roman" w:cs="Times New Roman"/>
                <w:b/>
                <w:bCs/>
                <w:color w:val="000000" w:themeColor="text1"/>
                <w:lang w:val="en-US" w:eastAsia="en-US"/>
              </w:rPr>
            </w:pPr>
            <w:r w:rsidRPr="002271AE">
              <w:rPr>
                <w:rFonts w:ascii="Times New Roman" w:eastAsia="Calibri" w:hAnsi="Times New Roman" w:cs="Times New Roman"/>
                <w:b/>
                <w:bCs/>
                <w:color w:val="000000" w:themeColor="text1"/>
                <w:lang w:val="en-US" w:eastAsia="en-US"/>
              </w:rPr>
              <w:t>Định biên</w:t>
            </w:r>
          </w:p>
        </w:tc>
        <w:tc>
          <w:tcPr>
            <w:tcW w:w="1693" w:type="dxa"/>
            <w:tcBorders>
              <w:bottom w:val="single" w:sz="4" w:space="0" w:color="auto"/>
            </w:tcBorders>
            <w:vAlign w:val="center"/>
          </w:tcPr>
          <w:p w14:paraId="6E7CCB37" w14:textId="77777777" w:rsidR="003F21C8" w:rsidRPr="002271AE" w:rsidRDefault="003F21C8" w:rsidP="003F21C8">
            <w:pPr>
              <w:spacing w:before="20" w:after="20" w:line="380" w:lineRule="exact"/>
              <w:jc w:val="center"/>
              <w:rPr>
                <w:rFonts w:ascii="Times New Roman" w:eastAsia="Calibri" w:hAnsi="Times New Roman" w:cs="Times New Roman"/>
                <w:b/>
                <w:bCs/>
                <w:color w:val="000000" w:themeColor="text1"/>
                <w:lang w:val="en-US" w:eastAsia="en-US"/>
              </w:rPr>
            </w:pPr>
            <w:r w:rsidRPr="002271AE">
              <w:rPr>
                <w:rFonts w:ascii="Times New Roman" w:eastAsia="Calibri" w:hAnsi="Times New Roman" w:cs="Times New Roman"/>
                <w:b/>
                <w:bCs/>
                <w:color w:val="000000" w:themeColor="text1"/>
                <w:lang w:val="en-US" w:eastAsia="en-US"/>
              </w:rPr>
              <w:t>Định mức</w:t>
            </w:r>
          </w:p>
          <w:p w14:paraId="448CFF6E" w14:textId="77777777" w:rsidR="003F21C8" w:rsidRPr="002271AE" w:rsidRDefault="003F21C8" w:rsidP="003F21C8">
            <w:pPr>
              <w:spacing w:before="20" w:after="20" w:line="380" w:lineRule="exact"/>
              <w:jc w:val="center"/>
              <w:rPr>
                <w:rFonts w:ascii="Times New Roman" w:eastAsia="Calibri" w:hAnsi="Times New Roman" w:cs="Times New Roman"/>
                <w:b/>
                <w:bCs/>
                <w:color w:val="000000" w:themeColor="text1"/>
                <w:lang w:val="en-US" w:eastAsia="en-US"/>
              </w:rPr>
            </w:pPr>
            <w:r w:rsidRPr="002271AE">
              <w:rPr>
                <w:rFonts w:ascii="Times New Roman" w:eastAsia="Calibri" w:hAnsi="Times New Roman" w:cs="Times New Roman"/>
                <w:i/>
                <w:color w:val="000000" w:themeColor="text1"/>
                <w:lang w:val="en-US" w:eastAsia="en-US"/>
              </w:rPr>
              <w:t>(công/hồ sơ)</w:t>
            </w:r>
          </w:p>
        </w:tc>
      </w:tr>
      <w:tr w:rsidR="002271AE" w:rsidRPr="002271AE" w14:paraId="6459C74F" w14:textId="77777777" w:rsidTr="00697DAA">
        <w:trPr>
          <w:cantSplit/>
        </w:trPr>
        <w:tc>
          <w:tcPr>
            <w:tcW w:w="688" w:type="dxa"/>
            <w:tcBorders>
              <w:top w:val="single" w:sz="4" w:space="0" w:color="auto"/>
              <w:bottom w:val="single" w:sz="4" w:space="0" w:color="auto"/>
            </w:tcBorders>
            <w:vAlign w:val="center"/>
          </w:tcPr>
          <w:p w14:paraId="7CC7525D" w14:textId="77777777" w:rsidR="003F21C8" w:rsidRPr="002271AE" w:rsidRDefault="003F21C8" w:rsidP="003F21C8">
            <w:pPr>
              <w:spacing w:before="20" w:after="20" w:line="380" w:lineRule="exact"/>
              <w:jc w:val="center"/>
              <w:rPr>
                <w:rFonts w:ascii="Times New Roman" w:eastAsia="Calibri" w:hAnsi="Times New Roman" w:cs="Times New Roman"/>
                <w:color w:val="000000" w:themeColor="text1"/>
                <w:lang w:val="en-US" w:eastAsia="en-US"/>
              </w:rPr>
            </w:pPr>
            <w:r w:rsidRPr="002271AE">
              <w:rPr>
                <w:rFonts w:ascii="Times New Roman" w:eastAsia="Calibri" w:hAnsi="Times New Roman" w:cs="Times New Roman"/>
                <w:color w:val="000000" w:themeColor="text1"/>
                <w:lang w:val="en-US" w:eastAsia="en-US"/>
              </w:rPr>
              <w:t>1</w:t>
            </w:r>
          </w:p>
        </w:tc>
        <w:tc>
          <w:tcPr>
            <w:tcW w:w="4354" w:type="dxa"/>
            <w:tcBorders>
              <w:top w:val="single" w:sz="4" w:space="0" w:color="auto"/>
              <w:bottom w:val="single" w:sz="4" w:space="0" w:color="auto"/>
            </w:tcBorders>
            <w:vAlign w:val="center"/>
          </w:tcPr>
          <w:p w14:paraId="05AFB57F" w14:textId="77777777" w:rsidR="003F21C8" w:rsidRPr="002271AE" w:rsidRDefault="003F21C8" w:rsidP="003F21C8">
            <w:pPr>
              <w:spacing w:before="20" w:after="20" w:line="380" w:lineRule="exact"/>
              <w:ind w:left="-57" w:right="-29"/>
              <w:rPr>
                <w:rFonts w:ascii="Times New Roman" w:eastAsia="Calibri" w:hAnsi="Times New Roman" w:cs="Times New Roman"/>
                <w:color w:val="000000" w:themeColor="text1"/>
                <w:lang w:val="en-US" w:eastAsia="en-US"/>
              </w:rPr>
            </w:pPr>
            <w:r w:rsidRPr="002271AE">
              <w:rPr>
                <w:rFonts w:ascii="Times New Roman" w:eastAsia="Calibri" w:hAnsi="Times New Roman" w:cs="Times New Roman"/>
                <w:color w:val="000000" w:themeColor="text1"/>
                <w:lang w:val="en-US" w:eastAsia="en-US"/>
              </w:rPr>
              <w:t>Nhận, trả hồ sơ, thu phí, lệ phí</w:t>
            </w:r>
          </w:p>
        </w:tc>
        <w:tc>
          <w:tcPr>
            <w:tcW w:w="1220" w:type="dxa"/>
            <w:tcBorders>
              <w:top w:val="single" w:sz="4" w:space="0" w:color="auto"/>
              <w:bottom w:val="single" w:sz="4" w:space="0" w:color="auto"/>
            </w:tcBorders>
            <w:vAlign w:val="center"/>
          </w:tcPr>
          <w:p w14:paraId="40D2786B" w14:textId="77777777" w:rsidR="003F21C8" w:rsidRPr="002271AE" w:rsidRDefault="003F21C8" w:rsidP="003F21C8">
            <w:pPr>
              <w:spacing w:before="20" w:after="20" w:line="380" w:lineRule="exact"/>
              <w:jc w:val="center"/>
              <w:rPr>
                <w:rFonts w:ascii="Times New Roman" w:eastAsia="Calibri" w:hAnsi="Times New Roman" w:cs="Times New Roman"/>
                <w:color w:val="000000" w:themeColor="text1"/>
                <w:lang w:val="en-US" w:eastAsia="en-US"/>
              </w:rPr>
            </w:pPr>
            <w:r w:rsidRPr="002271AE">
              <w:rPr>
                <w:rFonts w:ascii="Times New Roman" w:eastAsia="Calibri" w:hAnsi="Times New Roman" w:cs="Times New Roman"/>
                <w:color w:val="000000" w:themeColor="text1"/>
                <w:lang w:val="en-US" w:eastAsia="en-US"/>
              </w:rPr>
              <w:t>Hồ sơ</w:t>
            </w:r>
          </w:p>
        </w:tc>
        <w:tc>
          <w:tcPr>
            <w:tcW w:w="1423" w:type="dxa"/>
            <w:tcBorders>
              <w:top w:val="single" w:sz="4" w:space="0" w:color="auto"/>
              <w:bottom w:val="single" w:sz="4" w:space="0" w:color="auto"/>
            </w:tcBorders>
            <w:vAlign w:val="center"/>
          </w:tcPr>
          <w:p w14:paraId="65626BF3" w14:textId="77777777" w:rsidR="003F21C8" w:rsidRPr="002271AE" w:rsidRDefault="003F21C8" w:rsidP="003F21C8">
            <w:pPr>
              <w:spacing w:before="20" w:after="20" w:line="380" w:lineRule="exact"/>
              <w:jc w:val="center"/>
              <w:rPr>
                <w:rFonts w:ascii="Times New Roman" w:eastAsia="Calibri" w:hAnsi="Times New Roman" w:cs="Times New Roman"/>
                <w:color w:val="000000" w:themeColor="text1"/>
                <w:lang w:val="en-US" w:eastAsia="en-US"/>
              </w:rPr>
            </w:pPr>
            <w:r w:rsidRPr="002271AE">
              <w:rPr>
                <w:rFonts w:ascii="Times New Roman" w:eastAsia="Calibri" w:hAnsi="Times New Roman" w:cs="Times New Roman"/>
                <w:color w:val="000000" w:themeColor="text1"/>
                <w:lang w:val="en-US" w:eastAsia="en-US"/>
              </w:rPr>
              <w:t>1KS2</w:t>
            </w:r>
          </w:p>
        </w:tc>
        <w:tc>
          <w:tcPr>
            <w:tcW w:w="1693" w:type="dxa"/>
            <w:tcBorders>
              <w:top w:val="single" w:sz="4" w:space="0" w:color="auto"/>
              <w:bottom w:val="single" w:sz="4" w:space="0" w:color="auto"/>
            </w:tcBorders>
            <w:vAlign w:val="center"/>
          </w:tcPr>
          <w:p w14:paraId="0BD42345" w14:textId="77777777" w:rsidR="003F21C8" w:rsidRPr="002271AE" w:rsidRDefault="003F21C8" w:rsidP="003F21C8">
            <w:pPr>
              <w:spacing w:before="20" w:after="20" w:line="380" w:lineRule="exact"/>
              <w:jc w:val="center"/>
              <w:rPr>
                <w:rFonts w:ascii="Times New Roman" w:eastAsia="Calibri" w:hAnsi="Times New Roman" w:cs="Times New Roman"/>
                <w:color w:val="000000" w:themeColor="text1"/>
                <w:lang w:val="en-US" w:eastAsia="en-US"/>
              </w:rPr>
            </w:pPr>
            <w:r w:rsidRPr="002271AE">
              <w:rPr>
                <w:rFonts w:ascii="Times New Roman" w:eastAsia="Calibri" w:hAnsi="Times New Roman" w:cs="Times New Roman"/>
                <w:color w:val="000000" w:themeColor="text1"/>
                <w:lang w:val="en-US" w:eastAsia="en-US"/>
              </w:rPr>
              <w:t>0,100</w:t>
            </w:r>
          </w:p>
        </w:tc>
      </w:tr>
      <w:tr w:rsidR="002271AE" w:rsidRPr="002271AE" w14:paraId="3C4CAAB7" w14:textId="77777777" w:rsidTr="00697DAA">
        <w:trPr>
          <w:cantSplit/>
        </w:trPr>
        <w:tc>
          <w:tcPr>
            <w:tcW w:w="688" w:type="dxa"/>
            <w:tcBorders>
              <w:top w:val="single" w:sz="4" w:space="0" w:color="auto"/>
              <w:bottom w:val="single" w:sz="4" w:space="0" w:color="auto"/>
            </w:tcBorders>
            <w:vAlign w:val="center"/>
          </w:tcPr>
          <w:p w14:paraId="63401935" w14:textId="77777777" w:rsidR="003F21C8" w:rsidRPr="002271AE" w:rsidRDefault="003F21C8" w:rsidP="003F21C8">
            <w:pPr>
              <w:spacing w:before="20" w:after="20" w:line="380" w:lineRule="exact"/>
              <w:jc w:val="center"/>
              <w:rPr>
                <w:rFonts w:ascii="Times New Roman" w:eastAsia="Calibri" w:hAnsi="Times New Roman" w:cs="Times New Roman"/>
                <w:color w:val="000000" w:themeColor="text1"/>
                <w:lang w:val="en-US" w:eastAsia="en-US"/>
              </w:rPr>
            </w:pPr>
            <w:r w:rsidRPr="002271AE">
              <w:rPr>
                <w:rFonts w:ascii="Times New Roman" w:eastAsia="Calibri" w:hAnsi="Times New Roman" w:cs="Times New Roman"/>
                <w:color w:val="000000" w:themeColor="text1"/>
                <w:lang w:val="en-US" w:eastAsia="en-US"/>
              </w:rPr>
              <w:t>2</w:t>
            </w:r>
          </w:p>
        </w:tc>
        <w:tc>
          <w:tcPr>
            <w:tcW w:w="4354" w:type="dxa"/>
            <w:tcBorders>
              <w:top w:val="single" w:sz="4" w:space="0" w:color="auto"/>
              <w:bottom w:val="single" w:sz="4" w:space="0" w:color="auto"/>
            </w:tcBorders>
            <w:vAlign w:val="center"/>
          </w:tcPr>
          <w:p w14:paraId="2D13FB98" w14:textId="77777777" w:rsidR="003F21C8" w:rsidRPr="002271AE" w:rsidRDefault="003F21C8" w:rsidP="003F21C8">
            <w:pPr>
              <w:spacing w:before="20" w:after="20" w:line="380" w:lineRule="exact"/>
              <w:ind w:left="-57" w:right="-29"/>
              <w:rPr>
                <w:rFonts w:ascii="Times New Roman" w:eastAsia="Calibri" w:hAnsi="Times New Roman" w:cs="Times New Roman"/>
                <w:color w:val="000000" w:themeColor="text1"/>
                <w:lang w:val="en-US" w:eastAsia="en-US"/>
              </w:rPr>
            </w:pPr>
            <w:r w:rsidRPr="002271AE">
              <w:rPr>
                <w:rFonts w:ascii="Times New Roman" w:eastAsia="Calibri" w:hAnsi="Times New Roman" w:cs="Times New Roman"/>
                <w:color w:val="000000" w:themeColor="text1"/>
                <w:lang w:val="en-US" w:eastAsia="en-US"/>
              </w:rPr>
              <w:t>Trích lục thửa đất</w:t>
            </w:r>
          </w:p>
        </w:tc>
        <w:tc>
          <w:tcPr>
            <w:tcW w:w="1220" w:type="dxa"/>
            <w:tcBorders>
              <w:top w:val="single" w:sz="4" w:space="0" w:color="auto"/>
              <w:bottom w:val="single" w:sz="4" w:space="0" w:color="auto"/>
            </w:tcBorders>
            <w:vAlign w:val="center"/>
          </w:tcPr>
          <w:p w14:paraId="72A7BAED" w14:textId="77777777" w:rsidR="003F21C8" w:rsidRPr="002271AE" w:rsidRDefault="003F21C8" w:rsidP="003F21C8">
            <w:pPr>
              <w:spacing w:before="20" w:after="20" w:line="380" w:lineRule="exact"/>
              <w:jc w:val="center"/>
              <w:rPr>
                <w:rFonts w:ascii="Times New Roman" w:eastAsia="Calibri" w:hAnsi="Times New Roman" w:cs="Times New Roman"/>
                <w:color w:val="000000" w:themeColor="text1"/>
                <w:lang w:val="en-US" w:eastAsia="en-US"/>
              </w:rPr>
            </w:pPr>
          </w:p>
        </w:tc>
        <w:tc>
          <w:tcPr>
            <w:tcW w:w="1423" w:type="dxa"/>
            <w:tcBorders>
              <w:top w:val="single" w:sz="4" w:space="0" w:color="auto"/>
              <w:bottom w:val="single" w:sz="4" w:space="0" w:color="auto"/>
            </w:tcBorders>
            <w:vAlign w:val="center"/>
          </w:tcPr>
          <w:p w14:paraId="27BB0598" w14:textId="77777777" w:rsidR="003F21C8" w:rsidRPr="002271AE" w:rsidRDefault="003F21C8" w:rsidP="003F21C8">
            <w:pPr>
              <w:spacing w:before="20" w:after="20" w:line="380" w:lineRule="exact"/>
              <w:jc w:val="center"/>
              <w:rPr>
                <w:rFonts w:ascii="Times New Roman" w:eastAsia="Calibri" w:hAnsi="Times New Roman" w:cs="Times New Roman"/>
                <w:color w:val="000000" w:themeColor="text1"/>
                <w:lang w:val="en-US" w:eastAsia="en-US"/>
              </w:rPr>
            </w:pPr>
          </w:p>
        </w:tc>
        <w:tc>
          <w:tcPr>
            <w:tcW w:w="1693" w:type="dxa"/>
            <w:tcBorders>
              <w:top w:val="single" w:sz="4" w:space="0" w:color="auto"/>
              <w:bottom w:val="single" w:sz="4" w:space="0" w:color="auto"/>
            </w:tcBorders>
            <w:vAlign w:val="center"/>
          </w:tcPr>
          <w:p w14:paraId="4CD2567C" w14:textId="77777777" w:rsidR="003F21C8" w:rsidRPr="002271AE" w:rsidRDefault="003F21C8" w:rsidP="003F21C8">
            <w:pPr>
              <w:spacing w:before="20" w:after="20" w:line="380" w:lineRule="exact"/>
              <w:jc w:val="center"/>
              <w:rPr>
                <w:rFonts w:ascii="Times New Roman" w:eastAsia="Calibri" w:hAnsi="Times New Roman" w:cs="Times New Roman"/>
                <w:color w:val="000000" w:themeColor="text1"/>
                <w:lang w:val="en-US" w:eastAsia="en-US"/>
              </w:rPr>
            </w:pPr>
          </w:p>
        </w:tc>
      </w:tr>
      <w:tr w:rsidR="002271AE" w:rsidRPr="002271AE" w14:paraId="205D95F0" w14:textId="77777777" w:rsidTr="00697DAA">
        <w:trPr>
          <w:cantSplit/>
        </w:trPr>
        <w:tc>
          <w:tcPr>
            <w:tcW w:w="688" w:type="dxa"/>
            <w:tcBorders>
              <w:top w:val="single" w:sz="4" w:space="0" w:color="auto"/>
              <w:bottom w:val="single" w:sz="4" w:space="0" w:color="auto"/>
            </w:tcBorders>
            <w:vAlign w:val="center"/>
          </w:tcPr>
          <w:p w14:paraId="643DF5E3" w14:textId="77777777" w:rsidR="003F21C8" w:rsidRPr="002271AE" w:rsidRDefault="003F21C8" w:rsidP="003F21C8">
            <w:pPr>
              <w:spacing w:before="20" w:after="20" w:line="380" w:lineRule="exact"/>
              <w:jc w:val="center"/>
              <w:rPr>
                <w:rFonts w:ascii="Times New Roman" w:eastAsia="Calibri" w:hAnsi="Times New Roman" w:cs="Times New Roman"/>
                <w:i/>
                <w:color w:val="000000" w:themeColor="text1"/>
                <w:lang w:val="en-US" w:eastAsia="en-US"/>
              </w:rPr>
            </w:pPr>
            <w:r w:rsidRPr="002271AE">
              <w:rPr>
                <w:rFonts w:ascii="Times New Roman" w:eastAsia="Calibri" w:hAnsi="Times New Roman" w:cs="Times New Roman"/>
                <w:i/>
                <w:color w:val="000000" w:themeColor="text1"/>
                <w:lang w:val="en-US" w:eastAsia="en-US"/>
              </w:rPr>
              <w:t>2.1</w:t>
            </w:r>
          </w:p>
        </w:tc>
        <w:tc>
          <w:tcPr>
            <w:tcW w:w="4354" w:type="dxa"/>
            <w:tcBorders>
              <w:top w:val="single" w:sz="4" w:space="0" w:color="auto"/>
              <w:bottom w:val="single" w:sz="4" w:space="0" w:color="auto"/>
            </w:tcBorders>
            <w:vAlign w:val="center"/>
          </w:tcPr>
          <w:p w14:paraId="380EE347" w14:textId="77777777" w:rsidR="003F21C8" w:rsidRPr="002271AE" w:rsidRDefault="003F21C8" w:rsidP="003F21C8">
            <w:pPr>
              <w:spacing w:before="20" w:after="20" w:line="380" w:lineRule="exact"/>
              <w:ind w:left="-57" w:right="-29"/>
              <w:rPr>
                <w:rFonts w:ascii="Times New Roman" w:eastAsia="Calibri" w:hAnsi="Times New Roman" w:cs="Times New Roman"/>
                <w:i/>
                <w:color w:val="000000" w:themeColor="text1"/>
                <w:lang w:val="en-US" w:eastAsia="en-US"/>
              </w:rPr>
            </w:pPr>
            <w:r w:rsidRPr="002271AE">
              <w:rPr>
                <w:rFonts w:ascii="Times New Roman" w:eastAsia="Calibri" w:hAnsi="Times New Roman" w:cs="Times New Roman"/>
                <w:i/>
                <w:color w:val="000000" w:themeColor="text1"/>
                <w:lang w:val="en-US" w:eastAsia="en-US"/>
              </w:rPr>
              <w:t>Trích lục từ hồ sơ địa chính số</w:t>
            </w:r>
          </w:p>
        </w:tc>
        <w:tc>
          <w:tcPr>
            <w:tcW w:w="1220" w:type="dxa"/>
            <w:tcBorders>
              <w:top w:val="single" w:sz="4" w:space="0" w:color="auto"/>
              <w:bottom w:val="single" w:sz="4" w:space="0" w:color="auto"/>
            </w:tcBorders>
            <w:vAlign w:val="center"/>
          </w:tcPr>
          <w:p w14:paraId="2E31DE28" w14:textId="77777777" w:rsidR="003F21C8" w:rsidRPr="002271AE" w:rsidRDefault="003F21C8" w:rsidP="003F21C8">
            <w:pPr>
              <w:spacing w:before="20" w:after="20" w:line="380" w:lineRule="exact"/>
              <w:jc w:val="center"/>
              <w:rPr>
                <w:rFonts w:ascii="Times New Roman" w:eastAsia="Calibri" w:hAnsi="Times New Roman" w:cs="Times New Roman"/>
                <w:i/>
                <w:color w:val="000000" w:themeColor="text1"/>
                <w:lang w:val="en-US" w:eastAsia="en-US"/>
              </w:rPr>
            </w:pPr>
            <w:r w:rsidRPr="002271AE">
              <w:rPr>
                <w:rFonts w:ascii="Times New Roman" w:eastAsia="Calibri" w:hAnsi="Times New Roman" w:cs="Times New Roman"/>
                <w:i/>
                <w:color w:val="000000" w:themeColor="text1"/>
                <w:lang w:val="en-US" w:eastAsia="en-US"/>
              </w:rPr>
              <w:t>Hồ sơ</w:t>
            </w:r>
          </w:p>
        </w:tc>
        <w:tc>
          <w:tcPr>
            <w:tcW w:w="1423" w:type="dxa"/>
            <w:tcBorders>
              <w:top w:val="single" w:sz="4" w:space="0" w:color="auto"/>
              <w:bottom w:val="single" w:sz="4" w:space="0" w:color="auto"/>
            </w:tcBorders>
            <w:vAlign w:val="center"/>
          </w:tcPr>
          <w:p w14:paraId="4A246352" w14:textId="77777777" w:rsidR="003F21C8" w:rsidRPr="002271AE" w:rsidRDefault="003F21C8" w:rsidP="003F21C8">
            <w:pPr>
              <w:spacing w:before="20" w:after="20" w:line="380" w:lineRule="exact"/>
              <w:jc w:val="center"/>
              <w:rPr>
                <w:rFonts w:ascii="Times New Roman" w:eastAsia="Calibri" w:hAnsi="Times New Roman" w:cs="Times New Roman"/>
                <w:i/>
                <w:color w:val="000000" w:themeColor="text1"/>
                <w:lang w:val="en-US" w:eastAsia="en-US"/>
              </w:rPr>
            </w:pPr>
            <w:r w:rsidRPr="002271AE">
              <w:rPr>
                <w:rFonts w:ascii="Times New Roman" w:eastAsia="Calibri" w:hAnsi="Times New Roman" w:cs="Times New Roman"/>
                <w:i/>
                <w:color w:val="000000" w:themeColor="text1"/>
                <w:lang w:val="en-US" w:eastAsia="en-US"/>
              </w:rPr>
              <w:t>1KS2</w:t>
            </w:r>
          </w:p>
        </w:tc>
        <w:tc>
          <w:tcPr>
            <w:tcW w:w="1693" w:type="dxa"/>
            <w:tcBorders>
              <w:top w:val="single" w:sz="4" w:space="0" w:color="auto"/>
              <w:bottom w:val="single" w:sz="4" w:space="0" w:color="auto"/>
            </w:tcBorders>
            <w:vAlign w:val="center"/>
          </w:tcPr>
          <w:p w14:paraId="710322DE" w14:textId="77777777" w:rsidR="003F21C8" w:rsidRPr="002271AE" w:rsidRDefault="003F21C8" w:rsidP="003F21C8">
            <w:pPr>
              <w:spacing w:before="20" w:after="20" w:line="380" w:lineRule="exact"/>
              <w:jc w:val="center"/>
              <w:rPr>
                <w:rFonts w:ascii="Times New Roman" w:eastAsia="Calibri" w:hAnsi="Times New Roman" w:cs="Times New Roman"/>
                <w:i/>
                <w:color w:val="000000" w:themeColor="text1"/>
                <w:lang w:val="en-US" w:eastAsia="en-US"/>
              </w:rPr>
            </w:pPr>
            <w:r w:rsidRPr="002271AE">
              <w:rPr>
                <w:rFonts w:ascii="Times New Roman" w:eastAsia="Calibri" w:hAnsi="Times New Roman" w:cs="Times New Roman"/>
                <w:i/>
                <w:color w:val="000000" w:themeColor="text1"/>
                <w:lang w:val="en-US" w:eastAsia="en-US"/>
              </w:rPr>
              <w:t>0,050</w:t>
            </w:r>
          </w:p>
        </w:tc>
      </w:tr>
      <w:tr w:rsidR="002271AE" w:rsidRPr="002271AE" w14:paraId="6EA55927" w14:textId="77777777" w:rsidTr="00697DAA">
        <w:trPr>
          <w:cantSplit/>
        </w:trPr>
        <w:tc>
          <w:tcPr>
            <w:tcW w:w="688" w:type="dxa"/>
            <w:tcBorders>
              <w:top w:val="single" w:sz="4" w:space="0" w:color="auto"/>
              <w:bottom w:val="single" w:sz="4" w:space="0" w:color="auto"/>
            </w:tcBorders>
            <w:vAlign w:val="center"/>
          </w:tcPr>
          <w:p w14:paraId="414DD242" w14:textId="77777777" w:rsidR="003F21C8" w:rsidRPr="002271AE" w:rsidRDefault="003F21C8" w:rsidP="003F21C8">
            <w:pPr>
              <w:spacing w:before="20" w:after="20" w:line="380" w:lineRule="exact"/>
              <w:jc w:val="center"/>
              <w:rPr>
                <w:rFonts w:ascii="Times New Roman" w:eastAsia="Calibri" w:hAnsi="Times New Roman" w:cs="Times New Roman"/>
                <w:i/>
                <w:color w:val="000000" w:themeColor="text1"/>
                <w:lang w:val="en-US" w:eastAsia="en-US"/>
              </w:rPr>
            </w:pPr>
            <w:r w:rsidRPr="002271AE">
              <w:rPr>
                <w:rFonts w:ascii="Times New Roman" w:eastAsia="Calibri" w:hAnsi="Times New Roman" w:cs="Times New Roman"/>
                <w:i/>
                <w:color w:val="000000" w:themeColor="text1"/>
                <w:lang w:val="en-US" w:eastAsia="en-US"/>
              </w:rPr>
              <w:t>2.2</w:t>
            </w:r>
          </w:p>
        </w:tc>
        <w:tc>
          <w:tcPr>
            <w:tcW w:w="4354" w:type="dxa"/>
            <w:tcBorders>
              <w:top w:val="single" w:sz="4" w:space="0" w:color="auto"/>
              <w:bottom w:val="single" w:sz="4" w:space="0" w:color="auto"/>
            </w:tcBorders>
            <w:vAlign w:val="center"/>
          </w:tcPr>
          <w:p w14:paraId="6187FF0C" w14:textId="77777777" w:rsidR="003F21C8" w:rsidRPr="002271AE" w:rsidRDefault="003F21C8" w:rsidP="003F21C8">
            <w:pPr>
              <w:spacing w:before="20" w:after="20" w:line="380" w:lineRule="exact"/>
              <w:ind w:left="-57" w:right="-29"/>
              <w:rPr>
                <w:rFonts w:ascii="Times New Roman" w:eastAsia="Calibri" w:hAnsi="Times New Roman" w:cs="Times New Roman"/>
                <w:i/>
                <w:color w:val="000000" w:themeColor="text1"/>
                <w:lang w:val="en-US" w:eastAsia="en-US"/>
              </w:rPr>
            </w:pPr>
            <w:r w:rsidRPr="002271AE">
              <w:rPr>
                <w:rFonts w:ascii="Times New Roman" w:eastAsia="Calibri" w:hAnsi="Times New Roman" w:cs="Times New Roman"/>
                <w:i/>
                <w:color w:val="000000" w:themeColor="text1"/>
                <w:lang w:val="en-US" w:eastAsia="en-US"/>
              </w:rPr>
              <w:t>Trích sao từ hồ sơ địa chính giấy</w:t>
            </w:r>
          </w:p>
        </w:tc>
        <w:tc>
          <w:tcPr>
            <w:tcW w:w="1220" w:type="dxa"/>
            <w:tcBorders>
              <w:top w:val="single" w:sz="4" w:space="0" w:color="auto"/>
              <w:bottom w:val="single" w:sz="4" w:space="0" w:color="auto"/>
            </w:tcBorders>
            <w:vAlign w:val="center"/>
          </w:tcPr>
          <w:p w14:paraId="39505DBB" w14:textId="77777777" w:rsidR="003F21C8" w:rsidRPr="002271AE" w:rsidRDefault="003F21C8" w:rsidP="003F21C8">
            <w:pPr>
              <w:spacing w:before="20" w:after="20" w:line="380" w:lineRule="exact"/>
              <w:jc w:val="center"/>
              <w:rPr>
                <w:rFonts w:ascii="Times New Roman" w:eastAsia="Calibri" w:hAnsi="Times New Roman" w:cs="Times New Roman"/>
                <w:i/>
                <w:color w:val="000000" w:themeColor="text1"/>
                <w:lang w:val="en-US" w:eastAsia="en-US"/>
              </w:rPr>
            </w:pPr>
            <w:r w:rsidRPr="002271AE">
              <w:rPr>
                <w:rFonts w:ascii="Times New Roman" w:eastAsia="Calibri" w:hAnsi="Times New Roman" w:cs="Times New Roman"/>
                <w:i/>
                <w:color w:val="000000" w:themeColor="text1"/>
                <w:lang w:val="en-US" w:eastAsia="en-US"/>
              </w:rPr>
              <w:t>Hồ sơ</w:t>
            </w:r>
          </w:p>
        </w:tc>
        <w:tc>
          <w:tcPr>
            <w:tcW w:w="1423" w:type="dxa"/>
            <w:tcBorders>
              <w:top w:val="single" w:sz="4" w:space="0" w:color="auto"/>
              <w:bottom w:val="single" w:sz="4" w:space="0" w:color="auto"/>
            </w:tcBorders>
            <w:vAlign w:val="center"/>
          </w:tcPr>
          <w:p w14:paraId="5B2897C3" w14:textId="77777777" w:rsidR="003F21C8" w:rsidRPr="002271AE" w:rsidRDefault="003F21C8" w:rsidP="003F21C8">
            <w:pPr>
              <w:spacing w:before="20" w:after="20" w:line="380" w:lineRule="exact"/>
              <w:jc w:val="center"/>
              <w:rPr>
                <w:rFonts w:ascii="Times New Roman" w:eastAsia="Calibri" w:hAnsi="Times New Roman" w:cs="Times New Roman"/>
                <w:i/>
                <w:color w:val="000000" w:themeColor="text1"/>
                <w:lang w:val="en-US" w:eastAsia="en-US"/>
              </w:rPr>
            </w:pPr>
            <w:r w:rsidRPr="002271AE">
              <w:rPr>
                <w:rFonts w:ascii="Times New Roman" w:eastAsia="Calibri" w:hAnsi="Times New Roman" w:cs="Times New Roman"/>
                <w:i/>
                <w:color w:val="000000" w:themeColor="text1"/>
                <w:lang w:val="en-US" w:eastAsia="en-US"/>
              </w:rPr>
              <w:t>1KS2</w:t>
            </w:r>
          </w:p>
        </w:tc>
        <w:tc>
          <w:tcPr>
            <w:tcW w:w="1693" w:type="dxa"/>
            <w:tcBorders>
              <w:top w:val="single" w:sz="4" w:space="0" w:color="auto"/>
              <w:bottom w:val="single" w:sz="4" w:space="0" w:color="auto"/>
            </w:tcBorders>
            <w:vAlign w:val="center"/>
          </w:tcPr>
          <w:p w14:paraId="3F5302F5" w14:textId="77777777" w:rsidR="003F21C8" w:rsidRPr="002271AE" w:rsidRDefault="003F21C8" w:rsidP="003F21C8">
            <w:pPr>
              <w:spacing w:before="20" w:after="20" w:line="380" w:lineRule="exact"/>
              <w:jc w:val="center"/>
              <w:rPr>
                <w:rFonts w:ascii="Times New Roman" w:eastAsia="Calibri" w:hAnsi="Times New Roman" w:cs="Times New Roman"/>
                <w:i/>
                <w:color w:val="000000" w:themeColor="text1"/>
                <w:lang w:val="en-US" w:eastAsia="en-US"/>
              </w:rPr>
            </w:pPr>
            <w:r w:rsidRPr="002271AE">
              <w:rPr>
                <w:rFonts w:ascii="Times New Roman" w:eastAsia="Calibri" w:hAnsi="Times New Roman" w:cs="Times New Roman"/>
                <w:i/>
                <w:color w:val="000000" w:themeColor="text1"/>
                <w:lang w:val="en-US" w:eastAsia="en-US"/>
              </w:rPr>
              <w:t>0,100</w:t>
            </w:r>
          </w:p>
        </w:tc>
      </w:tr>
      <w:tr w:rsidR="002271AE" w:rsidRPr="002271AE" w14:paraId="241B0C36" w14:textId="77777777" w:rsidTr="00697DAA">
        <w:trPr>
          <w:cantSplit/>
        </w:trPr>
        <w:tc>
          <w:tcPr>
            <w:tcW w:w="688" w:type="dxa"/>
            <w:tcBorders>
              <w:top w:val="single" w:sz="4" w:space="0" w:color="auto"/>
              <w:bottom w:val="single" w:sz="4" w:space="0" w:color="auto"/>
            </w:tcBorders>
            <w:vAlign w:val="center"/>
          </w:tcPr>
          <w:p w14:paraId="585A1970" w14:textId="77777777" w:rsidR="003F21C8" w:rsidRPr="002271AE" w:rsidRDefault="003F21C8" w:rsidP="003F21C8">
            <w:pPr>
              <w:spacing w:before="20" w:after="20" w:line="380" w:lineRule="exact"/>
              <w:jc w:val="center"/>
              <w:rPr>
                <w:rFonts w:ascii="Times New Roman" w:eastAsia="Calibri" w:hAnsi="Times New Roman" w:cs="Times New Roman"/>
                <w:color w:val="000000" w:themeColor="text1"/>
                <w:lang w:val="en-US" w:eastAsia="en-US"/>
              </w:rPr>
            </w:pPr>
            <w:r w:rsidRPr="002271AE">
              <w:rPr>
                <w:rFonts w:ascii="Times New Roman" w:eastAsia="Calibri" w:hAnsi="Times New Roman" w:cs="Times New Roman"/>
                <w:color w:val="000000" w:themeColor="text1"/>
                <w:lang w:val="en-US" w:eastAsia="en-US"/>
              </w:rPr>
              <w:t>3</w:t>
            </w:r>
          </w:p>
        </w:tc>
        <w:tc>
          <w:tcPr>
            <w:tcW w:w="4354" w:type="dxa"/>
            <w:tcBorders>
              <w:top w:val="single" w:sz="4" w:space="0" w:color="auto"/>
              <w:bottom w:val="single" w:sz="4" w:space="0" w:color="auto"/>
            </w:tcBorders>
            <w:vAlign w:val="center"/>
          </w:tcPr>
          <w:p w14:paraId="138EC9AA" w14:textId="77777777" w:rsidR="003F21C8" w:rsidRPr="002271AE" w:rsidRDefault="003F21C8" w:rsidP="003F21C8">
            <w:pPr>
              <w:spacing w:before="20" w:after="20" w:line="380" w:lineRule="exact"/>
              <w:ind w:left="-57" w:right="-29"/>
              <w:rPr>
                <w:rFonts w:ascii="Times New Roman" w:eastAsia="Calibri" w:hAnsi="Times New Roman" w:cs="Times New Roman"/>
                <w:color w:val="000000" w:themeColor="text1"/>
                <w:lang w:val="en-US" w:eastAsia="en-US"/>
              </w:rPr>
            </w:pPr>
            <w:r w:rsidRPr="002271AE">
              <w:rPr>
                <w:rFonts w:ascii="Times New Roman" w:eastAsia="Calibri" w:hAnsi="Times New Roman" w:cs="Times New Roman"/>
                <w:color w:val="000000" w:themeColor="text1"/>
                <w:lang w:val="en-US" w:eastAsia="en-US"/>
              </w:rPr>
              <w:t>Trích sao thông tin địa chính</w:t>
            </w:r>
          </w:p>
        </w:tc>
        <w:tc>
          <w:tcPr>
            <w:tcW w:w="1220" w:type="dxa"/>
            <w:tcBorders>
              <w:top w:val="single" w:sz="4" w:space="0" w:color="auto"/>
              <w:bottom w:val="single" w:sz="4" w:space="0" w:color="auto"/>
            </w:tcBorders>
            <w:vAlign w:val="center"/>
          </w:tcPr>
          <w:p w14:paraId="67DB286A" w14:textId="77777777" w:rsidR="003F21C8" w:rsidRPr="002271AE" w:rsidRDefault="003F21C8" w:rsidP="003F21C8">
            <w:pPr>
              <w:spacing w:before="20" w:after="20" w:line="380" w:lineRule="exact"/>
              <w:jc w:val="center"/>
              <w:rPr>
                <w:rFonts w:ascii="Times New Roman" w:eastAsia="Calibri" w:hAnsi="Times New Roman" w:cs="Times New Roman"/>
                <w:color w:val="000000" w:themeColor="text1"/>
                <w:lang w:val="en-US" w:eastAsia="en-US"/>
              </w:rPr>
            </w:pPr>
          </w:p>
        </w:tc>
        <w:tc>
          <w:tcPr>
            <w:tcW w:w="1423" w:type="dxa"/>
            <w:tcBorders>
              <w:top w:val="single" w:sz="4" w:space="0" w:color="auto"/>
              <w:bottom w:val="single" w:sz="4" w:space="0" w:color="auto"/>
            </w:tcBorders>
            <w:vAlign w:val="center"/>
          </w:tcPr>
          <w:p w14:paraId="5DAA6A69" w14:textId="77777777" w:rsidR="003F21C8" w:rsidRPr="002271AE" w:rsidRDefault="003F21C8" w:rsidP="003F21C8">
            <w:pPr>
              <w:spacing w:before="20" w:after="20" w:line="380" w:lineRule="exact"/>
              <w:jc w:val="center"/>
              <w:rPr>
                <w:rFonts w:ascii="Times New Roman" w:eastAsia="Calibri" w:hAnsi="Times New Roman" w:cs="Times New Roman"/>
                <w:color w:val="000000" w:themeColor="text1"/>
                <w:lang w:val="en-US" w:eastAsia="en-US"/>
              </w:rPr>
            </w:pPr>
          </w:p>
        </w:tc>
        <w:tc>
          <w:tcPr>
            <w:tcW w:w="1693" w:type="dxa"/>
            <w:tcBorders>
              <w:top w:val="single" w:sz="4" w:space="0" w:color="auto"/>
              <w:bottom w:val="single" w:sz="4" w:space="0" w:color="auto"/>
            </w:tcBorders>
            <w:vAlign w:val="center"/>
          </w:tcPr>
          <w:p w14:paraId="6DC11A4E" w14:textId="77777777" w:rsidR="003F21C8" w:rsidRPr="002271AE" w:rsidRDefault="003F21C8" w:rsidP="003F21C8">
            <w:pPr>
              <w:spacing w:before="20" w:after="20" w:line="380" w:lineRule="exact"/>
              <w:jc w:val="center"/>
              <w:rPr>
                <w:rFonts w:ascii="Times New Roman" w:eastAsia="Calibri" w:hAnsi="Times New Roman" w:cs="Times New Roman"/>
                <w:color w:val="000000" w:themeColor="text1"/>
                <w:lang w:val="en-US" w:eastAsia="en-US"/>
              </w:rPr>
            </w:pPr>
          </w:p>
        </w:tc>
      </w:tr>
      <w:tr w:rsidR="002271AE" w:rsidRPr="002271AE" w14:paraId="2A7A1C9A" w14:textId="77777777" w:rsidTr="00697DAA">
        <w:trPr>
          <w:cantSplit/>
        </w:trPr>
        <w:tc>
          <w:tcPr>
            <w:tcW w:w="688" w:type="dxa"/>
            <w:tcBorders>
              <w:top w:val="single" w:sz="4" w:space="0" w:color="auto"/>
              <w:bottom w:val="single" w:sz="4" w:space="0" w:color="auto"/>
            </w:tcBorders>
            <w:vAlign w:val="center"/>
          </w:tcPr>
          <w:p w14:paraId="3CB0406B" w14:textId="77777777" w:rsidR="003F21C8" w:rsidRPr="002271AE" w:rsidRDefault="003F21C8" w:rsidP="003F21C8">
            <w:pPr>
              <w:spacing w:before="20" w:after="20" w:line="380" w:lineRule="exact"/>
              <w:jc w:val="center"/>
              <w:rPr>
                <w:rFonts w:ascii="Times New Roman" w:eastAsia="Calibri" w:hAnsi="Times New Roman" w:cs="Times New Roman"/>
                <w:i/>
                <w:color w:val="000000" w:themeColor="text1"/>
                <w:lang w:val="en-US" w:eastAsia="en-US"/>
              </w:rPr>
            </w:pPr>
            <w:r w:rsidRPr="002271AE">
              <w:rPr>
                <w:rFonts w:ascii="Times New Roman" w:eastAsia="Calibri" w:hAnsi="Times New Roman" w:cs="Times New Roman"/>
                <w:i/>
                <w:color w:val="000000" w:themeColor="text1"/>
                <w:lang w:val="en-US" w:eastAsia="en-US"/>
              </w:rPr>
              <w:t>3.1</w:t>
            </w:r>
          </w:p>
        </w:tc>
        <w:tc>
          <w:tcPr>
            <w:tcW w:w="4354" w:type="dxa"/>
            <w:tcBorders>
              <w:top w:val="single" w:sz="4" w:space="0" w:color="auto"/>
              <w:bottom w:val="single" w:sz="4" w:space="0" w:color="auto"/>
            </w:tcBorders>
            <w:vAlign w:val="center"/>
          </w:tcPr>
          <w:p w14:paraId="50A429AE" w14:textId="77777777" w:rsidR="003F21C8" w:rsidRPr="002271AE" w:rsidRDefault="003F21C8" w:rsidP="003F21C8">
            <w:pPr>
              <w:spacing w:before="20" w:after="20" w:line="380" w:lineRule="exact"/>
              <w:ind w:left="-57" w:right="-29"/>
              <w:rPr>
                <w:rFonts w:ascii="Times New Roman" w:eastAsia="Calibri" w:hAnsi="Times New Roman" w:cs="Times New Roman"/>
                <w:i/>
                <w:color w:val="000000" w:themeColor="text1"/>
                <w:lang w:val="en-US" w:eastAsia="en-US"/>
              </w:rPr>
            </w:pPr>
            <w:r w:rsidRPr="002271AE">
              <w:rPr>
                <w:rFonts w:ascii="Times New Roman" w:eastAsia="Calibri" w:hAnsi="Times New Roman" w:cs="Times New Roman"/>
                <w:i/>
                <w:color w:val="000000" w:themeColor="text1"/>
                <w:lang w:val="en-US" w:eastAsia="en-US"/>
              </w:rPr>
              <w:t>Trích sao từ hồ sơ địa chính số</w:t>
            </w:r>
          </w:p>
        </w:tc>
        <w:tc>
          <w:tcPr>
            <w:tcW w:w="1220" w:type="dxa"/>
            <w:tcBorders>
              <w:top w:val="single" w:sz="4" w:space="0" w:color="auto"/>
              <w:bottom w:val="single" w:sz="4" w:space="0" w:color="auto"/>
            </w:tcBorders>
            <w:vAlign w:val="center"/>
          </w:tcPr>
          <w:p w14:paraId="44DFC5C3" w14:textId="77777777" w:rsidR="003F21C8" w:rsidRPr="002271AE" w:rsidRDefault="003F21C8" w:rsidP="003F21C8">
            <w:pPr>
              <w:spacing w:before="20" w:after="20" w:line="380" w:lineRule="exact"/>
              <w:jc w:val="center"/>
              <w:rPr>
                <w:rFonts w:ascii="Times New Roman" w:eastAsia="Calibri" w:hAnsi="Times New Roman" w:cs="Times New Roman"/>
                <w:i/>
                <w:color w:val="000000" w:themeColor="text1"/>
                <w:lang w:val="en-US" w:eastAsia="en-US"/>
              </w:rPr>
            </w:pPr>
            <w:r w:rsidRPr="002271AE">
              <w:rPr>
                <w:rFonts w:ascii="Times New Roman" w:eastAsia="Calibri" w:hAnsi="Times New Roman" w:cs="Times New Roman"/>
                <w:i/>
                <w:color w:val="000000" w:themeColor="text1"/>
                <w:lang w:val="en-US" w:eastAsia="en-US"/>
              </w:rPr>
              <w:t>Hồ sơ</w:t>
            </w:r>
          </w:p>
        </w:tc>
        <w:tc>
          <w:tcPr>
            <w:tcW w:w="1423" w:type="dxa"/>
            <w:tcBorders>
              <w:top w:val="single" w:sz="4" w:space="0" w:color="auto"/>
              <w:bottom w:val="single" w:sz="4" w:space="0" w:color="auto"/>
            </w:tcBorders>
            <w:vAlign w:val="center"/>
          </w:tcPr>
          <w:p w14:paraId="57B2A39A" w14:textId="77777777" w:rsidR="003F21C8" w:rsidRPr="002271AE" w:rsidRDefault="003F21C8" w:rsidP="003F21C8">
            <w:pPr>
              <w:spacing w:before="20" w:after="20" w:line="380" w:lineRule="exact"/>
              <w:jc w:val="center"/>
              <w:rPr>
                <w:rFonts w:ascii="Times New Roman" w:eastAsia="Calibri" w:hAnsi="Times New Roman" w:cs="Times New Roman"/>
                <w:i/>
                <w:color w:val="000000" w:themeColor="text1"/>
                <w:lang w:val="en-US" w:eastAsia="en-US"/>
              </w:rPr>
            </w:pPr>
            <w:r w:rsidRPr="002271AE">
              <w:rPr>
                <w:rFonts w:ascii="Times New Roman" w:eastAsia="Calibri" w:hAnsi="Times New Roman" w:cs="Times New Roman"/>
                <w:i/>
                <w:color w:val="000000" w:themeColor="text1"/>
                <w:lang w:val="en-US" w:eastAsia="en-US"/>
              </w:rPr>
              <w:t>1KS2</w:t>
            </w:r>
          </w:p>
        </w:tc>
        <w:tc>
          <w:tcPr>
            <w:tcW w:w="1693" w:type="dxa"/>
            <w:tcBorders>
              <w:top w:val="single" w:sz="4" w:space="0" w:color="auto"/>
              <w:bottom w:val="single" w:sz="4" w:space="0" w:color="auto"/>
            </w:tcBorders>
            <w:vAlign w:val="center"/>
          </w:tcPr>
          <w:p w14:paraId="7B3B3C02" w14:textId="77777777" w:rsidR="003F21C8" w:rsidRPr="002271AE" w:rsidRDefault="003F21C8" w:rsidP="003F21C8">
            <w:pPr>
              <w:spacing w:before="20" w:after="20" w:line="380" w:lineRule="exact"/>
              <w:jc w:val="center"/>
              <w:rPr>
                <w:rFonts w:ascii="Times New Roman" w:eastAsia="Calibri" w:hAnsi="Times New Roman" w:cs="Times New Roman"/>
                <w:i/>
                <w:color w:val="000000" w:themeColor="text1"/>
                <w:lang w:val="en-US" w:eastAsia="en-US"/>
              </w:rPr>
            </w:pPr>
            <w:r w:rsidRPr="002271AE">
              <w:rPr>
                <w:rFonts w:ascii="Times New Roman" w:eastAsia="Calibri" w:hAnsi="Times New Roman" w:cs="Times New Roman"/>
                <w:i/>
                <w:color w:val="000000" w:themeColor="text1"/>
                <w:lang w:val="en-US" w:eastAsia="en-US"/>
              </w:rPr>
              <w:t>0,050</w:t>
            </w:r>
          </w:p>
        </w:tc>
      </w:tr>
      <w:tr w:rsidR="002271AE" w:rsidRPr="002271AE" w14:paraId="309F9F0F" w14:textId="77777777" w:rsidTr="00697DAA">
        <w:trPr>
          <w:cantSplit/>
        </w:trPr>
        <w:tc>
          <w:tcPr>
            <w:tcW w:w="688" w:type="dxa"/>
            <w:tcBorders>
              <w:top w:val="single" w:sz="4" w:space="0" w:color="auto"/>
              <w:bottom w:val="single" w:sz="4" w:space="0" w:color="auto"/>
            </w:tcBorders>
            <w:vAlign w:val="center"/>
          </w:tcPr>
          <w:p w14:paraId="29A80DCC" w14:textId="77777777" w:rsidR="003F21C8" w:rsidRPr="002271AE" w:rsidRDefault="003F21C8" w:rsidP="003F21C8">
            <w:pPr>
              <w:spacing w:before="20" w:after="20" w:line="380" w:lineRule="exact"/>
              <w:jc w:val="center"/>
              <w:rPr>
                <w:rFonts w:ascii="Times New Roman" w:eastAsia="Calibri" w:hAnsi="Times New Roman" w:cs="Times New Roman"/>
                <w:i/>
                <w:color w:val="000000" w:themeColor="text1"/>
                <w:lang w:val="en-US" w:eastAsia="en-US"/>
              </w:rPr>
            </w:pPr>
            <w:r w:rsidRPr="002271AE">
              <w:rPr>
                <w:rFonts w:ascii="Times New Roman" w:eastAsia="Calibri" w:hAnsi="Times New Roman" w:cs="Times New Roman"/>
                <w:i/>
                <w:color w:val="000000" w:themeColor="text1"/>
                <w:lang w:val="en-US" w:eastAsia="en-US"/>
              </w:rPr>
              <w:t>3.2</w:t>
            </w:r>
          </w:p>
        </w:tc>
        <w:tc>
          <w:tcPr>
            <w:tcW w:w="4354" w:type="dxa"/>
            <w:tcBorders>
              <w:top w:val="single" w:sz="4" w:space="0" w:color="auto"/>
              <w:bottom w:val="single" w:sz="4" w:space="0" w:color="auto"/>
            </w:tcBorders>
            <w:vAlign w:val="center"/>
          </w:tcPr>
          <w:p w14:paraId="2F261A63" w14:textId="77777777" w:rsidR="003F21C8" w:rsidRPr="002271AE" w:rsidRDefault="003F21C8" w:rsidP="003F21C8">
            <w:pPr>
              <w:spacing w:before="20" w:after="20" w:line="380" w:lineRule="exact"/>
              <w:ind w:left="-57" w:right="-29"/>
              <w:rPr>
                <w:rFonts w:ascii="Times New Roman" w:eastAsia="Calibri" w:hAnsi="Times New Roman" w:cs="Times New Roman"/>
                <w:i/>
                <w:color w:val="000000" w:themeColor="text1"/>
                <w:lang w:val="en-US" w:eastAsia="en-US"/>
              </w:rPr>
            </w:pPr>
            <w:r w:rsidRPr="002271AE">
              <w:rPr>
                <w:rFonts w:ascii="Times New Roman" w:eastAsia="Calibri" w:hAnsi="Times New Roman" w:cs="Times New Roman"/>
                <w:i/>
                <w:color w:val="000000" w:themeColor="text1"/>
                <w:lang w:val="en-US" w:eastAsia="en-US"/>
              </w:rPr>
              <w:t>Trích sao từ hồ sơ địa chính giấy</w:t>
            </w:r>
          </w:p>
        </w:tc>
        <w:tc>
          <w:tcPr>
            <w:tcW w:w="1220" w:type="dxa"/>
            <w:tcBorders>
              <w:top w:val="single" w:sz="4" w:space="0" w:color="auto"/>
              <w:bottom w:val="single" w:sz="4" w:space="0" w:color="auto"/>
            </w:tcBorders>
            <w:vAlign w:val="center"/>
          </w:tcPr>
          <w:p w14:paraId="63CF022F" w14:textId="77777777" w:rsidR="003F21C8" w:rsidRPr="002271AE" w:rsidRDefault="003F21C8" w:rsidP="003F21C8">
            <w:pPr>
              <w:spacing w:before="20" w:after="20" w:line="380" w:lineRule="exact"/>
              <w:jc w:val="center"/>
              <w:rPr>
                <w:rFonts w:ascii="Times New Roman" w:eastAsia="Calibri" w:hAnsi="Times New Roman" w:cs="Times New Roman"/>
                <w:i/>
                <w:color w:val="000000" w:themeColor="text1"/>
                <w:lang w:val="en-US" w:eastAsia="en-US"/>
              </w:rPr>
            </w:pPr>
            <w:r w:rsidRPr="002271AE">
              <w:rPr>
                <w:rFonts w:ascii="Times New Roman" w:eastAsia="Calibri" w:hAnsi="Times New Roman" w:cs="Times New Roman"/>
                <w:i/>
                <w:color w:val="000000" w:themeColor="text1"/>
                <w:lang w:val="en-US" w:eastAsia="en-US"/>
              </w:rPr>
              <w:t>Hồ sơ</w:t>
            </w:r>
          </w:p>
        </w:tc>
        <w:tc>
          <w:tcPr>
            <w:tcW w:w="1423" w:type="dxa"/>
            <w:tcBorders>
              <w:top w:val="single" w:sz="4" w:space="0" w:color="auto"/>
              <w:bottom w:val="single" w:sz="4" w:space="0" w:color="auto"/>
            </w:tcBorders>
            <w:vAlign w:val="center"/>
          </w:tcPr>
          <w:p w14:paraId="1793A416" w14:textId="77777777" w:rsidR="003F21C8" w:rsidRPr="002271AE" w:rsidRDefault="003F21C8" w:rsidP="003F21C8">
            <w:pPr>
              <w:spacing w:before="20" w:after="20" w:line="380" w:lineRule="exact"/>
              <w:jc w:val="center"/>
              <w:rPr>
                <w:rFonts w:ascii="Times New Roman" w:eastAsia="Calibri" w:hAnsi="Times New Roman" w:cs="Times New Roman"/>
                <w:i/>
                <w:color w:val="000000" w:themeColor="text1"/>
                <w:lang w:val="en-US" w:eastAsia="en-US"/>
              </w:rPr>
            </w:pPr>
            <w:r w:rsidRPr="002271AE">
              <w:rPr>
                <w:rFonts w:ascii="Times New Roman" w:eastAsia="Calibri" w:hAnsi="Times New Roman" w:cs="Times New Roman"/>
                <w:i/>
                <w:color w:val="000000" w:themeColor="text1"/>
                <w:lang w:val="en-US" w:eastAsia="en-US"/>
              </w:rPr>
              <w:t>1KS2</w:t>
            </w:r>
          </w:p>
        </w:tc>
        <w:tc>
          <w:tcPr>
            <w:tcW w:w="1693" w:type="dxa"/>
            <w:tcBorders>
              <w:top w:val="single" w:sz="4" w:space="0" w:color="auto"/>
              <w:bottom w:val="single" w:sz="4" w:space="0" w:color="auto"/>
            </w:tcBorders>
            <w:vAlign w:val="center"/>
          </w:tcPr>
          <w:p w14:paraId="160A9FC2" w14:textId="77777777" w:rsidR="003F21C8" w:rsidRPr="002271AE" w:rsidRDefault="003F21C8" w:rsidP="003F21C8">
            <w:pPr>
              <w:spacing w:before="20" w:after="20" w:line="380" w:lineRule="exact"/>
              <w:jc w:val="center"/>
              <w:rPr>
                <w:rFonts w:ascii="Times New Roman" w:eastAsia="Calibri" w:hAnsi="Times New Roman" w:cs="Times New Roman"/>
                <w:i/>
                <w:color w:val="000000" w:themeColor="text1"/>
                <w:lang w:val="en-US" w:eastAsia="en-US"/>
              </w:rPr>
            </w:pPr>
            <w:r w:rsidRPr="002271AE">
              <w:rPr>
                <w:rFonts w:ascii="Times New Roman" w:eastAsia="Calibri" w:hAnsi="Times New Roman" w:cs="Times New Roman"/>
                <w:i/>
                <w:color w:val="000000" w:themeColor="text1"/>
                <w:lang w:val="en-US" w:eastAsia="en-US"/>
              </w:rPr>
              <w:t>0,100</w:t>
            </w:r>
          </w:p>
        </w:tc>
      </w:tr>
    </w:tbl>
    <w:p w14:paraId="76A5C429" w14:textId="77777777" w:rsidR="003F21C8" w:rsidRPr="002271AE" w:rsidRDefault="003F21C8" w:rsidP="00141AB5">
      <w:pPr>
        <w:spacing w:after="120" w:line="360" w:lineRule="exact"/>
        <w:ind w:firstLine="454"/>
        <w:jc w:val="both"/>
        <w:rPr>
          <w:rFonts w:ascii="Times New Roman" w:eastAsia="Calibri" w:hAnsi="Times New Roman" w:cs="Times New Roman"/>
          <w:b/>
          <w:i/>
          <w:color w:val="000000" w:themeColor="text1"/>
          <w:sz w:val="26"/>
          <w:szCs w:val="26"/>
          <w:lang w:val="en-US" w:eastAsia="en-US"/>
        </w:rPr>
      </w:pPr>
      <w:r w:rsidRPr="002271AE">
        <w:rPr>
          <w:rFonts w:ascii="Times New Roman" w:eastAsia="Calibri" w:hAnsi="Times New Roman" w:cs="Times New Roman"/>
          <w:b/>
          <w:i/>
          <w:color w:val="000000" w:themeColor="text1"/>
          <w:sz w:val="26"/>
          <w:szCs w:val="26"/>
          <w:lang w:val="en-US" w:eastAsia="en-US"/>
        </w:rPr>
        <w:t xml:space="preserve">Ghi chú: </w:t>
      </w:r>
    </w:p>
    <w:p w14:paraId="50633E32" w14:textId="77777777" w:rsidR="003F21C8" w:rsidRPr="002271AE" w:rsidRDefault="003F21C8" w:rsidP="00141AB5">
      <w:pPr>
        <w:spacing w:after="120" w:line="360" w:lineRule="exact"/>
        <w:ind w:firstLine="454"/>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Trường hợp trích lục hồ sơ cho 01 khu đất (gồm nhiều thửa) mức áp dụng như sau: </w:t>
      </w:r>
    </w:p>
    <w:p w14:paraId="0A55F42F" w14:textId="77777777" w:rsidR="003F21C8" w:rsidRPr="002271AE" w:rsidRDefault="003F21C8" w:rsidP="00141AB5">
      <w:pPr>
        <w:spacing w:after="120" w:line="360" w:lineRule="exact"/>
        <w:ind w:firstLine="454"/>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Dưới 05 thửa: Mức cho một thửa tính bằng 0,80 mức quy định tại Bảng 18;</w:t>
      </w:r>
    </w:p>
    <w:p w14:paraId="1E8577C2" w14:textId="77777777" w:rsidR="003F21C8" w:rsidRPr="002271AE" w:rsidRDefault="003F21C8" w:rsidP="00141AB5">
      <w:pPr>
        <w:spacing w:after="120" w:line="360" w:lineRule="exact"/>
        <w:ind w:firstLine="454"/>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Từ 05 thửa đến 10 thửa: Mức cho một thửa tính bằng 0,65 mức quy định tại Bảng 18;</w:t>
      </w:r>
    </w:p>
    <w:p w14:paraId="0150084D" w14:textId="77777777" w:rsidR="003F21C8" w:rsidRPr="002271AE" w:rsidRDefault="003F21C8" w:rsidP="00141AB5">
      <w:pPr>
        <w:spacing w:after="120" w:line="360" w:lineRule="exact"/>
        <w:ind w:firstLine="454"/>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Trên 10 thửa: Mức cho một thửa tính bằng 0,50 mức quy định tại Bảng 18.</w:t>
      </w:r>
    </w:p>
    <w:p w14:paraId="765B15A3" w14:textId="77777777" w:rsidR="00FF3F8A" w:rsidRPr="002271AE" w:rsidRDefault="003F21C8" w:rsidP="00A45407">
      <w:pPr>
        <w:spacing w:after="160" w:line="259" w:lineRule="auto"/>
        <w:jc w:val="center"/>
        <w:rPr>
          <w:rFonts w:ascii="Times New Roman" w:hAnsi="Times New Roman" w:cs="Times New Roman"/>
          <w:b/>
          <w:color w:val="000000" w:themeColor="text1"/>
          <w:sz w:val="28"/>
          <w:szCs w:val="28"/>
        </w:rPr>
      </w:pPr>
      <w:r w:rsidRPr="002271AE">
        <w:rPr>
          <w:rFonts w:ascii="Times New Roman" w:eastAsia="Calibri" w:hAnsi="Times New Roman" w:cs="Times New Roman"/>
          <w:color w:val="000000" w:themeColor="text1"/>
          <w:lang w:val="en-US" w:eastAsia="en-US"/>
        </w:rPr>
        <w:br w:type="page"/>
      </w:r>
      <w:r w:rsidR="00B10AB7" w:rsidRPr="002271AE">
        <w:rPr>
          <w:rFonts w:ascii="Times New Roman" w:hAnsi="Times New Roman" w:cs="Times New Roman"/>
          <w:b/>
          <w:color w:val="000000" w:themeColor="text1"/>
          <w:sz w:val="28"/>
          <w:szCs w:val="28"/>
        </w:rPr>
        <w:lastRenderedPageBreak/>
        <w:t>Phầ</w:t>
      </w:r>
      <w:r w:rsidR="004E74E0" w:rsidRPr="002271AE">
        <w:rPr>
          <w:rFonts w:ascii="Times New Roman" w:hAnsi="Times New Roman" w:cs="Times New Roman"/>
          <w:b/>
          <w:color w:val="000000" w:themeColor="text1"/>
          <w:sz w:val="28"/>
          <w:szCs w:val="28"/>
        </w:rPr>
        <w:t>n 3</w:t>
      </w:r>
    </w:p>
    <w:p w14:paraId="1F59F9BE" w14:textId="46C3AD69" w:rsidR="00FF3F8A" w:rsidRPr="002271AE" w:rsidRDefault="00E505FB" w:rsidP="00E505FB">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ĐỊNH MỨC VẬT TƯ VÀ THIẾT BỊ</w:t>
      </w:r>
      <w:r w:rsidR="00313D11" w:rsidRPr="002271AE">
        <w:rPr>
          <w:rFonts w:ascii="Times New Roman" w:hAnsi="Times New Roman" w:cs="Times New Roman"/>
          <w:b/>
          <w:color w:val="000000" w:themeColor="text1"/>
          <w:sz w:val="28"/>
          <w:szCs w:val="28"/>
          <w:lang w:val="en-US"/>
        </w:rPr>
        <w:t xml:space="preserve"> </w:t>
      </w:r>
      <w:r w:rsidR="00313D11" w:rsidRPr="002271AE">
        <w:rPr>
          <w:rFonts w:ascii="Times New Roman" w:hAnsi="Times New Roman" w:cs="Times New Roman"/>
          <w:b/>
          <w:color w:val="000000" w:themeColor="text1"/>
          <w:sz w:val="28"/>
          <w:szCs w:val="28"/>
        </w:rPr>
        <w:t>ĐO ĐẠC LẬP BẢN ĐỒ ĐỊA CHÍNH, ĐĂNG KÝ ĐẤT ĐAI, TÀI SẢN GẮN LIỀN VỚI ĐẤT, LẬP HỒ SƠ ĐỊA CHÍNH, CẤP GIẤY CHỨNG NHẬN QUYỀN SỬ DỤNG ĐẤT, QUYỀN SỞ HỮU TÀI SẢN GẮN LIỀN VỚI ĐẤT</w:t>
      </w:r>
    </w:p>
    <w:p w14:paraId="59CE9FD9" w14:textId="77777777" w:rsidR="00FF3F8A" w:rsidRPr="002271AE" w:rsidRDefault="00FF3F8A" w:rsidP="004E74E0">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Chươ</w:t>
      </w:r>
      <w:r w:rsidR="00B10AB7" w:rsidRPr="002271AE">
        <w:rPr>
          <w:rFonts w:ascii="Times New Roman" w:hAnsi="Times New Roman" w:cs="Times New Roman"/>
          <w:b/>
          <w:color w:val="000000" w:themeColor="text1"/>
          <w:sz w:val="28"/>
          <w:szCs w:val="28"/>
        </w:rPr>
        <w:t>ng</w:t>
      </w:r>
      <w:r w:rsidRPr="002271AE">
        <w:rPr>
          <w:rFonts w:ascii="Times New Roman" w:hAnsi="Times New Roman" w:cs="Times New Roman"/>
          <w:b/>
          <w:color w:val="000000" w:themeColor="text1"/>
          <w:sz w:val="28"/>
          <w:szCs w:val="28"/>
        </w:rPr>
        <w:t xml:space="preserve"> </w:t>
      </w:r>
      <w:r w:rsidR="004E74E0" w:rsidRPr="002271AE">
        <w:rPr>
          <w:rFonts w:ascii="Times New Roman" w:hAnsi="Times New Roman" w:cs="Times New Roman"/>
          <w:b/>
          <w:color w:val="000000" w:themeColor="text1"/>
          <w:sz w:val="28"/>
          <w:szCs w:val="28"/>
        </w:rPr>
        <w:t>1</w:t>
      </w:r>
    </w:p>
    <w:bookmarkEnd w:id="16"/>
    <w:p w14:paraId="66D74004" w14:textId="77777777" w:rsidR="00B10AB7" w:rsidRPr="002271AE" w:rsidRDefault="00FF3F8A"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ĐO ĐẠC </w:t>
      </w:r>
      <w:r w:rsidR="004E74E0" w:rsidRPr="002271AE">
        <w:rPr>
          <w:rFonts w:ascii="Times New Roman" w:hAnsi="Times New Roman" w:cs="Times New Roman"/>
          <w:b/>
          <w:color w:val="000000" w:themeColor="text1"/>
          <w:sz w:val="28"/>
          <w:szCs w:val="28"/>
        </w:rPr>
        <w:t xml:space="preserve">LẬP BẢN ĐỒ </w:t>
      </w:r>
      <w:r w:rsidRPr="002271AE">
        <w:rPr>
          <w:rFonts w:ascii="Times New Roman" w:hAnsi="Times New Roman" w:cs="Times New Roman"/>
          <w:b/>
          <w:color w:val="000000" w:themeColor="text1"/>
          <w:sz w:val="28"/>
          <w:szCs w:val="28"/>
        </w:rPr>
        <w:t>ĐỊA CHÍNH</w:t>
      </w:r>
    </w:p>
    <w:p w14:paraId="6ABFC0C7" w14:textId="77777777" w:rsidR="00FF3F8A" w:rsidRPr="002271AE" w:rsidRDefault="00FF3F8A" w:rsidP="005F3402">
      <w:pPr>
        <w:rPr>
          <w:rFonts w:ascii="Times New Roman" w:hAnsi="Times New Roman" w:cs="Times New Roman"/>
          <w:b/>
          <w:color w:val="000000" w:themeColor="text1"/>
          <w:sz w:val="28"/>
          <w:szCs w:val="28"/>
        </w:rPr>
      </w:pPr>
      <w:bookmarkStart w:id="17" w:name="bookmark33"/>
      <w:r w:rsidRPr="002271AE">
        <w:rPr>
          <w:rFonts w:ascii="Times New Roman" w:hAnsi="Times New Roman" w:cs="Times New Roman"/>
          <w:b/>
          <w:color w:val="000000" w:themeColor="text1"/>
          <w:sz w:val="28"/>
          <w:szCs w:val="28"/>
        </w:rPr>
        <w:t xml:space="preserve">I. </w:t>
      </w:r>
      <w:r w:rsidR="00851E0C" w:rsidRPr="002271AE">
        <w:rPr>
          <w:rFonts w:ascii="Times New Roman" w:hAnsi="Times New Roman" w:cs="Times New Roman"/>
          <w:b/>
          <w:color w:val="000000" w:themeColor="text1"/>
          <w:sz w:val="28"/>
          <w:szCs w:val="28"/>
          <w:lang w:val="en-US"/>
        </w:rPr>
        <w:t xml:space="preserve">LẬP </w:t>
      </w:r>
      <w:r w:rsidR="00B10AB7" w:rsidRPr="002271AE">
        <w:rPr>
          <w:rFonts w:ascii="Times New Roman" w:hAnsi="Times New Roman" w:cs="Times New Roman"/>
          <w:b/>
          <w:color w:val="000000" w:themeColor="text1"/>
          <w:sz w:val="28"/>
          <w:szCs w:val="28"/>
        </w:rPr>
        <w:t>LƯỚI ĐỊ</w:t>
      </w:r>
      <w:r w:rsidRPr="002271AE">
        <w:rPr>
          <w:rFonts w:ascii="Times New Roman" w:hAnsi="Times New Roman" w:cs="Times New Roman"/>
          <w:b/>
          <w:color w:val="000000" w:themeColor="text1"/>
          <w:sz w:val="28"/>
          <w:szCs w:val="28"/>
        </w:rPr>
        <w:t>A CHÍNH</w:t>
      </w:r>
    </w:p>
    <w:p w14:paraId="59537EA3" w14:textId="77777777" w:rsidR="00B10AB7" w:rsidRPr="002271AE" w:rsidRDefault="00FF3F8A"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1. </w:t>
      </w:r>
      <w:r w:rsidR="00B10AB7" w:rsidRPr="002271AE">
        <w:rPr>
          <w:rFonts w:ascii="Times New Roman" w:hAnsi="Times New Roman" w:cs="Times New Roman"/>
          <w:b/>
          <w:color w:val="000000" w:themeColor="text1"/>
          <w:sz w:val="28"/>
          <w:szCs w:val="28"/>
        </w:rPr>
        <w:t>Dụng cụ</w:t>
      </w:r>
      <w:bookmarkEnd w:id="17"/>
    </w:p>
    <w:p w14:paraId="732E2614" w14:textId="77777777" w:rsidR="00B10AB7" w:rsidRPr="002271AE" w:rsidRDefault="00FF3F8A" w:rsidP="005F3402">
      <w:pPr>
        <w:rPr>
          <w:rFonts w:ascii="Times New Roman" w:hAnsi="Times New Roman" w:cs="Times New Roman"/>
          <w:color w:val="000000" w:themeColor="text1"/>
          <w:sz w:val="28"/>
          <w:szCs w:val="28"/>
        </w:rPr>
      </w:pPr>
      <w:r w:rsidRPr="002271AE">
        <w:rPr>
          <w:rFonts w:ascii="Times New Roman" w:hAnsi="Times New Roman" w:cs="Times New Roman"/>
          <w:b/>
          <w:color w:val="000000" w:themeColor="text1"/>
          <w:sz w:val="28"/>
          <w:szCs w:val="28"/>
        </w:rPr>
        <w:t xml:space="preserve">1.1. </w:t>
      </w:r>
      <w:r w:rsidR="00B10AB7" w:rsidRPr="002271AE">
        <w:rPr>
          <w:rFonts w:ascii="Times New Roman" w:hAnsi="Times New Roman" w:cs="Times New Roman"/>
          <w:b/>
          <w:color w:val="000000" w:themeColor="text1"/>
          <w:sz w:val="28"/>
          <w:szCs w:val="28"/>
        </w:rPr>
        <w:t>Chọn</w:t>
      </w:r>
      <w:r w:rsidR="00851E0C" w:rsidRPr="002271AE">
        <w:rPr>
          <w:rFonts w:ascii="Times New Roman" w:hAnsi="Times New Roman" w:cs="Times New Roman"/>
          <w:b/>
          <w:color w:val="000000" w:themeColor="text1"/>
          <w:sz w:val="28"/>
          <w:szCs w:val="28"/>
          <w:lang w:val="en-US"/>
        </w:rPr>
        <w:t xml:space="preserve"> vị trí</w:t>
      </w:r>
      <w:r w:rsidR="00B10AB7" w:rsidRPr="002271AE">
        <w:rPr>
          <w:rFonts w:ascii="Times New Roman" w:hAnsi="Times New Roman" w:cs="Times New Roman"/>
          <w:b/>
          <w:color w:val="000000" w:themeColor="text1"/>
          <w:sz w:val="28"/>
          <w:szCs w:val="28"/>
        </w:rPr>
        <w:t xml:space="preserve"> điểm, chôn mốc;</w:t>
      </w:r>
      <w:r w:rsidR="00765C39" w:rsidRPr="002271AE">
        <w:rPr>
          <w:rFonts w:ascii="Times New Roman" w:hAnsi="Times New Roman" w:cs="Times New Roman"/>
          <w:b/>
          <w:color w:val="000000" w:themeColor="text1"/>
          <w:sz w:val="28"/>
          <w:szCs w:val="28"/>
        </w:rPr>
        <w:t xml:space="preserve"> xây tường vây;</w:t>
      </w:r>
      <w:r w:rsidR="00B10AB7" w:rsidRPr="002271AE">
        <w:rPr>
          <w:rFonts w:ascii="Times New Roman" w:hAnsi="Times New Roman" w:cs="Times New Roman"/>
          <w:b/>
          <w:color w:val="000000" w:themeColor="text1"/>
          <w:sz w:val="28"/>
          <w:szCs w:val="28"/>
        </w:rPr>
        <w:t xml:space="preserve"> tiếp đi</w:t>
      </w:r>
      <w:r w:rsidR="00812BA9" w:rsidRPr="002271AE">
        <w:rPr>
          <w:rFonts w:ascii="Times New Roman" w:hAnsi="Times New Roman" w:cs="Times New Roman"/>
          <w:b/>
          <w:color w:val="000000" w:themeColor="text1"/>
          <w:sz w:val="28"/>
          <w:szCs w:val="28"/>
        </w:rPr>
        <w:t>ể</w:t>
      </w:r>
      <w:r w:rsidR="00B10AB7" w:rsidRPr="002271AE">
        <w:rPr>
          <w:rFonts w:ascii="Times New Roman" w:hAnsi="Times New Roman" w:cs="Times New Roman"/>
          <w:b/>
          <w:color w:val="000000" w:themeColor="text1"/>
          <w:sz w:val="28"/>
          <w:szCs w:val="28"/>
        </w:rPr>
        <w:t>m; đo ngắ</w:t>
      </w:r>
      <w:r w:rsidR="009A50C9" w:rsidRPr="002271AE">
        <w:rPr>
          <w:rFonts w:ascii="Times New Roman" w:hAnsi="Times New Roman" w:cs="Times New Roman"/>
          <w:b/>
          <w:color w:val="000000" w:themeColor="text1"/>
          <w:sz w:val="28"/>
          <w:szCs w:val="28"/>
        </w:rPr>
        <w:t>m</w:t>
      </w:r>
    </w:p>
    <w:p w14:paraId="4C77B890" w14:textId="77777777" w:rsidR="00B10AB7" w:rsidRPr="002271AE" w:rsidRDefault="00B10AB7" w:rsidP="00141AB5">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1</w:t>
      </w:r>
      <w:r w:rsidR="00644EA7" w:rsidRPr="002271AE">
        <w:rPr>
          <w:rFonts w:ascii="Times New Roman" w:hAnsi="Times New Roman" w:cs="Times New Roman"/>
          <w:b/>
          <w:i/>
          <w:color w:val="000000" w:themeColor="text1"/>
          <w:sz w:val="28"/>
          <w:szCs w:val="28"/>
          <w:lang w:val="en-US"/>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3"/>
        <w:gridCol w:w="2062"/>
        <w:gridCol w:w="839"/>
        <w:gridCol w:w="930"/>
        <w:gridCol w:w="1386"/>
        <w:gridCol w:w="881"/>
        <w:gridCol w:w="1119"/>
        <w:gridCol w:w="1282"/>
      </w:tblGrid>
      <w:tr w:rsidR="002271AE" w:rsidRPr="002271AE" w14:paraId="36322DDF" w14:textId="77777777" w:rsidTr="0055765E">
        <w:trPr>
          <w:tblHeader/>
        </w:trPr>
        <w:tc>
          <w:tcPr>
            <w:tcW w:w="321" w:type="pct"/>
            <w:vMerge w:val="restart"/>
            <w:shd w:val="clear" w:color="auto" w:fill="FFFFFF"/>
            <w:vAlign w:val="center"/>
          </w:tcPr>
          <w:p w14:paraId="27F04A59" w14:textId="77777777" w:rsidR="004E74E0" w:rsidRPr="002271AE" w:rsidRDefault="004E74E0" w:rsidP="0055765E">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135" w:type="pct"/>
            <w:vMerge w:val="restart"/>
            <w:shd w:val="clear" w:color="auto" w:fill="FFFFFF"/>
            <w:vAlign w:val="center"/>
          </w:tcPr>
          <w:p w14:paraId="48611099" w14:textId="77777777" w:rsidR="004E74E0" w:rsidRPr="002271AE" w:rsidRDefault="004E74E0" w:rsidP="0055765E">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462" w:type="pct"/>
            <w:vMerge w:val="restart"/>
            <w:shd w:val="clear" w:color="auto" w:fill="FFFFFF"/>
            <w:vAlign w:val="center"/>
          </w:tcPr>
          <w:p w14:paraId="4EC6965F" w14:textId="77777777" w:rsidR="004E74E0" w:rsidRPr="002271AE" w:rsidRDefault="004E74E0" w:rsidP="0055765E">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512" w:type="pct"/>
            <w:vMerge w:val="restart"/>
            <w:shd w:val="clear" w:color="auto" w:fill="FFFFFF"/>
            <w:vAlign w:val="center"/>
          </w:tcPr>
          <w:p w14:paraId="33839DB8" w14:textId="77777777" w:rsidR="004E74E0" w:rsidRPr="002271AE" w:rsidRDefault="004E74E0" w:rsidP="0055765E">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Thời hạn </w:t>
            </w:r>
            <w:r w:rsidRPr="002271AE">
              <w:rPr>
                <w:rFonts w:ascii="Times New Roman" w:hAnsi="Times New Roman" w:cs="Times New Roman"/>
                <w:color w:val="000000" w:themeColor="text1"/>
                <w:sz w:val="26"/>
                <w:szCs w:val="26"/>
              </w:rPr>
              <w:t>(tháng)</w:t>
            </w:r>
          </w:p>
        </w:tc>
        <w:tc>
          <w:tcPr>
            <w:tcW w:w="2570" w:type="pct"/>
            <w:gridSpan w:val="4"/>
            <w:shd w:val="clear" w:color="auto" w:fill="FFFFFF"/>
            <w:vAlign w:val="center"/>
          </w:tcPr>
          <w:p w14:paraId="5B466233" w14:textId="77777777" w:rsidR="004E74E0" w:rsidRPr="002271AE" w:rsidRDefault="004E74E0" w:rsidP="0055765E">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Định mức</w:t>
            </w:r>
            <w:r w:rsidRPr="002271AE">
              <w:rPr>
                <w:rFonts w:ascii="Times New Roman" w:hAnsi="Times New Roman" w:cs="Times New Roman"/>
                <w:i/>
                <w:color w:val="000000" w:themeColor="text1"/>
                <w:sz w:val="26"/>
                <w:szCs w:val="26"/>
              </w:rPr>
              <w:t xml:space="preserve"> (Ca/điểm)</w:t>
            </w:r>
          </w:p>
        </w:tc>
      </w:tr>
      <w:tr w:rsidR="002271AE" w:rsidRPr="002271AE" w14:paraId="199C62E7" w14:textId="77777777" w:rsidTr="0055765E">
        <w:trPr>
          <w:tblHeader/>
        </w:trPr>
        <w:tc>
          <w:tcPr>
            <w:tcW w:w="321" w:type="pct"/>
            <w:vMerge/>
            <w:shd w:val="clear" w:color="auto" w:fill="FFFFFF"/>
            <w:vAlign w:val="center"/>
          </w:tcPr>
          <w:p w14:paraId="3E169AB4" w14:textId="77777777" w:rsidR="004E74E0" w:rsidRPr="002271AE" w:rsidRDefault="004E74E0" w:rsidP="0055765E">
            <w:pPr>
              <w:jc w:val="center"/>
              <w:rPr>
                <w:rFonts w:ascii="Times New Roman" w:hAnsi="Times New Roman" w:cs="Times New Roman"/>
                <w:b/>
                <w:color w:val="000000" w:themeColor="text1"/>
                <w:sz w:val="26"/>
                <w:szCs w:val="26"/>
              </w:rPr>
            </w:pPr>
          </w:p>
        </w:tc>
        <w:tc>
          <w:tcPr>
            <w:tcW w:w="1135" w:type="pct"/>
            <w:vMerge/>
            <w:shd w:val="clear" w:color="auto" w:fill="FFFFFF"/>
            <w:vAlign w:val="center"/>
          </w:tcPr>
          <w:p w14:paraId="0439CB4E" w14:textId="77777777" w:rsidR="004E74E0" w:rsidRPr="002271AE" w:rsidRDefault="004E74E0" w:rsidP="0055765E">
            <w:pPr>
              <w:jc w:val="center"/>
              <w:rPr>
                <w:rFonts w:ascii="Times New Roman" w:hAnsi="Times New Roman" w:cs="Times New Roman"/>
                <w:b/>
                <w:color w:val="000000" w:themeColor="text1"/>
                <w:sz w:val="26"/>
                <w:szCs w:val="26"/>
              </w:rPr>
            </w:pPr>
          </w:p>
        </w:tc>
        <w:tc>
          <w:tcPr>
            <w:tcW w:w="462" w:type="pct"/>
            <w:vMerge/>
            <w:shd w:val="clear" w:color="auto" w:fill="FFFFFF"/>
            <w:vAlign w:val="center"/>
          </w:tcPr>
          <w:p w14:paraId="38390FA1" w14:textId="77777777" w:rsidR="004E74E0" w:rsidRPr="002271AE" w:rsidRDefault="004E74E0" w:rsidP="0055765E">
            <w:pPr>
              <w:jc w:val="center"/>
              <w:rPr>
                <w:rFonts w:ascii="Times New Roman" w:hAnsi="Times New Roman" w:cs="Times New Roman"/>
                <w:b/>
                <w:color w:val="000000" w:themeColor="text1"/>
                <w:sz w:val="26"/>
                <w:szCs w:val="26"/>
              </w:rPr>
            </w:pPr>
          </w:p>
        </w:tc>
        <w:tc>
          <w:tcPr>
            <w:tcW w:w="512" w:type="pct"/>
            <w:vMerge/>
            <w:shd w:val="clear" w:color="auto" w:fill="FFFFFF"/>
            <w:vAlign w:val="center"/>
          </w:tcPr>
          <w:p w14:paraId="00197859" w14:textId="77777777" w:rsidR="004E74E0" w:rsidRPr="002271AE" w:rsidRDefault="004E74E0" w:rsidP="0055765E">
            <w:pPr>
              <w:jc w:val="center"/>
              <w:rPr>
                <w:rFonts w:ascii="Times New Roman" w:hAnsi="Times New Roman" w:cs="Times New Roman"/>
                <w:b/>
                <w:color w:val="000000" w:themeColor="text1"/>
                <w:sz w:val="26"/>
                <w:szCs w:val="26"/>
              </w:rPr>
            </w:pPr>
          </w:p>
        </w:tc>
        <w:tc>
          <w:tcPr>
            <w:tcW w:w="763" w:type="pct"/>
            <w:shd w:val="clear" w:color="auto" w:fill="FFFFFF"/>
            <w:vAlign w:val="center"/>
          </w:tcPr>
          <w:p w14:paraId="6C2A8E2D" w14:textId="77777777" w:rsidR="004E74E0" w:rsidRPr="002271AE" w:rsidRDefault="004E74E0" w:rsidP="0055765E">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Chọn</w:t>
            </w:r>
            <w:r w:rsidR="00851E0C" w:rsidRPr="002271AE">
              <w:rPr>
                <w:rFonts w:ascii="Times New Roman" w:hAnsi="Times New Roman" w:cs="Times New Roman"/>
                <w:b/>
                <w:color w:val="000000" w:themeColor="text1"/>
                <w:sz w:val="26"/>
                <w:szCs w:val="26"/>
                <w:lang w:val="en-US"/>
              </w:rPr>
              <w:t xml:space="preserve"> vị trí</w:t>
            </w:r>
            <w:r w:rsidRPr="002271AE">
              <w:rPr>
                <w:rFonts w:ascii="Times New Roman" w:hAnsi="Times New Roman" w:cs="Times New Roman"/>
                <w:b/>
                <w:color w:val="000000" w:themeColor="text1"/>
                <w:sz w:val="26"/>
                <w:szCs w:val="26"/>
              </w:rPr>
              <w:t xml:space="preserve"> điểm, chôn mốc </w:t>
            </w:r>
          </w:p>
        </w:tc>
        <w:tc>
          <w:tcPr>
            <w:tcW w:w="485" w:type="pct"/>
            <w:shd w:val="clear" w:color="auto" w:fill="FFFFFF"/>
            <w:vAlign w:val="center"/>
          </w:tcPr>
          <w:p w14:paraId="379D35C2" w14:textId="77777777" w:rsidR="004E74E0" w:rsidRPr="002271AE" w:rsidRDefault="004E74E0" w:rsidP="0055765E">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Xây tường vây</w:t>
            </w:r>
          </w:p>
        </w:tc>
        <w:tc>
          <w:tcPr>
            <w:tcW w:w="616" w:type="pct"/>
            <w:shd w:val="clear" w:color="auto" w:fill="FFFFFF"/>
            <w:vAlign w:val="center"/>
          </w:tcPr>
          <w:p w14:paraId="252419D6" w14:textId="77777777" w:rsidR="004E74E0" w:rsidRPr="002271AE" w:rsidRDefault="004E74E0" w:rsidP="0055765E">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Tiếp điểm </w:t>
            </w:r>
          </w:p>
        </w:tc>
        <w:tc>
          <w:tcPr>
            <w:tcW w:w="706" w:type="pct"/>
            <w:shd w:val="clear" w:color="auto" w:fill="FFFFFF"/>
            <w:vAlign w:val="center"/>
          </w:tcPr>
          <w:p w14:paraId="74FFEFB8" w14:textId="77777777" w:rsidR="004E74E0" w:rsidRPr="002271AE" w:rsidRDefault="004E74E0" w:rsidP="0055765E">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Đo ngắm </w:t>
            </w:r>
          </w:p>
        </w:tc>
      </w:tr>
      <w:tr w:rsidR="002271AE" w:rsidRPr="002271AE" w14:paraId="59E4A25D" w14:textId="77777777" w:rsidTr="0055765E">
        <w:tc>
          <w:tcPr>
            <w:tcW w:w="321" w:type="pct"/>
            <w:shd w:val="clear" w:color="auto" w:fill="FFFFFF"/>
            <w:vAlign w:val="center"/>
          </w:tcPr>
          <w:p w14:paraId="1F8AF18A"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135" w:type="pct"/>
            <w:shd w:val="clear" w:color="auto" w:fill="FFFFFF"/>
            <w:vAlign w:val="center"/>
          </w:tcPr>
          <w:p w14:paraId="306108C3"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Áo rét BHLĐ</w:t>
            </w:r>
          </w:p>
        </w:tc>
        <w:tc>
          <w:tcPr>
            <w:tcW w:w="462" w:type="pct"/>
            <w:shd w:val="clear" w:color="auto" w:fill="FFFFFF"/>
            <w:vAlign w:val="center"/>
          </w:tcPr>
          <w:p w14:paraId="1599DB36"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4A7B6D33"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763" w:type="pct"/>
            <w:shd w:val="clear" w:color="auto" w:fill="FFFFFF"/>
            <w:vAlign w:val="center"/>
          </w:tcPr>
          <w:p w14:paraId="7C191B69"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3,35</w:t>
            </w:r>
          </w:p>
        </w:tc>
        <w:tc>
          <w:tcPr>
            <w:tcW w:w="485" w:type="pct"/>
            <w:shd w:val="clear" w:color="auto" w:fill="FFFFFF"/>
            <w:vAlign w:val="center"/>
          </w:tcPr>
          <w:p w14:paraId="6A3D7BD6"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2,59</w:t>
            </w:r>
          </w:p>
        </w:tc>
        <w:tc>
          <w:tcPr>
            <w:tcW w:w="616" w:type="pct"/>
            <w:shd w:val="clear" w:color="auto" w:fill="FFFFFF"/>
            <w:vAlign w:val="center"/>
          </w:tcPr>
          <w:p w14:paraId="53C4A1C6"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0,65</w:t>
            </w:r>
          </w:p>
        </w:tc>
        <w:tc>
          <w:tcPr>
            <w:tcW w:w="706" w:type="pct"/>
            <w:shd w:val="clear" w:color="auto" w:fill="FFFFFF"/>
            <w:vAlign w:val="center"/>
          </w:tcPr>
          <w:p w14:paraId="397F0B63"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2,02</w:t>
            </w:r>
          </w:p>
        </w:tc>
      </w:tr>
      <w:tr w:rsidR="002271AE" w:rsidRPr="002271AE" w14:paraId="15656859" w14:textId="77777777" w:rsidTr="0055765E">
        <w:tc>
          <w:tcPr>
            <w:tcW w:w="321" w:type="pct"/>
            <w:shd w:val="clear" w:color="auto" w:fill="FFFFFF"/>
            <w:vAlign w:val="center"/>
          </w:tcPr>
          <w:p w14:paraId="3335BBFA"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1135" w:type="pct"/>
            <w:shd w:val="clear" w:color="auto" w:fill="FFFFFF"/>
            <w:vAlign w:val="center"/>
          </w:tcPr>
          <w:p w14:paraId="2F7938C4"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Áo mưa bạt</w:t>
            </w:r>
          </w:p>
        </w:tc>
        <w:tc>
          <w:tcPr>
            <w:tcW w:w="462" w:type="pct"/>
            <w:shd w:val="clear" w:color="auto" w:fill="FFFFFF"/>
            <w:vAlign w:val="center"/>
          </w:tcPr>
          <w:p w14:paraId="588393F7"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w:t>
            </w:r>
            <w:r w:rsidRPr="002271AE">
              <w:rPr>
                <w:rFonts w:ascii="Times New Roman" w:hAnsi="Times New Roman" w:cs="Times New Roman"/>
                <w:color w:val="000000" w:themeColor="text1"/>
                <w:sz w:val="26"/>
                <w:szCs w:val="26"/>
                <w:lang w:val="en-US"/>
              </w:rPr>
              <w:t>á</w:t>
            </w:r>
            <w:r w:rsidRPr="002271AE">
              <w:rPr>
                <w:rFonts w:ascii="Times New Roman" w:hAnsi="Times New Roman" w:cs="Times New Roman"/>
                <w:color w:val="000000" w:themeColor="text1"/>
                <w:sz w:val="26"/>
                <w:szCs w:val="26"/>
              </w:rPr>
              <w:t>i</w:t>
            </w:r>
          </w:p>
        </w:tc>
        <w:tc>
          <w:tcPr>
            <w:tcW w:w="512" w:type="pct"/>
            <w:shd w:val="clear" w:color="auto" w:fill="FFFFFF"/>
            <w:vAlign w:val="center"/>
          </w:tcPr>
          <w:p w14:paraId="4AD03FA0"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63" w:type="pct"/>
            <w:shd w:val="clear" w:color="auto" w:fill="FFFFFF"/>
            <w:vAlign w:val="center"/>
          </w:tcPr>
          <w:p w14:paraId="3225AF3F"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3,35</w:t>
            </w:r>
          </w:p>
        </w:tc>
        <w:tc>
          <w:tcPr>
            <w:tcW w:w="485" w:type="pct"/>
            <w:shd w:val="clear" w:color="auto" w:fill="FFFFFF"/>
            <w:vAlign w:val="center"/>
          </w:tcPr>
          <w:p w14:paraId="6AC0E0B8"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2,59</w:t>
            </w:r>
          </w:p>
        </w:tc>
        <w:tc>
          <w:tcPr>
            <w:tcW w:w="616" w:type="pct"/>
            <w:shd w:val="clear" w:color="auto" w:fill="FFFFFF"/>
            <w:vAlign w:val="center"/>
          </w:tcPr>
          <w:p w14:paraId="0479F513"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0,65</w:t>
            </w:r>
          </w:p>
        </w:tc>
        <w:tc>
          <w:tcPr>
            <w:tcW w:w="706" w:type="pct"/>
            <w:shd w:val="clear" w:color="auto" w:fill="FFFFFF"/>
            <w:vAlign w:val="center"/>
          </w:tcPr>
          <w:p w14:paraId="55BB818A"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2,02</w:t>
            </w:r>
          </w:p>
        </w:tc>
      </w:tr>
      <w:tr w:rsidR="002271AE" w:rsidRPr="002271AE" w14:paraId="474E18E1" w14:textId="77777777" w:rsidTr="0055765E">
        <w:tc>
          <w:tcPr>
            <w:tcW w:w="321" w:type="pct"/>
            <w:shd w:val="clear" w:color="auto" w:fill="FFFFFF"/>
            <w:vAlign w:val="center"/>
          </w:tcPr>
          <w:p w14:paraId="6E60D04F"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135" w:type="pct"/>
            <w:shd w:val="clear" w:color="auto" w:fill="FFFFFF"/>
            <w:vAlign w:val="center"/>
          </w:tcPr>
          <w:p w14:paraId="13244676"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Ba lô</w:t>
            </w:r>
          </w:p>
        </w:tc>
        <w:tc>
          <w:tcPr>
            <w:tcW w:w="462" w:type="pct"/>
            <w:shd w:val="clear" w:color="auto" w:fill="FFFFFF"/>
            <w:vAlign w:val="center"/>
          </w:tcPr>
          <w:p w14:paraId="71AFD5BC"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01A78855"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763" w:type="pct"/>
            <w:shd w:val="clear" w:color="auto" w:fill="FFFFFF"/>
            <w:vAlign w:val="center"/>
          </w:tcPr>
          <w:p w14:paraId="1325E240"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8,93</w:t>
            </w:r>
          </w:p>
        </w:tc>
        <w:tc>
          <w:tcPr>
            <w:tcW w:w="485" w:type="pct"/>
            <w:shd w:val="clear" w:color="auto" w:fill="FFFFFF"/>
            <w:vAlign w:val="center"/>
          </w:tcPr>
          <w:p w14:paraId="2F655BA9"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6,91</w:t>
            </w:r>
          </w:p>
        </w:tc>
        <w:tc>
          <w:tcPr>
            <w:tcW w:w="616" w:type="pct"/>
            <w:shd w:val="clear" w:color="auto" w:fill="FFFFFF"/>
            <w:vAlign w:val="center"/>
          </w:tcPr>
          <w:p w14:paraId="5E7A4064"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1,31</w:t>
            </w:r>
          </w:p>
        </w:tc>
        <w:tc>
          <w:tcPr>
            <w:tcW w:w="706" w:type="pct"/>
            <w:shd w:val="clear" w:color="auto" w:fill="FFFFFF"/>
            <w:vAlign w:val="center"/>
          </w:tcPr>
          <w:p w14:paraId="1305244B"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4,04</w:t>
            </w:r>
          </w:p>
        </w:tc>
      </w:tr>
      <w:tr w:rsidR="002271AE" w:rsidRPr="002271AE" w14:paraId="265A03B1" w14:textId="77777777" w:rsidTr="0055765E">
        <w:tc>
          <w:tcPr>
            <w:tcW w:w="321" w:type="pct"/>
            <w:shd w:val="clear" w:color="auto" w:fill="FFFFFF"/>
            <w:vAlign w:val="center"/>
          </w:tcPr>
          <w:p w14:paraId="1A1D3C18"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1135" w:type="pct"/>
            <w:shd w:val="clear" w:color="auto" w:fill="FFFFFF"/>
            <w:vAlign w:val="center"/>
          </w:tcPr>
          <w:p w14:paraId="6E971BB7"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 đồ nề</w:t>
            </w:r>
          </w:p>
        </w:tc>
        <w:tc>
          <w:tcPr>
            <w:tcW w:w="462" w:type="pct"/>
            <w:shd w:val="clear" w:color="auto" w:fill="FFFFFF"/>
            <w:vAlign w:val="center"/>
          </w:tcPr>
          <w:p w14:paraId="360F21C2" w14:textId="77777777" w:rsidR="004E74E0" w:rsidRPr="002271AE" w:rsidRDefault="004E74E0" w:rsidP="0055765E">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512" w:type="pct"/>
            <w:shd w:val="clear" w:color="auto" w:fill="FFFFFF"/>
            <w:vAlign w:val="center"/>
          </w:tcPr>
          <w:p w14:paraId="7D8EE710"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763" w:type="pct"/>
            <w:shd w:val="clear" w:color="auto" w:fill="FFFFFF"/>
            <w:vAlign w:val="center"/>
          </w:tcPr>
          <w:p w14:paraId="6E435DFA"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0,21</w:t>
            </w:r>
          </w:p>
        </w:tc>
        <w:tc>
          <w:tcPr>
            <w:tcW w:w="485" w:type="pct"/>
            <w:shd w:val="clear" w:color="auto" w:fill="FFFFFF"/>
            <w:vAlign w:val="center"/>
          </w:tcPr>
          <w:p w14:paraId="297921C1"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0,65</w:t>
            </w:r>
          </w:p>
        </w:tc>
        <w:tc>
          <w:tcPr>
            <w:tcW w:w="616" w:type="pct"/>
            <w:shd w:val="clear" w:color="auto" w:fill="FFFFFF"/>
            <w:vAlign w:val="center"/>
          </w:tcPr>
          <w:p w14:paraId="2710AC2D"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45AA03A1" w14:textId="77777777" w:rsidR="004E74E0" w:rsidRPr="002271AE" w:rsidRDefault="004E74E0" w:rsidP="0055765E">
            <w:pPr>
              <w:jc w:val="center"/>
              <w:rPr>
                <w:rFonts w:ascii="Times New Roman" w:hAnsi="Times New Roman" w:cs="Times New Roman"/>
                <w:color w:val="000000" w:themeColor="text1"/>
                <w:sz w:val="26"/>
                <w:szCs w:val="26"/>
              </w:rPr>
            </w:pPr>
          </w:p>
        </w:tc>
      </w:tr>
      <w:tr w:rsidR="002271AE" w:rsidRPr="002271AE" w14:paraId="55BB4C2A" w14:textId="77777777" w:rsidTr="0055765E">
        <w:tc>
          <w:tcPr>
            <w:tcW w:w="321" w:type="pct"/>
            <w:shd w:val="clear" w:color="auto" w:fill="FFFFFF"/>
            <w:vAlign w:val="center"/>
          </w:tcPr>
          <w:p w14:paraId="664C6CB9"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135" w:type="pct"/>
            <w:shd w:val="clear" w:color="auto" w:fill="FFFFFF"/>
            <w:vAlign w:val="center"/>
          </w:tcPr>
          <w:p w14:paraId="1CF3E3BB"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 khắc chữ</w:t>
            </w:r>
          </w:p>
        </w:tc>
        <w:tc>
          <w:tcPr>
            <w:tcW w:w="462" w:type="pct"/>
            <w:shd w:val="clear" w:color="auto" w:fill="FFFFFF"/>
            <w:vAlign w:val="center"/>
          </w:tcPr>
          <w:p w14:paraId="53742D56" w14:textId="77777777" w:rsidR="004E74E0" w:rsidRPr="002271AE" w:rsidRDefault="004E74E0" w:rsidP="0055765E">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512" w:type="pct"/>
            <w:shd w:val="clear" w:color="auto" w:fill="FFFFFF"/>
            <w:vAlign w:val="center"/>
          </w:tcPr>
          <w:p w14:paraId="2AFC231F"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763" w:type="pct"/>
            <w:shd w:val="clear" w:color="auto" w:fill="FFFFFF"/>
            <w:vAlign w:val="center"/>
          </w:tcPr>
          <w:p w14:paraId="25DC1ECD"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85" w:type="pct"/>
            <w:shd w:val="clear" w:color="auto" w:fill="FFFFFF"/>
            <w:vAlign w:val="center"/>
          </w:tcPr>
          <w:p w14:paraId="08965D57"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w:t>
            </w:r>
          </w:p>
        </w:tc>
        <w:tc>
          <w:tcPr>
            <w:tcW w:w="616" w:type="pct"/>
            <w:shd w:val="clear" w:color="auto" w:fill="FFFFFF"/>
            <w:vAlign w:val="center"/>
          </w:tcPr>
          <w:p w14:paraId="0B87954C"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6B772B0C" w14:textId="77777777" w:rsidR="004E74E0" w:rsidRPr="002271AE" w:rsidRDefault="004E74E0" w:rsidP="0055765E">
            <w:pPr>
              <w:jc w:val="center"/>
              <w:rPr>
                <w:rFonts w:ascii="Times New Roman" w:hAnsi="Times New Roman" w:cs="Times New Roman"/>
                <w:color w:val="000000" w:themeColor="text1"/>
                <w:sz w:val="26"/>
                <w:szCs w:val="26"/>
              </w:rPr>
            </w:pPr>
          </w:p>
        </w:tc>
      </w:tr>
      <w:tr w:rsidR="002271AE" w:rsidRPr="002271AE" w14:paraId="7CEFBA41" w14:textId="77777777" w:rsidTr="0055765E">
        <w:tc>
          <w:tcPr>
            <w:tcW w:w="321" w:type="pct"/>
            <w:shd w:val="clear" w:color="auto" w:fill="FFFFFF"/>
            <w:vAlign w:val="center"/>
          </w:tcPr>
          <w:p w14:paraId="0D65DB2D"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1135" w:type="pct"/>
            <w:shd w:val="clear" w:color="auto" w:fill="FFFFFF"/>
            <w:vAlign w:val="center"/>
          </w:tcPr>
          <w:p w14:paraId="179600C0"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Cờ hiệu nhỏ</w:t>
            </w:r>
          </w:p>
        </w:tc>
        <w:tc>
          <w:tcPr>
            <w:tcW w:w="462" w:type="pct"/>
            <w:shd w:val="clear" w:color="auto" w:fill="FFFFFF"/>
            <w:vAlign w:val="center"/>
          </w:tcPr>
          <w:p w14:paraId="70A79073"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675D8FA6"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63" w:type="pct"/>
            <w:shd w:val="clear" w:color="auto" w:fill="FFFFFF"/>
            <w:vAlign w:val="center"/>
          </w:tcPr>
          <w:p w14:paraId="0B5CC786"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w:t>
            </w:r>
          </w:p>
        </w:tc>
        <w:tc>
          <w:tcPr>
            <w:tcW w:w="485" w:type="pct"/>
            <w:shd w:val="clear" w:color="auto" w:fill="FFFFFF"/>
            <w:vAlign w:val="center"/>
          </w:tcPr>
          <w:p w14:paraId="015F0898" w14:textId="77777777" w:rsidR="004E74E0" w:rsidRPr="002271AE" w:rsidRDefault="004E74E0" w:rsidP="0055765E">
            <w:pPr>
              <w:jc w:val="center"/>
              <w:rPr>
                <w:rFonts w:ascii="Times New Roman" w:hAnsi="Times New Roman" w:cs="Times New Roman"/>
                <w:color w:val="000000" w:themeColor="text1"/>
                <w:sz w:val="26"/>
                <w:szCs w:val="26"/>
              </w:rPr>
            </w:pPr>
          </w:p>
        </w:tc>
        <w:tc>
          <w:tcPr>
            <w:tcW w:w="616" w:type="pct"/>
            <w:shd w:val="clear" w:color="auto" w:fill="FFFFFF"/>
            <w:vAlign w:val="center"/>
          </w:tcPr>
          <w:p w14:paraId="35D96970"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70AECCB2"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3F24254B" w14:textId="77777777" w:rsidTr="0055765E">
        <w:tc>
          <w:tcPr>
            <w:tcW w:w="321" w:type="pct"/>
            <w:shd w:val="clear" w:color="auto" w:fill="FFFFFF"/>
            <w:vAlign w:val="center"/>
          </w:tcPr>
          <w:p w14:paraId="13C9378B"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1135" w:type="pct"/>
            <w:shd w:val="clear" w:color="auto" w:fill="FFFFFF"/>
            <w:vAlign w:val="center"/>
          </w:tcPr>
          <w:p w14:paraId="29648093"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Compa đơn</w:t>
            </w:r>
          </w:p>
        </w:tc>
        <w:tc>
          <w:tcPr>
            <w:tcW w:w="462" w:type="pct"/>
            <w:shd w:val="clear" w:color="auto" w:fill="FFFFFF"/>
            <w:vAlign w:val="center"/>
          </w:tcPr>
          <w:p w14:paraId="0FA56045"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566AFAE0"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763" w:type="pct"/>
            <w:shd w:val="clear" w:color="auto" w:fill="FFFFFF"/>
            <w:vAlign w:val="center"/>
          </w:tcPr>
          <w:p w14:paraId="61274BF9"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85" w:type="pct"/>
            <w:shd w:val="clear" w:color="auto" w:fill="FFFFFF"/>
            <w:vAlign w:val="center"/>
          </w:tcPr>
          <w:p w14:paraId="3B9A7F2D" w14:textId="77777777" w:rsidR="004E74E0" w:rsidRPr="002271AE" w:rsidRDefault="004E74E0" w:rsidP="0055765E">
            <w:pPr>
              <w:jc w:val="center"/>
              <w:rPr>
                <w:rFonts w:ascii="Times New Roman" w:hAnsi="Times New Roman" w:cs="Times New Roman"/>
                <w:color w:val="000000" w:themeColor="text1"/>
                <w:sz w:val="26"/>
                <w:szCs w:val="26"/>
              </w:rPr>
            </w:pPr>
          </w:p>
        </w:tc>
        <w:tc>
          <w:tcPr>
            <w:tcW w:w="616" w:type="pct"/>
            <w:shd w:val="clear" w:color="auto" w:fill="FFFFFF"/>
            <w:vAlign w:val="center"/>
          </w:tcPr>
          <w:p w14:paraId="310DB485"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75D31D9E"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3E00EC0D" w14:textId="77777777" w:rsidTr="0055765E">
        <w:tc>
          <w:tcPr>
            <w:tcW w:w="321" w:type="pct"/>
            <w:shd w:val="clear" w:color="auto" w:fill="FFFFFF"/>
            <w:vAlign w:val="center"/>
          </w:tcPr>
          <w:p w14:paraId="68B7817D"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1135" w:type="pct"/>
            <w:shd w:val="clear" w:color="auto" w:fill="FFFFFF"/>
            <w:vAlign w:val="center"/>
          </w:tcPr>
          <w:p w14:paraId="62EF910B"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Compa kép</w:t>
            </w:r>
          </w:p>
        </w:tc>
        <w:tc>
          <w:tcPr>
            <w:tcW w:w="462" w:type="pct"/>
            <w:shd w:val="clear" w:color="auto" w:fill="FFFFFF"/>
            <w:vAlign w:val="center"/>
          </w:tcPr>
          <w:p w14:paraId="1B9C3DC5"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53FA822F"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763" w:type="pct"/>
            <w:shd w:val="clear" w:color="auto" w:fill="FFFFFF"/>
            <w:vAlign w:val="center"/>
          </w:tcPr>
          <w:p w14:paraId="4C613A30"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85" w:type="pct"/>
            <w:shd w:val="clear" w:color="auto" w:fill="FFFFFF"/>
            <w:vAlign w:val="center"/>
          </w:tcPr>
          <w:p w14:paraId="4902199B" w14:textId="77777777" w:rsidR="004E74E0" w:rsidRPr="002271AE" w:rsidRDefault="004E74E0" w:rsidP="0055765E">
            <w:pPr>
              <w:jc w:val="center"/>
              <w:rPr>
                <w:rFonts w:ascii="Times New Roman" w:hAnsi="Times New Roman" w:cs="Times New Roman"/>
                <w:color w:val="000000" w:themeColor="text1"/>
                <w:sz w:val="26"/>
                <w:szCs w:val="26"/>
              </w:rPr>
            </w:pPr>
          </w:p>
        </w:tc>
        <w:tc>
          <w:tcPr>
            <w:tcW w:w="616" w:type="pct"/>
            <w:shd w:val="clear" w:color="auto" w:fill="FFFFFF"/>
            <w:vAlign w:val="center"/>
          </w:tcPr>
          <w:p w14:paraId="709D24CD"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5799AFFA"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53E64B84" w14:textId="77777777" w:rsidTr="0055765E">
        <w:tc>
          <w:tcPr>
            <w:tcW w:w="321" w:type="pct"/>
            <w:shd w:val="clear" w:color="auto" w:fill="FFFFFF"/>
            <w:vAlign w:val="center"/>
          </w:tcPr>
          <w:p w14:paraId="446C8D95"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1135" w:type="pct"/>
            <w:shd w:val="clear" w:color="auto" w:fill="FFFFFF"/>
            <w:vAlign w:val="center"/>
          </w:tcPr>
          <w:p w14:paraId="13806553"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Cuốc bàn</w:t>
            </w:r>
          </w:p>
        </w:tc>
        <w:tc>
          <w:tcPr>
            <w:tcW w:w="462" w:type="pct"/>
            <w:shd w:val="clear" w:color="auto" w:fill="FFFFFF"/>
            <w:vAlign w:val="center"/>
          </w:tcPr>
          <w:p w14:paraId="3FBBCC9C"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22A56400"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63" w:type="pct"/>
            <w:shd w:val="clear" w:color="auto" w:fill="FFFFFF"/>
            <w:vAlign w:val="center"/>
          </w:tcPr>
          <w:p w14:paraId="3DFA19FC"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85" w:type="pct"/>
            <w:shd w:val="clear" w:color="auto" w:fill="FFFFFF"/>
            <w:vAlign w:val="center"/>
          </w:tcPr>
          <w:p w14:paraId="3EC3A50D"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w:t>
            </w:r>
          </w:p>
        </w:tc>
        <w:tc>
          <w:tcPr>
            <w:tcW w:w="616" w:type="pct"/>
            <w:shd w:val="clear" w:color="auto" w:fill="FFFFFF"/>
            <w:vAlign w:val="center"/>
          </w:tcPr>
          <w:p w14:paraId="729FA8A7"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72161310"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24A93BEC" w14:textId="77777777" w:rsidTr="0055765E">
        <w:tc>
          <w:tcPr>
            <w:tcW w:w="321" w:type="pct"/>
            <w:shd w:val="clear" w:color="auto" w:fill="FFFFFF"/>
            <w:vAlign w:val="center"/>
          </w:tcPr>
          <w:p w14:paraId="44EBE6C9"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w:t>
            </w:r>
          </w:p>
        </w:tc>
        <w:tc>
          <w:tcPr>
            <w:tcW w:w="1135" w:type="pct"/>
            <w:shd w:val="clear" w:color="auto" w:fill="FFFFFF"/>
            <w:vAlign w:val="center"/>
          </w:tcPr>
          <w:p w14:paraId="29019313"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Dao phát cây</w:t>
            </w:r>
          </w:p>
        </w:tc>
        <w:tc>
          <w:tcPr>
            <w:tcW w:w="462" w:type="pct"/>
            <w:shd w:val="clear" w:color="auto" w:fill="FFFFFF"/>
            <w:vAlign w:val="center"/>
          </w:tcPr>
          <w:p w14:paraId="3C740284"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499147C9"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63" w:type="pct"/>
            <w:shd w:val="clear" w:color="auto" w:fill="FFFFFF"/>
            <w:vAlign w:val="center"/>
          </w:tcPr>
          <w:p w14:paraId="657BCEF2"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0,28</w:t>
            </w:r>
          </w:p>
        </w:tc>
        <w:tc>
          <w:tcPr>
            <w:tcW w:w="485" w:type="pct"/>
            <w:shd w:val="clear" w:color="auto" w:fill="FFFFFF"/>
            <w:vAlign w:val="center"/>
          </w:tcPr>
          <w:p w14:paraId="59BF0D74"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w:t>
            </w:r>
          </w:p>
        </w:tc>
        <w:tc>
          <w:tcPr>
            <w:tcW w:w="616" w:type="pct"/>
            <w:shd w:val="clear" w:color="auto" w:fill="FFFFFF"/>
            <w:vAlign w:val="center"/>
          </w:tcPr>
          <w:p w14:paraId="1173F86E"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706" w:type="pct"/>
            <w:shd w:val="clear" w:color="auto" w:fill="FFFFFF"/>
            <w:vAlign w:val="center"/>
          </w:tcPr>
          <w:p w14:paraId="290E4CE8"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735F70CB" w14:textId="77777777" w:rsidTr="0055765E">
        <w:tc>
          <w:tcPr>
            <w:tcW w:w="321" w:type="pct"/>
            <w:shd w:val="clear" w:color="auto" w:fill="FFFFFF"/>
            <w:vAlign w:val="center"/>
          </w:tcPr>
          <w:p w14:paraId="0B6C85D5"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1135" w:type="pct"/>
            <w:shd w:val="clear" w:color="auto" w:fill="FFFFFF"/>
            <w:vAlign w:val="center"/>
          </w:tcPr>
          <w:p w14:paraId="5D56FF97"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Eke</w:t>
            </w:r>
          </w:p>
        </w:tc>
        <w:tc>
          <w:tcPr>
            <w:tcW w:w="462" w:type="pct"/>
            <w:shd w:val="clear" w:color="auto" w:fill="FFFFFF"/>
            <w:vAlign w:val="center"/>
          </w:tcPr>
          <w:p w14:paraId="6D981B12"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512" w:type="pct"/>
            <w:shd w:val="clear" w:color="auto" w:fill="FFFFFF"/>
            <w:vAlign w:val="center"/>
          </w:tcPr>
          <w:p w14:paraId="7F536BDC"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763" w:type="pct"/>
            <w:shd w:val="clear" w:color="auto" w:fill="FFFFFF"/>
            <w:vAlign w:val="center"/>
          </w:tcPr>
          <w:p w14:paraId="3E5DCD89"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0,28</w:t>
            </w:r>
          </w:p>
        </w:tc>
        <w:tc>
          <w:tcPr>
            <w:tcW w:w="485" w:type="pct"/>
            <w:shd w:val="clear" w:color="auto" w:fill="FFFFFF"/>
            <w:vAlign w:val="center"/>
          </w:tcPr>
          <w:p w14:paraId="2FA2C8ED"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w:t>
            </w:r>
          </w:p>
        </w:tc>
        <w:tc>
          <w:tcPr>
            <w:tcW w:w="616" w:type="pct"/>
            <w:shd w:val="clear" w:color="auto" w:fill="FFFFFF"/>
            <w:vAlign w:val="center"/>
          </w:tcPr>
          <w:p w14:paraId="130302DE"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706" w:type="pct"/>
            <w:shd w:val="clear" w:color="auto" w:fill="FFFFFF"/>
            <w:vAlign w:val="center"/>
          </w:tcPr>
          <w:p w14:paraId="7591BF29"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746FE606" w14:textId="77777777" w:rsidTr="0055765E">
        <w:tc>
          <w:tcPr>
            <w:tcW w:w="321" w:type="pct"/>
            <w:shd w:val="clear" w:color="auto" w:fill="FFFFFF"/>
            <w:vAlign w:val="center"/>
          </w:tcPr>
          <w:p w14:paraId="2F7700FA"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135" w:type="pct"/>
            <w:shd w:val="clear" w:color="auto" w:fill="FFFFFF"/>
            <w:vAlign w:val="center"/>
          </w:tcPr>
          <w:p w14:paraId="036D3996"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Giầy cao cổ</w:t>
            </w:r>
          </w:p>
        </w:tc>
        <w:tc>
          <w:tcPr>
            <w:tcW w:w="462" w:type="pct"/>
            <w:shd w:val="clear" w:color="auto" w:fill="FFFFFF"/>
            <w:vAlign w:val="center"/>
          </w:tcPr>
          <w:p w14:paraId="1046DCE7"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Đôi</w:t>
            </w:r>
          </w:p>
        </w:tc>
        <w:tc>
          <w:tcPr>
            <w:tcW w:w="512" w:type="pct"/>
            <w:shd w:val="clear" w:color="auto" w:fill="FFFFFF"/>
            <w:vAlign w:val="center"/>
          </w:tcPr>
          <w:p w14:paraId="0995403F"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63" w:type="pct"/>
            <w:shd w:val="clear" w:color="auto" w:fill="FFFFFF"/>
            <w:vAlign w:val="center"/>
          </w:tcPr>
          <w:p w14:paraId="3DCE5873"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8,93</w:t>
            </w:r>
          </w:p>
        </w:tc>
        <w:tc>
          <w:tcPr>
            <w:tcW w:w="485" w:type="pct"/>
            <w:shd w:val="clear" w:color="auto" w:fill="FFFFFF"/>
            <w:vAlign w:val="center"/>
          </w:tcPr>
          <w:p w14:paraId="30240A05"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6,91</w:t>
            </w:r>
          </w:p>
        </w:tc>
        <w:tc>
          <w:tcPr>
            <w:tcW w:w="616" w:type="pct"/>
            <w:shd w:val="clear" w:color="auto" w:fill="FFFFFF"/>
            <w:vAlign w:val="center"/>
          </w:tcPr>
          <w:p w14:paraId="71A13E46"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1,31</w:t>
            </w:r>
          </w:p>
        </w:tc>
        <w:tc>
          <w:tcPr>
            <w:tcW w:w="706" w:type="pct"/>
            <w:shd w:val="clear" w:color="auto" w:fill="FFFFFF"/>
            <w:vAlign w:val="center"/>
          </w:tcPr>
          <w:p w14:paraId="51DF092D"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4,04</w:t>
            </w:r>
          </w:p>
        </w:tc>
      </w:tr>
      <w:tr w:rsidR="002271AE" w:rsidRPr="002271AE" w14:paraId="10721537" w14:textId="77777777" w:rsidTr="0055765E">
        <w:tc>
          <w:tcPr>
            <w:tcW w:w="321" w:type="pct"/>
            <w:shd w:val="clear" w:color="auto" w:fill="FFFFFF"/>
            <w:vAlign w:val="center"/>
          </w:tcPr>
          <w:p w14:paraId="03D87CDA"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1135" w:type="pct"/>
            <w:shd w:val="clear" w:color="auto" w:fill="FFFFFF"/>
            <w:vAlign w:val="center"/>
          </w:tcPr>
          <w:p w14:paraId="233A76A9"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Hòm sắt tài liệu</w:t>
            </w:r>
          </w:p>
        </w:tc>
        <w:tc>
          <w:tcPr>
            <w:tcW w:w="462" w:type="pct"/>
            <w:shd w:val="clear" w:color="auto" w:fill="FFFFFF"/>
            <w:vAlign w:val="center"/>
          </w:tcPr>
          <w:p w14:paraId="14E70578"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7DC9786C"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763" w:type="pct"/>
            <w:shd w:val="clear" w:color="auto" w:fill="FFFFFF"/>
            <w:vAlign w:val="center"/>
          </w:tcPr>
          <w:p w14:paraId="351DD167"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1,67</w:t>
            </w:r>
          </w:p>
        </w:tc>
        <w:tc>
          <w:tcPr>
            <w:tcW w:w="485" w:type="pct"/>
            <w:shd w:val="clear" w:color="auto" w:fill="FFFFFF"/>
            <w:vAlign w:val="center"/>
          </w:tcPr>
          <w:p w14:paraId="53F73428"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1,30</w:t>
            </w:r>
          </w:p>
        </w:tc>
        <w:tc>
          <w:tcPr>
            <w:tcW w:w="616" w:type="pct"/>
            <w:shd w:val="clear" w:color="auto" w:fill="FFFFFF"/>
            <w:vAlign w:val="center"/>
          </w:tcPr>
          <w:p w14:paraId="4D98D745"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w:t>
            </w:r>
          </w:p>
        </w:tc>
        <w:tc>
          <w:tcPr>
            <w:tcW w:w="706" w:type="pct"/>
            <w:shd w:val="clear" w:color="auto" w:fill="FFFFFF"/>
            <w:vAlign w:val="center"/>
          </w:tcPr>
          <w:p w14:paraId="7B874BC1"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0,60</w:t>
            </w:r>
          </w:p>
        </w:tc>
      </w:tr>
      <w:tr w:rsidR="002271AE" w:rsidRPr="002271AE" w14:paraId="12FA6B48" w14:textId="77777777" w:rsidTr="0055765E">
        <w:tc>
          <w:tcPr>
            <w:tcW w:w="321" w:type="pct"/>
            <w:shd w:val="clear" w:color="auto" w:fill="FFFFFF"/>
            <w:vAlign w:val="center"/>
          </w:tcPr>
          <w:p w14:paraId="03A49A41"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1135" w:type="pct"/>
            <w:shd w:val="clear" w:color="auto" w:fill="FFFFFF"/>
            <w:vAlign w:val="center"/>
          </w:tcPr>
          <w:p w14:paraId="5CBE56B9"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Hòm đựng dụng cụ</w:t>
            </w:r>
          </w:p>
        </w:tc>
        <w:tc>
          <w:tcPr>
            <w:tcW w:w="462" w:type="pct"/>
            <w:shd w:val="clear" w:color="auto" w:fill="FFFFFF"/>
            <w:vAlign w:val="center"/>
          </w:tcPr>
          <w:p w14:paraId="0D11F05F"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043F14FA"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763" w:type="pct"/>
            <w:shd w:val="clear" w:color="auto" w:fill="FFFFFF"/>
            <w:vAlign w:val="center"/>
          </w:tcPr>
          <w:p w14:paraId="03147199" w14:textId="77777777" w:rsidR="004E74E0" w:rsidRPr="002271AE" w:rsidRDefault="004E74E0" w:rsidP="0055765E">
            <w:pPr>
              <w:jc w:val="center"/>
              <w:rPr>
                <w:rFonts w:ascii="Times New Roman" w:hAnsi="Times New Roman" w:cs="Times New Roman"/>
                <w:color w:val="000000" w:themeColor="text1"/>
                <w:sz w:val="26"/>
                <w:szCs w:val="26"/>
              </w:rPr>
            </w:pPr>
          </w:p>
        </w:tc>
        <w:tc>
          <w:tcPr>
            <w:tcW w:w="485" w:type="pct"/>
            <w:shd w:val="clear" w:color="auto" w:fill="FFFFFF"/>
            <w:vAlign w:val="center"/>
          </w:tcPr>
          <w:p w14:paraId="4256A597" w14:textId="77777777" w:rsidR="004E74E0" w:rsidRPr="002271AE" w:rsidRDefault="004E74E0" w:rsidP="0055765E">
            <w:pPr>
              <w:jc w:val="center"/>
              <w:rPr>
                <w:rFonts w:ascii="Times New Roman" w:hAnsi="Times New Roman" w:cs="Times New Roman"/>
                <w:color w:val="000000" w:themeColor="text1"/>
                <w:sz w:val="26"/>
                <w:szCs w:val="26"/>
              </w:rPr>
            </w:pPr>
          </w:p>
        </w:tc>
        <w:tc>
          <w:tcPr>
            <w:tcW w:w="616" w:type="pct"/>
            <w:shd w:val="clear" w:color="auto" w:fill="FFFFFF"/>
            <w:vAlign w:val="center"/>
          </w:tcPr>
          <w:p w14:paraId="111B75BE"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6580A302"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r>
      <w:tr w:rsidR="002271AE" w:rsidRPr="002271AE" w14:paraId="3706477A" w14:textId="77777777" w:rsidTr="0055765E">
        <w:tc>
          <w:tcPr>
            <w:tcW w:w="321" w:type="pct"/>
            <w:shd w:val="clear" w:color="auto" w:fill="FFFFFF"/>
            <w:vAlign w:val="center"/>
          </w:tcPr>
          <w:p w14:paraId="2BF25DAF"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w:t>
            </w:r>
          </w:p>
        </w:tc>
        <w:tc>
          <w:tcPr>
            <w:tcW w:w="1135" w:type="pct"/>
            <w:shd w:val="clear" w:color="auto" w:fill="FFFFFF"/>
            <w:vAlign w:val="center"/>
          </w:tcPr>
          <w:p w14:paraId="0C00C2B7"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Mũ cứng</w:t>
            </w:r>
          </w:p>
        </w:tc>
        <w:tc>
          <w:tcPr>
            <w:tcW w:w="462" w:type="pct"/>
            <w:shd w:val="clear" w:color="auto" w:fill="FFFFFF"/>
            <w:vAlign w:val="center"/>
          </w:tcPr>
          <w:p w14:paraId="143AAC8B"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29F9FD9B"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63" w:type="pct"/>
            <w:shd w:val="clear" w:color="auto" w:fill="FFFFFF"/>
            <w:vAlign w:val="center"/>
          </w:tcPr>
          <w:p w14:paraId="7682E41E"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8,93</w:t>
            </w:r>
          </w:p>
        </w:tc>
        <w:tc>
          <w:tcPr>
            <w:tcW w:w="485" w:type="pct"/>
            <w:shd w:val="clear" w:color="auto" w:fill="FFFFFF"/>
            <w:vAlign w:val="center"/>
          </w:tcPr>
          <w:p w14:paraId="167657AD"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6,91</w:t>
            </w:r>
          </w:p>
        </w:tc>
        <w:tc>
          <w:tcPr>
            <w:tcW w:w="616" w:type="pct"/>
            <w:shd w:val="clear" w:color="auto" w:fill="FFFFFF"/>
            <w:vAlign w:val="center"/>
          </w:tcPr>
          <w:p w14:paraId="550E363A"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1,31</w:t>
            </w:r>
          </w:p>
        </w:tc>
        <w:tc>
          <w:tcPr>
            <w:tcW w:w="706" w:type="pct"/>
            <w:shd w:val="clear" w:color="auto" w:fill="FFFFFF"/>
            <w:vAlign w:val="center"/>
          </w:tcPr>
          <w:p w14:paraId="1D43399F"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4,04</w:t>
            </w:r>
          </w:p>
        </w:tc>
      </w:tr>
      <w:tr w:rsidR="002271AE" w:rsidRPr="002271AE" w14:paraId="1C16C5C6" w14:textId="77777777" w:rsidTr="0055765E">
        <w:tc>
          <w:tcPr>
            <w:tcW w:w="321" w:type="pct"/>
            <w:shd w:val="clear" w:color="auto" w:fill="FFFFFF"/>
            <w:vAlign w:val="center"/>
          </w:tcPr>
          <w:p w14:paraId="06F0EE70"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w:t>
            </w:r>
          </w:p>
        </w:tc>
        <w:tc>
          <w:tcPr>
            <w:tcW w:w="1135" w:type="pct"/>
            <w:shd w:val="clear" w:color="auto" w:fill="FFFFFF"/>
            <w:vAlign w:val="center"/>
          </w:tcPr>
          <w:p w14:paraId="63F7ED5E"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Nilon gói tài liệu</w:t>
            </w:r>
          </w:p>
        </w:tc>
        <w:tc>
          <w:tcPr>
            <w:tcW w:w="462" w:type="pct"/>
            <w:shd w:val="clear" w:color="auto" w:fill="FFFFFF"/>
            <w:vAlign w:val="center"/>
          </w:tcPr>
          <w:p w14:paraId="395A0F35"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w:t>
            </w:r>
            <w:r w:rsidRPr="002271AE">
              <w:rPr>
                <w:rFonts w:ascii="Times New Roman" w:hAnsi="Times New Roman" w:cs="Times New Roman"/>
                <w:color w:val="000000" w:themeColor="text1"/>
                <w:sz w:val="26"/>
                <w:szCs w:val="26"/>
                <w:lang w:val="en-US"/>
              </w:rPr>
              <w:t>ấ</w:t>
            </w:r>
            <w:r w:rsidRPr="002271AE">
              <w:rPr>
                <w:rFonts w:ascii="Times New Roman" w:hAnsi="Times New Roman" w:cs="Times New Roman"/>
                <w:color w:val="000000" w:themeColor="text1"/>
                <w:sz w:val="26"/>
                <w:szCs w:val="26"/>
              </w:rPr>
              <w:t>m</w:t>
            </w:r>
          </w:p>
        </w:tc>
        <w:tc>
          <w:tcPr>
            <w:tcW w:w="512" w:type="pct"/>
            <w:shd w:val="clear" w:color="auto" w:fill="FFFFFF"/>
            <w:vAlign w:val="center"/>
          </w:tcPr>
          <w:p w14:paraId="4F0638D9"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763" w:type="pct"/>
            <w:shd w:val="clear" w:color="auto" w:fill="FFFFFF"/>
            <w:vAlign w:val="center"/>
          </w:tcPr>
          <w:p w14:paraId="3CBFB972"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0,28</w:t>
            </w:r>
          </w:p>
        </w:tc>
        <w:tc>
          <w:tcPr>
            <w:tcW w:w="485" w:type="pct"/>
            <w:shd w:val="clear" w:color="auto" w:fill="FFFFFF"/>
            <w:vAlign w:val="center"/>
          </w:tcPr>
          <w:p w14:paraId="223A1160"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w:t>
            </w:r>
          </w:p>
        </w:tc>
        <w:tc>
          <w:tcPr>
            <w:tcW w:w="616" w:type="pct"/>
            <w:shd w:val="clear" w:color="auto" w:fill="FFFFFF"/>
            <w:vAlign w:val="center"/>
          </w:tcPr>
          <w:p w14:paraId="28B943E1"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706" w:type="pct"/>
            <w:shd w:val="clear" w:color="auto" w:fill="FFFFFF"/>
            <w:vAlign w:val="center"/>
          </w:tcPr>
          <w:p w14:paraId="666DC476"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4A6662DE" w14:textId="77777777" w:rsidTr="0055765E">
        <w:tc>
          <w:tcPr>
            <w:tcW w:w="321" w:type="pct"/>
            <w:shd w:val="clear" w:color="auto" w:fill="FFFFFF"/>
            <w:vAlign w:val="center"/>
          </w:tcPr>
          <w:p w14:paraId="30AE0DC7"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w:t>
            </w:r>
          </w:p>
        </w:tc>
        <w:tc>
          <w:tcPr>
            <w:tcW w:w="1135" w:type="pct"/>
            <w:shd w:val="clear" w:color="auto" w:fill="FFFFFF"/>
            <w:vAlign w:val="center"/>
          </w:tcPr>
          <w:p w14:paraId="205364C2"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Ống đựng bản đồ</w:t>
            </w:r>
          </w:p>
        </w:tc>
        <w:tc>
          <w:tcPr>
            <w:tcW w:w="462" w:type="pct"/>
            <w:shd w:val="clear" w:color="auto" w:fill="FFFFFF"/>
            <w:vAlign w:val="center"/>
          </w:tcPr>
          <w:p w14:paraId="3A4D3BAC"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3FF6FD1E"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763" w:type="pct"/>
            <w:shd w:val="clear" w:color="auto" w:fill="FFFFFF"/>
            <w:vAlign w:val="center"/>
          </w:tcPr>
          <w:p w14:paraId="01593441"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1,67</w:t>
            </w:r>
          </w:p>
        </w:tc>
        <w:tc>
          <w:tcPr>
            <w:tcW w:w="485" w:type="pct"/>
            <w:shd w:val="clear" w:color="auto" w:fill="FFFFFF"/>
            <w:vAlign w:val="center"/>
          </w:tcPr>
          <w:p w14:paraId="5636589C" w14:textId="77777777" w:rsidR="004E74E0" w:rsidRPr="002271AE" w:rsidRDefault="004E74E0" w:rsidP="0055765E">
            <w:pPr>
              <w:jc w:val="center"/>
              <w:rPr>
                <w:rFonts w:ascii="Times New Roman" w:hAnsi="Times New Roman" w:cs="Times New Roman"/>
                <w:color w:val="000000" w:themeColor="text1"/>
                <w:sz w:val="26"/>
                <w:szCs w:val="26"/>
              </w:rPr>
            </w:pPr>
          </w:p>
        </w:tc>
        <w:tc>
          <w:tcPr>
            <w:tcW w:w="616" w:type="pct"/>
            <w:shd w:val="clear" w:color="auto" w:fill="FFFFFF"/>
            <w:vAlign w:val="center"/>
          </w:tcPr>
          <w:p w14:paraId="7DF23EF2"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w:t>
            </w:r>
          </w:p>
        </w:tc>
        <w:tc>
          <w:tcPr>
            <w:tcW w:w="706" w:type="pct"/>
            <w:shd w:val="clear" w:color="auto" w:fill="FFFFFF"/>
            <w:vAlign w:val="center"/>
          </w:tcPr>
          <w:p w14:paraId="5165D342"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0,60</w:t>
            </w:r>
          </w:p>
        </w:tc>
      </w:tr>
      <w:tr w:rsidR="002271AE" w:rsidRPr="002271AE" w14:paraId="3BC70896" w14:textId="77777777" w:rsidTr="0055765E">
        <w:tc>
          <w:tcPr>
            <w:tcW w:w="321" w:type="pct"/>
            <w:shd w:val="clear" w:color="auto" w:fill="FFFFFF"/>
            <w:vAlign w:val="center"/>
          </w:tcPr>
          <w:p w14:paraId="54EBBAF6"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1135" w:type="pct"/>
            <w:shd w:val="clear" w:color="auto" w:fill="FFFFFF"/>
            <w:vAlign w:val="center"/>
          </w:tcPr>
          <w:p w14:paraId="727040D0"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Ống nhòm</w:t>
            </w:r>
          </w:p>
        </w:tc>
        <w:tc>
          <w:tcPr>
            <w:tcW w:w="462" w:type="pct"/>
            <w:shd w:val="clear" w:color="auto" w:fill="FFFFFF"/>
            <w:vAlign w:val="center"/>
          </w:tcPr>
          <w:p w14:paraId="57735669"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7EC6D4E1"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763" w:type="pct"/>
            <w:shd w:val="clear" w:color="auto" w:fill="FFFFFF"/>
            <w:vAlign w:val="center"/>
          </w:tcPr>
          <w:p w14:paraId="2CE1BAAB"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0,28</w:t>
            </w:r>
          </w:p>
        </w:tc>
        <w:tc>
          <w:tcPr>
            <w:tcW w:w="485" w:type="pct"/>
            <w:shd w:val="clear" w:color="auto" w:fill="FFFFFF"/>
            <w:vAlign w:val="center"/>
          </w:tcPr>
          <w:p w14:paraId="6AC30092" w14:textId="77777777" w:rsidR="004E74E0" w:rsidRPr="002271AE" w:rsidRDefault="004E74E0" w:rsidP="0055765E">
            <w:pPr>
              <w:jc w:val="center"/>
              <w:rPr>
                <w:rFonts w:ascii="Times New Roman" w:hAnsi="Times New Roman" w:cs="Times New Roman"/>
                <w:color w:val="000000" w:themeColor="text1"/>
                <w:sz w:val="26"/>
                <w:szCs w:val="26"/>
              </w:rPr>
            </w:pPr>
          </w:p>
        </w:tc>
        <w:tc>
          <w:tcPr>
            <w:tcW w:w="616" w:type="pct"/>
            <w:shd w:val="clear" w:color="auto" w:fill="FFFFFF"/>
            <w:vAlign w:val="center"/>
          </w:tcPr>
          <w:p w14:paraId="55F9C1B2"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706" w:type="pct"/>
            <w:shd w:val="clear" w:color="auto" w:fill="FFFFFF"/>
            <w:vAlign w:val="center"/>
          </w:tcPr>
          <w:p w14:paraId="6988AFA4" w14:textId="77777777" w:rsidR="004E74E0" w:rsidRPr="002271AE" w:rsidRDefault="004E74E0" w:rsidP="0055765E">
            <w:pPr>
              <w:jc w:val="center"/>
              <w:rPr>
                <w:rFonts w:ascii="Times New Roman" w:hAnsi="Times New Roman" w:cs="Times New Roman"/>
                <w:color w:val="000000" w:themeColor="text1"/>
                <w:sz w:val="26"/>
                <w:szCs w:val="26"/>
              </w:rPr>
            </w:pPr>
          </w:p>
        </w:tc>
      </w:tr>
      <w:tr w:rsidR="002271AE" w:rsidRPr="002271AE" w14:paraId="72F820BD" w14:textId="77777777" w:rsidTr="0055765E">
        <w:tc>
          <w:tcPr>
            <w:tcW w:w="321" w:type="pct"/>
            <w:shd w:val="clear" w:color="auto" w:fill="FFFFFF"/>
            <w:vAlign w:val="center"/>
          </w:tcPr>
          <w:p w14:paraId="5DA12C72"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19</w:t>
            </w:r>
          </w:p>
        </w:tc>
        <w:tc>
          <w:tcPr>
            <w:tcW w:w="1135" w:type="pct"/>
            <w:shd w:val="clear" w:color="auto" w:fill="FFFFFF"/>
            <w:vAlign w:val="center"/>
          </w:tcPr>
          <w:p w14:paraId="0B32F5F9"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Quần áo BHLĐ</w:t>
            </w:r>
          </w:p>
        </w:tc>
        <w:tc>
          <w:tcPr>
            <w:tcW w:w="462" w:type="pct"/>
            <w:shd w:val="clear" w:color="auto" w:fill="FFFFFF"/>
            <w:vAlign w:val="center"/>
          </w:tcPr>
          <w:p w14:paraId="3D12FBCB"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512" w:type="pct"/>
            <w:shd w:val="clear" w:color="auto" w:fill="FFFFFF"/>
            <w:vAlign w:val="center"/>
          </w:tcPr>
          <w:p w14:paraId="1C526647"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763" w:type="pct"/>
            <w:shd w:val="clear" w:color="auto" w:fill="FFFFFF"/>
            <w:vAlign w:val="center"/>
          </w:tcPr>
          <w:p w14:paraId="202A68DE"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8,93</w:t>
            </w:r>
          </w:p>
        </w:tc>
        <w:tc>
          <w:tcPr>
            <w:tcW w:w="485" w:type="pct"/>
            <w:shd w:val="clear" w:color="auto" w:fill="FFFFFF"/>
            <w:vAlign w:val="center"/>
          </w:tcPr>
          <w:p w14:paraId="1605D389"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6,91</w:t>
            </w:r>
          </w:p>
        </w:tc>
        <w:tc>
          <w:tcPr>
            <w:tcW w:w="616" w:type="pct"/>
            <w:shd w:val="clear" w:color="auto" w:fill="FFFFFF"/>
            <w:vAlign w:val="center"/>
          </w:tcPr>
          <w:p w14:paraId="7890DBCC" w14:textId="77777777" w:rsidR="004E74E0" w:rsidRPr="002271AE" w:rsidRDefault="004E74E0" w:rsidP="0055765E">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1,3</w:t>
            </w:r>
            <w:r w:rsidRPr="002271AE">
              <w:rPr>
                <w:rFonts w:ascii="Times New Roman" w:hAnsi="Times New Roman" w:cs="Times New Roman"/>
                <w:color w:val="000000" w:themeColor="text1"/>
                <w:sz w:val="26"/>
                <w:szCs w:val="26"/>
                <w:lang w:val="en-US"/>
              </w:rPr>
              <w:t>1</w:t>
            </w:r>
          </w:p>
        </w:tc>
        <w:tc>
          <w:tcPr>
            <w:tcW w:w="706" w:type="pct"/>
            <w:shd w:val="clear" w:color="auto" w:fill="FFFFFF"/>
            <w:vAlign w:val="center"/>
          </w:tcPr>
          <w:p w14:paraId="684D27AE"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4,04</w:t>
            </w:r>
          </w:p>
        </w:tc>
      </w:tr>
      <w:tr w:rsidR="002271AE" w:rsidRPr="002271AE" w14:paraId="723C5C20" w14:textId="77777777" w:rsidTr="0055765E">
        <w:tc>
          <w:tcPr>
            <w:tcW w:w="321" w:type="pct"/>
            <w:shd w:val="clear" w:color="auto" w:fill="FFFFFF"/>
            <w:vAlign w:val="center"/>
          </w:tcPr>
          <w:p w14:paraId="340CED65"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w:t>
            </w:r>
          </w:p>
        </w:tc>
        <w:tc>
          <w:tcPr>
            <w:tcW w:w="1135" w:type="pct"/>
            <w:shd w:val="clear" w:color="auto" w:fill="FFFFFF"/>
            <w:vAlign w:val="center"/>
          </w:tcPr>
          <w:p w14:paraId="6EFC038C"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 phạm</w:t>
            </w:r>
          </w:p>
        </w:tc>
        <w:tc>
          <w:tcPr>
            <w:tcW w:w="462" w:type="pct"/>
            <w:shd w:val="clear" w:color="auto" w:fill="FFFFFF"/>
            <w:vAlign w:val="center"/>
          </w:tcPr>
          <w:p w14:paraId="5520F31E"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512" w:type="pct"/>
            <w:shd w:val="clear" w:color="auto" w:fill="FFFFFF"/>
            <w:vAlign w:val="center"/>
          </w:tcPr>
          <w:p w14:paraId="6C1B970B"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763" w:type="pct"/>
            <w:shd w:val="clear" w:color="auto" w:fill="FFFFFF"/>
            <w:vAlign w:val="center"/>
          </w:tcPr>
          <w:p w14:paraId="797E7655"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0,28</w:t>
            </w:r>
          </w:p>
        </w:tc>
        <w:tc>
          <w:tcPr>
            <w:tcW w:w="485" w:type="pct"/>
            <w:shd w:val="clear" w:color="auto" w:fill="FFFFFF"/>
            <w:vAlign w:val="center"/>
          </w:tcPr>
          <w:p w14:paraId="038E861B"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w:t>
            </w:r>
          </w:p>
        </w:tc>
        <w:tc>
          <w:tcPr>
            <w:tcW w:w="616" w:type="pct"/>
            <w:shd w:val="clear" w:color="auto" w:fill="FFFFFF"/>
            <w:vAlign w:val="center"/>
          </w:tcPr>
          <w:p w14:paraId="0DBB6A97"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706" w:type="pct"/>
            <w:shd w:val="clear" w:color="auto" w:fill="FFFFFF"/>
            <w:vAlign w:val="center"/>
          </w:tcPr>
          <w:p w14:paraId="69F4DFD8"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48DDF070" w14:textId="77777777" w:rsidTr="0055765E">
        <w:tc>
          <w:tcPr>
            <w:tcW w:w="321" w:type="pct"/>
            <w:shd w:val="clear" w:color="auto" w:fill="FFFFFF"/>
            <w:vAlign w:val="center"/>
          </w:tcPr>
          <w:p w14:paraId="10A71EBB"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1135" w:type="pct"/>
            <w:shd w:val="clear" w:color="auto" w:fill="FFFFFF"/>
            <w:vAlign w:val="center"/>
          </w:tcPr>
          <w:p w14:paraId="76529D02"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Tất sợi</w:t>
            </w:r>
          </w:p>
        </w:tc>
        <w:tc>
          <w:tcPr>
            <w:tcW w:w="462" w:type="pct"/>
            <w:shd w:val="clear" w:color="auto" w:fill="FFFFFF"/>
            <w:vAlign w:val="center"/>
          </w:tcPr>
          <w:p w14:paraId="5A5E54F4"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Đôi</w:t>
            </w:r>
          </w:p>
        </w:tc>
        <w:tc>
          <w:tcPr>
            <w:tcW w:w="512" w:type="pct"/>
            <w:shd w:val="clear" w:color="auto" w:fill="FFFFFF"/>
            <w:vAlign w:val="center"/>
          </w:tcPr>
          <w:p w14:paraId="6FEDFEF6"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763" w:type="pct"/>
            <w:shd w:val="clear" w:color="auto" w:fill="FFFFFF"/>
            <w:vAlign w:val="center"/>
          </w:tcPr>
          <w:p w14:paraId="185B19E8"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8,93</w:t>
            </w:r>
          </w:p>
        </w:tc>
        <w:tc>
          <w:tcPr>
            <w:tcW w:w="485" w:type="pct"/>
            <w:shd w:val="clear" w:color="auto" w:fill="FFFFFF"/>
            <w:vAlign w:val="center"/>
          </w:tcPr>
          <w:p w14:paraId="79FD9A8A"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6,91</w:t>
            </w:r>
          </w:p>
        </w:tc>
        <w:tc>
          <w:tcPr>
            <w:tcW w:w="616" w:type="pct"/>
            <w:shd w:val="clear" w:color="auto" w:fill="FFFFFF"/>
            <w:vAlign w:val="center"/>
          </w:tcPr>
          <w:p w14:paraId="111EA85B"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1,31</w:t>
            </w:r>
          </w:p>
        </w:tc>
        <w:tc>
          <w:tcPr>
            <w:tcW w:w="706" w:type="pct"/>
            <w:shd w:val="clear" w:color="auto" w:fill="FFFFFF"/>
            <w:vAlign w:val="center"/>
          </w:tcPr>
          <w:p w14:paraId="602D6739"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4,04</w:t>
            </w:r>
          </w:p>
        </w:tc>
      </w:tr>
      <w:tr w:rsidR="002271AE" w:rsidRPr="002271AE" w14:paraId="6A441D89" w14:textId="77777777" w:rsidTr="0055765E">
        <w:tc>
          <w:tcPr>
            <w:tcW w:w="321" w:type="pct"/>
            <w:shd w:val="clear" w:color="auto" w:fill="FFFFFF"/>
            <w:vAlign w:val="center"/>
          </w:tcPr>
          <w:p w14:paraId="055DE6C3"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135" w:type="pct"/>
            <w:shd w:val="clear" w:color="auto" w:fill="FFFFFF"/>
            <w:vAlign w:val="center"/>
          </w:tcPr>
          <w:p w14:paraId="7E6A73CB"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Thước đo độ</w:t>
            </w:r>
          </w:p>
        </w:tc>
        <w:tc>
          <w:tcPr>
            <w:tcW w:w="462" w:type="pct"/>
            <w:shd w:val="clear" w:color="auto" w:fill="FFFFFF"/>
            <w:vAlign w:val="center"/>
          </w:tcPr>
          <w:p w14:paraId="54E93259"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113D6710"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763" w:type="pct"/>
            <w:shd w:val="clear" w:color="auto" w:fill="FFFFFF"/>
            <w:vAlign w:val="center"/>
          </w:tcPr>
          <w:p w14:paraId="7BA78569"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85" w:type="pct"/>
            <w:shd w:val="clear" w:color="auto" w:fill="FFFFFF"/>
            <w:vAlign w:val="center"/>
          </w:tcPr>
          <w:p w14:paraId="64B5FA9D" w14:textId="77777777" w:rsidR="004E74E0" w:rsidRPr="002271AE" w:rsidRDefault="004E74E0" w:rsidP="0055765E">
            <w:pPr>
              <w:jc w:val="center"/>
              <w:rPr>
                <w:rFonts w:ascii="Times New Roman" w:hAnsi="Times New Roman" w:cs="Times New Roman"/>
                <w:color w:val="000000" w:themeColor="text1"/>
                <w:sz w:val="26"/>
                <w:szCs w:val="26"/>
              </w:rPr>
            </w:pPr>
          </w:p>
        </w:tc>
        <w:tc>
          <w:tcPr>
            <w:tcW w:w="616" w:type="pct"/>
            <w:shd w:val="clear" w:color="auto" w:fill="FFFFFF"/>
            <w:vAlign w:val="center"/>
          </w:tcPr>
          <w:p w14:paraId="345C4169"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524633F5" w14:textId="77777777" w:rsidR="004E74E0" w:rsidRPr="002271AE" w:rsidRDefault="004E74E0" w:rsidP="0055765E">
            <w:pPr>
              <w:jc w:val="center"/>
              <w:rPr>
                <w:rFonts w:ascii="Times New Roman" w:hAnsi="Times New Roman" w:cs="Times New Roman"/>
                <w:color w:val="000000" w:themeColor="text1"/>
                <w:sz w:val="26"/>
                <w:szCs w:val="26"/>
              </w:rPr>
            </w:pPr>
          </w:p>
        </w:tc>
      </w:tr>
      <w:tr w:rsidR="002271AE" w:rsidRPr="002271AE" w14:paraId="250EED47" w14:textId="77777777" w:rsidTr="0055765E">
        <w:tc>
          <w:tcPr>
            <w:tcW w:w="321" w:type="pct"/>
            <w:shd w:val="clear" w:color="auto" w:fill="FFFFFF"/>
            <w:vAlign w:val="center"/>
          </w:tcPr>
          <w:p w14:paraId="522E0150"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1135" w:type="pct"/>
            <w:shd w:val="clear" w:color="auto" w:fill="FFFFFF"/>
            <w:vAlign w:val="center"/>
          </w:tcPr>
          <w:p w14:paraId="49F52D28"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Thước thép cuộn 2m</w:t>
            </w:r>
          </w:p>
        </w:tc>
        <w:tc>
          <w:tcPr>
            <w:tcW w:w="462" w:type="pct"/>
            <w:shd w:val="clear" w:color="auto" w:fill="FFFFFF"/>
            <w:vAlign w:val="center"/>
          </w:tcPr>
          <w:p w14:paraId="5DD2423A"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66439E15"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63" w:type="pct"/>
            <w:shd w:val="clear" w:color="auto" w:fill="FFFFFF"/>
            <w:vAlign w:val="center"/>
          </w:tcPr>
          <w:p w14:paraId="4B1484DD"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0,28</w:t>
            </w:r>
          </w:p>
        </w:tc>
        <w:tc>
          <w:tcPr>
            <w:tcW w:w="485" w:type="pct"/>
            <w:shd w:val="clear" w:color="auto" w:fill="FFFFFF"/>
            <w:vAlign w:val="center"/>
          </w:tcPr>
          <w:p w14:paraId="6D39E813"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w:t>
            </w:r>
          </w:p>
        </w:tc>
        <w:tc>
          <w:tcPr>
            <w:tcW w:w="616" w:type="pct"/>
            <w:shd w:val="clear" w:color="auto" w:fill="FFFFFF"/>
            <w:vAlign w:val="center"/>
          </w:tcPr>
          <w:p w14:paraId="61892047"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706" w:type="pct"/>
            <w:shd w:val="clear" w:color="auto" w:fill="FFFFFF"/>
            <w:vAlign w:val="center"/>
          </w:tcPr>
          <w:p w14:paraId="64A83BE7"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7CF0AEE9" w14:textId="77777777" w:rsidTr="0055765E">
        <w:tc>
          <w:tcPr>
            <w:tcW w:w="321" w:type="pct"/>
            <w:shd w:val="clear" w:color="auto" w:fill="FFFFFF"/>
            <w:vAlign w:val="center"/>
          </w:tcPr>
          <w:p w14:paraId="48B186E6"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1135" w:type="pct"/>
            <w:shd w:val="clear" w:color="auto" w:fill="FFFFFF"/>
            <w:vAlign w:val="center"/>
          </w:tcPr>
          <w:p w14:paraId="5D90F1AE"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Xẻng</w:t>
            </w:r>
          </w:p>
        </w:tc>
        <w:tc>
          <w:tcPr>
            <w:tcW w:w="462" w:type="pct"/>
            <w:shd w:val="clear" w:color="auto" w:fill="FFFFFF"/>
            <w:vAlign w:val="center"/>
          </w:tcPr>
          <w:p w14:paraId="1C948F08"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0A3FF230"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63" w:type="pct"/>
            <w:shd w:val="clear" w:color="auto" w:fill="FFFFFF"/>
            <w:vAlign w:val="center"/>
          </w:tcPr>
          <w:p w14:paraId="523ACB77"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85" w:type="pct"/>
            <w:shd w:val="clear" w:color="auto" w:fill="FFFFFF"/>
            <w:vAlign w:val="center"/>
          </w:tcPr>
          <w:p w14:paraId="349C7EA1"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w:t>
            </w:r>
          </w:p>
        </w:tc>
        <w:tc>
          <w:tcPr>
            <w:tcW w:w="616" w:type="pct"/>
            <w:shd w:val="clear" w:color="auto" w:fill="FFFFFF"/>
            <w:vAlign w:val="center"/>
          </w:tcPr>
          <w:p w14:paraId="72B2BDA1"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4E21ACD8" w14:textId="77777777" w:rsidR="004E74E0" w:rsidRPr="002271AE" w:rsidRDefault="004E74E0" w:rsidP="0055765E">
            <w:pPr>
              <w:jc w:val="center"/>
              <w:rPr>
                <w:rFonts w:ascii="Times New Roman" w:hAnsi="Times New Roman" w:cs="Times New Roman"/>
                <w:color w:val="000000" w:themeColor="text1"/>
                <w:sz w:val="26"/>
                <w:szCs w:val="26"/>
              </w:rPr>
            </w:pPr>
          </w:p>
        </w:tc>
      </w:tr>
      <w:tr w:rsidR="002271AE" w:rsidRPr="002271AE" w14:paraId="2CA835DF" w14:textId="77777777" w:rsidTr="0055765E">
        <w:tc>
          <w:tcPr>
            <w:tcW w:w="321" w:type="pct"/>
            <w:shd w:val="clear" w:color="auto" w:fill="FFFFFF"/>
            <w:vAlign w:val="center"/>
          </w:tcPr>
          <w:p w14:paraId="387315AF"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w:t>
            </w:r>
          </w:p>
        </w:tc>
        <w:tc>
          <w:tcPr>
            <w:tcW w:w="1135" w:type="pct"/>
            <w:shd w:val="clear" w:color="auto" w:fill="FFFFFF"/>
            <w:vAlign w:val="center"/>
          </w:tcPr>
          <w:p w14:paraId="3213A9ED"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Xô tôn đựng nước</w:t>
            </w:r>
          </w:p>
        </w:tc>
        <w:tc>
          <w:tcPr>
            <w:tcW w:w="462" w:type="pct"/>
            <w:shd w:val="clear" w:color="auto" w:fill="FFFFFF"/>
            <w:vAlign w:val="center"/>
          </w:tcPr>
          <w:p w14:paraId="376AAA49"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12138D69"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63" w:type="pct"/>
            <w:shd w:val="clear" w:color="auto" w:fill="FFFFFF"/>
            <w:vAlign w:val="center"/>
          </w:tcPr>
          <w:p w14:paraId="1324B549"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0,21</w:t>
            </w:r>
          </w:p>
        </w:tc>
        <w:tc>
          <w:tcPr>
            <w:tcW w:w="485" w:type="pct"/>
            <w:shd w:val="clear" w:color="auto" w:fill="FFFFFF"/>
            <w:vAlign w:val="center"/>
          </w:tcPr>
          <w:p w14:paraId="024B7795"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w:t>
            </w:r>
          </w:p>
        </w:tc>
        <w:tc>
          <w:tcPr>
            <w:tcW w:w="616" w:type="pct"/>
            <w:shd w:val="clear" w:color="auto" w:fill="FFFFFF"/>
            <w:vAlign w:val="center"/>
          </w:tcPr>
          <w:p w14:paraId="24373C3D"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760EB0F9" w14:textId="77777777" w:rsidR="004E74E0" w:rsidRPr="002271AE" w:rsidRDefault="004E74E0" w:rsidP="0055765E">
            <w:pPr>
              <w:jc w:val="center"/>
              <w:rPr>
                <w:rFonts w:ascii="Times New Roman" w:hAnsi="Times New Roman" w:cs="Times New Roman"/>
                <w:color w:val="000000" w:themeColor="text1"/>
                <w:sz w:val="26"/>
                <w:szCs w:val="26"/>
              </w:rPr>
            </w:pPr>
          </w:p>
        </w:tc>
      </w:tr>
      <w:tr w:rsidR="002271AE" w:rsidRPr="002271AE" w14:paraId="12F3F452" w14:textId="77777777" w:rsidTr="0055765E">
        <w:tc>
          <w:tcPr>
            <w:tcW w:w="321" w:type="pct"/>
            <w:shd w:val="clear" w:color="auto" w:fill="FFFFFF"/>
            <w:vAlign w:val="center"/>
          </w:tcPr>
          <w:p w14:paraId="4C2777C4"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w:t>
            </w:r>
          </w:p>
        </w:tc>
        <w:tc>
          <w:tcPr>
            <w:tcW w:w="1135" w:type="pct"/>
            <w:shd w:val="clear" w:color="auto" w:fill="FFFFFF"/>
            <w:vAlign w:val="center"/>
          </w:tcPr>
          <w:p w14:paraId="212A662F"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Bi đông nhựa</w:t>
            </w:r>
          </w:p>
        </w:tc>
        <w:tc>
          <w:tcPr>
            <w:tcW w:w="462" w:type="pct"/>
            <w:shd w:val="clear" w:color="auto" w:fill="FFFFFF"/>
            <w:vAlign w:val="center"/>
          </w:tcPr>
          <w:p w14:paraId="729ED397"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522842BD"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63" w:type="pct"/>
            <w:shd w:val="clear" w:color="auto" w:fill="FFFFFF"/>
            <w:vAlign w:val="center"/>
          </w:tcPr>
          <w:p w14:paraId="6D95224D"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8,93</w:t>
            </w:r>
          </w:p>
        </w:tc>
        <w:tc>
          <w:tcPr>
            <w:tcW w:w="485" w:type="pct"/>
            <w:shd w:val="clear" w:color="auto" w:fill="FFFFFF"/>
            <w:vAlign w:val="center"/>
          </w:tcPr>
          <w:p w14:paraId="0D51D56B" w14:textId="77777777" w:rsidR="004E74E0" w:rsidRPr="002271AE" w:rsidRDefault="004E74E0" w:rsidP="0055765E">
            <w:pPr>
              <w:jc w:val="center"/>
              <w:rPr>
                <w:rFonts w:ascii="Times New Roman" w:hAnsi="Times New Roman" w:cs="Times New Roman"/>
                <w:color w:val="000000" w:themeColor="text1"/>
                <w:sz w:val="26"/>
                <w:szCs w:val="26"/>
              </w:rPr>
            </w:pPr>
          </w:p>
        </w:tc>
        <w:tc>
          <w:tcPr>
            <w:tcW w:w="616" w:type="pct"/>
            <w:shd w:val="clear" w:color="auto" w:fill="FFFFFF"/>
            <w:vAlign w:val="center"/>
          </w:tcPr>
          <w:p w14:paraId="17751DA6"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02FF307E"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3,22</w:t>
            </w:r>
          </w:p>
        </w:tc>
      </w:tr>
      <w:tr w:rsidR="002271AE" w:rsidRPr="002271AE" w14:paraId="09777AF9" w14:textId="77777777" w:rsidTr="0055765E">
        <w:tc>
          <w:tcPr>
            <w:tcW w:w="321" w:type="pct"/>
            <w:shd w:val="clear" w:color="auto" w:fill="FFFFFF"/>
            <w:vAlign w:val="center"/>
          </w:tcPr>
          <w:p w14:paraId="33F09727"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w:t>
            </w:r>
          </w:p>
        </w:tc>
        <w:tc>
          <w:tcPr>
            <w:tcW w:w="1135" w:type="pct"/>
            <w:shd w:val="clear" w:color="auto" w:fill="FFFFFF"/>
            <w:vAlign w:val="center"/>
          </w:tcPr>
          <w:p w14:paraId="2FE387D7"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pin</w:t>
            </w:r>
          </w:p>
        </w:tc>
        <w:tc>
          <w:tcPr>
            <w:tcW w:w="462" w:type="pct"/>
            <w:shd w:val="clear" w:color="auto" w:fill="FFFFFF"/>
            <w:vAlign w:val="center"/>
          </w:tcPr>
          <w:p w14:paraId="46DF0052"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741C32FC"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63" w:type="pct"/>
            <w:shd w:val="clear" w:color="auto" w:fill="FFFFFF"/>
            <w:vAlign w:val="center"/>
          </w:tcPr>
          <w:p w14:paraId="78DCEEA5"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w:t>
            </w:r>
          </w:p>
        </w:tc>
        <w:tc>
          <w:tcPr>
            <w:tcW w:w="485" w:type="pct"/>
            <w:shd w:val="clear" w:color="auto" w:fill="FFFFFF"/>
            <w:vAlign w:val="center"/>
          </w:tcPr>
          <w:p w14:paraId="4EBC2EF2" w14:textId="77777777" w:rsidR="004E74E0" w:rsidRPr="002271AE" w:rsidRDefault="004E74E0" w:rsidP="0055765E">
            <w:pPr>
              <w:jc w:val="center"/>
              <w:rPr>
                <w:rFonts w:ascii="Times New Roman" w:hAnsi="Times New Roman" w:cs="Times New Roman"/>
                <w:color w:val="000000" w:themeColor="text1"/>
                <w:sz w:val="26"/>
                <w:szCs w:val="26"/>
              </w:rPr>
            </w:pPr>
          </w:p>
        </w:tc>
        <w:tc>
          <w:tcPr>
            <w:tcW w:w="616" w:type="pct"/>
            <w:shd w:val="clear" w:color="auto" w:fill="FFFFFF"/>
            <w:vAlign w:val="center"/>
          </w:tcPr>
          <w:p w14:paraId="2461CF42"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5758EC8B"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r>
      <w:tr w:rsidR="002271AE" w:rsidRPr="002271AE" w14:paraId="455DA236" w14:textId="77777777" w:rsidTr="0055765E">
        <w:tc>
          <w:tcPr>
            <w:tcW w:w="321" w:type="pct"/>
            <w:shd w:val="clear" w:color="auto" w:fill="FFFFFF"/>
            <w:vAlign w:val="center"/>
          </w:tcPr>
          <w:p w14:paraId="47B55A34"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28</w:t>
            </w:r>
          </w:p>
        </w:tc>
        <w:tc>
          <w:tcPr>
            <w:tcW w:w="1135" w:type="pct"/>
            <w:shd w:val="clear" w:color="auto" w:fill="FFFFFF"/>
            <w:vAlign w:val="center"/>
          </w:tcPr>
          <w:p w14:paraId="13525C21"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Địa bàn kỹ thuật</w:t>
            </w:r>
          </w:p>
        </w:tc>
        <w:tc>
          <w:tcPr>
            <w:tcW w:w="462" w:type="pct"/>
            <w:shd w:val="clear" w:color="auto" w:fill="FFFFFF"/>
            <w:vAlign w:val="center"/>
          </w:tcPr>
          <w:p w14:paraId="59A50C4B"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w:t>
            </w:r>
            <w:r w:rsidRPr="002271AE">
              <w:rPr>
                <w:rFonts w:ascii="Times New Roman" w:hAnsi="Times New Roman" w:cs="Times New Roman"/>
                <w:color w:val="000000" w:themeColor="text1"/>
                <w:sz w:val="26"/>
                <w:szCs w:val="26"/>
                <w:lang w:val="en-US"/>
              </w:rPr>
              <w:t>á</w:t>
            </w:r>
            <w:r w:rsidRPr="002271AE">
              <w:rPr>
                <w:rFonts w:ascii="Times New Roman" w:hAnsi="Times New Roman" w:cs="Times New Roman"/>
                <w:color w:val="000000" w:themeColor="text1"/>
                <w:sz w:val="26"/>
                <w:szCs w:val="26"/>
              </w:rPr>
              <w:t>i</w:t>
            </w:r>
          </w:p>
        </w:tc>
        <w:tc>
          <w:tcPr>
            <w:tcW w:w="512" w:type="pct"/>
            <w:shd w:val="clear" w:color="auto" w:fill="FFFFFF"/>
            <w:vAlign w:val="center"/>
          </w:tcPr>
          <w:p w14:paraId="2BD57CD4"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763" w:type="pct"/>
            <w:shd w:val="clear" w:color="auto" w:fill="FFFFFF"/>
            <w:vAlign w:val="center"/>
          </w:tcPr>
          <w:p w14:paraId="382293DA"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07</w:t>
            </w:r>
          </w:p>
        </w:tc>
        <w:tc>
          <w:tcPr>
            <w:tcW w:w="485" w:type="pct"/>
            <w:shd w:val="clear" w:color="auto" w:fill="FFFFFF"/>
            <w:vAlign w:val="center"/>
          </w:tcPr>
          <w:p w14:paraId="218EECF0" w14:textId="77777777" w:rsidR="004E74E0" w:rsidRPr="002271AE" w:rsidRDefault="004E74E0" w:rsidP="0055765E">
            <w:pPr>
              <w:jc w:val="center"/>
              <w:rPr>
                <w:rFonts w:ascii="Times New Roman" w:hAnsi="Times New Roman" w:cs="Times New Roman"/>
                <w:color w:val="000000" w:themeColor="text1"/>
                <w:sz w:val="26"/>
                <w:szCs w:val="26"/>
              </w:rPr>
            </w:pPr>
          </w:p>
        </w:tc>
        <w:tc>
          <w:tcPr>
            <w:tcW w:w="616" w:type="pct"/>
            <w:shd w:val="clear" w:color="auto" w:fill="FFFFFF"/>
            <w:vAlign w:val="center"/>
          </w:tcPr>
          <w:p w14:paraId="03246565"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26527BA1"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0BD69577" w14:textId="77777777" w:rsidTr="0055765E">
        <w:tc>
          <w:tcPr>
            <w:tcW w:w="321" w:type="pct"/>
            <w:shd w:val="clear" w:color="auto" w:fill="FFFFFF"/>
            <w:vAlign w:val="center"/>
          </w:tcPr>
          <w:p w14:paraId="3424D07A"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29</w:t>
            </w:r>
          </w:p>
        </w:tc>
        <w:tc>
          <w:tcPr>
            <w:tcW w:w="1135" w:type="pct"/>
            <w:shd w:val="clear" w:color="auto" w:fill="FFFFFF"/>
            <w:vAlign w:val="center"/>
          </w:tcPr>
          <w:p w14:paraId="035EB084"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Găng tay bạt</w:t>
            </w:r>
          </w:p>
        </w:tc>
        <w:tc>
          <w:tcPr>
            <w:tcW w:w="462" w:type="pct"/>
            <w:shd w:val="clear" w:color="auto" w:fill="FFFFFF"/>
            <w:vAlign w:val="center"/>
          </w:tcPr>
          <w:p w14:paraId="62A66369"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Đôi</w:t>
            </w:r>
          </w:p>
        </w:tc>
        <w:tc>
          <w:tcPr>
            <w:tcW w:w="512" w:type="pct"/>
            <w:shd w:val="clear" w:color="auto" w:fill="FFFFFF"/>
            <w:vAlign w:val="center"/>
          </w:tcPr>
          <w:p w14:paraId="24409A79"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763" w:type="pct"/>
            <w:shd w:val="clear" w:color="auto" w:fill="FFFFFF"/>
            <w:vAlign w:val="center"/>
          </w:tcPr>
          <w:p w14:paraId="5D72D9F0"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8,93</w:t>
            </w:r>
          </w:p>
        </w:tc>
        <w:tc>
          <w:tcPr>
            <w:tcW w:w="485" w:type="pct"/>
            <w:shd w:val="clear" w:color="auto" w:fill="FFFFFF"/>
            <w:vAlign w:val="center"/>
          </w:tcPr>
          <w:p w14:paraId="1A1FBF0E" w14:textId="77777777" w:rsidR="004E74E0" w:rsidRPr="002271AE" w:rsidRDefault="004E74E0" w:rsidP="0055765E">
            <w:pPr>
              <w:jc w:val="center"/>
              <w:rPr>
                <w:rFonts w:ascii="Times New Roman" w:hAnsi="Times New Roman" w:cs="Times New Roman"/>
                <w:color w:val="000000" w:themeColor="text1"/>
                <w:sz w:val="26"/>
                <w:szCs w:val="26"/>
              </w:rPr>
            </w:pPr>
          </w:p>
        </w:tc>
        <w:tc>
          <w:tcPr>
            <w:tcW w:w="616" w:type="pct"/>
            <w:shd w:val="clear" w:color="auto" w:fill="FFFFFF"/>
            <w:vAlign w:val="center"/>
          </w:tcPr>
          <w:p w14:paraId="4EF14105"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18583ADB"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3,22</w:t>
            </w:r>
          </w:p>
        </w:tc>
      </w:tr>
      <w:tr w:rsidR="002271AE" w:rsidRPr="002271AE" w14:paraId="33AEA616" w14:textId="77777777" w:rsidTr="0055765E">
        <w:tc>
          <w:tcPr>
            <w:tcW w:w="321" w:type="pct"/>
            <w:shd w:val="clear" w:color="auto" w:fill="FFFFFF"/>
            <w:vAlign w:val="center"/>
          </w:tcPr>
          <w:p w14:paraId="4230A8A8"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w:t>
            </w:r>
          </w:p>
        </w:tc>
        <w:tc>
          <w:tcPr>
            <w:tcW w:w="1135" w:type="pct"/>
            <w:shd w:val="clear" w:color="auto" w:fill="FFFFFF"/>
            <w:vAlign w:val="center"/>
          </w:tcPr>
          <w:p w14:paraId="5FC3183C"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Kìm cắt thép</w:t>
            </w:r>
          </w:p>
        </w:tc>
        <w:tc>
          <w:tcPr>
            <w:tcW w:w="462" w:type="pct"/>
            <w:shd w:val="clear" w:color="auto" w:fill="FFFFFF"/>
            <w:vAlign w:val="center"/>
          </w:tcPr>
          <w:p w14:paraId="5A85A284"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53B8914C"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763" w:type="pct"/>
            <w:shd w:val="clear" w:color="auto" w:fill="FFFFFF"/>
            <w:vAlign w:val="center"/>
          </w:tcPr>
          <w:p w14:paraId="6AAAE74D"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85" w:type="pct"/>
            <w:shd w:val="clear" w:color="auto" w:fill="FFFFFF"/>
            <w:vAlign w:val="center"/>
          </w:tcPr>
          <w:p w14:paraId="397854E2" w14:textId="77777777" w:rsidR="004E74E0" w:rsidRPr="002271AE" w:rsidRDefault="004E74E0" w:rsidP="0055765E">
            <w:pPr>
              <w:jc w:val="center"/>
              <w:rPr>
                <w:rFonts w:ascii="Times New Roman" w:hAnsi="Times New Roman" w:cs="Times New Roman"/>
                <w:color w:val="000000" w:themeColor="text1"/>
                <w:sz w:val="26"/>
                <w:szCs w:val="26"/>
              </w:rPr>
            </w:pPr>
          </w:p>
        </w:tc>
        <w:tc>
          <w:tcPr>
            <w:tcW w:w="616" w:type="pct"/>
            <w:shd w:val="clear" w:color="auto" w:fill="FFFFFF"/>
            <w:vAlign w:val="center"/>
          </w:tcPr>
          <w:p w14:paraId="585D28C2"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08F17F55" w14:textId="77777777" w:rsidR="004E74E0" w:rsidRPr="002271AE" w:rsidRDefault="004E74E0" w:rsidP="0055765E">
            <w:pPr>
              <w:jc w:val="center"/>
              <w:rPr>
                <w:rFonts w:ascii="Times New Roman" w:hAnsi="Times New Roman" w:cs="Times New Roman"/>
                <w:color w:val="000000" w:themeColor="text1"/>
                <w:sz w:val="26"/>
                <w:szCs w:val="26"/>
              </w:rPr>
            </w:pPr>
          </w:p>
        </w:tc>
      </w:tr>
      <w:tr w:rsidR="002271AE" w:rsidRPr="002271AE" w14:paraId="32A8FEF7" w14:textId="77777777" w:rsidTr="0055765E">
        <w:tc>
          <w:tcPr>
            <w:tcW w:w="321" w:type="pct"/>
            <w:shd w:val="clear" w:color="auto" w:fill="FFFFFF"/>
            <w:vAlign w:val="center"/>
          </w:tcPr>
          <w:p w14:paraId="4E267B66"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w:t>
            </w:r>
          </w:p>
        </w:tc>
        <w:tc>
          <w:tcPr>
            <w:tcW w:w="1135" w:type="pct"/>
            <w:shd w:val="clear" w:color="auto" w:fill="FFFFFF"/>
            <w:vAlign w:val="center"/>
          </w:tcPr>
          <w:p w14:paraId="3558D6FD"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tay</w:t>
            </w:r>
          </w:p>
        </w:tc>
        <w:tc>
          <w:tcPr>
            <w:tcW w:w="462" w:type="pct"/>
            <w:shd w:val="clear" w:color="auto" w:fill="FFFFFF"/>
            <w:vAlign w:val="center"/>
          </w:tcPr>
          <w:p w14:paraId="2C3C8712"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29168B3E"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763" w:type="pct"/>
            <w:shd w:val="clear" w:color="auto" w:fill="FFFFFF"/>
            <w:vAlign w:val="center"/>
          </w:tcPr>
          <w:p w14:paraId="60E88ADC" w14:textId="77777777" w:rsidR="004E74E0" w:rsidRPr="002271AE" w:rsidRDefault="004E74E0" w:rsidP="0055765E">
            <w:pPr>
              <w:jc w:val="center"/>
              <w:rPr>
                <w:rFonts w:ascii="Times New Roman" w:hAnsi="Times New Roman" w:cs="Times New Roman"/>
                <w:color w:val="000000" w:themeColor="text1"/>
                <w:sz w:val="26"/>
                <w:szCs w:val="26"/>
              </w:rPr>
            </w:pPr>
          </w:p>
        </w:tc>
        <w:tc>
          <w:tcPr>
            <w:tcW w:w="485" w:type="pct"/>
            <w:shd w:val="clear" w:color="auto" w:fill="FFFFFF"/>
            <w:vAlign w:val="center"/>
          </w:tcPr>
          <w:p w14:paraId="542402BF" w14:textId="77777777" w:rsidR="004E74E0" w:rsidRPr="002271AE" w:rsidRDefault="004E74E0" w:rsidP="0055765E">
            <w:pPr>
              <w:jc w:val="center"/>
              <w:rPr>
                <w:rFonts w:ascii="Times New Roman" w:hAnsi="Times New Roman" w:cs="Times New Roman"/>
                <w:color w:val="000000" w:themeColor="text1"/>
                <w:sz w:val="26"/>
                <w:szCs w:val="26"/>
              </w:rPr>
            </w:pPr>
          </w:p>
        </w:tc>
        <w:tc>
          <w:tcPr>
            <w:tcW w:w="616" w:type="pct"/>
            <w:shd w:val="clear" w:color="auto" w:fill="FFFFFF"/>
            <w:vAlign w:val="center"/>
          </w:tcPr>
          <w:p w14:paraId="048A37A7"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4585A21D"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0,31</w:t>
            </w:r>
          </w:p>
        </w:tc>
      </w:tr>
      <w:tr w:rsidR="002271AE" w:rsidRPr="002271AE" w14:paraId="2FD8A95C" w14:textId="77777777" w:rsidTr="0055765E">
        <w:tc>
          <w:tcPr>
            <w:tcW w:w="321" w:type="pct"/>
            <w:shd w:val="clear" w:color="auto" w:fill="FFFFFF"/>
            <w:vAlign w:val="center"/>
          </w:tcPr>
          <w:p w14:paraId="184A07B3"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w:t>
            </w:r>
          </w:p>
        </w:tc>
        <w:tc>
          <w:tcPr>
            <w:tcW w:w="1135" w:type="pct"/>
            <w:shd w:val="clear" w:color="auto" w:fill="FFFFFF"/>
            <w:vAlign w:val="center"/>
          </w:tcPr>
          <w:p w14:paraId="6B1619D1"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Nilon che máy 5m</w:t>
            </w:r>
          </w:p>
        </w:tc>
        <w:tc>
          <w:tcPr>
            <w:tcW w:w="462" w:type="pct"/>
            <w:shd w:val="clear" w:color="auto" w:fill="FFFFFF"/>
            <w:vAlign w:val="center"/>
          </w:tcPr>
          <w:p w14:paraId="49E9652E"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w:t>
            </w:r>
            <w:r w:rsidRPr="002271AE">
              <w:rPr>
                <w:rFonts w:ascii="Times New Roman" w:hAnsi="Times New Roman" w:cs="Times New Roman"/>
                <w:color w:val="000000" w:themeColor="text1"/>
                <w:sz w:val="26"/>
                <w:szCs w:val="26"/>
                <w:lang w:val="en-US"/>
              </w:rPr>
              <w:t>ấ</w:t>
            </w:r>
            <w:r w:rsidRPr="002271AE">
              <w:rPr>
                <w:rFonts w:ascii="Times New Roman" w:hAnsi="Times New Roman" w:cs="Times New Roman"/>
                <w:color w:val="000000" w:themeColor="text1"/>
                <w:sz w:val="26"/>
                <w:szCs w:val="26"/>
              </w:rPr>
              <w:t>m</w:t>
            </w:r>
          </w:p>
        </w:tc>
        <w:tc>
          <w:tcPr>
            <w:tcW w:w="512" w:type="pct"/>
            <w:shd w:val="clear" w:color="auto" w:fill="FFFFFF"/>
            <w:vAlign w:val="center"/>
          </w:tcPr>
          <w:p w14:paraId="19DB721A"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763" w:type="pct"/>
            <w:shd w:val="clear" w:color="auto" w:fill="FFFFFF"/>
            <w:vAlign w:val="center"/>
          </w:tcPr>
          <w:p w14:paraId="12B50180" w14:textId="77777777" w:rsidR="004E74E0" w:rsidRPr="002271AE" w:rsidRDefault="004E74E0" w:rsidP="0055765E">
            <w:pPr>
              <w:jc w:val="center"/>
              <w:rPr>
                <w:rFonts w:ascii="Times New Roman" w:hAnsi="Times New Roman" w:cs="Times New Roman"/>
                <w:color w:val="000000" w:themeColor="text1"/>
                <w:sz w:val="26"/>
                <w:szCs w:val="26"/>
              </w:rPr>
            </w:pPr>
          </w:p>
        </w:tc>
        <w:tc>
          <w:tcPr>
            <w:tcW w:w="485" w:type="pct"/>
            <w:shd w:val="clear" w:color="auto" w:fill="FFFFFF"/>
            <w:vAlign w:val="center"/>
          </w:tcPr>
          <w:p w14:paraId="45074BDD" w14:textId="77777777" w:rsidR="004E74E0" w:rsidRPr="002271AE" w:rsidRDefault="004E74E0" w:rsidP="0055765E">
            <w:pPr>
              <w:jc w:val="center"/>
              <w:rPr>
                <w:rFonts w:ascii="Times New Roman" w:hAnsi="Times New Roman" w:cs="Times New Roman"/>
                <w:color w:val="000000" w:themeColor="text1"/>
                <w:sz w:val="26"/>
                <w:szCs w:val="26"/>
              </w:rPr>
            </w:pPr>
          </w:p>
        </w:tc>
        <w:tc>
          <w:tcPr>
            <w:tcW w:w="616" w:type="pct"/>
            <w:shd w:val="clear" w:color="auto" w:fill="FFFFFF"/>
            <w:vAlign w:val="center"/>
          </w:tcPr>
          <w:p w14:paraId="43F63840"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57D8B65B" w14:textId="77777777" w:rsidR="004E74E0" w:rsidRPr="002271AE" w:rsidRDefault="004E74E0" w:rsidP="0055765E">
            <w:pPr>
              <w:jc w:val="center"/>
              <w:rPr>
                <w:rFonts w:ascii="Times New Roman" w:hAnsi="Times New Roman" w:cs="Times New Roman"/>
                <w:color w:val="000000" w:themeColor="text1"/>
                <w:sz w:val="26"/>
                <w:szCs w:val="26"/>
              </w:rPr>
            </w:pPr>
          </w:p>
        </w:tc>
      </w:tr>
      <w:tr w:rsidR="002271AE" w:rsidRPr="002271AE" w14:paraId="167E82AB" w14:textId="77777777" w:rsidTr="0055765E">
        <w:tc>
          <w:tcPr>
            <w:tcW w:w="321" w:type="pct"/>
            <w:shd w:val="clear" w:color="auto" w:fill="FFFFFF"/>
            <w:vAlign w:val="center"/>
          </w:tcPr>
          <w:p w14:paraId="25E60245"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w:t>
            </w:r>
          </w:p>
        </w:tc>
        <w:tc>
          <w:tcPr>
            <w:tcW w:w="1135" w:type="pct"/>
            <w:shd w:val="clear" w:color="auto" w:fill="FFFFFF"/>
            <w:vAlign w:val="center"/>
          </w:tcPr>
          <w:p w14:paraId="03F1CE5D"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Ô che máy</w:t>
            </w:r>
          </w:p>
        </w:tc>
        <w:tc>
          <w:tcPr>
            <w:tcW w:w="462" w:type="pct"/>
            <w:shd w:val="clear" w:color="auto" w:fill="FFFFFF"/>
            <w:vAlign w:val="center"/>
          </w:tcPr>
          <w:p w14:paraId="6E866939"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357FACB0"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763" w:type="pct"/>
            <w:shd w:val="clear" w:color="auto" w:fill="FFFFFF"/>
            <w:vAlign w:val="center"/>
          </w:tcPr>
          <w:p w14:paraId="7E10B4E0" w14:textId="77777777" w:rsidR="004E74E0" w:rsidRPr="002271AE" w:rsidRDefault="004E74E0" w:rsidP="0055765E">
            <w:pPr>
              <w:jc w:val="center"/>
              <w:rPr>
                <w:rFonts w:ascii="Times New Roman" w:hAnsi="Times New Roman" w:cs="Times New Roman"/>
                <w:color w:val="000000" w:themeColor="text1"/>
                <w:sz w:val="26"/>
                <w:szCs w:val="26"/>
              </w:rPr>
            </w:pPr>
          </w:p>
        </w:tc>
        <w:tc>
          <w:tcPr>
            <w:tcW w:w="485" w:type="pct"/>
            <w:shd w:val="clear" w:color="auto" w:fill="FFFFFF"/>
            <w:vAlign w:val="center"/>
          </w:tcPr>
          <w:p w14:paraId="61F7E684" w14:textId="77777777" w:rsidR="004E74E0" w:rsidRPr="002271AE" w:rsidRDefault="004E74E0" w:rsidP="0055765E">
            <w:pPr>
              <w:jc w:val="center"/>
              <w:rPr>
                <w:rFonts w:ascii="Times New Roman" w:hAnsi="Times New Roman" w:cs="Times New Roman"/>
                <w:color w:val="000000" w:themeColor="text1"/>
                <w:sz w:val="26"/>
                <w:szCs w:val="26"/>
              </w:rPr>
            </w:pPr>
          </w:p>
        </w:tc>
        <w:tc>
          <w:tcPr>
            <w:tcW w:w="616" w:type="pct"/>
            <w:shd w:val="clear" w:color="auto" w:fill="FFFFFF"/>
            <w:vAlign w:val="center"/>
          </w:tcPr>
          <w:p w14:paraId="7E533A94"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59FB3DCB" w14:textId="77777777" w:rsidR="004E74E0" w:rsidRPr="002271AE" w:rsidRDefault="004E74E0" w:rsidP="0055765E">
            <w:pPr>
              <w:jc w:val="center"/>
              <w:rPr>
                <w:rFonts w:ascii="Times New Roman" w:hAnsi="Times New Roman" w:cs="Times New Roman"/>
                <w:color w:val="000000" w:themeColor="text1"/>
                <w:sz w:val="26"/>
                <w:szCs w:val="26"/>
              </w:rPr>
            </w:pPr>
          </w:p>
        </w:tc>
      </w:tr>
      <w:tr w:rsidR="002271AE" w:rsidRPr="002271AE" w14:paraId="632DD379" w14:textId="77777777" w:rsidTr="0055765E">
        <w:tc>
          <w:tcPr>
            <w:tcW w:w="321" w:type="pct"/>
            <w:shd w:val="clear" w:color="auto" w:fill="FFFFFF"/>
            <w:vAlign w:val="center"/>
          </w:tcPr>
          <w:p w14:paraId="0E679F82"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w:t>
            </w:r>
          </w:p>
        </w:tc>
        <w:tc>
          <w:tcPr>
            <w:tcW w:w="1135" w:type="pct"/>
            <w:shd w:val="clear" w:color="auto" w:fill="FFFFFF"/>
            <w:vAlign w:val="center"/>
          </w:tcPr>
          <w:p w14:paraId="385EF959"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Thước 3 cạnh</w:t>
            </w:r>
          </w:p>
        </w:tc>
        <w:tc>
          <w:tcPr>
            <w:tcW w:w="462" w:type="pct"/>
            <w:shd w:val="clear" w:color="auto" w:fill="FFFFFF"/>
            <w:vAlign w:val="center"/>
          </w:tcPr>
          <w:p w14:paraId="2E908ADF"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7A2C680C"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763" w:type="pct"/>
            <w:shd w:val="clear" w:color="auto" w:fill="FFFFFF"/>
            <w:vAlign w:val="center"/>
          </w:tcPr>
          <w:p w14:paraId="14A088CD"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85" w:type="pct"/>
            <w:shd w:val="clear" w:color="auto" w:fill="FFFFFF"/>
            <w:vAlign w:val="center"/>
          </w:tcPr>
          <w:p w14:paraId="6DACDE70" w14:textId="77777777" w:rsidR="004E74E0" w:rsidRPr="002271AE" w:rsidRDefault="004E74E0" w:rsidP="0055765E">
            <w:pPr>
              <w:jc w:val="center"/>
              <w:rPr>
                <w:rFonts w:ascii="Times New Roman" w:hAnsi="Times New Roman" w:cs="Times New Roman"/>
                <w:color w:val="000000" w:themeColor="text1"/>
                <w:sz w:val="26"/>
                <w:szCs w:val="26"/>
              </w:rPr>
            </w:pPr>
          </w:p>
        </w:tc>
        <w:tc>
          <w:tcPr>
            <w:tcW w:w="616" w:type="pct"/>
            <w:shd w:val="clear" w:color="auto" w:fill="FFFFFF"/>
            <w:vAlign w:val="center"/>
          </w:tcPr>
          <w:p w14:paraId="1BDE50D9"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3AD04683"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790D46D4" w14:textId="77777777" w:rsidTr="0055765E">
        <w:tc>
          <w:tcPr>
            <w:tcW w:w="321" w:type="pct"/>
            <w:shd w:val="clear" w:color="auto" w:fill="FFFFFF"/>
            <w:vAlign w:val="center"/>
          </w:tcPr>
          <w:p w14:paraId="7016B886"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w:t>
            </w:r>
          </w:p>
        </w:tc>
        <w:tc>
          <w:tcPr>
            <w:tcW w:w="1135" w:type="pct"/>
            <w:shd w:val="clear" w:color="auto" w:fill="FFFFFF"/>
            <w:vAlign w:val="center"/>
          </w:tcPr>
          <w:p w14:paraId="32B1D847"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Thước cuộn vải 50m</w:t>
            </w:r>
          </w:p>
        </w:tc>
        <w:tc>
          <w:tcPr>
            <w:tcW w:w="462" w:type="pct"/>
            <w:shd w:val="clear" w:color="auto" w:fill="FFFFFF"/>
            <w:vAlign w:val="center"/>
          </w:tcPr>
          <w:p w14:paraId="6BC2EF56"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3064A463"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763" w:type="pct"/>
            <w:shd w:val="clear" w:color="auto" w:fill="FFFFFF"/>
            <w:vAlign w:val="center"/>
          </w:tcPr>
          <w:p w14:paraId="20034468"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w:t>
            </w:r>
          </w:p>
        </w:tc>
        <w:tc>
          <w:tcPr>
            <w:tcW w:w="485" w:type="pct"/>
            <w:shd w:val="clear" w:color="auto" w:fill="FFFFFF"/>
            <w:vAlign w:val="center"/>
          </w:tcPr>
          <w:p w14:paraId="38640679" w14:textId="77777777" w:rsidR="004E74E0" w:rsidRPr="002271AE" w:rsidRDefault="004E74E0" w:rsidP="0055765E">
            <w:pPr>
              <w:jc w:val="center"/>
              <w:rPr>
                <w:rFonts w:ascii="Times New Roman" w:hAnsi="Times New Roman" w:cs="Times New Roman"/>
                <w:color w:val="000000" w:themeColor="text1"/>
                <w:sz w:val="26"/>
                <w:szCs w:val="26"/>
              </w:rPr>
            </w:pPr>
          </w:p>
        </w:tc>
        <w:tc>
          <w:tcPr>
            <w:tcW w:w="616" w:type="pct"/>
            <w:shd w:val="clear" w:color="auto" w:fill="FFFFFF"/>
            <w:vAlign w:val="center"/>
          </w:tcPr>
          <w:p w14:paraId="70592EBD"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2863003F" w14:textId="77777777" w:rsidR="004E74E0" w:rsidRPr="002271AE" w:rsidRDefault="004E74E0" w:rsidP="0055765E">
            <w:pPr>
              <w:jc w:val="center"/>
              <w:rPr>
                <w:rFonts w:ascii="Times New Roman" w:hAnsi="Times New Roman" w:cs="Times New Roman"/>
                <w:color w:val="000000" w:themeColor="text1"/>
                <w:sz w:val="26"/>
                <w:szCs w:val="26"/>
              </w:rPr>
            </w:pPr>
          </w:p>
        </w:tc>
      </w:tr>
      <w:tr w:rsidR="002271AE" w:rsidRPr="002271AE" w14:paraId="26F2129F" w14:textId="77777777" w:rsidTr="0055765E">
        <w:tc>
          <w:tcPr>
            <w:tcW w:w="321" w:type="pct"/>
            <w:shd w:val="clear" w:color="auto" w:fill="FFFFFF"/>
            <w:vAlign w:val="center"/>
          </w:tcPr>
          <w:p w14:paraId="0D6319F8"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1135" w:type="pct"/>
            <w:shd w:val="clear" w:color="auto" w:fill="FFFFFF"/>
            <w:vAlign w:val="center"/>
          </w:tcPr>
          <w:p w14:paraId="2DE808C0"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Túi đựng tài liệu</w:t>
            </w:r>
          </w:p>
        </w:tc>
        <w:tc>
          <w:tcPr>
            <w:tcW w:w="462" w:type="pct"/>
            <w:shd w:val="clear" w:color="auto" w:fill="FFFFFF"/>
            <w:vAlign w:val="center"/>
          </w:tcPr>
          <w:p w14:paraId="39A4766E"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75603B24"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63" w:type="pct"/>
            <w:shd w:val="clear" w:color="auto" w:fill="FFFFFF"/>
            <w:vAlign w:val="center"/>
          </w:tcPr>
          <w:p w14:paraId="07C9C479"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1,80</w:t>
            </w:r>
          </w:p>
        </w:tc>
        <w:tc>
          <w:tcPr>
            <w:tcW w:w="485" w:type="pct"/>
            <w:shd w:val="clear" w:color="auto" w:fill="FFFFFF"/>
            <w:vAlign w:val="center"/>
          </w:tcPr>
          <w:p w14:paraId="62831B1D" w14:textId="77777777" w:rsidR="004E74E0" w:rsidRPr="002271AE" w:rsidRDefault="004E74E0" w:rsidP="0055765E">
            <w:pPr>
              <w:jc w:val="center"/>
              <w:rPr>
                <w:rFonts w:ascii="Times New Roman" w:hAnsi="Times New Roman" w:cs="Times New Roman"/>
                <w:color w:val="000000" w:themeColor="text1"/>
                <w:sz w:val="26"/>
                <w:szCs w:val="26"/>
              </w:rPr>
            </w:pPr>
          </w:p>
        </w:tc>
        <w:tc>
          <w:tcPr>
            <w:tcW w:w="616" w:type="pct"/>
            <w:shd w:val="clear" w:color="auto" w:fill="FFFFFF"/>
            <w:vAlign w:val="center"/>
          </w:tcPr>
          <w:p w14:paraId="5AB41A79"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4A688639" w14:textId="77777777" w:rsidR="004E74E0" w:rsidRPr="002271AE" w:rsidRDefault="004E74E0" w:rsidP="0055765E">
            <w:pPr>
              <w:jc w:val="center"/>
              <w:rPr>
                <w:rFonts w:ascii="Times New Roman" w:hAnsi="Times New Roman" w:cs="Times New Roman"/>
                <w:color w:val="000000" w:themeColor="text1"/>
                <w:sz w:val="26"/>
                <w:szCs w:val="26"/>
              </w:rPr>
            </w:pPr>
          </w:p>
        </w:tc>
      </w:tr>
      <w:tr w:rsidR="002271AE" w:rsidRPr="002271AE" w14:paraId="72344F82" w14:textId="77777777" w:rsidTr="0055765E">
        <w:tc>
          <w:tcPr>
            <w:tcW w:w="321" w:type="pct"/>
            <w:shd w:val="clear" w:color="auto" w:fill="FFFFFF"/>
            <w:vAlign w:val="center"/>
          </w:tcPr>
          <w:p w14:paraId="2FC13667"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w:t>
            </w:r>
          </w:p>
        </w:tc>
        <w:tc>
          <w:tcPr>
            <w:tcW w:w="1135" w:type="pct"/>
            <w:shd w:val="clear" w:color="auto" w:fill="FFFFFF"/>
            <w:vAlign w:val="center"/>
          </w:tcPr>
          <w:p w14:paraId="2250E2B0"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Bảng ngắm</w:t>
            </w:r>
          </w:p>
        </w:tc>
        <w:tc>
          <w:tcPr>
            <w:tcW w:w="462" w:type="pct"/>
            <w:shd w:val="clear" w:color="auto" w:fill="FFFFFF"/>
            <w:vAlign w:val="center"/>
          </w:tcPr>
          <w:p w14:paraId="1415488A"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0F8C9E5E"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63" w:type="pct"/>
            <w:shd w:val="clear" w:color="auto" w:fill="FFFFFF"/>
            <w:vAlign w:val="center"/>
          </w:tcPr>
          <w:p w14:paraId="20A43386" w14:textId="77777777" w:rsidR="004E74E0" w:rsidRPr="002271AE" w:rsidRDefault="004E74E0" w:rsidP="0055765E">
            <w:pPr>
              <w:jc w:val="center"/>
              <w:rPr>
                <w:rFonts w:ascii="Times New Roman" w:hAnsi="Times New Roman" w:cs="Times New Roman"/>
                <w:color w:val="000000" w:themeColor="text1"/>
                <w:sz w:val="26"/>
                <w:szCs w:val="26"/>
              </w:rPr>
            </w:pPr>
          </w:p>
        </w:tc>
        <w:tc>
          <w:tcPr>
            <w:tcW w:w="485" w:type="pct"/>
            <w:shd w:val="clear" w:color="auto" w:fill="FFFFFF"/>
            <w:vAlign w:val="center"/>
          </w:tcPr>
          <w:p w14:paraId="56595812" w14:textId="77777777" w:rsidR="004E74E0" w:rsidRPr="002271AE" w:rsidRDefault="004E74E0" w:rsidP="0055765E">
            <w:pPr>
              <w:jc w:val="center"/>
              <w:rPr>
                <w:rFonts w:ascii="Times New Roman" w:hAnsi="Times New Roman" w:cs="Times New Roman"/>
                <w:color w:val="000000" w:themeColor="text1"/>
                <w:sz w:val="26"/>
                <w:szCs w:val="26"/>
              </w:rPr>
            </w:pPr>
          </w:p>
        </w:tc>
        <w:tc>
          <w:tcPr>
            <w:tcW w:w="616" w:type="pct"/>
            <w:shd w:val="clear" w:color="auto" w:fill="FFFFFF"/>
            <w:vAlign w:val="center"/>
          </w:tcPr>
          <w:p w14:paraId="3C9493D0"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2AF77445"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w:t>
            </w:r>
          </w:p>
        </w:tc>
      </w:tr>
      <w:tr w:rsidR="002271AE" w:rsidRPr="002271AE" w14:paraId="767C1907" w14:textId="77777777" w:rsidTr="0055765E">
        <w:tc>
          <w:tcPr>
            <w:tcW w:w="321" w:type="pct"/>
            <w:shd w:val="clear" w:color="auto" w:fill="FFFFFF"/>
            <w:vAlign w:val="center"/>
          </w:tcPr>
          <w:p w14:paraId="5BDB2343"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38</w:t>
            </w:r>
          </w:p>
        </w:tc>
        <w:tc>
          <w:tcPr>
            <w:tcW w:w="1135" w:type="pct"/>
            <w:shd w:val="clear" w:color="auto" w:fill="FFFFFF"/>
            <w:vAlign w:val="center"/>
          </w:tcPr>
          <w:p w14:paraId="00E4B70E"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Ẩm kế</w:t>
            </w:r>
          </w:p>
        </w:tc>
        <w:tc>
          <w:tcPr>
            <w:tcW w:w="462" w:type="pct"/>
            <w:shd w:val="clear" w:color="auto" w:fill="FFFFFF"/>
            <w:vAlign w:val="center"/>
          </w:tcPr>
          <w:p w14:paraId="614F5546"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3B873952"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763" w:type="pct"/>
            <w:shd w:val="clear" w:color="auto" w:fill="FFFFFF"/>
            <w:vAlign w:val="center"/>
          </w:tcPr>
          <w:p w14:paraId="4DAECA64" w14:textId="77777777" w:rsidR="004E74E0" w:rsidRPr="002271AE" w:rsidRDefault="004E74E0" w:rsidP="0055765E">
            <w:pPr>
              <w:jc w:val="center"/>
              <w:rPr>
                <w:rFonts w:ascii="Times New Roman" w:hAnsi="Times New Roman" w:cs="Times New Roman"/>
                <w:color w:val="000000" w:themeColor="text1"/>
                <w:sz w:val="26"/>
                <w:szCs w:val="26"/>
              </w:rPr>
            </w:pPr>
          </w:p>
        </w:tc>
        <w:tc>
          <w:tcPr>
            <w:tcW w:w="485" w:type="pct"/>
            <w:shd w:val="clear" w:color="auto" w:fill="FFFFFF"/>
            <w:vAlign w:val="center"/>
          </w:tcPr>
          <w:p w14:paraId="459742BB" w14:textId="77777777" w:rsidR="004E74E0" w:rsidRPr="002271AE" w:rsidRDefault="004E74E0" w:rsidP="0055765E">
            <w:pPr>
              <w:jc w:val="center"/>
              <w:rPr>
                <w:rFonts w:ascii="Times New Roman" w:hAnsi="Times New Roman" w:cs="Times New Roman"/>
                <w:color w:val="000000" w:themeColor="text1"/>
                <w:sz w:val="26"/>
                <w:szCs w:val="26"/>
              </w:rPr>
            </w:pPr>
          </w:p>
        </w:tc>
        <w:tc>
          <w:tcPr>
            <w:tcW w:w="616" w:type="pct"/>
            <w:shd w:val="clear" w:color="auto" w:fill="FFFFFF"/>
            <w:vAlign w:val="center"/>
          </w:tcPr>
          <w:p w14:paraId="56E7E90F"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19E4B839"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r>
      <w:tr w:rsidR="002271AE" w:rsidRPr="002271AE" w14:paraId="050CD596" w14:textId="77777777" w:rsidTr="0055765E">
        <w:tc>
          <w:tcPr>
            <w:tcW w:w="321" w:type="pct"/>
            <w:shd w:val="clear" w:color="auto" w:fill="FFFFFF"/>
            <w:vAlign w:val="center"/>
          </w:tcPr>
          <w:p w14:paraId="11D915D6"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39</w:t>
            </w:r>
          </w:p>
        </w:tc>
        <w:tc>
          <w:tcPr>
            <w:tcW w:w="1135" w:type="pct"/>
            <w:shd w:val="clear" w:color="auto" w:fill="FFFFFF"/>
            <w:vAlign w:val="center"/>
          </w:tcPr>
          <w:p w14:paraId="5027629F"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Nhiệt kế</w:t>
            </w:r>
          </w:p>
        </w:tc>
        <w:tc>
          <w:tcPr>
            <w:tcW w:w="462" w:type="pct"/>
            <w:shd w:val="clear" w:color="auto" w:fill="FFFFFF"/>
            <w:vAlign w:val="center"/>
          </w:tcPr>
          <w:p w14:paraId="11FF4A3A"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09CF4C18"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763" w:type="pct"/>
            <w:shd w:val="clear" w:color="auto" w:fill="FFFFFF"/>
            <w:vAlign w:val="center"/>
          </w:tcPr>
          <w:p w14:paraId="70A6F0F5" w14:textId="77777777" w:rsidR="004E74E0" w:rsidRPr="002271AE" w:rsidRDefault="004E74E0" w:rsidP="0055765E">
            <w:pPr>
              <w:jc w:val="center"/>
              <w:rPr>
                <w:rFonts w:ascii="Times New Roman" w:hAnsi="Times New Roman" w:cs="Times New Roman"/>
                <w:color w:val="000000" w:themeColor="text1"/>
                <w:sz w:val="26"/>
                <w:szCs w:val="26"/>
              </w:rPr>
            </w:pPr>
          </w:p>
        </w:tc>
        <w:tc>
          <w:tcPr>
            <w:tcW w:w="485" w:type="pct"/>
            <w:shd w:val="clear" w:color="auto" w:fill="FFFFFF"/>
            <w:vAlign w:val="center"/>
          </w:tcPr>
          <w:p w14:paraId="4F76E8B4" w14:textId="77777777" w:rsidR="004E74E0" w:rsidRPr="002271AE" w:rsidRDefault="004E74E0" w:rsidP="0055765E">
            <w:pPr>
              <w:jc w:val="center"/>
              <w:rPr>
                <w:rFonts w:ascii="Times New Roman" w:hAnsi="Times New Roman" w:cs="Times New Roman"/>
                <w:color w:val="000000" w:themeColor="text1"/>
                <w:sz w:val="26"/>
                <w:szCs w:val="26"/>
              </w:rPr>
            </w:pPr>
          </w:p>
        </w:tc>
        <w:tc>
          <w:tcPr>
            <w:tcW w:w="616" w:type="pct"/>
            <w:shd w:val="clear" w:color="auto" w:fill="FFFFFF"/>
            <w:vAlign w:val="center"/>
          </w:tcPr>
          <w:p w14:paraId="1FCA2B6B"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29F05C2C"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r>
      <w:tr w:rsidR="002271AE" w:rsidRPr="002271AE" w14:paraId="41FB1069" w14:textId="77777777" w:rsidTr="0055765E">
        <w:tc>
          <w:tcPr>
            <w:tcW w:w="321" w:type="pct"/>
            <w:shd w:val="clear" w:color="auto" w:fill="FFFFFF"/>
            <w:vAlign w:val="center"/>
          </w:tcPr>
          <w:p w14:paraId="586A878D"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w:t>
            </w:r>
          </w:p>
        </w:tc>
        <w:tc>
          <w:tcPr>
            <w:tcW w:w="1135" w:type="pct"/>
            <w:shd w:val="clear" w:color="auto" w:fill="FFFFFF"/>
            <w:vAlign w:val="center"/>
          </w:tcPr>
          <w:p w14:paraId="09DEFE93" w14:textId="77777777" w:rsidR="004E74E0" w:rsidRPr="002271AE" w:rsidRDefault="004E74E0" w:rsidP="00141AB5">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Áp kế</w:t>
            </w:r>
          </w:p>
        </w:tc>
        <w:tc>
          <w:tcPr>
            <w:tcW w:w="462" w:type="pct"/>
            <w:shd w:val="clear" w:color="auto" w:fill="FFFFFF"/>
            <w:vAlign w:val="center"/>
          </w:tcPr>
          <w:p w14:paraId="4AD8F26B"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12" w:type="pct"/>
            <w:shd w:val="clear" w:color="auto" w:fill="FFFFFF"/>
            <w:vAlign w:val="center"/>
          </w:tcPr>
          <w:p w14:paraId="7FD8C25E"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763" w:type="pct"/>
            <w:shd w:val="clear" w:color="auto" w:fill="FFFFFF"/>
            <w:vAlign w:val="center"/>
          </w:tcPr>
          <w:p w14:paraId="39A585A3" w14:textId="77777777" w:rsidR="004E74E0" w:rsidRPr="002271AE" w:rsidRDefault="004E74E0" w:rsidP="0055765E">
            <w:pPr>
              <w:jc w:val="center"/>
              <w:rPr>
                <w:rFonts w:ascii="Times New Roman" w:hAnsi="Times New Roman" w:cs="Times New Roman"/>
                <w:color w:val="000000" w:themeColor="text1"/>
                <w:sz w:val="26"/>
                <w:szCs w:val="26"/>
              </w:rPr>
            </w:pPr>
          </w:p>
        </w:tc>
        <w:tc>
          <w:tcPr>
            <w:tcW w:w="485" w:type="pct"/>
            <w:shd w:val="clear" w:color="auto" w:fill="FFFFFF"/>
            <w:vAlign w:val="center"/>
          </w:tcPr>
          <w:p w14:paraId="1E0490DD" w14:textId="77777777" w:rsidR="004E74E0" w:rsidRPr="002271AE" w:rsidRDefault="004E74E0" w:rsidP="0055765E">
            <w:pPr>
              <w:jc w:val="center"/>
              <w:rPr>
                <w:rFonts w:ascii="Times New Roman" w:hAnsi="Times New Roman" w:cs="Times New Roman"/>
                <w:color w:val="000000" w:themeColor="text1"/>
                <w:sz w:val="26"/>
                <w:szCs w:val="26"/>
              </w:rPr>
            </w:pPr>
          </w:p>
        </w:tc>
        <w:tc>
          <w:tcPr>
            <w:tcW w:w="616" w:type="pct"/>
            <w:shd w:val="clear" w:color="auto" w:fill="FFFFFF"/>
            <w:vAlign w:val="center"/>
          </w:tcPr>
          <w:p w14:paraId="30362F2D" w14:textId="77777777" w:rsidR="004E74E0" w:rsidRPr="002271AE" w:rsidRDefault="004E74E0" w:rsidP="0055765E">
            <w:pPr>
              <w:jc w:val="center"/>
              <w:rPr>
                <w:rFonts w:ascii="Times New Roman" w:hAnsi="Times New Roman" w:cs="Times New Roman"/>
                <w:color w:val="000000" w:themeColor="text1"/>
                <w:sz w:val="26"/>
                <w:szCs w:val="26"/>
              </w:rPr>
            </w:pPr>
          </w:p>
        </w:tc>
        <w:tc>
          <w:tcPr>
            <w:tcW w:w="706" w:type="pct"/>
            <w:shd w:val="clear" w:color="auto" w:fill="FFFFFF"/>
            <w:vAlign w:val="center"/>
          </w:tcPr>
          <w:p w14:paraId="29BC905D" w14:textId="77777777" w:rsidR="004E74E0" w:rsidRPr="002271AE" w:rsidRDefault="004E74E0" w:rsidP="0055765E">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r>
    </w:tbl>
    <w:p w14:paraId="57B150B4" w14:textId="77777777" w:rsidR="00B10AB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Ghi chú:</w:t>
      </w:r>
    </w:p>
    <w:p w14:paraId="4871EAF2" w14:textId="77777777" w:rsidR="00B10AB7" w:rsidRPr="002271AE" w:rsidRDefault="00193DB4" w:rsidP="005F3402">
      <w:pPr>
        <w:rPr>
          <w:rFonts w:ascii="Times New Roman" w:hAnsi="Times New Roman" w:cs="Times New Roman"/>
          <w:color w:val="000000" w:themeColor="text1"/>
          <w:spacing w:val="-8"/>
          <w:sz w:val="28"/>
          <w:szCs w:val="28"/>
        </w:rPr>
      </w:pPr>
      <w:r w:rsidRPr="002271AE">
        <w:rPr>
          <w:rFonts w:ascii="Times New Roman" w:hAnsi="Times New Roman" w:cs="Times New Roman"/>
          <w:color w:val="000000" w:themeColor="text1"/>
          <w:spacing w:val="-8"/>
          <w:sz w:val="28"/>
          <w:szCs w:val="28"/>
        </w:rPr>
        <w:t xml:space="preserve">(1) </w:t>
      </w:r>
      <w:r w:rsidR="00B10AB7" w:rsidRPr="002271AE">
        <w:rPr>
          <w:rFonts w:ascii="Times New Roman" w:hAnsi="Times New Roman" w:cs="Times New Roman"/>
          <w:color w:val="000000" w:themeColor="text1"/>
          <w:spacing w:val="-8"/>
          <w:sz w:val="28"/>
          <w:szCs w:val="28"/>
        </w:rPr>
        <w:t>Mức trên tính cho KK3, mức cho các KK khác tính theo hệ số tại Bản</w:t>
      </w:r>
      <w:r w:rsidRPr="002271AE">
        <w:rPr>
          <w:rFonts w:ascii="Times New Roman" w:hAnsi="Times New Roman" w:cs="Times New Roman"/>
          <w:color w:val="000000" w:themeColor="text1"/>
          <w:spacing w:val="-8"/>
          <w:sz w:val="28"/>
          <w:szCs w:val="28"/>
        </w:rPr>
        <w:t>g</w:t>
      </w:r>
      <w:r w:rsidR="005E7F8B" w:rsidRPr="002271AE">
        <w:rPr>
          <w:rFonts w:ascii="Times New Roman" w:hAnsi="Times New Roman" w:cs="Times New Roman"/>
          <w:color w:val="000000" w:themeColor="text1"/>
          <w:spacing w:val="-8"/>
          <w:sz w:val="28"/>
          <w:szCs w:val="28"/>
        </w:rPr>
        <w:t xml:space="preserve"> 1</w:t>
      </w:r>
      <w:r w:rsidR="007E092F" w:rsidRPr="002271AE">
        <w:rPr>
          <w:rFonts w:ascii="Times New Roman" w:hAnsi="Times New Roman" w:cs="Times New Roman"/>
          <w:color w:val="000000" w:themeColor="text1"/>
          <w:spacing w:val="-8"/>
          <w:sz w:val="28"/>
          <w:szCs w:val="28"/>
        </w:rPr>
        <w:t>9</w:t>
      </w:r>
      <w:r w:rsidR="00B10AB7" w:rsidRPr="002271AE">
        <w:rPr>
          <w:rFonts w:ascii="Times New Roman" w:hAnsi="Times New Roman" w:cs="Times New Roman"/>
          <w:color w:val="000000" w:themeColor="text1"/>
          <w:spacing w:val="-8"/>
          <w:sz w:val="28"/>
          <w:szCs w:val="28"/>
        </w:rPr>
        <w:t>:</w:t>
      </w:r>
    </w:p>
    <w:p w14:paraId="1B4208A4" w14:textId="77777777" w:rsidR="00B10AB7" w:rsidRPr="002271AE" w:rsidRDefault="00B10AB7" w:rsidP="00141AB5">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 xml:space="preserve">Bảng </w:t>
      </w:r>
      <w:r w:rsidR="00644EA7" w:rsidRPr="002271AE">
        <w:rPr>
          <w:rFonts w:ascii="Times New Roman" w:hAnsi="Times New Roman" w:cs="Times New Roman"/>
          <w:b/>
          <w:i/>
          <w:color w:val="000000" w:themeColor="text1"/>
          <w:sz w:val="28"/>
          <w:szCs w:val="28"/>
          <w:lang w:val="en-US"/>
        </w:rPr>
        <w:t>20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7"/>
        <w:gridCol w:w="2113"/>
        <w:gridCol w:w="1865"/>
        <w:gridCol w:w="1843"/>
        <w:gridCol w:w="1843"/>
      </w:tblGrid>
      <w:tr w:rsidR="002271AE" w:rsidRPr="002271AE" w14:paraId="6CDD9573" w14:textId="77777777" w:rsidTr="00A45407">
        <w:trPr>
          <w:tblHeader/>
        </w:trPr>
        <w:tc>
          <w:tcPr>
            <w:tcW w:w="1267" w:type="dxa"/>
            <w:shd w:val="clear" w:color="auto" w:fill="FFFFFF"/>
            <w:vAlign w:val="center"/>
          </w:tcPr>
          <w:p w14:paraId="4F5235DF" w14:textId="77777777" w:rsidR="00B10AB7" w:rsidRPr="002271AE" w:rsidRDefault="00B10AB7"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Khó khăn</w:t>
            </w:r>
          </w:p>
        </w:tc>
        <w:tc>
          <w:tcPr>
            <w:tcW w:w="2113" w:type="dxa"/>
            <w:shd w:val="clear" w:color="auto" w:fill="FFFFFF"/>
            <w:vAlign w:val="center"/>
          </w:tcPr>
          <w:p w14:paraId="1FE991FE" w14:textId="77777777" w:rsidR="00B10AB7" w:rsidRPr="002271AE" w:rsidRDefault="00193DB4" w:rsidP="00A55189">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Chọn </w:t>
            </w:r>
            <w:r w:rsidR="00C54ADF" w:rsidRPr="002271AE">
              <w:rPr>
                <w:rFonts w:ascii="Times New Roman" w:hAnsi="Times New Roman" w:cs="Times New Roman"/>
                <w:b/>
                <w:color w:val="000000" w:themeColor="text1"/>
                <w:sz w:val="28"/>
                <w:szCs w:val="28"/>
                <w:lang w:val="en-US"/>
              </w:rPr>
              <w:t xml:space="preserve">vị trí </w:t>
            </w:r>
            <w:r w:rsidRPr="002271AE">
              <w:rPr>
                <w:rFonts w:ascii="Times New Roman" w:hAnsi="Times New Roman" w:cs="Times New Roman"/>
                <w:b/>
                <w:color w:val="000000" w:themeColor="text1"/>
                <w:sz w:val="28"/>
                <w:szCs w:val="28"/>
              </w:rPr>
              <w:t>điểm</w:t>
            </w:r>
            <w:r w:rsidR="00B10AB7" w:rsidRPr="002271AE">
              <w:rPr>
                <w:rFonts w:ascii="Times New Roman" w:hAnsi="Times New Roman" w:cs="Times New Roman"/>
                <w:b/>
                <w:color w:val="000000" w:themeColor="text1"/>
                <w:sz w:val="28"/>
                <w:szCs w:val="28"/>
              </w:rPr>
              <w:t>, chôn mốc</w:t>
            </w:r>
          </w:p>
        </w:tc>
        <w:tc>
          <w:tcPr>
            <w:tcW w:w="1865" w:type="dxa"/>
            <w:shd w:val="clear" w:color="auto" w:fill="FFFFFF"/>
            <w:vAlign w:val="center"/>
          </w:tcPr>
          <w:p w14:paraId="5E9278EA" w14:textId="77777777" w:rsidR="00B10AB7" w:rsidRPr="002271AE" w:rsidRDefault="00B10AB7"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Xây tường</w:t>
            </w:r>
            <w:r w:rsidR="00193DB4" w:rsidRPr="002271AE">
              <w:rPr>
                <w:rFonts w:ascii="Times New Roman" w:hAnsi="Times New Roman" w:cs="Times New Roman"/>
                <w:b/>
                <w:color w:val="000000" w:themeColor="text1"/>
                <w:sz w:val="28"/>
                <w:szCs w:val="28"/>
                <w:lang w:val="en-US"/>
              </w:rPr>
              <w:t xml:space="preserve"> </w:t>
            </w:r>
            <w:r w:rsidRPr="002271AE">
              <w:rPr>
                <w:rFonts w:ascii="Times New Roman" w:hAnsi="Times New Roman" w:cs="Times New Roman"/>
                <w:b/>
                <w:color w:val="000000" w:themeColor="text1"/>
                <w:sz w:val="28"/>
                <w:szCs w:val="28"/>
              </w:rPr>
              <w:t>vây</w:t>
            </w:r>
          </w:p>
        </w:tc>
        <w:tc>
          <w:tcPr>
            <w:tcW w:w="1843" w:type="dxa"/>
            <w:shd w:val="clear" w:color="auto" w:fill="FFFFFF"/>
            <w:vAlign w:val="center"/>
          </w:tcPr>
          <w:p w14:paraId="34359954" w14:textId="77777777" w:rsidR="00B10AB7" w:rsidRPr="002271AE" w:rsidRDefault="00193DB4" w:rsidP="00A55189">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Tiếp điểm</w:t>
            </w:r>
            <w:r w:rsidR="00B10AB7" w:rsidRPr="002271AE">
              <w:rPr>
                <w:rFonts w:ascii="Times New Roman" w:hAnsi="Times New Roman" w:cs="Times New Roman"/>
                <w:b/>
                <w:color w:val="000000" w:themeColor="text1"/>
                <w:sz w:val="28"/>
                <w:szCs w:val="28"/>
              </w:rPr>
              <w:t xml:space="preserve"> </w:t>
            </w:r>
          </w:p>
        </w:tc>
        <w:tc>
          <w:tcPr>
            <w:tcW w:w="1843" w:type="dxa"/>
            <w:shd w:val="clear" w:color="auto" w:fill="FFFFFF"/>
            <w:vAlign w:val="center"/>
          </w:tcPr>
          <w:p w14:paraId="0747E9B6" w14:textId="77777777" w:rsidR="00B10AB7" w:rsidRPr="002271AE" w:rsidRDefault="00B10AB7" w:rsidP="00A55189">
            <w:pPr>
              <w:jc w:val="center"/>
              <w:rPr>
                <w:rFonts w:ascii="Times New Roman" w:hAnsi="Times New Roman" w:cs="Times New Roman"/>
                <w:b/>
                <w:color w:val="000000" w:themeColor="text1"/>
                <w:sz w:val="28"/>
                <w:szCs w:val="28"/>
                <w:lang w:val="en-US"/>
              </w:rPr>
            </w:pPr>
            <w:r w:rsidRPr="002271AE">
              <w:rPr>
                <w:rFonts w:ascii="Times New Roman" w:hAnsi="Times New Roman" w:cs="Times New Roman"/>
                <w:b/>
                <w:color w:val="000000" w:themeColor="text1"/>
                <w:sz w:val="28"/>
                <w:szCs w:val="28"/>
              </w:rPr>
              <w:t xml:space="preserve">Đo </w:t>
            </w:r>
            <w:r w:rsidR="00193DB4" w:rsidRPr="002271AE">
              <w:rPr>
                <w:rFonts w:ascii="Times New Roman" w:hAnsi="Times New Roman" w:cs="Times New Roman"/>
                <w:b/>
                <w:color w:val="000000" w:themeColor="text1"/>
                <w:sz w:val="28"/>
                <w:szCs w:val="28"/>
                <w:lang w:val="en-US"/>
              </w:rPr>
              <w:t xml:space="preserve">ngắm </w:t>
            </w:r>
          </w:p>
        </w:tc>
      </w:tr>
      <w:tr w:rsidR="002271AE" w:rsidRPr="002271AE" w14:paraId="3B67723F" w14:textId="77777777" w:rsidTr="00A45407">
        <w:tc>
          <w:tcPr>
            <w:tcW w:w="1267" w:type="dxa"/>
            <w:shd w:val="clear" w:color="auto" w:fill="FFFFFF"/>
            <w:vAlign w:val="center"/>
          </w:tcPr>
          <w:p w14:paraId="0BBB4EAC"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lastRenderedPageBreak/>
              <w:t>1</w:t>
            </w:r>
          </w:p>
        </w:tc>
        <w:tc>
          <w:tcPr>
            <w:tcW w:w="2113" w:type="dxa"/>
            <w:shd w:val="clear" w:color="auto" w:fill="FFFFFF"/>
            <w:vAlign w:val="center"/>
          </w:tcPr>
          <w:p w14:paraId="2BC5D38F"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1865" w:type="dxa"/>
            <w:shd w:val="clear" w:color="auto" w:fill="FFFFFF"/>
            <w:vAlign w:val="center"/>
          </w:tcPr>
          <w:p w14:paraId="5F51DBD4"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0,65</w:t>
            </w:r>
          </w:p>
        </w:tc>
        <w:tc>
          <w:tcPr>
            <w:tcW w:w="1843" w:type="dxa"/>
            <w:shd w:val="clear" w:color="auto" w:fill="FFFFFF"/>
            <w:vAlign w:val="center"/>
          </w:tcPr>
          <w:p w14:paraId="626B4DC6"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0,65</w:t>
            </w:r>
          </w:p>
        </w:tc>
        <w:tc>
          <w:tcPr>
            <w:tcW w:w="1843" w:type="dxa"/>
            <w:shd w:val="clear" w:color="auto" w:fill="FFFFFF"/>
            <w:vAlign w:val="center"/>
          </w:tcPr>
          <w:p w14:paraId="49938523"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0,55</w:t>
            </w:r>
          </w:p>
        </w:tc>
      </w:tr>
      <w:tr w:rsidR="002271AE" w:rsidRPr="002271AE" w14:paraId="42DFA8E7" w14:textId="77777777" w:rsidTr="00A45407">
        <w:tc>
          <w:tcPr>
            <w:tcW w:w="1267" w:type="dxa"/>
            <w:shd w:val="clear" w:color="auto" w:fill="FFFFFF"/>
            <w:vAlign w:val="center"/>
          </w:tcPr>
          <w:p w14:paraId="0A96AF42"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w:t>
            </w:r>
          </w:p>
        </w:tc>
        <w:tc>
          <w:tcPr>
            <w:tcW w:w="2113" w:type="dxa"/>
            <w:shd w:val="clear" w:color="auto" w:fill="FFFFFF"/>
            <w:vAlign w:val="center"/>
          </w:tcPr>
          <w:p w14:paraId="51CE3EAF"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c>
          <w:tcPr>
            <w:tcW w:w="1865" w:type="dxa"/>
            <w:shd w:val="clear" w:color="auto" w:fill="FFFFFF"/>
            <w:vAlign w:val="center"/>
          </w:tcPr>
          <w:p w14:paraId="704792E4"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0,85</w:t>
            </w:r>
          </w:p>
        </w:tc>
        <w:tc>
          <w:tcPr>
            <w:tcW w:w="1843" w:type="dxa"/>
            <w:shd w:val="clear" w:color="auto" w:fill="FFFFFF"/>
            <w:vAlign w:val="center"/>
          </w:tcPr>
          <w:p w14:paraId="04DB346F"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0,85</w:t>
            </w:r>
          </w:p>
        </w:tc>
        <w:tc>
          <w:tcPr>
            <w:tcW w:w="1843" w:type="dxa"/>
            <w:shd w:val="clear" w:color="auto" w:fill="FFFFFF"/>
            <w:vAlign w:val="center"/>
          </w:tcPr>
          <w:p w14:paraId="687746AF"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0,80</w:t>
            </w:r>
          </w:p>
        </w:tc>
      </w:tr>
      <w:tr w:rsidR="002271AE" w:rsidRPr="002271AE" w14:paraId="4EDCC6E3" w14:textId="77777777" w:rsidTr="00A45407">
        <w:tc>
          <w:tcPr>
            <w:tcW w:w="1267" w:type="dxa"/>
            <w:shd w:val="clear" w:color="auto" w:fill="FFFFFF"/>
            <w:vAlign w:val="center"/>
          </w:tcPr>
          <w:p w14:paraId="195F6D07"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w:t>
            </w:r>
          </w:p>
        </w:tc>
        <w:tc>
          <w:tcPr>
            <w:tcW w:w="2113" w:type="dxa"/>
            <w:shd w:val="clear" w:color="auto" w:fill="FFFFFF"/>
            <w:vAlign w:val="center"/>
          </w:tcPr>
          <w:p w14:paraId="7CE6677A"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865" w:type="dxa"/>
            <w:shd w:val="clear" w:color="auto" w:fill="FFFFFF"/>
            <w:vAlign w:val="center"/>
          </w:tcPr>
          <w:p w14:paraId="2E1CAD88"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843" w:type="dxa"/>
            <w:shd w:val="clear" w:color="auto" w:fill="FFFFFF"/>
            <w:vAlign w:val="center"/>
          </w:tcPr>
          <w:p w14:paraId="1D39F7C6"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843" w:type="dxa"/>
            <w:shd w:val="clear" w:color="auto" w:fill="FFFFFF"/>
            <w:vAlign w:val="center"/>
          </w:tcPr>
          <w:p w14:paraId="53E337B4"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r>
      <w:tr w:rsidR="002271AE" w:rsidRPr="002271AE" w14:paraId="51A88CDF" w14:textId="77777777" w:rsidTr="00A45407">
        <w:tc>
          <w:tcPr>
            <w:tcW w:w="1267" w:type="dxa"/>
            <w:shd w:val="clear" w:color="auto" w:fill="FFFFFF"/>
            <w:vAlign w:val="center"/>
          </w:tcPr>
          <w:p w14:paraId="06C6CBC8"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w:t>
            </w:r>
          </w:p>
        </w:tc>
        <w:tc>
          <w:tcPr>
            <w:tcW w:w="2113" w:type="dxa"/>
            <w:shd w:val="clear" w:color="auto" w:fill="FFFFFF"/>
            <w:vAlign w:val="center"/>
          </w:tcPr>
          <w:p w14:paraId="13847EEB"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1,30</w:t>
            </w:r>
          </w:p>
        </w:tc>
        <w:tc>
          <w:tcPr>
            <w:tcW w:w="1865" w:type="dxa"/>
            <w:shd w:val="clear" w:color="auto" w:fill="FFFFFF"/>
            <w:vAlign w:val="center"/>
          </w:tcPr>
          <w:p w14:paraId="5D05A6E1"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1,30</w:t>
            </w:r>
          </w:p>
        </w:tc>
        <w:tc>
          <w:tcPr>
            <w:tcW w:w="1843" w:type="dxa"/>
            <w:shd w:val="clear" w:color="auto" w:fill="FFFFFF"/>
            <w:vAlign w:val="center"/>
          </w:tcPr>
          <w:p w14:paraId="3CDFF7B4"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1,25</w:t>
            </w:r>
          </w:p>
        </w:tc>
        <w:tc>
          <w:tcPr>
            <w:tcW w:w="1843" w:type="dxa"/>
            <w:shd w:val="clear" w:color="auto" w:fill="FFFFFF"/>
            <w:vAlign w:val="center"/>
          </w:tcPr>
          <w:p w14:paraId="772E98CB"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1,35</w:t>
            </w:r>
          </w:p>
        </w:tc>
      </w:tr>
      <w:tr w:rsidR="002271AE" w:rsidRPr="002271AE" w14:paraId="2F2E8E63" w14:textId="77777777" w:rsidTr="00A45407">
        <w:tc>
          <w:tcPr>
            <w:tcW w:w="1267" w:type="dxa"/>
            <w:shd w:val="clear" w:color="auto" w:fill="FFFFFF"/>
            <w:vAlign w:val="center"/>
          </w:tcPr>
          <w:p w14:paraId="4A311ADB"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w:t>
            </w:r>
          </w:p>
        </w:tc>
        <w:tc>
          <w:tcPr>
            <w:tcW w:w="2113" w:type="dxa"/>
            <w:shd w:val="clear" w:color="auto" w:fill="FFFFFF"/>
            <w:vAlign w:val="center"/>
          </w:tcPr>
          <w:p w14:paraId="58E02736"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1,65</w:t>
            </w:r>
          </w:p>
        </w:tc>
        <w:tc>
          <w:tcPr>
            <w:tcW w:w="1865" w:type="dxa"/>
            <w:shd w:val="clear" w:color="auto" w:fill="FFFFFF"/>
            <w:vAlign w:val="center"/>
          </w:tcPr>
          <w:p w14:paraId="2A4D32C9"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1,65</w:t>
            </w:r>
          </w:p>
        </w:tc>
        <w:tc>
          <w:tcPr>
            <w:tcW w:w="1843" w:type="dxa"/>
            <w:shd w:val="clear" w:color="auto" w:fill="FFFFFF"/>
            <w:vAlign w:val="center"/>
          </w:tcPr>
          <w:p w14:paraId="6EA21FA2"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1,65</w:t>
            </w:r>
          </w:p>
        </w:tc>
        <w:tc>
          <w:tcPr>
            <w:tcW w:w="1843" w:type="dxa"/>
            <w:shd w:val="clear" w:color="auto" w:fill="FFFFFF"/>
            <w:vAlign w:val="center"/>
          </w:tcPr>
          <w:p w14:paraId="5CA48927"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1,80</w:t>
            </w:r>
          </w:p>
        </w:tc>
      </w:tr>
    </w:tbl>
    <w:p w14:paraId="2819310D" w14:textId="77777777" w:rsidR="00B10AB7" w:rsidRPr="002271AE" w:rsidRDefault="00A55189" w:rsidP="003143BD">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 (2</w:t>
      </w:r>
      <w:r w:rsidR="00193DB4" w:rsidRPr="002271AE">
        <w:rPr>
          <w:rFonts w:ascii="Times New Roman" w:hAnsi="Times New Roman" w:cs="Times New Roman"/>
          <w:color w:val="000000" w:themeColor="text1"/>
          <w:sz w:val="28"/>
          <w:szCs w:val="28"/>
        </w:rPr>
        <w:t xml:space="preserve">) </w:t>
      </w:r>
      <w:r w:rsidR="00B10AB7" w:rsidRPr="002271AE">
        <w:rPr>
          <w:rFonts w:ascii="Times New Roman" w:hAnsi="Times New Roman" w:cs="Times New Roman"/>
          <w:color w:val="000000" w:themeColor="text1"/>
          <w:sz w:val="28"/>
          <w:szCs w:val="28"/>
        </w:rPr>
        <w:t>Mức dụng cụ tìm điểm không có tường vây tính bằng 0,50 mức tiếp</w:t>
      </w:r>
      <w:r w:rsidR="00193DB4" w:rsidRPr="002271AE">
        <w:rPr>
          <w:rFonts w:ascii="Times New Roman" w:hAnsi="Times New Roman" w:cs="Times New Roman"/>
          <w:color w:val="000000" w:themeColor="text1"/>
          <w:sz w:val="28"/>
          <w:szCs w:val="28"/>
        </w:rPr>
        <w:t xml:space="preserve"> </w:t>
      </w:r>
      <w:r w:rsidR="00B10AB7" w:rsidRPr="002271AE">
        <w:rPr>
          <w:rFonts w:ascii="Times New Roman" w:hAnsi="Times New Roman" w:cs="Times New Roman"/>
          <w:color w:val="000000" w:themeColor="text1"/>
          <w:sz w:val="28"/>
          <w:szCs w:val="28"/>
        </w:rPr>
        <w:t>điểm. Mức tìm điểm có tường vây tính bằng 0,75 mức tiếp điểm.</w:t>
      </w:r>
    </w:p>
    <w:p w14:paraId="697B8554" w14:textId="77777777" w:rsidR="00B10AB7" w:rsidRPr="002271AE" w:rsidRDefault="00A55189" w:rsidP="003143BD">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w:t>
      </w:r>
      <w:r w:rsidR="00193DB4" w:rsidRPr="002271AE">
        <w:rPr>
          <w:rFonts w:ascii="Times New Roman" w:hAnsi="Times New Roman" w:cs="Times New Roman"/>
          <w:color w:val="000000" w:themeColor="text1"/>
          <w:sz w:val="28"/>
          <w:szCs w:val="28"/>
        </w:rPr>
        <w:t xml:space="preserve">) </w:t>
      </w:r>
      <w:r w:rsidR="00B10AB7" w:rsidRPr="002271AE">
        <w:rPr>
          <w:rFonts w:ascii="Times New Roman" w:hAnsi="Times New Roman" w:cs="Times New Roman"/>
          <w:color w:val="000000" w:themeColor="text1"/>
          <w:sz w:val="28"/>
          <w:szCs w:val="28"/>
        </w:rPr>
        <w:t>Mức dụng cụ đo ngắm độ cao lượng giác tính bằng 0,10 mức dụng cụ</w:t>
      </w:r>
      <w:r w:rsidR="00193DB4" w:rsidRPr="002271AE">
        <w:rPr>
          <w:rFonts w:ascii="Times New Roman" w:hAnsi="Times New Roman" w:cs="Times New Roman"/>
          <w:color w:val="000000" w:themeColor="text1"/>
          <w:sz w:val="28"/>
          <w:szCs w:val="28"/>
        </w:rPr>
        <w:t xml:space="preserve"> đo ngắ</w:t>
      </w:r>
      <w:r w:rsidR="009F70EE" w:rsidRPr="002271AE">
        <w:rPr>
          <w:rFonts w:ascii="Times New Roman" w:hAnsi="Times New Roman" w:cs="Times New Roman"/>
          <w:color w:val="000000" w:themeColor="text1"/>
          <w:sz w:val="28"/>
          <w:szCs w:val="28"/>
        </w:rPr>
        <w:t>m</w:t>
      </w:r>
      <w:r w:rsidR="00193DB4" w:rsidRPr="002271AE">
        <w:rPr>
          <w:rFonts w:ascii="Times New Roman" w:hAnsi="Times New Roman" w:cs="Times New Roman"/>
          <w:color w:val="000000" w:themeColor="text1"/>
          <w:sz w:val="28"/>
          <w:szCs w:val="28"/>
        </w:rPr>
        <w:t>.</w:t>
      </w:r>
    </w:p>
    <w:p w14:paraId="42B6DDE7" w14:textId="77777777" w:rsidR="00B10AB7" w:rsidRPr="002271AE" w:rsidRDefault="00A55189" w:rsidP="003143BD">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w:t>
      </w:r>
      <w:r w:rsidR="00193DB4" w:rsidRPr="002271AE">
        <w:rPr>
          <w:rFonts w:ascii="Times New Roman" w:hAnsi="Times New Roman" w:cs="Times New Roman"/>
          <w:color w:val="000000" w:themeColor="text1"/>
          <w:sz w:val="28"/>
          <w:szCs w:val="28"/>
        </w:rPr>
        <w:t xml:space="preserve">) </w:t>
      </w:r>
      <w:r w:rsidR="00B10AB7" w:rsidRPr="002271AE">
        <w:rPr>
          <w:rFonts w:ascii="Times New Roman" w:hAnsi="Times New Roman" w:cs="Times New Roman"/>
          <w:color w:val="000000" w:themeColor="text1"/>
          <w:sz w:val="28"/>
          <w:szCs w:val="28"/>
        </w:rPr>
        <w:t>Mức dụng cụ chọn điểm, chôn mốc trên hè phố (có xây hố ga và nắp</w:t>
      </w:r>
      <w:r w:rsidR="00193DB4" w:rsidRPr="002271AE">
        <w:rPr>
          <w:rFonts w:ascii="Times New Roman" w:hAnsi="Times New Roman" w:cs="Times New Roman"/>
          <w:color w:val="000000" w:themeColor="text1"/>
          <w:sz w:val="28"/>
          <w:szCs w:val="28"/>
        </w:rPr>
        <w:t xml:space="preserve"> </w:t>
      </w:r>
      <w:r w:rsidR="00B10AB7" w:rsidRPr="002271AE">
        <w:rPr>
          <w:rFonts w:ascii="Times New Roman" w:hAnsi="Times New Roman" w:cs="Times New Roman"/>
          <w:color w:val="000000" w:themeColor="text1"/>
          <w:sz w:val="28"/>
          <w:szCs w:val="28"/>
        </w:rPr>
        <w:t>đậy) tính bằng 1,20 mức chọn đi</w:t>
      </w:r>
      <w:r w:rsidR="00193DB4" w:rsidRPr="002271AE">
        <w:rPr>
          <w:rFonts w:ascii="Times New Roman" w:hAnsi="Times New Roman" w:cs="Times New Roman"/>
          <w:color w:val="000000" w:themeColor="text1"/>
          <w:sz w:val="28"/>
          <w:szCs w:val="28"/>
        </w:rPr>
        <w:t>ểm</w:t>
      </w:r>
      <w:r w:rsidR="00B10AB7" w:rsidRPr="002271AE">
        <w:rPr>
          <w:rFonts w:ascii="Times New Roman" w:hAnsi="Times New Roman" w:cs="Times New Roman"/>
          <w:color w:val="000000" w:themeColor="text1"/>
          <w:sz w:val="28"/>
          <w:szCs w:val="28"/>
        </w:rPr>
        <w:t>, chôn m</w:t>
      </w:r>
      <w:r w:rsidR="00193DB4" w:rsidRPr="002271AE">
        <w:rPr>
          <w:rFonts w:ascii="Times New Roman" w:hAnsi="Times New Roman" w:cs="Times New Roman"/>
          <w:color w:val="000000" w:themeColor="text1"/>
          <w:sz w:val="28"/>
          <w:szCs w:val="28"/>
        </w:rPr>
        <w:t>ố</w:t>
      </w:r>
      <w:r w:rsidR="00B10AB7" w:rsidRPr="002271AE">
        <w:rPr>
          <w:rFonts w:ascii="Times New Roman" w:hAnsi="Times New Roman" w:cs="Times New Roman"/>
          <w:color w:val="000000" w:themeColor="text1"/>
          <w:sz w:val="28"/>
          <w:szCs w:val="28"/>
        </w:rPr>
        <w:t>c.</w:t>
      </w:r>
    </w:p>
    <w:p w14:paraId="7C6BC074" w14:textId="77777777" w:rsidR="00B10AB7" w:rsidRPr="002271AE" w:rsidRDefault="00193DB4" w:rsidP="005F3402">
      <w:pPr>
        <w:rPr>
          <w:rFonts w:ascii="Times New Roman" w:hAnsi="Times New Roman" w:cs="Times New Roman"/>
          <w:color w:val="000000" w:themeColor="text1"/>
          <w:sz w:val="28"/>
          <w:szCs w:val="28"/>
          <w:lang w:val="en-US"/>
        </w:rPr>
      </w:pPr>
      <w:r w:rsidRPr="002271AE">
        <w:rPr>
          <w:rFonts w:ascii="Times New Roman" w:hAnsi="Times New Roman" w:cs="Times New Roman"/>
          <w:b/>
          <w:color w:val="000000" w:themeColor="text1"/>
          <w:sz w:val="28"/>
          <w:szCs w:val="28"/>
        </w:rPr>
        <w:t xml:space="preserve">1.2. </w:t>
      </w:r>
      <w:r w:rsidR="009A50C9" w:rsidRPr="002271AE">
        <w:rPr>
          <w:rFonts w:ascii="Times New Roman" w:hAnsi="Times New Roman" w:cs="Times New Roman"/>
          <w:b/>
          <w:color w:val="000000" w:themeColor="text1"/>
          <w:sz w:val="28"/>
          <w:szCs w:val="28"/>
        </w:rPr>
        <w:t>Tính toán</w:t>
      </w:r>
      <w:r w:rsidR="00C54ADF" w:rsidRPr="002271AE">
        <w:rPr>
          <w:rFonts w:ascii="Times New Roman" w:hAnsi="Times New Roman" w:cs="Times New Roman"/>
          <w:b/>
          <w:color w:val="000000" w:themeColor="text1"/>
          <w:sz w:val="28"/>
          <w:szCs w:val="28"/>
          <w:lang w:val="en-US"/>
        </w:rPr>
        <w:t xml:space="preserve"> bình sai</w:t>
      </w:r>
    </w:p>
    <w:p w14:paraId="4CC324AA" w14:textId="77777777" w:rsidR="00B10AB7" w:rsidRPr="002271AE" w:rsidRDefault="0055765E" w:rsidP="00141AB5">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lang w:val="en-US"/>
        </w:rPr>
        <w:t xml:space="preserve">                  </w:t>
      </w:r>
      <w:r w:rsidR="00B10AB7" w:rsidRPr="002271AE">
        <w:rPr>
          <w:rFonts w:ascii="Times New Roman" w:hAnsi="Times New Roman" w:cs="Times New Roman"/>
          <w:b/>
          <w:i/>
          <w:color w:val="000000" w:themeColor="text1"/>
          <w:sz w:val="28"/>
          <w:szCs w:val="28"/>
        </w:rPr>
        <w:t xml:space="preserve">Bảng </w:t>
      </w:r>
      <w:r w:rsidR="00644EA7" w:rsidRPr="002271AE">
        <w:rPr>
          <w:rFonts w:ascii="Times New Roman" w:hAnsi="Times New Roman" w:cs="Times New Roman"/>
          <w:b/>
          <w:i/>
          <w:color w:val="000000" w:themeColor="text1"/>
          <w:sz w:val="28"/>
          <w:szCs w:val="28"/>
          <w:lang w:val="en-US"/>
        </w:rPr>
        <w:t>21</w:t>
      </w:r>
    </w:p>
    <w:tbl>
      <w:tblPr>
        <w:tblW w:w="3957" w:type="pct"/>
        <w:tblInd w:w="1304" w:type="dxa"/>
        <w:tblCellMar>
          <w:left w:w="0" w:type="dxa"/>
          <w:right w:w="0" w:type="dxa"/>
        </w:tblCellMar>
        <w:tblLook w:val="0000" w:firstRow="0" w:lastRow="0" w:firstColumn="0" w:lastColumn="0" w:noHBand="0" w:noVBand="0"/>
      </w:tblPr>
      <w:tblGrid>
        <w:gridCol w:w="737"/>
        <w:gridCol w:w="2924"/>
        <w:gridCol w:w="864"/>
        <w:gridCol w:w="1190"/>
        <w:gridCol w:w="1472"/>
      </w:tblGrid>
      <w:tr w:rsidR="002271AE" w:rsidRPr="002271AE" w14:paraId="18691A12" w14:textId="77777777" w:rsidTr="00141AB5">
        <w:tc>
          <w:tcPr>
            <w:tcW w:w="513" w:type="pct"/>
            <w:tcBorders>
              <w:top w:val="single" w:sz="4" w:space="0" w:color="auto"/>
              <w:left w:val="single" w:sz="4" w:space="0" w:color="auto"/>
              <w:bottom w:val="nil"/>
              <w:right w:val="nil"/>
            </w:tcBorders>
            <w:shd w:val="clear" w:color="auto" w:fill="FFFFFF"/>
            <w:vAlign w:val="center"/>
          </w:tcPr>
          <w:p w14:paraId="756277C7" w14:textId="77777777" w:rsidR="005E7F8B" w:rsidRPr="002271AE" w:rsidRDefault="005E7F8B" w:rsidP="003645EB">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TT</w:t>
            </w:r>
          </w:p>
        </w:tc>
        <w:tc>
          <w:tcPr>
            <w:tcW w:w="2034" w:type="pct"/>
            <w:tcBorders>
              <w:top w:val="single" w:sz="4" w:space="0" w:color="auto"/>
              <w:left w:val="single" w:sz="4" w:space="0" w:color="auto"/>
              <w:bottom w:val="nil"/>
              <w:right w:val="nil"/>
            </w:tcBorders>
            <w:shd w:val="clear" w:color="auto" w:fill="FFFFFF"/>
            <w:vAlign w:val="center"/>
          </w:tcPr>
          <w:p w14:paraId="5D9A0E51" w14:textId="77777777" w:rsidR="005E7F8B" w:rsidRPr="002271AE" w:rsidRDefault="005E7F8B" w:rsidP="003645EB">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Danh mục</w:t>
            </w:r>
          </w:p>
        </w:tc>
        <w:tc>
          <w:tcPr>
            <w:tcW w:w="601" w:type="pct"/>
            <w:tcBorders>
              <w:top w:val="single" w:sz="4" w:space="0" w:color="auto"/>
              <w:left w:val="single" w:sz="4" w:space="0" w:color="auto"/>
              <w:bottom w:val="nil"/>
              <w:right w:val="nil"/>
            </w:tcBorders>
            <w:shd w:val="clear" w:color="auto" w:fill="FFFFFF"/>
            <w:vAlign w:val="center"/>
          </w:tcPr>
          <w:p w14:paraId="7A243188" w14:textId="77777777" w:rsidR="005E7F8B" w:rsidRPr="002271AE" w:rsidRDefault="005E7F8B" w:rsidP="003645EB">
            <w:pPr>
              <w:jc w:val="center"/>
              <w:rPr>
                <w:rFonts w:ascii="Times New Roman" w:hAnsi="Times New Roman" w:cs="Times New Roman"/>
                <w:b/>
                <w:color w:val="000000" w:themeColor="text1"/>
                <w:sz w:val="28"/>
                <w:szCs w:val="28"/>
                <w:lang w:val="en-US"/>
              </w:rPr>
            </w:pPr>
            <w:r w:rsidRPr="002271AE">
              <w:rPr>
                <w:rFonts w:ascii="Times New Roman" w:hAnsi="Times New Roman" w:cs="Times New Roman"/>
                <w:b/>
                <w:color w:val="000000" w:themeColor="text1"/>
                <w:sz w:val="28"/>
                <w:szCs w:val="28"/>
                <w:lang w:val="en-US"/>
              </w:rPr>
              <w:t>ĐVT</w:t>
            </w:r>
          </w:p>
        </w:tc>
        <w:tc>
          <w:tcPr>
            <w:tcW w:w="828" w:type="pct"/>
            <w:tcBorders>
              <w:top w:val="single" w:sz="4" w:space="0" w:color="auto"/>
              <w:left w:val="single" w:sz="4" w:space="0" w:color="auto"/>
              <w:bottom w:val="nil"/>
              <w:right w:val="nil"/>
            </w:tcBorders>
            <w:shd w:val="clear" w:color="auto" w:fill="FFFFFF"/>
            <w:vAlign w:val="center"/>
          </w:tcPr>
          <w:p w14:paraId="598D3520" w14:textId="77777777" w:rsidR="005E7F8B" w:rsidRPr="002271AE" w:rsidRDefault="005E7F8B" w:rsidP="003645EB">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Thời hạn</w:t>
            </w:r>
            <w:r w:rsidRPr="002271AE">
              <w:rPr>
                <w:rFonts w:ascii="Times New Roman" w:hAnsi="Times New Roman" w:cs="Times New Roman"/>
                <w:b/>
                <w:color w:val="000000" w:themeColor="text1"/>
                <w:sz w:val="28"/>
                <w:szCs w:val="28"/>
              </w:rPr>
              <w:br/>
            </w:r>
            <w:r w:rsidRPr="002271AE">
              <w:rPr>
                <w:rFonts w:ascii="Times New Roman" w:hAnsi="Times New Roman" w:cs="Times New Roman"/>
                <w:color w:val="000000" w:themeColor="text1"/>
                <w:sz w:val="28"/>
                <w:szCs w:val="28"/>
              </w:rPr>
              <w:t>(tháng)</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14:paraId="193BFD3F" w14:textId="77777777" w:rsidR="005E7F8B" w:rsidRPr="002271AE" w:rsidRDefault="005E7F8B" w:rsidP="003645EB">
            <w:pPr>
              <w:jc w:val="center"/>
              <w:rPr>
                <w:rFonts w:ascii="Times New Roman" w:hAnsi="Times New Roman" w:cs="Times New Roman"/>
                <w:b/>
                <w:color w:val="000000" w:themeColor="text1"/>
                <w:sz w:val="28"/>
                <w:szCs w:val="28"/>
                <w:lang w:val="en-US"/>
              </w:rPr>
            </w:pPr>
            <w:r w:rsidRPr="002271AE">
              <w:rPr>
                <w:rFonts w:ascii="Times New Roman" w:hAnsi="Times New Roman" w:cs="Times New Roman"/>
                <w:b/>
                <w:color w:val="000000" w:themeColor="text1"/>
                <w:sz w:val="28"/>
                <w:szCs w:val="28"/>
                <w:lang w:val="en-US"/>
              </w:rPr>
              <w:t>Định mức</w:t>
            </w:r>
          </w:p>
          <w:p w14:paraId="2D6F0D97" w14:textId="77777777" w:rsidR="005E7F8B" w:rsidRPr="002271AE" w:rsidRDefault="005E7F8B" w:rsidP="003645EB">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(Ca/điểm)</w:t>
            </w:r>
          </w:p>
        </w:tc>
      </w:tr>
      <w:tr w:rsidR="002271AE" w:rsidRPr="002271AE" w14:paraId="4DDAFFCE" w14:textId="77777777" w:rsidTr="00141AB5">
        <w:tc>
          <w:tcPr>
            <w:tcW w:w="513" w:type="pct"/>
            <w:tcBorders>
              <w:top w:val="single" w:sz="4" w:space="0" w:color="auto"/>
              <w:left w:val="single" w:sz="4" w:space="0" w:color="auto"/>
              <w:bottom w:val="nil"/>
              <w:right w:val="nil"/>
            </w:tcBorders>
            <w:shd w:val="clear" w:color="auto" w:fill="FFFFFF"/>
            <w:vAlign w:val="center"/>
          </w:tcPr>
          <w:p w14:paraId="1319F192"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w:t>
            </w:r>
          </w:p>
        </w:tc>
        <w:tc>
          <w:tcPr>
            <w:tcW w:w="2034" w:type="pct"/>
            <w:tcBorders>
              <w:top w:val="single" w:sz="4" w:space="0" w:color="auto"/>
              <w:left w:val="single" w:sz="4" w:space="0" w:color="auto"/>
              <w:bottom w:val="nil"/>
              <w:right w:val="nil"/>
            </w:tcBorders>
            <w:shd w:val="clear" w:color="auto" w:fill="FFFFFF"/>
            <w:vAlign w:val="center"/>
          </w:tcPr>
          <w:p w14:paraId="65551706" w14:textId="77777777" w:rsidR="005E7F8B" w:rsidRPr="002271AE" w:rsidRDefault="005E7F8B"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Áo rét BHLĐ</w:t>
            </w:r>
          </w:p>
        </w:tc>
        <w:tc>
          <w:tcPr>
            <w:tcW w:w="601" w:type="pct"/>
            <w:tcBorders>
              <w:top w:val="single" w:sz="4" w:space="0" w:color="auto"/>
              <w:left w:val="single" w:sz="4" w:space="0" w:color="auto"/>
              <w:bottom w:val="nil"/>
              <w:right w:val="nil"/>
            </w:tcBorders>
            <w:shd w:val="clear" w:color="auto" w:fill="FFFFFF"/>
            <w:vAlign w:val="center"/>
          </w:tcPr>
          <w:p w14:paraId="0C6128BC"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828" w:type="pct"/>
            <w:tcBorders>
              <w:top w:val="single" w:sz="4" w:space="0" w:color="auto"/>
              <w:left w:val="single" w:sz="4" w:space="0" w:color="auto"/>
              <w:bottom w:val="nil"/>
              <w:right w:val="nil"/>
            </w:tcBorders>
            <w:shd w:val="clear" w:color="auto" w:fill="FFFFFF"/>
            <w:vAlign w:val="center"/>
          </w:tcPr>
          <w:p w14:paraId="066468D3"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14:paraId="551626CA"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0,43</w:t>
            </w:r>
          </w:p>
        </w:tc>
      </w:tr>
      <w:tr w:rsidR="002271AE" w:rsidRPr="002271AE" w14:paraId="0DA9A91F" w14:textId="77777777" w:rsidTr="00141AB5">
        <w:tc>
          <w:tcPr>
            <w:tcW w:w="513" w:type="pct"/>
            <w:tcBorders>
              <w:top w:val="single" w:sz="4" w:space="0" w:color="auto"/>
              <w:left w:val="single" w:sz="4" w:space="0" w:color="auto"/>
              <w:bottom w:val="nil"/>
              <w:right w:val="nil"/>
            </w:tcBorders>
            <w:shd w:val="clear" w:color="auto" w:fill="FFFFFF"/>
            <w:vAlign w:val="center"/>
          </w:tcPr>
          <w:p w14:paraId="6594554E"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w:t>
            </w:r>
          </w:p>
        </w:tc>
        <w:tc>
          <w:tcPr>
            <w:tcW w:w="2034" w:type="pct"/>
            <w:tcBorders>
              <w:top w:val="single" w:sz="4" w:space="0" w:color="auto"/>
              <w:left w:val="single" w:sz="4" w:space="0" w:color="auto"/>
              <w:bottom w:val="nil"/>
              <w:right w:val="nil"/>
            </w:tcBorders>
            <w:shd w:val="clear" w:color="auto" w:fill="FFFFFF"/>
            <w:vAlign w:val="center"/>
          </w:tcPr>
          <w:p w14:paraId="06997884" w14:textId="77777777" w:rsidR="005E7F8B" w:rsidRPr="002271AE" w:rsidRDefault="005E7F8B"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Ba lô</w:t>
            </w:r>
          </w:p>
        </w:tc>
        <w:tc>
          <w:tcPr>
            <w:tcW w:w="601" w:type="pct"/>
            <w:tcBorders>
              <w:top w:val="single" w:sz="4" w:space="0" w:color="auto"/>
              <w:left w:val="single" w:sz="4" w:space="0" w:color="auto"/>
              <w:bottom w:val="nil"/>
              <w:right w:val="nil"/>
            </w:tcBorders>
            <w:shd w:val="clear" w:color="auto" w:fill="FFFFFF"/>
            <w:vAlign w:val="center"/>
          </w:tcPr>
          <w:p w14:paraId="48B11800"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828" w:type="pct"/>
            <w:tcBorders>
              <w:top w:val="single" w:sz="4" w:space="0" w:color="auto"/>
              <w:left w:val="single" w:sz="4" w:space="0" w:color="auto"/>
              <w:bottom w:val="nil"/>
              <w:right w:val="nil"/>
            </w:tcBorders>
            <w:shd w:val="clear" w:color="auto" w:fill="FFFFFF"/>
            <w:vAlign w:val="center"/>
          </w:tcPr>
          <w:p w14:paraId="4CF28CBE"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14:paraId="100E3F93"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1,15</w:t>
            </w:r>
          </w:p>
        </w:tc>
      </w:tr>
      <w:tr w:rsidR="002271AE" w:rsidRPr="002271AE" w14:paraId="41B7DA63" w14:textId="77777777" w:rsidTr="00141AB5">
        <w:tc>
          <w:tcPr>
            <w:tcW w:w="513" w:type="pct"/>
            <w:tcBorders>
              <w:top w:val="single" w:sz="4" w:space="0" w:color="auto"/>
              <w:left w:val="single" w:sz="4" w:space="0" w:color="auto"/>
              <w:bottom w:val="nil"/>
              <w:right w:val="nil"/>
            </w:tcBorders>
            <w:shd w:val="clear" w:color="auto" w:fill="FFFFFF"/>
            <w:vAlign w:val="center"/>
          </w:tcPr>
          <w:p w14:paraId="40C9BF03"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w:t>
            </w:r>
          </w:p>
        </w:tc>
        <w:tc>
          <w:tcPr>
            <w:tcW w:w="2034" w:type="pct"/>
            <w:tcBorders>
              <w:top w:val="single" w:sz="4" w:space="0" w:color="auto"/>
              <w:left w:val="single" w:sz="4" w:space="0" w:color="auto"/>
              <w:bottom w:val="nil"/>
              <w:right w:val="nil"/>
            </w:tcBorders>
            <w:shd w:val="clear" w:color="auto" w:fill="FFFFFF"/>
            <w:vAlign w:val="center"/>
          </w:tcPr>
          <w:p w14:paraId="16B1AB23" w14:textId="77777777" w:rsidR="005E7F8B" w:rsidRPr="002271AE" w:rsidRDefault="005E7F8B"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Hòm sắt đựng tài liệu</w:t>
            </w:r>
          </w:p>
        </w:tc>
        <w:tc>
          <w:tcPr>
            <w:tcW w:w="601" w:type="pct"/>
            <w:tcBorders>
              <w:top w:val="single" w:sz="4" w:space="0" w:color="auto"/>
              <w:left w:val="single" w:sz="4" w:space="0" w:color="auto"/>
              <w:bottom w:val="nil"/>
              <w:right w:val="nil"/>
            </w:tcBorders>
            <w:shd w:val="clear" w:color="auto" w:fill="FFFFFF"/>
            <w:vAlign w:val="center"/>
          </w:tcPr>
          <w:p w14:paraId="38FF1769"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828" w:type="pct"/>
            <w:tcBorders>
              <w:top w:val="single" w:sz="4" w:space="0" w:color="auto"/>
              <w:left w:val="single" w:sz="4" w:space="0" w:color="auto"/>
              <w:bottom w:val="nil"/>
              <w:right w:val="nil"/>
            </w:tcBorders>
            <w:shd w:val="clear" w:color="auto" w:fill="FFFFFF"/>
            <w:vAlign w:val="center"/>
          </w:tcPr>
          <w:p w14:paraId="2D31EBBD"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48</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14:paraId="6F2D8E45"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0,43</w:t>
            </w:r>
          </w:p>
        </w:tc>
      </w:tr>
      <w:tr w:rsidR="002271AE" w:rsidRPr="002271AE" w14:paraId="68635FF7" w14:textId="77777777" w:rsidTr="00141AB5">
        <w:tc>
          <w:tcPr>
            <w:tcW w:w="513" w:type="pct"/>
            <w:tcBorders>
              <w:top w:val="single" w:sz="4" w:space="0" w:color="auto"/>
              <w:left w:val="single" w:sz="4" w:space="0" w:color="auto"/>
              <w:bottom w:val="nil"/>
              <w:right w:val="nil"/>
            </w:tcBorders>
            <w:shd w:val="clear" w:color="auto" w:fill="FFFFFF"/>
            <w:vAlign w:val="center"/>
          </w:tcPr>
          <w:p w14:paraId="4541E267"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w:t>
            </w:r>
          </w:p>
        </w:tc>
        <w:tc>
          <w:tcPr>
            <w:tcW w:w="2034" w:type="pct"/>
            <w:tcBorders>
              <w:top w:val="single" w:sz="4" w:space="0" w:color="auto"/>
              <w:left w:val="single" w:sz="4" w:space="0" w:color="auto"/>
              <w:bottom w:val="nil"/>
              <w:right w:val="nil"/>
            </w:tcBorders>
            <w:shd w:val="clear" w:color="auto" w:fill="FFFFFF"/>
            <w:vAlign w:val="center"/>
          </w:tcPr>
          <w:p w14:paraId="0B976C7A" w14:textId="77777777" w:rsidR="005E7F8B" w:rsidRPr="002271AE" w:rsidRDefault="005E7F8B"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Quần áo BHLĐ</w:t>
            </w:r>
          </w:p>
        </w:tc>
        <w:tc>
          <w:tcPr>
            <w:tcW w:w="601" w:type="pct"/>
            <w:tcBorders>
              <w:top w:val="single" w:sz="4" w:space="0" w:color="auto"/>
              <w:left w:val="single" w:sz="4" w:space="0" w:color="auto"/>
              <w:bottom w:val="nil"/>
              <w:right w:val="nil"/>
            </w:tcBorders>
            <w:shd w:val="clear" w:color="auto" w:fill="FFFFFF"/>
            <w:vAlign w:val="center"/>
          </w:tcPr>
          <w:p w14:paraId="4B293CBE" w14:textId="77777777" w:rsidR="005E7F8B" w:rsidRPr="002271AE" w:rsidRDefault="005E7F8B" w:rsidP="003645EB">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rPr>
              <w:t>B</w:t>
            </w:r>
            <w:r w:rsidRPr="002271AE">
              <w:rPr>
                <w:rFonts w:ascii="Times New Roman" w:hAnsi="Times New Roman" w:cs="Times New Roman"/>
                <w:color w:val="000000" w:themeColor="text1"/>
                <w:sz w:val="28"/>
                <w:szCs w:val="28"/>
                <w:lang w:val="en-US"/>
              </w:rPr>
              <w:t>ộ</w:t>
            </w:r>
          </w:p>
        </w:tc>
        <w:tc>
          <w:tcPr>
            <w:tcW w:w="828" w:type="pct"/>
            <w:tcBorders>
              <w:top w:val="single" w:sz="4" w:space="0" w:color="auto"/>
              <w:left w:val="single" w:sz="4" w:space="0" w:color="auto"/>
              <w:bottom w:val="nil"/>
              <w:right w:val="nil"/>
            </w:tcBorders>
            <w:shd w:val="clear" w:color="auto" w:fill="FFFFFF"/>
            <w:vAlign w:val="center"/>
          </w:tcPr>
          <w:p w14:paraId="080C1640"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14:paraId="52BE44D4"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1,15</w:t>
            </w:r>
          </w:p>
        </w:tc>
      </w:tr>
      <w:tr w:rsidR="002271AE" w:rsidRPr="002271AE" w14:paraId="43CE6AAA" w14:textId="77777777" w:rsidTr="00141AB5">
        <w:tc>
          <w:tcPr>
            <w:tcW w:w="513" w:type="pct"/>
            <w:tcBorders>
              <w:top w:val="single" w:sz="4" w:space="0" w:color="auto"/>
              <w:left w:val="single" w:sz="4" w:space="0" w:color="auto"/>
              <w:bottom w:val="nil"/>
              <w:right w:val="nil"/>
            </w:tcBorders>
            <w:shd w:val="clear" w:color="auto" w:fill="FFFFFF"/>
            <w:vAlign w:val="center"/>
          </w:tcPr>
          <w:p w14:paraId="47657699"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w:t>
            </w:r>
          </w:p>
        </w:tc>
        <w:tc>
          <w:tcPr>
            <w:tcW w:w="2034" w:type="pct"/>
            <w:tcBorders>
              <w:top w:val="single" w:sz="4" w:space="0" w:color="auto"/>
              <w:left w:val="single" w:sz="4" w:space="0" w:color="auto"/>
              <w:bottom w:val="nil"/>
              <w:right w:val="nil"/>
            </w:tcBorders>
            <w:shd w:val="clear" w:color="auto" w:fill="FFFFFF"/>
            <w:vAlign w:val="center"/>
          </w:tcPr>
          <w:p w14:paraId="1A83ACB1" w14:textId="77777777" w:rsidR="005E7F8B" w:rsidRPr="002271AE" w:rsidRDefault="005E7F8B"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 phạm</w:t>
            </w:r>
          </w:p>
        </w:tc>
        <w:tc>
          <w:tcPr>
            <w:tcW w:w="601" w:type="pct"/>
            <w:tcBorders>
              <w:top w:val="single" w:sz="4" w:space="0" w:color="auto"/>
              <w:left w:val="single" w:sz="4" w:space="0" w:color="auto"/>
              <w:bottom w:val="nil"/>
              <w:right w:val="nil"/>
            </w:tcBorders>
            <w:shd w:val="clear" w:color="auto" w:fill="FFFFFF"/>
            <w:vAlign w:val="center"/>
          </w:tcPr>
          <w:p w14:paraId="4884C55D" w14:textId="77777777" w:rsidR="005E7F8B" w:rsidRPr="002271AE" w:rsidRDefault="005E7F8B" w:rsidP="003645EB">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Quyển</w:t>
            </w:r>
          </w:p>
        </w:tc>
        <w:tc>
          <w:tcPr>
            <w:tcW w:w="828" w:type="pct"/>
            <w:tcBorders>
              <w:top w:val="single" w:sz="4" w:space="0" w:color="auto"/>
              <w:left w:val="single" w:sz="4" w:space="0" w:color="auto"/>
              <w:bottom w:val="nil"/>
              <w:right w:val="nil"/>
            </w:tcBorders>
            <w:shd w:val="clear" w:color="auto" w:fill="FFFFFF"/>
            <w:vAlign w:val="center"/>
          </w:tcPr>
          <w:p w14:paraId="28944A11"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60</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14:paraId="5BEA3A60"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0,07</w:t>
            </w:r>
          </w:p>
        </w:tc>
      </w:tr>
      <w:tr w:rsidR="002271AE" w:rsidRPr="002271AE" w14:paraId="793C61BA" w14:textId="77777777" w:rsidTr="00141AB5">
        <w:tc>
          <w:tcPr>
            <w:tcW w:w="513" w:type="pct"/>
            <w:tcBorders>
              <w:top w:val="single" w:sz="4" w:space="0" w:color="auto"/>
              <w:left w:val="single" w:sz="4" w:space="0" w:color="auto"/>
              <w:bottom w:val="single" w:sz="4" w:space="0" w:color="auto"/>
              <w:right w:val="nil"/>
            </w:tcBorders>
            <w:shd w:val="clear" w:color="auto" w:fill="FFFFFF"/>
            <w:vAlign w:val="center"/>
          </w:tcPr>
          <w:p w14:paraId="60DEC3E9"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14</w:t>
            </w:r>
          </w:p>
        </w:tc>
        <w:tc>
          <w:tcPr>
            <w:tcW w:w="2034" w:type="pct"/>
            <w:tcBorders>
              <w:top w:val="single" w:sz="4" w:space="0" w:color="auto"/>
              <w:left w:val="single" w:sz="4" w:space="0" w:color="auto"/>
              <w:bottom w:val="single" w:sz="4" w:space="0" w:color="auto"/>
              <w:right w:val="nil"/>
            </w:tcBorders>
            <w:shd w:val="clear" w:color="auto" w:fill="FFFFFF"/>
            <w:vAlign w:val="center"/>
          </w:tcPr>
          <w:p w14:paraId="5D0EBEC6" w14:textId="77777777" w:rsidR="005E7F8B" w:rsidRPr="002271AE" w:rsidRDefault="005E7F8B"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Tất sợi</w:t>
            </w:r>
          </w:p>
        </w:tc>
        <w:tc>
          <w:tcPr>
            <w:tcW w:w="601" w:type="pct"/>
            <w:tcBorders>
              <w:top w:val="single" w:sz="4" w:space="0" w:color="auto"/>
              <w:left w:val="single" w:sz="4" w:space="0" w:color="auto"/>
              <w:bottom w:val="single" w:sz="4" w:space="0" w:color="auto"/>
              <w:right w:val="nil"/>
            </w:tcBorders>
            <w:shd w:val="clear" w:color="auto" w:fill="FFFFFF"/>
            <w:vAlign w:val="center"/>
          </w:tcPr>
          <w:p w14:paraId="19B998CF" w14:textId="77777777" w:rsidR="005E7F8B" w:rsidRPr="002271AE" w:rsidRDefault="005E7F8B" w:rsidP="003645EB">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Đôi</w:t>
            </w:r>
          </w:p>
        </w:tc>
        <w:tc>
          <w:tcPr>
            <w:tcW w:w="828" w:type="pct"/>
            <w:tcBorders>
              <w:top w:val="single" w:sz="4" w:space="0" w:color="auto"/>
              <w:left w:val="single" w:sz="4" w:space="0" w:color="auto"/>
              <w:bottom w:val="single" w:sz="4" w:space="0" w:color="auto"/>
              <w:right w:val="nil"/>
            </w:tcBorders>
            <w:shd w:val="clear" w:color="auto" w:fill="FFFFFF"/>
            <w:vAlign w:val="center"/>
          </w:tcPr>
          <w:p w14:paraId="0027FFBD"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48</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14:paraId="198AB487"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1,15</w:t>
            </w:r>
          </w:p>
        </w:tc>
      </w:tr>
      <w:tr w:rsidR="002271AE" w:rsidRPr="002271AE" w14:paraId="369159BE" w14:textId="77777777" w:rsidTr="00141AB5">
        <w:tc>
          <w:tcPr>
            <w:tcW w:w="513" w:type="pct"/>
            <w:tcBorders>
              <w:top w:val="single" w:sz="4" w:space="0" w:color="auto"/>
              <w:left w:val="single" w:sz="4" w:space="0" w:color="auto"/>
              <w:bottom w:val="single" w:sz="4" w:space="0" w:color="auto"/>
              <w:right w:val="nil"/>
            </w:tcBorders>
            <w:shd w:val="clear" w:color="auto" w:fill="FFFFFF"/>
            <w:vAlign w:val="center"/>
          </w:tcPr>
          <w:p w14:paraId="1C7E1E1B"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16</w:t>
            </w:r>
          </w:p>
        </w:tc>
        <w:tc>
          <w:tcPr>
            <w:tcW w:w="2034" w:type="pct"/>
            <w:tcBorders>
              <w:top w:val="single" w:sz="4" w:space="0" w:color="auto"/>
              <w:left w:val="single" w:sz="4" w:space="0" w:color="auto"/>
              <w:bottom w:val="single" w:sz="4" w:space="0" w:color="auto"/>
              <w:right w:val="nil"/>
            </w:tcBorders>
            <w:shd w:val="clear" w:color="auto" w:fill="FFFFFF"/>
            <w:vAlign w:val="center"/>
          </w:tcPr>
          <w:p w14:paraId="2D55AF54" w14:textId="77777777" w:rsidR="005E7F8B" w:rsidRPr="002271AE" w:rsidRDefault="005E7F8B"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Túi đựng tài liệu</w:t>
            </w:r>
          </w:p>
        </w:tc>
        <w:tc>
          <w:tcPr>
            <w:tcW w:w="601" w:type="pct"/>
            <w:tcBorders>
              <w:top w:val="single" w:sz="4" w:space="0" w:color="auto"/>
              <w:left w:val="single" w:sz="4" w:space="0" w:color="auto"/>
              <w:bottom w:val="single" w:sz="4" w:space="0" w:color="auto"/>
              <w:right w:val="nil"/>
            </w:tcBorders>
            <w:shd w:val="clear" w:color="auto" w:fill="FFFFFF"/>
            <w:vAlign w:val="center"/>
          </w:tcPr>
          <w:p w14:paraId="4B33E1DD"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828" w:type="pct"/>
            <w:tcBorders>
              <w:top w:val="single" w:sz="4" w:space="0" w:color="auto"/>
              <w:left w:val="single" w:sz="4" w:space="0" w:color="auto"/>
              <w:bottom w:val="single" w:sz="4" w:space="0" w:color="auto"/>
              <w:right w:val="nil"/>
            </w:tcBorders>
            <w:shd w:val="clear" w:color="auto" w:fill="FFFFFF"/>
            <w:vAlign w:val="center"/>
          </w:tcPr>
          <w:p w14:paraId="206CA58B"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14:paraId="03177933"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0,43</w:t>
            </w:r>
          </w:p>
        </w:tc>
      </w:tr>
      <w:tr w:rsidR="002271AE" w:rsidRPr="002271AE" w14:paraId="29FBBC1A" w14:textId="77777777" w:rsidTr="00141AB5">
        <w:tc>
          <w:tcPr>
            <w:tcW w:w="513" w:type="pct"/>
            <w:tcBorders>
              <w:top w:val="single" w:sz="4" w:space="0" w:color="auto"/>
              <w:left w:val="single" w:sz="4" w:space="0" w:color="auto"/>
              <w:bottom w:val="single" w:sz="4" w:space="0" w:color="auto"/>
              <w:right w:val="nil"/>
            </w:tcBorders>
            <w:shd w:val="clear" w:color="auto" w:fill="FFFFFF"/>
            <w:vAlign w:val="center"/>
          </w:tcPr>
          <w:p w14:paraId="012C9B0E"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20</w:t>
            </w:r>
          </w:p>
        </w:tc>
        <w:tc>
          <w:tcPr>
            <w:tcW w:w="2034" w:type="pct"/>
            <w:tcBorders>
              <w:top w:val="single" w:sz="4" w:space="0" w:color="auto"/>
              <w:left w:val="single" w:sz="4" w:space="0" w:color="auto"/>
              <w:bottom w:val="single" w:sz="4" w:space="0" w:color="auto"/>
              <w:right w:val="nil"/>
            </w:tcBorders>
            <w:shd w:val="clear" w:color="auto" w:fill="FFFFFF"/>
            <w:vAlign w:val="center"/>
          </w:tcPr>
          <w:p w14:paraId="27452814" w14:textId="77777777" w:rsidR="005E7F8B" w:rsidRPr="002271AE" w:rsidRDefault="005E7F8B"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laser A4 0,5kW</w:t>
            </w:r>
          </w:p>
        </w:tc>
        <w:tc>
          <w:tcPr>
            <w:tcW w:w="601" w:type="pct"/>
            <w:tcBorders>
              <w:top w:val="single" w:sz="4" w:space="0" w:color="auto"/>
              <w:left w:val="single" w:sz="4" w:space="0" w:color="auto"/>
              <w:bottom w:val="single" w:sz="4" w:space="0" w:color="auto"/>
              <w:right w:val="nil"/>
            </w:tcBorders>
            <w:shd w:val="clear" w:color="auto" w:fill="FFFFFF"/>
            <w:vAlign w:val="center"/>
          </w:tcPr>
          <w:p w14:paraId="231F3F64"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828" w:type="pct"/>
            <w:tcBorders>
              <w:top w:val="single" w:sz="4" w:space="0" w:color="auto"/>
              <w:left w:val="single" w:sz="4" w:space="0" w:color="auto"/>
              <w:bottom w:val="single" w:sz="4" w:space="0" w:color="auto"/>
              <w:right w:val="nil"/>
            </w:tcBorders>
            <w:shd w:val="clear" w:color="auto" w:fill="FFFFFF"/>
            <w:vAlign w:val="center"/>
          </w:tcPr>
          <w:p w14:paraId="00CFA02F"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72</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14:paraId="3840D36D"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0,001</w:t>
            </w:r>
          </w:p>
        </w:tc>
      </w:tr>
      <w:tr w:rsidR="002271AE" w:rsidRPr="002271AE" w14:paraId="76294107" w14:textId="77777777" w:rsidTr="00141AB5">
        <w:tc>
          <w:tcPr>
            <w:tcW w:w="513" w:type="pct"/>
            <w:tcBorders>
              <w:top w:val="single" w:sz="4" w:space="0" w:color="auto"/>
              <w:left w:val="single" w:sz="4" w:space="0" w:color="auto"/>
              <w:bottom w:val="single" w:sz="4" w:space="0" w:color="auto"/>
              <w:right w:val="nil"/>
            </w:tcBorders>
            <w:shd w:val="clear" w:color="auto" w:fill="FFFFFF"/>
            <w:vAlign w:val="center"/>
          </w:tcPr>
          <w:p w14:paraId="396C0152"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21</w:t>
            </w:r>
          </w:p>
        </w:tc>
        <w:tc>
          <w:tcPr>
            <w:tcW w:w="2034" w:type="pct"/>
            <w:tcBorders>
              <w:top w:val="single" w:sz="4" w:space="0" w:color="auto"/>
              <w:left w:val="single" w:sz="4" w:space="0" w:color="auto"/>
              <w:bottom w:val="single" w:sz="4" w:space="0" w:color="auto"/>
              <w:right w:val="nil"/>
            </w:tcBorders>
            <w:shd w:val="clear" w:color="auto" w:fill="FFFFFF"/>
            <w:vAlign w:val="center"/>
          </w:tcPr>
          <w:p w14:paraId="7F7B7263" w14:textId="77777777" w:rsidR="005E7F8B" w:rsidRPr="002271AE" w:rsidRDefault="005E7F8B"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601" w:type="pct"/>
            <w:tcBorders>
              <w:top w:val="single" w:sz="4" w:space="0" w:color="auto"/>
              <w:left w:val="single" w:sz="4" w:space="0" w:color="auto"/>
              <w:bottom w:val="single" w:sz="4" w:space="0" w:color="auto"/>
              <w:right w:val="nil"/>
            </w:tcBorders>
            <w:shd w:val="clear" w:color="auto" w:fill="FFFFFF"/>
            <w:vAlign w:val="center"/>
          </w:tcPr>
          <w:p w14:paraId="3DE04ABC"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828" w:type="pct"/>
            <w:tcBorders>
              <w:top w:val="single" w:sz="4" w:space="0" w:color="auto"/>
              <w:left w:val="single" w:sz="4" w:space="0" w:color="auto"/>
              <w:bottom w:val="single" w:sz="4" w:space="0" w:color="auto"/>
              <w:right w:val="nil"/>
            </w:tcBorders>
            <w:shd w:val="clear" w:color="auto" w:fill="FFFFFF"/>
            <w:vAlign w:val="center"/>
          </w:tcPr>
          <w:p w14:paraId="609FD10E" w14:textId="77777777" w:rsidR="005E7F8B" w:rsidRPr="002271AE" w:rsidRDefault="005E7F8B" w:rsidP="003645EB">
            <w:pPr>
              <w:jc w:val="center"/>
              <w:rPr>
                <w:rFonts w:ascii="Times New Roman" w:hAnsi="Times New Roman" w:cs="Times New Roman"/>
                <w:color w:val="000000" w:themeColor="text1"/>
                <w:sz w:val="28"/>
                <w:szCs w:val="28"/>
              </w:rPr>
            </w:pP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14:paraId="6E240037"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0,36</w:t>
            </w:r>
          </w:p>
        </w:tc>
      </w:tr>
      <w:tr w:rsidR="002271AE" w:rsidRPr="002271AE" w14:paraId="0EE6EAFC" w14:textId="77777777" w:rsidTr="00141AB5">
        <w:tc>
          <w:tcPr>
            <w:tcW w:w="513" w:type="pct"/>
            <w:tcBorders>
              <w:top w:val="single" w:sz="4" w:space="0" w:color="auto"/>
              <w:left w:val="single" w:sz="4" w:space="0" w:color="auto"/>
              <w:bottom w:val="single" w:sz="4" w:space="0" w:color="auto"/>
              <w:right w:val="nil"/>
            </w:tcBorders>
            <w:shd w:val="clear" w:color="auto" w:fill="FFFFFF"/>
            <w:vAlign w:val="center"/>
          </w:tcPr>
          <w:p w14:paraId="27B09DE9"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w:t>
            </w:r>
          </w:p>
        </w:tc>
        <w:tc>
          <w:tcPr>
            <w:tcW w:w="2034" w:type="pct"/>
            <w:tcBorders>
              <w:top w:val="single" w:sz="4" w:space="0" w:color="auto"/>
              <w:left w:val="single" w:sz="4" w:space="0" w:color="auto"/>
              <w:bottom w:val="single" w:sz="4" w:space="0" w:color="auto"/>
              <w:right w:val="nil"/>
            </w:tcBorders>
            <w:shd w:val="clear" w:color="auto" w:fill="FFFFFF"/>
            <w:vAlign w:val="center"/>
          </w:tcPr>
          <w:p w14:paraId="3DA6AA91" w14:textId="77777777" w:rsidR="005E7F8B" w:rsidRPr="002271AE" w:rsidRDefault="005E7F8B"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Bi đông nhựa</w:t>
            </w:r>
          </w:p>
        </w:tc>
        <w:tc>
          <w:tcPr>
            <w:tcW w:w="601" w:type="pct"/>
            <w:tcBorders>
              <w:top w:val="single" w:sz="4" w:space="0" w:color="auto"/>
              <w:left w:val="single" w:sz="4" w:space="0" w:color="auto"/>
              <w:bottom w:val="single" w:sz="4" w:space="0" w:color="auto"/>
              <w:right w:val="nil"/>
            </w:tcBorders>
            <w:shd w:val="clear" w:color="auto" w:fill="FFFFFF"/>
            <w:vAlign w:val="center"/>
          </w:tcPr>
          <w:p w14:paraId="3DEA5BFC"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828" w:type="pct"/>
            <w:tcBorders>
              <w:top w:val="single" w:sz="4" w:space="0" w:color="auto"/>
              <w:left w:val="single" w:sz="4" w:space="0" w:color="auto"/>
              <w:bottom w:val="single" w:sz="4" w:space="0" w:color="auto"/>
              <w:right w:val="nil"/>
            </w:tcBorders>
            <w:shd w:val="clear" w:color="auto" w:fill="FFFFFF"/>
            <w:vAlign w:val="center"/>
          </w:tcPr>
          <w:p w14:paraId="62D7AE2F"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14:paraId="07422089"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1,15</w:t>
            </w:r>
          </w:p>
        </w:tc>
      </w:tr>
      <w:tr w:rsidR="002271AE" w:rsidRPr="002271AE" w14:paraId="454241D5" w14:textId="77777777" w:rsidTr="00141AB5">
        <w:tc>
          <w:tcPr>
            <w:tcW w:w="513" w:type="pct"/>
            <w:tcBorders>
              <w:top w:val="single" w:sz="4" w:space="0" w:color="auto"/>
              <w:left w:val="single" w:sz="4" w:space="0" w:color="auto"/>
              <w:bottom w:val="single" w:sz="4" w:space="0" w:color="auto"/>
              <w:right w:val="nil"/>
            </w:tcBorders>
            <w:shd w:val="clear" w:color="auto" w:fill="FFFFFF"/>
            <w:vAlign w:val="center"/>
          </w:tcPr>
          <w:p w14:paraId="4BD17666"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23</w:t>
            </w:r>
          </w:p>
        </w:tc>
        <w:tc>
          <w:tcPr>
            <w:tcW w:w="2034" w:type="pct"/>
            <w:tcBorders>
              <w:top w:val="single" w:sz="4" w:space="0" w:color="auto"/>
              <w:left w:val="single" w:sz="4" w:space="0" w:color="auto"/>
              <w:bottom w:val="single" w:sz="4" w:space="0" w:color="auto"/>
              <w:right w:val="nil"/>
            </w:tcBorders>
            <w:shd w:val="clear" w:color="auto" w:fill="FFFFFF"/>
            <w:vAlign w:val="center"/>
          </w:tcPr>
          <w:p w14:paraId="3DB81161" w14:textId="77777777" w:rsidR="005E7F8B" w:rsidRPr="002271AE" w:rsidRDefault="005E7F8B"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điện 100W</w:t>
            </w:r>
          </w:p>
        </w:tc>
        <w:tc>
          <w:tcPr>
            <w:tcW w:w="601" w:type="pct"/>
            <w:tcBorders>
              <w:top w:val="single" w:sz="4" w:space="0" w:color="auto"/>
              <w:left w:val="single" w:sz="4" w:space="0" w:color="auto"/>
              <w:bottom w:val="single" w:sz="4" w:space="0" w:color="auto"/>
              <w:right w:val="nil"/>
            </w:tcBorders>
            <w:shd w:val="clear" w:color="auto" w:fill="FFFFFF"/>
            <w:vAlign w:val="center"/>
          </w:tcPr>
          <w:p w14:paraId="597F8669" w14:textId="77777777" w:rsidR="005E7F8B" w:rsidRPr="002271AE" w:rsidRDefault="005E7F8B" w:rsidP="003645EB">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rPr>
              <w:t>B</w:t>
            </w:r>
            <w:r w:rsidRPr="002271AE">
              <w:rPr>
                <w:rFonts w:ascii="Times New Roman" w:hAnsi="Times New Roman" w:cs="Times New Roman"/>
                <w:color w:val="000000" w:themeColor="text1"/>
                <w:sz w:val="28"/>
                <w:szCs w:val="28"/>
                <w:lang w:val="en-US"/>
              </w:rPr>
              <w:t>ộ</w:t>
            </w:r>
          </w:p>
        </w:tc>
        <w:tc>
          <w:tcPr>
            <w:tcW w:w="828" w:type="pct"/>
            <w:tcBorders>
              <w:top w:val="single" w:sz="4" w:space="0" w:color="auto"/>
              <w:left w:val="single" w:sz="4" w:space="0" w:color="auto"/>
              <w:bottom w:val="single" w:sz="4" w:space="0" w:color="auto"/>
              <w:right w:val="nil"/>
            </w:tcBorders>
            <w:shd w:val="clear" w:color="auto" w:fill="FFFFFF"/>
            <w:vAlign w:val="center"/>
          </w:tcPr>
          <w:p w14:paraId="0C5451A0"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36</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14:paraId="19CC14AF" w14:textId="77777777" w:rsidR="005E7F8B" w:rsidRPr="002271AE" w:rsidRDefault="005E7F8B" w:rsidP="003645EB">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0,32</w:t>
            </w:r>
          </w:p>
        </w:tc>
      </w:tr>
    </w:tbl>
    <w:p w14:paraId="79F707F7" w14:textId="77777777" w:rsidR="00B10AB7" w:rsidRPr="002271AE" w:rsidRDefault="008665C2" w:rsidP="005F3402">
      <w:pPr>
        <w:rPr>
          <w:rFonts w:ascii="Times New Roman" w:hAnsi="Times New Roman" w:cs="Times New Roman"/>
          <w:b/>
          <w:color w:val="000000" w:themeColor="text1"/>
          <w:sz w:val="28"/>
          <w:szCs w:val="28"/>
          <w:lang w:val="en-US"/>
        </w:rPr>
      </w:pPr>
      <w:r w:rsidRPr="002271AE">
        <w:rPr>
          <w:rFonts w:ascii="Times New Roman" w:hAnsi="Times New Roman" w:cs="Times New Roman"/>
          <w:b/>
          <w:color w:val="000000" w:themeColor="text1"/>
          <w:sz w:val="28"/>
          <w:szCs w:val="28"/>
          <w:lang w:val="en-US"/>
        </w:rPr>
        <w:t>2. Thiết bị</w:t>
      </w:r>
    </w:p>
    <w:p w14:paraId="14F97516" w14:textId="77777777" w:rsidR="00B10AB7" w:rsidRPr="002271AE" w:rsidRDefault="00B10AB7" w:rsidP="00141AB5">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2</w:t>
      </w:r>
      <w:r w:rsidR="00644EA7" w:rsidRPr="002271AE">
        <w:rPr>
          <w:rFonts w:ascii="Times New Roman" w:hAnsi="Times New Roman" w:cs="Times New Roman"/>
          <w:b/>
          <w:i/>
          <w:color w:val="000000" w:themeColor="text1"/>
          <w:sz w:val="28"/>
          <w:szCs w:val="28"/>
          <w:lang w:val="en-U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6"/>
        <w:gridCol w:w="3329"/>
        <w:gridCol w:w="645"/>
        <w:gridCol w:w="837"/>
        <w:gridCol w:w="728"/>
        <w:gridCol w:w="730"/>
        <w:gridCol w:w="730"/>
        <w:gridCol w:w="730"/>
        <w:gridCol w:w="747"/>
      </w:tblGrid>
      <w:tr w:rsidR="002271AE" w:rsidRPr="002271AE" w14:paraId="6454BE2F" w14:textId="77777777" w:rsidTr="00765C39">
        <w:trPr>
          <w:tblHeader/>
        </w:trPr>
        <w:tc>
          <w:tcPr>
            <w:tcW w:w="333" w:type="pct"/>
            <w:vMerge w:val="restart"/>
            <w:shd w:val="clear" w:color="auto" w:fill="FFFFFF"/>
            <w:vAlign w:val="center"/>
          </w:tcPr>
          <w:p w14:paraId="410D8543" w14:textId="77777777" w:rsidR="00B10AB7" w:rsidRPr="002271AE" w:rsidRDefault="00B10AB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833" w:type="pct"/>
            <w:vMerge w:val="restart"/>
            <w:shd w:val="clear" w:color="auto" w:fill="FFFFFF"/>
            <w:vAlign w:val="center"/>
          </w:tcPr>
          <w:p w14:paraId="3EBE44FD" w14:textId="77777777" w:rsidR="00B10AB7" w:rsidRPr="002271AE" w:rsidRDefault="00B10AB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355" w:type="pct"/>
            <w:vMerge w:val="restart"/>
            <w:shd w:val="clear" w:color="auto" w:fill="FFFFFF"/>
            <w:vAlign w:val="center"/>
          </w:tcPr>
          <w:p w14:paraId="24697C19" w14:textId="77777777" w:rsidR="00B10AB7" w:rsidRPr="002271AE" w:rsidRDefault="00B10AB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461" w:type="pct"/>
            <w:vMerge w:val="restart"/>
            <w:shd w:val="clear" w:color="auto" w:fill="FFFFFF"/>
            <w:vAlign w:val="center"/>
          </w:tcPr>
          <w:p w14:paraId="7DCA8AEB" w14:textId="77777777" w:rsidR="00B10AB7" w:rsidRPr="002271AE" w:rsidRDefault="008665C2"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lang w:val="en-US"/>
              </w:rPr>
              <w:t xml:space="preserve">Số </w:t>
            </w:r>
            <w:r w:rsidR="00B10AB7" w:rsidRPr="002271AE">
              <w:rPr>
                <w:rFonts w:ascii="Times New Roman" w:hAnsi="Times New Roman" w:cs="Times New Roman"/>
                <w:b/>
                <w:color w:val="000000" w:themeColor="text1"/>
                <w:sz w:val="26"/>
                <w:szCs w:val="26"/>
              </w:rPr>
              <w:t>lượng</w:t>
            </w:r>
          </w:p>
        </w:tc>
        <w:tc>
          <w:tcPr>
            <w:tcW w:w="2018" w:type="pct"/>
            <w:gridSpan w:val="5"/>
            <w:shd w:val="clear" w:color="auto" w:fill="FFFFFF"/>
            <w:vAlign w:val="center"/>
          </w:tcPr>
          <w:p w14:paraId="5E405048" w14:textId="77777777" w:rsidR="00B10AB7" w:rsidRPr="002271AE" w:rsidRDefault="00B10AB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Định mứ</w:t>
            </w:r>
            <w:r w:rsidR="008665C2" w:rsidRPr="002271AE">
              <w:rPr>
                <w:rFonts w:ascii="Times New Roman" w:hAnsi="Times New Roman" w:cs="Times New Roman"/>
                <w:b/>
                <w:color w:val="000000" w:themeColor="text1"/>
                <w:sz w:val="26"/>
                <w:szCs w:val="26"/>
              </w:rPr>
              <w:t xml:space="preserve">c </w:t>
            </w:r>
            <w:r w:rsidR="008665C2" w:rsidRPr="002271AE">
              <w:rPr>
                <w:rFonts w:ascii="Times New Roman" w:hAnsi="Times New Roman" w:cs="Times New Roman"/>
                <w:i/>
                <w:color w:val="000000" w:themeColor="text1"/>
                <w:sz w:val="26"/>
                <w:szCs w:val="26"/>
                <w:lang w:val="en-US"/>
              </w:rPr>
              <w:t>(</w:t>
            </w:r>
            <w:r w:rsidRPr="002271AE">
              <w:rPr>
                <w:rFonts w:ascii="Times New Roman" w:hAnsi="Times New Roman" w:cs="Times New Roman"/>
                <w:i/>
                <w:color w:val="000000" w:themeColor="text1"/>
                <w:sz w:val="26"/>
                <w:szCs w:val="26"/>
              </w:rPr>
              <w:t>Ca/điểm)</w:t>
            </w:r>
          </w:p>
        </w:tc>
      </w:tr>
      <w:tr w:rsidR="002271AE" w:rsidRPr="002271AE" w14:paraId="6E75109D" w14:textId="77777777" w:rsidTr="00765C39">
        <w:trPr>
          <w:tblHeader/>
        </w:trPr>
        <w:tc>
          <w:tcPr>
            <w:tcW w:w="333" w:type="pct"/>
            <w:vMerge/>
            <w:shd w:val="clear" w:color="auto" w:fill="FFFFFF"/>
            <w:vAlign w:val="center"/>
          </w:tcPr>
          <w:p w14:paraId="2210FDB9" w14:textId="77777777" w:rsidR="00B10AB7" w:rsidRPr="002271AE" w:rsidRDefault="00B10AB7" w:rsidP="003645EB">
            <w:pPr>
              <w:jc w:val="center"/>
              <w:rPr>
                <w:rFonts w:ascii="Times New Roman" w:hAnsi="Times New Roman" w:cs="Times New Roman"/>
                <w:b/>
                <w:color w:val="000000" w:themeColor="text1"/>
                <w:sz w:val="26"/>
                <w:szCs w:val="26"/>
              </w:rPr>
            </w:pPr>
          </w:p>
        </w:tc>
        <w:tc>
          <w:tcPr>
            <w:tcW w:w="1833" w:type="pct"/>
            <w:vMerge/>
            <w:shd w:val="clear" w:color="auto" w:fill="FFFFFF"/>
            <w:vAlign w:val="center"/>
          </w:tcPr>
          <w:p w14:paraId="00E26439" w14:textId="77777777" w:rsidR="00B10AB7" w:rsidRPr="002271AE" w:rsidRDefault="00B10AB7" w:rsidP="003645EB">
            <w:pPr>
              <w:jc w:val="center"/>
              <w:rPr>
                <w:rFonts w:ascii="Times New Roman" w:hAnsi="Times New Roman" w:cs="Times New Roman"/>
                <w:b/>
                <w:color w:val="000000" w:themeColor="text1"/>
                <w:sz w:val="26"/>
                <w:szCs w:val="26"/>
              </w:rPr>
            </w:pPr>
          </w:p>
        </w:tc>
        <w:tc>
          <w:tcPr>
            <w:tcW w:w="355" w:type="pct"/>
            <w:vMerge/>
            <w:shd w:val="clear" w:color="auto" w:fill="FFFFFF"/>
            <w:vAlign w:val="center"/>
          </w:tcPr>
          <w:p w14:paraId="082B9329" w14:textId="77777777" w:rsidR="00B10AB7" w:rsidRPr="002271AE" w:rsidRDefault="00B10AB7" w:rsidP="003645EB">
            <w:pPr>
              <w:jc w:val="center"/>
              <w:rPr>
                <w:rFonts w:ascii="Times New Roman" w:hAnsi="Times New Roman" w:cs="Times New Roman"/>
                <w:b/>
                <w:color w:val="000000" w:themeColor="text1"/>
                <w:sz w:val="26"/>
                <w:szCs w:val="26"/>
              </w:rPr>
            </w:pPr>
          </w:p>
        </w:tc>
        <w:tc>
          <w:tcPr>
            <w:tcW w:w="461" w:type="pct"/>
            <w:vMerge/>
            <w:shd w:val="clear" w:color="auto" w:fill="FFFFFF"/>
            <w:vAlign w:val="center"/>
          </w:tcPr>
          <w:p w14:paraId="0AB94512" w14:textId="77777777" w:rsidR="00B10AB7" w:rsidRPr="002271AE" w:rsidRDefault="00B10AB7" w:rsidP="003645EB">
            <w:pPr>
              <w:jc w:val="center"/>
              <w:rPr>
                <w:rFonts w:ascii="Times New Roman" w:hAnsi="Times New Roman" w:cs="Times New Roman"/>
                <w:b/>
                <w:color w:val="000000" w:themeColor="text1"/>
                <w:sz w:val="26"/>
                <w:szCs w:val="26"/>
              </w:rPr>
            </w:pPr>
          </w:p>
        </w:tc>
        <w:tc>
          <w:tcPr>
            <w:tcW w:w="401" w:type="pct"/>
            <w:shd w:val="clear" w:color="auto" w:fill="FFFFFF"/>
            <w:vAlign w:val="center"/>
          </w:tcPr>
          <w:p w14:paraId="009B72DC" w14:textId="77777777" w:rsidR="00B10AB7" w:rsidRPr="002271AE" w:rsidRDefault="00B10AB7" w:rsidP="003645EB">
            <w:pPr>
              <w:jc w:val="center"/>
              <w:rPr>
                <w:rFonts w:ascii="Times New Roman" w:hAnsi="Times New Roman" w:cs="Times New Roman"/>
                <w:b/>
                <w:color w:val="000000" w:themeColor="text1"/>
                <w:sz w:val="26"/>
                <w:szCs w:val="26"/>
                <w:lang w:val="en-US"/>
              </w:rPr>
            </w:pPr>
            <w:r w:rsidRPr="002271AE">
              <w:rPr>
                <w:rFonts w:ascii="Times New Roman" w:hAnsi="Times New Roman" w:cs="Times New Roman"/>
                <w:b/>
                <w:color w:val="000000" w:themeColor="text1"/>
                <w:sz w:val="26"/>
                <w:szCs w:val="26"/>
              </w:rPr>
              <w:t>KK</w:t>
            </w:r>
            <w:r w:rsidR="008665C2" w:rsidRPr="002271AE">
              <w:rPr>
                <w:rFonts w:ascii="Times New Roman" w:hAnsi="Times New Roman" w:cs="Times New Roman"/>
                <w:b/>
                <w:color w:val="000000" w:themeColor="text1"/>
                <w:sz w:val="26"/>
                <w:szCs w:val="26"/>
                <w:lang w:val="en-US"/>
              </w:rPr>
              <w:t>1</w:t>
            </w:r>
          </w:p>
        </w:tc>
        <w:tc>
          <w:tcPr>
            <w:tcW w:w="402" w:type="pct"/>
            <w:shd w:val="clear" w:color="auto" w:fill="FFFFFF"/>
            <w:vAlign w:val="center"/>
          </w:tcPr>
          <w:p w14:paraId="66921D4D" w14:textId="77777777" w:rsidR="00B10AB7" w:rsidRPr="002271AE" w:rsidRDefault="00B10AB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KK2</w:t>
            </w:r>
          </w:p>
        </w:tc>
        <w:tc>
          <w:tcPr>
            <w:tcW w:w="402" w:type="pct"/>
            <w:shd w:val="clear" w:color="auto" w:fill="FFFFFF"/>
            <w:vAlign w:val="center"/>
          </w:tcPr>
          <w:p w14:paraId="0E7AFE16" w14:textId="77777777" w:rsidR="00B10AB7" w:rsidRPr="002271AE" w:rsidRDefault="00B10AB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KK3</w:t>
            </w:r>
          </w:p>
        </w:tc>
        <w:tc>
          <w:tcPr>
            <w:tcW w:w="402" w:type="pct"/>
            <w:shd w:val="clear" w:color="auto" w:fill="FFFFFF"/>
            <w:vAlign w:val="center"/>
          </w:tcPr>
          <w:p w14:paraId="1F7256EE" w14:textId="77777777" w:rsidR="00B10AB7" w:rsidRPr="002271AE" w:rsidRDefault="00B10AB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KK4</w:t>
            </w:r>
          </w:p>
        </w:tc>
        <w:tc>
          <w:tcPr>
            <w:tcW w:w="411" w:type="pct"/>
            <w:shd w:val="clear" w:color="auto" w:fill="FFFFFF"/>
            <w:vAlign w:val="center"/>
          </w:tcPr>
          <w:p w14:paraId="007DA023" w14:textId="77777777" w:rsidR="00B10AB7" w:rsidRPr="002271AE" w:rsidRDefault="00B10AB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KK5</w:t>
            </w:r>
          </w:p>
        </w:tc>
      </w:tr>
      <w:tr w:rsidR="002271AE" w:rsidRPr="002271AE" w14:paraId="6D357D16" w14:textId="77777777" w:rsidTr="004D7865">
        <w:tc>
          <w:tcPr>
            <w:tcW w:w="333" w:type="pct"/>
            <w:shd w:val="clear" w:color="auto" w:fill="FFFFFF"/>
            <w:vAlign w:val="center"/>
          </w:tcPr>
          <w:p w14:paraId="1C0B5631"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833" w:type="pct"/>
            <w:shd w:val="clear" w:color="auto" w:fill="FFFFFF"/>
            <w:vAlign w:val="center"/>
          </w:tcPr>
          <w:p w14:paraId="79F65E41" w14:textId="77777777" w:rsidR="00B10AB7" w:rsidRPr="002271AE" w:rsidRDefault="008665C2"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Chọn</w:t>
            </w:r>
            <w:r w:rsidR="00C54ADF" w:rsidRPr="002271AE">
              <w:rPr>
                <w:rFonts w:ascii="Times New Roman" w:hAnsi="Times New Roman" w:cs="Times New Roman"/>
                <w:color w:val="000000" w:themeColor="text1"/>
                <w:sz w:val="26"/>
                <w:szCs w:val="26"/>
              </w:rPr>
              <w:t xml:space="preserve"> vị trí</w:t>
            </w:r>
            <w:r w:rsidRPr="002271AE">
              <w:rPr>
                <w:rFonts w:ascii="Times New Roman" w:hAnsi="Times New Roman" w:cs="Times New Roman"/>
                <w:color w:val="000000" w:themeColor="text1"/>
                <w:sz w:val="26"/>
                <w:szCs w:val="26"/>
              </w:rPr>
              <w:t xml:space="preserve"> điểm</w:t>
            </w:r>
            <w:r w:rsidR="00B10AB7" w:rsidRPr="002271AE">
              <w:rPr>
                <w:rFonts w:ascii="Times New Roman" w:hAnsi="Times New Roman" w:cs="Times New Roman"/>
                <w:color w:val="000000" w:themeColor="text1"/>
                <w:sz w:val="26"/>
                <w:szCs w:val="26"/>
              </w:rPr>
              <w:t>, chôn m</w:t>
            </w:r>
            <w:r w:rsidRPr="002271AE">
              <w:rPr>
                <w:rFonts w:ascii="Times New Roman" w:hAnsi="Times New Roman" w:cs="Times New Roman"/>
                <w:color w:val="000000" w:themeColor="text1"/>
                <w:sz w:val="26"/>
                <w:szCs w:val="26"/>
              </w:rPr>
              <w:t>ố</w:t>
            </w:r>
            <w:r w:rsidR="00B10AB7" w:rsidRPr="002271AE">
              <w:rPr>
                <w:rFonts w:ascii="Times New Roman" w:hAnsi="Times New Roman" w:cs="Times New Roman"/>
                <w:color w:val="000000" w:themeColor="text1"/>
                <w:sz w:val="26"/>
                <w:szCs w:val="26"/>
              </w:rPr>
              <w:t xml:space="preserve">c </w:t>
            </w:r>
          </w:p>
        </w:tc>
        <w:tc>
          <w:tcPr>
            <w:tcW w:w="355" w:type="pct"/>
            <w:shd w:val="clear" w:color="auto" w:fill="FFFFFF"/>
            <w:vAlign w:val="center"/>
          </w:tcPr>
          <w:p w14:paraId="7B8AD640" w14:textId="77777777" w:rsidR="00B10AB7" w:rsidRPr="002271AE" w:rsidRDefault="00B10AB7" w:rsidP="003645EB">
            <w:pPr>
              <w:jc w:val="center"/>
              <w:rPr>
                <w:rFonts w:ascii="Times New Roman" w:hAnsi="Times New Roman" w:cs="Times New Roman"/>
                <w:color w:val="000000" w:themeColor="text1"/>
                <w:sz w:val="26"/>
                <w:szCs w:val="26"/>
              </w:rPr>
            </w:pPr>
          </w:p>
        </w:tc>
        <w:tc>
          <w:tcPr>
            <w:tcW w:w="461" w:type="pct"/>
            <w:shd w:val="clear" w:color="auto" w:fill="FFFFFF"/>
            <w:vAlign w:val="center"/>
          </w:tcPr>
          <w:p w14:paraId="184A5229" w14:textId="77777777" w:rsidR="00B10AB7" w:rsidRPr="002271AE" w:rsidRDefault="00B10AB7" w:rsidP="003645EB">
            <w:pPr>
              <w:jc w:val="center"/>
              <w:rPr>
                <w:rFonts w:ascii="Times New Roman" w:hAnsi="Times New Roman" w:cs="Times New Roman"/>
                <w:color w:val="000000" w:themeColor="text1"/>
                <w:sz w:val="26"/>
                <w:szCs w:val="26"/>
              </w:rPr>
            </w:pPr>
          </w:p>
        </w:tc>
        <w:tc>
          <w:tcPr>
            <w:tcW w:w="401" w:type="pct"/>
            <w:shd w:val="clear" w:color="auto" w:fill="FFFFFF"/>
            <w:vAlign w:val="center"/>
          </w:tcPr>
          <w:p w14:paraId="763E9A93" w14:textId="77777777" w:rsidR="00B10AB7" w:rsidRPr="002271AE" w:rsidRDefault="00B10AB7" w:rsidP="003645EB">
            <w:pPr>
              <w:jc w:val="center"/>
              <w:rPr>
                <w:rFonts w:ascii="Times New Roman" w:hAnsi="Times New Roman" w:cs="Times New Roman"/>
                <w:color w:val="000000" w:themeColor="text1"/>
                <w:sz w:val="26"/>
                <w:szCs w:val="26"/>
              </w:rPr>
            </w:pPr>
          </w:p>
        </w:tc>
        <w:tc>
          <w:tcPr>
            <w:tcW w:w="402" w:type="pct"/>
            <w:shd w:val="clear" w:color="auto" w:fill="FFFFFF"/>
            <w:vAlign w:val="center"/>
          </w:tcPr>
          <w:p w14:paraId="5ABCF5A2" w14:textId="77777777" w:rsidR="00B10AB7" w:rsidRPr="002271AE" w:rsidRDefault="00B10AB7" w:rsidP="003645EB">
            <w:pPr>
              <w:jc w:val="center"/>
              <w:rPr>
                <w:rFonts w:ascii="Times New Roman" w:hAnsi="Times New Roman" w:cs="Times New Roman"/>
                <w:color w:val="000000" w:themeColor="text1"/>
                <w:sz w:val="26"/>
                <w:szCs w:val="26"/>
              </w:rPr>
            </w:pPr>
          </w:p>
        </w:tc>
        <w:tc>
          <w:tcPr>
            <w:tcW w:w="402" w:type="pct"/>
            <w:shd w:val="clear" w:color="auto" w:fill="FFFFFF"/>
            <w:vAlign w:val="center"/>
          </w:tcPr>
          <w:p w14:paraId="1E2827FD" w14:textId="77777777" w:rsidR="00B10AB7" w:rsidRPr="002271AE" w:rsidRDefault="00B10AB7" w:rsidP="003645EB">
            <w:pPr>
              <w:jc w:val="center"/>
              <w:rPr>
                <w:rFonts w:ascii="Times New Roman" w:hAnsi="Times New Roman" w:cs="Times New Roman"/>
                <w:color w:val="000000" w:themeColor="text1"/>
                <w:sz w:val="26"/>
                <w:szCs w:val="26"/>
              </w:rPr>
            </w:pPr>
          </w:p>
        </w:tc>
        <w:tc>
          <w:tcPr>
            <w:tcW w:w="402" w:type="pct"/>
            <w:shd w:val="clear" w:color="auto" w:fill="FFFFFF"/>
            <w:vAlign w:val="center"/>
          </w:tcPr>
          <w:p w14:paraId="0592CA1D" w14:textId="77777777" w:rsidR="00B10AB7" w:rsidRPr="002271AE" w:rsidRDefault="00B10AB7" w:rsidP="003645EB">
            <w:pPr>
              <w:jc w:val="center"/>
              <w:rPr>
                <w:rFonts w:ascii="Times New Roman" w:hAnsi="Times New Roman" w:cs="Times New Roman"/>
                <w:color w:val="000000" w:themeColor="text1"/>
                <w:sz w:val="26"/>
                <w:szCs w:val="26"/>
              </w:rPr>
            </w:pPr>
          </w:p>
        </w:tc>
        <w:tc>
          <w:tcPr>
            <w:tcW w:w="411" w:type="pct"/>
            <w:shd w:val="clear" w:color="auto" w:fill="FFFFFF"/>
            <w:vAlign w:val="center"/>
          </w:tcPr>
          <w:p w14:paraId="6B606CA9" w14:textId="77777777" w:rsidR="00B10AB7" w:rsidRPr="002271AE" w:rsidRDefault="00B10AB7" w:rsidP="003645EB">
            <w:pPr>
              <w:jc w:val="center"/>
              <w:rPr>
                <w:rFonts w:ascii="Times New Roman" w:hAnsi="Times New Roman" w:cs="Times New Roman"/>
                <w:color w:val="000000" w:themeColor="text1"/>
                <w:sz w:val="26"/>
                <w:szCs w:val="26"/>
              </w:rPr>
            </w:pPr>
          </w:p>
        </w:tc>
      </w:tr>
      <w:tr w:rsidR="002271AE" w:rsidRPr="002271AE" w14:paraId="66937C55" w14:textId="77777777" w:rsidTr="004D7865">
        <w:tc>
          <w:tcPr>
            <w:tcW w:w="333" w:type="pct"/>
            <w:shd w:val="clear" w:color="auto" w:fill="FFFFFF"/>
            <w:vAlign w:val="center"/>
          </w:tcPr>
          <w:p w14:paraId="380CB233" w14:textId="77777777" w:rsidR="00B10AB7" w:rsidRPr="002271AE" w:rsidRDefault="00B10AB7" w:rsidP="003645EB">
            <w:pPr>
              <w:jc w:val="center"/>
              <w:rPr>
                <w:rFonts w:ascii="Times New Roman" w:hAnsi="Times New Roman" w:cs="Times New Roman"/>
                <w:color w:val="000000" w:themeColor="text1"/>
                <w:sz w:val="26"/>
                <w:szCs w:val="26"/>
              </w:rPr>
            </w:pPr>
          </w:p>
        </w:tc>
        <w:tc>
          <w:tcPr>
            <w:tcW w:w="1833" w:type="pct"/>
            <w:shd w:val="clear" w:color="auto" w:fill="FFFFFF"/>
            <w:vAlign w:val="center"/>
          </w:tcPr>
          <w:p w14:paraId="5A1D1615"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Ôtô 9</w:t>
            </w:r>
            <w:r w:rsidR="00154F70" w:rsidRPr="002271AE">
              <w:rPr>
                <w:rFonts w:ascii="Times New Roman" w:hAnsi="Times New Roman" w:cs="Times New Roman"/>
                <w:color w:val="000000" w:themeColor="text1"/>
                <w:sz w:val="26"/>
                <w:szCs w:val="26"/>
              </w:rPr>
              <w:t xml:space="preserve"> </w:t>
            </w:r>
            <w:r w:rsidRPr="002271AE">
              <w:rPr>
                <w:rFonts w:ascii="Times New Roman" w:hAnsi="Times New Roman" w:cs="Times New Roman"/>
                <w:color w:val="000000" w:themeColor="text1"/>
                <w:sz w:val="26"/>
                <w:szCs w:val="26"/>
              </w:rPr>
              <w:t>-</w:t>
            </w:r>
            <w:r w:rsidR="00154F70" w:rsidRPr="002271AE">
              <w:rPr>
                <w:rFonts w:ascii="Times New Roman" w:hAnsi="Times New Roman" w:cs="Times New Roman"/>
                <w:color w:val="000000" w:themeColor="text1"/>
                <w:sz w:val="26"/>
                <w:szCs w:val="26"/>
              </w:rPr>
              <w:t xml:space="preserve"> </w:t>
            </w:r>
            <w:r w:rsidRPr="002271AE">
              <w:rPr>
                <w:rFonts w:ascii="Times New Roman" w:hAnsi="Times New Roman" w:cs="Times New Roman"/>
                <w:color w:val="000000" w:themeColor="text1"/>
                <w:sz w:val="26"/>
                <w:szCs w:val="26"/>
              </w:rPr>
              <w:t>12 chỗ</w:t>
            </w:r>
          </w:p>
        </w:tc>
        <w:tc>
          <w:tcPr>
            <w:tcW w:w="355" w:type="pct"/>
            <w:shd w:val="clear" w:color="auto" w:fill="FFFFFF"/>
            <w:vAlign w:val="center"/>
          </w:tcPr>
          <w:p w14:paraId="28E50F61"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768BB75B"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690603F5"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402" w:type="pct"/>
            <w:shd w:val="clear" w:color="auto" w:fill="FFFFFF"/>
            <w:vAlign w:val="center"/>
          </w:tcPr>
          <w:p w14:paraId="26D2CF68"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w:t>
            </w:r>
          </w:p>
        </w:tc>
        <w:tc>
          <w:tcPr>
            <w:tcW w:w="402" w:type="pct"/>
            <w:shd w:val="clear" w:color="auto" w:fill="FFFFFF"/>
            <w:vAlign w:val="center"/>
          </w:tcPr>
          <w:p w14:paraId="006B96DC"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0,27</w:t>
            </w:r>
          </w:p>
        </w:tc>
        <w:tc>
          <w:tcPr>
            <w:tcW w:w="402" w:type="pct"/>
            <w:shd w:val="clear" w:color="auto" w:fill="FFFFFF"/>
            <w:vAlign w:val="center"/>
          </w:tcPr>
          <w:p w14:paraId="3A8733BD"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0,34</w:t>
            </w:r>
          </w:p>
        </w:tc>
        <w:tc>
          <w:tcPr>
            <w:tcW w:w="411" w:type="pct"/>
            <w:shd w:val="clear" w:color="auto" w:fill="FFFFFF"/>
            <w:vAlign w:val="center"/>
          </w:tcPr>
          <w:p w14:paraId="6FD8ADE1"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0,36</w:t>
            </w:r>
          </w:p>
        </w:tc>
      </w:tr>
      <w:tr w:rsidR="002271AE" w:rsidRPr="002271AE" w14:paraId="3BADE3FF" w14:textId="77777777" w:rsidTr="004D7865">
        <w:tc>
          <w:tcPr>
            <w:tcW w:w="333" w:type="pct"/>
            <w:shd w:val="clear" w:color="auto" w:fill="FFFFFF"/>
            <w:vAlign w:val="center"/>
          </w:tcPr>
          <w:p w14:paraId="4315C2CA" w14:textId="77777777" w:rsidR="00B10AB7" w:rsidRPr="002271AE" w:rsidRDefault="009F70EE" w:rsidP="003645EB">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2</w:t>
            </w:r>
          </w:p>
        </w:tc>
        <w:tc>
          <w:tcPr>
            <w:tcW w:w="1833" w:type="pct"/>
            <w:shd w:val="clear" w:color="auto" w:fill="FFFFFF"/>
            <w:vAlign w:val="center"/>
          </w:tcPr>
          <w:p w14:paraId="34DE872A"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Xây tường vây</w:t>
            </w:r>
          </w:p>
        </w:tc>
        <w:tc>
          <w:tcPr>
            <w:tcW w:w="355" w:type="pct"/>
            <w:shd w:val="clear" w:color="auto" w:fill="FFFFFF"/>
            <w:vAlign w:val="center"/>
          </w:tcPr>
          <w:p w14:paraId="57F4308C" w14:textId="77777777" w:rsidR="00B10AB7" w:rsidRPr="002271AE" w:rsidRDefault="00B10AB7" w:rsidP="003645EB">
            <w:pPr>
              <w:jc w:val="center"/>
              <w:rPr>
                <w:rFonts w:ascii="Times New Roman" w:hAnsi="Times New Roman" w:cs="Times New Roman"/>
                <w:color w:val="000000" w:themeColor="text1"/>
                <w:sz w:val="26"/>
                <w:szCs w:val="26"/>
              </w:rPr>
            </w:pPr>
          </w:p>
        </w:tc>
        <w:tc>
          <w:tcPr>
            <w:tcW w:w="461" w:type="pct"/>
            <w:shd w:val="clear" w:color="auto" w:fill="FFFFFF"/>
            <w:vAlign w:val="center"/>
          </w:tcPr>
          <w:p w14:paraId="4DF73FFA" w14:textId="77777777" w:rsidR="00B10AB7" w:rsidRPr="002271AE" w:rsidRDefault="00B10AB7" w:rsidP="003645EB">
            <w:pPr>
              <w:jc w:val="center"/>
              <w:rPr>
                <w:rFonts w:ascii="Times New Roman" w:hAnsi="Times New Roman" w:cs="Times New Roman"/>
                <w:color w:val="000000" w:themeColor="text1"/>
                <w:sz w:val="26"/>
                <w:szCs w:val="26"/>
              </w:rPr>
            </w:pPr>
          </w:p>
        </w:tc>
        <w:tc>
          <w:tcPr>
            <w:tcW w:w="401" w:type="pct"/>
            <w:shd w:val="clear" w:color="auto" w:fill="FFFFFF"/>
            <w:vAlign w:val="center"/>
          </w:tcPr>
          <w:p w14:paraId="215E40D9" w14:textId="77777777" w:rsidR="00B10AB7" w:rsidRPr="002271AE" w:rsidRDefault="00B10AB7" w:rsidP="003645EB">
            <w:pPr>
              <w:jc w:val="center"/>
              <w:rPr>
                <w:rFonts w:ascii="Times New Roman" w:hAnsi="Times New Roman" w:cs="Times New Roman"/>
                <w:color w:val="000000" w:themeColor="text1"/>
                <w:sz w:val="26"/>
                <w:szCs w:val="26"/>
              </w:rPr>
            </w:pPr>
          </w:p>
        </w:tc>
        <w:tc>
          <w:tcPr>
            <w:tcW w:w="402" w:type="pct"/>
            <w:shd w:val="clear" w:color="auto" w:fill="FFFFFF"/>
            <w:vAlign w:val="center"/>
          </w:tcPr>
          <w:p w14:paraId="37EA954E" w14:textId="77777777" w:rsidR="00B10AB7" w:rsidRPr="002271AE" w:rsidRDefault="00B10AB7" w:rsidP="003645EB">
            <w:pPr>
              <w:jc w:val="center"/>
              <w:rPr>
                <w:rFonts w:ascii="Times New Roman" w:hAnsi="Times New Roman" w:cs="Times New Roman"/>
                <w:color w:val="000000" w:themeColor="text1"/>
                <w:sz w:val="26"/>
                <w:szCs w:val="26"/>
              </w:rPr>
            </w:pPr>
          </w:p>
        </w:tc>
        <w:tc>
          <w:tcPr>
            <w:tcW w:w="402" w:type="pct"/>
            <w:shd w:val="clear" w:color="auto" w:fill="FFFFFF"/>
            <w:vAlign w:val="center"/>
          </w:tcPr>
          <w:p w14:paraId="3D6EAE53" w14:textId="77777777" w:rsidR="00B10AB7" w:rsidRPr="002271AE" w:rsidRDefault="00B10AB7" w:rsidP="003645EB">
            <w:pPr>
              <w:jc w:val="center"/>
              <w:rPr>
                <w:rFonts w:ascii="Times New Roman" w:hAnsi="Times New Roman" w:cs="Times New Roman"/>
                <w:color w:val="000000" w:themeColor="text1"/>
                <w:sz w:val="26"/>
                <w:szCs w:val="26"/>
              </w:rPr>
            </w:pPr>
          </w:p>
        </w:tc>
        <w:tc>
          <w:tcPr>
            <w:tcW w:w="402" w:type="pct"/>
            <w:shd w:val="clear" w:color="auto" w:fill="FFFFFF"/>
            <w:vAlign w:val="center"/>
          </w:tcPr>
          <w:p w14:paraId="5A226996" w14:textId="77777777" w:rsidR="00B10AB7" w:rsidRPr="002271AE" w:rsidRDefault="00B10AB7" w:rsidP="003645EB">
            <w:pPr>
              <w:jc w:val="center"/>
              <w:rPr>
                <w:rFonts w:ascii="Times New Roman" w:hAnsi="Times New Roman" w:cs="Times New Roman"/>
                <w:color w:val="000000" w:themeColor="text1"/>
                <w:sz w:val="26"/>
                <w:szCs w:val="26"/>
              </w:rPr>
            </w:pPr>
          </w:p>
        </w:tc>
        <w:tc>
          <w:tcPr>
            <w:tcW w:w="411" w:type="pct"/>
            <w:shd w:val="clear" w:color="auto" w:fill="FFFFFF"/>
            <w:vAlign w:val="center"/>
          </w:tcPr>
          <w:p w14:paraId="75398B9C" w14:textId="77777777" w:rsidR="00B10AB7" w:rsidRPr="002271AE" w:rsidRDefault="00B10AB7" w:rsidP="003645EB">
            <w:pPr>
              <w:jc w:val="center"/>
              <w:rPr>
                <w:rFonts w:ascii="Times New Roman" w:hAnsi="Times New Roman" w:cs="Times New Roman"/>
                <w:color w:val="000000" w:themeColor="text1"/>
                <w:sz w:val="26"/>
                <w:szCs w:val="26"/>
              </w:rPr>
            </w:pPr>
          </w:p>
        </w:tc>
      </w:tr>
      <w:tr w:rsidR="002271AE" w:rsidRPr="002271AE" w14:paraId="29CE167B" w14:textId="77777777" w:rsidTr="004D7865">
        <w:tc>
          <w:tcPr>
            <w:tcW w:w="333" w:type="pct"/>
            <w:shd w:val="clear" w:color="auto" w:fill="FFFFFF"/>
            <w:vAlign w:val="center"/>
          </w:tcPr>
          <w:p w14:paraId="19107F16" w14:textId="77777777" w:rsidR="00B10AB7" w:rsidRPr="002271AE" w:rsidRDefault="00B10AB7" w:rsidP="003645EB">
            <w:pPr>
              <w:jc w:val="center"/>
              <w:rPr>
                <w:rFonts w:ascii="Times New Roman" w:hAnsi="Times New Roman" w:cs="Times New Roman"/>
                <w:color w:val="000000" w:themeColor="text1"/>
                <w:sz w:val="26"/>
                <w:szCs w:val="26"/>
              </w:rPr>
            </w:pPr>
          </w:p>
        </w:tc>
        <w:tc>
          <w:tcPr>
            <w:tcW w:w="1833" w:type="pct"/>
            <w:shd w:val="clear" w:color="auto" w:fill="FFFFFF"/>
            <w:vAlign w:val="center"/>
          </w:tcPr>
          <w:p w14:paraId="28E8337A" w14:textId="77777777" w:rsidR="00B10AB7" w:rsidRPr="002271AE" w:rsidRDefault="008665C2"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Ôtô</w:t>
            </w:r>
            <w:r w:rsidR="00B10AB7" w:rsidRPr="002271AE">
              <w:rPr>
                <w:rFonts w:ascii="Times New Roman" w:hAnsi="Times New Roman" w:cs="Times New Roman"/>
                <w:color w:val="000000" w:themeColor="text1"/>
                <w:sz w:val="26"/>
                <w:szCs w:val="26"/>
              </w:rPr>
              <w:t xml:space="preserve"> 9</w:t>
            </w:r>
            <w:r w:rsidR="00154F70" w:rsidRPr="002271AE">
              <w:rPr>
                <w:rFonts w:ascii="Times New Roman" w:hAnsi="Times New Roman" w:cs="Times New Roman"/>
                <w:color w:val="000000" w:themeColor="text1"/>
                <w:sz w:val="26"/>
                <w:szCs w:val="26"/>
              </w:rPr>
              <w:t xml:space="preserve"> </w:t>
            </w:r>
            <w:r w:rsidR="00B10AB7" w:rsidRPr="002271AE">
              <w:rPr>
                <w:rFonts w:ascii="Times New Roman" w:hAnsi="Times New Roman" w:cs="Times New Roman"/>
                <w:color w:val="000000" w:themeColor="text1"/>
                <w:sz w:val="26"/>
                <w:szCs w:val="26"/>
              </w:rPr>
              <w:t>-</w:t>
            </w:r>
            <w:r w:rsidR="00154F70" w:rsidRPr="002271AE">
              <w:rPr>
                <w:rFonts w:ascii="Times New Roman" w:hAnsi="Times New Roman" w:cs="Times New Roman"/>
                <w:color w:val="000000" w:themeColor="text1"/>
                <w:sz w:val="26"/>
                <w:szCs w:val="26"/>
              </w:rPr>
              <w:t xml:space="preserve"> </w:t>
            </w:r>
            <w:r w:rsidR="00B10AB7" w:rsidRPr="002271AE">
              <w:rPr>
                <w:rFonts w:ascii="Times New Roman" w:hAnsi="Times New Roman" w:cs="Times New Roman"/>
                <w:color w:val="000000" w:themeColor="text1"/>
                <w:sz w:val="26"/>
                <w:szCs w:val="26"/>
              </w:rPr>
              <w:t>12 chỗ</w:t>
            </w:r>
          </w:p>
        </w:tc>
        <w:tc>
          <w:tcPr>
            <w:tcW w:w="355" w:type="pct"/>
            <w:shd w:val="clear" w:color="auto" w:fill="FFFFFF"/>
            <w:vAlign w:val="center"/>
          </w:tcPr>
          <w:p w14:paraId="6F0BA9E8"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2D821A46"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7336C5F8"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402" w:type="pct"/>
            <w:shd w:val="clear" w:color="auto" w:fill="FFFFFF"/>
            <w:vAlign w:val="center"/>
          </w:tcPr>
          <w:p w14:paraId="1755B36E"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402" w:type="pct"/>
            <w:shd w:val="clear" w:color="auto" w:fill="FFFFFF"/>
            <w:vAlign w:val="center"/>
          </w:tcPr>
          <w:p w14:paraId="4DD15203"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w:t>
            </w:r>
          </w:p>
        </w:tc>
        <w:tc>
          <w:tcPr>
            <w:tcW w:w="402" w:type="pct"/>
            <w:shd w:val="clear" w:color="auto" w:fill="FFFFFF"/>
            <w:vAlign w:val="center"/>
          </w:tcPr>
          <w:p w14:paraId="724408C4"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0,26</w:t>
            </w:r>
          </w:p>
        </w:tc>
        <w:tc>
          <w:tcPr>
            <w:tcW w:w="411" w:type="pct"/>
            <w:shd w:val="clear" w:color="auto" w:fill="FFFFFF"/>
            <w:vAlign w:val="center"/>
          </w:tcPr>
          <w:p w14:paraId="37113294"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0,29</w:t>
            </w:r>
          </w:p>
        </w:tc>
      </w:tr>
      <w:tr w:rsidR="002271AE" w:rsidRPr="002271AE" w14:paraId="03E4485F" w14:textId="77777777" w:rsidTr="004D7865">
        <w:tc>
          <w:tcPr>
            <w:tcW w:w="333" w:type="pct"/>
            <w:shd w:val="clear" w:color="auto" w:fill="FFFFFF"/>
            <w:vAlign w:val="center"/>
          </w:tcPr>
          <w:p w14:paraId="624147CB" w14:textId="77777777" w:rsidR="00B10AB7" w:rsidRPr="002271AE" w:rsidRDefault="009F70E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833" w:type="pct"/>
            <w:shd w:val="clear" w:color="auto" w:fill="FFFFFF"/>
            <w:vAlign w:val="center"/>
          </w:tcPr>
          <w:p w14:paraId="7D6C3226" w14:textId="77777777" w:rsidR="00B10AB7" w:rsidRPr="002271AE" w:rsidRDefault="008665C2"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Tiếp điểm</w:t>
            </w:r>
          </w:p>
        </w:tc>
        <w:tc>
          <w:tcPr>
            <w:tcW w:w="355" w:type="pct"/>
            <w:shd w:val="clear" w:color="auto" w:fill="FFFFFF"/>
            <w:vAlign w:val="center"/>
          </w:tcPr>
          <w:p w14:paraId="3ACCE23A" w14:textId="77777777" w:rsidR="00B10AB7" w:rsidRPr="002271AE" w:rsidRDefault="00B10AB7" w:rsidP="003645EB">
            <w:pPr>
              <w:jc w:val="center"/>
              <w:rPr>
                <w:rFonts w:ascii="Times New Roman" w:hAnsi="Times New Roman" w:cs="Times New Roman"/>
                <w:color w:val="000000" w:themeColor="text1"/>
                <w:sz w:val="26"/>
                <w:szCs w:val="26"/>
              </w:rPr>
            </w:pPr>
          </w:p>
        </w:tc>
        <w:tc>
          <w:tcPr>
            <w:tcW w:w="461" w:type="pct"/>
            <w:shd w:val="clear" w:color="auto" w:fill="FFFFFF"/>
            <w:vAlign w:val="center"/>
          </w:tcPr>
          <w:p w14:paraId="610F9FD0" w14:textId="77777777" w:rsidR="00B10AB7" w:rsidRPr="002271AE" w:rsidRDefault="00B10AB7" w:rsidP="003645EB">
            <w:pPr>
              <w:jc w:val="center"/>
              <w:rPr>
                <w:rFonts w:ascii="Times New Roman" w:hAnsi="Times New Roman" w:cs="Times New Roman"/>
                <w:color w:val="000000" w:themeColor="text1"/>
                <w:sz w:val="26"/>
                <w:szCs w:val="26"/>
              </w:rPr>
            </w:pPr>
          </w:p>
        </w:tc>
        <w:tc>
          <w:tcPr>
            <w:tcW w:w="401" w:type="pct"/>
            <w:shd w:val="clear" w:color="auto" w:fill="FFFFFF"/>
            <w:vAlign w:val="center"/>
          </w:tcPr>
          <w:p w14:paraId="2F72D91D" w14:textId="77777777" w:rsidR="00B10AB7" w:rsidRPr="002271AE" w:rsidRDefault="00B10AB7" w:rsidP="003645EB">
            <w:pPr>
              <w:jc w:val="center"/>
              <w:rPr>
                <w:rFonts w:ascii="Times New Roman" w:hAnsi="Times New Roman" w:cs="Times New Roman"/>
                <w:color w:val="000000" w:themeColor="text1"/>
                <w:sz w:val="26"/>
                <w:szCs w:val="26"/>
              </w:rPr>
            </w:pPr>
          </w:p>
        </w:tc>
        <w:tc>
          <w:tcPr>
            <w:tcW w:w="402" w:type="pct"/>
            <w:shd w:val="clear" w:color="auto" w:fill="FFFFFF"/>
            <w:vAlign w:val="center"/>
          </w:tcPr>
          <w:p w14:paraId="63FFEC40" w14:textId="77777777" w:rsidR="00B10AB7" w:rsidRPr="002271AE" w:rsidRDefault="00B10AB7" w:rsidP="003645EB">
            <w:pPr>
              <w:jc w:val="center"/>
              <w:rPr>
                <w:rFonts w:ascii="Times New Roman" w:hAnsi="Times New Roman" w:cs="Times New Roman"/>
                <w:color w:val="000000" w:themeColor="text1"/>
                <w:sz w:val="26"/>
                <w:szCs w:val="26"/>
              </w:rPr>
            </w:pPr>
          </w:p>
        </w:tc>
        <w:tc>
          <w:tcPr>
            <w:tcW w:w="402" w:type="pct"/>
            <w:shd w:val="clear" w:color="auto" w:fill="FFFFFF"/>
            <w:vAlign w:val="center"/>
          </w:tcPr>
          <w:p w14:paraId="6C172E5C" w14:textId="77777777" w:rsidR="00B10AB7" w:rsidRPr="002271AE" w:rsidRDefault="00B10AB7" w:rsidP="003645EB">
            <w:pPr>
              <w:jc w:val="center"/>
              <w:rPr>
                <w:rFonts w:ascii="Times New Roman" w:hAnsi="Times New Roman" w:cs="Times New Roman"/>
                <w:color w:val="000000" w:themeColor="text1"/>
                <w:sz w:val="26"/>
                <w:szCs w:val="26"/>
              </w:rPr>
            </w:pPr>
          </w:p>
        </w:tc>
        <w:tc>
          <w:tcPr>
            <w:tcW w:w="402" w:type="pct"/>
            <w:shd w:val="clear" w:color="auto" w:fill="FFFFFF"/>
            <w:vAlign w:val="center"/>
          </w:tcPr>
          <w:p w14:paraId="505A7AD4" w14:textId="77777777" w:rsidR="00B10AB7" w:rsidRPr="002271AE" w:rsidRDefault="00B10AB7" w:rsidP="003645EB">
            <w:pPr>
              <w:jc w:val="center"/>
              <w:rPr>
                <w:rFonts w:ascii="Times New Roman" w:hAnsi="Times New Roman" w:cs="Times New Roman"/>
                <w:color w:val="000000" w:themeColor="text1"/>
                <w:sz w:val="26"/>
                <w:szCs w:val="26"/>
              </w:rPr>
            </w:pPr>
          </w:p>
        </w:tc>
        <w:tc>
          <w:tcPr>
            <w:tcW w:w="411" w:type="pct"/>
            <w:shd w:val="clear" w:color="auto" w:fill="FFFFFF"/>
            <w:vAlign w:val="center"/>
          </w:tcPr>
          <w:p w14:paraId="3A26F726" w14:textId="77777777" w:rsidR="00B10AB7" w:rsidRPr="002271AE" w:rsidRDefault="00B10AB7" w:rsidP="003645EB">
            <w:pPr>
              <w:jc w:val="center"/>
              <w:rPr>
                <w:rFonts w:ascii="Times New Roman" w:hAnsi="Times New Roman" w:cs="Times New Roman"/>
                <w:color w:val="000000" w:themeColor="text1"/>
                <w:sz w:val="26"/>
                <w:szCs w:val="26"/>
              </w:rPr>
            </w:pPr>
          </w:p>
        </w:tc>
      </w:tr>
      <w:tr w:rsidR="002271AE" w:rsidRPr="002271AE" w14:paraId="01CA28F0" w14:textId="77777777" w:rsidTr="004D7865">
        <w:tc>
          <w:tcPr>
            <w:tcW w:w="333" w:type="pct"/>
            <w:shd w:val="clear" w:color="auto" w:fill="FFFFFF"/>
            <w:vAlign w:val="center"/>
          </w:tcPr>
          <w:p w14:paraId="67B916A3" w14:textId="77777777" w:rsidR="00B10AB7" w:rsidRPr="002271AE" w:rsidRDefault="00B10AB7" w:rsidP="003645EB">
            <w:pPr>
              <w:jc w:val="center"/>
              <w:rPr>
                <w:rFonts w:ascii="Times New Roman" w:hAnsi="Times New Roman" w:cs="Times New Roman"/>
                <w:color w:val="000000" w:themeColor="text1"/>
                <w:sz w:val="26"/>
                <w:szCs w:val="26"/>
              </w:rPr>
            </w:pPr>
          </w:p>
        </w:tc>
        <w:tc>
          <w:tcPr>
            <w:tcW w:w="1833" w:type="pct"/>
            <w:shd w:val="clear" w:color="auto" w:fill="FFFFFF"/>
            <w:vAlign w:val="center"/>
          </w:tcPr>
          <w:p w14:paraId="42A658E9" w14:textId="77777777" w:rsidR="00B10AB7" w:rsidRPr="002271AE" w:rsidRDefault="008665C2"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Ô</w:t>
            </w:r>
            <w:r w:rsidR="00B10AB7" w:rsidRPr="002271AE">
              <w:rPr>
                <w:rFonts w:ascii="Times New Roman" w:hAnsi="Times New Roman" w:cs="Times New Roman"/>
                <w:color w:val="000000" w:themeColor="text1"/>
                <w:sz w:val="26"/>
                <w:szCs w:val="26"/>
              </w:rPr>
              <w:t>tô 9</w:t>
            </w:r>
            <w:r w:rsidR="00154F70" w:rsidRPr="002271AE">
              <w:rPr>
                <w:rFonts w:ascii="Times New Roman" w:hAnsi="Times New Roman" w:cs="Times New Roman"/>
                <w:color w:val="000000" w:themeColor="text1"/>
                <w:sz w:val="26"/>
                <w:szCs w:val="26"/>
              </w:rPr>
              <w:t xml:space="preserve"> </w:t>
            </w:r>
            <w:r w:rsidR="00B10AB7" w:rsidRPr="002271AE">
              <w:rPr>
                <w:rFonts w:ascii="Times New Roman" w:hAnsi="Times New Roman" w:cs="Times New Roman"/>
                <w:color w:val="000000" w:themeColor="text1"/>
                <w:sz w:val="26"/>
                <w:szCs w:val="26"/>
              </w:rPr>
              <w:t>-</w:t>
            </w:r>
            <w:r w:rsidR="00154F70" w:rsidRPr="002271AE">
              <w:rPr>
                <w:rFonts w:ascii="Times New Roman" w:hAnsi="Times New Roman" w:cs="Times New Roman"/>
                <w:color w:val="000000" w:themeColor="text1"/>
                <w:sz w:val="26"/>
                <w:szCs w:val="26"/>
              </w:rPr>
              <w:t xml:space="preserve"> </w:t>
            </w:r>
            <w:r w:rsidR="00B10AB7" w:rsidRPr="002271AE">
              <w:rPr>
                <w:rFonts w:ascii="Times New Roman" w:hAnsi="Times New Roman" w:cs="Times New Roman"/>
                <w:color w:val="000000" w:themeColor="text1"/>
                <w:sz w:val="26"/>
                <w:szCs w:val="26"/>
              </w:rPr>
              <w:t>12 chỗ</w:t>
            </w:r>
          </w:p>
        </w:tc>
        <w:tc>
          <w:tcPr>
            <w:tcW w:w="355" w:type="pct"/>
            <w:shd w:val="clear" w:color="auto" w:fill="FFFFFF"/>
            <w:vAlign w:val="center"/>
          </w:tcPr>
          <w:p w14:paraId="02ADB97E"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5DB1B7E4"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05E88A9D"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402" w:type="pct"/>
            <w:shd w:val="clear" w:color="auto" w:fill="FFFFFF"/>
            <w:vAlign w:val="center"/>
          </w:tcPr>
          <w:p w14:paraId="451A58EA"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w:t>
            </w:r>
          </w:p>
        </w:tc>
        <w:tc>
          <w:tcPr>
            <w:tcW w:w="402" w:type="pct"/>
            <w:shd w:val="clear" w:color="auto" w:fill="FFFFFF"/>
            <w:vAlign w:val="center"/>
          </w:tcPr>
          <w:p w14:paraId="1ED1E579"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0,27</w:t>
            </w:r>
          </w:p>
        </w:tc>
        <w:tc>
          <w:tcPr>
            <w:tcW w:w="402" w:type="pct"/>
            <w:shd w:val="clear" w:color="auto" w:fill="FFFFFF"/>
            <w:vAlign w:val="center"/>
          </w:tcPr>
          <w:p w14:paraId="755D0BF9"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0,34</w:t>
            </w:r>
          </w:p>
        </w:tc>
        <w:tc>
          <w:tcPr>
            <w:tcW w:w="411" w:type="pct"/>
            <w:shd w:val="clear" w:color="auto" w:fill="FFFFFF"/>
            <w:vAlign w:val="center"/>
          </w:tcPr>
          <w:p w14:paraId="0DA1586E"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0,36</w:t>
            </w:r>
          </w:p>
        </w:tc>
      </w:tr>
      <w:tr w:rsidR="002271AE" w:rsidRPr="002271AE" w14:paraId="0A4C1B4B" w14:textId="77777777" w:rsidTr="004D7865">
        <w:tc>
          <w:tcPr>
            <w:tcW w:w="333" w:type="pct"/>
            <w:shd w:val="clear" w:color="auto" w:fill="FFFFFF"/>
            <w:vAlign w:val="center"/>
          </w:tcPr>
          <w:p w14:paraId="439142C6" w14:textId="77777777" w:rsidR="00B10AB7" w:rsidRPr="002271AE" w:rsidRDefault="009F70E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1833" w:type="pct"/>
            <w:shd w:val="clear" w:color="auto" w:fill="FFFFFF"/>
            <w:vAlign w:val="center"/>
          </w:tcPr>
          <w:p w14:paraId="36BB79A1"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Đo </w:t>
            </w:r>
            <w:r w:rsidR="008665C2" w:rsidRPr="002271AE">
              <w:rPr>
                <w:rFonts w:ascii="Times New Roman" w:hAnsi="Times New Roman" w:cs="Times New Roman"/>
                <w:color w:val="000000" w:themeColor="text1"/>
                <w:sz w:val="26"/>
                <w:szCs w:val="26"/>
              </w:rPr>
              <w:t xml:space="preserve">ngắm </w:t>
            </w:r>
          </w:p>
        </w:tc>
        <w:tc>
          <w:tcPr>
            <w:tcW w:w="355" w:type="pct"/>
            <w:shd w:val="clear" w:color="auto" w:fill="FFFFFF"/>
            <w:vAlign w:val="center"/>
          </w:tcPr>
          <w:p w14:paraId="5135DBD8" w14:textId="77777777" w:rsidR="00B10AB7" w:rsidRPr="002271AE" w:rsidRDefault="00B10AB7" w:rsidP="003645EB">
            <w:pPr>
              <w:jc w:val="center"/>
              <w:rPr>
                <w:rFonts w:ascii="Times New Roman" w:hAnsi="Times New Roman" w:cs="Times New Roman"/>
                <w:color w:val="000000" w:themeColor="text1"/>
                <w:sz w:val="26"/>
                <w:szCs w:val="26"/>
              </w:rPr>
            </w:pPr>
          </w:p>
        </w:tc>
        <w:tc>
          <w:tcPr>
            <w:tcW w:w="461" w:type="pct"/>
            <w:shd w:val="clear" w:color="auto" w:fill="FFFFFF"/>
            <w:vAlign w:val="center"/>
          </w:tcPr>
          <w:p w14:paraId="1A3FDCD1" w14:textId="77777777" w:rsidR="00B10AB7" w:rsidRPr="002271AE" w:rsidRDefault="00B10AB7" w:rsidP="003645EB">
            <w:pPr>
              <w:jc w:val="center"/>
              <w:rPr>
                <w:rFonts w:ascii="Times New Roman" w:hAnsi="Times New Roman" w:cs="Times New Roman"/>
                <w:color w:val="000000" w:themeColor="text1"/>
                <w:sz w:val="26"/>
                <w:szCs w:val="26"/>
              </w:rPr>
            </w:pPr>
          </w:p>
        </w:tc>
        <w:tc>
          <w:tcPr>
            <w:tcW w:w="401" w:type="pct"/>
            <w:shd w:val="clear" w:color="auto" w:fill="FFFFFF"/>
            <w:vAlign w:val="center"/>
          </w:tcPr>
          <w:p w14:paraId="1F06EE42" w14:textId="77777777" w:rsidR="00B10AB7" w:rsidRPr="002271AE" w:rsidRDefault="00B10AB7" w:rsidP="003645EB">
            <w:pPr>
              <w:jc w:val="center"/>
              <w:rPr>
                <w:rFonts w:ascii="Times New Roman" w:hAnsi="Times New Roman" w:cs="Times New Roman"/>
                <w:color w:val="000000" w:themeColor="text1"/>
                <w:sz w:val="26"/>
                <w:szCs w:val="26"/>
              </w:rPr>
            </w:pPr>
          </w:p>
        </w:tc>
        <w:tc>
          <w:tcPr>
            <w:tcW w:w="402" w:type="pct"/>
            <w:shd w:val="clear" w:color="auto" w:fill="FFFFFF"/>
            <w:vAlign w:val="center"/>
          </w:tcPr>
          <w:p w14:paraId="67EF1385" w14:textId="77777777" w:rsidR="00B10AB7" w:rsidRPr="002271AE" w:rsidRDefault="00B10AB7" w:rsidP="003645EB">
            <w:pPr>
              <w:jc w:val="center"/>
              <w:rPr>
                <w:rFonts w:ascii="Times New Roman" w:hAnsi="Times New Roman" w:cs="Times New Roman"/>
                <w:color w:val="000000" w:themeColor="text1"/>
                <w:sz w:val="26"/>
                <w:szCs w:val="26"/>
              </w:rPr>
            </w:pPr>
          </w:p>
        </w:tc>
        <w:tc>
          <w:tcPr>
            <w:tcW w:w="402" w:type="pct"/>
            <w:shd w:val="clear" w:color="auto" w:fill="FFFFFF"/>
            <w:vAlign w:val="center"/>
          </w:tcPr>
          <w:p w14:paraId="59CCC256" w14:textId="77777777" w:rsidR="00B10AB7" w:rsidRPr="002271AE" w:rsidRDefault="00B10AB7" w:rsidP="003645EB">
            <w:pPr>
              <w:jc w:val="center"/>
              <w:rPr>
                <w:rFonts w:ascii="Times New Roman" w:hAnsi="Times New Roman" w:cs="Times New Roman"/>
                <w:color w:val="000000" w:themeColor="text1"/>
                <w:sz w:val="26"/>
                <w:szCs w:val="26"/>
              </w:rPr>
            </w:pPr>
          </w:p>
        </w:tc>
        <w:tc>
          <w:tcPr>
            <w:tcW w:w="402" w:type="pct"/>
            <w:shd w:val="clear" w:color="auto" w:fill="FFFFFF"/>
            <w:vAlign w:val="center"/>
          </w:tcPr>
          <w:p w14:paraId="1F484219" w14:textId="77777777" w:rsidR="00B10AB7" w:rsidRPr="002271AE" w:rsidRDefault="00B10AB7" w:rsidP="003645EB">
            <w:pPr>
              <w:jc w:val="center"/>
              <w:rPr>
                <w:rFonts w:ascii="Times New Roman" w:hAnsi="Times New Roman" w:cs="Times New Roman"/>
                <w:color w:val="000000" w:themeColor="text1"/>
                <w:sz w:val="26"/>
                <w:szCs w:val="26"/>
              </w:rPr>
            </w:pPr>
          </w:p>
        </w:tc>
        <w:tc>
          <w:tcPr>
            <w:tcW w:w="411" w:type="pct"/>
            <w:shd w:val="clear" w:color="auto" w:fill="FFFFFF"/>
            <w:vAlign w:val="center"/>
          </w:tcPr>
          <w:p w14:paraId="321C7F4B" w14:textId="77777777" w:rsidR="00B10AB7" w:rsidRPr="002271AE" w:rsidRDefault="00B10AB7" w:rsidP="003645EB">
            <w:pPr>
              <w:jc w:val="center"/>
              <w:rPr>
                <w:rFonts w:ascii="Times New Roman" w:hAnsi="Times New Roman" w:cs="Times New Roman"/>
                <w:color w:val="000000" w:themeColor="text1"/>
                <w:sz w:val="26"/>
                <w:szCs w:val="26"/>
              </w:rPr>
            </w:pPr>
          </w:p>
        </w:tc>
      </w:tr>
      <w:tr w:rsidR="002271AE" w:rsidRPr="002271AE" w14:paraId="33BEDA7E" w14:textId="77777777" w:rsidTr="004D7865">
        <w:tc>
          <w:tcPr>
            <w:tcW w:w="333" w:type="pct"/>
            <w:shd w:val="clear" w:color="auto" w:fill="FFFFFF"/>
            <w:vAlign w:val="center"/>
          </w:tcPr>
          <w:p w14:paraId="24BFC4D2" w14:textId="77777777" w:rsidR="00B10AB7" w:rsidRPr="002271AE" w:rsidRDefault="00B10AB7" w:rsidP="003645EB">
            <w:pPr>
              <w:jc w:val="center"/>
              <w:rPr>
                <w:rFonts w:ascii="Times New Roman" w:hAnsi="Times New Roman" w:cs="Times New Roman"/>
                <w:color w:val="000000" w:themeColor="text1"/>
                <w:sz w:val="26"/>
                <w:szCs w:val="26"/>
              </w:rPr>
            </w:pPr>
          </w:p>
        </w:tc>
        <w:tc>
          <w:tcPr>
            <w:tcW w:w="1833" w:type="pct"/>
            <w:shd w:val="clear" w:color="auto" w:fill="FFFFFF"/>
            <w:vAlign w:val="center"/>
          </w:tcPr>
          <w:p w14:paraId="6BEE6515"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Toàn đ</w:t>
            </w:r>
            <w:r w:rsidR="008665C2" w:rsidRPr="002271AE">
              <w:rPr>
                <w:rFonts w:ascii="Times New Roman" w:hAnsi="Times New Roman" w:cs="Times New Roman"/>
                <w:color w:val="000000" w:themeColor="text1"/>
                <w:sz w:val="26"/>
                <w:szCs w:val="26"/>
              </w:rPr>
              <w:t>ạc điệ</w:t>
            </w:r>
            <w:r w:rsidRPr="002271AE">
              <w:rPr>
                <w:rFonts w:ascii="Times New Roman" w:hAnsi="Times New Roman" w:cs="Times New Roman"/>
                <w:color w:val="000000" w:themeColor="text1"/>
                <w:sz w:val="26"/>
                <w:szCs w:val="26"/>
              </w:rPr>
              <w:t>n tử</w:t>
            </w:r>
          </w:p>
        </w:tc>
        <w:tc>
          <w:tcPr>
            <w:tcW w:w="355" w:type="pct"/>
            <w:shd w:val="clear" w:color="auto" w:fill="FFFFFF"/>
            <w:vAlign w:val="center"/>
          </w:tcPr>
          <w:p w14:paraId="33A8CAB2"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461" w:type="pct"/>
            <w:shd w:val="clear" w:color="auto" w:fill="FFFFFF"/>
            <w:vAlign w:val="center"/>
          </w:tcPr>
          <w:p w14:paraId="6D74D013"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355F58B2"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w:t>
            </w:r>
          </w:p>
        </w:tc>
        <w:tc>
          <w:tcPr>
            <w:tcW w:w="402" w:type="pct"/>
            <w:shd w:val="clear" w:color="auto" w:fill="FFFFFF"/>
            <w:vAlign w:val="center"/>
          </w:tcPr>
          <w:p w14:paraId="25DA7ECE"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402" w:type="pct"/>
            <w:shd w:val="clear" w:color="auto" w:fill="FFFFFF"/>
            <w:vAlign w:val="center"/>
          </w:tcPr>
          <w:p w14:paraId="4A3F6C04"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0,60</w:t>
            </w:r>
          </w:p>
        </w:tc>
        <w:tc>
          <w:tcPr>
            <w:tcW w:w="402" w:type="pct"/>
            <w:shd w:val="clear" w:color="auto" w:fill="FFFFFF"/>
            <w:vAlign w:val="center"/>
          </w:tcPr>
          <w:p w14:paraId="7E1FC4B8"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0,82</w:t>
            </w:r>
          </w:p>
        </w:tc>
        <w:tc>
          <w:tcPr>
            <w:tcW w:w="411" w:type="pct"/>
            <w:shd w:val="clear" w:color="auto" w:fill="FFFFFF"/>
            <w:vAlign w:val="center"/>
          </w:tcPr>
          <w:p w14:paraId="23CABCEF"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1,09</w:t>
            </w:r>
          </w:p>
        </w:tc>
      </w:tr>
      <w:tr w:rsidR="002271AE" w:rsidRPr="002271AE" w14:paraId="109DFD92" w14:textId="77777777" w:rsidTr="004D7865">
        <w:tc>
          <w:tcPr>
            <w:tcW w:w="333" w:type="pct"/>
            <w:shd w:val="clear" w:color="auto" w:fill="FFFFFF"/>
            <w:vAlign w:val="center"/>
          </w:tcPr>
          <w:p w14:paraId="3BD0DA0F" w14:textId="77777777" w:rsidR="00B10AB7" w:rsidRPr="002271AE" w:rsidRDefault="00B10AB7" w:rsidP="003645EB">
            <w:pPr>
              <w:jc w:val="center"/>
              <w:rPr>
                <w:rFonts w:ascii="Times New Roman" w:hAnsi="Times New Roman" w:cs="Times New Roman"/>
                <w:color w:val="000000" w:themeColor="text1"/>
                <w:sz w:val="26"/>
                <w:szCs w:val="26"/>
              </w:rPr>
            </w:pPr>
          </w:p>
        </w:tc>
        <w:tc>
          <w:tcPr>
            <w:tcW w:w="1833" w:type="pct"/>
            <w:shd w:val="clear" w:color="auto" w:fill="FFFFFF"/>
            <w:vAlign w:val="center"/>
          </w:tcPr>
          <w:p w14:paraId="564A3376"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w:t>
            </w:r>
            <w:r w:rsidR="008665C2" w:rsidRPr="002271AE">
              <w:rPr>
                <w:rFonts w:ascii="Times New Roman" w:hAnsi="Times New Roman" w:cs="Times New Roman"/>
                <w:color w:val="000000" w:themeColor="text1"/>
                <w:sz w:val="26"/>
                <w:szCs w:val="26"/>
              </w:rPr>
              <w:t>ổ</w:t>
            </w:r>
            <w:r w:rsidRPr="002271AE">
              <w:rPr>
                <w:rFonts w:ascii="Times New Roman" w:hAnsi="Times New Roman" w:cs="Times New Roman"/>
                <w:color w:val="000000" w:themeColor="text1"/>
                <w:sz w:val="26"/>
                <w:szCs w:val="26"/>
              </w:rPr>
              <w:t xml:space="preserve"> điện tử</w:t>
            </w:r>
          </w:p>
        </w:tc>
        <w:tc>
          <w:tcPr>
            <w:tcW w:w="355" w:type="pct"/>
            <w:shd w:val="clear" w:color="auto" w:fill="FFFFFF"/>
            <w:vAlign w:val="center"/>
          </w:tcPr>
          <w:p w14:paraId="77A510AD"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127DC2BF"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7DA4E3A3"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w:t>
            </w:r>
          </w:p>
        </w:tc>
        <w:tc>
          <w:tcPr>
            <w:tcW w:w="402" w:type="pct"/>
            <w:shd w:val="clear" w:color="auto" w:fill="FFFFFF"/>
            <w:vAlign w:val="center"/>
          </w:tcPr>
          <w:p w14:paraId="39BDE4A5"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402" w:type="pct"/>
            <w:shd w:val="clear" w:color="auto" w:fill="FFFFFF"/>
            <w:vAlign w:val="center"/>
          </w:tcPr>
          <w:p w14:paraId="44F94E4E"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0,60</w:t>
            </w:r>
          </w:p>
        </w:tc>
        <w:tc>
          <w:tcPr>
            <w:tcW w:w="402" w:type="pct"/>
            <w:shd w:val="clear" w:color="auto" w:fill="FFFFFF"/>
            <w:vAlign w:val="center"/>
          </w:tcPr>
          <w:p w14:paraId="2B3DE14D"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0,82</w:t>
            </w:r>
          </w:p>
        </w:tc>
        <w:tc>
          <w:tcPr>
            <w:tcW w:w="411" w:type="pct"/>
            <w:shd w:val="clear" w:color="auto" w:fill="FFFFFF"/>
            <w:vAlign w:val="center"/>
          </w:tcPr>
          <w:p w14:paraId="7FF90E13"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1,09</w:t>
            </w:r>
          </w:p>
        </w:tc>
      </w:tr>
      <w:tr w:rsidR="002271AE" w:rsidRPr="002271AE" w14:paraId="6A1F1818" w14:textId="77777777" w:rsidTr="004D7865">
        <w:tc>
          <w:tcPr>
            <w:tcW w:w="333" w:type="pct"/>
            <w:shd w:val="clear" w:color="auto" w:fill="FFFFFF"/>
            <w:vAlign w:val="center"/>
          </w:tcPr>
          <w:p w14:paraId="18157786" w14:textId="77777777" w:rsidR="00B10AB7" w:rsidRPr="002271AE" w:rsidRDefault="00B10AB7" w:rsidP="003645EB">
            <w:pPr>
              <w:jc w:val="center"/>
              <w:rPr>
                <w:rFonts w:ascii="Times New Roman" w:hAnsi="Times New Roman" w:cs="Times New Roman"/>
                <w:color w:val="000000" w:themeColor="text1"/>
                <w:sz w:val="26"/>
                <w:szCs w:val="26"/>
              </w:rPr>
            </w:pPr>
          </w:p>
        </w:tc>
        <w:tc>
          <w:tcPr>
            <w:tcW w:w="1833" w:type="pct"/>
            <w:shd w:val="clear" w:color="auto" w:fill="FFFFFF"/>
            <w:vAlign w:val="center"/>
          </w:tcPr>
          <w:p w14:paraId="0A970CFA"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 đàm</w:t>
            </w:r>
          </w:p>
        </w:tc>
        <w:tc>
          <w:tcPr>
            <w:tcW w:w="355" w:type="pct"/>
            <w:shd w:val="clear" w:color="auto" w:fill="FFFFFF"/>
            <w:vAlign w:val="center"/>
          </w:tcPr>
          <w:p w14:paraId="5FD97643"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349ABEF5"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01" w:type="pct"/>
            <w:shd w:val="clear" w:color="auto" w:fill="FFFFFF"/>
            <w:vAlign w:val="center"/>
          </w:tcPr>
          <w:p w14:paraId="2F9C95F2"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02" w:type="pct"/>
            <w:shd w:val="clear" w:color="auto" w:fill="FFFFFF"/>
            <w:vAlign w:val="center"/>
          </w:tcPr>
          <w:p w14:paraId="25312FB2"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02" w:type="pct"/>
            <w:shd w:val="clear" w:color="auto" w:fill="FFFFFF"/>
            <w:vAlign w:val="center"/>
          </w:tcPr>
          <w:p w14:paraId="6AFF7DC7"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02" w:type="pct"/>
            <w:shd w:val="clear" w:color="auto" w:fill="FFFFFF"/>
            <w:vAlign w:val="center"/>
          </w:tcPr>
          <w:p w14:paraId="66892B62"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11" w:type="pct"/>
            <w:shd w:val="clear" w:color="auto" w:fill="FFFFFF"/>
            <w:vAlign w:val="center"/>
          </w:tcPr>
          <w:p w14:paraId="3752449D"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r>
      <w:tr w:rsidR="002271AE" w:rsidRPr="002271AE" w14:paraId="1643AB08" w14:textId="77777777" w:rsidTr="004D7865">
        <w:tc>
          <w:tcPr>
            <w:tcW w:w="333" w:type="pct"/>
            <w:shd w:val="clear" w:color="auto" w:fill="FFFFFF"/>
            <w:vAlign w:val="center"/>
          </w:tcPr>
          <w:p w14:paraId="45EC417C" w14:textId="77777777" w:rsidR="00B10AB7" w:rsidRPr="002271AE" w:rsidRDefault="009F70E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833" w:type="pct"/>
            <w:shd w:val="clear" w:color="auto" w:fill="FFFFFF"/>
            <w:vAlign w:val="center"/>
          </w:tcPr>
          <w:p w14:paraId="13991A0D" w14:textId="77777777" w:rsidR="00B10AB7" w:rsidRPr="002271AE" w:rsidRDefault="00C54ADF"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Tính toán bình sai</w:t>
            </w:r>
          </w:p>
        </w:tc>
        <w:tc>
          <w:tcPr>
            <w:tcW w:w="355" w:type="pct"/>
            <w:shd w:val="clear" w:color="auto" w:fill="FFFFFF"/>
            <w:vAlign w:val="center"/>
          </w:tcPr>
          <w:p w14:paraId="73891CB1" w14:textId="77777777" w:rsidR="00B10AB7" w:rsidRPr="002271AE" w:rsidRDefault="00B10AB7" w:rsidP="003645EB">
            <w:pPr>
              <w:jc w:val="center"/>
              <w:rPr>
                <w:rFonts w:ascii="Times New Roman" w:hAnsi="Times New Roman" w:cs="Times New Roman"/>
                <w:color w:val="000000" w:themeColor="text1"/>
                <w:sz w:val="26"/>
                <w:szCs w:val="26"/>
              </w:rPr>
            </w:pPr>
          </w:p>
        </w:tc>
        <w:tc>
          <w:tcPr>
            <w:tcW w:w="461" w:type="pct"/>
            <w:shd w:val="clear" w:color="auto" w:fill="FFFFFF"/>
            <w:vAlign w:val="center"/>
          </w:tcPr>
          <w:p w14:paraId="6E1EA670" w14:textId="77777777" w:rsidR="00B10AB7" w:rsidRPr="002271AE" w:rsidRDefault="00B10AB7" w:rsidP="003645EB">
            <w:pPr>
              <w:jc w:val="center"/>
              <w:rPr>
                <w:rFonts w:ascii="Times New Roman" w:hAnsi="Times New Roman" w:cs="Times New Roman"/>
                <w:color w:val="000000" w:themeColor="text1"/>
                <w:sz w:val="26"/>
                <w:szCs w:val="26"/>
              </w:rPr>
            </w:pPr>
          </w:p>
        </w:tc>
        <w:tc>
          <w:tcPr>
            <w:tcW w:w="401" w:type="pct"/>
            <w:shd w:val="clear" w:color="auto" w:fill="FFFFFF"/>
            <w:vAlign w:val="center"/>
          </w:tcPr>
          <w:p w14:paraId="28E40582" w14:textId="77777777" w:rsidR="00B10AB7" w:rsidRPr="002271AE" w:rsidRDefault="00B10AB7" w:rsidP="003645EB">
            <w:pPr>
              <w:jc w:val="center"/>
              <w:rPr>
                <w:rFonts w:ascii="Times New Roman" w:hAnsi="Times New Roman" w:cs="Times New Roman"/>
                <w:color w:val="000000" w:themeColor="text1"/>
                <w:sz w:val="26"/>
                <w:szCs w:val="26"/>
              </w:rPr>
            </w:pPr>
          </w:p>
        </w:tc>
        <w:tc>
          <w:tcPr>
            <w:tcW w:w="402" w:type="pct"/>
            <w:shd w:val="clear" w:color="auto" w:fill="FFFFFF"/>
            <w:vAlign w:val="center"/>
          </w:tcPr>
          <w:p w14:paraId="4EB41894" w14:textId="77777777" w:rsidR="00B10AB7" w:rsidRPr="002271AE" w:rsidRDefault="00B10AB7" w:rsidP="003645EB">
            <w:pPr>
              <w:jc w:val="center"/>
              <w:rPr>
                <w:rFonts w:ascii="Times New Roman" w:hAnsi="Times New Roman" w:cs="Times New Roman"/>
                <w:color w:val="000000" w:themeColor="text1"/>
                <w:sz w:val="26"/>
                <w:szCs w:val="26"/>
              </w:rPr>
            </w:pPr>
          </w:p>
        </w:tc>
        <w:tc>
          <w:tcPr>
            <w:tcW w:w="402" w:type="pct"/>
            <w:shd w:val="clear" w:color="auto" w:fill="FFFFFF"/>
            <w:vAlign w:val="center"/>
          </w:tcPr>
          <w:p w14:paraId="6E1FC320" w14:textId="77777777" w:rsidR="00B10AB7" w:rsidRPr="002271AE" w:rsidRDefault="00B10AB7" w:rsidP="003645EB">
            <w:pPr>
              <w:jc w:val="center"/>
              <w:rPr>
                <w:rFonts w:ascii="Times New Roman" w:hAnsi="Times New Roman" w:cs="Times New Roman"/>
                <w:color w:val="000000" w:themeColor="text1"/>
                <w:sz w:val="26"/>
                <w:szCs w:val="26"/>
              </w:rPr>
            </w:pPr>
          </w:p>
        </w:tc>
        <w:tc>
          <w:tcPr>
            <w:tcW w:w="402" w:type="pct"/>
            <w:shd w:val="clear" w:color="auto" w:fill="FFFFFF"/>
            <w:vAlign w:val="center"/>
          </w:tcPr>
          <w:p w14:paraId="538D88E7" w14:textId="77777777" w:rsidR="00B10AB7" w:rsidRPr="002271AE" w:rsidRDefault="00B10AB7" w:rsidP="003645EB">
            <w:pPr>
              <w:jc w:val="center"/>
              <w:rPr>
                <w:rFonts w:ascii="Times New Roman" w:hAnsi="Times New Roman" w:cs="Times New Roman"/>
                <w:color w:val="000000" w:themeColor="text1"/>
                <w:sz w:val="26"/>
                <w:szCs w:val="26"/>
              </w:rPr>
            </w:pPr>
          </w:p>
        </w:tc>
        <w:tc>
          <w:tcPr>
            <w:tcW w:w="411" w:type="pct"/>
            <w:shd w:val="clear" w:color="auto" w:fill="FFFFFF"/>
            <w:vAlign w:val="center"/>
          </w:tcPr>
          <w:p w14:paraId="77C9DD82" w14:textId="77777777" w:rsidR="00B10AB7" w:rsidRPr="002271AE" w:rsidRDefault="00B10AB7" w:rsidP="003645EB">
            <w:pPr>
              <w:jc w:val="center"/>
              <w:rPr>
                <w:rFonts w:ascii="Times New Roman" w:hAnsi="Times New Roman" w:cs="Times New Roman"/>
                <w:color w:val="000000" w:themeColor="text1"/>
                <w:sz w:val="26"/>
                <w:szCs w:val="26"/>
              </w:rPr>
            </w:pPr>
          </w:p>
        </w:tc>
      </w:tr>
      <w:tr w:rsidR="002271AE" w:rsidRPr="002271AE" w14:paraId="2C3468F3" w14:textId="77777777" w:rsidTr="004D7865">
        <w:tc>
          <w:tcPr>
            <w:tcW w:w="333" w:type="pct"/>
            <w:shd w:val="clear" w:color="auto" w:fill="FFFFFF"/>
            <w:vAlign w:val="center"/>
          </w:tcPr>
          <w:p w14:paraId="3D050D7A" w14:textId="77777777" w:rsidR="00B10AB7" w:rsidRPr="002271AE" w:rsidRDefault="00B10AB7" w:rsidP="003645EB">
            <w:pPr>
              <w:jc w:val="center"/>
              <w:rPr>
                <w:rFonts w:ascii="Times New Roman" w:hAnsi="Times New Roman" w:cs="Times New Roman"/>
                <w:color w:val="000000" w:themeColor="text1"/>
                <w:sz w:val="26"/>
                <w:szCs w:val="26"/>
              </w:rPr>
            </w:pPr>
          </w:p>
        </w:tc>
        <w:tc>
          <w:tcPr>
            <w:tcW w:w="1833" w:type="pct"/>
            <w:shd w:val="clear" w:color="auto" w:fill="FFFFFF"/>
            <w:vAlign w:val="center"/>
          </w:tcPr>
          <w:p w14:paraId="05E2C44F"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xách tay</w:t>
            </w:r>
          </w:p>
        </w:tc>
        <w:tc>
          <w:tcPr>
            <w:tcW w:w="355" w:type="pct"/>
            <w:shd w:val="clear" w:color="auto" w:fill="FFFFFF"/>
            <w:vAlign w:val="center"/>
          </w:tcPr>
          <w:p w14:paraId="6791CD02"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5F72BC69"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4FB2FD8E"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w:t>
            </w:r>
          </w:p>
        </w:tc>
        <w:tc>
          <w:tcPr>
            <w:tcW w:w="402" w:type="pct"/>
            <w:shd w:val="clear" w:color="auto" w:fill="FFFFFF"/>
            <w:vAlign w:val="center"/>
          </w:tcPr>
          <w:p w14:paraId="20B622A1"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w:t>
            </w:r>
          </w:p>
        </w:tc>
        <w:tc>
          <w:tcPr>
            <w:tcW w:w="402" w:type="pct"/>
            <w:shd w:val="clear" w:color="auto" w:fill="FFFFFF"/>
            <w:vAlign w:val="center"/>
          </w:tcPr>
          <w:p w14:paraId="065B3F80"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w:t>
            </w:r>
          </w:p>
        </w:tc>
        <w:tc>
          <w:tcPr>
            <w:tcW w:w="402" w:type="pct"/>
            <w:shd w:val="clear" w:color="auto" w:fill="FFFFFF"/>
            <w:vAlign w:val="center"/>
          </w:tcPr>
          <w:p w14:paraId="759FD023"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w:t>
            </w:r>
          </w:p>
        </w:tc>
        <w:tc>
          <w:tcPr>
            <w:tcW w:w="411" w:type="pct"/>
            <w:shd w:val="clear" w:color="auto" w:fill="FFFFFF"/>
            <w:vAlign w:val="center"/>
          </w:tcPr>
          <w:p w14:paraId="0F00C93A"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w:t>
            </w:r>
          </w:p>
        </w:tc>
      </w:tr>
    </w:tbl>
    <w:p w14:paraId="71AAF290" w14:textId="77777777" w:rsidR="00B10AB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i/>
          <w:color w:val="000000" w:themeColor="text1"/>
          <w:sz w:val="28"/>
          <w:szCs w:val="28"/>
          <w:u w:val="single"/>
        </w:rPr>
        <w:t>Ghi chú</w:t>
      </w:r>
      <w:r w:rsidRPr="002271AE">
        <w:rPr>
          <w:rFonts w:ascii="Times New Roman" w:hAnsi="Times New Roman" w:cs="Times New Roman"/>
          <w:b/>
          <w:color w:val="000000" w:themeColor="text1"/>
          <w:sz w:val="28"/>
          <w:szCs w:val="28"/>
        </w:rPr>
        <w:t>:</w:t>
      </w:r>
    </w:p>
    <w:p w14:paraId="462878AC" w14:textId="77777777" w:rsidR="00B10AB7" w:rsidRPr="002271AE" w:rsidRDefault="008665C2" w:rsidP="003143BD">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(1) </w:t>
      </w:r>
      <w:r w:rsidR="00B10AB7" w:rsidRPr="002271AE">
        <w:rPr>
          <w:rFonts w:ascii="Times New Roman" w:hAnsi="Times New Roman" w:cs="Times New Roman"/>
          <w:color w:val="000000" w:themeColor="text1"/>
          <w:sz w:val="28"/>
          <w:szCs w:val="28"/>
        </w:rPr>
        <w:t xml:space="preserve">Mức thiết bị đo ngắm độ cao lượng giác tính bằng 0,10 mức thiết bị </w:t>
      </w:r>
      <w:r w:rsidRPr="002271AE">
        <w:rPr>
          <w:rFonts w:ascii="Times New Roman" w:hAnsi="Times New Roman" w:cs="Times New Roman"/>
          <w:color w:val="000000" w:themeColor="text1"/>
          <w:sz w:val="28"/>
          <w:szCs w:val="28"/>
        </w:rPr>
        <w:t>đo ngắ</w:t>
      </w:r>
      <w:r w:rsidR="009F70EE" w:rsidRPr="002271AE">
        <w:rPr>
          <w:rFonts w:ascii="Times New Roman" w:hAnsi="Times New Roman" w:cs="Times New Roman"/>
          <w:color w:val="000000" w:themeColor="text1"/>
          <w:sz w:val="28"/>
          <w:szCs w:val="28"/>
        </w:rPr>
        <w:t>m</w:t>
      </w:r>
      <w:r w:rsidR="00D63BDA" w:rsidRPr="002271AE">
        <w:rPr>
          <w:rFonts w:ascii="Times New Roman" w:hAnsi="Times New Roman" w:cs="Times New Roman"/>
          <w:color w:val="000000" w:themeColor="text1"/>
          <w:sz w:val="28"/>
          <w:szCs w:val="28"/>
        </w:rPr>
        <w:t xml:space="preserve"> tại Bảng 2</w:t>
      </w:r>
      <w:r w:rsidR="007E092F" w:rsidRPr="002271AE">
        <w:rPr>
          <w:rFonts w:ascii="Times New Roman" w:hAnsi="Times New Roman" w:cs="Times New Roman"/>
          <w:color w:val="000000" w:themeColor="text1"/>
          <w:sz w:val="28"/>
          <w:szCs w:val="28"/>
        </w:rPr>
        <w:t>2</w:t>
      </w:r>
      <w:r w:rsidR="00B10AB7" w:rsidRPr="002271AE">
        <w:rPr>
          <w:rFonts w:ascii="Times New Roman" w:hAnsi="Times New Roman" w:cs="Times New Roman"/>
          <w:color w:val="000000" w:themeColor="text1"/>
          <w:sz w:val="28"/>
          <w:szCs w:val="28"/>
        </w:rPr>
        <w:t>.</w:t>
      </w:r>
    </w:p>
    <w:p w14:paraId="19AA29CA" w14:textId="77777777" w:rsidR="00B10AB7" w:rsidRPr="002271AE" w:rsidRDefault="00486A75" w:rsidP="003143BD">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(2) </w:t>
      </w:r>
      <w:r w:rsidR="00B10AB7" w:rsidRPr="002271AE">
        <w:rPr>
          <w:rFonts w:ascii="Times New Roman" w:hAnsi="Times New Roman" w:cs="Times New Roman"/>
          <w:color w:val="000000" w:themeColor="text1"/>
          <w:sz w:val="28"/>
          <w:szCs w:val="28"/>
        </w:rPr>
        <w:t>Mức thiết bị tính toán kết quả đo độ cao lượng giác tính bằng 0,10 mức thiết bị</w:t>
      </w:r>
      <w:r w:rsidR="009F70EE" w:rsidRPr="002271AE">
        <w:rPr>
          <w:rFonts w:ascii="Times New Roman" w:hAnsi="Times New Roman" w:cs="Times New Roman"/>
          <w:color w:val="000000" w:themeColor="text1"/>
          <w:sz w:val="28"/>
          <w:szCs w:val="28"/>
        </w:rPr>
        <w:t xml:space="preserve"> tính toán</w:t>
      </w:r>
      <w:r w:rsidR="00D63BDA" w:rsidRPr="002271AE">
        <w:rPr>
          <w:rFonts w:ascii="Times New Roman" w:hAnsi="Times New Roman" w:cs="Times New Roman"/>
          <w:color w:val="000000" w:themeColor="text1"/>
          <w:sz w:val="28"/>
          <w:szCs w:val="28"/>
        </w:rPr>
        <w:t xml:space="preserve"> tại Bảng 2</w:t>
      </w:r>
      <w:r w:rsidR="007E092F" w:rsidRPr="002271AE">
        <w:rPr>
          <w:rFonts w:ascii="Times New Roman" w:hAnsi="Times New Roman" w:cs="Times New Roman"/>
          <w:color w:val="000000" w:themeColor="text1"/>
          <w:sz w:val="28"/>
          <w:szCs w:val="28"/>
        </w:rPr>
        <w:t>2</w:t>
      </w:r>
      <w:r w:rsidRPr="002271AE">
        <w:rPr>
          <w:rFonts w:ascii="Times New Roman" w:hAnsi="Times New Roman" w:cs="Times New Roman"/>
          <w:color w:val="000000" w:themeColor="text1"/>
          <w:sz w:val="28"/>
          <w:szCs w:val="28"/>
        </w:rPr>
        <w:t>.</w:t>
      </w:r>
    </w:p>
    <w:p w14:paraId="3011F2EA" w14:textId="77777777" w:rsidR="00B10AB7" w:rsidRPr="002271AE" w:rsidRDefault="00486A75"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3. </w:t>
      </w:r>
      <w:r w:rsidR="00B10AB7" w:rsidRPr="002271AE">
        <w:rPr>
          <w:rFonts w:ascii="Times New Roman" w:hAnsi="Times New Roman" w:cs="Times New Roman"/>
          <w:b/>
          <w:color w:val="000000" w:themeColor="text1"/>
          <w:sz w:val="28"/>
          <w:szCs w:val="28"/>
        </w:rPr>
        <w:t>Vật liệ</w:t>
      </w:r>
      <w:r w:rsidRPr="002271AE">
        <w:rPr>
          <w:rFonts w:ascii="Times New Roman" w:hAnsi="Times New Roman" w:cs="Times New Roman"/>
          <w:b/>
          <w:color w:val="000000" w:themeColor="text1"/>
          <w:sz w:val="28"/>
          <w:szCs w:val="28"/>
        </w:rPr>
        <w:t>u</w:t>
      </w:r>
    </w:p>
    <w:p w14:paraId="3BA0CE41" w14:textId="77777777" w:rsidR="00B10AB7" w:rsidRPr="002271AE" w:rsidRDefault="00486A75"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3.1. </w:t>
      </w:r>
      <w:r w:rsidR="00B10AB7" w:rsidRPr="002271AE">
        <w:rPr>
          <w:rFonts w:ascii="Times New Roman" w:hAnsi="Times New Roman" w:cs="Times New Roman"/>
          <w:b/>
          <w:color w:val="000000" w:themeColor="text1"/>
          <w:sz w:val="28"/>
          <w:szCs w:val="28"/>
        </w:rPr>
        <w:t>Chọn</w:t>
      </w:r>
      <w:r w:rsidR="00C54ADF" w:rsidRPr="002271AE">
        <w:rPr>
          <w:rFonts w:ascii="Times New Roman" w:hAnsi="Times New Roman" w:cs="Times New Roman"/>
          <w:b/>
          <w:color w:val="000000" w:themeColor="text1"/>
          <w:sz w:val="28"/>
          <w:szCs w:val="28"/>
          <w:lang w:val="en-US"/>
        </w:rPr>
        <w:t xml:space="preserve"> vị trí</w:t>
      </w:r>
      <w:r w:rsidR="00B10AB7" w:rsidRPr="002271AE">
        <w:rPr>
          <w:rFonts w:ascii="Times New Roman" w:hAnsi="Times New Roman" w:cs="Times New Roman"/>
          <w:b/>
          <w:color w:val="000000" w:themeColor="text1"/>
          <w:sz w:val="28"/>
          <w:szCs w:val="28"/>
        </w:rPr>
        <w:t xml:space="preserve"> đi</w:t>
      </w:r>
      <w:r w:rsidRPr="002271AE">
        <w:rPr>
          <w:rFonts w:ascii="Times New Roman" w:hAnsi="Times New Roman" w:cs="Times New Roman"/>
          <w:b/>
          <w:color w:val="000000" w:themeColor="text1"/>
          <w:sz w:val="28"/>
          <w:szCs w:val="28"/>
        </w:rPr>
        <w:t>ể</w:t>
      </w:r>
      <w:r w:rsidR="00B10AB7" w:rsidRPr="002271AE">
        <w:rPr>
          <w:rFonts w:ascii="Times New Roman" w:hAnsi="Times New Roman" w:cs="Times New Roman"/>
          <w:b/>
          <w:color w:val="000000" w:themeColor="text1"/>
          <w:sz w:val="28"/>
          <w:szCs w:val="28"/>
        </w:rPr>
        <w:t>m, chôn mốc; xây tường vây; tiếp điểm; đo ng</w:t>
      </w:r>
      <w:r w:rsidRPr="002271AE">
        <w:rPr>
          <w:rFonts w:ascii="Times New Roman" w:hAnsi="Times New Roman" w:cs="Times New Roman"/>
          <w:b/>
          <w:color w:val="000000" w:themeColor="text1"/>
          <w:sz w:val="28"/>
          <w:szCs w:val="28"/>
        </w:rPr>
        <w:t>ắ</w:t>
      </w:r>
      <w:r w:rsidR="009F70EE" w:rsidRPr="002271AE">
        <w:rPr>
          <w:rFonts w:ascii="Times New Roman" w:hAnsi="Times New Roman" w:cs="Times New Roman"/>
          <w:b/>
          <w:color w:val="000000" w:themeColor="text1"/>
          <w:sz w:val="28"/>
          <w:szCs w:val="28"/>
        </w:rPr>
        <w:t>m</w:t>
      </w:r>
    </w:p>
    <w:p w14:paraId="231565E3" w14:textId="77777777" w:rsidR="00B10AB7" w:rsidRPr="002271AE" w:rsidRDefault="00B10AB7" w:rsidP="00141AB5">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2</w:t>
      </w:r>
      <w:r w:rsidR="006567E2" w:rsidRPr="002271AE">
        <w:rPr>
          <w:rFonts w:ascii="Times New Roman" w:hAnsi="Times New Roman" w:cs="Times New Roman"/>
          <w:b/>
          <w:i/>
          <w:color w:val="000000" w:themeColor="text1"/>
          <w:sz w:val="28"/>
          <w:szCs w:val="28"/>
          <w:lang w:val="en-US"/>
        </w:rPr>
        <w:t>3</w:t>
      </w: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7"/>
        <w:gridCol w:w="3214"/>
        <w:gridCol w:w="840"/>
        <w:gridCol w:w="1607"/>
        <w:gridCol w:w="920"/>
        <w:gridCol w:w="1144"/>
        <w:gridCol w:w="1308"/>
      </w:tblGrid>
      <w:tr w:rsidR="002271AE" w:rsidRPr="002271AE" w14:paraId="5D1313D8" w14:textId="77777777" w:rsidTr="00A45407">
        <w:trPr>
          <w:tblHeader/>
        </w:trPr>
        <w:tc>
          <w:tcPr>
            <w:tcW w:w="256" w:type="pct"/>
            <w:vMerge w:val="restart"/>
            <w:shd w:val="clear" w:color="auto" w:fill="FFFFFF"/>
            <w:vAlign w:val="center"/>
          </w:tcPr>
          <w:p w14:paraId="06F279E1" w14:textId="77777777" w:rsidR="00B10AB7" w:rsidRPr="002271AE" w:rsidRDefault="00B10AB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688" w:type="pct"/>
            <w:vMerge w:val="restart"/>
            <w:shd w:val="clear" w:color="auto" w:fill="FFFFFF"/>
            <w:vAlign w:val="center"/>
          </w:tcPr>
          <w:p w14:paraId="1F3A59FF" w14:textId="77777777" w:rsidR="00B10AB7" w:rsidRPr="002271AE" w:rsidRDefault="00B10AB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441" w:type="pct"/>
            <w:vMerge w:val="restart"/>
            <w:shd w:val="clear" w:color="auto" w:fill="FFFFFF"/>
            <w:vAlign w:val="center"/>
          </w:tcPr>
          <w:p w14:paraId="1C9B5A64" w14:textId="77777777" w:rsidR="00B10AB7" w:rsidRPr="002271AE" w:rsidRDefault="00B10AB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2616" w:type="pct"/>
            <w:gridSpan w:val="4"/>
            <w:shd w:val="clear" w:color="auto" w:fill="FFFFFF"/>
            <w:vAlign w:val="center"/>
          </w:tcPr>
          <w:p w14:paraId="0EE75E23" w14:textId="77777777" w:rsidR="00B10AB7" w:rsidRPr="002271AE" w:rsidRDefault="00B10AB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Định mức </w:t>
            </w:r>
            <w:r w:rsidRPr="002271AE">
              <w:rPr>
                <w:rFonts w:ascii="Times New Roman" w:hAnsi="Times New Roman" w:cs="Times New Roman"/>
                <w:i/>
                <w:color w:val="000000" w:themeColor="text1"/>
                <w:sz w:val="26"/>
                <w:szCs w:val="26"/>
              </w:rPr>
              <w:t>(tính cho 1 điểm)</w:t>
            </w:r>
          </w:p>
        </w:tc>
      </w:tr>
      <w:tr w:rsidR="002271AE" w:rsidRPr="002271AE" w14:paraId="69E55F47" w14:textId="77777777" w:rsidTr="00A45407">
        <w:trPr>
          <w:tblHeader/>
        </w:trPr>
        <w:tc>
          <w:tcPr>
            <w:tcW w:w="256" w:type="pct"/>
            <w:vMerge/>
            <w:shd w:val="clear" w:color="auto" w:fill="FFFFFF"/>
            <w:vAlign w:val="center"/>
          </w:tcPr>
          <w:p w14:paraId="3FED28F9" w14:textId="77777777" w:rsidR="00B10AB7" w:rsidRPr="002271AE" w:rsidRDefault="00B10AB7" w:rsidP="003645EB">
            <w:pPr>
              <w:jc w:val="center"/>
              <w:rPr>
                <w:rFonts w:ascii="Times New Roman" w:hAnsi="Times New Roman" w:cs="Times New Roman"/>
                <w:b/>
                <w:color w:val="000000" w:themeColor="text1"/>
                <w:sz w:val="26"/>
                <w:szCs w:val="26"/>
              </w:rPr>
            </w:pPr>
          </w:p>
        </w:tc>
        <w:tc>
          <w:tcPr>
            <w:tcW w:w="1688" w:type="pct"/>
            <w:vMerge/>
            <w:shd w:val="clear" w:color="auto" w:fill="FFFFFF"/>
            <w:vAlign w:val="center"/>
          </w:tcPr>
          <w:p w14:paraId="0849BAB1" w14:textId="77777777" w:rsidR="00B10AB7" w:rsidRPr="002271AE" w:rsidRDefault="00B10AB7" w:rsidP="003645EB">
            <w:pPr>
              <w:jc w:val="center"/>
              <w:rPr>
                <w:rFonts w:ascii="Times New Roman" w:hAnsi="Times New Roman" w:cs="Times New Roman"/>
                <w:b/>
                <w:color w:val="000000" w:themeColor="text1"/>
                <w:sz w:val="26"/>
                <w:szCs w:val="26"/>
              </w:rPr>
            </w:pPr>
          </w:p>
        </w:tc>
        <w:tc>
          <w:tcPr>
            <w:tcW w:w="441" w:type="pct"/>
            <w:vMerge/>
            <w:shd w:val="clear" w:color="auto" w:fill="FFFFFF"/>
            <w:vAlign w:val="center"/>
          </w:tcPr>
          <w:p w14:paraId="0F8BD0CD" w14:textId="77777777" w:rsidR="00B10AB7" w:rsidRPr="002271AE" w:rsidRDefault="00B10AB7" w:rsidP="003645EB">
            <w:pPr>
              <w:jc w:val="center"/>
              <w:rPr>
                <w:rFonts w:ascii="Times New Roman" w:hAnsi="Times New Roman" w:cs="Times New Roman"/>
                <w:b/>
                <w:color w:val="000000" w:themeColor="text1"/>
                <w:sz w:val="26"/>
                <w:szCs w:val="26"/>
              </w:rPr>
            </w:pPr>
          </w:p>
        </w:tc>
        <w:tc>
          <w:tcPr>
            <w:tcW w:w="844" w:type="pct"/>
            <w:shd w:val="clear" w:color="auto" w:fill="FFFFFF"/>
            <w:vAlign w:val="center"/>
          </w:tcPr>
          <w:p w14:paraId="01D5FA4E" w14:textId="77777777" w:rsidR="00B10AB7" w:rsidRPr="002271AE" w:rsidRDefault="00B10AB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Chọn điểm, chôn mốc </w:t>
            </w:r>
          </w:p>
        </w:tc>
        <w:tc>
          <w:tcPr>
            <w:tcW w:w="483" w:type="pct"/>
            <w:shd w:val="clear" w:color="auto" w:fill="FFFFFF"/>
            <w:vAlign w:val="center"/>
          </w:tcPr>
          <w:p w14:paraId="08F02DCC" w14:textId="77777777" w:rsidR="00B10AB7" w:rsidRPr="002271AE" w:rsidRDefault="00B10AB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Xây tường vây</w:t>
            </w:r>
          </w:p>
        </w:tc>
        <w:tc>
          <w:tcPr>
            <w:tcW w:w="601" w:type="pct"/>
            <w:shd w:val="clear" w:color="auto" w:fill="FFFFFF"/>
            <w:vAlign w:val="center"/>
          </w:tcPr>
          <w:p w14:paraId="0119AC14" w14:textId="77777777" w:rsidR="00B10AB7" w:rsidRPr="002271AE" w:rsidRDefault="00B10AB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Tiếp điể</w:t>
            </w:r>
            <w:r w:rsidR="00A55189" w:rsidRPr="002271AE">
              <w:rPr>
                <w:rFonts w:ascii="Times New Roman" w:hAnsi="Times New Roman" w:cs="Times New Roman"/>
                <w:b/>
                <w:color w:val="000000" w:themeColor="text1"/>
                <w:sz w:val="26"/>
                <w:szCs w:val="26"/>
              </w:rPr>
              <w:t>m</w:t>
            </w:r>
          </w:p>
        </w:tc>
        <w:tc>
          <w:tcPr>
            <w:tcW w:w="688" w:type="pct"/>
            <w:shd w:val="clear" w:color="auto" w:fill="FFFFFF"/>
            <w:vAlign w:val="center"/>
          </w:tcPr>
          <w:p w14:paraId="50EB31E1" w14:textId="77777777" w:rsidR="00B10AB7" w:rsidRPr="002271AE" w:rsidRDefault="00B10AB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Đo ngắm </w:t>
            </w:r>
          </w:p>
        </w:tc>
      </w:tr>
      <w:tr w:rsidR="002271AE" w:rsidRPr="002271AE" w14:paraId="2C86E063" w14:textId="77777777" w:rsidTr="00A45407">
        <w:tc>
          <w:tcPr>
            <w:tcW w:w="256" w:type="pct"/>
            <w:shd w:val="clear" w:color="auto" w:fill="FFFFFF"/>
            <w:vAlign w:val="center"/>
          </w:tcPr>
          <w:p w14:paraId="1F8523B3"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688" w:type="pct"/>
            <w:shd w:val="clear" w:color="auto" w:fill="FFFFFF"/>
            <w:vAlign w:val="center"/>
          </w:tcPr>
          <w:p w14:paraId="51B75C00"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địa hình</w:t>
            </w:r>
          </w:p>
        </w:tc>
        <w:tc>
          <w:tcPr>
            <w:tcW w:w="441" w:type="pct"/>
            <w:shd w:val="clear" w:color="auto" w:fill="FFFFFF"/>
            <w:vAlign w:val="center"/>
          </w:tcPr>
          <w:p w14:paraId="02513AE7"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844" w:type="pct"/>
            <w:shd w:val="clear" w:color="auto" w:fill="FFFFFF"/>
            <w:vAlign w:val="center"/>
          </w:tcPr>
          <w:p w14:paraId="014D6DAA"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483" w:type="pct"/>
            <w:shd w:val="clear" w:color="auto" w:fill="FFFFFF"/>
            <w:vAlign w:val="center"/>
          </w:tcPr>
          <w:p w14:paraId="1274B9A7"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601" w:type="pct"/>
            <w:shd w:val="clear" w:color="auto" w:fill="FFFFFF"/>
            <w:vAlign w:val="center"/>
          </w:tcPr>
          <w:p w14:paraId="2302EA32"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688" w:type="pct"/>
            <w:shd w:val="clear" w:color="auto" w:fill="FFFFFF"/>
            <w:vAlign w:val="center"/>
          </w:tcPr>
          <w:p w14:paraId="41DF3F29"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r>
      <w:tr w:rsidR="002271AE" w:rsidRPr="002271AE" w14:paraId="4529334C" w14:textId="77777777" w:rsidTr="00A45407">
        <w:tc>
          <w:tcPr>
            <w:tcW w:w="256" w:type="pct"/>
            <w:shd w:val="clear" w:color="auto" w:fill="FFFFFF"/>
            <w:vAlign w:val="center"/>
          </w:tcPr>
          <w:p w14:paraId="4D5AFD4C"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1688" w:type="pct"/>
            <w:shd w:val="clear" w:color="auto" w:fill="FFFFFF"/>
            <w:vAlign w:val="center"/>
          </w:tcPr>
          <w:p w14:paraId="36B42374" w14:textId="77777777" w:rsidR="00B10AB7" w:rsidRPr="002271AE" w:rsidRDefault="00900DB1"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w:t>
            </w:r>
            <w:r w:rsidR="005972DD" w:rsidRPr="002271AE">
              <w:rPr>
                <w:rFonts w:ascii="Times New Roman" w:hAnsi="Times New Roman" w:cs="Times New Roman"/>
                <w:color w:val="000000" w:themeColor="text1"/>
                <w:sz w:val="26"/>
                <w:szCs w:val="26"/>
              </w:rPr>
              <w:t>ă</w:t>
            </w:r>
            <w:r w:rsidRPr="002271AE">
              <w:rPr>
                <w:rFonts w:ascii="Times New Roman" w:hAnsi="Times New Roman" w:cs="Times New Roman"/>
                <w:color w:val="000000" w:themeColor="text1"/>
                <w:sz w:val="26"/>
                <w:szCs w:val="26"/>
              </w:rPr>
              <w:t>ng</w:t>
            </w:r>
            <w:r w:rsidR="00B10AB7" w:rsidRPr="002271AE">
              <w:rPr>
                <w:rFonts w:ascii="Times New Roman" w:hAnsi="Times New Roman" w:cs="Times New Roman"/>
                <w:color w:val="000000" w:themeColor="text1"/>
                <w:sz w:val="26"/>
                <w:szCs w:val="26"/>
              </w:rPr>
              <w:t xml:space="preserve"> dính loại vừa</w:t>
            </w:r>
          </w:p>
        </w:tc>
        <w:tc>
          <w:tcPr>
            <w:tcW w:w="441" w:type="pct"/>
            <w:shd w:val="clear" w:color="auto" w:fill="FFFFFF"/>
            <w:vAlign w:val="center"/>
          </w:tcPr>
          <w:p w14:paraId="37C0E09F"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Cuộn</w:t>
            </w:r>
          </w:p>
        </w:tc>
        <w:tc>
          <w:tcPr>
            <w:tcW w:w="844" w:type="pct"/>
            <w:shd w:val="clear" w:color="auto" w:fill="FFFFFF"/>
            <w:vAlign w:val="center"/>
          </w:tcPr>
          <w:p w14:paraId="7D761889"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483" w:type="pct"/>
            <w:shd w:val="clear" w:color="auto" w:fill="FFFFFF"/>
            <w:vAlign w:val="center"/>
          </w:tcPr>
          <w:p w14:paraId="36984BBD"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601" w:type="pct"/>
            <w:shd w:val="clear" w:color="auto" w:fill="FFFFFF"/>
            <w:vAlign w:val="center"/>
          </w:tcPr>
          <w:p w14:paraId="0B9E50D4"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688" w:type="pct"/>
            <w:shd w:val="clear" w:color="auto" w:fill="FFFFFF"/>
            <w:vAlign w:val="center"/>
          </w:tcPr>
          <w:p w14:paraId="538F8D36"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51401C26" w14:textId="77777777" w:rsidTr="00A45407">
        <w:tc>
          <w:tcPr>
            <w:tcW w:w="256" w:type="pct"/>
            <w:shd w:val="clear" w:color="auto" w:fill="FFFFFF"/>
            <w:vAlign w:val="center"/>
          </w:tcPr>
          <w:p w14:paraId="58A1CCEA"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688" w:type="pct"/>
            <w:shd w:val="clear" w:color="auto" w:fill="FFFFFF"/>
            <w:vAlign w:val="center"/>
          </w:tcPr>
          <w:p w14:paraId="523F12D6"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Biên bản bàn giao </w:t>
            </w:r>
            <w:r w:rsidR="00765C39" w:rsidRPr="002271AE">
              <w:rPr>
                <w:rFonts w:ascii="Times New Roman" w:hAnsi="Times New Roman" w:cs="Times New Roman"/>
                <w:color w:val="000000" w:themeColor="text1"/>
                <w:sz w:val="26"/>
                <w:szCs w:val="26"/>
              </w:rPr>
              <w:t>sản phẩm</w:t>
            </w:r>
          </w:p>
        </w:tc>
        <w:tc>
          <w:tcPr>
            <w:tcW w:w="441" w:type="pct"/>
            <w:shd w:val="clear" w:color="auto" w:fill="FFFFFF"/>
            <w:vAlign w:val="center"/>
          </w:tcPr>
          <w:p w14:paraId="58C26FCF"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844" w:type="pct"/>
            <w:shd w:val="clear" w:color="auto" w:fill="FFFFFF"/>
            <w:vAlign w:val="center"/>
          </w:tcPr>
          <w:p w14:paraId="364850C2"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483" w:type="pct"/>
            <w:shd w:val="clear" w:color="auto" w:fill="FFFFFF"/>
            <w:vAlign w:val="center"/>
          </w:tcPr>
          <w:p w14:paraId="0F4F0649"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601" w:type="pct"/>
            <w:shd w:val="clear" w:color="auto" w:fill="FFFFFF"/>
            <w:vAlign w:val="center"/>
          </w:tcPr>
          <w:p w14:paraId="65B0CFE5" w14:textId="77777777" w:rsidR="00B10AB7" w:rsidRPr="002271AE" w:rsidRDefault="00B10AB7" w:rsidP="003645EB">
            <w:pPr>
              <w:jc w:val="center"/>
              <w:rPr>
                <w:rFonts w:ascii="Times New Roman" w:hAnsi="Times New Roman" w:cs="Times New Roman"/>
                <w:color w:val="000000" w:themeColor="text1"/>
                <w:sz w:val="26"/>
                <w:szCs w:val="26"/>
              </w:rPr>
            </w:pPr>
          </w:p>
        </w:tc>
        <w:tc>
          <w:tcPr>
            <w:tcW w:w="688" w:type="pct"/>
            <w:shd w:val="clear" w:color="auto" w:fill="FFFFFF"/>
            <w:vAlign w:val="center"/>
          </w:tcPr>
          <w:p w14:paraId="4B2478EE" w14:textId="77777777" w:rsidR="00B10AB7" w:rsidRPr="002271AE" w:rsidRDefault="00B10AB7" w:rsidP="003645EB">
            <w:pPr>
              <w:jc w:val="center"/>
              <w:rPr>
                <w:rFonts w:ascii="Times New Roman" w:hAnsi="Times New Roman" w:cs="Times New Roman"/>
                <w:color w:val="000000" w:themeColor="text1"/>
                <w:sz w:val="26"/>
                <w:szCs w:val="26"/>
              </w:rPr>
            </w:pPr>
          </w:p>
        </w:tc>
      </w:tr>
      <w:tr w:rsidR="002271AE" w:rsidRPr="002271AE" w14:paraId="1B950D76" w14:textId="77777777" w:rsidTr="00A45407">
        <w:tc>
          <w:tcPr>
            <w:tcW w:w="256" w:type="pct"/>
            <w:shd w:val="clear" w:color="auto" w:fill="FFFFFF"/>
            <w:vAlign w:val="center"/>
          </w:tcPr>
          <w:p w14:paraId="2384C7E8"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1688" w:type="pct"/>
            <w:shd w:val="clear" w:color="auto" w:fill="FFFFFF"/>
            <w:vAlign w:val="center"/>
          </w:tcPr>
          <w:p w14:paraId="37F5CA8D"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A</w:t>
            </w:r>
            <w:r w:rsidR="00486A75" w:rsidRPr="002271AE">
              <w:rPr>
                <w:rFonts w:ascii="Times New Roman" w:hAnsi="Times New Roman" w:cs="Times New Roman"/>
                <w:color w:val="000000" w:themeColor="text1"/>
                <w:sz w:val="26"/>
                <w:szCs w:val="26"/>
              </w:rPr>
              <w:t>0</w:t>
            </w:r>
            <w:r w:rsidRPr="002271AE">
              <w:rPr>
                <w:rFonts w:ascii="Times New Roman" w:hAnsi="Times New Roman" w:cs="Times New Roman"/>
                <w:color w:val="000000" w:themeColor="text1"/>
                <w:sz w:val="26"/>
                <w:szCs w:val="26"/>
              </w:rPr>
              <w:t xml:space="preserve"> loại 100g/m2</w:t>
            </w:r>
          </w:p>
        </w:tc>
        <w:tc>
          <w:tcPr>
            <w:tcW w:w="441" w:type="pct"/>
            <w:shd w:val="clear" w:color="auto" w:fill="FFFFFF"/>
            <w:vAlign w:val="center"/>
          </w:tcPr>
          <w:p w14:paraId="6B6850B2"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844" w:type="pct"/>
            <w:shd w:val="clear" w:color="auto" w:fill="FFFFFF"/>
            <w:vAlign w:val="center"/>
          </w:tcPr>
          <w:p w14:paraId="1BECB5D3" w14:textId="77777777" w:rsidR="00B10AB7" w:rsidRPr="002271AE" w:rsidRDefault="00B10AB7" w:rsidP="003645EB">
            <w:pPr>
              <w:jc w:val="center"/>
              <w:rPr>
                <w:rFonts w:ascii="Times New Roman" w:hAnsi="Times New Roman" w:cs="Times New Roman"/>
                <w:color w:val="000000" w:themeColor="text1"/>
                <w:sz w:val="26"/>
                <w:szCs w:val="26"/>
              </w:rPr>
            </w:pPr>
          </w:p>
        </w:tc>
        <w:tc>
          <w:tcPr>
            <w:tcW w:w="483" w:type="pct"/>
            <w:shd w:val="clear" w:color="auto" w:fill="FFFFFF"/>
            <w:vAlign w:val="center"/>
          </w:tcPr>
          <w:p w14:paraId="63082E8D" w14:textId="77777777" w:rsidR="00B10AB7" w:rsidRPr="002271AE" w:rsidRDefault="00B10AB7" w:rsidP="003645EB">
            <w:pPr>
              <w:jc w:val="center"/>
              <w:rPr>
                <w:rFonts w:ascii="Times New Roman" w:hAnsi="Times New Roman" w:cs="Times New Roman"/>
                <w:color w:val="000000" w:themeColor="text1"/>
                <w:sz w:val="26"/>
                <w:szCs w:val="26"/>
              </w:rPr>
            </w:pPr>
          </w:p>
        </w:tc>
        <w:tc>
          <w:tcPr>
            <w:tcW w:w="601" w:type="pct"/>
            <w:shd w:val="clear" w:color="auto" w:fill="FFFFFF"/>
            <w:vAlign w:val="center"/>
          </w:tcPr>
          <w:p w14:paraId="4BEEBB54" w14:textId="77777777" w:rsidR="00B10AB7" w:rsidRPr="002271AE" w:rsidRDefault="00B10AB7" w:rsidP="003645EB">
            <w:pPr>
              <w:jc w:val="center"/>
              <w:rPr>
                <w:rFonts w:ascii="Times New Roman" w:hAnsi="Times New Roman" w:cs="Times New Roman"/>
                <w:color w:val="000000" w:themeColor="text1"/>
                <w:sz w:val="26"/>
                <w:szCs w:val="26"/>
              </w:rPr>
            </w:pPr>
          </w:p>
        </w:tc>
        <w:tc>
          <w:tcPr>
            <w:tcW w:w="688" w:type="pct"/>
            <w:shd w:val="clear" w:color="auto" w:fill="FFFFFF"/>
            <w:vAlign w:val="center"/>
          </w:tcPr>
          <w:p w14:paraId="209552C5"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r>
      <w:tr w:rsidR="002271AE" w:rsidRPr="002271AE" w14:paraId="1F96C7BF" w14:textId="77777777" w:rsidTr="00A45407">
        <w:tc>
          <w:tcPr>
            <w:tcW w:w="256" w:type="pct"/>
            <w:shd w:val="clear" w:color="auto" w:fill="FFFFFF"/>
            <w:vAlign w:val="center"/>
          </w:tcPr>
          <w:p w14:paraId="40321CB1"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688" w:type="pct"/>
            <w:shd w:val="clear" w:color="auto" w:fill="FFFFFF"/>
            <w:vAlign w:val="center"/>
          </w:tcPr>
          <w:p w14:paraId="5D838E50"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Ghi chú điểm tọa độ cũ</w:t>
            </w:r>
          </w:p>
        </w:tc>
        <w:tc>
          <w:tcPr>
            <w:tcW w:w="441" w:type="pct"/>
            <w:shd w:val="clear" w:color="auto" w:fill="FFFFFF"/>
            <w:vAlign w:val="center"/>
          </w:tcPr>
          <w:p w14:paraId="1AF76F01"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844" w:type="pct"/>
            <w:shd w:val="clear" w:color="auto" w:fill="FFFFFF"/>
            <w:vAlign w:val="center"/>
          </w:tcPr>
          <w:p w14:paraId="216A27F9" w14:textId="77777777" w:rsidR="00B10AB7" w:rsidRPr="002271AE" w:rsidRDefault="00B10AB7" w:rsidP="003645EB">
            <w:pPr>
              <w:jc w:val="center"/>
              <w:rPr>
                <w:rFonts w:ascii="Times New Roman" w:hAnsi="Times New Roman" w:cs="Times New Roman"/>
                <w:color w:val="000000" w:themeColor="text1"/>
                <w:sz w:val="26"/>
                <w:szCs w:val="26"/>
              </w:rPr>
            </w:pPr>
          </w:p>
        </w:tc>
        <w:tc>
          <w:tcPr>
            <w:tcW w:w="483" w:type="pct"/>
            <w:shd w:val="clear" w:color="auto" w:fill="FFFFFF"/>
            <w:vAlign w:val="center"/>
          </w:tcPr>
          <w:p w14:paraId="008C2E30" w14:textId="77777777" w:rsidR="00B10AB7" w:rsidRPr="002271AE" w:rsidRDefault="00B10AB7" w:rsidP="003645EB">
            <w:pPr>
              <w:jc w:val="center"/>
              <w:rPr>
                <w:rFonts w:ascii="Times New Roman" w:hAnsi="Times New Roman" w:cs="Times New Roman"/>
                <w:color w:val="000000" w:themeColor="text1"/>
                <w:sz w:val="26"/>
                <w:szCs w:val="26"/>
              </w:rPr>
            </w:pPr>
          </w:p>
        </w:tc>
        <w:tc>
          <w:tcPr>
            <w:tcW w:w="601" w:type="pct"/>
            <w:shd w:val="clear" w:color="auto" w:fill="FFFFFF"/>
            <w:vAlign w:val="center"/>
          </w:tcPr>
          <w:p w14:paraId="1CD499CB"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688" w:type="pct"/>
            <w:shd w:val="clear" w:color="auto" w:fill="FFFFFF"/>
            <w:vAlign w:val="center"/>
          </w:tcPr>
          <w:p w14:paraId="231CB69F" w14:textId="77777777" w:rsidR="00B10AB7" w:rsidRPr="002271AE" w:rsidRDefault="00B10AB7" w:rsidP="003645EB">
            <w:pPr>
              <w:jc w:val="center"/>
              <w:rPr>
                <w:rFonts w:ascii="Times New Roman" w:hAnsi="Times New Roman" w:cs="Times New Roman"/>
                <w:color w:val="000000" w:themeColor="text1"/>
                <w:sz w:val="26"/>
                <w:szCs w:val="26"/>
              </w:rPr>
            </w:pPr>
          </w:p>
        </w:tc>
      </w:tr>
      <w:tr w:rsidR="002271AE" w:rsidRPr="002271AE" w14:paraId="2200F0E8" w14:textId="77777777" w:rsidTr="00A45407">
        <w:tc>
          <w:tcPr>
            <w:tcW w:w="256" w:type="pct"/>
            <w:shd w:val="clear" w:color="auto" w:fill="FFFFFF"/>
            <w:vAlign w:val="center"/>
          </w:tcPr>
          <w:p w14:paraId="76799B46"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1688" w:type="pct"/>
            <w:shd w:val="clear" w:color="auto" w:fill="FFFFFF"/>
            <w:vAlign w:val="center"/>
          </w:tcPr>
          <w:p w14:paraId="3246CD6B"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Ghi chú điểm độ cao c</w:t>
            </w:r>
            <w:r w:rsidR="00486A75" w:rsidRPr="002271AE">
              <w:rPr>
                <w:rFonts w:ascii="Times New Roman" w:hAnsi="Times New Roman" w:cs="Times New Roman"/>
                <w:color w:val="000000" w:themeColor="text1"/>
                <w:sz w:val="26"/>
                <w:szCs w:val="26"/>
              </w:rPr>
              <w:t>ũ</w:t>
            </w:r>
          </w:p>
        </w:tc>
        <w:tc>
          <w:tcPr>
            <w:tcW w:w="441" w:type="pct"/>
            <w:shd w:val="clear" w:color="auto" w:fill="FFFFFF"/>
            <w:vAlign w:val="center"/>
          </w:tcPr>
          <w:p w14:paraId="61436334"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844" w:type="pct"/>
            <w:shd w:val="clear" w:color="auto" w:fill="FFFFFF"/>
            <w:vAlign w:val="center"/>
          </w:tcPr>
          <w:p w14:paraId="714199DB" w14:textId="77777777" w:rsidR="00B10AB7" w:rsidRPr="002271AE" w:rsidRDefault="00B10AB7" w:rsidP="003645EB">
            <w:pPr>
              <w:jc w:val="center"/>
              <w:rPr>
                <w:rFonts w:ascii="Times New Roman" w:hAnsi="Times New Roman" w:cs="Times New Roman"/>
                <w:color w:val="000000" w:themeColor="text1"/>
                <w:sz w:val="26"/>
                <w:szCs w:val="26"/>
              </w:rPr>
            </w:pPr>
          </w:p>
        </w:tc>
        <w:tc>
          <w:tcPr>
            <w:tcW w:w="483" w:type="pct"/>
            <w:shd w:val="clear" w:color="auto" w:fill="FFFFFF"/>
            <w:vAlign w:val="center"/>
          </w:tcPr>
          <w:p w14:paraId="7CB849D6" w14:textId="77777777" w:rsidR="00B10AB7" w:rsidRPr="002271AE" w:rsidRDefault="00B10AB7" w:rsidP="003645EB">
            <w:pPr>
              <w:jc w:val="center"/>
              <w:rPr>
                <w:rFonts w:ascii="Times New Roman" w:hAnsi="Times New Roman" w:cs="Times New Roman"/>
                <w:color w:val="000000" w:themeColor="text1"/>
                <w:sz w:val="26"/>
                <w:szCs w:val="26"/>
              </w:rPr>
            </w:pPr>
          </w:p>
        </w:tc>
        <w:tc>
          <w:tcPr>
            <w:tcW w:w="601" w:type="pct"/>
            <w:shd w:val="clear" w:color="auto" w:fill="FFFFFF"/>
            <w:vAlign w:val="center"/>
          </w:tcPr>
          <w:p w14:paraId="44F58A82"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688" w:type="pct"/>
            <w:shd w:val="clear" w:color="auto" w:fill="FFFFFF"/>
            <w:vAlign w:val="center"/>
          </w:tcPr>
          <w:p w14:paraId="1ACF6922" w14:textId="77777777" w:rsidR="00B10AB7" w:rsidRPr="002271AE" w:rsidRDefault="00B10AB7" w:rsidP="003645EB">
            <w:pPr>
              <w:jc w:val="center"/>
              <w:rPr>
                <w:rFonts w:ascii="Times New Roman" w:hAnsi="Times New Roman" w:cs="Times New Roman"/>
                <w:color w:val="000000" w:themeColor="text1"/>
                <w:sz w:val="26"/>
                <w:szCs w:val="26"/>
              </w:rPr>
            </w:pPr>
          </w:p>
        </w:tc>
      </w:tr>
      <w:tr w:rsidR="002271AE" w:rsidRPr="002271AE" w14:paraId="2086D6EC" w14:textId="77777777" w:rsidTr="00A45407">
        <w:tc>
          <w:tcPr>
            <w:tcW w:w="256" w:type="pct"/>
            <w:shd w:val="clear" w:color="auto" w:fill="FFFFFF"/>
            <w:vAlign w:val="center"/>
          </w:tcPr>
          <w:p w14:paraId="1926A690"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1688" w:type="pct"/>
            <w:shd w:val="clear" w:color="auto" w:fill="FFFFFF"/>
            <w:vAlign w:val="center"/>
          </w:tcPr>
          <w:p w14:paraId="7AD09137"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Ghi chú điểm tọa độ mới</w:t>
            </w:r>
          </w:p>
        </w:tc>
        <w:tc>
          <w:tcPr>
            <w:tcW w:w="441" w:type="pct"/>
            <w:shd w:val="clear" w:color="auto" w:fill="FFFFFF"/>
            <w:vAlign w:val="center"/>
          </w:tcPr>
          <w:p w14:paraId="2E5FDFF2"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844" w:type="pct"/>
            <w:shd w:val="clear" w:color="auto" w:fill="FFFFFF"/>
            <w:vAlign w:val="center"/>
          </w:tcPr>
          <w:p w14:paraId="2F1F0F39"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483" w:type="pct"/>
            <w:shd w:val="clear" w:color="auto" w:fill="FFFFFF"/>
            <w:vAlign w:val="center"/>
          </w:tcPr>
          <w:p w14:paraId="5597BC0C" w14:textId="77777777" w:rsidR="00B10AB7" w:rsidRPr="002271AE" w:rsidRDefault="00B10AB7" w:rsidP="003645EB">
            <w:pPr>
              <w:jc w:val="center"/>
              <w:rPr>
                <w:rFonts w:ascii="Times New Roman" w:hAnsi="Times New Roman" w:cs="Times New Roman"/>
                <w:color w:val="000000" w:themeColor="text1"/>
                <w:sz w:val="26"/>
                <w:szCs w:val="26"/>
              </w:rPr>
            </w:pPr>
          </w:p>
        </w:tc>
        <w:tc>
          <w:tcPr>
            <w:tcW w:w="601" w:type="pct"/>
            <w:shd w:val="clear" w:color="auto" w:fill="FFFFFF"/>
            <w:vAlign w:val="center"/>
          </w:tcPr>
          <w:p w14:paraId="3915F6FF" w14:textId="77777777" w:rsidR="00B10AB7" w:rsidRPr="002271AE" w:rsidRDefault="00B10AB7" w:rsidP="003645EB">
            <w:pPr>
              <w:jc w:val="center"/>
              <w:rPr>
                <w:rFonts w:ascii="Times New Roman" w:hAnsi="Times New Roman" w:cs="Times New Roman"/>
                <w:color w:val="000000" w:themeColor="text1"/>
                <w:sz w:val="26"/>
                <w:szCs w:val="26"/>
              </w:rPr>
            </w:pPr>
          </w:p>
        </w:tc>
        <w:tc>
          <w:tcPr>
            <w:tcW w:w="688" w:type="pct"/>
            <w:shd w:val="clear" w:color="auto" w:fill="FFFFFF"/>
            <w:vAlign w:val="center"/>
          </w:tcPr>
          <w:p w14:paraId="1AB157ED" w14:textId="77777777" w:rsidR="00B10AB7" w:rsidRPr="002271AE" w:rsidRDefault="00B10AB7" w:rsidP="003645EB">
            <w:pPr>
              <w:jc w:val="center"/>
              <w:rPr>
                <w:rFonts w:ascii="Times New Roman" w:hAnsi="Times New Roman" w:cs="Times New Roman"/>
                <w:color w:val="000000" w:themeColor="text1"/>
                <w:sz w:val="26"/>
                <w:szCs w:val="26"/>
              </w:rPr>
            </w:pPr>
          </w:p>
        </w:tc>
      </w:tr>
      <w:tr w:rsidR="002271AE" w:rsidRPr="002271AE" w14:paraId="7AA72E75" w14:textId="77777777" w:rsidTr="00A45407">
        <w:tc>
          <w:tcPr>
            <w:tcW w:w="256" w:type="pct"/>
            <w:shd w:val="clear" w:color="auto" w:fill="FFFFFF"/>
            <w:vAlign w:val="center"/>
          </w:tcPr>
          <w:p w14:paraId="6FEFDB92"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1688" w:type="pct"/>
            <w:shd w:val="clear" w:color="auto" w:fill="FFFFFF"/>
            <w:vAlign w:val="center"/>
          </w:tcPr>
          <w:p w14:paraId="5FC766F3"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w:t>
            </w:r>
            <w:r w:rsidR="00486A75" w:rsidRPr="002271AE">
              <w:rPr>
                <w:rFonts w:ascii="Times New Roman" w:hAnsi="Times New Roman" w:cs="Times New Roman"/>
                <w:color w:val="000000" w:themeColor="text1"/>
                <w:sz w:val="26"/>
                <w:szCs w:val="26"/>
              </w:rPr>
              <w:t>ấ</w:t>
            </w:r>
            <w:r w:rsidRPr="002271AE">
              <w:rPr>
                <w:rFonts w:ascii="Times New Roman" w:hAnsi="Times New Roman" w:cs="Times New Roman"/>
                <w:color w:val="000000" w:themeColor="text1"/>
                <w:sz w:val="26"/>
                <w:szCs w:val="26"/>
              </w:rPr>
              <w:t>y A4</w:t>
            </w:r>
          </w:p>
        </w:tc>
        <w:tc>
          <w:tcPr>
            <w:tcW w:w="441" w:type="pct"/>
            <w:shd w:val="clear" w:color="auto" w:fill="FFFFFF"/>
            <w:vAlign w:val="center"/>
          </w:tcPr>
          <w:p w14:paraId="7FC55C4E"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Ram</w:t>
            </w:r>
          </w:p>
        </w:tc>
        <w:tc>
          <w:tcPr>
            <w:tcW w:w="844" w:type="pct"/>
            <w:shd w:val="clear" w:color="auto" w:fill="FFFFFF"/>
            <w:vAlign w:val="center"/>
          </w:tcPr>
          <w:p w14:paraId="517308FB"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483" w:type="pct"/>
            <w:shd w:val="clear" w:color="auto" w:fill="FFFFFF"/>
            <w:vAlign w:val="center"/>
          </w:tcPr>
          <w:p w14:paraId="452C6DB5" w14:textId="77777777" w:rsidR="00B10AB7" w:rsidRPr="002271AE" w:rsidRDefault="00B10AB7" w:rsidP="003645EB">
            <w:pPr>
              <w:jc w:val="center"/>
              <w:rPr>
                <w:rFonts w:ascii="Times New Roman" w:hAnsi="Times New Roman" w:cs="Times New Roman"/>
                <w:color w:val="000000" w:themeColor="text1"/>
                <w:sz w:val="26"/>
                <w:szCs w:val="26"/>
              </w:rPr>
            </w:pPr>
          </w:p>
        </w:tc>
        <w:tc>
          <w:tcPr>
            <w:tcW w:w="601" w:type="pct"/>
            <w:shd w:val="clear" w:color="auto" w:fill="FFFFFF"/>
            <w:vAlign w:val="center"/>
          </w:tcPr>
          <w:p w14:paraId="5479A181"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688" w:type="pct"/>
            <w:shd w:val="clear" w:color="auto" w:fill="FFFFFF"/>
            <w:vAlign w:val="center"/>
          </w:tcPr>
          <w:p w14:paraId="5935A927"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r>
      <w:tr w:rsidR="002271AE" w:rsidRPr="002271AE" w14:paraId="574BE68A" w14:textId="77777777" w:rsidTr="00A45407">
        <w:tc>
          <w:tcPr>
            <w:tcW w:w="256" w:type="pct"/>
            <w:shd w:val="clear" w:color="auto" w:fill="FFFFFF"/>
            <w:vAlign w:val="center"/>
          </w:tcPr>
          <w:p w14:paraId="7AAE30EB"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1688" w:type="pct"/>
            <w:shd w:val="clear" w:color="auto" w:fill="FFFFFF"/>
            <w:vAlign w:val="center"/>
          </w:tcPr>
          <w:p w14:paraId="07978F4D"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Sơn đỏ</w:t>
            </w:r>
          </w:p>
        </w:tc>
        <w:tc>
          <w:tcPr>
            <w:tcW w:w="441" w:type="pct"/>
            <w:shd w:val="clear" w:color="auto" w:fill="FFFFFF"/>
            <w:vAlign w:val="center"/>
          </w:tcPr>
          <w:p w14:paraId="5C612E0D"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Kg</w:t>
            </w:r>
          </w:p>
        </w:tc>
        <w:tc>
          <w:tcPr>
            <w:tcW w:w="844" w:type="pct"/>
            <w:shd w:val="clear" w:color="auto" w:fill="FFFFFF"/>
            <w:vAlign w:val="center"/>
          </w:tcPr>
          <w:p w14:paraId="17308197"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w:t>
            </w:r>
          </w:p>
        </w:tc>
        <w:tc>
          <w:tcPr>
            <w:tcW w:w="483" w:type="pct"/>
            <w:shd w:val="clear" w:color="auto" w:fill="FFFFFF"/>
            <w:vAlign w:val="center"/>
          </w:tcPr>
          <w:p w14:paraId="3AE841AB" w14:textId="77777777" w:rsidR="00B10AB7" w:rsidRPr="002271AE" w:rsidRDefault="00B10AB7" w:rsidP="003645EB">
            <w:pPr>
              <w:jc w:val="center"/>
              <w:rPr>
                <w:rFonts w:ascii="Times New Roman" w:hAnsi="Times New Roman" w:cs="Times New Roman"/>
                <w:color w:val="000000" w:themeColor="text1"/>
                <w:sz w:val="26"/>
                <w:szCs w:val="26"/>
              </w:rPr>
            </w:pPr>
          </w:p>
        </w:tc>
        <w:tc>
          <w:tcPr>
            <w:tcW w:w="601" w:type="pct"/>
            <w:shd w:val="clear" w:color="auto" w:fill="FFFFFF"/>
            <w:vAlign w:val="center"/>
          </w:tcPr>
          <w:p w14:paraId="7B2BFF5B" w14:textId="77777777" w:rsidR="00B10AB7" w:rsidRPr="002271AE" w:rsidRDefault="00B10AB7" w:rsidP="003645EB">
            <w:pPr>
              <w:jc w:val="center"/>
              <w:rPr>
                <w:rFonts w:ascii="Times New Roman" w:hAnsi="Times New Roman" w:cs="Times New Roman"/>
                <w:color w:val="000000" w:themeColor="text1"/>
                <w:sz w:val="26"/>
                <w:szCs w:val="26"/>
              </w:rPr>
            </w:pPr>
          </w:p>
        </w:tc>
        <w:tc>
          <w:tcPr>
            <w:tcW w:w="688" w:type="pct"/>
            <w:shd w:val="clear" w:color="auto" w:fill="FFFFFF"/>
            <w:vAlign w:val="center"/>
          </w:tcPr>
          <w:p w14:paraId="61F035C6" w14:textId="77777777" w:rsidR="00B10AB7" w:rsidRPr="002271AE" w:rsidRDefault="00B10AB7" w:rsidP="003645EB">
            <w:pPr>
              <w:jc w:val="center"/>
              <w:rPr>
                <w:rFonts w:ascii="Times New Roman" w:hAnsi="Times New Roman" w:cs="Times New Roman"/>
                <w:color w:val="000000" w:themeColor="text1"/>
                <w:sz w:val="26"/>
                <w:szCs w:val="26"/>
              </w:rPr>
            </w:pPr>
          </w:p>
        </w:tc>
      </w:tr>
      <w:tr w:rsidR="002271AE" w:rsidRPr="002271AE" w14:paraId="13C2989A" w14:textId="77777777" w:rsidTr="00A45407">
        <w:tc>
          <w:tcPr>
            <w:tcW w:w="256" w:type="pct"/>
            <w:shd w:val="clear" w:color="auto" w:fill="FFFFFF"/>
            <w:vAlign w:val="center"/>
          </w:tcPr>
          <w:p w14:paraId="15D80E68"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10</w:t>
            </w:r>
          </w:p>
        </w:tc>
        <w:tc>
          <w:tcPr>
            <w:tcW w:w="1688" w:type="pct"/>
            <w:shd w:val="clear" w:color="auto" w:fill="FFFFFF"/>
            <w:vAlign w:val="center"/>
          </w:tcPr>
          <w:p w14:paraId="1CAD7031"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ki</w:t>
            </w:r>
            <w:r w:rsidR="00486A75" w:rsidRPr="002271AE">
              <w:rPr>
                <w:rFonts w:ascii="Times New Roman" w:hAnsi="Times New Roman" w:cs="Times New Roman"/>
                <w:color w:val="000000" w:themeColor="text1"/>
                <w:sz w:val="26"/>
                <w:szCs w:val="26"/>
              </w:rPr>
              <w:t>ể</w:t>
            </w:r>
            <w:r w:rsidRPr="002271AE">
              <w:rPr>
                <w:rFonts w:ascii="Times New Roman" w:hAnsi="Times New Roman" w:cs="Times New Roman"/>
                <w:color w:val="000000" w:themeColor="text1"/>
                <w:sz w:val="26"/>
                <w:szCs w:val="26"/>
              </w:rPr>
              <w:t>m nghiệm máy</w:t>
            </w:r>
          </w:p>
        </w:tc>
        <w:tc>
          <w:tcPr>
            <w:tcW w:w="441" w:type="pct"/>
            <w:shd w:val="clear" w:color="auto" w:fill="FFFFFF"/>
            <w:vAlign w:val="center"/>
          </w:tcPr>
          <w:p w14:paraId="44B5DB6C"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844" w:type="pct"/>
            <w:shd w:val="clear" w:color="auto" w:fill="FFFFFF"/>
            <w:vAlign w:val="center"/>
          </w:tcPr>
          <w:p w14:paraId="0FAF8CFD" w14:textId="77777777" w:rsidR="00B10AB7" w:rsidRPr="002271AE" w:rsidRDefault="00B10AB7" w:rsidP="003645EB">
            <w:pPr>
              <w:jc w:val="center"/>
              <w:rPr>
                <w:rFonts w:ascii="Times New Roman" w:hAnsi="Times New Roman" w:cs="Times New Roman"/>
                <w:color w:val="000000" w:themeColor="text1"/>
                <w:sz w:val="26"/>
                <w:szCs w:val="26"/>
              </w:rPr>
            </w:pPr>
          </w:p>
        </w:tc>
        <w:tc>
          <w:tcPr>
            <w:tcW w:w="483" w:type="pct"/>
            <w:shd w:val="clear" w:color="auto" w:fill="FFFFFF"/>
            <w:vAlign w:val="center"/>
          </w:tcPr>
          <w:p w14:paraId="5CC075B7" w14:textId="77777777" w:rsidR="00B10AB7" w:rsidRPr="002271AE" w:rsidRDefault="00B10AB7" w:rsidP="003645EB">
            <w:pPr>
              <w:jc w:val="center"/>
              <w:rPr>
                <w:rFonts w:ascii="Times New Roman" w:hAnsi="Times New Roman" w:cs="Times New Roman"/>
                <w:color w:val="000000" w:themeColor="text1"/>
                <w:sz w:val="26"/>
                <w:szCs w:val="26"/>
              </w:rPr>
            </w:pPr>
          </w:p>
        </w:tc>
        <w:tc>
          <w:tcPr>
            <w:tcW w:w="601" w:type="pct"/>
            <w:shd w:val="clear" w:color="auto" w:fill="FFFFFF"/>
            <w:vAlign w:val="center"/>
          </w:tcPr>
          <w:p w14:paraId="5E70C2F9" w14:textId="77777777" w:rsidR="00B10AB7" w:rsidRPr="002271AE" w:rsidRDefault="00B10AB7" w:rsidP="003645EB">
            <w:pPr>
              <w:jc w:val="center"/>
              <w:rPr>
                <w:rFonts w:ascii="Times New Roman" w:hAnsi="Times New Roman" w:cs="Times New Roman"/>
                <w:color w:val="000000" w:themeColor="text1"/>
                <w:sz w:val="26"/>
                <w:szCs w:val="26"/>
              </w:rPr>
            </w:pPr>
          </w:p>
        </w:tc>
        <w:tc>
          <w:tcPr>
            <w:tcW w:w="688" w:type="pct"/>
            <w:shd w:val="clear" w:color="auto" w:fill="FFFFFF"/>
            <w:vAlign w:val="center"/>
          </w:tcPr>
          <w:p w14:paraId="26F4ADF7"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r>
      <w:tr w:rsidR="002271AE" w:rsidRPr="002271AE" w14:paraId="6BCE424B" w14:textId="77777777" w:rsidTr="00A45407">
        <w:tc>
          <w:tcPr>
            <w:tcW w:w="256" w:type="pct"/>
            <w:shd w:val="clear" w:color="auto" w:fill="FFFFFF"/>
            <w:vAlign w:val="center"/>
          </w:tcPr>
          <w:p w14:paraId="2B650471"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1688" w:type="pct"/>
            <w:shd w:val="clear" w:color="auto" w:fill="FFFFFF"/>
            <w:vAlign w:val="center"/>
          </w:tcPr>
          <w:p w14:paraId="5D683B3D"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w:t>
            </w:r>
            <w:r w:rsidR="00486A75" w:rsidRPr="002271AE">
              <w:rPr>
                <w:rFonts w:ascii="Times New Roman" w:hAnsi="Times New Roman" w:cs="Times New Roman"/>
                <w:color w:val="000000" w:themeColor="text1"/>
                <w:sz w:val="26"/>
                <w:szCs w:val="26"/>
              </w:rPr>
              <w:t>ổ</w:t>
            </w:r>
            <w:r w:rsidRPr="002271AE">
              <w:rPr>
                <w:rFonts w:ascii="Times New Roman" w:hAnsi="Times New Roman" w:cs="Times New Roman"/>
                <w:color w:val="000000" w:themeColor="text1"/>
                <w:sz w:val="26"/>
                <w:szCs w:val="26"/>
              </w:rPr>
              <w:t xml:space="preserve"> đo góc</w:t>
            </w:r>
          </w:p>
        </w:tc>
        <w:tc>
          <w:tcPr>
            <w:tcW w:w="441" w:type="pct"/>
            <w:shd w:val="clear" w:color="auto" w:fill="FFFFFF"/>
            <w:vAlign w:val="center"/>
          </w:tcPr>
          <w:p w14:paraId="02B58B59" w14:textId="77777777" w:rsidR="00B10AB7" w:rsidRPr="002271AE" w:rsidRDefault="00486A75"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w:t>
            </w:r>
            <w:r w:rsidRPr="002271AE">
              <w:rPr>
                <w:rFonts w:ascii="Times New Roman" w:hAnsi="Times New Roman" w:cs="Times New Roman"/>
                <w:color w:val="000000" w:themeColor="text1"/>
                <w:sz w:val="26"/>
                <w:szCs w:val="26"/>
                <w:lang w:val="en-US"/>
              </w:rPr>
              <w:t>ể</w:t>
            </w:r>
            <w:r w:rsidR="00B10AB7" w:rsidRPr="002271AE">
              <w:rPr>
                <w:rFonts w:ascii="Times New Roman" w:hAnsi="Times New Roman" w:cs="Times New Roman"/>
                <w:color w:val="000000" w:themeColor="text1"/>
                <w:sz w:val="26"/>
                <w:szCs w:val="26"/>
              </w:rPr>
              <w:t>n</w:t>
            </w:r>
          </w:p>
        </w:tc>
        <w:tc>
          <w:tcPr>
            <w:tcW w:w="844" w:type="pct"/>
            <w:shd w:val="clear" w:color="auto" w:fill="FFFFFF"/>
            <w:vAlign w:val="center"/>
          </w:tcPr>
          <w:p w14:paraId="09AF964C" w14:textId="77777777" w:rsidR="00B10AB7" w:rsidRPr="002271AE" w:rsidRDefault="00B10AB7" w:rsidP="003645EB">
            <w:pPr>
              <w:jc w:val="center"/>
              <w:rPr>
                <w:rFonts w:ascii="Times New Roman" w:hAnsi="Times New Roman" w:cs="Times New Roman"/>
                <w:color w:val="000000" w:themeColor="text1"/>
                <w:sz w:val="26"/>
                <w:szCs w:val="26"/>
              </w:rPr>
            </w:pPr>
          </w:p>
        </w:tc>
        <w:tc>
          <w:tcPr>
            <w:tcW w:w="483" w:type="pct"/>
            <w:shd w:val="clear" w:color="auto" w:fill="FFFFFF"/>
            <w:vAlign w:val="center"/>
          </w:tcPr>
          <w:p w14:paraId="3025A799" w14:textId="77777777" w:rsidR="00B10AB7" w:rsidRPr="002271AE" w:rsidRDefault="00B10AB7" w:rsidP="003645EB">
            <w:pPr>
              <w:jc w:val="center"/>
              <w:rPr>
                <w:rFonts w:ascii="Times New Roman" w:hAnsi="Times New Roman" w:cs="Times New Roman"/>
                <w:color w:val="000000" w:themeColor="text1"/>
                <w:sz w:val="26"/>
                <w:szCs w:val="26"/>
              </w:rPr>
            </w:pPr>
          </w:p>
        </w:tc>
        <w:tc>
          <w:tcPr>
            <w:tcW w:w="601" w:type="pct"/>
            <w:shd w:val="clear" w:color="auto" w:fill="FFFFFF"/>
            <w:vAlign w:val="center"/>
          </w:tcPr>
          <w:p w14:paraId="2F9B55B7" w14:textId="77777777" w:rsidR="00B10AB7" w:rsidRPr="002271AE" w:rsidRDefault="00B10AB7" w:rsidP="003645EB">
            <w:pPr>
              <w:jc w:val="center"/>
              <w:rPr>
                <w:rFonts w:ascii="Times New Roman" w:hAnsi="Times New Roman" w:cs="Times New Roman"/>
                <w:color w:val="000000" w:themeColor="text1"/>
                <w:sz w:val="26"/>
                <w:szCs w:val="26"/>
              </w:rPr>
            </w:pPr>
          </w:p>
        </w:tc>
        <w:tc>
          <w:tcPr>
            <w:tcW w:w="688" w:type="pct"/>
            <w:shd w:val="clear" w:color="auto" w:fill="FFFFFF"/>
            <w:vAlign w:val="center"/>
          </w:tcPr>
          <w:p w14:paraId="75342076"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r>
      <w:tr w:rsidR="002271AE" w:rsidRPr="002271AE" w14:paraId="6A90E5C0" w14:textId="77777777" w:rsidTr="00A45407">
        <w:tc>
          <w:tcPr>
            <w:tcW w:w="256" w:type="pct"/>
            <w:shd w:val="clear" w:color="auto" w:fill="FFFFFF"/>
            <w:vAlign w:val="center"/>
          </w:tcPr>
          <w:p w14:paraId="62D21D5F"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688" w:type="pct"/>
            <w:shd w:val="clear" w:color="auto" w:fill="FFFFFF"/>
            <w:vAlign w:val="center"/>
          </w:tcPr>
          <w:p w14:paraId="31BDB588"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đo c</w:t>
            </w:r>
            <w:r w:rsidR="00486A75" w:rsidRPr="002271AE">
              <w:rPr>
                <w:rFonts w:ascii="Times New Roman" w:hAnsi="Times New Roman" w:cs="Times New Roman"/>
                <w:color w:val="000000" w:themeColor="text1"/>
                <w:sz w:val="26"/>
                <w:szCs w:val="26"/>
              </w:rPr>
              <w:t>ạ</w:t>
            </w:r>
            <w:r w:rsidRPr="002271AE">
              <w:rPr>
                <w:rFonts w:ascii="Times New Roman" w:hAnsi="Times New Roman" w:cs="Times New Roman"/>
                <w:color w:val="000000" w:themeColor="text1"/>
                <w:sz w:val="26"/>
                <w:szCs w:val="26"/>
              </w:rPr>
              <w:t>nh</w:t>
            </w:r>
          </w:p>
        </w:tc>
        <w:tc>
          <w:tcPr>
            <w:tcW w:w="441" w:type="pct"/>
            <w:shd w:val="clear" w:color="auto" w:fill="FFFFFF"/>
            <w:vAlign w:val="center"/>
          </w:tcPr>
          <w:p w14:paraId="55E9EB16" w14:textId="77777777" w:rsidR="00B10AB7" w:rsidRPr="002271AE" w:rsidRDefault="00486A75"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844" w:type="pct"/>
            <w:shd w:val="clear" w:color="auto" w:fill="FFFFFF"/>
            <w:vAlign w:val="center"/>
          </w:tcPr>
          <w:p w14:paraId="09EC8C2E" w14:textId="77777777" w:rsidR="00B10AB7" w:rsidRPr="002271AE" w:rsidRDefault="00B10AB7" w:rsidP="003645EB">
            <w:pPr>
              <w:jc w:val="center"/>
              <w:rPr>
                <w:rFonts w:ascii="Times New Roman" w:hAnsi="Times New Roman" w:cs="Times New Roman"/>
                <w:color w:val="000000" w:themeColor="text1"/>
                <w:sz w:val="26"/>
                <w:szCs w:val="26"/>
              </w:rPr>
            </w:pPr>
          </w:p>
        </w:tc>
        <w:tc>
          <w:tcPr>
            <w:tcW w:w="483" w:type="pct"/>
            <w:shd w:val="clear" w:color="auto" w:fill="FFFFFF"/>
            <w:vAlign w:val="center"/>
          </w:tcPr>
          <w:p w14:paraId="52CA6460" w14:textId="77777777" w:rsidR="00B10AB7" w:rsidRPr="002271AE" w:rsidRDefault="00B10AB7" w:rsidP="003645EB">
            <w:pPr>
              <w:jc w:val="center"/>
              <w:rPr>
                <w:rFonts w:ascii="Times New Roman" w:hAnsi="Times New Roman" w:cs="Times New Roman"/>
                <w:color w:val="000000" w:themeColor="text1"/>
                <w:sz w:val="26"/>
                <w:szCs w:val="26"/>
              </w:rPr>
            </w:pPr>
          </w:p>
        </w:tc>
        <w:tc>
          <w:tcPr>
            <w:tcW w:w="601" w:type="pct"/>
            <w:shd w:val="clear" w:color="auto" w:fill="FFFFFF"/>
            <w:vAlign w:val="center"/>
          </w:tcPr>
          <w:p w14:paraId="3979A266" w14:textId="77777777" w:rsidR="00B10AB7" w:rsidRPr="002271AE" w:rsidRDefault="00B10AB7" w:rsidP="003645EB">
            <w:pPr>
              <w:jc w:val="center"/>
              <w:rPr>
                <w:rFonts w:ascii="Times New Roman" w:hAnsi="Times New Roman" w:cs="Times New Roman"/>
                <w:color w:val="000000" w:themeColor="text1"/>
                <w:sz w:val="26"/>
                <w:szCs w:val="26"/>
              </w:rPr>
            </w:pPr>
          </w:p>
        </w:tc>
        <w:tc>
          <w:tcPr>
            <w:tcW w:w="688" w:type="pct"/>
            <w:shd w:val="clear" w:color="auto" w:fill="FFFFFF"/>
            <w:vAlign w:val="center"/>
          </w:tcPr>
          <w:p w14:paraId="0A57EFA3"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r>
      <w:tr w:rsidR="002271AE" w:rsidRPr="002271AE" w14:paraId="3827B88C" w14:textId="77777777" w:rsidTr="00A45407">
        <w:tc>
          <w:tcPr>
            <w:tcW w:w="256" w:type="pct"/>
            <w:shd w:val="clear" w:color="auto" w:fill="FFFFFF"/>
            <w:vAlign w:val="center"/>
          </w:tcPr>
          <w:p w14:paraId="53CAF707"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1688" w:type="pct"/>
            <w:shd w:val="clear" w:color="auto" w:fill="FFFFFF"/>
            <w:vAlign w:val="center"/>
          </w:tcPr>
          <w:p w14:paraId="2C73A02F"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đo thiên đỉnh</w:t>
            </w:r>
          </w:p>
        </w:tc>
        <w:tc>
          <w:tcPr>
            <w:tcW w:w="441" w:type="pct"/>
            <w:shd w:val="clear" w:color="auto" w:fill="FFFFFF"/>
            <w:vAlign w:val="center"/>
          </w:tcPr>
          <w:p w14:paraId="6AD50057"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844" w:type="pct"/>
            <w:shd w:val="clear" w:color="auto" w:fill="FFFFFF"/>
            <w:vAlign w:val="center"/>
          </w:tcPr>
          <w:p w14:paraId="087AFE92" w14:textId="77777777" w:rsidR="00B10AB7" w:rsidRPr="002271AE" w:rsidRDefault="00B10AB7" w:rsidP="003645EB">
            <w:pPr>
              <w:jc w:val="center"/>
              <w:rPr>
                <w:rFonts w:ascii="Times New Roman" w:hAnsi="Times New Roman" w:cs="Times New Roman"/>
                <w:color w:val="000000" w:themeColor="text1"/>
                <w:sz w:val="26"/>
                <w:szCs w:val="26"/>
              </w:rPr>
            </w:pPr>
          </w:p>
        </w:tc>
        <w:tc>
          <w:tcPr>
            <w:tcW w:w="483" w:type="pct"/>
            <w:shd w:val="clear" w:color="auto" w:fill="FFFFFF"/>
            <w:vAlign w:val="center"/>
          </w:tcPr>
          <w:p w14:paraId="7184EF58" w14:textId="77777777" w:rsidR="00B10AB7" w:rsidRPr="002271AE" w:rsidRDefault="00B10AB7" w:rsidP="003645EB">
            <w:pPr>
              <w:jc w:val="center"/>
              <w:rPr>
                <w:rFonts w:ascii="Times New Roman" w:hAnsi="Times New Roman" w:cs="Times New Roman"/>
                <w:color w:val="000000" w:themeColor="text1"/>
                <w:sz w:val="26"/>
                <w:szCs w:val="26"/>
              </w:rPr>
            </w:pPr>
          </w:p>
        </w:tc>
        <w:tc>
          <w:tcPr>
            <w:tcW w:w="601" w:type="pct"/>
            <w:shd w:val="clear" w:color="auto" w:fill="FFFFFF"/>
            <w:vAlign w:val="center"/>
          </w:tcPr>
          <w:p w14:paraId="13DEE7AD" w14:textId="77777777" w:rsidR="00B10AB7" w:rsidRPr="002271AE" w:rsidRDefault="00B10AB7" w:rsidP="003645EB">
            <w:pPr>
              <w:jc w:val="center"/>
              <w:rPr>
                <w:rFonts w:ascii="Times New Roman" w:hAnsi="Times New Roman" w:cs="Times New Roman"/>
                <w:color w:val="000000" w:themeColor="text1"/>
                <w:sz w:val="26"/>
                <w:szCs w:val="26"/>
              </w:rPr>
            </w:pPr>
          </w:p>
        </w:tc>
        <w:tc>
          <w:tcPr>
            <w:tcW w:w="688" w:type="pct"/>
            <w:shd w:val="clear" w:color="auto" w:fill="FFFFFF"/>
            <w:vAlign w:val="center"/>
          </w:tcPr>
          <w:p w14:paraId="696A901E"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w:t>
            </w:r>
          </w:p>
        </w:tc>
      </w:tr>
      <w:tr w:rsidR="002271AE" w:rsidRPr="002271AE" w14:paraId="56A1C2A1" w14:textId="77777777" w:rsidTr="00A45407">
        <w:tc>
          <w:tcPr>
            <w:tcW w:w="256" w:type="pct"/>
            <w:shd w:val="clear" w:color="auto" w:fill="FFFFFF"/>
            <w:vAlign w:val="center"/>
          </w:tcPr>
          <w:p w14:paraId="66DFB10B"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1688" w:type="pct"/>
            <w:shd w:val="clear" w:color="auto" w:fill="FFFFFF"/>
            <w:vAlign w:val="center"/>
          </w:tcPr>
          <w:p w14:paraId="2E97D933"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ghi chép</w:t>
            </w:r>
          </w:p>
        </w:tc>
        <w:tc>
          <w:tcPr>
            <w:tcW w:w="441" w:type="pct"/>
            <w:shd w:val="clear" w:color="auto" w:fill="FFFFFF"/>
            <w:vAlign w:val="center"/>
          </w:tcPr>
          <w:p w14:paraId="12744A14" w14:textId="77777777" w:rsidR="00B10AB7" w:rsidRPr="002271AE" w:rsidRDefault="00486A75"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844" w:type="pct"/>
            <w:shd w:val="clear" w:color="auto" w:fill="FFFFFF"/>
            <w:vAlign w:val="center"/>
          </w:tcPr>
          <w:p w14:paraId="124A9EDC"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483" w:type="pct"/>
            <w:shd w:val="clear" w:color="auto" w:fill="FFFFFF"/>
            <w:vAlign w:val="center"/>
          </w:tcPr>
          <w:p w14:paraId="53BD1D3C" w14:textId="77777777" w:rsidR="00B10AB7" w:rsidRPr="002271AE" w:rsidRDefault="00B10AB7" w:rsidP="003645EB">
            <w:pPr>
              <w:jc w:val="center"/>
              <w:rPr>
                <w:rFonts w:ascii="Times New Roman" w:hAnsi="Times New Roman" w:cs="Times New Roman"/>
                <w:color w:val="000000" w:themeColor="text1"/>
                <w:sz w:val="26"/>
                <w:szCs w:val="26"/>
              </w:rPr>
            </w:pPr>
          </w:p>
        </w:tc>
        <w:tc>
          <w:tcPr>
            <w:tcW w:w="601" w:type="pct"/>
            <w:shd w:val="clear" w:color="auto" w:fill="FFFFFF"/>
            <w:vAlign w:val="center"/>
          </w:tcPr>
          <w:p w14:paraId="1917734C"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688" w:type="pct"/>
            <w:shd w:val="clear" w:color="auto" w:fill="FFFFFF"/>
            <w:vAlign w:val="center"/>
          </w:tcPr>
          <w:p w14:paraId="33AEDEB0"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r>
      <w:tr w:rsidR="002271AE" w:rsidRPr="002271AE" w14:paraId="4CF4A31D" w14:textId="77777777" w:rsidTr="00A45407">
        <w:tc>
          <w:tcPr>
            <w:tcW w:w="256" w:type="pct"/>
            <w:shd w:val="clear" w:color="auto" w:fill="FFFFFF"/>
            <w:vAlign w:val="center"/>
          </w:tcPr>
          <w:p w14:paraId="16B47947"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w:t>
            </w:r>
          </w:p>
        </w:tc>
        <w:tc>
          <w:tcPr>
            <w:tcW w:w="1688" w:type="pct"/>
            <w:shd w:val="clear" w:color="auto" w:fill="FFFFFF"/>
            <w:vAlign w:val="center"/>
          </w:tcPr>
          <w:p w14:paraId="249D43A7"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Xi măng</w:t>
            </w:r>
          </w:p>
        </w:tc>
        <w:tc>
          <w:tcPr>
            <w:tcW w:w="441" w:type="pct"/>
            <w:shd w:val="clear" w:color="auto" w:fill="FFFFFF"/>
            <w:vAlign w:val="center"/>
          </w:tcPr>
          <w:p w14:paraId="4039339C"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Kg</w:t>
            </w:r>
          </w:p>
        </w:tc>
        <w:tc>
          <w:tcPr>
            <w:tcW w:w="844" w:type="pct"/>
            <w:shd w:val="clear" w:color="auto" w:fill="FFFFFF"/>
            <w:vAlign w:val="center"/>
          </w:tcPr>
          <w:p w14:paraId="6D7DCE9F"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39,00</w:t>
            </w:r>
          </w:p>
        </w:tc>
        <w:tc>
          <w:tcPr>
            <w:tcW w:w="483" w:type="pct"/>
            <w:shd w:val="clear" w:color="auto" w:fill="FFFFFF"/>
            <w:vAlign w:val="center"/>
          </w:tcPr>
          <w:p w14:paraId="0E6C99A2"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107,00</w:t>
            </w:r>
          </w:p>
        </w:tc>
        <w:tc>
          <w:tcPr>
            <w:tcW w:w="601" w:type="pct"/>
            <w:shd w:val="clear" w:color="auto" w:fill="FFFFFF"/>
            <w:vAlign w:val="center"/>
          </w:tcPr>
          <w:p w14:paraId="774E96AB" w14:textId="77777777" w:rsidR="00B10AB7" w:rsidRPr="002271AE" w:rsidRDefault="00B10AB7" w:rsidP="003645EB">
            <w:pPr>
              <w:jc w:val="center"/>
              <w:rPr>
                <w:rFonts w:ascii="Times New Roman" w:hAnsi="Times New Roman" w:cs="Times New Roman"/>
                <w:color w:val="000000" w:themeColor="text1"/>
                <w:sz w:val="26"/>
                <w:szCs w:val="26"/>
              </w:rPr>
            </w:pPr>
          </w:p>
        </w:tc>
        <w:tc>
          <w:tcPr>
            <w:tcW w:w="688" w:type="pct"/>
            <w:shd w:val="clear" w:color="auto" w:fill="FFFFFF"/>
            <w:vAlign w:val="center"/>
          </w:tcPr>
          <w:p w14:paraId="1CF70E84" w14:textId="77777777" w:rsidR="00B10AB7" w:rsidRPr="002271AE" w:rsidRDefault="00B10AB7" w:rsidP="003645EB">
            <w:pPr>
              <w:jc w:val="center"/>
              <w:rPr>
                <w:rFonts w:ascii="Times New Roman" w:hAnsi="Times New Roman" w:cs="Times New Roman"/>
                <w:color w:val="000000" w:themeColor="text1"/>
                <w:sz w:val="26"/>
                <w:szCs w:val="26"/>
              </w:rPr>
            </w:pPr>
          </w:p>
        </w:tc>
      </w:tr>
      <w:tr w:rsidR="002271AE" w:rsidRPr="002271AE" w14:paraId="08BD3319" w14:textId="77777777" w:rsidTr="00A45407">
        <w:tc>
          <w:tcPr>
            <w:tcW w:w="256" w:type="pct"/>
            <w:shd w:val="clear" w:color="auto" w:fill="FFFFFF"/>
            <w:vAlign w:val="center"/>
          </w:tcPr>
          <w:p w14:paraId="60225C1C"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w:t>
            </w:r>
          </w:p>
        </w:tc>
        <w:tc>
          <w:tcPr>
            <w:tcW w:w="1688" w:type="pct"/>
            <w:shd w:val="clear" w:color="auto" w:fill="FFFFFF"/>
            <w:vAlign w:val="center"/>
          </w:tcPr>
          <w:p w14:paraId="21349071"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Cát</w:t>
            </w:r>
          </w:p>
        </w:tc>
        <w:tc>
          <w:tcPr>
            <w:tcW w:w="441" w:type="pct"/>
            <w:shd w:val="clear" w:color="auto" w:fill="FFFFFF"/>
            <w:vAlign w:val="center"/>
          </w:tcPr>
          <w:p w14:paraId="7895F299"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w:t>
            </w:r>
            <w:r w:rsidRPr="002271AE">
              <w:rPr>
                <w:rFonts w:ascii="Times New Roman" w:hAnsi="Times New Roman" w:cs="Times New Roman"/>
                <w:color w:val="000000" w:themeColor="text1"/>
                <w:sz w:val="26"/>
                <w:szCs w:val="26"/>
                <w:vertAlign w:val="superscript"/>
              </w:rPr>
              <w:t>3</w:t>
            </w:r>
          </w:p>
        </w:tc>
        <w:tc>
          <w:tcPr>
            <w:tcW w:w="844" w:type="pct"/>
            <w:shd w:val="clear" w:color="auto" w:fill="FFFFFF"/>
            <w:vAlign w:val="center"/>
          </w:tcPr>
          <w:p w14:paraId="2B88D696"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483" w:type="pct"/>
            <w:shd w:val="clear" w:color="auto" w:fill="FFFFFF"/>
            <w:vAlign w:val="center"/>
          </w:tcPr>
          <w:p w14:paraId="3B9D0DD6"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w:t>
            </w:r>
          </w:p>
        </w:tc>
        <w:tc>
          <w:tcPr>
            <w:tcW w:w="601" w:type="pct"/>
            <w:shd w:val="clear" w:color="auto" w:fill="FFFFFF"/>
            <w:vAlign w:val="center"/>
          </w:tcPr>
          <w:p w14:paraId="1328A050" w14:textId="77777777" w:rsidR="00B10AB7" w:rsidRPr="002271AE" w:rsidRDefault="00B10AB7" w:rsidP="003645EB">
            <w:pPr>
              <w:jc w:val="center"/>
              <w:rPr>
                <w:rFonts w:ascii="Times New Roman" w:hAnsi="Times New Roman" w:cs="Times New Roman"/>
                <w:color w:val="000000" w:themeColor="text1"/>
                <w:sz w:val="26"/>
                <w:szCs w:val="26"/>
              </w:rPr>
            </w:pPr>
          </w:p>
        </w:tc>
        <w:tc>
          <w:tcPr>
            <w:tcW w:w="688" w:type="pct"/>
            <w:shd w:val="clear" w:color="auto" w:fill="FFFFFF"/>
            <w:vAlign w:val="center"/>
          </w:tcPr>
          <w:p w14:paraId="189AE12D" w14:textId="77777777" w:rsidR="00B10AB7" w:rsidRPr="002271AE" w:rsidRDefault="00B10AB7" w:rsidP="003645EB">
            <w:pPr>
              <w:jc w:val="center"/>
              <w:rPr>
                <w:rFonts w:ascii="Times New Roman" w:hAnsi="Times New Roman" w:cs="Times New Roman"/>
                <w:color w:val="000000" w:themeColor="text1"/>
                <w:sz w:val="26"/>
                <w:szCs w:val="26"/>
              </w:rPr>
            </w:pPr>
          </w:p>
        </w:tc>
      </w:tr>
      <w:tr w:rsidR="002271AE" w:rsidRPr="002271AE" w14:paraId="543240F8" w14:textId="77777777" w:rsidTr="00A45407">
        <w:tc>
          <w:tcPr>
            <w:tcW w:w="256" w:type="pct"/>
            <w:shd w:val="clear" w:color="auto" w:fill="FFFFFF"/>
            <w:vAlign w:val="center"/>
          </w:tcPr>
          <w:p w14:paraId="5D5DFEF3"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w:t>
            </w:r>
          </w:p>
        </w:tc>
        <w:tc>
          <w:tcPr>
            <w:tcW w:w="1688" w:type="pct"/>
            <w:shd w:val="clear" w:color="auto" w:fill="FFFFFF"/>
            <w:vAlign w:val="center"/>
          </w:tcPr>
          <w:p w14:paraId="7A0AAB4E"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Đá dăm</w:t>
            </w:r>
          </w:p>
        </w:tc>
        <w:tc>
          <w:tcPr>
            <w:tcW w:w="441" w:type="pct"/>
            <w:shd w:val="clear" w:color="auto" w:fill="FFFFFF"/>
            <w:vAlign w:val="center"/>
          </w:tcPr>
          <w:p w14:paraId="065AD948"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w:t>
            </w:r>
            <w:r w:rsidRPr="002271AE">
              <w:rPr>
                <w:rFonts w:ascii="Times New Roman" w:hAnsi="Times New Roman" w:cs="Times New Roman"/>
                <w:color w:val="000000" w:themeColor="text1"/>
                <w:sz w:val="26"/>
                <w:szCs w:val="26"/>
                <w:vertAlign w:val="superscript"/>
              </w:rPr>
              <w:t>3</w:t>
            </w:r>
          </w:p>
        </w:tc>
        <w:tc>
          <w:tcPr>
            <w:tcW w:w="844" w:type="pct"/>
            <w:shd w:val="clear" w:color="auto" w:fill="FFFFFF"/>
            <w:vAlign w:val="center"/>
          </w:tcPr>
          <w:p w14:paraId="664E6211"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w:t>
            </w:r>
          </w:p>
        </w:tc>
        <w:tc>
          <w:tcPr>
            <w:tcW w:w="483" w:type="pct"/>
            <w:shd w:val="clear" w:color="auto" w:fill="FFFFFF"/>
            <w:vAlign w:val="center"/>
          </w:tcPr>
          <w:p w14:paraId="681507E1"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0,28</w:t>
            </w:r>
          </w:p>
        </w:tc>
        <w:tc>
          <w:tcPr>
            <w:tcW w:w="601" w:type="pct"/>
            <w:shd w:val="clear" w:color="auto" w:fill="FFFFFF"/>
            <w:vAlign w:val="center"/>
          </w:tcPr>
          <w:p w14:paraId="09DC3D8D" w14:textId="77777777" w:rsidR="00B10AB7" w:rsidRPr="002271AE" w:rsidRDefault="00B10AB7" w:rsidP="003645EB">
            <w:pPr>
              <w:jc w:val="center"/>
              <w:rPr>
                <w:rFonts w:ascii="Times New Roman" w:hAnsi="Times New Roman" w:cs="Times New Roman"/>
                <w:color w:val="000000" w:themeColor="text1"/>
                <w:sz w:val="26"/>
                <w:szCs w:val="26"/>
              </w:rPr>
            </w:pPr>
          </w:p>
        </w:tc>
        <w:tc>
          <w:tcPr>
            <w:tcW w:w="688" w:type="pct"/>
            <w:shd w:val="clear" w:color="auto" w:fill="FFFFFF"/>
            <w:vAlign w:val="center"/>
          </w:tcPr>
          <w:p w14:paraId="6131F288" w14:textId="77777777" w:rsidR="00B10AB7" w:rsidRPr="002271AE" w:rsidRDefault="00B10AB7" w:rsidP="003645EB">
            <w:pPr>
              <w:jc w:val="center"/>
              <w:rPr>
                <w:rFonts w:ascii="Times New Roman" w:hAnsi="Times New Roman" w:cs="Times New Roman"/>
                <w:color w:val="000000" w:themeColor="text1"/>
                <w:sz w:val="26"/>
                <w:szCs w:val="26"/>
              </w:rPr>
            </w:pPr>
          </w:p>
        </w:tc>
      </w:tr>
      <w:tr w:rsidR="002271AE" w:rsidRPr="002271AE" w14:paraId="7B2C7A3D" w14:textId="77777777" w:rsidTr="00A45407">
        <w:tc>
          <w:tcPr>
            <w:tcW w:w="256" w:type="pct"/>
            <w:shd w:val="clear" w:color="auto" w:fill="FFFFFF"/>
            <w:vAlign w:val="center"/>
          </w:tcPr>
          <w:p w14:paraId="26F343B6"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1688" w:type="pct"/>
            <w:shd w:val="clear" w:color="auto" w:fill="FFFFFF"/>
            <w:vAlign w:val="center"/>
          </w:tcPr>
          <w:p w14:paraId="5D7959E2" w14:textId="77777777" w:rsidR="00B10AB7" w:rsidRPr="002271AE" w:rsidRDefault="00486A75"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Dấu sứ</w:t>
            </w:r>
          </w:p>
        </w:tc>
        <w:tc>
          <w:tcPr>
            <w:tcW w:w="441" w:type="pct"/>
            <w:shd w:val="clear" w:color="auto" w:fill="FFFFFF"/>
            <w:vAlign w:val="center"/>
          </w:tcPr>
          <w:p w14:paraId="137A18DB"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44" w:type="pct"/>
            <w:shd w:val="clear" w:color="auto" w:fill="FFFFFF"/>
            <w:vAlign w:val="center"/>
          </w:tcPr>
          <w:p w14:paraId="4E1856A9"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83" w:type="pct"/>
            <w:shd w:val="clear" w:color="auto" w:fill="FFFFFF"/>
            <w:vAlign w:val="center"/>
          </w:tcPr>
          <w:p w14:paraId="16C167B7" w14:textId="77777777" w:rsidR="00B10AB7" w:rsidRPr="002271AE" w:rsidRDefault="00B10AB7" w:rsidP="003645EB">
            <w:pPr>
              <w:jc w:val="center"/>
              <w:rPr>
                <w:rFonts w:ascii="Times New Roman" w:hAnsi="Times New Roman" w:cs="Times New Roman"/>
                <w:color w:val="000000" w:themeColor="text1"/>
                <w:sz w:val="26"/>
                <w:szCs w:val="26"/>
              </w:rPr>
            </w:pPr>
          </w:p>
        </w:tc>
        <w:tc>
          <w:tcPr>
            <w:tcW w:w="601" w:type="pct"/>
            <w:shd w:val="clear" w:color="auto" w:fill="FFFFFF"/>
            <w:vAlign w:val="center"/>
          </w:tcPr>
          <w:p w14:paraId="14B4948D" w14:textId="77777777" w:rsidR="00B10AB7" w:rsidRPr="002271AE" w:rsidRDefault="00B10AB7" w:rsidP="003645EB">
            <w:pPr>
              <w:jc w:val="center"/>
              <w:rPr>
                <w:rFonts w:ascii="Times New Roman" w:hAnsi="Times New Roman" w:cs="Times New Roman"/>
                <w:color w:val="000000" w:themeColor="text1"/>
                <w:sz w:val="26"/>
                <w:szCs w:val="26"/>
              </w:rPr>
            </w:pPr>
          </w:p>
        </w:tc>
        <w:tc>
          <w:tcPr>
            <w:tcW w:w="688" w:type="pct"/>
            <w:shd w:val="clear" w:color="auto" w:fill="FFFFFF"/>
            <w:vAlign w:val="center"/>
          </w:tcPr>
          <w:p w14:paraId="6EB39A1F" w14:textId="77777777" w:rsidR="00B10AB7" w:rsidRPr="002271AE" w:rsidRDefault="00B10AB7" w:rsidP="003645EB">
            <w:pPr>
              <w:jc w:val="center"/>
              <w:rPr>
                <w:rFonts w:ascii="Times New Roman" w:hAnsi="Times New Roman" w:cs="Times New Roman"/>
                <w:color w:val="000000" w:themeColor="text1"/>
                <w:sz w:val="26"/>
                <w:szCs w:val="26"/>
              </w:rPr>
            </w:pPr>
          </w:p>
        </w:tc>
      </w:tr>
      <w:tr w:rsidR="002271AE" w:rsidRPr="002271AE" w14:paraId="074BC8D7" w14:textId="77777777" w:rsidTr="00A45407">
        <w:tc>
          <w:tcPr>
            <w:tcW w:w="256" w:type="pct"/>
            <w:shd w:val="clear" w:color="auto" w:fill="FFFFFF"/>
            <w:vAlign w:val="center"/>
          </w:tcPr>
          <w:p w14:paraId="745A7469"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w:t>
            </w:r>
          </w:p>
        </w:tc>
        <w:tc>
          <w:tcPr>
            <w:tcW w:w="1688" w:type="pct"/>
            <w:shd w:val="clear" w:color="auto" w:fill="FFFFFF"/>
            <w:vAlign w:val="center"/>
          </w:tcPr>
          <w:p w14:paraId="4D30E2E5"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Gỗ cốt pha</w:t>
            </w:r>
          </w:p>
        </w:tc>
        <w:tc>
          <w:tcPr>
            <w:tcW w:w="441" w:type="pct"/>
            <w:shd w:val="clear" w:color="auto" w:fill="FFFFFF"/>
            <w:vAlign w:val="center"/>
          </w:tcPr>
          <w:p w14:paraId="677D43AE"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w:t>
            </w:r>
            <w:r w:rsidRPr="002271AE">
              <w:rPr>
                <w:rFonts w:ascii="Times New Roman" w:hAnsi="Times New Roman" w:cs="Times New Roman"/>
                <w:color w:val="000000" w:themeColor="text1"/>
                <w:sz w:val="26"/>
                <w:szCs w:val="26"/>
                <w:vertAlign w:val="superscript"/>
              </w:rPr>
              <w:t>3</w:t>
            </w:r>
          </w:p>
        </w:tc>
        <w:tc>
          <w:tcPr>
            <w:tcW w:w="844" w:type="pct"/>
            <w:shd w:val="clear" w:color="auto" w:fill="FFFFFF"/>
            <w:vAlign w:val="center"/>
          </w:tcPr>
          <w:p w14:paraId="4B9A57E8"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w:t>
            </w:r>
          </w:p>
        </w:tc>
        <w:tc>
          <w:tcPr>
            <w:tcW w:w="483" w:type="pct"/>
            <w:shd w:val="clear" w:color="auto" w:fill="FFFFFF"/>
            <w:vAlign w:val="center"/>
          </w:tcPr>
          <w:p w14:paraId="7B2B361F"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0,003</w:t>
            </w:r>
          </w:p>
        </w:tc>
        <w:tc>
          <w:tcPr>
            <w:tcW w:w="601" w:type="pct"/>
            <w:shd w:val="clear" w:color="auto" w:fill="FFFFFF"/>
            <w:vAlign w:val="center"/>
          </w:tcPr>
          <w:p w14:paraId="43C8311B" w14:textId="77777777" w:rsidR="00B10AB7" w:rsidRPr="002271AE" w:rsidRDefault="00B10AB7" w:rsidP="003645EB">
            <w:pPr>
              <w:jc w:val="center"/>
              <w:rPr>
                <w:rFonts w:ascii="Times New Roman" w:hAnsi="Times New Roman" w:cs="Times New Roman"/>
                <w:color w:val="000000" w:themeColor="text1"/>
                <w:sz w:val="26"/>
                <w:szCs w:val="26"/>
              </w:rPr>
            </w:pPr>
          </w:p>
        </w:tc>
        <w:tc>
          <w:tcPr>
            <w:tcW w:w="688" w:type="pct"/>
            <w:shd w:val="clear" w:color="auto" w:fill="FFFFFF"/>
            <w:vAlign w:val="center"/>
          </w:tcPr>
          <w:p w14:paraId="7210BDBC" w14:textId="77777777" w:rsidR="00B10AB7" w:rsidRPr="002271AE" w:rsidRDefault="00B10AB7" w:rsidP="003645EB">
            <w:pPr>
              <w:jc w:val="center"/>
              <w:rPr>
                <w:rFonts w:ascii="Times New Roman" w:hAnsi="Times New Roman" w:cs="Times New Roman"/>
                <w:color w:val="000000" w:themeColor="text1"/>
                <w:sz w:val="26"/>
                <w:szCs w:val="26"/>
              </w:rPr>
            </w:pPr>
          </w:p>
        </w:tc>
      </w:tr>
      <w:tr w:rsidR="002271AE" w:rsidRPr="002271AE" w14:paraId="72F6AAF9" w14:textId="77777777" w:rsidTr="00A45407">
        <w:tc>
          <w:tcPr>
            <w:tcW w:w="256" w:type="pct"/>
            <w:shd w:val="clear" w:color="auto" w:fill="FFFFFF"/>
            <w:vAlign w:val="center"/>
          </w:tcPr>
          <w:p w14:paraId="0164972F"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w:t>
            </w:r>
          </w:p>
        </w:tc>
        <w:tc>
          <w:tcPr>
            <w:tcW w:w="1688" w:type="pct"/>
            <w:shd w:val="clear" w:color="auto" w:fill="FFFFFF"/>
            <w:vAlign w:val="center"/>
          </w:tcPr>
          <w:p w14:paraId="0B088699" w14:textId="77777777" w:rsidR="00B10AB7" w:rsidRPr="002271AE" w:rsidRDefault="00775DF2"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w:t>
            </w:r>
            <w:r w:rsidR="005972DD" w:rsidRPr="002271AE">
              <w:rPr>
                <w:rFonts w:ascii="Times New Roman" w:hAnsi="Times New Roman" w:cs="Times New Roman"/>
                <w:color w:val="000000" w:themeColor="text1"/>
                <w:sz w:val="26"/>
                <w:szCs w:val="26"/>
              </w:rPr>
              <w:t>i</w:t>
            </w:r>
            <w:r w:rsidRPr="002271AE">
              <w:rPr>
                <w:rFonts w:ascii="Times New Roman" w:hAnsi="Times New Roman" w:cs="Times New Roman"/>
                <w:color w:val="000000" w:themeColor="text1"/>
                <w:sz w:val="26"/>
                <w:szCs w:val="26"/>
              </w:rPr>
              <w:t>nh</w:t>
            </w:r>
          </w:p>
        </w:tc>
        <w:tc>
          <w:tcPr>
            <w:tcW w:w="441" w:type="pct"/>
            <w:shd w:val="clear" w:color="auto" w:fill="FFFFFF"/>
            <w:vAlign w:val="center"/>
          </w:tcPr>
          <w:p w14:paraId="6120489D"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Kg</w:t>
            </w:r>
          </w:p>
        </w:tc>
        <w:tc>
          <w:tcPr>
            <w:tcW w:w="844" w:type="pct"/>
            <w:shd w:val="clear" w:color="auto" w:fill="FFFFFF"/>
            <w:vAlign w:val="center"/>
          </w:tcPr>
          <w:p w14:paraId="2E8E9ABF"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483" w:type="pct"/>
            <w:shd w:val="clear" w:color="auto" w:fill="FFFFFF"/>
            <w:vAlign w:val="center"/>
          </w:tcPr>
          <w:p w14:paraId="2FD35C2B" w14:textId="77777777" w:rsidR="00B10AB7" w:rsidRPr="002271AE" w:rsidRDefault="00B10AB7" w:rsidP="003645EB">
            <w:pPr>
              <w:jc w:val="center"/>
              <w:rPr>
                <w:rFonts w:ascii="Times New Roman" w:hAnsi="Times New Roman" w:cs="Times New Roman"/>
                <w:color w:val="000000" w:themeColor="text1"/>
                <w:sz w:val="26"/>
                <w:szCs w:val="26"/>
              </w:rPr>
            </w:pPr>
          </w:p>
        </w:tc>
        <w:tc>
          <w:tcPr>
            <w:tcW w:w="601" w:type="pct"/>
            <w:shd w:val="clear" w:color="auto" w:fill="FFFFFF"/>
            <w:vAlign w:val="center"/>
          </w:tcPr>
          <w:p w14:paraId="5A839BBC" w14:textId="77777777" w:rsidR="00B10AB7" w:rsidRPr="002271AE" w:rsidRDefault="00B10AB7" w:rsidP="003645EB">
            <w:pPr>
              <w:jc w:val="center"/>
              <w:rPr>
                <w:rFonts w:ascii="Times New Roman" w:hAnsi="Times New Roman" w:cs="Times New Roman"/>
                <w:color w:val="000000" w:themeColor="text1"/>
                <w:sz w:val="26"/>
                <w:szCs w:val="26"/>
              </w:rPr>
            </w:pPr>
          </w:p>
        </w:tc>
        <w:tc>
          <w:tcPr>
            <w:tcW w:w="688" w:type="pct"/>
            <w:shd w:val="clear" w:color="auto" w:fill="FFFFFF"/>
            <w:vAlign w:val="center"/>
          </w:tcPr>
          <w:p w14:paraId="05FA6B65" w14:textId="77777777" w:rsidR="00B10AB7" w:rsidRPr="002271AE" w:rsidRDefault="00B10AB7" w:rsidP="003645EB">
            <w:pPr>
              <w:jc w:val="center"/>
              <w:rPr>
                <w:rFonts w:ascii="Times New Roman" w:hAnsi="Times New Roman" w:cs="Times New Roman"/>
                <w:color w:val="000000" w:themeColor="text1"/>
                <w:sz w:val="26"/>
                <w:szCs w:val="26"/>
              </w:rPr>
            </w:pPr>
          </w:p>
        </w:tc>
      </w:tr>
      <w:tr w:rsidR="002271AE" w:rsidRPr="002271AE" w14:paraId="6237AB2D" w14:textId="77777777" w:rsidTr="00A45407">
        <w:tc>
          <w:tcPr>
            <w:tcW w:w="256" w:type="pct"/>
            <w:shd w:val="clear" w:color="auto" w:fill="FFFFFF"/>
            <w:vAlign w:val="center"/>
          </w:tcPr>
          <w:p w14:paraId="7C0A15E1"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1688" w:type="pct"/>
            <w:shd w:val="clear" w:color="auto" w:fill="FFFFFF"/>
            <w:vAlign w:val="center"/>
          </w:tcPr>
          <w:p w14:paraId="29F649A8"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w:t>
            </w:r>
            <w:r w:rsidR="00486A75" w:rsidRPr="002271AE">
              <w:rPr>
                <w:rFonts w:ascii="Times New Roman" w:hAnsi="Times New Roman" w:cs="Times New Roman"/>
                <w:color w:val="000000" w:themeColor="text1"/>
                <w:sz w:val="26"/>
                <w:szCs w:val="26"/>
              </w:rPr>
              <w:t>ắ</w:t>
            </w:r>
            <w:r w:rsidRPr="002271AE">
              <w:rPr>
                <w:rFonts w:ascii="Times New Roman" w:hAnsi="Times New Roman" w:cs="Times New Roman"/>
                <w:color w:val="000000" w:themeColor="text1"/>
                <w:sz w:val="26"/>
                <w:szCs w:val="26"/>
              </w:rPr>
              <w:t>t 10</w:t>
            </w:r>
          </w:p>
        </w:tc>
        <w:tc>
          <w:tcPr>
            <w:tcW w:w="441" w:type="pct"/>
            <w:shd w:val="clear" w:color="auto" w:fill="FFFFFF"/>
            <w:vAlign w:val="center"/>
          </w:tcPr>
          <w:p w14:paraId="687481AE"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Kg</w:t>
            </w:r>
          </w:p>
        </w:tc>
        <w:tc>
          <w:tcPr>
            <w:tcW w:w="844" w:type="pct"/>
            <w:shd w:val="clear" w:color="auto" w:fill="FFFFFF"/>
            <w:vAlign w:val="center"/>
          </w:tcPr>
          <w:p w14:paraId="589FCD45"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0,93</w:t>
            </w:r>
          </w:p>
        </w:tc>
        <w:tc>
          <w:tcPr>
            <w:tcW w:w="483" w:type="pct"/>
            <w:shd w:val="clear" w:color="auto" w:fill="FFFFFF"/>
            <w:vAlign w:val="center"/>
          </w:tcPr>
          <w:p w14:paraId="0592C0D6" w14:textId="77777777" w:rsidR="00B10AB7" w:rsidRPr="002271AE" w:rsidRDefault="00B10AB7" w:rsidP="003645EB">
            <w:pPr>
              <w:jc w:val="center"/>
              <w:rPr>
                <w:rFonts w:ascii="Times New Roman" w:hAnsi="Times New Roman" w:cs="Times New Roman"/>
                <w:color w:val="000000" w:themeColor="text1"/>
                <w:sz w:val="26"/>
                <w:szCs w:val="26"/>
              </w:rPr>
            </w:pPr>
          </w:p>
        </w:tc>
        <w:tc>
          <w:tcPr>
            <w:tcW w:w="601" w:type="pct"/>
            <w:shd w:val="clear" w:color="auto" w:fill="FFFFFF"/>
            <w:vAlign w:val="center"/>
          </w:tcPr>
          <w:p w14:paraId="69FC9361" w14:textId="77777777" w:rsidR="00B10AB7" w:rsidRPr="002271AE" w:rsidRDefault="00B10AB7" w:rsidP="003645EB">
            <w:pPr>
              <w:jc w:val="center"/>
              <w:rPr>
                <w:rFonts w:ascii="Times New Roman" w:hAnsi="Times New Roman" w:cs="Times New Roman"/>
                <w:color w:val="000000" w:themeColor="text1"/>
                <w:sz w:val="26"/>
                <w:szCs w:val="26"/>
              </w:rPr>
            </w:pPr>
          </w:p>
        </w:tc>
        <w:tc>
          <w:tcPr>
            <w:tcW w:w="688" w:type="pct"/>
            <w:shd w:val="clear" w:color="auto" w:fill="FFFFFF"/>
            <w:vAlign w:val="center"/>
          </w:tcPr>
          <w:p w14:paraId="19AECE93" w14:textId="77777777" w:rsidR="00B10AB7" w:rsidRPr="002271AE" w:rsidRDefault="00B10AB7" w:rsidP="003645EB">
            <w:pPr>
              <w:jc w:val="center"/>
              <w:rPr>
                <w:rFonts w:ascii="Times New Roman" w:hAnsi="Times New Roman" w:cs="Times New Roman"/>
                <w:color w:val="000000" w:themeColor="text1"/>
                <w:sz w:val="26"/>
                <w:szCs w:val="26"/>
              </w:rPr>
            </w:pPr>
          </w:p>
        </w:tc>
      </w:tr>
      <w:tr w:rsidR="002271AE" w:rsidRPr="002271AE" w14:paraId="19D2CCF8" w14:textId="77777777" w:rsidTr="00A45407">
        <w:tc>
          <w:tcPr>
            <w:tcW w:w="256" w:type="pct"/>
            <w:shd w:val="clear" w:color="auto" w:fill="FFFFFF"/>
            <w:vAlign w:val="center"/>
          </w:tcPr>
          <w:p w14:paraId="0CAECC05"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88" w:type="pct"/>
            <w:shd w:val="clear" w:color="auto" w:fill="FFFFFF"/>
            <w:vAlign w:val="center"/>
          </w:tcPr>
          <w:p w14:paraId="28D59A29"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Xăng</w:t>
            </w:r>
          </w:p>
        </w:tc>
        <w:tc>
          <w:tcPr>
            <w:tcW w:w="441" w:type="pct"/>
            <w:shd w:val="clear" w:color="auto" w:fill="FFFFFF"/>
            <w:vAlign w:val="center"/>
          </w:tcPr>
          <w:p w14:paraId="2587CF2B"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Lít</w:t>
            </w:r>
          </w:p>
        </w:tc>
        <w:tc>
          <w:tcPr>
            <w:tcW w:w="844" w:type="pct"/>
            <w:shd w:val="clear" w:color="auto" w:fill="FFFFFF"/>
            <w:vAlign w:val="center"/>
          </w:tcPr>
          <w:p w14:paraId="662367E8"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483" w:type="pct"/>
            <w:shd w:val="clear" w:color="auto" w:fill="FFFFFF"/>
            <w:vAlign w:val="center"/>
          </w:tcPr>
          <w:p w14:paraId="77560D77"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7,00</w:t>
            </w:r>
          </w:p>
        </w:tc>
        <w:tc>
          <w:tcPr>
            <w:tcW w:w="601" w:type="pct"/>
            <w:shd w:val="clear" w:color="auto" w:fill="FFFFFF"/>
            <w:vAlign w:val="center"/>
          </w:tcPr>
          <w:p w14:paraId="3B4F746F"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688" w:type="pct"/>
            <w:shd w:val="clear" w:color="auto" w:fill="FFFFFF"/>
            <w:vAlign w:val="center"/>
          </w:tcPr>
          <w:p w14:paraId="723296DF" w14:textId="77777777" w:rsidR="00B10AB7" w:rsidRPr="002271AE" w:rsidRDefault="00B10AB7" w:rsidP="003645EB">
            <w:pPr>
              <w:jc w:val="center"/>
              <w:rPr>
                <w:rFonts w:ascii="Times New Roman" w:hAnsi="Times New Roman" w:cs="Times New Roman"/>
                <w:color w:val="000000" w:themeColor="text1"/>
                <w:sz w:val="26"/>
                <w:szCs w:val="26"/>
              </w:rPr>
            </w:pPr>
          </w:p>
        </w:tc>
      </w:tr>
      <w:tr w:rsidR="002271AE" w:rsidRPr="002271AE" w14:paraId="1CD2EFA7" w14:textId="77777777" w:rsidTr="00A45407">
        <w:tc>
          <w:tcPr>
            <w:tcW w:w="256" w:type="pct"/>
            <w:shd w:val="clear" w:color="auto" w:fill="FFFFFF"/>
            <w:vAlign w:val="center"/>
          </w:tcPr>
          <w:p w14:paraId="470E058F"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1688" w:type="pct"/>
            <w:shd w:val="clear" w:color="auto" w:fill="FFFFFF"/>
            <w:vAlign w:val="center"/>
          </w:tcPr>
          <w:p w14:paraId="7FF81304"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Dầu nhờn</w:t>
            </w:r>
          </w:p>
        </w:tc>
        <w:tc>
          <w:tcPr>
            <w:tcW w:w="441" w:type="pct"/>
            <w:shd w:val="clear" w:color="auto" w:fill="FFFFFF"/>
            <w:vAlign w:val="center"/>
          </w:tcPr>
          <w:p w14:paraId="6AFE7903"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Lít</w:t>
            </w:r>
          </w:p>
        </w:tc>
        <w:tc>
          <w:tcPr>
            <w:tcW w:w="844" w:type="pct"/>
            <w:shd w:val="clear" w:color="auto" w:fill="FFFFFF"/>
            <w:vAlign w:val="center"/>
          </w:tcPr>
          <w:p w14:paraId="3F754BF8"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c>
          <w:tcPr>
            <w:tcW w:w="483" w:type="pct"/>
            <w:shd w:val="clear" w:color="auto" w:fill="FFFFFF"/>
            <w:vAlign w:val="center"/>
          </w:tcPr>
          <w:p w14:paraId="11F047E2"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601" w:type="pct"/>
            <w:shd w:val="clear" w:color="auto" w:fill="FFFFFF"/>
            <w:vAlign w:val="center"/>
          </w:tcPr>
          <w:p w14:paraId="4A0253F6"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c>
          <w:tcPr>
            <w:tcW w:w="688" w:type="pct"/>
            <w:shd w:val="clear" w:color="auto" w:fill="FFFFFF"/>
            <w:vAlign w:val="center"/>
          </w:tcPr>
          <w:p w14:paraId="565BDA4F" w14:textId="77777777" w:rsidR="00B10AB7" w:rsidRPr="002271AE" w:rsidRDefault="00B10AB7" w:rsidP="003645EB">
            <w:pPr>
              <w:jc w:val="center"/>
              <w:rPr>
                <w:rFonts w:ascii="Times New Roman" w:hAnsi="Times New Roman" w:cs="Times New Roman"/>
                <w:color w:val="000000" w:themeColor="text1"/>
                <w:sz w:val="26"/>
                <w:szCs w:val="26"/>
              </w:rPr>
            </w:pPr>
          </w:p>
        </w:tc>
      </w:tr>
      <w:tr w:rsidR="002271AE" w:rsidRPr="002271AE" w14:paraId="1D4AC3D6" w14:textId="77777777" w:rsidTr="00A45407">
        <w:tc>
          <w:tcPr>
            <w:tcW w:w="256" w:type="pct"/>
            <w:shd w:val="clear" w:color="auto" w:fill="FFFFFF"/>
            <w:vAlign w:val="center"/>
          </w:tcPr>
          <w:p w14:paraId="6340A32C"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1688" w:type="pct"/>
            <w:shd w:val="clear" w:color="auto" w:fill="FFFFFF"/>
            <w:vAlign w:val="center"/>
          </w:tcPr>
          <w:p w14:paraId="41C0B017"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w:t>
            </w:r>
            <w:r w:rsidR="00486A75" w:rsidRPr="002271AE">
              <w:rPr>
                <w:rFonts w:ascii="Times New Roman" w:hAnsi="Times New Roman" w:cs="Times New Roman"/>
                <w:color w:val="000000" w:themeColor="text1"/>
                <w:sz w:val="26"/>
                <w:szCs w:val="26"/>
              </w:rPr>
              <w:t>ự</w:t>
            </w:r>
            <w:r w:rsidRPr="002271AE">
              <w:rPr>
                <w:rFonts w:ascii="Times New Roman" w:hAnsi="Times New Roman" w:cs="Times New Roman"/>
                <w:color w:val="000000" w:themeColor="text1"/>
                <w:sz w:val="26"/>
                <w:szCs w:val="26"/>
              </w:rPr>
              <w:t>c đen</w:t>
            </w:r>
          </w:p>
        </w:tc>
        <w:tc>
          <w:tcPr>
            <w:tcW w:w="441" w:type="pct"/>
            <w:shd w:val="clear" w:color="auto" w:fill="FFFFFF"/>
            <w:vAlign w:val="center"/>
          </w:tcPr>
          <w:p w14:paraId="18304BC8"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Lọ</w:t>
            </w:r>
          </w:p>
        </w:tc>
        <w:tc>
          <w:tcPr>
            <w:tcW w:w="844" w:type="pct"/>
            <w:shd w:val="clear" w:color="auto" w:fill="FFFFFF"/>
            <w:vAlign w:val="center"/>
          </w:tcPr>
          <w:p w14:paraId="0FD800F0"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c>
          <w:tcPr>
            <w:tcW w:w="483" w:type="pct"/>
            <w:shd w:val="clear" w:color="auto" w:fill="FFFFFF"/>
            <w:vAlign w:val="center"/>
          </w:tcPr>
          <w:p w14:paraId="6CA8C363"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c>
          <w:tcPr>
            <w:tcW w:w="601" w:type="pct"/>
            <w:shd w:val="clear" w:color="auto" w:fill="FFFFFF"/>
            <w:vAlign w:val="center"/>
          </w:tcPr>
          <w:p w14:paraId="215CA2C1"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c>
          <w:tcPr>
            <w:tcW w:w="688" w:type="pct"/>
            <w:shd w:val="clear" w:color="auto" w:fill="FFFFFF"/>
            <w:vAlign w:val="center"/>
          </w:tcPr>
          <w:p w14:paraId="79DC8E44"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r>
      <w:tr w:rsidR="002271AE" w:rsidRPr="002271AE" w14:paraId="5FD1E835" w14:textId="77777777" w:rsidTr="00A45407">
        <w:tc>
          <w:tcPr>
            <w:tcW w:w="256" w:type="pct"/>
            <w:shd w:val="clear" w:color="auto" w:fill="FFFFFF"/>
            <w:vAlign w:val="center"/>
          </w:tcPr>
          <w:p w14:paraId="5847A967"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w:t>
            </w:r>
          </w:p>
        </w:tc>
        <w:tc>
          <w:tcPr>
            <w:tcW w:w="1688" w:type="pct"/>
            <w:shd w:val="clear" w:color="auto" w:fill="FFFFFF"/>
            <w:vAlign w:val="center"/>
          </w:tcPr>
          <w:p w14:paraId="503ACB41" w14:textId="77777777" w:rsidR="00B10AB7" w:rsidRPr="002271AE" w:rsidRDefault="00B10AB7"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Pin đèn</w:t>
            </w:r>
          </w:p>
        </w:tc>
        <w:tc>
          <w:tcPr>
            <w:tcW w:w="441" w:type="pct"/>
            <w:shd w:val="clear" w:color="auto" w:fill="FFFFFF"/>
            <w:vAlign w:val="center"/>
          </w:tcPr>
          <w:p w14:paraId="7A945999"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Đôi</w:t>
            </w:r>
          </w:p>
        </w:tc>
        <w:tc>
          <w:tcPr>
            <w:tcW w:w="844" w:type="pct"/>
            <w:shd w:val="clear" w:color="auto" w:fill="FFFFFF"/>
            <w:vAlign w:val="center"/>
          </w:tcPr>
          <w:p w14:paraId="283E2C62"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483" w:type="pct"/>
            <w:shd w:val="clear" w:color="auto" w:fill="FFFFFF"/>
            <w:vAlign w:val="center"/>
          </w:tcPr>
          <w:p w14:paraId="7439715B"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601" w:type="pct"/>
            <w:shd w:val="clear" w:color="auto" w:fill="FFFFFF"/>
            <w:vAlign w:val="center"/>
          </w:tcPr>
          <w:p w14:paraId="5ABEB461"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688" w:type="pct"/>
            <w:shd w:val="clear" w:color="auto" w:fill="FFFFFF"/>
            <w:vAlign w:val="center"/>
          </w:tcPr>
          <w:p w14:paraId="611AE50C" w14:textId="77777777" w:rsidR="00B10AB7" w:rsidRPr="002271AE" w:rsidRDefault="00B10AB7"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r>
    </w:tbl>
    <w:p w14:paraId="12C613D8" w14:textId="77777777" w:rsidR="00B10AB7" w:rsidRPr="002271AE" w:rsidRDefault="00B10AB7" w:rsidP="003645EB">
      <w:pPr>
        <w:spacing w:line="360" w:lineRule="exact"/>
        <w:rPr>
          <w:rFonts w:ascii="Times New Roman" w:hAnsi="Times New Roman" w:cs="Times New Roman"/>
          <w:b/>
          <w:color w:val="000000" w:themeColor="text1"/>
          <w:sz w:val="28"/>
          <w:szCs w:val="28"/>
          <w:lang w:val="en-US"/>
        </w:rPr>
      </w:pPr>
      <w:r w:rsidRPr="002271AE">
        <w:rPr>
          <w:rFonts w:ascii="Times New Roman" w:hAnsi="Times New Roman" w:cs="Times New Roman"/>
          <w:b/>
          <w:color w:val="000000" w:themeColor="text1"/>
          <w:sz w:val="28"/>
          <w:szCs w:val="28"/>
        </w:rPr>
        <w:t>Ghi ch</w:t>
      </w:r>
      <w:r w:rsidR="00486A75" w:rsidRPr="002271AE">
        <w:rPr>
          <w:rFonts w:ascii="Times New Roman" w:hAnsi="Times New Roman" w:cs="Times New Roman"/>
          <w:b/>
          <w:color w:val="000000" w:themeColor="text1"/>
          <w:sz w:val="28"/>
          <w:szCs w:val="28"/>
          <w:lang w:val="en-US"/>
        </w:rPr>
        <w:t>ú:</w:t>
      </w:r>
    </w:p>
    <w:p w14:paraId="53F41019" w14:textId="77777777" w:rsidR="00B10AB7" w:rsidRPr="002271AE" w:rsidRDefault="00B10AB7" w:rsidP="003645EB">
      <w:pPr>
        <w:spacing w:line="360" w:lineRule="exact"/>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Trường hợp chôn mốc địa chính cần phải chống lún thì thêm mức cọc chống lún là 9 </w:t>
      </w:r>
      <w:r w:rsidR="00486A75" w:rsidRPr="002271AE">
        <w:rPr>
          <w:rFonts w:ascii="Times New Roman" w:hAnsi="Times New Roman" w:cs="Times New Roman"/>
          <w:color w:val="000000" w:themeColor="text1"/>
          <w:sz w:val="28"/>
          <w:szCs w:val="28"/>
          <w:lang w:val="en-US"/>
        </w:rPr>
        <w:t>c</w:t>
      </w:r>
      <w:r w:rsidRPr="002271AE">
        <w:rPr>
          <w:rFonts w:ascii="Times New Roman" w:hAnsi="Times New Roman" w:cs="Times New Roman"/>
          <w:color w:val="000000" w:themeColor="text1"/>
          <w:sz w:val="28"/>
          <w:szCs w:val="28"/>
        </w:rPr>
        <w:t>ọc/đi</w:t>
      </w:r>
      <w:r w:rsidR="00486A75" w:rsidRPr="002271AE">
        <w:rPr>
          <w:rFonts w:ascii="Times New Roman" w:hAnsi="Times New Roman" w:cs="Times New Roman"/>
          <w:color w:val="000000" w:themeColor="text1"/>
          <w:sz w:val="28"/>
          <w:szCs w:val="28"/>
          <w:lang w:val="en-US"/>
        </w:rPr>
        <w:t>ể</w:t>
      </w:r>
      <w:r w:rsidRPr="002271AE">
        <w:rPr>
          <w:rFonts w:ascii="Times New Roman" w:hAnsi="Times New Roman" w:cs="Times New Roman"/>
          <w:color w:val="000000" w:themeColor="text1"/>
          <w:sz w:val="28"/>
          <w:szCs w:val="28"/>
        </w:rPr>
        <w:t>m; Trường hợp không chôn mốc thì không tính xi măng, cát, đá dăm.</w:t>
      </w:r>
    </w:p>
    <w:p w14:paraId="70B97D18" w14:textId="77777777" w:rsidR="00486A75" w:rsidRPr="002271AE" w:rsidRDefault="00486A75" w:rsidP="003645EB">
      <w:pPr>
        <w:spacing w:line="360" w:lineRule="exact"/>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3.2. </w:t>
      </w:r>
      <w:r w:rsidR="009D0B19" w:rsidRPr="002271AE">
        <w:rPr>
          <w:rFonts w:ascii="Times New Roman" w:hAnsi="Times New Roman" w:cs="Times New Roman"/>
          <w:b/>
          <w:color w:val="000000" w:themeColor="text1"/>
          <w:sz w:val="28"/>
          <w:szCs w:val="28"/>
          <w:lang w:val="en-US"/>
        </w:rPr>
        <w:t>T</w:t>
      </w:r>
      <w:r w:rsidR="009D0B19" w:rsidRPr="002271AE">
        <w:rPr>
          <w:rFonts w:ascii="Times New Roman" w:hAnsi="Times New Roman" w:cs="Times New Roman"/>
          <w:b/>
          <w:color w:val="000000" w:themeColor="text1"/>
          <w:sz w:val="28"/>
          <w:szCs w:val="28"/>
        </w:rPr>
        <w:t>ính toán</w:t>
      </w:r>
    </w:p>
    <w:p w14:paraId="1700F6FC" w14:textId="77777777" w:rsidR="00B10AB7" w:rsidRPr="002271AE" w:rsidRDefault="00B10AB7" w:rsidP="003645EB">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2</w:t>
      </w:r>
      <w:r w:rsidR="007E092F" w:rsidRPr="002271AE">
        <w:rPr>
          <w:rFonts w:ascii="Times New Roman" w:hAnsi="Times New Roman" w:cs="Times New Roman"/>
          <w:b/>
          <w:i/>
          <w:color w:val="000000" w:themeColor="text1"/>
          <w:sz w:val="28"/>
          <w:szCs w:val="28"/>
          <w:lang w:val="en-US"/>
        </w:rPr>
        <w:t>4</w:t>
      </w:r>
    </w:p>
    <w:tbl>
      <w:tblPr>
        <w:tblW w:w="44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1"/>
        <w:gridCol w:w="3002"/>
        <w:gridCol w:w="942"/>
        <w:gridCol w:w="3355"/>
      </w:tblGrid>
      <w:tr w:rsidR="002271AE" w:rsidRPr="002271AE" w14:paraId="62A8A4A5" w14:textId="77777777" w:rsidTr="003645EB">
        <w:trPr>
          <w:trHeight w:val="1336"/>
          <w:tblHeader/>
          <w:jc w:val="center"/>
        </w:trPr>
        <w:tc>
          <w:tcPr>
            <w:tcW w:w="444" w:type="pct"/>
            <w:shd w:val="clear" w:color="auto" w:fill="FFFFFF"/>
            <w:vAlign w:val="center"/>
          </w:tcPr>
          <w:p w14:paraId="1B0FDF5E" w14:textId="77777777" w:rsidR="0019008E" w:rsidRPr="002271AE" w:rsidRDefault="0019008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TT</w:t>
            </w:r>
          </w:p>
        </w:tc>
        <w:tc>
          <w:tcPr>
            <w:tcW w:w="1874" w:type="pct"/>
            <w:shd w:val="clear" w:color="auto" w:fill="FFFFFF"/>
            <w:vAlign w:val="center"/>
          </w:tcPr>
          <w:p w14:paraId="4AF8C701" w14:textId="77777777" w:rsidR="0019008E" w:rsidRPr="002271AE" w:rsidRDefault="0019008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Danh mục</w:t>
            </w:r>
          </w:p>
        </w:tc>
        <w:tc>
          <w:tcPr>
            <w:tcW w:w="588" w:type="pct"/>
            <w:shd w:val="clear" w:color="auto" w:fill="FFFFFF"/>
            <w:vAlign w:val="center"/>
          </w:tcPr>
          <w:p w14:paraId="44F7517F" w14:textId="77777777" w:rsidR="0019008E" w:rsidRPr="002271AE" w:rsidRDefault="0019008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ĐVT</w:t>
            </w:r>
          </w:p>
        </w:tc>
        <w:tc>
          <w:tcPr>
            <w:tcW w:w="2094" w:type="pct"/>
            <w:shd w:val="clear" w:color="auto" w:fill="FFFFFF"/>
            <w:vAlign w:val="center"/>
          </w:tcPr>
          <w:p w14:paraId="5EFE50B3" w14:textId="77777777" w:rsidR="0019008E" w:rsidRPr="002271AE" w:rsidRDefault="0019008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Định mức</w:t>
            </w:r>
          </w:p>
          <w:p w14:paraId="5D6ABB84" w14:textId="77777777" w:rsidR="0019008E" w:rsidRPr="002271AE" w:rsidRDefault="0019008E" w:rsidP="0019008E">
            <w:pPr>
              <w:jc w:val="center"/>
              <w:rPr>
                <w:rFonts w:ascii="Times New Roman" w:hAnsi="Times New Roman" w:cs="Times New Roman"/>
                <w:b/>
                <w:color w:val="000000" w:themeColor="text1"/>
                <w:sz w:val="28"/>
                <w:szCs w:val="28"/>
              </w:rPr>
            </w:pPr>
            <w:r w:rsidRPr="002271AE">
              <w:rPr>
                <w:rFonts w:ascii="Times New Roman" w:hAnsi="Times New Roman" w:cs="Times New Roman"/>
                <w:color w:val="000000" w:themeColor="text1"/>
                <w:sz w:val="28"/>
                <w:szCs w:val="28"/>
              </w:rPr>
              <w:t>(tính cho 1 điểm)</w:t>
            </w:r>
          </w:p>
        </w:tc>
      </w:tr>
      <w:tr w:rsidR="002271AE" w:rsidRPr="002271AE" w14:paraId="41212AED" w14:textId="77777777" w:rsidTr="003645EB">
        <w:trPr>
          <w:jc w:val="center"/>
        </w:trPr>
        <w:tc>
          <w:tcPr>
            <w:tcW w:w="444" w:type="pct"/>
            <w:shd w:val="clear" w:color="auto" w:fill="FFFFFF"/>
            <w:vAlign w:val="center"/>
          </w:tcPr>
          <w:p w14:paraId="7AC14B25" w14:textId="77777777" w:rsidR="00EC79C8" w:rsidRPr="002271AE" w:rsidRDefault="0019008E"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1</w:t>
            </w:r>
          </w:p>
        </w:tc>
        <w:tc>
          <w:tcPr>
            <w:tcW w:w="1874" w:type="pct"/>
            <w:shd w:val="clear" w:color="auto" w:fill="FFFFFF"/>
            <w:vAlign w:val="center"/>
          </w:tcPr>
          <w:p w14:paraId="646CB849" w14:textId="77777777" w:rsidR="00EC79C8" w:rsidRPr="002271AE" w:rsidRDefault="00EC79C8"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Bảng tổng hợp thành quả</w:t>
            </w:r>
          </w:p>
        </w:tc>
        <w:tc>
          <w:tcPr>
            <w:tcW w:w="588" w:type="pct"/>
            <w:shd w:val="clear" w:color="auto" w:fill="FFFFFF"/>
            <w:vAlign w:val="center"/>
          </w:tcPr>
          <w:p w14:paraId="39E6AD73" w14:textId="77777777" w:rsidR="00EC79C8" w:rsidRPr="002271AE" w:rsidRDefault="00EC79C8"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Tờ</w:t>
            </w:r>
          </w:p>
        </w:tc>
        <w:tc>
          <w:tcPr>
            <w:tcW w:w="2094" w:type="pct"/>
            <w:shd w:val="clear" w:color="auto" w:fill="FFFFFF"/>
            <w:vAlign w:val="center"/>
          </w:tcPr>
          <w:p w14:paraId="6198E1F4" w14:textId="77777777" w:rsidR="00EC79C8" w:rsidRPr="002271AE" w:rsidRDefault="00EC79C8"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0,30</w:t>
            </w:r>
          </w:p>
        </w:tc>
      </w:tr>
      <w:tr w:rsidR="002271AE" w:rsidRPr="002271AE" w14:paraId="1505DB93" w14:textId="77777777" w:rsidTr="003645EB">
        <w:trPr>
          <w:jc w:val="center"/>
        </w:trPr>
        <w:tc>
          <w:tcPr>
            <w:tcW w:w="444" w:type="pct"/>
            <w:shd w:val="clear" w:color="auto" w:fill="FFFFFF"/>
            <w:vAlign w:val="center"/>
          </w:tcPr>
          <w:p w14:paraId="3078A568" w14:textId="77777777" w:rsidR="00EC79C8"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w:t>
            </w:r>
          </w:p>
        </w:tc>
        <w:tc>
          <w:tcPr>
            <w:tcW w:w="1874" w:type="pct"/>
            <w:shd w:val="clear" w:color="auto" w:fill="FFFFFF"/>
            <w:vAlign w:val="center"/>
          </w:tcPr>
          <w:p w14:paraId="1F6E626C" w14:textId="77777777" w:rsidR="00EC79C8" w:rsidRPr="002271AE" w:rsidRDefault="00EC79C8"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Bảng tính toán</w:t>
            </w:r>
          </w:p>
        </w:tc>
        <w:tc>
          <w:tcPr>
            <w:tcW w:w="588" w:type="pct"/>
            <w:shd w:val="clear" w:color="auto" w:fill="FFFFFF"/>
            <w:vAlign w:val="center"/>
          </w:tcPr>
          <w:p w14:paraId="68C28254" w14:textId="77777777" w:rsidR="00EC79C8" w:rsidRPr="002271AE" w:rsidRDefault="00EC79C8"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Tờ</w:t>
            </w:r>
          </w:p>
        </w:tc>
        <w:tc>
          <w:tcPr>
            <w:tcW w:w="2094" w:type="pct"/>
            <w:shd w:val="clear" w:color="auto" w:fill="FFFFFF"/>
            <w:vAlign w:val="center"/>
          </w:tcPr>
          <w:p w14:paraId="090EBA18" w14:textId="77777777" w:rsidR="00EC79C8" w:rsidRPr="002271AE" w:rsidRDefault="00EC79C8"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0,30</w:t>
            </w:r>
          </w:p>
        </w:tc>
      </w:tr>
      <w:tr w:rsidR="002271AE" w:rsidRPr="002271AE" w14:paraId="74F83B91" w14:textId="77777777" w:rsidTr="003645EB">
        <w:trPr>
          <w:jc w:val="center"/>
        </w:trPr>
        <w:tc>
          <w:tcPr>
            <w:tcW w:w="444" w:type="pct"/>
            <w:shd w:val="clear" w:color="auto" w:fill="FFFFFF"/>
            <w:vAlign w:val="center"/>
          </w:tcPr>
          <w:p w14:paraId="1CC55A5D" w14:textId="77777777" w:rsidR="00EC79C8"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w:t>
            </w:r>
          </w:p>
        </w:tc>
        <w:tc>
          <w:tcPr>
            <w:tcW w:w="1874" w:type="pct"/>
            <w:shd w:val="clear" w:color="auto" w:fill="FFFFFF"/>
            <w:vAlign w:val="center"/>
          </w:tcPr>
          <w:p w14:paraId="5A2871F5" w14:textId="77777777" w:rsidR="00EC79C8" w:rsidRPr="002271AE" w:rsidRDefault="00EC79C8"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Bìa đóng sổ</w:t>
            </w:r>
          </w:p>
        </w:tc>
        <w:tc>
          <w:tcPr>
            <w:tcW w:w="588" w:type="pct"/>
            <w:shd w:val="clear" w:color="auto" w:fill="FFFFFF"/>
            <w:vAlign w:val="center"/>
          </w:tcPr>
          <w:p w14:paraId="5CA8AB7A" w14:textId="77777777" w:rsidR="00EC79C8" w:rsidRPr="002271AE" w:rsidRDefault="00EC79C8"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2094" w:type="pct"/>
            <w:shd w:val="clear" w:color="auto" w:fill="FFFFFF"/>
            <w:vAlign w:val="center"/>
          </w:tcPr>
          <w:p w14:paraId="4DC7619A" w14:textId="77777777" w:rsidR="00EC79C8" w:rsidRPr="002271AE" w:rsidRDefault="00EC79C8"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0,10</w:t>
            </w:r>
          </w:p>
        </w:tc>
      </w:tr>
      <w:tr w:rsidR="002271AE" w:rsidRPr="002271AE" w14:paraId="527EC26D" w14:textId="77777777" w:rsidTr="003645EB">
        <w:trPr>
          <w:jc w:val="center"/>
        </w:trPr>
        <w:tc>
          <w:tcPr>
            <w:tcW w:w="444" w:type="pct"/>
            <w:shd w:val="clear" w:color="auto" w:fill="FFFFFF"/>
            <w:vAlign w:val="center"/>
          </w:tcPr>
          <w:p w14:paraId="721215B8" w14:textId="77777777" w:rsidR="00EC79C8"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w:t>
            </w:r>
          </w:p>
        </w:tc>
        <w:tc>
          <w:tcPr>
            <w:tcW w:w="1874" w:type="pct"/>
            <w:shd w:val="clear" w:color="auto" w:fill="FFFFFF"/>
            <w:vAlign w:val="center"/>
          </w:tcPr>
          <w:p w14:paraId="3AD83159" w14:textId="77777777" w:rsidR="00EC79C8" w:rsidRPr="002271AE" w:rsidRDefault="00EC79C8"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Biên bản bàn giao sản phẩm</w:t>
            </w:r>
          </w:p>
        </w:tc>
        <w:tc>
          <w:tcPr>
            <w:tcW w:w="588" w:type="pct"/>
            <w:shd w:val="clear" w:color="auto" w:fill="FFFFFF"/>
            <w:vAlign w:val="center"/>
          </w:tcPr>
          <w:p w14:paraId="12EA06C4" w14:textId="77777777" w:rsidR="00EC79C8" w:rsidRPr="002271AE" w:rsidRDefault="00EC79C8"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Tờ</w:t>
            </w:r>
          </w:p>
        </w:tc>
        <w:tc>
          <w:tcPr>
            <w:tcW w:w="2094" w:type="pct"/>
            <w:shd w:val="clear" w:color="auto" w:fill="FFFFFF"/>
            <w:vAlign w:val="center"/>
          </w:tcPr>
          <w:p w14:paraId="3712421A" w14:textId="77777777" w:rsidR="00EC79C8" w:rsidRPr="002271AE" w:rsidRDefault="00EC79C8"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0,30</w:t>
            </w:r>
          </w:p>
        </w:tc>
      </w:tr>
      <w:tr w:rsidR="002271AE" w:rsidRPr="002271AE" w14:paraId="4618FC2C" w14:textId="77777777" w:rsidTr="003645EB">
        <w:trPr>
          <w:jc w:val="center"/>
        </w:trPr>
        <w:tc>
          <w:tcPr>
            <w:tcW w:w="444" w:type="pct"/>
            <w:shd w:val="clear" w:color="auto" w:fill="FFFFFF"/>
            <w:vAlign w:val="center"/>
          </w:tcPr>
          <w:p w14:paraId="63F5A769" w14:textId="77777777" w:rsidR="00EC79C8"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lastRenderedPageBreak/>
              <w:t>5</w:t>
            </w:r>
          </w:p>
        </w:tc>
        <w:tc>
          <w:tcPr>
            <w:tcW w:w="1874" w:type="pct"/>
            <w:shd w:val="clear" w:color="auto" w:fill="FFFFFF"/>
            <w:vAlign w:val="center"/>
          </w:tcPr>
          <w:p w14:paraId="622462D9" w14:textId="77777777" w:rsidR="00EC79C8" w:rsidRPr="002271AE" w:rsidRDefault="00EC79C8"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Đĩa CD</w:t>
            </w:r>
          </w:p>
        </w:tc>
        <w:tc>
          <w:tcPr>
            <w:tcW w:w="588" w:type="pct"/>
            <w:shd w:val="clear" w:color="auto" w:fill="FFFFFF"/>
            <w:vAlign w:val="center"/>
          </w:tcPr>
          <w:p w14:paraId="28F11AC4" w14:textId="77777777" w:rsidR="00EC79C8" w:rsidRPr="002271AE" w:rsidRDefault="00EC79C8"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Đĩa</w:t>
            </w:r>
          </w:p>
        </w:tc>
        <w:tc>
          <w:tcPr>
            <w:tcW w:w="2094" w:type="pct"/>
            <w:shd w:val="clear" w:color="auto" w:fill="FFFFFF"/>
            <w:vAlign w:val="center"/>
          </w:tcPr>
          <w:p w14:paraId="449C9550" w14:textId="77777777" w:rsidR="00EC79C8" w:rsidRPr="002271AE" w:rsidRDefault="00EC79C8"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0,01</w:t>
            </w:r>
          </w:p>
        </w:tc>
      </w:tr>
      <w:tr w:rsidR="002271AE" w:rsidRPr="002271AE" w14:paraId="5D4DFF87" w14:textId="77777777" w:rsidTr="003645EB">
        <w:trPr>
          <w:jc w:val="center"/>
        </w:trPr>
        <w:tc>
          <w:tcPr>
            <w:tcW w:w="444" w:type="pct"/>
            <w:shd w:val="clear" w:color="auto" w:fill="FFFFFF"/>
            <w:vAlign w:val="center"/>
          </w:tcPr>
          <w:p w14:paraId="478F0338" w14:textId="77777777" w:rsidR="00EC79C8"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w:t>
            </w:r>
          </w:p>
        </w:tc>
        <w:tc>
          <w:tcPr>
            <w:tcW w:w="1874" w:type="pct"/>
            <w:shd w:val="clear" w:color="auto" w:fill="FFFFFF"/>
            <w:vAlign w:val="center"/>
          </w:tcPr>
          <w:p w14:paraId="547B5003" w14:textId="77777777" w:rsidR="00EC79C8" w:rsidRPr="002271AE" w:rsidRDefault="00EC79C8"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Kroky</w:t>
            </w:r>
          </w:p>
        </w:tc>
        <w:tc>
          <w:tcPr>
            <w:tcW w:w="588" w:type="pct"/>
            <w:shd w:val="clear" w:color="auto" w:fill="FFFFFF"/>
            <w:vAlign w:val="center"/>
          </w:tcPr>
          <w:p w14:paraId="19B966AC" w14:textId="77777777" w:rsidR="00EC79C8" w:rsidRPr="002271AE" w:rsidRDefault="00EC79C8"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Tờ</w:t>
            </w:r>
          </w:p>
        </w:tc>
        <w:tc>
          <w:tcPr>
            <w:tcW w:w="2094" w:type="pct"/>
            <w:shd w:val="clear" w:color="auto" w:fill="FFFFFF"/>
            <w:vAlign w:val="center"/>
          </w:tcPr>
          <w:p w14:paraId="78A49751" w14:textId="77777777" w:rsidR="00EC79C8" w:rsidRPr="002271AE" w:rsidRDefault="00EC79C8"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0,03</w:t>
            </w:r>
          </w:p>
        </w:tc>
      </w:tr>
      <w:tr w:rsidR="002271AE" w:rsidRPr="002271AE" w14:paraId="636BC62C" w14:textId="77777777" w:rsidTr="003645EB">
        <w:trPr>
          <w:jc w:val="center"/>
        </w:trPr>
        <w:tc>
          <w:tcPr>
            <w:tcW w:w="444" w:type="pct"/>
            <w:shd w:val="clear" w:color="auto" w:fill="FFFFFF"/>
            <w:vAlign w:val="center"/>
          </w:tcPr>
          <w:p w14:paraId="1450B6B0" w14:textId="77777777" w:rsidR="0019008E"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w:t>
            </w:r>
          </w:p>
        </w:tc>
        <w:tc>
          <w:tcPr>
            <w:tcW w:w="1874" w:type="pct"/>
            <w:shd w:val="clear" w:color="auto" w:fill="FFFFFF"/>
            <w:vAlign w:val="center"/>
          </w:tcPr>
          <w:p w14:paraId="777D2CD7" w14:textId="77777777" w:rsidR="0019008E" w:rsidRPr="002271AE" w:rsidRDefault="0019008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A4</w:t>
            </w:r>
          </w:p>
        </w:tc>
        <w:tc>
          <w:tcPr>
            <w:tcW w:w="588" w:type="pct"/>
            <w:shd w:val="clear" w:color="auto" w:fill="FFFFFF"/>
            <w:vAlign w:val="center"/>
          </w:tcPr>
          <w:p w14:paraId="182E2912" w14:textId="77777777" w:rsidR="0019008E"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Ram</w:t>
            </w:r>
          </w:p>
        </w:tc>
        <w:tc>
          <w:tcPr>
            <w:tcW w:w="2094" w:type="pct"/>
            <w:shd w:val="clear" w:color="auto" w:fill="FFFFFF"/>
            <w:vAlign w:val="center"/>
          </w:tcPr>
          <w:p w14:paraId="3DEA5FD8" w14:textId="77777777" w:rsidR="0019008E"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0,01</w:t>
            </w:r>
          </w:p>
        </w:tc>
      </w:tr>
      <w:tr w:rsidR="002271AE" w:rsidRPr="002271AE" w14:paraId="66444693" w14:textId="77777777" w:rsidTr="003645EB">
        <w:trPr>
          <w:jc w:val="center"/>
        </w:trPr>
        <w:tc>
          <w:tcPr>
            <w:tcW w:w="444" w:type="pct"/>
            <w:shd w:val="clear" w:color="auto" w:fill="FFFFFF"/>
            <w:vAlign w:val="center"/>
          </w:tcPr>
          <w:p w14:paraId="389E649F" w14:textId="77777777" w:rsidR="0019008E"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w:t>
            </w:r>
          </w:p>
        </w:tc>
        <w:tc>
          <w:tcPr>
            <w:tcW w:w="1874" w:type="pct"/>
            <w:shd w:val="clear" w:color="auto" w:fill="FFFFFF"/>
            <w:vAlign w:val="center"/>
          </w:tcPr>
          <w:p w14:paraId="2F86EB0C" w14:textId="77777777" w:rsidR="0019008E" w:rsidRPr="002271AE" w:rsidRDefault="0019008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588" w:type="pct"/>
            <w:shd w:val="clear" w:color="auto" w:fill="FFFFFF"/>
            <w:vAlign w:val="center"/>
          </w:tcPr>
          <w:p w14:paraId="65F4098B" w14:textId="77777777" w:rsidR="0019008E"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Hộp</w:t>
            </w:r>
          </w:p>
        </w:tc>
        <w:tc>
          <w:tcPr>
            <w:tcW w:w="2094" w:type="pct"/>
            <w:shd w:val="clear" w:color="auto" w:fill="FFFFFF"/>
            <w:vAlign w:val="center"/>
          </w:tcPr>
          <w:p w14:paraId="5E1EFFB2" w14:textId="77777777" w:rsidR="0019008E"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0,001</w:t>
            </w:r>
          </w:p>
        </w:tc>
      </w:tr>
      <w:tr w:rsidR="002271AE" w:rsidRPr="002271AE" w14:paraId="4A9C8521" w14:textId="77777777" w:rsidTr="003645EB">
        <w:trPr>
          <w:jc w:val="center"/>
        </w:trPr>
        <w:tc>
          <w:tcPr>
            <w:tcW w:w="444" w:type="pct"/>
            <w:shd w:val="clear" w:color="auto" w:fill="FFFFFF"/>
            <w:vAlign w:val="center"/>
          </w:tcPr>
          <w:p w14:paraId="6454595B" w14:textId="77777777" w:rsidR="0019008E"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w:t>
            </w:r>
          </w:p>
        </w:tc>
        <w:tc>
          <w:tcPr>
            <w:tcW w:w="1874" w:type="pct"/>
            <w:shd w:val="clear" w:color="auto" w:fill="FFFFFF"/>
            <w:vAlign w:val="center"/>
          </w:tcPr>
          <w:p w14:paraId="12F4DDBD" w14:textId="77777777" w:rsidR="0019008E" w:rsidRPr="002271AE" w:rsidRDefault="0019008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ghi chép</w:t>
            </w:r>
          </w:p>
        </w:tc>
        <w:tc>
          <w:tcPr>
            <w:tcW w:w="588" w:type="pct"/>
            <w:shd w:val="clear" w:color="auto" w:fill="FFFFFF"/>
            <w:vAlign w:val="center"/>
          </w:tcPr>
          <w:p w14:paraId="56EB61CB" w14:textId="77777777" w:rsidR="0019008E"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Quy</w:t>
            </w:r>
            <w:r w:rsidRPr="002271AE">
              <w:rPr>
                <w:rFonts w:ascii="Times New Roman" w:hAnsi="Times New Roman" w:cs="Times New Roman"/>
                <w:color w:val="000000" w:themeColor="text1"/>
                <w:sz w:val="28"/>
                <w:szCs w:val="28"/>
                <w:lang w:val="en-US"/>
              </w:rPr>
              <w:t>ể</w:t>
            </w:r>
            <w:r w:rsidRPr="002271AE">
              <w:rPr>
                <w:rFonts w:ascii="Times New Roman" w:hAnsi="Times New Roman" w:cs="Times New Roman"/>
                <w:color w:val="000000" w:themeColor="text1"/>
                <w:sz w:val="28"/>
                <w:szCs w:val="28"/>
              </w:rPr>
              <w:t>n</w:t>
            </w:r>
          </w:p>
        </w:tc>
        <w:tc>
          <w:tcPr>
            <w:tcW w:w="2094" w:type="pct"/>
            <w:shd w:val="clear" w:color="auto" w:fill="FFFFFF"/>
            <w:vAlign w:val="center"/>
          </w:tcPr>
          <w:p w14:paraId="1F138330" w14:textId="77777777" w:rsidR="0019008E"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0,05</w:t>
            </w:r>
          </w:p>
        </w:tc>
      </w:tr>
      <w:tr w:rsidR="002271AE" w:rsidRPr="002271AE" w14:paraId="476B8A00" w14:textId="77777777" w:rsidTr="003645EB">
        <w:trPr>
          <w:jc w:val="center"/>
        </w:trPr>
        <w:tc>
          <w:tcPr>
            <w:tcW w:w="444" w:type="pct"/>
            <w:shd w:val="clear" w:color="auto" w:fill="FFFFFF"/>
            <w:vAlign w:val="center"/>
          </w:tcPr>
          <w:p w14:paraId="71AC21C5" w14:textId="77777777" w:rsidR="0019008E"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w:t>
            </w:r>
          </w:p>
        </w:tc>
        <w:tc>
          <w:tcPr>
            <w:tcW w:w="1874" w:type="pct"/>
            <w:shd w:val="clear" w:color="auto" w:fill="FFFFFF"/>
            <w:vAlign w:val="center"/>
          </w:tcPr>
          <w:p w14:paraId="73987A26" w14:textId="77777777" w:rsidR="0019008E" w:rsidRPr="002271AE" w:rsidRDefault="0019008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Số liệu tọa độ điểm gốc</w:t>
            </w:r>
          </w:p>
        </w:tc>
        <w:tc>
          <w:tcPr>
            <w:tcW w:w="588" w:type="pct"/>
            <w:shd w:val="clear" w:color="auto" w:fill="FFFFFF"/>
            <w:vAlign w:val="center"/>
          </w:tcPr>
          <w:p w14:paraId="3B93001C" w14:textId="77777777" w:rsidR="0019008E" w:rsidRPr="002271AE" w:rsidRDefault="0019008E"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Điểm</w:t>
            </w:r>
          </w:p>
        </w:tc>
        <w:tc>
          <w:tcPr>
            <w:tcW w:w="2094" w:type="pct"/>
            <w:shd w:val="clear" w:color="auto" w:fill="FFFFFF"/>
            <w:vAlign w:val="center"/>
          </w:tcPr>
          <w:p w14:paraId="11781934" w14:textId="77777777" w:rsidR="0019008E"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0,10</w:t>
            </w:r>
          </w:p>
        </w:tc>
      </w:tr>
      <w:tr w:rsidR="002271AE" w:rsidRPr="002271AE" w14:paraId="2A21BFBA" w14:textId="77777777" w:rsidTr="003645EB">
        <w:trPr>
          <w:jc w:val="center"/>
        </w:trPr>
        <w:tc>
          <w:tcPr>
            <w:tcW w:w="444" w:type="pct"/>
            <w:shd w:val="clear" w:color="auto" w:fill="FFFFFF"/>
            <w:vAlign w:val="center"/>
          </w:tcPr>
          <w:p w14:paraId="0399FEFD" w14:textId="77777777" w:rsidR="0019008E"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w:t>
            </w:r>
          </w:p>
        </w:tc>
        <w:tc>
          <w:tcPr>
            <w:tcW w:w="1874" w:type="pct"/>
            <w:shd w:val="clear" w:color="auto" w:fill="FFFFFF"/>
            <w:vAlign w:val="center"/>
          </w:tcPr>
          <w:p w14:paraId="45D7F358" w14:textId="77777777" w:rsidR="0019008E" w:rsidRPr="002271AE" w:rsidRDefault="0019008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Số liệu độ cao điểm gốc</w:t>
            </w:r>
          </w:p>
        </w:tc>
        <w:tc>
          <w:tcPr>
            <w:tcW w:w="588" w:type="pct"/>
            <w:shd w:val="clear" w:color="auto" w:fill="FFFFFF"/>
            <w:vAlign w:val="center"/>
          </w:tcPr>
          <w:p w14:paraId="089F6318" w14:textId="77777777" w:rsidR="0019008E"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Đi</w:t>
            </w:r>
            <w:r w:rsidRPr="002271AE">
              <w:rPr>
                <w:rFonts w:ascii="Times New Roman" w:hAnsi="Times New Roman" w:cs="Times New Roman"/>
                <w:color w:val="000000" w:themeColor="text1"/>
                <w:sz w:val="28"/>
                <w:szCs w:val="28"/>
                <w:lang w:val="en-US"/>
              </w:rPr>
              <w:t>ể</w:t>
            </w:r>
            <w:r w:rsidRPr="002271AE">
              <w:rPr>
                <w:rFonts w:ascii="Times New Roman" w:hAnsi="Times New Roman" w:cs="Times New Roman"/>
                <w:color w:val="000000" w:themeColor="text1"/>
                <w:sz w:val="28"/>
                <w:szCs w:val="28"/>
              </w:rPr>
              <w:t>m</w:t>
            </w:r>
          </w:p>
        </w:tc>
        <w:tc>
          <w:tcPr>
            <w:tcW w:w="2094" w:type="pct"/>
            <w:shd w:val="clear" w:color="auto" w:fill="FFFFFF"/>
            <w:vAlign w:val="center"/>
          </w:tcPr>
          <w:p w14:paraId="65A94750" w14:textId="77777777" w:rsidR="0019008E"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0,10</w:t>
            </w:r>
          </w:p>
        </w:tc>
      </w:tr>
      <w:tr w:rsidR="002271AE" w:rsidRPr="002271AE" w14:paraId="40ABCA63" w14:textId="77777777" w:rsidTr="003645EB">
        <w:trPr>
          <w:jc w:val="center"/>
        </w:trPr>
        <w:tc>
          <w:tcPr>
            <w:tcW w:w="444" w:type="pct"/>
            <w:shd w:val="clear" w:color="auto" w:fill="FFFFFF"/>
            <w:vAlign w:val="center"/>
          </w:tcPr>
          <w:p w14:paraId="6BC4F91E" w14:textId="77777777" w:rsidR="0019008E"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w:t>
            </w:r>
          </w:p>
        </w:tc>
        <w:tc>
          <w:tcPr>
            <w:tcW w:w="1874" w:type="pct"/>
            <w:shd w:val="clear" w:color="auto" w:fill="FFFFFF"/>
            <w:vAlign w:val="center"/>
          </w:tcPr>
          <w:p w14:paraId="7E95D6BA" w14:textId="77777777" w:rsidR="0019008E" w:rsidRPr="002271AE" w:rsidRDefault="0019008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đen</w:t>
            </w:r>
          </w:p>
        </w:tc>
        <w:tc>
          <w:tcPr>
            <w:tcW w:w="588" w:type="pct"/>
            <w:shd w:val="clear" w:color="auto" w:fill="FFFFFF"/>
            <w:vAlign w:val="center"/>
          </w:tcPr>
          <w:p w14:paraId="555B8DE3" w14:textId="77777777" w:rsidR="0019008E"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Lọ</w:t>
            </w:r>
          </w:p>
        </w:tc>
        <w:tc>
          <w:tcPr>
            <w:tcW w:w="2094" w:type="pct"/>
            <w:shd w:val="clear" w:color="auto" w:fill="FFFFFF"/>
            <w:vAlign w:val="center"/>
          </w:tcPr>
          <w:p w14:paraId="345F2218" w14:textId="77777777" w:rsidR="0019008E"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0,03</w:t>
            </w:r>
          </w:p>
        </w:tc>
      </w:tr>
      <w:tr w:rsidR="002271AE" w:rsidRPr="002271AE" w14:paraId="0B3DC51C" w14:textId="77777777" w:rsidTr="003645EB">
        <w:trPr>
          <w:jc w:val="center"/>
        </w:trPr>
        <w:tc>
          <w:tcPr>
            <w:tcW w:w="444" w:type="pct"/>
            <w:shd w:val="clear" w:color="auto" w:fill="FFFFFF"/>
            <w:vAlign w:val="center"/>
          </w:tcPr>
          <w:p w14:paraId="197FFF60" w14:textId="77777777" w:rsidR="0019008E"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w:t>
            </w:r>
          </w:p>
        </w:tc>
        <w:tc>
          <w:tcPr>
            <w:tcW w:w="1874" w:type="pct"/>
            <w:shd w:val="clear" w:color="auto" w:fill="FFFFFF"/>
            <w:vAlign w:val="center"/>
          </w:tcPr>
          <w:p w14:paraId="5E74BD52" w14:textId="77777777" w:rsidR="0019008E" w:rsidRPr="002271AE" w:rsidRDefault="0019008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Pin đèn</w:t>
            </w:r>
          </w:p>
        </w:tc>
        <w:tc>
          <w:tcPr>
            <w:tcW w:w="588" w:type="pct"/>
            <w:shd w:val="clear" w:color="auto" w:fill="FFFFFF"/>
            <w:vAlign w:val="center"/>
          </w:tcPr>
          <w:p w14:paraId="3F8FDC83" w14:textId="77777777" w:rsidR="0019008E"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Đôi</w:t>
            </w:r>
          </w:p>
        </w:tc>
        <w:tc>
          <w:tcPr>
            <w:tcW w:w="2094" w:type="pct"/>
            <w:shd w:val="clear" w:color="auto" w:fill="FFFFFF"/>
            <w:vAlign w:val="center"/>
          </w:tcPr>
          <w:p w14:paraId="0D0B72BF" w14:textId="77777777" w:rsidR="0019008E" w:rsidRPr="002271AE" w:rsidRDefault="0019008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0,30</w:t>
            </w:r>
          </w:p>
        </w:tc>
      </w:tr>
    </w:tbl>
    <w:p w14:paraId="5BBF6DBB" w14:textId="77777777" w:rsidR="00A55189" w:rsidRPr="002271AE" w:rsidRDefault="00E02A0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II. </w:t>
      </w:r>
      <w:r w:rsidR="00B10AB7" w:rsidRPr="002271AE">
        <w:rPr>
          <w:rFonts w:ascii="Times New Roman" w:hAnsi="Times New Roman" w:cs="Times New Roman"/>
          <w:b/>
          <w:color w:val="000000" w:themeColor="text1"/>
          <w:sz w:val="28"/>
          <w:szCs w:val="28"/>
        </w:rPr>
        <w:t>ĐO ĐẠC THÀNH LẬP BẢN Đ</w:t>
      </w:r>
      <w:r w:rsidRPr="002271AE">
        <w:rPr>
          <w:rFonts w:ascii="Times New Roman" w:hAnsi="Times New Roman" w:cs="Times New Roman"/>
          <w:b/>
          <w:color w:val="000000" w:themeColor="text1"/>
          <w:sz w:val="28"/>
          <w:szCs w:val="28"/>
        </w:rPr>
        <w:t>Ồ</w:t>
      </w:r>
      <w:r w:rsidR="00B10AB7" w:rsidRPr="002271AE">
        <w:rPr>
          <w:rFonts w:ascii="Times New Roman" w:hAnsi="Times New Roman" w:cs="Times New Roman"/>
          <w:b/>
          <w:color w:val="000000" w:themeColor="text1"/>
          <w:sz w:val="28"/>
          <w:szCs w:val="28"/>
        </w:rPr>
        <w:t xml:space="preserve"> ĐỊA CHÍNH </w:t>
      </w:r>
    </w:p>
    <w:p w14:paraId="59E17F5D" w14:textId="77777777" w:rsidR="00B10AB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 Ngoại nghiệp</w:t>
      </w:r>
    </w:p>
    <w:p w14:paraId="3AE00A39" w14:textId="77777777" w:rsidR="00B10AB7" w:rsidRPr="002271AE" w:rsidRDefault="00E02A0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1.1. </w:t>
      </w:r>
      <w:r w:rsidR="00B10AB7" w:rsidRPr="002271AE">
        <w:rPr>
          <w:rFonts w:ascii="Times New Roman" w:hAnsi="Times New Roman" w:cs="Times New Roman"/>
          <w:b/>
          <w:color w:val="000000" w:themeColor="text1"/>
          <w:sz w:val="28"/>
          <w:szCs w:val="28"/>
        </w:rPr>
        <w:t>Dụng cụ</w:t>
      </w:r>
    </w:p>
    <w:p w14:paraId="3FF4F4B7" w14:textId="77777777" w:rsidR="00E02A0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a) </w:t>
      </w:r>
      <w:r w:rsidR="00C54ADF" w:rsidRPr="002271AE">
        <w:rPr>
          <w:rFonts w:ascii="Times New Roman" w:hAnsi="Times New Roman" w:cs="Times New Roman"/>
          <w:b/>
          <w:color w:val="000000" w:themeColor="text1"/>
          <w:sz w:val="28"/>
          <w:szCs w:val="28"/>
          <w:lang w:val="en-US"/>
        </w:rPr>
        <w:t>Lập l</w:t>
      </w:r>
      <w:r w:rsidRPr="002271AE">
        <w:rPr>
          <w:rFonts w:ascii="Times New Roman" w:hAnsi="Times New Roman" w:cs="Times New Roman"/>
          <w:b/>
          <w:color w:val="000000" w:themeColor="text1"/>
          <w:sz w:val="28"/>
          <w:szCs w:val="28"/>
        </w:rPr>
        <w:t xml:space="preserve">ưới </w:t>
      </w:r>
      <w:r w:rsidR="00C54ADF" w:rsidRPr="002271AE">
        <w:rPr>
          <w:rFonts w:ascii="Times New Roman" w:hAnsi="Times New Roman" w:cs="Times New Roman"/>
          <w:b/>
          <w:color w:val="000000" w:themeColor="text1"/>
          <w:sz w:val="28"/>
          <w:szCs w:val="28"/>
          <w:lang w:val="en-US"/>
        </w:rPr>
        <w:t xml:space="preserve">khống chế </w:t>
      </w:r>
      <w:r w:rsidRPr="002271AE">
        <w:rPr>
          <w:rFonts w:ascii="Times New Roman" w:hAnsi="Times New Roman" w:cs="Times New Roman"/>
          <w:b/>
          <w:color w:val="000000" w:themeColor="text1"/>
          <w:sz w:val="28"/>
          <w:szCs w:val="28"/>
        </w:rPr>
        <w:t>đo vẽ</w:t>
      </w:r>
    </w:p>
    <w:p w14:paraId="335CD950" w14:textId="77777777" w:rsidR="00B10AB7" w:rsidRPr="002271AE" w:rsidRDefault="00B10AB7" w:rsidP="003645EB">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2</w:t>
      </w:r>
      <w:r w:rsidR="007E092F" w:rsidRPr="002271AE">
        <w:rPr>
          <w:rFonts w:ascii="Times New Roman" w:hAnsi="Times New Roman" w:cs="Times New Roman"/>
          <w:b/>
          <w:i/>
          <w:color w:val="000000" w:themeColor="text1"/>
          <w:sz w:val="28"/>
          <w:szCs w:val="28"/>
          <w:lang w:val="en-US"/>
        </w:rPr>
        <w:t>5</w:t>
      </w: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1"/>
        <w:gridCol w:w="2886"/>
        <w:gridCol w:w="831"/>
        <w:gridCol w:w="789"/>
        <w:gridCol w:w="781"/>
        <w:gridCol w:w="829"/>
        <w:gridCol w:w="785"/>
        <w:gridCol w:w="918"/>
        <w:gridCol w:w="855"/>
      </w:tblGrid>
      <w:tr w:rsidR="002271AE" w:rsidRPr="002271AE" w14:paraId="1F7C2732" w14:textId="77777777" w:rsidTr="00F1440E">
        <w:trPr>
          <w:tblHeader/>
          <w:jc w:val="center"/>
        </w:trPr>
        <w:tc>
          <w:tcPr>
            <w:tcW w:w="293" w:type="pct"/>
            <w:vMerge w:val="restart"/>
            <w:shd w:val="clear" w:color="auto" w:fill="FFFFFF"/>
            <w:vAlign w:val="center"/>
          </w:tcPr>
          <w:p w14:paraId="0C099AD2" w14:textId="77777777" w:rsidR="00E02A07" w:rsidRPr="002271AE" w:rsidRDefault="00E02A0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566" w:type="pct"/>
            <w:vMerge w:val="restart"/>
            <w:shd w:val="clear" w:color="auto" w:fill="FFFFFF"/>
            <w:vAlign w:val="center"/>
          </w:tcPr>
          <w:p w14:paraId="67852C13" w14:textId="77777777" w:rsidR="00E02A07" w:rsidRPr="002271AE" w:rsidRDefault="00E02A0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451" w:type="pct"/>
            <w:vMerge w:val="restart"/>
            <w:shd w:val="clear" w:color="auto" w:fill="FFFFFF"/>
            <w:vAlign w:val="center"/>
          </w:tcPr>
          <w:p w14:paraId="7AF8C12C" w14:textId="77777777" w:rsidR="00E02A07" w:rsidRPr="002271AE" w:rsidRDefault="00E02A0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428" w:type="pct"/>
            <w:vMerge w:val="restart"/>
            <w:shd w:val="clear" w:color="auto" w:fill="FFFFFF"/>
            <w:vAlign w:val="center"/>
          </w:tcPr>
          <w:p w14:paraId="3417A0E2" w14:textId="77777777" w:rsidR="00E02A07" w:rsidRPr="002271AE" w:rsidRDefault="00E02A0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Thời</w:t>
            </w:r>
            <w:r w:rsidRPr="002271AE">
              <w:rPr>
                <w:rFonts w:ascii="Times New Roman" w:hAnsi="Times New Roman" w:cs="Times New Roman"/>
                <w:b/>
                <w:color w:val="000000" w:themeColor="text1"/>
                <w:sz w:val="26"/>
                <w:szCs w:val="26"/>
                <w:lang w:val="en-US"/>
              </w:rPr>
              <w:t xml:space="preserve"> </w:t>
            </w:r>
            <w:r w:rsidRPr="002271AE">
              <w:rPr>
                <w:rFonts w:ascii="Times New Roman" w:hAnsi="Times New Roman" w:cs="Times New Roman"/>
                <w:b/>
                <w:color w:val="000000" w:themeColor="text1"/>
                <w:sz w:val="26"/>
                <w:szCs w:val="26"/>
              </w:rPr>
              <w:t>hạn</w:t>
            </w:r>
            <w:r w:rsidRPr="002271AE">
              <w:rPr>
                <w:rFonts w:ascii="Times New Roman" w:hAnsi="Times New Roman" w:cs="Times New Roman"/>
                <w:b/>
                <w:color w:val="000000" w:themeColor="text1"/>
                <w:sz w:val="26"/>
                <w:szCs w:val="26"/>
                <w:lang w:val="en-US"/>
              </w:rPr>
              <w:t xml:space="preserve"> </w:t>
            </w:r>
            <w:r w:rsidRPr="002271AE">
              <w:rPr>
                <w:rFonts w:ascii="Times New Roman" w:hAnsi="Times New Roman" w:cs="Times New Roman"/>
                <w:color w:val="000000" w:themeColor="text1"/>
                <w:sz w:val="26"/>
                <w:szCs w:val="26"/>
              </w:rPr>
              <w:t>(tháng)</w:t>
            </w:r>
          </w:p>
        </w:tc>
        <w:tc>
          <w:tcPr>
            <w:tcW w:w="2262" w:type="pct"/>
            <w:gridSpan w:val="5"/>
            <w:shd w:val="clear" w:color="auto" w:fill="FFFFFF"/>
            <w:vAlign w:val="center"/>
          </w:tcPr>
          <w:p w14:paraId="0983C729" w14:textId="77777777" w:rsidR="00E02A07" w:rsidRPr="002271AE" w:rsidRDefault="00E02A0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Định mức theo tỷ lệ bản đồ</w:t>
            </w:r>
            <w:r w:rsidRPr="002271AE">
              <w:rPr>
                <w:rFonts w:ascii="Times New Roman" w:hAnsi="Times New Roman" w:cs="Times New Roman"/>
                <w:i/>
                <w:color w:val="000000" w:themeColor="text1"/>
                <w:sz w:val="26"/>
                <w:szCs w:val="26"/>
              </w:rPr>
              <w:t xml:space="preserve"> (Ca/mảnh)</w:t>
            </w:r>
          </w:p>
        </w:tc>
      </w:tr>
      <w:tr w:rsidR="002271AE" w:rsidRPr="002271AE" w14:paraId="3E17AD2F" w14:textId="77777777" w:rsidTr="00F1440E">
        <w:trPr>
          <w:tblHeader/>
          <w:jc w:val="center"/>
        </w:trPr>
        <w:tc>
          <w:tcPr>
            <w:tcW w:w="293" w:type="pct"/>
            <w:vMerge/>
            <w:shd w:val="clear" w:color="auto" w:fill="FFFFFF"/>
            <w:vAlign w:val="center"/>
          </w:tcPr>
          <w:p w14:paraId="78F85E96" w14:textId="77777777" w:rsidR="00F1440E" w:rsidRPr="002271AE" w:rsidRDefault="00F1440E" w:rsidP="003645EB">
            <w:pPr>
              <w:jc w:val="center"/>
              <w:rPr>
                <w:rFonts w:ascii="Times New Roman" w:hAnsi="Times New Roman" w:cs="Times New Roman"/>
                <w:b/>
                <w:color w:val="000000" w:themeColor="text1"/>
                <w:sz w:val="26"/>
                <w:szCs w:val="26"/>
              </w:rPr>
            </w:pPr>
          </w:p>
        </w:tc>
        <w:tc>
          <w:tcPr>
            <w:tcW w:w="1566" w:type="pct"/>
            <w:vMerge/>
            <w:shd w:val="clear" w:color="auto" w:fill="FFFFFF"/>
            <w:vAlign w:val="center"/>
          </w:tcPr>
          <w:p w14:paraId="6B518DE3" w14:textId="77777777" w:rsidR="00F1440E" w:rsidRPr="002271AE" w:rsidRDefault="00F1440E" w:rsidP="003645EB">
            <w:pPr>
              <w:jc w:val="center"/>
              <w:rPr>
                <w:rFonts w:ascii="Times New Roman" w:hAnsi="Times New Roman" w:cs="Times New Roman"/>
                <w:b/>
                <w:color w:val="000000" w:themeColor="text1"/>
                <w:sz w:val="26"/>
                <w:szCs w:val="26"/>
              </w:rPr>
            </w:pPr>
          </w:p>
        </w:tc>
        <w:tc>
          <w:tcPr>
            <w:tcW w:w="451" w:type="pct"/>
            <w:vMerge/>
            <w:shd w:val="clear" w:color="auto" w:fill="FFFFFF"/>
            <w:vAlign w:val="center"/>
          </w:tcPr>
          <w:p w14:paraId="32BD1ECC" w14:textId="77777777" w:rsidR="00F1440E" w:rsidRPr="002271AE" w:rsidRDefault="00F1440E" w:rsidP="003645EB">
            <w:pPr>
              <w:jc w:val="center"/>
              <w:rPr>
                <w:rFonts w:ascii="Times New Roman" w:hAnsi="Times New Roman" w:cs="Times New Roman"/>
                <w:b/>
                <w:color w:val="000000" w:themeColor="text1"/>
                <w:sz w:val="26"/>
                <w:szCs w:val="26"/>
              </w:rPr>
            </w:pPr>
          </w:p>
        </w:tc>
        <w:tc>
          <w:tcPr>
            <w:tcW w:w="428" w:type="pct"/>
            <w:vMerge/>
            <w:shd w:val="clear" w:color="auto" w:fill="FFFFFF"/>
            <w:vAlign w:val="center"/>
          </w:tcPr>
          <w:p w14:paraId="1C535027" w14:textId="77777777" w:rsidR="00F1440E" w:rsidRPr="002271AE" w:rsidRDefault="00F1440E" w:rsidP="003645EB">
            <w:pPr>
              <w:jc w:val="center"/>
              <w:rPr>
                <w:rFonts w:ascii="Times New Roman" w:hAnsi="Times New Roman" w:cs="Times New Roman"/>
                <w:b/>
                <w:color w:val="000000" w:themeColor="text1"/>
                <w:sz w:val="26"/>
                <w:szCs w:val="26"/>
              </w:rPr>
            </w:pPr>
          </w:p>
        </w:tc>
        <w:tc>
          <w:tcPr>
            <w:tcW w:w="424" w:type="pct"/>
            <w:shd w:val="clear" w:color="auto" w:fill="FFFFFF"/>
            <w:vAlign w:val="center"/>
          </w:tcPr>
          <w:p w14:paraId="23735E4B" w14:textId="77777777" w:rsidR="00F1440E" w:rsidRPr="002271AE" w:rsidRDefault="00F1440E"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w:t>
            </w:r>
          </w:p>
        </w:tc>
        <w:tc>
          <w:tcPr>
            <w:tcW w:w="450" w:type="pct"/>
            <w:shd w:val="clear" w:color="auto" w:fill="FFFFFF"/>
            <w:vAlign w:val="center"/>
          </w:tcPr>
          <w:p w14:paraId="1BF5287B" w14:textId="77777777" w:rsidR="00F1440E" w:rsidRPr="002271AE" w:rsidRDefault="00F1440E"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w:t>
            </w:r>
          </w:p>
        </w:tc>
        <w:tc>
          <w:tcPr>
            <w:tcW w:w="426" w:type="pct"/>
            <w:shd w:val="clear" w:color="auto" w:fill="FFFFFF"/>
            <w:vAlign w:val="center"/>
          </w:tcPr>
          <w:p w14:paraId="271ECA3B" w14:textId="77777777" w:rsidR="00F1440E" w:rsidRPr="002271AE" w:rsidRDefault="00F1440E"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1/2000</w:t>
            </w:r>
          </w:p>
        </w:tc>
        <w:tc>
          <w:tcPr>
            <w:tcW w:w="498" w:type="pct"/>
            <w:shd w:val="clear" w:color="auto" w:fill="FFFFFF"/>
            <w:vAlign w:val="center"/>
          </w:tcPr>
          <w:p w14:paraId="63410137" w14:textId="77777777" w:rsidR="00F1440E" w:rsidRPr="002271AE" w:rsidRDefault="00F1440E"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1/5000</w:t>
            </w:r>
          </w:p>
        </w:tc>
        <w:tc>
          <w:tcPr>
            <w:tcW w:w="464" w:type="pct"/>
            <w:shd w:val="clear" w:color="auto" w:fill="FFFFFF"/>
            <w:vAlign w:val="center"/>
          </w:tcPr>
          <w:p w14:paraId="4FD87545" w14:textId="77777777" w:rsidR="00F1440E" w:rsidRPr="002271AE" w:rsidRDefault="00F1440E"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1/10000</w:t>
            </w:r>
          </w:p>
        </w:tc>
      </w:tr>
      <w:tr w:rsidR="002271AE" w:rsidRPr="002271AE" w14:paraId="3D98C9D9" w14:textId="77777777" w:rsidTr="00F1440E">
        <w:trPr>
          <w:jc w:val="center"/>
        </w:trPr>
        <w:tc>
          <w:tcPr>
            <w:tcW w:w="293" w:type="pct"/>
            <w:shd w:val="clear" w:color="auto" w:fill="FFFFFF"/>
            <w:vAlign w:val="center"/>
          </w:tcPr>
          <w:p w14:paraId="2D5BCB1A" w14:textId="77777777" w:rsidR="00F1440E" w:rsidRPr="002271AE" w:rsidRDefault="00F1440E" w:rsidP="003645EB">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1</w:t>
            </w:r>
          </w:p>
        </w:tc>
        <w:tc>
          <w:tcPr>
            <w:tcW w:w="1566" w:type="pct"/>
            <w:shd w:val="clear" w:color="auto" w:fill="FFFFFF"/>
            <w:vAlign w:val="center"/>
          </w:tcPr>
          <w:p w14:paraId="358B74EB"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Áo rét BHLĐ</w:t>
            </w:r>
          </w:p>
        </w:tc>
        <w:tc>
          <w:tcPr>
            <w:tcW w:w="451" w:type="pct"/>
            <w:shd w:val="clear" w:color="auto" w:fill="FFFFFF"/>
            <w:vAlign w:val="center"/>
          </w:tcPr>
          <w:p w14:paraId="4211385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29ABE4D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424" w:type="pct"/>
            <w:shd w:val="clear" w:color="auto" w:fill="FFFFFF"/>
            <w:vAlign w:val="center"/>
          </w:tcPr>
          <w:p w14:paraId="001C9E2D"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6,71</w:t>
            </w:r>
          </w:p>
        </w:tc>
        <w:tc>
          <w:tcPr>
            <w:tcW w:w="450" w:type="pct"/>
            <w:shd w:val="clear" w:color="auto" w:fill="FFFFFF"/>
            <w:vAlign w:val="center"/>
          </w:tcPr>
          <w:p w14:paraId="64ECCF48"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7,92</w:t>
            </w:r>
          </w:p>
        </w:tc>
        <w:tc>
          <w:tcPr>
            <w:tcW w:w="426" w:type="pct"/>
            <w:shd w:val="clear" w:color="auto" w:fill="FFFFFF"/>
            <w:vAlign w:val="center"/>
          </w:tcPr>
          <w:p w14:paraId="6BD8DA1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10,60</w:t>
            </w:r>
          </w:p>
        </w:tc>
        <w:tc>
          <w:tcPr>
            <w:tcW w:w="498" w:type="pct"/>
            <w:shd w:val="clear" w:color="auto" w:fill="FFFFFF"/>
            <w:vAlign w:val="center"/>
          </w:tcPr>
          <w:p w14:paraId="7932AF6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32,76</w:t>
            </w:r>
          </w:p>
        </w:tc>
        <w:tc>
          <w:tcPr>
            <w:tcW w:w="464" w:type="pct"/>
            <w:shd w:val="clear" w:color="auto" w:fill="FFFFFF"/>
            <w:vAlign w:val="center"/>
          </w:tcPr>
          <w:p w14:paraId="287F7AD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59,56</w:t>
            </w:r>
          </w:p>
        </w:tc>
      </w:tr>
      <w:tr w:rsidR="002271AE" w:rsidRPr="002271AE" w14:paraId="614B84B4" w14:textId="77777777" w:rsidTr="00F1440E">
        <w:trPr>
          <w:jc w:val="center"/>
        </w:trPr>
        <w:tc>
          <w:tcPr>
            <w:tcW w:w="293" w:type="pct"/>
            <w:shd w:val="clear" w:color="auto" w:fill="FFFFFF"/>
            <w:vAlign w:val="center"/>
          </w:tcPr>
          <w:p w14:paraId="29845CB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1566" w:type="pct"/>
            <w:shd w:val="clear" w:color="auto" w:fill="FFFFFF"/>
            <w:vAlign w:val="center"/>
          </w:tcPr>
          <w:p w14:paraId="55E53B2F"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Áo mưa bạt</w:t>
            </w:r>
          </w:p>
        </w:tc>
        <w:tc>
          <w:tcPr>
            <w:tcW w:w="451" w:type="pct"/>
            <w:shd w:val="clear" w:color="auto" w:fill="FFFFFF"/>
            <w:vAlign w:val="center"/>
          </w:tcPr>
          <w:p w14:paraId="561C531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17AC6B1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424" w:type="pct"/>
            <w:shd w:val="clear" w:color="auto" w:fill="FFFFFF"/>
            <w:vAlign w:val="center"/>
          </w:tcPr>
          <w:p w14:paraId="23E03CF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6,71</w:t>
            </w:r>
          </w:p>
        </w:tc>
        <w:tc>
          <w:tcPr>
            <w:tcW w:w="450" w:type="pct"/>
            <w:shd w:val="clear" w:color="auto" w:fill="FFFFFF"/>
            <w:vAlign w:val="center"/>
          </w:tcPr>
          <w:p w14:paraId="6C8EB5AD"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7,92</w:t>
            </w:r>
          </w:p>
        </w:tc>
        <w:tc>
          <w:tcPr>
            <w:tcW w:w="426" w:type="pct"/>
            <w:shd w:val="clear" w:color="auto" w:fill="FFFFFF"/>
            <w:vAlign w:val="center"/>
          </w:tcPr>
          <w:p w14:paraId="39DC9CA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10,60</w:t>
            </w:r>
          </w:p>
        </w:tc>
        <w:tc>
          <w:tcPr>
            <w:tcW w:w="498" w:type="pct"/>
            <w:shd w:val="clear" w:color="auto" w:fill="FFFFFF"/>
            <w:vAlign w:val="center"/>
          </w:tcPr>
          <w:p w14:paraId="5F73187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32,76</w:t>
            </w:r>
          </w:p>
        </w:tc>
        <w:tc>
          <w:tcPr>
            <w:tcW w:w="464" w:type="pct"/>
            <w:shd w:val="clear" w:color="auto" w:fill="FFFFFF"/>
            <w:vAlign w:val="center"/>
          </w:tcPr>
          <w:p w14:paraId="5D7EB75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59,56</w:t>
            </w:r>
          </w:p>
        </w:tc>
      </w:tr>
      <w:tr w:rsidR="002271AE" w:rsidRPr="002271AE" w14:paraId="7DEEFB77" w14:textId="77777777" w:rsidTr="00F1440E">
        <w:trPr>
          <w:jc w:val="center"/>
        </w:trPr>
        <w:tc>
          <w:tcPr>
            <w:tcW w:w="293" w:type="pct"/>
            <w:shd w:val="clear" w:color="auto" w:fill="FFFFFF"/>
            <w:vAlign w:val="center"/>
          </w:tcPr>
          <w:p w14:paraId="292EC4E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566" w:type="pct"/>
            <w:shd w:val="clear" w:color="auto" w:fill="FFFFFF"/>
            <w:vAlign w:val="center"/>
          </w:tcPr>
          <w:p w14:paraId="0244D81E"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Ba lô</w:t>
            </w:r>
          </w:p>
        </w:tc>
        <w:tc>
          <w:tcPr>
            <w:tcW w:w="451" w:type="pct"/>
            <w:shd w:val="clear" w:color="auto" w:fill="FFFFFF"/>
            <w:vAlign w:val="center"/>
          </w:tcPr>
          <w:p w14:paraId="2623B69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43208178"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424" w:type="pct"/>
            <w:shd w:val="clear" w:color="auto" w:fill="FFFFFF"/>
            <w:vAlign w:val="center"/>
          </w:tcPr>
          <w:p w14:paraId="7C2418D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13,41</w:t>
            </w:r>
          </w:p>
        </w:tc>
        <w:tc>
          <w:tcPr>
            <w:tcW w:w="450" w:type="pct"/>
            <w:shd w:val="clear" w:color="auto" w:fill="FFFFFF"/>
            <w:vAlign w:val="center"/>
          </w:tcPr>
          <w:p w14:paraId="0FD924A8"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15,84</w:t>
            </w:r>
          </w:p>
        </w:tc>
        <w:tc>
          <w:tcPr>
            <w:tcW w:w="426" w:type="pct"/>
            <w:shd w:val="clear" w:color="auto" w:fill="FFFFFF"/>
            <w:vAlign w:val="center"/>
          </w:tcPr>
          <w:p w14:paraId="185FF7F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21,21</w:t>
            </w:r>
          </w:p>
        </w:tc>
        <w:tc>
          <w:tcPr>
            <w:tcW w:w="498" w:type="pct"/>
            <w:shd w:val="clear" w:color="auto" w:fill="FFFFFF"/>
            <w:vAlign w:val="center"/>
          </w:tcPr>
          <w:p w14:paraId="34B82AF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65,53</w:t>
            </w:r>
          </w:p>
        </w:tc>
        <w:tc>
          <w:tcPr>
            <w:tcW w:w="464" w:type="pct"/>
            <w:shd w:val="clear" w:color="auto" w:fill="FFFFFF"/>
            <w:vAlign w:val="center"/>
          </w:tcPr>
          <w:p w14:paraId="185487E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119,14</w:t>
            </w:r>
          </w:p>
        </w:tc>
      </w:tr>
      <w:tr w:rsidR="002271AE" w:rsidRPr="002271AE" w14:paraId="5059CBCC" w14:textId="77777777" w:rsidTr="00F1440E">
        <w:trPr>
          <w:jc w:val="center"/>
        </w:trPr>
        <w:tc>
          <w:tcPr>
            <w:tcW w:w="293" w:type="pct"/>
            <w:shd w:val="clear" w:color="auto" w:fill="FFFFFF"/>
            <w:vAlign w:val="center"/>
          </w:tcPr>
          <w:p w14:paraId="5431EDC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1566" w:type="pct"/>
            <w:shd w:val="clear" w:color="auto" w:fill="FFFFFF"/>
            <w:vAlign w:val="center"/>
          </w:tcPr>
          <w:p w14:paraId="1A7CCF21"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Giầy cao cổ</w:t>
            </w:r>
          </w:p>
        </w:tc>
        <w:tc>
          <w:tcPr>
            <w:tcW w:w="451" w:type="pct"/>
            <w:shd w:val="clear" w:color="auto" w:fill="FFFFFF"/>
            <w:vAlign w:val="center"/>
          </w:tcPr>
          <w:p w14:paraId="4122EFE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Đôi</w:t>
            </w:r>
          </w:p>
        </w:tc>
        <w:tc>
          <w:tcPr>
            <w:tcW w:w="428" w:type="pct"/>
            <w:shd w:val="clear" w:color="auto" w:fill="FFFFFF"/>
            <w:vAlign w:val="center"/>
          </w:tcPr>
          <w:p w14:paraId="745AD66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24" w:type="pct"/>
            <w:shd w:val="clear" w:color="auto" w:fill="FFFFFF"/>
            <w:vAlign w:val="center"/>
          </w:tcPr>
          <w:p w14:paraId="5B5B7D8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13,41</w:t>
            </w:r>
          </w:p>
        </w:tc>
        <w:tc>
          <w:tcPr>
            <w:tcW w:w="450" w:type="pct"/>
            <w:shd w:val="clear" w:color="auto" w:fill="FFFFFF"/>
            <w:vAlign w:val="center"/>
          </w:tcPr>
          <w:p w14:paraId="5FEBFB16"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15,84</w:t>
            </w:r>
          </w:p>
        </w:tc>
        <w:tc>
          <w:tcPr>
            <w:tcW w:w="426" w:type="pct"/>
            <w:shd w:val="clear" w:color="auto" w:fill="FFFFFF"/>
            <w:vAlign w:val="center"/>
          </w:tcPr>
          <w:p w14:paraId="7B0C60A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21,21</w:t>
            </w:r>
          </w:p>
        </w:tc>
        <w:tc>
          <w:tcPr>
            <w:tcW w:w="498" w:type="pct"/>
            <w:shd w:val="clear" w:color="auto" w:fill="FFFFFF"/>
            <w:vAlign w:val="center"/>
          </w:tcPr>
          <w:p w14:paraId="24E56C9F"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65,53</w:t>
            </w:r>
          </w:p>
        </w:tc>
        <w:tc>
          <w:tcPr>
            <w:tcW w:w="464" w:type="pct"/>
            <w:shd w:val="clear" w:color="auto" w:fill="FFFFFF"/>
            <w:vAlign w:val="center"/>
          </w:tcPr>
          <w:p w14:paraId="1084C3D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119,14</w:t>
            </w:r>
          </w:p>
        </w:tc>
      </w:tr>
      <w:tr w:rsidR="002271AE" w:rsidRPr="002271AE" w14:paraId="67F4045E" w14:textId="77777777" w:rsidTr="00F1440E">
        <w:trPr>
          <w:jc w:val="center"/>
        </w:trPr>
        <w:tc>
          <w:tcPr>
            <w:tcW w:w="293" w:type="pct"/>
            <w:shd w:val="clear" w:color="auto" w:fill="FFFFFF"/>
            <w:vAlign w:val="center"/>
          </w:tcPr>
          <w:p w14:paraId="1FEC2FE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566" w:type="pct"/>
            <w:shd w:val="clear" w:color="auto" w:fill="FFFFFF"/>
            <w:vAlign w:val="center"/>
          </w:tcPr>
          <w:p w14:paraId="42F6356A"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Mũ cứng</w:t>
            </w:r>
          </w:p>
        </w:tc>
        <w:tc>
          <w:tcPr>
            <w:tcW w:w="451" w:type="pct"/>
            <w:shd w:val="clear" w:color="auto" w:fill="FFFFFF"/>
            <w:vAlign w:val="center"/>
          </w:tcPr>
          <w:p w14:paraId="7A6BF97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1B4D97B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24" w:type="pct"/>
            <w:shd w:val="clear" w:color="auto" w:fill="FFFFFF"/>
            <w:vAlign w:val="center"/>
          </w:tcPr>
          <w:p w14:paraId="69172B8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13,41</w:t>
            </w:r>
          </w:p>
        </w:tc>
        <w:tc>
          <w:tcPr>
            <w:tcW w:w="450" w:type="pct"/>
            <w:shd w:val="clear" w:color="auto" w:fill="FFFFFF"/>
            <w:vAlign w:val="center"/>
          </w:tcPr>
          <w:p w14:paraId="38EE07F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15,84</w:t>
            </w:r>
          </w:p>
        </w:tc>
        <w:tc>
          <w:tcPr>
            <w:tcW w:w="426" w:type="pct"/>
            <w:shd w:val="clear" w:color="auto" w:fill="FFFFFF"/>
            <w:vAlign w:val="center"/>
          </w:tcPr>
          <w:p w14:paraId="1EB3E5A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21,21</w:t>
            </w:r>
          </w:p>
        </w:tc>
        <w:tc>
          <w:tcPr>
            <w:tcW w:w="498" w:type="pct"/>
            <w:shd w:val="clear" w:color="auto" w:fill="FFFFFF"/>
            <w:vAlign w:val="center"/>
          </w:tcPr>
          <w:p w14:paraId="767EBCA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65,53</w:t>
            </w:r>
          </w:p>
        </w:tc>
        <w:tc>
          <w:tcPr>
            <w:tcW w:w="464" w:type="pct"/>
            <w:shd w:val="clear" w:color="auto" w:fill="FFFFFF"/>
            <w:vAlign w:val="center"/>
          </w:tcPr>
          <w:p w14:paraId="7717D28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119,14</w:t>
            </w:r>
          </w:p>
        </w:tc>
      </w:tr>
      <w:tr w:rsidR="002271AE" w:rsidRPr="002271AE" w14:paraId="59BAD1E9" w14:textId="77777777" w:rsidTr="00F1440E">
        <w:trPr>
          <w:trHeight w:val="274"/>
          <w:jc w:val="center"/>
        </w:trPr>
        <w:tc>
          <w:tcPr>
            <w:tcW w:w="293" w:type="pct"/>
            <w:shd w:val="clear" w:color="auto" w:fill="FFFFFF"/>
            <w:vAlign w:val="center"/>
          </w:tcPr>
          <w:p w14:paraId="1758721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1566" w:type="pct"/>
            <w:shd w:val="clear" w:color="auto" w:fill="FFFFFF"/>
            <w:vAlign w:val="center"/>
          </w:tcPr>
          <w:p w14:paraId="371D1A45"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Quần áo BHLĐ</w:t>
            </w:r>
          </w:p>
        </w:tc>
        <w:tc>
          <w:tcPr>
            <w:tcW w:w="451" w:type="pct"/>
            <w:shd w:val="clear" w:color="auto" w:fill="FFFFFF"/>
            <w:vAlign w:val="center"/>
          </w:tcPr>
          <w:p w14:paraId="72859AF6"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428" w:type="pct"/>
            <w:shd w:val="clear" w:color="auto" w:fill="FFFFFF"/>
            <w:vAlign w:val="center"/>
          </w:tcPr>
          <w:p w14:paraId="0A96BDA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424" w:type="pct"/>
            <w:shd w:val="clear" w:color="auto" w:fill="FFFFFF"/>
            <w:vAlign w:val="center"/>
          </w:tcPr>
          <w:p w14:paraId="41AD74A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13,41</w:t>
            </w:r>
          </w:p>
        </w:tc>
        <w:tc>
          <w:tcPr>
            <w:tcW w:w="450" w:type="pct"/>
            <w:shd w:val="clear" w:color="auto" w:fill="FFFFFF"/>
            <w:vAlign w:val="center"/>
          </w:tcPr>
          <w:p w14:paraId="366078F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15,84</w:t>
            </w:r>
          </w:p>
        </w:tc>
        <w:tc>
          <w:tcPr>
            <w:tcW w:w="426" w:type="pct"/>
            <w:shd w:val="clear" w:color="auto" w:fill="FFFFFF"/>
            <w:vAlign w:val="center"/>
          </w:tcPr>
          <w:p w14:paraId="2E0E71B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21,21</w:t>
            </w:r>
          </w:p>
        </w:tc>
        <w:tc>
          <w:tcPr>
            <w:tcW w:w="498" w:type="pct"/>
            <w:shd w:val="clear" w:color="auto" w:fill="FFFFFF"/>
            <w:vAlign w:val="center"/>
          </w:tcPr>
          <w:p w14:paraId="7B2CE08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65,53</w:t>
            </w:r>
          </w:p>
        </w:tc>
        <w:tc>
          <w:tcPr>
            <w:tcW w:w="464" w:type="pct"/>
            <w:shd w:val="clear" w:color="auto" w:fill="FFFFFF"/>
            <w:vAlign w:val="center"/>
          </w:tcPr>
          <w:p w14:paraId="03AE8898"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119,14</w:t>
            </w:r>
          </w:p>
        </w:tc>
      </w:tr>
      <w:tr w:rsidR="002271AE" w:rsidRPr="002271AE" w14:paraId="0A676BF6" w14:textId="77777777" w:rsidTr="00F1440E">
        <w:trPr>
          <w:jc w:val="center"/>
        </w:trPr>
        <w:tc>
          <w:tcPr>
            <w:tcW w:w="293" w:type="pct"/>
            <w:shd w:val="clear" w:color="auto" w:fill="FFFFFF"/>
            <w:vAlign w:val="center"/>
          </w:tcPr>
          <w:p w14:paraId="6F13B54D"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1566" w:type="pct"/>
            <w:shd w:val="clear" w:color="auto" w:fill="FFFFFF"/>
            <w:vAlign w:val="center"/>
          </w:tcPr>
          <w:p w14:paraId="621F4D1F"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Tất sợi</w:t>
            </w:r>
          </w:p>
        </w:tc>
        <w:tc>
          <w:tcPr>
            <w:tcW w:w="451" w:type="pct"/>
            <w:shd w:val="clear" w:color="auto" w:fill="FFFFFF"/>
            <w:vAlign w:val="center"/>
          </w:tcPr>
          <w:p w14:paraId="65DE8BB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Đôi</w:t>
            </w:r>
          </w:p>
        </w:tc>
        <w:tc>
          <w:tcPr>
            <w:tcW w:w="428" w:type="pct"/>
            <w:shd w:val="clear" w:color="auto" w:fill="FFFFFF"/>
            <w:vAlign w:val="center"/>
          </w:tcPr>
          <w:p w14:paraId="25A36D3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24" w:type="pct"/>
            <w:shd w:val="clear" w:color="auto" w:fill="FFFFFF"/>
            <w:vAlign w:val="center"/>
          </w:tcPr>
          <w:p w14:paraId="36E1F93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13,41</w:t>
            </w:r>
          </w:p>
        </w:tc>
        <w:tc>
          <w:tcPr>
            <w:tcW w:w="450" w:type="pct"/>
            <w:shd w:val="clear" w:color="auto" w:fill="FFFFFF"/>
            <w:vAlign w:val="center"/>
          </w:tcPr>
          <w:p w14:paraId="16233C9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15,84</w:t>
            </w:r>
          </w:p>
        </w:tc>
        <w:tc>
          <w:tcPr>
            <w:tcW w:w="426" w:type="pct"/>
            <w:shd w:val="clear" w:color="auto" w:fill="FFFFFF"/>
            <w:vAlign w:val="center"/>
          </w:tcPr>
          <w:p w14:paraId="60D8B69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21,21</w:t>
            </w:r>
          </w:p>
        </w:tc>
        <w:tc>
          <w:tcPr>
            <w:tcW w:w="498" w:type="pct"/>
            <w:shd w:val="clear" w:color="auto" w:fill="FFFFFF"/>
            <w:vAlign w:val="center"/>
          </w:tcPr>
          <w:p w14:paraId="74E08B4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65,53</w:t>
            </w:r>
          </w:p>
        </w:tc>
        <w:tc>
          <w:tcPr>
            <w:tcW w:w="464" w:type="pct"/>
            <w:shd w:val="clear" w:color="auto" w:fill="FFFFFF"/>
            <w:vAlign w:val="center"/>
          </w:tcPr>
          <w:p w14:paraId="654B076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119,14</w:t>
            </w:r>
          </w:p>
        </w:tc>
      </w:tr>
      <w:tr w:rsidR="002271AE" w:rsidRPr="002271AE" w14:paraId="25171D54" w14:textId="77777777" w:rsidTr="00F1440E">
        <w:trPr>
          <w:jc w:val="center"/>
        </w:trPr>
        <w:tc>
          <w:tcPr>
            <w:tcW w:w="293" w:type="pct"/>
            <w:shd w:val="clear" w:color="auto" w:fill="FFFFFF"/>
            <w:vAlign w:val="center"/>
          </w:tcPr>
          <w:p w14:paraId="3CA56DA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1566" w:type="pct"/>
            <w:shd w:val="clear" w:color="auto" w:fill="FFFFFF"/>
            <w:vAlign w:val="center"/>
          </w:tcPr>
          <w:p w14:paraId="316D26E4"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Bi đông nhựa</w:t>
            </w:r>
          </w:p>
        </w:tc>
        <w:tc>
          <w:tcPr>
            <w:tcW w:w="451" w:type="pct"/>
            <w:shd w:val="clear" w:color="auto" w:fill="FFFFFF"/>
            <w:vAlign w:val="center"/>
          </w:tcPr>
          <w:p w14:paraId="4379D6A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342C14F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24" w:type="pct"/>
            <w:shd w:val="clear" w:color="auto" w:fill="FFFFFF"/>
            <w:vAlign w:val="center"/>
          </w:tcPr>
          <w:p w14:paraId="29E18BB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13,41</w:t>
            </w:r>
          </w:p>
        </w:tc>
        <w:tc>
          <w:tcPr>
            <w:tcW w:w="450" w:type="pct"/>
            <w:shd w:val="clear" w:color="auto" w:fill="FFFFFF"/>
            <w:vAlign w:val="center"/>
          </w:tcPr>
          <w:p w14:paraId="4CB8AFD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15,84</w:t>
            </w:r>
          </w:p>
        </w:tc>
        <w:tc>
          <w:tcPr>
            <w:tcW w:w="426" w:type="pct"/>
            <w:shd w:val="clear" w:color="auto" w:fill="FFFFFF"/>
            <w:vAlign w:val="center"/>
          </w:tcPr>
          <w:p w14:paraId="643F6B5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21,21</w:t>
            </w:r>
          </w:p>
        </w:tc>
        <w:tc>
          <w:tcPr>
            <w:tcW w:w="498" w:type="pct"/>
            <w:shd w:val="clear" w:color="auto" w:fill="FFFFFF"/>
            <w:vAlign w:val="center"/>
          </w:tcPr>
          <w:p w14:paraId="7006532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65,53</w:t>
            </w:r>
          </w:p>
        </w:tc>
        <w:tc>
          <w:tcPr>
            <w:tcW w:w="464" w:type="pct"/>
            <w:shd w:val="clear" w:color="auto" w:fill="FFFFFF"/>
            <w:vAlign w:val="center"/>
          </w:tcPr>
          <w:p w14:paraId="3DB0075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119,14</w:t>
            </w:r>
          </w:p>
        </w:tc>
      </w:tr>
      <w:tr w:rsidR="002271AE" w:rsidRPr="002271AE" w14:paraId="35D2348C" w14:textId="77777777" w:rsidTr="00F1440E">
        <w:trPr>
          <w:jc w:val="center"/>
        </w:trPr>
        <w:tc>
          <w:tcPr>
            <w:tcW w:w="293" w:type="pct"/>
            <w:shd w:val="clear" w:color="auto" w:fill="FFFFFF"/>
            <w:vAlign w:val="center"/>
          </w:tcPr>
          <w:p w14:paraId="02CCEF3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1566" w:type="pct"/>
            <w:shd w:val="clear" w:color="auto" w:fill="FFFFFF"/>
            <w:vAlign w:val="center"/>
          </w:tcPr>
          <w:p w14:paraId="0B02DB31"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Búa đóng cọc</w:t>
            </w:r>
          </w:p>
        </w:tc>
        <w:tc>
          <w:tcPr>
            <w:tcW w:w="451" w:type="pct"/>
            <w:shd w:val="clear" w:color="auto" w:fill="FFFFFF"/>
            <w:vAlign w:val="center"/>
          </w:tcPr>
          <w:p w14:paraId="079FAD1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13BFFE0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424" w:type="pct"/>
            <w:shd w:val="clear" w:color="auto" w:fill="FFFFFF"/>
            <w:vAlign w:val="center"/>
          </w:tcPr>
          <w:p w14:paraId="15D2891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w:t>
            </w:r>
          </w:p>
        </w:tc>
        <w:tc>
          <w:tcPr>
            <w:tcW w:w="450" w:type="pct"/>
            <w:shd w:val="clear" w:color="auto" w:fill="FFFFFF"/>
            <w:vAlign w:val="center"/>
          </w:tcPr>
          <w:p w14:paraId="48E1FD7D"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0,27</w:t>
            </w:r>
          </w:p>
        </w:tc>
        <w:tc>
          <w:tcPr>
            <w:tcW w:w="426" w:type="pct"/>
            <w:shd w:val="clear" w:color="auto" w:fill="FFFFFF"/>
            <w:vAlign w:val="center"/>
          </w:tcPr>
          <w:p w14:paraId="20C67ED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0,44</w:t>
            </w:r>
          </w:p>
        </w:tc>
        <w:tc>
          <w:tcPr>
            <w:tcW w:w="498" w:type="pct"/>
            <w:shd w:val="clear" w:color="auto" w:fill="FFFFFF"/>
            <w:vAlign w:val="center"/>
          </w:tcPr>
          <w:p w14:paraId="79FD2DE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464" w:type="pct"/>
            <w:shd w:val="clear" w:color="auto" w:fill="FFFFFF"/>
            <w:vAlign w:val="center"/>
          </w:tcPr>
          <w:p w14:paraId="00D63C4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3,64</w:t>
            </w:r>
          </w:p>
        </w:tc>
      </w:tr>
      <w:tr w:rsidR="002271AE" w:rsidRPr="002271AE" w14:paraId="3DABAE27" w14:textId="77777777" w:rsidTr="00F1440E">
        <w:trPr>
          <w:jc w:val="center"/>
        </w:trPr>
        <w:tc>
          <w:tcPr>
            <w:tcW w:w="293" w:type="pct"/>
            <w:shd w:val="clear" w:color="auto" w:fill="FFFFFF"/>
            <w:vAlign w:val="center"/>
          </w:tcPr>
          <w:p w14:paraId="5C36BBC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w:t>
            </w:r>
          </w:p>
        </w:tc>
        <w:tc>
          <w:tcPr>
            <w:tcW w:w="1566" w:type="pct"/>
            <w:shd w:val="clear" w:color="auto" w:fill="FFFFFF"/>
            <w:vAlign w:val="center"/>
          </w:tcPr>
          <w:p w14:paraId="3ACE62DD"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kẻ thẳng</w:t>
            </w:r>
          </w:p>
        </w:tc>
        <w:tc>
          <w:tcPr>
            <w:tcW w:w="451" w:type="pct"/>
            <w:shd w:val="clear" w:color="auto" w:fill="FFFFFF"/>
            <w:vAlign w:val="center"/>
          </w:tcPr>
          <w:p w14:paraId="1AB37A26"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7261D0A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424" w:type="pct"/>
            <w:shd w:val="clear" w:color="auto" w:fill="FFFFFF"/>
            <w:vAlign w:val="center"/>
          </w:tcPr>
          <w:p w14:paraId="76D3D56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450" w:type="pct"/>
            <w:shd w:val="clear" w:color="auto" w:fill="FFFFFF"/>
            <w:vAlign w:val="center"/>
          </w:tcPr>
          <w:p w14:paraId="37AF249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0,34</w:t>
            </w:r>
          </w:p>
        </w:tc>
        <w:tc>
          <w:tcPr>
            <w:tcW w:w="426" w:type="pct"/>
            <w:shd w:val="clear" w:color="auto" w:fill="FFFFFF"/>
            <w:vAlign w:val="center"/>
          </w:tcPr>
          <w:p w14:paraId="551C847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0,44</w:t>
            </w:r>
          </w:p>
        </w:tc>
        <w:tc>
          <w:tcPr>
            <w:tcW w:w="498" w:type="pct"/>
            <w:shd w:val="clear" w:color="auto" w:fill="FFFFFF"/>
            <w:vAlign w:val="center"/>
          </w:tcPr>
          <w:p w14:paraId="42126C26"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0,72</w:t>
            </w:r>
          </w:p>
        </w:tc>
        <w:tc>
          <w:tcPr>
            <w:tcW w:w="464" w:type="pct"/>
            <w:shd w:val="clear" w:color="auto" w:fill="FFFFFF"/>
            <w:vAlign w:val="center"/>
          </w:tcPr>
          <w:p w14:paraId="57CBBA0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0,95</w:t>
            </w:r>
          </w:p>
        </w:tc>
      </w:tr>
      <w:tr w:rsidR="002271AE" w:rsidRPr="002271AE" w14:paraId="4BB417CD" w14:textId="77777777" w:rsidTr="00F1440E">
        <w:trPr>
          <w:jc w:val="center"/>
        </w:trPr>
        <w:tc>
          <w:tcPr>
            <w:tcW w:w="293" w:type="pct"/>
            <w:shd w:val="clear" w:color="auto" w:fill="FFFFFF"/>
            <w:vAlign w:val="center"/>
          </w:tcPr>
          <w:p w14:paraId="7E44D65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1566" w:type="pct"/>
            <w:shd w:val="clear" w:color="auto" w:fill="FFFFFF"/>
            <w:vAlign w:val="center"/>
          </w:tcPr>
          <w:p w14:paraId="31DF04EC"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Cờ hiệu nhỏ</w:t>
            </w:r>
          </w:p>
        </w:tc>
        <w:tc>
          <w:tcPr>
            <w:tcW w:w="451" w:type="pct"/>
            <w:shd w:val="clear" w:color="auto" w:fill="FFFFFF"/>
            <w:vAlign w:val="center"/>
          </w:tcPr>
          <w:p w14:paraId="53CC9266"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6A19238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24" w:type="pct"/>
            <w:shd w:val="clear" w:color="auto" w:fill="FFFFFF"/>
            <w:vAlign w:val="center"/>
          </w:tcPr>
          <w:p w14:paraId="5937295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w:t>
            </w:r>
          </w:p>
        </w:tc>
        <w:tc>
          <w:tcPr>
            <w:tcW w:w="450" w:type="pct"/>
            <w:shd w:val="clear" w:color="auto" w:fill="FFFFFF"/>
            <w:vAlign w:val="center"/>
          </w:tcPr>
          <w:p w14:paraId="3439DAB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0,68</w:t>
            </w:r>
          </w:p>
        </w:tc>
        <w:tc>
          <w:tcPr>
            <w:tcW w:w="426" w:type="pct"/>
            <w:shd w:val="clear" w:color="auto" w:fill="FFFFFF"/>
            <w:vAlign w:val="center"/>
          </w:tcPr>
          <w:p w14:paraId="2A88EF88"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0,88</w:t>
            </w:r>
          </w:p>
        </w:tc>
        <w:tc>
          <w:tcPr>
            <w:tcW w:w="498" w:type="pct"/>
            <w:shd w:val="clear" w:color="auto" w:fill="FFFFFF"/>
            <w:vAlign w:val="center"/>
          </w:tcPr>
          <w:p w14:paraId="625A05B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1,43</w:t>
            </w:r>
          </w:p>
        </w:tc>
        <w:tc>
          <w:tcPr>
            <w:tcW w:w="464" w:type="pct"/>
            <w:shd w:val="clear" w:color="auto" w:fill="FFFFFF"/>
            <w:vAlign w:val="center"/>
          </w:tcPr>
          <w:p w14:paraId="3299A74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1,80</w:t>
            </w:r>
          </w:p>
        </w:tc>
      </w:tr>
      <w:tr w:rsidR="002271AE" w:rsidRPr="002271AE" w14:paraId="5B0BF4E7" w14:textId="77777777" w:rsidTr="00F1440E">
        <w:trPr>
          <w:jc w:val="center"/>
        </w:trPr>
        <w:tc>
          <w:tcPr>
            <w:tcW w:w="293" w:type="pct"/>
            <w:shd w:val="clear" w:color="auto" w:fill="FFFFFF"/>
            <w:vAlign w:val="center"/>
          </w:tcPr>
          <w:p w14:paraId="570203B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566" w:type="pct"/>
            <w:shd w:val="clear" w:color="auto" w:fill="FFFFFF"/>
            <w:vAlign w:val="center"/>
          </w:tcPr>
          <w:p w14:paraId="03556112"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Hòm sắt đựng tài liệu</w:t>
            </w:r>
          </w:p>
        </w:tc>
        <w:tc>
          <w:tcPr>
            <w:tcW w:w="451" w:type="pct"/>
            <w:shd w:val="clear" w:color="auto" w:fill="FFFFFF"/>
            <w:vAlign w:val="center"/>
          </w:tcPr>
          <w:p w14:paraId="7D799DF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3DAF0AC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424" w:type="pct"/>
            <w:shd w:val="clear" w:color="auto" w:fill="FFFFFF"/>
            <w:vAlign w:val="center"/>
          </w:tcPr>
          <w:p w14:paraId="03AE056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2,68</w:t>
            </w:r>
          </w:p>
        </w:tc>
        <w:tc>
          <w:tcPr>
            <w:tcW w:w="450" w:type="pct"/>
            <w:shd w:val="clear" w:color="auto" w:fill="FFFFFF"/>
            <w:vAlign w:val="center"/>
          </w:tcPr>
          <w:p w14:paraId="46119FAD"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3,18</w:t>
            </w:r>
          </w:p>
        </w:tc>
        <w:tc>
          <w:tcPr>
            <w:tcW w:w="426" w:type="pct"/>
            <w:shd w:val="clear" w:color="auto" w:fill="FFFFFF"/>
            <w:vAlign w:val="center"/>
          </w:tcPr>
          <w:p w14:paraId="2D277B3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4,25</w:t>
            </w:r>
          </w:p>
        </w:tc>
        <w:tc>
          <w:tcPr>
            <w:tcW w:w="498" w:type="pct"/>
            <w:shd w:val="clear" w:color="auto" w:fill="FFFFFF"/>
            <w:vAlign w:val="center"/>
          </w:tcPr>
          <w:p w14:paraId="5EAF2F9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13,10</w:t>
            </w:r>
          </w:p>
        </w:tc>
        <w:tc>
          <w:tcPr>
            <w:tcW w:w="464" w:type="pct"/>
            <w:shd w:val="clear" w:color="auto" w:fill="FFFFFF"/>
            <w:vAlign w:val="center"/>
          </w:tcPr>
          <w:p w14:paraId="01C0C32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23,82</w:t>
            </w:r>
          </w:p>
        </w:tc>
      </w:tr>
      <w:tr w:rsidR="002271AE" w:rsidRPr="002271AE" w14:paraId="0B5FAFF0" w14:textId="77777777" w:rsidTr="00F1440E">
        <w:trPr>
          <w:jc w:val="center"/>
        </w:trPr>
        <w:tc>
          <w:tcPr>
            <w:tcW w:w="293" w:type="pct"/>
            <w:shd w:val="clear" w:color="auto" w:fill="FFFFFF"/>
            <w:vAlign w:val="center"/>
          </w:tcPr>
          <w:p w14:paraId="74BF292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13</w:t>
            </w:r>
          </w:p>
        </w:tc>
        <w:tc>
          <w:tcPr>
            <w:tcW w:w="1566" w:type="pct"/>
            <w:shd w:val="clear" w:color="auto" w:fill="FFFFFF"/>
            <w:vAlign w:val="center"/>
          </w:tcPr>
          <w:p w14:paraId="649B5300"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Ống đựng bản đồ</w:t>
            </w:r>
          </w:p>
        </w:tc>
        <w:tc>
          <w:tcPr>
            <w:tcW w:w="451" w:type="pct"/>
            <w:shd w:val="clear" w:color="auto" w:fill="FFFFFF"/>
            <w:vAlign w:val="center"/>
          </w:tcPr>
          <w:p w14:paraId="35CC14E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714B671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424" w:type="pct"/>
            <w:shd w:val="clear" w:color="auto" w:fill="FFFFFF"/>
            <w:vAlign w:val="center"/>
          </w:tcPr>
          <w:p w14:paraId="7CEA2E36"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2,68</w:t>
            </w:r>
          </w:p>
        </w:tc>
        <w:tc>
          <w:tcPr>
            <w:tcW w:w="450" w:type="pct"/>
            <w:shd w:val="clear" w:color="auto" w:fill="FFFFFF"/>
            <w:vAlign w:val="center"/>
          </w:tcPr>
          <w:p w14:paraId="3EFBD61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3,18</w:t>
            </w:r>
          </w:p>
        </w:tc>
        <w:tc>
          <w:tcPr>
            <w:tcW w:w="426" w:type="pct"/>
            <w:shd w:val="clear" w:color="auto" w:fill="FFFFFF"/>
            <w:vAlign w:val="center"/>
          </w:tcPr>
          <w:p w14:paraId="5E4FF4CF"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4,25</w:t>
            </w:r>
          </w:p>
        </w:tc>
        <w:tc>
          <w:tcPr>
            <w:tcW w:w="498" w:type="pct"/>
            <w:shd w:val="clear" w:color="auto" w:fill="FFFFFF"/>
            <w:vAlign w:val="center"/>
          </w:tcPr>
          <w:p w14:paraId="3C6F909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13,10</w:t>
            </w:r>
          </w:p>
        </w:tc>
        <w:tc>
          <w:tcPr>
            <w:tcW w:w="464" w:type="pct"/>
            <w:shd w:val="clear" w:color="auto" w:fill="FFFFFF"/>
            <w:vAlign w:val="center"/>
          </w:tcPr>
          <w:p w14:paraId="1F0B30E6"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23,82</w:t>
            </w:r>
          </w:p>
        </w:tc>
      </w:tr>
      <w:tr w:rsidR="002271AE" w:rsidRPr="002271AE" w14:paraId="6A503355" w14:textId="77777777" w:rsidTr="00F1440E">
        <w:trPr>
          <w:jc w:val="center"/>
        </w:trPr>
        <w:tc>
          <w:tcPr>
            <w:tcW w:w="293" w:type="pct"/>
            <w:shd w:val="clear" w:color="auto" w:fill="FFFFFF"/>
            <w:vAlign w:val="center"/>
          </w:tcPr>
          <w:p w14:paraId="70ED4F7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1566" w:type="pct"/>
            <w:shd w:val="clear" w:color="auto" w:fill="FFFFFF"/>
            <w:vAlign w:val="center"/>
          </w:tcPr>
          <w:p w14:paraId="5B0F95A6"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Nilon gói tài liệu</w:t>
            </w:r>
          </w:p>
        </w:tc>
        <w:tc>
          <w:tcPr>
            <w:tcW w:w="451" w:type="pct"/>
            <w:shd w:val="clear" w:color="auto" w:fill="FFFFFF"/>
            <w:vAlign w:val="center"/>
          </w:tcPr>
          <w:p w14:paraId="7FECEB5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w:t>
            </w:r>
            <w:r w:rsidRPr="002271AE">
              <w:rPr>
                <w:rFonts w:ascii="Times New Roman" w:hAnsi="Times New Roman" w:cs="Times New Roman"/>
                <w:color w:val="000000" w:themeColor="text1"/>
                <w:sz w:val="26"/>
                <w:szCs w:val="26"/>
                <w:lang w:val="en-US"/>
              </w:rPr>
              <w:t>ấ</w:t>
            </w:r>
            <w:r w:rsidRPr="002271AE">
              <w:rPr>
                <w:rFonts w:ascii="Times New Roman" w:hAnsi="Times New Roman" w:cs="Times New Roman"/>
                <w:color w:val="000000" w:themeColor="text1"/>
                <w:sz w:val="26"/>
                <w:szCs w:val="26"/>
              </w:rPr>
              <w:t>m</w:t>
            </w:r>
          </w:p>
        </w:tc>
        <w:tc>
          <w:tcPr>
            <w:tcW w:w="428" w:type="pct"/>
            <w:shd w:val="clear" w:color="auto" w:fill="FFFFFF"/>
            <w:vAlign w:val="center"/>
          </w:tcPr>
          <w:p w14:paraId="3F0CD02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424" w:type="pct"/>
            <w:shd w:val="clear" w:color="auto" w:fill="FFFFFF"/>
            <w:vAlign w:val="center"/>
          </w:tcPr>
          <w:p w14:paraId="04EAD6D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2,68</w:t>
            </w:r>
          </w:p>
        </w:tc>
        <w:tc>
          <w:tcPr>
            <w:tcW w:w="450" w:type="pct"/>
            <w:shd w:val="clear" w:color="auto" w:fill="FFFFFF"/>
            <w:vAlign w:val="center"/>
          </w:tcPr>
          <w:p w14:paraId="4041A66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3,18</w:t>
            </w:r>
          </w:p>
        </w:tc>
        <w:tc>
          <w:tcPr>
            <w:tcW w:w="426" w:type="pct"/>
            <w:shd w:val="clear" w:color="auto" w:fill="FFFFFF"/>
            <w:vAlign w:val="center"/>
          </w:tcPr>
          <w:p w14:paraId="3199167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4,25</w:t>
            </w:r>
          </w:p>
        </w:tc>
        <w:tc>
          <w:tcPr>
            <w:tcW w:w="498" w:type="pct"/>
            <w:shd w:val="clear" w:color="auto" w:fill="FFFFFF"/>
            <w:vAlign w:val="center"/>
          </w:tcPr>
          <w:p w14:paraId="58FF4EF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13,10</w:t>
            </w:r>
          </w:p>
        </w:tc>
        <w:tc>
          <w:tcPr>
            <w:tcW w:w="464" w:type="pct"/>
            <w:shd w:val="clear" w:color="auto" w:fill="FFFFFF"/>
            <w:vAlign w:val="center"/>
          </w:tcPr>
          <w:p w14:paraId="5584FFA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23,82</w:t>
            </w:r>
          </w:p>
        </w:tc>
      </w:tr>
      <w:tr w:rsidR="002271AE" w:rsidRPr="002271AE" w14:paraId="0BE2D953" w14:textId="77777777" w:rsidTr="00F1440E">
        <w:trPr>
          <w:jc w:val="center"/>
        </w:trPr>
        <w:tc>
          <w:tcPr>
            <w:tcW w:w="293" w:type="pct"/>
            <w:shd w:val="clear" w:color="auto" w:fill="FFFFFF"/>
            <w:vAlign w:val="center"/>
          </w:tcPr>
          <w:p w14:paraId="21CE2E4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w:t>
            </w:r>
          </w:p>
        </w:tc>
        <w:tc>
          <w:tcPr>
            <w:tcW w:w="1566" w:type="pct"/>
            <w:shd w:val="clear" w:color="auto" w:fill="FFFFFF"/>
            <w:vAlign w:val="center"/>
          </w:tcPr>
          <w:p w14:paraId="7DD230EE"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Túi đựng tài liệu</w:t>
            </w:r>
          </w:p>
        </w:tc>
        <w:tc>
          <w:tcPr>
            <w:tcW w:w="451" w:type="pct"/>
            <w:shd w:val="clear" w:color="auto" w:fill="FFFFFF"/>
            <w:vAlign w:val="center"/>
          </w:tcPr>
          <w:p w14:paraId="03AC242F"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7DF4CD2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24" w:type="pct"/>
            <w:shd w:val="clear" w:color="auto" w:fill="FFFFFF"/>
            <w:vAlign w:val="center"/>
          </w:tcPr>
          <w:p w14:paraId="4EE52E9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2,68</w:t>
            </w:r>
          </w:p>
        </w:tc>
        <w:tc>
          <w:tcPr>
            <w:tcW w:w="450" w:type="pct"/>
            <w:shd w:val="clear" w:color="auto" w:fill="FFFFFF"/>
            <w:vAlign w:val="center"/>
          </w:tcPr>
          <w:p w14:paraId="4939B17F"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3,18</w:t>
            </w:r>
          </w:p>
        </w:tc>
        <w:tc>
          <w:tcPr>
            <w:tcW w:w="426" w:type="pct"/>
            <w:shd w:val="clear" w:color="auto" w:fill="FFFFFF"/>
            <w:vAlign w:val="center"/>
          </w:tcPr>
          <w:p w14:paraId="455B3006"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4,25</w:t>
            </w:r>
          </w:p>
        </w:tc>
        <w:tc>
          <w:tcPr>
            <w:tcW w:w="498" w:type="pct"/>
            <w:shd w:val="clear" w:color="auto" w:fill="FFFFFF"/>
            <w:vAlign w:val="center"/>
          </w:tcPr>
          <w:p w14:paraId="564E3CA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13,10</w:t>
            </w:r>
          </w:p>
        </w:tc>
        <w:tc>
          <w:tcPr>
            <w:tcW w:w="464" w:type="pct"/>
            <w:shd w:val="clear" w:color="auto" w:fill="FFFFFF"/>
            <w:vAlign w:val="center"/>
          </w:tcPr>
          <w:p w14:paraId="127ACBA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23,82</w:t>
            </w:r>
          </w:p>
        </w:tc>
      </w:tr>
      <w:tr w:rsidR="002271AE" w:rsidRPr="002271AE" w14:paraId="1967DAD7" w14:textId="77777777" w:rsidTr="00F1440E">
        <w:trPr>
          <w:jc w:val="center"/>
        </w:trPr>
        <w:tc>
          <w:tcPr>
            <w:tcW w:w="293" w:type="pct"/>
            <w:shd w:val="clear" w:color="auto" w:fill="FFFFFF"/>
            <w:vAlign w:val="center"/>
          </w:tcPr>
          <w:p w14:paraId="18B805F8" w14:textId="77777777" w:rsidR="00F1440E" w:rsidRPr="002271AE" w:rsidRDefault="00F1440E" w:rsidP="003645EB">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16</w:t>
            </w:r>
          </w:p>
        </w:tc>
        <w:tc>
          <w:tcPr>
            <w:tcW w:w="1566" w:type="pct"/>
            <w:shd w:val="clear" w:color="auto" w:fill="FFFFFF"/>
            <w:vAlign w:val="center"/>
          </w:tcPr>
          <w:p w14:paraId="66C9B323"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E ke</w:t>
            </w:r>
          </w:p>
        </w:tc>
        <w:tc>
          <w:tcPr>
            <w:tcW w:w="451" w:type="pct"/>
            <w:shd w:val="clear" w:color="auto" w:fill="FFFFFF"/>
            <w:vAlign w:val="center"/>
          </w:tcPr>
          <w:p w14:paraId="62EA40D2" w14:textId="77777777" w:rsidR="00F1440E" w:rsidRPr="002271AE" w:rsidRDefault="00F1440E" w:rsidP="003645EB">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428" w:type="pct"/>
            <w:shd w:val="clear" w:color="auto" w:fill="FFFFFF"/>
            <w:vAlign w:val="center"/>
          </w:tcPr>
          <w:p w14:paraId="4FC5A2D6"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424" w:type="pct"/>
            <w:shd w:val="clear" w:color="auto" w:fill="FFFFFF"/>
            <w:vAlign w:val="center"/>
          </w:tcPr>
          <w:p w14:paraId="0FCBE368"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450" w:type="pct"/>
            <w:shd w:val="clear" w:color="auto" w:fill="FFFFFF"/>
            <w:vAlign w:val="center"/>
          </w:tcPr>
          <w:p w14:paraId="1BDFBB7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0,34</w:t>
            </w:r>
          </w:p>
        </w:tc>
        <w:tc>
          <w:tcPr>
            <w:tcW w:w="426" w:type="pct"/>
            <w:shd w:val="clear" w:color="auto" w:fill="FFFFFF"/>
            <w:vAlign w:val="center"/>
          </w:tcPr>
          <w:p w14:paraId="71277DE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0,44</w:t>
            </w:r>
          </w:p>
        </w:tc>
        <w:tc>
          <w:tcPr>
            <w:tcW w:w="498" w:type="pct"/>
            <w:shd w:val="clear" w:color="auto" w:fill="FFFFFF"/>
            <w:vAlign w:val="center"/>
          </w:tcPr>
          <w:p w14:paraId="1316C1B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0,72</w:t>
            </w:r>
          </w:p>
        </w:tc>
        <w:tc>
          <w:tcPr>
            <w:tcW w:w="464" w:type="pct"/>
            <w:shd w:val="clear" w:color="auto" w:fill="FFFFFF"/>
            <w:vAlign w:val="center"/>
          </w:tcPr>
          <w:p w14:paraId="6B117FF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0,95</w:t>
            </w:r>
          </w:p>
        </w:tc>
      </w:tr>
      <w:tr w:rsidR="002271AE" w:rsidRPr="002271AE" w14:paraId="5CEA6B48" w14:textId="77777777" w:rsidTr="00F1440E">
        <w:trPr>
          <w:jc w:val="center"/>
        </w:trPr>
        <w:tc>
          <w:tcPr>
            <w:tcW w:w="293" w:type="pct"/>
            <w:shd w:val="clear" w:color="auto" w:fill="FFFFFF"/>
            <w:vAlign w:val="center"/>
          </w:tcPr>
          <w:p w14:paraId="404319F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w:t>
            </w:r>
          </w:p>
        </w:tc>
        <w:tc>
          <w:tcPr>
            <w:tcW w:w="1566" w:type="pct"/>
            <w:shd w:val="clear" w:color="auto" w:fill="FFFFFF"/>
            <w:vAlign w:val="center"/>
          </w:tcPr>
          <w:p w14:paraId="6948B502"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Thước cuộn vải 50m</w:t>
            </w:r>
          </w:p>
        </w:tc>
        <w:tc>
          <w:tcPr>
            <w:tcW w:w="451" w:type="pct"/>
            <w:shd w:val="clear" w:color="auto" w:fill="FFFFFF"/>
            <w:vAlign w:val="center"/>
          </w:tcPr>
          <w:p w14:paraId="2554ED1D"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46192DC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24" w:type="pct"/>
            <w:shd w:val="clear" w:color="auto" w:fill="FFFFFF"/>
            <w:vAlign w:val="center"/>
          </w:tcPr>
          <w:p w14:paraId="0251387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450" w:type="pct"/>
            <w:shd w:val="clear" w:color="auto" w:fill="FFFFFF"/>
            <w:vAlign w:val="center"/>
          </w:tcPr>
          <w:p w14:paraId="00EEF46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0,34</w:t>
            </w:r>
          </w:p>
        </w:tc>
        <w:tc>
          <w:tcPr>
            <w:tcW w:w="426" w:type="pct"/>
            <w:shd w:val="clear" w:color="auto" w:fill="FFFFFF"/>
            <w:vAlign w:val="center"/>
          </w:tcPr>
          <w:p w14:paraId="6A22295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0,44</w:t>
            </w:r>
          </w:p>
        </w:tc>
        <w:tc>
          <w:tcPr>
            <w:tcW w:w="498" w:type="pct"/>
            <w:shd w:val="clear" w:color="auto" w:fill="FFFFFF"/>
            <w:vAlign w:val="center"/>
          </w:tcPr>
          <w:p w14:paraId="3B9817D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0,72</w:t>
            </w:r>
          </w:p>
        </w:tc>
        <w:tc>
          <w:tcPr>
            <w:tcW w:w="464" w:type="pct"/>
            <w:shd w:val="clear" w:color="auto" w:fill="FFFFFF"/>
            <w:vAlign w:val="center"/>
          </w:tcPr>
          <w:p w14:paraId="54D7267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0,95</w:t>
            </w:r>
          </w:p>
        </w:tc>
      </w:tr>
      <w:tr w:rsidR="002271AE" w:rsidRPr="002271AE" w14:paraId="1377B275" w14:textId="77777777" w:rsidTr="00F1440E">
        <w:trPr>
          <w:jc w:val="center"/>
        </w:trPr>
        <w:tc>
          <w:tcPr>
            <w:tcW w:w="293" w:type="pct"/>
            <w:shd w:val="clear" w:color="auto" w:fill="FFFFFF"/>
            <w:vAlign w:val="center"/>
          </w:tcPr>
          <w:p w14:paraId="282285C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1566" w:type="pct"/>
            <w:shd w:val="clear" w:color="auto" w:fill="FFFFFF"/>
            <w:vAlign w:val="center"/>
          </w:tcPr>
          <w:p w14:paraId="4F729D86"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Thước thép 30m</w:t>
            </w:r>
          </w:p>
        </w:tc>
        <w:tc>
          <w:tcPr>
            <w:tcW w:w="451" w:type="pct"/>
            <w:shd w:val="clear" w:color="auto" w:fill="FFFFFF"/>
            <w:vAlign w:val="center"/>
          </w:tcPr>
          <w:p w14:paraId="7B11F80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7B659A1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24" w:type="pct"/>
            <w:shd w:val="clear" w:color="auto" w:fill="FFFFFF"/>
            <w:vAlign w:val="center"/>
          </w:tcPr>
          <w:p w14:paraId="1C9F0A9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450" w:type="pct"/>
            <w:shd w:val="clear" w:color="auto" w:fill="FFFFFF"/>
            <w:vAlign w:val="center"/>
          </w:tcPr>
          <w:p w14:paraId="1C6512A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0,34</w:t>
            </w:r>
          </w:p>
        </w:tc>
        <w:tc>
          <w:tcPr>
            <w:tcW w:w="426" w:type="pct"/>
            <w:shd w:val="clear" w:color="auto" w:fill="FFFFFF"/>
            <w:vAlign w:val="center"/>
          </w:tcPr>
          <w:p w14:paraId="6C88559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0,44</w:t>
            </w:r>
          </w:p>
        </w:tc>
        <w:tc>
          <w:tcPr>
            <w:tcW w:w="498" w:type="pct"/>
            <w:shd w:val="clear" w:color="auto" w:fill="FFFFFF"/>
            <w:vAlign w:val="center"/>
          </w:tcPr>
          <w:p w14:paraId="4547ACE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0,72</w:t>
            </w:r>
          </w:p>
        </w:tc>
        <w:tc>
          <w:tcPr>
            <w:tcW w:w="464" w:type="pct"/>
            <w:shd w:val="clear" w:color="auto" w:fill="FFFFFF"/>
            <w:vAlign w:val="center"/>
          </w:tcPr>
          <w:p w14:paraId="69C05B3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0,95</w:t>
            </w:r>
          </w:p>
        </w:tc>
      </w:tr>
      <w:tr w:rsidR="002271AE" w:rsidRPr="002271AE" w14:paraId="4FA31544" w14:textId="77777777" w:rsidTr="00F1440E">
        <w:trPr>
          <w:jc w:val="center"/>
        </w:trPr>
        <w:tc>
          <w:tcPr>
            <w:tcW w:w="293" w:type="pct"/>
            <w:shd w:val="clear" w:color="auto" w:fill="FFFFFF"/>
            <w:vAlign w:val="center"/>
          </w:tcPr>
          <w:p w14:paraId="720600CD"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w:t>
            </w:r>
          </w:p>
        </w:tc>
        <w:tc>
          <w:tcPr>
            <w:tcW w:w="1566" w:type="pct"/>
            <w:shd w:val="clear" w:color="auto" w:fill="FFFFFF"/>
            <w:vAlign w:val="center"/>
          </w:tcPr>
          <w:p w14:paraId="6B59B18E"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Thước thép cuộn 2m</w:t>
            </w:r>
          </w:p>
        </w:tc>
        <w:tc>
          <w:tcPr>
            <w:tcW w:w="451" w:type="pct"/>
            <w:shd w:val="clear" w:color="auto" w:fill="FFFFFF"/>
            <w:vAlign w:val="center"/>
          </w:tcPr>
          <w:p w14:paraId="6AFD82C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1A8FFA2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24" w:type="pct"/>
            <w:shd w:val="clear" w:color="auto" w:fill="FFFFFF"/>
            <w:vAlign w:val="center"/>
          </w:tcPr>
          <w:p w14:paraId="7A9B0CA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w:t>
            </w:r>
          </w:p>
        </w:tc>
        <w:tc>
          <w:tcPr>
            <w:tcW w:w="450" w:type="pct"/>
            <w:shd w:val="clear" w:color="auto" w:fill="FFFFFF"/>
            <w:vAlign w:val="center"/>
          </w:tcPr>
          <w:p w14:paraId="2940DF26"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0,27</w:t>
            </w:r>
          </w:p>
        </w:tc>
        <w:tc>
          <w:tcPr>
            <w:tcW w:w="426" w:type="pct"/>
            <w:shd w:val="clear" w:color="auto" w:fill="FFFFFF"/>
            <w:vAlign w:val="center"/>
          </w:tcPr>
          <w:p w14:paraId="38BD7A1D"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0,44</w:t>
            </w:r>
          </w:p>
        </w:tc>
        <w:tc>
          <w:tcPr>
            <w:tcW w:w="498" w:type="pct"/>
            <w:shd w:val="clear" w:color="auto" w:fill="FFFFFF"/>
            <w:vAlign w:val="center"/>
          </w:tcPr>
          <w:p w14:paraId="5802850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464" w:type="pct"/>
            <w:shd w:val="clear" w:color="auto" w:fill="FFFFFF"/>
            <w:vAlign w:val="center"/>
          </w:tcPr>
          <w:p w14:paraId="73B7076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3,64</w:t>
            </w:r>
          </w:p>
        </w:tc>
      </w:tr>
      <w:tr w:rsidR="002271AE" w:rsidRPr="002271AE" w14:paraId="0252C6A3" w14:textId="77777777" w:rsidTr="00F1440E">
        <w:trPr>
          <w:jc w:val="center"/>
        </w:trPr>
        <w:tc>
          <w:tcPr>
            <w:tcW w:w="293" w:type="pct"/>
            <w:shd w:val="clear" w:color="auto" w:fill="FFFFFF"/>
            <w:vAlign w:val="center"/>
          </w:tcPr>
          <w:p w14:paraId="3E73A37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w:t>
            </w:r>
          </w:p>
        </w:tc>
        <w:tc>
          <w:tcPr>
            <w:tcW w:w="1566" w:type="pct"/>
            <w:shd w:val="clear" w:color="auto" w:fill="FFFFFF"/>
            <w:vAlign w:val="center"/>
          </w:tcPr>
          <w:p w14:paraId="75525322"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Ký hiệu bản đồ</w:t>
            </w:r>
          </w:p>
        </w:tc>
        <w:tc>
          <w:tcPr>
            <w:tcW w:w="451" w:type="pct"/>
            <w:shd w:val="clear" w:color="auto" w:fill="FFFFFF"/>
            <w:vAlign w:val="center"/>
          </w:tcPr>
          <w:p w14:paraId="724C2FD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w:t>
            </w:r>
            <w:r w:rsidRPr="002271AE">
              <w:rPr>
                <w:rFonts w:ascii="Times New Roman" w:hAnsi="Times New Roman" w:cs="Times New Roman"/>
                <w:color w:val="000000" w:themeColor="text1"/>
                <w:sz w:val="26"/>
                <w:szCs w:val="26"/>
                <w:lang w:val="en-US"/>
              </w:rPr>
              <w:t>ể</w:t>
            </w:r>
            <w:r w:rsidRPr="002271AE">
              <w:rPr>
                <w:rFonts w:ascii="Times New Roman" w:hAnsi="Times New Roman" w:cs="Times New Roman"/>
                <w:color w:val="000000" w:themeColor="text1"/>
                <w:sz w:val="26"/>
                <w:szCs w:val="26"/>
              </w:rPr>
              <w:t>n</w:t>
            </w:r>
          </w:p>
        </w:tc>
        <w:tc>
          <w:tcPr>
            <w:tcW w:w="428" w:type="pct"/>
            <w:shd w:val="clear" w:color="auto" w:fill="FFFFFF"/>
            <w:vAlign w:val="center"/>
          </w:tcPr>
          <w:p w14:paraId="6FD3577D"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424" w:type="pct"/>
            <w:shd w:val="clear" w:color="auto" w:fill="FFFFFF"/>
            <w:vAlign w:val="center"/>
          </w:tcPr>
          <w:p w14:paraId="670AE8A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450" w:type="pct"/>
            <w:shd w:val="clear" w:color="auto" w:fill="FFFFFF"/>
            <w:vAlign w:val="center"/>
          </w:tcPr>
          <w:p w14:paraId="288B421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0,34</w:t>
            </w:r>
          </w:p>
        </w:tc>
        <w:tc>
          <w:tcPr>
            <w:tcW w:w="426" w:type="pct"/>
            <w:shd w:val="clear" w:color="auto" w:fill="FFFFFF"/>
            <w:vAlign w:val="center"/>
          </w:tcPr>
          <w:p w14:paraId="0173C29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0,44</w:t>
            </w:r>
          </w:p>
        </w:tc>
        <w:tc>
          <w:tcPr>
            <w:tcW w:w="498" w:type="pct"/>
            <w:shd w:val="clear" w:color="auto" w:fill="FFFFFF"/>
            <w:vAlign w:val="center"/>
          </w:tcPr>
          <w:p w14:paraId="50FC672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0,72</w:t>
            </w:r>
          </w:p>
        </w:tc>
        <w:tc>
          <w:tcPr>
            <w:tcW w:w="464" w:type="pct"/>
            <w:shd w:val="clear" w:color="auto" w:fill="FFFFFF"/>
            <w:vAlign w:val="center"/>
          </w:tcPr>
          <w:p w14:paraId="7E0E36A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0,95</w:t>
            </w:r>
          </w:p>
        </w:tc>
      </w:tr>
      <w:tr w:rsidR="002271AE" w:rsidRPr="002271AE" w14:paraId="43B02EE9" w14:textId="77777777" w:rsidTr="00F1440E">
        <w:trPr>
          <w:jc w:val="center"/>
        </w:trPr>
        <w:tc>
          <w:tcPr>
            <w:tcW w:w="293" w:type="pct"/>
            <w:shd w:val="clear" w:color="auto" w:fill="FFFFFF"/>
            <w:vAlign w:val="center"/>
          </w:tcPr>
          <w:p w14:paraId="3C9B105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1566" w:type="pct"/>
            <w:shd w:val="clear" w:color="auto" w:fill="FFFFFF"/>
            <w:vAlign w:val="center"/>
          </w:tcPr>
          <w:p w14:paraId="23CEAB22"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 phạm</w:t>
            </w:r>
          </w:p>
        </w:tc>
        <w:tc>
          <w:tcPr>
            <w:tcW w:w="451" w:type="pct"/>
            <w:shd w:val="clear" w:color="auto" w:fill="FFFFFF"/>
            <w:vAlign w:val="center"/>
          </w:tcPr>
          <w:p w14:paraId="4A87F372" w14:textId="77777777" w:rsidR="00F1440E" w:rsidRPr="002271AE" w:rsidRDefault="00F1440E" w:rsidP="003645EB">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Qu</w:t>
            </w:r>
            <w:r w:rsidRPr="002271AE">
              <w:rPr>
                <w:rFonts w:ascii="Times New Roman" w:hAnsi="Times New Roman" w:cs="Times New Roman"/>
                <w:color w:val="000000" w:themeColor="text1"/>
                <w:sz w:val="26"/>
                <w:szCs w:val="26"/>
                <w:lang w:val="en-US"/>
              </w:rPr>
              <w:t>yển</w:t>
            </w:r>
          </w:p>
        </w:tc>
        <w:tc>
          <w:tcPr>
            <w:tcW w:w="428" w:type="pct"/>
            <w:shd w:val="clear" w:color="auto" w:fill="FFFFFF"/>
            <w:vAlign w:val="center"/>
          </w:tcPr>
          <w:p w14:paraId="5C9329D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424" w:type="pct"/>
            <w:shd w:val="clear" w:color="auto" w:fill="FFFFFF"/>
            <w:vAlign w:val="center"/>
          </w:tcPr>
          <w:p w14:paraId="724E790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450" w:type="pct"/>
            <w:shd w:val="clear" w:color="auto" w:fill="FFFFFF"/>
            <w:vAlign w:val="center"/>
          </w:tcPr>
          <w:p w14:paraId="47871136"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0,34</w:t>
            </w:r>
          </w:p>
        </w:tc>
        <w:tc>
          <w:tcPr>
            <w:tcW w:w="426" w:type="pct"/>
            <w:shd w:val="clear" w:color="auto" w:fill="FFFFFF"/>
            <w:vAlign w:val="center"/>
          </w:tcPr>
          <w:p w14:paraId="23AC19A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0,44</w:t>
            </w:r>
          </w:p>
        </w:tc>
        <w:tc>
          <w:tcPr>
            <w:tcW w:w="498" w:type="pct"/>
            <w:shd w:val="clear" w:color="auto" w:fill="FFFFFF"/>
            <w:vAlign w:val="center"/>
          </w:tcPr>
          <w:p w14:paraId="1C61487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0,72</w:t>
            </w:r>
          </w:p>
        </w:tc>
        <w:tc>
          <w:tcPr>
            <w:tcW w:w="464" w:type="pct"/>
            <w:shd w:val="clear" w:color="auto" w:fill="FFFFFF"/>
            <w:vAlign w:val="center"/>
          </w:tcPr>
          <w:p w14:paraId="5B255EB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0,95</w:t>
            </w:r>
          </w:p>
        </w:tc>
      </w:tr>
      <w:tr w:rsidR="002271AE" w:rsidRPr="002271AE" w14:paraId="66D19E25" w14:textId="77777777" w:rsidTr="00F1440E">
        <w:trPr>
          <w:jc w:val="center"/>
        </w:trPr>
        <w:tc>
          <w:tcPr>
            <w:tcW w:w="293" w:type="pct"/>
            <w:shd w:val="clear" w:color="auto" w:fill="FFFFFF"/>
            <w:vAlign w:val="center"/>
          </w:tcPr>
          <w:p w14:paraId="5904679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566" w:type="pct"/>
            <w:shd w:val="clear" w:color="auto" w:fill="FFFFFF"/>
            <w:vAlign w:val="center"/>
          </w:tcPr>
          <w:p w14:paraId="19075950"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Kẹp sắt</w:t>
            </w:r>
          </w:p>
        </w:tc>
        <w:tc>
          <w:tcPr>
            <w:tcW w:w="451" w:type="pct"/>
            <w:shd w:val="clear" w:color="auto" w:fill="FFFFFF"/>
            <w:vAlign w:val="center"/>
          </w:tcPr>
          <w:p w14:paraId="49FA07C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18098CED"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24" w:type="pct"/>
            <w:shd w:val="clear" w:color="auto" w:fill="FFFFFF"/>
            <w:vAlign w:val="center"/>
          </w:tcPr>
          <w:p w14:paraId="08128D6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2,68</w:t>
            </w:r>
          </w:p>
        </w:tc>
        <w:tc>
          <w:tcPr>
            <w:tcW w:w="450" w:type="pct"/>
            <w:shd w:val="clear" w:color="auto" w:fill="FFFFFF"/>
            <w:vAlign w:val="center"/>
          </w:tcPr>
          <w:p w14:paraId="4AC6976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3,18</w:t>
            </w:r>
          </w:p>
        </w:tc>
        <w:tc>
          <w:tcPr>
            <w:tcW w:w="426" w:type="pct"/>
            <w:shd w:val="clear" w:color="auto" w:fill="FFFFFF"/>
            <w:vAlign w:val="center"/>
          </w:tcPr>
          <w:p w14:paraId="3FAC44F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4,25</w:t>
            </w:r>
          </w:p>
        </w:tc>
        <w:tc>
          <w:tcPr>
            <w:tcW w:w="498" w:type="pct"/>
            <w:shd w:val="clear" w:color="auto" w:fill="FFFFFF"/>
            <w:vAlign w:val="center"/>
          </w:tcPr>
          <w:p w14:paraId="4EDE375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13,10</w:t>
            </w:r>
          </w:p>
        </w:tc>
        <w:tc>
          <w:tcPr>
            <w:tcW w:w="464" w:type="pct"/>
            <w:shd w:val="clear" w:color="auto" w:fill="FFFFFF"/>
            <w:vAlign w:val="center"/>
          </w:tcPr>
          <w:p w14:paraId="3DFE7B6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23,82</w:t>
            </w:r>
          </w:p>
        </w:tc>
      </w:tr>
      <w:tr w:rsidR="002271AE" w:rsidRPr="002271AE" w14:paraId="5CB23F52" w14:textId="77777777" w:rsidTr="00F1440E">
        <w:trPr>
          <w:jc w:val="center"/>
        </w:trPr>
        <w:tc>
          <w:tcPr>
            <w:tcW w:w="293" w:type="pct"/>
            <w:shd w:val="clear" w:color="auto" w:fill="FFFFFF"/>
            <w:vAlign w:val="center"/>
          </w:tcPr>
          <w:p w14:paraId="12ACEF5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1566" w:type="pct"/>
            <w:shd w:val="clear" w:color="auto" w:fill="FFFFFF"/>
            <w:vAlign w:val="center"/>
          </w:tcPr>
          <w:p w14:paraId="0F65FCA0"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tay</w:t>
            </w:r>
          </w:p>
        </w:tc>
        <w:tc>
          <w:tcPr>
            <w:tcW w:w="451" w:type="pct"/>
            <w:shd w:val="clear" w:color="auto" w:fill="FFFFFF"/>
            <w:vAlign w:val="center"/>
          </w:tcPr>
          <w:p w14:paraId="569945D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5118258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424" w:type="pct"/>
            <w:shd w:val="clear" w:color="auto" w:fill="FFFFFF"/>
            <w:vAlign w:val="center"/>
          </w:tcPr>
          <w:p w14:paraId="07B0BCA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0,17</w:t>
            </w:r>
          </w:p>
        </w:tc>
        <w:tc>
          <w:tcPr>
            <w:tcW w:w="450" w:type="pct"/>
            <w:shd w:val="clear" w:color="auto" w:fill="FFFFFF"/>
            <w:vAlign w:val="center"/>
          </w:tcPr>
          <w:p w14:paraId="22426C9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0,57</w:t>
            </w:r>
          </w:p>
        </w:tc>
        <w:tc>
          <w:tcPr>
            <w:tcW w:w="426" w:type="pct"/>
            <w:shd w:val="clear" w:color="auto" w:fill="FFFFFF"/>
            <w:vAlign w:val="center"/>
          </w:tcPr>
          <w:p w14:paraId="694BFA5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0,88</w:t>
            </w:r>
          </w:p>
        </w:tc>
        <w:tc>
          <w:tcPr>
            <w:tcW w:w="498" w:type="pct"/>
            <w:shd w:val="clear" w:color="auto" w:fill="FFFFFF"/>
            <w:vAlign w:val="center"/>
          </w:tcPr>
          <w:p w14:paraId="22CF217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3,99</w:t>
            </w:r>
          </w:p>
        </w:tc>
        <w:tc>
          <w:tcPr>
            <w:tcW w:w="464" w:type="pct"/>
            <w:shd w:val="clear" w:color="auto" w:fill="FFFFFF"/>
            <w:vAlign w:val="center"/>
          </w:tcPr>
          <w:p w14:paraId="7F43878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7,26</w:t>
            </w:r>
          </w:p>
        </w:tc>
      </w:tr>
      <w:tr w:rsidR="002271AE" w:rsidRPr="002271AE" w14:paraId="1EC8CE15" w14:textId="77777777" w:rsidTr="00F1440E">
        <w:trPr>
          <w:jc w:val="center"/>
        </w:trPr>
        <w:tc>
          <w:tcPr>
            <w:tcW w:w="293" w:type="pct"/>
            <w:shd w:val="clear" w:color="auto" w:fill="FFFFFF"/>
            <w:vAlign w:val="center"/>
          </w:tcPr>
          <w:p w14:paraId="3D34168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1566" w:type="pct"/>
            <w:shd w:val="clear" w:color="auto" w:fill="FFFFFF"/>
            <w:vAlign w:val="center"/>
          </w:tcPr>
          <w:p w14:paraId="125084BF"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Nilon che máy 5m</w:t>
            </w:r>
          </w:p>
        </w:tc>
        <w:tc>
          <w:tcPr>
            <w:tcW w:w="451" w:type="pct"/>
            <w:shd w:val="clear" w:color="auto" w:fill="FFFFFF"/>
            <w:vAlign w:val="center"/>
          </w:tcPr>
          <w:p w14:paraId="36014F1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w:t>
            </w:r>
            <w:r w:rsidRPr="002271AE">
              <w:rPr>
                <w:rFonts w:ascii="Times New Roman" w:hAnsi="Times New Roman" w:cs="Times New Roman"/>
                <w:color w:val="000000" w:themeColor="text1"/>
                <w:sz w:val="26"/>
                <w:szCs w:val="26"/>
                <w:lang w:val="en-US"/>
              </w:rPr>
              <w:t>ấ</w:t>
            </w:r>
            <w:r w:rsidRPr="002271AE">
              <w:rPr>
                <w:rFonts w:ascii="Times New Roman" w:hAnsi="Times New Roman" w:cs="Times New Roman"/>
                <w:color w:val="000000" w:themeColor="text1"/>
                <w:sz w:val="26"/>
                <w:szCs w:val="26"/>
              </w:rPr>
              <w:t>m</w:t>
            </w:r>
          </w:p>
        </w:tc>
        <w:tc>
          <w:tcPr>
            <w:tcW w:w="428" w:type="pct"/>
            <w:shd w:val="clear" w:color="auto" w:fill="FFFFFF"/>
            <w:vAlign w:val="center"/>
          </w:tcPr>
          <w:p w14:paraId="6B448FB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424" w:type="pct"/>
            <w:shd w:val="clear" w:color="auto" w:fill="FFFFFF"/>
            <w:vAlign w:val="center"/>
          </w:tcPr>
          <w:p w14:paraId="1281BC4D"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2,68</w:t>
            </w:r>
          </w:p>
        </w:tc>
        <w:tc>
          <w:tcPr>
            <w:tcW w:w="450" w:type="pct"/>
            <w:shd w:val="clear" w:color="auto" w:fill="FFFFFF"/>
            <w:vAlign w:val="center"/>
          </w:tcPr>
          <w:p w14:paraId="16217E96"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3,18</w:t>
            </w:r>
          </w:p>
        </w:tc>
        <w:tc>
          <w:tcPr>
            <w:tcW w:w="426" w:type="pct"/>
            <w:shd w:val="clear" w:color="auto" w:fill="FFFFFF"/>
            <w:vAlign w:val="center"/>
          </w:tcPr>
          <w:p w14:paraId="1E02053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4,25</w:t>
            </w:r>
          </w:p>
        </w:tc>
        <w:tc>
          <w:tcPr>
            <w:tcW w:w="498" w:type="pct"/>
            <w:shd w:val="clear" w:color="auto" w:fill="FFFFFF"/>
            <w:vAlign w:val="center"/>
          </w:tcPr>
          <w:p w14:paraId="4E8E650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13,10</w:t>
            </w:r>
          </w:p>
        </w:tc>
        <w:tc>
          <w:tcPr>
            <w:tcW w:w="464" w:type="pct"/>
            <w:shd w:val="clear" w:color="auto" w:fill="FFFFFF"/>
            <w:vAlign w:val="center"/>
          </w:tcPr>
          <w:p w14:paraId="47C6557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23,82</w:t>
            </w:r>
          </w:p>
        </w:tc>
      </w:tr>
      <w:tr w:rsidR="002271AE" w:rsidRPr="002271AE" w14:paraId="4619E678" w14:textId="77777777" w:rsidTr="00F1440E">
        <w:trPr>
          <w:jc w:val="center"/>
        </w:trPr>
        <w:tc>
          <w:tcPr>
            <w:tcW w:w="293" w:type="pct"/>
            <w:shd w:val="clear" w:color="auto" w:fill="FFFFFF"/>
            <w:vAlign w:val="center"/>
          </w:tcPr>
          <w:p w14:paraId="1896C30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w:t>
            </w:r>
          </w:p>
        </w:tc>
        <w:tc>
          <w:tcPr>
            <w:tcW w:w="1566" w:type="pct"/>
            <w:shd w:val="clear" w:color="auto" w:fill="FFFFFF"/>
            <w:vAlign w:val="center"/>
          </w:tcPr>
          <w:p w14:paraId="6AC50E14"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Ô che máy</w:t>
            </w:r>
          </w:p>
        </w:tc>
        <w:tc>
          <w:tcPr>
            <w:tcW w:w="451" w:type="pct"/>
            <w:shd w:val="clear" w:color="auto" w:fill="FFFFFF"/>
            <w:vAlign w:val="center"/>
          </w:tcPr>
          <w:p w14:paraId="24B9FEF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0E78152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424" w:type="pct"/>
            <w:shd w:val="clear" w:color="auto" w:fill="FFFFFF"/>
            <w:vAlign w:val="center"/>
          </w:tcPr>
          <w:p w14:paraId="5155D40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2,68</w:t>
            </w:r>
          </w:p>
        </w:tc>
        <w:tc>
          <w:tcPr>
            <w:tcW w:w="450" w:type="pct"/>
            <w:shd w:val="clear" w:color="auto" w:fill="FFFFFF"/>
            <w:vAlign w:val="center"/>
          </w:tcPr>
          <w:p w14:paraId="64B30B2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3,18</w:t>
            </w:r>
          </w:p>
        </w:tc>
        <w:tc>
          <w:tcPr>
            <w:tcW w:w="426" w:type="pct"/>
            <w:shd w:val="clear" w:color="auto" w:fill="FFFFFF"/>
            <w:vAlign w:val="center"/>
          </w:tcPr>
          <w:p w14:paraId="43C0648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4,25</w:t>
            </w:r>
          </w:p>
        </w:tc>
        <w:tc>
          <w:tcPr>
            <w:tcW w:w="498" w:type="pct"/>
            <w:shd w:val="clear" w:color="auto" w:fill="FFFFFF"/>
            <w:vAlign w:val="center"/>
          </w:tcPr>
          <w:p w14:paraId="46DDB58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13,10</w:t>
            </w:r>
          </w:p>
        </w:tc>
        <w:tc>
          <w:tcPr>
            <w:tcW w:w="464" w:type="pct"/>
            <w:shd w:val="clear" w:color="auto" w:fill="FFFFFF"/>
            <w:vAlign w:val="center"/>
          </w:tcPr>
          <w:p w14:paraId="428A137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23,82</w:t>
            </w:r>
          </w:p>
        </w:tc>
      </w:tr>
      <w:tr w:rsidR="002271AE" w:rsidRPr="002271AE" w14:paraId="326E1F96" w14:textId="77777777" w:rsidTr="00F1440E">
        <w:trPr>
          <w:jc w:val="center"/>
        </w:trPr>
        <w:tc>
          <w:tcPr>
            <w:tcW w:w="293" w:type="pct"/>
            <w:shd w:val="clear" w:color="auto" w:fill="FFFFFF"/>
            <w:vAlign w:val="center"/>
          </w:tcPr>
          <w:p w14:paraId="6AAB577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w:t>
            </w:r>
          </w:p>
        </w:tc>
        <w:tc>
          <w:tcPr>
            <w:tcW w:w="1566" w:type="pct"/>
            <w:shd w:val="clear" w:color="auto" w:fill="FFFFFF"/>
            <w:vAlign w:val="center"/>
          </w:tcPr>
          <w:p w14:paraId="4A467FB0"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Bảng ngắm</w:t>
            </w:r>
          </w:p>
        </w:tc>
        <w:tc>
          <w:tcPr>
            <w:tcW w:w="451" w:type="pct"/>
            <w:shd w:val="clear" w:color="auto" w:fill="FFFFFF"/>
            <w:vAlign w:val="center"/>
          </w:tcPr>
          <w:p w14:paraId="0D9D6386"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69FFC45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424" w:type="pct"/>
            <w:shd w:val="clear" w:color="auto" w:fill="FFFFFF"/>
            <w:vAlign w:val="center"/>
          </w:tcPr>
          <w:p w14:paraId="7F94B5B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2,68</w:t>
            </w:r>
          </w:p>
        </w:tc>
        <w:tc>
          <w:tcPr>
            <w:tcW w:w="450" w:type="pct"/>
            <w:shd w:val="clear" w:color="auto" w:fill="FFFFFF"/>
            <w:vAlign w:val="center"/>
          </w:tcPr>
          <w:p w14:paraId="070CD56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3,18</w:t>
            </w:r>
          </w:p>
        </w:tc>
        <w:tc>
          <w:tcPr>
            <w:tcW w:w="426" w:type="pct"/>
            <w:shd w:val="clear" w:color="auto" w:fill="FFFFFF"/>
            <w:vAlign w:val="center"/>
          </w:tcPr>
          <w:p w14:paraId="126282E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4,25</w:t>
            </w:r>
          </w:p>
        </w:tc>
        <w:tc>
          <w:tcPr>
            <w:tcW w:w="498" w:type="pct"/>
            <w:shd w:val="clear" w:color="auto" w:fill="FFFFFF"/>
            <w:vAlign w:val="center"/>
          </w:tcPr>
          <w:p w14:paraId="6844357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13,10</w:t>
            </w:r>
          </w:p>
        </w:tc>
        <w:tc>
          <w:tcPr>
            <w:tcW w:w="464" w:type="pct"/>
            <w:shd w:val="clear" w:color="auto" w:fill="FFFFFF"/>
            <w:vAlign w:val="center"/>
          </w:tcPr>
          <w:p w14:paraId="1BC367B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23,82</w:t>
            </w:r>
          </w:p>
        </w:tc>
      </w:tr>
      <w:tr w:rsidR="002271AE" w:rsidRPr="002271AE" w14:paraId="45995AD7" w14:textId="77777777" w:rsidTr="00F1440E">
        <w:trPr>
          <w:jc w:val="center"/>
        </w:trPr>
        <w:tc>
          <w:tcPr>
            <w:tcW w:w="293" w:type="pct"/>
            <w:shd w:val="clear" w:color="auto" w:fill="FFFFFF"/>
            <w:vAlign w:val="center"/>
          </w:tcPr>
          <w:p w14:paraId="45BE840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w:t>
            </w:r>
          </w:p>
        </w:tc>
        <w:tc>
          <w:tcPr>
            <w:tcW w:w="1566" w:type="pct"/>
            <w:shd w:val="clear" w:color="auto" w:fill="FFFFFF"/>
            <w:vAlign w:val="center"/>
          </w:tcPr>
          <w:p w14:paraId="38DACAEB"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Đồng hồ báo thức</w:t>
            </w:r>
          </w:p>
        </w:tc>
        <w:tc>
          <w:tcPr>
            <w:tcW w:w="451" w:type="pct"/>
            <w:shd w:val="clear" w:color="auto" w:fill="FFFFFF"/>
            <w:vAlign w:val="center"/>
          </w:tcPr>
          <w:p w14:paraId="3CA767D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7D46C3F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424" w:type="pct"/>
            <w:shd w:val="clear" w:color="auto" w:fill="FFFFFF"/>
            <w:vAlign w:val="center"/>
          </w:tcPr>
          <w:p w14:paraId="5FA70CE8"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w:t>
            </w:r>
          </w:p>
        </w:tc>
        <w:tc>
          <w:tcPr>
            <w:tcW w:w="450" w:type="pct"/>
            <w:shd w:val="clear" w:color="auto" w:fill="FFFFFF"/>
            <w:vAlign w:val="center"/>
          </w:tcPr>
          <w:p w14:paraId="26A7179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0,27</w:t>
            </w:r>
          </w:p>
        </w:tc>
        <w:tc>
          <w:tcPr>
            <w:tcW w:w="426" w:type="pct"/>
            <w:shd w:val="clear" w:color="auto" w:fill="FFFFFF"/>
            <w:vAlign w:val="center"/>
          </w:tcPr>
          <w:p w14:paraId="733FF61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0,44</w:t>
            </w:r>
          </w:p>
        </w:tc>
        <w:tc>
          <w:tcPr>
            <w:tcW w:w="498" w:type="pct"/>
            <w:shd w:val="clear" w:color="auto" w:fill="FFFFFF"/>
            <w:vAlign w:val="center"/>
          </w:tcPr>
          <w:p w14:paraId="77D1613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464" w:type="pct"/>
            <w:shd w:val="clear" w:color="auto" w:fill="FFFFFF"/>
            <w:vAlign w:val="center"/>
          </w:tcPr>
          <w:p w14:paraId="368C760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3,64</w:t>
            </w:r>
          </w:p>
        </w:tc>
      </w:tr>
      <w:tr w:rsidR="002271AE" w:rsidRPr="002271AE" w14:paraId="5AEC3097" w14:textId="77777777" w:rsidTr="00F1440E">
        <w:trPr>
          <w:jc w:val="center"/>
        </w:trPr>
        <w:tc>
          <w:tcPr>
            <w:tcW w:w="293" w:type="pct"/>
            <w:shd w:val="clear" w:color="auto" w:fill="FFFFFF"/>
            <w:vAlign w:val="center"/>
          </w:tcPr>
          <w:p w14:paraId="273EB19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28</w:t>
            </w:r>
          </w:p>
        </w:tc>
        <w:tc>
          <w:tcPr>
            <w:tcW w:w="1566" w:type="pct"/>
            <w:shd w:val="clear" w:color="auto" w:fill="FFFFFF"/>
            <w:vAlign w:val="center"/>
          </w:tcPr>
          <w:p w14:paraId="2B2FAC46"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pin</w:t>
            </w:r>
          </w:p>
        </w:tc>
        <w:tc>
          <w:tcPr>
            <w:tcW w:w="451" w:type="pct"/>
            <w:shd w:val="clear" w:color="auto" w:fill="FFFFFF"/>
            <w:vAlign w:val="center"/>
          </w:tcPr>
          <w:p w14:paraId="5EF0B8A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53E95DA6"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24" w:type="pct"/>
            <w:shd w:val="clear" w:color="auto" w:fill="FFFFFF"/>
            <w:vAlign w:val="center"/>
          </w:tcPr>
          <w:p w14:paraId="20FB0BF8"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0,32</w:t>
            </w:r>
          </w:p>
        </w:tc>
        <w:tc>
          <w:tcPr>
            <w:tcW w:w="450" w:type="pct"/>
            <w:shd w:val="clear" w:color="auto" w:fill="FFFFFF"/>
            <w:vAlign w:val="center"/>
          </w:tcPr>
          <w:p w14:paraId="5A06E50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0,68</w:t>
            </w:r>
          </w:p>
        </w:tc>
        <w:tc>
          <w:tcPr>
            <w:tcW w:w="426" w:type="pct"/>
            <w:shd w:val="clear" w:color="auto" w:fill="FFFFFF"/>
            <w:vAlign w:val="center"/>
          </w:tcPr>
          <w:p w14:paraId="558D701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1,10</w:t>
            </w:r>
          </w:p>
        </w:tc>
        <w:tc>
          <w:tcPr>
            <w:tcW w:w="498" w:type="pct"/>
            <w:shd w:val="clear" w:color="auto" w:fill="FFFFFF"/>
            <w:vAlign w:val="center"/>
          </w:tcPr>
          <w:p w14:paraId="2E12432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464" w:type="pct"/>
            <w:shd w:val="clear" w:color="auto" w:fill="FFFFFF"/>
            <w:vAlign w:val="center"/>
          </w:tcPr>
          <w:p w14:paraId="0DA7015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3,64</w:t>
            </w:r>
          </w:p>
        </w:tc>
      </w:tr>
      <w:tr w:rsidR="002271AE" w:rsidRPr="002271AE" w14:paraId="14C03227" w14:textId="77777777" w:rsidTr="00F1440E">
        <w:trPr>
          <w:jc w:val="center"/>
        </w:trPr>
        <w:tc>
          <w:tcPr>
            <w:tcW w:w="293" w:type="pct"/>
            <w:shd w:val="clear" w:color="auto" w:fill="FFFFFF"/>
            <w:vAlign w:val="center"/>
          </w:tcPr>
          <w:p w14:paraId="3210E89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29</w:t>
            </w:r>
          </w:p>
        </w:tc>
        <w:tc>
          <w:tcPr>
            <w:tcW w:w="1566" w:type="pct"/>
            <w:shd w:val="clear" w:color="auto" w:fill="FFFFFF"/>
            <w:vAlign w:val="center"/>
          </w:tcPr>
          <w:p w14:paraId="4DB803F5"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Com pa vòng tròn nhỏ</w:t>
            </w:r>
          </w:p>
        </w:tc>
        <w:tc>
          <w:tcPr>
            <w:tcW w:w="451" w:type="pct"/>
            <w:shd w:val="clear" w:color="auto" w:fill="FFFFFF"/>
            <w:vAlign w:val="center"/>
          </w:tcPr>
          <w:p w14:paraId="277CA7B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743A1B6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424" w:type="pct"/>
            <w:shd w:val="clear" w:color="auto" w:fill="FFFFFF"/>
            <w:vAlign w:val="center"/>
          </w:tcPr>
          <w:p w14:paraId="6F2CA27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w:t>
            </w:r>
          </w:p>
        </w:tc>
        <w:tc>
          <w:tcPr>
            <w:tcW w:w="450" w:type="pct"/>
            <w:shd w:val="clear" w:color="auto" w:fill="FFFFFF"/>
            <w:vAlign w:val="center"/>
          </w:tcPr>
          <w:p w14:paraId="1E626F4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0,34</w:t>
            </w:r>
          </w:p>
        </w:tc>
        <w:tc>
          <w:tcPr>
            <w:tcW w:w="426" w:type="pct"/>
            <w:shd w:val="clear" w:color="auto" w:fill="FFFFFF"/>
            <w:vAlign w:val="center"/>
          </w:tcPr>
          <w:p w14:paraId="4152BBFF"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0,55</w:t>
            </w:r>
          </w:p>
        </w:tc>
        <w:tc>
          <w:tcPr>
            <w:tcW w:w="498" w:type="pct"/>
            <w:shd w:val="clear" w:color="auto" w:fill="FFFFFF"/>
            <w:vAlign w:val="center"/>
          </w:tcPr>
          <w:p w14:paraId="1E0305FF"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464" w:type="pct"/>
            <w:shd w:val="clear" w:color="auto" w:fill="FFFFFF"/>
            <w:vAlign w:val="center"/>
          </w:tcPr>
          <w:p w14:paraId="7509D1BD"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1,82</w:t>
            </w:r>
          </w:p>
        </w:tc>
      </w:tr>
      <w:tr w:rsidR="002271AE" w:rsidRPr="002271AE" w14:paraId="534AC43B" w14:textId="77777777" w:rsidTr="00F1440E">
        <w:trPr>
          <w:jc w:val="center"/>
        </w:trPr>
        <w:tc>
          <w:tcPr>
            <w:tcW w:w="293" w:type="pct"/>
            <w:shd w:val="clear" w:color="auto" w:fill="FFFFFF"/>
            <w:vAlign w:val="center"/>
          </w:tcPr>
          <w:p w14:paraId="2C50CAA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w:t>
            </w:r>
          </w:p>
        </w:tc>
        <w:tc>
          <w:tcPr>
            <w:tcW w:w="1566" w:type="pct"/>
            <w:shd w:val="clear" w:color="auto" w:fill="FFFFFF"/>
            <w:vAlign w:val="center"/>
          </w:tcPr>
          <w:p w14:paraId="327A2867"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Áp kế</w:t>
            </w:r>
          </w:p>
        </w:tc>
        <w:tc>
          <w:tcPr>
            <w:tcW w:w="451" w:type="pct"/>
            <w:shd w:val="clear" w:color="auto" w:fill="FFFFFF"/>
            <w:vAlign w:val="center"/>
          </w:tcPr>
          <w:p w14:paraId="136CCDD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5020689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424" w:type="pct"/>
            <w:shd w:val="clear" w:color="auto" w:fill="FFFFFF"/>
            <w:vAlign w:val="center"/>
          </w:tcPr>
          <w:p w14:paraId="3478789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c>
          <w:tcPr>
            <w:tcW w:w="450" w:type="pct"/>
            <w:shd w:val="clear" w:color="auto" w:fill="FFFFFF"/>
            <w:vAlign w:val="center"/>
          </w:tcPr>
          <w:p w14:paraId="0CB6009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26" w:type="pct"/>
            <w:shd w:val="clear" w:color="auto" w:fill="FFFFFF"/>
            <w:vAlign w:val="center"/>
          </w:tcPr>
          <w:p w14:paraId="3D42216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w:t>
            </w:r>
          </w:p>
        </w:tc>
        <w:tc>
          <w:tcPr>
            <w:tcW w:w="498" w:type="pct"/>
            <w:shd w:val="clear" w:color="auto" w:fill="FFFFFF"/>
            <w:vAlign w:val="center"/>
          </w:tcPr>
          <w:p w14:paraId="2D089096"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w:t>
            </w:r>
          </w:p>
        </w:tc>
        <w:tc>
          <w:tcPr>
            <w:tcW w:w="464" w:type="pct"/>
            <w:shd w:val="clear" w:color="auto" w:fill="FFFFFF"/>
            <w:vAlign w:val="center"/>
          </w:tcPr>
          <w:p w14:paraId="3C9FA35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r>
      <w:tr w:rsidR="002271AE" w:rsidRPr="002271AE" w14:paraId="417D83B8" w14:textId="77777777" w:rsidTr="00F1440E">
        <w:trPr>
          <w:jc w:val="center"/>
        </w:trPr>
        <w:tc>
          <w:tcPr>
            <w:tcW w:w="293" w:type="pct"/>
            <w:shd w:val="clear" w:color="auto" w:fill="FFFFFF"/>
            <w:vAlign w:val="center"/>
          </w:tcPr>
          <w:p w14:paraId="7656F408"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w:t>
            </w:r>
          </w:p>
        </w:tc>
        <w:tc>
          <w:tcPr>
            <w:tcW w:w="1566" w:type="pct"/>
            <w:shd w:val="clear" w:color="auto" w:fill="FFFFFF"/>
            <w:vAlign w:val="center"/>
          </w:tcPr>
          <w:p w14:paraId="00DCC6A1"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Nhiệt kế</w:t>
            </w:r>
          </w:p>
        </w:tc>
        <w:tc>
          <w:tcPr>
            <w:tcW w:w="451" w:type="pct"/>
            <w:shd w:val="clear" w:color="auto" w:fill="FFFFFF"/>
            <w:vAlign w:val="center"/>
          </w:tcPr>
          <w:p w14:paraId="30BCBB5F"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536CFDC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424" w:type="pct"/>
            <w:shd w:val="clear" w:color="auto" w:fill="FFFFFF"/>
            <w:vAlign w:val="center"/>
          </w:tcPr>
          <w:p w14:paraId="1378A7C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c>
          <w:tcPr>
            <w:tcW w:w="450" w:type="pct"/>
            <w:shd w:val="clear" w:color="auto" w:fill="FFFFFF"/>
            <w:vAlign w:val="center"/>
          </w:tcPr>
          <w:p w14:paraId="16C8F00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26" w:type="pct"/>
            <w:shd w:val="clear" w:color="auto" w:fill="FFFFFF"/>
            <w:vAlign w:val="center"/>
          </w:tcPr>
          <w:p w14:paraId="35AD36F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w:t>
            </w:r>
          </w:p>
        </w:tc>
        <w:tc>
          <w:tcPr>
            <w:tcW w:w="498" w:type="pct"/>
            <w:shd w:val="clear" w:color="auto" w:fill="FFFFFF"/>
            <w:vAlign w:val="center"/>
          </w:tcPr>
          <w:p w14:paraId="5122E70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w:t>
            </w:r>
          </w:p>
        </w:tc>
        <w:tc>
          <w:tcPr>
            <w:tcW w:w="464" w:type="pct"/>
            <w:shd w:val="clear" w:color="auto" w:fill="FFFFFF"/>
            <w:vAlign w:val="center"/>
          </w:tcPr>
          <w:p w14:paraId="4305684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r>
      <w:tr w:rsidR="002271AE" w:rsidRPr="002271AE" w14:paraId="1846B8AD" w14:textId="77777777" w:rsidTr="00F1440E">
        <w:trPr>
          <w:jc w:val="center"/>
        </w:trPr>
        <w:tc>
          <w:tcPr>
            <w:tcW w:w="293" w:type="pct"/>
            <w:shd w:val="clear" w:color="auto" w:fill="FFFFFF"/>
            <w:vAlign w:val="center"/>
          </w:tcPr>
          <w:p w14:paraId="0732F83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w:t>
            </w:r>
          </w:p>
        </w:tc>
        <w:tc>
          <w:tcPr>
            <w:tcW w:w="1566" w:type="pct"/>
            <w:shd w:val="clear" w:color="auto" w:fill="FFFFFF"/>
            <w:vAlign w:val="center"/>
          </w:tcPr>
          <w:p w14:paraId="49695608"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Mia</w:t>
            </w:r>
          </w:p>
        </w:tc>
        <w:tc>
          <w:tcPr>
            <w:tcW w:w="451" w:type="pct"/>
            <w:shd w:val="clear" w:color="auto" w:fill="FFFFFF"/>
            <w:vAlign w:val="center"/>
          </w:tcPr>
          <w:p w14:paraId="69165B0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28" w:type="pct"/>
            <w:shd w:val="clear" w:color="auto" w:fill="FFFFFF"/>
            <w:vAlign w:val="center"/>
          </w:tcPr>
          <w:p w14:paraId="19AE16FF"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424" w:type="pct"/>
            <w:shd w:val="clear" w:color="auto" w:fill="FFFFFF"/>
            <w:vAlign w:val="center"/>
          </w:tcPr>
          <w:p w14:paraId="291EE55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c>
          <w:tcPr>
            <w:tcW w:w="450" w:type="pct"/>
            <w:shd w:val="clear" w:color="auto" w:fill="FFFFFF"/>
            <w:vAlign w:val="center"/>
          </w:tcPr>
          <w:p w14:paraId="2150BCB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26" w:type="pct"/>
            <w:shd w:val="clear" w:color="auto" w:fill="FFFFFF"/>
            <w:vAlign w:val="center"/>
          </w:tcPr>
          <w:p w14:paraId="3164228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w:t>
            </w:r>
          </w:p>
        </w:tc>
        <w:tc>
          <w:tcPr>
            <w:tcW w:w="498" w:type="pct"/>
            <w:shd w:val="clear" w:color="auto" w:fill="FFFFFF"/>
            <w:vAlign w:val="center"/>
          </w:tcPr>
          <w:p w14:paraId="698D666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w:t>
            </w:r>
          </w:p>
        </w:tc>
        <w:tc>
          <w:tcPr>
            <w:tcW w:w="464" w:type="pct"/>
            <w:shd w:val="clear" w:color="auto" w:fill="FFFFFF"/>
            <w:vAlign w:val="center"/>
          </w:tcPr>
          <w:p w14:paraId="709ED46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r>
    </w:tbl>
    <w:p w14:paraId="6C278F19" w14:textId="77777777" w:rsidR="00B10AB7" w:rsidRPr="002271AE" w:rsidRDefault="00B10AB7" w:rsidP="005F3402">
      <w:pPr>
        <w:rPr>
          <w:rFonts w:ascii="Times New Roman" w:hAnsi="Times New Roman" w:cs="Times New Roman"/>
          <w:b/>
          <w:color w:val="000000" w:themeColor="text1"/>
          <w:sz w:val="28"/>
          <w:szCs w:val="28"/>
        </w:rPr>
      </w:pPr>
      <w:bookmarkStart w:id="18" w:name="bookmark36"/>
      <w:r w:rsidRPr="002271AE">
        <w:rPr>
          <w:rFonts w:ascii="Times New Roman" w:hAnsi="Times New Roman" w:cs="Times New Roman"/>
          <w:b/>
          <w:color w:val="000000" w:themeColor="text1"/>
          <w:sz w:val="28"/>
          <w:szCs w:val="28"/>
          <w:u w:val="single"/>
        </w:rPr>
        <w:t>Ghi chú</w:t>
      </w:r>
      <w:r w:rsidRPr="002271AE">
        <w:rPr>
          <w:rFonts w:ascii="Times New Roman" w:hAnsi="Times New Roman" w:cs="Times New Roman"/>
          <w:b/>
          <w:color w:val="000000" w:themeColor="text1"/>
          <w:sz w:val="28"/>
          <w:szCs w:val="28"/>
        </w:rPr>
        <w:t>:</w:t>
      </w:r>
      <w:bookmarkEnd w:id="18"/>
    </w:p>
    <w:p w14:paraId="44A9B282" w14:textId="77AFF007" w:rsidR="00B10AB7" w:rsidRPr="002271AE" w:rsidRDefault="003337DB" w:rsidP="005F3402">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pacing w:val="-6"/>
          <w:sz w:val="28"/>
          <w:szCs w:val="28"/>
        </w:rPr>
        <w:t xml:space="preserve">(1) </w:t>
      </w:r>
      <w:r w:rsidR="00B10AB7" w:rsidRPr="002271AE">
        <w:rPr>
          <w:rFonts w:ascii="Times New Roman" w:hAnsi="Times New Roman" w:cs="Times New Roman"/>
          <w:color w:val="000000" w:themeColor="text1"/>
          <w:spacing w:val="-6"/>
          <w:sz w:val="28"/>
          <w:szCs w:val="28"/>
        </w:rPr>
        <w:t>Mức trên tính cho KK3, mức cho các KK khác tính theo hệ số tại Bảng 2</w:t>
      </w:r>
      <w:r w:rsidR="003645EB" w:rsidRPr="002271AE">
        <w:rPr>
          <w:rFonts w:ascii="Times New Roman" w:hAnsi="Times New Roman" w:cs="Times New Roman"/>
          <w:color w:val="000000" w:themeColor="text1"/>
          <w:spacing w:val="-6"/>
          <w:sz w:val="28"/>
          <w:szCs w:val="28"/>
        </w:rPr>
        <w:t>6</w:t>
      </w:r>
      <w:r w:rsidR="00B10AB7" w:rsidRPr="002271AE">
        <w:rPr>
          <w:rFonts w:ascii="Times New Roman" w:hAnsi="Times New Roman" w:cs="Times New Roman"/>
          <w:color w:val="000000" w:themeColor="text1"/>
          <w:sz w:val="28"/>
          <w:szCs w:val="28"/>
        </w:rPr>
        <w:t>:</w:t>
      </w:r>
    </w:p>
    <w:p w14:paraId="3D320BF4" w14:textId="77777777" w:rsidR="00B10AB7" w:rsidRPr="002271AE" w:rsidRDefault="00B10AB7" w:rsidP="003645EB">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2</w:t>
      </w:r>
      <w:r w:rsidR="007E092F" w:rsidRPr="002271AE">
        <w:rPr>
          <w:rFonts w:ascii="Times New Roman" w:hAnsi="Times New Roman" w:cs="Times New Roman"/>
          <w:b/>
          <w:i/>
          <w:color w:val="000000" w:themeColor="text1"/>
          <w:sz w:val="28"/>
          <w:szCs w:val="28"/>
          <w:lang w:val="en-US"/>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2"/>
        <w:gridCol w:w="1181"/>
        <w:gridCol w:w="1438"/>
        <w:gridCol w:w="1438"/>
        <w:gridCol w:w="1438"/>
        <w:gridCol w:w="1558"/>
      </w:tblGrid>
      <w:tr w:rsidR="002271AE" w:rsidRPr="002271AE" w14:paraId="3405EB58" w14:textId="77777777" w:rsidTr="00F069BB">
        <w:trPr>
          <w:tblHeader/>
          <w:jc w:val="center"/>
        </w:trPr>
        <w:tc>
          <w:tcPr>
            <w:tcW w:w="692" w:type="dxa"/>
            <w:shd w:val="clear" w:color="auto" w:fill="FFFFFF"/>
            <w:vAlign w:val="center"/>
          </w:tcPr>
          <w:p w14:paraId="44016A9B"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KK</w:t>
            </w:r>
          </w:p>
        </w:tc>
        <w:tc>
          <w:tcPr>
            <w:tcW w:w="1181" w:type="dxa"/>
            <w:shd w:val="clear" w:color="auto" w:fill="FFFFFF"/>
            <w:vAlign w:val="center"/>
          </w:tcPr>
          <w:p w14:paraId="55B561CF"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w:t>
            </w:r>
          </w:p>
        </w:tc>
        <w:tc>
          <w:tcPr>
            <w:tcW w:w="1438" w:type="dxa"/>
            <w:shd w:val="clear" w:color="auto" w:fill="FFFFFF"/>
            <w:vAlign w:val="center"/>
          </w:tcPr>
          <w:p w14:paraId="2A76160C"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1/1000</w:t>
            </w:r>
          </w:p>
        </w:tc>
        <w:tc>
          <w:tcPr>
            <w:tcW w:w="1438" w:type="dxa"/>
            <w:shd w:val="clear" w:color="auto" w:fill="FFFFFF"/>
            <w:vAlign w:val="center"/>
          </w:tcPr>
          <w:p w14:paraId="0F3887A7"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1/2000</w:t>
            </w:r>
          </w:p>
        </w:tc>
        <w:tc>
          <w:tcPr>
            <w:tcW w:w="1438" w:type="dxa"/>
            <w:shd w:val="clear" w:color="auto" w:fill="FFFFFF"/>
            <w:vAlign w:val="center"/>
          </w:tcPr>
          <w:p w14:paraId="06B8DB7A"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1/5000</w:t>
            </w:r>
          </w:p>
        </w:tc>
        <w:tc>
          <w:tcPr>
            <w:tcW w:w="1558" w:type="dxa"/>
            <w:shd w:val="clear" w:color="auto" w:fill="FFFFFF"/>
            <w:vAlign w:val="center"/>
          </w:tcPr>
          <w:p w14:paraId="7CC88792"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1/10000</w:t>
            </w:r>
          </w:p>
        </w:tc>
      </w:tr>
      <w:tr w:rsidR="002271AE" w:rsidRPr="002271AE" w14:paraId="6F5B8EC3" w14:textId="77777777" w:rsidTr="00F069BB">
        <w:trPr>
          <w:jc w:val="center"/>
        </w:trPr>
        <w:tc>
          <w:tcPr>
            <w:tcW w:w="692" w:type="dxa"/>
            <w:shd w:val="clear" w:color="auto" w:fill="FFFFFF"/>
            <w:vAlign w:val="center"/>
          </w:tcPr>
          <w:p w14:paraId="622259D2"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w:t>
            </w:r>
          </w:p>
        </w:tc>
        <w:tc>
          <w:tcPr>
            <w:tcW w:w="1181" w:type="dxa"/>
            <w:shd w:val="clear" w:color="auto" w:fill="FFFFFF"/>
            <w:vAlign w:val="center"/>
          </w:tcPr>
          <w:p w14:paraId="60A7F044"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1438" w:type="dxa"/>
            <w:shd w:val="clear" w:color="auto" w:fill="FFFFFF"/>
            <w:vAlign w:val="center"/>
          </w:tcPr>
          <w:p w14:paraId="25B95717"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c>
          <w:tcPr>
            <w:tcW w:w="1438" w:type="dxa"/>
            <w:shd w:val="clear" w:color="auto" w:fill="FFFFFF"/>
            <w:vAlign w:val="center"/>
          </w:tcPr>
          <w:p w14:paraId="524EE6E5"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0,70</w:t>
            </w:r>
          </w:p>
        </w:tc>
        <w:tc>
          <w:tcPr>
            <w:tcW w:w="1438" w:type="dxa"/>
            <w:shd w:val="clear" w:color="auto" w:fill="FFFFFF"/>
            <w:vAlign w:val="center"/>
          </w:tcPr>
          <w:p w14:paraId="37FCBB5B"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0,69</w:t>
            </w:r>
          </w:p>
        </w:tc>
        <w:tc>
          <w:tcPr>
            <w:tcW w:w="1558" w:type="dxa"/>
            <w:shd w:val="clear" w:color="auto" w:fill="FFFFFF"/>
            <w:vAlign w:val="center"/>
          </w:tcPr>
          <w:p w14:paraId="75AC5591"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0,68</w:t>
            </w:r>
          </w:p>
        </w:tc>
      </w:tr>
      <w:tr w:rsidR="002271AE" w:rsidRPr="002271AE" w14:paraId="05FA4E77" w14:textId="77777777" w:rsidTr="00F069BB">
        <w:trPr>
          <w:jc w:val="center"/>
        </w:trPr>
        <w:tc>
          <w:tcPr>
            <w:tcW w:w="692" w:type="dxa"/>
            <w:shd w:val="clear" w:color="auto" w:fill="FFFFFF"/>
            <w:vAlign w:val="center"/>
          </w:tcPr>
          <w:p w14:paraId="2680CF0B"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w:t>
            </w:r>
          </w:p>
        </w:tc>
        <w:tc>
          <w:tcPr>
            <w:tcW w:w="1181" w:type="dxa"/>
            <w:shd w:val="clear" w:color="auto" w:fill="FFFFFF"/>
            <w:vAlign w:val="center"/>
          </w:tcPr>
          <w:p w14:paraId="5A0A1B61"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0,80</w:t>
            </w:r>
          </w:p>
        </w:tc>
        <w:tc>
          <w:tcPr>
            <w:tcW w:w="1438" w:type="dxa"/>
            <w:shd w:val="clear" w:color="auto" w:fill="FFFFFF"/>
            <w:vAlign w:val="center"/>
          </w:tcPr>
          <w:p w14:paraId="50C948B4"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0,85</w:t>
            </w:r>
          </w:p>
        </w:tc>
        <w:tc>
          <w:tcPr>
            <w:tcW w:w="1438" w:type="dxa"/>
            <w:shd w:val="clear" w:color="auto" w:fill="FFFFFF"/>
            <w:vAlign w:val="center"/>
          </w:tcPr>
          <w:p w14:paraId="54F713E1"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0,85</w:t>
            </w:r>
          </w:p>
        </w:tc>
        <w:tc>
          <w:tcPr>
            <w:tcW w:w="1438" w:type="dxa"/>
            <w:shd w:val="clear" w:color="auto" w:fill="FFFFFF"/>
            <w:vAlign w:val="center"/>
          </w:tcPr>
          <w:p w14:paraId="25C28D8F"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0,83</w:t>
            </w:r>
          </w:p>
        </w:tc>
        <w:tc>
          <w:tcPr>
            <w:tcW w:w="1558" w:type="dxa"/>
            <w:shd w:val="clear" w:color="auto" w:fill="FFFFFF"/>
            <w:vAlign w:val="center"/>
          </w:tcPr>
          <w:p w14:paraId="33BD733A"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0,82</w:t>
            </w:r>
          </w:p>
        </w:tc>
      </w:tr>
      <w:tr w:rsidR="002271AE" w:rsidRPr="002271AE" w14:paraId="7E4AD82A" w14:textId="77777777" w:rsidTr="00F069BB">
        <w:trPr>
          <w:jc w:val="center"/>
        </w:trPr>
        <w:tc>
          <w:tcPr>
            <w:tcW w:w="692" w:type="dxa"/>
            <w:shd w:val="clear" w:color="auto" w:fill="FFFFFF"/>
            <w:vAlign w:val="center"/>
          </w:tcPr>
          <w:p w14:paraId="6EA0EF43"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w:t>
            </w:r>
          </w:p>
        </w:tc>
        <w:tc>
          <w:tcPr>
            <w:tcW w:w="1181" w:type="dxa"/>
            <w:shd w:val="clear" w:color="auto" w:fill="FFFFFF"/>
            <w:vAlign w:val="center"/>
          </w:tcPr>
          <w:p w14:paraId="5B6373E6"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438" w:type="dxa"/>
            <w:shd w:val="clear" w:color="auto" w:fill="FFFFFF"/>
            <w:vAlign w:val="center"/>
          </w:tcPr>
          <w:p w14:paraId="116219D2"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438" w:type="dxa"/>
            <w:shd w:val="clear" w:color="auto" w:fill="FFFFFF"/>
            <w:vAlign w:val="center"/>
          </w:tcPr>
          <w:p w14:paraId="7B8549E7"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438" w:type="dxa"/>
            <w:shd w:val="clear" w:color="auto" w:fill="FFFFFF"/>
            <w:vAlign w:val="center"/>
          </w:tcPr>
          <w:p w14:paraId="43712119"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558" w:type="dxa"/>
            <w:shd w:val="clear" w:color="auto" w:fill="FFFFFF"/>
            <w:vAlign w:val="center"/>
          </w:tcPr>
          <w:p w14:paraId="660F916C"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r>
      <w:tr w:rsidR="002271AE" w:rsidRPr="002271AE" w14:paraId="49C58C7C" w14:textId="77777777" w:rsidTr="00F069BB">
        <w:trPr>
          <w:jc w:val="center"/>
        </w:trPr>
        <w:tc>
          <w:tcPr>
            <w:tcW w:w="692" w:type="dxa"/>
            <w:shd w:val="clear" w:color="auto" w:fill="FFFFFF"/>
            <w:vAlign w:val="center"/>
          </w:tcPr>
          <w:p w14:paraId="1853ADBC"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w:t>
            </w:r>
          </w:p>
        </w:tc>
        <w:tc>
          <w:tcPr>
            <w:tcW w:w="1181" w:type="dxa"/>
            <w:shd w:val="clear" w:color="auto" w:fill="FFFFFF"/>
            <w:vAlign w:val="center"/>
          </w:tcPr>
          <w:p w14:paraId="7E300E19"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1,15</w:t>
            </w:r>
          </w:p>
        </w:tc>
        <w:tc>
          <w:tcPr>
            <w:tcW w:w="1438" w:type="dxa"/>
            <w:shd w:val="clear" w:color="auto" w:fill="FFFFFF"/>
            <w:vAlign w:val="center"/>
          </w:tcPr>
          <w:p w14:paraId="1499CBFF"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1,25</w:t>
            </w:r>
          </w:p>
        </w:tc>
        <w:tc>
          <w:tcPr>
            <w:tcW w:w="1438" w:type="dxa"/>
            <w:shd w:val="clear" w:color="auto" w:fill="FFFFFF"/>
            <w:vAlign w:val="center"/>
          </w:tcPr>
          <w:p w14:paraId="6B33B34D"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1,30</w:t>
            </w:r>
          </w:p>
        </w:tc>
        <w:tc>
          <w:tcPr>
            <w:tcW w:w="1438" w:type="dxa"/>
            <w:shd w:val="clear" w:color="auto" w:fill="FFFFFF"/>
            <w:vAlign w:val="center"/>
          </w:tcPr>
          <w:p w14:paraId="39727D9F"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1,20</w:t>
            </w:r>
          </w:p>
        </w:tc>
        <w:tc>
          <w:tcPr>
            <w:tcW w:w="1558" w:type="dxa"/>
            <w:shd w:val="clear" w:color="auto" w:fill="FFFFFF"/>
            <w:vAlign w:val="center"/>
          </w:tcPr>
          <w:p w14:paraId="7849FEEC"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1,20</w:t>
            </w:r>
          </w:p>
        </w:tc>
      </w:tr>
      <w:tr w:rsidR="002271AE" w:rsidRPr="002271AE" w14:paraId="70A3C18F" w14:textId="77777777" w:rsidTr="00F069BB">
        <w:trPr>
          <w:jc w:val="center"/>
        </w:trPr>
        <w:tc>
          <w:tcPr>
            <w:tcW w:w="692" w:type="dxa"/>
            <w:shd w:val="clear" w:color="auto" w:fill="FFFFFF"/>
            <w:vAlign w:val="center"/>
          </w:tcPr>
          <w:p w14:paraId="3AAB487D"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w:t>
            </w:r>
          </w:p>
        </w:tc>
        <w:tc>
          <w:tcPr>
            <w:tcW w:w="1181" w:type="dxa"/>
            <w:shd w:val="clear" w:color="auto" w:fill="FFFFFF"/>
            <w:vAlign w:val="center"/>
          </w:tcPr>
          <w:p w14:paraId="622BB39A"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1,30</w:t>
            </w:r>
          </w:p>
        </w:tc>
        <w:tc>
          <w:tcPr>
            <w:tcW w:w="1438" w:type="dxa"/>
            <w:shd w:val="clear" w:color="auto" w:fill="FFFFFF"/>
            <w:vAlign w:val="center"/>
          </w:tcPr>
          <w:p w14:paraId="4196038C"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1,56</w:t>
            </w:r>
          </w:p>
        </w:tc>
        <w:tc>
          <w:tcPr>
            <w:tcW w:w="1438" w:type="dxa"/>
            <w:shd w:val="clear" w:color="auto" w:fill="FFFFFF"/>
            <w:vAlign w:val="center"/>
          </w:tcPr>
          <w:p w14:paraId="3312DB37"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1,70</w:t>
            </w:r>
          </w:p>
        </w:tc>
        <w:tc>
          <w:tcPr>
            <w:tcW w:w="1438" w:type="dxa"/>
            <w:shd w:val="clear" w:color="auto" w:fill="FFFFFF"/>
            <w:vAlign w:val="center"/>
          </w:tcPr>
          <w:p w14:paraId="7570A026" w14:textId="77777777" w:rsidR="00F1440E" w:rsidRPr="002271AE" w:rsidRDefault="00F1440E" w:rsidP="005F3402">
            <w:pPr>
              <w:jc w:val="center"/>
              <w:rPr>
                <w:rFonts w:ascii="Times New Roman" w:hAnsi="Times New Roman" w:cs="Times New Roman"/>
                <w:color w:val="000000" w:themeColor="text1"/>
                <w:sz w:val="28"/>
                <w:szCs w:val="28"/>
              </w:rPr>
            </w:pPr>
          </w:p>
        </w:tc>
        <w:tc>
          <w:tcPr>
            <w:tcW w:w="1558" w:type="dxa"/>
            <w:shd w:val="clear" w:color="auto" w:fill="FFFFFF"/>
            <w:vAlign w:val="center"/>
          </w:tcPr>
          <w:p w14:paraId="7CBCC378" w14:textId="77777777" w:rsidR="00F1440E" w:rsidRPr="002271AE" w:rsidRDefault="00F1440E" w:rsidP="005F3402">
            <w:pPr>
              <w:jc w:val="center"/>
              <w:rPr>
                <w:rFonts w:ascii="Times New Roman" w:hAnsi="Times New Roman" w:cs="Times New Roman"/>
                <w:color w:val="000000" w:themeColor="text1"/>
                <w:sz w:val="28"/>
                <w:szCs w:val="28"/>
              </w:rPr>
            </w:pPr>
          </w:p>
        </w:tc>
      </w:tr>
    </w:tbl>
    <w:p w14:paraId="55458B9A" w14:textId="77777777" w:rsidR="00B10AB7" w:rsidRPr="002271AE" w:rsidRDefault="003337DB" w:rsidP="003645EB">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lastRenderedPageBreak/>
        <w:t xml:space="preserve">(2) </w:t>
      </w:r>
      <w:r w:rsidR="00B10AB7" w:rsidRPr="002271AE">
        <w:rPr>
          <w:rFonts w:ascii="Times New Roman" w:hAnsi="Times New Roman" w:cs="Times New Roman"/>
          <w:color w:val="000000" w:themeColor="text1"/>
          <w:sz w:val="28"/>
          <w:szCs w:val="28"/>
        </w:rPr>
        <w:t>Đất giao thông đường bộ, đường sắt, đê điều và đất thủ</w:t>
      </w:r>
      <w:r w:rsidRPr="002271AE">
        <w:rPr>
          <w:rFonts w:ascii="Times New Roman" w:hAnsi="Times New Roman" w:cs="Times New Roman"/>
          <w:color w:val="000000" w:themeColor="text1"/>
          <w:sz w:val="28"/>
          <w:szCs w:val="28"/>
        </w:rPr>
        <w:t>y hệ</w:t>
      </w:r>
      <w:r w:rsidR="00B10AB7" w:rsidRPr="002271AE">
        <w:rPr>
          <w:rFonts w:ascii="Times New Roman" w:hAnsi="Times New Roman" w:cs="Times New Roman"/>
          <w:color w:val="000000" w:themeColor="text1"/>
          <w:sz w:val="28"/>
          <w:szCs w:val="28"/>
        </w:rPr>
        <w:t xml:space="preserve"> được nhà nước giao quản lý không thuộc diện phải cấp </w:t>
      </w:r>
      <w:r w:rsidR="00067E47" w:rsidRPr="002271AE">
        <w:rPr>
          <w:rFonts w:ascii="Times New Roman" w:hAnsi="Times New Roman" w:cs="Times New Roman"/>
          <w:color w:val="000000" w:themeColor="text1"/>
        </w:rPr>
        <w:t>GCN</w:t>
      </w:r>
      <w:r w:rsidR="00067E47" w:rsidRPr="002271AE">
        <w:rPr>
          <w:rFonts w:ascii="Times New Roman" w:hAnsi="Times New Roman" w:cs="Times New Roman"/>
          <w:color w:val="000000" w:themeColor="text1"/>
          <w:sz w:val="28"/>
          <w:szCs w:val="28"/>
        </w:rPr>
        <w:t xml:space="preserve"> </w:t>
      </w:r>
      <w:r w:rsidR="00B10AB7" w:rsidRPr="002271AE">
        <w:rPr>
          <w:rFonts w:ascii="Times New Roman" w:hAnsi="Times New Roman" w:cs="Times New Roman"/>
          <w:color w:val="000000" w:themeColor="text1"/>
          <w:sz w:val="28"/>
          <w:szCs w:val="28"/>
        </w:rPr>
        <w:t>khi phải đo vẽ thì đượ</w:t>
      </w:r>
      <w:r w:rsidRPr="002271AE">
        <w:rPr>
          <w:rFonts w:ascii="Times New Roman" w:hAnsi="Times New Roman" w:cs="Times New Roman"/>
          <w:color w:val="000000" w:themeColor="text1"/>
          <w:sz w:val="28"/>
          <w:szCs w:val="28"/>
        </w:rPr>
        <w:t>c tính bằ</w:t>
      </w:r>
      <w:r w:rsidR="00B10AB7" w:rsidRPr="002271AE">
        <w:rPr>
          <w:rFonts w:ascii="Times New Roman" w:hAnsi="Times New Roman" w:cs="Times New Roman"/>
          <w:color w:val="000000" w:themeColor="text1"/>
          <w:sz w:val="28"/>
          <w:szCs w:val="28"/>
        </w:rPr>
        <w:t>ng 0,3 lần định mức tại Bảng 2</w:t>
      </w:r>
      <w:r w:rsidR="007E092F" w:rsidRPr="002271AE">
        <w:rPr>
          <w:rFonts w:ascii="Times New Roman" w:hAnsi="Times New Roman" w:cs="Times New Roman"/>
          <w:color w:val="000000" w:themeColor="text1"/>
          <w:sz w:val="28"/>
          <w:szCs w:val="28"/>
        </w:rPr>
        <w:t>5</w:t>
      </w:r>
      <w:r w:rsidR="00B10AB7" w:rsidRPr="002271AE">
        <w:rPr>
          <w:rFonts w:ascii="Times New Roman" w:hAnsi="Times New Roman" w:cs="Times New Roman"/>
          <w:color w:val="000000" w:themeColor="text1"/>
          <w:sz w:val="28"/>
          <w:szCs w:val="28"/>
        </w:rPr>
        <w:t xml:space="preserve"> và Bảng 2</w:t>
      </w:r>
      <w:r w:rsidR="007E092F" w:rsidRPr="002271AE">
        <w:rPr>
          <w:rFonts w:ascii="Times New Roman" w:hAnsi="Times New Roman" w:cs="Times New Roman"/>
          <w:color w:val="000000" w:themeColor="text1"/>
          <w:sz w:val="28"/>
          <w:szCs w:val="28"/>
        </w:rPr>
        <w:t>6</w:t>
      </w:r>
      <w:r w:rsidR="00B10AB7" w:rsidRPr="002271AE">
        <w:rPr>
          <w:rFonts w:ascii="Times New Roman" w:hAnsi="Times New Roman" w:cs="Times New Roman"/>
          <w:color w:val="000000" w:themeColor="text1"/>
          <w:sz w:val="28"/>
          <w:szCs w:val="28"/>
        </w:rPr>
        <w:t>.</w:t>
      </w:r>
    </w:p>
    <w:p w14:paraId="68096823" w14:textId="233FFD10" w:rsidR="00C54ADF" w:rsidRPr="002271AE" w:rsidRDefault="00C54ADF" w:rsidP="003645EB">
      <w:pPr>
        <w:rPr>
          <w:rFonts w:ascii="Times New Roman" w:hAnsi="Times New Roman" w:cs="Times New Roman"/>
          <w:b/>
          <w:i/>
          <w:color w:val="000000" w:themeColor="text1"/>
          <w:sz w:val="28"/>
          <w:szCs w:val="28"/>
        </w:rPr>
      </w:pPr>
      <w:r w:rsidRPr="002271AE">
        <w:rPr>
          <w:rFonts w:ascii="Times New Roman" w:hAnsi="Times New Roman" w:cs="Times New Roman"/>
          <w:color w:val="000000" w:themeColor="text1"/>
          <w:sz w:val="28"/>
          <w:szCs w:val="28"/>
        </w:rPr>
        <w:t xml:space="preserve">Đo </w:t>
      </w:r>
      <w:r w:rsidRPr="002271AE">
        <w:rPr>
          <w:rFonts w:ascii="Times New Roman" w:hAnsi="Times New Roman" w:cs="Times New Roman"/>
          <w:color w:val="000000" w:themeColor="text1"/>
          <w:sz w:val="28"/>
          <w:szCs w:val="28"/>
          <w:lang w:val="en-US"/>
        </w:rPr>
        <w:t>đạc ranh giới thửa đất và các đối tượng địa lý có liên quan</w:t>
      </w:r>
      <w:r w:rsidRPr="002271AE">
        <w:rPr>
          <w:rFonts w:ascii="Times New Roman" w:hAnsi="Times New Roman" w:cs="Times New Roman"/>
          <w:b/>
          <w:i/>
          <w:color w:val="000000" w:themeColor="text1"/>
          <w:sz w:val="28"/>
          <w:szCs w:val="28"/>
        </w:rPr>
        <w:t xml:space="preserve"> </w:t>
      </w:r>
    </w:p>
    <w:p w14:paraId="4BECF4B6" w14:textId="77777777" w:rsidR="00B10AB7" w:rsidRPr="002271AE" w:rsidRDefault="00B10AB7" w:rsidP="003645EB">
      <w:pPr>
        <w:jc w:val="right"/>
        <w:rPr>
          <w:rFonts w:ascii="Times New Roman" w:hAnsi="Times New Roman" w:cs="Times New Roman"/>
          <w:b/>
          <w:i/>
          <w:color w:val="000000" w:themeColor="text1"/>
          <w:sz w:val="28"/>
          <w:szCs w:val="28"/>
        </w:rPr>
      </w:pPr>
      <w:r w:rsidRPr="002271AE">
        <w:rPr>
          <w:rFonts w:ascii="Times New Roman" w:hAnsi="Times New Roman" w:cs="Times New Roman"/>
          <w:b/>
          <w:i/>
          <w:color w:val="000000" w:themeColor="text1"/>
          <w:sz w:val="28"/>
          <w:szCs w:val="28"/>
        </w:rPr>
        <w:t>Bảng 2</w:t>
      </w:r>
      <w:r w:rsidR="007E092F" w:rsidRPr="002271AE">
        <w:rPr>
          <w:rFonts w:ascii="Times New Roman" w:hAnsi="Times New Roman" w:cs="Times New Roman"/>
          <w:b/>
          <w:i/>
          <w:color w:val="000000" w:themeColor="text1"/>
          <w:sz w:val="28"/>
          <w:szCs w:val="28"/>
        </w:rPr>
        <w:t>7</w:t>
      </w:r>
    </w:p>
    <w:tbl>
      <w:tblPr>
        <w:tblW w:w="5142" w:type="pct"/>
        <w:jc w:val="center"/>
        <w:tblLayout w:type="fixed"/>
        <w:tblCellMar>
          <w:left w:w="0" w:type="dxa"/>
          <w:right w:w="0" w:type="dxa"/>
        </w:tblCellMar>
        <w:tblLook w:val="0000" w:firstRow="0" w:lastRow="0" w:firstColumn="0" w:lastColumn="0" w:noHBand="0" w:noVBand="0"/>
      </w:tblPr>
      <w:tblGrid>
        <w:gridCol w:w="404"/>
        <w:gridCol w:w="2574"/>
        <w:gridCol w:w="803"/>
        <w:gridCol w:w="872"/>
        <w:gridCol w:w="1024"/>
        <w:gridCol w:w="859"/>
        <w:gridCol w:w="869"/>
        <w:gridCol w:w="1001"/>
        <w:gridCol w:w="934"/>
      </w:tblGrid>
      <w:tr w:rsidR="002271AE" w:rsidRPr="002271AE" w14:paraId="32FC3FAA" w14:textId="77777777" w:rsidTr="00F1440E">
        <w:trPr>
          <w:tblHeader/>
          <w:jc w:val="center"/>
        </w:trPr>
        <w:tc>
          <w:tcPr>
            <w:tcW w:w="216" w:type="pct"/>
            <w:vMerge w:val="restart"/>
            <w:tcBorders>
              <w:top w:val="single" w:sz="4" w:space="0" w:color="auto"/>
              <w:left w:val="single" w:sz="4" w:space="0" w:color="auto"/>
              <w:bottom w:val="nil"/>
              <w:right w:val="nil"/>
            </w:tcBorders>
            <w:shd w:val="clear" w:color="auto" w:fill="FFFFFF"/>
            <w:vAlign w:val="center"/>
          </w:tcPr>
          <w:p w14:paraId="5C74B678" w14:textId="77777777" w:rsidR="00B10AB7" w:rsidRPr="002271AE" w:rsidRDefault="00B10AB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378" w:type="pct"/>
            <w:vMerge w:val="restart"/>
            <w:tcBorders>
              <w:top w:val="single" w:sz="4" w:space="0" w:color="auto"/>
              <w:left w:val="single" w:sz="4" w:space="0" w:color="auto"/>
              <w:bottom w:val="nil"/>
              <w:right w:val="nil"/>
            </w:tcBorders>
            <w:shd w:val="clear" w:color="auto" w:fill="FFFFFF"/>
            <w:vAlign w:val="center"/>
          </w:tcPr>
          <w:p w14:paraId="0488F6F5" w14:textId="77777777" w:rsidR="00B10AB7" w:rsidRPr="002271AE" w:rsidRDefault="00B10AB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430" w:type="pct"/>
            <w:vMerge w:val="restart"/>
            <w:tcBorders>
              <w:top w:val="single" w:sz="4" w:space="0" w:color="auto"/>
              <w:left w:val="single" w:sz="4" w:space="0" w:color="auto"/>
              <w:bottom w:val="nil"/>
              <w:right w:val="nil"/>
            </w:tcBorders>
            <w:shd w:val="clear" w:color="auto" w:fill="FFFFFF"/>
            <w:vAlign w:val="center"/>
          </w:tcPr>
          <w:p w14:paraId="1576D4EC" w14:textId="77777777" w:rsidR="00B10AB7" w:rsidRPr="002271AE" w:rsidRDefault="00B10AB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467" w:type="pct"/>
            <w:vMerge w:val="restart"/>
            <w:tcBorders>
              <w:top w:val="single" w:sz="4" w:space="0" w:color="auto"/>
              <w:left w:val="single" w:sz="4" w:space="0" w:color="auto"/>
              <w:bottom w:val="nil"/>
              <w:right w:val="nil"/>
            </w:tcBorders>
            <w:shd w:val="clear" w:color="auto" w:fill="FFFFFF"/>
            <w:vAlign w:val="center"/>
          </w:tcPr>
          <w:p w14:paraId="0AD312E4" w14:textId="77777777" w:rsidR="00B10AB7" w:rsidRPr="002271AE" w:rsidRDefault="003337DB"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lang w:val="en-US"/>
              </w:rPr>
              <w:t xml:space="preserve">Thời hạn </w:t>
            </w:r>
            <w:r w:rsidR="00B10AB7" w:rsidRPr="002271AE">
              <w:rPr>
                <w:rFonts w:ascii="Times New Roman" w:hAnsi="Times New Roman" w:cs="Times New Roman"/>
                <w:color w:val="000000" w:themeColor="text1"/>
                <w:sz w:val="26"/>
                <w:szCs w:val="26"/>
              </w:rPr>
              <w:t>(tháng)</w:t>
            </w:r>
          </w:p>
        </w:tc>
        <w:tc>
          <w:tcPr>
            <w:tcW w:w="2509" w:type="pct"/>
            <w:gridSpan w:val="5"/>
            <w:tcBorders>
              <w:top w:val="single" w:sz="4" w:space="0" w:color="auto"/>
              <w:left w:val="single" w:sz="4" w:space="0" w:color="auto"/>
              <w:bottom w:val="nil"/>
              <w:right w:val="single" w:sz="4" w:space="0" w:color="auto"/>
            </w:tcBorders>
            <w:shd w:val="clear" w:color="auto" w:fill="FFFFFF"/>
            <w:vAlign w:val="center"/>
          </w:tcPr>
          <w:p w14:paraId="5E886E4C" w14:textId="77777777" w:rsidR="00B10AB7" w:rsidRPr="002271AE" w:rsidRDefault="00B10AB7"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Định mức theo tỷ lệ bản đồ </w:t>
            </w:r>
            <w:r w:rsidRPr="002271AE">
              <w:rPr>
                <w:rFonts w:ascii="Times New Roman" w:hAnsi="Times New Roman" w:cs="Times New Roman"/>
                <w:color w:val="000000" w:themeColor="text1"/>
                <w:sz w:val="26"/>
                <w:szCs w:val="26"/>
              </w:rPr>
              <w:t>(Ca/mảnh)</w:t>
            </w:r>
          </w:p>
        </w:tc>
      </w:tr>
      <w:tr w:rsidR="002271AE" w:rsidRPr="002271AE" w14:paraId="0B9222B1" w14:textId="77777777" w:rsidTr="00F1440E">
        <w:trPr>
          <w:tblHeader/>
          <w:jc w:val="center"/>
        </w:trPr>
        <w:tc>
          <w:tcPr>
            <w:tcW w:w="216" w:type="pct"/>
            <w:vMerge/>
            <w:tcBorders>
              <w:top w:val="nil"/>
              <w:left w:val="single" w:sz="4" w:space="0" w:color="auto"/>
              <w:bottom w:val="nil"/>
              <w:right w:val="nil"/>
            </w:tcBorders>
            <w:shd w:val="clear" w:color="auto" w:fill="FFFFFF"/>
            <w:vAlign w:val="center"/>
          </w:tcPr>
          <w:p w14:paraId="12231F5F" w14:textId="77777777" w:rsidR="00F1440E" w:rsidRPr="002271AE" w:rsidRDefault="00F1440E" w:rsidP="003645EB">
            <w:pPr>
              <w:jc w:val="center"/>
              <w:rPr>
                <w:rFonts w:ascii="Times New Roman" w:hAnsi="Times New Roman" w:cs="Times New Roman"/>
                <w:b/>
                <w:color w:val="000000" w:themeColor="text1"/>
                <w:sz w:val="26"/>
                <w:szCs w:val="26"/>
              </w:rPr>
            </w:pPr>
          </w:p>
        </w:tc>
        <w:tc>
          <w:tcPr>
            <w:tcW w:w="1378" w:type="pct"/>
            <w:vMerge/>
            <w:tcBorders>
              <w:top w:val="nil"/>
              <w:left w:val="single" w:sz="4" w:space="0" w:color="auto"/>
              <w:bottom w:val="nil"/>
              <w:right w:val="nil"/>
            </w:tcBorders>
            <w:shd w:val="clear" w:color="auto" w:fill="FFFFFF"/>
            <w:vAlign w:val="center"/>
          </w:tcPr>
          <w:p w14:paraId="68774558" w14:textId="77777777" w:rsidR="00F1440E" w:rsidRPr="002271AE" w:rsidRDefault="00F1440E" w:rsidP="003645EB">
            <w:pPr>
              <w:jc w:val="center"/>
              <w:rPr>
                <w:rFonts w:ascii="Times New Roman" w:hAnsi="Times New Roman" w:cs="Times New Roman"/>
                <w:b/>
                <w:color w:val="000000" w:themeColor="text1"/>
                <w:sz w:val="26"/>
                <w:szCs w:val="26"/>
              </w:rPr>
            </w:pPr>
          </w:p>
        </w:tc>
        <w:tc>
          <w:tcPr>
            <w:tcW w:w="430" w:type="pct"/>
            <w:vMerge/>
            <w:tcBorders>
              <w:top w:val="nil"/>
              <w:left w:val="single" w:sz="4" w:space="0" w:color="auto"/>
              <w:bottom w:val="nil"/>
              <w:right w:val="nil"/>
            </w:tcBorders>
            <w:shd w:val="clear" w:color="auto" w:fill="FFFFFF"/>
            <w:vAlign w:val="center"/>
          </w:tcPr>
          <w:p w14:paraId="42AC25E6" w14:textId="77777777" w:rsidR="00F1440E" w:rsidRPr="002271AE" w:rsidRDefault="00F1440E" w:rsidP="003645EB">
            <w:pPr>
              <w:jc w:val="center"/>
              <w:rPr>
                <w:rFonts w:ascii="Times New Roman" w:hAnsi="Times New Roman" w:cs="Times New Roman"/>
                <w:b/>
                <w:color w:val="000000" w:themeColor="text1"/>
                <w:sz w:val="26"/>
                <w:szCs w:val="26"/>
              </w:rPr>
            </w:pPr>
          </w:p>
        </w:tc>
        <w:tc>
          <w:tcPr>
            <w:tcW w:w="467" w:type="pct"/>
            <w:vMerge/>
            <w:tcBorders>
              <w:top w:val="nil"/>
              <w:left w:val="single" w:sz="4" w:space="0" w:color="auto"/>
              <w:bottom w:val="nil"/>
              <w:right w:val="nil"/>
            </w:tcBorders>
            <w:shd w:val="clear" w:color="auto" w:fill="FFFFFF"/>
            <w:vAlign w:val="center"/>
          </w:tcPr>
          <w:p w14:paraId="6136B5BB" w14:textId="77777777" w:rsidR="00F1440E" w:rsidRPr="002271AE" w:rsidRDefault="00F1440E" w:rsidP="003645EB">
            <w:pPr>
              <w:jc w:val="center"/>
              <w:rPr>
                <w:rFonts w:ascii="Times New Roman" w:hAnsi="Times New Roman" w:cs="Times New Roman"/>
                <w:b/>
                <w:color w:val="000000" w:themeColor="text1"/>
                <w:sz w:val="26"/>
                <w:szCs w:val="26"/>
              </w:rPr>
            </w:pPr>
          </w:p>
        </w:tc>
        <w:tc>
          <w:tcPr>
            <w:tcW w:w="548" w:type="pct"/>
            <w:tcBorders>
              <w:top w:val="single" w:sz="4" w:space="0" w:color="auto"/>
              <w:left w:val="single" w:sz="4" w:space="0" w:color="auto"/>
              <w:bottom w:val="nil"/>
              <w:right w:val="nil"/>
            </w:tcBorders>
            <w:shd w:val="clear" w:color="auto" w:fill="FFFFFF"/>
            <w:vAlign w:val="center"/>
          </w:tcPr>
          <w:p w14:paraId="4D36D7A7" w14:textId="77777777" w:rsidR="00F1440E" w:rsidRPr="002271AE" w:rsidRDefault="00F1440E"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w:t>
            </w:r>
          </w:p>
        </w:tc>
        <w:tc>
          <w:tcPr>
            <w:tcW w:w="460" w:type="pct"/>
            <w:tcBorders>
              <w:top w:val="single" w:sz="4" w:space="0" w:color="auto"/>
              <w:left w:val="single" w:sz="4" w:space="0" w:color="auto"/>
              <w:bottom w:val="nil"/>
              <w:right w:val="nil"/>
            </w:tcBorders>
            <w:shd w:val="clear" w:color="auto" w:fill="FFFFFF"/>
            <w:vAlign w:val="center"/>
          </w:tcPr>
          <w:p w14:paraId="4BFBFD4E" w14:textId="77777777" w:rsidR="00F1440E" w:rsidRPr="002271AE" w:rsidRDefault="00F1440E"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w:t>
            </w:r>
          </w:p>
        </w:tc>
        <w:tc>
          <w:tcPr>
            <w:tcW w:w="465" w:type="pct"/>
            <w:tcBorders>
              <w:top w:val="single" w:sz="4" w:space="0" w:color="auto"/>
              <w:left w:val="single" w:sz="4" w:space="0" w:color="auto"/>
              <w:bottom w:val="nil"/>
              <w:right w:val="nil"/>
            </w:tcBorders>
            <w:shd w:val="clear" w:color="auto" w:fill="FFFFFF"/>
            <w:vAlign w:val="center"/>
          </w:tcPr>
          <w:p w14:paraId="1D3178CC" w14:textId="77777777" w:rsidR="00F1440E" w:rsidRPr="002271AE" w:rsidRDefault="00F1440E"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1/2000</w:t>
            </w:r>
          </w:p>
        </w:tc>
        <w:tc>
          <w:tcPr>
            <w:tcW w:w="536" w:type="pct"/>
            <w:tcBorders>
              <w:top w:val="single" w:sz="4" w:space="0" w:color="auto"/>
              <w:left w:val="single" w:sz="4" w:space="0" w:color="auto"/>
              <w:bottom w:val="nil"/>
              <w:right w:val="nil"/>
            </w:tcBorders>
            <w:shd w:val="clear" w:color="auto" w:fill="FFFFFF"/>
            <w:vAlign w:val="center"/>
          </w:tcPr>
          <w:p w14:paraId="0DF3ED53" w14:textId="77777777" w:rsidR="00F1440E" w:rsidRPr="002271AE" w:rsidRDefault="00F1440E"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1/5000</w:t>
            </w:r>
          </w:p>
        </w:tc>
        <w:tc>
          <w:tcPr>
            <w:tcW w:w="499" w:type="pct"/>
            <w:tcBorders>
              <w:top w:val="single" w:sz="4" w:space="0" w:color="auto"/>
              <w:left w:val="single" w:sz="4" w:space="0" w:color="auto"/>
              <w:bottom w:val="nil"/>
              <w:right w:val="single" w:sz="4" w:space="0" w:color="auto"/>
            </w:tcBorders>
            <w:shd w:val="clear" w:color="auto" w:fill="FFFFFF"/>
            <w:vAlign w:val="center"/>
          </w:tcPr>
          <w:p w14:paraId="61E43A01" w14:textId="77777777" w:rsidR="00F1440E" w:rsidRPr="002271AE" w:rsidRDefault="00F1440E" w:rsidP="003645EB">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1/10000</w:t>
            </w:r>
          </w:p>
        </w:tc>
      </w:tr>
      <w:tr w:rsidR="002271AE" w:rsidRPr="002271AE" w14:paraId="57357271" w14:textId="77777777" w:rsidTr="00F1440E">
        <w:trPr>
          <w:jc w:val="center"/>
        </w:trPr>
        <w:tc>
          <w:tcPr>
            <w:tcW w:w="216" w:type="pct"/>
            <w:tcBorders>
              <w:top w:val="single" w:sz="4" w:space="0" w:color="auto"/>
              <w:left w:val="single" w:sz="4" w:space="0" w:color="auto"/>
              <w:bottom w:val="nil"/>
              <w:right w:val="nil"/>
            </w:tcBorders>
            <w:shd w:val="clear" w:color="auto" w:fill="FFFFFF"/>
            <w:vAlign w:val="center"/>
          </w:tcPr>
          <w:p w14:paraId="00498A1D"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378" w:type="pct"/>
            <w:tcBorders>
              <w:top w:val="single" w:sz="4" w:space="0" w:color="auto"/>
              <w:left w:val="single" w:sz="4" w:space="0" w:color="auto"/>
              <w:bottom w:val="nil"/>
              <w:right w:val="nil"/>
            </w:tcBorders>
            <w:shd w:val="clear" w:color="auto" w:fill="FFFFFF"/>
            <w:vAlign w:val="center"/>
          </w:tcPr>
          <w:p w14:paraId="20443BA6"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Áo rét BHLĐ</w:t>
            </w:r>
          </w:p>
        </w:tc>
        <w:tc>
          <w:tcPr>
            <w:tcW w:w="430" w:type="pct"/>
            <w:tcBorders>
              <w:top w:val="single" w:sz="4" w:space="0" w:color="auto"/>
              <w:left w:val="single" w:sz="4" w:space="0" w:color="auto"/>
              <w:bottom w:val="nil"/>
              <w:right w:val="nil"/>
            </w:tcBorders>
            <w:shd w:val="clear" w:color="auto" w:fill="FFFFFF"/>
            <w:vAlign w:val="center"/>
          </w:tcPr>
          <w:p w14:paraId="74B1233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7" w:type="pct"/>
            <w:tcBorders>
              <w:top w:val="single" w:sz="4" w:space="0" w:color="auto"/>
              <w:left w:val="single" w:sz="4" w:space="0" w:color="auto"/>
              <w:bottom w:val="nil"/>
              <w:right w:val="nil"/>
            </w:tcBorders>
            <w:shd w:val="clear" w:color="auto" w:fill="FFFFFF"/>
            <w:vAlign w:val="center"/>
          </w:tcPr>
          <w:p w14:paraId="4AA13AB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548" w:type="pct"/>
            <w:tcBorders>
              <w:top w:val="single" w:sz="4" w:space="0" w:color="auto"/>
              <w:left w:val="single" w:sz="4" w:space="0" w:color="auto"/>
              <w:bottom w:val="nil"/>
              <w:right w:val="nil"/>
            </w:tcBorders>
            <w:shd w:val="clear" w:color="auto" w:fill="FFFFFF"/>
            <w:vAlign w:val="center"/>
          </w:tcPr>
          <w:p w14:paraId="5B8C7C2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22,26</w:t>
            </w:r>
          </w:p>
        </w:tc>
        <w:tc>
          <w:tcPr>
            <w:tcW w:w="460" w:type="pct"/>
            <w:tcBorders>
              <w:top w:val="single" w:sz="4" w:space="0" w:color="auto"/>
              <w:left w:val="single" w:sz="4" w:space="0" w:color="auto"/>
              <w:bottom w:val="nil"/>
              <w:right w:val="nil"/>
            </w:tcBorders>
            <w:shd w:val="clear" w:color="auto" w:fill="FFFFFF"/>
            <w:vAlign w:val="center"/>
          </w:tcPr>
          <w:p w14:paraId="3784E39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37,72</w:t>
            </w:r>
          </w:p>
        </w:tc>
        <w:tc>
          <w:tcPr>
            <w:tcW w:w="465" w:type="pct"/>
            <w:tcBorders>
              <w:top w:val="single" w:sz="4" w:space="0" w:color="auto"/>
              <w:left w:val="single" w:sz="4" w:space="0" w:color="auto"/>
              <w:bottom w:val="nil"/>
              <w:right w:val="nil"/>
            </w:tcBorders>
            <w:shd w:val="clear" w:color="auto" w:fill="FFFFFF"/>
            <w:vAlign w:val="center"/>
          </w:tcPr>
          <w:p w14:paraId="001B69B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66,16</w:t>
            </w:r>
          </w:p>
        </w:tc>
        <w:tc>
          <w:tcPr>
            <w:tcW w:w="536" w:type="pct"/>
            <w:tcBorders>
              <w:top w:val="single" w:sz="4" w:space="0" w:color="auto"/>
              <w:left w:val="single" w:sz="4" w:space="0" w:color="auto"/>
              <w:bottom w:val="nil"/>
              <w:right w:val="nil"/>
            </w:tcBorders>
            <w:shd w:val="clear" w:color="auto" w:fill="FFFFFF"/>
            <w:vAlign w:val="center"/>
          </w:tcPr>
          <w:p w14:paraId="36B2D61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230,00</w:t>
            </w:r>
          </w:p>
        </w:tc>
        <w:tc>
          <w:tcPr>
            <w:tcW w:w="499" w:type="pct"/>
            <w:tcBorders>
              <w:top w:val="single" w:sz="4" w:space="0" w:color="auto"/>
              <w:left w:val="single" w:sz="4" w:space="0" w:color="auto"/>
              <w:bottom w:val="nil"/>
              <w:right w:val="single" w:sz="4" w:space="0" w:color="auto"/>
            </w:tcBorders>
            <w:shd w:val="clear" w:color="auto" w:fill="FFFFFF"/>
            <w:vAlign w:val="center"/>
          </w:tcPr>
          <w:p w14:paraId="05CAFC1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418,18</w:t>
            </w:r>
          </w:p>
        </w:tc>
      </w:tr>
      <w:tr w:rsidR="002271AE" w:rsidRPr="002271AE" w14:paraId="5B36CBBA" w14:textId="77777777" w:rsidTr="00F1440E">
        <w:trPr>
          <w:jc w:val="center"/>
        </w:trPr>
        <w:tc>
          <w:tcPr>
            <w:tcW w:w="216" w:type="pct"/>
            <w:tcBorders>
              <w:top w:val="single" w:sz="4" w:space="0" w:color="auto"/>
              <w:left w:val="single" w:sz="4" w:space="0" w:color="auto"/>
              <w:bottom w:val="nil"/>
              <w:right w:val="nil"/>
            </w:tcBorders>
            <w:shd w:val="clear" w:color="auto" w:fill="FFFFFF"/>
            <w:vAlign w:val="center"/>
          </w:tcPr>
          <w:p w14:paraId="38743776"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1378" w:type="pct"/>
            <w:tcBorders>
              <w:top w:val="single" w:sz="4" w:space="0" w:color="auto"/>
              <w:left w:val="single" w:sz="4" w:space="0" w:color="auto"/>
              <w:bottom w:val="nil"/>
              <w:right w:val="nil"/>
            </w:tcBorders>
            <w:shd w:val="clear" w:color="auto" w:fill="FFFFFF"/>
            <w:vAlign w:val="center"/>
          </w:tcPr>
          <w:p w14:paraId="5D807E9C"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Áo mưa bạt</w:t>
            </w:r>
          </w:p>
        </w:tc>
        <w:tc>
          <w:tcPr>
            <w:tcW w:w="430" w:type="pct"/>
            <w:tcBorders>
              <w:top w:val="single" w:sz="4" w:space="0" w:color="auto"/>
              <w:left w:val="single" w:sz="4" w:space="0" w:color="auto"/>
              <w:bottom w:val="nil"/>
              <w:right w:val="nil"/>
            </w:tcBorders>
            <w:shd w:val="clear" w:color="auto" w:fill="FFFFFF"/>
            <w:vAlign w:val="center"/>
          </w:tcPr>
          <w:p w14:paraId="2586113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7" w:type="pct"/>
            <w:tcBorders>
              <w:top w:val="single" w:sz="4" w:space="0" w:color="auto"/>
              <w:left w:val="single" w:sz="4" w:space="0" w:color="auto"/>
              <w:bottom w:val="nil"/>
              <w:right w:val="nil"/>
            </w:tcBorders>
            <w:shd w:val="clear" w:color="auto" w:fill="FFFFFF"/>
            <w:vAlign w:val="center"/>
          </w:tcPr>
          <w:p w14:paraId="234F766D"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548" w:type="pct"/>
            <w:tcBorders>
              <w:top w:val="single" w:sz="4" w:space="0" w:color="auto"/>
              <w:left w:val="single" w:sz="4" w:space="0" w:color="auto"/>
              <w:bottom w:val="nil"/>
              <w:right w:val="nil"/>
            </w:tcBorders>
            <w:shd w:val="clear" w:color="auto" w:fill="FFFFFF"/>
            <w:vAlign w:val="center"/>
          </w:tcPr>
          <w:p w14:paraId="31A4736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22,26</w:t>
            </w:r>
          </w:p>
        </w:tc>
        <w:tc>
          <w:tcPr>
            <w:tcW w:w="460" w:type="pct"/>
            <w:tcBorders>
              <w:top w:val="single" w:sz="4" w:space="0" w:color="auto"/>
              <w:left w:val="single" w:sz="4" w:space="0" w:color="auto"/>
              <w:bottom w:val="nil"/>
              <w:right w:val="nil"/>
            </w:tcBorders>
            <w:shd w:val="clear" w:color="auto" w:fill="FFFFFF"/>
            <w:vAlign w:val="center"/>
          </w:tcPr>
          <w:p w14:paraId="0CEB09F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37,72</w:t>
            </w:r>
          </w:p>
        </w:tc>
        <w:tc>
          <w:tcPr>
            <w:tcW w:w="465" w:type="pct"/>
            <w:tcBorders>
              <w:top w:val="single" w:sz="4" w:space="0" w:color="auto"/>
              <w:left w:val="single" w:sz="4" w:space="0" w:color="auto"/>
              <w:bottom w:val="nil"/>
              <w:right w:val="nil"/>
            </w:tcBorders>
            <w:shd w:val="clear" w:color="auto" w:fill="FFFFFF"/>
            <w:vAlign w:val="center"/>
          </w:tcPr>
          <w:p w14:paraId="2FE8EA6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66,16</w:t>
            </w:r>
          </w:p>
        </w:tc>
        <w:tc>
          <w:tcPr>
            <w:tcW w:w="536" w:type="pct"/>
            <w:tcBorders>
              <w:top w:val="single" w:sz="4" w:space="0" w:color="auto"/>
              <w:left w:val="single" w:sz="4" w:space="0" w:color="auto"/>
              <w:bottom w:val="nil"/>
              <w:right w:val="nil"/>
            </w:tcBorders>
            <w:shd w:val="clear" w:color="auto" w:fill="FFFFFF"/>
            <w:vAlign w:val="center"/>
          </w:tcPr>
          <w:p w14:paraId="1575E77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230,00</w:t>
            </w:r>
          </w:p>
        </w:tc>
        <w:tc>
          <w:tcPr>
            <w:tcW w:w="499" w:type="pct"/>
            <w:tcBorders>
              <w:top w:val="single" w:sz="4" w:space="0" w:color="auto"/>
              <w:left w:val="single" w:sz="4" w:space="0" w:color="auto"/>
              <w:bottom w:val="nil"/>
              <w:right w:val="single" w:sz="4" w:space="0" w:color="auto"/>
            </w:tcBorders>
            <w:shd w:val="clear" w:color="auto" w:fill="FFFFFF"/>
            <w:vAlign w:val="center"/>
          </w:tcPr>
          <w:p w14:paraId="673E470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418,18</w:t>
            </w:r>
          </w:p>
        </w:tc>
      </w:tr>
      <w:tr w:rsidR="002271AE" w:rsidRPr="002271AE" w14:paraId="587497AC" w14:textId="77777777" w:rsidTr="00F1440E">
        <w:trPr>
          <w:jc w:val="center"/>
        </w:trPr>
        <w:tc>
          <w:tcPr>
            <w:tcW w:w="216" w:type="pct"/>
            <w:tcBorders>
              <w:top w:val="single" w:sz="4" w:space="0" w:color="auto"/>
              <w:left w:val="single" w:sz="4" w:space="0" w:color="auto"/>
              <w:bottom w:val="nil"/>
              <w:right w:val="nil"/>
            </w:tcBorders>
            <w:shd w:val="clear" w:color="auto" w:fill="FFFFFF"/>
            <w:vAlign w:val="center"/>
          </w:tcPr>
          <w:p w14:paraId="60327AA8"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378" w:type="pct"/>
            <w:tcBorders>
              <w:top w:val="single" w:sz="4" w:space="0" w:color="auto"/>
              <w:left w:val="single" w:sz="4" w:space="0" w:color="auto"/>
              <w:bottom w:val="nil"/>
              <w:right w:val="nil"/>
            </w:tcBorders>
            <w:shd w:val="clear" w:color="auto" w:fill="FFFFFF"/>
            <w:vAlign w:val="center"/>
          </w:tcPr>
          <w:p w14:paraId="0B9861F1"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Ba lô</w:t>
            </w:r>
          </w:p>
        </w:tc>
        <w:tc>
          <w:tcPr>
            <w:tcW w:w="430" w:type="pct"/>
            <w:tcBorders>
              <w:top w:val="single" w:sz="4" w:space="0" w:color="auto"/>
              <w:left w:val="single" w:sz="4" w:space="0" w:color="auto"/>
              <w:bottom w:val="nil"/>
              <w:right w:val="nil"/>
            </w:tcBorders>
            <w:shd w:val="clear" w:color="auto" w:fill="FFFFFF"/>
            <w:vAlign w:val="center"/>
          </w:tcPr>
          <w:p w14:paraId="6FF20508"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7" w:type="pct"/>
            <w:tcBorders>
              <w:top w:val="single" w:sz="4" w:space="0" w:color="auto"/>
              <w:left w:val="single" w:sz="4" w:space="0" w:color="auto"/>
              <w:bottom w:val="nil"/>
              <w:right w:val="nil"/>
            </w:tcBorders>
            <w:shd w:val="clear" w:color="auto" w:fill="FFFFFF"/>
            <w:vAlign w:val="center"/>
          </w:tcPr>
          <w:p w14:paraId="32B803B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548" w:type="pct"/>
            <w:tcBorders>
              <w:top w:val="single" w:sz="4" w:space="0" w:color="auto"/>
              <w:left w:val="single" w:sz="4" w:space="0" w:color="auto"/>
              <w:bottom w:val="nil"/>
              <w:right w:val="nil"/>
            </w:tcBorders>
            <w:shd w:val="clear" w:color="auto" w:fill="FFFFFF"/>
            <w:vAlign w:val="center"/>
          </w:tcPr>
          <w:p w14:paraId="78E2212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44,52</w:t>
            </w:r>
          </w:p>
        </w:tc>
        <w:tc>
          <w:tcPr>
            <w:tcW w:w="460" w:type="pct"/>
            <w:tcBorders>
              <w:top w:val="single" w:sz="4" w:space="0" w:color="auto"/>
              <w:left w:val="single" w:sz="4" w:space="0" w:color="auto"/>
              <w:bottom w:val="nil"/>
              <w:right w:val="nil"/>
            </w:tcBorders>
            <w:shd w:val="clear" w:color="auto" w:fill="FFFFFF"/>
            <w:vAlign w:val="center"/>
          </w:tcPr>
          <w:p w14:paraId="161E72E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75,44</w:t>
            </w:r>
          </w:p>
        </w:tc>
        <w:tc>
          <w:tcPr>
            <w:tcW w:w="465" w:type="pct"/>
            <w:tcBorders>
              <w:top w:val="single" w:sz="4" w:space="0" w:color="auto"/>
              <w:left w:val="single" w:sz="4" w:space="0" w:color="auto"/>
              <w:bottom w:val="nil"/>
              <w:right w:val="nil"/>
            </w:tcBorders>
            <w:shd w:val="clear" w:color="auto" w:fill="FFFFFF"/>
            <w:vAlign w:val="center"/>
          </w:tcPr>
          <w:p w14:paraId="292B593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132,32</w:t>
            </w:r>
          </w:p>
        </w:tc>
        <w:tc>
          <w:tcPr>
            <w:tcW w:w="536" w:type="pct"/>
            <w:tcBorders>
              <w:top w:val="single" w:sz="4" w:space="0" w:color="auto"/>
              <w:left w:val="single" w:sz="4" w:space="0" w:color="auto"/>
              <w:bottom w:val="nil"/>
              <w:right w:val="nil"/>
            </w:tcBorders>
            <w:shd w:val="clear" w:color="auto" w:fill="FFFFFF"/>
            <w:vAlign w:val="center"/>
          </w:tcPr>
          <w:p w14:paraId="7F09930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460,00</w:t>
            </w:r>
          </w:p>
        </w:tc>
        <w:tc>
          <w:tcPr>
            <w:tcW w:w="499" w:type="pct"/>
            <w:tcBorders>
              <w:top w:val="single" w:sz="4" w:space="0" w:color="auto"/>
              <w:left w:val="single" w:sz="4" w:space="0" w:color="auto"/>
              <w:bottom w:val="nil"/>
              <w:right w:val="single" w:sz="4" w:space="0" w:color="auto"/>
            </w:tcBorders>
            <w:shd w:val="clear" w:color="auto" w:fill="FFFFFF"/>
            <w:vAlign w:val="center"/>
          </w:tcPr>
          <w:p w14:paraId="2D595DE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836,36</w:t>
            </w:r>
          </w:p>
        </w:tc>
      </w:tr>
      <w:tr w:rsidR="002271AE" w:rsidRPr="002271AE" w14:paraId="4A89C4CA" w14:textId="77777777" w:rsidTr="00F1440E">
        <w:trPr>
          <w:jc w:val="center"/>
        </w:trPr>
        <w:tc>
          <w:tcPr>
            <w:tcW w:w="216" w:type="pct"/>
            <w:tcBorders>
              <w:top w:val="single" w:sz="4" w:space="0" w:color="auto"/>
              <w:left w:val="single" w:sz="4" w:space="0" w:color="auto"/>
              <w:bottom w:val="nil"/>
              <w:right w:val="nil"/>
            </w:tcBorders>
            <w:shd w:val="clear" w:color="auto" w:fill="FFFFFF"/>
            <w:vAlign w:val="center"/>
          </w:tcPr>
          <w:p w14:paraId="0BEB8E2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1378" w:type="pct"/>
            <w:tcBorders>
              <w:top w:val="single" w:sz="4" w:space="0" w:color="auto"/>
              <w:left w:val="single" w:sz="4" w:space="0" w:color="auto"/>
              <w:bottom w:val="nil"/>
              <w:right w:val="nil"/>
            </w:tcBorders>
            <w:shd w:val="clear" w:color="auto" w:fill="FFFFFF"/>
            <w:vAlign w:val="center"/>
          </w:tcPr>
          <w:p w14:paraId="66B8705D"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Giầy cao cổ</w:t>
            </w:r>
          </w:p>
        </w:tc>
        <w:tc>
          <w:tcPr>
            <w:tcW w:w="430" w:type="pct"/>
            <w:tcBorders>
              <w:top w:val="single" w:sz="4" w:space="0" w:color="auto"/>
              <w:left w:val="single" w:sz="4" w:space="0" w:color="auto"/>
              <w:bottom w:val="nil"/>
              <w:right w:val="nil"/>
            </w:tcBorders>
            <w:shd w:val="clear" w:color="auto" w:fill="FFFFFF"/>
            <w:vAlign w:val="center"/>
          </w:tcPr>
          <w:p w14:paraId="4CBB7A9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Đôi</w:t>
            </w:r>
          </w:p>
        </w:tc>
        <w:tc>
          <w:tcPr>
            <w:tcW w:w="467" w:type="pct"/>
            <w:tcBorders>
              <w:top w:val="single" w:sz="4" w:space="0" w:color="auto"/>
              <w:left w:val="single" w:sz="4" w:space="0" w:color="auto"/>
              <w:bottom w:val="nil"/>
              <w:right w:val="nil"/>
            </w:tcBorders>
            <w:shd w:val="clear" w:color="auto" w:fill="FFFFFF"/>
            <w:vAlign w:val="center"/>
          </w:tcPr>
          <w:p w14:paraId="4F5B1F1D"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48" w:type="pct"/>
            <w:tcBorders>
              <w:top w:val="single" w:sz="4" w:space="0" w:color="auto"/>
              <w:left w:val="single" w:sz="4" w:space="0" w:color="auto"/>
              <w:bottom w:val="nil"/>
              <w:right w:val="nil"/>
            </w:tcBorders>
            <w:shd w:val="clear" w:color="auto" w:fill="FFFFFF"/>
            <w:vAlign w:val="center"/>
          </w:tcPr>
          <w:p w14:paraId="369BAE5D"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44,52</w:t>
            </w:r>
          </w:p>
        </w:tc>
        <w:tc>
          <w:tcPr>
            <w:tcW w:w="460" w:type="pct"/>
            <w:tcBorders>
              <w:top w:val="single" w:sz="4" w:space="0" w:color="auto"/>
              <w:left w:val="single" w:sz="4" w:space="0" w:color="auto"/>
              <w:bottom w:val="nil"/>
              <w:right w:val="nil"/>
            </w:tcBorders>
            <w:shd w:val="clear" w:color="auto" w:fill="FFFFFF"/>
            <w:vAlign w:val="center"/>
          </w:tcPr>
          <w:p w14:paraId="0D7CEA3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75,44</w:t>
            </w:r>
          </w:p>
        </w:tc>
        <w:tc>
          <w:tcPr>
            <w:tcW w:w="465" w:type="pct"/>
            <w:tcBorders>
              <w:top w:val="single" w:sz="4" w:space="0" w:color="auto"/>
              <w:left w:val="single" w:sz="4" w:space="0" w:color="auto"/>
              <w:bottom w:val="nil"/>
              <w:right w:val="nil"/>
            </w:tcBorders>
            <w:shd w:val="clear" w:color="auto" w:fill="FFFFFF"/>
            <w:vAlign w:val="center"/>
          </w:tcPr>
          <w:p w14:paraId="0C3153C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132,32</w:t>
            </w:r>
          </w:p>
        </w:tc>
        <w:tc>
          <w:tcPr>
            <w:tcW w:w="536" w:type="pct"/>
            <w:tcBorders>
              <w:top w:val="single" w:sz="4" w:space="0" w:color="auto"/>
              <w:left w:val="single" w:sz="4" w:space="0" w:color="auto"/>
              <w:bottom w:val="nil"/>
              <w:right w:val="nil"/>
            </w:tcBorders>
            <w:shd w:val="clear" w:color="auto" w:fill="FFFFFF"/>
            <w:vAlign w:val="center"/>
          </w:tcPr>
          <w:p w14:paraId="5B6814C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460,00</w:t>
            </w:r>
          </w:p>
        </w:tc>
        <w:tc>
          <w:tcPr>
            <w:tcW w:w="499" w:type="pct"/>
            <w:tcBorders>
              <w:top w:val="single" w:sz="4" w:space="0" w:color="auto"/>
              <w:left w:val="single" w:sz="4" w:space="0" w:color="auto"/>
              <w:bottom w:val="nil"/>
              <w:right w:val="single" w:sz="4" w:space="0" w:color="auto"/>
            </w:tcBorders>
            <w:shd w:val="clear" w:color="auto" w:fill="FFFFFF"/>
            <w:vAlign w:val="center"/>
          </w:tcPr>
          <w:p w14:paraId="42F19FB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836,36</w:t>
            </w:r>
          </w:p>
        </w:tc>
      </w:tr>
      <w:tr w:rsidR="002271AE" w:rsidRPr="002271AE" w14:paraId="24E36202" w14:textId="77777777" w:rsidTr="00F1440E">
        <w:trPr>
          <w:jc w:val="center"/>
        </w:trPr>
        <w:tc>
          <w:tcPr>
            <w:tcW w:w="216" w:type="pct"/>
            <w:tcBorders>
              <w:top w:val="single" w:sz="4" w:space="0" w:color="auto"/>
              <w:left w:val="single" w:sz="4" w:space="0" w:color="auto"/>
              <w:bottom w:val="nil"/>
              <w:right w:val="nil"/>
            </w:tcBorders>
            <w:shd w:val="clear" w:color="auto" w:fill="FFFFFF"/>
            <w:vAlign w:val="center"/>
          </w:tcPr>
          <w:p w14:paraId="224F5CE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378" w:type="pct"/>
            <w:tcBorders>
              <w:top w:val="single" w:sz="4" w:space="0" w:color="auto"/>
              <w:left w:val="single" w:sz="4" w:space="0" w:color="auto"/>
              <w:bottom w:val="nil"/>
              <w:right w:val="nil"/>
            </w:tcBorders>
            <w:shd w:val="clear" w:color="auto" w:fill="FFFFFF"/>
            <w:vAlign w:val="center"/>
          </w:tcPr>
          <w:p w14:paraId="59AB52B2"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Mũ cứng</w:t>
            </w:r>
          </w:p>
        </w:tc>
        <w:tc>
          <w:tcPr>
            <w:tcW w:w="430" w:type="pct"/>
            <w:tcBorders>
              <w:top w:val="single" w:sz="4" w:space="0" w:color="auto"/>
              <w:left w:val="single" w:sz="4" w:space="0" w:color="auto"/>
              <w:bottom w:val="nil"/>
              <w:right w:val="nil"/>
            </w:tcBorders>
            <w:shd w:val="clear" w:color="auto" w:fill="FFFFFF"/>
            <w:vAlign w:val="center"/>
          </w:tcPr>
          <w:p w14:paraId="1C90558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7" w:type="pct"/>
            <w:tcBorders>
              <w:top w:val="single" w:sz="4" w:space="0" w:color="auto"/>
              <w:left w:val="single" w:sz="4" w:space="0" w:color="auto"/>
              <w:bottom w:val="nil"/>
              <w:right w:val="nil"/>
            </w:tcBorders>
            <w:shd w:val="clear" w:color="auto" w:fill="FFFFFF"/>
            <w:vAlign w:val="center"/>
          </w:tcPr>
          <w:p w14:paraId="682DCDD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48" w:type="pct"/>
            <w:tcBorders>
              <w:top w:val="single" w:sz="4" w:space="0" w:color="auto"/>
              <w:left w:val="single" w:sz="4" w:space="0" w:color="auto"/>
              <w:bottom w:val="nil"/>
              <w:right w:val="nil"/>
            </w:tcBorders>
            <w:shd w:val="clear" w:color="auto" w:fill="FFFFFF"/>
            <w:vAlign w:val="center"/>
          </w:tcPr>
          <w:p w14:paraId="672F93B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44,52</w:t>
            </w:r>
          </w:p>
        </w:tc>
        <w:tc>
          <w:tcPr>
            <w:tcW w:w="460" w:type="pct"/>
            <w:tcBorders>
              <w:top w:val="single" w:sz="4" w:space="0" w:color="auto"/>
              <w:left w:val="single" w:sz="4" w:space="0" w:color="auto"/>
              <w:bottom w:val="nil"/>
              <w:right w:val="nil"/>
            </w:tcBorders>
            <w:shd w:val="clear" w:color="auto" w:fill="FFFFFF"/>
            <w:vAlign w:val="center"/>
          </w:tcPr>
          <w:p w14:paraId="27424CBD"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75,44</w:t>
            </w:r>
          </w:p>
        </w:tc>
        <w:tc>
          <w:tcPr>
            <w:tcW w:w="465" w:type="pct"/>
            <w:tcBorders>
              <w:top w:val="single" w:sz="4" w:space="0" w:color="auto"/>
              <w:left w:val="single" w:sz="4" w:space="0" w:color="auto"/>
              <w:bottom w:val="nil"/>
              <w:right w:val="nil"/>
            </w:tcBorders>
            <w:shd w:val="clear" w:color="auto" w:fill="FFFFFF"/>
            <w:vAlign w:val="center"/>
          </w:tcPr>
          <w:p w14:paraId="3586BB2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132,32</w:t>
            </w:r>
          </w:p>
        </w:tc>
        <w:tc>
          <w:tcPr>
            <w:tcW w:w="536" w:type="pct"/>
            <w:tcBorders>
              <w:top w:val="single" w:sz="4" w:space="0" w:color="auto"/>
              <w:left w:val="single" w:sz="4" w:space="0" w:color="auto"/>
              <w:bottom w:val="nil"/>
              <w:right w:val="nil"/>
            </w:tcBorders>
            <w:shd w:val="clear" w:color="auto" w:fill="FFFFFF"/>
            <w:vAlign w:val="center"/>
          </w:tcPr>
          <w:p w14:paraId="0CC6FF3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460,00</w:t>
            </w:r>
          </w:p>
        </w:tc>
        <w:tc>
          <w:tcPr>
            <w:tcW w:w="499" w:type="pct"/>
            <w:tcBorders>
              <w:top w:val="single" w:sz="4" w:space="0" w:color="auto"/>
              <w:left w:val="single" w:sz="4" w:space="0" w:color="auto"/>
              <w:bottom w:val="nil"/>
              <w:right w:val="single" w:sz="4" w:space="0" w:color="auto"/>
            </w:tcBorders>
            <w:shd w:val="clear" w:color="auto" w:fill="FFFFFF"/>
            <w:vAlign w:val="center"/>
          </w:tcPr>
          <w:p w14:paraId="4938D8D6"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836,36</w:t>
            </w:r>
          </w:p>
        </w:tc>
      </w:tr>
      <w:tr w:rsidR="002271AE" w:rsidRPr="002271AE" w14:paraId="72198BAE" w14:textId="77777777" w:rsidTr="00F1440E">
        <w:trPr>
          <w:jc w:val="center"/>
        </w:trPr>
        <w:tc>
          <w:tcPr>
            <w:tcW w:w="216" w:type="pct"/>
            <w:tcBorders>
              <w:top w:val="single" w:sz="4" w:space="0" w:color="auto"/>
              <w:left w:val="single" w:sz="4" w:space="0" w:color="auto"/>
              <w:bottom w:val="nil"/>
              <w:right w:val="nil"/>
            </w:tcBorders>
            <w:shd w:val="clear" w:color="auto" w:fill="FFFFFF"/>
            <w:vAlign w:val="center"/>
          </w:tcPr>
          <w:p w14:paraId="4233BF8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1378" w:type="pct"/>
            <w:tcBorders>
              <w:top w:val="single" w:sz="4" w:space="0" w:color="auto"/>
              <w:left w:val="single" w:sz="4" w:space="0" w:color="auto"/>
              <w:bottom w:val="nil"/>
              <w:right w:val="nil"/>
            </w:tcBorders>
            <w:shd w:val="clear" w:color="auto" w:fill="FFFFFF"/>
            <w:vAlign w:val="center"/>
          </w:tcPr>
          <w:p w14:paraId="56470E28"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Quần áo BHLĐ</w:t>
            </w:r>
          </w:p>
        </w:tc>
        <w:tc>
          <w:tcPr>
            <w:tcW w:w="430" w:type="pct"/>
            <w:tcBorders>
              <w:top w:val="single" w:sz="4" w:space="0" w:color="auto"/>
              <w:left w:val="single" w:sz="4" w:space="0" w:color="auto"/>
              <w:bottom w:val="nil"/>
              <w:right w:val="nil"/>
            </w:tcBorders>
            <w:shd w:val="clear" w:color="auto" w:fill="FFFFFF"/>
            <w:vAlign w:val="center"/>
          </w:tcPr>
          <w:p w14:paraId="7EF70140" w14:textId="77777777" w:rsidR="00F1440E" w:rsidRPr="002271AE" w:rsidRDefault="00F1440E" w:rsidP="003645EB">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467" w:type="pct"/>
            <w:tcBorders>
              <w:top w:val="single" w:sz="4" w:space="0" w:color="auto"/>
              <w:left w:val="single" w:sz="4" w:space="0" w:color="auto"/>
              <w:bottom w:val="nil"/>
              <w:right w:val="nil"/>
            </w:tcBorders>
            <w:shd w:val="clear" w:color="auto" w:fill="FFFFFF"/>
            <w:vAlign w:val="center"/>
          </w:tcPr>
          <w:p w14:paraId="64F7E39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548" w:type="pct"/>
            <w:tcBorders>
              <w:top w:val="single" w:sz="4" w:space="0" w:color="auto"/>
              <w:left w:val="single" w:sz="4" w:space="0" w:color="auto"/>
              <w:bottom w:val="nil"/>
              <w:right w:val="nil"/>
            </w:tcBorders>
            <w:shd w:val="clear" w:color="auto" w:fill="FFFFFF"/>
            <w:vAlign w:val="center"/>
          </w:tcPr>
          <w:p w14:paraId="66ABCE4B" w14:textId="77777777" w:rsidR="00F1440E" w:rsidRPr="002271AE" w:rsidRDefault="00F1440E" w:rsidP="003645EB">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44,52</w:t>
            </w:r>
          </w:p>
        </w:tc>
        <w:tc>
          <w:tcPr>
            <w:tcW w:w="460" w:type="pct"/>
            <w:tcBorders>
              <w:top w:val="single" w:sz="4" w:space="0" w:color="auto"/>
              <w:left w:val="single" w:sz="4" w:space="0" w:color="auto"/>
              <w:bottom w:val="nil"/>
              <w:right w:val="nil"/>
            </w:tcBorders>
            <w:shd w:val="clear" w:color="auto" w:fill="FFFFFF"/>
            <w:vAlign w:val="center"/>
          </w:tcPr>
          <w:p w14:paraId="6815F806"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75,44</w:t>
            </w:r>
          </w:p>
        </w:tc>
        <w:tc>
          <w:tcPr>
            <w:tcW w:w="465" w:type="pct"/>
            <w:tcBorders>
              <w:top w:val="single" w:sz="4" w:space="0" w:color="auto"/>
              <w:left w:val="single" w:sz="4" w:space="0" w:color="auto"/>
              <w:bottom w:val="nil"/>
              <w:right w:val="nil"/>
            </w:tcBorders>
            <w:shd w:val="clear" w:color="auto" w:fill="FFFFFF"/>
            <w:vAlign w:val="center"/>
          </w:tcPr>
          <w:p w14:paraId="2DD8E3C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132,32</w:t>
            </w:r>
          </w:p>
        </w:tc>
        <w:tc>
          <w:tcPr>
            <w:tcW w:w="536" w:type="pct"/>
            <w:tcBorders>
              <w:top w:val="single" w:sz="4" w:space="0" w:color="auto"/>
              <w:left w:val="single" w:sz="4" w:space="0" w:color="auto"/>
              <w:bottom w:val="nil"/>
              <w:right w:val="nil"/>
            </w:tcBorders>
            <w:shd w:val="clear" w:color="auto" w:fill="FFFFFF"/>
            <w:vAlign w:val="center"/>
          </w:tcPr>
          <w:p w14:paraId="74A7552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460,00</w:t>
            </w:r>
          </w:p>
        </w:tc>
        <w:tc>
          <w:tcPr>
            <w:tcW w:w="499" w:type="pct"/>
            <w:tcBorders>
              <w:top w:val="single" w:sz="4" w:space="0" w:color="auto"/>
              <w:left w:val="single" w:sz="4" w:space="0" w:color="auto"/>
              <w:bottom w:val="nil"/>
              <w:right w:val="single" w:sz="4" w:space="0" w:color="auto"/>
            </w:tcBorders>
            <w:shd w:val="clear" w:color="auto" w:fill="FFFFFF"/>
            <w:vAlign w:val="center"/>
          </w:tcPr>
          <w:p w14:paraId="527BCAA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836,36</w:t>
            </w:r>
          </w:p>
        </w:tc>
      </w:tr>
      <w:tr w:rsidR="002271AE" w:rsidRPr="002271AE" w14:paraId="04FC3833" w14:textId="77777777" w:rsidTr="00F1440E">
        <w:trPr>
          <w:jc w:val="center"/>
        </w:trPr>
        <w:tc>
          <w:tcPr>
            <w:tcW w:w="216" w:type="pct"/>
            <w:tcBorders>
              <w:top w:val="single" w:sz="4" w:space="0" w:color="auto"/>
              <w:left w:val="single" w:sz="4" w:space="0" w:color="auto"/>
              <w:bottom w:val="nil"/>
              <w:right w:val="nil"/>
            </w:tcBorders>
            <w:shd w:val="clear" w:color="auto" w:fill="FFFFFF"/>
            <w:vAlign w:val="center"/>
          </w:tcPr>
          <w:p w14:paraId="59108274" w14:textId="77777777" w:rsidR="00F1440E" w:rsidRPr="002271AE" w:rsidRDefault="00F1440E" w:rsidP="003645EB">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7</w:t>
            </w:r>
          </w:p>
        </w:tc>
        <w:tc>
          <w:tcPr>
            <w:tcW w:w="1378" w:type="pct"/>
            <w:tcBorders>
              <w:top w:val="single" w:sz="4" w:space="0" w:color="auto"/>
              <w:left w:val="single" w:sz="4" w:space="0" w:color="auto"/>
              <w:bottom w:val="nil"/>
              <w:right w:val="nil"/>
            </w:tcBorders>
            <w:shd w:val="clear" w:color="auto" w:fill="FFFFFF"/>
            <w:vAlign w:val="center"/>
          </w:tcPr>
          <w:p w14:paraId="696979E0"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Tất sợi</w:t>
            </w:r>
          </w:p>
        </w:tc>
        <w:tc>
          <w:tcPr>
            <w:tcW w:w="430" w:type="pct"/>
            <w:tcBorders>
              <w:top w:val="single" w:sz="4" w:space="0" w:color="auto"/>
              <w:left w:val="single" w:sz="4" w:space="0" w:color="auto"/>
              <w:bottom w:val="nil"/>
              <w:right w:val="nil"/>
            </w:tcBorders>
            <w:shd w:val="clear" w:color="auto" w:fill="FFFFFF"/>
            <w:vAlign w:val="center"/>
          </w:tcPr>
          <w:p w14:paraId="0E75692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Đôi</w:t>
            </w:r>
          </w:p>
        </w:tc>
        <w:tc>
          <w:tcPr>
            <w:tcW w:w="467" w:type="pct"/>
            <w:tcBorders>
              <w:top w:val="single" w:sz="4" w:space="0" w:color="auto"/>
              <w:left w:val="single" w:sz="4" w:space="0" w:color="auto"/>
              <w:bottom w:val="nil"/>
              <w:right w:val="nil"/>
            </w:tcBorders>
            <w:shd w:val="clear" w:color="auto" w:fill="FFFFFF"/>
            <w:vAlign w:val="center"/>
          </w:tcPr>
          <w:p w14:paraId="494F004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548" w:type="pct"/>
            <w:tcBorders>
              <w:top w:val="single" w:sz="4" w:space="0" w:color="auto"/>
              <w:left w:val="single" w:sz="4" w:space="0" w:color="auto"/>
              <w:bottom w:val="nil"/>
              <w:right w:val="nil"/>
            </w:tcBorders>
            <w:shd w:val="clear" w:color="auto" w:fill="FFFFFF"/>
            <w:vAlign w:val="center"/>
          </w:tcPr>
          <w:p w14:paraId="3B715CC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44,52</w:t>
            </w:r>
          </w:p>
        </w:tc>
        <w:tc>
          <w:tcPr>
            <w:tcW w:w="460" w:type="pct"/>
            <w:tcBorders>
              <w:top w:val="single" w:sz="4" w:space="0" w:color="auto"/>
              <w:left w:val="single" w:sz="4" w:space="0" w:color="auto"/>
              <w:bottom w:val="nil"/>
              <w:right w:val="nil"/>
            </w:tcBorders>
            <w:shd w:val="clear" w:color="auto" w:fill="FFFFFF"/>
            <w:vAlign w:val="center"/>
          </w:tcPr>
          <w:p w14:paraId="0702199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75,44</w:t>
            </w:r>
          </w:p>
        </w:tc>
        <w:tc>
          <w:tcPr>
            <w:tcW w:w="465" w:type="pct"/>
            <w:tcBorders>
              <w:top w:val="single" w:sz="4" w:space="0" w:color="auto"/>
              <w:left w:val="single" w:sz="4" w:space="0" w:color="auto"/>
              <w:bottom w:val="nil"/>
              <w:right w:val="nil"/>
            </w:tcBorders>
            <w:shd w:val="clear" w:color="auto" w:fill="FFFFFF"/>
            <w:vAlign w:val="center"/>
          </w:tcPr>
          <w:p w14:paraId="769C65A8"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132,32</w:t>
            </w:r>
          </w:p>
        </w:tc>
        <w:tc>
          <w:tcPr>
            <w:tcW w:w="536" w:type="pct"/>
            <w:tcBorders>
              <w:top w:val="single" w:sz="4" w:space="0" w:color="auto"/>
              <w:left w:val="single" w:sz="4" w:space="0" w:color="auto"/>
              <w:bottom w:val="nil"/>
              <w:right w:val="nil"/>
            </w:tcBorders>
            <w:shd w:val="clear" w:color="auto" w:fill="FFFFFF"/>
            <w:vAlign w:val="center"/>
          </w:tcPr>
          <w:p w14:paraId="68F4D9E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460,00</w:t>
            </w:r>
          </w:p>
        </w:tc>
        <w:tc>
          <w:tcPr>
            <w:tcW w:w="499" w:type="pct"/>
            <w:tcBorders>
              <w:top w:val="single" w:sz="4" w:space="0" w:color="auto"/>
              <w:left w:val="single" w:sz="4" w:space="0" w:color="auto"/>
              <w:bottom w:val="nil"/>
              <w:right w:val="single" w:sz="4" w:space="0" w:color="auto"/>
            </w:tcBorders>
            <w:shd w:val="clear" w:color="auto" w:fill="FFFFFF"/>
            <w:vAlign w:val="center"/>
          </w:tcPr>
          <w:p w14:paraId="1457BD0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836,36</w:t>
            </w:r>
          </w:p>
        </w:tc>
      </w:tr>
      <w:tr w:rsidR="002271AE" w:rsidRPr="002271AE" w14:paraId="32A37A31" w14:textId="77777777" w:rsidTr="00F1440E">
        <w:trPr>
          <w:jc w:val="center"/>
        </w:trPr>
        <w:tc>
          <w:tcPr>
            <w:tcW w:w="216" w:type="pct"/>
            <w:tcBorders>
              <w:top w:val="single" w:sz="4" w:space="0" w:color="auto"/>
              <w:left w:val="single" w:sz="4" w:space="0" w:color="auto"/>
              <w:bottom w:val="nil"/>
              <w:right w:val="nil"/>
            </w:tcBorders>
            <w:shd w:val="clear" w:color="auto" w:fill="FFFFFF"/>
            <w:vAlign w:val="center"/>
          </w:tcPr>
          <w:p w14:paraId="5B04B0E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1378" w:type="pct"/>
            <w:tcBorders>
              <w:top w:val="single" w:sz="4" w:space="0" w:color="auto"/>
              <w:left w:val="single" w:sz="4" w:space="0" w:color="auto"/>
              <w:bottom w:val="nil"/>
              <w:right w:val="nil"/>
            </w:tcBorders>
            <w:shd w:val="clear" w:color="auto" w:fill="FFFFFF"/>
            <w:vAlign w:val="center"/>
          </w:tcPr>
          <w:p w14:paraId="5E03667B"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Bi đông nhựa</w:t>
            </w:r>
          </w:p>
        </w:tc>
        <w:tc>
          <w:tcPr>
            <w:tcW w:w="430" w:type="pct"/>
            <w:tcBorders>
              <w:top w:val="single" w:sz="4" w:space="0" w:color="auto"/>
              <w:left w:val="single" w:sz="4" w:space="0" w:color="auto"/>
              <w:bottom w:val="nil"/>
              <w:right w:val="nil"/>
            </w:tcBorders>
            <w:shd w:val="clear" w:color="auto" w:fill="FFFFFF"/>
            <w:vAlign w:val="center"/>
          </w:tcPr>
          <w:p w14:paraId="437F715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7" w:type="pct"/>
            <w:tcBorders>
              <w:top w:val="single" w:sz="4" w:space="0" w:color="auto"/>
              <w:left w:val="single" w:sz="4" w:space="0" w:color="auto"/>
              <w:bottom w:val="nil"/>
              <w:right w:val="nil"/>
            </w:tcBorders>
            <w:shd w:val="clear" w:color="auto" w:fill="FFFFFF"/>
            <w:vAlign w:val="center"/>
          </w:tcPr>
          <w:p w14:paraId="0B2C360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48" w:type="pct"/>
            <w:tcBorders>
              <w:top w:val="single" w:sz="4" w:space="0" w:color="auto"/>
              <w:left w:val="single" w:sz="4" w:space="0" w:color="auto"/>
              <w:bottom w:val="nil"/>
              <w:right w:val="nil"/>
            </w:tcBorders>
            <w:shd w:val="clear" w:color="auto" w:fill="FFFFFF"/>
            <w:vAlign w:val="center"/>
          </w:tcPr>
          <w:p w14:paraId="586CC4C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44,52</w:t>
            </w:r>
          </w:p>
        </w:tc>
        <w:tc>
          <w:tcPr>
            <w:tcW w:w="460" w:type="pct"/>
            <w:tcBorders>
              <w:top w:val="single" w:sz="4" w:space="0" w:color="auto"/>
              <w:left w:val="single" w:sz="4" w:space="0" w:color="auto"/>
              <w:bottom w:val="nil"/>
              <w:right w:val="nil"/>
            </w:tcBorders>
            <w:shd w:val="clear" w:color="auto" w:fill="FFFFFF"/>
            <w:vAlign w:val="center"/>
          </w:tcPr>
          <w:p w14:paraId="5FC70A3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75,44</w:t>
            </w:r>
          </w:p>
        </w:tc>
        <w:tc>
          <w:tcPr>
            <w:tcW w:w="465" w:type="pct"/>
            <w:tcBorders>
              <w:top w:val="single" w:sz="4" w:space="0" w:color="auto"/>
              <w:left w:val="single" w:sz="4" w:space="0" w:color="auto"/>
              <w:bottom w:val="nil"/>
              <w:right w:val="nil"/>
            </w:tcBorders>
            <w:shd w:val="clear" w:color="auto" w:fill="FFFFFF"/>
            <w:vAlign w:val="center"/>
          </w:tcPr>
          <w:p w14:paraId="71DF079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132,32</w:t>
            </w:r>
          </w:p>
        </w:tc>
        <w:tc>
          <w:tcPr>
            <w:tcW w:w="536" w:type="pct"/>
            <w:tcBorders>
              <w:top w:val="single" w:sz="4" w:space="0" w:color="auto"/>
              <w:left w:val="single" w:sz="4" w:space="0" w:color="auto"/>
              <w:bottom w:val="nil"/>
              <w:right w:val="nil"/>
            </w:tcBorders>
            <w:shd w:val="clear" w:color="auto" w:fill="FFFFFF"/>
            <w:vAlign w:val="center"/>
          </w:tcPr>
          <w:p w14:paraId="143212A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460,00</w:t>
            </w:r>
          </w:p>
        </w:tc>
        <w:tc>
          <w:tcPr>
            <w:tcW w:w="499" w:type="pct"/>
            <w:tcBorders>
              <w:top w:val="single" w:sz="4" w:space="0" w:color="auto"/>
              <w:left w:val="single" w:sz="4" w:space="0" w:color="auto"/>
              <w:bottom w:val="nil"/>
              <w:right w:val="single" w:sz="4" w:space="0" w:color="auto"/>
            </w:tcBorders>
            <w:shd w:val="clear" w:color="auto" w:fill="FFFFFF"/>
            <w:vAlign w:val="center"/>
          </w:tcPr>
          <w:p w14:paraId="600172F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836,36</w:t>
            </w:r>
          </w:p>
        </w:tc>
      </w:tr>
      <w:tr w:rsidR="002271AE" w:rsidRPr="002271AE" w14:paraId="5D3EF6D1" w14:textId="77777777" w:rsidTr="00F1440E">
        <w:trPr>
          <w:jc w:val="center"/>
        </w:trPr>
        <w:tc>
          <w:tcPr>
            <w:tcW w:w="216" w:type="pct"/>
            <w:tcBorders>
              <w:top w:val="single" w:sz="4" w:space="0" w:color="auto"/>
              <w:left w:val="single" w:sz="4" w:space="0" w:color="auto"/>
              <w:bottom w:val="nil"/>
              <w:right w:val="nil"/>
            </w:tcBorders>
            <w:shd w:val="clear" w:color="auto" w:fill="FFFFFF"/>
            <w:vAlign w:val="center"/>
          </w:tcPr>
          <w:p w14:paraId="4493803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1378" w:type="pct"/>
            <w:tcBorders>
              <w:top w:val="single" w:sz="4" w:space="0" w:color="auto"/>
              <w:left w:val="single" w:sz="4" w:space="0" w:color="auto"/>
              <w:bottom w:val="nil"/>
              <w:right w:val="nil"/>
            </w:tcBorders>
            <w:shd w:val="clear" w:color="auto" w:fill="FFFFFF"/>
            <w:vAlign w:val="center"/>
          </w:tcPr>
          <w:p w14:paraId="69A9C232"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kẻ thẳng</w:t>
            </w:r>
          </w:p>
        </w:tc>
        <w:tc>
          <w:tcPr>
            <w:tcW w:w="430" w:type="pct"/>
            <w:tcBorders>
              <w:top w:val="single" w:sz="4" w:space="0" w:color="auto"/>
              <w:left w:val="single" w:sz="4" w:space="0" w:color="auto"/>
              <w:bottom w:val="nil"/>
              <w:right w:val="nil"/>
            </w:tcBorders>
            <w:shd w:val="clear" w:color="auto" w:fill="FFFFFF"/>
            <w:vAlign w:val="center"/>
          </w:tcPr>
          <w:p w14:paraId="308BF5A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7" w:type="pct"/>
            <w:tcBorders>
              <w:top w:val="single" w:sz="4" w:space="0" w:color="auto"/>
              <w:left w:val="single" w:sz="4" w:space="0" w:color="auto"/>
              <w:bottom w:val="nil"/>
              <w:right w:val="nil"/>
            </w:tcBorders>
            <w:shd w:val="clear" w:color="auto" w:fill="FFFFFF"/>
            <w:vAlign w:val="center"/>
          </w:tcPr>
          <w:p w14:paraId="045C847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548" w:type="pct"/>
            <w:tcBorders>
              <w:top w:val="single" w:sz="4" w:space="0" w:color="auto"/>
              <w:left w:val="single" w:sz="4" w:space="0" w:color="auto"/>
              <w:bottom w:val="nil"/>
              <w:right w:val="nil"/>
            </w:tcBorders>
            <w:shd w:val="clear" w:color="auto" w:fill="FFFFFF"/>
            <w:vAlign w:val="center"/>
          </w:tcPr>
          <w:p w14:paraId="49B13E2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3,20</w:t>
            </w:r>
          </w:p>
        </w:tc>
        <w:tc>
          <w:tcPr>
            <w:tcW w:w="460" w:type="pct"/>
            <w:tcBorders>
              <w:top w:val="single" w:sz="4" w:space="0" w:color="auto"/>
              <w:left w:val="single" w:sz="4" w:space="0" w:color="auto"/>
              <w:bottom w:val="nil"/>
              <w:right w:val="nil"/>
            </w:tcBorders>
            <w:shd w:val="clear" w:color="auto" w:fill="FFFFFF"/>
            <w:vAlign w:val="center"/>
          </w:tcPr>
          <w:p w14:paraId="2FA99C28"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19,42</w:t>
            </w:r>
          </w:p>
        </w:tc>
        <w:tc>
          <w:tcPr>
            <w:tcW w:w="465" w:type="pct"/>
            <w:tcBorders>
              <w:top w:val="single" w:sz="4" w:space="0" w:color="auto"/>
              <w:left w:val="single" w:sz="4" w:space="0" w:color="auto"/>
              <w:bottom w:val="nil"/>
              <w:right w:val="nil"/>
            </w:tcBorders>
            <w:shd w:val="clear" w:color="auto" w:fill="FFFFFF"/>
            <w:vAlign w:val="center"/>
          </w:tcPr>
          <w:p w14:paraId="18D88366"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12,10</w:t>
            </w:r>
          </w:p>
        </w:tc>
        <w:tc>
          <w:tcPr>
            <w:tcW w:w="536" w:type="pct"/>
            <w:tcBorders>
              <w:top w:val="single" w:sz="4" w:space="0" w:color="auto"/>
              <w:left w:val="single" w:sz="4" w:space="0" w:color="auto"/>
              <w:bottom w:val="nil"/>
              <w:right w:val="nil"/>
            </w:tcBorders>
            <w:shd w:val="clear" w:color="auto" w:fill="FFFFFF"/>
            <w:vAlign w:val="center"/>
          </w:tcPr>
          <w:p w14:paraId="4535A3DD"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40,39</w:t>
            </w:r>
          </w:p>
        </w:tc>
        <w:tc>
          <w:tcPr>
            <w:tcW w:w="499" w:type="pct"/>
            <w:tcBorders>
              <w:top w:val="single" w:sz="4" w:space="0" w:color="auto"/>
              <w:left w:val="single" w:sz="4" w:space="0" w:color="auto"/>
              <w:bottom w:val="nil"/>
              <w:right w:val="single" w:sz="4" w:space="0" w:color="auto"/>
            </w:tcBorders>
            <w:shd w:val="clear" w:color="auto" w:fill="FFFFFF"/>
            <w:vAlign w:val="center"/>
          </w:tcPr>
          <w:p w14:paraId="35DC3DE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73,44</w:t>
            </w:r>
          </w:p>
        </w:tc>
      </w:tr>
      <w:tr w:rsidR="002271AE" w:rsidRPr="002271AE" w14:paraId="107FE9E7" w14:textId="77777777" w:rsidTr="00F1440E">
        <w:trPr>
          <w:jc w:val="center"/>
        </w:trPr>
        <w:tc>
          <w:tcPr>
            <w:tcW w:w="216" w:type="pct"/>
            <w:tcBorders>
              <w:top w:val="single" w:sz="4" w:space="0" w:color="auto"/>
              <w:left w:val="single" w:sz="4" w:space="0" w:color="auto"/>
              <w:bottom w:val="nil"/>
              <w:right w:val="nil"/>
            </w:tcBorders>
            <w:shd w:val="clear" w:color="auto" w:fill="FFFFFF"/>
            <w:vAlign w:val="center"/>
          </w:tcPr>
          <w:p w14:paraId="538FA97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w:t>
            </w:r>
          </w:p>
        </w:tc>
        <w:tc>
          <w:tcPr>
            <w:tcW w:w="1378" w:type="pct"/>
            <w:tcBorders>
              <w:top w:val="single" w:sz="4" w:space="0" w:color="auto"/>
              <w:left w:val="single" w:sz="4" w:space="0" w:color="auto"/>
              <w:bottom w:val="nil"/>
              <w:right w:val="nil"/>
            </w:tcBorders>
            <w:shd w:val="clear" w:color="auto" w:fill="FFFFFF"/>
            <w:vAlign w:val="center"/>
          </w:tcPr>
          <w:p w14:paraId="4964DF2B"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Hòm sắt tài liệu</w:t>
            </w:r>
          </w:p>
        </w:tc>
        <w:tc>
          <w:tcPr>
            <w:tcW w:w="430" w:type="pct"/>
            <w:tcBorders>
              <w:top w:val="single" w:sz="4" w:space="0" w:color="auto"/>
              <w:left w:val="single" w:sz="4" w:space="0" w:color="auto"/>
              <w:bottom w:val="nil"/>
              <w:right w:val="nil"/>
            </w:tcBorders>
            <w:shd w:val="clear" w:color="auto" w:fill="FFFFFF"/>
            <w:vAlign w:val="center"/>
          </w:tcPr>
          <w:p w14:paraId="3DD2638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7" w:type="pct"/>
            <w:tcBorders>
              <w:top w:val="single" w:sz="4" w:space="0" w:color="auto"/>
              <w:left w:val="single" w:sz="4" w:space="0" w:color="auto"/>
              <w:bottom w:val="nil"/>
              <w:right w:val="nil"/>
            </w:tcBorders>
            <w:shd w:val="clear" w:color="auto" w:fill="FFFFFF"/>
            <w:vAlign w:val="center"/>
          </w:tcPr>
          <w:p w14:paraId="4B40923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548" w:type="pct"/>
            <w:tcBorders>
              <w:top w:val="single" w:sz="4" w:space="0" w:color="auto"/>
              <w:left w:val="single" w:sz="4" w:space="0" w:color="auto"/>
              <w:bottom w:val="nil"/>
              <w:right w:val="nil"/>
            </w:tcBorders>
            <w:shd w:val="clear" w:color="auto" w:fill="FFFFFF"/>
            <w:vAlign w:val="center"/>
          </w:tcPr>
          <w:p w14:paraId="2A9AFCE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12,18</w:t>
            </w:r>
          </w:p>
        </w:tc>
        <w:tc>
          <w:tcPr>
            <w:tcW w:w="460" w:type="pct"/>
            <w:tcBorders>
              <w:top w:val="single" w:sz="4" w:space="0" w:color="auto"/>
              <w:left w:val="single" w:sz="4" w:space="0" w:color="auto"/>
              <w:bottom w:val="nil"/>
              <w:right w:val="nil"/>
            </w:tcBorders>
            <w:shd w:val="clear" w:color="auto" w:fill="FFFFFF"/>
            <w:vAlign w:val="center"/>
          </w:tcPr>
          <w:p w14:paraId="16E43DB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19,42</w:t>
            </w:r>
          </w:p>
        </w:tc>
        <w:tc>
          <w:tcPr>
            <w:tcW w:w="465" w:type="pct"/>
            <w:tcBorders>
              <w:top w:val="single" w:sz="4" w:space="0" w:color="auto"/>
              <w:left w:val="single" w:sz="4" w:space="0" w:color="auto"/>
              <w:bottom w:val="nil"/>
              <w:right w:val="nil"/>
            </w:tcBorders>
            <w:shd w:val="clear" w:color="auto" w:fill="FFFFFF"/>
            <w:vAlign w:val="center"/>
          </w:tcPr>
          <w:p w14:paraId="4D20B0F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26,45</w:t>
            </w:r>
          </w:p>
        </w:tc>
        <w:tc>
          <w:tcPr>
            <w:tcW w:w="536" w:type="pct"/>
            <w:tcBorders>
              <w:top w:val="single" w:sz="4" w:space="0" w:color="auto"/>
              <w:left w:val="single" w:sz="4" w:space="0" w:color="auto"/>
              <w:bottom w:val="nil"/>
              <w:right w:val="nil"/>
            </w:tcBorders>
            <w:shd w:val="clear" w:color="auto" w:fill="FFFFFF"/>
            <w:vAlign w:val="center"/>
          </w:tcPr>
          <w:p w14:paraId="7A317D2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101,57</w:t>
            </w:r>
          </w:p>
        </w:tc>
        <w:tc>
          <w:tcPr>
            <w:tcW w:w="499" w:type="pct"/>
            <w:tcBorders>
              <w:top w:val="single" w:sz="4" w:space="0" w:color="auto"/>
              <w:left w:val="single" w:sz="4" w:space="0" w:color="auto"/>
              <w:bottom w:val="nil"/>
              <w:right w:val="single" w:sz="4" w:space="0" w:color="auto"/>
            </w:tcBorders>
            <w:shd w:val="clear" w:color="auto" w:fill="FFFFFF"/>
            <w:vAlign w:val="center"/>
          </w:tcPr>
          <w:p w14:paraId="579BD67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184,68</w:t>
            </w:r>
          </w:p>
        </w:tc>
      </w:tr>
      <w:tr w:rsidR="002271AE" w:rsidRPr="002271AE" w14:paraId="2AE5C949" w14:textId="77777777" w:rsidTr="00F1440E">
        <w:trPr>
          <w:jc w:val="center"/>
        </w:trPr>
        <w:tc>
          <w:tcPr>
            <w:tcW w:w="216" w:type="pct"/>
            <w:tcBorders>
              <w:top w:val="single" w:sz="4" w:space="0" w:color="auto"/>
              <w:left w:val="single" w:sz="4" w:space="0" w:color="auto"/>
              <w:bottom w:val="nil"/>
              <w:right w:val="nil"/>
            </w:tcBorders>
            <w:shd w:val="clear" w:color="auto" w:fill="FFFFFF"/>
            <w:vAlign w:val="center"/>
          </w:tcPr>
          <w:p w14:paraId="163D05C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1378" w:type="pct"/>
            <w:tcBorders>
              <w:top w:val="single" w:sz="4" w:space="0" w:color="auto"/>
              <w:left w:val="single" w:sz="4" w:space="0" w:color="auto"/>
              <w:bottom w:val="nil"/>
              <w:right w:val="nil"/>
            </w:tcBorders>
            <w:shd w:val="clear" w:color="auto" w:fill="FFFFFF"/>
            <w:vAlign w:val="center"/>
          </w:tcPr>
          <w:p w14:paraId="3E1297DA"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Ống đựng bản đồ</w:t>
            </w:r>
          </w:p>
        </w:tc>
        <w:tc>
          <w:tcPr>
            <w:tcW w:w="430" w:type="pct"/>
            <w:tcBorders>
              <w:top w:val="single" w:sz="4" w:space="0" w:color="auto"/>
              <w:left w:val="single" w:sz="4" w:space="0" w:color="auto"/>
              <w:bottom w:val="nil"/>
              <w:right w:val="nil"/>
            </w:tcBorders>
            <w:shd w:val="clear" w:color="auto" w:fill="FFFFFF"/>
            <w:vAlign w:val="center"/>
          </w:tcPr>
          <w:p w14:paraId="6A585EC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7" w:type="pct"/>
            <w:tcBorders>
              <w:top w:val="single" w:sz="4" w:space="0" w:color="auto"/>
              <w:left w:val="single" w:sz="4" w:space="0" w:color="auto"/>
              <w:bottom w:val="nil"/>
              <w:right w:val="nil"/>
            </w:tcBorders>
            <w:shd w:val="clear" w:color="auto" w:fill="FFFFFF"/>
            <w:vAlign w:val="center"/>
          </w:tcPr>
          <w:p w14:paraId="5B382D2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548" w:type="pct"/>
            <w:tcBorders>
              <w:top w:val="single" w:sz="4" w:space="0" w:color="auto"/>
              <w:left w:val="single" w:sz="4" w:space="0" w:color="auto"/>
              <w:bottom w:val="nil"/>
              <w:right w:val="nil"/>
            </w:tcBorders>
            <w:shd w:val="clear" w:color="auto" w:fill="FFFFFF"/>
            <w:vAlign w:val="center"/>
          </w:tcPr>
          <w:p w14:paraId="5047D05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12,18</w:t>
            </w:r>
          </w:p>
        </w:tc>
        <w:tc>
          <w:tcPr>
            <w:tcW w:w="460" w:type="pct"/>
            <w:tcBorders>
              <w:top w:val="single" w:sz="4" w:space="0" w:color="auto"/>
              <w:left w:val="single" w:sz="4" w:space="0" w:color="auto"/>
              <w:bottom w:val="nil"/>
              <w:right w:val="nil"/>
            </w:tcBorders>
            <w:shd w:val="clear" w:color="auto" w:fill="FFFFFF"/>
            <w:vAlign w:val="center"/>
          </w:tcPr>
          <w:p w14:paraId="6E1007C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19,42</w:t>
            </w:r>
          </w:p>
        </w:tc>
        <w:tc>
          <w:tcPr>
            <w:tcW w:w="465" w:type="pct"/>
            <w:tcBorders>
              <w:top w:val="single" w:sz="4" w:space="0" w:color="auto"/>
              <w:left w:val="single" w:sz="4" w:space="0" w:color="auto"/>
              <w:bottom w:val="nil"/>
              <w:right w:val="nil"/>
            </w:tcBorders>
            <w:shd w:val="clear" w:color="auto" w:fill="FFFFFF"/>
            <w:vAlign w:val="center"/>
          </w:tcPr>
          <w:p w14:paraId="780707ED"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26,45</w:t>
            </w:r>
          </w:p>
        </w:tc>
        <w:tc>
          <w:tcPr>
            <w:tcW w:w="536" w:type="pct"/>
            <w:tcBorders>
              <w:top w:val="single" w:sz="4" w:space="0" w:color="auto"/>
              <w:left w:val="single" w:sz="4" w:space="0" w:color="auto"/>
              <w:bottom w:val="nil"/>
              <w:right w:val="nil"/>
            </w:tcBorders>
            <w:shd w:val="clear" w:color="auto" w:fill="FFFFFF"/>
            <w:vAlign w:val="center"/>
          </w:tcPr>
          <w:p w14:paraId="40C7F69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101,57</w:t>
            </w:r>
          </w:p>
        </w:tc>
        <w:tc>
          <w:tcPr>
            <w:tcW w:w="499" w:type="pct"/>
            <w:tcBorders>
              <w:top w:val="single" w:sz="4" w:space="0" w:color="auto"/>
              <w:left w:val="single" w:sz="4" w:space="0" w:color="auto"/>
              <w:bottom w:val="nil"/>
              <w:right w:val="single" w:sz="4" w:space="0" w:color="auto"/>
            </w:tcBorders>
            <w:shd w:val="clear" w:color="auto" w:fill="FFFFFF"/>
            <w:vAlign w:val="center"/>
          </w:tcPr>
          <w:p w14:paraId="524B396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184,68</w:t>
            </w:r>
          </w:p>
        </w:tc>
      </w:tr>
      <w:tr w:rsidR="002271AE" w:rsidRPr="002271AE" w14:paraId="332D71B5" w14:textId="77777777" w:rsidTr="00F1440E">
        <w:trPr>
          <w:jc w:val="center"/>
        </w:trPr>
        <w:tc>
          <w:tcPr>
            <w:tcW w:w="216" w:type="pct"/>
            <w:tcBorders>
              <w:top w:val="single" w:sz="4" w:space="0" w:color="auto"/>
              <w:left w:val="single" w:sz="4" w:space="0" w:color="auto"/>
              <w:bottom w:val="single" w:sz="4" w:space="0" w:color="auto"/>
              <w:right w:val="nil"/>
            </w:tcBorders>
            <w:shd w:val="clear" w:color="auto" w:fill="FFFFFF"/>
            <w:vAlign w:val="center"/>
          </w:tcPr>
          <w:p w14:paraId="4C67B71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378" w:type="pct"/>
            <w:tcBorders>
              <w:top w:val="single" w:sz="4" w:space="0" w:color="auto"/>
              <w:left w:val="single" w:sz="4" w:space="0" w:color="auto"/>
              <w:bottom w:val="single" w:sz="4" w:space="0" w:color="auto"/>
              <w:right w:val="nil"/>
            </w:tcBorders>
            <w:shd w:val="clear" w:color="auto" w:fill="FFFFFF"/>
            <w:vAlign w:val="center"/>
          </w:tcPr>
          <w:p w14:paraId="41E777FF"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Nilon gói tài liệu</w:t>
            </w:r>
          </w:p>
        </w:tc>
        <w:tc>
          <w:tcPr>
            <w:tcW w:w="430" w:type="pct"/>
            <w:tcBorders>
              <w:top w:val="single" w:sz="4" w:space="0" w:color="auto"/>
              <w:left w:val="single" w:sz="4" w:space="0" w:color="auto"/>
              <w:bottom w:val="single" w:sz="4" w:space="0" w:color="auto"/>
              <w:right w:val="nil"/>
            </w:tcBorders>
            <w:shd w:val="clear" w:color="auto" w:fill="FFFFFF"/>
            <w:vAlign w:val="center"/>
          </w:tcPr>
          <w:p w14:paraId="67F34388"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w:t>
            </w:r>
            <w:r w:rsidRPr="002271AE">
              <w:rPr>
                <w:rFonts w:ascii="Times New Roman" w:hAnsi="Times New Roman" w:cs="Times New Roman"/>
                <w:color w:val="000000" w:themeColor="text1"/>
                <w:sz w:val="26"/>
                <w:szCs w:val="26"/>
                <w:lang w:val="en-US"/>
              </w:rPr>
              <w:t>ấ</w:t>
            </w:r>
            <w:r w:rsidRPr="002271AE">
              <w:rPr>
                <w:rFonts w:ascii="Times New Roman" w:hAnsi="Times New Roman" w:cs="Times New Roman"/>
                <w:color w:val="000000" w:themeColor="text1"/>
                <w:sz w:val="26"/>
                <w:szCs w:val="26"/>
              </w:rPr>
              <w:t>m</w:t>
            </w:r>
          </w:p>
        </w:tc>
        <w:tc>
          <w:tcPr>
            <w:tcW w:w="467" w:type="pct"/>
            <w:tcBorders>
              <w:top w:val="single" w:sz="4" w:space="0" w:color="auto"/>
              <w:left w:val="single" w:sz="4" w:space="0" w:color="auto"/>
              <w:bottom w:val="single" w:sz="4" w:space="0" w:color="auto"/>
              <w:right w:val="nil"/>
            </w:tcBorders>
            <w:shd w:val="clear" w:color="auto" w:fill="FFFFFF"/>
            <w:vAlign w:val="center"/>
          </w:tcPr>
          <w:p w14:paraId="7A72A6B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548" w:type="pct"/>
            <w:tcBorders>
              <w:top w:val="single" w:sz="4" w:space="0" w:color="auto"/>
              <w:left w:val="single" w:sz="4" w:space="0" w:color="auto"/>
              <w:bottom w:val="single" w:sz="4" w:space="0" w:color="auto"/>
              <w:right w:val="nil"/>
            </w:tcBorders>
            <w:shd w:val="clear" w:color="auto" w:fill="FFFFFF"/>
            <w:vAlign w:val="center"/>
          </w:tcPr>
          <w:p w14:paraId="00D9CF9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12,18</w:t>
            </w:r>
          </w:p>
        </w:tc>
        <w:tc>
          <w:tcPr>
            <w:tcW w:w="460" w:type="pct"/>
            <w:tcBorders>
              <w:top w:val="single" w:sz="4" w:space="0" w:color="auto"/>
              <w:left w:val="single" w:sz="4" w:space="0" w:color="auto"/>
              <w:bottom w:val="single" w:sz="4" w:space="0" w:color="auto"/>
              <w:right w:val="nil"/>
            </w:tcBorders>
            <w:shd w:val="clear" w:color="auto" w:fill="FFFFFF"/>
            <w:vAlign w:val="center"/>
          </w:tcPr>
          <w:p w14:paraId="3EFCB60F"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19,42</w:t>
            </w:r>
          </w:p>
        </w:tc>
        <w:tc>
          <w:tcPr>
            <w:tcW w:w="465" w:type="pct"/>
            <w:tcBorders>
              <w:top w:val="single" w:sz="4" w:space="0" w:color="auto"/>
              <w:left w:val="single" w:sz="4" w:space="0" w:color="auto"/>
              <w:bottom w:val="single" w:sz="4" w:space="0" w:color="auto"/>
              <w:right w:val="nil"/>
            </w:tcBorders>
            <w:shd w:val="clear" w:color="auto" w:fill="FFFFFF"/>
            <w:vAlign w:val="center"/>
          </w:tcPr>
          <w:p w14:paraId="7FE122C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26,45</w:t>
            </w:r>
          </w:p>
        </w:tc>
        <w:tc>
          <w:tcPr>
            <w:tcW w:w="536" w:type="pct"/>
            <w:tcBorders>
              <w:top w:val="single" w:sz="4" w:space="0" w:color="auto"/>
              <w:left w:val="single" w:sz="4" w:space="0" w:color="auto"/>
              <w:bottom w:val="single" w:sz="4" w:space="0" w:color="auto"/>
              <w:right w:val="nil"/>
            </w:tcBorders>
            <w:shd w:val="clear" w:color="auto" w:fill="FFFFFF"/>
            <w:vAlign w:val="center"/>
          </w:tcPr>
          <w:p w14:paraId="7AFF527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101,57</w:t>
            </w:r>
          </w:p>
        </w:tc>
        <w:tc>
          <w:tcPr>
            <w:tcW w:w="499" w:type="pct"/>
            <w:tcBorders>
              <w:top w:val="single" w:sz="4" w:space="0" w:color="auto"/>
              <w:left w:val="single" w:sz="4" w:space="0" w:color="auto"/>
              <w:bottom w:val="single" w:sz="4" w:space="0" w:color="auto"/>
              <w:right w:val="single" w:sz="4" w:space="0" w:color="auto"/>
            </w:tcBorders>
            <w:shd w:val="clear" w:color="auto" w:fill="FFFFFF"/>
            <w:vAlign w:val="center"/>
          </w:tcPr>
          <w:p w14:paraId="300B0E39" w14:textId="77777777" w:rsidR="00F1440E" w:rsidRPr="002271AE" w:rsidRDefault="00F1440E" w:rsidP="003645EB">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184,6</w:t>
            </w:r>
            <w:r w:rsidRPr="002271AE">
              <w:rPr>
                <w:rFonts w:ascii="Times New Roman" w:hAnsi="Times New Roman" w:cs="Times New Roman"/>
                <w:color w:val="000000" w:themeColor="text1"/>
                <w:sz w:val="26"/>
                <w:szCs w:val="26"/>
                <w:lang w:val="en-US"/>
              </w:rPr>
              <w:t>8</w:t>
            </w:r>
          </w:p>
        </w:tc>
      </w:tr>
      <w:tr w:rsidR="002271AE" w:rsidRPr="002271AE" w14:paraId="0020C4DF" w14:textId="77777777" w:rsidTr="00F1440E">
        <w:trPr>
          <w:jc w:val="center"/>
        </w:trPr>
        <w:tc>
          <w:tcPr>
            <w:tcW w:w="216" w:type="pct"/>
            <w:tcBorders>
              <w:top w:val="single" w:sz="4" w:space="0" w:color="auto"/>
              <w:left w:val="single" w:sz="4" w:space="0" w:color="auto"/>
              <w:bottom w:val="single" w:sz="4" w:space="0" w:color="auto"/>
              <w:right w:val="nil"/>
            </w:tcBorders>
            <w:shd w:val="clear" w:color="auto" w:fill="FFFFFF"/>
            <w:vAlign w:val="center"/>
          </w:tcPr>
          <w:p w14:paraId="716FEDC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1378" w:type="pct"/>
            <w:tcBorders>
              <w:top w:val="single" w:sz="4" w:space="0" w:color="auto"/>
              <w:left w:val="single" w:sz="4" w:space="0" w:color="auto"/>
              <w:bottom w:val="single" w:sz="4" w:space="0" w:color="auto"/>
              <w:right w:val="nil"/>
            </w:tcBorders>
            <w:shd w:val="clear" w:color="auto" w:fill="FFFFFF"/>
            <w:vAlign w:val="center"/>
          </w:tcPr>
          <w:p w14:paraId="6E0251B2"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Túi đựng tài liệu</w:t>
            </w:r>
          </w:p>
        </w:tc>
        <w:tc>
          <w:tcPr>
            <w:tcW w:w="430" w:type="pct"/>
            <w:tcBorders>
              <w:top w:val="single" w:sz="4" w:space="0" w:color="auto"/>
              <w:left w:val="single" w:sz="4" w:space="0" w:color="auto"/>
              <w:bottom w:val="single" w:sz="4" w:space="0" w:color="auto"/>
              <w:right w:val="nil"/>
            </w:tcBorders>
            <w:shd w:val="clear" w:color="auto" w:fill="FFFFFF"/>
            <w:vAlign w:val="center"/>
          </w:tcPr>
          <w:p w14:paraId="6A05087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7" w:type="pct"/>
            <w:tcBorders>
              <w:top w:val="single" w:sz="4" w:space="0" w:color="auto"/>
              <w:left w:val="single" w:sz="4" w:space="0" w:color="auto"/>
              <w:bottom w:val="single" w:sz="4" w:space="0" w:color="auto"/>
              <w:right w:val="nil"/>
            </w:tcBorders>
            <w:shd w:val="clear" w:color="auto" w:fill="FFFFFF"/>
            <w:vAlign w:val="center"/>
          </w:tcPr>
          <w:p w14:paraId="5E234966"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48" w:type="pct"/>
            <w:tcBorders>
              <w:top w:val="single" w:sz="4" w:space="0" w:color="auto"/>
              <w:left w:val="single" w:sz="4" w:space="0" w:color="auto"/>
              <w:bottom w:val="single" w:sz="4" w:space="0" w:color="auto"/>
              <w:right w:val="nil"/>
            </w:tcBorders>
            <w:shd w:val="clear" w:color="auto" w:fill="FFFFFF"/>
            <w:vAlign w:val="center"/>
          </w:tcPr>
          <w:p w14:paraId="0F93E7C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12,18</w:t>
            </w:r>
          </w:p>
        </w:tc>
        <w:tc>
          <w:tcPr>
            <w:tcW w:w="460" w:type="pct"/>
            <w:tcBorders>
              <w:top w:val="single" w:sz="4" w:space="0" w:color="auto"/>
              <w:left w:val="single" w:sz="4" w:space="0" w:color="auto"/>
              <w:bottom w:val="single" w:sz="4" w:space="0" w:color="auto"/>
              <w:right w:val="nil"/>
            </w:tcBorders>
            <w:shd w:val="clear" w:color="auto" w:fill="FFFFFF"/>
            <w:vAlign w:val="center"/>
          </w:tcPr>
          <w:p w14:paraId="382FE18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19,42</w:t>
            </w:r>
          </w:p>
        </w:tc>
        <w:tc>
          <w:tcPr>
            <w:tcW w:w="465" w:type="pct"/>
            <w:tcBorders>
              <w:top w:val="single" w:sz="4" w:space="0" w:color="auto"/>
              <w:left w:val="single" w:sz="4" w:space="0" w:color="auto"/>
              <w:bottom w:val="single" w:sz="4" w:space="0" w:color="auto"/>
              <w:right w:val="nil"/>
            </w:tcBorders>
            <w:shd w:val="clear" w:color="auto" w:fill="FFFFFF"/>
            <w:vAlign w:val="center"/>
          </w:tcPr>
          <w:p w14:paraId="1FEC249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26,45</w:t>
            </w:r>
          </w:p>
        </w:tc>
        <w:tc>
          <w:tcPr>
            <w:tcW w:w="536" w:type="pct"/>
            <w:tcBorders>
              <w:top w:val="single" w:sz="4" w:space="0" w:color="auto"/>
              <w:left w:val="single" w:sz="4" w:space="0" w:color="auto"/>
              <w:bottom w:val="single" w:sz="4" w:space="0" w:color="auto"/>
              <w:right w:val="nil"/>
            </w:tcBorders>
            <w:shd w:val="clear" w:color="auto" w:fill="FFFFFF"/>
            <w:vAlign w:val="center"/>
          </w:tcPr>
          <w:p w14:paraId="41450DFF"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101,57</w:t>
            </w:r>
          </w:p>
        </w:tc>
        <w:tc>
          <w:tcPr>
            <w:tcW w:w="499" w:type="pct"/>
            <w:tcBorders>
              <w:top w:val="single" w:sz="4" w:space="0" w:color="auto"/>
              <w:left w:val="single" w:sz="4" w:space="0" w:color="auto"/>
              <w:bottom w:val="single" w:sz="4" w:space="0" w:color="auto"/>
              <w:right w:val="single" w:sz="4" w:space="0" w:color="auto"/>
            </w:tcBorders>
            <w:shd w:val="clear" w:color="auto" w:fill="FFFFFF"/>
            <w:vAlign w:val="center"/>
          </w:tcPr>
          <w:p w14:paraId="1136D89D"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184,68</w:t>
            </w:r>
          </w:p>
        </w:tc>
      </w:tr>
      <w:tr w:rsidR="002271AE" w:rsidRPr="002271AE" w14:paraId="02CB1195" w14:textId="77777777" w:rsidTr="00F1440E">
        <w:trPr>
          <w:jc w:val="center"/>
        </w:trPr>
        <w:tc>
          <w:tcPr>
            <w:tcW w:w="216" w:type="pct"/>
            <w:tcBorders>
              <w:top w:val="single" w:sz="4" w:space="0" w:color="auto"/>
              <w:left w:val="single" w:sz="4" w:space="0" w:color="auto"/>
              <w:bottom w:val="single" w:sz="4" w:space="0" w:color="auto"/>
              <w:right w:val="nil"/>
            </w:tcBorders>
            <w:shd w:val="clear" w:color="auto" w:fill="FFFFFF"/>
            <w:vAlign w:val="center"/>
          </w:tcPr>
          <w:p w14:paraId="042D5D9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1378" w:type="pct"/>
            <w:tcBorders>
              <w:top w:val="single" w:sz="4" w:space="0" w:color="auto"/>
              <w:left w:val="single" w:sz="4" w:space="0" w:color="auto"/>
              <w:bottom w:val="single" w:sz="4" w:space="0" w:color="auto"/>
              <w:right w:val="nil"/>
            </w:tcBorders>
            <w:shd w:val="clear" w:color="auto" w:fill="FFFFFF"/>
            <w:vAlign w:val="center"/>
          </w:tcPr>
          <w:p w14:paraId="5B6BC3F1"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Thước cuộn vải 50m</w:t>
            </w:r>
          </w:p>
        </w:tc>
        <w:tc>
          <w:tcPr>
            <w:tcW w:w="430" w:type="pct"/>
            <w:tcBorders>
              <w:top w:val="single" w:sz="4" w:space="0" w:color="auto"/>
              <w:left w:val="single" w:sz="4" w:space="0" w:color="auto"/>
              <w:bottom w:val="single" w:sz="4" w:space="0" w:color="auto"/>
              <w:right w:val="nil"/>
            </w:tcBorders>
            <w:shd w:val="clear" w:color="auto" w:fill="FFFFFF"/>
            <w:vAlign w:val="center"/>
          </w:tcPr>
          <w:p w14:paraId="5048E03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7" w:type="pct"/>
            <w:tcBorders>
              <w:top w:val="single" w:sz="4" w:space="0" w:color="auto"/>
              <w:left w:val="single" w:sz="4" w:space="0" w:color="auto"/>
              <w:bottom w:val="single" w:sz="4" w:space="0" w:color="auto"/>
              <w:right w:val="nil"/>
            </w:tcBorders>
            <w:shd w:val="clear" w:color="auto" w:fill="FFFFFF"/>
            <w:vAlign w:val="center"/>
          </w:tcPr>
          <w:p w14:paraId="16CE3B48"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548" w:type="pct"/>
            <w:tcBorders>
              <w:top w:val="single" w:sz="4" w:space="0" w:color="auto"/>
              <w:left w:val="single" w:sz="4" w:space="0" w:color="auto"/>
              <w:bottom w:val="single" w:sz="4" w:space="0" w:color="auto"/>
              <w:right w:val="nil"/>
            </w:tcBorders>
            <w:shd w:val="clear" w:color="auto" w:fill="FFFFFF"/>
            <w:vAlign w:val="center"/>
          </w:tcPr>
          <w:p w14:paraId="1DD6731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3,20</w:t>
            </w:r>
          </w:p>
        </w:tc>
        <w:tc>
          <w:tcPr>
            <w:tcW w:w="460" w:type="pct"/>
            <w:tcBorders>
              <w:top w:val="single" w:sz="4" w:space="0" w:color="auto"/>
              <w:left w:val="single" w:sz="4" w:space="0" w:color="auto"/>
              <w:bottom w:val="single" w:sz="4" w:space="0" w:color="auto"/>
              <w:right w:val="nil"/>
            </w:tcBorders>
            <w:shd w:val="clear" w:color="auto" w:fill="FFFFFF"/>
            <w:vAlign w:val="center"/>
          </w:tcPr>
          <w:p w14:paraId="470A7ED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5,96</w:t>
            </w:r>
          </w:p>
        </w:tc>
        <w:tc>
          <w:tcPr>
            <w:tcW w:w="465" w:type="pct"/>
            <w:tcBorders>
              <w:top w:val="single" w:sz="4" w:space="0" w:color="auto"/>
              <w:left w:val="single" w:sz="4" w:space="0" w:color="auto"/>
              <w:bottom w:val="single" w:sz="4" w:space="0" w:color="auto"/>
              <w:right w:val="nil"/>
            </w:tcBorders>
            <w:shd w:val="clear" w:color="auto" w:fill="FFFFFF"/>
            <w:vAlign w:val="center"/>
          </w:tcPr>
          <w:p w14:paraId="78B1E87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12,10</w:t>
            </w:r>
          </w:p>
        </w:tc>
        <w:tc>
          <w:tcPr>
            <w:tcW w:w="536" w:type="pct"/>
            <w:tcBorders>
              <w:top w:val="single" w:sz="4" w:space="0" w:color="auto"/>
              <w:left w:val="single" w:sz="4" w:space="0" w:color="auto"/>
              <w:bottom w:val="single" w:sz="4" w:space="0" w:color="auto"/>
              <w:right w:val="nil"/>
            </w:tcBorders>
            <w:shd w:val="clear" w:color="auto" w:fill="FFFFFF"/>
            <w:vAlign w:val="center"/>
          </w:tcPr>
          <w:p w14:paraId="5C312A3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40,39</w:t>
            </w:r>
          </w:p>
        </w:tc>
        <w:tc>
          <w:tcPr>
            <w:tcW w:w="499" w:type="pct"/>
            <w:tcBorders>
              <w:top w:val="single" w:sz="4" w:space="0" w:color="auto"/>
              <w:left w:val="single" w:sz="4" w:space="0" w:color="auto"/>
              <w:bottom w:val="single" w:sz="4" w:space="0" w:color="auto"/>
              <w:right w:val="single" w:sz="4" w:space="0" w:color="auto"/>
            </w:tcBorders>
            <w:shd w:val="clear" w:color="auto" w:fill="FFFFFF"/>
            <w:vAlign w:val="center"/>
          </w:tcPr>
          <w:p w14:paraId="652CCD4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73,44</w:t>
            </w:r>
          </w:p>
        </w:tc>
      </w:tr>
      <w:tr w:rsidR="002271AE" w:rsidRPr="002271AE" w14:paraId="1D766B8C" w14:textId="77777777" w:rsidTr="00F1440E">
        <w:trPr>
          <w:jc w:val="center"/>
        </w:trPr>
        <w:tc>
          <w:tcPr>
            <w:tcW w:w="216" w:type="pct"/>
            <w:tcBorders>
              <w:top w:val="single" w:sz="4" w:space="0" w:color="auto"/>
              <w:left w:val="single" w:sz="4" w:space="0" w:color="auto"/>
              <w:bottom w:val="single" w:sz="4" w:space="0" w:color="auto"/>
              <w:right w:val="nil"/>
            </w:tcBorders>
            <w:shd w:val="clear" w:color="auto" w:fill="FFFFFF"/>
            <w:vAlign w:val="center"/>
          </w:tcPr>
          <w:p w14:paraId="436E21DF"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w:t>
            </w:r>
          </w:p>
        </w:tc>
        <w:tc>
          <w:tcPr>
            <w:tcW w:w="1378" w:type="pct"/>
            <w:tcBorders>
              <w:top w:val="single" w:sz="4" w:space="0" w:color="auto"/>
              <w:left w:val="single" w:sz="4" w:space="0" w:color="auto"/>
              <w:bottom w:val="single" w:sz="4" w:space="0" w:color="auto"/>
              <w:right w:val="nil"/>
            </w:tcBorders>
            <w:shd w:val="clear" w:color="auto" w:fill="FFFFFF"/>
            <w:vAlign w:val="center"/>
          </w:tcPr>
          <w:p w14:paraId="73165050"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Thước thép 30m</w:t>
            </w:r>
          </w:p>
        </w:tc>
        <w:tc>
          <w:tcPr>
            <w:tcW w:w="430" w:type="pct"/>
            <w:tcBorders>
              <w:top w:val="single" w:sz="4" w:space="0" w:color="auto"/>
              <w:left w:val="single" w:sz="4" w:space="0" w:color="auto"/>
              <w:bottom w:val="single" w:sz="4" w:space="0" w:color="auto"/>
              <w:right w:val="nil"/>
            </w:tcBorders>
            <w:shd w:val="clear" w:color="auto" w:fill="FFFFFF"/>
            <w:vAlign w:val="center"/>
          </w:tcPr>
          <w:p w14:paraId="3A13F7E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7" w:type="pct"/>
            <w:tcBorders>
              <w:top w:val="single" w:sz="4" w:space="0" w:color="auto"/>
              <w:left w:val="single" w:sz="4" w:space="0" w:color="auto"/>
              <w:bottom w:val="single" w:sz="4" w:space="0" w:color="auto"/>
              <w:right w:val="nil"/>
            </w:tcBorders>
            <w:shd w:val="clear" w:color="auto" w:fill="FFFFFF"/>
            <w:vAlign w:val="center"/>
          </w:tcPr>
          <w:p w14:paraId="2B1A806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548" w:type="pct"/>
            <w:tcBorders>
              <w:top w:val="single" w:sz="4" w:space="0" w:color="auto"/>
              <w:left w:val="single" w:sz="4" w:space="0" w:color="auto"/>
              <w:bottom w:val="single" w:sz="4" w:space="0" w:color="auto"/>
              <w:right w:val="nil"/>
            </w:tcBorders>
            <w:shd w:val="clear" w:color="auto" w:fill="FFFFFF"/>
            <w:vAlign w:val="center"/>
          </w:tcPr>
          <w:p w14:paraId="729227E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1,59</w:t>
            </w:r>
          </w:p>
        </w:tc>
        <w:tc>
          <w:tcPr>
            <w:tcW w:w="460" w:type="pct"/>
            <w:tcBorders>
              <w:top w:val="single" w:sz="4" w:space="0" w:color="auto"/>
              <w:left w:val="single" w:sz="4" w:space="0" w:color="auto"/>
              <w:bottom w:val="single" w:sz="4" w:space="0" w:color="auto"/>
              <w:right w:val="nil"/>
            </w:tcBorders>
            <w:shd w:val="clear" w:color="auto" w:fill="FFFFFF"/>
            <w:vAlign w:val="center"/>
          </w:tcPr>
          <w:p w14:paraId="6C125B7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2,98</w:t>
            </w:r>
          </w:p>
        </w:tc>
        <w:tc>
          <w:tcPr>
            <w:tcW w:w="465" w:type="pct"/>
            <w:tcBorders>
              <w:top w:val="single" w:sz="4" w:space="0" w:color="auto"/>
              <w:left w:val="single" w:sz="4" w:space="0" w:color="auto"/>
              <w:bottom w:val="single" w:sz="4" w:space="0" w:color="auto"/>
              <w:right w:val="nil"/>
            </w:tcBorders>
            <w:shd w:val="clear" w:color="auto" w:fill="FFFFFF"/>
            <w:vAlign w:val="center"/>
          </w:tcPr>
          <w:p w14:paraId="174B5F5D"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6,05</w:t>
            </w:r>
          </w:p>
        </w:tc>
        <w:tc>
          <w:tcPr>
            <w:tcW w:w="536" w:type="pct"/>
            <w:tcBorders>
              <w:top w:val="single" w:sz="4" w:space="0" w:color="auto"/>
              <w:left w:val="single" w:sz="4" w:space="0" w:color="auto"/>
              <w:bottom w:val="single" w:sz="4" w:space="0" w:color="auto"/>
              <w:right w:val="nil"/>
            </w:tcBorders>
            <w:shd w:val="clear" w:color="auto" w:fill="FFFFFF"/>
            <w:vAlign w:val="center"/>
          </w:tcPr>
          <w:p w14:paraId="41962DC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20,20</w:t>
            </w:r>
          </w:p>
        </w:tc>
        <w:tc>
          <w:tcPr>
            <w:tcW w:w="499" w:type="pct"/>
            <w:tcBorders>
              <w:top w:val="single" w:sz="4" w:space="0" w:color="auto"/>
              <w:left w:val="single" w:sz="4" w:space="0" w:color="auto"/>
              <w:bottom w:val="single" w:sz="4" w:space="0" w:color="auto"/>
              <w:right w:val="single" w:sz="4" w:space="0" w:color="auto"/>
            </w:tcBorders>
            <w:shd w:val="clear" w:color="auto" w:fill="FFFFFF"/>
            <w:vAlign w:val="center"/>
          </w:tcPr>
          <w:p w14:paraId="39661D1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36,72</w:t>
            </w:r>
          </w:p>
        </w:tc>
      </w:tr>
      <w:tr w:rsidR="002271AE" w:rsidRPr="002271AE" w14:paraId="5290D83A" w14:textId="77777777" w:rsidTr="00F1440E">
        <w:trPr>
          <w:jc w:val="center"/>
        </w:trPr>
        <w:tc>
          <w:tcPr>
            <w:tcW w:w="216" w:type="pct"/>
            <w:tcBorders>
              <w:top w:val="single" w:sz="4" w:space="0" w:color="auto"/>
              <w:left w:val="single" w:sz="4" w:space="0" w:color="auto"/>
              <w:bottom w:val="single" w:sz="4" w:space="0" w:color="auto"/>
              <w:right w:val="nil"/>
            </w:tcBorders>
            <w:shd w:val="clear" w:color="auto" w:fill="FFFFFF"/>
            <w:vAlign w:val="center"/>
          </w:tcPr>
          <w:p w14:paraId="6308A72F"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w:t>
            </w:r>
          </w:p>
        </w:tc>
        <w:tc>
          <w:tcPr>
            <w:tcW w:w="1378" w:type="pct"/>
            <w:tcBorders>
              <w:top w:val="single" w:sz="4" w:space="0" w:color="auto"/>
              <w:left w:val="single" w:sz="4" w:space="0" w:color="auto"/>
              <w:bottom w:val="single" w:sz="4" w:space="0" w:color="auto"/>
              <w:right w:val="nil"/>
            </w:tcBorders>
            <w:shd w:val="clear" w:color="auto" w:fill="FFFFFF"/>
            <w:vAlign w:val="center"/>
          </w:tcPr>
          <w:p w14:paraId="5E02A14C"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Thước thép cuộn 2m</w:t>
            </w:r>
          </w:p>
        </w:tc>
        <w:tc>
          <w:tcPr>
            <w:tcW w:w="430" w:type="pct"/>
            <w:tcBorders>
              <w:top w:val="single" w:sz="4" w:space="0" w:color="auto"/>
              <w:left w:val="single" w:sz="4" w:space="0" w:color="auto"/>
              <w:bottom w:val="single" w:sz="4" w:space="0" w:color="auto"/>
              <w:right w:val="nil"/>
            </w:tcBorders>
            <w:shd w:val="clear" w:color="auto" w:fill="FFFFFF"/>
            <w:vAlign w:val="center"/>
          </w:tcPr>
          <w:p w14:paraId="25F2B7A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7" w:type="pct"/>
            <w:tcBorders>
              <w:top w:val="single" w:sz="4" w:space="0" w:color="auto"/>
              <w:left w:val="single" w:sz="4" w:space="0" w:color="auto"/>
              <w:bottom w:val="single" w:sz="4" w:space="0" w:color="auto"/>
              <w:right w:val="nil"/>
            </w:tcBorders>
            <w:shd w:val="clear" w:color="auto" w:fill="FFFFFF"/>
            <w:vAlign w:val="center"/>
          </w:tcPr>
          <w:p w14:paraId="6B7D443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548" w:type="pct"/>
            <w:tcBorders>
              <w:top w:val="single" w:sz="4" w:space="0" w:color="auto"/>
              <w:left w:val="single" w:sz="4" w:space="0" w:color="auto"/>
              <w:bottom w:val="single" w:sz="4" w:space="0" w:color="auto"/>
              <w:right w:val="nil"/>
            </w:tcBorders>
            <w:shd w:val="clear" w:color="auto" w:fill="FFFFFF"/>
            <w:vAlign w:val="center"/>
          </w:tcPr>
          <w:p w14:paraId="4C562058"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w:t>
            </w:r>
          </w:p>
        </w:tc>
        <w:tc>
          <w:tcPr>
            <w:tcW w:w="460" w:type="pct"/>
            <w:tcBorders>
              <w:top w:val="single" w:sz="4" w:space="0" w:color="auto"/>
              <w:left w:val="single" w:sz="4" w:space="0" w:color="auto"/>
              <w:bottom w:val="single" w:sz="4" w:space="0" w:color="auto"/>
              <w:right w:val="nil"/>
            </w:tcBorders>
            <w:shd w:val="clear" w:color="auto" w:fill="FFFFFF"/>
            <w:vAlign w:val="center"/>
          </w:tcPr>
          <w:p w14:paraId="1F23AAEF"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1,49</w:t>
            </w:r>
          </w:p>
        </w:tc>
        <w:tc>
          <w:tcPr>
            <w:tcW w:w="465" w:type="pct"/>
            <w:tcBorders>
              <w:top w:val="single" w:sz="4" w:space="0" w:color="auto"/>
              <w:left w:val="single" w:sz="4" w:space="0" w:color="auto"/>
              <w:bottom w:val="single" w:sz="4" w:space="0" w:color="auto"/>
              <w:right w:val="nil"/>
            </w:tcBorders>
            <w:shd w:val="clear" w:color="auto" w:fill="FFFFFF"/>
            <w:vAlign w:val="center"/>
          </w:tcPr>
          <w:p w14:paraId="366159EF"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3,02</w:t>
            </w:r>
          </w:p>
        </w:tc>
        <w:tc>
          <w:tcPr>
            <w:tcW w:w="536" w:type="pct"/>
            <w:tcBorders>
              <w:top w:val="single" w:sz="4" w:space="0" w:color="auto"/>
              <w:left w:val="single" w:sz="4" w:space="0" w:color="auto"/>
              <w:bottom w:val="single" w:sz="4" w:space="0" w:color="auto"/>
              <w:right w:val="nil"/>
            </w:tcBorders>
            <w:shd w:val="clear" w:color="auto" w:fill="FFFFFF"/>
            <w:vAlign w:val="center"/>
          </w:tcPr>
          <w:p w14:paraId="4FC3E7C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10,10</w:t>
            </w:r>
          </w:p>
        </w:tc>
        <w:tc>
          <w:tcPr>
            <w:tcW w:w="499" w:type="pct"/>
            <w:tcBorders>
              <w:top w:val="single" w:sz="4" w:space="0" w:color="auto"/>
              <w:left w:val="single" w:sz="4" w:space="0" w:color="auto"/>
              <w:bottom w:val="single" w:sz="4" w:space="0" w:color="auto"/>
              <w:right w:val="single" w:sz="4" w:space="0" w:color="auto"/>
            </w:tcBorders>
            <w:shd w:val="clear" w:color="auto" w:fill="FFFFFF"/>
            <w:vAlign w:val="center"/>
          </w:tcPr>
          <w:p w14:paraId="299EF7B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18,36</w:t>
            </w:r>
          </w:p>
        </w:tc>
      </w:tr>
      <w:tr w:rsidR="002271AE" w:rsidRPr="002271AE" w14:paraId="67E9433B" w14:textId="77777777" w:rsidTr="00F1440E">
        <w:trPr>
          <w:jc w:val="center"/>
        </w:trPr>
        <w:tc>
          <w:tcPr>
            <w:tcW w:w="216" w:type="pct"/>
            <w:tcBorders>
              <w:top w:val="single" w:sz="4" w:space="0" w:color="auto"/>
              <w:left w:val="single" w:sz="4" w:space="0" w:color="auto"/>
              <w:bottom w:val="single" w:sz="4" w:space="0" w:color="auto"/>
              <w:right w:val="nil"/>
            </w:tcBorders>
            <w:shd w:val="clear" w:color="auto" w:fill="FFFFFF"/>
            <w:vAlign w:val="center"/>
          </w:tcPr>
          <w:p w14:paraId="19C4193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w:t>
            </w:r>
          </w:p>
        </w:tc>
        <w:tc>
          <w:tcPr>
            <w:tcW w:w="1378" w:type="pct"/>
            <w:tcBorders>
              <w:top w:val="single" w:sz="4" w:space="0" w:color="auto"/>
              <w:left w:val="single" w:sz="4" w:space="0" w:color="auto"/>
              <w:bottom w:val="single" w:sz="4" w:space="0" w:color="auto"/>
              <w:right w:val="nil"/>
            </w:tcBorders>
            <w:shd w:val="clear" w:color="auto" w:fill="FFFFFF"/>
            <w:vAlign w:val="center"/>
          </w:tcPr>
          <w:p w14:paraId="13090FC8"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Ký hiệu bản đồ</w:t>
            </w:r>
          </w:p>
        </w:tc>
        <w:tc>
          <w:tcPr>
            <w:tcW w:w="430" w:type="pct"/>
            <w:tcBorders>
              <w:top w:val="single" w:sz="4" w:space="0" w:color="auto"/>
              <w:left w:val="single" w:sz="4" w:space="0" w:color="auto"/>
              <w:bottom w:val="single" w:sz="4" w:space="0" w:color="auto"/>
              <w:right w:val="nil"/>
            </w:tcBorders>
            <w:shd w:val="clear" w:color="auto" w:fill="FFFFFF"/>
            <w:vAlign w:val="center"/>
          </w:tcPr>
          <w:p w14:paraId="5DAF1E3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w:t>
            </w:r>
            <w:r w:rsidRPr="002271AE">
              <w:rPr>
                <w:rFonts w:ascii="Times New Roman" w:hAnsi="Times New Roman" w:cs="Times New Roman"/>
                <w:color w:val="000000" w:themeColor="text1"/>
                <w:sz w:val="26"/>
                <w:szCs w:val="26"/>
                <w:lang w:val="en-US"/>
              </w:rPr>
              <w:t>ể</w:t>
            </w:r>
            <w:r w:rsidRPr="002271AE">
              <w:rPr>
                <w:rFonts w:ascii="Times New Roman" w:hAnsi="Times New Roman" w:cs="Times New Roman"/>
                <w:color w:val="000000" w:themeColor="text1"/>
                <w:sz w:val="26"/>
                <w:szCs w:val="26"/>
              </w:rPr>
              <w:t>n</w:t>
            </w:r>
          </w:p>
        </w:tc>
        <w:tc>
          <w:tcPr>
            <w:tcW w:w="467" w:type="pct"/>
            <w:tcBorders>
              <w:top w:val="single" w:sz="4" w:space="0" w:color="auto"/>
              <w:left w:val="single" w:sz="4" w:space="0" w:color="auto"/>
              <w:bottom w:val="single" w:sz="4" w:space="0" w:color="auto"/>
              <w:right w:val="nil"/>
            </w:tcBorders>
            <w:shd w:val="clear" w:color="auto" w:fill="FFFFFF"/>
            <w:vAlign w:val="center"/>
          </w:tcPr>
          <w:p w14:paraId="2227AE9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548" w:type="pct"/>
            <w:tcBorders>
              <w:top w:val="single" w:sz="4" w:space="0" w:color="auto"/>
              <w:left w:val="single" w:sz="4" w:space="0" w:color="auto"/>
              <w:bottom w:val="single" w:sz="4" w:space="0" w:color="auto"/>
              <w:right w:val="nil"/>
            </w:tcBorders>
            <w:shd w:val="clear" w:color="auto" w:fill="FFFFFF"/>
            <w:vAlign w:val="center"/>
          </w:tcPr>
          <w:p w14:paraId="145DA4D6"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1,59</w:t>
            </w:r>
          </w:p>
        </w:tc>
        <w:tc>
          <w:tcPr>
            <w:tcW w:w="460" w:type="pct"/>
            <w:tcBorders>
              <w:top w:val="single" w:sz="4" w:space="0" w:color="auto"/>
              <w:left w:val="single" w:sz="4" w:space="0" w:color="auto"/>
              <w:bottom w:val="single" w:sz="4" w:space="0" w:color="auto"/>
              <w:right w:val="nil"/>
            </w:tcBorders>
            <w:shd w:val="clear" w:color="auto" w:fill="FFFFFF"/>
            <w:vAlign w:val="center"/>
          </w:tcPr>
          <w:p w14:paraId="67894F0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2,98</w:t>
            </w:r>
          </w:p>
        </w:tc>
        <w:tc>
          <w:tcPr>
            <w:tcW w:w="465" w:type="pct"/>
            <w:tcBorders>
              <w:top w:val="single" w:sz="4" w:space="0" w:color="auto"/>
              <w:left w:val="single" w:sz="4" w:space="0" w:color="auto"/>
              <w:bottom w:val="single" w:sz="4" w:space="0" w:color="auto"/>
              <w:right w:val="nil"/>
            </w:tcBorders>
            <w:shd w:val="clear" w:color="auto" w:fill="FFFFFF"/>
            <w:vAlign w:val="center"/>
          </w:tcPr>
          <w:p w14:paraId="19A99C9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6,05</w:t>
            </w:r>
          </w:p>
        </w:tc>
        <w:tc>
          <w:tcPr>
            <w:tcW w:w="536" w:type="pct"/>
            <w:tcBorders>
              <w:top w:val="single" w:sz="4" w:space="0" w:color="auto"/>
              <w:left w:val="single" w:sz="4" w:space="0" w:color="auto"/>
              <w:bottom w:val="single" w:sz="4" w:space="0" w:color="auto"/>
              <w:right w:val="nil"/>
            </w:tcBorders>
            <w:shd w:val="clear" w:color="auto" w:fill="FFFFFF"/>
            <w:vAlign w:val="center"/>
          </w:tcPr>
          <w:p w14:paraId="1AE9B0B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20,20</w:t>
            </w:r>
          </w:p>
        </w:tc>
        <w:tc>
          <w:tcPr>
            <w:tcW w:w="499" w:type="pct"/>
            <w:tcBorders>
              <w:top w:val="single" w:sz="4" w:space="0" w:color="auto"/>
              <w:left w:val="single" w:sz="4" w:space="0" w:color="auto"/>
              <w:bottom w:val="single" w:sz="4" w:space="0" w:color="auto"/>
              <w:right w:val="single" w:sz="4" w:space="0" w:color="auto"/>
            </w:tcBorders>
            <w:shd w:val="clear" w:color="auto" w:fill="FFFFFF"/>
            <w:vAlign w:val="center"/>
          </w:tcPr>
          <w:p w14:paraId="122D1E1F"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36,72</w:t>
            </w:r>
          </w:p>
        </w:tc>
      </w:tr>
      <w:tr w:rsidR="002271AE" w:rsidRPr="002271AE" w14:paraId="4FC67D94" w14:textId="77777777" w:rsidTr="00F1440E">
        <w:trPr>
          <w:jc w:val="center"/>
        </w:trPr>
        <w:tc>
          <w:tcPr>
            <w:tcW w:w="216" w:type="pct"/>
            <w:tcBorders>
              <w:top w:val="single" w:sz="4" w:space="0" w:color="auto"/>
              <w:left w:val="single" w:sz="4" w:space="0" w:color="auto"/>
              <w:bottom w:val="single" w:sz="4" w:space="0" w:color="auto"/>
              <w:right w:val="nil"/>
            </w:tcBorders>
            <w:shd w:val="clear" w:color="auto" w:fill="FFFFFF"/>
            <w:vAlign w:val="center"/>
          </w:tcPr>
          <w:p w14:paraId="7AC5229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1378" w:type="pct"/>
            <w:tcBorders>
              <w:top w:val="single" w:sz="4" w:space="0" w:color="auto"/>
              <w:left w:val="single" w:sz="4" w:space="0" w:color="auto"/>
              <w:bottom w:val="single" w:sz="4" w:space="0" w:color="auto"/>
              <w:right w:val="nil"/>
            </w:tcBorders>
            <w:shd w:val="clear" w:color="auto" w:fill="FFFFFF"/>
            <w:vAlign w:val="center"/>
          </w:tcPr>
          <w:p w14:paraId="77CC29B4"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 phạm</w:t>
            </w:r>
          </w:p>
        </w:tc>
        <w:tc>
          <w:tcPr>
            <w:tcW w:w="430" w:type="pct"/>
            <w:tcBorders>
              <w:top w:val="single" w:sz="4" w:space="0" w:color="auto"/>
              <w:left w:val="single" w:sz="4" w:space="0" w:color="auto"/>
              <w:bottom w:val="single" w:sz="4" w:space="0" w:color="auto"/>
              <w:right w:val="nil"/>
            </w:tcBorders>
            <w:shd w:val="clear" w:color="auto" w:fill="FFFFFF"/>
            <w:vAlign w:val="center"/>
          </w:tcPr>
          <w:p w14:paraId="6E68E988"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w:t>
            </w:r>
            <w:r w:rsidRPr="002271AE">
              <w:rPr>
                <w:rFonts w:ascii="Times New Roman" w:hAnsi="Times New Roman" w:cs="Times New Roman"/>
                <w:color w:val="000000" w:themeColor="text1"/>
                <w:sz w:val="26"/>
                <w:szCs w:val="26"/>
                <w:lang w:val="en-US"/>
              </w:rPr>
              <w:t>ể</w:t>
            </w:r>
            <w:r w:rsidRPr="002271AE">
              <w:rPr>
                <w:rFonts w:ascii="Times New Roman" w:hAnsi="Times New Roman" w:cs="Times New Roman"/>
                <w:color w:val="000000" w:themeColor="text1"/>
                <w:sz w:val="26"/>
                <w:szCs w:val="26"/>
              </w:rPr>
              <w:t>n</w:t>
            </w:r>
          </w:p>
        </w:tc>
        <w:tc>
          <w:tcPr>
            <w:tcW w:w="467" w:type="pct"/>
            <w:tcBorders>
              <w:top w:val="single" w:sz="4" w:space="0" w:color="auto"/>
              <w:left w:val="single" w:sz="4" w:space="0" w:color="auto"/>
              <w:bottom w:val="single" w:sz="4" w:space="0" w:color="auto"/>
              <w:right w:val="nil"/>
            </w:tcBorders>
            <w:shd w:val="clear" w:color="auto" w:fill="FFFFFF"/>
            <w:vAlign w:val="center"/>
          </w:tcPr>
          <w:p w14:paraId="49D3EC1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548" w:type="pct"/>
            <w:tcBorders>
              <w:top w:val="single" w:sz="4" w:space="0" w:color="auto"/>
              <w:left w:val="single" w:sz="4" w:space="0" w:color="auto"/>
              <w:bottom w:val="single" w:sz="4" w:space="0" w:color="auto"/>
              <w:right w:val="nil"/>
            </w:tcBorders>
            <w:shd w:val="clear" w:color="auto" w:fill="FFFFFF"/>
            <w:vAlign w:val="center"/>
          </w:tcPr>
          <w:p w14:paraId="53375BEF"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1,59</w:t>
            </w:r>
          </w:p>
        </w:tc>
        <w:tc>
          <w:tcPr>
            <w:tcW w:w="460" w:type="pct"/>
            <w:tcBorders>
              <w:top w:val="single" w:sz="4" w:space="0" w:color="auto"/>
              <w:left w:val="single" w:sz="4" w:space="0" w:color="auto"/>
              <w:bottom w:val="single" w:sz="4" w:space="0" w:color="auto"/>
              <w:right w:val="nil"/>
            </w:tcBorders>
            <w:shd w:val="clear" w:color="auto" w:fill="FFFFFF"/>
            <w:vAlign w:val="center"/>
          </w:tcPr>
          <w:p w14:paraId="0DCEBEC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2,98</w:t>
            </w:r>
          </w:p>
        </w:tc>
        <w:tc>
          <w:tcPr>
            <w:tcW w:w="465" w:type="pct"/>
            <w:tcBorders>
              <w:top w:val="single" w:sz="4" w:space="0" w:color="auto"/>
              <w:left w:val="single" w:sz="4" w:space="0" w:color="auto"/>
              <w:bottom w:val="single" w:sz="4" w:space="0" w:color="auto"/>
              <w:right w:val="nil"/>
            </w:tcBorders>
            <w:shd w:val="clear" w:color="auto" w:fill="FFFFFF"/>
            <w:vAlign w:val="center"/>
          </w:tcPr>
          <w:p w14:paraId="4F78F7A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6,05</w:t>
            </w:r>
          </w:p>
        </w:tc>
        <w:tc>
          <w:tcPr>
            <w:tcW w:w="536" w:type="pct"/>
            <w:tcBorders>
              <w:top w:val="single" w:sz="4" w:space="0" w:color="auto"/>
              <w:left w:val="single" w:sz="4" w:space="0" w:color="auto"/>
              <w:bottom w:val="single" w:sz="4" w:space="0" w:color="auto"/>
              <w:right w:val="nil"/>
            </w:tcBorders>
            <w:shd w:val="clear" w:color="auto" w:fill="FFFFFF"/>
            <w:vAlign w:val="center"/>
          </w:tcPr>
          <w:p w14:paraId="6EC0F5E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20,20</w:t>
            </w:r>
          </w:p>
        </w:tc>
        <w:tc>
          <w:tcPr>
            <w:tcW w:w="499" w:type="pct"/>
            <w:tcBorders>
              <w:top w:val="single" w:sz="4" w:space="0" w:color="auto"/>
              <w:left w:val="single" w:sz="4" w:space="0" w:color="auto"/>
              <w:bottom w:val="single" w:sz="4" w:space="0" w:color="auto"/>
              <w:right w:val="single" w:sz="4" w:space="0" w:color="auto"/>
            </w:tcBorders>
            <w:shd w:val="clear" w:color="auto" w:fill="FFFFFF"/>
            <w:vAlign w:val="center"/>
          </w:tcPr>
          <w:p w14:paraId="7BA6F9B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36,72</w:t>
            </w:r>
          </w:p>
        </w:tc>
      </w:tr>
      <w:tr w:rsidR="002271AE" w:rsidRPr="002271AE" w14:paraId="047177C9" w14:textId="77777777" w:rsidTr="00F1440E">
        <w:trPr>
          <w:jc w:val="center"/>
        </w:trPr>
        <w:tc>
          <w:tcPr>
            <w:tcW w:w="216" w:type="pct"/>
            <w:tcBorders>
              <w:top w:val="single" w:sz="4" w:space="0" w:color="auto"/>
              <w:left w:val="single" w:sz="4" w:space="0" w:color="auto"/>
              <w:bottom w:val="single" w:sz="4" w:space="0" w:color="auto"/>
              <w:right w:val="nil"/>
            </w:tcBorders>
            <w:shd w:val="clear" w:color="auto" w:fill="FFFFFF"/>
            <w:vAlign w:val="center"/>
          </w:tcPr>
          <w:p w14:paraId="0CCC751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w:t>
            </w:r>
          </w:p>
        </w:tc>
        <w:tc>
          <w:tcPr>
            <w:tcW w:w="1378" w:type="pct"/>
            <w:tcBorders>
              <w:top w:val="single" w:sz="4" w:space="0" w:color="auto"/>
              <w:left w:val="single" w:sz="4" w:space="0" w:color="auto"/>
              <w:bottom w:val="single" w:sz="4" w:space="0" w:color="auto"/>
              <w:right w:val="nil"/>
            </w:tcBorders>
            <w:shd w:val="clear" w:color="auto" w:fill="FFFFFF"/>
            <w:vAlign w:val="center"/>
          </w:tcPr>
          <w:p w14:paraId="1AB53439"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tay casio</w:t>
            </w:r>
          </w:p>
        </w:tc>
        <w:tc>
          <w:tcPr>
            <w:tcW w:w="430" w:type="pct"/>
            <w:tcBorders>
              <w:top w:val="single" w:sz="4" w:space="0" w:color="auto"/>
              <w:left w:val="single" w:sz="4" w:space="0" w:color="auto"/>
              <w:bottom w:val="single" w:sz="4" w:space="0" w:color="auto"/>
              <w:right w:val="nil"/>
            </w:tcBorders>
            <w:shd w:val="clear" w:color="auto" w:fill="FFFFFF"/>
            <w:vAlign w:val="center"/>
          </w:tcPr>
          <w:p w14:paraId="34A1370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7" w:type="pct"/>
            <w:tcBorders>
              <w:top w:val="single" w:sz="4" w:space="0" w:color="auto"/>
              <w:left w:val="single" w:sz="4" w:space="0" w:color="auto"/>
              <w:bottom w:val="single" w:sz="4" w:space="0" w:color="auto"/>
              <w:right w:val="nil"/>
            </w:tcBorders>
            <w:shd w:val="clear" w:color="auto" w:fill="FFFFFF"/>
            <w:vAlign w:val="center"/>
          </w:tcPr>
          <w:p w14:paraId="27C852C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548" w:type="pct"/>
            <w:tcBorders>
              <w:top w:val="single" w:sz="4" w:space="0" w:color="auto"/>
              <w:left w:val="single" w:sz="4" w:space="0" w:color="auto"/>
              <w:bottom w:val="single" w:sz="4" w:space="0" w:color="auto"/>
              <w:right w:val="nil"/>
            </w:tcBorders>
            <w:shd w:val="clear" w:color="auto" w:fill="FFFFFF"/>
            <w:vAlign w:val="center"/>
          </w:tcPr>
          <w:p w14:paraId="35A3B6E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1,59</w:t>
            </w:r>
          </w:p>
        </w:tc>
        <w:tc>
          <w:tcPr>
            <w:tcW w:w="460" w:type="pct"/>
            <w:tcBorders>
              <w:top w:val="single" w:sz="4" w:space="0" w:color="auto"/>
              <w:left w:val="single" w:sz="4" w:space="0" w:color="auto"/>
              <w:bottom w:val="single" w:sz="4" w:space="0" w:color="auto"/>
              <w:right w:val="nil"/>
            </w:tcBorders>
            <w:shd w:val="clear" w:color="auto" w:fill="FFFFFF"/>
            <w:vAlign w:val="center"/>
          </w:tcPr>
          <w:p w14:paraId="64AC00A6"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2,98</w:t>
            </w:r>
          </w:p>
        </w:tc>
        <w:tc>
          <w:tcPr>
            <w:tcW w:w="465" w:type="pct"/>
            <w:tcBorders>
              <w:top w:val="single" w:sz="4" w:space="0" w:color="auto"/>
              <w:left w:val="single" w:sz="4" w:space="0" w:color="auto"/>
              <w:bottom w:val="single" w:sz="4" w:space="0" w:color="auto"/>
              <w:right w:val="nil"/>
            </w:tcBorders>
            <w:shd w:val="clear" w:color="auto" w:fill="FFFFFF"/>
            <w:vAlign w:val="center"/>
          </w:tcPr>
          <w:p w14:paraId="35A1C68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6,05</w:t>
            </w:r>
          </w:p>
        </w:tc>
        <w:tc>
          <w:tcPr>
            <w:tcW w:w="536" w:type="pct"/>
            <w:tcBorders>
              <w:top w:val="single" w:sz="4" w:space="0" w:color="auto"/>
              <w:left w:val="single" w:sz="4" w:space="0" w:color="auto"/>
              <w:bottom w:val="single" w:sz="4" w:space="0" w:color="auto"/>
              <w:right w:val="nil"/>
            </w:tcBorders>
            <w:shd w:val="clear" w:color="auto" w:fill="FFFFFF"/>
            <w:vAlign w:val="center"/>
          </w:tcPr>
          <w:p w14:paraId="1A4939C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20,20</w:t>
            </w:r>
          </w:p>
        </w:tc>
        <w:tc>
          <w:tcPr>
            <w:tcW w:w="499" w:type="pct"/>
            <w:tcBorders>
              <w:top w:val="single" w:sz="4" w:space="0" w:color="auto"/>
              <w:left w:val="single" w:sz="4" w:space="0" w:color="auto"/>
              <w:bottom w:val="single" w:sz="4" w:space="0" w:color="auto"/>
              <w:right w:val="single" w:sz="4" w:space="0" w:color="auto"/>
            </w:tcBorders>
            <w:shd w:val="clear" w:color="auto" w:fill="FFFFFF"/>
            <w:vAlign w:val="center"/>
          </w:tcPr>
          <w:p w14:paraId="063A44E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36,72</w:t>
            </w:r>
          </w:p>
        </w:tc>
      </w:tr>
      <w:tr w:rsidR="002271AE" w:rsidRPr="002271AE" w14:paraId="5C74F04F" w14:textId="77777777" w:rsidTr="00F1440E">
        <w:trPr>
          <w:jc w:val="center"/>
        </w:trPr>
        <w:tc>
          <w:tcPr>
            <w:tcW w:w="216" w:type="pct"/>
            <w:tcBorders>
              <w:top w:val="single" w:sz="4" w:space="0" w:color="auto"/>
              <w:left w:val="single" w:sz="4" w:space="0" w:color="auto"/>
              <w:bottom w:val="single" w:sz="4" w:space="0" w:color="auto"/>
              <w:right w:val="nil"/>
            </w:tcBorders>
            <w:shd w:val="clear" w:color="auto" w:fill="FFFFFF"/>
            <w:vAlign w:val="center"/>
          </w:tcPr>
          <w:p w14:paraId="100CF9C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w:t>
            </w:r>
          </w:p>
        </w:tc>
        <w:tc>
          <w:tcPr>
            <w:tcW w:w="1378" w:type="pct"/>
            <w:tcBorders>
              <w:top w:val="single" w:sz="4" w:space="0" w:color="auto"/>
              <w:left w:val="single" w:sz="4" w:space="0" w:color="auto"/>
              <w:bottom w:val="single" w:sz="4" w:space="0" w:color="auto"/>
              <w:right w:val="nil"/>
            </w:tcBorders>
            <w:shd w:val="clear" w:color="auto" w:fill="FFFFFF"/>
            <w:vAlign w:val="center"/>
          </w:tcPr>
          <w:p w14:paraId="5CD794D2"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Nilon che máy (5m)</w:t>
            </w:r>
          </w:p>
        </w:tc>
        <w:tc>
          <w:tcPr>
            <w:tcW w:w="430" w:type="pct"/>
            <w:tcBorders>
              <w:top w:val="single" w:sz="4" w:space="0" w:color="auto"/>
              <w:left w:val="single" w:sz="4" w:space="0" w:color="auto"/>
              <w:bottom w:val="single" w:sz="4" w:space="0" w:color="auto"/>
              <w:right w:val="nil"/>
            </w:tcBorders>
            <w:shd w:val="clear" w:color="auto" w:fill="FFFFFF"/>
            <w:vAlign w:val="center"/>
          </w:tcPr>
          <w:p w14:paraId="55751F58" w14:textId="77777777" w:rsidR="00F1440E" w:rsidRPr="002271AE" w:rsidRDefault="00F1440E" w:rsidP="003645EB">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Tấm</w:t>
            </w:r>
          </w:p>
        </w:tc>
        <w:tc>
          <w:tcPr>
            <w:tcW w:w="467" w:type="pct"/>
            <w:tcBorders>
              <w:top w:val="single" w:sz="4" w:space="0" w:color="auto"/>
              <w:left w:val="single" w:sz="4" w:space="0" w:color="auto"/>
              <w:bottom w:val="single" w:sz="4" w:space="0" w:color="auto"/>
              <w:right w:val="nil"/>
            </w:tcBorders>
            <w:shd w:val="clear" w:color="auto" w:fill="FFFFFF"/>
            <w:vAlign w:val="center"/>
          </w:tcPr>
          <w:p w14:paraId="094051C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548" w:type="pct"/>
            <w:tcBorders>
              <w:top w:val="single" w:sz="4" w:space="0" w:color="auto"/>
              <w:left w:val="single" w:sz="4" w:space="0" w:color="auto"/>
              <w:bottom w:val="single" w:sz="4" w:space="0" w:color="auto"/>
              <w:right w:val="nil"/>
            </w:tcBorders>
            <w:shd w:val="clear" w:color="auto" w:fill="FFFFFF"/>
            <w:vAlign w:val="center"/>
          </w:tcPr>
          <w:p w14:paraId="599DFB2F"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12,18</w:t>
            </w:r>
          </w:p>
        </w:tc>
        <w:tc>
          <w:tcPr>
            <w:tcW w:w="460" w:type="pct"/>
            <w:tcBorders>
              <w:top w:val="single" w:sz="4" w:space="0" w:color="auto"/>
              <w:left w:val="single" w:sz="4" w:space="0" w:color="auto"/>
              <w:bottom w:val="single" w:sz="4" w:space="0" w:color="auto"/>
              <w:right w:val="nil"/>
            </w:tcBorders>
            <w:shd w:val="clear" w:color="auto" w:fill="FFFFFF"/>
            <w:vAlign w:val="center"/>
          </w:tcPr>
          <w:p w14:paraId="1CBA210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19,42</w:t>
            </w:r>
          </w:p>
        </w:tc>
        <w:tc>
          <w:tcPr>
            <w:tcW w:w="465" w:type="pct"/>
            <w:tcBorders>
              <w:top w:val="single" w:sz="4" w:space="0" w:color="auto"/>
              <w:left w:val="single" w:sz="4" w:space="0" w:color="auto"/>
              <w:bottom w:val="single" w:sz="4" w:space="0" w:color="auto"/>
              <w:right w:val="nil"/>
            </w:tcBorders>
            <w:shd w:val="clear" w:color="auto" w:fill="FFFFFF"/>
            <w:vAlign w:val="center"/>
          </w:tcPr>
          <w:p w14:paraId="2B91D30D"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26,45</w:t>
            </w:r>
          </w:p>
        </w:tc>
        <w:tc>
          <w:tcPr>
            <w:tcW w:w="536" w:type="pct"/>
            <w:tcBorders>
              <w:top w:val="single" w:sz="4" w:space="0" w:color="auto"/>
              <w:left w:val="single" w:sz="4" w:space="0" w:color="auto"/>
              <w:bottom w:val="single" w:sz="4" w:space="0" w:color="auto"/>
              <w:right w:val="nil"/>
            </w:tcBorders>
            <w:shd w:val="clear" w:color="auto" w:fill="FFFFFF"/>
            <w:vAlign w:val="center"/>
          </w:tcPr>
          <w:p w14:paraId="145A5478"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101,57</w:t>
            </w:r>
          </w:p>
        </w:tc>
        <w:tc>
          <w:tcPr>
            <w:tcW w:w="499" w:type="pct"/>
            <w:tcBorders>
              <w:top w:val="single" w:sz="4" w:space="0" w:color="auto"/>
              <w:left w:val="single" w:sz="4" w:space="0" w:color="auto"/>
              <w:bottom w:val="single" w:sz="4" w:space="0" w:color="auto"/>
              <w:right w:val="single" w:sz="4" w:space="0" w:color="auto"/>
            </w:tcBorders>
            <w:shd w:val="clear" w:color="auto" w:fill="FFFFFF"/>
            <w:vAlign w:val="center"/>
          </w:tcPr>
          <w:p w14:paraId="686742A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184,68</w:t>
            </w:r>
          </w:p>
        </w:tc>
      </w:tr>
      <w:tr w:rsidR="002271AE" w:rsidRPr="002271AE" w14:paraId="052E1D78" w14:textId="77777777" w:rsidTr="00F1440E">
        <w:trPr>
          <w:jc w:val="center"/>
        </w:trPr>
        <w:tc>
          <w:tcPr>
            <w:tcW w:w="216" w:type="pct"/>
            <w:tcBorders>
              <w:top w:val="single" w:sz="4" w:space="0" w:color="auto"/>
              <w:left w:val="single" w:sz="4" w:space="0" w:color="auto"/>
              <w:bottom w:val="single" w:sz="4" w:space="0" w:color="auto"/>
              <w:right w:val="nil"/>
            </w:tcBorders>
            <w:shd w:val="clear" w:color="auto" w:fill="FFFFFF"/>
            <w:vAlign w:val="center"/>
          </w:tcPr>
          <w:p w14:paraId="0D33F94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1378" w:type="pct"/>
            <w:tcBorders>
              <w:top w:val="single" w:sz="4" w:space="0" w:color="auto"/>
              <w:left w:val="single" w:sz="4" w:space="0" w:color="auto"/>
              <w:bottom w:val="single" w:sz="4" w:space="0" w:color="auto"/>
              <w:right w:val="nil"/>
            </w:tcBorders>
            <w:shd w:val="clear" w:color="auto" w:fill="FFFFFF"/>
            <w:vAlign w:val="center"/>
          </w:tcPr>
          <w:p w14:paraId="1DEE7521"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Ô che máy</w:t>
            </w:r>
          </w:p>
        </w:tc>
        <w:tc>
          <w:tcPr>
            <w:tcW w:w="430" w:type="pct"/>
            <w:tcBorders>
              <w:top w:val="single" w:sz="4" w:space="0" w:color="auto"/>
              <w:left w:val="single" w:sz="4" w:space="0" w:color="auto"/>
              <w:bottom w:val="single" w:sz="4" w:space="0" w:color="auto"/>
              <w:right w:val="nil"/>
            </w:tcBorders>
            <w:shd w:val="clear" w:color="auto" w:fill="FFFFFF"/>
            <w:vAlign w:val="center"/>
          </w:tcPr>
          <w:p w14:paraId="60103B2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7" w:type="pct"/>
            <w:tcBorders>
              <w:top w:val="single" w:sz="4" w:space="0" w:color="auto"/>
              <w:left w:val="single" w:sz="4" w:space="0" w:color="auto"/>
              <w:bottom w:val="single" w:sz="4" w:space="0" w:color="auto"/>
              <w:right w:val="nil"/>
            </w:tcBorders>
            <w:shd w:val="clear" w:color="auto" w:fill="FFFFFF"/>
            <w:vAlign w:val="center"/>
          </w:tcPr>
          <w:p w14:paraId="69B9D13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548" w:type="pct"/>
            <w:tcBorders>
              <w:top w:val="single" w:sz="4" w:space="0" w:color="auto"/>
              <w:left w:val="single" w:sz="4" w:space="0" w:color="auto"/>
              <w:bottom w:val="single" w:sz="4" w:space="0" w:color="auto"/>
              <w:right w:val="nil"/>
            </w:tcBorders>
            <w:shd w:val="clear" w:color="auto" w:fill="FFFFFF"/>
            <w:vAlign w:val="center"/>
          </w:tcPr>
          <w:p w14:paraId="2AE66BE4"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12,18</w:t>
            </w:r>
          </w:p>
        </w:tc>
        <w:tc>
          <w:tcPr>
            <w:tcW w:w="460" w:type="pct"/>
            <w:tcBorders>
              <w:top w:val="single" w:sz="4" w:space="0" w:color="auto"/>
              <w:left w:val="single" w:sz="4" w:space="0" w:color="auto"/>
              <w:bottom w:val="single" w:sz="4" w:space="0" w:color="auto"/>
              <w:right w:val="nil"/>
            </w:tcBorders>
            <w:shd w:val="clear" w:color="auto" w:fill="FFFFFF"/>
            <w:vAlign w:val="center"/>
          </w:tcPr>
          <w:p w14:paraId="64C5C8B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19,42</w:t>
            </w:r>
          </w:p>
        </w:tc>
        <w:tc>
          <w:tcPr>
            <w:tcW w:w="465" w:type="pct"/>
            <w:tcBorders>
              <w:top w:val="single" w:sz="4" w:space="0" w:color="auto"/>
              <w:left w:val="single" w:sz="4" w:space="0" w:color="auto"/>
              <w:bottom w:val="single" w:sz="4" w:space="0" w:color="auto"/>
              <w:right w:val="nil"/>
            </w:tcBorders>
            <w:shd w:val="clear" w:color="auto" w:fill="FFFFFF"/>
            <w:vAlign w:val="center"/>
          </w:tcPr>
          <w:p w14:paraId="12B1175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26,45</w:t>
            </w:r>
          </w:p>
        </w:tc>
        <w:tc>
          <w:tcPr>
            <w:tcW w:w="536" w:type="pct"/>
            <w:tcBorders>
              <w:top w:val="single" w:sz="4" w:space="0" w:color="auto"/>
              <w:left w:val="single" w:sz="4" w:space="0" w:color="auto"/>
              <w:bottom w:val="single" w:sz="4" w:space="0" w:color="auto"/>
              <w:right w:val="nil"/>
            </w:tcBorders>
            <w:shd w:val="clear" w:color="auto" w:fill="FFFFFF"/>
            <w:vAlign w:val="center"/>
          </w:tcPr>
          <w:p w14:paraId="2ED9A48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101,57</w:t>
            </w:r>
          </w:p>
        </w:tc>
        <w:tc>
          <w:tcPr>
            <w:tcW w:w="499" w:type="pct"/>
            <w:tcBorders>
              <w:top w:val="single" w:sz="4" w:space="0" w:color="auto"/>
              <w:left w:val="single" w:sz="4" w:space="0" w:color="auto"/>
              <w:bottom w:val="single" w:sz="4" w:space="0" w:color="auto"/>
              <w:right w:val="single" w:sz="4" w:space="0" w:color="auto"/>
            </w:tcBorders>
            <w:shd w:val="clear" w:color="auto" w:fill="FFFFFF"/>
            <w:vAlign w:val="center"/>
          </w:tcPr>
          <w:p w14:paraId="6E887CF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184,68</w:t>
            </w:r>
          </w:p>
        </w:tc>
      </w:tr>
      <w:tr w:rsidR="002271AE" w:rsidRPr="002271AE" w14:paraId="61186038" w14:textId="77777777" w:rsidTr="00F1440E">
        <w:trPr>
          <w:jc w:val="center"/>
        </w:trPr>
        <w:tc>
          <w:tcPr>
            <w:tcW w:w="216" w:type="pct"/>
            <w:tcBorders>
              <w:top w:val="single" w:sz="4" w:space="0" w:color="auto"/>
              <w:left w:val="single" w:sz="4" w:space="0" w:color="auto"/>
              <w:bottom w:val="single" w:sz="4" w:space="0" w:color="auto"/>
              <w:right w:val="nil"/>
            </w:tcBorders>
            <w:shd w:val="clear" w:color="auto" w:fill="FFFFFF"/>
            <w:vAlign w:val="center"/>
          </w:tcPr>
          <w:p w14:paraId="552D381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378" w:type="pct"/>
            <w:tcBorders>
              <w:top w:val="single" w:sz="4" w:space="0" w:color="auto"/>
              <w:left w:val="single" w:sz="4" w:space="0" w:color="auto"/>
              <w:bottom w:val="single" w:sz="4" w:space="0" w:color="auto"/>
              <w:right w:val="nil"/>
            </w:tcBorders>
            <w:shd w:val="clear" w:color="auto" w:fill="FFFFFF"/>
            <w:vAlign w:val="center"/>
          </w:tcPr>
          <w:p w14:paraId="42CCDC36"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Đồng hồ báo thức</w:t>
            </w:r>
          </w:p>
        </w:tc>
        <w:tc>
          <w:tcPr>
            <w:tcW w:w="430" w:type="pct"/>
            <w:tcBorders>
              <w:top w:val="single" w:sz="4" w:space="0" w:color="auto"/>
              <w:left w:val="single" w:sz="4" w:space="0" w:color="auto"/>
              <w:bottom w:val="single" w:sz="4" w:space="0" w:color="auto"/>
              <w:right w:val="nil"/>
            </w:tcBorders>
            <w:shd w:val="clear" w:color="auto" w:fill="FFFFFF"/>
            <w:vAlign w:val="center"/>
          </w:tcPr>
          <w:p w14:paraId="4828DD0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7" w:type="pct"/>
            <w:tcBorders>
              <w:top w:val="single" w:sz="4" w:space="0" w:color="auto"/>
              <w:left w:val="single" w:sz="4" w:space="0" w:color="auto"/>
              <w:bottom w:val="single" w:sz="4" w:space="0" w:color="auto"/>
              <w:right w:val="nil"/>
            </w:tcBorders>
            <w:shd w:val="clear" w:color="auto" w:fill="FFFFFF"/>
            <w:vAlign w:val="center"/>
          </w:tcPr>
          <w:p w14:paraId="62B363F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548" w:type="pct"/>
            <w:tcBorders>
              <w:top w:val="single" w:sz="4" w:space="0" w:color="auto"/>
              <w:left w:val="single" w:sz="4" w:space="0" w:color="auto"/>
              <w:bottom w:val="single" w:sz="4" w:space="0" w:color="auto"/>
              <w:right w:val="nil"/>
            </w:tcBorders>
            <w:shd w:val="clear" w:color="auto" w:fill="FFFFFF"/>
            <w:vAlign w:val="center"/>
          </w:tcPr>
          <w:p w14:paraId="1BA215A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w:t>
            </w:r>
          </w:p>
        </w:tc>
        <w:tc>
          <w:tcPr>
            <w:tcW w:w="460" w:type="pct"/>
            <w:tcBorders>
              <w:top w:val="single" w:sz="4" w:space="0" w:color="auto"/>
              <w:left w:val="single" w:sz="4" w:space="0" w:color="auto"/>
              <w:bottom w:val="single" w:sz="4" w:space="0" w:color="auto"/>
              <w:right w:val="nil"/>
            </w:tcBorders>
            <w:shd w:val="clear" w:color="auto" w:fill="FFFFFF"/>
            <w:vAlign w:val="center"/>
          </w:tcPr>
          <w:p w14:paraId="3426220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1,49</w:t>
            </w:r>
          </w:p>
        </w:tc>
        <w:tc>
          <w:tcPr>
            <w:tcW w:w="465" w:type="pct"/>
            <w:tcBorders>
              <w:top w:val="single" w:sz="4" w:space="0" w:color="auto"/>
              <w:left w:val="single" w:sz="4" w:space="0" w:color="auto"/>
              <w:bottom w:val="single" w:sz="4" w:space="0" w:color="auto"/>
              <w:right w:val="nil"/>
            </w:tcBorders>
            <w:shd w:val="clear" w:color="auto" w:fill="FFFFFF"/>
            <w:vAlign w:val="center"/>
          </w:tcPr>
          <w:p w14:paraId="35F354E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3,02</w:t>
            </w:r>
          </w:p>
        </w:tc>
        <w:tc>
          <w:tcPr>
            <w:tcW w:w="536" w:type="pct"/>
            <w:tcBorders>
              <w:top w:val="single" w:sz="4" w:space="0" w:color="auto"/>
              <w:left w:val="single" w:sz="4" w:space="0" w:color="auto"/>
              <w:bottom w:val="single" w:sz="4" w:space="0" w:color="auto"/>
              <w:right w:val="nil"/>
            </w:tcBorders>
            <w:shd w:val="clear" w:color="auto" w:fill="FFFFFF"/>
            <w:vAlign w:val="center"/>
          </w:tcPr>
          <w:p w14:paraId="530C37B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10,10</w:t>
            </w:r>
          </w:p>
        </w:tc>
        <w:tc>
          <w:tcPr>
            <w:tcW w:w="499" w:type="pct"/>
            <w:tcBorders>
              <w:top w:val="single" w:sz="4" w:space="0" w:color="auto"/>
              <w:left w:val="single" w:sz="4" w:space="0" w:color="auto"/>
              <w:bottom w:val="single" w:sz="4" w:space="0" w:color="auto"/>
              <w:right w:val="single" w:sz="4" w:space="0" w:color="auto"/>
            </w:tcBorders>
            <w:shd w:val="clear" w:color="auto" w:fill="FFFFFF"/>
            <w:vAlign w:val="center"/>
          </w:tcPr>
          <w:p w14:paraId="16C36578"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18,36</w:t>
            </w:r>
          </w:p>
        </w:tc>
      </w:tr>
      <w:tr w:rsidR="002271AE" w:rsidRPr="002271AE" w14:paraId="7799271E" w14:textId="77777777" w:rsidTr="00F1440E">
        <w:trPr>
          <w:jc w:val="center"/>
        </w:trPr>
        <w:tc>
          <w:tcPr>
            <w:tcW w:w="216" w:type="pct"/>
            <w:tcBorders>
              <w:top w:val="single" w:sz="4" w:space="0" w:color="auto"/>
              <w:left w:val="single" w:sz="4" w:space="0" w:color="auto"/>
              <w:bottom w:val="single" w:sz="4" w:space="0" w:color="auto"/>
              <w:right w:val="nil"/>
            </w:tcBorders>
            <w:shd w:val="clear" w:color="auto" w:fill="FFFFFF"/>
            <w:vAlign w:val="center"/>
          </w:tcPr>
          <w:p w14:paraId="7F3023F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1378" w:type="pct"/>
            <w:tcBorders>
              <w:top w:val="single" w:sz="4" w:space="0" w:color="auto"/>
              <w:left w:val="single" w:sz="4" w:space="0" w:color="auto"/>
              <w:bottom w:val="single" w:sz="4" w:space="0" w:color="auto"/>
              <w:right w:val="nil"/>
            </w:tcBorders>
            <w:shd w:val="clear" w:color="auto" w:fill="FFFFFF"/>
            <w:vAlign w:val="center"/>
          </w:tcPr>
          <w:p w14:paraId="74E018C9"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pin</w:t>
            </w:r>
          </w:p>
        </w:tc>
        <w:tc>
          <w:tcPr>
            <w:tcW w:w="430" w:type="pct"/>
            <w:tcBorders>
              <w:top w:val="single" w:sz="4" w:space="0" w:color="auto"/>
              <w:left w:val="single" w:sz="4" w:space="0" w:color="auto"/>
              <w:bottom w:val="single" w:sz="4" w:space="0" w:color="auto"/>
              <w:right w:val="nil"/>
            </w:tcBorders>
            <w:shd w:val="clear" w:color="auto" w:fill="FFFFFF"/>
            <w:vAlign w:val="center"/>
          </w:tcPr>
          <w:p w14:paraId="5423CC6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7" w:type="pct"/>
            <w:tcBorders>
              <w:top w:val="single" w:sz="4" w:space="0" w:color="auto"/>
              <w:left w:val="single" w:sz="4" w:space="0" w:color="auto"/>
              <w:bottom w:val="single" w:sz="4" w:space="0" w:color="auto"/>
              <w:right w:val="nil"/>
            </w:tcBorders>
            <w:shd w:val="clear" w:color="auto" w:fill="FFFFFF"/>
            <w:vAlign w:val="center"/>
          </w:tcPr>
          <w:p w14:paraId="7C668A13"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48" w:type="pct"/>
            <w:tcBorders>
              <w:top w:val="single" w:sz="4" w:space="0" w:color="auto"/>
              <w:left w:val="single" w:sz="4" w:space="0" w:color="auto"/>
              <w:bottom w:val="single" w:sz="4" w:space="0" w:color="auto"/>
              <w:right w:val="nil"/>
            </w:tcBorders>
            <w:shd w:val="clear" w:color="auto" w:fill="FFFFFF"/>
            <w:vAlign w:val="center"/>
          </w:tcPr>
          <w:p w14:paraId="1E59448F"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460" w:type="pct"/>
            <w:tcBorders>
              <w:top w:val="single" w:sz="4" w:space="0" w:color="auto"/>
              <w:left w:val="single" w:sz="4" w:space="0" w:color="auto"/>
              <w:bottom w:val="single" w:sz="4" w:space="0" w:color="auto"/>
              <w:right w:val="nil"/>
            </w:tcBorders>
            <w:shd w:val="clear" w:color="auto" w:fill="FFFFFF"/>
            <w:vAlign w:val="center"/>
          </w:tcPr>
          <w:p w14:paraId="61A7DE0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0,54</w:t>
            </w:r>
          </w:p>
        </w:tc>
        <w:tc>
          <w:tcPr>
            <w:tcW w:w="465" w:type="pct"/>
            <w:tcBorders>
              <w:top w:val="single" w:sz="4" w:space="0" w:color="auto"/>
              <w:left w:val="single" w:sz="4" w:space="0" w:color="auto"/>
              <w:bottom w:val="single" w:sz="4" w:space="0" w:color="auto"/>
              <w:right w:val="nil"/>
            </w:tcBorders>
            <w:shd w:val="clear" w:color="auto" w:fill="FFFFFF"/>
            <w:vAlign w:val="center"/>
          </w:tcPr>
          <w:p w14:paraId="7FFE196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w:t>
            </w:r>
          </w:p>
        </w:tc>
        <w:tc>
          <w:tcPr>
            <w:tcW w:w="536" w:type="pct"/>
            <w:tcBorders>
              <w:top w:val="single" w:sz="4" w:space="0" w:color="auto"/>
              <w:left w:val="single" w:sz="4" w:space="0" w:color="auto"/>
              <w:bottom w:val="single" w:sz="4" w:space="0" w:color="auto"/>
              <w:right w:val="nil"/>
            </w:tcBorders>
            <w:shd w:val="clear" w:color="auto" w:fill="FFFFFF"/>
            <w:vAlign w:val="center"/>
          </w:tcPr>
          <w:p w14:paraId="522129E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3,30</w:t>
            </w:r>
          </w:p>
        </w:tc>
        <w:tc>
          <w:tcPr>
            <w:tcW w:w="499" w:type="pct"/>
            <w:tcBorders>
              <w:top w:val="single" w:sz="4" w:space="0" w:color="auto"/>
              <w:left w:val="single" w:sz="4" w:space="0" w:color="auto"/>
              <w:bottom w:val="single" w:sz="4" w:space="0" w:color="auto"/>
              <w:right w:val="single" w:sz="4" w:space="0" w:color="auto"/>
            </w:tcBorders>
            <w:shd w:val="clear" w:color="auto" w:fill="FFFFFF"/>
            <w:vAlign w:val="center"/>
          </w:tcPr>
          <w:p w14:paraId="5D50960C"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6,00</w:t>
            </w:r>
          </w:p>
        </w:tc>
      </w:tr>
      <w:tr w:rsidR="002271AE" w:rsidRPr="002271AE" w14:paraId="4331E0D8" w14:textId="77777777" w:rsidTr="00F1440E">
        <w:trPr>
          <w:jc w:val="center"/>
        </w:trPr>
        <w:tc>
          <w:tcPr>
            <w:tcW w:w="216" w:type="pct"/>
            <w:tcBorders>
              <w:top w:val="single" w:sz="4" w:space="0" w:color="auto"/>
              <w:left w:val="single" w:sz="4" w:space="0" w:color="auto"/>
              <w:bottom w:val="single" w:sz="4" w:space="0" w:color="auto"/>
              <w:right w:val="nil"/>
            </w:tcBorders>
            <w:shd w:val="clear" w:color="auto" w:fill="FFFFFF"/>
            <w:vAlign w:val="center"/>
          </w:tcPr>
          <w:p w14:paraId="497EA528"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1378" w:type="pct"/>
            <w:tcBorders>
              <w:top w:val="single" w:sz="4" w:space="0" w:color="auto"/>
              <w:left w:val="single" w:sz="4" w:space="0" w:color="auto"/>
              <w:bottom w:val="single" w:sz="4" w:space="0" w:color="auto"/>
              <w:right w:val="nil"/>
            </w:tcBorders>
            <w:shd w:val="clear" w:color="auto" w:fill="FFFFFF"/>
            <w:vAlign w:val="center"/>
          </w:tcPr>
          <w:p w14:paraId="1A92C1BB"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Com pa vòng tròn nhỏ</w:t>
            </w:r>
          </w:p>
        </w:tc>
        <w:tc>
          <w:tcPr>
            <w:tcW w:w="430" w:type="pct"/>
            <w:tcBorders>
              <w:top w:val="single" w:sz="4" w:space="0" w:color="auto"/>
              <w:left w:val="single" w:sz="4" w:space="0" w:color="auto"/>
              <w:bottom w:val="single" w:sz="4" w:space="0" w:color="auto"/>
              <w:right w:val="nil"/>
            </w:tcBorders>
            <w:shd w:val="clear" w:color="auto" w:fill="FFFFFF"/>
            <w:vAlign w:val="center"/>
          </w:tcPr>
          <w:p w14:paraId="0B1EE06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7" w:type="pct"/>
            <w:tcBorders>
              <w:top w:val="single" w:sz="4" w:space="0" w:color="auto"/>
              <w:left w:val="single" w:sz="4" w:space="0" w:color="auto"/>
              <w:bottom w:val="single" w:sz="4" w:space="0" w:color="auto"/>
              <w:right w:val="nil"/>
            </w:tcBorders>
            <w:shd w:val="clear" w:color="auto" w:fill="FFFFFF"/>
            <w:vAlign w:val="center"/>
          </w:tcPr>
          <w:p w14:paraId="3A929A9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548" w:type="pct"/>
            <w:tcBorders>
              <w:top w:val="single" w:sz="4" w:space="0" w:color="auto"/>
              <w:left w:val="single" w:sz="4" w:space="0" w:color="auto"/>
              <w:bottom w:val="single" w:sz="4" w:space="0" w:color="auto"/>
              <w:right w:val="nil"/>
            </w:tcBorders>
            <w:shd w:val="clear" w:color="auto" w:fill="FFFFFF"/>
            <w:vAlign w:val="center"/>
          </w:tcPr>
          <w:p w14:paraId="007A1EA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c>
          <w:tcPr>
            <w:tcW w:w="460" w:type="pct"/>
            <w:tcBorders>
              <w:top w:val="single" w:sz="4" w:space="0" w:color="auto"/>
              <w:left w:val="single" w:sz="4" w:space="0" w:color="auto"/>
              <w:bottom w:val="single" w:sz="4" w:space="0" w:color="auto"/>
              <w:right w:val="nil"/>
            </w:tcBorders>
            <w:shd w:val="clear" w:color="auto" w:fill="FFFFFF"/>
            <w:vAlign w:val="center"/>
          </w:tcPr>
          <w:p w14:paraId="67F57D7F"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w:t>
            </w:r>
          </w:p>
        </w:tc>
        <w:tc>
          <w:tcPr>
            <w:tcW w:w="465" w:type="pct"/>
            <w:tcBorders>
              <w:top w:val="single" w:sz="4" w:space="0" w:color="auto"/>
              <w:left w:val="single" w:sz="4" w:space="0" w:color="auto"/>
              <w:bottom w:val="single" w:sz="4" w:space="0" w:color="auto"/>
              <w:right w:val="nil"/>
            </w:tcBorders>
            <w:shd w:val="clear" w:color="auto" w:fill="FFFFFF"/>
            <w:vAlign w:val="center"/>
          </w:tcPr>
          <w:p w14:paraId="4FDC52C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536" w:type="pct"/>
            <w:tcBorders>
              <w:top w:val="single" w:sz="4" w:space="0" w:color="auto"/>
              <w:left w:val="single" w:sz="4" w:space="0" w:color="auto"/>
              <w:bottom w:val="single" w:sz="4" w:space="0" w:color="auto"/>
              <w:right w:val="nil"/>
            </w:tcBorders>
            <w:shd w:val="clear" w:color="auto" w:fill="FFFFFF"/>
            <w:vAlign w:val="center"/>
          </w:tcPr>
          <w:p w14:paraId="5260288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0,66</w:t>
            </w:r>
          </w:p>
        </w:tc>
        <w:tc>
          <w:tcPr>
            <w:tcW w:w="499" w:type="pct"/>
            <w:tcBorders>
              <w:top w:val="single" w:sz="4" w:space="0" w:color="auto"/>
              <w:left w:val="single" w:sz="4" w:space="0" w:color="auto"/>
              <w:bottom w:val="single" w:sz="4" w:space="0" w:color="auto"/>
              <w:right w:val="single" w:sz="4" w:space="0" w:color="auto"/>
            </w:tcBorders>
            <w:shd w:val="clear" w:color="auto" w:fill="FFFFFF"/>
            <w:vAlign w:val="center"/>
          </w:tcPr>
          <w:p w14:paraId="4DFECE01"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w:t>
            </w:r>
          </w:p>
        </w:tc>
      </w:tr>
      <w:tr w:rsidR="002271AE" w:rsidRPr="002271AE" w14:paraId="5703289F" w14:textId="77777777" w:rsidTr="00F1440E">
        <w:trPr>
          <w:jc w:val="center"/>
        </w:trPr>
        <w:tc>
          <w:tcPr>
            <w:tcW w:w="216" w:type="pct"/>
            <w:tcBorders>
              <w:top w:val="single" w:sz="4" w:space="0" w:color="auto"/>
              <w:left w:val="single" w:sz="4" w:space="0" w:color="auto"/>
              <w:bottom w:val="single" w:sz="4" w:space="0" w:color="auto"/>
              <w:right w:val="nil"/>
            </w:tcBorders>
            <w:shd w:val="clear" w:color="auto" w:fill="FFFFFF"/>
            <w:vAlign w:val="center"/>
          </w:tcPr>
          <w:p w14:paraId="6B8B883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w:t>
            </w:r>
          </w:p>
        </w:tc>
        <w:tc>
          <w:tcPr>
            <w:tcW w:w="1378" w:type="pct"/>
            <w:tcBorders>
              <w:top w:val="single" w:sz="4" w:space="0" w:color="auto"/>
              <w:left w:val="single" w:sz="4" w:space="0" w:color="auto"/>
              <w:bottom w:val="single" w:sz="4" w:space="0" w:color="auto"/>
              <w:right w:val="nil"/>
            </w:tcBorders>
            <w:shd w:val="clear" w:color="auto" w:fill="FFFFFF"/>
            <w:vAlign w:val="center"/>
          </w:tcPr>
          <w:p w14:paraId="62F4DC2D"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Áp kế</w:t>
            </w:r>
          </w:p>
        </w:tc>
        <w:tc>
          <w:tcPr>
            <w:tcW w:w="430" w:type="pct"/>
            <w:tcBorders>
              <w:top w:val="single" w:sz="4" w:space="0" w:color="auto"/>
              <w:left w:val="single" w:sz="4" w:space="0" w:color="auto"/>
              <w:bottom w:val="single" w:sz="4" w:space="0" w:color="auto"/>
              <w:right w:val="nil"/>
            </w:tcBorders>
            <w:shd w:val="clear" w:color="auto" w:fill="FFFFFF"/>
            <w:vAlign w:val="center"/>
          </w:tcPr>
          <w:p w14:paraId="66AF877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7" w:type="pct"/>
            <w:tcBorders>
              <w:top w:val="single" w:sz="4" w:space="0" w:color="auto"/>
              <w:left w:val="single" w:sz="4" w:space="0" w:color="auto"/>
              <w:bottom w:val="single" w:sz="4" w:space="0" w:color="auto"/>
              <w:right w:val="nil"/>
            </w:tcBorders>
            <w:shd w:val="clear" w:color="auto" w:fill="FFFFFF"/>
            <w:vAlign w:val="center"/>
          </w:tcPr>
          <w:p w14:paraId="76ED716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548" w:type="pct"/>
            <w:tcBorders>
              <w:top w:val="single" w:sz="4" w:space="0" w:color="auto"/>
              <w:left w:val="single" w:sz="4" w:space="0" w:color="auto"/>
              <w:bottom w:val="single" w:sz="4" w:space="0" w:color="auto"/>
              <w:right w:val="nil"/>
            </w:tcBorders>
            <w:shd w:val="clear" w:color="auto" w:fill="FFFFFF"/>
            <w:vAlign w:val="center"/>
          </w:tcPr>
          <w:p w14:paraId="3B8E1989"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460" w:type="pct"/>
            <w:tcBorders>
              <w:top w:val="single" w:sz="4" w:space="0" w:color="auto"/>
              <w:left w:val="single" w:sz="4" w:space="0" w:color="auto"/>
              <w:bottom w:val="single" w:sz="4" w:space="0" w:color="auto"/>
              <w:right w:val="nil"/>
            </w:tcBorders>
            <w:shd w:val="clear" w:color="auto" w:fill="FFFFFF"/>
            <w:vAlign w:val="center"/>
          </w:tcPr>
          <w:p w14:paraId="55766DF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c>
          <w:tcPr>
            <w:tcW w:w="465" w:type="pct"/>
            <w:tcBorders>
              <w:top w:val="single" w:sz="4" w:space="0" w:color="auto"/>
              <w:left w:val="single" w:sz="4" w:space="0" w:color="auto"/>
              <w:bottom w:val="single" w:sz="4" w:space="0" w:color="auto"/>
              <w:right w:val="nil"/>
            </w:tcBorders>
            <w:shd w:val="clear" w:color="auto" w:fill="FFFFFF"/>
            <w:vAlign w:val="center"/>
          </w:tcPr>
          <w:p w14:paraId="3B667F37"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536" w:type="pct"/>
            <w:tcBorders>
              <w:top w:val="single" w:sz="4" w:space="0" w:color="auto"/>
              <w:left w:val="single" w:sz="4" w:space="0" w:color="auto"/>
              <w:bottom w:val="single" w:sz="4" w:space="0" w:color="auto"/>
              <w:right w:val="nil"/>
            </w:tcBorders>
            <w:shd w:val="clear" w:color="auto" w:fill="FFFFFF"/>
            <w:vAlign w:val="center"/>
          </w:tcPr>
          <w:p w14:paraId="662B47E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w:t>
            </w:r>
          </w:p>
        </w:tc>
        <w:tc>
          <w:tcPr>
            <w:tcW w:w="499" w:type="pct"/>
            <w:tcBorders>
              <w:top w:val="single" w:sz="4" w:space="0" w:color="auto"/>
              <w:left w:val="single" w:sz="4" w:space="0" w:color="auto"/>
              <w:bottom w:val="single" w:sz="4" w:space="0" w:color="auto"/>
              <w:right w:val="single" w:sz="4" w:space="0" w:color="auto"/>
            </w:tcBorders>
            <w:shd w:val="clear" w:color="auto" w:fill="FFFFFF"/>
            <w:vAlign w:val="center"/>
          </w:tcPr>
          <w:p w14:paraId="25736555"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r>
      <w:tr w:rsidR="002271AE" w:rsidRPr="002271AE" w14:paraId="4CCE7504" w14:textId="77777777" w:rsidTr="00F1440E">
        <w:trPr>
          <w:jc w:val="center"/>
        </w:trPr>
        <w:tc>
          <w:tcPr>
            <w:tcW w:w="216" w:type="pct"/>
            <w:tcBorders>
              <w:top w:val="single" w:sz="4" w:space="0" w:color="auto"/>
              <w:left w:val="single" w:sz="4" w:space="0" w:color="auto"/>
              <w:bottom w:val="single" w:sz="4" w:space="0" w:color="auto"/>
              <w:right w:val="nil"/>
            </w:tcBorders>
            <w:shd w:val="clear" w:color="auto" w:fill="FFFFFF"/>
            <w:vAlign w:val="center"/>
          </w:tcPr>
          <w:p w14:paraId="2F3A453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w:t>
            </w:r>
          </w:p>
        </w:tc>
        <w:tc>
          <w:tcPr>
            <w:tcW w:w="1378" w:type="pct"/>
            <w:tcBorders>
              <w:top w:val="single" w:sz="4" w:space="0" w:color="auto"/>
              <w:left w:val="single" w:sz="4" w:space="0" w:color="auto"/>
              <w:bottom w:val="single" w:sz="4" w:space="0" w:color="auto"/>
              <w:right w:val="nil"/>
            </w:tcBorders>
            <w:shd w:val="clear" w:color="auto" w:fill="FFFFFF"/>
            <w:vAlign w:val="center"/>
          </w:tcPr>
          <w:p w14:paraId="697D0BB7" w14:textId="77777777" w:rsidR="00F1440E" w:rsidRPr="002271AE" w:rsidRDefault="00F1440E" w:rsidP="003645EB">
            <w:pPr>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Nhiệt kế</w:t>
            </w:r>
          </w:p>
        </w:tc>
        <w:tc>
          <w:tcPr>
            <w:tcW w:w="430" w:type="pct"/>
            <w:tcBorders>
              <w:top w:val="single" w:sz="4" w:space="0" w:color="auto"/>
              <w:left w:val="single" w:sz="4" w:space="0" w:color="auto"/>
              <w:bottom w:val="single" w:sz="4" w:space="0" w:color="auto"/>
              <w:right w:val="nil"/>
            </w:tcBorders>
            <w:shd w:val="clear" w:color="auto" w:fill="FFFFFF"/>
            <w:vAlign w:val="center"/>
          </w:tcPr>
          <w:p w14:paraId="7D375E0B"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7" w:type="pct"/>
            <w:tcBorders>
              <w:top w:val="single" w:sz="4" w:space="0" w:color="auto"/>
              <w:left w:val="single" w:sz="4" w:space="0" w:color="auto"/>
              <w:bottom w:val="single" w:sz="4" w:space="0" w:color="auto"/>
              <w:right w:val="nil"/>
            </w:tcBorders>
            <w:shd w:val="clear" w:color="auto" w:fill="FFFFFF"/>
            <w:vAlign w:val="center"/>
          </w:tcPr>
          <w:p w14:paraId="501FC1C8"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548" w:type="pct"/>
            <w:tcBorders>
              <w:top w:val="single" w:sz="4" w:space="0" w:color="auto"/>
              <w:left w:val="single" w:sz="4" w:space="0" w:color="auto"/>
              <w:bottom w:val="single" w:sz="4" w:space="0" w:color="auto"/>
              <w:right w:val="nil"/>
            </w:tcBorders>
            <w:shd w:val="clear" w:color="auto" w:fill="FFFFFF"/>
            <w:vAlign w:val="center"/>
          </w:tcPr>
          <w:p w14:paraId="315F091E"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460" w:type="pct"/>
            <w:tcBorders>
              <w:top w:val="single" w:sz="4" w:space="0" w:color="auto"/>
              <w:left w:val="single" w:sz="4" w:space="0" w:color="auto"/>
              <w:bottom w:val="single" w:sz="4" w:space="0" w:color="auto"/>
              <w:right w:val="nil"/>
            </w:tcBorders>
            <w:shd w:val="clear" w:color="auto" w:fill="FFFFFF"/>
            <w:vAlign w:val="center"/>
          </w:tcPr>
          <w:p w14:paraId="25ED8490"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c>
          <w:tcPr>
            <w:tcW w:w="465" w:type="pct"/>
            <w:tcBorders>
              <w:top w:val="single" w:sz="4" w:space="0" w:color="auto"/>
              <w:left w:val="single" w:sz="4" w:space="0" w:color="auto"/>
              <w:bottom w:val="single" w:sz="4" w:space="0" w:color="auto"/>
              <w:right w:val="nil"/>
            </w:tcBorders>
            <w:shd w:val="clear" w:color="auto" w:fill="FFFFFF"/>
            <w:vAlign w:val="center"/>
          </w:tcPr>
          <w:p w14:paraId="240358C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536" w:type="pct"/>
            <w:tcBorders>
              <w:top w:val="single" w:sz="4" w:space="0" w:color="auto"/>
              <w:left w:val="single" w:sz="4" w:space="0" w:color="auto"/>
              <w:bottom w:val="single" w:sz="4" w:space="0" w:color="auto"/>
              <w:right w:val="nil"/>
            </w:tcBorders>
            <w:shd w:val="clear" w:color="auto" w:fill="FFFFFF"/>
            <w:vAlign w:val="center"/>
          </w:tcPr>
          <w:p w14:paraId="2F71F402"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w:t>
            </w:r>
          </w:p>
        </w:tc>
        <w:tc>
          <w:tcPr>
            <w:tcW w:w="499" w:type="pct"/>
            <w:tcBorders>
              <w:top w:val="single" w:sz="4" w:space="0" w:color="auto"/>
              <w:left w:val="single" w:sz="4" w:space="0" w:color="auto"/>
              <w:bottom w:val="single" w:sz="4" w:space="0" w:color="auto"/>
              <w:right w:val="single" w:sz="4" w:space="0" w:color="auto"/>
            </w:tcBorders>
            <w:shd w:val="clear" w:color="auto" w:fill="FFFFFF"/>
            <w:vAlign w:val="center"/>
          </w:tcPr>
          <w:p w14:paraId="41AAB42A" w14:textId="77777777" w:rsidR="00F1440E" w:rsidRPr="002271AE" w:rsidRDefault="00F1440E" w:rsidP="003645EB">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r>
    </w:tbl>
    <w:p w14:paraId="276BF86A" w14:textId="77777777" w:rsidR="00B10AB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lastRenderedPageBreak/>
        <w:t>Ghi chú:</w:t>
      </w:r>
    </w:p>
    <w:p w14:paraId="7425CBCD" w14:textId="74CF929C" w:rsidR="00B10AB7" w:rsidRPr="002271AE" w:rsidRDefault="007C1869" w:rsidP="005F3402">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(1) </w:t>
      </w:r>
      <w:r w:rsidR="00B10AB7" w:rsidRPr="002271AE">
        <w:rPr>
          <w:rFonts w:ascii="Times New Roman" w:hAnsi="Times New Roman" w:cs="Times New Roman"/>
          <w:color w:val="000000" w:themeColor="text1"/>
          <w:sz w:val="28"/>
          <w:szCs w:val="28"/>
        </w:rPr>
        <w:t>Mức trên tính cho KK3, mức cho các KK khác tính theo hệ số tại Bảng 2</w:t>
      </w:r>
      <w:r w:rsidR="00FC12DB" w:rsidRPr="002271AE">
        <w:rPr>
          <w:rFonts w:ascii="Times New Roman" w:hAnsi="Times New Roman" w:cs="Times New Roman"/>
          <w:color w:val="000000" w:themeColor="text1"/>
          <w:sz w:val="28"/>
          <w:szCs w:val="28"/>
          <w:lang w:val="en-US"/>
        </w:rPr>
        <w:t>8</w:t>
      </w:r>
      <w:r w:rsidR="00B10AB7" w:rsidRPr="002271AE">
        <w:rPr>
          <w:rFonts w:ascii="Times New Roman" w:hAnsi="Times New Roman" w:cs="Times New Roman"/>
          <w:color w:val="000000" w:themeColor="text1"/>
          <w:sz w:val="28"/>
          <w:szCs w:val="28"/>
        </w:rPr>
        <w:t>:</w:t>
      </w:r>
    </w:p>
    <w:p w14:paraId="47A6924B" w14:textId="77777777" w:rsidR="00B10AB7" w:rsidRPr="002271AE" w:rsidRDefault="00B10AB7" w:rsidP="003645EB">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2</w:t>
      </w:r>
      <w:r w:rsidR="007E092F" w:rsidRPr="002271AE">
        <w:rPr>
          <w:rFonts w:ascii="Times New Roman" w:hAnsi="Times New Roman" w:cs="Times New Roman"/>
          <w:b/>
          <w:i/>
          <w:color w:val="000000" w:themeColor="text1"/>
          <w:sz w:val="28"/>
          <w:szCs w:val="28"/>
          <w:lang w:val="en-US"/>
        </w:rPr>
        <w:t>8</w:t>
      </w:r>
    </w:p>
    <w:tbl>
      <w:tblPr>
        <w:tblW w:w="0" w:type="auto"/>
        <w:jc w:val="center"/>
        <w:tblCellMar>
          <w:left w:w="0" w:type="dxa"/>
          <w:right w:w="0" w:type="dxa"/>
        </w:tblCellMar>
        <w:tblLook w:val="0000" w:firstRow="0" w:lastRow="0" w:firstColumn="0" w:lastColumn="0" w:noHBand="0" w:noVBand="0"/>
      </w:tblPr>
      <w:tblGrid>
        <w:gridCol w:w="680"/>
        <w:gridCol w:w="1162"/>
        <w:gridCol w:w="1414"/>
        <w:gridCol w:w="1414"/>
        <w:gridCol w:w="1414"/>
        <w:gridCol w:w="1667"/>
      </w:tblGrid>
      <w:tr w:rsidR="002271AE" w:rsidRPr="002271AE" w14:paraId="4AE16C5D" w14:textId="77777777" w:rsidTr="00F1440E">
        <w:trPr>
          <w:jc w:val="center"/>
        </w:trPr>
        <w:tc>
          <w:tcPr>
            <w:tcW w:w="680" w:type="dxa"/>
            <w:tcBorders>
              <w:top w:val="single" w:sz="4" w:space="0" w:color="auto"/>
              <w:left w:val="single" w:sz="4" w:space="0" w:color="auto"/>
              <w:bottom w:val="nil"/>
              <w:right w:val="nil"/>
            </w:tcBorders>
            <w:shd w:val="clear" w:color="auto" w:fill="FFFFFF"/>
            <w:vAlign w:val="center"/>
          </w:tcPr>
          <w:p w14:paraId="5C471C10"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KK</w:t>
            </w:r>
          </w:p>
        </w:tc>
        <w:tc>
          <w:tcPr>
            <w:tcW w:w="1162" w:type="dxa"/>
            <w:tcBorders>
              <w:top w:val="single" w:sz="4" w:space="0" w:color="auto"/>
              <w:left w:val="single" w:sz="4" w:space="0" w:color="auto"/>
              <w:bottom w:val="nil"/>
              <w:right w:val="nil"/>
            </w:tcBorders>
            <w:shd w:val="clear" w:color="auto" w:fill="FFFFFF"/>
            <w:vAlign w:val="center"/>
          </w:tcPr>
          <w:p w14:paraId="0E170E7A"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w:t>
            </w:r>
          </w:p>
        </w:tc>
        <w:tc>
          <w:tcPr>
            <w:tcW w:w="1414" w:type="dxa"/>
            <w:tcBorders>
              <w:top w:val="single" w:sz="4" w:space="0" w:color="auto"/>
              <w:left w:val="single" w:sz="4" w:space="0" w:color="auto"/>
              <w:bottom w:val="nil"/>
              <w:right w:val="nil"/>
            </w:tcBorders>
            <w:shd w:val="clear" w:color="auto" w:fill="FFFFFF"/>
            <w:vAlign w:val="center"/>
          </w:tcPr>
          <w:p w14:paraId="25931372"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1/1000</w:t>
            </w:r>
          </w:p>
        </w:tc>
        <w:tc>
          <w:tcPr>
            <w:tcW w:w="1414" w:type="dxa"/>
            <w:tcBorders>
              <w:top w:val="single" w:sz="4" w:space="0" w:color="auto"/>
              <w:left w:val="single" w:sz="4" w:space="0" w:color="auto"/>
              <w:bottom w:val="nil"/>
              <w:right w:val="nil"/>
            </w:tcBorders>
            <w:shd w:val="clear" w:color="auto" w:fill="FFFFFF"/>
            <w:vAlign w:val="center"/>
          </w:tcPr>
          <w:p w14:paraId="165DCDF0"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1/2000</w:t>
            </w:r>
          </w:p>
        </w:tc>
        <w:tc>
          <w:tcPr>
            <w:tcW w:w="1414" w:type="dxa"/>
            <w:tcBorders>
              <w:top w:val="single" w:sz="4" w:space="0" w:color="auto"/>
              <w:left w:val="single" w:sz="4" w:space="0" w:color="auto"/>
              <w:bottom w:val="nil"/>
              <w:right w:val="nil"/>
            </w:tcBorders>
            <w:shd w:val="clear" w:color="auto" w:fill="FFFFFF"/>
            <w:vAlign w:val="center"/>
          </w:tcPr>
          <w:p w14:paraId="27B23BA4"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1/5000</w:t>
            </w:r>
          </w:p>
        </w:tc>
        <w:tc>
          <w:tcPr>
            <w:tcW w:w="1667" w:type="dxa"/>
            <w:tcBorders>
              <w:top w:val="single" w:sz="4" w:space="0" w:color="auto"/>
              <w:left w:val="single" w:sz="4" w:space="0" w:color="auto"/>
              <w:bottom w:val="nil"/>
              <w:right w:val="single" w:sz="4" w:space="0" w:color="auto"/>
            </w:tcBorders>
            <w:shd w:val="clear" w:color="auto" w:fill="FFFFFF"/>
            <w:vAlign w:val="center"/>
          </w:tcPr>
          <w:p w14:paraId="7BA6D90B"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1/10000</w:t>
            </w:r>
          </w:p>
        </w:tc>
      </w:tr>
      <w:tr w:rsidR="002271AE" w:rsidRPr="002271AE" w14:paraId="3ABD3887" w14:textId="77777777" w:rsidTr="00F1440E">
        <w:trPr>
          <w:jc w:val="center"/>
        </w:trPr>
        <w:tc>
          <w:tcPr>
            <w:tcW w:w="680" w:type="dxa"/>
            <w:tcBorders>
              <w:top w:val="single" w:sz="4" w:space="0" w:color="auto"/>
              <w:left w:val="single" w:sz="4" w:space="0" w:color="auto"/>
              <w:bottom w:val="nil"/>
              <w:right w:val="nil"/>
            </w:tcBorders>
            <w:shd w:val="clear" w:color="auto" w:fill="FFFFFF"/>
            <w:vAlign w:val="center"/>
          </w:tcPr>
          <w:p w14:paraId="4506FEE1"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w:t>
            </w:r>
          </w:p>
        </w:tc>
        <w:tc>
          <w:tcPr>
            <w:tcW w:w="1162" w:type="dxa"/>
            <w:tcBorders>
              <w:top w:val="single" w:sz="4" w:space="0" w:color="auto"/>
              <w:left w:val="single" w:sz="4" w:space="0" w:color="auto"/>
              <w:bottom w:val="nil"/>
              <w:right w:val="nil"/>
            </w:tcBorders>
            <w:shd w:val="clear" w:color="auto" w:fill="FFFFFF"/>
            <w:vAlign w:val="center"/>
          </w:tcPr>
          <w:p w14:paraId="451DDD57"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1414" w:type="dxa"/>
            <w:tcBorders>
              <w:top w:val="single" w:sz="4" w:space="0" w:color="auto"/>
              <w:left w:val="single" w:sz="4" w:space="0" w:color="auto"/>
              <w:bottom w:val="nil"/>
              <w:right w:val="nil"/>
            </w:tcBorders>
            <w:shd w:val="clear" w:color="auto" w:fill="FFFFFF"/>
            <w:vAlign w:val="center"/>
          </w:tcPr>
          <w:p w14:paraId="25C1257A"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0,70</w:t>
            </w:r>
          </w:p>
        </w:tc>
        <w:tc>
          <w:tcPr>
            <w:tcW w:w="1414" w:type="dxa"/>
            <w:tcBorders>
              <w:top w:val="single" w:sz="4" w:space="0" w:color="auto"/>
              <w:left w:val="single" w:sz="4" w:space="0" w:color="auto"/>
              <w:bottom w:val="nil"/>
              <w:right w:val="nil"/>
            </w:tcBorders>
            <w:shd w:val="clear" w:color="auto" w:fill="FFFFFF"/>
            <w:vAlign w:val="center"/>
          </w:tcPr>
          <w:p w14:paraId="7DC78F1C"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0,70</w:t>
            </w:r>
          </w:p>
        </w:tc>
        <w:tc>
          <w:tcPr>
            <w:tcW w:w="1414" w:type="dxa"/>
            <w:tcBorders>
              <w:top w:val="single" w:sz="4" w:space="0" w:color="auto"/>
              <w:left w:val="single" w:sz="4" w:space="0" w:color="auto"/>
              <w:bottom w:val="nil"/>
              <w:right w:val="nil"/>
            </w:tcBorders>
            <w:shd w:val="clear" w:color="auto" w:fill="FFFFFF"/>
            <w:vAlign w:val="center"/>
          </w:tcPr>
          <w:p w14:paraId="6BCA248C"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0,77</w:t>
            </w:r>
          </w:p>
        </w:tc>
        <w:tc>
          <w:tcPr>
            <w:tcW w:w="1667" w:type="dxa"/>
            <w:tcBorders>
              <w:top w:val="single" w:sz="4" w:space="0" w:color="auto"/>
              <w:left w:val="single" w:sz="4" w:space="0" w:color="auto"/>
              <w:bottom w:val="nil"/>
              <w:right w:val="single" w:sz="4" w:space="0" w:color="auto"/>
            </w:tcBorders>
            <w:shd w:val="clear" w:color="auto" w:fill="FFFFFF"/>
            <w:vAlign w:val="center"/>
          </w:tcPr>
          <w:p w14:paraId="44E906F8"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0,77</w:t>
            </w:r>
          </w:p>
        </w:tc>
      </w:tr>
      <w:tr w:rsidR="002271AE" w:rsidRPr="002271AE" w14:paraId="2E2ED1F1" w14:textId="77777777" w:rsidTr="00F1440E">
        <w:trPr>
          <w:jc w:val="center"/>
        </w:trPr>
        <w:tc>
          <w:tcPr>
            <w:tcW w:w="680" w:type="dxa"/>
            <w:tcBorders>
              <w:top w:val="single" w:sz="4" w:space="0" w:color="auto"/>
              <w:left w:val="single" w:sz="4" w:space="0" w:color="auto"/>
              <w:bottom w:val="nil"/>
              <w:right w:val="nil"/>
            </w:tcBorders>
            <w:shd w:val="clear" w:color="auto" w:fill="FFFFFF"/>
            <w:vAlign w:val="center"/>
          </w:tcPr>
          <w:p w14:paraId="082E641E"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w:t>
            </w:r>
          </w:p>
        </w:tc>
        <w:tc>
          <w:tcPr>
            <w:tcW w:w="1162" w:type="dxa"/>
            <w:tcBorders>
              <w:top w:val="single" w:sz="4" w:space="0" w:color="auto"/>
              <w:left w:val="single" w:sz="4" w:space="0" w:color="auto"/>
              <w:bottom w:val="nil"/>
              <w:right w:val="nil"/>
            </w:tcBorders>
            <w:shd w:val="clear" w:color="auto" w:fill="FFFFFF"/>
            <w:vAlign w:val="center"/>
          </w:tcPr>
          <w:p w14:paraId="491A7F1C"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c>
          <w:tcPr>
            <w:tcW w:w="1414" w:type="dxa"/>
            <w:tcBorders>
              <w:top w:val="single" w:sz="4" w:space="0" w:color="auto"/>
              <w:left w:val="single" w:sz="4" w:space="0" w:color="auto"/>
              <w:bottom w:val="nil"/>
              <w:right w:val="nil"/>
            </w:tcBorders>
            <w:shd w:val="clear" w:color="auto" w:fill="FFFFFF"/>
            <w:vAlign w:val="center"/>
          </w:tcPr>
          <w:p w14:paraId="188B444B"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0,85</w:t>
            </w:r>
          </w:p>
        </w:tc>
        <w:tc>
          <w:tcPr>
            <w:tcW w:w="1414" w:type="dxa"/>
            <w:tcBorders>
              <w:top w:val="single" w:sz="4" w:space="0" w:color="auto"/>
              <w:left w:val="single" w:sz="4" w:space="0" w:color="auto"/>
              <w:bottom w:val="nil"/>
              <w:right w:val="nil"/>
            </w:tcBorders>
            <w:shd w:val="clear" w:color="auto" w:fill="FFFFFF"/>
            <w:vAlign w:val="center"/>
          </w:tcPr>
          <w:p w14:paraId="31C7B309"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0,85</w:t>
            </w:r>
          </w:p>
        </w:tc>
        <w:tc>
          <w:tcPr>
            <w:tcW w:w="1414" w:type="dxa"/>
            <w:tcBorders>
              <w:top w:val="single" w:sz="4" w:space="0" w:color="auto"/>
              <w:left w:val="single" w:sz="4" w:space="0" w:color="auto"/>
              <w:bottom w:val="nil"/>
              <w:right w:val="nil"/>
            </w:tcBorders>
            <w:shd w:val="clear" w:color="auto" w:fill="FFFFFF"/>
            <w:vAlign w:val="center"/>
          </w:tcPr>
          <w:p w14:paraId="552C262D"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0,92</w:t>
            </w:r>
          </w:p>
        </w:tc>
        <w:tc>
          <w:tcPr>
            <w:tcW w:w="1667" w:type="dxa"/>
            <w:tcBorders>
              <w:top w:val="single" w:sz="4" w:space="0" w:color="auto"/>
              <w:left w:val="single" w:sz="4" w:space="0" w:color="auto"/>
              <w:bottom w:val="nil"/>
              <w:right w:val="single" w:sz="4" w:space="0" w:color="auto"/>
            </w:tcBorders>
            <w:shd w:val="clear" w:color="auto" w:fill="FFFFFF"/>
            <w:vAlign w:val="center"/>
          </w:tcPr>
          <w:p w14:paraId="19C1783F"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0,92</w:t>
            </w:r>
          </w:p>
        </w:tc>
      </w:tr>
      <w:tr w:rsidR="002271AE" w:rsidRPr="002271AE" w14:paraId="04B966F1" w14:textId="77777777" w:rsidTr="00F1440E">
        <w:trPr>
          <w:jc w:val="center"/>
        </w:trPr>
        <w:tc>
          <w:tcPr>
            <w:tcW w:w="680" w:type="dxa"/>
            <w:tcBorders>
              <w:top w:val="single" w:sz="4" w:space="0" w:color="auto"/>
              <w:left w:val="single" w:sz="4" w:space="0" w:color="auto"/>
              <w:bottom w:val="nil"/>
              <w:right w:val="nil"/>
            </w:tcBorders>
            <w:shd w:val="clear" w:color="auto" w:fill="FFFFFF"/>
            <w:vAlign w:val="center"/>
          </w:tcPr>
          <w:p w14:paraId="5538E836"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w:t>
            </w:r>
          </w:p>
        </w:tc>
        <w:tc>
          <w:tcPr>
            <w:tcW w:w="1162" w:type="dxa"/>
            <w:tcBorders>
              <w:top w:val="single" w:sz="4" w:space="0" w:color="auto"/>
              <w:left w:val="single" w:sz="4" w:space="0" w:color="auto"/>
              <w:bottom w:val="nil"/>
              <w:right w:val="nil"/>
            </w:tcBorders>
            <w:shd w:val="clear" w:color="auto" w:fill="FFFFFF"/>
            <w:vAlign w:val="center"/>
          </w:tcPr>
          <w:p w14:paraId="12C0CBD1"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414" w:type="dxa"/>
            <w:tcBorders>
              <w:top w:val="single" w:sz="4" w:space="0" w:color="auto"/>
              <w:left w:val="single" w:sz="4" w:space="0" w:color="auto"/>
              <w:bottom w:val="nil"/>
              <w:right w:val="nil"/>
            </w:tcBorders>
            <w:shd w:val="clear" w:color="auto" w:fill="FFFFFF"/>
            <w:vAlign w:val="center"/>
          </w:tcPr>
          <w:p w14:paraId="0957CBE6"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414" w:type="dxa"/>
            <w:tcBorders>
              <w:top w:val="single" w:sz="4" w:space="0" w:color="auto"/>
              <w:left w:val="single" w:sz="4" w:space="0" w:color="auto"/>
              <w:bottom w:val="nil"/>
              <w:right w:val="nil"/>
            </w:tcBorders>
            <w:shd w:val="clear" w:color="auto" w:fill="FFFFFF"/>
            <w:vAlign w:val="center"/>
          </w:tcPr>
          <w:p w14:paraId="0835FF2A"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414" w:type="dxa"/>
            <w:tcBorders>
              <w:top w:val="single" w:sz="4" w:space="0" w:color="auto"/>
              <w:left w:val="single" w:sz="4" w:space="0" w:color="auto"/>
              <w:bottom w:val="nil"/>
              <w:right w:val="nil"/>
            </w:tcBorders>
            <w:shd w:val="clear" w:color="auto" w:fill="FFFFFF"/>
            <w:vAlign w:val="center"/>
          </w:tcPr>
          <w:p w14:paraId="1A8AA21C"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667" w:type="dxa"/>
            <w:tcBorders>
              <w:top w:val="single" w:sz="4" w:space="0" w:color="auto"/>
              <w:left w:val="single" w:sz="4" w:space="0" w:color="auto"/>
              <w:bottom w:val="nil"/>
              <w:right w:val="single" w:sz="4" w:space="0" w:color="auto"/>
            </w:tcBorders>
            <w:shd w:val="clear" w:color="auto" w:fill="FFFFFF"/>
            <w:vAlign w:val="center"/>
          </w:tcPr>
          <w:p w14:paraId="5379DA52"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r>
      <w:tr w:rsidR="002271AE" w:rsidRPr="002271AE" w14:paraId="06A5D1FB" w14:textId="77777777" w:rsidTr="00F1440E">
        <w:trPr>
          <w:jc w:val="center"/>
        </w:trPr>
        <w:tc>
          <w:tcPr>
            <w:tcW w:w="680" w:type="dxa"/>
            <w:tcBorders>
              <w:top w:val="single" w:sz="4" w:space="0" w:color="auto"/>
              <w:left w:val="single" w:sz="4" w:space="0" w:color="auto"/>
              <w:bottom w:val="nil"/>
              <w:right w:val="nil"/>
            </w:tcBorders>
            <w:shd w:val="clear" w:color="auto" w:fill="FFFFFF"/>
            <w:vAlign w:val="center"/>
          </w:tcPr>
          <w:p w14:paraId="57AED549"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w:t>
            </w:r>
          </w:p>
        </w:tc>
        <w:tc>
          <w:tcPr>
            <w:tcW w:w="1162" w:type="dxa"/>
            <w:tcBorders>
              <w:top w:val="single" w:sz="4" w:space="0" w:color="auto"/>
              <w:left w:val="single" w:sz="4" w:space="0" w:color="auto"/>
              <w:bottom w:val="nil"/>
              <w:right w:val="nil"/>
            </w:tcBorders>
            <w:shd w:val="clear" w:color="auto" w:fill="FFFFFF"/>
            <w:vAlign w:val="center"/>
          </w:tcPr>
          <w:p w14:paraId="52410E95"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1,30</w:t>
            </w:r>
          </w:p>
        </w:tc>
        <w:tc>
          <w:tcPr>
            <w:tcW w:w="1414" w:type="dxa"/>
            <w:tcBorders>
              <w:top w:val="single" w:sz="4" w:space="0" w:color="auto"/>
              <w:left w:val="single" w:sz="4" w:space="0" w:color="auto"/>
              <w:bottom w:val="nil"/>
              <w:right w:val="nil"/>
            </w:tcBorders>
            <w:shd w:val="clear" w:color="auto" w:fill="FFFFFF"/>
            <w:vAlign w:val="center"/>
          </w:tcPr>
          <w:p w14:paraId="24D95461"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1,25</w:t>
            </w:r>
          </w:p>
        </w:tc>
        <w:tc>
          <w:tcPr>
            <w:tcW w:w="1414" w:type="dxa"/>
            <w:tcBorders>
              <w:top w:val="single" w:sz="4" w:space="0" w:color="auto"/>
              <w:left w:val="single" w:sz="4" w:space="0" w:color="auto"/>
              <w:bottom w:val="nil"/>
              <w:right w:val="nil"/>
            </w:tcBorders>
            <w:shd w:val="clear" w:color="auto" w:fill="FFFFFF"/>
            <w:vAlign w:val="center"/>
          </w:tcPr>
          <w:p w14:paraId="4086D672"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1,30</w:t>
            </w:r>
          </w:p>
        </w:tc>
        <w:tc>
          <w:tcPr>
            <w:tcW w:w="1414" w:type="dxa"/>
            <w:tcBorders>
              <w:top w:val="single" w:sz="4" w:space="0" w:color="auto"/>
              <w:left w:val="single" w:sz="4" w:space="0" w:color="auto"/>
              <w:bottom w:val="nil"/>
              <w:right w:val="nil"/>
            </w:tcBorders>
            <w:shd w:val="clear" w:color="auto" w:fill="FFFFFF"/>
            <w:vAlign w:val="center"/>
          </w:tcPr>
          <w:p w14:paraId="0FDD98A7"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1,10</w:t>
            </w:r>
          </w:p>
        </w:tc>
        <w:tc>
          <w:tcPr>
            <w:tcW w:w="1667" w:type="dxa"/>
            <w:tcBorders>
              <w:top w:val="single" w:sz="4" w:space="0" w:color="auto"/>
              <w:left w:val="single" w:sz="4" w:space="0" w:color="auto"/>
              <w:bottom w:val="nil"/>
              <w:right w:val="single" w:sz="4" w:space="0" w:color="auto"/>
            </w:tcBorders>
            <w:shd w:val="clear" w:color="auto" w:fill="FFFFFF"/>
            <w:vAlign w:val="center"/>
          </w:tcPr>
          <w:p w14:paraId="4335EBDA"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1,10</w:t>
            </w:r>
          </w:p>
        </w:tc>
      </w:tr>
      <w:tr w:rsidR="002271AE" w:rsidRPr="002271AE" w14:paraId="71BCBA91" w14:textId="77777777" w:rsidTr="00F1440E">
        <w:trPr>
          <w:jc w:val="center"/>
        </w:trPr>
        <w:tc>
          <w:tcPr>
            <w:tcW w:w="680" w:type="dxa"/>
            <w:tcBorders>
              <w:top w:val="single" w:sz="4" w:space="0" w:color="auto"/>
              <w:left w:val="single" w:sz="4" w:space="0" w:color="auto"/>
              <w:bottom w:val="single" w:sz="4" w:space="0" w:color="auto"/>
              <w:right w:val="nil"/>
            </w:tcBorders>
            <w:shd w:val="clear" w:color="auto" w:fill="FFFFFF"/>
            <w:vAlign w:val="center"/>
          </w:tcPr>
          <w:p w14:paraId="22753E1C"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w:t>
            </w:r>
          </w:p>
        </w:tc>
        <w:tc>
          <w:tcPr>
            <w:tcW w:w="1162" w:type="dxa"/>
            <w:tcBorders>
              <w:top w:val="single" w:sz="4" w:space="0" w:color="auto"/>
              <w:left w:val="single" w:sz="4" w:space="0" w:color="auto"/>
              <w:bottom w:val="single" w:sz="4" w:space="0" w:color="auto"/>
              <w:right w:val="nil"/>
            </w:tcBorders>
            <w:shd w:val="clear" w:color="auto" w:fill="FFFFFF"/>
            <w:vAlign w:val="center"/>
          </w:tcPr>
          <w:p w14:paraId="562536E8"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1,70</w:t>
            </w:r>
          </w:p>
        </w:tc>
        <w:tc>
          <w:tcPr>
            <w:tcW w:w="1414" w:type="dxa"/>
            <w:tcBorders>
              <w:top w:val="single" w:sz="4" w:space="0" w:color="auto"/>
              <w:left w:val="single" w:sz="4" w:space="0" w:color="auto"/>
              <w:bottom w:val="single" w:sz="4" w:space="0" w:color="auto"/>
              <w:right w:val="nil"/>
            </w:tcBorders>
            <w:shd w:val="clear" w:color="auto" w:fill="FFFFFF"/>
            <w:vAlign w:val="center"/>
          </w:tcPr>
          <w:p w14:paraId="6CB8591D"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1,56</w:t>
            </w:r>
          </w:p>
        </w:tc>
        <w:tc>
          <w:tcPr>
            <w:tcW w:w="1414" w:type="dxa"/>
            <w:tcBorders>
              <w:top w:val="single" w:sz="4" w:space="0" w:color="auto"/>
              <w:left w:val="single" w:sz="4" w:space="0" w:color="auto"/>
              <w:bottom w:val="single" w:sz="4" w:space="0" w:color="auto"/>
              <w:right w:val="nil"/>
            </w:tcBorders>
            <w:shd w:val="clear" w:color="auto" w:fill="FFFFFF"/>
            <w:vAlign w:val="center"/>
          </w:tcPr>
          <w:p w14:paraId="773FB0E2"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1,70</w:t>
            </w:r>
          </w:p>
        </w:tc>
        <w:tc>
          <w:tcPr>
            <w:tcW w:w="1414" w:type="dxa"/>
            <w:tcBorders>
              <w:top w:val="single" w:sz="4" w:space="0" w:color="auto"/>
              <w:left w:val="single" w:sz="4" w:space="0" w:color="auto"/>
              <w:bottom w:val="single" w:sz="4" w:space="0" w:color="auto"/>
              <w:right w:val="nil"/>
            </w:tcBorders>
            <w:shd w:val="clear" w:color="auto" w:fill="FFFFFF"/>
            <w:vAlign w:val="center"/>
          </w:tcPr>
          <w:p w14:paraId="6171B7F9" w14:textId="77777777" w:rsidR="00F1440E" w:rsidRPr="002271AE" w:rsidRDefault="00F1440E" w:rsidP="005F3402">
            <w:pPr>
              <w:jc w:val="center"/>
              <w:rPr>
                <w:rFonts w:ascii="Times New Roman" w:hAnsi="Times New Roman" w:cs="Times New Roman"/>
                <w:color w:val="000000" w:themeColor="text1"/>
                <w:sz w:val="28"/>
                <w:szCs w:val="28"/>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62ABBE9F" w14:textId="77777777" w:rsidR="00F1440E" w:rsidRPr="002271AE" w:rsidRDefault="00F1440E" w:rsidP="005F3402">
            <w:pPr>
              <w:jc w:val="center"/>
              <w:rPr>
                <w:rFonts w:ascii="Times New Roman" w:hAnsi="Times New Roman" w:cs="Times New Roman"/>
                <w:color w:val="000000" w:themeColor="text1"/>
                <w:sz w:val="28"/>
                <w:szCs w:val="28"/>
              </w:rPr>
            </w:pPr>
          </w:p>
        </w:tc>
      </w:tr>
    </w:tbl>
    <w:p w14:paraId="704E4096" w14:textId="77777777" w:rsidR="00B10AB7" w:rsidRPr="002271AE" w:rsidRDefault="007C1869" w:rsidP="003645EB">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(2) </w:t>
      </w:r>
      <w:r w:rsidR="00B10AB7" w:rsidRPr="002271AE">
        <w:rPr>
          <w:rFonts w:ascii="Times New Roman" w:hAnsi="Times New Roman" w:cs="Times New Roman"/>
          <w:color w:val="000000" w:themeColor="text1"/>
          <w:sz w:val="28"/>
          <w:szCs w:val="28"/>
        </w:rPr>
        <w:t>Đất giao thông đường bộ, đường sắt, đê điều và đất thủ</w:t>
      </w:r>
      <w:r w:rsidRPr="002271AE">
        <w:rPr>
          <w:rFonts w:ascii="Times New Roman" w:hAnsi="Times New Roman" w:cs="Times New Roman"/>
          <w:color w:val="000000" w:themeColor="text1"/>
          <w:sz w:val="28"/>
          <w:szCs w:val="28"/>
        </w:rPr>
        <w:t>y hệ</w:t>
      </w:r>
      <w:r w:rsidR="00B10AB7" w:rsidRPr="002271AE">
        <w:rPr>
          <w:rFonts w:ascii="Times New Roman" w:hAnsi="Times New Roman" w:cs="Times New Roman"/>
          <w:color w:val="000000" w:themeColor="text1"/>
          <w:sz w:val="28"/>
          <w:szCs w:val="28"/>
        </w:rPr>
        <w:t xml:space="preserve"> được nhà nước giao quản lý không thuộc </w:t>
      </w:r>
      <w:r w:rsidRPr="002271AE">
        <w:rPr>
          <w:rFonts w:ascii="Times New Roman" w:hAnsi="Times New Roman" w:cs="Times New Roman"/>
          <w:color w:val="000000" w:themeColor="text1"/>
          <w:sz w:val="28"/>
          <w:szCs w:val="28"/>
        </w:rPr>
        <w:t>d</w:t>
      </w:r>
      <w:r w:rsidR="00B10AB7" w:rsidRPr="002271AE">
        <w:rPr>
          <w:rFonts w:ascii="Times New Roman" w:hAnsi="Times New Roman" w:cs="Times New Roman"/>
          <w:color w:val="000000" w:themeColor="text1"/>
          <w:sz w:val="28"/>
          <w:szCs w:val="28"/>
        </w:rPr>
        <w:t xml:space="preserve">iện phải cấp </w:t>
      </w:r>
      <w:r w:rsidR="00067E47" w:rsidRPr="002271AE">
        <w:rPr>
          <w:rFonts w:ascii="Times New Roman" w:hAnsi="Times New Roman" w:cs="Times New Roman"/>
          <w:color w:val="000000" w:themeColor="text1"/>
          <w:sz w:val="28"/>
          <w:szCs w:val="28"/>
        </w:rPr>
        <w:t xml:space="preserve">GCN </w:t>
      </w:r>
      <w:r w:rsidR="00B10AB7" w:rsidRPr="002271AE">
        <w:rPr>
          <w:rFonts w:ascii="Times New Roman" w:hAnsi="Times New Roman" w:cs="Times New Roman"/>
          <w:color w:val="000000" w:themeColor="text1"/>
          <w:sz w:val="28"/>
          <w:szCs w:val="28"/>
        </w:rPr>
        <w:t>khi phải đo vẽ thì đượ</w:t>
      </w:r>
      <w:r w:rsidRPr="002271AE">
        <w:rPr>
          <w:rFonts w:ascii="Times New Roman" w:hAnsi="Times New Roman" w:cs="Times New Roman"/>
          <w:color w:val="000000" w:themeColor="text1"/>
          <w:sz w:val="28"/>
          <w:szCs w:val="28"/>
        </w:rPr>
        <w:t>c tính bằ</w:t>
      </w:r>
      <w:r w:rsidR="00B10AB7" w:rsidRPr="002271AE">
        <w:rPr>
          <w:rFonts w:ascii="Times New Roman" w:hAnsi="Times New Roman" w:cs="Times New Roman"/>
          <w:color w:val="000000" w:themeColor="text1"/>
          <w:sz w:val="28"/>
          <w:szCs w:val="28"/>
        </w:rPr>
        <w:t>ng 0,3 lần định mức tại Bảng 2</w:t>
      </w:r>
      <w:r w:rsidR="00656CF8" w:rsidRPr="002271AE">
        <w:rPr>
          <w:rFonts w:ascii="Times New Roman" w:hAnsi="Times New Roman" w:cs="Times New Roman"/>
          <w:color w:val="000000" w:themeColor="text1"/>
          <w:sz w:val="28"/>
          <w:szCs w:val="28"/>
        </w:rPr>
        <w:t>7</w:t>
      </w:r>
      <w:r w:rsidR="00B10AB7" w:rsidRPr="002271AE">
        <w:rPr>
          <w:rFonts w:ascii="Times New Roman" w:hAnsi="Times New Roman" w:cs="Times New Roman"/>
          <w:color w:val="000000" w:themeColor="text1"/>
          <w:sz w:val="28"/>
          <w:szCs w:val="28"/>
        </w:rPr>
        <w:t xml:space="preserve"> và Bảng 2</w:t>
      </w:r>
      <w:r w:rsidR="00656CF8" w:rsidRPr="002271AE">
        <w:rPr>
          <w:rFonts w:ascii="Times New Roman" w:hAnsi="Times New Roman" w:cs="Times New Roman"/>
          <w:color w:val="000000" w:themeColor="text1"/>
          <w:sz w:val="28"/>
          <w:szCs w:val="28"/>
        </w:rPr>
        <w:t>8</w:t>
      </w:r>
      <w:r w:rsidR="00B10AB7" w:rsidRPr="002271AE">
        <w:rPr>
          <w:rFonts w:ascii="Times New Roman" w:hAnsi="Times New Roman" w:cs="Times New Roman"/>
          <w:color w:val="000000" w:themeColor="text1"/>
          <w:sz w:val="28"/>
          <w:szCs w:val="28"/>
        </w:rPr>
        <w:t>.</w:t>
      </w:r>
    </w:p>
    <w:p w14:paraId="0510BAB3" w14:textId="77777777" w:rsidR="00B10AB7" w:rsidRPr="002271AE" w:rsidRDefault="007C1869" w:rsidP="002F2155">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(3) </w:t>
      </w:r>
      <w:r w:rsidR="00B10AB7" w:rsidRPr="002271AE">
        <w:rPr>
          <w:rFonts w:ascii="Times New Roman" w:hAnsi="Times New Roman" w:cs="Times New Roman"/>
          <w:color w:val="000000" w:themeColor="text1"/>
          <w:sz w:val="28"/>
          <w:szCs w:val="28"/>
        </w:rPr>
        <w:t xml:space="preserve">Trường hợp phải đo vẽ chi tiết địa hình thì mức tính bằng 0,10 mức đo </w:t>
      </w:r>
      <w:r w:rsidRPr="002271AE">
        <w:rPr>
          <w:rFonts w:ascii="Times New Roman" w:hAnsi="Times New Roman" w:cs="Times New Roman"/>
          <w:color w:val="000000" w:themeColor="text1"/>
          <w:sz w:val="28"/>
          <w:szCs w:val="28"/>
        </w:rPr>
        <w:t>vẽ chi tiết.</w:t>
      </w:r>
    </w:p>
    <w:p w14:paraId="6DD71069" w14:textId="7B99983C" w:rsidR="007C1869" w:rsidRPr="002271AE" w:rsidRDefault="007C1869" w:rsidP="002F2155">
      <w:pPr>
        <w:jc w:val="both"/>
        <w:rPr>
          <w:rFonts w:ascii="Times New Roman" w:hAnsi="Times New Roman" w:cs="Times New Roman"/>
          <w:b/>
          <w:color w:val="000000" w:themeColor="text1"/>
          <w:sz w:val="28"/>
          <w:szCs w:val="28"/>
          <w:lang w:val="en-US"/>
        </w:rPr>
      </w:pPr>
      <w:r w:rsidRPr="002271AE">
        <w:rPr>
          <w:rFonts w:ascii="Times New Roman" w:hAnsi="Times New Roman" w:cs="Times New Roman"/>
          <w:b/>
          <w:color w:val="000000" w:themeColor="text1"/>
          <w:sz w:val="28"/>
          <w:szCs w:val="28"/>
        </w:rPr>
        <w:t xml:space="preserve">c) </w:t>
      </w:r>
      <w:r w:rsidR="00B10AB7" w:rsidRPr="002271AE">
        <w:rPr>
          <w:rFonts w:ascii="Times New Roman" w:hAnsi="Times New Roman" w:cs="Times New Roman"/>
          <w:b/>
          <w:color w:val="000000" w:themeColor="text1"/>
          <w:sz w:val="28"/>
          <w:szCs w:val="28"/>
        </w:rPr>
        <w:t>Công tác chuẩn bị, xác định ranh giới thửa đất</w:t>
      </w:r>
      <w:r w:rsidR="00C54ADF" w:rsidRPr="002271AE">
        <w:rPr>
          <w:rFonts w:ascii="Times New Roman" w:hAnsi="Times New Roman" w:cs="Times New Roman"/>
          <w:b/>
          <w:color w:val="000000" w:themeColor="text1"/>
          <w:sz w:val="28"/>
          <w:szCs w:val="28"/>
          <w:lang w:val="en-US"/>
        </w:rPr>
        <w:t xml:space="preserve"> trên thực địa</w:t>
      </w:r>
      <w:r w:rsidR="00B10AB7" w:rsidRPr="002271AE">
        <w:rPr>
          <w:rFonts w:ascii="Times New Roman" w:hAnsi="Times New Roman" w:cs="Times New Roman"/>
          <w:b/>
          <w:color w:val="000000" w:themeColor="text1"/>
          <w:sz w:val="28"/>
          <w:szCs w:val="28"/>
        </w:rPr>
        <w:t xml:space="preserve">, đối soát kiểm tra, </w:t>
      </w:r>
      <w:r w:rsidR="00C54ADF" w:rsidRPr="002271AE">
        <w:rPr>
          <w:rFonts w:ascii="Times New Roman" w:hAnsi="Times New Roman" w:cs="Times New Roman"/>
          <w:b/>
          <w:color w:val="000000" w:themeColor="text1"/>
          <w:sz w:val="28"/>
          <w:szCs w:val="28"/>
          <w:lang w:val="en-US"/>
        </w:rPr>
        <w:t>giao</w:t>
      </w:r>
      <w:r w:rsidR="00B10AB7" w:rsidRPr="002271AE">
        <w:rPr>
          <w:rFonts w:ascii="Times New Roman" w:hAnsi="Times New Roman" w:cs="Times New Roman"/>
          <w:b/>
          <w:color w:val="000000" w:themeColor="text1"/>
          <w:sz w:val="28"/>
          <w:szCs w:val="28"/>
        </w:rPr>
        <w:t xml:space="preserve"> nhận </w:t>
      </w:r>
      <w:r w:rsidR="00C54ADF" w:rsidRPr="002271AE">
        <w:rPr>
          <w:rFonts w:ascii="Times New Roman" w:hAnsi="Times New Roman" w:cs="Times New Roman"/>
          <w:b/>
          <w:color w:val="000000" w:themeColor="text1"/>
          <w:sz w:val="28"/>
          <w:szCs w:val="28"/>
          <w:lang w:val="en-US"/>
        </w:rPr>
        <w:t xml:space="preserve">Phiếu </w:t>
      </w:r>
      <w:r w:rsidR="00B10AB7" w:rsidRPr="002271AE">
        <w:rPr>
          <w:rFonts w:ascii="Times New Roman" w:hAnsi="Times New Roman" w:cs="Times New Roman"/>
          <w:b/>
          <w:color w:val="000000" w:themeColor="text1"/>
          <w:sz w:val="28"/>
          <w:szCs w:val="28"/>
        </w:rPr>
        <w:t xml:space="preserve">kết quả đo đạc </w:t>
      </w:r>
      <w:r w:rsidR="00C54ADF" w:rsidRPr="002271AE">
        <w:rPr>
          <w:rFonts w:ascii="Times New Roman" w:hAnsi="Times New Roman" w:cs="Times New Roman"/>
          <w:b/>
          <w:color w:val="000000" w:themeColor="text1"/>
          <w:sz w:val="28"/>
          <w:szCs w:val="28"/>
          <w:lang w:val="en-US"/>
        </w:rPr>
        <w:t>hiện trạng thửa đất</w:t>
      </w:r>
    </w:p>
    <w:p w14:paraId="6E9D6C80" w14:textId="77777777" w:rsidR="00B10AB7" w:rsidRPr="002271AE" w:rsidRDefault="00B10AB7" w:rsidP="002F2155">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Mức tính bằng 0,40 mức dụng cụ đo vẽ chi tiế</w:t>
      </w:r>
      <w:r w:rsidR="007C1869" w:rsidRPr="002271AE">
        <w:rPr>
          <w:rFonts w:ascii="Times New Roman" w:hAnsi="Times New Roman" w:cs="Times New Roman"/>
          <w:color w:val="000000" w:themeColor="text1"/>
          <w:sz w:val="28"/>
          <w:szCs w:val="28"/>
        </w:rPr>
        <w:t>t</w:t>
      </w:r>
      <w:r w:rsidR="00F2143B" w:rsidRPr="002271AE">
        <w:rPr>
          <w:rFonts w:ascii="Times New Roman" w:hAnsi="Times New Roman" w:cs="Times New Roman"/>
          <w:color w:val="000000" w:themeColor="text1"/>
          <w:sz w:val="28"/>
          <w:szCs w:val="28"/>
        </w:rPr>
        <w:t xml:space="preserve"> tại Bảng 2</w:t>
      </w:r>
      <w:r w:rsidR="00656CF8" w:rsidRPr="002271AE">
        <w:rPr>
          <w:rFonts w:ascii="Times New Roman" w:hAnsi="Times New Roman" w:cs="Times New Roman"/>
          <w:color w:val="000000" w:themeColor="text1"/>
          <w:sz w:val="28"/>
          <w:szCs w:val="28"/>
        </w:rPr>
        <w:t>7</w:t>
      </w:r>
      <w:r w:rsidR="00F2143B" w:rsidRPr="002271AE">
        <w:rPr>
          <w:rFonts w:ascii="Times New Roman" w:hAnsi="Times New Roman" w:cs="Times New Roman"/>
          <w:color w:val="000000" w:themeColor="text1"/>
          <w:sz w:val="28"/>
          <w:szCs w:val="28"/>
        </w:rPr>
        <w:t xml:space="preserve"> và Bảng 2</w:t>
      </w:r>
      <w:r w:rsidR="00656CF8" w:rsidRPr="002271AE">
        <w:rPr>
          <w:rFonts w:ascii="Times New Roman" w:hAnsi="Times New Roman" w:cs="Times New Roman"/>
          <w:color w:val="000000" w:themeColor="text1"/>
          <w:sz w:val="28"/>
          <w:szCs w:val="28"/>
        </w:rPr>
        <w:t>8</w:t>
      </w:r>
      <w:r w:rsidR="007C1869" w:rsidRPr="002271AE">
        <w:rPr>
          <w:rFonts w:ascii="Times New Roman" w:hAnsi="Times New Roman" w:cs="Times New Roman"/>
          <w:color w:val="000000" w:themeColor="text1"/>
          <w:sz w:val="28"/>
          <w:szCs w:val="28"/>
        </w:rPr>
        <w:t>.</w:t>
      </w:r>
    </w:p>
    <w:p w14:paraId="28585B1E" w14:textId="77777777" w:rsidR="007C1869" w:rsidRPr="002271AE" w:rsidRDefault="007C1869" w:rsidP="002F2155">
      <w:pPr>
        <w:rPr>
          <w:rFonts w:ascii="Times New Roman" w:hAnsi="Times New Roman" w:cs="Times New Roman"/>
          <w:b/>
          <w:color w:val="000000" w:themeColor="text1"/>
          <w:sz w:val="28"/>
          <w:szCs w:val="28"/>
          <w:lang w:val="en-US"/>
        </w:rPr>
      </w:pPr>
      <w:bookmarkStart w:id="19" w:name="bookmark38"/>
      <w:r w:rsidRPr="002271AE">
        <w:rPr>
          <w:rFonts w:ascii="Times New Roman" w:hAnsi="Times New Roman" w:cs="Times New Roman"/>
          <w:b/>
          <w:color w:val="000000" w:themeColor="text1"/>
          <w:sz w:val="28"/>
          <w:szCs w:val="28"/>
          <w:lang w:val="en-US"/>
        </w:rPr>
        <w:t xml:space="preserve">1.2. </w:t>
      </w:r>
      <w:r w:rsidR="00B10AB7" w:rsidRPr="002271AE">
        <w:rPr>
          <w:rFonts w:ascii="Times New Roman" w:hAnsi="Times New Roman" w:cs="Times New Roman"/>
          <w:b/>
          <w:color w:val="000000" w:themeColor="text1"/>
          <w:sz w:val="28"/>
          <w:szCs w:val="28"/>
        </w:rPr>
        <w:t>Thiết bị</w:t>
      </w:r>
    </w:p>
    <w:p w14:paraId="60AC6809" w14:textId="77777777" w:rsidR="00B10AB7" w:rsidRPr="002271AE" w:rsidRDefault="00B10AB7" w:rsidP="003645EB">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2</w:t>
      </w:r>
      <w:bookmarkEnd w:id="19"/>
      <w:r w:rsidR="00656CF8" w:rsidRPr="002271AE">
        <w:rPr>
          <w:rFonts w:ascii="Times New Roman" w:hAnsi="Times New Roman" w:cs="Times New Roman"/>
          <w:b/>
          <w:i/>
          <w:color w:val="000000" w:themeColor="text1"/>
          <w:sz w:val="28"/>
          <w:szCs w:val="28"/>
          <w:lang w:val="en-US"/>
        </w:rPr>
        <w:t>9</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2456"/>
        <w:gridCol w:w="602"/>
        <w:gridCol w:w="819"/>
        <w:gridCol w:w="989"/>
        <w:gridCol w:w="992"/>
        <w:gridCol w:w="993"/>
        <w:gridCol w:w="992"/>
        <w:gridCol w:w="1134"/>
      </w:tblGrid>
      <w:tr w:rsidR="002271AE" w:rsidRPr="002271AE" w14:paraId="4BD6B69A" w14:textId="77777777" w:rsidTr="002F2155">
        <w:trPr>
          <w:tblHeader/>
          <w:jc w:val="center"/>
        </w:trPr>
        <w:tc>
          <w:tcPr>
            <w:tcW w:w="421" w:type="dxa"/>
            <w:vMerge w:val="restart"/>
            <w:shd w:val="clear" w:color="auto" w:fill="FFFFFF"/>
            <w:vAlign w:val="center"/>
          </w:tcPr>
          <w:p w14:paraId="51200ED0" w14:textId="77777777" w:rsidR="00B10AB7" w:rsidRPr="002271AE" w:rsidRDefault="00B10AB7" w:rsidP="00FC12DB">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2456" w:type="dxa"/>
            <w:vMerge w:val="restart"/>
            <w:shd w:val="clear" w:color="auto" w:fill="FFFFFF"/>
            <w:vAlign w:val="center"/>
          </w:tcPr>
          <w:p w14:paraId="55E530D4" w14:textId="77777777" w:rsidR="00B10AB7" w:rsidRPr="002271AE" w:rsidRDefault="00B10AB7" w:rsidP="00FC12DB">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602" w:type="dxa"/>
            <w:vMerge w:val="restart"/>
            <w:shd w:val="clear" w:color="auto" w:fill="FFFFFF"/>
            <w:vAlign w:val="center"/>
          </w:tcPr>
          <w:p w14:paraId="548F2B1A" w14:textId="77777777" w:rsidR="00B10AB7" w:rsidRPr="002271AE" w:rsidRDefault="00B10AB7" w:rsidP="00FC12DB">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819" w:type="dxa"/>
            <w:vMerge w:val="restart"/>
            <w:shd w:val="clear" w:color="auto" w:fill="FFFFFF"/>
            <w:vAlign w:val="center"/>
          </w:tcPr>
          <w:p w14:paraId="1375687A" w14:textId="77777777" w:rsidR="00B10AB7" w:rsidRPr="002271AE" w:rsidRDefault="007C1869" w:rsidP="00FC12DB">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lang w:val="en-US"/>
              </w:rPr>
              <w:t>C</w:t>
            </w:r>
            <w:r w:rsidR="00B10AB7" w:rsidRPr="002271AE">
              <w:rPr>
                <w:rFonts w:ascii="Times New Roman" w:hAnsi="Times New Roman" w:cs="Times New Roman"/>
                <w:b/>
                <w:color w:val="000000" w:themeColor="text1"/>
                <w:sz w:val="26"/>
                <w:szCs w:val="26"/>
              </w:rPr>
              <w:t>/suất</w:t>
            </w:r>
          </w:p>
          <w:p w14:paraId="1A35D69B" w14:textId="77777777" w:rsidR="00B10AB7" w:rsidRPr="002271AE" w:rsidRDefault="00B10AB7"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(kW/h)</w:t>
            </w:r>
          </w:p>
        </w:tc>
        <w:tc>
          <w:tcPr>
            <w:tcW w:w="5100" w:type="dxa"/>
            <w:gridSpan w:val="5"/>
            <w:shd w:val="clear" w:color="auto" w:fill="FFFFFF"/>
            <w:vAlign w:val="center"/>
          </w:tcPr>
          <w:p w14:paraId="1E76BA53" w14:textId="77777777" w:rsidR="00B10AB7" w:rsidRPr="002271AE" w:rsidRDefault="00B10AB7" w:rsidP="00FC12DB">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Định mức theo tỷ lệ bản đồ </w:t>
            </w:r>
            <w:r w:rsidRPr="002271AE">
              <w:rPr>
                <w:rFonts w:ascii="Times New Roman" w:hAnsi="Times New Roman" w:cs="Times New Roman"/>
                <w:color w:val="000000" w:themeColor="text1"/>
                <w:sz w:val="26"/>
                <w:szCs w:val="26"/>
              </w:rPr>
              <w:t>(Ca/mảnh)</w:t>
            </w:r>
          </w:p>
        </w:tc>
      </w:tr>
      <w:tr w:rsidR="002271AE" w:rsidRPr="002271AE" w14:paraId="20958BD8" w14:textId="77777777" w:rsidTr="002F2155">
        <w:trPr>
          <w:tblHeader/>
          <w:jc w:val="center"/>
        </w:trPr>
        <w:tc>
          <w:tcPr>
            <w:tcW w:w="421" w:type="dxa"/>
            <w:vMerge/>
            <w:shd w:val="clear" w:color="auto" w:fill="FFFFFF"/>
            <w:vAlign w:val="center"/>
          </w:tcPr>
          <w:p w14:paraId="0728117C" w14:textId="77777777" w:rsidR="00B10AB7" w:rsidRPr="002271AE" w:rsidRDefault="00B10AB7" w:rsidP="00FC12DB">
            <w:pPr>
              <w:spacing w:before="0"/>
              <w:jc w:val="center"/>
              <w:rPr>
                <w:rFonts w:ascii="Times New Roman" w:hAnsi="Times New Roman" w:cs="Times New Roman"/>
                <w:b/>
                <w:color w:val="000000" w:themeColor="text1"/>
                <w:sz w:val="26"/>
                <w:szCs w:val="26"/>
              </w:rPr>
            </w:pPr>
          </w:p>
        </w:tc>
        <w:tc>
          <w:tcPr>
            <w:tcW w:w="2456" w:type="dxa"/>
            <w:vMerge/>
            <w:shd w:val="clear" w:color="auto" w:fill="FFFFFF"/>
            <w:vAlign w:val="center"/>
          </w:tcPr>
          <w:p w14:paraId="273365DD" w14:textId="77777777" w:rsidR="00B10AB7" w:rsidRPr="002271AE" w:rsidRDefault="00B10AB7" w:rsidP="00FC12DB">
            <w:pPr>
              <w:spacing w:before="0"/>
              <w:jc w:val="center"/>
              <w:rPr>
                <w:rFonts w:ascii="Times New Roman" w:hAnsi="Times New Roman" w:cs="Times New Roman"/>
                <w:b/>
                <w:color w:val="000000" w:themeColor="text1"/>
                <w:sz w:val="26"/>
                <w:szCs w:val="26"/>
              </w:rPr>
            </w:pPr>
          </w:p>
        </w:tc>
        <w:tc>
          <w:tcPr>
            <w:tcW w:w="602" w:type="dxa"/>
            <w:vMerge/>
            <w:shd w:val="clear" w:color="auto" w:fill="FFFFFF"/>
            <w:vAlign w:val="center"/>
          </w:tcPr>
          <w:p w14:paraId="79D7A261" w14:textId="77777777" w:rsidR="00B10AB7" w:rsidRPr="002271AE" w:rsidRDefault="00B10AB7" w:rsidP="00FC12DB">
            <w:pPr>
              <w:spacing w:before="0"/>
              <w:jc w:val="center"/>
              <w:rPr>
                <w:rFonts w:ascii="Times New Roman" w:hAnsi="Times New Roman" w:cs="Times New Roman"/>
                <w:b/>
                <w:color w:val="000000" w:themeColor="text1"/>
                <w:sz w:val="26"/>
                <w:szCs w:val="26"/>
              </w:rPr>
            </w:pPr>
          </w:p>
        </w:tc>
        <w:tc>
          <w:tcPr>
            <w:tcW w:w="819" w:type="dxa"/>
            <w:vMerge/>
            <w:shd w:val="clear" w:color="auto" w:fill="FFFFFF"/>
            <w:vAlign w:val="center"/>
          </w:tcPr>
          <w:p w14:paraId="607D4DEF" w14:textId="77777777" w:rsidR="00B10AB7" w:rsidRPr="002271AE" w:rsidRDefault="00B10AB7" w:rsidP="00FC12DB">
            <w:pPr>
              <w:spacing w:before="0"/>
              <w:jc w:val="center"/>
              <w:rPr>
                <w:rFonts w:ascii="Times New Roman" w:hAnsi="Times New Roman" w:cs="Times New Roman"/>
                <w:b/>
                <w:color w:val="000000" w:themeColor="text1"/>
                <w:sz w:val="26"/>
                <w:szCs w:val="26"/>
              </w:rPr>
            </w:pPr>
          </w:p>
        </w:tc>
        <w:tc>
          <w:tcPr>
            <w:tcW w:w="989" w:type="dxa"/>
            <w:shd w:val="clear" w:color="auto" w:fill="FFFFFF"/>
            <w:vAlign w:val="center"/>
          </w:tcPr>
          <w:p w14:paraId="4223BCD7" w14:textId="77777777" w:rsidR="00B10AB7" w:rsidRPr="002271AE" w:rsidRDefault="00B10AB7" w:rsidP="00FC12DB">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KK1</w:t>
            </w:r>
          </w:p>
        </w:tc>
        <w:tc>
          <w:tcPr>
            <w:tcW w:w="992" w:type="dxa"/>
            <w:shd w:val="clear" w:color="auto" w:fill="FFFFFF"/>
            <w:vAlign w:val="center"/>
          </w:tcPr>
          <w:p w14:paraId="701056F9" w14:textId="77777777" w:rsidR="00B10AB7" w:rsidRPr="002271AE" w:rsidRDefault="00B10AB7" w:rsidP="00FC12DB">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KK2</w:t>
            </w:r>
          </w:p>
        </w:tc>
        <w:tc>
          <w:tcPr>
            <w:tcW w:w="993" w:type="dxa"/>
            <w:shd w:val="clear" w:color="auto" w:fill="FFFFFF"/>
            <w:vAlign w:val="center"/>
          </w:tcPr>
          <w:p w14:paraId="3DE58A9D" w14:textId="77777777" w:rsidR="00B10AB7" w:rsidRPr="002271AE" w:rsidRDefault="00B10AB7" w:rsidP="00FC12DB">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KK3</w:t>
            </w:r>
          </w:p>
        </w:tc>
        <w:tc>
          <w:tcPr>
            <w:tcW w:w="992" w:type="dxa"/>
            <w:shd w:val="clear" w:color="auto" w:fill="FFFFFF"/>
            <w:vAlign w:val="center"/>
          </w:tcPr>
          <w:p w14:paraId="2A038220" w14:textId="77777777" w:rsidR="00B10AB7" w:rsidRPr="002271AE" w:rsidRDefault="00B10AB7" w:rsidP="00FC12DB">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KK4</w:t>
            </w:r>
          </w:p>
        </w:tc>
        <w:tc>
          <w:tcPr>
            <w:tcW w:w="1134" w:type="dxa"/>
            <w:shd w:val="clear" w:color="auto" w:fill="FFFFFF"/>
            <w:vAlign w:val="center"/>
          </w:tcPr>
          <w:p w14:paraId="63A3DE57" w14:textId="77777777" w:rsidR="00B10AB7" w:rsidRPr="002271AE" w:rsidRDefault="00B10AB7" w:rsidP="00FC12DB">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KK5</w:t>
            </w:r>
          </w:p>
        </w:tc>
      </w:tr>
      <w:tr w:rsidR="002271AE" w:rsidRPr="002271AE" w14:paraId="2B8B00CB" w14:textId="77777777" w:rsidTr="002F2155">
        <w:trPr>
          <w:jc w:val="center"/>
        </w:trPr>
        <w:tc>
          <w:tcPr>
            <w:tcW w:w="421" w:type="dxa"/>
            <w:shd w:val="clear" w:color="auto" w:fill="FFFFFF"/>
            <w:vAlign w:val="center"/>
          </w:tcPr>
          <w:p w14:paraId="2422A7F3" w14:textId="77777777" w:rsidR="00B10AB7" w:rsidRPr="002271AE" w:rsidRDefault="00B10AB7" w:rsidP="00FC12DB">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w:t>
            </w:r>
          </w:p>
        </w:tc>
        <w:tc>
          <w:tcPr>
            <w:tcW w:w="2456" w:type="dxa"/>
            <w:shd w:val="clear" w:color="auto" w:fill="FFFFFF"/>
            <w:vAlign w:val="center"/>
          </w:tcPr>
          <w:p w14:paraId="6091DDE2" w14:textId="77777777" w:rsidR="00B10AB7" w:rsidRPr="002271AE" w:rsidRDefault="00B10AB7" w:rsidP="00FC12DB">
            <w:pPr>
              <w:spacing w:before="0"/>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L</w:t>
            </w:r>
            <w:r w:rsidR="00E605D8" w:rsidRPr="002271AE">
              <w:rPr>
                <w:rFonts w:ascii="Times New Roman" w:hAnsi="Times New Roman" w:cs="Times New Roman"/>
                <w:b/>
                <w:color w:val="000000" w:themeColor="text1"/>
                <w:sz w:val="26"/>
                <w:szCs w:val="26"/>
              </w:rPr>
              <w:t>ướ</w:t>
            </w:r>
            <w:r w:rsidRPr="002271AE">
              <w:rPr>
                <w:rFonts w:ascii="Times New Roman" w:hAnsi="Times New Roman" w:cs="Times New Roman"/>
                <w:b/>
                <w:color w:val="000000" w:themeColor="text1"/>
                <w:sz w:val="26"/>
                <w:szCs w:val="26"/>
              </w:rPr>
              <w:t>i đo vẽ</w:t>
            </w:r>
          </w:p>
        </w:tc>
        <w:tc>
          <w:tcPr>
            <w:tcW w:w="602" w:type="dxa"/>
            <w:shd w:val="clear" w:color="auto" w:fill="FFFFFF"/>
            <w:vAlign w:val="center"/>
          </w:tcPr>
          <w:p w14:paraId="56FA0150" w14:textId="77777777" w:rsidR="00B10AB7" w:rsidRPr="002271AE" w:rsidRDefault="00B10AB7" w:rsidP="00FC12DB">
            <w:pPr>
              <w:spacing w:before="0"/>
              <w:jc w:val="center"/>
              <w:rPr>
                <w:rFonts w:ascii="Times New Roman" w:hAnsi="Times New Roman" w:cs="Times New Roman"/>
                <w:color w:val="000000" w:themeColor="text1"/>
                <w:sz w:val="26"/>
                <w:szCs w:val="26"/>
              </w:rPr>
            </w:pPr>
          </w:p>
        </w:tc>
        <w:tc>
          <w:tcPr>
            <w:tcW w:w="819" w:type="dxa"/>
            <w:shd w:val="clear" w:color="auto" w:fill="FFFFFF"/>
            <w:vAlign w:val="center"/>
          </w:tcPr>
          <w:p w14:paraId="50114E93" w14:textId="77777777" w:rsidR="00B10AB7" w:rsidRPr="002271AE" w:rsidRDefault="00B10AB7"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4300488D" w14:textId="77777777" w:rsidR="00B10AB7" w:rsidRPr="002271AE" w:rsidRDefault="00B10AB7"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7CEC1951" w14:textId="77777777" w:rsidR="00B10AB7" w:rsidRPr="002271AE" w:rsidRDefault="00B10AB7" w:rsidP="00FC12DB">
            <w:pPr>
              <w:spacing w:before="0"/>
              <w:jc w:val="center"/>
              <w:rPr>
                <w:rFonts w:ascii="Times New Roman" w:hAnsi="Times New Roman" w:cs="Times New Roman"/>
                <w:color w:val="000000" w:themeColor="text1"/>
                <w:sz w:val="26"/>
                <w:szCs w:val="26"/>
              </w:rPr>
            </w:pPr>
          </w:p>
        </w:tc>
        <w:tc>
          <w:tcPr>
            <w:tcW w:w="993" w:type="dxa"/>
            <w:shd w:val="clear" w:color="auto" w:fill="FFFFFF"/>
            <w:vAlign w:val="center"/>
          </w:tcPr>
          <w:p w14:paraId="08943F4D" w14:textId="77777777" w:rsidR="00B10AB7" w:rsidRPr="002271AE" w:rsidRDefault="00B10AB7"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3A4D1EA7" w14:textId="77777777" w:rsidR="00B10AB7" w:rsidRPr="002271AE" w:rsidRDefault="00B10AB7" w:rsidP="00FC12DB">
            <w:pPr>
              <w:spacing w:before="0"/>
              <w:jc w:val="center"/>
              <w:rPr>
                <w:rFonts w:ascii="Times New Roman" w:hAnsi="Times New Roman" w:cs="Times New Roman"/>
                <w:color w:val="000000" w:themeColor="text1"/>
                <w:sz w:val="26"/>
                <w:szCs w:val="26"/>
              </w:rPr>
            </w:pPr>
          </w:p>
        </w:tc>
        <w:tc>
          <w:tcPr>
            <w:tcW w:w="1134" w:type="dxa"/>
            <w:shd w:val="clear" w:color="auto" w:fill="FFFFFF"/>
            <w:vAlign w:val="center"/>
          </w:tcPr>
          <w:p w14:paraId="3B9DB08E" w14:textId="77777777" w:rsidR="00B10AB7" w:rsidRPr="002271AE" w:rsidRDefault="00B10AB7" w:rsidP="00FC12DB">
            <w:pPr>
              <w:spacing w:before="0"/>
              <w:jc w:val="center"/>
              <w:rPr>
                <w:rFonts w:ascii="Times New Roman" w:hAnsi="Times New Roman" w:cs="Times New Roman"/>
                <w:color w:val="000000" w:themeColor="text1"/>
                <w:sz w:val="26"/>
                <w:szCs w:val="26"/>
              </w:rPr>
            </w:pPr>
          </w:p>
        </w:tc>
      </w:tr>
      <w:tr w:rsidR="002271AE" w:rsidRPr="002271AE" w14:paraId="4C741B64" w14:textId="77777777" w:rsidTr="002F2155">
        <w:trPr>
          <w:jc w:val="center"/>
        </w:trPr>
        <w:tc>
          <w:tcPr>
            <w:tcW w:w="421" w:type="dxa"/>
            <w:shd w:val="clear" w:color="auto" w:fill="FFFFFF"/>
            <w:vAlign w:val="center"/>
          </w:tcPr>
          <w:p w14:paraId="70043E60" w14:textId="179D2CB6" w:rsidR="00C25FEA" w:rsidRPr="002271AE" w:rsidRDefault="00F1440E" w:rsidP="00FC12DB">
            <w:pPr>
              <w:spacing w:before="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a</w:t>
            </w:r>
          </w:p>
        </w:tc>
        <w:tc>
          <w:tcPr>
            <w:tcW w:w="2456" w:type="dxa"/>
            <w:shd w:val="clear" w:color="auto" w:fill="FFFFFF"/>
            <w:vAlign w:val="center"/>
          </w:tcPr>
          <w:p w14:paraId="6DD9E9F9"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1/500</w:t>
            </w:r>
          </w:p>
        </w:tc>
        <w:tc>
          <w:tcPr>
            <w:tcW w:w="602" w:type="dxa"/>
            <w:shd w:val="clear" w:color="auto" w:fill="FFFFFF"/>
            <w:vAlign w:val="center"/>
          </w:tcPr>
          <w:p w14:paraId="5BF1F476"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819" w:type="dxa"/>
            <w:shd w:val="clear" w:color="auto" w:fill="FFFFFF"/>
            <w:vAlign w:val="center"/>
          </w:tcPr>
          <w:p w14:paraId="6C3C2835"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5ADF752F"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499F76B2"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3" w:type="dxa"/>
            <w:shd w:val="clear" w:color="auto" w:fill="FFFFFF"/>
            <w:vAlign w:val="center"/>
          </w:tcPr>
          <w:p w14:paraId="059976B7"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6B6BFB1B"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1134" w:type="dxa"/>
            <w:shd w:val="clear" w:color="auto" w:fill="FFFFFF"/>
            <w:vAlign w:val="center"/>
          </w:tcPr>
          <w:p w14:paraId="288D3698"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r>
      <w:tr w:rsidR="002271AE" w:rsidRPr="002271AE" w14:paraId="569AE610" w14:textId="77777777" w:rsidTr="002F2155">
        <w:trPr>
          <w:jc w:val="center"/>
        </w:trPr>
        <w:tc>
          <w:tcPr>
            <w:tcW w:w="421" w:type="dxa"/>
            <w:shd w:val="clear" w:color="auto" w:fill="FFFFFF"/>
            <w:vAlign w:val="center"/>
          </w:tcPr>
          <w:p w14:paraId="1D4BB1AF"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7BEC3EB1"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toàn đạc</w:t>
            </w:r>
          </w:p>
        </w:tc>
        <w:tc>
          <w:tcPr>
            <w:tcW w:w="602" w:type="dxa"/>
            <w:shd w:val="clear" w:color="auto" w:fill="FFFFFF"/>
            <w:vAlign w:val="center"/>
          </w:tcPr>
          <w:p w14:paraId="312E0E61"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819" w:type="dxa"/>
            <w:shd w:val="clear" w:color="auto" w:fill="FFFFFF"/>
            <w:vAlign w:val="center"/>
          </w:tcPr>
          <w:p w14:paraId="4EEA5F4D"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1056F26E"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1,22</w:t>
            </w:r>
          </w:p>
        </w:tc>
        <w:tc>
          <w:tcPr>
            <w:tcW w:w="992" w:type="dxa"/>
            <w:shd w:val="clear" w:color="auto" w:fill="FFFFFF"/>
            <w:vAlign w:val="center"/>
          </w:tcPr>
          <w:p w14:paraId="729F1730"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1,55</w:t>
            </w:r>
          </w:p>
        </w:tc>
        <w:tc>
          <w:tcPr>
            <w:tcW w:w="993" w:type="dxa"/>
            <w:shd w:val="clear" w:color="auto" w:fill="FFFFFF"/>
            <w:vAlign w:val="center"/>
          </w:tcPr>
          <w:p w14:paraId="5C49733D"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2,02</w:t>
            </w:r>
          </w:p>
        </w:tc>
        <w:tc>
          <w:tcPr>
            <w:tcW w:w="992" w:type="dxa"/>
            <w:shd w:val="clear" w:color="auto" w:fill="FFFFFF"/>
            <w:vAlign w:val="center"/>
          </w:tcPr>
          <w:p w14:paraId="08D6CD18"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2,30</w:t>
            </w:r>
          </w:p>
        </w:tc>
        <w:tc>
          <w:tcPr>
            <w:tcW w:w="1134" w:type="dxa"/>
            <w:shd w:val="clear" w:color="auto" w:fill="FFFFFF"/>
            <w:vAlign w:val="center"/>
          </w:tcPr>
          <w:p w14:paraId="3386D4B5"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2,57</w:t>
            </w:r>
          </w:p>
        </w:tc>
      </w:tr>
      <w:tr w:rsidR="002271AE" w:rsidRPr="002271AE" w14:paraId="02BE3E0A" w14:textId="77777777" w:rsidTr="002F2155">
        <w:trPr>
          <w:jc w:val="center"/>
        </w:trPr>
        <w:tc>
          <w:tcPr>
            <w:tcW w:w="421" w:type="dxa"/>
            <w:shd w:val="clear" w:color="auto" w:fill="FFFFFF"/>
            <w:vAlign w:val="center"/>
          </w:tcPr>
          <w:p w14:paraId="0F78EA81"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2CC8FF8D"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xách tay</w:t>
            </w:r>
          </w:p>
        </w:tc>
        <w:tc>
          <w:tcPr>
            <w:tcW w:w="602" w:type="dxa"/>
            <w:shd w:val="clear" w:color="auto" w:fill="FFFFFF"/>
            <w:vAlign w:val="center"/>
          </w:tcPr>
          <w:p w14:paraId="36008FE7"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19" w:type="dxa"/>
            <w:shd w:val="clear" w:color="auto" w:fill="FFFFFF"/>
            <w:vAlign w:val="center"/>
          </w:tcPr>
          <w:p w14:paraId="4E9D55ED"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989" w:type="dxa"/>
            <w:shd w:val="clear" w:color="auto" w:fill="FFFFFF"/>
            <w:vAlign w:val="center"/>
          </w:tcPr>
          <w:p w14:paraId="04F64A1B"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w:t>
            </w:r>
          </w:p>
        </w:tc>
        <w:tc>
          <w:tcPr>
            <w:tcW w:w="992" w:type="dxa"/>
            <w:shd w:val="clear" w:color="auto" w:fill="FFFFFF"/>
            <w:vAlign w:val="center"/>
          </w:tcPr>
          <w:p w14:paraId="77859B96"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w:t>
            </w:r>
          </w:p>
        </w:tc>
        <w:tc>
          <w:tcPr>
            <w:tcW w:w="993" w:type="dxa"/>
            <w:shd w:val="clear" w:color="auto" w:fill="FFFFFF"/>
            <w:vAlign w:val="center"/>
          </w:tcPr>
          <w:p w14:paraId="5BAEC905"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w:t>
            </w:r>
          </w:p>
        </w:tc>
        <w:tc>
          <w:tcPr>
            <w:tcW w:w="992" w:type="dxa"/>
            <w:shd w:val="clear" w:color="auto" w:fill="FFFFFF"/>
            <w:vAlign w:val="center"/>
          </w:tcPr>
          <w:p w14:paraId="5B62A4A6"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w:t>
            </w:r>
          </w:p>
        </w:tc>
        <w:tc>
          <w:tcPr>
            <w:tcW w:w="1134" w:type="dxa"/>
            <w:shd w:val="clear" w:color="auto" w:fill="FFFFFF"/>
            <w:vAlign w:val="center"/>
          </w:tcPr>
          <w:p w14:paraId="72535A5B"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w:t>
            </w:r>
          </w:p>
        </w:tc>
      </w:tr>
      <w:tr w:rsidR="002271AE" w:rsidRPr="002271AE" w14:paraId="1291ED15" w14:textId="77777777" w:rsidTr="002F2155">
        <w:trPr>
          <w:jc w:val="center"/>
        </w:trPr>
        <w:tc>
          <w:tcPr>
            <w:tcW w:w="421" w:type="dxa"/>
            <w:shd w:val="clear" w:color="auto" w:fill="FFFFFF"/>
            <w:vAlign w:val="center"/>
          </w:tcPr>
          <w:p w14:paraId="575EA52D"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64F39B3F"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điện tử</w:t>
            </w:r>
          </w:p>
        </w:tc>
        <w:tc>
          <w:tcPr>
            <w:tcW w:w="602" w:type="dxa"/>
            <w:shd w:val="clear" w:color="auto" w:fill="FFFFFF"/>
            <w:vAlign w:val="center"/>
          </w:tcPr>
          <w:p w14:paraId="70979FF1"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819" w:type="dxa"/>
            <w:shd w:val="clear" w:color="auto" w:fill="FFFFFF"/>
            <w:vAlign w:val="center"/>
          </w:tcPr>
          <w:p w14:paraId="03DFDB83"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3DF4E6EA"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1,22</w:t>
            </w:r>
          </w:p>
        </w:tc>
        <w:tc>
          <w:tcPr>
            <w:tcW w:w="992" w:type="dxa"/>
            <w:shd w:val="clear" w:color="auto" w:fill="FFFFFF"/>
            <w:vAlign w:val="center"/>
          </w:tcPr>
          <w:p w14:paraId="774B6CEE"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1,55</w:t>
            </w:r>
          </w:p>
        </w:tc>
        <w:tc>
          <w:tcPr>
            <w:tcW w:w="993" w:type="dxa"/>
            <w:shd w:val="clear" w:color="auto" w:fill="FFFFFF"/>
            <w:vAlign w:val="center"/>
          </w:tcPr>
          <w:p w14:paraId="239EE312"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2,02</w:t>
            </w:r>
          </w:p>
        </w:tc>
        <w:tc>
          <w:tcPr>
            <w:tcW w:w="992" w:type="dxa"/>
            <w:shd w:val="clear" w:color="auto" w:fill="FFFFFF"/>
            <w:vAlign w:val="center"/>
          </w:tcPr>
          <w:p w14:paraId="2179DFB7"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2,30</w:t>
            </w:r>
          </w:p>
        </w:tc>
        <w:tc>
          <w:tcPr>
            <w:tcW w:w="1134" w:type="dxa"/>
            <w:shd w:val="clear" w:color="auto" w:fill="FFFFFF"/>
            <w:vAlign w:val="center"/>
          </w:tcPr>
          <w:p w14:paraId="5B882F78"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2,57</w:t>
            </w:r>
          </w:p>
        </w:tc>
      </w:tr>
      <w:tr w:rsidR="002271AE" w:rsidRPr="002271AE" w14:paraId="6BB80B85" w14:textId="77777777" w:rsidTr="002F2155">
        <w:trPr>
          <w:jc w:val="center"/>
        </w:trPr>
        <w:tc>
          <w:tcPr>
            <w:tcW w:w="421" w:type="dxa"/>
            <w:shd w:val="clear" w:color="auto" w:fill="FFFFFF"/>
            <w:vAlign w:val="center"/>
          </w:tcPr>
          <w:p w14:paraId="0340F3FB"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6DDCA43F"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602" w:type="dxa"/>
            <w:shd w:val="clear" w:color="auto" w:fill="FFFFFF"/>
            <w:vAlign w:val="center"/>
          </w:tcPr>
          <w:p w14:paraId="4495EA58"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819" w:type="dxa"/>
            <w:shd w:val="clear" w:color="auto" w:fill="FFFFFF"/>
            <w:vAlign w:val="center"/>
          </w:tcPr>
          <w:p w14:paraId="464BFA46"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6BCD3422"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0,32</w:t>
            </w:r>
          </w:p>
        </w:tc>
        <w:tc>
          <w:tcPr>
            <w:tcW w:w="992" w:type="dxa"/>
            <w:shd w:val="clear" w:color="auto" w:fill="FFFFFF"/>
            <w:vAlign w:val="center"/>
          </w:tcPr>
          <w:p w14:paraId="3A55DAFD"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0,32</w:t>
            </w:r>
          </w:p>
        </w:tc>
        <w:tc>
          <w:tcPr>
            <w:tcW w:w="993" w:type="dxa"/>
            <w:shd w:val="clear" w:color="auto" w:fill="FFFFFF"/>
            <w:vAlign w:val="center"/>
          </w:tcPr>
          <w:p w14:paraId="0ABEDF46"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0,32</w:t>
            </w:r>
          </w:p>
        </w:tc>
        <w:tc>
          <w:tcPr>
            <w:tcW w:w="992" w:type="dxa"/>
            <w:shd w:val="clear" w:color="auto" w:fill="FFFFFF"/>
            <w:vAlign w:val="center"/>
          </w:tcPr>
          <w:p w14:paraId="57883F38"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0,32</w:t>
            </w:r>
          </w:p>
        </w:tc>
        <w:tc>
          <w:tcPr>
            <w:tcW w:w="1134" w:type="dxa"/>
            <w:shd w:val="clear" w:color="auto" w:fill="FFFFFF"/>
            <w:vAlign w:val="center"/>
          </w:tcPr>
          <w:p w14:paraId="20EE296D"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0,32</w:t>
            </w:r>
          </w:p>
        </w:tc>
      </w:tr>
      <w:tr w:rsidR="002271AE" w:rsidRPr="002271AE" w14:paraId="51FE535A" w14:textId="77777777" w:rsidTr="002F2155">
        <w:trPr>
          <w:jc w:val="center"/>
        </w:trPr>
        <w:tc>
          <w:tcPr>
            <w:tcW w:w="421" w:type="dxa"/>
            <w:shd w:val="clear" w:color="auto" w:fill="FFFFFF"/>
            <w:vAlign w:val="center"/>
          </w:tcPr>
          <w:p w14:paraId="0E9ECDC1" w14:textId="4F297DE6" w:rsidR="00C25FEA" w:rsidRPr="002271AE" w:rsidRDefault="00F1440E" w:rsidP="00FC12DB">
            <w:pPr>
              <w:spacing w:before="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b</w:t>
            </w:r>
          </w:p>
        </w:tc>
        <w:tc>
          <w:tcPr>
            <w:tcW w:w="2456" w:type="dxa"/>
            <w:shd w:val="clear" w:color="auto" w:fill="FFFFFF"/>
            <w:vAlign w:val="center"/>
          </w:tcPr>
          <w:p w14:paraId="7D480FE5"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1/1000</w:t>
            </w:r>
          </w:p>
        </w:tc>
        <w:tc>
          <w:tcPr>
            <w:tcW w:w="602" w:type="dxa"/>
            <w:shd w:val="clear" w:color="auto" w:fill="FFFFFF"/>
            <w:vAlign w:val="center"/>
          </w:tcPr>
          <w:p w14:paraId="5096B987"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819" w:type="dxa"/>
            <w:shd w:val="clear" w:color="auto" w:fill="FFFFFF"/>
            <w:vAlign w:val="center"/>
          </w:tcPr>
          <w:p w14:paraId="41585B44"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75B216C4"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4C205FF4"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3" w:type="dxa"/>
            <w:shd w:val="clear" w:color="auto" w:fill="FFFFFF"/>
            <w:vAlign w:val="center"/>
          </w:tcPr>
          <w:p w14:paraId="110DEC22"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5E289BAF"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1134" w:type="dxa"/>
            <w:shd w:val="clear" w:color="auto" w:fill="FFFFFF"/>
            <w:vAlign w:val="center"/>
          </w:tcPr>
          <w:p w14:paraId="56E95F6A"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r>
      <w:tr w:rsidR="002271AE" w:rsidRPr="002271AE" w14:paraId="6D875622" w14:textId="77777777" w:rsidTr="002F2155">
        <w:trPr>
          <w:jc w:val="center"/>
        </w:trPr>
        <w:tc>
          <w:tcPr>
            <w:tcW w:w="421" w:type="dxa"/>
            <w:shd w:val="clear" w:color="auto" w:fill="FFFFFF"/>
            <w:vAlign w:val="center"/>
          </w:tcPr>
          <w:p w14:paraId="24D0887A"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6F106F8F"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toàn đạc</w:t>
            </w:r>
          </w:p>
        </w:tc>
        <w:tc>
          <w:tcPr>
            <w:tcW w:w="602" w:type="dxa"/>
            <w:shd w:val="clear" w:color="auto" w:fill="FFFFFF"/>
            <w:vAlign w:val="center"/>
          </w:tcPr>
          <w:p w14:paraId="6494A67A"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819" w:type="dxa"/>
            <w:shd w:val="clear" w:color="auto" w:fill="FFFFFF"/>
            <w:vAlign w:val="center"/>
          </w:tcPr>
          <w:p w14:paraId="35C374F5"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266A9E4B"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1,71</w:t>
            </w:r>
          </w:p>
        </w:tc>
        <w:tc>
          <w:tcPr>
            <w:tcW w:w="992" w:type="dxa"/>
            <w:shd w:val="clear" w:color="auto" w:fill="FFFFFF"/>
            <w:vAlign w:val="center"/>
          </w:tcPr>
          <w:p w14:paraId="63475B11"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2,01</w:t>
            </w:r>
          </w:p>
        </w:tc>
        <w:tc>
          <w:tcPr>
            <w:tcW w:w="993" w:type="dxa"/>
            <w:shd w:val="clear" w:color="auto" w:fill="FFFFFF"/>
            <w:vAlign w:val="center"/>
          </w:tcPr>
          <w:p w14:paraId="437D8161"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2,39</w:t>
            </w:r>
          </w:p>
        </w:tc>
        <w:tc>
          <w:tcPr>
            <w:tcW w:w="992" w:type="dxa"/>
            <w:shd w:val="clear" w:color="auto" w:fill="FFFFFF"/>
            <w:vAlign w:val="center"/>
          </w:tcPr>
          <w:p w14:paraId="40D936C9"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3,40</w:t>
            </w:r>
          </w:p>
        </w:tc>
        <w:tc>
          <w:tcPr>
            <w:tcW w:w="1134" w:type="dxa"/>
            <w:shd w:val="clear" w:color="auto" w:fill="FFFFFF"/>
            <w:vAlign w:val="center"/>
          </w:tcPr>
          <w:p w14:paraId="6817A0F9"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4,59</w:t>
            </w:r>
          </w:p>
        </w:tc>
      </w:tr>
      <w:tr w:rsidR="002271AE" w:rsidRPr="002271AE" w14:paraId="416245E1" w14:textId="77777777" w:rsidTr="002F2155">
        <w:trPr>
          <w:jc w:val="center"/>
        </w:trPr>
        <w:tc>
          <w:tcPr>
            <w:tcW w:w="421" w:type="dxa"/>
            <w:shd w:val="clear" w:color="auto" w:fill="FFFFFF"/>
            <w:vAlign w:val="center"/>
          </w:tcPr>
          <w:p w14:paraId="7C0042D8"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31115946"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điện tử</w:t>
            </w:r>
          </w:p>
        </w:tc>
        <w:tc>
          <w:tcPr>
            <w:tcW w:w="602" w:type="dxa"/>
            <w:shd w:val="clear" w:color="auto" w:fill="FFFFFF"/>
            <w:vAlign w:val="center"/>
          </w:tcPr>
          <w:p w14:paraId="019A8F33"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819" w:type="dxa"/>
            <w:shd w:val="clear" w:color="auto" w:fill="FFFFFF"/>
            <w:vAlign w:val="center"/>
          </w:tcPr>
          <w:p w14:paraId="217456EB"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0737427A"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1,71</w:t>
            </w:r>
          </w:p>
        </w:tc>
        <w:tc>
          <w:tcPr>
            <w:tcW w:w="992" w:type="dxa"/>
            <w:shd w:val="clear" w:color="auto" w:fill="FFFFFF"/>
            <w:vAlign w:val="center"/>
          </w:tcPr>
          <w:p w14:paraId="6DFDFDC6"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2,01</w:t>
            </w:r>
          </w:p>
        </w:tc>
        <w:tc>
          <w:tcPr>
            <w:tcW w:w="993" w:type="dxa"/>
            <w:shd w:val="clear" w:color="auto" w:fill="FFFFFF"/>
            <w:vAlign w:val="center"/>
          </w:tcPr>
          <w:p w14:paraId="43FD8702"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2,39</w:t>
            </w:r>
          </w:p>
        </w:tc>
        <w:tc>
          <w:tcPr>
            <w:tcW w:w="992" w:type="dxa"/>
            <w:shd w:val="clear" w:color="auto" w:fill="FFFFFF"/>
            <w:vAlign w:val="center"/>
          </w:tcPr>
          <w:p w14:paraId="70313383"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3,40</w:t>
            </w:r>
          </w:p>
        </w:tc>
        <w:tc>
          <w:tcPr>
            <w:tcW w:w="1134" w:type="dxa"/>
            <w:shd w:val="clear" w:color="auto" w:fill="FFFFFF"/>
            <w:vAlign w:val="center"/>
          </w:tcPr>
          <w:p w14:paraId="2A9215FD"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4,59</w:t>
            </w:r>
          </w:p>
        </w:tc>
      </w:tr>
      <w:tr w:rsidR="002271AE" w:rsidRPr="002271AE" w14:paraId="5A0D4C0E" w14:textId="77777777" w:rsidTr="002F2155">
        <w:trPr>
          <w:jc w:val="center"/>
        </w:trPr>
        <w:tc>
          <w:tcPr>
            <w:tcW w:w="421" w:type="dxa"/>
            <w:shd w:val="clear" w:color="auto" w:fill="FFFFFF"/>
            <w:vAlign w:val="center"/>
          </w:tcPr>
          <w:p w14:paraId="721FA0B4"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4264FCAC"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xách tay</w:t>
            </w:r>
          </w:p>
        </w:tc>
        <w:tc>
          <w:tcPr>
            <w:tcW w:w="602" w:type="dxa"/>
            <w:shd w:val="clear" w:color="auto" w:fill="FFFFFF"/>
            <w:vAlign w:val="center"/>
          </w:tcPr>
          <w:p w14:paraId="373E1FE3"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19" w:type="dxa"/>
            <w:shd w:val="clear" w:color="auto" w:fill="FFFFFF"/>
            <w:vAlign w:val="center"/>
          </w:tcPr>
          <w:p w14:paraId="655A134A"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989" w:type="dxa"/>
            <w:shd w:val="clear" w:color="auto" w:fill="FFFFFF"/>
            <w:vAlign w:val="center"/>
          </w:tcPr>
          <w:p w14:paraId="4BA2F731"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w:t>
            </w:r>
          </w:p>
        </w:tc>
        <w:tc>
          <w:tcPr>
            <w:tcW w:w="992" w:type="dxa"/>
            <w:shd w:val="clear" w:color="auto" w:fill="FFFFFF"/>
            <w:vAlign w:val="center"/>
          </w:tcPr>
          <w:p w14:paraId="45F1EF90"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w:t>
            </w:r>
          </w:p>
        </w:tc>
        <w:tc>
          <w:tcPr>
            <w:tcW w:w="993" w:type="dxa"/>
            <w:shd w:val="clear" w:color="auto" w:fill="FFFFFF"/>
            <w:vAlign w:val="center"/>
          </w:tcPr>
          <w:p w14:paraId="6D803C34"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w:t>
            </w:r>
          </w:p>
        </w:tc>
        <w:tc>
          <w:tcPr>
            <w:tcW w:w="992" w:type="dxa"/>
            <w:shd w:val="clear" w:color="auto" w:fill="FFFFFF"/>
            <w:vAlign w:val="center"/>
          </w:tcPr>
          <w:p w14:paraId="6B928F5F"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w:t>
            </w:r>
          </w:p>
        </w:tc>
        <w:tc>
          <w:tcPr>
            <w:tcW w:w="1134" w:type="dxa"/>
            <w:shd w:val="clear" w:color="auto" w:fill="FFFFFF"/>
            <w:vAlign w:val="center"/>
          </w:tcPr>
          <w:p w14:paraId="709332B5"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w:t>
            </w:r>
          </w:p>
        </w:tc>
      </w:tr>
      <w:tr w:rsidR="002271AE" w:rsidRPr="002271AE" w14:paraId="69DC8F57" w14:textId="77777777" w:rsidTr="002F2155">
        <w:trPr>
          <w:jc w:val="center"/>
        </w:trPr>
        <w:tc>
          <w:tcPr>
            <w:tcW w:w="421" w:type="dxa"/>
            <w:shd w:val="clear" w:color="auto" w:fill="FFFFFF"/>
            <w:vAlign w:val="center"/>
          </w:tcPr>
          <w:p w14:paraId="4B2B8A21"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605EF40B"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602" w:type="dxa"/>
            <w:shd w:val="clear" w:color="auto" w:fill="FFFFFF"/>
            <w:vAlign w:val="center"/>
          </w:tcPr>
          <w:p w14:paraId="35C544F4"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819" w:type="dxa"/>
            <w:shd w:val="clear" w:color="auto" w:fill="FFFFFF"/>
            <w:vAlign w:val="center"/>
          </w:tcPr>
          <w:p w14:paraId="6BF32140"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694F8191"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0,66</w:t>
            </w:r>
          </w:p>
        </w:tc>
        <w:tc>
          <w:tcPr>
            <w:tcW w:w="992" w:type="dxa"/>
            <w:shd w:val="clear" w:color="auto" w:fill="FFFFFF"/>
            <w:vAlign w:val="center"/>
          </w:tcPr>
          <w:p w14:paraId="2A2A987B"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0,66</w:t>
            </w:r>
          </w:p>
        </w:tc>
        <w:tc>
          <w:tcPr>
            <w:tcW w:w="993" w:type="dxa"/>
            <w:shd w:val="clear" w:color="auto" w:fill="FFFFFF"/>
            <w:vAlign w:val="center"/>
          </w:tcPr>
          <w:p w14:paraId="3F286360"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0,66</w:t>
            </w:r>
          </w:p>
        </w:tc>
        <w:tc>
          <w:tcPr>
            <w:tcW w:w="992" w:type="dxa"/>
            <w:shd w:val="clear" w:color="auto" w:fill="FFFFFF"/>
            <w:vAlign w:val="center"/>
          </w:tcPr>
          <w:p w14:paraId="0B7938AA"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0,66</w:t>
            </w:r>
          </w:p>
        </w:tc>
        <w:tc>
          <w:tcPr>
            <w:tcW w:w="1134" w:type="dxa"/>
            <w:shd w:val="clear" w:color="auto" w:fill="FFFFFF"/>
            <w:vAlign w:val="center"/>
          </w:tcPr>
          <w:p w14:paraId="447F7C9E"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0,66</w:t>
            </w:r>
          </w:p>
        </w:tc>
      </w:tr>
      <w:tr w:rsidR="002271AE" w:rsidRPr="002271AE" w14:paraId="38A8818A" w14:textId="77777777" w:rsidTr="002F2155">
        <w:trPr>
          <w:jc w:val="center"/>
        </w:trPr>
        <w:tc>
          <w:tcPr>
            <w:tcW w:w="421" w:type="dxa"/>
            <w:shd w:val="clear" w:color="auto" w:fill="FFFFFF"/>
            <w:vAlign w:val="center"/>
          </w:tcPr>
          <w:p w14:paraId="4D73E38E" w14:textId="0F031149" w:rsidR="00C25FEA" w:rsidRPr="002271AE" w:rsidRDefault="00F1440E" w:rsidP="00FC12DB">
            <w:pPr>
              <w:spacing w:before="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c</w:t>
            </w:r>
          </w:p>
        </w:tc>
        <w:tc>
          <w:tcPr>
            <w:tcW w:w="2456" w:type="dxa"/>
            <w:shd w:val="clear" w:color="auto" w:fill="FFFFFF"/>
            <w:vAlign w:val="center"/>
          </w:tcPr>
          <w:p w14:paraId="71EDAE73"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1/2000</w:t>
            </w:r>
          </w:p>
        </w:tc>
        <w:tc>
          <w:tcPr>
            <w:tcW w:w="602" w:type="dxa"/>
            <w:shd w:val="clear" w:color="auto" w:fill="FFFFFF"/>
            <w:vAlign w:val="center"/>
          </w:tcPr>
          <w:p w14:paraId="464A793F"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819" w:type="dxa"/>
            <w:shd w:val="clear" w:color="auto" w:fill="FFFFFF"/>
            <w:vAlign w:val="center"/>
          </w:tcPr>
          <w:p w14:paraId="321A4F50"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36617958"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5478F12B"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3" w:type="dxa"/>
            <w:shd w:val="clear" w:color="auto" w:fill="FFFFFF"/>
            <w:vAlign w:val="center"/>
          </w:tcPr>
          <w:p w14:paraId="3EC8F469"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3E55284D"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1134" w:type="dxa"/>
            <w:shd w:val="clear" w:color="auto" w:fill="FFFFFF"/>
            <w:vAlign w:val="center"/>
          </w:tcPr>
          <w:p w14:paraId="63F7E8BD"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r>
      <w:tr w:rsidR="002271AE" w:rsidRPr="002271AE" w14:paraId="5483629B" w14:textId="77777777" w:rsidTr="002F2155">
        <w:trPr>
          <w:jc w:val="center"/>
        </w:trPr>
        <w:tc>
          <w:tcPr>
            <w:tcW w:w="421" w:type="dxa"/>
            <w:shd w:val="clear" w:color="auto" w:fill="FFFFFF"/>
            <w:vAlign w:val="center"/>
          </w:tcPr>
          <w:p w14:paraId="337E4DAC"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0F767E5A"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toàn đạc</w:t>
            </w:r>
          </w:p>
        </w:tc>
        <w:tc>
          <w:tcPr>
            <w:tcW w:w="602" w:type="dxa"/>
            <w:shd w:val="clear" w:color="auto" w:fill="FFFFFF"/>
            <w:vAlign w:val="center"/>
          </w:tcPr>
          <w:p w14:paraId="4FDA0561" w14:textId="77777777" w:rsidR="00C25FEA" w:rsidRPr="002271AE" w:rsidRDefault="00C25FEA" w:rsidP="00FC12DB">
            <w:pPr>
              <w:spacing w:before="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819" w:type="dxa"/>
            <w:shd w:val="clear" w:color="auto" w:fill="FFFFFF"/>
            <w:vAlign w:val="center"/>
          </w:tcPr>
          <w:p w14:paraId="7A0D4D66"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6B5F4939"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2,29</w:t>
            </w:r>
          </w:p>
        </w:tc>
        <w:tc>
          <w:tcPr>
            <w:tcW w:w="992" w:type="dxa"/>
            <w:shd w:val="clear" w:color="auto" w:fill="FFFFFF"/>
            <w:vAlign w:val="center"/>
          </w:tcPr>
          <w:p w14:paraId="4189039F"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2,68</w:t>
            </w:r>
          </w:p>
        </w:tc>
        <w:tc>
          <w:tcPr>
            <w:tcW w:w="993" w:type="dxa"/>
            <w:shd w:val="clear" w:color="auto" w:fill="FFFFFF"/>
            <w:vAlign w:val="center"/>
          </w:tcPr>
          <w:p w14:paraId="405CC49A"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3,19</w:t>
            </w:r>
          </w:p>
        </w:tc>
        <w:tc>
          <w:tcPr>
            <w:tcW w:w="992" w:type="dxa"/>
            <w:shd w:val="clear" w:color="auto" w:fill="FFFFFF"/>
            <w:vAlign w:val="center"/>
          </w:tcPr>
          <w:p w14:paraId="41EF199E"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4,88</w:t>
            </w:r>
          </w:p>
        </w:tc>
        <w:tc>
          <w:tcPr>
            <w:tcW w:w="1134" w:type="dxa"/>
            <w:shd w:val="clear" w:color="auto" w:fill="FFFFFF"/>
            <w:vAlign w:val="center"/>
          </w:tcPr>
          <w:p w14:paraId="0CB69BCB"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7,81</w:t>
            </w:r>
          </w:p>
        </w:tc>
      </w:tr>
      <w:tr w:rsidR="002271AE" w:rsidRPr="002271AE" w14:paraId="3CECB757" w14:textId="77777777" w:rsidTr="002F2155">
        <w:trPr>
          <w:jc w:val="center"/>
        </w:trPr>
        <w:tc>
          <w:tcPr>
            <w:tcW w:w="421" w:type="dxa"/>
            <w:shd w:val="clear" w:color="auto" w:fill="FFFFFF"/>
            <w:vAlign w:val="center"/>
          </w:tcPr>
          <w:p w14:paraId="4F6AC66C"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4E4B0F93"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điện tử</w:t>
            </w:r>
          </w:p>
        </w:tc>
        <w:tc>
          <w:tcPr>
            <w:tcW w:w="602" w:type="dxa"/>
            <w:shd w:val="clear" w:color="auto" w:fill="FFFFFF"/>
            <w:vAlign w:val="center"/>
          </w:tcPr>
          <w:p w14:paraId="30A15B49"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819" w:type="dxa"/>
            <w:shd w:val="clear" w:color="auto" w:fill="FFFFFF"/>
            <w:vAlign w:val="center"/>
          </w:tcPr>
          <w:p w14:paraId="3937D40A"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2DCE5947"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2,29</w:t>
            </w:r>
          </w:p>
        </w:tc>
        <w:tc>
          <w:tcPr>
            <w:tcW w:w="992" w:type="dxa"/>
            <w:shd w:val="clear" w:color="auto" w:fill="FFFFFF"/>
            <w:vAlign w:val="center"/>
          </w:tcPr>
          <w:p w14:paraId="6043C3DF"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2,68</w:t>
            </w:r>
          </w:p>
        </w:tc>
        <w:tc>
          <w:tcPr>
            <w:tcW w:w="993" w:type="dxa"/>
            <w:shd w:val="clear" w:color="auto" w:fill="FFFFFF"/>
            <w:vAlign w:val="center"/>
          </w:tcPr>
          <w:p w14:paraId="22BE1C01"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3,19</w:t>
            </w:r>
          </w:p>
        </w:tc>
        <w:tc>
          <w:tcPr>
            <w:tcW w:w="992" w:type="dxa"/>
            <w:shd w:val="clear" w:color="auto" w:fill="FFFFFF"/>
            <w:vAlign w:val="center"/>
          </w:tcPr>
          <w:p w14:paraId="72450B9B"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4,88</w:t>
            </w:r>
          </w:p>
        </w:tc>
        <w:tc>
          <w:tcPr>
            <w:tcW w:w="1134" w:type="dxa"/>
            <w:shd w:val="clear" w:color="auto" w:fill="FFFFFF"/>
            <w:vAlign w:val="center"/>
          </w:tcPr>
          <w:p w14:paraId="5DDB30D1"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7,81</w:t>
            </w:r>
          </w:p>
        </w:tc>
      </w:tr>
      <w:tr w:rsidR="002271AE" w:rsidRPr="002271AE" w14:paraId="63BA2C7C" w14:textId="77777777" w:rsidTr="002F2155">
        <w:trPr>
          <w:jc w:val="center"/>
        </w:trPr>
        <w:tc>
          <w:tcPr>
            <w:tcW w:w="421" w:type="dxa"/>
            <w:shd w:val="clear" w:color="auto" w:fill="FFFFFF"/>
            <w:vAlign w:val="center"/>
          </w:tcPr>
          <w:p w14:paraId="60425048"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6B0EC587"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xách tay</w:t>
            </w:r>
          </w:p>
        </w:tc>
        <w:tc>
          <w:tcPr>
            <w:tcW w:w="602" w:type="dxa"/>
            <w:shd w:val="clear" w:color="auto" w:fill="FFFFFF"/>
            <w:vAlign w:val="center"/>
          </w:tcPr>
          <w:p w14:paraId="30BCB10C"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19" w:type="dxa"/>
            <w:shd w:val="clear" w:color="auto" w:fill="FFFFFF"/>
            <w:vAlign w:val="center"/>
          </w:tcPr>
          <w:p w14:paraId="51E0ED81"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989" w:type="dxa"/>
            <w:shd w:val="clear" w:color="auto" w:fill="FFFFFF"/>
            <w:vAlign w:val="center"/>
          </w:tcPr>
          <w:p w14:paraId="3D044707"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w:t>
            </w:r>
          </w:p>
        </w:tc>
        <w:tc>
          <w:tcPr>
            <w:tcW w:w="992" w:type="dxa"/>
            <w:shd w:val="clear" w:color="auto" w:fill="FFFFFF"/>
            <w:vAlign w:val="center"/>
          </w:tcPr>
          <w:p w14:paraId="6825B739"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w:t>
            </w:r>
          </w:p>
        </w:tc>
        <w:tc>
          <w:tcPr>
            <w:tcW w:w="993" w:type="dxa"/>
            <w:shd w:val="clear" w:color="auto" w:fill="FFFFFF"/>
            <w:vAlign w:val="center"/>
          </w:tcPr>
          <w:p w14:paraId="09F30431"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w:t>
            </w:r>
          </w:p>
        </w:tc>
        <w:tc>
          <w:tcPr>
            <w:tcW w:w="992" w:type="dxa"/>
            <w:shd w:val="clear" w:color="auto" w:fill="FFFFFF"/>
            <w:vAlign w:val="center"/>
          </w:tcPr>
          <w:p w14:paraId="4AF4704A"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w:t>
            </w:r>
          </w:p>
        </w:tc>
        <w:tc>
          <w:tcPr>
            <w:tcW w:w="1134" w:type="dxa"/>
            <w:shd w:val="clear" w:color="auto" w:fill="FFFFFF"/>
            <w:vAlign w:val="center"/>
          </w:tcPr>
          <w:p w14:paraId="1E84B255"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w:t>
            </w:r>
          </w:p>
        </w:tc>
      </w:tr>
      <w:tr w:rsidR="002271AE" w:rsidRPr="002271AE" w14:paraId="779E4B91" w14:textId="77777777" w:rsidTr="002F2155">
        <w:trPr>
          <w:jc w:val="center"/>
        </w:trPr>
        <w:tc>
          <w:tcPr>
            <w:tcW w:w="421" w:type="dxa"/>
            <w:shd w:val="clear" w:color="auto" w:fill="FFFFFF"/>
            <w:vAlign w:val="center"/>
          </w:tcPr>
          <w:p w14:paraId="7849876E"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37DD86DD"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602" w:type="dxa"/>
            <w:shd w:val="clear" w:color="auto" w:fill="FFFFFF"/>
            <w:vAlign w:val="center"/>
          </w:tcPr>
          <w:p w14:paraId="488BA886"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819" w:type="dxa"/>
            <w:shd w:val="clear" w:color="auto" w:fill="FFFFFF"/>
            <w:vAlign w:val="center"/>
          </w:tcPr>
          <w:p w14:paraId="30CCE729"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3FCCD880"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0,99</w:t>
            </w:r>
          </w:p>
        </w:tc>
        <w:tc>
          <w:tcPr>
            <w:tcW w:w="992" w:type="dxa"/>
            <w:shd w:val="clear" w:color="auto" w:fill="FFFFFF"/>
            <w:vAlign w:val="center"/>
          </w:tcPr>
          <w:p w14:paraId="309A80B7"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0,99</w:t>
            </w:r>
          </w:p>
        </w:tc>
        <w:tc>
          <w:tcPr>
            <w:tcW w:w="993" w:type="dxa"/>
            <w:shd w:val="clear" w:color="auto" w:fill="FFFFFF"/>
            <w:vAlign w:val="center"/>
          </w:tcPr>
          <w:p w14:paraId="3248BAA2"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0,99</w:t>
            </w:r>
          </w:p>
        </w:tc>
        <w:tc>
          <w:tcPr>
            <w:tcW w:w="992" w:type="dxa"/>
            <w:shd w:val="clear" w:color="auto" w:fill="FFFFFF"/>
            <w:vAlign w:val="center"/>
          </w:tcPr>
          <w:p w14:paraId="2B2C9DA3"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0,99</w:t>
            </w:r>
          </w:p>
        </w:tc>
        <w:tc>
          <w:tcPr>
            <w:tcW w:w="1134" w:type="dxa"/>
            <w:shd w:val="clear" w:color="auto" w:fill="FFFFFF"/>
            <w:vAlign w:val="center"/>
          </w:tcPr>
          <w:p w14:paraId="69A84650"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0,99</w:t>
            </w:r>
          </w:p>
        </w:tc>
      </w:tr>
      <w:tr w:rsidR="002271AE" w:rsidRPr="002271AE" w14:paraId="202314F0" w14:textId="77777777" w:rsidTr="002F2155">
        <w:trPr>
          <w:jc w:val="center"/>
        </w:trPr>
        <w:tc>
          <w:tcPr>
            <w:tcW w:w="421" w:type="dxa"/>
            <w:shd w:val="clear" w:color="auto" w:fill="FFFFFF"/>
            <w:vAlign w:val="center"/>
          </w:tcPr>
          <w:p w14:paraId="0EC5F815" w14:textId="33B0D8A0" w:rsidR="00C25FEA" w:rsidRPr="002271AE" w:rsidRDefault="00F1440E" w:rsidP="00FC12DB">
            <w:pPr>
              <w:spacing w:before="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d</w:t>
            </w:r>
          </w:p>
        </w:tc>
        <w:tc>
          <w:tcPr>
            <w:tcW w:w="2456" w:type="dxa"/>
            <w:shd w:val="clear" w:color="auto" w:fill="FFFFFF"/>
            <w:vAlign w:val="center"/>
          </w:tcPr>
          <w:p w14:paraId="5BCB0196"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1/5.000</w:t>
            </w:r>
          </w:p>
        </w:tc>
        <w:tc>
          <w:tcPr>
            <w:tcW w:w="602" w:type="dxa"/>
            <w:shd w:val="clear" w:color="auto" w:fill="FFFFFF"/>
            <w:vAlign w:val="center"/>
          </w:tcPr>
          <w:p w14:paraId="1608CE08"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819" w:type="dxa"/>
            <w:shd w:val="clear" w:color="auto" w:fill="FFFFFF"/>
            <w:vAlign w:val="center"/>
          </w:tcPr>
          <w:p w14:paraId="6AD4CA04"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0056F5BE"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231E17EC"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3" w:type="dxa"/>
            <w:shd w:val="clear" w:color="auto" w:fill="FFFFFF"/>
            <w:vAlign w:val="center"/>
          </w:tcPr>
          <w:p w14:paraId="54887E6B"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1366B441"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1134" w:type="dxa"/>
            <w:shd w:val="clear" w:color="auto" w:fill="FFFFFF"/>
            <w:vAlign w:val="center"/>
          </w:tcPr>
          <w:p w14:paraId="661DCBDF"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r>
      <w:tr w:rsidR="002271AE" w:rsidRPr="002271AE" w14:paraId="1BE2D694" w14:textId="77777777" w:rsidTr="002F2155">
        <w:trPr>
          <w:jc w:val="center"/>
        </w:trPr>
        <w:tc>
          <w:tcPr>
            <w:tcW w:w="421" w:type="dxa"/>
            <w:shd w:val="clear" w:color="auto" w:fill="FFFFFF"/>
            <w:vAlign w:val="center"/>
          </w:tcPr>
          <w:p w14:paraId="7CE6F661"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4386D41C"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toàn đạc</w:t>
            </w:r>
          </w:p>
        </w:tc>
        <w:tc>
          <w:tcPr>
            <w:tcW w:w="602" w:type="dxa"/>
            <w:shd w:val="clear" w:color="auto" w:fill="FFFFFF"/>
            <w:vAlign w:val="center"/>
          </w:tcPr>
          <w:p w14:paraId="26840D2A"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819" w:type="dxa"/>
            <w:shd w:val="clear" w:color="auto" w:fill="FFFFFF"/>
            <w:vAlign w:val="center"/>
          </w:tcPr>
          <w:p w14:paraId="32F9D9AD"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36209E63"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7,56</w:t>
            </w:r>
          </w:p>
        </w:tc>
        <w:tc>
          <w:tcPr>
            <w:tcW w:w="992" w:type="dxa"/>
            <w:shd w:val="clear" w:color="auto" w:fill="FFFFFF"/>
            <w:vAlign w:val="center"/>
          </w:tcPr>
          <w:p w14:paraId="1C68FBF5"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9,08</w:t>
            </w:r>
          </w:p>
        </w:tc>
        <w:tc>
          <w:tcPr>
            <w:tcW w:w="993" w:type="dxa"/>
            <w:shd w:val="clear" w:color="auto" w:fill="FFFFFF"/>
            <w:vAlign w:val="center"/>
          </w:tcPr>
          <w:p w14:paraId="02969E21"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9,83</w:t>
            </w:r>
          </w:p>
        </w:tc>
        <w:tc>
          <w:tcPr>
            <w:tcW w:w="992" w:type="dxa"/>
            <w:shd w:val="clear" w:color="auto" w:fill="FFFFFF"/>
            <w:vAlign w:val="center"/>
          </w:tcPr>
          <w:p w14:paraId="673D0D56"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10,58</w:t>
            </w:r>
          </w:p>
        </w:tc>
        <w:tc>
          <w:tcPr>
            <w:tcW w:w="1134" w:type="dxa"/>
            <w:shd w:val="clear" w:color="auto" w:fill="FFFFFF"/>
            <w:vAlign w:val="center"/>
          </w:tcPr>
          <w:p w14:paraId="2C3582AC"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r>
      <w:tr w:rsidR="002271AE" w:rsidRPr="002271AE" w14:paraId="702F1D71" w14:textId="77777777" w:rsidTr="002F2155">
        <w:trPr>
          <w:jc w:val="center"/>
        </w:trPr>
        <w:tc>
          <w:tcPr>
            <w:tcW w:w="421" w:type="dxa"/>
            <w:shd w:val="clear" w:color="auto" w:fill="FFFFFF"/>
            <w:vAlign w:val="center"/>
          </w:tcPr>
          <w:p w14:paraId="684EBA4A"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2F4D9083"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điện tử</w:t>
            </w:r>
          </w:p>
        </w:tc>
        <w:tc>
          <w:tcPr>
            <w:tcW w:w="602" w:type="dxa"/>
            <w:shd w:val="clear" w:color="auto" w:fill="FFFFFF"/>
            <w:vAlign w:val="center"/>
          </w:tcPr>
          <w:p w14:paraId="4DADAD15"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819" w:type="dxa"/>
            <w:shd w:val="clear" w:color="auto" w:fill="FFFFFF"/>
            <w:vAlign w:val="center"/>
          </w:tcPr>
          <w:p w14:paraId="1AD5E103"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1A25F686"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7,56</w:t>
            </w:r>
          </w:p>
        </w:tc>
        <w:tc>
          <w:tcPr>
            <w:tcW w:w="992" w:type="dxa"/>
            <w:shd w:val="clear" w:color="auto" w:fill="FFFFFF"/>
            <w:vAlign w:val="center"/>
          </w:tcPr>
          <w:p w14:paraId="3D6F42A1"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9,08</w:t>
            </w:r>
          </w:p>
        </w:tc>
        <w:tc>
          <w:tcPr>
            <w:tcW w:w="993" w:type="dxa"/>
            <w:shd w:val="clear" w:color="auto" w:fill="FFFFFF"/>
            <w:vAlign w:val="center"/>
          </w:tcPr>
          <w:p w14:paraId="705BED0E"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9,83</w:t>
            </w:r>
          </w:p>
        </w:tc>
        <w:tc>
          <w:tcPr>
            <w:tcW w:w="992" w:type="dxa"/>
            <w:shd w:val="clear" w:color="auto" w:fill="FFFFFF"/>
            <w:vAlign w:val="center"/>
          </w:tcPr>
          <w:p w14:paraId="11A238BC"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10,58</w:t>
            </w:r>
          </w:p>
        </w:tc>
        <w:tc>
          <w:tcPr>
            <w:tcW w:w="1134" w:type="dxa"/>
            <w:shd w:val="clear" w:color="auto" w:fill="FFFFFF"/>
            <w:vAlign w:val="center"/>
          </w:tcPr>
          <w:p w14:paraId="17674783"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r>
      <w:tr w:rsidR="002271AE" w:rsidRPr="002271AE" w14:paraId="08D74F65" w14:textId="77777777" w:rsidTr="002F2155">
        <w:trPr>
          <w:jc w:val="center"/>
        </w:trPr>
        <w:tc>
          <w:tcPr>
            <w:tcW w:w="421" w:type="dxa"/>
            <w:shd w:val="clear" w:color="auto" w:fill="FFFFFF"/>
            <w:vAlign w:val="center"/>
          </w:tcPr>
          <w:p w14:paraId="5A89625F"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638FCD1F"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xách tay</w:t>
            </w:r>
          </w:p>
        </w:tc>
        <w:tc>
          <w:tcPr>
            <w:tcW w:w="602" w:type="dxa"/>
            <w:shd w:val="clear" w:color="auto" w:fill="FFFFFF"/>
            <w:vAlign w:val="center"/>
          </w:tcPr>
          <w:p w14:paraId="1EBD0CB5"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19" w:type="dxa"/>
            <w:shd w:val="clear" w:color="auto" w:fill="FFFFFF"/>
            <w:vAlign w:val="center"/>
          </w:tcPr>
          <w:p w14:paraId="559D4B8D"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989" w:type="dxa"/>
            <w:shd w:val="clear" w:color="auto" w:fill="FFFFFF"/>
            <w:vAlign w:val="center"/>
          </w:tcPr>
          <w:p w14:paraId="0E684B39"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0,72</w:t>
            </w:r>
          </w:p>
        </w:tc>
        <w:tc>
          <w:tcPr>
            <w:tcW w:w="992" w:type="dxa"/>
            <w:shd w:val="clear" w:color="auto" w:fill="FFFFFF"/>
            <w:vAlign w:val="center"/>
          </w:tcPr>
          <w:p w14:paraId="521A8BDE"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0,72</w:t>
            </w:r>
          </w:p>
        </w:tc>
        <w:tc>
          <w:tcPr>
            <w:tcW w:w="993" w:type="dxa"/>
            <w:shd w:val="clear" w:color="auto" w:fill="FFFFFF"/>
            <w:vAlign w:val="center"/>
          </w:tcPr>
          <w:p w14:paraId="5F74AC66"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0,72</w:t>
            </w:r>
          </w:p>
        </w:tc>
        <w:tc>
          <w:tcPr>
            <w:tcW w:w="992" w:type="dxa"/>
            <w:shd w:val="clear" w:color="auto" w:fill="FFFFFF"/>
            <w:vAlign w:val="center"/>
          </w:tcPr>
          <w:p w14:paraId="1A069C59"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0,72</w:t>
            </w:r>
          </w:p>
        </w:tc>
        <w:tc>
          <w:tcPr>
            <w:tcW w:w="1134" w:type="dxa"/>
            <w:shd w:val="clear" w:color="auto" w:fill="FFFFFF"/>
            <w:vAlign w:val="center"/>
          </w:tcPr>
          <w:p w14:paraId="0AA8CD44"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r>
      <w:tr w:rsidR="002271AE" w:rsidRPr="002271AE" w14:paraId="72D33392" w14:textId="77777777" w:rsidTr="002F2155">
        <w:trPr>
          <w:jc w:val="center"/>
        </w:trPr>
        <w:tc>
          <w:tcPr>
            <w:tcW w:w="421" w:type="dxa"/>
            <w:shd w:val="clear" w:color="auto" w:fill="FFFFFF"/>
            <w:vAlign w:val="center"/>
          </w:tcPr>
          <w:p w14:paraId="470D972E"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6F6D901B"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602" w:type="dxa"/>
            <w:shd w:val="clear" w:color="auto" w:fill="FFFFFF"/>
            <w:vAlign w:val="center"/>
          </w:tcPr>
          <w:p w14:paraId="593E5830"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819" w:type="dxa"/>
            <w:shd w:val="clear" w:color="auto" w:fill="FFFFFF"/>
            <w:vAlign w:val="center"/>
          </w:tcPr>
          <w:p w14:paraId="47CA175B"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2EEEE9CF"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c>
          <w:tcPr>
            <w:tcW w:w="992" w:type="dxa"/>
            <w:shd w:val="clear" w:color="auto" w:fill="FFFFFF"/>
            <w:vAlign w:val="center"/>
          </w:tcPr>
          <w:p w14:paraId="1E8C6552"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c>
          <w:tcPr>
            <w:tcW w:w="993" w:type="dxa"/>
            <w:shd w:val="clear" w:color="auto" w:fill="FFFFFF"/>
            <w:vAlign w:val="center"/>
          </w:tcPr>
          <w:p w14:paraId="0B17BA55"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c>
          <w:tcPr>
            <w:tcW w:w="992" w:type="dxa"/>
            <w:shd w:val="clear" w:color="auto" w:fill="FFFFFF"/>
            <w:vAlign w:val="center"/>
          </w:tcPr>
          <w:p w14:paraId="2854038E"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c>
          <w:tcPr>
            <w:tcW w:w="1134" w:type="dxa"/>
            <w:shd w:val="clear" w:color="auto" w:fill="FFFFFF"/>
            <w:vAlign w:val="center"/>
          </w:tcPr>
          <w:p w14:paraId="3A192CA9"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r>
      <w:tr w:rsidR="002271AE" w:rsidRPr="002271AE" w14:paraId="66B1234B" w14:textId="77777777" w:rsidTr="002F2155">
        <w:trPr>
          <w:jc w:val="center"/>
        </w:trPr>
        <w:tc>
          <w:tcPr>
            <w:tcW w:w="421" w:type="dxa"/>
            <w:shd w:val="clear" w:color="auto" w:fill="FFFFFF"/>
            <w:vAlign w:val="center"/>
          </w:tcPr>
          <w:p w14:paraId="2B6E62A0" w14:textId="18FABD29" w:rsidR="00B01CE1" w:rsidRPr="002271AE" w:rsidRDefault="00F1440E" w:rsidP="00FC12DB">
            <w:pPr>
              <w:spacing w:before="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đ</w:t>
            </w:r>
          </w:p>
        </w:tc>
        <w:tc>
          <w:tcPr>
            <w:tcW w:w="2456" w:type="dxa"/>
            <w:shd w:val="clear" w:color="auto" w:fill="FFFFFF"/>
            <w:vAlign w:val="center"/>
          </w:tcPr>
          <w:p w14:paraId="44CA4DE5" w14:textId="77777777" w:rsidR="00B01CE1" w:rsidRPr="002271AE" w:rsidRDefault="00B01CE1"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1/10000</w:t>
            </w:r>
          </w:p>
        </w:tc>
        <w:tc>
          <w:tcPr>
            <w:tcW w:w="602" w:type="dxa"/>
            <w:shd w:val="clear" w:color="auto" w:fill="FFFFFF"/>
            <w:vAlign w:val="center"/>
          </w:tcPr>
          <w:p w14:paraId="201B25C2"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819" w:type="dxa"/>
            <w:shd w:val="clear" w:color="auto" w:fill="FFFFFF"/>
            <w:vAlign w:val="center"/>
          </w:tcPr>
          <w:p w14:paraId="4C84359A"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070942A5"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094E646C"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993" w:type="dxa"/>
            <w:shd w:val="clear" w:color="auto" w:fill="FFFFFF"/>
            <w:vAlign w:val="center"/>
          </w:tcPr>
          <w:p w14:paraId="1F6F4AB8"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0B923343"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1134" w:type="dxa"/>
            <w:shd w:val="clear" w:color="auto" w:fill="FFFFFF"/>
            <w:vAlign w:val="center"/>
          </w:tcPr>
          <w:p w14:paraId="02C55095"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r>
      <w:tr w:rsidR="002271AE" w:rsidRPr="002271AE" w14:paraId="17D2D144" w14:textId="77777777" w:rsidTr="002F2155">
        <w:trPr>
          <w:jc w:val="center"/>
        </w:trPr>
        <w:tc>
          <w:tcPr>
            <w:tcW w:w="421" w:type="dxa"/>
            <w:shd w:val="clear" w:color="auto" w:fill="FFFFFF"/>
            <w:vAlign w:val="center"/>
          </w:tcPr>
          <w:p w14:paraId="34A3D2CF"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0BDB2286" w14:textId="77777777" w:rsidR="00B01CE1" w:rsidRPr="002271AE" w:rsidRDefault="00B01CE1"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toàn đạc</w:t>
            </w:r>
          </w:p>
        </w:tc>
        <w:tc>
          <w:tcPr>
            <w:tcW w:w="602" w:type="dxa"/>
            <w:shd w:val="clear" w:color="auto" w:fill="FFFFFF"/>
            <w:vAlign w:val="center"/>
          </w:tcPr>
          <w:p w14:paraId="70C8218E"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819" w:type="dxa"/>
            <w:shd w:val="clear" w:color="auto" w:fill="FFFFFF"/>
            <w:vAlign w:val="center"/>
          </w:tcPr>
          <w:p w14:paraId="48BC2B3D"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75D3974D"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13,74</w:t>
            </w:r>
          </w:p>
        </w:tc>
        <w:tc>
          <w:tcPr>
            <w:tcW w:w="992" w:type="dxa"/>
            <w:shd w:val="clear" w:color="auto" w:fill="FFFFFF"/>
            <w:vAlign w:val="center"/>
          </w:tcPr>
          <w:p w14:paraId="51606480"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16,5</w:t>
            </w:r>
          </w:p>
        </w:tc>
        <w:tc>
          <w:tcPr>
            <w:tcW w:w="993" w:type="dxa"/>
            <w:shd w:val="clear" w:color="auto" w:fill="FFFFFF"/>
            <w:vAlign w:val="center"/>
          </w:tcPr>
          <w:p w14:paraId="79FC6254"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17,88</w:t>
            </w:r>
          </w:p>
        </w:tc>
        <w:tc>
          <w:tcPr>
            <w:tcW w:w="992" w:type="dxa"/>
            <w:shd w:val="clear" w:color="auto" w:fill="FFFFFF"/>
            <w:vAlign w:val="center"/>
          </w:tcPr>
          <w:p w14:paraId="62553CEE"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19,24</w:t>
            </w:r>
          </w:p>
        </w:tc>
        <w:tc>
          <w:tcPr>
            <w:tcW w:w="1134" w:type="dxa"/>
            <w:shd w:val="clear" w:color="auto" w:fill="FFFFFF"/>
            <w:vAlign w:val="center"/>
          </w:tcPr>
          <w:p w14:paraId="7B0F5F95"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r>
      <w:tr w:rsidR="002271AE" w:rsidRPr="002271AE" w14:paraId="4273BB27" w14:textId="77777777" w:rsidTr="002F2155">
        <w:trPr>
          <w:jc w:val="center"/>
        </w:trPr>
        <w:tc>
          <w:tcPr>
            <w:tcW w:w="421" w:type="dxa"/>
            <w:shd w:val="clear" w:color="auto" w:fill="FFFFFF"/>
            <w:vAlign w:val="center"/>
          </w:tcPr>
          <w:p w14:paraId="0DB2D42E"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20829E36" w14:textId="77777777" w:rsidR="00B01CE1" w:rsidRPr="002271AE" w:rsidRDefault="00B01CE1"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điện tử</w:t>
            </w:r>
          </w:p>
        </w:tc>
        <w:tc>
          <w:tcPr>
            <w:tcW w:w="602" w:type="dxa"/>
            <w:shd w:val="clear" w:color="auto" w:fill="FFFFFF"/>
            <w:vAlign w:val="center"/>
          </w:tcPr>
          <w:p w14:paraId="4DFC4B9E"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819" w:type="dxa"/>
            <w:shd w:val="clear" w:color="auto" w:fill="FFFFFF"/>
            <w:vAlign w:val="center"/>
          </w:tcPr>
          <w:p w14:paraId="62EDC99C"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575C3E03"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13,74</w:t>
            </w:r>
          </w:p>
        </w:tc>
        <w:tc>
          <w:tcPr>
            <w:tcW w:w="992" w:type="dxa"/>
            <w:shd w:val="clear" w:color="auto" w:fill="FFFFFF"/>
            <w:vAlign w:val="center"/>
          </w:tcPr>
          <w:p w14:paraId="08C3D8DA"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16,5</w:t>
            </w:r>
          </w:p>
        </w:tc>
        <w:tc>
          <w:tcPr>
            <w:tcW w:w="993" w:type="dxa"/>
            <w:shd w:val="clear" w:color="auto" w:fill="FFFFFF"/>
            <w:vAlign w:val="center"/>
          </w:tcPr>
          <w:p w14:paraId="5C62DBEA"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17,88</w:t>
            </w:r>
          </w:p>
        </w:tc>
        <w:tc>
          <w:tcPr>
            <w:tcW w:w="992" w:type="dxa"/>
            <w:shd w:val="clear" w:color="auto" w:fill="FFFFFF"/>
            <w:vAlign w:val="center"/>
          </w:tcPr>
          <w:p w14:paraId="579B8D1A"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19,24</w:t>
            </w:r>
          </w:p>
        </w:tc>
        <w:tc>
          <w:tcPr>
            <w:tcW w:w="1134" w:type="dxa"/>
            <w:shd w:val="clear" w:color="auto" w:fill="FFFFFF"/>
            <w:vAlign w:val="center"/>
          </w:tcPr>
          <w:p w14:paraId="05810A45"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r>
      <w:tr w:rsidR="002271AE" w:rsidRPr="002271AE" w14:paraId="1681CD0C" w14:textId="77777777" w:rsidTr="002F2155">
        <w:trPr>
          <w:jc w:val="center"/>
        </w:trPr>
        <w:tc>
          <w:tcPr>
            <w:tcW w:w="421" w:type="dxa"/>
            <w:shd w:val="clear" w:color="auto" w:fill="FFFFFF"/>
            <w:vAlign w:val="center"/>
          </w:tcPr>
          <w:p w14:paraId="6CDFA8F2"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5B614DB0" w14:textId="77777777" w:rsidR="00B01CE1" w:rsidRPr="002271AE" w:rsidRDefault="00B01CE1"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xách tay</w:t>
            </w:r>
          </w:p>
        </w:tc>
        <w:tc>
          <w:tcPr>
            <w:tcW w:w="602" w:type="dxa"/>
            <w:shd w:val="clear" w:color="auto" w:fill="FFFFFF"/>
            <w:vAlign w:val="center"/>
          </w:tcPr>
          <w:p w14:paraId="3EEE49DB"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19" w:type="dxa"/>
            <w:shd w:val="clear" w:color="auto" w:fill="FFFFFF"/>
            <w:vAlign w:val="center"/>
          </w:tcPr>
          <w:p w14:paraId="56942622"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989" w:type="dxa"/>
            <w:shd w:val="clear" w:color="auto" w:fill="FFFFFF"/>
            <w:vAlign w:val="center"/>
          </w:tcPr>
          <w:p w14:paraId="0C87BC73"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992" w:type="dxa"/>
            <w:shd w:val="clear" w:color="auto" w:fill="FFFFFF"/>
            <w:vAlign w:val="center"/>
          </w:tcPr>
          <w:p w14:paraId="4E552FF0"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993" w:type="dxa"/>
            <w:shd w:val="clear" w:color="auto" w:fill="FFFFFF"/>
            <w:vAlign w:val="center"/>
          </w:tcPr>
          <w:p w14:paraId="351CF1D0"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992" w:type="dxa"/>
            <w:shd w:val="clear" w:color="auto" w:fill="FFFFFF"/>
            <w:vAlign w:val="center"/>
          </w:tcPr>
          <w:p w14:paraId="32759A6C"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1134" w:type="dxa"/>
            <w:shd w:val="clear" w:color="auto" w:fill="FFFFFF"/>
            <w:vAlign w:val="center"/>
          </w:tcPr>
          <w:p w14:paraId="64B1DD40"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r>
      <w:tr w:rsidR="002271AE" w:rsidRPr="002271AE" w14:paraId="5629D3B7" w14:textId="77777777" w:rsidTr="002F2155">
        <w:trPr>
          <w:jc w:val="center"/>
        </w:trPr>
        <w:tc>
          <w:tcPr>
            <w:tcW w:w="421" w:type="dxa"/>
            <w:shd w:val="clear" w:color="auto" w:fill="FFFFFF"/>
            <w:vAlign w:val="center"/>
          </w:tcPr>
          <w:p w14:paraId="0CA41550"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0DD24A46" w14:textId="77777777" w:rsidR="00B01CE1" w:rsidRPr="002271AE" w:rsidRDefault="00B01CE1"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602" w:type="dxa"/>
            <w:shd w:val="clear" w:color="auto" w:fill="FFFFFF"/>
            <w:vAlign w:val="center"/>
          </w:tcPr>
          <w:p w14:paraId="57781959"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819" w:type="dxa"/>
            <w:shd w:val="clear" w:color="auto" w:fill="FFFFFF"/>
            <w:vAlign w:val="center"/>
          </w:tcPr>
          <w:p w14:paraId="357154D5"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57D03FA0"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3,78</w:t>
            </w:r>
          </w:p>
        </w:tc>
        <w:tc>
          <w:tcPr>
            <w:tcW w:w="992" w:type="dxa"/>
            <w:shd w:val="clear" w:color="auto" w:fill="FFFFFF"/>
            <w:vAlign w:val="center"/>
          </w:tcPr>
          <w:p w14:paraId="6B25CB91"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3/78</w:t>
            </w:r>
          </w:p>
        </w:tc>
        <w:tc>
          <w:tcPr>
            <w:tcW w:w="993" w:type="dxa"/>
            <w:shd w:val="clear" w:color="auto" w:fill="FFFFFF"/>
            <w:vAlign w:val="center"/>
          </w:tcPr>
          <w:p w14:paraId="23FF6FD7"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3,78</w:t>
            </w:r>
          </w:p>
        </w:tc>
        <w:tc>
          <w:tcPr>
            <w:tcW w:w="992" w:type="dxa"/>
            <w:shd w:val="clear" w:color="auto" w:fill="FFFFFF"/>
            <w:vAlign w:val="center"/>
          </w:tcPr>
          <w:p w14:paraId="19724FD1"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78</w:t>
            </w:r>
          </w:p>
        </w:tc>
        <w:tc>
          <w:tcPr>
            <w:tcW w:w="1134" w:type="dxa"/>
            <w:shd w:val="clear" w:color="auto" w:fill="FFFFFF"/>
            <w:vAlign w:val="center"/>
          </w:tcPr>
          <w:p w14:paraId="516CCE0E"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r>
      <w:tr w:rsidR="002271AE" w:rsidRPr="002271AE" w14:paraId="221C9BCD" w14:textId="77777777" w:rsidTr="002F2155">
        <w:trPr>
          <w:jc w:val="center"/>
        </w:trPr>
        <w:tc>
          <w:tcPr>
            <w:tcW w:w="421" w:type="dxa"/>
            <w:shd w:val="clear" w:color="auto" w:fill="FFFFFF"/>
            <w:vAlign w:val="center"/>
          </w:tcPr>
          <w:p w14:paraId="1DABEB26" w14:textId="77777777" w:rsidR="00B01CE1" w:rsidRPr="002271AE" w:rsidRDefault="00B01CE1" w:rsidP="00FC12DB">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2456" w:type="dxa"/>
            <w:shd w:val="clear" w:color="auto" w:fill="FFFFFF"/>
            <w:vAlign w:val="center"/>
          </w:tcPr>
          <w:p w14:paraId="6768D836" w14:textId="77777777" w:rsidR="00B01CE1" w:rsidRPr="002271AE" w:rsidRDefault="00B01CE1" w:rsidP="00FC12DB">
            <w:pPr>
              <w:spacing w:before="0"/>
              <w:ind w:left="122" w:right="92"/>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Đo vẽ chi tiết</w:t>
            </w:r>
          </w:p>
        </w:tc>
        <w:tc>
          <w:tcPr>
            <w:tcW w:w="602" w:type="dxa"/>
            <w:shd w:val="clear" w:color="auto" w:fill="FFFFFF"/>
            <w:vAlign w:val="center"/>
          </w:tcPr>
          <w:p w14:paraId="3C3B6D6E"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819" w:type="dxa"/>
            <w:shd w:val="clear" w:color="auto" w:fill="FFFFFF"/>
            <w:vAlign w:val="center"/>
          </w:tcPr>
          <w:p w14:paraId="4EE1D852"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4934A6F1"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03F54DA3"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993" w:type="dxa"/>
            <w:shd w:val="clear" w:color="auto" w:fill="FFFFFF"/>
            <w:vAlign w:val="center"/>
          </w:tcPr>
          <w:p w14:paraId="74B010C5"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21805C5D"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1134" w:type="dxa"/>
            <w:shd w:val="clear" w:color="auto" w:fill="FFFFFF"/>
            <w:vAlign w:val="center"/>
          </w:tcPr>
          <w:p w14:paraId="54642CEE"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r>
      <w:tr w:rsidR="002271AE" w:rsidRPr="002271AE" w14:paraId="4867757B" w14:textId="77777777" w:rsidTr="002F2155">
        <w:trPr>
          <w:jc w:val="center"/>
        </w:trPr>
        <w:tc>
          <w:tcPr>
            <w:tcW w:w="421" w:type="dxa"/>
            <w:shd w:val="clear" w:color="auto" w:fill="FFFFFF"/>
            <w:vAlign w:val="center"/>
          </w:tcPr>
          <w:p w14:paraId="67F8EC41" w14:textId="7B42817B" w:rsidR="00C25FEA" w:rsidRPr="002271AE" w:rsidRDefault="00F1440E" w:rsidP="00FC12DB">
            <w:pPr>
              <w:spacing w:before="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a</w:t>
            </w:r>
          </w:p>
        </w:tc>
        <w:tc>
          <w:tcPr>
            <w:tcW w:w="2456" w:type="dxa"/>
            <w:shd w:val="clear" w:color="auto" w:fill="FFFFFF"/>
            <w:vAlign w:val="center"/>
          </w:tcPr>
          <w:p w14:paraId="538C5BFE"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1/500</w:t>
            </w:r>
          </w:p>
        </w:tc>
        <w:tc>
          <w:tcPr>
            <w:tcW w:w="602" w:type="dxa"/>
            <w:shd w:val="clear" w:color="auto" w:fill="FFFFFF"/>
            <w:vAlign w:val="center"/>
          </w:tcPr>
          <w:p w14:paraId="4AB20C12"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819" w:type="dxa"/>
            <w:shd w:val="clear" w:color="auto" w:fill="FFFFFF"/>
            <w:vAlign w:val="center"/>
          </w:tcPr>
          <w:p w14:paraId="2B85DE7D"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49B533FB"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47980477"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3" w:type="dxa"/>
            <w:shd w:val="clear" w:color="auto" w:fill="FFFFFF"/>
            <w:vAlign w:val="center"/>
          </w:tcPr>
          <w:p w14:paraId="2DF032BB"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72D7002E"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1134" w:type="dxa"/>
            <w:shd w:val="clear" w:color="auto" w:fill="FFFFFF"/>
            <w:vAlign w:val="center"/>
          </w:tcPr>
          <w:p w14:paraId="3D2ED328"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r>
      <w:tr w:rsidR="002271AE" w:rsidRPr="002271AE" w14:paraId="2D305F9A" w14:textId="77777777" w:rsidTr="002F2155">
        <w:trPr>
          <w:jc w:val="center"/>
        </w:trPr>
        <w:tc>
          <w:tcPr>
            <w:tcW w:w="421" w:type="dxa"/>
            <w:shd w:val="clear" w:color="auto" w:fill="FFFFFF"/>
            <w:vAlign w:val="center"/>
          </w:tcPr>
          <w:p w14:paraId="4412C241"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1EB317E6"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toàn đạc</w:t>
            </w:r>
          </w:p>
        </w:tc>
        <w:tc>
          <w:tcPr>
            <w:tcW w:w="602" w:type="dxa"/>
            <w:shd w:val="clear" w:color="auto" w:fill="FFFFFF"/>
            <w:vAlign w:val="center"/>
          </w:tcPr>
          <w:p w14:paraId="57A895B0"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819" w:type="dxa"/>
            <w:shd w:val="clear" w:color="auto" w:fill="FFFFFF"/>
            <w:vAlign w:val="center"/>
          </w:tcPr>
          <w:p w14:paraId="7983778C"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438E244E"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5,50</w:t>
            </w:r>
          </w:p>
        </w:tc>
        <w:tc>
          <w:tcPr>
            <w:tcW w:w="992" w:type="dxa"/>
            <w:shd w:val="clear" w:color="auto" w:fill="FFFFFF"/>
            <w:vAlign w:val="center"/>
          </w:tcPr>
          <w:p w14:paraId="3F139449"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6,77</w:t>
            </w:r>
          </w:p>
        </w:tc>
        <w:tc>
          <w:tcPr>
            <w:tcW w:w="993" w:type="dxa"/>
            <w:shd w:val="clear" w:color="auto" w:fill="FFFFFF"/>
            <w:vAlign w:val="center"/>
          </w:tcPr>
          <w:p w14:paraId="6D2C8717"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9,13</w:t>
            </w:r>
          </w:p>
        </w:tc>
        <w:tc>
          <w:tcPr>
            <w:tcW w:w="992" w:type="dxa"/>
            <w:shd w:val="clear" w:color="auto" w:fill="FFFFFF"/>
            <w:vAlign w:val="center"/>
          </w:tcPr>
          <w:p w14:paraId="60475DA3"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12,09</w:t>
            </w:r>
          </w:p>
        </w:tc>
        <w:tc>
          <w:tcPr>
            <w:tcW w:w="1134" w:type="dxa"/>
            <w:shd w:val="clear" w:color="auto" w:fill="FFFFFF"/>
            <w:vAlign w:val="center"/>
          </w:tcPr>
          <w:p w14:paraId="2CE01FCA"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15,39</w:t>
            </w:r>
          </w:p>
        </w:tc>
      </w:tr>
      <w:tr w:rsidR="002271AE" w:rsidRPr="002271AE" w14:paraId="078A8401" w14:textId="77777777" w:rsidTr="002F2155">
        <w:trPr>
          <w:jc w:val="center"/>
        </w:trPr>
        <w:tc>
          <w:tcPr>
            <w:tcW w:w="421" w:type="dxa"/>
            <w:shd w:val="clear" w:color="auto" w:fill="FFFFFF"/>
            <w:vAlign w:val="center"/>
          </w:tcPr>
          <w:p w14:paraId="33D05AE8"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5B3C4674"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điện tử</w:t>
            </w:r>
          </w:p>
        </w:tc>
        <w:tc>
          <w:tcPr>
            <w:tcW w:w="602" w:type="dxa"/>
            <w:shd w:val="clear" w:color="auto" w:fill="FFFFFF"/>
            <w:vAlign w:val="center"/>
          </w:tcPr>
          <w:p w14:paraId="3267B79E"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19" w:type="dxa"/>
            <w:shd w:val="clear" w:color="auto" w:fill="FFFFFF"/>
            <w:vAlign w:val="center"/>
          </w:tcPr>
          <w:p w14:paraId="4FFBFC51"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110B9A0D"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5,50</w:t>
            </w:r>
          </w:p>
        </w:tc>
        <w:tc>
          <w:tcPr>
            <w:tcW w:w="992" w:type="dxa"/>
            <w:shd w:val="clear" w:color="auto" w:fill="FFFFFF"/>
            <w:vAlign w:val="center"/>
          </w:tcPr>
          <w:p w14:paraId="0521AA69"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6,77</w:t>
            </w:r>
          </w:p>
        </w:tc>
        <w:tc>
          <w:tcPr>
            <w:tcW w:w="993" w:type="dxa"/>
            <w:shd w:val="clear" w:color="auto" w:fill="FFFFFF"/>
            <w:vAlign w:val="center"/>
          </w:tcPr>
          <w:p w14:paraId="77932EC5"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9,13</w:t>
            </w:r>
          </w:p>
        </w:tc>
        <w:tc>
          <w:tcPr>
            <w:tcW w:w="992" w:type="dxa"/>
            <w:shd w:val="clear" w:color="auto" w:fill="FFFFFF"/>
            <w:vAlign w:val="center"/>
          </w:tcPr>
          <w:p w14:paraId="64763759"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12,09</w:t>
            </w:r>
          </w:p>
        </w:tc>
        <w:tc>
          <w:tcPr>
            <w:tcW w:w="1134" w:type="dxa"/>
            <w:shd w:val="clear" w:color="auto" w:fill="FFFFFF"/>
            <w:vAlign w:val="center"/>
          </w:tcPr>
          <w:p w14:paraId="26362DDF"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15,39</w:t>
            </w:r>
          </w:p>
        </w:tc>
      </w:tr>
      <w:tr w:rsidR="002271AE" w:rsidRPr="002271AE" w14:paraId="16334069" w14:textId="77777777" w:rsidTr="002F2155">
        <w:trPr>
          <w:jc w:val="center"/>
        </w:trPr>
        <w:tc>
          <w:tcPr>
            <w:tcW w:w="421" w:type="dxa"/>
            <w:shd w:val="clear" w:color="auto" w:fill="FFFFFF"/>
            <w:vAlign w:val="center"/>
          </w:tcPr>
          <w:p w14:paraId="67F6D27C" w14:textId="3EFD79AA" w:rsidR="00C25FEA" w:rsidRPr="002271AE" w:rsidRDefault="00F1440E" w:rsidP="00FC12DB">
            <w:pPr>
              <w:spacing w:before="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b</w:t>
            </w:r>
          </w:p>
        </w:tc>
        <w:tc>
          <w:tcPr>
            <w:tcW w:w="2456" w:type="dxa"/>
            <w:shd w:val="clear" w:color="auto" w:fill="FFFFFF"/>
            <w:vAlign w:val="center"/>
          </w:tcPr>
          <w:p w14:paraId="02F5BAC3"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1/1000</w:t>
            </w:r>
          </w:p>
        </w:tc>
        <w:tc>
          <w:tcPr>
            <w:tcW w:w="602" w:type="dxa"/>
            <w:shd w:val="clear" w:color="auto" w:fill="FFFFFF"/>
            <w:vAlign w:val="center"/>
          </w:tcPr>
          <w:p w14:paraId="280A8AE8"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819" w:type="dxa"/>
            <w:shd w:val="clear" w:color="auto" w:fill="FFFFFF"/>
            <w:vAlign w:val="center"/>
          </w:tcPr>
          <w:p w14:paraId="377FA560"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36F81C1B"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675B158B"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3" w:type="dxa"/>
            <w:shd w:val="clear" w:color="auto" w:fill="FFFFFF"/>
            <w:vAlign w:val="center"/>
          </w:tcPr>
          <w:p w14:paraId="2C565841"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07847887"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1134" w:type="dxa"/>
            <w:shd w:val="clear" w:color="auto" w:fill="FFFFFF"/>
            <w:vAlign w:val="center"/>
          </w:tcPr>
          <w:p w14:paraId="00108E64"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r>
      <w:tr w:rsidR="002271AE" w:rsidRPr="002271AE" w14:paraId="7CCBF2AD" w14:textId="77777777" w:rsidTr="002F2155">
        <w:trPr>
          <w:jc w:val="center"/>
        </w:trPr>
        <w:tc>
          <w:tcPr>
            <w:tcW w:w="421" w:type="dxa"/>
            <w:shd w:val="clear" w:color="auto" w:fill="FFFFFF"/>
            <w:vAlign w:val="center"/>
          </w:tcPr>
          <w:p w14:paraId="473ACAD2"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3583B725"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toàn đạc</w:t>
            </w:r>
          </w:p>
        </w:tc>
        <w:tc>
          <w:tcPr>
            <w:tcW w:w="602" w:type="dxa"/>
            <w:shd w:val="clear" w:color="auto" w:fill="FFFFFF"/>
            <w:vAlign w:val="center"/>
          </w:tcPr>
          <w:p w14:paraId="1915DA70" w14:textId="77777777" w:rsidR="00C25FEA" w:rsidRPr="002271AE" w:rsidRDefault="00C25FEA" w:rsidP="00FC12DB">
            <w:pPr>
              <w:spacing w:before="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819" w:type="dxa"/>
            <w:shd w:val="clear" w:color="auto" w:fill="FFFFFF"/>
            <w:vAlign w:val="center"/>
          </w:tcPr>
          <w:p w14:paraId="7669C5EA"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52DA89EF"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10,46</w:t>
            </w:r>
          </w:p>
        </w:tc>
        <w:tc>
          <w:tcPr>
            <w:tcW w:w="992" w:type="dxa"/>
            <w:shd w:val="clear" w:color="auto" w:fill="FFFFFF"/>
            <w:vAlign w:val="center"/>
          </w:tcPr>
          <w:p w14:paraId="24EA6D44"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12,33</w:t>
            </w:r>
          </w:p>
        </w:tc>
        <w:tc>
          <w:tcPr>
            <w:tcW w:w="993" w:type="dxa"/>
            <w:shd w:val="clear" w:color="auto" w:fill="FFFFFF"/>
            <w:vAlign w:val="center"/>
          </w:tcPr>
          <w:p w14:paraId="506EA291"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14,57</w:t>
            </w:r>
          </w:p>
        </w:tc>
        <w:tc>
          <w:tcPr>
            <w:tcW w:w="992" w:type="dxa"/>
            <w:shd w:val="clear" w:color="auto" w:fill="FFFFFF"/>
            <w:vAlign w:val="center"/>
          </w:tcPr>
          <w:p w14:paraId="3F5F7ED9"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18,21</w:t>
            </w:r>
          </w:p>
        </w:tc>
        <w:tc>
          <w:tcPr>
            <w:tcW w:w="1134" w:type="dxa"/>
            <w:shd w:val="clear" w:color="auto" w:fill="FFFFFF"/>
            <w:vAlign w:val="center"/>
          </w:tcPr>
          <w:p w14:paraId="4D92336E"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22,77</w:t>
            </w:r>
          </w:p>
        </w:tc>
      </w:tr>
      <w:tr w:rsidR="002271AE" w:rsidRPr="002271AE" w14:paraId="1E4D3B9B" w14:textId="77777777" w:rsidTr="002F2155">
        <w:trPr>
          <w:jc w:val="center"/>
        </w:trPr>
        <w:tc>
          <w:tcPr>
            <w:tcW w:w="421" w:type="dxa"/>
            <w:shd w:val="clear" w:color="auto" w:fill="FFFFFF"/>
            <w:vAlign w:val="center"/>
          </w:tcPr>
          <w:p w14:paraId="3729D062"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5A2C0B0E"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điện tử</w:t>
            </w:r>
          </w:p>
        </w:tc>
        <w:tc>
          <w:tcPr>
            <w:tcW w:w="602" w:type="dxa"/>
            <w:shd w:val="clear" w:color="auto" w:fill="FFFFFF"/>
            <w:vAlign w:val="center"/>
          </w:tcPr>
          <w:p w14:paraId="66B0EE8D"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19" w:type="dxa"/>
            <w:shd w:val="clear" w:color="auto" w:fill="FFFFFF"/>
            <w:vAlign w:val="center"/>
          </w:tcPr>
          <w:p w14:paraId="2CBC8897"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57D0DBE0"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10,46</w:t>
            </w:r>
          </w:p>
        </w:tc>
        <w:tc>
          <w:tcPr>
            <w:tcW w:w="992" w:type="dxa"/>
            <w:shd w:val="clear" w:color="auto" w:fill="FFFFFF"/>
            <w:vAlign w:val="center"/>
          </w:tcPr>
          <w:p w14:paraId="0290041C"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12,33</w:t>
            </w:r>
          </w:p>
        </w:tc>
        <w:tc>
          <w:tcPr>
            <w:tcW w:w="993" w:type="dxa"/>
            <w:shd w:val="clear" w:color="auto" w:fill="FFFFFF"/>
            <w:vAlign w:val="center"/>
          </w:tcPr>
          <w:p w14:paraId="69FA5094"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14,57</w:t>
            </w:r>
          </w:p>
        </w:tc>
        <w:tc>
          <w:tcPr>
            <w:tcW w:w="992" w:type="dxa"/>
            <w:shd w:val="clear" w:color="auto" w:fill="FFFFFF"/>
            <w:vAlign w:val="center"/>
          </w:tcPr>
          <w:p w14:paraId="42F236A1"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18,21</w:t>
            </w:r>
          </w:p>
        </w:tc>
        <w:tc>
          <w:tcPr>
            <w:tcW w:w="1134" w:type="dxa"/>
            <w:shd w:val="clear" w:color="auto" w:fill="FFFFFF"/>
            <w:vAlign w:val="center"/>
          </w:tcPr>
          <w:p w14:paraId="61268871"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22,77</w:t>
            </w:r>
          </w:p>
        </w:tc>
      </w:tr>
      <w:tr w:rsidR="002271AE" w:rsidRPr="002271AE" w14:paraId="78C37C3A" w14:textId="77777777" w:rsidTr="002F2155">
        <w:trPr>
          <w:jc w:val="center"/>
        </w:trPr>
        <w:tc>
          <w:tcPr>
            <w:tcW w:w="421" w:type="dxa"/>
            <w:shd w:val="clear" w:color="auto" w:fill="FFFFFF"/>
            <w:vAlign w:val="center"/>
          </w:tcPr>
          <w:p w14:paraId="13F47A02" w14:textId="054817F1" w:rsidR="00C25FEA" w:rsidRPr="002271AE" w:rsidRDefault="00F1440E" w:rsidP="00FC12DB">
            <w:pPr>
              <w:spacing w:before="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c</w:t>
            </w:r>
          </w:p>
        </w:tc>
        <w:tc>
          <w:tcPr>
            <w:tcW w:w="2456" w:type="dxa"/>
            <w:shd w:val="clear" w:color="auto" w:fill="FFFFFF"/>
            <w:vAlign w:val="center"/>
          </w:tcPr>
          <w:p w14:paraId="24F96A42"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1/2000</w:t>
            </w:r>
          </w:p>
        </w:tc>
        <w:tc>
          <w:tcPr>
            <w:tcW w:w="602" w:type="dxa"/>
            <w:shd w:val="clear" w:color="auto" w:fill="FFFFFF"/>
            <w:vAlign w:val="center"/>
          </w:tcPr>
          <w:p w14:paraId="0F6E1D0D"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819" w:type="dxa"/>
            <w:shd w:val="clear" w:color="auto" w:fill="FFFFFF"/>
            <w:vAlign w:val="center"/>
          </w:tcPr>
          <w:p w14:paraId="0E5D429C"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2AD107B5"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3021649A"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3" w:type="dxa"/>
            <w:shd w:val="clear" w:color="auto" w:fill="FFFFFF"/>
            <w:vAlign w:val="center"/>
          </w:tcPr>
          <w:p w14:paraId="0C1D241E"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54FF40E7"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1134" w:type="dxa"/>
            <w:shd w:val="clear" w:color="auto" w:fill="FFFFFF"/>
            <w:vAlign w:val="center"/>
          </w:tcPr>
          <w:p w14:paraId="5F69CBFC"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r>
      <w:tr w:rsidR="002271AE" w:rsidRPr="002271AE" w14:paraId="5B2FE8AA" w14:textId="77777777" w:rsidTr="002F2155">
        <w:trPr>
          <w:jc w:val="center"/>
        </w:trPr>
        <w:tc>
          <w:tcPr>
            <w:tcW w:w="421" w:type="dxa"/>
            <w:shd w:val="clear" w:color="auto" w:fill="FFFFFF"/>
            <w:vAlign w:val="center"/>
          </w:tcPr>
          <w:p w14:paraId="7E81BCAB"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522FF936"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toàn đạc</w:t>
            </w:r>
          </w:p>
        </w:tc>
        <w:tc>
          <w:tcPr>
            <w:tcW w:w="602" w:type="dxa"/>
            <w:shd w:val="clear" w:color="auto" w:fill="FFFFFF"/>
            <w:vAlign w:val="center"/>
          </w:tcPr>
          <w:p w14:paraId="157867A8" w14:textId="77777777" w:rsidR="00C25FEA" w:rsidRPr="002271AE" w:rsidRDefault="00C25FEA" w:rsidP="00FC12DB">
            <w:pPr>
              <w:spacing w:before="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819" w:type="dxa"/>
            <w:shd w:val="clear" w:color="auto" w:fill="FFFFFF"/>
            <w:vAlign w:val="center"/>
          </w:tcPr>
          <w:p w14:paraId="472D661B"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33B2FDFD"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14,25</w:t>
            </w:r>
          </w:p>
        </w:tc>
        <w:tc>
          <w:tcPr>
            <w:tcW w:w="992" w:type="dxa"/>
            <w:shd w:val="clear" w:color="auto" w:fill="FFFFFF"/>
            <w:vAlign w:val="center"/>
          </w:tcPr>
          <w:p w14:paraId="74C6A720"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16,79</w:t>
            </w:r>
          </w:p>
        </w:tc>
        <w:tc>
          <w:tcPr>
            <w:tcW w:w="993" w:type="dxa"/>
            <w:shd w:val="clear" w:color="auto" w:fill="FFFFFF"/>
            <w:vAlign w:val="center"/>
          </w:tcPr>
          <w:p w14:paraId="04067D20"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19,85</w:t>
            </w:r>
          </w:p>
        </w:tc>
        <w:tc>
          <w:tcPr>
            <w:tcW w:w="992" w:type="dxa"/>
            <w:shd w:val="clear" w:color="auto" w:fill="FFFFFF"/>
            <w:vAlign w:val="center"/>
          </w:tcPr>
          <w:p w14:paraId="07FAE9E7"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25,80</w:t>
            </w:r>
          </w:p>
        </w:tc>
        <w:tc>
          <w:tcPr>
            <w:tcW w:w="1134" w:type="dxa"/>
            <w:shd w:val="clear" w:color="auto" w:fill="FFFFFF"/>
            <w:vAlign w:val="center"/>
          </w:tcPr>
          <w:p w14:paraId="3FEBFC03"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33,84</w:t>
            </w:r>
          </w:p>
        </w:tc>
      </w:tr>
      <w:tr w:rsidR="002271AE" w:rsidRPr="002271AE" w14:paraId="459C31BE" w14:textId="77777777" w:rsidTr="002F2155">
        <w:trPr>
          <w:jc w:val="center"/>
        </w:trPr>
        <w:tc>
          <w:tcPr>
            <w:tcW w:w="421" w:type="dxa"/>
            <w:shd w:val="clear" w:color="auto" w:fill="FFFFFF"/>
            <w:vAlign w:val="center"/>
          </w:tcPr>
          <w:p w14:paraId="57FD98F9"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36E272C8"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điện tử</w:t>
            </w:r>
          </w:p>
        </w:tc>
        <w:tc>
          <w:tcPr>
            <w:tcW w:w="602" w:type="dxa"/>
            <w:shd w:val="clear" w:color="auto" w:fill="FFFFFF"/>
            <w:vAlign w:val="center"/>
          </w:tcPr>
          <w:p w14:paraId="285A32D5"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19" w:type="dxa"/>
            <w:shd w:val="clear" w:color="auto" w:fill="FFFFFF"/>
            <w:vAlign w:val="center"/>
          </w:tcPr>
          <w:p w14:paraId="275CD67E"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2F9D73B2"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14,25</w:t>
            </w:r>
          </w:p>
        </w:tc>
        <w:tc>
          <w:tcPr>
            <w:tcW w:w="992" w:type="dxa"/>
            <w:shd w:val="clear" w:color="auto" w:fill="FFFFFF"/>
            <w:vAlign w:val="center"/>
          </w:tcPr>
          <w:p w14:paraId="466C37EC"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16,79</w:t>
            </w:r>
          </w:p>
        </w:tc>
        <w:tc>
          <w:tcPr>
            <w:tcW w:w="993" w:type="dxa"/>
            <w:shd w:val="clear" w:color="auto" w:fill="FFFFFF"/>
            <w:vAlign w:val="center"/>
          </w:tcPr>
          <w:p w14:paraId="40AA44C8"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19,85</w:t>
            </w:r>
          </w:p>
        </w:tc>
        <w:tc>
          <w:tcPr>
            <w:tcW w:w="992" w:type="dxa"/>
            <w:shd w:val="clear" w:color="auto" w:fill="FFFFFF"/>
            <w:vAlign w:val="center"/>
          </w:tcPr>
          <w:p w14:paraId="5F1D83A5"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25,80</w:t>
            </w:r>
          </w:p>
        </w:tc>
        <w:tc>
          <w:tcPr>
            <w:tcW w:w="1134" w:type="dxa"/>
            <w:shd w:val="clear" w:color="auto" w:fill="FFFFFF"/>
            <w:vAlign w:val="center"/>
          </w:tcPr>
          <w:p w14:paraId="0A504CBA"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33,84</w:t>
            </w:r>
          </w:p>
        </w:tc>
      </w:tr>
      <w:tr w:rsidR="002271AE" w:rsidRPr="002271AE" w14:paraId="30B37EFB" w14:textId="77777777" w:rsidTr="002F2155">
        <w:trPr>
          <w:jc w:val="center"/>
        </w:trPr>
        <w:tc>
          <w:tcPr>
            <w:tcW w:w="421" w:type="dxa"/>
            <w:shd w:val="clear" w:color="auto" w:fill="FFFFFF"/>
            <w:vAlign w:val="center"/>
          </w:tcPr>
          <w:p w14:paraId="142D2C61" w14:textId="4181C46F" w:rsidR="00C25FEA" w:rsidRPr="002271AE" w:rsidRDefault="00F1440E" w:rsidP="00FC12DB">
            <w:pPr>
              <w:spacing w:before="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d</w:t>
            </w:r>
          </w:p>
        </w:tc>
        <w:tc>
          <w:tcPr>
            <w:tcW w:w="2456" w:type="dxa"/>
            <w:shd w:val="clear" w:color="auto" w:fill="FFFFFF"/>
            <w:vAlign w:val="center"/>
          </w:tcPr>
          <w:p w14:paraId="240C3D5D"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1/5.000</w:t>
            </w:r>
          </w:p>
        </w:tc>
        <w:tc>
          <w:tcPr>
            <w:tcW w:w="602" w:type="dxa"/>
            <w:shd w:val="clear" w:color="auto" w:fill="FFFFFF"/>
            <w:vAlign w:val="center"/>
          </w:tcPr>
          <w:p w14:paraId="049ACE23"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819" w:type="dxa"/>
            <w:shd w:val="clear" w:color="auto" w:fill="FFFFFF"/>
            <w:vAlign w:val="center"/>
          </w:tcPr>
          <w:p w14:paraId="41E2D4C7"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3609BBBF"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2E7465FB"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3" w:type="dxa"/>
            <w:shd w:val="clear" w:color="auto" w:fill="FFFFFF"/>
            <w:vAlign w:val="center"/>
          </w:tcPr>
          <w:p w14:paraId="42790E9F"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3932CBB2"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1134" w:type="dxa"/>
            <w:shd w:val="clear" w:color="auto" w:fill="FFFFFF"/>
            <w:vAlign w:val="center"/>
          </w:tcPr>
          <w:p w14:paraId="6CBD2EA6"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r>
      <w:tr w:rsidR="002271AE" w:rsidRPr="002271AE" w14:paraId="16807699" w14:textId="77777777" w:rsidTr="002F2155">
        <w:trPr>
          <w:jc w:val="center"/>
        </w:trPr>
        <w:tc>
          <w:tcPr>
            <w:tcW w:w="421" w:type="dxa"/>
            <w:shd w:val="clear" w:color="auto" w:fill="FFFFFF"/>
            <w:vAlign w:val="center"/>
          </w:tcPr>
          <w:p w14:paraId="711B3394"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3B96B126"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toàn đạc</w:t>
            </w:r>
          </w:p>
        </w:tc>
        <w:tc>
          <w:tcPr>
            <w:tcW w:w="602" w:type="dxa"/>
            <w:shd w:val="clear" w:color="auto" w:fill="FFFFFF"/>
            <w:vAlign w:val="center"/>
          </w:tcPr>
          <w:p w14:paraId="1F16C65D"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819" w:type="dxa"/>
            <w:shd w:val="clear" w:color="auto" w:fill="FFFFFF"/>
            <w:vAlign w:val="center"/>
          </w:tcPr>
          <w:p w14:paraId="47C4A32B"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5DB48A1A"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58,61</w:t>
            </w:r>
          </w:p>
        </w:tc>
        <w:tc>
          <w:tcPr>
            <w:tcW w:w="992" w:type="dxa"/>
            <w:shd w:val="clear" w:color="auto" w:fill="FFFFFF"/>
            <w:vAlign w:val="center"/>
          </w:tcPr>
          <w:p w14:paraId="7222ED58"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70,31</w:t>
            </w:r>
          </w:p>
        </w:tc>
        <w:tc>
          <w:tcPr>
            <w:tcW w:w="993" w:type="dxa"/>
            <w:shd w:val="clear" w:color="auto" w:fill="FFFFFF"/>
            <w:vAlign w:val="center"/>
          </w:tcPr>
          <w:p w14:paraId="40F84A5F"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76,18</w:t>
            </w:r>
          </w:p>
        </w:tc>
        <w:tc>
          <w:tcPr>
            <w:tcW w:w="992" w:type="dxa"/>
            <w:shd w:val="clear" w:color="auto" w:fill="FFFFFF"/>
            <w:vAlign w:val="center"/>
          </w:tcPr>
          <w:p w14:paraId="1049ECAA"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82,04</w:t>
            </w:r>
          </w:p>
        </w:tc>
        <w:tc>
          <w:tcPr>
            <w:tcW w:w="1134" w:type="dxa"/>
            <w:shd w:val="clear" w:color="auto" w:fill="FFFFFF"/>
            <w:vAlign w:val="center"/>
          </w:tcPr>
          <w:p w14:paraId="7F08FA8A"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r>
      <w:tr w:rsidR="002271AE" w:rsidRPr="002271AE" w14:paraId="7A0229DC" w14:textId="77777777" w:rsidTr="002F2155">
        <w:trPr>
          <w:jc w:val="center"/>
        </w:trPr>
        <w:tc>
          <w:tcPr>
            <w:tcW w:w="421" w:type="dxa"/>
            <w:shd w:val="clear" w:color="auto" w:fill="FFFFFF"/>
            <w:vAlign w:val="center"/>
          </w:tcPr>
          <w:p w14:paraId="595285CD"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4DE3E87B" w14:textId="77777777" w:rsidR="00C25FEA" w:rsidRPr="002271AE" w:rsidRDefault="00C25FEA"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điện tử</w:t>
            </w:r>
          </w:p>
        </w:tc>
        <w:tc>
          <w:tcPr>
            <w:tcW w:w="602" w:type="dxa"/>
            <w:shd w:val="clear" w:color="auto" w:fill="FFFFFF"/>
            <w:vAlign w:val="center"/>
          </w:tcPr>
          <w:p w14:paraId="3B5A9CD0"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19" w:type="dxa"/>
            <w:shd w:val="clear" w:color="auto" w:fill="FFFFFF"/>
            <w:vAlign w:val="center"/>
          </w:tcPr>
          <w:p w14:paraId="1E3EA125"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63B8CA27"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58,61</w:t>
            </w:r>
          </w:p>
        </w:tc>
        <w:tc>
          <w:tcPr>
            <w:tcW w:w="992" w:type="dxa"/>
            <w:shd w:val="clear" w:color="auto" w:fill="FFFFFF"/>
            <w:vAlign w:val="center"/>
          </w:tcPr>
          <w:p w14:paraId="43301F79"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70,31</w:t>
            </w:r>
          </w:p>
        </w:tc>
        <w:tc>
          <w:tcPr>
            <w:tcW w:w="993" w:type="dxa"/>
            <w:shd w:val="clear" w:color="auto" w:fill="FFFFFF"/>
            <w:vAlign w:val="center"/>
          </w:tcPr>
          <w:p w14:paraId="28342E9D"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76,18</w:t>
            </w:r>
          </w:p>
        </w:tc>
        <w:tc>
          <w:tcPr>
            <w:tcW w:w="992" w:type="dxa"/>
            <w:shd w:val="clear" w:color="auto" w:fill="FFFFFF"/>
            <w:vAlign w:val="center"/>
          </w:tcPr>
          <w:p w14:paraId="74ED05B6" w14:textId="77777777" w:rsidR="00C25FEA" w:rsidRPr="002271AE" w:rsidRDefault="00C25FEA"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82,04</w:t>
            </w:r>
          </w:p>
        </w:tc>
        <w:tc>
          <w:tcPr>
            <w:tcW w:w="1134" w:type="dxa"/>
            <w:shd w:val="clear" w:color="auto" w:fill="FFFFFF"/>
            <w:vAlign w:val="center"/>
          </w:tcPr>
          <w:p w14:paraId="44011EAA" w14:textId="77777777" w:rsidR="00C25FEA" w:rsidRPr="002271AE" w:rsidRDefault="00C25FEA" w:rsidP="00FC12DB">
            <w:pPr>
              <w:spacing w:before="0"/>
              <w:jc w:val="center"/>
              <w:rPr>
                <w:rFonts w:ascii="Times New Roman" w:hAnsi="Times New Roman" w:cs="Times New Roman"/>
                <w:color w:val="000000" w:themeColor="text1"/>
                <w:sz w:val="26"/>
                <w:szCs w:val="26"/>
              </w:rPr>
            </w:pPr>
          </w:p>
        </w:tc>
      </w:tr>
      <w:tr w:rsidR="002271AE" w:rsidRPr="002271AE" w14:paraId="6DF2224C" w14:textId="77777777" w:rsidTr="002F2155">
        <w:trPr>
          <w:jc w:val="center"/>
        </w:trPr>
        <w:tc>
          <w:tcPr>
            <w:tcW w:w="421" w:type="dxa"/>
            <w:shd w:val="clear" w:color="auto" w:fill="FFFFFF"/>
            <w:vAlign w:val="center"/>
          </w:tcPr>
          <w:p w14:paraId="400CCF6A" w14:textId="6EFC35E0" w:rsidR="00B01CE1" w:rsidRPr="002271AE" w:rsidRDefault="00F1440E" w:rsidP="00FC12DB">
            <w:pPr>
              <w:spacing w:before="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đ</w:t>
            </w:r>
          </w:p>
        </w:tc>
        <w:tc>
          <w:tcPr>
            <w:tcW w:w="2456" w:type="dxa"/>
            <w:shd w:val="clear" w:color="auto" w:fill="FFFFFF"/>
            <w:vAlign w:val="center"/>
          </w:tcPr>
          <w:p w14:paraId="467DDDF7" w14:textId="77777777" w:rsidR="00B01CE1" w:rsidRPr="002271AE" w:rsidRDefault="00B01CE1"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1/10000</w:t>
            </w:r>
          </w:p>
        </w:tc>
        <w:tc>
          <w:tcPr>
            <w:tcW w:w="602" w:type="dxa"/>
            <w:shd w:val="clear" w:color="auto" w:fill="FFFFFF"/>
            <w:vAlign w:val="center"/>
          </w:tcPr>
          <w:p w14:paraId="65B91901"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819" w:type="dxa"/>
            <w:shd w:val="clear" w:color="auto" w:fill="FFFFFF"/>
            <w:vAlign w:val="center"/>
          </w:tcPr>
          <w:p w14:paraId="0901381F"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0ED2C14D"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464E57C0"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993" w:type="dxa"/>
            <w:shd w:val="clear" w:color="auto" w:fill="FFFFFF"/>
            <w:vAlign w:val="center"/>
          </w:tcPr>
          <w:p w14:paraId="4689441B"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992" w:type="dxa"/>
            <w:shd w:val="clear" w:color="auto" w:fill="FFFFFF"/>
            <w:vAlign w:val="center"/>
          </w:tcPr>
          <w:p w14:paraId="1B06941B"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1134" w:type="dxa"/>
            <w:shd w:val="clear" w:color="auto" w:fill="FFFFFF"/>
            <w:vAlign w:val="center"/>
          </w:tcPr>
          <w:p w14:paraId="666C908B"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r>
      <w:tr w:rsidR="002271AE" w:rsidRPr="002271AE" w14:paraId="22709994" w14:textId="77777777" w:rsidTr="002F2155">
        <w:trPr>
          <w:jc w:val="center"/>
        </w:trPr>
        <w:tc>
          <w:tcPr>
            <w:tcW w:w="421" w:type="dxa"/>
            <w:shd w:val="clear" w:color="auto" w:fill="FFFFFF"/>
            <w:vAlign w:val="center"/>
          </w:tcPr>
          <w:p w14:paraId="7D1ABCD6"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05CB4812" w14:textId="77777777" w:rsidR="00B01CE1" w:rsidRPr="002271AE" w:rsidRDefault="00B01CE1"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toàn đạc</w:t>
            </w:r>
          </w:p>
        </w:tc>
        <w:tc>
          <w:tcPr>
            <w:tcW w:w="602" w:type="dxa"/>
            <w:shd w:val="clear" w:color="auto" w:fill="FFFFFF"/>
            <w:vAlign w:val="center"/>
          </w:tcPr>
          <w:p w14:paraId="6298846C" w14:textId="77777777" w:rsidR="00B01CE1" w:rsidRPr="002271AE" w:rsidRDefault="00781FF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819" w:type="dxa"/>
            <w:shd w:val="clear" w:color="auto" w:fill="FFFFFF"/>
            <w:vAlign w:val="center"/>
          </w:tcPr>
          <w:p w14:paraId="101D11AF"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463C1002"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106,56</w:t>
            </w:r>
          </w:p>
        </w:tc>
        <w:tc>
          <w:tcPr>
            <w:tcW w:w="992" w:type="dxa"/>
            <w:shd w:val="clear" w:color="auto" w:fill="FFFFFF"/>
            <w:vAlign w:val="center"/>
          </w:tcPr>
          <w:p w14:paraId="093F07BA"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127,84</w:t>
            </w:r>
          </w:p>
        </w:tc>
        <w:tc>
          <w:tcPr>
            <w:tcW w:w="993" w:type="dxa"/>
            <w:shd w:val="clear" w:color="auto" w:fill="FFFFFF"/>
            <w:vAlign w:val="center"/>
          </w:tcPr>
          <w:p w14:paraId="52182CBB"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138,50</w:t>
            </w:r>
          </w:p>
        </w:tc>
        <w:tc>
          <w:tcPr>
            <w:tcW w:w="992" w:type="dxa"/>
            <w:shd w:val="clear" w:color="auto" w:fill="FFFFFF"/>
            <w:vAlign w:val="center"/>
          </w:tcPr>
          <w:p w14:paraId="0478EAB0"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149,16</w:t>
            </w:r>
          </w:p>
        </w:tc>
        <w:tc>
          <w:tcPr>
            <w:tcW w:w="1134" w:type="dxa"/>
            <w:shd w:val="clear" w:color="auto" w:fill="FFFFFF"/>
            <w:vAlign w:val="center"/>
          </w:tcPr>
          <w:p w14:paraId="2DD012DE"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r>
      <w:tr w:rsidR="002271AE" w:rsidRPr="002271AE" w14:paraId="45BC5748" w14:textId="77777777" w:rsidTr="002F2155">
        <w:trPr>
          <w:jc w:val="center"/>
        </w:trPr>
        <w:tc>
          <w:tcPr>
            <w:tcW w:w="421" w:type="dxa"/>
            <w:shd w:val="clear" w:color="auto" w:fill="FFFFFF"/>
            <w:vAlign w:val="center"/>
          </w:tcPr>
          <w:p w14:paraId="54C08ED1"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2456" w:type="dxa"/>
            <w:shd w:val="clear" w:color="auto" w:fill="FFFFFF"/>
            <w:vAlign w:val="center"/>
          </w:tcPr>
          <w:p w14:paraId="7A33CFC6" w14:textId="77777777" w:rsidR="00B01CE1" w:rsidRPr="002271AE" w:rsidRDefault="00B01CE1"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điện tử</w:t>
            </w:r>
          </w:p>
        </w:tc>
        <w:tc>
          <w:tcPr>
            <w:tcW w:w="602" w:type="dxa"/>
            <w:shd w:val="clear" w:color="auto" w:fill="FFFFFF"/>
            <w:vAlign w:val="center"/>
          </w:tcPr>
          <w:p w14:paraId="30B6D5B1"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19" w:type="dxa"/>
            <w:shd w:val="clear" w:color="auto" w:fill="FFFFFF"/>
            <w:vAlign w:val="center"/>
          </w:tcPr>
          <w:p w14:paraId="7130BD64"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c>
          <w:tcPr>
            <w:tcW w:w="989" w:type="dxa"/>
            <w:shd w:val="clear" w:color="auto" w:fill="FFFFFF"/>
            <w:vAlign w:val="center"/>
          </w:tcPr>
          <w:p w14:paraId="75DE9A37"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106,56</w:t>
            </w:r>
          </w:p>
        </w:tc>
        <w:tc>
          <w:tcPr>
            <w:tcW w:w="992" w:type="dxa"/>
            <w:shd w:val="clear" w:color="auto" w:fill="FFFFFF"/>
            <w:vAlign w:val="center"/>
          </w:tcPr>
          <w:p w14:paraId="77CF179A"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127,84</w:t>
            </w:r>
          </w:p>
        </w:tc>
        <w:tc>
          <w:tcPr>
            <w:tcW w:w="993" w:type="dxa"/>
            <w:shd w:val="clear" w:color="auto" w:fill="FFFFFF"/>
            <w:vAlign w:val="center"/>
          </w:tcPr>
          <w:p w14:paraId="5EC9773D"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138,50</w:t>
            </w:r>
          </w:p>
        </w:tc>
        <w:tc>
          <w:tcPr>
            <w:tcW w:w="992" w:type="dxa"/>
            <w:shd w:val="clear" w:color="auto" w:fill="FFFFFF"/>
            <w:vAlign w:val="center"/>
          </w:tcPr>
          <w:p w14:paraId="71F04895" w14:textId="77777777" w:rsidR="00B01CE1" w:rsidRPr="002271AE" w:rsidRDefault="00B01CE1"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149,16</w:t>
            </w:r>
          </w:p>
        </w:tc>
        <w:tc>
          <w:tcPr>
            <w:tcW w:w="1134" w:type="dxa"/>
            <w:shd w:val="clear" w:color="auto" w:fill="FFFFFF"/>
            <w:vAlign w:val="center"/>
          </w:tcPr>
          <w:p w14:paraId="2A1D6BC6" w14:textId="77777777" w:rsidR="00B01CE1" w:rsidRPr="002271AE" w:rsidRDefault="00B01CE1" w:rsidP="00FC12DB">
            <w:pPr>
              <w:spacing w:before="0"/>
              <w:jc w:val="center"/>
              <w:rPr>
                <w:rFonts w:ascii="Times New Roman" w:hAnsi="Times New Roman" w:cs="Times New Roman"/>
                <w:color w:val="000000" w:themeColor="text1"/>
                <w:sz w:val="26"/>
                <w:szCs w:val="26"/>
              </w:rPr>
            </w:pPr>
          </w:p>
        </w:tc>
      </w:tr>
    </w:tbl>
    <w:p w14:paraId="656D4284" w14:textId="77777777" w:rsidR="00B10AB7" w:rsidRPr="002271AE" w:rsidRDefault="00B10AB7" w:rsidP="005F3402">
      <w:pPr>
        <w:rPr>
          <w:rFonts w:ascii="Times New Roman" w:hAnsi="Times New Roman" w:cs="Times New Roman"/>
          <w:b/>
          <w:color w:val="000000" w:themeColor="text1"/>
          <w:sz w:val="28"/>
          <w:szCs w:val="28"/>
        </w:rPr>
      </w:pPr>
      <w:bookmarkStart w:id="20" w:name="bookmark39"/>
      <w:r w:rsidRPr="002271AE">
        <w:rPr>
          <w:rFonts w:ascii="Times New Roman" w:hAnsi="Times New Roman" w:cs="Times New Roman"/>
          <w:b/>
          <w:color w:val="000000" w:themeColor="text1"/>
          <w:sz w:val="28"/>
          <w:szCs w:val="28"/>
          <w:u w:val="single"/>
        </w:rPr>
        <w:t>Ghi chú</w:t>
      </w:r>
      <w:r w:rsidRPr="002271AE">
        <w:rPr>
          <w:rFonts w:ascii="Times New Roman" w:hAnsi="Times New Roman" w:cs="Times New Roman"/>
          <w:b/>
          <w:color w:val="000000" w:themeColor="text1"/>
          <w:sz w:val="28"/>
          <w:szCs w:val="28"/>
        </w:rPr>
        <w:t>:</w:t>
      </w:r>
      <w:bookmarkEnd w:id="20"/>
    </w:p>
    <w:p w14:paraId="2B9DA83B" w14:textId="77777777" w:rsidR="00B10AB7" w:rsidRPr="002271AE" w:rsidRDefault="00781FF1" w:rsidP="00A24B45">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(1) </w:t>
      </w:r>
      <w:r w:rsidR="00B10AB7" w:rsidRPr="002271AE">
        <w:rPr>
          <w:rFonts w:ascii="Times New Roman" w:hAnsi="Times New Roman" w:cs="Times New Roman"/>
          <w:color w:val="000000" w:themeColor="text1"/>
          <w:sz w:val="28"/>
          <w:szCs w:val="28"/>
        </w:rPr>
        <w:t xml:space="preserve">Đất giao thông đường bộ, đường sắt, đê điều và </w:t>
      </w:r>
      <w:r w:rsidRPr="002271AE">
        <w:rPr>
          <w:rFonts w:ascii="Times New Roman" w:hAnsi="Times New Roman" w:cs="Times New Roman"/>
          <w:color w:val="000000" w:themeColor="text1"/>
          <w:sz w:val="28"/>
          <w:szCs w:val="28"/>
        </w:rPr>
        <w:t>đất thủy hệ</w:t>
      </w:r>
      <w:r w:rsidR="00B10AB7" w:rsidRPr="002271AE">
        <w:rPr>
          <w:rFonts w:ascii="Times New Roman" w:hAnsi="Times New Roman" w:cs="Times New Roman"/>
          <w:color w:val="000000" w:themeColor="text1"/>
          <w:sz w:val="28"/>
          <w:szCs w:val="28"/>
        </w:rPr>
        <w:t xml:space="preserve"> được nhà nước giao quản lý không thuộc diện phải cấp </w:t>
      </w:r>
      <w:r w:rsidR="003F5132" w:rsidRPr="002271AE">
        <w:rPr>
          <w:rFonts w:ascii="Times New Roman" w:hAnsi="Times New Roman" w:cs="Times New Roman"/>
          <w:color w:val="000000" w:themeColor="text1"/>
          <w:sz w:val="28"/>
          <w:szCs w:val="28"/>
        </w:rPr>
        <w:t xml:space="preserve">GCN </w:t>
      </w:r>
      <w:r w:rsidR="00B10AB7" w:rsidRPr="002271AE">
        <w:rPr>
          <w:rFonts w:ascii="Times New Roman" w:hAnsi="Times New Roman" w:cs="Times New Roman"/>
          <w:color w:val="000000" w:themeColor="text1"/>
          <w:sz w:val="28"/>
          <w:szCs w:val="28"/>
        </w:rPr>
        <w:t>khi phải đo vẽ thì được tính bằng 0,3 lần định mức tại Bảng 2</w:t>
      </w:r>
      <w:r w:rsidR="003F5132" w:rsidRPr="002271AE">
        <w:rPr>
          <w:rFonts w:ascii="Times New Roman" w:hAnsi="Times New Roman" w:cs="Times New Roman"/>
          <w:color w:val="000000" w:themeColor="text1"/>
          <w:sz w:val="28"/>
          <w:szCs w:val="28"/>
        </w:rPr>
        <w:t>9</w:t>
      </w:r>
      <w:r w:rsidR="00B10AB7" w:rsidRPr="002271AE">
        <w:rPr>
          <w:rFonts w:ascii="Times New Roman" w:hAnsi="Times New Roman" w:cs="Times New Roman"/>
          <w:color w:val="000000" w:themeColor="text1"/>
          <w:sz w:val="28"/>
          <w:szCs w:val="28"/>
        </w:rPr>
        <w:t>.</w:t>
      </w:r>
    </w:p>
    <w:p w14:paraId="5A4BB6F3" w14:textId="77777777" w:rsidR="00B10AB7" w:rsidRPr="002271AE" w:rsidRDefault="00781FF1" w:rsidP="00A24B45">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(2) </w:t>
      </w:r>
      <w:r w:rsidR="00B10AB7" w:rsidRPr="002271AE">
        <w:rPr>
          <w:rFonts w:ascii="Times New Roman" w:hAnsi="Times New Roman" w:cs="Times New Roman"/>
          <w:color w:val="000000" w:themeColor="text1"/>
          <w:sz w:val="28"/>
          <w:szCs w:val="28"/>
        </w:rPr>
        <w:t>Trường hợp phải đo vẽ chi tiết địa hình thì mứ</w:t>
      </w:r>
      <w:r w:rsidRPr="002271AE">
        <w:rPr>
          <w:rFonts w:ascii="Times New Roman" w:hAnsi="Times New Roman" w:cs="Times New Roman"/>
          <w:color w:val="000000" w:themeColor="text1"/>
          <w:sz w:val="28"/>
          <w:szCs w:val="28"/>
        </w:rPr>
        <w:t>c tính bằ</w:t>
      </w:r>
      <w:r w:rsidR="00B10AB7" w:rsidRPr="002271AE">
        <w:rPr>
          <w:rFonts w:ascii="Times New Roman" w:hAnsi="Times New Roman" w:cs="Times New Roman"/>
          <w:color w:val="000000" w:themeColor="text1"/>
          <w:sz w:val="28"/>
          <w:szCs w:val="28"/>
        </w:rPr>
        <w:t>ng 0,10 mức đo vẽ chi tiết BĐĐC (mức số 2) tại Bảng 2</w:t>
      </w:r>
      <w:r w:rsidR="003F5132" w:rsidRPr="002271AE">
        <w:rPr>
          <w:rFonts w:ascii="Times New Roman" w:hAnsi="Times New Roman" w:cs="Times New Roman"/>
          <w:color w:val="000000" w:themeColor="text1"/>
          <w:sz w:val="28"/>
          <w:szCs w:val="28"/>
        </w:rPr>
        <w:t>9</w:t>
      </w:r>
      <w:r w:rsidR="00B10AB7" w:rsidRPr="002271AE">
        <w:rPr>
          <w:rFonts w:ascii="Times New Roman" w:hAnsi="Times New Roman" w:cs="Times New Roman"/>
          <w:color w:val="000000" w:themeColor="text1"/>
          <w:sz w:val="28"/>
          <w:szCs w:val="28"/>
        </w:rPr>
        <w:t>.</w:t>
      </w:r>
    </w:p>
    <w:p w14:paraId="25B6681D" w14:textId="77777777" w:rsidR="00B10AB7" w:rsidRPr="002271AE" w:rsidRDefault="00781FF1" w:rsidP="005F3402">
      <w:pPr>
        <w:rPr>
          <w:rFonts w:ascii="Times New Roman" w:hAnsi="Times New Roman" w:cs="Times New Roman"/>
          <w:b/>
          <w:color w:val="000000" w:themeColor="text1"/>
          <w:sz w:val="28"/>
          <w:szCs w:val="28"/>
        </w:rPr>
      </w:pPr>
      <w:bookmarkStart w:id="21" w:name="bookmark41"/>
      <w:r w:rsidRPr="002271AE">
        <w:rPr>
          <w:rFonts w:ascii="Times New Roman" w:hAnsi="Times New Roman" w:cs="Times New Roman"/>
          <w:b/>
          <w:color w:val="000000" w:themeColor="text1"/>
          <w:sz w:val="28"/>
          <w:szCs w:val="28"/>
          <w:lang w:val="en-US"/>
        </w:rPr>
        <w:t xml:space="preserve">1.3. </w:t>
      </w:r>
      <w:r w:rsidR="00B10AB7" w:rsidRPr="002271AE">
        <w:rPr>
          <w:rFonts w:ascii="Times New Roman" w:hAnsi="Times New Roman" w:cs="Times New Roman"/>
          <w:b/>
          <w:color w:val="000000" w:themeColor="text1"/>
          <w:sz w:val="28"/>
          <w:szCs w:val="28"/>
        </w:rPr>
        <w:t>Vật liệu</w:t>
      </w:r>
      <w:bookmarkEnd w:id="21"/>
    </w:p>
    <w:p w14:paraId="61C4E039" w14:textId="77777777" w:rsidR="00B10AB7" w:rsidRPr="002271AE" w:rsidRDefault="00B10AB7" w:rsidP="002F2155">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 xml:space="preserve">Bảng </w:t>
      </w:r>
      <w:r w:rsidR="003F5132" w:rsidRPr="002271AE">
        <w:rPr>
          <w:rFonts w:ascii="Times New Roman" w:hAnsi="Times New Roman" w:cs="Times New Roman"/>
          <w:b/>
          <w:i/>
          <w:color w:val="000000" w:themeColor="text1"/>
          <w:sz w:val="28"/>
          <w:szCs w:val="28"/>
          <w:lang w:val="en-US"/>
        </w:rPr>
        <w:t>30</w:t>
      </w:r>
    </w:p>
    <w:tbl>
      <w:tblPr>
        <w:tblW w:w="5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4"/>
        <w:gridCol w:w="2895"/>
        <w:gridCol w:w="712"/>
        <w:gridCol w:w="990"/>
        <w:gridCol w:w="975"/>
        <w:gridCol w:w="1064"/>
        <w:gridCol w:w="1064"/>
        <w:gridCol w:w="1060"/>
      </w:tblGrid>
      <w:tr w:rsidR="002271AE" w:rsidRPr="002271AE" w14:paraId="626D0988" w14:textId="77777777" w:rsidTr="00F1440E">
        <w:trPr>
          <w:tblHeader/>
          <w:jc w:val="center"/>
        </w:trPr>
        <w:tc>
          <w:tcPr>
            <w:tcW w:w="347" w:type="pct"/>
            <w:vMerge w:val="restart"/>
            <w:shd w:val="clear" w:color="auto" w:fill="FFFFFF"/>
            <w:vAlign w:val="center"/>
          </w:tcPr>
          <w:p w14:paraId="58DAD3AE" w14:textId="77777777" w:rsidR="00B10AB7" w:rsidRPr="002271AE" w:rsidRDefault="00B10AB7" w:rsidP="002F2155">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537" w:type="pct"/>
            <w:vMerge w:val="restart"/>
            <w:shd w:val="clear" w:color="auto" w:fill="FFFFFF"/>
            <w:vAlign w:val="center"/>
          </w:tcPr>
          <w:p w14:paraId="5DF7A668" w14:textId="77777777" w:rsidR="00B10AB7" w:rsidRPr="002271AE" w:rsidRDefault="00B10AB7" w:rsidP="002F2155">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378" w:type="pct"/>
            <w:vMerge w:val="restart"/>
            <w:shd w:val="clear" w:color="auto" w:fill="FFFFFF"/>
            <w:vAlign w:val="center"/>
          </w:tcPr>
          <w:p w14:paraId="00B7C8B7" w14:textId="77777777" w:rsidR="00B10AB7" w:rsidRPr="002271AE" w:rsidRDefault="00B10AB7" w:rsidP="002F2155">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2737" w:type="pct"/>
            <w:gridSpan w:val="5"/>
            <w:shd w:val="clear" w:color="auto" w:fill="FFFFFF"/>
            <w:vAlign w:val="center"/>
          </w:tcPr>
          <w:p w14:paraId="259BBB4C" w14:textId="77777777" w:rsidR="00B10AB7" w:rsidRPr="002271AE" w:rsidRDefault="00B10AB7" w:rsidP="002F2155">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Định mức theo t</w:t>
            </w:r>
            <w:r w:rsidR="00781FF1" w:rsidRPr="002271AE">
              <w:rPr>
                <w:rFonts w:ascii="Times New Roman" w:hAnsi="Times New Roman" w:cs="Times New Roman"/>
                <w:b/>
                <w:color w:val="000000" w:themeColor="text1"/>
                <w:sz w:val="26"/>
                <w:szCs w:val="26"/>
              </w:rPr>
              <w:t>ỷ</w:t>
            </w:r>
            <w:r w:rsidRPr="002271AE">
              <w:rPr>
                <w:rFonts w:ascii="Times New Roman" w:hAnsi="Times New Roman" w:cs="Times New Roman"/>
                <w:b/>
                <w:color w:val="000000" w:themeColor="text1"/>
                <w:sz w:val="26"/>
                <w:szCs w:val="26"/>
              </w:rPr>
              <w:t xml:space="preserve"> lệ bản đồ </w:t>
            </w:r>
            <w:r w:rsidRPr="002271AE">
              <w:rPr>
                <w:rFonts w:ascii="Times New Roman" w:hAnsi="Times New Roman" w:cs="Times New Roman"/>
                <w:color w:val="000000" w:themeColor="text1"/>
                <w:sz w:val="26"/>
                <w:szCs w:val="26"/>
              </w:rPr>
              <w:t>(tính cho 1 mảnh)</w:t>
            </w:r>
          </w:p>
        </w:tc>
      </w:tr>
      <w:tr w:rsidR="002271AE" w:rsidRPr="002271AE" w14:paraId="5520F2B3" w14:textId="77777777" w:rsidTr="00F1440E">
        <w:trPr>
          <w:tblHeader/>
          <w:jc w:val="center"/>
        </w:trPr>
        <w:tc>
          <w:tcPr>
            <w:tcW w:w="347" w:type="pct"/>
            <w:vMerge/>
            <w:shd w:val="clear" w:color="auto" w:fill="FFFFFF"/>
            <w:vAlign w:val="center"/>
          </w:tcPr>
          <w:p w14:paraId="0C139138" w14:textId="77777777" w:rsidR="00F1440E" w:rsidRPr="002271AE" w:rsidRDefault="00F1440E" w:rsidP="002F2155">
            <w:pPr>
              <w:spacing w:before="0"/>
              <w:jc w:val="center"/>
              <w:rPr>
                <w:rFonts w:ascii="Times New Roman" w:hAnsi="Times New Roman" w:cs="Times New Roman"/>
                <w:b/>
                <w:color w:val="000000" w:themeColor="text1"/>
                <w:sz w:val="26"/>
                <w:szCs w:val="26"/>
              </w:rPr>
            </w:pPr>
          </w:p>
        </w:tc>
        <w:tc>
          <w:tcPr>
            <w:tcW w:w="1537" w:type="pct"/>
            <w:vMerge/>
            <w:shd w:val="clear" w:color="auto" w:fill="FFFFFF"/>
            <w:vAlign w:val="center"/>
          </w:tcPr>
          <w:p w14:paraId="65B6D53A" w14:textId="77777777" w:rsidR="00F1440E" w:rsidRPr="002271AE" w:rsidRDefault="00F1440E" w:rsidP="002F2155">
            <w:pPr>
              <w:spacing w:before="0"/>
              <w:jc w:val="center"/>
              <w:rPr>
                <w:rFonts w:ascii="Times New Roman" w:hAnsi="Times New Roman" w:cs="Times New Roman"/>
                <w:b/>
                <w:color w:val="000000" w:themeColor="text1"/>
                <w:sz w:val="26"/>
                <w:szCs w:val="26"/>
              </w:rPr>
            </w:pPr>
          </w:p>
        </w:tc>
        <w:tc>
          <w:tcPr>
            <w:tcW w:w="378" w:type="pct"/>
            <w:vMerge/>
            <w:shd w:val="clear" w:color="auto" w:fill="FFFFFF"/>
            <w:vAlign w:val="center"/>
          </w:tcPr>
          <w:p w14:paraId="321F01A4" w14:textId="77777777" w:rsidR="00F1440E" w:rsidRPr="002271AE" w:rsidRDefault="00F1440E" w:rsidP="002F2155">
            <w:pPr>
              <w:spacing w:before="0"/>
              <w:jc w:val="center"/>
              <w:rPr>
                <w:rFonts w:ascii="Times New Roman" w:hAnsi="Times New Roman" w:cs="Times New Roman"/>
                <w:b/>
                <w:color w:val="000000" w:themeColor="text1"/>
                <w:sz w:val="26"/>
                <w:szCs w:val="26"/>
              </w:rPr>
            </w:pPr>
          </w:p>
        </w:tc>
        <w:tc>
          <w:tcPr>
            <w:tcW w:w="526" w:type="pct"/>
            <w:shd w:val="clear" w:color="auto" w:fill="FFFFFF"/>
            <w:vAlign w:val="center"/>
          </w:tcPr>
          <w:p w14:paraId="7FE1C01B" w14:textId="77777777" w:rsidR="00F1440E" w:rsidRPr="002271AE" w:rsidRDefault="00F1440E" w:rsidP="002F2155">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w:t>
            </w:r>
          </w:p>
        </w:tc>
        <w:tc>
          <w:tcPr>
            <w:tcW w:w="518" w:type="pct"/>
            <w:shd w:val="clear" w:color="auto" w:fill="FFFFFF"/>
            <w:vAlign w:val="center"/>
          </w:tcPr>
          <w:p w14:paraId="1293B9F5" w14:textId="77777777" w:rsidR="00F1440E" w:rsidRPr="002271AE" w:rsidRDefault="00F1440E" w:rsidP="002F2155">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w:t>
            </w:r>
          </w:p>
        </w:tc>
        <w:tc>
          <w:tcPr>
            <w:tcW w:w="565" w:type="pct"/>
            <w:shd w:val="clear" w:color="auto" w:fill="FFFFFF"/>
            <w:vAlign w:val="center"/>
          </w:tcPr>
          <w:p w14:paraId="4851A014" w14:textId="77777777" w:rsidR="00F1440E" w:rsidRPr="002271AE" w:rsidRDefault="00F1440E" w:rsidP="002F2155">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1/2000</w:t>
            </w:r>
          </w:p>
        </w:tc>
        <w:tc>
          <w:tcPr>
            <w:tcW w:w="565" w:type="pct"/>
            <w:shd w:val="clear" w:color="auto" w:fill="FFFFFF"/>
            <w:vAlign w:val="center"/>
          </w:tcPr>
          <w:p w14:paraId="7E770251" w14:textId="77777777" w:rsidR="00F1440E" w:rsidRPr="002271AE" w:rsidRDefault="00F1440E" w:rsidP="002F2155">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1/5000</w:t>
            </w:r>
          </w:p>
        </w:tc>
        <w:tc>
          <w:tcPr>
            <w:tcW w:w="563" w:type="pct"/>
            <w:shd w:val="clear" w:color="auto" w:fill="FFFFFF"/>
            <w:vAlign w:val="center"/>
          </w:tcPr>
          <w:p w14:paraId="36A0E293" w14:textId="77777777" w:rsidR="00F1440E" w:rsidRPr="002271AE" w:rsidRDefault="00F1440E" w:rsidP="002F2155">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1/10000</w:t>
            </w:r>
          </w:p>
        </w:tc>
      </w:tr>
      <w:tr w:rsidR="002271AE" w:rsidRPr="002271AE" w14:paraId="58EEA561" w14:textId="77777777" w:rsidTr="00F1440E">
        <w:trPr>
          <w:jc w:val="center"/>
        </w:trPr>
        <w:tc>
          <w:tcPr>
            <w:tcW w:w="347" w:type="pct"/>
            <w:shd w:val="clear" w:color="auto" w:fill="FFFFFF"/>
            <w:vAlign w:val="center"/>
          </w:tcPr>
          <w:p w14:paraId="6C0B99F0"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537" w:type="pct"/>
            <w:shd w:val="clear" w:color="auto" w:fill="FFFFFF"/>
            <w:vAlign w:val="center"/>
          </w:tcPr>
          <w:p w14:paraId="141D6F05"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địa hình</w:t>
            </w:r>
          </w:p>
        </w:tc>
        <w:tc>
          <w:tcPr>
            <w:tcW w:w="378" w:type="pct"/>
            <w:shd w:val="clear" w:color="auto" w:fill="FFFFFF"/>
            <w:vAlign w:val="center"/>
          </w:tcPr>
          <w:p w14:paraId="4838DCC5"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526" w:type="pct"/>
            <w:shd w:val="clear" w:color="auto" w:fill="FFFFFF"/>
            <w:vAlign w:val="bottom"/>
          </w:tcPr>
          <w:p w14:paraId="1846B3F6"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w:t>
            </w:r>
          </w:p>
        </w:tc>
        <w:tc>
          <w:tcPr>
            <w:tcW w:w="518" w:type="pct"/>
            <w:shd w:val="clear" w:color="auto" w:fill="FFFFFF"/>
            <w:vAlign w:val="bottom"/>
          </w:tcPr>
          <w:p w14:paraId="6B72AFE5"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w:t>
            </w:r>
          </w:p>
        </w:tc>
        <w:tc>
          <w:tcPr>
            <w:tcW w:w="565" w:type="pct"/>
            <w:shd w:val="clear" w:color="auto" w:fill="FFFFFF"/>
            <w:vAlign w:val="bottom"/>
          </w:tcPr>
          <w:p w14:paraId="29D2C1A1"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565" w:type="pct"/>
            <w:shd w:val="clear" w:color="auto" w:fill="FFFFFF"/>
            <w:vAlign w:val="bottom"/>
          </w:tcPr>
          <w:p w14:paraId="155B0473"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0,77</w:t>
            </w:r>
          </w:p>
        </w:tc>
        <w:tc>
          <w:tcPr>
            <w:tcW w:w="563" w:type="pct"/>
            <w:shd w:val="clear" w:color="auto" w:fill="FFFFFF"/>
            <w:vAlign w:val="center"/>
          </w:tcPr>
          <w:p w14:paraId="5FC663C7"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1,05</w:t>
            </w:r>
          </w:p>
        </w:tc>
      </w:tr>
      <w:tr w:rsidR="002271AE" w:rsidRPr="002271AE" w14:paraId="65F82ADF" w14:textId="77777777" w:rsidTr="00F1440E">
        <w:trPr>
          <w:jc w:val="center"/>
        </w:trPr>
        <w:tc>
          <w:tcPr>
            <w:tcW w:w="347" w:type="pct"/>
            <w:shd w:val="clear" w:color="auto" w:fill="FFFFFF"/>
            <w:vAlign w:val="center"/>
          </w:tcPr>
          <w:p w14:paraId="564B5D25"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1537" w:type="pct"/>
            <w:shd w:val="clear" w:color="auto" w:fill="FFFFFF"/>
            <w:vAlign w:val="center"/>
          </w:tcPr>
          <w:p w14:paraId="2441254B"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ĐGHC 364/CT</w:t>
            </w:r>
          </w:p>
        </w:tc>
        <w:tc>
          <w:tcPr>
            <w:tcW w:w="378" w:type="pct"/>
            <w:shd w:val="clear" w:color="auto" w:fill="FFFFFF"/>
            <w:vAlign w:val="center"/>
          </w:tcPr>
          <w:p w14:paraId="72406158"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526" w:type="pct"/>
            <w:shd w:val="clear" w:color="auto" w:fill="FFFFFF"/>
            <w:vAlign w:val="bottom"/>
          </w:tcPr>
          <w:p w14:paraId="712DCABF"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w:t>
            </w:r>
          </w:p>
        </w:tc>
        <w:tc>
          <w:tcPr>
            <w:tcW w:w="518" w:type="pct"/>
            <w:shd w:val="clear" w:color="auto" w:fill="FFFFFF"/>
            <w:vAlign w:val="bottom"/>
          </w:tcPr>
          <w:p w14:paraId="04C7FB13"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w:t>
            </w:r>
          </w:p>
        </w:tc>
        <w:tc>
          <w:tcPr>
            <w:tcW w:w="565" w:type="pct"/>
            <w:shd w:val="clear" w:color="auto" w:fill="FFFFFF"/>
            <w:vAlign w:val="bottom"/>
          </w:tcPr>
          <w:p w14:paraId="06F7BAC8"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565" w:type="pct"/>
            <w:shd w:val="clear" w:color="auto" w:fill="FFFFFF"/>
            <w:vAlign w:val="bottom"/>
          </w:tcPr>
          <w:p w14:paraId="68C54AF1"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0,77</w:t>
            </w:r>
          </w:p>
        </w:tc>
        <w:tc>
          <w:tcPr>
            <w:tcW w:w="563" w:type="pct"/>
            <w:shd w:val="clear" w:color="auto" w:fill="FFFFFF"/>
            <w:vAlign w:val="center"/>
          </w:tcPr>
          <w:p w14:paraId="73D8F9E8"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1,05</w:t>
            </w:r>
          </w:p>
        </w:tc>
      </w:tr>
      <w:tr w:rsidR="002271AE" w:rsidRPr="002271AE" w14:paraId="11212369" w14:textId="77777777" w:rsidTr="00F1440E">
        <w:trPr>
          <w:jc w:val="center"/>
        </w:trPr>
        <w:tc>
          <w:tcPr>
            <w:tcW w:w="347" w:type="pct"/>
            <w:shd w:val="clear" w:color="auto" w:fill="FFFFFF"/>
            <w:vAlign w:val="center"/>
          </w:tcPr>
          <w:p w14:paraId="7C9194EF"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537" w:type="pct"/>
            <w:shd w:val="clear" w:color="auto" w:fill="FFFFFF"/>
            <w:vAlign w:val="center"/>
          </w:tcPr>
          <w:p w14:paraId="780B928D"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Bảng tổng hợp thành quả</w:t>
            </w:r>
          </w:p>
        </w:tc>
        <w:tc>
          <w:tcPr>
            <w:tcW w:w="378" w:type="pct"/>
            <w:shd w:val="clear" w:color="auto" w:fill="FFFFFF"/>
            <w:vAlign w:val="center"/>
          </w:tcPr>
          <w:p w14:paraId="6F0223A1"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526" w:type="pct"/>
            <w:shd w:val="clear" w:color="auto" w:fill="FFFFFF"/>
            <w:vAlign w:val="bottom"/>
          </w:tcPr>
          <w:p w14:paraId="5352F9C6"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1,80</w:t>
            </w:r>
          </w:p>
        </w:tc>
        <w:tc>
          <w:tcPr>
            <w:tcW w:w="518" w:type="pct"/>
            <w:shd w:val="clear" w:color="auto" w:fill="FFFFFF"/>
            <w:vAlign w:val="bottom"/>
          </w:tcPr>
          <w:p w14:paraId="3144F167"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1,80</w:t>
            </w:r>
          </w:p>
        </w:tc>
        <w:tc>
          <w:tcPr>
            <w:tcW w:w="565" w:type="pct"/>
            <w:shd w:val="clear" w:color="auto" w:fill="FFFFFF"/>
            <w:vAlign w:val="bottom"/>
          </w:tcPr>
          <w:p w14:paraId="3CEDD968"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565" w:type="pct"/>
            <w:shd w:val="clear" w:color="auto" w:fill="FFFFFF"/>
            <w:vAlign w:val="bottom"/>
          </w:tcPr>
          <w:p w14:paraId="0BBA2E38"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563" w:type="pct"/>
            <w:shd w:val="clear" w:color="auto" w:fill="FFFFFF"/>
            <w:vAlign w:val="center"/>
          </w:tcPr>
          <w:p w14:paraId="008BE01B"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r>
      <w:tr w:rsidR="002271AE" w:rsidRPr="002271AE" w14:paraId="00DDC088" w14:textId="77777777" w:rsidTr="00F1440E">
        <w:trPr>
          <w:jc w:val="center"/>
        </w:trPr>
        <w:tc>
          <w:tcPr>
            <w:tcW w:w="347" w:type="pct"/>
            <w:shd w:val="clear" w:color="auto" w:fill="FFFFFF"/>
            <w:vAlign w:val="center"/>
          </w:tcPr>
          <w:p w14:paraId="3F581E14"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1537" w:type="pct"/>
            <w:shd w:val="clear" w:color="auto" w:fill="FFFFFF"/>
            <w:vAlign w:val="center"/>
          </w:tcPr>
          <w:p w14:paraId="3286CDAE"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Bảng tính toán</w:t>
            </w:r>
          </w:p>
        </w:tc>
        <w:tc>
          <w:tcPr>
            <w:tcW w:w="378" w:type="pct"/>
            <w:shd w:val="clear" w:color="auto" w:fill="FFFFFF"/>
            <w:vAlign w:val="center"/>
          </w:tcPr>
          <w:p w14:paraId="788D5749"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526" w:type="pct"/>
            <w:shd w:val="clear" w:color="auto" w:fill="FFFFFF"/>
            <w:vAlign w:val="bottom"/>
          </w:tcPr>
          <w:p w14:paraId="69B4C9B1"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0,90</w:t>
            </w:r>
          </w:p>
        </w:tc>
        <w:tc>
          <w:tcPr>
            <w:tcW w:w="518" w:type="pct"/>
            <w:shd w:val="clear" w:color="auto" w:fill="FFFFFF"/>
            <w:vAlign w:val="bottom"/>
          </w:tcPr>
          <w:p w14:paraId="57AA89C7"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0,90</w:t>
            </w:r>
          </w:p>
        </w:tc>
        <w:tc>
          <w:tcPr>
            <w:tcW w:w="565" w:type="pct"/>
            <w:shd w:val="clear" w:color="auto" w:fill="FFFFFF"/>
            <w:vAlign w:val="bottom"/>
          </w:tcPr>
          <w:p w14:paraId="44748882"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565" w:type="pct"/>
            <w:shd w:val="clear" w:color="auto" w:fill="FFFFFF"/>
            <w:vAlign w:val="bottom"/>
          </w:tcPr>
          <w:p w14:paraId="45A5CEAC"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1,10</w:t>
            </w:r>
          </w:p>
        </w:tc>
        <w:tc>
          <w:tcPr>
            <w:tcW w:w="563" w:type="pct"/>
            <w:shd w:val="clear" w:color="auto" w:fill="FFFFFF"/>
            <w:vAlign w:val="center"/>
          </w:tcPr>
          <w:p w14:paraId="04F68876"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w:t>
            </w:r>
          </w:p>
        </w:tc>
      </w:tr>
      <w:tr w:rsidR="002271AE" w:rsidRPr="002271AE" w14:paraId="18049E5D" w14:textId="77777777" w:rsidTr="00F1440E">
        <w:trPr>
          <w:jc w:val="center"/>
        </w:trPr>
        <w:tc>
          <w:tcPr>
            <w:tcW w:w="347" w:type="pct"/>
            <w:shd w:val="clear" w:color="auto" w:fill="FFFFFF"/>
            <w:vAlign w:val="center"/>
          </w:tcPr>
          <w:p w14:paraId="562FD495"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537" w:type="pct"/>
            <w:shd w:val="clear" w:color="auto" w:fill="FFFFFF"/>
            <w:vAlign w:val="center"/>
          </w:tcPr>
          <w:p w14:paraId="03FB344C"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Băng dính loại vừa</w:t>
            </w:r>
          </w:p>
        </w:tc>
        <w:tc>
          <w:tcPr>
            <w:tcW w:w="378" w:type="pct"/>
            <w:shd w:val="clear" w:color="auto" w:fill="FFFFFF"/>
            <w:vAlign w:val="center"/>
          </w:tcPr>
          <w:p w14:paraId="5711F038"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Cu</w:t>
            </w:r>
            <w:r w:rsidRPr="002271AE">
              <w:rPr>
                <w:rFonts w:ascii="Times New Roman" w:hAnsi="Times New Roman" w:cs="Times New Roman"/>
                <w:color w:val="000000" w:themeColor="text1"/>
                <w:sz w:val="26"/>
                <w:szCs w:val="26"/>
                <w:lang w:val="en-US"/>
              </w:rPr>
              <w:t>ộ</w:t>
            </w:r>
            <w:r w:rsidRPr="002271AE">
              <w:rPr>
                <w:rFonts w:ascii="Times New Roman" w:hAnsi="Times New Roman" w:cs="Times New Roman"/>
                <w:color w:val="000000" w:themeColor="text1"/>
                <w:sz w:val="26"/>
                <w:szCs w:val="26"/>
              </w:rPr>
              <w:t>n</w:t>
            </w:r>
          </w:p>
        </w:tc>
        <w:tc>
          <w:tcPr>
            <w:tcW w:w="526" w:type="pct"/>
            <w:shd w:val="clear" w:color="auto" w:fill="FFFFFF"/>
            <w:vAlign w:val="bottom"/>
          </w:tcPr>
          <w:p w14:paraId="46D9F500"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w:t>
            </w:r>
          </w:p>
        </w:tc>
        <w:tc>
          <w:tcPr>
            <w:tcW w:w="518" w:type="pct"/>
            <w:shd w:val="clear" w:color="auto" w:fill="FFFFFF"/>
            <w:vAlign w:val="bottom"/>
          </w:tcPr>
          <w:p w14:paraId="3298E5A1"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0,36</w:t>
            </w:r>
          </w:p>
        </w:tc>
        <w:tc>
          <w:tcPr>
            <w:tcW w:w="565" w:type="pct"/>
            <w:shd w:val="clear" w:color="auto" w:fill="FFFFFF"/>
            <w:vAlign w:val="bottom"/>
          </w:tcPr>
          <w:p w14:paraId="2EAE2928"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565" w:type="pct"/>
            <w:shd w:val="clear" w:color="auto" w:fill="FFFFFF"/>
            <w:vAlign w:val="bottom"/>
          </w:tcPr>
          <w:p w14:paraId="6A6DAAF0"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0,88</w:t>
            </w:r>
          </w:p>
        </w:tc>
        <w:tc>
          <w:tcPr>
            <w:tcW w:w="563" w:type="pct"/>
            <w:shd w:val="clear" w:color="auto" w:fill="FFFFFF"/>
            <w:vAlign w:val="center"/>
          </w:tcPr>
          <w:p w14:paraId="0C439700"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w:t>
            </w:r>
          </w:p>
        </w:tc>
      </w:tr>
      <w:tr w:rsidR="002271AE" w:rsidRPr="002271AE" w14:paraId="4EB53E2D" w14:textId="77777777" w:rsidTr="00F1440E">
        <w:trPr>
          <w:jc w:val="center"/>
        </w:trPr>
        <w:tc>
          <w:tcPr>
            <w:tcW w:w="347" w:type="pct"/>
            <w:shd w:val="clear" w:color="auto" w:fill="FFFFFF"/>
            <w:vAlign w:val="center"/>
          </w:tcPr>
          <w:p w14:paraId="043C1494"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1537" w:type="pct"/>
            <w:shd w:val="clear" w:color="auto" w:fill="FFFFFF"/>
            <w:vAlign w:val="center"/>
          </w:tcPr>
          <w:p w14:paraId="0FEE2D7D"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Bìa đóng sổ</w:t>
            </w:r>
          </w:p>
        </w:tc>
        <w:tc>
          <w:tcPr>
            <w:tcW w:w="378" w:type="pct"/>
            <w:shd w:val="clear" w:color="auto" w:fill="FFFFFF"/>
            <w:vAlign w:val="center"/>
          </w:tcPr>
          <w:p w14:paraId="3F53BEF8"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26" w:type="pct"/>
            <w:shd w:val="clear" w:color="auto" w:fill="FFFFFF"/>
            <w:vAlign w:val="bottom"/>
          </w:tcPr>
          <w:p w14:paraId="37D0DC1E"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1,35</w:t>
            </w:r>
          </w:p>
        </w:tc>
        <w:tc>
          <w:tcPr>
            <w:tcW w:w="518" w:type="pct"/>
            <w:shd w:val="clear" w:color="auto" w:fill="FFFFFF"/>
            <w:vAlign w:val="bottom"/>
          </w:tcPr>
          <w:p w14:paraId="629932E7"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1,35</w:t>
            </w:r>
          </w:p>
        </w:tc>
        <w:tc>
          <w:tcPr>
            <w:tcW w:w="565" w:type="pct"/>
            <w:shd w:val="clear" w:color="auto" w:fill="FFFFFF"/>
            <w:vAlign w:val="bottom"/>
          </w:tcPr>
          <w:p w14:paraId="2A42B71D"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w:t>
            </w:r>
          </w:p>
        </w:tc>
        <w:tc>
          <w:tcPr>
            <w:tcW w:w="565" w:type="pct"/>
            <w:shd w:val="clear" w:color="auto" w:fill="FFFFFF"/>
            <w:vAlign w:val="bottom"/>
          </w:tcPr>
          <w:p w14:paraId="5C779C4A"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1,65</w:t>
            </w:r>
          </w:p>
        </w:tc>
        <w:tc>
          <w:tcPr>
            <w:tcW w:w="563" w:type="pct"/>
            <w:shd w:val="clear" w:color="auto" w:fill="FFFFFF"/>
            <w:vAlign w:val="center"/>
          </w:tcPr>
          <w:p w14:paraId="73B3AB08"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2,25</w:t>
            </w:r>
          </w:p>
        </w:tc>
      </w:tr>
      <w:tr w:rsidR="002271AE" w:rsidRPr="002271AE" w14:paraId="6F13DD29" w14:textId="77777777" w:rsidTr="00F1440E">
        <w:trPr>
          <w:jc w:val="center"/>
        </w:trPr>
        <w:tc>
          <w:tcPr>
            <w:tcW w:w="347" w:type="pct"/>
            <w:shd w:val="clear" w:color="auto" w:fill="FFFFFF"/>
            <w:vAlign w:val="center"/>
          </w:tcPr>
          <w:p w14:paraId="1A1F3052"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1537" w:type="pct"/>
            <w:shd w:val="clear" w:color="auto" w:fill="FFFFFF"/>
            <w:vAlign w:val="center"/>
          </w:tcPr>
          <w:p w14:paraId="398D89D0"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Biên bản bàn giao thành </w:t>
            </w:r>
            <w:r w:rsidRPr="002271AE">
              <w:rPr>
                <w:rFonts w:ascii="Times New Roman" w:hAnsi="Times New Roman" w:cs="Times New Roman"/>
                <w:color w:val="000000" w:themeColor="text1"/>
                <w:sz w:val="26"/>
                <w:szCs w:val="26"/>
              </w:rPr>
              <w:lastRenderedPageBreak/>
              <w:t>quả</w:t>
            </w:r>
          </w:p>
        </w:tc>
        <w:tc>
          <w:tcPr>
            <w:tcW w:w="378" w:type="pct"/>
            <w:shd w:val="clear" w:color="auto" w:fill="FFFFFF"/>
            <w:vAlign w:val="center"/>
          </w:tcPr>
          <w:p w14:paraId="05ECCA1B"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Bộ</w:t>
            </w:r>
          </w:p>
        </w:tc>
        <w:tc>
          <w:tcPr>
            <w:tcW w:w="526" w:type="pct"/>
            <w:shd w:val="clear" w:color="auto" w:fill="FFFFFF"/>
            <w:vAlign w:val="bottom"/>
          </w:tcPr>
          <w:p w14:paraId="1AECDB2F"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w:t>
            </w:r>
          </w:p>
        </w:tc>
        <w:tc>
          <w:tcPr>
            <w:tcW w:w="518" w:type="pct"/>
            <w:shd w:val="clear" w:color="auto" w:fill="FFFFFF"/>
            <w:vAlign w:val="bottom"/>
          </w:tcPr>
          <w:p w14:paraId="0BA166CE"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w:t>
            </w:r>
          </w:p>
        </w:tc>
        <w:tc>
          <w:tcPr>
            <w:tcW w:w="565" w:type="pct"/>
            <w:shd w:val="clear" w:color="auto" w:fill="FFFFFF"/>
            <w:vAlign w:val="bottom"/>
          </w:tcPr>
          <w:p w14:paraId="49F1A050"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3,50</w:t>
            </w:r>
          </w:p>
        </w:tc>
        <w:tc>
          <w:tcPr>
            <w:tcW w:w="565" w:type="pct"/>
            <w:shd w:val="clear" w:color="auto" w:fill="FFFFFF"/>
            <w:vAlign w:val="bottom"/>
          </w:tcPr>
          <w:p w14:paraId="559FEEBC"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4,68</w:t>
            </w:r>
          </w:p>
        </w:tc>
        <w:tc>
          <w:tcPr>
            <w:tcW w:w="563" w:type="pct"/>
            <w:shd w:val="clear" w:color="auto" w:fill="FFFFFF"/>
            <w:vAlign w:val="center"/>
          </w:tcPr>
          <w:p w14:paraId="73967BAF"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6,37</w:t>
            </w:r>
          </w:p>
        </w:tc>
      </w:tr>
      <w:tr w:rsidR="002271AE" w:rsidRPr="002271AE" w14:paraId="2530AB4E" w14:textId="77777777" w:rsidTr="00F1440E">
        <w:trPr>
          <w:jc w:val="center"/>
        </w:trPr>
        <w:tc>
          <w:tcPr>
            <w:tcW w:w="347" w:type="pct"/>
            <w:shd w:val="clear" w:color="auto" w:fill="FFFFFF"/>
            <w:vAlign w:val="center"/>
          </w:tcPr>
          <w:p w14:paraId="68186002"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1537" w:type="pct"/>
            <w:shd w:val="clear" w:color="auto" w:fill="FFFFFF"/>
            <w:vAlign w:val="center"/>
          </w:tcPr>
          <w:p w14:paraId="0A281F25"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Cọc gỗ 4cm x 30cm; đinh 3cm</w:t>
            </w:r>
          </w:p>
        </w:tc>
        <w:tc>
          <w:tcPr>
            <w:tcW w:w="378" w:type="pct"/>
            <w:shd w:val="clear" w:color="auto" w:fill="FFFFFF"/>
            <w:vAlign w:val="center"/>
          </w:tcPr>
          <w:p w14:paraId="403F8FEE"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26" w:type="pct"/>
            <w:shd w:val="clear" w:color="auto" w:fill="FFFFFF"/>
            <w:vAlign w:val="bottom"/>
          </w:tcPr>
          <w:p w14:paraId="3D6066F1"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27,00</w:t>
            </w:r>
          </w:p>
        </w:tc>
        <w:tc>
          <w:tcPr>
            <w:tcW w:w="518" w:type="pct"/>
            <w:shd w:val="clear" w:color="auto" w:fill="FFFFFF"/>
            <w:vAlign w:val="bottom"/>
          </w:tcPr>
          <w:p w14:paraId="3659F31C"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54,00</w:t>
            </w:r>
          </w:p>
        </w:tc>
        <w:tc>
          <w:tcPr>
            <w:tcW w:w="565" w:type="pct"/>
            <w:shd w:val="clear" w:color="auto" w:fill="FFFFFF"/>
            <w:vAlign w:val="bottom"/>
          </w:tcPr>
          <w:p w14:paraId="33D03E8E"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80,00</w:t>
            </w:r>
          </w:p>
        </w:tc>
        <w:tc>
          <w:tcPr>
            <w:tcW w:w="565" w:type="pct"/>
            <w:shd w:val="clear" w:color="auto" w:fill="FFFFFF"/>
            <w:vAlign w:val="bottom"/>
          </w:tcPr>
          <w:p w14:paraId="56FCAF11"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110,00</w:t>
            </w:r>
          </w:p>
        </w:tc>
        <w:tc>
          <w:tcPr>
            <w:tcW w:w="563" w:type="pct"/>
            <w:shd w:val="clear" w:color="auto" w:fill="FFFFFF"/>
            <w:vAlign w:val="center"/>
          </w:tcPr>
          <w:p w14:paraId="36D50514"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150,00</w:t>
            </w:r>
          </w:p>
        </w:tc>
      </w:tr>
      <w:tr w:rsidR="002271AE" w:rsidRPr="002271AE" w14:paraId="0F5120E2" w14:textId="77777777" w:rsidTr="00F1440E">
        <w:trPr>
          <w:jc w:val="center"/>
        </w:trPr>
        <w:tc>
          <w:tcPr>
            <w:tcW w:w="347" w:type="pct"/>
            <w:shd w:val="clear" w:color="auto" w:fill="FFFFFF"/>
            <w:vAlign w:val="center"/>
          </w:tcPr>
          <w:p w14:paraId="57289D69"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1537" w:type="pct"/>
            <w:shd w:val="clear" w:color="auto" w:fill="FFFFFF"/>
            <w:vAlign w:val="center"/>
          </w:tcPr>
          <w:p w14:paraId="4C2BA953"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Đĩa CD</w:t>
            </w:r>
          </w:p>
        </w:tc>
        <w:tc>
          <w:tcPr>
            <w:tcW w:w="378" w:type="pct"/>
            <w:shd w:val="clear" w:color="auto" w:fill="FFFFFF"/>
            <w:vAlign w:val="center"/>
          </w:tcPr>
          <w:p w14:paraId="420BA95F"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Đĩa</w:t>
            </w:r>
          </w:p>
        </w:tc>
        <w:tc>
          <w:tcPr>
            <w:tcW w:w="526" w:type="pct"/>
            <w:shd w:val="clear" w:color="auto" w:fill="FFFFFF"/>
            <w:vAlign w:val="bottom"/>
          </w:tcPr>
          <w:p w14:paraId="08137282"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w:t>
            </w:r>
          </w:p>
        </w:tc>
        <w:tc>
          <w:tcPr>
            <w:tcW w:w="518" w:type="pct"/>
            <w:shd w:val="clear" w:color="auto" w:fill="FFFFFF"/>
            <w:vAlign w:val="bottom"/>
          </w:tcPr>
          <w:p w14:paraId="6D1C975A"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w:t>
            </w:r>
          </w:p>
        </w:tc>
        <w:tc>
          <w:tcPr>
            <w:tcW w:w="565" w:type="pct"/>
            <w:shd w:val="clear" w:color="auto" w:fill="FFFFFF"/>
            <w:vAlign w:val="bottom"/>
          </w:tcPr>
          <w:p w14:paraId="7CE74563"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565" w:type="pct"/>
            <w:shd w:val="clear" w:color="auto" w:fill="FFFFFF"/>
            <w:vAlign w:val="bottom"/>
          </w:tcPr>
          <w:p w14:paraId="4F5DE42B"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0,77</w:t>
            </w:r>
          </w:p>
        </w:tc>
        <w:tc>
          <w:tcPr>
            <w:tcW w:w="563" w:type="pct"/>
            <w:shd w:val="clear" w:color="auto" w:fill="FFFFFF"/>
            <w:vAlign w:val="center"/>
          </w:tcPr>
          <w:p w14:paraId="6007338A"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1,05</w:t>
            </w:r>
          </w:p>
        </w:tc>
      </w:tr>
      <w:tr w:rsidR="002271AE" w:rsidRPr="002271AE" w14:paraId="11E0E270" w14:textId="77777777" w:rsidTr="00F1440E">
        <w:trPr>
          <w:jc w:val="center"/>
        </w:trPr>
        <w:tc>
          <w:tcPr>
            <w:tcW w:w="347" w:type="pct"/>
            <w:shd w:val="clear" w:color="auto" w:fill="FFFFFF"/>
            <w:vAlign w:val="center"/>
          </w:tcPr>
          <w:p w14:paraId="36673939"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w:t>
            </w:r>
          </w:p>
        </w:tc>
        <w:tc>
          <w:tcPr>
            <w:tcW w:w="1537" w:type="pct"/>
            <w:shd w:val="clear" w:color="auto" w:fill="FFFFFF"/>
            <w:vAlign w:val="center"/>
          </w:tcPr>
          <w:p w14:paraId="310AFF3F"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Ghi chú điểm tọa độ cũ</w:t>
            </w:r>
          </w:p>
        </w:tc>
        <w:tc>
          <w:tcPr>
            <w:tcW w:w="378" w:type="pct"/>
            <w:shd w:val="clear" w:color="auto" w:fill="FFFFFF"/>
            <w:vAlign w:val="center"/>
          </w:tcPr>
          <w:p w14:paraId="0DEEEEEE" w14:textId="77777777" w:rsidR="00F1440E" w:rsidRPr="002271AE" w:rsidRDefault="00F1440E" w:rsidP="002F2155">
            <w:pPr>
              <w:spacing w:before="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526" w:type="pct"/>
            <w:shd w:val="clear" w:color="auto" w:fill="FFFFFF"/>
            <w:vAlign w:val="bottom"/>
          </w:tcPr>
          <w:p w14:paraId="101C242B"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0,36</w:t>
            </w:r>
          </w:p>
        </w:tc>
        <w:tc>
          <w:tcPr>
            <w:tcW w:w="518" w:type="pct"/>
            <w:shd w:val="clear" w:color="auto" w:fill="FFFFFF"/>
            <w:vAlign w:val="bottom"/>
          </w:tcPr>
          <w:p w14:paraId="22A4337B"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0,45</w:t>
            </w:r>
          </w:p>
        </w:tc>
        <w:tc>
          <w:tcPr>
            <w:tcW w:w="565" w:type="pct"/>
            <w:shd w:val="clear" w:color="auto" w:fill="FFFFFF"/>
            <w:vAlign w:val="bottom"/>
          </w:tcPr>
          <w:p w14:paraId="1057AF75"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565" w:type="pct"/>
            <w:shd w:val="clear" w:color="auto" w:fill="FFFFFF"/>
            <w:vAlign w:val="bottom"/>
          </w:tcPr>
          <w:p w14:paraId="0EF2D0B5"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563" w:type="pct"/>
            <w:shd w:val="clear" w:color="auto" w:fill="FFFFFF"/>
            <w:vAlign w:val="center"/>
          </w:tcPr>
          <w:p w14:paraId="143D61E2"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r>
      <w:tr w:rsidR="002271AE" w:rsidRPr="002271AE" w14:paraId="4F1D7D32" w14:textId="77777777" w:rsidTr="00F1440E">
        <w:trPr>
          <w:jc w:val="center"/>
        </w:trPr>
        <w:tc>
          <w:tcPr>
            <w:tcW w:w="347" w:type="pct"/>
            <w:shd w:val="clear" w:color="auto" w:fill="FFFFFF"/>
            <w:vAlign w:val="center"/>
          </w:tcPr>
          <w:p w14:paraId="7B5B932A"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1537" w:type="pct"/>
            <w:shd w:val="clear" w:color="auto" w:fill="FFFFFF"/>
            <w:vAlign w:val="center"/>
          </w:tcPr>
          <w:p w14:paraId="0329A01B"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màu</w:t>
            </w:r>
          </w:p>
        </w:tc>
        <w:tc>
          <w:tcPr>
            <w:tcW w:w="378" w:type="pct"/>
            <w:shd w:val="clear" w:color="auto" w:fill="FFFFFF"/>
            <w:vAlign w:val="center"/>
          </w:tcPr>
          <w:p w14:paraId="6EEFEA5F"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Tuýp</w:t>
            </w:r>
          </w:p>
        </w:tc>
        <w:tc>
          <w:tcPr>
            <w:tcW w:w="526" w:type="pct"/>
            <w:shd w:val="clear" w:color="auto" w:fill="FFFFFF"/>
            <w:vAlign w:val="bottom"/>
          </w:tcPr>
          <w:p w14:paraId="4D301116"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w:t>
            </w:r>
          </w:p>
        </w:tc>
        <w:tc>
          <w:tcPr>
            <w:tcW w:w="518" w:type="pct"/>
            <w:shd w:val="clear" w:color="auto" w:fill="FFFFFF"/>
            <w:vAlign w:val="bottom"/>
          </w:tcPr>
          <w:p w14:paraId="480C5634"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w:t>
            </w:r>
          </w:p>
        </w:tc>
        <w:tc>
          <w:tcPr>
            <w:tcW w:w="565" w:type="pct"/>
            <w:shd w:val="clear" w:color="auto" w:fill="FFFFFF"/>
            <w:vAlign w:val="bottom"/>
          </w:tcPr>
          <w:p w14:paraId="1C53E13C"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565" w:type="pct"/>
            <w:shd w:val="clear" w:color="auto" w:fill="FFFFFF"/>
            <w:vAlign w:val="bottom"/>
          </w:tcPr>
          <w:p w14:paraId="58F47431"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0,77</w:t>
            </w:r>
          </w:p>
        </w:tc>
        <w:tc>
          <w:tcPr>
            <w:tcW w:w="563" w:type="pct"/>
            <w:shd w:val="clear" w:color="auto" w:fill="FFFFFF"/>
            <w:vAlign w:val="center"/>
          </w:tcPr>
          <w:p w14:paraId="351A5AE3"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1,05</w:t>
            </w:r>
          </w:p>
        </w:tc>
      </w:tr>
      <w:tr w:rsidR="002271AE" w:rsidRPr="002271AE" w14:paraId="386C0AAA" w14:textId="77777777" w:rsidTr="00F1440E">
        <w:trPr>
          <w:jc w:val="center"/>
        </w:trPr>
        <w:tc>
          <w:tcPr>
            <w:tcW w:w="347" w:type="pct"/>
            <w:shd w:val="clear" w:color="auto" w:fill="FFFFFF"/>
            <w:vAlign w:val="center"/>
          </w:tcPr>
          <w:p w14:paraId="3958D2FD"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537" w:type="pct"/>
            <w:shd w:val="clear" w:color="auto" w:fill="FFFFFF"/>
            <w:vAlign w:val="center"/>
          </w:tcPr>
          <w:p w14:paraId="1FA2F600"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đo các loại</w:t>
            </w:r>
          </w:p>
        </w:tc>
        <w:tc>
          <w:tcPr>
            <w:tcW w:w="378" w:type="pct"/>
            <w:shd w:val="clear" w:color="auto" w:fill="FFFFFF"/>
            <w:vAlign w:val="center"/>
          </w:tcPr>
          <w:p w14:paraId="49C4196B"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w:t>
            </w:r>
            <w:r w:rsidRPr="002271AE">
              <w:rPr>
                <w:rFonts w:ascii="Times New Roman" w:hAnsi="Times New Roman" w:cs="Times New Roman"/>
                <w:color w:val="000000" w:themeColor="text1"/>
                <w:sz w:val="26"/>
                <w:szCs w:val="26"/>
                <w:lang w:val="en-US"/>
              </w:rPr>
              <w:t>ể</w:t>
            </w:r>
            <w:r w:rsidRPr="002271AE">
              <w:rPr>
                <w:rFonts w:ascii="Times New Roman" w:hAnsi="Times New Roman" w:cs="Times New Roman"/>
                <w:color w:val="000000" w:themeColor="text1"/>
                <w:sz w:val="26"/>
                <w:szCs w:val="26"/>
              </w:rPr>
              <w:t>n</w:t>
            </w:r>
          </w:p>
        </w:tc>
        <w:tc>
          <w:tcPr>
            <w:tcW w:w="526" w:type="pct"/>
            <w:shd w:val="clear" w:color="auto" w:fill="FFFFFF"/>
            <w:vAlign w:val="bottom"/>
          </w:tcPr>
          <w:p w14:paraId="16DB3013"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2,70</w:t>
            </w:r>
          </w:p>
        </w:tc>
        <w:tc>
          <w:tcPr>
            <w:tcW w:w="518" w:type="pct"/>
            <w:shd w:val="clear" w:color="auto" w:fill="FFFFFF"/>
            <w:vAlign w:val="bottom"/>
          </w:tcPr>
          <w:p w14:paraId="71D0187A"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2,70</w:t>
            </w:r>
          </w:p>
        </w:tc>
        <w:tc>
          <w:tcPr>
            <w:tcW w:w="565" w:type="pct"/>
            <w:shd w:val="clear" w:color="auto" w:fill="FFFFFF"/>
            <w:vAlign w:val="bottom"/>
          </w:tcPr>
          <w:p w14:paraId="5747ED6A"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5,00</w:t>
            </w:r>
          </w:p>
        </w:tc>
        <w:tc>
          <w:tcPr>
            <w:tcW w:w="565" w:type="pct"/>
            <w:shd w:val="clear" w:color="auto" w:fill="FFFFFF"/>
            <w:vAlign w:val="bottom"/>
          </w:tcPr>
          <w:p w14:paraId="7D6BE754"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6,60</w:t>
            </w:r>
          </w:p>
        </w:tc>
        <w:tc>
          <w:tcPr>
            <w:tcW w:w="563" w:type="pct"/>
            <w:shd w:val="clear" w:color="auto" w:fill="FFFFFF"/>
            <w:vAlign w:val="center"/>
          </w:tcPr>
          <w:p w14:paraId="2F9669F8"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9,00</w:t>
            </w:r>
          </w:p>
        </w:tc>
      </w:tr>
      <w:tr w:rsidR="002271AE" w:rsidRPr="002271AE" w14:paraId="75BA7B61" w14:textId="77777777" w:rsidTr="00F1440E">
        <w:trPr>
          <w:jc w:val="center"/>
        </w:trPr>
        <w:tc>
          <w:tcPr>
            <w:tcW w:w="347" w:type="pct"/>
            <w:shd w:val="clear" w:color="auto" w:fill="FFFFFF"/>
            <w:vAlign w:val="center"/>
          </w:tcPr>
          <w:p w14:paraId="23E1DEBF"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1537" w:type="pct"/>
            <w:shd w:val="clear" w:color="auto" w:fill="FFFFFF"/>
            <w:vAlign w:val="center"/>
          </w:tcPr>
          <w:p w14:paraId="2B2B07B3"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ghi chép</w:t>
            </w:r>
          </w:p>
        </w:tc>
        <w:tc>
          <w:tcPr>
            <w:tcW w:w="378" w:type="pct"/>
            <w:shd w:val="clear" w:color="auto" w:fill="FFFFFF"/>
            <w:vAlign w:val="center"/>
          </w:tcPr>
          <w:p w14:paraId="2CD32E5A"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w:t>
            </w:r>
            <w:r w:rsidRPr="002271AE">
              <w:rPr>
                <w:rFonts w:ascii="Times New Roman" w:hAnsi="Times New Roman" w:cs="Times New Roman"/>
                <w:color w:val="000000" w:themeColor="text1"/>
                <w:sz w:val="26"/>
                <w:szCs w:val="26"/>
                <w:lang w:val="en-US"/>
              </w:rPr>
              <w:t>ể</w:t>
            </w:r>
            <w:r w:rsidRPr="002271AE">
              <w:rPr>
                <w:rFonts w:ascii="Times New Roman" w:hAnsi="Times New Roman" w:cs="Times New Roman"/>
                <w:color w:val="000000" w:themeColor="text1"/>
                <w:sz w:val="26"/>
                <w:szCs w:val="26"/>
              </w:rPr>
              <w:t>n</w:t>
            </w:r>
          </w:p>
        </w:tc>
        <w:tc>
          <w:tcPr>
            <w:tcW w:w="526" w:type="pct"/>
            <w:shd w:val="clear" w:color="auto" w:fill="FFFFFF"/>
            <w:vAlign w:val="bottom"/>
          </w:tcPr>
          <w:p w14:paraId="479DC810"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w:t>
            </w:r>
          </w:p>
        </w:tc>
        <w:tc>
          <w:tcPr>
            <w:tcW w:w="518" w:type="pct"/>
            <w:shd w:val="clear" w:color="auto" w:fill="FFFFFF"/>
            <w:vAlign w:val="bottom"/>
          </w:tcPr>
          <w:p w14:paraId="0B10F930"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w:t>
            </w:r>
          </w:p>
        </w:tc>
        <w:tc>
          <w:tcPr>
            <w:tcW w:w="565" w:type="pct"/>
            <w:shd w:val="clear" w:color="auto" w:fill="FFFFFF"/>
            <w:vAlign w:val="bottom"/>
          </w:tcPr>
          <w:p w14:paraId="25346514"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565" w:type="pct"/>
            <w:shd w:val="clear" w:color="auto" w:fill="FFFFFF"/>
            <w:vAlign w:val="bottom"/>
          </w:tcPr>
          <w:p w14:paraId="66168468"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0,77</w:t>
            </w:r>
          </w:p>
        </w:tc>
        <w:tc>
          <w:tcPr>
            <w:tcW w:w="563" w:type="pct"/>
            <w:shd w:val="clear" w:color="auto" w:fill="FFFFFF"/>
            <w:vAlign w:val="center"/>
          </w:tcPr>
          <w:p w14:paraId="08E28950"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1,05</w:t>
            </w:r>
          </w:p>
        </w:tc>
      </w:tr>
      <w:tr w:rsidR="002271AE" w:rsidRPr="002271AE" w14:paraId="7B6E1D39" w14:textId="77777777" w:rsidTr="00F1440E">
        <w:trPr>
          <w:jc w:val="center"/>
        </w:trPr>
        <w:tc>
          <w:tcPr>
            <w:tcW w:w="347" w:type="pct"/>
            <w:shd w:val="clear" w:color="auto" w:fill="FFFFFF"/>
            <w:vAlign w:val="center"/>
          </w:tcPr>
          <w:p w14:paraId="0E1C36B8"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1537" w:type="pct"/>
            <w:shd w:val="clear" w:color="auto" w:fill="FFFFFF"/>
            <w:vAlign w:val="center"/>
          </w:tcPr>
          <w:p w14:paraId="6B6BFBB2"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Số liệu tọa độ điểm cũ</w:t>
            </w:r>
          </w:p>
        </w:tc>
        <w:tc>
          <w:tcPr>
            <w:tcW w:w="378" w:type="pct"/>
            <w:shd w:val="clear" w:color="auto" w:fill="FFFFFF"/>
            <w:vAlign w:val="center"/>
          </w:tcPr>
          <w:p w14:paraId="28A3C71D"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526" w:type="pct"/>
            <w:shd w:val="clear" w:color="auto" w:fill="FFFFFF"/>
            <w:vAlign w:val="bottom"/>
          </w:tcPr>
          <w:p w14:paraId="46464035"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0,45</w:t>
            </w:r>
          </w:p>
        </w:tc>
        <w:tc>
          <w:tcPr>
            <w:tcW w:w="518" w:type="pct"/>
            <w:shd w:val="clear" w:color="auto" w:fill="FFFFFF"/>
            <w:vAlign w:val="bottom"/>
          </w:tcPr>
          <w:p w14:paraId="101A028E"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0,45</w:t>
            </w:r>
          </w:p>
        </w:tc>
        <w:tc>
          <w:tcPr>
            <w:tcW w:w="565" w:type="pct"/>
            <w:shd w:val="clear" w:color="auto" w:fill="FFFFFF"/>
            <w:vAlign w:val="bottom"/>
          </w:tcPr>
          <w:p w14:paraId="50E0B822"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565" w:type="pct"/>
            <w:shd w:val="clear" w:color="auto" w:fill="FFFFFF"/>
            <w:vAlign w:val="bottom"/>
          </w:tcPr>
          <w:p w14:paraId="5804D32E"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0,55</w:t>
            </w:r>
          </w:p>
        </w:tc>
        <w:tc>
          <w:tcPr>
            <w:tcW w:w="563" w:type="pct"/>
            <w:shd w:val="clear" w:color="auto" w:fill="FFFFFF"/>
            <w:vAlign w:val="center"/>
          </w:tcPr>
          <w:p w14:paraId="4C267BF4"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0,75</w:t>
            </w:r>
          </w:p>
        </w:tc>
      </w:tr>
      <w:tr w:rsidR="002271AE" w:rsidRPr="002271AE" w14:paraId="387610A4" w14:textId="77777777" w:rsidTr="00F1440E">
        <w:trPr>
          <w:jc w:val="center"/>
        </w:trPr>
        <w:tc>
          <w:tcPr>
            <w:tcW w:w="347" w:type="pct"/>
            <w:shd w:val="clear" w:color="auto" w:fill="FFFFFF"/>
            <w:vAlign w:val="center"/>
          </w:tcPr>
          <w:p w14:paraId="4A640EE4"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w:t>
            </w:r>
          </w:p>
        </w:tc>
        <w:tc>
          <w:tcPr>
            <w:tcW w:w="1537" w:type="pct"/>
            <w:shd w:val="clear" w:color="auto" w:fill="FFFFFF"/>
            <w:vAlign w:val="center"/>
          </w:tcPr>
          <w:p w14:paraId="7B9C0BFA"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Đinh sắt 10,15cm và đệm</w:t>
            </w:r>
          </w:p>
        </w:tc>
        <w:tc>
          <w:tcPr>
            <w:tcW w:w="378" w:type="pct"/>
            <w:shd w:val="clear" w:color="auto" w:fill="FFFFFF"/>
            <w:vAlign w:val="center"/>
          </w:tcPr>
          <w:p w14:paraId="2C847D24"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26" w:type="pct"/>
            <w:shd w:val="clear" w:color="auto" w:fill="FFFFFF"/>
            <w:vAlign w:val="bottom"/>
          </w:tcPr>
          <w:p w14:paraId="2D98B0F1"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36,00</w:t>
            </w:r>
          </w:p>
        </w:tc>
        <w:tc>
          <w:tcPr>
            <w:tcW w:w="518" w:type="pct"/>
            <w:shd w:val="clear" w:color="auto" w:fill="FFFFFF"/>
            <w:vAlign w:val="bottom"/>
          </w:tcPr>
          <w:p w14:paraId="55C8D0E9"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27,00</w:t>
            </w:r>
          </w:p>
        </w:tc>
        <w:tc>
          <w:tcPr>
            <w:tcW w:w="565" w:type="pct"/>
            <w:shd w:val="clear" w:color="auto" w:fill="FFFFFF"/>
            <w:vAlign w:val="bottom"/>
          </w:tcPr>
          <w:p w14:paraId="14035FCD"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w:t>
            </w:r>
          </w:p>
        </w:tc>
        <w:tc>
          <w:tcPr>
            <w:tcW w:w="565" w:type="pct"/>
            <w:shd w:val="clear" w:color="auto" w:fill="FFFFFF"/>
            <w:vAlign w:val="bottom"/>
          </w:tcPr>
          <w:p w14:paraId="607EF730"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w:t>
            </w:r>
          </w:p>
        </w:tc>
        <w:tc>
          <w:tcPr>
            <w:tcW w:w="563" w:type="pct"/>
            <w:shd w:val="clear" w:color="auto" w:fill="FFFFFF"/>
            <w:vAlign w:val="center"/>
          </w:tcPr>
          <w:p w14:paraId="01DDE3BA" w14:textId="77777777" w:rsidR="00F1440E" w:rsidRPr="002271AE" w:rsidRDefault="00F1440E" w:rsidP="002F2155">
            <w:pPr>
              <w:spacing w:before="0"/>
              <w:jc w:val="center"/>
              <w:rPr>
                <w:rFonts w:ascii="Times New Roman" w:hAnsi="Times New Roman" w:cs="Times New Roman"/>
                <w:color w:val="000000" w:themeColor="text1"/>
                <w:sz w:val="26"/>
                <w:szCs w:val="26"/>
              </w:rPr>
            </w:pPr>
          </w:p>
        </w:tc>
      </w:tr>
      <w:tr w:rsidR="002271AE" w:rsidRPr="002271AE" w14:paraId="47DC9A55" w14:textId="77777777" w:rsidTr="00F1440E">
        <w:trPr>
          <w:jc w:val="center"/>
        </w:trPr>
        <w:tc>
          <w:tcPr>
            <w:tcW w:w="347" w:type="pct"/>
            <w:shd w:val="clear" w:color="auto" w:fill="FFFFFF"/>
            <w:vAlign w:val="center"/>
          </w:tcPr>
          <w:p w14:paraId="246934A8"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w:t>
            </w:r>
          </w:p>
        </w:tc>
        <w:tc>
          <w:tcPr>
            <w:tcW w:w="1537" w:type="pct"/>
            <w:shd w:val="clear" w:color="auto" w:fill="FFFFFF"/>
            <w:vAlign w:val="center"/>
          </w:tcPr>
          <w:p w14:paraId="7315C9AD"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Sơn đỏ</w:t>
            </w:r>
          </w:p>
        </w:tc>
        <w:tc>
          <w:tcPr>
            <w:tcW w:w="378" w:type="pct"/>
            <w:shd w:val="clear" w:color="auto" w:fill="FFFFFF"/>
            <w:vAlign w:val="center"/>
          </w:tcPr>
          <w:p w14:paraId="25E6D7FA"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Kg</w:t>
            </w:r>
          </w:p>
        </w:tc>
        <w:tc>
          <w:tcPr>
            <w:tcW w:w="526" w:type="pct"/>
            <w:shd w:val="clear" w:color="auto" w:fill="FFFFFF"/>
            <w:vAlign w:val="bottom"/>
          </w:tcPr>
          <w:p w14:paraId="09DA2001"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518" w:type="pct"/>
            <w:shd w:val="clear" w:color="auto" w:fill="FFFFFF"/>
            <w:vAlign w:val="bottom"/>
          </w:tcPr>
          <w:p w14:paraId="100A812F"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565" w:type="pct"/>
            <w:shd w:val="clear" w:color="auto" w:fill="FFFFFF"/>
            <w:vAlign w:val="bottom"/>
          </w:tcPr>
          <w:p w14:paraId="7E0AB21A"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565" w:type="pct"/>
            <w:shd w:val="clear" w:color="auto" w:fill="FFFFFF"/>
            <w:vAlign w:val="bottom"/>
          </w:tcPr>
          <w:p w14:paraId="7B5F7AF7"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w:t>
            </w:r>
          </w:p>
        </w:tc>
        <w:tc>
          <w:tcPr>
            <w:tcW w:w="563" w:type="pct"/>
            <w:shd w:val="clear" w:color="auto" w:fill="FFFFFF"/>
            <w:vAlign w:val="center"/>
          </w:tcPr>
          <w:p w14:paraId="18FD48C0"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r>
      <w:tr w:rsidR="002271AE" w:rsidRPr="002271AE" w14:paraId="234BEA24" w14:textId="77777777" w:rsidTr="00F1440E">
        <w:trPr>
          <w:jc w:val="center"/>
        </w:trPr>
        <w:tc>
          <w:tcPr>
            <w:tcW w:w="347" w:type="pct"/>
            <w:shd w:val="clear" w:color="auto" w:fill="FFFFFF"/>
            <w:vAlign w:val="center"/>
          </w:tcPr>
          <w:p w14:paraId="75198BA3"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w:t>
            </w:r>
          </w:p>
        </w:tc>
        <w:tc>
          <w:tcPr>
            <w:tcW w:w="1537" w:type="pct"/>
            <w:shd w:val="clear" w:color="auto" w:fill="FFFFFF"/>
            <w:vAlign w:val="center"/>
          </w:tcPr>
          <w:p w14:paraId="700EE778"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Bảng thống kê hiện trạng đo đạc địa chính các loại đất</w:t>
            </w:r>
          </w:p>
        </w:tc>
        <w:tc>
          <w:tcPr>
            <w:tcW w:w="378" w:type="pct"/>
            <w:shd w:val="clear" w:color="auto" w:fill="FFFFFF"/>
            <w:vAlign w:val="center"/>
          </w:tcPr>
          <w:p w14:paraId="06D2DF28"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526" w:type="pct"/>
            <w:shd w:val="clear" w:color="auto" w:fill="FFFFFF"/>
            <w:vAlign w:val="bottom"/>
          </w:tcPr>
          <w:p w14:paraId="23F90E12"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1,44</w:t>
            </w:r>
          </w:p>
        </w:tc>
        <w:tc>
          <w:tcPr>
            <w:tcW w:w="518" w:type="pct"/>
            <w:shd w:val="clear" w:color="auto" w:fill="FFFFFF"/>
            <w:vAlign w:val="bottom"/>
          </w:tcPr>
          <w:p w14:paraId="249D92CC"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1,80</w:t>
            </w:r>
          </w:p>
        </w:tc>
        <w:tc>
          <w:tcPr>
            <w:tcW w:w="565" w:type="pct"/>
            <w:shd w:val="clear" w:color="auto" w:fill="FFFFFF"/>
            <w:vAlign w:val="bottom"/>
          </w:tcPr>
          <w:p w14:paraId="4C154FCF"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c>
          <w:tcPr>
            <w:tcW w:w="565" w:type="pct"/>
            <w:shd w:val="clear" w:color="auto" w:fill="FFFFFF"/>
            <w:vAlign w:val="bottom"/>
          </w:tcPr>
          <w:p w14:paraId="68A39EC6"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13,20</w:t>
            </w:r>
          </w:p>
        </w:tc>
        <w:tc>
          <w:tcPr>
            <w:tcW w:w="563" w:type="pct"/>
            <w:shd w:val="clear" w:color="auto" w:fill="FFFFFF"/>
            <w:vAlign w:val="center"/>
          </w:tcPr>
          <w:p w14:paraId="680F0551"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18,00</w:t>
            </w:r>
          </w:p>
        </w:tc>
      </w:tr>
      <w:tr w:rsidR="002271AE" w:rsidRPr="002271AE" w14:paraId="5682C729" w14:textId="77777777" w:rsidTr="00F1440E">
        <w:trPr>
          <w:jc w:val="center"/>
        </w:trPr>
        <w:tc>
          <w:tcPr>
            <w:tcW w:w="347" w:type="pct"/>
            <w:shd w:val="clear" w:color="auto" w:fill="FFFFFF"/>
            <w:vAlign w:val="center"/>
          </w:tcPr>
          <w:p w14:paraId="32622844"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1537" w:type="pct"/>
            <w:shd w:val="clear" w:color="auto" w:fill="FFFFFF"/>
            <w:vAlign w:val="center"/>
          </w:tcPr>
          <w:p w14:paraId="7AAF9396"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A4</w:t>
            </w:r>
          </w:p>
        </w:tc>
        <w:tc>
          <w:tcPr>
            <w:tcW w:w="378" w:type="pct"/>
            <w:shd w:val="clear" w:color="auto" w:fill="FFFFFF"/>
            <w:vAlign w:val="center"/>
          </w:tcPr>
          <w:p w14:paraId="3CBDEE5C"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Ram</w:t>
            </w:r>
          </w:p>
        </w:tc>
        <w:tc>
          <w:tcPr>
            <w:tcW w:w="526" w:type="pct"/>
            <w:shd w:val="clear" w:color="auto" w:fill="FFFFFF"/>
            <w:vAlign w:val="bottom"/>
          </w:tcPr>
          <w:p w14:paraId="60D51327"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0,27</w:t>
            </w:r>
          </w:p>
        </w:tc>
        <w:tc>
          <w:tcPr>
            <w:tcW w:w="518" w:type="pct"/>
            <w:shd w:val="clear" w:color="auto" w:fill="FFFFFF"/>
            <w:vAlign w:val="bottom"/>
          </w:tcPr>
          <w:p w14:paraId="694CA658"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0,36</w:t>
            </w:r>
          </w:p>
        </w:tc>
        <w:tc>
          <w:tcPr>
            <w:tcW w:w="565" w:type="pct"/>
            <w:shd w:val="clear" w:color="auto" w:fill="FFFFFF"/>
            <w:vAlign w:val="bottom"/>
          </w:tcPr>
          <w:p w14:paraId="3C965C61"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565" w:type="pct"/>
            <w:shd w:val="clear" w:color="auto" w:fill="FFFFFF"/>
            <w:vAlign w:val="bottom"/>
          </w:tcPr>
          <w:p w14:paraId="6F62C9FB"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0,66</w:t>
            </w:r>
          </w:p>
        </w:tc>
        <w:tc>
          <w:tcPr>
            <w:tcW w:w="563" w:type="pct"/>
            <w:shd w:val="clear" w:color="auto" w:fill="FFFFFF"/>
            <w:vAlign w:val="center"/>
          </w:tcPr>
          <w:p w14:paraId="3BEB8CBB"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0,90</w:t>
            </w:r>
          </w:p>
        </w:tc>
      </w:tr>
      <w:tr w:rsidR="002271AE" w:rsidRPr="002271AE" w14:paraId="099BC6E8" w14:textId="77777777" w:rsidTr="00F1440E">
        <w:trPr>
          <w:jc w:val="center"/>
        </w:trPr>
        <w:tc>
          <w:tcPr>
            <w:tcW w:w="347" w:type="pct"/>
            <w:shd w:val="clear" w:color="auto" w:fill="FFFFFF"/>
            <w:vAlign w:val="center"/>
          </w:tcPr>
          <w:p w14:paraId="721F58F1"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w:t>
            </w:r>
          </w:p>
        </w:tc>
        <w:tc>
          <w:tcPr>
            <w:tcW w:w="1537" w:type="pct"/>
            <w:shd w:val="clear" w:color="auto" w:fill="FFFFFF"/>
            <w:vAlign w:val="center"/>
          </w:tcPr>
          <w:p w14:paraId="37A408B7"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A3</w:t>
            </w:r>
          </w:p>
        </w:tc>
        <w:tc>
          <w:tcPr>
            <w:tcW w:w="378" w:type="pct"/>
            <w:shd w:val="clear" w:color="auto" w:fill="FFFFFF"/>
            <w:vAlign w:val="center"/>
          </w:tcPr>
          <w:p w14:paraId="2AEF355D"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Ram</w:t>
            </w:r>
          </w:p>
        </w:tc>
        <w:tc>
          <w:tcPr>
            <w:tcW w:w="526" w:type="pct"/>
            <w:shd w:val="clear" w:color="auto" w:fill="FFFFFF"/>
            <w:vAlign w:val="bottom"/>
          </w:tcPr>
          <w:p w14:paraId="47DB56FB"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w:t>
            </w:r>
          </w:p>
        </w:tc>
        <w:tc>
          <w:tcPr>
            <w:tcW w:w="518" w:type="pct"/>
            <w:shd w:val="clear" w:color="auto" w:fill="FFFFFF"/>
            <w:vAlign w:val="bottom"/>
          </w:tcPr>
          <w:p w14:paraId="44A4A643"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565" w:type="pct"/>
            <w:shd w:val="clear" w:color="auto" w:fill="FFFFFF"/>
            <w:vAlign w:val="bottom"/>
          </w:tcPr>
          <w:p w14:paraId="7B8B3253"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0,30</w:t>
            </w:r>
          </w:p>
        </w:tc>
        <w:tc>
          <w:tcPr>
            <w:tcW w:w="565" w:type="pct"/>
            <w:shd w:val="clear" w:color="auto" w:fill="FFFFFF"/>
            <w:vAlign w:val="bottom"/>
          </w:tcPr>
          <w:p w14:paraId="2616A020"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0,44</w:t>
            </w:r>
          </w:p>
        </w:tc>
        <w:tc>
          <w:tcPr>
            <w:tcW w:w="563" w:type="pct"/>
            <w:shd w:val="clear" w:color="auto" w:fill="FFFFFF"/>
            <w:vAlign w:val="center"/>
          </w:tcPr>
          <w:p w14:paraId="4D09BCC6"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0,60</w:t>
            </w:r>
          </w:p>
        </w:tc>
      </w:tr>
      <w:tr w:rsidR="002271AE" w:rsidRPr="002271AE" w14:paraId="682DC11D" w14:textId="77777777" w:rsidTr="00F1440E">
        <w:trPr>
          <w:jc w:val="center"/>
        </w:trPr>
        <w:tc>
          <w:tcPr>
            <w:tcW w:w="347" w:type="pct"/>
            <w:shd w:val="clear" w:color="auto" w:fill="FFFFFF"/>
            <w:vAlign w:val="center"/>
          </w:tcPr>
          <w:p w14:paraId="382A76FE"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w:t>
            </w:r>
          </w:p>
        </w:tc>
        <w:tc>
          <w:tcPr>
            <w:tcW w:w="1537" w:type="pct"/>
            <w:shd w:val="clear" w:color="auto" w:fill="FFFFFF"/>
            <w:vAlign w:val="center"/>
          </w:tcPr>
          <w:p w14:paraId="5023B767"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A4</w:t>
            </w:r>
          </w:p>
        </w:tc>
        <w:tc>
          <w:tcPr>
            <w:tcW w:w="378" w:type="pct"/>
            <w:shd w:val="clear" w:color="auto" w:fill="FFFFFF"/>
            <w:vAlign w:val="center"/>
          </w:tcPr>
          <w:p w14:paraId="053FCF0D"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526" w:type="pct"/>
            <w:shd w:val="clear" w:color="auto" w:fill="FFFFFF"/>
            <w:vAlign w:val="bottom"/>
          </w:tcPr>
          <w:p w14:paraId="47A3EEF3"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518" w:type="pct"/>
            <w:shd w:val="clear" w:color="auto" w:fill="FFFFFF"/>
            <w:vAlign w:val="bottom"/>
          </w:tcPr>
          <w:p w14:paraId="7712BE29"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565" w:type="pct"/>
            <w:shd w:val="clear" w:color="auto" w:fill="FFFFFF"/>
            <w:vAlign w:val="bottom"/>
          </w:tcPr>
          <w:p w14:paraId="25161B97"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565" w:type="pct"/>
            <w:shd w:val="clear" w:color="auto" w:fill="FFFFFF"/>
            <w:vAlign w:val="bottom"/>
          </w:tcPr>
          <w:p w14:paraId="5C2D2A86"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w:t>
            </w:r>
          </w:p>
        </w:tc>
        <w:tc>
          <w:tcPr>
            <w:tcW w:w="563" w:type="pct"/>
            <w:shd w:val="clear" w:color="auto" w:fill="FFFFFF"/>
            <w:vAlign w:val="center"/>
          </w:tcPr>
          <w:p w14:paraId="4BC53923"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r>
      <w:tr w:rsidR="002271AE" w:rsidRPr="002271AE" w14:paraId="348EAD0F" w14:textId="77777777" w:rsidTr="00F1440E">
        <w:trPr>
          <w:jc w:val="center"/>
        </w:trPr>
        <w:tc>
          <w:tcPr>
            <w:tcW w:w="347" w:type="pct"/>
            <w:shd w:val="clear" w:color="auto" w:fill="FFFFFF"/>
            <w:vAlign w:val="center"/>
          </w:tcPr>
          <w:p w14:paraId="3E5667BA"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1537" w:type="pct"/>
            <w:shd w:val="clear" w:color="auto" w:fill="FFFFFF"/>
            <w:vAlign w:val="center"/>
          </w:tcPr>
          <w:p w14:paraId="13D61D85"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A3</w:t>
            </w:r>
          </w:p>
        </w:tc>
        <w:tc>
          <w:tcPr>
            <w:tcW w:w="378" w:type="pct"/>
            <w:shd w:val="clear" w:color="auto" w:fill="FFFFFF"/>
            <w:vAlign w:val="center"/>
          </w:tcPr>
          <w:p w14:paraId="18372DB8"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526" w:type="pct"/>
            <w:shd w:val="clear" w:color="auto" w:fill="FFFFFF"/>
            <w:vAlign w:val="bottom"/>
          </w:tcPr>
          <w:p w14:paraId="44EC26FF"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c>
          <w:tcPr>
            <w:tcW w:w="518" w:type="pct"/>
            <w:shd w:val="clear" w:color="auto" w:fill="FFFFFF"/>
            <w:vAlign w:val="bottom"/>
          </w:tcPr>
          <w:p w14:paraId="32A0E179"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565" w:type="pct"/>
            <w:shd w:val="clear" w:color="auto" w:fill="FFFFFF"/>
            <w:vAlign w:val="bottom"/>
          </w:tcPr>
          <w:p w14:paraId="60F6BAD1"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w:t>
            </w:r>
          </w:p>
        </w:tc>
        <w:tc>
          <w:tcPr>
            <w:tcW w:w="565" w:type="pct"/>
            <w:shd w:val="clear" w:color="auto" w:fill="FFFFFF"/>
            <w:vAlign w:val="bottom"/>
          </w:tcPr>
          <w:p w14:paraId="7469D849"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w:t>
            </w:r>
          </w:p>
        </w:tc>
        <w:tc>
          <w:tcPr>
            <w:tcW w:w="563" w:type="pct"/>
            <w:shd w:val="clear" w:color="auto" w:fill="FFFFFF"/>
            <w:vAlign w:val="center"/>
          </w:tcPr>
          <w:p w14:paraId="1B9B6C19"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w:t>
            </w:r>
          </w:p>
        </w:tc>
      </w:tr>
      <w:tr w:rsidR="002271AE" w:rsidRPr="002271AE" w14:paraId="3601721C" w14:textId="77777777" w:rsidTr="00F1440E">
        <w:trPr>
          <w:jc w:val="center"/>
        </w:trPr>
        <w:tc>
          <w:tcPr>
            <w:tcW w:w="347" w:type="pct"/>
            <w:shd w:val="clear" w:color="auto" w:fill="FFFFFF"/>
            <w:vAlign w:val="center"/>
          </w:tcPr>
          <w:p w14:paraId="6091F835"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537" w:type="pct"/>
            <w:shd w:val="clear" w:color="auto" w:fill="FFFFFF"/>
            <w:vAlign w:val="center"/>
          </w:tcPr>
          <w:p w14:paraId="5AEBE856"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Ghi chú điểm tọa cao cũ</w:t>
            </w:r>
          </w:p>
        </w:tc>
        <w:tc>
          <w:tcPr>
            <w:tcW w:w="378" w:type="pct"/>
            <w:shd w:val="clear" w:color="auto" w:fill="FFFFFF"/>
            <w:vAlign w:val="center"/>
          </w:tcPr>
          <w:p w14:paraId="273D1857"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526" w:type="pct"/>
            <w:shd w:val="clear" w:color="auto" w:fill="FFFFFF"/>
            <w:vAlign w:val="bottom"/>
          </w:tcPr>
          <w:p w14:paraId="19D95944"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0,36</w:t>
            </w:r>
          </w:p>
        </w:tc>
        <w:tc>
          <w:tcPr>
            <w:tcW w:w="518" w:type="pct"/>
            <w:shd w:val="clear" w:color="auto" w:fill="FFFFFF"/>
            <w:vAlign w:val="bottom"/>
          </w:tcPr>
          <w:p w14:paraId="42424145"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0,45</w:t>
            </w:r>
          </w:p>
        </w:tc>
        <w:tc>
          <w:tcPr>
            <w:tcW w:w="565" w:type="pct"/>
            <w:shd w:val="clear" w:color="auto" w:fill="FFFFFF"/>
            <w:vAlign w:val="bottom"/>
          </w:tcPr>
          <w:p w14:paraId="02CEDD6B"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565" w:type="pct"/>
            <w:shd w:val="clear" w:color="auto" w:fill="FFFFFF"/>
            <w:vAlign w:val="bottom"/>
          </w:tcPr>
          <w:p w14:paraId="5511142F"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563" w:type="pct"/>
            <w:shd w:val="clear" w:color="auto" w:fill="FFFFFF"/>
            <w:vAlign w:val="center"/>
          </w:tcPr>
          <w:p w14:paraId="0B401F67"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r>
      <w:tr w:rsidR="002271AE" w:rsidRPr="002271AE" w14:paraId="7AACE0EA" w14:textId="77777777" w:rsidTr="00F1440E">
        <w:trPr>
          <w:jc w:val="center"/>
        </w:trPr>
        <w:tc>
          <w:tcPr>
            <w:tcW w:w="347" w:type="pct"/>
            <w:shd w:val="clear" w:color="auto" w:fill="FFFFFF"/>
            <w:vAlign w:val="center"/>
          </w:tcPr>
          <w:p w14:paraId="70835EC8"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1537" w:type="pct"/>
            <w:shd w:val="clear" w:color="auto" w:fill="FFFFFF"/>
            <w:vAlign w:val="center"/>
          </w:tcPr>
          <w:p w14:paraId="7AD80AD9"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can</w:t>
            </w:r>
          </w:p>
        </w:tc>
        <w:tc>
          <w:tcPr>
            <w:tcW w:w="378" w:type="pct"/>
            <w:shd w:val="clear" w:color="auto" w:fill="FFFFFF"/>
            <w:vAlign w:val="center"/>
          </w:tcPr>
          <w:p w14:paraId="4D253220"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Mét</w:t>
            </w:r>
          </w:p>
        </w:tc>
        <w:tc>
          <w:tcPr>
            <w:tcW w:w="526" w:type="pct"/>
            <w:shd w:val="clear" w:color="auto" w:fill="FFFFFF"/>
            <w:vAlign w:val="bottom"/>
          </w:tcPr>
          <w:p w14:paraId="6340EFA1"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0,45</w:t>
            </w:r>
          </w:p>
        </w:tc>
        <w:tc>
          <w:tcPr>
            <w:tcW w:w="518" w:type="pct"/>
            <w:shd w:val="clear" w:color="auto" w:fill="FFFFFF"/>
            <w:vAlign w:val="bottom"/>
          </w:tcPr>
          <w:p w14:paraId="4D35CEAD"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0,90</w:t>
            </w:r>
          </w:p>
        </w:tc>
        <w:tc>
          <w:tcPr>
            <w:tcW w:w="565" w:type="pct"/>
            <w:shd w:val="clear" w:color="auto" w:fill="FFFFFF"/>
            <w:vAlign w:val="bottom"/>
          </w:tcPr>
          <w:p w14:paraId="24469EDD"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565" w:type="pct"/>
            <w:shd w:val="clear" w:color="auto" w:fill="FFFFFF"/>
            <w:vAlign w:val="bottom"/>
          </w:tcPr>
          <w:p w14:paraId="444939DC"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1,65</w:t>
            </w:r>
          </w:p>
        </w:tc>
        <w:tc>
          <w:tcPr>
            <w:tcW w:w="563" w:type="pct"/>
            <w:shd w:val="clear" w:color="auto" w:fill="FFFFFF"/>
            <w:vAlign w:val="center"/>
          </w:tcPr>
          <w:p w14:paraId="483D81E4"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2,25</w:t>
            </w:r>
          </w:p>
        </w:tc>
      </w:tr>
      <w:tr w:rsidR="002271AE" w:rsidRPr="002271AE" w14:paraId="7A47B0E9" w14:textId="77777777" w:rsidTr="00F1440E">
        <w:trPr>
          <w:jc w:val="center"/>
        </w:trPr>
        <w:tc>
          <w:tcPr>
            <w:tcW w:w="347" w:type="pct"/>
            <w:shd w:val="clear" w:color="auto" w:fill="FFFFFF"/>
            <w:vAlign w:val="center"/>
          </w:tcPr>
          <w:p w14:paraId="553D7016"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1537" w:type="pct"/>
            <w:shd w:val="clear" w:color="auto" w:fill="FFFFFF"/>
            <w:vAlign w:val="center"/>
          </w:tcPr>
          <w:p w14:paraId="3101D83B"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gói hàng</w:t>
            </w:r>
          </w:p>
        </w:tc>
        <w:tc>
          <w:tcPr>
            <w:tcW w:w="378" w:type="pct"/>
            <w:shd w:val="clear" w:color="auto" w:fill="FFFFFF"/>
            <w:vAlign w:val="center"/>
          </w:tcPr>
          <w:p w14:paraId="2ED119EA"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526" w:type="pct"/>
            <w:shd w:val="clear" w:color="auto" w:fill="FFFFFF"/>
            <w:vAlign w:val="bottom"/>
          </w:tcPr>
          <w:p w14:paraId="5E5DD73F"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8,55</w:t>
            </w:r>
          </w:p>
        </w:tc>
        <w:tc>
          <w:tcPr>
            <w:tcW w:w="518" w:type="pct"/>
            <w:shd w:val="clear" w:color="auto" w:fill="FFFFFF"/>
            <w:vAlign w:val="bottom"/>
          </w:tcPr>
          <w:p w14:paraId="51178066"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0,72</w:t>
            </w:r>
          </w:p>
        </w:tc>
        <w:tc>
          <w:tcPr>
            <w:tcW w:w="565" w:type="pct"/>
            <w:shd w:val="clear" w:color="auto" w:fill="FFFFFF"/>
            <w:vAlign w:val="bottom"/>
          </w:tcPr>
          <w:p w14:paraId="0DA5B435"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565" w:type="pct"/>
            <w:shd w:val="clear" w:color="auto" w:fill="FFFFFF"/>
            <w:vAlign w:val="bottom"/>
          </w:tcPr>
          <w:p w14:paraId="28FEFEFE"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1,10</w:t>
            </w:r>
          </w:p>
        </w:tc>
        <w:tc>
          <w:tcPr>
            <w:tcW w:w="563" w:type="pct"/>
            <w:shd w:val="clear" w:color="auto" w:fill="FFFFFF"/>
            <w:vAlign w:val="center"/>
          </w:tcPr>
          <w:p w14:paraId="5989106B"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w:t>
            </w:r>
          </w:p>
        </w:tc>
      </w:tr>
      <w:tr w:rsidR="002271AE" w:rsidRPr="002271AE" w14:paraId="4CA7CCEF" w14:textId="77777777" w:rsidTr="00F1440E">
        <w:trPr>
          <w:jc w:val="center"/>
        </w:trPr>
        <w:tc>
          <w:tcPr>
            <w:tcW w:w="347" w:type="pct"/>
            <w:shd w:val="clear" w:color="auto" w:fill="FFFFFF"/>
            <w:vAlign w:val="center"/>
          </w:tcPr>
          <w:p w14:paraId="2B5AC4E5"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w:t>
            </w:r>
          </w:p>
        </w:tc>
        <w:tc>
          <w:tcPr>
            <w:tcW w:w="1537" w:type="pct"/>
            <w:shd w:val="clear" w:color="auto" w:fill="FFFFFF"/>
            <w:vAlign w:val="center"/>
          </w:tcPr>
          <w:p w14:paraId="54404E8C"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Pin đèn</w:t>
            </w:r>
          </w:p>
        </w:tc>
        <w:tc>
          <w:tcPr>
            <w:tcW w:w="378" w:type="pct"/>
            <w:shd w:val="clear" w:color="auto" w:fill="FFFFFF"/>
            <w:vAlign w:val="center"/>
          </w:tcPr>
          <w:p w14:paraId="42122408"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Đôi</w:t>
            </w:r>
          </w:p>
        </w:tc>
        <w:tc>
          <w:tcPr>
            <w:tcW w:w="526" w:type="pct"/>
            <w:shd w:val="clear" w:color="auto" w:fill="FFFFFF"/>
            <w:vAlign w:val="bottom"/>
          </w:tcPr>
          <w:p w14:paraId="23B06A26"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w:t>
            </w:r>
          </w:p>
        </w:tc>
        <w:tc>
          <w:tcPr>
            <w:tcW w:w="518" w:type="pct"/>
            <w:shd w:val="clear" w:color="auto" w:fill="FFFFFF"/>
            <w:vAlign w:val="bottom"/>
          </w:tcPr>
          <w:p w14:paraId="41E5070D"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565" w:type="pct"/>
            <w:shd w:val="clear" w:color="auto" w:fill="FFFFFF"/>
            <w:vAlign w:val="bottom"/>
          </w:tcPr>
          <w:p w14:paraId="0A4C4FFF"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565" w:type="pct"/>
            <w:shd w:val="clear" w:color="auto" w:fill="FFFFFF"/>
            <w:vAlign w:val="bottom"/>
          </w:tcPr>
          <w:p w14:paraId="2CA5AE0C"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1,54</w:t>
            </w:r>
          </w:p>
        </w:tc>
        <w:tc>
          <w:tcPr>
            <w:tcW w:w="563" w:type="pct"/>
            <w:shd w:val="clear" w:color="auto" w:fill="FFFFFF"/>
            <w:vAlign w:val="center"/>
          </w:tcPr>
          <w:p w14:paraId="6B12D5FA"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2,10</w:t>
            </w:r>
          </w:p>
        </w:tc>
      </w:tr>
      <w:tr w:rsidR="002271AE" w:rsidRPr="002271AE" w14:paraId="2259C606" w14:textId="77777777" w:rsidTr="00F1440E">
        <w:trPr>
          <w:jc w:val="center"/>
        </w:trPr>
        <w:tc>
          <w:tcPr>
            <w:tcW w:w="347" w:type="pct"/>
            <w:shd w:val="clear" w:color="auto" w:fill="FFFFFF"/>
            <w:vAlign w:val="center"/>
          </w:tcPr>
          <w:p w14:paraId="5C6DC311"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w:t>
            </w:r>
          </w:p>
        </w:tc>
        <w:tc>
          <w:tcPr>
            <w:tcW w:w="1537" w:type="pct"/>
            <w:shd w:val="clear" w:color="auto" w:fill="FFFFFF"/>
            <w:vAlign w:val="center"/>
          </w:tcPr>
          <w:p w14:paraId="79E13FA2"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Số liệu độ cao điểm cũ</w:t>
            </w:r>
          </w:p>
        </w:tc>
        <w:tc>
          <w:tcPr>
            <w:tcW w:w="378" w:type="pct"/>
            <w:shd w:val="clear" w:color="auto" w:fill="FFFFFF"/>
            <w:vAlign w:val="center"/>
          </w:tcPr>
          <w:p w14:paraId="51532F99"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526" w:type="pct"/>
            <w:shd w:val="clear" w:color="auto" w:fill="FFFFFF"/>
            <w:vAlign w:val="bottom"/>
          </w:tcPr>
          <w:p w14:paraId="1CFC63A6"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0,45</w:t>
            </w:r>
          </w:p>
        </w:tc>
        <w:tc>
          <w:tcPr>
            <w:tcW w:w="518" w:type="pct"/>
            <w:shd w:val="clear" w:color="auto" w:fill="FFFFFF"/>
            <w:vAlign w:val="bottom"/>
          </w:tcPr>
          <w:p w14:paraId="198796C6"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0,45</w:t>
            </w:r>
          </w:p>
        </w:tc>
        <w:tc>
          <w:tcPr>
            <w:tcW w:w="565" w:type="pct"/>
            <w:shd w:val="clear" w:color="auto" w:fill="FFFFFF"/>
            <w:vAlign w:val="bottom"/>
          </w:tcPr>
          <w:p w14:paraId="01AFD7A4"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565" w:type="pct"/>
            <w:shd w:val="clear" w:color="auto" w:fill="FFFFFF"/>
            <w:vAlign w:val="bottom"/>
          </w:tcPr>
          <w:p w14:paraId="51F05A69"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0,55</w:t>
            </w:r>
          </w:p>
        </w:tc>
        <w:tc>
          <w:tcPr>
            <w:tcW w:w="563" w:type="pct"/>
            <w:shd w:val="clear" w:color="auto" w:fill="FFFFFF"/>
            <w:vAlign w:val="center"/>
          </w:tcPr>
          <w:p w14:paraId="0CC951F4" w14:textId="77777777" w:rsidR="00F1440E" w:rsidRPr="002271AE" w:rsidRDefault="00F1440E" w:rsidP="002F2155">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0,75</w:t>
            </w:r>
          </w:p>
        </w:tc>
      </w:tr>
    </w:tbl>
    <w:p w14:paraId="690E997C" w14:textId="77777777" w:rsidR="00B10AB7" w:rsidRPr="002271AE" w:rsidRDefault="00B10AB7" w:rsidP="005F3402">
      <w:pPr>
        <w:rPr>
          <w:rFonts w:ascii="Times New Roman" w:hAnsi="Times New Roman" w:cs="Times New Roman"/>
          <w:b/>
          <w:color w:val="000000" w:themeColor="text1"/>
          <w:sz w:val="28"/>
          <w:szCs w:val="28"/>
          <w:lang w:val="en-US"/>
        </w:rPr>
      </w:pPr>
      <w:bookmarkStart w:id="22" w:name="bookmark42"/>
      <w:r w:rsidRPr="002271AE">
        <w:rPr>
          <w:rFonts w:ascii="Times New Roman" w:hAnsi="Times New Roman" w:cs="Times New Roman"/>
          <w:b/>
          <w:color w:val="000000" w:themeColor="text1"/>
          <w:sz w:val="28"/>
          <w:szCs w:val="28"/>
          <w:u w:val="single"/>
        </w:rPr>
        <w:t>Ghi ch</w:t>
      </w:r>
      <w:bookmarkEnd w:id="22"/>
      <w:r w:rsidR="003C362A" w:rsidRPr="002271AE">
        <w:rPr>
          <w:rFonts w:ascii="Times New Roman" w:hAnsi="Times New Roman" w:cs="Times New Roman"/>
          <w:b/>
          <w:color w:val="000000" w:themeColor="text1"/>
          <w:sz w:val="28"/>
          <w:szCs w:val="28"/>
          <w:u w:val="single"/>
          <w:lang w:val="en-US"/>
        </w:rPr>
        <w:t>ú</w:t>
      </w:r>
      <w:r w:rsidR="003C362A" w:rsidRPr="002271AE">
        <w:rPr>
          <w:rFonts w:ascii="Times New Roman" w:hAnsi="Times New Roman" w:cs="Times New Roman"/>
          <w:b/>
          <w:color w:val="000000" w:themeColor="text1"/>
          <w:sz w:val="28"/>
          <w:szCs w:val="28"/>
          <w:lang w:val="en-US"/>
        </w:rPr>
        <w:t>:</w:t>
      </w:r>
    </w:p>
    <w:p w14:paraId="70232AEC" w14:textId="204740B6" w:rsidR="00B10AB7" w:rsidRPr="002271AE" w:rsidRDefault="005D7A87" w:rsidP="002F2155">
      <w:pPr>
        <w:jc w:val="both"/>
        <w:rPr>
          <w:rFonts w:ascii="Times New Roman" w:hAnsi="Times New Roman" w:cs="Times New Roman"/>
          <w:color w:val="000000" w:themeColor="text1"/>
          <w:spacing w:val="-10"/>
          <w:sz w:val="28"/>
          <w:szCs w:val="28"/>
        </w:rPr>
      </w:pPr>
      <w:r w:rsidRPr="002271AE">
        <w:rPr>
          <w:rFonts w:ascii="Times New Roman" w:hAnsi="Times New Roman" w:cs="Times New Roman"/>
          <w:color w:val="000000" w:themeColor="text1"/>
          <w:spacing w:val="-10"/>
          <w:sz w:val="28"/>
          <w:szCs w:val="28"/>
          <w:lang w:val="en-US"/>
        </w:rPr>
        <w:t xml:space="preserve">(1) </w:t>
      </w:r>
      <w:r w:rsidR="00B10AB7" w:rsidRPr="002271AE">
        <w:rPr>
          <w:rFonts w:ascii="Times New Roman" w:hAnsi="Times New Roman" w:cs="Times New Roman"/>
          <w:color w:val="000000" w:themeColor="text1"/>
          <w:spacing w:val="-10"/>
          <w:sz w:val="28"/>
          <w:szCs w:val="28"/>
        </w:rPr>
        <w:t>Mức vật liệu cho các công việc thuộc khâu ngoại nghiệp tính theo hệ số tạ</w:t>
      </w:r>
      <w:r w:rsidRPr="002271AE">
        <w:rPr>
          <w:rFonts w:ascii="Times New Roman" w:hAnsi="Times New Roman" w:cs="Times New Roman"/>
          <w:color w:val="000000" w:themeColor="text1"/>
          <w:spacing w:val="-10"/>
          <w:sz w:val="28"/>
          <w:szCs w:val="28"/>
        </w:rPr>
        <w:t>i B</w:t>
      </w:r>
      <w:r w:rsidRPr="002271AE">
        <w:rPr>
          <w:rFonts w:ascii="Times New Roman" w:hAnsi="Times New Roman" w:cs="Times New Roman"/>
          <w:color w:val="000000" w:themeColor="text1"/>
          <w:spacing w:val="-10"/>
          <w:sz w:val="28"/>
          <w:szCs w:val="28"/>
          <w:lang w:val="en-US"/>
        </w:rPr>
        <w:t>ả</w:t>
      </w:r>
      <w:r w:rsidR="00B10AB7" w:rsidRPr="002271AE">
        <w:rPr>
          <w:rFonts w:ascii="Times New Roman" w:hAnsi="Times New Roman" w:cs="Times New Roman"/>
          <w:color w:val="000000" w:themeColor="text1"/>
          <w:spacing w:val="-10"/>
          <w:sz w:val="28"/>
          <w:szCs w:val="28"/>
        </w:rPr>
        <w:t xml:space="preserve">ng </w:t>
      </w:r>
      <w:r w:rsidR="003F5132" w:rsidRPr="002271AE">
        <w:rPr>
          <w:rFonts w:ascii="Times New Roman" w:hAnsi="Times New Roman" w:cs="Times New Roman"/>
          <w:color w:val="000000" w:themeColor="text1"/>
          <w:spacing w:val="-10"/>
          <w:sz w:val="28"/>
          <w:szCs w:val="28"/>
          <w:lang w:val="en-US"/>
        </w:rPr>
        <w:t>3</w:t>
      </w:r>
      <w:r w:rsidR="002F2155" w:rsidRPr="002271AE">
        <w:rPr>
          <w:rFonts w:ascii="Times New Roman" w:hAnsi="Times New Roman" w:cs="Times New Roman"/>
          <w:color w:val="000000" w:themeColor="text1"/>
          <w:spacing w:val="-10"/>
          <w:sz w:val="28"/>
          <w:szCs w:val="28"/>
          <w:lang w:val="en-US"/>
        </w:rPr>
        <w:t>1</w:t>
      </w:r>
      <w:r w:rsidR="00B10AB7" w:rsidRPr="002271AE">
        <w:rPr>
          <w:rFonts w:ascii="Times New Roman" w:hAnsi="Times New Roman" w:cs="Times New Roman"/>
          <w:color w:val="000000" w:themeColor="text1"/>
          <w:spacing w:val="-10"/>
          <w:sz w:val="28"/>
          <w:szCs w:val="28"/>
        </w:rPr>
        <w:t>:</w:t>
      </w:r>
    </w:p>
    <w:p w14:paraId="103289C3" w14:textId="77777777" w:rsidR="00B10AB7" w:rsidRPr="002271AE" w:rsidRDefault="00B10AB7" w:rsidP="002F2155">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 xml:space="preserve">Bảng </w:t>
      </w:r>
      <w:r w:rsidR="003F5132" w:rsidRPr="002271AE">
        <w:rPr>
          <w:rFonts w:ascii="Times New Roman" w:hAnsi="Times New Roman" w:cs="Times New Roman"/>
          <w:b/>
          <w:i/>
          <w:color w:val="000000" w:themeColor="text1"/>
          <w:sz w:val="28"/>
          <w:szCs w:val="28"/>
          <w:lang w:val="en-US"/>
        </w:rPr>
        <w:t>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1"/>
        <w:gridCol w:w="6230"/>
        <w:gridCol w:w="1112"/>
      </w:tblGrid>
      <w:tr w:rsidR="002271AE" w:rsidRPr="002271AE" w14:paraId="075B7C6F" w14:textId="77777777" w:rsidTr="002F2155">
        <w:trPr>
          <w:tblHeader/>
          <w:jc w:val="center"/>
        </w:trPr>
        <w:tc>
          <w:tcPr>
            <w:tcW w:w="711" w:type="dxa"/>
            <w:shd w:val="clear" w:color="auto" w:fill="FFFFFF"/>
            <w:vAlign w:val="center"/>
          </w:tcPr>
          <w:p w14:paraId="7DDBB236" w14:textId="77777777" w:rsidR="00B10AB7" w:rsidRPr="002271AE" w:rsidRDefault="00B10AB7" w:rsidP="002F2155">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TT</w:t>
            </w:r>
          </w:p>
        </w:tc>
        <w:tc>
          <w:tcPr>
            <w:tcW w:w="6230" w:type="dxa"/>
            <w:shd w:val="clear" w:color="auto" w:fill="FFFFFF"/>
            <w:vAlign w:val="center"/>
          </w:tcPr>
          <w:p w14:paraId="7050C08B" w14:textId="77777777" w:rsidR="00B10AB7" w:rsidRPr="002271AE" w:rsidRDefault="00B10AB7" w:rsidP="002F2155">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Công việc</w:t>
            </w:r>
          </w:p>
        </w:tc>
        <w:tc>
          <w:tcPr>
            <w:tcW w:w="1112" w:type="dxa"/>
            <w:shd w:val="clear" w:color="auto" w:fill="FFFFFF"/>
            <w:vAlign w:val="center"/>
          </w:tcPr>
          <w:p w14:paraId="64F7894F" w14:textId="77777777" w:rsidR="00B10AB7" w:rsidRPr="002271AE" w:rsidRDefault="005D7A87" w:rsidP="002F2155">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Hệ</w:t>
            </w:r>
            <w:r w:rsidR="00B10AB7" w:rsidRPr="002271AE">
              <w:rPr>
                <w:rFonts w:ascii="Times New Roman" w:hAnsi="Times New Roman" w:cs="Times New Roman"/>
                <w:b/>
                <w:color w:val="000000" w:themeColor="text1"/>
                <w:sz w:val="28"/>
                <w:szCs w:val="28"/>
              </w:rPr>
              <w:t xml:space="preserve"> số</w:t>
            </w:r>
          </w:p>
        </w:tc>
      </w:tr>
      <w:tr w:rsidR="002271AE" w:rsidRPr="002271AE" w14:paraId="3657304F" w14:textId="77777777" w:rsidTr="002F2155">
        <w:trPr>
          <w:jc w:val="center"/>
        </w:trPr>
        <w:tc>
          <w:tcPr>
            <w:tcW w:w="711" w:type="dxa"/>
            <w:shd w:val="clear" w:color="auto" w:fill="FFFFFF"/>
            <w:vAlign w:val="center"/>
          </w:tcPr>
          <w:p w14:paraId="5BC174E8" w14:textId="77777777" w:rsidR="00B10AB7" w:rsidRPr="002271AE" w:rsidRDefault="00B10AB7" w:rsidP="002F2155">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w:t>
            </w:r>
          </w:p>
        </w:tc>
        <w:tc>
          <w:tcPr>
            <w:tcW w:w="6230" w:type="dxa"/>
            <w:shd w:val="clear" w:color="auto" w:fill="FFFFFF"/>
            <w:vAlign w:val="center"/>
          </w:tcPr>
          <w:p w14:paraId="27AEC62B" w14:textId="77777777" w:rsidR="00B10AB7" w:rsidRPr="002271AE" w:rsidRDefault="00B10AB7"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Công tác chuẩn bị</w:t>
            </w:r>
          </w:p>
        </w:tc>
        <w:tc>
          <w:tcPr>
            <w:tcW w:w="1112" w:type="dxa"/>
            <w:shd w:val="clear" w:color="auto" w:fill="FFFFFF"/>
            <w:vAlign w:val="center"/>
          </w:tcPr>
          <w:p w14:paraId="76F529F2" w14:textId="77777777" w:rsidR="00B10AB7" w:rsidRPr="002271AE" w:rsidRDefault="00B10AB7" w:rsidP="002F2155">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0,15</w:t>
            </w:r>
          </w:p>
        </w:tc>
      </w:tr>
      <w:tr w:rsidR="002271AE" w:rsidRPr="002271AE" w14:paraId="116505E5" w14:textId="77777777" w:rsidTr="002F2155">
        <w:trPr>
          <w:jc w:val="center"/>
        </w:trPr>
        <w:tc>
          <w:tcPr>
            <w:tcW w:w="711" w:type="dxa"/>
            <w:shd w:val="clear" w:color="auto" w:fill="FFFFFF"/>
            <w:vAlign w:val="center"/>
          </w:tcPr>
          <w:p w14:paraId="49E5293B" w14:textId="77777777" w:rsidR="00B10AB7" w:rsidRPr="002271AE" w:rsidRDefault="00B10AB7" w:rsidP="002F2155">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w:t>
            </w:r>
          </w:p>
        </w:tc>
        <w:tc>
          <w:tcPr>
            <w:tcW w:w="6230" w:type="dxa"/>
            <w:shd w:val="clear" w:color="auto" w:fill="FFFFFF"/>
            <w:vAlign w:val="center"/>
          </w:tcPr>
          <w:p w14:paraId="776B90CD" w14:textId="77777777" w:rsidR="00B10AB7" w:rsidRPr="002271AE" w:rsidRDefault="00B10AB7"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Lưới đo vẽ</w:t>
            </w:r>
          </w:p>
        </w:tc>
        <w:tc>
          <w:tcPr>
            <w:tcW w:w="1112" w:type="dxa"/>
            <w:shd w:val="clear" w:color="auto" w:fill="FFFFFF"/>
            <w:vAlign w:val="center"/>
          </w:tcPr>
          <w:p w14:paraId="749EF68A" w14:textId="77777777" w:rsidR="00B10AB7" w:rsidRPr="002271AE" w:rsidRDefault="00B10AB7" w:rsidP="002F2155">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0,10</w:t>
            </w:r>
          </w:p>
        </w:tc>
      </w:tr>
      <w:tr w:rsidR="002271AE" w:rsidRPr="002271AE" w14:paraId="0ACDF175" w14:textId="77777777" w:rsidTr="002F2155">
        <w:trPr>
          <w:jc w:val="center"/>
        </w:trPr>
        <w:tc>
          <w:tcPr>
            <w:tcW w:w="711" w:type="dxa"/>
            <w:shd w:val="clear" w:color="auto" w:fill="FFFFFF"/>
            <w:vAlign w:val="center"/>
          </w:tcPr>
          <w:p w14:paraId="6B9FDC1C" w14:textId="77777777" w:rsidR="00B10AB7" w:rsidRPr="002271AE" w:rsidRDefault="00B10AB7" w:rsidP="002F2155">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w:t>
            </w:r>
          </w:p>
        </w:tc>
        <w:tc>
          <w:tcPr>
            <w:tcW w:w="6230" w:type="dxa"/>
            <w:shd w:val="clear" w:color="auto" w:fill="FFFFFF"/>
            <w:vAlign w:val="center"/>
          </w:tcPr>
          <w:p w14:paraId="6ECC07AB" w14:textId="77777777" w:rsidR="00B10AB7" w:rsidRPr="002271AE" w:rsidRDefault="00B10AB7"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Xác định ranh giới thửa đất</w:t>
            </w:r>
          </w:p>
        </w:tc>
        <w:tc>
          <w:tcPr>
            <w:tcW w:w="1112" w:type="dxa"/>
            <w:shd w:val="clear" w:color="auto" w:fill="FFFFFF"/>
            <w:vAlign w:val="center"/>
          </w:tcPr>
          <w:p w14:paraId="244F21BC" w14:textId="77777777" w:rsidR="00B10AB7" w:rsidRPr="002271AE" w:rsidRDefault="00B10AB7" w:rsidP="002F2155">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0,25</w:t>
            </w:r>
          </w:p>
        </w:tc>
      </w:tr>
      <w:tr w:rsidR="002271AE" w:rsidRPr="002271AE" w14:paraId="77616830" w14:textId="77777777" w:rsidTr="002F2155">
        <w:trPr>
          <w:jc w:val="center"/>
        </w:trPr>
        <w:tc>
          <w:tcPr>
            <w:tcW w:w="711" w:type="dxa"/>
            <w:shd w:val="clear" w:color="auto" w:fill="FFFFFF"/>
            <w:vAlign w:val="center"/>
          </w:tcPr>
          <w:p w14:paraId="19B4C5E9" w14:textId="77777777" w:rsidR="00B10AB7" w:rsidRPr="002271AE" w:rsidRDefault="00B10AB7" w:rsidP="002F2155">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w:t>
            </w:r>
          </w:p>
        </w:tc>
        <w:tc>
          <w:tcPr>
            <w:tcW w:w="6230" w:type="dxa"/>
            <w:shd w:val="clear" w:color="auto" w:fill="FFFFFF"/>
            <w:vAlign w:val="center"/>
          </w:tcPr>
          <w:p w14:paraId="47193C28" w14:textId="77777777" w:rsidR="00B10AB7" w:rsidRPr="002271AE" w:rsidRDefault="00B10AB7"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Đo vẽ chi </w:t>
            </w:r>
            <w:r w:rsidR="005D7A87" w:rsidRPr="002271AE">
              <w:rPr>
                <w:rFonts w:ascii="Times New Roman" w:hAnsi="Times New Roman" w:cs="Times New Roman"/>
                <w:color w:val="000000" w:themeColor="text1"/>
                <w:sz w:val="26"/>
                <w:szCs w:val="26"/>
              </w:rPr>
              <w:t>tiết</w:t>
            </w:r>
          </w:p>
        </w:tc>
        <w:tc>
          <w:tcPr>
            <w:tcW w:w="1112" w:type="dxa"/>
            <w:shd w:val="clear" w:color="auto" w:fill="FFFFFF"/>
            <w:vAlign w:val="center"/>
          </w:tcPr>
          <w:p w14:paraId="2E25B36F" w14:textId="77777777" w:rsidR="00B10AB7" w:rsidRPr="002271AE" w:rsidRDefault="00B10AB7" w:rsidP="002F2155">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0,25</w:t>
            </w:r>
          </w:p>
        </w:tc>
      </w:tr>
      <w:tr w:rsidR="002271AE" w:rsidRPr="002271AE" w14:paraId="475720CD" w14:textId="77777777" w:rsidTr="002F2155">
        <w:trPr>
          <w:jc w:val="center"/>
        </w:trPr>
        <w:tc>
          <w:tcPr>
            <w:tcW w:w="711" w:type="dxa"/>
            <w:shd w:val="clear" w:color="auto" w:fill="FFFFFF"/>
            <w:vAlign w:val="center"/>
          </w:tcPr>
          <w:p w14:paraId="6EE6E27C" w14:textId="77777777" w:rsidR="00B10AB7" w:rsidRPr="002271AE" w:rsidRDefault="00B10AB7" w:rsidP="002F2155">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w:t>
            </w:r>
          </w:p>
        </w:tc>
        <w:tc>
          <w:tcPr>
            <w:tcW w:w="6230" w:type="dxa"/>
            <w:shd w:val="clear" w:color="auto" w:fill="FFFFFF"/>
            <w:vAlign w:val="center"/>
          </w:tcPr>
          <w:p w14:paraId="2A8BA25D" w14:textId="77777777" w:rsidR="00B10AB7" w:rsidRPr="002271AE" w:rsidRDefault="00B10AB7"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kiểm tra</w:t>
            </w:r>
          </w:p>
        </w:tc>
        <w:tc>
          <w:tcPr>
            <w:tcW w:w="1112" w:type="dxa"/>
            <w:shd w:val="clear" w:color="auto" w:fill="FFFFFF"/>
            <w:vAlign w:val="center"/>
          </w:tcPr>
          <w:p w14:paraId="49E0923E" w14:textId="77777777" w:rsidR="00B10AB7" w:rsidRPr="002271AE" w:rsidRDefault="00B10AB7" w:rsidP="002F2155">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0,10</w:t>
            </w:r>
          </w:p>
        </w:tc>
      </w:tr>
      <w:tr w:rsidR="002271AE" w:rsidRPr="002271AE" w14:paraId="74904DD5" w14:textId="77777777" w:rsidTr="002F2155">
        <w:trPr>
          <w:jc w:val="center"/>
        </w:trPr>
        <w:tc>
          <w:tcPr>
            <w:tcW w:w="711" w:type="dxa"/>
            <w:shd w:val="clear" w:color="auto" w:fill="FFFFFF"/>
            <w:vAlign w:val="center"/>
          </w:tcPr>
          <w:p w14:paraId="74922EDD" w14:textId="77777777" w:rsidR="00B10AB7" w:rsidRPr="002271AE" w:rsidRDefault="00B10AB7" w:rsidP="002F2155">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w:t>
            </w:r>
          </w:p>
        </w:tc>
        <w:tc>
          <w:tcPr>
            <w:tcW w:w="6230" w:type="dxa"/>
            <w:shd w:val="clear" w:color="auto" w:fill="FFFFFF"/>
            <w:vAlign w:val="center"/>
          </w:tcPr>
          <w:p w14:paraId="271CBEAF" w14:textId="77777777" w:rsidR="00B10AB7" w:rsidRPr="002271AE" w:rsidRDefault="00B10AB7"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Giao nhận kết quả đo đạc địa chính với chủ sử dụng đất</w:t>
            </w:r>
          </w:p>
        </w:tc>
        <w:tc>
          <w:tcPr>
            <w:tcW w:w="1112" w:type="dxa"/>
            <w:shd w:val="clear" w:color="auto" w:fill="FFFFFF"/>
            <w:vAlign w:val="center"/>
          </w:tcPr>
          <w:p w14:paraId="14CC16B8" w14:textId="77777777" w:rsidR="00B10AB7" w:rsidRPr="002271AE" w:rsidRDefault="00B10AB7" w:rsidP="002F2155">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0,10</w:t>
            </w:r>
          </w:p>
        </w:tc>
      </w:tr>
      <w:tr w:rsidR="002271AE" w:rsidRPr="002271AE" w14:paraId="70EA5565" w14:textId="77777777" w:rsidTr="002F2155">
        <w:trPr>
          <w:jc w:val="center"/>
        </w:trPr>
        <w:tc>
          <w:tcPr>
            <w:tcW w:w="711" w:type="dxa"/>
            <w:shd w:val="clear" w:color="auto" w:fill="FFFFFF"/>
            <w:vAlign w:val="center"/>
          </w:tcPr>
          <w:p w14:paraId="5F06DF09" w14:textId="77777777" w:rsidR="00B10AB7" w:rsidRPr="002271AE" w:rsidRDefault="00B10AB7" w:rsidP="002F2155">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w:t>
            </w:r>
          </w:p>
        </w:tc>
        <w:tc>
          <w:tcPr>
            <w:tcW w:w="6230" w:type="dxa"/>
            <w:shd w:val="clear" w:color="auto" w:fill="FFFFFF"/>
            <w:vAlign w:val="center"/>
          </w:tcPr>
          <w:p w14:paraId="25A74373" w14:textId="77777777" w:rsidR="00B10AB7" w:rsidRPr="002271AE" w:rsidRDefault="00B10AB7"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Phục vụ KTNT</w:t>
            </w:r>
          </w:p>
        </w:tc>
        <w:tc>
          <w:tcPr>
            <w:tcW w:w="1112" w:type="dxa"/>
            <w:shd w:val="clear" w:color="auto" w:fill="FFFFFF"/>
            <w:vAlign w:val="center"/>
          </w:tcPr>
          <w:p w14:paraId="1CD34AD4" w14:textId="77777777" w:rsidR="00B10AB7" w:rsidRPr="002271AE" w:rsidRDefault="00B10AB7" w:rsidP="002F2155">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0,05</w:t>
            </w:r>
          </w:p>
        </w:tc>
      </w:tr>
    </w:tbl>
    <w:p w14:paraId="68DAEE3D" w14:textId="77777777" w:rsidR="00B10AB7" w:rsidRPr="002271AE" w:rsidRDefault="00846B78" w:rsidP="00A24B45">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(2) </w:t>
      </w:r>
      <w:r w:rsidR="00B10AB7" w:rsidRPr="002271AE">
        <w:rPr>
          <w:rFonts w:ascii="Times New Roman" w:hAnsi="Times New Roman" w:cs="Times New Roman"/>
          <w:color w:val="000000" w:themeColor="text1"/>
          <w:sz w:val="28"/>
          <w:szCs w:val="28"/>
        </w:rPr>
        <w:t xml:space="preserve">Đất giao thông đường bộ, đường sắt, đê điều và </w:t>
      </w:r>
      <w:r w:rsidR="00781FF1" w:rsidRPr="002271AE">
        <w:rPr>
          <w:rFonts w:ascii="Times New Roman" w:hAnsi="Times New Roman" w:cs="Times New Roman"/>
          <w:color w:val="000000" w:themeColor="text1"/>
          <w:sz w:val="28"/>
          <w:szCs w:val="28"/>
        </w:rPr>
        <w:t>đất thủy hệ</w:t>
      </w:r>
      <w:r w:rsidR="00B10AB7" w:rsidRPr="002271AE">
        <w:rPr>
          <w:rFonts w:ascii="Times New Roman" w:hAnsi="Times New Roman" w:cs="Times New Roman"/>
          <w:color w:val="000000" w:themeColor="text1"/>
          <w:sz w:val="28"/>
          <w:szCs w:val="28"/>
        </w:rPr>
        <w:t xml:space="preserve"> được nhà nước giao quản lý không thuộc diện phải cấp </w:t>
      </w:r>
      <w:r w:rsidR="00067E47" w:rsidRPr="002271AE">
        <w:rPr>
          <w:rFonts w:ascii="Times New Roman" w:hAnsi="Times New Roman" w:cs="Times New Roman"/>
          <w:color w:val="000000" w:themeColor="text1"/>
        </w:rPr>
        <w:t>GCN</w:t>
      </w:r>
      <w:r w:rsidR="00B10AB7" w:rsidRPr="002271AE">
        <w:rPr>
          <w:rFonts w:ascii="Times New Roman" w:hAnsi="Times New Roman" w:cs="Times New Roman"/>
          <w:color w:val="000000" w:themeColor="text1"/>
          <w:sz w:val="28"/>
          <w:szCs w:val="28"/>
        </w:rPr>
        <w:t xml:space="preserve"> khi phải đo vẽ thì được tính b</w:t>
      </w:r>
      <w:r w:rsidRPr="002271AE">
        <w:rPr>
          <w:rFonts w:ascii="Times New Roman" w:hAnsi="Times New Roman" w:cs="Times New Roman"/>
          <w:color w:val="000000" w:themeColor="text1"/>
          <w:sz w:val="28"/>
          <w:szCs w:val="28"/>
        </w:rPr>
        <w:t>ằng 0,3 lầ</w:t>
      </w:r>
      <w:r w:rsidR="00B10AB7" w:rsidRPr="002271AE">
        <w:rPr>
          <w:rFonts w:ascii="Times New Roman" w:hAnsi="Times New Roman" w:cs="Times New Roman"/>
          <w:color w:val="000000" w:themeColor="text1"/>
          <w:sz w:val="28"/>
          <w:szCs w:val="28"/>
        </w:rPr>
        <w:t xml:space="preserve">n định mức tại Bảng </w:t>
      </w:r>
      <w:r w:rsidR="003F5132" w:rsidRPr="002271AE">
        <w:rPr>
          <w:rFonts w:ascii="Times New Roman" w:hAnsi="Times New Roman" w:cs="Times New Roman"/>
          <w:color w:val="000000" w:themeColor="text1"/>
          <w:sz w:val="28"/>
          <w:szCs w:val="28"/>
        </w:rPr>
        <w:t>30</w:t>
      </w:r>
      <w:r w:rsidR="00B10AB7" w:rsidRPr="002271AE">
        <w:rPr>
          <w:rFonts w:ascii="Times New Roman" w:hAnsi="Times New Roman" w:cs="Times New Roman"/>
          <w:color w:val="000000" w:themeColor="text1"/>
          <w:sz w:val="28"/>
          <w:szCs w:val="28"/>
        </w:rPr>
        <w:t xml:space="preserve"> và Bảng </w:t>
      </w:r>
      <w:r w:rsidR="003F5132" w:rsidRPr="002271AE">
        <w:rPr>
          <w:rFonts w:ascii="Times New Roman" w:hAnsi="Times New Roman" w:cs="Times New Roman"/>
          <w:color w:val="000000" w:themeColor="text1"/>
          <w:sz w:val="28"/>
          <w:szCs w:val="28"/>
        </w:rPr>
        <w:t>31</w:t>
      </w:r>
      <w:r w:rsidR="00B10AB7" w:rsidRPr="002271AE">
        <w:rPr>
          <w:rFonts w:ascii="Times New Roman" w:hAnsi="Times New Roman" w:cs="Times New Roman"/>
          <w:color w:val="000000" w:themeColor="text1"/>
          <w:sz w:val="28"/>
          <w:szCs w:val="28"/>
        </w:rPr>
        <w:t>.</w:t>
      </w:r>
    </w:p>
    <w:p w14:paraId="31F27F64" w14:textId="77777777" w:rsidR="00B10AB7" w:rsidRPr="002271AE" w:rsidRDefault="00846B78" w:rsidP="00A24B45">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(3) </w:t>
      </w:r>
      <w:r w:rsidR="00B10AB7" w:rsidRPr="002271AE">
        <w:rPr>
          <w:rFonts w:ascii="Times New Roman" w:hAnsi="Times New Roman" w:cs="Times New Roman"/>
          <w:color w:val="000000" w:themeColor="text1"/>
          <w:sz w:val="28"/>
          <w:szCs w:val="28"/>
        </w:rPr>
        <w:t>Trường hợp phải đo vẽ địa hình mức vật liệ</w:t>
      </w:r>
      <w:r w:rsidRPr="002271AE">
        <w:rPr>
          <w:rFonts w:ascii="Times New Roman" w:hAnsi="Times New Roman" w:cs="Times New Roman"/>
          <w:color w:val="000000" w:themeColor="text1"/>
          <w:sz w:val="28"/>
          <w:szCs w:val="28"/>
        </w:rPr>
        <w:t>u tính bằ</w:t>
      </w:r>
      <w:r w:rsidR="00B10AB7" w:rsidRPr="002271AE">
        <w:rPr>
          <w:rFonts w:ascii="Times New Roman" w:hAnsi="Times New Roman" w:cs="Times New Roman"/>
          <w:color w:val="000000" w:themeColor="text1"/>
          <w:sz w:val="28"/>
          <w:szCs w:val="28"/>
        </w:rPr>
        <w:t xml:space="preserve">ng 0,10 mức tại Bảng </w:t>
      </w:r>
      <w:r w:rsidR="003F5132" w:rsidRPr="002271AE">
        <w:rPr>
          <w:rFonts w:ascii="Times New Roman" w:hAnsi="Times New Roman" w:cs="Times New Roman"/>
          <w:color w:val="000000" w:themeColor="text1"/>
          <w:sz w:val="28"/>
          <w:szCs w:val="28"/>
        </w:rPr>
        <w:t>30</w:t>
      </w:r>
      <w:r w:rsidR="00B10AB7" w:rsidRPr="002271AE">
        <w:rPr>
          <w:rFonts w:ascii="Times New Roman" w:hAnsi="Times New Roman" w:cs="Times New Roman"/>
          <w:color w:val="000000" w:themeColor="text1"/>
          <w:sz w:val="28"/>
          <w:szCs w:val="28"/>
        </w:rPr>
        <w:t xml:space="preserve"> và Bảng </w:t>
      </w:r>
      <w:r w:rsidR="003F5132" w:rsidRPr="002271AE">
        <w:rPr>
          <w:rFonts w:ascii="Times New Roman" w:hAnsi="Times New Roman" w:cs="Times New Roman"/>
          <w:color w:val="000000" w:themeColor="text1"/>
          <w:sz w:val="28"/>
          <w:szCs w:val="28"/>
        </w:rPr>
        <w:t>31</w:t>
      </w:r>
      <w:r w:rsidR="00B10AB7" w:rsidRPr="002271AE">
        <w:rPr>
          <w:rFonts w:ascii="Times New Roman" w:hAnsi="Times New Roman" w:cs="Times New Roman"/>
          <w:color w:val="000000" w:themeColor="text1"/>
          <w:sz w:val="28"/>
          <w:szCs w:val="28"/>
        </w:rPr>
        <w:t>.</w:t>
      </w:r>
    </w:p>
    <w:p w14:paraId="3F0DE204" w14:textId="77777777" w:rsidR="00B10AB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2. Nội nghiệp</w:t>
      </w:r>
    </w:p>
    <w:p w14:paraId="12A48042" w14:textId="77777777" w:rsidR="00846B78"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lastRenderedPageBreak/>
        <w:t>2.1. Dụng cụ</w:t>
      </w:r>
    </w:p>
    <w:p w14:paraId="4BD91E6C" w14:textId="77777777" w:rsidR="00846B78" w:rsidRPr="002271AE" w:rsidRDefault="004D7865" w:rsidP="005F3402">
      <w:pPr>
        <w:rPr>
          <w:rFonts w:ascii="Times New Roman" w:hAnsi="Times New Roman" w:cs="Times New Roman"/>
          <w:b/>
          <w:color w:val="000000" w:themeColor="text1"/>
          <w:sz w:val="28"/>
          <w:szCs w:val="28"/>
          <w:lang w:val="en-US"/>
        </w:rPr>
      </w:pPr>
      <w:r w:rsidRPr="002271AE">
        <w:rPr>
          <w:rFonts w:ascii="Times New Roman" w:hAnsi="Times New Roman" w:cs="Times New Roman"/>
          <w:b/>
          <w:color w:val="000000" w:themeColor="text1"/>
          <w:sz w:val="28"/>
          <w:szCs w:val="28"/>
        </w:rPr>
        <w:t xml:space="preserve">a) </w:t>
      </w:r>
      <w:r w:rsidR="00C54ADF" w:rsidRPr="002271AE">
        <w:rPr>
          <w:rFonts w:ascii="Times New Roman" w:hAnsi="Times New Roman" w:cs="Times New Roman"/>
          <w:b/>
          <w:color w:val="000000" w:themeColor="text1"/>
          <w:sz w:val="28"/>
          <w:szCs w:val="28"/>
          <w:lang w:val="en-US"/>
        </w:rPr>
        <w:t>Biên tập bản đồ địa chính</w:t>
      </w:r>
    </w:p>
    <w:p w14:paraId="6370E2C9" w14:textId="77777777" w:rsidR="00B10AB7" w:rsidRPr="002271AE" w:rsidRDefault="00B10AB7" w:rsidP="002F2155">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3</w:t>
      </w:r>
      <w:r w:rsidR="003F5132" w:rsidRPr="002271AE">
        <w:rPr>
          <w:rFonts w:ascii="Times New Roman" w:hAnsi="Times New Roman" w:cs="Times New Roman"/>
          <w:b/>
          <w:i/>
          <w:color w:val="000000" w:themeColor="text1"/>
          <w:sz w:val="28"/>
          <w:szCs w:val="28"/>
          <w:lang w:val="en-U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6"/>
        <w:gridCol w:w="2532"/>
        <w:gridCol w:w="801"/>
        <w:gridCol w:w="845"/>
        <w:gridCol w:w="1035"/>
        <w:gridCol w:w="823"/>
        <w:gridCol w:w="823"/>
        <w:gridCol w:w="823"/>
        <w:gridCol w:w="934"/>
      </w:tblGrid>
      <w:tr w:rsidR="002271AE" w:rsidRPr="002271AE" w14:paraId="26FA07FA" w14:textId="77777777" w:rsidTr="00F1440E">
        <w:trPr>
          <w:tblHeader/>
        </w:trPr>
        <w:tc>
          <w:tcPr>
            <w:tcW w:w="257" w:type="pct"/>
            <w:vMerge w:val="restart"/>
            <w:shd w:val="clear" w:color="auto" w:fill="FFFFFF"/>
            <w:vAlign w:val="center"/>
          </w:tcPr>
          <w:p w14:paraId="7CB912C8" w14:textId="77777777" w:rsidR="00B10AB7" w:rsidRPr="002271AE" w:rsidRDefault="00B10AB7" w:rsidP="005F3402">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394" w:type="pct"/>
            <w:vMerge w:val="restart"/>
            <w:shd w:val="clear" w:color="auto" w:fill="FFFFFF"/>
            <w:vAlign w:val="center"/>
          </w:tcPr>
          <w:p w14:paraId="631273B9" w14:textId="77777777" w:rsidR="00B10AB7" w:rsidRPr="002271AE" w:rsidRDefault="00B10AB7" w:rsidP="005F3402">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441" w:type="pct"/>
            <w:vMerge w:val="restart"/>
            <w:shd w:val="clear" w:color="auto" w:fill="FFFFFF"/>
            <w:vAlign w:val="center"/>
          </w:tcPr>
          <w:p w14:paraId="55EE5DCB" w14:textId="77777777" w:rsidR="00B10AB7" w:rsidRPr="002271AE" w:rsidRDefault="00B10AB7" w:rsidP="005F3402">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465" w:type="pct"/>
            <w:vMerge w:val="restart"/>
            <w:shd w:val="clear" w:color="auto" w:fill="FFFFFF"/>
            <w:vAlign w:val="center"/>
          </w:tcPr>
          <w:p w14:paraId="34910991" w14:textId="77777777" w:rsidR="00B10AB7" w:rsidRPr="002271AE" w:rsidRDefault="00846B78" w:rsidP="005F3402">
            <w:pPr>
              <w:jc w:val="center"/>
              <w:rPr>
                <w:rFonts w:ascii="Times New Roman" w:hAnsi="Times New Roman" w:cs="Times New Roman"/>
                <w:b/>
                <w:color w:val="000000" w:themeColor="text1"/>
                <w:sz w:val="26"/>
                <w:szCs w:val="26"/>
                <w:lang w:val="en-US"/>
              </w:rPr>
            </w:pPr>
            <w:r w:rsidRPr="002271AE">
              <w:rPr>
                <w:rFonts w:ascii="Times New Roman" w:hAnsi="Times New Roman" w:cs="Times New Roman"/>
                <w:b/>
                <w:color w:val="000000" w:themeColor="text1"/>
                <w:sz w:val="26"/>
                <w:szCs w:val="26"/>
                <w:lang w:val="en-US"/>
              </w:rPr>
              <w:t xml:space="preserve">Thời hạn </w:t>
            </w:r>
            <w:r w:rsidRPr="002271AE">
              <w:rPr>
                <w:rFonts w:ascii="Times New Roman" w:hAnsi="Times New Roman" w:cs="Times New Roman"/>
                <w:color w:val="000000" w:themeColor="text1"/>
                <w:sz w:val="26"/>
                <w:szCs w:val="26"/>
                <w:lang w:val="en-US"/>
              </w:rPr>
              <w:t>(tháng)</w:t>
            </w:r>
          </w:p>
        </w:tc>
        <w:tc>
          <w:tcPr>
            <w:tcW w:w="2443" w:type="pct"/>
            <w:gridSpan w:val="5"/>
            <w:shd w:val="clear" w:color="auto" w:fill="FFFFFF"/>
            <w:vAlign w:val="center"/>
          </w:tcPr>
          <w:p w14:paraId="3B28CAD4" w14:textId="77777777" w:rsidR="00B10AB7" w:rsidRPr="002271AE" w:rsidRDefault="00B10AB7" w:rsidP="005F3402">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Định mức theo tỷ lệ bả</w:t>
            </w:r>
            <w:r w:rsidR="00846B78" w:rsidRPr="002271AE">
              <w:rPr>
                <w:rFonts w:ascii="Times New Roman" w:hAnsi="Times New Roman" w:cs="Times New Roman"/>
                <w:b/>
                <w:color w:val="000000" w:themeColor="text1"/>
                <w:sz w:val="26"/>
                <w:szCs w:val="26"/>
              </w:rPr>
              <w:t>n đồ</w:t>
            </w:r>
            <w:r w:rsidRPr="002271AE">
              <w:rPr>
                <w:rFonts w:ascii="Times New Roman" w:hAnsi="Times New Roman" w:cs="Times New Roman"/>
                <w:b/>
                <w:color w:val="000000" w:themeColor="text1"/>
                <w:sz w:val="26"/>
                <w:szCs w:val="26"/>
              </w:rPr>
              <w:t xml:space="preserve"> </w:t>
            </w:r>
            <w:r w:rsidRPr="002271AE">
              <w:rPr>
                <w:rFonts w:ascii="Times New Roman" w:hAnsi="Times New Roman" w:cs="Times New Roman"/>
                <w:color w:val="000000" w:themeColor="text1"/>
                <w:sz w:val="26"/>
                <w:szCs w:val="26"/>
              </w:rPr>
              <w:t>(Ca/mảnh)</w:t>
            </w:r>
          </w:p>
        </w:tc>
      </w:tr>
      <w:tr w:rsidR="002271AE" w:rsidRPr="002271AE" w14:paraId="601E7124" w14:textId="77777777" w:rsidTr="00F1440E">
        <w:trPr>
          <w:tblHeader/>
        </w:trPr>
        <w:tc>
          <w:tcPr>
            <w:tcW w:w="257" w:type="pct"/>
            <w:vMerge/>
            <w:shd w:val="clear" w:color="auto" w:fill="FFFFFF"/>
            <w:vAlign w:val="center"/>
          </w:tcPr>
          <w:p w14:paraId="6110B6F1" w14:textId="77777777" w:rsidR="00F1440E" w:rsidRPr="002271AE" w:rsidRDefault="00F1440E" w:rsidP="005F3402">
            <w:pPr>
              <w:jc w:val="center"/>
              <w:rPr>
                <w:rFonts w:ascii="Times New Roman" w:hAnsi="Times New Roman" w:cs="Times New Roman"/>
                <w:b/>
                <w:color w:val="000000" w:themeColor="text1"/>
                <w:sz w:val="26"/>
                <w:szCs w:val="26"/>
              </w:rPr>
            </w:pPr>
          </w:p>
        </w:tc>
        <w:tc>
          <w:tcPr>
            <w:tcW w:w="1394" w:type="pct"/>
            <w:vMerge/>
            <w:shd w:val="clear" w:color="auto" w:fill="FFFFFF"/>
            <w:vAlign w:val="center"/>
          </w:tcPr>
          <w:p w14:paraId="5947336F" w14:textId="77777777" w:rsidR="00F1440E" w:rsidRPr="002271AE" w:rsidRDefault="00F1440E" w:rsidP="005F3402">
            <w:pPr>
              <w:jc w:val="center"/>
              <w:rPr>
                <w:rFonts w:ascii="Times New Roman" w:hAnsi="Times New Roman" w:cs="Times New Roman"/>
                <w:b/>
                <w:color w:val="000000" w:themeColor="text1"/>
                <w:sz w:val="26"/>
                <w:szCs w:val="26"/>
              </w:rPr>
            </w:pPr>
          </w:p>
        </w:tc>
        <w:tc>
          <w:tcPr>
            <w:tcW w:w="441" w:type="pct"/>
            <w:vMerge/>
            <w:shd w:val="clear" w:color="auto" w:fill="FFFFFF"/>
            <w:vAlign w:val="center"/>
          </w:tcPr>
          <w:p w14:paraId="1B8D1B25" w14:textId="77777777" w:rsidR="00F1440E" w:rsidRPr="002271AE" w:rsidRDefault="00F1440E" w:rsidP="005F3402">
            <w:pPr>
              <w:jc w:val="center"/>
              <w:rPr>
                <w:rFonts w:ascii="Times New Roman" w:hAnsi="Times New Roman" w:cs="Times New Roman"/>
                <w:b/>
                <w:color w:val="000000" w:themeColor="text1"/>
                <w:sz w:val="26"/>
                <w:szCs w:val="26"/>
              </w:rPr>
            </w:pPr>
          </w:p>
        </w:tc>
        <w:tc>
          <w:tcPr>
            <w:tcW w:w="465" w:type="pct"/>
            <w:vMerge/>
            <w:shd w:val="clear" w:color="auto" w:fill="FFFFFF"/>
            <w:vAlign w:val="center"/>
          </w:tcPr>
          <w:p w14:paraId="0F570A8C" w14:textId="77777777" w:rsidR="00F1440E" w:rsidRPr="002271AE" w:rsidRDefault="00F1440E" w:rsidP="005F3402">
            <w:pPr>
              <w:jc w:val="center"/>
              <w:rPr>
                <w:rFonts w:ascii="Times New Roman" w:hAnsi="Times New Roman" w:cs="Times New Roman"/>
                <w:b/>
                <w:color w:val="000000" w:themeColor="text1"/>
                <w:sz w:val="26"/>
                <w:szCs w:val="26"/>
              </w:rPr>
            </w:pPr>
          </w:p>
        </w:tc>
        <w:tc>
          <w:tcPr>
            <w:tcW w:w="570" w:type="pct"/>
            <w:shd w:val="clear" w:color="auto" w:fill="FFFFFF"/>
            <w:vAlign w:val="center"/>
          </w:tcPr>
          <w:p w14:paraId="3D695C4E" w14:textId="77777777" w:rsidR="00F1440E" w:rsidRPr="002271AE" w:rsidRDefault="00F1440E" w:rsidP="005F3402">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w:t>
            </w:r>
          </w:p>
        </w:tc>
        <w:tc>
          <w:tcPr>
            <w:tcW w:w="453" w:type="pct"/>
            <w:shd w:val="clear" w:color="auto" w:fill="FFFFFF"/>
            <w:vAlign w:val="center"/>
          </w:tcPr>
          <w:p w14:paraId="0E070012" w14:textId="77777777" w:rsidR="00F1440E" w:rsidRPr="002271AE" w:rsidRDefault="00F1440E" w:rsidP="005F3402">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w:t>
            </w:r>
          </w:p>
        </w:tc>
        <w:tc>
          <w:tcPr>
            <w:tcW w:w="453" w:type="pct"/>
            <w:shd w:val="clear" w:color="auto" w:fill="FFFFFF"/>
            <w:vAlign w:val="center"/>
          </w:tcPr>
          <w:p w14:paraId="3D9A5CF3" w14:textId="77777777" w:rsidR="00F1440E" w:rsidRPr="002271AE" w:rsidRDefault="00F1440E" w:rsidP="005F3402">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1/2000</w:t>
            </w:r>
          </w:p>
        </w:tc>
        <w:tc>
          <w:tcPr>
            <w:tcW w:w="453" w:type="pct"/>
            <w:shd w:val="clear" w:color="auto" w:fill="FFFFFF"/>
            <w:vAlign w:val="center"/>
          </w:tcPr>
          <w:p w14:paraId="65ECA8C5" w14:textId="77777777" w:rsidR="00F1440E" w:rsidRPr="002271AE" w:rsidRDefault="00F1440E" w:rsidP="005F3402">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1/5000</w:t>
            </w:r>
          </w:p>
        </w:tc>
        <w:tc>
          <w:tcPr>
            <w:tcW w:w="513" w:type="pct"/>
            <w:shd w:val="clear" w:color="auto" w:fill="FFFFFF"/>
            <w:vAlign w:val="center"/>
          </w:tcPr>
          <w:p w14:paraId="43138D3F" w14:textId="77777777" w:rsidR="00F1440E" w:rsidRPr="002271AE" w:rsidRDefault="00F1440E" w:rsidP="005F3402">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1/10000</w:t>
            </w:r>
          </w:p>
        </w:tc>
      </w:tr>
      <w:tr w:rsidR="002271AE" w:rsidRPr="002271AE" w14:paraId="7C1E448C" w14:textId="77777777" w:rsidTr="00F1440E">
        <w:tc>
          <w:tcPr>
            <w:tcW w:w="257" w:type="pct"/>
            <w:shd w:val="clear" w:color="auto" w:fill="FFFFFF"/>
            <w:vAlign w:val="center"/>
          </w:tcPr>
          <w:p w14:paraId="0AE76852"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394" w:type="pct"/>
            <w:shd w:val="clear" w:color="auto" w:fill="FFFFFF"/>
            <w:vAlign w:val="center"/>
          </w:tcPr>
          <w:p w14:paraId="6A99B707"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Quần áo BHLĐ</w:t>
            </w:r>
          </w:p>
        </w:tc>
        <w:tc>
          <w:tcPr>
            <w:tcW w:w="441" w:type="pct"/>
            <w:shd w:val="clear" w:color="auto" w:fill="FFFFFF"/>
            <w:vAlign w:val="center"/>
          </w:tcPr>
          <w:p w14:paraId="260F6BF3"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465" w:type="pct"/>
            <w:shd w:val="clear" w:color="auto" w:fill="FFFFFF"/>
            <w:vAlign w:val="center"/>
          </w:tcPr>
          <w:p w14:paraId="38AD0C0A"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570" w:type="pct"/>
            <w:shd w:val="clear" w:color="auto" w:fill="FFFFFF"/>
            <w:vAlign w:val="center"/>
          </w:tcPr>
          <w:p w14:paraId="455CDF1B"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10,61</w:t>
            </w:r>
          </w:p>
        </w:tc>
        <w:tc>
          <w:tcPr>
            <w:tcW w:w="453" w:type="pct"/>
            <w:shd w:val="clear" w:color="auto" w:fill="FFFFFF"/>
            <w:vAlign w:val="center"/>
          </w:tcPr>
          <w:p w14:paraId="16E7DCBD"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19,90</w:t>
            </w:r>
          </w:p>
        </w:tc>
        <w:tc>
          <w:tcPr>
            <w:tcW w:w="453" w:type="pct"/>
            <w:shd w:val="clear" w:color="auto" w:fill="FFFFFF"/>
            <w:vAlign w:val="center"/>
          </w:tcPr>
          <w:p w14:paraId="580BEE8A"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41,60</w:t>
            </w:r>
          </w:p>
        </w:tc>
        <w:tc>
          <w:tcPr>
            <w:tcW w:w="453" w:type="pct"/>
            <w:shd w:val="clear" w:color="auto" w:fill="FFFFFF"/>
            <w:vAlign w:val="center"/>
          </w:tcPr>
          <w:p w14:paraId="5CCB0098"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64,88</w:t>
            </w:r>
          </w:p>
        </w:tc>
        <w:tc>
          <w:tcPr>
            <w:tcW w:w="513" w:type="pct"/>
            <w:shd w:val="clear" w:color="auto" w:fill="FFFFFF"/>
            <w:vAlign w:val="center"/>
          </w:tcPr>
          <w:p w14:paraId="72E2A69A"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97,32</w:t>
            </w:r>
          </w:p>
        </w:tc>
      </w:tr>
      <w:tr w:rsidR="002271AE" w:rsidRPr="002271AE" w14:paraId="076E0900" w14:textId="77777777" w:rsidTr="00F1440E">
        <w:tc>
          <w:tcPr>
            <w:tcW w:w="257" w:type="pct"/>
            <w:shd w:val="clear" w:color="auto" w:fill="FFFFFF"/>
            <w:vAlign w:val="center"/>
          </w:tcPr>
          <w:p w14:paraId="3038B090"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1394" w:type="pct"/>
            <w:shd w:val="clear" w:color="auto" w:fill="FFFFFF"/>
            <w:vAlign w:val="center"/>
          </w:tcPr>
          <w:p w14:paraId="09DA47FA"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Hòm sắt đựng tài liệu</w:t>
            </w:r>
          </w:p>
        </w:tc>
        <w:tc>
          <w:tcPr>
            <w:tcW w:w="441" w:type="pct"/>
            <w:shd w:val="clear" w:color="auto" w:fill="FFFFFF"/>
            <w:vAlign w:val="center"/>
          </w:tcPr>
          <w:p w14:paraId="1607F620"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5" w:type="pct"/>
            <w:shd w:val="clear" w:color="auto" w:fill="FFFFFF"/>
            <w:vAlign w:val="center"/>
          </w:tcPr>
          <w:p w14:paraId="4A79D4DC"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570" w:type="pct"/>
            <w:shd w:val="clear" w:color="auto" w:fill="FFFFFF"/>
            <w:vAlign w:val="center"/>
          </w:tcPr>
          <w:p w14:paraId="5DE3D850"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5,30</w:t>
            </w:r>
          </w:p>
        </w:tc>
        <w:tc>
          <w:tcPr>
            <w:tcW w:w="453" w:type="pct"/>
            <w:shd w:val="clear" w:color="auto" w:fill="FFFFFF"/>
            <w:vAlign w:val="center"/>
          </w:tcPr>
          <w:p w14:paraId="08EE66CF"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9,95</w:t>
            </w:r>
          </w:p>
        </w:tc>
        <w:tc>
          <w:tcPr>
            <w:tcW w:w="453" w:type="pct"/>
            <w:shd w:val="clear" w:color="auto" w:fill="FFFFFF"/>
            <w:vAlign w:val="center"/>
          </w:tcPr>
          <w:p w14:paraId="3CEABC56"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20,80</w:t>
            </w:r>
          </w:p>
        </w:tc>
        <w:tc>
          <w:tcPr>
            <w:tcW w:w="453" w:type="pct"/>
            <w:shd w:val="clear" w:color="auto" w:fill="FFFFFF"/>
            <w:vAlign w:val="center"/>
          </w:tcPr>
          <w:p w14:paraId="1447FE5F"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32,44</w:t>
            </w:r>
          </w:p>
        </w:tc>
        <w:tc>
          <w:tcPr>
            <w:tcW w:w="513" w:type="pct"/>
            <w:shd w:val="clear" w:color="auto" w:fill="FFFFFF"/>
            <w:vAlign w:val="center"/>
          </w:tcPr>
          <w:p w14:paraId="28F62ECC"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48,66</w:t>
            </w:r>
          </w:p>
        </w:tc>
      </w:tr>
      <w:tr w:rsidR="002271AE" w:rsidRPr="002271AE" w14:paraId="7D8B8DD1" w14:textId="77777777" w:rsidTr="00F1440E">
        <w:tc>
          <w:tcPr>
            <w:tcW w:w="257" w:type="pct"/>
            <w:shd w:val="clear" w:color="auto" w:fill="FFFFFF"/>
            <w:vAlign w:val="center"/>
          </w:tcPr>
          <w:p w14:paraId="235C0404"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394" w:type="pct"/>
            <w:shd w:val="clear" w:color="auto" w:fill="FFFFFF"/>
            <w:vAlign w:val="center"/>
          </w:tcPr>
          <w:p w14:paraId="1C12DE14"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Ống đựng bản đồ</w:t>
            </w:r>
          </w:p>
        </w:tc>
        <w:tc>
          <w:tcPr>
            <w:tcW w:w="441" w:type="pct"/>
            <w:shd w:val="clear" w:color="auto" w:fill="FFFFFF"/>
            <w:vAlign w:val="center"/>
          </w:tcPr>
          <w:p w14:paraId="1ADE69D4" w14:textId="77777777" w:rsidR="00F1440E" w:rsidRPr="002271AE" w:rsidRDefault="00F1440E" w:rsidP="005F3402">
            <w:pPr>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Cá</w:t>
            </w:r>
            <w:r w:rsidRPr="002271AE">
              <w:rPr>
                <w:rFonts w:ascii="Times New Roman" w:hAnsi="Times New Roman" w:cs="Times New Roman"/>
                <w:color w:val="000000" w:themeColor="text1"/>
                <w:sz w:val="26"/>
                <w:szCs w:val="26"/>
                <w:lang w:val="en-US"/>
              </w:rPr>
              <w:t>i</w:t>
            </w:r>
          </w:p>
        </w:tc>
        <w:tc>
          <w:tcPr>
            <w:tcW w:w="465" w:type="pct"/>
            <w:shd w:val="clear" w:color="auto" w:fill="FFFFFF"/>
            <w:vAlign w:val="center"/>
          </w:tcPr>
          <w:p w14:paraId="618EA535"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570" w:type="pct"/>
            <w:shd w:val="clear" w:color="auto" w:fill="FFFFFF"/>
            <w:vAlign w:val="center"/>
          </w:tcPr>
          <w:p w14:paraId="0E6AD58C"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5,30</w:t>
            </w:r>
          </w:p>
        </w:tc>
        <w:tc>
          <w:tcPr>
            <w:tcW w:w="453" w:type="pct"/>
            <w:shd w:val="clear" w:color="auto" w:fill="FFFFFF"/>
            <w:vAlign w:val="center"/>
          </w:tcPr>
          <w:p w14:paraId="338F03F2"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9,95</w:t>
            </w:r>
          </w:p>
        </w:tc>
        <w:tc>
          <w:tcPr>
            <w:tcW w:w="453" w:type="pct"/>
            <w:shd w:val="clear" w:color="auto" w:fill="FFFFFF"/>
            <w:vAlign w:val="center"/>
          </w:tcPr>
          <w:p w14:paraId="10973B93"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20,80</w:t>
            </w:r>
          </w:p>
        </w:tc>
        <w:tc>
          <w:tcPr>
            <w:tcW w:w="453" w:type="pct"/>
            <w:shd w:val="clear" w:color="auto" w:fill="FFFFFF"/>
            <w:vAlign w:val="center"/>
          </w:tcPr>
          <w:p w14:paraId="14D53605"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32,44</w:t>
            </w:r>
          </w:p>
        </w:tc>
        <w:tc>
          <w:tcPr>
            <w:tcW w:w="513" w:type="pct"/>
            <w:shd w:val="clear" w:color="auto" w:fill="FFFFFF"/>
            <w:vAlign w:val="center"/>
          </w:tcPr>
          <w:p w14:paraId="52861975"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48,66</w:t>
            </w:r>
          </w:p>
        </w:tc>
      </w:tr>
      <w:tr w:rsidR="002271AE" w:rsidRPr="002271AE" w14:paraId="096623CB" w14:textId="77777777" w:rsidTr="00F1440E">
        <w:tc>
          <w:tcPr>
            <w:tcW w:w="257" w:type="pct"/>
            <w:shd w:val="clear" w:color="auto" w:fill="FFFFFF"/>
            <w:vAlign w:val="center"/>
          </w:tcPr>
          <w:p w14:paraId="6DCC95D7"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1394" w:type="pct"/>
            <w:shd w:val="clear" w:color="auto" w:fill="FFFFFF"/>
            <w:vAlign w:val="center"/>
          </w:tcPr>
          <w:p w14:paraId="5C9D5051"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Túi đựng tài liệu</w:t>
            </w:r>
          </w:p>
        </w:tc>
        <w:tc>
          <w:tcPr>
            <w:tcW w:w="441" w:type="pct"/>
            <w:shd w:val="clear" w:color="auto" w:fill="FFFFFF"/>
            <w:vAlign w:val="center"/>
          </w:tcPr>
          <w:p w14:paraId="1A1F0CF8"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5" w:type="pct"/>
            <w:shd w:val="clear" w:color="auto" w:fill="FFFFFF"/>
            <w:vAlign w:val="center"/>
          </w:tcPr>
          <w:p w14:paraId="34413BE5"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70" w:type="pct"/>
            <w:shd w:val="clear" w:color="auto" w:fill="FFFFFF"/>
            <w:vAlign w:val="center"/>
          </w:tcPr>
          <w:p w14:paraId="2D005D1E"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5,30</w:t>
            </w:r>
          </w:p>
        </w:tc>
        <w:tc>
          <w:tcPr>
            <w:tcW w:w="453" w:type="pct"/>
            <w:shd w:val="clear" w:color="auto" w:fill="FFFFFF"/>
            <w:vAlign w:val="center"/>
          </w:tcPr>
          <w:p w14:paraId="020121BE"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9,95</w:t>
            </w:r>
          </w:p>
        </w:tc>
        <w:tc>
          <w:tcPr>
            <w:tcW w:w="453" w:type="pct"/>
            <w:shd w:val="clear" w:color="auto" w:fill="FFFFFF"/>
            <w:vAlign w:val="center"/>
          </w:tcPr>
          <w:p w14:paraId="00782156"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20,80</w:t>
            </w:r>
          </w:p>
        </w:tc>
        <w:tc>
          <w:tcPr>
            <w:tcW w:w="453" w:type="pct"/>
            <w:shd w:val="clear" w:color="auto" w:fill="FFFFFF"/>
            <w:vAlign w:val="center"/>
          </w:tcPr>
          <w:p w14:paraId="1BA39346"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32,44</w:t>
            </w:r>
          </w:p>
        </w:tc>
        <w:tc>
          <w:tcPr>
            <w:tcW w:w="513" w:type="pct"/>
            <w:shd w:val="clear" w:color="auto" w:fill="FFFFFF"/>
            <w:vAlign w:val="center"/>
          </w:tcPr>
          <w:p w14:paraId="6D55A349"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48,66</w:t>
            </w:r>
          </w:p>
        </w:tc>
      </w:tr>
      <w:tr w:rsidR="002271AE" w:rsidRPr="002271AE" w14:paraId="104437A9" w14:textId="77777777" w:rsidTr="00F1440E">
        <w:tc>
          <w:tcPr>
            <w:tcW w:w="257" w:type="pct"/>
            <w:shd w:val="clear" w:color="auto" w:fill="FFFFFF"/>
            <w:vAlign w:val="center"/>
          </w:tcPr>
          <w:p w14:paraId="2E77CCC8"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394" w:type="pct"/>
            <w:shd w:val="clear" w:color="auto" w:fill="FFFFFF"/>
            <w:vAlign w:val="center"/>
          </w:tcPr>
          <w:p w14:paraId="44F7EAAD"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Thước bẹt nhựa 60cm</w:t>
            </w:r>
          </w:p>
        </w:tc>
        <w:tc>
          <w:tcPr>
            <w:tcW w:w="441" w:type="pct"/>
            <w:shd w:val="clear" w:color="auto" w:fill="FFFFFF"/>
            <w:vAlign w:val="center"/>
          </w:tcPr>
          <w:p w14:paraId="75F2B667"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5" w:type="pct"/>
            <w:shd w:val="clear" w:color="auto" w:fill="FFFFFF"/>
            <w:vAlign w:val="center"/>
          </w:tcPr>
          <w:p w14:paraId="7B4C7929"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570" w:type="pct"/>
            <w:shd w:val="clear" w:color="auto" w:fill="FFFFFF"/>
            <w:vAlign w:val="center"/>
          </w:tcPr>
          <w:p w14:paraId="550DF561"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2,39</w:t>
            </w:r>
          </w:p>
        </w:tc>
        <w:tc>
          <w:tcPr>
            <w:tcW w:w="453" w:type="pct"/>
            <w:shd w:val="clear" w:color="auto" w:fill="FFFFFF"/>
            <w:vAlign w:val="center"/>
          </w:tcPr>
          <w:p w14:paraId="138B6401"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4,40</w:t>
            </w:r>
          </w:p>
        </w:tc>
        <w:tc>
          <w:tcPr>
            <w:tcW w:w="453" w:type="pct"/>
            <w:shd w:val="clear" w:color="auto" w:fill="FFFFFF"/>
            <w:vAlign w:val="center"/>
          </w:tcPr>
          <w:p w14:paraId="65884511"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12,24</w:t>
            </w:r>
          </w:p>
        </w:tc>
        <w:tc>
          <w:tcPr>
            <w:tcW w:w="453" w:type="pct"/>
            <w:shd w:val="clear" w:color="auto" w:fill="FFFFFF"/>
            <w:vAlign w:val="center"/>
          </w:tcPr>
          <w:p w14:paraId="37CE7AB0"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18,36</w:t>
            </w:r>
          </w:p>
        </w:tc>
        <w:tc>
          <w:tcPr>
            <w:tcW w:w="513" w:type="pct"/>
            <w:shd w:val="clear" w:color="auto" w:fill="FFFFFF"/>
            <w:vAlign w:val="center"/>
          </w:tcPr>
          <w:p w14:paraId="07457FCB"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27,54</w:t>
            </w:r>
          </w:p>
        </w:tc>
      </w:tr>
      <w:tr w:rsidR="002271AE" w:rsidRPr="002271AE" w14:paraId="03BA425F" w14:textId="77777777" w:rsidTr="00F1440E">
        <w:tc>
          <w:tcPr>
            <w:tcW w:w="257" w:type="pct"/>
            <w:shd w:val="clear" w:color="auto" w:fill="FFFFFF"/>
            <w:vAlign w:val="center"/>
          </w:tcPr>
          <w:p w14:paraId="2418089E"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1394" w:type="pct"/>
            <w:shd w:val="clear" w:color="auto" w:fill="FFFFFF"/>
            <w:vAlign w:val="center"/>
          </w:tcPr>
          <w:p w14:paraId="490F4E0B"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Ký hiệu bản đồ</w:t>
            </w:r>
          </w:p>
        </w:tc>
        <w:tc>
          <w:tcPr>
            <w:tcW w:w="441" w:type="pct"/>
            <w:shd w:val="clear" w:color="auto" w:fill="FFFFFF"/>
            <w:vAlign w:val="center"/>
          </w:tcPr>
          <w:p w14:paraId="6B31E21F"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465" w:type="pct"/>
            <w:shd w:val="clear" w:color="auto" w:fill="FFFFFF"/>
            <w:vAlign w:val="center"/>
          </w:tcPr>
          <w:p w14:paraId="73BCAF34"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570" w:type="pct"/>
            <w:shd w:val="clear" w:color="auto" w:fill="FFFFFF"/>
            <w:vAlign w:val="center"/>
          </w:tcPr>
          <w:p w14:paraId="4180B9DA"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453" w:type="pct"/>
            <w:shd w:val="clear" w:color="auto" w:fill="FFFFFF"/>
            <w:vAlign w:val="center"/>
          </w:tcPr>
          <w:p w14:paraId="0266A895"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0,73</w:t>
            </w:r>
          </w:p>
        </w:tc>
        <w:tc>
          <w:tcPr>
            <w:tcW w:w="453" w:type="pct"/>
            <w:shd w:val="clear" w:color="auto" w:fill="FFFFFF"/>
            <w:vAlign w:val="center"/>
          </w:tcPr>
          <w:p w14:paraId="375DFB13"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2,04</w:t>
            </w:r>
          </w:p>
        </w:tc>
        <w:tc>
          <w:tcPr>
            <w:tcW w:w="453" w:type="pct"/>
            <w:shd w:val="clear" w:color="auto" w:fill="FFFFFF"/>
            <w:vAlign w:val="center"/>
          </w:tcPr>
          <w:p w14:paraId="2B75E26B"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3,06</w:t>
            </w:r>
          </w:p>
        </w:tc>
        <w:tc>
          <w:tcPr>
            <w:tcW w:w="513" w:type="pct"/>
            <w:shd w:val="clear" w:color="auto" w:fill="FFFFFF"/>
            <w:vAlign w:val="center"/>
          </w:tcPr>
          <w:p w14:paraId="647BFD88"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4,59</w:t>
            </w:r>
          </w:p>
        </w:tc>
      </w:tr>
      <w:tr w:rsidR="002271AE" w:rsidRPr="002271AE" w14:paraId="598AFEFF" w14:textId="77777777" w:rsidTr="00F1440E">
        <w:tc>
          <w:tcPr>
            <w:tcW w:w="257" w:type="pct"/>
            <w:shd w:val="clear" w:color="auto" w:fill="FFFFFF"/>
            <w:vAlign w:val="center"/>
          </w:tcPr>
          <w:p w14:paraId="1B90E292"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1394" w:type="pct"/>
            <w:shd w:val="clear" w:color="auto" w:fill="FFFFFF"/>
            <w:vAlign w:val="center"/>
          </w:tcPr>
          <w:p w14:paraId="2050CD63"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 phạm</w:t>
            </w:r>
          </w:p>
        </w:tc>
        <w:tc>
          <w:tcPr>
            <w:tcW w:w="441" w:type="pct"/>
            <w:shd w:val="clear" w:color="auto" w:fill="FFFFFF"/>
            <w:vAlign w:val="center"/>
          </w:tcPr>
          <w:p w14:paraId="56E41A57"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465" w:type="pct"/>
            <w:shd w:val="clear" w:color="auto" w:fill="FFFFFF"/>
            <w:vAlign w:val="center"/>
          </w:tcPr>
          <w:p w14:paraId="07D37179"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570" w:type="pct"/>
            <w:shd w:val="clear" w:color="auto" w:fill="FFFFFF"/>
            <w:vAlign w:val="center"/>
          </w:tcPr>
          <w:p w14:paraId="15C4807E"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453" w:type="pct"/>
            <w:shd w:val="clear" w:color="auto" w:fill="FFFFFF"/>
            <w:vAlign w:val="center"/>
          </w:tcPr>
          <w:p w14:paraId="2E8222AA"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0,73</w:t>
            </w:r>
          </w:p>
        </w:tc>
        <w:tc>
          <w:tcPr>
            <w:tcW w:w="453" w:type="pct"/>
            <w:shd w:val="clear" w:color="auto" w:fill="FFFFFF"/>
            <w:vAlign w:val="center"/>
          </w:tcPr>
          <w:p w14:paraId="517892C6"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2,04</w:t>
            </w:r>
          </w:p>
        </w:tc>
        <w:tc>
          <w:tcPr>
            <w:tcW w:w="453" w:type="pct"/>
            <w:shd w:val="clear" w:color="auto" w:fill="FFFFFF"/>
            <w:vAlign w:val="center"/>
          </w:tcPr>
          <w:p w14:paraId="19A3868E"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3,06</w:t>
            </w:r>
          </w:p>
        </w:tc>
        <w:tc>
          <w:tcPr>
            <w:tcW w:w="513" w:type="pct"/>
            <w:shd w:val="clear" w:color="auto" w:fill="FFFFFF"/>
            <w:vAlign w:val="center"/>
          </w:tcPr>
          <w:p w14:paraId="316DBA26"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4,59</w:t>
            </w:r>
          </w:p>
        </w:tc>
      </w:tr>
      <w:tr w:rsidR="002271AE" w:rsidRPr="002271AE" w14:paraId="584CAC76" w14:textId="77777777" w:rsidTr="00F1440E">
        <w:tc>
          <w:tcPr>
            <w:tcW w:w="257" w:type="pct"/>
            <w:shd w:val="clear" w:color="auto" w:fill="FFFFFF"/>
            <w:vAlign w:val="center"/>
          </w:tcPr>
          <w:p w14:paraId="44656982"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1394" w:type="pct"/>
            <w:shd w:val="clear" w:color="auto" w:fill="FFFFFF"/>
            <w:vAlign w:val="center"/>
          </w:tcPr>
          <w:p w14:paraId="018D7726"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tay</w:t>
            </w:r>
          </w:p>
        </w:tc>
        <w:tc>
          <w:tcPr>
            <w:tcW w:w="441" w:type="pct"/>
            <w:shd w:val="clear" w:color="auto" w:fill="FFFFFF"/>
            <w:vAlign w:val="center"/>
          </w:tcPr>
          <w:p w14:paraId="2B2094E5"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5" w:type="pct"/>
            <w:shd w:val="clear" w:color="auto" w:fill="FFFFFF"/>
            <w:vAlign w:val="center"/>
          </w:tcPr>
          <w:p w14:paraId="1BFCCF7D"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570" w:type="pct"/>
            <w:shd w:val="clear" w:color="auto" w:fill="FFFFFF"/>
            <w:vAlign w:val="center"/>
          </w:tcPr>
          <w:p w14:paraId="32CA3A56"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453" w:type="pct"/>
            <w:shd w:val="clear" w:color="auto" w:fill="FFFFFF"/>
            <w:vAlign w:val="center"/>
          </w:tcPr>
          <w:p w14:paraId="132CBF93"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0,73</w:t>
            </w:r>
          </w:p>
        </w:tc>
        <w:tc>
          <w:tcPr>
            <w:tcW w:w="453" w:type="pct"/>
            <w:shd w:val="clear" w:color="auto" w:fill="FFFFFF"/>
            <w:vAlign w:val="center"/>
          </w:tcPr>
          <w:p w14:paraId="36BE2512"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2,04</w:t>
            </w:r>
          </w:p>
        </w:tc>
        <w:tc>
          <w:tcPr>
            <w:tcW w:w="453" w:type="pct"/>
            <w:shd w:val="clear" w:color="auto" w:fill="FFFFFF"/>
            <w:vAlign w:val="center"/>
          </w:tcPr>
          <w:p w14:paraId="37A105FF"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3,06</w:t>
            </w:r>
          </w:p>
        </w:tc>
        <w:tc>
          <w:tcPr>
            <w:tcW w:w="513" w:type="pct"/>
            <w:shd w:val="clear" w:color="auto" w:fill="FFFFFF"/>
            <w:vAlign w:val="center"/>
          </w:tcPr>
          <w:p w14:paraId="376FD50A"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4,59</w:t>
            </w:r>
          </w:p>
        </w:tc>
      </w:tr>
      <w:tr w:rsidR="002271AE" w:rsidRPr="002271AE" w14:paraId="310A0BA9" w14:textId="77777777" w:rsidTr="00F1440E">
        <w:tc>
          <w:tcPr>
            <w:tcW w:w="257" w:type="pct"/>
            <w:shd w:val="clear" w:color="auto" w:fill="FFFFFF"/>
            <w:vAlign w:val="center"/>
          </w:tcPr>
          <w:p w14:paraId="1080FDD1"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1394" w:type="pct"/>
            <w:shd w:val="clear" w:color="auto" w:fill="FFFFFF"/>
            <w:vAlign w:val="center"/>
          </w:tcPr>
          <w:p w14:paraId="3F95F153"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Đồng hồ báo thức</w:t>
            </w:r>
          </w:p>
        </w:tc>
        <w:tc>
          <w:tcPr>
            <w:tcW w:w="441" w:type="pct"/>
            <w:shd w:val="clear" w:color="auto" w:fill="FFFFFF"/>
            <w:vAlign w:val="center"/>
          </w:tcPr>
          <w:p w14:paraId="7657D20B"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5" w:type="pct"/>
            <w:shd w:val="clear" w:color="auto" w:fill="FFFFFF"/>
            <w:vAlign w:val="center"/>
          </w:tcPr>
          <w:p w14:paraId="2221E87C"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570" w:type="pct"/>
            <w:shd w:val="clear" w:color="auto" w:fill="FFFFFF"/>
            <w:vAlign w:val="center"/>
          </w:tcPr>
          <w:p w14:paraId="0788312F"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453" w:type="pct"/>
            <w:shd w:val="clear" w:color="auto" w:fill="FFFFFF"/>
            <w:vAlign w:val="center"/>
          </w:tcPr>
          <w:p w14:paraId="0ED37FB7"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53" w:type="pct"/>
            <w:shd w:val="clear" w:color="auto" w:fill="FFFFFF"/>
            <w:vAlign w:val="center"/>
          </w:tcPr>
          <w:p w14:paraId="62D74654"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453" w:type="pct"/>
            <w:shd w:val="clear" w:color="auto" w:fill="FFFFFF"/>
            <w:vAlign w:val="center"/>
          </w:tcPr>
          <w:p w14:paraId="77B1DCDA"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0,31</w:t>
            </w:r>
          </w:p>
        </w:tc>
        <w:tc>
          <w:tcPr>
            <w:tcW w:w="513" w:type="pct"/>
            <w:shd w:val="clear" w:color="auto" w:fill="FFFFFF"/>
            <w:vAlign w:val="center"/>
          </w:tcPr>
          <w:p w14:paraId="7D729D50"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0,46</w:t>
            </w:r>
          </w:p>
        </w:tc>
      </w:tr>
      <w:tr w:rsidR="002271AE" w:rsidRPr="002271AE" w14:paraId="70190F3A" w14:textId="77777777" w:rsidTr="00F1440E">
        <w:tc>
          <w:tcPr>
            <w:tcW w:w="257" w:type="pct"/>
            <w:shd w:val="clear" w:color="auto" w:fill="FFFFFF"/>
            <w:vAlign w:val="center"/>
          </w:tcPr>
          <w:p w14:paraId="696E2723"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w:t>
            </w:r>
          </w:p>
        </w:tc>
        <w:tc>
          <w:tcPr>
            <w:tcW w:w="1394" w:type="pct"/>
            <w:shd w:val="clear" w:color="auto" w:fill="FFFFFF"/>
            <w:vAlign w:val="center"/>
          </w:tcPr>
          <w:p w14:paraId="41E05443"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Ổn áp (chung) 10A</w:t>
            </w:r>
          </w:p>
        </w:tc>
        <w:tc>
          <w:tcPr>
            <w:tcW w:w="441" w:type="pct"/>
            <w:shd w:val="clear" w:color="auto" w:fill="FFFFFF"/>
            <w:vAlign w:val="center"/>
          </w:tcPr>
          <w:p w14:paraId="560D736B"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5" w:type="pct"/>
            <w:shd w:val="clear" w:color="auto" w:fill="FFFFFF"/>
            <w:vAlign w:val="center"/>
          </w:tcPr>
          <w:p w14:paraId="5D11AAFC"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570" w:type="pct"/>
            <w:shd w:val="clear" w:color="auto" w:fill="FFFFFF"/>
            <w:vAlign w:val="center"/>
          </w:tcPr>
          <w:p w14:paraId="727532E9"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453" w:type="pct"/>
            <w:shd w:val="clear" w:color="auto" w:fill="FFFFFF"/>
            <w:vAlign w:val="center"/>
          </w:tcPr>
          <w:p w14:paraId="152F0F9B"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0,37</w:t>
            </w:r>
          </w:p>
        </w:tc>
        <w:tc>
          <w:tcPr>
            <w:tcW w:w="453" w:type="pct"/>
            <w:shd w:val="clear" w:color="auto" w:fill="FFFFFF"/>
            <w:vAlign w:val="center"/>
          </w:tcPr>
          <w:p w14:paraId="497663A2"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1,02</w:t>
            </w:r>
          </w:p>
        </w:tc>
        <w:tc>
          <w:tcPr>
            <w:tcW w:w="453" w:type="pct"/>
            <w:shd w:val="clear" w:color="auto" w:fill="FFFFFF"/>
            <w:vAlign w:val="center"/>
          </w:tcPr>
          <w:p w14:paraId="5DD90BC7"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1,53</w:t>
            </w:r>
          </w:p>
        </w:tc>
        <w:tc>
          <w:tcPr>
            <w:tcW w:w="513" w:type="pct"/>
            <w:shd w:val="clear" w:color="auto" w:fill="FFFFFF"/>
            <w:vAlign w:val="center"/>
          </w:tcPr>
          <w:p w14:paraId="6AA5A788"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2,29</w:t>
            </w:r>
          </w:p>
        </w:tc>
      </w:tr>
      <w:tr w:rsidR="002271AE" w:rsidRPr="002271AE" w14:paraId="40DE247A" w14:textId="77777777" w:rsidTr="00F1440E">
        <w:tc>
          <w:tcPr>
            <w:tcW w:w="257" w:type="pct"/>
            <w:shd w:val="clear" w:color="auto" w:fill="FFFFFF"/>
            <w:vAlign w:val="center"/>
          </w:tcPr>
          <w:p w14:paraId="0C6A29D2"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1394" w:type="pct"/>
            <w:shd w:val="clear" w:color="auto" w:fill="FFFFFF"/>
            <w:vAlign w:val="center"/>
          </w:tcPr>
          <w:p w14:paraId="5FD3199B"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Lưu điện 600w</w:t>
            </w:r>
          </w:p>
        </w:tc>
        <w:tc>
          <w:tcPr>
            <w:tcW w:w="441" w:type="pct"/>
            <w:shd w:val="clear" w:color="auto" w:fill="FFFFFF"/>
            <w:vAlign w:val="center"/>
          </w:tcPr>
          <w:p w14:paraId="408A319D"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5" w:type="pct"/>
            <w:shd w:val="clear" w:color="auto" w:fill="FFFFFF"/>
            <w:vAlign w:val="center"/>
          </w:tcPr>
          <w:p w14:paraId="109E39DE"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570" w:type="pct"/>
            <w:shd w:val="clear" w:color="auto" w:fill="FFFFFF"/>
            <w:vAlign w:val="center"/>
          </w:tcPr>
          <w:p w14:paraId="30072042"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453" w:type="pct"/>
            <w:shd w:val="clear" w:color="auto" w:fill="FFFFFF"/>
            <w:vAlign w:val="center"/>
          </w:tcPr>
          <w:p w14:paraId="1C6D416C"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0,37</w:t>
            </w:r>
          </w:p>
        </w:tc>
        <w:tc>
          <w:tcPr>
            <w:tcW w:w="453" w:type="pct"/>
            <w:shd w:val="clear" w:color="auto" w:fill="FFFFFF"/>
            <w:vAlign w:val="center"/>
          </w:tcPr>
          <w:p w14:paraId="26737D9D"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1,02</w:t>
            </w:r>
          </w:p>
        </w:tc>
        <w:tc>
          <w:tcPr>
            <w:tcW w:w="453" w:type="pct"/>
            <w:shd w:val="clear" w:color="auto" w:fill="FFFFFF"/>
            <w:vAlign w:val="center"/>
          </w:tcPr>
          <w:p w14:paraId="37A6BE69"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1,53</w:t>
            </w:r>
          </w:p>
        </w:tc>
        <w:tc>
          <w:tcPr>
            <w:tcW w:w="513" w:type="pct"/>
            <w:shd w:val="clear" w:color="auto" w:fill="FFFFFF"/>
            <w:vAlign w:val="center"/>
          </w:tcPr>
          <w:p w14:paraId="12E39BD6"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2,29</w:t>
            </w:r>
          </w:p>
        </w:tc>
      </w:tr>
      <w:tr w:rsidR="002271AE" w:rsidRPr="002271AE" w14:paraId="58F6D832" w14:textId="77777777" w:rsidTr="00F1440E">
        <w:tc>
          <w:tcPr>
            <w:tcW w:w="257" w:type="pct"/>
            <w:shd w:val="clear" w:color="auto" w:fill="FFFFFF"/>
            <w:vAlign w:val="center"/>
          </w:tcPr>
          <w:p w14:paraId="252A3DF4"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394" w:type="pct"/>
            <w:shd w:val="clear" w:color="auto" w:fill="FFFFFF"/>
            <w:vAlign w:val="center"/>
          </w:tcPr>
          <w:p w14:paraId="6097871D"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Chuột máy tính</w:t>
            </w:r>
          </w:p>
        </w:tc>
        <w:tc>
          <w:tcPr>
            <w:tcW w:w="441" w:type="pct"/>
            <w:shd w:val="clear" w:color="auto" w:fill="FFFFFF"/>
            <w:vAlign w:val="center"/>
          </w:tcPr>
          <w:p w14:paraId="30275CB2"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5" w:type="pct"/>
            <w:shd w:val="clear" w:color="auto" w:fill="FFFFFF"/>
            <w:vAlign w:val="center"/>
          </w:tcPr>
          <w:p w14:paraId="711BE77C"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570" w:type="pct"/>
            <w:shd w:val="clear" w:color="auto" w:fill="FFFFFF"/>
            <w:vAlign w:val="center"/>
          </w:tcPr>
          <w:p w14:paraId="679F634E"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w:t>
            </w:r>
          </w:p>
        </w:tc>
        <w:tc>
          <w:tcPr>
            <w:tcW w:w="453" w:type="pct"/>
            <w:shd w:val="clear" w:color="auto" w:fill="FFFFFF"/>
            <w:vAlign w:val="center"/>
          </w:tcPr>
          <w:p w14:paraId="68B1922E"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1,47</w:t>
            </w:r>
          </w:p>
        </w:tc>
        <w:tc>
          <w:tcPr>
            <w:tcW w:w="453" w:type="pct"/>
            <w:shd w:val="clear" w:color="auto" w:fill="FFFFFF"/>
            <w:vAlign w:val="center"/>
          </w:tcPr>
          <w:p w14:paraId="7F41EFA9"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4,08</w:t>
            </w:r>
          </w:p>
        </w:tc>
        <w:tc>
          <w:tcPr>
            <w:tcW w:w="453" w:type="pct"/>
            <w:shd w:val="clear" w:color="auto" w:fill="FFFFFF"/>
            <w:vAlign w:val="center"/>
          </w:tcPr>
          <w:p w14:paraId="1F941764"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6,12</w:t>
            </w:r>
          </w:p>
        </w:tc>
        <w:tc>
          <w:tcPr>
            <w:tcW w:w="513" w:type="pct"/>
            <w:shd w:val="clear" w:color="auto" w:fill="FFFFFF"/>
            <w:vAlign w:val="center"/>
          </w:tcPr>
          <w:p w14:paraId="0F520783"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9,18</w:t>
            </w:r>
          </w:p>
        </w:tc>
      </w:tr>
      <w:tr w:rsidR="002271AE" w:rsidRPr="002271AE" w14:paraId="3AC8AD86" w14:textId="77777777" w:rsidTr="00F1440E">
        <w:tc>
          <w:tcPr>
            <w:tcW w:w="257" w:type="pct"/>
            <w:shd w:val="clear" w:color="auto" w:fill="FFFFFF"/>
            <w:vAlign w:val="center"/>
          </w:tcPr>
          <w:p w14:paraId="10D0EB6E"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1394" w:type="pct"/>
            <w:shd w:val="clear" w:color="auto" w:fill="FFFFFF"/>
            <w:vAlign w:val="center"/>
          </w:tcPr>
          <w:p w14:paraId="39E498B4"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USB (1GB)</w:t>
            </w:r>
          </w:p>
        </w:tc>
        <w:tc>
          <w:tcPr>
            <w:tcW w:w="441" w:type="pct"/>
            <w:shd w:val="clear" w:color="auto" w:fill="FFFFFF"/>
            <w:vAlign w:val="center"/>
          </w:tcPr>
          <w:p w14:paraId="11C2FEA5"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5" w:type="pct"/>
            <w:shd w:val="clear" w:color="auto" w:fill="FFFFFF"/>
            <w:vAlign w:val="center"/>
          </w:tcPr>
          <w:p w14:paraId="00AFBDD6"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570" w:type="pct"/>
            <w:shd w:val="clear" w:color="auto" w:fill="FFFFFF"/>
            <w:vAlign w:val="center"/>
          </w:tcPr>
          <w:p w14:paraId="6B4EE9B0"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453" w:type="pct"/>
            <w:shd w:val="clear" w:color="auto" w:fill="FFFFFF"/>
            <w:vAlign w:val="center"/>
          </w:tcPr>
          <w:p w14:paraId="4D67EC6A"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0,73</w:t>
            </w:r>
          </w:p>
        </w:tc>
        <w:tc>
          <w:tcPr>
            <w:tcW w:w="453" w:type="pct"/>
            <w:shd w:val="clear" w:color="auto" w:fill="FFFFFF"/>
            <w:vAlign w:val="center"/>
          </w:tcPr>
          <w:p w14:paraId="26E57281"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2,04</w:t>
            </w:r>
          </w:p>
        </w:tc>
        <w:tc>
          <w:tcPr>
            <w:tcW w:w="453" w:type="pct"/>
            <w:shd w:val="clear" w:color="auto" w:fill="FFFFFF"/>
            <w:vAlign w:val="center"/>
          </w:tcPr>
          <w:p w14:paraId="4B668A17"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3,06</w:t>
            </w:r>
          </w:p>
        </w:tc>
        <w:tc>
          <w:tcPr>
            <w:tcW w:w="513" w:type="pct"/>
            <w:shd w:val="clear" w:color="auto" w:fill="FFFFFF"/>
            <w:vAlign w:val="center"/>
          </w:tcPr>
          <w:p w14:paraId="37CC7C48"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4,59</w:t>
            </w:r>
          </w:p>
        </w:tc>
      </w:tr>
      <w:tr w:rsidR="002271AE" w:rsidRPr="002271AE" w14:paraId="594A84BC" w14:textId="77777777" w:rsidTr="00F1440E">
        <w:tc>
          <w:tcPr>
            <w:tcW w:w="257" w:type="pct"/>
            <w:shd w:val="clear" w:color="auto" w:fill="FFFFFF"/>
            <w:vAlign w:val="center"/>
          </w:tcPr>
          <w:p w14:paraId="3FB5BF94"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1394" w:type="pct"/>
            <w:shd w:val="clear" w:color="auto" w:fill="FFFFFF"/>
            <w:vAlign w:val="center"/>
          </w:tcPr>
          <w:p w14:paraId="3A8358B3"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Bóng điện 100W</w:t>
            </w:r>
          </w:p>
        </w:tc>
        <w:tc>
          <w:tcPr>
            <w:tcW w:w="441" w:type="pct"/>
            <w:shd w:val="clear" w:color="auto" w:fill="FFFFFF"/>
            <w:vAlign w:val="center"/>
          </w:tcPr>
          <w:p w14:paraId="5BEE8CE3"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5" w:type="pct"/>
            <w:shd w:val="clear" w:color="auto" w:fill="FFFFFF"/>
            <w:vAlign w:val="center"/>
          </w:tcPr>
          <w:p w14:paraId="699FD3B4"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570" w:type="pct"/>
            <w:shd w:val="clear" w:color="auto" w:fill="FFFFFF"/>
            <w:vAlign w:val="center"/>
          </w:tcPr>
          <w:p w14:paraId="3E39A30D"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5,30</w:t>
            </w:r>
          </w:p>
        </w:tc>
        <w:tc>
          <w:tcPr>
            <w:tcW w:w="453" w:type="pct"/>
            <w:shd w:val="clear" w:color="auto" w:fill="FFFFFF"/>
            <w:vAlign w:val="center"/>
          </w:tcPr>
          <w:p w14:paraId="443103DD"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9,50</w:t>
            </w:r>
          </w:p>
        </w:tc>
        <w:tc>
          <w:tcPr>
            <w:tcW w:w="453" w:type="pct"/>
            <w:shd w:val="clear" w:color="auto" w:fill="FFFFFF"/>
            <w:vAlign w:val="center"/>
          </w:tcPr>
          <w:p w14:paraId="276DFC78"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20,80</w:t>
            </w:r>
          </w:p>
        </w:tc>
        <w:tc>
          <w:tcPr>
            <w:tcW w:w="453" w:type="pct"/>
            <w:shd w:val="clear" w:color="auto" w:fill="FFFFFF"/>
            <w:vAlign w:val="center"/>
          </w:tcPr>
          <w:p w14:paraId="417B5080"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32,44</w:t>
            </w:r>
          </w:p>
        </w:tc>
        <w:tc>
          <w:tcPr>
            <w:tcW w:w="513" w:type="pct"/>
            <w:shd w:val="clear" w:color="auto" w:fill="FFFFFF"/>
            <w:vAlign w:val="center"/>
          </w:tcPr>
          <w:p w14:paraId="32CC0E3A"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48,66</w:t>
            </w:r>
          </w:p>
        </w:tc>
      </w:tr>
      <w:tr w:rsidR="002271AE" w:rsidRPr="002271AE" w14:paraId="19C1207A" w14:textId="77777777" w:rsidTr="00F1440E">
        <w:tc>
          <w:tcPr>
            <w:tcW w:w="257" w:type="pct"/>
            <w:shd w:val="clear" w:color="auto" w:fill="FFFFFF"/>
            <w:vAlign w:val="center"/>
          </w:tcPr>
          <w:p w14:paraId="1AD30CF2"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w:t>
            </w:r>
          </w:p>
        </w:tc>
        <w:tc>
          <w:tcPr>
            <w:tcW w:w="1394" w:type="pct"/>
            <w:shd w:val="clear" w:color="auto" w:fill="FFFFFF"/>
            <w:vAlign w:val="center"/>
          </w:tcPr>
          <w:p w14:paraId="2DA461ED" w14:textId="77777777" w:rsidR="00F1440E" w:rsidRPr="002271AE" w:rsidRDefault="00F1440E" w:rsidP="002F2155">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441" w:type="pct"/>
            <w:shd w:val="clear" w:color="auto" w:fill="FFFFFF"/>
            <w:vAlign w:val="center"/>
          </w:tcPr>
          <w:p w14:paraId="164D9BEA"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65" w:type="pct"/>
            <w:shd w:val="clear" w:color="auto" w:fill="FFFFFF"/>
            <w:vAlign w:val="center"/>
          </w:tcPr>
          <w:p w14:paraId="3A63192E" w14:textId="77777777" w:rsidR="00F1440E" w:rsidRPr="002271AE" w:rsidRDefault="00F1440E" w:rsidP="005F3402">
            <w:pPr>
              <w:jc w:val="center"/>
              <w:rPr>
                <w:rFonts w:ascii="Times New Roman" w:hAnsi="Times New Roman" w:cs="Times New Roman"/>
                <w:color w:val="000000" w:themeColor="text1"/>
                <w:sz w:val="26"/>
                <w:szCs w:val="26"/>
              </w:rPr>
            </w:pPr>
          </w:p>
        </w:tc>
        <w:tc>
          <w:tcPr>
            <w:tcW w:w="570" w:type="pct"/>
            <w:shd w:val="clear" w:color="auto" w:fill="FFFFFF"/>
            <w:vAlign w:val="center"/>
          </w:tcPr>
          <w:p w14:paraId="056CD4ED"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4,45</w:t>
            </w:r>
          </w:p>
        </w:tc>
        <w:tc>
          <w:tcPr>
            <w:tcW w:w="453" w:type="pct"/>
            <w:shd w:val="clear" w:color="auto" w:fill="FFFFFF"/>
            <w:vAlign w:val="center"/>
          </w:tcPr>
          <w:p w14:paraId="3B314C6F"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7,98</w:t>
            </w:r>
          </w:p>
        </w:tc>
        <w:tc>
          <w:tcPr>
            <w:tcW w:w="453" w:type="pct"/>
            <w:shd w:val="clear" w:color="auto" w:fill="FFFFFF"/>
            <w:vAlign w:val="center"/>
          </w:tcPr>
          <w:p w14:paraId="6D4E0AF9"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15,14</w:t>
            </w:r>
          </w:p>
        </w:tc>
        <w:tc>
          <w:tcPr>
            <w:tcW w:w="453" w:type="pct"/>
            <w:shd w:val="clear" w:color="auto" w:fill="FFFFFF"/>
            <w:vAlign w:val="center"/>
          </w:tcPr>
          <w:p w14:paraId="6607EBB0"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27,25</w:t>
            </w:r>
          </w:p>
        </w:tc>
        <w:tc>
          <w:tcPr>
            <w:tcW w:w="513" w:type="pct"/>
            <w:shd w:val="clear" w:color="auto" w:fill="FFFFFF"/>
            <w:vAlign w:val="center"/>
          </w:tcPr>
          <w:p w14:paraId="58E9BB3E" w14:textId="77777777" w:rsidR="00F1440E" w:rsidRPr="002271AE" w:rsidRDefault="00F1440E" w:rsidP="005F3402">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40,87</w:t>
            </w:r>
          </w:p>
        </w:tc>
      </w:tr>
    </w:tbl>
    <w:p w14:paraId="2107B1D4" w14:textId="77777777" w:rsidR="00B10AB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u w:val="single"/>
        </w:rPr>
        <w:t>Gh</w:t>
      </w:r>
      <w:r w:rsidR="00846B78" w:rsidRPr="002271AE">
        <w:rPr>
          <w:rFonts w:ascii="Times New Roman" w:hAnsi="Times New Roman" w:cs="Times New Roman"/>
          <w:b/>
          <w:color w:val="000000" w:themeColor="text1"/>
          <w:sz w:val="28"/>
          <w:szCs w:val="28"/>
          <w:u w:val="single"/>
          <w:lang w:val="en-US"/>
        </w:rPr>
        <w:t>i</w:t>
      </w:r>
      <w:r w:rsidRPr="002271AE">
        <w:rPr>
          <w:rFonts w:ascii="Times New Roman" w:hAnsi="Times New Roman" w:cs="Times New Roman"/>
          <w:b/>
          <w:color w:val="000000" w:themeColor="text1"/>
          <w:sz w:val="28"/>
          <w:szCs w:val="28"/>
          <w:u w:val="single"/>
        </w:rPr>
        <w:t xml:space="preserve"> chú</w:t>
      </w:r>
      <w:r w:rsidRPr="002271AE">
        <w:rPr>
          <w:rFonts w:ascii="Times New Roman" w:hAnsi="Times New Roman" w:cs="Times New Roman"/>
          <w:b/>
          <w:color w:val="000000" w:themeColor="text1"/>
          <w:sz w:val="28"/>
          <w:szCs w:val="28"/>
        </w:rPr>
        <w:t>:</w:t>
      </w:r>
    </w:p>
    <w:p w14:paraId="3F3DCCC3" w14:textId="122F89C5" w:rsidR="004D7865" w:rsidRPr="002271AE" w:rsidRDefault="00846B78" w:rsidP="00A24B45">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(1) </w:t>
      </w:r>
      <w:r w:rsidR="00B10AB7" w:rsidRPr="002271AE">
        <w:rPr>
          <w:rFonts w:ascii="Times New Roman" w:hAnsi="Times New Roman" w:cs="Times New Roman"/>
          <w:color w:val="000000" w:themeColor="text1"/>
          <w:sz w:val="28"/>
          <w:szCs w:val="28"/>
        </w:rPr>
        <w:t>Mức trên tính cho KK3, mức cho các KK khác tính theo hệ số</w:t>
      </w:r>
      <w:r w:rsidR="00DA7408" w:rsidRPr="002271AE">
        <w:rPr>
          <w:rFonts w:ascii="Times New Roman" w:hAnsi="Times New Roman" w:cs="Times New Roman"/>
          <w:color w:val="000000" w:themeColor="text1"/>
          <w:sz w:val="28"/>
          <w:szCs w:val="28"/>
        </w:rPr>
        <w:t xml:space="preserve"> </w:t>
      </w:r>
      <w:r w:rsidR="00B10AB7" w:rsidRPr="002271AE">
        <w:rPr>
          <w:rFonts w:ascii="Times New Roman" w:hAnsi="Times New Roman" w:cs="Times New Roman"/>
          <w:color w:val="000000" w:themeColor="text1"/>
          <w:sz w:val="28"/>
          <w:szCs w:val="28"/>
        </w:rPr>
        <w:t>tại Bả</w:t>
      </w:r>
      <w:r w:rsidR="00DA7408" w:rsidRPr="002271AE">
        <w:rPr>
          <w:rFonts w:ascii="Times New Roman" w:hAnsi="Times New Roman" w:cs="Times New Roman"/>
          <w:color w:val="000000" w:themeColor="text1"/>
          <w:sz w:val="28"/>
          <w:szCs w:val="28"/>
        </w:rPr>
        <w:t>ng 3</w:t>
      </w:r>
      <w:r w:rsidR="002F2155" w:rsidRPr="002271AE">
        <w:rPr>
          <w:rFonts w:ascii="Times New Roman" w:hAnsi="Times New Roman" w:cs="Times New Roman"/>
          <w:color w:val="000000" w:themeColor="text1"/>
          <w:sz w:val="28"/>
          <w:szCs w:val="28"/>
          <w:lang w:val="en-US"/>
        </w:rPr>
        <w:t>3</w:t>
      </w:r>
      <w:r w:rsidR="00DA7408" w:rsidRPr="002271AE">
        <w:rPr>
          <w:rFonts w:ascii="Times New Roman" w:hAnsi="Times New Roman" w:cs="Times New Roman"/>
          <w:color w:val="000000" w:themeColor="text1"/>
          <w:sz w:val="28"/>
          <w:szCs w:val="28"/>
        </w:rPr>
        <w:t>:</w:t>
      </w:r>
    </w:p>
    <w:p w14:paraId="40E517E7" w14:textId="77777777" w:rsidR="00B10AB7" w:rsidRPr="002271AE" w:rsidRDefault="00B10AB7" w:rsidP="002F2155">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3</w:t>
      </w:r>
      <w:r w:rsidR="000E530B" w:rsidRPr="002271AE">
        <w:rPr>
          <w:rFonts w:ascii="Times New Roman" w:hAnsi="Times New Roman" w:cs="Times New Roman"/>
          <w:b/>
          <w:i/>
          <w:color w:val="000000" w:themeColor="text1"/>
          <w:sz w:val="28"/>
          <w:szCs w:val="28"/>
          <w:lang w:val="en-US"/>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1"/>
        <w:gridCol w:w="1146"/>
        <w:gridCol w:w="1395"/>
        <w:gridCol w:w="1395"/>
        <w:gridCol w:w="1395"/>
        <w:gridCol w:w="1644"/>
      </w:tblGrid>
      <w:tr w:rsidR="002271AE" w:rsidRPr="002271AE" w14:paraId="5849E13E" w14:textId="77777777" w:rsidTr="002F2155">
        <w:trPr>
          <w:jc w:val="center"/>
        </w:trPr>
        <w:tc>
          <w:tcPr>
            <w:tcW w:w="671" w:type="dxa"/>
            <w:shd w:val="clear" w:color="auto" w:fill="FFFFFF"/>
            <w:vAlign w:val="center"/>
          </w:tcPr>
          <w:p w14:paraId="2FD2C233"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KK</w:t>
            </w:r>
          </w:p>
        </w:tc>
        <w:tc>
          <w:tcPr>
            <w:tcW w:w="1146" w:type="dxa"/>
            <w:shd w:val="clear" w:color="auto" w:fill="FFFFFF"/>
            <w:vAlign w:val="center"/>
          </w:tcPr>
          <w:p w14:paraId="5DE9D75B"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w:t>
            </w:r>
          </w:p>
        </w:tc>
        <w:tc>
          <w:tcPr>
            <w:tcW w:w="1395" w:type="dxa"/>
            <w:shd w:val="clear" w:color="auto" w:fill="FFFFFF"/>
            <w:vAlign w:val="center"/>
          </w:tcPr>
          <w:p w14:paraId="6EF7AC93"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1/1000</w:t>
            </w:r>
          </w:p>
        </w:tc>
        <w:tc>
          <w:tcPr>
            <w:tcW w:w="1395" w:type="dxa"/>
            <w:shd w:val="clear" w:color="auto" w:fill="FFFFFF"/>
            <w:vAlign w:val="center"/>
          </w:tcPr>
          <w:p w14:paraId="2EA48089"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1/2000</w:t>
            </w:r>
          </w:p>
        </w:tc>
        <w:tc>
          <w:tcPr>
            <w:tcW w:w="1395" w:type="dxa"/>
            <w:shd w:val="clear" w:color="auto" w:fill="FFFFFF"/>
            <w:vAlign w:val="center"/>
          </w:tcPr>
          <w:p w14:paraId="77E3C86E"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1/5000</w:t>
            </w:r>
          </w:p>
        </w:tc>
        <w:tc>
          <w:tcPr>
            <w:tcW w:w="1644" w:type="dxa"/>
            <w:shd w:val="clear" w:color="auto" w:fill="FFFFFF"/>
            <w:vAlign w:val="center"/>
          </w:tcPr>
          <w:p w14:paraId="788D1ACB"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1/10000</w:t>
            </w:r>
          </w:p>
        </w:tc>
      </w:tr>
      <w:tr w:rsidR="002271AE" w:rsidRPr="002271AE" w14:paraId="5FE765A5" w14:textId="77777777" w:rsidTr="002F2155">
        <w:trPr>
          <w:jc w:val="center"/>
        </w:trPr>
        <w:tc>
          <w:tcPr>
            <w:tcW w:w="671" w:type="dxa"/>
            <w:shd w:val="clear" w:color="auto" w:fill="FFFFFF"/>
            <w:vAlign w:val="center"/>
          </w:tcPr>
          <w:p w14:paraId="2552FF56"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w:t>
            </w:r>
          </w:p>
        </w:tc>
        <w:tc>
          <w:tcPr>
            <w:tcW w:w="1146" w:type="dxa"/>
            <w:shd w:val="clear" w:color="auto" w:fill="FFFFFF"/>
            <w:vAlign w:val="center"/>
          </w:tcPr>
          <w:p w14:paraId="17B19C29"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0,70</w:t>
            </w:r>
          </w:p>
        </w:tc>
        <w:tc>
          <w:tcPr>
            <w:tcW w:w="1395" w:type="dxa"/>
            <w:shd w:val="clear" w:color="auto" w:fill="FFFFFF"/>
            <w:vAlign w:val="center"/>
          </w:tcPr>
          <w:p w14:paraId="13C09B9A"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0,64</w:t>
            </w:r>
          </w:p>
        </w:tc>
        <w:tc>
          <w:tcPr>
            <w:tcW w:w="1395" w:type="dxa"/>
            <w:shd w:val="clear" w:color="auto" w:fill="FFFFFF"/>
            <w:vAlign w:val="center"/>
          </w:tcPr>
          <w:p w14:paraId="5F1E1A17"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1395" w:type="dxa"/>
            <w:shd w:val="clear" w:color="auto" w:fill="FFFFFF"/>
            <w:vAlign w:val="center"/>
          </w:tcPr>
          <w:p w14:paraId="20DBD892"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0,55</w:t>
            </w:r>
          </w:p>
        </w:tc>
        <w:tc>
          <w:tcPr>
            <w:tcW w:w="1644" w:type="dxa"/>
            <w:shd w:val="clear" w:color="auto" w:fill="FFFFFF"/>
            <w:vAlign w:val="center"/>
          </w:tcPr>
          <w:p w14:paraId="2D102851"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0,65</w:t>
            </w:r>
          </w:p>
        </w:tc>
      </w:tr>
      <w:tr w:rsidR="002271AE" w:rsidRPr="002271AE" w14:paraId="7E982581" w14:textId="77777777" w:rsidTr="002F2155">
        <w:trPr>
          <w:jc w:val="center"/>
        </w:trPr>
        <w:tc>
          <w:tcPr>
            <w:tcW w:w="671" w:type="dxa"/>
            <w:shd w:val="clear" w:color="auto" w:fill="FFFFFF"/>
            <w:vAlign w:val="center"/>
          </w:tcPr>
          <w:p w14:paraId="4B3349F3"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w:t>
            </w:r>
          </w:p>
        </w:tc>
        <w:tc>
          <w:tcPr>
            <w:tcW w:w="1146" w:type="dxa"/>
            <w:shd w:val="clear" w:color="auto" w:fill="FFFFFF"/>
            <w:vAlign w:val="center"/>
          </w:tcPr>
          <w:p w14:paraId="2D0FC05D"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0,85</w:t>
            </w:r>
          </w:p>
        </w:tc>
        <w:tc>
          <w:tcPr>
            <w:tcW w:w="1395" w:type="dxa"/>
            <w:shd w:val="clear" w:color="auto" w:fill="FFFFFF"/>
            <w:vAlign w:val="center"/>
          </w:tcPr>
          <w:p w14:paraId="5053717F"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0,80</w:t>
            </w:r>
          </w:p>
        </w:tc>
        <w:tc>
          <w:tcPr>
            <w:tcW w:w="1395" w:type="dxa"/>
            <w:shd w:val="clear" w:color="auto" w:fill="FFFFFF"/>
            <w:vAlign w:val="center"/>
          </w:tcPr>
          <w:p w14:paraId="2C35FA71"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0,77</w:t>
            </w:r>
          </w:p>
        </w:tc>
        <w:tc>
          <w:tcPr>
            <w:tcW w:w="1395" w:type="dxa"/>
            <w:shd w:val="clear" w:color="auto" w:fill="FFFFFF"/>
            <w:vAlign w:val="center"/>
          </w:tcPr>
          <w:p w14:paraId="2DD58AB5"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0,74</w:t>
            </w:r>
          </w:p>
        </w:tc>
        <w:tc>
          <w:tcPr>
            <w:tcW w:w="1644" w:type="dxa"/>
            <w:shd w:val="clear" w:color="auto" w:fill="FFFFFF"/>
            <w:vAlign w:val="center"/>
          </w:tcPr>
          <w:p w14:paraId="74370A6E"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0,80</w:t>
            </w:r>
          </w:p>
        </w:tc>
      </w:tr>
      <w:tr w:rsidR="002271AE" w:rsidRPr="002271AE" w14:paraId="6E0465E2" w14:textId="77777777" w:rsidTr="002F2155">
        <w:trPr>
          <w:jc w:val="center"/>
        </w:trPr>
        <w:tc>
          <w:tcPr>
            <w:tcW w:w="671" w:type="dxa"/>
            <w:shd w:val="clear" w:color="auto" w:fill="FFFFFF"/>
            <w:vAlign w:val="center"/>
          </w:tcPr>
          <w:p w14:paraId="2DE3B655"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w:t>
            </w:r>
          </w:p>
        </w:tc>
        <w:tc>
          <w:tcPr>
            <w:tcW w:w="1146" w:type="dxa"/>
            <w:shd w:val="clear" w:color="auto" w:fill="FFFFFF"/>
            <w:vAlign w:val="center"/>
          </w:tcPr>
          <w:p w14:paraId="2CD4A00E"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395" w:type="dxa"/>
            <w:shd w:val="clear" w:color="auto" w:fill="FFFFFF"/>
            <w:vAlign w:val="center"/>
          </w:tcPr>
          <w:p w14:paraId="740D013D"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395" w:type="dxa"/>
            <w:shd w:val="clear" w:color="auto" w:fill="FFFFFF"/>
            <w:vAlign w:val="center"/>
          </w:tcPr>
          <w:p w14:paraId="31F57E4B"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395" w:type="dxa"/>
            <w:shd w:val="clear" w:color="auto" w:fill="FFFFFF"/>
            <w:vAlign w:val="center"/>
          </w:tcPr>
          <w:p w14:paraId="31FAC3E9"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644" w:type="dxa"/>
            <w:shd w:val="clear" w:color="auto" w:fill="FFFFFF"/>
            <w:vAlign w:val="center"/>
          </w:tcPr>
          <w:p w14:paraId="7C3A921D"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r>
      <w:tr w:rsidR="002271AE" w:rsidRPr="002271AE" w14:paraId="4E3655BE" w14:textId="77777777" w:rsidTr="002F2155">
        <w:trPr>
          <w:jc w:val="center"/>
        </w:trPr>
        <w:tc>
          <w:tcPr>
            <w:tcW w:w="671" w:type="dxa"/>
            <w:shd w:val="clear" w:color="auto" w:fill="FFFFFF"/>
            <w:vAlign w:val="center"/>
          </w:tcPr>
          <w:p w14:paraId="39C578FA"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w:t>
            </w:r>
          </w:p>
        </w:tc>
        <w:tc>
          <w:tcPr>
            <w:tcW w:w="1146" w:type="dxa"/>
            <w:shd w:val="clear" w:color="auto" w:fill="FFFFFF"/>
            <w:vAlign w:val="center"/>
          </w:tcPr>
          <w:p w14:paraId="1FFC4392"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1,20</w:t>
            </w:r>
          </w:p>
        </w:tc>
        <w:tc>
          <w:tcPr>
            <w:tcW w:w="1395" w:type="dxa"/>
            <w:shd w:val="clear" w:color="auto" w:fill="FFFFFF"/>
            <w:vAlign w:val="center"/>
          </w:tcPr>
          <w:p w14:paraId="2BB90597"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1,25</w:t>
            </w:r>
          </w:p>
        </w:tc>
        <w:tc>
          <w:tcPr>
            <w:tcW w:w="1395" w:type="dxa"/>
            <w:shd w:val="clear" w:color="auto" w:fill="FFFFFF"/>
            <w:vAlign w:val="center"/>
          </w:tcPr>
          <w:p w14:paraId="74184B9E"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0,74</w:t>
            </w:r>
          </w:p>
        </w:tc>
        <w:tc>
          <w:tcPr>
            <w:tcW w:w="1395" w:type="dxa"/>
            <w:shd w:val="clear" w:color="auto" w:fill="FFFFFF"/>
            <w:vAlign w:val="center"/>
          </w:tcPr>
          <w:p w14:paraId="6319DD77"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1,35</w:t>
            </w:r>
          </w:p>
        </w:tc>
        <w:tc>
          <w:tcPr>
            <w:tcW w:w="1644" w:type="dxa"/>
            <w:shd w:val="clear" w:color="auto" w:fill="FFFFFF"/>
            <w:vAlign w:val="center"/>
          </w:tcPr>
          <w:p w14:paraId="7251FBD0"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1,40</w:t>
            </w:r>
          </w:p>
        </w:tc>
      </w:tr>
      <w:tr w:rsidR="002271AE" w:rsidRPr="002271AE" w14:paraId="64A3153C" w14:textId="77777777" w:rsidTr="002F2155">
        <w:trPr>
          <w:jc w:val="center"/>
        </w:trPr>
        <w:tc>
          <w:tcPr>
            <w:tcW w:w="671" w:type="dxa"/>
            <w:shd w:val="clear" w:color="auto" w:fill="FFFFFF"/>
            <w:vAlign w:val="center"/>
          </w:tcPr>
          <w:p w14:paraId="15844B8B"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w:t>
            </w:r>
          </w:p>
        </w:tc>
        <w:tc>
          <w:tcPr>
            <w:tcW w:w="1146" w:type="dxa"/>
            <w:shd w:val="clear" w:color="auto" w:fill="FFFFFF"/>
            <w:vAlign w:val="center"/>
          </w:tcPr>
          <w:p w14:paraId="76B923D7"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1,45</w:t>
            </w:r>
          </w:p>
        </w:tc>
        <w:tc>
          <w:tcPr>
            <w:tcW w:w="1395" w:type="dxa"/>
            <w:shd w:val="clear" w:color="auto" w:fill="FFFFFF"/>
            <w:vAlign w:val="center"/>
          </w:tcPr>
          <w:p w14:paraId="37A0E6FE"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1,56</w:t>
            </w:r>
          </w:p>
        </w:tc>
        <w:tc>
          <w:tcPr>
            <w:tcW w:w="1395" w:type="dxa"/>
            <w:shd w:val="clear" w:color="auto" w:fill="FFFFFF"/>
            <w:vAlign w:val="center"/>
          </w:tcPr>
          <w:p w14:paraId="32CA69BA"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395" w:type="dxa"/>
            <w:shd w:val="clear" w:color="auto" w:fill="FFFFFF"/>
            <w:vAlign w:val="center"/>
          </w:tcPr>
          <w:p w14:paraId="1A46DB0A" w14:textId="77777777" w:rsidR="00F1440E" w:rsidRPr="002271AE" w:rsidRDefault="00F1440E" w:rsidP="005F3402">
            <w:pPr>
              <w:jc w:val="center"/>
              <w:rPr>
                <w:rFonts w:ascii="Times New Roman" w:hAnsi="Times New Roman" w:cs="Times New Roman"/>
                <w:color w:val="000000" w:themeColor="text1"/>
                <w:sz w:val="28"/>
                <w:szCs w:val="28"/>
              </w:rPr>
            </w:pPr>
          </w:p>
        </w:tc>
        <w:tc>
          <w:tcPr>
            <w:tcW w:w="1644" w:type="dxa"/>
            <w:shd w:val="clear" w:color="auto" w:fill="FFFFFF"/>
            <w:vAlign w:val="center"/>
          </w:tcPr>
          <w:p w14:paraId="2B4DD9A3" w14:textId="77777777" w:rsidR="00F1440E" w:rsidRPr="002271AE" w:rsidRDefault="00F1440E" w:rsidP="005F3402">
            <w:pPr>
              <w:jc w:val="center"/>
              <w:rPr>
                <w:rFonts w:ascii="Times New Roman" w:hAnsi="Times New Roman" w:cs="Times New Roman"/>
                <w:color w:val="000000" w:themeColor="text1"/>
                <w:sz w:val="28"/>
                <w:szCs w:val="28"/>
              </w:rPr>
            </w:pPr>
          </w:p>
        </w:tc>
      </w:tr>
    </w:tbl>
    <w:p w14:paraId="5F728286" w14:textId="77777777" w:rsidR="00B10AB7" w:rsidRPr="002271AE" w:rsidRDefault="00B10AB7" w:rsidP="002315B4">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(2) </w:t>
      </w:r>
      <w:r w:rsidR="00DA7408" w:rsidRPr="002271AE">
        <w:rPr>
          <w:rFonts w:ascii="Times New Roman" w:hAnsi="Times New Roman" w:cs="Times New Roman"/>
          <w:color w:val="000000" w:themeColor="text1"/>
          <w:sz w:val="28"/>
          <w:szCs w:val="28"/>
        </w:rPr>
        <w:t>Đ</w:t>
      </w:r>
      <w:r w:rsidRPr="002271AE">
        <w:rPr>
          <w:rFonts w:ascii="Times New Roman" w:hAnsi="Times New Roman" w:cs="Times New Roman"/>
          <w:color w:val="000000" w:themeColor="text1"/>
          <w:sz w:val="28"/>
          <w:szCs w:val="28"/>
        </w:rPr>
        <w:t xml:space="preserve">ất giao thông đường bộ, đưòng sắt, đê điều và đất thủy hệ được nhà nước giao quản lý không thuộc diện phải cấp </w:t>
      </w:r>
      <w:r w:rsidR="00067E47" w:rsidRPr="002271AE">
        <w:rPr>
          <w:rFonts w:ascii="Times New Roman" w:hAnsi="Times New Roman" w:cs="Times New Roman"/>
          <w:color w:val="000000" w:themeColor="text1"/>
        </w:rPr>
        <w:t>GCN</w:t>
      </w:r>
      <w:r w:rsidRPr="002271AE">
        <w:rPr>
          <w:rFonts w:ascii="Times New Roman" w:hAnsi="Times New Roman" w:cs="Times New Roman"/>
          <w:color w:val="000000" w:themeColor="text1"/>
          <w:sz w:val="28"/>
          <w:szCs w:val="28"/>
        </w:rPr>
        <w:t xml:space="preserve"> khi phải đo vẽ thì đượ</w:t>
      </w:r>
      <w:r w:rsidR="00DA7408" w:rsidRPr="002271AE">
        <w:rPr>
          <w:rFonts w:ascii="Times New Roman" w:hAnsi="Times New Roman" w:cs="Times New Roman"/>
          <w:color w:val="000000" w:themeColor="text1"/>
          <w:sz w:val="28"/>
          <w:szCs w:val="28"/>
        </w:rPr>
        <w:t>c tính bằ</w:t>
      </w:r>
      <w:r w:rsidRPr="002271AE">
        <w:rPr>
          <w:rFonts w:ascii="Times New Roman" w:hAnsi="Times New Roman" w:cs="Times New Roman"/>
          <w:color w:val="000000" w:themeColor="text1"/>
          <w:sz w:val="28"/>
          <w:szCs w:val="28"/>
        </w:rPr>
        <w:t>ng 0,3 lần định mức tại Bảng 3</w:t>
      </w:r>
      <w:r w:rsidR="000E530B" w:rsidRPr="002271AE">
        <w:rPr>
          <w:rFonts w:ascii="Times New Roman" w:hAnsi="Times New Roman" w:cs="Times New Roman"/>
          <w:color w:val="000000" w:themeColor="text1"/>
          <w:sz w:val="28"/>
          <w:szCs w:val="28"/>
        </w:rPr>
        <w:t>2</w:t>
      </w:r>
      <w:r w:rsidRPr="002271AE">
        <w:rPr>
          <w:rFonts w:ascii="Times New Roman" w:hAnsi="Times New Roman" w:cs="Times New Roman"/>
          <w:color w:val="000000" w:themeColor="text1"/>
          <w:sz w:val="28"/>
          <w:szCs w:val="28"/>
        </w:rPr>
        <w:t xml:space="preserve"> và Bảng 3</w:t>
      </w:r>
      <w:r w:rsidR="000E530B" w:rsidRPr="002271AE">
        <w:rPr>
          <w:rFonts w:ascii="Times New Roman" w:hAnsi="Times New Roman" w:cs="Times New Roman"/>
          <w:color w:val="000000" w:themeColor="text1"/>
          <w:sz w:val="28"/>
          <w:szCs w:val="28"/>
        </w:rPr>
        <w:t>3</w:t>
      </w:r>
      <w:r w:rsidRPr="002271AE">
        <w:rPr>
          <w:rFonts w:ascii="Times New Roman" w:hAnsi="Times New Roman" w:cs="Times New Roman"/>
          <w:color w:val="000000" w:themeColor="text1"/>
          <w:sz w:val="28"/>
          <w:szCs w:val="28"/>
        </w:rPr>
        <w:t>.</w:t>
      </w:r>
    </w:p>
    <w:p w14:paraId="470645D1" w14:textId="77777777" w:rsidR="00B10AB7" w:rsidRPr="002271AE" w:rsidRDefault="00DA7408" w:rsidP="002315B4">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lastRenderedPageBreak/>
        <w:t xml:space="preserve">(3) </w:t>
      </w:r>
      <w:r w:rsidR="00B10AB7" w:rsidRPr="002271AE">
        <w:rPr>
          <w:rFonts w:ascii="Times New Roman" w:hAnsi="Times New Roman" w:cs="Times New Roman"/>
          <w:color w:val="000000" w:themeColor="text1"/>
          <w:sz w:val="28"/>
          <w:szCs w:val="28"/>
        </w:rPr>
        <w:t>Trường hợp phải đo vẽ địa hình mức vật liệu tính thêm 0,10 mức tại Bảng 3</w:t>
      </w:r>
      <w:r w:rsidR="000E530B" w:rsidRPr="002271AE">
        <w:rPr>
          <w:rFonts w:ascii="Times New Roman" w:hAnsi="Times New Roman" w:cs="Times New Roman"/>
          <w:color w:val="000000" w:themeColor="text1"/>
          <w:sz w:val="28"/>
          <w:szCs w:val="28"/>
        </w:rPr>
        <w:t>2</w:t>
      </w:r>
      <w:r w:rsidR="00B10AB7" w:rsidRPr="002271AE">
        <w:rPr>
          <w:rFonts w:ascii="Times New Roman" w:hAnsi="Times New Roman" w:cs="Times New Roman"/>
          <w:color w:val="000000" w:themeColor="text1"/>
          <w:sz w:val="28"/>
          <w:szCs w:val="28"/>
        </w:rPr>
        <w:t xml:space="preserve"> và Bảng 3</w:t>
      </w:r>
      <w:r w:rsidR="000E530B" w:rsidRPr="002271AE">
        <w:rPr>
          <w:rFonts w:ascii="Times New Roman" w:hAnsi="Times New Roman" w:cs="Times New Roman"/>
          <w:color w:val="000000" w:themeColor="text1"/>
          <w:sz w:val="28"/>
          <w:szCs w:val="28"/>
        </w:rPr>
        <w:t>3</w:t>
      </w:r>
      <w:r w:rsidR="00B10AB7" w:rsidRPr="002271AE">
        <w:rPr>
          <w:rFonts w:ascii="Times New Roman" w:hAnsi="Times New Roman" w:cs="Times New Roman"/>
          <w:color w:val="000000" w:themeColor="text1"/>
          <w:sz w:val="28"/>
          <w:szCs w:val="28"/>
        </w:rPr>
        <w:t>.</w:t>
      </w:r>
    </w:p>
    <w:p w14:paraId="56B1356C" w14:textId="77777777" w:rsidR="00B10AB7" w:rsidRPr="002271AE" w:rsidRDefault="00DA7408"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lang w:val="en-US"/>
        </w:rPr>
        <w:t xml:space="preserve">b) </w:t>
      </w:r>
      <w:r w:rsidR="00B10AB7" w:rsidRPr="002271AE">
        <w:rPr>
          <w:rFonts w:ascii="Times New Roman" w:hAnsi="Times New Roman" w:cs="Times New Roman"/>
          <w:b/>
          <w:color w:val="000000" w:themeColor="text1"/>
          <w:sz w:val="28"/>
          <w:szCs w:val="28"/>
        </w:rPr>
        <w:t>Nhập thông tin thửa đất</w:t>
      </w:r>
    </w:p>
    <w:p w14:paraId="675B498C" w14:textId="77777777" w:rsidR="00B10AB7" w:rsidRPr="002271AE" w:rsidRDefault="00C24EEE" w:rsidP="002315B4">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Mức d</w:t>
      </w:r>
      <w:r w:rsidR="00B10AB7" w:rsidRPr="002271AE">
        <w:rPr>
          <w:rFonts w:ascii="Times New Roman" w:hAnsi="Times New Roman" w:cs="Times New Roman"/>
          <w:color w:val="000000" w:themeColor="text1"/>
          <w:sz w:val="28"/>
          <w:szCs w:val="28"/>
        </w:rPr>
        <w:t xml:space="preserve">ụng cụ cho nhập thông tin thửa đất theo </w:t>
      </w:r>
      <w:r w:rsidRPr="002271AE">
        <w:rPr>
          <w:rFonts w:ascii="Times New Roman" w:hAnsi="Times New Roman" w:cs="Times New Roman"/>
          <w:color w:val="000000" w:themeColor="text1"/>
          <w:sz w:val="28"/>
          <w:szCs w:val="28"/>
        </w:rPr>
        <w:t>Bảng 3</w:t>
      </w:r>
      <w:r w:rsidR="000E530B" w:rsidRPr="002271AE">
        <w:rPr>
          <w:rFonts w:ascii="Times New Roman" w:hAnsi="Times New Roman" w:cs="Times New Roman"/>
          <w:color w:val="000000" w:themeColor="text1"/>
          <w:sz w:val="28"/>
          <w:szCs w:val="28"/>
        </w:rPr>
        <w:t xml:space="preserve">2 </w:t>
      </w:r>
      <w:r w:rsidRPr="002271AE">
        <w:rPr>
          <w:rFonts w:ascii="Times New Roman" w:hAnsi="Times New Roman" w:cs="Times New Roman"/>
          <w:color w:val="000000" w:themeColor="text1"/>
          <w:sz w:val="28"/>
          <w:szCs w:val="28"/>
        </w:rPr>
        <w:t>và Bảng 3</w:t>
      </w:r>
      <w:r w:rsidR="000E530B" w:rsidRPr="002271AE">
        <w:rPr>
          <w:rFonts w:ascii="Times New Roman" w:hAnsi="Times New Roman" w:cs="Times New Roman"/>
          <w:color w:val="000000" w:themeColor="text1"/>
          <w:sz w:val="28"/>
          <w:szCs w:val="28"/>
        </w:rPr>
        <w:t>3</w:t>
      </w:r>
      <w:r w:rsidRPr="002271AE">
        <w:rPr>
          <w:rFonts w:ascii="Times New Roman" w:hAnsi="Times New Roman" w:cs="Times New Roman"/>
          <w:color w:val="000000" w:themeColor="text1"/>
          <w:sz w:val="28"/>
          <w:szCs w:val="28"/>
        </w:rPr>
        <w:t xml:space="preserve"> nhân với</w:t>
      </w:r>
      <w:r w:rsidR="00B10AB7" w:rsidRPr="002271AE">
        <w:rPr>
          <w:rFonts w:ascii="Times New Roman" w:hAnsi="Times New Roman" w:cs="Times New Roman"/>
          <w:color w:val="000000" w:themeColor="text1"/>
          <w:sz w:val="28"/>
          <w:szCs w:val="28"/>
        </w:rPr>
        <w:t xml:space="preserve"> hệ số tại Bảng 3</w:t>
      </w:r>
      <w:r w:rsidR="000E530B" w:rsidRPr="002271AE">
        <w:rPr>
          <w:rFonts w:ascii="Times New Roman" w:hAnsi="Times New Roman" w:cs="Times New Roman"/>
          <w:color w:val="000000" w:themeColor="text1"/>
          <w:sz w:val="28"/>
          <w:szCs w:val="28"/>
        </w:rPr>
        <w:t>4</w:t>
      </w:r>
      <w:r w:rsidR="00B10AB7" w:rsidRPr="002271AE">
        <w:rPr>
          <w:rFonts w:ascii="Times New Roman" w:hAnsi="Times New Roman" w:cs="Times New Roman"/>
          <w:color w:val="000000" w:themeColor="text1"/>
          <w:sz w:val="28"/>
          <w:szCs w:val="28"/>
        </w:rPr>
        <w:t>:</w:t>
      </w:r>
    </w:p>
    <w:p w14:paraId="34216D7B" w14:textId="77777777" w:rsidR="00B10AB7" w:rsidRPr="002271AE" w:rsidRDefault="00B10AB7" w:rsidP="00FC12DB">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3</w:t>
      </w:r>
      <w:r w:rsidR="000E530B" w:rsidRPr="002271AE">
        <w:rPr>
          <w:rFonts w:ascii="Times New Roman" w:hAnsi="Times New Roman" w:cs="Times New Roman"/>
          <w:b/>
          <w:i/>
          <w:color w:val="000000" w:themeColor="text1"/>
          <w:sz w:val="28"/>
          <w:szCs w:val="28"/>
          <w:lang w:val="en-US"/>
        </w:rPr>
        <w:t>4</w:t>
      </w:r>
    </w:p>
    <w:tbl>
      <w:tblPr>
        <w:tblW w:w="0" w:type="auto"/>
        <w:tblCellMar>
          <w:left w:w="0" w:type="dxa"/>
          <w:right w:w="0" w:type="dxa"/>
        </w:tblCellMar>
        <w:tblLook w:val="0000" w:firstRow="0" w:lastRow="0" w:firstColumn="0" w:lastColumn="0" w:noHBand="0" w:noVBand="0"/>
      </w:tblPr>
      <w:tblGrid>
        <w:gridCol w:w="3069"/>
        <w:gridCol w:w="930"/>
        <w:gridCol w:w="930"/>
        <w:gridCol w:w="930"/>
        <w:gridCol w:w="1013"/>
        <w:gridCol w:w="1134"/>
      </w:tblGrid>
      <w:tr w:rsidR="002271AE" w:rsidRPr="002271AE" w14:paraId="19091ED3" w14:textId="77777777" w:rsidTr="00C24EEE">
        <w:tc>
          <w:tcPr>
            <w:tcW w:w="3069" w:type="dxa"/>
            <w:tcBorders>
              <w:top w:val="single" w:sz="4" w:space="0" w:color="auto"/>
              <w:left w:val="single" w:sz="4" w:space="0" w:color="auto"/>
              <w:bottom w:val="nil"/>
              <w:right w:val="nil"/>
            </w:tcBorders>
            <w:shd w:val="clear" w:color="auto" w:fill="FFFFFF"/>
            <w:vAlign w:val="center"/>
          </w:tcPr>
          <w:p w14:paraId="0171D790"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Công việc</w:t>
            </w:r>
          </w:p>
        </w:tc>
        <w:tc>
          <w:tcPr>
            <w:tcW w:w="930" w:type="dxa"/>
            <w:tcBorders>
              <w:top w:val="single" w:sz="4" w:space="0" w:color="auto"/>
              <w:left w:val="single" w:sz="4" w:space="0" w:color="auto"/>
              <w:bottom w:val="nil"/>
              <w:right w:val="nil"/>
            </w:tcBorders>
            <w:shd w:val="clear" w:color="auto" w:fill="FFFFFF"/>
            <w:vAlign w:val="center"/>
          </w:tcPr>
          <w:p w14:paraId="222389A1"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w:t>
            </w:r>
          </w:p>
        </w:tc>
        <w:tc>
          <w:tcPr>
            <w:tcW w:w="930" w:type="dxa"/>
            <w:tcBorders>
              <w:top w:val="single" w:sz="4" w:space="0" w:color="auto"/>
              <w:left w:val="single" w:sz="4" w:space="0" w:color="auto"/>
              <w:bottom w:val="nil"/>
              <w:right w:val="nil"/>
            </w:tcBorders>
            <w:shd w:val="clear" w:color="auto" w:fill="FFFFFF"/>
            <w:vAlign w:val="center"/>
          </w:tcPr>
          <w:p w14:paraId="4863B3C0"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1/1000</w:t>
            </w:r>
          </w:p>
        </w:tc>
        <w:tc>
          <w:tcPr>
            <w:tcW w:w="930" w:type="dxa"/>
            <w:tcBorders>
              <w:top w:val="single" w:sz="4" w:space="0" w:color="auto"/>
              <w:left w:val="single" w:sz="4" w:space="0" w:color="auto"/>
              <w:bottom w:val="nil"/>
              <w:right w:val="nil"/>
            </w:tcBorders>
            <w:shd w:val="clear" w:color="auto" w:fill="FFFFFF"/>
            <w:vAlign w:val="center"/>
          </w:tcPr>
          <w:p w14:paraId="33F3AF2B"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1/2000</w:t>
            </w:r>
          </w:p>
        </w:tc>
        <w:tc>
          <w:tcPr>
            <w:tcW w:w="1013" w:type="dxa"/>
            <w:tcBorders>
              <w:top w:val="single" w:sz="4" w:space="0" w:color="auto"/>
              <w:left w:val="single" w:sz="4" w:space="0" w:color="auto"/>
              <w:bottom w:val="nil"/>
              <w:right w:val="nil"/>
            </w:tcBorders>
            <w:shd w:val="clear" w:color="auto" w:fill="FFFFFF"/>
            <w:vAlign w:val="center"/>
          </w:tcPr>
          <w:p w14:paraId="2693E1AF"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1/5000</w:t>
            </w:r>
          </w:p>
        </w:tc>
        <w:tc>
          <w:tcPr>
            <w:tcW w:w="1134" w:type="dxa"/>
            <w:tcBorders>
              <w:top w:val="single" w:sz="4" w:space="0" w:color="auto"/>
              <w:left w:val="single" w:sz="4" w:space="0" w:color="auto"/>
              <w:bottom w:val="nil"/>
              <w:right w:val="single" w:sz="4" w:space="0" w:color="auto"/>
            </w:tcBorders>
            <w:shd w:val="clear" w:color="auto" w:fill="FFFFFF"/>
            <w:vAlign w:val="center"/>
          </w:tcPr>
          <w:p w14:paraId="1245C0FB" w14:textId="77777777" w:rsidR="00F1440E" w:rsidRPr="002271AE" w:rsidRDefault="00F1440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1/10000</w:t>
            </w:r>
          </w:p>
        </w:tc>
      </w:tr>
      <w:tr w:rsidR="002271AE" w:rsidRPr="002271AE" w14:paraId="11237E81" w14:textId="77777777" w:rsidTr="00C24EEE">
        <w:tc>
          <w:tcPr>
            <w:tcW w:w="3069" w:type="dxa"/>
            <w:tcBorders>
              <w:top w:val="single" w:sz="4" w:space="0" w:color="auto"/>
              <w:left w:val="single" w:sz="4" w:space="0" w:color="auto"/>
              <w:bottom w:val="single" w:sz="4" w:space="0" w:color="auto"/>
              <w:right w:val="nil"/>
            </w:tcBorders>
            <w:shd w:val="clear" w:color="auto" w:fill="FFFFFF"/>
            <w:vAlign w:val="center"/>
          </w:tcPr>
          <w:p w14:paraId="0DF03CA1" w14:textId="77777777" w:rsidR="00F1440E" w:rsidRPr="002271AE" w:rsidRDefault="00F1440E" w:rsidP="002F01BB">
            <w:pPr>
              <w:spacing w:before="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Nhập thông </w:t>
            </w:r>
            <w:r w:rsidRPr="002271AE">
              <w:rPr>
                <w:rFonts w:ascii="Times New Roman" w:hAnsi="Times New Roman" w:cs="Times New Roman"/>
                <w:color w:val="000000" w:themeColor="text1"/>
                <w:sz w:val="26"/>
                <w:szCs w:val="26"/>
              </w:rPr>
              <w:t>tin</w:t>
            </w:r>
            <w:r w:rsidRPr="002271AE">
              <w:rPr>
                <w:rFonts w:ascii="Times New Roman" w:hAnsi="Times New Roman" w:cs="Times New Roman"/>
                <w:color w:val="000000" w:themeColor="text1"/>
                <w:sz w:val="28"/>
                <w:szCs w:val="28"/>
              </w:rPr>
              <w:t xml:space="preserve"> thửa đ</w:t>
            </w:r>
            <w:r w:rsidRPr="002271AE">
              <w:rPr>
                <w:rFonts w:ascii="Times New Roman" w:hAnsi="Times New Roman" w:cs="Times New Roman"/>
                <w:color w:val="000000" w:themeColor="text1"/>
                <w:sz w:val="28"/>
                <w:szCs w:val="28"/>
                <w:lang w:val="en-US"/>
              </w:rPr>
              <w:t>ấ</w:t>
            </w:r>
            <w:r w:rsidRPr="002271AE">
              <w:rPr>
                <w:rFonts w:ascii="Times New Roman" w:hAnsi="Times New Roman" w:cs="Times New Roman"/>
                <w:color w:val="000000" w:themeColor="text1"/>
                <w:sz w:val="28"/>
                <w:szCs w:val="28"/>
              </w:rPr>
              <w:t>t</w:t>
            </w:r>
          </w:p>
        </w:tc>
        <w:tc>
          <w:tcPr>
            <w:tcW w:w="930" w:type="dxa"/>
            <w:tcBorders>
              <w:top w:val="single" w:sz="4" w:space="0" w:color="auto"/>
              <w:left w:val="single" w:sz="4" w:space="0" w:color="auto"/>
              <w:bottom w:val="single" w:sz="4" w:space="0" w:color="auto"/>
              <w:right w:val="nil"/>
            </w:tcBorders>
            <w:shd w:val="clear" w:color="auto" w:fill="FFFFFF"/>
            <w:vAlign w:val="center"/>
          </w:tcPr>
          <w:p w14:paraId="7F00CD38"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0,70</w:t>
            </w:r>
          </w:p>
        </w:tc>
        <w:tc>
          <w:tcPr>
            <w:tcW w:w="930" w:type="dxa"/>
            <w:tcBorders>
              <w:top w:val="single" w:sz="4" w:space="0" w:color="auto"/>
              <w:left w:val="single" w:sz="4" w:space="0" w:color="auto"/>
              <w:bottom w:val="single" w:sz="4" w:space="0" w:color="auto"/>
              <w:right w:val="nil"/>
            </w:tcBorders>
            <w:shd w:val="clear" w:color="auto" w:fill="FFFFFF"/>
            <w:vAlign w:val="center"/>
          </w:tcPr>
          <w:p w14:paraId="5CCDE869"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0,57</w:t>
            </w:r>
          </w:p>
        </w:tc>
        <w:tc>
          <w:tcPr>
            <w:tcW w:w="930" w:type="dxa"/>
            <w:tcBorders>
              <w:top w:val="single" w:sz="4" w:space="0" w:color="auto"/>
              <w:left w:val="single" w:sz="4" w:space="0" w:color="auto"/>
              <w:bottom w:val="single" w:sz="4" w:space="0" w:color="auto"/>
              <w:right w:val="nil"/>
            </w:tcBorders>
            <w:shd w:val="clear" w:color="auto" w:fill="FFFFFF"/>
            <w:vAlign w:val="center"/>
          </w:tcPr>
          <w:p w14:paraId="6259E2C7"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0,32</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2D5DD5F1"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E55CBD" w14:textId="77777777" w:rsidR="00F1440E" w:rsidRPr="002271AE" w:rsidRDefault="00F1440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0,44</w:t>
            </w:r>
          </w:p>
        </w:tc>
      </w:tr>
    </w:tbl>
    <w:p w14:paraId="19B8C50D" w14:textId="77777777" w:rsidR="0031556D" w:rsidRPr="002271AE" w:rsidRDefault="00B10AB7" w:rsidP="0055765E">
      <w:pPr>
        <w:rPr>
          <w:rFonts w:ascii="Times New Roman" w:hAnsi="Times New Roman" w:cs="Times New Roman"/>
          <w:b/>
          <w:i/>
          <w:color w:val="000000" w:themeColor="text1"/>
          <w:sz w:val="28"/>
          <w:szCs w:val="28"/>
        </w:rPr>
      </w:pPr>
      <w:r w:rsidRPr="002271AE">
        <w:rPr>
          <w:rFonts w:ascii="Times New Roman" w:hAnsi="Times New Roman" w:cs="Times New Roman"/>
          <w:b/>
          <w:color w:val="000000" w:themeColor="text1"/>
          <w:sz w:val="28"/>
          <w:szCs w:val="28"/>
        </w:rPr>
        <w:t>c</w:t>
      </w:r>
      <w:r w:rsidRPr="002271AE">
        <w:rPr>
          <w:rFonts w:ascii="Times New Roman" w:hAnsi="Times New Roman" w:cs="Times New Roman"/>
          <w:color w:val="000000" w:themeColor="text1"/>
          <w:sz w:val="28"/>
          <w:szCs w:val="28"/>
        </w:rPr>
        <w:t xml:space="preserve">) </w:t>
      </w:r>
      <w:r w:rsidR="0031556D" w:rsidRPr="002271AE">
        <w:rPr>
          <w:rFonts w:ascii="Times New Roman" w:hAnsi="Times New Roman" w:cs="Times New Roman"/>
          <w:color w:val="000000" w:themeColor="text1"/>
          <w:sz w:val="28"/>
          <w:szCs w:val="28"/>
          <w:lang w:val="en-US"/>
        </w:rPr>
        <w:t>Lập Phiếu xác nhận kết quả đo đạc hiện trạng thửa đất</w:t>
      </w:r>
      <w:r w:rsidR="0031556D" w:rsidRPr="002271AE">
        <w:rPr>
          <w:rFonts w:ascii="Times New Roman" w:hAnsi="Times New Roman" w:cs="Times New Roman"/>
          <w:i/>
          <w:color w:val="000000" w:themeColor="text1"/>
          <w:sz w:val="28"/>
          <w:szCs w:val="28"/>
        </w:rPr>
        <w:t xml:space="preserve"> </w:t>
      </w:r>
    </w:p>
    <w:p w14:paraId="606C4150" w14:textId="77777777" w:rsidR="00B10AB7" w:rsidRPr="002271AE" w:rsidRDefault="00B10AB7" w:rsidP="002F01BB">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3</w:t>
      </w:r>
      <w:r w:rsidR="000E530B" w:rsidRPr="002271AE">
        <w:rPr>
          <w:rFonts w:ascii="Times New Roman" w:hAnsi="Times New Roman" w:cs="Times New Roman"/>
          <w:b/>
          <w:i/>
          <w:color w:val="000000" w:themeColor="text1"/>
          <w:sz w:val="28"/>
          <w:szCs w:val="28"/>
          <w:lang w:val="en-US"/>
        </w:rPr>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6"/>
        <w:gridCol w:w="2722"/>
        <w:gridCol w:w="848"/>
        <w:gridCol w:w="832"/>
        <w:gridCol w:w="890"/>
        <w:gridCol w:w="806"/>
        <w:gridCol w:w="806"/>
        <w:gridCol w:w="806"/>
        <w:gridCol w:w="926"/>
      </w:tblGrid>
      <w:tr w:rsidR="002271AE" w:rsidRPr="002271AE" w14:paraId="3CAE3114" w14:textId="77777777" w:rsidTr="00F1440E">
        <w:trPr>
          <w:tblHeader/>
          <w:jc w:val="center"/>
        </w:trPr>
        <w:tc>
          <w:tcPr>
            <w:tcW w:w="245" w:type="pct"/>
            <w:vMerge w:val="restart"/>
            <w:shd w:val="clear" w:color="auto" w:fill="FFFFFF"/>
            <w:vAlign w:val="center"/>
          </w:tcPr>
          <w:p w14:paraId="34127FBE" w14:textId="77777777" w:rsidR="00B10AB7" w:rsidRPr="002271AE" w:rsidRDefault="00B10AB7" w:rsidP="00FC12DB">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498" w:type="pct"/>
            <w:vMerge w:val="restart"/>
            <w:shd w:val="clear" w:color="auto" w:fill="FFFFFF"/>
            <w:vAlign w:val="center"/>
          </w:tcPr>
          <w:p w14:paraId="44BB6228" w14:textId="77777777" w:rsidR="00B10AB7" w:rsidRPr="002271AE" w:rsidRDefault="00B10AB7" w:rsidP="00FC12DB">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467" w:type="pct"/>
            <w:vMerge w:val="restart"/>
            <w:shd w:val="clear" w:color="auto" w:fill="FFFFFF"/>
            <w:vAlign w:val="center"/>
          </w:tcPr>
          <w:p w14:paraId="63B172F8" w14:textId="77777777" w:rsidR="00B10AB7" w:rsidRPr="002271AE" w:rsidRDefault="00B10AB7" w:rsidP="00FC12DB">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458" w:type="pct"/>
            <w:vMerge w:val="restart"/>
            <w:shd w:val="clear" w:color="auto" w:fill="FFFFFF"/>
            <w:vAlign w:val="center"/>
          </w:tcPr>
          <w:p w14:paraId="29947727" w14:textId="77777777" w:rsidR="00B10AB7" w:rsidRPr="002271AE" w:rsidRDefault="00B10AB7" w:rsidP="00FC12DB">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Thời</w:t>
            </w:r>
            <w:r w:rsidR="00766974" w:rsidRPr="002271AE">
              <w:rPr>
                <w:rFonts w:ascii="Times New Roman" w:hAnsi="Times New Roman" w:cs="Times New Roman"/>
                <w:b/>
                <w:color w:val="000000" w:themeColor="text1"/>
                <w:sz w:val="26"/>
                <w:szCs w:val="26"/>
                <w:lang w:val="en-US"/>
              </w:rPr>
              <w:t xml:space="preserve"> </w:t>
            </w:r>
            <w:r w:rsidRPr="002271AE">
              <w:rPr>
                <w:rFonts w:ascii="Times New Roman" w:hAnsi="Times New Roman" w:cs="Times New Roman"/>
                <w:b/>
                <w:color w:val="000000" w:themeColor="text1"/>
                <w:sz w:val="26"/>
                <w:szCs w:val="26"/>
              </w:rPr>
              <w:t>hạn</w:t>
            </w:r>
            <w:r w:rsidR="00766974" w:rsidRPr="002271AE">
              <w:rPr>
                <w:rFonts w:ascii="Times New Roman" w:hAnsi="Times New Roman" w:cs="Times New Roman"/>
                <w:b/>
                <w:color w:val="000000" w:themeColor="text1"/>
                <w:sz w:val="26"/>
                <w:szCs w:val="26"/>
                <w:lang w:val="en-US"/>
              </w:rPr>
              <w:t xml:space="preserve"> </w:t>
            </w:r>
            <w:r w:rsidRPr="002271AE">
              <w:rPr>
                <w:rFonts w:ascii="Times New Roman" w:hAnsi="Times New Roman" w:cs="Times New Roman"/>
                <w:color w:val="000000" w:themeColor="text1"/>
                <w:sz w:val="26"/>
                <w:szCs w:val="26"/>
              </w:rPr>
              <w:t>(tháng)</w:t>
            </w:r>
          </w:p>
        </w:tc>
        <w:tc>
          <w:tcPr>
            <w:tcW w:w="2332" w:type="pct"/>
            <w:gridSpan w:val="5"/>
            <w:shd w:val="clear" w:color="auto" w:fill="FFFFFF"/>
            <w:vAlign w:val="center"/>
          </w:tcPr>
          <w:p w14:paraId="3FABCB97" w14:textId="77777777" w:rsidR="00B10AB7" w:rsidRPr="002271AE" w:rsidRDefault="00B10AB7" w:rsidP="00FC12DB">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Định mức theo tỷ lệ bản đồ </w:t>
            </w:r>
            <w:r w:rsidRPr="002271AE">
              <w:rPr>
                <w:rFonts w:ascii="Times New Roman" w:hAnsi="Times New Roman" w:cs="Times New Roman"/>
                <w:color w:val="000000" w:themeColor="text1"/>
                <w:sz w:val="26"/>
                <w:szCs w:val="26"/>
              </w:rPr>
              <w:t>(Ca/mảnh)</w:t>
            </w:r>
          </w:p>
        </w:tc>
      </w:tr>
      <w:tr w:rsidR="002271AE" w:rsidRPr="002271AE" w14:paraId="4E6E267E" w14:textId="77777777" w:rsidTr="00F1440E">
        <w:trPr>
          <w:tblHeader/>
          <w:jc w:val="center"/>
        </w:trPr>
        <w:tc>
          <w:tcPr>
            <w:tcW w:w="245" w:type="pct"/>
            <w:vMerge/>
            <w:shd w:val="clear" w:color="auto" w:fill="FFFFFF"/>
            <w:vAlign w:val="center"/>
          </w:tcPr>
          <w:p w14:paraId="019DA236" w14:textId="77777777" w:rsidR="00F1440E" w:rsidRPr="002271AE" w:rsidRDefault="00F1440E" w:rsidP="00FC12DB">
            <w:pPr>
              <w:spacing w:before="0"/>
              <w:jc w:val="center"/>
              <w:rPr>
                <w:rFonts w:ascii="Times New Roman" w:hAnsi="Times New Roman" w:cs="Times New Roman"/>
                <w:b/>
                <w:color w:val="000000" w:themeColor="text1"/>
                <w:sz w:val="26"/>
                <w:szCs w:val="26"/>
              </w:rPr>
            </w:pPr>
          </w:p>
        </w:tc>
        <w:tc>
          <w:tcPr>
            <w:tcW w:w="1498" w:type="pct"/>
            <w:vMerge/>
            <w:shd w:val="clear" w:color="auto" w:fill="FFFFFF"/>
            <w:vAlign w:val="center"/>
          </w:tcPr>
          <w:p w14:paraId="1764B235" w14:textId="77777777" w:rsidR="00F1440E" w:rsidRPr="002271AE" w:rsidRDefault="00F1440E" w:rsidP="00FC12DB">
            <w:pPr>
              <w:spacing w:before="0"/>
              <w:jc w:val="center"/>
              <w:rPr>
                <w:rFonts w:ascii="Times New Roman" w:hAnsi="Times New Roman" w:cs="Times New Roman"/>
                <w:b/>
                <w:color w:val="000000" w:themeColor="text1"/>
                <w:sz w:val="26"/>
                <w:szCs w:val="26"/>
              </w:rPr>
            </w:pPr>
          </w:p>
        </w:tc>
        <w:tc>
          <w:tcPr>
            <w:tcW w:w="467" w:type="pct"/>
            <w:vMerge/>
            <w:shd w:val="clear" w:color="auto" w:fill="FFFFFF"/>
            <w:vAlign w:val="center"/>
          </w:tcPr>
          <w:p w14:paraId="0D1564C3" w14:textId="77777777" w:rsidR="00F1440E" w:rsidRPr="002271AE" w:rsidRDefault="00F1440E" w:rsidP="00FC12DB">
            <w:pPr>
              <w:spacing w:before="0"/>
              <w:jc w:val="center"/>
              <w:rPr>
                <w:rFonts w:ascii="Times New Roman" w:hAnsi="Times New Roman" w:cs="Times New Roman"/>
                <w:b/>
                <w:color w:val="000000" w:themeColor="text1"/>
                <w:sz w:val="26"/>
                <w:szCs w:val="26"/>
              </w:rPr>
            </w:pPr>
          </w:p>
        </w:tc>
        <w:tc>
          <w:tcPr>
            <w:tcW w:w="458" w:type="pct"/>
            <w:vMerge/>
            <w:shd w:val="clear" w:color="auto" w:fill="FFFFFF"/>
            <w:vAlign w:val="center"/>
          </w:tcPr>
          <w:p w14:paraId="08C75317" w14:textId="77777777" w:rsidR="00F1440E" w:rsidRPr="002271AE" w:rsidRDefault="00F1440E" w:rsidP="00FC12DB">
            <w:pPr>
              <w:spacing w:before="0"/>
              <w:jc w:val="center"/>
              <w:rPr>
                <w:rFonts w:ascii="Times New Roman" w:hAnsi="Times New Roman" w:cs="Times New Roman"/>
                <w:b/>
                <w:color w:val="000000" w:themeColor="text1"/>
                <w:sz w:val="26"/>
                <w:szCs w:val="26"/>
              </w:rPr>
            </w:pPr>
          </w:p>
        </w:tc>
        <w:tc>
          <w:tcPr>
            <w:tcW w:w="490" w:type="pct"/>
            <w:shd w:val="clear" w:color="auto" w:fill="FFFFFF"/>
            <w:vAlign w:val="center"/>
          </w:tcPr>
          <w:p w14:paraId="4E177715" w14:textId="77777777" w:rsidR="00F1440E" w:rsidRPr="002271AE" w:rsidRDefault="00F1440E" w:rsidP="00FC12DB">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w:t>
            </w:r>
          </w:p>
        </w:tc>
        <w:tc>
          <w:tcPr>
            <w:tcW w:w="444" w:type="pct"/>
            <w:shd w:val="clear" w:color="auto" w:fill="FFFFFF"/>
            <w:vAlign w:val="center"/>
          </w:tcPr>
          <w:p w14:paraId="75403FEF" w14:textId="77777777" w:rsidR="00F1440E" w:rsidRPr="002271AE" w:rsidRDefault="00F1440E" w:rsidP="00FC12DB">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w:t>
            </w:r>
          </w:p>
        </w:tc>
        <w:tc>
          <w:tcPr>
            <w:tcW w:w="444" w:type="pct"/>
            <w:shd w:val="clear" w:color="auto" w:fill="FFFFFF"/>
            <w:vAlign w:val="center"/>
          </w:tcPr>
          <w:p w14:paraId="3CE1B5D3" w14:textId="77777777" w:rsidR="00F1440E" w:rsidRPr="002271AE" w:rsidRDefault="00F1440E" w:rsidP="00FC12DB">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1/2000</w:t>
            </w:r>
          </w:p>
        </w:tc>
        <w:tc>
          <w:tcPr>
            <w:tcW w:w="444" w:type="pct"/>
            <w:shd w:val="clear" w:color="auto" w:fill="FFFFFF"/>
            <w:vAlign w:val="center"/>
          </w:tcPr>
          <w:p w14:paraId="3A093F30" w14:textId="77777777" w:rsidR="00F1440E" w:rsidRPr="002271AE" w:rsidRDefault="00F1440E" w:rsidP="00FC12DB">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1/5000</w:t>
            </w:r>
          </w:p>
        </w:tc>
        <w:tc>
          <w:tcPr>
            <w:tcW w:w="510" w:type="pct"/>
            <w:shd w:val="clear" w:color="auto" w:fill="FFFFFF"/>
            <w:vAlign w:val="center"/>
          </w:tcPr>
          <w:p w14:paraId="0FC9DE9F" w14:textId="77777777" w:rsidR="00F1440E" w:rsidRPr="002271AE" w:rsidRDefault="00F1440E" w:rsidP="00FC12DB">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lang w:val="en-US"/>
              </w:rPr>
              <w:t>1</w:t>
            </w:r>
            <w:r w:rsidRPr="002271AE">
              <w:rPr>
                <w:rFonts w:ascii="Times New Roman" w:hAnsi="Times New Roman" w:cs="Times New Roman"/>
                <w:b/>
                <w:color w:val="000000" w:themeColor="text1"/>
                <w:sz w:val="26"/>
                <w:szCs w:val="26"/>
              </w:rPr>
              <w:t>/10000</w:t>
            </w:r>
          </w:p>
        </w:tc>
      </w:tr>
      <w:tr w:rsidR="002271AE" w:rsidRPr="002271AE" w14:paraId="1AF5507E" w14:textId="77777777" w:rsidTr="00F1440E">
        <w:trPr>
          <w:jc w:val="center"/>
        </w:trPr>
        <w:tc>
          <w:tcPr>
            <w:tcW w:w="245" w:type="pct"/>
            <w:shd w:val="clear" w:color="auto" w:fill="FFFFFF"/>
            <w:vAlign w:val="center"/>
          </w:tcPr>
          <w:p w14:paraId="72C79A78"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498" w:type="pct"/>
            <w:shd w:val="clear" w:color="auto" w:fill="FFFFFF"/>
            <w:vAlign w:val="center"/>
          </w:tcPr>
          <w:p w14:paraId="6E7DE09B" w14:textId="77777777" w:rsidR="00F1440E" w:rsidRPr="002271AE" w:rsidRDefault="00F1440E" w:rsidP="00FC12DB">
            <w:pPr>
              <w:spacing w:before="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Quần áo BHLĐ</w:t>
            </w:r>
          </w:p>
        </w:tc>
        <w:tc>
          <w:tcPr>
            <w:tcW w:w="467" w:type="pct"/>
            <w:shd w:val="clear" w:color="auto" w:fill="FFFFFF"/>
            <w:vAlign w:val="center"/>
          </w:tcPr>
          <w:p w14:paraId="6E1E939D" w14:textId="77777777" w:rsidR="00F1440E" w:rsidRPr="002271AE" w:rsidRDefault="00F1440E" w:rsidP="00FC12DB">
            <w:pPr>
              <w:spacing w:before="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458" w:type="pct"/>
            <w:shd w:val="clear" w:color="auto" w:fill="FFFFFF"/>
            <w:vAlign w:val="center"/>
          </w:tcPr>
          <w:p w14:paraId="2611F13D"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490" w:type="pct"/>
            <w:shd w:val="clear" w:color="auto" w:fill="FFFFFF"/>
            <w:vAlign w:val="center"/>
          </w:tcPr>
          <w:p w14:paraId="22520F45"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6,03</w:t>
            </w:r>
          </w:p>
        </w:tc>
        <w:tc>
          <w:tcPr>
            <w:tcW w:w="444" w:type="pct"/>
            <w:shd w:val="clear" w:color="auto" w:fill="FFFFFF"/>
            <w:vAlign w:val="center"/>
          </w:tcPr>
          <w:p w14:paraId="41207CCB"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12,00</w:t>
            </w:r>
          </w:p>
        </w:tc>
        <w:tc>
          <w:tcPr>
            <w:tcW w:w="444" w:type="pct"/>
            <w:shd w:val="clear" w:color="auto" w:fill="FFFFFF"/>
            <w:vAlign w:val="center"/>
          </w:tcPr>
          <w:p w14:paraId="16605077"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17,60</w:t>
            </w:r>
          </w:p>
        </w:tc>
        <w:tc>
          <w:tcPr>
            <w:tcW w:w="444" w:type="pct"/>
            <w:shd w:val="clear" w:color="auto" w:fill="FFFFFF"/>
            <w:vAlign w:val="center"/>
          </w:tcPr>
          <w:p w14:paraId="07FB9B1C"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36,92</w:t>
            </w:r>
          </w:p>
        </w:tc>
        <w:tc>
          <w:tcPr>
            <w:tcW w:w="510" w:type="pct"/>
            <w:shd w:val="clear" w:color="auto" w:fill="FFFFFF"/>
            <w:vAlign w:val="center"/>
          </w:tcPr>
          <w:p w14:paraId="5A7A2549"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55,38</w:t>
            </w:r>
          </w:p>
        </w:tc>
      </w:tr>
      <w:tr w:rsidR="002271AE" w:rsidRPr="002271AE" w14:paraId="7EA88F1D" w14:textId="77777777" w:rsidTr="00F1440E">
        <w:trPr>
          <w:jc w:val="center"/>
        </w:trPr>
        <w:tc>
          <w:tcPr>
            <w:tcW w:w="245" w:type="pct"/>
            <w:shd w:val="clear" w:color="auto" w:fill="FFFFFF"/>
            <w:vAlign w:val="center"/>
          </w:tcPr>
          <w:p w14:paraId="501DA5A0"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1498" w:type="pct"/>
            <w:shd w:val="clear" w:color="auto" w:fill="FFFFFF"/>
            <w:vAlign w:val="center"/>
          </w:tcPr>
          <w:p w14:paraId="1C67B947" w14:textId="77777777" w:rsidR="00F1440E" w:rsidRPr="002271AE" w:rsidRDefault="00F1440E" w:rsidP="00FC12DB">
            <w:pPr>
              <w:spacing w:before="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Hòm sắt đựng tài liệu</w:t>
            </w:r>
          </w:p>
        </w:tc>
        <w:tc>
          <w:tcPr>
            <w:tcW w:w="467" w:type="pct"/>
            <w:shd w:val="clear" w:color="auto" w:fill="FFFFFF"/>
            <w:vAlign w:val="center"/>
          </w:tcPr>
          <w:p w14:paraId="523B9D94"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58" w:type="pct"/>
            <w:shd w:val="clear" w:color="auto" w:fill="FFFFFF"/>
            <w:vAlign w:val="center"/>
          </w:tcPr>
          <w:p w14:paraId="541906DD"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490" w:type="pct"/>
            <w:shd w:val="clear" w:color="auto" w:fill="FFFFFF"/>
            <w:vAlign w:val="center"/>
          </w:tcPr>
          <w:p w14:paraId="49A83FC9"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6,03</w:t>
            </w:r>
          </w:p>
        </w:tc>
        <w:tc>
          <w:tcPr>
            <w:tcW w:w="444" w:type="pct"/>
            <w:shd w:val="clear" w:color="auto" w:fill="FFFFFF"/>
            <w:vAlign w:val="center"/>
          </w:tcPr>
          <w:p w14:paraId="56A3EC44"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12,00</w:t>
            </w:r>
          </w:p>
        </w:tc>
        <w:tc>
          <w:tcPr>
            <w:tcW w:w="444" w:type="pct"/>
            <w:shd w:val="clear" w:color="auto" w:fill="FFFFFF"/>
            <w:vAlign w:val="center"/>
          </w:tcPr>
          <w:p w14:paraId="69ABDC45"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17,60</w:t>
            </w:r>
          </w:p>
        </w:tc>
        <w:tc>
          <w:tcPr>
            <w:tcW w:w="444" w:type="pct"/>
            <w:shd w:val="clear" w:color="auto" w:fill="FFFFFF"/>
            <w:vAlign w:val="center"/>
          </w:tcPr>
          <w:p w14:paraId="012E2EAB"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36,92</w:t>
            </w:r>
          </w:p>
        </w:tc>
        <w:tc>
          <w:tcPr>
            <w:tcW w:w="510" w:type="pct"/>
            <w:shd w:val="clear" w:color="auto" w:fill="FFFFFF"/>
            <w:vAlign w:val="center"/>
          </w:tcPr>
          <w:p w14:paraId="63C1034D"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55,38</w:t>
            </w:r>
          </w:p>
        </w:tc>
      </w:tr>
      <w:tr w:rsidR="002271AE" w:rsidRPr="002271AE" w14:paraId="0FD9A349" w14:textId="77777777" w:rsidTr="00F1440E">
        <w:trPr>
          <w:jc w:val="center"/>
        </w:trPr>
        <w:tc>
          <w:tcPr>
            <w:tcW w:w="245" w:type="pct"/>
            <w:shd w:val="clear" w:color="auto" w:fill="FFFFFF"/>
            <w:vAlign w:val="center"/>
          </w:tcPr>
          <w:p w14:paraId="238757A7"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498" w:type="pct"/>
            <w:shd w:val="clear" w:color="auto" w:fill="FFFFFF"/>
            <w:vAlign w:val="center"/>
          </w:tcPr>
          <w:p w14:paraId="1A3A6EEC" w14:textId="77777777" w:rsidR="00F1440E" w:rsidRPr="002271AE" w:rsidRDefault="00F1440E" w:rsidP="00FC12DB">
            <w:pPr>
              <w:spacing w:before="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Ống đựng bản đồ</w:t>
            </w:r>
          </w:p>
        </w:tc>
        <w:tc>
          <w:tcPr>
            <w:tcW w:w="467" w:type="pct"/>
            <w:shd w:val="clear" w:color="auto" w:fill="FFFFFF"/>
            <w:vAlign w:val="center"/>
          </w:tcPr>
          <w:p w14:paraId="4EBE11A0"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58" w:type="pct"/>
            <w:shd w:val="clear" w:color="auto" w:fill="FFFFFF"/>
            <w:vAlign w:val="center"/>
          </w:tcPr>
          <w:p w14:paraId="6CB7024F"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490" w:type="pct"/>
            <w:shd w:val="clear" w:color="auto" w:fill="FFFFFF"/>
            <w:vAlign w:val="center"/>
          </w:tcPr>
          <w:p w14:paraId="19771BD8"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6,03</w:t>
            </w:r>
          </w:p>
        </w:tc>
        <w:tc>
          <w:tcPr>
            <w:tcW w:w="444" w:type="pct"/>
            <w:shd w:val="clear" w:color="auto" w:fill="FFFFFF"/>
            <w:vAlign w:val="center"/>
          </w:tcPr>
          <w:p w14:paraId="0973DC14"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12,00</w:t>
            </w:r>
          </w:p>
        </w:tc>
        <w:tc>
          <w:tcPr>
            <w:tcW w:w="444" w:type="pct"/>
            <w:shd w:val="clear" w:color="auto" w:fill="FFFFFF"/>
            <w:vAlign w:val="center"/>
          </w:tcPr>
          <w:p w14:paraId="3CCE9DFE"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17,60</w:t>
            </w:r>
          </w:p>
        </w:tc>
        <w:tc>
          <w:tcPr>
            <w:tcW w:w="444" w:type="pct"/>
            <w:shd w:val="clear" w:color="auto" w:fill="FFFFFF"/>
            <w:vAlign w:val="center"/>
          </w:tcPr>
          <w:p w14:paraId="5D8FF1FD"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36,92</w:t>
            </w:r>
          </w:p>
        </w:tc>
        <w:tc>
          <w:tcPr>
            <w:tcW w:w="510" w:type="pct"/>
            <w:shd w:val="clear" w:color="auto" w:fill="FFFFFF"/>
            <w:vAlign w:val="center"/>
          </w:tcPr>
          <w:p w14:paraId="76435325"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55,38</w:t>
            </w:r>
          </w:p>
        </w:tc>
      </w:tr>
      <w:tr w:rsidR="002271AE" w:rsidRPr="002271AE" w14:paraId="736994F7" w14:textId="77777777" w:rsidTr="00F1440E">
        <w:trPr>
          <w:jc w:val="center"/>
        </w:trPr>
        <w:tc>
          <w:tcPr>
            <w:tcW w:w="245" w:type="pct"/>
            <w:shd w:val="clear" w:color="auto" w:fill="FFFFFF"/>
            <w:vAlign w:val="center"/>
          </w:tcPr>
          <w:p w14:paraId="2B59F047"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1498" w:type="pct"/>
            <w:shd w:val="clear" w:color="auto" w:fill="FFFFFF"/>
            <w:vAlign w:val="center"/>
          </w:tcPr>
          <w:p w14:paraId="34639595" w14:textId="77777777" w:rsidR="00F1440E" w:rsidRPr="002271AE" w:rsidRDefault="00F1440E"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Ký hiệu bản đồ</w:t>
            </w:r>
          </w:p>
        </w:tc>
        <w:tc>
          <w:tcPr>
            <w:tcW w:w="467" w:type="pct"/>
            <w:shd w:val="clear" w:color="auto" w:fill="FFFFFF"/>
            <w:vAlign w:val="center"/>
          </w:tcPr>
          <w:p w14:paraId="6B6E3B09"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w:t>
            </w:r>
            <w:r w:rsidRPr="002271AE">
              <w:rPr>
                <w:rFonts w:ascii="Times New Roman" w:hAnsi="Times New Roman" w:cs="Times New Roman"/>
                <w:color w:val="000000" w:themeColor="text1"/>
                <w:sz w:val="26"/>
                <w:szCs w:val="26"/>
                <w:lang w:val="en-US"/>
              </w:rPr>
              <w:t>ể</w:t>
            </w:r>
            <w:r w:rsidRPr="002271AE">
              <w:rPr>
                <w:rFonts w:ascii="Times New Roman" w:hAnsi="Times New Roman" w:cs="Times New Roman"/>
                <w:color w:val="000000" w:themeColor="text1"/>
                <w:sz w:val="26"/>
                <w:szCs w:val="26"/>
              </w:rPr>
              <w:t>n</w:t>
            </w:r>
          </w:p>
        </w:tc>
        <w:tc>
          <w:tcPr>
            <w:tcW w:w="458" w:type="pct"/>
            <w:shd w:val="clear" w:color="auto" w:fill="FFFFFF"/>
            <w:vAlign w:val="center"/>
          </w:tcPr>
          <w:p w14:paraId="7EDBB42A"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490" w:type="pct"/>
            <w:shd w:val="clear" w:color="auto" w:fill="FFFFFF"/>
            <w:vAlign w:val="center"/>
          </w:tcPr>
          <w:p w14:paraId="66233095"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0,17</w:t>
            </w:r>
          </w:p>
        </w:tc>
        <w:tc>
          <w:tcPr>
            <w:tcW w:w="444" w:type="pct"/>
            <w:shd w:val="clear" w:color="auto" w:fill="FFFFFF"/>
            <w:vAlign w:val="center"/>
          </w:tcPr>
          <w:p w14:paraId="6F0BA6E2"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0,34</w:t>
            </w:r>
          </w:p>
        </w:tc>
        <w:tc>
          <w:tcPr>
            <w:tcW w:w="444" w:type="pct"/>
            <w:shd w:val="clear" w:color="auto" w:fill="FFFFFF"/>
            <w:vAlign w:val="center"/>
          </w:tcPr>
          <w:p w14:paraId="2D0E1561"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0,55</w:t>
            </w:r>
          </w:p>
        </w:tc>
        <w:tc>
          <w:tcPr>
            <w:tcW w:w="444" w:type="pct"/>
            <w:shd w:val="clear" w:color="auto" w:fill="FFFFFF"/>
            <w:vAlign w:val="center"/>
          </w:tcPr>
          <w:p w14:paraId="1056E5A9"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2,04</w:t>
            </w:r>
          </w:p>
        </w:tc>
        <w:tc>
          <w:tcPr>
            <w:tcW w:w="510" w:type="pct"/>
            <w:shd w:val="clear" w:color="auto" w:fill="FFFFFF"/>
            <w:vAlign w:val="center"/>
          </w:tcPr>
          <w:p w14:paraId="70B53971"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3,06</w:t>
            </w:r>
          </w:p>
        </w:tc>
      </w:tr>
      <w:tr w:rsidR="002271AE" w:rsidRPr="002271AE" w14:paraId="505DAC81" w14:textId="77777777" w:rsidTr="00F1440E">
        <w:trPr>
          <w:jc w:val="center"/>
        </w:trPr>
        <w:tc>
          <w:tcPr>
            <w:tcW w:w="245" w:type="pct"/>
            <w:shd w:val="clear" w:color="auto" w:fill="FFFFFF"/>
            <w:vAlign w:val="center"/>
          </w:tcPr>
          <w:p w14:paraId="3484BDBE"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498" w:type="pct"/>
            <w:shd w:val="clear" w:color="auto" w:fill="FFFFFF"/>
            <w:vAlign w:val="center"/>
          </w:tcPr>
          <w:p w14:paraId="636FFF28" w14:textId="77777777" w:rsidR="00F1440E" w:rsidRPr="002271AE" w:rsidRDefault="00F1440E"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 phạm</w:t>
            </w:r>
          </w:p>
        </w:tc>
        <w:tc>
          <w:tcPr>
            <w:tcW w:w="467" w:type="pct"/>
            <w:shd w:val="clear" w:color="auto" w:fill="FFFFFF"/>
            <w:vAlign w:val="center"/>
          </w:tcPr>
          <w:p w14:paraId="5A9C9944"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w:t>
            </w:r>
            <w:r w:rsidRPr="002271AE">
              <w:rPr>
                <w:rFonts w:ascii="Times New Roman" w:hAnsi="Times New Roman" w:cs="Times New Roman"/>
                <w:color w:val="000000" w:themeColor="text1"/>
                <w:sz w:val="26"/>
                <w:szCs w:val="26"/>
                <w:lang w:val="en-US"/>
              </w:rPr>
              <w:t>ể</w:t>
            </w:r>
            <w:r w:rsidRPr="002271AE">
              <w:rPr>
                <w:rFonts w:ascii="Times New Roman" w:hAnsi="Times New Roman" w:cs="Times New Roman"/>
                <w:color w:val="000000" w:themeColor="text1"/>
                <w:sz w:val="26"/>
                <w:szCs w:val="26"/>
              </w:rPr>
              <w:t>n</w:t>
            </w:r>
          </w:p>
        </w:tc>
        <w:tc>
          <w:tcPr>
            <w:tcW w:w="458" w:type="pct"/>
            <w:shd w:val="clear" w:color="auto" w:fill="FFFFFF"/>
            <w:vAlign w:val="center"/>
          </w:tcPr>
          <w:p w14:paraId="44B0A995"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490" w:type="pct"/>
            <w:shd w:val="clear" w:color="auto" w:fill="FFFFFF"/>
            <w:vAlign w:val="center"/>
          </w:tcPr>
          <w:p w14:paraId="22DBDD5D"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0,17</w:t>
            </w:r>
          </w:p>
        </w:tc>
        <w:tc>
          <w:tcPr>
            <w:tcW w:w="444" w:type="pct"/>
            <w:shd w:val="clear" w:color="auto" w:fill="FFFFFF"/>
            <w:vAlign w:val="center"/>
          </w:tcPr>
          <w:p w14:paraId="67C7EC7C"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0,34</w:t>
            </w:r>
          </w:p>
        </w:tc>
        <w:tc>
          <w:tcPr>
            <w:tcW w:w="444" w:type="pct"/>
            <w:shd w:val="clear" w:color="auto" w:fill="FFFFFF"/>
            <w:vAlign w:val="center"/>
          </w:tcPr>
          <w:p w14:paraId="7BC8379F"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0,55</w:t>
            </w:r>
          </w:p>
        </w:tc>
        <w:tc>
          <w:tcPr>
            <w:tcW w:w="444" w:type="pct"/>
            <w:shd w:val="clear" w:color="auto" w:fill="FFFFFF"/>
            <w:vAlign w:val="center"/>
          </w:tcPr>
          <w:p w14:paraId="4B0AC227"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2,04</w:t>
            </w:r>
          </w:p>
        </w:tc>
        <w:tc>
          <w:tcPr>
            <w:tcW w:w="510" w:type="pct"/>
            <w:shd w:val="clear" w:color="auto" w:fill="FFFFFF"/>
            <w:vAlign w:val="center"/>
          </w:tcPr>
          <w:p w14:paraId="76C72184"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3,06</w:t>
            </w:r>
          </w:p>
        </w:tc>
      </w:tr>
      <w:tr w:rsidR="002271AE" w:rsidRPr="002271AE" w14:paraId="7A34FDBE" w14:textId="77777777" w:rsidTr="00F1440E">
        <w:trPr>
          <w:jc w:val="center"/>
        </w:trPr>
        <w:tc>
          <w:tcPr>
            <w:tcW w:w="245" w:type="pct"/>
            <w:shd w:val="clear" w:color="auto" w:fill="FFFFFF"/>
            <w:vAlign w:val="center"/>
          </w:tcPr>
          <w:p w14:paraId="34AFABE7"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1498" w:type="pct"/>
            <w:shd w:val="clear" w:color="auto" w:fill="FFFFFF"/>
            <w:vAlign w:val="center"/>
          </w:tcPr>
          <w:p w14:paraId="52628AFE" w14:textId="77777777" w:rsidR="00F1440E" w:rsidRPr="002271AE" w:rsidRDefault="00F1440E"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tay</w:t>
            </w:r>
          </w:p>
        </w:tc>
        <w:tc>
          <w:tcPr>
            <w:tcW w:w="467" w:type="pct"/>
            <w:shd w:val="clear" w:color="auto" w:fill="FFFFFF"/>
            <w:vAlign w:val="center"/>
          </w:tcPr>
          <w:p w14:paraId="297B1674"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58" w:type="pct"/>
            <w:shd w:val="clear" w:color="auto" w:fill="FFFFFF"/>
            <w:vAlign w:val="center"/>
          </w:tcPr>
          <w:p w14:paraId="7219345B"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490" w:type="pct"/>
            <w:shd w:val="clear" w:color="auto" w:fill="FFFFFF"/>
            <w:vAlign w:val="center"/>
          </w:tcPr>
          <w:p w14:paraId="66155C39"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0,68</w:t>
            </w:r>
          </w:p>
        </w:tc>
        <w:tc>
          <w:tcPr>
            <w:tcW w:w="444" w:type="pct"/>
            <w:shd w:val="clear" w:color="auto" w:fill="FFFFFF"/>
            <w:vAlign w:val="center"/>
          </w:tcPr>
          <w:p w14:paraId="5C7FD62A"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1,36</w:t>
            </w:r>
          </w:p>
        </w:tc>
        <w:tc>
          <w:tcPr>
            <w:tcW w:w="444" w:type="pct"/>
            <w:shd w:val="clear" w:color="auto" w:fill="FFFFFF"/>
            <w:vAlign w:val="center"/>
          </w:tcPr>
          <w:p w14:paraId="2F47F2D5"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2,21</w:t>
            </w:r>
          </w:p>
        </w:tc>
        <w:tc>
          <w:tcPr>
            <w:tcW w:w="444" w:type="pct"/>
            <w:shd w:val="clear" w:color="auto" w:fill="FFFFFF"/>
            <w:vAlign w:val="center"/>
          </w:tcPr>
          <w:p w14:paraId="763BAC98"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8,16</w:t>
            </w:r>
          </w:p>
        </w:tc>
        <w:tc>
          <w:tcPr>
            <w:tcW w:w="510" w:type="pct"/>
            <w:shd w:val="clear" w:color="auto" w:fill="FFFFFF"/>
            <w:vAlign w:val="center"/>
          </w:tcPr>
          <w:p w14:paraId="6A592D8A"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12,24</w:t>
            </w:r>
          </w:p>
        </w:tc>
      </w:tr>
      <w:tr w:rsidR="002271AE" w:rsidRPr="002271AE" w14:paraId="25E1B4C8" w14:textId="77777777" w:rsidTr="00F1440E">
        <w:trPr>
          <w:jc w:val="center"/>
        </w:trPr>
        <w:tc>
          <w:tcPr>
            <w:tcW w:w="245" w:type="pct"/>
            <w:shd w:val="clear" w:color="auto" w:fill="FFFFFF"/>
            <w:vAlign w:val="center"/>
          </w:tcPr>
          <w:p w14:paraId="5DF75077"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1498" w:type="pct"/>
            <w:shd w:val="clear" w:color="auto" w:fill="FFFFFF"/>
            <w:vAlign w:val="center"/>
          </w:tcPr>
          <w:p w14:paraId="73D6DB8A" w14:textId="77777777" w:rsidR="00F1440E" w:rsidRPr="002271AE" w:rsidRDefault="00F1440E"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Đồng hồ báo thức</w:t>
            </w:r>
          </w:p>
        </w:tc>
        <w:tc>
          <w:tcPr>
            <w:tcW w:w="467" w:type="pct"/>
            <w:shd w:val="clear" w:color="auto" w:fill="FFFFFF"/>
            <w:vAlign w:val="center"/>
          </w:tcPr>
          <w:p w14:paraId="14B13612"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58" w:type="pct"/>
            <w:shd w:val="clear" w:color="auto" w:fill="FFFFFF"/>
            <w:vAlign w:val="center"/>
          </w:tcPr>
          <w:p w14:paraId="6D740A9B"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490" w:type="pct"/>
            <w:shd w:val="clear" w:color="auto" w:fill="FFFFFF"/>
            <w:vAlign w:val="center"/>
          </w:tcPr>
          <w:p w14:paraId="68130E8A"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w:t>
            </w:r>
          </w:p>
        </w:tc>
        <w:tc>
          <w:tcPr>
            <w:tcW w:w="444" w:type="pct"/>
            <w:shd w:val="clear" w:color="auto" w:fill="FFFFFF"/>
            <w:vAlign w:val="center"/>
          </w:tcPr>
          <w:p w14:paraId="3E21C143"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0,17</w:t>
            </w:r>
          </w:p>
        </w:tc>
        <w:tc>
          <w:tcPr>
            <w:tcW w:w="444" w:type="pct"/>
            <w:shd w:val="clear" w:color="auto" w:fill="FFFFFF"/>
            <w:vAlign w:val="center"/>
          </w:tcPr>
          <w:p w14:paraId="30000E38"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0,28</w:t>
            </w:r>
          </w:p>
        </w:tc>
        <w:tc>
          <w:tcPr>
            <w:tcW w:w="444" w:type="pct"/>
            <w:shd w:val="clear" w:color="auto" w:fill="FFFFFF"/>
            <w:vAlign w:val="center"/>
          </w:tcPr>
          <w:p w14:paraId="0D2E3CE2"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1,02</w:t>
            </w:r>
          </w:p>
        </w:tc>
        <w:tc>
          <w:tcPr>
            <w:tcW w:w="510" w:type="pct"/>
            <w:shd w:val="clear" w:color="auto" w:fill="FFFFFF"/>
            <w:vAlign w:val="center"/>
          </w:tcPr>
          <w:p w14:paraId="41E268F7"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1,53</w:t>
            </w:r>
          </w:p>
        </w:tc>
      </w:tr>
      <w:tr w:rsidR="002271AE" w:rsidRPr="002271AE" w14:paraId="584E5FC8" w14:textId="77777777" w:rsidTr="00F1440E">
        <w:trPr>
          <w:jc w:val="center"/>
        </w:trPr>
        <w:tc>
          <w:tcPr>
            <w:tcW w:w="245" w:type="pct"/>
            <w:shd w:val="clear" w:color="auto" w:fill="FFFFFF"/>
            <w:vAlign w:val="center"/>
          </w:tcPr>
          <w:p w14:paraId="5EE12975"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1498" w:type="pct"/>
            <w:shd w:val="clear" w:color="auto" w:fill="FFFFFF"/>
            <w:vAlign w:val="center"/>
          </w:tcPr>
          <w:p w14:paraId="7F004E4F" w14:textId="77777777" w:rsidR="00F1440E" w:rsidRPr="002271AE" w:rsidRDefault="00F1440E"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Bóng điện 100W</w:t>
            </w:r>
          </w:p>
        </w:tc>
        <w:tc>
          <w:tcPr>
            <w:tcW w:w="467" w:type="pct"/>
            <w:shd w:val="clear" w:color="auto" w:fill="FFFFFF"/>
            <w:vAlign w:val="center"/>
          </w:tcPr>
          <w:p w14:paraId="49C9209D"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58" w:type="pct"/>
            <w:shd w:val="clear" w:color="auto" w:fill="FFFFFF"/>
            <w:vAlign w:val="center"/>
          </w:tcPr>
          <w:p w14:paraId="43F500E0"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490" w:type="pct"/>
            <w:shd w:val="clear" w:color="auto" w:fill="FFFFFF"/>
            <w:vAlign w:val="center"/>
          </w:tcPr>
          <w:p w14:paraId="19F79CC0"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1,74</w:t>
            </w:r>
          </w:p>
        </w:tc>
        <w:tc>
          <w:tcPr>
            <w:tcW w:w="444" w:type="pct"/>
            <w:shd w:val="clear" w:color="auto" w:fill="FFFFFF"/>
            <w:vAlign w:val="center"/>
          </w:tcPr>
          <w:p w14:paraId="4B453FFA"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5,26</w:t>
            </w:r>
          </w:p>
        </w:tc>
        <w:tc>
          <w:tcPr>
            <w:tcW w:w="444" w:type="pct"/>
            <w:shd w:val="clear" w:color="auto" w:fill="FFFFFF"/>
            <w:vAlign w:val="center"/>
          </w:tcPr>
          <w:p w14:paraId="3AB42593"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5,70</w:t>
            </w:r>
          </w:p>
        </w:tc>
        <w:tc>
          <w:tcPr>
            <w:tcW w:w="444" w:type="pct"/>
            <w:shd w:val="clear" w:color="auto" w:fill="FFFFFF"/>
            <w:vAlign w:val="center"/>
          </w:tcPr>
          <w:p w14:paraId="2C124462"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10,36</w:t>
            </w:r>
          </w:p>
        </w:tc>
        <w:tc>
          <w:tcPr>
            <w:tcW w:w="510" w:type="pct"/>
            <w:shd w:val="clear" w:color="auto" w:fill="FFFFFF"/>
            <w:vAlign w:val="center"/>
          </w:tcPr>
          <w:p w14:paraId="53D61E1F"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15,54</w:t>
            </w:r>
          </w:p>
        </w:tc>
      </w:tr>
      <w:tr w:rsidR="002271AE" w:rsidRPr="002271AE" w14:paraId="21E11F53" w14:textId="77777777" w:rsidTr="00F1440E">
        <w:trPr>
          <w:jc w:val="center"/>
        </w:trPr>
        <w:tc>
          <w:tcPr>
            <w:tcW w:w="245" w:type="pct"/>
            <w:shd w:val="clear" w:color="auto" w:fill="FFFFFF"/>
            <w:vAlign w:val="center"/>
          </w:tcPr>
          <w:p w14:paraId="51BD514C"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1498" w:type="pct"/>
            <w:shd w:val="clear" w:color="auto" w:fill="FFFFFF"/>
            <w:vAlign w:val="center"/>
          </w:tcPr>
          <w:p w14:paraId="66E4C20C" w14:textId="77777777" w:rsidR="00F1440E" w:rsidRPr="002271AE" w:rsidRDefault="00F1440E" w:rsidP="00FC12D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467" w:type="pct"/>
            <w:shd w:val="clear" w:color="auto" w:fill="FFFFFF"/>
            <w:vAlign w:val="center"/>
          </w:tcPr>
          <w:p w14:paraId="70F546B5"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58" w:type="pct"/>
            <w:shd w:val="clear" w:color="auto" w:fill="FFFFFF"/>
            <w:vAlign w:val="center"/>
          </w:tcPr>
          <w:p w14:paraId="0CA693BB" w14:textId="77777777" w:rsidR="00F1440E" w:rsidRPr="002271AE" w:rsidRDefault="00F1440E" w:rsidP="00FC12DB">
            <w:pPr>
              <w:spacing w:before="0"/>
              <w:jc w:val="center"/>
              <w:rPr>
                <w:rFonts w:ascii="Times New Roman" w:hAnsi="Times New Roman" w:cs="Times New Roman"/>
                <w:color w:val="000000" w:themeColor="text1"/>
                <w:sz w:val="26"/>
                <w:szCs w:val="26"/>
              </w:rPr>
            </w:pPr>
          </w:p>
        </w:tc>
        <w:tc>
          <w:tcPr>
            <w:tcW w:w="490" w:type="pct"/>
            <w:shd w:val="clear" w:color="auto" w:fill="FFFFFF"/>
            <w:vAlign w:val="center"/>
          </w:tcPr>
          <w:p w14:paraId="1960BCD2"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1,46</w:t>
            </w:r>
          </w:p>
        </w:tc>
        <w:tc>
          <w:tcPr>
            <w:tcW w:w="444" w:type="pct"/>
            <w:shd w:val="clear" w:color="auto" w:fill="FFFFFF"/>
            <w:vAlign w:val="center"/>
          </w:tcPr>
          <w:p w14:paraId="2F388926"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4,42</w:t>
            </w:r>
          </w:p>
        </w:tc>
        <w:tc>
          <w:tcPr>
            <w:tcW w:w="444" w:type="pct"/>
            <w:shd w:val="clear" w:color="auto" w:fill="FFFFFF"/>
            <w:vAlign w:val="center"/>
          </w:tcPr>
          <w:p w14:paraId="26F24DE0"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4,80</w:t>
            </w:r>
          </w:p>
        </w:tc>
        <w:tc>
          <w:tcPr>
            <w:tcW w:w="444" w:type="pct"/>
            <w:shd w:val="clear" w:color="auto" w:fill="FFFFFF"/>
            <w:vAlign w:val="center"/>
          </w:tcPr>
          <w:p w14:paraId="38A24066"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8,70</w:t>
            </w:r>
          </w:p>
        </w:tc>
        <w:tc>
          <w:tcPr>
            <w:tcW w:w="510" w:type="pct"/>
            <w:shd w:val="clear" w:color="auto" w:fill="FFFFFF"/>
            <w:vAlign w:val="center"/>
          </w:tcPr>
          <w:p w14:paraId="438D6178" w14:textId="77777777" w:rsidR="00F1440E" w:rsidRPr="002271AE" w:rsidRDefault="00F1440E" w:rsidP="00FC12DB">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13,05</w:t>
            </w:r>
          </w:p>
        </w:tc>
      </w:tr>
    </w:tbl>
    <w:p w14:paraId="547B67C0" w14:textId="77777777" w:rsidR="00B10AB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Ghi chú:</w:t>
      </w:r>
    </w:p>
    <w:p w14:paraId="1D481E39" w14:textId="77777777" w:rsidR="00B10AB7" w:rsidRPr="002271AE" w:rsidRDefault="00B10AB7" w:rsidP="005F3402">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Mức dụng cụ cho các loại khó khăn là như nhau.</w:t>
      </w:r>
    </w:p>
    <w:p w14:paraId="72BC32A4" w14:textId="77777777" w:rsidR="00B10AB7" w:rsidRPr="002271AE" w:rsidRDefault="00C9027A" w:rsidP="005F3402">
      <w:pPr>
        <w:rPr>
          <w:rFonts w:ascii="Times New Roman" w:hAnsi="Times New Roman" w:cs="Times New Roman"/>
          <w:b/>
          <w:color w:val="000000" w:themeColor="text1"/>
          <w:sz w:val="28"/>
          <w:szCs w:val="28"/>
          <w:lang w:val="en-US"/>
        </w:rPr>
      </w:pPr>
      <w:r w:rsidRPr="002271AE">
        <w:rPr>
          <w:rFonts w:ascii="Times New Roman" w:hAnsi="Times New Roman" w:cs="Times New Roman"/>
          <w:b/>
          <w:color w:val="000000" w:themeColor="text1"/>
          <w:sz w:val="28"/>
          <w:szCs w:val="28"/>
        </w:rPr>
        <w:t>d</w:t>
      </w:r>
      <w:r w:rsidR="00B10AB7" w:rsidRPr="002271AE">
        <w:rPr>
          <w:rFonts w:ascii="Times New Roman" w:hAnsi="Times New Roman" w:cs="Times New Roman"/>
          <w:b/>
          <w:color w:val="000000" w:themeColor="text1"/>
          <w:sz w:val="28"/>
          <w:szCs w:val="28"/>
        </w:rPr>
        <w:t>)</w:t>
      </w:r>
      <w:r w:rsidR="00C54ADF" w:rsidRPr="002271AE">
        <w:rPr>
          <w:rFonts w:ascii="Times New Roman" w:hAnsi="Times New Roman" w:cs="Times New Roman"/>
          <w:b/>
          <w:color w:val="000000" w:themeColor="text1"/>
          <w:sz w:val="28"/>
          <w:szCs w:val="28"/>
          <w:lang w:val="en-US"/>
        </w:rPr>
        <w:t xml:space="preserve"> Trình ký</w:t>
      </w:r>
      <w:r w:rsidR="00B10AB7" w:rsidRPr="002271AE">
        <w:rPr>
          <w:rFonts w:ascii="Times New Roman" w:hAnsi="Times New Roman" w:cs="Times New Roman"/>
          <w:b/>
          <w:color w:val="000000" w:themeColor="text1"/>
          <w:sz w:val="28"/>
          <w:szCs w:val="28"/>
        </w:rPr>
        <w:t xml:space="preserve"> </w:t>
      </w:r>
      <w:r w:rsidR="00C54ADF" w:rsidRPr="002271AE">
        <w:rPr>
          <w:rFonts w:ascii="Times New Roman" w:hAnsi="Times New Roman" w:cs="Times New Roman"/>
          <w:b/>
          <w:color w:val="000000" w:themeColor="text1"/>
          <w:sz w:val="28"/>
          <w:szCs w:val="28"/>
          <w:lang w:val="en-US"/>
        </w:rPr>
        <w:t>x</w:t>
      </w:r>
      <w:r w:rsidR="00B10AB7" w:rsidRPr="002271AE">
        <w:rPr>
          <w:rFonts w:ascii="Times New Roman" w:hAnsi="Times New Roman" w:cs="Times New Roman"/>
          <w:b/>
          <w:color w:val="000000" w:themeColor="text1"/>
          <w:sz w:val="28"/>
          <w:szCs w:val="28"/>
        </w:rPr>
        <w:t>ác nhận hồ sơ, lập sổ mục kê</w:t>
      </w:r>
      <w:r w:rsidR="00C54ADF" w:rsidRPr="002271AE">
        <w:rPr>
          <w:rFonts w:ascii="Times New Roman" w:hAnsi="Times New Roman" w:cs="Times New Roman"/>
          <w:b/>
          <w:color w:val="000000" w:themeColor="text1"/>
          <w:sz w:val="28"/>
          <w:szCs w:val="28"/>
          <w:lang w:val="en-US"/>
        </w:rPr>
        <w:t xml:space="preserve"> đất đai phạm vi khu đo</w:t>
      </w:r>
      <w:r w:rsidR="00B10AB7" w:rsidRPr="002271AE">
        <w:rPr>
          <w:rFonts w:ascii="Times New Roman" w:hAnsi="Times New Roman" w:cs="Times New Roman"/>
          <w:b/>
          <w:color w:val="000000" w:themeColor="text1"/>
          <w:sz w:val="28"/>
          <w:szCs w:val="28"/>
        </w:rPr>
        <w:t xml:space="preserve"> và phục vụ KTNT</w:t>
      </w:r>
      <w:r w:rsidR="00C54ADF" w:rsidRPr="002271AE">
        <w:rPr>
          <w:rFonts w:ascii="Times New Roman" w:hAnsi="Times New Roman" w:cs="Times New Roman"/>
          <w:b/>
          <w:color w:val="000000" w:themeColor="text1"/>
          <w:sz w:val="28"/>
          <w:szCs w:val="28"/>
          <w:lang w:val="en-US"/>
        </w:rPr>
        <w:t xml:space="preserve"> nội nghiệp</w:t>
      </w:r>
    </w:p>
    <w:p w14:paraId="38EFB7C9" w14:textId="77777777" w:rsidR="00B10AB7" w:rsidRPr="002271AE" w:rsidRDefault="00B10AB7" w:rsidP="005F3402">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Mức tính b</w:t>
      </w:r>
      <w:r w:rsidR="0010545F" w:rsidRPr="002271AE">
        <w:rPr>
          <w:rFonts w:ascii="Times New Roman" w:hAnsi="Times New Roman" w:cs="Times New Roman"/>
          <w:color w:val="000000" w:themeColor="text1"/>
          <w:sz w:val="28"/>
          <w:szCs w:val="28"/>
        </w:rPr>
        <w:t>ằ</w:t>
      </w:r>
      <w:r w:rsidRPr="002271AE">
        <w:rPr>
          <w:rFonts w:ascii="Times New Roman" w:hAnsi="Times New Roman" w:cs="Times New Roman"/>
          <w:color w:val="000000" w:themeColor="text1"/>
          <w:sz w:val="28"/>
          <w:szCs w:val="28"/>
        </w:rPr>
        <w:t xml:space="preserve">ng 0,30 mức </w:t>
      </w:r>
      <w:r w:rsidR="00CD40D0" w:rsidRPr="002271AE">
        <w:rPr>
          <w:rFonts w:ascii="Times New Roman" w:hAnsi="Times New Roman" w:cs="Times New Roman"/>
          <w:color w:val="000000" w:themeColor="text1"/>
          <w:sz w:val="28"/>
          <w:szCs w:val="28"/>
        </w:rPr>
        <w:t>tại Bảng 3</w:t>
      </w:r>
      <w:r w:rsidR="00242822" w:rsidRPr="002271AE">
        <w:rPr>
          <w:rFonts w:ascii="Times New Roman" w:hAnsi="Times New Roman" w:cs="Times New Roman"/>
          <w:color w:val="000000" w:themeColor="text1"/>
          <w:sz w:val="28"/>
          <w:szCs w:val="28"/>
        </w:rPr>
        <w:t xml:space="preserve">2 </w:t>
      </w:r>
      <w:r w:rsidR="00CD40D0" w:rsidRPr="002271AE">
        <w:rPr>
          <w:rFonts w:ascii="Times New Roman" w:hAnsi="Times New Roman" w:cs="Times New Roman"/>
          <w:color w:val="000000" w:themeColor="text1"/>
          <w:sz w:val="28"/>
          <w:szCs w:val="28"/>
        </w:rPr>
        <w:t>và Bảng 3</w:t>
      </w:r>
      <w:r w:rsidR="00242822" w:rsidRPr="002271AE">
        <w:rPr>
          <w:rFonts w:ascii="Times New Roman" w:hAnsi="Times New Roman" w:cs="Times New Roman"/>
          <w:color w:val="000000" w:themeColor="text1"/>
          <w:sz w:val="28"/>
          <w:szCs w:val="28"/>
        </w:rPr>
        <w:t>3</w:t>
      </w:r>
      <w:r w:rsidR="00CD40D0" w:rsidRPr="002271AE">
        <w:rPr>
          <w:rFonts w:ascii="Times New Roman" w:hAnsi="Times New Roman" w:cs="Times New Roman"/>
          <w:color w:val="000000" w:themeColor="text1"/>
          <w:sz w:val="28"/>
          <w:szCs w:val="28"/>
        </w:rPr>
        <w:t>.</w:t>
      </w:r>
    </w:p>
    <w:p w14:paraId="5F6A7DBF" w14:textId="77777777" w:rsidR="00B10AB7" w:rsidRPr="002271AE" w:rsidRDefault="00B10AB7" w:rsidP="005F3402">
      <w:pPr>
        <w:rPr>
          <w:rFonts w:ascii="Times New Roman" w:hAnsi="Times New Roman" w:cs="Times New Roman"/>
          <w:b/>
          <w:color w:val="000000" w:themeColor="text1"/>
          <w:sz w:val="28"/>
          <w:szCs w:val="28"/>
          <w:lang w:val="en-US"/>
        </w:rPr>
      </w:pPr>
      <w:r w:rsidRPr="002271AE">
        <w:rPr>
          <w:rFonts w:ascii="Times New Roman" w:hAnsi="Times New Roman" w:cs="Times New Roman"/>
          <w:b/>
          <w:color w:val="000000" w:themeColor="text1"/>
          <w:sz w:val="28"/>
          <w:szCs w:val="28"/>
        </w:rPr>
        <w:t xml:space="preserve">đ) </w:t>
      </w:r>
      <w:r w:rsidR="0031556D" w:rsidRPr="002271AE">
        <w:rPr>
          <w:rFonts w:ascii="Times New Roman" w:hAnsi="Times New Roman" w:cs="Times New Roman"/>
          <w:b/>
          <w:color w:val="000000" w:themeColor="text1"/>
          <w:sz w:val="28"/>
          <w:szCs w:val="28"/>
          <w:lang w:val="en-US"/>
        </w:rPr>
        <w:t>H</w:t>
      </w:r>
      <w:r w:rsidR="00C54ADF" w:rsidRPr="002271AE">
        <w:rPr>
          <w:rFonts w:ascii="Times New Roman" w:hAnsi="Times New Roman" w:cs="Times New Roman"/>
          <w:b/>
          <w:color w:val="000000" w:themeColor="text1"/>
          <w:sz w:val="28"/>
          <w:szCs w:val="28"/>
          <w:lang w:val="en-US"/>
        </w:rPr>
        <w:t>oàn thiện</w:t>
      </w:r>
      <w:r w:rsidR="00C54ADF" w:rsidRPr="002271AE">
        <w:rPr>
          <w:rFonts w:ascii="Times New Roman" w:hAnsi="Times New Roman" w:cs="Times New Roman"/>
          <w:b/>
          <w:color w:val="000000" w:themeColor="text1"/>
          <w:sz w:val="28"/>
          <w:szCs w:val="28"/>
        </w:rPr>
        <w:t xml:space="preserve"> BĐĐC</w:t>
      </w:r>
      <w:r w:rsidR="00C54ADF" w:rsidRPr="002271AE">
        <w:rPr>
          <w:rFonts w:ascii="Times New Roman" w:hAnsi="Times New Roman" w:cs="Times New Roman"/>
          <w:b/>
          <w:color w:val="000000" w:themeColor="text1"/>
          <w:sz w:val="28"/>
          <w:szCs w:val="28"/>
          <w:lang w:val="en-US"/>
        </w:rPr>
        <w:t>, in sản phẩm đo đạc lập bản đồ địa chính</w:t>
      </w:r>
    </w:p>
    <w:p w14:paraId="1366FF87" w14:textId="77777777" w:rsidR="00B10AB7" w:rsidRPr="002271AE" w:rsidRDefault="00B10AB7" w:rsidP="002F01BB">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3</w:t>
      </w:r>
      <w:r w:rsidR="00242822" w:rsidRPr="002271AE">
        <w:rPr>
          <w:rFonts w:ascii="Times New Roman" w:hAnsi="Times New Roman" w:cs="Times New Roman"/>
          <w:b/>
          <w:i/>
          <w:color w:val="000000" w:themeColor="text1"/>
          <w:sz w:val="28"/>
          <w:szCs w:val="28"/>
          <w:lang w:val="en-US"/>
        </w:rPr>
        <w:t>6</w:t>
      </w:r>
    </w:p>
    <w:tbl>
      <w:tblPr>
        <w:tblW w:w="5180" w:type="pct"/>
        <w:tblCellMar>
          <w:left w:w="0" w:type="dxa"/>
          <w:right w:w="0" w:type="dxa"/>
        </w:tblCellMar>
        <w:tblLook w:val="0000" w:firstRow="0" w:lastRow="0" w:firstColumn="0" w:lastColumn="0" w:noHBand="0" w:noVBand="0"/>
      </w:tblPr>
      <w:tblGrid>
        <w:gridCol w:w="481"/>
        <w:gridCol w:w="2784"/>
        <w:gridCol w:w="828"/>
        <w:gridCol w:w="873"/>
        <w:gridCol w:w="931"/>
        <w:gridCol w:w="852"/>
        <w:gridCol w:w="852"/>
        <w:gridCol w:w="852"/>
        <w:gridCol w:w="956"/>
      </w:tblGrid>
      <w:tr w:rsidR="002271AE" w:rsidRPr="002271AE" w14:paraId="6581BC4D" w14:textId="77777777" w:rsidTr="00BD2EC5">
        <w:trPr>
          <w:tblHeader/>
        </w:trPr>
        <w:tc>
          <w:tcPr>
            <w:tcW w:w="255" w:type="pct"/>
            <w:vMerge w:val="restart"/>
            <w:tcBorders>
              <w:top w:val="single" w:sz="4" w:space="0" w:color="auto"/>
              <w:left w:val="single" w:sz="4" w:space="0" w:color="auto"/>
              <w:bottom w:val="nil"/>
              <w:right w:val="nil"/>
            </w:tcBorders>
            <w:shd w:val="clear" w:color="auto" w:fill="FFFFFF"/>
            <w:vAlign w:val="center"/>
          </w:tcPr>
          <w:p w14:paraId="71658A2C" w14:textId="77777777" w:rsidR="0010545F" w:rsidRPr="002271AE" w:rsidRDefault="0010545F" w:rsidP="002F01BB">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TT</w:t>
            </w:r>
          </w:p>
        </w:tc>
        <w:tc>
          <w:tcPr>
            <w:tcW w:w="1479" w:type="pct"/>
            <w:vMerge w:val="restart"/>
            <w:tcBorders>
              <w:top w:val="single" w:sz="4" w:space="0" w:color="auto"/>
              <w:left w:val="single" w:sz="4" w:space="0" w:color="auto"/>
              <w:bottom w:val="nil"/>
              <w:right w:val="nil"/>
            </w:tcBorders>
            <w:shd w:val="clear" w:color="auto" w:fill="FFFFFF"/>
            <w:vAlign w:val="center"/>
          </w:tcPr>
          <w:p w14:paraId="5F72B9A9" w14:textId="77777777" w:rsidR="0010545F" w:rsidRPr="002271AE" w:rsidRDefault="0010545F" w:rsidP="002F01BB">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Danh mục</w:t>
            </w:r>
          </w:p>
        </w:tc>
        <w:tc>
          <w:tcPr>
            <w:tcW w:w="440" w:type="pct"/>
            <w:vMerge w:val="restart"/>
            <w:tcBorders>
              <w:top w:val="single" w:sz="4" w:space="0" w:color="auto"/>
              <w:left w:val="single" w:sz="4" w:space="0" w:color="auto"/>
              <w:bottom w:val="nil"/>
              <w:right w:val="nil"/>
            </w:tcBorders>
            <w:shd w:val="clear" w:color="auto" w:fill="FFFFFF"/>
            <w:vAlign w:val="center"/>
          </w:tcPr>
          <w:p w14:paraId="4F497604" w14:textId="77777777" w:rsidR="0010545F" w:rsidRPr="002271AE" w:rsidRDefault="0010545F" w:rsidP="002F01BB">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ĐVT</w:t>
            </w:r>
          </w:p>
        </w:tc>
        <w:tc>
          <w:tcPr>
            <w:tcW w:w="464" w:type="pct"/>
            <w:vMerge w:val="restart"/>
            <w:tcBorders>
              <w:top w:val="single" w:sz="4" w:space="0" w:color="auto"/>
              <w:left w:val="single" w:sz="4" w:space="0" w:color="auto"/>
              <w:bottom w:val="nil"/>
              <w:right w:val="nil"/>
            </w:tcBorders>
            <w:shd w:val="clear" w:color="auto" w:fill="FFFFFF"/>
            <w:vAlign w:val="center"/>
          </w:tcPr>
          <w:p w14:paraId="50414753" w14:textId="77777777" w:rsidR="0010545F" w:rsidRPr="002271AE" w:rsidRDefault="0010545F" w:rsidP="002F01BB">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Thời</w:t>
            </w:r>
            <w:r w:rsidRPr="002271AE">
              <w:rPr>
                <w:rFonts w:ascii="Times New Roman" w:hAnsi="Times New Roman" w:cs="Times New Roman"/>
                <w:b/>
                <w:color w:val="000000" w:themeColor="text1"/>
                <w:sz w:val="28"/>
                <w:szCs w:val="28"/>
                <w:lang w:val="en-US"/>
              </w:rPr>
              <w:t xml:space="preserve"> </w:t>
            </w:r>
            <w:r w:rsidRPr="002271AE">
              <w:rPr>
                <w:rFonts w:ascii="Times New Roman" w:hAnsi="Times New Roman" w:cs="Times New Roman"/>
                <w:b/>
                <w:color w:val="000000" w:themeColor="text1"/>
                <w:sz w:val="28"/>
                <w:szCs w:val="28"/>
              </w:rPr>
              <w:t>hạn</w:t>
            </w:r>
            <w:r w:rsidRPr="002271AE">
              <w:rPr>
                <w:rFonts w:ascii="Times New Roman" w:hAnsi="Times New Roman" w:cs="Times New Roman"/>
                <w:b/>
                <w:color w:val="000000" w:themeColor="text1"/>
                <w:sz w:val="28"/>
                <w:szCs w:val="28"/>
                <w:lang w:val="en-US"/>
              </w:rPr>
              <w:t xml:space="preserve"> </w:t>
            </w:r>
            <w:r w:rsidRPr="002271AE">
              <w:rPr>
                <w:rFonts w:ascii="Times New Roman" w:hAnsi="Times New Roman" w:cs="Times New Roman"/>
                <w:color w:val="000000" w:themeColor="text1"/>
                <w:sz w:val="28"/>
                <w:szCs w:val="28"/>
              </w:rPr>
              <w:t>(tháng)</w:t>
            </w:r>
          </w:p>
        </w:tc>
        <w:tc>
          <w:tcPr>
            <w:tcW w:w="2362" w:type="pct"/>
            <w:gridSpan w:val="5"/>
            <w:tcBorders>
              <w:top w:val="single" w:sz="4" w:space="0" w:color="auto"/>
              <w:left w:val="single" w:sz="4" w:space="0" w:color="auto"/>
              <w:bottom w:val="nil"/>
              <w:right w:val="single" w:sz="4" w:space="0" w:color="auto"/>
            </w:tcBorders>
            <w:shd w:val="clear" w:color="auto" w:fill="FFFFFF"/>
            <w:vAlign w:val="center"/>
          </w:tcPr>
          <w:p w14:paraId="735A2D1E" w14:textId="77777777" w:rsidR="0010545F" w:rsidRPr="002271AE" w:rsidRDefault="0010545F" w:rsidP="002F01BB">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Định mức theo tỷ lệ bản đồ </w:t>
            </w:r>
            <w:r w:rsidRPr="002271AE">
              <w:rPr>
                <w:rFonts w:ascii="Times New Roman" w:hAnsi="Times New Roman" w:cs="Times New Roman"/>
                <w:color w:val="000000" w:themeColor="text1"/>
                <w:sz w:val="28"/>
                <w:szCs w:val="28"/>
              </w:rPr>
              <w:t>(Ca/mảnh)</w:t>
            </w:r>
          </w:p>
        </w:tc>
      </w:tr>
      <w:tr w:rsidR="002271AE" w:rsidRPr="002271AE" w14:paraId="39C1C467" w14:textId="77777777" w:rsidTr="00BD2EC5">
        <w:trPr>
          <w:tblHeader/>
        </w:trPr>
        <w:tc>
          <w:tcPr>
            <w:tcW w:w="255" w:type="pct"/>
            <w:vMerge/>
            <w:tcBorders>
              <w:top w:val="nil"/>
              <w:left w:val="single" w:sz="4" w:space="0" w:color="auto"/>
              <w:bottom w:val="nil"/>
              <w:right w:val="nil"/>
            </w:tcBorders>
            <w:shd w:val="clear" w:color="auto" w:fill="FFFFFF"/>
            <w:vAlign w:val="center"/>
          </w:tcPr>
          <w:p w14:paraId="3D21BF19" w14:textId="77777777" w:rsidR="00BD2EC5" w:rsidRPr="002271AE" w:rsidRDefault="00BD2EC5" w:rsidP="002F01BB">
            <w:pPr>
              <w:spacing w:before="0"/>
              <w:jc w:val="center"/>
              <w:rPr>
                <w:rFonts w:ascii="Times New Roman" w:hAnsi="Times New Roman" w:cs="Times New Roman"/>
                <w:b/>
                <w:color w:val="000000" w:themeColor="text1"/>
                <w:sz w:val="28"/>
                <w:szCs w:val="28"/>
              </w:rPr>
            </w:pPr>
          </w:p>
        </w:tc>
        <w:tc>
          <w:tcPr>
            <w:tcW w:w="1479" w:type="pct"/>
            <w:vMerge/>
            <w:tcBorders>
              <w:top w:val="nil"/>
              <w:left w:val="single" w:sz="4" w:space="0" w:color="auto"/>
              <w:bottom w:val="nil"/>
              <w:right w:val="nil"/>
            </w:tcBorders>
            <w:shd w:val="clear" w:color="auto" w:fill="FFFFFF"/>
            <w:vAlign w:val="center"/>
          </w:tcPr>
          <w:p w14:paraId="52ACF5DA" w14:textId="77777777" w:rsidR="00BD2EC5" w:rsidRPr="002271AE" w:rsidRDefault="00BD2EC5" w:rsidP="002F01BB">
            <w:pPr>
              <w:spacing w:before="0"/>
              <w:jc w:val="center"/>
              <w:rPr>
                <w:rFonts w:ascii="Times New Roman" w:hAnsi="Times New Roman" w:cs="Times New Roman"/>
                <w:b/>
                <w:color w:val="000000" w:themeColor="text1"/>
                <w:sz w:val="28"/>
                <w:szCs w:val="28"/>
              </w:rPr>
            </w:pPr>
          </w:p>
        </w:tc>
        <w:tc>
          <w:tcPr>
            <w:tcW w:w="440" w:type="pct"/>
            <w:vMerge/>
            <w:tcBorders>
              <w:top w:val="nil"/>
              <w:left w:val="single" w:sz="4" w:space="0" w:color="auto"/>
              <w:bottom w:val="nil"/>
              <w:right w:val="nil"/>
            </w:tcBorders>
            <w:shd w:val="clear" w:color="auto" w:fill="FFFFFF"/>
            <w:vAlign w:val="center"/>
          </w:tcPr>
          <w:p w14:paraId="506088E2" w14:textId="77777777" w:rsidR="00BD2EC5" w:rsidRPr="002271AE" w:rsidRDefault="00BD2EC5" w:rsidP="002F01BB">
            <w:pPr>
              <w:spacing w:before="0"/>
              <w:jc w:val="center"/>
              <w:rPr>
                <w:rFonts w:ascii="Times New Roman" w:hAnsi="Times New Roman" w:cs="Times New Roman"/>
                <w:b/>
                <w:color w:val="000000" w:themeColor="text1"/>
                <w:sz w:val="28"/>
                <w:szCs w:val="28"/>
              </w:rPr>
            </w:pPr>
          </w:p>
        </w:tc>
        <w:tc>
          <w:tcPr>
            <w:tcW w:w="464" w:type="pct"/>
            <w:vMerge/>
            <w:tcBorders>
              <w:top w:val="nil"/>
              <w:left w:val="single" w:sz="4" w:space="0" w:color="auto"/>
              <w:bottom w:val="nil"/>
              <w:right w:val="nil"/>
            </w:tcBorders>
            <w:shd w:val="clear" w:color="auto" w:fill="FFFFFF"/>
            <w:vAlign w:val="center"/>
          </w:tcPr>
          <w:p w14:paraId="22701407" w14:textId="77777777" w:rsidR="00BD2EC5" w:rsidRPr="002271AE" w:rsidRDefault="00BD2EC5" w:rsidP="002F01BB">
            <w:pPr>
              <w:spacing w:before="0"/>
              <w:jc w:val="center"/>
              <w:rPr>
                <w:rFonts w:ascii="Times New Roman" w:hAnsi="Times New Roman" w:cs="Times New Roman"/>
                <w:b/>
                <w:color w:val="000000" w:themeColor="text1"/>
                <w:sz w:val="28"/>
                <w:szCs w:val="28"/>
              </w:rPr>
            </w:pPr>
          </w:p>
        </w:tc>
        <w:tc>
          <w:tcPr>
            <w:tcW w:w="495" w:type="pct"/>
            <w:tcBorders>
              <w:top w:val="single" w:sz="4" w:space="0" w:color="auto"/>
              <w:left w:val="single" w:sz="4" w:space="0" w:color="auto"/>
              <w:bottom w:val="nil"/>
              <w:right w:val="nil"/>
            </w:tcBorders>
            <w:shd w:val="clear" w:color="auto" w:fill="FFFFFF"/>
            <w:vAlign w:val="center"/>
          </w:tcPr>
          <w:p w14:paraId="3385C97B" w14:textId="77777777" w:rsidR="00BD2EC5" w:rsidRPr="002271AE" w:rsidRDefault="00BD2EC5" w:rsidP="002F01BB">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w:t>
            </w:r>
          </w:p>
        </w:tc>
        <w:tc>
          <w:tcPr>
            <w:tcW w:w="453" w:type="pct"/>
            <w:tcBorders>
              <w:top w:val="single" w:sz="4" w:space="0" w:color="auto"/>
              <w:left w:val="single" w:sz="4" w:space="0" w:color="auto"/>
              <w:bottom w:val="nil"/>
              <w:right w:val="nil"/>
            </w:tcBorders>
            <w:shd w:val="clear" w:color="auto" w:fill="FFFFFF"/>
            <w:vAlign w:val="center"/>
          </w:tcPr>
          <w:p w14:paraId="2E8F5312" w14:textId="77777777" w:rsidR="00BD2EC5" w:rsidRPr="002271AE" w:rsidRDefault="00BD2EC5" w:rsidP="002F01BB">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1/1000</w:t>
            </w:r>
          </w:p>
        </w:tc>
        <w:tc>
          <w:tcPr>
            <w:tcW w:w="453" w:type="pct"/>
            <w:tcBorders>
              <w:top w:val="single" w:sz="4" w:space="0" w:color="auto"/>
              <w:left w:val="single" w:sz="4" w:space="0" w:color="auto"/>
              <w:bottom w:val="nil"/>
              <w:right w:val="nil"/>
            </w:tcBorders>
            <w:shd w:val="clear" w:color="auto" w:fill="FFFFFF"/>
            <w:vAlign w:val="center"/>
          </w:tcPr>
          <w:p w14:paraId="4B7295C8" w14:textId="77777777" w:rsidR="00BD2EC5" w:rsidRPr="002271AE" w:rsidRDefault="00BD2EC5" w:rsidP="002F01BB">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1/2000</w:t>
            </w:r>
          </w:p>
        </w:tc>
        <w:tc>
          <w:tcPr>
            <w:tcW w:w="453" w:type="pct"/>
            <w:tcBorders>
              <w:top w:val="single" w:sz="4" w:space="0" w:color="auto"/>
              <w:left w:val="single" w:sz="4" w:space="0" w:color="auto"/>
              <w:bottom w:val="nil"/>
              <w:right w:val="nil"/>
            </w:tcBorders>
            <w:shd w:val="clear" w:color="auto" w:fill="FFFFFF"/>
            <w:vAlign w:val="center"/>
          </w:tcPr>
          <w:p w14:paraId="05E8F4FF" w14:textId="77777777" w:rsidR="00BD2EC5" w:rsidRPr="002271AE" w:rsidRDefault="00BD2EC5" w:rsidP="002F01BB">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1/5000</w:t>
            </w:r>
          </w:p>
        </w:tc>
        <w:tc>
          <w:tcPr>
            <w:tcW w:w="509" w:type="pct"/>
            <w:tcBorders>
              <w:top w:val="single" w:sz="4" w:space="0" w:color="auto"/>
              <w:left w:val="single" w:sz="4" w:space="0" w:color="auto"/>
              <w:bottom w:val="nil"/>
              <w:right w:val="single" w:sz="4" w:space="0" w:color="auto"/>
            </w:tcBorders>
            <w:shd w:val="clear" w:color="auto" w:fill="FFFFFF"/>
            <w:vAlign w:val="center"/>
          </w:tcPr>
          <w:p w14:paraId="550B9E39" w14:textId="77777777" w:rsidR="00BD2EC5" w:rsidRPr="002271AE" w:rsidRDefault="00BD2EC5" w:rsidP="002F01BB">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1/10000</w:t>
            </w:r>
          </w:p>
        </w:tc>
      </w:tr>
      <w:tr w:rsidR="002271AE" w:rsidRPr="002271AE" w14:paraId="7C3C3191" w14:textId="77777777" w:rsidTr="00BD2EC5">
        <w:tc>
          <w:tcPr>
            <w:tcW w:w="255" w:type="pct"/>
            <w:tcBorders>
              <w:top w:val="single" w:sz="4" w:space="0" w:color="auto"/>
              <w:left w:val="single" w:sz="4" w:space="0" w:color="auto"/>
              <w:bottom w:val="nil"/>
              <w:right w:val="nil"/>
            </w:tcBorders>
            <w:shd w:val="clear" w:color="auto" w:fill="FFFFFF"/>
            <w:vAlign w:val="center"/>
          </w:tcPr>
          <w:p w14:paraId="59987922"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w:t>
            </w:r>
          </w:p>
        </w:tc>
        <w:tc>
          <w:tcPr>
            <w:tcW w:w="1479" w:type="pct"/>
            <w:tcBorders>
              <w:top w:val="single" w:sz="4" w:space="0" w:color="auto"/>
              <w:left w:val="single" w:sz="4" w:space="0" w:color="auto"/>
              <w:bottom w:val="nil"/>
              <w:right w:val="nil"/>
            </w:tcBorders>
            <w:shd w:val="clear" w:color="auto" w:fill="FFFFFF"/>
            <w:vAlign w:val="center"/>
          </w:tcPr>
          <w:p w14:paraId="496C05C3" w14:textId="77777777" w:rsidR="00BD2EC5" w:rsidRPr="002271AE" w:rsidRDefault="00BD2EC5"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Quần áo BHLĐ</w:t>
            </w:r>
          </w:p>
        </w:tc>
        <w:tc>
          <w:tcPr>
            <w:tcW w:w="440" w:type="pct"/>
            <w:tcBorders>
              <w:top w:val="single" w:sz="4" w:space="0" w:color="auto"/>
              <w:left w:val="single" w:sz="4" w:space="0" w:color="auto"/>
              <w:bottom w:val="nil"/>
              <w:right w:val="nil"/>
            </w:tcBorders>
            <w:shd w:val="clear" w:color="auto" w:fill="FFFFFF"/>
            <w:vAlign w:val="center"/>
          </w:tcPr>
          <w:p w14:paraId="5025DFB5"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Bộ</w:t>
            </w:r>
          </w:p>
        </w:tc>
        <w:tc>
          <w:tcPr>
            <w:tcW w:w="464" w:type="pct"/>
            <w:tcBorders>
              <w:top w:val="single" w:sz="4" w:space="0" w:color="auto"/>
              <w:left w:val="single" w:sz="4" w:space="0" w:color="auto"/>
              <w:bottom w:val="nil"/>
              <w:right w:val="nil"/>
            </w:tcBorders>
            <w:shd w:val="clear" w:color="auto" w:fill="FFFFFF"/>
            <w:vAlign w:val="center"/>
          </w:tcPr>
          <w:p w14:paraId="580402BC"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w:t>
            </w:r>
          </w:p>
        </w:tc>
        <w:tc>
          <w:tcPr>
            <w:tcW w:w="495" w:type="pct"/>
            <w:tcBorders>
              <w:top w:val="single" w:sz="4" w:space="0" w:color="auto"/>
              <w:left w:val="single" w:sz="4" w:space="0" w:color="auto"/>
              <w:bottom w:val="nil"/>
              <w:right w:val="nil"/>
            </w:tcBorders>
            <w:shd w:val="clear" w:color="auto" w:fill="FFFFFF"/>
            <w:vAlign w:val="center"/>
          </w:tcPr>
          <w:p w14:paraId="22680341"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0,48</w:t>
            </w:r>
          </w:p>
        </w:tc>
        <w:tc>
          <w:tcPr>
            <w:tcW w:w="453" w:type="pct"/>
            <w:tcBorders>
              <w:top w:val="single" w:sz="4" w:space="0" w:color="auto"/>
              <w:left w:val="single" w:sz="4" w:space="0" w:color="auto"/>
              <w:bottom w:val="nil"/>
              <w:right w:val="nil"/>
            </w:tcBorders>
            <w:shd w:val="clear" w:color="auto" w:fill="FFFFFF"/>
            <w:vAlign w:val="center"/>
          </w:tcPr>
          <w:p w14:paraId="0B519B33"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0,54</w:t>
            </w:r>
          </w:p>
        </w:tc>
        <w:tc>
          <w:tcPr>
            <w:tcW w:w="453" w:type="pct"/>
            <w:tcBorders>
              <w:top w:val="single" w:sz="4" w:space="0" w:color="auto"/>
              <w:left w:val="single" w:sz="4" w:space="0" w:color="auto"/>
              <w:bottom w:val="nil"/>
              <w:right w:val="nil"/>
            </w:tcBorders>
            <w:shd w:val="clear" w:color="auto" w:fill="FFFFFF"/>
            <w:vAlign w:val="center"/>
          </w:tcPr>
          <w:p w14:paraId="54BBAB0C"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0,62</w:t>
            </w:r>
          </w:p>
        </w:tc>
        <w:tc>
          <w:tcPr>
            <w:tcW w:w="453" w:type="pct"/>
            <w:tcBorders>
              <w:top w:val="single" w:sz="4" w:space="0" w:color="auto"/>
              <w:left w:val="single" w:sz="4" w:space="0" w:color="auto"/>
              <w:bottom w:val="nil"/>
              <w:right w:val="nil"/>
            </w:tcBorders>
            <w:shd w:val="clear" w:color="auto" w:fill="FFFFFF"/>
            <w:vAlign w:val="center"/>
          </w:tcPr>
          <w:p w14:paraId="3E9DDC0D"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0,68</w:t>
            </w:r>
          </w:p>
        </w:tc>
        <w:tc>
          <w:tcPr>
            <w:tcW w:w="509" w:type="pct"/>
            <w:tcBorders>
              <w:top w:val="single" w:sz="4" w:space="0" w:color="auto"/>
              <w:left w:val="single" w:sz="4" w:space="0" w:color="auto"/>
              <w:bottom w:val="nil"/>
              <w:right w:val="single" w:sz="4" w:space="0" w:color="auto"/>
            </w:tcBorders>
            <w:shd w:val="clear" w:color="auto" w:fill="FFFFFF"/>
            <w:vAlign w:val="center"/>
          </w:tcPr>
          <w:p w14:paraId="490FBFC1"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0,82</w:t>
            </w:r>
          </w:p>
        </w:tc>
      </w:tr>
      <w:tr w:rsidR="002271AE" w:rsidRPr="002271AE" w14:paraId="30C86EBC" w14:textId="77777777" w:rsidTr="00BD2EC5">
        <w:tc>
          <w:tcPr>
            <w:tcW w:w="255" w:type="pct"/>
            <w:tcBorders>
              <w:top w:val="single" w:sz="4" w:space="0" w:color="auto"/>
              <w:left w:val="single" w:sz="4" w:space="0" w:color="auto"/>
              <w:bottom w:val="nil"/>
              <w:right w:val="nil"/>
            </w:tcBorders>
            <w:shd w:val="clear" w:color="auto" w:fill="FFFFFF"/>
            <w:vAlign w:val="center"/>
          </w:tcPr>
          <w:p w14:paraId="2C467B71"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w:t>
            </w:r>
          </w:p>
        </w:tc>
        <w:tc>
          <w:tcPr>
            <w:tcW w:w="1479" w:type="pct"/>
            <w:tcBorders>
              <w:top w:val="single" w:sz="4" w:space="0" w:color="auto"/>
              <w:left w:val="single" w:sz="4" w:space="0" w:color="auto"/>
              <w:bottom w:val="nil"/>
              <w:right w:val="nil"/>
            </w:tcBorders>
            <w:shd w:val="clear" w:color="auto" w:fill="FFFFFF"/>
            <w:vAlign w:val="center"/>
          </w:tcPr>
          <w:p w14:paraId="26FA69F4" w14:textId="77777777" w:rsidR="00BD2EC5" w:rsidRPr="002271AE" w:rsidRDefault="00BD2EC5"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Hòm sắt đựng tài liệu</w:t>
            </w:r>
          </w:p>
        </w:tc>
        <w:tc>
          <w:tcPr>
            <w:tcW w:w="440" w:type="pct"/>
            <w:tcBorders>
              <w:top w:val="single" w:sz="4" w:space="0" w:color="auto"/>
              <w:left w:val="single" w:sz="4" w:space="0" w:color="auto"/>
              <w:bottom w:val="nil"/>
              <w:right w:val="nil"/>
            </w:tcBorders>
            <w:shd w:val="clear" w:color="auto" w:fill="FFFFFF"/>
            <w:vAlign w:val="center"/>
          </w:tcPr>
          <w:p w14:paraId="6FBF8F8D"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64" w:type="pct"/>
            <w:tcBorders>
              <w:top w:val="single" w:sz="4" w:space="0" w:color="auto"/>
              <w:left w:val="single" w:sz="4" w:space="0" w:color="auto"/>
              <w:bottom w:val="nil"/>
              <w:right w:val="nil"/>
            </w:tcBorders>
            <w:shd w:val="clear" w:color="auto" w:fill="FFFFFF"/>
            <w:vAlign w:val="center"/>
          </w:tcPr>
          <w:p w14:paraId="22F3133A"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48</w:t>
            </w:r>
          </w:p>
        </w:tc>
        <w:tc>
          <w:tcPr>
            <w:tcW w:w="495" w:type="pct"/>
            <w:tcBorders>
              <w:top w:val="single" w:sz="4" w:space="0" w:color="auto"/>
              <w:left w:val="single" w:sz="4" w:space="0" w:color="auto"/>
              <w:bottom w:val="nil"/>
              <w:right w:val="nil"/>
            </w:tcBorders>
            <w:shd w:val="clear" w:color="auto" w:fill="FFFFFF"/>
            <w:vAlign w:val="center"/>
          </w:tcPr>
          <w:p w14:paraId="36B35114"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0,48</w:t>
            </w:r>
          </w:p>
        </w:tc>
        <w:tc>
          <w:tcPr>
            <w:tcW w:w="453" w:type="pct"/>
            <w:tcBorders>
              <w:top w:val="single" w:sz="4" w:space="0" w:color="auto"/>
              <w:left w:val="single" w:sz="4" w:space="0" w:color="auto"/>
              <w:bottom w:val="nil"/>
              <w:right w:val="nil"/>
            </w:tcBorders>
            <w:shd w:val="clear" w:color="auto" w:fill="FFFFFF"/>
            <w:vAlign w:val="center"/>
          </w:tcPr>
          <w:p w14:paraId="183A3061"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0,54</w:t>
            </w:r>
          </w:p>
        </w:tc>
        <w:tc>
          <w:tcPr>
            <w:tcW w:w="453" w:type="pct"/>
            <w:tcBorders>
              <w:top w:val="single" w:sz="4" w:space="0" w:color="auto"/>
              <w:left w:val="single" w:sz="4" w:space="0" w:color="auto"/>
              <w:bottom w:val="nil"/>
              <w:right w:val="nil"/>
            </w:tcBorders>
            <w:shd w:val="clear" w:color="auto" w:fill="FFFFFF"/>
            <w:vAlign w:val="center"/>
          </w:tcPr>
          <w:p w14:paraId="0B5EB0FD"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0,62</w:t>
            </w:r>
          </w:p>
        </w:tc>
        <w:tc>
          <w:tcPr>
            <w:tcW w:w="453" w:type="pct"/>
            <w:tcBorders>
              <w:top w:val="single" w:sz="4" w:space="0" w:color="auto"/>
              <w:left w:val="single" w:sz="4" w:space="0" w:color="auto"/>
              <w:bottom w:val="nil"/>
              <w:right w:val="nil"/>
            </w:tcBorders>
            <w:shd w:val="clear" w:color="auto" w:fill="FFFFFF"/>
            <w:vAlign w:val="center"/>
          </w:tcPr>
          <w:p w14:paraId="4AB892C8"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0,68</w:t>
            </w:r>
          </w:p>
        </w:tc>
        <w:tc>
          <w:tcPr>
            <w:tcW w:w="509" w:type="pct"/>
            <w:tcBorders>
              <w:top w:val="single" w:sz="4" w:space="0" w:color="auto"/>
              <w:left w:val="single" w:sz="4" w:space="0" w:color="auto"/>
              <w:bottom w:val="nil"/>
              <w:right w:val="single" w:sz="4" w:space="0" w:color="auto"/>
            </w:tcBorders>
            <w:shd w:val="clear" w:color="auto" w:fill="FFFFFF"/>
            <w:vAlign w:val="center"/>
          </w:tcPr>
          <w:p w14:paraId="25E3D754"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0,82</w:t>
            </w:r>
          </w:p>
        </w:tc>
      </w:tr>
      <w:tr w:rsidR="002271AE" w:rsidRPr="002271AE" w14:paraId="69097B11" w14:textId="77777777" w:rsidTr="00BD2EC5">
        <w:tc>
          <w:tcPr>
            <w:tcW w:w="255" w:type="pct"/>
            <w:tcBorders>
              <w:top w:val="single" w:sz="4" w:space="0" w:color="auto"/>
              <w:left w:val="single" w:sz="4" w:space="0" w:color="auto"/>
              <w:bottom w:val="nil"/>
              <w:right w:val="nil"/>
            </w:tcBorders>
            <w:shd w:val="clear" w:color="auto" w:fill="FFFFFF"/>
            <w:vAlign w:val="center"/>
          </w:tcPr>
          <w:p w14:paraId="144CE523"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w:t>
            </w:r>
          </w:p>
        </w:tc>
        <w:tc>
          <w:tcPr>
            <w:tcW w:w="1479" w:type="pct"/>
            <w:tcBorders>
              <w:top w:val="single" w:sz="4" w:space="0" w:color="auto"/>
              <w:left w:val="single" w:sz="4" w:space="0" w:color="auto"/>
              <w:bottom w:val="nil"/>
              <w:right w:val="nil"/>
            </w:tcBorders>
            <w:shd w:val="clear" w:color="auto" w:fill="FFFFFF"/>
            <w:vAlign w:val="center"/>
          </w:tcPr>
          <w:p w14:paraId="64FF2416" w14:textId="77777777" w:rsidR="00BD2EC5" w:rsidRPr="002271AE" w:rsidRDefault="00BD2EC5"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Ống đựng bản đồ</w:t>
            </w:r>
          </w:p>
        </w:tc>
        <w:tc>
          <w:tcPr>
            <w:tcW w:w="440" w:type="pct"/>
            <w:tcBorders>
              <w:top w:val="single" w:sz="4" w:space="0" w:color="auto"/>
              <w:left w:val="single" w:sz="4" w:space="0" w:color="auto"/>
              <w:bottom w:val="nil"/>
              <w:right w:val="nil"/>
            </w:tcBorders>
            <w:shd w:val="clear" w:color="auto" w:fill="FFFFFF"/>
            <w:vAlign w:val="center"/>
          </w:tcPr>
          <w:p w14:paraId="2B185EEC"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64" w:type="pct"/>
            <w:tcBorders>
              <w:top w:val="single" w:sz="4" w:space="0" w:color="auto"/>
              <w:left w:val="single" w:sz="4" w:space="0" w:color="auto"/>
              <w:bottom w:val="nil"/>
              <w:right w:val="nil"/>
            </w:tcBorders>
            <w:shd w:val="clear" w:color="auto" w:fill="FFFFFF"/>
            <w:vAlign w:val="center"/>
          </w:tcPr>
          <w:p w14:paraId="60FE5208"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24</w:t>
            </w:r>
          </w:p>
        </w:tc>
        <w:tc>
          <w:tcPr>
            <w:tcW w:w="495" w:type="pct"/>
            <w:tcBorders>
              <w:top w:val="single" w:sz="4" w:space="0" w:color="auto"/>
              <w:left w:val="single" w:sz="4" w:space="0" w:color="auto"/>
              <w:bottom w:val="nil"/>
              <w:right w:val="nil"/>
            </w:tcBorders>
            <w:shd w:val="clear" w:color="auto" w:fill="FFFFFF"/>
            <w:vAlign w:val="center"/>
          </w:tcPr>
          <w:p w14:paraId="21F2D922"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0,48</w:t>
            </w:r>
          </w:p>
        </w:tc>
        <w:tc>
          <w:tcPr>
            <w:tcW w:w="453" w:type="pct"/>
            <w:tcBorders>
              <w:top w:val="single" w:sz="4" w:space="0" w:color="auto"/>
              <w:left w:val="single" w:sz="4" w:space="0" w:color="auto"/>
              <w:bottom w:val="nil"/>
              <w:right w:val="nil"/>
            </w:tcBorders>
            <w:shd w:val="clear" w:color="auto" w:fill="FFFFFF"/>
            <w:vAlign w:val="center"/>
          </w:tcPr>
          <w:p w14:paraId="7C80A83E"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0,54</w:t>
            </w:r>
          </w:p>
        </w:tc>
        <w:tc>
          <w:tcPr>
            <w:tcW w:w="453" w:type="pct"/>
            <w:tcBorders>
              <w:top w:val="single" w:sz="4" w:space="0" w:color="auto"/>
              <w:left w:val="single" w:sz="4" w:space="0" w:color="auto"/>
              <w:bottom w:val="nil"/>
              <w:right w:val="nil"/>
            </w:tcBorders>
            <w:shd w:val="clear" w:color="auto" w:fill="FFFFFF"/>
            <w:vAlign w:val="center"/>
          </w:tcPr>
          <w:p w14:paraId="6EC349E2"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0,62</w:t>
            </w:r>
          </w:p>
        </w:tc>
        <w:tc>
          <w:tcPr>
            <w:tcW w:w="453" w:type="pct"/>
            <w:tcBorders>
              <w:top w:val="single" w:sz="4" w:space="0" w:color="auto"/>
              <w:left w:val="single" w:sz="4" w:space="0" w:color="auto"/>
              <w:bottom w:val="nil"/>
              <w:right w:val="nil"/>
            </w:tcBorders>
            <w:shd w:val="clear" w:color="auto" w:fill="FFFFFF"/>
            <w:vAlign w:val="center"/>
          </w:tcPr>
          <w:p w14:paraId="54F64A94"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0,68</w:t>
            </w:r>
          </w:p>
        </w:tc>
        <w:tc>
          <w:tcPr>
            <w:tcW w:w="509" w:type="pct"/>
            <w:tcBorders>
              <w:top w:val="single" w:sz="4" w:space="0" w:color="auto"/>
              <w:left w:val="single" w:sz="4" w:space="0" w:color="auto"/>
              <w:bottom w:val="nil"/>
              <w:right w:val="single" w:sz="4" w:space="0" w:color="auto"/>
            </w:tcBorders>
            <w:shd w:val="clear" w:color="auto" w:fill="FFFFFF"/>
            <w:vAlign w:val="center"/>
          </w:tcPr>
          <w:p w14:paraId="0797E3C4"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w:t>
            </w:r>
            <w:r w:rsidRPr="002271AE">
              <w:rPr>
                <w:rFonts w:ascii="Times New Roman" w:hAnsi="Times New Roman" w:cs="Times New Roman"/>
                <w:color w:val="000000" w:themeColor="text1"/>
                <w:sz w:val="28"/>
                <w:szCs w:val="28"/>
                <w:lang w:val="en-US"/>
              </w:rPr>
              <w:t>,</w:t>
            </w:r>
            <w:r w:rsidRPr="002271AE">
              <w:rPr>
                <w:rFonts w:ascii="Times New Roman" w:hAnsi="Times New Roman" w:cs="Times New Roman"/>
                <w:color w:val="000000" w:themeColor="text1"/>
                <w:sz w:val="28"/>
                <w:szCs w:val="28"/>
              </w:rPr>
              <w:t>82</w:t>
            </w:r>
          </w:p>
        </w:tc>
      </w:tr>
      <w:tr w:rsidR="002271AE" w:rsidRPr="002271AE" w14:paraId="62D65F94" w14:textId="77777777" w:rsidTr="00BD2EC5">
        <w:tc>
          <w:tcPr>
            <w:tcW w:w="255" w:type="pct"/>
            <w:tcBorders>
              <w:top w:val="single" w:sz="4" w:space="0" w:color="auto"/>
              <w:left w:val="single" w:sz="4" w:space="0" w:color="auto"/>
              <w:bottom w:val="nil"/>
              <w:right w:val="nil"/>
            </w:tcBorders>
            <w:shd w:val="clear" w:color="auto" w:fill="FFFFFF"/>
            <w:vAlign w:val="center"/>
          </w:tcPr>
          <w:p w14:paraId="2BC3231A"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w:t>
            </w:r>
          </w:p>
        </w:tc>
        <w:tc>
          <w:tcPr>
            <w:tcW w:w="1479" w:type="pct"/>
            <w:tcBorders>
              <w:top w:val="single" w:sz="4" w:space="0" w:color="auto"/>
              <w:left w:val="single" w:sz="4" w:space="0" w:color="auto"/>
              <w:bottom w:val="nil"/>
              <w:right w:val="nil"/>
            </w:tcBorders>
            <w:shd w:val="clear" w:color="auto" w:fill="FFFFFF"/>
            <w:vAlign w:val="center"/>
          </w:tcPr>
          <w:p w14:paraId="782673CF" w14:textId="77777777" w:rsidR="00BD2EC5" w:rsidRPr="002271AE" w:rsidRDefault="00BD2EC5"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Ký hiệu bản đồ</w:t>
            </w:r>
          </w:p>
        </w:tc>
        <w:tc>
          <w:tcPr>
            <w:tcW w:w="440" w:type="pct"/>
            <w:tcBorders>
              <w:top w:val="single" w:sz="4" w:space="0" w:color="auto"/>
              <w:left w:val="single" w:sz="4" w:space="0" w:color="auto"/>
              <w:bottom w:val="nil"/>
              <w:right w:val="nil"/>
            </w:tcBorders>
            <w:shd w:val="clear" w:color="auto" w:fill="FFFFFF"/>
            <w:vAlign w:val="center"/>
          </w:tcPr>
          <w:p w14:paraId="7635C475"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Quy</w:t>
            </w:r>
            <w:r w:rsidRPr="002271AE">
              <w:rPr>
                <w:rFonts w:ascii="Times New Roman" w:hAnsi="Times New Roman" w:cs="Times New Roman"/>
                <w:color w:val="000000" w:themeColor="text1"/>
                <w:sz w:val="28"/>
                <w:szCs w:val="28"/>
                <w:lang w:val="en-US"/>
              </w:rPr>
              <w:t>ể</w:t>
            </w:r>
            <w:r w:rsidRPr="002271AE">
              <w:rPr>
                <w:rFonts w:ascii="Times New Roman" w:hAnsi="Times New Roman" w:cs="Times New Roman"/>
                <w:color w:val="000000" w:themeColor="text1"/>
                <w:sz w:val="28"/>
                <w:szCs w:val="28"/>
              </w:rPr>
              <w:t>n</w:t>
            </w:r>
          </w:p>
        </w:tc>
        <w:tc>
          <w:tcPr>
            <w:tcW w:w="464" w:type="pct"/>
            <w:tcBorders>
              <w:top w:val="single" w:sz="4" w:space="0" w:color="auto"/>
              <w:left w:val="single" w:sz="4" w:space="0" w:color="auto"/>
              <w:bottom w:val="nil"/>
              <w:right w:val="nil"/>
            </w:tcBorders>
            <w:shd w:val="clear" w:color="auto" w:fill="FFFFFF"/>
            <w:vAlign w:val="center"/>
          </w:tcPr>
          <w:p w14:paraId="07BEAAE1"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48</w:t>
            </w:r>
          </w:p>
        </w:tc>
        <w:tc>
          <w:tcPr>
            <w:tcW w:w="495" w:type="pct"/>
            <w:tcBorders>
              <w:top w:val="single" w:sz="4" w:space="0" w:color="auto"/>
              <w:left w:val="single" w:sz="4" w:space="0" w:color="auto"/>
              <w:bottom w:val="nil"/>
              <w:right w:val="nil"/>
            </w:tcBorders>
            <w:shd w:val="clear" w:color="auto" w:fill="FFFFFF"/>
            <w:vAlign w:val="center"/>
          </w:tcPr>
          <w:p w14:paraId="0A7FC5E2"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w:t>
            </w:r>
            <w:r w:rsidRPr="002271AE">
              <w:rPr>
                <w:rFonts w:ascii="Times New Roman" w:hAnsi="Times New Roman" w:cs="Times New Roman"/>
                <w:color w:val="000000" w:themeColor="text1"/>
                <w:sz w:val="28"/>
                <w:szCs w:val="28"/>
                <w:lang w:val="en-US"/>
              </w:rPr>
              <w:t>,</w:t>
            </w:r>
            <w:r w:rsidRPr="002271AE">
              <w:rPr>
                <w:rFonts w:ascii="Times New Roman" w:hAnsi="Times New Roman" w:cs="Times New Roman"/>
                <w:color w:val="000000" w:themeColor="text1"/>
                <w:sz w:val="28"/>
                <w:szCs w:val="28"/>
              </w:rPr>
              <w:t>07</w:t>
            </w:r>
          </w:p>
        </w:tc>
        <w:tc>
          <w:tcPr>
            <w:tcW w:w="453" w:type="pct"/>
            <w:tcBorders>
              <w:top w:val="single" w:sz="4" w:space="0" w:color="auto"/>
              <w:left w:val="single" w:sz="4" w:space="0" w:color="auto"/>
              <w:bottom w:val="nil"/>
              <w:right w:val="nil"/>
            </w:tcBorders>
            <w:shd w:val="clear" w:color="auto" w:fill="FFFFFF"/>
            <w:vAlign w:val="center"/>
          </w:tcPr>
          <w:p w14:paraId="62D72CC4"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0,08</w:t>
            </w:r>
          </w:p>
        </w:tc>
        <w:tc>
          <w:tcPr>
            <w:tcW w:w="453" w:type="pct"/>
            <w:tcBorders>
              <w:top w:val="single" w:sz="4" w:space="0" w:color="auto"/>
              <w:left w:val="single" w:sz="4" w:space="0" w:color="auto"/>
              <w:bottom w:val="nil"/>
              <w:right w:val="nil"/>
            </w:tcBorders>
            <w:shd w:val="clear" w:color="auto" w:fill="FFFFFF"/>
            <w:vAlign w:val="center"/>
          </w:tcPr>
          <w:p w14:paraId="73DD47D9"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453" w:type="pct"/>
            <w:tcBorders>
              <w:top w:val="single" w:sz="4" w:space="0" w:color="auto"/>
              <w:left w:val="single" w:sz="4" w:space="0" w:color="auto"/>
              <w:bottom w:val="nil"/>
              <w:right w:val="nil"/>
            </w:tcBorders>
            <w:shd w:val="clear" w:color="auto" w:fill="FFFFFF"/>
            <w:vAlign w:val="center"/>
          </w:tcPr>
          <w:p w14:paraId="0B1A3836"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0,20</w:t>
            </w:r>
          </w:p>
        </w:tc>
        <w:tc>
          <w:tcPr>
            <w:tcW w:w="509" w:type="pct"/>
            <w:tcBorders>
              <w:top w:val="single" w:sz="4" w:space="0" w:color="auto"/>
              <w:left w:val="single" w:sz="4" w:space="0" w:color="auto"/>
              <w:bottom w:val="nil"/>
              <w:right w:val="single" w:sz="4" w:space="0" w:color="auto"/>
            </w:tcBorders>
            <w:shd w:val="clear" w:color="auto" w:fill="FFFFFF"/>
            <w:vAlign w:val="center"/>
          </w:tcPr>
          <w:p w14:paraId="07EB2425"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0,24</w:t>
            </w:r>
          </w:p>
        </w:tc>
      </w:tr>
      <w:tr w:rsidR="002271AE" w:rsidRPr="002271AE" w14:paraId="34C0CC43" w14:textId="77777777" w:rsidTr="00BD2EC5">
        <w:tc>
          <w:tcPr>
            <w:tcW w:w="255" w:type="pct"/>
            <w:tcBorders>
              <w:top w:val="single" w:sz="4" w:space="0" w:color="auto"/>
              <w:left w:val="single" w:sz="4" w:space="0" w:color="auto"/>
              <w:bottom w:val="nil"/>
              <w:right w:val="nil"/>
            </w:tcBorders>
            <w:shd w:val="clear" w:color="auto" w:fill="FFFFFF"/>
            <w:vAlign w:val="center"/>
          </w:tcPr>
          <w:p w14:paraId="551D9D30"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w:t>
            </w:r>
          </w:p>
        </w:tc>
        <w:tc>
          <w:tcPr>
            <w:tcW w:w="1479" w:type="pct"/>
            <w:tcBorders>
              <w:top w:val="single" w:sz="4" w:space="0" w:color="auto"/>
              <w:left w:val="single" w:sz="4" w:space="0" w:color="auto"/>
              <w:bottom w:val="nil"/>
              <w:right w:val="nil"/>
            </w:tcBorders>
            <w:shd w:val="clear" w:color="auto" w:fill="FFFFFF"/>
            <w:vAlign w:val="center"/>
          </w:tcPr>
          <w:p w14:paraId="6C240DE8" w14:textId="77777777" w:rsidR="00BD2EC5" w:rsidRPr="002271AE" w:rsidRDefault="00BD2EC5"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 phạm</w:t>
            </w:r>
          </w:p>
        </w:tc>
        <w:tc>
          <w:tcPr>
            <w:tcW w:w="440" w:type="pct"/>
            <w:tcBorders>
              <w:top w:val="single" w:sz="4" w:space="0" w:color="auto"/>
              <w:left w:val="single" w:sz="4" w:space="0" w:color="auto"/>
              <w:bottom w:val="nil"/>
              <w:right w:val="nil"/>
            </w:tcBorders>
            <w:shd w:val="clear" w:color="auto" w:fill="FFFFFF"/>
            <w:vAlign w:val="center"/>
          </w:tcPr>
          <w:p w14:paraId="3E366475"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Quy</w:t>
            </w:r>
            <w:r w:rsidRPr="002271AE">
              <w:rPr>
                <w:rFonts w:ascii="Times New Roman" w:hAnsi="Times New Roman" w:cs="Times New Roman"/>
                <w:color w:val="000000" w:themeColor="text1"/>
                <w:sz w:val="28"/>
                <w:szCs w:val="28"/>
                <w:lang w:val="en-US"/>
              </w:rPr>
              <w:t>ể</w:t>
            </w:r>
            <w:r w:rsidRPr="002271AE">
              <w:rPr>
                <w:rFonts w:ascii="Times New Roman" w:hAnsi="Times New Roman" w:cs="Times New Roman"/>
                <w:color w:val="000000" w:themeColor="text1"/>
                <w:sz w:val="28"/>
                <w:szCs w:val="28"/>
              </w:rPr>
              <w:t>n</w:t>
            </w:r>
          </w:p>
        </w:tc>
        <w:tc>
          <w:tcPr>
            <w:tcW w:w="464" w:type="pct"/>
            <w:tcBorders>
              <w:top w:val="single" w:sz="4" w:space="0" w:color="auto"/>
              <w:left w:val="single" w:sz="4" w:space="0" w:color="auto"/>
              <w:bottom w:val="nil"/>
              <w:right w:val="nil"/>
            </w:tcBorders>
            <w:shd w:val="clear" w:color="auto" w:fill="FFFFFF"/>
            <w:vAlign w:val="center"/>
          </w:tcPr>
          <w:p w14:paraId="47B8BAFD"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48</w:t>
            </w:r>
          </w:p>
        </w:tc>
        <w:tc>
          <w:tcPr>
            <w:tcW w:w="495" w:type="pct"/>
            <w:tcBorders>
              <w:top w:val="single" w:sz="4" w:space="0" w:color="auto"/>
              <w:left w:val="single" w:sz="4" w:space="0" w:color="auto"/>
              <w:bottom w:val="nil"/>
              <w:right w:val="nil"/>
            </w:tcBorders>
            <w:shd w:val="clear" w:color="auto" w:fill="FFFFFF"/>
            <w:vAlign w:val="center"/>
          </w:tcPr>
          <w:p w14:paraId="7D30552F"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0,07</w:t>
            </w:r>
          </w:p>
        </w:tc>
        <w:tc>
          <w:tcPr>
            <w:tcW w:w="453" w:type="pct"/>
            <w:tcBorders>
              <w:top w:val="single" w:sz="4" w:space="0" w:color="auto"/>
              <w:left w:val="single" w:sz="4" w:space="0" w:color="auto"/>
              <w:bottom w:val="nil"/>
              <w:right w:val="nil"/>
            </w:tcBorders>
            <w:shd w:val="clear" w:color="auto" w:fill="FFFFFF"/>
            <w:vAlign w:val="center"/>
          </w:tcPr>
          <w:p w14:paraId="4240F7E4"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0,08</w:t>
            </w:r>
          </w:p>
        </w:tc>
        <w:tc>
          <w:tcPr>
            <w:tcW w:w="453" w:type="pct"/>
            <w:tcBorders>
              <w:top w:val="single" w:sz="4" w:space="0" w:color="auto"/>
              <w:left w:val="single" w:sz="4" w:space="0" w:color="auto"/>
              <w:bottom w:val="nil"/>
              <w:right w:val="nil"/>
            </w:tcBorders>
            <w:shd w:val="clear" w:color="auto" w:fill="FFFFFF"/>
            <w:vAlign w:val="center"/>
          </w:tcPr>
          <w:p w14:paraId="5172BD92"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453" w:type="pct"/>
            <w:tcBorders>
              <w:top w:val="single" w:sz="4" w:space="0" w:color="auto"/>
              <w:left w:val="single" w:sz="4" w:space="0" w:color="auto"/>
              <w:bottom w:val="nil"/>
              <w:right w:val="nil"/>
            </w:tcBorders>
            <w:shd w:val="clear" w:color="auto" w:fill="FFFFFF"/>
            <w:vAlign w:val="center"/>
          </w:tcPr>
          <w:p w14:paraId="39DF586A"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0,20</w:t>
            </w:r>
          </w:p>
        </w:tc>
        <w:tc>
          <w:tcPr>
            <w:tcW w:w="509" w:type="pct"/>
            <w:tcBorders>
              <w:top w:val="single" w:sz="4" w:space="0" w:color="auto"/>
              <w:left w:val="single" w:sz="4" w:space="0" w:color="auto"/>
              <w:bottom w:val="nil"/>
              <w:right w:val="single" w:sz="4" w:space="0" w:color="auto"/>
            </w:tcBorders>
            <w:shd w:val="clear" w:color="auto" w:fill="FFFFFF"/>
            <w:vAlign w:val="center"/>
          </w:tcPr>
          <w:p w14:paraId="484FB432"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0,24</w:t>
            </w:r>
          </w:p>
        </w:tc>
      </w:tr>
      <w:tr w:rsidR="002271AE" w:rsidRPr="002271AE" w14:paraId="6EB8DD23" w14:textId="77777777" w:rsidTr="00BD2EC5">
        <w:tc>
          <w:tcPr>
            <w:tcW w:w="255" w:type="pct"/>
            <w:tcBorders>
              <w:top w:val="single" w:sz="4" w:space="0" w:color="auto"/>
              <w:left w:val="single" w:sz="4" w:space="0" w:color="auto"/>
              <w:bottom w:val="nil"/>
              <w:right w:val="nil"/>
            </w:tcBorders>
            <w:shd w:val="clear" w:color="auto" w:fill="FFFFFF"/>
            <w:vAlign w:val="center"/>
          </w:tcPr>
          <w:p w14:paraId="636907F8"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w:t>
            </w:r>
          </w:p>
        </w:tc>
        <w:tc>
          <w:tcPr>
            <w:tcW w:w="1479" w:type="pct"/>
            <w:tcBorders>
              <w:top w:val="single" w:sz="4" w:space="0" w:color="auto"/>
              <w:left w:val="single" w:sz="4" w:space="0" w:color="auto"/>
              <w:bottom w:val="nil"/>
              <w:right w:val="nil"/>
            </w:tcBorders>
            <w:shd w:val="clear" w:color="auto" w:fill="FFFFFF"/>
            <w:vAlign w:val="center"/>
          </w:tcPr>
          <w:p w14:paraId="4F63A8EF" w14:textId="77777777" w:rsidR="00BD2EC5" w:rsidRPr="002271AE" w:rsidRDefault="00BD2EC5"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Đồng hồ báo thức</w:t>
            </w:r>
          </w:p>
        </w:tc>
        <w:tc>
          <w:tcPr>
            <w:tcW w:w="440" w:type="pct"/>
            <w:tcBorders>
              <w:top w:val="single" w:sz="4" w:space="0" w:color="auto"/>
              <w:left w:val="single" w:sz="4" w:space="0" w:color="auto"/>
              <w:bottom w:val="nil"/>
              <w:right w:val="nil"/>
            </w:tcBorders>
            <w:shd w:val="clear" w:color="auto" w:fill="FFFFFF"/>
            <w:vAlign w:val="center"/>
          </w:tcPr>
          <w:p w14:paraId="3D54AB9F"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64" w:type="pct"/>
            <w:tcBorders>
              <w:top w:val="single" w:sz="4" w:space="0" w:color="auto"/>
              <w:left w:val="single" w:sz="4" w:space="0" w:color="auto"/>
              <w:bottom w:val="nil"/>
              <w:right w:val="nil"/>
            </w:tcBorders>
            <w:shd w:val="clear" w:color="auto" w:fill="FFFFFF"/>
            <w:vAlign w:val="center"/>
          </w:tcPr>
          <w:p w14:paraId="7448C195"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36</w:t>
            </w:r>
          </w:p>
        </w:tc>
        <w:tc>
          <w:tcPr>
            <w:tcW w:w="495" w:type="pct"/>
            <w:tcBorders>
              <w:top w:val="single" w:sz="4" w:space="0" w:color="auto"/>
              <w:left w:val="single" w:sz="4" w:space="0" w:color="auto"/>
              <w:bottom w:val="nil"/>
              <w:right w:val="nil"/>
            </w:tcBorders>
            <w:shd w:val="clear" w:color="auto" w:fill="FFFFFF"/>
            <w:vAlign w:val="center"/>
          </w:tcPr>
          <w:p w14:paraId="388215F0"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0,04</w:t>
            </w:r>
          </w:p>
        </w:tc>
        <w:tc>
          <w:tcPr>
            <w:tcW w:w="453" w:type="pct"/>
            <w:tcBorders>
              <w:top w:val="single" w:sz="4" w:space="0" w:color="auto"/>
              <w:left w:val="single" w:sz="4" w:space="0" w:color="auto"/>
              <w:bottom w:val="nil"/>
              <w:right w:val="nil"/>
            </w:tcBorders>
            <w:shd w:val="clear" w:color="auto" w:fill="FFFFFF"/>
            <w:vAlign w:val="center"/>
          </w:tcPr>
          <w:p w14:paraId="71905CAB"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0,04</w:t>
            </w:r>
          </w:p>
        </w:tc>
        <w:tc>
          <w:tcPr>
            <w:tcW w:w="453" w:type="pct"/>
            <w:tcBorders>
              <w:top w:val="single" w:sz="4" w:space="0" w:color="auto"/>
              <w:left w:val="single" w:sz="4" w:space="0" w:color="auto"/>
              <w:bottom w:val="nil"/>
              <w:right w:val="nil"/>
            </w:tcBorders>
            <w:shd w:val="clear" w:color="auto" w:fill="FFFFFF"/>
            <w:vAlign w:val="center"/>
          </w:tcPr>
          <w:p w14:paraId="4A400D13"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0,05</w:t>
            </w:r>
          </w:p>
        </w:tc>
        <w:tc>
          <w:tcPr>
            <w:tcW w:w="453" w:type="pct"/>
            <w:tcBorders>
              <w:top w:val="single" w:sz="4" w:space="0" w:color="auto"/>
              <w:left w:val="single" w:sz="4" w:space="0" w:color="auto"/>
              <w:bottom w:val="nil"/>
              <w:right w:val="nil"/>
            </w:tcBorders>
            <w:shd w:val="clear" w:color="auto" w:fill="FFFFFF"/>
            <w:vAlign w:val="center"/>
          </w:tcPr>
          <w:p w14:paraId="16425C9C"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0,10</w:t>
            </w:r>
          </w:p>
        </w:tc>
        <w:tc>
          <w:tcPr>
            <w:tcW w:w="509" w:type="pct"/>
            <w:tcBorders>
              <w:top w:val="single" w:sz="4" w:space="0" w:color="auto"/>
              <w:left w:val="single" w:sz="4" w:space="0" w:color="auto"/>
              <w:bottom w:val="nil"/>
              <w:right w:val="single" w:sz="4" w:space="0" w:color="auto"/>
            </w:tcBorders>
            <w:shd w:val="clear" w:color="auto" w:fill="FFFFFF"/>
            <w:vAlign w:val="center"/>
          </w:tcPr>
          <w:p w14:paraId="0AE783D3"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0,12</w:t>
            </w:r>
          </w:p>
        </w:tc>
      </w:tr>
      <w:tr w:rsidR="002271AE" w:rsidRPr="002271AE" w14:paraId="4E0A8DF8" w14:textId="77777777" w:rsidTr="00BD2EC5">
        <w:tc>
          <w:tcPr>
            <w:tcW w:w="255" w:type="pct"/>
            <w:tcBorders>
              <w:top w:val="single" w:sz="4" w:space="0" w:color="auto"/>
              <w:left w:val="single" w:sz="4" w:space="0" w:color="auto"/>
              <w:bottom w:val="nil"/>
              <w:right w:val="nil"/>
            </w:tcBorders>
            <w:shd w:val="clear" w:color="auto" w:fill="FFFFFF"/>
            <w:vAlign w:val="center"/>
          </w:tcPr>
          <w:p w14:paraId="45087D5A"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w:t>
            </w:r>
          </w:p>
        </w:tc>
        <w:tc>
          <w:tcPr>
            <w:tcW w:w="1479" w:type="pct"/>
            <w:tcBorders>
              <w:top w:val="single" w:sz="4" w:space="0" w:color="auto"/>
              <w:left w:val="single" w:sz="4" w:space="0" w:color="auto"/>
              <w:bottom w:val="nil"/>
              <w:right w:val="nil"/>
            </w:tcBorders>
            <w:shd w:val="clear" w:color="auto" w:fill="FFFFFF"/>
            <w:vAlign w:val="center"/>
          </w:tcPr>
          <w:p w14:paraId="71BDC66D" w14:textId="77777777" w:rsidR="00BD2EC5" w:rsidRPr="002271AE" w:rsidRDefault="00BD2EC5"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Ổn áp (chung) 10A</w:t>
            </w:r>
          </w:p>
        </w:tc>
        <w:tc>
          <w:tcPr>
            <w:tcW w:w="440" w:type="pct"/>
            <w:tcBorders>
              <w:top w:val="single" w:sz="4" w:space="0" w:color="auto"/>
              <w:left w:val="single" w:sz="4" w:space="0" w:color="auto"/>
              <w:bottom w:val="nil"/>
              <w:right w:val="nil"/>
            </w:tcBorders>
            <w:shd w:val="clear" w:color="auto" w:fill="FFFFFF"/>
            <w:vAlign w:val="center"/>
          </w:tcPr>
          <w:p w14:paraId="1872308C"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64" w:type="pct"/>
            <w:tcBorders>
              <w:top w:val="single" w:sz="4" w:space="0" w:color="auto"/>
              <w:left w:val="single" w:sz="4" w:space="0" w:color="auto"/>
              <w:bottom w:val="nil"/>
              <w:right w:val="nil"/>
            </w:tcBorders>
            <w:shd w:val="clear" w:color="auto" w:fill="FFFFFF"/>
            <w:vAlign w:val="center"/>
          </w:tcPr>
          <w:p w14:paraId="6FBD2287"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60</w:t>
            </w:r>
          </w:p>
        </w:tc>
        <w:tc>
          <w:tcPr>
            <w:tcW w:w="495" w:type="pct"/>
            <w:tcBorders>
              <w:top w:val="single" w:sz="4" w:space="0" w:color="auto"/>
              <w:left w:val="single" w:sz="4" w:space="0" w:color="auto"/>
              <w:bottom w:val="nil"/>
              <w:right w:val="nil"/>
            </w:tcBorders>
            <w:shd w:val="clear" w:color="auto" w:fill="FFFFFF"/>
            <w:vAlign w:val="center"/>
          </w:tcPr>
          <w:p w14:paraId="2048066D"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0,12</w:t>
            </w:r>
          </w:p>
        </w:tc>
        <w:tc>
          <w:tcPr>
            <w:tcW w:w="453" w:type="pct"/>
            <w:tcBorders>
              <w:top w:val="single" w:sz="4" w:space="0" w:color="auto"/>
              <w:left w:val="single" w:sz="4" w:space="0" w:color="auto"/>
              <w:bottom w:val="nil"/>
              <w:right w:val="nil"/>
            </w:tcBorders>
            <w:shd w:val="clear" w:color="auto" w:fill="FFFFFF"/>
            <w:vAlign w:val="center"/>
          </w:tcPr>
          <w:p w14:paraId="062B4E61"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0,14</w:t>
            </w:r>
          </w:p>
        </w:tc>
        <w:tc>
          <w:tcPr>
            <w:tcW w:w="453" w:type="pct"/>
            <w:tcBorders>
              <w:top w:val="single" w:sz="4" w:space="0" w:color="auto"/>
              <w:left w:val="single" w:sz="4" w:space="0" w:color="auto"/>
              <w:bottom w:val="nil"/>
              <w:right w:val="nil"/>
            </w:tcBorders>
            <w:shd w:val="clear" w:color="auto" w:fill="FFFFFF"/>
            <w:vAlign w:val="center"/>
          </w:tcPr>
          <w:p w14:paraId="466A9D5B"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0,15</w:t>
            </w:r>
          </w:p>
        </w:tc>
        <w:tc>
          <w:tcPr>
            <w:tcW w:w="453" w:type="pct"/>
            <w:tcBorders>
              <w:top w:val="single" w:sz="4" w:space="0" w:color="auto"/>
              <w:left w:val="single" w:sz="4" w:space="0" w:color="auto"/>
              <w:bottom w:val="nil"/>
              <w:right w:val="nil"/>
            </w:tcBorders>
            <w:shd w:val="clear" w:color="auto" w:fill="FFFFFF"/>
            <w:vAlign w:val="center"/>
          </w:tcPr>
          <w:p w14:paraId="032375CB"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0,17</w:t>
            </w:r>
          </w:p>
        </w:tc>
        <w:tc>
          <w:tcPr>
            <w:tcW w:w="509" w:type="pct"/>
            <w:tcBorders>
              <w:top w:val="single" w:sz="4" w:space="0" w:color="auto"/>
              <w:left w:val="single" w:sz="4" w:space="0" w:color="auto"/>
              <w:bottom w:val="nil"/>
              <w:right w:val="single" w:sz="4" w:space="0" w:color="auto"/>
            </w:tcBorders>
            <w:shd w:val="clear" w:color="auto" w:fill="FFFFFF"/>
            <w:vAlign w:val="center"/>
          </w:tcPr>
          <w:p w14:paraId="026A9609"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0,20</w:t>
            </w:r>
          </w:p>
        </w:tc>
      </w:tr>
      <w:tr w:rsidR="002271AE" w:rsidRPr="002271AE" w14:paraId="140DD796" w14:textId="77777777" w:rsidTr="00BD2EC5">
        <w:tc>
          <w:tcPr>
            <w:tcW w:w="255" w:type="pct"/>
            <w:tcBorders>
              <w:top w:val="single" w:sz="4" w:space="0" w:color="auto"/>
              <w:left w:val="single" w:sz="4" w:space="0" w:color="auto"/>
              <w:bottom w:val="nil"/>
              <w:right w:val="nil"/>
            </w:tcBorders>
            <w:shd w:val="clear" w:color="auto" w:fill="FFFFFF"/>
            <w:vAlign w:val="center"/>
          </w:tcPr>
          <w:p w14:paraId="05F54480"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lastRenderedPageBreak/>
              <w:t>8</w:t>
            </w:r>
          </w:p>
        </w:tc>
        <w:tc>
          <w:tcPr>
            <w:tcW w:w="1479" w:type="pct"/>
            <w:tcBorders>
              <w:top w:val="single" w:sz="4" w:space="0" w:color="auto"/>
              <w:left w:val="single" w:sz="4" w:space="0" w:color="auto"/>
              <w:bottom w:val="nil"/>
              <w:right w:val="nil"/>
            </w:tcBorders>
            <w:shd w:val="clear" w:color="auto" w:fill="FFFFFF"/>
            <w:vAlign w:val="center"/>
          </w:tcPr>
          <w:p w14:paraId="2D51936E" w14:textId="77777777" w:rsidR="00BD2EC5" w:rsidRPr="002271AE" w:rsidRDefault="00BD2EC5"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Lưu điện 600W</w:t>
            </w:r>
          </w:p>
        </w:tc>
        <w:tc>
          <w:tcPr>
            <w:tcW w:w="440" w:type="pct"/>
            <w:tcBorders>
              <w:top w:val="single" w:sz="4" w:space="0" w:color="auto"/>
              <w:left w:val="single" w:sz="4" w:space="0" w:color="auto"/>
              <w:bottom w:val="nil"/>
              <w:right w:val="nil"/>
            </w:tcBorders>
            <w:shd w:val="clear" w:color="auto" w:fill="FFFFFF"/>
            <w:vAlign w:val="center"/>
          </w:tcPr>
          <w:p w14:paraId="2D91ADE4"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64" w:type="pct"/>
            <w:tcBorders>
              <w:top w:val="single" w:sz="4" w:space="0" w:color="auto"/>
              <w:left w:val="single" w:sz="4" w:space="0" w:color="auto"/>
              <w:bottom w:val="nil"/>
              <w:right w:val="nil"/>
            </w:tcBorders>
            <w:shd w:val="clear" w:color="auto" w:fill="FFFFFF"/>
            <w:vAlign w:val="center"/>
          </w:tcPr>
          <w:p w14:paraId="48C8CFE1"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60</w:t>
            </w:r>
          </w:p>
        </w:tc>
        <w:tc>
          <w:tcPr>
            <w:tcW w:w="495" w:type="pct"/>
            <w:tcBorders>
              <w:top w:val="single" w:sz="4" w:space="0" w:color="auto"/>
              <w:left w:val="single" w:sz="4" w:space="0" w:color="auto"/>
              <w:bottom w:val="nil"/>
              <w:right w:val="nil"/>
            </w:tcBorders>
            <w:shd w:val="clear" w:color="auto" w:fill="FFFFFF"/>
            <w:vAlign w:val="center"/>
          </w:tcPr>
          <w:p w14:paraId="3E2ABB41"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0,12</w:t>
            </w:r>
          </w:p>
        </w:tc>
        <w:tc>
          <w:tcPr>
            <w:tcW w:w="453" w:type="pct"/>
            <w:tcBorders>
              <w:top w:val="single" w:sz="4" w:space="0" w:color="auto"/>
              <w:left w:val="single" w:sz="4" w:space="0" w:color="auto"/>
              <w:bottom w:val="nil"/>
              <w:right w:val="nil"/>
            </w:tcBorders>
            <w:shd w:val="clear" w:color="auto" w:fill="FFFFFF"/>
            <w:vAlign w:val="center"/>
          </w:tcPr>
          <w:p w14:paraId="085E82A2"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0,14</w:t>
            </w:r>
          </w:p>
        </w:tc>
        <w:tc>
          <w:tcPr>
            <w:tcW w:w="453" w:type="pct"/>
            <w:tcBorders>
              <w:top w:val="single" w:sz="4" w:space="0" w:color="auto"/>
              <w:left w:val="single" w:sz="4" w:space="0" w:color="auto"/>
              <w:bottom w:val="nil"/>
              <w:right w:val="nil"/>
            </w:tcBorders>
            <w:shd w:val="clear" w:color="auto" w:fill="FFFFFF"/>
            <w:vAlign w:val="center"/>
          </w:tcPr>
          <w:p w14:paraId="2CC64869"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0,15</w:t>
            </w:r>
          </w:p>
        </w:tc>
        <w:tc>
          <w:tcPr>
            <w:tcW w:w="453" w:type="pct"/>
            <w:tcBorders>
              <w:top w:val="single" w:sz="4" w:space="0" w:color="auto"/>
              <w:left w:val="single" w:sz="4" w:space="0" w:color="auto"/>
              <w:bottom w:val="nil"/>
              <w:right w:val="nil"/>
            </w:tcBorders>
            <w:shd w:val="clear" w:color="auto" w:fill="FFFFFF"/>
            <w:vAlign w:val="center"/>
          </w:tcPr>
          <w:p w14:paraId="4DD4A987"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0,17</w:t>
            </w:r>
          </w:p>
        </w:tc>
        <w:tc>
          <w:tcPr>
            <w:tcW w:w="509" w:type="pct"/>
            <w:tcBorders>
              <w:top w:val="single" w:sz="4" w:space="0" w:color="auto"/>
              <w:left w:val="single" w:sz="4" w:space="0" w:color="auto"/>
              <w:bottom w:val="nil"/>
              <w:right w:val="single" w:sz="4" w:space="0" w:color="auto"/>
            </w:tcBorders>
            <w:shd w:val="clear" w:color="auto" w:fill="FFFFFF"/>
            <w:vAlign w:val="center"/>
          </w:tcPr>
          <w:p w14:paraId="72788186"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0,20</w:t>
            </w:r>
          </w:p>
        </w:tc>
      </w:tr>
      <w:tr w:rsidR="002271AE" w:rsidRPr="002271AE" w14:paraId="2ABA0C32" w14:textId="77777777" w:rsidTr="00BD2EC5">
        <w:tc>
          <w:tcPr>
            <w:tcW w:w="255" w:type="pct"/>
            <w:tcBorders>
              <w:top w:val="single" w:sz="4" w:space="0" w:color="auto"/>
              <w:left w:val="single" w:sz="4" w:space="0" w:color="auto"/>
              <w:bottom w:val="nil"/>
              <w:right w:val="nil"/>
            </w:tcBorders>
            <w:shd w:val="clear" w:color="auto" w:fill="FFFFFF"/>
            <w:vAlign w:val="center"/>
          </w:tcPr>
          <w:p w14:paraId="72144A2A"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w:t>
            </w:r>
          </w:p>
        </w:tc>
        <w:tc>
          <w:tcPr>
            <w:tcW w:w="1479" w:type="pct"/>
            <w:tcBorders>
              <w:top w:val="single" w:sz="4" w:space="0" w:color="auto"/>
              <w:left w:val="single" w:sz="4" w:space="0" w:color="auto"/>
              <w:bottom w:val="nil"/>
              <w:right w:val="nil"/>
            </w:tcBorders>
            <w:shd w:val="clear" w:color="auto" w:fill="FFFFFF"/>
            <w:vAlign w:val="center"/>
          </w:tcPr>
          <w:p w14:paraId="0F6E21B3" w14:textId="77777777" w:rsidR="00BD2EC5" w:rsidRPr="002271AE" w:rsidRDefault="00BD2EC5"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Chuột máy tính</w:t>
            </w:r>
          </w:p>
        </w:tc>
        <w:tc>
          <w:tcPr>
            <w:tcW w:w="440" w:type="pct"/>
            <w:tcBorders>
              <w:top w:val="single" w:sz="4" w:space="0" w:color="auto"/>
              <w:left w:val="single" w:sz="4" w:space="0" w:color="auto"/>
              <w:bottom w:val="nil"/>
              <w:right w:val="nil"/>
            </w:tcBorders>
            <w:shd w:val="clear" w:color="auto" w:fill="FFFFFF"/>
            <w:vAlign w:val="center"/>
          </w:tcPr>
          <w:p w14:paraId="0F0F8DFF"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64" w:type="pct"/>
            <w:tcBorders>
              <w:top w:val="single" w:sz="4" w:space="0" w:color="auto"/>
              <w:left w:val="single" w:sz="4" w:space="0" w:color="auto"/>
              <w:bottom w:val="nil"/>
              <w:right w:val="nil"/>
            </w:tcBorders>
            <w:shd w:val="clear" w:color="auto" w:fill="FFFFFF"/>
            <w:vAlign w:val="center"/>
          </w:tcPr>
          <w:p w14:paraId="62C72B6D"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w:t>
            </w:r>
          </w:p>
        </w:tc>
        <w:tc>
          <w:tcPr>
            <w:tcW w:w="495" w:type="pct"/>
            <w:tcBorders>
              <w:top w:val="single" w:sz="4" w:space="0" w:color="auto"/>
              <w:left w:val="single" w:sz="4" w:space="0" w:color="auto"/>
              <w:bottom w:val="nil"/>
              <w:right w:val="nil"/>
            </w:tcBorders>
            <w:shd w:val="clear" w:color="auto" w:fill="FFFFFF"/>
            <w:vAlign w:val="center"/>
          </w:tcPr>
          <w:p w14:paraId="7D467181"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7,96</w:t>
            </w:r>
          </w:p>
        </w:tc>
        <w:tc>
          <w:tcPr>
            <w:tcW w:w="453" w:type="pct"/>
            <w:tcBorders>
              <w:top w:val="single" w:sz="4" w:space="0" w:color="auto"/>
              <w:left w:val="single" w:sz="4" w:space="0" w:color="auto"/>
              <w:bottom w:val="nil"/>
              <w:right w:val="nil"/>
            </w:tcBorders>
            <w:shd w:val="clear" w:color="auto" w:fill="FFFFFF"/>
            <w:vAlign w:val="center"/>
          </w:tcPr>
          <w:p w14:paraId="127D59AD"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14,92</w:t>
            </w:r>
          </w:p>
        </w:tc>
        <w:tc>
          <w:tcPr>
            <w:tcW w:w="453" w:type="pct"/>
            <w:tcBorders>
              <w:top w:val="single" w:sz="4" w:space="0" w:color="auto"/>
              <w:left w:val="single" w:sz="4" w:space="0" w:color="auto"/>
              <w:bottom w:val="nil"/>
              <w:right w:val="nil"/>
            </w:tcBorders>
            <w:shd w:val="clear" w:color="auto" w:fill="FFFFFF"/>
            <w:vAlign w:val="center"/>
          </w:tcPr>
          <w:p w14:paraId="6DE60668"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66,80</w:t>
            </w:r>
          </w:p>
        </w:tc>
        <w:tc>
          <w:tcPr>
            <w:tcW w:w="453" w:type="pct"/>
            <w:tcBorders>
              <w:top w:val="single" w:sz="4" w:space="0" w:color="auto"/>
              <w:left w:val="single" w:sz="4" w:space="0" w:color="auto"/>
              <w:bottom w:val="nil"/>
              <w:right w:val="nil"/>
            </w:tcBorders>
            <w:shd w:val="clear" w:color="auto" w:fill="FFFFFF"/>
            <w:vAlign w:val="center"/>
          </w:tcPr>
          <w:p w14:paraId="2C90A557"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89,64</w:t>
            </w:r>
          </w:p>
        </w:tc>
        <w:tc>
          <w:tcPr>
            <w:tcW w:w="509" w:type="pct"/>
            <w:tcBorders>
              <w:top w:val="single" w:sz="4" w:space="0" w:color="auto"/>
              <w:left w:val="single" w:sz="4" w:space="0" w:color="auto"/>
              <w:bottom w:val="nil"/>
              <w:right w:val="single" w:sz="4" w:space="0" w:color="auto"/>
            </w:tcBorders>
            <w:shd w:val="clear" w:color="auto" w:fill="FFFFFF"/>
            <w:vAlign w:val="center"/>
          </w:tcPr>
          <w:p w14:paraId="4423C143"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107,57</w:t>
            </w:r>
          </w:p>
        </w:tc>
      </w:tr>
      <w:tr w:rsidR="002271AE" w:rsidRPr="002271AE" w14:paraId="263936EB" w14:textId="77777777" w:rsidTr="00BD2EC5">
        <w:tc>
          <w:tcPr>
            <w:tcW w:w="255" w:type="pct"/>
            <w:tcBorders>
              <w:top w:val="single" w:sz="4" w:space="0" w:color="auto"/>
              <w:left w:val="single" w:sz="4" w:space="0" w:color="auto"/>
              <w:bottom w:val="nil"/>
              <w:right w:val="nil"/>
            </w:tcBorders>
            <w:shd w:val="clear" w:color="auto" w:fill="FFFFFF"/>
            <w:vAlign w:val="center"/>
          </w:tcPr>
          <w:p w14:paraId="3E72A05F"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w:t>
            </w:r>
          </w:p>
        </w:tc>
        <w:tc>
          <w:tcPr>
            <w:tcW w:w="1479" w:type="pct"/>
            <w:tcBorders>
              <w:top w:val="single" w:sz="4" w:space="0" w:color="auto"/>
              <w:left w:val="single" w:sz="4" w:space="0" w:color="auto"/>
              <w:bottom w:val="nil"/>
              <w:right w:val="nil"/>
            </w:tcBorders>
            <w:shd w:val="clear" w:color="auto" w:fill="FFFFFF"/>
            <w:vAlign w:val="center"/>
          </w:tcPr>
          <w:p w14:paraId="4E7F3DEB" w14:textId="77777777" w:rsidR="00BD2EC5" w:rsidRPr="002271AE" w:rsidRDefault="00BD2EC5"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Đầu ghi đĩa CD 0,04</w:t>
            </w:r>
          </w:p>
        </w:tc>
        <w:tc>
          <w:tcPr>
            <w:tcW w:w="440" w:type="pct"/>
            <w:tcBorders>
              <w:top w:val="single" w:sz="4" w:space="0" w:color="auto"/>
              <w:left w:val="single" w:sz="4" w:space="0" w:color="auto"/>
              <w:bottom w:val="nil"/>
              <w:right w:val="nil"/>
            </w:tcBorders>
            <w:shd w:val="clear" w:color="auto" w:fill="FFFFFF"/>
            <w:vAlign w:val="center"/>
          </w:tcPr>
          <w:p w14:paraId="02773F4F"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64" w:type="pct"/>
            <w:tcBorders>
              <w:top w:val="single" w:sz="4" w:space="0" w:color="auto"/>
              <w:left w:val="single" w:sz="4" w:space="0" w:color="auto"/>
              <w:bottom w:val="nil"/>
              <w:right w:val="nil"/>
            </w:tcBorders>
            <w:shd w:val="clear" w:color="auto" w:fill="FFFFFF"/>
            <w:vAlign w:val="center"/>
          </w:tcPr>
          <w:p w14:paraId="33C4727F"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60</w:t>
            </w:r>
          </w:p>
        </w:tc>
        <w:tc>
          <w:tcPr>
            <w:tcW w:w="495" w:type="pct"/>
            <w:tcBorders>
              <w:top w:val="single" w:sz="4" w:space="0" w:color="auto"/>
              <w:left w:val="single" w:sz="4" w:space="0" w:color="auto"/>
              <w:bottom w:val="nil"/>
              <w:right w:val="nil"/>
            </w:tcBorders>
            <w:shd w:val="clear" w:color="auto" w:fill="FFFFFF"/>
            <w:vAlign w:val="center"/>
          </w:tcPr>
          <w:p w14:paraId="6AC2F372"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0,02</w:t>
            </w:r>
          </w:p>
        </w:tc>
        <w:tc>
          <w:tcPr>
            <w:tcW w:w="453" w:type="pct"/>
            <w:tcBorders>
              <w:top w:val="single" w:sz="4" w:space="0" w:color="auto"/>
              <w:left w:val="single" w:sz="4" w:space="0" w:color="auto"/>
              <w:bottom w:val="nil"/>
              <w:right w:val="nil"/>
            </w:tcBorders>
            <w:shd w:val="clear" w:color="auto" w:fill="FFFFFF"/>
            <w:vAlign w:val="center"/>
          </w:tcPr>
          <w:p w14:paraId="54023C2C"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0,02</w:t>
            </w:r>
          </w:p>
        </w:tc>
        <w:tc>
          <w:tcPr>
            <w:tcW w:w="453" w:type="pct"/>
            <w:tcBorders>
              <w:top w:val="single" w:sz="4" w:space="0" w:color="auto"/>
              <w:left w:val="single" w:sz="4" w:space="0" w:color="auto"/>
              <w:bottom w:val="nil"/>
              <w:right w:val="nil"/>
            </w:tcBorders>
            <w:shd w:val="clear" w:color="auto" w:fill="FFFFFF"/>
            <w:vAlign w:val="center"/>
          </w:tcPr>
          <w:p w14:paraId="74CB4311"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0,02</w:t>
            </w:r>
          </w:p>
        </w:tc>
        <w:tc>
          <w:tcPr>
            <w:tcW w:w="453" w:type="pct"/>
            <w:tcBorders>
              <w:top w:val="single" w:sz="4" w:space="0" w:color="auto"/>
              <w:left w:val="single" w:sz="4" w:space="0" w:color="auto"/>
              <w:bottom w:val="nil"/>
              <w:right w:val="nil"/>
            </w:tcBorders>
            <w:shd w:val="clear" w:color="auto" w:fill="FFFFFF"/>
            <w:vAlign w:val="center"/>
          </w:tcPr>
          <w:p w14:paraId="34D8D046"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0,02</w:t>
            </w:r>
          </w:p>
        </w:tc>
        <w:tc>
          <w:tcPr>
            <w:tcW w:w="509" w:type="pct"/>
            <w:tcBorders>
              <w:top w:val="single" w:sz="4" w:space="0" w:color="auto"/>
              <w:left w:val="single" w:sz="4" w:space="0" w:color="auto"/>
              <w:bottom w:val="nil"/>
              <w:right w:val="single" w:sz="4" w:space="0" w:color="auto"/>
            </w:tcBorders>
            <w:shd w:val="clear" w:color="auto" w:fill="FFFFFF"/>
            <w:vAlign w:val="center"/>
          </w:tcPr>
          <w:p w14:paraId="7CBAD2E3"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0,02</w:t>
            </w:r>
          </w:p>
        </w:tc>
      </w:tr>
      <w:tr w:rsidR="002271AE" w:rsidRPr="002271AE" w14:paraId="0AC3EE26" w14:textId="77777777" w:rsidTr="00BD2EC5">
        <w:tc>
          <w:tcPr>
            <w:tcW w:w="255" w:type="pct"/>
            <w:tcBorders>
              <w:top w:val="single" w:sz="4" w:space="0" w:color="auto"/>
              <w:left w:val="single" w:sz="4" w:space="0" w:color="auto"/>
              <w:bottom w:val="nil"/>
              <w:right w:val="nil"/>
            </w:tcBorders>
            <w:shd w:val="clear" w:color="auto" w:fill="FFFFFF"/>
            <w:vAlign w:val="center"/>
          </w:tcPr>
          <w:p w14:paraId="7BFC90F0"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w:t>
            </w:r>
          </w:p>
        </w:tc>
        <w:tc>
          <w:tcPr>
            <w:tcW w:w="1479" w:type="pct"/>
            <w:tcBorders>
              <w:top w:val="single" w:sz="4" w:space="0" w:color="auto"/>
              <w:left w:val="single" w:sz="4" w:space="0" w:color="auto"/>
              <w:bottom w:val="nil"/>
              <w:right w:val="nil"/>
            </w:tcBorders>
            <w:shd w:val="clear" w:color="auto" w:fill="FFFFFF"/>
            <w:vAlign w:val="center"/>
          </w:tcPr>
          <w:p w14:paraId="2351308A" w14:textId="77777777" w:rsidR="00BD2EC5" w:rsidRPr="002271AE" w:rsidRDefault="00BD2EC5"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điện 0,10 kW</w:t>
            </w:r>
          </w:p>
        </w:tc>
        <w:tc>
          <w:tcPr>
            <w:tcW w:w="440" w:type="pct"/>
            <w:tcBorders>
              <w:top w:val="single" w:sz="4" w:space="0" w:color="auto"/>
              <w:left w:val="single" w:sz="4" w:space="0" w:color="auto"/>
              <w:bottom w:val="nil"/>
              <w:right w:val="nil"/>
            </w:tcBorders>
            <w:shd w:val="clear" w:color="auto" w:fill="FFFFFF"/>
            <w:vAlign w:val="center"/>
          </w:tcPr>
          <w:p w14:paraId="7CBFE097" w14:textId="77777777" w:rsidR="00BD2EC5" w:rsidRPr="002271AE" w:rsidRDefault="00BD2EC5" w:rsidP="002F01BB">
            <w:pPr>
              <w:spacing w:before="0"/>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rPr>
              <w:t>B</w:t>
            </w:r>
            <w:r w:rsidRPr="002271AE">
              <w:rPr>
                <w:rFonts w:ascii="Times New Roman" w:hAnsi="Times New Roman" w:cs="Times New Roman"/>
                <w:color w:val="000000" w:themeColor="text1"/>
                <w:sz w:val="28"/>
                <w:szCs w:val="28"/>
                <w:lang w:val="en-US"/>
              </w:rPr>
              <w:t>ộ</w:t>
            </w:r>
          </w:p>
        </w:tc>
        <w:tc>
          <w:tcPr>
            <w:tcW w:w="464" w:type="pct"/>
            <w:tcBorders>
              <w:top w:val="single" w:sz="4" w:space="0" w:color="auto"/>
              <w:left w:val="single" w:sz="4" w:space="0" w:color="auto"/>
              <w:bottom w:val="nil"/>
              <w:right w:val="nil"/>
            </w:tcBorders>
            <w:shd w:val="clear" w:color="auto" w:fill="FFFFFF"/>
            <w:vAlign w:val="center"/>
          </w:tcPr>
          <w:p w14:paraId="6818057A"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30</w:t>
            </w:r>
          </w:p>
        </w:tc>
        <w:tc>
          <w:tcPr>
            <w:tcW w:w="495" w:type="pct"/>
            <w:tcBorders>
              <w:top w:val="single" w:sz="4" w:space="0" w:color="auto"/>
              <w:left w:val="single" w:sz="4" w:space="0" w:color="auto"/>
              <w:bottom w:val="nil"/>
              <w:right w:val="nil"/>
            </w:tcBorders>
            <w:shd w:val="clear" w:color="auto" w:fill="FFFFFF"/>
            <w:vAlign w:val="center"/>
          </w:tcPr>
          <w:p w14:paraId="48E69BF1"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0,12</w:t>
            </w:r>
          </w:p>
        </w:tc>
        <w:tc>
          <w:tcPr>
            <w:tcW w:w="453" w:type="pct"/>
            <w:tcBorders>
              <w:top w:val="single" w:sz="4" w:space="0" w:color="auto"/>
              <w:left w:val="single" w:sz="4" w:space="0" w:color="auto"/>
              <w:bottom w:val="nil"/>
              <w:right w:val="nil"/>
            </w:tcBorders>
            <w:shd w:val="clear" w:color="auto" w:fill="FFFFFF"/>
            <w:vAlign w:val="center"/>
          </w:tcPr>
          <w:p w14:paraId="51F948C9"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0,14</w:t>
            </w:r>
          </w:p>
        </w:tc>
        <w:tc>
          <w:tcPr>
            <w:tcW w:w="453" w:type="pct"/>
            <w:tcBorders>
              <w:top w:val="single" w:sz="4" w:space="0" w:color="auto"/>
              <w:left w:val="single" w:sz="4" w:space="0" w:color="auto"/>
              <w:bottom w:val="nil"/>
              <w:right w:val="nil"/>
            </w:tcBorders>
            <w:shd w:val="clear" w:color="auto" w:fill="FFFFFF"/>
            <w:vAlign w:val="center"/>
          </w:tcPr>
          <w:p w14:paraId="636A37DC"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0,15</w:t>
            </w:r>
          </w:p>
        </w:tc>
        <w:tc>
          <w:tcPr>
            <w:tcW w:w="453" w:type="pct"/>
            <w:tcBorders>
              <w:top w:val="single" w:sz="4" w:space="0" w:color="auto"/>
              <w:left w:val="single" w:sz="4" w:space="0" w:color="auto"/>
              <w:bottom w:val="nil"/>
              <w:right w:val="nil"/>
            </w:tcBorders>
            <w:shd w:val="clear" w:color="auto" w:fill="FFFFFF"/>
            <w:vAlign w:val="center"/>
          </w:tcPr>
          <w:p w14:paraId="7CEDE1E3"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0,17</w:t>
            </w:r>
          </w:p>
        </w:tc>
        <w:tc>
          <w:tcPr>
            <w:tcW w:w="509" w:type="pct"/>
            <w:tcBorders>
              <w:top w:val="single" w:sz="4" w:space="0" w:color="auto"/>
              <w:left w:val="single" w:sz="4" w:space="0" w:color="auto"/>
              <w:bottom w:val="nil"/>
              <w:right w:val="single" w:sz="4" w:space="0" w:color="auto"/>
            </w:tcBorders>
            <w:shd w:val="clear" w:color="auto" w:fill="FFFFFF"/>
            <w:vAlign w:val="center"/>
          </w:tcPr>
          <w:p w14:paraId="4CFFC20B"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0,20</w:t>
            </w:r>
          </w:p>
        </w:tc>
      </w:tr>
      <w:tr w:rsidR="002271AE" w:rsidRPr="002271AE" w14:paraId="4E4F6999" w14:textId="77777777" w:rsidTr="00BD2EC5">
        <w:tc>
          <w:tcPr>
            <w:tcW w:w="255" w:type="pct"/>
            <w:tcBorders>
              <w:top w:val="single" w:sz="4" w:space="0" w:color="auto"/>
              <w:left w:val="single" w:sz="4" w:space="0" w:color="auto"/>
              <w:bottom w:val="single" w:sz="4" w:space="0" w:color="auto"/>
              <w:right w:val="nil"/>
            </w:tcBorders>
            <w:shd w:val="clear" w:color="auto" w:fill="FFFFFF"/>
            <w:vAlign w:val="center"/>
          </w:tcPr>
          <w:p w14:paraId="1993EC97"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w:t>
            </w:r>
          </w:p>
        </w:tc>
        <w:tc>
          <w:tcPr>
            <w:tcW w:w="1479" w:type="pct"/>
            <w:tcBorders>
              <w:top w:val="single" w:sz="4" w:space="0" w:color="auto"/>
              <w:left w:val="single" w:sz="4" w:space="0" w:color="auto"/>
              <w:bottom w:val="single" w:sz="4" w:space="0" w:color="auto"/>
              <w:right w:val="nil"/>
            </w:tcBorders>
            <w:shd w:val="clear" w:color="auto" w:fill="FFFFFF"/>
            <w:vAlign w:val="center"/>
          </w:tcPr>
          <w:p w14:paraId="5AE82CF4" w14:textId="77777777" w:rsidR="00BD2EC5" w:rsidRPr="002271AE" w:rsidRDefault="00BD2EC5"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440" w:type="pct"/>
            <w:tcBorders>
              <w:top w:val="single" w:sz="4" w:space="0" w:color="auto"/>
              <w:left w:val="single" w:sz="4" w:space="0" w:color="auto"/>
              <w:bottom w:val="single" w:sz="4" w:space="0" w:color="auto"/>
              <w:right w:val="nil"/>
            </w:tcBorders>
            <w:shd w:val="clear" w:color="auto" w:fill="FFFFFF"/>
            <w:vAlign w:val="center"/>
          </w:tcPr>
          <w:p w14:paraId="18116D27"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464" w:type="pct"/>
            <w:tcBorders>
              <w:top w:val="single" w:sz="4" w:space="0" w:color="auto"/>
              <w:left w:val="single" w:sz="4" w:space="0" w:color="auto"/>
              <w:bottom w:val="single" w:sz="4" w:space="0" w:color="auto"/>
              <w:right w:val="nil"/>
            </w:tcBorders>
            <w:shd w:val="clear" w:color="auto" w:fill="FFFFFF"/>
            <w:vAlign w:val="center"/>
          </w:tcPr>
          <w:p w14:paraId="6F9522D8" w14:textId="77777777" w:rsidR="00BD2EC5" w:rsidRPr="002271AE" w:rsidRDefault="00BD2EC5" w:rsidP="002F01BB">
            <w:pPr>
              <w:spacing w:before="0"/>
              <w:jc w:val="center"/>
              <w:rPr>
                <w:rFonts w:ascii="Times New Roman" w:hAnsi="Times New Roman" w:cs="Times New Roman"/>
                <w:color w:val="000000" w:themeColor="text1"/>
                <w:sz w:val="28"/>
                <w:szCs w:val="28"/>
              </w:rPr>
            </w:pPr>
          </w:p>
        </w:tc>
        <w:tc>
          <w:tcPr>
            <w:tcW w:w="495" w:type="pct"/>
            <w:tcBorders>
              <w:top w:val="single" w:sz="4" w:space="0" w:color="auto"/>
              <w:left w:val="single" w:sz="4" w:space="0" w:color="auto"/>
              <w:bottom w:val="single" w:sz="4" w:space="0" w:color="auto"/>
              <w:right w:val="nil"/>
            </w:tcBorders>
            <w:shd w:val="clear" w:color="auto" w:fill="FFFFFF"/>
            <w:vAlign w:val="center"/>
          </w:tcPr>
          <w:p w14:paraId="477D3633"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0,11</w:t>
            </w:r>
          </w:p>
        </w:tc>
        <w:tc>
          <w:tcPr>
            <w:tcW w:w="453" w:type="pct"/>
            <w:tcBorders>
              <w:top w:val="single" w:sz="4" w:space="0" w:color="auto"/>
              <w:left w:val="single" w:sz="4" w:space="0" w:color="auto"/>
              <w:bottom w:val="single" w:sz="4" w:space="0" w:color="auto"/>
              <w:right w:val="nil"/>
            </w:tcBorders>
            <w:shd w:val="clear" w:color="auto" w:fill="FFFFFF"/>
            <w:vAlign w:val="center"/>
          </w:tcPr>
          <w:p w14:paraId="299515B3"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0,12</w:t>
            </w:r>
          </w:p>
        </w:tc>
        <w:tc>
          <w:tcPr>
            <w:tcW w:w="453" w:type="pct"/>
            <w:tcBorders>
              <w:top w:val="single" w:sz="4" w:space="0" w:color="auto"/>
              <w:left w:val="single" w:sz="4" w:space="0" w:color="auto"/>
              <w:bottom w:val="single" w:sz="4" w:space="0" w:color="auto"/>
              <w:right w:val="nil"/>
            </w:tcBorders>
            <w:shd w:val="clear" w:color="auto" w:fill="FFFFFF"/>
            <w:vAlign w:val="center"/>
          </w:tcPr>
          <w:p w14:paraId="576E3F54"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0,13</w:t>
            </w:r>
          </w:p>
        </w:tc>
        <w:tc>
          <w:tcPr>
            <w:tcW w:w="453" w:type="pct"/>
            <w:tcBorders>
              <w:top w:val="single" w:sz="4" w:space="0" w:color="auto"/>
              <w:left w:val="single" w:sz="4" w:space="0" w:color="auto"/>
              <w:bottom w:val="single" w:sz="4" w:space="0" w:color="auto"/>
              <w:right w:val="nil"/>
            </w:tcBorders>
            <w:shd w:val="clear" w:color="auto" w:fill="FFFFFF"/>
            <w:vAlign w:val="center"/>
          </w:tcPr>
          <w:p w14:paraId="3B806869"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0,15</w:t>
            </w: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14:paraId="48325764" w14:textId="77777777" w:rsidR="00BD2EC5" w:rsidRPr="002271AE" w:rsidRDefault="00BD2EC5" w:rsidP="002F01BB">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0,18</w:t>
            </w:r>
          </w:p>
        </w:tc>
      </w:tr>
    </w:tbl>
    <w:p w14:paraId="5792FD5B" w14:textId="77777777" w:rsidR="00B10AB7" w:rsidRPr="002271AE" w:rsidRDefault="00F23293"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lang w:val="en-US"/>
        </w:rPr>
        <w:t>G</w:t>
      </w:r>
      <w:r w:rsidR="00B10AB7" w:rsidRPr="002271AE">
        <w:rPr>
          <w:rFonts w:ascii="Times New Roman" w:hAnsi="Times New Roman" w:cs="Times New Roman"/>
          <w:b/>
          <w:color w:val="000000" w:themeColor="text1"/>
          <w:sz w:val="28"/>
          <w:szCs w:val="28"/>
        </w:rPr>
        <w:t>hi chú:</w:t>
      </w:r>
    </w:p>
    <w:p w14:paraId="3D0E5FAE" w14:textId="77777777" w:rsidR="00F23293" w:rsidRPr="002271AE" w:rsidRDefault="00B10AB7" w:rsidP="005F3402">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Mức dụng cụ cho các loại khó khăn l</w:t>
      </w:r>
      <w:r w:rsidR="00F23293" w:rsidRPr="002271AE">
        <w:rPr>
          <w:rFonts w:ascii="Times New Roman" w:hAnsi="Times New Roman" w:cs="Times New Roman"/>
          <w:color w:val="000000" w:themeColor="text1"/>
          <w:sz w:val="28"/>
          <w:szCs w:val="28"/>
        </w:rPr>
        <w:t>à như nhau.</w:t>
      </w:r>
    </w:p>
    <w:p w14:paraId="6B7964F5" w14:textId="77777777" w:rsidR="00B10AB7" w:rsidRPr="002271AE" w:rsidRDefault="00B10AB7" w:rsidP="005F3402">
      <w:pPr>
        <w:rPr>
          <w:rFonts w:ascii="Times New Roman" w:hAnsi="Times New Roman" w:cs="Times New Roman"/>
          <w:b/>
          <w:color w:val="000000" w:themeColor="text1"/>
          <w:sz w:val="28"/>
          <w:szCs w:val="28"/>
          <w:lang w:val="en-US"/>
        </w:rPr>
      </w:pPr>
      <w:r w:rsidRPr="002271AE">
        <w:rPr>
          <w:rFonts w:ascii="Times New Roman" w:hAnsi="Times New Roman" w:cs="Times New Roman"/>
          <w:b/>
          <w:color w:val="000000" w:themeColor="text1"/>
          <w:sz w:val="28"/>
          <w:szCs w:val="28"/>
        </w:rPr>
        <w:t>e) Giao nộ</w:t>
      </w:r>
      <w:r w:rsidR="00C9027A" w:rsidRPr="002271AE">
        <w:rPr>
          <w:rFonts w:ascii="Times New Roman" w:hAnsi="Times New Roman" w:cs="Times New Roman"/>
          <w:b/>
          <w:color w:val="000000" w:themeColor="text1"/>
          <w:sz w:val="28"/>
          <w:szCs w:val="28"/>
        </w:rPr>
        <w:t>p sản phẩm</w:t>
      </w:r>
      <w:r w:rsidR="00C54ADF" w:rsidRPr="002271AE">
        <w:rPr>
          <w:rFonts w:ascii="Times New Roman" w:hAnsi="Times New Roman" w:cs="Times New Roman"/>
          <w:b/>
          <w:color w:val="000000" w:themeColor="text1"/>
          <w:sz w:val="28"/>
          <w:szCs w:val="28"/>
          <w:lang w:val="en-US"/>
        </w:rPr>
        <w:t xml:space="preserve"> đo đạc lập bản đồ địa chính</w:t>
      </w:r>
    </w:p>
    <w:p w14:paraId="2B230789" w14:textId="77777777" w:rsidR="00B10AB7" w:rsidRPr="002271AE" w:rsidRDefault="00B10AB7" w:rsidP="005F3402">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Mức được tính bằng 0,05 mức biên tập bản đồ địa chính </w:t>
      </w:r>
      <w:r w:rsidR="00767559" w:rsidRPr="002271AE">
        <w:rPr>
          <w:rFonts w:ascii="Times New Roman" w:hAnsi="Times New Roman" w:cs="Times New Roman"/>
          <w:color w:val="000000" w:themeColor="text1"/>
          <w:sz w:val="28"/>
          <w:szCs w:val="28"/>
        </w:rPr>
        <w:t>và in tại Bảng 3</w:t>
      </w:r>
      <w:r w:rsidR="00F9098D" w:rsidRPr="002271AE">
        <w:rPr>
          <w:rFonts w:ascii="Times New Roman" w:hAnsi="Times New Roman" w:cs="Times New Roman"/>
          <w:color w:val="000000" w:themeColor="text1"/>
          <w:sz w:val="28"/>
          <w:szCs w:val="28"/>
        </w:rPr>
        <w:t>6</w:t>
      </w:r>
      <w:r w:rsidR="00767559" w:rsidRPr="002271AE">
        <w:rPr>
          <w:rFonts w:ascii="Times New Roman" w:hAnsi="Times New Roman" w:cs="Times New Roman"/>
          <w:color w:val="000000" w:themeColor="text1"/>
          <w:sz w:val="28"/>
          <w:szCs w:val="28"/>
        </w:rPr>
        <w:t>.</w:t>
      </w:r>
    </w:p>
    <w:p w14:paraId="79E4E869" w14:textId="77777777" w:rsidR="00A22DD5" w:rsidRPr="002271AE" w:rsidRDefault="00B10AB7" w:rsidP="0055765E">
      <w:pPr>
        <w:rPr>
          <w:rFonts w:ascii="Times New Roman" w:hAnsi="Times New Roman" w:cs="Times New Roman"/>
          <w:color w:val="000000" w:themeColor="text1"/>
          <w:sz w:val="28"/>
          <w:szCs w:val="28"/>
        </w:rPr>
      </w:pPr>
      <w:r w:rsidRPr="002271AE">
        <w:rPr>
          <w:rFonts w:ascii="Times New Roman" w:hAnsi="Times New Roman" w:cs="Times New Roman"/>
          <w:b/>
          <w:color w:val="000000" w:themeColor="text1"/>
          <w:sz w:val="28"/>
          <w:szCs w:val="28"/>
        </w:rPr>
        <w:t>2</w:t>
      </w:r>
      <w:r w:rsidR="00F23293" w:rsidRPr="002271AE">
        <w:rPr>
          <w:rFonts w:ascii="Times New Roman" w:hAnsi="Times New Roman" w:cs="Times New Roman"/>
          <w:b/>
          <w:color w:val="000000" w:themeColor="text1"/>
          <w:sz w:val="28"/>
          <w:szCs w:val="28"/>
          <w:lang w:val="en-US"/>
        </w:rPr>
        <w:t>.</w:t>
      </w:r>
      <w:r w:rsidRPr="002271AE">
        <w:rPr>
          <w:rFonts w:ascii="Times New Roman" w:hAnsi="Times New Roman" w:cs="Times New Roman"/>
          <w:b/>
          <w:color w:val="000000" w:themeColor="text1"/>
          <w:sz w:val="28"/>
          <w:szCs w:val="28"/>
        </w:rPr>
        <w:t>2. Thiết bị</w:t>
      </w:r>
    </w:p>
    <w:p w14:paraId="5DB4F596" w14:textId="77777777" w:rsidR="00B10AB7" w:rsidRPr="002271AE" w:rsidRDefault="00B10AB7" w:rsidP="002F01BB">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3</w:t>
      </w:r>
      <w:r w:rsidR="00EC6308" w:rsidRPr="002271AE">
        <w:rPr>
          <w:rFonts w:ascii="Times New Roman" w:hAnsi="Times New Roman" w:cs="Times New Roman"/>
          <w:b/>
          <w:i/>
          <w:color w:val="000000" w:themeColor="text1"/>
          <w:sz w:val="28"/>
          <w:szCs w:val="28"/>
          <w:lang w:val="en-US"/>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4"/>
        <w:gridCol w:w="2430"/>
        <w:gridCol w:w="678"/>
        <w:gridCol w:w="863"/>
        <w:gridCol w:w="863"/>
        <w:gridCol w:w="863"/>
        <w:gridCol w:w="975"/>
        <w:gridCol w:w="975"/>
        <w:gridCol w:w="861"/>
      </w:tblGrid>
      <w:tr w:rsidR="002271AE" w:rsidRPr="002271AE" w14:paraId="2C8B68E8" w14:textId="77777777" w:rsidTr="002F01BB">
        <w:trPr>
          <w:tblHeader/>
          <w:jc w:val="center"/>
        </w:trPr>
        <w:tc>
          <w:tcPr>
            <w:tcW w:w="316" w:type="pct"/>
            <w:vMerge w:val="restart"/>
            <w:shd w:val="clear" w:color="auto" w:fill="FFFFFF"/>
            <w:vAlign w:val="center"/>
          </w:tcPr>
          <w:p w14:paraId="023E55A3" w14:textId="77777777" w:rsidR="00F23293" w:rsidRPr="002271AE" w:rsidRDefault="00F23293"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TT</w:t>
            </w:r>
          </w:p>
        </w:tc>
        <w:tc>
          <w:tcPr>
            <w:tcW w:w="1338" w:type="pct"/>
            <w:vMerge w:val="restart"/>
            <w:shd w:val="clear" w:color="auto" w:fill="FFFFFF"/>
            <w:vAlign w:val="center"/>
          </w:tcPr>
          <w:p w14:paraId="2C67EF09" w14:textId="77777777" w:rsidR="00F23293" w:rsidRPr="002271AE" w:rsidRDefault="00F23293"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Danh mục thiết bị</w:t>
            </w:r>
          </w:p>
        </w:tc>
        <w:tc>
          <w:tcPr>
            <w:tcW w:w="373" w:type="pct"/>
            <w:vMerge w:val="restart"/>
            <w:shd w:val="clear" w:color="auto" w:fill="FFFFFF"/>
            <w:vAlign w:val="center"/>
          </w:tcPr>
          <w:p w14:paraId="2A49F52E" w14:textId="77777777" w:rsidR="00F23293" w:rsidRPr="002271AE" w:rsidRDefault="00F23293"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ĐVT</w:t>
            </w:r>
          </w:p>
        </w:tc>
        <w:tc>
          <w:tcPr>
            <w:tcW w:w="475" w:type="pct"/>
            <w:vMerge w:val="restart"/>
            <w:shd w:val="clear" w:color="auto" w:fill="FFFFFF"/>
            <w:vAlign w:val="center"/>
          </w:tcPr>
          <w:p w14:paraId="724FA612" w14:textId="77777777" w:rsidR="00F23293" w:rsidRPr="002271AE" w:rsidRDefault="00F23293"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lang w:val="en-US"/>
              </w:rPr>
              <w:t>C</w:t>
            </w:r>
            <w:r w:rsidRPr="002271AE">
              <w:rPr>
                <w:rFonts w:ascii="Times New Roman" w:hAnsi="Times New Roman" w:cs="Times New Roman"/>
                <w:b/>
                <w:color w:val="000000" w:themeColor="text1"/>
                <w:sz w:val="28"/>
                <w:szCs w:val="28"/>
              </w:rPr>
              <w:t>/su</w:t>
            </w:r>
            <w:r w:rsidRPr="002271AE">
              <w:rPr>
                <w:rFonts w:ascii="Times New Roman" w:hAnsi="Times New Roman" w:cs="Times New Roman"/>
                <w:b/>
                <w:color w:val="000000" w:themeColor="text1"/>
                <w:sz w:val="28"/>
                <w:szCs w:val="28"/>
                <w:lang w:val="en-US"/>
              </w:rPr>
              <w:t>ấ</w:t>
            </w:r>
            <w:r w:rsidRPr="002271AE">
              <w:rPr>
                <w:rFonts w:ascii="Times New Roman" w:hAnsi="Times New Roman" w:cs="Times New Roman"/>
                <w:b/>
                <w:color w:val="000000" w:themeColor="text1"/>
                <w:sz w:val="28"/>
                <w:szCs w:val="28"/>
              </w:rPr>
              <w:t>t</w:t>
            </w:r>
            <w:r w:rsidRPr="002271AE">
              <w:rPr>
                <w:rFonts w:ascii="Times New Roman" w:hAnsi="Times New Roman" w:cs="Times New Roman"/>
                <w:b/>
                <w:color w:val="000000" w:themeColor="text1"/>
                <w:sz w:val="28"/>
                <w:szCs w:val="28"/>
                <w:lang w:val="en-US"/>
              </w:rPr>
              <w:t xml:space="preserve"> </w:t>
            </w:r>
            <w:r w:rsidRPr="002271AE">
              <w:rPr>
                <w:rFonts w:ascii="Times New Roman" w:hAnsi="Times New Roman" w:cs="Times New Roman"/>
                <w:color w:val="000000" w:themeColor="text1"/>
                <w:sz w:val="28"/>
                <w:szCs w:val="28"/>
              </w:rPr>
              <w:t>(kW/h)</w:t>
            </w:r>
          </w:p>
        </w:tc>
        <w:tc>
          <w:tcPr>
            <w:tcW w:w="2498" w:type="pct"/>
            <w:gridSpan w:val="5"/>
            <w:shd w:val="clear" w:color="auto" w:fill="FFFFFF"/>
            <w:vAlign w:val="center"/>
          </w:tcPr>
          <w:p w14:paraId="74A301DD" w14:textId="77777777" w:rsidR="00F23293" w:rsidRPr="002271AE" w:rsidRDefault="00F23293"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Định mức </w:t>
            </w:r>
            <w:r w:rsidRPr="002271AE">
              <w:rPr>
                <w:rFonts w:ascii="Times New Roman" w:hAnsi="Times New Roman" w:cs="Times New Roman"/>
                <w:color w:val="000000" w:themeColor="text1"/>
                <w:sz w:val="28"/>
                <w:szCs w:val="28"/>
              </w:rPr>
              <w:t>(Ca/mảnh)</w:t>
            </w:r>
          </w:p>
        </w:tc>
      </w:tr>
      <w:tr w:rsidR="002271AE" w:rsidRPr="002271AE" w14:paraId="758584FA" w14:textId="77777777" w:rsidTr="002F01BB">
        <w:trPr>
          <w:tblHeader/>
          <w:jc w:val="center"/>
        </w:trPr>
        <w:tc>
          <w:tcPr>
            <w:tcW w:w="316" w:type="pct"/>
            <w:vMerge/>
            <w:shd w:val="clear" w:color="auto" w:fill="FFFFFF"/>
            <w:vAlign w:val="center"/>
          </w:tcPr>
          <w:p w14:paraId="7B445C3A" w14:textId="77777777" w:rsidR="00F23293" w:rsidRPr="002271AE" w:rsidRDefault="00F23293" w:rsidP="005F3402">
            <w:pPr>
              <w:jc w:val="center"/>
              <w:rPr>
                <w:rFonts w:ascii="Times New Roman" w:hAnsi="Times New Roman" w:cs="Times New Roman"/>
                <w:b/>
                <w:color w:val="000000" w:themeColor="text1"/>
                <w:sz w:val="28"/>
                <w:szCs w:val="28"/>
              </w:rPr>
            </w:pPr>
          </w:p>
        </w:tc>
        <w:tc>
          <w:tcPr>
            <w:tcW w:w="1338" w:type="pct"/>
            <w:vMerge/>
            <w:shd w:val="clear" w:color="auto" w:fill="FFFFFF"/>
            <w:vAlign w:val="center"/>
          </w:tcPr>
          <w:p w14:paraId="08931602" w14:textId="77777777" w:rsidR="00F23293" w:rsidRPr="002271AE" w:rsidRDefault="00F23293" w:rsidP="005F3402">
            <w:pPr>
              <w:jc w:val="center"/>
              <w:rPr>
                <w:rFonts w:ascii="Times New Roman" w:hAnsi="Times New Roman" w:cs="Times New Roman"/>
                <w:b/>
                <w:color w:val="000000" w:themeColor="text1"/>
                <w:sz w:val="28"/>
                <w:szCs w:val="28"/>
              </w:rPr>
            </w:pPr>
          </w:p>
        </w:tc>
        <w:tc>
          <w:tcPr>
            <w:tcW w:w="373" w:type="pct"/>
            <w:vMerge/>
            <w:shd w:val="clear" w:color="auto" w:fill="FFFFFF"/>
            <w:vAlign w:val="center"/>
          </w:tcPr>
          <w:p w14:paraId="0DC004CD" w14:textId="77777777" w:rsidR="00F23293" w:rsidRPr="002271AE" w:rsidRDefault="00F23293" w:rsidP="005F3402">
            <w:pPr>
              <w:jc w:val="center"/>
              <w:rPr>
                <w:rFonts w:ascii="Times New Roman" w:hAnsi="Times New Roman" w:cs="Times New Roman"/>
                <w:b/>
                <w:color w:val="000000" w:themeColor="text1"/>
                <w:sz w:val="28"/>
                <w:szCs w:val="28"/>
              </w:rPr>
            </w:pPr>
          </w:p>
        </w:tc>
        <w:tc>
          <w:tcPr>
            <w:tcW w:w="475" w:type="pct"/>
            <w:vMerge/>
            <w:shd w:val="clear" w:color="auto" w:fill="FFFFFF"/>
            <w:vAlign w:val="center"/>
          </w:tcPr>
          <w:p w14:paraId="1A84D72F" w14:textId="77777777" w:rsidR="00F23293" w:rsidRPr="002271AE" w:rsidRDefault="00F23293" w:rsidP="005F3402">
            <w:pPr>
              <w:jc w:val="center"/>
              <w:rPr>
                <w:rFonts w:ascii="Times New Roman" w:hAnsi="Times New Roman" w:cs="Times New Roman"/>
                <w:b/>
                <w:color w:val="000000" w:themeColor="text1"/>
                <w:sz w:val="28"/>
                <w:szCs w:val="28"/>
              </w:rPr>
            </w:pPr>
          </w:p>
        </w:tc>
        <w:tc>
          <w:tcPr>
            <w:tcW w:w="475" w:type="pct"/>
            <w:shd w:val="clear" w:color="auto" w:fill="FFFFFF"/>
            <w:vAlign w:val="center"/>
          </w:tcPr>
          <w:p w14:paraId="753FEE14" w14:textId="77777777" w:rsidR="00F23293" w:rsidRPr="002271AE" w:rsidRDefault="00F23293"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KK1</w:t>
            </w:r>
          </w:p>
        </w:tc>
        <w:tc>
          <w:tcPr>
            <w:tcW w:w="475" w:type="pct"/>
            <w:shd w:val="clear" w:color="auto" w:fill="FFFFFF"/>
            <w:vAlign w:val="center"/>
          </w:tcPr>
          <w:p w14:paraId="309D6476" w14:textId="77777777" w:rsidR="00F23293" w:rsidRPr="002271AE" w:rsidRDefault="00F23293"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KK2</w:t>
            </w:r>
          </w:p>
        </w:tc>
        <w:tc>
          <w:tcPr>
            <w:tcW w:w="537" w:type="pct"/>
            <w:shd w:val="clear" w:color="auto" w:fill="FFFFFF"/>
            <w:vAlign w:val="center"/>
          </w:tcPr>
          <w:p w14:paraId="2123CBA0" w14:textId="77777777" w:rsidR="00F23293" w:rsidRPr="002271AE" w:rsidRDefault="00F23293"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KK3</w:t>
            </w:r>
          </w:p>
        </w:tc>
        <w:tc>
          <w:tcPr>
            <w:tcW w:w="537" w:type="pct"/>
            <w:shd w:val="clear" w:color="auto" w:fill="FFFFFF"/>
            <w:vAlign w:val="center"/>
          </w:tcPr>
          <w:p w14:paraId="75477AE9" w14:textId="77777777" w:rsidR="00F23293" w:rsidRPr="002271AE" w:rsidRDefault="00F23293"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KK4</w:t>
            </w:r>
          </w:p>
        </w:tc>
        <w:tc>
          <w:tcPr>
            <w:tcW w:w="474" w:type="pct"/>
            <w:shd w:val="clear" w:color="auto" w:fill="FFFFFF"/>
            <w:vAlign w:val="center"/>
          </w:tcPr>
          <w:p w14:paraId="524328EA" w14:textId="77777777" w:rsidR="00F23293" w:rsidRPr="002271AE" w:rsidRDefault="00F23293"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KK5</w:t>
            </w:r>
          </w:p>
        </w:tc>
      </w:tr>
      <w:tr w:rsidR="002271AE" w:rsidRPr="002271AE" w14:paraId="1AC58454" w14:textId="77777777" w:rsidTr="002F01BB">
        <w:trPr>
          <w:jc w:val="center"/>
        </w:trPr>
        <w:tc>
          <w:tcPr>
            <w:tcW w:w="316" w:type="pct"/>
            <w:shd w:val="clear" w:color="auto" w:fill="FFFFFF"/>
            <w:vAlign w:val="center"/>
          </w:tcPr>
          <w:p w14:paraId="1E4B6136" w14:textId="77777777" w:rsidR="00B10AB7" w:rsidRPr="002271AE" w:rsidRDefault="00B10AB7"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1.1</w:t>
            </w:r>
          </w:p>
        </w:tc>
        <w:tc>
          <w:tcPr>
            <w:tcW w:w="1338" w:type="pct"/>
            <w:shd w:val="clear" w:color="auto" w:fill="FFFFFF"/>
            <w:vAlign w:val="center"/>
          </w:tcPr>
          <w:p w14:paraId="4CDD07CB" w14:textId="77777777" w:rsidR="00B10AB7" w:rsidRPr="002271AE" w:rsidRDefault="004D7865"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lang w:val="en-US"/>
              </w:rPr>
              <w:t>Vẽ</w:t>
            </w:r>
            <w:r w:rsidR="00B10AB7" w:rsidRPr="002271AE">
              <w:rPr>
                <w:rFonts w:ascii="Times New Roman" w:hAnsi="Times New Roman" w:cs="Times New Roman"/>
                <w:b/>
                <w:color w:val="000000" w:themeColor="text1"/>
                <w:sz w:val="28"/>
                <w:szCs w:val="28"/>
              </w:rPr>
              <w:t xml:space="preserve"> bản đồ</w:t>
            </w:r>
            <w:r w:rsidRPr="002271AE">
              <w:rPr>
                <w:rFonts w:ascii="Times New Roman" w:hAnsi="Times New Roman" w:cs="Times New Roman"/>
                <w:b/>
                <w:color w:val="000000" w:themeColor="text1"/>
                <w:sz w:val="28"/>
                <w:szCs w:val="28"/>
              </w:rPr>
              <w:t xml:space="preserve"> số</w:t>
            </w:r>
          </w:p>
        </w:tc>
        <w:tc>
          <w:tcPr>
            <w:tcW w:w="373" w:type="pct"/>
            <w:shd w:val="clear" w:color="auto" w:fill="FFFFFF"/>
            <w:vAlign w:val="center"/>
          </w:tcPr>
          <w:p w14:paraId="5680D2E8" w14:textId="77777777" w:rsidR="00B10AB7" w:rsidRPr="002271AE" w:rsidRDefault="00B10AB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2727F828" w14:textId="77777777" w:rsidR="00B10AB7" w:rsidRPr="002271AE" w:rsidRDefault="00B10AB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4367E342" w14:textId="77777777" w:rsidR="00B10AB7" w:rsidRPr="002271AE" w:rsidRDefault="00B10AB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038634D2" w14:textId="77777777" w:rsidR="00B10AB7" w:rsidRPr="002271AE" w:rsidRDefault="00B10AB7"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4EA50799" w14:textId="77777777" w:rsidR="00B10AB7" w:rsidRPr="002271AE" w:rsidRDefault="00B10AB7"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2C2151F9" w14:textId="77777777" w:rsidR="00B10AB7" w:rsidRPr="002271AE" w:rsidRDefault="00B10AB7"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15528BAF" w14:textId="77777777" w:rsidR="00B10AB7" w:rsidRPr="002271AE" w:rsidRDefault="00B10AB7" w:rsidP="005F3402">
            <w:pPr>
              <w:jc w:val="center"/>
              <w:rPr>
                <w:rFonts w:ascii="Times New Roman" w:hAnsi="Times New Roman" w:cs="Times New Roman"/>
                <w:color w:val="000000" w:themeColor="text1"/>
                <w:sz w:val="28"/>
                <w:szCs w:val="28"/>
              </w:rPr>
            </w:pPr>
          </w:p>
        </w:tc>
      </w:tr>
      <w:tr w:rsidR="002271AE" w:rsidRPr="002271AE" w14:paraId="23159670" w14:textId="77777777" w:rsidTr="002F01BB">
        <w:trPr>
          <w:jc w:val="center"/>
        </w:trPr>
        <w:tc>
          <w:tcPr>
            <w:tcW w:w="316" w:type="pct"/>
            <w:shd w:val="clear" w:color="auto" w:fill="FFFFFF"/>
            <w:vAlign w:val="center"/>
          </w:tcPr>
          <w:p w14:paraId="47915E05" w14:textId="2899C901" w:rsidR="00B10AB7" w:rsidRPr="002271AE" w:rsidRDefault="00BD2EC5"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a</w:t>
            </w:r>
          </w:p>
        </w:tc>
        <w:tc>
          <w:tcPr>
            <w:tcW w:w="1338" w:type="pct"/>
            <w:shd w:val="clear" w:color="auto" w:fill="FFFFFF"/>
            <w:vAlign w:val="center"/>
          </w:tcPr>
          <w:p w14:paraId="2ED0C80C" w14:textId="77777777" w:rsidR="00B10AB7" w:rsidRPr="002271AE" w:rsidRDefault="00B10AB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1/500</w:t>
            </w:r>
          </w:p>
        </w:tc>
        <w:tc>
          <w:tcPr>
            <w:tcW w:w="373" w:type="pct"/>
            <w:shd w:val="clear" w:color="auto" w:fill="FFFFFF"/>
            <w:vAlign w:val="center"/>
          </w:tcPr>
          <w:p w14:paraId="1A975339" w14:textId="77777777" w:rsidR="00B10AB7" w:rsidRPr="002271AE" w:rsidRDefault="00B10AB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3A606389" w14:textId="77777777" w:rsidR="00B10AB7" w:rsidRPr="002271AE" w:rsidRDefault="00B10AB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1ED75098" w14:textId="77777777" w:rsidR="00B10AB7" w:rsidRPr="002271AE" w:rsidRDefault="00B10AB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453B982E" w14:textId="77777777" w:rsidR="00B10AB7" w:rsidRPr="002271AE" w:rsidRDefault="00B10AB7"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1A4A090F" w14:textId="77777777" w:rsidR="00B10AB7" w:rsidRPr="002271AE" w:rsidRDefault="00B10AB7"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254A50F4" w14:textId="77777777" w:rsidR="00B10AB7" w:rsidRPr="002271AE" w:rsidRDefault="00B10AB7"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2F106593" w14:textId="77777777" w:rsidR="00B10AB7" w:rsidRPr="002271AE" w:rsidRDefault="00B10AB7" w:rsidP="005F3402">
            <w:pPr>
              <w:jc w:val="center"/>
              <w:rPr>
                <w:rFonts w:ascii="Times New Roman" w:hAnsi="Times New Roman" w:cs="Times New Roman"/>
                <w:color w:val="000000" w:themeColor="text1"/>
                <w:sz w:val="28"/>
                <w:szCs w:val="28"/>
              </w:rPr>
            </w:pPr>
          </w:p>
        </w:tc>
      </w:tr>
      <w:tr w:rsidR="002271AE" w:rsidRPr="002271AE" w14:paraId="7458989B" w14:textId="77777777" w:rsidTr="002F01BB">
        <w:trPr>
          <w:jc w:val="center"/>
        </w:trPr>
        <w:tc>
          <w:tcPr>
            <w:tcW w:w="316" w:type="pct"/>
            <w:shd w:val="clear" w:color="auto" w:fill="FFFFFF"/>
            <w:vAlign w:val="center"/>
          </w:tcPr>
          <w:p w14:paraId="0E391EF5" w14:textId="77777777" w:rsidR="00F23293" w:rsidRPr="002271AE" w:rsidRDefault="00F2329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40654F6E" w14:textId="77777777" w:rsidR="00F23293" w:rsidRPr="002271AE" w:rsidRDefault="00F2329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PC</w:t>
            </w:r>
          </w:p>
        </w:tc>
        <w:tc>
          <w:tcPr>
            <w:tcW w:w="373" w:type="pct"/>
            <w:shd w:val="clear" w:color="auto" w:fill="FFFFFF"/>
            <w:vAlign w:val="center"/>
          </w:tcPr>
          <w:p w14:paraId="09A5122B"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1CB6C1FB"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0,35</w:t>
            </w:r>
          </w:p>
        </w:tc>
        <w:tc>
          <w:tcPr>
            <w:tcW w:w="475" w:type="pct"/>
            <w:shd w:val="clear" w:color="auto" w:fill="FFFFFF"/>
            <w:vAlign w:val="center"/>
          </w:tcPr>
          <w:p w14:paraId="2A3C832A"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5,50</w:t>
            </w:r>
          </w:p>
        </w:tc>
        <w:tc>
          <w:tcPr>
            <w:tcW w:w="475" w:type="pct"/>
            <w:shd w:val="clear" w:color="auto" w:fill="FFFFFF"/>
            <w:vAlign w:val="center"/>
          </w:tcPr>
          <w:p w14:paraId="6E80B8F3"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6,74</w:t>
            </w:r>
          </w:p>
        </w:tc>
        <w:tc>
          <w:tcPr>
            <w:tcW w:w="537" w:type="pct"/>
            <w:shd w:val="clear" w:color="auto" w:fill="FFFFFF"/>
            <w:vAlign w:val="center"/>
          </w:tcPr>
          <w:p w14:paraId="5B44222F"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7,96</w:t>
            </w:r>
          </w:p>
        </w:tc>
        <w:tc>
          <w:tcPr>
            <w:tcW w:w="537" w:type="pct"/>
            <w:shd w:val="clear" w:color="auto" w:fill="FFFFFF"/>
            <w:vAlign w:val="center"/>
          </w:tcPr>
          <w:p w14:paraId="5FE05218"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9,60</w:t>
            </w:r>
          </w:p>
        </w:tc>
        <w:tc>
          <w:tcPr>
            <w:tcW w:w="474" w:type="pct"/>
            <w:shd w:val="clear" w:color="auto" w:fill="FFFFFF"/>
            <w:vAlign w:val="center"/>
          </w:tcPr>
          <w:p w14:paraId="3BBA4793"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11,54</w:t>
            </w:r>
          </w:p>
        </w:tc>
      </w:tr>
      <w:tr w:rsidR="002271AE" w:rsidRPr="002271AE" w14:paraId="1206C64E" w14:textId="77777777" w:rsidTr="002F01BB">
        <w:trPr>
          <w:jc w:val="center"/>
        </w:trPr>
        <w:tc>
          <w:tcPr>
            <w:tcW w:w="316" w:type="pct"/>
            <w:shd w:val="clear" w:color="auto" w:fill="FFFFFF"/>
            <w:vAlign w:val="center"/>
          </w:tcPr>
          <w:p w14:paraId="05E37A15" w14:textId="77777777" w:rsidR="00F23293" w:rsidRPr="002271AE" w:rsidRDefault="00F2329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02CF3034" w14:textId="77777777" w:rsidR="00F23293" w:rsidRPr="002271AE" w:rsidRDefault="00F2329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Phần mềm vẽ BĐ</w:t>
            </w:r>
          </w:p>
        </w:tc>
        <w:tc>
          <w:tcPr>
            <w:tcW w:w="373" w:type="pct"/>
            <w:shd w:val="clear" w:color="auto" w:fill="FFFFFF"/>
            <w:vAlign w:val="center"/>
          </w:tcPr>
          <w:p w14:paraId="6178F3AF"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782974A3" w14:textId="77777777" w:rsidR="00F23293" w:rsidRPr="002271AE" w:rsidRDefault="00F2329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696C8FEB"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5,50</w:t>
            </w:r>
          </w:p>
        </w:tc>
        <w:tc>
          <w:tcPr>
            <w:tcW w:w="475" w:type="pct"/>
            <w:shd w:val="clear" w:color="auto" w:fill="FFFFFF"/>
            <w:vAlign w:val="center"/>
          </w:tcPr>
          <w:p w14:paraId="04DA0A35"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6,74</w:t>
            </w:r>
          </w:p>
        </w:tc>
        <w:tc>
          <w:tcPr>
            <w:tcW w:w="537" w:type="pct"/>
            <w:shd w:val="clear" w:color="auto" w:fill="FFFFFF"/>
            <w:vAlign w:val="center"/>
          </w:tcPr>
          <w:p w14:paraId="3BC652F2"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7,96</w:t>
            </w:r>
          </w:p>
        </w:tc>
        <w:tc>
          <w:tcPr>
            <w:tcW w:w="537" w:type="pct"/>
            <w:shd w:val="clear" w:color="auto" w:fill="FFFFFF"/>
            <w:vAlign w:val="center"/>
          </w:tcPr>
          <w:p w14:paraId="4268D087"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9,60</w:t>
            </w:r>
          </w:p>
        </w:tc>
        <w:tc>
          <w:tcPr>
            <w:tcW w:w="474" w:type="pct"/>
            <w:shd w:val="clear" w:color="auto" w:fill="FFFFFF"/>
            <w:vAlign w:val="center"/>
          </w:tcPr>
          <w:p w14:paraId="4A1490E0"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11,54</w:t>
            </w:r>
          </w:p>
        </w:tc>
      </w:tr>
      <w:tr w:rsidR="002271AE" w:rsidRPr="002271AE" w14:paraId="4872BE4E" w14:textId="77777777" w:rsidTr="002F01BB">
        <w:trPr>
          <w:jc w:val="center"/>
        </w:trPr>
        <w:tc>
          <w:tcPr>
            <w:tcW w:w="316" w:type="pct"/>
            <w:shd w:val="clear" w:color="auto" w:fill="FFFFFF"/>
            <w:vAlign w:val="center"/>
          </w:tcPr>
          <w:p w14:paraId="28F26B84" w14:textId="77777777" w:rsidR="00F23293" w:rsidRPr="002271AE" w:rsidRDefault="00F2329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77135DDF" w14:textId="77777777" w:rsidR="00F23293" w:rsidRPr="002271AE" w:rsidRDefault="00F2329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Laser A4</w:t>
            </w:r>
          </w:p>
        </w:tc>
        <w:tc>
          <w:tcPr>
            <w:tcW w:w="373" w:type="pct"/>
            <w:shd w:val="clear" w:color="auto" w:fill="FFFFFF"/>
            <w:vAlign w:val="center"/>
          </w:tcPr>
          <w:p w14:paraId="3D0539AF"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0C82CA37"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475" w:type="pct"/>
            <w:shd w:val="clear" w:color="auto" w:fill="FFFFFF"/>
            <w:vAlign w:val="center"/>
          </w:tcPr>
          <w:p w14:paraId="10945914"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0,12</w:t>
            </w:r>
          </w:p>
        </w:tc>
        <w:tc>
          <w:tcPr>
            <w:tcW w:w="475" w:type="pct"/>
            <w:shd w:val="clear" w:color="auto" w:fill="FFFFFF"/>
            <w:vAlign w:val="center"/>
          </w:tcPr>
          <w:p w14:paraId="262A177A"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0,15</w:t>
            </w:r>
          </w:p>
        </w:tc>
        <w:tc>
          <w:tcPr>
            <w:tcW w:w="537" w:type="pct"/>
            <w:shd w:val="clear" w:color="auto" w:fill="FFFFFF"/>
            <w:vAlign w:val="center"/>
          </w:tcPr>
          <w:p w14:paraId="37D37A8A"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0,19</w:t>
            </w:r>
          </w:p>
        </w:tc>
        <w:tc>
          <w:tcPr>
            <w:tcW w:w="537" w:type="pct"/>
            <w:shd w:val="clear" w:color="auto" w:fill="FFFFFF"/>
            <w:vAlign w:val="center"/>
          </w:tcPr>
          <w:p w14:paraId="4710C418"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0,22</w:t>
            </w:r>
          </w:p>
        </w:tc>
        <w:tc>
          <w:tcPr>
            <w:tcW w:w="474" w:type="pct"/>
            <w:shd w:val="clear" w:color="auto" w:fill="FFFFFF"/>
            <w:vAlign w:val="center"/>
          </w:tcPr>
          <w:p w14:paraId="693F9CE4"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0,26</w:t>
            </w:r>
          </w:p>
        </w:tc>
      </w:tr>
      <w:tr w:rsidR="002271AE" w:rsidRPr="002271AE" w14:paraId="388DC62B" w14:textId="77777777" w:rsidTr="002F01BB">
        <w:trPr>
          <w:jc w:val="center"/>
        </w:trPr>
        <w:tc>
          <w:tcPr>
            <w:tcW w:w="316" w:type="pct"/>
            <w:shd w:val="clear" w:color="auto" w:fill="FFFFFF"/>
            <w:vAlign w:val="center"/>
          </w:tcPr>
          <w:p w14:paraId="74FB8A41" w14:textId="77777777" w:rsidR="00F23293" w:rsidRPr="002271AE" w:rsidRDefault="00F2329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70F3CA3C" w14:textId="77777777" w:rsidR="00F23293" w:rsidRPr="002271AE" w:rsidRDefault="00F2329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phun A0</w:t>
            </w:r>
          </w:p>
        </w:tc>
        <w:tc>
          <w:tcPr>
            <w:tcW w:w="373" w:type="pct"/>
            <w:shd w:val="clear" w:color="auto" w:fill="FFFFFF"/>
            <w:vAlign w:val="center"/>
          </w:tcPr>
          <w:p w14:paraId="53A24BEB"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14475469"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0,40</w:t>
            </w:r>
          </w:p>
        </w:tc>
        <w:tc>
          <w:tcPr>
            <w:tcW w:w="475" w:type="pct"/>
            <w:shd w:val="clear" w:color="auto" w:fill="FFFFFF"/>
            <w:vAlign w:val="center"/>
          </w:tcPr>
          <w:p w14:paraId="0F7DF20D"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475" w:type="pct"/>
            <w:shd w:val="clear" w:color="auto" w:fill="FFFFFF"/>
            <w:vAlign w:val="center"/>
          </w:tcPr>
          <w:p w14:paraId="6DBB8F26"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537" w:type="pct"/>
            <w:shd w:val="clear" w:color="auto" w:fill="FFFFFF"/>
            <w:vAlign w:val="center"/>
          </w:tcPr>
          <w:p w14:paraId="4F6F8802"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537" w:type="pct"/>
            <w:shd w:val="clear" w:color="auto" w:fill="FFFFFF"/>
            <w:vAlign w:val="center"/>
          </w:tcPr>
          <w:p w14:paraId="04C1A174"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474" w:type="pct"/>
            <w:shd w:val="clear" w:color="auto" w:fill="FFFFFF"/>
            <w:vAlign w:val="center"/>
          </w:tcPr>
          <w:p w14:paraId="135B81C3"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r>
      <w:tr w:rsidR="002271AE" w:rsidRPr="002271AE" w14:paraId="258E25CE" w14:textId="77777777" w:rsidTr="002F01BB">
        <w:trPr>
          <w:jc w:val="center"/>
        </w:trPr>
        <w:tc>
          <w:tcPr>
            <w:tcW w:w="316" w:type="pct"/>
            <w:shd w:val="clear" w:color="auto" w:fill="FFFFFF"/>
            <w:vAlign w:val="center"/>
          </w:tcPr>
          <w:p w14:paraId="31F83F88" w14:textId="77777777" w:rsidR="00F23293" w:rsidRPr="002271AE" w:rsidRDefault="00F2329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1BAA0B11" w14:textId="77777777" w:rsidR="00F23293" w:rsidRPr="002271AE" w:rsidRDefault="00F2329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73" w:type="pct"/>
            <w:shd w:val="clear" w:color="auto" w:fill="FFFFFF"/>
            <w:vAlign w:val="center"/>
          </w:tcPr>
          <w:p w14:paraId="657749AA"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2C51EB55"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2,20</w:t>
            </w:r>
          </w:p>
        </w:tc>
        <w:tc>
          <w:tcPr>
            <w:tcW w:w="475" w:type="pct"/>
            <w:shd w:val="clear" w:color="auto" w:fill="FFFFFF"/>
            <w:vAlign w:val="center"/>
          </w:tcPr>
          <w:p w14:paraId="5DBDD6EC"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1,84</w:t>
            </w:r>
          </w:p>
        </w:tc>
        <w:tc>
          <w:tcPr>
            <w:tcW w:w="475" w:type="pct"/>
            <w:shd w:val="clear" w:color="auto" w:fill="FFFFFF"/>
            <w:vAlign w:val="center"/>
          </w:tcPr>
          <w:p w14:paraId="56EAFAAB"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2,24</w:t>
            </w:r>
          </w:p>
        </w:tc>
        <w:tc>
          <w:tcPr>
            <w:tcW w:w="537" w:type="pct"/>
            <w:shd w:val="clear" w:color="auto" w:fill="FFFFFF"/>
            <w:vAlign w:val="center"/>
          </w:tcPr>
          <w:p w14:paraId="0F9F5149"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2,64</w:t>
            </w:r>
          </w:p>
        </w:tc>
        <w:tc>
          <w:tcPr>
            <w:tcW w:w="537" w:type="pct"/>
            <w:shd w:val="clear" w:color="auto" w:fill="FFFFFF"/>
            <w:vAlign w:val="center"/>
          </w:tcPr>
          <w:p w14:paraId="6DFE04DB"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3,20</w:t>
            </w:r>
          </w:p>
        </w:tc>
        <w:tc>
          <w:tcPr>
            <w:tcW w:w="474" w:type="pct"/>
            <w:shd w:val="clear" w:color="auto" w:fill="FFFFFF"/>
            <w:vAlign w:val="center"/>
          </w:tcPr>
          <w:p w14:paraId="450D2D42"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3,84</w:t>
            </w:r>
          </w:p>
        </w:tc>
      </w:tr>
      <w:tr w:rsidR="002271AE" w:rsidRPr="002271AE" w14:paraId="440A4187" w14:textId="77777777" w:rsidTr="002F01BB">
        <w:trPr>
          <w:jc w:val="center"/>
        </w:trPr>
        <w:tc>
          <w:tcPr>
            <w:tcW w:w="316" w:type="pct"/>
            <w:shd w:val="clear" w:color="auto" w:fill="FFFFFF"/>
            <w:vAlign w:val="center"/>
          </w:tcPr>
          <w:p w14:paraId="594D07BB" w14:textId="77777777" w:rsidR="00F23293" w:rsidRPr="002271AE" w:rsidRDefault="00F2329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7B2E7E1A" w14:textId="77777777" w:rsidR="00F23293" w:rsidRPr="002271AE" w:rsidRDefault="00F2329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73" w:type="pct"/>
            <w:shd w:val="clear" w:color="auto" w:fill="FFFFFF"/>
            <w:vAlign w:val="center"/>
          </w:tcPr>
          <w:p w14:paraId="41A89E3C"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475" w:type="pct"/>
            <w:shd w:val="clear" w:color="auto" w:fill="FFFFFF"/>
            <w:vAlign w:val="center"/>
          </w:tcPr>
          <w:p w14:paraId="7CCB481F" w14:textId="77777777" w:rsidR="00F23293" w:rsidRPr="002271AE" w:rsidRDefault="00F2329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1D9AD5C9"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34,20</w:t>
            </w:r>
          </w:p>
        </w:tc>
        <w:tc>
          <w:tcPr>
            <w:tcW w:w="475" w:type="pct"/>
            <w:shd w:val="clear" w:color="auto" w:fill="FFFFFF"/>
            <w:vAlign w:val="center"/>
          </w:tcPr>
          <w:p w14:paraId="580831B2"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62,16</w:t>
            </w:r>
          </w:p>
        </w:tc>
        <w:tc>
          <w:tcPr>
            <w:tcW w:w="537" w:type="pct"/>
            <w:shd w:val="clear" w:color="auto" w:fill="FFFFFF"/>
            <w:vAlign w:val="center"/>
          </w:tcPr>
          <w:p w14:paraId="4D6763E9"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77,36</w:t>
            </w:r>
          </w:p>
        </w:tc>
        <w:tc>
          <w:tcPr>
            <w:tcW w:w="537" w:type="pct"/>
            <w:shd w:val="clear" w:color="auto" w:fill="FFFFFF"/>
            <w:vAlign w:val="center"/>
          </w:tcPr>
          <w:p w14:paraId="1270D137"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88,67</w:t>
            </w:r>
          </w:p>
        </w:tc>
        <w:tc>
          <w:tcPr>
            <w:tcW w:w="474" w:type="pct"/>
            <w:shd w:val="clear" w:color="auto" w:fill="FFFFFF"/>
            <w:vAlign w:val="center"/>
          </w:tcPr>
          <w:p w14:paraId="0D16F038"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106,35</w:t>
            </w:r>
          </w:p>
        </w:tc>
      </w:tr>
      <w:tr w:rsidR="002271AE" w:rsidRPr="002271AE" w14:paraId="6CDDE173" w14:textId="77777777" w:rsidTr="002F01BB">
        <w:trPr>
          <w:jc w:val="center"/>
        </w:trPr>
        <w:tc>
          <w:tcPr>
            <w:tcW w:w="316" w:type="pct"/>
            <w:shd w:val="clear" w:color="auto" w:fill="FFFFFF"/>
            <w:vAlign w:val="center"/>
          </w:tcPr>
          <w:p w14:paraId="58809FD3" w14:textId="3B25ADC4" w:rsidR="00B10AB7" w:rsidRPr="002271AE" w:rsidRDefault="00BD2EC5"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b</w:t>
            </w:r>
          </w:p>
        </w:tc>
        <w:tc>
          <w:tcPr>
            <w:tcW w:w="1338" w:type="pct"/>
            <w:shd w:val="clear" w:color="auto" w:fill="FFFFFF"/>
            <w:vAlign w:val="center"/>
          </w:tcPr>
          <w:p w14:paraId="59803BF1" w14:textId="77777777" w:rsidR="00B10AB7" w:rsidRPr="002271AE" w:rsidRDefault="00B10AB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1/1000</w:t>
            </w:r>
          </w:p>
        </w:tc>
        <w:tc>
          <w:tcPr>
            <w:tcW w:w="373" w:type="pct"/>
            <w:shd w:val="clear" w:color="auto" w:fill="FFFFFF"/>
            <w:vAlign w:val="center"/>
          </w:tcPr>
          <w:p w14:paraId="278861AC" w14:textId="77777777" w:rsidR="00B10AB7" w:rsidRPr="002271AE" w:rsidRDefault="00B10AB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3617C426" w14:textId="77777777" w:rsidR="00B10AB7" w:rsidRPr="002271AE" w:rsidRDefault="00B10AB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48CCB647" w14:textId="77777777" w:rsidR="00B10AB7" w:rsidRPr="002271AE" w:rsidRDefault="00B10AB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70799EC7" w14:textId="77777777" w:rsidR="00B10AB7" w:rsidRPr="002271AE" w:rsidRDefault="00B10AB7"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04CD2218" w14:textId="77777777" w:rsidR="00B10AB7" w:rsidRPr="002271AE" w:rsidRDefault="00B10AB7"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4CA1B87A" w14:textId="77777777" w:rsidR="00B10AB7" w:rsidRPr="002271AE" w:rsidRDefault="00B10AB7"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732EFE47" w14:textId="77777777" w:rsidR="00B10AB7" w:rsidRPr="002271AE" w:rsidRDefault="00B10AB7" w:rsidP="005F3402">
            <w:pPr>
              <w:jc w:val="center"/>
              <w:rPr>
                <w:rFonts w:ascii="Times New Roman" w:hAnsi="Times New Roman" w:cs="Times New Roman"/>
                <w:color w:val="000000" w:themeColor="text1"/>
                <w:sz w:val="28"/>
                <w:szCs w:val="28"/>
              </w:rPr>
            </w:pPr>
          </w:p>
        </w:tc>
      </w:tr>
      <w:tr w:rsidR="002271AE" w:rsidRPr="002271AE" w14:paraId="35CCEF9C" w14:textId="77777777" w:rsidTr="002F01BB">
        <w:trPr>
          <w:jc w:val="center"/>
        </w:trPr>
        <w:tc>
          <w:tcPr>
            <w:tcW w:w="316" w:type="pct"/>
            <w:shd w:val="clear" w:color="auto" w:fill="FFFFFF"/>
            <w:vAlign w:val="center"/>
          </w:tcPr>
          <w:p w14:paraId="171EFC21" w14:textId="77777777" w:rsidR="00F23293" w:rsidRPr="002271AE" w:rsidRDefault="00F2329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1ABB4180" w14:textId="77777777" w:rsidR="00F23293" w:rsidRPr="002271AE" w:rsidRDefault="00F2329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PC</w:t>
            </w:r>
          </w:p>
        </w:tc>
        <w:tc>
          <w:tcPr>
            <w:tcW w:w="373" w:type="pct"/>
            <w:shd w:val="clear" w:color="auto" w:fill="FFFFFF"/>
            <w:vAlign w:val="center"/>
          </w:tcPr>
          <w:p w14:paraId="1CCC983B"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6FF8C2E8"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0,35</w:t>
            </w:r>
          </w:p>
        </w:tc>
        <w:tc>
          <w:tcPr>
            <w:tcW w:w="475" w:type="pct"/>
            <w:shd w:val="clear" w:color="auto" w:fill="FFFFFF"/>
            <w:vAlign w:val="center"/>
          </w:tcPr>
          <w:p w14:paraId="355A3651"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9,55</w:t>
            </w:r>
          </w:p>
        </w:tc>
        <w:tc>
          <w:tcPr>
            <w:tcW w:w="475" w:type="pct"/>
            <w:shd w:val="clear" w:color="auto" w:fill="FFFFFF"/>
            <w:vAlign w:val="center"/>
          </w:tcPr>
          <w:p w14:paraId="60E29AF7"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11,40</w:t>
            </w:r>
          </w:p>
        </w:tc>
        <w:tc>
          <w:tcPr>
            <w:tcW w:w="537" w:type="pct"/>
            <w:shd w:val="clear" w:color="auto" w:fill="FFFFFF"/>
            <w:vAlign w:val="center"/>
          </w:tcPr>
          <w:p w14:paraId="705FD1E4"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14,92</w:t>
            </w:r>
          </w:p>
        </w:tc>
        <w:tc>
          <w:tcPr>
            <w:tcW w:w="537" w:type="pct"/>
            <w:shd w:val="clear" w:color="auto" w:fill="FFFFFF"/>
            <w:vAlign w:val="center"/>
          </w:tcPr>
          <w:p w14:paraId="270401B4"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18,66</w:t>
            </w:r>
          </w:p>
        </w:tc>
        <w:tc>
          <w:tcPr>
            <w:tcW w:w="474" w:type="pct"/>
            <w:shd w:val="clear" w:color="auto" w:fill="FFFFFF"/>
            <w:vAlign w:val="center"/>
          </w:tcPr>
          <w:p w14:paraId="5FC22331"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23,33</w:t>
            </w:r>
          </w:p>
        </w:tc>
      </w:tr>
      <w:tr w:rsidR="002271AE" w:rsidRPr="002271AE" w14:paraId="0989B7AD" w14:textId="77777777" w:rsidTr="002F01BB">
        <w:trPr>
          <w:jc w:val="center"/>
        </w:trPr>
        <w:tc>
          <w:tcPr>
            <w:tcW w:w="316" w:type="pct"/>
            <w:shd w:val="clear" w:color="auto" w:fill="FFFFFF"/>
            <w:vAlign w:val="center"/>
          </w:tcPr>
          <w:p w14:paraId="1211013A" w14:textId="77777777" w:rsidR="00F23293" w:rsidRPr="002271AE" w:rsidRDefault="00F2329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3168C179" w14:textId="77777777" w:rsidR="00F23293" w:rsidRPr="002271AE" w:rsidRDefault="00F2329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Phần mềm vẽ BĐ</w:t>
            </w:r>
          </w:p>
        </w:tc>
        <w:tc>
          <w:tcPr>
            <w:tcW w:w="373" w:type="pct"/>
            <w:shd w:val="clear" w:color="auto" w:fill="FFFFFF"/>
            <w:vAlign w:val="center"/>
          </w:tcPr>
          <w:p w14:paraId="1AD309AA"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2D2675E8" w14:textId="77777777" w:rsidR="00F23293" w:rsidRPr="002271AE" w:rsidRDefault="00F2329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37861322"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9,55</w:t>
            </w:r>
          </w:p>
        </w:tc>
        <w:tc>
          <w:tcPr>
            <w:tcW w:w="475" w:type="pct"/>
            <w:shd w:val="clear" w:color="auto" w:fill="FFFFFF"/>
            <w:vAlign w:val="center"/>
          </w:tcPr>
          <w:p w14:paraId="2D98CEA1"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11,40</w:t>
            </w:r>
          </w:p>
        </w:tc>
        <w:tc>
          <w:tcPr>
            <w:tcW w:w="537" w:type="pct"/>
            <w:shd w:val="clear" w:color="auto" w:fill="FFFFFF"/>
            <w:vAlign w:val="center"/>
          </w:tcPr>
          <w:p w14:paraId="5A3BB0B5"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14,92</w:t>
            </w:r>
          </w:p>
        </w:tc>
        <w:tc>
          <w:tcPr>
            <w:tcW w:w="537" w:type="pct"/>
            <w:shd w:val="clear" w:color="auto" w:fill="FFFFFF"/>
            <w:vAlign w:val="center"/>
          </w:tcPr>
          <w:p w14:paraId="3EF6EEC3"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18,66</w:t>
            </w:r>
          </w:p>
        </w:tc>
        <w:tc>
          <w:tcPr>
            <w:tcW w:w="474" w:type="pct"/>
            <w:shd w:val="clear" w:color="auto" w:fill="FFFFFF"/>
            <w:vAlign w:val="center"/>
          </w:tcPr>
          <w:p w14:paraId="223294F8"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23,33</w:t>
            </w:r>
          </w:p>
        </w:tc>
      </w:tr>
      <w:tr w:rsidR="002271AE" w:rsidRPr="002271AE" w14:paraId="634FB69B" w14:textId="77777777" w:rsidTr="002F01BB">
        <w:trPr>
          <w:jc w:val="center"/>
        </w:trPr>
        <w:tc>
          <w:tcPr>
            <w:tcW w:w="316" w:type="pct"/>
            <w:shd w:val="clear" w:color="auto" w:fill="FFFFFF"/>
            <w:vAlign w:val="center"/>
          </w:tcPr>
          <w:p w14:paraId="03582990" w14:textId="77777777" w:rsidR="00F23293" w:rsidRPr="002271AE" w:rsidRDefault="00F2329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683F3840" w14:textId="77777777" w:rsidR="00F23293" w:rsidRPr="002271AE" w:rsidRDefault="00F2329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Laser A4</w:t>
            </w:r>
          </w:p>
        </w:tc>
        <w:tc>
          <w:tcPr>
            <w:tcW w:w="373" w:type="pct"/>
            <w:shd w:val="clear" w:color="auto" w:fill="FFFFFF"/>
            <w:vAlign w:val="center"/>
          </w:tcPr>
          <w:p w14:paraId="5C5DDF44"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184B22C0"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475" w:type="pct"/>
            <w:shd w:val="clear" w:color="auto" w:fill="FFFFFF"/>
            <w:vAlign w:val="center"/>
          </w:tcPr>
          <w:p w14:paraId="1580DA92"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0,13</w:t>
            </w:r>
          </w:p>
        </w:tc>
        <w:tc>
          <w:tcPr>
            <w:tcW w:w="475" w:type="pct"/>
            <w:shd w:val="clear" w:color="auto" w:fill="FFFFFF"/>
            <w:vAlign w:val="center"/>
          </w:tcPr>
          <w:p w14:paraId="0B4DDD12"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0,25</w:t>
            </w:r>
          </w:p>
        </w:tc>
        <w:tc>
          <w:tcPr>
            <w:tcW w:w="537" w:type="pct"/>
            <w:shd w:val="clear" w:color="auto" w:fill="FFFFFF"/>
            <w:vAlign w:val="center"/>
          </w:tcPr>
          <w:p w14:paraId="4526C0B3"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0,38</w:t>
            </w:r>
          </w:p>
        </w:tc>
        <w:tc>
          <w:tcPr>
            <w:tcW w:w="537" w:type="pct"/>
            <w:shd w:val="clear" w:color="auto" w:fill="FFFFFF"/>
            <w:vAlign w:val="center"/>
          </w:tcPr>
          <w:p w14:paraId="7ABB5F9A"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0,56</w:t>
            </w:r>
          </w:p>
        </w:tc>
        <w:tc>
          <w:tcPr>
            <w:tcW w:w="474" w:type="pct"/>
            <w:shd w:val="clear" w:color="auto" w:fill="FFFFFF"/>
            <w:vAlign w:val="center"/>
          </w:tcPr>
          <w:p w14:paraId="014F8937"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0,68</w:t>
            </w:r>
          </w:p>
        </w:tc>
      </w:tr>
      <w:tr w:rsidR="002271AE" w:rsidRPr="002271AE" w14:paraId="5C653BF7" w14:textId="77777777" w:rsidTr="002F01BB">
        <w:trPr>
          <w:jc w:val="center"/>
        </w:trPr>
        <w:tc>
          <w:tcPr>
            <w:tcW w:w="316" w:type="pct"/>
            <w:shd w:val="clear" w:color="auto" w:fill="FFFFFF"/>
            <w:vAlign w:val="center"/>
          </w:tcPr>
          <w:p w14:paraId="041D37EC" w14:textId="77777777" w:rsidR="00F23293" w:rsidRPr="002271AE" w:rsidRDefault="00F2329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6FF70EFB" w14:textId="77777777" w:rsidR="00F23293" w:rsidRPr="002271AE" w:rsidRDefault="00F2329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phun A0</w:t>
            </w:r>
          </w:p>
        </w:tc>
        <w:tc>
          <w:tcPr>
            <w:tcW w:w="373" w:type="pct"/>
            <w:shd w:val="clear" w:color="auto" w:fill="FFFFFF"/>
            <w:vAlign w:val="center"/>
          </w:tcPr>
          <w:p w14:paraId="7406A080"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3D484F4D"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0,40</w:t>
            </w:r>
          </w:p>
        </w:tc>
        <w:tc>
          <w:tcPr>
            <w:tcW w:w="475" w:type="pct"/>
            <w:shd w:val="clear" w:color="auto" w:fill="FFFFFF"/>
            <w:vAlign w:val="center"/>
          </w:tcPr>
          <w:p w14:paraId="1A17201B"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475" w:type="pct"/>
            <w:shd w:val="clear" w:color="auto" w:fill="FFFFFF"/>
            <w:vAlign w:val="center"/>
          </w:tcPr>
          <w:p w14:paraId="04376B34"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537" w:type="pct"/>
            <w:shd w:val="clear" w:color="auto" w:fill="FFFFFF"/>
            <w:vAlign w:val="center"/>
          </w:tcPr>
          <w:p w14:paraId="5D1850A1"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537" w:type="pct"/>
            <w:shd w:val="clear" w:color="auto" w:fill="FFFFFF"/>
            <w:vAlign w:val="center"/>
          </w:tcPr>
          <w:p w14:paraId="08DA06CF"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474" w:type="pct"/>
            <w:shd w:val="clear" w:color="auto" w:fill="FFFFFF"/>
            <w:vAlign w:val="center"/>
          </w:tcPr>
          <w:p w14:paraId="2F43F044"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r>
      <w:tr w:rsidR="002271AE" w:rsidRPr="002271AE" w14:paraId="6111DA0A" w14:textId="77777777" w:rsidTr="002F01BB">
        <w:trPr>
          <w:jc w:val="center"/>
        </w:trPr>
        <w:tc>
          <w:tcPr>
            <w:tcW w:w="316" w:type="pct"/>
            <w:shd w:val="clear" w:color="auto" w:fill="FFFFFF"/>
            <w:vAlign w:val="center"/>
          </w:tcPr>
          <w:p w14:paraId="32BA55B6" w14:textId="77777777" w:rsidR="00F23293" w:rsidRPr="002271AE" w:rsidRDefault="00F2329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3176FEEF" w14:textId="77777777" w:rsidR="00F23293" w:rsidRPr="002271AE" w:rsidRDefault="00F2329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73" w:type="pct"/>
            <w:shd w:val="clear" w:color="auto" w:fill="FFFFFF"/>
            <w:vAlign w:val="center"/>
          </w:tcPr>
          <w:p w14:paraId="3D1EEC2B"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66570330"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2,20</w:t>
            </w:r>
          </w:p>
        </w:tc>
        <w:tc>
          <w:tcPr>
            <w:tcW w:w="475" w:type="pct"/>
            <w:shd w:val="clear" w:color="auto" w:fill="FFFFFF"/>
            <w:vAlign w:val="center"/>
          </w:tcPr>
          <w:p w14:paraId="332232E9"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3,18</w:t>
            </w:r>
          </w:p>
        </w:tc>
        <w:tc>
          <w:tcPr>
            <w:tcW w:w="475" w:type="pct"/>
            <w:shd w:val="clear" w:color="auto" w:fill="FFFFFF"/>
            <w:vAlign w:val="center"/>
          </w:tcPr>
          <w:p w14:paraId="4207F2C1"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3,80</w:t>
            </w:r>
          </w:p>
        </w:tc>
        <w:tc>
          <w:tcPr>
            <w:tcW w:w="537" w:type="pct"/>
            <w:shd w:val="clear" w:color="auto" w:fill="FFFFFF"/>
            <w:vAlign w:val="center"/>
          </w:tcPr>
          <w:p w14:paraId="45F8B559"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4,98</w:t>
            </w:r>
          </w:p>
        </w:tc>
        <w:tc>
          <w:tcPr>
            <w:tcW w:w="537" w:type="pct"/>
            <w:shd w:val="clear" w:color="auto" w:fill="FFFFFF"/>
            <w:vAlign w:val="center"/>
          </w:tcPr>
          <w:p w14:paraId="7151EC00"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6,22</w:t>
            </w:r>
          </w:p>
        </w:tc>
        <w:tc>
          <w:tcPr>
            <w:tcW w:w="474" w:type="pct"/>
            <w:shd w:val="clear" w:color="auto" w:fill="FFFFFF"/>
            <w:vAlign w:val="center"/>
          </w:tcPr>
          <w:p w14:paraId="6ED79F94"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7,78</w:t>
            </w:r>
          </w:p>
        </w:tc>
      </w:tr>
      <w:tr w:rsidR="002271AE" w:rsidRPr="002271AE" w14:paraId="694276F6" w14:textId="77777777" w:rsidTr="002F01BB">
        <w:trPr>
          <w:jc w:val="center"/>
        </w:trPr>
        <w:tc>
          <w:tcPr>
            <w:tcW w:w="316" w:type="pct"/>
            <w:shd w:val="clear" w:color="auto" w:fill="FFFFFF"/>
            <w:vAlign w:val="center"/>
          </w:tcPr>
          <w:p w14:paraId="04E6936B" w14:textId="77777777" w:rsidR="00F23293" w:rsidRPr="002271AE" w:rsidRDefault="00F2329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1CB224EC" w14:textId="77777777" w:rsidR="00F23293" w:rsidRPr="002271AE" w:rsidRDefault="00F2329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73" w:type="pct"/>
            <w:shd w:val="clear" w:color="auto" w:fill="FFFFFF"/>
            <w:vAlign w:val="center"/>
          </w:tcPr>
          <w:p w14:paraId="793F3C49"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475" w:type="pct"/>
            <w:shd w:val="clear" w:color="auto" w:fill="FFFFFF"/>
            <w:vAlign w:val="center"/>
          </w:tcPr>
          <w:p w14:paraId="09F8B276" w14:textId="77777777" w:rsidR="00F23293" w:rsidRPr="002271AE" w:rsidRDefault="00F2329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24E308C0"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87,80</w:t>
            </w:r>
          </w:p>
        </w:tc>
        <w:tc>
          <w:tcPr>
            <w:tcW w:w="475" w:type="pct"/>
            <w:shd w:val="clear" w:color="auto" w:fill="FFFFFF"/>
            <w:vAlign w:val="center"/>
          </w:tcPr>
          <w:p w14:paraId="34D363D9"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105,30</w:t>
            </w:r>
          </w:p>
        </w:tc>
        <w:tc>
          <w:tcPr>
            <w:tcW w:w="537" w:type="pct"/>
            <w:shd w:val="clear" w:color="auto" w:fill="FFFFFF"/>
            <w:vAlign w:val="center"/>
          </w:tcPr>
          <w:p w14:paraId="2CAA5B38"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138,12</w:t>
            </w:r>
          </w:p>
        </w:tc>
        <w:tc>
          <w:tcPr>
            <w:tcW w:w="537" w:type="pct"/>
            <w:shd w:val="clear" w:color="auto" w:fill="FFFFFF"/>
            <w:vAlign w:val="center"/>
          </w:tcPr>
          <w:p w14:paraId="1E7A2F97"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172,93</w:t>
            </w:r>
          </w:p>
        </w:tc>
        <w:tc>
          <w:tcPr>
            <w:tcW w:w="474" w:type="pct"/>
            <w:shd w:val="clear" w:color="auto" w:fill="FFFFFF"/>
            <w:vAlign w:val="center"/>
          </w:tcPr>
          <w:p w14:paraId="508068D4" w14:textId="77777777" w:rsidR="00F23293" w:rsidRPr="002271AE" w:rsidRDefault="00F2329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216,09</w:t>
            </w:r>
          </w:p>
        </w:tc>
      </w:tr>
      <w:tr w:rsidR="002271AE" w:rsidRPr="002271AE" w14:paraId="1BA91BFC" w14:textId="77777777" w:rsidTr="002F01BB">
        <w:trPr>
          <w:jc w:val="center"/>
        </w:trPr>
        <w:tc>
          <w:tcPr>
            <w:tcW w:w="316" w:type="pct"/>
            <w:shd w:val="clear" w:color="auto" w:fill="FFFFFF"/>
            <w:vAlign w:val="center"/>
          </w:tcPr>
          <w:p w14:paraId="35DAB56D" w14:textId="10A4F321" w:rsidR="00B10AB7" w:rsidRPr="002271AE" w:rsidRDefault="00BD2EC5"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c</w:t>
            </w:r>
          </w:p>
        </w:tc>
        <w:tc>
          <w:tcPr>
            <w:tcW w:w="1338" w:type="pct"/>
            <w:shd w:val="clear" w:color="auto" w:fill="FFFFFF"/>
            <w:vAlign w:val="center"/>
          </w:tcPr>
          <w:p w14:paraId="226EEC51" w14:textId="77777777" w:rsidR="00B10AB7" w:rsidRPr="002271AE" w:rsidRDefault="00B10AB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1/2000</w:t>
            </w:r>
          </w:p>
        </w:tc>
        <w:tc>
          <w:tcPr>
            <w:tcW w:w="373" w:type="pct"/>
            <w:shd w:val="clear" w:color="auto" w:fill="FFFFFF"/>
            <w:vAlign w:val="center"/>
          </w:tcPr>
          <w:p w14:paraId="146CB17A" w14:textId="77777777" w:rsidR="00B10AB7" w:rsidRPr="002271AE" w:rsidRDefault="00B10AB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28E144D4" w14:textId="77777777" w:rsidR="00B10AB7" w:rsidRPr="002271AE" w:rsidRDefault="00B10AB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651A32A2" w14:textId="77777777" w:rsidR="00B10AB7" w:rsidRPr="002271AE" w:rsidRDefault="00B10AB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391564D7" w14:textId="77777777" w:rsidR="00B10AB7" w:rsidRPr="002271AE" w:rsidRDefault="00B10AB7"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04CA6CD8" w14:textId="77777777" w:rsidR="00B10AB7" w:rsidRPr="002271AE" w:rsidRDefault="00B10AB7"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64BE3AB0" w14:textId="77777777" w:rsidR="00B10AB7" w:rsidRPr="002271AE" w:rsidRDefault="00B10AB7"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70DE4FD2" w14:textId="77777777" w:rsidR="00B10AB7" w:rsidRPr="002271AE" w:rsidRDefault="00B10AB7" w:rsidP="005F3402">
            <w:pPr>
              <w:jc w:val="center"/>
              <w:rPr>
                <w:rFonts w:ascii="Times New Roman" w:hAnsi="Times New Roman" w:cs="Times New Roman"/>
                <w:color w:val="000000" w:themeColor="text1"/>
                <w:sz w:val="28"/>
                <w:szCs w:val="28"/>
              </w:rPr>
            </w:pPr>
          </w:p>
        </w:tc>
      </w:tr>
      <w:tr w:rsidR="002271AE" w:rsidRPr="002271AE" w14:paraId="7B99C33E" w14:textId="77777777" w:rsidTr="002F01BB">
        <w:trPr>
          <w:jc w:val="center"/>
        </w:trPr>
        <w:tc>
          <w:tcPr>
            <w:tcW w:w="316" w:type="pct"/>
            <w:shd w:val="clear" w:color="auto" w:fill="FFFFFF"/>
            <w:vAlign w:val="center"/>
          </w:tcPr>
          <w:p w14:paraId="41A34D37" w14:textId="77777777" w:rsidR="00355177" w:rsidRPr="002271AE" w:rsidRDefault="00355177"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30D61970" w14:textId="77777777" w:rsidR="00355177" w:rsidRPr="002271AE" w:rsidRDefault="0035517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PC</w:t>
            </w:r>
          </w:p>
        </w:tc>
        <w:tc>
          <w:tcPr>
            <w:tcW w:w="373" w:type="pct"/>
            <w:shd w:val="clear" w:color="auto" w:fill="FFFFFF"/>
            <w:vAlign w:val="center"/>
          </w:tcPr>
          <w:p w14:paraId="209AAB17"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68A25D2E"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0,35</w:t>
            </w:r>
          </w:p>
        </w:tc>
        <w:tc>
          <w:tcPr>
            <w:tcW w:w="475" w:type="pct"/>
            <w:shd w:val="clear" w:color="auto" w:fill="FFFFFF"/>
            <w:vAlign w:val="center"/>
          </w:tcPr>
          <w:p w14:paraId="37DDA705"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21,66</w:t>
            </w:r>
          </w:p>
        </w:tc>
        <w:tc>
          <w:tcPr>
            <w:tcW w:w="475" w:type="pct"/>
            <w:shd w:val="clear" w:color="auto" w:fill="FFFFFF"/>
            <w:vAlign w:val="center"/>
          </w:tcPr>
          <w:p w14:paraId="4D5D4794"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26,00</w:t>
            </w:r>
          </w:p>
        </w:tc>
        <w:tc>
          <w:tcPr>
            <w:tcW w:w="537" w:type="pct"/>
            <w:shd w:val="clear" w:color="auto" w:fill="FFFFFF"/>
            <w:vAlign w:val="center"/>
          </w:tcPr>
          <w:p w14:paraId="0E8FCDAA"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31,20</w:t>
            </w:r>
          </w:p>
        </w:tc>
        <w:tc>
          <w:tcPr>
            <w:tcW w:w="537" w:type="pct"/>
            <w:shd w:val="clear" w:color="auto" w:fill="FFFFFF"/>
            <w:vAlign w:val="center"/>
          </w:tcPr>
          <w:p w14:paraId="3DD19E84"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25,00</w:t>
            </w:r>
          </w:p>
        </w:tc>
        <w:tc>
          <w:tcPr>
            <w:tcW w:w="474" w:type="pct"/>
            <w:shd w:val="clear" w:color="auto" w:fill="FFFFFF"/>
            <w:vAlign w:val="center"/>
          </w:tcPr>
          <w:p w14:paraId="2DBB0ACA"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31,26</w:t>
            </w:r>
          </w:p>
        </w:tc>
      </w:tr>
      <w:tr w:rsidR="002271AE" w:rsidRPr="002271AE" w14:paraId="34BBEF2E" w14:textId="77777777" w:rsidTr="002F01BB">
        <w:trPr>
          <w:jc w:val="center"/>
        </w:trPr>
        <w:tc>
          <w:tcPr>
            <w:tcW w:w="316" w:type="pct"/>
            <w:shd w:val="clear" w:color="auto" w:fill="FFFFFF"/>
            <w:vAlign w:val="center"/>
          </w:tcPr>
          <w:p w14:paraId="54E415E3" w14:textId="77777777" w:rsidR="00355177" w:rsidRPr="002271AE" w:rsidRDefault="00355177"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4D2882C0" w14:textId="77777777" w:rsidR="00355177" w:rsidRPr="002271AE" w:rsidRDefault="0035517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Phần mềm vẽ BĐ</w:t>
            </w:r>
          </w:p>
        </w:tc>
        <w:tc>
          <w:tcPr>
            <w:tcW w:w="373" w:type="pct"/>
            <w:shd w:val="clear" w:color="auto" w:fill="FFFFFF"/>
            <w:vAlign w:val="center"/>
          </w:tcPr>
          <w:p w14:paraId="262CDF10"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22761E17" w14:textId="77777777" w:rsidR="00355177" w:rsidRPr="002271AE" w:rsidRDefault="0035517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286D1174"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21,66</w:t>
            </w:r>
          </w:p>
        </w:tc>
        <w:tc>
          <w:tcPr>
            <w:tcW w:w="475" w:type="pct"/>
            <w:shd w:val="clear" w:color="auto" w:fill="FFFFFF"/>
            <w:vAlign w:val="center"/>
          </w:tcPr>
          <w:p w14:paraId="7B435259"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26,00</w:t>
            </w:r>
          </w:p>
        </w:tc>
        <w:tc>
          <w:tcPr>
            <w:tcW w:w="537" w:type="pct"/>
            <w:shd w:val="clear" w:color="auto" w:fill="FFFFFF"/>
            <w:vAlign w:val="center"/>
          </w:tcPr>
          <w:p w14:paraId="60BB1DE9"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31,20</w:t>
            </w:r>
          </w:p>
        </w:tc>
        <w:tc>
          <w:tcPr>
            <w:tcW w:w="537" w:type="pct"/>
            <w:shd w:val="clear" w:color="auto" w:fill="FFFFFF"/>
            <w:vAlign w:val="center"/>
          </w:tcPr>
          <w:p w14:paraId="05775DF9"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25,00</w:t>
            </w:r>
          </w:p>
        </w:tc>
        <w:tc>
          <w:tcPr>
            <w:tcW w:w="474" w:type="pct"/>
            <w:shd w:val="clear" w:color="auto" w:fill="FFFFFF"/>
            <w:vAlign w:val="center"/>
          </w:tcPr>
          <w:p w14:paraId="4F5CC344"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31,26</w:t>
            </w:r>
          </w:p>
        </w:tc>
      </w:tr>
      <w:tr w:rsidR="002271AE" w:rsidRPr="002271AE" w14:paraId="575FD8BF" w14:textId="77777777" w:rsidTr="002F01BB">
        <w:trPr>
          <w:jc w:val="center"/>
        </w:trPr>
        <w:tc>
          <w:tcPr>
            <w:tcW w:w="316" w:type="pct"/>
            <w:shd w:val="clear" w:color="auto" w:fill="FFFFFF"/>
            <w:vAlign w:val="center"/>
          </w:tcPr>
          <w:p w14:paraId="28D38BA2" w14:textId="77777777" w:rsidR="00355177" w:rsidRPr="002271AE" w:rsidRDefault="00355177"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56A08A1C" w14:textId="77777777" w:rsidR="00355177" w:rsidRPr="002271AE" w:rsidRDefault="0035517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Laser A4</w:t>
            </w:r>
          </w:p>
        </w:tc>
        <w:tc>
          <w:tcPr>
            <w:tcW w:w="373" w:type="pct"/>
            <w:shd w:val="clear" w:color="auto" w:fill="FFFFFF"/>
            <w:vAlign w:val="center"/>
          </w:tcPr>
          <w:p w14:paraId="67DF4037"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7AAF7B55"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475" w:type="pct"/>
            <w:shd w:val="clear" w:color="auto" w:fill="FFFFFF"/>
            <w:vAlign w:val="center"/>
          </w:tcPr>
          <w:p w14:paraId="391B67A9"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0,40</w:t>
            </w:r>
          </w:p>
        </w:tc>
        <w:tc>
          <w:tcPr>
            <w:tcW w:w="475" w:type="pct"/>
            <w:shd w:val="clear" w:color="auto" w:fill="FFFFFF"/>
            <w:vAlign w:val="center"/>
          </w:tcPr>
          <w:p w14:paraId="6B649AEE"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0,67</w:t>
            </w:r>
          </w:p>
        </w:tc>
        <w:tc>
          <w:tcPr>
            <w:tcW w:w="537" w:type="pct"/>
            <w:shd w:val="clear" w:color="auto" w:fill="FFFFFF"/>
            <w:vAlign w:val="center"/>
          </w:tcPr>
          <w:p w14:paraId="0D9882D1"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0,94</w:t>
            </w:r>
          </w:p>
        </w:tc>
        <w:tc>
          <w:tcPr>
            <w:tcW w:w="537" w:type="pct"/>
            <w:shd w:val="clear" w:color="auto" w:fill="FFFFFF"/>
            <w:vAlign w:val="center"/>
          </w:tcPr>
          <w:p w14:paraId="2EDF4433"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1,32</w:t>
            </w:r>
          </w:p>
        </w:tc>
        <w:tc>
          <w:tcPr>
            <w:tcW w:w="474" w:type="pct"/>
            <w:shd w:val="clear" w:color="auto" w:fill="FFFFFF"/>
            <w:vAlign w:val="center"/>
          </w:tcPr>
          <w:p w14:paraId="46481BD0"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1,88</w:t>
            </w:r>
          </w:p>
        </w:tc>
      </w:tr>
      <w:tr w:rsidR="002271AE" w:rsidRPr="002271AE" w14:paraId="49595870" w14:textId="77777777" w:rsidTr="002F01BB">
        <w:trPr>
          <w:jc w:val="center"/>
        </w:trPr>
        <w:tc>
          <w:tcPr>
            <w:tcW w:w="316" w:type="pct"/>
            <w:shd w:val="clear" w:color="auto" w:fill="FFFFFF"/>
            <w:vAlign w:val="center"/>
          </w:tcPr>
          <w:p w14:paraId="130AFD98" w14:textId="77777777" w:rsidR="00355177" w:rsidRPr="002271AE" w:rsidRDefault="00355177"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27AF5A68" w14:textId="77777777" w:rsidR="00355177" w:rsidRPr="002271AE" w:rsidRDefault="0035517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phun A0</w:t>
            </w:r>
          </w:p>
        </w:tc>
        <w:tc>
          <w:tcPr>
            <w:tcW w:w="373" w:type="pct"/>
            <w:shd w:val="clear" w:color="auto" w:fill="FFFFFF"/>
            <w:vAlign w:val="center"/>
          </w:tcPr>
          <w:p w14:paraId="0D2C0560"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6CD6F330"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0,40</w:t>
            </w:r>
          </w:p>
        </w:tc>
        <w:tc>
          <w:tcPr>
            <w:tcW w:w="475" w:type="pct"/>
            <w:shd w:val="clear" w:color="auto" w:fill="FFFFFF"/>
            <w:vAlign w:val="center"/>
          </w:tcPr>
          <w:p w14:paraId="0D3C64F0"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475" w:type="pct"/>
            <w:shd w:val="clear" w:color="auto" w:fill="FFFFFF"/>
            <w:vAlign w:val="center"/>
          </w:tcPr>
          <w:p w14:paraId="60F8FF43"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537" w:type="pct"/>
            <w:shd w:val="clear" w:color="auto" w:fill="FFFFFF"/>
            <w:vAlign w:val="center"/>
          </w:tcPr>
          <w:p w14:paraId="4B659065"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w:t>
            </w:r>
            <w:r w:rsidRPr="002271AE">
              <w:rPr>
                <w:rFonts w:ascii="Times New Roman" w:hAnsi="Times New Roman" w:cs="Times New Roman"/>
                <w:color w:val="000000" w:themeColor="text1"/>
                <w:sz w:val="28"/>
                <w:szCs w:val="28"/>
                <w:lang w:val="en-US"/>
              </w:rPr>
              <w:t>,</w:t>
            </w:r>
            <w:r w:rsidRPr="002271AE">
              <w:rPr>
                <w:rFonts w:ascii="Times New Roman" w:hAnsi="Times New Roman" w:cs="Times New Roman"/>
                <w:color w:val="000000" w:themeColor="text1"/>
                <w:sz w:val="28"/>
                <w:szCs w:val="28"/>
              </w:rPr>
              <w:t>09</w:t>
            </w:r>
          </w:p>
        </w:tc>
        <w:tc>
          <w:tcPr>
            <w:tcW w:w="537" w:type="pct"/>
            <w:shd w:val="clear" w:color="auto" w:fill="FFFFFF"/>
            <w:vAlign w:val="center"/>
          </w:tcPr>
          <w:p w14:paraId="1261517B"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474" w:type="pct"/>
            <w:shd w:val="clear" w:color="auto" w:fill="FFFFFF"/>
            <w:vAlign w:val="center"/>
          </w:tcPr>
          <w:p w14:paraId="3A7F868B"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r>
      <w:tr w:rsidR="002271AE" w:rsidRPr="002271AE" w14:paraId="1B91B7CB" w14:textId="77777777" w:rsidTr="002F01BB">
        <w:trPr>
          <w:jc w:val="center"/>
        </w:trPr>
        <w:tc>
          <w:tcPr>
            <w:tcW w:w="316" w:type="pct"/>
            <w:shd w:val="clear" w:color="auto" w:fill="FFFFFF"/>
            <w:vAlign w:val="center"/>
          </w:tcPr>
          <w:p w14:paraId="03A2A7A5" w14:textId="77777777" w:rsidR="00355177" w:rsidRPr="002271AE" w:rsidRDefault="00355177"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12060816" w14:textId="77777777" w:rsidR="00355177" w:rsidRPr="002271AE" w:rsidRDefault="0035517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73" w:type="pct"/>
            <w:shd w:val="clear" w:color="auto" w:fill="FFFFFF"/>
            <w:vAlign w:val="center"/>
          </w:tcPr>
          <w:p w14:paraId="0C70EEBD"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63838BB8"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2,20</w:t>
            </w:r>
          </w:p>
        </w:tc>
        <w:tc>
          <w:tcPr>
            <w:tcW w:w="475" w:type="pct"/>
            <w:shd w:val="clear" w:color="auto" w:fill="FFFFFF"/>
            <w:vAlign w:val="center"/>
          </w:tcPr>
          <w:p w14:paraId="4894017D"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6,66</w:t>
            </w:r>
          </w:p>
        </w:tc>
        <w:tc>
          <w:tcPr>
            <w:tcW w:w="475" w:type="pct"/>
            <w:shd w:val="clear" w:color="auto" w:fill="FFFFFF"/>
            <w:vAlign w:val="center"/>
          </w:tcPr>
          <w:p w14:paraId="7109E49C"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8,67</w:t>
            </w:r>
          </w:p>
        </w:tc>
        <w:tc>
          <w:tcPr>
            <w:tcW w:w="537" w:type="pct"/>
            <w:shd w:val="clear" w:color="auto" w:fill="FFFFFF"/>
            <w:vAlign w:val="center"/>
          </w:tcPr>
          <w:p w14:paraId="23942A76"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11,25</w:t>
            </w:r>
          </w:p>
        </w:tc>
        <w:tc>
          <w:tcPr>
            <w:tcW w:w="537" w:type="pct"/>
            <w:shd w:val="clear" w:color="auto" w:fill="FFFFFF"/>
            <w:vAlign w:val="center"/>
          </w:tcPr>
          <w:p w14:paraId="062DB907"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8,34</w:t>
            </w:r>
          </w:p>
        </w:tc>
        <w:tc>
          <w:tcPr>
            <w:tcW w:w="474" w:type="pct"/>
            <w:shd w:val="clear" w:color="auto" w:fill="FFFFFF"/>
            <w:vAlign w:val="center"/>
          </w:tcPr>
          <w:p w14:paraId="231FF1F3"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11,26</w:t>
            </w:r>
          </w:p>
        </w:tc>
      </w:tr>
      <w:tr w:rsidR="002271AE" w:rsidRPr="002271AE" w14:paraId="6EF60610" w14:textId="77777777" w:rsidTr="002F01BB">
        <w:trPr>
          <w:jc w:val="center"/>
        </w:trPr>
        <w:tc>
          <w:tcPr>
            <w:tcW w:w="316" w:type="pct"/>
            <w:shd w:val="clear" w:color="auto" w:fill="FFFFFF"/>
            <w:vAlign w:val="center"/>
          </w:tcPr>
          <w:p w14:paraId="4044A948" w14:textId="77777777" w:rsidR="00355177" w:rsidRPr="002271AE" w:rsidRDefault="00355177"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251F1463" w14:textId="77777777" w:rsidR="00355177" w:rsidRPr="002271AE" w:rsidRDefault="0035517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73" w:type="pct"/>
            <w:shd w:val="clear" w:color="auto" w:fill="FFFFFF"/>
            <w:vAlign w:val="center"/>
          </w:tcPr>
          <w:p w14:paraId="345DDCA7"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475" w:type="pct"/>
            <w:shd w:val="clear" w:color="auto" w:fill="FFFFFF"/>
            <w:vAlign w:val="center"/>
          </w:tcPr>
          <w:p w14:paraId="0FE6BF79" w14:textId="77777777" w:rsidR="00355177" w:rsidRPr="002271AE" w:rsidRDefault="0035517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224C3F67"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189,08</w:t>
            </w:r>
          </w:p>
        </w:tc>
        <w:tc>
          <w:tcPr>
            <w:tcW w:w="475" w:type="pct"/>
            <w:shd w:val="clear" w:color="auto" w:fill="FFFFFF"/>
            <w:vAlign w:val="center"/>
          </w:tcPr>
          <w:p w14:paraId="62291FF8"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240,34</w:t>
            </w:r>
          </w:p>
        </w:tc>
        <w:tc>
          <w:tcPr>
            <w:tcW w:w="537" w:type="pct"/>
            <w:shd w:val="clear" w:color="auto" w:fill="FFFFFF"/>
            <w:vAlign w:val="center"/>
          </w:tcPr>
          <w:p w14:paraId="5EBC46DB"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304,68</w:t>
            </w:r>
          </w:p>
        </w:tc>
        <w:tc>
          <w:tcPr>
            <w:tcW w:w="537" w:type="pct"/>
            <w:shd w:val="clear" w:color="auto" w:fill="FFFFFF"/>
            <w:vAlign w:val="center"/>
          </w:tcPr>
          <w:p w14:paraId="77F7309F"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234,57</w:t>
            </w:r>
          </w:p>
        </w:tc>
        <w:tc>
          <w:tcPr>
            <w:tcW w:w="474" w:type="pct"/>
            <w:shd w:val="clear" w:color="auto" w:fill="FFFFFF"/>
            <w:vAlign w:val="center"/>
          </w:tcPr>
          <w:p w14:paraId="611147A2"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309,77</w:t>
            </w:r>
          </w:p>
        </w:tc>
      </w:tr>
      <w:tr w:rsidR="002271AE" w:rsidRPr="002271AE" w14:paraId="23CA9445" w14:textId="77777777" w:rsidTr="002F01BB">
        <w:trPr>
          <w:jc w:val="center"/>
        </w:trPr>
        <w:tc>
          <w:tcPr>
            <w:tcW w:w="316" w:type="pct"/>
            <w:shd w:val="clear" w:color="auto" w:fill="FFFFFF"/>
            <w:vAlign w:val="center"/>
          </w:tcPr>
          <w:p w14:paraId="6F538973" w14:textId="37C0E271" w:rsidR="00B10AB7" w:rsidRPr="002271AE" w:rsidRDefault="00BD2EC5"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d</w:t>
            </w:r>
          </w:p>
        </w:tc>
        <w:tc>
          <w:tcPr>
            <w:tcW w:w="1338" w:type="pct"/>
            <w:shd w:val="clear" w:color="auto" w:fill="FFFFFF"/>
            <w:vAlign w:val="center"/>
          </w:tcPr>
          <w:p w14:paraId="72CCE182" w14:textId="77777777" w:rsidR="00B10AB7" w:rsidRPr="002271AE" w:rsidRDefault="00B10AB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1/5.000</w:t>
            </w:r>
          </w:p>
        </w:tc>
        <w:tc>
          <w:tcPr>
            <w:tcW w:w="373" w:type="pct"/>
            <w:shd w:val="clear" w:color="auto" w:fill="FFFFFF"/>
            <w:vAlign w:val="center"/>
          </w:tcPr>
          <w:p w14:paraId="38F4253F" w14:textId="77777777" w:rsidR="00B10AB7" w:rsidRPr="002271AE" w:rsidRDefault="00B10AB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0945C6D2" w14:textId="77777777" w:rsidR="00B10AB7" w:rsidRPr="002271AE" w:rsidRDefault="00B10AB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54E90D1A" w14:textId="77777777" w:rsidR="00B10AB7" w:rsidRPr="002271AE" w:rsidRDefault="00B10AB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0BA87BBC" w14:textId="77777777" w:rsidR="00B10AB7" w:rsidRPr="002271AE" w:rsidRDefault="00B10AB7"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599F943E" w14:textId="77777777" w:rsidR="00B10AB7" w:rsidRPr="002271AE" w:rsidRDefault="00B10AB7"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5A06EA29" w14:textId="77777777" w:rsidR="00B10AB7" w:rsidRPr="002271AE" w:rsidRDefault="00B10AB7"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5652065A" w14:textId="77777777" w:rsidR="00B10AB7" w:rsidRPr="002271AE" w:rsidRDefault="00B10AB7" w:rsidP="005F3402">
            <w:pPr>
              <w:jc w:val="center"/>
              <w:rPr>
                <w:rFonts w:ascii="Times New Roman" w:hAnsi="Times New Roman" w:cs="Times New Roman"/>
                <w:color w:val="000000" w:themeColor="text1"/>
                <w:sz w:val="28"/>
                <w:szCs w:val="28"/>
              </w:rPr>
            </w:pPr>
          </w:p>
        </w:tc>
      </w:tr>
      <w:tr w:rsidR="002271AE" w:rsidRPr="002271AE" w14:paraId="15B03492" w14:textId="77777777" w:rsidTr="002F01BB">
        <w:trPr>
          <w:jc w:val="center"/>
        </w:trPr>
        <w:tc>
          <w:tcPr>
            <w:tcW w:w="316" w:type="pct"/>
            <w:shd w:val="clear" w:color="auto" w:fill="FFFFFF"/>
            <w:vAlign w:val="center"/>
          </w:tcPr>
          <w:p w14:paraId="2DA6F249" w14:textId="77777777" w:rsidR="00355177" w:rsidRPr="002271AE" w:rsidRDefault="00355177"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78A99E7A" w14:textId="77777777" w:rsidR="00355177" w:rsidRPr="002271AE" w:rsidRDefault="0035517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PC</w:t>
            </w:r>
          </w:p>
        </w:tc>
        <w:tc>
          <w:tcPr>
            <w:tcW w:w="373" w:type="pct"/>
            <w:shd w:val="clear" w:color="auto" w:fill="FFFFFF"/>
            <w:vAlign w:val="center"/>
          </w:tcPr>
          <w:p w14:paraId="1E31A4DC"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718E4D2F"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0,35</w:t>
            </w:r>
          </w:p>
        </w:tc>
        <w:tc>
          <w:tcPr>
            <w:tcW w:w="475" w:type="pct"/>
            <w:shd w:val="clear" w:color="auto" w:fill="FFFFFF"/>
            <w:vAlign w:val="center"/>
          </w:tcPr>
          <w:p w14:paraId="7B33E5ED"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26,70</w:t>
            </w:r>
          </w:p>
        </w:tc>
        <w:tc>
          <w:tcPr>
            <w:tcW w:w="475" w:type="pct"/>
            <w:shd w:val="clear" w:color="auto" w:fill="FFFFFF"/>
            <w:vAlign w:val="center"/>
          </w:tcPr>
          <w:p w14:paraId="1108BDFF"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36,05</w:t>
            </w:r>
          </w:p>
        </w:tc>
        <w:tc>
          <w:tcPr>
            <w:tcW w:w="537" w:type="pct"/>
            <w:shd w:val="clear" w:color="auto" w:fill="FFFFFF"/>
            <w:vAlign w:val="center"/>
          </w:tcPr>
          <w:p w14:paraId="176D8DB8"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48,66</w:t>
            </w:r>
          </w:p>
        </w:tc>
        <w:tc>
          <w:tcPr>
            <w:tcW w:w="537" w:type="pct"/>
            <w:shd w:val="clear" w:color="auto" w:fill="FFFFFF"/>
            <w:vAlign w:val="center"/>
          </w:tcPr>
          <w:p w14:paraId="60E29A84"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65,69</w:t>
            </w:r>
          </w:p>
        </w:tc>
        <w:tc>
          <w:tcPr>
            <w:tcW w:w="474" w:type="pct"/>
            <w:shd w:val="clear" w:color="auto" w:fill="FFFFFF"/>
            <w:vAlign w:val="center"/>
          </w:tcPr>
          <w:p w14:paraId="704EAF83" w14:textId="77777777" w:rsidR="00355177" w:rsidRPr="002271AE" w:rsidRDefault="00355177" w:rsidP="005F3402">
            <w:pPr>
              <w:jc w:val="center"/>
              <w:rPr>
                <w:rFonts w:ascii="Times New Roman" w:hAnsi="Times New Roman" w:cs="Times New Roman"/>
                <w:color w:val="000000" w:themeColor="text1"/>
                <w:sz w:val="28"/>
                <w:szCs w:val="28"/>
              </w:rPr>
            </w:pPr>
          </w:p>
        </w:tc>
      </w:tr>
      <w:tr w:rsidR="002271AE" w:rsidRPr="002271AE" w14:paraId="0A8C387D" w14:textId="77777777" w:rsidTr="002F01BB">
        <w:trPr>
          <w:jc w:val="center"/>
        </w:trPr>
        <w:tc>
          <w:tcPr>
            <w:tcW w:w="316" w:type="pct"/>
            <w:shd w:val="clear" w:color="auto" w:fill="FFFFFF"/>
            <w:vAlign w:val="center"/>
          </w:tcPr>
          <w:p w14:paraId="23DD81CF" w14:textId="77777777" w:rsidR="00355177" w:rsidRPr="002271AE" w:rsidRDefault="00355177"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03C9A198" w14:textId="77777777" w:rsidR="00355177" w:rsidRPr="002271AE" w:rsidRDefault="0035517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Phần mềm vẽ BĐ</w:t>
            </w:r>
          </w:p>
        </w:tc>
        <w:tc>
          <w:tcPr>
            <w:tcW w:w="373" w:type="pct"/>
            <w:shd w:val="clear" w:color="auto" w:fill="FFFFFF"/>
            <w:vAlign w:val="center"/>
          </w:tcPr>
          <w:p w14:paraId="6948EAF4"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2D6A8F53" w14:textId="77777777" w:rsidR="00355177" w:rsidRPr="002271AE" w:rsidRDefault="0035517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6C092037"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26,70</w:t>
            </w:r>
          </w:p>
        </w:tc>
        <w:tc>
          <w:tcPr>
            <w:tcW w:w="475" w:type="pct"/>
            <w:shd w:val="clear" w:color="auto" w:fill="FFFFFF"/>
            <w:vAlign w:val="center"/>
          </w:tcPr>
          <w:p w14:paraId="3525DF9B"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36,05</w:t>
            </w:r>
          </w:p>
        </w:tc>
        <w:tc>
          <w:tcPr>
            <w:tcW w:w="537" w:type="pct"/>
            <w:shd w:val="clear" w:color="auto" w:fill="FFFFFF"/>
            <w:vAlign w:val="center"/>
          </w:tcPr>
          <w:p w14:paraId="09002071"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48,66</w:t>
            </w:r>
          </w:p>
        </w:tc>
        <w:tc>
          <w:tcPr>
            <w:tcW w:w="537" w:type="pct"/>
            <w:shd w:val="clear" w:color="auto" w:fill="FFFFFF"/>
            <w:vAlign w:val="center"/>
          </w:tcPr>
          <w:p w14:paraId="64E94E70"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65,69</w:t>
            </w:r>
          </w:p>
        </w:tc>
        <w:tc>
          <w:tcPr>
            <w:tcW w:w="474" w:type="pct"/>
            <w:shd w:val="clear" w:color="auto" w:fill="FFFFFF"/>
            <w:vAlign w:val="center"/>
          </w:tcPr>
          <w:p w14:paraId="65731226" w14:textId="77777777" w:rsidR="00355177" w:rsidRPr="002271AE" w:rsidRDefault="00355177" w:rsidP="005F3402">
            <w:pPr>
              <w:jc w:val="center"/>
              <w:rPr>
                <w:rFonts w:ascii="Times New Roman" w:hAnsi="Times New Roman" w:cs="Times New Roman"/>
                <w:color w:val="000000" w:themeColor="text1"/>
                <w:sz w:val="28"/>
                <w:szCs w:val="28"/>
              </w:rPr>
            </w:pPr>
          </w:p>
        </w:tc>
      </w:tr>
      <w:tr w:rsidR="002271AE" w:rsidRPr="002271AE" w14:paraId="29E0765F" w14:textId="77777777" w:rsidTr="002F01BB">
        <w:trPr>
          <w:jc w:val="center"/>
        </w:trPr>
        <w:tc>
          <w:tcPr>
            <w:tcW w:w="316" w:type="pct"/>
            <w:shd w:val="clear" w:color="auto" w:fill="FFFFFF"/>
            <w:vAlign w:val="center"/>
          </w:tcPr>
          <w:p w14:paraId="405FD07A" w14:textId="77777777" w:rsidR="00355177" w:rsidRPr="002271AE" w:rsidRDefault="00355177"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36CDB395" w14:textId="77777777" w:rsidR="00355177" w:rsidRPr="002271AE" w:rsidRDefault="0035517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Laser A4</w:t>
            </w:r>
          </w:p>
        </w:tc>
        <w:tc>
          <w:tcPr>
            <w:tcW w:w="373" w:type="pct"/>
            <w:shd w:val="clear" w:color="auto" w:fill="FFFFFF"/>
            <w:vAlign w:val="center"/>
          </w:tcPr>
          <w:p w14:paraId="0C6F3E1D"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22AE8FFD"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475" w:type="pct"/>
            <w:shd w:val="clear" w:color="auto" w:fill="FFFFFF"/>
            <w:vAlign w:val="center"/>
          </w:tcPr>
          <w:p w14:paraId="1DD6B242"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0,40</w:t>
            </w:r>
          </w:p>
        </w:tc>
        <w:tc>
          <w:tcPr>
            <w:tcW w:w="475" w:type="pct"/>
            <w:shd w:val="clear" w:color="auto" w:fill="FFFFFF"/>
            <w:vAlign w:val="center"/>
          </w:tcPr>
          <w:p w14:paraId="50813D2E"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0,67</w:t>
            </w:r>
          </w:p>
        </w:tc>
        <w:tc>
          <w:tcPr>
            <w:tcW w:w="537" w:type="pct"/>
            <w:shd w:val="clear" w:color="auto" w:fill="FFFFFF"/>
            <w:vAlign w:val="center"/>
          </w:tcPr>
          <w:p w14:paraId="0914F830"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0,94</w:t>
            </w:r>
          </w:p>
        </w:tc>
        <w:tc>
          <w:tcPr>
            <w:tcW w:w="537" w:type="pct"/>
            <w:shd w:val="clear" w:color="auto" w:fill="FFFFFF"/>
            <w:vAlign w:val="center"/>
          </w:tcPr>
          <w:p w14:paraId="04820130"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1,32</w:t>
            </w:r>
          </w:p>
        </w:tc>
        <w:tc>
          <w:tcPr>
            <w:tcW w:w="474" w:type="pct"/>
            <w:shd w:val="clear" w:color="auto" w:fill="FFFFFF"/>
            <w:vAlign w:val="center"/>
          </w:tcPr>
          <w:p w14:paraId="0A744750" w14:textId="77777777" w:rsidR="00355177" w:rsidRPr="002271AE" w:rsidRDefault="00355177" w:rsidP="005F3402">
            <w:pPr>
              <w:jc w:val="center"/>
              <w:rPr>
                <w:rFonts w:ascii="Times New Roman" w:hAnsi="Times New Roman" w:cs="Times New Roman"/>
                <w:color w:val="000000" w:themeColor="text1"/>
                <w:sz w:val="28"/>
                <w:szCs w:val="28"/>
              </w:rPr>
            </w:pPr>
          </w:p>
        </w:tc>
      </w:tr>
      <w:tr w:rsidR="002271AE" w:rsidRPr="002271AE" w14:paraId="28CCA467" w14:textId="77777777" w:rsidTr="002F01BB">
        <w:trPr>
          <w:jc w:val="center"/>
        </w:trPr>
        <w:tc>
          <w:tcPr>
            <w:tcW w:w="316" w:type="pct"/>
            <w:shd w:val="clear" w:color="auto" w:fill="FFFFFF"/>
            <w:vAlign w:val="center"/>
          </w:tcPr>
          <w:p w14:paraId="2329D7BB" w14:textId="77777777" w:rsidR="00355177" w:rsidRPr="002271AE" w:rsidRDefault="00355177"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1745E3C6" w14:textId="77777777" w:rsidR="00355177" w:rsidRPr="002271AE" w:rsidRDefault="0035517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phun A0</w:t>
            </w:r>
          </w:p>
        </w:tc>
        <w:tc>
          <w:tcPr>
            <w:tcW w:w="373" w:type="pct"/>
            <w:shd w:val="clear" w:color="auto" w:fill="FFFFFF"/>
            <w:vAlign w:val="center"/>
          </w:tcPr>
          <w:p w14:paraId="6F3FD74D"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7F33A3E6"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0,40</w:t>
            </w:r>
          </w:p>
        </w:tc>
        <w:tc>
          <w:tcPr>
            <w:tcW w:w="475" w:type="pct"/>
            <w:shd w:val="clear" w:color="auto" w:fill="FFFFFF"/>
            <w:vAlign w:val="center"/>
          </w:tcPr>
          <w:p w14:paraId="7B23A35D"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475" w:type="pct"/>
            <w:shd w:val="clear" w:color="auto" w:fill="FFFFFF"/>
            <w:vAlign w:val="center"/>
          </w:tcPr>
          <w:p w14:paraId="213F2DE2"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537" w:type="pct"/>
            <w:shd w:val="clear" w:color="auto" w:fill="FFFFFF"/>
            <w:vAlign w:val="center"/>
          </w:tcPr>
          <w:p w14:paraId="0FCFFDC3"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537" w:type="pct"/>
            <w:shd w:val="clear" w:color="auto" w:fill="FFFFFF"/>
            <w:vAlign w:val="center"/>
          </w:tcPr>
          <w:p w14:paraId="3946E055"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474" w:type="pct"/>
            <w:shd w:val="clear" w:color="auto" w:fill="FFFFFF"/>
            <w:vAlign w:val="center"/>
          </w:tcPr>
          <w:p w14:paraId="6F18E316" w14:textId="77777777" w:rsidR="00355177" w:rsidRPr="002271AE" w:rsidRDefault="00355177" w:rsidP="005F3402">
            <w:pPr>
              <w:jc w:val="center"/>
              <w:rPr>
                <w:rFonts w:ascii="Times New Roman" w:hAnsi="Times New Roman" w:cs="Times New Roman"/>
                <w:color w:val="000000" w:themeColor="text1"/>
                <w:sz w:val="28"/>
                <w:szCs w:val="28"/>
              </w:rPr>
            </w:pPr>
          </w:p>
        </w:tc>
      </w:tr>
      <w:tr w:rsidR="002271AE" w:rsidRPr="002271AE" w14:paraId="2A27EAD2" w14:textId="77777777" w:rsidTr="002F01BB">
        <w:trPr>
          <w:jc w:val="center"/>
        </w:trPr>
        <w:tc>
          <w:tcPr>
            <w:tcW w:w="316" w:type="pct"/>
            <w:shd w:val="clear" w:color="auto" w:fill="FFFFFF"/>
            <w:vAlign w:val="center"/>
          </w:tcPr>
          <w:p w14:paraId="4DCBBBFD" w14:textId="77777777" w:rsidR="00355177" w:rsidRPr="002271AE" w:rsidRDefault="00355177"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1BF7B812" w14:textId="77777777" w:rsidR="00355177" w:rsidRPr="002271AE" w:rsidRDefault="0035517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73" w:type="pct"/>
            <w:shd w:val="clear" w:color="auto" w:fill="FFFFFF"/>
            <w:vAlign w:val="center"/>
          </w:tcPr>
          <w:p w14:paraId="095D583E"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5D0F03DC"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2,20</w:t>
            </w:r>
          </w:p>
        </w:tc>
        <w:tc>
          <w:tcPr>
            <w:tcW w:w="475" w:type="pct"/>
            <w:shd w:val="clear" w:color="auto" w:fill="FFFFFF"/>
            <w:vAlign w:val="center"/>
          </w:tcPr>
          <w:p w14:paraId="2413F7C0"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8,90</w:t>
            </w:r>
          </w:p>
        </w:tc>
        <w:tc>
          <w:tcPr>
            <w:tcW w:w="475" w:type="pct"/>
            <w:shd w:val="clear" w:color="auto" w:fill="FFFFFF"/>
            <w:vAlign w:val="center"/>
          </w:tcPr>
          <w:p w14:paraId="2D1438A6"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12,02</w:t>
            </w:r>
          </w:p>
        </w:tc>
        <w:tc>
          <w:tcPr>
            <w:tcW w:w="537" w:type="pct"/>
            <w:shd w:val="clear" w:color="auto" w:fill="FFFFFF"/>
            <w:vAlign w:val="center"/>
          </w:tcPr>
          <w:p w14:paraId="7BCDFF1C"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16,22</w:t>
            </w:r>
          </w:p>
        </w:tc>
        <w:tc>
          <w:tcPr>
            <w:tcW w:w="537" w:type="pct"/>
            <w:shd w:val="clear" w:color="auto" w:fill="FFFFFF"/>
            <w:vAlign w:val="center"/>
          </w:tcPr>
          <w:p w14:paraId="28C0C7F7"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21,90</w:t>
            </w:r>
          </w:p>
        </w:tc>
        <w:tc>
          <w:tcPr>
            <w:tcW w:w="474" w:type="pct"/>
            <w:shd w:val="clear" w:color="auto" w:fill="FFFFFF"/>
            <w:vAlign w:val="center"/>
          </w:tcPr>
          <w:p w14:paraId="06C40CB3" w14:textId="77777777" w:rsidR="00355177" w:rsidRPr="002271AE" w:rsidRDefault="00355177" w:rsidP="005F3402">
            <w:pPr>
              <w:jc w:val="center"/>
              <w:rPr>
                <w:rFonts w:ascii="Times New Roman" w:hAnsi="Times New Roman" w:cs="Times New Roman"/>
                <w:color w:val="000000" w:themeColor="text1"/>
                <w:sz w:val="28"/>
                <w:szCs w:val="28"/>
              </w:rPr>
            </w:pPr>
          </w:p>
        </w:tc>
      </w:tr>
      <w:tr w:rsidR="002271AE" w:rsidRPr="002271AE" w14:paraId="46A7C23E" w14:textId="77777777" w:rsidTr="002F01BB">
        <w:trPr>
          <w:jc w:val="center"/>
        </w:trPr>
        <w:tc>
          <w:tcPr>
            <w:tcW w:w="316" w:type="pct"/>
            <w:shd w:val="clear" w:color="auto" w:fill="FFFFFF"/>
            <w:vAlign w:val="center"/>
          </w:tcPr>
          <w:p w14:paraId="5868522E" w14:textId="77777777" w:rsidR="00355177" w:rsidRPr="002271AE" w:rsidRDefault="00355177"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35258B06" w14:textId="77777777" w:rsidR="00355177" w:rsidRPr="002271AE" w:rsidRDefault="0035517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73" w:type="pct"/>
            <w:shd w:val="clear" w:color="auto" w:fill="FFFFFF"/>
            <w:vAlign w:val="center"/>
          </w:tcPr>
          <w:p w14:paraId="7C5336A0"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475" w:type="pct"/>
            <w:shd w:val="clear" w:color="auto" w:fill="FFFFFF"/>
            <w:vAlign w:val="center"/>
          </w:tcPr>
          <w:p w14:paraId="1F6382FA" w14:textId="77777777" w:rsidR="00355177" w:rsidRPr="002271AE" w:rsidRDefault="0035517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47A46532"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245,28</w:t>
            </w:r>
          </w:p>
        </w:tc>
        <w:tc>
          <w:tcPr>
            <w:tcW w:w="475" w:type="pct"/>
            <w:shd w:val="clear" w:color="auto" w:fill="FFFFFF"/>
            <w:vAlign w:val="center"/>
          </w:tcPr>
          <w:p w14:paraId="08CB07BC"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331,79</w:t>
            </w:r>
          </w:p>
        </w:tc>
        <w:tc>
          <w:tcPr>
            <w:tcW w:w="537" w:type="pct"/>
            <w:shd w:val="clear" w:color="auto" w:fill="FFFFFF"/>
            <w:vAlign w:val="center"/>
          </w:tcPr>
          <w:p w14:paraId="6FF45F3B"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776,26</w:t>
            </w:r>
          </w:p>
        </w:tc>
        <w:tc>
          <w:tcPr>
            <w:tcW w:w="537" w:type="pct"/>
            <w:shd w:val="clear" w:color="auto" w:fill="FFFFFF"/>
            <w:vAlign w:val="center"/>
          </w:tcPr>
          <w:p w14:paraId="0CF65385"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1376,31</w:t>
            </w:r>
          </w:p>
        </w:tc>
        <w:tc>
          <w:tcPr>
            <w:tcW w:w="474" w:type="pct"/>
            <w:shd w:val="clear" w:color="auto" w:fill="FFFFFF"/>
            <w:vAlign w:val="center"/>
          </w:tcPr>
          <w:p w14:paraId="60EEDD2C" w14:textId="77777777" w:rsidR="00355177" w:rsidRPr="002271AE" w:rsidRDefault="00355177" w:rsidP="005F3402">
            <w:pPr>
              <w:jc w:val="center"/>
              <w:rPr>
                <w:rFonts w:ascii="Times New Roman" w:hAnsi="Times New Roman" w:cs="Times New Roman"/>
                <w:color w:val="000000" w:themeColor="text1"/>
                <w:sz w:val="28"/>
                <w:szCs w:val="28"/>
              </w:rPr>
            </w:pPr>
          </w:p>
        </w:tc>
      </w:tr>
      <w:tr w:rsidR="002271AE" w:rsidRPr="002271AE" w14:paraId="37599C6C" w14:textId="77777777" w:rsidTr="002F01BB">
        <w:trPr>
          <w:jc w:val="center"/>
        </w:trPr>
        <w:tc>
          <w:tcPr>
            <w:tcW w:w="316" w:type="pct"/>
            <w:shd w:val="clear" w:color="auto" w:fill="FFFFFF"/>
            <w:vAlign w:val="center"/>
          </w:tcPr>
          <w:p w14:paraId="2CD39586" w14:textId="70E9BC8F" w:rsidR="00B10AB7" w:rsidRPr="002271AE" w:rsidRDefault="00BD2EC5"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đ</w:t>
            </w:r>
          </w:p>
        </w:tc>
        <w:tc>
          <w:tcPr>
            <w:tcW w:w="1338" w:type="pct"/>
            <w:shd w:val="clear" w:color="auto" w:fill="FFFFFF"/>
            <w:vAlign w:val="center"/>
          </w:tcPr>
          <w:p w14:paraId="4C1BF6B8" w14:textId="77777777" w:rsidR="00B10AB7" w:rsidRPr="002271AE" w:rsidRDefault="00B10AB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1/10000</w:t>
            </w:r>
          </w:p>
        </w:tc>
        <w:tc>
          <w:tcPr>
            <w:tcW w:w="373" w:type="pct"/>
            <w:shd w:val="clear" w:color="auto" w:fill="FFFFFF"/>
            <w:vAlign w:val="center"/>
          </w:tcPr>
          <w:p w14:paraId="67D4BDCB" w14:textId="77777777" w:rsidR="00B10AB7" w:rsidRPr="002271AE" w:rsidRDefault="00B10AB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6782037D" w14:textId="77777777" w:rsidR="00B10AB7" w:rsidRPr="002271AE" w:rsidRDefault="00B10AB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01CCBE16" w14:textId="77777777" w:rsidR="00B10AB7" w:rsidRPr="002271AE" w:rsidRDefault="00B10AB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26A50625" w14:textId="77777777" w:rsidR="00B10AB7" w:rsidRPr="002271AE" w:rsidRDefault="00B10AB7"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23E97D1B" w14:textId="77777777" w:rsidR="00B10AB7" w:rsidRPr="002271AE" w:rsidRDefault="00B10AB7"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4F71401C" w14:textId="77777777" w:rsidR="00B10AB7" w:rsidRPr="002271AE" w:rsidRDefault="00B10AB7"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46B56111" w14:textId="77777777" w:rsidR="00B10AB7" w:rsidRPr="002271AE" w:rsidRDefault="00B10AB7" w:rsidP="005F3402">
            <w:pPr>
              <w:jc w:val="center"/>
              <w:rPr>
                <w:rFonts w:ascii="Times New Roman" w:hAnsi="Times New Roman" w:cs="Times New Roman"/>
                <w:color w:val="000000" w:themeColor="text1"/>
                <w:sz w:val="28"/>
                <w:szCs w:val="28"/>
              </w:rPr>
            </w:pPr>
          </w:p>
        </w:tc>
      </w:tr>
      <w:tr w:rsidR="002271AE" w:rsidRPr="002271AE" w14:paraId="52DD5AF0" w14:textId="77777777" w:rsidTr="002F01BB">
        <w:trPr>
          <w:jc w:val="center"/>
        </w:trPr>
        <w:tc>
          <w:tcPr>
            <w:tcW w:w="316" w:type="pct"/>
            <w:shd w:val="clear" w:color="auto" w:fill="FFFFFF"/>
            <w:vAlign w:val="center"/>
          </w:tcPr>
          <w:p w14:paraId="03D2AD82" w14:textId="77777777" w:rsidR="00355177" w:rsidRPr="002271AE" w:rsidRDefault="00355177"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445718A3" w14:textId="77777777" w:rsidR="00355177" w:rsidRPr="002271AE" w:rsidRDefault="0035517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PC</w:t>
            </w:r>
          </w:p>
        </w:tc>
        <w:tc>
          <w:tcPr>
            <w:tcW w:w="373" w:type="pct"/>
            <w:shd w:val="clear" w:color="auto" w:fill="FFFFFF"/>
            <w:vAlign w:val="center"/>
          </w:tcPr>
          <w:p w14:paraId="5C58F8D5"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5C4EF87E"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0,35</w:t>
            </w:r>
          </w:p>
        </w:tc>
        <w:tc>
          <w:tcPr>
            <w:tcW w:w="475" w:type="pct"/>
            <w:shd w:val="clear" w:color="auto" w:fill="FFFFFF"/>
            <w:vAlign w:val="center"/>
          </w:tcPr>
          <w:p w14:paraId="5C9FCFF1"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34,71</w:t>
            </w:r>
          </w:p>
        </w:tc>
        <w:tc>
          <w:tcPr>
            <w:tcW w:w="475" w:type="pct"/>
            <w:shd w:val="clear" w:color="auto" w:fill="FFFFFF"/>
            <w:vAlign w:val="center"/>
          </w:tcPr>
          <w:p w14:paraId="79F9260A"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46,86</w:t>
            </w:r>
          </w:p>
        </w:tc>
        <w:tc>
          <w:tcPr>
            <w:tcW w:w="537" w:type="pct"/>
            <w:shd w:val="clear" w:color="auto" w:fill="FFFFFF"/>
            <w:vAlign w:val="center"/>
          </w:tcPr>
          <w:p w14:paraId="66355780"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63,25</w:t>
            </w:r>
          </w:p>
        </w:tc>
        <w:tc>
          <w:tcPr>
            <w:tcW w:w="537" w:type="pct"/>
            <w:shd w:val="clear" w:color="auto" w:fill="FFFFFF"/>
            <w:vAlign w:val="center"/>
          </w:tcPr>
          <w:p w14:paraId="276AABBC"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85,39</w:t>
            </w:r>
          </w:p>
        </w:tc>
        <w:tc>
          <w:tcPr>
            <w:tcW w:w="474" w:type="pct"/>
            <w:shd w:val="clear" w:color="auto" w:fill="FFFFFF"/>
            <w:vAlign w:val="center"/>
          </w:tcPr>
          <w:p w14:paraId="424B03CB" w14:textId="77777777" w:rsidR="00355177" w:rsidRPr="002271AE" w:rsidRDefault="00355177" w:rsidP="005F3402">
            <w:pPr>
              <w:jc w:val="center"/>
              <w:rPr>
                <w:rFonts w:ascii="Times New Roman" w:hAnsi="Times New Roman" w:cs="Times New Roman"/>
                <w:color w:val="000000" w:themeColor="text1"/>
                <w:sz w:val="28"/>
                <w:szCs w:val="28"/>
              </w:rPr>
            </w:pPr>
          </w:p>
        </w:tc>
      </w:tr>
      <w:tr w:rsidR="002271AE" w:rsidRPr="002271AE" w14:paraId="155D4322" w14:textId="77777777" w:rsidTr="002F01BB">
        <w:trPr>
          <w:jc w:val="center"/>
        </w:trPr>
        <w:tc>
          <w:tcPr>
            <w:tcW w:w="316" w:type="pct"/>
            <w:shd w:val="clear" w:color="auto" w:fill="FFFFFF"/>
            <w:vAlign w:val="center"/>
          </w:tcPr>
          <w:p w14:paraId="10F67B03" w14:textId="77777777" w:rsidR="00355177" w:rsidRPr="002271AE" w:rsidRDefault="00355177"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5AD9E30D" w14:textId="77777777" w:rsidR="00355177" w:rsidRPr="002271AE" w:rsidRDefault="0035517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Phần mềm vẽ BĐ</w:t>
            </w:r>
          </w:p>
        </w:tc>
        <w:tc>
          <w:tcPr>
            <w:tcW w:w="373" w:type="pct"/>
            <w:shd w:val="clear" w:color="auto" w:fill="FFFFFF"/>
            <w:vAlign w:val="center"/>
          </w:tcPr>
          <w:p w14:paraId="73E85611"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333ABD0B" w14:textId="77777777" w:rsidR="00355177" w:rsidRPr="002271AE" w:rsidRDefault="0035517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6F731401"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34,71</w:t>
            </w:r>
          </w:p>
        </w:tc>
        <w:tc>
          <w:tcPr>
            <w:tcW w:w="475" w:type="pct"/>
            <w:shd w:val="clear" w:color="auto" w:fill="FFFFFF"/>
            <w:vAlign w:val="center"/>
          </w:tcPr>
          <w:p w14:paraId="2CD34F5E"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46,86</w:t>
            </w:r>
          </w:p>
        </w:tc>
        <w:tc>
          <w:tcPr>
            <w:tcW w:w="537" w:type="pct"/>
            <w:shd w:val="clear" w:color="auto" w:fill="FFFFFF"/>
            <w:vAlign w:val="center"/>
          </w:tcPr>
          <w:p w14:paraId="41989D4B"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63,25</w:t>
            </w:r>
          </w:p>
        </w:tc>
        <w:tc>
          <w:tcPr>
            <w:tcW w:w="537" w:type="pct"/>
            <w:shd w:val="clear" w:color="auto" w:fill="FFFFFF"/>
            <w:vAlign w:val="center"/>
          </w:tcPr>
          <w:p w14:paraId="16D71F6A"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85,39</w:t>
            </w:r>
          </w:p>
        </w:tc>
        <w:tc>
          <w:tcPr>
            <w:tcW w:w="474" w:type="pct"/>
            <w:shd w:val="clear" w:color="auto" w:fill="FFFFFF"/>
            <w:vAlign w:val="center"/>
          </w:tcPr>
          <w:p w14:paraId="55DCDED4" w14:textId="77777777" w:rsidR="00355177" w:rsidRPr="002271AE" w:rsidRDefault="00355177" w:rsidP="005F3402">
            <w:pPr>
              <w:jc w:val="center"/>
              <w:rPr>
                <w:rFonts w:ascii="Times New Roman" w:hAnsi="Times New Roman" w:cs="Times New Roman"/>
                <w:color w:val="000000" w:themeColor="text1"/>
                <w:sz w:val="28"/>
                <w:szCs w:val="28"/>
              </w:rPr>
            </w:pPr>
          </w:p>
        </w:tc>
      </w:tr>
      <w:tr w:rsidR="002271AE" w:rsidRPr="002271AE" w14:paraId="11AB6A86" w14:textId="77777777" w:rsidTr="002F01BB">
        <w:trPr>
          <w:jc w:val="center"/>
        </w:trPr>
        <w:tc>
          <w:tcPr>
            <w:tcW w:w="316" w:type="pct"/>
            <w:shd w:val="clear" w:color="auto" w:fill="FFFFFF"/>
            <w:vAlign w:val="center"/>
          </w:tcPr>
          <w:p w14:paraId="35E53A35" w14:textId="77777777" w:rsidR="00355177" w:rsidRPr="002271AE" w:rsidRDefault="00355177"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35F6C857" w14:textId="77777777" w:rsidR="00355177" w:rsidRPr="002271AE" w:rsidRDefault="0035517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Laser A4</w:t>
            </w:r>
          </w:p>
        </w:tc>
        <w:tc>
          <w:tcPr>
            <w:tcW w:w="373" w:type="pct"/>
            <w:shd w:val="clear" w:color="auto" w:fill="FFFFFF"/>
            <w:vAlign w:val="center"/>
          </w:tcPr>
          <w:p w14:paraId="57707736"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109A4902"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475" w:type="pct"/>
            <w:shd w:val="clear" w:color="auto" w:fill="FFFFFF"/>
            <w:vAlign w:val="center"/>
          </w:tcPr>
          <w:p w14:paraId="09EF84E8"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0,40</w:t>
            </w:r>
          </w:p>
        </w:tc>
        <w:tc>
          <w:tcPr>
            <w:tcW w:w="475" w:type="pct"/>
            <w:shd w:val="clear" w:color="auto" w:fill="FFFFFF"/>
            <w:vAlign w:val="center"/>
          </w:tcPr>
          <w:p w14:paraId="44CA6E14"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0,67</w:t>
            </w:r>
          </w:p>
        </w:tc>
        <w:tc>
          <w:tcPr>
            <w:tcW w:w="537" w:type="pct"/>
            <w:shd w:val="clear" w:color="auto" w:fill="FFFFFF"/>
            <w:vAlign w:val="center"/>
          </w:tcPr>
          <w:p w14:paraId="24EDDF24"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0,94</w:t>
            </w:r>
          </w:p>
        </w:tc>
        <w:tc>
          <w:tcPr>
            <w:tcW w:w="537" w:type="pct"/>
            <w:shd w:val="clear" w:color="auto" w:fill="FFFFFF"/>
            <w:vAlign w:val="center"/>
          </w:tcPr>
          <w:p w14:paraId="549634CE"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1,32</w:t>
            </w:r>
          </w:p>
        </w:tc>
        <w:tc>
          <w:tcPr>
            <w:tcW w:w="474" w:type="pct"/>
            <w:shd w:val="clear" w:color="auto" w:fill="FFFFFF"/>
            <w:vAlign w:val="center"/>
          </w:tcPr>
          <w:p w14:paraId="21749CAD" w14:textId="77777777" w:rsidR="00355177" w:rsidRPr="002271AE" w:rsidRDefault="00355177" w:rsidP="005F3402">
            <w:pPr>
              <w:jc w:val="center"/>
              <w:rPr>
                <w:rFonts w:ascii="Times New Roman" w:hAnsi="Times New Roman" w:cs="Times New Roman"/>
                <w:color w:val="000000" w:themeColor="text1"/>
                <w:sz w:val="28"/>
                <w:szCs w:val="28"/>
              </w:rPr>
            </w:pPr>
          </w:p>
        </w:tc>
      </w:tr>
      <w:tr w:rsidR="002271AE" w:rsidRPr="002271AE" w14:paraId="28DAA593" w14:textId="77777777" w:rsidTr="002F01BB">
        <w:trPr>
          <w:jc w:val="center"/>
        </w:trPr>
        <w:tc>
          <w:tcPr>
            <w:tcW w:w="316" w:type="pct"/>
            <w:shd w:val="clear" w:color="auto" w:fill="FFFFFF"/>
            <w:vAlign w:val="center"/>
          </w:tcPr>
          <w:p w14:paraId="782249B4" w14:textId="77777777" w:rsidR="00355177" w:rsidRPr="002271AE" w:rsidRDefault="00355177"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567272FA" w14:textId="77777777" w:rsidR="00355177" w:rsidRPr="002271AE" w:rsidRDefault="0035517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phun A0</w:t>
            </w:r>
          </w:p>
        </w:tc>
        <w:tc>
          <w:tcPr>
            <w:tcW w:w="373" w:type="pct"/>
            <w:shd w:val="clear" w:color="auto" w:fill="FFFFFF"/>
            <w:vAlign w:val="center"/>
          </w:tcPr>
          <w:p w14:paraId="7FB1D2EF"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63F60D2A"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0,40</w:t>
            </w:r>
          </w:p>
        </w:tc>
        <w:tc>
          <w:tcPr>
            <w:tcW w:w="475" w:type="pct"/>
            <w:shd w:val="clear" w:color="auto" w:fill="FFFFFF"/>
            <w:vAlign w:val="center"/>
          </w:tcPr>
          <w:p w14:paraId="7163E54A"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0,117</w:t>
            </w:r>
          </w:p>
        </w:tc>
        <w:tc>
          <w:tcPr>
            <w:tcW w:w="475" w:type="pct"/>
            <w:shd w:val="clear" w:color="auto" w:fill="FFFFFF"/>
            <w:vAlign w:val="center"/>
          </w:tcPr>
          <w:p w14:paraId="20602A57"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0,11</w:t>
            </w:r>
          </w:p>
        </w:tc>
        <w:tc>
          <w:tcPr>
            <w:tcW w:w="537" w:type="pct"/>
            <w:shd w:val="clear" w:color="auto" w:fill="FFFFFF"/>
            <w:vAlign w:val="center"/>
          </w:tcPr>
          <w:p w14:paraId="24451929"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0,11</w:t>
            </w:r>
          </w:p>
        </w:tc>
        <w:tc>
          <w:tcPr>
            <w:tcW w:w="537" w:type="pct"/>
            <w:shd w:val="clear" w:color="auto" w:fill="FFFFFF"/>
            <w:vAlign w:val="center"/>
          </w:tcPr>
          <w:p w14:paraId="09E2ED4D"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0,11</w:t>
            </w:r>
          </w:p>
        </w:tc>
        <w:tc>
          <w:tcPr>
            <w:tcW w:w="474" w:type="pct"/>
            <w:shd w:val="clear" w:color="auto" w:fill="FFFFFF"/>
            <w:vAlign w:val="center"/>
          </w:tcPr>
          <w:p w14:paraId="61B64750" w14:textId="77777777" w:rsidR="00355177" w:rsidRPr="002271AE" w:rsidRDefault="00355177" w:rsidP="005F3402">
            <w:pPr>
              <w:jc w:val="center"/>
              <w:rPr>
                <w:rFonts w:ascii="Times New Roman" w:hAnsi="Times New Roman" w:cs="Times New Roman"/>
                <w:color w:val="000000" w:themeColor="text1"/>
                <w:sz w:val="28"/>
                <w:szCs w:val="28"/>
              </w:rPr>
            </w:pPr>
          </w:p>
        </w:tc>
      </w:tr>
      <w:tr w:rsidR="002271AE" w:rsidRPr="002271AE" w14:paraId="68FA00E2" w14:textId="77777777" w:rsidTr="002F01BB">
        <w:trPr>
          <w:jc w:val="center"/>
        </w:trPr>
        <w:tc>
          <w:tcPr>
            <w:tcW w:w="316" w:type="pct"/>
            <w:shd w:val="clear" w:color="auto" w:fill="FFFFFF"/>
            <w:vAlign w:val="center"/>
          </w:tcPr>
          <w:p w14:paraId="670EC640" w14:textId="77777777" w:rsidR="00355177" w:rsidRPr="002271AE" w:rsidRDefault="00355177"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3CD87AE3" w14:textId="77777777" w:rsidR="00355177" w:rsidRPr="002271AE" w:rsidRDefault="0035517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73" w:type="pct"/>
            <w:shd w:val="clear" w:color="auto" w:fill="FFFFFF"/>
            <w:vAlign w:val="center"/>
          </w:tcPr>
          <w:p w14:paraId="57EF370C"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0F1FA65F"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2,20</w:t>
            </w:r>
          </w:p>
        </w:tc>
        <w:tc>
          <w:tcPr>
            <w:tcW w:w="475" w:type="pct"/>
            <w:shd w:val="clear" w:color="auto" w:fill="FFFFFF"/>
            <w:vAlign w:val="center"/>
          </w:tcPr>
          <w:p w14:paraId="4C3E4A46"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11,57</w:t>
            </w:r>
          </w:p>
        </w:tc>
        <w:tc>
          <w:tcPr>
            <w:tcW w:w="475" w:type="pct"/>
            <w:shd w:val="clear" w:color="auto" w:fill="FFFFFF"/>
            <w:vAlign w:val="center"/>
          </w:tcPr>
          <w:p w14:paraId="0CB44F60"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15,62</w:t>
            </w:r>
          </w:p>
        </w:tc>
        <w:tc>
          <w:tcPr>
            <w:tcW w:w="537" w:type="pct"/>
            <w:shd w:val="clear" w:color="auto" w:fill="FFFFFF"/>
            <w:vAlign w:val="center"/>
          </w:tcPr>
          <w:p w14:paraId="7C55D795"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21,08</w:t>
            </w:r>
          </w:p>
        </w:tc>
        <w:tc>
          <w:tcPr>
            <w:tcW w:w="537" w:type="pct"/>
            <w:shd w:val="clear" w:color="auto" w:fill="FFFFFF"/>
            <w:vAlign w:val="center"/>
          </w:tcPr>
          <w:p w14:paraId="043C7ACD"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28,47</w:t>
            </w:r>
          </w:p>
        </w:tc>
        <w:tc>
          <w:tcPr>
            <w:tcW w:w="474" w:type="pct"/>
            <w:shd w:val="clear" w:color="auto" w:fill="FFFFFF"/>
            <w:vAlign w:val="center"/>
          </w:tcPr>
          <w:p w14:paraId="1F3FADC4" w14:textId="77777777" w:rsidR="00355177" w:rsidRPr="002271AE" w:rsidRDefault="00355177" w:rsidP="005F3402">
            <w:pPr>
              <w:jc w:val="center"/>
              <w:rPr>
                <w:rFonts w:ascii="Times New Roman" w:hAnsi="Times New Roman" w:cs="Times New Roman"/>
                <w:color w:val="000000" w:themeColor="text1"/>
                <w:sz w:val="28"/>
                <w:szCs w:val="28"/>
              </w:rPr>
            </w:pPr>
          </w:p>
        </w:tc>
      </w:tr>
      <w:tr w:rsidR="002271AE" w:rsidRPr="002271AE" w14:paraId="4CEE83F1" w14:textId="77777777" w:rsidTr="002F01BB">
        <w:trPr>
          <w:jc w:val="center"/>
        </w:trPr>
        <w:tc>
          <w:tcPr>
            <w:tcW w:w="316" w:type="pct"/>
            <w:shd w:val="clear" w:color="auto" w:fill="FFFFFF"/>
            <w:vAlign w:val="center"/>
          </w:tcPr>
          <w:p w14:paraId="5A00BF48" w14:textId="77777777" w:rsidR="00355177" w:rsidRPr="002271AE" w:rsidRDefault="00355177"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69B71D8C" w14:textId="77777777" w:rsidR="00355177" w:rsidRPr="002271AE" w:rsidRDefault="00355177"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73" w:type="pct"/>
            <w:shd w:val="clear" w:color="auto" w:fill="FFFFFF"/>
            <w:vAlign w:val="center"/>
          </w:tcPr>
          <w:p w14:paraId="30F56F62"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475" w:type="pct"/>
            <w:shd w:val="clear" w:color="auto" w:fill="FFFFFF"/>
            <w:vAlign w:val="center"/>
          </w:tcPr>
          <w:p w14:paraId="52BECF2D" w14:textId="77777777" w:rsidR="00355177" w:rsidRPr="002271AE" w:rsidRDefault="00355177"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7D1EE39C"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318,27</w:t>
            </w:r>
          </w:p>
        </w:tc>
        <w:tc>
          <w:tcPr>
            <w:tcW w:w="475" w:type="pct"/>
            <w:shd w:val="clear" w:color="auto" w:fill="FFFFFF"/>
            <w:vAlign w:val="center"/>
          </w:tcPr>
          <w:p w14:paraId="250ED7F3"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430,32</w:t>
            </w:r>
          </w:p>
        </w:tc>
        <w:tc>
          <w:tcPr>
            <w:tcW w:w="537" w:type="pct"/>
            <w:shd w:val="clear" w:color="auto" w:fill="FFFFFF"/>
            <w:vAlign w:val="center"/>
          </w:tcPr>
          <w:p w14:paraId="457F5DEB"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1007,71</w:t>
            </w:r>
          </w:p>
        </w:tc>
        <w:tc>
          <w:tcPr>
            <w:tcW w:w="537" w:type="pct"/>
            <w:shd w:val="clear" w:color="auto" w:fill="FFFFFF"/>
            <w:vAlign w:val="center"/>
          </w:tcPr>
          <w:p w14:paraId="4242D5A4" w14:textId="77777777" w:rsidR="00355177" w:rsidRPr="002271AE" w:rsidRDefault="0035517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1787,20</w:t>
            </w:r>
          </w:p>
        </w:tc>
        <w:tc>
          <w:tcPr>
            <w:tcW w:w="474" w:type="pct"/>
            <w:shd w:val="clear" w:color="auto" w:fill="FFFFFF"/>
            <w:vAlign w:val="center"/>
          </w:tcPr>
          <w:p w14:paraId="190AC32E" w14:textId="77777777" w:rsidR="00355177" w:rsidRPr="002271AE" w:rsidRDefault="00355177" w:rsidP="005F3402">
            <w:pPr>
              <w:jc w:val="center"/>
              <w:rPr>
                <w:rFonts w:ascii="Times New Roman" w:hAnsi="Times New Roman" w:cs="Times New Roman"/>
                <w:color w:val="000000" w:themeColor="text1"/>
                <w:sz w:val="28"/>
                <w:szCs w:val="28"/>
              </w:rPr>
            </w:pPr>
          </w:p>
        </w:tc>
      </w:tr>
      <w:tr w:rsidR="002271AE" w:rsidRPr="002271AE" w14:paraId="4E5336FC" w14:textId="77777777" w:rsidTr="002F01BB">
        <w:trPr>
          <w:jc w:val="center"/>
        </w:trPr>
        <w:tc>
          <w:tcPr>
            <w:tcW w:w="316" w:type="pct"/>
            <w:shd w:val="clear" w:color="auto" w:fill="FFFFFF"/>
            <w:vAlign w:val="center"/>
          </w:tcPr>
          <w:p w14:paraId="75489248" w14:textId="77777777" w:rsidR="00E975F1" w:rsidRPr="002271AE" w:rsidRDefault="00E975F1"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1.2</w:t>
            </w:r>
          </w:p>
        </w:tc>
        <w:tc>
          <w:tcPr>
            <w:tcW w:w="2661" w:type="pct"/>
            <w:gridSpan w:val="4"/>
            <w:shd w:val="clear" w:color="auto" w:fill="FFFFFF"/>
            <w:vAlign w:val="center"/>
          </w:tcPr>
          <w:p w14:paraId="7C20DD46" w14:textId="77777777" w:rsidR="00E975F1" w:rsidRPr="002271AE" w:rsidRDefault="00E975F1"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kết quả đo đạc địa chính thửa đất</w:t>
            </w:r>
          </w:p>
        </w:tc>
        <w:tc>
          <w:tcPr>
            <w:tcW w:w="475" w:type="pct"/>
            <w:shd w:val="clear" w:color="auto" w:fill="FFFFFF"/>
            <w:vAlign w:val="center"/>
          </w:tcPr>
          <w:p w14:paraId="13D5AFDB" w14:textId="77777777" w:rsidR="00E975F1" w:rsidRPr="002271AE" w:rsidRDefault="00E975F1"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07C82DEB" w14:textId="77777777" w:rsidR="00E975F1" w:rsidRPr="002271AE" w:rsidRDefault="00E975F1"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25963D2E" w14:textId="77777777" w:rsidR="00E975F1" w:rsidRPr="002271AE" w:rsidRDefault="00E975F1"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0FB5D904" w14:textId="77777777" w:rsidR="00E975F1" w:rsidRPr="002271AE" w:rsidRDefault="00E975F1" w:rsidP="005F3402">
            <w:pPr>
              <w:jc w:val="center"/>
              <w:rPr>
                <w:rFonts w:ascii="Times New Roman" w:hAnsi="Times New Roman" w:cs="Times New Roman"/>
                <w:color w:val="000000" w:themeColor="text1"/>
                <w:sz w:val="28"/>
                <w:szCs w:val="28"/>
              </w:rPr>
            </w:pPr>
          </w:p>
        </w:tc>
      </w:tr>
      <w:tr w:rsidR="002271AE" w:rsidRPr="002271AE" w14:paraId="7ECA26B4" w14:textId="77777777" w:rsidTr="002F01BB">
        <w:trPr>
          <w:jc w:val="center"/>
        </w:trPr>
        <w:tc>
          <w:tcPr>
            <w:tcW w:w="316" w:type="pct"/>
            <w:shd w:val="clear" w:color="auto" w:fill="FFFFFF"/>
            <w:vAlign w:val="center"/>
          </w:tcPr>
          <w:p w14:paraId="4326D84C" w14:textId="0A622826" w:rsidR="000A2353" w:rsidRPr="002271AE" w:rsidRDefault="00BD2EC5"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a</w:t>
            </w:r>
          </w:p>
        </w:tc>
        <w:tc>
          <w:tcPr>
            <w:tcW w:w="1338" w:type="pct"/>
            <w:shd w:val="clear" w:color="auto" w:fill="FFFFFF"/>
            <w:vAlign w:val="center"/>
          </w:tcPr>
          <w:p w14:paraId="4444B3CD"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1/500</w:t>
            </w:r>
          </w:p>
        </w:tc>
        <w:tc>
          <w:tcPr>
            <w:tcW w:w="373" w:type="pct"/>
            <w:shd w:val="clear" w:color="auto" w:fill="FFFFFF"/>
            <w:vAlign w:val="center"/>
          </w:tcPr>
          <w:p w14:paraId="1AB2914C"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4F7CD192"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0280BA64"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1F7B3478"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5498A487"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7EECC414" w14:textId="77777777" w:rsidR="000A2353" w:rsidRPr="002271AE" w:rsidRDefault="000A2353"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5C2B28D4"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03F2AFEF" w14:textId="77777777" w:rsidTr="002F01BB">
        <w:trPr>
          <w:jc w:val="center"/>
        </w:trPr>
        <w:tc>
          <w:tcPr>
            <w:tcW w:w="316" w:type="pct"/>
            <w:shd w:val="clear" w:color="auto" w:fill="FFFFFF"/>
            <w:vAlign w:val="center"/>
          </w:tcPr>
          <w:p w14:paraId="2C3BB17E"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0914EA0C"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phần mềm</w:t>
            </w:r>
          </w:p>
        </w:tc>
        <w:tc>
          <w:tcPr>
            <w:tcW w:w="373" w:type="pct"/>
            <w:shd w:val="clear" w:color="auto" w:fill="FFFFFF"/>
            <w:vAlign w:val="center"/>
          </w:tcPr>
          <w:p w14:paraId="0263757A"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3C9E75C1"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0,35</w:t>
            </w:r>
          </w:p>
        </w:tc>
        <w:tc>
          <w:tcPr>
            <w:tcW w:w="475" w:type="pct"/>
            <w:shd w:val="clear" w:color="auto" w:fill="FFFFFF"/>
            <w:vAlign w:val="center"/>
          </w:tcPr>
          <w:p w14:paraId="26183BF1"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4,52</w:t>
            </w:r>
          </w:p>
        </w:tc>
        <w:tc>
          <w:tcPr>
            <w:tcW w:w="475" w:type="pct"/>
            <w:shd w:val="clear" w:color="auto" w:fill="FFFFFF"/>
            <w:vAlign w:val="center"/>
          </w:tcPr>
          <w:p w14:paraId="0AC05A54"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4,52</w:t>
            </w:r>
          </w:p>
        </w:tc>
        <w:tc>
          <w:tcPr>
            <w:tcW w:w="537" w:type="pct"/>
            <w:shd w:val="clear" w:color="auto" w:fill="FFFFFF"/>
            <w:vAlign w:val="center"/>
          </w:tcPr>
          <w:p w14:paraId="105610D3"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4,52</w:t>
            </w:r>
          </w:p>
        </w:tc>
        <w:tc>
          <w:tcPr>
            <w:tcW w:w="537" w:type="pct"/>
            <w:shd w:val="clear" w:color="auto" w:fill="FFFFFF"/>
            <w:vAlign w:val="center"/>
          </w:tcPr>
          <w:p w14:paraId="50D02CFE"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4,52</w:t>
            </w:r>
          </w:p>
        </w:tc>
        <w:tc>
          <w:tcPr>
            <w:tcW w:w="474" w:type="pct"/>
            <w:shd w:val="clear" w:color="auto" w:fill="FFFFFF"/>
            <w:vAlign w:val="center"/>
          </w:tcPr>
          <w:p w14:paraId="5D5AEAE8"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4,52</w:t>
            </w:r>
          </w:p>
        </w:tc>
      </w:tr>
      <w:tr w:rsidR="002271AE" w:rsidRPr="002271AE" w14:paraId="53E48096" w14:textId="77777777" w:rsidTr="002F01BB">
        <w:trPr>
          <w:jc w:val="center"/>
        </w:trPr>
        <w:tc>
          <w:tcPr>
            <w:tcW w:w="316" w:type="pct"/>
            <w:shd w:val="clear" w:color="auto" w:fill="FFFFFF"/>
            <w:vAlign w:val="center"/>
          </w:tcPr>
          <w:p w14:paraId="10541BA6"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05B56F26"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73" w:type="pct"/>
            <w:shd w:val="clear" w:color="auto" w:fill="FFFFFF"/>
            <w:vAlign w:val="center"/>
          </w:tcPr>
          <w:p w14:paraId="1C75AEFE"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69C703DD"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2,20</w:t>
            </w:r>
          </w:p>
        </w:tc>
        <w:tc>
          <w:tcPr>
            <w:tcW w:w="475" w:type="pct"/>
            <w:shd w:val="clear" w:color="auto" w:fill="FFFFFF"/>
            <w:vAlign w:val="center"/>
          </w:tcPr>
          <w:p w14:paraId="12EC1AF7"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1,51</w:t>
            </w:r>
          </w:p>
        </w:tc>
        <w:tc>
          <w:tcPr>
            <w:tcW w:w="475" w:type="pct"/>
            <w:shd w:val="clear" w:color="auto" w:fill="FFFFFF"/>
            <w:vAlign w:val="center"/>
          </w:tcPr>
          <w:p w14:paraId="06D33BDE"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1,51</w:t>
            </w:r>
          </w:p>
        </w:tc>
        <w:tc>
          <w:tcPr>
            <w:tcW w:w="537" w:type="pct"/>
            <w:shd w:val="clear" w:color="auto" w:fill="FFFFFF"/>
            <w:vAlign w:val="center"/>
          </w:tcPr>
          <w:p w14:paraId="70AC67B9"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1,51</w:t>
            </w:r>
          </w:p>
        </w:tc>
        <w:tc>
          <w:tcPr>
            <w:tcW w:w="537" w:type="pct"/>
            <w:shd w:val="clear" w:color="auto" w:fill="FFFFFF"/>
            <w:vAlign w:val="center"/>
          </w:tcPr>
          <w:p w14:paraId="21140744"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1,51</w:t>
            </w:r>
          </w:p>
        </w:tc>
        <w:tc>
          <w:tcPr>
            <w:tcW w:w="474" w:type="pct"/>
            <w:shd w:val="clear" w:color="auto" w:fill="FFFFFF"/>
            <w:vAlign w:val="center"/>
          </w:tcPr>
          <w:p w14:paraId="18677447"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1,51</w:t>
            </w:r>
          </w:p>
        </w:tc>
      </w:tr>
      <w:tr w:rsidR="002271AE" w:rsidRPr="002271AE" w14:paraId="5922263A" w14:textId="77777777" w:rsidTr="002F01BB">
        <w:trPr>
          <w:jc w:val="center"/>
        </w:trPr>
        <w:tc>
          <w:tcPr>
            <w:tcW w:w="316" w:type="pct"/>
            <w:shd w:val="clear" w:color="auto" w:fill="FFFFFF"/>
            <w:vAlign w:val="center"/>
          </w:tcPr>
          <w:p w14:paraId="0025EE8F"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4A3DA549"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73" w:type="pct"/>
            <w:shd w:val="clear" w:color="auto" w:fill="FFFFFF"/>
            <w:vAlign w:val="center"/>
          </w:tcPr>
          <w:p w14:paraId="39FACA59"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475" w:type="pct"/>
            <w:shd w:val="clear" w:color="auto" w:fill="FFFFFF"/>
            <w:vAlign w:val="center"/>
          </w:tcPr>
          <w:p w14:paraId="65317E9D"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36D33569"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50,32</w:t>
            </w:r>
          </w:p>
        </w:tc>
        <w:tc>
          <w:tcPr>
            <w:tcW w:w="475" w:type="pct"/>
            <w:shd w:val="clear" w:color="auto" w:fill="FFFFFF"/>
            <w:vAlign w:val="center"/>
          </w:tcPr>
          <w:p w14:paraId="5FB4D7F5"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50,32</w:t>
            </w:r>
          </w:p>
        </w:tc>
        <w:tc>
          <w:tcPr>
            <w:tcW w:w="537" w:type="pct"/>
            <w:shd w:val="clear" w:color="auto" w:fill="FFFFFF"/>
            <w:vAlign w:val="center"/>
          </w:tcPr>
          <w:p w14:paraId="37CDB18A"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50,32</w:t>
            </w:r>
          </w:p>
        </w:tc>
        <w:tc>
          <w:tcPr>
            <w:tcW w:w="537" w:type="pct"/>
            <w:shd w:val="clear" w:color="auto" w:fill="FFFFFF"/>
            <w:vAlign w:val="center"/>
          </w:tcPr>
          <w:p w14:paraId="6920C54F"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50,32</w:t>
            </w:r>
          </w:p>
        </w:tc>
        <w:tc>
          <w:tcPr>
            <w:tcW w:w="474" w:type="pct"/>
            <w:shd w:val="clear" w:color="auto" w:fill="FFFFFF"/>
            <w:vAlign w:val="center"/>
          </w:tcPr>
          <w:p w14:paraId="293E6129"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50,32</w:t>
            </w:r>
          </w:p>
        </w:tc>
      </w:tr>
      <w:tr w:rsidR="002271AE" w:rsidRPr="002271AE" w14:paraId="5370762F" w14:textId="77777777" w:rsidTr="002F01BB">
        <w:trPr>
          <w:jc w:val="center"/>
        </w:trPr>
        <w:tc>
          <w:tcPr>
            <w:tcW w:w="316" w:type="pct"/>
            <w:shd w:val="clear" w:color="auto" w:fill="FFFFFF"/>
            <w:vAlign w:val="center"/>
          </w:tcPr>
          <w:p w14:paraId="0E217217" w14:textId="21D69AE9" w:rsidR="000A2353" w:rsidRPr="002271AE" w:rsidRDefault="00BD2EC5"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b</w:t>
            </w:r>
          </w:p>
        </w:tc>
        <w:tc>
          <w:tcPr>
            <w:tcW w:w="1338" w:type="pct"/>
            <w:shd w:val="clear" w:color="auto" w:fill="FFFFFF"/>
            <w:vAlign w:val="center"/>
          </w:tcPr>
          <w:p w14:paraId="342288DD"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1/1000</w:t>
            </w:r>
          </w:p>
        </w:tc>
        <w:tc>
          <w:tcPr>
            <w:tcW w:w="373" w:type="pct"/>
            <w:shd w:val="clear" w:color="auto" w:fill="FFFFFF"/>
            <w:vAlign w:val="center"/>
          </w:tcPr>
          <w:p w14:paraId="2BE95C14"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327E4448"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310E4FE7"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0D1C3147"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0D9B3AE7"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172F55AF" w14:textId="77777777" w:rsidR="000A2353" w:rsidRPr="002271AE" w:rsidRDefault="000A2353"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0DF6E309"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69067338" w14:textId="77777777" w:rsidTr="002F01BB">
        <w:trPr>
          <w:jc w:val="center"/>
        </w:trPr>
        <w:tc>
          <w:tcPr>
            <w:tcW w:w="316" w:type="pct"/>
            <w:shd w:val="clear" w:color="auto" w:fill="FFFFFF"/>
            <w:vAlign w:val="center"/>
          </w:tcPr>
          <w:p w14:paraId="1C72BF78"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792822A0"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phần mềm</w:t>
            </w:r>
          </w:p>
        </w:tc>
        <w:tc>
          <w:tcPr>
            <w:tcW w:w="373" w:type="pct"/>
            <w:shd w:val="clear" w:color="auto" w:fill="FFFFFF"/>
            <w:vAlign w:val="center"/>
          </w:tcPr>
          <w:p w14:paraId="13C551A2"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13D970EC"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0,35</w:t>
            </w:r>
          </w:p>
        </w:tc>
        <w:tc>
          <w:tcPr>
            <w:tcW w:w="475" w:type="pct"/>
            <w:shd w:val="clear" w:color="auto" w:fill="FFFFFF"/>
            <w:vAlign w:val="center"/>
          </w:tcPr>
          <w:p w14:paraId="17CDC2A3"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9,00</w:t>
            </w:r>
          </w:p>
        </w:tc>
        <w:tc>
          <w:tcPr>
            <w:tcW w:w="475" w:type="pct"/>
            <w:shd w:val="clear" w:color="auto" w:fill="FFFFFF"/>
            <w:vAlign w:val="center"/>
          </w:tcPr>
          <w:p w14:paraId="4BB0A3D5"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9,00</w:t>
            </w:r>
          </w:p>
        </w:tc>
        <w:tc>
          <w:tcPr>
            <w:tcW w:w="537" w:type="pct"/>
            <w:shd w:val="clear" w:color="auto" w:fill="FFFFFF"/>
            <w:vAlign w:val="center"/>
          </w:tcPr>
          <w:p w14:paraId="5289FA32"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9,00</w:t>
            </w:r>
          </w:p>
        </w:tc>
        <w:tc>
          <w:tcPr>
            <w:tcW w:w="537" w:type="pct"/>
            <w:shd w:val="clear" w:color="auto" w:fill="FFFFFF"/>
            <w:vAlign w:val="center"/>
          </w:tcPr>
          <w:p w14:paraId="12502583"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9,00</w:t>
            </w:r>
          </w:p>
        </w:tc>
        <w:tc>
          <w:tcPr>
            <w:tcW w:w="474" w:type="pct"/>
            <w:shd w:val="clear" w:color="auto" w:fill="FFFFFF"/>
            <w:vAlign w:val="center"/>
          </w:tcPr>
          <w:p w14:paraId="27BBC1CC"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9,00</w:t>
            </w:r>
          </w:p>
        </w:tc>
      </w:tr>
      <w:tr w:rsidR="002271AE" w:rsidRPr="002271AE" w14:paraId="416D4BB9" w14:textId="77777777" w:rsidTr="002F01BB">
        <w:trPr>
          <w:jc w:val="center"/>
        </w:trPr>
        <w:tc>
          <w:tcPr>
            <w:tcW w:w="316" w:type="pct"/>
            <w:shd w:val="clear" w:color="auto" w:fill="FFFFFF"/>
            <w:vAlign w:val="center"/>
          </w:tcPr>
          <w:p w14:paraId="377F0974"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1F9A8660"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73" w:type="pct"/>
            <w:shd w:val="clear" w:color="auto" w:fill="FFFFFF"/>
            <w:vAlign w:val="center"/>
          </w:tcPr>
          <w:p w14:paraId="0621E58C"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5D6FE913"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2,20</w:t>
            </w:r>
          </w:p>
        </w:tc>
        <w:tc>
          <w:tcPr>
            <w:tcW w:w="475" w:type="pct"/>
            <w:shd w:val="clear" w:color="auto" w:fill="FFFFFF"/>
            <w:vAlign w:val="center"/>
          </w:tcPr>
          <w:p w14:paraId="294D671A"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3,00</w:t>
            </w:r>
          </w:p>
        </w:tc>
        <w:tc>
          <w:tcPr>
            <w:tcW w:w="475" w:type="pct"/>
            <w:shd w:val="clear" w:color="auto" w:fill="FFFFFF"/>
            <w:vAlign w:val="center"/>
          </w:tcPr>
          <w:p w14:paraId="19792B30"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3,00</w:t>
            </w:r>
          </w:p>
        </w:tc>
        <w:tc>
          <w:tcPr>
            <w:tcW w:w="537" w:type="pct"/>
            <w:shd w:val="clear" w:color="auto" w:fill="FFFFFF"/>
            <w:vAlign w:val="center"/>
          </w:tcPr>
          <w:p w14:paraId="587A82A3"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3,00</w:t>
            </w:r>
          </w:p>
        </w:tc>
        <w:tc>
          <w:tcPr>
            <w:tcW w:w="537" w:type="pct"/>
            <w:shd w:val="clear" w:color="auto" w:fill="FFFFFF"/>
            <w:vAlign w:val="center"/>
          </w:tcPr>
          <w:p w14:paraId="6EF29BE0"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3,00</w:t>
            </w:r>
          </w:p>
        </w:tc>
        <w:tc>
          <w:tcPr>
            <w:tcW w:w="474" w:type="pct"/>
            <w:shd w:val="clear" w:color="auto" w:fill="FFFFFF"/>
            <w:vAlign w:val="center"/>
          </w:tcPr>
          <w:p w14:paraId="6C52D975"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3,00</w:t>
            </w:r>
          </w:p>
        </w:tc>
      </w:tr>
      <w:tr w:rsidR="002271AE" w:rsidRPr="002271AE" w14:paraId="6CA1E413" w14:textId="77777777" w:rsidTr="002F01BB">
        <w:trPr>
          <w:jc w:val="center"/>
        </w:trPr>
        <w:tc>
          <w:tcPr>
            <w:tcW w:w="316" w:type="pct"/>
            <w:shd w:val="clear" w:color="auto" w:fill="FFFFFF"/>
            <w:vAlign w:val="center"/>
          </w:tcPr>
          <w:p w14:paraId="18FED98B"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03EC5B1A"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73" w:type="pct"/>
            <w:shd w:val="clear" w:color="auto" w:fill="FFFFFF"/>
            <w:vAlign w:val="center"/>
          </w:tcPr>
          <w:p w14:paraId="1D6FB15D"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475" w:type="pct"/>
            <w:shd w:val="clear" w:color="auto" w:fill="FFFFFF"/>
            <w:vAlign w:val="center"/>
          </w:tcPr>
          <w:p w14:paraId="60F40A1C"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0D34BF66"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81,90</w:t>
            </w:r>
          </w:p>
        </w:tc>
        <w:tc>
          <w:tcPr>
            <w:tcW w:w="475" w:type="pct"/>
            <w:shd w:val="clear" w:color="auto" w:fill="FFFFFF"/>
            <w:vAlign w:val="center"/>
          </w:tcPr>
          <w:p w14:paraId="3B9F5CC2"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81,90</w:t>
            </w:r>
          </w:p>
        </w:tc>
        <w:tc>
          <w:tcPr>
            <w:tcW w:w="537" w:type="pct"/>
            <w:shd w:val="clear" w:color="auto" w:fill="FFFFFF"/>
            <w:vAlign w:val="center"/>
          </w:tcPr>
          <w:p w14:paraId="6BB65ADC"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81,90</w:t>
            </w:r>
          </w:p>
        </w:tc>
        <w:tc>
          <w:tcPr>
            <w:tcW w:w="537" w:type="pct"/>
            <w:shd w:val="clear" w:color="auto" w:fill="FFFFFF"/>
            <w:vAlign w:val="center"/>
          </w:tcPr>
          <w:p w14:paraId="4DC8A8B3"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81,90</w:t>
            </w:r>
          </w:p>
        </w:tc>
        <w:tc>
          <w:tcPr>
            <w:tcW w:w="474" w:type="pct"/>
            <w:shd w:val="clear" w:color="auto" w:fill="FFFFFF"/>
            <w:vAlign w:val="center"/>
          </w:tcPr>
          <w:p w14:paraId="25FCC1C2"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81,90</w:t>
            </w:r>
          </w:p>
        </w:tc>
      </w:tr>
      <w:tr w:rsidR="002271AE" w:rsidRPr="002271AE" w14:paraId="33FAA86A" w14:textId="77777777" w:rsidTr="002F01BB">
        <w:trPr>
          <w:jc w:val="center"/>
        </w:trPr>
        <w:tc>
          <w:tcPr>
            <w:tcW w:w="316" w:type="pct"/>
            <w:shd w:val="clear" w:color="auto" w:fill="FFFFFF"/>
            <w:vAlign w:val="center"/>
          </w:tcPr>
          <w:p w14:paraId="19B79A60" w14:textId="743C4458" w:rsidR="000A2353" w:rsidRPr="002271AE" w:rsidRDefault="00BD2EC5"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c</w:t>
            </w:r>
          </w:p>
        </w:tc>
        <w:tc>
          <w:tcPr>
            <w:tcW w:w="1338" w:type="pct"/>
            <w:shd w:val="clear" w:color="auto" w:fill="FFFFFF"/>
            <w:vAlign w:val="center"/>
          </w:tcPr>
          <w:p w14:paraId="33AA16E3"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1/2000</w:t>
            </w:r>
          </w:p>
        </w:tc>
        <w:tc>
          <w:tcPr>
            <w:tcW w:w="373" w:type="pct"/>
            <w:shd w:val="clear" w:color="auto" w:fill="FFFFFF"/>
            <w:vAlign w:val="center"/>
          </w:tcPr>
          <w:p w14:paraId="1F3CDD48"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7D01CC53"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49087CB2"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65A48BE8"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74983BEA"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0F3F6AC9" w14:textId="77777777" w:rsidR="000A2353" w:rsidRPr="002271AE" w:rsidRDefault="000A2353"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0EF04E5B"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0F9EBAD9" w14:textId="77777777" w:rsidTr="002F01BB">
        <w:trPr>
          <w:jc w:val="center"/>
        </w:trPr>
        <w:tc>
          <w:tcPr>
            <w:tcW w:w="316" w:type="pct"/>
            <w:shd w:val="clear" w:color="auto" w:fill="FFFFFF"/>
            <w:vAlign w:val="center"/>
          </w:tcPr>
          <w:p w14:paraId="321BBC8E"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6D1D6974"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phần mềm</w:t>
            </w:r>
          </w:p>
        </w:tc>
        <w:tc>
          <w:tcPr>
            <w:tcW w:w="373" w:type="pct"/>
            <w:shd w:val="clear" w:color="auto" w:fill="FFFFFF"/>
            <w:vAlign w:val="center"/>
          </w:tcPr>
          <w:p w14:paraId="1C636720"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2C780454"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0,35</w:t>
            </w:r>
          </w:p>
        </w:tc>
        <w:tc>
          <w:tcPr>
            <w:tcW w:w="475" w:type="pct"/>
            <w:shd w:val="clear" w:color="auto" w:fill="FFFFFF"/>
            <w:vAlign w:val="center"/>
          </w:tcPr>
          <w:p w14:paraId="134ACBDB"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13,20</w:t>
            </w:r>
          </w:p>
        </w:tc>
        <w:tc>
          <w:tcPr>
            <w:tcW w:w="475" w:type="pct"/>
            <w:shd w:val="clear" w:color="auto" w:fill="FFFFFF"/>
            <w:vAlign w:val="center"/>
          </w:tcPr>
          <w:p w14:paraId="377B5305"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13,20</w:t>
            </w:r>
          </w:p>
        </w:tc>
        <w:tc>
          <w:tcPr>
            <w:tcW w:w="537" w:type="pct"/>
            <w:shd w:val="clear" w:color="auto" w:fill="FFFFFF"/>
            <w:vAlign w:val="center"/>
          </w:tcPr>
          <w:p w14:paraId="112CC514"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13,20</w:t>
            </w:r>
          </w:p>
        </w:tc>
        <w:tc>
          <w:tcPr>
            <w:tcW w:w="537" w:type="pct"/>
            <w:shd w:val="clear" w:color="auto" w:fill="FFFFFF"/>
            <w:vAlign w:val="center"/>
          </w:tcPr>
          <w:p w14:paraId="7D915712"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13,20</w:t>
            </w:r>
          </w:p>
        </w:tc>
        <w:tc>
          <w:tcPr>
            <w:tcW w:w="474" w:type="pct"/>
            <w:shd w:val="clear" w:color="auto" w:fill="FFFFFF"/>
            <w:vAlign w:val="center"/>
          </w:tcPr>
          <w:p w14:paraId="4BC64054"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13,20</w:t>
            </w:r>
          </w:p>
        </w:tc>
      </w:tr>
      <w:tr w:rsidR="002271AE" w:rsidRPr="002271AE" w14:paraId="1C88FE3A" w14:textId="77777777" w:rsidTr="002F01BB">
        <w:trPr>
          <w:jc w:val="center"/>
        </w:trPr>
        <w:tc>
          <w:tcPr>
            <w:tcW w:w="316" w:type="pct"/>
            <w:shd w:val="clear" w:color="auto" w:fill="FFFFFF"/>
            <w:vAlign w:val="center"/>
          </w:tcPr>
          <w:p w14:paraId="5772D2A0"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6B071C03"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73" w:type="pct"/>
            <w:shd w:val="clear" w:color="auto" w:fill="FFFFFF"/>
            <w:vAlign w:val="center"/>
          </w:tcPr>
          <w:p w14:paraId="0ACAA1C5"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1AACADA7"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2,20</w:t>
            </w:r>
          </w:p>
        </w:tc>
        <w:tc>
          <w:tcPr>
            <w:tcW w:w="475" w:type="pct"/>
            <w:shd w:val="clear" w:color="auto" w:fill="FFFFFF"/>
            <w:vAlign w:val="center"/>
          </w:tcPr>
          <w:p w14:paraId="6D8EA426"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4,40</w:t>
            </w:r>
          </w:p>
        </w:tc>
        <w:tc>
          <w:tcPr>
            <w:tcW w:w="475" w:type="pct"/>
            <w:shd w:val="clear" w:color="auto" w:fill="FFFFFF"/>
            <w:vAlign w:val="center"/>
          </w:tcPr>
          <w:p w14:paraId="143C46C2"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4,40</w:t>
            </w:r>
          </w:p>
        </w:tc>
        <w:tc>
          <w:tcPr>
            <w:tcW w:w="537" w:type="pct"/>
            <w:shd w:val="clear" w:color="auto" w:fill="FFFFFF"/>
            <w:vAlign w:val="center"/>
          </w:tcPr>
          <w:p w14:paraId="67734B2E"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4,40</w:t>
            </w:r>
          </w:p>
        </w:tc>
        <w:tc>
          <w:tcPr>
            <w:tcW w:w="537" w:type="pct"/>
            <w:shd w:val="clear" w:color="auto" w:fill="FFFFFF"/>
            <w:vAlign w:val="center"/>
          </w:tcPr>
          <w:p w14:paraId="4D180139" w14:textId="77777777" w:rsidR="000A2353" w:rsidRPr="002271AE" w:rsidRDefault="003A1DBF"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w:t>
            </w:r>
            <w:r w:rsidRPr="002271AE">
              <w:rPr>
                <w:rFonts w:ascii="Times New Roman" w:hAnsi="Times New Roman" w:cs="Times New Roman"/>
                <w:color w:val="000000" w:themeColor="text1"/>
                <w:sz w:val="28"/>
                <w:szCs w:val="28"/>
                <w:lang w:val="en-US"/>
              </w:rPr>
              <w:t>,</w:t>
            </w:r>
            <w:r w:rsidR="000A2353" w:rsidRPr="002271AE">
              <w:rPr>
                <w:rFonts w:ascii="Times New Roman" w:hAnsi="Times New Roman" w:cs="Times New Roman"/>
                <w:color w:val="000000" w:themeColor="text1"/>
                <w:sz w:val="28"/>
                <w:szCs w:val="28"/>
              </w:rPr>
              <w:t>40</w:t>
            </w:r>
          </w:p>
        </w:tc>
        <w:tc>
          <w:tcPr>
            <w:tcW w:w="474" w:type="pct"/>
            <w:shd w:val="clear" w:color="auto" w:fill="FFFFFF"/>
            <w:vAlign w:val="center"/>
          </w:tcPr>
          <w:p w14:paraId="2CF3B58F"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4,40</w:t>
            </w:r>
          </w:p>
        </w:tc>
      </w:tr>
      <w:tr w:rsidR="002271AE" w:rsidRPr="002271AE" w14:paraId="2AD79DD3" w14:textId="77777777" w:rsidTr="002F01BB">
        <w:trPr>
          <w:jc w:val="center"/>
        </w:trPr>
        <w:tc>
          <w:tcPr>
            <w:tcW w:w="316" w:type="pct"/>
            <w:shd w:val="clear" w:color="auto" w:fill="FFFFFF"/>
            <w:vAlign w:val="center"/>
          </w:tcPr>
          <w:p w14:paraId="4E8DB14A"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2CD742E5"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73" w:type="pct"/>
            <w:shd w:val="clear" w:color="auto" w:fill="FFFFFF"/>
            <w:vAlign w:val="center"/>
          </w:tcPr>
          <w:p w14:paraId="592E0AF4"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475" w:type="pct"/>
            <w:shd w:val="clear" w:color="auto" w:fill="FFFFFF"/>
            <w:vAlign w:val="center"/>
          </w:tcPr>
          <w:p w14:paraId="56672295"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4DA69634"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120,12</w:t>
            </w:r>
          </w:p>
        </w:tc>
        <w:tc>
          <w:tcPr>
            <w:tcW w:w="475" w:type="pct"/>
            <w:shd w:val="clear" w:color="auto" w:fill="FFFFFF"/>
            <w:vAlign w:val="center"/>
          </w:tcPr>
          <w:p w14:paraId="0ADD2E32"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120,12</w:t>
            </w:r>
          </w:p>
        </w:tc>
        <w:tc>
          <w:tcPr>
            <w:tcW w:w="537" w:type="pct"/>
            <w:shd w:val="clear" w:color="auto" w:fill="FFFFFF"/>
            <w:vAlign w:val="center"/>
          </w:tcPr>
          <w:p w14:paraId="6241FDD1"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120,12</w:t>
            </w:r>
          </w:p>
        </w:tc>
        <w:tc>
          <w:tcPr>
            <w:tcW w:w="537" w:type="pct"/>
            <w:shd w:val="clear" w:color="auto" w:fill="FFFFFF"/>
            <w:vAlign w:val="center"/>
          </w:tcPr>
          <w:p w14:paraId="18B329F9"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120,12</w:t>
            </w:r>
          </w:p>
        </w:tc>
        <w:tc>
          <w:tcPr>
            <w:tcW w:w="474" w:type="pct"/>
            <w:shd w:val="clear" w:color="auto" w:fill="FFFFFF"/>
            <w:vAlign w:val="center"/>
          </w:tcPr>
          <w:p w14:paraId="2C5DF047"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120,12</w:t>
            </w:r>
          </w:p>
        </w:tc>
      </w:tr>
      <w:tr w:rsidR="002271AE" w:rsidRPr="002271AE" w14:paraId="2E0E55E1" w14:textId="77777777" w:rsidTr="002F01BB">
        <w:trPr>
          <w:jc w:val="center"/>
        </w:trPr>
        <w:tc>
          <w:tcPr>
            <w:tcW w:w="316" w:type="pct"/>
            <w:shd w:val="clear" w:color="auto" w:fill="FFFFFF"/>
            <w:vAlign w:val="center"/>
          </w:tcPr>
          <w:p w14:paraId="2CCE6CD0" w14:textId="53508856" w:rsidR="000A2353" w:rsidRPr="002271AE" w:rsidRDefault="00BD2EC5"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d</w:t>
            </w:r>
          </w:p>
        </w:tc>
        <w:tc>
          <w:tcPr>
            <w:tcW w:w="1338" w:type="pct"/>
            <w:shd w:val="clear" w:color="auto" w:fill="FFFFFF"/>
            <w:vAlign w:val="center"/>
          </w:tcPr>
          <w:p w14:paraId="06313425"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1/5000</w:t>
            </w:r>
          </w:p>
        </w:tc>
        <w:tc>
          <w:tcPr>
            <w:tcW w:w="373" w:type="pct"/>
            <w:shd w:val="clear" w:color="auto" w:fill="FFFFFF"/>
            <w:vAlign w:val="center"/>
          </w:tcPr>
          <w:p w14:paraId="28AA14FB"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1FF3BB1A"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645D86B8"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73063C79"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514AE2EB"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40F0400A" w14:textId="77777777" w:rsidR="000A2353" w:rsidRPr="002271AE" w:rsidRDefault="000A2353"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5BD5A456"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0BB67311" w14:textId="77777777" w:rsidTr="002F01BB">
        <w:trPr>
          <w:jc w:val="center"/>
        </w:trPr>
        <w:tc>
          <w:tcPr>
            <w:tcW w:w="316" w:type="pct"/>
            <w:shd w:val="clear" w:color="auto" w:fill="FFFFFF"/>
            <w:vAlign w:val="center"/>
          </w:tcPr>
          <w:p w14:paraId="77015C05"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0A34305E"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phần mềm</w:t>
            </w:r>
          </w:p>
        </w:tc>
        <w:tc>
          <w:tcPr>
            <w:tcW w:w="373" w:type="pct"/>
            <w:shd w:val="clear" w:color="auto" w:fill="FFFFFF"/>
            <w:vAlign w:val="center"/>
          </w:tcPr>
          <w:p w14:paraId="0F304611"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49FCAB54"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0,35</w:t>
            </w:r>
          </w:p>
        </w:tc>
        <w:tc>
          <w:tcPr>
            <w:tcW w:w="475" w:type="pct"/>
            <w:shd w:val="clear" w:color="auto" w:fill="FFFFFF"/>
            <w:vAlign w:val="center"/>
          </w:tcPr>
          <w:p w14:paraId="7D459558" w14:textId="77777777" w:rsidR="000A2353" w:rsidRPr="002271AE" w:rsidRDefault="003A1DBF"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w:t>
            </w:r>
            <w:r w:rsidRPr="002271AE">
              <w:rPr>
                <w:rFonts w:ascii="Times New Roman" w:hAnsi="Times New Roman" w:cs="Times New Roman"/>
                <w:color w:val="000000" w:themeColor="text1"/>
                <w:sz w:val="28"/>
                <w:szCs w:val="28"/>
                <w:lang w:val="en-US"/>
              </w:rPr>
              <w:t>7</w:t>
            </w:r>
            <w:r w:rsidR="000A2353" w:rsidRPr="002271AE">
              <w:rPr>
                <w:rFonts w:ascii="Times New Roman" w:hAnsi="Times New Roman" w:cs="Times New Roman"/>
                <w:color w:val="000000" w:themeColor="text1"/>
                <w:sz w:val="28"/>
                <w:szCs w:val="28"/>
              </w:rPr>
              <w:t>,69</w:t>
            </w:r>
          </w:p>
        </w:tc>
        <w:tc>
          <w:tcPr>
            <w:tcW w:w="475" w:type="pct"/>
            <w:shd w:val="clear" w:color="auto" w:fill="FFFFFF"/>
            <w:vAlign w:val="center"/>
          </w:tcPr>
          <w:p w14:paraId="717F5D62"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27,69</w:t>
            </w:r>
          </w:p>
        </w:tc>
        <w:tc>
          <w:tcPr>
            <w:tcW w:w="537" w:type="pct"/>
            <w:shd w:val="clear" w:color="auto" w:fill="FFFFFF"/>
            <w:vAlign w:val="center"/>
          </w:tcPr>
          <w:p w14:paraId="3E2E61BA"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27,69</w:t>
            </w:r>
          </w:p>
        </w:tc>
        <w:tc>
          <w:tcPr>
            <w:tcW w:w="537" w:type="pct"/>
            <w:shd w:val="clear" w:color="auto" w:fill="FFFFFF"/>
            <w:vAlign w:val="center"/>
          </w:tcPr>
          <w:p w14:paraId="1467F06B"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27,69</w:t>
            </w:r>
          </w:p>
        </w:tc>
        <w:tc>
          <w:tcPr>
            <w:tcW w:w="474" w:type="pct"/>
            <w:shd w:val="clear" w:color="auto" w:fill="FFFFFF"/>
            <w:vAlign w:val="center"/>
          </w:tcPr>
          <w:p w14:paraId="727EF629"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7DBCEFFD" w14:textId="77777777" w:rsidTr="002F01BB">
        <w:trPr>
          <w:jc w:val="center"/>
        </w:trPr>
        <w:tc>
          <w:tcPr>
            <w:tcW w:w="316" w:type="pct"/>
            <w:shd w:val="clear" w:color="auto" w:fill="FFFFFF"/>
            <w:vAlign w:val="center"/>
          </w:tcPr>
          <w:p w14:paraId="71690380"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64B84BC5"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73" w:type="pct"/>
            <w:shd w:val="clear" w:color="auto" w:fill="FFFFFF"/>
            <w:vAlign w:val="center"/>
          </w:tcPr>
          <w:p w14:paraId="0D3FB197"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5F8CAC58"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2,20</w:t>
            </w:r>
          </w:p>
        </w:tc>
        <w:tc>
          <w:tcPr>
            <w:tcW w:w="475" w:type="pct"/>
            <w:shd w:val="clear" w:color="auto" w:fill="FFFFFF"/>
            <w:vAlign w:val="center"/>
          </w:tcPr>
          <w:p w14:paraId="32BC988A"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9,23</w:t>
            </w:r>
          </w:p>
        </w:tc>
        <w:tc>
          <w:tcPr>
            <w:tcW w:w="475" w:type="pct"/>
            <w:shd w:val="clear" w:color="auto" w:fill="FFFFFF"/>
            <w:vAlign w:val="center"/>
          </w:tcPr>
          <w:p w14:paraId="0834C78B"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9,23</w:t>
            </w:r>
          </w:p>
        </w:tc>
        <w:tc>
          <w:tcPr>
            <w:tcW w:w="537" w:type="pct"/>
            <w:shd w:val="clear" w:color="auto" w:fill="FFFFFF"/>
            <w:vAlign w:val="center"/>
          </w:tcPr>
          <w:p w14:paraId="6BD7D811"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9,23</w:t>
            </w:r>
          </w:p>
        </w:tc>
        <w:tc>
          <w:tcPr>
            <w:tcW w:w="537" w:type="pct"/>
            <w:shd w:val="clear" w:color="auto" w:fill="FFFFFF"/>
            <w:vAlign w:val="center"/>
          </w:tcPr>
          <w:p w14:paraId="5288E355"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9,23</w:t>
            </w:r>
          </w:p>
        </w:tc>
        <w:tc>
          <w:tcPr>
            <w:tcW w:w="474" w:type="pct"/>
            <w:shd w:val="clear" w:color="auto" w:fill="FFFFFF"/>
            <w:vAlign w:val="center"/>
          </w:tcPr>
          <w:p w14:paraId="68862817"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4FF8AC92" w14:textId="77777777" w:rsidTr="002F01BB">
        <w:trPr>
          <w:jc w:val="center"/>
        </w:trPr>
        <w:tc>
          <w:tcPr>
            <w:tcW w:w="316" w:type="pct"/>
            <w:shd w:val="clear" w:color="auto" w:fill="FFFFFF"/>
            <w:vAlign w:val="center"/>
          </w:tcPr>
          <w:p w14:paraId="544FC3DB"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131987A5"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73" w:type="pct"/>
            <w:shd w:val="clear" w:color="auto" w:fill="FFFFFF"/>
            <w:vAlign w:val="center"/>
          </w:tcPr>
          <w:p w14:paraId="55758BAC"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475" w:type="pct"/>
            <w:shd w:val="clear" w:color="auto" w:fill="FFFFFF"/>
            <w:vAlign w:val="center"/>
          </w:tcPr>
          <w:p w14:paraId="197C314F"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4C7C65C9"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251,98</w:t>
            </w:r>
          </w:p>
        </w:tc>
        <w:tc>
          <w:tcPr>
            <w:tcW w:w="475" w:type="pct"/>
            <w:shd w:val="clear" w:color="auto" w:fill="FFFFFF"/>
            <w:vAlign w:val="center"/>
          </w:tcPr>
          <w:p w14:paraId="5B59B1CD"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251,98</w:t>
            </w:r>
          </w:p>
        </w:tc>
        <w:tc>
          <w:tcPr>
            <w:tcW w:w="537" w:type="pct"/>
            <w:shd w:val="clear" w:color="auto" w:fill="FFFFFF"/>
            <w:vAlign w:val="center"/>
          </w:tcPr>
          <w:p w14:paraId="1B06E0E3"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251,98</w:t>
            </w:r>
          </w:p>
        </w:tc>
        <w:tc>
          <w:tcPr>
            <w:tcW w:w="537" w:type="pct"/>
            <w:shd w:val="clear" w:color="auto" w:fill="FFFFFF"/>
            <w:vAlign w:val="center"/>
          </w:tcPr>
          <w:p w14:paraId="71EE2F04"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251,98</w:t>
            </w:r>
          </w:p>
        </w:tc>
        <w:tc>
          <w:tcPr>
            <w:tcW w:w="474" w:type="pct"/>
            <w:shd w:val="clear" w:color="auto" w:fill="FFFFFF"/>
            <w:vAlign w:val="center"/>
          </w:tcPr>
          <w:p w14:paraId="598EA264"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35C3AD54" w14:textId="77777777" w:rsidTr="002F01BB">
        <w:trPr>
          <w:jc w:val="center"/>
        </w:trPr>
        <w:tc>
          <w:tcPr>
            <w:tcW w:w="316" w:type="pct"/>
            <w:shd w:val="clear" w:color="auto" w:fill="FFFFFF"/>
            <w:vAlign w:val="center"/>
          </w:tcPr>
          <w:p w14:paraId="12013981" w14:textId="14E4EAC8" w:rsidR="000A2353" w:rsidRPr="002271AE" w:rsidRDefault="00BD2EC5"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đ</w:t>
            </w:r>
          </w:p>
        </w:tc>
        <w:tc>
          <w:tcPr>
            <w:tcW w:w="1338" w:type="pct"/>
            <w:shd w:val="clear" w:color="auto" w:fill="FFFFFF"/>
            <w:vAlign w:val="center"/>
          </w:tcPr>
          <w:p w14:paraId="5407C2E2"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1/10000</w:t>
            </w:r>
          </w:p>
        </w:tc>
        <w:tc>
          <w:tcPr>
            <w:tcW w:w="373" w:type="pct"/>
            <w:shd w:val="clear" w:color="auto" w:fill="FFFFFF"/>
            <w:vAlign w:val="center"/>
          </w:tcPr>
          <w:p w14:paraId="48CC3AB5"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5DF50D17"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1D04154E"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40B22508"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0D4379A1"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709DC12B" w14:textId="77777777" w:rsidR="000A2353" w:rsidRPr="002271AE" w:rsidRDefault="000A2353"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6F088ADA"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2B24D3C5" w14:textId="77777777" w:rsidTr="002F01BB">
        <w:trPr>
          <w:jc w:val="center"/>
        </w:trPr>
        <w:tc>
          <w:tcPr>
            <w:tcW w:w="316" w:type="pct"/>
            <w:shd w:val="clear" w:color="auto" w:fill="FFFFFF"/>
            <w:vAlign w:val="center"/>
          </w:tcPr>
          <w:p w14:paraId="2EDD4B28"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7A98F6A0"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phần mềm</w:t>
            </w:r>
          </w:p>
        </w:tc>
        <w:tc>
          <w:tcPr>
            <w:tcW w:w="373" w:type="pct"/>
            <w:shd w:val="clear" w:color="auto" w:fill="FFFFFF"/>
            <w:vAlign w:val="center"/>
          </w:tcPr>
          <w:p w14:paraId="593A41B3"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2AF74752"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0,35</w:t>
            </w:r>
          </w:p>
        </w:tc>
        <w:tc>
          <w:tcPr>
            <w:tcW w:w="475" w:type="pct"/>
            <w:shd w:val="clear" w:color="auto" w:fill="FFFFFF"/>
            <w:vAlign w:val="center"/>
          </w:tcPr>
          <w:p w14:paraId="6B77DFB7"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55,38</w:t>
            </w:r>
          </w:p>
        </w:tc>
        <w:tc>
          <w:tcPr>
            <w:tcW w:w="475" w:type="pct"/>
            <w:shd w:val="clear" w:color="auto" w:fill="FFFFFF"/>
            <w:vAlign w:val="center"/>
          </w:tcPr>
          <w:p w14:paraId="70CE61E5"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55,38</w:t>
            </w:r>
          </w:p>
        </w:tc>
        <w:tc>
          <w:tcPr>
            <w:tcW w:w="537" w:type="pct"/>
            <w:shd w:val="clear" w:color="auto" w:fill="FFFFFF"/>
            <w:vAlign w:val="center"/>
          </w:tcPr>
          <w:p w14:paraId="388E761E"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55,38</w:t>
            </w:r>
          </w:p>
        </w:tc>
        <w:tc>
          <w:tcPr>
            <w:tcW w:w="537" w:type="pct"/>
            <w:shd w:val="clear" w:color="auto" w:fill="FFFFFF"/>
            <w:vAlign w:val="center"/>
          </w:tcPr>
          <w:p w14:paraId="4C563457"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55,38</w:t>
            </w:r>
          </w:p>
        </w:tc>
        <w:tc>
          <w:tcPr>
            <w:tcW w:w="474" w:type="pct"/>
            <w:shd w:val="clear" w:color="auto" w:fill="FFFFFF"/>
            <w:vAlign w:val="center"/>
          </w:tcPr>
          <w:p w14:paraId="2222C679"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0141DE9D" w14:textId="77777777" w:rsidTr="002F01BB">
        <w:trPr>
          <w:jc w:val="center"/>
        </w:trPr>
        <w:tc>
          <w:tcPr>
            <w:tcW w:w="316" w:type="pct"/>
            <w:shd w:val="clear" w:color="auto" w:fill="FFFFFF"/>
            <w:vAlign w:val="center"/>
          </w:tcPr>
          <w:p w14:paraId="3EDCEECE"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3CC21E31"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73" w:type="pct"/>
            <w:shd w:val="clear" w:color="auto" w:fill="FFFFFF"/>
            <w:vAlign w:val="center"/>
          </w:tcPr>
          <w:p w14:paraId="7E0D10F8"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5650EBC2"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2,20</w:t>
            </w:r>
          </w:p>
        </w:tc>
        <w:tc>
          <w:tcPr>
            <w:tcW w:w="475" w:type="pct"/>
            <w:shd w:val="clear" w:color="auto" w:fill="FFFFFF"/>
            <w:vAlign w:val="center"/>
          </w:tcPr>
          <w:p w14:paraId="79716071"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18,46</w:t>
            </w:r>
          </w:p>
        </w:tc>
        <w:tc>
          <w:tcPr>
            <w:tcW w:w="475" w:type="pct"/>
            <w:shd w:val="clear" w:color="auto" w:fill="FFFFFF"/>
            <w:vAlign w:val="center"/>
          </w:tcPr>
          <w:p w14:paraId="0D8DCFA2"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18,46</w:t>
            </w:r>
          </w:p>
        </w:tc>
        <w:tc>
          <w:tcPr>
            <w:tcW w:w="537" w:type="pct"/>
            <w:shd w:val="clear" w:color="auto" w:fill="FFFFFF"/>
            <w:vAlign w:val="center"/>
          </w:tcPr>
          <w:p w14:paraId="146321A4"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18,46</w:t>
            </w:r>
          </w:p>
        </w:tc>
        <w:tc>
          <w:tcPr>
            <w:tcW w:w="537" w:type="pct"/>
            <w:shd w:val="clear" w:color="auto" w:fill="FFFFFF"/>
            <w:vAlign w:val="center"/>
          </w:tcPr>
          <w:p w14:paraId="3A0E555D"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18,46</w:t>
            </w:r>
          </w:p>
        </w:tc>
        <w:tc>
          <w:tcPr>
            <w:tcW w:w="474" w:type="pct"/>
            <w:shd w:val="clear" w:color="auto" w:fill="FFFFFF"/>
            <w:vAlign w:val="center"/>
          </w:tcPr>
          <w:p w14:paraId="52EDA0E2"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507318B7" w14:textId="77777777" w:rsidTr="002F01BB">
        <w:trPr>
          <w:jc w:val="center"/>
        </w:trPr>
        <w:tc>
          <w:tcPr>
            <w:tcW w:w="316" w:type="pct"/>
            <w:shd w:val="clear" w:color="auto" w:fill="FFFFFF"/>
            <w:vAlign w:val="center"/>
          </w:tcPr>
          <w:p w14:paraId="5705DEB6"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173DD65F"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73" w:type="pct"/>
            <w:shd w:val="clear" w:color="auto" w:fill="FFFFFF"/>
            <w:vAlign w:val="center"/>
          </w:tcPr>
          <w:p w14:paraId="3A55A8D1"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475" w:type="pct"/>
            <w:shd w:val="clear" w:color="auto" w:fill="FFFFFF"/>
            <w:vAlign w:val="center"/>
          </w:tcPr>
          <w:p w14:paraId="033A3D82"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6C56670F"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503,96</w:t>
            </w:r>
          </w:p>
        </w:tc>
        <w:tc>
          <w:tcPr>
            <w:tcW w:w="475" w:type="pct"/>
            <w:shd w:val="clear" w:color="auto" w:fill="FFFFFF"/>
            <w:vAlign w:val="center"/>
          </w:tcPr>
          <w:p w14:paraId="49BCAB8E"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503,96</w:t>
            </w:r>
          </w:p>
        </w:tc>
        <w:tc>
          <w:tcPr>
            <w:tcW w:w="537" w:type="pct"/>
            <w:shd w:val="clear" w:color="auto" w:fill="FFFFFF"/>
            <w:vAlign w:val="center"/>
          </w:tcPr>
          <w:p w14:paraId="660E2FCA"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503,96</w:t>
            </w:r>
          </w:p>
        </w:tc>
        <w:tc>
          <w:tcPr>
            <w:tcW w:w="537" w:type="pct"/>
            <w:shd w:val="clear" w:color="auto" w:fill="FFFFFF"/>
            <w:vAlign w:val="center"/>
          </w:tcPr>
          <w:p w14:paraId="494C43FB"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503,96</w:t>
            </w:r>
          </w:p>
        </w:tc>
        <w:tc>
          <w:tcPr>
            <w:tcW w:w="474" w:type="pct"/>
            <w:shd w:val="clear" w:color="auto" w:fill="FFFFFF"/>
            <w:vAlign w:val="center"/>
          </w:tcPr>
          <w:p w14:paraId="0DD8C7BB"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5F3C8BC3" w14:textId="77777777" w:rsidTr="002F01BB">
        <w:trPr>
          <w:jc w:val="center"/>
        </w:trPr>
        <w:tc>
          <w:tcPr>
            <w:tcW w:w="316" w:type="pct"/>
            <w:shd w:val="clear" w:color="auto" w:fill="FFFFFF"/>
            <w:vAlign w:val="center"/>
          </w:tcPr>
          <w:p w14:paraId="6A87FEC4" w14:textId="77777777" w:rsidR="000A2353" w:rsidRPr="002271AE" w:rsidRDefault="000A2353"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1.3</w:t>
            </w:r>
          </w:p>
        </w:tc>
        <w:tc>
          <w:tcPr>
            <w:tcW w:w="1711" w:type="pct"/>
            <w:gridSpan w:val="2"/>
            <w:shd w:val="clear" w:color="auto" w:fill="FFFFFF"/>
            <w:vAlign w:val="center"/>
          </w:tcPr>
          <w:p w14:paraId="7E45A0AE" w14:textId="77777777" w:rsidR="000A2353" w:rsidRPr="002271AE" w:rsidRDefault="000A2353" w:rsidP="005F3402">
            <w:pPr>
              <w:rPr>
                <w:rFonts w:ascii="Times New Roman" w:hAnsi="Times New Roman" w:cs="Times New Roman"/>
                <w:color w:val="000000" w:themeColor="text1"/>
                <w:sz w:val="28"/>
                <w:szCs w:val="28"/>
              </w:rPr>
            </w:pPr>
            <w:r w:rsidRPr="002271AE">
              <w:rPr>
                <w:rFonts w:ascii="Times New Roman" w:hAnsi="Times New Roman" w:cs="Times New Roman"/>
                <w:b/>
                <w:color w:val="000000" w:themeColor="text1"/>
                <w:sz w:val="28"/>
                <w:szCs w:val="28"/>
              </w:rPr>
              <w:t>Nhập thông tin thửa đất</w:t>
            </w:r>
          </w:p>
        </w:tc>
        <w:tc>
          <w:tcPr>
            <w:tcW w:w="475" w:type="pct"/>
            <w:shd w:val="clear" w:color="auto" w:fill="FFFFFF"/>
            <w:vAlign w:val="center"/>
          </w:tcPr>
          <w:p w14:paraId="5032409A"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32E5247F"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1BB5D9BB"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2A6E9A40"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70204F61" w14:textId="77777777" w:rsidR="000A2353" w:rsidRPr="002271AE" w:rsidRDefault="000A2353"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22923D0B"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4C3E1A30" w14:textId="77777777" w:rsidTr="002F01BB">
        <w:trPr>
          <w:jc w:val="center"/>
        </w:trPr>
        <w:tc>
          <w:tcPr>
            <w:tcW w:w="316" w:type="pct"/>
            <w:shd w:val="clear" w:color="auto" w:fill="FFFFFF"/>
            <w:vAlign w:val="center"/>
          </w:tcPr>
          <w:p w14:paraId="6715F595" w14:textId="514CB558" w:rsidR="000A2353" w:rsidRPr="002271AE" w:rsidRDefault="00BD2EC5"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a</w:t>
            </w:r>
          </w:p>
        </w:tc>
        <w:tc>
          <w:tcPr>
            <w:tcW w:w="1338" w:type="pct"/>
            <w:shd w:val="clear" w:color="auto" w:fill="FFFFFF"/>
            <w:vAlign w:val="center"/>
          </w:tcPr>
          <w:p w14:paraId="507B43CC"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1/500</w:t>
            </w:r>
          </w:p>
        </w:tc>
        <w:tc>
          <w:tcPr>
            <w:tcW w:w="373" w:type="pct"/>
            <w:shd w:val="clear" w:color="auto" w:fill="FFFFFF"/>
            <w:vAlign w:val="center"/>
          </w:tcPr>
          <w:p w14:paraId="23E4CDD1"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1BB88333"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108DFED1"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32754FC0"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59813896"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4D64C967" w14:textId="77777777" w:rsidR="000A2353" w:rsidRPr="002271AE" w:rsidRDefault="000A2353"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2E8F5860"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16D78AB9" w14:textId="77777777" w:rsidTr="002F01BB">
        <w:trPr>
          <w:jc w:val="center"/>
        </w:trPr>
        <w:tc>
          <w:tcPr>
            <w:tcW w:w="316" w:type="pct"/>
            <w:shd w:val="clear" w:color="auto" w:fill="FFFFFF"/>
            <w:vAlign w:val="center"/>
          </w:tcPr>
          <w:p w14:paraId="057F8FF0"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09C19E44"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phần mềm</w:t>
            </w:r>
          </w:p>
        </w:tc>
        <w:tc>
          <w:tcPr>
            <w:tcW w:w="373" w:type="pct"/>
            <w:shd w:val="clear" w:color="auto" w:fill="FFFFFF"/>
            <w:vAlign w:val="center"/>
          </w:tcPr>
          <w:p w14:paraId="63E15365"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5649287A"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0,35</w:t>
            </w:r>
          </w:p>
        </w:tc>
        <w:tc>
          <w:tcPr>
            <w:tcW w:w="475" w:type="pct"/>
            <w:shd w:val="clear" w:color="auto" w:fill="FFFFFF"/>
            <w:vAlign w:val="center"/>
          </w:tcPr>
          <w:p w14:paraId="4FA2A18B"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5,39</w:t>
            </w:r>
          </w:p>
        </w:tc>
        <w:tc>
          <w:tcPr>
            <w:tcW w:w="475" w:type="pct"/>
            <w:shd w:val="clear" w:color="auto" w:fill="FFFFFF"/>
            <w:vAlign w:val="center"/>
          </w:tcPr>
          <w:p w14:paraId="2D1C2771"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5,39</w:t>
            </w:r>
          </w:p>
        </w:tc>
        <w:tc>
          <w:tcPr>
            <w:tcW w:w="537" w:type="pct"/>
            <w:shd w:val="clear" w:color="auto" w:fill="FFFFFF"/>
            <w:vAlign w:val="center"/>
          </w:tcPr>
          <w:p w14:paraId="2C21DAA4"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5,39</w:t>
            </w:r>
          </w:p>
        </w:tc>
        <w:tc>
          <w:tcPr>
            <w:tcW w:w="537" w:type="pct"/>
            <w:shd w:val="clear" w:color="auto" w:fill="FFFFFF"/>
            <w:vAlign w:val="center"/>
          </w:tcPr>
          <w:p w14:paraId="29CD8F16"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5,39</w:t>
            </w:r>
          </w:p>
        </w:tc>
        <w:tc>
          <w:tcPr>
            <w:tcW w:w="474" w:type="pct"/>
            <w:shd w:val="clear" w:color="auto" w:fill="FFFFFF"/>
            <w:vAlign w:val="center"/>
          </w:tcPr>
          <w:p w14:paraId="4DF6F9BC"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5,39</w:t>
            </w:r>
          </w:p>
        </w:tc>
      </w:tr>
      <w:tr w:rsidR="002271AE" w:rsidRPr="002271AE" w14:paraId="130992C0" w14:textId="77777777" w:rsidTr="002F01BB">
        <w:trPr>
          <w:jc w:val="center"/>
        </w:trPr>
        <w:tc>
          <w:tcPr>
            <w:tcW w:w="316" w:type="pct"/>
            <w:shd w:val="clear" w:color="auto" w:fill="FFFFFF"/>
            <w:vAlign w:val="center"/>
          </w:tcPr>
          <w:p w14:paraId="65F1A47C"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02401B9E"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73" w:type="pct"/>
            <w:shd w:val="clear" w:color="auto" w:fill="FFFFFF"/>
            <w:vAlign w:val="center"/>
          </w:tcPr>
          <w:p w14:paraId="70702575"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1959E807"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2,20</w:t>
            </w:r>
          </w:p>
        </w:tc>
        <w:tc>
          <w:tcPr>
            <w:tcW w:w="475" w:type="pct"/>
            <w:shd w:val="clear" w:color="auto" w:fill="FFFFFF"/>
            <w:vAlign w:val="center"/>
          </w:tcPr>
          <w:p w14:paraId="29271BF4"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1,80</w:t>
            </w:r>
          </w:p>
        </w:tc>
        <w:tc>
          <w:tcPr>
            <w:tcW w:w="475" w:type="pct"/>
            <w:shd w:val="clear" w:color="auto" w:fill="FFFFFF"/>
            <w:vAlign w:val="center"/>
          </w:tcPr>
          <w:p w14:paraId="5C681716"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1,80</w:t>
            </w:r>
          </w:p>
        </w:tc>
        <w:tc>
          <w:tcPr>
            <w:tcW w:w="537" w:type="pct"/>
            <w:shd w:val="clear" w:color="auto" w:fill="FFFFFF"/>
            <w:vAlign w:val="center"/>
          </w:tcPr>
          <w:p w14:paraId="204A90B8"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1,80</w:t>
            </w:r>
          </w:p>
        </w:tc>
        <w:tc>
          <w:tcPr>
            <w:tcW w:w="537" w:type="pct"/>
            <w:shd w:val="clear" w:color="auto" w:fill="FFFFFF"/>
            <w:vAlign w:val="center"/>
          </w:tcPr>
          <w:p w14:paraId="679EA1A2"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1,80</w:t>
            </w:r>
          </w:p>
        </w:tc>
        <w:tc>
          <w:tcPr>
            <w:tcW w:w="474" w:type="pct"/>
            <w:shd w:val="clear" w:color="auto" w:fill="FFFFFF"/>
            <w:vAlign w:val="center"/>
          </w:tcPr>
          <w:p w14:paraId="4BABA5EF"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1,80</w:t>
            </w:r>
          </w:p>
        </w:tc>
      </w:tr>
      <w:tr w:rsidR="002271AE" w:rsidRPr="002271AE" w14:paraId="199D4B55" w14:textId="77777777" w:rsidTr="002F01BB">
        <w:trPr>
          <w:jc w:val="center"/>
        </w:trPr>
        <w:tc>
          <w:tcPr>
            <w:tcW w:w="316" w:type="pct"/>
            <w:shd w:val="clear" w:color="auto" w:fill="FFFFFF"/>
            <w:vAlign w:val="center"/>
          </w:tcPr>
          <w:p w14:paraId="714F89D1"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13670E5D"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73" w:type="pct"/>
            <w:shd w:val="clear" w:color="auto" w:fill="FFFFFF"/>
            <w:vAlign w:val="center"/>
          </w:tcPr>
          <w:p w14:paraId="739ECDF0"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475" w:type="pct"/>
            <w:shd w:val="clear" w:color="auto" w:fill="FFFFFF"/>
            <w:vAlign w:val="center"/>
          </w:tcPr>
          <w:p w14:paraId="2E4F6D52"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3821A374"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49,11</w:t>
            </w:r>
          </w:p>
        </w:tc>
        <w:tc>
          <w:tcPr>
            <w:tcW w:w="475" w:type="pct"/>
            <w:shd w:val="clear" w:color="auto" w:fill="FFFFFF"/>
            <w:vAlign w:val="center"/>
          </w:tcPr>
          <w:p w14:paraId="7D88699C"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49,11</w:t>
            </w:r>
          </w:p>
        </w:tc>
        <w:tc>
          <w:tcPr>
            <w:tcW w:w="537" w:type="pct"/>
            <w:shd w:val="clear" w:color="auto" w:fill="FFFFFF"/>
            <w:vAlign w:val="center"/>
          </w:tcPr>
          <w:p w14:paraId="75488905"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49,11</w:t>
            </w:r>
          </w:p>
        </w:tc>
        <w:tc>
          <w:tcPr>
            <w:tcW w:w="537" w:type="pct"/>
            <w:shd w:val="clear" w:color="auto" w:fill="FFFFFF"/>
            <w:vAlign w:val="center"/>
          </w:tcPr>
          <w:p w14:paraId="7ABD6EB0"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49,11</w:t>
            </w:r>
          </w:p>
        </w:tc>
        <w:tc>
          <w:tcPr>
            <w:tcW w:w="474" w:type="pct"/>
            <w:shd w:val="clear" w:color="auto" w:fill="FFFFFF"/>
            <w:vAlign w:val="center"/>
          </w:tcPr>
          <w:p w14:paraId="504C491A"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49,11</w:t>
            </w:r>
          </w:p>
        </w:tc>
      </w:tr>
      <w:tr w:rsidR="002271AE" w:rsidRPr="002271AE" w14:paraId="3B51C6AA" w14:textId="77777777" w:rsidTr="002F01BB">
        <w:trPr>
          <w:jc w:val="center"/>
        </w:trPr>
        <w:tc>
          <w:tcPr>
            <w:tcW w:w="316" w:type="pct"/>
            <w:shd w:val="clear" w:color="auto" w:fill="FFFFFF"/>
            <w:vAlign w:val="center"/>
          </w:tcPr>
          <w:p w14:paraId="425FAA09" w14:textId="55EB952D" w:rsidR="000A2353" w:rsidRPr="002271AE" w:rsidRDefault="00BD2EC5"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b</w:t>
            </w:r>
          </w:p>
        </w:tc>
        <w:tc>
          <w:tcPr>
            <w:tcW w:w="1338" w:type="pct"/>
            <w:shd w:val="clear" w:color="auto" w:fill="FFFFFF"/>
            <w:vAlign w:val="center"/>
          </w:tcPr>
          <w:p w14:paraId="6B0AF0E9"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1/1000</w:t>
            </w:r>
          </w:p>
        </w:tc>
        <w:tc>
          <w:tcPr>
            <w:tcW w:w="373" w:type="pct"/>
            <w:shd w:val="clear" w:color="auto" w:fill="FFFFFF"/>
            <w:vAlign w:val="center"/>
          </w:tcPr>
          <w:p w14:paraId="1DC90C17"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44E18222"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1A4A1989"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27C265AD"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67C36D92"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4F4F5E11" w14:textId="77777777" w:rsidR="000A2353" w:rsidRPr="002271AE" w:rsidRDefault="000A2353"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32D89ED3"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62709690" w14:textId="77777777" w:rsidTr="002F01BB">
        <w:trPr>
          <w:jc w:val="center"/>
        </w:trPr>
        <w:tc>
          <w:tcPr>
            <w:tcW w:w="316" w:type="pct"/>
            <w:shd w:val="clear" w:color="auto" w:fill="FFFFFF"/>
            <w:vAlign w:val="center"/>
          </w:tcPr>
          <w:p w14:paraId="4B3F4292"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54E9BA92"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phần mềm</w:t>
            </w:r>
          </w:p>
        </w:tc>
        <w:tc>
          <w:tcPr>
            <w:tcW w:w="373" w:type="pct"/>
            <w:shd w:val="clear" w:color="auto" w:fill="FFFFFF"/>
            <w:vAlign w:val="center"/>
          </w:tcPr>
          <w:p w14:paraId="25A76395"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21A41E3A"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0,35</w:t>
            </w:r>
          </w:p>
        </w:tc>
        <w:tc>
          <w:tcPr>
            <w:tcW w:w="475" w:type="pct"/>
            <w:shd w:val="clear" w:color="auto" w:fill="FFFFFF"/>
            <w:vAlign w:val="center"/>
          </w:tcPr>
          <w:p w14:paraId="30285B68"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8,40</w:t>
            </w:r>
          </w:p>
        </w:tc>
        <w:tc>
          <w:tcPr>
            <w:tcW w:w="475" w:type="pct"/>
            <w:shd w:val="clear" w:color="auto" w:fill="FFFFFF"/>
            <w:vAlign w:val="center"/>
          </w:tcPr>
          <w:p w14:paraId="17477170"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8,40</w:t>
            </w:r>
          </w:p>
        </w:tc>
        <w:tc>
          <w:tcPr>
            <w:tcW w:w="537" w:type="pct"/>
            <w:shd w:val="clear" w:color="auto" w:fill="FFFFFF"/>
            <w:vAlign w:val="center"/>
          </w:tcPr>
          <w:p w14:paraId="2AD78232"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8,40</w:t>
            </w:r>
          </w:p>
        </w:tc>
        <w:tc>
          <w:tcPr>
            <w:tcW w:w="537" w:type="pct"/>
            <w:shd w:val="clear" w:color="auto" w:fill="FFFFFF"/>
            <w:vAlign w:val="center"/>
          </w:tcPr>
          <w:p w14:paraId="28AA8DF5"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8,40</w:t>
            </w:r>
          </w:p>
        </w:tc>
        <w:tc>
          <w:tcPr>
            <w:tcW w:w="474" w:type="pct"/>
            <w:shd w:val="clear" w:color="auto" w:fill="FFFFFF"/>
            <w:vAlign w:val="center"/>
          </w:tcPr>
          <w:p w14:paraId="3214C905"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8,40</w:t>
            </w:r>
          </w:p>
        </w:tc>
      </w:tr>
      <w:tr w:rsidR="002271AE" w:rsidRPr="002271AE" w14:paraId="348B635B" w14:textId="77777777" w:rsidTr="002F01BB">
        <w:trPr>
          <w:jc w:val="center"/>
        </w:trPr>
        <w:tc>
          <w:tcPr>
            <w:tcW w:w="316" w:type="pct"/>
            <w:shd w:val="clear" w:color="auto" w:fill="FFFFFF"/>
            <w:vAlign w:val="center"/>
          </w:tcPr>
          <w:p w14:paraId="144CF2AC"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67067A96"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73" w:type="pct"/>
            <w:shd w:val="clear" w:color="auto" w:fill="FFFFFF"/>
            <w:vAlign w:val="center"/>
          </w:tcPr>
          <w:p w14:paraId="7E99BEFB"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6B409200"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2,20</w:t>
            </w:r>
          </w:p>
        </w:tc>
        <w:tc>
          <w:tcPr>
            <w:tcW w:w="475" w:type="pct"/>
            <w:shd w:val="clear" w:color="auto" w:fill="FFFFFF"/>
            <w:vAlign w:val="center"/>
          </w:tcPr>
          <w:p w14:paraId="272DFCB8"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2,80</w:t>
            </w:r>
          </w:p>
        </w:tc>
        <w:tc>
          <w:tcPr>
            <w:tcW w:w="475" w:type="pct"/>
            <w:shd w:val="clear" w:color="auto" w:fill="FFFFFF"/>
            <w:vAlign w:val="center"/>
          </w:tcPr>
          <w:p w14:paraId="2A44D5EB" w14:textId="77777777" w:rsidR="000A2353" w:rsidRPr="002271AE" w:rsidRDefault="003A1DBF"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w:t>
            </w:r>
            <w:r w:rsidRPr="002271AE">
              <w:rPr>
                <w:rFonts w:ascii="Times New Roman" w:hAnsi="Times New Roman" w:cs="Times New Roman"/>
                <w:color w:val="000000" w:themeColor="text1"/>
                <w:sz w:val="28"/>
                <w:szCs w:val="28"/>
                <w:lang w:val="en-US"/>
              </w:rPr>
              <w:t>,</w:t>
            </w:r>
            <w:r w:rsidR="000A2353" w:rsidRPr="002271AE">
              <w:rPr>
                <w:rFonts w:ascii="Times New Roman" w:hAnsi="Times New Roman" w:cs="Times New Roman"/>
                <w:color w:val="000000" w:themeColor="text1"/>
                <w:sz w:val="28"/>
                <w:szCs w:val="28"/>
              </w:rPr>
              <w:t>80</w:t>
            </w:r>
          </w:p>
        </w:tc>
        <w:tc>
          <w:tcPr>
            <w:tcW w:w="537" w:type="pct"/>
            <w:shd w:val="clear" w:color="auto" w:fill="FFFFFF"/>
            <w:vAlign w:val="center"/>
          </w:tcPr>
          <w:p w14:paraId="2DCF5F41"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2,80</w:t>
            </w:r>
          </w:p>
        </w:tc>
        <w:tc>
          <w:tcPr>
            <w:tcW w:w="537" w:type="pct"/>
            <w:shd w:val="clear" w:color="auto" w:fill="FFFFFF"/>
            <w:vAlign w:val="center"/>
          </w:tcPr>
          <w:p w14:paraId="07861403"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2,80</w:t>
            </w:r>
          </w:p>
        </w:tc>
        <w:tc>
          <w:tcPr>
            <w:tcW w:w="474" w:type="pct"/>
            <w:shd w:val="clear" w:color="auto" w:fill="FFFFFF"/>
            <w:vAlign w:val="center"/>
          </w:tcPr>
          <w:p w14:paraId="3DBA70EF"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2,80</w:t>
            </w:r>
          </w:p>
        </w:tc>
      </w:tr>
      <w:tr w:rsidR="002271AE" w:rsidRPr="002271AE" w14:paraId="1E0E1097" w14:textId="77777777" w:rsidTr="002F01BB">
        <w:trPr>
          <w:jc w:val="center"/>
        </w:trPr>
        <w:tc>
          <w:tcPr>
            <w:tcW w:w="316" w:type="pct"/>
            <w:shd w:val="clear" w:color="auto" w:fill="FFFFFF"/>
            <w:vAlign w:val="center"/>
          </w:tcPr>
          <w:p w14:paraId="626F6E6D"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67EC39AA"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73" w:type="pct"/>
            <w:shd w:val="clear" w:color="auto" w:fill="FFFFFF"/>
            <w:vAlign w:val="center"/>
          </w:tcPr>
          <w:p w14:paraId="6C6D2870"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475" w:type="pct"/>
            <w:shd w:val="clear" w:color="auto" w:fill="FFFFFF"/>
            <w:vAlign w:val="center"/>
          </w:tcPr>
          <w:p w14:paraId="32B5504B"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70D60D9B"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76,44</w:t>
            </w:r>
          </w:p>
        </w:tc>
        <w:tc>
          <w:tcPr>
            <w:tcW w:w="475" w:type="pct"/>
            <w:shd w:val="clear" w:color="auto" w:fill="FFFFFF"/>
            <w:vAlign w:val="center"/>
          </w:tcPr>
          <w:p w14:paraId="5ED4F4A2"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76,44</w:t>
            </w:r>
          </w:p>
        </w:tc>
        <w:tc>
          <w:tcPr>
            <w:tcW w:w="537" w:type="pct"/>
            <w:shd w:val="clear" w:color="auto" w:fill="FFFFFF"/>
            <w:vAlign w:val="center"/>
          </w:tcPr>
          <w:p w14:paraId="2AB9D879"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76,44</w:t>
            </w:r>
          </w:p>
        </w:tc>
        <w:tc>
          <w:tcPr>
            <w:tcW w:w="537" w:type="pct"/>
            <w:shd w:val="clear" w:color="auto" w:fill="FFFFFF"/>
            <w:vAlign w:val="center"/>
          </w:tcPr>
          <w:p w14:paraId="36B269D5"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76,44</w:t>
            </w:r>
          </w:p>
        </w:tc>
        <w:tc>
          <w:tcPr>
            <w:tcW w:w="474" w:type="pct"/>
            <w:shd w:val="clear" w:color="auto" w:fill="FFFFFF"/>
            <w:vAlign w:val="center"/>
          </w:tcPr>
          <w:p w14:paraId="7592DBFB"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76,44</w:t>
            </w:r>
          </w:p>
        </w:tc>
      </w:tr>
      <w:tr w:rsidR="002271AE" w:rsidRPr="002271AE" w14:paraId="7B91DB4F" w14:textId="77777777" w:rsidTr="002F01BB">
        <w:trPr>
          <w:jc w:val="center"/>
        </w:trPr>
        <w:tc>
          <w:tcPr>
            <w:tcW w:w="316" w:type="pct"/>
            <w:shd w:val="clear" w:color="auto" w:fill="FFFFFF"/>
            <w:vAlign w:val="center"/>
          </w:tcPr>
          <w:p w14:paraId="1C9F339E" w14:textId="69AF619B" w:rsidR="000A2353" w:rsidRPr="002271AE" w:rsidRDefault="00BD2EC5"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c</w:t>
            </w:r>
          </w:p>
        </w:tc>
        <w:tc>
          <w:tcPr>
            <w:tcW w:w="1338" w:type="pct"/>
            <w:shd w:val="clear" w:color="auto" w:fill="FFFFFF"/>
            <w:vAlign w:val="center"/>
          </w:tcPr>
          <w:p w14:paraId="228C082C"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1/2000</w:t>
            </w:r>
          </w:p>
        </w:tc>
        <w:tc>
          <w:tcPr>
            <w:tcW w:w="373" w:type="pct"/>
            <w:shd w:val="clear" w:color="auto" w:fill="FFFFFF"/>
            <w:vAlign w:val="center"/>
          </w:tcPr>
          <w:p w14:paraId="7122364E"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488A42A0"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7B2ACA5D"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33A2549C"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7594C434"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6737EF6E" w14:textId="77777777" w:rsidR="000A2353" w:rsidRPr="002271AE" w:rsidRDefault="000A2353"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67E94891"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7BEDF734" w14:textId="77777777" w:rsidTr="002F01BB">
        <w:trPr>
          <w:jc w:val="center"/>
        </w:trPr>
        <w:tc>
          <w:tcPr>
            <w:tcW w:w="316" w:type="pct"/>
            <w:shd w:val="clear" w:color="auto" w:fill="FFFFFF"/>
            <w:vAlign w:val="center"/>
          </w:tcPr>
          <w:p w14:paraId="25975079"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38F705A7"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phần mềm</w:t>
            </w:r>
          </w:p>
        </w:tc>
        <w:tc>
          <w:tcPr>
            <w:tcW w:w="373" w:type="pct"/>
            <w:shd w:val="clear" w:color="auto" w:fill="FFFFFF"/>
            <w:vAlign w:val="center"/>
          </w:tcPr>
          <w:p w14:paraId="77A0AD62"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6A288102"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0,35</w:t>
            </w:r>
          </w:p>
        </w:tc>
        <w:tc>
          <w:tcPr>
            <w:tcW w:w="475" w:type="pct"/>
            <w:shd w:val="clear" w:color="auto" w:fill="FFFFFF"/>
            <w:vAlign w:val="center"/>
          </w:tcPr>
          <w:p w14:paraId="2EEA2609"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10,92</w:t>
            </w:r>
          </w:p>
        </w:tc>
        <w:tc>
          <w:tcPr>
            <w:tcW w:w="475" w:type="pct"/>
            <w:shd w:val="clear" w:color="auto" w:fill="FFFFFF"/>
            <w:vAlign w:val="center"/>
          </w:tcPr>
          <w:p w14:paraId="67C1E7DB"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10,92</w:t>
            </w:r>
          </w:p>
        </w:tc>
        <w:tc>
          <w:tcPr>
            <w:tcW w:w="537" w:type="pct"/>
            <w:shd w:val="clear" w:color="auto" w:fill="FFFFFF"/>
            <w:vAlign w:val="center"/>
          </w:tcPr>
          <w:p w14:paraId="14E8AC6E"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10,92</w:t>
            </w:r>
          </w:p>
        </w:tc>
        <w:tc>
          <w:tcPr>
            <w:tcW w:w="537" w:type="pct"/>
            <w:shd w:val="clear" w:color="auto" w:fill="FFFFFF"/>
            <w:vAlign w:val="center"/>
          </w:tcPr>
          <w:p w14:paraId="3D2BB2B5"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10,92</w:t>
            </w:r>
          </w:p>
        </w:tc>
        <w:tc>
          <w:tcPr>
            <w:tcW w:w="474" w:type="pct"/>
            <w:shd w:val="clear" w:color="auto" w:fill="FFFFFF"/>
            <w:vAlign w:val="center"/>
          </w:tcPr>
          <w:p w14:paraId="50738CD0"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10,92</w:t>
            </w:r>
          </w:p>
        </w:tc>
      </w:tr>
      <w:tr w:rsidR="002271AE" w:rsidRPr="002271AE" w14:paraId="5BA070D7" w14:textId="77777777" w:rsidTr="002F01BB">
        <w:trPr>
          <w:jc w:val="center"/>
        </w:trPr>
        <w:tc>
          <w:tcPr>
            <w:tcW w:w="316" w:type="pct"/>
            <w:shd w:val="clear" w:color="auto" w:fill="FFFFFF"/>
            <w:vAlign w:val="center"/>
          </w:tcPr>
          <w:p w14:paraId="73317874"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4BE6F001"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73" w:type="pct"/>
            <w:shd w:val="clear" w:color="auto" w:fill="FFFFFF"/>
            <w:vAlign w:val="center"/>
          </w:tcPr>
          <w:p w14:paraId="7592258F"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02B7DEEE"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2,20</w:t>
            </w:r>
          </w:p>
        </w:tc>
        <w:tc>
          <w:tcPr>
            <w:tcW w:w="475" w:type="pct"/>
            <w:shd w:val="clear" w:color="auto" w:fill="FFFFFF"/>
            <w:vAlign w:val="center"/>
          </w:tcPr>
          <w:p w14:paraId="62F00D3A"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3,64</w:t>
            </w:r>
          </w:p>
        </w:tc>
        <w:tc>
          <w:tcPr>
            <w:tcW w:w="475" w:type="pct"/>
            <w:shd w:val="clear" w:color="auto" w:fill="FFFFFF"/>
            <w:vAlign w:val="center"/>
          </w:tcPr>
          <w:p w14:paraId="2E384FD4"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3,64</w:t>
            </w:r>
          </w:p>
        </w:tc>
        <w:tc>
          <w:tcPr>
            <w:tcW w:w="537" w:type="pct"/>
            <w:shd w:val="clear" w:color="auto" w:fill="FFFFFF"/>
            <w:vAlign w:val="center"/>
          </w:tcPr>
          <w:p w14:paraId="415B35C2"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3,64</w:t>
            </w:r>
          </w:p>
        </w:tc>
        <w:tc>
          <w:tcPr>
            <w:tcW w:w="537" w:type="pct"/>
            <w:shd w:val="clear" w:color="auto" w:fill="FFFFFF"/>
            <w:vAlign w:val="center"/>
          </w:tcPr>
          <w:p w14:paraId="632A20BA"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3,64</w:t>
            </w:r>
          </w:p>
        </w:tc>
        <w:tc>
          <w:tcPr>
            <w:tcW w:w="474" w:type="pct"/>
            <w:shd w:val="clear" w:color="auto" w:fill="FFFFFF"/>
            <w:vAlign w:val="center"/>
          </w:tcPr>
          <w:p w14:paraId="623663D3"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3,64</w:t>
            </w:r>
          </w:p>
        </w:tc>
      </w:tr>
      <w:tr w:rsidR="002271AE" w:rsidRPr="002271AE" w14:paraId="10B912E9" w14:textId="77777777" w:rsidTr="002F01BB">
        <w:trPr>
          <w:jc w:val="center"/>
        </w:trPr>
        <w:tc>
          <w:tcPr>
            <w:tcW w:w="316" w:type="pct"/>
            <w:shd w:val="clear" w:color="auto" w:fill="FFFFFF"/>
            <w:vAlign w:val="center"/>
          </w:tcPr>
          <w:p w14:paraId="3515C41E"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1F118ED6"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73" w:type="pct"/>
            <w:shd w:val="clear" w:color="auto" w:fill="FFFFFF"/>
            <w:vAlign w:val="center"/>
          </w:tcPr>
          <w:p w14:paraId="7FA17CB5"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475" w:type="pct"/>
            <w:shd w:val="clear" w:color="auto" w:fill="FFFFFF"/>
            <w:vAlign w:val="center"/>
          </w:tcPr>
          <w:p w14:paraId="713A2B34"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5F98690B"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99,37</w:t>
            </w:r>
          </w:p>
        </w:tc>
        <w:tc>
          <w:tcPr>
            <w:tcW w:w="475" w:type="pct"/>
            <w:shd w:val="clear" w:color="auto" w:fill="FFFFFF"/>
            <w:vAlign w:val="center"/>
          </w:tcPr>
          <w:p w14:paraId="7502AE46"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99,37</w:t>
            </w:r>
          </w:p>
        </w:tc>
        <w:tc>
          <w:tcPr>
            <w:tcW w:w="537" w:type="pct"/>
            <w:shd w:val="clear" w:color="auto" w:fill="FFFFFF"/>
            <w:vAlign w:val="center"/>
          </w:tcPr>
          <w:p w14:paraId="02E4A71F"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99,37</w:t>
            </w:r>
          </w:p>
        </w:tc>
        <w:tc>
          <w:tcPr>
            <w:tcW w:w="537" w:type="pct"/>
            <w:shd w:val="clear" w:color="auto" w:fill="FFFFFF"/>
            <w:vAlign w:val="center"/>
          </w:tcPr>
          <w:p w14:paraId="18EC1520"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99,37</w:t>
            </w:r>
          </w:p>
        </w:tc>
        <w:tc>
          <w:tcPr>
            <w:tcW w:w="474" w:type="pct"/>
            <w:shd w:val="clear" w:color="auto" w:fill="FFFFFF"/>
            <w:vAlign w:val="center"/>
          </w:tcPr>
          <w:p w14:paraId="33F31D55"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99,37</w:t>
            </w:r>
          </w:p>
        </w:tc>
      </w:tr>
      <w:tr w:rsidR="002271AE" w:rsidRPr="002271AE" w14:paraId="1FA08142" w14:textId="77777777" w:rsidTr="002F01BB">
        <w:trPr>
          <w:jc w:val="center"/>
        </w:trPr>
        <w:tc>
          <w:tcPr>
            <w:tcW w:w="316" w:type="pct"/>
            <w:shd w:val="clear" w:color="auto" w:fill="FFFFFF"/>
            <w:vAlign w:val="center"/>
          </w:tcPr>
          <w:p w14:paraId="27171DA2" w14:textId="282ADCD2" w:rsidR="000A2353" w:rsidRPr="002271AE" w:rsidRDefault="00BD2EC5"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d</w:t>
            </w:r>
          </w:p>
        </w:tc>
        <w:tc>
          <w:tcPr>
            <w:tcW w:w="1338" w:type="pct"/>
            <w:shd w:val="clear" w:color="auto" w:fill="FFFFFF"/>
            <w:vAlign w:val="center"/>
          </w:tcPr>
          <w:p w14:paraId="3CD8910A"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1/5.000</w:t>
            </w:r>
          </w:p>
        </w:tc>
        <w:tc>
          <w:tcPr>
            <w:tcW w:w="373" w:type="pct"/>
            <w:shd w:val="clear" w:color="auto" w:fill="FFFFFF"/>
            <w:vAlign w:val="center"/>
          </w:tcPr>
          <w:p w14:paraId="5B410785"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68CA5FD1"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36CAC159"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1B6846CE"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0A710DA7"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2E2577B7" w14:textId="77777777" w:rsidR="000A2353" w:rsidRPr="002271AE" w:rsidRDefault="000A2353"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6E6E7C39"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793E3D50" w14:textId="77777777" w:rsidTr="002F01BB">
        <w:trPr>
          <w:jc w:val="center"/>
        </w:trPr>
        <w:tc>
          <w:tcPr>
            <w:tcW w:w="316" w:type="pct"/>
            <w:shd w:val="clear" w:color="auto" w:fill="FFFFFF"/>
            <w:vAlign w:val="center"/>
          </w:tcPr>
          <w:p w14:paraId="6B8B7FD7"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61B44427"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phần mềm</w:t>
            </w:r>
          </w:p>
        </w:tc>
        <w:tc>
          <w:tcPr>
            <w:tcW w:w="373" w:type="pct"/>
            <w:shd w:val="clear" w:color="auto" w:fill="FFFFFF"/>
            <w:vAlign w:val="center"/>
          </w:tcPr>
          <w:p w14:paraId="5BA77F7B"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43D2806D"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0,35</w:t>
            </w:r>
          </w:p>
        </w:tc>
        <w:tc>
          <w:tcPr>
            <w:tcW w:w="475" w:type="pct"/>
            <w:shd w:val="clear" w:color="auto" w:fill="FFFFFF"/>
            <w:vAlign w:val="center"/>
          </w:tcPr>
          <w:p w14:paraId="7D95C144"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18,56</w:t>
            </w:r>
          </w:p>
        </w:tc>
        <w:tc>
          <w:tcPr>
            <w:tcW w:w="475" w:type="pct"/>
            <w:shd w:val="clear" w:color="auto" w:fill="FFFFFF"/>
            <w:vAlign w:val="center"/>
          </w:tcPr>
          <w:p w14:paraId="75244E94"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18,56</w:t>
            </w:r>
          </w:p>
        </w:tc>
        <w:tc>
          <w:tcPr>
            <w:tcW w:w="537" w:type="pct"/>
            <w:shd w:val="clear" w:color="auto" w:fill="FFFFFF"/>
            <w:vAlign w:val="center"/>
          </w:tcPr>
          <w:p w14:paraId="0CE76DCB"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18,56</w:t>
            </w:r>
          </w:p>
        </w:tc>
        <w:tc>
          <w:tcPr>
            <w:tcW w:w="537" w:type="pct"/>
            <w:shd w:val="clear" w:color="auto" w:fill="FFFFFF"/>
            <w:vAlign w:val="center"/>
          </w:tcPr>
          <w:p w14:paraId="256BB91F"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18,56</w:t>
            </w:r>
          </w:p>
        </w:tc>
        <w:tc>
          <w:tcPr>
            <w:tcW w:w="474" w:type="pct"/>
            <w:shd w:val="clear" w:color="auto" w:fill="FFFFFF"/>
            <w:vAlign w:val="center"/>
          </w:tcPr>
          <w:p w14:paraId="30A9B2D4"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620E3CF5" w14:textId="77777777" w:rsidTr="002F01BB">
        <w:trPr>
          <w:jc w:val="center"/>
        </w:trPr>
        <w:tc>
          <w:tcPr>
            <w:tcW w:w="316" w:type="pct"/>
            <w:shd w:val="clear" w:color="auto" w:fill="FFFFFF"/>
            <w:vAlign w:val="center"/>
          </w:tcPr>
          <w:p w14:paraId="63C31F25"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4F8EBCA9"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73" w:type="pct"/>
            <w:shd w:val="clear" w:color="auto" w:fill="FFFFFF"/>
            <w:vAlign w:val="center"/>
          </w:tcPr>
          <w:p w14:paraId="31E880A7"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3F9C57AA"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2,20</w:t>
            </w:r>
          </w:p>
        </w:tc>
        <w:tc>
          <w:tcPr>
            <w:tcW w:w="475" w:type="pct"/>
            <w:shd w:val="clear" w:color="auto" w:fill="FFFFFF"/>
            <w:vAlign w:val="center"/>
          </w:tcPr>
          <w:p w14:paraId="6BDBFC28"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6,19</w:t>
            </w:r>
          </w:p>
        </w:tc>
        <w:tc>
          <w:tcPr>
            <w:tcW w:w="475" w:type="pct"/>
            <w:shd w:val="clear" w:color="auto" w:fill="FFFFFF"/>
            <w:vAlign w:val="center"/>
          </w:tcPr>
          <w:p w14:paraId="71657DD8"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6,19</w:t>
            </w:r>
          </w:p>
        </w:tc>
        <w:tc>
          <w:tcPr>
            <w:tcW w:w="537" w:type="pct"/>
            <w:shd w:val="clear" w:color="auto" w:fill="FFFFFF"/>
            <w:vAlign w:val="center"/>
          </w:tcPr>
          <w:p w14:paraId="5D99B649"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6,19</w:t>
            </w:r>
          </w:p>
        </w:tc>
        <w:tc>
          <w:tcPr>
            <w:tcW w:w="537" w:type="pct"/>
            <w:shd w:val="clear" w:color="auto" w:fill="FFFFFF"/>
            <w:vAlign w:val="center"/>
          </w:tcPr>
          <w:p w14:paraId="6CF3013B"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6,19</w:t>
            </w:r>
          </w:p>
        </w:tc>
        <w:tc>
          <w:tcPr>
            <w:tcW w:w="474" w:type="pct"/>
            <w:shd w:val="clear" w:color="auto" w:fill="FFFFFF"/>
            <w:vAlign w:val="center"/>
          </w:tcPr>
          <w:p w14:paraId="41833828"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677C97B4" w14:textId="77777777" w:rsidTr="002F01BB">
        <w:trPr>
          <w:jc w:val="center"/>
        </w:trPr>
        <w:tc>
          <w:tcPr>
            <w:tcW w:w="316" w:type="pct"/>
            <w:shd w:val="clear" w:color="auto" w:fill="FFFFFF"/>
            <w:vAlign w:val="center"/>
          </w:tcPr>
          <w:p w14:paraId="57456875"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1CC52819"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73" w:type="pct"/>
            <w:shd w:val="clear" w:color="auto" w:fill="FFFFFF"/>
            <w:vAlign w:val="center"/>
          </w:tcPr>
          <w:p w14:paraId="52A00785"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475" w:type="pct"/>
            <w:shd w:val="clear" w:color="auto" w:fill="FFFFFF"/>
            <w:vAlign w:val="center"/>
          </w:tcPr>
          <w:p w14:paraId="604D5B3F"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12B2693D"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168,96</w:t>
            </w:r>
          </w:p>
        </w:tc>
        <w:tc>
          <w:tcPr>
            <w:tcW w:w="475" w:type="pct"/>
            <w:shd w:val="clear" w:color="auto" w:fill="FFFFFF"/>
            <w:vAlign w:val="center"/>
          </w:tcPr>
          <w:p w14:paraId="617C0B78"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168,96</w:t>
            </w:r>
          </w:p>
        </w:tc>
        <w:tc>
          <w:tcPr>
            <w:tcW w:w="537" w:type="pct"/>
            <w:shd w:val="clear" w:color="auto" w:fill="FFFFFF"/>
            <w:vAlign w:val="center"/>
          </w:tcPr>
          <w:p w14:paraId="6ED0F147"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168,96</w:t>
            </w:r>
          </w:p>
        </w:tc>
        <w:tc>
          <w:tcPr>
            <w:tcW w:w="537" w:type="pct"/>
            <w:shd w:val="clear" w:color="auto" w:fill="FFFFFF"/>
            <w:vAlign w:val="center"/>
          </w:tcPr>
          <w:p w14:paraId="60C52634"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168,96</w:t>
            </w:r>
          </w:p>
        </w:tc>
        <w:tc>
          <w:tcPr>
            <w:tcW w:w="474" w:type="pct"/>
            <w:shd w:val="clear" w:color="auto" w:fill="FFFFFF"/>
            <w:vAlign w:val="center"/>
          </w:tcPr>
          <w:p w14:paraId="06578B03"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40E8842C" w14:textId="77777777" w:rsidTr="002F01BB">
        <w:trPr>
          <w:jc w:val="center"/>
        </w:trPr>
        <w:tc>
          <w:tcPr>
            <w:tcW w:w="316" w:type="pct"/>
            <w:shd w:val="clear" w:color="auto" w:fill="FFFFFF"/>
            <w:vAlign w:val="center"/>
          </w:tcPr>
          <w:p w14:paraId="31D4B546" w14:textId="070AB6F8" w:rsidR="000A2353" w:rsidRPr="002271AE" w:rsidRDefault="00BD2EC5"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đ</w:t>
            </w:r>
          </w:p>
        </w:tc>
        <w:tc>
          <w:tcPr>
            <w:tcW w:w="1338" w:type="pct"/>
            <w:shd w:val="clear" w:color="auto" w:fill="FFFFFF"/>
            <w:vAlign w:val="center"/>
          </w:tcPr>
          <w:p w14:paraId="483B12F3"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1/10000</w:t>
            </w:r>
          </w:p>
        </w:tc>
        <w:tc>
          <w:tcPr>
            <w:tcW w:w="373" w:type="pct"/>
            <w:shd w:val="clear" w:color="auto" w:fill="FFFFFF"/>
            <w:vAlign w:val="center"/>
          </w:tcPr>
          <w:p w14:paraId="1D52C9EC"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0C192DD1"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3CFF5E8D"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2BDB26D5"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116D8A88"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32682C05" w14:textId="77777777" w:rsidR="000A2353" w:rsidRPr="002271AE" w:rsidRDefault="000A2353"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616D8086"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0AE51952" w14:textId="77777777" w:rsidTr="002F01BB">
        <w:trPr>
          <w:jc w:val="center"/>
        </w:trPr>
        <w:tc>
          <w:tcPr>
            <w:tcW w:w="316" w:type="pct"/>
            <w:shd w:val="clear" w:color="auto" w:fill="FFFFFF"/>
            <w:vAlign w:val="center"/>
          </w:tcPr>
          <w:p w14:paraId="3323709D"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71A40EB3"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phần mềm</w:t>
            </w:r>
          </w:p>
        </w:tc>
        <w:tc>
          <w:tcPr>
            <w:tcW w:w="373" w:type="pct"/>
            <w:shd w:val="clear" w:color="auto" w:fill="FFFFFF"/>
            <w:vAlign w:val="center"/>
          </w:tcPr>
          <w:p w14:paraId="3DD4D6CC"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29412DFF"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0,35</w:t>
            </w:r>
          </w:p>
        </w:tc>
        <w:tc>
          <w:tcPr>
            <w:tcW w:w="475" w:type="pct"/>
            <w:shd w:val="clear" w:color="auto" w:fill="FFFFFF"/>
            <w:vAlign w:val="center"/>
          </w:tcPr>
          <w:p w14:paraId="448E59F7"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27,84</w:t>
            </w:r>
          </w:p>
        </w:tc>
        <w:tc>
          <w:tcPr>
            <w:tcW w:w="475" w:type="pct"/>
            <w:shd w:val="clear" w:color="auto" w:fill="FFFFFF"/>
            <w:vAlign w:val="center"/>
          </w:tcPr>
          <w:p w14:paraId="241E39C4"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27,84</w:t>
            </w:r>
          </w:p>
        </w:tc>
        <w:tc>
          <w:tcPr>
            <w:tcW w:w="537" w:type="pct"/>
            <w:shd w:val="clear" w:color="auto" w:fill="FFFFFF"/>
            <w:vAlign w:val="center"/>
          </w:tcPr>
          <w:p w14:paraId="369AD04C"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27,84</w:t>
            </w:r>
          </w:p>
        </w:tc>
        <w:tc>
          <w:tcPr>
            <w:tcW w:w="537" w:type="pct"/>
            <w:shd w:val="clear" w:color="auto" w:fill="FFFFFF"/>
            <w:vAlign w:val="center"/>
          </w:tcPr>
          <w:p w14:paraId="6C35C102"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27,84</w:t>
            </w:r>
          </w:p>
        </w:tc>
        <w:tc>
          <w:tcPr>
            <w:tcW w:w="474" w:type="pct"/>
            <w:shd w:val="clear" w:color="auto" w:fill="FFFFFF"/>
            <w:vAlign w:val="center"/>
          </w:tcPr>
          <w:p w14:paraId="653A5BEA"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3A0092AE" w14:textId="77777777" w:rsidTr="002F01BB">
        <w:trPr>
          <w:jc w:val="center"/>
        </w:trPr>
        <w:tc>
          <w:tcPr>
            <w:tcW w:w="316" w:type="pct"/>
            <w:shd w:val="clear" w:color="auto" w:fill="FFFFFF"/>
            <w:vAlign w:val="center"/>
          </w:tcPr>
          <w:p w14:paraId="12091531"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017EA756"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73" w:type="pct"/>
            <w:shd w:val="clear" w:color="auto" w:fill="FFFFFF"/>
            <w:vAlign w:val="center"/>
          </w:tcPr>
          <w:p w14:paraId="72E639FF"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054BEED7"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2,20</w:t>
            </w:r>
          </w:p>
        </w:tc>
        <w:tc>
          <w:tcPr>
            <w:tcW w:w="475" w:type="pct"/>
            <w:shd w:val="clear" w:color="auto" w:fill="FFFFFF"/>
            <w:vAlign w:val="center"/>
          </w:tcPr>
          <w:p w14:paraId="4D166F38"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9,29</w:t>
            </w:r>
          </w:p>
        </w:tc>
        <w:tc>
          <w:tcPr>
            <w:tcW w:w="475" w:type="pct"/>
            <w:shd w:val="clear" w:color="auto" w:fill="FFFFFF"/>
            <w:vAlign w:val="center"/>
          </w:tcPr>
          <w:p w14:paraId="70B58B43"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9,29</w:t>
            </w:r>
          </w:p>
        </w:tc>
        <w:tc>
          <w:tcPr>
            <w:tcW w:w="537" w:type="pct"/>
            <w:shd w:val="clear" w:color="auto" w:fill="FFFFFF"/>
            <w:vAlign w:val="center"/>
          </w:tcPr>
          <w:p w14:paraId="7FAC73F6"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9,29</w:t>
            </w:r>
          </w:p>
        </w:tc>
        <w:tc>
          <w:tcPr>
            <w:tcW w:w="537" w:type="pct"/>
            <w:shd w:val="clear" w:color="auto" w:fill="FFFFFF"/>
            <w:vAlign w:val="center"/>
          </w:tcPr>
          <w:p w14:paraId="15E9907E"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w:t>
            </w:r>
            <w:r w:rsidR="003A1DBF" w:rsidRPr="002271AE">
              <w:rPr>
                <w:rFonts w:ascii="Times New Roman" w:hAnsi="Times New Roman" w:cs="Times New Roman"/>
                <w:color w:val="000000" w:themeColor="text1"/>
                <w:sz w:val="28"/>
                <w:szCs w:val="28"/>
                <w:lang w:val="en-US"/>
              </w:rPr>
              <w:t>,</w:t>
            </w:r>
            <w:r w:rsidRPr="002271AE">
              <w:rPr>
                <w:rFonts w:ascii="Times New Roman" w:hAnsi="Times New Roman" w:cs="Times New Roman"/>
                <w:color w:val="000000" w:themeColor="text1"/>
                <w:sz w:val="28"/>
                <w:szCs w:val="28"/>
              </w:rPr>
              <w:t>29</w:t>
            </w:r>
          </w:p>
        </w:tc>
        <w:tc>
          <w:tcPr>
            <w:tcW w:w="474" w:type="pct"/>
            <w:shd w:val="clear" w:color="auto" w:fill="FFFFFF"/>
            <w:vAlign w:val="center"/>
          </w:tcPr>
          <w:p w14:paraId="3C58E972"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009C56BE" w14:textId="77777777" w:rsidTr="002F01BB">
        <w:trPr>
          <w:jc w:val="center"/>
        </w:trPr>
        <w:tc>
          <w:tcPr>
            <w:tcW w:w="316" w:type="pct"/>
            <w:shd w:val="clear" w:color="auto" w:fill="FFFFFF"/>
            <w:vAlign w:val="center"/>
          </w:tcPr>
          <w:p w14:paraId="4307F600" w14:textId="77777777" w:rsidR="000A2353" w:rsidRPr="002271AE" w:rsidRDefault="000A2353"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23754135" w14:textId="77777777" w:rsidR="000A2353" w:rsidRPr="002271AE" w:rsidRDefault="000A235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73" w:type="pct"/>
            <w:shd w:val="clear" w:color="auto" w:fill="FFFFFF"/>
            <w:vAlign w:val="center"/>
          </w:tcPr>
          <w:p w14:paraId="6453549C"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475" w:type="pct"/>
            <w:shd w:val="clear" w:color="auto" w:fill="FFFFFF"/>
            <w:vAlign w:val="center"/>
          </w:tcPr>
          <w:p w14:paraId="6BE1D403"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518F7425"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253,44</w:t>
            </w:r>
          </w:p>
        </w:tc>
        <w:tc>
          <w:tcPr>
            <w:tcW w:w="475" w:type="pct"/>
            <w:shd w:val="clear" w:color="auto" w:fill="FFFFFF"/>
            <w:vAlign w:val="center"/>
          </w:tcPr>
          <w:p w14:paraId="07678F6E"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253,44</w:t>
            </w:r>
          </w:p>
        </w:tc>
        <w:tc>
          <w:tcPr>
            <w:tcW w:w="537" w:type="pct"/>
            <w:shd w:val="clear" w:color="auto" w:fill="FFFFFF"/>
            <w:vAlign w:val="center"/>
          </w:tcPr>
          <w:p w14:paraId="2AF6163A"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253,44</w:t>
            </w:r>
          </w:p>
        </w:tc>
        <w:tc>
          <w:tcPr>
            <w:tcW w:w="537" w:type="pct"/>
            <w:shd w:val="clear" w:color="auto" w:fill="FFFFFF"/>
            <w:vAlign w:val="center"/>
          </w:tcPr>
          <w:p w14:paraId="3DBF6971" w14:textId="77777777" w:rsidR="000A2353" w:rsidRPr="002271AE" w:rsidRDefault="000A2353"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253,44</w:t>
            </w:r>
          </w:p>
        </w:tc>
        <w:tc>
          <w:tcPr>
            <w:tcW w:w="474" w:type="pct"/>
            <w:shd w:val="clear" w:color="auto" w:fill="FFFFFF"/>
            <w:vAlign w:val="center"/>
          </w:tcPr>
          <w:p w14:paraId="733CDAA1"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4D3E66B2" w14:textId="77777777" w:rsidTr="002F01BB">
        <w:trPr>
          <w:jc w:val="center"/>
        </w:trPr>
        <w:tc>
          <w:tcPr>
            <w:tcW w:w="316" w:type="pct"/>
            <w:shd w:val="clear" w:color="auto" w:fill="FFFFFF"/>
            <w:vAlign w:val="center"/>
          </w:tcPr>
          <w:p w14:paraId="08B85B11" w14:textId="77777777" w:rsidR="000A2353" w:rsidRPr="002271AE" w:rsidRDefault="000A2353"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1.4</w:t>
            </w:r>
          </w:p>
        </w:tc>
        <w:tc>
          <w:tcPr>
            <w:tcW w:w="1338" w:type="pct"/>
            <w:shd w:val="clear" w:color="auto" w:fill="FFFFFF"/>
            <w:vAlign w:val="center"/>
          </w:tcPr>
          <w:p w14:paraId="238A5CD1" w14:textId="77777777" w:rsidR="000A2353" w:rsidRPr="002271AE" w:rsidRDefault="000A2353"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B</w:t>
            </w:r>
            <w:r w:rsidR="003A1DBF" w:rsidRPr="002271AE">
              <w:rPr>
                <w:rFonts w:ascii="Times New Roman" w:hAnsi="Times New Roman" w:cs="Times New Roman"/>
                <w:b/>
                <w:color w:val="000000" w:themeColor="text1"/>
                <w:sz w:val="28"/>
                <w:szCs w:val="28"/>
                <w:lang w:val="en-US"/>
              </w:rPr>
              <w:t>i</w:t>
            </w:r>
            <w:r w:rsidRPr="002271AE">
              <w:rPr>
                <w:rFonts w:ascii="Times New Roman" w:hAnsi="Times New Roman" w:cs="Times New Roman"/>
                <w:b/>
                <w:color w:val="000000" w:themeColor="text1"/>
                <w:sz w:val="28"/>
                <w:szCs w:val="28"/>
              </w:rPr>
              <w:t>ên tập BĐĐC và in</w:t>
            </w:r>
          </w:p>
        </w:tc>
        <w:tc>
          <w:tcPr>
            <w:tcW w:w="373" w:type="pct"/>
            <w:shd w:val="clear" w:color="auto" w:fill="FFFFFF"/>
            <w:vAlign w:val="center"/>
          </w:tcPr>
          <w:p w14:paraId="0E178167"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36CC027B"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4B87F167" w14:textId="77777777" w:rsidR="000A2353" w:rsidRPr="002271AE" w:rsidRDefault="000A2353"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3944CDF1"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1F9D6202" w14:textId="77777777" w:rsidR="000A2353" w:rsidRPr="002271AE" w:rsidRDefault="000A2353"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73C596D4" w14:textId="77777777" w:rsidR="000A2353" w:rsidRPr="002271AE" w:rsidRDefault="000A2353"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7E383461" w14:textId="77777777" w:rsidR="000A2353" w:rsidRPr="002271AE" w:rsidRDefault="000A2353" w:rsidP="005F3402">
            <w:pPr>
              <w:jc w:val="center"/>
              <w:rPr>
                <w:rFonts w:ascii="Times New Roman" w:hAnsi="Times New Roman" w:cs="Times New Roman"/>
                <w:color w:val="000000" w:themeColor="text1"/>
                <w:sz w:val="28"/>
                <w:szCs w:val="28"/>
              </w:rPr>
            </w:pPr>
          </w:p>
        </w:tc>
      </w:tr>
      <w:tr w:rsidR="002271AE" w:rsidRPr="002271AE" w14:paraId="2DAB9E68" w14:textId="77777777" w:rsidTr="002F01BB">
        <w:trPr>
          <w:jc w:val="center"/>
        </w:trPr>
        <w:tc>
          <w:tcPr>
            <w:tcW w:w="316" w:type="pct"/>
            <w:shd w:val="clear" w:color="auto" w:fill="FFFFFF"/>
            <w:vAlign w:val="center"/>
          </w:tcPr>
          <w:p w14:paraId="3A774CC2" w14:textId="1A95FB94" w:rsidR="003A1DBF" w:rsidRPr="002271AE" w:rsidRDefault="00BD2EC5"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a</w:t>
            </w:r>
          </w:p>
        </w:tc>
        <w:tc>
          <w:tcPr>
            <w:tcW w:w="1338" w:type="pct"/>
            <w:shd w:val="clear" w:color="auto" w:fill="FFFFFF"/>
            <w:vAlign w:val="center"/>
          </w:tcPr>
          <w:p w14:paraId="0DC8791C" w14:textId="77777777" w:rsidR="003A1DBF" w:rsidRPr="002271AE" w:rsidRDefault="003A1DBF"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1/500</w:t>
            </w:r>
          </w:p>
        </w:tc>
        <w:tc>
          <w:tcPr>
            <w:tcW w:w="373" w:type="pct"/>
            <w:shd w:val="clear" w:color="auto" w:fill="FFFFFF"/>
            <w:vAlign w:val="center"/>
          </w:tcPr>
          <w:p w14:paraId="5EDAD759" w14:textId="77777777" w:rsidR="003A1DBF" w:rsidRPr="002271AE" w:rsidRDefault="003A1DBF"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0C8469AC" w14:textId="77777777" w:rsidR="003A1DBF" w:rsidRPr="002271AE" w:rsidRDefault="003A1DBF"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4ED69405" w14:textId="77777777" w:rsidR="003A1DBF" w:rsidRPr="002271AE" w:rsidRDefault="003A1DBF"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18F967EC" w14:textId="77777777" w:rsidR="003A1DBF" w:rsidRPr="002271AE" w:rsidRDefault="003A1DBF"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331495FD" w14:textId="77777777" w:rsidR="003A1DBF" w:rsidRPr="002271AE" w:rsidRDefault="003A1DBF"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37CAC8CD" w14:textId="77777777" w:rsidR="003A1DBF" w:rsidRPr="002271AE" w:rsidRDefault="003A1DBF"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79863BA8" w14:textId="77777777" w:rsidR="003A1DBF" w:rsidRPr="002271AE" w:rsidRDefault="003A1DBF" w:rsidP="005F3402">
            <w:pPr>
              <w:jc w:val="center"/>
              <w:rPr>
                <w:rFonts w:ascii="Times New Roman" w:hAnsi="Times New Roman" w:cs="Times New Roman"/>
                <w:color w:val="000000" w:themeColor="text1"/>
                <w:sz w:val="28"/>
                <w:szCs w:val="28"/>
              </w:rPr>
            </w:pPr>
          </w:p>
        </w:tc>
      </w:tr>
      <w:tr w:rsidR="002271AE" w:rsidRPr="002271AE" w14:paraId="78F213C5" w14:textId="77777777" w:rsidTr="002F01BB">
        <w:trPr>
          <w:jc w:val="center"/>
        </w:trPr>
        <w:tc>
          <w:tcPr>
            <w:tcW w:w="316" w:type="pct"/>
            <w:shd w:val="clear" w:color="auto" w:fill="FFFFFF"/>
            <w:vAlign w:val="center"/>
          </w:tcPr>
          <w:p w14:paraId="2BE8D7B8" w14:textId="77777777" w:rsidR="00C72B5C" w:rsidRPr="002271AE" w:rsidRDefault="00C72B5C"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1EA882D1" w14:textId="77777777" w:rsidR="00C72B5C" w:rsidRPr="002271AE" w:rsidRDefault="00C72B5C"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phần mềm</w:t>
            </w:r>
          </w:p>
        </w:tc>
        <w:tc>
          <w:tcPr>
            <w:tcW w:w="373" w:type="pct"/>
            <w:shd w:val="clear" w:color="auto" w:fill="FFFFFF"/>
            <w:vAlign w:val="center"/>
          </w:tcPr>
          <w:p w14:paraId="41AF3EA7"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7B036561"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0,35</w:t>
            </w:r>
          </w:p>
        </w:tc>
        <w:tc>
          <w:tcPr>
            <w:tcW w:w="475" w:type="pct"/>
            <w:shd w:val="clear" w:color="auto" w:fill="FFFFFF"/>
            <w:vAlign w:val="center"/>
          </w:tcPr>
          <w:p w14:paraId="4C553CD6"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0,36</w:t>
            </w:r>
          </w:p>
        </w:tc>
        <w:tc>
          <w:tcPr>
            <w:tcW w:w="475" w:type="pct"/>
            <w:shd w:val="clear" w:color="auto" w:fill="FFFFFF"/>
            <w:vAlign w:val="center"/>
          </w:tcPr>
          <w:p w14:paraId="7D0BCEA8"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0,36</w:t>
            </w:r>
          </w:p>
        </w:tc>
        <w:tc>
          <w:tcPr>
            <w:tcW w:w="537" w:type="pct"/>
            <w:shd w:val="clear" w:color="auto" w:fill="FFFFFF"/>
            <w:vAlign w:val="center"/>
          </w:tcPr>
          <w:p w14:paraId="4903F8F8"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0,36</w:t>
            </w:r>
          </w:p>
        </w:tc>
        <w:tc>
          <w:tcPr>
            <w:tcW w:w="537" w:type="pct"/>
            <w:shd w:val="clear" w:color="auto" w:fill="FFFFFF"/>
            <w:vAlign w:val="center"/>
          </w:tcPr>
          <w:p w14:paraId="38731856"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0,36</w:t>
            </w:r>
          </w:p>
        </w:tc>
        <w:tc>
          <w:tcPr>
            <w:tcW w:w="474" w:type="pct"/>
            <w:shd w:val="clear" w:color="auto" w:fill="FFFFFF"/>
            <w:vAlign w:val="center"/>
          </w:tcPr>
          <w:p w14:paraId="327977B4"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0,36</w:t>
            </w:r>
          </w:p>
        </w:tc>
      </w:tr>
      <w:tr w:rsidR="002271AE" w:rsidRPr="002271AE" w14:paraId="7B5C8969" w14:textId="77777777" w:rsidTr="002F01BB">
        <w:trPr>
          <w:jc w:val="center"/>
        </w:trPr>
        <w:tc>
          <w:tcPr>
            <w:tcW w:w="316" w:type="pct"/>
            <w:shd w:val="clear" w:color="auto" w:fill="FFFFFF"/>
            <w:vAlign w:val="center"/>
          </w:tcPr>
          <w:p w14:paraId="79ED7588" w14:textId="77777777" w:rsidR="00C72B5C" w:rsidRPr="002271AE" w:rsidRDefault="00C72B5C"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25C2E41C" w14:textId="77777777" w:rsidR="00C72B5C" w:rsidRPr="002271AE" w:rsidRDefault="00C72B5C"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phun A0</w:t>
            </w:r>
          </w:p>
        </w:tc>
        <w:tc>
          <w:tcPr>
            <w:tcW w:w="373" w:type="pct"/>
            <w:shd w:val="clear" w:color="auto" w:fill="FFFFFF"/>
            <w:vAlign w:val="center"/>
          </w:tcPr>
          <w:p w14:paraId="40B5C9D5"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190CCB0B"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0,40</w:t>
            </w:r>
          </w:p>
        </w:tc>
        <w:tc>
          <w:tcPr>
            <w:tcW w:w="475" w:type="pct"/>
            <w:shd w:val="clear" w:color="auto" w:fill="FFFFFF"/>
            <w:vAlign w:val="center"/>
          </w:tcPr>
          <w:p w14:paraId="1AD63698"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475" w:type="pct"/>
            <w:shd w:val="clear" w:color="auto" w:fill="FFFFFF"/>
            <w:vAlign w:val="center"/>
          </w:tcPr>
          <w:p w14:paraId="26F937A4"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537" w:type="pct"/>
            <w:shd w:val="clear" w:color="auto" w:fill="FFFFFF"/>
            <w:vAlign w:val="center"/>
          </w:tcPr>
          <w:p w14:paraId="41D860ED"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537" w:type="pct"/>
            <w:shd w:val="clear" w:color="auto" w:fill="FFFFFF"/>
            <w:vAlign w:val="center"/>
          </w:tcPr>
          <w:p w14:paraId="250B2F7A"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474" w:type="pct"/>
            <w:shd w:val="clear" w:color="auto" w:fill="FFFFFF"/>
            <w:vAlign w:val="center"/>
          </w:tcPr>
          <w:p w14:paraId="39292AD2"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r>
      <w:tr w:rsidR="002271AE" w:rsidRPr="002271AE" w14:paraId="700A6138" w14:textId="77777777" w:rsidTr="002F01BB">
        <w:trPr>
          <w:jc w:val="center"/>
        </w:trPr>
        <w:tc>
          <w:tcPr>
            <w:tcW w:w="316" w:type="pct"/>
            <w:shd w:val="clear" w:color="auto" w:fill="FFFFFF"/>
            <w:vAlign w:val="center"/>
          </w:tcPr>
          <w:p w14:paraId="28107A28" w14:textId="77777777" w:rsidR="00C72B5C" w:rsidRPr="002271AE" w:rsidRDefault="00C72B5C"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1B2B117F" w14:textId="77777777" w:rsidR="00C72B5C" w:rsidRPr="002271AE" w:rsidRDefault="00C72B5C"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73" w:type="pct"/>
            <w:shd w:val="clear" w:color="auto" w:fill="FFFFFF"/>
            <w:vAlign w:val="center"/>
          </w:tcPr>
          <w:p w14:paraId="5E4AFB1E"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7D90A0C3"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2,20</w:t>
            </w:r>
          </w:p>
        </w:tc>
        <w:tc>
          <w:tcPr>
            <w:tcW w:w="475" w:type="pct"/>
            <w:shd w:val="clear" w:color="auto" w:fill="FFFFFF"/>
            <w:vAlign w:val="center"/>
          </w:tcPr>
          <w:p w14:paraId="30744423"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0,12</w:t>
            </w:r>
          </w:p>
        </w:tc>
        <w:tc>
          <w:tcPr>
            <w:tcW w:w="475" w:type="pct"/>
            <w:shd w:val="clear" w:color="auto" w:fill="FFFFFF"/>
            <w:vAlign w:val="center"/>
          </w:tcPr>
          <w:p w14:paraId="7766D0BF"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0,12</w:t>
            </w:r>
          </w:p>
        </w:tc>
        <w:tc>
          <w:tcPr>
            <w:tcW w:w="537" w:type="pct"/>
            <w:shd w:val="clear" w:color="auto" w:fill="FFFFFF"/>
            <w:vAlign w:val="center"/>
          </w:tcPr>
          <w:p w14:paraId="3E632E04"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0,12</w:t>
            </w:r>
          </w:p>
        </w:tc>
        <w:tc>
          <w:tcPr>
            <w:tcW w:w="537" w:type="pct"/>
            <w:shd w:val="clear" w:color="auto" w:fill="FFFFFF"/>
            <w:vAlign w:val="center"/>
          </w:tcPr>
          <w:p w14:paraId="7DE92864"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0,12</w:t>
            </w:r>
          </w:p>
        </w:tc>
        <w:tc>
          <w:tcPr>
            <w:tcW w:w="474" w:type="pct"/>
            <w:shd w:val="clear" w:color="auto" w:fill="FFFFFF"/>
            <w:vAlign w:val="center"/>
          </w:tcPr>
          <w:p w14:paraId="74BF7578"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0,12</w:t>
            </w:r>
          </w:p>
        </w:tc>
      </w:tr>
      <w:tr w:rsidR="002271AE" w:rsidRPr="002271AE" w14:paraId="14EEDE86" w14:textId="77777777" w:rsidTr="002F01BB">
        <w:trPr>
          <w:jc w:val="center"/>
        </w:trPr>
        <w:tc>
          <w:tcPr>
            <w:tcW w:w="316" w:type="pct"/>
            <w:shd w:val="clear" w:color="auto" w:fill="FFFFFF"/>
            <w:vAlign w:val="center"/>
          </w:tcPr>
          <w:p w14:paraId="59409F72" w14:textId="77777777" w:rsidR="00C72B5C" w:rsidRPr="002271AE" w:rsidRDefault="00C72B5C"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1F31CD3B" w14:textId="77777777" w:rsidR="00C72B5C" w:rsidRPr="002271AE" w:rsidRDefault="00C72B5C"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73" w:type="pct"/>
            <w:shd w:val="clear" w:color="auto" w:fill="FFFFFF"/>
            <w:vAlign w:val="center"/>
          </w:tcPr>
          <w:p w14:paraId="549B0ABA"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475" w:type="pct"/>
            <w:shd w:val="clear" w:color="auto" w:fill="FFFFFF"/>
            <w:vAlign w:val="center"/>
          </w:tcPr>
          <w:p w14:paraId="5AF7678C" w14:textId="77777777" w:rsidR="00C72B5C" w:rsidRPr="002271AE" w:rsidRDefault="00C72B5C"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604C47DD"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3,58</w:t>
            </w:r>
          </w:p>
        </w:tc>
        <w:tc>
          <w:tcPr>
            <w:tcW w:w="475" w:type="pct"/>
            <w:shd w:val="clear" w:color="auto" w:fill="FFFFFF"/>
            <w:vAlign w:val="center"/>
          </w:tcPr>
          <w:p w14:paraId="696DD99A"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3,58</w:t>
            </w:r>
          </w:p>
        </w:tc>
        <w:tc>
          <w:tcPr>
            <w:tcW w:w="537" w:type="pct"/>
            <w:shd w:val="clear" w:color="auto" w:fill="FFFFFF"/>
            <w:vAlign w:val="center"/>
          </w:tcPr>
          <w:p w14:paraId="3641CD80"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3,58</w:t>
            </w:r>
          </w:p>
        </w:tc>
        <w:tc>
          <w:tcPr>
            <w:tcW w:w="537" w:type="pct"/>
            <w:shd w:val="clear" w:color="auto" w:fill="FFFFFF"/>
            <w:vAlign w:val="center"/>
          </w:tcPr>
          <w:p w14:paraId="15757833"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3,58</w:t>
            </w:r>
          </w:p>
        </w:tc>
        <w:tc>
          <w:tcPr>
            <w:tcW w:w="474" w:type="pct"/>
            <w:shd w:val="clear" w:color="auto" w:fill="FFFFFF"/>
            <w:vAlign w:val="center"/>
          </w:tcPr>
          <w:p w14:paraId="5691080E"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3,58</w:t>
            </w:r>
          </w:p>
        </w:tc>
      </w:tr>
      <w:tr w:rsidR="002271AE" w:rsidRPr="002271AE" w14:paraId="6DC2BD57" w14:textId="77777777" w:rsidTr="002F01BB">
        <w:trPr>
          <w:jc w:val="center"/>
        </w:trPr>
        <w:tc>
          <w:tcPr>
            <w:tcW w:w="316" w:type="pct"/>
            <w:shd w:val="clear" w:color="auto" w:fill="FFFFFF"/>
            <w:vAlign w:val="center"/>
          </w:tcPr>
          <w:p w14:paraId="2ADB8190" w14:textId="05F08CE7" w:rsidR="003A1DBF" w:rsidRPr="002271AE" w:rsidRDefault="00BD2EC5"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b</w:t>
            </w:r>
          </w:p>
        </w:tc>
        <w:tc>
          <w:tcPr>
            <w:tcW w:w="1338" w:type="pct"/>
            <w:shd w:val="clear" w:color="auto" w:fill="FFFFFF"/>
            <w:vAlign w:val="center"/>
          </w:tcPr>
          <w:p w14:paraId="420644B5" w14:textId="77777777" w:rsidR="003A1DBF" w:rsidRPr="002271AE" w:rsidRDefault="003A1DBF"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Bản đồ </w:t>
            </w:r>
            <w:r w:rsidR="00140AD0" w:rsidRPr="002271AE">
              <w:rPr>
                <w:rFonts w:ascii="Times New Roman" w:hAnsi="Times New Roman" w:cs="Times New Roman"/>
                <w:color w:val="000000" w:themeColor="text1"/>
                <w:sz w:val="26"/>
                <w:szCs w:val="26"/>
              </w:rPr>
              <w:t>tỷ lệ</w:t>
            </w:r>
            <w:r w:rsidRPr="002271AE">
              <w:rPr>
                <w:rFonts w:ascii="Times New Roman" w:hAnsi="Times New Roman" w:cs="Times New Roman"/>
                <w:color w:val="000000" w:themeColor="text1"/>
                <w:sz w:val="26"/>
                <w:szCs w:val="26"/>
              </w:rPr>
              <w:t xml:space="preserve"> 1/1000</w:t>
            </w:r>
          </w:p>
        </w:tc>
        <w:tc>
          <w:tcPr>
            <w:tcW w:w="373" w:type="pct"/>
            <w:shd w:val="clear" w:color="auto" w:fill="FFFFFF"/>
            <w:vAlign w:val="center"/>
          </w:tcPr>
          <w:p w14:paraId="0586B3F7" w14:textId="77777777" w:rsidR="003A1DBF" w:rsidRPr="002271AE" w:rsidRDefault="003A1DBF"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1BB2C6E7" w14:textId="77777777" w:rsidR="003A1DBF" w:rsidRPr="002271AE" w:rsidRDefault="003A1DBF"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348539ED" w14:textId="77777777" w:rsidR="003A1DBF" w:rsidRPr="002271AE" w:rsidRDefault="003A1DBF"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760C00CD" w14:textId="77777777" w:rsidR="003A1DBF" w:rsidRPr="002271AE" w:rsidRDefault="003A1DBF"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4587B228" w14:textId="77777777" w:rsidR="003A1DBF" w:rsidRPr="002271AE" w:rsidRDefault="003A1DBF"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01CA81C6" w14:textId="77777777" w:rsidR="003A1DBF" w:rsidRPr="002271AE" w:rsidRDefault="003A1DBF"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50E14938" w14:textId="77777777" w:rsidR="003A1DBF" w:rsidRPr="002271AE" w:rsidRDefault="003A1DBF" w:rsidP="005F3402">
            <w:pPr>
              <w:jc w:val="center"/>
              <w:rPr>
                <w:rFonts w:ascii="Times New Roman" w:hAnsi="Times New Roman" w:cs="Times New Roman"/>
                <w:color w:val="000000" w:themeColor="text1"/>
                <w:sz w:val="28"/>
                <w:szCs w:val="28"/>
              </w:rPr>
            </w:pPr>
          </w:p>
        </w:tc>
      </w:tr>
      <w:tr w:rsidR="002271AE" w:rsidRPr="002271AE" w14:paraId="6BD832B9" w14:textId="77777777" w:rsidTr="002F01BB">
        <w:trPr>
          <w:jc w:val="center"/>
        </w:trPr>
        <w:tc>
          <w:tcPr>
            <w:tcW w:w="316" w:type="pct"/>
            <w:shd w:val="clear" w:color="auto" w:fill="FFFFFF"/>
            <w:vAlign w:val="center"/>
          </w:tcPr>
          <w:p w14:paraId="62E694D6" w14:textId="77777777" w:rsidR="00C72B5C" w:rsidRPr="002271AE" w:rsidRDefault="00C72B5C"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42E8B4AD" w14:textId="77777777" w:rsidR="00C72B5C" w:rsidRPr="002271AE" w:rsidRDefault="00C72B5C"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phần mềm</w:t>
            </w:r>
          </w:p>
        </w:tc>
        <w:tc>
          <w:tcPr>
            <w:tcW w:w="373" w:type="pct"/>
            <w:shd w:val="clear" w:color="auto" w:fill="FFFFFF"/>
            <w:vAlign w:val="center"/>
          </w:tcPr>
          <w:p w14:paraId="74683001"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5C068A6D"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0,35</w:t>
            </w:r>
          </w:p>
        </w:tc>
        <w:tc>
          <w:tcPr>
            <w:tcW w:w="475" w:type="pct"/>
            <w:shd w:val="clear" w:color="auto" w:fill="FFFFFF"/>
            <w:vAlign w:val="center"/>
          </w:tcPr>
          <w:p w14:paraId="01F95F61"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0,41</w:t>
            </w:r>
          </w:p>
        </w:tc>
        <w:tc>
          <w:tcPr>
            <w:tcW w:w="475" w:type="pct"/>
            <w:shd w:val="clear" w:color="auto" w:fill="FFFFFF"/>
            <w:vAlign w:val="center"/>
          </w:tcPr>
          <w:p w14:paraId="56CCAF4E"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0,41</w:t>
            </w:r>
          </w:p>
        </w:tc>
        <w:tc>
          <w:tcPr>
            <w:tcW w:w="537" w:type="pct"/>
            <w:shd w:val="clear" w:color="auto" w:fill="FFFFFF"/>
            <w:vAlign w:val="center"/>
          </w:tcPr>
          <w:p w14:paraId="056E1D7B"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0,41</w:t>
            </w:r>
          </w:p>
        </w:tc>
        <w:tc>
          <w:tcPr>
            <w:tcW w:w="537" w:type="pct"/>
            <w:shd w:val="clear" w:color="auto" w:fill="FFFFFF"/>
            <w:vAlign w:val="center"/>
          </w:tcPr>
          <w:p w14:paraId="6C6DAF81"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0,41</w:t>
            </w:r>
          </w:p>
        </w:tc>
        <w:tc>
          <w:tcPr>
            <w:tcW w:w="474" w:type="pct"/>
            <w:shd w:val="clear" w:color="auto" w:fill="FFFFFF"/>
            <w:vAlign w:val="center"/>
          </w:tcPr>
          <w:p w14:paraId="46F2CE11"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0,41</w:t>
            </w:r>
          </w:p>
        </w:tc>
      </w:tr>
      <w:tr w:rsidR="002271AE" w:rsidRPr="002271AE" w14:paraId="53ECA638" w14:textId="77777777" w:rsidTr="002F01BB">
        <w:trPr>
          <w:jc w:val="center"/>
        </w:trPr>
        <w:tc>
          <w:tcPr>
            <w:tcW w:w="316" w:type="pct"/>
            <w:shd w:val="clear" w:color="auto" w:fill="FFFFFF"/>
            <w:vAlign w:val="center"/>
          </w:tcPr>
          <w:p w14:paraId="601EC729" w14:textId="77777777" w:rsidR="00C72B5C" w:rsidRPr="002271AE" w:rsidRDefault="00C72B5C"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17CB55BA" w14:textId="77777777" w:rsidR="00C72B5C" w:rsidRPr="002271AE" w:rsidRDefault="00C72B5C"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phun A0</w:t>
            </w:r>
          </w:p>
        </w:tc>
        <w:tc>
          <w:tcPr>
            <w:tcW w:w="373" w:type="pct"/>
            <w:shd w:val="clear" w:color="auto" w:fill="FFFFFF"/>
            <w:vAlign w:val="center"/>
          </w:tcPr>
          <w:p w14:paraId="6EA46E46"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35276BFE"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0,40</w:t>
            </w:r>
          </w:p>
        </w:tc>
        <w:tc>
          <w:tcPr>
            <w:tcW w:w="475" w:type="pct"/>
            <w:shd w:val="clear" w:color="auto" w:fill="FFFFFF"/>
            <w:vAlign w:val="center"/>
          </w:tcPr>
          <w:p w14:paraId="4466ACCA"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475" w:type="pct"/>
            <w:shd w:val="clear" w:color="auto" w:fill="FFFFFF"/>
            <w:vAlign w:val="center"/>
          </w:tcPr>
          <w:p w14:paraId="31FFA018"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537" w:type="pct"/>
            <w:shd w:val="clear" w:color="auto" w:fill="FFFFFF"/>
            <w:vAlign w:val="center"/>
          </w:tcPr>
          <w:p w14:paraId="36AD82F9"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537" w:type="pct"/>
            <w:shd w:val="clear" w:color="auto" w:fill="FFFFFF"/>
            <w:vAlign w:val="center"/>
          </w:tcPr>
          <w:p w14:paraId="39866486"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474" w:type="pct"/>
            <w:shd w:val="clear" w:color="auto" w:fill="FFFFFF"/>
            <w:vAlign w:val="center"/>
          </w:tcPr>
          <w:p w14:paraId="73CB28E4"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r>
      <w:tr w:rsidR="002271AE" w:rsidRPr="002271AE" w14:paraId="4C1CDD11" w14:textId="77777777" w:rsidTr="002F01BB">
        <w:trPr>
          <w:jc w:val="center"/>
        </w:trPr>
        <w:tc>
          <w:tcPr>
            <w:tcW w:w="316" w:type="pct"/>
            <w:shd w:val="clear" w:color="auto" w:fill="FFFFFF"/>
            <w:vAlign w:val="center"/>
          </w:tcPr>
          <w:p w14:paraId="38B181B2" w14:textId="77777777" w:rsidR="00C72B5C" w:rsidRPr="002271AE" w:rsidRDefault="00C72B5C"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0CC94ADB" w14:textId="77777777" w:rsidR="00C72B5C" w:rsidRPr="002271AE" w:rsidRDefault="00C72B5C"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73" w:type="pct"/>
            <w:shd w:val="clear" w:color="auto" w:fill="FFFFFF"/>
            <w:vAlign w:val="center"/>
          </w:tcPr>
          <w:p w14:paraId="21496816"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182AD422"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2,20</w:t>
            </w:r>
          </w:p>
        </w:tc>
        <w:tc>
          <w:tcPr>
            <w:tcW w:w="475" w:type="pct"/>
            <w:shd w:val="clear" w:color="auto" w:fill="FFFFFF"/>
            <w:vAlign w:val="center"/>
          </w:tcPr>
          <w:p w14:paraId="3E18E269"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0,14</w:t>
            </w:r>
          </w:p>
        </w:tc>
        <w:tc>
          <w:tcPr>
            <w:tcW w:w="475" w:type="pct"/>
            <w:shd w:val="clear" w:color="auto" w:fill="FFFFFF"/>
            <w:vAlign w:val="center"/>
          </w:tcPr>
          <w:p w14:paraId="5BB2A99D"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0,14</w:t>
            </w:r>
          </w:p>
        </w:tc>
        <w:tc>
          <w:tcPr>
            <w:tcW w:w="537" w:type="pct"/>
            <w:shd w:val="clear" w:color="auto" w:fill="FFFFFF"/>
            <w:vAlign w:val="center"/>
          </w:tcPr>
          <w:p w14:paraId="7021D335"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0,14</w:t>
            </w:r>
          </w:p>
        </w:tc>
        <w:tc>
          <w:tcPr>
            <w:tcW w:w="537" w:type="pct"/>
            <w:shd w:val="clear" w:color="auto" w:fill="FFFFFF"/>
            <w:vAlign w:val="center"/>
          </w:tcPr>
          <w:p w14:paraId="5CB09D07"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0,14</w:t>
            </w:r>
          </w:p>
        </w:tc>
        <w:tc>
          <w:tcPr>
            <w:tcW w:w="474" w:type="pct"/>
            <w:shd w:val="clear" w:color="auto" w:fill="FFFFFF"/>
            <w:vAlign w:val="center"/>
          </w:tcPr>
          <w:p w14:paraId="7E84EA49"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0,14</w:t>
            </w:r>
          </w:p>
        </w:tc>
      </w:tr>
      <w:tr w:rsidR="002271AE" w:rsidRPr="002271AE" w14:paraId="6BBCB8D2" w14:textId="77777777" w:rsidTr="002F01BB">
        <w:trPr>
          <w:jc w:val="center"/>
        </w:trPr>
        <w:tc>
          <w:tcPr>
            <w:tcW w:w="316" w:type="pct"/>
            <w:shd w:val="clear" w:color="auto" w:fill="FFFFFF"/>
            <w:vAlign w:val="center"/>
          </w:tcPr>
          <w:p w14:paraId="0A59BA68" w14:textId="77777777" w:rsidR="00C72B5C" w:rsidRPr="002271AE" w:rsidRDefault="00C72B5C"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2F50EA78" w14:textId="77777777" w:rsidR="00C72B5C" w:rsidRPr="002271AE" w:rsidRDefault="00C72B5C"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73" w:type="pct"/>
            <w:shd w:val="clear" w:color="auto" w:fill="FFFFFF"/>
            <w:vAlign w:val="center"/>
          </w:tcPr>
          <w:p w14:paraId="4E3FCA65"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475" w:type="pct"/>
            <w:shd w:val="clear" w:color="auto" w:fill="FFFFFF"/>
            <w:vAlign w:val="center"/>
          </w:tcPr>
          <w:p w14:paraId="00446581" w14:textId="77777777" w:rsidR="00C72B5C" w:rsidRPr="002271AE" w:rsidRDefault="00C72B5C"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5AF6AD0D"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4,09</w:t>
            </w:r>
          </w:p>
        </w:tc>
        <w:tc>
          <w:tcPr>
            <w:tcW w:w="475" w:type="pct"/>
            <w:shd w:val="clear" w:color="auto" w:fill="FFFFFF"/>
            <w:vAlign w:val="center"/>
          </w:tcPr>
          <w:p w14:paraId="4459A57D"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4,09</w:t>
            </w:r>
          </w:p>
        </w:tc>
        <w:tc>
          <w:tcPr>
            <w:tcW w:w="537" w:type="pct"/>
            <w:shd w:val="clear" w:color="auto" w:fill="FFFFFF"/>
            <w:vAlign w:val="center"/>
          </w:tcPr>
          <w:p w14:paraId="3E2E8580"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4,09</w:t>
            </w:r>
          </w:p>
        </w:tc>
        <w:tc>
          <w:tcPr>
            <w:tcW w:w="537" w:type="pct"/>
            <w:shd w:val="clear" w:color="auto" w:fill="FFFFFF"/>
            <w:vAlign w:val="center"/>
          </w:tcPr>
          <w:p w14:paraId="19C45838"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4,09</w:t>
            </w:r>
          </w:p>
        </w:tc>
        <w:tc>
          <w:tcPr>
            <w:tcW w:w="474" w:type="pct"/>
            <w:shd w:val="clear" w:color="auto" w:fill="FFFFFF"/>
            <w:vAlign w:val="center"/>
          </w:tcPr>
          <w:p w14:paraId="1C791238"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4,09</w:t>
            </w:r>
          </w:p>
        </w:tc>
      </w:tr>
      <w:tr w:rsidR="002271AE" w:rsidRPr="002271AE" w14:paraId="1EE94F74" w14:textId="77777777" w:rsidTr="002F01BB">
        <w:trPr>
          <w:jc w:val="center"/>
        </w:trPr>
        <w:tc>
          <w:tcPr>
            <w:tcW w:w="316" w:type="pct"/>
            <w:shd w:val="clear" w:color="auto" w:fill="FFFFFF"/>
            <w:vAlign w:val="center"/>
          </w:tcPr>
          <w:p w14:paraId="420B3F42" w14:textId="3680CDE2" w:rsidR="003A1DBF" w:rsidRPr="002271AE" w:rsidRDefault="00BD2EC5"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c</w:t>
            </w:r>
          </w:p>
        </w:tc>
        <w:tc>
          <w:tcPr>
            <w:tcW w:w="1338" w:type="pct"/>
            <w:shd w:val="clear" w:color="auto" w:fill="FFFFFF"/>
            <w:vAlign w:val="center"/>
          </w:tcPr>
          <w:p w14:paraId="4486A144" w14:textId="77777777" w:rsidR="003A1DBF" w:rsidRPr="002271AE" w:rsidRDefault="003A1DBF"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1/2000</w:t>
            </w:r>
          </w:p>
        </w:tc>
        <w:tc>
          <w:tcPr>
            <w:tcW w:w="373" w:type="pct"/>
            <w:shd w:val="clear" w:color="auto" w:fill="FFFFFF"/>
            <w:vAlign w:val="center"/>
          </w:tcPr>
          <w:p w14:paraId="7BE582D1" w14:textId="77777777" w:rsidR="003A1DBF" w:rsidRPr="002271AE" w:rsidRDefault="003A1DBF"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2ED89951" w14:textId="77777777" w:rsidR="003A1DBF" w:rsidRPr="002271AE" w:rsidRDefault="003A1DBF"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467E88F9" w14:textId="77777777" w:rsidR="003A1DBF" w:rsidRPr="002271AE" w:rsidRDefault="003A1DBF"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7F599C68" w14:textId="77777777" w:rsidR="003A1DBF" w:rsidRPr="002271AE" w:rsidRDefault="003A1DBF"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2BD24DD3" w14:textId="77777777" w:rsidR="003A1DBF" w:rsidRPr="002271AE" w:rsidRDefault="003A1DBF"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3E005DDC" w14:textId="77777777" w:rsidR="003A1DBF" w:rsidRPr="002271AE" w:rsidRDefault="003A1DBF"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2F1DA254" w14:textId="77777777" w:rsidR="003A1DBF" w:rsidRPr="002271AE" w:rsidRDefault="003A1DBF" w:rsidP="005F3402">
            <w:pPr>
              <w:jc w:val="center"/>
              <w:rPr>
                <w:rFonts w:ascii="Times New Roman" w:hAnsi="Times New Roman" w:cs="Times New Roman"/>
                <w:color w:val="000000" w:themeColor="text1"/>
                <w:sz w:val="28"/>
                <w:szCs w:val="28"/>
              </w:rPr>
            </w:pPr>
          </w:p>
        </w:tc>
      </w:tr>
      <w:tr w:rsidR="002271AE" w:rsidRPr="002271AE" w14:paraId="6A4353DE" w14:textId="77777777" w:rsidTr="002F01BB">
        <w:trPr>
          <w:jc w:val="center"/>
        </w:trPr>
        <w:tc>
          <w:tcPr>
            <w:tcW w:w="316" w:type="pct"/>
            <w:shd w:val="clear" w:color="auto" w:fill="FFFFFF"/>
            <w:vAlign w:val="center"/>
          </w:tcPr>
          <w:p w14:paraId="7799CDEF" w14:textId="77777777" w:rsidR="00C72B5C" w:rsidRPr="002271AE" w:rsidRDefault="00C72B5C"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627E3DE3" w14:textId="77777777" w:rsidR="00C72B5C" w:rsidRPr="002271AE" w:rsidRDefault="00C72B5C"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phần mềm</w:t>
            </w:r>
          </w:p>
        </w:tc>
        <w:tc>
          <w:tcPr>
            <w:tcW w:w="373" w:type="pct"/>
            <w:shd w:val="clear" w:color="auto" w:fill="FFFFFF"/>
            <w:vAlign w:val="center"/>
          </w:tcPr>
          <w:p w14:paraId="2019153E"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7D50B4F3"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0,35</w:t>
            </w:r>
          </w:p>
        </w:tc>
        <w:tc>
          <w:tcPr>
            <w:tcW w:w="475" w:type="pct"/>
            <w:shd w:val="clear" w:color="auto" w:fill="FFFFFF"/>
            <w:vAlign w:val="center"/>
          </w:tcPr>
          <w:p w14:paraId="1C3ACEC8"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0,46</w:t>
            </w:r>
          </w:p>
        </w:tc>
        <w:tc>
          <w:tcPr>
            <w:tcW w:w="475" w:type="pct"/>
            <w:shd w:val="clear" w:color="auto" w:fill="FFFFFF"/>
            <w:vAlign w:val="center"/>
          </w:tcPr>
          <w:p w14:paraId="171B95EA"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0,46</w:t>
            </w:r>
          </w:p>
        </w:tc>
        <w:tc>
          <w:tcPr>
            <w:tcW w:w="537" w:type="pct"/>
            <w:shd w:val="clear" w:color="auto" w:fill="FFFFFF"/>
            <w:vAlign w:val="center"/>
          </w:tcPr>
          <w:p w14:paraId="185301E2"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0,46</w:t>
            </w:r>
          </w:p>
        </w:tc>
        <w:tc>
          <w:tcPr>
            <w:tcW w:w="537" w:type="pct"/>
            <w:shd w:val="clear" w:color="auto" w:fill="FFFFFF"/>
            <w:vAlign w:val="center"/>
          </w:tcPr>
          <w:p w14:paraId="437C06B4"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0,46</w:t>
            </w:r>
          </w:p>
        </w:tc>
        <w:tc>
          <w:tcPr>
            <w:tcW w:w="474" w:type="pct"/>
            <w:shd w:val="clear" w:color="auto" w:fill="FFFFFF"/>
            <w:vAlign w:val="center"/>
          </w:tcPr>
          <w:p w14:paraId="081A0BCC"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0,46</w:t>
            </w:r>
          </w:p>
        </w:tc>
      </w:tr>
      <w:tr w:rsidR="002271AE" w:rsidRPr="002271AE" w14:paraId="7C529B8E" w14:textId="77777777" w:rsidTr="002F01BB">
        <w:trPr>
          <w:jc w:val="center"/>
        </w:trPr>
        <w:tc>
          <w:tcPr>
            <w:tcW w:w="316" w:type="pct"/>
            <w:shd w:val="clear" w:color="auto" w:fill="FFFFFF"/>
            <w:vAlign w:val="center"/>
          </w:tcPr>
          <w:p w14:paraId="33F565C8" w14:textId="77777777" w:rsidR="00C72B5C" w:rsidRPr="002271AE" w:rsidRDefault="00C72B5C"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684E8657" w14:textId="77777777" w:rsidR="00C72B5C" w:rsidRPr="002271AE" w:rsidRDefault="00C72B5C"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phun A0</w:t>
            </w:r>
          </w:p>
        </w:tc>
        <w:tc>
          <w:tcPr>
            <w:tcW w:w="373" w:type="pct"/>
            <w:shd w:val="clear" w:color="auto" w:fill="FFFFFF"/>
            <w:vAlign w:val="center"/>
          </w:tcPr>
          <w:p w14:paraId="2784ABE5"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27C34670"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0,40</w:t>
            </w:r>
          </w:p>
        </w:tc>
        <w:tc>
          <w:tcPr>
            <w:tcW w:w="475" w:type="pct"/>
            <w:shd w:val="clear" w:color="auto" w:fill="FFFFFF"/>
            <w:vAlign w:val="center"/>
          </w:tcPr>
          <w:p w14:paraId="0971ECCA"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475" w:type="pct"/>
            <w:shd w:val="clear" w:color="auto" w:fill="FFFFFF"/>
            <w:vAlign w:val="center"/>
          </w:tcPr>
          <w:p w14:paraId="7295BA67"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537" w:type="pct"/>
            <w:shd w:val="clear" w:color="auto" w:fill="FFFFFF"/>
            <w:vAlign w:val="center"/>
          </w:tcPr>
          <w:p w14:paraId="751CE405"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537" w:type="pct"/>
            <w:shd w:val="clear" w:color="auto" w:fill="FFFFFF"/>
            <w:vAlign w:val="center"/>
          </w:tcPr>
          <w:p w14:paraId="70649584"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474" w:type="pct"/>
            <w:shd w:val="clear" w:color="auto" w:fill="FFFFFF"/>
            <w:vAlign w:val="center"/>
          </w:tcPr>
          <w:p w14:paraId="5DC8D2FA"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r>
      <w:tr w:rsidR="002271AE" w:rsidRPr="002271AE" w14:paraId="6DCD1CD2" w14:textId="77777777" w:rsidTr="002F01BB">
        <w:trPr>
          <w:jc w:val="center"/>
        </w:trPr>
        <w:tc>
          <w:tcPr>
            <w:tcW w:w="316" w:type="pct"/>
            <w:shd w:val="clear" w:color="auto" w:fill="FFFFFF"/>
            <w:vAlign w:val="center"/>
          </w:tcPr>
          <w:p w14:paraId="08269585" w14:textId="77777777" w:rsidR="00C72B5C" w:rsidRPr="002271AE" w:rsidRDefault="00C72B5C"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4B42B767" w14:textId="77777777" w:rsidR="00C72B5C" w:rsidRPr="002271AE" w:rsidRDefault="00C72B5C"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73" w:type="pct"/>
            <w:shd w:val="clear" w:color="auto" w:fill="FFFFFF"/>
            <w:vAlign w:val="center"/>
          </w:tcPr>
          <w:p w14:paraId="5982CB13"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09B57DE2"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2,20</w:t>
            </w:r>
          </w:p>
        </w:tc>
        <w:tc>
          <w:tcPr>
            <w:tcW w:w="475" w:type="pct"/>
            <w:shd w:val="clear" w:color="auto" w:fill="FFFFFF"/>
            <w:vAlign w:val="center"/>
          </w:tcPr>
          <w:p w14:paraId="12AB02BF"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0,15</w:t>
            </w:r>
          </w:p>
        </w:tc>
        <w:tc>
          <w:tcPr>
            <w:tcW w:w="475" w:type="pct"/>
            <w:shd w:val="clear" w:color="auto" w:fill="FFFFFF"/>
            <w:vAlign w:val="center"/>
          </w:tcPr>
          <w:p w14:paraId="45952357"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0,15</w:t>
            </w:r>
          </w:p>
        </w:tc>
        <w:tc>
          <w:tcPr>
            <w:tcW w:w="537" w:type="pct"/>
            <w:shd w:val="clear" w:color="auto" w:fill="FFFFFF"/>
            <w:vAlign w:val="center"/>
          </w:tcPr>
          <w:p w14:paraId="0579A52A"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0,15</w:t>
            </w:r>
          </w:p>
        </w:tc>
        <w:tc>
          <w:tcPr>
            <w:tcW w:w="537" w:type="pct"/>
            <w:shd w:val="clear" w:color="auto" w:fill="FFFFFF"/>
            <w:vAlign w:val="center"/>
          </w:tcPr>
          <w:p w14:paraId="26C1E698"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0,15</w:t>
            </w:r>
          </w:p>
        </w:tc>
        <w:tc>
          <w:tcPr>
            <w:tcW w:w="474" w:type="pct"/>
            <w:shd w:val="clear" w:color="auto" w:fill="FFFFFF"/>
            <w:vAlign w:val="center"/>
          </w:tcPr>
          <w:p w14:paraId="77B820BE"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0,15</w:t>
            </w:r>
          </w:p>
        </w:tc>
      </w:tr>
      <w:tr w:rsidR="002271AE" w:rsidRPr="002271AE" w14:paraId="660DC131" w14:textId="77777777" w:rsidTr="002F01BB">
        <w:trPr>
          <w:jc w:val="center"/>
        </w:trPr>
        <w:tc>
          <w:tcPr>
            <w:tcW w:w="316" w:type="pct"/>
            <w:shd w:val="clear" w:color="auto" w:fill="FFFFFF"/>
            <w:vAlign w:val="center"/>
          </w:tcPr>
          <w:p w14:paraId="70D7919B" w14:textId="77777777" w:rsidR="00C72B5C" w:rsidRPr="002271AE" w:rsidRDefault="00C72B5C"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18F9E81D" w14:textId="77777777" w:rsidR="00C72B5C" w:rsidRPr="002271AE" w:rsidRDefault="00C72B5C"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73" w:type="pct"/>
            <w:shd w:val="clear" w:color="auto" w:fill="FFFFFF"/>
            <w:vAlign w:val="center"/>
          </w:tcPr>
          <w:p w14:paraId="464A5D4D"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475" w:type="pct"/>
            <w:shd w:val="clear" w:color="auto" w:fill="FFFFFF"/>
            <w:vAlign w:val="center"/>
          </w:tcPr>
          <w:p w14:paraId="2DEA38BA" w14:textId="77777777" w:rsidR="00C72B5C" w:rsidRPr="002271AE" w:rsidRDefault="00C72B5C"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0D8F04AD"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4,42</w:t>
            </w:r>
          </w:p>
        </w:tc>
        <w:tc>
          <w:tcPr>
            <w:tcW w:w="475" w:type="pct"/>
            <w:shd w:val="clear" w:color="auto" w:fill="FFFFFF"/>
            <w:vAlign w:val="center"/>
          </w:tcPr>
          <w:p w14:paraId="42B310CD"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4,42</w:t>
            </w:r>
          </w:p>
        </w:tc>
        <w:tc>
          <w:tcPr>
            <w:tcW w:w="537" w:type="pct"/>
            <w:shd w:val="clear" w:color="auto" w:fill="FFFFFF"/>
            <w:vAlign w:val="center"/>
          </w:tcPr>
          <w:p w14:paraId="6A986BE6"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4,42</w:t>
            </w:r>
          </w:p>
        </w:tc>
        <w:tc>
          <w:tcPr>
            <w:tcW w:w="537" w:type="pct"/>
            <w:shd w:val="clear" w:color="auto" w:fill="FFFFFF"/>
            <w:vAlign w:val="center"/>
          </w:tcPr>
          <w:p w14:paraId="7470582E"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4,42</w:t>
            </w:r>
          </w:p>
        </w:tc>
        <w:tc>
          <w:tcPr>
            <w:tcW w:w="474" w:type="pct"/>
            <w:shd w:val="clear" w:color="auto" w:fill="FFFFFF"/>
            <w:vAlign w:val="center"/>
          </w:tcPr>
          <w:p w14:paraId="14F3BFB2"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4,42</w:t>
            </w:r>
          </w:p>
        </w:tc>
      </w:tr>
      <w:tr w:rsidR="002271AE" w:rsidRPr="002271AE" w14:paraId="66AC7671" w14:textId="77777777" w:rsidTr="002F01BB">
        <w:trPr>
          <w:jc w:val="center"/>
        </w:trPr>
        <w:tc>
          <w:tcPr>
            <w:tcW w:w="316" w:type="pct"/>
            <w:shd w:val="clear" w:color="auto" w:fill="FFFFFF"/>
            <w:vAlign w:val="center"/>
          </w:tcPr>
          <w:p w14:paraId="38B9511D" w14:textId="3C7A8581" w:rsidR="003A1DBF" w:rsidRPr="002271AE" w:rsidRDefault="00BD2EC5"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d</w:t>
            </w:r>
          </w:p>
        </w:tc>
        <w:tc>
          <w:tcPr>
            <w:tcW w:w="1338" w:type="pct"/>
            <w:shd w:val="clear" w:color="auto" w:fill="FFFFFF"/>
            <w:vAlign w:val="center"/>
          </w:tcPr>
          <w:p w14:paraId="386996FC" w14:textId="77777777" w:rsidR="003A1DBF" w:rsidRPr="002271AE" w:rsidRDefault="003A1DBF"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1/5.000</w:t>
            </w:r>
          </w:p>
        </w:tc>
        <w:tc>
          <w:tcPr>
            <w:tcW w:w="373" w:type="pct"/>
            <w:shd w:val="clear" w:color="auto" w:fill="FFFFFF"/>
            <w:vAlign w:val="center"/>
          </w:tcPr>
          <w:p w14:paraId="45D20608" w14:textId="77777777" w:rsidR="003A1DBF" w:rsidRPr="002271AE" w:rsidRDefault="003A1DBF"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253E3B7F" w14:textId="77777777" w:rsidR="003A1DBF" w:rsidRPr="002271AE" w:rsidRDefault="003A1DBF"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5F7D41C4" w14:textId="77777777" w:rsidR="003A1DBF" w:rsidRPr="002271AE" w:rsidRDefault="003A1DBF"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6350D2BE" w14:textId="77777777" w:rsidR="003A1DBF" w:rsidRPr="002271AE" w:rsidRDefault="003A1DBF"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2EB1BB5C" w14:textId="77777777" w:rsidR="003A1DBF" w:rsidRPr="002271AE" w:rsidRDefault="003A1DBF"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736D8752" w14:textId="77777777" w:rsidR="003A1DBF" w:rsidRPr="002271AE" w:rsidRDefault="003A1DBF"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4BED38E5" w14:textId="77777777" w:rsidR="003A1DBF" w:rsidRPr="002271AE" w:rsidRDefault="003A1DBF" w:rsidP="005F3402">
            <w:pPr>
              <w:jc w:val="center"/>
              <w:rPr>
                <w:rFonts w:ascii="Times New Roman" w:hAnsi="Times New Roman" w:cs="Times New Roman"/>
                <w:color w:val="000000" w:themeColor="text1"/>
                <w:sz w:val="28"/>
                <w:szCs w:val="28"/>
              </w:rPr>
            </w:pPr>
          </w:p>
        </w:tc>
      </w:tr>
      <w:tr w:rsidR="002271AE" w:rsidRPr="002271AE" w14:paraId="0280799D" w14:textId="77777777" w:rsidTr="002F01BB">
        <w:trPr>
          <w:jc w:val="center"/>
        </w:trPr>
        <w:tc>
          <w:tcPr>
            <w:tcW w:w="316" w:type="pct"/>
            <w:shd w:val="clear" w:color="auto" w:fill="FFFFFF"/>
            <w:vAlign w:val="center"/>
          </w:tcPr>
          <w:p w14:paraId="0148B14F" w14:textId="77777777" w:rsidR="00C72B5C" w:rsidRPr="002271AE" w:rsidRDefault="00C72B5C"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5CC6D886" w14:textId="77777777" w:rsidR="00C72B5C" w:rsidRPr="002271AE" w:rsidRDefault="00C72B5C"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phần mềm</w:t>
            </w:r>
          </w:p>
        </w:tc>
        <w:tc>
          <w:tcPr>
            <w:tcW w:w="373" w:type="pct"/>
            <w:shd w:val="clear" w:color="auto" w:fill="FFFFFF"/>
            <w:vAlign w:val="center"/>
          </w:tcPr>
          <w:p w14:paraId="536D68B1"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275635B4"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0,35</w:t>
            </w:r>
          </w:p>
        </w:tc>
        <w:tc>
          <w:tcPr>
            <w:tcW w:w="475" w:type="pct"/>
            <w:shd w:val="clear" w:color="auto" w:fill="FFFFFF"/>
            <w:vAlign w:val="center"/>
          </w:tcPr>
          <w:p w14:paraId="31570758"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0,51</w:t>
            </w:r>
          </w:p>
        </w:tc>
        <w:tc>
          <w:tcPr>
            <w:tcW w:w="475" w:type="pct"/>
            <w:shd w:val="clear" w:color="auto" w:fill="FFFFFF"/>
            <w:vAlign w:val="center"/>
          </w:tcPr>
          <w:p w14:paraId="72C18359"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w:t>
            </w:r>
            <w:r w:rsidRPr="002271AE">
              <w:rPr>
                <w:rFonts w:ascii="Times New Roman" w:hAnsi="Times New Roman" w:cs="Times New Roman"/>
                <w:color w:val="000000" w:themeColor="text1"/>
                <w:sz w:val="28"/>
                <w:szCs w:val="28"/>
                <w:lang w:val="en-US"/>
              </w:rPr>
              <w:t>,</w:t>
            </w:r>
            <w:r w:rsidRPr="002271AE">
              <w:rPr>
                <w:rFonts w:ascii="Times New Roman" w:hAnsi="Times New Roman" w:cs="Times New Roman"/>
                <w:color w:val="000000" w:themeColor="text1"/>
                <w:sz w:val="28"/>
                <w:szCs w:val="28"/>
              </w:rPr>
              <w:t>51</w:t>
            </w:r>
          </w:p>
        </w:tc>
        <w:tc>
          <w:tcPr>
            <w:tcW w:w="537" w:type="pct"/>
            <w:shd w:val="clear" w:color="auto" w:fill="FFFFFF"/>
            <w:vAlign w:val="center"/>
          </w:tcPr>
          <w:p w14:paraId="04D8D902"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0,51</w:t>
            </w:r>
          </w:p>
        </w:tc>
        <w:tc>
          <w:tcPr>
            <w:tcW w:w="537" w:type="pct"/>
            <w:shd w:val="clear" w:color="auto" w:fill="FFFFFF"/>
            <w:vAlign w:val="center"/>
          </w:tcPr>
          <w:p w14:paraId="0E09D5F4"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0,51</w:t>
            </w:r>
          </w:p>
        </w:tc>
        <w:tc>
          <w:tcPr>
            <w:tcW w:w="474" w:type="pct"/>
            <w:shd w:val="clear" w:color="auto" w:fill="FFFFFF"/>
            <w:vAlign w:val="center"/>
          </w:tcPr>
          <w:p w14:paraId="2A61BC45" w14:textId="77777777" w:rsidR="00C72B5C" w:rsidRPr="002271AE" w:rsidRDefault="00C72B5C" w:rsidP="005F3402">
            <w:pPr>
              <w:jc w:val="center"/>
              <w:rPr>
                <w:rFonts w:ascii="Times New Roman" w:hAnsi="Times New Roman" w:cs="Times New Roman"/>
                <w:color w:val="000000" w:themeColor="text1"/>
                <w:sz w:val="28"/>
                <w:szCs w:val="28"/>
              </w:rPr>
            </w:pPr>
          </w:p>
        </w:tc>
      </w:tr>
      <w:tr w:rsidR="002271AE" w:rsidRPr="002271AE" w14:paraId="1DB49146" w14:textId="77777777" w:rsidTr="002F01BB">
        <w:trPr>
          <w:jc w:val="center"/>
        </w:trPr>
        <w:tc>
          <w:tcPr>
            <w:tcW w:w="316" w:type="pct"/>
            <w:shd w:val="clear" w:color="auto" w:fill="FFFFFF"/>
            <w:vAlign w:val="center"/>
          </w:tcPr>
          <w:p w14:paraId="15C627A5" w14:textId="77777777" w:rsidR="00C72B5C" w:rsidRPr="002271AE" w:rsidRDefault="00C72B5C"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6DEBB3D7" w14:textId="77777777" w:rsidR="00C72B5C" w:rsidRPr="002271AE" w:rsidRDefault="00C72B5C"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phun A0</w:t>
            </w:r>
          </w:p>
        </w:tc>
        <w:tc>
          <w:tcPr>
            <w:tcW w:w="373" w:type="pct"/>
            <w:shd w:val="clear" w:color="auto" w:fill="FFFFFF"/>
            <w:vAlign w:val="center"/>
          </w:tcPr>
          <w:p w14:paraId="065F3A37"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0E49143E"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0,40</w:t>
            </w:r>
          </w:p>
        </w:tc>
        <w:tc>
          <w:tcPr>
            <w:tcW w:w="475" w:type="pct"/>
            <w:shd w:val="clear" w:color="auto" w:fill="FFFFFF"/>
            <w:vAlign w:val="center"/>
          </w:tcPr>
          <w:p w14:paraId="249A5435"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475" w:type="pct"/>
            <w:shd w:val="clear" w:color="auto" w:fill="FFFFFF"/>
            <w:vAlign w:val="center"/>
          </w:tcPr>
          <w:p w14:paraId="4F9D4C3F"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537" w:type="pct"/>
            <w:shd w:val="clear" w:color="auto" w:fill="FFFFFF"/>
            <w:vAlign w:val="center"/>
          </w:tcPr>
          <w:p w14:paraId="6082E24E"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537" w:type="pct"/>
            <w:shd w:val="clear" w:color="auto" w:fill="FFFFFF"/>
            <w:vAlign w:val="center"/>
          </w:tcPr>
          <w:p w14:paraId="1830A6E0"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0,09</w:t>
            </w:r>
          </w:p>
        </w:tc>
        <w:tc>
          <w:tcPr>
            <w:tcW w:w="474" w:type="pct"/>
            <w:shd w:val="clear" w:color="auto" w:fill="FFFFFF"/>
            <w:vAlign w:val="center"/>
          </w:tcPr>
          <w:p w14:paraId="1D7E9F5E" w14:textId="77777777" w:rsidR="00C72B5C" w:rsidRPr="002271AE" w:rsidRDefault="00C72B5C" w:rsidP="005F3402">
            <w:pPr>
              <w:jc w:val="center"/>
              <w:rPr>
                <w:rFonts w:ascii="Times New Roman" w:hAnsi="Times New Roman" w:cs="Times New Roman"/>
                <w:color w:val="000000" w:themeColor="text1"/>
                <w:sz w:val="28"/>
                <w:szCs w:val="28"/>
              </w:rPr>
            </w:pPr>
          </w:p>
        </w:tc>
      </w:tr>
      <w:tr w:rsidR="002271AE" w:rsidRPr="002271AE" w14:paraId="4A9C66D8" w14:textId="77777777" w:rsidTr="002F01BB">
        <w:trPr>
          <w:jc w:val="center"/>
        </w:trPr>
        <w:tc>
          <w:tcPr>
            <w:tcW w:w="316" w:type="pct"/>
            <w:shd w:val="clear" w:color="auto" w:fill="FFFFFF"/>
            <w:vAlign w:val="center"/>
          </w:tcPr>
          <w:p w14:paraId="3335DFC8" w14:textId="77777777" w:rsidR="00C72B5C" w:rsidRPr="002271AE" w:rsidRDefault="00C72B5C"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34D6BBB9" w14:textId="77777777" w:rsidR="00C72B5C" w:rsidRPr="002271AE" w:rsidRDefault="00C72B5C"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73" w:type="pct"/>
            <w:shd w:val="clear" w:color="auto" w:fill="FFFFFF"/>
            <w:vAlign w:val="center"/>
          </w:tcPr>
          <w:p w14:paraId="2CEC674C"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0443A634"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2,20</w:t>
            </w:r>
          </w:p>
        </w:tc>
        <w:tc>
          <w:tcPr>
            <w:tcW w:w="475" w:type="pct"/>
            <w:shd w:val="clear" w:color="auto" w:fill="FFFFFF"/>
            <w:vAlign w:val="center"/>
          </w:tcPr>
          <w:p w14:paraId="324BD955"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0,17</w:t>
            </w:r>
          </w:p>
        </w:tc>
        <w:tc>
          <w:tcPr>
            <w:tcW w:w="475" w:type="pct"/>
            <w:shd w:val="clear" w:color="auto" w:fill="FFFFFF"/>
            <w:vAlign w:val="center"/>
          </w:tcPr>
          <w:p w14:paraId="22DD4D73"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0,17</w:t>
            </w:r>
          </w:p>
        </w:tc>
        <w:tc>
          <w:tcPr>
            <w:tcW w:w="537" w:type="pct"/>
            <w:shd w:val="clear" w:color="auto" w:fill="FFFFFF"/>
            <w:vAlign w:val="center"/>
          </w:tcPr>
          <w:p w14:paraId="1EF0F7C4"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0,17</w:t>
            </w:r>
          </w:p>
        </w:tc>
        <w:tc>
          <w:tcPr>
            <w:tcW w:w="537" w:type="pct"/>
            <w:shd w:val="clear" w:color="auto" w:fill="FFFFFF"/>
            <w:vAlign w:val="center"/>
          </w:tcPr>
          <w:p w14:paraId="1D5DDC84"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0,17</w:t>
            </w:r>
          </w:p>
        </w:tc>
        <w:tc>
          <w:tcPr>
            <w:tcW w:w="474" w:type="pct"/>
            <w:shd w:val="clear" w:color="auto" w:fill="FFFFFF"/>
            <w:vAlign w:val="center"/>
          </w:tcPr>
          <w:p w14:paraId="34E18447" w14:textId="77777777" w:rsidR="00C72B5C" w:rsidRPr="002271AE" w:rsidRDefault="00C72B5C" w:rsidP="005F3402">
            <w:pPr>
              <w:jc w:val="center"/>
              <w:rPr>
                <w:rFonts w:ascii="Times New Roman" w:hAnsi="Times New Roman" w:cs="Times New Roman"/>
                <w:color w:val="000000" w:themeColor="text1"/>
                <w:sz w:val="28"/>
                <w:szCs w:val="28"/>
              </w:rPr>
            </w:pPr>
          </w:p>
        </w:tc>
      </w:tr>
      <w:tr w:rsidR="002271AE" w:rsidRPr="002271AE" w14:paraId="5E35F39F" w14:textId="77777777" w:rsidTr="002F01BB">
        <w:trPr>
          <w:jc w:val="center"/>
        </w:trPr>
        <w:tc>
          <w:tcPr>
            <w:tcW w:w="316" w:type="pct"/>
            <w:shd w:val="clear" w:color="auto" w:fill="FFFFFF"/>
            <w:vAlign w:val="center"/>
          </w:tcPr>
          <w:p w14:paraId="6D223825" w14:textId="77777777" w:rsidR="00C72B5C" w:rsidRPr="002271AE" w:rsidRDefault="00C72B5C"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54D0CED0" w14:textId="77777777" w:rsidR="00C72B5C" w:rsidRPr="002271AE" w:rsidRDefault="00C72B5C"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73" w:type="pct"/>
            <w:shd w:val="clear" w:color="auto" w:fill="FFFFFF"/>
            <w:vAlign w:val="center"/>
          </w:tcPr>
          <w:p w14:paraId="699AE6A3"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475" w:type="pct"/>
            <w:shd w:val="clear" w:color="auto" w:fill="FFFFFF"/>
            <w:vAlign w:val="center"/>
          </w:tcPr>
          <w:p w14:paraId="768EFCB0" w14:textId="77777777" w:rsidR="00C72B5C" w:rsidRPr="002271AE" w:rsidRDefault="00C72B5C"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6680E758"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4,94</w:t>
            </w:r>
          </w:p>
        </w:tc>
        <w:tc>
          <w:tcPr>
            <w:tcW w:w="475" w:type="pct"/>
            <w:shd w:val="clear" w:color="auto" w:fill="FFFFFF"/>
            <w:vAlign w:val="center"/>
          </w:tcPr>
          <w:p w14:paraId="7A37FB19"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4,94</w:t>
            </w:r>
          </w:p>
        </w:tc>
        <w:tc>
          <w:tcPr>
            <w:tcW w:w="537" w:type="pct"/>
            <w:shd w:val="clear" w:color="auto" w:fill="FFFFFF"/>
            <w:vAlign w:val="center"/>
          </w:tcPr>
          <w:p w14:paraId="50A8F002"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4,94</w:t>
            </w:r>
          </w:p>
        </w:tc>
        <w:tc>
          <w:tcPr>
            <w:tcW w:w="537" w:type="pct"/>
            <w:shd w:val="clear" w:color="auto" w:fill="FFFFFF"/>
            <w:vAlign w:val="center"/>
          </w:tcPr>
          <w:p w14:paraId="7C0C555D"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4,94</w:t>
            </w:r>
          </w:p>
        </w:tc>
        <w:tc>
          <w:tcPr>
            <w:tcW w:w="474" w:type="pct"/>
            <w:shd w:val="clear" w:color="auto" w:fill="FFFFFF"/>
            <w:vAlign w:val="center"/>
          </w:tcPr>
          <w:p w14:paraId="0033CC6C" w14:textId="77777777" w:rsidR="00C72B5C" w:rsidRPr="002271AE" w:rsidRDefault="00C72B5C" w:rsidP="005F3402">
            <w:pPr>
              <w:jc w:val="center"/>
              <w:rPr>
                <w:rFonts w:ascii="Times New Roman" w:hAnsi="Times New Roman" w:cs="Times New Roman"/>
                <w:color w:val="000000" w:themeColor="text1"/>
                <w:sz w:val="28"/>
                <w:szCs w:val="28"/>
              </w:rPr>
            </w:pPr>
          </w:p>
        </w:tc>
      </w:tr>
      <w:tr w:rsidR="002271AE" w:rsidRPr="002271AE" w14:paraId="74850FED" w14:textId="77777777" w:rsidTr="002F01BB">
        <w:trPr>
          <w:jc w:val="center"/>
        </w:trPr>
        <w:tc>
          <w:tcPr>
            <w:tcW w:w="316" w:type="pct"/>
            <w:shd w:val="clear" w:color="auto" w:fill="FFFFFF"/>
            <w:vAlign w:val="center"/>
          </w:tcPr>
          <w:p w14:paraId="56CFF0EE" w14:textId="5165E3D0" w:rsidR="003A1DBF" w:rsidRPr="002271AE" w:rsidRDefault="00BD2EC5"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đ</w:t>
            </w:r>
          </w:p>
        </w:tc>
        <w:tc>
          <w:tcPr>
            <w:tcW w:w="1338" w:type="pct"/>
            <w:shd w:val="clear" w:color="auto" w:fill="FFFFFF"/>
            <w:vAlign w:val="center"/>
          </w:tcPr>
          <w:p w14:paraId="025ABE58" w14:textId="77777777" w:rsidR="003A1DBF" w:rsidRPr="002271AE" w:rsidRDefault="003A1DBF"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1/10000</w:t>
            </w:r>
          </w:p>
        </w:tc>
        <w:tc>
          <w:tcPr>
            <w:tcW w:w="373" w:type="pct"/>
            <w:shd w:val="clear" w:color="auto" w:fill="FFFFFF"/>
            <w:vAlign w:val="center"/>
          </w:tcPr>
          <w:p w14:paraId="6E44EE50" w14:textId="77777777" w:rsidR="003A1DBF" w:rsidRPr="002271AE" w:rsidRDefault="003A1DBF"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657763AE" w14:textId="77777777" w:rsidR="003A1DBF" w:rsidRPr="002271AE" w:rsidRDefault="003A1DBF"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3037FB47" w14:textId="77777777" w:rsidR="003A1DBF" w:rsidRPr="002271AE" w:rsidRDefault="003A1DBF"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6EAFB04D" w14:textId="77777777" w:rsidR="003A1DBF" w:rsidRPr="002271AE" w:rsidRDefault="003A1DBF"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650B6E2F" w14:textId="77777777" w:rsidR="003A1DBF" w:rsidRPr="002271AE" w:rsidRDefault="003A1DBF" w:rsidP="005F3402">
            <w:pPr>
              <w:jc w:val="center"/>
              <w:rPr>
                <w:rFonts w:ascii="Times New Roman" w:hAnsi="Times New Roman" w:cs="Times New Roman"/>
                <w:color w:val="000000" w:themeColor="text1"/>
                <w:sz w:val="28"/>
                <w:szCs w:val="28"/>
              </w:rPr>
            </w:pPr>
          </w:p>
        </w:tc>
        <w:tc>
          <w:tcPr>
            <w:tcW w:w="537" w:type="pct"/>
            <w:shd w:val="clear" w:color="auto" w:fill="FFFFFF"/>
            <w:vAlign w:val="center"/>
          </w:tcPr>
          <w:p w14:paraId="028EF6CA" w14:textId="77777777" w:rsidR="003A1DBF" w:rsidRPr="002271AE" w:rsidRDefault="003A1DBF" w:rsidP="005F3402">
            <w:pPr>
              <w:jc w:val="center"/>
              <w:rPr>
                <w:rFonts w:ascii="Times New Roman" w:hAnsi="Times New Roman" w:cs="Times New Roman"/>
                <w:color w:val="000000" w:themeColor="text1"/>
                <w:sz w:val="28"/>
                <w:szCs w:val="28"/>
              </w:rPr>
            </w:pPr>
          </w:p>
        </w:tc>
        <w:tc>
          <w:tcPr>
            <w:tcW w:w="474" w:type="pct"/>
            <w:shd w:val="clear" w:color="auto" w:fill="FFFFFF"/>
            <w:vAlign w:val="center"/>
          </w:tcPr>
          <w:p w14:paraId="419E6492" w14:textId="77777777" w:rsidR="003A1DBF" w:rsidRPr="002271AE" w:rsidRDefault="003A1DBF" w:rsidP="005F3402">
            <w:pPr>
              <w:jc w:val="center"/>
              <w:rPr>
                <w:rFonts w:ascii="Times New Roman" w:hAnsi="Times New Roman" w:cs="Times New Roman"/>
                <w:color w:val="000000" w:themeColor="text1"/>
                <w:sz w:val="28"/>
                <w:szCs w:val="28"/>
              </w:rPr>
            </w:pPr>
          </w:p>
        </w:tc>
      </w:tr>
      <w:tr w:rsidR="002271AE" w:rsidRPr="002271AE" w14:paraId="5EB2D1D3" w14:textId="77777777" w:rsidTr="002F01BB">
        <w:trPr>
          <w:jc w:val="center"/>
        </w:trPr>
        <w:tc>
          <w:tcPr>
            <w:tcW w:w="316" w:type="pct"/>
            <w:shd w:val="clear" w:color="auto" w:fill="FFFFFF"/>
            <w:vAlign w:val="center"/>
          </w:tcPr>
          <w:p w14:paraId="2FC0F49B" w14:textId="77777777" w:rsidR="00C72B5C" w:rsidRPr="002271AE" w:rsidRDefault="00C72B5C"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18749B61" w14:textId="77777777" w:rsidR="00C72B5C" w:rsidRPr="002271AE" w:rsidRDefault="00C72B5C"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phần mềm</w:t>
            </w:r>
          </w:p>
        </w:tc>
        <w:tc>
          <w:tcPr>
            <w:tcW w:w="373" w:type="pct"/>
            <w:shd w:val="clear" w:color="auto" w:fill="FFFFFF"/>
            <w:vAlign w:val="center"/>
          </w:tcPr>
          <w:p w14:paraId="4C798D23"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6E285AB1"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0,35</w:t>
            </w:r>
          </w:p>
        </w:tc>
        <w:tc>
          <w:tcPr>
            <w:tcW w:w="475" w:type="pct"/>
            <w:shd w:val="clear" w:color="auto" w:fill="FFFFFF"/>
            <w:vAlign w:val="center"/>
          </w:tcPr>
          <w:p w14:paraId="1D2C367C"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0,77</w:t>
            </w:r>
          </w:p>
        </w:tc>
        <w:tc>
          <w:tcPr>
            <w:tcW w:w="475" w:type="pct"/>
            <w:shd w:val="clear" w:color="auto" w:fill="FFFFFF"/>
            <w:vAlign w:val="center"/>
          </w:tcPr>
          <w:p w14:paraId="4432E207"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0,77</w:t>
            </w:r>
          </w:p>
        </w:tc>
        <w:tc>
          <w:tcPr>
            <w:tcW w:w="537" w:type="pct"/>
            <w:shd w:val="clear" w:color="auto" w:fill="FFFFFF"/>
            <w:vAlign w:val="center"/>
          </w:tcPr>
          <w:p w14:paraId="6F15FC1C"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0,77</w:t>
            </w:r>
          </w:p>
        </w:tc>
        <w:tc>
          <w:tcPr>
            <w:tcW w:w="537" w:type="pct"/>
            <w:shd w:val="clear" w:color="auto" w:fill="FFFFFF"/>
            <w:vAlign w:val="center"/>
          </w:tcPr>
          <w:p w14:paraId="3975A8A5"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0,77</w:t>
            </w:r>
          </w:p>
        </w:tc>
        <w:tc>
          <w:tcPr>
            <w:tcW w:w="474" w:type="pct"/>
            <w:shd w:val="clear" w:color="auto" w:fill="FFFFFF"/>
            <w:vAlign w:val="center"/>
          </w:tcPr>
          <w:p w14:paraId="71D3A020" w14:textId="77777777" w:rsidR="00C72B5C" w:rsidRPr="002271AE" w:rsidRDefault="00C72B5C" w:rsidP="005F3402">
            <w:pPr>
              <w:jc w:val="center"/>
              <w:rPr>
                <w:rFonts w:ascii="Times New Roman" w:hAnsi="Times New Roman" w:cs="Times New Roman"/>
                <w:color w:val="000000" w:themeColor="text1"/>
                <w:sz w:val="28"/>
                <w:szCs w:val="28"/>
              </w:rPr>
            </w:pPr>
          </w:p>
        </w:tc>
      </w:tr>
      <w:tr w:rsidR="002271AE" w:rsidRPr="002271AE" w14:paraId="676FE56B" w14:textId="77777777" w:rsidTr="002F01BB">
        <w:trPr>
          <w:jc w:val="center"/>
        </w:trPr>
        <w:tc>
          <w:tcPr>
            <w:tcW w:w="316" w:type="pct"/>
            <w:shd w:val="clear" w:color="auto" w:fill="FFFFFF"/>
            <w:vAlign w:val="center"/>
          </w:tcPr>
          <w:p w14:paraId="0D288291" w14:textId="77777777" w:rsidR="00C72B5C" w:rsidRPr="002271AE" w:rsidRDefault="00C72B5C"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6625B244" w14:textId="77777777" w:rsidR="00C72B5C" w:rsidRPr="002271AE" w:rsidRDefault="00C72B5C"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phun A0</w:t>
            </w:r>
          </w:p>
        </w:tc>
        <w:tc>
          <w:tcPr>
            <w:tcW w:w="373" w:type="pct"/>
            <w:shd w:val="clear" w:color="auto" w:fill="FFFFFF"/>
            <w:vAlign w:val="center"/>
          </w:tcPr>
          <w:p w14:paraId="4F34C061"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35C535BC"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0,40</w:t>
            </w:r>
          </w:p>
        </w:tc>
        <w:tc>
          <w:tcPr>
            <w:tcW w:w="475" w:type="pct"/>
            <w:shd w:val="clear" w:color="auto" w:fill="FFFFFF"/>
            <w:vAlign w:val="center"/>
          </w:tcPr>
          <w:p w14:paraId="69AB47BC"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0,14</w:t>
            </w:r>
          </w:p>
        </w:tc>
        <w:tc>
          <w:tcPr>
            <w:tcW w:w="475" w:type="pct"/>
            <w:shd w:val="clear" w:color="auto" w:fill="FFFFFF"/>
            <w:vAlign w:val="center"/>
          </w:tcPr>
          <w:p w14:paraId="6AEBDA5A"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0,14</w:t>
            </w:r>
          </w:p>
        </w:tc>
        <w:tc>
          <w:tcPr>
            <w:tcW w:w="537" w:type="pct"/>
            <w:shd w:val="clear" w:color="auto" w:fill="FFFFFF"/>
            <w:vAlign w:val="center"/>
          </w:tcPr>
          <w:p w14:paraId="75248D7A"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0,14</w:t>
            </w:r>
          </w:p>
        </w:tc>
        <w:tc>
          <w:tcPr>
            <w:tcW w:w="537" w:type="pct"/>
            <w:shd w:val="clear" w:color="auto" w:fill="FFFFFF"/>
            <w:vAlign w:val="center"/>
          </w:tcPr>
          <w:p w14:paraId="165478FC"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0,14</w:t>
            </w:r>
          </w:p>
        </w:tc>
        <w:tc>
          <w:tcPr>
            <w:tcW w:w="474" w:type="pct"/>
            <w:shd w:val="clear" w:color="auto" w:fill="FFFFFF"/>
            <w:vAlign w:val="center"/>
          </w:tcPr>
          <w:p w14:paraId="41B2122B" w14:textId="77777777" w:rsidR="00C72B5C" w:rsidRPr="002271AE" w:rsidRDefault="00C72B5C" w:rsidP="005F3402">
            <w:pPr>
              <w:jc w:val="center"/>
              <w:rPr>
                <w:rFonts w:ascii="Times New Roman" w:hAnsi="Times New Roman" w:cs="Times New Roman"/>
                <w:color w:val="000000" w:themeColor="text1"/>
                <w:sz w:val="28"/>
                <w:szCs w:val="28"/>
              </w:rPr>
            </w:pPr>
          </w:p>
        </w:tc>
      </w:tr>
      <w:tr w:rsidR="002271AE" w:rsidRPr="002271AE" w14:paraId="6A64EB9A" w14:textId="77777777" w:rsidTr="002F01BB">
        <w:trPr>
          <w:jc w:val="center"/>
        </w:trPr>
        <w:tc>
          <w:tcPr>
            <w:tcW w:w="316" w:type="pct"/>
            <w:shd w:val="clear" w:color="auto" w:fill="FFFFFF"/>
            <w:vAlign w:val="center"/>
          </w:tcPr>
          <w:p w14:paraId="4AC125FE" w14:textId="77777777" w:rsidR="00C72B5C" w:rsidRPr="002271AE" w:rsidRDefault="00C72B5C"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6EDB5F3B" w14:textId="77777777" w:rsidR="00C72B5C" w:rsidRPr="002271AE" w:rsidRDefault="00C72B5C"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73" w:type="pct"/>
            <w:shd w:val="clear" w:color="auto" w:fill="FFFFFF"/>
            <w:vAlign w:val="center"/>
          </w:tcPr>
          <w:p w14:paraId="70E15217"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75" w:type="pct"/>
            <w:shd w:val="clear" w:color="auto" w:fill="FFFFFF"/>
            <w:vAlign w:val="center"/>
          </w:tcPr>
          <w:p w14:paraId="0F173FB5"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2,20</w:t>
            </w:r>
          </w:p>
        </w:tc>
        <w:tc>
          <w:tcPr>
            <w:tcW w:w="475" w:type="pct"/>
            <w:shd w:val="clear" w:color="auto" w:fill="FFFFFF"/>
            <w:vAlign w:val="center"/>
          </w:tcPr>
          <w:p w14:paraId="09F3C645"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0,26</w:t>
            </w:r>
          </w:p>
        </w:tc>
        <w:tc>
          <w:tcPr>
            <w:tcW w:w="475" w:type="pct"/>
            <w:shd w:val="clear" w:color="auto" w:fill="FFFFFF"/>
            <w:vAlign w:val="center"/>
          </w:tcPr>
          <w:p w14:paraId="6809EB6D"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0,26</w:t>
            </w:r>
          </w:p>
        </w:tc>
        <w:tc>
          <w:tcPr>
            <w:tcW w:w="537" w:type="pct"/>
            <w:shd w:val="clear" w:color="auto" w:fill="FFFFFF"/>
            <w:vAlign w:val="center"/>
          </w:tcPr>
          <w:p w14:paraId="5F99B4CC"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0,26</w:t>
            </w:r>
          </w:p>
        </w:tc>
        <w:tc>
          <w:tcPr>
            <w:tcW w:w="537" w:type="pct"/>
            <w:shd w:val="clear" w:color="auto" w:fill="FFFFFF"/>
            <w:vAlign w:val="center"/>
          </w:tcPr>
          <w:p w14:paraId="26B9EE25"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0,26</w:t>
            </w:r>
          </w:p>
        </w:tc>
        <w:tc>
          <w:tcPr>
            <w:tcW w:w="474" w:type="pct"/>
            <w:shd w:val="clear" w:color="auto" w:fill="FFFFFF"/>
            <w:vAlign w:val="center"/>
          </w:tcPr>
          <w:p w14:paraId="45F1DAD5" w14:textId="77777777" w:rsidR="00C72B5C" w:rsidRPr="002271AE" w:rsidRDefault="00C72B5C" w:rsidP="005F3402">
            <w:pPr>
              <w:jc w:val="center"/>
              <w:rPr>
                <w:rFonts w:ascii="Times New Roman" w:hAnsi="Times New Roman" w:cs="Times New Roman"/>
                <w:color w:val="000000" w:themeColor="text1"/>
                <w:sz w:val="28"/>
                <w:szCs w:val="28"/>
              </w:rPr>
            </w:pPr>
          </w:p>
        </w:tc>
      </w:tr>
      <w:tr w:rsidR="002271AE" w:rsidRPr="002271AE" w14:paraId="72789542" w14:textId="77777777" w:rsidTr="002F01BB">
        <w:trPr>
          <w:jc w:val="center"/>
        </w:trPr>
        <w:tc>
          <w:tcPr>
            <w:tcW w:w="316" w:type="pct"/>
            <w:shd w:val="clear" w:color="auto" w:fill="FFFFFF"/>
            <w:vAlign w:val="center"/>
          </w:tcPr>
          <w:p w14:paraId="3CAF6510" w14:textId="77777777" w:rsidR="00C72B5C" w:rsidRPr="002271AE" w:rsidRDefault="00C72B5C" w:rsidP="005F3402">
            <w:pPr>
              <w:jc w:val="center"/>
              <w:rPr>
                <w:rFonts w:ascii="Times New Roman" w:hAnsi="Times New Roman" w:cs="Times New Roman"/>
                <w:color w:val="000000" w:themeColor="text1"/>
                <w:sz w:val="28"/>
                <w:szCs w:val="28"/>
              </w:rPr>
            </w:pPr>
          </w:p>
        </w:tc>
        <w:tc>
          <w:tcPr>
            <w:tcW w:w="1338" w:type="pct"/>
            <w:shd w:val="clear" w:color="auto" w:fill="FFFFFF"/>
            <w:vAlign w:val="center"/>
          </w:tcPr>
          <w:p w14:paraId="2FC4E2CB" w14:textId="77777777" w:rsidR="00C72B5C" w:rsidRPr="002271AE" w:rsidRDefault="00C72B5C"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73" w:type="pct"/>
            <w:shd w:val="clear" w:color="auto" w:fill="FFFFFF"/>
            <w:vAlign w:val="center"/>
          </w:tcPr>
          <w:p w14:paraId="2F3D4044"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475" w:type="pct"/>
            <w:shd w:val="clear" w:color="auto" w:fill="FFFFFF"/>
            <w:vAlign w:val="center"/>
          </w:tcPr>
          <w:p w14:paraId="5BD74539" w14:textId="77777777" w:rsidR="00C72B5C" w:rsidRPr="002271AE" w:rsidRDefault="00C72B5C" w:rsidP="005F3402">
            <w:pPr>
              <w:jc w:val="center"/>
              <w:rPr>
                <w:rFonts w:ascii="Times New Roman" w:hAnsi="Times New Roman" w:cs="Times New Roman"/>
                <w:color w:val="000000" w:themeColor="text1"/>
                <w:sz w:val="28"/>
                <w:szCs w:val="28"/>
              </w:rPr>
            </w:pPr>
          </w:p>
        </w:tc>
        <w:tc>
          <w:tcPr>
            <w:tcW w:w="475" w:type="pct"/>
            <w:shd w:val="clear" w:color="auto" w:fill="FFFFFF"/>
            <w:vAlign w:val="center"/>
          </w:tcPr>
          <w:p w14:paraId="6C877159"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6,42</w:t>
            </w:r>
          </w:p>
        </w:tc>
        <w:tc>
          <w:tcPr>
            <w:tcW w:w="475" w:type="pct"/>
            <w:shd w:val="clear" w:color="auto" w:fill="FFFFFF"/>
            <w:vAlign w:val="center"/>
          </w:tcPr>
          <w:p w14:paraId="231454C7"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6,42</w:t>
            </w:r>
          </w:p>
        </w:tc>
        <w:tc>
          <w:tcPr>
            <w:tcW w:w="537" w:type="pct"/>
            <w:shd w:val="clear" w:color="auto" w:fill="FFFFFF"/>
            <w:vAlign w:val="center"/>
          </w:tcPr>
          <w:p w14:paraId="5E050A11"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6,42</w:t>
            </w:r>
          </w:p>
        </w:tc>
        <w:tc>
          <w:tcPr>
            <w:tcW w:w="537" w:type="pct"/>
            <w:shd w:val="clear" w:color="auto" w:fill="FFFFFF"/>
            <w:vAlign w:val="center"/>
          </w:tcPr>
          <w:p w14:paraId="02601BBA" w14:textId="77777777" w:rsidR="00C72B5C" w:rsidRPr="002271AE" w:rsidRDefault="00C72B5C"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6,42</w:t>
            </w:r>
          </w:p>
        </w:tc>
        <w:tc>
          <w:tcPr>
            <w:tcW w:w="474" w:type="pct"/>
            <w:shd w:val="clear" w:color="auto" w:fill="FFFFFF"/>
            <w:vAlign w:val="center"/>
          </w:tcPr>
          <w:p w14:paraId="3C14511D" w14:textId="77777777" w:rsidR="00C72B5C" w:rsidRPr="002271AE" w:rsidRDefault="00C72B5C" w:rsidP="005F3402">
            <w:pPr>
              <w:jc w:val="center"/>
              <w:rPr>
                <w:rFonts w:ascii="Times New Roman" w:hAnsi="Times New Roman" w:cs="Times New Roman"/>
                <w:color w:val="000000" w:themeColor="text1"/>
                <w:sz w:val="28"/>
                <w:szCs w:val="28"/>
              </w:rPr>
            </w:pPr>
          </w:p>
        </w:tc>
      </w:tr>
    </w:tbl>
    <w:p w14:paraId="17030003" w14:textId="77777777" w:rsidR="00B10AB7" w:rsidRPr="002271AE" w:rsidRDefault="00032463"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lang w:val="en-US"/>
        </w:rPr>
        <w:t xml:space="preserve">2.3. </w:t>
      </w:r>
      <w:r w:rsidR="00B10AB7" w:rsidRPr="002271AE">
        <w:rPr>
          <w:rFonts w:ascii="Times New Roman" w:hAnsi="Times New Roman" w:cs="Times New Roman"/>
          <w:b/>
          <w:color w:val="000000" w:themeColor="text1"/>
          <w:sz w:val="28"/>
          <w:szCs w:val="28"/>
        </w:rPr>
        <w:t>Vật liệu</w:t>
      </w:r>
    </w:p>
    <w:p w14:paraId="69243074" w14:textId="77777777" w:rsidR="00B10AB7" w:rsidRPr="002271AE" w:rsidRDefault="00032463"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a) </w:t>
      </w:r>
      <w:r w:rsidR="004A7807" w:rsidRPr="002271AE">
        <w:rPr>
          <w:rFonts w:ascii="Times New Roman" w:hAnsi="Times New Roman" w:cs="Times New Roman"/>
          <w:b/>
          <w:color w:val="000000" w:themeColor="text1"/>
          <w:sz w:val="28"/>
          <w:szCs w:val="28"/>
        </w:rPr>
        <w:t>Vẽ</w:t>
      </w:r>
      <w:r w:rsidR="00B10AB7" w:rsidRPr="002271AE">
        <w:rPr>
          <w:rFonts w:ascii="Times New Roman" w:hAnsi="Times New Roman" w:cs="Times New Roman"/>
          <w:b/>
          <w:color w:val="000000" w:themeColor="text1"/>
          <w:sz w:val="28"/>
          <w:szCs w:val="28"/>
        </w:rPr>
        <w:t xml:space="preserve"> bả</w:t>
      </w:r>
      <w:r w:rsidRPr="002271AE">
        <w:rPr>
          <w:rFonts w:ascii="Times New Roman" w:hAnsi="Times New Roman" w:cs="Times New Roman"/>
          <w:b/>
          <w:color w:val="000000" w:themeColor="text1"/>
          <w:sz w:val="28"/>
          <w:szCs w:val="28"/>
        </w:rPr>
        <w:t>n đồ</w:t>
      </w:r>
      <w:r w:rsidR="00B10AB7" w:rsidRPr="002271AE">
        <w:rPr>
          <w:rFonts w:ascii="Times New Roman" w:hAnsi="Times New Roman" w:cs="Times New Roman"/>
          <w:b/>
          <w:color w:val="000000" w:themeColor="text1"/>
          <w:sz w:val="28"/>
          <w:szCs w:val="28"/>
        </w:rPr>
        <w:t xml:space="preserve"> </w:t>
      </w:r>
      <w:r w:rsidR="004A7807" w:rsidRPr="002271AE">
        <w:rPr>
          <w:rFonts w:ascii="Times New Roman" w:hAnsi="Times New Roman" w:cs="Times New Roman"/>
          <w:b/>
          <w:color w:val="000000" w:themeColor="text1"/>
          <w:sz w:val="28"/>
          <w:szCs w:val="28"/>
        </w:rPr>
        <w:t>số</w:t>
      </w:r>
      <w:r w:rsidR="00B10AB7" w:rsidRPr="002271AE">
        <w:rPr>
          <w:rFonts w:ascii="Times New Roman" w:hAnsi="Times New Roman" w:cs="Times New Roman"/>
          <w:b/>
          <w:color w:val="000000" w:themeColor="text1"/>
          <w:sz w:val="28"/>
          <w:szCs w:val="28"/>
        </w:rPr>
        <w:t xml:space="preserve"> và lập kết quả đo đạc địa chính thửa đất</w:t>
      </w:r>
    </w:p>
    <w:p w14:paraId="2C63C947" w14:textId="77777777" w:rsidR="00B10AB7" w:rsidRPr="002271AE" w:rsidRDefault="00B10AB7" w:rsidP="002F01BB">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3</w:t>
      </w:r>
      <w:r w:rsidR="00EC6308" w:rsidRPr="002271AE">
        <w:rPr>
          <w:rFonts w:ascii="Times New Roman" w:hAnsi="Times New Roman" w:cs="Times New Roman"/>
          <w:b/>
          <w:i/>
          <w:color w:val="000000" w:themeColor="text1"/>
          <w:sz w:val="28"/>
          <w:szCs w:val="28"/>
          <w:lang w:val="en-US"/>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8"/>
        <w:gridCol w:w="3483"/>
        <w:gridCol w:w="806"/>
        <w:gridCol w:w="906"/>
        <w:gridCol w:w="828"/>
        <w:gridCol w:w="828"/>
        <w:gridCol w:w="828"/>
        <w:gridCol w:w="935"/>
      </w:tblGrid>
      <w:tr w:rsidR="002271AE" w:rsidRPr="002271AE" w14:paraId="5BBB90AA" w14:textId="77777777" w:rsidTr="006F25B3">
        <w:trPr>
          <w:tblHeader/>
        </w:trPr>
        <w:tc>
          <w:tcPr>
            <w:tcW w:w="257" w:type="pct"/>
            <w:vMerge w:val="restart"/>
            <w:shd w:val="clear" w:color="auto" w:fill="FFFFFF"/>
            <w:vAlign w:val="center"/>
          </w:tcPr>
          <w:p w14:paraId="0B2D7B4B" w14:textId="77777777" w:rsidR="00B10AB7" w:rsidRPr="002271AE" w:rsidRDefault="00B10AB7" w:rsidP="002F01BB">
            <w:pPr>
              <w:spacing w:after="12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917" w:type="pct"/>
            <w:vMerge w:val="restart"/>
            <w:shd w:val="clear" w:color="auto" w:fill="FFFFFF"/>
            <w:vAlign w:val="center"/>
          </w:tcPr>
          <w:p w14:paraId="6ADF9F32" w14:textId="77777777" w:rsidR="00B10AB7" w:rsidRPr="002271AE" w:rsidRDefault="00B10AB7" w:rsidP="002F01BB">
            <w:pPr>
              <w:spacing w:after="12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444" w:type="pct"/>
            <w:vMerge w:val="restart"/>
            <w:shd w:val="clear" w:color="auto" w:fill="FFFFFF"/>
            <w:vAlign w:val="center"/>
          </w:tcPr>
          <w:p w14:paraId="1FEB2EC9" w14:textId="77777777" w:rsidR="00B10AB7" w:rsidRPr="002271AE" w:rsidRDefault="00B10AB7" w:rsidP="002F01BB">
            <w:pPr>
              <w:spacing w:after="12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2382" w:type="pct"/>
            <w:gridSpan w:val="5"/>
            <w:shd w:val="clear" w:color="auto" w:fill="FFFFFF"/>
            <w:vAlign w:val="center"/>
          </w:tcPr>
          <w:p w14:paraId="1C6EA4F8" w14:textId="77777777" w:rsidR="00B10AB7" w:rsidRPr="002271AE" w:rsidRDefault="00B10AB7" w:rsidP="002F01BB">
            <w:pPr>
              <w:spacing w:after="12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Định mức theo tỷ </w:t>
            </w:r>
            <w:r w:rsidR="00032463" w:rsidRPr="002271AE">
              <w:rPr>
                <w:rFonts w:ascii="Times New Roman" w:hAnsi="Times New Roman" w:cs="Times New Roman"/>
                <w:b/>
                <w:color w:val="000000" w:themeColor="text1"/>
                <w:sz w:val="26"/>
                <w:szCs w:val="26"/>
              </w:rPr>
              <w:t>l</w:t>
            </w:r>
            <w:r w:rsidRPr="002271AE">
              <w:rPr>
                <w:rFonts w:ascii="Times New Roman" w:hAnsi="Times New Roman" w:cs="Times New Roman"/>
                <w:b/>
                <w:color w:val="000000" w:themeColor="text1"/>
                <w:sz w:val="26"/>
                <w:szCs w:val="26"/>
              </w:rPr>
              <w:t xml:space="preserve">ệ bản đồ </w:t>
            </w:r>
            <w:r w:rsidRPr="002271AE">
              <w:rPr>
                <w:rFonts w:ascii="Times New Roman" w:hAnsi="Times New Roman" w:cs="Times New Roman"/>
                <w:color w:val="000000" w:themeColor="text1"/>
                <w:sz w:val="26"/>
                <w:szCs w:val="26"/>
              </w:rPr>
              <w:t>(tính cho 1 mảnh)</w:t>
            </w:r>
          </w:p>
        </w:tc>
      </w:tr>
      <w:tr w:rsidR="002271AE" w:rsidRPr="002271AE" w14:paraId="423FBF58" w14:textId="77777777" w:rsidTr="006F25B3">
        <w:trPr>
          <w:tblHeader/>
        </w:trPr>
        <w:tc>
          <w:tcPr>
            <w:tcW w:w="257" w:type="pct"/>
            <w:vMerge/>
            <w:shd w:val="clear" w:color="auto" w:fill="FFFFFF"/>
            <w:vAlign w:val="center"/>
          </w:tcPr>
          <w:p w14:paraId="45A9AA0A" w14:textId="77777777" w:rsidR="006F25B3" w:rsidRPr="002271AE" w:rsidRDefault="006F25B3" w:rsidP="002F01BB">
            <w:pPr>
              <w:spacing w:after="120"/>
              <w:jc w:val="center"/>
              <w:rPr>
                <w:rFonts w:ascii="Times New Roman" w:hAnsi="Times New Roman" w:cs="Times New Roman"/>
                <w:b/>
                <w:color w:val="000000" w:themeColor="text1"/>
                <w:sz w:val="26"/>
                <w:szCs w:val="26"/>
              </w:rPr>
            </w:pPr>
          </w:p>
        </w:tc>
        <w:tc>
          <w:tcPr>
            <w:tcW w:w="1917" w:type="pct"/>
            <w:vMerge/>
            <w:shd w:val="clear" w:color="auto" w:fill="FFFFFF"/>
            <w:vAlign w:val="center"/>
          </w:tcPr>
          <w:p w14:paraId="18ED2B22" w14:textId="77777777" w:rsidR="006F25B3" w:rsidRPr="002271AE" w:rsidRDefault="006F25B3" w:rsidP="002F01BB">
            <w:pPr>
              <w:spacing w:after="120"/>
              <w:jc w:val="center"/>
              <w:rPr>
                <w:rFonts w:ascii="Times New Roman" w:hAnsi="Times New Roman" w:cs="Times New Roman"/>
                <w:b/>
                <w:color w:val="000000" w:themeColor="text1"/>
                <w:sz w:val="26"/>
                <w:szCs w:val="26"/>
              </w:rPr>
            </w:pPr>
          </w:p>
        </w:tc>
        <w:tc>
          <w:tcPr>
            <w:tcW w:w="444" w:type="pct"/>
            <w:vMerge/>
            <w:shd w:val="clear" w:color="auto" w:fill="FFFFFF"/>
            <w:vAlign w:val="center"/>
          </w:tcPr>
          <w:p w14:paraId="5D9C8799" w14:textId="77777777" w:rsidR="006F25B3" w:rsidRPr="002271AE" w:rsidRDefault="006F25B3" w:rsidP="002F01BB">
            <w:pPr>
              <w:spacing w:after="120"/>
              <w:jc w:val="center"/>
              <w:rPr>
                <w:rFonts w:ascii="Times New Roman" w:hAnsi="Times New Roman" w:cs="Times New Roman"/>
                <w:b/>
                <w:color w:val="000000" w:themeColor="text1"/>
                <w:sz w:val="26"/>
                <w:szCs w:val="26"/>
              </w:rPr>
            </w:pPr>
          </w:p>
        </w:tc>
        <w:tc>
          <w:tcPr>
            <w:tcW w:w="499" w:type="pct"/>
            <w:shd w:val="clear" w:color="auto" w:fill="FFFFFF"/>
            <w:vAlign w:val="center"/>
          </w:tcPr>
          <w:p w14:paraId="124DC758" w14:textId="77777777" w:rsidR="006F25B3" w:rsidRPr="002271AE" w:rsidRDefault="006F25B3" w:rsidP="002F01BB">
            <w:pPr>
              <w:spacing w:after="12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w:t>
            </w:r>
          </w:p>
        </w:tc>
        <w:tc>
          <w:tcPr>
            <w:tcW w:w="456" w:type="pct"/>
            <w:shd w:val="clear" w:color="auto" w:fill="FFFFFF"/>
            <w:vAlign w:val="center"/>
          </w:tcPr>
          <w:p w14:paraId="4CE53F9A" w14:textId="77777777" w:rsidR="006F25B3" w:rsidRPr="002271AE" w:rsidRDefault="006F25B3" w:rsidP="002F01BB">
            <w:pPr>
              <w:spacing w:after="12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w:t>
            </w:r>
          </w:p>
        </w:tc>
        <w:tc>
          <w:tcPr>
            <w:tcW w:w="456" w:type="pct"/>
            <w:shd w:val="clear" w:color="auto" w:fill="FFFFFF"/>
            <w:vAlign w:val="center"/>
          </w:tcPr>
          <w:p w14:paraId="11C5DF79" w14:textId="77777777" w:rsidR="006F25B3" w:rsidRPr="002271AE" w:rsidRDefault="006F25B3" w:rsidP="002F01BB">
            <w:pPr>
              <w:spacing w:after="12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lang w:val="en-US"/>
              </w:rPr>
              <w:t>1</w:t>
            </w:r>
            <w:r w:rsidRPr="002271AE">
              <w:rPr>
                <w:rFonts w:ascii="Times New Roman" w:hAnsi="Times New Roman" w:cs="Times New Roman"/>
                <w:b/>
                <w:color w:val="000000" w:themeColor="text1"/>
                <w:sz w:val="26"/>
                <w:szCs w:val="26"/>
              </w:rPr>
              <w:t>/2000</w:t>
            </w:r>
          </w:p>
        </w:tc>
        <w:tc>
          <w:tcPr>
            <w:tcW w:w="456" w:type="pct"/>
            <w:shd w:val="clear" w:color="auto" w:fill="FFFFFF"/>
            <w:vAlign w:val="center"/>
          </w:tcPr>
          <w:p w14:paraId="6F1AE757" w14:textId="77777777" w:rsidR="006F25B3" w:rsidRPr="002271AE" w:rsidRDefault="006F25B3" w:rsidP="002F01BB">
            <w:pPr>
              <w:spacing w:after="12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1/5000</w:t>
            </w:r>
          </w:p>
        </w:tc>
        <w:tc>
          <w:tcPr>
            <w:tcW w:w="515" w:type="pct"/>
            <w:shd w:val="clear" w:color="auto" w:fill="FFFFFF"/>
            <w:vAlign w:val="center"/>
          </w:tcPr>
          <w:p w14:paraId="7629F242" w14:textId="77777777" w:rsidR="006F25B3" w:rsidRPr="002271AE" w:rsidRDefault="006F25B3" w:rsidP="002F01BB">
            <w:pPr>
              <w:spacing w:after="12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1/10000</w:t>
            </w:r>
          </w:p>
        </w:tc>
      </w:tr>
      <w:tr w:rsidR="002271AE" w:rsidRPr="002271AE" w14:paraId="5066D825" w14:textId="77777777" w:rsidTr="006F25B3">
        <w:tc>
          <w:tcPr>
            <w:tcW w:w="257" w:type="pct"/>
            <w:shd w:val="clear" w:color="auto" w:fill="FFFFFF"/>
            <w:vAlign w:val="center"/>
          </w:tcPr>
          <w:p w14:paraId="229C6611"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917" w:type="pct"/>
            <w:shd w:val="clear" w:color="auto" w:fill="FFFFFF"/>
            <w:vAlign w:val="center"/>
          </w:tcPr>
          <w:p w14:paraId="65045E82" w14:textId="77777777" w:rsidR="006F25B3" w:rsidRPr="002271AE" w:rsidRDefault="006F25B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địa hình</w:t>
            </w:r>
          </w:p>
        </w:tc>
        <w:tc>
          <w:tcPr>
            <w:tcW w:w="444" w:type="pct"/>
            <w:shd w:val="clear" w:color="auto" w:fill="FFFFFF"/>
            <w:vAlign w:val="center"/>
          </w:tcPr>
          <w:p w14:paraId="73AA943D"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499" w:type="pct"/>
            <w:shd w:val="clear" w:color="auto" w:fill="FFFFFF"/>
            <w:vAlign w:val="center"/>
          </w:tcPr>
          <w:p w14:paraId="66A4B5A2"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56" w:type="pct"/>
            <w:shd w:val="clear" w:color="auto" w:fill="FFFFFF"/>
            <w:vAlign w:val="center"/>
          </w:tcPr>
          <w:p w14:paraId="57D8EEE0"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w:t>
            </w:r>
          </w:p>
        </w:tc>
        <w:tc>
          <w:tcPr>
            <w:tcW w:w="456" w:type="pct"/>
            <w:shd w:val="clear" w:color="auto" w:fill="FFFFFF"/>
            <w:vAlign w:val="center"/>
          </w:tcPr>
          <w:p w14:paraId="3850FE36"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456" w:type="pct"/>
            <w:shd w:val="clear" w:color="auto" w:fill="FFFFFF"/>
            <w:vAlign w:val="center"/>
          </w:tcPr>
          <w:p w14:paraId="16353A9B"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0,70</w:t>
            </w:r>
          </w:p>
        </w:tc>
        <w:tc>
          <w:tcPr>
            <w:tcW w:w="515" w:type="pct"/>
            <w:shd w:val="clear" w:color="auto" w:fill="FFFFFF"/>
            <w:vAlign w:val="center"/>
          </w:tcPr>
          <w:p w14:paraId="13160FBF"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0,70</w:t>
            </w:r>
          </w:p>
        </w:tc>
      </w:tr>
      <w:tr w:rsidR="002271AE" w:rsidRPr="002271AE" w14:paraId="37C40F21" w14:textId="77777777" w:rsidTr="006F25B3">
        <w:tc>
          <w:tcPr>
            <w:tcW w:w="257" w:type="pct"/>
            <w:shd w:val="clear" w:color="auto" w:fill="FFFFFF"/>
            <w:vAlign w:val="center"/>
          </w:tcPr>
          <w:p w14:paraId="147EE168"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1917" w:type="pct"/>
            <w:shd w:val="clear" w:color="auto" w:fill="FFFFFF"/>
            <w:vAlign w:val="center"/>
          </w:tcPr>
          <w:p w14:paraId="6299FDB7" w14:textId="77777777" w:rsidR="006F25B3" w:rsidRPr="002271AE" w:rsidRDefault="006F25B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ĐGHC 364/CT (phô tô)</w:t>
            </w:r>
          </w:p>
        </w:tc>
        <w:tc>
          <w:tcPr>
            <w:tcW w:w="444" w:type="pct"/>
            <w:shd w:val="clear" w:color="auto" w:fill="FFFFFF"/>
            <w:vAlign w:val="center"/>
          </w:tcPr>
          <w:p w14:paraId="48A73264"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499" w:type="pct"/>
            <w:shd w:val="clear" w:color="auto" w:fill="FFFFFF"/>
            <w:vAlign w:val="center"/>
          </w:tcPr>
          <w:p w14:paraId="607D33C6"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56" w:type="pct"/>
            <w:shd w:val="clear" w:color="auto" w:fill="FFFFFF"/>
            <w:vAlign w:val="center"/>
          </w:tcPr>
          <w:p w14:paraId="3E381084"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w:t>
            </w:r>
          </w:p>
        </w:tc>
        <w:tc>
          <w:tcPr>
            <w:tcW w:w="456" w:type="pct"/>
            <w:shd w:val="clear" w:color="auto" w:fill="FFFFFF"/>
            <w:vAlign w:val="center"/>
          </w:tcPr>
          <w:p w14:paraId="07DE6CC7"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456" w:type="pct"/>
            <w:shd w:val="clear" w:color="auto" w:fill="FFFFFF"/>
            <w:vAlign w:val="center"/>
          </w:tcPr>
          <w:p w14:paraId="7AFFB314"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0,70</w:t>
            </w:r>
          </w:p>
        </w:tc>
        <w:tc>
          <w:tcPr>
            <w:tcW w:w="515" w:type="pct"/>
            <w:shd w:val="clear" w:color="auto" w:fill="FFFFFF"/>
            <w:vAlign w:val="center"/>
          </w:tcPr>
          <w:p w14:paraId="3E860D96"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0,70</w:t>
            </w:r>
          </w:p>
        </w:tc>
      </w:tr>
      <w:tr w:rsidR="002271AE" w:rsidRPr="002271AE" w14:paraId="00AD4E25" w14:textId="77777777" w:rsidTr="006F25B3">
        <w:tc>
          <w:tcPr>
            <w:tcW w:w="257" w:type="pct"/>
            <w:shd w:val="clear" w:color="auto" w:fill="FFFFFF"/>
            <w:vAlign w:val="center"/>
          </w:tcPr>
          <w:p w14:paraId="77854472"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917" w:type="pct"/>
            <w:shd w:val="clear" w:color="auto" w:fill="FFFFFF"/>
            <w:vAlign w:val="center"/>
          </w:tcPr>
          <w:p w14:paraId="4E9FB2FD" w14:textId="77777777" w:rsidR="006F25B3" w:rsidRPr="002271AE" w:rsidRDefault="006F25B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Bảng tổng hợp thành quả</w:t>
            </w:r>
          </w:p>
        </w:tc>
        <w:tc>
          <w:tcPr>
            <w:tcW w:w="444" w:type="pct"/>
            <w:shd w:val="clear" w:color="auto" w:fill="FFFFFF"/>
            <w:vAlign w:val="center"/>
          </w:tcPr>
          <w:p w14:paraId="5FA26B33"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499" w:type="pct"/>
            <w:shd w:val="clear" w:color="auto" w:fill="FFFFFF"/>
            <w:vAlign w:val="center"/>
          </w:tcPr>
          <w:p w14:paraId="54496857"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00</w:t>
            </w:r>
          </w:p>
        </w:tc>
        <w:tc>
          <w:tcPr>
            <w:tcW w:w="456" w:type="pct"/>
            <w:shd w:val="clear" w:color="auto" w:fill="FFFFFF"/>
            <w:vAlign w:val="center"/>
          </w:tcPr>
          <w:p w14:paraId="1F34B989"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456" w:type="pct"/>
            <w:shd w:val="clear" w:color="auto" w:fill="FFFFFF"/>
            <w:vAlign w:val="center"/>
          </w:tcPr>
          <w:p w14:paraId="44BE6DC6"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00</w:t>
            </w:r>
          </w:p>
        </w:tc>
        <w:tc>
          <w:tcPr>
            <w:tcW w:w="456" w:type="pct"/>
            <w:shd w:val="clear" w:color="auto" w:fill="FFFFFF"/>
            <w:vAlign w:val="center"/>
          </w:tcPr>
          <w:p w14:paraId="588616D3"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515" w:type="pct"/>
            <w:shd w:val="clear" w:color="auto" w:fill="FFFFFF"/>
            <w:vAlign w:val="center"/>
          </w:tcPr>
          <w:p w14:paraId="2B268AF3"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r>
      <w:tr w:rsidR="002271AE" w:rsidRPr="002271AE" w14:paraId="53AD34CB" w14:textId="77777777" w:rsidTr="006F25B3">
        <w:tc>
          <w:tcPr>
            <w:tcW w:w="257" w:type="pct"/>
            <w:shd w:val="clear" w:color="auto" w:fill="FFFFFF"/>
            <w:vAlign w:val="center"/>
          </w:tcPr>
          <w:p w14:paraId="139B87F5"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1917" w:type="pct"/>
            <w:shd w:val="clear" w:color="auto" w:fill="FFFFFF"/>
            <w:vAlign w:val="center"/>
          </w:tcPr>
          <w:p w14:paraId="50BB836B" w14:textId="77777777" w:rsidR="006F25B3" w:rsidRPr="002271AE" w:rsidRDefault="006F25B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Bảng tính toán</w:t>
            </w:r>
          </w:p>
        </w:tc>
        <w:tc>
          <w:tcPr>
            <w:tcW w:w="444" w:type="pct"/>
            <w:shd w:val="clear" w:color="auto" w:fill="FFFFFF"/>
            <w:vAlign w:val="center"/>
          </w:tcPr>
          <w:p w14:paraId="44AD74CD"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499" w:type="pct"/>
            <w:shd w:val="clear" w:color="auto" w:fill="FFFFFF"/>
            <w:vAlign w:val="center"/>
          </w:tcPr>
          <w:p w14:paraId="7AA8F2FF"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456" w:type="pct"/>
            <w:shd w:val="clear" w:color="auto" w:fill="FFFFFF"/>
            <w:vAlign w:val="center"/>
          </w:tcPr>
          <w:p w14:paraId="3E7F11EE"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456" w:type="pct"/>
            <w:shd w:val="clear" w:color="auto" w:fill="FFFFFF"/>
            <w:vAlign w:val="center"/>
          </w:tcPr>
          <w:p w14:paraId="2BDFA384"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456" w:type="pct"/>
            <w:shd w:val="clear" w:color="auto" w:fill="FFFFFF"/>
            <w:vAlign w:val="center"/>
          </w:tcPr>
          <w:p w14:paraId="3D90C071"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515" w:type="pct"/>
            <w:shd w:val="clear" w:color="auto" w:fill="FFFFFF"/>
            <w:vAlign w:val="center"/>
          </w:tcPr>
          <w:p w14:paraId="75337F72"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r>
      <w:tr w:rsidR="002271AE" w:rsidRPr="002271AE" w14:paraId="5086F094" w14:textId="77777777" w:rsidTr="006F25B3">
        <w:tc>
          <w:tcPr>
            <w:tcW w:w="257" w:type="pct"/>
            <w:shd w:val="clear" w:color="auto" w:fill="FFFFFF"/>
            <w:vAlign w:val="center"/>
          </w:tcPr>
          <w:p w14:paraId="36CF3DAB"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917" w:type="pct"/>
            <w:shd w:val="clear" w:color="auto" w:fill="FFFFFF"/>
            <w:vAlign w:val="center"/>
          </w:tcPr>
          <w:p w14:paraId="477D8E81" w14:textId="77777777" w:rsidR="006F25B3" w:rsidRPr="002271AE" w:rsidRDefault="006F25B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Băng dính loại vừa</w:t>
            </w:r>
          </w:p>
        </w:tc>
        <w:tc>
          <w:tcPr>
            <w:tcW w:w="444" w:type="pct"/>
            <w:shd w:val="clear" w:color="auto" w:fill="FFFFFF"/>
            <w:vAlign w:val="center"/>
          </w:tcPr>
          <w:p w14:paraId="36D0CC59"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Cuộn</w:t>
            </w:r>
          </w:p>
        </w:tc>
        <w:tc>
          <w:tcPr>
            <w:tcW w:w="499" w:type="pct"/>
            <w:shd w:val="clear" w:color="auto" w:fill="FFFFFF"/>
            <w:vAlign w:val="center"/>
          </w:tcPr>
          <w:p w14:paraId="3752130D"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w:t>
            </w:r>
          </w:p>
        </w:tc>
        <w:tc>
          <w:tcPr>
            <w:tcW w:w="456" w:type="pct"/>
            <w:shd w:val="clear" w:color="auto" w:fill="FFFFFF"/>
            <w:vAlign w:val="center"/>
          </w:tcPr>
          <w:p w14:paraId="62B1A7CC"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456" w:type="pct"/>
            <w:shd w:val="clear" w:color="auto" w:fill="FFFFFF"/>
            <w:vAlign w:val="center"/>
          </w:tcPr>
          <w:p w14:paraId="547F384A"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456" w:type="pct"/>
            <w:shd w:val="clear" w:color="auto" w:fill="FFFFFF"/>
            <w:vAlign w:val="center"/>
          </w:tcPr>
          <w:p w14:paraId="2F9F6067"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w:t>
            </w:r>
          </w:p>
        </w:tc>
        <w:tc>
          <w:tcPr>
            <w:tcW w:w="515" w:type="pct"/>
            <w:shd w:val="clear" w:color="auto" w:fill="FFFFFF"/>
            <w:vAlign w:val="center"/>
          </w:tcPr>
          <w:p w14:paraId="10420A04"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w:t>
            </w:r>
          </w:p>
        </w:tc>
      </w:tr>
      <w:tr w:rsidR="002271AE" w:rsidRPr="002271AE" w14:paraId="5680DA96" w14:textId="77777777" w:rsidTr="006F25B3">
        <w:tc>
          <w:tcPr>
            <w:tcW w:w="257" w:type="pct"/>
            <w:shd w:val="clear" w:color="auto" w:fill="FFFFFF"/>
            <w:vAlign w:val="center"/>
          </w:tcPr>
          <w:p w14:paraId="63C82F49"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1917" w:type="pct"/>
            <w:shd w:val="clear" w:color="auto" w:fill="FFFFFF"/>
            <w:vAlign w:val="center"/>
          </w:tcPr>
          <w:p w14:paraId="11CAF557" w14:textId="77777777" w:rsidR="006F25B3" w:rsidRPr="002271AE" w:rsidRDefault="006F25B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Bìa đóng sổ</w:t>
            </w:r>
          </w:p>
        </w:tc>
        <w:tc>
          <w:tcPr>
            <w:tcW w:w="444" w:type="pct"/>
            <w:shd w:val="clear" w:color="auto" w:fill="FFFFFF"/>
            <w:vAlign w:val="center"/>
          </w:tcPr>
          <w:p w14:paraId="3232BAB6"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99" w:type="pct"/>
            <w:shd w:val="clear" w:color="auto" w:fill="FFFFFF"/>
            <w:vAlign w:val="center"/>
          </w:tcPr>
          <w:p w14:paraId="0E4BAF49"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456" w:type="pct"/>
            <w:shd w:val="clear" w:color="auto" w:fill="FFFFFF"/>
            <w:vAlign w:val="center"/>
          </w:tcPr>
          <w:p w14:paraId="089040E4"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456" w:type="pct"/>
            <w:shd w:val="clear" w:color="auto" w:fill="FFFFFF"/>
            <w:vAlign w:val="center"/>
          </w:tcPr>
          <w:p w14:paraId="2116153D"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456" w:type="pct"/>
            <w:shd w:val="clear" w:color="auto" w:fill="FFFFFF"/>
            <w:vAlign w:val="center"/>
          </w:tcPr>
          <w:p w14:paraId="673997A7"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515" w:type="pct"/>
            <w:shd w:val="clear" w:color="auto" w:fill="FFFFFF"/>
            <w:vAlign w:val="center"/>
          </w:tcPr>
          <w:p w14:paraId="277BE159"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r>
      <w:tr w:rsidR="002271AE" w:rsidRPr="002271AE" w14:paraId="05071C5D" w14:textId="77777777" w:rsidTr="006F25B3">
        <w:tc>
          <w:tcPr>
            <w:tcW w:w="257" w:type="pct"/>
            <w:shd w:val="clear" w:color="auto" w:fill="FFFFFF"/>
            <w:vAlign w:val="center"/>
          </w:tcPr>
          <w:p w14:paraId="284EA2BB"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1917" w:type="pct"/>
            <w:shd w:val="clear" w:color="auto" w:fill="FFFFFF"/>
            <w:vAlign w:val="center"/>
          </w:tcPr>
          <w:p w14:paraId="6BC5AB89" w14:textId="77777777" w:rsidR="006F25B3" w:rsidRPr="002271AE" w:rsidRDefault="006F25B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Biên bản bàn giao thành quả</w:t>
            </w:r>
          </w:p>
        </w:tc>
        <w:tc>
          <w:tcPr>
            <w:tcW w:w="444" w:type="pct"/>
            <w:shd w:val="clear" w:color="auto" w:fill="FFFFFF"/>
            <w:vAlign w:val="center"/>
          </w:tcPr>
          <w:p w14:paraId="19528B2D"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499" w:type="pct"/>
            <w:shd w:val="clear" w:color="auto" w:fill="FFFFFF"/>
            <w:vAlign w:val="center"/>
          </w:tcPr>
          <w:p w14:paraId="5DBB05F1"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0,30</w:t>
            </w:r>
          </w:p>
        </w:tc>
        <w:tc>
          <w:tcPr>
            <w:tcW w:w="456" w:type="pct"/>
            <w:shd w:val="clear" w:color="auto" w:fill="FFFFFF"/>
            <w:vAlign w:val="center"/>
          </w:tcPr>
          <w:p w14:paraId="6ADFCB3C"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0,30</w:t>
            </w:r>
          </w:p>
        </w:tc>
        <w:tc>
          <w:tcPr>
            <w:tcW w:w="456" w:type="pct"/>
            <w:shd w:val="clear" w:color="auto" w:fill="FFFFFF"/>
            <w:vAlign w:val="center"/>
          </w:tcPr>
          <w:p w14:paraId="2684B116"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456" w:type="pct"/>
            <w:shd w:val="clear" w:color="auto" w:fill="FFFFFF"/>
            <w:vAlign w:val="center"/>
          </w:tcPr>
          <w:p w14:paraId="4B8A6F3C"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515" w:type="pct"/>
            <w:shd w:val="clear" w:color="auto" w:fill="FFFFFF"/>
            <w:vAlign w:val="center"/>
          </w:tcPr>
          <w:p w14:paraId="18DA2D43"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r>
      <w:tr w:rsidR="002271AE" w:rsidRPr="002271AE" w14:paraId="35483118" w14:textId="77777777" w:rsidTr="006F25B3">
        <w:tc>
          <w:tcPr>
            <w:tcW w:w="257" w:type="pct"/>
            <w:shd w:val="clear" w:color="auto" w:fill="FFFFFF"/>
            <w:vAlign w:val="center"/>
          </w:tcPr>
          <w:p w14:paraId="7CD7D806"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1917" w:type="pct"/>
            <w:shd w:val="clear" w:color="auto" w:fill="FFFFFF"/>
            <w:vAlign w:val="center"/>
          </w:tcPr>
          <w:p w14:paraId="7F875FE1" w14:textId="77777777" w:rsidR="006F25B3" w:rsidRPr="002271AE" w:rsidRDefault="006F25B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Ghi chú điểm độ cao cũ</w:t>
            </w:r>
          </w:p>
        </w:tc>
        <w:tc>
          <w:tcPr>
            <w:tcW w:w="444" w:type="pct"/>
            <w:shd w:val="clear" w:color="auto" w:fill="FFFFFF"/>
            <w:vAlign w:val="center"/>
          </w:tcPr>
          <w:p w14:paraId="077624C4"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499" w:type="pct"/>
            <w:shd w:val="clear" w:color="auto" w:fill="FFFFFF"/>
            <w:vAlign w:val="center"/>
          </w:tcPr>
          <w:p w14:paraId="28943155"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456" w:type="pct"/>
            <w:shd w:val="clear" w:color="auto" w:fill="FFFFFF"/>
            <w:vAlign w:val="center"/>
          </w:tcPr>
          <w:p w14:paraId="5835582E"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456" w:type="pct"/>
            <w:shd w:val="clear" w:color="auto" w:fill="FFFFFF"/>
            <w:vAlign w:val="center"/>
          </w:tcPr>
          <w:p w14:paraId="1184AF6F"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456" w:type="pct"/>
            <w:shd w:val="clear" w:color="auto" w:fill="FFFFFF"/>
            <w:vAlign w:val="center"/>
          </w:tcPr>
          <w:p w14:paraId="2A4AFD2F"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515" w:type="pct"/>
            <w:shd w:val="clear" w:color="auto" w:fill="FFFFFF"/>
            <w:vAlign w:val="center"/>
          </w:tcPr>
          <w:p w14:paraId="19DFAEF8"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r>
      <w:tr w:rsidR="002271AE" w:rsidRPr="002271AE" w14:paraId="76CA3457" w14:textId="77777777" w:rsidTr="006F25B3">
        <w:tc>
          <w:tcPr>
            <w:tcW w:w="257" w:type="pct"/>
            <w:shd w:val="clear" w:color="auto" w:fill="FFFFFF"/>
            <w:vAlign w:val="center"/>
          </w:tcPr>
          <w:p w14:paraId="2D9026C2"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1917" w:type="pct"/>
            <w:shd w:val="clear" w:color="auto" w:fill="FFFFFF"/>
            <w:vAlign w:val="center"/>
          </w:tcPr>
          <w:p w14:paraId="0E2BAD6E" w14:textId="77777777" w:rsidR="006F25B3" w:rsidRPr="002271AE" w:rsidRDefault="006F25B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Ghi chú điểm tọa độ cũ</w:t>
            </w:r>
          </w:p>
        </w:tc>
        <w:tc>
          <w:tcPr>
            <w:tcW w:w="444" w:type="pct"/>
            <w:shd w:val="clear" w:color="auto" w:fill="FFFFFF"/>
            <w:vAlign w:val="center"/>
          </w:tcPr>
          <w:p w14:paraId="3CA91D58"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499" w:type="pct"/>
            <w:shd w:val="clear" w:color="auto" w:fill="FFFFFF"/>
            <w:vAlign w:val="center"/>
          </w:tcPr>
          <w:p w14:paraId="6C14444E"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456" w:type="pct"/>
            <w:shd w:val="clear" w:color="auto" w:fill="FFFFFF"/>
            <w:vAlign w:val="center"/>
          </w:tcPr>
          <w:p w14:paraId="608D4E5C"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456" w:type="pct"/>
            <w:shd w:val="clear" w:color="auto" w:fill="FFFFFF"/>
            <w:vAlign w:val="center"/>
          </w:tcPr>
          <w:p w14:paraId="2803FA29"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456" w:type="pct"/>
            <w:shd w:val="clear" w:color="auto" w:fill="FFFFFF"/>
            <w:vAlign w:val="center"/>
          </w:tcPr>
          <w:p w14:paraId="3BA0CF76"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515" w:type="pct"/>
            <w:shd w:val="clear" w:color="auto" w:fill="FFFFFF"/>
            <w:vAlign w:val="center"/>
          </w:tcPr>
          <w:p w14:paraId="2343B02B"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r>
      <w:tr w:rsidR="002271AE" w:rsidRPr="002271AE" w14:paraId="08D1911A" w14:textId="77777777" w:rsidTr="006F25B3">
        <w:tc>
          <w:tcPr>
            <w:tcW w:w="257" w:type="pct"/>
            <w:shd w:val="clear" w:color="auto" w:fill="FFFFFF"/>
            <w:vAlign w:val="center"/>
          </w:tcPr>
          <w:p w14:paraId="4646DBD3"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w:t>
            </w:r>
          </w:p>
        </w:tc>
        <w:tc>
          <w:tcPr>
            <w:tcW w:w="1917" w:type="pct"/>
            <w:shd w:val="clear" w:color="auto" w:fill="FFFFFF"/>
            <w:vAlign w:val="center"/>
          </w:tcPr>
          <w:p w14:paraId="276C0EFC" w14:textId="77777777" w:rsidR="006F25B3" w:rsidRPr="002271AE" w:rsidRDefault="006F25B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A</w:t>
            </w:r>
            <w:r w:rsidRPr="002271AE">
              <w:rPr>
                <w:rFonts w:ascii="Times New Roman" w:hAnsi="Times New Roman" w:cs="Times New Roman"/>
                <w:color w:val="000000" w:themeColor="text1"/>
                <w:sz w:val="26"/>
                <w:szCs w:val="26"/>
                <w:lang w:val="en-US"/>
              </w:rPr>
              <w:t>0</w:t>
            </w:r>
            <w:r w:rsidRPr="002271AE">
              <w:rPr>
                <w:rFonts w:ascii="Times New Roman" w:hAnsi="Times New Roman" w:cs="Times New Roman"/>
                <w:color w:val="000000" w:themeColor="text1"/>
                <w:sz w:val="26"/>
                <w:szCs w:val="26"/>
              </w:rPr>
              <w:t xml:space="preserve"> loại 10</w:t>
            </w:r>
            <w:r w:rsidRPr="002271AE">
              <w:rPr>
                <w:rFonts w:ascii="Times New Roman" w:hAnsi="Times New Roman" w:cs="Times New Roman"/>
                <w:color w:val="000000" w:themeColor="text1"/>
                <w:sz w:val="26"/>
                <w:szCs w:val="26"/>
                <w:lang w:val="en-US"/>
              </w:rPr>
              <w:t>0</w:t>
            </w:r>
            <w:r w:rsidRPr="002271AE">
              <w:rPr>
                <w:rFonts w:ascii="Times New Roman" w:hAnsi="Times New Roman" w:cs="Times New Roman"/>
                <w:color w:val="000000" w:themeColor="text1"/>
                <w:sz w:val="26"/>
                <w:szCs w:val="26"/>
              </w:rPr>
              <w:t>g/m</w:t>
            </w:r>
            <w:r w:rsidRPr="002271AE">
              <w:rPr>
                <w:rFonts w:ascii="Times New Roman" w:hAnsi="Times New Roman" w:cs="Times New Roman"/>
                <w:color w:val="000000" w:themeColor="text1"/>
                <w:sz w:val="26"/>
                <w:szCs w:val="26"/>
                <w:vertAlign w:val="superscript"/>
              </w:rPr>
              <w:t>2</w:t>
            </w:r>
          </w:p>
        </w:tc>
        <w:tc>
          <w:tcPr>
            <w:tcW w:w="444" w:type="pct"/>
            <w:shd w:val="clear" w:color="auto" w:fill="FFFFFF"/>
            <w:vAlign w:val="center"/>
          </w:tcPr>
          <w:p w14:paraId="7787B182"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499" w:type="pct"/>
            <w:shd w:val="clear" w:color="auto" w:fill="FFFFFF"/>
            <w:vAlign w:val="center"/>
          </w:tcPr>
          <w:p w14:paraId="5FCD2569"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c>
          <w:tcPr>
            <w:tcW w:w="456" w:type="pct"/>
            <w:shd w:val="clear" w:color="auto" w:fill="FFFFFF"/>
            <w:vAlign w:val="center"/>
          </w:tcPr>
          <w:p w14:paraId="5C211F55" w14:textId="77777777" w:rsidR="006F25B3" w:rsidRPr="002271AE" w:rsidRDefault="006F25B3" w:rsidP="002F01BB">
            <w:pPr>
              <w:spacing w:after="12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4</w:t>
            </w:r>
            <w:r w:rsidRPr="002271AE">
              <w:rPr>
                <w:rFonts w:ascii="Times New Roman" w:hAnsi="Times New Roman" w:cs="Times New Roman"/>
                <w:color w:val="000000" w:themeColor="text1"/>
                <w:sz w:val="26"/>
                <w:szCs w:val="26"/>
                <w:lang w:val="en-US"/>
              </w:rPr>
              <w:t>,00</w:t>
            </w:r>
          </w:p>
        </w:tc>
        <w:tc>
          <w:tcPr>
            <w:tcW w:w="456" w:type="pct"/>
            <w:shd w:val="clear" w:color="auto" w:fill="FFFFFF"/>
            <w:vAlign w:val="center"/>
          </w:tcPr>
          <w:p w14:paraId="7DBBF92F"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c>
          <w:tcPr>
            <w:tcW w:w="456" w:type="pct"/>
            <w:shd w:val="clear" w:color="auto" w:fill="FFFFFF"/>
            <w:vAlign w:val="center"/>
          </w:tcPr>
          <w:p w14:paraId="2F538333"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c>
          <w:tcPr>
            <w:tcW w:w="515" w:type="pct"/>
            <w:shd w:val="clear" w:color="auto" w:fill="FFFFFF"/>
            <w:vAlign w:val="center"/>
          </w:tcPr>
          <w:p w14:paraId="31DD1092"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r>
      <w:tr w:rsidR="002271AE" w:rsidRPr="002271AE" w14:paraId="63A6AFA1" w14:textId="77777777" w:rsidTr="006F25B3">
        <w:tc>
          <w:tcPr>
            <w:tcW w:w="257" w:type="pct"/>
            <w:shd w:val="clear" w:color="auto" w:fill="FFFFFF"/>
            <w:vAlign w:val="center"/>
          </w:tcPr>
          <w:p w14:paraId="6AB840AC"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1917" w:type="pct"/>
            <w:shd w:val="clear" w:color="auto" w:fill="FFFFFF"/>
            <w:vAlign w:val="center"/>
          </w:tcPr>
          <w:p w14:paraId="39960976" w14:textId="77777777" w:rsidR="006F25B3" w:rsidRPr="002271AE" w:rsidRDefault="006F25B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A4</w:t>
            </w:r>
          </w:p>
        </w:tc>
        <w:tc>
          <w:tcPr>
            <w:tcW w:w="444" w:type="pct"/>
            <w:shd w:val="clear" w:color="auto" w:fill="FFFFFF"/>
            <w:vAlign w:val="center"/>
          </w:tcPr>
          <w:p w14:paraId="4BF5BAD3"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Ram</w:t>
            </w:r>
          </w:p>
        </w:tc>
        <w:tc>
          <w:tcPr>
            <w:tcW w:w="499" w:type="pct"/>
            <w:shd w:val="clear" w:color="auto" w:fill="FFFFFF"/>
            <w:vAlign w:val="center"/>
          </w:tcPr>
          <w:p w14:paraId="686C748A"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456" w:type="pct"/>
            <w:shd w:val="clear" w:color="auto" w:fill="FFFFFF"/>
            <w:vAlign w:val="center"/>
          </w:tcPr>
          <w:p w14:paraId="23BFB50A"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6,00</w:t>
            </w:r>
          </w:p>
        </w:tc>
        <w:tc>
          <w:tcPr>
            <w:tcW w:w="456" w:type="pct"/>
            <w:shd w:val="clear" w:color="auto" w:fill="FFFFFF"/>
            <w:vAlign w:val="center"/>
          </w:tcPr>
          <w:p w14:paraId="0C91117C"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9,00</w:t>
            </w:r>
          </w:p>
        </w:tc>
        <w:tc>
          <w:tcPr>
            <w:tcW w:w="456" w:type="pct"/>
            <w:shd w:val="clear" w:color="auto" w:fill="FFFFFF"/>
            <w:vAlign w:val="center"/>
          </w:tcPr>
          <w:p w14:paraId="34587526"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w:t>
            </w:r>
          </w:p>
        </w:tc>
        <w:tc>
          <w:tcPr>
            <w:tcW w:w="515" w:type="pct"/>
            <w:shd w:val="clear" w:color="auto" w:fill="FFFFFF"/>
            <w:vAlign w:val="center"/>
          </w:tcPr>
          <w:p w14:paraId="40930800"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w:t>
            </w:r>
          </w:p>
        </w:tc>
      </w:tr>
      <w:tr w:rsidR="002271AE" w:rsidRPr="002271AE" w14:paraId="18F26488" w14:textId="77777777" w:rsidTr="006F25B3">
        <w:tc>
          <w:tcPr>
            <w:tcW w:w="257" w:type="pct"/>
            <w:shd w:val="clear" w:color="auto" w:fill="FFFFFF"/>
            <w:vAlign w:val="center"/>
          </w:tcPr>
          <w:p w14:paraId="0CACA635"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917" w:type="pct"/>
            <w:shd w:val="clear" w:color="auto" w:fill="FFFFFF"/>
            <w:vAlign w:val="center"/>
          </w:tcPr>
          <w:p w14:paraId="5670F640" w14:textId="77777777" w:rsidR="006F25B3" w:rsidRPr="002271AE" w:rsidRDefault="006F25B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444" w:type="pct"/>
            <w:shd w:val="clear" w:color="auto" w:fill="FFFFFF"/>
            <w:vAlign w:val="center"/>
          </w:tcPr>
          <w:p w14:paraId="46A3DB87"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499" w:type="pct"/>
            <w:shd w:val="clear" w:color="auto" w:fill="FFFFFF"/>
            <w:vAlign w:val="center"/>
          </w:tcPr>
          <w:p w14:paraId="3327CAC9"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0,60</w:t>
            </w:r>
          </w:p>
        </w:tc>
        <w:tc>
          <w:tcPr>
            <w:tcW w:w="456" w:type="pct"/>
            <w:shd w:val="clear" w:color="auto" w:fill="FFFFFF"/>
            <w:vAlign w:val="center"/>
          </w:tcPr>
          <w:p w14:paraId="189B40B6"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w:t>
            </w:r>
          </w:p>
        </w:tc>
        <w:tc>
          <w:tcPr>
            <w:tcW w:w="456" w:type="pct"/>
            <w:shd w:val="clear" w:color="auto" w:fill="FFFFFF"/>
            <w:vAlign w:val="center"/>
          </w:tcPr>
          <w:p w14:paraId="170E48BB"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1,80</w:t>
            </w:r>
          </w:p>
        </w:tc>
        <w:tc>
          <w:tcPr>
            <w:tcW w:w="456" w:type="pct"/>
            <w:shd w:val="clear" w:color="auto" w:fill="FFFFFF"/>
            <w:vAlign w:val="center"/>
          </w:tcPr>
          <w:p w14:paraId="1A08F3C5"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3,20</w:t>
            </w:r>
          </w:p>
        </w:tc>
        <w:tc>
          <w:tcPr>
            <w:tcW w:w="515" w:type="pct"/>
            <w:shd w:val="clear" w:color="auto" w:fill="FFFFFF"/>
            <w:vAlign w:val="center"/>
          </w:tcPr>
          <w:p w14:paraId="647C8B21"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3,20</w:t>
            </w:r>
          </w:p>
        </w:tc>
      </w:tr>
      <w:tr w:rsidR="002271AE" w:rsidRPr="002271AE" w14:paraId="08B22641" w14:textId="77777777" w:rsidTr="006F25B3">
        <w:tc>
          <w:tcPr>
            <w:tcW w:w="257" w:type="pct"/>
            <w:shd w:val="clear" w:color="auto" w:fill="FFFFFF"/>
            <w:vAlign w:val="center"/>
          </w:tcPr>
          <w:p w14:paraId="26076C55"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1917" w:type="pct"/>
            <w:shd w:val="clear" w:color="auto" w:fill="FFFFFF"/>
            <w:vAlign w:val="center"/>
          </w:tcPr>
          <w:p w14:paraId="05D3B1D4" w14:textId="77777777" w:rsidR="006F25B3" w:rsidRPr="002271AE" w:rsidRDefault="006F25B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mục kê</w:t>
            </w:r>
          </w:p>
        </w:tc>
        <w:tc>
          <w:tcPr>
            <w:tcW w:w="444" w:type="pct"/>
            <w:shd w:val="clear" w:color="auto" w:fill="FFFFFF"/>
            <w:vAlign w:val="center"/>
          </w:tcPr>
          <w:p w14:paraId="2559C74B"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w:t>
            </w:r>
            <w:r w:rsidRPr="002271AE">
              <w:rPr>
                <w:rFonts w:ascii="Times New Roman" w:hAnsi="Times New Roman" w:cs="Times New Roman"/>
                <w:color w:val="000000" w:themeColor="text1"/>
                <w:sz w:val="26"/>
                <w:szCs w:val="26"/>
                <w:lang w:val="en-US"/>
              </w:rPr>
              <w:t>ể</w:t>
            </w:r>
            <w:r w:rsidRPr="002271AE">
              <w:rPr>
                <w:rFonts w:ascii="Times New Roman" w:hAnsi="Times New Roman" w:cs="Times New Roman"/>
                <w:color w:val="000000" w:themeColor="text1"/>
                <w:sz w:val="26"/>
                <w:szCs w:val="26"/>
              </w:rPr>
              <w:t>n</w:t>
            </w:r>
          </w:p>
        </w:tc>
        <w:tc>
          <w:tcPr>
            <w:tcW w:w="499" w:type="pct"/>
            <w:shd w:val="clear" w:color="auto" w:fill="FFFFFF"/>
            <w:vAlign w:val="center"/>
          </w:tcPr>
          <w:p w14:paraId="15BA902F"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w:t>
            </w:r>
          </w:p>
        </w:tc>
        <w:tc>
          <w:tcPr>
            <w:tcW w:w="456" w:type="pct"/>
            <w:shd w:val="clear" w:color="auto" w:fill="FFFFFF"/>
            <w:vAlign w:val="center"/>
          </w:tcPr>
          <w:p w14:paraId="313A0BEE"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c>
          <w:tcPr>
            <w:tcW w:w="456" w:type="pct"/>
            <w:shd w:val="clear" w:color="auto" w:fill="FFFFFF"/>
            <w:vAlign w:val="center"/>
          </w:tcPr>
          <w:p w14:paraId="1AE87BCA"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456" w:type="pct"/>
            <w:shd w:val="clear" w:color="auto" w:fill="FFFFFF"/>
            <w:vAlign w:val="center"/>
          </w:tcPr>
          <w:p w14:paraId="63E1C7A0"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515" w:type="pct"/>
            <w:shd w:val="clear" w:color="auto" w:fill="FFFFFF"/>
            <w:vAlign w:val="center"/>
          </w:tcPr>
          <w:p w14:paraId="67B43DC2"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1882DFB4" w14:textId="77777777" w:rsidTr="006F25B3">
        <w:tc>
          <w:tcPr>
            <w:tcW w:w="257" w:type="pct"/>
            <w:shd w:val="clear" w:color="auto" w:fill="FFFFFF"/>
            <w:vAlign w:val="center"/>
          </w:tcPr>
          <w:p w14:paraId="357238DF"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1917" w:type="pct"/>
            <w:shd w:val="clear" w:color="auto" w:fill="FFFFFF"/>
            <w:vAlign w:val="center"/>
          </w:tcPr>
          <w:p w14:paraId="79FC91C2" w14:textId="77777777" w:rsidR="006F25B3" w:rsidRPr="002271AE" w:rsidRDefault="006F25B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ghi chép</w:t>
            </w:r>
          </w:p>
        </w:tc>
        <w:tc>
          <w:tcPr>
            <w:tcW w:w="444" w:type="pct"/>
            <w:shd w:val="clear" w:color="auto" w:fill="FFFFFF"/>
            <w:vAlign w:val="center"/>
          </w:tcPr>
          <w:p w14:paraId="6970BC01" w14:textId="77777777" w:rsidR="006F25B3" w:rsidRPr="002271AE" w:rsidRDefault="006F25B3" w:rsidP="002F01BB">
            <w:pPr>
              <w:spacing w:after="12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Quyể</w:t>
            </w:r>
            <w:r w:rsidRPr="002271AE">
              <w:rPr>
                <w:rFonts w:ascii="Times New Roman" w:hAnsi="Times New Roman" w:cs="Times New Roman"/>
                <w:color w:val="000000" w:themeColor="text1"/>
                <w:sz w:val="26"/>
                <w:szCs w:val="26"/>
                <w:lang w:val="en-US"/>
              </w:rPr>
              <w:t>n</w:t>
            </w:r>
          </w:p>
        </w:tc>
        <w:tc>
          <w:tcPr>
            <w:tcW w:w="499" w:type="pct"/>
            <w:shd w:val="clear" w:color="auto" w:fill="FFFFFF"/>
            <w:vAlign w:val="center"/>
          </w:tcPr>
          <w:p w14:paraId="2A3BFD97"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56" w:type="pct"/>
            <w:shd w:val="clear" w:color="auto" w:fill="FFFFFF"/>
            <w:vAlign w:val="center"/>
          </w:tcPr>
          <w:p w14:paraId="5A7C63D8"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w:t>
            </w:r>
          </w:p>
        </w:tc>
        <w:tc>
          <w:tcPr>
            <w:tcW w:w="456" w:type="pct"/>
            <w:shd w:val="clear" w:color="auto" w:fill="FFFFFF"/>
            <w:vAlign w:val="center"/>
          </w:tcPr>
          <w:p w14:paraId="710F3513"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456" w:type="pct"/>
            <w:shd w:val="clear" w:color="auto" w:fill="FFFFFF"/>
            <w:vAlign w:val="center"/>
          </w:tcPr>
          <w:p w14:paraId="6F741169"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0,70</w:t>
            </w:r>
          </w:p>
        </w:tc>
        <w:tc>
          <w:tcPr>
            <w:tcW w:w="515" w:type="pct"/>
            <w:shd w:val="clear" w:color="auto" w:fill="FFFFFF"/>
            <w:vAlign w:val="center"/>
          </w:tcPr>
          <w:p w14:paraId="52CCDE8E"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0,70</w:t>
            </w:r>
          </w:p>
        </w:tc>
      </w:tr>
      <w:tr w:rsidR="002271AE" w:rsidRPr="002271AE" w14:paraId="41F3CF7B" w14:textId="77777777" w:rsidTr="006F25B3">
        <w:tc>
          <w:tcPr>
            <w:tcW w:w="257" w:type="pct"/>
            <w:shd w:val="clear" w:color="auto" w:fill="FFFFFF"/>
            <w:vAlign w:val="center"/>
          </w:tcPr>
          <w:p w14:paraId="6FCCC85E"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w:t>
            </w:r>
          </w:p>
        </w:tc>
        <w:tc>
          <w:tcPr>
            <w:tcW w:w="1917" w:type="pct"/>
            <w:shd w:val="clear" w:color="auto" w:fill="FFFFFF"/>
            <w:vAlign w:val="center"/>
          </w:tcPr>
          <w:p w14:paraId="1E2F9F08" w14:textId="77777777" w:rsidR="006F25B3" w:rsidRPr="002271AE" w:rsidRDefault="006F25B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Số liệu tọa độ điểm cũ</w:t>
            </w:r>
          </w:p>
        </w:tc>
        <w:tc>
          <w:tcPr>
            <w:tcW w:w="444" w:type="pct"/>
            <w:shd w:val="clear" w:color="auto" w:fill="FFFFFF"/>
            <w:vAlign w:val="center"/>
          </w:tcPr>
          <w:p w14:paraId="23F4CA81"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499" w:type="pct"/>
            <w:shd w:val="clear" w:color="auto" w:fill="FFFFFF"/>
            <w:vAlign w:val="center"/>
          </w:tcPr>
          <w:p w14:paraId="61ABB87E"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456" w:type="pct"/>
            <w:shd w:val="clear" w:color="auto" w:fill="FFFFFF"/>
            <w:vAlign w:val="center"/>
          </w:tcPr>
          <w:p w14:paraId="13D19424"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456" w:type="pct"/>
            <w:shd w:val="clear" w:color="auto" w:fill="FFFFFF"/>
            <w:vAlign w:val="center"/>
          </w:tcPr>
          <w:p w14:paraId="6A2CEA43"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456" w:type="pct"/>
            <w:shd w:val="clear" w:color="auto" w:fill="FFFFFF"/>
            <w:vAlign w:val="center"/>
          </w:tcPr>
          <w:p w14:paraId="58240D97"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515" w:type="pct"/>
            <w:shd w:val="clear" w:color="auto" w:fill="FFFFFF"/>
            <w:vAlign w:val="center"/>
          </w:tcPr>
          <w:p w14:paraId="7A2A405B"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r>
      <w:tr w:rsidR="002271AE" w:rsidRPr="002271AE" w14:paraId="76141D3E" w14:textId="77777777" w:rsidTr="006F25B3">
        <w:tc>
          <w:tcPr>
            <w:tcW w:w="257" w:type="pct"/>
            <w:shd w:val="clear" w:color="auto" w:fill="FFFFFF"/>
            <w:vAlign w:val="center"/>
          </w:tcPr>
          <w:p w14:paraId="416B753B"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w:t>
            </w:r>
          </w:p>
        </w:tc>
        <w:tc>
          <w:tcPr>
            <w:tcW w:w="1917" w:type="pct"/>
            <w:shd w:val="clear" w:color="auto" w:fill="FFFFFF"/>
            <w:vAlign w:val="center"/>
          </w:tcPr>
          <w:p w14:paraId="527D2037" w14:textId="77777777" w:rsidR="006F25B3" w:rsidRPr="002271AE" w:rsidRDefault="006F25B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Số liệu độ cao điểm cũ</w:t>
            </w:r>
          </w:p>
        </w:tc>
        <w:tc>
          <w:tcPr>
            <w:tcW w:w="444" w:type="pct"/>
            <w:shd w:val="clear" w:color="auto" w:fill="FFFFFF"/>
            <w:vAlign w:val="center"/>
          </w:tcPr>
          <w:p w14:paraId="2549B845"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499" w:type="pct"/>
            <w:shd w:val="clear" w:color="auto" w:fill="FFFFFF"/>
            <w:vAlign w:val="center"/>
          </w:tcPr>
          <w:p w14:paraId="5EC06619"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456" w:type="pct"/>
            <w:shd w:val="clear" w:color="auto" w:fill="FFFFFF"/>
            <w:vAlign w:val="center"/>
          </w:tcPr>
          <w:p w14:paraId="1619C3EC"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456" w:type="pct"/>
            <w:shd w:val="clear" w:color="auto" w:fill="FFFFFF"/>
            <w:vAlign w:val="center"/>
          </w:tcPr>
          <w:p w14:paraId="757DEB5B"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456" w:type="pct"/>
            <w:shd w:val="clear" w:color="auto" w:fill="FFFFFF"/>
            <w:vAlign w:val="center"/>
          </w:tcPr>
          <w:p w14:paraId="7ABAEBDB"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515" w:type="pct"/>
            <w:shd w:val="clear" w:color="auto" w:fill="FFFFFF"/>
            <w:vAlign w:val="center"/>
          </w:tcPr>
          <w:p w14:paraId="6FF71CAD"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r>
      <w:tr w:rsidR="002271AE" w:rsidRPr="002271AE" w14:paraId="1EF97FDE" w14:textId="77777777" w:rsidTr="006F25B3">
        <w:tc>
          <w:tcPr>
            <w:tcW w:w="257" w:type="pct"/>
            <w:shd w:val="clear" w:color="auto" w:fill="FFFFFF"/>
            <w:vAlign w:val="center"/>
          </w:tcPr>
          <w:p w14:paraId="7CB2D239"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w:t>
            </w:r>
          </w:p>
        </w:tc>
        <w:tc>
          <w:tcPr>
            <w:tcW w:w="1917" w:type="pct"/>
            <w:shd w:val="clear" w:color="auto" w:fill="FFFFFF"/>
            <w:vAlign w:val="center"/>
          </w:tcPr>
          <w:p w14:paraId="7337DAE7" w14:textId="77777777" w:rsidR="006F25B3" w:rsidRPr="002271AE" w:rsidRDefault="006F25B3" w:rsidP="002F01BB">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phun (4 hộp 4 màu)</w:t>
            </w:r>
          </w:p>
        </w:tc>
        <w:tc>
          <w:tcPr>
            <w:tcW w:w="444" w:type="pct"/>
            <w:shd w:val="clear" w:color="auto" w:fill="FFFFFF"/>
            <w:vAlign w:val="center"/>
          </w:tcPr>
          <w:p w14:paraId="40D5B60C"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499" w:type="pct"/>
            <w:shd w:val="clear" w:color="auto" w:fill="FFFFFF"/>
            <w:vAlign w:val="center"/>
          </w:tcPr>
          <w:p w14:paraId="12C7C623"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456" w:type="pct"/>
            <w:shd w:val="clear" w:color="auto" w:fill="FFFFFF"/>
            <w:vAlign w:val="center"/>
          </w:tcPr>
          <w:p w14:paraId="1508E789"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456" w:type="pct"/>
            <w:shd w:val="clear" w:color="auto" w:fill="FFFFFF"/>
            <w:vAlign w:val="center"/>
          </w:tcPr>
          <w:p w14:paraId="11A73CCD"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456" w:type="pct"/>
            <w:shd w:val="clear" w:color="auto" w:fill="FFFFFF"/>
            <w:vAlign w:val="center"/>
          </w:tcPr>
          <w:p w14:paraId="57D449A1"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515" w:type="pct"/>
            <w:shd w:val="clear" w:color="auto" w:fill="FFFFFF"/>
            <w:vAlign w:val="center"/>
          </w:tcPr>
          <w:p w14:paraId="0619986F" w14:textId="77777777" w:rsidR="006F25B3" w:rsidRPr="002271AE" w:rsidRDefault="006F25B3" w:rsidP="002F01BB">
            <w:pPr>
              <w:spacing w:after="1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r>
    </w:tbl>
    <w:p w14:paraId="64AB1B32" w14:textId="77777777" w:rsidR="00B10AB7" w:rsidRPr="002271AE" w:rsidRDefault="00B10AB7" w:rsidP="005F3402">
      <w:pPr>
        <w:rPr>
          <w:rFonts w:ascii="Times New Roman" w:hAnsi="Times New Roman" w:cs="Times New Roman"/>
          <w:b/>
          <w:color w:val="000000" w:themeColor="text1"/>
          <w:sz w:val="28"/>
          <w:szCs w:val="28"/>
        </w:rPr>
      </w:pPr>
      <w:bookmarkStart w:id="23" w:name="bookmark44"/>
      <w:r w:rsidRPr="002271AE">
        <w:rPr>
          <w:rFonts w:ascii="Times New Roman" w:hAnsi="Times New Roman" w:cs="Times New Roman"/>
          <w:b/>
          <w:color w:val="000000" w:themeColor="text1"/>
          <w:sz w:val="28"/>
          <w:szCs w:val="28"/>
        </w:rPr>
        <w:t>Ghi chú:</w:t>
      </w:r>
      <w:bookmarkEnd w:id="23"/>
    </w:p>
    <w:p w14:paraId="133F4C2C" w14:textId="77777777" w:rsidR="00B10AB7" w:rsidRPr="002271AE" w:rsidRDefault="00734991" w:rsidP="005F3402">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lastRenderedPageBreak/>
        <w:t xml:space="preserve">(1) </w:t>
      </w:r>
      <w:r w:rsidR="00B10AB7" w:rsidRPr="002271AE">
        <w:rPr>
          <w:rFonts w:ascii="Times New Roman" w:hAnsi="Times New Roman" w:cs="Times New Roman"/>
          <w:color w:val="000000" w:themeColor="text1"/>
          <w:sz w:val="28"/>
          <w:szCs w:val="28"/>
        </w:rPr>
        <w:t xml:space="preserve">Mức vật liệu cho </w:t>
      </w:r>
      <w:r w:rsidR="00DE2A7F" w:rsidRPr="002271AE">
        <w:rPr>
          <w:rFonts w:ascii="Times New Roman" w:hAnsi="Times New Roman" w:cs="Times New Roman"/>
          <w:color w:val="000000" w:themeColor="text1"/>
          <w:sz w:val="28"/>
          <w:szCs w:val="28"/>
        </w:rPr>
        <w:t>vẽ bản đồ số</w:t>
      </w:r>
      <w:r w:rsidR="00DE2A7F" w:rsidRPr="002271AE">
        <w:rPr>
          <w:rFonts w:ascii="Times New Roman" w:hAnsi="Times New Roman" w:cs="Times New Roman"/>
          <w:b/>
          <w:color w:val="000000" w:themeColor="text1"/>
          <w:sz w:val="28"/>
          <w:szCs w:val="28"/>
        </w:rPr>
        <w:t xml:space="preserve"> </w:t>
      </w:r>
      <w:r w:rsidR="00B10AB7" w:rsidRPr="002271AE">
        <w:rPr>
          <w:rFonts w:ascii="Times New Roman" w:hAnsi="Times New Roman" w:cs="Times New Roman"/>
          <w:color w:val="000000" w:themeColor="text1"/>
          <w:sz w:val="28"/>
          <w:szCs w:val="28"/>
        </w:rPr>
        <w:t>tính bằng 0,55 mức tại Bảng 3</w:t>
      </w:r>
      <w:r w:rsidR="00C87DD7" w:rsidRPr="002271AE">
        <w:rPr>
          <w:rFonts w:ascii="Times New Roman" w:hAnsi="Times New Roman" w:cs="Times New Roman"/>
          <w:color w:val="000000" w:themeColor="text1"/>
          <w:sz w:val="28"/>
          <w:szCs w:val="28"/>
        </w:rPr>
        <w:t>8</w:t>
      </w:r>
      <w:r w:rsidR="00B10AB7" w:rsidRPr="002271AE">
        <w:rPr>
          <w:rFonts w:ascii="Times New Roman" w:hAnsi="Times New Roman" w:cs="Times New Roman"/>
          <w:color w:val="000000" w:themeColor="text1"/>
          <w:sz w:val="28"/>
          <w:szCs w:val="28"/>
        </w:rPr>
        <w:t>.</w:t>
      </w:r>
    </w:p>
    <w:p w14:paraId="7E59E2E3" w14:textId="77777777" w:rsidR="00B10AB7" w:rsidRPr="002271AE" w:rsidRDefault="00734991" w:rsidP="00A24B45">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(2) </w:t>
      </w:r>
      <w:r w:rsidR="00B10AB7" w:rsidRPr="002271AE">
        <w:rPr>
          <w:rFonts w:ascii="Times New Roman" w:hAnsi="Times New Roman" w:cs="Times New Roman"/>
          <w:color w:val="000000" w:themeColor="text1"/>
          <w:sz w:val="28"/>
          <w:szCs w:val="28"/>
        </w:rPr>
        <w:t>Mức vật liệu cho lập kết quả đo đạc địa chính thửa đất tính bằng 0,45 mức tại Bảng 3</w:t>
      </w:r>
      <w:r w:rsidR="00C87DD7" w:rsidRPr="002271AE">
        <w:rPr>
          <w:rFonts w:ascii="Times New Roman" w:hAnsi="Times New Roman" w:cs="Times New Roman"/>
          <w:color w:val="000000" w:themeColor="text1"/>
          <w:sz w:val="28"/>
          <w:szCs w:val="28"/>
        </w:rPr>
        <w:t>8</w:t>
      </w:r>
      <w:r w:rsidR="00B10AB7" w:rsidRPr="002271AE">
        <w:rPr>
          <w:rFonts w:ascii="Times New Roman" w:hAnsi="Times New Roman" w:cs="Times New Roman"/>
          <w:color w:val="000000" w:themeColor="text1"/>
          <w:sz w:val="28"/>
          <w:szCs w:val="28"/>
        </w:rPr>
        <w:t>.</w:t>
      </w:r>
    </w:p>
    <w:p w14:paraId="5962136D" w14:textId="77777777" w:rsidR="00B10AB7" w:rsidRPr="002271AE" w:rsidRDefault="00734991" w:rsidP="00A24B45">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(3) </w:t>
      </w:r>
      <w:r w:rsidR="00B10AB7" w:rsidRPr="002271AE">
        <w:rPr>
          <w:rFonts w:ascii="Times New Roman" w:hAnsi="Times New Roman" w:cs="Times New Roman"/>
          <w:color w:val="000000" w:themeColor="text1"/>
          <w:sz w:val="28"/>
          <w:szCs w:val="28"/>
        </w:rPr>
        <w:t>Đấ</w:t>
      </w:r>
      <w:r w:rsidRPr="002271AE">
        <w:rPr>
          <w:rFonts w:ascii="Times New Roman" w:hAnsi="Times New Roman" w:cs="Times New Roman"/>
          <w:color w:val="000000" w:themeColor="text1"/>
          <w:sz w:val="28"/>
          <w:szCs w:val="28"/>
        </w:rPr>
        <w:t>t giao thông đ</w:t>
      </w:r>
      <w:r w:rsidR="00B10AB7" w:rsidRPr="002271AE">
        <w:rPr>
          <w:rFonts w:ascii="Times New Roman" w:hAnsi="Times New Roman" w:cs="Times New Roman"/>
          <w:color w:val="000000" w:themeColor="text1"/>
          <w:sz w:val="28"/>
          <w:szCs w:val="28"/>
        </w:rPr>
        <w:t xml:space="preserve">ường bộ, đường sắt, đê điều và đất thủy hệ được nhà nước giao quản lý không thuộc diện phải cấp </w:t>
      </w:r>
      <w:r w:rsidR="00067E47" w:rsidRPr="002271AE">
        <w:rPr>
          <w:rFonts w:ascii="Times New Roman" w:hAnsi="Times New Roman" w:cs="Times New Roman"/>
          <w:color w:val="000000" w:themeColor="text1"/>
          <w:sz w:val="28"/>
          <w:szCs w:val="28"/>
        </w:rPr>
        <w:t>GCN</w:t>
      </w:r>
      <w:r w:rsidR="00B10AB7" w:rsidRPr="002271AE">
        <w:rPr>
          <w:rFonts w:ascii="Times New Roman" w:hAnsi="Times New Roman" w:cs="Times New Roman"/>
          <w:color w:val="000000" w:themeColor="text1"/>
          <w:sz w:val="28"/>
          <w:szCs w:val="28"/>
        </w:rPr>
        <w:t xml:space="preserve"> khi phải đo v</w:t>
      </w:r>
      <w:r w:rsidRPr="002271AE">
        <w:rPr>
          <w:rFonts w:ascii="Times New Roman" w:hAnsi="Times New Roman" w:cs="Times New Roman"/>
          <w:color w:val="000000" w:themeColor="text1"/>
          <w:sz w:val="28"/>
          <w:szCs w:val="28"/>
        </w:rPr>
        <w:t>ẽ</w:t>
      </w:r>
      <w:r w:rsidR="00B10AB7" w:rsidRPr="002271AE">
        <w:rPr>
          <w:rFonts w:ascii="Times New Roman" w:hAnsi="Times New Roman" w:cs="Times New Roman"/>
          <w:color w:val="000000" w:themeColor="text1"/>
          <w:sz w:val="28"/>
          <w:szCs w:val="28"/>
        </w:rPr>
        <w:t xml:space="preserve"> thì được tính bằng 0,3 lầ</w:t>
      </w:r>
      <w:r w:rsidRPr="002271AE">
        <w:rPr>
          <w:rFonts w:ascii="Times New Roman" w:hAnsi="Times New Roman" w:cs="Times New Roman"/>
          <w:color w:val="000000" w:themeColor="text1"/>
          <w:sz w:val="28"/>
          <w:szCs w:val="28"/>
        </w:rPr>
        <w:t>n đị</w:t>
      </w:r>
      <w:r w:rsidR="00B10AB7" w:rsidRPr="002271AE">
        <w:rPr>
          <w:rFonts w:ascii="Times New Roman" w:hAnsi="Times New Roman" w:cs="Times New Roman"/>
          <w:color w:val="000000" w:themeColor="text1"/>
          <w:sz w:val="28"/>
          <w:szCs w:val="28"/>
        </w:rPr>
        <w:t>nh mức tại Bả</w:t>
      </w:r>
      <w:r w:rsidRPr="002271AE">
        <w:rPr>
          <w:rFonts w:ascii="Times New Roman" w:hAnsi="Times New Roman" w:cs="Times New Roman"/>
          <w:color w:val="000000" w:themeColor="text1"/>
          <w:sz w:val="28"/>
          <w:szCs w:val="28"/>
        </w:rPr>
        <w:t>ng 3</w:t>
      </w:r>
      <w:r w:rsidR="00C87DD7" w:rsidRPr="002271AE">
        <w:rPr>
          <w:rFonts w:ascii="Times New Roman" w:hAnsi="Times New Roman" w:cs="Times New Roman"/>
          <w:color w:val="000000" w:themeColor="text1"/>
          <w:sz w:val="28"/>
          <w:szCs w:val="28"/>
        </w:rPr>
        <w:t>8</w:t>
      </w:r>
      <w:r w:rsidRPr="002271AE">
        <w:rPr>
          <w:rFonts w:ascii="Times New Roman" w:hAnsi="Times New Roman" w:cs="Times New Roman"/>
          <w:color w:val="000000" w:themeColor="text1"/>
          <w:sz w:val="28"/>
          <w:szCs w:val="28"/>
        </w:rPr>
        <w:t>.</w:t>
      </w:r>
    </w:p>
    <w:p w14:paraId="22902B45" w14:textId="77777777" w:rsidR="00B10AB7" w:rsidRPr="002271AE" w:rsidRDefault="00734991" w:rsidP="00A24B45">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(4) </w:t>
      </w:r>
      <w:r w:rsidR="00B10AB7" w:rsidRPr="002271AE">
        <w:rPr>
          <w:rFonts w:ascii="Times New Roman" w:hAnsi="Times New Roman" w:cs="Times New Roman"/>
          <w:color w:val="000000" w:themeColor="text1"/>
          <w:sz w:val="28"/>
          <w:szCs w:val="28"/>
        </w:rPr>
        <w:t>Trường hợp phải đo vẽ địa hình mức vật liệu tính bằng 0,10 mức tại Bảng 3</w:t>
      </w:r>
      <w:r w:rsidR="00C87DD7" w:rsidRPr="002271AE">
        <w:rPr>
          <w:rFonts w:ascii="Times New Roman" w:hAnsi="Times New Roman" w:cs="Times New Roman"/>
          <w:color w:val="000000" w:themeColor="text1"/>
          <w:sz w:val="28"/>
          <w:szCs w:val="28"/>
        </w:rPr>
        <w:t>8</w:t>
      </w:r>
      <w:r w:rsidR="00B10AB7" w:rsidRPr="002271AE">
        <w:rPr>
          <w:rFonts w:ascii="Times New Roman" w:hAnsi="Times New Roman" w:cs="Times New Roman"/>
          <w:color w:val="000000" w:themeColor="text1"/>
          <w:sz w:val="28"/>
          <w:szCs w:val="28"/>
        </w:rPr>
        <w:t>.</w:t>
      </w:r>
    </w:p>
    <w:p w14:paraId="0FD8B469" w14:textId="384A4475" w:rsidR="00B10AB7" w:rsidRPr="002271AE" w:rsidRDefault="00734991"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b) </w:t>
      </w:r>
      <w:r w:rsidR="00B10AB7" w:rsidRPr="002271AE">
        <w:rPr>
          <w:rFonts w:ascii="Times New Roman" w:hAnsi="Times New Roman" w:cs="Times New Roman"/>
          <w:b/>
          <w:color w:val="000000" w:themeColor="text1"/>
          <w:sz w:val="28"/>
          <w:szCs w:val="28"/>
        </w:rPr>
        <w:t>Xác nhận hồ sơ các cấp; lập sổ mục k</w:t>
      </w:r>
      <w:r w:rsidR="003A50B4" w:rsidRPr="002271AE">
        <w:rPr>
          <w:rFonts w:ascii="Times New Roman" w:hAnsi="Times New Roman" w:cs="Times New Roman"/>
          <w:b/>
          <w:color w:val="000000" w:themeColor="text1"/>
          <w:sz w:val="28"/>
          <w:szCs w:val="28"/>
          <w:lang w:val="en-US"/>
        </w:rPr>
        <w:t>ê</w:t>
      </w:r>
      <w:r w:rsidR="00B10AB7" w:rsidRPr="002271AE">
        <w:rPr>
          <w:rFonts w:ascii="Times New Roman" w:hAnsi="Times New Roman" w:cs="Times New Roman"/>
          <w:b/>
          <w:color w:val="000000" w:themeColor="text1"/>
          <w:sz w:val="28"/>
          <w:szCs w:val="28"/>
        </w:rPr>
        <w:t>; nhập thông tin thửa đất; phục vụ KTNT và giao nộp thành quả.</w:t>
      </w:r>
    </w:p>
    <w:p w14:paraId="078DD86B" w14:textId="77777777" w:rsidR="00B10AB7" w:rsidRPr="002271AE" w:rsidRDefault="00B10AB7" w:rsidP="00A24B45">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Mức tính bằng 0,20 mức mục </w:t>
      </w:r>
      <w:r w:rsidR="00DE2A7F" w:rsidRPr="002271AE">
        <w:rPr>
          <w:rFonts w:ascii="Times New Roman" w:hAnsi="Times New Roman" w:cs="Times New Roman"/>
          <w:color w:val="000000" w:themeColor="text1"/>
          <w:sz w:val="28"/>
          <w:szCs w:val="28"/>
        </w:rPr>
        <w:t>vẽ bản đồ số</w:t>
      </w:r>
      <w:r w:rsidR="00DE2A7F" w:rsidRPr="002271AE">
        <w:rPr>
          <w:rFonts w:ascii="Times New Roman" w:hAnsi="Times New Roman" w:cs="Times New Roman"/>
          <w:b/>
          <w:color w:val="000000" w:themeColor="text1"/>
          <w:sz w:val="28"/>
          <w:szCs w:val="28"/>
        </w:rPr>
        <w:t xml:space="preserve"> </w:t>
      </w:r>
      <w:r w:rsidRPr="002271AE">
        <w:rPr>
          <w:rFonts w:ascii="Times New Roman" w:hAnsi="Times New Roman" w:cs="Times New Roman"/>
          <w:color w:val="000000" w:themeColor="text1"/>
          <w:sz w:val="28"/>
          <w:szCs w:val="28"/>
        </w:rPr>
        <w:t>v</w:t>
      </w:r>
      <w:r w:rsidR="00734991" w:rsidRPr="002271AE">
        <w:rPr>
          <w:rFonts w:ascii="Times New Roman" w:hAnsi="Times New Roman" w:cs="Times New Roman"/>
          <w:color w:val="000000" w:themeColor="text1"/>
          <w:sz w:val="28"/>
          <w:szCs w:val="28"/>
        </w:rPr>
        <w:t>à</w:t>
      </w:r>
      <w:r w:rsidRPr="002271AE">
        <w:rPr>
          <w:rFonts w:ascii="Times New Roman" w:hAnsi="Times New Roman" w:cs="Times New Roman"/>
          <w:color w:val="000000" w:themeColor="text1"/>
          <w:sz w:val="28"/>
          <w:szCs w:val="28"/>
        </w:rPr>
        <w:t xml:space="preserve"> lập kết quả đo đạc địa chính thửa đất tại Bảng 3</w:t>
      </w:r>
      <w:r w:rsidR="00C87DD7" w:rsidRPr="002271AE">
        <w:rPr>
          <w:rFonts w:ascii="Times New Roman" w:hAnsi="Times New Roman" w:cs="Times New Roman"/>
          <w:color w:val="000000" w:themeColor="text1"/>
          <w:sz w:val="28"/>
          <w:szCs w:val="28"/>
        </w:rPr>
        <w:t>8</w:t>
      </w:r>
      <w:r w:rsidRPr="002271AE">
        <w:rPr>
          <w:rFonts w:ascii="Times New Roman" w:hAnsi="Times New Roman" w:cs="Times New Roman"/>
          <w:color w:val="000000" w:themeColor="text1"/>
          <w:sz w:val="28"/>
          <w:szCs w:val="28"/>
        </w:rPr>
        <w:t>.</w:t>
      </w:r>
    </w:p>
    <w:p w14:paraId="67B44428" w14:textId="77777777" w:rsidR="00B10AB7" w:rsidRPr="002271AE" w:rsidRDefault="00734991"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c) </w:t>
      </w:r>
      <w:r w:rsidR="00B10AB7" w:rsidRPr="002271AE">
        <w:rPr>
          <w:rFonts w:ascii="Times New Roman" w:hAnsi="Times New Roman" w:cs="Times New Roman"/>
          <w:b/>
          <w:color w:val="000000" w:themeColor="text1"/>
          <w:sz w:val="28"/>
          <w:szCs w:val="28"/>
        </w:rPr>
        <w:t>Biên tập nội dung bản đồ và in</w:t>
      </w:r>
    </w:p>
    <w:p w14:paraId="09A790B8" w14:textId="77777777" w:rsidR="00B10AB7" w:rsidRPr="002271AE" w:rsidRDefault="00B10AB7" w:rsidP="002F0536">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3</w:t>
      </w:r>
      <w:r w:rsidR="00EC6308" w:rsidRPr="002271AE">
        <w:rPr>
          <w:rFonts w:ascii="Times New Roman" w:hAnsi="Times New Roman" w:cs="Times New Roman"/>
          <w:b/>
          <w:i/>
          <w:color w:val="000000" w:themeColor="text1"/>
          <w:sz w:val="28"/>
          <w:szCs w:val="28"/>
          <w:lang w:val="en-US"/>
        </w:rPr>
        <w:t>9</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3"/>
        <w:gridCol w:w="3340"/>
        <w:gridCol w:w="704"/>
        <w:gridCol w:w="997"/>
        <w:gridCol w:w="992"/>
        <w:gridCol w:w="850"/>
        <w:gridCol w:w="851"/>
        <w:gridCol w:w="876"/>
      </w:tblGrid>
      <w:tr w:rsidR="002271AE" w:rsidRPr="002271AE" w14:paraId="4697C6AF" w14:textId="77777777" w:rsidTr="006F25B3">
        <w:tc>
          <w:tcPr>
            <w:tcW w:w="483" w:type="dxa"/>
            <w:vMerge w:val="restart"/>
            <w:shd w:val="clear" w:color="auto" w:fill="FFFFFF"/>
            <w:vAlign w:val="center"/>
          </w:tcPr>
          <w:p w14:paraId="7C67A2AE" w14:textId="77777777" w:rsidR="00B10AB7" w:rsidRPr="002271AE" w:rsidRDefault="00B10AB7" w:rsidP="009D00A4">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3340" w:type="dxa"/>
            <w:vMerge w:val="restart"/>
            <w:shd w:val="clear" w:color="auto" w:fill="FFFFFF"/>
            <w:vAlign w:val="center"/>
          </w:tcPr>
          <w:p w14:paraId="2ED8E420" w14:textId="77777777" w:rsidR="00B10AB7" w:rsidRPr="002271AE" w:rsidRDefault="00B10AB7" w:rsidP="009D00A4">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704" w:type="dxa"/>
            <w:vMerge w:val="restart"/>
            <w:shd w:val="clear" w:color="auto" w:fill="FFFFFF"/>
            <w:vAlign w:val="center"/>
          </w:tcPr>
          <w:p w14:paraId="51B45D4A" w14:textId="77777777" w:rsidR="00B10AB7" w:rsidRPr="002271AE" w:rsidRDefault="00B10AB7" w:rsidP="009D00A4">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4566" w:type="dxa"/>
            <w:gridSpan w:val="5"/>
            <w:shd w:val="clear" w:color="auto" w:fill="FFFFFF"/>
            <w:vAlign w:val="center"/>
          </w:tcPr>
          <w:p w14:paraId="0F6BCC88" w14:textId="77777777" w:rsidR="00827FF4" w:rsidRPr="002271AE" w:rsidRDefault="00B10AB7" w:rsidP="009D00A4">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Định m</w:t>
            </w:r>
            <w:r w:rsidR="00734991" w:rsidRPr="002271AE">
              <w:rPr>
                <w:rFonts w:ascii="Times New Roman" w:hAnsi="Times New Roman" w:cs="Times New Roman"/>
                <w:b/>
                <w:color w:val="000000" w:themeColor="text1"/>
                <w:sz w:val="26"/>
                <w:szCs w:val="26"/>
              </w:rPr>
              <w:t>ứ</w:t>
            </w:r>
            <w:r w:rsidRPr="002271AE">
              <w:rPr>
                <w:rFonts w:ascii="Times New Roman" w:hAnsi="Times New Roman" w:cs="Times New Roman"/>
                <w:b/>
                <w:color w:val="000000" w:themeColor="text1"/>
                <w:sz w:val="26"/>
                <w:szCs w:val="26"/>
              </w:rPr>
              <w:t xml:space="preserve">c theo tỷ lệ bản đồ </w:t>
            </w:r>
          </w:p>
          <w:p w14:paraId="35923F6B" w14:textId="77777777" w:rsidR="00B10AB7" w:rsidRPr="002271AE" w:rsidRDefault="00B10AB7" w:rsidP="009D00A4">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color w:val="000000" w:themeColor="text1"/>
                <w:sz w:val="26"/>
                <w:szCs w:val="26"/>
              </w:rPr>
              <w:t>(tính cho 1 mảnh)</w:t>
            </w:r>
          </w:p>
        </w:tc>
      </w:tr>
      <w:tr w:rsidR="002271AE" w:rsidRPr="002271AE" w14:paraId="20B5ACB4" w14:textId="77777777" w:rsidTr="006F25B3">
        <w:tc>
          <w:tcPr>
            <w:tcW w:w="483" w:type="dxa"/>
            <w:vMerge/>
            <w:shd w:val="clear" w:color="auto" w:fill="FFFFFF"/>
            <w:vAlign w:val="center"/>
          </w:tcPr>
          <w:p w14:paraId="47AE071C" w14:textId="77777777" w:rsidR="006F25B3" w:rsidRPr="002271AE" w:rsidRDefault="006F25B3" w:rsidP="009D00A4">
            <w:pPr>
              <w:spacing w:before="0"/>
              <w:jc w:val="center"/>
              <w:rPr>
                <w:rFonts w:ascii="Times New Roman" w:hAnsi="Times New Roman" w:cs="Times New Roman"/>
                <w:b/>
                <w:color w:val="000000" w:themeColor="text1"/>
                <w:sz w:val="26"/>
                <w:szCs w:val="26"/>
              </w:rPr>
            </w:pPr>
          </w:p>
        </w:tc>
        <w:tc>
          <w:tcPr>
            <w:tcW w:w="3340" w:type="dxa"/>
            <w:vMerge/>
            <w:shd w:val="clear" w:color="auto" w:fill="FFFFFF"/>
            <w:vAlign w:val="center"/>
          </w:tcPr>
          <w:p w14:paraId="7A538759" w14:textId="77777777" w:rsidR="006F25B3" w:rsidRPr="002271AE" w:rsidRDefault="006F25B3" w:rsidP="009D00A4">
            <w:pPr>
              <w:spacing w:before="0"/>
              <w:jc w:val="center"/>
              <w:rPr>
                <w:rFonts w:ascii="Times New Roman" w:hAnsi="Times New Roman" w:cs="Times New Roman"/>
                <w:b/>
                <w:color w:val="000000" w:themeColor="text1"/>
                <w:sz w:val="26"/>
                <w:szCs w:val="26"/>
              </w:rPr>
            </w:pPr>
          </w:p>
        </w:tc>
        <w:tc>
          <w:tcPr>
            <w:tcW w:w="704" w:type="dxa"/>
            <w:vMerge/>
            <w:shd w:val="clear" w:color="auto" w:fill="FFFFFF"/>
            <w:vAlign w:val="center"/>
          </w:tcPr>
          <w:p w14:paraId="717C5ACA" w14:textId="77777777" w:rsidR="006F25B3" w:rsidRPr="002271AE" w:rsidRDefault="006F25B3" w:rsidP="009D00A4">
            <w:pPr>
              <w:spacing w:before="0"/>
              <w:jc w:val="center"/>
              <w:rPr>
                <w:rFonts w:ascii="Times New Roman" w:hAnsi="Times New Roman" w:cs="Times New Roman"/>
                <w:b/>
                <w:color w:val="000000" w:themeColor="text1"/>
                <w:sz w:val="26"/>
                <w:szCs w:val="26"/>
              </w:rPr>
            </w:pPr>
          </w:p>
        </w:tc>
        <w:tc>
          <w:tcPr>
            <w:tcW w:w="997" w:type="dxa"/>
            <w:shd w:val="clear" w:color="auto" w:fill="FFFFFF"/>
            <w:vAlign w:val="center"/>
          </w:tcPr>
          <w:p w14:paraId="71F7EC39" w14:textId="77777777" w:rsidR="006F25B3" w:rsidRPr="002271AE" w:rsidRDefault="006F25B3" w:rsidP="009D00A4">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w:t>
            </w:r>
          </w:p>
        </w:tc>
        <w:tc>
          <w:tcPr>
            <w:tcW w:w="992" w:type="dxa"/>
            <w:shd w:val="clear" w:color="auto" w:fill="FFFFFF"/>
            <w:vAlign w:val="center"/>
          </w:tcPr>
          <w:p w14:paraId="4F2E42CA" w14:textId="77777777" w:rsidR="006F25B3" w:rsidRPr="002271AE" w:rsidRDefault="006F25B3" w:rsidP="009D00A4">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w:t>
            </w:r>
          </w:p>
        </w:tc>
        <w:tc>
          <w:tcPr>
            <w:tcW w:w="850" w:type="dxa"/>
            <w:shd w:val="clear" w:color="auto" w:fill="FFFFFF"/>
            <w:vAlign w:val="center"/>
          </w:tcPr>
          <w:p w14:paraId="3CC5116E" w14:textId="77777777" w:rsidR="006F25B3" w:rsidRPr="002271AE" w:rsidRDefault="006F25B3" w:rsidP="009D00A4">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1/2000</w:t>
            </w:r>
          </w:p>
        </w:tc>
        <w:tc>
          <w:tcPr>
            <w:tcW w:w="851" w:type="dxa"/>
            <w:shd w:val="clear" w:color="auto" w:fill="FFFFFF"/>
            <w:vAlign w:val="center"/>
          </w:tcPr>
          <w:p w14:paraId="6F3A7ED4" w14:textId="77777777" w:rsidR="006F25B3" w:rsidRPr="002271AE" w:rsidRDefault="006F25B3" w:rsidP="009D00A4">
            <w:pPr>
              <w:spacing w:before="0"/>
              <w:jc w:val="center"/>
              <w:rPr>
                <w:rFonts w:ascii="Times New Roman" w:hAnsi="Times New Roman" w:cs="Times New Roman"/>
                <w:b/>
                <w:color w:val="000000" w:themeColor="text1"/>
                <w:sz w:val="26"/>
                <w:szCs w:val="26"/>
                <w:lang w:val="en-US"/>
              </w:rPr>
            </w:pPr>
            <w:r w:rsidRPr="002271AE">
              <w:rPr>
                <w:rFonts w:ascii="Times New Roman" w:hAnsi="Times New Roman" w:cs="Times New Roman"/>
                <w:b/>
                <w:color w:val="000000" w:themeColor="text1"/>
                <w:sz w:val="26"/>
                <w:szCs w:val="26"/>
              </w:rPr>
              <w:t>1/5000</w:t>
            </w:r>
          </w:p>
        </w:tc>
        <w:tc>
          <w:tcPr>
            <w:tcW w:w="872" w:type="dxa"/>
            <w:shd w:val="clear" w:color="auto" w:fill="FFFFFF"/>
            <w:vAlign w:val="center"/>
          </w:tcPr>
          <w:p w14:paraId="32206B00" w14:textId="77777777" w:rsidR="006F25B3" w:rsidRPr="002271AE" w:rsidRDefault="006F25B3" w:rsidP="009D00A4">
            <w:pPr>
              <w:spacing w:before="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1/10000</w:t>
            </w:r>
          </w:p>
        </w:tc>
      </w:tr>
      <w:tr w:rsidR="002271AE" w:rsidRPr="002271AE" w14:paraId="0A3D51CB" w14:textId="77777777" w:rsidTr="006F25B3">
        <w:tc>
          <w:tcPr>
            <w:tcW w:w="483" w:type="dxa"/>
            <w:shd w:val="clear" w:color="auto" w:fill="FFFFFF"/>
            <w:vAlign w:val="center"/>
          </w:tcPr>
          <w:p w14:paraId="74AF36BA"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3340" w:type="dxa"/>
            <w:shd w:val="clear" w:color="auto" w:fill="FFFFFF"/>
            <w:vAlign w:val="center"/>
          </w:tcPr>
          <w:p w14:paraId="00D36666" w14:textId="77777777" w:rsidR="006F25B3" w:rsidRPr="002271AE" w:rsidRDefault="006F25B3"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địa hình</w:t>
            </w:r>
          </w:p>
        </w:tc>
        <w:tc>
          <w:tcPr>
            <w:tcW w:w="704" w:type="dxa"/>
            <w:shd w:val="clear" w:color="auto" w:fill="FFFFFF"/>
            <w:vAlign w:val="center"/>
          </w:tcPr>
          <w:p w14:paraId="490C0F07"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997" w:type="dxa"/>
            <w:shd w:val="clear" w:color="auto" w:fill="FFFFFF"/>
            <w:vAlign w:val="center"/>
          </w:tcPr>
          <w:p w14:paraId="7008168E"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992" w:type="dxa"/>
            <w:shd w:val="clear" w:color="auto" w:fill="FFFFFF"/>
            <w:vAlign w:val="center"/>
          </w:tcPr>
          <w:p w14:paraId="015648CA"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850" w:type="dxa"/>
            <w:shd w:val="clear" w:color="auto" w:fill="FFFFFF"/>
            <w:vAlign w:val="center"/>
          </w:tcPr>
          <w:p w14:paraId="663322F4"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851" w:type="dxa"/>
            <w:shd w:val="clear" w:color="auto" w:fill="FFFFFF"/>
            <w:vAlign w:val="center"/>
          </w:tcPr>
          <w:p w14:paraId="52D0E5F9"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872" w:type="dxa"/>
            <w:shd w:val="clear" w:color="auto" w:fill="FFFFFF"/>
            <w:vAlign w:val="center"/>
          </w:tcPr>
          <w:p w14:paraId="33136603"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w:t>
            </w:r>
          </w:p>
        </w:tc>
      </w:tr>
      <w:tr w:rsidR="002271AE" w:rsidRPr="002271AE" w14:paraId="01AC094C" w14:textId="77777777" w:rsidTr="006F25B3">
        <w:tc>
          <w:tcPr>
            <w:tcW w:w="483" w:type="dxa"/>
            <w:shd w:val="clear" w:color="auto" w:fill="FFFFFF"/>
            <w:vAlign w:val="center"/>
          </w:tcPr>
          <w:p w14:paraId="6D777DE8"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3340" w:type="dxa"/>
            <w:shd w:val="clear" w:color="auto" w:fill="FFFFFF"/>
            <w:vAlign w:val="center"/>
          </w:tcPr>
          <w:p w14:paraId="1C263115" w14:textId="77777777" w:rsidR="006F25B3" w:rsidRPr="002271AE" w:rsidRDefault="006F25B3"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ĐGHC 364/CT</w:t>
            </w:r>
          </w:p>
        </w:tc>
        <w:tc>
          <w:tcPr>
            <w:tcW w:w="704" w:type="dxa"/>
            <w:shd w:val="clear" w:color="auto" w:fill="FFFFFF"/>
            <w:vAlign w:val="center"/>
          </w:tcPr>
          <w:p w14:paraId="0035B997"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997" w:type="dxa"/>
            <w:shd w:val="clear" w:color="auto" w:fill="FFFFFF"/>
            <w:vAlign w:val="center"/>
          </w:tcPr>
          <w:p w14:paraId="103E72A6"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992" w:type="dxa"/>
            <w:shd w:val="clear" w:color="auto" w:fill="FFFFFF"/>
            <w:vAlign w:val="center"/>
          </w:tcPr>
          <w:p w14:paraId="46C1153C"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850" w:type="dxa"/>
            <w:shd w:val="clear" w:color="auto" w:fill="FFFFFF"/>
            <w:vAlign w:val="center"/>
          </w:tcPr>
          <w:p w14:paraId="78586AD9"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851" w:type="dxa"/>
            <w:shd w:val="clear" w:color="auto" w:fill="FFFFFF"/>
            <w:vAlign w:val="center"/>
          </w:tcPr>
          <w:p w14:paraId="7307EEAE"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872" w:type="dxa"/>
            <w:shd w:val="clear" w:color="auto" w:fill="FFFFFF"/>
            <w:vAlign w:val="center"/>
          </w:tcPr>
          <w:p w14:paraId="125C8020"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w:t>
            </w:r>
          </w:p>
        </w:tc>
      </w:tr>
      <w:tr w:rsidR="002271AE" w:rsidRPr="002271AE" w14:paraId="4B4328B0" w14:textId="77777777" w:rsidTr="006F25B3">
        <w:tc>
          <w:tcPr>
            <w:tcW w:w="483" w:type="dxa"/>
            <w:shd w:val="clear" w:color="auto" w:fill="FFFFFF"/>
            <w:vAlign w:val="center"/>
          </w:tcPr>
          <w:p w14:paraId="3FED4887"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3340" w:type="dxa"/>
            <w:shd w:val="clear" w:color="auto" w:fill="FFFFFF"/>
            <w:vAlign w:val="center"/>
          </w:tcPr>
          <w:p w14:paraId="0D044B6D" w14:textId="77777777" w:rsidR="006F25B3" w:rsidRPr="002271AE" w:rsidRDefault="006F25B3"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Băng dính loại vừa</w:t>
            </w:r>
          </w:p>
        </w:tc>
        <w:tc>
          <w:tcPr>
            <w:tcW w:w="704" w:type="dxa"/>
            <w:shd w:val="clear" w:color="auto" w:fill="FFFFFF"/>
            <w:vAlign w:val="center"/>
          </w:tcPr>
          <w:p w14:paraId="78CE39AF"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Cuộn</w:t>
            </w:r>
          </w:p>
        </w:tc>
        <w:tc>
          <w:tcPr>
            <w:tcW w:w="997" w:type="dxa"/>
            <w:shd w:val="clear" w:color="auto" w:fill="FFFFFF"/>
            <w:vAlign w:val="center"/>
          </w:tcPr>
          <w:p w14:paraId="6B5EBFEF"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992" w:type="dxa"/>
            <w:shd w:val="clear" w:color="auto" w:fill="FFFFFF"/>
            <w:vAlign w:val="center"/>
          </w:tcPr>
          <w:p w14:paraId="2CF614C8"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850" w:type="dxa"/>
            <w:shd w:val="clear" w:color="auto" w:fill="FFFFFF"/>
            <w:vAlign w:val="center"/>
          </w:tcPr>
          <w:p w14:paraId="7788184A"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c>
          <w:tcPr>
            <w:tcW w:w="851" w:type="dxa"/>
            <w:shd w:val="clear" w:color="auto" w:fill="FFFFFF"/>
            <w:vAlign w:val="center"/>
          </w:tcPr>
          <w:p w14:paraId="3B18D4B5"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872" w:type="dxa"/>
            <w:shd w:val="clear" w:color="auto" w:fill="FFFFFF"/>
            <w:vAlign w:val="center"/>
          </w:tcPr>
          <w:p w14:paraId="42A4E71D"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w:t>
            </w:r>
          </w:p>
        </w:tc>
      </w:tr>
      <w:tr w:rsidR="002271AE" w:rsidRPr="002271AE" w14:paraId="2055F724" w14:textId="77777777" w:rsidTr="006F25B3">
        <w:tc>
          <w:tcPr>
            <w:tcW w:w="483" w:type="dxa"/>
            <w:shd w:val="clear" w:color="auto" w:fill="FFFFFF"/>
            <w:vAlign w:val="center"/>
          </w:tcPr>
          <w:p w14:paraId="6A7CCA04"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3340" w:type="dxa"/>
            <w:shd w:val="clear" w:color="auto" w:fill="FFFFFF"/>
            <w:vAlign w:val="center"/>
          </w:tcPr>
          <w:p w14:paraId="505EF2BD" w14:textId="77777777" w:rsidR="006F25B3" w:rsidRPr="002271AE" w:rsidRDefault="006F25B3"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Biên bản bàn giao thành quả</w:t>
            </w:r>
          </w:p>
        </w:tc>
        <w:tc>
          <w:tcPr>
            <w:tcW w:w="704" w:type="dxa"/>
            <w:shd w:val="clear" w:color="auto" w:fill="FFFFFF"/>
            <w:vAlign w:val="center"/>
          </w:tcPr>
          <w:p w14:paraId="65931D17"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997" w:type="dxa"/>
            <w:shd w:val="clear" w:color="auto" w:fill="FFFFFF"/>
            <w:vAlign w:val="center"/>
          </w:tcPr>
          <w:p w14:paraId="5FA21DC0"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992" w:type="dxa"/>
            <w:shd w:val="clear" w:color="auto" w:fill="FFFFFF"/>
            <w:vAlign w:val="center"/>
          </w:tcPr>
          <w:p w14:paraId="695C3DF1"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850" w:type="dxa"/>
            <w:shd w:val="clear" w:color="auto" w:fill="FFFFFF"/>
            <w:vAlign w:val="center"/>
          </w:tcPr>
          <w:p w14:paraId="12C135AC"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851" w:type="dxa"/>
            <w:shd w:val="clear" w:color="auto" w:fill="FFFFFF"/>
            <w:vAlign w:val="center"/>
          </w:tcPr>
          <w:p w14:paraId="1934C946"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872" w:type="dxa"/>
            <w:shd w:val="clear" w:color="auto" w:fill="FFFFFF"/>
            <w:vAlign w:val="center"/>
          </w:tcPr>
          <w:p w14:paraId="191A4857"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1,10</w:t>
            </w:r>
          </w:p>
        </w:tc>
      </w:tr>
      <w:tr w:rsidR="002271AE" w:rsidRPr="002271AE" w14:paraId="1DC0D14D" w14:textId="77777777" w:rsidTr="006F25B3">
        <w:tc>
          <w:tcPr>
            <w:tcW w:w="483" w:type="dxa"/>
            <w:shd w:val="clear" w:color="auto" w:fill="FFFFFF"/>
            <w:vAlign w:val="center"/>
          </w:tcPr>
          <w:p w14:paraId="1CF6E923"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3340" w:type="dxa"/>
            <w:shd w:val="clear" w:color="auto" w:fill="FFFFFF"/>
            <w:vAlign w:val="center"/>
          </w:tcPr>
          <w:p w14:paraId="475A9B03" w14:textId="77777777" w:rsidR="006F25B3" w:rsidRPr="002271AE" w:rsidRDefault="006F25B3"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A4</w:t>
            </w:r>
          </w:p>
        </w:tc>
        <w:tc>
          <w:tcPr>
            <w:tcW w:w="704" w:type="dxa"/>
            <w:shd w:val="clear" w:color="auto" w:fill="FFFFFF"/>
            <w:vAlign w:val="center"/>
          </w:tcPr>
          <w:p w14:paraId="79F99DE0"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Ram</w:t>
            </w:r>
          </w:p>
        </w:tc>
        <w:tc>
          <w:tcPr>
            <w:tcW w:w="997" w:type="dxa"/>
            <w:shd w:val="clear" w:color="auto" w:fill="FFFFFF"/>
            <w:vAlign w:val="center"/>
          </w:tcPr>
          <w:p w14:paraId="12A771E7"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w:t>
            </w:r>
          </w:p>
        </w:tc>
        <w:tc>
          <w:tcPr>
            <w:tcW w:w="992" w:type="dxa"/>
            <w:shd w:val="clear" w:color="auto" w:fill="FFFFFF"/>
            <w:vAlign w:val="center"/>
          </w:tcPr>
          <w:p w14:paraId="3CC95C99"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w:t>
            </w:r>
          </w:p>
        </w:tc>
        <w:tc>
          <w:tcPr>
            <w:tcW w:w="850" w:type="dxa"/>
            <w:shd w:val="clear" w:color="auto" w:fill="FFFFFF"/>
            <w:vAlign w:val="center"/>
          </w:tcPr>
          <w:p w14:paraId="13F21D78"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851" w:type="dxa"/>
            <w:shd w:val="clear" w:color="auto" w:fill="FFFFFF"/>
            <w:vAlign w:val="center"/>
          </w:tcPr>
          <w:p w14:paraId="4A614DCC"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872" w:type="dxa"/>
            <w:shd w:val="clear" w:color="auto" w:fill="FFFFFF"/>
            <w:vAlign w:val="center"/>
          </w:tcPr>
          <w:p w14:paraId="11F276B6"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r>
      <w:tr w:rsidR="002271AE" w:rsidRPr="002271AE" w14:paraId="6E3A43F5" w14:textId="77777777" w:rsidTr="006F25B3">
        <w:tc>
          <w:tcPr>
            <w:tcW w:w="483" w:type="dxa"/>
            <w:shd w:val="clear" w:color="auto" w:fill="FFFFFF"/>
            <w:vAlign w:val="center"/>
          </w:tcPr>
          <w:p w14:paraId="092A3EC2"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3340" w:type="dxa"/>
            <w:shd w:val="clear" w:color="auto" w:fill="FFFFFF"/>
            <w:vAlign w:val="center"/>
          </w:tcPr>
          <w:p w14:paraId="34B64C67" w14:textId="77777777" w:rsidR="006F25B3" w:rsidRPr="002271AE" w:rsidRDefault="006F25B3"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Đĩa CD</w:t>
            </w:r>
          </w:p>
        </w:tc>
        <w:tc>
          <w:tcPr>
            <w:tcW w:w="704" w:type="dxa"/>
            <w:shd w:val="clear" w:color="auto" w:fill="FFFFFF"/>
            <w:vAlign w:val="center"/>
          </w:tcPr>
          <w:p w14:paraId="509DE089"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Đĩa</w:t>
            </w:r>
          </w:p>
        </w:tc>
        <w:tc>
          <w:tcPr>
            <w:tcW w:w="997" w:type="dxa"/>
            <w:shd w:val="clear" w:color="auto" w:fill="FFFFFF"/>
            <w:vAlign w:val="center"/>
          </w:tcPr>
          <w:p w14:paraId="66F93895"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c>
          <w:tcPr>
            <w:tcW w:w="992" w:type="dxa"/>
            <w:shd w:val="clear" w:color="auto" w:fill="FFFFFF"/>
            <w:vAlign w:val="center"/>
          </w:tcPr>
          <w:p w14:paraId="01FC891E"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850" w:type="dxa"/>
            <w:shd w:val="clear" w:color="auto" w:fill="FFFFFF"/>
            <w:vAlign w:val="center"/>
          </w:tcPr>
          <w:p w14:paraId="50250755"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w:t>
            </w:r>
          </w:p>
        </w:tc>
        <w:tc>
          <w:tcPr>
            <w:tcW w:w="851" w:type="dxa"/>
            <w:shd w:val="clear" w:color="auto" w:fill="FFFFFF"/>
            <w:vAlign w:val="center"/>
          </w:tcPr>
          <w:p w14:paraId="37973401"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20</w:t>
            </w:r>
          </w:p>
        </w:tc>
        <w:tc>
          <w:tcPr>
            <w:tcW w:w="872" w:type="dxa"/>
            <w:shd w:val="clear" w:color="auto" w:fill="FFFFFF"/>
            <w:vAlign w:val="center"/>
          </w:tcPr>
          <w:p w14:paraId="3EB2D8F7"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r>
      <w:tr w:rsidR="002271AE" w:rsidRPr="002271AE" w14:paraId="3AB70AF2" w14:textId="77777777" w:rsidTr="006F25B3">
        <w:tc>
          <w:tcPr>
            <w:tcW w:w="483" w:type="dxa"/>
            <w:shd w:val="clear" w:color="auto" w:fill="FFFFFF"/>
            <w:vAlign w:val="center"/>
          </w:tcPr>
          <w:p w14:paraId="4C4E121A"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3340" w:type="dxa"/>
            <w:shd w:val="clear" w:color="auto" w:fill="FFFFFF"/>
            <w:vAlign w:val="center"/>
          </w:tcPr>
          <w:p w14:paraId="6A195246" w14:textId="77777777" w:rsidR="006F25B3" w:rsidRPr="002271AE" w:rsidRDefault="006F25B3"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ghi chép</w:t>
            </w:r>
          </w:p>
        </w:tc>
        <w:tc>
          <w:tcPr>
            <w:tcW w:w="704" w:type="dxa"/>
            <w:shd w:val="clear" w:color="auto" w:fill="FFFFFF"/>
            <w:vAlign w:val="center"/>
          </w:tcPr>
          <w:p w14:paraId="687637AC"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997" w:type="dxa"/>
            <w:shd w:val="clear" w:color="auto" w:fill="FFFFFF"/>
            <w:vAlign w:val="center"/>
          </w:tcPr>
          <w:p w14:paraId="08DD4A5D"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992" w:type="dxa"/>
            <w:shd w:val="clear" w:color="auto" w:fill="FFFFFF"/>
            <w:vAlign w:val="center"/>
          </w:tcPr>
          <w:p w14:paraId="2C7A7694"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850" w:type="dxa"/>
            <w:shd w:val="clear" w:color="auto" w:fill="FFFFFF"/>
            <w:vAlign w:val="center"/>
          </w:tcPr>
          <w:p w14:paraId="7123C65B"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c>
          <w:tcPr>
            <w:tcW w:w="851" w:type="dxa"/>
            <w:shd w:val="clear" w:color="auto" w:fill="FFFFFF"/>
            <w:vAlign w:val="center"/>
          </w:tcPr>
          <w:p w14:paraId="047D92EA"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872" w:type="dxa"/>
            <w:shd w:val="clear" w:color="auto" w:fill="FFFFFF"/>
            <w:vAlign w:val="center"/>
          </w:tcPr>
          <w:p w14:paraId="6079C63D"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r>
      <w:tr w:rsidR="002271AE" w:rsidRPr="002271AE" w14:paraId="6C996E86" w14:textId="77777777" w:rsidTr="006F25B3">
        <w:tc>
          <w:tcPr>
            <w:tcW w:w="483" w:type="dxa"/>
            <w:shd w:val="clear" w:color="auto" w:fill="FFFFFF"/>
            <w:vAlign w:val="center"/>
          </w:tcPr>
          <w:p w14:paraId="1B2BB843"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3340" w:type="dxa"/>
            <w:shd w:val="clear" w:color="auto" w:fill="FFFFFF"/>
            <w:vAlign w:val="center"/>
          </w:tcPr>
          <w:p w14:paraId="7748ADB7" w14:textId="77777777" w:rsidR="006F25B3" w:rsidRPr="002271AE" w:rsidRDefault="006F25B3"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phun (4 hộp 4 màu)</w:t>
            </w:r>
          </w:p>
        </w:tc>
        <w:tc>
          <w:tcPr>
            <w:tcW w:w="704" w:type="dxa"/>
            <w:shd w:val="clear" w:color="auto" w:fill="FFFFFF"/>
            <w:vAlign w:val="center"/>
          </w:tcPr>
          <w:p w14:paraId="3A3D3B58"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997" w:type="dxa"/>
            <w:shd w:val="clear" w:color="auto" w:fill="FFFFFF"/>
            <w:vAlign w:val="center"/>
          </w:tcPr>
          <w:p w14:paraId="4301413C"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992" w:type="dxa"/>
            <w:shd w:val="clear" w:color="auto" w:fill="FFFFFF"/>
            <w:vAlign w:val="center"/>
          </w:tcPr>
          <w:p w14:paraId="22307DEE"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850" w:type="dxa"/>
            <w:shd w:val="clear" w:color="auto" w:fill="FFFFFF"/>
            <w:vAlign w:val="center"/>
          </w:tcPr>
          <w:p w14:paraId="395BD2DA"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851" w:type="dxa"/>
            <w:shd w:val="clear" w:color="auto" w:fill="FFFFFF"/>
            <w:vAlign w:val="center"/>
          </w:tcPr>
          <w:p w14:paraId="12B4C24D"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872" w:type="dxa"/>
            <w:shd w:val="clear" w:color="auto" w:fill="FFFFFF"/>
            <w:vAlign w:val="center"/>
          </w:tcPr>
          <w:p w14:paraId="3B8EB3ED"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r>
      <w:tr w:rsidR="002271AE" w:rsidRPr="002271AE" w14:paraId="416D4DF7" w14:textId="77777777" w:rsidTr="006F25B3">
        <w:tc>
          <w:tcPr>
            <w:tcW w:w="483" w:type="dxa"/>
            <w:shd w:val="clear" w:color="auto" w:fill="FFFFFF"/>
            <w:vAlign w:val="center"/>
          </w:tcPr>
          <w:p w14:paraId="55320C4E"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3340" w:type="dxa"/>
            <w:shd w:val="clear" w:color="auto" w:fill="FFFFFF"/>
            <w:vAlign w:val="center"/>
          </w:tcPr>
          <w:p w14:paraId="7C0EEF76" w14:textId="77777777" w:rsidR="006F25B3" w:rsidRPr="002271AE" w:rsidRDefault="006F25B3"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A0 loại 100g/m</w:t>
            </w:r>
            <w:r w:rsidRPr="002271AE">
              <w:rPr>
                <w:rFonts w:ascii="Times New Roman" w:hAnsi="Times New Roman" w:cs="Times New Roman"/>
                <w:color w:val="000000" w:themeColor="text1"/>
                <w:sz w:val="26"/>
                <w:szCs w:val="26"/>
                <w:vertAlign w:val="superscript"/>
              </w:rPr>
              <w:t>2</w:t>
            </w:r>
          </w:p>
        </w:tc>
        <w:tc>
          <w:tcPr>
            <w:tcW w:w="704" w:type="dxa"/>
            <w:shd w:val="clear" w:color="auto" w:fill="FFFFFF"/>
            <w:vAlign w:val="center"/>
          </w:tcPr>
          <w:p w14:paraId="64058DFB"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997" w:type="dxa"/>
            <w:shd w:val="clear" w:color="auto" w:fill="FFFFFF"/>
            <w:vAlign w:val="center"/>
          </w:tcPr>
          <w:p w14:paraId="525E7B5D"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c>
          <w:tcPr>
            <w:tcW w:w="992" w:type="dxa"/>
            <w:shd w:val="clear" w:color="auto" w:fill="FFFFFF"/>
            <w:vAlign w:val="center"/>
          </w:tcPr>
          <w:p w14:paraId="0DAF79FA"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c>
          <w:tcPr>
            <w:tcW w:w="850" w:type="dxa"/>
            <w:shd w:val="clear" w:color="auto" w:fill="FFFFFF"/>
            <w:vAlign w:val="center"/>
          </w:tcPr>
          <w:p w14:paraId="1FE72179"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c>
          <w:tcPr>
            <w:tcW w:w="851" w:type="dxa"/>
            <w:shd w:val="clear" w:color="auto" w:fill="FFFFFF"/>
            <w:vAlign w:val="center"/>
          </w:tcPr>
          <w:p w14:paraId="00FBD489"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c>
          <w:tcPr>
            <w:tcW w:w="872" w:type="dxa"/>
            <w:shd w:val="clear" w:color="auto" w:fill="FFFFFF"/>
            <w:vAlign w:val="center"/>
          </w:tcPr>
          <w:p w14:paraId="58153A60" w14:textId="77777777" w:rsidR="006F25B3" w:rsidRPr="002271AE" w:rsidRDefault="006F25B3" w:rsidP="009D00A4">
            <w:pPr>
              <w:spacing w:before="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r>
    </w:tbl>
    <w:p w14:paraId="1954E0EA" w14:textId="77777777" w:rsidR="00B10AB7" w:rsidRPr="002271AE" w:rsidRDefault="00804EB2"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III. SỐ HÓA VÀ CHUYỂN HỆ TỌA ĐỘ BẢN ĐỒ ĐỊA CHÍNH</w:t>
      </w:r>
    </w:p>
    <w:p w14:paraId="68451EDD" w14:textId="77777777" w:rsidR="00B10AB7" w:rsidRPr="002271AE" w:rsidRDefault="00804EB2" w:rsidP="005F3402">
      <w:pPr>
        <w:rPr>
          <w:rFonts w:ascii="Times New Roman" w:hAnsi="Times New Roman" w:cs="Times New Roman"/>
          <w:b/>
          <w:color w:val="000000" w:themeColor="text1"/>
          <w:sz w:val="28"/>
          <w:szCs w:val="28"/>
        </w:rPr>
      </w:pPr>
      <w:bookmarkStart w:id="24" w:name="bookmark46"/>
      <w:r w:rsidRPr="002271AE">
        <w:rPr>
          <w:rFonts w:ascii="Times New Roman" w:hAnsi="Times New Roman" w:cs="Times New Roman"/>
          <w:b/>
          <w:color w:val="000000" w:themeColor="text1"/>
          <w:sz w:val="28"/>
          <w:szCs w:val="28"/>
        </w:rPr>
        <w:t xml:space="preserve">1. </w:t>
      </w:r>
      <w:r w:rsidR="00B10AB7" w:rsidRPr="002271AE">
        <w:rPr>
          <w:rFonts w:ascii="Times New Roman" w:hAnsi="Times New Roman" w:cs="Times New Roman"/>
          <w:b/>
          <w:color w:val="000000" w:themeColor="text1"/>
          <w:sz w:val="28"/>
          <w:szCs w:val="28"/>
        </w:rPr>
        <w:t>Dụng cụ</w:t>
      </w:r>
      <w:bookmarkEnd w:id="24"/>
    </w:p>
    <w:p w14:paraId="3EBDE46B" w14:textId="77777777" w:rsidR="00804EB2" w:rsidRPr="002271AE" w:rsidRDefault="00804EB2"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1.1. </w:t>
      </w:r>
      <w:r w:rsidR="00B10AB7" w:rsidRPr="002271AE">
        <w:rPr>
          <w:rFonts w:ascii="Times New Roman" w:hAnsi="Times New Roman" w:cs="Times New Roman"/>
          <w:b/>
          <w:color w:val="000000" w:themeColor="text1"/>
          <w:sz w:val="28"/>
          <w:szCs w:val="28"/>
        </w:rPr>
        <w:t>Số hóa BĐĐC, chuyển hệ tọa độ BĐĐC dạng số từ hệ tọa độ HN72 sang hệ tọa độ VN2000</w:t>
      </w:r>
    </w:p>
    <w:p w14:paraId="0ED5E343" w14:textId="77777777" w:rsidR="00B10AB7" w:rsidRPr="002271AE" w:rsidRDefault="00B10AB7" w:rsidP="002F0536">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 xml:space="preserve">Bảng </w:t>
      </w:r>
      <w:r w:rsidR="00EC6308" w:rsidRPr="002271AE">
        <w:rPr>
          <w:rFonts w:ascii="Times New Roman" w:hAnsi="Times New Roman" w:cs="Times New Roman"/>
          <w:b/>
          <w:i/>
          <w:color w:val="000000" w:themeColor="text1"/>
          <w:sz w:val="28"/>
          <w:szCs w:val="28"/>
          <w:lang w:val="en-US"/>
        </w:rPr>
        <w:t>40</w:t>
      </w:r>
    </w:p>
    <w:tbl>
      <w:tblPr>
        <w:tblW w:w="5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5"/>
        <w:gridCol w:w="2635"/>
        <w:gridCol w:w="840"/>
        <w:gridCol w:w="886"/>
        <w:gridCol w:w="749"/>
        <w:gridCol w:w="864"/>
        <w:gridCol w:w="864"/>
        <w:gridCol w:w="864"/>
        <w:gridCol w:w="864"/>
        <w:gridCol w:w="856"/>
      </w:tblGrid>
      <w:tr w:rsidR="002271AE" w:rsidRPr="002271AE" w14:paraId="1435E23D" w14:textId="77777777" w:rsidTr="006F25B3">
        <w:trPr>
          <w:tblHeader/>
          <w:jc w:val="center"/>
        </w:trPr>
        <w:tc>
          <w:tcPr>
            <w:tcW w:w="245" w:type="pct"/>
            <w:vMerge w:val="restart"/>
            <w:shd w:val="clear" w:color="auto" w:fill="FFFFFF"/>
            <w:vAlign w:val="center"/>
          </w:tcPr>
          <w:p w14:paraId="3E7C31D2" w14:textId="77777777" w:rsidR="00B10AB7" w:rsidRPr="002271AE" w:rsidRDefault="00B10AB7" w:rsidP="009D00A4">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TT</w:t>
            </w:r>
          </w:p>
        </w:tc>
        <w:tc>
          <w:tcPr>
            <w:tcW w:w="1330" w:type="pct"/>
            <w:vMerge w:val="restart"/>
            <w:shd w:val="clear" w:color="auto" w:fill="FFFFFF"/>
            <w:vAlign w:val="center"/>
          </w:tcPr>
          <w:p w14:paraId="3D900CC5" w14:textId="77777777" w:rsidR="00B10AB7" w:rsidRPr="002271AE" w:rsidRDefault="00804EB2" w:rsidP="009D00A4">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lang w:val="en-US"/>
              </w:rPr>
              <w:t>D</w:t>
            </w:r>
            <w:r w:rsidR="00B10AB7" w:rsidRPr="002271AE">
              <w:rPr>
                <w:rFonts w:ascii="Times New Roman" w:hAnsi="Times New Roman" w:cs="Times New Roman"/>
                <w:b/>
                <w:color w:val="000000" w:themeColor="text1"/>
                <w:sz w:val="28"/>
                <w:szCs w:val="28"/>
              </w:rPr>
              <w:t>anh mục</w:t>
            </w:r>
          </w:p>
        </w:tc>
        <w:tc>
          <w:tcPr>
            <w:tcW w:w="424" w:type="pct"/>
            <w:vMerge w:val="restart"/>
            <w:shd w:val="clear" w:color="auto" w:fill="FFFFFF"/>
            <w:vAlign w:val="center"/>
          </w:tcPr>
          <w:p w14:paraId="5A46C658" w14:textId="77777777" w:rsidR="00B10AB7" w:rsidRPr="002271AE" w:rsidRDefault="00B10AB7" w:rsidP="009D00A4">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ĐVT</w:t>
            </w:r>
          </w:p>
        </w:tc>
        <w:tc>
          <w:tcPr>
            <w:tcW w:w="447" w:type="pct"/>
            <w:vMerge w:val="restart"/>
            <w:shd w:val="clear" w:color="auto" w:fill="FFFFFF"/>
            <w:vAlign w:val="center"/>
          </w:tcPr>
          <w:p w14:paraId="68340392" w14:textId="77777777" w:rsidR="00B10AB7" w:rsidRPr="002271AE" w:rsidRDefault="00804EB2" w:rsidP="009D00A4">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Th</w:t>
            </w:r>
            <w:r w:rsidRPr="002271AE">
              <w:rPr>
                <w:rFonts w:ascii="Times New Roman" w:hAnsi="Times New Roman" w:cs="Times New Roman"/>
                <w:b/>
                <w:color w:val="000000" w:themeColor="text1"/>
                <w:sz w:val="28"/>
                <w:szCs w:val="28"/>
                <w:lang w:val="en-US"/>
              </w:rPr>
              <w:t>ờ</w:t>
            </w:r>
            <w:r w:rsidR="00B10AB7" w:rsidRPr="002271AE">
              <w:rPr>
                <w:rFonts w:ascii="Times New Roman" w:hAnsi="Times New Roman" w:cs="Times New Roman"/>
                <w:b/>
                <w:color w:val="000000" w:themeColor="text1"/>
                <w:sz w:val="28"/>
                <w:szCs w:val="28"/>
              </w:rPr>
              <w:t>i</w:t>
            </w:r>
            <w:r w:rsidRPr="002271AE">
              <w:rPr>
                <w:rFonts w:ascii="Times New Roman" w:hAnsi="Times New Roman" w:cs="Times New Roman"/>
                <w:b/>
                <w:color w:val="000000" w:themeColor="text1"/>
                <w:sz w:val="28"/>
                <w:szCs w:val="28"/>
                <w:lang w:val="en-US"/>
              </w:rPr>
              <w:t xml:space="preserve"> </w:t>
            </w:r>
            <w:r w:rsidR="00B10AB7" w:rsidRPr="002271AE">
              <w:rPr>
                <w:rFonts w:ascii="Times New Roman" w:hAnsi="Times New Roman" w:cs="Times New Roman"/>
                <w:b/>
                <w:color w:val="000000" w:themeColor="text1"/>
                <w:sz w:val="28"/>
                <w:szCs w:val="28"/>
              </w:rPr>
              <w:t>hạn</w:t>
            </w:r>
            <w:r w:rsidRPr="002271AE">
              <w:rPr>
                <w:rFonts w:ascii="Times New Roman" w:hAnsi="Times New Roman" w:cs="Times New Roman"/>
                <w:b/>
                <w:color w:val="000000" w:themeColor="text1"/>
                <w:sz w:val="28"/>
                <w:szCs w:val="28"/>
                <w:lang w:val="en-US"/>
              </w:rPr>
              <w:t xml:space="preserve"> </w:t>
            </w:r>
            <w:r w:rsidR="00B10AB7" w:rsidRPr="002271AE">
              <w:rPr>
                <w:rFonts w:ascii="Times New Roman" w:hAnsi="Times New Roman" w:cs="Times New Roman"/>
                <w:color w:val="000000" w:themeColor="text1"/>
                <w:sz w:val="28"/>
                <w:szCs w:val="28"/>
              </w:rPr>
              <w:t>(tháng)</w:t>
            </w:r>
          </w:p>
        </w:tc>
        <w:tc>
          <w:tcPr>
            <w:tcW w:w="2554" w:type="pct"/>
            <w:gridSpan w:val="6"/>
            <w:shd w:val="clear" w:color="auto" w:fill="FFFFFF"/>
            <w:vAlign w:val="center"/>
          </w:tcPr>
          <w:p w14:paraId="2E79DD91" w14:textId="77777777" w:rsidR="00B10AB7" w:rsidRPr="002271AE" w:rsidRDefault="00B10AB7" w:rsidP="009D00A4">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Định mức theo tỷ </w:t>
            </w:r>
            <w:r w:rsidR="00804EB2" w:rsidRPr="002271AE">
              <w:rPr>
                <w:rFonts w:ascii="Times New Roman" w:hAnsi="Times New Roman" w:cs="Times New Roman"/>
                <w:b/>
                <w:color w:val="000000" w:themeColor="text1"/>
                <w:sz w:val="28"/>
                <w:szCs w:val="28"/>
              </w:rPr>
              <w:t>lệ</w:t>
            </w:r>
            <w:r w:rsidRPr="002271AE">
              <w:rPr>
                <w:rFonts w:ascii="Times New Roman" w:hAnsi="Times New Roman" w:cs="Times New Roman"/>
                <w:b/>
                <w:color w:val="000000" w:themeColor="text1"/>
                <w:sz w:val="28"/>
                <w:szCs w:val="28"/>
              </w:rPr>
              <w:t xml:space="preserve"> bản đồ </w:t>
            </w:r>
            <w:r w:rsidRPr="002271AE">
              <w:rPr>
                <w:rFonts w:ascii="Times New Roman" w:hAnsi="Times New Roman" w:cs="Times New Roman"/>
                <w:color w:val="000000" w:themeColor="text1"/>
                <w:sz w:val="28"/>
                <w:szCs w:val="28"/>
              </w:rPr>
              <w:t xml:space="preserve">(tính cho </w:t>
            </w:r>
            <w:r w:rsidR="00804EB2" w:rsidRPr="002271AE">
              <w:rPr>
                <w:rFonts w:ascii="Times New Roman" w:hAnsi="Times New Roman" w:cs="Times New Roman"/>
                <w:color w:val="000000" w:themeColor="text1"/>
                <w:sz w:val="28"/>
                <w:szCs w:val="28"/>
              </w:rPr>
              <w:t xml:space="preserve">1 </w:t>
            </w:r>
            <w:r w:rsidRPr="002271AE">
              <w:rPr>
                <w:rFonts w:ascii="Times New Roman" w:hAnsi="Times New Roman" w:cs="Times New Roman"/>
                <w:color w:val="000000" w:themeColor="text1"/>
                <w:sz w:val="28"/>
                <w:szCs w:val="28"/>
              </w:rPr>
              <w:t>mảnh)</w:t>
            </w:r>
          </w:p>
        </w:tc>
      </w:tr>
      <w:tr w:rsidR="002271AE" w:rsidRPr="002271AE" w14:paraId="03DEF399" w14:textId="77777777" w:rsidTr="006F25B3">
        <w:trPr>
          <w:tblHeader/>
          <w:jc w:val="center"/>
        </w:trPr>
        <w:tc>
          <w:tcPr>
            <w:tcW w:w="245" w:type="pct"/>
            <w:vMerge/>
            <w:shd w:val="clear" w:color="auto" w:fill="FFFFFF"/>
            <w:vAlign w:val="center"/>
          </w:tcPr>
          <w:p w14:paraId="7234FA7A" w14:textId="77777777" w:rsidR="00B10AB7" w:rsidRPr="002271AE" w:rsidRDefault="00B10AB7" w:rsidP="009D00A4">
            <w:pPr>
              <w:spacing w:before="0"/>
              <w:jc w:val="center"/>
              <w:rPr>
                <w:rFonts w:ascii="Times New Roman" w:hAnsi="Times New Roman" w:cs="Times New Roman"/>
                <w:b/>
                <w:color w:val="000000" w:themeColor="text1"/>
                <w:sz w:val="28"/>
                <w:szCs w:val="28"/>
              </w:rPr>
            </w:pPr>
          </w:p>
        </w:tc>
        <w:tc>
          <w:tcPr>
            <w:tcW w:w="1330" w:type="pct"/>
            <w:vMerge/>
            <w:shd w:val="clear" w:color="auto" w:fill="FFFFFF"/>
            <w:vAlign w:val="center"/>
          </w:tcPr>
          <w:p w14:paraId="7579FCA0" w14:textId="77777777" w:rsidR="00B10AB7" w:rsidRPr="002271AE" w:rsidRDefault="00B10AB7" w:rsidP="009D00A4">
            <w:pPr>
              <w:spacing w:before="0"/>
              <w:jc w:val="center"/>
              <w:rPr>
                <w:rFonts w:ascii="Times New Roman" w:hAnsi="Times New Roman" w:cs="Times New Roman"/>
                <w:b/>
                <w:color w:val="000000" w:themeColor="text1"/>
                <w:sz w:val="28"/>
                <w:szCs w:val="28"/>
              </w:rPr>
            </w:pPr>
          </w:p>
        </w:tc>
        <w:tc>
          <w:tcPr>
            <w:tcW w:w="424" w:type="pct"/>
            <w:vMerge/>
            <w:shd w:val="clear" w:color="auto" w:fill="FFFFFF"/>
            <w:vAlign w:val="center"/>
          </w:tcPr>
          <w:p w14:paraId="63DD6BF3" w14:textId="77777777" w:rsidR="00B10AB7" w:rsidRPr="002271AE" w:rsidRDefault="00B10AB7" w:rsidP="009D00A4">
            <w:pPr>
              <w:spacing w:before="0"/>
              <w:jc w:val="center"/>
              <w:rPr>
                <w:rFonts w:ascii="Times New Roman" w:hAnsi="Times New Roman" w:cs="Times New Roman"/>
                <w:b/>
                <w:color w:val="000000" w:themeColor="text1"/>
                <w:sz w:val="28"/>
                <w:szCs w:val="28"/>
              </w:rPr>
            </w:pPr>
          </w:p>
        </w:tc>
        <w:tc>
          <w:tcPr>
            <w:tcW w:w="447" w:type="pct"/>
            <w:vMerge/>
            <w:shd w:val="clear" w:color="auto" w:fill="FFFFFF"/>
            <w:vAlign w:val="center"/>
          </w:tcPr>
          <w:p w14:paraId="408343C9" w14:textId="77777777" w:rsidR="00B10AB7" w:rsidRPr="002271AE" w:rsidRDefault="00B10AB7" w:rsidP="009D00A4">
            <w:pPr>
              <w:spacing w:before="0"/>
              <w:jc w:val="center"/>
              <w:rPr>
                <w:rFonts w:ascii="Times New Roman" w:hAnsi="Times New Roman" w:cs="Times New Roman"/>
                <w:b/>
                <w:color w:val="000000" w:themeColor="text1"/>
                <w:sz w:val="28"/>
                <w:szCs w:val="28"/>
              </w:rPr>
            </w:pPr>
          </w:p>
        </w:tc>
        <w:tc>
          <w:tcPr>
            <w:tcW w:w="1685" w:type="pct"/>
            <w:gridSpan w:val="4"/>
            <w:shd w:val="clear" w:color="auto" w:fill="FFFFFF"/>
            <w:vAlign w:val="center"/>
          </w:tcPr>
          <w:p w14:paraId="06CC4F30" w14:textId="77777777" w:rsidR="00B10AB7" w:rsidRPr="002271AE" w:rsidRDefault="00B10AB7" w:rsidP="009D00A4">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Số hóa BĐĐC</w:t>
            </w:r>
          </w:p>
        </w:tc>
        <w:tc>
          <w:tcPr>
            <w:tcW w:w="869" w:type="pct"/>
            <w:gridSpan w:val="2"/>
            <w:shd w:val="clear" w:color="auto" w:fill="FFFFFF"/>
            <w:vAlign w:val="center"/>
          </w:tcPr>
          <w:p w14:paraId="67069DC1" w14:textId="77777777" w:rsidR="00B10AB7" w:rsidRPr="002271AE" w:rsidRDefault="00B10AB7" w:rsidP="009D00A4">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Ch</w:t>
            </w:r>
            <w:r w:rsidR="00804EB2" w:rsidRPr="002271AE">
              <w:rPr>
                <w:rFonts w:ascii="Times New Roman" w:hAnsi="Times New Roman" w:cs="Times New Roman"/>
                <w:b/>
                <w:color w:val="000000" w:themeColor="text1"/>
                <w:sz w:val="28"/>
                <w:szCs w:val="28"/>
                <w:lang w:val="en-US"/>
              </w:rPr>
              <w:t>uyển</w:t>
            </w:r>
            <w:r w:rsidRPr="002271AE">
              <w:rPr>
                <w:rFonts w:ascii="Times New Roman" w:hAnsi="Times New Roman" w:cs="Times New Roman"/>
                <w:b/>
                <w:color w:val="000000" w:themeColor="text1"/>
                <w:sz w:val="28"/>
                <w:szCs w:val="28"/>
              </w:rPr>
              <w:t xml:space="preserve"> hệ</w:t>
            </w:r>
          </w:p>
        </w:tc>
      </w:tr>
      <w:tr w:rsidR="002271AE" w:rsidRPr="002271AE" w14:paraId="393FDB80" w14:textId="77777777" w:rsidTr="006F25B3">
        <w:trPr>
          <w:tblHeader/>
          <w:jc w:val="center"/>
        </w:trPr>
        <w:tc>
          <w:tcPr>
            <w:tcW w:w="245" w:type="pct"/>
            <w:vMerge/>
            <w:shd w:val="clear" w:color="auto" w:fill="FFFFFF"/>
            <w:vAlign w:val="center"/>
          </w:tcPr>
          <w:p w14:paraId="1B33D913" w14:textId="77777777" w:rsidR="00B10AB7" w:rsidRPr="002271AE" w:rsidRDefault="00B10AB7" w:rsidP="009D00A4">
            <w:pPr>
              <w:spacing w:before="0"/>
              <w:jc w:val="center"/>
              <w:rPr>
                <w:rFonts w:ascii="Times New Roman" w:hAnsi="Times New Roman" w:cs="Times New Roman"/>
                <w:b/>
                <w:color w:val="000000" w:themeColor="text1"/>
                <w:sz w:val="28"/>
                <w:szCs w:val="28"/>
              </w:rPr>
            </w:pPr>
          </w:p>
        </w:tc>
        <w:tc>
          <w:tcPr>
            <w:tcW w:w="1330" w:type="pct"/>
            <w:vMerge/>
            <w:shd w:val="clear" w:color="auto" w:fill="FFFFFF"/>
            <w:vAlign w:val="center"/>
          </w:tcPr>
          <w:p w14:paraId="2F1B72FD" w14:textId="77777777" w:rsidR="00B10AB7" w:rsidRPr="002271AE" w:rsidRDefault="00B10AB7" w:rsidP="009D00A4">
            <w:pPr>
              <w:spacing w:before="0"/>
              <w:jc w:val="center"/>
              <w:rPr>
                <w:rFonts w:ascii="Times New Roman" w:hAnsi="Times New Roman" w:cs="Times New Roman"/>
                <w:b/>
                <w:color w:val="000000" w:themeColor="text1"/>
                <w:sz w:val="28"/>
                <w:szCs w:val="28"/>
              </w:rPr>
            </w:pPr>
          </w:p>
        </w:tc>
        <w:tc>
          <w:tcPr>
            <w:tcW w:w="424" w:type="pct"/>
            <w:vMerge/>
            <w:shd w:val="clear" w:color="auto" w:fill="FFFFFF"/>
            <w:vAlign w:val="center"/>
          </w:tcPr>
          <w:p w14:paraId="4B171985" w14:textId="77777777" w:rsidR="00B10AB7" w:rsidRPr="002271AE" w:rsidRDefault="00B10AB7" w:rsidP="009D00A4">
            <w:pPr>
              <w:spacing w:before="0"/>
              <w:jc w:val="center"/>
              <w:rPr>
                <w:rFonts w:ascii="Times New Roman" w:hAnsi="Times New Roman" w:cs="Times New Roman"/>
                <w:b/>
                <w:color w:val="000000" w:themeColor="text1"/>
                <w:sz w:val="28"/>
                <w:szCs w:val="28"/>
              </w:rPr>
            </w:pPr>
          </w:p>
        </w:tc>
        <w:tc>
          <w:tcPr>
            <w:tcW w:w="447" w:type="pct"/>
            <w:vMerge/>
            <w:shd w:val="clear" w:color="auto" w:fill="FFFFFF"/>
            <w:vAlign w:val="center"/>
          </w:tcPr>
          <w:p w14:paraId="503AD357" w14:textId="77777777" w:rsidR="00B10AB7" w:rsidRPr="002271AE" w:rsidRDefault="00B10AB7" w:rsidP="009D00A4">
            <w:pPr>
              <w:spacing w:before="0"/>
              <w:jc w:val="center"/>
              <w:rPr>
                <w:rFonts w:ascii="Times New Roman" w:hAnsi="Times New Roman" w:cs="Times New Roman"/>
                <w:b/>
                <w:color w:val="000000" w:themeColor="text1"/>
                <w:sz w:val="28"/>
                <w:szCs w:val="28"/>
              </w:rPr>
            </w:pPr>
          </w:p>
        </w:tc>
        <w:tc>
          <w:tcPr>
            <w:tcW w:w="378" w:type="pct"/>
            <w:shd w:val="clear" w:color="auto" w:fill="FFFFFF"/>
            <w:vAlign w:val="center"/>
          </w:tcPr>
          <w:p w14:paraId="7BCA8A24" w14:textId="77777777" w:rsidR="00B10AB7" w:rsidRPr="002271AE" w:rsidRDefault="00B10AB7" w:rsidP="009D00A4">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w:t>
            </w:r>
          </w:p>
        </w:tc>
        <w:tc>
          <w:tcPr>
            <w:tcW w:w="436" w:type="pct"/>
            <w:shd w:val="clear" w:color="auto" w:fill="FFFFFF"/>
            <w:vAlign w:val="center"/>
          </w:tcPr>
          <w:p w14:paraId="2422899B" w14:textId="77777777" w:rsidR="00B10AB7" w:rsidRPr="002271AE" w:rsidRDefault="00804EB2" w:rsidP="009D00A4">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lang w:val="en-US"/>
              </w:rPr>
              <w:t>1</w:t>
            </w:r>
            <w:r w:rsidR="00B10AB7" w:rsidRPr="002271AE">
              <w:rPr>
                <w:rFonts w:ascii="Times New Roman" w:hAnsi="Times New Roman" w:cs="Times New Roman"/>
                <w:b/>
                <w:color w:val="000000" w:themeColor="text1"/>
                <w:sz w:val="28"/>
                <w:szCs w:val="28"/>
              </w:rPr>
              <w:t>/1000</w:t>
            </w:r>
          </w:p>
        </w:tc>
        <w:tc>
          <w:tcPr>
            <w:tcW w:w="436" w:type="pct"/>
            <w:shd w:val="clear" w:color="auto" w:fill="FFFFFF"/>
            <w:vAlign w:val="center"/>
          </w:tcPr>
          <w:p w14:paraId="5C05C2F8" w14:textId="77777777" w:rsidR="00B10AB7" w:rsidRPr="002271AE" w:rsidRDefault="00B10AB7" w:rsidP="009D00A4">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1/2000</w:t>
            </w:r>
          </w:p>
        </w:tc>
        <w:tc>
          <w:tcPr>
            <w:tcW w:w="436" w:type="pct"/>
            <w:shd w:val="clear" w:color="auto" w:fill="FFFFFF"/>
            <w:vAlign w:val="center"/>
          </w:tcPr>
          <w:p w14:paraId="64157EC1" w14:textId="77777777" w:rsidR="00B10AB7" w:rsidRPr="002271AE" w:rsidRDefault="00B10AB7" w:rsidP="009D00A4">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1/5000</w:t>
            </w:r>
          </w:p>
        </w:tc>
        <w:tc>
          <w:tcPr>
            <w:tcW w:w="436" w:type="pct"/>
            <w:shd w:val="clear" w:color="auto" w:fill="FFFFFF"/>
            <w:vAlign w:val="center"/>
          </w:tcPr>
          <w:p w14:paraId="27ACAA13" w14:textId="77777777" w:rsidR="00B10AB7" w:rsidRPr="002271AE" w:rsidRDefault="00B10AB7" w:rsidP="009D00A4">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1/2000</w:t>
            </w:r>
          </w:p>
        </w:tc>
        <w:tc>
          <w:tcPr>
            <w:tcW w:w="434" w:type="pct"/>
            <w:shd w:val="clear" w:color="auto" w:fill="FFFFFF"/>
            <w:vAlign w:val="center"/>
          </w:tcPr>
          <w:p w14:paraId="26056D53" w14:textId="77777777" w:rsidR="00B10AB7" w:rsidRPr="002271AE" w:rsidRDefault="00B10AB7" w:rsidP="009D00A4">
            <w:pPr>
              <w:spacing w:before="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1/5000</w:t>
            </w:r>
          </w:p>
        </w:tc>
      </w:tr>
      <w:tr w:rsidR="002271AE" w:rsidRPr="002271AE" w14:paraId="47749813" w14:textId="77777777" w:rsidTr="006F25B3">
        <w:trPr>
          <w:jc w:val="center"/>
        </w:trPr>
        <w:tc>
          <w:tcPr>
            <w:tcW w:w="245" w:type="pct"/>
            <w:shd w:val="clear" w:color="auto" w:fill="FFFFFF"/>
            <w:vAlign w:val="center"/>
          </w:tcPr>
          <w:p w14:paraId="61D488E0"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w:t>
            </w:r>
          </w:p>
        </w:tc>
        <w:tc>
          <w:tcPr>
            <w:tcW w:w="1330" w:type="pct"/>
            <w:shd w:val="clear" w:color="auto" w:fill="FFFFFF"/>
            <w:vAlign w:val="center"/>
          </w:tcPr>
          <w:p w14:paraId="3193EF3D" w14:textId="77777777" w:rsidR="00B10AB7" w:rsidRPr="002271AE" w:rsidRDefault="00804EB2"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Áo blu</w:t>
            </w:r>
          </w:p>
        </w:tc>
        <w:tc>
          <w:tcPr>
            <w:tcW w:w="424" w:type="pct"/>
            <w:shd w:val="clear" w:color="auto" w:fill="FFFFFF"/>
            <w:vAlign w:val="center"/>
          </w:tcPr>
          <w:p w14:paraId="134DC64A"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47" w:type="pct"/>
            <w:shd w:val="clear" w:color="auto" w:fill="FFFFFF"/>
            <w:vAlign w:val="center"/>
          </w:tcPr>
          <w:p w14:paraId="29BCB12B"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w:t>
            </w:r>
          </w:p>
        </w:tc>
        <w:tc>
          <w:tcPr>
            <w:tcW w:w="378" w:type="pct"/>
            <w:shd w:val="clear" w:color="auto" w:fill="FFFFFF"/>
            <w:vAlign w:val="center"/>
          </w:tcPr>
          <w:p w14:paraId="46E57F82"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5,39</w:t>
            </w:r>
          </w:p>
        </w:tc>
        <w:tc>
          <w:tcPr>
            <w:tcW w:w="436" w:type="pct"/>
            <w:shd w:val="clear" w:color="auto" w:fill="FFFFFF"/>
            <w:vAlign w:val="center"/>
          </w:tcPr>
          <w:p w14:paraId="6D59839A"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9,52</w:t>
            </w:r>
          </w:p>
        </w:tc>
        <w:tc>
          <w:tcPr>
            <w:tcW w:w="436" w:type="pct"/>
            <w:shd w:val="clear" w:color="auto" w:fill="FFFFFF"/>
            <w:vAlign w:val="center"/>
          </w:tcPr>
          <w:p w14:paraId="1E1AA1EF"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12,72</w:t>
            </w:r>
          </w:p>
        </w:tc>
        <w:tc>
          <w:tcPr>
            <w:tcW w:w="436" w:type="pct"/>
            <w:shd w:val="clear" w:color="auto" w:fill="FFFFFF"/>
            <w:vAlign w:val="center"/>
          </w:tcPr>
          <w:p w14:paraId="7EC3126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20,08</w:t>
            </w:r>
          </w:p>
        </w:tc>
        <w:tc>
          <w:tcPr>
            <w:tcW w:w="436" w:type="pct"/>
            <w:shd w:val="clear" w:color="auto" w:fill="FFFFFF"/>
            <w:vAlign w:val="center"/>
          </w:tcPr>
          <w:p w14:paraId="1CA51B29"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4,24</w:t>
            </w:r>
          </w:p>
        </w:tc>
        <w:tc>
          <w:tcPr>
            <w:tcW w:w="434" w:type="pct"/>
            <w:shd w:val="clear" w:color="auto" w:fill="FFFFFF"/>
            <w:vAlign w:val="center"/>
          </w:tcPr>
          <w:p w14:paraId="050FBA8E"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6,12</w:t>
            </w:r>
          </w:p>
        </w:tc>
      </w:tr>
      <w:tr w:rsidR="002271AE" w:rsidRPr="002271AE" w14:paraId="7954D84C" w14:textId="77777777" w:rsidTr="006F25B3">
        <w:trPr>
          <w:jc w:val="center"/>
        </w:trPr>
        <w:tc>
          <w:tcPr>
            <w:tcW w:w="245" w:type="pct"/>
            <w:shd w:val="clear" w:color="auto" w:fill="FFFFFF"/>
            <w:vAlign w:val="center"/>
          </w:tcPr>
          <w:p w14:paraId="5EFAFD79"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w:t>
            </w:r>
          </w:p>
        </w:tc>
        <w:tc>
          <w:tcPr>
            <w:tcW w:w="1330" w:type="pct"/>
            <w:shd w:val="clear" w:color="auto" w:fill="FFFFFF"/>
            <w:vAlign w:val="center"/>
          </w:tcPr>
          <w:p w14:paraId="5DDAEC5D" w14:textId="77777777" w:rsidR="00B10AB7" w:rsidRPr="002271AE" w:rsidRDefault="00B10AB7"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máy vi tính</w:t>
            </w:r>
          </w:p>
        </w:tc>
        <w:tc>
          <w:tcPr>
            <w:tcW w:w="424" w:type="pct"/>
            <w:shd w:val="clear" w:color="auto" w:fill="FFFFFF"/>
            <w:vAlign w:val="center"/>
          </w:tcPr>
          <w:p w14:paraId="32AA8AB8"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47" w:type="pct"/>
            <w:shd w:val="clear" w:color="auto" w:fill="FFFFFF"/>
            <w:vAlign w:val="center"/>
          </w:tcPr>
          <w:p w14:paraId="53989400"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72</w:t>
            </w:r>
          </w:p>
        </w:tc>
        <w:tc>
          <w:tcPr>
            <w:tcW w:w="378" w:type="pct"/>
            <w:shd w:val="clear" w:color="auto" w:fill="FFFFFF"/>
            <w:vAlign w:val="center"/>
          </w:tcPr>
          <w:p w14:paraId="1F72B81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4,04</w:t>
            </w:r>
          </w:p>
        </w:tc>
        <w:tc>
          <w:tcPr>
            <w:tcW w:w="436" w:type="pct"/>
            <w:shd w:val="clear" w:color="auto" w:fill="FFFFFF"/>
            <w:vAlign w:val="center"/>
          </w:tcPr>
          <w:p w14:paraId="0F0C2584"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7,14</w:t>
            </w:r>
          </w:p>
        </w:tc>
        <w:tc>
          <w:tcPr>
            <w:tcW w:w="436" w:type="pct"/>
            <w:shd w:val="clear" w:color="auto" w:fill="FFFFFF"/>
            <w:vAlign w:val="center"/>
          </w:tcPr>
          <w:p w14:paraId="6007FB6A"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9,54</w:t>
            </w:r>
          </w:p>
        </w:tc>
        <w:tc>
          <w:tcPr>
            <w:tcW w:w="436" w:type="pct"/>
            <w:shd w:val="clear" w:color="auto" w:fill="FFFFFF"/>
            <w:vAlign w:val="center"/>
          </w:tcPr>
          <w:p w14:paraId="2D44EFC5"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15,06</w:t>
            </w:r>
          </w:p>
        </w:tc>
        <w:tc>
          <w:tcPr>
            <w:tcW w:w="436" w:type="pct"/>
            <w:shd w:val="clear" w:color="auto" w:fill="FFFFFF"/>
            <w:vAlign w:val="center"/>
          </w:tcPr>
          <w:p w14:paraId="48AF1F60"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3,18</w:t>
            </w:r>
          </w:p>
        </w:tc>
        <w:tc>
          <w:tcPr>
            <w:tcW w:w="434" w:type="pct"/>
            <w:shd w:val="clear" w:color="auto" w:fill="FFFFFF"/>
            <w:vAlign w:val="center"/>
          </w:tcPr>
          <w:p w14:paraId="0153724E"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4,59</w:t>
            </w:r>
          </w:p>
        </w:tc>
      </w:tr>
      <w:tr w:rsidR="002271AE" w:rsidRPr="002271AE" w14:paraId="5D2A7C0B" w14:textId="77777777" w:rsidTr="006F25B3">
        <w:trPr>
          <w:jc w:val="center"/>
        </w:trPr>
        <w:tc>
          <w:tcPr>
            <w:tcW w:w="245" w:type="pct"/>
            <w:shd w:val="clear" w:color="auto" w:fill="FFFFFF"/>
            <w:vAlign w:val="center"/>
          </w:tcPr>
          <w:p w14:paraId="46FAE42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w:t>
            </w:r>
          </w:p>
        </w:tc>
        <w:tc>
          <w:tcPr>
            <w:tcW w:w="1330" w:type="pct"/>
            <w:shd w:val="clear" w:color="auto" w:fill="FFFFFF"/>
            <w:vAlign w:val="center"/>
          </w:tcPr>
          <w:p w14:paraId="220EA96C" w14:textId="77777777" w:rsidR="00B10AB7" w:rsidRPr="002271AE" w:rsidRDefault="00B10AB7"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Ghế xoay</w:t>
            </w:r>
          </w:p>
        </w:tc>
        <w:tc>
          <w:tcPr>
            <w:tcW w:w="424" w:type="pct"/>
            <w:shd w:val="clear" w:color="auto" w:fill="FFFFFF"/>
            <w:vAlign w:val="center"/>
          </w:tcPr>
          <w:p w14:paraId="27864923"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47" w:type="pct"/>
            <w:shd w:val="clear" w:color="auto" w:fill="FFFFFF"/>
            <w:vAlign w:val="center"/>
          </w:tcPr>
          <w:p w14:paraId="65B08054"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72</w:t>
            </w:r>
          </w:p>
        </w:tc>
        <w:tc>
          <w:tcPr>
            <w:tcW w:w="378" w:type="pct"/>
            <w:shd w:val="clear" w:color="auto" w:fill="FFFFFF"/>
            <w:vAlign w:val="center"/>
          </w:tcPr>
          <w:p w14:paraId="3F3814B2" w14:textId="77777777" w:rsidR="00B10AB7" w:rsidRPr="002271AE" w:rsidRDefault="00804EB2"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w:t>
            </w:r>
            <w:r w:rsidRPr="002271AE">
              <w:rPr>
                <w:rFonts w:ascii="Times New Roman" w:hAnsi="Times New Roman" w:cs="Times New Roman"/>
                <w:color w:val="000000" w:themeColor="text1"/>
                <w:sz w:val="28"/>
                <w:szCs w:val="28"/>
                <w:lang w:val="en-US"/>
              </w:rPr>
              <w:t>,</w:t>
            </w:r>
            <w:r w:rsidR="00B10AB7" w:rsidRPr="002271AE">
              <w:rPr>
                <w:rFonts w:ascii="Times New Roman" w:hAnsi="Times New Roman" w:cs="Times New Roman"/>
                <w:color w:val="000000" w:themeColor="text1"/>
                <w:sz w:val="28"/>
                <w:szCs w:val="28"/>
              </w:rPr>
              <w:t>04</w:t>
            </w:r>
          </w:p>
        </w:tc>
        <w:tc>
          <w:tcPr>
            <w:tcW w:w="436" w:type="pct"/>
            <w:shd w:val="clear" w:color="auto" w:fill="FFFFFF"/>
            <w:vAlign w:val="center"/>
          </w:tcPr>
          <w:p w14:paraId="657EC60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7,14</w:t>
            </w:r>
          </w:p>
        </w:tc>
        <w:tc>
          <w:tcPr>
            <w:tcW w:w="436" w:type="pct"/>
            <w:shd w:val="clear" w:color="auto" w:fill="FFFFFF"/>
            <w:vAlign w:val="center"/>
          </w:tcPr>
          <w:p w14:paraId="4B7F104B"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9,54</w:t>
            </w:r>
          </w:p>
        </w:tc>
        <w:tc>
          <w:tcPr>
            <w:tcW w:w="436" w:type="pct"/>
            <w:shd w:val="clear" w:color="auto" w:fill="FFFFFF"/>
            <w:vAlign w:val="center"/>
          </w:tcPr>
          <w:p w14:paraId="64A0F7B8"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15,06</w:t>
            </w:r>
          </w:p>
        </w:tc>
        <w:tc>
          <w:tcPr>
            <w:tcW w:w="436" w:type="pct"/>
            <w:shd w:val="clear" w:color="auto" w:fill="FFFFFF"/>
            <w:vAlign w:val="center"/>
          </w:tcPr>
          <w:p w14:paraId="0E4C2BF5"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3,18</w:t>
            </w:r>
          </w:p>
        </w:tc>
        <w:tc>
          <w:tcPr>
            <w:tcW w:w="434" w:type="pct"/>
            <w:shd w:val="clear" w:color="auto" w:fill="FFFFFF"/>
            <w:vAlign w:val="center"/>
          </w:tcPr>
          <w:p w14:paraId="1B3F0EE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4,59</w:t>
            </w:r>
          </w:p>
        </w:tc>
      </w:tr>
      <w:tr w:rsidR="002271AE" w:rsidRPr="002271AE" w14:paraId="790F3D63" w14:textId="77777777" w:rsidTr="006F25B3">
        <w:trPr>
          <w:jc w:val="center"/>
        </w:trPr>
        <w:tc>
          <w:tcPr>
            <w:tcW w:w="245" w:type="pct"/>
            <w:shd w:val="clear" w:color="auto" w:fill="FFFFFF"/>
            <w:vAlign w:val="center"/>
          </w:tcPr>
          <w:p w14:paraId="41E59593"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w:t>
            </w:r>
          </w:p>
        </w:tc>
        <w:tc>
          <w:tcPr>
            <w:tcW w:w="1330" w:type="pct"/>
            <w:shd w:val="clear" w:color="auto" w:fill="FFFFFF"/>
            <w:vAlign w:val="center"/>
          </w:tcPr>
          <w:p w14:paraId="1FA8119B" w14:textId="77777777" w:rsidR="00B10AB7" w:rsidRPr="002271AE" w:rsidRDefault="00B10AB7"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Dép xốp</w:t>
            </w:r>
          </w:p>
        </w:tc>
        <w:tc>
          <w:tcPr>
            <w:tcW w:w="424" w:type="pct"/>
            <w:shd w:val="clear" w:color="auto" w:fill="FFFFFF"/>
            <w:vAlign w:val="center"/>
          </w:tcPr>
          <w:p w14:paraId="0DB81BB0"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Đôi</w:t>
            </w:r>
          </w:p>
        </w:tc>
        <w:tc>
          <w:tcPr>
            <w:tcW w:w="447" w:type="pct"/>
            <w:shd w:val="clear" w:color="auto" w:fill="FFFFFF"/>
            <w:vAlign w:val="center"/>
          </w:tcPr>
          <w:p w14:paraId="6B0AE123"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w:t>
            </w:r>
          </w:p>
        </w:tc>
        <w:tc>
          <w:tcPr>
            <w:tcW w:w="378" w:type="pct"/>
            <w:shd w:val="clear" w:color="auto" w:fill="FFFFFF"/>
            <w:vAlign w:val="center"/>
          </w:tcPr>
          <w:p w14:paraId="1B6BF06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5,39</w:t>
            </w:r>
          </w:p>
        </w:tc>
        <w:tc>
          <w:tcPr>
            <w:tcW w:w="436" w:type="pct"/>
            <w:shd w:val="clear" w:color="auto" w:fill="FFFFFF"/>
            <w:vAlign w:val="center"/>
          </w:tcPr>
          <w:p w14:paraId="16F18C09"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9,52</w:t>
            </w:r>
          </w:p>
        </w:tc>
        <w:tc>
          <w:tcPr>
            <w:tcW w:w="436" w:type="pct"/>
            <w:shd w:val="clear" w:color="auto" w:fill="FFFFFF"/>
            <w:vAlign w:val="center"/>
          </w:tcPr>
          <w:p w14:paraId="4B960418"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12,72</w:t>
            </w:r>
          </w:p>
        </w:tc>
        <w:tc>
          <w:tcPr>
            <w:tcW w:w="436" w:type="pct"/>
            <w:shd w:val="clear" w:color="auto" w:fill="FFFFFF"/>
            <w:vAlign w:val="center"/>
          </w:tcPr>
          <w:p w14:paraId="5527E9DB"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20,08</w:t>
            </w:r>
          </w:p>
        </w:tc>
        <w:tc>
          <w:tcPr>
            <w:tcW w:w="436" w:type="pct"/>
            <w:shd w:val="clear" w:color="auto" w:fill="FFFFFF"/>
            <w:vAlign w:val="center"/>
          </w:tcPr>
          <w:p w14:paraId="774347ED"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4,24</w:t>
            </w:r>
          </w:p>
        </w:tc>
        <w:tc>
          <w:tcPr>
            <w:tcW w:w="434" w:type="pct"/>
            <w:shd w:val="clear" w:color="auto" w:fill="FFFFFF"/>
            <w:vAlign w:val="center"/>
          </w:tcPr>
          <w:p w14:paraId="6B2B5957"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6,12</w:t>
            </w:r>
          </w:p>
        </w:tc>
      </w:tr>
      <w:tr w:rsidR="002271AE" w:rsidRPr="002271AE" w14:paraId="13C9EE40" w14:textId="77777777" w:rsidTr="006F25B3">
        <w:trPr>
          <w:jc w:val="center"/>
        </w:trPr>
        <w:tc>
          <w:tcPr>
            <w:tcW w:w="245" w:type="pct"/>
            <w:shd w:val="clear" w:color="auto" w:fill="FFFFFF"/>
            <w:vAlign w:val="center"/>
          </w:tcPr>
          <w:p w14:paraId="58B2F6A0"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w:t>
            </w:r>
          </w:p>
        </w:tc>
        <w:tc>
          <w:tcPr>
            <w:tcW w:w="1330" w:type="pct"/>
            <w:shd w:val="clear" w:color="auto" w:fill="FFFFFF"/>
            <w:vAlign w:val="center"/>
          </w:tcPr>
          <w:p w14:paraId="64AC351C" w14:textId="77777777" w:rsidR="00B10AB7" w:rsidRPr="002271AE" w:rsidRDefault="00C94531"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Đồng hồ</w:t>
            </w:r>
            <w:r w:rsidR="00B10AB7" w:rsidRPr="002271AE">
              <w:rPr>
                <w:rFonts w:ascii="Times New Roman" w:hAnsi="Times New Roman" w:cs="Times New Roman"/>
                <w:color w:val="000000" w:themeColor="text1"/>
                <w:sz w:val="26"/>
                <w:szCs w:val="26"/>
              </w:rPr>
              <w:t xml:space="preserve"> treo tường</w:t>
            </w:r>
          </w:p>
        </w:tc>
        <w:tc>
          <w:tcPr>
            <w:tcW w:w="424" w:type="pct"/>
            <w:shd w:val="clear" w:color="auto" w:fill="FFFFFF"/>
            <w:vAlign w:val="center"/>
          </w:tcPr>
          <w:p w14:paraId="3D7E5CF9"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47" w:type="pct"/>
            <w:shd w:val="clear" w:color="auto" w:fill="FFFFFF"/>
            <w:vAlign w:val="center"/>
          </w:tcPr>
          <w:p w14:paraId="33C18237"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36</w:t>
            </w:r>
          </w:p>
        </w:tc>
        <w:tc>
          <w:tcPr>
            <w:tcW w:w="378" w:type="pct"/>
            <w:shd w:val="clear" w:color="auto" w:fill="FFFFFF"/>
            <w:vAlign w:val="center"/>
          </w:tcPr>
          <w:p w14:paraId="21AD55F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1,68</w:t>
            </w:r>
          </w:p>
        </w:tc>
        <w:tc>
          <w:tcPr>
            <w:tcW w:w="436" w:type="pct"/>
            <w:shd w:val="clear" w:color="auto" w:fill="FFFFFF"/>
            <w:vAlign w:val="center"/>
          </w:tcPr>
          <w:p w14:paraId="11C6CFDA"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2,97</w:t>
            </w:r>
          </w:p>
        </w:tc>
        <w:tc>
          <w:tcPr>
            <w:tcW w:w="436" w:type="pct"/>
            <w:shd w:val="clear" w:color="auto" w:fill="FFFFFF"/>
            <w:vAlign w:val="center"/>
          </w:tcPr>
          <w:p w14:paraId="132094BF"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3,97</w:t>
            </w:r>
          </w:p>
        </w:tc>
        <w:tc>
          <w:tcPr>
            <w:tcW w:w="436" w:type="pct"/>
            <w:shd w:val="clear" w:color="auto" w:fill="FFFFFF"/>
            <w:vAlign w:val="center"/>
          </w:tcPr>
          <w:p w14:paraId="63F71FDA"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6,27</w:t>
            </w:r>
          </w:p>
        </w:tc>
        <w:tc>
          <w:tcPr>
            <w:tcW w:w="436" w:type="pct"/>
            <w:shd w:val="clear" w:color="auto" w:fill="FFFFFF"/>
            <w:vAlign w:val="center"/>
          </w:tcPr>
          <w:p w14:paraId="1A8DDE7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1,32</w:t>
            </w:r>
          </w:p>
        </w:tc>
        <w:tc>
          <w:tcPr>
            <w:tcW w:w="434" w:type="pct"/>
            <w:shd w:val="clear" w:color="auto" w:fill="FFFFFF"/>
            <w:vAlign w:val="center"/>
          </w:tcPr>
          <w:p w14:paraId="4F9B4C46"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1,91</w:t>
            </w:r>
          </w:p>
        </w:tc>
      </w:tr>
      <w:tr w:rsidR="002271AE" w:rsidRPr="002271AE" w14:paraId="5A916FFD" w14:textId="77777777" w:rsidTr="006F25B3">
        <w:trPr>
          <w:jc w:val="center"/>
        </w:trPr>
        <w:tc>
          <w:tcPr>
            <w:tcW w:w="245" w:type="pct"/>
            <w:shd w:val="clear" w:color="auto" w:fill="FFFFFF"/>
            <w:vAlign w:val="center"/>
          </w:tcPr>
          <w:p w14:paraId="44C5D867"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lastRenderedPageBreak/>
              <w:t>6</w:t>
            </w:r>
          </w:p>
        </w:tc>
        <w:tc>
          <w:tcPr>
            <w:tcW w:w="1330" w:type="pct"/>
            <w:shd w:val="clear" w:color="auto" w:fill="FFFFFF"/>
            <w:vAlign w:val="center"/>
          </w:tcPr>
          <w:p w14:paraId="750BC85F" w14:textId="77777777" w:rsidR="00B10AB7" w:rsidRPr="002271AE" w:rsidRDefault="00B10AB7"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40W</w:t>
            </w:r>
          </w:p>
        </w:tc>
        <w:tc>
          <w:tcPr>
            <w:tcW w:w="424" w:type="pct"/>
            <w:shd w:val="clear" w:color="auto" w:fill="FFFFFF"/>
            <w:vAlign w:val="center"/>
          </w:tcPr>
          <w:p w14:paraId="6012E65C"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Bộ</w:t>
            </w:r>
          </w:p>
        </w:tc>
        <w:tc>
          <w:tcPr>
            <w:tcW w:w="447" w:type="pct"/>
            <w:shd w:val="clear" w:color="auto" w:fill="FFFFFF"/>
            <w:vAlign w:val="center"/>
          </w:tcPr>
          <w:p w14:paraId="501C4F62"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30</w:t>
            </w:r>
          </w:p>
        </w:tc>
        <w:tc>
          <w:tcPr>
            <w:tcW w:w="378" w:type="pct"/>
            <w:shd w:val="clear" w:color="auto" w:fill="FFFFFF"/>
            <w:vAlign w:val="center"/>
          </w:tcPr>
          <w:p w14:paraId="691E3505"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4,04</w:t>
            </w:r>
          </w:p>
        </w:tc>
        <w:tc>
          <w:tcPr>
            <w:tcW w:w="436" w:type="pct"/>
            <w:shd w:val="clear" w:color="auto" w:fill="FFFFFF"/>
            <w:vAlign w:val="center"/>
          </w:tcPr>
          <w:p w14:paraId="46E4F987"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7,14</w:t>
            </w:r>
          </w:p>
        </w:tc>
        <w:tc>
          <w:tcPr>
            <w:tcW w:w="436" w:type="pct"/>
            <w:shd w:val="clear" w:color="auto" w:fill="FFFFFF"/>
            <w:vAlign w:val="center"/>
          </w:tcPr>
          <w:p w14:paraId="59457B6B"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9,54</w:t>
            </w:r>
          </w:p>
        </w:tc>
        <w:tc>
          <w:tcPr>
            <w:tcW w:w="436" w:type="pct"/>
            <w:shd w:val="clear" w:color="auto" w:fill="FFFFFF"/>
            <w:vAlign w:val="center"/>
          </w:tcPr>
          <w:p w14:paraId="599CADBB"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15,06</w:t>
            </w:r>
          </w:p>
        </w:tc>
        <w:tc>
          <w:tcPr>
            <w:tcW w:w="436" w:type="pct"/>
            <w:shd w:val="clear" w:color="auto" w:fill="FFFFFF"/>
            <w:vAlign w:val="center"/>
          </w:tcPr>
          <w:p w14:paraId="6AC1D46B"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3,18</w:t>
            </w:r>
          </w:p>
        </w:tc>
        <w:tc>
          <w:tcPr>
            <w:tcW w:w="434" w:type="pct"/>
            <w:shd w:val="clear" w:color="auto" w:fill="FFFFFF"/>
            <w:vAlign w:val="center"/>
          </w:tcPr>
          <w:p w14:paraId="28FF05E2"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4,59</w:t>
            </w:r>
          </w:p>
        </w:tc>
      </w:tr>
      <w:tr w:rsidR="002271AE" w:rsidRPr="002271AE" w14:paraId="3C7A6A88" w14:textId="77777777" w:rsidTr="006F25B3">
        <w:trPr>
          <w:jc w:val="center"/>
        </w:trPr>
        <w:tc>
          <w:tcPr>
            <w:tcW w:w="245" w:type="pct"/>
            <w:shd w:val="clear" w:color="auto" w:fill="FFFFFF"/>
            <w:vAlign w:val="center"/>
          </w:tcPr>
          <w:p w14:paraId="1882224A"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w:t>
            </w:r>
          </w:p>
        </w:tc>
        <w:tc>
          <w:tcPr>
            <w:tcW w:w="1330" w:type="pct"/>
            <w:shd w:val="clear" w:color="auto" w:fill="FFFFFF"/>
            <w:vAlign w:val="center"/>
          </w:tcPr>
          <w:p w14:paraId="536A4181" w14:textId="77777777" w:rsidR="00B10AB7" w:rsidRPr="002271AE" w:rsidRDefault="00804EB2"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Ê</w:t>
            </w:r>
            <w:r w:rsidR="00B10AB7" w:rsidRPr="002271AE">
              <w:rPr>
                <w:rFonts w:ascii="Times New Roman" w:hAnsi="Times New Roman" w:cs="Times New Roman"/>
                <w:color w:val="000000" w:themeColor="text1"/>
                <w:sz w:val="26"/>
                <w:szCs w:val="26"/>
              </w:rPr>
              <w:t>ke</w:t>
            </w:r>
          </w:p>
        </w:tc>
        <w:tc>
          <w:tcPr>
            <w:tcW w:w="424" w:type="pct"/>
            <w:shd w:val="clear" w:color="auto" w:fill="FFFFFF"/>
            <w:vAlign w:val="center"/>
          </w:tcPr>
          <w:p w14:paraId="2E5FDCCA"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Bộ</w:t>
            </w:r>
          </w:p>
        </w:tc>
        <w:tc>
          <w:tcPr>
            <w:tcW w:w="447" w:type="pct"/>
            <w:shd w:val="clear" w:color="auto" w:fill="FFFFFF"/>
            <w:vAlign w:val="center"/>
          </w:tcPr>
          <w:p w14:paraId="2EA5EC94"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24</w:t>
            </w:r>
          </w:p>
        </w:tc>
        <w:tc>
          <w:tcPr>
            <w:tcW w:w="378" w:type="pct"/>
            <w:shd w:val="clear" w:color="auto" w:fill="FFFFFF"/>
            <w:vAlign w:val="center"/>
          </w:tcPr>
          <w:p w14:paraId="2E71B046"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0,07</w:t>
            </w:r>
          </w:p>
        </w:tc>
        <w:tc>
          <w:tcPr>
            <w:tcW w:w="436" w:type="pct"/>
            <w:shd w:val="clear" w:color="auto" w:fill="FFFFFF"/>
            <w:vAlign w:val="center"/>
          </w:tcPr>
          <w:p w14:paraId="5A844458"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0,12</w:t>
            </w:r>
          </w:p>
        </w:tc>
        <w:tc>
          <w:tcPr>
            <w:tcW w:w="436" w:type="pct"/>
            <w:shd w:val="clear" w:color="auto" w:fill="FFFFFF"/>
            <w:vAlign w:val="center"/>
          </w:tcPr>
          <w:p w14:paraId="1F3ED8C9"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0,16</w:t>
            </w:r>
          </w:p>
        </w:tc>
        <w:tc>
          <w:tcPr>
            <w:tcW w:w="436" w:type="pct"/>
            <w:shd w:val="clear" w:color="auto" w:fill="FFFFFF"/>
            <w:vAlign w:val="center"/>
          </w:tcPr>
          <w:p w14:paraId="490F5150"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0,25</w:t>
            </w:r>
          </w:p>
        </w:tc>
        <w:tc>
          <w:tcPr>
            <w:tcW w:w="436" w:type="pct"/>
            <w:shd w:val="clear" w:color="auto" w:fill="FFFFFF"/>
            <w:vAlign w:val="center"/>
          </w:tcPr>
          <w:p w14:paraId="6BAF500A"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0,05</w:t>
            </w:r>
          </w:p>
        </w:tc>
        <w:tc>
          <w:tcPr>
            <w:tcW w:w="434" w:type="pct"/>
            <w:shd w:val="clear" w:color="auto" w:fill="FFFFFF"/>
            <w:vAlign w:val="center"/>
          </w:tcPr>
          <w:p w14:paraId="3F9E71A4"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0,08</w:t>
            </w:r>
          </w:p>
        </w:tc>
      </w:tr>
      <w:tr w:rsidR="002271AE" w:rsidRPr="002271AE" w14:paraId="05876E8F" w14:textId="77777777" w:rsidTr="006F25B3">
        <w:trPr>
          <w:jc w:val="center"/>
        </w:trPr>
        <w:tc>
          <w:tcPr>
            <w:tcW w:w="245" w:type="pct"/>
            <w:shd w:val="clear" w:color="auto" w:fill="FFFFFF"/>
            <w:vAlign w:val="center"/>
          </w:tcPr>
          <w:p w14:paraId="3F55C7F6"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w:t>
            </w:r>
          </w:p>
        </w:tc>
        <w:tc>
          <w:tcPr>
            <w:tcW w:w="1330" w:type="pct"/>
            <w:shd w:val="clear" w:color="auto" w:fill="FFFFFF"/>
            <w:vAlign w:val="center"/>
          </w:tcPr>
          <w:p w14:paraId="58E4F910" w14:textId="77777777" w:rsidR="00B10AB7" w:rsidRPr="002271AE" w:rsidRDefault="00B10AB7"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Giá để tài liệu</w:t>
            </w:r>
          </w:p>
        </w:tc>
        <w:tc>
          <w:tcPr>
            <w:tcW w:w="424" w:type="pct"/>
            <w:shd w:val="clear" w:color="auto" w:fill="FFFFFF"/>
            <w:vAlign w:val="center"/>
          </w:tcPr>
          <w:p w14:paraId="6333CCB4"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47" w:type="pct"/>
            <w:shd w:val="clear" w:color="auto" w:fill="FFFFFF"/>
            <w:vAlign w:val="center"/>
          </w:tcPr>
          <w:p w14:paraId="5540F2D3"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60</w:t>
            </w:r>
          </w:p>
        </w:tc>
        <w:tc>
          <w:tcPr>
            <w:tcW w:w="378" w:type="pct"/>
            <w:shd w:val="clear" w:color="auto" w:fill="FFFFFF"/>
            <w:vAlign w:val="center"/>
          </w:tcPr>
          <w:p w14:paraId="37B075E6"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0,07</w:t>
            </w:r>
          </w:p>
        </w:tc>
        <w:tc>
          <w:tcPr>
            <w:tcW w:w="436" w:type="pct"/>
            <w:shd w:val="clear" w:color="auto" w:fill="FFFFFF"/>
            <w:vAlign w:val="center"/>
          </w:tcPr>
          <w:p w14:paraId="07A7CBF4"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0,12</w:t>
            </w:r>
          </w:p>
        </w:tc>
        <w:tc>
          <w:tcPr>
            <w:tcW w:w="436" w:type="pct"/>
            <w:shd w:val="clear" w:color="auto" w:fill="FFFFFF"/>
            <w:vAlign w:val="center"/>
          </w:tcPr>
          <w:p w14:paraId="4B48097C"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0,16</w:t>
            </w:r>
          </w:p>
        </w:tc>
        <w:tc>
          <w:tcPr>
            <w:tcW w:w="436" w:type="pct"/>
            <w:shd w:val="clear" w:color="auto" w:fill="FFFFFF"/>
            <w:vAlign w:val="center"/>
          </w:tcPr>
          <w:p w14:paraId="25A0BC94"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0,25</w:t>
            </w:r>
          </w:p>
        </w:tc>
        <w:tc>
          <w:tcPr>
            <w:tcW w:w="436" w:type="pct"/>
            <w:shd w:val="clear" w:color="auto" w:fill="FFFFFF"/>
            <w:vAlign w:val="center"/>
          </w:tcPr>
          <w:p w14:paraId="226F4E23"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0,05</w:t>
            </w:r>
          </w:p>
        </w:tc>
        <w:tc>
          <w:tcPr>
            <w:tcW w:w="434" w:type="pct"/>
            <w:shd w:val="clear" w:color="auto" w:fill="FFFFFF"/>
            <w:vAlign w:val="center"/>
          </w:tcPr>
          <w:p w14:paraId="23155C6C"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0,08</w:t>
            </w:r>
          </w:p>
        </w:tc>
      </w:tr>
      <w:tr w:rsidR="002271AE" w:rsidRPr="002271AE" w14:paraId="1767427F" w14:textId="77777777" w:rsidTr="006F25B3">
        <w:trPr>
          <w:jc w:val="center"/>
        </w:trPr>
        <w:tc>
          <w:tcPr>
            <w:tcW w:w="245" w:type="pct"/>
            <w:shd w:val="clear" w:color="auto" w:fill="FFFFFF"/>
            <w:vAlign w:val="center"/>
          </w:tcPr>
          <w:p w14:paraId="37A916D4"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w:t>
            </w:r>
          </w:p>
        </w:tc>
        <w:tc>
          <w:tcPr>
            <w:tcW w:w="1330" w:type="pct"/>
            <w:shd w:val="clear" w:color="auto" w:fill="FFFFFF"/>
            <w:vAlign w:val="center"/>
          </w:tcPr>
          <w:p w14:paraId="6CDD834D" w14:textId="77777777" w:rsidR="00B10AB7" w:rsidRPr="002271AE" w:rsidRDefault="00B10AB7"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Ghế tựa</w:t>
            </w:r>
          </w:p>
        </w:tc>
        <w:tc>
          <w:tcPr>
            <w:tcW w:w="424" w:type="pct"/>
            <w:shd w:val="clear" w:color="auto" w:fill="FFFFFF"/>
            <w:vAlign w:val="center"/>
          </w:tcPr>
          <w:p w14:paraId="09031B56"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47" w:type="pct"/>
            <w:shd w:val="clear" w:color="auto" w:fill="FFFFFF"/>
            <w:vAlign w:val="center"/>
          </w:tcPr>
          <w:p w14:paraId="573C572E"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60</w:t>
            </w:r>
          </w:p>
        </w:tc>
        <w:tc>
          <w:tcPr>
            <w:tcW w:w="378" w:type="pct"/>
            <w:shd w:val="clear" w:color="auto" w:fill="FFFFFF"/>
            <w:vAlign w:val="center"/>
          </w:tcPr>
          <w:p w14:paraId="40E96E9B"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0,67</w:t>
            </w:r>
          </w:p>
        </w:tc>
        <w:tc>
          <w:tcPr>
            <w:tcW w:w="436" w:type="pct"/>
            <w:shd w:val="clear" w:color="auto" w:fill="FFFFFF"/>
            <w:vAlign w:val="center"/>
          </w:tcPr>
          <w:p w14:paraId="5645038E"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1,19</w:t>
            </w:r>
          </w:p>
        </w:tc>
        <w:tc>
          <w:tcPr>
            <w:tcW w:w="436" w:type="pct"/>
            <w:shd w:val="clear" w:color="auto" w:fill="FFFFFF"/>
            <w:vAlign w:val="center"/>
          </w:tcPr>
          <w:p w14:paraId="30A630DC"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1,59</w:t>
            </w:r>
          </w:p>
        </w:tc>
        <w:tc>
          <w:tcPr>
            <w:tcW w:w="436" w:type="pct"/>
            <w:shd w:val="clear" w:color="auto" w:fill="FFFFFF"/>
            <w:vAlign w:val="center"/>
          </w:tcPr>
          <w:p w14:paraId="72AD2C54"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2,51</w:t>
            </w:r>
          </w:p>
        </w:tc>
        <w:tc>
          <w:tcPr>
            <w:tcW w:w="436" w:type="pct"/>
            <w:shd w:val="clear" w:color="auto" w:fill="FFFFFF"/>
            <w:vAlign w:val="center"/>
          </w:tcPr>
          <w:p w14:paraId="788A8C7F"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0,53</w:t>
            </w:r>
          </w:p>
        </w:tc>
        <w:tc>
          <w:tcPr>
            <w:tcW w:w="434" w:type="pct"/>
            <w:shd w:val="clear" w:color="auto" w:fill="FFFFFF"/>
            <w:vAlign w:val="center"/>
          </w:tcPr>
          <w:p w14:paraId="763CD93F"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0,77</w:t>
            </w:r>
          </w:p>
        </w:tc>
      </w:tr>
      <w:tr w:rsidR="002271AE" w:rsidRPr="002271AE" w14:paraId="6B9A1F0C" w14:textId="77777777" w:rsidTr="006F25B3">
        <w:trPr>
          <w:jc w:val="center"/>
        </w:trPr>
        <w:tc>
          <w:tcPr>
            <w:tcW w:w="245" w:type="pct"/>
            <w:shd w:val="clear" w:color="auto" w:fill="FFFFFF"/>
            <w:vAlign w:val="center"/>
          </w:tcPr>
          <w:p w14:paraId="6F6EB84F"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w:t>
            </w:r>
          </w:p>
        </w:tc>
        <w:tc>
          <w:tcPr>
            <w:tcW w:w="1330" w:type="pct"/>
            <w:shd w:val="clear" w:color="auto" w:fill="FFFFFF"/>
            <w:vAlign w:val="center"/>
          </w:tcPr>
          <w:p w14:paraId="05A1950E" w14:textId="77777777" w:rsidR="00B10AB7" w:rsidRPr="002271AE" w:rsidRDefault="00B10AB7"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Ký hiệu bản đồ</w:t>
            </w:r>
          </w:p>
        </w:tc>
        <w:tc>
          <w:tcPr>
            <w:tcW w:w="424" w:type="pct"/>
            <w:shd w:val="clear" w:color="auto" w:fill="FFFFFF"/>
            <w:vAlign w:val="center"/>
          </w:tcPr>
          <w:p w14:paraId="22DFF25C"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Quyển</w:t>
            </w:r>
          </w:p>
        </w:tc>
        <w:tc>
          <w:tcPr>
            <w:tcW w:w="447" w:type="pct"/>
            <w:shd w:val="clear" w:color="auto" w:fill="FFFFFF"/>
            <w:vAlign w:val="center"/>
          </w:tcPr>
          <w:p w14:paraId="046176B6"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48</w:t>
            </w:r>
          </w:p>
        </w:tc>
        <w:tc>
          <w:tcPr>
            <w:tcW w:w="378" w:type="pct"/>
            <w:shd w:val="clear" w:color="auto" w:fill="FFFFFF"/>
            <w:vAlign w:val="center"/>
          </w:tcPr>
          <w:p w14:paraId="2A13DBF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0,67</w:t>
            </w:r>
          </w:p>
        </w:tc>
        <w:tc>
          <w:tcPr>
            <w:tcW w:w="436" w:type="pct"/>
            <w:shd w:val="clear" w:color="auto" w:fill="FFFFFF"/>
            <w:vAlign w:val="center"/>
          </w:tcPr>
          <w:p w14:paraId="56E96C63"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1,19</w:t>
            </w:r>
          </w:p>
        </w:tc>
        <w:tc>
          <w:tcPr>
            <w:tcW w:w="436" w:type="pct"/>
            <w:shd w:val="clear" w:color="auto" w:fill="FFFFFF"/>
            <w:vAlign w:val="center"/>
          </w:tcPr>
          <w:p w14:paraId="53F008E0"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1,59</w:t>
            </w:r>
          </w:p>
        </w:tc>
        <w:tc>
          <w:tcPr>
            <w:tcW w:w="436" w:type="pct"/>
            <w:shd w:val="clear" w:color="auto" w:fill="FFFFFF"/>
            <w:vAlign w:val="center"/>
          </w:tcPr>
          <w:p w14:paraId="3A915D54"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2,51</w:t>
            </w:r>
          </w:p>
        </w:tc>
        <w:tc>
          <w:tcPr>
            <w:tcW w:w="436" w:type="pct"/>
            <w:shd w:val="clear" w:color="auto" w:fill="FFFFFF"/>
            <w:vAlign w:val="center"/>
          </w:tcPr>
          <w:p w14:paraId="75B6453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0,53</w:t>
            </w:r>
          </w:p>
        </w:tc>
        <w:tc>
          <w:tcPr>
            <w:tcW w:w="434" w:type="pct"/>
            <w:shd w:val="clear" w:color="auto" w:fill="FFFFFF"/>
            <w:vAlign w:val="center"/>
          </w:tcPr>
          <w:p w14:paraId="6C89554B"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0,77</w:t>
            </w:r>
          </w:p>
        </w:tc>
      </w:tr>
      <w:tr w:rsidR="002271AE" w:rsidRPr="002271AE" w14:paraId="6D56F564" w14:textId="77777777" w:rsidTr="006F25B3">
        <w:trPr>
          <w:jc w:val="center"/>
        </w:trPr>
        <w:tc>
          <w:tcPr>
            <w:tcW w:w="245" w:type="pct"/>
            <w:shd w:val="clear" w:color="auto" w:fill="FFFFFF"/>
            <w:vAlign w:val="center"/>
          </w:tcPr>
          <w:p w14:paraId="12A5F27E"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w:t>
            </w:r>
          </w:p>
        </w:tc>
        <w:tc>
          <w:tcPr>
            <w:tcW w:w="1330" w:type="pct"/>
            <w:shd w:val="clear" w:color="auto" w:fill="FFFFFF"/>
            <w:vAlign w:val="center"/>
          </w:tcPr>
          <w:p w14:paraId="03548B3E" w14:textId="77777777" w:rsidR="00B10AB7" w:rsidRPr="002271AE" w:rsidRDefault="00B10AB7"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hút ẩm 2kW</w:t>
            </w:r>
          </w:p>
        </w:tc>
        <w:tc>
          <w:tcPr>
            <w:tcW w:w="424" w:type="pct"/>
            <w:shd w:val="clear" w:color="auto" w:fill="FFFFFF"/>
            <w:vAlign w:val="center"/>
          </w:tcPr>
          <w:p w14:paraId="5D6E773A"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47" w:type="pct"/>
            <w:shd w:val="clear" w:color="auto" w:fill="FFFFFF"/>
            <w:vAlign w:val="center"/>
          </w:tcPr>
          <w:p w14:paraId="71E0E4A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60</w:t>
            </w:r>
          </w:p>
        </w:tc>
        <w:tc>
          <w:tcPr>
            <w:tcW w:w="378" w:type="pct"/>
            <w:shd w:val="clear" w:color="auto" w:fill="FFFFFF"/>
            <w:vAlign w:val="center"/>
          </w:tcPr>
          <w:p w14:paraId="5BAFEF4B"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0,27</w:t>
            </w:r>
          </w:p>
        </w:tc>
        <w:tc>
          <w:tcPr>
            <w:tcW w:w="436" w:type="pct"/>
            <w:shd w:val="clear" w:color="auto" w:fill="FFFFFF"/>
            <w:vAlign w:val="center"/>
          </w:tcPr>
          <w:p w14:paraId="077C055D"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0,47</w:t>
            </w:r>
          </w:p>
        </w:tc>
        <w:tc>
          <w:tcPr>
            <w:tcW w:w="436" w:type="pct"/>
            <w:shd w:val="clear" w:color="auto" w:fill="FFFFFF"/>
            <w:vAlign w:val="center"/>
          </w:tcPr>
          <w:p w14:paraId="3BE67097"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0,63</w:t>
            </w:r>
          </w:p>
        </w:tc>
        <w:tc>
          <w:tcPr>
            <w:tcW w:w="436" w:type="pct"/>
            <w:shd w:val="clear" w:color="auto" w:fill="FFFFFF"/>
            <w:vAlign w:val="center"/>
          </w:tcPr>
          <w:p w14:paraId="127A265A"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436" w:type="pct"/>
            <w:shd w:val="clear" w:color="auto" w:fill="FFFFFF"/>
            <w:vAlign w:val="center"/>
          </w:tcPr>
          <w:p w14:paraId="731E07D6"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0,21</w:t>
            </w:r>
          </w:p>
        </w:tc>
        <w:tc>
          <w:tcPr>
            <w:tcW w:w="434" w:type="pct"/>
            <w:shd w:val="clear" w:color="auto" w:fill="FFFFFF"/>
            <w:vAlign w:val="center"/>
          </w:tcPr>
          <w:p w14:paraId="621F7EF9"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0,31</w:t>
            </w:r>
          </w:p>
        </w:tc>
      </w:tr>
      <w:tr w:rsidR="002271AE" w:rsidRPr="002271AE" w14:paraId="25AC6899" w14:textId="77777777" w:rsidTr="006F25B3">
        <w:trPr>
          <w:jc w:val="center"/>
        </w:trPr>
        <w:tc>
          <w:tcPr>
            <w:tcW w:w="245" w:type="pct"/>
            <w:shd w:val="clear" w:color="auto" w:fill="FFFFFF"/>
            <w:vAlign w:val="center"/>
          </w:tcPr>
          <w:p w14:paraId="3C10DC7D"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w:t>
            </w:r>
          </w:p>
        </w:tc>
        <w:tc>
          <w:tcPr>
            <w:tcW w:w="1330" w:type="pct"/>
            <w:shd w:val="clear" w:color="auto" w:fill="FFFFFF"/>
            <w:vAlign w:val="center"/>
          </w:tcPr>
          <w:p w14:paraId="6DE77542" w14:textId="77777777" w:rsidR="00B10AB7" w:rsidRPr="002271AE" w:rsidRDefault="00B10AB7"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hút bụi 1,5kW</w:t>
            </w:r>
          </w:p>
        </w:tc>
        <w:tc>
          <w:tcPr>
            <w:tcW w:w="424" w:type="pct"/>
            <w:shd w:val="clear" w:color="auto" w:fill="FFFFFF"/>
            <w:vAlign w:val="center"/>
          </w:tcPr>
          <w:p w14:paraId="638A5A9D"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47" w:type="pct"/>
            <w:shd w:val="clear" w:color="auto" w:fill="FFFFFF"/>
            <w:vAlign w:val="center"/>
          </w:tcPr>
          <w:p w14:paraId="4DC319C4"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60</w:t>
            </w:r>
          </w:p>
        </w:tc>
        <w:tc>
          <w:tcPr>
            <w:tcW w:w="378" w:type="pct"/>
            <w:shd w:val="clear" w:color="auto" w:fill="FFFFFF"/>
            <w:vAlign w:val="center"/>
          </w:tcPr>
          <w:p w14:paraId="50C06126"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0,03</w:t>
            </w:r>
          </w:p>
        </w:tc>
        <w:tc>
          <w:tcPr>
            <w:tcW w:w="436" w:type="pct"/>
            <w:shd w:val="clear" w:color="auto" w:fill="FFFFFF"/>
            <w:vAlign w:val="center"/>
          </w:tcPr>
          <w:p w14:paraId="7F5BCCB0"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0,06</w:t>
            </w:r>
          </w:p>
        </w:tc>
        <w:tc>
          <w:tcPr>
            <w:tcW w:w="436" w:type="pct"/>
            <w:shd w:val="clear" w:color="auto" w:fill="FFFFFF"/>
            <w:vAlign w:val="center"/>
          </w:tcPr>
          <w:p w14:paraId="7FC86CA0"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0,08</w:t>
            </w:r>
          </w:p>
        </w:tc>
        <w:tc>
          <w:tcPr>
            <w:tcW w:w="436" w:type="pct"/>
            <w:shd w:val="clear" w:color="auto" w:fill="FFFFFF"/>
            <w:vAlign w:val="center"/>
          </w:tcPr>
          <w:p w14:paraId="46FC3D85"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0,13</w:t>
            </w:r>
          </w:p>
        </w:tc>
        <w:tc>
          <w:tcPr>
            <w:tcW w:w="436" w:type="pct"/>
            <w:shd w:val="clear" w:color="auto" w:fill="FFFFFF"/>
            <w:vAlign w:val="center"/>
          </w:tcPr>
          <w:p w14:paraId="55D0F9D9"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0,03</w:t>
            </w:r>
          </w:p>
        </w:tc>
        <w:tc>
          <w:tcPr>
            <w:tcW w:w="434" w:type="pct"/>
            <w:shd w:val="clear" w:color="auto" w:fill="FFFFFF"/>
            <w:vAlign w:val="center"/>
          </w:tcPr>
          <w:p w14:paraId="4D0DCE33"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0,04</w:t>
            </w:r>
          </w:p>
        </w:tc>
      </w:tr>
      <w:tr w:rsidR="002271AE" w:rsidRPr="002271AE" w14:paraId="0C09C2C0" w14:textId="77777777" w:rsidTr="006F25B3">
        <w:trPr>
          <w:jc w:val="center"/>
        </w:trPr>
        <w:tc>
          <w:tcPr>
            <w:tcW w:w="245" w:type="pct"/>
            <w:shd w:val="clear" w:color="auto" w:fill="FFFFFF"/>
            <w:vAlign w:val="center"/>
          </w:tcPr>
          <w:p w14:paraId="623588E7"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w:t>
            </w:r>
          </w:p>
        </w:tc>
        <w:tc>
          <w:tcPr>
            <w:tcW w:w="1330" w:type="pct"/>
            <w:shd w:val="clear" w:color="auto" w:fill="FFFFFF"/>
            <w:vAlign w:val="center"/>
          </w:tcPr>
          <w:p w14:paraId="3AD1DF29" w14:textId="77777777" w:rsidR="00B10AB7" w:rsidRPr="002271AE" w:rsidRDefault="00804EB2"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w:t>
            </w:r>
            <w:r w:rsidR="00B10AB7" w:rsidRPr="002271AE">
              <w:rPr>
                <w:rFonts w:ascii="Times New Roman" w:hAnsi="Times New Roman" w:cs="Times New Roman"/>
                <w:color w:val="000000" w:themeColor="text1"/>
                <w:sz w:val="26"/>
                <w:szCs w:val="26"/>
              </w:rPr>
              <w:t>n áp (chung) 10A</w:t>
            </w:r>
          </w:p>
        </w:tc>
        <w:tc>
          <w:tcPr>
            <w:tcW w:w="424" w:type="pct"/>
            <w:shd w:val="clear" w:color="auto" w:fill="FFFFFF"/>
            <w:vAlign w:val="center"/>
          </w:tcPr>
          <w:p w14:paraId="206AE82F"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47" w:type="pct"/>
            <w:shd w:val="clear" w:color="auto" w:fill="FFFFFF"/>
            <w:vAlign w:val="center"/>
          </w:tcPr>
          <w:p w14:paraId="405A2712"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60</w:t>
            </w:r>
          </w:p>
        </w:tc>
        <w:tc>
          <w:tcPr>
            <w:tcW w:w="378" w:type="pct"/>
            <w:shd w:val="clear" w:color="auto" w:fill="FFFFFF"/>
            <w:vAlign w:val="center"/>
          </w:tcPr>
          <w:p w14:paraId="5D99A8C4"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1,01</w:t>
            </w:r>
          </w:p>
        </w:tc>
        <w:tc>
          <w:tcPr>
            <w:tcW w:w="436" w:type="pct"/>
            <w:shd w:val="clear" w:color="auto" w:fill="FFFFFF"/>
            <w:vAlign w:val="center"/>
          </w:tcPr>
          <w:p w14:paraId="6AEC4F20"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1,79</w:t>
            </w:r>
          </w:p>
        </w:tc>
        <w:tc>
          <w:tcPr>
            <w:tcW w:w="436" w:type="pct"/>
            <w:shd w:val="clear" w:color="auto" w:fill="FFFFFF"/>
            <w:vAlign w:val="center"/>
          </w:tcPr>
          <w:p w14:paraId="06A47C5C"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2,39</w:t>
            </w:r>
          </w:p>
        </w:tc>
        <w:tc>
          <w:tcPr>
            <w:tcW w:w="436" w:type="pct"/>
            <w:shd w:val="clear" w:color="auto" w:fill="FFFFFF"/>
            <w:vAlign w:val="center"/>
          </w:tcPr>
          <w:p w14:paraId="6F43811A"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3,77</w:t>
            </w:r>
          </w:p>
        </w:tc>
        <w:tc>
          <w:tcPr>
            <w:tcW w:w="436" w:type="pct"/>
            <w:shd w:val="clear" w:color="auto" w:fill="FFFFFF"/>
            <w:vAlign w:val="center"/>
          </w:tcPr>
          <w:p w14:paraId="0BBCBEAE"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0,80</w:t>
            </w:r>
          </w:p>
        </w:tc>
        <w:tc>
          <w:tcPr>
            <w:tcW w:w="434" w:type="pct"/>
            <w:shd w:val="clear" w:color="auto" w:fill="FFFFFF"/>
            <w:vAlign w:val="center"/>
          </w:tcPr>
          <w:p w14:paraId="62EBD2FB"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1,15</w:t>
            </w:r>
          </w:p>
        </w:tc>
      </w:tr>
      <w:tr w:rsidR="002271AE" w:rsidRPr="002271AE" w14:paraId="4C3AD984" w14:textId="77777777" w:rsidTr="006F25B3">
        <w:trPr>
          <w:jc w:val="center"/>
        </w:trPr>
        <w:tc>
          <w:tcPr>
            <w:tcW w:w="245" w:type="pct"/>
            <w:shd w:val="clear" w:color="auto" w:fill="FFFFFF"/>
            <w:vAlign w:val="center"/>
          </w:tcPr>
          <w:p w14:paraId="6D80F1E0"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14</w:t>
            </w:r>
          </w:p>
        </w:tc>
        <w:tc>
          <w:tcPr>
            <w:tcW w:w="1330" w:type="pct"/>
            <w:shd w:val="clear" w:color="auto" w:fill="FFFFFF"/>
            <w:vAlign w:val="center"/>
          </w:tcPr>
          <w:p w14:paraId="06CC0C13" w14:textId="77777777" w:rsidR="00B10AB7" w:rsidRPr="002271AE" w:rsidRDefault="00B10AB7" w:rsidP="009D00A4">
            <w:pPr>
              <w:spacing w:before="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w:t>
            </w:r>
            <w:r w:rsidR="00804EB2" w:rsidRPr="002271AE">
              <w:rPr>
                <w:rFonts w:ascii="Times New Roman" w:hAnsi="Times New Roman" w:cs="Times New Roman"/>
                <w:color w:val="000000" w:themeColor="text1"/>
                <w:sz w:val="26"/>
                <w:szCs w:val="26"/>
              </w:rPr>
              <w:t>t</w:t>
            </w:r>
            <w:r w:rsidRPr="002271AE">
              <w:rPr>
                <w:rFonts w:ascii="Times New Roman" w:hAnsi="Times New Roman" w:cs="Times New Roman"/>
                <w:color w:val="000000" w:themeColor="text1"/>
                <w:sz w:val="26"/>
                <w:szCs w:val="26"/>
              </w:rPr>
              <w:t xml:space="preserve"> thông gió 40W</w:t>
            </w:r>
          </w:p>
        </w:tc>
        <w:tc>
          <w:tcPr>
            <w:tcW w:w="424" w:type="pct"/>
            <w:shd w:val="clear" w:color="auto" w:fill="FFFFFF"/>
            <w:vAlign w:val="center"/>
          </w:tcPr>
          <w:p w14:paraId="5CF7E56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47" w:type="pct"/>
            <w:shd w:val="clear" w:color="auto" w:fill="FFFFFF"/>
            <w:vAlign w:val="center"/>
          </w:tcPr>
          <w:p w14:paraId="2D27A816"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36</w:t>
            </w:r>
          </w:p>
        </w:tc>
        <w:tc>
          <w:tcPr>
            <w:tcW w:w="378" w:type="pct"/>
            <w:shd w:val="clear" w:color="auto" w:fill="FFFFFF"/>
            <w:vAlign w:val="center"/>
          </w:tcPr>
          <w:p w14:paraId="65681268"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0,67</w:t>
            </w:r>
          </w:p>
        </w:tc>
        <w:tc>
          <w:tcPr>
            <w:tcW w:w="436" w:type="pct"/>
            <w:shd w:val="clear" w:color="auto" w:fill="FFFFFF"/>
            <w:vAlign w:val="center"/>
          </w:tcPr>
          <w:p w14:paraId="64970562"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1,19</w:t>
            </w:r>
          </w:p>
        </w:tc>
        <w:tc>
          <w:tcPr>
            <w:tcW w:w="436" w:type="pct"/>
            <w:shd w:val="clear" w:color="auto" w:fill="FFFFFF"/>
            <w:vAlign w:val="center"/>
          </w:tcPr>
          <w:p w14:paraId="10B66622"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1,59</w:t>
            </w:r>
          </w:p>
        </w:tc>
        <w:tc>
          <w:tcPr>
            <w:tcW w:w="436" w:type="pct"/>
            <w:shd w:val="clear" w:color="auto" w:fill="FFFFFF"/>
            <w:vAlign w:val="center"/>
          </w:tcPr>
          <w:p w14:paraId="4078DE8C"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2,51</w:t>
            </w:r>
          </w:p>
        </w:tc>
        <w:tc>
          <w:tcPr>
            <w:tcW w:w="436" w:type="pct"/>
            <w:shd w:val="clear" w:color="auto" w:fill="FFFFFF"/>
            <w:vAlign w:val="center"/>
          </w:tcPr>
          <w:p w14:paraId="77FE8389"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0,53</w:t>
            </w:r>
          </w:p>
        </w:tc>
        <w:tc>
          <w:tcPr>
            <w:tcW w:w="434" w:type="pct"/>
            <w:shd w:val="clear" w:color="auto" w:fill="FFFFFF"/>
            <w:vAlign w:val="center"/>
          </w:tcPr>
          <w:p w14:paraId="7A09276F"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0,77</w:t>
            </w:r>
          </w:p>
        </w:tc>
      </w:tr>
      <w:tr w:rsidR="002271AE" w:rsidRPr="002271AE" w14:paraId="25B7309F" w14:textId="77777777" w:rsidTr="006F25B3">
        <w:trPr>
          <w:jc w:val="center"/>
        </w:trPr>
        <w:tc>
          <w:tcPr>
            <w:tcW w:w="245" w:type="pct"/>
            <w:shd w:val="clear" w:color="auto" w:fill="FFFFFF"/>
            <w:vAlign w:val="center"/>
          </w:tcPr>
          <w:p w14:paraId="08B7711A"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w:t>
            </w:r>
          </w:p>
        </w:tc>
        <w:tc>
          <w:tcPr>
            <w:tcW w:w="1330" w:type="pct"/>
            <w:shd w:val="clear" w:color="auto" w:fill="FFFFFF"/>
            <w:vAlign w:val="center"/>
          </w:tcPr>
          <w:p w14:paraId="007AA540" w14:textId="77777777" w:rsidR="00B10AB7" w:rsidRPr="002271AE" w:rsidRDefault="00B10AB7" w:rsidP="009D00A4">
            <w:pPr>
              <w:spacing w:before="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Quạt trần 100W</w:t>
            </w:r>
          </w:p>
        </w:tc>
        <w:tc>
          <w:tcPr>
            <w:tcW w:w="424" w:type="pct"/>
            <w:shd w:val="clear" w:color="auto" w:fill="FFFFFF"/>
            <w:vAlign w:val="center"/>
          </w:tcPr>
          <w:p w14:paraId="7C22419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47" w:type="pct"/>
            <w:shd w:val="clear" w:color="auto" w:fill="FFFFFF"/>
            <w:vAlign w:val="center"/>
          </w:tcPr>
          <w:p w14:paraId="493A5628"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36</w:t>
            </w:r>
          </w:p>
        </w:tc>
        <w:tc>
          <w:tcPr>
            <w:tcW w:w="378" w:type="pct"/>
            <w:shd w:val="clear" w:color="auto" w:fill="FFFFFF"/>
            <w:vAlign w:val="center"/>
          </w:tcPr>
          <w:p w14:paraId="5E0812EC"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0,67</w:t>
            </w:r>
          </w:p>
        </w:tc>
        <w:tc>
          <w:tcPr>
            <w:tcW w:w="436" w:type="pct"/>
            <w:shd w:val="clear" w:color="auto" w:fill="FFFFFF"/>
            <w:vAlign w:val="center"/>
          </w:tcPr>
          <w:p w14:paraId="76CAD22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1,19</w:t>
            </w:r>
          </w:p>
        </w:tc>
        <w:tc>
          <w:tcPr>
            <w:tcW w:w="436" w:type="pct"/>
            <w:shd w:val="clear" w:color="auto" w:fill="FFFFFF"/>
            <w:vAlign w:val="center"/>
          </w:tcPr>
          <w:p w14:paraId="5DEC397E"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1,59</w:t>
            </w:r>
          </w:p>
        </w:tc>
        <w:tc>
          <w:tcPr>
            <w:tcW w:w="436" w:type="pct"/>
            <w:shd w:val="clear" w:color="auto" w:fill="FFFFFF"/>
            <w:vAlign w:val="center"/>
          </w:tcPr>
          <w:p w14:paraId="4A667A34"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2,51</w:t>
            </w:r>
          </w:p>
        </w:tc>
        <w:tc>
          <w:tcPr>
            <w:tcW w:w="436" w:type="pct"/>
            <w:shd w:val="clear" w:color="auto" w:fill="FFFFFF"/>
            <w:vAlign w:val="center"/>
          </w:tcPr>
          <w:p w14:paraId="586AF827"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0,53</w:t>
            </w:r>
          </w:p>
        </w:tc>
        <w:tc>
          <w:tcPr>
            <w:tcW w:w="434" w:type="pct"/>
            <w:shd w:val="clear" w:color="auto" w:fill="FFFFFF"/>
            <w:vAlign w:val="center"/>
          </w:tcPr>
          <w:p w14:paraId="1ABED327"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0,77</w:t>
            </w:r>
          </w:p>
        </w:tc>
      </w:tr>
      <w:tr w:rsidR="002271AE" w:rsidRPr="002271AE" w14:paraId="72A28C3A" w14:textId="77777777" w:rsidTr="006F25B3">
        <w:trPr>
          <w:jc w:val="center"/>
        </w:trPr>
        <w:tc>
          <w:tcPr>
            <w:tcW w:w="245" w:type="pct"/>
            <w:shd w:val="clear" w:color="auto" w:fill="FFFFFF"/>
            <w:vAlign w:val="center"/>
          </w:tcPr>
          <w:p w14:paraId="7FD1191A"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16</w:t>
            </w:r>
          </w:p>
        </w:tc>
        <w:tc>
          <w:tcPr>
            <w:tcW w:w="1330" w:type="pct"/>
            <w:shd w:val="clear" w:color="auto" w:fill="FFFFFF"/>
            <w:vAlign w:val="center"/>
          </w:tcPr>
          <w:p w14:paraId="13BCF661" w14:textId="77777777" w:rsidR="00B10AB7" w:rsidRPr="002271AE" w:rsidRDefault="00B10AB7" w:rsidP="009D00A4">
            <w:pPr>
              <w:spacing w:before="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Quy phạm</w:t>
            </w:r>
          </w:p>
        </w:tc>
        <w:tc>
          <w:tcPr>
            <w:tcW w:w="424" w:type="pct"/>
            <w:shd w:val="clear" w:color="auto" w:fill="FFFFFF"/>
            <w:vAlign w:val="center"/>
          </w:tcPr>
          <w:p w14:paraId="5344AB7F"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Quyển</w:t>
            </w:r>
          </w:p>
        </w:tc>
        <w:tc>
          <w:tcPr>
            <w:tcW w:w="447" w:type="pct"/>
            <w:shd w:val="clear" w:color="auto" w:fill="FFFFFF"/>
            <w:vAlign w:val="center"/>
          </w:tcPr>
          <w:p w14:paraId="0C741330"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48</w:t>
            </w:r>
          </w:p>
        </w:tc>
        <w:tc>
          <w:tcPr>
            <w:tcW w:w="378" w:type="pct"/>
            <w:shd w:val="clear" w:color="auto" w:fill="FFFFFF"/>
            <w:vAlign w:val="center"/>
          </w:tcPr>
          <w:p w14:paraId="5C10C91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1,35</w:t>
            </w:r>
          </w:p>
        </w:tc>
        <w:tc>
          <w:tcPr>
            <w:tcW w:w="436" w:type="pct"/>
            <w:shd w:val="clear" w:color="auto" w:fill="FFFFFF"/>
            <w:vAlign w:val="center"/>
          </w:tcPr>
          <w:p w14:paraId="0AFE6699"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2,38</w:t>
            </w:r>
          </w:p>
        </w:tc>
        <w:tc>
          <w:tcPr>
            <w:tcW w:w="436" w:type="pct"/>
            <w:shd w:val="clear" w:color="auto" w:fill="FFFFFF"/>
            <w:vAlign w:val="center"/>
          </w:tcPr>
          <w:p w14:paraId="5CB2B1C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3,18</w:t>
            </w:r>
          </w:p>
        </w:tc>
        <w:tc>
          <w:tcPr>
            <w:tcW w:w="436" w:type="pct"/>
            <w:shd w:val="clear" w:color="auto" w:fill="FFFFFF"/>
            <w:vAlign w:val="center"/>
          </w:tcPr>
          <w:p w14:paraId="4E5A1F77"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5,02</w:t>
            </w:r>
          </w:p>
        </w:tc>
        <w:tc>
          <w:tcPr>
            <w:tcW w:w="436" w:type="pct"/>
            <w:shd w:val="clear" w:color="auto" w:fill="FFFFFF"/>
            <w:vAlign w:val="center"/>
          </w:tcPr>
          <w:p w14:paraId="7275F6B6" w14:textId="77777777" w:rsidR="00B10AB7" w:rsidRPr="002271AE" w:rsidRDefault="00DA2B84"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w:t>
            </w:r>
            <w:r w:rsidR="00B10AB7" w:rsidRPr="002271AE">
              <w:rPr>
                <w:rFonts w:ascii="Times New Roman" w:hAnsi="Times New Roman" w:cs="Times New Roman"/>
                <w:color w:val="000000" w:themeColor="text1"/>
                <w:sz w:val="28"/>
                <w:szCs w:val="28"/>
              </w:rPr>
              <w:t>6</w:t>
            </w:r>
          </w:p>
        </w:tc>
        <w:tc>
          <w:tcPr>
            <w:tcW w:w="434" w:type="pct"/>
            <w:shd w:val="clear" w:color="auto" w:fill="FFFFFF"/>
            <w:vAlign w:val="center"/>
          </w:tcPr>
          <w:p w14:paraId="3286A632"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1,53</w:t>
            </w:r>
          </w:p>
        </w:tc>
      </w:tr>
      <w:tr w:rsidR="002271AE" w:rsidRPr="002271AE" w14:paraId="499D2861" w14:textId="77777777" w:rsidTr="006F25B3">
        <w:trPr>
          <w:jc w:val="center"/>
        </w:trPr>
        <w:tc>
          <w:tcPr>
            <w:tcW w:w="245" w:type="pct"/>
            <w:shd w:val="clear" w:color="auto" w:fill="FFFFFF"/>
            <w:vAlign w:val="center"/>
          </w:tcPr>
          <w:p w14:paraId="60EA7286"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w:t>
            </w:r>
          </w:p>
        </w:tc>
        <w:tc>
          <w:tcPr>
            <w:tcW w:w="1330" w:type="pct"/>
            <w:shd w:val="clear" w:color="auto" w:fill="FFFFFF"/>
            <w:vAlign w:val="center"/>
          </w:tcPr>
          <w:p w14:paraId="1D38566C" w14:textId="77777777" w:rsidR="00B10AB7" w:rsidRPr="002271AE" w:rsidRDefault="00B10AB7" w:rsidP="009D00A4">
            <w:pPr>
              <w:spacing w:before="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Tủ đựng tài liệu</w:t>
            </w:r>
          </w:p>
        </w:tc>
        <w:tc>
          <w:tcPr>
            <w:tcW w:w="424" w:type="pct"/>
            <w:shd w:val="clear" w:color="auto" w:fill="FFFFFF"/>
            <w:vAlign w:val="center"/>
          </w:tcPr>
          <w:p w14:paraId="15583B9D"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47" w:type="pct"/>
            <w:shd w:val="clear" w:color="auto" w:fill="FFFFFF"/>
            <w:vAlign w:val="center"/>
          </w:tcPr>
          <w:p w14:paraId="74F3A95C"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60</w:t>
            </w:r>
          </w:p>
        </w:tc>
        <w:tc>
          <w:tcPr>
            <w:tcW w:w="378" w:type="pct"/>
            <w:shd w:val="clear" w:color="auto" w:fill="FFFFFF"/>
            <w:vAlign w:val="center"/>
          </w:tcPr>
          <w:p w14:paraId="42B51885"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0,67</w:t>
            </w:r>
          </w:p>
        </w:tc>
        <w:tc>
          <w:tcPr>
            <w:tcW w:w="436" w:type="pct"/>
            <w:shd w:val="clear" w:color="auto" w:fill="FFFFFF"/>
            <w:vAlign w:val="center"/>
          </w:tcPr>
          <w:p w14:paraId="387A87F3"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1,19</w:t>
            </w:r>
          </w:p>
        </w:tc>
        <w:tc>
          <w:tcPr>
            <w:tcW w:w="436" w:type="pct"/>
            <w:shd w:val="clear" w:color="auto" w:fill="FFFFFF"/>
            <w:vAlign w:val="center"/>
          </w:tcPr>
          <w:p w14:paraId="4FBE42C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1,59</w:t>
            </w:r>
          </w:p>
        </w:tc>
        <w:tc>
          <w:tcPr>
            <w:tcW w:w="436" w:type="pct"/>
            <w:shd w:val="clear" w:color="auto" w:fill="FFFFFF"/>
            <w:vAlign w:val="center"/>
          </w:tcPr>
          <w:p w14:paraId="5113B8E9"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2,51</w:t>
            </w:r>
          </w:p>
        </w:tc>
        <w:tc>
          <w:tcPr>
            <w:tcW w:w="436" w:type="pct"/>
            <w:shd w:val="clear" w:color="auto" w:fill="FFFFFF"/>
            <w:vAlign w:val="center"/>
          </w:tcPr>
          <w:p w14:paraId="7CA99177"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0,53</w:t>
            </w:r>
          </w:p>
        </w:tc>
        <w:tc>
          <w:tcPr>
            <w:tcW w:w="434" w:type="pct"/>
            <w:shd w:val="clear" w:color="auto" w:fill="FFFFFF"/>
            <w:vAlign w:val="center"/>
          </w:tcPr>
          <w:p w14:paraId="103E85BC"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0,77</w:t>
            </w:r>
          </w:p>
        </w:tc>
      </w:tr>
      <w:tr w:rsidR="002271AE" w:rsidRPr="002271AE" w14:paraId="27819E70" w14:textId="77777777" w:rsidTr="006F25B3">
        <w:trPr>
          <w:jc w:val="center"/>
        </w:trPr>
        <w:tc>
          <w:tcPr>
            <w:tcW w:w="245" w:type="pct"/>
            <w:shd w:val="clear" w:color="auto" w:fill="FFFFFF"/>
            <w:vAlign w:val="center"/>
          </w:tcPr>
          <w:p w14:paraId="2D22FC16"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w:t>
            </w:r>
          </w:p>
        </w:tc>
        <w:tc>
          <w:tcPr>
            <w:tcW w:w="1330" w:type="pct"/>
            <w:shd w:val="clear" w:color="auto" w:fill="FFFFFF"/>
            <w:vAlign w:val="center"/>
          </w:tcPr>
          <w:p w14:paraId="322DB295" w14:textId="77777777" w:rsidR="00B10AB7" w:rsidRPr="002271AE" w:rsidRDefault="00B10AB7" w:rsidP="009D00A4">
            <w:pPr>
              <w:spacing w:before="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Thước Đrôbưsep</w:t>
            </w:r>
          </w:p>
        </w:tc>
        <w:tc>
          <w:tcPr>
            <w:tcW w:w="424" w:type="pct"/>
            <w:shd w:val="clear" w:color="auto" w:fill="FFFFFF"/>
            <w:vAlign w:val="center"/>
          </w:tcPr>
          <w:p w14:paraId="1E28C8C3"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47" w:type="pct"/>
            <w:shd w:val="clear" w:color="auto" w:fill="FFFFFF"/>
            <w:vAlign w:val="center"/>
          </w:tcPr>
          <w:p w14:paraId="1DAA9105"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120</w:t>
            </w:r>
          </w:p>
        </w:tc>
        <w:tc>
          <w:tcPr>
            <w:tcW w:w="378" w:type="pct"/>
            <w:shd w:val="clear" w:color="auto" w:fill="FFFFFF"/>
            <w:vAlign w:val="center"/>
          </w:tcPr>
          <w:p w14:paraId="338A3ECA"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0,13</w:t>
            </w:r>
          </w:p>
        </w:tc>
        <w:tc>
          <w:tcPr>
            <w:tcW w:w="436" w:type="pct"/>
            <w:shd w:val="clear" w:color="auto" w:fill="FFFFFF"/>
            <w:vAlign w:val="center"/>
          </w:tcPr>
          <w:p w14:paraId="59979A48"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0,23</w:t>
            </w:r>
          </w:p>
        </w:tc>
        <w:tc>
          <w:tcPr>
            <w:tcW w:w="436" w:type="pct"/>
            <w:shd w:val="clear" w:color="auto" w:fill="FFFFFF"/>
            <w:vAlign w:val="center"/>
          </w:tcPr>
          <w:p w14:paraId="2806A043"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0,31</w:t>
            </w:r>
          </w:p>
        </w:tc>
        <w:tc>
          <w:tcPr>
            <w:tcW w:w="436" w:type="pct"/>
            <w:shd w:val="clear" w:color="auto" w:fill="FFFFFF"/>
            <w:vAlign w:val="center"/>
          </w:tcPr>
          <w:p w14:paraId="213EF798"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0,49</w:t>
            </w:r>
          </w:p>
        </w:tc>
        <w:tc>
          <w:tcPr>
            <w:tcW w:w="436" w:type="pct"/>
            <w:shd w:val="clear" w:color="auto" w:fill="FFFFFF"/>
            <w:vAlign w:val="center"/>
          </w:tcPr>
          <w:p w14:paraId="07AD401D"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0,10</w:t>
            </w:r>
          </w:p>
        </w:tc>
        <w:tc>
          <w:tcPr>
            <w:tcW w:w="434" w:type="pct"/>
            <w:shd w:val="clear" w:color="auto" w:fill="FFFFFF"/>
            <w:vAlign w:val="center"/>
          </w:tcPr>
          <w:p w14:paraId="1C814D5D"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0,15</w:t>
            </w:r>
          </w:p>
        </w:tc>
      </w:tr>
      <w:tr w:rsidR="002271AE" w:rsidRPr="002271AE" w14:paraId="5110BF0C" w14:textId="77777777" w:rsidTr="006F25B3">
        <w:trPr>
          <w:jc w:val="center"/>
        </w:trPr>
        <w:tc>
          <w:tcPr>
            <w:tcW w:w="245" w:type="pct"/>
            <w:shd w:val="clear" w:color="auto" w:fill="FFFFFF"/>
            <w:vAlign w:val="center"/>
          </w:tcPr>
          <w:p w14:paraId="32A7E443"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19</w:t>
            </w:r>
          </w:p>
        </w:tc>
        <w:tc>
          <w:tcPr>
            <w:tcW w:w="1330" w:type="pct"/>
            <w:shd w:val="clear" w:color="auto" w:fill="FFFFFF"/>
            <w:vAlign w:val="center"/>
          </w:tcPr>
          <w:p w14:paraId="6DECB34E" w14:textId="77777777" w:rsidR="00B10AB7" w:rsidRPr="002271AE" w:rsidRDefault="00B10AB7" w:rsidP="009D00A4">
            <w:pPr>
              <w:spacing w:before="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Thước nhựa 1,2m</w:t>
            </w:r>
          </w:p>
        </w:tc>
        <w:tc>
          <w:tcPr>
            <w:tcW w:w="424" w:type="pct"/>
            <w:shd w:val="clear" w:color="auto" w:fill="FFFFFF"/>
            <w:vAlign w:val="center"/>
          </w:tcPr>
          <w:p w14:paraId="2CA7B6CA"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47" w:type="pct"/>
            <w:shd w:val="clear" w:color="auto" w:fill="FFFFFF"/>
            <w:vAlign w:val="center"/>
          </w:tcPr>
          <w:p w14:paraId="391C3C2C"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24</w:t>
            </w:r>
          </w:p>
        </w:tc>
        <w:tc>
          <w:tcPr>
            <w:tcW w:w="378" w:type="pct"/>
            <w:shd w:val="clear" w:color="auto" w:fill="FFFFFF"/>
            <w:vAlign w:val="center"/>
          </w:tcPr>
          <w:p w14:paraId="0B3D473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1,35</w:t>
            </w:r>
          </w:p>
        </w:tc>
        <w:tc>
          <w:tcPr>
            <w:tcW w:w="436" w:type="pct"/>
            <w:shd w:val="clear" w:color="auto" w:fill="FFFFFF"/>
            <w:vAlign w:val="center"/>
          </w:tcPr>
          <w:p w14:paraId="48E0E929" w14:textId="77777777" w:rsidR="00B10AB7" w:rsidRPr="002271AE" w:rsidRDefault="00DA2B84" w:rsidP="009D00A4">
            <w:pPr>
              <w:spacing w:before="0"/>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rPr>
              <w:t>2,38</w:t>
            </w:r>
          </w:p>
        </w:tc>
        <w:tc>
          <w:tcPr>
            <w:tcW w:w="436" w:type="pct"/>
            <w:shd w:val="clear" w:color="auto" w:fill="FFFFFF"/>
            <w:vAlign w:val="center"/>
          </w:tcPr>
          <w:p w14:paraId="775D92DF"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3,18</w:t>
            </w:r>
          </w:p>
        </w:tc>
        <w:tc>
          <w:tcPr>
            <w:tcW w:w="436" w:type="pct"/>
            <w:shd w:val="clear" w:color="auto" w:fill="FFFFFF"/>
            <w:vAlign w:val="center"/>
          </w:tcPr>
          <w:p w14:paraId="5BD8721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5,02</w:t>
            </w:r>
          </w:p>
        </w:tc>
        <w:tc>
          <w:tcPr>
            <w:tcW w:w="436" w:type="pct"/>
            <w:shd w:val="clear" w:color="auto" w:fill="FFFFFF"/>
            <w:vAlign w:val="center"/>
          </w:tcPr>
          <w:p w14:paraId="199CD629"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1,06</w:t>
            </w:r>
          </w:p>
        </w:tc>
        <w:tc>
          <w:tcPr>
            <w:tcW w:w="434" w:type="pct"/>
            <w:shd w:val="clear" w:color="auto" w:fill="FFFFFF"/>
            <w:vAlign w:val="center"/>
          </w:tcPr>
          <w:p w14:paraId="30D0B086"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1,53</w:t>
            </w:r>
          </w:p>
        </w:tc>
      </w:tr>
      <w:tr w:rsidR="002271AE" w:rsidRPr="002271AE" w14:paraId="447E2252" w14:textId="77777777" w:rsidTr="006F25B3">
        <w:trPr>
          <w:jc w:val="center"/>
        </w:trPr>
        <w:tc>
          <w:tcPr>
            <w:tcW w:w="245" w:type="pct"/>
            <w:shd w:val="clear" w:color="auto" w:fill="FFFFFF"/>
            <w:vAlign w:val="center"/>
          </w:tcPr>
          <w:p w14:paraId="0A7E1C4F"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20</w:t>
            </w:r>
          </w:p>
        </w:tc>
        <w:tc>
          <w:tcPr>
            <w:tcW w:w="1330" w:type="pct"/>
            <w:shd w:val="clear" w:color="auto" w:fill="FFFFFF"/>
            <w:vAlign w:val="center"/>
          </w:tcPr>
          <w:p w14:paraId="2310BA39" w14:textId="77777777" w:rsidR="00B10AB7" w:rsidRPr="002271AE" w:rsidRDefault="00B10AB7" w:rsidP="009D00A4">
            <w:pPr>
              <w:spacing w:before="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Xô nhựa 10 lít</w:t>
            </w:r>
          </w:p>
        </w:tc>
        <w:tc>
          <w:tcPr>
            <w:tcW w:w="424" w:type="pct"/>
            <w:shd w:val="clear" w:color="auto" w:fill="FFFFFF"/>
            <w:vAlign w:val="center"/>
          </w:tcPr>
          <w:p w14:paraId="53C4E709"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47" w:type="pct"/>
            <w:shd w:val="clear" w:color="auto" w:fill="FFFFFF"/>
            <w:vAlign w:val="center"/>
          </w:tcPr>
          <w:p w14:paraId="43E0254D"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w:t>
            </w:r>
          </w:p>
        </w:tc>
        <w:tc>
          <w:tcPr>
            <w:tcW w:w="378" w:type="pct"/>
            <w:shd w:val="clear" w:color="auto" w:fill="FFFFFF"/>
            <w:vAlign w:val="center"/>
          </w:tcPr>
          <w:p w14:paraId="0903DD6F"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2,70</w:t>
            </w:r>
          </w:p>
        </w:tc>
        <w:tc>
          <w:tcPr>
            <w:tcW w:w="436" w:type="pct"/>
            <w:shd w:val="clear" w:color="auto" w:fill="FFFFFF"/>
            <w:vAlign w:val="center"/>
          </w:tcPr>
          <w:p w14:paraId="7452925C"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4,76</w:t>
            </w:r>
          </w:p>
        </w:tc>
        <w:tc>
          <w:tcPr>
            <w:tcW w:w="436" w:type="pct"/>
            <w:shd w:val="clear" w:color="auto" w:fill="FFFFFF"/>
            <w:vAlign w:val="center"/>
          </w:tcPr>
          <w:p w14:paraId="1EC5C59D"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6,36</w:t>
            </w:r>
          </w:p>
        </w:tc>
        <w:tc>
          <w:tcPr>
            <w:tcW w:w="436" w:type="pct"/>
            <w:shd w:val="clear" w:color="auto" w:fill="FFFFFF"/>
            <w:vAlign w:val="center"/>
          </w:tcPr>
          <w:p w14:paraId="243AEAFC"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10,04</w:t>
            </w:r>
          </w:p>
        </w:tc>
        <w:tc>
          <w:tcPr>
            <w:tcW w:w="436" w:type="pct"/>
            <w:shd w:val="clear" w:color="auto" w:fill="FFFFFF"/>
            <w:vAlign w:val="center"/>
          </w:tcPr>
          <w:p w14:paraId="03557BF3"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2,12</w:t>
            </w:r>
          </w:p>
        </w:tc>
        <w:tc>
          <w:tcPr>
            <w:tcW w:w="434" w:type="pct"/>
            <w:shd w:val="clear" w:color="auto" w:fill="FFFFFF"/>
            <w:vAlign w:val="center"/>
          </w:tcPr>
          <w:p w14:paraId="0180C7D0"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3,06</w:t>
            </w:r>
          </w:p>
        </w:tc>
      </w:tr>
      <w:tr w:rsidR="002271AE" w:rsidRPr="002271AE" w14:paraId="3E801BB4" w14:textId="77777777" w:rsidTr="006F25B3">
        <w:trPr>
          <w:jc w:val="center"/>
        </w:trPr>
        <w:tc>
          <w:tcPr>
            <w:tcW w:w="245" w:type="pct"/>
            <w:shd w:val="clear" w:color="auto" w:fill="FFFFFF"/>
            <w:vAlign w:val="center"/>
          </w:tcPr>
          <w:p w14:paraId="35F780A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21</w:t>
            </w:r>
          </w:p>
        </w:tc>
        <w:tc>
          <w:tcPr>
            <w:tcW w:w="1330" w:type="pct"/>
            <w:shd w:val="clear" w:color="auto" w:fill="FFFFFF"/>
            <w:vAlign w:val="center"/>
          </w:tcPr>
          <w:p w14:paraId="730E6173" w14:textId="77777777" w:rsidR="00B10AB7" w:rsidRPr="002271AE" w:rsidRDefault="00B10AB7" w:rsidP="009D00A4">
            <w:pPr>
              <w:spacing w:before="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Quy định số hóa</w:t>
            </w:r>
          </w:p>
        </w:tc>
        <w:tc>
          <w:tcPr>
            <w:tcW w:w="424" w:type="pct"/>
            <w:shd w:val="clear" w:color="auto" w:fill="FFFFFF"/>
            <w:vAlign w:val="center"/>
          </w:tcPr>
          <w:p w14:paraId="09BD652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Quyển</w:t>
            </w:r>
          </w:p>
        </w:tc>
        <w:tc>
          <w:tcPr>
            <w:tcW w:w="447" w:type="pct"/>
            <w:shd w:val="clear" w:color="auto" w:fill="FFFFFF"/>
            <w:vAlign w:val="center"/>
          </w:tcPr>
          <w:p w14:paraId="41DD4947"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48</w:t>
            </w:r>
          </w:p>
        </w:tc>
        <w:tc>
          <w:tcPr>
            <w:tcW w:w="378" w:type="pct"/>
            <w:shd w:val="clear" w:color="auto" w:fill="FFFFFF"/>
            <w:vAlign w:val="center"/>
          </w:tcPr>
          <w:p w14:paraId="6150FBA9"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0,67</w:t>
            </w:r>
          </w:p>
        </w:tc>
        <w:tc>
          <w:tcPr>
            <w:tcW w:w="436" w:type="pct"/>
            <w:shd w:val="clear" w:color="auto" w:fill="FFFFFF"/>
            <w:vAlign w:val="center"/>
          </w:tcPr>
          <w:p w14:paraId="7AD37E8C"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1,19</w:t>
            </w:r>
          </w:p>
        </w:tc>
        <w:tc>
          <w:tcPr>
            <w:tcW w:w="436" w:type="pct"/>
            <w:shd w:val="clear" w:color="auto" w:fill="FFFFFF"/>
            <w:vAlign w:val="center"/>
          </w:tcPr>
          <w:p w14:paraId="1EAAC03D"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1,59</w:t>
            </w:r>
          </w:p>
        </w:tc>
        <w:tc>
          <w:tcPr>
            <w:tcW w:w="436" w:type="pct"/>
            <w:shd w:val="clear" w:color="auto" w:fill="FFFFFF"/>
            <w:vAlign w:val="center"/>
          </w:tcPr>
          <w:p w14:paraId="179DB5E9"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2,51</w:t>
            </w:r>
          </w:p>
        </w:tc>
        <w:tc>
          <w:tcPr>
            <w:tcW w:w="436" w:type="pct"/>
            <w:shd w:val="clear" w:color="auto" w:fill="FFFFFF"/>
            <w:vAlign w:val="center"/>
          </w:tcPr>
          <w:p w14:paraId="185865A4"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0,53</w:t>
            </w:r>
          </w:p>
        </w:tc>
        <w:tc>
          <w:tcPr>
            <w:tcW w:w="434" w:type="pct"/>
            <w:shd w:val="clear" w:color="auto" w:fill="FFFFFF"/>
            <w:vAlign w:val="center"/>
          </w:tcPr>
          <w:p w14:paraId="12400EAF"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0,77</w:t>
            </w:r>
          </w:p>
        </w:tc>
      </w:tr>
      <w:tr w:rsidR="002271AE" w:rsidRPr="002271AE" w14:paraId="2DCE2C9D" w14:textId="77777777" w:rsidTr="006F25B3">
        <w:trPr>
          <w:jc w:val="center"/>
        </w:trPr>
        <w:tc>
          <w:tcPr>
            <w:tcW w:w="245" w:type="pct"/>
            <w:shd w:val="clear" w:color="auto" w:fill="FFFFFF"/>
            <w:vAlign w:val="center"/>
          </w:tcPr>
          <w:p w14:paraId="53B390D8"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22</w:t>
            </w:r>
          </w:p>
        </w:tc>
        <w:tc>
          <w:tcPr>
            <w:tcW w:w="1330" w:type="pct"/>
            <w:shd w:val="clear" w:color="auto" w:fill="FFFFFF"/>
            <w:vAlign w:val="center"/>
          </w:tcPr>
          <w:p w14:paraId="2AC8A11C" w14:textId="77777777" w:rsidR="00B10AB7" w:rsidRPr="002271AE" w:rsidRDefault="00804EB2" w:rsidP="009D00A4">
            <w:pPr>
              <w:spacing w:before="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Lưu điệ</w:t>
            </w:r>
            <w:r w:rsidR="00B10AB7" w:rsidRPr="002271AE">
              <w:rPr>
                <w:rFonts w:ascii="Times New Roman" w:hAnsi="Times New Roman" w:cs="Times New Roman"/>
                <w:color w:val="000000" w:themeColor="text1"/>
                <w:sz w:val="28"/>
                <w:szCs w:val="28"/>
              </w:rPr>
              <w:t>n 600W</w:t>
            </w:r>
          </w:p>
        </w:tc>
        <w:tc>
          <w:tcPr>
            <w:tcW w:w="424" w:type="pct"/>
            <w:shd w:val="clear" w:color="auto" w:fill="FFFFFF"/>
            <w:vAlign w:val="center"/>
          </w:tcPr>
          <w:p w14:paraId="6DD98590"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47" w:type="pct"/>
            <w:shd w:val="clear" w:color="auto" w:fill="FFFFFF"/>
            <w:vAlign w:val="center"/>
          </w:tcPr>
          <w:p w14:paraId="4CE5CFB6"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60</w:t>
            </w:r>
          </w:p>
        </w:tc>
        <w:tc>
          <w:tcPr>
            <w:tcW w:w="378" w:type="pct"/>
            <w:shd w:val="clear" w:color="auto" w:fill="FFFFFF"/>
            <w:vAlign w:val="center"/>
          </w:tcPr>
          <w:p w14:paraId="275E5043"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2,70</w:t>
            </w:r>
          </w:p>
        </w:tc>
        <w:tc>
          <w:tcPr>
            <w:tcW w:w="436" w:type="pct"/>
            <w:shd w:val="clear" w:color="auto" w:fill="FFFFFF"/>
            <w:vAlign w:val="center"/>
          </w:tcPr>
          <w:p w14:paraId="6839D754"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4,76</w:t>
            </w:r>
          </w:p>
        </w:tc>
        <w:tc>
          <w:tcPr>
            <w:tcW w:w="436" w:type="pct"/>
            <w:shd w:val="clear" w:color="auto" w:fill="FFFFFF"/>
            <w:vAlign w:val="center"/>
          </w:tcPr>
          <w:p w14:paraId="0E06AC2D"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6,36</w:t>
            </w:r>
          </w:p>
        </w:tc>
        <w:tc>
          <w:tcPr>
            <w:tcW w:w="436" w:type="pct"/>
            <w:shd w:val="clear" w:color="auto" w:fill="FFFFFF"/>
            <w:vAlign w:val="center"/>
          </w:tcPr>
          <w:p w14:paraId="3107FB16"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10,04</w:t>
            </w:r>
          </w:p>
        </w:tc>
        <w:tc>
          <w:tcPr>
            <w:tcW w:w="436" w:type="pct"/>
            <w:shd w:val="clear" w:color="auto" w:fill="FFFFFF"/>
            <w:vAlign w:val="center"/>
          </w:tcPr>
          <w:p w14:paraId="1A385270"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2,12</w:t>
            </w:r>
          </w:p>
        </w:tc>
        <w:tc>
          <w:tcPr>
            <w:tcW w:w="434" w:type="pct"/>
            <w:shd w:val="clear" w:color="auto" w:fill="FFFFFF"/>
            <w:vAlign w:val="center"/>
          </w:tcPr>
          <w:p w14:paraId="7DBF4530"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3,06</w:t>
            </w:r>
          </w:p>
        </w:tc>
      </w:tr>
      <w:tr w:rsidR="002271AE" w:rsidRPr="002271AE" w14:paraId="003F19B2" w14:textId="77777777" w:rsidTr="006F25B3">
        <w:trPr>
          <w:jc w:val="center"/>
        </w:trPr>
        <w:tc>
          <w:tcPr>
            <w:tcW w:w="245" w:type="pct"/>
            <w:shd w:val="clear" w:color="auto" w:fill="FFFFFF"/>
            <w:vAlign w:val="center"/>
          </w:tcPr>
          <w:p w14:paraId="59924558"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23</w:t>
            </w:r>
          </w:p>
        </w:tc>
        <w:tc>
          <w:tcPr>
            <w:tcW w:w="1330" w:type="pct"/>
            <w:shd w:val="clear" w:color="auto" w:fill="FFFFFF"/>
            <w:vAlign w:val="center"/>
          </w:tcPr>
          <w:p w14:paraId="5B7B37A7" w14:textId="77777777" w:rsidR="00B10AB7" w:rsidRPr="002271AE" w:rsidRDefault="00B10AB7" w:rsidP="009D00A4">
            <w:pPr>
              <w:spacing w:before="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Đầu ghi CD 0,4kW</w:t>
            </w:r>
          </w:p>
        </w:tc>
        <w:tc>
          <w:tcPr>
            <w:tcW w:w="424" w:type="pct"/>
            <w:shd w:val="clear" w:color="auto" w:fill="FFFFFF"/>
            <w:vAlign w:val="center"/>
          </w:tcPr>
          <w:p w14:paraId="2112F715"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47" w:type="pct"/>
            <w:shd w:val="clear" w:color="auto" w:fill="FFFFFF"/>
            <w:vAlign w:val="center"/>
          </w:tcPr>
          <w:p w14:paraId="6F9DAC4E"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72</w:t>
            </w:r>
          </w:p>
        </w:tc>
        <w:tc>
          <w:tcPr>
            <w:tcW w:w="378" w:type="pct"/>
            <w:shd w:val="clear" w:color="auto" w:fill="FFFFFF"/>
            <w:vAlign w:val="center"/>
          </w:tcPr>
          <w:p w14:paraId="0EE817B6" w14:textId="77777777" w:rsidR="00B10AB7" w:rsidRPr="002271AE" w:rsidRDefault="00804EB2" w:rsidP="009D00A4">
            <w:pPr>
              <w:spacing w:before="0"/>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rPr>
              <w:t>0,0</w:t>
            </w:r>
            <w:r w:rsidRPr="002271AE">
              <w:rPr>
                <w:rFonts w:ascii="Times New Roman" w:hAnsi="Times New Roman" w:cs="Times New Roman"/>
                <w:color w:val="000000" w:themeColor="text1"/>
                <w:sz w:val="28"/>
                <w:szCs w:val="28"/>
                <w:lang w:val="en-US"/>
              </w:rPr>
              <w:t>1</w:t>
            </w:r>
          </w:p>
        </w:tc>
        <w:tc>
          <w:tcPr>
            <w:tcW w:w="436" w:type="pct"/>
            <w:shd w:val="clear" w:color="auto" w:fill="FFFFFF"/>
            <w:vAlign w:val="center"/>
          </w:tcPr>
          <w:p w14:paraId="78E25FD4"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0,01</w:t>
            </w:r>
          </w:p>
        </w:tc>
        <w:tc>
          <w:tcPr>
            <w:tcW w:w="436" w:type="pct"/>
            <w:shd w:val="clear" w:color="auto" w:fill="FFFFFF"/>
            <w:vAlign w:val="center"/>
          </w:tcPr>
          <w:p w14:paraId="1F83497E"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0,01</w:t>
            </w:r>
          </w:p>
        </w:tc>
        <w:tc>
          <w:tcPr>
            <w:tcW w:w="436" w:type="pct"/>
            <w:shd w:val="clear" w:color="auto" w:fill="FFFFFF"/>
            <w:vAlign w:val="center"/>
          </w:tcPr>
          <w:p w14:paraId="0AA73BD2"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0,01</w:t>
            </w:r>
          </w:p>
        </w:tc>
        <w:tc>
          <w:tcPr>
            <w:tcW w:w="436" w:type="pct"/>
            <w:shd w:val="clear" w:color="auto" w:fill="FFFFFF"/>
            <w:vAlign w:val="center"/>
          </w:tcPr>
          <w:p w14:paraId="4CAEA0FC"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0,01</w:t>
            </w:r>
          </w:p>
        </w:tc>
        <w:tc>
          <w:tcPr>
            <w:tcW w:w="434" w:type="pct"/>
            <w:shd w:val="clear" w:color="auto" w:fill="FFFFFF"/>
            <w:vAlign w:val="center"/>
          </w:tcPr>
          <w:p w14:paraId="6262B824"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0,01</w:t>
            </w:r>
          </w:p>
        </w:tc>
      </w:tr>
      <w:tr w:rsidR="002271AE" w:rsidRPr="002271AE" w14:paraId="3CBC1352" w14:textId="77777777" w:rsidTr="006F25B3">
        <w:trPr>
          <w:jc w:val="center"/>
        </w:trPr>
        <w:tc>
          <w:tcPr>
            <w:tcW w:w="245" w:type="pct"/>
            <w:shd w:val="clear" w:color="auto" w:fill="FFFFFF"/>
            <w:vAlign w:val="center"/>
          </w:tcPr>
          <w:p w14:paraId="0FC96243"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24</w:t>
            </w:r>
          </w:p>
        </w:tc>
        <w:tc>
          <w:tcPr>
            <w:tcW w:w="1330" w:type="pct"/>
            <w:shd w:val="clear" w:color="auto" w:fill="FFFFFF"/>
            <w:vAlign w:val="center"/>
          </w:tcPr>
          <w:p w14:paraId="3BCB5858" w14:textId="77777777" w:rsidR="00B10AB7" w:rsidRPr="002271AE" w:rsidRDefault="00804EB2" w:rsidP="009D00A4">
            <w:pPr>
              <w:spacing w:before="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in A4 0,5</w:t>
            </w:r>
            <w:r w:rsidR="00B10AB7" w:rsidRPr="002271AE">
              <w:rPr>
                <w:rFonts w:ascii="Times New Roman" w:hAnsi="Times New Roman" w:cs="Times New Roman"/>
                <w:color w:val="000000" w:themeColor="text1"/>
                <w:sz w:val="28"/>
                <w:szCs w:val="28"/>
              </w:rPr>
              <w:t>kW</w:t>
            </w:r>
          </w:p>
        </w:tc>
        <w:tc>
          <w:tcPr>
            <w:tcW w:w="424" w:type="pct"/>
            <w:shd w:val="clear" w:color="auto" w:fill="FFFFFF"/>
            <w:vAlign w:val="center"/>
          </w:tcPr>
          <w:p w14:paraId="0308EC10"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47" w:type="pct"/>
            <w:shd w:val="clear" w:color="auto" w:fill="FFFFFF"/>
            <w:vAlign w:val="center"/>
          </w:tcPr>
          <w:p w14:paraId="0854E16E"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72</w:t>
            </w:r>
          </w:p>
        </w:tc>
        <w:tc>
          <w:tcPr>
            <w:tcW w:w="378" w:type="pct"/>
            <w:shd w:val="clear" w:color="auto" w:fill="FFFFFF"/>
            <w:vAlign w:val="center"/>
          </w:tcPr>
          <w:p w14:paraId="3B58F49B"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0,02</w:t>
            </w:r>
          </w:p>
        </w:tc>
        <w:tc>
          <w:tcPr>
            <w:tcW w:w="436" w:type="pct"/>
            <w:shd w:val="clear" w:color="auto" w:fill="FFFFFF"/>
            <w:vAlign w:val="center"/>
          </w:tcPr>
          <w:p w14:paraId="5EACBF4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0,02</w:t>
            </w:r>
          </w:p>
        </w:tc>
        <w:tc>
          <w:tcPr>
            <w:tcW w:w="436" w:type="pct"/>
            <w:shd w:val="clear" w:color="auto" w:fill="FFFFFF"/>
            <w:vAlign w:val="center"/>
          </w:tcPr>
          <w:p w14:paraId="2432132E"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0,04</w:t>
            </w:r>
          </w:p>
        </w:tc>
        <w:tc>
          <w:tcPr>
            <w:tcW w:w="436" w:type="pct"/>
            <w:shd w:val="clear" w:color="auto" w:fill="FFFFFF"/>
            <w:vAlign w:val="center"/>
          </w:tcPr>
          <w:p w14:paraId="30169B23"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0,04</w:t>
            </w:r>
          </w:p>
        </w:tc>
        <w:tc>
          <w:tcPr>
            <w:tcW w:w="436" w:type="pct"/>
            <w:shd w:val="clear" w:color="auto" w:fill="FFFFFF"/>
            <w:vAlign w:val="center"/>
          </w:tcPr>
          <w:p w14:paraId="6E4A55DE"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0,04</w:t>
            </w:r>
          </w:p>
        </w:tc>
        <w:tc>
          <w:tcPr>
            <w:tcW w:w="434" w:type="pct"/>
            <w:shd w:val="clear" w:color="auto" w:fill="FFFFFF"/>
            <w:vAlign w:val="center"/>
          </w:tcPr>
          <w:p w14:paraId="34CD22C8"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0,04</w:t>
            </w:r>
          </w:p>
        </w:tc>
      </w:tr>
      <w:tr w:rsidR="002271AE" w:rsidRPr="002271AE" w14:paraId="21C4F3CF" w14:textId="77777777" w:rsidTr="006F25B3">
        <w:trPr>
          <w:jc w:val="center"/>
        </w:trPr>
        <w:tc>
          <w:tcPr>
            <w:tcW w:w="245" w:type="pct"/>
            <w:shd w:val="clear" w:color="auto" w:fill="FFFFFF"/>
            <w:vAlign w:val="center"/>
          </w:tcPr>
          <w:p w14:paraId="163E0144"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25</w:t>
            </w:r>
          </w:p>
        </w:tc>
        <w:tc>
          <w:tcPr>
            <w:tcW w:w="1330" w:type="pct"/>
            <w:shd w:val="clear" w:color="auto" w:fill="FFFFFF"/>
            <w:vAlign w:val="center"/>
          </w:tcPr>
          <w:p w14:paraId="63C34453" w14:textId="77777777" w:rsidR="00B10AB7" w:rsidRPr="002271AE" w:rsidRDefault="00B10AB7" w:rsidP="009D00A4">
            <w:pPr>
              <w:spacing w:before="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Chuột máy tính</w:t>
            </w:r>
          </w:p>
        </w:tc>
        <w:tc>
          <w:tcPr>
            <w:tcW w:w="424" w:type="pct"/>
            <w:shd w:val="clear" w:color="auto" w:fill="FFFFFF"/>
            <w:vAlign w:val="center"/>
          </w:tcPr>
          <w:p w14:paraId="55210DF3"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47" w:type="pct"/>
            <w:shd w:val="clear" w:color="auto" w:fill="FFFFFF"/>
            <w:vAlign w:val="center"/>
          </w:tcPr>
          <w:p w14:paraId="70210F65"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w:t>
            </w:r>
          </w:p>
        </w:tc>
        <w:tc>
          <w:tcPr>
            <w:tcW w:w="378" w:type="pct"/>
            <w:shd w:val="clear" w:color="auto" w:fill="FFFFFF"/>
            <w:vAlign w:val="center"/>
          </w:tcPr>
          <w:p w14:paraId="3F589A04"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4,04</w:t>
            </w:r>
          </w:p>
        </w:tc>
        <w:tc>
          <w:tcPr>
            <w:tcW w:w="436" w:type="pct"/>
            <w:shd w:val="clear" w:color="auto" w:fill="FFFFFF"/>
            <w:vAlign w:val="center"/>
          </w:tcPr>
          <w:p w14:paraId="45195CE6"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7,14</w:t>
            </w:r>
          </w:p>
        </w:tc>
        <w:tc>
          <w:tcPr>
            <w:tcW w:w="436" w:type="pct"/>
            <w:shd w:val="clear" w:color="auto" w:fill="FFFFFF"/>
            <w:vAlign w:val="center"/>
          </w:tcPr>
          <w:p w14:paraId="790DCE66"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9,54</w:t>
            </w:r>
          </w:p>
        </w:tc>
        <w:tc>
          <w:tcPr>
            <w:tcW w:w="436" w:type="pct"/>
            <w:shd w:val="clear" w:color="auto" w:fill="FFFFFF"/>
            <w:vAlign w:val="center"/>
          </w:tcPr>
          <w:p w14:paraId="21B42002"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15,06</w:t>
            </w:r>
          </w:p>
        </w:tc>
        <w:tc>
          <w:tcPr>
            <w:tcW w:w="436" w:type="pct"/>
            <w:shd w:val="clear" w:color="auto" w:fill="FFFFFF"/>
            <w:vAlign w:val="center"/>
          </w:tcPr>
          <w:p w14:paraId="163CB76F"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3,18</w:t>
            </w:r>
          </w:p>
        </w:tc>
        <w:tc>
          <w:tcPr>
            <w:tcW w:w="434" w:type="pct"/>
            <w:shd w:val="clear" w:color="auto" w:fill="FFFFFF"/>
            <w:vAlign w:val="center"/>
          </w:tcPr>
          <w:p w14:paraId="3255D479"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4,59</w:t>
            </w:r>
          </w:p>
        </w:tc>
      </w:tr>
      <w:tr w:rsidR="002271AE" w:rsidRPr="002271AE" w14:paraId="49505D26" w14:textId="77777777" w:rsidTr="006F25B3">
        <w:trPr>
          <w:jc w:val="center"/>
        </w:trPr>
        <w:tc>
          <w:tcPr>
            <w:tcW w:w="245" w:type="pct"/>
            <w:shd w:val="clear" w:color="auto" w:fill="FFFFFF"/>
            <w:vAlign w:val="center"/>
          </w:tcPr>
          <w:p w14:paraId="1BCA1B7A"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26</w:t>
            </w:r>
          </w:p>
        </w:tc>
        <w:tc>
          <w:tcPr>
            <w:tcW w:w="1330" w:type="pct"/>
            <w:shd w:val="clear" w:color="auto" w:fill="FFFFFF"/>
            <w:vAlign w:val="center"/>
          </w:tcPr>
          <w:p w14:paraId="338CD18A" w14:textId="77777777" w:rsidR="00B10AB7" w:rsidRPr="002271AE" w:rsidRDefault="00B10AB7" w:rsidP="009D00A4">
            <w:pPr>
              <w:spacing w:before="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Điện</w:t>
            </w:r>
          </w:p>
        </w:tc>
        <w:tc>
          <w:tcPr>
            <w:tcW w:w="424" w:type="pct"/>
            <w:shd w:val="clear" w:color="auto" w:fill="FFFFFF"/>
            <w:vAlign w:val="center"/>
          </w:tcPr>
          <w:p w14:paraId="3C4F7A24"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kW</w:t>
            </w:r>
          </w:p>
        </w:tc>
        <w:tc>
          <w:tcPr>
            <w:tcW w:w="447" w:type="pct"/>
            <w:shd w:val="clear" w:color="auto" w:fill="FFFFFF"/>
            <w:vAlign w:val="center"/>
          </w:tcPr>
          <w:p w14:paraId="500D9D34" w14:textId="77777777" w:rsidR="00B10AB7" w:rsidRPr="002271AE" w:rsidRDefault="00B10AB7" w:rsidP="009D00A4">
            <w:pPr>
              <w:spacing w:before="0"/>
              <w:jc w:val="center"/>
              <w:rPr>
                <w:rFonts w:ascii="Times New Roman" w:hAnsi="Times New Roman" w:cs="Times New Roman"/>
                <w:color w:val="000000" w:themeColor="text1"/>
                <w:sz w:val="28"/>
                <w:szCs w:val="28"/>
              </w:rPr>
            </w:pPr>
          </w:p>
        </w:tc>
        <w:tc>
          <w:tcPr>
            <w:tcW w:w="378" w:type="pct"/>
            <w:shd w:val="clear" w:color="auto" w:fill="FFFFFF"/>
            <w:vAlign w:val="center"/>
          </w:tcPr>
          <w:p w14:paraId="3554C3D6"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5,80</w:t>
            </w:r>
          </w:p>
        </w:tc>
        <w:tc>
          <w:tcPr>
            <w:tcW w:w="436" w:type="pct"/>
            <w:shd w:val="clear" w:color="auto" w:fill="FFFFFF"/>
            <w:vAlign w:val="center"/>
          </w:tcPr>
          <w:p w14:paraId="0FE9AA75"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10,20</w:t>
            </w:r>
          </w:p>
        </w:tc>
        <w:tc>
          <w:tcPr>
            <w:tcW w:w="436" w:type="pct"/>
            <w:shd w:val="clear" w:color="auto" w:fill="FFFFFF"/>
            <w:vAlign w:val="center"/>
          </w:tcPr>
          <w:p w14:paraId="123D0972"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13,60</w:t>
            </w:r>
          </w:p>
        </w:tc>
        <w:tc>
          <w:tcPr>
            <w:tcW w:w="436" w:type="pct"/>
            <w:shd w:val="clear" w:color="auto" w:fill="FFFFFF"/>
            <w:vAlign w:val="center"/>
          </w:tcPr>
          <w:p w14:paraId="4AA02411"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21,50</w:t>
            </w:r>
          </w:p>
        </w:tc>
        <w:tc>
          <w:tcPr>
            <w:tcW w:w="436" w:type="pct"/>
            <w:shd w:val="clear" w:color="auto" w:fill="FFFFFF"/>
            <w:vAlign w:val="center"/>
          </w:tcPr>
          <w:p w14:paraId="7C948F37"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5,80</w:t>
            </w:r>
          </w:p>
        </w:tc>
        <w:tc>
          <w:tcPr>
            <w:tcW w:w="434" w:type="pct"/>
            <w:shd w:val="clear" w:color="auto" w:fill="FFFFFF"/>
            <w:vAlign w:val="center"/>
          </w:tcPr>
          <w:p w14:paraId="6A473886" w14:textId="77777777" w:rsidR="00B10AB7" w:rsidRPr="002271AE" w:rsidRDefault="00B10AB7" w:rsidP="009D00A4">
            <w:pPr>
              <w:spacing w:before="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8,36</w:t>
            </w:r>
          </w:p>
        </w:tc>
      </w:tr>
    </w:tbl>
    <w:p w14:paraId="2B1246EF" w14:textId="77777777" w:rsidR="00B10AB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Ghi chú:</w:t>
      </w:r>
    </w:p>
    <w:p w14:paraId="77380747" w14:textId="77777777" w:rsidR="00DA2B84" w:rsidRPr="002271AE" w:rsidRDefault="00B10AB7" w:rsidP="005F3402">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w:t>
      </w:r>
      <w:r w:rsidR="00DA2B84" w:rsidRPr="002271AE">
        <w:rPr>
          <w:rFonts w:ascii="Times New Roman" w:hAnsi="Times New Roman" w:cs="Times New Roman"/>
          <w:color w:val="000000" w:themeColor="text1"/>
          <w:sz w:val="28"/>
          <w:szCs w:val="28"/>
        </w:rPr>
        <w:t>1</w:t>
      </w:r>
      <w:r w:rsidRPr="002271AE">
        <w:rPr>
          <w:rFonts w:ascii="Times New Roman" w:hAnsi="Times New Roman" w:cs="Times New Roman"/>
          <w:color w:val="000000" w:themeColor="text1"/>
          <w:sz w:val="28"/>
          <w:szCs w:val="28"/>
        </w:rPr>
        <w:t>) Mức trên tính cho KK3, mứ</w:t>
      </w:r>
      <w:r w:rsidR="00DA2B84" w:rsidRPr="002271AE">
        <w:rPr>
          <w:rFonts w:ascii="Times New Roman" w:hAnsi="Times New Roman" w:cs="Times New Roman"/>
          <w:color w:val="000000" w:themeColor="text1"/>
          <w:sz w:val="28"/>
          <w:szCs w:val="28"/>
        </w:rPr>
        <w:t xml:space="preserve">c cho các </w:t>
      </w:r>
      <w:r w:rsidRPr="002271AE">
        <w:rPr>
          <w:rFonts w:ascii="Times New Roman" w:hAnsi="Times New Roman" w:cs="Times New Roman"/>
          <w:color w:val="000000" w:themeColor="text1"/>
          <w:sz w:val="28"/>
          <w:szCs w:val="28"/>
        </w:rPr>
        <w:t>KK khác tính theo hệ số</w:t>
      </w:r>
      <w:r w:rsidR="00DA2B84" w:rsidRPr="002271AE">
        <w:rPr>
          <w:rFonts w:ascii="Times New Roman" w:hAnsi="Times New Roman" w:cs="Times New Roman"/>
          <w:color w:val="000000" w:themeColor="text1"/>
          <w:sz w:val="28"/>
          <w:szCs w:val="28"/>
        </w:rPr>
        <w:t xml:space="preserve"> sau:</w:t>
      </w:r>
    </w:p>
    <w:p w14:paraId="3B7C216F" w14:textId="77777777" w:rsidR="00B10AB7" w:rsidRPr="002271AE" w:rsidRDefault="00B10AB7" w:rsidP="002F3EE4">
      <w:pPr>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 xml:space="preserve">Bảng </w:t>
      </w:r>
      <w:r w:rsidR="00EC6308" w:rsidRPr="002271AE">
        <w:rPr>
          <w:rFonts w:ascii="Times New Roman" w:hAnsi="Times New Roman" w:cs="Times New Roman"/>
          <w:b/>
          <w:i/>
          <w:color w:val="000000" w:themeColor="text1"/>
          <w:sz w:val="28"/>
          <w:szCs w:val="28"/>
          <w:lang w:val="en-US"/>
        </w:rPr>
        <w:t>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53"/>
        <w:gridCol w:w="1128"/>
        <w:gridCol w:w="1373"/>
        <w:gridCol w:w="1373"/>
        <w:gridCol w:w="1375"/>
        <w:gridCol w:w="1373"/>
        <w:gridCol w:w="1374"/>
      </w:tblGrid>
      <w:tr w:rsidR="002271AE" w:rsidRPr="002271AE" w14:paraId="45DFA080" w14:textId="77777777" w:rsidTr="006F25B3">
        <w:trPr>
          <w:tblHeader/>
        </w:trPr>
        <w:tc>
          <w:tcPr>
            <w:tcW w:w="1053" w:type="dxa"/>
            <w:vMerge w:val="restart"/>
            <w:shd w:val="clear" w:color="auto" w:fill="FFFFFF"/>
            <w:vAlign w:val="center"/>
          </w:tcPr>
          <w:p w14:paraId="241B75DE" w14:textId="77777777" w:rsidR="00B10AB7" w:rsidRPr="002271AE" w:rsidRDefault="00B10AB7"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Khó khăn</w:t>
            </w:r>
          </w:p>
        </w:tc>
        <w:tc>
          <w:tcPr>
            <w:tcW w:w="5249" w:type="dxa"/>
            <w:gridSpan w:val="4"/>
            <w:shd w:val="clear" w:color="auto" w:fill="FFFFFF"/>
            <w:vAlign w:val="center"/>
          </w:tcPr>
          <w:p w14:paraId="4C85979F" w14:textId="77777777" w:rsidR="00B10AB7" w:rsidRPr="002271AE" w:rsidRDefault="00B10AB7"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Số hóa BĐĐC</w:t>
            </w:r>
          </w:p>
        </w:tc>
        <w:tc>
          <w:tcPr>
            <w:tcW w:w="2747" w:type="dxa"/>
            <w:gridSpan w:val="2"/>
            <w:shd w:val="clear" w:color="auto" w:fill="FFFFFF"/>
            <w:vAlign w:val="center"/>
          </w:tcPr>
          <w:p w14:paraId="3C167DA9" w14:textId="77777777" w:rsidR="00B10AB7" w:rsidRPr="002271AE" w:rsidRDefault="00B10AB7"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Chuy</w:t>
            </w:r>
            <w:r w:rsidR="00DA2B84" w:rsidRPr="002271AE">
              <w:rPr>
                <w:rFonts w:ascii="Times New Roman" w:hAnsi="Times New Roman" w:cs="Times New Roman"/>
                <w:b/>
                <w:color w:val="000000" w:themeColor="text1"/>
                <w:sz w:val="28"/>
                <w:szCs w:val="28"/>
                <w:lang w:val="en-US"/>
              </w:rPr>
              <w:t>ể</w:t>
            </w:r>
            <w:r w:rsidRPr="002271AE">
              <w:rPr>
                <w:rFonts w:ascii="Times New Roman" w:hAnsi="Times New Roman" w:cs="Times New Roman"/>
                <w:b/>
                <w:color w:val="000000" w:themeColor="text1"/>
                <w:sz w:val="28"/>
                <w:szCs w:val="28"/>
              </w:rPr>
              <w:t>n hệ</w:t>
            </w:r>
          </w:p>
        </w:tc>
      </w:tr>
      <w:tr w:rsidR="002271AE" w:rsidRPr="002271AE" w14:paraId="0EFDDA77" w14:textId="77777777" w:rsidTr="006F25B3">
        <w:trPr>
          <w:tblHeader/>
        </w:trPr>
        <w:tc>
          <w:tcPr>
            <w:tcW w:w="1053" w:type="dxa"/>
            <w:vMerge/>
            <w:shd w:val="clear" w:color="auto" w:fill="FFFFFF"/>
            <w:vAlign w:val="center"/>
          </w:tcPr>
          <w:p w14:paraId="2F1D1BC1" w14:textId="77777777" w:rsidR="00B10AB7" w:rsidRPr="002271AE" w:rsidRDefault="00B10AB7" w:rsidP="005F3402">
            <w:pPr>
              <w:jc w:val="center"/>
              <w:rPr>
                <w:rFonts w:ascii="Times New Roman" w:hAnsi="Times New Roman" w:cs="Times New Roman"/>
                <w:b/>
                <w:color w:val="000000" w:themeColor="text1"/>
                <w:sz w:val="28"/>
                <w:szCs w:val="28"/>
              </w:rPr>
            </w:pPr>
          </w:p>
        </w:tc>
        <w:tc>
          <w:tcPr>
            <w:tcW w:w="1128" w:type="dxa"/>
            <w:shd w:val="clear" w:color="auto" w:fill="FFFFFF"/>
            <w:vAlign w:val="center"/>
          </w:tcPr>
          <w:p w14:paraId="0ABE7902" w14:textId="77777777" w:rsidR="00B10AB7" w:rsidRPr="002271AE" w:rsidRDefault="00B10AB7"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w:t>
            </w:r>
          </w:p>
        </w:tc>
        <w:tc>
          <w:tcPr>
            <w:tcW w:w="1373" w:type="dxa"/>
            <w:shd w:val="clear" w:color="auto" w:fill="FFFFFF"/>
            <w:vAlign w:val="center"/>
          </w:tcPr>
          <w:p w14:paraId="4834F68D" w14:textId="77777777" w:rsidR="00B10AB7" w:rsidRPr="002271AE" w:rsidRDefault="00B10AB7"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1/1000</w:t>
            </w:r>
          </w:p>
        </w:tc>
        <w:tc>
          <w:tcPr>
            <w:tcW w:w="1373" w:type="dxa"/>
            <w:shd w:val="clear" w:color="auto" w:fill="FFFFFF"/>
            <w:vAlign w:val="center"/>
          </w:tcPr>
          <w:p w14:paraId="32E35B3C" w14:textId="77777777" w:rsidR="00B10AB7" w:rsidRPr="002271AE" w:rsidRDefault="00B10AB7"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1/2000</w:t>
            </w:r>
          </w:p>
        </w:tc>
        <w:tc>
          <w:tcPr>
            <w:tcW w:w="1375" w:type="dxa"/>
            <w:shd w:val="clear" w:color="auto" w:fill="FFFFFF"/>
            <w:vAlign w:val="center"/>
          </w:tcPr>
          <w:p w14:paraId="572FE8BC" w14:textId="77777777" w:rsidR="00B10AB7" w:rsidRPr="002271AE" w:rsidRDefault="00B10AB7"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1/5000</w:t>
            </w:r>
          </w:p>
        </w:tc>
        <w:tc>
          <w:tcPr>
            <w:tcW w:w="1373" w:type="dxa"/>
            <w:shd w:val="clear" w:color="auto" w:fill="FFFFFF"/>
            <w:vAlign w:val="center"/>
          </w:tcPr>
          <w:p w14:paraId="64004944" w14:textId="77777777" w:rsidR="00B10AB7" w:rsidRPr="002271AE" w:rsidRDefault="00B10AB7"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1/2000</w:t>
            </w:r>
          </w:p>
        </w:tc>
        <w:tc>
          <w:tcPr>
            <w:tcW w:w="1374" w:type="dxa"/>
            <w:shd w:val="clear" w:color="auto" w:fill="FFFFFF"/>
            <w:vAlign w:val="center"/>
          </w:tcPr>
          <w:p w14:paraId="7A078ECA" w14:textId="77777777" w:rsidR="00B10AB7" w:rsidRPr="002271AE" w:rsidRDefault="00B10AB7"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1/5000</w:t>
            </w:r>
          </w:p>
        </w:tc>
      </w:tr>
      <w:tr w:rsidR="002271AE" w:rsidRPr="002271AE" w14:paraId="0EF360B0" w14:textId="77777777" w:rsidTr="006F25B3">
        <w:tc>
          <w:tcPr>
            <w:tcW w:w="1053" w:type="dxa"/>
            <w:shd w:val="clear" w:color="auto" w:fill="FFFFFF"/>
            <w:vAlign w:val="center"/>
          </w:tcPr>
          <w:p w14:paraId="3BB2BD1B"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w:t>
            </w:r>
          </w:p>
        </w:tc>
        <w:tc>
          <w:tcPr>
            <w:tcW w:w="1128" w:type="dxa"/>
            <w:shd w:val="clear" w:color="auto" w:fill="FFFFFF"/>
            <w:vAlign w:val="center"/>
          </w:tcPr>
          <w:p w14:paraId="530D7F49"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0,76</w:t>
            </w:r>
          </w:p>
        </w:tc>
        <w:tc>
          <w:tcPr>
            <w:tcW w:w="1373" w:type="dxa"/>
            <w:shd w:val="clear" w:color="auto" w:fill="FFFFFF"/>
            <w:vAlign w:val="center"/>
          </w:tcPr>
          <w:p w14:paraId="47D9027D"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0,76</w:t>
            </w:r>
          </w:p>
        </w:tc>
        <w:tc>
          <w:tcPr>
            <w:tcW w:w="1373" w:type="dxa"/>
            <w:shd w:val="clear" w:color="auto" w:fill="FFFFFF"/>
            <w:vAlign w:val="center"/>
          </w:tcPr>
          <w:p w14:paraId="6B414F9F"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0,76</w:t>
            </w:r>
          </w:p>
        </w:tc>
        <w:tc>
          <w:tcPr>
            <w:tcW w:w="1375" w:type="dxa"/>
            <w:shd w:val="clear" w:color="auto" w:fill="FFFFFF"/>
            <w:vAlign w:val="center"/>
          </w:tcPr>
          <w:p w14:paraId="43987B46"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0,76</w:t>
            </w:r>
          </w:p>
        </w:tc>
        <w:tc>
          <w:tcPr>
            <w:tcW w:w="1373" w:type="dxa"/>
            <w:shd w:val="clear" w:color="auto" w:fill="FFFFFF"/>
            <w:vAlign w:val="center"/>
          </w:tcPr>
          <w:p w14:paraId="4BBE17A7"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0,80</w:t>
            </w:r>
          </w:p>
        </w:tc>
        <w:tc>
          <w:tcPr>
            <w:tcW w:w="1374" w:type="dxa"/>
            <w:shd w:val="clear" w:color="auto" w:fill="FFFFFF"/>
            <w:vAlign w:val="center"/>
          </w:tcPr>
          <w:p w14:paraId="569E38BC"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0,90</w:t>
            </w:r>
          </w:p>
        </w:tc>
      </w:tr>
      <w:tr w:rsidR="002271AE" w:rsidRPr="002271AE" w14:paraId="635455C4" w14:textId="77777777" w:rsidTr="006F25B3">
        <w:tc>
          <w:tcPr>
            <w:tcW w:w="1053" w:type="dxa"/>
            <w:shd w:val="clear" w:color="auto" w:fill="FFFFFF"/>
            <w:vAlign w:val="center"/>
          </w:tcPr>
          <w:p w14:paraId="29D0F1FE"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w:t>
            </w:r>
          </w:p>
        </w:tc>
        <w:tc>
          <w:tcPr>
            <w:tcW w:w="1128" w:type="dxa"/>
            <w:shd w:val="clear" w:color="auto" w:fill="FFFFFF"/>
            <w:vAlign w:val="center"/>
          </w:tcPr>
          <w:p w14:paraId="4FE05DA3"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0,87</w:t>
            </w:r>
          </w:p>
        </w:tc>
        <w:tc>
          <w:tcPr>
            <w:tcW w:w="1373" w:type="dxa"/>
            <w:shd w:val="clear" w:color="auto" w:fill="FFFFFF"/>
            <w:vAlign w:val="center"/>
          </w:tcPr>
          <w:p w14:paraId="6D75112D"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0,87</w:t>
            </w:r>
          </w:p>
        </w:tc>
        <w:tc>
          <w:tcPr>
            <w:tcW w:w="1373" w:type="dxa"/>
            <w:shd w:val="clear" w:color="auto" w:fill="FFFFFF"/>
            <w:vAlign w:val="center"/>
          </w:tcPr>
          <w:p w14:paraId="3F20D8D1"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0,87</w:t>
            </w:r>
          </w:p>
        </w:tc>
        <w:tc>
          <w:tcPr>
            <w:tcW w:w="1375" w:type="dxa"/>
            <w:shd w:val="clear" w:color="auto" w:fill="FFFFFF"/>
            <w:vAlign w:val="center"/>
          </w:tcPr>
          <w:p w14:paraId="6A2AB24C"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0,87</w:t>
            </w:r>
          </w:p>
        </w:tc>
        <w:tc>
          <w:tcPr>
            <w:tcW w:w="1373" w:type="dxa"/>
            <w:shd w:val="clear" w:color="auto" w:fill="FFFFFF"/>
            <w:vAlign w:val="center"/>
          </w:tcPr>
          <w:p w14:paraId="03070ECA"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0,90</w:t>
            </w:r>
          </w:p>
        </w:tc>
        <w:tc>
          <w:tcPr>
            <w:tcW w:w="1374" w:type="dxa"/>
            <w:shd w:val="clear" w:color="auto" w:fill="FFFFFF"/>
            <w:vAlign w:val="center"/>
          </w:tcPr>
          <w:p w14:paraId="40CF148E"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r>
      <w:tr w:rsidR="002271AE" w:rsidRPr="002271AE" w14:paraId="421A4890" w14:textId="77777777" w:rsidTr="006F25B3">
        <w:tc>
          <w:tcPr>
            <w:tcW w:w="1053" w:type="dxa"/>
            <w:shd w:val="clear" w:color="auto" w:fill="FFFFFF"/>
            <w:vAlign w:val="center"/>
          </w:tcPr>
          <w:p w14:paraId="356B2A4D"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w:t>
            </w:r>
          </w:p>
        </w:tc>
        <w:tc>
          <w:tcPr>
            <w:tcW w:w="1128" w:type="dxa"/>
            <w:shd w:val="clear" w:color="auto" w:fill="FFFFFF"/>
            <w:vAlign w:val="center"/>
          </w:tcPr>
          <w:p w14:paraId="6B42AD9A"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373" w:type="dxa"/>
            <w:shd w:val="clear" w:color="auto" w:fill="FFFFFF"/>
            <w:vAlign w:val="center"/>
          </w:tcPr>
          <w:p w14:paraId="780AE0C8"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373" w:type="dxa"/>
            <w:shd w:val="clear" w:color="auto" w:fill="FFFFFF"/>
            <w:vAlign w:val="center"/>
          </w:tcPr>
          <w:p w14:paraId="545E51F7"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375" w:type="dxa"/>
            <w:shd w:val="clear" w:color="auto" w:fill="FFFFFF"/>
            <w:vAlign w:val="center"/>
          </w:tcPr>
          <w:p w14:paraId="417B4D91"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373" w:type="dxa"/>
            <w:shd w:val="clear" w:color="auto" w:fill="FFFFFF"/>
            <w:vAlign w:val="center"/>
          </w:tcPr>
          <w:p w14:paraId="325B8F8A"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374" w:type="dxa"/>
            <w:shd w:val="clear" w:color="auto" w:fill="FFFFFF"/>
            <w:vAlign w:val="center"/>
          </w:tcPr>
          <w:p w14:paraId="7D9E6F21"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r>
      <w:tr w:rsidR="002271AE" w:rsidRPr="002271AE" w14:paraId="704F0524" w14:textId="77777777" w:rsidTr="006F25B3">
        <w:tc>
          <w:tcPr>
            <w:tcW w:w="1053" w:type="dxa"/>
            <w:shd w:val="clear" w:color="auto" w:fill="FFFFFF"/>
            <w:vAlign w:val="center"/>
          </w:tcPr>
          <w:p w14:paraId="055E94A8"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w:t>
            </w:r>
          </w:p>
        </w:tc>
        <w:tc>
          <w:tcPr>
            <w:tcW w:w="1128" w:type="dxa"/>
            <w:shd w:val="clear" w:color="auto" w:fill="FFFFFF"/>
            <w:vAlign w:val="center"/>
          </w:tcPr>
          <w:p w14:paraId="1879AA6E"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1,15</w:t>
            </w:r>
          </w:p>
        </w:tc>
        <w:tc>
          <w:tcPr>
            <w:tcW w:w="1373" w:type="dxa"/>
            <w:shd w:val="clear" w:color="auto" w:fill="FFFFFF"/>
            <w:vAlign w:val="center"/>
          </w:tcPr>
          <w:p w14:paraId="0E8BF6AF"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1,15</w:t>
            </w:r>
          </w:p>
        </w:tc>
        <w:tc>
          <w:tcPr>
            <w:tcW w:w="1373" w:type="dxa"/>
            <w:shd w:val="clear" w:color="auto" w:fill="FFFFFF"/>
            <w:vAlign w:val="center"/>
          </w:tcPr>
          <w:p w14:paraId="2A835E4F"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1,15</w:t>
            </w:r>
          </w:p>
        </w:tc>
        <w:tc>
          <w:tcPr>
            <w:tcW w:w="1375" w:type="dxa"/>
            <w:shd w:val="clear" w:color="auto" w:fill="FFFFFF"/>
            <w:vAlign w:val="center"/>
          </w:tcPr>
          <w:p w14:paraId="0CC5C229"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1,15</w:t>
            </w:r>
          </w:p>
        </w:tc>
        <w:tc>
          <w:tcPr>
            <w:tcW w:w="1373" w:type="dxa"/>
            <w:shd w:val="clear" w:color="auto" w:fill="FFFFFF"/>
            <w:vAlign w:val="center"/>
          </w:tcPr>
          <w:p w14:paraId="19B660FC"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1,10</w:t>
            </w:r>
          </w:p>
        </w:tc>
        <w:tc>
          <w:tcPr>
            <w:tcW w:w="1374" w:type="dxa"/>
            <w:shd w:val="clear" w:color="auto" w:fill="FFFFFF"/>
            <w:vAlign w:val="center"/>
          </w:tcPr>
          <w:p w14:paraId="04B35EF8"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1,10</w:t>
            </w:r>
          </w:p>
        </w:tc>
      </w:tr>
      <w:tr w:rsidR="002271AE" w:rsidRPr="002271AE" w14:paraId="2134CD28" w14:textId="77777777" w:rsidTr="006F25B3">
        <w:tc>
          <w:tcPr>
            <w:tcW w:w="1053" w:type="dxa"/>
            <w:shd w:val="clear" w:color="auto" w:fill="FFFFFF"/>
            <w:vAlign w:val="center"/>
          </w:tcPr>
          <w:p w14:paraId="228526FF"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w:t>
            </w:r>
          </w:p>
        </w:tc>
        <w:tc>
          <w:tcPr>
            <w:tcW w:w="1128" w:type="dxa"/>
            <w:shd w:val="clear" w:color="auto" w:fill="FFFFFF"/>
            <w:vAlign w:val="center"/>
          </w:tcPr>
          <w:p w14:paraId="6935D449"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1,32</w:t>
            </w:r>
          </w:p>
        </w:tc>
        <w:tc>
          <w:tcPr>
            <w:tcW w:w="1373" w:type="dxa"/>
            <w:shd w:val="clear" w:color="auto" w:fill="FFFFFF"/>
            <w:vAlign w:val="center"/>
          </w:tcPr>
          <w:p w14:paraId="511DD194"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1,32</w:t>
            </w:r>
          </w:p>
        </w:tc>
        <w:tc>
          <w:tcPr>
            <w:tcW w:w="1373" w:type="dxa"/>
            <w:shd w:val="clear" w:color="auto" w:fill="FFFFFF"/>
            <w:vAlign w:val="center"/>
          </w:tcPr>
          <w:p w14:paraId="7FFE0B87"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1,32</w:t>
            </w:r>
          </w:p>
        </w:tc>
        <w:tc>
          <w:tcPr>
            <w:tcW w:w="1375" w:type="dxa"/>
            <w:shd w:val="clear" w:color="auto" w:fill="FFFFFF"/>
            <w:vAlign w:val="center"/>
          </w:tcPr>
          <w:p w14:paraId="500D4868" w14:textId="77777777" w:rsidR="00B10AB7" w:rsidRPr="002271AE" w:rsidRDefault="00B10AB7" w:rsidP="005F3402">
            <w:pPr>
              <w:jc w:val="center"/>
              <w:rPr>
                <w:rFonts w:ascii="Times New Roman" w:hAnsi="Times New Roman" w:cs="Times New Roman"/>
                <w:color w:val="000000" w:themeColor="text1"/>
                <w:sz w:val="28"/>
                <w:szCs w:val="28"/>
              </w:rPr>
            </w:pPr>
          </w:p>
        </w:tc>
        <w:tc>
          <w:tcPr>
            <w:tcW w:w="1373" w:type="dxa"/>
            <w:shd w:val="clear" w:color="auto" w:fill="FFFFFF"/>
            <w:vAlign w:val="center"/>
          </w:tcPr>
          <w:p w14:paraId="289F9C1E" w14:textId="77777777" w:rsidR="00B10AB7" w:rsidRPr="002271AE" w:rsidRDefault="00B10AB7"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1,30</w:t>
            </w:r>
          </w:p>
        </w:tc>
        <w:tc>
          <w:tcPr>
            <w:tcW w:w="1374" w:type="dxa"/>
            <w:shd w:val="clear" w:color="auto" w:fill="FFFFFF"/>
            <w:vAlign w:val="center"/>
          </w:tcPr>
          <w:p w14:paraId="0E34F8AD" w14:textId="77777777" w:rsidR="00B10AB7" w:rsidRPr="002271AE" w:rsidRDefault="00B10AB7" w:rsidP="005F3402">
            <w:pPr>
              <w:jc w:val="center"/>
              <w:rPr>
                <w:rFonts w:ascii="Times New Roman" w:hAnsi="Times New Roman" w:cs="Times New Roman"/>
                <w:color w:val="000000" w:themeColor="text1"/>
                <w:sz w:val="28"/>
                <w:szCs w:val="28"/>
              </w:rPr>
            </w:pPr>
          </w:p>
        </w:tc>
      </w:tr>
    </w:tbl>
    <w:p w14:paraId="01AF35E0" w14:textId="77777777" w:rsidR="00B10AB7" w:rsidRPr="002271AE" w:rsidRDefault="00DA2B84" w:rsidP="00827FF4">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(2) </w:t>
      </w:r>
      <w:r w:rsidR="00B10AB7" w:rsidRPr="002271AE">
        <w:rPr>
          <w:rFonts w:ascii="Times New Roman" w:hAnsi="Times New Roman" w:cs="Times New Roman"/>
          <w:color w:val="000000" w:themeColor="text1"/>
          <w:sz w:val="28"/>
          <w:szCs w:val="28"/>
        </w:rPr>
        <w:t>Mức cho trường hợp đồng thời thực hiện số hóa và chuyển hệ tọa độ</w:t>
      </w:r>
      <w:r w:rsidRPr="002271AE">
        <w:rPr>
          <w:rFonts w:ascii="Times New Roman" w:hAnsi="Times New Roman" w:cs="Times New Roman"/>
          <w:color w:val="000000" w:themeColor="text1"/>
          <w:sz w:val="28"/>
          <w:szCs w:val="28"/>
        </w:rPr>
        <w:t xml:space="preserve"> BĐĐC tính bằ</w:t>
      </w:r>
      <w:r w:rsidR="00B10AB7" w:rsidRPr="002271AE">
        <w:rPr>
          <w:rFonts w:ascii="Times New Roman" w:hAnsi="Times New Roman" w:cs="Times New Roman"/>
          <w:color w:val="000000" w:themeColor="text1"/>
          <w:sz w:val="28"/>
          <w:szCs w:val="28"/>
        </w:rPr>
        <w:t>ng 0,90 mức tại Bảng 3</w:t>
      </w:r>
      <w:r w:rsidR="000312B2" w:rsidRPr="002271AE">
        <w:rPr>
          <w:rFonts w:ascii="Times New Roman" w:hAnsi="Times New Roman" w:cs="Times New Roman"/>
          <w:color w:val="000000" w:themeColor="text1"/>
          <w:sz w:val="28"/>
          <w:szCs w:val="28"/>
        </w:rPr>
        <w:t>6</w:t>
      </w:r>
      <w:r w:rsidR="00B10AB7" w:rsidRPr="002271AE">
        <w:rPr>
          <w:rFonts w:ascii="Times New Roman" w:hAnsi="Times New Roman" w:cs="Times New Roman"/>
          <w:color w:val="000000" w:themeColor="text1"/>
          <w:sz w:val="28"/>
          <w:szCs w:val="28"/>
        </w:rPr>
        <w:t xml:space="preserve"> và Bả</w:t>
      </w:r>
      <w:r w:rsidRPr="002271AE">
        <w:rPr>
          <w:rFonts w:ascii="Times New Roman" w:hAnsi="Times New Roman" w:cs="Times New Roman"/>
          <w:color w:val="000000" w:themeColor="text1"/>
          <w:sz w:val="28"/>
          <w:szCs w:val="28"/>
        </w:rPr>
        <w:t>ng 3</w:t>
      </w:r>
      <w:r w:rsidR="000312B2" w:rsidRPr="002271AE">
        <w:rPr>
          <w:rFonts w:ascii="Times New Roman" w:hAnsi="Times New Roman" w:cs="Times New Roman"/>
          <w:color w:val="000000" w:themeColor="text1"/>
          <w:sz w:val="28"/>
          <w:szCs w:val="28"/>
        </w:rPr>
        <w:t>7</w:t>
      </w:r>
      <w:r w:rsidRPr="002271AE">
        <w:rPr>
          <w:rFonts w:ascii="Times New Roman" w:hAnsi="Times New Roman" w:cs="Times New Roman"/>
          <w:color w:val="000000" w:themeColor="text1"/>
          <w:sz w:val="28"/>
          <w:szCs w:val="28"/>
        </w:rPr>
        <w:t>.</w:t>
      </w:r>
    </w:p>
    <w:p w14:paraId="39B28AA6" w14:textId="77777777" w:rsidR="00B10AB7" w:rsidRPr="002271AE" w:rsidRDefault="00DA2B84" w:rsidP="00827FF4">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lastRenderedPageBreak/>
        <w:t xml:space="preserve">(3) </w:t>
      </w:r>
      <w:r w:rsidR="00B10AB7" w:rsidRPr="002271AE">
        <w:rPr>
          <w:rFonts w:ascii="Times New Roman" w:hAnsi="Times New Roman" w:cs="Times New Roman"/>
          <w:color w:val="000000" w:themeColor="text1"/>
          <w:sz w:val="28"/>
          <w:szCs w:val="28"/>
        </w:rPr>
        <w:t>Mức dụng cụ cho Chuyển hệ tọa độ (chưa tính bước xác định tọa độ phục vụ nắn chuyển) BĐĐC tỷ lệ 1/1000 và 1/500 được tính như sau:</w:t>
      </w:r>
    </w:p>
    <w:p w14:paraId="117DC599" w14:textId="77777777" w:rsidR="00B10AB7" w:rsidRPr="002271AE" w:rsidRDefault="000B3FBD" w:rsidP="005F3402">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 </w:t>
      </w:r>
      <w:r w:rsidR="00B10AB7" w:rsidRPr="002271AE">
        <w:rPr>
          <w:rFonts w:ascii="Times New Roman" w:hAnsi="Times New Roman" w:cs="Times New Roman"/>
          <w:color w:val="000000" w:themeColor="text1"/>
          <w:sz w:val="28"/>
          <w:szCs w:val="28"/>
        </w:rPr>
        <w:t>Mức cho 1/500 tính bằng 0,65 mức tỷ lệ 1/2000;</w:t>
      </w:r>
    </w:p>
    <w:p w14:paraId="2112270C" w14:textId="77777777" w:rsidR="00B10AB7" w:rsidRPr="002271AE" w:rsidRDefault="000B3FBD" w:rsidP="005F3402">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 </w:t>
      </w:r>
      <w:r w:rsidR="00B10AB7" w:rsidRPr="002271AE">
        <w:rPr>
          <w:rFonts w:ascii="Times New Roman" w:hAnsi="Times New Roman" w:cs="Times New Roman"/>
          <w:color w:val="000000" w:themeColor="text1"/>
          <w:sz w:val="28"/>
          <w:szCs w:val="28"/>
        </w:rPr>
        <w:t xml:space="preserve">Mức cho </w:t>
      </w:r>
      <w:r w:rsidRPr="002271AE">
        <w:rPr>
          <w:rFonts w:ascii="Times New Roman" w:hAnsi="Times New Roman" w:cs="Times New Roman"/>
          <w:color w:val="000000" w:themeColor="text1"/>
          <w:sz w:val="28"/>
          <w:szCs w:val="28"/>
        </w:rPr>
        <w:t>1</w:t>
      </w:r>
      <w:r w:rsidR="00B10AB7" w:rsidRPr="002271AE">
        <w:rPr>
          <w:rFonts w:ascii="Times New Roman" w:hAnsi="Times New Roman" w:cs="Times New Roman"/>
          <w:color w:val="000000" w:themeColor="text1"/>
          <w:sz w:val="28"/>
          <w:szCs w:val="28"/>
        </w:rPr>
        <w:t>/1000 tính bằng 0,80 mức tỷ lệ 1/2000.</w:t>
      </w:r>
    </w:p>
    <w:p w14:paraId="5070AE22" w14:textId="77777777" w:rsidR="00B10AB7" w:rsidRPr="002271AE" w:rsidRDefault="000B3FBD" w:rsidP="00827FF4">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(4) </w:t>
      </w:r>
      <w:r w:rsidR="00B10AB7" w:rsidRPr="002271AE">
        <w:rPr>
          <w:rFonts w:ascii="Times New Roman" w:hAnsi="Times New Roman" w:cs="Times New Roman"/>
          <w:color w:val="000000" w:themeColor="text1"/>
          <w:sz w:val="28"/>
          <w:szCs w:val="28"/>
        </w:rPr>
        <w:t>Mức dụng cụ cho xác định tọa độ điểm phục vụ nắn chuyển hệ tọa độ: Mức tính bằng 0,50 mức (KK3) đo ngắm của Lưới địa chính</w:t>
      </w:r>
      <w:r w:rsidR="00EA371D" w:rsidRPr="002271AE">
        <w:rPr>
          <w:rFonts w:ascii="Times New Roman" w:hAnsi="Times New Roman" w:cs="Times New Roman"/>
          <w:color w:val="000000" w:themeColor="text1"/>
          <w:sz w:val="28"/>
          <w:szCs w:val="28"/>
        </w:rPr>
        <w:t xml:space="preserve"> tại Bảng </w:t>
      </w:r>
      <w:r w:rsidR="000312B2" w:rsidRPr="002271AE">
        <w:rPr>
          <w:rFonts w:ascii="Times New Roman" w:hAnsi="Times New Roman" w:cs="Times New Roman"/>
          <w:color w:val="000000" w:themeColor="text1"/>
          <w:sz w:val="28"/>
          <w:szCs w:val="28"/>
        </w:rPr>
        <w:t>19</w:t>
      </w:r>
      <w:r w:rsidR="003B071D" w:rsidRPr="002271AE">
        <w:rPr>
          <w:rFonts w:ascii="Times New Roman" w:hAnsi="Times New Roman" w:cs="Times New Roman"/>
          <w:color w:val="000000" w:themeColor="text1"/>
          <w:sz w:val="28"/>
          <w:szCs w:val="28"/>
        </w:rPr>
        <w:t xml:space="preserve"> và Bảng </w:t>
      </w:r>
      <w:r w:rsidR="000312B2" w:rsidRPr="002271AE">
        <w:rPr>
          <w:rFonts w:ascii="Times New Roman" w:hAnsi="Times New Roman" w:cs="Times New Roman"/>
          <w:color w:val="000000" w:themeColor="text1"/>
          <w:sz w:val="28"/>
          <w:szCs w:val="28"/>
        </w:rPr>
        <w:t>20</w:t>
      </w:r>
      <w:r w:rsidR="00B10AB7" w:rsidRPr="002271AE">
        <w:rPr>
          <w:rFonts w:ascii="Times New Roman" w:hAnsi="Times New Roman" w:cs="Times New Roman"/>
          <w:color w:val="000000" w:themeColor="text1"/>
          <w:sz w:val="28"/>
          <w:szCs w:val="28"/>
        </w:rPr>
        <w:t xml:space="preserve"> (Mục I, Chương I, </w:t>
      </w:r>
      <w:r w:rsidR="002566AC" w:rsidRPr="002271AE">
        <w:rPr>
          <w:rFonts w:ascii="Times New Roman" w:hAnsi="Times New Roman" w:cs="Times New Roman"/>
          <w:color w:val="000000" w:themeColor="text1"/>
          <w:sz w:val="28"/>
          <w:szCs w:val="28"/>
        </w:rPr>
        <w:t>Phầ</w:t>
      </w:r>
      <w:r w:rsidR="001A0CDC" w:rsidRPr="002271AE">
        <w:rPr>
          <w:rFonts w:ascii="Times New Roman" w:hAnsi="Times New Roman" w:cs="Times New Roman"/>
          <w:color w:val="000000" w:themeColor="text1"/>
          <w:sz w:val="28"/>
          <w:szCs w:val="28"/>
        </w:rPr>
        <w:t>n 3</w:t>
      </w:r>
      <w:r w:rsidR="00B10AB7" w:rsidRPr="002271AE">
        <w:rPr>
          <w:rFonts w:ascii="Times New Roman" w:hAnsi="Times New Roman" w:cs="Times New Roman"/>
          <w:color w:val="000000" w:themeColor="text1"/>
          <w:sz w:val="28"/>
          <w:szCs w:val="28"/>
        </w:rPr>
        <w:t>).</w:t>
      </w:r>
    </w:p>
    <w:p w14:paraId="0DD51FBA" w14:textId="77777777" w:rsidR="00B10AB7" w:rsidRPr="002271AE" w:rsidRDefault="000B3FBD"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1.2. </w:t>
      </w:r>
      <w:r w:rsidR="00B10AB7" w:rsidRPr="002271AE">
        <w:rPr>
          <w:rFonts w:ascii="Times New Roman" w:hAnsi="Times New Roman" w:cs="Times New Roman"/>
          <w:b/>
          <w:color w:val="000000" w:themeColor="text1"/>
          <w:sz w:val="28"/>
          <w:szCs w:val="28"/>
        </w:rPr>
        <w:t>Xác định tọa độ phục vụ nắn chuyển</w:t>
      </w:r>
    </w:p>
    <w:p w14:paraId="442EE016" w14:textId="77777777" w:rsidR="00B10AB7" w:rsidRPr="002271AE" w:rsidRDefault="00B10AB7" w:rsidP="005F3402">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Không sử dụng dụng cụ</w:t>
      </w:r>
    </w:p>
    <w:p w14:paraId="55578AB3" w14:textId="77777777" w:rsidR="00B10AB7" w:rsidRPr="002271AE" w:rsidRDefault="00B10AB7" w:rsidP="005F3402">
      <w:pPr>
        <w:rPr>
          <w:rFonts w:ascii="Times New Roman" w:hAnsi="Times New Roman" w:cs="Times New Roman"/>
          <w:b/>
          <w:color w:val="000000" w:themeColor="text1"/>
          <w:sz w:val="28"/>
          <w:szCs w:val="28"/>
        </w:rPr>
      </w:pPr>
      <w:bookmarkStart w:id="25" w:name="bookmark48"/>
      <w:r w:rsidRPr="002271AE">
        <w:rPr>
          <w:rFonts w:ascii="Times New Roman" w:hAnsi="Times New Roman" w:cs="Times New Roman"/>
          <w:b/>
          <w:color w:val="000000" w:themeColor="text1"/>
          <w:sz w:val="28"/>
          <w:szCs w:val="28"/>
        </w:rPr>
        <w:t>2. Thiết bị</w:t>
      </w:r>
      <w:bookmarkEnd w:id="25"/>
    </w:p>
    <w:p w14:paraId="1A70E5A6" w14:textId="77777777" w:rsidR="00B10AB7" w:rsidRPr="002271AE" w:rsidRDefault="000B3FBD"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2.1. </w:t>
      </w:r>
      <w:r w:rsidR="00B10AB7" w:rsidRPr="002271AE">
        <w:rPr>
          <w:rFonts w:ascii="Times New Roman" w:hAnsi="Times New Roman" w:cs="Times New Roman"/>
          <w:b/>
          <w:color w:val="000000" w:themeColor="text1"/>
          <w:sz w:val="28"/>
          <w:szCs w:val="28"/>
        </w:rPr>
        <w:t>Số hóa BĐĐC, chuyển hệ tọa độ BĐĐC dạng số từ hệ tọa độ HN72 sang hệ tọa độ VN2000</w:t>
      </w:r>
    </w:p>
    <w:p w14:paraId="7826C501" w14:textId="77777777" w:rsidR="00B10AB7" w:rsidRPr="002271AE" w:rsidRDefault="00B10AB7" w:rsidP="009D00A4">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4</w:t>
      </w:r>
      <w:r w:rsidR="00EC6308" w:rsidRPr="002271AE">
        <w:rPr>
          <w:rFonts w:ascii="Times New Roman" w:hAnsi="Times New Roman" w:cs="Times New Roman"/>
          <w:b/>
          <w:i/>
          <w:color w:val="000000" w:themeColor="text1"/>
          <w:sz w:val="28"/>
          <w:szCs w:val="28"/>
          <w:lang w:val="en-US"/>
        </w:rPr>
        <w:t>2</w:t>
      </w:r>
    </w:p>
    <w:tbl>
      <w:tblPr>
        <w:tblW w:w="54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3200"/>
        <w:gridCol w:w="561"/>
        <w:gridCol w:w="943"/>
        <w:gridCol w:w="776"/>
        <w:gridCol w:w="791"/>
        <w:gridCol w:w="726"/>
        <w:gridCol w:w="726"/>
        <w:gridCol w:w="726"/>
        <w:gridCol w:w="930"/>
      </w:tblGrid>
      <w:tr w:rsidR="002271AE" w:rsidRPr="002271AE" w14:paraId="35F181BD" w14:textId="77777777" w:rsidTr="00BA7A1E">
        <w:trPr>
          <w:tblHeader/>
          <w:jc w:val="center"/>
        </w:trPr>
        <w:tc>
          <w:tcPr>
            <w:tcW w:w="248" w:type="pct"/>
            <w:vMerge w:val="restart"/>
            <w:shd w:val="clear" w:color="auto" w:fill="FFFFFF"/>
            <w:vAlign w:val="center"/>
          </w:tcPr>
          <w:p w14:paraId="02609DF2"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621" w:type="pct"/>
            <w:vMerge w:val="restart"/>
            <w:shd w:val="clear" w:color="auto" w:fill="FFFFFF"/>
            <w:vAlign w:val="center"/>
          </w:tcPr>
          <w:p w14:paraId="4F97F3A7"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284" w:type="pct"/>
            <w:vMerge w:val="restart"/>
            <w:shd w:val="clear" w:color="auto" w:fill="FFFFFF"/>
            <w:vAlign w:val="center"/>
          </w:tcPr>
          <w:p w14:paraId="136B23FE"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478" w:type="pct"/>
            <w:vMerge w:val="restart"/>
            <w:shd w:val="clear" w:color="auto" w:fill="FFFFFF"/>
            <w:vAlign w:val="center"/>
          </w:tcPr>
          <w:p w14:paraId="105074FC" w14:textId="77777777" w:rsidR="00B10AB7" w:rsidRPr="002271AE" w:rsidRDefault="000B3FBD"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lang w:val="en-US"/>
              </w:rPr>
              <w:t>C</w:t>
            </w:r>
            <w:r w:rsidR="00B10AB7" w:rsidRPr="002271AE">
              <w:rPr>
                <w:rFonts w:ascii="Times New Roman" w:hAnsi="Times New Roman" w:cs="Times New Roman"/>
                <w:b/>
                <w:color w:val="000000" w:themeColor="text1"/>
                <w:sz w:val="26"/>
                <w:szCs w:val="26"/>
              </w:rPr>
              <w:t>/suất</w:t>
            </w:r>
            <w:r w:rsidRPr="002271AE">
              <w:rPr>
                <w:rFonts w:ascii="Times New Roman" w:hAnsi="Times New Roman" w:cs="Times New Roman"/>
                <w:b/>
                <w:color w:val="000000" w:themeColor="text1"/>
                <w:sz w:val="26"/>
                <w:szCs w:val="26"/>
                <w:lang w:val="en-US"/>
              </w:rPr>
              <w:t xml:space="preserve"> </w:t>
            </w:r>
            <w:r w:rsidR="00B10AB7" w:rsidRPr="002271AE">
              <w:rPr>
                <w:rFonts w:ascii="Times New Roman" w:hAnsi="Times New Roman" w:cs="Times New Roman"/>
                <w:color w:val="000000" w:themeColor="text1"/>
                <w:sz w:val="26"/>
                <w:szCs w:val="26"/>
              </w:rPr>
              <w:t>(kw/h)</w:t>
            </w:r>
          </w:p>
        </w:tc>
        <w:tc>
          <w:tcPr>
            <w:tcW w:w="393" w:type="pct"/>
            <w:vMerge w:val="restart"/>
            <w:shd w:val="clear" w:color="auto" w:fill="FFFFFF"/>
            <w:vAlign w:val="center"/>
          </w:tcPr>
          <w:p w14:paraId="79A49360" w14:textId="77777777" w:rsidR="00B10AB7" w:rsidRPr="002271AE" w:rsidRDefault="000B3FBD" w:rsidP="009D00A4">
            <w:pPr>
              <w:spacing w:before="60" w:after="60"/>
              <w:jc w:val="center"/>
              <w:rPr>
                <w:rFonts w:ascii="Times New Roman" w:hAnsi="Times New Roman" w:cs="Times New Roman"/>
                <w:b/>
                <w:color w:val="000000" w:themeColor="text1"/>
                <w:sz w:val="26"/>
                <w:szCs w:val="26"/>
                <w:lang w:val="en-US"/>
              </w:rPr>
            </w:pPr>
            <w:r w:rsidRPr="002271AE">
              <w:rPr>
                <w:rFonts w:ascii="Times New Roman" w:hAnsi="Times New Roman" w:cs="Times New Roman"/>
                <w:b/>
                <w:color w:val="000000" w:themeColor="text1"/>
                <w:sz w:val="26"/>
                <w:szCs w:val="26"/>
                <w:lang w:val="en-US"/>
              </w:rPr>
              <w:t>Số lượng</w:t>
            </w:r>
          </w:p>
        </w:tc>
        <w:tc>
          <w:tcPr>
            <w:tcW w:w="1976" w:type="pct"/>
            <w:gridSpan w:val="5"/>
            <w:shd w:val="clear" w:color="auto" w:fill="FFFFFF"/>
            <w:vAlign w:val="center"/>
          </w:tcPr>
          <w:p w14:paraId="39B6D40B" w14:textId="77777777" w:rsidR="00B10AB7" w:rsidRPr="002271AE" w:rsidRDefault="000B3FBD" w:rsidP="009D00A4">
            <w:pPr>
              <w:spacing w:before="60" w:after="60"/>
              <w:jc w:val="center"/>
              <w:rPr>
                <w:rFonts w:ascii="Times New Roman" w:hAnsi="Times New Roman" w:cs="Times New Roman"/>
                <w:b/>
                <w:color w:val="000000" w:themeColor="text1"/>
                <w:sz w:val="26"/>
                <w:szCs w:val="26"/>
                <w:lang w:val="en-US"/>
              </w:rPr>
            </w:pPr>
            <w:r w:rsidRPr="002271AE">
              <w:rPr>
                <w:rFonts w:ascii="Times New Roman" w:hAnsi="Times New Roman" w:cs="Times New Roman"/>
                <w:b/>
                <w:color w:val="000000" w:themeColor="text1"/>
                <w:sz w:val="26"/>
                <w:szCs w:val="26"/>
                <w:lang w:val="en-US"/>
              </w:rPr>
              <w:t>Định mức</w:t>
            </w:r>
            <w:r w:rsidRPr="002271AE">
              <w:rPr>
                <w:rFonts w:ascii="Times New Roman" w:hAnsi="Times New Roman" w:cs="Times New Roman"/>
                <w:color w:val="000000" w:themeColor="text1"/>
                <w:sz w:val="26"/>
                <w:szCs w:val="26"/>
                <w:lang w:val="en-US"/>
              </w:rPr>
              <w:t xml:space="preserve"> (Ca/mảnh)</w:t>
            </w:r>
          </w:p>
        </w:tc>
      </w:tr>
      <w:tr w:rsidR="002271AE" w:rsidRPr="002271AE" w14:paraId="1DC3D950" w14:textId="77777777" w:rsidTr="00BA7A1E">
        <w:trPr>
          <w:tblHeader/>
          <w:jc w:val="center"/>
        </w:trPr>
        <w:tc>
          <w:tcPr>
            <w:tcW w:w="248" w:type="pct"/>
            <w:vMerge/>
            <w:shd w:val="clear" w:color="auto" w:fill="FFFFFF"/>
            <w:vAlign w:val="center"/>
          </w:tcPr>
          <w:p w14:paraId="0D0AFE0A"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p>
        </w:tc>
        <w:tc>
          <w:tcPr>
            <w:tcW w:w="1621" w:type="pct"/>
            <w:vMerge/>
            <w:shd w:val="clear" w:color="auto" w:fill="FFFFFF"/>
            <w:vAlign w:val="center"/>
          </w:tcPr>
          <w:p w14:paraId="79C078F5"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p>
        </w:tc>
        <w:tc>
          <w:tcPr>
            <w:tcW w:w="284" w:type="pct"/>
            <w:vMerge/>
            <w:shd w:val="clear" w:color="auto" w:fill="FFFFFF"/>
            <w:vAlign w:val="center"/>
          </w:tcPr>
          <w:p w14:paraId="67ED391A"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p>
        </w:tc>
        <w:tc>
          <w:tcPr>
            <w:tcW w:w="478" w:type="pct"/>
            <w:vMerge/>
            <w:shd w:val="clear" w:color="auto" w:fill="FFFFFF"/>
            <w:vAlign w:val="center"/>
          </w:tcPr>
          <w:p w14:paraId="12B47C14"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p>
        </w:tc>
        <w:tc>
          <w:tcPr>
            <w:tcW w:w="393" w:type="pct"/>
            <w:vMerge/>
            <w:shd w:val="clear" w:color="auto" w:fill="FFFFFF"/>
            <w:vAlign w:val="center"/>
          </w:tcPr>
          <w:p w14:paraId="3108D8BE"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p>
        </w:tc>
        <w:tc>
          <w:tcPr>
            <w:tcW w:w="401" w:type="pct"/>
            <w:shd w:val="clear" w:color="auto" w:fill="FFFFFF"/>
            <w:vAlign w:val="center"/>
          </w:tcPr>
          <w:p w14:paraId="3B6FC3D2"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KK1</w:t>
            </w:r>
          </w:p>
        </w:tc>
        <w:tc>
          <w:tcPr>
            <w:tcW w:w="368" w:type="pct"/>
            <w:shd w:val="clear" w:color="auto" w:fill="FFFFFF"/>
            <w:vAlign w:val="center"/>
          </w:tcPr>
          <w:p w14:paraId="49B81E1D"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KK2</w:t>
            </w:r>
          </w:p>
        </w:tc>
        <w:tc>
          <w:tcPr>
            <w:tcW w:w="368" w:type="pct"/>
            <w:shd w:val="clear" w:color="auto" w:fill="FFFFFF"/>
            <w:vAlign w:val="center"/>
          </w:tcPr>
          <w:p w14:paraId="37681BAC"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KK3</w:t>
            </w:r>
          </w:p>
        </w:tc>
        <w:tc>
          <w:tcPr>
            <w:tcW w:w="368" w:type="pct"/>
            <w:shd w:val="clear" w:color="auto" w:fill="FFFFFF"/>
            <w:vAlign w:val="center"/>
          </w:tcPr>
          <w:p w14:paraId="2FFA66DC"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KK4</w:t>
            </w:r>
          </w:p>
        </w:tc>
        <w:tc>
          <w:tcPr>
            <w:tcW w:w="471" w:type="pct"/>
            <w:shd w:val="clear" w:color="auto" w:fill="FFFFFF"/>
            <w:vAlign w:val="center"/>
          </w:tcPr>
          <w:p w14:paraId="667E7E65" w14:textId="28F0FCB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KK5</w:t>
            </w:r>
          </w:p>
        </w:tc>
      </w:tr>
      <w:tr w:rsidR="002271AE" w:rsidRPr="002271AE" w14:paraId="72B7D171" w14:textId="77777777" w:rsidTr="00BA7A1E">
        <w:trPr>
          <w:jc w:val="center"/>
        </w:trPr>
        <w:tc>
          <w:tcPr>
            <w:tcW w:w="248" w:type="pct"/>
            <w:shd w:val="clear" w:color="auto" w:fill="FFFFFF"/>
            <w:vAlign w:val="center"/>
          </w:tcPr>
          <w:p w14:paraId="7D7485C2"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w:t>
            </w:r>
          </w:p>
        </w:tc>
        <w:tc>
          <w:tcPr>
            <w:tcW w:w="1621" w:type="pct"/>
            <w:shd w:val="clear" w:color="auto" w:fill="FFFFFF"/>
            <w:vAlign w:val="center"/>
          </w:tcPr>
          <w:p w14:paraId="7A3C706A" w14:textId="77777777" w:rsidR="00BA7A1E" w:rsidRPr="002271AE" w:rsidRDefault="00BA7A1E" w:rsidP="009D00A4">
            <w:pPr>
              <w:spacing w:before="60" w:after="60"/>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S</w:t>
            </w:r>
            <w:r w:rsidRPr="002271AE">
              <w:rPr>
                <w:rFonts w:ascii="Times New Roman" w:hAnsi="Times New Roman" w:cs="Times New Roman"/>
                <w:b/>
                <w:color w:val="000000" w:themeColor="text1"/>
                <w:sz w:val="26"/>
                <w:szCs w:val="26"/>
                <w:lang w:val="en-US"/>
              </w:rPr>
              <w:t>ố</w:t>
            </w:r>
            <w:r w:rsidRPr="002271AE">
              <w:rPr>
                <w:rFonts w:ascii="Times New Roman" w:hAnsi="Times New Roman" w:cs="Times New Roman"/>
                <w:b/>
                <w:color w:val="000000" w:themeColor="text1"/>
                <w:sz w:val="26"/>
                <w:szCs w:val="26"/>
              </w:rPr>
              <w:t xml:space="preserve"> hóa</w:t>
            </w:r>
          </w:p>
        </w:tc>
        <w:tc>
          <w:tcPr>
            <w:tcW w:w="284" w:type="pct"/>
            <w:shd w:val="clear" w:color="auto" w:fill="FFFFFF"/>
            <w:vAlign w:val="center"/>
          </w:tcPr>
          <w:p w14:paraId="7BB185F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78" w:type="pct"/>
            <w:shd w:val="clear" w:color="auto" w:fill="FFFFFF"/>
            <w:vAlign w:val="center"/>
          </w:tcPr>
          <w:p w14:paraId="646D77D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569BAA4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01" w:type="pct"/>
            <w:shd w:val="clear" w:color="auto" w:fill="FFFFFF"/>
            <w:vAlign w:val="center"/>
          </w:tcPr>
          <w:p w14:paraId="2CE1507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5AD804A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2C3728F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5B2BBC0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71" w:type="pct"/>
            <w:shd w:val="clear" w:color="auto" w:fill="FFFFFF"/>
            <w:vAlign w:val="center"/>
          </w:tcPr>
          <w:p w14:paraId="303B6C5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071D59E5" w14:textId="77777777" w:rsidTr="00BA7A1E">
        <w:trPr>
          <w:jc w:val="center"/>
        </w:trPr>
        <w:tc>
          <w:tcPr>
            <w:tcW w:w="248" w:type="pct"/>
            <w:shd w:val="clear" w:color="auto" w:fill="FFFFFF"/>
            <w:vAlign w:val="center"/>
          </w:tcPr>
          <w:p w14:paraId="10EAD0B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1621" w:type="pct"/>
            <w:shd w:val="clear" w:color="auto" w:fill="FFFFFF"/>
            <w:vAlign w:val="center"/>
          </w:tcPr>
          <w:p w14:paraId="1B55CF47"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Bản đồ tỷ lệ 1/500</w:t>
            </w:r>
          </w:p>
        </w:tc>
        <w:tc>
          <w:tcPr>
            <w:tcW w:w="284" w:type="pct"/>
            <w:shd w:val="clear" w:color="auto" w:fill="FFFFFF"/>
            <w:vAlign w:val="center"/>
          </w:tcPr>
          <w:p w14:paraId="45FDA59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78" w:type="pct"/>
            <w:shd w:val="clear" w:color="auto" w:fill="FFFFFF"/>
            <w:vAlign w:val="center"/>
          </w:tcPr>
          <w:p w14:paraId="2EC77B8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35DB082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01" w:type="pct"/>
            <w:shd w:val="clear" w:color="auto" w:fill="FFFFFF"/>
            <w:vAlign w:val="center"/>
          </w:tcPr>
          <w:p w14:paraId="2ED430F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1D6705B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145307B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505C915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71" w:type="pct"/>
            <w:shd w:val="clear" w:color="auto" w:fill="FFFFFF"/>
            <w:vAlign w:val="center"/>
          </w:tcPr>
          <w:p w14:paraId="0899960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10F917CB" w14:textId="77777777" w:rsidTr="00BA7A1E">
        <w:trPr>
          <w:jc w:val="center"/>
        </w:trPr>
        <w:tc>
          <w:tcPr>
            <w:tcW w:w="248" w:type="pct"/>
            <w:shd w:val="clear" w:color="auto" w:fill="FFFFFF"/>
            <w:vAlign w:val="center"/>
          </w:tcPr>
          <w:p w14:paraId="0C0E676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1FA0CF21"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vi tính PC</w:t>
            </w:r>
          </w:p>
        </w:tc>
        <w:tc>
          <w:tcPr>
            <w:tcW w:w="284" w:type="pct"/>
            <w:shd w:val="clear" w:color="auto" w:fill="FFFFFF"/>
            <w:vAlign w:val="center"/>
          </w:tcPr>
          <w:p w14:paraId="7736E52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1000E90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393" w:type="pct"/>
            <w:shd w:val="clear" w:color="auto" w:fill="FFFFFF"/>
            <w:vAlign w:val="center"/>
          </w:tcPr>
          <w:p w14:paraId="0DF944E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2ED5401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2,34</w:t>
            </w:r>
          </w:p>
        </w:tc>
        <w:tc>
          <w:tcPr>
            <w:tcW w:w="368" w:type="pct"/>
            <w:shd w:val="clear" w:color="auto" w:fill="FFFFFF"/>
            <w:vAlign w:val="center"/>
          </w:tcPr>
          <w:p w14:paraId="4607801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2,84</w:t>
            </w:r>
          </w:p>
        </w:tc>
        <w:tc>
          <w:tcPr>
            <w:tcW w:w="368" w:type="pct"/>
            <w:shd w:val="clear" w:color="auto" w:fill="FFFFFF"/>
            <w:vAlign w:val="center"/>
          </w:tcPr>
          <w:p w14:paraId="28CA3A9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3,44</w:t>
            </w:r>
          </w:p>
        </w:tc>
        <w:tc>
          <w:tcPr>
            <w:tcW w:w="368" w:type="pct"/>
            <w:shd w:val="clear" w:color="auto" w:fill="FFFFFF"/>
            <w:vAlign w:val="center"/>
          </w:tcPr>
          <w:p w14:paraId="71358D5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4,14</w:t>
            </w:r>
          </w:p>
        </w:tc>
        <w:tc>
          <w:tcPr>
            <w:tcW w:w="471" w:type="pct"/>
            <w:shd w:val="clear" w:color="auto" w:fill="FFFFFF"/>
            <w:vAlign w:val="center"/>
          </w:tcPr>
          <w:p w14:paraId="68F4C366" w14:textId="0F267C72"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4,99</w:t>
            </w:r>
          </w:p>
        </w:tc>
      </w:tr>
      <w:tr w:rsidR="002271AE" w:rsidRPr="002271AE" w14:paraId="2231391B" w14:textId="77777777" w:rsidTr="00BA7A1E">
        <w:trPr>
          <w:jc w:val="center"/>
        </w:trPr>
        <w:tc>
          <w:tcPr>
            <w:tcW w:w="248" w:type="pct"/>
            <w:shd w:val="clear" w:color="auto" w:fill="FFFFFF"/>
            <w:vAlign w:val="center"/>
          </w:tcPr>
          <w:p w14:paraId="3F12844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4468DD0D"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quét</w:t>
            </w:r>
          </w:p>
        </w:tc>
        <w:tc>
          <w:tcPr>
            <w:tcW w:w="284" w:type="pct"/>
            <w:shd w:val="clear" w:color="auto" w:fill="FFFFFF"/>
            <w:vAlign w:val="center"/>
          </w:tcPr>
          <w:p w14:paraId="05F505F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23F321E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2,50</w:t>
            </w:r>
          </w:p>
        </w:tc>
        <w:tc>
          <w:tcPr>
            <w:tcW w:w="393" w:type="pct"/>
            <w:shd w:val="clear" w:color="auto" w:fill="FFFFFF"/>
            <w:vAlign w:val="center"/>
          </w:tcPr>
          <w:p w14:paraId="4167C1A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447DFD3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368" w:type="pct"/>
            <w:shd w:val="clear" w:color="auto" w:fill="FFFFFF"/>
            <w:vAlign w:val="center"/>
          </w:tcPr>
          <w:p w14:paraId="3068DC8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368" w:type="pct"/>
            <w:shd w:val="clear" w:color="auto" w:fill="FFFFFF"/>
            <w:vAlign w:val="center"/>
          </w:tcPr>
          <w:p w14:paraId="41E04EC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368" w:type="pct"/>
            <w:shd w:val="clear" w:color="auto" w:fill="FFFFFF"/>
            <w:vAlign w:val="center"/>
          </w:tcPr>
          <w:p w14:paraId="553B032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471" w:type="pct"/>
            <w:shd w:val="clear" w:color="auto" w:fill="FFFFFF"/>
            <w:vAlign w:val="center"/>
          </w:tcPr>
          <w:p w14:paraId="1AF41E0A" w14:textId="3F90AA63"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r>
      <w:tr w:rsidR="002271AE" w:rsidRPr="002271AE" w14:paraId="06A6AD88" w14:textId="77777777" w:rsidTr="00BA7A1E">
        <w:trPr>
          <w:jc w:val="center"/>
        </w:trPr>
        <w:tc>
          <w:tcPr>
            <w:tcW w:w="248" w:type="pct"/>
            <w:shd w:val="clear" w:color="auto" w:fill="FFFFFF"/>
            <w:vAlign w:val="center"/>
          </w:tcPr>
          <w:p w14:paraId="5568819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25418F2C"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Thiết bị nối mạng</w:t>
            </w:r>
          </w:p>
        </w:tc>
        <w:tc>
          <w:tcPr>
            <w:tcW w:w="284" w:type="pct"/>
            <w:shd w:val="clear" w:color="auto" w:fill="FFFFFF"/>
            <w:vAlign w:val="center"/>
          </w:tcPr>
          <w:p w14:paraId="5F1E5FBA" w14:textId="77777777" w:rsidR="00BA7A1E"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478" w:type="pct"/>
            <w:shd w:val="clear" w:color="auto" w:fill="FFFFFF"/>
            <w:vAlign w:val="center"/>
          </w:tcPr>
          <w:p w14:paraId="2B4B4D1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393" w:type="pct"/>
            <w:shd w:val="clear" w:color="auto" w:fill="FFFFFF"/>
            <w:vAlign w:val="center"/>
          </w:tcPr>
          <w:p w14:paraId="02DA5CF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0E2DBDF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w:t>
            </w:r>
          </w:p>
        </w:tc>
        <w:tc>
          <w:tcPr>
            <w:tcW w:w="368" w:type="pct"/>
            <w:shd w:val="clear" w:color="auto" w:fill="FFFFFF"/>
            <w:vAlign w:val="center"/>
          </w:tcPr>
          <w:p w14:paraId="0BDC4EE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0,19</w:t>
            </w:r>
          </w:p>
        </w:tc>
        <w:tc>
          <w:tcPr>
            <w:tcW w:w="368" w:type="pct"/>
            <w:shd w:val="clear" w:color="auto" w:fill="FFFFFF"/>
            <w:vAlign w:val="center"/>
          </w:tcPr>
          <w:p w14:paraId="1DCA91B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w:t>
            </w:r>
          </w:p>
        </w:tc>
        <w:tc>
          <w:tcPr>
            <w:tcW w:w="368" w:type="pct"/>
            <w:shd w:val="clear" w:color="auto" w:fill="FFFFFF"/>
            <w:vAlign w:val="center"/>
          </w:tcPr>
          <w:p w14:paraId="7F44BEA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0,28</w:t>
            </w:r>
          </w:p>
        </w:tc>
        <w:tc>
          <w:tcPr>
            <w:tcW w:w="471" w:type="pct"/>
            <w:shd w:val="clear" w:color="auto" w:fill="FFFFFF"/>
            <w:vAlign w:val="center"/>
          </w:tcPr>
          <w:p w14:paraId="7B6C5931" w14:textId="360E363F"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w:t>
            </w:r>
          </w:p>
        </w:tc>
      </w:tr>
      <w:tr w:rsidR="002271AE" w:rsidRPr="002271AE" w14:paraId="1CD7E179" w14:textId="77777777" w:rsidTr="00BA7A1E">
        <w:trPr>
          <w:jc w:val="center"/>
        </w:trPr>
        <w:tc>
          <w:tcPr>
            <w:tcW w:w="248" w:type="pct"/>
            <w:shd w:val="clear" w:color="auto" w:fill="FFFFFF"/>
            <w:vAlign w:val="center"/>
          </w:tcPr>
          <w:p w14:paraId="435BF04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391DC4A3"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chủ Netserver</w:t>
            </w:r>
          </w:p>
        </w:tc>
        <w:tc>
          <w:tcPr>
            <w:tcW w:w="284" w:type="pct"/>
            <w:shd w:val="clear" w:color="auto" w:fill="FFFFFF"/>
            <w:vAlign w:val="center"/>
          </w:tcPr>
          <w:p w14:paraId="460D69D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0BA1778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393" w:type="pct"/>
            <w:shd w:val="clear" w:color="auto" w:fill="FFFFFF"/>
            <w:vAlign w:val="center"/>
          </w:tcPr>
          <w:p w14:paraId="4C725E0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5A8D843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w:t>
            </w:r>
          </w:p>
        </w:tc>
        <w:tc>
          <w:tcPr>
            <w:tcW w:w="368" w:type="pct"/>
            <w:shd w:val="clear" w:color="auto" w:fill="FFFFFF"/>
            <w:vAlign w:val="center"/>
          </w:tcPr>
          <w:p w14:paraId="0216E84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0,19</w:t>
            </w:r>
          </w:p>
        </w:tc>
        <w:tc>
          <w:tcPr>
            <w:tcW w:w="368" w:type="pct"/>
            <w:shd w:val="clear" w:color="auto" w:fill="FFFFFF"/>
            <w:vAlign w:val="center"/>
          </w:tcPr>
          <w:p w14:paraId="43D90C7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w:t>
            </w:r>
          </w:p>
        </w:tc>
        <w:tc>
          <w:tcPr>
            <w:tcW w:w="368" w:type="pct"/>
            <w:shd w:val="clear" w:color="auto" w:fill="FFFFFF"/>
            <w:vAlign w:val="center"/>
          </w:tcPr>
          <w:p w14:paraId="78C0C91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0,28</w:t>
            </w:r>
          </w:p>
        </w:tc>
        <w:tc>
          <w:tcPr>
            <w:tcW w:w="471" w:type="pct"/>
            <w:shd w:val="clear" w:color="auto" w:fill="FFFFFF"/>
            <w:vAlign w:val="center"/>
          </w:tcPr>
          <w:p w14:paraId="7632FB19" w14:textId="73CFDF58"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w:t>
            </w:r>
          </w:p>
        </w:tc>
      </w:tr>
      <w:tr w:rsidR="002271AE" w:rsidRPr="002271AE" w14:paraId="2C9E7138" w14:textId="77777777" w:rsidTr="00BA7A1E">
        <w:trPr>
          <w:jc w:val="center"/>
        </w:trPr>
        <w:tc>
          <w:tcPr>
            <w:tcW w:w="248" w:type="pct"/>
            <w:shd w:val="clear" w:color="auto" w:fill="FFFFFF"/>
            <w:vAlign w:val="center"/>
          </w:tcPr>
          <w:p w14:paraId="20F1AE4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72B8CDE2"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in phun A0</w:t>
            </w:r>
          </w:p>
        </w:tc>
        <w:tc>
          <w:tcPr>
            <w:tcW w:w="284" w:type="pct"/>
            <w:shd w:val="clear" w:color="auto" w:fill="FFFFFF"/>
            <w:vAlign w:val="center"/>
          </w:tcPr>
          <w:p w14:paraId="36BF585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65AD5B4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393" w:type="pct"/>
            <w:shd w:val="clear" w:color="auto" w:fill="FFFFFF"/>
            <w:vAlign w:val="center"/>
          </w:tcPr>
          <w:p w14:paraId="4693597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1DDBACD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368" w:type="pct"/>
            <w:shd w:val="clear" w:color="auto" w:fill="FFFFFF"/>
            <w:vAlign w:val="center"/>
          </w:tcPr>
          <w:p w14:paraId="0F830EC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18</w:t>
            </w:r>
          </w:p>
        </w:tc>
        <w:tc>
          <w:tcPr>
            <w:tcW w:w="368" w:type="pct"/>
            <w:shd w:val="clear" w:color="auto" w:fill="FFFFFF"/>
            <w:vAlign w:val="center"/>
          </w:tcPr>
          <w:p w14:paraId="31D9904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368" w:type="pct"/>
            <w:shd w:val="clear" w:color="auto" w:fill="FFFFFF"/>
            <w:vAlign w:val="center"/>
          </w:tcPr>
          <w:p w14:paraId="0280B3F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471" w:type="pct"/>
            <w:shd w:val="clear" w:color="auto" w:fill="FFFFFF"/>
            <w:vAlign w:val="center"/>
          </w:tcPr>
          <w:p w14:paraId="3A4CBA93" w14:textId="6C96ED75"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r>
      <w:tr w:rsidR="002271AE" w:rsidRPr="002271AE" w14:paraId="16F4322C" w14:textId="77777777" w:rsidTr="00BA7A1E">
        <w:trPr>
          <w:jc w:val="center"/>
        </w:trPr>
        <w:tc>
          <w:tcPr>
            <w:tcW w:w="248" w:type="pct"/>
            <w:shd w:val="clear" w:color="auto" w:fill="FFFFFF"/>
            <w:vAlign w:val="center"/>
          </w:tcPr>
          <w:p w14:paraId="556A46B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6926A381"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Phần mềm số hóa</w:t>
            </w:r>
          </w:p>
        </w:tc>
        <w:tc>
          <w:tcPr>
            <w:tcW w:w="284" w:type="pct"/>
            <w:shd w:val="clear" w:color="auto" w:fill="FFFFFF"/>
            <w:vAlign w:val="center"/>
          </w:tcPr>
          <w:p w14:paraId="0A5B765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w:t>
            </w:r>
          </w:p>
        </w:tc>
        <w:tc>
          <w:tcPr>
            <w:tcW w:w="478" w:type="pct"/>
            <w:shd w:val="clear" w:color="auto" w:fill="FFFFFF"/>
            <w:vAlign w:val="center"/>
          </w:tcPr>
          <w:p w14:paraId="71D79F5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78091EE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10F4653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2,34</w:t>
            </w:r>
          </w:p>
        </w:tc>
        <w:tc>
          <w:tcPr>
            <w:tcW w:w="368" w:type="pct"/>
            <w:shd w:val="clear" w:color="auto" w:fill="FFFFFF"/>
            <w:vAlign w:val="center"/>
          </w:tcPr>
          <w:p w14:paraId="0ADB668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2,84</w:t>
            </w:r>
          </w:p>
        </w:tc>
        <w:tc>
          <w:tcPr>
            <w:tcW w:w="368" w:type="pct"/>
            <w:shd w:val="clear" w:color="auto" w:fill="FFFFFF"/>
            <w:vAlign w:val="center"/>
          </w:tcPr>
          <w:p w14:paraId="1DF89BA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3,44</w:t>
            </w:r>
          </w:p>
        </w:tc>
        <w:tc>
          <w:tcPr>
            <w:tcW w:w="368" w:type="pct"/>
            <w:shd w:val="clear" w:color="auto" w:fill="FFFFFF"/>
            <w:vAlign w:val="center"/>
          </w:tcPr>
          <w:p w14:paraId="6577933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4,14</w:t>
            </w:r>
          </w:p>
        </w:tc>
        <w:tc>
          <w:tcPr>
            <w:tcW w:w="471" w:type="pct"/>
            <w:shd w:val="clear" w:color="auto" w:fill="FFFFFF"/>
            <w:vAlign w:val="center"/>
          </w:tcPr>
          <w:p w14:paraId="267FFC06" w14:textId="4B35D5E3"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4,99</w:t>
            </w:r>
          </w:p>
        </w:tc>
      </w:tr>
      <w:tr w:rsidR="002271AE" w:rsidRPr="002271AE" w14:paraId="02A746E1" w14:textId="77777777" w:rsidTr="00BA7A1E">
        <w:trPr>
          <w:jc w:val="center"/>
        </w:trPr>
        <w:tc>
          <w:tcPr>
            <w:tcW w:w="248" w:type="pct"/>
            <w:shd w:val="clear" w:color="auto" w:fill="FFFFFF"/>
            <w:vAlign w:val="center"/>
          </w:tcPr>
          <w:p w14:paraId="31357A1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6B9A3985"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Điều hòa</w:t>
            </w:r>
          </w:p>
        </w:tc>
        <w:tc>
          <w:tcPr>
            <w:tcW w:w="284" w:type="pct"/>
            <w:shd w:val="clear" w:color="auto" w:fill="FFFFFF"/>
            <w:vAlign w:val="center"/>
          </w:tcPr>
          <w:p w14:paraId="169D89B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34BA238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393" w:type="pct"/>
            <w:shd w:val="clear" w:color="auto" w:fill="FFFFFF"/>
            <w:vAlign w:val="center"/>
          </w:tcPr>
          <w:p w14:paraId="63F2B6C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715AF95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0,49</w:t>
            </w:r>
          </w:p>
        </w:tc>
        <w:tc>
          <w:tcPr>
            <w:tcW w:w="368" w:type="pct"/>
            <w:shd w:val="clear" w:color="auto" w:fill="FFFFFF"/>
            <w:vAlign w:val="center"/>
          </w:tcPr>
          <w:p w14:paraId="4A1C3A8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0,57</w:t>
            </w:r>
          </w:p>
        </w:tc>
        <w:tc>
          <w:tcPr>
            <w:tcW w:w="368" w:type="pct"/>
            <w:shd w:val="clear" w:color="auto" w:fill="FFFFFF"/>
            <w:vAlign w:val="center"/>
          </w:tcPr>
          <w:p w14:paraId="37FEF2B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0,67</w:t>
            </w:r>
          </w:p>
        </w:tc>
        <w:tc>
          <w:tcPr>
            <w:tcW w:w="368" w:type="pct"/>
            <w:shd w:val="clear" w:color="auto" w:fill="FFFFFF"/>
            <w:vAlign w:val="center"/>
          </w:tcPr>
          <w:p w14:paraId="4AB11E0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0,79</w:t>
            </w:r>
          </w:p>
        </w:tc>
        <w:tc>
          <w:tcPr>
            <w:tcW w:w="471" w:type="pct"/>
            <w:shd w:val="clear" w:color="auto" w:fill="FFFFFF"/>
            <w:vAlign w:val="center"/>
          </w:tcPr>
          <w:p w14:paraId="2B9EB58A" w14:textId="2F43D431"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0,93</w:t>
            </w:r>
          </w:p>
        </w:tc>
      </w:tr>
      <w:tr w:rsidR="002271AE" w:rsidRPr="002271AE" w14:paraId="2F42A39A" w14:textId="77777777" w:rsidTr="00BA7A1E">
        <w:trPr>
          <w:jc w:val="center"/>
        </w:trPr>
        <w:tc>
          <w:tcPr>
            <w:tcW w:w="248" w:type="pct"/>
            <w:shd w:val="clear" w:color="auto" w:fill="FFFFFF"/>
            <w:vAlign w:val="center"/>
          </w:tcPr>
          <w:p w14:paraId="6656CDB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2B201871"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Điện</w:t>
            </w:r>
          </w:p>
        </w:tc>
        <w:tc>
          <w:tcPr>
            <w:tcW w:w="284" w:type="pct"/>
            <w:shd w:val="clear" w:color="auto" w:fill="FFFFFF"/>
            <w:vAlign w:val="center"/>
          </w:tcPr>
          <w:p w14:paraId="095681CB" w14:textId="77777777" w:rsidR="00BA7A1E"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k</w:t>
            </w:r>
            <w:r w:rsidRPr="002271AE">
              <w:rPr>
                <w:rFonts w:ascii="Times New Roman" w:hAnsi="Times New Roman" w:cs="Times New Roman"/>
                <w:color w:val="000000" w:themeColor="text1"/>
                <w:sz w:val="26"/>
                <w:szCs w:val="26"/>
                <w:lang w:val="en-US"/>
              </w:rPr>
              <w:t>W</w:t>
            </w:r>
          </w:p>
        </w:tc>
        <w:tc>
          <w:tcPr>
            <w:tcW w:w="478" w:type="pct"/>
            <w:shd w:val="clear" w:color="auto" w:fill="FFFFFF"/>
            <w:vAlign w:val="center"/>
          </w:tcPr>
          <w:p w14:paraId="56BDFAF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51510A9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01" w:type="pct"/>
            <w:shd w:val="clear" w:color="auto" w:fill="FFFFFF"/>
            <w:vAlign w:val="center"/>
          </w:tcPr>
          <w:p w14:paraId="2D0FA27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22,30</w:t>
            </w:r>
          </w:p>
        </w:tc>
        <w:tc>
          <w:tcPr>
            <w:tcW w:w="368" w:type="pct"/>
            <w:shd w:val="clear" w:color="auto" w:fill="FFFFFF"/>
            <w:vAlign w:val="center"/>
          </w:tcPr>
          <w:p w14:paraId="4BD95D4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25,30</w:t>
            </w:r>
          </w:p>
        </w:tc>
        <w:tc>
          <w:tcPr>
            <w:tcW w:w="368" w:type="pct"/>
            <w:shd w:val="clear" w:color="auto" w:fill="FFFFFF"/>
            <w:vAlign w:val="center"/>
          </w:tcPr>
          <w:p w14:paraId="6CDBDAF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29,10</w:t>
            </w:r>
          </w:p>
        </w:tc>
        <w:tc>
          <w:tcPr>
            <w:tcW w:w="368" w:type="pct"/>
            <w:shd w:val="clear" w:color="auto" w:fill="FFFFFF"/>
            <w:vAlign w:val="center"/>
          </w:tcPr>
          <w:p w14:paraId="496BE05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33,60</w:t>
            </w:r>
          </w:p>
        </w:tc>
        <w:tc>
          <w:tcPr>
            <w:tcW w:w="471" w:type="pct"/>
            <w:shd w:val="clear" w:color="auto" w:fill="FFFFFF"/>
            <w:vAlign w:val="center"/>
          </w:tcPr>
          <w:p w14:paraId="59D3D942" w14:textId="515CBCFE"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38,90</w:t>
            </w:r>
          </w:p>
        </w:tc>
      </w:tr>
      <w:tr w:rsidR="002271AE" w:rsidRPr="002271AE" w14:paraId="28BEB621" w14:textId="77777777" w:rsidTr="00BA7A1E">
        <w:trPr>
          <w:jc w:val="center"/>
        </w:trPr>
        <w:tc>
          <w:tcPr>
            <w:tcW w:w="248" w:type="pct"/>
            <w:shd w:val="clear" w:color="auto" w:fill="FFFFFF"/>
            <w:vAlign w:val="center"/>
          </w:tcPr>
          <w:p w14:paraId="2A8B10A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621" w:type="pct"/>
            <w:shd w:val="clear" w:color="auto" w:fill="FFFFFF"/>
            <w:vAlign w:val="center"/>
          </w:tcPr>
          <w:p w14:paraId="3409C77B"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Bản đồ tỷ lệ 1/000</w:t>
            </w:r>
          </w:p>
        </w:tc>
        <w:tc>
          <w:tcPr>
            <w:tcW w:w="284" w:type="pct"/>
            <w:shd w:val="clear" w:color="auto" w:fill="FFFFFF"/>
            <w:vAlign w:val="center"/>
          </w:tcPr>
          <w:p w14:paraId="76368F1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78" w:type="pct"/>
            <w:shd w:val="clear" w:color="auto" w:fill="FFFFFF"/>
            <w:vAlign w:val="center"/>
          </w:tcPr>
          <w:p w14:paraId="261CB4F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3657E79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01" w:type="pct"/>
            <w:shd w:val="clear" w:color="auto" w:fill="FFFFFF"/>
            <w:vAlign w:val="center"/>
          </w:tcPr>
          <w:p w14:paraId="655D311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4332703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0107D4C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247ADE9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71" w:type="pct"/>
            <w:shd w:val="clear" w:color="auto" w:fill="FFFFFF"/>
            <w:vAlign w:val="center"/>
          </w:tcPr>
          <w:p w14:paraId="3418714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64A7C50C" w14:textId="77777777" w:rsidTr="00BA7A1E">
        <w:trPr>
          <w:jc w:val="center"/>
        </w:trPr>
        <w:tc>
          <w:tcPr>
            <w:tcW w:w="248" w:type="pct"/>
            <w:shd w:val="clear" w:color="auto" w:fill="FFFFFF"/>
            <w:vAlign w:val="center"/>
          </w:tcPr>
          <w:p w14:paraId="375DDF7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27521D9A"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vi tính PC</w:t>
            </w:r>
          </w:p>
        </w:tc>
        <w:tc>
          <w:tcPr>
            <w:tcW w:w="284" w:type="pct"/>
            <w:shd w:val="clear" w:color="auto" w:fill="FFFFFF"/>
            <w:vAlign w:val="center"/>
          </w:tcPr>
          <w:p w14:paraId="14465E7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6AA198B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393" w:type="pct"/>
            <w:shd w:val="clear" w:color="auto" w:fill="FFFFFF"/>
            <w:vAlign w:val="center"/>
          </w:tcPr>
          <w:p w14:paraId="546CC73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6C23C3A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5,34</w:t>
            </w:r>
          </w:p>
        </w:tc>
        <w:tc>
          <w:tcPr>
            <w:tcW w:w="368" w:type="pct"/>
            <w:shd w:val="clear" w:color="auto" w:fill="FFFFFF"/>
            <w:vAlign w:val="center"/>
          </w:tcPr>
          <w:p w14:paraId="3314BCD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5,70</w:t>
            </w:r>
          </w:p>
        </w:tc>
        <w:tc>
          <w:tcPr>
            <w:tcW w:w="368" w:type="pct"/>
            <w:shd w:val="clear" w:color="auto" w:fill="FFFFFF"/>
            <w:vAlign w:val="center"/>
          </w:tcPr>
          <w:p w14:paraId="3D9E98A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6,54</w:t>
            </w:r>
          </w:p>
        </w:tc>
        <w:tc>
          <w:tcPr>
            <w:tcW w:w="368" w:type="pct"/>
            <w:shd w:val="clear" w:color="auto" w:fill="FFFFFF"/>
            <w:vAlign w:val="center"/>
          </w:tcPr>
          <w:p w14:paraId="0852BF6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7,68</w:t>
            </w:r>
          </w:p>
        </w:tc>
        <w:tc>
          <w:tcPr>
            <w:tcW w:w="471" w:type="pct"/>
            <w:shd w:val="clear" w:color="auto" w:fill="FFFFFF"/>
            <w:vAlign w:val="center"/>
          </w:tcPr>
          <w:p w14:paraId="5E1EF4F2" w14:textId="73C03213"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11,34</w:t>
            </w:r>
          </w:p>
        </w:tc>
      </w:tr>
      <w:tr w:rsidR="002271AE" w:rsidRPr="002271AE" w14:paraId="760EE44F" w14:textId="77777777" w:rsidTr="00BA7A1E">
        <w:trPr>
          <w:jc w:val="center"/>
        </w:trPr>
        <w:tc>
          <w:tcPr>
            <w:tcW w:w="248" w:type="pct"/>
            <w:shd w:val="clear" w:color="auto" w:fill="FFFFFF"/>
            <w:vAlign w:val="center"/>
          </w:tcPr>
          <w:p w14:paraId="133F551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7FB05D98"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quét</w:t>
            </w:r>
          </w:p>
        </w:tc>
        <w:tc>
          <w:tcPr>
            <w:tcW w:w="284" w:type="pct"/>
            <w:shd w:val="clear" w:color="auto" w:fill="FFFFFF"/>
            <w:vAlign w:val="center"/>
          </w:tcPr>
          <w:p w14:paraId="2C03954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2083288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2,50</w:t>
            </w:r>
          </w:p>
        </w:tc>
        <w:tc>
          <w:tcPr>
            <w:tcW w:w="393" w:type="pct"/>
            <w:shd w:val="clear" w:color="auto" w:fill="FFFFFF"/>
            <w:vAlign w:val="center"/>
          </w:tcPr>
          <w:p w14:paraId="62B5909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6A77CAE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368" w:type="pct"/>
            <w:shd w:val="clear" w:color="auto" w:fill="FFFFFF"/>
            <w:vAlign w:val="center"/>
          </w:tcPr>
          <w:p w14:paraId="10AF59D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368" w:type="pct"/>
            <w:shd w:val="clear" w:color="auto" w:fill="FFFFFF"/>
            <w:vAlign w:val="center"/>
          </w:tcPr>
          <w:p w14:paraId="3216F5E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368" w:type="pct"/>
            <w:shd w:val="clear" w:color="auto" w:fill="FFFFFF"/>
            <w:vAlign w:val="center"/>
          </w:tcPr>
          <w:p w14:paraId="35E4ACD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471" w:type="pct"/>
            <w:shd w:val="clear" w:color="auto" w:fill="FFFFFF"/>
            <w:vAlign w:val="center"/>
          </w:tcPr>
          <w:p w14:paraId="17461135" w14:textId="43E5A353"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r>
      <w:tr w:rsidR="002271AE" w:rsidRPr="002271AE" w14:paraId="25A15940" w14:textId="77777777" w:rsidTr="00BA7A1E">
        <w:trPr>
          <w:jc w:val="center"/>
        </w:trPr>
        <w:tc>
          <w:tcPr>
            <w:tcW w:w="248" w:type="pct"/>
            <w:shd w:val="clear" w:color="auto" w:fill="FFFFFF"/>
            <w:vAlign w:val="center"/>
          </w:tcPr>
          <w:p w14:paraId="3459A48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6E09DCBB"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Thiết bị nối mạng</w:t>
            </w:r>
          </w:p>
        </w:tc>
        <w:tc>
          <w:tcPr>
            <w:tcW w:w="284" w:type="pct"/>
            <w:shd w:val="clear" w:color="auto" w:fill="FFFFFF"/>
            <w:vAlign w:val="center"/>
          </w:tcPr>
          <w:p w14:paraId="0B65DE49" w14:textId="77777777" w:rsidR="00BA7A1E"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478" w:type="pct"/>
            <w:shd w:val="clear" w:color="auto" w:fill="FFFFFF"/>
            <w:vAlign w:val="center"/>
          </w:tcPr>
          <w:p w14:paraId="5E0D3CC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393" w:type="pct"/>
            <w:shd w:val="clear" w:color="auto" w:fill="FFFFFF"/>
            <w:vAlign w:val="center"/>
          </w:tcPr>
          <w:p w14:paraId="3CE2A41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5DBD1C5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0,36</w:t>
            </w:r>
          </w:p>
        </w:tc>
        <w:tc>
          <w:tcPr>
            <w:tcW w:w="368" w:type="pct"/>
            <w:shd w:val="clear" w:color="auto" w:fill="FFFFFF"/>
            <w:vAlign w:val="center"/>
          </w:tcPr>
          <w:p w14:paraId="3AF4C1E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0,38</w:t>
            </w:r>
          </w:p>
        </w:tc>
        <w:tc>
          <w:tcPr>
            <w:tcW w:w="368" w:type="pct"/>
            <w:shd w:val="clear" w:color="auto" w:fill="FFFFFF"/>
            <w:vAlign w:val="center"/>
          </w:tcPr>
          <w:p w14:paraId="5ABF3FF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0,44</w:t>
            </w:r>
          </w:p>
        </w:tc>
        <w:tc>
          <w:tcPr>
            <w:tcW w:w="368" w:type="pct"/>
            <w:shd w:val="clear" w:color="auto" w:fill="FFFFFF"/>
            <w:vAlign w:val="center"/>
          </w:tcPr>
          <w:p w14:paraId="7604BA8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0,51</w:t>
            </w:r>
          </w:p>
        </w:tc>
        <w:tc>
          <w:tcPr>
            <w:tcW w:w="471" w:type="pct"/>
            <w:shd w:val="clear" w:color="auto" w:fill="FFFFFF"/>
            <w:vAlign w:val="center"/>
          </w:tcPr>
          <w:p w14:paraId="66960DEE" w14:textId="3EED8010"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0,76</w:t>
            </w:r>
          </w:p>
        </w:tc>
      </w:tr>
      <w:tr w:rsidR="002271AE" w:rsidRPr="002271AE" w14:paraId="6552C2CC" w14:textId="77777777" w:rsidTr="00BA7A1E">
        <w:trPr>
          <w:jc w:val="center"/>
        </w:trPr>
        <w:tc>
          <w:tcPr>
            <w:tcW w:w="248" w:type="pct"/>
            <w:shd w:val="clear" w:color="auto" w:fill="FFFFFF"/>
            <w:vAlign w:val="center"/>
          </w:tcPr>
          <w:p w14:paraId="39E9B46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55BAD08C"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chủ Netserver</w:t>
            </w:r>
          </w:p>
        </w:tc>
        <w:tc>
          <w:tcPr>
            <w:tcW w:w="284" w:type="pct"/>
            <w:shd w:val="clear" w:color="auto" w:fill="FFFFFF"/>
            <w:vAlign w:val="center"/>
          </w:tcPr>
          <w:p w14:paraId="7ADF71B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691B223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393" w:type="pct"/>
            <w:shd w:val="clear" w:color="auto" w:fill="FFFFFF"/>
            <w:vAlign w:val="center"/>
          </w:tcPr>
          <w:p w14:paraId="50FBBD6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649D8E6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0,36</w:t>
            </w:r>
          </w:p>
        </w:tc>
        <w:tc>
          <w:tcPr>
            <w:tcW w:w="368" w:type="pct"/>
            <w:shd w:val="clear" w:color="auto" w:fill="FFFFFF"/>
            <w:vAlign w:val="center"/>
          </w:tcPr>
          <w:p w14:paraId="0B6BEC0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0,38</w:t>
            </w:r>
          </w:p>
        </w:tc>
        <w:tc>
          <w:tcPr>
            <w:tcW w:w="368" w:type="pct"/>
            <w:shd w:val="clear" w:color="auto" w:fill="FFFFFF"/>
            <w:vAlign w:val="center"/>
          </w:tcPr>
          <w:p w14:paraId="464B1C7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0,44</w:t>
            </w:r>
          </w:p>
        </w:tc>
        <w:tc>
          <w:tcPr>
            <w:tcW w:w="368" w:type="pct"/>
            <w:shd w:val="clear" w:color="auto" w:fill="FFFFFF"/>
            <w:vAlign w:val="center"/>
          </w:tcPr>
          <w:p w14:paraId="4A8EE89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0,51</w:t>
            </w:r>
          </w:p>
        </w:tc>
        <w:tc>
          <w:tcPr>
            <w:tcW w:w="471" w:type="pct"/>
            <w:shd w:val="clear" w:color="auto" w:fill="FFFFFF"/>
            <w:vAlign w:val="center"/>
          </w:tcPr>
          <w:p w14:paraId="6FDF51D1" w14:textId="5FB7DAF4"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0,76</w:t>
            </w:r>
          </w:p>
        </w:tc>
      </w:tr>
      <w:tr w:rsidR="002271AE" w:rsidRPr="002271AE" w14:paraId="68B79F6A" w14:textId="77777777" w:rsidTr="00BA7A1E">
        <w:trPr>
          <w:jc w:val="center"/>
        </w:trPr>
        <w:tc>
          <w:tcPr>
            <w:tcW w:w="248" w:type="pct"/>
            <w:shd w:val="clear" w:color="auto" w:fill="FFFFFF"/>
            <w:vAlign w:val="center"/>
          </w:tcPr>
          <w:p w14:paraId="3308005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55013F6D"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in phun A0</w:t>
            </w:r>
          </w:p>
        </w:tc>
        <w:tc>
          <w:tcPr>
            <w:tcW w:w="284" w:type="pct"/>
            <w:shd w:val="clear" w:color="auto" w:fill="FFFFFF"/>
            <w:vAlign w:val="center"/>
          </w:tcPr>
          <w:p w14:paraId="2BEB192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7531D8B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393" w:type="pct"/>
            <w:shd w:val="clear" w:color="auto" w:fill="FFFFFF"/>
            <w:vAlign w:val="center"/>
          </w:tcPr>
          <w:p w14:paraId="1453F0F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73504A1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368" w:type="pct"/>
            <w:shd w:val="clear" w:color="auto" w:fill="FFFFFF"/>
            <w:vAlign w:val="center"/>
          </w:tcPr>
          <w:p w14:paraId="6A38033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368" w:type="pct"/>
            <w:shd w:val="clear" w:color="auto" w:fill="FFFFFF"/>
            <w:vAlign w:val="center"/>
          </w:tcPr>
          <w:p w14:paraId="01E0365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368" w:type="pct"/>
            <w:shd w:val="clear" w:color="auto" w:fill="FFFFFF"/>
            <w:vAlign w:val="center"/>
          </w:tcPr>
          <w:p w14:paraId="1190730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471" w:type="pct"/>
            <w:shd w:val="clear" w:color="auto" w:fill="FFFFFF"/>
            <w:vAlign w:val="center"/>
          </w:tcPr>
          <w:p w14:paraId="3D07A0FB" w14:textId="7E7074B4"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r>
      <w:tr w:rsidR="002271AE" w:rsidRPr="002271AE" w14:paraId="24DC5E4C" w14:textId="77777777" w:rsidTr="00BA7A1E">
        <w:trPr>
          <w:jc w:val="center"/>
        </w:trPr>
        <w:tc>
          <w:tcPr>
            <w:tcW w:w="248" w:type="pct"/>
            <w:shd w:val="clear" w:color="auto" w:fill="FFFFFF"/>
            <w:vAlign w:val="center"/>
          </w:tcPr>
          <w:p w14:paraId="676B845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22C1E257"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Phần mềm số hóa</w:t>
            </w:r>
          </w:p>
        </w:tc>
        <w:tc>
          <w:tcPr>
            <w:tcW w:w="284" w:type="pct"/>
            <w:shd w:val="clear" w:color="auto" w:fill="FFFFFF"/>
            <w:vAlign w:val="center"/>
          </w:tcPr>
          <w:p w14:paraId="0314F56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w:t>
            </w:r>
          </w:p>
        </w:tc>
        <w:tc>
          <w:tcPr>
            <w:tcW w:w="478" w:type="pct"/>
            <w:shd w:val="clear" w:color="auto" w:fill="FFFFFF"/>
            <w:vAlign w:val="center"/>
          </w:tcPr>
          <w:p w14:paraId="56183DE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7B0C731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27A7D02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5,34</w:t>
            </w:r>
          </w:p>
        </w:tc>
        <w:tc>
          <w:tcPr>
            <w:tcW w:w="368" w:type="pct"/>
            <w:shd w:val="clear" w:color="auto" w:fill="FFFFFF"/>
            <w:vAlign w:val="center"/>
          </w:tcPr>
          <w:p w14:paraId="6BE88A9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5,70</w:t>
            </w:r>
          </w:p>
        </w:tc>
        <w:tc>
          <w:tcPr>
            <w:tcW w:w="368" w:type="pct"/>
            <w:shd w:val="clear" w:color="auto" w:fill="FFFFFF"/>
            <w:vAlign w:val="center"/>
          </w:tcPr>
          <w:p w14:paraId="531954F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6,54</w:t>
            </w:r>
          </w:p>
        </w:tc>
        <w:tc>
          <w:tcPr>
            <w:tcW w:w="368" w:type="pct"/>
            <w:shd w:val="clear" w:color="auto" w:fill="FFFFFF"/>
            <w:vAlign w:val="center"/>
          </w:tcPr>
          <w:p w14:paraId="0DDE464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7,68</w:t>
            </w:r>
          </w:p>
        </w:tc>
        <w:tc>
          <w:tcPr>
            <w:tcW w:w="471" w:type="pct"/>
            <w:shd w:val="clear" w:color="auto" w:fill="FFFFFF"/>
            <w:vAlign w:val="center"/>
          </w:tcPr>
          <w:p w14:paraId="7F135CCF" w14:textId="3B934EAD"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11,34</w:t>
            </w:r>
          </w:p>
        </w:tc>
      </w:tr>
      <w:tr w:rsidR="002271AE" w:rsidRPr="002271AE" w14:paraId="58CDAB7D" w14:textId="77777777" w:rsidTr="00BA7A1E">
        <w:trPr>
          <w:jc w:val="center"/>
        </w:trPr>
        <w:tc>
          <w:tcPr>
            <w:tcW w:w="248" w:type="pct"/>
            <w:shd w:val="clear" w:color="auto" w:fill="FFFFFF"/>
            <w:vAlign w:val="center"/>
          </w:tcPr>
          <w:p w14:paraId="351A4F1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4D5827A0"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Điều hòa</w:t>
            </w:r>
          </w:p>
        </w:tc>
        <w:tc>
          <w:tcPr>
            <w:tcW w:w="284" w:type="pct"/>
            <w:shd w:val="clear" w:color="auto" w:fill="FFFFFF"/>
            <w:vAlign w:val="center"/>
          </w:tcPr>
          <w:p w14:paraId="49F506E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5816CDB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393" w:type="pct"/>
            <w:shd w:val="clear" w:color="auto" w:fill="FFFFFF"/>
            <w:vAlign w:val="center"/>
          </w:tcPr>
          <w:p w14:paraId="7DDDF03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465563E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0,99</w:t>
            </w:r>
          </w:p>
        </w:tc>
        <w:tc>
          <w:tcPr>
            <w:tcW w:w="368" w:type="pct"/>
            <w:shd w:val="clear" w:color="auto" w:fill="FFFFFF"/>
            <w:vAlign w:val="center"/>
          </w:tcPr>
          <w:p w14:paraId="54E7049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1,05</w:t>
            </w:r>
          </w:p>
        </w:tc>
        <w:tc>
          <w:tcPr>
            <w:tcW w:w="368" w:type="pct"/>
            <w:shd w:val="clear" w:color="auto" w:fill="FFFFFF"/>
            <w:vAlign w:val="center"/>
          </w:tcPr>
          <w:p w14:paraId="3DA8D77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1,19</w:t>
            </w:r>
          </w:p>
        </w:tc>
        <w:tc>
          <w:tcPr>
            <w:tcW w:w="368" w:type="pct"/>
            <w:shd w:val="clear" w:color="auto" w:fill="FFFFFF"/>
            <w:vAlign w:val="center"/>
          </w:tcPr>
          <w:p w14:paraId="1160028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1,38</w:t>
            </w:r>
          </w:p>
        </w:tc>
        <w:tc>
          <w:tcPr>
            <w:tcW w:w="471" w:type="pct"/>
            <w:shd w:val="clear" w:color="auto" w:fill="FFFFFF"/>
            <w:vAlign w:val="center"/>
          </w:tcPr>
          <w:p w14:paraId="58D75B12" w14:textId="4E143C70"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1,99</w:t>
            </w:r>
          </w:p>
        </w:tc>
      </w:tr>
      <w:tr w:rsidR="002271AE" w:rsidRPr="002271AE" w14:paraId="4E977E7A" w14:textId="77777777" w:rsidTr="00BA7A1E">
        <w:trPr>
          <w:jc w:val="center"/>
        </w:trPr>
        <w:tc>
          <w:tcPr>
            <w:tcW w:w="248" w:type="pct"/>
            <w:shd w:val="clear" w:color="auto" w:fill="FFFFFF"/>
            <w:vAlign w:val="center"/>
          </w:tcPr>
          <w:p w14:paraId="6538AE1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4A7C1787"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Điện</w:t>
            </w:r>
          </w:p>
        </w:tc>
        <w:tc>
          <w:tcPr>
            <w:tcW w:w="284" w:type="pct"/>
            <w:shd w:val="clear" w:color="auto" w:fill="FFFFFF"/>
            <w:vAlign w:val="center"/>
          </w:tcPr>
          <w:p w14:paraId="159F6818" w14:textId="77777777" w:rsidR="00BA7A1E"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k</w:t>
            </w:r>
            <w:r w:rsidRPr="002271AE">
              <w:rPr>
                <w:rFonts w:ascii="Times New Roman" w:hAnsi="Times New Roman" w:cs="Times New Roman"/>
                <w:color w:val="000000" w:themeColor="text1"/>
                <w:sz w:val="26"/>
                <w:szCs w:val="26"/>
                <w:lang w:val="en-US"/>
              </w:rPr>
              <w:t>W</w:t>
            </w:r>
          </w:p>
        </w:tc>
        <w:tc>
          <w:tcPr>
            <w:tcW w:w="478" w:type="pct"/>
            <w:shd w:val="clear" w:color="auto" w:fill="FFFFFF"/>
            <w:vAlign w:val="center"/>
          </w:tcPr>
          <w:p w14:paraId="1F69103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1CA03AB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01" w:type="pct"/>
            <w:shd w:val="clear" w:color="auto" w:fill="FFFFFF"/>
            <w:vAlign w:val="center"/>
          </w:tcPr>
          <w:p w14:paraId="49F865E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41,20</w:t>
            </w:r>
          </w:p>
        </w:tc>
        <w:tc>
          <w:tcPr>
            <w:tcW w:w="368" w:type="pct"/>
            <w:shd w:val="clear" w:color="auto" w:fill="FFFFFF"/>
            <w:vAlign w:val="center"/>
          </w:tcPr>
          <w:p w14:paraId="596B15D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43,40</w:t>
            </w:r>
          </w:p>
        </w:tc>
        <w:tc>
          <w:tcPr>
            <w:tcW w:w="368" w:type="pct"/>
            <w:shd w:val="clear" w:color="auto" w:fill="FFFFFF"/>
            <w:vAlign w:val="center"/>
          </w:tcPr>
          <w:p w14:paraId="7C3152F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48,70</w:t>
            </w:r>
          </w:p>
        </w:tc>
        <w:tc>
          <w:tcPr>
            <w:tcW w:w="368" w:type="pct"/>
            <w:shd w:val="clear" w:color="auto" w:fill="FFFFFF"/>
            <w:vAlign w:val="center"/>
          </w:tcPr>
          <w:p w14:paraId="0B48854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55,90</w:t>
            </w:r>
          </w:p>
        </w:tc>
        <w:tc>
          <w:tcPr>
            <w:tcW w:w="471" w:type="pct"/>
            <w:shd w:val="clear" w:color="auto" w:fill="FFFFFF"/>
            <w:vAlign w:val="center"/>
          </w:tcPr>
          <w:p w14:paraId="6B8E5674" w14:textId="51E51CE3"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79,00</w:t>
            </w:r>
          </w:p>
        </w:tc>
      </w:tr>
      <w:tr w:rsidR="002271AE" w:rsidRPr="002271AE" w14:paraId="13001A5A" w14:textId="77777777" w:rsidTr="00BA7A1E">
        <w:trPr>
          <w:jc w:val="center"/>
        </w:trPr>
        <w:tc>
          <w:tcPr>
            <w:tcW w:w="248" w:type="pct"/>
            <w:shd w:val="clear" w:color="auto" w:fill="FFFFFF"/>
            <w:vAlign w:val="center"/>
          </w:tcPr>
          <w:p w14:paraId="24DBDC2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3</w:t>
            </w:r>
          </w:p>
        </w:tc>
        <w:tc>
          <w:tcPr>
            <w:tcW w:w="1621" w:type="pct"/>
            <w:shd w:val="clear" w:color="auto" w:fill="FFFFFF"/>
            <w:vAlign w:val="center"/>
          </w:tcPr>
          <w:p w14:paraId="219A5343"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Bản đồ tỷ lệ 1/2000</w:t>
            </w:r>
          </w:p>
        </w:tc>
        <w:tc>
          <w:tcPr>
            <w:tcW w:w="284" w:type="pct"/>
            <w:shd w:val="clear" w:color="auto" w:fill="FFFFFF"/>
            <w:vAlign w:val="center"/>
          </w:tcPr>
          <w:p w14:paraId="3878EB8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78" w:type="pct"/>
            <w:shd w:val="clear" w:color="auto" w:fill="FFFFFF"/>
            <w:vAlign w:val="center"/>
          </w:tcPr>
          <w:p w14:paraId="11F1ABF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7F5EBC2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01" w:type="pct"/>
            <w:shd w:val="clear" w:color="auto" w:fill="FFFFFF"/>
            <w:vAlign w:val="center"/>
          </w:tcPr>
          <w:p w14:paraId="70642DE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4E42EBB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78588BE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77FB723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71" w:type="pct"/>
            <w:shd w:val="clear" w:color="auto" w:fill="FFFFFF"/>
            <w:vAlign w:val="center"/>
          </w:tcPr>
          <w:p w14:paraId="70088C6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13900C74" w14:textId="77777777" w:rsidTr="00BA7A1E">
        <w:trPr>
          <w:jc w:val="center"/>
        </w:trPr>
        <w:tc>
          <w:tcPr>
            <w:tcW w:w="248" w:type="pct"/>
            <w:shd w:val="clear" w:color="auto" w:fill="FFFFFF"/>
            <w:vAlign w:val="center"/>
          </w:tcPr>
          <w:p w14:paraId="05FF9FC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3AA147CC"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vi tính PC</w:t>
            </w:r>
          </w:p>
        </w:tc>
        <w:tc>
          <w:tcPr>
            <w:tcW w:w="284" w:type="pct"/>
            <w:shd w:val="clear" w:color="auto" w:fill="FFFFFF"/>
            <w:vAlign w:val="center"/>
          </w:tcPr>
          <w:p w14:paraId="584C20E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7B97BFF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393" w:type="pct"/>
            <w:shd w:val="clear" w:color="auto" w:fill="FFFFFF"/>
            <w:vAlign w:val="center"/>
          </w:tcPr>
          <w:p w14:paraId="07AC7CD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7F3D0AC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6,45</w:t>
            </w:r>
          </w:p>
        </w:tc>
        <w:tc>
          <w:tcPr>
            <w:tcW w:w="368" w:type="pct"/>
            <w:shd w:val="clear" w:color="auto" w:fill="FFFFFF"/>
            <w:vAlign w:val="center"/>
          </w:tcPr>
          <w:p w14:paraId="63D4797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8,06</w:t>
            </w:r>
          </w:p>
        </w:tc>
        <w:tc>
          <w:tcPr>
            <w:tcW w:w="368" w:type="pct"/>
            <w:shd w:val="clear" w:color="auto" w:fill="FFFFFF"/>
            <w:vAlign w:val="center"/>
          </w:tcPr>
          <w:p w14:paraId="6944DB8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10,80</w:t>
            </w:r>
          </w:p>
        </w:tc>
        <w:tc>
          <w:tcPr>
            <w:tcW w:w="368" w:type="pct"/>
            <w:shd w:val="clear" w:color="auto" w:fill="FFFFFF"/>
            <w:vAlign w:val="center"/>
          </w:tcPr>
          <w:p w14:paraId="11A6388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12,60</w:t>
            </w:r>
          </w:p>
        </w:tc>
        <w:tc>
          <w:tcPr>
            <w:tcW w:w="471" w:type="pct"/>
            <w:shd w:val="clear" w:color="auto" w:fill="FFFFFF"/>
            <w:vAlign w:val="center"/>
          </w:tcPr>
          <w:p w14:paraId="20205600" w14:textId="4E3998BB"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15,75</w:t>
            </w:r>
          </w:p>
        </w:tc>
      </w:tr>
      <w:tr w:rsidR="002271AE" w:rsidRPr="002271AE" w14:paraId="25E0C10F" w14:textId="77777777" w:rsidTr="00BA7A1E">
        <w:trPr>
          <w:jc w:val="center"/>
        </w:trPr>
        <w:tc>
          <w:tcPr>
            <w:tcW w:w="248" w:type="pct"/>
            <w:shd w:val="clear" w:color="auto" w:fill="FFFFFF"/>
            <w:vAlign w:val="center"/>
          </w:tcPr>
          <w:p w14:paraId="183A787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162B204E"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quét</w:t>
            </w:r>
          </w:p>
        </w:tc>
        <w:tc>
          <w:tcPr>
            <w:tcW w:w="284" w:type="pct"/>
            <w:shd w:val="clear" w:color="auto" w:fill="FFFFFF"/>
            <w:vAlign w:val="center"/>
          </w:tcPr>
          <w:p w14:paraId="0F830BF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316F662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2,50</w:t>
            </w:r>
          </w:p>
        </w:tc>
        <w:tc>
          <w:tcPr>
            <w:tcW w:w="393" w:type="pct"/>
            <w:shd w:val="clear" w:color="auto" w:fill="FFFFFF"/>
            <w:vAlign w:val="center"/>
          </w:tcPr>
          <w:p w14:paraId="19AE314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4AA4F4C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368" w:type="pct"/>
            <w:shd w:val="clear" w:color="auto" w:fill="FFFFFF"/>
            <w:vAlign w:val="center"/>
          </w:tcPr>
          <w:p w14:paraId="354ECEB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368" w:type="pct"/>
            <w:shd w:val="clear" w:color="auto" w:fill="FFFFFF"/>
            <w:vAlign w:val="center"/>
          </w:tcPr>
          <w:p w14:paraId="2B5DB95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368" w:type="pct"/>
            <w:shd w:val="clear" w:color="auto" w:fill="FFFFFF"/>
            <w:vAlign w:val="center"/>
          </w:tcPr>
          <w:p w14:paraId="459D386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471" w:type="pct"/>
            <w:shd w:val="clear" w:color="auto" w:fill="FFFFFF"/>
            <w:vAlign w:val="center"/>
          </w:tcPr>
          <w:p w14:paraId="1D858234" w14:textId="5EAD083B"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r>
      <w:tr w:rsidR="002271AE" w:rsidRPr="002271AE" w14:paraId="30976D91" w14:textId="77777777" w:rsidTr="00BA7A1E">
        <w:trPr>
          <w:jc w:val="center"/>
        </w:trPr>
        <w:tc>
          <w:tcPr>
            <w:tcW w:w="248" w:type="pct"/>
            <w:shd w:val="clear" w:color="auto" w:fill="FFFFFF"/>
            <w:vAlign w:val="center"/>
          </w:tcPr>
          <w:p w14:paraId="3A5B30D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576CAFFF"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Thiết bị nối mạng</w:t>
            </w:r>
          </w:p>
        </w:tc>
        <w:tc>
          <w:tcPr>
            <w:tcW w:w="284" w:type="pct"/>
            <w:shd w:val="clear" w:color="auto" w:fill="FFFFFF"/>
            <w:vAlign w:val="center"/>
          </w:tcPr>
          <w:p w14:paraId="7FA89CF4" w14:textId="77777777" w:rsidR="00BA7A1E"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478" w:type="pct"/>
            <w:shd w:val="clear" w:color="auto" w:fill="FFFFFF"/>
            <w:vAlign w:val="center"/>
          </w:tcPr>
          <w:p w14:paraId="029A3C3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393" w:type="pct"/>
            <w:shd w:val="clear" w:color="auto" w:fill="FFFFFF"/>
            <w:vAlign w:val="center"/>
          </w:tcPr>
          <w:p w14:paraId="7205FD3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6AD15B3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0,60</w:t>
            </w:r>
          </w:p>
        </w:tc>
        <w:tc>
          <w:tcPr>
            <w:tcW w:w="368" w:type="pct"/>
            <w:shd w:val="clear" w:color="auto" w:fill="FFFFFF"/>
            <w:vAlign w:val="center"/>
          </w:tcPr>
          <w:p w14:paraId="7CA52B2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0,75</w:t>
            </w:r>
          </w:p>
        </w:tc>
        <w:tc>
          <w:tcPr>
            <w:tcW w:w="368" w:type="pct"/>
            <w:shd w:val="clear" w:color="auto" w:fill="FFFFFF"/>
            <w:vAlign w:val="center"/>
          </w:tcPr>
          <w:p w14:paraId="6775D08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0,95</w:t>
            </w:r>
          </w:p>
        </w:tc>
        <w:tc>
          <w:tcPr>
            <w:tcW w:w="368" w:type="pct"/>
            <w:shd w:val="clear" w:color="auto" w:fill="FFFFFF"/>
            <w:vAlign w:val="center"/>
          </w:tcPr>
          <w:p w14:paraId="2DCDEF5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1,15</w:t>
            </w:r>
          </w:p>
        </w:tc>
        <w:tc>
          <w:tcPr>
            <w:tcW w:w="471" w:type="pct"/>
            <w:shd w:val="clear" w:color="auto" w:fill="FFFFFF"/>
            <w:vAlign w:val="center"/>
          </w:tcPr>
          <w:p w14:paraId="3B0B03A4" w14:textId="343E937E"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1,45</w:t>
            </w:r>
          </w:p>
        </w:tc>
      </w:tr>
      <w:tr w:rsidR="002271AE" w:rsidRPr="002271AE" w14:paraId="4C1E89AF" w14:textId="77777777" w:rsidTr="00BA7A1E">
        <w:trPr>
          <w:jc w:val="center"/>
        </w:trPr>
        <w:tc>
          <w:tcPr>
            <w:tcW w:w="248" w:type="pct"/>
            <w:shd w:val="clear" w:color="auto" w:fill="FFFFFF"/>
            <w:vAlign w:val="center"/>
          </w:tcPr>
          <w:p w14:paraId="3C5315F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5A7F5B3B"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chủ Netserver</w:t>
            </w:r>
          </w:p>
        </w:tc>
        <w:tc>
          <w:tcPr>
            <w:tcW w:w="284" w:type="pct"/>
            <w:shd w:val="clear" w:color="auto" w:fill="FFFFFF"/>
            <w:vAlign w:val="center"/>
          </w:tcPr>
          <w:p w14:paraId="62DBDBD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278DDF8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393" w:type="pct"/>
            <w:shd w:val="clear" w:color="auto" w:fill="FFFFFF"/>
            <w:vAlign w:val="center"/>
          </w:tcPr>
          <w:p w14:paraId="08C4699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7213F79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0,60</w:t>
            </w:r>
          </w:p>
        </w:tc>
        <w:tc>
          <w:tcPr>
            <w:tcW w:w="368" w:type="pct"/>
            <w:shd w:val="clear" w:color="auto" w:fill="FFFFFF"/>
            <w:vAlign w:val="center"/>
          </w:tcPr>
          <w:p w14:paraId="030E09A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0,75</w:t>
            </w:r>
          </w:p>
        </w:tc>
        <w:tc>
          <w:tcPr>
            <w:tcW w:w="368" w:type="pct"/>
            <w:shd w:val="clear" w:color="auto" w:fill="FFFFFF"/>
            <w:vAlign w:val="center"/>
          </w:tcPr>
          <w:p w14:paraId="4C948B7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0,95</w:t>
            </w:r>
          </w:p>
        </w:tc>
        <w:tc>
          <w:tcPr>
            <w:tcW w:w="368" w:type="pct"/>
            <w:shd w:val="clear" w:color="auto" w:fill="FFFFFF"/>
            <w:vAlign w:val="center"/>
          </w:tcPr>
          <w:p w14:paraId="79B6C7C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1,15</w:t>
            </w:r>
          </w:p>
        </w:tc>
        <w:tc>
          <w:tcPr>
            <w:tcW w:w="471" w:type="pct"/>
            <w:shd w:val="clear" w:color="auto" w:fill="FFFFFF"/>
            <w:vAlign w:val="center"/>
          </w:tcPr>
          <w:p w14:paraId="6318DE8C" w14:textId="178D4CDB"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1,45</w:t>
            </w:r>
          </w:p>
        </w:tc>
      </w:tr>
      <w:tr w:rsidR="002271AE" w:rsidRPr="002271AE" w14:paraId="224BD664" w14:textId="77777777" w:rsidTr="00BA7A1E">
        <w:trPr>
          <w:jc w:val="center"/>
        </w:trPr>
        <w:tc>
          <w:tcPr>
            <w:tcW w:w="248" w:type="pct"/>
            <w:shd w:val="clear" w:color="auto" w:fill="FFFFFF"/>
            <w:vAlign w:val="center"/>
          </w:tcPr>
          <w:p w14:paraId="4A94DCD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4BE8C48D"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in phun A0</w:t>
            </w:r>
          </w:p>
        </w:tc>
        <w:tc>
          <w:tcPr>
            <w:tcW w:w="284" w:type="pct"/>
            <w:shd w:val="clear" w:color="auto" w:fill="FFFFFF"/>
            <w:vAlign w:val="center"/>
          </w:tcPr>
          <w:p w14:paraId="3BC921A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2E1CC1A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393" w:type="pct"/>
            <w:shd w:val="clear" w:color="auto" w:fill="FFFFFF"/>
            <w:vAlign w:val="center"/>
          </w:tcPr>
          <w:p w14:paraId="203D460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69B3929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368" w:type="pct"/>
            <w:shd w:val="clear" w:color="auto" w:fill="FFFFFF"/>
            <w:vAlign w:val="center"/>
          </w:tcPr>
          <w:p w14:paraId="290C93B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368" w:type="pct"/>
            <w:shd w:val="clear" w:color="auto" w:fill="FFFFFF"/>
            <w:vAlign w:val="center"/>
          </w:tcPr>
          <w:p w14:paraId="628B7E9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368" w:type="pct"/>
            <w:shd w:val="clear" w:color="auto" w:fill="FFFFFF"/>
            <w:vAlign w:val="center"/>
          </w:tcPr>
          <w:p w14:paraId="1C83452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471" w:type="pct"/>
            <w:shd w:val="clear" w:color="auto" w:fill="FFFFFF"/>
            <w:vAlign w:val="center"/>
          </w:tcPr>
          <w:p w14:paraId="0AE22FAE" w14:textId="50A9AC26"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r>
      <w:tr w:rsidR="002271AE" w:rsidRPr="002271AE" w14:paraId="3FEE2441" w14:textId="77777777" w:rsidTr="00BA7A1E">
        <w:trPr>
          <w:jc w:val="center"/>
        </w:trPr>
        <w:tc>
          <w:tcPr>
            <w:tcW w:w="248" w:type="pct"/>
            <w:shd w:val="clear" w:color="auto" w:fill="FFFFFF"/>
            <w:vAlign w:val="center"/>
          </w:tcPr>
          <w:p w14:paraId="526C8C4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294F34E0"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Phần mềm số hóa</w:t>
            </w:r>
          </w:p>
        </w:tc>
        <w:tc>
          <w:tcPr>
            <w:tcW w:w="284" w:type="pct"/>
            <w:shd w:val="clear" w:color="auto" w:fill="FFFFFF"/>
            <w:vAlign w:val="center"/>
          </w:tcPr>
          <w:p w14:paraId="5EAC331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w:t>
            </w:r>
          </w:p>
        </w:tc>
        <w:tc>
          <w:tcPr>
            <w:tcW w:w="478" w:type="pct"/>
            <w:shd w:val="clear" w:color="auto" w:fill="FFFFFF"/>
            <w:vAlign w:val="center"/>
          </w:tcPr>
          <w:p w14:paraId="0F31D32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057E3D1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56F943A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6,45</w:t>
            </w:r>
          </w:p>
        </w:tc>
        <w:tc>
          <w:tcPr>
            <w:tcW w:w="368" w:type="pct"/>
            <w:shd w:val="clear" w:color="auto" w:fill="FFFFFF"/>
            <w:vAlign w:val="center"/>
          </w:tcPr>
          <w:p w14:paraId="33A4A03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8,06</w:t>
            </w:r>
          </w:p>
        </w:tc>
        <w:tc>
          <w:tcPr>
            <w:tcW w:w="368" w:type="pct"/>
            <w:shd w:val="clear" w:color="auto" w:fill="FFFFFF"/>
            <w:vAlign w:val="center"/>
          </w:tcPr>
          <w:p w14:paraId="4DA3AD0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10,80</w:t>
            </w:r>
          </w:p>
        </w:tc>
        <w:tc>
          <w:tcPr>
            <w:tcW w:w="368" w:type="pct"/>
            <w:shd w:val="clear" w:color="auto" w:fill="FFFFFF"/>
            <w:vAlign w:val="center"/>
          </w:tcPr>
          <w:p w14:paraId="1B30FAB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12,60</w:t>
            </w:r>
          </w:p>
        </w:tc>
        <w:tc>
          <w:tcPr>
            <w:tcW w:w="471" w:type="pct"/>
            <w:shd w:val="clear" w:color="auto" w:fill="FFFFFF"/>
            <w:vAlign w:val="center"/>
          </w:tcPr>
          <w:p w14:paraId="5E495FD4" w14:textId="2D11D74A"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15,75</w:t>
            </w:r>
          </w:p>
        </w:tc>
      </w:tr>
      <w:tr w:rsidR="002271AE" w:rsidRPr="002271AE" w14:paraId="0CF1E948" w14:textId="77777777" w:rsidTr="00BA7A1E">
        <w:trPr>
          <w:jc w:val="center"/>
        </w:trPr>
        <w:tc>
          <w:tcPr>
            <w:tcW w:w="248" w:type="pct"/>
            <w:shd w:val="clear" w:color="auto" w:fill="FFFFFF"/>
            <w:vAlign w:val="center"/>
          </w:tcPr>
          <w:p w14:paraId="2DF19C1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28FE0D53"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Điều hòa</w:t>
            </w:r>
          </w:p>
        </w:tc>
        <w:tc>
          <w:tcPr>
            <w:tcW w:w="284" w:type="pct"/>
            <w:shd w:val="clear" w:color="auto" w:fill="FFFFFF"/>
            <w:vAlign w:val="center"/>
          </w:tcPr>
          <w:p w14:paraId="3552035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2657FB4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393" w:type="pct"/>
            <w:shd w:val="clear" w:color="auto" w:fill="FFFFFF"/>
            <w:vAlign w:val="center"/>
          </w:tcPr>
          <w:p w14:paraId="18507DC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62F54B9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1,61</w:t>
            </w:r>
          </w:p>
        </w:tc>
        <w:tc>
          <w:tcPr>
            <w:tcW w:w="368" w:type="pct"/>
            <w:shd w:val="clear" w:color="auto" w:fill="FFFFFF"/>
            <w:vAlign w:val="center"/>
          </w:tcPr>
          <w:p w14:paraId="776126E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2,02</w:t>
            </w:r>
          </w:p>
        </w:tc>
        <w:tc>
          <w:tcPr>
            <w:tcW w:w="368" w:type="pct"/>
            <w:shd w:val="clear" w:color="auto" w:fill="FFFFFF"/>
            <w:vAlign w:val="center"/>
          </w:tcPr>
          <w:p w14:paraId="651E90A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2,70</w:t>
            </w:r>
          </w:p>
        </w:tc>
        <w:tc>
          <w:tcPr>
            <w:tcW w:w="368" w:type="pct"/>
            <w:shd w:val="clear" w:color="auto" w:fill="FFFFFF"/>
            <w:vAlign w:val="center"/>
          </w:tcPr>
          <w:p w14:paraId="60A173E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3,15</w:t>
            </w:r>
          </w:p>
        </w:tc>
        <w:tc>
          <w:tcPr>
            <w:tcW w:w="471" w:type="pct"/>
            <w:shd w:val="clear" w:color="auto" w:fill="FFFFFF"/>
            <w:vAlign w:val="center"/>
          </w:tcPr>
          <w:p w14:paraId="5D89DD0B" w14:textId="742B04C6"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3,94</w:t>
            </w:r>
          </w:p>
        </w:tc>
      </w:tr>
      <w:tr w:rsidR="002271AE" w:rsidRPr="002271AE" w14:paraId="1DB6B934" w14:textId="77777777" w:rsidTr="00BA7A1E">
        <w:trPr>
          <w:jc w:val="center"/>
        </w:trPr>
        <w:tc>
          <w:tcPr>
            <w:tcW w:w="248" w:type="pct"/>
            <w:shd w:val="clear" w:color="auto" w:fill="FFFFFF"/>
            <w:vAlign w:val="center"/>
          </w:tcPr>
          <w:p w14:paraId="378F336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0BB4558F"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Điện</w:t>
            </w:r>
          </w:p>
        </w:tc>
        <w:tc>
          <w:tcPr>
            <w:tcW w:w="284" w:type="pct"/>
            <w:shd w:val="clear" w:color="auto" w:fill="FFFFFF"/>
            <w:vAlign w:val="center"/>
          </w:tcPr>
          <w:p w14:paraId="2042FF94" w14:textId="77777777" w:rsidR="00BA7A1E"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k</w:t>
            </w:r>
            <w:r w:rsidRPr="002271AE">
              <w:rPr>
                <w:rFonts w:ascii="Times New Roman" w:hAnsi="Times New Roman" w:cs="Times New Roman"/>
                <w:color w:val="000000" w:themeColor="text1"/>
                <w:sz w:val="26"/>
                <w:szCs w:val="26"/>
                <w:lang w:val="en-US"/>
              </w:rPr>
              <w:t>W</w:t>
            </w:r>
          </w:p>
        </w:tc>
        <w:tc>
          <w:tcPr>
            <w:tcW w:w="478" w:type="pct"/>
            <w:shd w:val="clear" w:color="auto" w:fill="FFFFFF"/>
            <w:vAlign w:val="center"/>
          </w:tcPr>
          <w:p w14:paraId="4553A62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351B359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01" w:type="pct"/>
            <w:shd w:val="clear" w:color="auto" w:fill="FFFFFF"/>
            <w:vAlign w:val="center"/>
          </w:tcPr>
          <w:p w14:paraId="6FE4880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55,77</w:t>
            </w:r>
          </w:p>
        </w:tc>
        <w:tc>
          <w:tcPr>
            <w:tcW w:w="368" w:type="pct"/>
            <w:shd w:val="clear" w:color="auto" w:fill="FFFFFF"/>
            <w:vAlign w:val="center"/>
          </w:tcPr>
          <w:p w14:paraId="2D432CA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69,19</w:t>
            </w:r>
          </w:p>
        </w:tc>
        <w:tc>
          <w:tcPr>
            <w:tcW w:w="368" w:type="pct"/>
            <w:shd w:val="clear" w:color="auto" w:fill="FFFFFF"/>
            <w:vAlign w:val="center"/>
          </w:tcPr>
          <w:p w14:paraId="0515518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91,28</w:t>
            </w:r>
          </w:p>
        </w:tc>
        <w:tc>
          <w:tcPr>
            <w:tcW w:w="368" w:type="pct"/>
            <w:shd w:val="clear" w:color="auto" w:fill="FFFFFF"/>
            <w:vAlign w:val="center"/>
          </w:tcPr>
          <w:p w14:paraId="1DE62EE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105,73</w:t>
            </w:r>
          </w:p>
        </w:tc>
        <w:tc>
          <w:tcPr>
            <w:tcW w:w="471" w:type="pct"/>
            <w:shd w:val="clear" w:color="auto" w:fill="FFFFFF"/>
            <w:vAlign w:val="center"/>
          </w:tcPr>
          <w:p w14:paraId="32A276DD" w14:textId="49C16458"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130,85</w:t>
            </w:r>
          </w:p>
        </w:tc>
      </w:tr>
      <w:tr w:rsidR="002271AE" w:rsidRPr="002271AE" w14:paraId="6F9AB065" w14:textId="77777777" w:rsidTr="00BA7A1E">
        <w:trPr>
          <w:jc w:val="center"/>
        </w:trPr>
        <w:tc>
          <w:tcPr>
            <w:tcW w:w="248" w:type="pct"/>
            <w:shd w:val="clear" w:color="auto" w:fill="FFFFFF"/>
            <w:vAlign w:val="center"/>
          </w:tcPr>
          <w:p w14:paraId="05EBCD3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1621" w:type="pct"/>
            <w:shd w:val="clear" w:color="auto" w:fill="FFFFFF"/>
            <w:vAlign w:val="center"/>
          </w:tcPr>
          <w:p w14:paraId="422CA234"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Bản đồ tỷ lệ 1/5000</w:t>
            </w:r>
          </w:p>
        </w:tc>
        <w:tc>
          <w:tcPr>
            <w:tcW w:w="284" w:type="pct"/>
            <w:shd w:val="clear" w:color="auto" w:fill="FFFFFF"/>
            <w:vAlign w:val="center"/>
          </w:tcPr>
          <w:p w14:paraId="45577BF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78" w:type="pct"/>
            <w:shd w:val="clear" w:color="auto" w:fill="FFFFFF"/>
            <w:vAlign w:val="center"/>
          </w:tcPr>
          <w:p w14:paraId="483B426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246ECEB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01" w:type="pct"/>
            <w:shd w:val="clear" w:color="auto" w:fill="FFFFFF"/>
            <w:vAlign w:val="center"/>
          </w:tcPr>
          <w:p w14:paraId="49FE35C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3860E1B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77BFF09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197D92C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71" w:type="pct"/>
            <w:shd w:val="clear" w:color="auto" w:fill="FFFFFF"/>
            <w:vAlign w:val="center"/>
          </w:tcPr>
          <w:p w14:paraId="0B95098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02322FCF" w14:textId="77777777" w:rsidTr="00BA7A1E">
        <w:trPr>
          <w:jc w:val="center"/>
        </w:trPr>
        <w:tc>
          <w:tcPr>
            <w:tcW w:w="248" w:type="pct"/>
            <w:shd w:val="clear" w:color="auto" w:fill="FFFFFF"/>
            <w:vAlign w:val="center"/>
          </w:tcPr>
          <w:p w14:paraId="1C6DF4D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415590D3"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vi tính PC</w:t>
            </w:r>
          </w:p>
        </w:tc>
        <w:tc>
          <w:tcPr>
            <w:tcW w:w="284" w:type="pct"/>
            <w:shd w:val="clear" w:color="auto" w:fill="FFFFFF"/>
            <w:vAlign w:val="center"/>
          </w:tcPr>
          <w:p w14:paraId="0AA1D08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7CC8ED9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393" w:type="pct"/>
            <w:shd w:val="clear" w:color="auto" w:fill="FFFFFF"/>
            <w:vAlign w:val="center"/>
          </w:tcPr>
          <w:p w14:paraId="4350401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78B81BC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11,52</w:t>
            </w:r>
          </w:p>
        </w:tc>
        <w:tc>
          <w:tcPr>
            <w:tcW w:w="368" w:type="pct"/>
            <w:shd w:val="clear" w:color="auto" w:fill="FFFFFF"/>
            <w:vAlign w:val="center"/>
          </w:tcPr>
          <w:p w14:paraId="4A0DB40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15,36</w:t>
            </w:r>
          </w:p>
        </w:tc>
        <w:tc>
          <w:tcPr>
            <w:tcW w:w="368" w:type="pct"/>
            <w:shd w:val="clear" w:color="auto" w:fill="FFFFFF"/>
            <w:vAlign w:val="center"/>
          </w:tcPr>
          <w:p w14:paraId="0AC110C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18,43</w:t>
            </w:r>
          </w:p>
        </w:tc>
        <w:tc>
          <w:tcPr>
            <w:tcW w:w="368" w:type="pct"/>
            <w:shd w:val="clear" w:color="auto" w:fill="FFFFFF"/>
            <w:vAlign w:val="center"/>
          </w:tcPr>
          <w:p w14:paraId="2BAE0CD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22,12</w:t>
            </w:r>
          </w:p>
        </w:tc>
        <w:tc>
          <w:tcPr>
            <w:tcW w:w="471" w:type="pct"/>
            <w:shd w:val="clear" w:color="auto" w:fill="FFFFFF"/>
            <w:vAlign w:val="center"/>
          </w:tcPr>
          <w:p w14:paraId="4A2ED87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10694F3C" w14:textId="77777777" w:rsidTr="00BA7A1E">
        <w:trPr>
          <w:jc w:val="center"/>
        </w:trPr>
        <w:tc>
          <w:tcPr>
            <w:tcW w:w="248" w:type="pct"/>
            <w:shd w:val="clear" w:color="auto" w:fill="FFFFFF"/>
            <w:vAlign w:val="center"/>
          </w:tcPr>
          <w:p w14:paraId="5A60D9F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509784D2"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quét</w:t>
            </w:r>
          </w:p>
        </w:tc>
        <w:tc>
          <w:tcPr>
            <w:tcW w:w="284" w:type="pct"/>
            <w:shd w:val="clear" w:color="auto" w:fill="FFFFFF"/>
            <w:vAlign w:val="center"/>
          </w:tcPr>
          <w:p w14:paraId="5FCF48D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2E29AD0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2,50</w:t>
            </w:r>
          </w:p>
        </w:tc>
        <w:tc>
          <w:tcPr>
            <w:tcW w:w="393" w:type="pct"/>
            <w:shd w:val="clear" w:color="auto" w:fill="FFFFFF"/>
            <w:vAlign w:val="center"/>
          </w:tcPr>
          <w:p w14:paraId="0FDEDDD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73F1A98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368" w:type="pct"/>
            <w:shd w:val="clear" w:color="auto" w:fill="FFFFFF"/>
            <w:vAlign w:val="center"/>
          </w:tcPr>
          <w:p w14:paraId="19021FE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368" w:type="pct"/>
            <w:shd w:val="clear" w:color="auto" w:fill="FFFFFF"/>
            <w:vAlign w:val="center"/>
          </w:tcPr>
          <w:p w14:paraId="018F864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368" w:type="pct"/>
            <w:shd w:val="clear" w:color="auto" w:fill="FFFFFF"/>
            <w:vAlign w:val="center"/>
          </w:tcPr>
          <w:p w14:paraId="7A1E96E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471" w:type="pct"/>
            <w:shd w:val="clear" w:color="auto" w:fill="FFFFFF"/>
            <w:vAlign w:val="center"/>
          </w:tcPr>
          <w:p w14:paraId="636763B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54B1ABCA" w14:textId="77777777" w:rsidTr="00BA7A1E">
        <w:trPr>
          <w:jc w:val="center"/>
        </w:trPr>
        <w:tc>
          <w:tcPr>
            <w:tcW w:w="248" w:type="pct"/>
            <w:shd w:val="clear" w:color="auto" w:fill="FFFFFF"/>
            <w:vAlign w:val="center"/>
          </w:tcPr>
          <w:p w14:paraId="33115C8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3C18906C"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Thiết bị nối mạng</w:t>
            </w:r>
          </w:p>
        </w:tc>
        <w:tc>
          <w:tcPr>
            <w:tcW w:w="284" w:type="pct"/>
            <w:shd w:val="clear" w:color="auto" w:fill="FFFFFF"/>
            <w:vAlign w:val="center"/>
          </w:tcPr>
          <w:p w14:paraId="15695B19" w14:textId="77777777" w:rsidR="00BA7A1E"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478" w:type="pct"/>
            <w:shd w:val="clear" w:color="auto" w:fill="FFFFFF"/>
            <w:vAlign w:val="center"/>
          </w:tcPr>
          <w:p w14:paraId="05D89C1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393" w:type="pct"/>
            <w:shd w:val="clear" w:color="auto" w:fill="FFFFFF"/>
            <w:vAlign w:val="center"/>
          </w:tcPr>
          <w:p w14:paraId="61E8AED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3688467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0,96</w:t>
            </w:r>
          </w:p>
        </w:tc>
        <w:tc>
          <w:tcPr>
            <w:tcW w:w="368" w:type="pct"/>
            <w:shd w:val="clear" w:color="auto" w:fill="FFFFFF"/>
            <w:vAlign w:val="center"/>
          </w:tcPr>
          <w:p w14:paraId="2503632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1,15</w:t>
            </w:r>
          </w:p>
        </w:tc>
        <w:tc>
          <w:tcPr>
            <w:tcW w:w="368" w:type="pct"/>
            <w:shd w:val="clear" w:color="auto" w:fill="FFFFFF"/>
            <w:vAlign w:val="center"/>
          </w:tcPr>
          <w:p w14:paraId="0E006E1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1,38</w:t>
            </w:r>
          </w:p>
        </w:tc>
        <w:tc>
          <w:tcPr>
            <w:tcW w:w="368" w:type="pct"/>
            <w:shd w:val="clear" w:color="auto" w:fill="FFFFFF"/>
            <w:vAlign w:val="center"/>
          </w:tcPr>
          <w:p w14:paraId="418B6F4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1,66</w:t>
            </w:r>
          </w:p>
        </w:tc>
        <w:tc>
          <w:tcPr>
            <w:tcW w:w="471" w:type="pct"/>
            <w:shd w:val="clear" w:color="auto" w:fill="FFFFFF"/>
            <w:vAlign w:val="center"/>
          </w:tcPr>
          <w:p w14:paraId="1EDB0DE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7E856840" w14:textId="77777777" w:rsidTr="00BA7A1E">
        <w:trPr>
          <w:jc w:val="center"/>
        </w:trPr>
        <w:tc>
          <w:tcPr>
            <w:tcW w:w="248" w:type="pct"/>
            <w:shd w:val="clear" w:color="auto" w:fill="FFFFFF"/>
            <w:vAlign w:val="center"/>
          </w:tcPr>
          <w:p w14:paraId="3F183FC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20543FAA"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chủ Netserver</w:t>
            </w:r>
          </w:p>
        </w:tc>
        <w:tc>
          <w:tcPr>
            <w:tcW w:w="284" w:type="pct"/>
            <w:shd w:val="clear" w:color="auto" w:fill="FFFFFF"/>
            <w:vAlign w:val="center"/>
          </w:tcPr>
          <w:p w14:paraId="5B1B2C5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3C808EF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393" w:type="pct"/>
            <w:shd w:val="clear" w:color="auto" w:fill="FFFFFF"/>
            <w:vAlign w:val="center"/>
          </w:tcPr>
          <w:p w14:paraId="2AF9B4F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48A0E8C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0,96</w:t>
            </w:r>
          </w:p>
        </w:tc>
        <w:tc>
          <w:tcPr>
            <w:tcW w:w="368" w:type="pct"/>
            <w:shd w:val="clear" w:color="auto" w:fill="FFFFFF"/>
            <w:vAlign w:val="center"/>
          </w:tcPr>
          <w:p w14:paraId="60102F0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1,15</w:t>
            </w:r>
          </w:p>
        </w:tc>
        <w:tc>
          <w:tcPr>
            <w:tcW w:w="368" w:type="pct"/>
            <w:shd w:val="clear" w:color="auto" w:fill="FFFFFF"/>
            <w:vAlign w:val="center"/>
          </w:tcPr>
          <w:p w14:paraId="67EA0E7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1,38</w:t>
            </w:r>
          </w:p>
        </w:tc>
        <w:tc>
          <w:tcPr>
            <w:tcW w:w="368" w:type="pct"/>
            <w:shd w:val="clear" w:color="auto" w:fill="FFFFFF"/>
            <w:vAlign w:val="center"/>
          </w:tcPr>
          <w:p w14:paraId="1939D80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1,66</w:t>
            </w:r>
          </w:p>
        </w:tc>
        <w:tc>
          <w:tcPr>
            <w:tcW w:w="471" w:type="pct"/>
            <w:shd w:val="clear" w:color="auto" w:fill="FFFFFF"/>
            <w:vAlign w:val="center"/>
          </w:tcPr>
          <w:p w14:paraId="28B3385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29B0A8E9" w14:textId="77777777" w:rsidTr="00BA7A1E">
        <w:trPr>
          <w:jc w:val="center"/>
        </w:trPr>
        <w:tc>
          <w:tcPr>
            <w:tcW w:w="248" w:type="pct"/>
            <w:shd w:val="clear" w:color="auto" w:fill="FFFFFF"/>
            <w:vAlign w:val="center"/>
          </w:tcPr>
          <w:p w14:paraId="5EFD48B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35DCBE00"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in phun A0</w:t>
            </w:r>
          </w:p>
        </w:tc>
        <w:tc>
          <w:tcPr>
            <w:tcW w:w="284" w:type="pct"/>
            <w:shd w:val="clear" w:color="auto" w:fill="FFFFFF"/>
            <w:vAlign w:val="center"/>
          </w:tcPr>
          <w:p w14:paraId="7071CE1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58FBCB6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393" w:type="pct"/>
            <w:shd w:val="clear" w:color="auto" w:fill="FFFFFF"/>
            <w:vAlign w:val="center"/>
          </w:tcPr>
          <w:p w14:paraId="4EB7FFAB" w14:textId="77777777" w:rsidR="00BA7A1E"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1</w:t>
            </w:r>
          </w:p>
        </w:tc>
        <w:tc>
          <w:tcPr>
            <w:tcW w:w="401" w:type="pct"/>
            <w:shd w:val="clear" w:color="auto" w:fill="FFFFFF"/>
            <w:vAlign w:val="center"/>
          </w:tcPr>
          <w:p w14:paraId="03D8329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368" w:type="pct"/>
            <w:shd w:val="clear" w:color="auto" w:fill="FFFFFF"/>
            <w:vAlign w:val="center"/>
          </w:tcPr>
          <w:p w14:paraId="181A95A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368" w:type="pct"/>
            <w:shd w:val="clear" w:color="auto" w:fill="FFFFFF"/>
            <w:vAlign w:val="center"/>
          </w:tcPr>
          <w:p w14:paraId="4EEC726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368" w:type="pct"/>
            <w:shd w:val="clear" w:color="auto" w:fill="FFFFFF"/>
            <w:vAlign w:val="center"/>
          </w:tcPr>
          <w:p w14:paraId="5FEE870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471" w:type="pct"/>
            <w:shd w:val="clear" w:color="auto" w:fill="FFFFFF"/>
            <w:vAlign w:val="center"/>
          </w:tcPr>
          <w:p w14:paraId="0258F4B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56B32D2A" w14:textId="77777777" w:rsidTr="00BA7A1E">
        <w:trPr>
          <w:jc w:val="center"/>
        </w:trPr>
        <w:tc>
          <w:tcPr>
            <w:tcW w:w="248" w:type="pct"/>
            <w:shd w:val="clear" w:color="auto" w:fill="FFFFFF"/>
            <w:vAlign w:val="center"/>
          </w:tcPr>
          <w:p w14:paraId="794CAE5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0DCA0DB7"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Phần mềm số hóa</w:t>
            </w:r>
          </w:p>
        </w:tc>
        <w:tc>
          <w:tcPr>
            <w:tcW w:w="284" w:type="pct"/>
            <w:shd w:val="clear" w:color="auto" w:fill="FFFFFF"/>
            <w:vAlign w:val="center"/>
          </w:tcPr>
          <w:p w14:paraId="1B7CD69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w:t>
            </w:r>
          </w:p>
        </w:tc>
        <w:tc>
          <w:tcPr>
            <w:tcW w:w="478" w:type="pct"/>
            <w:shd w:val="clear" w:color="auto" w:fill="FFFFFF"/>
            <w:vAlign w:val="center"/>
          </w:tcPr>
          <w:p w14:paraId="1F4004D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760589B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4D81D9E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11,52</w:t>
            </w:r>
          </w:p>
        </w:tc>
        <w:tc>
          <w:tcPr>
            <w:tcW w:w="368" w:type="pct"/>
            <w:shd w:val="clear" w:color="auto" w:fill="FFFFFF"/>
            <w:vAlign w:val="center"/>
          </w:tcPr>
          <w:p w14:paraId="099115E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15,36</w:t>
            </w:r>
          </w:p>
        </w:tc>
        <w:tc>
          <w:tcPr>
            <w:tcW w:w="368" w:type="pct"/>
            <w:shd w:val="clear" w:color="auto" w:fill="FFFFFF"/>
            <w:vAlign w:val="center"/>
          </w:tcPr>
          <w:p w14:paraId="1E025ED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18,43</w:t>
            </w:r>
          </w:p>
        </w:tc>
        <w:tc>
          <w:tcPr>
            <w:tcW w:w="368" w:type="pct"/>
            <w:shd w:val="clear" w:color="auto" w:fill="FFFFFF"/>
            <w:vAlign w:val="center"/>
          </w:tcPr>
          <w:p w14:paraId="5BFC433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22,12</w:t>
            </w:r>
          </w:p>
        </w:tc>
        <w:tc>
          <w:tcPr>
            <w:tcW w:w="471" w:type="pct"/>
            <w:shd w:val="clear" w:color="auto" w:fill="FFFFFF"/>
            <w:vAlign w:val="center"/>
          </w:tcPr>
          <w:p w14:paraId="1B2E34F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3DB96C2C" w14:textId="77777777" w:rsidTr="00BA7A1E">
        <w:trPr>
          <w:jc w:val="center"/>
        </w:trPr>
        <w:tc>
          <w:tcPr>
            <w:tcW w:w="248" w:type="pct"/>
            <w:shd w:val="clear" w:color="auto" w:fill="FFFFFF"/>
            <w:vAlign w:val="center"/>
          </w:tcPr>
          <w:p w14:paraId="32D8960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39FF4D80"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Điều hòa</w:t>
            </w:r>
          </w:p>
        </w:tc>
        <w:tc>
          <w:tcPr>
            <w:tcW w:w="284" w:type="pct"/>
            <w:shd w:val="clear" w:color="auto" w:fill="FFFFFF"/>
            <w:vAlign w:val="center"/>
          </w:tcPr>
          <w:p w14:paraId="124CF6A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2D9E2AC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393" w:type="pct"/>
            <w:shd w:val="clear" w:color="auto" w:fill="FFFFFF"/>
            <w:vAlign w:val="center"/>
          </w:tcPr>
          <w:p w14:paraId="27DBAED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31CE6D4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2,88</w:t>
            </w:r>
          </w:p>
        </w:tc>
        <w:tc>
          <w:tcPr>
            <w:tcW w:w="368" w:type="pct"/>
            <w:shd w:val="clear" w:color="auto" w:fill="FFFFFF"/>
            <w:vAlign w:val="center"/>
          </w:tcPr>
          <w:p w14:paraId="574419F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3,84</w:t>
            </w:r>
          </w:p>
        </w:tc>
        <w:tc>
          <w:tcPr>
            <w:tcW w:w="368" w:type="pct"/>
            <w:shd w:val="clear" w:color="auto" w:fill="FFFFFF"/>
            <w:vAlign w:val="center"/>
          </w:tcPr>
          <w:p w14:paraId="6AA4B6E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4,61</w:t>
            </w:r>
          </w:p>
        </w:tc>
        <w:tc>
          <w:tcPr>
            <w:tcW w:w="368" w:type="pct"/>
            <w:shd w:val="clear" w:color="auto" w:fill="FFFFFF"/>
            <w:vAlign w:val="center"/>
          </w:tcPr>
          <w:p w14:paraId="4C0A83A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5,53</w:t>
            </w:r>
          </w:p>
        </w:tc>
        <w:tc>
          <w:tcPr>
            <w:tcW w:w="471" w:type="pct"/>
            <w:shd w:val="clear" w:color="auto" w:fill="FFFFFF"/>
            <w:vAlign w:val="center"/>
          </w:tcPr>
          <w:p w14:paraId="4DF4A70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43BEE44E" w14:textId="77777777" w:rsidTr="00BA7A1E">
        <w:trPr>
          <w:jc w:val="center"/>
        </w:trPr>
        <w:tc>
          <w:tcPr>
            <w:tcW w:w="248" w:type="pct"/>
            <w:shd w:val="clear" w:color="auto" w:fill="FFFFFF"/>
            <w:vAlign w:val="center"/>
          </w:tcPr>
          <w:p w14:paraId="0D77B4A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4459DD8E"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Điện</w:t>
            </w:r>
          </w:p>
        </w:tc>
        <w:tc>
          <w:tcPr>
            <w:tcW w:w="284" w:type="pct"/>
            <w:shd w:val="clear" w:color="auto" w:fill="FFFFFF"/>
            <w:vAlign w:val="center"/>
          </w:tcPr>
          <w:p w14:paraId="4695729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78" w:type="pct"/>
            <w:shd w:val="clear" w:color="auto" w:fill="FFFFFF"/>
            <w:vAlign w:val="center"/>
          </w:tcPr>
          <w:p w14:paraId="6E59FB2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0D05AB8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01" w:type="pct"/>
            <w:shd w:val="clear" w:color="auto" w:fill="FFFFFF"/>
            <w:vAlign w:val="center"/>
          </w:tcPr>
          <w:p w14:paraId="2D929DF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95,84</w:t>
            </w:r>
          </w:p>
        </w:tc>
        <w:tc>
          <w:tcPr>
            <w:tcW w:w="368" w:type="pct"/>
            <w:shd w:val="clear" w:color="auto" w:fill="FFFFFF"/>
            <w:vAlign w:val="center"/>
          </w:tcPr>
          <w:p w14:paraId="6CC37FA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126,60</w:t>
            </w:r>
          </w:p>
        </w:tc>
        <w:tc>
          <w:tcPr>
            <w:tcW w:w="368" w:type="pct"/>
            <w:shd w:val="clear" w:color="auto" w:fill="FFFFFF"/>
            <w:vAlign w:val="center"/>
          </w:tcPr>
          <w:p w14:paraId="2304D88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150,82</w:t>
            </w:r>
          </w:p>
        </w:tc>
        <w:tc>
          <w:tcPr>
            <w:tcW w:w="368" w:type="pct"/>
            <w:shd w:val="clear" w:color="auto" w:fill="FFFFFF"/>
            <w:vAlign w:val="center"/>
          </w:tcPr>
          <w:p w14:paraId="0BF26E3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179,84</w:t>
            </w:r>
          </w:p>
        </w:tc>
        <w:tc>
          <w:tcPr>
            <w:tcW w:w="471" w:type="pct"/>
            <w:shd w:val="clear" w:color="auto" w:fill="FFFFFF"/>
            <w:vAlign w:val="center"/>
          </w:tcPr>
          <w:p w14:paraId="755472A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496038EF" w14:textId="77777777" w:rsidTr="00BA7A1E">
        <w:trPr>
          <w:jc w:val="center"/>
        </w:trPr>
        <w:tc>
          <w:tcPr>
            <w:tcW w:w="248" w:type="pct"/>
            <w:shd w:val="clear" w:color="auto" w:fill="FFFFFF"/>
            <w:vAlign w:val="center"/>
          </w:tcPr>
          <w:p w14:paraId="0D495F61"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1621" w:type="pct"/>
            <w:shd w:val="clear" w:color="auto" w:fill="FFFFFF"/>
            <w:vAlign w:val="center"/>
          </w:tcPr>
          <w:p w14:paraId="52DCB3F3" w14:textId="77777777" w:rsidR="00BA7A1E" w:rsidRPr="002271AE" w:rsidRDefault="00BA7A1E" w:rsidP="009D00A4">
            <w:pPr>
              <w:spacing w:before="60" w:after="60"/>
              <w:ind w:left="122" w:right="92"/>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Chuyển hệ</w:t>
            </w:r>
          </w:p>
        </w:tc>
        <w:tc>
          <w:tcPr>
            <w:tcW w:w="284" w:type="pct"/>
            <w:shd w:val="clear" w:color="auto" w:fill="FFFFFF"/>
            <w:vAlign w:val="center"/>
          </w:tcPr>
          <w:p w14:paraId="77F0557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78" w:type="pct"/>
            <w:shd w:val="clear" w:color="auto" w:fill="FFFFFF"/>
            <w:vAlign w:val="center"/>
          </w:tcPr>
          <w:p w14:paraId="5A0B3DB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7C4BC25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01" w:type="pct"/>
            <w:shd w:val="clear" w:color="auto" w:fill="FFFFFF"/>
            <w:vAlign w:val="center"/>
          </w:tcPr>
          <w:p w14:paraId="016B5F2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0F2ECD4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1185589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43A532C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71" w:type="pct"/>
            <w:shd w:val="clear" w:color="auto" w:fill="FFFFFF"/>
            <w:vAlign w:val="center"/>
          </w:tcPr>
          <w:p w14:paraId="29875F5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14E80908" w14:textId="77777777" w:rsidTr="00BA7A1E">
        <w:trPr>
          <w:jc w:val="center"/>
        </w:trPr>
        <w:tc>
          <w:tcPr>
            <w:tcW w:w="248" w:type="pct"/>
            <w:shd w:val="clear" w:color="auto" w:fill="FFFFFF"/>
            <w:vAlign w:val="center"/>
          </w:tcPr>
          <w:p w14:paraId="0B74FD7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1621" w:type="pct"/>
            <w:shd w:val="clear" w:color="auto" w:fill="FFFFFF"/>
            <w:vAlign w:val="center"/>
          </w:tcPr>
          <w:p w14:paraId="222DAE5B"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Bản đồ tỷ lệ 1/500</w:t>
            </w:r>
          </w:p>
        </w:tc>
        <w:tc>
          <w:tcPr>
            <w:tcW w:w="284" w:type="pct"/>
            <w:shd w:val="clear" w:color="auto" w:fill="FFFFFF"/>
            <w:vAlign w:val="center"/>
          </w:tcPr>
          <w:p w14:paraId="4D869BE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78" w:type="pct"/>
            <w:shd w:val="clear" w:color="auto" w:fill="FFFFFF"/>
            <w:vAlign w:val="center"/>
          </w:tcPr>
          <w:p w14:paraId="40177AE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5FD3D50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01" w:type="pct"/>
            <w:shd w:val="clear" w:color="auto" w:fill="FFFFFF"/>
            <w:vAlign w:val="center"/>
          </w:tcPr>
          <w:p w14:paraId="5CA03BD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0A24A03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3A223FA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4EF0F14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71" w:type="pct"/>
            <w:shd w:val="clear" w:color="auto" w:fill="FFFFFF"/>
            <w:vAlign w:val="center"/>
          </w:tcPr>
          <w:p w14:paraId="2B41C32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10FB4AF5" w14:textId="77777777" w:rsidTr="00BA7A1E">
        <w:trPr>
          <w:jc w:val="center"/>
        </w:trPr>
        <w:tc>
          <w:tcPr>
            <w:tcW w:w="248" w:type="pct"/>
            <w:shd w:val="clear" w:color="auto" w:fill="FFFFFF"/>
            <w:vAlign w:val="center"/>
          </w:tcPr>
          <w:p w14:paraId="24AF404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72421C30"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vi tính PC</w:t>
            </w:r>
          </w:p>
        </w:tc>
        <w:tc>
          <w:tcPr>
            <w:tcW w:w="284" w:type="pct"/>
            <w:shd w:val="clear" w:color="auto" w:fill="FFFFFF"/>
            <w:vAlign w:val="center"/>
          </w:tcPr>
          <w:p w14:paraId="6D405E5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596F0D1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393" w:type="pct"/>
            <w:shd w:val="clear" w:color="auto" w:fill="FFFFFF"/>
            <w:vAlign w:val="center"/>
          </w:tcPr>
          <w:p w14:paraId="1455DFB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3D74E18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1,57</w:t>
            </w:r>
          </w:p>
        </w:tc>
        <w:tc>
          <w:tcPr>
            <w:tcW w:w="368" w:type="pct"/>
            <w:shd w:val="clear" w:color="auto" w:fill="FFFFFF"/>
            <w:vAlign w:val="center"/>
          </w:tcPr>
          <w:p w14:paraId="47FBB9C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1,73</w:t>
            </w:r>
          </w:p>
        </w:tc>
        <w:tc>
          <w:tcPr>
            <w:tcW w:w="368" w:type="pct"/>
            <w:shd w:val="clear" w:color="auto" w:fill="FFFFFF"/>
            <w:vAlign w:val="center"/>
          </w:tcPr>
          <w:p w14:paraId="1F13C03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1,92</w:t>
            </w:r>
          </w:p>
        </w:tc>
        <w:tc>
          <w:tcPr>
            <w:tcW w:w="368" w:type="pct"/>
            <w:shd w:val="clear" w:color="auto" w:fill="FFFFFF"/>
            <w:vAlign w:val="center"/>
          </w:tcPr>
          <w:p w14:paraId="53C1060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2,11</w:t>
            </w:r>
          </w:p>
        </w:tc>
        <w:tc>
          <w:tcPr>
            <w:tcW w:w="471" w:type="pct"/>
            <w:shd w:val="clear" w:color="auto" w:fill="FFFFFF"/>
            <w:vAlign w:val="center"/>
          </w:tcPr>
          <w:p w14:paraId="32E4DCE7" w14:textId="5A364FEC"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2,21</w:t>
            </w:r>
          </w:p>
        </w:tc>
      </w:tr>
      <w:tr w:rsidR="002271AE" w:rsidRPr="002271AE" w14:paraId="3B695200" w14:textId="77777777" w:rsidTr="00BA7A1E">
        <w:trPr>
          <w:jc w:val="center"/>
        </w:trPr>
        <w:tc>
          <w:tcPr>
            <w:tcW w:w="248" w:type="pct"/>
            <w:shd w:val="clear" w:color="auto" w:fill="FFFFFF"/>
            <w:vAlign w:val="center"/>
          </w:tcPr>
          <w:p w14:paraId="137765F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668F3062"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Thiết bị nối mạng</w:t>
            </w:r>
          </w:p>
        </w:tc>
        <w:tc>
          <w:tcPr>
            <w:tcW w:w="284" w:type="pct"/>
            <w:shd w:val="clear" w:color="auto" w:fill="FFFFFF"/>
            <w:vAlign w:val="center"/>
          </w:tcPr>
          <w:p w14:paraId="1E400B47" w14:textId="77777777" w:rsidR="00BA7A1E"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478" w:type="pct"/>
            <w:shd w:val="clear" w:color="auto" w:fill="FFFFFF"/>
            <w:vAlign w:val="center"/>
          </w:tcPr>
          <w:p w14:paraId="19FD56F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393" w:type="pct"/>
            <w:shd w:val="clear" w:color="auto" w:fill="FFFFFF"/>
            <w:vAlign w:val="center"/>
          </w:tcPr>
          <w:p w14:paraId="26FD459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5D62F31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368" w:type="pct"/>
            <w:shd w:val="clear" w:color="auto" w:fill="FFFFFF"/>
            <w:vAlign w:val="center"/>
          </w:tcPr>
          <w:p w14:paraId="3813A4C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w:t>
            </w:r>
          </w:p>
        </w:tc>
        <w:tc>
          <w:tcPr>
            <w:tcW w:w="368" w:type="pct"/>
            <w:shd w:val="clear" w:color="auto" w:fill="FFFFFF"/>
            <w:vAlign w:val="center"/>
          </w:tcPr>
          <w:p w14:paraId="64A5125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w:t>
            </w:r>
          </w:p>
        </w:tc>
        <w:tc>
          <w:tcPr>
            <w:tcW w:w="368" w:type="pct"/>
            <w:shd w:val="clear" w:color="auto" w:fill="FFFFFF"/>
            <w:vAlign w:val="center"/>
          </w:tcPr>
          <w:p w14:paraId="2BBDD90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w:t>
            </w:r>
          </w:p>
        </w:tc>
        <w:tc>
          <w:tcPr>
            <w:tcW w:w="471" w:type="pct"/>
            <w:shd w:val="clear" w:color="auto" w:fill="FFFFFF"/>
            <w:vAlign w:val="center"/>
          </w:tcPr>
          <w:p w14:paraId="7C64A05F" w14:textId="77FE9FE1"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r>
      <w:tr w:rsidR="002271AE" w:rsidRPr="002271AE" w14:paraId="70C09515" w14:textId="77777777" w:rsidTr="00BA7A1E">
        <w:trPr>
          <w:jc w:val="center"/>
        </w:trPr>
        <w:tc>
          <w:tcPr>
            <w:tcW w:w="248" w:type="pct"/>
            <w:shd w:val="clear" w:color="auto" w:fill="FFFFFF"/>
            <w:vAlign w:val="center"/>
          </w:tcPr>
          <w:p w14:paraId="527B9CA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6B354D31"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chủ Netserver</w:t>
            </w:r>
          </w:p>
        </w:tc>
        <w:tc>
          <w:tcPr>
            <w:tcW w:w="284" w:type="pct"/>
            <w:shd w:val="clear" w:color="auto" w:fill="FFFFFF"/>
            <w:vAlign w:val="center"/>
          </w:tcPr>
          <w:p w14:paraId="76DF362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w:t>
            </w:r>
            <w:r w:rsidRPr="002271AE">
              <w:rPr>
                <w:rFonts w:ascii="Times New Roman" w:hAnsi="Times New Roman" w:cs="Times New Roman"/>
                <w:color w:val="000000" w:themeColor="text1"/>
                <w:sz w:val="26"/>
                <w:szCs w:val="26"/>
                <w:lang w:val="en-US"/>
              </w:rPr>
              <w:t>á</w:t>
            </w:r>
            <w:r w:rsidRPr="002271AE">
              <w:rPr>
                <w:rFonts w:ascii="Times New Roman" w:hAnsi="Times New Roman" w:cs="Times New Roman"/>
                <w:color w:val="000000" w:themeColor="text1"/>
                <w:sz w:val="26"/>
                <w:szCs w:val="26"/>
              </w:rPr>
              <w:t>i</w:t>
            </w:r>
          </w:p>
        </w:tc>
        <w:tc>
          <w:tcPr>
            <w:tcW w:w="478" w:type="pct"/>
            <w:shd w:val="clear" w:color="auto" w:fill="FFFFFF"/>
            <w:vAlign w:val="center"/>
          </w:tcPr>
          <w:p w14:paraId="6C2E536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393" w:type="pct"/>
            <w:shd w:val="clear" w:color="auto" w:fill="FFFFFF"/>
            <w:vAlign w:val="center"/>
          </w:tcPr>
          <w:p w14:paraId="4842AEB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4136B9D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368" w:type="pct"/>
            <w:shd w:val="clear" w:color="auto" w:fill="FFFFFF"/>
            <w:vAlign w:val="center"/>
          </w:tcPr>
          <w:p w14:paraId="6B85436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w:t>
            </w:r>
          </w:p>
        </w:tc>
        <w:tc>
          <w:tcPr>
            <w:tcW w:w="368" w:type="pct"/>
            <w:shd w:val="clear" w:color="auto" w:fill="FFFFFF"/>
            <w:vAlign w:val="center"/>
          </w:tcPr>
          <w:p w14:paraId="7276AFE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w:t>
            </w:r>
          </w:p>
        </w:tc>
        <w:tc>
          <w:tcPr>
            <w:tcW w:w="368" w:type="pct"/>
            <w:shd w:val="clear" w:color="auto" w:fill="FFFFFF"/>
            <w:vAlign w:val="center"/>
          </w:tcPr>
          <w:p w14:paraId="4E46749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w:t>
            </w:r>
          </w:p>
        </w:tc>
        <w:tc>
          <w:tcPr>
            <w:tcW w:w="471" w:type="pct"/>
            <w:shd w:val="clear" w:color="auto" w:fill="FFFFFF"/>
            <w:vAlign w:val="center"/>
          </w:tcPr>
          <w:p w14:paraId="50192C2D" w14:textId="4515BB30"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r>
      <w:tr w:rsidR="002271AE" w:rsidRPr="002271AE" w14:paraId="4C785236" w14:textId="77777777" w:rsidTr="00BA7A1E">
        <w:trPr>
          <w:jc w:val="center"/>
        </w:trPr>
        <w:tc>
          <w:tcPr>
            <w:tcW w:w="248" w:type="pct"/>
            <w:shd w:val="clear" w:color="auto" w:fill="FFFFFF"/>
            <w:vAlign w:val="center"/>
          </w:tcPr>
          <w:p w14:paraId="2724458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358D4D66"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in phun A0</w:t>
            </w:r>
          </w:p>
        </w:tc>
        <w:tc>
          <w:tcPr>
            <w:tcW w:w="284" w:type="pct"/>
            <w:shd w:val="clear" w:color="auto" w:fill="FFFFFF"/>
            <w:vAlign w:val="center"/>
          </w:tcPr>
          <w:p w14:paraId="08DF22B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7343861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393" w:type="pct"/>
            <w:shd w:val="clear" w:color="auto" w:fill="FFFFFF"/>
            <w:vAlign w:val="center"/>
          </w:tcPr>
          <w:p w14:paraId="007C28B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3633318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c>
          <w:tcPr>
            <w:tcW w:w="368" w:type="pct"/>
            <w:shd w:val="clear" w:color="auto" w:fill="FFFFFF"/>
            <w:vAlign w:val="center"/>
          </w:tcPr>
          <w:p w14:paraId="64FFC63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c>
          <w:tcPr>
            <w:tcW w:w="368" w:type="pct"/>
            <w:shd w:val="clear" w:color="auto" w:fill="FFFFFF"/>
            <w:vAlign w:val="center"/>
          </w:tcPr>
          <w:p w14:paraId="4364C7F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c>
          <w:tcPr>
            <w:tcW w:w="368" w:type="pct"/>
            <w:shd w:val="clear" w:color="auto" w:fill="FFFFFF"/>
            <w:vAlign w:val="center"/>
          </w:tcPr>
          <w:p w14:paraId="0C57EBE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c>
          <w:tcPr>
            <w:tcW w:w="471" w:type="pct"/>
            <w:shd w:val="clear" w:color="auto" w:fill="FFFFFF"/>
            <w:vAlign w:val="center"/>
          </w:tcPr>
          <w:p w14:paraId="51232612" w14:textId="1EC61BFF"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r>
      <w:tr w:rsidR="002271AE" w:rsidRPr="002271AE" w14:paraId="5B9E3C34" w14:textId="77777777" w:rsidTr="00BA7A1E">
        <w:trPr>
          <w:jc w:val="center"/>
        </w:trPr>
        <w:tc>
          <w:tcPr>
            <w:tcW w:w="248" w:type="pct"/>
            <w:shd w:val="clear" w:color="auto" w:fill="FFFFFF"/>
            <w:vAlign w:val="center"/>
          </w:tcPr>
          <w:p w14:paraId="3EF6BB0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1A7109F4"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Phần mềm số hóa</w:t>
            </w:r>
          </w:p>
        </w:tc>
        <w:tc>
          <w:tcPr>
            <w:tcW w:w="284" w:type="pct"/>
            <w:shd w:val="clear" w:color="auto" w:fill="FFFFFF"/>
            <w:vAlign w:val="center"/>
          </w:tcPr>
          <w:p w14:paraId="7D97A16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w:t>
            </w:r>
          </w:p>
        </w:tc>
        <w:tc>
          <w:tcPr>
            <w:tcW w:w="478" w:type="pct"/>
            <w:shd w:val="clear" w:color="auto" w:fill="FFFFFF"/>
            <w:vAlign w:val="center"/>
          </w:tcPr>
          <w:p w14:paraId="3D176BA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468A602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45979AA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1,57</w:t>
            </w:r>
          </w:p>
        </w:tc>
        <w:tc>
          <w:tcPr>
            <w:tcW w:w="368" w:type="pct"/>
            <w:shd w:val="clear" w:color="auto" w:fill="FFFFFF"/>
            <w:vAlign w:val="center"/>
          </w:tcPr>
          <w:p w14:paraId="6413B98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1,73</w:t>
            </w:r>
          </w:p>
        </w:tc>
        <w:tc>
          <w:tcPr>
            <w:tcW w:w="368" w:type="pct"/>
            <w:shd w:val="clear" w:color="auto" w:fill="FFFFFF"/>
            <w:vAlign w:val="center"/>
          </w:tcPr>
          <w:p w14:paraId="63C13BD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1,92</w:t>
            </w:r>
          </w:p>
        </w:tc>
        <w:tc>
          <w:tcPr>
            <w:tcW w:w="368" w:type="pct"/>
            <w:shd w:val="clear" w:color="auto" w:fill="FFFFFF"/>
            <w:vAlign w:val="center"/>
          </w:tcPr>
          <w:p w14:paraId="0722ACF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2,11</w:t>
            </w:r>
          </w:p>
        </w:tc>
        <w:tc>
          <w:tcPr>
            <w:tcW w:w="471" w:type="pct"/>
            <w:shd w:val="clear" w:color="auto" w:fill="FFFFFF"/>
            <w:vAlign w:val="center"/>
          </w:tcPr>
          <w:p w14:paraId="5F33A718" w14:textId="0F1F94C3"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2,21</w:t>
            </w:r>
          </w:p>
        </w:tc>
      </w:tr>
      <w:tr w:rsidR="002271AE" w:rsidRPr="002271AE" w14:paraId="70091420" w14:textId="77777777" w:rsidTr="00BA7A1E">
        <w:trPr>
          <w:jc w:val="center"/>
        </w:trPr>
        <w:tc>
          <w:tcPr>
            <w:tcW w:w="248" w:type="pct"/>
            <w:shd w:val="clear" w:color="auto" w:fill="FFFFFF"/>
            <w:vAlign w:val="center"/>
          </w:tcPr>
          <w:p w14:paraId="607873B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07FC8270"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Điều hòa</w:t>
            </w:r>
          </w:p>
        </w:tc>
        <w:tc>
          <w:tcPr>
            <w:tcW w:w="284" w:type="pct"/>
            <w:shd w:val="clear" w:color="auto" w:fill="FFFFFF"/>
            <w:vAlign w:val="center"/>
          </w:tcPr>
          <w:p w14:paraId="7D24AA5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02A70F5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393" w:type="pct"/>
            <w:shd w:val="clear" w:color="auto" w:fill="FFFFFF"/>
            <w:vAlign w:val="center"/>
          </w:tcPr>
          <w:p w14:paraId="5E053B2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09BA1A6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0,31</w:t>
            </w:r>
          </w:p>
        </w:tc>
        <w:tc>
          <w:tcPr>
            <w:tcW w:w="368" w:type="pct"/>
            <w:shd w:val="clear" w:color="auto" w:fill="FFFFFF"/>
            <w:vAlign w:val="center"/>
          </w:tcPr>
          <w:p w14:paraId="439317B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368" w:type="pct"/>
            <w:shd w:val="clear" w:color="auto" w:fill="FFFFFF"/>
            <w:vAlign w:val="center"/>
          </w:tcPr>
          <w:p w14:paraId="7D009EF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0,38</w:t>
            </w:r>
          </w:p>
        </w:tc>
        <w:tc>
          <w:tcPr>
            <w:tcW w:w="368" w:type="pct"/>
            <w:shd w:val="clear" w:color="auto" w:fill="FFFFFF"/>
            <w:vAlign w:val="center"/>
          </w:tcPr>
          <w:p w14:paraId="1BDF566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0,42</w:t>
            </w:r>
          </w:p>
        </w:tc>
        <w:tc>
          <w:tcPr>
            <w:tcW w:w="471" w:type="pct"/>
            <w:shd w:val="clear" w:color="auto" w:fill="FFFFFF"/>
            <w:vAlign w:val="center"/>
          </w:tcPr>
          <w:p w14:paraId="7000F6CD" w14:textId="4A248E1D"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0,44</w:t>
            </w:r>
          </w:p>
        </w:tc>
      </w:tr>
      <w:tr w:rsidR="002271AE" w:rsidRPr="002271AE" w14:paraId="37B083DD" w14:textId="77777777" w:rsidTr="00BA7A1E">
        <w:trPr>
          <w:jc w:val="center"/>
        </w:trPr>
        <w:tc>
          <w:tcPr>
            <w:tcW w:w="248" w:type="pct"/>
            <w:shd w:val="clear" w:color="auto" w:fill="FFFFFF"/>
            <w:vAlign w:val="center"/>
          </w:tcPr>
          <w:p w14:paraId="275600F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2970E35F"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Điện</w:t>
            </w:r>
          </w:p>
        </w:tc>
        <w:tc>
          <w:tcPr>
            <w:tcW w:w="284" w:type="pct"/>
            <w:shd w:val="clear" w:color="auto" w:fill="FFFFFF"/>
            <w:vAlign w:val="center"/>
          </w:tcPr>
          <w:p w14:paraId="6ACF77D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78" w:type="pct"/>
            <w:shd w:val="clear" w:color="auto" w:fill="FFFFFF"/>
            <w:vAlign w:val="center"/>
          </w:tcPr>
          <w:p w14:paraId="34358C7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055B43F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01" w:type="pct"/>
            <w:shd w:val="clear" w:color="auto" w:fill="FFFFFF"/>
            <w:vAlign w:val="center"/>
          </w:tcPr>
          <w:p w14:paraId="194C440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11,27</w:t>
            </w:r>
          </w:p>
        </w:tc>
        <w:tc>
          <w:tcPr>
            <w:tcW w:w="368" w:type="pct"/>
            <w:shd w:val="clear" w:color="auto" w:fill="FFFFFF"/>
            <w:vAlign w:val="center"/>
          </w:tcPr>
          <w:p w14:paraId="1DDAE22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12,56</w:t>
            </w:r>
          </w:p>
        </w:tc>
        <w:tc>
          <w:tcPr>
            <w:tcW w:w="368" w:type="pct"/>
            <w:shd w:val="clear" w:color="auto" w:fill="FFFFFF"/>
            <w:vAlign w:val="center"/>
          </w:tcPr>
          <w:p w14:paraId="7123376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13,72</w:t>
            </w:r>
          </w:p>
        </w:tc>
        <w:tc>
          <w:tcPr>
            <w:tcW w:w="368" w:type="pct"/>
            <w:shd w:val="clear" w:color="auto" w:fill="FFFFFF"/>
            <w:vAlign w:val="center"/>
          </w:tcPr>
          <w:p w14:paraId="6F10611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15,06</w:t>
            </w:r>
          </w:p>
        </w:tc>
        <w:tc>
          <w:tcPr>
            <w:tcW w:w="471" w:type="pct"/>
            <w:shd w:val="clear" w:color="auto" w:fill="FFFFFF"/>
            <w:vAlign w:val="center"/>
          </w:tcPr>
          <w:p w14:paraId="6F129A26" w14:textId="71BD0B02"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15,76</w:t>
            </w:r>
          </w:p>
        </w:tc>
      </w:tr>
      <w:tr w:rsidR="002271AE" w:rsidRPr="002271AE" w14:paraId="403D4967" w14:textId="77777777" w:rsidTr="00BA7A1E">
        <w:trPr>
          <w:jc w:val="center"/>
        </w:trPr>
        <w:tc>
          <w:tcPr>
            <w:tcW w:w="248" w:type="pct"/>
            <w:shd w:val="clear" w:color="auto" w:fill="FFFFFF"/>
            <w:vAlign w:val="center"/>
          </w:tcPr>
          <w:p w14:paraId="09BF8A0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21" w:type="pct"/>
            <w:shd w:val="clear" w:color="auto" w:fill="FFFFFF"/>
            <w:vAlign w:val="center"/>
          </w:tcPr>
          <w:p w14:paraId="141F1918"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Bản đồ tỷ lệ 1/1000</w:t>
            </w:r>
          </w:p>
        </w:tc>
        <w:tc>
          <w:tcPr>
            <w:tcW w:w="284" w:type="pct"/>
            <w:shd w:val="clear" w:color="auto" w:fill="FFFFFF"/>
            <w:vAlign w:val="center"/>
          </w:tcPr>
          <w:p w14:paraId="08126C7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78" w:type="pct"/>
            <w:shd w:val="clear" w:color="auto" w:fill="FFFFFF"/>
            <w:vAlign w:val="center"/>
          </w:tcPr>
          <w:p w14:paraId="45D6B97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5994D2B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01" w:type="pct"/>
            <w:shd w:val="clear" w:color="auto" w:fill="FFFFFF"/>
            <w:vAlign w:val="center"/>
          </w:tcPr>
          <w:p w14:paraId="3D652FF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6DEEF7D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03A7DC4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59B9BD4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71" w:type="pct"/>
            <w:shd w:val="clear" w:color="auto" w:fill="FFFFFF"/>
            <w:vAlign w:val="center"/>
          </w:tcPr>
          <w:p w14:paraId="226CBA8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48B44AD1" w14:textId="77777777" w:rsidTr="00BA7A1E">
        <w:trPr>
          <w:jc w:val="center"/>
        </w:trPr>
        <w:tc>
          <w:tcPr>
            <w:tcW w:w="248" w:type="pct"/>
            <w:shd w:val="clear" w:color="auto" w:fill="FFFFFF"/>
            <w:vAlign w:val="center"/>
          </w:tcPr>
          <w:p w14:paraId="0A35C54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4BDD9B2B"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vi tính PC</w:t>
            </w:r>
          </w:p>
        </w:tc>
        <w:tc>
          <w:tcPr>
            <w:tcW w:w="284" w:type="pct"/>
            <w:shd w:val="clear" w:color="auto" w:fill="FFFFFF"/>
            <w:vAlign w:val="center"/>
          </w:tcPr>
          <w:p w14:paraId="0F9695D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1EFE3A8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393" w:type="pct"/>
            <w:shd w:val="clear" w:color="auto" w:fill="FFFFFF"/>
            <w:vAlign w:val="center"/>
          </w:tcPr>
          <w:p w14:paraId="1A194C4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57910355" w14:textId="77777777" w:rsidR="00BA7A1E"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1,97</w:t>
            </w:r>
          </w:p>
        </w:tc>
        <w:tc>
          <w:tcPr>
            <w:tcW w:w="368" w:type="pct"/>
            <w:shd w:val="clear" w:color="auto" w:fill="FFFFFF"/>
            <w:vAlign w:val="center"/>
          </w:tcPr>
          <w:p w14:paraId="7139BA2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2,16</w:t>
            </w:r>
          </w:p>
        </w:tc>
        <w:tc>
          <w:tcPr>
            <w:tcW w:w="368" w:type="pct"/>
            <w:shd w:val="clear" w:color="auto" w:fill="FFFFFF"/>
            <w:vAlign w:val="center"/>
          </w:tcPr>
          <w:p w14:paraId="4EA7680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2,40</w:t>
            </w:r>
          </w:p>
        </w:tc>
        <w:tc>
          <w:tcPr>
            <w:tcW w:w="368" w:type="pct"/>
            <w:shd w:val="clear" w:color="auto" w:fill="FFFFFF"/>
            <w:vAlign w:val="center"/>
          </w:tcPr>
          <w:p w14:paraId="074F743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2,64</w:t>
            </w:r>
          </w:p>
        </w:tc>
        <w:tc>
          <w:tcPr>
            <w:tcW w:w="471" w:type="pct"/>
            <w:shd w:val="clear" w:color="auto" w:fill="FFFFFF"/>
            <w:vAlign w:val="center"/>
          </w:tcPr>
          <w:p w14:paraId="649BD12B" w14:textId="237AAED8"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2,76</w:t>
            </w:r>
          </w:p>
        </w:tc>
      </w:tr>
      <w:tr w:rsidR="002271AE" w:rsidRPr="002271AE" w14:paraId="4286056F" w14:textId="77777777" w:rsidTr="00BA7A1E">
        <w:trPr>
          <w:jc w:val="center"/>
        </w:trPr>
        <w:tc>
          <w:tcPr>
            <w:tcW w:w="248" w:type="pct"/>
            <w:shd w:val="clear" w:color="auto" w:fill="FFFFFF"/>
            <w:vAlign w:val="center"/>
          </w:tcPr>
          <w:p w14:paraId="47A718D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707156BB"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Thiết bị nối mạng</w:t>
            </w:r>
          </w:p>
        </w:tc>
        <w:tc>
          <w:tcPr>
            <w:tcW w:w="284" w:type="pct"/>
            <w:shd w:val="clear" w:color="auto" w:fill="FFFFFF"/>
            <w:vAlign w:val="center"/>
          </w:tcPr>
          <w:p w14:paraId="47194795" w14:textId="77777777" w:rsidR="00BA7A1E"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478" w:type="pct"/>
            <w:shd w:val="clear" w:color="auto" w:fill="FFFFFF"/>
            <w:vAlign w:val="center"/>
          </w:tcPr>
          <w:p w14:paraId="2FDBFE8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393" w:type="pct"/>
            <w:shd w:val="clear" w:color="auto" w:fill="FFFFFF"/>
            <w:vAlign w:val="center"/>
          </w:tcPr>
          <w:p w14:paraId="25BFCA3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49BCBB8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w:t>
            </w:r>
          </w:p>
        </w:tc>
        <w:tc>
          <w:tcPr>
            <w:tcW w:w="368" w:type="pct"/>
            <w:shd w:val="clear" w:color="auto" w:fill="FFFFFF"/>
            <w:vAlign w:val="center"/>
          </w:tcPr>
          <w:p w14:paraId="6872077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w:t>
            </w:r>
          </w:p>
        </w:tc>
        <w:tc>
          <w:tcPr>
            <w:tcW w:w="368" w:type="pct"/>
            <w:shd w:val="clear" w:color="auto" w:fill="FFFFFF"/>
            <w:vAlign w:val="center"/>
          </w:tcPr>
          <w:p w14:paraId="79949A7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w:t>
            </w:r>
          </w:p>
        </w:tc>
        <w:tc>
          <w:tcPr>
            <w:tcW w:w="368" w:type="pct"/>
            <w:shd w:val="clear" w:color="auto" w:fill="FFFFFF"/>
            <w:vAlign w:val="center"/>
          </w:tcPr>
          <w:p w14:paraId="54F6E9A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471" w:type="pct"/>
            <w:shd w:val="clear" w:color="auto" w:fill="FFFFFF"/>
            <w:vAlign w:val="center"/>
          </w:tcPr>
          <w:p w14:paraId="0F581E10" w14:textId="64ED70B5"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0,19</w:t>
            </w:r>
          </w:p>
        </w:tc>
      </w:tr>
      <w:tr w:rsidR="002271AE" w:rsidRPr="002271AE" w14:paraId="09A4F1B6" w14:textId="77777777" w:rsidTr="00BA7A1E">
        <w:trPr>
          <w:jc w:val="center"/>
        </w:trPr>
        <w:tc>
          <w:tcPr>
            <w:tcW w:w="248" w:type="pct"/>
            <w:shd w:val="clear" w:color="auto" w:fill="FFFFFF"/>
            <w:vAlign w:val="center"/>
          </w:tcPr>
          <w:p w14:paraId="2A8B40F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3B478B03"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chủ Netserver</w:t>
            </w:r>
          </w:p>
        </w:tc>
        <w:tc>
          <w:tcPr>
            <w:tcW w:w="284" w:type="pct"/>
            <w:shd w:val="clear" w:color="auto" w:fill="FFFFFF"/>
            <w:vAlign w:val="center"/>
          </w:tcPr>
          <w:p w14:paraId="42ACB8A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w:t>
            </w:r>
            <w:r w:rsidRPr="002271AE">
              <w:rPr>
                <w:rFonts w:ascii="Times New Roman" w:hAnsi="Times New Roman" w:cs="Times New Roman"/>
                <w:color w:val="000000" w:themeColor="text1"/>
                <w:sz w:val="26"/>
                <w:szCs w:val="26"/>
                <w:lang w:val="en-US"/>
              </w:rPr>
              <w:t>á</w:t>
            </w:r>
            <w:r w:rsidRPr="002271AE">
              <w:rPr>
                <w:rFonts w:ascii="Times New Roman" w:hAnsi="Times New Roman" w:cs="Times New Roman"/>
                <w:color w:val="000000" w:themeColor="text1"/>
                <w:sz w:val="26"/>
                <w:szCs w:val="26"/>
              </w:rPr>
              <w:t>i</w:t>
            </w:r>
          </w:p>
        </w:tc>
        <w:tc>
          <w:tcPr>
            <w:tcW w:w="478" w:type="pct"/>
            <w:shd w:val="clear" w:color="auto" w:fill="FFFFFF"/>
            <w:vAlign w:val="center"/>
          </w:tcPr>
          <w:p w14:paraId="77357C5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393" w:type="pct"/>
            <w:shd w:val="clear" w:color="auto" w:fill="FFFFFF"/>
            <w:vAlign w:val="center"/>
          </w:tcPr>
          <w:p w14:paraId="59F112D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106CA32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w:t>
            </w:r>
          </w:p>
        </w:tc>
        <w:tc>
          <w:tcPr>
            <w:tcW w:w="368" w:type="pct"/>
            <w:shd w:val="clear" w:color="auto" w:fill="FFFFFF"/>
            <w:vAlign w:val="center"/>
          </w:tcPr>
          <w:p w14:paraId="32BB582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w:t>
            </w:r>
          </w:p>
        </w:tc>
        <w:tc>
          <w:tcPr>
            <w:tcW w:w="368" w:type="pct"/>
            <w:shd w:val="clear" w:color="auto" w:fill="FFFFFF"/>
            <w:vAlign w:val="center"/>
          </w:tcPr>
          <w:p w14:paraId="58325D6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w:t>
            </w:r>
          </w:p>
        </w:tc>
        <w:tc>
          <w:tcPr>
            <w:tcW w:w="368" w:type="pct"/>
            <w:shd w:val="clear" w:color="auto" w:fill="FFFFFF"/>
            <w:vAlign w:val="center"/>
          </w:tcPr>
          <w:p w14:paraId="1F356AC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471" w:type="pct"/>
            <w:shd w:val="clear" w:color="auto" w:fill="FFFFFF"/>
            <w:vAlign w:val="center"/>
          </w:tcPr>
          <w:p w14:paraId="6B43230F" w14:textId="71F71592"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0,19</w:t>
            </w:r>
          </w:p>
        </w:tc>
      </w:tr>
      <w:tr w:rsidR="002271AE" w:rsidRPr="002271AE" w14:paraId="1EFEC8FC" w14:textId="77777777" w:rsidTr="00BA7A1E">
        <w:trPr>
          <w:jc w:val="center"/>
        </w:trPr>
        <w:tc>
          <w:tcPr>
            <w:tcW w:w="248" w:type="pct"/>
            <w:shd w:val="clear" w:color="auto" w:fill="FFFFFF"/>
            <w:vAlign w:val="center"/>
          </w:tcPr>
          <w:p w14:paraId="17D97EF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0DE81416"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in phun A0</w:t>
            </w:r>
          </w:p>
        </w:tc>
        <w:tc>
          <w:tcPr>
            <w:tcW w:w="284" w:type="pct"/>
            <w:shd w:val="clear" w:color="auto" w:fill="FFFFFF"/>
            <w:vAlign w:val="center"/>
          </w:tcPr>
          <w:p w14:paraId="1B57415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7D73A7E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393" w:type="pct"/>
            <w:shd w:val="clear" w:color="auto" w:fill="FFFFFF"/>
            <w:vAlign w:val="center"/>
          </w:tcPr>
          <w:p w14:paraId="58FC892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6B26875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0,19</w:t>
            </w:r>
          </w:p>
        </w:tc>
        <w:tc>
          <w:tcPr>
            <w:tcW w:w="368" w:type="pct"/>
            <w:shd w:val="clear" w:color="auto" w:fill="FFFFFF"/>
            <w:vAlign w:val="center"/>
          </w:tcPr>
          <w:p w14:paraId="4022FD3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0,19</w:t>
            </w:r>
          </w:p>
        </w:tc>
        <w:tc>
          <w:tcPr>
            <w:tcW w:w="368" w:type="pct"/>
            <w:shd w:val="clear" w:color="auto" w:fill="FFFFFF"/>
            <w:vAlign w:val="center"/>
          </w:tcPr>
          <w:p w14:paraId="1958A39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0,19</w:t>
            </w:r>
          </w:p>
        </w:tc>
        <w:tc>
          <w:tcPr>
            <w:tcW w:w="368" w:type="pct"/>
            <w:shd w:val="clear" w:color="auto" w:fill="FFFFFF"/>
            <w:vAlign w:val="center"/>
          </w:tcPr>
          <w:p w14:paraId="78896AD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0,19</w:t>
            </w:r>
          </w:p>
        </w:tc>
        <w:tc>
          <w:tcPr>
            <w:tcW w:w="471" w:type="pct"/>
            <w:shd w:val="clear" w:color="auto" w:fill="FFFFFF"/>
            <w:vAlign w:val="center"/>
          </w:tcPr>
          <w:p w14:paraId="5BCE9389" w14:textId="28752DC3"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0,19</w:t>
            </w:r>
          </w:p>
        </w:tc>
      </w:tr>
      <w:tr w:rsidR="002271AE" w:rsidRPr="002271AE" w14:paraId="4A34B25A" w14:textId="77777777" w:rsidTr="00BA7A1E">
        <w:trPr>
          <w:jc w:val="center"/>
        </w:trPr>
        <w:tc>
          <w:tcPr>
            <w:tcW w:w="248" w:type="pct"/>
            <w:shd w:val="clear" w:color="auto" w:fill="FFFFFF"/>
            <w:vAlign w:val="center"/>
          </w:tcPr>
          <w:p w14:paraId="2F7139B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25BF4CD0"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Phần mềm số hóa</w:t>
            </w:r>
          </w:p>
        </w:tc>
        <w:tc>
          <w:tcPr>
            <w:tcW w:w="284" w:type="pct"/>
            <w:shd w:val="clear" w:color="auto" w:fill="FFFFFF"/>
            <w:vAlign w:val="center"/>
          </w:tcPr>
          <w:p w14:paraId="36F297A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w:t>
            </w:r>
          </w:p>
        </w:tc>
        <w:tc>
          <w:tcPr>
            <w:tcW w:w="478" w:type="pct"/>
            <w:shd w:val="clear" w:color="auto" w:fill="FFFFFF"/>
            <w:vAlign w:val="center"/>
          </w:tcPr>
          <w:p w14:paraId="13B10EE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0A958BF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2627204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1,97</w:t>
            </w:r>
          </w:p>
        </w:tc>
        <w:tc>
          <w:tcPr>
            <w:tcW w:w="368" w:type="pct"/>
            <w:shd w:val="clear" w:color="auto" w:fill="FFFFFF"/>
            <w:vAlign w:val="center"/>
          </w:tcPr>
          <w:p w14:paraId="460D26D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2,16</w:t>
            </w:r>
          </w:p>
        </w:tc>
        <w:tc>
          <w:tcPr>
            <w:tcW w:w="368" w:type="pct"/>
            <w:shd w:val="clear" w:color="auto" w:fill="FFFFFF"/>
            <w:vAlign w:val="center"/>
          </w:tcPr>
          <w:p w14:paraId="01970B8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2,40</w:t>
            </w:r>
          </w:p>
        </w:tc>
        <w:tc>
          <w:tcPr>
            <w:tcW w:w="368" w:type="pct"/>
            <w:shd w:val="clear" w:color="auto" w:fill="FFFFFF"/>
            <w:vAlign w:val="center"/>
          </w:tcPr>
          <w:p w14:paraId="1AA1E73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2,64</w:t>
            </w:r>
          </w:p>
        </w:tc>
        <w:tc>
          <w:tcPr>
            <w:tcW w:w="471" w:type="pct"/>
            <w:shd w:val="clear" w:color="auto" w:fill="FFFFFF"/>
            <w:vAlign w:val="center"/>
          </w:tcPr>
          <w:p w14:paraId="6B7387FC" w14:textId="50D4A7FE"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2,76</w:t>
            </w:r>
          </w:p>
        </w:tc>
      </w:tr>
      <w:tr w:rsidR="002271AE" w:rsidRPr="002271AE" w14:paraId="21062328" w14:textId="77777777" w:rsidTr="00BA7A1E">
        <w:trPr>
          <w:jc w:val="center"/>
        </w:trPr>
        <w:tc>
          <w:tcPr>
            <w:tcW w:w="248" w:type="pct"/>
            <w:shd w:val="clear" w:color="auto" w:fill="FFFFFF"/>
            <w:vAlign w:val="center"/>
          </w:tcPr>
          <w:p w14:paraId="62AAFE6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54EFDD10"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Điều hòa</w:t>
            </w:r>
          </w:p>
        </w:tc>
        <w:tc>
          <w:tcPr>
            <w:tcW w:w="284" w:type="pct"/>
            <w:shd w:val="clear" w:color="auto" w:fill="FFFFFF"/>
            <w:vAlign w:val="center"/>
          </w:tcPr>
          <w:p w14:paraId="1100888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5C81809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393" w:type="pct"/>
            <w:shd w:val="clear" w:color="auto" w:fill="FFFFFF"/>
            <w:vAlign w:val="center"/>
          </w:tcPr>
          <w:p w14:paraId="6F2F4F3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04FEBE7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0,34</w:t>
            </w:r>
          </w:p>
        </w:tc>
        <w:tc>
          <w:tcPr>
            <w:tcW w:w="368" w:type="pct"/>
            <w:shd w:val="clear" w:color="auto" w:fill="FFFFFF"/>
            <w:vAlign w:val="center"/>
          </w:tcPr>
          <w:p w14:paraId="3BDD617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0,37</w:t>
            </w:r>
          </w:p>
        </w:tc>
        <w:tc>
          <w:tcPr>
            <w:tcW w:w="368" w:type="pct"/>
            <w:shd w:val="clear" w:color="auto" w:fill="FFFFFF"/>
            <w:vAlign w:val="center"/>
          </w:tcPr>
          <w:p w14:paraId="36F0558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0,41</w:t>
            </w:r>
          </w:p>
        </w:tc>
        <w:tc>
          <w:tcPr>
            <w:tcW w:w="368" w:type="pct"/>
            <w:shd w:val="clear" w:color="auto" w:fill="FFFFFF"/>
            <w:vAlign w:val="center"/>
          </w:tcPr>
          <w:p w14:paraId="3D0E640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0,45</w:t>
            </w:r>
          </w:p>
        </w:tc>
        <w:tc>
          <w:tcPr>
            <w:tcW w:w="471" w:type="pct"/>
            <w:shd w:val="clear" w:color="auto" w:fill="FFFFFF"/>
            <w:vAlign w:val="center"/>
          </w:tcPr>
          <w:p w14:paraId="2A448098" w14:textId="7842EF25"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0,48</w:t>
            </w:r>
          </w:p>
        </w:tc>
      </w:tr>
      <w:tr w:rsidR="002271AE" w:rsidRPr="002271AE" w14:paraId="7567A354" w14:textId="77777777" w:rsidTr="00BA7A1E">
        <w:trPr>
          <w:jc w:val="center"/>
        </w:trPr>
        <w:tc>
          <w:tcPr>
            <w:tcW w:w="248" w:type="pct"/>
            <w:shd w:val="clear" w:color="auto" w:fill="FFFFFF"/>
            <w:vAlign w:val="center"/>
          </w:tcPr>
          <w:p w14:paraId="037F8A8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4EF12997"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Điện</w:t>
            </w:r>
          </w:p>
        </w:tc>
        <w:tc>
          <w:tcPr>
            <w:tcW w:w="284" w:type="pct"/>
            <w:shd w:val="clear" w:color="auto" w:fill="FFFFFF"/>
            <w:vAlign w:val="center"/>
          </w:tcPr>
          <w:p w14:paraId="14D55E9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78" w:type="pct"/>
            <w:shd w:val="clear" w:color="auto" w:fill="FFFFFF"/>
            <w:vAlign w:val="center"/>
          </w:tcPr>
          <w:p w14:paraId="5899E34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22B0E54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01" w:type="pct"/>
            <w:shd w:val="clear" w:color="auto" w:fill="FFFFFF"/>
            <w:vAlign w:val="center"/>
          </w:tcPr>
          <w:p w14:paraId="7758770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13,26</w:t>
            </w:r>
          </w:p>
        </w:tc>
        <w:tc>
          <w:tcPr>
            <w:tcW w:w="368" w:type="pct"/>
            <w:shd w:val="clear" w:color="auto" w:fill="FFFFFF"/>
            <w:vAlign w:val="center"/>
          </w:tcPr>
          <w:p w14:paraId="17DB6E7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13,86</w:t>
            </w:r>
          </w:p>
        </w:tc>
        <w:tc>
          <w:tcPr>
            <w:tcW w:w="368" w:type="pct"/>
            <w:shd w:val="clear" w:color="auto" w:fill="FFFFFF"/>
            <w:vAlign w:val="center"/>
          </w:tcPr>
          <w:p w14:paraId="582A593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15,94</w:t>
            </w:r>
          </w:p>
        </w:tc>
        <w:tc>
          <w:tcPr>
            <w:tcW w:w="368" w:type="pct"/>
            <w:shd w:val="clear" w:color="auto" w:fill="FFFFFF"/>
            <w:vAlign w:val="center"/>
          </w:tcPr>
          <w:p w14:paraId="6BACBE4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17,47</w:t>
            </w:r>
          </w:p>
        </w:tc>
        <w:tc>
          <w:tcPr>
            <w:tcW w:w="471" w:type="pct"/>
            <w:shd w:val="clear" w:color="auto" w:fill="FFFFFF"/>
            <w:vAlign w:val="center"/>
          </w:tcPr>
          <w:p w14:paraId="766AAC79" w14:textId="79B74084"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18,42</w:t>
            </w:r>
          </w:p>
        </w:tc>
      </w:tr>
      <w:tr w:rsidR="002271AE" w:rsidRPr="002271AE" w14:paraId="4AC8858A" w14:textId="77777777" w:rsidTr="00BA7A1E">
        <w:trPr>
          <w:jc w:val="center"/>
        </w:trPr>
        <w:tc>
          <w:tcPr>
            <w:tcW w:w="248" w:type="pct"/>
            <w:shd w:val="clear" w:color="auto" w:fill="FFFFFF"/>
            <w:vAlign w:val="center"/>
          </w:tcPr>
          <w:p w14:paraId="23F1B3A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1621" w:type="pct"/>
            <w:shd w:val="clear" w:color="auto" w:fill="FFFFFF"/>
            <w:vAlign w:val="center"/>
          </w:tcPr>
          <w:p w14:paraId="0A858A99"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Bản đồ tỷ lệ 1/2000</w:t>
            </w:r>
          </w:p>
        </w:tc>
        <w:tc>
          <w:tcPr>
            <w:tcW w:w="284" w:type="pct"/>
            <w:shd w:val="clear" w:color="auto" w:fill="FFFFFF"/>
            <w:vAlign w:val="center"/>
          </w:tcPr>
          <w:p w14:paraId="4022D84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78" w:type="pct"/>
            <w:shd w:val="clear" w:color="auto" w:fill="FFFFFF"/>
            <w:vAlign w:val="center"/>
          </w:tcPr>
          <w:p w14:paraId="13CF638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1629D5B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01" w:type="pct"/>
            <w:shd w:val="clear" w:color="auto" w:fill="FFFFFF"/>
            <w:vAlign w:val="center"/>
          </w:tcPr>
          <w:p w14:paraId="5DF86C4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1E5EAC5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3107846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086FB06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71" w:type="pct"/>
            <w:shd w:val="clear" w:color="auto" w:fill="FFFFFF"/>
            <w:vAlign w:val="center"/>
          </w:tcPr>
          <w:p w14:paraId="286521A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4E3222D1" w14:textId="77777777" w:rsidTr="00BA7A1E">
        <w:trPr>
          <w:jc w:val="center"/>
        </w:trPr>
        <w:tc>
          <w:tcPr>
            <w:tcW w:w="248" w:type="pct"/>
            <w:shd w:val="clear" w:color="auto" w:fill="FFFFFF"/>
            <w:vAlign w:val="center"/>
          </w:tcPr>
          <w:p w14:paraId="09B7EDB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7027D64E"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vi tính PC</w:t>
            </w:r>
          </w:p>
        </w:tc>
        <w:tc>
          <w:tcPr>
            <w:tcW w:w="284" w:type="pct"/>
            <w:shd w:val="clear" w:color="auto" w:fill="FFFFFF"/>
            <w:vAlign w:val="center"/>
          </w:tcPr>
          <w:p w14:paraId="4355511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3B14C8C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393" w:type="pct"/>
            <w:shd w:val="clear" w:color="auto" w:fill="FFFFFF"/>
            <w:vAlign w:val="center"/>
          </w:tcPr>
          <w:p w14:paraId="276769F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4557E86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2,46</w:t>
            </w:r>
          </w:p>
        </w:tc>
        <w:tc>
          <w:tcPr>
            <w:tcW w:w="368" w:type="pct"/>
            <w:shd w:val="clear" w:color="auto" w:fill="FFFFFF"/>
            <w:vAlign w:val="center"/>
          </w:tcPr>
          <w:p w14:paraId="587B13C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2,70</w:t>
            </w:r>
          </w:p>
        </w:tc>
        <w:tc>
          <w:tcPr>
            <w:tcW w:w="368" w:type="pct"/>
            <w:shd w:val="clear" w:color="auto" w:fill="FFFFFF"/>
            <w:vAlign w:val="center"/>
          </w:tcPr>
          <w:p w14:paraId="04B19B4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368" w:type="pct"/>
            <w:shd w:val="clear" w:color="auto" w:fill="FFFFFF"/>
            <w:vAlign w:val="center"/>
          </w:tcPr>
          <w:p w14:paraId="2C9E7CD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3,30</w:t>
            </w:r>
          </w:p>
        </w:tc>
        <w:tc>
          <w:tcPr>
            <w:tcW w:w="471" w:type="pct"/>
            <w:shd w:val="clear" w:color="auto" w:fill="FFFFFF"/>
            <w:vAlign w:val="center"/>
          </w:tcPr>
          <w:p w14:paraId="2F864C84" w14:textId="6BA3EC11"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3,45</w:t>
            </w:r>
          </w:p>
        </w:tc>
      </w:tr>
      <w:tr w:rsidR="002271AE" w:rsidRPr="002271AE" w14:paraId="537DB8D6" w14:textId="77777777" w:rsidTr="00BA7A1E">
        <w:trPr>
          <w:jc w:val="center"/>
        </w:trPr>
        <w:tc>
          <w:tcPr>
            <w:tcW w:w="248" w:type="pct"/>
            <w:shd w:val="clear" w:color="auto" w:fill="FFFFFF"/>
            <w:vAlign w:val="center"/>
          </w:tcPr>
          <w:p w14:paraId="746E94F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5156079F"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Thiết bị nối mạng</w:t>
            </w:r>
          </w:p>
        </w:tc>
        <w:tc>
          <w:tcPr>
            <w:tcW w:w="284" w:type="pct"/>
            <w:shd w:val="clear" w:color="auto" w:fill="FFFFFF"/>
            <w:vAlign w:val="center"/>
          </w:tcPr>
          <w:p w14:paraId="6C6F3FA4" w14:textId="77777777" w:rsidR="00BA7A1E"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478" w:type="pct"/>
            <w:shd w:val="clear" w:color="auto" w:fill="FFFFFF"/>
            <w:vAlign w:val="center"/>
          </w:tcPr>
          <w:p w14:paraId="02E9717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393" w:type="pct"/>
            <w:shd w:val="clear" w:color="auto" w:fill="FFFFFF"/>
            <w:vAlign w:val="center"/>
          </w:tcPr>
          <w:p w14:paraId="50B2918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6D8519A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w:t>
            </w:r>
          </w:p>
        </w:tc>
        <w:tc>
          <w:tcPr>
            <w:tcW w:w="368" w:type="pct"/>
            <w:shd w:val="clear" w:color="auto" w:fill="FFFFFF"/>
            <w:vAlign w:val="center"/>
          </w:tcPr>
          <w:p w14:paraId="2636A61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368" w:type="pct"/>
            <w:shd w:val="clear" w:color="auto" w:fill="FFFFFF"/>
            <w:vAlign w:val="center"/>
          </w:tcPr>
          <w:p w14:paraId="198F7D1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368" w:type="pct"/>
            <w:shd w:val="clear" w:color="auto" w:fill="FFFFFF"/>
            <w:vAlign w:val="center"/>
          </w:tcPr>
          <w:p w14:paraId="30BE3A3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w:t>
            </w:r>
          </w:p>
        </w:tc>
        <w:tc>
          <w:tcPr>
            <w:tcW w:w="471" w:type="pct"/>
            <w:shd w:val="clear" w:color="auto" w:fill="FFFFFF"/>
            <w:vAlign w:val="center"/>
          </w:tcPr>
          <w:p w14:paraId="3047F48E" w14:textId="5BF29C8B"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r>
      <w:tr w:rsidR="002271AE" w:rsidRPr="002271AE" w14:paraId="67DE0E30" w14:textId="77777777" w:rsidTr="00BA7A1E">
        <w:trPr>
          <w:jc w:val="center"/>
        </w:trPr>
        <w:tc>
          <w:tcPr>
            <w:tcW w:w="248" w:type="pct"/>
            <w:shd w:val="clear" w:color="auto" w:fill="FFFFFF"/>
            <w:vAlign w:val="center"/>
          </w:tcPr>
          <w:p w14:paraId="1928CE0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4D738AD3"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chủ Netserver</w:t>
            </w:r>
          </w:p>
        </w:tc>
        <w:tc>
          <w:tcPr>
            <w:tcW w:w="284" w:type="pct"/>
            <w:shd w:val="clear" w:color="auto" w:fill="FFFFFF"/>
            <w:vAlign w:val="center"/>
          </w:tcPr>
          <w:p w14:paraId="64A19CA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w:t>
            </w:r>
            <w:r w:rsidRPr="002271AE">
              <w:rPr>
                <w:rFonts w:ascii="Times New Roman" w:hAnsi="Times New Roman" w:cs="Times New Roman"/>
                <w:color w:val="000000" w:themeColor="text1"/>
                <w:sz w:val="26"/>
                <w:szCs w:val="26"/>
                <w:lang w:val="en-US"/>
              </w:rPr>
              <w:t>á</w:t>
            </w:r>
            <w:r w:rsidRPr="002271AE">
              <w:rPr>
                <w:rFonts w:ascii="Times New Roman" w:hAnsi="Times New Roman" w:cs="Times New Roman"/>
                <w:color w:val="000000" w:themeColor="text1"/>
                <w:sz w:val="26"/>
                <w:szCs w:val="26"/>
              </w:rPr>
              <w:t>i</w:t>
            </w:r>
          </w:p>
        </w:tc>
        <w:tc>
          <w:tcPr>
            <w:tcW w:w="478" w:type="pct"/>
            <w:shd w:val="clear" w:color="auto" w:fill="FFFFFF"/>
            <w:vAlign w:val="center"/>
          </w:tcPr>
          <w:p w14:paraId="270401B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393" w:type="pct"/>
            <w:shd w:val="clear" w:color="auto" w:fill="FFFFFF"/>
            <w:vAlign w:val="center"/>
          </w:tcPr>
          <w:p w14:paraId="5FC1DEA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2B86C5F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w:t>
            </w:r>
          </w:p>
        </w:tc>
        <w:tc>
          <w:tcPr>
            <w:tcW w:w="368" w:type="pct"/>
            <w:shd w:val="clear" w:color="auto" w:fill="FFFFFF"/>
            <w:vAlign w:val="center"/>
          </w:tcPr>
          <w:p w14:paraId="6C64874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368" w:type="pct"/>
            <w:shd w:val="clear" w:color="auto" w:fill="FFFFFF"/>
            <w:vAlign w:val="center"/>
          </w:tcPr>
          <w:p w14:paraId="67A617F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368" w:type="pct"/>
            <w:shd w:val="clear" w:color="auto" w:fill="FFFFFF"/>
            <w:vAlign w:val="center"/>
          </w:tcPr>
          <w:p w14:paraId="69F1431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w:t>
            </w:r>
          </w:p>
        </w:tc>
        <w:tc>
          <w:tcPr>
            <w:tcW w:w="471" w:type="pct"/>
            <w:shd w:val="clear" w:color="auto" w:fill="FFFFFF"/>
            <w:vAlign w:val="center"/>
          </w:tcPr>
          <w:p w14:paraId="3AA1AFB2" w14:textId="13417499"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r>
      <w:tr w:rsidR="002271AE" w:rsidRPr="002271AE" w14:paraId="424A07E7" w14:textId="77777777" w:rsidTr="00BA7A1E">
        <w:trPr>
          <w:jc w:val="center"/>
        </w:trPr>
        <w:tc>
          <w:tcPr>
            <w:tcW w:w="248" w:type="pct"/>
            <w:shd w:val="clear" w:color="auto" w:fill="FFFFFF"/>
            <w:vAlign w:val="center"/>
          </w:tcPr>
          <w:p w14:paraId="4CD32F1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5CC15AAB"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in phun A0</w:t>
            </w:r>
          </w:p>
        </w:tc>
        <w:tc>
          <w:tcPr>
            <w:tcW w:w="284" w:type="pct"/>
            <w:shd w:val="clear" w:color="auto" w:fill="FFFFFF"/>
            <w:vAlign w:val="center"/>
          </w:tcPr>
          <w:p w14:paraId="00C0348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68AAFF4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393" w:type="pct"/>
            <w:shd w:val="clear" w:color="auto" w:fill="FFFFFF"/>
            <w:vAlign w:val="center"/>
          </w:tcPr>
          <w:p w14:paraId="0310D69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380409F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368" w:type="pct"/>
            <w:shd w:val="clear" w:color="auto" w:fill="FFFFFF"/>
            <w:vAlign w:val="center"/>
          </w:tcPr>
          <w:p w14:paraId="0DFFE0D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368" w:type="pct"/>
            <w:shd w:val="clear" w:color="auto" w:fill="FFFFFF"/>
            <w:vAlign w:val="center"/>
          </w:tcPr>
          <w:p w14:paraId="2C607B5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368" w:type="pct"/>
            <w:shd w:val="clear" w:color="auto" w:fill="FFFFFF"/>
            <w:vAlign w:val="center"/>
          </w:tcPr>
          <w:p w14:paraId="0C692C3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471" w:type="pct"/>
            <w:shd w:val="clear" w:color="auto" w:fill="FFFFFF"/>
            <w:vAlign w:val="center"/>
          </w:tcPr>
          <w:p w14:paraId="31847A06" w14:textId="7F6C16A9"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r>
      <w:tr w:rsidR="002271AE" w:rsidRPr="002271AE" w14:paraId="4C35DB51" w14:textId="77777777" w:rsidTr="00BA7A1E">
        <w:trPr>
          <w:jc w:val="center"/>
        </w:trPr>
        <w:tc>
          <w:tcPr>
            <w:tcW w:w="248" w:type="pct"/>
            <w:shd w:val="clear" w:color="auto" w:fill="FFFFFF"/>
            <w:vAlign w:val="center"/>
          </w:tcPr>
          <w:p w14:paraId="2D1E0CF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74E38C8F"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Phần mềm số hóa</w:t>
            </w:r>
          </w:p>
        </w:tc>
        <w:tc>
          <w:tcPr>
            <w:tcW w:w="284" w:type="pct"/>
            <w:shd w:val="clear" w:color="auto" w:fill="FFFFFF"/>
            <w:vAlign w:val="center"/>
          </w:tcPr>
          <w:p w14:paraId="5894325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w:t>
            </w:r>
          </w:p>
        </w:tc>
        <w:tc>
          <w:tcPr>
            <w:tcW w:w="478" w:type="pct"/>
            <w:shd w:val="clear" w:color="auto" w:fill="FFFFFF"/>
            <w:vAlign w:val="center"/>
          </w:tcPr>
          <w:p w14:paraId="485B750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77A5E72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32A0EFC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2,46</w:t>
            </w:r>
          </w:p>
        </w:tc>
        <w:tc>
          <w:tcPr>
            <w:tcW w:w="368" w:type="pct"/>
            <w:shd w:val="clear" w:color="auto" w:fill="FFFFFF"/>
            <w:vAlign w:val="center"/>
          </w:tcPr>
          <w:p w14:paraId="631B527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2,70</w:t>
            </w:r>
          </w:p>
        </w:tc>
        <w:tc>
          <w:tcPr>
            <w:tcW w:w="368" w:type="pct"/>
            <w:shd w:val="clear" w:color="auto" w:fill="FFFFFF"/>
            <w:vAlign w:val="center"/>
          </w:tcPr>
          <w:p w14:paraId="2A37DA1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368" w:type="pct"/>
            <w:shd w:val="clear" w:color="auto" w:fill="FFFFFF"/>
            <w:vAlign w:val="center"/>
          </w:tcPr>
          <w:p w14:paraId="3BB6F1B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3,30</w:t>
            </w:r>
          </w:p>
        </w:tc>
        <w:tc>
          <w:tcPr>
            <w:tcW w:w="471" w:type="pct"/>
            <w:shd w:val="clear" w:color="auto" w:fill="FFFFFF"/>
            <w:vAlign w:val="center"/>
          </w:tcPr>
          <w:p w14:paraId="50B85F89" w14:textId="47A70962"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45</w:t>
            </w:r>
          </w:p>
        </w:tc>
      </w:tr>
      <w:tr w:rsidR="002271AE" w:rsidRPr="002271AE" w14:paraId="75F689A8" w14:textId="77777777" w:rsidTr="00BA7A1E">
        <w:trPr>
          <w:jc w:val="center"/>
        </w:trPr>
        <w:tc>
          <w:tcPr>
            <w:tcW w:w="248" w:type="pct"/>
            <w:shd w:val="clear" w:color="auto" w:fill="FFFFFF"/>
            <w:vAlign w:val="center"/>
          </w:tcPr>
          <w:p w14:paraId="492B966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2834ECEB"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Điều hòa</w:t>
            </w:r>
          </w:p>
        </w:tc>
        <w:tc>
          <w:tcPr>
            <w:tcW w:w="284" w:type="pct"/>
            <w:shd w:val="clear" w:color="auto" w:fill="FFFFFF"/>
            <w:vAlign w:val="center"/>
          </w:tcPr>
          <w:p w14:paraId="1171B98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52E6644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393" w:type="pct"/>
            <w:shd w:val="clear" w:color="auto" w:fill="FFFFFF"/>
            <w:vAlign w:val="center"/>
          </w:tcPr>
          <w:p w14:paraId="6BA2C10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5DD4085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0,42</w:t>
            </w:r>
          </w:p>
        </w:tc>
        <w:tc>
          <w:tcPr>
            <w:tcW w:w="368" w:type="pct"/>
            <w:shd w:val="clear" w:color="auto" w:fill="FFFFFF"/>
            <w:vAlign w:val="center"/>
          </w:tcPr>
          <w:p w14:paraId="2A504FD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0,46</w:t>
            </w:r>
          </w:p>
        </w:tc>
        <w:tc>
          <w:tcPr>
            <w:tcW w:w="368" w:type="pct"/>
            <w:shd w:val="clear" w:color="auto" w:fill="FFFFFF"/>
            <w:vAlign w:val="center"/>
          </w:tcPr>
          <w:p w14:paraId="6612BB7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0,51</w:t>
            </w:r>
          </w:p>
        </w:tc>
        <w:tc>
          <w:tcPr>
            <w:tcW w:w="368" w:type="pct"/>
            <w:shd w:val="clear" w:color="auto" w:fill="FFFFFF"/>
            <w:vAlign w:val="center"/>
          </w:tcPr>
          <w:p w14:paraId="77AEF3C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0,56</w:t>
            </w:r>
          </w:p>
        </w:tc>
        <w:tc>
          <w:tcPr>
            <w:tcW w:w="471" w:type="pct"/>
            <w:shd w:val="clear" w:color="auto" w:fill="FFFFFF"/>
            <w:vAlign w:val="center"/>
          </w:tcPr>
          <w:p w14:paraId="4CB92613" w14:textId="288EC3B4"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0,60</w:t>
            </w:r>
          </w:p>
        </w:tc>
      </w:tr>
      <w:tr w:rsidR="002271AE" w:rsidRPr="002271AE" w14:paraId="331BC81F" w14:textId="77777777" w:rsidTr="00BA7A1E">
        <w:trPr>
          <w:jc w:val="center"/>
        </w:trPr>
        <w:tc>
          <w:tcPr>
            <w:tcW w:w="248" w:type="pct"/>
            <w:shd w:val="clear" w:color="auto" w:fill="FFFFFF"/>
            <w:vAlign w:val="center"/>
          </w:tcPr>
          <w:p w14:paraId="0E0BDB4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77E9211D"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Điện</w:t>
            </w:r>
          </w:p>
        </w:tc>
        <w:tc>
          <w:tcPr>
            <w:tcW w:w="284" w:type="pct"/>
            <w:shd w:val="clear" w:color="auto" w:fill="FFFFFF"/>
            <w:vAlign w:val="center"/>
          </w:tcPr>
          <w:p w14:paraId="45A8575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78" w:type="pct"/>
            <w:shd w:val="clear" w:color="auto" w:fill="FFFFFF"/>
            <w:vAlign w:val="center"/>
          </w:tcPr>
          <w:p w14:paraId="662A629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031616F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01" w:type="pct"/>
            <w:shd w:val="clear" w:color="auto" w:fill="FFFFFF"/>
            <w:vAlign w:val="center"/>
          </w:tcPr>
          <w:p w14:paraId="017C248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16,50</w:t>
            </w:r>
          </w:p>
        </w:tc>
        <w:tc>
          <w:tcPr>
            <w:tcW w:w="368" w:type="pct"/>
            <w:shd w:val="clear" w:color="auto" w:fill="FFFFFF"/>
            <w:vAlign w:val="center"/>
          </w:tcPr>
          <w:p w14:paraId="129303C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18,00</w:t>
            </w:r>
          </w:p>
        </w:tc>
        <w:tc>
          <w:tcPr>
            <w:tcW w:w="368" w:type="pct"/>
            <w:shd w:val="clear" w:color="auto" w:fill="FFFFFF"/>
            <w:vAlign w:val="center"/>
          </w:tcPr>
          <w:p w14:paraId="2D03B50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19,90</w:t>
            </w:r>
          </w:p>
        </w:tc>
        <w:tc>
          <w:tcPr>
            <w:tcW w:w="368" w:type="pct"/>
            <w:shd w:val="clear" w:color="auto" w:fill="FFFFFF"/>
            <w:vAlign w:val="center"/>
          </w:tcPr>
          <w:p w14:paraId="0243F9C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21,80</w:t>
            </w:r>
          </w:p>
        </w:tc>
        <w:tc>
          <w:tcPr>
            <w:tcW w:w="471" w:type="pct"/>
            <w:shd w:val="clear" w:color="auto" w:fill="FFFFFF"/>
            <w:vAlign w:val="center"/>
          </w:tcPr>
          <w:p w14:paraId="6A900BA6" w14:textId="4DCF2850"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23,05</w:t>
            </w:r>
          </w:p>
        </w:tc>
      </w:tr>
      <w:tr w:rsidR="002271AE" w:rsidRPr="002271AE" w14:paraId="3EF7261A" w14:textId="77777777" w:rsidTr="00BA7A1E">
        <w:trPr>
          <w:jc w:val="center"/>
        </w:trPr>
        <w:tc>
          <w:tcPr>
            <w:tcW w:w="248" w:type="pct"/>
            <w:shd w:val="clear" w:color="auto" w:fill="FFFFFF"/>
            <w:vAlign w:val="center"/>
          </w:tcPr>
          <w:p w14:paraId="4BD91C3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1621" w:type="pct"/>
            <w:shd w:val="clear" w:color="auto" w:fill="FFFFFF"/>
            <w:vAlign w:val="center"/>
          </w:tcPr>
          <w:p w14:paraId="631D14DE"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Bản đồ tỷ lệ 1/5000</w:t>
            </w:r>
          </w:p>
        </w:tc>
        <w:tc>
          <w:tcPr>
            <w:tcW w:w="284" w:type="pct"/>
            <w:shd w:val="clear" w:color="auto" w:fill="FFFFFF"/>
            <w:vAlign w:val="center"/>
          </w:tcPr>
          <w:p w14:paraId="6DB6782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78" w:type="pct"/>
            <w:shd w:val="clear" w:color="auto" w:fill="FFFFFF"/>
            <w:vAlign w:val="center"/>
          </w:tcPr>
          <w:p w14:paraId="0C2BE1B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0A7EB48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01" w:type="pct"/>
            <w:shd w:val="clear" w:color="auto" w:fill="FFFFFF"/>
            <w:vAlign w:val="center"/>
          </w:tcPr>
          <w:p w14:paraId="39DF3A8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43D48D4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4C3CC6E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68" w:type="pct"/>
            <w:shd w:val="clear" w:color="auto" w:fill="FFFFFF"/>
            <w:vAlign w:val="center"/>
          </w:tcPr>
          <w:p w14:paraId="52A6FA7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71" w:type="pct"/>
            <w:shd w:val="clear" w:color="auto" w:fill="FFFFFF"/>
            <w:vAlign w:val="center"/>
          </w:tcPr>
          <w:p w14:paraId="2D4158C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219CDE85" w14:textId="77777777" w:rsidTr="00BA7A1E">
        <w:trPr>
          <w:jc w:val="center"/>
        </w:trPr>
        <w:tc>
          <w:tcPr>
            <w:tcW w:w="248" w:type="pct"/>
            <w:shd w:val="clear" w:color="auto" w:fill="FFFFFF"/>
            <w:vAlign w:val="center"/>
          </w:tcPr>
          <w:p w14:paraId="2A7D978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2F2BC97A"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vi tính PC</w:t>
            </w:r>
          </w:p>
        </w:tc>
        <w:tc>
          <w:tcPr>
            <w:tcW w:w="284" w:type="pct"/>
            <w:shd w:val="clear" w:color="auto" w:fill="FFFFFF"/>
            <w:vAlign w:val="center"/>
          </w:tcPr>
          <w:p w14:paraId="3DDD0B3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6403F1C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393" w:type="pct"/>
            <w:shd w:val="clear" w:color="auto" w:fill="FFFFFF"/>
            <w:vAlign w:val="center"/>
          </w:tcPr>
          <w:p w14:paraId="066047D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36B12BC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3,69</w:t>
            </w:r>
          </w:p>
        </w:tc>
        <w:tc>
          <w:tcPr>
            <w:tcW w:w="368" w:type="pct"/>
            <w:shd w:val="clear" w:color="auto" w:fill="FFFFFF"/>
            <w:vAlign w:val="center"/>
          </w:tcPr>
          <w:p w14:paraId="45E8F98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3,99</w:t>
            </w:r>
          </w:p>
        </w:tc>
        <w:tc>
          <w:tcPr>
            <w:tcW w:w="368" w:type="pct"/>
            <w:shd w:val="clear" w:color="auto" w:fill="FFFFFF"/>
            <w:vAlign w:val="center"/>
          </w:tcPr>
          <w:p w14:paraId="15B9D5D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4,29</w:t>
            </w:r>
          </w:p>
        </w:tc>
        <w:tc>
          <w:tcPr>
            <w:tcW w:w="368" w:type="pct"/>
            <w:shd w:val="clear" w:color="auto" w:fill="FFFFFF"/>
            <w:vAlign w:val="center"/>
          </w:tcPr>
          <w:p w14:paraId="154E31A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4,59</w:t>
            </w:r>
          </w:p>
        </w:tc>
        <w:tc>
          <w:tcPr>
            <w:tcW w:w="471" w:type="pct"/>
            <w:shd w:val="clear" w:color="auto" w:fill="FFFFFF"/>
            <w:vAlign w:val="center"/>
          </w:tcPr>
          <w:p w14:paraId="04112AA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0470809A" w14:textId="77777777" w:rsidTr="00BA7A1E">
        <w:trPr>
          <w:jc w:val="center"/>
        </w:trPr>
        <w:tc>
          <w:tcPr>
            <w:tcW w:w="248" w:type="pct"/>
            <w:shd w:val="clear" w:color="auto" w:fill="FFFFFF"/>
            <w:vAlign w:val="center"/>
          </w:tcPr>
          <w:p w14:paraId="1A11561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26210FB8"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Thiết bị nối mạng</w:t>
            </w:r>
          </w:p>
        </w:tc>
        <w:tc>
          <w:tcPr>
            <w:tcW w:w="284" w:type="pct"/>
            <w:shd w:val="clear" w:color="auto" w:fill="FFFFFF"/>
            <w:vAlign w:val="center"/>
          </w:tcPr>
          <w:p w14:paraId="5D64CB60" w14:textId="77777777" w:rsidR="00BA7A1E"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478" w:type="pct"/>
            <w:shd w:val="clear" w:color="auto" w:fill="FFFFFF"/>
            <w:vAlign w:val="center"/>
          </w:tcPr>
          <w:p w14:paraId="7EDB114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393" w:type="pct"/>
            <w:shd w:val="clear" w:color="auto" w:fill="FFFFFF"/>
            <w:vAlign w:val="center"/>
          </w:tcPr>
          <w:p w14:paraId="353347E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0B5A6B3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w:t>
            </w:r>
          </w:p>
        </w:tc>
        <w:tc>
          <w:tcPr>
            <w:tcW w:w="368" w:type="pct"/>
            <w:shd w:val="clear" w:color="auto" w:fill="FFFFFF"/>
            <w:vAlign w:val="center"/>
          </w:tcPr>
          <w:p w14:paraId="26D0185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w:t>
            </w:r>
          </w:p>
        </w:tc>
        <w:tc>
          <w:tcPr>
            <w:tcW w:w="368" w:type="pct"/>
            <w:shd w:val="clear" w:color="auto" w:fill="FFFFFF"/>
            <w:vAlign w:val="center"/>
          </w:tcPr>
          <w:p w14:paraId="18418E2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0,27</w:t>
            </w:r>
          </w:p>
        </w:tc>
        <w:tc>
          <w:tcPr>
            <w:tcW w:w="368" w:type="pct"/>
            <w:shd w:val="clear" w:color="auto" w:fill="FFFFFF"/>
            <w:vAlign w:val="center"/>
          </w:tcPr>
          <w:p w14:paraId="25F746E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0,29</w:t>
            </w:r>
          </w:p>
        </w:tc>
        <w:tc>
          <w:tcPr>
            <w:tcW w:w="471" w:type="pct"/>
            <w:shd w:val="clear" w:color="auto" w:fill="FFFFFF"/>
            <w:vAlign w:val="center"/>
          </w:tcPr>
          <w:p w14:paraId="02835C1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4703BE94" w14:textId="77777777" w:rsidTr="00BA7A1E">
        <w:trPr>
          <w:jc w:val="center"/>
        </w:trPr>
        <w:tc>
          <w:tcPr>
            <w:tcW w:w="248" w:type="pct"/>
            <w:shd w:val="clear" w:color="auto" w:fill="FFFFFF"/>
            <w:vAlign w:val="center"/>
          </w:tcPr>
          <w:p w14:paraId="6B0247C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51894241"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chủ Netserver</w:t>
            </w:r>
          </w:p>
        </w:tc>
        <w:tc>
          <w:tcPr>
            <w:tcW w:w="284" w:type="pct"/>
            <w:shd w:val="clear" w:color="auto" w:fill="FFFFFF"/>
            <w:vAlign w:val="center"/>
          </w:tcPr>
          <w:p w14:paraId="19BF8A9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w:t>
            </w:r>
            <w:r w:rsidRPr="002271AE">
              <w:rPr>
                <w:rFonts w:ascii="Times New Roman" w:hAnsi="Times New Roman" w:cs="Times New Roman"/>
                <w:color w:val="000000" w:themeColor="text1"/>
                <w:sz w:val="26"/>
                <w:szCs w:val="26"/>
                <w:lang w:val="en-US"/>
              </w:rPr>
              <w:t>á</w:t>
            </w:r>
            <w:r w:rsidRPr="002271AE">
              <w:rPr>
                <w:rFonts w:ascii="Times New Roman" w:hAnsi="Times New Roman" w:cs="Times New Roman"/>
                <w:color w:val="000000" w:themeColor="text1"/>
                <w:sz w:val="26"/>
                <w:szCs w:val="26"/>
              </w:rPr>
              <w:t>i</w:t>
            </w:r>
          </w:p>
        </w:tc>
        <w:tc>
          <w:tcPr>
            <w:tcW w:w="478" w:type="pct"/>
            <w:shd w:val="clear" w:color="auto" w:fill="FFFFFF"/>
            <w:vAlign w:val="center"/>
          </w:tcPr>
          <w:p w14:paraId="64336CB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393" w:type="pct"/>
            <w:shd w:val="clear" w:color="auto" w:fill="FFFFFF"/>
            <w:vAlign w:val="center"/>
          </w:tcPr>
          <w:p w14:paraId="23DE570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23BCE03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22</w:t>
            </w:r>
          </w:p>
        </w:tc>
        <w:tc>
          <w:tcPr>
            <w:tcW w:w="368" w:type="pct"/>
            <w:shd w:val="clear" w:color="auto" w:fill="FFFFFF"/>
            <w:vAlign w:val="center"/>
          </w:tcPr>
          <w:p w14:paraId="1FF2547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w:t>
            </w:r>
          </w:p>
        </w:tc>
        <w:tc>
          <w:tcPr>
            <w:tcW w:w="368" w:type="pct"/>
            <w:shd w:val="clear" w:color="auto" w:fill="FFFFFF"/>
            <w:vAlign w:val="center"/>
          </w:tcPr>
          <w:p w14:paraId="2E9EC20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0,27</w:t>
            </w:r>
          </w:p>
        </w:tc>
        <w:tc>
          <w:tcPr>
            <w:tcW w:w="368" w:type="pct"/>
            <w:shd w:val="clear" w:color="auto" w:fill="FFFFFF"/>
            <w:vAlign w:val="center"/>
          </w:tcPr>
          <w:p w14:paraId="1B856E5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0,29</w:t>
            </w:r>
          </w:p>
        </w:tc>
        <w:tc>
          <w:tcPr>
            <w:tcW w:w="471" w:type="pct"/>
            <w:shd w:val="clear" w:color="auto" w:fill="FFFFFF"/>
            <w:vAlign w:val="center"/>
          </w:tcPr>
          <w:p w14:paraId="1E3088F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2CCCF16A" w14:textId="77777777" w:rsidTr="00BA7A1E">
        <w:trPr>
          <w:jc w:val="center"/>
        </w:trPr>
        <w:tc>
          <w:tcPr>
            <w:tcW w:w="248" w:type="pct"/>
            <w:shd w:val="clear" w:color="auto" w:fill="FFFFFF"/>
            <w:vAlign w:val="center"/>
          </w:tcPr>
          <w:p w14:paraId="75B312D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71E6FBED"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Máy in phun A0</w:t>
            </w:r>
          </w:p>
        </w:tc>
        <w:tc>
          <w:tcPr>
            <w:tcW w:w="284" w:type="pct"/>
            <w:shd w:val="clear" w:color="auto" w:fill="FFFFFF"/>
            <w:vAlign w:val="center"/>
          </w:tcPr>
          <w:p w14:paraId="455B9EE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66EC85E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393" w:type="pct"/>
            <w:shd w:val="clear" w:color="auto" w:fill="FFFFFF"/>
            <w:vAlign w:val="center"/>
          </w:tcPr>
          <w:p w14:paraId="1AD98AF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26B416D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368" w:type="pct"/>
            <w:shd w:val="clear" w:color="auto" w:fill="FFFFFF"/>
            <w:vAlign w:val="center"/>
          </w:tcPr>
          <w:p w14:paraId="65DD276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0,36</w:t>
            </w:r>
          </w:p>
        </w:tc>
        <w:tc>
          <w:tcPr>
            <w:tcW w:w="368" w:type="pct"/>
            <w:shd w:val="clear" w:color="auto" w:fill="FFFFFF"/>
            <w:vAlign w:val="center"/>
          </w:tcPr>
          <w:p w14:paraId="703D401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0,36</w:t>
            </w:r>
          </w:p>
        </w:tc>
        <w:tc>
          <w:tcPr>
            <w:tcW w:w="368" w:type="pct"/>
            <w:shd w:val="clear" w:color="auto" w:fill="FFFFFF"/>
            <w:vAlign w:val="center"/>
          </w:tcPr>
          <w:p w14:paraId="78D133A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0,36</w:t>
            </w:r>
          </w:p>
        </w:tc>
        <w:tc>
          <w:tcPr>
            <w:tcW w:w="471" w:type="pct"/>
            <w:shd w:val="clear" w:color="auto" w:fill="FFFFFF"/>
            <w:vAlign w:val="center"/>
          </w:tcPr>
          <w:p w14:paraId="7D25C39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6B8DE111" w14:textId="77777777" w:rsidTr="00BA7A1E">
        <w:trPr>
          <w:jc w:val="center"/>
        </w:trPr>
        <w:tc>
          <w:tcPr>
            <w:tcW w:w="248" w:type="pct"/>
            <w:shd w:val="clear" w:color="auto" w:fill="FFFFFF"/>
            <w:vAlign w:val="center"/>
          </w:tcPr>
          <w:p w14:paraId="4D5631A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7EBC55DE"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Phần mềm số hóa</w:t>
            </w:r>
          </w:p>
        </w:tc>
        <w:tc>
          <w:tcPr>
            <w:tcW w:w="284" w:type="pct"/>
            <w:shd w:val="clear" w:color="auto" w:fill="FFFFFF"/>
            <w:vAlign w:val="center"/>
          </w:tcPr>
          <w:p w14:paraId="1A37234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w:t>
            </w:r>
          </w:p>
        </w:tc>
        <w:tc>
          <w:tcPr>
            <w:tcW w:w="478" w:type="pct"/>
            <w:shd w:val="clear" w:color="auto" w:fill="FFFFFF"/>
            <w:vAlign w:val="center"/>
          </w:tcPr>
          <w:p w14:paraId="5052325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7C62069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57A50BD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3,30</w:t>
            </w:r>
          </w:p>
        </w:tc>
        <w:tc>
          <w:tcPr>
            <w:tcW w:w="368" w:type="pct"/>
            <w:shd w:val="clear" w:color="auto" w:fill="FFFFFF"/>
            <w:vAlign w:val="center"/>
          </w:tcPr>
          <w:p w14:paraId="71C4A16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3,69</w:t>
            </w:r>
          </w:p>
        </w:tc>
        <w:tc>
          <w:tcPr>
            <w:tcW w:w="368" w:type="pct"/>
            <w:shd w:val="clear" w:color="auto" w:fill="FFFFFF"/>
            <w:vAlign w:val="center"/>
          </w:tcPr>
          <w:p w14:paraId="1F70EC3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3,99</w:t>
            </w:r>
          </w:p>
        </w:tc>
        <w:tc>
          <w:tcPr>
            <w:tcW w:w="368" w:type="pct"/>
            <w:shd w:val="clear" w:color="auto" w:fill="FFFFFF"/>
            <w:vAlign w:val="center"/>
          </w:tcPr>
          <w:p w14:paraId="4A24023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4,29</w:t>
            </w:r>
          </w:p>
        </w:tc>
        <w:tc>
          <w:tcPr>
            <w:tcW w:w="471" w:type="pct"/>
            <w:shd w:val="clear" w:color="auto" w:fill="FFFFFF"/>
            <w:vAlign w:val="center"/>
          </w:tcPr>
          <w:p w14:paraId="735A557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073526C8" w14:textId="77777777" w:rsidTr="00BA7A1E">
        <w:trPr>
          <w:jc w:val="center"/>
        </w:trPr>
        <w:tc>
          <w:tcPr>
            <w:tcW w:w="248" w:type="pct"/>
            <w:shd w:val="clear" w:color="auto" w:fill="FFFFFF"/>
            <w:vAlign w:val="center"/>
          </w:tcPr>
          <w:p w14:paraId="3D00286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4A1B18E3"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Điều hòa</w:t>
            </w:r>
          </w:p>
        </w:tc>
        <w:tc>
          <w:tcPr>
            <w:tcW w:w="284" w:type="pct"/>
            <w:shd w:val="clear" w:color="auto" w:fill="FFFFFF"/>
            <w:vAlign w:val="center"/>
          </w:tcPr>
          <w:p w14:paraId="0C96A70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8" w:type="pct"/>
            <w:shd w:val="clear" w:color="auto" w:fill="FFFFFF"/>
            <w:vAlign w:val="center"/>
          </w:tcPr>
          <w:p w14:paraId="0A92032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393" w:type="pct"/>
            <w:shd w:val="clear" w:color="auto" w:fill="FFFFFF"/>
            <w:vAlign w:val="center"/>
          </w:tcPr>
          <w:p w14:paraId="1E9063B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1" w:type="pct"/>
            <w:shd w:val="clear" w:color="auto" w:fill="FFFFFF"/>
            <w:vAlign w:val="center"/>
          </w:tcPr>
          <w:p w14:paraId="244EF85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0,56</w:t>
            </w:r>
          </w:p>
        </w:tc>
        <w:tc>
          <w:tcPr>
            <w:tcW w:w="368" w:type="pct"/>
            <w:shd w:val="clear" w:color="auto" w:fill="FFFFFF"/>
            <w:vAlign w:val="center"/>
          </w:tcPr>
          <w:p w14:paraId="049A01A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0,65</w:t>
            </w:r>
          </w:p>
        </w:tc>
        <w:tc>
          <w:tcPr>
            <w:tcW w:w="368" w:type="pct"/>
            <w:shd w:val="clear" w:color="auto" w:fill="FFFFFF"/>
            <w:vAlign w:val="center"/>
          </w:tcPr>
          <w:p w14:paraId="233EAB5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0,70</w:t>
            </w:r>
          </w:p>
        </w:tc>
        <w:tc>
          <w:tcPr>
            <w:tcW w:w="368" w:type="pct"/>
            <w:shd w:val="clear" w:color="auto" w:fill="FFFFFF"/>
            <w:vAlign w:val="center"/>
          </w:tcPr>
          <w:p w14:paraId="3640784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0,75</w:t>
            </w:r>
          </w:p>
        </w:tc>
        <w:tc>
          <w:tcPr>
            <w:tcW w:w="471" w:type="pct"/>
            <w:shd w:val="clear" w:color="auto" w:fill="FFFFFF"/>
            <w:vAlign w:val="center"/>
          </w:tcPr>
          <w:p w14:paraId="539B486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r w:rsidR="002271AE" w:rsidRPr="002271AE" w14:paraId="69898FA7" w14:textId="77777777" w:rsidTr="00BA7A1E">
        <w:trPr>
          <w:jc w:val="center"/>
        </w:trPr>
        <w:tc>
          <w:tcPr>
            <w:tcW w:w="248" w:type="pct"/>
            <w:shd w:val="clear" w:color="auto" w:fill="FFFFFF"/>
            <w:vAlign w:val="center"/>
          </w:tcPr>
          <w:p w14:paraId="1D1D833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1621" w:type="pct"/>
            <w:shd w:val="clear" w:color="auto" w:fill="FFFFFF"/>
            <w:vAlign w:val="center"/>
          </w:tcPr>
          <w:p w14:paraId="103F0C61" w14:textId="77777777" w:rsidR="00BA7A1E" w:rsidRPr="002271AE" w:rsidRDefault="00BA7A1E"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Điện</w:t>
            </w:r>
          </w:p>
        </w:tc>
        <w:tc>
          <w:tcPr>
            <w:tcW w:w="284" w:type="pct"/>
            <w:shd w:val="clear" w:color="auto" w:fill="FFFFFF"/>
            <w:vAlign w:val="center"/>
          </w:tcPr>
          <w:p w14:paraId="5DCA985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78" w:type="pct"/>
            <w:shd w:val="clear" w:color="auto" w:fill="FFFFFF"/>
            <w:vAlign w:val="center"/>
          </w:tcPr>
          <w:p w14:paraId="404316C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393" w:type="pct"/>
            <w:shd w:val="clear" w:color="auto" w:fill="FFFFFF"/>
            <w:vAlign w:val="center"/>
          </w:tcPr>
          <w:p w14:paraId="68CE7E1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401" w:type="pct"/>
            <w:shd w:val="clear" w:color="auto" w:fill="FFFFFF"/>
            <w:vAlign w:val="center"/>
          </w:tcPr>
          <w:p w14:paraId="54C89E2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22,90</w:t>
            </w:r>
          </w:p>
        </w:tc>
        <w:tc>
          <w:tcPr>
            <w:tcW w:w="368" w:type="pct"/>
            <w:shd w:val="clear" w:color="auto" w:fill="FFFFFF"/>
            <w:vAlign w:val="center"/>
          </w:tcPr>
          <w:p w14:paraId="2F68684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26,00</w:t>
            </w:r>
          </w:p>
        </w:tc>
        <w:tc>
          <w:tcPr>
            <w:tcW w:w="368" w:type="pct"/>
            <w:shd w:val="clear" w:color="auto" w:fill="FFFFFF"/>
            <w:vAlign w:val="center"/>
          </w:tcPr>
          <w:p w14:paraId="53746BE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27,90</w:t>
            </w:r>
          </w:p>
        </w:tc>
        <w:tc>
          <w:tcPr>
            <w:tcW w:w="368" w:type="pct"/>
            <w:shd w:val="clear" w:color="auto" w:fill="FFFFFF"/>
            <w:vAlign w:val="center"/>
          </w:tcPr>
          <w:p w14:paraId="345BE15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29,80</w:t>
            </w:r>
          </w:p>
        </w:tc>
        <w:tc>
          <w:tcPr>
            <w:tcW w:w="471" w:type="pct"/>
            <w:shd w:val="clear" w:color="auto" w:fill="FFFFFF"/>
            <w:vAlign w:val="center"/>
          </w:tcPr>
          <w:p w14:paraId="221DBA8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r>
    </w:tbl>
    <w:p w14:paraId="36773437" w14:textId="77777777" w:rsidR="00B10AB7" w:rsidRPr="002271AE" w:rsidRDefault="00B10AB7" w:rsidP="005F3402">
      <w:pPr>
        <w:rPr>
          <w:rFonts w:ascii="Times New Roman" w:hAnsi="Times New Roman" w:cs="Times New Roman"/>
          <w:b/>
          <w:color w:val="000000" w:themeColor="text1"/>
          <w:sz w:val="28"/>
          <w:szCs w:val="28"/>
        </w:rPr>
      </w:pPr>
      <w:bookmarkStart w:id="26" w:name="bookmark49"/>
      <w:r w:rsidRPr="002271AE">
        <w:rPr>
          <w:rFonts w:ascii="Times New Roman" w:hAnsi="Times New Roman" w:cs="Times New Roman"/>
          <w:b/>
          <w:color w:val="000000" w:themeColor="text1"/>
          <w:sz w:val="28"/>
          <w:szCs w:val="28"/>
          <w:u w:val="single"/>
        </w:rPr>
        <w:t>Ghi chú</w:t>
      </w:r>
      <w:r w:rsidRPr="002271AE">
        <w:rPr>
          <w:rFonts w:ascii="Times New Roman" w:hAnsi="Times New Roman" w:cs="Times New Roman"/>
          <w:b/>
          <w:color w:val="000000" w:themeColor="text1"/>
          <w:sz w:val="28"/>
          <w:szCs w:val="28"/>
        </w:rPr>
        <w:t>:</w:t>
      </w:r>
      <w:bookmarkEnd w:id="26"/>
    </w:p>
    <w:p w14:paraId="161AEF29" w14:textId="77777777" w:rsidR="00B10AB7" w:rsidRPr="002271AE" w:rsidRDefault="00B10AB7" w:rsidP="00827FF4">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Trường hợp đồng thờ</w:t>
      </w:r>
      <w:r w:rsidR="00DD22AF" w:rsidRPr="002271AE">
        <w:rPr>
          <w:rFonts w:ascii="Times New Roman" w:hAnsi="Times New Roman" w:cs="Times New Roman"/>
          <w:color w:val="000000" w:themeColor="text1"/>
          <w:sz w:val="28"/>
          <w:szCs w:val="28"/>
        </w:rPr>
        <w:t>i thự</w:t>
      </w:r>
      <w:r w:rsidRPr="002271AE">
        <w:rPr>
          <w:rFonts w:ascii="Times New Roman" w:hAnsi="Times New Roman" w:cs="Times New Roman"/>
          <w:color w:val="000000" w:themeColor="text1"/>
          <w:sz w:val="28"/>
          <w:szCs w:val="28"/>
        </w:rPr>
        <w:t>c hiện số hóa và chuyển hệ tọa độ BĐĐC thì không tính mức máy in phun cho chuy</w:t>
      </w:r>
      <w:r w:rsidR="00DD22AF" w:rsidRPr="002271AE">
        <w:rPr>
          <w:rFonts w:ascii="Times New Roman" w:hAnsi="Times New Roman" w:cs="Times New Roman"/>
          <w:color w:val="000000" w:themeColor="text1"/>
          <w:sz w:val="28"/>
          <w:szCs w:val="28"/>
        </w:rPr>
        <w:t>ể</w:t>
      </w:r>
      <w:r w:rsidRPr="002271AE">
        <w:rPr>
          <w:rFonts w:ascii="Times New Roman" w:hAnsi="Times New Roman" w:cs="Times New Roman"/>
          <w:color w:val="000000" w:themeColor="text1"/>
          <w:sz w:val="28"/>
          <w:szCs w:val="28"/>
        </w:rPr>
        <w:t>n hệ tọa độ.</w:t>
      </w:r>
    </w:p>
    <w:p w14:paraId="2255AED2" w14:textId="77777777" w:rsidR="00B10AB7" w:rsidRPr="002271AE" w:rsidRDefault="00DD22AF"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2.2. </w:t>
      </w:r>
      <w:r w:rsidR="00B10AB7" w:rsidRPr="002271AE">
        <w:rPr>
          <w:rFonts w:ascii="Times New Roman" w:hAnsi="Times New Roman" w:cs="Times New Roman"/>
          <w:b/>
          <w:color w:val="000000" w:themeColor="text1"/>
          <w:sz w:val="28"/>
          <w:szCs w:val="28"/>
        </w:rPr>
        <w:t>Xác định tọa độ phục vụ nắn chuyển</w:t>
      </w:r>
    </w:p>
    <w:p w14:paraId="4C20673C" w14:textId="77777777" w:rsidR="00CB117C" w:rsidRPr="002271AE" w:rsidRDefault="00B10AB7" w:rsidP="00EC6308">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Mức tính bằng 0,50 mức (KK3) đo ngắm theo phương pháp đường chuyền của Lưới địa chính</w:t>
      </w:r>
      <w:r w:rsidR="00E15AC0" w:rsidRPr="002271AE">
        <w:rPr>
          <w:rFonts w:ascii="Times New Roman" w:hAnsi="Times New Roman" w:cs="Times New Roman"/>
          <w:color w:val="000000" w:themeColor="text1"/>
          <w:sz w:val="28"/>
          <w:szCs w:val="28"/>
        </w:rPr>
        <w:t xml:space="preserve"> tại Bảng </w:t>
      </w:r>
      <w:r w:rsidR="000312B2" w:rsidRPr="002271AE">
        <w:rPr>
          <w:rFonts w:ascii="Times New Roman" w:hAnsi="Times New Roman" w:cs="Times New Roman"/>
          <w:color w:val="000000" w:themeColor="text1"/>
          <w:sz w:val="28"/>
          <w:szCs w:val="28"/>
        </w:rPr>
        <w:t>19</w:t>
      </w:r>
      <w:r w:rsidR="00E15AC0" w:rsidRPr="002271AE">
        <w:rPr>
          <w:rFonts w:ascii="Times New Roman" w:hAnsi="Times New Roman" w:cs="Times New Roman"/>
          <w:color w:val="000000" w:themeColor="text1"/>
          <w:sz w:val="28"/>
          <w:szCs w:val="28"/>
        </w:rPr>
        <w:t xml:space="preserve"> và Bảng </w:t>
      </w:r>
      <w:r w:rsidR="000312B2" w:rsidRPr="002271AE">
        <w:rPr>
          <w:rFonts w:ascii="Times New Roman" w:hAnsi="Times New Roman" w:cs="Times New Roman"/>
          <w:color w:val="000000" w:themeColor="text1"/>
          <w:sz w:val="28"/>
          <w:szCs w:val="28"/>
        </w:rPr>
        <w:t>20</w:t>
      </w:r>
      <w:r w:rsidRPr="002271AE">
        <w:rPr>
          <w:rFonts w:ascii="Times New Roman" w:hAnsi="Times New Roman" w:cs="Times New Roman"/>
          <w:color w:val="000000" w:themeColor="text1"/>
          <w:sz w:val="28"/>
          <w:szCs w:val="28"/>
        </w:rPr>
        <w:t xml:space="preserve"> (Mục I, Chương </w:t>
      </w:r>
      <w:r w:rsidR="00DD22AF" w:rsidRPr="002271AE">
        <w:rPr>
          <w:rFonts w:ascii="Times New Roman" w:hAnsi="Times New Roman" w:cs="Times New Roman"/>
          <w:color w:val="000000" w:themeColor="text1"/>
          <w:sz w:val="28"/>
          <w:szCs w:val="28"/>
        </w:rPr>
        <w:t>I</w:t>
      </w:r>
      <w:r w:rsidRPr="002271AE">
        <w:rPr>
          <w:rFonts w:ascii="Times New Roman" w:hAnsi="Times New Roman" w:cs="Times New Roman"/>
          <w:color w:val="000000" w:themeColor="text1"/>
          <w:sz w:val="28"/>
          <w:szCs w:val="28"/>
        </w:rPr>
        <w:t xml:space="preserve">, </w:t>
      </w:r>
      <w:r w:rsidR="002566AC" w:rsidRPr="002271AE">
        <w:rPr>
          <w:rFonts w:ascii="Times New Roman" w:hAnsi="Times New Roman" w:cs="Times New Roman"/>
          <w:color w:val="000000" w:themeColor="text1"/>
          <w:sz w:val="28"/>
          <w:szCs w:val="28"/>
        </w:rPr>
        <w:t>Phầ</w:t>
      </w:r>
      <w:r w:rsidR="001A0CDC" w:rsidRPr="002271AE">
        <w:rPr>
          <w:rFonts w:ascii="Times New Roman" w:hAnsi="Times New Roman" w:cs="Times New Roman"/>
          <w:color w:val="000000" w:themeColor="text1"/>
          <w:sz w:val="28"/>
          <w:szCs w:val="28"/>
        </w:rPr>
        <w:t>n 3</w:t>
      </w:r>
      <w:r w:rsidR="00EC6308" w:rsidRPr="002271AE">
        <w:rPr>
          <w:rFonts w:ascii="Times New Roman" w:hAnsi="Times New Roman" w:cs="Times New Roman"/>
          <w:color w:val="000000" w:themeColor="text1"/>
          <w:sz w:val="28"/>
          <w:szCs w:val="28"/>
        </w:rPr>
        <w:t>).</w:t>
      </w:r>
    </w:p>
    <w:p w14:paraId="3ABF35C9" w14:textId="77777777" w:rsidR="00B10AB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3. Vật liệu</w:t>
      </w:r>
    </w:p>
    <w:p w14:paraId="547F233B" w14:textId="77777777" w:rsidR="00B10AB7" w:rsidRPr="002271AE" w:rsidRDefault="00B10AB7" w:rsidP="009D00A4">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lastRenderedPageBreak/>
        <w:t>Bảng 4</w:t>
      </w:r>
      <w:r w:rsidR="00EC6308" w:rsidRPr="002271AE">
        <w:rPr>
          <w:rFonts w:ascii="Times New Roman" w:hAnsi="Times New Roman" w:cs="Times New Roman"/>
          <w:b/>
          <w:i/>
          <w:color w:val="000000" w:themeColor="text1"/>
          <w:sz w:val="28"/>
          <w:szCs w:val="28"/>
          <w:lang w:val="en-US"/>
        </w:rPr>
        <w:t>3</w:t>
      </w:r>
    </w:p>
    <w:tbl>
      <w:tblPr>
        <w:tblW w:w="5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7"/>
        <w:gridCol w:w="3366"/>
        <w:gridCol w:w="839"/>
        <w:gridCol w:w="863"/>
        <w:gridCol w:w="863"/>
        <w:gridCol w:w="863"/>
        <w:gridCol w:w="863"/>
        <w:gridCol w:w="863"/>
        <w:gridCol w:w="1221"/>
      </w:tblGrid>
      <w:tr w:rsidR="002271AE" w:rsidRPr="002271AE" w14:paraId="4C8CE7BF" w14:textId="77777777" w:rsidTr="009D00A4">
        <w:trPr>
          <w:tblHeader/>
          <w:jc w:val="center"/>
        </w:trPr>
        <w:tc>
          <w:tcPr>
            <w:tcW w:w="293" w:type="pct"/>
            <w:vMerge w:val="restart"/>
            <w:shd w:val="clear" w:color="auto" w:fill="FFFFFF"/>
            <w:vAlign w:val="center"/>
          </w:tcPr>
          <w:p w14:paraId="2C7765A7"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626" w:type="pct"/>
            <w:vMerge w:val="restart"/>
            <w:shd w:val="clear" w:color="auto" w:fill="FFFFFF"/>
            <w:vAlign w:val="center"/>
          </w:tcPr>
          <w:p w14:paraId="7B837BA0"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405" w:type="pct"/>
            <w:vMerge w:val="restart"/>
            <w:shd w:val="clear" w:color="auto" w:fill="FFFFFF"/>
            <w:vAlign w:val="center"/>
          </w:tcPr>
          <w:p w14:paraId="7E2A9FA8"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2675" w:type="pct"/>
            <w:gridSpan w:val="6"/>
            <w:shd w:val="clear" w:color="auto" w:fill="FFFFFF"/>
            <w:vAlign w:val="center"/>
          </w:tcPr>
          <w:p w14:paraId="443BFE05"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Định mức theo tỷ </w:t>
            </w:r>
            <w:r w:rsidR="00DD22AF" w:rsidRPr="002271AE">
              <w:rPr>
                <w:rFonts w:ascii="Times New Roman" w:hAnsi="Times New Roman" w:cs="Times New Roman"/>
                <w:b/>
                <w:color w:val="000000" w:themeColor="text1"/>
                <w:sz w:val="26"/>
                <w:szCs w:val="26"/>
              </w:rPr>
              <w:t>l</w:t>
            </w:r>
            <w:r w:rsidRPr="002271AE">
              <w:rPr>
                <w:rFonts w:ascii="Times New Roman" w:hAnsi="Times New Roman" w:cs="Times New Roman"/>
                <w:b/>
                <w:color w:val="000000" w:themeColor="text1"/>
                <w:sz w:val="26"/>
                <w:szCs w:val="26"/>
              </w:rPr>
              <w:t xml:space="preserve">ệ bản đồ </w:t>
            </w:r>
            <w:r w:rsidRPr="002271AE">
              <w:rPr>
                <w:rFonts w:ascii="Times New Roman" w:hAnsi="Times New Roman" w:cs="Times New Roman"/>
                <w:color w:val="000000" w:themeColor="text1"/>
                <w:sz w:val="26"/>
                <w:szCs w:val="26"/>
              </w:rPr>
              <w:t>(tính cho 1 mảnh)</w:t>
            </w:r>
          </w:p>
        </w:tc>
      </w:tr>
      <w:tr w:rsidR="002271AE" w:rsidRPr="002271AE" w14:paraId="1A595035" w14:textId="77777777" w:rsidTr="009D00A4">
        <w:trPr>
          <w:tblHeader/>
          <w:jc w:val="center"/>
        </w:trPr>
        <w:tc>
          <w:tcPr>
            <w:tcW w:w="293" w:type="pct"/>
            <w:vMerge/>
            <w:shd w:val="clear" w:color="auto" w:fill="FFFFFF"/>
            <w:vAlign w:val="center"/>
          </w:tcPr>
          <w:p w14:paraId="54A373BC" w14:textId="77777777" w:rsidR="00DD22AF" w:rsidRPr="002271AE" w:rsidRDefault="00DD22AF" w:rsidP="009D00A4">
            <w:pPr>
              <w:spacing w:before="60" w:after="60"/>
              <w:jc w:val="center"/>
              <w:rPr>
                <w:rFonts w:ascii="Times New Roman" w:hAnsi="Times New Roman" w:cs="Times New Roman"/>
                <w:b/>
                <w:color w:val="000000" w:themeColor="text1"/>
                <w:sz w:val="26"/>
                <w:szCs w:val="26"/>
              </w:rPr>
            </w:pPr>
          </w:p>
        </w:tc>
        <w:tc>
          <w:tcPr>
            <w:tcW w:w="1626" w:type="pct"/>
            <w:vMerge/>
            <w:shd w:val="clear" w:color="auto" w:fill="FFFFFF"/>
            <w:vAlign w:val="center"/>
          </w:tcPr>
          <w:p w14:paraId="1D9BDBF9" w14:textId="77777777" w:rsidR="00DD22AF" w:rsidRPr="002271AE" w:rsidRDefault="00DD22AF" w:rsidP="009D00A4">
            <w:pPr>
              <w:spacing w:before="60" w:after="60"/>
              <w:jc w:val="center"/>
              <w:rPr>
                <w:rFonts w:ascii="Times New Roman" w:hAnsi="Times New Roman" w:cs="Times New Roman"/>
                <w:b/>
                <w:color w:val="000000" w:themeColor="text1"/>
                <w:sz w:val="26"/>
                <w:szCs w:val="26"/>
              </w:rPr>
            </w:pPr>
          </w:p>
        </w:tc>
        <w:tc>
          <w:tcPr>
            <w:tcW w:w="405" w:type="pct"/>
            <w:vMerge/>
            <w:shd w:val="clear" w:color="auto" w:fill="FFFFFF"/>
            <w:vAlign w:val="center"/>
          </w:tcPr>
          <w:p w14:paraId="7F52AFC7" w14:textId="77777777" w:rsidR="00DD22AF" w:rsidRPr="002271AE" w:rsidRDefault="00DD22AF" w:rsidP="009D00A4">
            <w:pPr>
              <w:spacing w:before="60" w:after="60"/>
              <w:jc w:val="center"/>
              <w:rPr>
                <w:rFonts w:ascii="Times New Roman" w:hAnsi="Times New Roman" w:cs="Times New Roman"/>
                <w:b/>
                <w:color w:val="000000" w:themeColor="text1"/>
                <w:sz w:val="26"/>
                <w:szCs w:val="26"/>
              </w:rPr>
            </w:pPr>
          </w:p>
        </w:tc>
        <w:tc>
          <w:tcPr>
            <w:tcW w:w="1668" w:type="pct"/>
            <w:gridSpan w:val="4"/>
            <w:shd w:val="clear" w:color="auto" w:fill="FFFFFF"/>
            <w:vAlign w:val="center"/>
          </w:tcPr>
          <w:p w14:paraId="222E5AB5" w14:textId="77777777" w:rsidR="00DD22AF" w:rsidRPr="002271AE" w:rsidRDefault="00DD22AF" w:rsidP="009D00A4">
            <w:pPr>
              <w:spacing w:before="60" w:after="60"/>
              <w:jc w:val="center"/>
              <w:rPr>
                <w:rFonts w:ascii="Times New Roman" w:hAnsi="Times New Roman" w:cs="Times New Roman"/>
                <w:b/>
                <w:color w:val="000000" w:themeColor="text1"/>
                <w:sz w:val="26"/>
                <w:szCs w:val="26"/>
                <w:lang w:val="en-US"/>
              </w:rPr>
            </w:pPr>
            <w:r w:rsidRPr="002271AE">
              <w:rPr>
                <w:rFonts w:ascii="Times New Roman" w:hAnsi="Times New Roman" w:cs="Times New Roman"/>
                <w:b/>
                <w:color w:val="000000" w:themeColor="text1"/>
                <w:sz w:val="26"/>
                <w:szCs w:val="26"/>
              </w:rPr>
              <w:t>Số</w:t>
            </w:r>
            <w:r w:rsidRPr="002271AE">
              <w:rPr>
                <w:rFonts w:ascii="Times New Roman" w:hAnsi="Times New Roman" w:cs="Times New Roman"/>
                <w:b/>
                <w:color w:val="000000" w:themeColor="text1"/>
                <w:sz w:val="26"/>
                <w:szCs w:val="26"/>
                <w:lang w:val="en-US"/>
              </w:rPr>
              <w:t xml:space="preserve"> hóa</w:t>
            </w:r>
          </w:p>
        </w:tc>
        <w:tc>
          <w:tcPr>
            <w:tcW w:w="1007" w:type="pct"/>
            <w:gridSpan w:val="2"/>
            <w:shd w:val="clear" w:color="auto" w:fill="FFFFFF"/>
            <w:vAlign w:val="center"/>
          </w:tcPr>
          <w:p w14:paraId="675A9D81" w14:textId="77777777" w:rsidR="00DD22AF" w:rsidRPr="002271AE" w:rsidRDefault="00DD22AF" w:rsidP="009D00A4">
            <w:pPr>
              <w:spacing w:before="60" w:after="60"/>
              <w:jc w:val="center"/>
              <w:rPr>
                <w:rFonts w:ascii="Times New Roman" w:hAnsi="Times New Roman" w:cs="Times New Roman"/>
                <w:b/>
                <w:color w:val="000000" w:themeColor="text1"/>
                <w:sz w:val="26"/>
                <w:szCs w:val="26"/>
                <w:lang w:val="en-US"/>
              </w:rPr>
            </w:pPr>
            <w:r w:rsidRPr="002271AE">
              <w:rPr>
                <w:rFonts w:ascii="Times New Roman" w:hAnsi="Times New Roman" w:cs="Times New Roman"/>
                <w:b/>
                <w:color w:val="000000" w:themeColor="text1"/>
                <w:sz w:val="26"/>
                <w:szCs w:val="26"/>
                <w:lang w:val="en-US"/>
              </w:rPr>
              <w:t>Chuyển hệ tọa độ</w:t>
            </w:r>
          </w:p>
        </w:tc>
      </w:tr>
      <w:tr w:rsidR="002271AE" w:rsidRPr="002271AE" w14:paraId="2C91B0AD" w14:textId="77777777" w:rsidTr="009D00A4">
        <w:trPr>
          <w:tblHeader/>
          <w:jc w:val="center"/>
        </w:trPr>
        <w:tc>
          <w:tcPr>
            <w:tcW w:w="293" w:type="pct"/>
            <w:vMerge/>
            <w:shd w:val="clear" w:color="auto" w:fill="FFFFFF"/>
            <w:vAlign w:val="center"/>
          </w:tcPr>
          <w:p w14:paraId="6F66BBC5"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p>
        </w:tc>
        <w:tc>
          <w:tcPr>
            <w:tcW w:w="1626" w:type="pct"/>
            <w:vMerge/>
            <w:shd w:val="clear" w:color="auto" w:fill="FFFFFF"/>
            <w:vAlign w:val="center"/>
          </w:tcPr>
          <w:p w14:paraId="533E6F73"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p>
        </w:tc>
        <w:tc>
          <w:tcPr>
            <w:tcW w:w="405" w:type="pct"/>
            <w:vMerge/>
            <w:shd w:val="clear" w:color="auto" w:fill="FFFFFF"/>
            <w:vAlign w:val="center"/>
          </w:tcPr>
          <w:p w14:paraId="1D46646C"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p>
        </w:tc>
        <w:tc>
          <w:tcPr>
            <w:tcW w:w="417" w:type="pct"/>
            <w:shd w:val="clear" w:color="auto" w:fill="FFFFFF"/>
            <w:vAlign w:val="center"/>
          </w:tcPr>
          <w:p w14:paraId="30874E50"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w:t>
            </w:r>
          </w:p>
        </w:tc>
        <w:tc>
          <w:tcPr>
            <w:tcW w:w="417" w:type="pct"/>
            <w:shd w:val="clear" w:color="auto" w:fill="FFFFFF"/>
            <w:vAlign w:val="center"/>
          </w:tcPr>
          <w:p w14:paraId="51D42D0D"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w:t>
            </w:r>
          </w:p>
        </w:tc>
        <w:tc>
          <w:tcPr>
            <w:tcW w:w="417" w:type="pct"/>
            <w:shd w:val="clear" w:color="auto" w:fill="FFFFFF"/>
            <w:vAlign w:val="center"/>
          </w:tcPr>
          <w:p w14:paraId="53D12B55"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1/2000</w:t>
            </w:r>
          </w:p>
        </w:tc>
        <w:tc>
          <w:tcPr>
            <w:tcW w:w="417" w:type="pct"/>
            <w:shd w:val="clear" w:color="auto" w:fill="FFFFFF"/>
            <w:vAlign w:val="center"/>
          </w:tcPr>
          <w:p w14:paraId="1A782D07"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1/5000</w:t>
            </w:r>
          </w:p>
        </w:tc>
        <w:tc>
          <w:tcPr>
            <w:tcW w:w="417" w:type="pct"/>
            <w:shd w:val="clear" w:color="auto" w:fill="FFFFFF"/>
            <w:vAlign w:val="center"/>
          </w:tcPr>
          <w:p w14:paraId="0F643485"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1/2000</w:t>
            </w:r>
          </w:p>
        </w:tc>
        <w:tc>
          <w:tcPr>
            <w:tcW w:w="590" w:type="pct"/>
            <w:shd w:val="clear" w:color="auto" w:fill="FFFFFF"/>
            <w:vAlign w:val="center"/>
          </w:tcPr>
          <w:p w14:paraId="123F9707"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1/5000</w:t>
            </w:r>
          </w:p>
        </w:tc>
      </w:tr>
      <w:tr w:rsidR="002271AE" w:rsidRPr="002271AE" w14:paraId="56314AE0" w14:textId="77777777" w:rsidTr="009D00A4">
        <w:trPr>
          <w:jc w:val="center"/>
        </w:trPr>
        <w:tc>
          <w:tcPr>
            <w:tcW w:w="293" w:type="pct"/>
            <w:shd w:val="clear" w:color="auto" w:fill="FFFFFF"/>
            <w:vAlign w:val="center"/>
          </w:tcPr>
          <w:p w14:paraId="6C339B1C"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626" w:type="pct"/>
            <w:shd w:val="clear" w:color="auto" w:fill="FFFFFF"/>
            <w:vAlign w:val="center"/>
          </w:tcPr>
          <w:p w14:paraId="12D27F34" w14:textId="77777777" w:rsidR="00B10AB7" w:rsidRPr="002271AE" w:rsidRDefault="00427B76"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Sổ</w:t>
            </w:r>
            <w:r w:rsidR="00B10AB7" w:rsidRPr="002271AE">
              <w:rPr>
                <w:rFonts w:ascii="Times New Roman" w:hAnsi="Times New Roman" w:cs="Times New Roman"/>
                <w:color w:val="000000" w:themeColor="text1"/>
                <w:sz w:val="28"/>
                <w:szCs w:val="28"/>
              </w:rPr>
              <w:t xml:space="preserve"> ghi chép công tác</w:t>
            </w:r>
          </w:p>
        </w:tc>
        <w:tc>
          <w:tcPr>
            <w:tcW w:w="405" w:type="pct"/>
            <w:shd w:val="clear" w:color="auto" w:fill="FFFFFF"/>
            <w:vAlign w:val="center"/>
          </w:tcPr>
          <w:p w14:paraId="3066B573"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w:t>
            </w:r>
            <w:r w:rsidR="00427B76" w:rsidRPr="002271AE">
              <w:rPr>
                <w:rFonts w:ascii="Times New Roman" w:hAnsi="Times New Roman" w:cs="Times New Roman"/>
                <w:color w:val="000000" w:themeColor="text1"/>
                <w:sz w:val="26"/>
                <w:szCs w:val="26"/>
                <w:lang w:val="en-US"/>
              </w:rPr>
              <w:t>ể</w:t>
            </w:r>
            <w:r w:rsidRPr="002271AE">
              <w:rPr>
                <w:rFonts w:ascii="Times New Roman" w:hAnsi="Times New Roman" w:cs="Times New Roman"/>
                <w:color w:val="000000" w:themeColor="text1"/>
                <w:sz w:val="26"/>
                <w:szCs w:val="26"/>
              </w:rPr>
              <w:t>n</w:t>
            </w:r>
          </w:p>
        </w:tc>
        <w:tc>
          <w:tcPr>
            <w:tcW w:w="417" w:type="pct"/>
            <w:shd w:val="clear" w:color="auto" w:fill="FFFFFF"/>
            <w:vAlign w:val="center"/>
          </w:tcPr>
          <w:p w14:paraId="6F4BC229"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417" w:type="pct"/>
            <w:shd w:val="clear" w:color="auto" w:fill="FFFFFF"/>
            <w:vAlign w:val="center"/>
          </w:tcPr>
          <w:p w14:paraId="48648060"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417" w:type="pct"/>
            <w:shd w:val="clear" w:color="auto" w:fill="FFFFFF"/>
            <w:vAlign w:val="center"/>
          </w:tcPr>
          <w:p w14:paraId="529DC8DA"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417" w:type="pct"/>
            <w:shd w:val="clear" w:color="auto" w:fill="FFFFFF"/>
            <w:vAlign w:val="center"/>
          </w:tcPr>
          <w:p w14:paraId="0A2F3535"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417" w:type="pct"/>
            <w:shd w:val="clear" w:color="auto" w:fill="FFFFFF"/>
            <w:vAlign w:val="center"/>
          </w:tcPr>
          <w:p w14:paraId="5018D5D8"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590" w:type="pct"/>
            <w:shd w:val="clear" w:color="auto" w:fill="FFFFFF"/>
            <w:vAlign w:val="center"/>
          </w:tcPr>
          <w:p w14:paraId="63D0A405"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r>
      <w:tr w:rsidR="002271AE" w:rsidRPr="002271AE" w14:paraId="1985581F" w14:textId="77777777" w:rsidTr="009D00A4">
        <w:trPr>
          <w:jc w:val="center"/>
        </w:trPr>
        <w:tc>
          <w:tcPr>
            <w:tcW w:w="293" w:type="pct"/>
            <w:shd w:val="clear" w:color="auto" w:fill="FFFFFF"/>
            <w:vAlign w:val="center"/>
          </w:tcPr>
          <w:p w14:paraId="3C126544"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1626" w:type="pct"/>
            <w:shd w:val="clear" w:color="auto" w:fill="FFFFFF"/>
            <w:vAlign w:val="center"/>
          </w:tcPr>
          <w:p w14:paraId="28C3BF24" w14:textId="77777777" w:rsidR="00B10AB7" w:rsidRPr="002271AE" w:rsidRDefault="00A055FC"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Băng dính</w:t>
            </w:r>
            <w:r w:rsidR="00B10AB7" w:rsidRPr="002271AE">
              <w:rPr>
                <w:rFonts w:ascii="Times New Roman" w:hAnsi="Times New Roman" w:cs="Times New Roman"/>
                <w:color w:val="000000" w:themeColor="text1"/>
                <w:sz w:val="28"/>
                <w:szCs w:val="28"/>
              </w:rPr>
              <w:t xml:space="preserve"> phim</w:t>
            </w:r>
          </w:p>
        </w:tc>
        <w:tc>
          <w:tcPr>
            <w:tcW w:w="405" w:type="pct"/>
            <w:shd w:val="clear" w:color="auto" w:fill="FFFFFF"/>
            <w:vAlign w:val="center"/>
          </w:tcPr>
          <w:p w14:paraId="78888EF5"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Cu</w:t>
            </w:r>
            <w:r w:rsidR="00427B76" w:rsidRPr="002271AE">
              <w:rPr>
                <w:rFonts w:ascii="Times New Roman" w:hAnsi="Times New Roman" w:cs="Times New Roman"/>
                <w:color w:val="000000" w:themeColor="text1"/>
                <w:sz w:val="26"/>
                <w:szCs w:val="26"/>
                <w:lang w:val="en-US"/>
              </w:rPr>
              <w:t>ộ</w:t>
            </w:r>
            <w:r w:rsidRPr="002271AE">
              <w:rPr>
                <w:rFonts w:ascii="Times New Roman" w:hAnsi="Times New Roman" w:cs="Times New Roman"/>
                <w:color w:val="000000" w:themeColor="text1"/>
                <w:sz w:val="26"/>
                <w:szCs w:val="26"/>
              </w:rPr>
              <w:t>n</w:t>
            </w:r>
          </w:p>
        </w:tc>
        <w:tc>
          <w:tcPr>
            <w:tcW w:w="417" w:type="pct"/>
            <w:shd w:val="clear" w:color="auto" w:fill="FFFFFF"/>
            <w:vAlign w:val="center"/>
          </w:tcPr>
          <w:p w14:paraId="29E146C4"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17" w:type="pct"/>
            <w:shd w:val="clear" w:color="auto" w:fill="FFFFFF"/>
            <w:vAlign w:val="center"/>
          </w:tcPr>
          <w:p w14:paraId="4264871F"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17" w:type="pct"/>
            <w:shd w:val="clear" w:color="auto" w:fill="FFFFFF"/>
            <w:vAlign w:val="center"/>
          </w:tcPr>
          <w:p w14:paraId="25A099C3"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17" w:type="pct"/>
            <w:shd w:val="clear" w:color="auto" w:fill="FFFFFF"/>
            <w:vAlign w:val="center"/>
          </w:tcPr>
          <w:p w14:paraId="1D379E17"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17" w:type="pct"/>
            <w:shd w:val="clear" w:color="auto" w:fill="FFFFFF"/>
            <w:vAlign w:val="center"/>
          </w:tcPr>
          <w:p w14:paraId="79B8A06F"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590" w:type="pct"/>
            <w:shd w:val="clear" w:color="auto" w:fill="FFFFFF"/>
            <w:vAlign w:val="center"/>
          </w:tcPr>
          <w:p w14:paraId="3AEFB87D"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r>
      <w:tr w:rsidR="002271AE" w:rsidRPr="002271AE" w14:paraId="32E71156" w14:textId="77777777" w:rsidTr="009D00A4">
        <w:trPr>
          <w:jc w:val="center"/>
        </w:trPr>
        <w:tc>
          <w:tcPr>
            <w:tcW w:w="293" w:type="pct"/>
            <w:shd w:val="clear" w:color="auto" w:fill="FFFFFF"/>
            <w:vAlign w:val="center"/>
          </w:tcPr>
          <w:p w14:paraId="2B926665"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626" w:type="pct"/>
            <w:shd w:val="clear" w:color="auto" w:fill="FFFFFF"/>
            <w:vAlign w:val="center"/>
          </w:tcPr>
          <w:p w14:paraId="2A6EEEF5" w14:textId="77777777" w:rsidR="00B10AB7" w:rsidRPr="002271AE" w:rsidRDefault="00427B76"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Giấ</w:t>
            </w:r>
            <w:r w:rsidR="00B10AB7" w:rsidRPr="002271AE">
              <w:rPr>
                <w:rFonts w:ascii="Times New Roman" w:hAnsi="Times New Roman" w:cs="Times New Roman"/>
                <w:color w:val="000000" w:themeColor="text1"/>
                <w:sz w:val="28"/>
                <w:szCs w:val="28"/>
              </w:rPr>
              <w:t>y đóng gói thành qu</w:t>
            </w:r>
            <w:r w:rsidRPr="002271AE">
              <w:rPr>
                <w:rFonts w:ascii="Times New Roman" w:hAnsi="Times New Roman" w:cs="Times New Roman"/>
                <w:color w:val="000000" w:themeColor="text1"/>
                <w:sz w:val="28"/>
                <w:szCs w:val="28"/>
              </w:rPr>
              <w:t>ả</w:t>
            </w:r>
          </w:p>
        </w:tc>
        <w:tc>
          <w:tcPr>
            <w:tcW w:w="405" w:type="pct"/>
            <w:shd w:val="clear" w:color="auto" w:fill="FFFFFF"/>
            <w:vAlign w:val="center"/>
          </w:tcPr>
          <w:p w14:paraId="7CD204AB"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417" w:type="pct"/>
            <w:shd w:val="clear" w:color="auto" w:fill="FFFFFF"/>
            <w:vAlign w:val="center"/>
          </w:tcPr>
          <w:p w14:paraId="200A01E5"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417" w:type="pct"/>
            <w:shd w:val="clear" w:color="auto" w:fill="FFFFFF"/>
            <w:vAlign w:val="center"/>
          </w:tcPr>
          <w:p w14:paraId="3AF765B7"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417" w:type="pct"/>
            <w:shd w:val="clear" w:color="auto" w:fill="FFFFFF"/>
            <w:vAlign w:val="center"/>
          </w:tcPr>
          <w:p w14:paraId="4005E7CF"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417" w:type="pct"/>
            <w:shd w:val="clear" w:color="auto" w:fill="FFFFFF"/>
            <w:vAlign w:val="center"/>
          </w:tcPr>
          <w:p w14:paraId="3D9AD13B"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417" w:type="pct"/>
            <w:shd w:val="clear" w:color="auto" w:fill="FFFFFF"/>
            <w:vAlign w:val="center"/>
          </w:tcPr>
          <w:p w14:paraId="7759A6E3"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590" w:type="pct"/>
            <w:shd w:val="clear" w:color="auto" w:fill="FFFFFF"/>
            <w:vAlign w:val="center"/>
          </w:tcPr>
          <w:p w14:paraId="4564463B"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r>
      <w:tr w:rsidR="002271AE" w:rsidRPr="002271AE" w14:paraId="405FE568" w14:textId="77777777" w:rsidTr="009D00A4">
        <w:trPr>
          <w:jc w:val="center"/>
        </w:trPr>
        <w:tc>
          <w:tcPr>
            <w:tcW w:w="293" w:type="pct"/>
            <w:shd w:val="clear" w:color="auto" w:fill="FFFFFF"/>
            <w:vAlign w:val="center"/>
          </w:tcPr>
          <w:p w14:paraId="6590EA27"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1626" w:type="pct"/>
            <w:shd w:val="clear" w:color="auto" w:fill="FFFFFF"/>
            <w:vAlign w:val="center"/>
          </w:tcPr>
          <w:p w14:paraId="0373D92D" w14:textId="77777777" w:rsidR="00B10AB7" w:rsidRPr="002271AE" w:rsidRDefault="00427B76"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Giấ</w:t>
            </w:r>
            <w:r w:rsidR="00B10AB7" w:rsidRPr="002271AE">
              <w:rPr>
                <w:rFonts w:ascii="Times New Roman" w:hAnsi="Times New Roman" w:cs="Times New Roman"/>
                <w:color w:val="000000" w:themeColor="text1"/>
                <w:sz w:val="28"/>
                <w:szCs w:val="28"/>
              </w:rPr>
              <w:t xml:space="preserve">y vẽ sơ </w:t>
            </w:r>
            <w:r w:rsidRPr="002271AE">
              <w:rPr>
                <w:rFonts w:ascii="Times New Roman" w:hAnsi="Times New Roman" w:cs="Times New Roman"/>
                <w:color w:val="000000" w:themeColor="text1"/>
                <w:sz w:val="28"/>
                <w:szCs w:val="28"/>
              </w:rPr>
              <w:t>đồ khu đo</w:t>
            </w:r>
          </w:p>
        </w:tc>
        <w:tc>
          <w:tcPr>
            <w:tcW w:w="405" w:type="pct"/>
            <w:shd w:val="clear" w:color="auto" w:fill="FFFFFF"/>
            <w:vAlign w:val="center"/>
          </w:tcPr>
          <w:p w14:paraId="0E5F4242"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417" w:type="pct"/>
            <w:shd w:val="clear" w:color="auto" w:fill="FFFFFF"/>
            <w:vAlign w:val="center"/>
          </w:tcPr>
          <w:p w14:paraId="777D8636"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417" w:type="pct"/>
            <w:shd w:val="clear" w:color="auto" w:fill="FFFFFF"/>
            <w:vAlign w:val="center"/>
          </w:tcPr>
          <w:p w14:paraId="2592B437"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417" w:type="pct"/>
            <w:shd w:val="clear" w:color="auto" w:fill="FFFFFF"/>
            <w:vAlign w:val="center"/>
          </w:tcPr>
          <w:p w14:paraId="0818595B"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417" w:type="pct"/>
            <w:shd w:val="clear" w:color="auto" w:fill="FFFFFF"/>
            <w:vAlign w:val="center"/>
          </w:tcPr>
          <w:p w14:paraId="2928B474"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417" w:type="pct"/>
            <w:shd w:val="clear" w:color="auto" w:fill="FFFFFF"/>
            <w:vAlign w:val="center"/>
          </w:tcPr>
          <w:p w14:paraId="199F890E"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590" w:type="pct"/>
            <w:shd w:val="clear" w:color="auto" w:fill="FFFFFF"/>
            <w:vAlign w:val="center"/>
          </w:tcPr>
          <w:p w14:paraId="1859996F"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r>
      <w:tr w:rsidR="002271AE" w:rsidRPr="002271AE" w14:paraId="3E2227A0" w14:textId="77777777" w:rsidTr="009D00A4">
        <w:trPr>
          <w:jc w:val="center"/>
        </w:trPr>
        <w:tc>
          <w:tcPr>
            <w:tcW w:w="293" w:type="pct"/>
            <w:shd w:val="clear" w:color="auto" w:fill="FFFFFF"/>
            <w:vAlign w:val="center"/>
          </w:tcPr>
          <w:p w14:paraId="39F09575"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626" w:type="pct"/>
            <w:shd w:val="clear" w:color="auto" w:fill="FFFFFF"/>
            <w:vAlign w:val="center"/>
          </w:tcPr>
          <w:p w14:paraId="5DA278B4" w14:textId="77777777" w:rsidR="00B10AB7" w:rsidRPr="002271AE" w:rsidRDefault="00427B76"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Giấ</w:t>
            </w:r>
            <w:r w:rsidR="00B10AB7" w:rsidRPr="002271AE">
              <w:rPr>
                <w:rFonts w:ascii="Times New Roman" w:hAnsi="Times New Roman" w:cs="Times New Roman"/>
                <w:color w:val="000000" w:themeColor="text1"/>
                <w:sz w:val="28"/>
                <w:szCs w:val="28"/>
              </w:rPr>
              <w:t>y can</w:t>
            </w:r>
          </w:p>
        </w:tc>
        <w:tc>
          <w:tcPr>
            <w:tcW w:w="405" w:type="pct"/>
            <w:shd w:val="clear" w:color="auto" w:fill="FFFFFF"/>
            <w:vAlign w:val="center"/>
          </w:tcPr>
          <w:p w14:paraId="3CFD6B01"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Mét</w:t>
            </w:r>
          </w:p>
        </w:tc>
        <w:tc>
          <w:tcPr>
            <w:tcW w:w="417" w:type="pct"/>
            <w:shd w:val="clear" w:color="auto" w:fill="FFFFFF"/>
            <w:vAlign w:val="center"/>
          </w:tcPr>
          <w:p w14:paraId="60FEE87E"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w:t>
            </w:r>
          </w:p>
        </w:tc>
        <w:tc>
          <w:tcPr>
            <w:tcW w:w="417" w:type="pct"/>
            <w:shd w:val="clear" w:color="auto" w:fill="FFFFFF"/>
            <w:vAlign w:val="center"/>
          </w:tcPr>
          <w:p w14:paraId="2E2A0F87"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w:t>
            </w:r>
          </w:p>
        </w:tc>
        <w:tc>
          <w:tcPr>
            <w:tcW w:w="417" w:type="pct"/>
            <w:shd w:val="clear" w:color="auto" w:fill="FFFFFF"/>
            <w:vAlign w:val="center"/>
          </w:tcPr>
          <w:p w14:paraId="1EA27B26"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w:t>
            </w:r>
          </w:p>
        </w:tc>
        <w:tc>
          <w:tcPr>
            <w:tcW w:w="417" w:type="pct"/>
            <w:shd w:val="clear" w:color="auto" w:fill="FFFFFF"/>
            <w:vAlign w:val="center"/>
          </w:tcPr>
          <w:p w14:paraId="5A5B10C2"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w:t>
            </w:r>
          </w:p>
        </w:tc>
        <w:tc>
          <w:tcPr>
            <w:tcW w:w="417" w:type="pct"/>
            <w:shd w:val="clear" w:color="auto" w:fill="FFFFFF"/>
            <w:vAlign w:val="center"/>
          </w:tcPr>
          <w:p w14:paraId="729EC5E7"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w:t>
            </w:r>
          </w:p>
        </w:tc>
        <w:tc>
          <w:tcPr>
            <w:tcW w:w="590" w:type="pct"/>
            <w:shd w:val="clear" w:color="auto" w:fill="FFFFFF"/>
            <w:vAlign w:val="center"/>
          </w:tcPr>
          <w:p w14:paraId="501B308B"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w:t>
            </w:r>
          </w:p>
        </w:tc>
      </w:tr>
      <w:tr w:rsidR="002271AE" w:rsidRPr="002271AE" w14:paraId="38A8CB13" w14:textId="77777777" w:rsidTr="009D00A4">
        <w:trPr>
          <w:jc w:val="center"/>
        </w:trPr>
        <w:tc>
          <w:tcPr>
            <w:tcW w:w="293" w:type="pct"/>
            <w:shd w:val="clear" w:color="auto" w:fill="FFFFFF"/>
            <w:vAlign w:val="center"/>
          </w:tcPr>
          <w:p w14:paraId="3F570AE1"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1626" w:type="pct"/>
            <w:shd w:val="clear" w:color="auto" w:fill="FFFFFF"/>
            <w:vAlign w:val="center"/>
          </w:tcPr>
          <w:p w14:paraId="094926D8" w14:textId="77777777" w:rsidR="00B10AB7" w:rsidRPr="002271AE" w:rsidRDefault="00B10AB7" w:rsidP="009D00A4">
            <w:pPr>
              <w:spacing w:before="60" w:after="60"/>
              <w:ind w:left="122" w:right="92"/>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Gi</w:t>
            </w:r>
            <w:r w:rsidR="00427B76" w:rsidRPr="002271AE">
              <w:rPr>
                <w:rFonts w:ascii="Times New Roman" w:hAnsi="Times New Roman" w:cs="Times New Roman"/>
                <w:color w:val="000000" w:themeColor="text1"/>
                <w:sz w:val="28"/>
                <w:szCs w:val="28"/>
              </w:rPr>
              <w:t>ấ</w:t>
            </w:r>
            <w:r w:rsidRPr="002271AE">
              <w:rPr>
                <w:rFonts w:ascii="Times New Roman" w:hAnsi="Times New Roman" w:cs="Times New Roman"/>
                <w:color w:val="000000" w:themeColor="text1"/>
                <w:sz w:val="28"/>
                <w:szCs w:val="28"/>
              </w:rPr>
              <w:t>y A4 (nội)</w:t>
            </w:r>
          </w:p>
        </w:tc>
        <w:tc>
          <w:tcPr>
            <w:tcW w:w="405" w:type="pct"/>
            <w:shd w:val="clear" w:color="auto" w:fill="FFFFFF"/>
            <w:vAlign w:val="center"/>
          </w:tcPr>
          <w:p w14:paraId="5663DC6C"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Ram</w:t>
            </w:r>
          </w:p>
        </w:tc>
        <w:tc>
          <w:tcPr>
            <w:tcW w:w="417" w:type="pct"/>
            <w:shd w:val="clear" w:color="auto" w:fill="FFFFFF"/>
            <w:vAlign w:val="center"/>
          </w:tcPr>
          <w:p w14:paraId="500BFEAA"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17" w:type="pct"/>
            <w:shd w:val="clear" w:color="auto" w:fill="FFFFFF"/>
            <w:vAlign w:val="center"/>
          </w:tcPr>
          <w:p w14:paraId="77359B04"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17" w:type="pct"/>
            <w:shd w:val="clear" w:color="auto" w:fill="FFFFFF"/>
            <w:vAlign w:val="center"/>
          </w:tcPr>
          <w:p w14:paraId="5E88F1CC" w14:textId="77777777" w:rsidR="00B10AB7" w:rsidRPr="002271AE" w:rsidRDefault="00427B76"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0,04</w:t>
            </w:r>
          </w:p>
        </w:tc>
        <w:tc>
          <w:tcPr>
            <w:tcW w:w="417" w:type="pct"/>
            <w:shd w:val="clear" w:color="auto" w:fill="FFFFFF"/>
            <w:vAlign w:val="center"/>
          </w:tcPr>
          <w:p w14:paraId="46B0F700"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417" w:type="pct"/>
            <w:shd w:val="clear" w:color="auto" w:fill="FFFFFF"/>
            <w:vAlign w:val="center"/>
          </w:tcPr>
          <w:p w14:paraId="0E009751"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590" w:type="pct"/>
            <w:shd w:val="clear" w:color="auto" w:fill="FFFFFF"/>
            <w:vAlign w:val="center"/>
          </w:tcPr>
          <w:p w14:paraId="47B9A982"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r>
      <w:tr w:rsidR="002271AE" w:rsidRPr="002271AE" w14:paraId="2615AB35" w14:textId="77777777" w:rsidTr="009D00A4">
        <w:trPr>
          <w:jc w:val="center"/>
        </w:trPr>
        <w:tc>
          <w:tcPr>
            <w:tcW w:w="293" w:type="pct"/>
            <w:shd w:val="clear" w:color="auto" w:fill="FFFFFF"/>
            <w:vAlign w:val="center"/>
          </w:tcPr>
          <w:p w14:paraId="3E83727E"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1626" w:type="pct"/>
            <w:shd w:val="clear" w:color="auto" w:fill="FFFFFF"/>
            <w:vAlign w:val="center"/>
          </w:tcPr>
          <w:p w14:paraId="53CC1667" w14:textId="77777777" w:rsidR="00B10AB7" w:rsidRPr="002271AE" w:rsidRDefault="00B10AB7" w:rsidP="009D00A4">
            <w:pPr>
              <w:spacing w:before="60" w:after="60"/>
              <w:ind w:left="122" w:right="92"/>
              <w:rPr>
                <w:rFonts w:ascii="Times New Roman" w:hAnsi="Times New Roman" w:cs="Times New Roman"/>
                <w:color w:val="000000" w:themeColor="text1"/>
                <w:sz w:val="26"/>
                <w:szCs w:val="26"/>
                <w:vertAlign w:val="superscript"/>
                <w:lang w:val="en-US"/>
              </w:rPr>
            </w:pPr>
            <w:r w:rsidRPr="002271AE">
              <w:rPr>
                <w:rFonts w:ascii="Times New Roman" w:hAnsi="Times New Roman" w:cs="Times New Roman"/>
                <w:color w:val="000000" w:themeColor="text1"/>
                <w:sz w:val="26"/>
                <w:szCs w:val="26"/>
              </w:rPr>
              <w:t xml:space="preserve">Giấy A0 loại </w:t>
            </w:r>
            <w:r w:rsidR="00427B76" w:rsidRPr="002271AE">
              <w:rPr>
                <w:rFonts w:ascii="Times New Roman" w:hAnsi="Times New Roman" w:cs="Times New Roman"/>
                <w:color w:val="000000" w:themeColor="text1"/>
                <w:sz w:val="26"/>
                <w:szCs w:val="26"/>
                <w:lang w:val="en-US"/>
              </w:rPr>
              <w:t>100</w:t>
            </w:r>
            <w:r w:rsidRPr="002271AE">
              <w:rPr>
                <w:rFonts w:ascii="Times New Roman" w:hAnsi="Times New Roman" w:cs="Times New Roman"/>
                <w:color w:val="000000" w:themeColor="text1"/>
                <w:sz w:val="26"/>
                <w:szCs w:val="26"/>
              </w:rPr>
              <w:t>g/</w:t>
            </w:r>
            <w:r w:rsidR="00427B76" w:rsidRPr="002271AE">
              <w:rPr>
                <w:rFonts w:ascii="Times New Roman" w:hAnsi="Times New Roman" w:cs="Times New Roman"/>
                <w:color w:val="000000" w:themeColor="text1"/>
                <w:sz w:val="26"/>
                <w:szCs w:val="26"/>
                <w:lang w:val="en-US"/>
              </w:rPr>
              <w:t>m</w:t>
            </w:r>
            <w:r w:rsidR="00427B76" w:rsidRPr="002271AE">
              <w:rPr>
                <w:rFonts w:ascii="Times New Roman" w:hAnsi="Times New Roman" w:cs="Times New Roman"/>
                <w:color w:val="000000" w:themeColor="text1"/>
                <w:sz w:val="26"/>
                <w:szCs w:val="26"/>
                <w:vertAlign w:val="superscript"/>
                <w:lang w:val="en-US"/>
              </w:rPr>
              <w:t>2</w:t>
            </w:r>
          </w:p>
        </w:tc>
        <w:tc>
          <w:tcPr>
            <w:tcW w:w="405" w:type="pct"/>
            <w:shd w:val="clear" w:color="auto" w:fill="FFFFFF"/>
            <w:vAlign w:val="center"/>
          </w:tcPr>
          <w:p w14:paraId="578443F6"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417" w:type="pct"/>
            <w:shd w:val="clear" w:color="auto" w:fill="FFFFFF"/>
            <w:vAlign w:val="center"/>
          </w:tcPr>
          <w:p w14:paraId="08300658"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c>
          <w:tcPr>
            <w:tcW w:w="417" w:type="pct"/>
            <w:shd w:val="clear" w:color="auto" w:fill="FFFFFF"/>
            <w:vAlign w:val="center"/>
          </w:tcPr>
          <w:p w14:paraId="35700682" w14:textId="77777777" w:rsidR="00B10AB7" w:rsidRPr="002271AE" w:rsidRDefault="00427B76"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r w:rsidRPr="002271AE">
              <w:rPr>
                <w:rFonts w:ascii="Times New Roman" w:hAnsi="Times New Roman" w:cs="Times New Roman"/>
                <w:color w:val="000000" w:themeColor="text1"/>
                <w:sz w:val="26"/>
                <w:szCs w:val="26"/>
                <w:lang w:val="en-US"/>
              </w:rPr>
              <w:t>,</w:t>
            </w:r>
            <w:r w:rsidR="00B10AB7" w:rsidRPr="002271AE">
              <w:rPr>
                <w:rFonts w:ascii="Times New Roman" w:hAnsi="Times New Roman" w:cs="Times New Roman"/>
                <w:color w:val="000000" w:themeColor="text1"/>
                <w:sz w:val="26"/>
                <w:szCs w:val="26"/>
              </w:rPr>
              <w:t>00</w:t>
            </w:r>
          </w:p>
        </w:tc>
        <w:tc>
          <w:tcPr>
            <w:tcW w:w="417" w:type="pct"/>
            <w:shd w:val="clear" w:color="auto" w:fill="FFFFFF"/>
            <w:vAlign w:val="center"/>
          </w:tcPr>
          <w:p w14:paraId="25B666F8"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c>
          <w:tcPr>
            <w:tcW w:w="417" w:type="pct"/>
            <w:shd w:val="clear" w:color="auto" w:fill="FFFFFF"/>
            <w:vAlign w:val="center"/>
          </w:tcPr>
          <w:p w14:paraId="61990558" w14:textId="77777777" w:rsidR="00B10AB7" w:rsidRPr="002271AE" w:rsidRDefault="00427B76"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4,0</w:t>
            </w:r>
            <w:r w:rsidRPr="002271AE">
              <w:rPr>
                <w:rFonts w:ascii="Times New Roman" w:hAnsi="Times New Roman" w:cs="Times New Roman"/>
                <w:color w:val="000000" w:themeColor="text1"/>
                <w:sz w:val="26"/>
                <w:szCs w:val="26"/>
                <w:lang w:val="en-US"/>
              </w:rPr>
              <w:t>0</w:t>
            </w:r>
          </w:p>
        </w:tc>
        <w:tc>
          <w:tcPr>
            <w:tcW w:w="417" w:type="pct"/>
            <w:shd w:val="clear" w:color="auto" w:fill="FFFFFF"/>
            <w:vAlign w:val="center"/>
          </w:tcPr>
          <w:p w14:paraId="466EE539"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590" w:type="pct"/>
            <w:shd w:val="clear" w:color="auto" w:fill="FFFFFF"/>
            <w:vAlign w:val="center"/>
          </w:tcPr>
          <w:p w14:paraId="275C96E6"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r>
      <w:tr w:rsidR="002271AE" w:rsidRPr="002271AE" w14:paraId="0BA0EC53" w14:textId="77777777" w:rsidTr="009D00A4">
        <w:trPr>
          <w:jc w:val="center"/>
        </w:trPr>
        <w:tc>
          <w:tcPr>
            <w:tcW w:w="293" w:type="pct"/>
            <w:shd w:val="clear" w:color="auto" w:fill="FFFFFF"/>
            <w:vAlign w:val="center"/>
          </w:tcPr>
          <w:p w14:paraId="2855C5D4"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1626" w:type="pct"/>
            <w:shd w:val="clear" w:color="auto" w:fill="FFFFFF"/>
            <w:vAlign w:val="center"/>
          </w:tcPr>
          <w:p w14:paraId="7D932AFB" w14:textId="77777777" w:rsidR="00B10AB7" w:rsidRPr="002271AE" w:rsidRDefault="00B10AB7"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w:t>
            </w:r>
            <w:r w:rsidR="00427B76" w:rsidRPr="002271AE">
              <w:rPr>
                <w:rFonts w:ascii="Times New Roman" w:hAnsi="Times New Roman" w:cs="Times New Roman"/>
                <w:color w:val="000000" w:themeColor="text1"/>
                <w:sz w:val="26"/>
                <w:szCs w:val="26"/>
              </w:rPr>
              <w:t xml:space="preserve">c </w:t>
            </w:r>
            <w:r w:rsidR="000A3281" w:rsidRPr="002271AE">
              <w:rPr>
                <w:rFonts w:ascii="Times New Roman" w:hAnsi="Times New Roman" w:cs="Times New Roman"/>
                <w:color w:val="000000" w:themeColor="text1"/>
                <w:sz w:val="26"/>
                <w:szCs w:val="26"/>
              </w:rPr>
              <w:t>in laser</w:t>
            </w:r>
          </w:p>
        </w:tc>
        <w:tc>
          <w:tcPr>
            <w:tcW w:w="405" w:type="pct"/>
            <w:shd w:val="clear" w:color="auto" w:fill="FFFFFF"/>
            <w:vAlign w:val="center"/>
          </w:tcPr>
          <w:p w14:paraId="11E4DEA4"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417" w:type="pct"/>
            <w:shd w:val="clear" w:color="auto" w:fill="FFFFFF"/>
            <w:vAlign w:val="center"/>
          </w:tcPr>
          <w:p w14:paraId="143DEC02"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w:t>
            </w:r>
          </w:p>
        </w:tc>
        <w:tc>
          <w:tcPr>
            <w:tcW w:w="417" w:type="pct"/>
            <w:shd w:val="clear" w:color="auto" w:fill="FFFFFF"/>
            <w:vAlign w:val="center"/>
          </w:tcPr>
          <w:p w14:paraId="2693C592"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w:t>
            </w:r>
          </w:p>
        </w:tc>
        <w:tc>
          <w:tcPr>
            <w:tcW w:w="417" w:type="pct"/>
            <w:shd w:val="clear" w:color="auto" w:fill="FFFFFF"/>
            <w:vAlign w:val="center"/>
          </w:tcPr>
          <w:p w14:paraId="0E0F3866"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0,008</w:t>
            </w:r>
          </w:p>
        </w:tc>
        <w:tc>
          <w:tcPr>
            <w:tcW w:w="417" w:type="pct"/>
            <w:shd w:val="clear" w:color="auto" w:fill="FFFFFF"/>
            <w:vAlign w:val="center"/>
          </w:tcPr>
          <w:p w14:paraId="78F36A08"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0,008</w:t>
            </w:r>
          </w:p>
        </w:tc>
        <w:tc>
          <w:tcPr>
            <w:tcW w:w="417" w:type="pct"/>
            <w:shd w:val="clear" w:color="auto" w:fill="FFFFFF"/>
            <w:vAlign w:val="center"/>
          </w:tcPr>
          <w:p w14:paraId="2D37B1F7"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0,008</w:t>
            </w:r>
          </w:p>
        </w:tc>
        <w:tc>
          <w:tcPr>
            <w:tcW w:w="590" w:type="pct"/>
            <w:shd w:val="clear" w:color="auto" w:fill="FFFFFF"/>
            <w:vAlign w:val="center"/>
          </w:tcPr>
          <w:p w14:paraId="4CB30A5A"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0,008</w:t>
            </w:r>
          </w:p>
        </w:tc>
      </w:tr>
      <w:tr w:rsidR="002271AE" w:rsidRPr="002271AE" w14:paraId="7ED23A6E" w14:textId="77777777" w:rsidTr="009D00A4">
        <w:trPr>
          <w:jc w:val="center"/>
        </w:trPr>
        <w:tc>
          <w:tcPr>
            <w:tcW w:w="293" w:type="pct"/>
            <w:shd w:val="clear" w:color="auto" w:fill="FFFFFF"/>
            <w:vAlign w:val="center"/>
          </w:tcPr>
          <w:p w14:paraId="3796E686"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1626" w:type="pct"/>
            <w:shd w:val="clear" w:color="auto" w:fill="FFFFFF"/>
            <w:vAlign w:val="center"/>
          </w:tcPr>
          <w:p w14:paraId="33166943" w14:textId="77777777" w:rsidR="00B10AB7" w:rsidRPr="002271AE" w:rsidRDefault="00427B76"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Đĩa CD (cơ số </w:t>
            </w:r>
            <w:r w:rsidR="00B10AB7" w:rsidRPr="002271AE">
              <w:rPr>
                <w:rFonts w:ascii="Times New Roman" w:hAnsi="Times New Roman" w:cs="Times New Roman"/>
                <w:color w:val="000000" w:themeColor="text1"/>
                <w:sz w:val="26"/>
                <w:szCs w:val="26"/>
              </w:rPr>
              <w:t>2)</w:t>
            </w:r>
          </w:p>
        </w:tc>
        <w:tc>
          <w:tcPr>
            <w:tcW w:w="405" w:type="pct"/>
            <w:shd w:val="clear" w:color="auto" w:fill="FFFFFF"/>
            <w:vAlign w:val="center"/>
          </w:tcPr>
          <w:p w14:paraId="7DD10D39"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17" w:type="pct"/>
            <w:shd w:val="clear" w:color="auto" w:fill="FFFFFF"/>
            <w:vAlign w:val="center"/>
          </w:tcPr>
          <w:p w14:paraId="57F53466"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417" w:type="pct"/>
            <w:shd w:val="clear" w:color="auto" w:fill="FFFFFF"/>
            <w:vAlign w:val="center"/>
          </w:tcPr>
          <w:p w14:paraId="74E80E15"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417" w:type="pct"/>
            <w:shd w:val="clear" w:color="auto" w:fill="FFFFFF"/>
            <w:vAlign w:val="center"/>
          </w:tcPr>
          <w:p w14:paraId="05714474"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417" w:type="pct"/>
            <w:shd w:val="clear" w:color="auto" w:fill="FFFFFF"/>
            <w:vAlign w:val="center"/>
          </w:tcPr>
          <w:p w14:paraId="655BBD54" w14:textId="77777777" w:rsidR="00B10AB7" w:rsidRPr="002271AE" w:rsidRDefault="00427B76"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w:t>
            </w:r>
            <w:r w:rsidRPr="002271AE">
              <w:rPr>
                <w:rFonts w:ascii="Times New Roman" w:hAnsi="Times New Roman" w:cs="Times New Roman"/>
                <w:color w:val="000000" w:themeColor="text1"/>
                <w:sz w:val="26"/>
                <w:szCs w:val="26"/>
                <w:lang w:val="en-US"/>
              </w:rPr>
              <w:t>,</w:t>
            </w:r>
            <w:r w:rsidR="00B10AB7" w:rsidRPr="002271AE">
              <w:rPr>
                <w:rFonts w:ascii="Times New Roman" w:hAnsi="Times New Roman" w:cs="Times New Roman"/>
                <w:color w:val="000000" w:themeColor="text1"/>
                <w:sz w:val="26"/>
                <w:szCs w:val="26"/>
              </w:rPr>
              <w:t>05</w:t>
            </w:r>
          </w:p>
        </w:tc>
        <w:tc>
          <w:tcPr>
            <w:tcW w:w="417" w:type="pct"/>
            <w:shd w:val="clear" w:color="auto" w:fill="FFFFFF"/>
            <w:vAlign w:val="center"/>
          </w:tcPr>
          <w:p w14:paraId="0B7B1949"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590" w:type="pct"/>
            <w:shd w:val="clear" w:color="auto" w:fill="FFFFFF"/>
            <w:vAlign w:val="center"/>
          </w:tcPr>
          <w:p w14:paraId="0C85A9DD"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r>
      <w:tr w:rsidR="002271AE" w:rsidRPr="002271AE" w14:paraId="3BD6E331" w14:textId="77777777" w:rsidTr="009D00A4">
        <w:trPr>
          <w:jc w:val="center"/>
        </w:trPr>
        <w:tc>
          <w:tcPr>
            <w:tcW w:w="293" w:type="pct"/>
            <w:shd w:val="clear" w:color="auto" w:fill="FFFFFF"/>
            <w:vAlign w:val="center"/>
          </w:tcPr>
          <w:p w14:paraId="6218822C"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w:t>
            </w:r>
          </w:p>
        </w:tc>
        <w:tc>
          <w:tcPr>
            <w:tcW w:w="1626" w:type="pct"/>
            <w:shd w:val="clear" w:color="auto" w:fill="FFFFFF"/>
            <w:vAlign w:val="center"/>
          </w:tcPr>
          <w:p w14:paraId="6146C7B2" w14:textId="77777777" w:rsidR="00B10AB7" w:rsidRPr="002271AE" w:rsidRDefault="00427B76"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Thuốc tẩy rửa</w:t>
            </w:r>
          </w:p>
        </w:tc>
        <w:tc>
          <w:tcPr>
            <w:tcW w:w="405" w:type="pct"/>
            <w:shd w:val="clear" w:color="auto" w:fill="FFFFFF"/>
            <w:vAlign w:val="center"/>
          </w:tcPr>
          <w:p w14:paraId="7367DF36"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Lít</w:t>
            </w:r>
          </w:p>
        </w:tc>
        <w:tc>
          <w:tcPr>
            <w:tcW w:w="417" w:type="pct"/>
            <w:shd w:val="clear" w:color="auto" w:fill="FFFFFF"/>
            <w:vAlign w:val="center"/>
          </w:tcPr>
          <w:p w14:paraId="72EB1BDE"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w:t>
            </w:r>
          </w:p>
        </w:tc>
        <w:tc>
          <w:tcPr>
            <w:tcW w:w="417" w:type="pct"/>
            <w:shd w:val="clear" w:color="auto" w:fill="FFFFFF"/>
            <w:vAlign w:val="center"/>
          </w:tcPr>
          <w:p w14:paraId="4098FA3A"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w:t>
            </w:r>
          </w:p>
        </w:tc>
        <w:tc>
          <w:tcPr>
            <w:tcW w:w="417" w:type="pct"/>
            <w:shd w:val="clear" w:color="auto" w:fill="FFFFFF"/>
            <w:vAlign w:val="center"/>
          </w:tcPr>
          <w:p w14:paraId="47C4502C"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w:t>
            </w:r>
          </w:p>
        </w:tc>
        <w:tc>
          <w:tcPr>
            <w:tcW w:w="417" w:type="pct"/>
            <w:shd w:val="clear" w:color="auto" w:fill="FFFFFF"/>
            <w:vAlign w:val="center"/>
          </w:tcPr>
          <w:p w14:paraId="51447E4D"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0,003</w:t>
            </w:r>
          </w:p>
        </w:tc>
        <w:tc>
          <w:tcPr>
            <w:tcW w:w="417" w:type="pct"/>
            <w:shd w:val="clear" w:color="auto" w:fill="FFFFFF"/>
            <w:vAlign w:val="center"/>
          </w:tcPr>
          <w:p w14:paraId="4BAE3367"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w:t>
            </w:r>
          </w:p>
        </w:tc>
        <w:tc>
          <w:tcPr>
            <w:tcW w:w="590" w:type="pct"/>
            <w:shd w:val="clear" w:color="auto" w:fill="FFFFFF"/>
            <w:vAlign w:val="center"/>
          </w:tcPr>
          <w:p w14:paraId="74F6D1AD"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0,003</w:t>
            </w:r>
          </w:p>
        </w:tc>
      </w:tr>
      <w:tr w:rsidR="002271AE" w:rsidRPr="002271AE" w14:paraId="68E0E86B" w14:textId="77777777" w:rsidTr="009D00A4">
        <w:trPr>
          <w:jc w:val="center"/>
        </w:trPr>
        <w:tc>
          <w:tcPr>
            <w:tcW w:w="293" w:type="pct"/>
            <w:shd w:val="clear" w:color="auto" w:fill="FFFFFF"/>
            <w:vAlign w:val="center"/>
          </w:tcPr>
          <w:p w14:paraId="3DD6A6B1"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1626" w:type="pct"/>
            <w:shd w:val="clear" w:color="auto" w:fill="FFFFFF"/>
            <w:vAlign w:val="center"/>
          </w:tcPr>
          <w:p w14:paraId="6EC5B09C" w14:textId="77777777" w:rsidR="00B10AB7" w:rsidRPr="002271AE" w:rsidRDefault="00B10AB7"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phun (4 màu)</w:t>
            </w:r>
          </w:p>
        </w:tc>
        <w:tc>
          <w:tcPr>
            <w:tcW w:w="405" w:type="pct"/>
            <w:shd w:val="clear" w:color="auto" w:fill="FFFFFF"/>
            <w:vAlign w:val="center"/>
          </w:tcPr>
          <w:p w14:paraId="3115487C"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417" w:type="pct"/>
            <w:shd w:val="clear" w:color="auto" w:fill="FFFFFF"/>
            <w:vAlign w:val="center"/>
          </w:tcPr>
          <w:p w14:paraId="188A819C"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417" w:type="pct"/>
            <w:shd w:val="clear" w:color="auto" w:fill="FFFFFF"/>
            <w:vAlign w:val="center"/>
          </w:tcPr>
          <w:p w14:paraId="149AF8DE"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417" w:type="pct"/>
            <w:shd w:val="clear" w:color="auto" w:fill="FFFFFF"/>
            <w:vAlign w:val="center"/>
          </w:tcPr>
          <w:p w14:paraId="184A2329"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417" w:type="pct"/>
            <w:shd w:val="clear" w:color="auto" w:fill="FFFFFF"/>
            <w:vAlign w:val="center"/>
          </w:tcPr>
          <w:p w14:paraId="6F338C72"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417" w:type="pct"/>
            <w:shd w:val="clear" w:color="auto" w:fill="FFFFFF"/>
            <w:vAlign w:val="center"/>
          </w:tcPr>
          <w:p w14:paraId="279FE63B"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c>
          <w:tcPr>
            <w:tcW w:w="590" w:type="pct"/>
            <w:shd w:val="clear" w:color="auto" w:fill="FFFFFF"/>
            <w:vAlign w:val="center"/>
          </w:tcPr>
          <w:p w14:paraId="3C501FCE"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r>
      <w:tr w:rsidR="002271AE" w:rsidRPr="002271AE" w14:paraId="2EFB6137" w14:textId="77777777" w:rsidTr="009D00A4">
        <w:trPr>
          <w:jc w:val="center"/>
        </w:trPr>
        <w:tc>
          <w:tcPr>
            <w:tcW w:w="293" w:type="pct"/>
            <w:shd w:val="clear" w:color="auto" w:fill="FFFFFF"/>
            <w:vAlign w:val="center"/>
          </w:tcPr>
          <w:p w14:paraId="17412EC2"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626" w:type="pct"/>
            <w:shd w:val="clear" w:color="auto" w:fill="FFFFFF"/>
            <w:vAlign w:val="center"/>
          </w:tcPr>
          <w:p w14:paraId="3AAB92CE" w14:textId="77777777" w:rsidR="00B10AB7" w:rsidRPr="002271AE" w:rsidRDefault="00427B76"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Khăn mặt</w:t>
            </w:r>
          </w:p>
        </w:tc>
        <w:tc>
          <w:tcPr>
            <w:tcW w:w="405" w:type="pct"/>
            <w:shd w:val="clear" w:color="auto" w:fill="FFFFFF"/>
            <w:vAlign w:val="center"/>
          </w:tcPr>
          <w:p w14:paraId="632BC9DE"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17" w:type="pct"/>
            <w:shd w:val="clear" w:color="auto" w:fill="FFFFFF"/>
            <w:vAlign w:val="center"/>
          </w:tcPr>
          <w:p w14:paraId="21EC2C1B"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417" w:type="pct"/>
            <w:shd w:val="clear" w:color="auto" w:fill="FFFFFF"/>
            <w:vAlign w:val="center"/>
          </w:tcPr>
          <w:p w14:paraId="7C64D535"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417" w:type="pct"/>
            <w:shd w:val="clear" w:color="auto" w:fill="FFFFFF"/>
            <w:vAlign w:val="center"/>
          </w:tcPr>
          <w:p w14:paraId="43544472"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17" w:type="pct"/>
            <w:shd w:val="clear" w:color="auto" w:fill="FFFFFF"/>
            <w:vAlign w:val="center"/>
          </w:tcPr>
          <w:p w14:paraId="12D29C5D"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417" w:type="pct"/>
            <w:shd w:val="clear" w:color="auto" w:fill="FFFFFF"/>
            <w:vAlign w:val="center"/>
          </w:tcPr>
          <w:p w14:paraId="34C5522F"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590" w:type="pct"/>
            <w:shd w:val="clear" w:color="auto" w:fill="FFFFFF"/>
            <w:vAlign w:val="center"/>
          </w:tcPr>
          <w:p w14:paraId="10EEA9F9"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229DFEC1" w14:textId="77777777" w:rsidTr="009D00A4">
        <w:trPr>
          <w:jc w:val="center"/>
        </w:trPr>
        <w:tc>
          <w:tcPr>
            <w:tcW w:w="293" w:type="pct"/>
            <w:shd w:val="clear" w:color="auto" w:fill="FFFFFF"/>
            <w:vAlign w:val="center"/>
          </w:tcPr>
          <w:p w14:paraId="7CCD57D0"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1626" w:type="pct"/>
            <w:shd w:val="clear" w:color="auto" w:fill="FFFFFF"/>
            <w:vAlign w:val="center"/>
          </w:tcPr>
          <w:p w14:paraId="6CAEC8C9" w14:textId="77777777" w:rsidR="00B10AB7" w:rsidRPr="002271AE" w:rsidRDefault="00B10AB7"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Khăn lau máy</w:t>
            </w:r>
          </w:p>
        </w:tc>
        <w:tc>
          <w:tcPr>
            <w:tcW w:w="405" w:type="pct"/>
            <w:shd w:val="clear" w:color="auto" w:fill="FFFFFF"/>
            <w:vAlign w:val="center"/>
          </w:tcPr>
          <w:p w14:paraId="0859BB89"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17" w:type="pct"/>
            <w:shd w:val="clear" w:color="auto" w:fill="FFFFFF"/>
            <w:vAlign w:val="center"/>
          </w:tcPr>
          <w:p w14:paraId="757C3BA0"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417" w:type="pct"/>
            <w:shd w:val="clear" w:color="auto" w:fill="FFFFFF"/>
            <w:vAlign w:val="center"/>
          </w:tcPr>
          <w:p w14:paraId="3A08668E"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417" w:type="pct"/>
            <w:shd w:val="clear" w:color="auto" w:fill="FFFFFF"/>
            <w:vAlign w:val="center"/>
          </w:tcPr>
          <w:p w14:paraId="6F53321F"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17" w:type="pct"/>
            <w:shd w:val="clear" w:color="auto" w:fill="FFFFFF"/>
            <w:vAlign w:val="center"/>
          </w:tcPr>
          <w:p w14:paraId="65B6B59D"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c>
          <w:tcPr>
            <w:tcW w:w="417" w:type="pct"/>
            <w:shd w:val="clear" w:color="auto" w:fill="FFFFFF"/>
            <w:vAlign w:val="center"/>
          </w:tcPr>
          <w:p w14:paraId="2D6226AC"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590" w:type="pct"/>
            <w:shd w:val="clear" w:color="auto" w:fill="FFFFFF"/>
            <w:vAlign w:val="center"/>
          </w:tcPr>
          <w:p w14:paraId="297257C6"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r>
      <w:tr w:rsidR="002271AE" w:rsidRPr="002271AE" w14:paraId="30AA4579" w14:textId="77777777" w:rsidTr="009D00A4">
        <w:trPr>
          <w:jc w:val="center"/>
        </w:trPr>
        <w:tc>
          <w:tcPr>
            <w:tcW w:w="293" w:type="pct"/>
            <w:shd w:val="clear" w:color="auto" w:fill="FFFFFF"/>
            <w:vAlign w:val="center"/>
          </w:tcPr>
          <w:p w14:paraId="2242F1F4"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1626" w:type="pct"/>
            <w:shd w:val="clear" w:color="auto" w:fill="FFFFFF"/>
            <w:vAlign w:val="center"/>
          </w:tcPr>
          <w:p w14:paraId="7D48EE2F" w14:textId="77777777" w:rsidR="00B10AB7" w:rsidRPr="002271AE" w:rsidRDefault="00B10AB7"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Bản </w:t>
            </w:r>
            <w:r w:rsidR="00427B76" w:rsidRPr="002271AE">
              <w:rPr>
                <w:rFonts w:ascii="Times New Roman" w:hAnsi="Times New Roman" w:cs="Times New Roman"/>
                <w:color w:val="000000" w:themeColor="text1"/>
                <w:sz w:val="26"/>
                <w:szCs w:val="26"/>
              </w:rPr>
              <w:t>đồ gốc</w:t>
            </w:r>
          </w:p>
        </w:tc>
        <w:tc>
          <w:tcPr>
            <w:tcW w:w="405" w:type="pct"/>
            <w:shd w:val="clear" w:color="auto" w:fill="FFFFFF"/>
            <w:vAlign w:val="center"/>
          </w:tcPr>
          <w:p w14:paraId="71E68B64"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417" w:type="pct"/>
            <w:shd w:val="clear" w:color="auto" w:fill="FFFFFF"/>
            <w:vAlign w:val="center"/>
          </w:tcPr>
          <w:p w14:paraId="347E6128"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417" w:type="pct"/>
            <w:shd w:val="clear" w:color="auto" w:fill="FFFFFF"/>
            <w:vAlign w:val="center"/>
          </w:tcPr>
          <w:p w14:paraId="6F620FAC"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417" w:type="pct"/>
            <w:shd w:val="clear" w:color="auto" w:fill="FFFFFF"/>
            <w:vAlign w:val="center"/>
          </w:tcPr>
          <w:p w14:paraId="20003904"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417" w:type="pct"/>
            <w:shd w:val="clear" w:color="auto" w:fill="FFFFFF"/>
            <w:vAlign w:val="center"/>
          </w:tcPr>
          <w:p w14:paraId="439807EC"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417" w:type="pct"/>
            <w:shd w:val="clear" w:color="auto" w:fill="FFFFFF"/>
            <w:vAlign w:val="center"/>
          </w:tcPr>
          <w:p w14:paraId="3A74CECA"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c>
          <w:tcPr>
            <w:tcW w:w="590" w:type="pct"/>
            <w:shd w:val="clear" w:color="auto" w:fill="FFFFFF"/>
            <w:vAlign w:val="center"/>
          </w:tcPr>
          <w:p w14:paraId="2E2DDDFF"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r>
      <w:tr w:rsidR="002271AE" w:rsidRPr="002271AE" w14:paraId="7467B763" w14:textId="77777777" w:rsidTr="009D00A4">
        <w:trPr>
          <w:jc w:val="center"/>
        </w:trPr>
        <w:tc>
          <w:tcPr>
            <w:tcW w:w="293" w:type="pct"/>
            <w:shd w:val="clear" w:color="auto" w:fill="FFFFFF"/>
            <w:vAlign w:val="center"/>
          </w:tcPr>
          <w:p w14:paraId="0F37F187"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w:t>
            </w:r>
          </w:p>
        </w:tc>
        <w:tc>
          <w:tcPr>
            <w:tcW w:w="1626" w:type="pct"/>
            <w:shd w:val="clear" w:color="auto" w:fill="FFFFFF"/>
            <w:vAlign w:val="center"/>
          </w:tcPr>
          <w:p w14:paraId="70396EDA" w14:textId="77777777" w:rsidR="00B10AB7" w:rsidRPr="002271AE" w:rsidRDefault="00427B76"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Cồ</w:t>
            </w:r>
            <w:r w:rsidR="00B10AB7" w:rsidRPr="002271AE">
              <w:rPr>
                <w:rFonts w:ascii="Times New Roman" w:hAnsi="Times New Roman" w:cs="Times New Roman"/>
                <w:color w:val="000000" w:themeColor="text1"/>
                <w:sz w:val="26"/>
                <w:szCs w:val="26"/>
              </w:rPr>
              <w:t>n công ngh</w:t>
            </w:r>
            <w:r w:rsidRPr="002271AE">
              <w:rPr>
                <w:rFonts w:ascii="Times New Roman" w:hAnsi="Times New Roman" w:cs="Times New Roman"/>
                <w:color w:val="000000" w:themeColor="text1"/>
                <w:sz w:val="26"/>
                <w:szCs w:val="26"/>
              </w:rPr>
              <w:t>i</w:t>
            </w:r>
            <w:r w:rsidR="00B10AB7" w:rsidRPr="002271AE">
              <w:rPr>
                <w:rFonts w:ascii="Times New Roman" w:hAnsi="Times New Roman" w:cs="Times New Roman"/>
                <w:color w:val="000000" w:themeColor="text1"/>
                <w:sz w:val="26"/>
                <w:szCs w:val="26"/>
              </w:rPr>
              <w:t>ệp</w:t>
            </w:r>
          </w:p>
        </w:tc>
        <w:tc>
          <w:tcPr>
            <w:tcW w:w="405" w:type="pct"/>
            <w:shd w:val="clear" w:color="auto" w:fill="FFFFFF"/>
            <w:vAlign w:val="center"/>
          </w:tcPr>
          <w:p w14:paraId="665EA4D8"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Lít</w:t>
            </w:r>
          </w:p>
        </w:tc>
        <w:tc>
          <w:tcPr>
            <w:tcW w:w="417" w:type="pct"/>
            <w:shd w:val="clear" w:color="auto" w:fill="FFFFFF"/>
            <w:vAlign w:val="center"/>
          </w:tcPr>
          <w:p w14:paraId="57E6D1DA"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417" w:type="pct"/>
            <w:shd w:val="clear" w:color="auto" w:fill="FFFFFF"/>
            <w:vAlign w:val="center"/>
          </w:tcPr>
          <w:p w14:paraId="4D0D7ACD"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417" w:type="pct"/>
            <w:shd w:val="clear" w:color="auto" w:fill="FFFFFF"/>
            <w:vAlign w:val="center"/>
          </w:tcPr>
          <w:p w14:paraId="192CE5D0" w14:textId="77777777" w:rsidR="00B10AB7" w:rsidRPr="002271AE" w:rsidRDefault="00427B76"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lang w:val="en-US"/>
              </w:rPr>
              <w:t>0,</w:t>
            </w:r>
            <w:r w:rsidR="00B10AB7" w:rsidRPr="002271AE">
              <w:rPr>
                <w:rFonts w:ascii="Times New Roman" w:hAnsi="Times New Roman" w:cs="Times New Roman"/>
                <w:color w:val="000000" w:themeColor="text1"/>
                <w:sz w:val="26"/>
                <w:szCs w:val="26"/>
              </w:rPr>
              <w:t>02</w:t>
            </w:r>
          </w:p>
        </w:tc>
        <w:tc>
          <w:tcPr>
            <w:tcW w:w="417" w:type="pct"/>
            <w:shd w:val="clear" w:color="auto" w:fill="FFFFFF"/>
            <w:vAlign w:val="center"/>
          </w:tcPr>
          <w:p w14:paraId="6A792025"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17" w:type="pct"/>
            <w:shd w:val="clear" w:color="auto" w:fill="FFFFFF"/>
            <w:vAlign w:val="center"/>
          </w:tcPr>
          <w:p w14:paraId="43D32580"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590" w:type="pct"/>
            <w:shd w:val="clear" w:color="auto" w:fill="FFFFFF"/>
            <w:vAlign w:val="center"/>
          </w:tcPr>
          <w:p w14:paraId="16527539"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r>
      <w:tr w:rsidR="002271AE" w:rsidRPr="002271AE" w14:paraId="766FF511" w14:textId="77777777" w:rsidTr="009D00A4">
        <w:trPr>
          <w:jc w:val="center"/>
        </w:trPr>
        <w:tc>
          <w:tcPr>
            <w:tcW w:w="293" w:type="pct"/>
            <w:shd w:val="clear" w:color="auto" w:fill="FFFFFF"/>
            <w:vAlign w:val="center"/>
          </w:tcPr>
          <w:p w14:paraId="49F34D32"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w:t>
            </w:r>
          </w:p>
        </w:tc>
        <w:tc>
          <w:tcPr>
            <w:tcW w:w="1626" w:type="pct"/>
            <w:shd w:val="clear" w:color="auto" w:fill="FFFFFF"/>
            <w:vAlign w:val="center"/>
          </w:tcPr>
          <w:p w14:paraId="15E5574D" w14:textId="77777777" w:rsidR="00B10AB7" w:rsidRPr="002271AE" w:rsidRDefault="00B10AB7"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Bóng đèn máy quét</w:t>
            </w:r>
          </w:p>
        </w:tc>
        <w:tc>
          <w:tcPr>
            <w:tcW w:w="405" w:type="pct"/>
            <w:shd w:val="clear" w:color="auto" w:fill="FFFFFF"/>
            <w:vAlign w:val="center"/>
          </w:tcPr>
          <w:p w14:paraId="1A52DA2D"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17" w:type="pct"/>
            <w:shd w:val="clear" w:color="auto" w:fill="FFFFFF"/>
            <w:vAlign w:val="center"/>
          </w:tcPr>
          <w:p w14:paraId="7788A279"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0,0001</w:t>
            </w:r>
          </w:p>
        </w:tc>
        <w:tc>
          <w:tcPr>
            <w:tcW w:w="417" w:type="pct"/>
            <w:shd w:val="clear" w:color="auto" w:fill="FFFFFF"/>
            <w:vAlign w:val="center"/>
          </w:tcPr>
          <w:p w14:paraId="4FCDE9A7"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0,0001</w:t>
            </w:r>
          </w:p>
        </w:tc>
        <w:tc>
          <w:tcPr>
            <w:tcW w:w="417" w:type="pct"/>
            <w:shd w:val="clear" w:color="auto" w:fill="FFFFFF"/>
            <w:vAlign w:val="center"/>
          </w:tcPr>
          <w:p w14:paraId="29898283"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0,0001</w:t>
            </w:r>
          </w:p>
        </w:tc>
        <w:tc>
          <w:tcPr>
            <w:tcW w:w="417" w:type="pct"/>
            <w:shd w:val="clear" w:color="auto" w:fill="FFFFFF"/>
            <w:vAlign w:val="center"/>
          </w:tcPr>
          <w:p w14:paraId="1B60A313"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0,0001</w:t>
            </w:r>
          </w:p>
        </w:tc>
        <w:tc>
          <w:tcPr>
            <w:tcW w:w="417" w:type="pct"/>
            <w:shd w:val="clear" w:color="auto" w:fill="FFFFFF"/>
            <w:vAlign w:val="center"/>
          </w:tcPr>
          <w:p w14:paraId="655CCE51"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0,0001</w:t>
            </w:r>
          </w:p>
        </w:tc>
        <w:tc>
          <w:tcPr>
            <w:tcW w:w="590" w:type="pct"/>
            <w:shd w:val="clear" w:color="auto" w:fill="FFFFFF"/>
            <w:vAlign w:val="center"/>
          </w:tcPr>
          <w:p w14:paraId="3463DF08"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0,0001</w:t>
            </w:r>
          </w:p>
        </w:tc>
      </w:tr>
      <w:tr w:rsidR="002271AE" w:rsidRPr="002271AE" w14:paraId="5F461296" w14:textId="77777777" w:rsidTr="009D00A4">
        <w:trPr>
          <w:jc w:val="center"/>
        </w:trPr>
        <w:tc>
          <w:tcPr>
            <w:tcW w:w="293" w:type="pct"/>
            <w:shd w:val="clear" w:color="auto" w:fill="FFFFFF"/>
            <w:vAlign w:val="center"/>
          </w:tcPr>
          <w:p w14:paraId="40199219"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w:t>
            </w:r>
          </w:p>
        </w:tc>
        <w:tc>
          <w:tcPr>
            <w:tcW w:w="1626" w:type="pct"/>
            <w:shd w:val="clear" w:color="auto" w:fill="FFFFFF"/>
            <w:vAlign w:val="center"/>
          </w:tcPr>
          <w:p w14:paraId="3006ABEA" w14:textId="77777777" w:rsidR="00B10AB7" w:rsidRPr="002271AE" w:rsidRDefault="00427B76" w:rsidP="009D00A4">
            <w:pPr>
              <w:spacing w:before="60" w:after="60"/>
              <w:ind w:left="122" w:right="92"/>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Sổ giao ca</w:t>
            </w:r>
          </w:p>
        </w:tc>
        <w:tc>
          <w:tcPr>
            <w:tcW w:w="405" w:type="pct"/>
            <w:shd w:val="clear" w:color="auto" w:fill="FFFFFF"/>
            <w:vAlign w:val="center"/>
          </w:tcPr>
          <w:p w14:paraId="0AFDF9E4"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w:t>
            </w:r>
            <w:r w:rsidR="00427B76" w:rsidRPr="002271AE">
              <w:rPr>
                <w:rFonts w:ascii="Times New Roman" w:hAnsi="Times New Roman" w:cs="Times New Roman"/>
                <w:color w:val="000000" w:themeColor="text1"/>
                <w:sz w:val="26"/>
                <w:szCs w:val="26"/>
                <w:lang w:val="en-US"/>
              </w:rPr>
              <w:t>ể</w:t>
            </w:r>
            <w:r w:rsidRPr="002271AE">
              <w:rPr>
                <w:rFonts w:ascii="Times New Roman" w:hAnsi="Times New Roman" w:cs="Times New Roman"/>
                <w:color w:val="000000" w:themeColor="text1"/>
                <w:sz w:val="26"/>
                <w:szCs w:val="26"/>
              </w:rPr>
              <w:t>n</w:t>
            </w:r>
          </w:p>
        </w:tc>
        <w:tc>
          <w:tcPr>
            <w:tcW w:w="417" w:type="pct"/>
            <w:shd w:val="clear" w:color="auto" w:fill="FFFFFF"/>
            <w:vAlign w:val="center"/>
          </w:tcPr>
          <w:p w14:paraId="4C68570D"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417" w:type="pct"/>
            <w:shd w:val="clear" w:color="auto" w:fill="FFFFFF"/>
            <w:vAlign w:val="center"/>
          </w:tcPr>
          <w:p w14:paraId="59E0628A"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417" w:type="pct"/>
            <w:shd w:val="clear" w:color="auto" w:fill="FFFFFF"/>
            <w:vAlign w:val="center"/>
          </w:tcPr>
          <w:p w14:paraId="103139A7"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17" w:type="pct"/>
            <w:shd w:val="clear" w:color="auto" w:fill="FFFFFF"/>
            <w:vAlign w:val="center"/>
          </w:tcPr>
          <w:p w14:paraId="4B7D7643"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417" w:type="pct"/>
            <w:shd w:val="clear" w:color="auto" w:fill="FFFFFF"/>
            <w:vAlign w:val="center"/>
          </w:tcPr>
          <w:p w14:paraId="272EC3D4"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590" w:type="pct"/>
            <w:shd w:val="clear" w:color="auto" w:fill="FFFFFF"/>
            <w:vAlign w:val="center"/>
          </w:tcPr>
          <w:p w14:paraId="481B6D8A"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r>
    </w:tbl>
    <w:p w14:paraId="1E43DAF6" w14:textId="77777777" w:rsidR="00B10AB7" w:rsidRPr="002271AE" w:rsidRDefault="00B10AB7" w:rsidP="005F3402">
      <w:pPr>
        <w:rPr>
          <w:rFonts w:ascii="Times New Roman" w:hAnsi="Times New Roman" w:cs="Times New Roman"/>
          <w:b/>
          <w:color w:val="000000" w:themeColor="text1"/>
          <w:sz w:val="28"/>
          <w:szCs w:val="28"/>
        </w:rPr>
      </w:pPr>
      <w:bookmarkStart w:id="27" w:name="bookmark50"/>
      <w:r w:rsidRPr="002271AE">
        <w:rPr>
          <w:rFonts w:ascii="Times New Roman" w:hAnsi="Times New Roman" w:cs="Times New Roman"/>
          <w:b/>
          <w:color w:val="000000" w:themeColor="text1"/>
          <w:sz w:val="28"/>
          <w:szCs w:val="28"/>
          <w:u w:val="single"/>
        </w:rPr>
        <w:t>Ghi chú</w:t>
      </w:r>
      <w:r w:rsidRPr="002271AE">
        <w:rPr>
          <w:rFonts w:ascii="Times New Roman" w:hAnsi="Times New Roman" w:cs="Times New Roman"/>
          <w:b/>
          <w:color w:val="000000" w:themeColor="text1"/>
          <w:sz w:val="28"/>
          <w:szCs w:val="28"/>
        </w:rPr>
        <w:t>:</w:t>
      </w:r>
      <w:bookmarkEnd w:id="27"/>
    </w:p>
    <w:p w14:paraId="2C33DA5F" w14:textId="77777777" w:rsidR="00B10AB7" w:rsidRPr="002271AE" w:rsidRDefault="00EB654D" w:rsidP="00827FF4">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(1) </w:t>
      </w:r>
      <w:r w:rsidR="00B10AB7" w:rsidRPr="002271AE">
        <w:rPr>
          <w:rFonts w:ascii="Times New Roman" w:hAnsi="Times New Roman" w:cs="Times New Roman"/>
          <w:color w:val="000000" w:themeColor="text1"/>
          <w:sz w:val="28"/>
          <w:szCs w:val="28"/>
        </w:rPr>
        <w:t xml:space="preserve">Trường hợp đồng thời thực hiện số hóa và chuyển hệ tọa độ BĐĐC thì không tính mức số 7, 9, và 11 tại Bảng </w:t>
      </w:r>
      <w:r w:rsidR="00A501A1" w:rsidRPr="002271AE">
        <w:rPr>
          <w:rFonts w:ascii="Times New Roman" w:hAnsi="Times New Roman" w:cs="Times New Roman"/>
          <w:color w:val="000000" w:themeColor="text1"/>
          <w:sz w:val="28"/>
          <w:szCs w:val="28"/>
        </w:rPr>
        <w:t>39</w:t>
      </w:r>
      <w:r w:rsidR="00EE5072" w:rsidRPr="002271AE">
        <w:rPr>
          <w:rFonts w:ascii="Times New Roman" w:hAnsi="Times New Roman" w:cs="Times New Roman"/>
          <w:color w:val="000000" w:themeColor="text1"/>
          <w:sz w:val="28"/>
          <w:szCs w:val="28"/>
        </w:rPr>
        <w:t xml:space="preserve"> </w:t>
      </w:r>
      <w:r w:rsidR="00B10AB7" w:rsidRPr="002271AE">
        <w:rPr>
          <w:rFonts w:ascii="Times New Roman" w:hAnsi="Times New Roman" w:cs="Times New Roman"/>
          <w:color w:val="000000" w:themeColor="text1"/>
          <w:sz w:val="28"/>
          <w:szCs w:val="28"/>
        </w:rPr>
        <w:t xml:space="preserve">cho chuyển </w:t>
      </w:r>
      <w:r w:rsidR="000A3281" w:rsidRPr="002271AE">
        <w:rPr>
          <w:rFonts w:ascii="Times New Roman" w:hAnsi="Times New Roman" w:cs="Times New Roman"/>
          <w:color w:val="000000" w:themeColor="text1"/>
          <w:sz w:val="28"/>
          <w:szCs w:val="28"/>
        </w:rPr>
        <w:t>hệ tọa độ</w:t>
      </w:r>
      <w:r w:rsidR="00B10AB7" w:rsidRPr="002271AE">
        <w:rPr>
          <w:rFonts w:ascii="Times New Roman" w:hAnsi="Times New Roman" w:cs="Times New Roman"/>
          <w:color w:val="000000" w:themeColor="text1"/>
          <w:sz w:val="28"/>
          <w:szCs w:val="28"/>
        </w:rPr>
        <w:t>.</w:t>
      </w:r>
    </w:p>
    <w:p w14:paraId="5C4D4188" w14:textId="77777777" w:rsidR="00B10AB7" w:rsidRPr="002271AE" w:rsidRDefault="00EE5072" w:rsidP="00827FF4">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(2) </w:t>
      </w:r>
      <w:r w:rsidR="00B10AB7" w:rsidRPr="002271AE">
        <w:rPr>
          <w:rFonts w:ascii="Times New Roman" w:hAnsi="Times New Roman" w:cs="Times New Roman"/>
          <w:color w:val="000000" w:themeColor="text1"/>
          <w:sz w:val="28"/>
          <w:szCs w:val="28"/>
        </w:rPr>
        <w:t>Mức chuyển hệ (chưa tính bước xác định tọa độ phục vụ nắn chuyển) cho tỷ lệ 1/500 và 1/1000 tính như nhau và tính bằng 0,70 mức tỷ lệ 1/2000.</w:t>
      </w:r>
    </w:p>
    <w:p w14:paraId="1AD7E223" w14:textId="77777777" w:rsidR="00B10AB7" w:rsidRPr="002271AE" w:rsidRDefault="00EE5072" w:rsidP="00827FF4">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(3) </w:t>
      </w:r>
      <w:r w:rsidR="00B10AB7" w:rsidRPr="002271AE">
        <w:rPr>
          <w:rFonts w:ascii="Times New Roman" w:hAnsi="Times New Roman" w:cs="Times New Roman"/>
          <w:color w:val="000000" w:themeColor="text1"/>
          <w:sz w:val="28"/>
          <w:szCs w:val="28"/>
        </w:rPr>
        <w:t>Xác định tọa độ phục vụ nắn chuyển: Mứ</w:t>
      </w:r>
      <w:r w:rsidRPr="002271AE">
        <w:rPr>
          <w:rFonts w:ascii="Times New Roman" w:hAnsi="Times New Roman" w:cs="Times New Roman"/>
          <w:color w:val="000000" w:themeColor="text1"/>
          <w:sz w:val="28"/>
          <w:szCs w:val="28"/>
        </w:rPr>
        <w:t>c tính bằ</w:t>
      </w:r>
      <w:r w:rsidR="00B10AB7" w:rsidRPr="002271AE">
        <w:rPr>
          <w:rFonts w:ascii="Times New Roman" w:hAnsi="Times New Roman" w:cs="Times New Roman"/>
          <w:color w:val="000000" w:themeColor="text1"/>
          <w:sz w:val="28"/>
          <w:szCs w:val="28"/>
        </w:rPr>
        <w:t xml:space="preserve">ng 0,75 mức (KK3) </w:t>
      </w:r>
      <w:r w:rsidR="008665C2" w:rsidRPr="002271AE">
        <w:rPr>
          <w:rFonts w:ascii="Times New Roman" w:hAnsi="Times New Roman" w:cs="Times New Roman"/>
          <w:color w:val="000000" w:themeColor="text1"/>
          <w:sz w:val="28"/>
          <w:szCs w:val="28"/>
        </w:rPr>
        <w:t>đo ngắm</w:t>
      </w:r>
      <w:r w:rsidR="00B10AB7" w:rsidRPr="002271AE">
        <w:rPr>
          <w:rFonts w:ascii="Times New Roman" w:hAnsi="Times New Roman" w:cs="Times New Roman"/>
          <w:color w:val="000000" w:themeColor="text1"/>
          <w:sz w:val="28"/>
          <w:szCs w:val="28"/>
        </w:rPr>
        <w:t xml:space="preserve"> của Lưới địa chính</w:t>
      </w:r>
      <w:r w:rsidR="00E15AC0" w:rsidRPr="002271AE">
        <w:rPr>
          <w:rFonts w:ascii="Times New Roman" w:hAnsi="Times New Roman" w:cs="Times New Roman"/>
          <w:color w:val="000000" w:themeColor="text1"/>
          <w:sz w:val="28"/>
          <w:szCs w:val="28"/>
        </w:rPr>
        <w:t xml:space="preserve"> tại Bảng 1</w:t>
      </w:r>
      <w:r w:rsidR="00A501A1" w:rsidRPr="002271AE">
        <w:rPr>
          <w:rFonts w:ascii="Times New Roman" w:hAnsi="Times New Roman" w:cs="Times New Roman"/>
          <w:color w:val="000000" w:themeColor="text1"/>
          <w:sz w:val="28"/>
          <w:szCs w:val="28"/>
        </w:rPr>
        <w:t>9</w:t>
      </w:r>
      <w:r w:rsidR="00E15AC0" w:rsidRPr="002271AE">
        <w:rPr>
          <w:rFonts w:ascii="Times New Roman" w:hAnsi="Times New Roman" w:cs="Times New Roman"/>
          <w:color w:val="000000" w:themeColor="text1"/>
          <w:sz w:val="28"/>
          <w:szCs w:val="28"/>
        </w:rPr>
        <w:t xml:space="preserve"> và Bảng </w:t>
      </w:r>
      <w:r w:rsidR="00A501A1" w:rsidRPr="002271AE">
        <w:rPr>
          <w:rFonts w:ascii="Times New Roman" w:hAnsi="Times New Roman" w:cs="Times New Roman"/>
          <w:color w:val="000000" w:themeColor="text1"/>
          <w:sz w:val="28"/>
          <w:szCs w:val="28"/>
        </w:rPr>
        <w:t>20</w:t>
      </w:r>
      <w:r w:rsidR="00B10AB7" w:rsidRPr="002271AE">
        <w:rPr>
          <w:rFonts w:ascii="Times New Roman" w:hAnsi="Times New Roman" w:cs="Times New Roman"/>
          <w:color w:val="000000" w:themeColor="text1"/>
          <w:sz w:val="28"/>
          <w:szCs w:val="28"/>
        </w:rPr>
        <w:t xml:space="preserve"> (Mục I, Chương I, </w:t>
      </w:r>
      <w:r w:rsidR="002566AC" w:rsidRPr="002271AE">
        <w:rPr>
          <w:rFonts w:ascii="Times New Roman" w:hAnsi="Times New Roman" w:cs="Times New Roman"/>
          <w:color w:val="000000" w:themeColor="text1"/>
          <w:sz w:val="28"/>
          <w:szCs w:val="28"/>
        </w:rPr>
        <w:t xml:space="preserve">Phần </w:t>
      </w:r>
      <w:r w:rsidR="001A0CDC" w:rsidRPr="002271AE">
        <w:rPr>
          <w:rFonts w:ascii="Times New Roman" w:hAnsi="Times New Roman" w:cs="Times New Roman"/>
          <w:color w:val="000000" w:themeColor="text1"/>
          <w:sz w:val="28"/>
          <w:szCs w:val="28"/>
        </w:rPr>
        <w:t>3</w:t>
      </w:r>
      <w:r w:rsidR="00B10AB7" w:rsidRPr="002271AE">
        <w:rPr>
          <w:rFonts w:ascii="Times New Roman" w:hAnsi="Times New Roman" w:cs="Times New Roman"/>
          <w:color w:val="000000" w:themeColor="text1"/>
          <w:sz w:val="28"/>
          <w:szCs w:val="28"/>
        </w:rPr>
        <w:t>).</w:t>
      </w:r>
    </w:p>
    <w:p w14:paraId="324372E8" w14:textId="77777777" w:rsidR="00B10AB7" w:rsidRPr="002271AE" w:rsidRDefault="00EE5072" w:rsidP="005F3402">
      <w:pPr>
        <w:rPr>
          <w:rFonts w:ascii="Times New Roman" w:hAnsi="Times New Roman" w:cs="Times New Roman"/>
          <w:b/>
          <w:color w:val="000000" w:themeColor="text1"/>
          <w:sz w:val="28"/>
          <w:szCs w:val="28"/>
        </w:rPr>
      </w:pPr>
      <w:bookmarkStart w:id="28" w:name="bookmark51"/>
      <w:r w:rsidRPr="002271AE">
        <w:rPr>
          <w:rFonts w:ascii="Times New Roman" w:hAnsi="Times New Roman" w:cs="Times New Roman"/>
          <w:b/>
          <w:color w:val="000000" w:themeColor="text1"/>
          <w:sz w:val="28"/>
          <w:szCs w:val="28"/>
        </w:rPr>
        <w:t xml:space="preserve">IV. </w:t>
      </w:r>
      <w:r w:rsidR="00B10AB7" w:rsidRPr="002271AE">
        <w:rPr>
          <w:rFonts w:ascii="Times New Roman" w:hAnsi="Times New Roman" w:cs="Times New Roman"/>
          <w:b/>
          <w:color w:val="000000" w:themeColor="text1"/>
          <w:sz w:val="28"/>
          <w:szCs w:val="28"/>
        </w:rPr>
        <w:t>ĐO ĐẠC CHỈNH LÝ BẢN ĐỒ ĐỊA CHÍNH</w:t>
      </w:r>
      <w:bookmarkEnd w:id="28"/>
    </w:p>
    <w:p w14:paraId="609C0798" w14:textId="77777777" w:rsidR="00B10AB7" w:rsidRPr="002271AE" w:rsidRDefault="00EE5072" w:rsidP="005F3402">
      <w:pPr>
        <w:rPr>
          <w:rFonts w:ascii="Times New Roman" w:hAnsi="Times New Roman" w:cs="Times New Roman"/>
          <w:b/>
          <w:color w:val="000000" w:themeColor="text1"/>
          <w:sz w:val="28"/>
          <w:szCs w:val="28"/>
        </w:rPr>
      </w:pPr>
      <w:bookmarkStart w:id="29" w:name="bookmark52"/>
      <w:r w:rsidRPr="002271AE">
        <w:rPr>
          <w:rFonts w:ascii="Times New Roman" w:hAnsi="Times New Roman" w:cs="Times New Roman"/>
          <w:b/>
          <w:color w:val="000000" w:themeColor="text1"/>
          <w:sz w:val="28"/>
          <w:szCs w:val="28"/>
        </w:rPr>
        <w:t xml:space="preserve">1. </w:t>
      </w:r>
      <w:r w:rsidR="00B10AB7" w:rsidRPr="002271AE">
        <w:rPr>
          <w:rFonts w:ascii="Times New Roman" w:hAnsi="Times New Roman" w:cs="Times New Roman"/>
          <w:b/>
          <w:color w:val="000000" w:themeColor="text1"/>
          <w:sz w:val="28"/>
          <w:szCs w:val="28"/>
        </w:rPr>
        <w:t>Ngoại nghiệp</w:t>
      </w:r>
      <w:bookmarkEnd w:id="29"/>
    </w:p>
    <w:p w14:paraId="5CDC3FD6" w14:textId="77777777" w:rsidR="00B10AB7" w:rsidRPr="002271AE" w:rsidRDefault="00EE5072"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1.1. </w:t>
      </w:r>
      <w:r w:rsidR="00B10AB7" w:rsidRPr="002271AE">
        <w:rPr>
          <w:rFonts w:ascii="Times New Roman" w:hAnsi="Times New Roman" w:cs="Times New Roman"/>
          <w:b/>
          <w:color w:val="000000" w:themeColor="text1"/>
          <w:sz w:val="28"/>
          <w:szCs w:val="28"/>
        </w:rPr>
        <w:t>Đối soát thực địa</w:t>
      </w:r>
    </w:p>
    <w:p w14:paraId="0889EAFC" w14:textId="77777777" w:rsidR="00EE5072" w:rsidRPr="002271AE" w:rsidRDefault="00B10AB7" w:rsidP="005F3402">
      <w:pPr>
        <w:rPr>
          <w:rFonts w:ascii="Times New Roman" w:hAnsi="Times New Roman" w:cs="Times New Roman"/>
          <w:b/>
          <w:color w:val="000000" w:themeColor="text1"/>
          <w:sz w:val="28"/>
          <w:szCs w:val="28"/>
          <w:lang w:val="en-US"/>
        </w:rPr>
      </w:pPr>
      <w:r w:rsidRPr="002271AE">
        <w:rPr>
          <w:rFonts w:ascii="Times New Roman" w:hAnsi="Times New Roman" w:cs="Times New Roman"/>
          <w:b/>
          <w:color w:val="000000" w:themeColor="text1"/>
          <w:sz w:val="28"/>
          <w:szCs w:val="28"/>
        </w:rPr>
        <w:t>a) Dụng cụ</w:t>
      </w:r>
    </w:p>
    <w:p w14:paraId="2E086ACA" w14:textId="77777777" w:rsidR="00B10AB7" w:rsidRPr="002271AE" w:rsidRDefault="00B10AB7" w:rsidP="009D00A4">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4</w:t>
      </w:r>
      <w:r w:rsidR="00EC6308" w:rsidRPr="002271AE">
        <w:rPr>
          <w:rFonts w:ascii="Times New Roman" w:hAnsi="Times New Roman" w:cs="Times New Roman"/>
          <w:b/>
          <w:i/>
          <w:color w:val="000000" w:themeColor="text1"/>
          <w:sz w:val="28"/>
          <w:szCs w:val="28"/>
          <w:lang w:val="en-US"/>
        </w:rPr>
        <w:t>4</w:t>
      </w:r>
    </w:p>
    <w:tbl>
      <w:tblPr>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8"/>
        <w:gridCol w:w="2756"/>
        <w:gridCol w:w="730"/>
        <w:gridCol w:w="886"/>
        <w:gridCol w:w="1027"/>
        <w:gridCol w:w="915"/>
        <w:gridCol w:w="865"/>
        <w:gridCol w:w="880"/>
        <w:gridCol w:w="982"/>
      </w:tblGrid>
      <w:tr w:rsidR="002271AE" w:rsidRPr="002271AE" w14:paraId="5BB5FC5B" w14:textId="77777777" w:rsidTr="00BA7A1E">
        <w:trPr>
          <w:tblHeader/>
        </w:trPr>
        <w:tc>
          <w:tcPr>
            <w:tcW w:w="266" w:type="pct"/>
            <w:vMerge w:val="restart"/>
            <w:shd w:val="clear" w:color="auto" w:fill="FFFFFF"/>
            <w:vAlign w:val="center"/>
          </w:tcPr>
          <w:p w14:paraId="13F5856D" w14:textId="77777777" w:rsidR="00EE5072" w:rsidRPr="002271AE" w:rsidRDefault="00EE5072" w:rsidP="009D00A4">
            <w:pPr>
              <w:spacing w:before="0" w:after="12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lastRenderedPageBreak/>
              <w:t>TT</w:t>
            </w:r>
          </w:p>
        </w:tc>
        <w:tc>
          <w:tcPr>
            <w:tcW w:w="1443" w:type="pct"/>
            <w:vMerge w:val="restart"/>
            <w:shd w:val="clear" w:color="auto" w:fill="FFFFFF"/>
            <w:vAlign w:val="center"/>
          </w:tcPr>
          <w:p w14:paraId="4D0C695C" w14:textId="77777777" w:rsidR="00EE5072" w:rsidRPr="002271AE" w:rsidRDefault="00EE5072" w:rsidP="009D00A4">
            <w:pPr>
              <w:spacing w:before="0" w:after="12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Danh mục</w:t>
            </w:r>
          </w:p>
        </w:tc>
        <w:tc>
          <w:tcPr>
            <w:tcW w:w="382" w:type="pct"/>
            <w:vMerge w:val="restart"/>
            <w:shd w:val="clear" w:color="auto" w:fill="FFFFFF"/>
            <w:vAlign w:val="center"/>
          </w:tcPr>
          <w:p w14:paraId="7032C230" w14:textId="77777777" w:rsidR="00EE5072" w:rsidRPr="002271AE" w:rsidRDefault="00EE5072" w:rsidP="009D00A4">
            <w:pPr>
              <w:spacing w:before="0" w:after="12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ĐVT</w:t>
            </w:r>
          </w:p>
        </w:tc>
        <w:tc>
          <w:tcPr>
            <w:tcW w:w="464" w:type="pct"/>
            <w:vMerge w:val="restart"/>
            <w:shd w:val="clear" w:color="auto" w:fill="FFFFFF"/>
            <w:vAlign w:val="center"/>
          </w:tcPr>
          <w:p w14:paraId="6650AE7C" w14:textId="77777777" w:rsidR="00EE5072" w:rsidRPr="002271AE" w:rsidRDefault="00EE5072" w:rsidP="009D00A4">
            <w:pPr>
              <w:spacing w:before="0" w:after="12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Thời</w:t>
            </w:r>
            <w:r w:rsidRPr="002271AE">
              <w:rPr>
                <w:rFonts w:ascii="Times New Roman" w:hAnsi="Times New Roman" w:cs="Times New Roman"/>
                <w:b/>
                <w:color w:val="000000" w:themeColor="text1"/>
                <w:sz w:val="28"/>
                <w:szCs w:val="28"/>
                <w:lang w:val="en-US"/>
              </w:rPr>
              <w:t xml:space="preserve"> </w:t>
            </w:r>
            <w:r w:rsidRPr="002271AE">
              <w:rPr>
                <w:rFonts w:ascii="Times New Roman" w:hAnsi="Times New Roman" w:cs="Times New Roman"/>
                <w:b/>
                <w:color w:val="000000" w:themeColor="text1"/>
                <w:sz w:val="28"/>
                <w:szCs w:val="28"/>
              </w:rPr>
              <w:t>hạn</w:t>
            </w:r>
            <w:r w:rsidRPr="002271AE">
              <w:rPr>
                <w:rFonts w:ascii="Times New Roman" w:hAnsi="Times New Roman" w:cs="Times New Roman"/>
                <w:b/>
                <w:color w:val="000000" w:themeColor="text1"/>
                <w:sz w:val="28"/>
                <w:szCs w:val="28"/>
                <w:lang w:val="en-US"/>
              </w:rPr>
              <w:t xml:space="preserve"> </w:t>
            </w:r>
            <w:r w:rsidRPr="002271AE">
              <w:rPr>
                <w:rFonts w:ascii="Times New Roman" w:hAnsi="Times New Roman" w:cs="Times New Roman"/>
                <w:color w:val="000000" w:themeColor="text1"/>
                <w:sz w:val="28"/>
                <w:szCs w:val="28"/>
              </w:rPr>
              <w:t>(tháng)</w:t>
            </w:r>
          </w:p>
        </w:tc>
        <w:tc>
          <w:tcPr>
            <w:tcW w:w="2446" w:type="pct"/>
            <w:gridSpan w:val="5"/>
            <w:shd w:val="clear" w:color="auto" w:fill="FFFFFF"/>
            <w:vAlign w:val="center"/>
          </w:tcPr>
          <w:p w14:paraId="4042BF69" w14:textId="77777777" w:rsidR="00EE5072" w:rsidRPr="002271AE" w:rsidRDefault="00EE5072" w:rsidP="009D00A4">
            <w:pPr>
              <w:spacing w:before="0" w:after="12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Định mức theo tỷ lệ bản đồ </w:t>
            </w:r>
            <w:r w:rsidRPr="002271AE">
              <w:rPr>
                <w:rFonts w:ascii="Times New Roman" w:hAnsi="Times New Roman" w:cs="Times New Roman"/>
                <w:color w:val="000000" w:themeColor="text1"/>
                <w:sz w:val="28"/>
                <w:szCs w:val="28"/>
              </w:rPr>
              <w:t>(Ca/mảnh)</w:t>
            </w:r>
          </w:p>
        </w:tc>
      </w:tr>
      <w:tr w:rsidR="002271AE" w:rsidRPr="002271AE" w14:paraId="6D971AA5" w14:textId="77777777" w:rsidTr="00BA7A1E">
        <w:trPr>
          <w:tblHeader/>
        </w:trPr>
        <w:tc>
          <w:tcPr>
            <w:tcW w:w="266" w:type="pct"/>
            <w:vMerge/>
            <w:shd w:val="clear" w:color="auto" w:fill="FFFFFF"/>
            <w:vAlign w:val="center"/>
          </w:tcPr>
          <w:p w14:paraId="6F9F0765" w14:textId="77777777" w:rsidR="00BA7A1E" w:rsidRPr="002271AE" w:rsidRDefault="00BA7A1E" w:rsidP="009D00A4">
            <w:pPr>
              <w:spacing w:before="0" w:after="120"/>
              <w:jc w:val="center"/>
              <w:rPr>
                <w:rFonts w:ascii="Times New Roman" w:hAnsi="Times New Roman" w:cs="Times New Roman"/>
                <w:b/>
                <w:color w:val="000000" w:themeColor="text1"/>
                <w:sz w:val="28"/>
                <w:szCs w:val="28"/>
              </w:rPr>
            </w:pPr>
          </w:p>
        </w:tc>
        <w:tc>
          <w:tcPr>
            <w:tcW w:w="1443" w:type="pct"/>
            <w:vMerge/>
            <w:shd w:val="clear" w:color="auto" w:fill="FFFFFF"/>
            <w:vAlign w:val="center"/>
          </w:tcPr>
          <w:p w14:paraId="42EBB3D0" w14:textId="77777777" w:rsidR="00BA7A1E" w:rsidRPr="002271AE" w:rsidRDefault="00BA7A1E" w:rsidP="009D00A4">
            <w:pPr>
              <w:spacing w:before="0" w:after="120"/>
              <w:jc w:val="center"/>
              <w:rPr>
                <w:rFonts w:ascii="Times New Roman" w:hAnsi="Times New Roman" w:cs="Times New Roman"/>
                <w:b/>
                <w:color w:val="000000" w:themeColor="text1"/>
                <w:sz w:val="28"/>
                <w:szCs w:val="28"/>
              </w:rPr>
            </w:pPr>
          </w:p>
        </w:tc>
        <w:tc>
          <w:tcPr>
            <w:tcW w:w="382" w:type="pct"/>
            <w:vMerge/>
            <w:shd w:val="clear" w:color="auto" w:fill="FFFFFF"/>
            <w:vAlign w:val="center"/>
          </w:tcPr>
          <w:p w14:paraId="675E11CB" w14:textId="77777777" w:rsidR="00BA7A1E" w:rsidRPr="002271AE" w:rsidRDefault="00BA7A1E" w:rsidP="009D00A4">
            <w:pPr>
              <w:spacing w:before="0" w:after="120"/>
              <w:jc w:val="center"/>
              <w:rPr>
                <w:rFonts w:ascii="Times New Roman" w:hAnsi="Times New Roman" w:cs="Times New Roman"/>
                <w:b/>
                <w:color w:val="000000" w:themeColor="text1"/>
                <w:sz w:val="28"/>
                <w:szCs w:val="28"/>
              </w:rPr>
            </w:pPr>
          </w:p>
        </w:tc>
        <w:tc>
          <w:tcPr>
            <w:tcW w:w="464" w:type="pct"/>
            <w:vMerge/>
            <w:shd w:val="clear" w:color="auto" w:fill="FFFFFF"/>
            <w:vAlign w:val="center"/>
          </w:tcPr>
          <w:p w14:paraId="1EDD93C8" w14:textId="77777777" w:rsidR="00BA7A1E" w:rsidRPr="002271AE" w:rsidRDefault="00BA7A1E" w:rsidP="009D00A4">
            <w:pPr>
              <w:spacing w:before="0" w:after="120"/>
              <w:jc w:val="center"/>
              <w:rPr>
                <w:rFonts w:ascii="Times New Roman" w:hAnsi="Times New Roman" w:cs="Times New Roman"/>
                <w:b/>
                <w:color w:val="000000" w:themeColor="text1"/>
                <w:sz w:val="28"/>
                <w:szCs w:val="28"/>
              </w:rPr>
            </w:pPr>
          </w:p>
        </w:tc>
        <w:tc>
          <w:tcPr>
            <w:tcW w:w="538" w:type="pct"/>
            <w:shd w:val="clear" w:color="auto" w:fill="FFFFFF"/>
            <w:vAlign w:val="center"/>
          </w:tcPr>
          <w:p w14:paraId="4F0F8036" w14:textId="77777777" w:rsidR="00BA7A1E" w:rsidRPr="002271AE" w:rsidRDefault="00BA7A1E" w:rsidP="009D00A4">
            <w:pPr>
              <w:spacing w:before="0" w:after="12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w:t>
            </w:r>
          </w:p>
        </w:tc>
        <w:tc>
          <w:tcPr>
            <w:tcW w:w="479" w:type="pct"/>
            <w:shd w:val="clear" w:color="auto" w:fill="FFFFFF"/>
            <w:vAlign w:val="center"/>
          </w:tcPr>
          <w:p w14:paraId="20B6725C" w14:textId="77777777" w:rsidR="00BA7A1E" w:rsidRPr="002271AE" w:rsidRDefault="00BA7A1E" w:rsidP="009D00A4">
            <w:pPr>
              <w:spacing w:before="0" w:after="12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1/1000</w:t>
            </w:r>
          </w:p>
        </w:tc>
        <w:tc>
          <w:tcPr>
            <w:tcW w:w="453" w:type="pct"/>
            <w:shd w:val="clear" w:color="auto" w:fill="FFFFFF"/>
            <w:vAlign w:val="center"/>
          </w:tcPr>
          <w:p w14:paraId="124DE5A0" w14:textId="77777777" w:rsidR="00BA7A1E" w:rsidRPr="002271AE" w:rsidRDefault="00BA7A1E" w:rsidP="009D00A4">
            <w:pPr>
              <w:spacing w:before="0" w:after="12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1/2000</w:t>
            </w:r>
          </w:p>
        </w:tc>
        <w:tc>
          <w:tcPr>
            <w:tcW w:w="461" w:type="pct"/>
            <w:shd w:val="clear" w:color="auto" w:fill="FFFFFF"/>
            <w:vAlign w:val="center"/>
          </w:tcPr>
          <w:p w14:paraId="516EF96D" w14:textId="77777777" w:rsidR="00BA7A1E" w:rsidRPr="002271AE" w:rsidRDefault="00BA7A1E" w:rsidP="009D00A4">
            <w:pPr>
              <w:spacing w:before="0" w:after="12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1/5000</w:t>
            </w:r>
          </w:p>
        </w:tc>
        <w:tc>
          <w:tcPr>
            <w:tcW w:w="514" w:type="pct"/>
            <w:shd w:val="clear" w:color="auto" w:fill="FFFFFF"/>
            <w:vAlign w:val="center"/>
          </w:tcPr>
          <w:p w14:paraId="29639D52" w14:textId="77777777" w:rsidR="00BA7A1E" w:rsidRPr="002271AE" w:rsidRDefault="00BA7A1E" w:rsidP="009D00A4">
            <w:pPr>
              <w:spacing w:before="0" w:after="120"/>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1/10000</w:t>
            </w:r>
          </w:p>
        </w:tc>
      </w:tr>
      <w:tr w:rsidR="002271AE" w:rsidRPr="002271AE" w14:paraId="01CB866E" w14:textId="77777777" w:rsidTr="00BA7A1E">
        <w:tc>
          <w:tcPr>
            <w:tcW w:w="266" w:type="pct"/>
            <w:shd w:val="clear" w:color="auto" w:fill="FFFFFF"/>
            <w:vAlign w:val="center"/>
          </w:tcPr>
          <w:p w14:paraId="58E60D32"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w:t>
            </w:r>
          </w:p>
        </w:tc>
        <w:tc>
          <w:tcPr>
            <w:tcW w:w="1443" w:type="pct"/>
            <w:shd w:val="clear" w:color="auto" w:fill="FFFFFF"/>
            <w:vAlign w:val="center"/>
          </w:tcPr>
          <w:p w14:paraId="0C952EAE" w14:textId="77777777" w:rsidR="00BA7A1E" w:rsidRPr="002271AE" w:rsidRDefault="00BA7A1E" w:rsidP="009D00A4">
            <w:pPr>
              <w:spacing w:before="0" w:after="12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Áo rét BHLĐ</w:t>
            </w:r>
          </w:p>
        </w:tc>
        <w:tc>
          <w:tcPr>
            <w:tcW w:w="382" w:type="pct"/>
            <w:shd w:val="clear" w:color="auto" w:fill="FFFFFF"/>
            <w:vAlign w:val="center"/>
          </w:tcPr>
          <w:p w14:paraId="522C71D2"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64" w:type="pct"/>
            <w:shd w:val="clear" w:color="auto" w:fill="FFFFFF"/>
            <w:vAlign w:val="center"/>
          </w:tcPr>
          <w:p w14:paraId="0E17705D"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w:t>
            </w:r>
          </w:p>
        </w:tc>
        <w:tc>
          <w:tcPr>
            <w:tcW w:w="538" w:type="pct"/>
            <w:shd w:val="clear" w:color="auto" w:fill="FFFFFF"/>
            <w:vAlign w:val="center"/>
          </w:tcPr>
          <w:p w14:paraId="594BBDA3"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6.72</w:t>
            </w:r>
          </w:p>
        </w:tc>
        <w:tc>
          <w:tcPr>
            <w:tcW w:w="479" w:type="pct"/>
            <w:shd w:val="clear" w:color="auto" w:fill="FFFFFF"/>
            <w:vAlign w:val="center"/>
          </w:tcPr>
          <w:p w14:paraId="49B6EDE1"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10.08</w:t>
            </w:r>
          </w:p>
        </w:tc>
        <w:tc>
          <w:tcPr>
            <w:tcW w:w="453" w:type="pct"/>
            <w:shd w:val="clear" w:color="auto" w:fill="FFFFFF"/>
            <w:vAlign w:val="center"/>
          </w:tcPr>
          <w:p w14:paraId="09D0BE83"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15.12</w:t>
            </w:r>
          </w:p>
        </w:tc>
        <w:tc>
          <w:tcPr>
            <w:tcW w:w="461" w:type="pct"/>
            <w:shd w:val="clear" w:color="auto" w:fill="FFFFFF"/>
            <w:vAlign w:val="center"/>
          </w:tcPr>
          <w:p w14:paraId="28295F0A"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30.24</w:t>
            </w:r>
          </w:p>
        </w:tc>
        <w:tc>
          <w:tcPr>
            <w:tcW w:w="514" w:type="pct"/>
            <w:shd w:val="clear" w:color="auto" w:fill="FFFFFF"/>
            <w:vAlign w:val="center"/>
          </w:tcPr>
          <w:p w14:paraId="562FC5FE"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45.36</w:t>
            </w:r>
          </w:p>
        </w:tc>
      </w:tr>
      <w:tr w:rsidR="002271AE" w:rsidRPr="002271AE" w14:paraId="2E03D32E" w14:textId="77777777" w:rsidTr="00BA7A1E">
        <w:tc>
          <w:tcPr>
            <w:tcW w:w="266" w:type="pct"/>
            <w:shd w:val="clear" w:color="auto" w:fill="FFFFFF"/>
            <w:vAlign w:val="center"/>
          </w:tcPr>
          <w:p w14:paraId="77F0E5AD"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w:t>
            </w:r>
          </w:p>
        </w:tc>
        <w:tc>
          <w:tcPr>
            <w:tcW w:w="1443" w:type="pct"/>
            <w:shd w:val="clear" w:color="auto" w:fill="FFFFFF"/>
            <w:vAlign w:val="center"/>
          </w:tcPr>
          <w:p w14:paraId="6FA81522" w14:textId="77777777" w:rsidR="00BA7A1E" w:rsidRPr="002271AE" w:rsidRDefault="00BA7A1E" w:rsidP="009D00A4">
            <w:pPr>
              <w:spacing w:before="0" w:after="12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Áo mưa bạt</w:t>
            </w:r>
          </w:p>
        </w:tc>
        <w:tc>
          <w:tcPr>
            <w:tcW w:w="382" w:type="pct"/>
            <w:shd w:val="clear" w:color="auto" w:fill="FFFFFF"/>
            <w:vAlign w:val="center"/>
          </w:tcPr>
          <w:p w14:paraId="1E3FB0DD"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64" w:type="pct"/>
            <w:shd w:val="clear" w:color="auto" w:fill="FFFFFF"/>
            <w:vAlign w:val="center"/>
          </w:tcPr>
          <w:p w14:paraId="0C70DD57"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w:t>
            </w:r>
          </w:p>
        </w:tc>
        <w:tc>
          <w:tcPr>
            <w:tcW w:w="538" w:type="pct"/>
            <w:shd w:val="clear" w:color="auto" w:fill="FFFFFF"/>
            <w:vAlign w:val="center"/>
          </w:tcPr>
          <w:p w14:paraId="3E1EDDBE"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6.72</w:t>
            </w:r>
          </w:p>
        </w:tc>
        <w:tc>
          <w:tcPr>
            <w:tcW w:w="479" w:type="pct"/>
            <w:shd w:val="clear" w:color="auto" w:fill="FFFFFF"/>
            <w:vAlign w:val="center"/>
          </w:tcPr>
          <w:p w14:paraId="412DA707"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10.08</w:t>
            </w:r>
          </w:p>
        </w:tc>
        <w:tc>
          <w:tcPr>
            <w:tcW w:w="453" w:type="pct"/>
            <w:shd w:val="clear" w:color="auto" w:fill="FFFFFF"/>
            <w:vAlign w:val="center"/>
          </w:tcPr>
          <w:p w14:paraId="0F6D8BB1"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15.12</w:t>
            </w:r>
          </w:p>
        </w:tc>
        <w:tc>
          <w:tcPr>
            <w:tcW w:w="461" w:type="pct"/>
            <w:shd w:val="clear" w:color="auto" w:fill="FFFFFF"/>
            <w:vAlign w:val="center"/>
          </w:tcPr>
          <w:p w14:paraId="7894B819"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30.24</w:t>
            </w:r>
          </w:p>
        </w:tc>
        <w:tc>
          <w:tcPr>
            <w:tcW w:w="514" w:type="pct"/>
            <w:shd w:val="clear" w:color="auto" w:fill="FFFFFF"/>
            <w:vAlign w:val="center"/>
          </w:tcPr>
          <w:p w14:paraId="7C679D20"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45.36</w:t>
            </w:r>
          </w:p>
        </w:tc>
      </w:tr>
      <w:tr w:rsidR="002271AE" w:rsidRPr="002271AE" w14:paraId="5469FDF6" w14:textId="77777777" w:rsidTr="00BA7A1E">
        <w:tc>
          <w:tcPr>
            <w:tcW w:w="266" w:type="pct"/>
            <w:shd w:val="clear" w:color="auto" w:fill="FFFFFF"/>
            <w:vAlign w:val="center"/>
          </w:tcPr>
          <w:p w14:paraId="63C95D9B"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w:t>
            </w:r>
          </w:p>
        </w:tc>
        <w:tc>
          <w:tcPr>
            <w:tcW w:w="1443" w:type="pct"/>
            <w:shd w:val="clear" w:color="auto" w:fill="FFFFFF"/>
            <w:vAlign w:val="center"/>
          </w:tcPr>
          <w:p w14:paraId="3F18F19A" w14:textId="77777777" w:rsidR="00BA7A1E" w:rsidRPr="002271AE" w:rsidRDefault="00BA7A1E" w:rsidP="009D00A4">
            <w:pPr>
              <w:spacing w:before="0" w:after="12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Balô</w:t>
            </w:r>
          </w:p>
        </w:tc>
        <w:tc>
          <w:tcPr>
            <w:tcW w:w="382" w:type="pct"/>
            <w:shd w:val="clear" w:color="auto" w:fill="FFFFFF"/>
            <w:vAlign w:val="center"/>
          </w:tcPr>
          <w:p w14:paraId="3AF9892C"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64" w:type="pct"/>
            <w:shd w:val="clear" w:color="auto" w:fill="FFFFFF"/>
            <w:vAlign w:val="center"/>
          </w:tcPr>
          <w:p w14:paraId="121029DD"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18</w:t>
            </w:r>
          </w:p>
        </w:tc>
        <w:tc>
          <w:tcPr>
            <w:tcW w:w="538" w:type="pct"/>
            <w:shd w:val="clear" w:color="auto" w:fill="FFFFFF"/>
            <w:vAlign w:val="center"/>
          </w:tcPr>
          <w:p w14:paraId="7DE0D074"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17.88</w:t>
            </w:r>
          </w:p>
        </w:tc>
        <w:tc>
          <w:tcPr>
            <w:tcW w:w="479" w:type="pct"/>
            <w:shd w:val="clear" w:color="auto" w:fill="FFFFFF"/>
            <w:vAlign w:val="center"/>
          </w:tcPr>
          <w:p w14:paraId="34A9F2A5"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26.81</w:t>
            </w:r>
          </w:p>
        </w:tc>
        <w:tc>
          <w:tcPr>
            <w:tcW w:w="453" w:type="pct"/>
            <w:shd w:val="clear" w:color="auto" w:fill="FFFFFF"/>
            <w:vAlign w:val="center"/>
          </w:tcPr>
          <w:p w14:paraId="76CE6B32"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40.22</w:t>
            </w:r>
          </w:p>
        </w:tc>
        <w:tc>
          <w:tcPr>
            <w:tcW w:w="461" w:type="pct"/>
            <w:shd w:val="clear" w:color="auto" w:fill="FFFFFF"/>
            <w:vAlign w:val="center"/>
          </w:tcPr>
          <w:p w14:paraId="67F35366"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80</w:t>
            </w:r>
            <w:r w:rsidRPr="002271AE">
              <w:rPr>
                <w:rFonts w:ascii="Times New Roman" w:hAnsi="Times New Roman" w:cs="Times New Roman"/>
                <w:color w:val="000000" w:themeColor="text1"/>
                <w:sz w:val="28"/>
                <w:szCs w:val="28"/>
                <w:lang w:val="en-US"/>
              </w:rPr>
              <w:t>.</w:t>
            </w:r>
            <w:r w:rsidRPr="002271AE">
              <w:rPr>
                <w:rFonts w:ascii="Times New Roman" w:hAnsi="Times New Roman" w:cs="Times New Roman"/>
                <w:color w:val="000000" w:themeColor="text1"/>
                <w:sz w:val="28"/>
                <w:szCs w:val="28"/>
              </w:rPr>
              <w:t>44</w:t>
            </w:r>
          </w:p>
        </w:tc>
        <w:tc>
          <w:tcPr>
            <w:tcW w:w="514" w:type="pct"/>
            <w:shd w:val="clear" w:color="auto" w:fill="FFFFFF"/>
            <w:vAlign w:val="center"/>
          </w:tcPr>
          <w:p w14:paraId="7CD3622B"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120.66</w:t>
            </w:r>
          </w:p>
        </w:tc>
      </w:tr>
      <w:tr w:rsidR="002271AE" w:rsidRPr="002271AE" w14:paraId="6D614016" w14:textId="77777777" w:rsidTr="00BA7A1E">
        <w:tc>
          <w:tcPr>
            <w:tcW w:w="266" w:type="pct"/>
            <w:shd w:val="clear" w:color="auto" w:fill="FFFFFF"/>
            <w:vAlign w:val="center"/>
          </w:tcPr>
          <w:p w14:paraId="0140A767"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w:t>
            </w:r>
          </w:p>
        </w:tc>
        <w:tc>
          <w:tcPr>
            <w:tcW w:w="1443" w:type="pct"/>
            <w:shd w:val="clear" w:color="auto" w:fill="FFFFFF"/>
            <w:vAlign w:val="center"/>
          </w:tcPr>
          <w:p w14:paraId="2862D683" w14:textId="77777777" w:rsidR="00BA7A1E" w:rsidRPr="002271AE" w:rsidRDefault="00BA7A1E" w:rsidP="009D00A4">
            <w:pPr>
              <w:spacing w:before="0" w:after="12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Giầy</w:t>
            </w:r>
          </w:p>
        </w:tc>
        <w:tc>
          <w:tcPr>
            <w:tcW w:w="382" w:type="pct"/>
            <w:shd w:val="clear" w:color="auto" w:fill="FFFFFF"/>
            <w:vAlign w:val="center"/>
          </w:tcPr>
          <w:p w14:paraId="72CC2CFD"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Đôi</w:t>
            </w:r>
          </w:p>
        </w:tc>
        <w:tc>
          <w:tcPr>
            <w:tcW w:w="464" w:type="pct"/>
            <w:shd w:val="clear" w:color="auto" w:fill="FFFFFF"/>
            <w:vAlign w:val="center"/>
          </w:tcPr>
          <w:p w14:paraId="1DE6E39B"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w:t>
            </w:r>
          </w:p>
        </w:tc>
        <w:tc>
          <w:tcPr>
            <w:tcW w:w="538" w:type="pct"/>
            <w:shd w:val="clear" w:color="auto" w:fill="FFFFFF"/>
            <w:vAlign w:val="center"/>
          </w:tcPr>
          <w:p w14:paraId="1A70373E"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w:t>
            </w:r>
            <w:r w:rsidRPr="002271AE">
              <w:rPr>
                <w:rFonts w:ascii="Times New Roman" w:hAnsi="Times New Roman" w:cs="Times New Roman"/>
                <w:color w:val="000000" w:themeColor="text1"/>
                <w:sz w:val="28"/>
                <w:szCs w:val="28"/>
                <w:lang w:val="en-US"/>
              </w:rPr>
              <w:t>.</w:t>
            </w:r>
            <w:r w:rsidRPr="002271AE">
              <w:rPr>
                <w:rFonts w:ascii="Times New Roman" w:hAnsi="Times New Roman" w:cs="Times New Roman"/>
                <w:color w:val="000000" w:themeColor="text1"/>
                <w:sz w:val="28"/>
                <w:szCs w:val="28"/>
              </w:rPr>
              <w:t>88</w:t>
            </w:r>
          </w:p>
        </w:tc>
        <w:tc>
          <w:tcPr>
            <w:tcW w:w="479" w:type="pct"/>
            <w:shd w:val="clear" w:color="auto" w:fill="FFFFFF"/>
            <w:vAlign w:val="center"/>
          </w:tcPr>
          <w:p w14:paraId="5E041851"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26.81</w:t>
            </w:r>
          </w:p>
        </w:tc>
        <w:tc>
          <w:tcPr>
            <w:tcW w:w="453" w:type="pct"/>
            <w:shd w:val="clear" w:color="auto" w:fill="FFFFFF"/>
            <w:vAlign w:val="center"/>
          </w:tcPr>
          <w:p w14:paraId="5E25D09D"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40</w:t>
            </w:r>
            <w:r w:rsidRPr="002271AE">
              <w:rPr>
                <w:rFonts w:ascii="Times New Roman" w:hAnsi="Times New Roman" w:cs="Times New Roman"/>
                <w:color w:val="000000" w:themeColor="text1"/>
                <w:sz w:val="28"/>
                <w:szCs w:val="28"/>
                <w:lang w:val="en-US"/>
              </w:rPr>
              <w:t>.</w:t>
            </w:r>
            <w:r w:rsidRPr="002271AE">
              <w:rPr>
                <w:rFonts w:ascii="Times New Roman" w:hAnsi="Times New Roman" w:cs="Times New Roman"/>
                <w:color w:val="000000" w:themeColor="text1"/>
                <w:sz w:val="28"/>
                <w:szCs w:val="28"/>
              </w:rPr>
              <w:t>22</w:t>
            </w:r>
          </w:p>
        </w:tc>
        <w:tc>
          <w:tcPr>
            <w:tcW w:w="461" w:type="pct"/>
            <w:shd w:val="clear" w:color="auto" w:fill="FFFFFF"/>
            <w:vAlign w:val="center"/>
          </w:tcPr>
          <w:p w14:paraId="6BC0F42B"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80.44</w:t>
            </w:r>
          </w:p>
        </w:tc>
        <w:tc>
          <w:tcPr>
            <w:tcW w:w="514" w:type="pct"/>
            <w:shd w:val="clear" w:color="auto" w:fill="FFFFFF"/>
            <w:vAlign w:val="center"/>
          </w:tcPr>
          <w:p w14:paraId="64640D5B"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120.66</w:t>
            </w:r>
          </w:p>
        </w:tc>
      </w:tr>
      <w:tr w:rsidR="002271AE" w:rsidRPr="002271AE" w14:paraId="2D821BB2" w14:textId="77777777" w:rsidTr="00BA7A1E">
        <w:tc>
          <w:tcPr>
            <w:tcW w:w="266" w:type="pct"/>
            <w:shd w:val="clear" w:color="auto" w:fill="FFFFFF"/>
            <w:vAlign w:val="center"/>
          </w:tcPr>
          <w:p w14:paraId="46E478A3"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w:t>
            </w:r>
          </w:p>
        </w:tc>
        <w:tc>
          <w:tcPr>
            <w:tcW w:w="1443" w:type="pct"/>
            <w:shd w:val="clear" w:color="auto" w:fill="FFFFFF"/>
            <w:vAlign w:val="center"/>
          </w:tcPr>
          <w:p w14:paraId="45F4EDBD" w14:textId="77777777" w:rsidR="00BA7A1E" w:rsidRPr="002271AE" w:rsidRDefault="00BA7A1E" w:rsidP="009D00A4">
            <w:pPr>
              <w:spacing w:before="0" w:after="12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Mũ cứng</w:t>
            </w:r>
          </w:p>
        </w:tc>
        <w:tc>
          <w:tcPr>
            <w:tcW w:w="382" w:type="pct"/>
            <w:shd w:val="clear" w:color="auto" w:fill="FFFFFF"/>
            <w:vAlign w:val="center"/>
          </w:tcPr>
          <w:p w14:paraId="60515469"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64" w:type="pct"/>
            <w:shd w:val="clear" w:color="auto" w:fill="FFFFFF"/>
            <w:vAlign w:val="center"/>
          </w:tcPr>
          <w:p w14:paraId="2B201770"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w:t>
            </w:r>
          </w:p>
        </w:tc>
        <w:tc>
          <w:tcPr>
            <w:tcW w:w="538" w:type="pct"/>
            <w:shd w:val="clear" w:color="auto" w:fill="FFFFFF"/>
            <w:vAlign w:val="center"/>
          </w:tcPr>
          <w:p w14:paraId="0EE1EF74"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17.88</w:t>
            </w:r>
          </w:p>
        </w:tc>
        <w:tc>
          <w:tcPr>
            <w:tcW w:w="479" w:type="pct"/>
            <w:shd w:val="clear" w:color="auto" w:fill="FFFFFF"/>
            <w:vAlign w:val="center"/>
          </w:tcPr>
          <w:p w14:paraId="0CABF6A2"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26.81</w:t>
            </w:r>
          </w:p>
        </w:tc>
        <w:tc>
          <w:tcPr>
            <w:tcW w:w="453" w:type="pct"/>
            <w:shd w:val="clear" w:color="auto" w:fill="FFFFFF"/>
            <w:vAlign w:val="center"/>
          </w:tcPr>
          <w:p w14:paraId="3C214EE3"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40.22</w:t>
            </w:r>
          </w:p>
        </w:tc>
        <w:tc>
          <w:tcPr>
            <w:tcW w:w="461" w:type="pct"/>
            <w:shd w:val="clear" w:color="auto" w:fill="FFFFFF"/>
            <w:vAlign w:val="center"/>
          </w:tcPr>
          <w:p w14:paraId="64DC307B"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80.44</w:t>
            </w:r>
          </w:p>
        </w:tc>
        <w:tc>
          <w:tcPr>
            <w:tcW w:w="514" w:type="pct"/>
            <w:shd w:val="clear" w:color="auto" w:fill="FFFFFF"/>
            <w:vAlign w:val="center"/>
          </w:tcPr>
          <w:p w14:paraId="6E3CCC9A"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120.66</w:t>
            </w:r>
          </w:p>
        </w:tc>
      </w:tr>
      <w:tr w:rsidR="002271AE" w:rsidRPr="002271AE" w14:paraId="2F20C0D7" w14:textId="77777777" w:rsidTr="00BA7A1E">
        <w:tc>
          <w:tcPr>
            <w:tcW w:w="266" w:type="pct"/>
            <w:shd w:val="clear" w:color="auto" w:fill="FFFFFF"/>
            <w:vAlign w:val="center"/>
          </w:tcPr>
          <w:p w14:paraId="736D36EE"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w:t>
            </w:r>
          </w:p>
        </w:tc>
        <w:tc>
          <w:tcPr>
            <w:tcW w:w="1443" w:type="pct"/>
            <w:shd w:val="clear" w:color="auto" w:fill="FFFFFF"/>
            <w:vAlign w:val="center"/>
          </w:tcPr>
          <w:p w14:paraId="3FE13C4D" w14:textId="77777777" w:rsidR="00BA7A1E" w:rsidRPr="002271AE" w:rsidRDefault="00BA7A1E" w:rsidP="009D00A4">
            <w:pPr>
              <w:spacing w:before="0" w:after="12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Quần áo BHLĐ</w:t>
            </w:r>
          </w:p>
        </w:tc>
        <w:tc>
          <w:tcPr>
            <w:tcW w:w="382" w:type="pct"/>
            <w:shd w:val="clear" w:color="auto" w:fill="FFFFFF"/>
            <w:vAlign w:val="center"/>
          </w:tcPr>
          <w:p w14:paraId="3ED328EB"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Bộ</w:t>
            </w:r>
          </w:p>
        </w:tc>
        <w:tc>
          <w:tcPr>
            <w:tcW w:w="464" w:type="pct"/>
            <w:shd w:val="clear" w:color="auto" w:fill="FFFFFF"/>
            <w:vAlign w:val="center"/>
          </w:tcPr>
          <w:p w14:paraId="45D59C22"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w:t>
            </w:r>
          </w:p>
        </w:tc>
        <w:tc>
          <w:tcPr>
            <w:tcW w:w="538" w:type="pct"/>
            <w:shd w:val="clear" w:color="auto" w:fill="FFFFFF"/>
            <w:vAlign w:val="center"/>
          </w:tcPr>
          <w:p w14:paraId="06AAD803"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w:t>
            </w:r>
            <w:r w:rsidRPr="002271AE">
              <w:rPr>
                <w:rFonts w:ascii="Times New Roman" w:hAnsi="Times New Roman" w:cs="Times New Roman"/>
                <w:color w:val="000000" w:themeColor="text1"/>
                <w:sz w:val="28"/>
                <w:szCs w:val="28"/>
                <w:lang w:val="en-US"/>
              </w:rPr>
              <w:t>.</w:t>
            </w:r>
            <w:r w:rsidRPr="002271AE">
              <w:rPr>
                <w:rFonts w:ascii="Times New Roman" w:hAnsi="Times New Roman" w:cs="Times New Roman"/>
                <w:color w:val="000000" w:themeColor="text1"/>
                <w:sz w:val="28"/>
                <w:szCs w:val="28"/>
              </w:rPr>
              <w:t>88</w:t>
            </w:r>
          </w:p>
        </w:tc>
        <w:tc>
          <w:tcPr>
            <w:tcW w:w="479" w:type="pct"/>
            <w:shd w:val="clear" w:color="auto" w:fill="FFFFFF"/>
            <w:vAlign w:val="center"/>
          </w:tcPr>
          <w:p w14:paraId="632DA190"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26.81</w:t>
            </w:r>
          </w:p>
        </w:tc>
        <w:tc>
          <w:tcPr>
            <w:tcW w:w="453" w:type="pct"/>
            <w:shd w:val="clear" w:color="auto" w:fill="FFFFFF"/>
            <w:vAlign w:val="center"/>
          </w:tcPr>
          <w:p w14:paraId="689BED2C"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40.22</w:t>
            </w:r>
          </w:p>
        </w:tc>
        <w:tc>
          <w:tcPr>
            <w:tcW w:w="461" w:type="pct"/>
            <w:shd w:val="clear" w:color="auto" w:fill="FFFFFF"/>
            <w:vAlign w:val="center"/>
          </w:tcPr>
          <w:p w14:paraId="40E6A559"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80.44</w:t>
            </w:r>
          </w:p>
        </w:tc>
        <w:tc>
          <w:tcPr>
            <w:tcW w:w="514" w:type="pct"/>
            <w:shd w:val="clear" w:color="auto" w:fill="FFFFFF"/>
            <w:vAlign w:val="center"/>
          </w:tcPr>
          <w:p w14:paraId="6B62248A"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120.66</w:t>
            </w:r>
          </w:p>
        </w:tc>
      </w:tr>
      <w:tr w:rsidR="002271AE" w:rsidRPr="002271AE" w14:paraId="7B2DEA70" w14:textId="77777777" w:rsidTr="00BA7A1E">
        <w:tc>
          <w:tcPr>
            <w:tcW w:w="266" w:type="pct"/>
            <w:shd w:val="clear" w:color="auto" w:fill="FFFFFF"/>
            <w:vAlign w:val="center"/>
          </w:tcPr>
          <w:p w14:paraId="1692B194"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7</w:t>
            </w:r>
          </w:p>
        </w:tc>
        <w:tc>
          <w:tcPr>
            <w:tcW w:w="1443" w:type="pct"/>
            <w:shd w:val="clear" w:color="auto" w:fill="FFFFFF"/>
            <w:vAlign w:val="center"/>
          </w:tcPr>
          <w:p w14:paraId="14B33A75" w14:textId="77777777" w:rsidR="00BA7A1E" w:rsidRPr="002271AE" w:rsidRDefault="00BA7A1E" w:rsidP="009D00A4">
            <w:pPr>
              <w:spacing w:before="0" w:after="12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Bi đông nhựa</w:t>
            </w:r>
          </w:p>
        </w:tc>
        <w:tc>
          <w:tcPr>
            <w:tcW w:w="382" w:type="pct"/>
            <w:shd w:val="clear" w:color="auto" w:fill="FFFFFF"/>
            <w:vAlign w:val="center"/>
          </w:tcPr>
          <w:p w14:paraId="3AD65D1E"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64" w:type="pct"/>
            <w:shd w:val="clear" w:color="auto" w:fill="FFFFFF"/>
            <w:vAlign w:val="center"/>
          </w:tcPr>
          <w:p w14:paraId="4CBF0DBB"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w:t>
            </w:r>
          </w:p>
        </w:tc>
        <w:tc>
          <w:tcPr>
            <w:tcW w:w="538" w:type="pct"/>
            <w:shd w:val="clear" w:color="auto" w:fill="FFFFFF"/>
            <w:vAlign w:val="center"/>
          </w:tcPr>
          <w:p w14:paraId="0D612277"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17.88</w:t>
            </w:r>
          </w:p>
        </w:tc>
        <w:tc>
          <w:tcPr>
            <w:tcW w:w="479" w:type="pct"/>
            <w:shd w:val="clear" w:color="auto" w:fill="FFFFFF"/>
            <w:vAlign w:val="center"/>
          </w:tcPr>
          <w:p w14:paraId="6273E627"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26.81</w:t>
            </w:r>
          </w:p>
        </w:tc>
        <w:tc>
          <w:tcPr>
            <w:tcW w:w="453" w:type="pct"/>
            <w:shd w:val="clear" w:color="auto" w:fill="FFFFFF"/>
            <w:vAlign w:val="center"/>
          </w:tcPr>
          <w:p w14:paraId="1351457B"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40.22</w:t>
            </w:r>
          </w:p>
        </w:tc>
        <w:tc>
          <w:tcPr>
            <w:tcW w:w="461" w:type="pct"/>
            <w:shd w:val="clear" w:color="auto" w:fill="FFFFFF"/>
            <w:vAlign w:val="center"/>
          </w:tcPr>
          <w:p w14:paraId="2FE334F5"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80.44</w:t>
            </w:r>
          </w:p>
        </w:tc>
        <w:tc>
          <w:tcPr>
            <w:tcW w:w="514" w:type="pct"/>
            <w:shd w:val="clear" w:color="auto" w:fill="FFFFFF"/>
            <w:vAlign w:val="center"/>
          </w:tcPr>
          <w:p w14:paraId="3A737A77"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120.66</w:t>
            </w:r>
          </w:p>
        </w:tc>
      </w:tr>
      <w:tr w:rsidR="002271AE" w:rsidRPr="002271AE" w14:paraId="3446C323" w14:textId="77777777" w:rsidTr="00BA7A1E">
        <w:tc>
          <w:tcPr>
            <w:tcW w:w="266" w:type="pct"/>
            <w:shd w:val="clear" w:color="auto" w:fill="FFFFFF"/>
            <w:vAlign w:val="center"/>
          </w:tcPr>
          <w:p w14:paraId="2B87C845"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w:t>
            </w:r>
          </w:p>
        </w:tc>
        <w:tc>
          <w:tcPr>
            <w:tcW w:w="1443" w:type="pct"/>
            <w:shd w:val="clear" w:color="auto" w:fill="FFFFFF"/>
            <w:vAlign w:val="center"/>
          </w:tcPr>
          <w:p w14:paraId="131AC308" w14:textId="77777777" w:rsidR="00BA7A1E" w:rsidRPr="002271AE" w:rsidRDefault="00BA7A1E" w:rsidP="009D00A4">
            <w:pPr>
              <w:spacing w:before="0" w:after="12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Ống đựng bản đồ</w:t>
            </w:r>
          </w:p>
        </w:tc>
        <w:tc>
          <w:tcPr>
            <w:tcW w:w="382" w:type="pct"/>
            <w:shd w:val="clear" w:color="auto" w:fill="FFFFFF"/>
            <w:vAlign w:val="center"/>
          </w:tcPr>
          <w:p w14:paraId="04B8B3B8"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64" w:type="pct"/>
            <w:shd w:val="clear" w:color="auto" w:fill="FFFFFF"/>
            <w:vAlign w:val="center"/>
          </w:tcPr>
          <w:p w14:paraId="3CD35AF5"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24</w:t>
            </w:r>
          </w:p>
        </w:tc>
        <w:tc>
          <w:tcPr>
            <w:tcW w:w="538" w:type="pct"/>
            <w:shd w:val="clear" w:color="auto" w:fill="FFFFFF"/>
            <w:vAlign w:val="center"/>
          </w:tcPr>
          <w:p w14:paraId="480F145B"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6.72</w:t>
            </w:r>
          </w:p>
        </w:tc>
        <w:tc>
          <w:tcPr>
            <w:tcW w:w="479" w:type="pct"/>
            <w:shd w:val="clear" w:color="auto" w:fill="FFFFFF"/>
            <w:vAlign w:val="center"/>
          </w:tcPr>
          <w:p w14:paraId="058CD31C"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10.08</w:t>
            </w:r>
          </w:p>
        </w:tc>
        <w:tc>
          <w:tcPr>
            <w:tcW w:w="453" w:type="pct"/>
            <w:shd w:val="clear" w:color="auto" w:fill="FFFFFF"/>
            <w:vAlign w:val="center"/>
          </w:tcPr>
          <w:p w14:paraId="068B89CE"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15.12</w:t>
            </w:r>
          </w:p>
        </w:tc>
        <w:tc>
          <w:tcPr>
            <w:tcW w:w="461" w:type="pct"/>
            <w:shd w:val="clear" w:color="auto" w:fill="FFFFFF"/>
            <w:vAlign w:val="center"/>
          </w:tcPr>
          <w:p w14:paraId="323252E4"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30.24</w:t>
            </w:r>
          </w:p>
        </w:tc>
        <w:tc>
          <w:tcPr>
            <w:tcW w:w="514" w:type="pct"/>
            <w:shd w:val="clear" w:color="auto" w:fill="FFFFFF"/>
            <w:vAlign w:val="center"/>
          </w:tcPr>
          <w:p w14:paraId="4FA2D15D"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45.36</w:t>
            </w:r>
          </w:p>
        </w:tc>
      </w:tr>
      <w:tr w:rsidR="002271AE" w:rsidRPr="002271AE" w14:paraId="31A0E476" w14:textId="77777777" w:rsidTr="00BA7A1E">
        <w:tc>
          <w:tcPr>
            <w:tcW w:w="266" w:type="pct"/>
            <w:shd w:val="clear" w:color="auto" w:fill="FFFFFF"/>
            <w:vAlign w:val="center"/>
          </w:tcPr>
          <w:p w14:paraId="19B8F434"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9</w:t>
            </w:r>
          </w:p>
        </w:tc>
        <w:tc>
          <w:tcPr>
            <w:tcW w:w="1443" w:type="pct"/>
            <w:shd w:val="clear" w:color="auto" w:fill="FFFFFF"/>
            <w:vAlign w:val="center"/>
          </w:tcPr>
          <w:p w14:paraId="677D243D" w14:textId="77777777" w:rsidR="00BA7A1E" w:rsidRPr="002271AE" w:rsidRDefault="00BA7A1E" w:rsidP="009D00A4">
            <w:pPr>
              <w:spacing w:before="0" w:after="12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Thước vải 50m</w:t>
            </w:r>
          </w:p>
        </w:tc>
        <w:tc>
          <w:tcPr>
            <w:tcW w:w="382" w:type="pct"/>
            <w:shd w:val="clear" w:color="auto" w:fill="FFFFFF"/>
            <w:vAlign w:val="center"/>
          </w:tcPr>
          <w:p w14:paraId="46E41E96"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64" w:type="pct"/>
            <w:shd w:val="clear" w:color="auto" w:fill="FFFFFF"/>
            <w:vAlign w:val="center"/>
          </w:tcPr>
          <w:p w14:paraId="387645F2"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w:t>
            </w:r>
          </w:p>
        </w:tc>
        <w:tc>
          <w:tcPr>
            <w:tcW w:w="538" w:type="pct"/>
            <w:shd w:val="clear" w:color="auto" w:fill="FFFFFF"/>
            <w:vAlign w:val="center"/>
          </w:tcPr>
          <w:p w14:paraId="66C637AA"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6.72</w:t>
            </w:r>
          </w:p>
        </w:tc>
        <w:tc>
          <w:tcPr>
            <w:tcW w:w="479" w:type="pct"/>
            <w:shd w:val="clear" w:color="auto" w:fill="FFFFFF"/>
            <w:vAlign w:val="center"/>
          </w:tcPr>
          <w:p w14:paraId="5D5256B0"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10.08</w:t>
            </w:r>
          </w:p>
        </w:tc>
        <w:tc>
          <w:tcPr>
            <w:tcW w:w="453" w:type="pct"/>
            <w:shd w:val="clear" w:color="auto" w:fill="FFFFFF"/>
            <w:vAlign w:val="center"/>
          </w:tcPr>
          <w:p w14:paraId="3AD4874A"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15.12</w:t>
            </w:r>
          </w:p>
        </w:tc>
        <w:tc>
          <w:tcPr>
            <w:tcW w:w="461" w:type="pct"/>
            <w:shd w:val="clear" w:color="auto" w:fill="FFFFFF"/>
            <w:vAlign w:val="center"/>
          </w:tcPr>
          <w:p w14:paraId="0656E433"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30.24</w:t>
            </w:r>
          </w:p>
        </w:tc>
        <w:tc>
          <w:tcPr>
            <w:tcW w:w="514" w:type="pct"/>
            <w:shd w:val="clear" w:color="auto" w:fill="FFFFFF"/>
            <w:vAlign w:val="center"/>
          </w:tcPr>
          <w:p w14:paraId="4E7D227D"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45.36</w:t>
            </w:r>
          </w:p>
        </w:tc>
      </w:tr>
      <w:tr w:rsidR="002271AE" w:rsidRPr="002271AE" w14:paraId="2C6969EA" w14:textId="77777777" w:rsidTr="00BA7A1E">
        <w:tc>
          <w:tcPr>
            <w:tcW w:w="266" w:type="pct"/>
            <w:shd w:val="clear" w:color="auto" w:fill="FFFFFF"/>
            <w:vAlign w:val="center"/>
          </w:tcPr>
          <w:p w14:paraId="04694E8C"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w:t>
            </w:r>
          </w:p>
        </w:tc>
        <w:tc>
          <w:tcPr>
            <w:tcW w:w="1443" w:type="pct"/>
            <w:shd w:val="clear" w:color="auto" w:fill="FFFFFF"/>
            <w:vAlign w:val="center"/>
          </w:tcPr>
          <w:p w14:paraId="56F715DE" w14:textId="77777777" w:rsidR="00BA7A1E" w:rsidRPr="002271AE" w:rsidRDefault="00BA7A1E" w:rsidP="009D00A4">
            <w:pPr>
              <w:spacing w:before="0" w:after="12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cầm tay</w:t>
            </w:r>
          </w:p>
        </w:tc>
        <w:tc>
          <w:tcPr>
            <w:tcW w:w="382" w:type="pct"/>
            <w:shd w:val="clear" w:color="auto" w:fill="FFFFFF"/>
            <w:vAlign w:val="center"/>
          </w:tcPr>
          <w:p w14:paraId="600ECAA6"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64" w:type="pct"/>
            <w:shd w:val="clear" w:color="auto" w:fill="FFFFFF"/>
            <w:vAlign w:val="center"/>
          </w:tcPr>
          <w:p w14:paraId="32813CD0"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24</w:t>
            </w:r>
          </w:p>
        </w:tc>
        <w:tc>
          <w:tcPr>
            <w:tcW w:w="538" w:type="pct"/>
            <w:shd w:val="clear" w:color="auto" w:fill="FFFFFF"/>
            <w:vAlign w:val="center"/>
          </w:tcPr>
          <w:p w14:paraId="57824F41"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6.72</w:t>
            </w:r>
          </w:p>
        </w:tc>
        <w:tc>
          <w:tcPr>
            <w:tcW w:w="479" w:type="pct"/>
            <w:shd w:val="clear" w:color="auto" w:fill="FFFFFF"/>
            <w:vAlign w:val="center"/>
          </w:tcPr>
          <w:p w14:paraId="3D2748BB"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w:t>
            </w:r>
            <w:r w:rsidRPr="002271AE">
              <w:rPr>
                <w:rFonts w:ascii="Times New Roman" w:hAnsi="Times New Roman" w:cs="Times New Roman"/>
                <w:color w:val="000000" w:themeColor="text1"/>
                <w:sz w:val="28"/>
                <w:szCs w:val="28"/>
                <w:lang w:val="en-US"/>
              </w:rPr>
              <w:t>.</w:t>
            </w:r>
            <w:r w:rsidRPr="002271AE">
              <w:rPr>
                <w:rFonts w:ascii="Times New Roman" w:hAnsi="Times New Roman" w:cs="Times New Roman"/>
                <w:color w:val="000000" w:themeColor="text1"/>
                <w:sz w:val="28"/>
                <w:szCs w:val="28"/>
              </w:rPr>
              <w:t>08</w:t>
            </w:r>
          </w:p>
        </w:tc>
        <w:tc>
          <w:tcPr>
            <w:tcW w:w="453" w:type="pct"/>
            <w:shd w:val="clear" w:color="auto" w:fill="FFFFFF"/>
            <w:vAlign w:val="center"/>
          </w:tcPr>
          <w:p w14:paraId="271DF8CA"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15.12</w:t>
            </w:r>
          </w:p>
        </w:tc>
        <w:tc>
          <w:tcPr>
            <w:tcW w:w="461" w:type="pct"/>
            <w:shd w:val="clear" w:color="auto" w:fill="FFFFFF"/>
            <w:vAlign w:val="center"/>
          </w:tcPr>
          <w:p w14:paraId="43DE2277"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30.24</w:t>
            </w:r>
          </w:p>
        </w:tc>
        <w:tc>
          <w:tcPr>
            <w:tcW w:w="514" w:type="pct"/>
            <w:shd w:val="clear" w:color="auto" w:fill="FFFFFF"/>
            <w:vAlign w:val="center"/>
          </w:tcPr>
          <w:p w14:paraId="3BDD1B34"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45</w:t>
            </w:r>
            <w:r w:rsidRPr="002271AE">
              <w:rPr>
                <w:rFonts w:ascii="Times New Roman" w:hAnsi="Times New Roman" w:cs="Times New Roman"/>
                <w:color w:val="000000" w:themeColor="text1"/>
                <w:sz w:val="28"/>
                <w:szCs w:val="28"/>
                <w:lang w:val="en-US"/>
              </w:rPr>
              <w:t>.</w:t>
            </w:r>
            <w:r w:rsidRPr="002271AE">
              <w:rPr>
                <w:rFonts w:ascii="Times New Roman" w:hAnsi="Times New Roman" w:cs="Times New Roman"/>
                <w:color w:val="000000" w:themeColor="text1"/>
                <w:sz w:val="28"/>
                <w:szCs w:val="28"/>
              </w:rPr>
              <w:t>36</w:t>
            </w:r>
          </w:p>
        </w:tc>
      </w:tr>
      <w:tr w:rsidR="002271AE" w:rsidRPr="002271AE" w14:paraId="1BB861D2" w14:textId="77777777" w:rsidTr="00BA7A1E">
        <w:tc>
          <w:tcPr>
            <w:tcW w:w="266" w:type="pct"/>
            <w:shd w:val="clear" w:color="auto" w:fill="FFFFFF"/>
            <w:vAlign w:val="center"/>
          </w:tcPr>
          <w:p w14:paraId="63110F8C"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w:t>
            </w:r>
          </w:p>
        </w:tc>
        <w:tc>
          <w:tcPr>
            <w:tcW w:w="1443" w:type="pct"/>
            <w:shd w:val="clear" w:color="auto" w:fill="FFFFFF"/>
            <w:vAlign w:val="center"/>
          </w:tcPr>
          <w:p w14:paraId="208E4A06" w14:textId="77777777" w:rsidR="00BA7A1E" w:rsidRPr="002271AE" w:rsidRDefault="00BA7A1E" w:rsidP="009D00A4">
            <w:pPr>
              <w:spacing w:before="0" w:after="12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Đồng hồ báo thức</w:t>
            </w:r>
          </w:p>
        </w:tc>
        <w:tc>
          <w:tcPr>
            <w:tcW w:w="382" w:type="pct"/>
            <w:shd w:val="clear" w:color="auto" w:fill="FFFFFF"/>
            <w:vAlign w:val="center"/>
          </w:tcPr>
          <w:p w14:paraId="0DBA8BB2"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Cái</w:t>
            </w:r>
          </w:p>
        </w:tc>
        <w:tc>
          <w:tcPr>
            <w:tcW w:w="464" w:type="pct"/>
            <w:shd w:val="clear" w:color="auto" w:fill="FFFFFF"/>
            <w:vAlign w:val="center"/>
          </w:tcPr>
          <w:p w14:paraId="488DD207"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36</w:t>
            </w:r>
          </w:p>
        </w:tc>
        <w:tc>
          <w:tcPr>
            <w:tcW w:w="538" w:type="pct"/>
            <w:shd w:val="clear" w:color="auto" w:fill="FFFFFF"/>
            <w:vAlign w:val="center"/>
          </w:tcPr>
          <w:p w14:paraId="58AFF146"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w:t>
            </w:r>
            <w:r w:rsidRPr="002271AE">
              <w:rPr>
                <w:rFonts w:ascii="Times New Roman" w:hAnsi="Times New Roman" w:cs="Times New Roman"/>
                <w:color w:val="000000" w:themeColor="text1"/>
                <w:sz w:val="28"/>
                <w:szCs w:val="28"/>
                <w:lang w:val="en-US"/>
              </w:rPr>
              <w:t>.</w:t>
            </w:r>
            <w:r w:rsidRPr="002271AE">
              <w:rPr>
                <w:rFonts w:ascii="Times New Roman" w:hAnsi="Times New Roman" w:cs="Times New Roman"/>
                <w:color w:val="000000" w:themeColor="text1"/>
                <w:sz w:val="28"/>
                <w:szCs w:val="28"/>
              </w:rPr>
              <w:t>88</w:t>
            </w:r>
          </w:p>
        </w:tc>
        <w:tc>
          <w:tcPr>
            <w:tcW w:w="479" w:type="pct"/>
            <w:shd w:val="clear" w:color="auto" w:fill="FFFFFF"/>
            <w:vAlign w:val="center"/>
          </w:tcPr>
          <w:p w14:paraId="70C7E3D1"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26.81</w:t>
            </w:r>
          </w:p>
        </w:tc>
        <w:tc>
          <w:tcPr>
            <w:tcW w:w="453" w:type="pct"/>
            <w:shd w:val="clear" w:color="auto" w:fill="FFFFFF"/>
            <w:vAlign w:val="center"/>
          </w:tcPr>
          <w:p w14:paraId="3F7BBD84"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40.22</w:t>
            </w:r>
          </w:p>
        </w:tc>
        <w:tc>
          <w:tcPr>
            <w:tcW w:w="461" w:type="pct"/>
            <w:shd w:val="clear" w:color="auto" w:fill="FFFFFF"/>
            <w:vAlign w:val="center"/>
          </w:tcPr>
          <w:p w14:paraId="09223CB6"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80.44</w:t>
            </w:r>
          </w:p>
        </w:tc>
        <w:tc>
          <w:tcPr>
            <w:tcW w:w="514" w:type="pct"/>
            <w:shd w:val="clear" w:color="auto" w:fill="FFFFFF"/>
            <w:vAlign w:val="center"/>
          </w:tcPr>
          <w:p w14:paraId="017FB7BC" w14:textId="77777777" w:rsidR="00BA7A1E" w:rsidRPr="002271AE" w:rsidRDefault="00BA7A1E" w:rsidP="009D00A4">
            <w:pPr>
              <w:spacing w:before="0" w:after="120"/>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120.66</w:t>
            </w:r>
          </w:p>
        </w:tc>
      </w:tr>
    </w:tbl>
    <w:p w14:paraId="0B8D6373" w14:textId="77777777" w:rsidR="00B10AB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Ghi chú:</w:t>
      </w:r>
    </w:p>
    <w:p w14:paraId="4A2CED8F" w14:textId="77777777" w:rsidR="00B10AB7" w:rsidRPr="002271AE" w:rsidRDefault="00B10AB7" w:rsidP="005F3402">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Mức trên tính cho </w:t>
      </w:r>
      <w:r w:rsidR="00A55189" w:rsidRPr="002271AE">
        <w:rPr>
          <w:rFonts w:ascii="Times New Roman" w:hAnsi="Times New Roman" w:cs="Times New Roman"/>
          <w:color w:val="000000" w:themeColor="text1"/>
          <w:sz w:val="28"/>
          <w:szCs w:val="28"/>
        </w:rPr>
        <w:t>KK</w:t>
      </w:r>
      <w:r w:rsidRPr="002271AE">
        <w:rPr>
          <w:rFonts w:ascii="Times New Roman" w:hAnsi="Times New Roman" w:cs="Times New Roman"/>
          <w:color w:val="000000" w:themeColor="text1"/>
          <w:sz w:val="28"/>
          <w:szCs w:val="28"/>
        </w:rPr>
        <w:t xml:space="preserve">3, các </w:t>
      </w:r>
      <w:r w:rsidR="00A55189" w:rsidRPr="002271AE">
        <w:rPr>
          <w:rFonts w:ascii="Times New Roman" w:hAnsi="Times New Roman" w:cs="Times New Roman"/>
          <w:color w:val="000000" w:themeColor="text1"/>
          <w:sz w:val="28"/>
          <w:szCs w:val="28"/>
        </w:rPr>
        <w:t>KK</w:t>
      </w:r>
      <w:r w:rsidRPr="002271AE">
        <w:rPr>
          <w:rFonts w:ascii="Times New Roman" w:hAnsi="Times New Roman" w:cs="Times New Roman"/>
          <w:color w:val="000000" w:themeColor="text1"/>
          <w:sz w:val="28"/>
          <w:szCs w:val="28"/>
        </w:rPr>
        <w:t xml:space="preserve"> khác tính theo hệ số tại Bảng 4</w:t>
      </w:r>
      <w:r w:rsidR="00A501A1" w:rsidRPr="002271AE">
        <w:rPr>
          <w:rFonts w:ascii="Times New Roman" w:hAnsi="Times New Roman" w:cs="Times New Roman"/>
          <w:color w:val="000000" w:themeColor="text1"/>
          <w:sz w:val="28"/>
          <w:szCs w:val="28"/>
        </w:rPr>
        <w:t>5</w:t>
      </w:r>
      <w:r w:rsidRPr="002271AE">
        <w:rPr>
          <w:rFonts w:ascii="Times New Roman" w:hAnsi="Times New Roman" w:cs="Times New Roman"/>
          <w:color w:val="000000" w:themeColor="text1"/>
          <w:sz w:val="28"/>
          <w:szCs w:val="28"/>
        </w:rPr>
        <w:t>:</w:t>
      </w:r>
    </w:p>
    <w:p w14:paraId="38A260AD" w14:textId="77777777" w:rsidR="00B10AB7" w:rsidRPr="002271AE" w:rsidRDefault="00B10AB7" w:rsidP="002F3EE4">
      <w:pPr>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4</w:t>
      </w:r>
      <w:r w:rsidR="00EC6308" w:rsidRPr="002271AE">
        <w:rPr>
          <w:rFonts w:ascii="Times New Roman" w:hAnsi="Times New Roman" w:cs="Times New Roman"/>
          <w:b/>
          <w:i/>
          <w:color w:val="000000" w:themeColor="text1"/>
          <w:sz w:val="28"/>
          <w:szCs w:val="28"/>
          <w:lang w:val="en-US"/>
        </w:rPr>
        <w:t>5</w:t>
      </w:r>
    </w:p>
    <w:tbl>
      <w:tblPr>
        <w:tblW w:w="0" w:type="auto"/>
        <w:jc w:val="center"/>
        <w:tblCellMar>
          <w:left w:w="0" w:type="dxa"/>
          <w:right w:w="0" w:type="dxa"/>
        </w:tblCellMar>
        <w:tblLook w:val="0000" w:firstRow="0" w:lastRow="0" w:firstColumn="0" w:lastColumn="0" w:noHBand="0" w:noVBand="0"/>
      </w:tblPr>
      <w:tblGrid>
        <w:gridCol w:w="689"/>
        <w:gridCol w:w="1177"/>
        <w:gridCol w:w="1433"/>
        <w:gridCol w:w="1433"/>
        <w:gridCol w:w="1433"/>
        <w:gridCol w:w="1300"/>
      </w:tblGrid>
      <w:tr w:rsidR="002271AE" w:rsidRPr="002271AE" w14:paraId="1FFAE44F" w14:textId="77777777" w:rsidTr="009D00A4">
        <w:trPr>
          <w:tblHeader/>
          <w:jc w:val="center"/>
        </w:trPr>
        <w:tc>
          <w:tcPr>
            <w:tcW w:w="689" w:type="dxa"/>
            <w:tcBorders>
              <w:top w:val="single" w:sz="4" w:space="0" w:color="auto"/>
              <w:left w:val="single" w:sz="4" w:space="0" w:color="auto"/>
              <w:bottom w:val="nil"/>
              <w:right w:val="nil"/>
            </w:tcBorders>
            <w:shd w:val="clear" w:color="auto" w:fill="FFFFFF"/>
            <w:vAlign w:val="center"/>
          </w:tcPr>
          <w:p w14:paraId="4863A736"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KK</w:t>
            </w:r>
          </w:p>
        </w:tc>
        <w:tc>
          <w:tcPr>
            <w:tcW w:w="1177" w:type="dxa"/>
            <w:tcBorders>
              <w:top w:val="single" w:sz="4" w:space="0" w:color="auto"/>
              <w:left w:val="single" w:sz="4" w:space="0" w:color="auto"/>
              <w:bottom w:val="nil"/>
              <w:right w:val="nil"/>
            </w:tcBorders>
            <w:shd w:val="clear" w:color="auto" w:fill="FFFFFF"/>
            <w:vAlign w:val="center"/>
          </w:tcPr>
          <w:p w14:paraId="0F5F424D"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w:t>
            </w:r>
          </w:p>
        </w:tc>
        <w:tc>
          <w:tcPr>
            <w:tcW w:w="1433" w:type="dxa"/>
            <w:tcBorders>
              <w:top w:val="single" w:sz="4" w:space="0" w:color="auto"/>
              <w:left w:val="single" w:sz="4" w:space="0" w:color="auto"/>
              <w:bottom w:val="nil"/>
              <w:right w:val="nil"/>
            </w:tcBorders>
            <w:shd w:val="clear" w:color="auto" w:fill="FFFFFF"/>
            <w:vAlign w:val="center"/>
          </w:tcPr>
          <w:p w14:paraId="547F2E75"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1/1000</w:t>
            </w:r>
          </w:p>
        </w:tc>
        <w:tc>
          <w:tcPr>
            <w:tcW w:w="1433" w:type="dxa"/>
            <w:tcBorders>
              <w:top w:val="single" w:sz="4" w:space="0" w:color="auto"/>
              <w:left w:val="single" w:sz="4" w:space="0" w:color="auto"/>
              <w:bottom w:val="nil"/>
              <w:right w:val="nil"/>
            </w:tcBorders>
            <w:shd w:val="clear" w:color="auto" w:fill="FFFFFF"/>
            <w:vAlign w:val="center"/>
          </w:tcPr>
          <w:p w14:paraId="2E2617F8"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1/2000</w:t>
            </w:r>
          </w:p>
        </w:tc>
        <w:tc>
          <w:tcPr>
            <w:tcW w:w="1433" w:type="dxa"/>
            <w:tcBorders>
              <w:top w:val="single" w:sz="4" w:space="0" w:color="auto"/>
              <w:left w:val="single" w:sz="4" w:space="0" w:color="auto"/>
              <w:bottom w:val="nil"/>
              <w:right w:val="nil"/>
            </w:tcBorders>
            <w:shd w:val="clear" w:color="auto" w:fill="FFFFFF"/>
            <w:vAlign w:val="center"/>
          </w:tcPr>
          <w:p w14:paraId="06725A4B"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1/5000</w:t>
            </w:r>
          </w:p>
        </w:tc>
        <w:tc>
          <w:tcPr>
            <w:tcW w:w="1300" w:type="dxa"/>
            <w:tcBorders>
              <w:top w:val="single" w:sz="4" w:space="0" w:color="auto"/>
              <w:left w:val="single" w:sz="4" w:space="0" w:color="auto"/>
              <w:bottom w:val="nil"/>
              <w:right w:val="single" w:sz="4" w:space="0" w:color="auto"/>
            </w:tcBorders>
            <w:shd w:val="clear" w:color="auto" w:fill="FFFFFF"/>
            <w:vAlign w:val="center"/>
          </w:tcPr>
          <w:p w14:paraId="6BFE9083"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1/10000</w:t>
            </w:r>
          </w:p>
        </w:tc>
      </w:tr>
      <w:tr w:rsidR="002271AE" w:rsidRPr="002271AE" w14:paraId="2C965CA0" w14:textId="77777777" w:rsidTr="009D00A4">
        <w:trPr>
          <w:jc w:val="center"/>
        </w:trPr>
        <w:tc>
          <w:tcPr>
            <w:tcW w:w="689" w:type="dxa"/>
            <w:tcBorders>
              <w:top w:val="single" w:sz="4" w:space="0" w:color="auto"/>
              <w:left w:val="single" w:sz="4" w:space="0" w:color="auto"/>
              <w:bottom w:val="nil"/>
              <w:right w:val="nil"/>
            </w:tcBorders>
            <w:shd w:val="clear" w:color="auto" w:fill="FFFFFF"/>
            <w:vAlign w:val="center"/>
          </w:tcPr>
          <w:p w14:paraId="771561C5" w14:textId="77777777" w:rsidR="00BA7A1E" w:rsidRPr="002271AE" w:rsidRDefault="00BA7A1E" w:rsidP="005F3402">
            <w:pPr>
              <w:jc w:val="center"/>
              <w:rPr>
                <w:rFonts w:ascii="Times New Roman" w:hAnsi="Times New Roman" w:cs="Times New Roman"/>
                <w:color w:val="000000" w:themeColor="text1"/>
                <w:sz w:val="28"/>
                <w:szCs w:val="28"/>
                <w:lang w:val="en-US"/>
              </w:rPr>
            </w:pPr>
            <w:r w:rsidRPr="002271AE">
              <w:rPr>
                <w:rFonts w:ascii="Times New Roman" w:hAnsi="Times New Roman" w:cs="Times New Roman"/>
                <w:color w:val="000000" w:themeColor="text1"/>
                <w:sz w:val="28"/>
                <w:szCs w:val="28"/>
                <w:lang w:val="en-US"/>
              </w:rPr>
              <w:t>1</w:t>
            </w:r>
          </w:p>
        </w:tc>
        <w:tc>
          <w:tcPr>
            <w:tcW w:w="1177" w:type="dxa"/>
            <w:tcBorders>
              <w:top w:val="single" w:sz="4" w:space="0" w:color="auto"/>
              <w:left w:val="single" w:sz="4" w:space="0" w:color="auto"/>
              <w:bottom w:val="nil"/>
              <w:right w:val="nil"/>
            </w:tcBorders>
            <w:shd w:val="clear" w:color="auto" w:fill="FFFFFF"/>
            <w:vAlign w:val="center"/>
          </w:tcPr>
          <w:p w14:paraId="6DE9921B"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1433" w:type="dxa"/>
            <w:tcBorders>
              <w:top w:val="single" w:sz="4" w:space="0" w:color="auto"/>
              <w:left w:val="single" w:sz="4" w:space="0" w:color="auto"/>
              <w:bottom w:val="nil"/>
              <w:right w:val="nil"/>
            </w:tcBorders>
            <w:shd w:val="clear" w:color="auto" w:fill="FFFFFF"/>
            <w:vAlign w:val="center"/>
          </w:tcPr>
          <w:p w14:paraId="349703F4"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1433" w:type="dxa"/>
            <w:tcBorders>
              <w:top w:val="single" w:sz="4" w:space="0" w:color="auto"/>
              <w:left w:val="single" w:sz="4" w:space="0" w:color="auto"/>
              <w:bottom w:val="nil"/>
              <w:right w:val="nil"/>
            </w:tcBorders>
            <w:shd w:val="clear" w:color="auto" w:fill="FFFFFF"/>
            <w:vAlign w:val="center"/>
          </w:tcPr>
          <w:p w14:paraId="207F8215"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1433" w:type="dxa"/>
            <w:tcBorders>
              <w:top w:val="single" w:sz="4" w:space="0" w:color="auto"/>
              <w:left w:val="single" w:sz="4" w:space="0" w:color="auto"/>
              <w:bottom w:val="nil"/>
              <w:right w:val="nil"/>
            </w:tcBorders>
            <w:shd w:val="clear" w:color="auto" w:fill="FFFFFF"/>
            <w:vAlign w:val="center"/>
          </w:tcPr>
          <w:p w14:paraId="56AE1C52"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1300" w:type="dxa"/>
            <w:tcBorders>
              <w:top w:val="single" w:sz="4" w:space="0" w:color="auto"/>
              <w:left w:val="single" w:sz="4" w:space="0" w:color="auto"/>
              <w:bottom w:val="nil"/>
              <w:right w:val="single" w:sz="4" w:space="0" w:color="auto"/>
            </w:tcBorders>
            <w:shd w:val="clear" w:color="auto" w:fill="FFFFFF"/>
            <w:vAlign w:val="center"/>
          </w:tcPr>
          <w:p w14:paraId="70815492"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r>
      <w:tr w:rsidR="002271AE" w:rsidRPr="002271AE" w14:paraId="20DF85BE" w14:textId="77777777" w:rsidTr="009D00A4">
        <w:trPr>
          <w:jc w:val="center"/>
        </w:trPr>
        <w:tc>
          <w:tcPr>
            <w:tcW w:w="689" w:type="dxa"/>
            <w:tcBorders>
              <w:top w:val="single" w:sz="4" w:space="0" w:color="auto"/>
              <w:left w:val="single" w:sz="4" w:space="0" w:color="auto"/>
              <w:bottom w:val="nil"/>
              <w:right w:val="nil"/>
            </w:tcBorders>
            <w:shd w:val="clear" w:color="auto" w:fill="FFFFFF"/>
            <w:vAlign w:val="center"/>
          </w:tcPr>
          <w:p w14:paraId="1F6C3C12"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w:t>
            </w:r>
          </w:p>
        </w:tc>
        <w:tc>
          <w:tcPr>
            <w:tcW w:w="1177" w:type="dxa"/>
            <w:tcBorders>
              <w:top w:val="single" w:sz="4" w:space="0" w:color="auto"/>
              <w:left w:val="single" w:sz="4" w:space="0" w:color="auto"/>
              <w:bottom w:val="nil"/>
              <w:right w:val="nil"/>
            </w:tcBorders>
            <w:shd w:val="clear" w:color="auto" w:fill="FFFFFF"/>
            <w:vAlign w:val="center"/>
          </w:tcPr>
          <w:p w14:paraId="13079E7F"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c>
          <w:tcPr>
            <w:tcW w:w="1433" w:type="dxa"/>
            <w:tcBorders>
              <w:top w:val="single" w:sz="4" w:space="0" w:color="auto"/>
              <w:left w:val="single" w:sz="4" w:space="0" w:color="auto"/>
              <w:bottom w:val="nil"/>
              <w:right w:val="nil"/>
            </w:tcBorders>
            <w:shd w:val="clear" w:color="auto" w:fill="FFFFFF"/>
            <w:vAlign w:val="center"/>
          </w:tcPr>
          <w:p w14:paraId="265828E2"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c>
          <w:tcPr>
            <w:tcW w:w="1433" w:type="dxa"/>
            <w:tcBorders>
              <w:top w:val="single" w:sz="4" w:space="0" w:color="auto"/>
              <w:left w:val="single" w:sz="4" w:space="0" w:color="auto"/>
              <w:bottom w:val="nil"/>
              <w:right w:val="nil"/>
            </w:tcBorders>
            <w:shd w:val="clear" w:color="auto" w:fill="FFFFFF"/>
            <w:vAlign w:val="center"/>
          </w:tcPr>
          <w:p w14:paraId="1F25292A"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c>
          <w:tcPr>
            <w:tcW w:w="1433" w:type="dxa"/>
            <w:tcBorders>
              <w:top w:val="single" w:sz="4" w:space="0" w:color="auto"/>
              <w:left w:val="single" w:sz="4" w:space="0" w:color="auto"/>
              <w:bottom w:val="nil"/>
              <w:right w:val="nil"/>
            </w:tcBorders>
            <w:shd w:val="clear" w:color="auto" w:fill="FFFFFF"/>
            <w:vAlign w:val="center"/>
          </w:tcPr>
          <w:p w14:paraId="6FA8F989"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c>
          <w:tcPr>
            <w:tcW w:w="1300" w:type="dxa"/>
            <w:tcBorders>
              <w:top w:val="single" w:sz="4" w:space="0" w:color="auto"/>
              <w:left w:val="single" w:sz="4" w:space="0" w:color="auto"/>
              <w:bottom w:val="nil"/>
              <w:right w:val="single" w:sz="4" w:space="0" w:color="auto"/>
            </w:tcBorders>
            <w:shd w:val="clear" w:color="auto" w:fill="FFFFFF"/>
            <w:vAlign w:val="center"/>
          </w:tcPr>
          <w:p w14:paraId="4079EF56"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r>
      <w:tr w:rsidR="002271AE" w:rsidRPr="002271AE" w14:paraId="3C6F3988" w14:textId="77777777" w:rsidTr="009D00A4">
        <w:trPr>
          <w:jc w:val="center"/>
        </w:trPr>
        <w:tc>
          <w:tcPr>
            <w:tcW w:w="689" w:type="dxa"/>
            <w:tcBorders>
              <w:top w:val="single" w:sz="4" w:space="0" w:color="auto"/>
              <w:left w:val="single" w:sz="4" w:space="0" w:color="auto"/>
              <w:bottom w:val="nil"/>
              <w:right w:val="nil"/>
            </w:tcBorders>
            <w:shd w:val="clear" w:color="auto" w:fill="FFFFFF"/>
            <w:vAlign w:val="center"/>
          </w:tcPr>
          <w:p w14:paraId="3A1A9926"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w:t>
            </w:r>
          </w:p>
        </w:tc>
        <w:tc>
          <w:tcPr>
            <w:tcW w:w="1177" w:type="dxa"/>
            <w:tcBorders>
              <w:top w:val="single" w:sz="4" w:space="0" w:color="auto"/>
              <w:left w:val="single" w:sz="4" w:space="0" w:color="auto"/>
              <w:bottom w:val="nil"/>
              <w:right w:val="nil"/>
            </w:tcBorders>
            <w:shd w:val="clear" w:color="auto" w:fill="FFFFFF"/>
            <w:vAlign w:val="center"/>
          </w:tcPr>
          <w:p w14:paraId="19473808"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433" w:type="dxa"/>
            <w:tcBorders>
              <w:top w:val="single" w:sz="4" w:space="0" w:color="auto"/>
              <w:left w:val="single" w:sz="4" w:space="0" w:color="auto"/>
              <w:bottom w:val="nil"/>
              <w:right w:val="nil"/>
            </w:tcBorders>
            <w:shd w:val="clear" w:color="auto" w:fill="FFFFFF"/>
            <w:vAlign w:val="center"/>
          </w:tcPr>
          <w:p w14:paraId="5C3D49EB"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433" w:type="dxa"/>
            <w:tcBorders>
              <w:top w:val="single" w:sz="4" w:space="0" w:color="auto"/>
              <w:left w:val="single" w:sz="4" w:space="0" w:color="auto"/>
              <w:bottom w:val="nil"/>
              <w:right w:val="nil"/>
            </w:tcBorders>
            <w:shd w:val="clear" w:color="auto" w:fill="FFFFFF"/>
            <w:vAlign w:val="center"/>
          </w:tcPr>
          <w:p w14:paraId="3649B35C"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433" w:type="dxa"/>
            <w:tcBorders>
              <w:top w:val="single" w:sz="4" w:space="0" w:color="auto"/>
              <w:left w:val="single" w:sz="4" w:space="0" w:color="auto"/>
              <w:bottom w:val="nil"/>
              <w:right w:val="nil"/>
            </w:tcBorders>
            <w:shd w:val="clear" w:color="auto" w:fill="FFFFFF"/>
            <w:vAlign w:val="center"/>
          </w:tcPr>
          <w:p w14:paraId="447294FB"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300" w:type="dxa"/>
            <w:tcBorders>
              <w:top w:val="single" w:sz="4" w:space="0" w:color="auto"/>
              <w:left w:val="single" w:sz="4" w:space="0" w:color="auto"/>
              <w:bottom w:val="nil"/>
              <w:right w:val="single" w:sz="4" w:space="0" w:color="auto"/>
            </w:tcBorders>
            <w:shd w:val="clear" w:color="auto" w:fill="FFFFFF"/>
            <w:vAlign w:val="center"/>
          </w:tcPr>
          <w:p w14:paraId="7ACA42BD"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r>
      <w:tr w:rsidR="002271AE" w:rsidRPr="002271AE" w14:paraId="18CD5FBD" w14:textId="77777777" w:rsidTr="009D00A4">
        <w:trPr>
          <w:jc w:val="center"/>
        </w:trPr>
        <w:tc>
          <w:tcPr>
            <w:tcW w:w="689" w:type="dxa"/>
            <w:tcBorders>
              <w:top w:val="single" w:sz="4" w:space="0" w:color="auto"/>
              <w:left w:val="single" w:sz="4" w:space="0" w:color="auto"/>
              <w:bottom w:val="nil"/>
              <w:right w:val="nil"/>
            </w:tcBorders>
            <w:shd w:val="clear" w:color="auto" w:fill="FFFFFF"/>
            <w:vAlign w:val="center"/>
          </w:tcPr>
          <w:p w14:paraId="11FEED67"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w:t>
            </w:r>
          </w:p>
        </w:tc>
        <w:tc>
          <w:tcPr>
            <w:tcW w:w="1177" w:type="dxa"/>
            <w:tcBorders>
              <w:top w:val="single" w:sz="4" w:space="0" w:color="auto"/>
              <w:left w:val="single" w:sz="4" w:space="0" w:color="auto"/>
              <w:bottom w:val="nil"/>
              <w:right w:val="nil"/>
            </w:tcBorders>
            <w:shd w:val="clear" w:color="auto" w:fill="FFFFFF"/>
            <w:vAlign w:val="center"/>
          </w:tcPr>
          <w:p w14:paraId="49EAF97E"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1,35</w:t>
            </w:r>
          </w:p>
        </w:tc>
        <w:tc>
          <w:tcPr>
            <w:tcW w:w="1433" w:type="dxa"/>
            <w:tcBorders>
              <w:top w:val="single" w:sz="4" w:space="0" w:color="auto"/>
              <w:left w:val="single" w:sz="4" w:space="0" w:color="auto"/>
              <w:bottom w:val="nil"/>
              <w:right w:val="nil"/>
            </w:tcBorders>
            <w:shd w:val="clear" w:color="auto" w:fill="FFFFFF"/>
            <w:vAlign w:val="center"/>
          </w:tcPr>
          <w:p w14:paraId="56723D33"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1,35</w:t>
            </w:r>
          </w:p>
        </w:tc>
        <w:tc>
          <w:tcPr>
            <w:tcW w:w="1433" w:type="dxa"/>
            <w:tcBorders>
              <w:top w:val="single" w:sz="4" w:space="0" w:color="auto"/>
              <w:left w:val="single" w:sz="4" w:space="0" w:color="auto"/>
              <w:bottom w:val="nil"/>
              <w:right w:val="nil"/>
            </w:tcBorders>
            <w:shd w:val="clear" w:color="auto" w:fill="FFFFFF"/>
            <w:vAlign w:val="center"/>
          </w:tcPr>
          <w:p w14:paraId="77A2B2FA"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1,35</w:t>
            </w:r>
          </w:p>
        </w:tc>
        <w:tc>
          <w:tcPr>
            <w:tcW w:w="1433" w:type="dxa"/>
            <w:tcBorders>
              <w:top w:val="single" w:sz="4" w:space="0" w:color="auto"/>
              <w:left w:val="single" w:sz="4" w:space="0" w:color="auto"/>
              <w:bottom w:val="nil"/>
              <w:right w:val="nil"/>
            </w:tcBorders>
            <w:shd w:val="clear" w:color="auto" w:fill="FFFFFF"/>
            <w:vAlign w:val="center"/>
          </w:tcPr>
          <w:p w14:paraId="37B91EC7"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1,10</w:t>
            </w:r>
          </w:p>
        </w:tc>
        <w:tc>
          <w:tcPr>
            <w:tcW w:w="1300" w:type="dxa"/>
            <w:tcBorders>
              <w:top w:val="single" w:sz="4" w:space="0" w:color="auto"/>
              <w:left w:val="single" w:sz="4" w:space="0" w:color="auto"/>
              <w:bottom w:val="nil"/>
              <w:right w:val="single" w:sz="4" w:space="0" w:color="auto"/>
            </w:tcBorders>
            <w:shd w:val="clear" w:color="auto" w:fill="FFFFFF"/>
            <w:vAlign w:val="center"/>
          </w:tcPr>
          <w:p w14:paraId="53DE78CE"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1,10</w:t>
            </w:r>
          </w:p>
        </w:tc>
      </w:tr>
      <w:tr w:rsidR="002271AE" w:rsidRPr="002271AE" w14:paraId="6351E696" w14:textId="77777777" w:rsidTr="009D00A4">
        <w:trPr>
          <w:jc w:val="center"/>
        </w:trPr>
        <w:tc>
          <w:tcPr>
            <w:tcW w:w="689" w:type="dxa"/>
            <w:tcBorders>
              <w:top w:val="single" w:sz="4" w:space="0" w:color="auto"/>
              <w:left w:val="single" w:sz="4" w:space="0" w:color="auto"/>
              <w:bottom w:val="single" w:sz="4" w:space="0" w:color="auto"/>
              <w:right w:val="nil"/>
            </w:tcBorders>
            <w:shd w:val="clear" w:color="auto" w:fill="FFFFFF"/>
            <w:vAlign w:val="center"/>
          </w:tcPr>
          <w:p w14:paraId="19DE9487"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w:t>
            </w:r>
          </w:p>
        </w:tc>
        <w:tc>
          <w:tcPr>
            <w:tcW w:w="1177" w:type="dxa"/>
            <w:tcBorders>
              <w:top w:val="single" w:sz="4" w:space="0" w:color="auto"/>
              <w:left w:val="single" w:sz="4" w:space="0" w:color="auto"/>
              <w:bottom w:val="single" w:sz="4" w:space="0" w:color="auto"/>
              <w:right w:val="nil"/>
            </w:tcBorders>
            <w:shd w:val="clear" w:color="auto" w:fill="FFFFFF"/>
            <w:vAlign w:val="center"/>
          </w:tcPr>
          <w:p w14:paraId="6AB8EFBC"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1,75</w:t>
            </w:r>
          </w:p>
        </w:tc>
        <w:tc>
          <w:tcPr>
            <w:tcW w:w="1433" w:type="dxa"/>
            <w:tcBorders>
              <w:top w:val="single" w:sz="4" w:space="0" w:color="auto"/>
              <w:left w:val="single" w:sz="4" w:space="0" w:color="auto"/>
              <w:bottom w:val="single" w:sz="4" w:space="0" w:color="auto"/>
              <w:right w:val="nil"/>
            </w:tcBorders>
            <w:shd w:val="clear" w:color="auto" w:fill="FFFFFF"/>
            <w:vAlign w:val="center"/>
          </w:tcPr>
          <w:p w14:paraId="53D1E01A"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1,75</w:t>
            </w:r>
          </w:p>
        </w:tc>
        <w:tc>
          <w:tcPr>
            <w:tcW w:w="1433" w:type="dxa"/>
            <w:tcBorders>
              <w:top w:val="single" w:sz="4" w:space="0" w:color="auto"/>
              <w:left w:val="single" w:sz="4" w:space="0" w:color="auto"/>
              <w:bottom w:val="single" w:sz="4" w:space="0" w:color="auto"/>
              <w:right w:val="nil"/>
            </w:tcBorders>
            <w:shd w:val="clear" w:color="auto" w:fill="FFFFFF"/>
            <w:vAlign w:val="center"/>
          </w:tcPr>
          <w:p w14:paraId="358F395C"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1,75</w:t>
            </w:r>
          </w:p>
        </w:tc>
        <w:tc>
          <w:tcPr>
            <w:tcW w:w="1433" w:type="dxa"/>
            <w:tcBorders>
              <w:top w:val="single" w:sz="4" w:space="0" w:color="auto"/>
              <w:left w:val="single" w:sz="4" w:space="0" w:color="auto"/>
              <w:bottom w:val="single" w:sz="4" w:space="0" w:color="auto"/>
              <w:right w:val="nil"/>
            </w:tcBorders>
            <w:shd w:val="clear" w:color="auto" w:fill="FFFFFF"/>
            <w:vAlign w:val="center"/>
          </w:tcPr>
          <w:p w14:paraId="5298582F" w14:textId="77777777" w:rsidR="00BA7A1E" w:rsidRPr="002271AE" w:rsidRDefault="00BA7A1E" w:rsidP="005F3402">
            <w:pPr>
              <w:jc w:val="center"/>
              <w:rPr>
                <w:rFonts w:ascii="Times New Roman" w:hAnsi="Times New Roman" w:cs="Times New Roman"/>
                <w:color w:val="000000" w:themeColor="text1"/>
                <w:sz w:val="28"/>
                <w:szCs w:val="28"/>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397BF424" w14:textId="77777777" w:rsidR="00BA7A1E" w:rsidRPr="002271AE" w:rsidRDefault="00BA7A1E" w:rsidP="005F3402">
            <w:pPr>
              <w:jc w:val="center"/>
              <w:rPr>
                <w:rFonts w:ascii="Times New Roman" w:hAnsi="Times New Roman" w:cs="Times New Roman"/>
                <w:color w:val="000000" w:themeColor="text1"/>
                <w:sz w:val="28"/>
                <w:szCs w:val="28"/>
              </w:rPr>
            </w:pPr>
          </w:p>
        </w:tc>
      </w:tr>
    </w:tbl>
    <w:p w14:paraId="5807FCB4" w14:textId="77777777" w:rsidR="00B10AB7" w:rsidRPr="002271AE" w:rsidRDefault="005828D4" w:rsidP="005F3402">
      <w:pPr>
        <w:rPr>
          <w:rFonts w:ascii="Times New Roman" w:hAnsi="Times New Roman" w:cs="Times New Roman"/>
          <w:b/>
          <w:color w:val="000000" w:themeColor="text1"/>
          <w:sz w:val="28"/>
          <w:szCs w:val="28"/>
        </w:rPr>
      </w:pPr>
      <w:bookmarkStart w:id="30" w:name="bookmark53"/>
      <w:r w:rsidRPr="002271AE">
        <w:rPr>
          <w:rFonts w:ascii="Times New Roman" w:hAnsi="Times New Roman" w:cs="Times New Roman"/>
          <w:b/>
          <w:color w:val="000000" w:themeColor="text1"/>
          <w:sz w:val="28"/>
          <w:szCs w:val="28"/>
          <w:lang w:val="en-US"/>
        </w:rPr>
        <w:t xml:space="preserve">b) </w:t>
      </w:r>
      <w:r w:rsidR="00B10AB7" w:rsidRPr="002271AE">
        <w:rPr>
          <w:rFonts w:ascii="Times New Roman" w:hAnsi="Times New Roman" w:cs="Times New Roman"/>
          <w:b/>
          <w:color w:val="000000" w:themeColor="text1"/>
          <w:sz w:val="28"/>
          <w:szCs w:val="28"/>
        </w:rPr>
        <w:t>Thiết bị</w:t>
      </w:r>
      <w:bookmarkEnd w:id="30"/>
    </w:p>
    <w:p w14:paraId="45767B07" w14:textId="77777777" w:rsidR="00B10AB7" w:rsidRPr="002271AE" w:rsidRDefault="00B10AB7" w:rsidP="005F3402">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Không sử dụng thiết bị.</w:t>
      </w:r>
    </w:p>
    <w:p w14:paraId="6D5A9C20" w14:textId="77777777" w:rsidR="00B10AB7" w:rsidRPr="002271AE" w:rsidRDefault="005828D4"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lang w:val="en-US"/>
        </w:rPr>
        <w:t xml:space="preserve">c) </w:t>
      </w:r>
      <w:r w:rsidR="00B10AB7" w:rsidRPr="002271AE">
        <w:rPr>
          <w:rFonts w:ascii="Times New Roman" w:hAnsi="Times New Roman" w:cs="Times New Roman"/>
          <w:b/>
          <w:color w:val="000000" w:themeColor="text1"/>
          <w:sz w:val="28"/>
          <w:szCs w:val="28"/>
        </w:rPr>
        <w:t>Vật liệu</w:t>
      </w:r>
    </w:p>
    <w:p w14:paraId="62B6A1BB" w14:textId="77777777" w:rsidR="009D00A4" w:rsidRPr="002271AE" w:rsidRDefault="009D00A4" w:rsidP="009D00A4">
      <w:pPr>
        <w:jc w:val="right"/>
        <w:rPr>
          <w:rFonts w:ascii="Times New Roman" w:hAnsi="Times New Roman" w:cs="Times New Roman"/>
          <w:b/>
          <w:i/>
          <w:color w:val="000000" w:themeColor="text1"/>
          <w:sz w:val="28"/>
          <w:szCs w:val="28"/>
        </w:rPr>
      </w:pPr>
    </w:p>
    <w:p w14:paraId="1367610C" w14:textId="77777777" w:rsidR="009D00A4" w:rsidRPr="002271AE" w:rsidRDefault="009D00A4" w:rsidP="009D00A4">
      <w:pPr>
        <w:jc w:val="right"/>
        <w:rPr>
          <w:rFonts w:ascii="Times New Roman" w:hAnsi="Times New Roman" w:cs="Times New Roman"/>
          <w:b/>
          <w:i/>
          <w:color w:val="000000" w:themeColor="text1"/>
          <w:sz w:val="28"/>
          <w:szCs w:val="28"/>
        </w:rPr>
      </w:pPr>
    </w:p>
    <w:p w14:paraId="482456A2" w14:textId="77777777" w:rsidR="00B10AB7" w:rsidRPr="002271AE" w:rsidRDefault="00B10AB7" w:rsidP="009D00A4">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4</w:t>
      </w:r>
      <w:r w:rsidR="00EC6308" w:rsidRPr="002271AE">
        <w:rPr>
          <w:rFonts w:ascii="Times New Roman" w:hAnsi="Times New Roman" w:cs="Times New Roman"/>
          <w:b/>
          <w:i/>
          <w:color w:val="000000" w:themeColor="text1"/>
          <w:sz w:val="28"/>
          <w:szCs w:val="28"/>
          <w:lang w:val="en-US"/>
        </w:rPr>
        <w:t>6</w:t>
      </w:r>
    </w:p>
    <w:tbl>
      <w:tblPr>
        <w:tblW w:w="0" w:type="auto"/>
        <w:jc w:val="center"/>
        <w:tblCellMar>
          <w:left w:w="0" w:type="dxa"/>
          <w:right w:w="0" w:type="dxa"/>
        </w:tblCellMar>
        <w:tblLook w:val="0000" w:firstRow="0" w:lastRow="0" w:firstColumn="0" w:lastColumn="0" w:noHBand="0" w:noVBand="0"/>
      </w:tblPr>
      <w:tblGrid>
        <w:gridCol w:w="830"/>
        <w:gridCol w:w="2426"/>
        <w:gridCol w:w="1320"/>
        <w:gridCol w:w="2082"/>
      </w:tblGrid>
      <w:tr w:rsidR="002271AE" w:rsidRPr="002271AE" w14:paraId="6C40CCB7" w14:textId="77777777" w:rsidTr="009D00A4">
        <w:trPr>
          <w:jc w:val="center"/>
        </w:trPr>
        <w:tc>
          <w:tcPr>
            <w:tcW w:w="830" w:type="dxa"/>
            <w:tcBorders>
              <w:top w:val="single" w:sz="4" w:space="0" w:color="auto"/>
              <w:left w:val="single" w:sz="4" w:space="0" w:color="auto"/>
              <w:bottom w:val="nil"/>
              <w:right w:val="nil"/>
            </w:tcBorders>
            <w:shd w:val="clear" w:color="auto" w:fill="FFFFFF"/>
            <w:vAlign w:val="center"/>
          </w:tcPr>
          <w:p w14:paraId="351C6AFB"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STT</w:t>
            </w:r>
          </w:p>
        </w:tc>
        <w:tc>
          <w:tcPr>
            <w:tcW w:w="2426" w:type="dxa"/>
            <w:tcBorders>
              <w:top w:val="single" w:sz="4" w:space="0" w:color="auto"/>
              <w:left w:val="single" w:sz="4" w:space="0" w:color="auto"/>
              <w:bottom w:val="nil"/>
              <w:right w:val="nil"/>
            </w:tcBorders>
            <w:shd w:val="clear" w:color="auto" w:fill="FFFFFF"/>
            <w:vAlign w:val="center"/>
          </w:tcPr>
          <w:p w14:paraId="1E40E8C4"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w:t>
            </w:r>
            <w:r w:rsidR="005828D4" w:rsidRPr="002271AE">
              <w:rPr>
                <w:rFonts w:ascii="Times New Roman" w:hAnsi="Times New Roman" w:cs="Times New Roman"/>
                <w:b/>
                <w:color w:val="000000" w:themeColor="text1"/>
                <w:sz w:val="26"/>
                <w:szCs w:val="26"/>
                <w:lang w:val="en-US"/>
              </w:rPr>
              <w:t>ụ</w:t>
            </w:r>
            <w:r w:rsidRPr="002271AE">
              <w:rPr>
                <w:rFonts w:ascii="Times New Roman" w:hAnsi="Times New Roman" w:cs="Times New Roman"/>
                <w:b/>
                <w:color w:val="000000" w:themeColor="text1"/>
                <w:sz w:val="26"/>
                <w:szCs w:val="26"/>
              </w:rPr>
              <w:t>c</w:t>
            </w:r>
          </w:p>
        </w:tc>
        <w:tc>
          <w:tcPr>
            <w:tcW w:w="1320" w:type="dxa"/>
            <w:tcBorders>
              <w:top w:val="single" w:sz="4" w:space="0" w:color="auto"/>
              <w:left w:val="single" w:sz="4" w:space="0" w:color="auto"/>
              <w:bottom w:val="nil"/>
              <w:right w:val="nil"/>
            </w:tcBorders>
            <w:shd w:val="clear" w:color="auto" w:fill="FFFFFF"/>
            <w:vAlign w:val="center"/>
          </w:tcPr>
          <w:p w14:paraId="3B2E68EA"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2082" w:type="dxa"/>
            <w:tcBorders>
              <w:top w:val="single" w:sz="4" w:space="0" w:color="auto"/>
              <w:left w:val="single" w:sz="4" w:space="0" w:color="auto"/>
              <w:bottom w:val="nil"/>
              <w:right w:val="single" w:sz="4" w:space="0" w:color="auto"/>
            </w:tcBorders>
            <w:shd w:val="clear" w:color="auto" w:fill="FFFFFF"/>
            <w:vAlign w:val="center"/>
          </w:tcPr>
          <w:p w14:paraId="7E7BBE4F"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Định mức </w:t>
            </w:r>
            <w:r w:rsidRPr="002271AE">
              <w:rPr>
                <w:rFonts w:ascii="Times New Roman" w:hAnsi="Times New Roman" w:cs="Times New Roman"/>
                <w:color w:val="000000" w:themeColor="text1"/>
                <w:sz w:val="26"/>
                <w:szCs w:val="26"/>
              </w:rPr>
              <w:t>(tính cho 1 mảnh)</w:t>
            </w:r>
          </w:p>
        </w:tc>
      </w:tr>
      <w:tr w:rsidR="002271AE" w:rsidRPr="002271AE" w14:paraId="774E8E61" w14:textId="77777777" w:rsidTr="009D00A4">
        <w:trPr>
          <w:jc w:val="center"/>
        </w:trPr>
        <w:tc>
          <w:tcPr>
            <w:tcW w:w="830" w:type="dxa"/>
            <w:tcBorders>
              <w:top w:val="single" w:sz="4" w:space="0" w:color="auto"/>
              <w:left w:val="single" w:sz="4" w:space="0" w:color="auto"/>
              <w:bottom w:val="nil"/>
              <w:right w:val="nil"/>
            </w:tcBorders>
            <w:shd w:val="clear" w:color="auto" w:fill="FFFFFF"/>
            <w:vAlign w:val="center"/>
          </w:tcPr>
          <w:p w14:paraId="0CFA779A"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2426" w:type="dxa"/>
            <w:tcBorders>
              <w:top w:val="single" w:sz="4" w:space="0" w:color="auto"/>
              <w:left w:val="single" w:sz="4" w:space="0" w:color="auto"/>
              <w:bottom w:val="nil"/>
              <w:right w:val="nil"/>
            </w:tcBorders>
            <w:shd w:val="clear" w:color="auto" w:fill="FFFFFF"/>
            <w:vAlign w:val="center"/>
          </w:tcPr>
          <w:p w14:paraId="7FCB10CE" w14:textId="77777777" w:rsidR="00B10AB7" w:rsidRPr="002271AE" w:rsidRDefault="00B10AB7"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BĐĐC</w:t>
            </w:r>
          </w:p>
        </w:tc>
        <w:tc>
          <w:tcPr>
            <w:tcW w:w="1320" w:type="dxa"/>
            <w:tcBorders>
              <w:top w:val="single" w:sz="4" w:space="0" w:color="auto"/>
              <w:left w:val="single" w:sz="4" w:space="0" w:color="auto"/>
              <w:bottom w:val="nil"/>
              <w:right w:val="nil"/>
            </w:tcBorders>
            <w:shd w:val="clear" w:color="auto" w:fill="FFFFFF"/>
            <w:vAlign w:val="center"/>
          </w:tcPr>
          <w:p w14:paraId="2C50A214"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2082" w:type="dxa"/>
            <w:tcBorders>
              <w:top w:val="single" w:sz="4" w:space="0" w:color="auto"/>
              <w:left w:val="single" w:sz="4" w:space="0" w:color="auto"/>
              <w:bottom w:val="nil"/>
              <w:right w:val="single" w:sz="4" w:space="0" w:color="auto"/>
            </w:tcBorders>
            <w:shd w:val="clear" w:color="auto" w:fill="FFFFFF"/>
            <w:vAlign w:val="center"/>
          </w:tcPr>
          <w:p w14:paraId="2C669AD4"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r>
      <w:tr w:rsidR="002271AE" w:rsidRPr="002271AE" w14:paraId="4170940B" w14:textId="77777777" w:rsidTr="009D00A4">
        <w:trPr>
          <w:jc w:val="center"/>
        </w:trPr>
        <w:tc>
          <w:tcPr>
            <w:tcW w:w="830" w:type="dxa"/>
            <w:tcBorders>
              <w:top w:val="single" w:sz="4" w:space="0" w:color="auto"/>
              <w:left w:val="single" w:sz="4" w:space="0" w:color="auto"/>
              <w:bottom w:val="nil"/>
              <w:right w:val="nil"/>
            </w:tcBorders>
            <w:shd w:val="clear" w:color="auto" w:fill="FFFFFF"/>
            <w:vAlign w:val="center"/>
          </w:tcPr>
          <w:p w14:paraId="1BB91780"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2</w:t>
            </w:r>
          </w:p>
        </w:tc>
        <w:tc>
          <w:tcPr>
            <w:tcW w:w="2426" w:type="dxa"/>
            <w:tcBorders>
              <w:top w:val="single" w:sz="4" w:space="0" w:color="auto"/>
              <w:left w:val="single" w:sz="4" w:space="0" w:color="auto"/>
              <w:bottom w:val="nil"/>
              <w:right w:val="nil"/>
            </w:tcBorders>
            <w:shd w:val="clear" w:color="auto" w:fill="FFFFFF"/>
            <w:vAlign w:val="center"/>
          </w:tcPr>
          <w:p w14:paraId="26C75182" w14:textId="77777777" w:rsidR="00B10AB7" w:rsidRPr="002271AE" w:rsidRDefault="00B10AB7"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chì màu</w:t>
            </w:r>
          </w:p>
        </w:tc>
        <w:tc>
          <w:tcPr>
            <w:tcW w:w="1320" w:type="dxa"/>
            <w:tcBorders>
              <w:top w:val="single" w:sz="4" w:space="0" w:color="auto"/>
              <w:left w:val="single" w:sz="4" w:space="0" w:color="auto"/>
              <w:bottom w:val="nil"/>
              <w:right w:val="nil"/>
            </w:tcBorders>
            <w:shd w:val="clear" w:color="auto" w:fill="FFFFFF"/>
            <w:vAlign w:val="center"/>
          </w:tcPr>
          <w:p w14:paraId="478EB10F" w14:textId="77777777" w:rsidR="00B10AB7" w:rsidRPr="002271AE" w:rsidRDefault="0092619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082" w:type="dxa"/>
            <w:tcBorders>
              <w:top w:val="single" w:sz="4" w:space="0" w:color="auto"/>
              <w:left w:val="single" w:sz="4" w:space="0" w:color="auto"/>
              <w:bottom w:val="nil"/>
              <w:right w:val="single" w:sz="4" w:space="0" w:color="auto"/>
            </w:tcBorders>
            <w:shd w:val="clear" w:color="auto" w:fill="FFFFFF"/>
            <w:vAlign w:val="center"/>
          </w:tcPr>
          <w:p w14:paraId="482B5534"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r>
      <w:tr w:rsidR="002271AE" w:rsidRPr="002271AE" w14:paraId="7925E233" w14:textId="77777777" w:rsidTr="009D00A4">
        <w:trPr>
          <w:jc w:val="center"/>
        </w:trPr>
        <w:tc>
          <w:tcPr>
            <w:tcW w:w="830" w:type="dxa"/>
            <w:tcBorders>
              <w:top w:val="single" w:sz="4" w:space="0" w:color="auto"/>
              <w:left w:val="single" w:sz="4" w:space="0" w:color="auto"/>
              <w:bottom w:val="nil"/>
              <w:right w:val="nil"/>
            </w:tcBorders>
            <w:shd w:val="clear" w:color="auto" w:fill="FFFFFF"/>
            <w:vAlign w:val="center"/>
          </w:tcPr>
          <w:p w14:paraId="16EC2FE8"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2426" w:type="dxa"/>
            <w:tcBorders>
              <w:top w:val="single" w:sz="4" w:space="0" w:color="auto"/>
              <w:left w:val="single" w:sz="4" w:space="0" w:color="auto"/>
              <w:bottom w:val="nil"/>
              <w:right w:val="nil"/>
            </w:tcBorders>
            <w:shd w:val="clear" w:color="auto" w:fill="FFFFFF"/>
            <w:vAlign w:val="center"/>
          </w:tcPr>
          <w:p w14:paraId="7DF69CD0" w14:textId="77777777" w:rsidR="00B10AB7" w:rsidRPr="002271AE" w:rsidRDefault="00B10AB7"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w:t>
            </w:r>
            <w:r w:rsidR="005828D4" w:rsidRPr="002271AE">
              <w:rPr>
                <w:rFonts w:ascii="Times New Roman" w:hAnsi="Times New Roman" w:cs="Times New Roman"/>
                <w:color w:val="000000" w:themeColor="text1"/>
                <w:sz w:val="26"/>
                <w:szCs w:val="26"/>
              </w:rPr>
              <w:t>ấ</w:t>
            </w:r>
            <w:r w:rsidRPr="002271AE">
              <w:rPr>
                <w:rFonts w:ascii="Times New Roman" w:hAnsi="Times New Roman" w:cs="Times New Roman"/>
                <w:color w:val="000000" w:themeColor="text1"/>
                <w:sz w:val="26"/>
                <w:szCs w:val="26"/>
              </w:rPr>
              <w:t>y A4</w:t>
            </w:r>
          </w:p>
        </w:tc>
        <w:tc>
          <w:tcPr>
            <w:tcW w:w="1320" w:type="dxa"/>
            <w:tcBorders>
              <w:top w:val="single" w:sz="4" w:space="0" w:color="auto"/>
              <w:left w:val="single" w:sz="4" w:space="0" w:color="auto"/>
              <w:bottom w:val="nil"/>
              <w:right w:val="nil"/>
            </w:tcBorders>
            <w:shd w:val="clear" w:color="auto" w:fill="FFFFFF"/>
            <w:vAlign w:val="center"/>
          </w:tcPr>
          <w:p w14:paraId="78EAC6FA"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Ram</w:t>
            </w:r>
          </w:p>
        </w:tc>
        <w:tc>
          <w:tcPr>
            <w:tcW w:w="2082" w:type="dxa"/>
            <w:tcBorders>
              <w:top w:val="single" w:sz="4" w:space="0" w:color="auto"/>
              <w:left w:val="single" w:sz="4" w:space="0" w:color="auto"/>
              <w:bottom w:val="nil"/>
              <w:right w:val="single" w:sz="4" w:space="0" w:color="auto"/>
            </w:tcBorders>
            <w:shd w:val="clear" w:color="auto" w:fill="FFFFFF"/>
            <w:vAlign w:val="center"/>
          </w:tcPr>
          <w:p w14:paraId="61E068EB"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2025B12D" w14:textId="77777777" w:rsidTr="009D00A4">
        <w:trPr>
          <w:jc w:val="center"/>
        </w:trPr>
        <w:tc>
          <w:tcPr>
            <w:tcW w:w="830" w:type="dxa"/>
            <w:tcBorders>
              <w:top w:val="single" w:sz="4" w:space="0" w:color="auto"/>
              <w:left w:val="single" w:sz="4" w:space="0" w:color="auto"/>
              <w:bottom w:val="nil"/>
              <w:right w:val="nil"/>
            </w:tcBorders>
            <w:shd w:val="clear" w:color="auto" w:fill="FFFFFF"/>
            <w:vAlign w:val="center"/>
          </w:tcPr>
          <w:p w14:paraId="3D63AEC5"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2426" w:type="dxa"/>
            <w:tcBorders>
              <w:top w:val="single" w:sz="4" w:space="0" w:color="auto"/>
              <w:left w:val="single" w:sz="4" w:space="0" w:color="auto"/>
              <w:bottom w:val="nil"/>
              <w:right w:val="nil"/>
            </w:tcBorders>
            <w:shd w:val="clear" w:color="auto" w:fill="FFFFFF"/>
            <w:vAlign w:val="center"/>
          </w:tcPr>
          <w:p w14:paraId="3434994E" w14:textId="77777777" w:rsidR="00B10AB7" w:rsidRPr="002271AE" w:rsidRDefault="005828D4"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w:t>
            </w:r>
            <w:r w:rsidR="00B10AB7" w:rsidRPr="002271AE">
              <w:rPr>
                <w:rFonts w:ascii="Times New Roman" w:hAnsi="Times New Roman" w:cs="Times New Roman"/>
                <w:color w:val="000000" w:themeColor="text1"/>
                <w:sz w:val="26"/>
                <w:szCs w:val="26"/>
              </w:rPr>
              <w:t>y can</w:t>
            </w:r>
          </w:p>
        </w:tc>
        <w:tc>
          <w:tcPr>
            <w:tcW w:w="1320" w:type="dxa"/>
            <w:tcBorders>
              <w:top w:val="single" w:sz="4" w:space="0" w:color="auto"/>
              <w:left w:val="single" w:sz="4" w:space="0" w:color="auto"/>
              <w:bottom w:val="nil"/>
              <w:right w:val="nil"/>
            </w:tcBorders>
            <w:shd w:val="clear" w:color="auto" w:fill="FFFFFF"/>
            <w:vAlign w:val="center"/>
          </w:tcPr>
          <w:p w14:paraId="60EA01BA"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Mét</w:t>
            </w:r>
          </w:p>
        </w:tc>
        <w:tc>
          <w:tcPr>
            <w:tcW w:w="2082" w:type="dxa"/>
            <w:tcBorders>
              <w:top w:val="single" w:sz="4" w:space="0" w:color="auto"/>
              <w:left w:val="single" w:sz="4" w:space="0" w:color="auto"/>
              <w:bottom w:val="nil"/>
              <w:right w:val="single" w:sz="4" w:space="0" w:color="auto"/>
            </w:tcBorders>
            <w:shd w:val="clear" w:color="auto" w:fill="FFFFFF"/>
            <w:vAlign w:val="center"/>
          </w:tcPr>
          <w:p w14:paraId="0C5125D9"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r>
      <w:tr w:rsidR="002271AE" w:rsidRPr="002271AE" w14:paraId="1D360844" w14:textId="77777777" w:rsidTr="009D00A4">
        <w:trPr>
          <w:jc w:val="center"/>
        </w:trPr>
        <w:tc>
          <w:tcPr>
            <w:tcW w:w="830" w:type="dxa"/>
            <w:tcBorders>
              <w:top w:val="single" w:sz="4" w:space="0" w:color="auto"/>
              <w:left w:val="single" w:sz="4" w:space="0" w:color="auto"/>
              <w:bottom w:val="nil"/>
              <w:right w:val="nil"/>
            </w:tcBorders>
            <w:shd w:val="clear" w:color="auto" w:fill="FFFFFF"/>
            <w:vAlign w:val="center"/>
          </w:tcPr>
          <w:p w14:paraId="610ADFCA"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2426" w:type="dxa"/>
            <w:tcBorders>
              <w:top w:val="single" w:sz="4" w:space="0" w:color="auto"/>
              <w:left w:val="single" w:sz="4" w:space="0" w:color="auto"/>
              <w:bottom w:val="nil"/>
              <w:right w:val="nil"/>
            </w:tcBorders>
            <w:shd w:val="clear" w:color="auto" w:fill="FFFFFF"/>
            <w:vAlign w:val="center"/>
          </w:tcPr>
          <w:p w14:paraId="79383D6B" w14:textId="77777777" w:rsidR="00B10AB7" w:rsidRPr="002271AE" w:rsidRDefault="005828D4"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Tẩ</w:t>
            </w:r>
            <w:r w:rsidR="00B10AB7" w:rsidRPr="002271AE">
              <w:rPr>
                <w:rFonts w:ascii="Times New Roman" w:hAnsi="Times New Roman" w:cs="Times New Roman"/>
                <w:color w:val="000000" w:themeColor="text1"/>
                <w:sz w:val="26"/>
                <w:szCs w:val="26"/>
              </w:rPr>
              <w:t>y chì</w:t>
            </w:r>
          </w:p>
        </w:tc>
        <w:tc>
          <w:tcPr>
            <w:tcW w:w="1320" w:type="dxa"/>
            <w:tcBorders>
              <w:top w:val="single" w:sz="4" w:space="0" w:color="auto"/>
              <w:left w:val="single" w:sz="4" w:space="0" w:color="auto"/>
              <w:bottom w:val="nil"/>
              <w:right w:val="nil"/>
            </w:tcBorders>
            <w:shd w:val="clear" w:color="auto" w:fill="FFFFFF"/>
            <w:vAlign w:val="center"/>
          </w:tcPr>
          <w:p w14:paraId="7D99276E"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082" w:type="dxa"/>
            <w:tcBorders>
              <w:top w:val="single" w:sz="4" w:space="0" w:color="auto"/>
              <w:left w:val="single" w:sz="4" w:space="0" w:color="auto"/>
              <w:bottom w:val="nil"/>
              <w:right w:val="single" w:sz="4" w:space="0" w:color="auto"/>
            </w:tcBorders>
            <w:shd w:val="clear" w:color="auto" w:fill="FFFFFF"/>
            <w:vAlign w:val="center"/>
          </w:tcPr>
          <w:p w14:paraId="778AA703"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5,00</w:t>
            </w:r>
          </w:p>
        </w:tc>
      </w:tr>
      <w:tr w:rsidR="002271AE" w:rsidRPr="002271AE" w14:paraId="29DF1551" w14:textId="77777777" w:rsidTr="009D00A4">
        <w:trPr>
          <w:jc w:val="center"/>
        </w:trPr>
        <w:tc>
          <w:tcPr>
            <w:tcW w:w="830" w:type="dxa"/>
            <w:tcBorders>
              <w:top w:val="single" w:sz="4" w:space="0" w:color="auto"/>
              <w:left w:val="single" w:sz="4" w:space="0" w:color="auto"/>
              <w:bottom w:val="single" w:sz="4" w:space="0" w:color="auto"/>
              <w:right w:val="nil"/>
            </w:tcBorders>
            <w:shd w:val="clear" w:color="auto" w:fill="FFFFFF"/>
            <w:vAlign w:val="center"/>
          </w:tcPr>
          <w:p w14:paraId="3CE7DB04"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2426" w:type="dxa"/>
            <w:tcBorders>
              <w:top w:val="single" w:sz="4" w:space="0" w:color="auto"/>
              <w:left w:val="single" w:sz="4" w:space="0" w:color="auto"/>
              <w:bottom w:val="single" w:sz="4" w:space="0" w:color="auto"/>
              <w:right w:val="nil"/>
            </w:tcBorders>
            <w:shd w:val="clear" w:color="auto" w:fill="FFFFFF"/>
            <w:vAlign w:val="center"/>
          </w:tcPr>
          <w:p w14:paraId="25C9F8C7" w14:textId="77777777" w:rsidR="00B10AB7" w:rsidRPr="002271AE" w:rsidRDefault="00B10AB7"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Kẹ</w:t>
            </w:r>
            <w:r w:rsidR="005828D4" w:rsidRPr="002271AE">
              <w:rPr>
                <w:rFonts w:ascii="Times New Roman" w:hAnsi="Times New Roman" w:cs="Times New Roman"/>
                <w:color w:val="000000" w:themeColor="text1"/>
                <w:sz w:val="26"/>
                <w:szCs w:val="26"/>
              </w:rPr>
              <w:t>p giấ</w:t>
            </w:r>
            <w:r w:rsidRPr="002271AE">
              <w:rPr>
                <w:rFonts w:ascii="Times New Roman" w:hAnsi="Times New Roman" w:cs="Times New Roman"/>
                <w:color w:val="000000" w:themeColor="text1"/>
                <w:sz w:val="26"/>
                <w:szCs w:val="26"/>
              </w:rPr>
              <w:t>y loại nhỏ</w:t>
            </w:r>
          </w:p>
        </w:tc>
        <w:tc>
          <w:tcPr>
            <w:tcW w:w="1320" w:type="dxa"/>
            <w:tcBorders>
              <w:top w:val="single" w:sz="4" w:space="0" w:color="auto"/>
              <w:left w:val="single" w:sz="4" w:space="0" w:color="auto"/>
              <w:bottom w:val="single" w:sz="4" w:space="0" w:color="auto"/>
              <w:right w:val="nil"/>
            </w:tcBorders>
            <w:shd w:val="clear" w:color="auto" w:fill="FFFFFF"/>
            <w:vAlign w:val="center"/>
          </w:tcPr>
          <w:p w14:paraId="5059B957"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082" w:type="dxa"/>
            <w:tcBorders>
              <w:top w:val="single" w:sz="4" w:space="0" w:color="auto"/>
              <w:left w:val="single" w:sz="4" w:space="0" w:color="auto"/>
              <w:bottom w:val="single" w:sz="4" w:space="0" w:color="auto"/>
              <w:right w:val="single" w:sz="4" w:space="0" w:color="auto"/>
            </w:tcBorders>
            <w:shd w:val="clear" w:color="auto" w:fill="FFFFFF"/>
            <w:vAlign w:val="center"/>
          </w:tcPr>
          <w:p w14:paraId="1D2830A6"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w:t>
            </w:r>
          </w:p>
        </w:tc>
      </w:tr>
    </w:tbl>
    <w:p w14:paraId="6E418310" w14:textId="77777777" w:rsidR="00B10AB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Ghi chú:</w:t>
      </w:r>
    </w:p>
    <w:p w14:paraId="624DF752" w14:textId="77777777" w:rsidR="00B10AB7" w:rsidRPr="002271AE" w:rsidRDefault="00B10AB7" w:rsidP="005F3402">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Mức vật liệu trên tính như nhau cho các loại tỷ </w:t>
      </w:r>
      <w:r w:rsidR="005828D4" w:rsidRPr="002271AE">
        <w:rPr>
          <w:rFonts w:ascii="Times New Roman" w:hAnsi="Times New Roman" w:cs="Times New Roman"/>
          <w:color w:val="000000" w:themeColor="text1"/>
          <w:sz w:val="28"/>
          <w:szCs w:val="28"/>
        </w:rPr>
        <w:t>l</w:t>
      </w:r>
      <w:r w:rsidRPr="002271AE">
        <w:rPr>
          <w:rFonts w:ascii="Times New Roman" w:hAnsi="Times New Roman" w:cs="Times New Roman"/>
          <w:color w:val="000000" w:themeColor="text1"/>
          <w:sz w:val="28"/>
          <w:szCs w:val="28"/>
        </w:rPr>
        <w:t>ệ bản đồ.</w:t>
      </w:r>
    </w:p>
    <w:p w14:paraId="6415DE07" w14:textId="77777777" w:rsidR="00B10AB7" w:rsidRPr="002271AE" w:rsidRDefault="005828D4"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lang w:val="en-US"/>
        </w:rPr>
        <w:t xml:space="preserve">1.2. </w:t>
      </w:r>
      <w:r w:rsidR="00B10AB7" w:rsidRPr="002271AE">
        <w:rPr>
          <w:rFonts w:ascii="Times New Roman" w:hAnsi="Times New Roman" w:cs="Times New Roman"/>
          <w:b/>
          <w:color w:val="000000" w:themeColor="text1"/>
          <w:sz w:val="28"/>
          <w:szCs w:val="28"/>
        </w:rPr>
        <w:t>Lưới đo vẽ</w:t>
      </w:r>
    </w:p>
    <w:p w14:paraId="35F39932" w14:textId="77777777" w:rsidR="005828D4" w:rsidRPr="002271AE" w:rsidRDefault="00B10AB7" w:rsidP="005F3402">
      <w:pPr>
        <w:rPr>
          <w:rFonts w:ascii="Times New Roman" w:hAnsi="Times New Roman" w:cs="Times New Roman"/>
          <w:b/>
          <w:color w:val="000000" w:themeColor="text1"/>
          <w:sz w:val="28"/>
          <w:szCs w:val="28"/>
          <w:lang w:val="en-US"/>
        </w:rPr>
      </w:pPr>
      <w:r w:rsidRPr="002271AE">
        <w:rPr>
          <w:rFonts w:ascii="Times New Roman" w:hAnsi="Times New Roman" w:cs="Times New Roman"/>
          <w:b/>
          <w:color w:val="000000" w:themeColor="text1"/>
          <w:sz w:val="28"/>
          <w:szCs w:val="28"/>
        </w:rPr>
        <w:t>a) Dụng cụ</w:t>
      </w:r>
    </w:p>
    <w:p w14:paraId="5D48E728" w14:textId="77777777" w:rsidR="00B10AB7" w:rsidRPr="002271AE" w:rsidRDefault="00B10AB7" w:rsidP="009D00A4">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4</w:t>
      </w:r>
      <w:r w:rsidR="00EC6308" w:rsidRPr="002271AE">
        <w:rPr>
          <w:rFonts w:ascii="Times New Roman" w:hAnsi="Times New Roman" w:cs="Times New Roman"/>
          <w:b/>
          <w:i/>
          <w:color w:val="000000" w:themeColor="text1"/>
          <w:sz w:val="28"/>
          <w:szCs w:val="28"/>
          <w:lang w:val="en-US"/>
        </w:rPr>
        <w:t>7</w:t>
      </w:r>
    </w:p>
    <w:tbl>
      <w:tblPr>
        <w:tblW w:w="51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1"/>
        <w:gridCol w:w="2656"/>
        <w:gridCol w:w="801"/>
        <w:gridCol w:w="846"/>
        <w:gridCol w:w="905"/>
        <w:gridCol w:w="1005"/>
        <w:gridCol w:w="992"/>
        <w:gridCol w:w="826"/>
        <w:gridCol w:w="933"/>
      </w:tblGrid>
      <w:tr w:rsidR="002271AE" w:rsidRPr="002271AE" w14:paraId="75B5714B" w14:textId="77777777" w:rsidTr="00BA7A1E">
        <w:trPr>
          <w:tblHeader/>
        </w:trPr>
        <w:tc>
          <w:tcPr>
            <w:tcW w:w="245" w:type="pct"/>
            <w:vMerge w:val="restart"/>
            <w:shd w:val="clear" w:color="auto" w:fill="FFFFFF"/>
            <w:vAlign w:val="center"/>
          </w:tcPr>
          <w:p w14:paraId="50D8DB1F" w14:textId="77777777" w:rsidR="005828D4" w:rsidRPr="002271AE" w:rsidRDefault="005828D4"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409" w:type="pct"/>
            <w:vMerge w:val="restart"/>
            <w:shd w:val="clear" w:color="auto" w:fill="FFFFFF"/>
            <w:vAlign w:val="center"/>
          </w:tcPr>
          <w:p w14:paraId="2A5B1C30" w14:textId="77777777" w:rsidR="005828D4" w:rsidRPr="002271AE" w:rsidRDefault="005828D4"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425" w:type="pct"/>
            <w:vMerge w:val="restart"/>
            <w:shd w:val="clear" w:color="auto" w:fill="FFFFFF"/>
            <w:vAlign w:val="center"/>
          </w:tcPr>
          <w:p w14:paraId="045534CF" w14:textId="77777777" w:rsidR="005828D4" w:rsidRPr="002271AE" w:rsidRDefault="005828D4"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449" w:type="pct"/>
            <w:vMerge w:val="restart"/>
            <w:shd w:val="clear" w:color="auto" w:fill="FFFFFF"/>
            <w:vAlign w:val="center"/>
          </w:tcPr>
          <w:p w14:paraId="53D794BB" w14:textId="77777777" w:rsidR="005828D4" w:rsidRPr="002271AE" w:rsidRDefault="005828D4"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Th</w:t>
            </w:r>
            <w:r w:rsidRPr="002271AE">
              <w:rPr>
                <w:rFonts w:ascii="Times New Roman" w:hAnsi="Times New Roman" w:cs="Times New Roman"/>
                <w:b/>
                <w:color w:val="000000" w:themeColor="text1"/>
                <w:sz w:val="26"/>
                <w:szCs w:val="26"/>
                <w:lang w:val="en-US"/>
              </w:rPr>
              <w:t>ờ</w:t>
            </w:r>
            <w:r w:rsidRPr="002271AE">
              <w:rPr>
                <w:rFonts w:ascii="Times New Roman" w:hAnsi="Times New Roman" w:cs="Times New Roman"/>
                <w:b/>
                <w:color w:val="000000" w:themeColor="text1"/>
                <w:sz w:val="26"/>
                <w:szCs w:val="26"/>
              </w:rPr>
              <w:t>i</w:t>
            </w:r>
            <w:r w:rsidRPr="002271AE">
              <w:rPr>
                <w:rFonts w:ascii="Times New Roman" w:hAnsi="Times New Roman" w:cs="Times New Roman"/>
                <w:b/>
                <w:color w:val="000000" w:themeColor="text1"/>
                <w:sz w:val="26"/>
                <w:szCs w:val="26"/>
                <w:lang w:val="en-US"/>
              </w:rPr>
              <w:t xml:space="preserve"> </w:t>
            </w:r>
            <w:r w:rsidRPr="002271AE">
              <w:rPr>
                <w:rFonts w:ascii="Times New Roman" w:hAnsi="Times New Roman" w:cs="Times New Roman"/>
                <w:b/>
                <w:color w:val="000000" w:themeColor="text1"/>
                <w:sz w:val="26"/>
                <w:szCs w:val="26"/>
              </w:rPr>
              <w:t>hạn</w:t>
            </w:r>
            <w:r w:rsidRPr="002271AE">
              <w:rPr>
                <w:rFonts w:ascii="Times New Roman" w:hAnsi="Times New Roman" w:cs="Times New Roman"/>
                <w:b/>
                <w:color w:val="000000" w:themeColor="text1"/>
                <w:sz w:val="26"/>
                <w:szCs w:val="26"/>
                <w:lang w:val="en-US"/>
              </w:rPr>
              <w:t xml:space="preserve"> </w:t>
            </w:r>
            <w:r w:rsidRPr="002271AE">
              <w:rPr>
                <w:rFonts w:ascii="Times New Roman" w:hAnsi="Times New Roman" w:cs="Times New Roman"/>
                <w:color w:val="000000" w:themeColor="text1"/>
                <w:sz w:val="26"/>
                <w:szCs w:val="26"/>
              </w:rPr>
              <w:t>(tháng)</w:t>
            </w:r>
          </w:p>
        </w:tc>
        <w:tc>
          <w:tcPr>
            <w:tcW w:w="2471" w:type="pct"/>
            <w:gridSpan w:val="5"/>
            <w:shd w:val="clear" w:color="auto" w:fill="FFFFFF"/>
            <w:vAlign w:val="center"/>
          </w:tcPr>
          <w:p w14:paraId="1071B83B" w14:textId="77777777" w:rsidR="005828D4" w:rsidRPr="002271AE" w:rsidRDefault="005828D4"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Định mức theo tỷ lệ bản đồ </w:t>
            </w:r>
            <w:r w:rsidRPr="002271AE">
              <w:rPr>
                <w:rFonts w:ascii="Times New Roman" w:hAnsi="Times New Roman" w:cs="Times New Roman"/>
                <w:color w:val="000000" w:themeColor="text1"/>
                <w:sz w:val="26"/>
                <w:szCs w:val="26"/>
              </w:rPr>
              <w:t>(Ca/100 thửa)</w:t>
            </w:r>
          </w:p>
        </w:tc>
      </w:tr>
      <w:tr w:rsidR="002271AE" w:rsidRPr="002271AE" w14:paraId="335A104D" w14:textId="77777777" w:rsidTr="00BA7A1E">
        <w:trPr>
          <w:tblHeader/>
        </w:trPr>
        <w:tc>
          <w:tcPr>
            <w:tcW w:w="245" w:type="pct"/>
            <w:vMerge/>
            <w:shd w:val="clear" w:color="auto" w:fill="FFFFFF"/>
            <w:vAlign w:val="center"/>
          </w:tcPr>
          <w:p w14:paraId="4CC83D7C"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p>
        </w:tc>
        <w:tc>
          <w:tcPr>
            <w:tcW w:w="1409" w:type="pct"/>
            <w:vMerge/>
            <w:shd w:val="clear" w:color="auto" w:fill="FFFFFF"/>
            <w:vAlign w:val="center"/>
          </w:tcPr>
          <w:p w14:paraId="38EBA5F9"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p>
        </w:tc>
        <w:tc>
          <w:tcPr>
            <w:tcW w:w="425" w:type="pct"/>
            <w:vMerge/>
            <w:shd w:val="clear" w:color="auto" w:fill="FFFFFF"/>
            <w:vAlign w:val="center"/>
          </w:tcPr>
          <w:p w14:paraId="434B18D3"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p>
        </w:tc>
        <w:tc>
          <w:tcPr>
            <w:tcW w:w="449" w:type="pct"/>
            <w:vMerge/>
            <w:shd w:val="clear" w:color="auto" w:fill="FFFFFF"/>
            <w:vAlign w:val="center"/>
          </w:tcPr>
          <w:p w14:paraId="3304288D"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p>
        </w:tc>
        <w:tc>
          <w:tcPr>
            <w:tcW w:w="480" w:type="pct"/>
            <w:shd w:val="clear" w:color="auto" w:fill="FFFFFF"/>
            <w:vAlign w:val="center"/>
          </w:tcPr>
          <w:p w14:paraId="76C5CD64"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w:t>
            </w:r>
          </w:p>
        </w:tc>
        <w:tc>
          <w:tcPr>
            <w:tcW w:w="533" w:type="pct"/>
            <w:shd w:val="clear" w:color="auto" w:fill="FFFFFF"/>
            <w:vAlign w:val="center"/>
          </w:tcPr>
          <w:p w14:paraId="1D656892"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w:t>
            </w:r>
          </w:p>
        </w:tc>
        <w:tc>
          <w:tcPr>
            <w:tcW w:w="526" w:type="pct"/>
            <w:shd w:val="clear" w:color="auto" w:fill="FFFFFF"/>
            <w:vAlign w:val="center"/>
          </w:tcPr>
          <w:p w14:paraId="56696A9A"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1/2000</w:t>
            </w:r>
          </w:p>
        </w:tc>
        <w:tc>
          <w:tcPr>
            <w:tcW w:w="438" w:type="pct"/>
            <w:shd w:val="clear" w:color="auto" w:fill="FFFFFF"/>
            <w:vAlign w:val="center"/>
          </w:tcPr>
          <w:p w14:paraId="252B6D50"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1/5000</w:t>
            </w:r>
          </w:p>
        </w:tc>
        <w:tc>
          <w:tcPr>
            <w:tcW w:w="495" w:type="pct"/>
            <w:shd w:val="clear" w:color="auto" w:fill="FFFFFF"/>
            <w:vAlign w:val="center"/>
          </w:tcPr>
          <w:p w14:paraId="0E0D67F6"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1/10000</w:t>
            </w:r>
          </w:p>
        </w:tc>
      </w:tr>
      <w:tr w:rsidR="002271AE" w:rsidRPr="002271AE" w14:paraId="764DFC16" w14:textId="77777777" w:rsidTr="00BA7A1E">
        <w:tc>
          <w:tcPr>
            <w:tcW w:w="245" w:type="pct"/>
            <w:shd w:val="clear" w:color="auto" w:fill="FFFFFF"/>
            <w:vAlign w:val="center"/>
          </w:tcPr>
          <w:p w14:paraId="21301BD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409" w:type="pct"/>
            <w:shd w:val="clear" w:color="auto" w:fill="FFFFFF"/>
            <w:vAlign w:val="center"/>
          </w:tcPr>
          <w:p w14:paraId="4DA8AD9E"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Áo rét BHLĐ</w:t>
            </w:r>
          </w:p>
        </w:tc>
        <w:tc>
          <w:tcPr>
            <w:tcW w:w="425" w:type="pct"/>
            <w:shd w:val="clear" w:color="auto" w:fill="FFFFFF"/>
            <w:vAlign w:val="center"/>
          </w:tcPr>
          <w:p w14:paraId="5B196E2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9" w:type="pct"/>
            <w:shd w:val="clear" w:color="auto" w:fill="FFFFFF"/>
            <w:vAlign w:val="center"/>
          </w:tcPr>
          <w:p w14:paraId="79A47DC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480" w:type="pct"/>
            <w:shd w:val="clear" w:color="auto" w:fill="FFFFFF"/>
            <w:vAlign w:val="center"/>
          </w:tcPr>
          <w:p w14:paraId="04950A9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2,64</w:t>
            </w:r>
          </w:p>
        </w:tc>
        <w:tc>
          <w:tcPr>
            <w:tcW w:w="533" w:type="pct"/>
            <w:shd w:val="clear" w:color="auto" w:fill="FFFFFF"/>
            <w:vAlign w:val="center"/>
          </w:tcPr>
          <w:p w14:paraId="64C3C60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0,72</w:t>
            </w:r>
          </w:p>
        </w:tc>
        <w:tc>
          <w:tcPr>
            <w:tcW w:w="526" w:type="pct"/>
            <w:shd w:val="clear" w:color="auto" w:fill="FFFFFF"/>
            <w:vAlign w:val="center"/>
          </w:tcPr>
          <w:p w14:paraId="458FDFF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0,62</w:t>
            </w:r>
          </w:p>
        </w:tc>
        <w:tc>
          <w:tcPr>
            <w:tcW w:w="438" w:type="pct"/>
            <w:shd w:val="clear" w:color="auto" w:fill="FFFFFF"/>
            <w:vAlign w:val="center"/>
          </w:tcPr>
          <w:p w14:paraId="3B8FEB2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1,49</w:t>
            </w:r>
          </w:p>
        </w:tc>
        <w:tc>
          <w:tcPr>
            <w:tcW w:w="495" w:type="pct"/>
            <w:shd w:val="clear" w:color="auto" w:fill="FFFFFF"/>
            <w:vAlign w:val="center"/>
          </w:tcPr>
          <w:p w14:paraId="1B3C607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2,98</w:t>
            </w:r>
          </w:p>
        </w:tc>
      </w:tr>
      <w:tr w:rsidR="002271AE" w:rsidRPr="002271AE" w14:paraId="1B0A700E" w14:textId="77777777" w:rsidTr="00BA7A1E">
        <w:tc>
          <w:tcPr>
            <w:tcW w:w="245" w:type="pct"/>
            <w:shd w:val="clear" w:color="auto" w:fill="FFFFFF"/>
            <w:vAlign w:val="center"/>
          </w:tcPr>
          <w:p w14:paraId="28CCDB0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1409" w:type="pct"/>
            <w:shd w:val="clear" w:color="auto" w:fill="FFFFFF"/>
            <w:vAlign w:val="center"/>
          </w:tcPr>
          <w:p w14:paraId="55FC02FF"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Áo mưa bạt</w:t>
            </w:r>
          </w:p>
        </w:tc>
        <w:tc>
          <w:tcPr>
            <w:tcW w:w="425" w:type="pct"/>
            <w:shd w:val="clear" w:color="auto" w:fill="FFFFFF"/>
            <w:vAlign w:val="center"/>
          </w:tcPr>
          <w:p w14:paraId="400BCDD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9" w:type="pct"/>
            <w:shd w:val="clear" w:color="auto" w:fill="FFFFFF"/>
            <w:vAlign w:val="center"/>
          </w:tcPr>
          <w:p w14:paraId="1FE4D62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480" w:type="pct"/>
            <w:shd w:val="clear" w:color="auto" w:fill="FFFFFF"/>
            <w:vAlign w:val="center"/>
          </w:tcPr>
          <w:p w14:paraId="7B8F991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2,64</w:t>
            </w:r>
          </w:p>
        </w:tc>
        <w:tc>
          <w:tcPr>
            <w:tcW w:w="533" w:type="pct"/>
            <w:shd w:val="clear" w:color="auto" w:fill="FFFFFF"/>
            <w:vAlign w:val="center"/>
          </w:tcPr>
          <w:p w14:paraId="4EF18DE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0,72</w:t>
            </w:r>
          </w:p>
        </w:tc>
        <w:tc>
          <w:tcPr>
            <w:tcW w:w="526" w:type="pct"/>
            <w:shd w:val="clear" w:color="auto" w:fill="FFFFFF"/>
            <w:vAlign w:val="center"/>
          </w:tcPr>
          <w:p w14:paraId="23DDC2B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0,62</w:t>
            </w:r>
          </w:p>
        </w:tc>
        <w:tc>
          <w:tcPr>
            <w:tcW w:w="438" w:type="pct"/>
            <w:shd w:val="clear" w:color="auto" w:fill="FFFFFF"/>
            <w:vAlign w:val="center"/>
          </w:tcPr>
          <w:p w14:paraId="0D84B51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1,49</w:t>
            </w:r>
          </w:p>
        </w:tc>
        <w:tc>
          <w:tcPr>
            <w:tcW w:w="495" w:type="pct"/>
            <w:shd w:val="clear" w:color="auto" w:fill="FFFFFF"/>
            <w:vAlign w:val="center"/>
          </w:tcPr>
          <w:p w14:paraId="3724D4F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2,98</w:t>
            </w:r>
          </w:p>
        </w:tc>
      </w:tr>
      <w:tr w:rsidR="002271AE" w:rsidRPr="002271AE" w14:paraId="0641C752" w14:textId="77777777" w:rsidTr="00BA7A1E">
        <w:tc>
          <w:tcPr>
            <w:tcW w:w="245" w:type="pct"/>
            <w:shd w:val="clear" w:color="auto" w:fill="FFFFFF"/>
            <w:vAlign w:val="center"/>
          </w:tcPr>
          <w:p w14:paraId="7A7993A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409" w:type="pct"/>
            <w:shd w:val="clear" w:color="auto" w:fill="FFFFFF"/>
            <w:vAlign w:val="center"/>
          </w:tcPr>
          <w:p w14:paraId="2521CA27"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Balô</w:t>
            </w:r>
          </w:p>
        </w:tc>
        <w:tc>
          <w:tcPr>
            <w:tcW w:w="425" w:type="pct"/>
            <w:shd w:val="clear" w:color="auto" w:fill="FFFFFF"/>
            <w:vAlign w:val="center"/>
          </w:tcPr>
          <w:p w14:paraId="1C55106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9" w:type="pct"/>
            <w:shd w:val="clear" w:color="auto" w:fill="FFFFFF"/>
            <w:vAlign w:val="center"/>
          </w:tcPr>
          <w:p w14:paraId="0663689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480" w:type="pct"/>
            <w:shd w:val="clear" w:color="auto" w:fill="FFFFFF"/>
            <w:vAlign w:val="center"/>
          </w:tcPr>
          <w:p w14:paraId="52CF25E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7,04</w:t>
            </w:r>
          </w:p>
        </w:tc>
        <w:tc>
          <w:tcPr>
            <w:tcW w:w="533" w:type="pct"/>
            <w:shd w:val="clear" w:color="auto" w:fill="FFFFFF"/>
            <w:vAlign w:val="center"/>
          </w:tcPr>
          <w:p w14:paraId="6FEE109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1,92</w:t>
            </w:r>
          </w:p>
        </w:tc>
        <w:tc>
          <w:tcPr>
            <w:tcW w:w="526" w:type="pct"/>
            <w:shd w:val="clear" w:color="auto" w:fill="FFFFFF"/>
            <w:vAlign w:val="center"/>
          </w:tcPr>
          <w:p w14:paraId="1B00675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1,66</w:t>
            </w:r>
          </w:p>
        </w:tc>
        <w:tc>
          <w:tcPr>
            <w:tcW w:w="438" w:type="pct"/>
            <w:shd w:val="clear" w:color="auto" w:fill="FFFFFF"/>
            <w:vAlign w:val="center"/>
          </w:tcPr>
          <w:p w14:paraId="7989952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3,97</w:t>
            </w:r>
          </w:p>
        </w:tc>
        <w:tc>
          <w:tcPr>
            <w:tcW w:w="495" w:type="pct"/>
            <w:shd w:val="clear" w:color="auto" w:fill="FFFFFF"/>
            <w:vAlign w:val="center"/>
          </w:tcPr>
          <w:p w14:paraId="2E2CC30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7,94</w:t>
            </w:r>
          </w:p>
        </w:tc>
      </w:tr>
      <w:tr w:rsidR="002271AE" w:rsidRPr="002271AE" w14:paraId="1A44F2C3" w14:textId="77777777" w:rsidTr="00BA7A1E">
        <w:tc>
          <w:tcPr>
            <w:tcW w:w="245" w:type="pct"/>
            <w:shd w:val="clear" w:color="auto" w:fill="FFFFFF"/>
            <w:vAlign w:val="center"/>
          </w:tcPr>
          <w:p w14:paraId="248852F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1409" w:type="pct"/>
            <w:shd w:val="clear" w:color="auto" w:fill="FFFFFF"/>
            <w:vAlign w:val="center"/>
          </w:tcPr>
          <w:p w14:paraId="1CE437E2"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Găng tay bạt</w:t>
            </w:r>
          </w:p>
        </w:tc>
        <w:tc>
          <w:tcPr>
            <w:tcW w:w="425" w:type="pct"/>
            <w:shd w:val="clear" w:color="auto" w:fill="FFFFFF"/>
            <w:vAlign w:val="center"/>
          </w:tcPr>
          <w:p w14:paraId="7A40A4A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Đôi</w:t>
            </w:r>
          </w:p>
        </w:tc>
        <w:tc>
          <w:tcPr>
            <w:tcW w:w="449" w:type="pct"/>
            <w:shd w:val="clear" w:color="auto" w:fill="FFFFFF"/>
            <w:vAlign w:val="center"/>
          </w:tcPr>
          <w:p w14:paraId="1CF891E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80" w:type="pct"/>
            <w:shd w:val="clear" w:color="auto" w:fill="FFFFFF"/>
            <w:vAlign w:val="center"/>
          </w:tcPr>
          <w:p w14:paraId="17F30B7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7,04</w:t>
            </w:r>
          </w:p>
        </w:tc>
        <w:tc>
          <w:tcPr>
            <w:tcW w:w="533" w:type="pct"/>
            <w:shd w:val="clear" w:color="auto" w:fill="FFFFFF"/>
            <w:vAlign w:val="center"/>
          </w:tcPr>
          <w:p w14:paraId="620B16D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1,92</w:t>
            </w:r>
          </w:p>
        </w:tc>
        <w:tc>
          <w:tcPr>
            <w:tcW w:w="526" w:type="pct"/>
            <w:shd w:val="clear" w:color="auto" w:fill="FFFFFF"/>
            <w:vAlign w:val="center"/>
          </w:tcPr>
          <w:p w14:paraId="5E78FF3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1,66</w:t>
            </w:r>
          </w:p>
        </w:tc>
        <w:tc>
          <w:tcPr>
            <w:tcW w:w="438" w:type="pct"/>
            <w:shd w:val="clear" w:color="auto" w:fill="FFFFFF"/>
            <w:vAlign w:val="center"/>
          </w:tcPr>
          <w:p w14:paraId="62E2CBA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3,97</w:t>
            </w:r>
          </w:p>
        </w:tc>
        <w:tc>
          <w:tcPr>
            <w:tcW w:w="495" w:type="pct"/>
            <w:shd w:val="clear" w:color="auto" w:fill="FFFFFF"/>
            <w:vAlign w:val="center"/>
          </w:tcPr>
          <w:p w14:paraId="31AB78C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7,94</w:t>
            </w:r>
          </w:p>
        </w:tc>
      </w:tr>
      <w:tr w:rsidR="002271AE" w:rsidRPr="002271AE" w14:paraId="0146059B" w14:textId="77777777" w:rsidTr="00BA7A1E">
        <w:tc>
          <w:tcPr>
            <w:tcW w:w="245" w:type="pct"/>
            <w:shd w:val="clear" w:color="auto" w:fill="FFFFFF"/>
            <w:vAlign w:val="center"/>
          </w:tcPr>
          <w:p w14:paraId="6221EA7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409" w:type="pct"/>
            <w:shd w:val="clear" w:color="auto" w:fill="FFFFFF"/>
            <w:vAlign w:val="center"/>
          </w:tcPr>
          <w:p w14:paraId="4A2CF04F"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Giầy cao cổ</w:t>
            </w:r>
          </w:p>
        </w:tc>
        <w:tc>
          <w:tcPr>
            <w:tcW w:w="425" w:type="pct"/>
            <w:shd w:val="clear" w:color="auto" w:fill="FFFFFF"/>
            <w:vAlign w:val="center"/>
          </w:tcPr>
          <w:p w14:paraId="390BE41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Đôi</w:t>
            </w:r>
          </w:p>
        </w:tc>
        <w:tc>
          <w:tcPr>
            <w:tcW w:w="449" w:type="pct"/>
            <w:shd w:val="clear" w:color="auto" w:fill="FFFFFF"/>
            <w:vAlign w:val="center"/>
          </w:tcPr>
          <w:p w14:paraId="1838F9B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80" w:type="pct"/>
            <w:shd w:val="clear" w:color="auto" w:fill="FFFFFF"/>
            <w:vAlign w:val="center"/>
          </w:tcPr>
          <w:p w14:paraId="5F9527D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7,04</w:t>
            </w:r>
          </w:p>
        </w:tc>
        <w:tc>
          <w:tcPr>
            <w:tcW w:w="533" w:type="pct"/>
            <w:shd w:val="clear" w:color="auto" w:fill="FFFFFF"/>
            <w:vAlign w:val="center"/>
          </w:tcPr>
          <w:p w14:paraId="7825AFB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1,92</w:t>
            </w:r>
          </w:p>
        </w:tc>
        <w:tc>
          <w:tcPr>
            <w:tcW w:w="526" w:type="pct"/>
            <w:shd w:val="clear" w:color="auto" w:fill="FFFFFF"/>
            <w:vAlign w:val="center"/>
          </w:tcPr>
          <w:p w14:paraId="58D2755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1,66</w:t>
            </w:r>
          </w:p>
        </w:tc>
        <w:tc>
          <w:tcPr>
            <w:tcW w:w="438" w:type="pct"/>
            <w:shd w:val="clear" w:color="auto" w:fill="FFFFFF"/>
            <w:vAlign w:val="center"/>
          </w:tcPr>
          <w:p w14:paraId="1CED5D0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3,97</w:t>
            </w:r>
          </w:p>
        </w:tc>
        <w:tc>
          <w:tcPr>
            <w:tcW w:w="495" w:type="pct"/>
            <w:shd w:val="clear" w:color="auto" w:fill="FFFFFF"/>
            <w:vAlign w:val="center"/>
          </w:tcPr>
          <w:p w14:paraId="5917CDF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7,94</w:t>
            </w:r>
          </w:p>
        </w:tc>
      </w:tr>
      <w:tr w:rsidR="002271AE" w:rsidRPr="002271AE" w14:paraId="5EA20809" w14:textId="77777777" w:rsidTr="00BA7A1E">
        <w:tc>
          <w:tcPr>
            <w:tcW w:w="245" w:type="pct"/>
            <w:shd w:val="clear" w:color="auto" w:fill="FFFFFF"/>
            <w:vAlign w:val="center"/>
          </w:tcPr>
          <w:p w14:paraId="7651C29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1409" w:type="pct"/>
            <w:shd w:val="clear" w:color="auto" w:fill="FFFFFF"/>
            <w:vAlign w:val="center"/>
          </w:tcPr>
          <w:p w14:paraId="39A39019"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Mũ cứng</w:t>
            </w:r>
          </w:p>
        </w:tc>
        <w:tc>
          <w:tcPr>
            <w:tcW w:w="425" w:type="pct"/>
            <w:shd w:val="clear" w:color="auto" w:fill="FFFFFF"/>
            <w:vAlign w:val="center"/>
          </w:tcPr>
          <w:p w14:paraId="52DBE1B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9" w:type="pct"/>
            <w:shd w:val="clear" w:color="auto" w:fill="FFFFFF"/>
            <w:vAlign w:val="center"/>
          </w:tcPr>
          <w:p w14:paraId="586F83D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80" w:type="pct"/>
            <w:shd w:val="clear" w:color="auto" w:fill="FFFFFF"/>
            <w:vAlign w:val="center"/>
          </w:tcPr>
          <w:p w14:paraId="105714B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7,04</w:t>
            </w:r>
          </w:p>
        </w:tc>
        <w:tc>
          <w:tcPr>
            <w:tcW w:w="533" w:type="pct"/>
            <w:shd w:val="clear" w:color="auto" w:fill="FFFFFF"/>
            <w:vAlign w:val="center"/>
          </w:tcPr>
          <w:p w14:paraId="77C3A7F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1,92</w:t>
            </w:r>
          </w:p>
        </w:tc>
        <w:tc>
          <w:tcPr>
            <w:tcW w:w="526" w:type="pct"/>
            <w:shd w:val="clear" w:color="auto" w:fill="FFFFFF"/>
            <w:vAlign w:val="center"/>
          </w:tcPr>
          <w:p w14:paraId="280ED07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1,66</w:t>
            </w:r>
          </w:p>
        </w:tc>
        <w:tc>
          <w:tcPr>
            <w:tcW w:w="438" w:type="pct"/>
            <w:shd w:val="clear" w:color="auto" w:fill="FFFFFF"/>
            <w:vAlign w:val="center"/>
          </w:tcPr>
          <w:p w14:paraId="5B60789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3,97</w:t>
            </w:r>
          </w:p>
        </w:tc>
        <w:tc>
          <w:tcPr>
            <w:tcW w:w="495" w:type="pct"/>
            <w:shd w:val="clear" w:color="auto" w:fill="FFFFFF"/>
            <w:vAlign w:val="center"/>
          </w:tcPr>
          <w:p w14:paraId="1F0003E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7,94</w:t>
            </w:r>
          </w:p>
        </w:tc>
      </w:tr>
      <w:tr w:rsidR="002271AE" w:rsidRPr="002271AE" w14:paraId="7D7E74C9" w14:textId="77777777" w:rsidTr="00BA7A1E">
        <w:tc>
          <w:tcPr>
            <w:tcW w:w="245" w:type="pct"/>
            <w:shd w:val="clear" w:color="auto" w:fill="FFFFFF"/>
            <w:vAlign w:val="center"/>
          </w:tcPr>
          <w:p w14:paraId="091B22A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1409" w:type="pct"/>
            <w:shd w:val="clear" w:color="auto" w:fill="FFFFFF"/>
            <w:vAlign w:val="center"/>
          </w:tcPr>
          <w:p w14:paraId="710E25C7"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Quần áo BHLĐ</w:t>
            </w:r>
          </w:p>
        </w:tc>
        <w:tc>
          <w:tcPr>
            <w:tcW w:w="425" w:type="pct"/>
            <w:shd w:val="clear" w:color="auto" w:fill="FFFFFF"/>
            <w:vAlign w:val="center"/>
          </w:tcPr>
          <w:p w14:paraId="46CC48D1" w14:textId="77777777" w:rsidR="00BA7A1E"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449" w:type="pct"/>
            <w:shd w:val="clear" w:color="auto" w:fill="FFFFFF"/>
            <w:vAlign w:val="center"/>
          </w:tcPr>
          <w:p w14:paraId="261247C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480" w:type="pct"/>
            <w:shd w:val="clear" w:color="auto" w:fill="FFFFFF"/>
            <w:vAlign w:val="center"/>
          </w:tcPr>
          <w:p w14:paraId="2949D74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7,04</w:t>
            </w:r>
          </w:p>
        </w:tc>
        <w:tc>
          <w:tcPr>
            <w:tcW w:w="533" w:type="pct"/>
            <w:shd w:val="clear" w:color="auto" w:fill="FFFFFF"/>
            <w:vAlign w:val="center"/>
          </w:tcPr>
          <w:p w14:paraId="10D3DDF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1,92</w:t>
            </w:r>
          </w:p>
        </w:tc>
        <w:tc>
          <w:tcPr>
            <w:tcW w:w="526" w:type="pct"/>
            <w:shd w:val="clear" w:color="auto" w:fill="FFFFFF"/>
            <w:vAlign w:val="center"/>
          </w:tcPr>
          <w:p w14:paraId="2AF7F2A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1,66</w:t>
            </w:r>
          </w:p>
        </w:tc>
        <w:tc>
          <w:tcPr>
            <w:tcW w:w="438" w:type="pct"/>
            <w:shd w:val="clear" w:color="auto" w:fill="FFFFFF"/>
            <w:vAlign w:val="center"/>
          </w:tcPr>
          <w:p w14:paraId="0525A06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3,97</w:t>
            </w:r>
          </w:p>
        </w:tc>
        <w:tc>
          <w:tcPr>
            <w:tcW w:w="495" w:type="pct"/>
            <w:shd w:val="clear" w:color="auto" w:fill="FFFFFF"/>
            <w:vAlign w:val="center"/>
          </w:tcPr>
          <w:p w14:paraId="0F885DA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7,94</w:t>
            </w:r>
          </w:p>
        </w:tc>
      </w:tr>
      <w:tr w:rsidR="002271AE" w:rsidRPr="002271AE" w14:paraId="70C293CF" w14:textId="77777777" w:rsidTr="00BA7A1E">
        <w:tc>
          <w:tcPr>
            <w:tcW w:w="245" w:type="pct"/>
            <w:shd w:val="clear" w:color="auto" w:fill="FFFFFF"/>
            <w:vAlign w:val="center"/>
          </w:tcPr>
          <w:p w14:paraId="7753330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1409" w:type="pct"/>
            <w:shd w:val="clear" w:color="auto" w:fill="FFFFFF"/>
            <w:vAlign w:val="center"/>
          </w:tcPr>
          <w:p w14:paraId="4DD9CF63"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Bi đông nhựa</w:t>
            </w:r>
          </w:p>
        </w:tc>
        <w:tc>
          <w:tcPr>
            <w:tcW w:w="425" w:type="pct"/>
            <w:shd w:val="clear" w:color="auto" w:fill="FFFFFF"/>
            <w:vAlign w:val="center"/>
          </w:tcPr>
          <w:p w14:paraId="37F5F13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9" w:type="pct"/>
            <w:shd w:val="clear" w:color="auto" w:fill="FFFFFF"/>
            <w:vAlign w:val="center"/>
          </w:tcPr>
          <w:p w14:paraId="7132B1A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80" w:type="pct"/>
            <w:shd w:val="clear" w:color="auto" w:fill="FFFFFF"/>
            <w:vAlign w:val="center"/>
          </w:tcPr>
          <w:p w14:paraId="1831C0A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7,04</w:t>
            </w:r>
          </w:p>
        </w:tc>
        <w:tc>
          <w:tcPr>
            <w:tcW w:w="533" w:type="pct"/>
            <w:shd w:val="clear" w:color="auto" w:fill="FFFFFF"/>
            <w:vAlign w:val="center"/>
          </w:tcPr>
          <w:p w14:paraId="47B7C19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1,92</w:t>
            </w:r>
          </w:p>
        </w:tc>
        <w:tc>
          <w:tcPr>
            <w:tcW w:w="526" w:type="pct"/>
            <w:shd w:val="clear" w:color="auto" w:fill="FFFFFF"/>
            <w:vAlign w:val="center"/>
          </w:tcPr>
          <w:p w14:paraId="6F8ACDA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1,66</w:t>
            </w:r>
          </w:p>
        </w:tc>
        <w:tc>
          <w:tcPr>
            <w:tcW w:w="438" w:type="pct"/>
            <w:shd w:val="clear" w:color="auto" w:fill="FFFFFF"/>
            <w:vAlign w:val="center"/>
          </w:tcPr>
          <w:p w14:paraId="3AFFFC3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3,97</w:t>
            </w:r>
          </w:p>
        </w:tc>
        <w:tc>
          <w:tcPr>
            <w:tcW w:w="495" w:type="pct"/>
            <w:shd w:val="clear" w:color="auto" w:fill="FFFFFF"/>
            <w:vAlign w:val="center"/>
          </w:tcPr>
          <w:p w14:paraId="097BE31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7,94</w:t>
            </w:r>
          </w:p>
        </w:tc>
      </w:tr>
      <w:tr w:rsidR="002271AE" w:rsidRPr="002271AE" w14:paraId="2BA4EC3C" w14:textId="77777777" w:rsidTr="00BA7A1E">
        <w:tc>
          <w:tcPr>
            <w:tcW w:w="245" w:type="pct"/>
            <w:shd w:val="clear" w:color="auto" w:fill="FFFFFF"/>
            <w:vAlign w:val="center"/>
          </w:tcPr>
          <w:p w14:paraId="73AD527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1409" w:type="pct"/>
            <w:shd w:val="clear" w:color="auto" w:fill="FFFFFF"/>
            <w:vAlign w:val="center"/>
          </w:tcPr>
          <w:p w14:paraId="5B41E9E9"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Búa đóng cọc</w:t>
            </w:r>
          </w:p>
        </w:tc>
        <w:tc>
          <w:tcPr>
            <w:tcW w:w="425" w:type="pct"/>
            <w:shd w:val="clear" w:color="auto" w:fill="FFFFFF"/>
            <w:vAlign w:val="center"/>
          </w:tcPr>
          <w:p w14:paraId="0AB7768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9" w:type="pct"/>
            <w:shd w:val="clear" w:color="auto" w:fill="FFFFFF"/>
            <w:vAlign w:val="center"/>
          </w:tcPr>
          <w:p w14:paraId="3B4AB53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480" w:type="pct"/>
            <w:shd w:val="clear" w:color="auto" w:fill="FFFFFF"/>
            <w:vAlign w:val="center"/>
          </w:tcPr>
          <w:p w14:paraId="553DAE4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c>
          <w:tcPr>
            <w:tcW w:w="533" w:type="pct"/>
            <w:shd w:val="clear" w:color="auto" w:fill="FFFFFF"/>
            <w:vAlign w:val="center"/>
          </w:tcPr>
          <w:p w14:paraId="3A54B32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526" w:type="pct"/>
            <w:shd w:val="clear" w:color="auto" w:fill="FFFFFF"/>
            <w:vAlign w:val="center"/>
          </w:tcPr>
          <w:p w14:paraId="5E69268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438" w:type="pct"/>
            <w:shd w:val="clear" w:color="auto" w:fill="FFFFFF"/>
            <w:vAlign w:val="center"/>
          </w:tcPr>
          <w:p w14:paraId="02F7B03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95" w:type="pct"/>
            <w:shd w:val="clear" w:color="auto" w:fill="FFFFFF"/>
            <w:vAlign w:val="center"/>
          </w:tcPr>
          <w:p w14:paraId="7330A13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r>
      <w:tr w:rsidR="002271AE" w:rsidRPr="002271AE" w14:paraId="688C98A0" w14:textId="77777777" w:rsidTr="00BA7A1E">
        <w:tc>
          <w:tcPr>
            <w:tcW w:w="245" w:type="pct"/>
            <w:shd w:val="clear" w:color="auto" w:fill="FFFFFF"/>
            <w:vAlign w:val="center"/>
          </w:tcPr>
          <w:p w14:paraId="710787F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w:t>
            </w:r>
          </w:p>
        </w:tc>
        <w:tc>
          <w:tcPr>
            <w:tcW w:w="1409" w:type="pct"/>
            <w:shd w:val="clear" w:color="auto" w:fill="FFFFFF"/>
            <w:vAlign w:val="center"/>
          </w:tcPr>
          <w:p w14:paraId="48F73A10"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kẻ thẳng</w:t>
            </w:r>
          </w:p>
        </w:tc>
        <w:tc>
          <w:tcPr>
            <w:tcW w:w="425" w:type="pct"/>
            <w:shd w:val="clear" w:color="auto" w:fill="FFFFFF"/>
            <w:vAlign w:val="center"/>
          </w:tcPr>
          <w:p w14:paraId="4F7B480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9" w:type="pct"/>
            <w:shd w:val="clear" w:color="auto" w:fill="FFFFFF"/>
            <w:vAlign w:val="center"/>
          </w:tcPr>
          <w:p w14:paraId="478855E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480" w:type="pct"/>
            <w:shd w:val="clear" w:color="auto" w:fill="FFFFFF"/>
            <w:vAlign w:val="center"/>
          </w:tcPr>
          <w:p w14:paraId="35DD31E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4,40</w:t>
            </w:r>
          </w:p>
        </w:tc>
        <w:tc>
          <w:tcPr>
            <w:tcW w:w="533" w:type="pct"/>
            <w:shd w:val="clear" w:color="auto" w:fill="FFFFFF"/>
            <w:vAlign w:val="center"/>
          </w:tcPr>
          <w:p w14:paraId="01D079C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w:t>
            </w:r>
          </w:p>
        </w:tc>
        <w:tc>
          <w:tcPr>
            <w:tcW w:w="526" w:type="pct"/>
            <w:shd w:val="clear" w:color="auto" w:fill="FFFFFF"/>
            <w:vAlign w:val="center"/>
          </w:tcPr>
          <w:p w14:paraId="35DDBC9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1,04</w:t>
            </w:r>
          </w:p>
        </w:tc>
        <w:tc>
          <w:tcPr>
            <w:tcW w:w="438" w:type="pct"/>
            <w:shd w:val="clear" w:color="auto" w:fill="FFFFFF"/>
            <w:vAlign w:val="center"/>
          </w:tcPr>
          <w:p w14:paraId="16989DC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2,48</w:t>
            </w:r>
          </w:p>
        </w:tc>
        <w:tc>
          <w:tcPr>
            <w:tcW w:w="495" w:type="pct"/>
            <w:shd w:val="clear" w:color="auto" w:fill="FFFFFF"/>
            <w:vAlign w:val="center"/>
          </w:tcPr>
          <w:p w14:paraId="77EA09F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4,96</w:t>
            </w:r>
          </w:p>
        </w:tc>
      </w:tr>
      <w:tr w:rsidR="002271AE" w:rsidRPr="002271AE" w14:paraId="6AF13FE0" w14:textId="77777777" w:rsidTr="00BA7A1E">
        <w:tc>
          <w:tcPr>
            <w:tcW w:w="245" w:type="pct"/>
            <w:shd w:val="clear" w:color="auto" w:fill="FFFFFF"/>
            <w:vAlign w:val="center"/>
          </w:tcPr>
          <w:p w14:paraId="74C81AF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1409" w:type="pct"/>
            <w:shd w:val="clear" w:color="auto" w:fill="FFFFFF"/>
            <w:vAlign w:val="center"/>
          </w:tcPr>
          <w:p w14:paraId="3BBEBA8A"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Hòm sắt tài liệu</w:t>
            </w:r>
          </w:p>
        </w:tc>
        <w:tc>
          <w:tcPr>
            <w:tcW w:w="425" w:type="pct"/>
            <w:shd w:val="clear" w:color="auto" w:fill="FFFFFF"/>
            <w:vAlign w:val="center"/>
          </w:tcPr>
          <w:p w14:paraId="1F07071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9" w:type="pct"/>
            <w:shd w:val="clear" w:color="auto" w:fill="FFFFFF"/>
            <w:vAlign w:val="center"/>
          </w:tcPr>
          <w:p w14:paraId="6BA7D7B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480" w:type="pct"/>
            <w:shd w:val="clear" w:color="auto" w:fill="FFFFFF"/>
            <w:vAlign w:val="center"/>
          </w:tcPr>
          <w:p w14:paraId="52B7527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11,00</w:t>
            </w:r>
          </w:p>
        </w:tc>
        <w:tc>
          <w:tcPr>
            <w:tcW w:w="533" w:type="pct"/>
            <w:shd w:val="clear" w:color="auto" w:fill="FFFFFF"/>
            <w:vAlign w:val="center"/>
          </w:tcPr>
          <w:p w14:paraId="5DE290D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526" w:type="pct"/>
            <w:shd w:val="clear" w:color="auto" w:fill="FFFFFF"/>
            <w:vAlign w:val="center"/>
          </w:tcPr>
          <w:p w14:paraId="57DC69F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2,60</w:t>
            </w:r>
          </w:p>
        </w:tc>
        <w:tc>
          <w:tcPr>
            <w:tcW w:w="438" w:type="pct"/>
            <w:shd w:val="clear" w:color="auto" w:fill="FFFFFF"/>
            <w:vAlign w:val="center"/>
          </w:tcPr>
          <w:p w14:paraId="3DDB0AD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6,20</w:t>
            </w:r>
          </w:p>
        </w:tc>
        <w:tc>
          <w:tcPr>
            <w:tcW w:w="495" w:type="pct"/>
            <w:shd w:val="clear" w:color="auto" w:fill="FFFFFF"/>
            <w:vAlign w:val="center"/>
          </w:tcPr>
          <w:p w14:paraId="173BC49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12,40</w:t>
            </w:r>
          </w:p>
        </w:tc>
      </w:tr>
      <w:tr w:rsidR="002271AE" w:rsidRPr="002271AE" w14:paraId="6321C328" w14:textId="77777777" w:rsidTr="00BA7A1E">
        <w:tc>
          <w:tcPr>
            <w:tcW w:w="245" w:type="pct"/>
            <w:shd w:val="clear" w:color="auto" w:fill="FFFFFF"/>
            <w:vAlign w:val="center"/>
          </w:tcPr>
          <w:p w14:paraId="442C539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409" w:type="pct"/>
            <w:shd w:val="clear" w:color="auto" w:fill="FFFFFF"/>
            <w:vAlign w:val="center"/>
          </w:tcPr>
          <w:p w14:paraId="73905C6A"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Ống đựng bản đồ</w:t>
            </w:r>
          </w:p>
        </w:tc>
        <w:tc>
          <w:tcPr>
            <w:tcW w:w="425" w:type="pct"/>
            <w:shd w:val="clear" w:color="auto" w:fill="FFFFFF"/>
            <w:vAlign w:val="center"/>
          </w:tcPr>
          <w:p w14:paraId="0436390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9" w:type="pct"/>
            <w:shd w:val="clear" w:color="auto" w:fill="FFFFFF"/>
            <w:vAlign w:val="center"/>
          </w:tcPr>
          <w:p w14:paraId="2F37B35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480" w:type="pct"/>
            <w:shd w:val="clear" w:color="auto" w:fill="FFFFFF"/>
            <w:vAlign w:val="center"/>
          </w:tcPr>
          <w:p w14:paraId="64233E5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533" w:type="pct"/>
            <w:shd w:val="clear" w:color="auto" w:fill="FFFFFF"/>
            <w:vAlign w:val="center"/>
          </w:tcPr>
          <w:p w14:paraId="371B4A0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0,60</w:t>
            </w:r>
          </w:p>
        </w:tc>
        <w:tc>
          <w:tcPr>
            <w:tcW w:w="526" w:type="pct"/>
            <w:shd w:val="clear" w:color="auto" w:fill="FFFFFF"/>
            <w:vAlign w:val="center"/>
          </w:tcPr>
          <w:p w14:paraId="2CF4A24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0,52</w:t>
            </w:r>
          </w:p>
        </w:tc>
        <w:tc>
          <w:tcPr>
            <w:tcW w:w="438" w:type="pct"/>
            <w:shd w:val="clear" w:color="auto" w:fill="FFFFFF"/>
            <w:vAlign w:val="center"/>
          </w:tcPr>
          <w:p w14:paraId="4002313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1,24</w:t>
            </w:r>
          </w:p>
        </w:tc>
        <w:tc>
          <w:tcPr>
            <w:tcW w:w="495" w:type="pct"/>
            <w:shd w:val="clear" w:color="auto" w:fill="FFFFFF"/>
            <w:vAlign w:val="center"/>
          </w:tcPr>
          <w:p w14:paraId="2F2615D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2,48</w:t>
            </w:r>
          </w:p>
        </w:tc>
      </w:tr>
      <w:tr w:rsidR="002271AE" w:rsidRPr="002271AE" w14:paraId="7FB4AFF3" w14:textId="77777777" w:rsidTr="00BA7A1E">
        <w:tc>
          <w:tcPr>
            <w:tcW w:w="245" w:type="pct"/>
            <w:shd w:val="clear" w:color="auto" w:fill="FFFFFF"/>
            <w:vAlign w:val="center"/>
          </w:tcPr>
          <w:p w14:paraId="2148C9B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1409" w:type="pct"/>
            <w:shd w:val="clear" w:color="auto" w:fill="FFFFFF"/>
            <w:vAlign w:val="center"/>
          </w:tcPr>
          <w:p w14:paraId="007073AA"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Nilon gói tài liệu</w:t>
            </w:r>
          </w:p>
        </w:tc>
        <w:tc>
          <w:tcPr>
            <w:tcW w:w="425" w:type="pct"/>
            <w:shd w:val="clear" w:color="auto" w:fill="FFFFFF"/>
            <w:vAlign w:val="center"/>
          </w:tcPr>
          <w:p w14:paraId="7511FAF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w:t>
            </w:r>
            <w:r w:rsidRPr="002271AE">
              <w:rPr>
                <w:rFonts w:ascii="Times New Roman" w:hAnsi="Times New Roman" w:cs="Times New Roman"/>
                <w:color w:val="000000" w:themeColor="text1"/>
                <w:sz w:val="26"/>
                <w:szCs w:val="26"/>
                <w:lang w:val="en-US"/>
              </w:rPr>
              <w:t>ấ</w:t>
            </w:r>
            <w:r w:rsidRPr="002271AE">
              <w:rPr>
                <w:rFonts w:ascii="Times New Roman" w:hAnsi="Times New Roman" w:cs="Times New Roman"/>
                <w:color w:val="000000" w:themeColor="text1"/>
                <w:sz w:val="26"/>
                <w:szCs w:val="26"/>
              </w:rPr>
              <w:t>m</w:t>
            </w:r>
          </w:p>
        </w:tc>
        <w:tc>
          <w:tcPr>
            <w:tcW w:w="449" w:type="pct"/>
            <w:shd w:val="clear" w:color="auto" w:fill="FFFFFF"/>
            <w:vAlign w:val="center"/>
          </w:tcPr>
          <w:p w14:paraId="4DD627D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480" w:type="pct"/>
            <w:shd w:val="clear" w:color="auto" w:fill="FFFFFF"/>
            <w:vAlign w:val="center"/>
          </w:tcPr>
          <w:p w14:paraId="6E58BF1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0,44</w:t>
            </w:r>
          </w:p>
        </w:tc>
        <w:tc>
          <w:tcPr>
            <w:tcW w:w="533" w:type="pct"/>
            <w:shd w:val="clear" w:color="auto" w:fill="FFFFFF"/>
            <w:vAlign w:val="center"/>
          </w:tcPr>
          <w:p w14:paraId="5DA8420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w:t>
            </w:r>
          </w:p>
        </w:tc>
        <w:tc>
          <w:tcPr>
            <w:tcW w:w="526" w:type="pct"/>
            <w:shd w:val="clear" w:color="auto" w:fill="FFFFFF"/>
            <w:vAlign w:val="center"/>
          </w:tcPr>
          <w:p w14:paraId="1AFAE56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438" w:type="pct"/>
            <w:shd w:val="clear" w:color="auto" w:fill="FFFFFF"/>
            <w:vAlign w:val="center"/>
          </w:tcPr>
          <w:p w14:paraId="26409EB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w:t>
            </w:r>
          </w:p>
        </w:tc>
        <w:tc>
          <w:tcPr>
            <w:tcW w:w="495" w:type="pct"/>
            <w:shd w:val="clear" w:color="auto" w:fill="FFFFFF"/>
            <w:vAlign w:val="center"/>
          </w:tcPr>
          <w:p w14:paraId="18152EE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r>
      <w:tr w:rsidR="002271AE" w:rsidRPr="002271AE" w14:paraId="62FE7D74" w14:textId="77777777" w:rsidTr="00BA7A1E">
        <w:tc>
          <w:tcPr>
            <w:tcW w:w="245" w:type="pct"/>
            <w:shd w:val="clear" w:color="auto" w:fill="FFFFFF"/>
            <w:vAlign w:val="center"/>
          </w:tcPr>
          <w:p w14:paraId="51CEF64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1409" w:type="pct"/>
            <w:shd w:val="clear" w:color="auto" w:fill="FFFFFF"/>
            <w:vAlign w:val="center"/>
          </w:tcPr>
          <w:p w14:paraId="0BCB35D9"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Túi đựng tài liệu</w:t>
            </w:r>
          </w:p>
        </w:tc>
        <w:tc>
          <w:tcPr>
            <w:tcW w:w="425" w:type="pct"/>
            <w:shd w:val="clear" w:color="auto" w:fill="FFFFFF"/>
            <w:vAlign w:val="center"/>
          </w:tcPr>
          <w:p w14:paraId="0DDD8BD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9" w:type="pct"/>
            <w:shd w:val="clear" w:color="auto" w:fill="FFFFFF"/>
            <w:vAlign w:val="center"/>
          </w:tcPr>
          <w:p w14:paraId="07499D6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80" w:type="pct"/>
            <w:shd w:val="clear" w:color="auto" w:fill="FFFFFF"/>
            <w:vAlign w:val="center"/>
          </w:tcPr>
          <w:p w14:paraId="0104B43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lang w:val="en-US"/>
              </w:rPr>
              <w:t>11</w:t>
            </w:r>
            <w:r w:rsidRPr="002271AE">
              <w:rPr>
                <w:rFonts w:ascii="Times New Roman" w:hAnsi="Times New Roman" w:cs="Times New Roman"/>
                <w:color w:val="000000" w:themeColor="text1"/>
                <w:sz w:val="26"/>
                <w:szCs w:val="26"/>
              </w:rPr>
              <w:t>,00</w:t>
            </w:r>
          </w:p>
        </w:tc>
        <w:tc>
          <w:tcPr>
            <w:tcW w:w="533" w:type="pct"/>
            <w:shd w:val="clear" w:color="auto" w:fill="FFFFFF"/>
            <w:vAlign w:val="center"/>
          </w:tcPr>
          <w:p w14:paraId="2C82ED5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526" w:type="pct"/>
            <w:shd w:val="clear" w:color="auto" w:fill="FFFFFF"/>
            <w:vAlign w:val="center"/>
          </w:tcPr>
          <w:p w14:paraId="35D7D50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2,60</w:t>
            </w:r>
          </w:p>
        </w:tc>
        <w:tc>
          <w:tcPr>
            <w:tcW w:w="438" w:type="pct"/>
            <w:shd w:val="clear" w:color="auto" w:fill="FFFFFF"/>
            <w:vAlign w:val="center"/>
          </w:tcPr>
          <w:p w14:paraId="3414829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6,20</w:t>
            </w:r>
          </w:p>
        </w:tc>
        <w:tc>
          <w:tcPr>
            <w:tcW w:w="495" w:type="pct"/>
            <w:shd w:val="clear" w:color="auto" w:fill="FFFFFF"/>
            <w:vAlign w:val="center"/>
          </w:tcPr>
          <w:p w14:paraId="11E3960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12,40</w:t>
            </w:r>
          </w:p>
        </w:tc>
      </w:tr>
      <w:tr w:rsidR="002271AE" w:rsidRPr="002271AE" w14:paraId="78DF93A0" w14:textId="77777777" w:rsidTr="00BA7A1E">
        <w:tc>
          <w:tcPr>
            <w:tcW w:w="245" w:type="pct"/>
            <w:shd w:val="clear" w:color="auto" w:fill="FFFFFF"/>
            <w:vAlign w:val="center"/>
          </w:tcPr>
          <w:p w14:paraId="581FA3D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w:t>
            </w:r>
          </w:p>
        </w:tc>
        <w:tc>
          <w:tcPr>
            <w:tcW w:w="1409" w:type="pct"/>
            <w:shd w:val="clear" w:color="auto" w:fill="FFFFFF"/>
            <w:vAlign w:val="center"/>
          </w:tcPr>
          <w:p w14:paraId="50DDE4CB"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Eke</w:t>
            </w:r>
          </w:p>
        </w:tc>
        <w:tc>
          <w:tcPr>
            <w:tcW w:w="425" w:type="pct"/>
            <w:shd w:val="clear" w:color="auto" w:fill="FFFFFF"/>
            <w:vAlign w:val="center"/>
          </w:tcPr>
          <w:p w14:paraId="6B9F309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449" w:type="pct"/>
            <w:shd w:val="clear" w:color="auto" w:fill="FFFFFF"/>
            <w:vAlign w:val="center"/>
          </w:tcPr>
          <w:p w14:paraId="5517D97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480" w:type="pct"/>
            <w:shd w:val="clear" w:color="auto" w:fill="FFFFFF"/>
            <w:vAlign w:val="center"/>
          </w:tcPr>
          <w:p w14:paraId="4F6EF9A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0,44</w:t>
            </w:r>
          </w:p>
        </w:tc>
        <w:tc>
          <w:tcPr>
            <w:tcW w:w="533" w:type="pct"/>
            <w:shd w:val="clear" w:color="auto" w:fill="FFFFFF"/>
            <w:vAlign w:val="center"/>
          </w:tcPr>
          <w:p w14:paraId="6F6C3C5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w:t>
            </w:r>
          </w:p>
        </w:tc>
        <w:tc>
          <w:tcPr>
            <w:tcW w:w="526" w:type="pct"/>
            <w:shd w:val="clear" w:color="auto" w:fill="FFFFFF"/>
            <w:vAlign w:val="center"/>
          </w:tcPr>
          <w:p w14:paraId="2653595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438" w:type="pct"/>
            <w:shd w:val="clear" w:color="auto" w:fill="FFFFFF"/>
            <w:vAlign w:val="center"/>
          </w:tcPr>
          <w:p w14:paraId="6697AED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w:t>
            </w:r>
          </w:p>
        </w:tc>
        <w:tc>
          <w:tcPr>
            <w:tcW w:w="495" w:type="pct"/>
            <w:shd w:val="clear" w:color="auto" w:fill="FFFFFF"/>
            <w:vAlign w:val="center"/>
          </w:tcPr>
          <w:p w14:paraId="641AF2C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r>
      <w:tr w:rsidR="002271AE" w:rsidRPr="002271AE" w14:paraId="075E8BC5" w14:textId="77777777" w:rsidTr="00BA7A1E">
        <w:tc>
          <w:tcPr>
            <w:tcW w:w="245" w:type="pct"/>
            <w:shd w:val="clear" w:color="auto" w:fill="FFFFFF"/>
            <w:vAlign w:val="center"/>
          </w:tcPr>
          <w:p w14:paraId="342F663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w:t>
            </w:r>
          </w:p>
        </w:tc>
        <w:tc>
          <w:tcPr>
            <w:tcW w:w="1409" w:type="pct"/>
            <w:shd w:val="clear" w:color="auto" w:fill="FFFFFF"/>
            <w:vAlign w:val="center"/>
          </w:tcPr>
          <w:p w14:paraId="19707CC9"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Thước thép cuộn 2m</w:t>
            </w:r>
          </w:p>
        </w:tc>
        <w:tc>
          <w:tcPr>
            <w:tcW w:w="425" w:type="pct"/>
            <w:shd w:val="clear" w:color="auto" w:fill="FFFFFF"/>
            <w:vAlign w:val="center"/>
          </w:tcPr>
          <w:p w14:paraId="0B6FDEB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9" w:type="pct"/>
            <w:shd w:val="clear" w:color="auto" w:fill="FFFFFF"/>
            <w:vAlign w:val="center"/>
          </w:tcPr>
          <w:p w14:paraId="5DC01F6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80" w:type="pct"/>
            <w:shd w:val="clear" w:color="auto" w:fill="FFFFFF"/>
            <w:vAlign w:val="center"/>
          </w:tcPr>
          <w:p w14:paraId="55C1BCB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1,10</w:t>
            </w:r>
          </w:p>
        </w:tc>
        <w:tc>
          <w:tcPr>
            <w:tcW w:w="533" w:type="pct"/>
            <w:shd w:val="clear" w:color="auto" w:fill="FFFFFF"/>
            <w:vAlign w:val="center"/>
          </w:tcPr>
          <w:p w14:paraId="0470937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0,30</w:t>
            </w:r>
          </w:p>
        </w:tc>
        <w:tc>
          <w:tcPr>
            <w:tcW w:w="526" w:type="pct"/>
            <w:shd w:val="clear" w:color="auto" w:fill="FFFFFF"/>
            <w:vAlign w:val="center"/>
          </w:tcPr>
          <w:p w14:paraId="6DD6FD4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0,26</w:t>
            </w:r>
          </w:p>
        </w:tc>
        <w:tc>
          <w:tcPr>
            <w:tcW w:w="438" w:type="pct"/>
            <w:shd w:val="clear" w:color="auto" w:fill="FFFFFF"/>
            <w:vAlign w:val="center"/>
          </w:tcPr>
          <w:p w14:paraId="6BC0331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0,62</w:t>
            </w:r>
          </w:p>
        </w:tc>
        <w:tc>
          <w:tcPr>
            <w:tcW w:w="495" w:type="pct"/>
            <w:shd w:val="clear" w:color="auto" w:fill="FFFFFF"/>
            <w:vAlign w:val="center"/>
          </w:tcPr>
          <w:p w14:paraId="4775A59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1,24</w:t>
            </w:r>
          </w:p>
        </w:tc>
      </w:tr>
      <w:tr w:rsidR="002271AE" w:rsidRPr="002271AE" w14:paraId="423A251C" w14:textId="77777777" w:rsidTr="00BA7A1E">
        <w:tc>
          <w:tcPr>
            <w:tcW w:w="245" w:type="pct"/>
            <w:shd w:val="clear" w:color="auto" w:fill="FFFFFF"/>
            <w:vAlign w:val="center"/>
          </w:tcPr>
          <w:p w14:paraId="5124A5F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w:t>
            </w:r>
          </w:p>
        </w:tc>
        <w:tc>
          <w:tcPr>
            <w:tcW w:w="1409" w:type="pct"/>
            <w:shd w:val="clear" w:color="auto" w:fill="FFFFFF"/>
            <w:vAlign w:val="center"/>
          </w:tcPr>
          <w:p w14:paraId="06008ED7"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Ký hiệu bản đồ</w:t>
            </w:r>
          </w:p>
        </w:tc>
        <w:tc>
          <w:tcPr>
            <w:tcW w:w="425" w:type="pct"/>
            <w:shd w:val="clear" w:color="auto" w:fill="FFFFFF"/>
            <w:vAlign w:val="center"/>
          </w:tcPr>
          <w:p w14:paraId="5E747CD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w:t>
            </w:r>
            <w:r w:rsidRPr="002271AE">
              <w:rPr>
                <w:rFonts w:ascii="Times New Roman" w:hAnsi="Times New Roman" w:cs="Times New Roman"/>
                <w:color w:val="000000" w:themeColor="text1"/>
                <w:sz w:val="26"/>
                <w:szCs w:val="26"/>
                <w:lang w:val="en-US"/>
              </w:rPr>
              <w:t>ể</w:t>
            </w:r>
            <w:r w:rsidRPr="002271AE">
              <w:rPr>
                <w:rFonts w:ascii="Times New Roman" w:hAnsi="Times New Roman" w:cs="Times New Roman"/>
                <w:color w:val="000000" w:themeColor="text1"/>
                <w:sz w:val="26"/>
                <w:szCs w:val="26"/>
              </w:rPr>
              <w:t>n</w:t>
            </w:r>
          </w:p>
        </w:tc>
        <w:tc>
          <w:tcPr>
            <w:tcW w:w="449" w:type="pct"/>
            <w:shd w:val="clear" w:color="auto" w:fill="FFFFFF"/>
            <w:vAlign w:val="center"/>
          </w:tcPr>
          <w:p w14:paraId="35E6EAF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480" w:type="pct"/>
            <w:shd w:val="clear" w:color="auto" w:fill="FFFFFF"/>
            <w:vAlign w:val="center"/>
          </w:tcPr>
          <w:p w14:paraId="2DB76EB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2,93</w:t>
            </w:r>
          </w:p>
        </w:tc>
        <w:tc>
          <w:tcPr>
            <w:tcW w:w="533" w:type="pct"/>
            <w:shd w:val="clear" w:color="auto" w:fill="FFFFFF"/>
            <w:vAlign w:val="center"/>
          </w:tcPr>
          <w:p w14:paraId="71200C2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w:t>
            </w:r>
          </w:p>
        </w:tc>
        <w:tc>
          <w:tcPr>
            <w:tcW w:w="526" w:type="pct"/>
            <w:shd w:val="clear" w:color="auto" w:fill="FFFFFF"/>
            <w:vAlign w:val="center"/>
          </w:tcPr>
          <w:p w14:paraId="757FC0B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0,69</w:t>
            </w:r>
          </w:p>
        </w:tc>
        <w:tc>
          <w:tcPr>
            <w:tcW w:w="438" w:type="pct"/>
            <w:shd w:val="clear" w:color="auto" w:fill="FFFFFF"/>
            <w:vAlign w:val="center"/>
          </w:tcPr>
          <w:p w14:paraId="4110DFF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1,65</w:t>
            </w:r>
          </w:p>
        </w:tc>
        <w:tc>
          <w:tcPr>
            <w:tcW w:w="495" w:type="pct"/>
            <w:shd w:val="clear" w:color="auto" w:fill="FFFFFF"/>
            <w:vAlign w:val="center"/>
          </w:tcPr>
          <w:p w14:paraId="3F6C8BC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3,30</w:t>
            </w:r>
          </w:p>
        </w:tc>
      </w:tr>
      <w:tr w:rsidR="002271AE" w:rsidRPr="002271AE" w14:paraId="04ABD3DC" w14:textId="77777777" w:rsidTr="00BA7A1E">
        <w:tc>
          <w:tcPr>
            <w:tcW w:w="245" w:type="pct"/>
            <w:shd w:val="clear" w:color="auto" w:fill="FFFFFF"/>
            <w:vAlign w:val="center"/>
          </w:tcPr>
          <w:p w14:paraId="4BAE6D4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1409" w:type="pct"/>
            <w:shd w:val="clear" w:color="auto" w:fill="FFFFFF"/>
            <w:vAlign w:val="center"/>
          </w:tcPr>
          <w:p w14:paraId="7DA308EB"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 phạm</w:t>
            </w:r>
          </w:p>
        </w:tc>
        <w:tc>
          <w:tcPr>
            <w:tcW w:w="425" w:type="pct"/>
            <w:shd w:val="clear" w:color="auto" w:fill="FFFFFF"/>
            <w:vAlign w:val="center"/>
          </w:tcPr>
          <w:p w14:paraId="729A0E3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w:t>
            </w:r>
            <w:r w:rsidRPr="002271AE">
              <w:rPr>
                <w:rFonts w:ascii="Times New Roman" w:hAnsi="Times New Roman" w:cs="Times New Roman"/>
                <w:color w:val="000000" w:themeColor="text1"/>
                <w:sz w:val="26"/>
                <w:szCs w:val="26"/>
                <w:lang w:val="en-US"/>
              </w:rPr>
              <w:t>ể</w:t>
            </w:r>
            <w:r w:rsidRPr="002271AE">
              <w:rPr>
                <w:rFonts w:ascii="Times New Roman" w:hAnsi="Times New Roman" w:cs="Times New Roman"/>
                <w:color w:val="000000" w:themeColor="text1"/>
                <w:sz w:val="26"/>
                <w:szCs w:val="26"/>
              </w:rPr>
              <w:t>n</w:t>
            </w:r>
          </w:p>
        </w:tc>
        <w:tc>
          <w:tcPr>
            <w:tcW w:w="449" w:type="pct"/>
            <w:shd w:val="clear" w:color="auto" w:fill="FFFFFF"/>
            <w:vAlign w:val="center"/>
          </w:tcPr>
          <w:p w14:paraId="1B1F3A2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480" w:type="pct"/>
            <w:shd w:val="clear" w:color="auto" w:fill="FFFFFF"/>
            <w:vAlign w:val="center"/>
          </w:tcPr>
          <w:p w14:paraId="57244C3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3,30</w:t>
            </w:r>
          </w:p>
        </w:tc>
        <w:tc>
          <w:tcPr>
            <w:tcW w:w="533" w:type="pct"/>
            <w:shd w:val="clear" w:color="auto" w:fill="FFFFFF"/>
            <w:vAlign w:val="center"/>
          </w:tcPr>
          <w:p w14:paraId="268BC73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0,90</w:t>
            </w:r>
          </w:p>
        </w:tc>
        <w:tc>
          <w:tcPr>
            <w:tcW w:w="526" w:type="pct"/>
            <w:shd w:val="clear" w:color="auto" w:fill="FFFFFF"/>
            <w:vAlign w:val="center"/>
          </w:tcPr>
          <w:p w14:paraId="5B65A95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0,78</w:t>
            </w:r>
          </w:p>
        </w:tc>
        <w:tc>
          <w:tcPr>
            <w:tcW w:w="438" w:type="pct"/>
            <w:shd w:val="clear" w:color="auto" w:fill="FFFFFF"/>
            <w:vAlign w:val="center"/>
          </w:tcPr>
          <w:p w14:paraId="661F840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1,86</w:t>
            </w:r>
          </w:p>
        </w:tc>
        <w:tc>
          <w:tcPr>
            <w:tcW w:w="495" w:type="pct"/>
            <w:shd w:val="clear" w:color="auto" w:fill="FFFFFF"/>
            <w:vAlign w:val="center"/>
          </w:tcPr>
          <w:p w14:paraId="62196E5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3,72</w:t>
            </w:r>
          </w:p>
        </w:tc>
      </w:tr>
      <w:tr w:rsidR="002271AE" w:rsidRPr="002271AE" w14:paraId="1E7BA924" w14:textId="77777777" w:rsidTr="00BA7A1E">
        <w:tc>
          <w:tcPr>
            <w:tcW w:w="245" w:type="pct"/>
            <w:shd w:val="clear" w:color="auto" w:fill="FFFFFF"/>
            <w:vAlign w:val="center"/>
          </w:tcPr>
          <w:p w14:paraId="4EEB4BE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w:t>
            </w:r>
          </w:p>
        </w:tc>
        <w:tc>
          <w:tcPr>
            <w:tcW w:w="1409" w:type="pct"/>
            <w:shd w:val="clear" w:color="auto" w:fill="FFFFFF"/>
            <w:vAlign w:val="center"/>
          </w:tcPr>
          <w:p w14:paraId="33CACFFB"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Kẹp sắt</w:t>
            </w:r>
          </w:p>
        </w:tc>
        <w:tc>
          <w:tcPr>
            <w:tcW w:w="425" w:type="pct"/>
            <w:shd w:val="clear" w:color="auto" w:fill="FFFFFF"/>
            <w:vAlign w:val="center"/>
          </w:tcPr>
          <w:p w14:paraId="0699907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9" w:type="pct"/>
            <w:shd w:val="clear" w:color="auto" w:fill="FFFFFF"/>
            <w:vAlign w:val="center"/>
          </w:tcPr>
          <w:p w14:paraId="4C4845F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80" w:type="pct"/>
            <w:shd w:val="clear" w:color="auto" w:fill="FFFFFF"/>
            <w:vAlign w:val="center"/>
          </w:tcPr>
          <w:p w14:paraId="0A4D689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11,00</w:t>
            </w:r>
          </w:p>
        </w:tc>
        <w:tc>
          <w:tcPr>
            <w:tcW w:w="533" w:type="pct"/>
            <w:shd w:val="clear" w:color="auto" w:fill="FFFFFF"/>
            <w:vAlign w:val="center"/>
          </w:tcPr>
          <w:p w14:paraId="56B1A6C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526" w:type="pct"/>
            <w:shd w:val="clear" w:color="auto" w:fill="FFFFFF"/>
            <w:vAlign w:val="center"/>
          </w:tcPr>
          <w:p w14:paraId="7857A57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2,60</w:t>
            </w:r>
          </w:p>
        </w:tc>
        <w:tc>
          <w:tcPr>
            <w:tcW w:w="438" w:type="pct"/>
            <w:shd w:val="clear" w:color="auto" w:fill="FFFFFF"/>
            <w:vAlign w:val="center"/>
          </w:tcPr>
          <w:p w14:paraId="55738E2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6,20</w:t>
            </w:r>
          </w:p>
        </w:tc>
        <w:tc>
          <w:tcPr>
            <w:tcW w:w="495" w:type="pct"/>
            <w:shd w:val="clear" w:color="auto" w:fill="FFFFFF"/>
            <w:vAlign w:val="center"/>
          </w:tcPr>
          <w:p w14:paraId="4D21A31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12,40</w:t>
            </w:r>
          </w:p>
        </w:tc>
      </w:tr>
      <w:tr w:rsidR="002271AE" w:rsidRPr="002271AE" w14:paraId="5DE6FA87" w14:textId="77777777" w:rsidTr="00BA7A1E">
        <w:tc>
          <w:tcPr>
            <w:tcW w:w="245" w:type="pct"/>
            <w:shd w:val="clear" w:color="auto" w:fill="FFFFFF"/>
            <w:vAlign w:val="center"/>
          </w:tcPr>
          <w:p w14:paraId="09148B7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w:t>
            </w:r>
          </w:p>
        </w:tc>
        <w:tc>
          <w:tcPr>
            <w:tcW w:w="1409" w:type="pct"/>
            <w:shd w:val="clear" w:color="auto" w:fill="FFFFFF"/>
            <w:vAlign w:val="center"/>
          </w:tcPr>
          <w:p w14:paraId="74382A33"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tay</w:t>
            </w:r>
          </w:p>
        </w:tc>
        <w:tc>
          <w:tcPr>
            <w:tcW w:w="425" w:type="pct"/>
            <w:shd w:val="clear" w:color="auto" w:fill="FFFFFF"/>
            <w:vAlign w:val="center"/>
          </w:tcPr>
          <w:p w14:paraId="29B7E70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9" w:type="pct"/>
            <w:shd w:val="clear" w:color="auto" w:fill="FFFFFF"/>
            <w:vAlign w:val="center"/>
          </w:tcPr>
          <w:p w14:paraId="0F26E52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480" w:type="pct"/>
            <w:shd w:val="clear" w:color="auto" w:fill="FFFFFF"/>
            <w:vAlign w:val="center"/>
          </w:tcPr>
          <w:p w14:paraId="3E9F7FF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0,44</w:t>
            </w:r>
          </w:p>
        </w:tc>
        <w:tc>
          <w:tcPr>
            <w:tcW w:w="533" w:type="pct"/>
            <w:shd w:val="clear" w:color="auto" w:fill="FFFFFF"/>
            <w:vAlign w:val="center"/>
          </w:tcPr>
          <w:p w14:paraId="07FC980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w:t>
            </w:r>
          </w:p>
        </w:tc>
        <w:tc>
          <w:tcPr>
            <w:tcW w:w="526" w:type="pct"/>
            <w:shd w:val="clear" w:color="auto" w:fill="FFFFFF"/>
            <w:vAlign w:val="center"/>
          </w:tcPr>
          <w:p w14:paraId="0061C72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438" w:type="pct"/>
            <w:shd w:val="clear" w:color="auto" w:fill="FFFFFF"/>
            <w:vAlign w:val="center"/>
          </w:tcPr>
          <w:p w14:paraId="4220C40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w:t>
            </w:r>
          </w:p>
        </w:tc>
        <w:tc>
          <w:tcPr>
            <w:tcW w:w="495" w:type="pct"/>
            <w:shd w:val="clear" w:color="auto" w:fill="FFFFFF"/>
            <w:vAlign w:val="center"/>
          </w:tcPr>
          <w:p w14:paraId="7E0D439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r>
      <w:tr w:rsidR="002271AE" w:rsidRPr="002271AE" w14:paraId="374EEDCA" w14:textId="77777777" w:rsidTr="00BA7A1E">
        <w:tc>
          <w:tcPr>
            <w:tcW w:w="245" w:type="pct"/>
            <w:shd w:val="clear" w:color="auto" w:fill="FFFFFF"/>
            <w:vAlign w:val="center"/>
          </w:tcPr>
          <w:p w14:paraId="012604D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21</w:t>
            </w:r>
          </w:p>
        </w:tc>
        <w:tc>
          <w:tcPr>
            <w:tcW w:w="1409" w:type="pct"/>
            <w:shd w:val="clear" w:color="auto" w:fill="FFFFFF"/>
            <w:vAlign w:val="center"/>
          </w:tcPr>
          <w:p w14:paraId="2A950A0B"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Nilon che máy 5m</w:t>
            </w:r>
          </w:p>
        </w:tc>
        <w:tc>
          <w:tcPr>
            <w:tcW w:w="425" w:type="pct"/>
            <w:shd w:val="clear" w:color="auto" w:fill="FFFFFF"/>
            <w:vAlign w:val="center"/>
          </w:tcPr>
          <w:p w14:paraId="32AF229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w:t>
            </w:r>
            <w:r w:rsidRPr="002271AE">
              <w:rPr>
                <w:rFonts w:ascii="Times New Roman" w:hAnsi="Times New Roman" w:cs="Times New Roman"/>
                <w:color w:val="000000" w:themeColor="text1"/>
                <w:sz w:val="26"/>
                <w:szCs w:val="26"/>
                <w:lang w:val="en-US"/>
              </w:rPr>
              <w:t>ấ</w:t>
            </w:r>
            <w:r w:rsidRPr="002271AE">
              <w:rPr>
                <w:rFonts w:ascii="Times New Roman" w:hAnsi="Times New Roman" w:cs="Times New Roman"/>
                <w:color w:val="000000" w:themeColor="text1"/>
                <w:sz w:val="26"/>
                <w:szCs w:val="26"/>
              </w:rPr>
              <w:t>m</w:t>
            </w:r>
          </w:p>
        </w:tc>
        <w:tc>
          <w:tcPr>
            <w:tcW w:w="449" w:type="pct"/>
            <w:shd w:val="clear" w:color="auto" w:fill="FFFFFF"/>
            <w:vAlign w:val="center"/>
          </w:tcPr>
          <w:p w14:paraId="03CEAAA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480" w:type="pct"/>
            <w:shd w:val="clear" w:color="auto" w:fill="FFFFFF"/>
            <w:vAlign w:val="center"/>
          </w:tcPr>
          <w:p w14:paraId="519DB50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533" w:type="pct"/>
            <w:shd w:val="clear" w:color="auto" w:fill="FFFFFF"/>
            <w:vAlign w:val="center"/>
          </w:tcPr>
          <w:p w14:paraId="2A36893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0,60</w:t>
            </w:r>
          </w:p>
        </w:tc>
        <w:tc>
          <w:tcPr>
            <w:tcW w:w="526" w:type="pct"/>
            <w:shd w:val="clear" w:color="auto" w:fill="FFFFFF"/>
            <w:vAlign w:val="center"/>
          </w:tcPr>
          <w:p w14:paraId="093B305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0,52</w:t>
            </w:r>
          </w:p>
        </w:tc>
        <w:tc>
          <w:tcPr>
            <w:tcW w:w="438" w:type="pct"/>
            <w:shd w:val="clear" w:color="auto" w:fill="FFFFFF"/>
            <w:vAlign w:val="center"/>
          </w:tcPr>
          <w:p w14:paraId="3EBB45C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1,24</w:t>
            </w:r>
          </w:p>
        </w:tc>
        <w:tc>
          <w:tcPr>
            <w:tcW w:w="495" w:type="pct"/>
            <w:shd w:val="clear" w:color="auto" w:fill="FFFFFF"/>
            <w:vAlign w:val="center"/>
          </w:tcPr>
          <w:p w14:paraId="31702BD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2,48</w:t>
            </w:r>
          </w:p>
        </w:tc>
      </w:tr>
      <w:tr w:rsidR="002271AE" w:rsidRPr="002271AE" w14:paraId="5B4093D7" w14:textId="77777777" w:rsidTr="00BA7A1E">
        <w:tc>
          <w:tcPr>
            <w:tcW w:w="245" w:type="pct"/>
            <w:shd w:val="clear" w:color="auto" w:fill="FFFFFF"/>
            <w:vAlign w:val="center"/>
          </w:tcPr>
          <w:p w14:paraId="6A051C9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09" w:type="pct"/>
            <w:shd w:val="clear" w:color="auto" w:fill="FFFFFF"/>
            <w:vAlign w:val="center"/>
          </w:tcPr>
          <w:p w14:paraId="61260419"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Ô che máy</w:t>
            </w:r>
          </w:p>
        </w:tc>
        <w:tc>
          <w:tcPr>
            <w:tcW w:w="425" w:type="pct"/>
            <w:shd w:val="clear" w:color="auto" w:fill="FFFFFF"/>
            <w:vAlign w:val="center"/>
          </w:tcPr>
          <w:p w14:paraId="0A7824F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9" w:type="pct"/>
            <w:shd w:val="clear" w:color="auto" w:fill="FFFFFF"/>
            <w:vAlign w:val="center"/>
          </w:tcPr>
          <w:p w14:paraId="3E2F41E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480" w:type="pct"/>
            <w:shd w:val="clear" w:color="auto" w:fill="FFFFFF"/>
            <w:vAlign w:val="center"/>
          </w:tcPr>
          <w:p w14:paraId="2DD26D4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11,00</w:t>
            </w:r>
          </w:p>
        </w:tc>
        <w:tc>
          <w:tcPr>
            <w:tcW w:w="533" w:type="pct"/>
            <w:shd w:val="clear" w:color="auto" w:fill="FFFFFF"/>
            <w:vAlign w:val="center"/>
          </w:tcPr>
          <w:p w14:paraId="7CB7DCD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526" w:type="pct"/>
            <w:shd w:val="clear" w:color="auto" w:fill="FFFFFF"/>
            <w:vAlign w:val="center"/>
          </w:tcPr>
          <w:p w14:paraId="349F207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2,60</w:t>
            </w:r>
          </w:p>
        </w:tc>
        <w:tc>
          <w:tcPr>
            <w:tcW w:w="438" w:type="pct"/>
            <w:shd w:val="clear" w:color="auto" w:fill="FFFFFF"/>
            <w:vAlign w:val="center"/>
          </w:tcPr>
          <w:p w14:paraId="57ACFCF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6,20</w:t>
            </w:r>
          </w:p>
        </w:tc>
        <w:tc>
          <w:tcPr>
            <w:tcW w:w="495" w:type="pct"/>
            <w:shd w:val="clear" w:color="auto" w:fill="FFFFFF"/>
            <w:vAlign w:val="center"/>
          </w:tcPr>
          <w:p w14:paraId="2270C4F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12,40</w:t>
            </w:r>
          </w:p>
        </w:tc>
      </w:tr>
      <w:tr w:rsidR="002271AE" w:rsidRPr="002271AE" w14:paraId="224C9114" w14:textId="77777777" w:rsidTr="00BA7A1E">
        <w:tc>
          <w:tcPr>
            <w:tcW w:w="245" w:type="pct"/>
            <w:shd w:val="clear" w:color="auto" w:fill="FFFFFF"/>
            <w:vAlign w:val="center"/>
          </w:tcPr>
          <w:p w14:paraId="577478B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1409" w:type="pct"/>
            <w:shd w:val="clear" w:color="auto" w:fill="FFFFFF"/>
            <w:vAlign w:val="center"/>
          </w:tcPr>
          <w:p w14:paraId="2A480DFA"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Bảng ngắm</w:t>
            </w:r>
          </w:p>
        </w:tc>
        <w:tc>
          <w:tcPr>
            <w:tcW w:w="425" w:type="pct"/>
            <w:shd w:val="clear" w:color="auto" w:fill="FFFFFF"/>
            <w:vAlign w:val="center"/>
          </w:tcPr>
          <w:p w14:paraId="294CEF3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9" w:type="pct"/>
            <w:shd w:val="clear" w:color="auto" w:fill="FFFFFF"/>
            <w:vAlign w:val="center"/>
          </w:tcPr>
          <w:p w14:paraId="0781B7B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480" w:type="pct"/>
            <w:shd w:val="clear" w:color="auto" w:fill="FFFFFF"/>
            <w:vAlign w:val="center"/>
          </w:tcPr>
          <w:p w14:paraId="2A4ADC5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0,44</w:t>
            </w:r>
          </w:p>
        </w:tc>
        <w:tc>
          <w:tcPr>
            <w:tcW w:w="533" w:type="pct"/>
            <w:shd w:val="clear" w:color="auto" w:fill="FFFFFF"/>
            <w:vAlign w:val="center"/>
          </w:tcPr>
          <w:p w14:paraId="14F3376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w:t>
            </w:r>
          </w:p>
        </w:tc>
        <w:tc>
          <w:tcPr>
            <w:tcW w:w="526" w:type="pct"/>
            <w:shd w:val="clear" w:color="auto" w:fill="FFFFFF"/>
            <w:vAlign w:val="center"/>
          </w:tcPr>
          <w:p w14:paraId="51A1C07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438" w:type="pct"/>
            <w:shd w:val="clear" w:color="auto" w:fill="FFFFFF"/>
            <w:vAlign w:val="center"/>
          </w:tcPr>
          <w:p w14:paraId="4562533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w:t>
            </w:r>
          </w:p>
        </w:tc>
        <w:tc>
          <w:tcPr>
            <w:tcW w:w="495" w:type="pct"/>
            <w:shd w:val="clear" w:color="auto" w:fill="FFFFFF"/>
            <w:vAlign w:val="center"/>
          </w:tcPr>
          <w:p w14:paraId="681FAD6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r>
      <w:tr w:rsidR="002271AE" w:rsidRPr="002271AE" w14:paraId="45EE85DE" w14:textId="77777777" w:rsidTr="00BA7A1E">
        <w:tc>
          <w:tcPr>
            <w:tcW w:w="245" w:type="pct"/>
            <w:shd w:val="clear" w:color="auto" w:fill="FFFFFF"/>
            <w:vAlign w:val="center"/>
          </w:tcPr>
          <w:p w14:paraId="6E66705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1409" w:type="pct"/>
            <w:shd w:val="clear" w:color="auto" w:fill="FFFFFF"/>
            <w:vAlign w:val="center"/>
          </w:tcPr>
          <w:p w14:paraId="6AF1F0FC"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Đồng hồ báo thức</w:t>
            </w:r>
          </w:p>
        </w:tc>
        <w:tc>
          <w:tcPr>
            <w:tcW w:w="425" w:type="pct"/>
            <w:shd w:val="clear" w:color="auto" w:fill="FFFFFF"/>
            <w:vAlign w:val="center"/>
          </w:tcPr>
          <w:p w14:paraId="5EB6D2C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9" w:type="pct"/>
            <w:shd w:val="clear" w:color="auto" w:fill="FFFFFF"/>
            <w:vAlign w:val="center"/>
          </w:tcPr>
          <w:p w14:paraId="26C1176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480" w:type="pct"/>
            <w:shd w:val="clear" w:color="auto" w:fill="FFFFFF"/>
            <w:vAlign w:val="center"/>
          </w:tcPr>
          <w:p w14:paraId="488A8F0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1,10</w:t>
            </w:r>
          </w:p>
        </w:tc>
        <w:tc>
          <w:tcPr>
            <w:tcW w:w="533" w:type="pct"/>
            <w:shd w:val="clear" w:color="auto" w:fill="FFFFFF"/>
            <w:vAlign w:val="center"/>
          </w:tcPr>
          <w:p w14:paraId="069DB44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0,30</w:t>
            </w:r>
          </w:p>
        </w:tc>
        <w:tc>
          <w:tcPr>
            <w:tcW w:w="526" w:type="pct"/>
            <w:shd w:val="clear" w:color="auto" w:fill="FFFFFF"/>
            <w:vAlign w:val="center"/>
          </w:tcPr>
          <w:p w14:paraId="6B1A764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0,26</w:t>
            </w:r>
          </w:p>
        </w:tc>
        <w:tc>
          <w:tcPr>
            <w:tcW w:w="438" w:type="pct"/>
            <w:shd w:val="clear" w:color="auto" w:fill="FFFFFF"/>
            <w:vAlign w:val="center"/>
          </w:tcPr>
          <w:p w14:paraId="7138D4F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0,62</w:t>
            </w:r>
          </w:p>
        </w:tc>
        <w:tc>
          <w:tcPr>
            <w:tcW w:w="495" w:type="pct"/>
            <w:shd w:val="clear" w:color="auto" w:fill="FFFFFF"/>
            <w:vAlign w:val="center"/>
          </w:tcPr>
          <w:p w14:paraId="2C4DF64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1,24</w:t>
            </w:r>
          </w:p>
        </w:tc>
      </w:tr>
    </w:tbl>
    <w:p w14:paraId="6A9281B1" w14:textId="77777777" w:rsidR="00B10AB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Ghi chú:</w:t>
      </w:r>
    </w:p>
    <w:p w14:paraId="118660A9" w14:textId="77777777" w:rsidR="00B10AB7" w:rsidRPr="002271AE" w:rsidRDefault="004015B0" w:rsidP="005F3402">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(1) </w:t>
      </w:r>
      <w:r w:rsidR="00B10AB7" w:rsidRPr="002271AE">
        <w:rPr>
          <w:rFonts w:ascii="Times New Roman" w:hAnsi="Times New Roman" w:cs="Times New Roman"/>
          <w:color w:val="000000" w:themeColor="text1"/>
          <w:sz w:val="28"/>
          <w:szCs w:val="28"/>
        </w:rPr>
        <w:t xml:space="preserve">Mức trên tính cho KK3, mức cho các </w:t>
      </w:r>
      <w:r w:rsidR="00A55189" w:rsidRPr="002271AE">
        <w:rPr>
          <w:rFonts w:ascii="Times New Roman" w:hAnsi="Times New Roman" w:cs="Times New Roman"/>
          <w:color w:val="000000" w:themeColor="text1"/>
          <w:sz w:val="28"/>
          <w:szCs w:val="28"/>
        </w:rPr>
        <w:t>KK</w:t>
      </w:r>
      <w:r w:rsidR="00B10AB7" w:rsidRPr="002271AE">
        <w:rPr>
          <w:rFonts w:ascii="Times New Roman" w:hAnsi="Times New Roman" w:cs="Times New Roman"/>
          <w:color w:val="000000" w:themeColor="text1"/>
          <w:sz w:val="28"/>
          <w:szCs w:val="28"/>
        </w:rPr>
        <w:t xml:space="preserve"> khác tính theo hệ số Bảng 4</w:t>
      </w:r>
      <w:r w:rsidR="00A501A1" w:rsidRPr="002271AE">
        <w:rPr>
          <w:rFonts w:ascii="Times New Roman" w:hAnsi="Times New Roman" w:cs="Times New Roman"/>
          <w:color w:val="000000" w:themeColor="text1"/>
          <w:sz w:val="28"/>
          <w:szCs w:val="28"/>
        </w:rPr>
        <w:t>8</w:t>
      </w:r>
      <w:r w:rsidR="00B10AB7" w:rsidRPr="002271AE">
        <w:rPr>
          <w:rFonts w:ascii="Times New Roman" w:hAnsi="Times New Roman" w:cs="Times New Roman"/>
          <w:color w:val="000000" w:themeColor="text1"/>
          <w:sz w:val="28"/>
          <w:szCs w:val="28"/>
        </w:rPr>
        <w:t>:</w:t>
      </w:r>
    </w:p>
    <w:p w14:paraId="6B36E272" w14:textId="77777777" w:rsidR="00B10AB7" w:rsidRPr="002271AE" w:rsidRDefault="00B10AB7" w:rsidP="009D00A4">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4</w:t>
      </w:r>
      <w:r w:rsidR="00EC6308" w:rsidRPr="002271AE">
        <w:rPr>
          <w:rFonts w:ascii="Times New Roman" w:hAnsi="Times New Roman" w:cs="Times New Roman"/>
          <w:b/>
          <w:i/>
          <w:color w:val="000000" w:themeColor="text1"/>
          <w:sz w:val="28"/>
          <w:szCs w:val="28"/>
          <w:lang w:val="en-US"/>
        </w:rPr>
        <w:t>8</w:t>
      </w:r>
    </w:p>
    <w:tbl>
      <w:tblPr>
        <w:tblW w:w="0" w:type="auto"/>
        <w:jc w:val="center"/>
        <w:tblCellMar>
          <w:left w:w="0" w:type="dxa"/>
          <w:right w:w="0" w:type="dxa"/>
        </w:tblCellMar>
        <w:tblLook w:val="0000" w:firstRow="0" w:lastRow="0" w:firstColumn="0" w:lastColumn="0" w:noHBand="0" w:noVBand="0"/>
      </w:tblPr>
      <w:tblGrid>
        <w:gridCol w:w="692"/>
        <w:gridCol w:w="1181"/>
        <w:gridCol w:w="1438"/>
        <w:gridCol w:w="1438"/>
        <w:gridCol w:w="1438"/>
        <w:gridCol w:w="1416"/>
      </w:tblGrid>
      <w:tr w:rsidR="002271AE" w:rsidRPr="002271AE" w14:paraId="5090E8C1" w14:textId="77777777" w:rsidTr="009D00A4">
        <w:trPr>
          <w:jc w:val="center"/>
        </w:trPr>
        <w:tc>
          <w:tcPr>
            <w:tcW w:w="692" w:type="dxa"/>
            <w:tcBorders>
              <w:top w:val="single" w:sz="4" w:space="0" w:color="auto"/>
              <w:left w:val="single" w:sz="4" w:space="0" w:color="auto"/>
              <w:bottom w:val="nil"/>
              <w:right w:val="nil"/>
            </w:tcBorders>
            <w:shd w:val="clear" w:color="auto" w:fill="FFFFFF"/>
            <w:vAlign w:val="center"/>
          </w:tcPr>
          <w:p w14:paraId="339A3251"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KK</w:t>
            </w:r>
          </w:p>
        </w:tc>
        <w:tc>
          <w:tcPr>
            <w:tcW w:w="1181" w:type="dxa"/>
            <w:tcBorders>
              <w:top w:val="single" w:sz="4" w:space="0" w:color="auto"/>
              <w:left w:val="single" w:sz="4" w:space="0" w:color="auto"/>
              <w:bottom w:val="nil"/>
              <w:right w:val="nil"/>
            </w:tcBorders>
            <w:shd w:val="clear" w:color="auto" w:fill="FFFFFF"/>
            <w:vAlign w:val="center"/>
          </w:tcPr>
          <w:p w14:paraId="4DD759DD"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w:t>
            </w:r>
          </w:p>
        </w:tc>
        <w:tc>
          <w:tcPr>
            <w:tcW w:w="1438" w:type="dxa"/>
            <w:tcBorders>
              <w:top w:val="single" w:sz="4" w:space="0" w:color="auto"/>
              <w:left w:val="single" w:sz="4" w:space="0" w:color="auto"/>
              <w:bottom w:val="nil"/>
              <w:right w:val="nil"/>
            </w:tcBorders>
            <w:shd w:val="clear" w:color="auto" w:fill="FFFFFF"/>
            <w:vAlign w:val="center"/>
          </w:tcPr>
          <w:p w14:paraId="599F4AE0"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1/1000</w:t>
            </w:r>
          </w:p>
        </w:tc>
        <w:tc>
          <w:tcPr>
            <w:tcW w:w="1438" w:type="dxa"/>
            <w:tcBorders>
              <w:top w:val="single" w:sz="4" w:space="0" w:color="auto"/>
              <w:left w:val="single" w:sz="4" w:space="0" w:color="auto"/>
              <w:bottom w:val="nil"/>
              <w:right w:val="nil"/>
            </w:tcBorders>
            <w:shd w:val="clear" w:color="auto" w:fill="FFFFFF"/>
            <w:vAlign w:val="center"/>
          </w:tcPr>
          <w:p w14:paraId="4F085A2D"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1/2000</w:t>
            </w:r>
          </w:p>
        </w:tc>
        <w:tc>
          <w:tcPr>
            <w:tcW w:w="1438" w:type="dxa"/>
            <w:tcBorders>
              <w:top w:val="single" w:sz="4" w:space="0" w:color="auto"/>
              <w:left w:val="single" w:sz="4" w:space="0" w:color="auto"/>
              <w:bottom w:val="nil"/>
              <w:right w:val="nil"/>
            </w:tcBorders>
            <w:shd w:val="clear" w:color="auto" w:fill="FFFFFF"/>
            <w:vAlign w:val="center"/>
          </w:tcPr>
          <w:p w14:paraId="0E785248"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w:t>
            </w:r>
            <w:r w:rsidRPr="002271AE">
              <w:rPr>
                <w:rFonts w:ascii="Times New Roman" w:hAnsi="Times New Roman" w:cs="Times New Roman"/>
                <w:b/>
                <w:color w:val="000000" w:themeColor="text1"/>
                <w:sz w:val="28"/>
                <w:szCs w:val="28"/>
                <w:lang w:val="en-US"/>
              </w:rPr>
              <w:t>0</w:t>
            </w:r>
            <w:r w:rsidRPr="002271AE">
              <w:rPr>
                <w:rFonts w:ascii="Times New Roman" w:hAnsi="Times New Roman" w:cs="Times New Roman"/>
                <w:b/>
                <w:color w:val="000000" w:themeColor="text1"/>
                <w:sz w:val="28"/>
                <w:szCs w:val="28"/>
              </w:rPr>
              <w:t>00</w:t>
            </w:r>
          </w:p>
        </w:tc>
        <w:tc>
          <w:tcPr>
            <w:tcW w:w="1416" w:type="dxa"/>
            <w:tcBorders>
              <w:top w:val="single" w:sz="4" w:space="0" w:color="auto"/>
              <w:left w:val="single" w:sz="4" w:space="0" w:color="auto"/>
              <w:bottom w:val="nil"/>
              <w:right w:val="single" w:sz="4" w:space="0" w:color="auto"/>
            </w:tcBorders>
            <w:shd w:val="clear" w:color="auto" w:fill="FFFFFF"/>
            <w:vAlign w:val="center"/>
          </w:tcPr>
          <w:p w14:paraId="38F95725"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1/10000</w:t>
            </w:r>
          </w:p>
        </w:tc>
      </w:tr>
      <w:tr w:rsidR="002271AE" w:rsidRPr="002271AE" w14:paraId="59CAFC1E" w14:textId="77777777" w:rsidTr="009D00A4">
        <w:trPr>
          <w:jc w:val="center"/>
        </w:trPr>
        <w:tc>
          <w:tcPr>
            <w:tcW w:w="692" w:type="dxa"/>
            <w:tcBorders>
              <w:top w:val="single" w:sz="4" w:space="0" w:color="auto"/>
              <w:left w:val="single" w:sz="4" w:space="0" w:color="auto"/>
              <w:bottom w:val="nil"/>
              <w:right w:val="nil"/>
            </w:tcBorders>
            <w:shd w:val="clear" w:color="auto" w:fill="FFFFFF"/>
            <w:vAlign w:val="center"/>
          </w:tcPr>
          <w:p w14:paraId="623E046F"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w:t>
            </w:r>
          </w:p>
        </w:tc>
        <w:tc>
          <w:tcPr>
            <w:tcW w:w="1181" w:type="dxa"/>
            <w:tcBorders>
              <w:top w:val="single" w:sz="4" w:space="0" w:color="auto"/>
              <w:left w:val="single" w:sz="4" w:space="0" w:color="auto"/>
              <w:bottom w:val="nil"/>
              <w:right w:val="nil"/>
            </w:tcBorders>
            <w:shd w:val="clear" w:color="auto" w:fill="FFFFFF"/>
            <w:vAlign w:val="center"/>
          </w:tcPr>
          <w:p w14:paraId="40F81D57"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1438" w:type="dxa"/>
            <w:tcBorders>
              <w:top w:val="single" w:sz="4" w:space="0" w:color="auto"/>
              <w:left w:val="single" w:sz="4" w:space="0" w:color="auto"/>
              <w:bottom w:val="nil"/>
              <w:right w:val="nil"/>
            </w:tcBorders>
            <w:shd w:val="clear" w:color="auto" w:fill="FFFFFF"/>
            <w:vAlign w:val="center"/>
          </w:tcPr>
          <w:p w14:paraId="098A579F"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1438" w:type="dxa"/>
            <w:tcBorders>
              <w:top w:val="single" w:sz="4" w:space="0" w:color="auto"/>
              <w:left w:val="single" w:sz="4" w:space="0" w:color="auto"/>
              <w:bottom w:val="nil"/>
              <w:right w:val="nil"/>
            </w:tcBorders>
            <w:shd w:val="clear" w:color="auto" w:fill="FFFFFF"/>
            <w:vAlign w:val="center"/>
          </w:tcPr>
          <w:p w14:paraId="1B50156D"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1438" w:type="dxa"/>
            <w:tcBorders>
              <w:top w:val="single" w:sz="4" w:space="0" w:color="auto"/>
              <w:left w:val="single" w:sz="4" w:space="0" w:color="auto"/>
              <w:bottom w:val="nil"/>
              <w:right w:val="nil"/>
            </w:tcBorders>
            <w:shd w:val="clear" w:color="auto" w:fill="FFFFFF"/>
            <w:vAlign w:val="center"/>
          </w:tcPr>
          <w:p w14:paraId="6A52C5F2"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1416" w:type="dxa"/>
            <w:tcBorders>
              <w:top w:val="single" w:sz="4" w:space="0" w:color="auto"/>
              <w:left w:val="single" w:sz="4" w:space="0" w:color="auto"/>
              <w:bottom w:val="nil"/>
              <w:right w:val="single" w:sz="4" w:space="0" w:color="auto"/>
            </w:tcBorders>
            <w:shd w:val="clear" w:color="auto" w:fill="FFFFFF"/>
            <w:vAlign w:val="center"/>
          </w:tcPr>
          <w:p w14:paraId="0480BC78"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r>
      <w:tr w:rsidR="002271AE" w:rsidRPr="002271AE" w14:paraId="76E06BE9" w14:textId="77777777" w:rsidTr="009D00A4">
        <w:trPr>
          <w:jc w:val="center"/>
        </w:trPr>
        <w:tc>
          <w:tcPr>
            <w:tcW w:w="692" w:type="dxa"/>
            <w:tcBorders>
              <w:top w:val="single" w:sz="4" w:space="0" w:color="auto"/>
              <w:left w:val="single" w:sz="4" w:space="0" w:color="auto"/>
              <w:bottom w:val="nil"/>
              <w:right w:val="nil"/>
            </w:tcBorders>
            <w:shd w:val="clear" w:color="auto" w:fill="FFFFFF"/>
            <w:vAlign w:val="center"/>
          </w:tcPr>
          <w:p w14:paraId="5B36F166"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w:t>
            </w:r>
          </w:p>
        </w:tc>
        <w:tc>
          <w:tcPr>
            <w:tcW w:w="1181" w:type="dxa"/>
            <w:tcBorders>
              <w:top w:val="single" w:sz="4" w:space="0" w:color="auto"/>
              <w:left w:val="single" w:sz="4" w:space="0" w:color="auto"/>
              <w:bottom w:val="nil"/>
              <w:right w:val="nil"/>
            </w:tcBorders>
            <w:shd w:val="clear" w:color="auto" w:fill="FFFFFF"/>
            <w:vAlign w:val="center"/>
          </w:tcPr>
          <w:p w14:paraId="214C95CB"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c>
          <w:tcPr>
            <w:tcW w:w="1438" w:type="dxa"/>
            <w:tcBorders>
              <w:top w:val="single" w:sz="4" w:space="0" w:color="auto"/>
              <w:left w:val="single" w:sz="4" w:space="0" w:color="auto"/>
              <w:bottom w:val="nil"/>
              <w:right w:val="nil"/>
            </w:tcBorders>
            <w:shd w:val="clear" w:color="auto" w:fill="FFFFFF"/>
            <w:vAlign w:val="center"/>
          </w:tcPr>
          <w:p w14:paraId="121B4D90"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c>
          <w:tcPr>
            <w:tcW w:w="1438" w:type="dxa"/>
            <w:tcBorders>
              <w:top w:val="single" w:sz="4" w:space="0" w:color="auto"/>
              <w:left w:val="single" w:sz="4" w:space="0" w:color="auto"/>
              <w:bottom w:val="nil"/>
              <w:right w:val="nil"/>
            </w:tcBorders>
            <w:shd w:val="clear" w:color="auto" w:fill="FFFFFF"/>
            <w:vAlign w:val="center"/>
          </w:tcPr>
          <w:p w14:paraId="3C7B455C"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c>
          <w:tcPr>
            <w:tcW w:w="1438" w:type="dxa"/>
            <w:tcBorders>
              <w:top w:val="single" w:sz="4" w:space="0" w:color="auto"/>
              <w:left w:val="single" w:sz="4" w:space="0" w:color="auto"/>
              <w:bottom w:val="nil"/>
              <w:right w:val="nil"/>
            </w:tcBorders>
            <w:shd w:val="clear" w:color="auto" w:fill="FFFFFF"/>
            <w:vAlign w:val="center"/>
          </w:tcPr>
          <w:p w14:paraId="6020AF2A"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c>
          <w:tcPr>
            <w:tcW w:w="1416" w:type="dxa"/>
            <w:tcBorders>
              <w:top w:val="single" w:sz="4" w:space="0" w:color="auto"/>
              <w:left w:val="single" w:sz="4" w:space="0" w:color="auto"/>
              <w:bottom w:val="nil"/>
              <w:right w:val="single" w:sz="4" w:space="0" w:color="auto"/>
            </w:tcBorders>
            <w:shd w:val="clear" w:color="auto" w:fill="FFFFFF"/>
            <w:vAlign w:val="center"/>
          </w:tcPr>
          <w:p w14:paraId="60ECC8CE"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r>
      <w:tr w:rsidR="002271AE" w:rsidRPr="002271AE" w14:paraId="421BB16B" w14:textId="77777777" w:rsidTr="009D00A4">
        <w:trPr>
          <w:jc w:val="center"/>
        </w:trPr>
        <w:tc>
          <w:tcPr>
            <w:tcW w:w="692" w:type="dxa"/>
            <w:tcBorders>
              <w:top w:val="single" w:sz="4" w:space="0" w:color="auto"/>
              <w:left w:val="single" w:sz="4" w:space="0" w:color="auto"/>
              <w:bottom w:val="nil"/>
              <w:right w:val="nil"/>
            </w:tcBorders>
            <w:shd w:val="clear" w:color="auto" w:fill="FFFFFF"/>
            <w:vAlign w:val="center"/>
          </w:tcPr>
          <w:p w14:paraId="1A98CB20"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w:t>
            </w:r>
          </w:p>
        </w:tc>
        <w:tc>
          <w:tcPr>
            <w:tcW w:w="1181" w:type="dxa"/>
            <w:tcBorders>
              <w:top w:val="single" w:sz="4" w:space="0" w:color="auto"/>
              <w:left w:val="single" w:sz="4" w:space="0" w:color="auto"/>
              <w:bottom w:val="nil"/>
              <w:right w:val="nil"/>
            </w:tcBorders>
            <w:shd w:val="clear" w:color="auto" w:fill="FFFFFF"/>
            <w:vAlign w:val="center"/>
          </w:tcPr>
          <w:p w14:paraId="2D644565"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438" w:type="dxa"/>
            <w:tcBorders>
              <w:top w:val="single" w:sz="4" w:space="0" w:color="auto"/>
              <w:left w:val="single" w:sz="4" w:space="0" w:color="auto"/>
              <w:bottom w:val="nil"/>
              <w:right w:val="nil"/>
            </w:tcBorders>
            <w:shd w:val="clear" w:color="auto" w:fill="FFFFFF"/>
            <w:vAlign w:val="center"/>
          </w:tcPr>
          <w:p w14:paraId="7AC7086F"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438" w:type="dxa"/>
            <w:tcBorders>
              <w:top w:val="single" w:sz="4" w:space="0" w:color="auto"/>
              <w:left w:val="single" w:sz="4" w:space="0" w:color="auto"/>
              <w:bottom w:val="nil"/>
              <w:right w:val="nil"/>
            </w:tcBorders>
            <w:shd w:val="clear" w:color="auto" w:fill="FFFFFF"/>
            <w:vAlign w:val="center"/>
          </w:tcPr>
          <w:p w14:paraId="409B74DF"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438" w:type="dxa"/>
            <w:tcBorders>
              <w:top w:val="single" w:sz="4" w:space="0" w:color="auto"/>
              <w:left w:val="single" w:sz="4" w:space="0" w:color="auto"/>
              <w:bottom w:val="nil"/>
              <w:right w:val="nil"/>
            </w:tcBorders>
            <w:shd w:val="clear" w:color="auto" w:fill="FFFFFF"/>
            <w:vAlign w:val="center"/>
          </w:tcPr>
          <w:p w14:paraId="26DF743E"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416" w:type="dxa"/>
            <w:tcBorders>
              <w:top w:val="single" w:sz="4" w:space="0" w:color="auto"/>
              <w:left w:val="single" w:sz="4" w:space="0" w:color="auto"/>
              <w:bottom w:val="nil"/>
              <w:right w:val="single" w:sz="4" w:space="0" w:color="auto"/>
            </w:tcBorders>
            <w:shd w:val="clear" w:color="auto" w:fill="FFFFFF"/>
            <w:vAlign w:val="center"/>
          </w:tcPr>
          <w:p w14:paraId="657B3135"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r>
      <w:tr w:rsidR="002271AE" w:rsidRPr="002271AE" w14:paraId="3CB9132F" w14:textId="77777777" w:rsidTr="009D00A4">
        <w:trPr>
          <w:jc w:val="center"/>
        </w:trPr>
        <w:tc>
          <w:tcPr>
            <w:tcW w:w="692" w:type="dxa"/>
            <w:tcBorders>
              <w:top w:val="single" w:sz="4" w:space="0" w:color="auto"/>
              <w:left w:val="single" w:sz="4" w:space="0" w:color="auto"/>
              <w:bottom w:val="nil"/>
              <w:right w:val="nil"/>
            </w:tcBorders>
            <w:shd w:val="clear" w:color="auto" w:fill="FFFFFF"/>
            <w:vAlign w:val="center"/>
          </w:tcPr>
          <w:p w14:paraId="3B7236AE"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w:t>
            </w:r>
          </w:p>
        </w:tc>
        <w:tc>
          <w:tcPr>
            <w:tcW w:w="1181" w:type="dxa"/>
            <w:tcBorders>
              <w:top w:val="single" w:sz="4" w:space="0" w:color="auto"/>
              <w:left w:val="single" w:sz="4" w:space="0" w:color="auto"/>
              <w:bottom w:val="nil"/>
              <w:right w:val="nil"/>
            </w:tcBorders>
            <w:shd w:val="clear" w:color="auto" w:fill="FFFFFF"/>
            <w:vAlign w:val="center"/>
          </w:tcPr>
          <w:p w14:paraId="0613D89C"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1,35</w:t>
            </w:r>
          </w:p>
        </w:tc>
        <w:tc>
          <w:tcPr>
            <w:tcW w:w="1438" w:type="dxa"/>
            <w:tcBorders>
              <w:top w:val="single" w:sz="4" w:space="0" w:color="auto"/>
              <w:left w:val="single" w:sz="4" w:space="0" w:color="auto"/>
              <w:bottom w:val="nil"/>
              <w:right w:val="nil"/>
            </w:tcBorders>
            <w:shd w:val="clear" w:color="auto" w:fill="FFFFFF"/>
            <w:vAlign w:val="center"/>
          </w:tcPr>
          <w:p w14:paraId="42697D03"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1,35</w:t>
            </w:r>
          </w:p>
        </w:tc>
        <w:tc>
          <w:tcPr>
            <w:tcW w:w="1438" w:type="dxa"/>
            <w:tcBorders>
              <w:top w:val="single" w:sz="4" w:space="0" w:color="auto"/>
              <w:left w:val="single" w:sz="4" w:space="0" w:color="auto"/>
              <w:bottom w:val="nil"/>
              <w:right w:val="nil"/>
            </w:tcBorders>
            <w:shd w:val="clear" w:color="auto" w:fill="FFFFFF"/>
            <w:vAlign w:val="center"/>
          </w:tcPr>
          <w:p w14:paraId="63EDB999"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1,35</w:t>
            </w:r>
          </w:p>
        </w:tc>
        <w:tc>
          <w:tcPr>
            <w:tcW w:w="1438" w:type="dxa"/>
            <w:tcBorders>
              <w:top w:val="single" w:sz="4" w:space="0" w:color="auto"/>
              <w:left w:val="single" w:sz="4" w:space="0" w:color="auto"/>
              <w:bottom w:val="nil"/>
              <w:right w:val="nil"/>
            </w:tcBorders>
            <w:shd w:val="clear" w:color="auto" w:fill="FFFFFF"/>
            <w:vAlign w:val="center"/>
          </w:tcPr>
          <w:p w14:paraId="31F616CC"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1,10</w:t>
            </w:r>
          </w:p>
        </w:tc>
        <w:tc>
          <w:tcPr>
            <w:tcW w:w="1416" w:type="dxa"/>
            <w:tcBorders>
              <w:top w:val="single" w:sz="4" w:space="0" w:color="auto"/>
              <w:left w:val="single" w:sz="4" w:space="0" w:color="auto"/>
              <w:bottom w:val="nil"/>
              <w:right w:val="single" w:sz="4" w:space="0" w:color="auto"/>
            </w:tcBorders>
            <w:shd w:val="clear" w:color="auto" w:fill="FFFFFF"/>
            <w:vAlign w:val="center"/>
          </w:tcPr>
          <w:p w14:paraId="48D55F62"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1,10</w:t>
            </w:r>
          </w:p>
        </w:tc>
      </w:tr>
      <w:tr w:rsidR="002271AE" w:rsidRPr="002271AE" w14:paraId="53DCB94B" w14:textId="77777777" w:rsidTr="009D00A4">
        <w:trPr>
          <w:jc w:val="center"/>
        </w:trPr>
        <w:tc>
          <w:tcPr>
            <w:tcW w:w="692" w:type="dxa"/>
            <w:tcBorders>
              <w:top w:val="single" w:sz="4" w:space="0" w:color="auto"/>
              <w:left w:val="single" w:sz="4" w:space="0" w:color="auto"/>
              <w:bottom w:val="single" w:sz="4" w:space="0" w:color="auto"/>
              <w:right w:val="nil"/>
            </w:tcBorders>
            <w:shd w:val="clear" w:color="auto" w:fill="FFFFFF"/>
            <w:vAlign w:val="center"/>
          </w:tcPr>
          <w:p w14:paraId="2321D116"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w:t>
            </w:r>
          </w:p>
        </w:tc>
        <w:tc>
          <w:tcPr>
            <w:tcW w:w="1181" w:type="dxa"/>
            <w:tcBorders>
              <w:top w:val="single" w:sz="4" w:space="0" w:color="auto"/>
              <w:left w:val="single" w:sz="4" w:space="0" w:color="auto"/>
              <w:bottom w:val="single" w:sz="4" w:space="0" w:color="auto"/>
              <w:right w:val="nil"/>
            </w:tcBorders>
            <w:shd w:val="clear" w:color="auto" w:fill="FFFFFF"/>
            <w:vAlign w:val="center"/>
          </w:tcPr>
          <w:p w14:paraId="4D79F40E"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1,75</w:t>
            </w:r>
          </w:p>
        </w:tc>
        <w:tc>
          <w:tcPr>
            <w:tcW w:w="1438" w:type="dxa"/>
            <w:tcBorders>
              <w:top w:val="single" w:sz="4" w:space="0" w:color="auto"/>
              <w:left w:val="single" w:sz="4" w:space="0" w:color="auto"/>
              <w:bottom w:val="single" w:sz="4" w:space="0" w:color="auto"/>
              <w:right w:val="nil"/>
            </w:tcBorders>
            <w:shd w:val="clear" w:color="auto" w:fill="FFFFFF"/>
            <w:vAlign w:val="center"/>
          </w:tcPr>
          <w:p w14:paraId="5A94A529"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1,75</w:t>
            </w:r>
          </w:p>
        </w:tc>
        <w:tc>
          <w:tcPr>
            <w:tcW w:w="1438" w:type="dxa"/>
            <w:tcBorders>
              <w:top w:val="single" w:sz="4" w:space="0" w:color="auto"/>
              <w:left w:val="single" w:sz="4" w:space="0" w:color="auto"/>
              <w:bottom w:val="single" w:sz="4" w:space="0" w:color="auto"/>
              <w:right w:val="nil"/>
            </w:tcBorders>
            <w:shd w:val="clear" w:color="auto" w:fill="FFFFFF"/>
            <w:vAlign w:val="center"/>
          </w:tcPr>
          <w:p w14:paraId="1390FB33"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1,75</w:t>
            </w:r>
          </w:p>
        </w:tc>
        <w:tc>
          <w:tcPr>
            <w:tcW w:w="1438" w:type="dxa"/>
            <w:tcBorders>
              <w:top w:val="single" w:sz="4" w:space="0" w:color="auto"/>
              <w:left w:val="single" w:sz="4" w:space="0" w:color="auto"/>
              <w:bottom w:val="single" w:sz="4" w:space="0" w:color="auto"/>
              <w:right w:val="nil"/>
            </w:tcBorders>
            <w:shd w:val="clear" w:color="auto" w:fill="FFFFFF"/>
            <w:vAlign w:val="center"/>
          </w:tcPr>
          <w:p w14:paraId="3C019D2F" w14:textId="77777777" w:rsidR="00BA7A1E" w:rsidRPr="002271AE" w:rsidRDefault="00BA7A1E" w:rsidP="005F3402">
            <w:pPr>
              <w:jc w:val="center"/>
              <w:rPr>
                <w:rFonts w:ascii="Times New Roman" w:hAnsi="Times New Roman" w:cs="Times New Roman"/>
                <w:color w:val="000000" w:themeColor="text1"/>
                <w:sz w:val="28"/>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24F7DCC2" w14:textId="77777777" w:rsidR="00BA7A1E" w:rsidRPr="002271AE" w:rsidRDefault="00BA7A1E" w:rsidP="005F3402">
            <w:pPr>
              <w:jc w:val="center"/>
              <w:rPr>
                <w:rFonts w:ascii="Times New Roman" w:hAnsi="Times New Roman" w:cs="Times New Roman"/>
                <w:color w:val="000000" w:themeColor="text1"/>
                <w:sz w:val="28"/>
                <w:szCs w:val="28"/>
              </w:rPr>
            </w:pPr>
          </w:p>
        </w:tc>
      </w:tr>
    </w:tbl>
    <w:p w14:paraId="55BD62A3" w14:textId="77777777" w:rsidR="00B10AB7" w:rsidRPr="002271AE" w:rsidRDefault="00C46E2B" w:rsidP="005F3402">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(2) </w:t>
      </w:r>
      <w:r w:rsidR="00B10AB7" w:rsidRPr="002271AE">
        <w:rPr>
          <w:rFonts w:ascii="Times New Roman" w:hAnsi="Times New Roman" w:cs="Times New Roman"/>
          <w:color w:val="000000" w:themeColor="text1"/>
          <w:sz w:val="28"/>
          <w:szCs w:val="28"/>
        </w:rPr>
        <w:t>Mức lưới đo vẽ chỉ áp dụng khi phải lập lưới khống chế đo vẽ;</w:t>
      </w:r>
    </w:p>
    <w:p w14:paraId="5D7DF2BC" w14:textId="77777777" w:rsidR="00B10AB7" w:rsidRPr="002271AE" w:rsidRDefault="00C46E2B" w:rsidP="00E46BB7">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(3) </w:t>
      </w:r>
      <w:r w:rsidR="00B10AB7" w:rsidRPr="002271AE">
        <w:rPr>
          <w:rFonts w:ascii="Times New Roman" w:hAnsi="Times New Roman" w:cs="Times New Roman"/>
          <w:color w:val="000000" w:themeColor="text1"/>
          <w:sz w:val="28"/>
          <w:szCs w:val="28"/>
        </w:rPr>
        <w:t>Mức tại Bảng 4</w:t>
      </w:r>
      <w:r w:rsidR="00A501A1" w:rsidRPr="002271AE">
        <w:rPr>
          <w:rFonts w:ascii="Times New Roman" w:hAnsi="Times New Roman" w:cs="Times New Roman"/>
          <w:color w:val="000000" w:themeColor="text1"/>
          <w:sz w:val="28"/>
          <w:szCs w:val="28"/>
        </w:rPr>
        <w:t>7</w:t>
      </w:r>
      <w:r w:rsidR="00B10AB7" w:rsidRPr="002271AE">
        <w:rPr>
          <w:rFonts w:ascii="Times New Roman" w:hAnsi="Times New Roman" w:cs="Times New Roman"/>
          <w:color w:val="000000" w:themeColor="text1"/>
          <w:sz w:val="28"/>
          <w:szCs w:val="28"/>
        </w:rPr>
        <w:t xml:space="preserve"> và Bảng 4</w:t>
      </w:r>
      <w:r w:rsidR="00A501A1" w:rsidRPr="002271AE">
        <w:rPr>
          <w:rFonts w:ascii="Times New Roman" w:hAnsi="Times New Roman" w:cs="Times New Roman"/>
          <w:color w:val="000000" w:themeColor="text1"/>
          <w:sz w:val="28"/>
          <w:szCs w:val="28"/>
        </w:rPr>
        <w:t>8</w:t>
      </w:r>
      <w:r w:rsidR="00B10AB7" w:rsidRPr="002271AE">
        <w:rPr>
          <w:rFonts w:ascii="Times New Roman" w:hAnsi="Times New Roman" w:cs="Times New Roman"/>
          <w:color w:val="000000" w:themeColor="text1"/>
          <w:sz w:val="28"/>
          <w:szCs w:val="28"/>
        </w:rPr>
        <w:t xml:space="preserve"> tính cho mảnh bản đồ có mức độ biến động từ 15% số thửa đất trở xuống; trường h</w:t>
      </w:r>
      <w:r w:rsidRPr="002271AE">
        <w:rPr>
          <w:rFonts w:ascii="Times New Roman" w:hAnsi="Times New Roman" w:cs="Times New Roman"/>
          <w:color w:val="000000" w:themeColor="text1"/>
          <w:sz w:val="28"/>
          <w:szCs w:val="28"/>
        </w:rPr>
        <w:t>ợ</w:t>
      </w:r>
      <w:r w:rsidR="00B10AB7" w:rsidRPr="002271AE">
        <w:rPr>
          <w:rFonts w:ascii="Times New Roman" w:hAnsi="Times New Roman" w:cs="Times New Roman"/>
          <w:color w:val="000000" w:themeColor="text1"/>
          <w:sz w:val="28"/>
          <w:szCs w:val="28"/>
        </w:rPr>
        <w:t>p mảnh bản đồ có mức độ biến động trên 15% số thửa thì số lượng thửa đất biến độ</w:t>
      </w:r>
      <w:r w:rsidRPr="002271AE">
        <w:rPr>
          <w:rFonts w:ascii="Times New Roman" w:hAnsi="Times New Roman" w:cs="Times New Roman"/>
          <w:color w:val="000000" w:themeColor="text1"/>
          <w:sz w:val="28"/>
          <w:szCs w:val="28"/>
        </w:rPr>
        <w:t>n</w:t>
      </w:r>
      <w:r w:rsidR="00B10AB7" w:rsidRPr="002271AE">
        <w:rPr>
          <w:rFonts w:ascii="Times New Roman" w:hAnsi="Times New Roman" w:cs="Times New Roman"/>
          <w:color w:val="000000" w:themeColor="text1"/>
          <w:sz w:val="28"/>
          <w:szCs w:val="28"/>
        </w:rPr>
        <w:t>g trên 15% đến 25% đượ</w:t>
      </w:r>
      <w:r w:rsidRPr="002271AE">
        <w:rPr>
          <w:rFonts w:ascii="Times New Roman" w:hAnsi="Times New Roman" w:cs="Times New Roman"/>
          <w:color w:val="000000" w:themeColor="text1"/>
          <w:sz w:val="28"/>
          <w:szCs w:val="28"/>
        </w:rPr>
        <w:t>c tính bằng 0,9 lần</w:t>
      </w:r>
      <w:r w:rsidR="00B10AB7" w:rsidRPr="002271AE">
        <w:rPr>
          <w:rFonts w:ascii="Times New Roman" w:hAnsi="Times New Roman" w:cs="Times New Roman"/>
          <w:color w:val="000000" w:themeColor="text1"/>
          <w:sz w:val="28"/>
          <w:szCs w:val="28"/>
        </w:rPr>
        <w:t xml:space="preserve"> mức trên; số lượng thửa đất</w:t>
      </w:r>
      <w:r w:rsidRPr="002271AE">
        <w:rPr>
          <w:rFonts w:ascii="Times New Roman" w:hAnsi="Times New Roman" w:cs="Times New Roman"/>
          <w:color w:val="000000" w:themeColor="text1"/>
          <w:sz w:val="28"/>
          <w:szCs w:val="28"/>
        </w:rPr>
        <w:t xml:space="preserve"> biế</w:t>
      </w:r>
      <w:r w:rsidR="00B10AB7" w:rsidRPr="002271AE">
        <w:rPr>
          <w:rFonts w:ascii="Times New Roman" w:hAnsi="Times New Roman" w:cs="Times New Roman"/>
          <w:color w:val="000000" w:themeColor="text1"/>
          <w:sz w:val="28"/>
          <w:szCs w:val="28"/>
        </w:rPr>
        <w:t xml:space="preserve">n động trên 25% </w:t>
      </w:r>
      <w:r w:rsidRPr="002271AE">
        <w:rPr>
          <w:rFonts w:ascii="Times New Roman" w:hAnsi="Times New Roman" w:cs="Times New Roman"/>
          <w:color w:val="000000" w:themeColor="text1"/>
          <w:sz w:val="28"/>
          <w:szCs w:val="28"/>
        </w:rPr>
        <w:t>đế</w:t>
      </w:r>
      <w:r w:rsidR="00B10AB7" w:rsidRPr="002271AE">
        <w:rPr>
          <w:rFonts w:ascii="Times New Roman" w:hAnsi="Times New Roman" w:cs="Times New Roman"/>
          <w:color w:val="000000" w:themeColor="text1"/>
          <w:sz w:val="28"/>
          <w:szCs w:val="28"/>
        </w:rPr>
        <w:t>n 40% hoặc trên 40% nhưng các thửa đất</w:t>
      </w:r>
      <w:r w:rsidRPr="002271AE">
        <w:rPr>
          <w:rFonts w:ascii="Times New Roman" w:hAnsi="Times New Roman" w:cs="Times New Roman"/>
          <w:color w:val="000000" w:themeColor="text1"/>
          <w:sz w:val="28"/>
          <w:szCs w:val="28"/>
        </w:rPr>
        <w:t xml:space="preserve"> biế</w:t>
      </w:r>
      <w:r w:rsidR="00B10AB7" w:rsidRPr="002271AE">
        <w:rPr>
          <w:rFonts w:ascii="Times New Roman" w:hAnsi="Times New Roman" w:cs="Times New Roman"/>
          <w:color w:val="000000" w:themeColor="text1"/>
          <w:sz w:val="28"/>
          <w:szCs w:val="28"/>
        </w:rPr>
        <w:t>n động không tập trung được tính bằng 0,8 lần mức trên.</w:t>
      </w:r>
    </w:p>
    <w:p w14:paraId="43D6093D" w14:textId="77777777" w:rsidR="00B10AB7" w:rsidRPr="002271AE" w:rsidRDefault="00B10AB7" w:rsidP="005F3402">
      <w:pPr>
        <w:rPr>
          <w:rFonts w:ascii="Times New Roman" w:hAnsi="Times New Roman" w:cs="Times New Roman"/>
          <w:b/>
          <w:color w:val="000000" w:themeColor="text1"/>
          <w:sz w:val="28"/>
          <w:szCs w:val="28"/>
        </w:rPr>
      </w:pPr>
      <w:bookmarkStart w:id="31" w:name="bookmark54"/>
      <w:r w:rsidRPr="002271AE">
        <w:rPr>
          <w:rFonts w:ascii="Times New Roman" w:hAnsi="Times New Roman" w:cs="Times New Roman"/>
          <w:b/>
          <w:color w:val="000000" w:themeColor="text1"/>
          <w:sz w:val="28"/>
          <w:szCs w:val="28"/>
        </w:rPr>
        <w:t>b) Thiết bị</w:t>
      </w:r>
      <w:bookmarkEnd w:id="31"/>
    </w:p>
    <w:p w14:paraId="052D3511" w14:textId="77777777" w:rsidR="00B10AB7" w:rsidRPr="002271AE" w:rsidRDefault="00B10AB7" w:rsidP="009D00A4">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4</w:t>
      </w:r>
      <w:r w:rsidR="00EC6308" w:rsidRPr="002271AE">
        <w:rPr>
          <w:rFonts w:ascii="Times New Roman" w:hAnsi="Times New Roman" w:cs="Times New Roman"/>
          <w:b/>
          <w:i/>
          <w:color w:val="000000" w:themeColor="text1"/>
          <w:sz w:val="28"/>
          <w:szCs w:val="28"/>
          <w:lang w:val="en-US"/>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9"/>
        <w:gridCol w:w="2325"/>
        <w:gridCol w:w="701"/>
        <w:gridCol w:w="837"/>
        <w:gridCol w:w="863"/>
        <w:gridCol w:w="772"/>
        <w:gridCol w:w="772"/>
        <w:gridCol w:w="772"/>
        <w:gridCol w:w="781"/>
        <w:gridCol w:w="730"/>
      </w:tblGrid>
      <w:tr w:rsidR="002271AE" w:rsidRPr="002271AE" w14:paraId="34F008B6" w14:textId="77777777" w:rsidTr="00BA7A1E">
        <w:trPr>
          <w:tblHeader/>
        </w:trPr>
        <w:tc>
          <w:tcPr>
            <w:tcW w:w="291" w:type="pct"/>
            <w:vMerge w:val="restart"/>
            <w:shd w:val="clear" w:color="auto" w:fill="FFFFFF"/>
            <w:vAlign w:val="center"/>
          </w:tcPr>
          <w:p w14:paraId="325980BA" w14:textId="77777777" w:rsidR="00C46E2B" w:rsidRPr="002271AE" w:rsidRDefault="00C46E2B"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280" w:type="pct"/>
            <w:vMerge w:val="restart"/>
            <w:shd w:val="clear" w:color="auto" w:fill="FFFFFF"/>
            <w:vAlign w:val="center"/>
          </w:tcPr>
          <w:p w14:paraId="2EAC3836" w14:textId="77777777" w:rsidR="00C46E2B" w:rsidRPr="002271AE" w:rsidRDefault="00C46E2B"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386" w:type="pct"/>
            <w:vMerge w:val="restart"/>
            <w:shd w:val="clear" w:color="auto" w:fill="FFFFFF"/>
            <w:vAlign w:val="center"/>
          </w:tcPr>
          <w:p w14:paraId="1FF544E3" w14:textId="77777777" w:rsidR="00C46E2B" w:rsidRPr="002271AE" w:rsidRDefault="00C46E2B"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461" w:type="pct"/>
            <w:vMerge w:val="restart"/>
            <w:shd w:val="clear" w:color="auto" w:fill="FFFFFF"/>
            <w:vAlign w:val="center"/>
          </w:tcPr>
          <w:p w14:paraId="1F608711" w14:textId="77777777" w:rsidR="00C46E2B" w:rsidRPr="002271AE" w:rsidRDefault="00C46E2B" w:rsidP="009D00A4">
            <w:pPr>
              <w:spacing w:before="60" w:after="60"/>
              <w:jc w:val="center"/>
              <w:rPr>
                <w:rFonts w:ascii="Times New Roman" w:hAnsi="Times New Roman" w:cs="Times New Roman"/>
                <w:b/>
                <w:color w:val="000000" w:themeColor="text1"/>
                <w:sz w:val="26"/>
                <w:szCs w:val="26"/>
                <w:lang w:val="en-US"/>
              </w:rPr>
            </w:pPr>
            <w:r w:rsidRPr="002271AE">
              <w:rPr>
                <w:rFonts w:ascii="Times New Roman" w:hAnsi="Times New Roman" w:cs="Times New Roman"/>
                <w:b/>
                <w:color w:val="000000" w:themeColor="text1"/>
                <w:sz w:val="26"/>
                <w:szCs w:val="26"/>
                <w:lang w:val="en-US"/>
              </w:rPr>
              <w:t>Số lượng</w:t>
            </w:r>
          </w:p>
        </w:tc>
        <w:tc>
          <w:tcPr>
            <w:tcW w:w="475" w:type="pct"/>
            <w:vMerge w:val="restart"/>
            <w:shd w:val="clear" w:color="auto" w:fill="FFFFFF"/>
            <w:vAlign w:val="center"/>
          </w:tcPr>
          <w:p w14:paraId="552A5F68" w14:textId="77777777" w:rsidR="00C46E2B" w:rsidRPr="002271AE" w:rsidRDefault="00C46E2B"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lang w:val="en-US"/>
              </w:rPr>
              <w:t>C</w:t>
            </w:r>
            <w:r w:rsidRPr="002271AE">
              <w:rPr>
                <w:rFonts w:ascii="Times New Roman" w:hAnsi="Times New Roman" w:cs="Times New Roman"/>
                <w:b/>
                <w:color w:val="000000" w:themeColor="text1"/>
                <w:sz w:val="26"/>
                <w:szCs w:val="26"/>
              </w:rPr>
              <w:t>/su</w:t>
            </w:r>
            <w:r w:rsidRPr="002271AE">
              <w:rPr>
                <w:rFonts w:ascii="Times New Roman" w:hAnsi="Times New Roman" w:cs="Times New Roman"/>
                <w:b/>
                <w:color w:val="000000" w:themeColor="text1"/>
                <w:sz w:val="26"/>
                <w:szCs w:val="26"/>
                <w:lang w:val="en-US"/>
              </w:rPr>
              <w:t>ấ</w:t>
            </w:r>
            <w:r w:rsidRPr="002271AE">
              <w:rPr>
                <w:rFonts w:ascii="Times New Roman" w:hAnsi="Times New Roman" w:cs="Times New Roman"/>
                <w:b/>
                <w:color w:val="000000" w:themeColor="text1"/>
                <w:sz w:val="26"/>
                <w:szCs w:val="26"/>
              </w:rPr>
              <w:t>t</w:t>
            </w:r>
            <w:r w:rsidRPr="002271AE">
              <w:rPr>
                <w:rFonts w:ascii="Times New Roman" w:hAnsi="Times New Roman" w:cs="Times New Roman"/>
                <w:b/>
                <w:color w:val="000000" w:themeColor="text1"/>
                <w:sz w:val="26"/>
                <w:szCs w:val="26"/>
                <w:lang w:val="en-US"/>
              </w:rPr>
              <w:t xml:space="preserve"> </w:t>
            </w:r>
            <w:r w:rsidRPr="002271AE">
              <w:rPr>
                <w:rFonts w:ascii="Times New Roman" w:hAnsi="Times New Roman" w:cs="Times New Roman"/>
                <w:color w:val="000000" w:themeColor="text1"/>
                <w:sz w:val="26"/>
                <w:szCs w:val="26"/>
              </w:rPr>
              <w:t>(kw/h)</w:t>
            </w:r>
          </w:p>
        </w:tc>
        <w:tc>
          <w:tcPr>
            <w:tcW w:w="2107" w:type="pct"/>
            <w:gridSpan w:val="5"/>
            <w:shd w:val="clear" w:color="auto" w:fill="FFFFFF"/>
            <w:vAlign w:val="center"/>
          </w:tcPr>
          <w:p w14:paraId="559AF684" w14:textId="77777777" w:rsidR="00C46E2B" w:rsidRPr="002271AE" w:rsidRDefault="00C46E2B"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lang w:val="en-US"/>
              </w:rPr>
              <w:t xml:space="preserve">Định mức </w:t>
            </w:r>
            <w:r w:rsidRPr="002271AE">
              <w:rPr>
                <w:rFonts w:ascii="Times New Roman" w:hAnsi="Times New Roman" w:cs="Times New Roman"/>
                <w:color w:val="000000" w:themeColor="text1"/>
                <w:sz w:val="26"/>
                <w:szCs w:val="26"/>
              </w:rPr>
              <w:t>(Ca/100 thửa)</w:t>
            </w:r>
          </w:p>
        </w:tc>
      </w:tr>
      <w:tr w:rsidR="002271AE" w:rsidRPr="002271AE" w14:paraId="5E4EB972" w14:textId="77777777" w:rsidTr="00BA7A1E">
        <w:trPr>
          <w:tblHeader/>
        </w:trPr>
        <w:tc>
          <w:tcPr>
            <w:tcW w:w="291" w:type="pct"/>
            <w:vMerge/>
            <w:shd w:val="clear" w:color="auto" w:fill="FFFFFF"/>
            <w:vAlign w:val="center"/>
          </w:tcPr>
          <w:p w14:paraId="778AF106"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p>
        </w:tc>
        <w:tc>
          <w:tcPr>
            <w:tcW w:w="1280" w:type="pct"/>
            <w:vMerge/>
            <w:shd w:val="clear" w:color="auto" w:fill="FFFFFF"/>
            <w:vAlign w:val="center"/>
          </w:tcPr>
          <w:p w14:paraId="284D7B40"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p>
        </w:tc>
        <w:tc>
          <w:tcPr>
            <w:tcW w:w="386" w:type="pct"/>
            <w:vMerge/>
            <w:shd w:val="clear" w:color="auto" w:fill="FFFFFF"/>
            <w:vAlign w:val="center"/>
          </w:tcPr>
          <w:p w14:paraId="3F7E1AB2"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p>
        </w:tc>
        <w:tc>
          <w:tcPr>
            <w:tcW w:w="461" w:type="pct"/>
            <w:vMerge/>
            <w:shd w:val="clear" w:color="auto" w:fill="FFFFFF"/>
            <w:vAlign w:val="center"/>
          </w:tcPr>
          <w:p w14:paraId="63D2ED56"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p>
        </w:tc>
        <w:tc>
          <w:tcPr>
            <w:tcW w:w="475" w:type="pct"/>
            <w:vMerge/>
            <w:shd w:val="clear" w:color="auto" w:fill="FFFFFF"/>
            <w:vAlign w:val="center"/>
          </w:tcPr>
          <w:p w14:paraId="2DE7F1CE"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p>
        </w:tc>
        <w:tc>
          <w:tcPr>
            <w:tcW w:w="425" w:type="pct"/>
            <w:shd w:val="clear" w:color="auto" w:fill="FFFFFF"/>
            <w:vAlign w:val="center"/>
          </w:tcPr>
          <w:p w14:paraId="36344573"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 KK1</w:t>
            </w:r>
          </w:p>
        </w:tc>
        <w:tc>
          <w:tcPr>
            <w:tcW w:w="425" w:type="pct"/>
            <w:shd w:val="clear" w:color="auto" w:fill="FFFFFF"/>
            <w:vAlign w:val="center"/>
          </w:tcPr>
          <w:p w14:paraId="0E592FE9"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KK2</w:t>
            </w:r>
          </w:p>
        </w:tc>
        <w:tc>
          <w:tcPr>
            <w:tcW w:w="425" w:type="pct"/>
            <w:shd w:val="clear" w:color="auto" w:fill="FFFFFF"/>
            <w:vAlign w:val="center"/>
          </w:tcPr>
          <w:p w14:paraId="0E8FBD0A"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KK3</w:t>
            </w:r>
          </w:p>
        </w:tc>
        <w:tc>
          <w:tcPr>
            <w:tcW w:w="430" w:type="pct"/>
            <w:shd w:val="clear" w:color="auto" w:fill="FFFFFF"/>
            <w:vAlign w:val="center"/>
          </w:tcPr>
          <w:p w14:paraId="3B53CF5F"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KK4</w:t>
            </w:r>
          </w:p>
        </w:tc>
        <w:tc>
          <w:tcPr>
            <w:tcW w:w="402" w:type="pct"/>
            <w:shd w:val="clear" w:color="auto" w:fill="FFFFFF"/>
            <w:vAlign w:val="center"/>
          </w:tcPr>
          <w:p w14:paraId="194745D5"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KK5</w:t>
            </w:r>
          </w:p>
        </w:tc>
      </w:tr>
      <w:tr w:rsidR="002271AE" w:rsidRPr="002271AE" w14:paraId="32EF784D" w14:textId="77777777" w:rsidTr="00BA7A1E">
        <w:tc>
          <w:tcPr>
            <w:tcW w:w="291" w:type="pct"/>
            <w:shd w:val="clear" w:color="auto" w:fill="FFFFFF"/>
            <w:vAlign w:val="center"/>
          </w:tcPr>
          <w:p w14:paraId="6D78EFED" w14:textId="6A579D34" w:rsidR="00B10AB7"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1</w:t>
            </w:r>
          </w:p>
        </w:tc>
        <w:tc>
          <w:tcPr>
            <w:tcW w:w="1280" w:type="pct"/>
            <w:shd w:val="clear" w:color="auto" w:fill="FFFFFF"/>
            <w:vAlign w:val="center"/>
          </w:tcPr>
          <w:p w14:paraId="53995C05" w14:textId="77777777" w:rsidR="00B10AB7" w:rsidRPr="002271AE" w:rsidRDefault="00B10AB7"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1/500</w:t>
            </w:r>
          </w:p>
        </w:tc>
        <w:tc>
          <w:tcPr>
            <w:tcW w:w="386" w:type="pct"/>
            <w:shd w:val="clear" w:color="auto" w:fill="FFFFFF"/>
            <w:vAlign w:val="center"/>
          </w:tcPr>
          <w:p w14:paraId="3D6C0EA6"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757AC02E"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012BA8AA"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02F2304B"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20335902"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6CEA63B2"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30" w:type="pct"/>
            <w:shd w:val="clear" w:color="auto" w:fill="FFFFFF"/>
            <w:vAlign w:val="center"/>
          </w:tcPr>
          <w:p w14:paraId="76FF9D88"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02" w:type="pct"/>
            <w:shd w:val="clear" w:color="auto" w:fill="FFFFFF"/>
            <w:vAlign w:val="center"/>
          </w:tcPr>
          <w:p w14:paraId="474B685C"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r>
      <w:tr w:rsidR="002271AE" w:rsidRPr="002271AE" w14:paraId="1978C9A1" w14:textId="77777777" w:rsidTr="00BA7A1E">
        <w:tc>
          <w:tcPr>
            <w:tcW w:w="291" w:type="pct"/>
            <w:shd w:val="clear" w:color="auto" w:fill="FFFFFF"/>
            <w:vAlign w:val="center"/>
          </w:tcPr>
          <w:p w14:paraId="27E6E483"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p>
        </w:tc>
        <w:tc>
          <w:tcPr>
            <w:tcW w:w="1280" w:type="pct"/>
            <w:shd w:val="clear" w:color="auto" w:fill="FFFFFF"/>
            <w:vAlign w:val="center"/>
          </w:tcPr>
          <w:p w14:paraId="5FD93474" w14:textId="77777777" w:rsidR="00C46E2B" w:rsidRPr="002271AE" w:rsidRDefault="00C46E2B"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toàn đạc</w:t>
            </w:r>
          </w:p>
        </w:tc>
        <w:tc>
          <w:tcPr>
            <w:tcW w:w="386" w:type="pct"/>
            <w:shd w:val="clear" w:color="auto" w:fill="FFFFFF"/>
            <w:vAlign w:val="center"/>
          </w:tcPr>
          <w:p w14:paraId="2ABE2F31"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461" w:type="pct"/>
            <w:shd w:val="clear" w:color="auto" w:fill="FFFFFF"/>
            <w:vAlign w:val="center"/>
          </w:tcPr>
          <w:p w14:paraId="5D25379A"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77D2EFC0"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72448CA9"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0,79</w:t>
            </w:r>
          </w:p>
        </w:tc>
        <w:tc>
          <w:tcPr>
            <w:tcW w:w="425" w:type="pct"/>
            <w:shd w:val="clear" w:color="auto" w:fill="FFFFFF"/>
            <w:vAlign w:val="center"/>
          </w:tcPr>
          <w:p w14:paraId="4AD52F99"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0,99</w:t>
            </w:r>
          </w:p>
        </w:tc>
        <w:tc>
          <w:tcPr>
            <w:tcW w:w="425" w:type="pct"/>
            <w:shd w:val="clear" w:color="auto" w:fill="FFFFFF"/>
            <w:vAlign w:val="center"/>
          </w:tcPr>
          <w:p w14:paraId="6F8FD254"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1,32</w:t>
            </w:r>
          </w:p>
        </w:tc>
        <w:tc>
          <w:tcPr>
            <w:tcW w:w="430" w:type="pct"/>
            <w:shd w:val="clear" w:color="auto" w:fill="FFFFFF"/>
            <w:vAlign w:val="center"/>
          </w:tcPr>
          <w:p w14:paraId="7B84C0DF"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1,78</w:t>
            </w:r>
          </w:p>
        </w:tc>
        <w:tc>
          <w:tcPr>
            <w:tcW w:w="402" w:type="pct"/>
            <w:shd w:val="clear" w:color="auto" w:fill="FFFFFF"/>
            <w:vAlign w:val="center"/>
          </w:tcPr>
          <w:p w14:paraId="2EE81BA1"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2,24</w:t>
            </w:r>
          </w:p>
        </w:tc>
      </w:tr>
      <w:tr w:rsidR="002271AE" w:rsidRPr="002271AE" w14:paraId="0882D159" w14:textId="77777777" w:rsidTr="00BA7A1E">
        <w:tc>
          <w:tcPr>
            <w:tcW w:w="291" w:type="pct"/>
            <w:shd w:val="clear" w:color="auto" w:fill="FFFFFF"/>
            <w:vAlign w:val="center"/>
          </w:tcPr>
          <w:p w14:paraId="49DBECAB"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p>
        </w:tc>
        <w:tc>
          <w:tcPr>
            <w:tcW w:w="1280" w:type="pct"/>
            <w:shd w:val="clear" w:color="auto" w:fill="FFFFFF"/>
            <w:vAlign w:val="center"/>
          </w:tcPr>
          <w:p w14:paraId="15134B64" w14:textId="77777777" w:rsidR="00C46E2B" w:rsidRPr="002271AE" w:rsidRDefault="00C46E2B"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điện tử</w:t>
            </w:r>
          </w:p>
        </w:tc>
        <w:tc>
          <w:tcPr>
            <w:tcW w:w="386" w:type="pct"/>
            <w:shd w:val="clear" w:color="auto" w:fill="FFFFFF"/>
            <w:vAlign w:val="center"/>
          </w:tcPr>
          <w:p w14:paraId="20400B0E"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w:t>
            </w:r>
          </w:p>
        </w:tc>
        <w:tc>
          <w:tcPr>
            <w:tcW w:w="461" w:type="pct"/>
            <w:shd w:val="clear" w:color="auto" w:fill="FFFFFF"/>
            <w:vAlign w:val="center"/>
          </w:tcPr>
          <w:p w14:paraId="53F4D5C0"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72B91365"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4129F211"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0,79</w:t>
            </w:r>
          </w:p>
        </w:tc>
        <w:tc>
          <w:tcPr>
            <w:tcW w:w="425" w:type="pct"/>
            <w:shd w:val="clear" w:color="auto" w:fill="FFFFFF"/>
            <w:vAlign w:val="center"/>
          </w:tcPr>
          <w:p w14:paraId="01385111"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0,99</w:t>
            </w:r>
          </w:p>
        </w:tc>
        <w:tc>
          <w:tcPr>
            <w:tcW w:w="425" w:type="pct"/>
            <w:shd w:val="clear" w:color="auto" w:fill="FFFFFF"/>
            <w:vAlign w:val="center"/>
          </w:tcPr>
          <w:p w14:paraId="688AB950"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1,32</w:t>
            </w:r>
          </w:p>
        </w:tc>
        <w:tc>
          <w:tcPr>
            <w:tcW w:w="430" w:type="pct"/>
            <w:shd w:val="clear" w:color="auto" w:fill="FFFFFF"/>
            <w:vAlign w:val="center"/>
          </w:tcPr>
          <w:p w14:paraId="2CF41E7D"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1,78</w:t>
            </w:r>
          </w:p>
        </w:tc>
        <w:tc>
          <w:tcPr>
            <w:tcW w:w="402" w:type="pct"/>
            <w:shd w:val="clear" w:color="auto" w:fill="FFFFFF"/>
            <w:vAlign w:val="center"/>
          </w:tcPr>
          <w:p w14:paraId="2C4259FC"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2,24</w:t>
            </w:r>
          </w:p>
        </w:tc>
      </w:tr>
      <w:tr w:rsidR="002271AE" w:rsidRPr="002271AE" w14:paraId="5A33B282" w14:textId="77777777" w:rsidTr="00BA7A1E">
        <w:tc>
          <w:tcPr>
            <w:tcW w:w="291" w:type="pct"/>
            <w:shd w:val="clear" w:color="auto" w:fill="FFFFFF"/>
            <w:vAlign w:val="center"/>
          </w:tcPr>
          <w:p w14:paraId="1DA5EAAC"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p>
        </w:tc>
        <w:tc>
          <w:tcPr>
            <w:tcW w:w="1280" w:type="pct"/>
            <w:shd w:val="clear" w:color="auto" w:fill="FFFFFF"/>
            <w:vAlign w:val="center"/>
          </w:tcPr>
          <w:p w14:paraId="012889D3" w14:textId="77777777" w:rsidR="00C46E2B" w:rsidRPr="002271AE" w:rsidRDefault="00C46E2B"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xách tay</w:t>
            </w:r>
          </w:p>
        </w:tc>
        <w:tc>
          <w:tcPr>
            <w:tcW w:w="386" w:type="pct"/>
            <w:shd w:val="clear" w:color="auto" w:fill="FFFFFF"/>
            <w:vAlign w:val="center"/>
          </w:tcPr>
          <w:p w14:paraId="0B3C261E"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1D8F04CC"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12B7D86C"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425" w:type="pct"/>
            <w:shd w:val="clear" w:color="auto" w:fill="FFFFFF"/>
            <w:vAlign w:val="center"/>
          </w:tcPr>
          <w:p w14:paraId="31F65BF3"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25" w:type="pct"/>
            <w:shd w:val="clear" w:color="auto" w:fill="FFFFFF"/>
            <w:vAlign w:val="center"/>
          </w:tcPr>
          <w:p w14:paraId="533237A8"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w:t>
            </w:r>
          </w:p>
        </w:tc>
        <w:tc>
          <w:tcPr>
            <w:tcW w:w="425" w:type="pct"/>
            <w:shd w:val="clear" w:color="auto" w:fill="FFFFFF"/>
            <w:vAlign w:val="center"/>
          </w:tcPr>
          <w:p w14:paraId="488DF6F8"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w:t>
            </w:r>
          </w:p>
        </w:tc>
        <w:tc>
          <w:tcPr>
            <w:tcW w:w="430" w:type="pct"/>
            <w:shd w:val="clear" w:color="auto" w:fill="FFFFFF"/>
            <w:vAlign w:val="center"/>
          </w:tcPr>
          <w:p w14:paraId="09485C77"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c>
          <w:tcPr>
            <w:tcW w:w="402" w:type="pct"/>
            <w:shd w:val="clear" w:color="auto" w:fill="FFFFFF"/>
            <w:vAlign w:val="center"/>
          </w:tcPr>
          <w:p w14:paraId="381008F0"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0,19</w:t>
            </w:r>
          </w:p>
        </w:tc>
      </w:tr>
      <w:tr w:rsidR="002271AE" w:rsidRPr="002271AE" w14:paraId="05B143C4" w14:textId="77777777" w:rsidTr="00BA7A1E">
        <w:tc>
          <w:tcPr>
            <w:tcW w:w="291" w:type="pct"/>
            <w:shd w:val="clear" w:color="auto" w:fill="FFFFFF"/>
            <w:vAlign w:val="center"/>
          </w:tcPr>
          <w:p w14:paraId="0C53FE78"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p>
        </w:tc>
        <w:tc>
          <w:tcPr>
            <w:tcW w:w="1280" w:type="pct"/>
            <w:shd w:val="clear" w:color="auto" w:fill="FFFFFF"/>
            <w:vAlign w:val="center"/>
          </w:tcPr>
          <w:p w14:paraId="0D5601E3" w14:textId="77777777" w:rsidR="00C46E2B" w:rsidRPr="002271AE" w:rsidRDefault="00C46E2B"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86" w:type="pct"/>
            <w:shd w:val="clear" w:color="auto" w:fill="FFFFFF"/>
            <w:vAlign w:val="center"/>
          </w:tcPr>
          <w:p w14:paraId="37930F19"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61" w:type="pct"/>
            <w:shd w:val="clear" w:color="auto" w:fill="FFFFFF"/>
            <w:vAlign w:val="center"/>
          </w:tcPr>
          <w:p w14:paraId="1FB6FD50"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4A20A7A0"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61CB7C7D"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425" w:type="pct"/>
            <w:shd w:val="clear" w:color="auto" w:fill="FFFFFF"/>
            <w:vAlign w:val="center"/>
          </w:tcPr>
          <w:p w14:paraId="5673BFAB"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425" w:type="pct"/>
            <w:shd w:val="clear" w:color="auto" w:fill="FFFFFF"/>
            <w:vAlign w:val="center"/>
          </w:tcPr>
          <w:p w14:paraId="318CF16B"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0,32</w:t>
            </w:r>
          </w:p>
        </w:tc>
        <w:tc>
          <w:tcPr>
            <w:tcW w:w="430" w:type="pct"/>
            <w:shd w:val="clear" w:color="auto" w:fill="FFFFFF"/>
            <w:vAlign w:val="center"/>
          </w:tcPr>
          <w:p w14:paraId="071657BD"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0,44</w:t>
            </w:r>
          </w:p>
        </w:tc>
        <w:tc>
          <w:tcPr>
            <w:tcW w:w="402" w:type="pct"/>
            <w:shd w:val="clear" w:color="auto" w:fill="FFFFFF"/>
            <w:vAlign w:val="center"/>
          </w:tcPr>
          <w:p w14:paraId="7F30942B" w14:textId="77777777" w:rsidR="00C46E2B" w:rsidRPr="002271AE" w:rsidRDefault="00C46E2B"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0,56</w:t>
            </w:r>
          </w:p>
        </w:tc>
      </w:tr>
      <w:tr w:rsidR="002271AE" w:rsidRPr="002271AE" w14:paraId="7AC7822C" w14:textId="77777777" w:rsidTr="00BA7A1E">
        <w:tc>
          <w:tcPr>
            <w:tcW w:w="291" w:type="pct"/>
            <w:shd w:val="clear" w:color="auto" w:fill="FFFFFF"/>
            <w:vAlign w:val="center"/>
          </w:tcPr>
          <w:p w14:paraId="7C815957" w14:textId="549F3A7D" w:rsidR="00D21B61"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2</w:t>
            </w:r>
          </w:p>
        </w:tc>
        <w:tc>
          <w:tcPr>
            <w:tcW w:w="1280" w:type="pct"/>
            <w:shd w:val="clear" w:color="auto" w:fill="FFFFFF"/>
            <w:vAlign w:val="center"/>
          </w:tcPr>
          <w:p w14:paraId="094D6614" w14:textId="77777777" w:rsidR="00D21B61" w:rsidRPr="002271AE" w:rsidRDefault="00D21B61"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1/1000</w:t>
            </w:r>
          </w:p>
        </w:tc>
        <w:tc>
          <w:tcPr>
            <w:tcW w:w="386" w:type="pct"/>
            <w:shd w:val="clear" w:color="auto" w:fill="FFFFFF"/>
            <w:vAlign w:val="center"/>
          </w:tcPr>
          <w:p w14:paraId="7951D053"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52B1EFCB"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0F493177"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05FB593B"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169AEC5A"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5069E9D9"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30" w:type="pct"/>
            <w:shd w:val="clear" w:color="auto" w:fill="FFFFFF"/>
            <w:vAlign w:val="center"/>
          </w:tcPr>
          <w:p w14:paraId="0A3D09AB"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02" w:type="pct"/>
            <w:shd w:val="clear" w:color="auto" w:fill="FFFFFF"/>
            <w:vAlign w:val="center"/>
          </w:tcPr>
          <w:p w14:paraId="62A8A4CF"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r>
      <w:tr w:rsidR="002271AE" w:rsidRPr="002271AE" w14:paraId="4F84FC0A" w14:textId="77777777" w:rsidTr="00BA7A1E">
        <w:tc>
          <w:tcPr>
            <w:tcW w:w="291" w:type="pct"/>
            <w:shd w:val="clear" w:color="auto" w:fill="FFFFFF"/>
            <w:vAlign w:val="center"/>
          </w:tcPr>
          <w:p w14:paraId="52D9BE2E"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1280" w:type="pct"/>
            <w:shd w:val="clear" w:color="auto" w:fill="FFFFFF"/>
            <w:vAlign w:val="center"/>
          </w:tcPr>
          <w:p w14:paraId="0661CFA5" w14:textId="77777777" w:rsidR="00D21B61" w:rsidRPr="002271AE" w:rsidRDefault="00D21B61"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toàn đạc</w:t>
            </w:r>
          </w:p>
        </w:tc>
        <w:tc>
          <w:tcPr>
            <w:tcW w:w="386" w:type="pct"/>
            <w:shd w:val="clear" w:color="auto" w:fill="FFFFFF"/>
            <w:vAlign w:val="center"/>
          </w:tcPr>
          <w:p w14:paraId="716793C0"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461" w:type="pct"/>
            <w:shd w:val="clear" w:color="auto" w:fill="FFFFFF"/>
            <w:vAlign w:val="center"/>
          </w:tcPr>
          <w:p w14:paraId="2D9C3067"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5BF99870"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1159E34C"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w:t>
            </w:r>
          </w:p>
        </w:tc>
        <w:tc>
          <w:tcPr>
            <w:tcW w:w="425" w:type="pct"/>
            <w:shd w:val="clear" w:color="auto" w:fill="FFFFFF"/>
            <w:vAlign w:val="center"/>
          </w:tcPr>
          <w:p w14:paraId="40718F95"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0,27</w:t>
            </w:r>
          </w:p>
        </w:tc>
        <w:tc>
          <w:tcPr>
            <w:tcW w:w="425" w:type="pct"/>
            <w:shd w:val="clear" w:color="auto" w:fill="FFFFFF"/>
            <w:vAlign w:val="center"/>
          </w:tcPr>
          <w:p w14:paraId="5F9E3113"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0,36</w:t>
            </w:r>
          </w:p>
        </w:tc>
        <w:tc>
          <w:tcPr>
            <w:tcW w:w="430" w:type="pct"/>
            <w:shd w:val="clear" w:color="auto" w:fill="FFFFFF"/>
            <w:vAlign w:val="center"/>
          </w:tcPr>
          <w:p w14:paraId="52CD9FF6"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0,49</w:t>
            </w:r>
          </w:p>
        </w:tc>
        <w:tc>
          <w:tcPr>
            <w:tcW w:w="402" w:type="pct"/>
            <w:shd w:val="clear" w:color="auto" w:fill="FFFFFF"/>
            <w:vAlign w:val="center"/>
          </w:tcPr>
          <w:p w14:paraId="357E7616"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0,62</w:t>
            </w:r>
          </w:p>
        </w:tc>
      </w:tr>
      <w:tr w:rsidR="002271AE" w:rsidRPr="002271AE" w14:paraId="6177AE82" w14:textId="77777777" w:rsidTr="00BA7A1E">
        <w:tc>
          <w:tcPr>
            <w:tcW w:w="291" w:type="pct"/>
            <w:shd w:val="clear" w:color="auto" w:fill="FFFFFF"/>
            <w:vAlign w:val="center"/>
          </w:tcPr>
          <w:p w14:paraId="3BC5E180"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1280" w:type="pct"/>
            <w:shd w:val="clear" w:color="auto" w:fill="FFFFFF"/>
            <w:vAlign w:val="center"/>
          </w:tcPr>
          <w:p w14:paraId="3168CB7C" w14:textId="77777777" w:rsidR="00D21B61" w:rsidRPr="002271AE" w:rsidRDefault="00D21B61"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điện tử</w:t>
            </w:r>
          </w:p>
        </w:tc>
        <w:tc>
          <w:tcPr>
            <w:tcW w:w="386" w:type="pct"/>
            <w:shd w:val="clear" w:color="auto" w:fill="FFFFFF"/>
            <w:vAlign w:val="center"/>
          </w:tcPr>
          <w:p w14:paraId="1C5321AD"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w:t>
            </w:r>
          </w:p>
        </w:tc>
        <w:tc>
          <w:tcPr>
            <w:tcW w:w="461" w:type="pct"/>
            <w:shd w:val="clear" w:color="auto" w:fill="FFFFFF"/>
            <w:vAlign w:val="center"/>
          </w:tcPr>
          <w:p w14:paraId="3C3FA438"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708BBEEC"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3C2867FC"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w:t>
            </w:r>
          </w:p>
        </w:tc>
        <w:tc>
          <w:tcPr>
            <w:tcW w:w="425" w:type="pct"/>
            <w:shd w:val="clear" w:color="auto" w:fill="FFFFFF"/>
            <w:vAlign w:val="center"/>
          </w:tcPr>
          <w:p w14:paraId="7529F8F3"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0,27</w:t>
            </w:r>
          </w:p>
        </w:tc>
        <w:tc>
          <w:tcPr>
            <w:tcW w:w="425" w:type="pct"/>
            <w:shd w:val="clear" w:color="auto" w:fill="FFFFFF"/>
            <w:vAlign w:val="center"/>
          </w:tcPr>
          <w:p w14:paraId="66406A47"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0,36</w:t>
            </w:r>
          </w:p>
        </w:tc>
        <w:tc>
          <w:tcPr>
            <w:tcW w:w="430" w:type="pct"/>
            <w:shd w:val="clear" w:color="auto" w:fill="FFFFFF"/>
            <w:vAlign w:val="center"/>
          </w:tcPr>
          <w:p w14:paraId="503A0421"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0,49</w:t>
            </w:r>
          </w:p>
        </w:tc>
        <w:tc>
          <w:tcPr>
            <w:tcW w:w="402" w:type="pct"/>
            <w:shd w:val="clear" w:color="auto" w:fill="FFFFFF"/>
            <w:vAlign w:val="center"/>
          </w:tcPr>
          <w:p w14:paraId="5CBD33C3"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0,62</w:t>
            </w:r>
          </w:p>
        </w:tc>
      </w:tr>
      <w:tr w:rsidR="002271AE" w:rsidRPr="002271AE" w14:paraId="088EA571" w14:textId="77777777" w:rsidTr="00BA7A1E">
        <w:tc>
          <w:tcPr>
            <w:tcW w:w="291" w:type="pct"/>
            <w:shd w:val="clear" w:color="auto" w:fill="FFFFFF"/>
            <w:vAlign w:val="center"/>
          </w:tcPr>
          <w:p w14:paraId="476E95EE"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1280" w:type="pct"/>
            <w:shd w:val="clear" w:color="auto" w:fill="FFFFFF"/>
            <w:vAlign w:val="center"/>
          </w:tcPr>
          <w:p w14:paraId="787AAA18" w14:textId="77777777" w:rsidR="00D21B61" w:rsidRPr="002271AE" w:rsidRDefault="00D21B61"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xách tay</w:t>
            </w:r>
          </w:p>
        </w:tc>
        <w:tc>
          <w:tcPr>
            <w:tcW w:w="386" w:type="pct"/>
            <w:shd w:val="clear" w:color="auto" w:fill="FFFFFF"/>
            <w:vAlign w:val="center"/>
          </w:tcPr>
          <w:p w14:paraId="14DC445F"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6137A87B"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2F476AD3"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35</w:t>
            </w:r>
          </w:p>
        </w:tc>
        <w:tc>
          <w:tcPr>
            <w:tcW w:w="425" w:type="pct"/>
            <w:shd w:val="clear" w:color="auto" w:fill="FFFFFF"/>
            <w:vAlign w:val="center"/>
          </w:tcPr>
          <w:p w14:paraId="61D9E8F5"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25" w:type="pct"/>
            <w:shd w:val="clear" w:color="auto" w:fill="FFFFFF"/>
            <w:vAlign w:val="center"/>
          </w:tcPr>
          <w:p w14:paraId="7FCAE3B4"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25" w:type="pct"/>
            <w:shd w:val="clear" w:color="auto" w:fill="FFFFFF"/>
            <w:vAlign w:val="center"/>
          </w:tcPr>
          <w:p w14:paraId="258E7564"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c>
          <w:tcPr>
            <w:tcW w:w="430" w:type="pct"/>
            <w:shd w:val="clear" w:color="auto" w:fill="FFFFFF"/>
            <w:vAlign w:val="center"/>
          </w:tcPr>
          <w:p w14:paraId="653A40B0"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402" w:type="pct"/>
            <w:shd w:val="clear" w:color="auto" w:fill="FFFFFF"/>
            <w:vAlign w:val="center"/>
          </w:tcPr>
          <w:p w14:paraId="06D08518"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r>
      <w:tr w:rsidR="002271AE" w:rsidRPr="002271AE" w14:paraId="0C4D5638" w14:textId="77777777" w:rsidTr="00BA7A1E">
        <w:tc>
          <w:tcPr>
            <w:tcW w:w="291" w:type="pct"/>
            <w:shd w:val="clear" w:color="auto" w:fill="FFFFFF"/>
            <w:vAlign w:val="center"/>
          </w:tcPr>
          <w:p w14:paraId="636D8A9C"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1280" w:type="pct"/>
            <w:shd w:val="clear" w:color="auto" w:fill="FFFFFF"/>
            <w:vAlign w:val="center"/>
          </w:tcPr>
          <w:p w14:paraId="7C6B631A" w14:textId="77777777" w:rsidR="00D21B61" w:rsidRPr="002271AE" w:rsidRDefault="00D21B61"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86" w:type="pct"/>
            <w:shd w:val="clear" w:color="auto" w:fill="FFFFFF"/>
            <w:vAlign w:val="center"/>
          </w:tcPr>
          <w:p w14:paraId="3EC5D3E2"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61" w:type="pct"/>
            <w:shd w:val="clear" w:color="auto" w:fill="FFFFFF"/>
            <w:vAlign w:val="center"/>
          </w:tcPr>
          <w:p w14:paraId="465E4D42"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2AC6B3BF"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23EA66E7"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w:t>
            </w:r>
          </w:p>
        </w:tc>
        <w:tc>
          <w:tcPr>
            <w:tcW w:w="425" w:type="pct"/>
            <w:shd w:val="clear" w:color="auto" w:fill="FFFFFF"/>
            <w:vAlign w:val="center"/>
          </w:tcPr>
          <w:p w14:paraId="727A6E74"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w:t>
            </w:r>
          </w:p>
        </w:tc>
        <w:tc>
          <w:tcPr>
            <w:tcW w:w="425" w:type="pct"/>
            <w:shd w:val="clear" w:color="auto" w:fill="FFFFFF"/>
            <w:vAlign w:val="center"/>
          </w:tcPr>
          <w:p w14:paraId="5DEC3D5E"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w:t>
            </w:r>
          </w:p>
        </w:tc>
        <w:tc>
          <w:tcPr>
            <w:tcW w:w="430" w:type="pct"/>
            <w:shd w:val="clear" w:color="auto" w:fill="FFFFFF"/>
            <w:vAlign w:val="center"/>
          </w:tcPr>
          <w:p w14:paraId="4AFB2846"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w:t>
            </w:r>
          </w:p>
        </w:tc>
        <w:tc>
          <w:tcPr>
            <w:tcW w:w="402" w:type="pct"/>
            <w:shd w:val="clear" w:color="auto" w:fill="FFFFFF"/>
            <w:vAlign w:val="center"/>
          </w:tcPr>
          <w:p w14:paraId="2044D934"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r>
      <w:tr w:rsidR="002271AE" w:rsidRPr="002271AE" w14:paraId="7906A594" w14:textId="77777777" w:rsidTr="00BA7A1E">
        <w:tc>
          <w:tcPr>
            <w:tcW w:w="291" w:type="pct"/>
            <w:shd w:val="clear" w:color="auto" w:fill="FFFFFF"/>
            <w:vAlign w:val="center"/>
          </w:tcPr>
          <w:p w14:paraId="0DF149E9" w14:textId="6E134AEC" w:rsidR="00D21B61"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3</w:t>
            </w:r>
          </w:p>
        </w:tc>
        <w:tc>
          <w:tcPr>
            <w:tcW w:w="1280" w:type="pct"/>
            <w:shd w:val="clear" w:color="auto" w:fill="FFFFFF"/>
            <w:vAlign w:val="center"/>
          </w:tcPr>
          <w:p w14:paraId="7CAD1F85" w14:textId="77777777" w:rsidR="00D21B61" w:rsidRPr="002271AE" w:rsidRDefault="00D21B61"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1/2000</w:t>
            </w:r>
          </w:p>
        </w:tc>
        <w:tc>
          <w:tcPr>
            <w:tcW w:w="386" w:type="pct"/>
            <w:shd w:val="clear" w:color="auto" w:fill="FFFFFF"/>
            <w:vAlign w:val="center"/>
          </w:tcPr>
          <w:p w14:paraId="189F3425"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2EA0289D"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5142D937"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0C93E614"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20EE519A"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71BD4D98"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30" w:type="pct"/>
            <w:shd w:val="clear" w:color="auto" w:fill="FFFFFF"/>
            <w:vAlign w:val="center"/>
          </w:tcPr>
          <w:p w14:paraId="0656B975"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02" w:type="pct"/>
            <w:shd w:val="clear" w:color="auto" w:fill="FFFFFF"/>
            <w:vAlign w:val="center"/>
          </w:tcPr>
          <w:p w14:paraId="48156D15"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r>
      <w:tr w:rsidR="002271AE" w:rsidRPr="002271AE" w14:paraId="03FA67B2" w14:textId="77777777" w:rsidTr="00BA7A1E">
        <w:tc>
          <w:tcPr>
            <w:tcW w:w="291" w:type="pct"/>
            <w:shd w:val="clear" w:color="auto" w:fill="FFFFFF"/>
            <w:vAlign w:val="center"/>
          </w:tcPr>
          <w:p w14:paraId="0F0B0EA3"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1280" w:type="pct"/>
            <w:shd w:val="clear" w:color="auto" w:fill="FFFFFF"/>
            <w:vAlign w:val="center"/>
          </w:tcPr>
          <w:p w14:paraId="363D3E09" w14:textId="77777777" w:rsidR="00D21B61" w:rsidRPr="002271AE" w:rsidRDefault="00D21B61"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toàn đạc</w:t>
            </w:r>
          </w:p>
        </w:tc>
        <w:tc>
          <w:tcPr>
            <w:tcW w:w="386" w:type="pct"/>
            <w:shd w:val="clear" w:color="auto" w:fill="FFFFFF"/>
            <w:vAlign w:val="center"/>
          </w:tcPr>
          <w:p w14:paraId="6681A94C"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461" w:type="pct"/>
            <w:shd w:val="clear" w:color="auto" w:fill="FFFFFF"/>
            <w:vAlign w:val="center"/>
          </w:tcPr>
          <w:p w14:paraId="1748B422"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5B3348ED"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59819E5D"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0,19</w:t>
            </w:r>
          </w:p>
        </w:tc>
        <w:tc>
          <w:tcPr>
            <w:tcW w:w="425" w:type="pct"/>
            <w:shd w:val="clear" w:color="auto" w:fill="FFFFFF"/>
            <w:vAlign w:val="center"/>
          </w:tcPr>
          <w:p w14:paraId="5CA52FB3"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w:t>
            </w:r>
          </w:p>
        </w:tc>
        <w:tc>
          <w:tcPr>
            <w:tcW w:w="425" w:type="pct"/>
            <w:shd w:val="clear" w:color="auto" w:fill="FFFFFF"/>
            <w:vAlign w:val="center"/>
          </w:tcPr>
          <w:p w14:paraId="4823BEAB"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0,31</w:t>
            </w:r>
          </w:p>
        </w:tc>
        <w:tc>
          <w:tcPr>
            <w:tcW w:w="430" w:type="pct"/>
            <w:shd w:val="clear" w:color="auto" w:fill="FFFFFF"/>
            <w:vAlign w:val="center"/>
          </w:tcPr>
          <w:p w14:paraId="1E567B64"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0,39</w:t>
            </w:r>
          </w:p>
        </w:tc>
        <w:tc>
          <w:tcPr>
            <w:tcW w:w="402" w:type="pct"/>
            <w:shd w:val="clear" w:color="auto" w:fill="FFFFFF"/>
            <w:vAlign w:val="center"/>
          </w:tcPr>
          <w:p w14:paraId="76C879ED"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0,55</w:t>
            </w:r>
          </w:p>
        </w:tc>
      </w:tr>
      <w:tr w:rsidR="002271AE" w:rsidRPr="002271AE" w14:paraId="4B8C2D20" w14:textId="77777777" w:rsidTr="00BA7A1E">
        <w:tc>
          <w:tcPr>
            <w:tcW w:w="291" w:type="pct"/>
            <w:shd w:val="clear" w:color="auto" w:fill="FFFFFF"/>
            <w:vAlign w:val="center"/>
          </w:tcPr>
          <w:p w14:paraId="3868CF09"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1280" w:type="pct"/>
            <w:shd w:val="clear" w:color="auto" w:fill="FFFFFF"/>
            <w:vAlign w:val="center"/>
          </w:tcPr>
          <w:p w14:paraId="27DB6F07" w14:textId="77777777" w:rsidR="00D21B61" w:rsidRPr="002271AE" w:rsidRDefault="00D21B61"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điện tử</w:t>
            </w:r>
          </w:p>
        </w:tc>
        <w:tc>
          <w:tcPr>
            <w:tcW w:w="386" w:type="pct"/>
            <w:shd w:val="clear" w:color="auto" w:fill="FFFFFF"/>
            <w:vAlign w:val="center"/>
          </w:tcPr>
          <w:p w14:paraId="283F2275"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w:t>
            </w:r>
          </w:p>
        </w:tc>
        <w:tc>
          <w:tcPr>
            <w:tcW w:w="461" w:type="pct"/>
            <w:shd w:val="clear" w:color="auto" w:fill="FFFFFF"/>
            <w:vAlign w:val="center"/>
          </w:tcPr>
          <w:p w14:paraId="19199DDA"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06C96248"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76CC0C77"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0,19</w:t>
            </w:r>
          </w:p>
        </w:tc>
        <w:tc>
          <w:tcPr>
            <w:tcW w:w="425" w:type="pct"/>
            <w:shd w:val="clear" w:color="auto" w:fill="FFFFFF"/>
            <w:vAlign w:val="center"/>
          </w:tcPr>
          <w:p w14:paraId="0D0726CC"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w:t>
            </w:r>
          </w:p>
        </w:tc>
        <w:tc>
          <w:tcPr>
            <w:tcW w:w="425" w:type="pct"/>
            <w:shd w:val="clear" w:color="auto" w:fill="FFFFFF"/>
            <w:vAlign w:val="center"/>
          </w:tcPr>
          <w:p w14:paraId="6668136F"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0,31</w:t>
            </w:r>
          </w:p>
        </w:tc>
        <w:tc>
          <w:tcPr>
            <w:tcW w:w="430" w:type="pct"/>
            <w:shd w:val="clear" w:color="auto" w:fill="FFFFFF"/>
            <w:vAlign w:val="center"/>
          </w:tcPr>
          <w:p w14:paraId="41BE736C"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0,39</w:t>
            </w:r>
          </w:p>
        </w:tc>
        <w:tc>
          <w:tcPr>
            <w:tcW w:w="402" w:type="pct"/>
            <w:shd w:val="clear" w:color="auto" w:fill="FFFFFF"/>
            <w:vAlign w:val="center"/>
          </w:tcPr>
          <w:p w14:paraId="425ED7DE"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0,55</w:t>
            </w:r>
          </w:p>
        </w:tc>
      </w:tr>
      <w:tr w:rsidR="002271AE" w:rsidRPr="002271AE" w14:paraId="4EED0BE2" w14:textId="77777777" w:rsidTr="00BA7A1E">
        <w:tc>
          <w:tcPr>
            <w:tcW w:w="291" w:type="pct"/>
            <w:shd w:val="clear" w:color="auto" w:fill="FFFFFF"/>
            <w:vAlign w:val="center"/>
          </w:tcPr>
          <w:p w14:paraId="5BABF76B"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1280" w:type="pct"/>
            <w:shd w:val="clear" w:color="auto" w:fill="FFFFFF"/>
            <w:vAlign w:val="center"/>
          </w:tcPr>
          <w:p w14:paraId="6F3FB90E" w14:textId="77777777" w:rsidR="00D21B61" w:rsidRPr="002271AE" w:rsidRDefault="00D21B61"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xách tay</w:t>
            </w:r>
          </w:p>
        </w:tc>
        <w:tc>
          <w:tcPr>
            <w:tcW w:w="386" w:type="pct"/>
            <w:shd w:val="clear" w:color="auto" w:fill="FFFFFF"/>
            <w:vAlign w:val="center"/>
          </w:tcPr>
          <w:p w14:paraId="7AAB5195"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1965B8F1"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6E74BA1C"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425" w:type="pct"/>
            <w:shd w:val="clear" w:color="auto" w:fill="FFFFFF"/>
            <w:vAlign w:val="center"/>
          </w:tcPr>
          <w:p w14:paraId="0F14A5BB"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25" w:type="pct"/>
            <w:shd w:val="clear" w:color="auto" w:fill="FFFFFF"/>
            <w:vAlign w:val="center"/>
          </w:tcPr>
          <w:p w14:paraId="2626BD98"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25" w:type="pct"/>
            <w:shd w:val="clear" w:color="auto" w:fill="FFFFFF"/>
            <w:vAlign w:val="center"/>
          </w:tcPr>
          <w:p w14:paraId="37442EB6"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c>
          <w:tcPr>
            <w:tcW w:w="430" w:type="pct"/>
            <w:shd w:val="clear" w:color="auto" w:fill="FFFFFF"/>
            <w:vAlign w:val="center"/>
          </w:tcPr>
          <w:p w14:paraId="4DC0C253"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c>
          <w:tcPr>
            <w:tcW w:w="402" w:type="pct"/>
            <w:shd w:val="clear" w:color="auto" w:fill="FFFFFF"/>
            <w:vAlign w:val="center"/>
          </w:tcPr>
          <w:p w14:paraId="76EBCB8E"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04</w:t>
            </w:r>
          </w:p>
        </w:tc>
      </w:tr>
      <w:tr w:rsidR="002271AE" w:rsidRPr="002271AE" w14:paraId="5F82BB4F" w14:textId="77777777" w:rsidTr="00BA7A1E">
        <w:tc>
          <w:tcPr>
            <w:tcW w:w="291" w:type="pct"/>
            <w:shd w:val="clear" w:color="auto" w:fill="FFFFFF"/>
            <w:vAlign w:val="center"/>
          </w:tcPr>
          <w:p w14:paraId="76EDBC55"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1280" w:type="pct"/>
            <w:shd w:val="clear" w:color="auto" w:fill="FFFFFF"/>
            <w:vAlign w:val="center"/>
          </w:tcPr>
          <w:p w14:paraId="195F03EA" w14:textId="77777777" w:rsidR="00D21B61" w:rsidRPr="002271AE" w:rsidRDefault="00D21B61"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86" w:type="pct"/>
            <w:shd w:val="clear" w:color="auto" w:fill="FFFFFF"/>
            <w:vAlign w:val="center"/>
          </w:tcPr>
          <w:p w14:paraId="6D25E55F"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61" w:type="pct"/>
            <w:shd w:val="clear" w:color="auto" w:fill="FFFFFF"/>
            <w:vAlign w:val="center"/>
          </w:tcPr>
          <w:p w14:paraId="61DD64A5"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056B06F4"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75F67F87"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w:t>
            </w:r>
          </w:p>
        </w:tc>
        <w:tc>
          <w:tcPr>
            <w:tcW w:w="425" w:type="pct"/>
            <w:shd w:val="clear" w:color="auto" w:fill="FFFFFF"/>
            <w:vAlign w:val="center"/>
          </w:tcPr>
          <w:p w14:paraId="0C87436D"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w:t>
            </w:r>
          </w:p>
        </w:tc>
        <w:tc>
          <w:tcPr>
            <w:tcW w:w="425" w:type="pct"/>
            <w:shd w:val="clear" w:color="auto" w:fill="FFFFFF"/>
            <w:vAlign w:val="center"/>
          </w:tcPr>
          <w:p w14:paraId="3C3256EF"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w:t>
            </w:r>
          </w:p>
        </w:tc>
        <w:tc>
          <w:tcPr>
            <w:tcW w:w="430" w:type="pct"/>
            <w:shd w:val="clear" w:color="auto" w:fill="FFFFFF"/>
            <w:vAlign w:val="center"/>
          </w:tcPr>
          <w:p w14:paraId="723DDA59"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402" w:type="pct"/>
            <w:shd w:val="clear" w:color="auto" w:fill="FFFFFF"/>
            <w:vAlign w:val="center"/>
          </w:tcPr>
          <w:p w14:paraId="49EE8C21"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w:t>
            </w:r>
          </w:p>
        </w:tc>
      </w:tr>
      <w:tr w:rsidR="002271AE" w:rsidRPr="002271AE" w14:paraId="4FC9E739" w14:textId="77777777" w:rsidTr="00BA7A1E">
        <w:tc>
          <w:tcPr>
            <w:tcW w:w="291" w:type="pct"/>
            <w:shd w:val="clear" w:color="auto" w:fill="FFFFFF"/>
            <w:vAlign w:val="center"/>
          </w:tcPr>
          <w:p w14:paraId="3558A010" w14:textId="09FBB014" w:rsidR="00D21B61"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4</w:t>
            </w:r>
          </w:p>
        </w:tc>
        <w:tc>
          <w:tcPr>
            <w:tcW w:w="1280" w:type="pct"/>
            <w:shd w:val="clear" w:color="auto" w:fill="FFFFFF"/>
            <w:vAlign w:val="center"/>
          </w:tcPr>
          <w:p w14:paraId="240161E7" w14:textId="77777777" w:rsidR="00D21B61" w:rsidRPr="002271AE" w:rsidRDefault="00D21B61"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1/5.000</w:t>
            </w:r>
          </w:p>
        </w:tc>
        <w:tc>
          <w:tcPr>
            <w:tcW w:w="386" w:type="pct"/>
            <w:shd w:val="clear" w:color="auto" w:fill="FFFFFF"/>
            <w:vAlign w:val="center"/>
          </w:tcPr>
          <w:p w14:paraId="64159775"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2B605AB7"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2A84F7F2"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4A28D41B"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1B5DFDCE"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7FDE942F"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30" w:type="pct"/>
            <w:shd w:val="clear" w:color="auto" w:fill="FFFFFF"/>
            <w:vAlign w:val="center"/>
          </w:tcPr>
          <w:p w14:paraId="18E7D2CD"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02" w:type="pct"/>
            <w:shd w:val="clear" w:color="auto" w:fill="FFFFFF"/>
            <w:vAlign w:val="center"/>
          </w:tcPr>
          <w:p w14:paraId="108EC28A"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r>
      <w:tr w:rsidR="002271AE" w:rsidRPr="002271AE" w14:paraId="566914BA" w14:textId="77777777" w:rsidTr="00BA7A1E">
        <w:tc>
          <w:tcPr>
            <w:tcW w:w="291" w:type="pct"/>
            <w:shd w:val="clear" w:color="auto" w:fill="FFFFFF"/>
            <w:vAlign w:val="center"/>
          </w:tcPr>
          <w:p w14:paraId="0FB84D4D"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1280" w:type="pct"/>
            <w:shd w:val="clear" w:color="auto" w:fill="FFFFFF"/>
            <w:vAlign w:val="center"/>
          </w:tcPr>
          <w:p w14:paraId="2C7A436A" w14:textId="77777777" w:rsidR="00D21B61" w:rsidRPr="002271AE" w:rsidRDefault="00D21B61"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toàn đạc</w:t>
            </w:r>
          </w:p>
        </w:tc>
        <w:tc>
          <w:tcPr>
            <w:tcW w:w="386" w:type="pct"/>
            <w:shd w:val="clear" w:color="auto" w:fill="FFFFFF"/>
            <w:vAlign w:val="center"/>
          </w:tcPr>
          <w:p w14:paraId="6978F513"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461" w:type="pct"/>
            <w:shd w:val="clear" w:color="auto" w:fill="FFFFFF"/>
            <w:vAlign w:val="center"/>
          </w:tcPr>
          <w:p w14:paraId="605EC340"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2E7556ED"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6694926B"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0,49</w:t>
            </w:r>
          </w:p>
        </w:tc>
        <w:tc>
          <w:tcPr>
            <w:tcW w:w="425" w:type="pct"/>
            <w:shd w:val="clear" w:color="auto" w:fill="FFFFFF"/>
            <w:vAlign w:val="center"/>
          </w:tcPr>
          <w:p w14:paraId="6CC20848"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0,56</w:t>
            </w:r>
          </w:p>
        </w:tc>
        <w:tc>
          <w:tcPr>
            <w:tcW w:w="425" w:type="pct"/>
            <w:shd w:val="clear" w:color="auto" w:fill="FFFFFF"/>
            <w:vAlign w:val="center"/>
          </w:tcPr>
          <w:p w14:paraId="6AC4A432"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0,74</w:t>
            </w:r>
          </w:p>
        </w:tc>
        <w:tc>
          <w:tcPr>
            <w:tcW w:w="430" w:type="pct"/>
            <w:shd w:val="clear" w:color="auto" w:fill="FFFFFF"/>
            <w:vAlign w:val="center"/>
          </w:tcPr>
          <w:p w14:paraId="14DBFDB0"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0,82</w:t>
            </w:r>
          </w:p>
        </w:tc>
        <w:tc>
          <w:tcPr>
            <w:tcW w:w="402" w:type="pct"/>
            <w:shd w:val="clear" w:color="auto" w:fill="FFFFFF"/>
            <w:vAlign w:val="center"/>
          </w:tcPr>
          <w:p w14:paraId="56A01597"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r>
      <w:tr w:rsidR="002271AE" w:rsidRPr="002271AE" w14:paraId="05D1F35B" w14:textId="77777777" w:rsidTr="00BA7A1E">
        <w:tc>
          <w:tcPr>
            <w:tcW w:w="291" w:type="pct"/>
            <w:shd w:val="clear" w:color="auto" w:fill="FFFFFF"/>
            <w:vAlign w:val="center"/>
          </w:tcPr>
          <w:p w14:paraId="184CF95E"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1280" w:type="pct"/>
            <w:shd w:val="clear" w:color="auto" w:fill="FFFFFF"/>
            <w:vAlign w:val="center"/>
          </w:tcPr>
          <w:p w14:paraId="5C073DCC" w14:textId="77777777" w:rsidR="00D21B61" w:rsidRPr="002271AE" w:rsidRDefault="00D21B61"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điện tử</w:t>
            </w:r>
          </w:p>
        </w:tc>
        <w:tc>
          <w:tcPr>
            <w:tcW w:w="386" w:type="pct"/>
            <w:shd w:val="clear" w:color="auto" w:fill="FFFFFF"/>
            <w:vAlign w:val="center"/>
          </w:tcPr>
          <w:p w14:paraId="1CDAB339"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w:t>
            </w:r>
          </w:p>
        </w:tc>
        <w:tc>
          <w:tcPr>
            <w:tcW w:w="461" w:type="pct"/>
            <w:shd w:val="clear" w:color="auto" w:fill="FFFFFF"/>
            <w:vAlign w:val="center"/>
          </w:tcPr>
          <w:p w14:paraId="0D1A4BB4"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44D7027F"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07878E45"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0,49</w:t>
            </w:r>
          </w:p>
        </w:tc>
        <w:tc>
          <w:tcPr>
            <w:tcW w:w="425" w:type="pct"/>
            <w:shd w:val="clear" w:color="auto" w:fill="FFFFFF"/>
            <w:vAlign w:val="center"/>
          </w:tcPr>
          <w:p w14:paraId="76698F28"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0,56</w:t>
            </w:r>
          </w:p>
        </w:tc>
        <w:tc>
          <w:tcPr>
            <w:tcW w:w="425" w:type="pct"/>
            <w:shd w:val="clear" w:color="auto" w:fill="FFFFFF"/>
            <w:vAlign w:val="center"/>
          </w:tcPr>
          <w:p w14:paraId="4AA5E42C"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0,74</w:t>
            </w:r>
          </w:p>
        </w:tc>
        <w:tc>
          <w:tcPr>
            <w:tcW w:w="430" w:type="pct"/>
            <w:shd w:val="clear" w:color="auto" w:fill="FFFFFF"/>
            <w:vAlign w:val="center"/>
          </w:tcPr>
          <w:p w14:paraId="592F4286"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0,82</w:t>
            </w:r>
          </w:p>
        </w:tc>
        <w:tc>
          <w:tcPr>
            <w:tcW w:w="402" w:type="pct"/>
            <w:shd w:val="clear" w:color="auto" w:fill="FFFFFF"/>
            <w:vAlign w:val="center"/>
          </w:tcPr>
          <w:p w14:paraId="05180705"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r>
      <w:tr w:rsidR="002271AE" w:rsidRPr="002271AE" w14:paraId="76DEFEC2" w14:textId="77777777" w:rsidTr="00BA7A1E">
        <w:tc>
          <w:tcPr>
            <w:tcW w:w="291" w:type="pct"/>
            <w:shd w:val="clear" w:color="auto" w:fill="FFFFFF"/>
            <w:vAlign w:val="center"/>
          </w:tcPr>
          <w:p w14:paraId="6271A7CC"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1280" w:type="pct"/>
            <w:shd w:val="clear" w:color="auto" w:fill="FFFFFF"/>
            <w:vAlign w:val="center"/>
          </w:tcPr>
          <w:p w14:paraId="3D3F30B9" w14:textId="77777777" w:rsidR="00D21B61" w:rsidRPr="002271AE" w:rsidRDefault="00D21B61"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xách tay</w:t>
            </w:r>
          </w:p>
        </w:tc>
        <w:tc>
          <w:tcPr>
            <w:tcW w:w="386" w:type="pct"/>
            <w:shd w:val="clear" w:color="auto" w:fill="FFFFFF"/>
            <w:vAlign w:val="center"/>
          </w:tcPr>
          <w:p w14:paraId="3C3D0D76"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0D3A430F"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0F2B4C1A"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425" w:type="pct"/>
            <w:shd w:val="clear" w:color="auto" w:fill="FFFFFF"/>
            <w:vAlign w:val="center"/>
          </w:tcPr>
          <w:p w14:paraId="0B133706"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425" w:type="pct"/>
            <w:shd w:val="clear" w:color="auto" w:fill="FFFFFF"/>
            <w:vAlign w:val="center"/>
          </w:tcPr>
          <w:p w14:paraId="7B328FC8"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425" w:type="pct"/>
            <w:shd w:val="clear" w:color="auto" w:fill="FFFFFF"/>
            <w:vAlign w:val="center"/>
          </w:tcPr>
          <w:p w14:paraId="5DC2EB1C" w14:textId="77777777" w:rsidR="00D21B61" w:rsidRPr="002271AE" w:rsidRDefault="00D21B61"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0,06</w:t>
            </w:r>
          </w:p>
        </w:tc>
        <w:tc>
          <w:tcPr>
            <w:tcW w:w="430" w:type="pct"/>
            <w:shd w:val="clear" w:color="auto" w:fill="FFFFFF"/>
            <w:vAlign w:val="center"/>
          </w:tcPr>
          <w:p w14:paraId="19C269F7"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02" w:type="pct"/>
            <w:shd w:val="clear" w:color="auto" w:fill="FFFFFF"/>
            <w:vAlign w:val="center"/>
          </w:tcPr>
          <w:p w14:paraId="5267E592"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r>
      <w:tr w:rsidR="002271AE" w:rsidRPr="002271AE" w14:paraId="2B5992EC" w14:textId="77777777" w:rsidTr="00BA7A1E">
        <w:tc>
          <w:tcPr>
            <w:tcW w:w="291" w:type="pct"/>
            <w:shd w:val="clear" w:color="auto" w:fill="FFFFFF"/>
            <w:vAlign w:val="center"/>
          </w:tcPr>
          <w:p w14:paraId="63E047D1"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1280" w:type="pct"/>
            <w:shd w:val="clear" w:color="auto" w:fill="FFFFFF"/>
            <w:vAlign w:val="center"/>
          </w:tcPr>
          <w:p w14:paraId="2E301A22" w14:textId="77777777" w:rsidR="00D21B61" w:rsidRPr="002271AE" w:rsidRDefault="00D21B61"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86" w:type="pct"/>
            <w:shd w:val="clear" w:color="auto" w:fill="FFFFFF"/>
            <w:vAlign w:val="center"/>
          </w:tcPr>
          <w:p w14:paraId="066751D6"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61" w:type="pct"/>
            <w:shd w:val="clear" w:color="auto" w:fill="FFFFFF"/>
            <w:vAlign w:val="center"/>
          </w:tcPr>
          <w:p w14:paraId="44BB3D28"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5E260D22"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74D2B6E0"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w:t>
            </w:r>
          </w:p>
        </w:tc>
        <w:tc>
          <w:tcPr>
            <w:tcW w:w="425" w:type="pct"/>
            <w:shd w:val="clear" w:color="auto" w:fill="FFFFFF"/>
            <w:vAlign w:val="center"/>
          </w:tcPr>
          <w:p w14:paraId="52BEB44C"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c>
          <w:tcPr>
            <w:tcW w:w="425" w:type="pct"/>
            <w:shd w:val="clear" w:color="auto" w:fill="FFFFFF"/>
            <w:vAlign w:val="center"/>
          </w:tcPr>
          <w:p w14:paraId="7917AA70"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18</w:t>
            </w:r>
          </w:p>
        </w:tc>
        <w:tc>
          <w:tcPr>
            <w:tcW w:w="430" w:type="pct"/>
            <w:shd w:val="clear" w:color="auto" w:fill="FFFFFF"/>
            <w:vAlign w:val="center"/>
          </w:tcPr>
          <w:p w14:paraId="1BF27AEF"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0,21</w:t>
            </w:r>
          </w:p>
        </w:tc>
        <w:tc>
          <w:tcPr>
            <w:tcW w:w="402" w:type="pct"/>
            <w:shd w:val="clear" w:color="auto" w:fill="FFFFFF"/>
            <w:vAlign w:val="center"/>
          </w:tcPr>
          <w:p w14:paraId="4062DA32"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r>
      <w:tr w:rsidR="002271AE" w:rsidRPr="002271AE" w14:paraId="7777C39D" w14:textId="77777777" w:rsidTr="00BA7A1E">
        <w:tc>
          <w:tcPr>
            <w:tcW w:w="291" w:type="pct"/>
            <w:shd w:val="clear" w:color="auto" w:fill="FFFFFF"/>
            <w:vAlign w:val="center"/>
          </w:tcPr>
          <w:p w14:paraId="26662AA6" w14:textId="39973E90" w:rsidR="00D21B61"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5</w:t>
            </w:r>
          </w:p>
        </w:tc>
        <w:tc>
          <w:tcPr>
            <w:tcW w:w="1280" w:type="pct"/>
            <w:shd w:val="clear" w:color="auto" w:fill="FFFFFF"/>
            <w:vAlign w:val="center"/>
          </w:tcPr>
          <w:p w14:paraId="387EDDA6" w14:textId="77777777" w:rsidR="00D21B61" w:rsidRPr="002271AE" w:rsidRDefault="00D21B61"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1/10000</w:t>
            </w:r>
          </w:p>
        </w:tc>
        <w:tc>
          <w:tcPr>
            <w:tcW w:w="386" w:type="pct"/>
            <w:shd w:val="clear" w:color="auto" w:fill="FFFFFF"/>
            <w:vAlign w:val="center"/>
          </w:tcPr>
          <w:p w14:paraId="7609FDBF"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78587D6C"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75D08DF2"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5CE2648A"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7437E410"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1F35232A"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30" w:type="pct"/>
            <w:shd w:val="clear" w:color="auto" w:fill="FFFFFF"/>
            <w:vAlign w:val="center"/>
          </w:tcPr>
          <w:p w14:paraId="5492C4B8"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02" w:type="pct"/>
            <w:shd w:val="clear" w:color="auto" w:fill="FFFFFF"/>
            <w:vAlign w:val="center"/>
          </w:tcPr>
          <w:p w14:paraId="1D91A51B"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r>
      <w:tr w:rsidR="002271AE" w:rsidRPr="002271AE" w14:paraId="6AE69CC1" w14:textId="77777777" w:rsidTr="00BA7A1E">
        <w:tc>
          <w:tcPr>
            <w:tcW w:w="291" w:type="pct"/>
            <w:shd w:val="clear" w:color="auto" w:fill="FFFFFF"/>
            <w:vAlign w:val="center"/>
          </w:tcPr>
          <w:p w14:paraId="489850D3"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1280" w:type="pct"/>
            <w:shd w:val="clear" w:color="auto" w:fill="FFFFFF"/>
            <w:vAlign w:val="center"/>
          </w:tcPr>
          <w:p w14:paraId="166192FC" w14:textId="77777777" w:rsidR="00D21B61" w:rsidRPr="002271AE" w:rsidRDefault="00D21B61"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toàn đạc</w:t>
            </w:r>
          </w:p>
        </w:tc>
        <w:tc>
          <w:tcPr>
            <w:tcW w:w="386" w:type="pct"/>
            <w:shd w:val="clear" w:color="auto" w:fill="FFFFFF"/>
            <w:vAlign w:val="center"/>
          </w:tcPr>
          <w:p w14:paraId="38508957"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461" w:type="pct"/>
            <w:shd w:val="clear" w:color="auto" w:fill="FFFFFF"/>
            <w:vAlign w:val="center"/>
          </w:tcPr>
          <w:p w14:paraId="04B1A680"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2E4D3273"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62953739"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0,74</w:t>
            </w:r>
          </w:p>
        </w:tc>
        <w:tc>
          <w:tcPr>
            <w:tcW w:w="425" w:type="pct"/>
            <w:shd w:val="clear" w:color="auto" w:fill="FFFFFF"/>
            <w:vAlign w:val="center"/>
          </w:tcPr>
          <w:p w14:paraId="1174708F"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0,84</w:t>
            </w:r>
          </w:p>
        </w:tc>
        <w:tc>
          <w:tcPr>
            <w:tcW w:w="425" w:type="pct"/>
            <w:shd w:val="clear" w:color="auto" w:fill="FFFFFF"/>
            <w:vAlign w:val="center"/>
          </w:tcPr>
          <w:p w14:paraId="3B0ED22D"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1,11</w:t>
            </w:r>
          </w:p>
        </w:tc>
        <w:tc>
          <w:tcPr>
            <w:tcW w:w="430" w:type="pct"/>
            <w:shd w:val="clear" w:color="auto" w:fill="FFFFFF"/>
            <w:vAlign w:val="center"/>
          </w:tcPr>
          <w:p w14:paraId="42A1D2FA"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1,23</w:t>
            </w:r>
          </w:p>
        </w:tc>
        <w:tc>
          <w:tcPr>
            <w:tcW w:w="402" w:type="pct"/>
            <w:shd w:val="clear" w:color="auto" w:fill="FFFFFF"/>
            <w:vAlign w:val="center"/>
          </w:tcPr>
          <w:p w14:paraId="5527975D"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r>
      <w:tr w:rsidR="002271AE" w:rsidRPr="002271AE" w14:paraId="660E70CA" w14:textId="77777777" w:rsidTr="00BA7A1E">
        <w:tc>
          <w:tcPr>
            <w:tcW w:w="291" w:type="pct"/>
            <w:shd w:val="clear" w:color="auto" w:fill="FFFFFF"/>
            <w:vAlign w:val="center"/>
          </w:tcPr>
          <w:p w14:paraId="2C188D61"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1280" w:type="pct"/>
            <w:shd w:val="clear" w:color="auto" w:fill="FFFFFF"/>
            <w:vAlign w:val="center"/>
          </w:tcPr>
          <w:p w14:paraId="44F4800E" w14:textId="77777777" w:rsidR="00D21B61" w:rsidRPr="002271AE" w:rsidRDefault="00D21B61"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điện tử</w:t>
            </w:r>
          </w:p>
        </w:tc>
        <w:tc>
          <w:tcPr>
            <w:tcW w:w="386" w:type="pct"/>
            <w:shd w:val="clear" w:color="auto" w:fill="FFFFFF"/>
            <w:vAlign w:val="center"/>
          </w:tcPr>
          <w:p w14:paraId="72E16D4D"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w:t>
            </w:r>
          </w:p>
        </w:tc>
        <w:tc>
          <w:tcPr>
            <w:tcW w:w="461" w:type="pct"/>
            <w:shd w:val="clear" w:color="auto" w:fill="FFFFFF"/>
            <w:vAlign w:val="center"/>
          </w:tcPr>
          <w:p w14:paraId="4D2B2978"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0BE2BC3C"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145C02E5"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0,74</w:t>
            </w:r>
          </w:p>
        </w:tc>
        <w:tc>
          <w:tcPr>
            <w:tcW w:w="425" w:type="pct"/>
            <w:shd w:val="clear" w:color="auto" w:fill="FFFFFF"/>
            <w:vAlign w:val="center"/>
          </w:tcPr>
          <w:p w14:paraId="28E7CE67"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0,84</w:t>
            </w:r>
          </w:p>
        </w:tc>
        <w:tc>
          <w:tcPr>
            <w:tcW w:w="425" w:type="pct"/>
            <w:shd w:val="clear" w:color="auto" w:fill="FFFFFF"/>
            <w:vAlign w:val="center"/>
          </w:tcPr>
          <w:p w14:paraId="5FE61CA2"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1,11</w:t>
            </w:r>
          </w:p>
        </w:tc>
        <w:tc>
          <w:tcPr>
            <w:tcW w:w="430" w:type="pct"/>
            <w:shd w:val="clear" w:color="auto" w:fill="FFFFFF"/>
            <w:vAlign w:val="center"/>
          </w:tcPr>
          <w:p w14:paraId="19E55D2D"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1,23</w:t>
            </w:r>
          </w:p>
        </w:tc>
        <w:tc>
          <w:tcPr>
            <w:tcW w:w="402" w:type="pct"/>
            <w:shd w:val="clear" w:color="auto" w:fill="FFFFFF"/>
            <w:vAlign w:val="center"/>
          </w:tcPr>
          <w:p w14:paraId="0F345786"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r>
      <w:tr w:rsidR="002271AE" w:rsidRPr="002271AE" w14:paraId="5C213F8B" w14:textId="77777777" w:rsidTr="00BA7A1E">
        <w:tc>
          <w:tcPr>
            <w:tcW w:w="291" w:type="pct"/>
            <w:shd w:val="clear" w:color="auto" w:fill="FFFFFF"/>
            <w:vAlign w:val="center"/>
          </w:tcPr>
          <w:p w14:paraId="5309EFAA"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1280" w:type="pct"/>
            <w:shd w:val="clear" w:color="auto" w:fill="FFFFFF"/>
            <w:vAlign w:val="center"/>
          </w:tcPr>
          <w:p w14:paraId="3F3C3762" w14:textId="77777777" w:rsidR="00D21B61" w:rsidRPr="002271AE" w:rsidRDefault="00D21B61"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xách tay</w:t>
            </w:r>
          </w:p>
        </w:tc>
        <w:tc>
          <w:tcPr>
            <w:tcW w:w="386" w:type="pct"/>
            <w:shd w:val="clear" w:color="auto" w:fill="FFFFFF"/>
            <w:vAlign w:val="center"/>
          </w:tcPr>
          <w:p w14:paraId="0425704A"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2B517783"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6F62B201"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425" w:type="pct"/>
            <w:shd w:val="clear" w:color="auto" w:fill="FFFFFF"/>
            <w:vAlign w:val="center"/>
          </w:tcPr>
          <w:p w14:paraId="3853D344"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w:t>
            </w:r>
          </w:p>
        </w:tc>
        <w:tc>
          <w:tcPr>
            <w:tcW w:w="425" w:type="pct"/>
            <w:shd w:val="clear" w:color="auto" w:fill="FFFFFF"/>
            <w:vAlign w:val="center"/>
          </w:tcPr>
          <w:p w14:paraId="02DC97C5"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w:t>
            </w:r>
          </w:p>
        </w:tc>
        <w:tc>
          <w:tcPr>
            <w:tcW w:w="425" w:type="pct"/>
            <w:shd w:val="clear" w:color="auto" w:fill="FFFFFF"/>
            <w:vAlign w:val="center"/>
          </w:tcPr>
          <w:p w14:paraId="63B71FA7"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w:t>
            </w:r>
          </w:p>
        </w:tc>
        <w:tc>
          <w:tcPr>
            <w:tcW w:w="430" w:type="pct"/>
            <w:shd w:val="clear" w:color="auto" w:fill="FFFFFF"/>
            <w:vAlign w:val="center"/>
          </w:tcPr>
          <w:p w14:paraId="034647A1"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w:t>
            </w:r>
          </w:p>
        </w:tc>
        <w:tc>
          <w:tcPr>
            <w:tcW w:w="402" w:type="pct"/>
            <w:shd w:val="clear" w:color="auto" w:fill="FFFFFF"/>
            <w:vAlign w:val="center"/>
          </w:tcPr>
          <w:p w14:paraId="3A369C91"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r>
      <w:tr w:rsidR="002271AE" w:rsidRPr="002271AE" w14:paraId="76F26D94" w14:textId="77777777" w:rsidTr="00BA7A1E">
        <w:tc>
          <w:tcPr>
            <w:tcW w:w="291" w:type="pct"/>
            <w:shd w:val="clear" w:color="auto" w:fill="FFFFFF"/>
            <w:vAlign w:val="center"/>
          </w:tcPr>
          <w:p w14:paraId="028F9250"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1280" w:type="pct"/>
            <w:shd w:val="clear" w:color="auto" w:fill="FFFFFF"/>
            <w:vAlign w:val="center"/>
          </w:tcPr>
          <w:p w14:paraId="58ECC03B" w14:textId="77777777" w:rsidR="00D21B61" w:rsidRPr="002271AE" w:rsidRDefault="00D21B61"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86" w:type="pct"/>
            <w:shd w:val="clear" w:color="auto" w:fill="FFFFFF"/>
            <w:vAlign w:val="center"/>
          </w:tcPr>
          <w:p w14:paraId="0D9787FB"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61" w:type="pct"/>
            <w:shd w:val="clear" w:color="auto" w:fill="FFFFFF"/>
            <w:vAlign w:val="center"/>
          </w:tcPr>
          <w:p w14:paraId="09486BEC"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3A60F801"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c>
          <w:tcPr>
            <w:tcW w:w="425" w:type="pct"/>
            <w:shd w:val="clear" w:color="auto" w:fill="FFFFFF"/>
            <w:vAlign w:val="center"/>
          </w:tcPr>
          <w:p w14:paraId="35170BD7"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w:t>
            </w:r>
          </w:p>
        </w:tc>
        <w:tc>
          <w:tcPr>
            <w:tcW w:w="425" w:type="pct"/>
            <w:shd w:val="clear" w:color="auto" w:fill="FFFFFF"/>
            <w:vAlign w:val="center"/>
          </w:tcPr>
          <w:p w14:paraId="502E09E7"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425" w:type="pct"/>
            <w:shd w:val="clear" w:color="auto" w:fill="FFFFFF"/>
            <w:vAlign w:val="center"/>
          </w:tcPr>
          <w:p w14:paraId="113EB1BF"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w:t>
            </w:r>
          </w:p>
        </w:tc>
        <w:tc>
          <w:tcPr>
            <w:tcW w:w="430" w:type="pct"/>
            <w:shd w:val="clear" w:color="auto" w:fill="FFFFFF"/>
            <w:vAlign w:val="center"/>
          </w:tcPr>
          <w:p w14:paraId="2D35A329"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0,27</w:t>
            </w:r>
          </w:p>
        </w:tc>
        <w:tc>
          <w:tcPr>
            <w:tcW w:w="402" w:type="pct"/>
            <w:shd w:val="clear" w:color="auto" w:fill="FFFFFF"/>
            <w:vAlign w:val="center"/>
          </w:tcPr>
          <w:p w14:paraId="7DC12D43" w14:textId="77777777" w:rsidR="00D21B61" w:rsidRPr="002271AE" w:rsidRDefault="00D21B61" w:rsidP="009D00A4">
            <w:pPr>
              <w:spacing w:before="60" w:after="60"/>
              <w:jc w:val="center"/>
              <w:rPr>
                <w:rFonts w:ascii="Times New Roman" w:hAnsi="Times New Roman" w:cs="Times New Roman"/>
                <w:color w:val="000000" w:themeColor="text1"/>
                <w:sz w:val="26"/>
                <w:szCs w:val="26"/>
              </w:rPr>
            </w:pPr>
          </w:p>
        </w:tc>
      </w:tr>
    </w:tbl>
    <w:p w14:paraId="4D62CBEA" w14:textId="77777777" w:rsidR="00B10AB7" w:rsidRPr="002271AE" w:rsidRDefault="00D21B61" w:rsidP="005F3402">
      <w:pPr>
        <w:rPr>
          <w:rFonts w:ascii="Times New Roman" w:hAnsi="Times New Roman" w:cs="Times New Roman"/>
          <w:b/>
          <w:color w:val="000000" w:themeColor="text1"/>
          <w:sz w:val="28"/>
          <w:szCs w:val="28"/>
        </w:rPr>
      </w:pPr>
      <w:bookmarkStart w:id="32" w:name="bookmark55"/>
      <w:r w:rsidRPr="002271AE">
        <w:rPr>
          <w:rFonts w:ascii="Times New Roman" w:hAnsi="Times New Roman" w:cs="Times New Roman"/>
          <w:b/>
          <w:color w:val="000000" w:themeColor="text1"/>
          <w:sz w:val="28"/>
          <w:szCs w:val="28"/>
          <w:u w:val="single"/>
          <w:lang w:val="en-US"/>
        </w:rPr>
        <w:t>G</w:t>
      </w:r>
      <w:r w:rsidR="00B10AB7" w:rsidRPr="002271AE">
        <w:rPr>
          <w:rFonts w:ascii="Times New Roman" w:hAnsi="Times New Roman" w:cs="Times New Roman"/>
          <w:b/>
          <w:color w:val="000000" w:themeColor="text1"/>
          <w:sz w:val="28"/>
          <w:szCs w:val="28"/>
          <w:u w:val="single"/>
        </w:rPr>
        <w:t>hi chú</w:t>
      </w:r>
      <w:r w:rsidR="00B10AB7" w:rsidRPr="002271AE">
        <w:rPr>
          <w:rFonts w:ascii="Times New Roman" w:hAnsi="Times New Roman" w:cs="Times New Roman"/>
          <w:b/>
          <w:color w:val="000000" w:themeColor="text1"/>
          <w:sz w:val="28"/>
          <w:szCs w:val="28"/>
        </w:rPr>
        <w:t>:</w:t>
      </w:r>
      <w:bookmarkEnd w:id="32"/>
    </w:p>
    <w:p w14:paraId="6235A14E" w14:textId="77777777" w:rsidR="00B10AB7" w:rsidRPr="002271AE" w:rsidRDefault="00D21B61" w:rsidP="005F3402">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(1) </w:t>
      </w:r>
      <w:r w:rsidR="00B10AB7" w:rsidRPr="002271AE">
        <w:rPr>
          <w:rFonts w:ascii="Times New Roman" w:hAnsi="Times New Roman" w:cs="Times New Roman"/>
          <w:color w:val="000000" w:themeColor="text1"/>
          <w:sz w:val="28"/>
          <w:szCs w:val="28"/>
        </w:rPr>
        <w:t>Mức lưới đo vẽ chỉ áp dụng khi phải lập lưới khống chế đo vẽ.</w:t>
      </w:r>
    </w:p>
    <w:p w14:paraId="3E7A0A3F" w14:textId="77777777" w:rsidR="00B10AB7" w:rsidRPr="002271AE" w:rsidRDefault="00D21B61" w:rsidP="00E46BB7">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(2) </w:t>
      </w:r>
      <w:r w:rsidR="00B10AB7" w:rsidRPr="002271AE">
        <w:rPr>
          <w:rFonts w:ascii="Times New Roman" w:hAnsi="Times New Roman" w:cs="Times New Roman"/>
          <w:color w:val="000000" w:themeColor="text1"/>
          <w:sz w:val="28"/>
          <w:szCs w:val="28"/>
        </w:rPr>
        <w:t>Mức tại Bảng 4</w:t>
      </w:r>
      <w:r w:rsidR="00A501A1" w:rsidRPr="002271AE">
        <w:rPr>
          <w:rFonts w:ascii="Times New Roman" w:hAnsi="Times New Roman" w:cs="Times New Roman"/>
          <w:color w:val="000000" w:themeColor="text1"/>
          <w:sz w:val="28"/>
          <w:szCs w:val="28"/>
        </w:rPr>
        <w:t>9</w:t>
      </w:r>
      <w:r w:rsidR="00B10AB7" w:rsidRPr="002271AE">
        <w:rPr>
          <w:rFonts w:ascii="Times New Roman" w:hAnsi="Times New Roman" w:cs="Times New Roman"/>
          <w:color w:val="000000" w:themeColor="text1"/>
          <w:sz w:val="28"/>
          <w:szCs w:val="28"/>
        </w:rPr>
        <w:t xml:space="preserve"> tính cho mảnh bản đồ có mức độ biến động từ 15% số thửa đất trở xuống; trường hợp mảnh bản đồ có mức độ biến động trên 15% số thửa thì số lượng thửa đất</w:t>
      </w:r>
      <w:r w:rsidRPr="002271AE">
        <w:rPr>
          <w:rFonts w:ascii="Times New Roman" w:hAnsi="Times New Roman" w:cs="Times New Roman"/>
          <w:color w:val="000000" w:themeColor="text1"/>
          <w:sz w:val="28"/>
          <w:szCs w:val="28"/>
        </w:rPr>
        <w:t xml:space="preserve"> biế</w:t>
      </w:r>
      <w:r w:rsidR="00B10AB7" w:rsidRPr="002271AE">
        <w:rPr>
          <w:rFonts w:ascii="Times New Roman" w:hAnsi="Times New Roman" w:cs="Times New Roman"/>
          <w:color w:val="000000" w:themeColor="text1"/>
          <w:sz w:val="28"/>
          <w:szCs w:val="28"/>
        </w:rPr>
        <w:t xml:space="preserve">n động trên 15% đến 25% được tính bằng 0,9 lần mức trên; số lượng thửa đất biến động trên 25% đến 40% hoặc trên 40% nhưng các thửa đất </w:t>
      </w:r>
      <w:r w:rsidR="00904559" w:rsidRPr="002271AE">
        <w:rPr>
          <w:rFonts w:ascii="Times New Roman" w:hAnsi="Times New Roman" w:cs="Times New Roman"/>
          <w:color w:val="000000" w:themeColor="text1"/>
          <w:sz w:val="28"/>
          <w:szCs w:val="28"/>
        </w:rPr>
        <w:t>biến động</w:t>
      </w:r>
      <w:r w:rsidR="00B10AB7" w:rsidRPr="002271AE">
        <w:rPr>
          <w:rFonts w:ascii="Times New Roman" w:hAnsi="Times New Roman" w:cs="Times New Roman"/>
          <w:color w:val="000000" w:themeColor="text1"/>
          <w:sz w:val="28"/>
          <w:szCs w:val="28"/>
        </w:rPr>
        <w:t xml:space="preserve"> không tập trung đượ</w:t>
      </w:r>
      <w:r w:rsidR="00552192" w:rsidRPr="002271AE">
        <w:rPr>
          <w:rFonts w:ascii="Times New Roman" w:hAnsi="Times New Roman" w:cs="Times New Roman"/>
          <w:color w:val="000000" w:themeColor="text1"/>
          <w:sz w:val="28"/>
          <w:szCs w:val="28"/>
        </w:rPr>
        <w:t>c tính bằng 0,8 lầ</w:t>
      </w:r>
      <w:r w:rsidR="00B10AB7" w:rsidRPr="002271AE">
        <w:rPr>
          <w:rFonts w:ascii="Times New Roman" w:hAnsi="Times New Roman" w:cs="Times New Roman"/>
          <w:color w:val="000000" w:themeColor="text1"/>
          <w:sz w:val="28"/>
          <w:szCs w:val="28"/>
        </w:rPr>
        <w:t>n mức trên.</w:t>
      </w:r>
    </w:p>
    <w:p w14:paraId="6AE7F5B7" w14:textId="77777777" w:rsidR="00B10AB7" w:rsidRPr="002271AE" w:rsidRDefault="00552192"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c) </w:t>
      </w:r>
      <w:r w:rsidR="00B10AB7" w:rsidRPr="002271AE">
        <w:rPr>
          <w:rFonts w:ascii="Times New Roman" w:hAnsi="Times New Roman" w:cs="Times New Roman"/>
          <w:b/>
          <w:color w:val="000000" w:themeColor="text1"/>
          <w:sz w:val="28"/>
          <w:szCs w:val="28"/>
        </w:rPr>
        <w:t>Vật liệu</w:t>
      </w:r>
    </w:p>
    <w:p w14:paraId="5FCA5DB9" w14:textId="77777777" w:rsidR="00B10AB7" w:rsidRPr="002271AE" w:rsidRDefault="00B10AB7" w:rsidP="005F3402">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Tính bằng 0,05 mức vật liệu của đo vẽ chi tiết tại Bảng 5</w:t>
      </w:r>
      <w:r w:rsidR="00A501A1" w:rsidRPr="002271AE">
        <w:rPr>
          <w:rFonts w:ascii="Times New Roman" w:hAnsi="Times New Roman" w:cs="Times New Roman"/>
          <w:color w:val="000000" w:themeColor="text1"/>
          <w:sz w:val="28"/>
          <w:szCs w:val="28"/>
        </w:rPr>
        <w:t>3</w:t>
      </w:r>
      <w:r w:rsidRPr="002271AE">
        <w:rPr>
          <w:rFonts w:ascii="Times New Roman" w:hAnsi="Times New Roman" w:cs="Times New Roman"/>
          <w:color w:val="000000" w:themeColor="text1"/>
          <w:sz w:val="28"/>
          <w:szCs w:val="28"/>
        </w:rPr>
        <w:t>.</w:t>
      </w:r>
    </w:p>
    <w:p w14:paraId="717A5FF1" w14:textId="77777777" w:rsidR="00B10AB7" w:rsidRPr="002271AE" w:rsidRDefault="00552192"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lang w:val="en-US"/>
        </w:rPr>
        <w:t xml:space="preserve">1.3. </w:t>
      </w:r>
      <w:r w:rsidR="00B10AB7" w:rsidRPr="002271AE">
        <w:rPr>
          <w:rFonts w:ascii="Times New Roman" w:hAnsi="Times New Roman" w:cs="Times New Roman"/>
          <w:b/>
          <w:color w:val="000000" w:themeColor="text1"/>
          <w:sz w:val="28"/>
          <w:szCs w:val="28"/>
        </w:rPr>
        <w:t>Đo vẽ chi tiết</w:t>
      </w:r>
    </w:p>
    <w:p w14:paraId="7EBF834E" w14:textId="77777777" w:rsidR="00552192" w:rsidRPr="002271AE" w:rsidRDefault="00B10AB7" w:rsidP="005F3402">
      <w:pPr>
        <w:rPr>
          <w:rFonts w:ascii="Times New Roman" w:hAnsi="Times New Roman" w:cs="Times New Roman"/>
          <w:b/>
          <w:color w:val="000000" w:themeColor="text1"/>
          <w:sz w:val="28"/>
          <w:szCs w:val="28"/>
          <w:lang w:val="en-US"/>
        </w:rPr>
      </w:pPr>
      <w:r w:rsidRPr="002271AE">
        <w:rPr>
          <w:rFonts w:ascii="Times New Roman" w:hAnsi="Times New Roman" w:cs="Times New Roman"/>
          <w:b/>
          <w:color w:val="000000" w:themeColor="text1"/>
          <w:sz w:val="28"/>
          <w:szCs w:val="28"/>
        </w:rPr>
        <w:t>a) Dụng cụ</w:t>
      </w:r>
    </w:p>
    <w:p w14:paraId="141D30C3" w14:textId="77777777" w:rsidR="00B10AB7" w:rsidRPr="002271AE" w:rsidRDefault="00B10AB7" w:rsidP="009D00A4">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 xml:space="preserve">Bảng </w:t>
      </w:r>
      <w:r w:rsidR="00EC6308" w:rsidRPr="002271AE">
        <w:rPr>
          <w:rFonts w:ascii="Times New Roman" w:hAnsi="Times New Roman" w:cs="Times New Roman"/>
          <w:b/>
          <w:i/>
          <w:color w:val="000000" w:themeColor="text1"/>
          <w:sz w:val="28"/>
          <w:szCs w:val="28"/>
          <w:lang w:val="en-US"/>
        </w:rPr>
        <w:t>50</w:t>
      </w:r>
    </w:p>
    <w:tbl>
      <w:tblPr>
        <w:tblW w:w="5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6"/>
        <w:gridCol w:w="2779"/>
        <w:gridCol w:w="840"/>
        <w:gridCol w:w="886"/>
        <w:gridCol w:w="1059"/>
        <w:gridCol w:w="863"/>
        <w:gridCol w:w="863"/>
        <w:gridCol w:w="863"/>
        <w:gridCol w:w="975"/>
      </w:tblGrid>
      <w:tr w:rsidR="002271AE" w:rsidRPr="002271AE" w14:paraId="2F4338AD" w14:textId="77777777" w:rsidTr="00BA7A1E">
        <w:trPr>
          <w:tblHeader/>
        </w:trPr>
        <w:tc>
          <w:tcPr>
            <w:tcW w:w="252" w:type="pct"/>
            <w:vMerge w:val="restart"/>
            <w:shd w:val="clear" w:color="auto" w:fill="FFFFFF"/>
            <w:vAlign w:val="center"/>
          </w:tcPr>
          <w:p w14:paraId="3EE47232" w14:textId="77777777" w:rsidR="00B92D8C" w:rsidRPr="002271AE" w:rsidRDefault="00B92D8C"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445" w:type="pct"/>
            <w:vMerge w:val="restart"/>
            <w:shd w:val="clear" w:color="auto" w:fill="FFFFFF"/>
            <w:vAlign w:val="center"/>
          </w:tcPr>
          <w:p w14:paraId="5CFDBB55" w14:textId="77777777" w:rsidR="00B92D8C" w:rsidRPr="002271AE" w:rsidRDefault="00B92D8C"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437" w:type="pct"/>
            <w:vMerge w:val="restart"/>
            <w:shd w:val="clear" w:color="auto" w:fill="FFFFFF"/>
            <w:vAlign w:val="center"/>
          </w:tcPr>
          <w:p w14:paraId="0D089D8C" w14:textId="77777777" w:rsidR="00B92D8C" w:rsidRPr="002271AE" w:rsidRDefault="00B92D8C"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461" w:type="pct"/>
            <w:vMerge w:val="restart"/>
            <w:shd w:val="clear" w:color="auto" w:fill="FFFFFF"/>
            <w:vAlign w:val="center"/>
          </w:tcPr>
          <w:p w14:paraId="1E90CC64" w14:textId="77777777" w:rsidR="00B92D8C" w:rsidRPr="002271AE" w:rsidRDefault="00B92D8C"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Th</w:t>
            </w:r>
            <w:r w:rsidRPr="002271AE">
              <w:rPr>
                <w:rFonts w:ascii="Times New Roman" w:hAnsi="Times New Roman" w:cs="Times New Roman"/>
                <w:b/>
                <w:color w:val="000000" w:themeColor="text1"/>
                <w:sz w:val="26"/>
                <w:szCs w:val="26"/>
                <w:lang w:val="en-US"/>
              </w:rPr>
              <w:t xml:space="preserve">ời </w:t>
            </w:r>
            <w:r w:rsidRPr="002271AE">
              <w:rPr>
                <w:rFonts w:ascii="Times New Roman" w:hAnsi="Times New Roman" w:cs="Times New Roman"/>
                <w:b/>
                <w:color w:val="000000" w:themeColor="text1"/>
                <w:sz w:val="26"/>
                <w:szCs w:val="26"/>
              </w:rPr>
              <w:lastRenderedPageBreak/>
              <w:t>hạn</w:t>
            </w:r>
            <w:r w:rsidRPr="002271AE">
              <w:rPr>
                <w:rFonts w:ascii="Times New Roman" w:hAnsi="Times New Roman" w:cs="Times New Roman"/>
                <w:b/>
                <w:color w:val="000000" w:themeColor="text1"/>
                <w:sz w:val="26"/>
                <w:szCs w:val="26"/>
                <w:lang w:val="en-US"/>
              </w:rPr>
              <w:t xml:space="preserve"> </w:t>
            </w:r>
            <w:r w:rsidRPr="002271AE">
              <w:rPr>
                <w:rFonts w:ascii="Times New Roman" w:hAnsi="Times New Roman" w:cs="Times New Roman"/>
                <w:color w:val="000000" w:themeColor="text1"/>
                <w:sz w:val="26"/>
                <w:szCs w:val="26"/>
              </w:rPr>
              <w:t>(tháng)</w:t>
            </w:r>
          </w:p>
        </w:tc>
        <w:tc>
          <w:tcPr>
            <w:tcW w:w="2405" w:type="pct"/>
            <w:gridSpan w:val="5"/>
            <w:shd w:val="clear" w:color="auto" w:fill="FFFFFF"/>
            <w:vAlign w:val="center"/>
          </w:tcPr>
          <w:p w14:paraId="33FDEB93" w14:textId="77777777" w:rsidR="00B92D8C" w:rsidRPr="002271AE" w:rsidRDefault="00B92D8C"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lastRenderedPageBreak/>
              <w:t xml:space="preserve">Định mức theo tỷ lệ bản đồ </w:t>
            </w:r>
            <w:r w:rsidRPr="002271AE">
              <w:rPr>
                <w:rFonts w:ascii="Times New Roman" w:hAnsi="Times New Roman" w:cs="Times New Roman"/>
                <w:color w:val="000000" w:themeColor="text1"/>
                <w:sz w:val="26"/>
                <w:szCs w:val="26"/>
              </w:rPr>
              <w:t>(Ca/100 thửa)</w:t>
            </w:r>
          </w:p>
        </w:tc>
      </w:tr>
      <w:tr w:rsidR="002271AE" w:rsidRPr="002271AE" w14:paraId="3632550D" w14:textId="77777777" w:rsidTr="00BA7A1E">
        <w:trPr>
          <w:tblHeader/>
        </w:trPr>
        <w:tc>
          <w:tcPr>
            <w:tcW w:w="252" w:type="pct"/>
            <w:vMerge/>
            <w:shd w:val="clear" w:color="auto" w:fill="FFFFFF"/>
            <w:vAlign w:val="center"/>
          </w:tcPr>
          <w:p w14:paraId="40E20942"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p>
        </w:tc>
        <w:tc>
          <w:tcPr>
            <w:tcW w:w="1445" w:type="pct"/>
            <w:vMerge/>
            <w:shd w:val="clear" w:color="auto" w:fill="FFFFFF"/>
            <w:vAlign w:val="center"/>
          </w:tcPr>
          <w:p w14:paraId="3A89FC99"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p>
        </w:tc>
        <w:tc>
          <w:tcPr>
            <w:tcW w:w="437" w:type="pct"/>
            <w:vMerge/>
            <w:shd w:val="clear" w:color="auto" w:fill="FFFFFF"/>
            <w:vAlign w:val="center"/>
          </w:tcPr>
          <w:p w14:paraId="5AAC4855"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p>
        </w:tc>
        <w:tc>
          <w:tcPr>
            <w:tcW w:w="461" w:type="pct"/>
            <w:vMerge/>
            <w:shd w:val="clear" w:color="auto" w:fill="FFFFFF"/>
            <w:vAlign w:val="center"/>
          </w:tcPr>
          <w:p w14:paraId="1E5FBB0C"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p>
        </w:tc>
        <w:tc>
          <w:tcPr>
            <w:tcW w:w="551" w:type="pct"/>
            <w:shd w:val="clear" w:color="auto" w:fill="FFFFFF"/>
            <w:vAlign w:val="center"/>
          </w:tcPr>
          <w:p w14:paraId="269CDEB4"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w:t>
            </w:r>
          </w:p>
        </w:tc>
        <w:tc>
          <w:tcPr>
            <w:tcW w:w="449" w:type="pct"/>
            <w:shd w:val="clear" w:color="auto" w:fill="FFFFFF"/>
            <w:vAlign w:val="center"/>
          </w:tcPr>
          <w:p w14:paraId="6B185B42"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lang w:val="en-US"/>
              </w:rPr>
              <w:t>1</w:t>
            </w:r>
            <w:r w:rsidRPr="002271AE">
              <w:rPr>
                <w:rFonts w:ascii="Times New Roman" w:hAnsi="Times New Roman" w:cs="Times New Roman"/>
                <w:b/>
                <w:color w:val="000000" w:themeColor="text1"/>
                <w:sz w:val="26"/>
                <w:szCs w:val="26"/>
              </w:rPr>
              <w:t>/1000</w:t>
            </w:r>
          </w:p>
        </w:tc>
        <w:tc>
          <w:tcPr>
            <w:tcW w:w="449" w:type="pct"/>
            <w:shd w:val="clear" w:color="auto" w:fill="FFFFFF"/>
            <w:vAlign w:val="center"/>
          </w:tcPr>
          <w:p w14:paraId="2071D1D7"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1/2000</w:t>
            </w:r>
          </w:p>
        </w:tc>
        <w:tc>
          <w:tcPr>
            <w:tcW w:w="449" w:type="pct"/>
            <w:shd w:val="clear" w:color="auto" w:fill="FFFFFF"/>
            <w:vAlign w:val="center"/>
          </w:tcPr>
          <w:p w14:paraId="498BD715"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1/5000</w:t>
            </w:r>
          </w:p>
        </w:tc>
        <w:tc>
          <w:tcPr>
            <w:tcW w:w="506" w:type="pct"/>
            <w:shd w:val="clear" w:color="auto" w:fill="FFFFFF"/>
            <w:vAlign w:val="center"/>
          </w:tcPr>
          <w:p w14:paraId="14C72064"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1/10000</w:t>
            </w:r>
          </w:p>
        </w:tc>
      </w:tr>
      <w:tr w:rsidR="002271AE" w:rsidRPr="002271AE" w14:paraId="61818268" w14:textId="77777777" w:rsidTr="00BA7A1E">
        <w:tc>
          <w:tcPr>
            <w:tcW w:w="252" w:type="pct"/>
            <w:shd w:val="clear" w:color="auto" w:fill="FFFFFF"/>
            <w:vAlign w:val="center"/>
          </w:tcPr>
          <w:p w14:paraId="43F59A7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445" w:type="pct"/>
            <w:shd w:val="clear" w:color="auto" w:fill="FFFFFF"/>
            <w:vAlign w:val="center"/>
          </w:tcPr>
          <w:p w14:paraId="40333FF6"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Áo rét BHLĐ</w:t>
            </w:r>
          </w:p>
        </w:tc>
        <w:tc>
          <w:tcPr>
            <w:tcW w:w="437" w:type="pct"/>
            <w:shd w:val="clear" w:color="auto" w:fill="FFFFFF"/>
            <w:vAlign w:val="center"/>
          </w:tcPr>
          <w:p w14:paraId="0929A8D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1E3E3BB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551" w:type="pct"/>
            <w:shd w:val="clear" w:color="auto" w:fill="FFFFFF"/>
            <w:vAlign w:val="center"/>
          </w:tcPr>
          <w:p w14:paraId="1D46BE2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33,36</w:t>
            </w:r>
          </w:p>
        </w:tc>
        <w:tc>
          <w:tcPr>
            <w:tcW w:w="449" w:type="pct"/>
            <w:shd w:val="clear" w:color="auto" w:fill="FFFFFF"/>
            <w:vAlign w:val="center"/>
          </w:tcPr>
          <w:p w14:paraId="3DFA93E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13,45</w:t>
            </w:r>
          </w:p>
        </w:tc>
        <w:tc>
          <w:tcPr>
            <w:tcW w:w="449" w:type="pct"/>
            <w:shd w:val="clear" w:color="auto" w:fill="FFFFFF"/>
            <w:vAlign w:val="center"/>
          </w:tcPr>
          <w:p w14:paraId="51099AD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13,96</w:t>
            </w:r>
          </w:p>
        </w:tc>
        <w:tc>
          <w:tcPr>
            <w:tcW w:w="449" w:type="pct"/>
            <w:shd w:val="clear" w:color="auto" w:fill="FFFFFF"/>
            <w:vAlign w:val="center"/>
          </w:tcPr>
          <w:p w14:paraId="7885858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22,06</w:t>
            </w:r>
          </w:p>
        </w:tc>
        <w:tc>
          <w:tcPr>
            <w:tcW w:w="506" w:type="pct"/>
            <w:shd w:val="clear" w:color="auto" w:fill="FFFFFF"/>
            <w:vAlign w:val="center"/>
          </w:tcPr>
          <w:p w14:paraId="3560E6C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44,12</w:t>
            </w:r>
          </w:p>
        </w:tc>
      </w:tr>
      <w:tr w:rsidR="002271AE" w:rsidRPr="002271AE" w14:paraId="220C99B2" w14:textId="77777777" w:rsidTr="00BA7A1E">
        <w:tc>
          <w:tcPr>
            <w:tcW w:w="252" w:type="pct"/>
            <w:shd w:val="clear" w:color="auto" w:fill="FFFFFF"/>
            <w:vAlign w:val="center"/>
          </w:tcPr>
          <w:p w14:paraId="4074B92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1445" w:type="pct"/>
            <w:shd w:val="clear" w:color="auto" w:fill="FFFFFF"/>
            <w:vAlign w:val="center"/>
          </w:tcPr>
          <w:p w14:paraId="58EF0FA9"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Áo mưa bạt</w:t>
            </w:r>
          </w:p>
        </w:tc>
        <w:tc>
          <w:tcPr>
            <w:tcW w:w="437" w:type="pct"/>
            <w:shd w:val="clear" w:color="auto" w:fill="FFFFFF"/>
            <w:vAlign w:val="center"/>
          </w:tcPr>
          <w:p w14:paraId="6638BD1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29BA9DA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551" w:type="pct"/>
            <w:shd w:val="clear" w:color="auto" w:fill="FFFFFF"/>
            <w:vAlign w:val="center"/>
          </w:tcPr>
          <w:p w14:paraId="69AFDAD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33,36</w:t>
            </w:r>
          </w:p>
        </w:tc>
        <w:tc>
          <w:tcPr>
            <w:tcW w:w="449" w:type="pct"/>
            <w:shd w:val="clear" w:color="auto" w:fill="FFFFFF"/>
            <w:vAlign w:val="center"/>
          </w:tcPr>
          <w:p w14:paraId="1A6B28D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13,45</w:t>
            </w:r>
          </w:p>
        </w:tc>
        <w:tc>
          <w:tcPr>
            <w:tcW w:w="449" w:type="pct"/>
            <w:shd w:val="clear" w:color="auto" w:fill="FFFFFF"/>
            <w:vAlign w:val="center"/>
          </w:tcPr>
          <w:p w14:paraId="1C09DB6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13,96</w:t>
            </w:r>
          </w:p>
        </w:tc>
        <w:tc>
          <w:tcPr>
            <w:tcW w:w="449" w:type="pct"/>
            <w:shd w:val="clear" w:color="auto" w:fill="FFFFFF"/>
            <w:vAlign w:val="center"/>
          </w:tcPr>
          <w:p w14:paraId="4132D37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22,06</w:t>
            </w:r>
          </w:p>
        </w:tc>
        <w:tc>
          <w:tcPr>
            <w:tcW w:w="506" w:type="pct"/>
            <w:shd w:val="clear" w:color="auto" w:fill="FFFFFF"/>
            <w:vAlign w:val="center"/>
          </w:tcPr>
          <w:p w14:paraId="55E735E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44,12</w:t>
            </w:r>
          </w:p>
        </w:tc>
      </w:tr>
      <w:tr w:rsidR="002271AE" w:rsidRPr="002271AE" w14:paraId="622807BD" w14:textId="77777777" w:rsidTr="00BA7A1E">
        <w:tc>
          <w:tcPr>
            <w:tcW w:w="252" w:type="pct"/>
            <w:shd w:val="clear" w:color="auto" w:fill="FFFFFF"/>
            <w:vAlign w:val="center"/>
          </w:tcPr>
          <w:p w14:paraId="5870F7E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445" w:type="pct"/>
            <w:shd w:val="clear" w:color="auto" w:fill="FFFFFF"/>
            <w:vAlign w:val="center"/>
          </w:tcPr>
          <w:p w14:paraId="00E392F8"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Balô</w:t>
            </w:r>
          </w:p>
        </w:tc>
        <w:tc>
          <w:tcPr>
            <w:tcW w:w="437" w:type="pct"/>
            <w:shd w:val="clear" w:color="auto" w:fill="FFFFFF"/>
            <w:vAlign w:val="center"/>
          </w:tcPr>
          <w:p w14:paraId="3589E81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0699BCD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551" w:type="pct"/>
            <w:shd w:val="clear" w:color="auto" w:fill="FFFFFF"/>
            <w:vAlign w:val="center"/>
          </w:tcPr>
          <w:p w14:paraId="6CECCF1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88,96</w:t>
            </w:r>
          </w:p>
        </w:tc>
        <w:tc>
          <w:tcPr>
            <w:tcW w:w="449" w:type="pct"/>
            <w:shd w:val="clear" w:color="auto" w:fill="FFFFFF"/>
            <w:vAlign w:val="center"/>
          </w:tcPr>
          <w:p w14:paraId="53D147B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35,86</w:t>
            </w:r>
          </w:p>
        </w:tc>
        <w:tc>
          <w:tcPr>
            <w:tcW w:w="449" w:type="pct"/>
            <w:shd w:val="clear" w:color="auto" w:fill="FFFFFF"/>
            <w:vAlign w:val="center"/>
          </w:tcPr>
          <w:p w14:paraId="1EBA529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37,23</w:t>
            </w:r>
          </w:p>
        </w:tc>
        <w:tc>
          <w:tcPr>
            <w:tcW w:w="449" w:type="pct"/>
            <w:shd w:val="clear" w:color="auto" w:fill="FFFFFF"/>
            <w:vAlign w:val="center"/>
          </w:tcPr>
          <w:p w14:paraId="6D001DE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58,82</w:t>
            </w:r>
          </w:p>
        </w:tc>
        <w:tc>
          <w:tcPr>
            <w:tcW w:w="506" w:type="pct"/>
            <w:shd w:val="clear" w:color="auto" w:fill="FFFFFF"/>
            <w:vAlign w:val="center"/>
          </w:tcPr>
          <w:p w14:paraId="38885B6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117,64</w:t>
            </w:r>
          </w:p>
        </w:tc>
      </w:tr>
      <w:tr w:rsidR="002271AE" w:rsidRPr="002271AE" w14:paraId="531E157E" w14:textId="77777777" w:rsidTr="00BA7A1E">
        <w:tc>
          <w:tcPr>
            <w:tcW w:w="252" w:type="pct"/>
            <w:shd w:val="clear" w:color="auto" w:fill="FFFFFF"/>
            <w:vAlign w:val="center"/>
          </w:tcPr>
          <w:p w14:paraId="34BDBEC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1445" w:type="pct"/>
            <w:shd w:val="clear" w:color="auto" w:fill="FFFFFF"/>
            <w:vAlign w:val="center"/>
          </w:tcPr>
          <w:p w14:paraId="6E4C4EA0"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Giầy cao cổ</w:t>
            </w:r>
          </w:p>
        </w:tc>
        <w:tc>
          <w:tcPr>
            <w:tcW w:w="437" w:type="pct"/>
            <w:shd w:val="clear" w:color="auto" w:fill="FFFFFF"/>
            <w:vAlign w:val="center"/>
          </w:tcPr>
          <w:p w14:paraId="00713FC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Đôi</w:t>
            </w:r>
          </w:p>
        </w:tc>
        <w:tc>
          <w:tcPr>
            <w:tcW w:w="461" w:type="pct"/>
            <w:shd w:val="clear" w:color="auto" w:fill="FFFFFF"/>
            <w:vAlign w:val="center"/>
          </w:tcPr>
          <w:p w14:paraId="13A834E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51" w:type="pct"/>
            <w:shd w:val="clear" w:color="auto" w:fill="FFFFFF"/>
            <w:vAlign w:val="center"/>
          </w:tcPr>
          <w:p w14:paraId="080D0FB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88,96</w:t>
            </w:r>
          </w:p>
        </w:tc>
        <w:tc>
          <w:tcPr>
            <w:tcW w:w="449" w:type="pct"/>
            <w:shd w:val="clear" w:color="auto" w:fill="FFFFFF"/>
            <w:vAlign w:val="center"/>
          </w:tcPr>
          <w:p w14:paraId="78209F5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35,86</w:t>
            </w:r>
          </w:p>
        </w:tc>
        <w:tc>
          <w:tcPr>
            <w:tcW w:w="449" w:type="pct"/>
            <w:shd w:val="clear" w:color="auto" w:fill="FFFFFF"/>
            <w:vAlign w:val="center"/>
          </w:tcPr>
          <w:p w14:paraId="168CDD5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37,23</w:t>
            </w:r>
          </w:p>
        </w:tc>
        <w:tc>
          <w:tcPr>
            <w:tcW w:w="449" w:type="pct"/>
            <w:shd w:val="clear" w:color="auto" w:fill="FFFFFF"/>
            <w:vAlign w:val="center"/>
          </w:tcPr>
          <w:p w14:paraId="3514104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58,82</w:t>
            </w:r>
          </w:p>
        </w:tc>
        <w:tc>
          <w:tcPr>
            <w:tcW w:w="506" w:type="pct"/>
            <w:shd w:val="clear" w:color="auto" w:fill="FFFFFF"/>
            <w:vAlign w:val="center"/>
          </w:tcPr>
          <w:p w14:paraId="5DC113B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117,64</w:t>
            </w:r>
          </w:p>
        </w:tc>
      </w:tr>
      <w:tr w:rsidR="002271AE" w:rsidRPr="002271AE" w14:paraId="3128D350" w14:textId="77777777" w:rsidTr="00BA7A1E">
        <w:tc>
          <w:tcPr>
            <w:tcW w:w="252" w:type="pct"/>
            <w:shd w:val="clear" w:color="auto" w:fill="FFFFFF"/>
            <w:vAlign w:val="center"/>
          </w:tcPr>
          <w:p w14:paraId="442B5D9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445" w:type="pct"/>
            <w:shd w:val="clear" w:color="auto" w:fill="FFFFFF"/>
            <w:vAlign w:val="center"/>
          </w:tcPr>
          <w:p w14:paraId="4EB22306"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Mũ cứng</w:t>
            </w:r>
          </w:p>
        </w:tc>
        <w:tc>
          <w:tcPr>
            <w:tcW w:w="437" w:type="pct"/>
            <w:shd w:val="clear" w:color="auto" w:fill="FFFFFF"/>
            <w:vAlign w:val="center"/>
          </w:tcPr>
          <w:p w14:paraId="22F68DB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67A7C54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51" w:type="pct"/>
            <w:shd w:val="clear" w:color="auto" w:fill="FFFFFF"/>
            <w:vAlign w:val="center"/>
          </w:tcPr>
          <w:p w14:paraId="4E6B642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88,96</w:t>
            </w:r>
          </w:p>
        </w:tc>
        <w:tc>
          <w:tcPr>
            <w:tcW w:w="449" w:type="pct"/>
            <w:shd w:val="clear" w:color="auto" w:fill="FFFFFF"/>
            <w:vAlign w:val="center"/>
          </w:tcPr>
          <w:p w14:paraId="08ED659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35,86</w:t>
            </w:r>
          </w:p>
        </w:tc>
        <w:tc>
          <w:tcPr>
            <w:tcW w:w="449" w:type="pct"/>
            <w:shd w:val="clear" w:color="auto" w:fill="FFFFFF"/>
            <w:vAlign w:val="center"/>
          </w:tcPr>
          <w:p w14:paraId="165F014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37,23</w:t>
            </w:r>
          </w:p>
        </w:tc>
        <w:tc>
          <w:tcPr>
            <w:tcW w:w="449" w:type="pct"/>
            <w:shd w:val="clear" w:color="auto" w:fill="FFFFFF"/>
            <w:vAlign w:val="center"/>
          </w:tcPr>
          <w:p w14:paraId="55C1268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58,82</w:t>
            </w:r>
          </w:p>
        </w:tc>
        <w:tc>
          <w:tcPr>
            <w:tcW w:w="506" w:type="pct"/>
            <w:shd w:val="clear" w:color="auto" w:fill="FFFFFF"/>
            <w:vAlign w:val="center"/>
          </w:tcPr>
          <w:p w14:paraId="6DF0278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117,64</w:t>
            </w:r>
          </w:p>
        </w:tc>
      </w:tr>
      <w:tr w:rsidR="002271AE" w:rsidRPr="002271AE" w14:paraId="02062537" w14:textId="77777777" w:rsidTr="00BA7A1E">
        <w:tc>
          <w:tcPr>
            <w:tcW w:w="252" w:type="pct"/>
            <w:shd w:val="clear" w:color="auto" w:fill="FFFFFF"/>
            <w:vAlign w:val="center"/>
          </w:tcPr>
          <w:p w14:paraId="063F6E5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1445" w:type="pct"/>
            <w:shd w:val="clear" w:color="auto" w:fill="FFFFFF"/>
            <w:vAlign w:val="center"/>
          </w:tcPr>
          <w:p w14:paraId="4A77F37D"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Quần áo BHLĐ</w:t>
            </w:r>
          </w:p>
        </w:tc>
        <w:tc>
          <w:tcPr>
            <w:tcW w:w="437" w:type="pct"/>
            <w:shd w:val="clear" w:color="auto" w:fill="FFFFFF"/>
            <w:vAlign w:val="center"/>
          </w:tcPr>
          <w:p w14:paraId="76C4E8FC" w14:textId="77777777" w:rsidR="00BA7A1E"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461" w:type="pct"/>
            <w:shd w:val="clear" w:color="auto" w:fill="FFFFFF"/>
            <w:vAlign w:val="center"/>
          </w:tcPr>
          <w:p w14:paraId="7B2AFEE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551" w:type="pct"/>
            <w:shd w:val="clear" w:color="auto" w:fill="FFFFFF"/>
            <w:vAlign w:val="center"/>
          </w:tcPr>
          <w:p w14:paraId="2D84CB6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88,96</w:t>
            </w:r>
          </w:p>
        </w:tc>
        <w:tc>
          <w:tcPr>
            <w:tcW w:w="449" w:type="pct"/>
            <w:shd w:val="clear" w:color="auto" w:fill="FFFFFF"/>
            <w:vAlign w:val="center"/>
          </w:tcPr>
          <w:p w14:paraId="5A7BC38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35,86</w:t>
            </w:r>
          </w:p>
        </w:tc>
        <w:tc>
          <w:tcPr>
            <w:tcW w:w="449" w:type="pct"/>
            <w:shd w:val="clear" w:color="auto" w:fill="FFFFFF"/>
            <w:vAlign w:val="center"/>
          </w:tcPr>
          <w:p w14:paraId="5909B43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37,23</w:t>
            </w:r>
          </w:p>
        </w:tc>
        <w:tc>
          <w:tcPr>
            <w:tcW w:w="449" w:type="pct"/>
            <w:shd w:val="clear" w:color="auto" w:fill="FFFFFF"/>
            <w:vAlign w:val="center"/>
          </w:tcPr>
          <w:p w14:paraId="645474F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58,82</w:t>
            </w:r>
          </w:p>
        </w:tc>
        <w:tc>
          <w:tcPr>
            <w:tcW w:w="506" w:type="pct"/>
            <w:shd w:val="clear" w:color="auto" w:fill="FFFFFF"/>
            <w:vAlign w:val="center"/>
          </w:tcPr>
          <w:p w14:paraId="1717AAF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117,64</w:t>
            </w:r>
          </w:p>
        </w:tc>
      </w:tr>
      <w:tr w:rsidR="002271AE" w:rsidRPr="002271AE" w14:paraId="53DE364A" w14:textId="77777777" w:rsidTr="00BA7A1E">
        <w:tc>
          <w:tcPr>
            <w:tcW w:w="252" w:type="pct"/>
            <w:shd w:val="clear" w:color="auto" w:fill="FFFFFF"/>
            <w:vAlign w:val="center"/>
          </w:tcPr>
          <w:p w14:paraId="40CE68E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1445" w:type="pct"/>
            <w:shd w:val="clear" w:color="auto" w:fill="FFFFFF"/>
            <w:vAlign w:val="center"/>
          </w:tcPr>
          <w:p w14:paraId="499B290E"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Tất sợi</w:t>
            </w:r>
          </w:p>
        </w:tc>
        <w:tc>
          <w:tcPr>
            <w:tcW w:w="437" w:type="pct"/>
            <w:shd w:val="clear" w:color="auto" w:fill="FFFFFF"/>
            <w:vAlign w:val="center"/>
          </w:tcPr>
          <w:p w14:paraId="6082E55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Đôi</w:t>
            </w:r>
          </w:p>
        </w:tc>
        <w:tc>
          <w:tcPr>
            <w:tcW w:w="461" w:type="pct"/>
            <w:shd w:val="clear" w:color="auto" w:fill="FFFFFF"/>
            <w:vAlign w:val="center"/>
          </w:tcPr>
          <w:p w14:paraId="18A4F99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551" w:type="pct"/>
            <w:shd w:val="clear" w:color="auto" w:fill="FFFFFF"/>
            <w:vAlign w:val="center"/>
          </w:tcPr>
          <w:p w14:paraId="541FAF8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88,96</w:t>
            </w:r>
          </w:p>
        </w:tc>
        <w:tc>
          <w:tcPr>
            <w:tcW w:w="449" w:type="pct"/>
            <w:shd w:val="clear" w:color="auto" w:fill="FFFFFF"/>
            <w:vAlign w:val="center"/>
          </w:tcPr>
          <w:p w14:paraId="5E9D893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35,86</w:t>
            </w:r>
          </w:p>
        </w:tc>
        <w:tc>
          <w:tcPr>
            <w:tcW w:w="449" w:type="pct"/>
            <w:shd w:val="clear" w:color="auto" w:fill="FFFFFF"/>
            <w:vAlign w:val="center"/>
          </w:tcPr>
          <w:p w14:paraId="5CA6AFA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37,23</w:t>
            </w:r>
          </w:p>
        </w:tc>
        <w:tc>
          <w:tcPr>
            <w:tcW w:w="449" w:type="pct"/>
            <w:shd w:val="clear" w:color="auto" w:fill="FFFFFF"/>
            <w:vAlign w:val="center"/>
          </w:tcPr>
          <w:p w14:paraId="01AE0A0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58,82</w:t>
            </w:r>
          </w:p>
        </w:tc>
        <w:tc>
          <w:tcPr>
            <w:tcW w:w="506" w:type="pct"/>
            <w:shd w:val="clear" w:color="auto" w:fill="FFFFFF"/>
            <w:vAlign w:val="center"/>
          </w:tcPr>
          <w:p w14:paraId="0CC3F01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117,64</w:t>
            </w:r>
          </w:p>
        </w:tc>
      </w:tr>
      <w:tr w:rsidR="002271AE" w:rsidRPr="002271AE" w14:paraId="143204CC" w14:textId="77777777" w:rsidTr="00BA7A1E">
        <w:tc>
          <w:tcPr>
            <w:tcW w:w="252" w:type="pct"/>
            <w:shd w:val="clear" w:color="auto" w:fill="FFFFFF"/>
            <w:vAlign w:val="center"/>
          </w:tcPr>
          <w:p w14:paraId="0ED58B7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1445" w:type="pct"/>
            <w:shd w:val="clear" w:color="auto" w:fill="FFFFFF"/>
            <w:vAlign w:val="center"/>
          </w:tcPr>
          <w:p w14:paraId="31552A6E"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Bi đông nhựa</w:t>
            </w:r>
          </w:p>
        </w:tc>
        <w:tc>
          <w:tcPr>
            <w:tcW w:w="437" w:type="pct"/>
            <w:shd w:val="clear" w:color="auto" w:fill="FFFFFF"/>
            <w:vAlign w:val="center"/>
          </w:tcPr>
          <w:p w14:paraId="2B4986A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3EBF22C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51" w:type="pct"/>
            <w:shd w:val="clear" w:color="auto" w:fill="FFFFFF"/>
            <w:vAlign w:val="center"/>
          </w:tcPr>
          <w:p w14:paraId="73E89C2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88,96</w:t>
            </w:r>
          </w:p>
        </w:tc>
        <w:tc>
          <w:tcPr>
            <w:tcW w:w="449" w:type="pct"/>
            <w:shd w:val="clear" w:color="auto" w:fill="FFFFFF"/>
            <w:vAlign w:val="center"/>
          </w:tcPr>
          <w:p w14:paraId="3DBC109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35,86</w:t>
            </w:r>
          </w:p>
        </w:tc>
        <w:tc>
          <w:tcPr>
            <w:tcW w:w="449" w:type="pct"/>
            <w:shd w:val="clear" w:color="auto" w:fill="FFFFFF"/>
            <w:vAlign w:val="center"/>
          </w:tcPr>
          <w:p w14:paraId="72D4305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37,23</w:t>
            </w:r>
          </w:p>
        </w:tc>
        <w:tc>
          <w:tcPr>
            <w:tcW w:w="449" w:type="pct"/>
            <w:shd w:val="clear" w:color="auto" w:fill="FFFFFF"/>
            <w:vAlign w:val="center"/>
          </w:tcPr>
          <w:p w14:paraId="515047A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58,82</w:t>
            </w:r>
          </w:p>
        </w:tc>
        <w:tc>
          <w:tcPr>
            <w:tcW w:w="506" w:type="pct"/>
            <w:shd w:val="clear" w:color="auto" w:fill="FFFFFF"/>
            <w:vAlign w:val="center"/>
          </w:tcPr>
          <w:p w14:paraId="0FD908C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117,64</w:t>
            </w:r>
          </w:p>
        </w:tc>
      </w:tr>
      <w:tr w:rsidR="002271AE" w:rsidRPr="002271AE" w14:paraId="1537F6D9" w14:textId="77777777" w:rsidTr="00BA7A1E">
        <w:tc>
          <w:tcPr>
            <w:tcW w:w="252" w:type="pct"/>
            <w:shd w:val="clear" w:color="auto" w:fill="FFFFFF"/>
            <w:vAlign w:val="center"/>
          </w:tcPr>
          <w:p w14:paraId="5DEEC56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1445" w:type="pct"/>
            <w:shd w:val="clear" w:color="auto" w:fill="FFFFFF"/>
            <w:vAlign w:val="center"/>
          </w:tcPr>
          <w:p w14:paraId="2C18ACBB"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kẻ thẳng</w:t>
            </w:r>
          </w:p>
        </w:tc>
        <w:tc>
          <w:tcPr>
            <w:tcW w:w="437" w:type="pct"/>
            <w:shd w:val="clear" w:color="auto" w:fill="FFFFFF"/>
            <w:vAlign w:val="center"/>
          </w:tcPr>
          <w:p w14:paraId="49A75C5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348F8B9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551" w:type="pct"/>
            <w:shd w:val="clear" w:color="auto" w:fill="FFFFFF"/>
            <w:vAlign w:val="center"/>
          </w:tcPr>
          <w:p w14:paraId="0CB9381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5,56</w:t>
            </w:r>
          </w:p>
        </w:tc>
        <w:tc>
          <w:tcPr>
            <w:tcW w:w="449" w:type="pct"/>
            <w:shd w:val="clear" w:color="auto" w:fill="FFFFFF"/>
            <w:vAlign w:val="center"/>
          </w:tcPr>
          <w:p w14:paraId="38A9A04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2,24</w:t>
            </w:r>
          </w:p>
        </w:tc>
        <w:tc>
          <w:tcPr>
            <w:tcW w:w="449" w:type="pct"/>
            <w:shd w:val="clear" w:color="auto" w:fill="FFFFFF"/>
            <w:vAlign w:val="center"/>
          </w:tcPr>
          <w:p w14:paraId="5E77818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2,32</w:t>
            </w:r>
          </w:p>
        </w:tc>
        <w:tc>
          <w:tcPr>
            <w:tcW w:w="449" w:type="pct"/>
            <w:shd w:val="clear" w:color="auto" w:fill="FFFFFF"/>
            <w:vAlign w:val="center"/>
          </w:tcPr>
          <w:p w14:paraId="29B1FC1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3,08</w:t>
            </w:r>
          </w:p>
        </w:tc>
        <w:tc>
          <w:tcPr>
            <w:tcW w:w="506" w:type="pct"/>
            <w:shd w:val="clear" w:color="auto" w:fill="FFFFFF"/>
            <w:vAlign w:val="center"/>
          </w:tcPr>
          <w:p w14:paraId="2C21514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6,16</w:t>
            </w:r>
          </w:p>
        </w:tc>
      </w:tr>
      <w:tr w:rsidR="002271AE" w:rsidRPr="002271AE" w14:paraId="406046A3" w14:textId="77777777" w:rsidTr="00BA7A1E">
        <w:tc>
          <w:tcPr>
            <w:tcW w:w="252" w:type="pct"/>
            <w:shd w:val="clear" w:color="auto" w:fill="FFFFFF"/>
            <w:vAlign w:val="center"/>
          </w:tcPr>
          <w:p w14:paraId="1F05A57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w:t>
            </w:r>
          </w:p>
        </w:tc>
        <w:tc>
          <w:tcPr>
            <w:tcW w:w="1445" w:type="pct"/>
            <w:shd w:val="clear" w:color="auto" w:fill="FFFFFF"/>
            <w:vAlign w:val="center"/>
          </w:tcPr>
          <w:p w14:paraId="36A8CC40"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Hòm sắt tài liệu</w:t>
            </w:r>
          </w:p>
        </w:tc>
        <w:tc>
          <w:tcPr>
            <w:tcW w:w="437" w:type="pct"/>
            <w:shd w:val="clear" w:color="auto" w:fill="FFFFFF"/>
            <w:vAlign w:val="center"/>
          </w:tcPr>
          <w:p w14:paraId="04B071D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000B2C1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551" w:type="pct"/>
            <w:shd w:val="clear" w:color="auto" w:fill="FFFFFF"/>
            <w:vAlign w:val="center"/>
          </w:tcPr>
          <w:p w14:paraId="094CEB3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16,68</w:t>
            </w:r>
          </w:p>
        </w:tc>
        <w:tc>
          <w:tcPr>
            <w:tcW w:w="449" w:type="pct"/>
            <w:shd w:val="clear" w:color="auto" w:fill="FFFFFF"/>
            <w:vAlign w:val="center"/>
          </w:tcPr>
          <w:p w14:paraId="66E992C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6,72</w:t>
            </w:r>
          </w:p>
        </w:tc>
        <w:tc>
          <w:tcPr>
            <w:tcW w:w="449" w:type="pct"/>
            <w:shd w:val="clear" w:color="auto" w:fill="FFFFFF"/>
            <w:vAlign w:val="center"/>
          </w:tcPr>
          <w:p w14:paraId="29B17DD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6,98</w:t>
            </w:r>
          </w:p>
        </w:tc>
        <w:tc>
          <w:tcPr>
            <w:tcW w:w="449" w:type="pct"/>
            <w:shd w:val="clear" w:color="auto" w:fill="FFFFFF"/>
            <w:vAlign w:val="center"/>
          </w:tcPr>
          <w:p w14:paraId="19348F5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9,23</w:t>
            </w:r>
          </w:p>
        </w:tc>
        <w:tc>
          <w:tcPr>
            <w:tcW w:w="506" w:type="pct"/>
            <w:shd w:val="clear" w:color="auto" w:fill="FFFFFF"/>
            <w:vAlign w:val="center"/>
          </w:tcPr>
          <w:p w14:paraId="106CFE3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18,46</w:t>
            </w:r>
          </w:p>
        </w:tc>
      </w:tr>
      <w:tr w:rsidR="002271AE" w:rsidRPr="002271AE" w14:paraId="38D1CC90" w14:textId="77777777" w:rsidTr="00BA7A1E">
        <w:tc>
          <w:tcPr>
            <w:tcW w:w="252" w:type="pct"/>
            <w:shd w:val="clear" w:color="auto" w:fill="FFFFFF"/>
            <w:vAlign w:val="center"/>
          </w:tcPr>
          <w:p w14:paraId="4882B4D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1445" w:type="pct"/>
            <w:shd w:val="clear" w:color="auto" w:fill="FFFFFF"/>
            <w:vAlign w:val="center"/>
          </w:tcPr>
          <w:p w14:paraId="59600C25"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Ống đựng bản đồ</w:t>
            </w:r>
          </w:p>
        </w:tc>
        <w:tc>
          <w:tcPr>
            <w:tcW w:w="437" w:type="pct"/>
            <w:shd w:val="clear" w:color="auto" w:fill="FFFFFF"/>
            <w:vAlign w:val="center"/>
          </w:tcPr>
          <w:p w14:paraId="54BECD3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36D2C44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551" w:type="pct"/>
            <w:shd w:val="clear" w:color="auto" w:fill="FFFFFF"/>
            <w:vAlign w:val="center"/>
          </w:tcPr>
          <w:p w14:paraId="3FA5123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16,68</w:t>
            </w:r>
          </w:p>
        </w:tc>
        <w:tc>
          <w:tcPr>
            <w:tcW w:w="449" w:type="pct"/>
            <w:shd w:val="clear" w:color="auto" w:fill="FFFFFF"/>
            <w:vAlign w:val="center"/>
          </w:tcPr>
          <w:p w14:paraId="3AB9D62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6,72</w:t>
            </w:r>
          </w:p>
        </w:tc>
        <w:tc>
          <w:tcPr>
            <w:tcW w:w="449" w:type="pct"/>
            <w:shd w:val="clear" w:color="auto" w:fill="FFFFFF"/>
            <w:vAlign w:val="center"/>
          </w:tcPr>
          <w:p w14:paraId="065952C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6,98</w:t>
            </w:r>
          </w:p>
        </w:tc>
        <w:tc>
          <w:tcPr>
            <w:tcW w:w="449" w:type="pct"/>
            <w:shd w:val="clear" w:color="auto" w:fill="FFFFFF"/>
            <w:vAlign w:val="center"/>
          </w:tcPr>
          <w:p w14:paraId="2BC9C0D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9,23</w:t>
            </w:r>
          </w:p>
        </w:tc>
        <w:tc>
          <w:tcPr>
            <w:tcW w:w="506" w:type="pct"/>
            <w:shd w:val="clear" w:color="auto" w:fill="FFFFFF"/>
            <w:vAlign w:val="center"/>
          </w:tcPr>
          <w:p w14:paraId="75F7A71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18,46</w:t>
            </w:r>
          </w:p>
        </w:tc>
      </w:tr>
      <w:tr w:rsidR="002271AE" w:rsidRPr="002271AE" w14:paraId="61143221" w14:textId="77777777" w:rsidTr="00BA7A1E">
        <w:tc>
          <w:tcPr>
            <w:tcW w:w="252" w:type="pct"/>
            <w:shd w:val="clear" w:color="auto" w:fill="FFFFFF"/>
            <w:vAlign w:val="center"/>
          </w:tcPr>
          <w:p w14:paraId="63A1749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445" w:type="pct"/>
            <w:shd w:val="clear" w:color="auto" w:fill="FFFFFF"/>
            <w:vAlign w:val="center"/>
          </w:tcPr>
          <w:p w14:paraId="4401F116" w14:textId="77777777" w:rsidR="00BA7A1E" w:rsidRPr="002271AE" w:rsidRDefault="00BA7A1E" w:rsidP="009D00A4">
            <w:pPr>
              <w:spacing w:before="60" w:after="6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Nilon gói tài liệu</w:t>
            </w:r>
          </w:p>
        </w:tc>
        <w:tc>
          <w:tcPr>
            <w:tcW w:w="437" w:type="pct"/>
            <w:shd w:val="clear" w:color="auto" w:fill="FFFFFF"/>
            <w:vAlign w:val="center"/>
          </w:tcPr>
          <w:p w14:paraId="198AAFF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w:t>
            </w:r>
            <w:r w:rsidRPr="002271AE">
              <w:rPr>
                <w:rFonts w:ascii="Times New Roman" w:hAnsi="Times New Roman" w:cs="Times New Roman"/>
                <w:color w:val="000000" w:themeColor="text1"/>
                <w:sz w:val="26"/>
                <w:szCs w:val="26"/>
                <w:lang w:val="en-US"/>
              </w:rPr>
              <w:t>ấ</w:t>
            </w:r>
            <w:r w:rsidRPr="002271AE">
              <w:rPr>
                <w:rFonts w:ascii="Times New Roman" w:hAnsi="Times New Roman" w:cs="Times New Roman"/>
                <w:color w:val="000000" w:themeColor="text1"/>
                <w:sz w:val="26"/>
                <w:szCs w:val="26"/>
              </w:rPr>
              <w:t>m</w:t>
            </w:r>
          </w:p>
        </w:tc>
        <w:tc>
          <w:tcPr>
            <w:tcW w:w="461" w:type="pct"/>
            <w:shd w:val="clear" w:color="auto" w:fill="FFFFFF"/>
            <w:vAlign w:val="center"/>
          </w:tcPr>
          <w:p w14:paraId="788E2BF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551" w:type="pct"/>
            <w:shd w:val="clear" w:color="auto" w:fill="FFFFFF"/>
            <w:vAlign w:val="center"/>
          </w:tcPr>
          <w:p w14:paraId="15D43A2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2,78</w:t>
            </w:r>
          </w:p>
        </w:tc>
        <w:tc>
          <w:tcPr>
            <w:tcW w:w="449" w:type="pct"/>
            <w:shd w:val="clear" w:color="auto" w:fill="FFFFFF"/>
            <w:vAlign w:val="center"/>
          </w:tcPr>
          <w:p w14:paraId="09C6E97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1,12</w:t>
            </w:r>
          </w:p>
        </w:tc>
        <w:tc>
          <w:tcPr>
            <w:tcW w:w="449" w:type="pct"/>
            <w:shd w:val="clear" w:color="auto" w:fill="FFFFFF"/>
            <w:vAlign w:val="center"/>
          </w:tcPr>
          <w:p w14:paraId="2EF6772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1,16</w:t>
            </w:r>
          </w:p>
        </w:tc>
        <w:tc>
          <w:tcPr>
            <w:tcW w:w="449" w:type="pct"/>
            <w:shd w:val="clear" w:color="auto" w:fill="FFFFFF"/>
            <w:vAlign w:val="center"/>
          </w:tcPr>
          <w:p w14:paraId="4045958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1,54</w:t>
            </w:r>
          </w:p>
        </w:tc>
        <w:tc>
          <w:tcPr>
            <w:tcW w:w="506" w:type="pct"/>
            <w:shd w:val="clear" w:color="auto" w:fill="FFFFFF"/>
            <w:vAlign w:val="center"/>
          </w:tcPr>
          <w:p w14:paraId="48863E6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3,08</w:t>
            </w:r>
          </w:p>
        </w:tc>
      </w:tr>
      <w:tr w:rsidR="002271AE" w:rsidRPr="002271AE" w14:paraId="7ADB3393" w14:textId="77777777" w:rsidTr="00BA7A1E">
        <w:tc>
          <w:tcPr>
            <w:tcW w:w="252" w:type="pct"/>
            <w:shd w:val="clear" w:color="auto" w:fill="FFFFFF"/>
            <w:vAlign w:val="center"/>
          </w:tcPr>
          <w:p w14:paraId="5ED417D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1445" w:type="pct"/>
            <w:shd w:val="clear" w:color="auto" w:fill="FFFFFF"/>
            <w:vAlign w:val="center"/>
          </w:tcPr>
          <w:p w14:paraId="09A39CFA"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Túi đựng tài liệu</w:t>
            </w:r>
          </w:p>
        </w:tc>
        <w:tc>
          <w:tcPr>
            <w:tcW w:w="437" w:type="pct"/>
            <w:shd w:val="clear" w:color="auto" w:fill="FFFFFF"/>
            <w:vAlign w:val="center"/>
          </w:tcPr>
          <w:p w14:paraId="64C9DEB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2F70E4C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51" w:type="pct"/>
            <w:shd w:val="clear" w:color="auto" w:fill="FFFFFF"/>
            <w:vAlign w:val="center"/>
          </w:tcPr>
          <w:p w14:paraId="1F90E1C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68</w:t>
            </w:r>
          </w:p>
        </w:tc>
        <w:tc>
          <w:tcPr>
            <w:tcW w:w="449" w:type="pct"/>
            <w:shd w:val="clear" w:color="auto" w:fill="FFFFFF"/>
            <w:vAlign w:val="center"/>
          </w:tcPr>
          <w:p w14:paraId="1433101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6,72</w:t>
            </w:r>
          </w:p>
        </w:tc>
        <w:tc>
          <w:tcPr>
            <w:tcW w:w="449" w:type="pct"/>
            <w:shd w:val="clear" w:color="auto" w:fill="FFFFFF"/>
            <w:vAlign w:val="center"/>
          </w:tcPr>
          <w:p w14:paraId="05FC6EE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6,98</w:t>
            </w:r>
          </w:p>
        </w:tc>
        <w:tc>
          <w:tcPr>
            <w:tcW w:w="449" w:type="pct"/>
            <w:shd w:val="clear" w:color="auto" w:fill="FFFFFF"/>
            <w:vAlign w:val="center"/>
          </w:tcPr>
          <w:p w14:paraId="4036C6F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9,23</w:t>
            </w:r>
          </w:p>
        </w:tc>
        <w:tc>
          <w:tcPr>
            <w:tcW w:w="506" w:type="pct"/>
            <w:shd w:val="clear" w:color="auto" w:fill="FFFFFF"/>
            <w:vAlign w:val="center"/>
          </w:tcPr>
          <w:p w14:paraId="107BDD0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18,46</w:t>
            </w:r>
          </w:p>
        </w:tc>
      </w:tr>
      <w:tr w:rsidR="002271AE" w:rsidRPr="002271AE" w14:paraId="7BBD5D10" w14:textId="77777777" w:rsidTr="00BA7A1E">
        <w:tc>
          <w:tcPr>
            <w:tcW w:w="252" w:type="pct"/>
            <w:shd w:val="clear" w:color="auto" w:fill="FFFFFF"/>
            <w:vAlign w:val="center"/>
          </w:tcPr>
          <w:p w14:paraId="46568D0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1445" w:type="pct"/>
            <w:shd w:val="clear" w:color="auto" w:fill="FFFFFF"/>
            <w:vAlign w:val="center"/>
          </w:tcPr>
          <w:p w14:paraId="016D44DA"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Eke</w:t>
            </w:r>
          </w:p>
        </w:tc>
        <w:tc>
          <w:tcPr>
            <w:tcW w:w="437" w:type="pct"/>
            <w:shd w:val="clear" w:color="auto" w:fill="FFFFFF"/>
            <w:vAlign w:val="center"/>
          </w:tcPr>
          <w:p w14:paraId="57F7039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461" w:type="pct"/>
            <w:shd w:val="clear" w:color="auto" w:fill="FFFFFF"/>
            <w:vAlign w:val="center"/>
          </w:tcPr>
          <w:p w14:paraId="3A525C2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551" w:type="pct"/>
            <w:shd w:val="clear" w:color="auto" w:fill="FFFFFF"/>
            <w:vAlign w:val="center"/>
          </w:tcPr>
          <w:p w14:paraId="7327CC6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2,78</w:t>
            </w:r>
          </w:p>
        </w:tc>
        <w:tc>
          <w:tcPr>
            <w:tcW w:w="449" w:type="pct"/>
            <w:shd w:val="clear" w:color="auto" w:fill="FFFFFF"/>
            <w:vAlign w:val="center"/>
          </w:tcPr>
          <w:p w14:paraId="58D9F13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1,12</w:t>
            </w:r>
          </w:p>
        </w:tc>
        <w:tc>
          <w:tcPr>
            <w:tcW w:w="449" w:type="pct"/>
            <w:shd w:val="clear" w:color="auto" w:fill="FFFFFF"/>
            <w:vAlign w:val="center"/>
          </w:tcPr>
          <w:p w14:paraId="3C07F52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1,16</w:t>
            </w:r>
          </w:p>
        </w:tc>
        <w:tc>
          <w:tcPr>
            <w:tcW w:w="449" w:type="pct"/>
            <w:shd w:val="clear" w:color="auto" w:fill="FFFFFF"/>
            <w:vAlign w:val="center"/>
          </w:tcPr>
          <w:p w14:paraId="1854535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1,54</w:t>
            </w:r>
          </w:p>
        </w:tc>
        <w:tc>
          <w:tcPr>
            <w:tcW w:w="506" w:type="pct"/>
            <w:shd w:val="clear" w:color="auto" w:fill="FFFFFF"/>
            <w:vAlign w:val="center"/>
          </w:tcPr>
          <w:p w14:paraId="760D6A8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3,08</w:t>
            </w:r>
          </w:p>
        </w:tc>
      </w:tr>
      <w:tr w:rsidR="002271AE" w:rsidRPr="002271AE" w14:paraId="2DBF80AB" w14:textId="77777777" w:rsidTr="00BA7A1E">
        <w:tc>
          <w:tcPr>
            <w:tcW w:w="252" w:type="pct"/>
            <w:shd w:val="clear" w:color="auto" w:fill="FFFFFF"/>
            <w:vAlign w:val="center"/>
          </w:tcPr>
          <w:p w14:paraId="2AA837B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w:t>
            </w:r>
          </w:p>
        </w:tc>
        <w:tc>
          <w:tcPr>
            <w:tcW w:w="1445" w:type="pct"/>
            <w:shd w:val="clear" w:color="auto" w:fill="FFFFFF"/>
            <w:vAlign w:val="center"/>
          </w:tcPr>
          <w:p w14:paraId="126DEF34"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Thước đo độ</w:t>
            </w:r>
          </w:p>
        </w:tc>
        <w:tc>
          <w:tcPr>
            <w:tcW w:w="437" w:type="pct"/>
            <w:shd w:val="clear" w:color="auto" w:fill="FFFFFF"/>
            <w:vAlign w:val="center"/>
          </w:tcPr>
          <w:p w14:paraId="1E7E463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6D58081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551" w:type="pct"/>
            <w:shd w:val="clear" w:color="auto" w:fill="FFFFFF"/>
            <w:vAlign w:val="center"/>
          </w:tcPr>
          <w:p w14:paraId="2B45943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11,12</w:t>
            </w:r>
          </w:p>
        </w:tc>
        <w:tc>
          <w:tcPr>
            <w:tcW w:w="449" w:type="pct"/>
            <w:shd w:val="clear" w:color="auto" w:fill="FFFFFF"/>
            <w:vAlign w:val="center"/>
          </w:tcPr>
          <w:p w14:paraId="2754347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4,48</w:t>
            </w:r>
          </w:p>
        </w:tc>
        <w:tc>
          <w:tcPr>
            <w:tcW w:w="449" w:type="pct"/>
            <w:shd w:val="clear" w:color="auto" w:fill="FFFFFF"/>
            <w:vAlign w:val="center"/>
          </w:tcPr>
          <w:p w14:paraId="646D5FF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4,66</w:t>
            </w:r>
          </w:p>
        </w:tc>
        <w:tc>
          <w:tcPr>
            <w:tcW w:w="449" w:type="pct"/>
            <w:shd w:val="clear" w:color="auto" w:fill="FFFFFF"/>
            <w:vAlign w:val="center"/>
          </w:tcPr>
          <w:p w14:paraId="5307836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6,16</w:t>
            </w:r>
          </w:p>
        </w:tc>
        <w:tc>
          <w:tcPr>
            <w:tcW w:w="506" w:type="pct"/>
            <w:shd w:val="clear" w:color="auto" w:fill="FFFFFF"/>
            <w:vAlign w:val="center"/>
          </w:tcPr>
          <w:p w14:paraId="6249369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12,32</w:t>
            </w:r>
          </w:p>
        </w:tc>
      </w:tr>
      <w:tr w:rsidR="002271AE" w:rsidRPr="002271AE" w14:paraId="3DE43EA2" w14:textId="77777777" w:rsidTr="00BA7A1E">
        <w:tc>
          <w:tcPr>
            <w:tcW w:w="252" w:type="pct"/>
            <w:shd w:val="clear" w:color="auto" w:fill="FFFFFF"/>
            <w:vAlign w:val="center"/>
          </w:tcPr>
          <w:p w14:paraId="26B7DCB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w:t>
            </w:r>
          </w:p>
        </w:tc>
        <w:tc>
          <w:tcPr>
            <w:tcW w:w="1445" w:type="pct"/>
            <w:shd w:val="clear" w:color="auto" w:fill="FFFFFF"/>
            <w:vAlign w:val="center"/>
          </w:tcPr>
          <w:p w14:paraId="769C1679"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Thước nhựa 60cm</w:t>
            </w:r>
          </w:p>
        </w:tc>
        <w:tc>
          <w:tcPr>
            <w:tcW w:w="437" w:type="pct"/>
            <w:shd w:val="clear" w:color="auto" w:fill="FFFFFF"/>
            <w:vAlign w:val="center"/>
          </w:tcPr>
          <w:p w14:paraId="5D171BA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5A8D1E6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551" w:type="pct"/>
            <w:shd w:val="clear" w:color="auto" w:fill="FFFFFF"/>
            <w:vAlign w:val="center"/>
          </w:tcPr>
          <w:p w14:paraId="4EEF822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2,78</w:t>
            </w:r>
          </w:p>
        </w:tc>
        <w:tc>
          <w:tcPr>
            <w:tcW w:w="449" w:type="pct"/>
            <w:shd w:val="clear" w:color="auto" w:fill="FFFFFF"/>
            <w:vAlign w:val="center"/>
          </w:tcPr>
          <w:p w14:paraId="555FE54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1,12</w:t>
            </w:r>
          </w:p>
        </w:tc>
        <w:tc>
          <w:tcPr>
            <w:tcW w:w="449" w:type="pct"/>
            <w:shd w:val="clear" w:color="auto" w:fill="FFFFFF"/>
            <w:vAlign w:val="center"/>
          </w:tcPr>
          <w:p w14:paraId="5AECDFD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1,16</w:t>
            </w:r>
          </w:p>
        </w:tc>
        <w:tc>
          <w:tcPr>
            <w:tcW w:w="449" w:type="pct"/>
            <w:shd w:val="clear" w:color="auto" w:fill="FFFFFF"/>
            <w:vAlign w:val="center"/>
          </w:tcPr>
          <w:p w14:paraId="4C531FC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1,54</w:t>
            </w:r>
          </w:p>
        </w:tc>
        <w:tc>
          <w:tcPr>
            <w:tcW w:w="506" w:type="pct"/>
            <w:shd w:val="clear" w:color="auto" w:fill="FFFFFF"/>
            <w:vAlign w:val="center"/>
          </w:tcPr>
          <w:p w14:paraId="2BF700B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3,08</w:t>
            </w:r>
          </w:p>
        </w:tc>
      </w:tr>
      <w:tr w:rsidR="002271AE" w:rsidRPr="002271AE" w14:paraId="70CB066D" w14:textId="77777777" w:rsidTr="00BA7A1E">
        <w:tc>
          <w:tcPr>
            <w:tcW w:w="252" w:type="pct"/>
            <w:shd w:val="clear" w:color="auto" w:fill="FFFFFF"/>
            <w:vAlign w:val="center"/>
          </w:tcPr>
          <w:p w14:paraId="78439CD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w:t>
            </w:r>
          </w:p>
        </w:tc>
        <w:tc>
          <w:tcPr>
            <w:tcW w:w="1445" w:type="pct"/>
            <w:shd w:val="clear" w:color="auto" w:fill="FFFFFF"/>
            <w:vAlign w:val="center"/>
          </w:tcPr>
          <w:p w14:paraId="54E616EA"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Thước vải 50m</w:t>
            </w:r>
          </w:p>
        </w:tc>
        <w:tc>
          <w:tcPr>
            <w:tcW w:w="437" w:type="pct"/>
            <w:shd w:val="clear" w:color="auto" w:fill="FFFFFF"/>
            <w:vAlign w:val="center"/>
          </w:tcPr>
          <w:p w14:paraId="1A09EB3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09929A5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551" w:type="pct"/>
            <w:shd w:val="clear" w:color="auto" w:fill="FFFFFF"/>
            <w:vAlign w:val="center"/>
          </w:tcPr>
          <w:p w14:paraId="16AD565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5,56</w:t>
            </w:r>
          </w:p>
        </w:tc>
        <w:tc>
          <w:tcPr>
            <w:tcW w:w="449" w:type="pct"/>
            <w:shd w:val="clear" w:color="auto" w:fill="FFFFFF"/>
            <w:vAlign w:val="center"/>
          </w:tcPr>
          <w:p w14:paraId="12D5A2A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2,24</w:t>
            </w:r>
          </w:p>
        </w:tc>
        <w:tc>
          <w:tcPr>
            <w:tcW w:w="449" w:type="pct"/>
            <w:shd w:val="clear" w:color="auto" w:fill="FFFFFF"/>
            <w:vAlign w:val="center"/>
          </w:tcPr>
          <w:p w14:paraId="28CE3EE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2,32</w:t>
            </w:r>
          </w:p>
        </w:tc>
        <w:tc>
          <w:tcPr>
            <w:tcW w:w="449" w:type="pct"/>
            <w:shd w:val="clear" w:color="auto" w:fill="FFFFFF"/>
            <w:vAlign w:val="center"/>
          </w:tcPr>
          <w:p w14:paraId="0B501A6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3,08</w:t>
            </w:r>
          </w:p>
        </w:tc>
        <w:tc>
          <w:tcPr>
            <w:tcW w:w="506" w:type="pct"/>
            <w:shd w:val="clear" w:color="auto" w:fill="FFFFFF"/>
            <w:vAlign w:val="center"/>
          </w:tcPr>
          <w:p w14:paraId="1B10DBC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6,16</w:t>
            </w:r>
          </w:p>
        </w:tc>
      </w:tr>
      <w:tr w:rsidR="002271AE" w:rsidRPr="002271AE" w14:paraId="1BD28271" w14:textId="77777777" w:rsidTr="00BA7A1E">
        <w:tc>
          <w:tcPr>
            <w:tcW w:w="252" w:type="pct"/>
            <w:shd w:val="clear" w:color="auto" w:fill="FFFFFF"/>
            <w:vAlign w:val="center"/>
          </w:tcPr>
          <w:p w14:paraId="37C26DD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1445" w:type="pct"/>
            <w:shd w:val="clear" w:color="auto" w:fill="FFFFFF"/>
            <w:vAlign w:val="center"/>
          </w:tcPr>
          <w:p w14:paraId="38FCE730"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Thước thép 30m</w:t>
            </w:r>
          </w:p>
        </w:tc>
        <w:tc>
          <w:tcPr>
            <w:tcW w:w="437" w:type="pct"/>
            <w:shd w:val="clear" w:color="auto" w:fill="FFFFFF"/>
            <w:vAlign w:val="center"/>
          </w:tcPr>
          <w:p w14:paraId="593DEF9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381DFEF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551" w:type="pct"/>
            <w:shd w:val="clear" w:color="auto" w:fill="FFFFFF"/>
            <w:vAlign w:val="center"/>
          </w:tcPr>
          <w:p w14:paraId="27C7A0F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2,78</w:t>
            </w:r>
          </w:p>
        </w:tc>
        <w:tc>
          <w:tcPr>
            <w:tcW w:w="449" w:type="pct"/>
            <w:shd w:val="clear" w:color="auto" w:fill="FFFFFF"/>
            <w:vAlign w:val="center"/>
          </w:tcPr>
          <w:p w14:paraId="30760FE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1,12</w:t>
            </w:r>
          </w:p>
        </w:tc>
        <w:tc>
          <w:tcPr>
            <w:tcW w:w="449" w:type="pct"/>
            <w:shd w:val="clear" w:color="auto" w:fill="FFFFFF"/>
            <w:vAlign w:val="center"/>
          </w:tcPr>
          <w:p w14:paraId="3C4CB5E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1,16</w:t>
            </w:r>
          </w:p>
        </w:tc>
        <w:tc>
          <w:tcPr>
            <w:tcW w:w="449" w:type="pct"/>
            <w:shd w:val="clear" w:color="auto" w:fill="FFFFFF"/>
            <w:vAlign w:val="center"/>
          </w:tcPr>
          <w:p w14:paraId="65EC615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1,54</w:t>
            </w:r>
          </w:p>
        </w:tc>
        <w:tc>
          <w:tcPr>
            <w:tcW w:w="506" w:type="pct"/>
            <w:shd w:val="clear" w:color="auto" w:fill="FFFFFF"/>
            <w:vAlign w:val="center"/>
          </w:tcPr>
          <w:p w14:paraId="385E7C4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3,08</w:t>
            </w:r>
          </w:p>
        </w:tc>
      </w:tr>
      <w:tr w:rsidR="002271AE" w:rsidRPr="002271AE" w14:paraId="0070051C" w14:textId="77777777" w:rsidTr="00BA7A1E">
        <w:tc>
          <w:tcPr>
            <w:tcW w:w="252" w:type="pct"/>
            <w:shd w:val="clear" w:color="auto" w:fill="FFFFFF"/>
            <w:vAlign w:val="center"/>
          </w:tcPr>
          <w:p w14:paraId="75E2E9F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w:t>
            </w:r>
          </w:p>
        </w:tc>
        <w:tc>
          <w:tcPr>
            <w:tcW w:w="1445" w:type="pct"/>
            <w:shd w:val="clear" w:color="auto" w:fill="FFFFFF"/>
            <w:vAlign w:val="center"/>
          </w:tcPr>
          <w:p w14:paraId="1D358191"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Thước thép 2m</w:t>
            </w:r>
          </w:p>
        </w:tc>
        <w:tc>
          <w:tcPr>
            <w:tcW w:w="437" w:type="pct"/>
            <w:shd w:val="clear" w:color="auto" w:fill="FFFFFF"/>
            <w:vAlign w:val="center"/>
          </w:tcPr>
          <w:p w14:paraId="28B8686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4588F66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551" w:type="pct"/>
            <w:shd w:val="clear" w:color="auto" w:fill="FFFFFF"/>
            <w:vAlign w:val="center"/>
          </w:tcPr>
          <w:p w14:paraId="67E45A7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1,39</w:t>
            </w:r>
          </w:p>
        </w:tc>
        <w:tc>
          <w:tcPr>
            <w:tcW w:w="449" w:type="pct"/>
            <w:shd w:val="clear" w:color="auto" w:fill="FFFFFF"/>
            <w:vAlign w:val="center"/>
          </w:tcPr>
          <w:p w14:paraId="3E6E747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0,57</w:t>
            </w:r>
          </w:p>
        </w:tc>
        <w:tc>
          <w:tcPr>
            <w:tcW w:w="449" w:type="pct"/>
            <w:shd w:val="clear" w:color="auto" w:fill="FFFFFF"/>
            <w:vAlign w:val="center"/>
          </w:tcPr>
          <w:p w14:paraId="2E7619A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0,58</w:t>
            </w:r>
          </w:p>
        </w:tc>
        <w:tc>
          <w:tcPr>
            <w:tcW w:w="449" w:type="pct"/>
            <w:shd w:val="clear" w:color="auto" w:fill="FFFFFF"/>
            <w:vAlign w:val="center"/>
          </w:tcPr>
          <w:p w14:paraId="03C1CB4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0,77</w:t>
            </w:r>
          </w:p>
        </w:tc>
        <w:tc>
          <w:tcPr>
            <w:tcW w:w="506" w:type="pct"/>
            <w:shd w:val="clear" w:color="auto" w:fill="FFFFFF"/>
            <w:vAlign w:val="center"/>
          </w:tcPr>
          <w:p w14:paraId="3CA0D09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1,54</w:t>
            </w:r>
          </w:p>
        </w:tc>
      </w:tr>
      <w:tr w:rsidR="002271AE" w:rsidRPr="002271AE" w14:paraId="1C72BE54" w14:textId="77777777" w:rsidTr="00BA7A1E">
        <w:tc>
          <w:tcPr>
            <w:tcW w:w="252" w:type="pct"/>
            <w:shd w:val="clear" w:color="auto" w:fill="FFFFFF"/>
            <w:vAlign w:val="center"/>
          </w:tcPr>
          <w:p w14:paraId="6480B02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w:t>
            </w:r>
          </w:p>
        </w:tc>
        <w:tc>
          <w:tcPr>
            <w:tcW w:w="1445" w:type="pct"/>
            <w:shd w:val="clear" w:color="auto" w:fill="FFFFFF"/>
            <w:vAlign w:val="center"/>
          </w:tcPr>
          <w:p w14:paraId="37F1BB3B"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Ký hiệu bản đồ</w:t>
            </w:r>
          </w:p>
        </w:tc>
        <w:tc>
          <w:tcPr>
            <w:tcW w:w="437" w:type="pct"/>
            <w:shd w:val="clear" w:color="auto" w:fill="FFFFFF"/>
            <w:vAlign w:val="center"/>
          </w:tcPr>
          <w:p w14:paraId="4FA8922F" w14:textId="77777777" w:rsidR="00BA7A1E"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Quyển</w:t>
            </w:r>
          </w:p>
        </w:tc>
        <w:tc>
          <w:tcPr>
            <w:tcW w:w="461" w:type="pct"/>
            <w:shd w:val="clear" w:color="auto" w:fill="FFFFFF"/>
            <w:vAlign w:val="center"/>
          </w:tcPr>
          <w:p w14:paraId="10FD076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551" w:type="pct"/>
            <w:shd w:val="clear" w:color="auto" w:fill="FFFFFF"/>
            <w:vAlign w:val="center"/>
          </w:tcPr>
          <w:p w14:paraId="175626D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2,78</w:t>
            </w:r>
          </w:p>
        </w:tc>
        <w:tc>
          <w:tcPr>
            <w:tcW w:w="449" w:type="pct"/>
            <w:shd w:val="clear" w:color="auto" w:fill="FFFFFF"/>
            <w:vAlign w:val="center"/>
          </w:tcPr>
          <w:p w14:paraId="5F1D287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1,12</w:t>
            </w:r>
          </w:p>
        </w:tc>
        <w:tc>
          <w:tcPr>
            <w:tcW w:w="449" w:type="pct"/>
            <w:shd w:val="clear" w:color="auto" w:fill="FFFFFF"/>
            <w:vAlign w:val="center"/>
          </w:tcPr>
          <w:p w14:paraId="7CA69B6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1,16</w:t>
            </w:r>
          </w:p>
        </w:tc>
        <w:tc>
          <w:tcPr>
            <w:tcW w:w="449" w:type="pct"/>
            <w:shd w:val="clear" w:color="auto" w:fill="FFFFFF"/>
            <w:vAlign w:val="center"/>
          </w:tcPr>
          <w:p w14:paraId="1EA4720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1,54</w:t>
            </w:r>
          </w:p>
        </w:tc>
        <w:tc>
          <w:tcPr>
            <w:tcW w:w="506" w:type="pct"/>
            <w:shd w:val="clear" w:color="auto" w:fill="FFFFFF"/>
            <w:vAlign w:val="center"/>
          </w:tcPr>
          <w:p w14:paraId="25B7EFA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3,08</w:t>
            </w:r>
          </w:p>
        </w:tc>
      </w:tr>
      <w:tr w:rsidR="002271AE" w:rsidRPr="002271AE" w14:paraId="079EF1D4" w14:textId="77777777" w:rsidTr="00BA7A1E">
        <w:tc>
          <w:tcPr>
            <w:tcW w:w="252" w:type="pct"/>
            <w:shd w:val="clear" w:color="auto" w:fill="FFFFFF"/>
            <w:vAlign w:val="center"/>
          </w:tcPr>
          <w:p w14:paraId="78FC675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1445" w:type="pct"/>
            <w:shd w:val="clear" w:color="auto" w:fill="FFFFFF"/>
            <w:vAlign w:val="center"/>
          </w:tcPr>
          <w:p w14:paraId="06166C99"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 phạm</w:t>
            </w:r>
          </w:p>
        </w:tc>
        <w:tc>
          <w:tcPr>
            <w:tcW w:w="437" w:type="pct"/>
            <w:shd w:val="clear" w:color="auto" w:fill="FFFFFF"/>
            <w:vAlign w:val="center"/>
          </w:tcPr>
          <w:p w14:paraId="2550EF5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w:t>
            </w:r>
            <w:r w:rsidRPr="002271AE">
              <w:rPr>
                <w:rFonts w:ascii="Times New Roman" w:hAnsi="Times New Roman" w:cs="Times New Roman"/>
                <w:color w:val="000000" w:themeColor="text1"/>
                <w:sz w:val="26"/>
                <w:szCs w:val="26"/>
                <w:lang w:val="en-US"/>
              </w:rPr>
              <w:t>ể</w:t>
            </w:r>
            <w:r w:rsidRPr="002271AE">
              <w:rPr>
                <w:rFonts w:ascii="Times New Roman" w:hAnsi="Times New Roman" w:cs="Times New Roman"/>
                <w:color w:val="000000" w:themeColor="text1"/>
                <w:sz w:val="26"/>
                <w:szCs w:val="26"/>
              </w:rPr>
              <w:t>n</w:t>
            </w:r>
          </w:p>
        </w:tc>
        <w:tc>
          <w:tcPr>
            <w:tcW w:w="461" w:type="pct"/>
            <w:shd w:val="clear" w:color="auto" w:fill="FFFFFF"/>
            <w:vAlign w:val="center"/>
          </w:tcPr>
          <w:p w14:paraId="2CFABA9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551" w:type="pct"/>
            <w:shd w:val="clear" w:color="auto" w:fill="FFFFFF"/>
            <w:vAlign w:val="center"/>
          </w:tcPr>
          <w:p w14:paraId="498EB65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2,78</w:t>
            </w:r>
          </w:p>
        </w:tc>
        <w:tc>
          <w:tcPr>
            <w:tcW w:w="449" w:type="pct"/>
            <w:shd w:val="clear" w:color="auto" w:fill="FFFFFF"/>
            <w:vAlign w:val="center"/>
          </w:tcPr>
          <w:p w14:paraId="02F716F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1,12</w:t>
            </w:r>
          </w:p>
        </w:tc>
        <w:tc>
          <w:tcPr>
            <w:tcW w:w="449" w:type="pct"/>
            <w:shd w:val="clear" w:color="auto" w:fill="FFFFFF"/>
            <w:vAlign w:val="center"/>
          </w:tcPr>
          <w:p w14:paraId="5C39651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1,16</w:t>
            </w:r>
          </w:p>
        </w:tc>
        <w:tc>
          <w:tcPr>
            <w:tcW w:w="449" w:type="pct"/>
            <w:shd w:val="clear" w:color="auto" w:fill="FFFFFF"/>
            <w:vAlign w:val="center"/>
          </w:tcPr>
          <w:p w14:paraId="20E6F46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1,54</w:t>
            </w:r>
          </w:p>
        </w:tc>
        <w:tc>
          <w:tcPr>
            <w:tcW w:w="506" w:type="pct"/>
            <w:shd w:val="clear" w:color="auto" w:fill="FFFFFF"/>
            <w:vAlign w:val="center"/>
          </w:tcPr>
          <w:p w14:paraId="573AD8E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3,08</w:t>
            </w:r>
          </w:p>
        </w:tc>
      </w:tr>
      <w:tr w:rsidR="002271AE" w:rsidRPr="002271AE" w14:paraId="45F80D25" w14:textId="77777777" w:rsidTr="00BA7A1E">
        <w:tc>
          <w:tcPr>
            <w:tcW w:w="252" w:type="pct"/>
            <w:shd w:val="clear" w:color="auto" w:fill="FFFFFF"/>
            <w:vAlign w:val="center"/>
          </w:tcPr>
          <w:p w14:paraId="77B00D6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45" w:type="pct"/>
            <w:shd w:val="clear" w:color="auto" w:fill="FFFFFF"/>
            <w:vAlign w:val="center"/>
          </w:tcPr>
          <w:p w14:paraId="380036BD"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Kẹp sắt</w:t>
            </w:r>
          </w:p>
        </w:tc>
        <w:tc>
          <w:tcPr>
            <w:tcW w:w="437" w:type="pct"/>
            <w:shd w:val="clear" w:color="auto" w:fill="FFFFFF"/>
            <w:vAlign w:val="center"/>
          </w:tcPr>
          <w:p w14:paraId="7B40BB3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7D5AFC8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551" w:type="pct"/>
            <w:shd w:val="clear" w:color="auto" w:fill="FFFFFF"/>
            <w:vAlign w:val="center"/>
          </w:tcPr>
          <w:p w14:paraId="235B068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16,68</w:t>
            </w:r>
          </w:p>
        </w:tc>
        <w:tc>
          <w:tcPr>
            <w:tcW w:w="449" w:type="pct"/>
            <w:shd w:val="clear" w:color="auto" w:fill="FFFFFF"/>
            <w:vAlign w:val="center"/>
          </w:tcPr>
          <w:p w14:paraId="7617359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6,72</w:t>
            </w:r>
          </w:p>
        </w:tc>
        <w:tc>
          <w:tcPr>
            <w:tcW w:w="449" w:type="pct"/>
            <w:shd w:val="clear" w:color="auto" w:fill="FFFFFF"/>
            <w:vAlign w:val="center"/>
          </w:tcPr>
          <w:p w14:paraId="736F26E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6,98</w:t>
            </w:r>
          </w:p>
        </w:tc>
        <w:tc>
          <w:tcPr>
            <w:tcW w:w="449" w:type="pct"/>
            <w:shd w:val="clear" w:color="auto" w:fill="FFFFFF"/>
            <w:vAlign w:val="center"/>
          </w:tcPr>
          <w:p w14:paraId="0A33AE4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9,23</w:t>
            </w:r>
          </w:p>
        </w:tc>
        <w:tc>
          <w:tcPr>
            <w:tcW w:w="506" w:type="pct"/>
            <w:shd w:val="clear" w:color="auto" w:fill="FFFFFF"/>
            <w:vAlign w:val="center"/>
          </w:tcPr>
          <w:p w14:paraId="7BB0BAB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18,46</w:t>
            </w:r>
          </w:p>
        </w:tc>
      </w:tr>
      <w:tr w:rsidR="002271AE" w:rsidRPr="002271AE" w14:paraId="28AF8B35" w14:textId="77777777" w:rsidTr="00BA7A1E">
        <w:tc>
          <w:tcPr>
            <w:tcW w:w="252" w:type="pct"/>
            <w:shd w:val="clear" w:color="auto" w:fill="FFFFFF"/>
            <w:vAlign w:val="center"/>
          </w:tcPr>
          <w:p w14:paraId="581D184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1445" w:type="pct"/>
            <w:shd w:val="clear" w:color="auto" w:fill="FFFFFF"/>
            <w:vAlign w:val="center"/>
          </w:tcPr>
          <w:p w14:paraId="6F398C2C"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cầm tay</w:t>
            </w:r>
          </w:p>
        </w:tc>
        <w:tc>
          <w:tcPr>
            <w:tcW w:w="437" w:type="pct"/>
            <w:shd w:val="clear" w:color="auto" w:fill="FFFFFF"/>
            <w:vAlign w:val="center"/>
          </w:tcPr>
          <w:p w14:paraId="0DC3642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1BE602D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551" w:type="pct"/>
            <w:shd w:val="clear" w:color="auto" w:fill="FFFFFF"/>
            <w:vAlign w:val="center"/>
          </w:tcPr>
          <w:p w14:paraId="7DCF5F0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0,28</w:t>
            </w:r>
          </w:p>
        </w:tc>
        <w:tc>
          <w:tcPr>
            <w:tcW w:w="449" w:type="pct"/>
            <w:shd w:val="clear" w:color="auto" w:fill="FFFFFF"/>
            <w:vAlign w:val="center"/>
          </w:tcPr>
          <w:p w14:paraId="177DC12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w:t>
            </w:r>
          </w:p>
        </w:tc>
        <w:tc>
          <w:tcPr>
            <w:tcW w:w="449" w:type="pct"/>
            <w:shd w:val="clear" w:color="auto" w:fill="FFFFFF"/>
            <w:vAlign w:val="center"/>
          </w:tcPr>
          <w:p w14:paraId="4E66AEF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w:t>
            </w:r>
          </w:p>
        </w:tc>
        <w:tc>
          <w:tcPr>
            <w:tcW w:w="449" w:type="pct"/>
            <w:shd w:val="clear" w:color="auto" w:fill="FFFFFF"/>
            <w:vAlign w:val="center"/>
          </w:tcPr>
          <w:p w14:paraId="5453C28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c>
          <w:tcPr>
            <w:tcW w:w="506" w:type="pct"/>
            <w:shd w:val="clear" w:color="auto" w:fill="FFFFFF"/>
            <w:vAlign w:val="center"/>
          </w:tcPr>
          <w:p w14:paraId="2C5A8BB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0,30</w:t>
            </w:r>
          </w:p>
        </w:tc>
      </w:tr>
      <w:tr w:rsidR="002271AE" w:rsidRPr="002271AE" w14:paraId="069340B5" w14:textId="77777777" w:rsidTr="00BA7A1E">
        <w:tc>
          <w:tcPr>
            <w:tcW w:w="252" w:type="pct"/>
            <w:shd w:val="clear" w:color="auto" w:fill="FFFFFF"/>
            <w:vAlign w:val="center"/>
          </w:tcPr>
          <w:p w14:paraId="717C36E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1445" w:type="pct"/>
            <w:shd w:val="clear" w:color="auto" w:fill="FFFFFF"/>
            <w:vAlign w:val="center"/>
          </w:tcPr>
          <w:p w14:paraId="45536D7F"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Đồng hồ báo thức</w:t>
            </w:r>
          </w:p>
        </w:tc>
        <w:tc>
          <w:tcPr>
            <w:tcW w:w="437" w:type="pct"/>
            <w:shd w:val="clear" w:color="auto" w:fill="FFFFFF"/>
            <w:vAlign w:val="center"/>
          </w:tcPr>
          <w:p w14:paraId="2C9C8DD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0CFAF9E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551" w:type="pct"/>
            <w:shd w:val="clear" w:color="auto" w:fill="FFFFFF"/>
            <w:vAlign w:val="center"/>
          </w:tcPr>
          <w:p w14:paraId="487BE59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1,39</w:t>
            </w:r>
          </w:p>
        </w:tc>
        <w:tc>
          <w:tcPr>
            <w:tcW w:w="449" w:type="pct"/>
            <w:shd w:val="clear" w:color="auto" w:fill="FFFFFF"/>
            <w:vAlign w:val="center"/>
          </w:tcPr>
          <w:p w14:paraId="54234BC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0,57</w:t>
            </w:r>
          </w:p>
        </w:tc>
        <w:tc>
          <w:tcPr>
            <w:tcW w:w="449" w:type="pct"/>
            <w:shd w:val="clear" w:color="auto" w:fill="FFFFFF"/>
            <w:vAlign w:val="center"/>
          </w:tcPr>
          <w:p w14:paraId="691F42D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0,58</w:t>
            </w:r>
          </w:p>
        </w:tc>
        <w:tc>
          <w:tcPr>
            <w:tcW w:w="449" w:type="pct"/>
            <w:shd w:val="clear" w:color="auto" w:fill="FFFFFF"/>
            <w:vAlign w:val="center"/>
          </w:tcPr>
          <w:p w14:paraId="6F55519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0,77</w:t>
            </w:r>
          </w:p>
        </w:tc>
        <w:tc>
          <w:tcPr>
            <w:tcW w:w="506" w:type="pct"/>
            <w:shd w:val="clear" w:color="auto" w:fill="FFFFFF"/>
            <w:vAlign w:val="center"/>
          </w:tcPr>
          <w:p w14:paraId="3727A28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1,54</w:t>
            </w:r>
          </w:p>
        </w:tc>
      </w:tr>
    </w:tbl>
    <w:p w14:paraId="5A26188C" w14:textId="77777777" w:rsidR="00B10AB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Ghi chú:</w:t>
      </w:r>
    </w:p>
    <w:p w14:paraId="0288A6ED" w14:textId="77777777" w:rsidR="00CB117C" w:rsidRPr="002271AE" w:rsidRDefault="007E7139" w:rsidP="002F3EE4">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(1) </w:t>
      </w:r>
      <w:r w:rsidR="00B10AB7" w:rsidRPr="002271AE">
        <w:rPr>
          <w:rFonts w:ascii="Times New Roman" w:hAnsi="Times New Roman" w:cs="Times New Roman"/>
          <w:color w:val="000000" w:themeColor="text1"/>
          <w:sz w:val="28"/>
          <w:szCs w:val="28"/>
        </w:rPr>
        <w:t xml:space="preserve">Mức cho các khó khăn tính </w:t>
      </w:r>
      <w:r w:rsidRPr="002271AE">
        <w:rPr>
          <w:rFonts w:ascii="Times New Roman" w:hAnsi="Times New Roman" w:cs="Times New Roman"/>
          <w:color w:val="000000" w:themeColor="text1"/>
          <w:sz w:val="28"/>
          <w:szCs w:val="28"/>
        </w:rPr>
        <w:t>t</w:t>
      </w:r>
      <w:r w:rsidR="00B10AB7" w:rsidRPr="002271AE">
        <w:rPr>
          <w:rFonts w:ascii="Times New Roman" w:hAnsi="Times New Roman" w:cs="Times New Roman"/>
          <w:color w:val="000000" w:themeColor="text1"/>
          <w:sz w:val="28"/>
          <w:szCs w:val="28"/>
        </w:rPr>
        <w:t>heo hệ số tại Bả</w:t>
      </w:r>
      <w:r w:rsidR="00EC6308" w:rsidRPr="002271AE">
        <w:rPr>
          <w:rFonts w:ascii="Times New Roman" w:hAnsi="Times New Roman" w:cs="Times New Roman"/>
          <w:color w:val="000000" w:themeColor="text1"/>
          <w:sz w:val="28"/>
          <w:szCs w:val="28"/>
        </w:rPr>
        <w:t xml:space="preserve">ng </w:t>
      </w:r>
      <w:r w:rsidR="00A501A1" w:rsidRPr="002271AE">
        <w:rPr>
          <w:rFonts w:ascii="Times New Roman" w:hAnsi="Times New Roman" w:cs="Times New Roman"/>
          <w:color w:val="000000" w:themeColor="text1"/>
          <w:sz w:val="28"/>
          <w:szCs w:val="28"/>
        </w:rPr>
        <w:t>51</w:t>
      </w:r>
      <w:r w:rsidR="00EC6308" w:rsidRPr="002271AE">
        <w:rPr>
          <w:rFonts w:ascii="Times New Roman" w:hAnsi="Times New Roman" w:cs="Times New Roman"/>
          <w:color w:val="000000" w:themeColor="text1"/>
          <w:sz w:val="28"/>
          <w:szCs w:val="28"/>
        </w:rPr>
        <w:t>:</w:t>
      </w:r>
    </w:p>
    <w:p w14:paraId="4F78936F" w14:textId="77777777" w:rsidR="00B10AB7" w:rsidRPr="002271AE" w:rsidRDefault="00B10AB7" w:rsidP="009D00A4">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 xml:space="preserve">Bảng </w:t>
      </w:r>
      <w:r w:rsidR="00EC6308" w:rsidRPr="002271AE">
        <w:rPr>
          <w:rFonts w:ascii="Times New Roman" w:hAnsi="Times New Roman" w:cs="Times New Roman"/>
          <w:b/>
          <w:i/>
          <w:color w:val="000000" w:themeColor="text1"/>
          <w:sz w:val="28"/>
          <w:szCs w:val="28"/>
          <w:lang w:val="en-US"/>
        </w:rPr>
        <w:t>51</w:t>
      </w:r>
    </w:p>
    <w:tbl>
      <w:tblPr>
        <w:tblW w:w="0" w:type="auto"/>
        <w:jc w:val="center"/>
        <w:tblCellMar>
          <w:left w:w="0" w:type="dxa"/>
          <w:right w:w="0" w:type="dxa"/>
        </w:tblCellMar>
        <w:tblLook w:val="0000" w:firstRow="0" w:lastRow="0" w:firstColumn="0" w:lastColumn="0" w:noHBand="0" w:noVBand="0"/>
      </w:tblPr>
      <w:tblGrid>
        <w:gridCol w:w="689"/>
        <w:gridCol w:w="1177"/>
        <w:gridCol w:w="1433"/>
        <w:gridCol w:w="1433"/>
        <w:gridCol w:w="1433"/>
        <w:gridCol w:w="1300"/>
      </w:tblGrid>
      <w:tr w:rsidR="002271AE" w:rsidRPr="002271AE" w14:paraId="0EF69E19" w14:textId="77777777" w:rsidTr="009D00A4">
        <w:trPr>
          <w:tblHeader/>
          <w:jc w:val="center"/>
        </w:trPr>
        <w:tc>
          <w:tcPr>
            <w:tcW w:w="689" w:type="dxa"/>
            <w:tcBorders>
              <w:top w:val="single" w:sz="4" w:space="0" w:color="auto"/>
              <w:left w:val="single" w:sz="4" w:space="0" w:color="auto"/>
              <w:bottom w:val="nil"/>
              <w:right w:val="nil"/>
            </w:tcBorders>
            <w:shd w:val="clear" w:color="auto" w:fill="FFFFFF"/>
            <w:vAlign w:val="center"/>
          </w:tcPr>
          <w:p w14:paraId="5FBCF226"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KK</w:t>
            </w:r>
          </w:p>
        </w:tc>
        <w:tc>
          <w:tcPr>
            <w:tcW w:w="1177" w:type="dxa"/>
            <w:tcBorders>
              <w:top w:val="single" w:sz="4" w:space="0" w:color="auto"/>
              <w:left w:val="single" w:sz="4" w:space="0" w:color="auto"/>
              <w:bottom w:val="nil"/>
              <w:right w:val="nil"/>
            </w:tcBorders>
            <w:shd w:val="clear" w:color="auto" w:fill="FFFFFF"/>
            <w:vAlign w:val="center"/>
          </w:tcPr>
          <w:p w14:paraId="6DA41D47"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w:t>
            </w:r>
          </w:p>
        </w:tc>
        <w:tc>
          <w:tcPr>
            <w:tcW w:w="1433" w:type="dxa"/>
            <w:tcBorders>
              <w:top w:val="single" w:sz="4" w:space="0" w:color="auto"/>
              <w:left w:val="single" w:sz="4" w:space="0" w:color="auto"/>
              <w:bottom w:val="nil"/>
              <w:right w:val="nil"/>
            </w:tcBorders>
            <w:shd w:val="clear" w:color="auto" w:fill="FFFFFF"/>
            <w:vAlign w:val="center"/>
          </w:tcPr>
          <w:p w14:paraId="4C042068"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1/1000</w:t>
            </w:r>
          </w:p>
        </w:tc>
        <w:tc>
          <w:tcPr>
            <w:tcW w:w="1433" w:type="dxa"/>
            <w:tcBorders>
              <w:top w:val="single" w:sz="4" w:space="0" w:color="auto"/>
              <w:left w:val="single" w:sz="4" w:space="0" w:color="auto"/>
              <w:bottom w:val="nil"/>
              <w:right w:val="nil"/>
            </w:tcBorders>
            <w:shd w:val="clear" w:color="auto" w:fill="FFFFFF"/>
            <w:vAlign w:val="center"/>
          </w:tcPr>
          <w:p w14:paraId="555C1A1C"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1/2000</w:t>
            </w:r>
          </w:p>
        </w:tc>
        <w:tc>
          <w:tcPr>
            <w:tcW w:w="1433" w:type="dxa"/>
            <w:tcBorders>
              <w:top w:val="single" w:sz="4" w:space="0" w:color="auto"/>
              <w:left w:val="single" w:sz="4" w:space="0" w:color="auto"/>
              <w:bottom w:val="nil"/>
              <w:right w:val="nil"/>
            </w:tcBorders>
            <w:shd w:val="clear" w:color="auto" w:fill="FFFFFF"/>
            <w:vAlign w:val="center"/>
          </w:tcPr>
          <w:p w14:paraId="49628654"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1/5000</w:t>
            </w:r>
          </w:p>
        </w:tc>
        <w:tc>
          <w:tcPr>
            <w:tcW w:w="1300" w:type="dxa"/>
            <w:tcBorders>
              <w:top w:val="single" w:sz="4" w:space="0" w:color="auto"/>
              <w:left w:val="single" w:sz="4" w:space="0" w:color="auto"/>
              <w:bottom w:val="nil"/>
              <w:right w:val="single" w:sz="4" w:space="0" w:color="auto"/>
            </w:tcBorders>
            <w:shd w:val="clear" w:color="auto" w:fill="FFFFFF"/>
            <w:vAlign w:val="center"/>
          </w:tcPr>
          <w:p w14:paraId="63C81C68"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1/10000</w:t>
            </w:r>
          </w:p>
        </w:tc>
      </w:tr>
      <w:tr w:rsidR="002271AE" w:rsidRPr="002271AE" w14:paraId="69B16AD2" w14:textId="77777777" w:rsidTr="009D00A4">
        <w:trPr>
          <w:jc w:val="center"/>
        </w:trPr>
        <w:tc>
          <w:tcPr>
            <w:tcW w:w="689" w:type="dxa"/>
            <w:tcBorders>
              <w:top w:val="single" w:sz="4" w:space="0" w:color="auto"/>
              <w:left w:val="single" w:sz="4" w:space="0" w:color="auto"/>
              <w:bottom w:val="nil"/>
              <w:right w:val="nil"/>
            </w:tcBorders>
            <w:shd w:val="clear" w:color="auto" w:fill="FFFFFF"/>
            <w:vAlign w:val="center"/>
          </w:tcPr>
          <w:p w14:paraId="261BD02B"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w:t>
            </w:r>
          </w:p>
        </w:tc>
        <w:tc>
          <w:tcPr>
            <w:tcW w:w="1177" w:type="dxa"/>
            <w:tcBorders>
              <w:top w:val="single" w:sz="4" w:space="0" w:color="auto"/>
              <w:left w:val="single" w:sz="4" w:space="0" w:color="auto"/>
              <w:bottom w:val="nil"/>
              <w:right w:val="nil"/>
            </w:tcBorders>
            <w:shd w:val="clear" w:color="auto" w:fill="FFFFFF"/>
            <w:vAlign w:val="center"/>
          </w:tcPr>
          <w:p w14:paraId="6F75D465"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1433" w:type="dxa"/>
            <w:tcBorders>
              <w:top w:val="single" w:sz="4" w:space="0" w:color="auto"/>
              <w:left w:val="single" w:sz="4" w:space="0" w:color="auto"/>
              <w:bottom w:val="nil"/>
              <w:right w:val="nil"/>
            </w:tcBorders>
            <w:shd w:val="clear" w:color="auto" w:fill="FFFFFF"/>
            <w:vAlign w:val="center"/>
          </w:tcPr>
          <w:p w14:paraId="166217B0"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1433" w:type="dxa"/>
            <w:tcBorders>
              <w:top w:val="single" w:sz="4" w:space="0" w:color="auto"/>
              <w:left w:val="single" w:sz="4" w:space="0" w:color="auto"/>
              <w:bottom w:val="nil"/>
              <w:right w:val="nil"/>
            </w:tcBorders>
            <w:shd w:val="clear" w:color="auto" w:fill="FFFFFF"/>
            <w:vAlign w:val="center"/>
          </w:tcPr>
          <w:p w14:paraId="4C336B1E"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1433" w:type="dxa"/>
            <w:tcBorders>
              <w:top w:val="single" w:sz="4" w:space="0" w:color="auto"/>
              <w:left w:val="single" w:sz="4" w:space="0" w:color="auto"/>
              <w:bottom w:val="nil"/>
              <w:right w:val="nil"/>
            </w:tcBorders>
            <w:shd w:val="clear" w:color="auto" w:fill="FFFFFF"/>
            <w:vAlign w:val="center"/>
          </w:tcPr>
          <w:p w14:paraId="6BA12FDE"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1300" w:type="dxa"/>
            <w:tcBorders>
              <w:top w:val="single" w:sz="4" w:space="0" w:color="auto"/>
              <w:left w:val="single" w:sz="4" w:space="0" w:color="auto"/>
              <w:bottom w:val="nil"/>
              <w:right w:val="single" w:sz="4" w:space="0" w:color="auto"/>
            </w:tcBorders>
            <w:shd w:val="clear" w:color="auto" w:fill="FFFFFF"/>
            <w:vAlign w:val="center"/>
          </w:tcPr>
          <w:p w14:paraId="21B64CEA"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r>
      <w:tr w:rsidR="002271AE" w:rsidRPr="002271AE" w14:paraId="4130F282" w14:textId="77777777" w:rsidTr="009D00A4">
        <w:trPr>
          <w:jc w:val="center"/>
        </w:trPr>
        <w:tc>
          <w:tcPr>
            <w:tcW w:w="689" w:type="dxa"/>
            <w:tcBorders>
              <w:top w:val="single" w:sz="4" w:space="0" w:color="auto"/>
              <w:left w:val="single" w:sz="4" w:space="0" w:color="auto"/>
              <w:bottom w:val="nil"/>
              <w:right w:val="nil"/>
            </w:tcBorders>
            <w:shd w:val="clear" w:color="auto" w:fill="FFFFFF"/>
            <w:vAlign w:val="center"/>
          </w:tcPr>
          <w:p w14:paraId="565BF4DF"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w:t>
            </w:r>
          </w:p>
        </w:tc>
        <w:tc>
          <w:tcPr>
            <w:tcW w:w="1177" w:type="dxa"/>
            <w:tcBorders>
              <w:top w:val="single" w:sz="4" w:space="0" w:color="auto"/>
              <w:left w:val="single" w:sz="4" w:space="0" w:color="auto"/>
              <w:bottom w:val="nil"/>
              <w:right w:val="nil"/>
            </w:tcBorders>
            <w:shd w:val="clear" w:color="auto" w:fill="FFFFFF"/>
            <w:vAlign w:val="center"/>
          </w:tcPr>
          <w:p w14:paraId="175C3A02"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c>
          <w:tcPr>
            <w:tcW w:w="1433" w:type="dxa"/>
            <w:tcBorders>
              <w:top w:val="single" w:sz="4" w:space="0" w:color="auto"/>
              <w:left w:val="single" w:sz="4" w:space="0" w:color="auto"/>
              <w:bottom w:val="nil"/>
              <w:right w:val="nil"/>
            </w:tcBorders>
            <w:shd w:val="clear" w:color="auto" w:fill="FFFFFF"/>
            <w:vAlign w:val="center"/>
          </w:tcPr>
          <w:p w14:paraId="482A10DA"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c>
          <w:tcPr>
            <w:tcW w:w="1433" w:type="dxa"/>
            <w:tcBorders>
              <w:top w:val="single" w:sz="4" w:space="0" w:color="auto"/>
              <w:left w:val="single" w:sz="4" w:space="0" w:color="auto"/>
              <w:bottom w:val="nil"/>
              <w:right w:val="nil"/>
            </w:tcBorders>
            <w:shd w:val="clear" w:color="auto" w:fill="FFFFFF"/>
            <w:vAlign w:val="center"/>
          </w:tcPr>
          <w:p w14:paraId="10D568E5"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c>
          <w:tcPr>
            <w:tcW w:w="1433" w:type="dxa"/>
            <w:tcBorders>
              <w:top w:val="single" w:sz="4" w:space="0" w:color="auto"/>
              <w:left w:val="single" w:sz="4" w:space="0" w:color="auto"/>
              <w:bottom w:val="nil"/>
              <w:right w:val="nil"/>
            </w:tcBorders>
            <w:shd w:val="clear" w:color="auto" w:fill="FFFFFF"/>
            <w:vAlign w:val="center"/>
          </w:tcPr>
          <w:p w14:paraId="6625C9AB"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c>
          <w:tcPr>
            <w:tcW w:w="1300" w:type="dxa"/>
            <w:tcBorders>
              <w:top w:val="single" w:sz="4" w:space="0" w:color="auto"/>
              <w:left w:val="single" w:sz="4" w:space="0" w:color="auto"/>
              <w:bottom w:val="nil"/>
              <w:right w:val="single" w:sz="4" w:space="0" w:color="auto"/>
            </w:tcBorders>
            <w:shd w:val="clear" w:color="auto" w:fill="FFFFFF"/>
            <w:vAlign w:val="center"/>
          </w:tcPr>
          <w:p w14:paraId="52B692F7"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r>
      <w:tr w:rsidR="002271AE" w:rsidRPr="002271AE" w14:paraId="45ECA5BA" w14:textId="77777777" w:rsidTr="009D00A4">
        <w:trPr>
          <w:jc w:val="center"/>
        </w:trPr>
        <w:tc>
          <w:tcPr>
            <w:tcW w:w="689" w:type="dxa"/>
            <w:tcBorders>
              <w:top w:val="single" w:sz="4" w:space="0" w:color="auto"/>
              <w:left w:val="single" w:sz="4" w:space="0" w:color="auto"/>
              <w:bottom w:val="nil"/>
              <w:right w:val="nil"/>
            </w:tcBorders>
            <w:shd w:val="clear" w:color="auto" w:fill="FFFFFF"/>
            <w:vAlign w:val="center"/>
          </w:tcPr>
          <w:p w14:paraId="0DD44AD5"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w:t>
            </w:r>
          </w:p>
        </w:tc>
        <w:tc>
          <w:tcPr>
            <w:tcW w:w="1177" w:type="dxa"/>
            <w:tcBorders>
              <w:top w:val="single" w:sz="4" w:space="0" w:color="auto"/>
              <w:left w:val="single" w:sz="4" w:space="0" w:color="auto"/>
              <w:bottom w:val="nil"/>
              <w:right w:val="nil"/>
            </w:tcBorders>
            <w:shd w:val="clear" w:color="auto" w:fill="FFFFFF"/>
            <w:vAlign w:val="center"/>
          </w:tcPr>
          <w:p w14:paraId="67E78F0E"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433" w:type="dxa"/>
            <w:tcBorders>
              <w:top w:val="single" w:sz="4" w:space="0" w:color="auto"/>
              <w:left w:val="single" w:sz="4" w:space="0" w:color="auto"/>
              <w:bottom w:val="nil"/>
              <w:right w:val="nil"/>
            </w:tcBorders>
            <w:shd w:val="clear" w:color="auto" w:fill="FFFFFF"/>
            <w:vAlign w:val="center"/>
          </w:tcPr>
          <w:p w14:paraId="3967EEC4"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433" w:type="dxa"/>
            <w:tcBorders>
              <w:top w:val="single" w:sz="4" w:space="0" w:color="auto"/>
              <w:left w:val="single" w:sz="4" w:space="0" w:color="auto"/>
              <w:bottom w:val="nil"/>
              <w:right w:val="nil"/>
            </w:tcBorders>
            <w:shd w:val="clear" w:color="auto" w:fill="FFFFFF"/>
            <w:vAlign w:val="center"/>
          </w:tcPr>
          <w:p w14:paraId="633FB782"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433" w:type="dxa"/>
            <w:tcBorders>
              <w:top w:val="single" w:sz="4" w:space="0" w:color="auto"/>
              <w:left w:val="single" w:sz="4" w:space="0" w:color="auto"/>
              <w:bottom w:val="nil"/>
              <w:right w:val="nil"/>
            </w:tcBorders>
            <w:shd w:val="clear" w:color="auto" w:fill="FFFFFF"/>
            <w:vAlign w:val="center"/>
          </w:tcPr>
          <w:p w14:paraId="1E6FDC0E"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300" w:type="dxa"/>
            <w:tcBorders>
              <w:top w:val="single" w:sz="4" w:space="0" w:color="auto"/>
              <w:left w:val="single" w:sz="4" w:space="0" w:color="auto"/>
              <w:bottom w:val="nil"/>
              <w:right w:val="single" w:sz="4" w:space="0" w:color="auto"/>
            </w:tcBorders>
            <w:shd w:val="clear" w:color="auto" w:fill="FFFFFF"/>
            <w:vAlign w:val="center"/>
          </w:tcPr>
          <w:p w14:paraId="4459D928"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r>
      <w:tr w:rsidR="002271AE" w:rsidRPr="002271AE" w14:paraId="2C2F65CB" w14:textId="77777777" w:rsidTr="009D00A4">
        <w:trPr>
          <w:jc w:val="center"/>
        </w:trPr>
        <w:tc>
          <w:tcPr>
            <w:tcW w:w="689" w:type="dxa"/>
            <w:tcBorders>
              <w:top w:val="single" w:sz="4" w:space="0" w:color="auto"/>
              <w:left w:val="single" w:sz="4" w:space="0" w:color="auto"/>
              <w:bottom w:val="nil"/>
              <w:right w:val="nil"/>
            </w:tcBorders>
            <w:shd w:val="clear" w:color="auto" w:fill="FFFFFF"/>
            <w:vAlign w:val="center"/>
          </w:tcPr>
          <w:p w14:paraId="229EB460"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lastRenderedPageBreak/>
              <w:t>4</w:t>
            </w:r>
          </w:p>
        </w:tc>
        <w:tc>
          <w:tcPr>
            <w:tcW w:w="1177" w:type="dxa"/>
            <w:tcBorders>
              <w:top w:val="single" w:sz="4" w:space="0" w:color="auto"/>
              <w:left w:val="single" w:sz="4" w:space="0" w:color="auto"/>
              <w:bottom w:val="nil"/>
              <w:right w:val="nil"/>
            </w:tcBorders>
            <w:shd w:val="clear" w:color="auto" w:fill="FFFFFF"/>
            <w:vAlign w:val="center"/>
          </w:tcPr>
          <w:p w14:paraId="2423E1C7"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1,35</w:t>
            </w:r>
          </w:p>
        </w:tc>
        <w:tc>
          <w:tcPr>
            <w:tcW w:w="1433" w:type="dxa"/>
            <w:tcBorders>
              <w:top w:val="single" w:sz="4" w:space="0" w:color="auto"/>
              <w:left w:val="single" w:sz="4" w:space="0" w:color="auto"/>
              <w:bottom w:val="nil"/>
              <w:right w:val="nil"/>
            </w:tcBorders>
            <w:shd w:val="clear" w:color="auto" w:fill="FFFFFF"/>
            <w:vAlign w:val="center"/>
          </w:tcPr>
          <w:p w14:paraId="0F99429F"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1,35</w:t>
            </w:r>
          </w:p>
        </w:tc>
        <w:tc>
          <w:tcPr>
            <w:tcW w:w="1433" w:type="dxa"/>
            <w:tcBorders>
              <w:top w:val="single" w:sz="4" w:space="0" w:color="auto"/>
              <w:left w:val="single" w:sz="4" w:space="0" w:color="auto"/>
              <w:bottom w:val="nil"/>
              <w:right w:val="nil"/>
            </w:tcBorders>
            <w:shd w:val="clear" w:color="auto" w:fill="FFFFFF"/>
            <w:vAlign w:val="center"/>
          </w:tcPr>
          <w:p w14:paraId="059D9180"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1,35</w:t>
            </w:r>
          </w:p>
        </w:tc>
        <w:tc>
          <w:tcPr>
            <w:tcW w:w="1433" w:type="dxa"/>
            <w:tcBorders>
              <w:top w:val="single" w:sz="4" w:space="0" w:color="auto"/>
              <w:left w:val="single" w:sz="4" w:space="0" w:color="auto"/>
              <w:bottom w:val="nil"/>
              <w:right w:val="nil"/>
            </w:tcBorders>
            <w:shd w:val="clear" w:color="auto" w:fill="FFFFFF"/>
            <w:vAlign w:val="center"/>
          </w:tcPr>
          <w:p w14:paraId="08E396C6"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1,10</w:t>
            </w:r>
          </w:p>
        </w:tc>
        <w:tc>
          <w:tcPr>
            <w:tcW w:w="1300" w:type="dxa"/>
            <w:tcBorders>
              <w:top w:val="single" w:sz="4" w:space="0" w:color="auto"/>
              <w:left w:val="single" w:sz="4" w:space="0" w:color="auto"/>
              <w:bottom w:val="nil"/>
              <w:right w:val="single" w:sz="4" w:space="0" w:color="auto"/>
            </w:tcBorders>
            <w:shd w:val="clear" w:color="auto" w:fill="FFFFFF"/>
            <w:vAlign w:val="center"/>
          </w:tcPr>
          <w:p w14:paraId="1E1BD10B"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1,10</w:t>
            </w:r>
          </w:p>
        </w:tc>
      </w:tr>
      <w:tr w:rsidR="002271AE" w:rsidRPr="002271AE" w14:paraId="73CAE888" w14:textId="77777777" w:rsidTr="009D00A4">
        <w:trPr>
          <w:jc w:val="center"/>
        </w:trPr>
        <w:tc>
          <w:tcPr>
            <w:tcW w:w="689" w:type="dxa"/>
            <w:tcBorders>
              <w:top w:val="single" w:sz="4" w:space="0" w:color="auto"/>
              <w:left w:val="single" w:sz="4" w:space="0" w:color="auto"/>
              <w:bottom w:val="single" w:sz="4" w:space="0" w:color="auto"/>
              <w:right w:val="nil"/>
            </w:tcBorders>
            <w:shd w:val="clear" w:color="auto" w:fill="FFFFFF"/>
            <w:vAlign w:val="center"/>
          </w:tcPr>
          <w:p w14:paraId="3160EB92"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w:t>
            </w:r>
          </w:p>
        </w:tc>
        <w:tc>
          <w:tcPr>
            <w:tcW w:w="1177" w:type="dxa"/>
            <w:tcBorders>
              <w:top w:val="single" w:sz="4" w:space="0" w:color="auto"/>
              <w:left w:val="single" w:sz="4" w:space="0" w:color="auto"/>
              <w:bottom w:val="single" w:sz="4" w:space="0" w:color="auto"/>
              <w:right w:val="nil"/>
            </w:tcBorders>
            <w:shd w:val="clear" w:color="auto" w:fill="FFFFFF"/>
            <w:vAlign w:val="center"/>
          </w:tcPr>
          <w:p w14:paraId="467E18B8"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1,75</w:t>
            </w:r>
          </w:p>
        </w:tc>
        <w:tc>
          <w:tcPr>
            <w:tcW w:w="1433" w:type="dxa"/>
            <w:tcBorders>
              <w:top w:val="single" w:sz="4" w:space="0" w:color="auto"/>
              <w:left w:val="single" w:sz="4" w:space="0" w:color="auto"/>
              <w:bottom w:val="single" w:sz="4" w:space="0" w:color="auto"/>
              <w:right w:val="nil"/>
            </w:tcBorders>
            <w:shd w:val="clear" w:color="auto" w:fill="FFFFFF"/>
            <w:vAlign w:val="center"/>
          </w:tcPr>
          <w:p w14:paraId="6E872EDF"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1,75</w:t>
            </w:r>
          </w:p>
        </w:tc>
        <w:tc>
          <w:tcPr>
            <w:tcW w:w="1433" w:type="dxa"/>
            <w:tcBorders>
              <w:top w:val="single" w:sz="4" w:space="0" w:color="auto"/>
              <w:left w:val="single" w:sz="4" w:space="0" w:color="auto"/>
              <w:bottom w:val="single" w:sz="4" w:space="0" w:color="auto"/>
              <w:right w:val="nil"/>
            </w:tcBorders>
            <w:shd w:val="clear" w:color="auto" w:fill="FFFFFF"/>
            <w:vAlign w:val="center"/>
          </w:tcPr>
          <w:p w14:paraId="531E0DA8"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1,75</w:t>
            </w:r>
          </w:p>
        </w:tc>
        <w:tc>
          <w:tcPr>
            <w:tcW w:w="1433" w:type="dxa"/>
            <w:tcBorders>
              <w:top w:val="single" w:sz="4" w:space="0" w:color="auto"/>
              <w:left w:val="single" w:sz="4" w:space="0" w:color="auto"/>
              <w:bottom w:val="single" w:sz="4" w:space="0" w:color="auto"/>
              <w:right w:val="nil"/>
            </w:tcBorders>
            <w:shd w:val="clear" w:color="auto" w:fill="FFFFFF"/>
            <w:vAlign w:val="center"/>
          </w:tcPr>
          <w:p w14:paraId="42FECE8E" w14:textId="77777777" w:rsidR="00BA7A1E" w:rsidRPr="002271AE" w:rsidRDefault="00BA7A1E" w:rsidP="005F3402">
            <w:pPr>
              <w:jc w:val="center"/>
              <w:rPr>
                <w:rFonts w:ascii="Times New Roman" w:hAnsi="Times New Roman" w:cs="Times New Roman"/>
                <w:color w:val="000000" w:themeColor="text1"/>
                <w:sz w:val="28"/>
                <w:szCs w:val="28"/>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44470656" w14:textId="77777777" w:rsidR="00BA7A1E" w:rsidRPr="002271AE" w:rsidRDefault="00BA7A1E" w:rsidP="005F3402">
            <w:pPr>
              <w:jc w:val="center"/>
              <w:rPr>
                <w:rFonts w:ascii="Times New Roman" w:hAnsi="Times New Roman" w:cs="Times New Roman"/>
                <w:color w:val="000000" w:themeColor="text1"/>
                <w:sz w:val="28"/>
                <w:szCs w:val="28"/>
              </w:rPr>
            </w:pPr>
          </w:p>
        </w:tc>
      </w:tr>
    </w:tbl>
    <w:p w14:paraId="4A479AB3" w14:textId="77777777" w:rsidR="00B10AB7" w:rsidRPr="002271AE" w:rsidRDefault="007E7139" w:rsidP="00E46BB7">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(2) </w:t>
      </w:r>
      <w:r w:rsidR="00B10AB7" w:rsidRPr="002271AE">
        <w:rPr>
          <w:rFonts w:ascii="Times New Roman" w:hAnsi="Times New Roman" w:cs="Times New Roman"/>
          <w:color w:val="000000" w:themeColor="text1"/>
          <w:sz w:val="28"/>
          <w:szCs w:val="28"/>
        </w:rPr>
        <w:t xml:space="preserve">Mức tại Bảng </w:t>
      </w:r>
      <w:r w:rsidR="00A501A1" w:rsidRPr="002271AE">
        <w:rPr>
          <w:rFonts w:ascii="Times New Roman" w:hAnsi="Times New Roman" w:cs="Times New Roman"/>
          <w:color w:val="000000" w:themeColor="text1"/>
          <w:sz w:val="28"/>
          <w:szCs w:val="28"/>
        </w:rPr>
        <w:t>50</w:t>
      </w:r>
      <w:r w:rsidR="00B10AB7" w:rsidRPr="002271AE">
        <w:rPr>
          <w:rFonts w:ascii="Times New Roman" w:hAnsi="Times New Roman" w:cs="Times New Roman"/>
          <w:color w:val="000000" w:themeColor="text1"/>
          <w:sz w:val="28"/>
          <w:szCs w:val="28"/>
        </w:rPr>
        <w:t xml:space="preserve"> và Bảng </w:t>
      </w:r>
      <w:r w:rsidR="00A501A1" w:rsidRPr="002271AE">
        <w:rPr>
          <w:rFonts w:ascii="Times New Roman" w:hAnsi="Times New Roman" w:cs="Times New Roman"/>
          <w:color w:val="000000" w:themeColor="text1"/>
          <w:sz w:val="28"/>
          <w:szCs w:val="28"/>
        </w:rPr>
        <w:t>51</w:t>
      </w:r>
      <w:r w:rsidR="00B10AB7" w:rsidRPr="002271AE">
        <w:rPr>
          <w:rFonts w:ascii="Times New Roman" w:hAnsi="Times New Roman" w:cs="Times New Roman"/>
          <w:color w:val="000000" w:themeColor="text1"/>
          <w:sz w:val="28"/>
          <w:szCs w:val="28"/>
        </w:rPr>
        <w:t xml:space="preserve">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w:t>
      </w:r>
      <w:r w:rsidR="00386AB5" w:rsidRPr="002271AE">
        <w:rPr>
          <w:rFonts w:ascii="Times New Roman" w:hAnsi="Times New Roman" w:cs="Times New Roman"/>
          <w:color w:val="000000" w:themeColor="text1"/>
          <w:sz w:val="28"/>
          <w:szCs w:val="28"/>
        </w:rPr>
        <w:t>ố</w:t>
      </w:r>
      <w:r w:rsidR="00B10AB7" w:rsidRPr="002271AE">
        <w:rPr>
          <w:rFonts w:ascii="Times New Roman" w:hAnsi="Times New Roman" w:cs="Times New Roman"/>
          <w:color w:val="000000" w:themeColor="text1"/>
          <w:sz w:val="28"/>
          <w:szCs w:val="28"/>
        </w:rPr>
        <w:t xml:space="preserve"> lượng thửa đất biến động tr</w:t>
      </w:r>
      <w:r w:rsidR="00386AB5" w:rsidRPr="002271AE">
        <w:rPr>
          <w:rFonts w:ascii="Times New Roman" w:hAnsi="Times New Roman" w:cs="Times New Roman"/>
          <w:color w:val="000000" w:themeColor="text1"/>
          <w:sz w:val="28"/>
          <w:szCs w:val="28"/>
        </w:rPr>
        <w:t>ê</w:t>
      </w:r>
      <w:r w:rsidR="00B10AB7" w:rsidRPr="002271AE">
        <w:rPr>
          <w:rFonts w:ascii="Times New Roman" w:hAnsi="Times New Roman" w:cs="Times New Roman"/>
          <w:color w:val="000000" w:themeColor="text1"/>
          <w:sz w:val="28"/>
          <w:szCs w:val="28"/>
        </w:rPr>
        <w:t>n 25% đến 40% hoặc trên 40% nhưng các thửa đất</w:t>
      </w:r>
      <w:r w:rsidR="00386AB5" w:rsidRPr="002271AE">
        <w:rPr>
          <w:rFonts w:ascii="Times New Roman" w:hAnsi="Times New Roman" w:cs="Times New Roman"/>
          <w:color w:val="000000" w:themeColor="text1"/>
          <w:sz w:val="28"/>
          <w:szCs w:val="28"/>
        </w:rPr>
        <w:t xml:space="preserve"> biế</w:t>
      </w:r>
      <w:r w:rsidR="00B10AB7" w:rsidRPr="002271AE">
        <w:rPr>
          <w:rFonts w:ascii="Times New Roman" w:hAnsi="Times New Roman" w:cs="Times New Roman"/>
          <w:color w:val="000000" w:themeColor="text1"/>
          <w:sz w:val="28"/>
          <w:szCs w:val="28"/>
        </w:rPr>
        <w:t>n động không tập trung được tính bằng 0,8 lần mức trên.</w:t>
      </w:r>
    </w:p>
    <w:p w14:paraId="38069115" w14:textId="77777777" w:rsidR="00B10AB7" w:rsidRPr="002271AE" w:rsidRDefault="00386AB5"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lang w:val="en-US"/>
        </w:rPr>
        <w:t xml:space="preserve">b) </w:t>
      </w:r>
      <w:r w:rsidR="00B10AB7" w:rsidRPr="002271AE">
        <w:rPr>
          <w:rFonts w:ascii="Times New Roman" w:hAnsi="Times New Roman" w:cs="Times New Roman"/>
          <w:b/>
          <w:color w:val="000000" w:themeColor="text1"/>
          <w:sz w:val="28"/>
          <w:szCs w:val="28"/>
        </w:rPr>
        <w:t>Th</w:t>
      </w:r>
      <w:r w:rsidRPr="002271AE">
        <w:rPr>
          <w:rFonts w:ascii="Times New Roman" w:hAnsi="Times New Roman" w:cs="Times New Roman"/>
          <w:b/>
          <w:color w:val="000000" w:themeColor="text1"/>
          <w:sz w:val="28"/>
          <w:szCs w:val="28"/>
          <w:lang w:val="en-US"/>
        </w:rPr>
        <w:t>i</w:t>
      </w:r>
      <w:r w:rsidR="00B10AB7" w:rsidRPr="002271AE">
        <w:rPr>
          <w:rFonts w:ascii="Times New Roman" w:hAnsi="Times New Roman" w:cs="Times New Roman"/>
          <w:b/>
          <w:color w:val="000000" w:themeColor="text1"/>
          <w:sz w:val="28"/>
          <w:szCs w:val="28"/>
        </w:rPr>
        <w:t>ết bị</w:t>
      </w:r>
    </w:p>
    <w:p w14:paraId="6EF8941D" w14:textId="77777777" w:rsidR="00B10AB7" w:rsidRPr="002271AE" w:rsidRDefault="00B10AB7" w:rsidP="009D00A4">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5</w:t>
      </w:r>
      <w:r w:rsidR="00F70423" w:rsidRPr="002271AE">
        <w:rPr>
          <w:rFonts w:ascii="Times New Roman" w:hAnsi="Times New Roman" w:cs="Times New Roman"/>
          <w:b/>
          <w:i/>
          <w:color w:val="000000" w:themeColor="text1"/>
          <w:sz w:val="28"/>
          <w:szCs w:val="28"/>
          <w:lang w:val="en-U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0"/>
        <w:gridCol w:w="2426"/>
        <w:gridCol w:w="664"/>
        <w:gridCol w:w="837"/>
        <w:gridCol w:w="863"/>
        <w:gridCol w:w="748"/>
        <w:gridCol w:w="748"/>
        <w:gridCol w:w="748"/>
        <w:gridCol w:w="748"/>
        <w:gridCol w:w="750"/>
      </w:tblGrid>
      <w:tr w:rsidR="002271AE" w:rsidRPr="002271AE" w14:paraId="14D196C2" w14:textId="77777777" w:rsidTr="00BA7A1E">
        <w:trPr>
          <w:tblHeader/>
        </w:trPr>
        <w:tc>
          <w:tcPr>
            <w:tcW w:w="302" w:type="pct"/>
            <w:vMerge w:val="restart"/>
            <w:shd w:val="clear" w:color="auto" w:fill="FFFFFF"/>
            <w:vAlign w:val="center"/>
          </w:tcPr>
          <w:p w14:paraId="5157134C" w14:textId="77777777" w:rsidR="00C84BDD" w:rsidRPr="002271AE" w:rsidRDefault="00C84BDD"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335" w:type="pct"/>
            <w:vMerge w:val="restart"/>
            <w:shd w:val="clear" w:color="auto" w:fill="FFFFFF"/>
            <w:vAlign w:val="center"/>
          </w:tcPr>
          <w:p w14:paraId="148C20B4" w14:textId="77777777" w:rsidR="00C84BDD" w:rsidRPr="002271AE" w:rsidRDefault="00C84BDD"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365" w:type="pct"/>
            <w:vMerge w:val="restart"/>
            <w:shd w:val="clear" w:color="auto" w:fill="FFFFFF"/>
            <w:vAlign w:val="center"/>
          </w:tcPr>
          <w:p w14:paraId="5ECF67EA" w14:textId="77777777" w:rsidR="00C84BDD" w:rsidRPr="002271AE" w:rsidRDefault="00C84BDD"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461" w:type="pct"/>
            <w:vMerge w:val="restart"/>
            <w:shd w:val="clear" w:color="auto" w:fill="FFFFFF"/>
            <w:vAlign w:val="center"/>
          </w:tcPr>
          <w:p w14:paraId="55D263A2" w14:textId="77777777" w:rsidR="00C84BDD" w:rsidRPr="002271AE" w:rsidRDefault="00C84BDD"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S</w:t>
            </w:r>
            <w:r w:rsidRPr="002271AE">
              <w:rPr>
                <w:rFonts w:ascii="Times New Roman" w:hAnsi="Times New Roman" w:cs="Times New Roman"/>
                <w:b/>
                <w:color w:val="000000" w:themeColor="text1"/>
                <w:sz w:val="26"/>
                <w:szCs w:val="26"/>
                <w:lang w:val="en-US"/>
              </w:rPr>
              <w:t xml:space="preserve">ố </w:t>
            </w:r>
            <w:r w:rsidRPr="002271AE">
              <w:rPr>
                <w:rFonts w:ascii="Times New Roman" w:hAnsi="Times New Roman" w:cs="Times New Roman"/>
                <w:b/>
                <w:color w:val="000000" w:themeColor="text1"/>
                <w:sz w:val="26"/>
                <w:szCs w:val="26"/>
              </w:rPr>
              <w:t>lượng</w:t>
            </w:r>
          </w:p>
        </w:tc>
        <w:tc>
          <w:tcPr>
            <w:tcW w:w="475" w:type="pct"/>
            <w:vMerge w:val="restart"/>
            <w:shd w:val="clear" w:color="auto" w:fill="FFFFFF"/>
            <w:vAlign w:val="center"/>
          </w:tcPr>
          <w:p w14:paraId="03451FB6" w14:textId="77777777" w:rsidR="00C84BDD" w:rsidRPr="002271AE" w:rsidRDefault="00C84BDD"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lang w:val="en-US"/>
              </w:rPr>
              <w:t>C</w:t>
            </w:r>
            <w:r w:rsidRPr="002271AE">
              <w:rPr>
                <w:rFonts w:ascii="Times New Roman" w:hAnsi="Times New Roman" w:cs="Times New Roman"/>
                <w:b/>
                <w:color w:val="000000" w:themeColor="text1"/>
                <w:sz w:val="26"/>
                <w:szCs w:val="26"/>
              </w:rPr>
              <w:t>/suất</w:t>
            </w:r>
          </w:p>
          <w:p w14:paraId="0DDE4523"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(kW/h)</w:t>
            </w:r>
          </w:p>
        </w:tc>
        <w:tc>
          <w:tcPr>
            <w:tcW w:w="2061" w:type="pct"/>
            <w:gridSpan w:val="5"/>
            <w:shd w:val="clear" w:color="auto" w:fill="FFFFFF"/>
            <w:vAlign w:val="center"/>
          </w:tcPr>
          <w:p w14:paraId="230F1627" w14:textId="77777777" w:rsidR="00C84BDD" w:rsidRPr="002271AE" w:rsidRDefault="00C84BDD" w:rsidP="009D00A4">
            <w:pPr>
              <w:spacing w:before="60" w:after="60"/>
              <w:jc w:val="center"/>
              <w:rPr>
                <w:rFonts w:ascii="Times New Roman" w:hAnsi="Times New Roman" w:cs="Times New Roman"/>
                <w:b/>
                <w:color w:val="000000" w:themeColor="text1"/>
                <w:sz w:val="26"/>
                <w:szCs w:val="26"/>
                <w:lang w:val="en-US"/>
              </w:rPr>
            </w:pPr>
            <w:r w:rsidRPr="002271AE">
              <w:rPr>
                <w:rFonts w:ascii="Times New Roman" w:hAnsi="Times New Roman" w:cs="Times New Roman"/>
                <w:b/>
                <w:color w:val="000000" w:themeColor="text1"/>
                <w:sz w:val="26"/>
                <w:szCs w:val="26"/>
                <w:lang w:val="en-US"/>
              </w:rPr>
              <w:t xml:space="preserve">Định mức </w:t>
            </w:r>
            <w:r w:rsidRPr="002271AE">
              <w:rPr>
                <w:rFonts w:ascii="Times New Roman" w:hAnsi="Times New Roman" w:cs="Times New Roman"/>
                <w:color w:val="000000" w:themeColor="text1"/>
                <w:sz w:val="26"/>
                <w:szCs w:val="26"/>
                <w:lang w:val="en-US"/>
              </w:rPr>
              <w:t>(Ca/100 thửa)</w:t>
            </w:r>
          </w:p>
        </w:tc>
      </w:tr>
      <w:tr w:rsidR="002271AE" w:rsidRPr="002271AE" w14:paraId="339817FF" w14:textId="77777777" w:rsidTr="00BA7A1E">
        <w:trPr>
          <w:tblHeader/>
        </w:trPr>
        <w:tc>
          <w:tcPr>
            <w:tcW w:w="302" w:type="pct"/>
            <w:vMerge/>
            <w:shd w:val="clear" w:color="auto" w:fill="FFFFFF"/>
            <w:vAlign w:val="center"/>
          </w:tcPr>
          <w:p w14:paraId="479159FB"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p>
        </w:tc>
        <w:tc>
          <w:tcPr>
            <w:tcW w:w="1335" w:type="pct"/>
            <w:vMerge/>
            <w:shd w:val="clear" w:color="auto" w:fill="FFFFFF"/>
            <w:vAlign w:val="center"/>
          </w:tcPr>
          <w:p w14:paraId="2E35D34B"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p>
        </w:tc>
        <w:tc>
          <w:tcPr>
            <w:tcW w:w="365" w:type="pct"/>
            <w:vMerge/>
            <w:shd w:val="clear" w:color="auto" w:fill="FFFFFF"/>
            <w:vAlign w:val="center"/>
          </w:tcPr>
          <w:p w14:paraId="61F7A74E"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p>
        </w:tc>
        <w:tc>
          <w:tcPr>
            <w:tcW w:w="461" w:type="pct"/>
            <w:vMerge/>
            <w:shd w:val="clear" w:color="auto" w:fill="FFFFFF"/>
            <w:vAlign w:val="center"/>
          </w:tcPr>
          <w:p w14:paraId="74DA4AFA"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p>
        </w:tc>
        <w:tc>
          <w:tcPr>
            <w:tcW w:w="475" w:type="pct"/>
            <w:vMerge/>
            <w:shd w:val="clear" w:color="auto" w:fill="FFFFFF"/>
            <w:vAlign w:val="center"/>
          </w:tcPr>
          <w:p w14:paraId="757B4B62"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p>
        </w:tc>
        <w:tc>
          <w:tcPr>
            <w:tcW w:w="412" w:type="pct"/>
            <w:shd w:val="clear" w:color="auto" w:fill="FFFFFF"/>
            <w:vAlign w:val="center"/>
          </w:tcPr>
          <w:p w14:paraId="1607E477"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KK1</w:t>
            </w:r>
          </w:p>
        </w:tc>
        <w:tc>
          <w:tcPr>
            <w:tcW w:w="412" w:type="pct"/>
            <w:shd w:val="clear" w:color="auto" w:fill="FFFFFF"/>
            <w:vAlign w:val="center"/>
          </w:tcPr>
          <w:p w14:paraId="47D4786E"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KK2</w:t>
            </w:r>
          </w:p>
        </w:tc>
        <w:tc>
          <w:tcPr>
            <w:tcW w:w="412" w:type="pct"/>
            <w:shd w:val="clear" w:color="auto" w:fill="FFFFFF"/>
            <w:vAlign w:val="center"/>
          </w:tcPr>
          <w:p w14:paraId="3D1CED93"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KK3</w:t>
            </w:r>
          </w:p>
        </w:tc>
        <w:tc>
          <w:tcPr>
            <w:tcW w:w="412" w:type="pct"/>
            <w:shd w:val="clear" w:color="auto" w:fill="FFFFFF"/>
            <w:vAlign w:val="center"/>
          </w:tcPr>
          <w:p w14:paraId="19D30389"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KK4</w:t>
            </w:r>
          </w:p>
        </w:tc>
        <w:tc>
          <w:tcPr>
            <w:tcW w:w="412" w:type="pct"/>
            <w:shd w:val="clear" w:color="auto" w:fill="FFFFFF"/>
            <w:vAlign w:val="center"/>
          </w:tcPr>
          <w:p w14:paraId="4F3B5E29"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KK5</w:t>
            </w:r>
          </w:p>
        </w:tc>
      </w:tr>
      <w:tr w:rsidR="002271AE" w:rsidRPr="002271AE" w14:paraId="3F7F03D9" w14:textId="77777777" w:rsidTr="00BA7A1E">
        <w:tc>
          <w:tcPr>
            <w:tcW w:w="302" w:type="pct"/>
            <w:shd w:val="clear" w:color="auto" w:fill="FFFFFF"/>
            <w:vAlign w:val="center"/>
          </w:tcPr>
          <w:p w14:paraId="5E43B35C" w14:textId="008BFF0D" w:rsidR="00B10AB7"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1</w:t>
            </w:r>
          </w:p>
        </w:tc>
        <w:tc>
          <w:tcPr>
            <w:tcW w:w="1335" w:type="pct"/>
            <w:shd w:val="clear" w:color="auto" w:fill="FFFFFF"/>
            <w:vAlign w:val="center"/>
          </w:tcPr>
          <w:p w14:paraId="6644C9CE" w14:textId="77777777" w:rsidR="00B10AB7" w:rsidRPr="002271AE" w:rsidRDefault="00B10AB7"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1/500</w:t>
            </w:r>
          </w:p>
        </w:tc>
        <w:tc>
          <w:tcPr>
            <w:tcW w:w="365" w:type="pct"/>
            <w:shd w:val="clear" w:color="auto" w:fill="FFFFFF"/>
            <w:vAlign w:val="center"/>
          </w:tcPr>
          <w:p w14:paraId="77FEC790"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043AD674"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6041CC6C"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574C327C"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2139A46D"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3B65BA39"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48A5E144"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1EBFCF43"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r>
      <w:tr w:rsidR="002271AE" w:rsidRPr="002271AE" w14:paraId="0B6F1A84" w14:textId="77777777" w:rsidTr="00BA7A1E">
        <w:tc>
          <w:tcPr>
            <w:tcW w:w="302" w:type="pct"/>
            <w:shd w:val="clear" w:color="auto" w:fill="FFFFFF"/>
            <w:vAlign w:val="center"/>
          </w:tcPr>
          <w:p w14:paraId="06C372C1"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1335" w:type="pct"/>
            <w:shd w:val="clear" w:color="auto" w:fill="FFFFFF"/>
            <w:vAlign w:val="center"/>
          </w:tcPr>
          <w:p w14:paraId="1315FE34"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toàn đạc</w:t>
            </w:r>
          </w:p>
        </w:tc>
        <w:tc>
          <w:tcPr>
            <w:tcW w:w="365" w:type="pct"/>
            <w:shd w:val="clear" w:color="auto" w:fill="FFFFFF"/>
            <w:vAlign w:val="center"/>
          </w:tcPr>
          <w:p w14:paraId="4DC5CB2F" w14:textId="77777777" w:rsidR="00C84BDD" w:rsidRPr="002271AE" w:rsidRDefault="00C84BDD"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461" w:type="pct"/>
            <w:shd w:val="clear" w:color="auto" w:fill="FFFFFF"/>
            <w:vAlign w:val="center"/>
          </w:tcPr>
          <w:p w14:paraId="3810B00D"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733EC4BA"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4A0E03E3"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10,01</w:t>
            </w:r>
          </w:p>
        </w:tc>
        <w:tc>
          <w:tcPr>
            <w:tcW w:w="412" w:type="pct"/>
            <w:shd w:val="clear" w:color="auto" w:fill="FFFFFF"/>
            <w:vAlign w:val="center"/>
          </w:tcPr>
          <w:p w14:paraId="16B80019"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12,51</w:t>
            </w:r>
          </w:p>
        </w:tc>
        <w:tc>
          <w:tcPr>
            <w:tcW w:w="412" w:type="pct"/>
            <w:shd w:val="clear" w:color="auto" w:fill="FFFFFF"/>
            <w:vAlign w:val="center"/>
          </w:tcPr>
          <w:p w14:paraId="2BE87063"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16,68</w:t>
            </w:r>
          </w:p>
        </w:tc>
        <w:tc>
          <w:tcPr>
            <w:tcW w:w="412" w:type="pct"/>
            <w:shd w:val="clear" w:color="auto" w:fill="FFFFFF"/>
            <w:vAlign w:val="center"/>
          </w:tcPr>
          <w:p w14:paraId="0F2C4D60"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22,52</w:t>
            </w:r>
          </w:p>
        </w:tc>
        <w:tc>
          <w:tcPr>
            <w:tcW w:w="412" w:type="pct"/>
            <w:shd w:val="clear" w:color="auto" w:fill="FFFFFF"/>
            <w:vAlign w:val="center"/>
          </w:tcPr>
          <w:p w14:paraId="31A11353"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28,36</w:t>
            </w:r>
          </w:p>
        </w:tc>
      </w:tr>
      <w:tr w:rsidR="002271AE" w:rsidRPr="002271AE" w14:paraId="651596E1" w14:textId="77777777" w:rsidTr="00BA7A1E">
        <w:tc>
          <w:tcPr>
            <w:tcW w:w="302" w:type="pct"/>
            <w:shd w:val="clear" w:color="auto" w:fill="FFFFFF"/>
            <w:vAlign w:val="center"/>
          </w:tcPr>
          <w:p w14:paraId="4058F8BE"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1335" w:type="pct"/>
            <w:shd w:val="clear" w:color="auto" w:fill="FFFFFF"/>
            <w:vAlign w:val="center"/>
          </w:tcPr>
          <w:p w14:paraId="304B731B"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xách tay</w:t>
            </w:r>
          </w:p>
        </w:tc>
        <w:tc>
          <w:tcPr>
            <w:tcW w:w="365" w:type="pct"/>
            <w:shd w:val="clear" w:color="auto" w:fill="FFFFFF"/>
            <w:vAlign w:val="center"/>
          </w:tcPr>
          <w:p w14:paraId="598BA3BB"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5D151D5D"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0E147039"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412" w:type="pct"/>
            <w:shd w:val="clear" w:color="auto" w:fill="FFFFFF"/>
            <w:vAlign w:val="center"/>
          </w:tcPr>
          <w:p w14:paraId="412202B7"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10,01</w:t>
            </w:r>
          </w:p>
        </w:tc>
        <w:tc>
          <w:tcPr>
            <w:tcW w:w="412" w:type="pct"/>
            <w:shd w:val="clear" w:color="auto" w:fill="FFFFFF"/>
            <w:vAlign w:val="center"/>
          </w:tcPr>
          <w:p w14:paraId="50CEEF4F"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12,51</w:t>
            </w:r>
          </w:p>
        </w:tc>
        <w:tc>
          <w:tcPr>
            <w:tcW w:w="412" w:type="pct"/>
            <w:shd w:val="clear" w:color="auto" w:fill="FFFFFF"/>
            <w:vAlign w:val="center"/>
          </w:tcPr>
          <w:p w14:paraId="2DBF98D2"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16,68</w:t>
            </w:r>
          </w:p>
        </w:tc>
        <w:tc>
          <w:tcPr>
            <w:tcW w:w="412" w:type="pct"/>
            <w:shd w:val="clear" w:color="auto" w:fill="FFFFFF"/>
            <w:vAlign w:val="center"/>
          </w:tcPr>
          <w:p w14:paraId="2A567214"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22,52</w:t>
            </w:r>
          </w:p>
        </w:tc>
        <w:tc>
          <w:tcPr>
            <w:tcW w:w="412" w:type="pct"/>
            <w:shd w:val="clear" w:color="auto" w:fill="FFFFFF"/>
            <w:vAlign w:val="center"/>
          </w:tcPr>
          <w:p w14:paraId="51632F2C"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28,36</w:t>
            </w:r>
          </w:p>
        </w:tc>
      </w:tr>
      <w:tr w:rsidR="002271AE" w:rsidRPr="002271AE" w14:paraId="35714C4F" w14:textId="77777777" w:rsidTr="00BA7A1E">
        <w:tc>
          <w:tcPr>
            <w:tcW w:w="302" w:type="pct"/>
            <w:shd w:val="clear" w:color="auto" w:fill="FFFFFF"/>
            <w:vAlign w:val="center"/>
          </w:tcPr>
          <w:p w14:paraId="084A2529"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1335" w:type="pct"/>
            <w:shd w:val="clear" w:color="auto" w:fill="FFFFFF"/>
            <w:vAlign w:val="center"/>
          </w:tcPr>
          <w:p w14:paraId="1F804D32"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điện tử</w:t>
            </w:r>
          </w:p>
        </w:tc>
        <w:tc>
          <w:tcPr>
            <w:tcW w:w="365" w:type="pct"/>
            <w:shd w:val="clear" w:color="auto" w:fill="FFFFFF"/>
            <w:vAlign w:val="center"/>
          </w:tcPr>
          <w:p w14:paraId="181E2C97" w14:textId="77777777" w:rsidR="00C84BDD" w:rsidRPr="002271AE" w:rsidRDefault="00C84BDD"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S</w:t>
            </w:r>
            <w:r w:rsidRPr="002271AE">
              <w:rPr>
                <w:rFonts w:ascii="Times New Roman" w:hAnsi="Times New Roman" w:cs="Times New Roman"/>
                <w:color w:val="000000" w:themeColor="text1"/>
                <w:sz w:val="26"/>
                <w:szCs w:val="26"/>
                <w:lang w:val="en-US"/>
              </w:rPr>
              <w:t>ổ</w:t>
            </w:r>
          </w:p>
        </w:tc>
        <w:tc>
          <w:tcPr>
            <w:tcW w:w="461" w:type="pct"/>
            <w:shd w:val="clear" w:color="auto" w:fill="FFFFFF"/>
            <w:vAlign w:val="center"/>
          </w:tcPr>
          <w:p w14:paraId="58A163E3"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4281DCCC"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0B005614"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0,83</w:t>
            </w:r>
          </w:p>
        </w:tc>
        <w:tc>
          <w:tcPr>
            <w:tcW w:w="412" w:type="pct"/>
            <w:shd w:val="clear" w:color="auto" w:fill="FFFFFF"/>
            <w:vAlign w:val="center"/>
          </w:tcPr>
          <w:p w14:paraId="26F2FA2F"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1,04</w:t>
            </w:r>
          </w:p>
        </w:tc>
        <w:tc>
          <w:tcPr>
            <w:tcW w:w="412" w:type="pct"/>
            <w:shd w:val="clear" w:color="auto" w:fill="FFFFFF"/>
            <w:vAlign w:val="center"/>
          </w:tcPr>
          <w:p w14:paraId="5274AA66"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1,39</w:t>
            </w:r>
          </w:p>
        </w:tc>
        <w:tc>
          <w:tcPr>
            <w:tcW w:w="412" w:type="pct"/>
            <w:shd w:val="clear" w:color="auto" w:fill="FFFFFF"/>
            <w:vAlign w:val="center"/>
          </w:tcPr>
          <w:p w14:paraId="60B9F647"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1,88</w:t>
            </w:r>
          </w:p>
        </w:tc>
        <w:tc>
          <w:tcPr>
            <w:tcW w:w="412" w:type="pct"/>
            <w:shd w:val="clear" w:color="auto" w:fill="FFFFFF"/>
            <w:vAlign w:val="center"/>
          </w:tcPr>
          <w:p w14:paraId="5929D8DC"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2,36</w:t>
            </w:r>
          </w:p>
        </w:tc>
      </w:tr>
      <w:tr w:rsidR="002271AE" w:rsidRPr="002271AE" w14:paraId="73DA6C2A" w14:textId="77777777" w:rsidTr="00BA7A1E">
        <w:tc>
          <w:tcPr>
            <w:tcW w:w="302" w:type="pct"/>
            <w:shd w:val="clear" w:color="auto" w:fill="FFFFFF"/>
            <w:vAlign w:val="center"/>
          </w:tcPr>
          <w:p w14:paraId="56894B1D"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1335" w:type="pct"/>
            <w:shd w:val="clear" w:color="auto" w:fill="FFFFFF"/>
            <w:vAlign w:val="center"/>
          </w:tcPr>
          <w:p w14:paraId="6C137E42"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65" w:type="pct"/>
            <w:shd w:val="clear" w:color="auto" w:fill="FFFFFF"/>
            <w:vAlign w:val="center"/>
          </w:tcPr>
          <w:p w14:paraId="42DFAB4E"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61" w:type="pct"/>
            <w:shd w:val="clear" w:color="auto" w:fill="FFFFFF"/>
            <w:vAlign w:val="center"/>
          </w:tcPr>
          <w:p w14:paraId="19BB9698"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4C8D1518"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5B6F0552"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2,50</w:t>
            </w:r>
          </w:p>
        </w:tc>
        <w:tc>
          <w:tcPr>
            <w:tcW w:w="412" w:type="pct"/>
            <w:shd w:val="clear" w:color="auto" w:fill="FFFFFF"/>
            <w:vAlign w:val="center"/>
          </w:tcPr>
          <w:p w14:paraId="4D2BFF31"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3,10</w:t>
            </w:r>
          </w:p>
        </w:tc>
        <w:tc>
          <w:tcPr>
            <w:tcW w:w="412" w:type="pct"/>
            <w:shd w:val="clear" w:color="auto" w:fill="FFFFFF"/>
            <w:vAlign w:val="center"/>
          </w:tcPr>
          <w:p w14:paraId="2BE9E3ED"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4,10</w:t>
            </w:r>
          </w:p>
        </w:tc>
        <w:tc>
          <w:tcPr>
            <w:tcW w:w="412" w:type="pct"/>
            <w:shd w:val="clear" w:color="auto" w:fill="FFFFFF"/>
            <w:vAlign w:val="center"/>
          </w:tcPr>
          <w:p w14:paraId="46D9CEDE"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5,50</w:t>
            </w:r>
          </w:p>
        </w:tc>
        <w:tc>
          <w:tcPr>
            <w:tcW w:w="412" w:type="pct"/>
            <w:shd w:val="clear" w:color="auto" w:fill="FFFFFF"/>
            <w:vAlign w:val="center"/>
          </w:tcPr>
          <w:p w14:paraId="2CE1F756"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6,90</w:t>
            </w:r>
          </w:p>
        </w:tc>
      </w:tr>
      <w:tr w:rsidR="002271AE" w:rsidRPr="002271AE" w14:paraId="204EF86B" w14:textId="77777777" w:rsidTr="00BA7A1E">
        <w:tc>
          <w:tcPr>
            <w:tcW w:w="302" w:type="pct"/>
            <w:shd w:val="clear" w:color="auto" w:fill="FFFFFF"/>
            <w:vAlign w:val="center"/>
          </w:tcPr>
          <w:p w14:paraId="1D7483DE" w14:textId="27838C54" w:rsidR="00B10AB7"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2</w:t>
            </w:r>
          </w:p>
        </w:tc>
        <w:tc>
          <w:tcPr>
            <w:tcW w:w="1335" w:type="pct"/>
            <w:shd w:val="clear" w:color="auto" w:fill="FFFFFF"/>
            <w:vAlign w:val="center"/>
          </w:tcPr>
          <w:p w14:paraId="19F391D3" w14:textId="77777777" w:rsidR="00B10AB7" w:rsidRPr="002271AE" w:rsidRDefault="00B10AB7"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Bản đồ tỷ </w:t>
            </w:r>
            <w:r w:rsidR="00C84BDD" w:rsidRPr="002271AE">
              <w:rPr>
                <w:rFonts w:ascii="Times New Roman" w:hAnsi="Times New Roman" w:cs="Times New Roman"/>
                <w:color w:val="000000" w:themeColor="text1"/>
                <w:sz w:val="26"/>
                <w:szCs w:val="26"/>
              </w:rPr>
              <w:t>l</w:t>
            </w:r>
            <w:r w:rsidRPr="002271AE">
              <w:rPr>
                <w:rFonts w:ascii="Times New Roman" w:hAnsi="Times New Roman" w:cs="Times New Roman"/>
                <w:color w:val="000000" w:themeColor="text1"/>
                <w:sz w:val="26"/>
                <w:szCs w:val="26"/>
              </w:rPr>
              <w:t>ệ 1/1000</w:t>
            </w:r>
          </w:p>
        </w:tc>
        <w:tc>
          <w:tcPr>
            <w:tcW w:w="365" w:type="pct"/>
            <w:shd w:val="clear" w:color="auto" w:fill="FFFFFF"/>
            <w:vAlign w:val="center"/>
          </w:tcPr>
          <w:p w14:paraId="302E0BA4"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7181710F"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0DDB4E87"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3160511C"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57145E43"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437107EE"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624A1C43"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502B1845"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r>
      <w:tr w:rsidR="002271AE" w:rsidRPr="002271AE" w14:paraId="72959F88" w14:textId="77777777" w:rsidTr="00BA7A1E">
        <w:tc>
          <w:tcPr>
            <w:tcW w:w="302" w:type="pct"/>
            <w:shd w:val="clear" w:color="auto" w:fill="FFFFFF"/>
            <w:vAlign w:val="center"/>
          </w:tcPr>
          <w:p w14:paraId="109CE330"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1335" w:type="pct"/>
            <w:shd w:val="clear" w:color="auto" w:fill="FFFFFF"/>
            <w:vAlign w:val="center"/>
          </w:tcPr>
          <w:p w14:paraId="6DC45265"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toàn đạc</w:t>
            </w:r>
          </w:p>
        </w:tc>
        <w:tc>
          <w:tcPr>
            <w:tcW w:w="365" w:type="pct"/>
            <w:shd w:val="clear" w:color="auto" w:fill="FFFFFF"/>
            <w:vAlign w:val="center"/>
          </w:tcPr>
          <w:p w14:paraId="1F99E21B" w14:textId="77777777" w:rsidR="00C84BDD" w:rsidRPr="002271AE" w:rsidRDefault="00C84BDD"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461" w:type="pct"/>
            <w:shd w:val="clear" w:color="auto" w:fill="FFFFFF"/>
            <w:vAlign w:val="center"/>
          </w:tcPr>
          <w:p w14:paraId="6D83F18F"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79D6ED49"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455A10EA"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4,04</w:t>
            </w:r>
          </w:p>
        </w:tc>
        <w:tc>
          <w:tcPr>
            <w:tcW w:w="412" w:type="pct"/>
            <w:shd w:val="clear" w:color="auto" w:fill="FFFFFF"/>
            <w:vAlign w:val="center"/>
          </w:tcPr>
          <w:p w14:paraId="2B47C38A"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5,05</w:t>
            </w:r>
          </w:p>
        </w:tc>
        <w:tc>
          <w:tcPr>
            <w:tcW w:w="412" w:type="pct"/>
            <w:shd w:val="clear" w:color="auto" w:fill="FFFFFF"/>
            <w:vAlign w:val="center"/>
          </w:tcPr>
          <w:p w14:paraId="7B255980"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6,72</w:t>
            </w:r>
          </w:p>
        </w:tc>
        <w:tc>
          <w:tcPr>
            <w:tcW w:w="412" w:type="pct"/>
            <w:shd w:val="clear" w:color="auto" w:fill="FFFFFF"/>
            <w:vAlign w:val="center"/>
          </w:tcPr>
          <w:p w14:paraId="62E77191"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9,09</w:t>
            </w:r>
          </w:p>
        </w:tc>
        <w:tc>
          <w:tcPr>
            <w:tcW w:w="412" w:type="pct"/>
            <w:shd w:val="clear" w:color="auto" w:fill="FFFFFF"/>
            <w:vAlign w:val="center"/>
          </w:tcPr>
          <w:p w14:paraId="63FCC16F"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11,77</w:t>
            </w:r>
          </w:p>
        </w:tc>
      </w:tr>
      <w:tr w:rsidR="002271AE" w:rsidRPr="002271AE" w14:paraId="563C5D58" w14:textId="77777777" w:rsidTr="00BA7A1E">
        <w:tc>
          <w:tcPr>
            <w:tcW w:w="302" w:type="pct"/>
            <w:shd w:val="clear" w:color="auto" w:fill="FFFFFF"/>
            <w:vAlign w:val="center"/>
          </w:tcPr>
          <w:p w14:paraId="711606EF"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1335" w:type="pct"/>
            <w:shd w:val="clear" w:color="auto" w:fill="FFFFFF"/>
            <w:vAlign w:val="center"/>
          </w:tcPr>
          <w:p w14:paraId="7514F9A1"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xách tay</w:t>
            </w:r>
          </w:p>
        </w:tc>
        <w:tc>
          <w:tcPr>
            <w:tcW w:w="365" w:type="pct"/>
            <w:shd w:val="clear" w:color="auto" w:fill="FFFFFF"/>
            <w:vAlign w:val="center"/>
          </w:tcPr>
          <w:p w14:paraId="40B98A9A"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29070C31"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0E6B69E7"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412" w:type="pct"/>
            <w:shd w:val="clear" w:color="auto" w:fill="FFFFFF"/>
            <w:vAlign w:val="center"/>
          </w:tcPr>
          <w:p w14:paraId="49CA7BF0"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4,04</w:t>
            </w:r>
          </w:p>
        </w:tc>
        <w:tc>
          <w:tcPr>
            <w:tcW w:w="412" w:type="pct"/>
            <w:shd w:val="clear" w:color="auto" w:fill="FFFFFF"/>
            <w:vAlign w:val="center"/>
          </w:tcPr>
          <w:p w14:paraId="780188CA"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r w:rsidR="00904559"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05</w:t>
            </w:r>
          </w:p>
        </w:tc>
        <w:tc>
          <w:tcPr>
            <w:tcW w:w="412" w:type="pct"/>
            <w:shd w:val="clear" w:color="auto" w:fill="FFFFFF"/>
            <w:vAlign w:val="center"/>
          </w:tcPr>
          <w:p w14:paraId="6DE9AF15"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6,72</w:t>
            </w:r>
          </w:p>
        </w:tc>
        <w:tc>
          <w:tcPr>
            <w:tcW w:w="412" w:type="pct"/>
            <w:shd w:val="clear" w:color="auto" w:fill="FFFFFF"/>
            <w:vAlign w:val="center"/>
          </w:tcPr>
          <w:p w14:paraId="38EEA2A7"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r w:rsidR="00904559"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09</w:t>
            </w:r>
          </w:p>
        </w:tc>
        <w:tc>
          <w:tcPr>
            <w:tcW w:w="412" w:type="pct"/>
            <w:shd w:val="clear" w:color="auto" w:fill="FFFFFF"/>
            <w:vAlign w:val="center"/>
          </w:tcPr>
          <w:p w14:paraId="35E2BB68"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11,77</w:t>
            </w:r>
          </w:p>
        </w:tc>
      </w:tr>
      <w:tr w:rsidR="002271AE" w:rsidRPr="002271AE" w14:paraId="0103E9C1" w14:textId="77777777" w:rsidTr="00BA7A1E">
        <w:tc>
          <w:tcPr>
            <w:tcW w:w="302" w:type="pct"/>
            <w:shd w:val="clear" w:color="auto" w:fill="FFFFFF"/>
            <w:vAlign w:val="center"/>
          </w:tcPr>
          <w:p w14:paraId="64D5EDA1"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1335" w:type="pct"/>
            <w:shd w:val="clear" w:color="auto" w:fill="FFFFFF"/>
            <w:vAlign w:val="center"/>
          </w:tcPr>
          <w:p w14:paraId="7E0A3292"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điện tử</w:t>
            </w:r>
          </w:p>
        </w:tc>
        <w:tc>
          <w:tcPr>
            <w:tcW w:w="365" w:type="pct"/>
            <w:shd w:val="clear" w:color="auto" w:fill="FFFFFF"/>
            <w:vAlign w:val="center"/>
          </w:tcPr>
          <w:p w14:paraId="6842F942" w14:textId="77777777" w:rsidR="00C84BDD" w:rsidRPr="002271AE" w:rsidRDefault="00C84BDD"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S</w:t>
            </w:r>
            <w:r w:rsidRPr="002271AE">
              <w:rPr>
                <w:rFonts w:ascii="Times New Roman" w:hAnsi="Times New Roman" w:cs="Times New Roman"/>
                <w:color w:val="000000" w:themeColor="text1"/>
                <w:sz w:val="26"/>
                <w:szCs w:val="26"/>
                <w:lang w:val="en-US"/>
              </w:rPr>
              <w:t>ổ</w:t>
            </w:r>
          </w:p>
        </w:tc>
        <w:tc>
          <w:tcPr>
            <w:tcW w:w="461" w:type="pct"/>
            <w:shd w:val="clear" w:color="auto" w:fill="FFFFFF"/>
            <w:vAlign w:val="center"/>
          </w:tcPr>
          <w:p w14:paraId="6C613A4E"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6906C0AA"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431A1D30"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0,34</w:t>
            </w:r>
          </w:p>
        </w:tc>
        <w:tc>
          <w:tcPr>
            <w:tcW w:w="412" w:type="pct"/>
            <w:shd w:val="clear" w:color="auto" w:fill="FFFFFF"/>
            <w:vAlign w:val="center"/>
          </w:tcPr>
          <w:p w14:paraId="5BDE95B3"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0,42</w:t>
            </w:r>
          </w:p>
        </w:tc>
        <w:tc>
          <w:tcPr>
            <w:tcW w:w="412" w:type="pct"/>
            <w:shd w:val="clear" w:color="auto" w:fill="FFFFFF"/>
            <w:vAlign w:val="center"/>
          </w:tcPr>
          <w:p w14:paraId="0521D703"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0,57</w:t>
            </w:r>
          </w:p>
        </w:tc>
        <w:tc>
          <w:tcPr>
            <w:tcW w:w="412" w:type="pct"/>
            <w:shd w:val="clear" w:color="auto" w:fill="FFFFFF"/>
            <w:vAlign w:val="center"/>
          </w:tcPr>
          <w:p w14:paraId="7E423F8A"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0,76</w:t>
            </w:r>
          </w:p>
        </w:tc>
        <w:tc>
          <w:tcPr>
            <w:tcW w:w="412" w:type="pct"/>
            <w:shd w:val="clear" w:color="auto" w:fill="FFFFFF"/>
            <w:vAlign w:val="center"/>
          </w:tcPr>
          <w:p w14:paraId="4E8C8CD7"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0,99</w:t>
            </w:r>
          </w:p>
        </w:tc>
      </w:tr>
      <w:tr w:rsidR="002271AE" w:rsidRPr="002271AE" w14:paraId="6CCF98DE" w14:textId="77777777" w:rsidTr="00BA7A1E">
        <w:tc>
          <w:tcPr>
            <w:tcW w:w="302" w:type="pct"/>
            <w:shd w:val="clear" w:color="auto" w:fill="FFFFFF"/>
            <w:vAlign w:val="center"/>
          </w:tcPr>
          <w:p w14:paraId="0E2B35D5"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1335" w:type="pct"/>
            <w:shd w:val="clear" w:color="auto" w:fill="FFFFFF"/>
            <w:vAlign w:val="center"/>
          </w:tcPr>
          <w:p w14:paraId="2ABCE002"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65" w:type="pct"/>
            <w:shd w:val="clear" w:color="auto" w:fill="FFFFFF"/>
            <w:vAlign w:val="center"/>
          </w:tcPr>
          <w:p w14:paraId="2AEA717A"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61" w:type="pct"/>
            <w:shd w:val="clear" w:color="auto" w:fill="FFFFFF"/>
            <w:vAlign w:val="center"/>
          </w:tcPr>
          <w:p w14:paraId="7F100EC0"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2612D180"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3AFBF364"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0,95</w:t>
            </w:r>
          </w:p>
        </w:tc>
        <w:tc>
          <w:tcPr>
            <w:tcW w:w="412" w:type="pct"/>
            <w:shd w:val="clear" w:color="auto" w:fill="FFFFFF"/>
            <w:vAlign w:val="center"/>
          </w:tcPr>
          <w:p w14:paraId="6EB51FA3"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1,22</w:t>
            </w:r>
          </w:p>
        </w:tc>
        <w:tc>
          <w:tcPr>
            <w:tcW w:w="412" w:type="pct"/>
            <w:shd w:val="clear" w:color="auto" w:fill="FFFFFF"/>
            <w:vAlign w:val="center"/>
          </w:tcPr>
          <w:p w14:paraId="358BA807"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1,62</w:t>
            </w:r>
          </w:p>
        </w:tc>
        <w:tc>
          <w:tcPr>
            <w:tcW w:w="412" w:type="pct"/>
            <w:shd w:val="clear" w:color="auto" w:fill="FFFFFF"/>
            <w:vAlign w:val="center"/>
          </w:tcPr>
          <w:p w14:paraId="49B9D91A"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2,16</w:t>
            </w:r>
          </w:p>
        </w:tc>
        <w:tc>
          <w:tcPr>
            <w:tcW w:w="412" w:type="pct"/>
            <w:shd w:val="clear" w:color="auto" w:fill="FFFFFF"/>
            <w:vAlign w:val="center"/>
          </w:tcPr>
          <w:p w14:paraId="79CA9C00"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r w:rsidR="00904559"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84</w:t>
            </w:r>
          </w:p>
        </w:tc>
      </w:tr>
      <w:tr w:rsidR="002271AE" w:rsidRPr="002271AE" w14:paraId="2221011B" w14:textId="77777777" w:rsidTr="00BA7A1E">
        <w:tc>
          <w:tcPr>
            <w:tcW w:w="302" w:type="pct"/>
            <w:shd w:val="clear" w:color="auto" w:fill="FFFFFF"/>
            <w:vAlign w:val="center"/>
          </w:tcPr>
          <w:p w14:paraId="73287A00" w14:textId="523CC510" w:rsidR="00C84BDD"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3</w:t>
            </w:r>
          </w:p>
        </w:tc>
        <w:tc>
          <w:tcPr>
            <w:tcW w:w="1335" w:type="pct"/>
            <w:shd w:val="clear" w:color="auto" w:fill="FFFFFF"/>
            <w:vAlign w:val="center"/>
          </w:tcPr>
          <w:p w14:paraId="72DD4DDB"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1/2000</w:t>
            </w:r>
          </w:p>
        </w:tc>
        <w:tc>
          <w:tcPr>
            <w:tcW w:w="365" w:type="pct"/>
            <w:shd w:val="clear" w:color="auto" w:fill="FFFFFF"/>
            <w:vAlign w:val="center"/>
          </w:tcPr>
          <w:p w14:paraId="2F00AE24"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48255DFD"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5C93949D"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24B945D8"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72B93E24"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4791E0A4"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4263CD44"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09C693CE"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r>
      <w:tr w:rsidR="002271AE" w:rsidRPr="002271AE" w14:paraId="44D394BA" w14:textId="77777777" w:rsidTr="00BA7A1E">
        <w:tc>
          <w:tcPr>
            <w:tcW w:w="302" w:type="pct"/>
            <w:shd w:val="clear" w:color="auto" w:fill="FFFFFF"/>
            <w:vAlign w:val="center"/>
          </w:tcPr>
          <w:p w14:paraId="67343648"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1335" w:type="pct"/>
            <w:shd w:val="clear" w:color="auto" w:fill="FFFFFF"/>
            <w:vAlign w:val="center"/>
          </w:tcPr>
          <w:p w14:paraId="59136150"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toàn đạc</w:t>
            </w:r>
          </w:p>
        </w:tc>
        <w:tc>
          <w:tcPr>
            <w:tcW w:w="365" w:type="pct"/>
            <w:shd w:val="clear" w:color="auto" w:fill="FFFFFF"/>
            <w:vAlign w:val="center"/>
          </w:tcPr>
          <w:p w14:paraId="57892F40" w14:textId="77777777" w:rsidR="00C84BDD" w:rsidRPr="002271AE" w:rsidRDefault="00C84BDD"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461" w:type="pct"/>
            <w:shd w:val="clear" w:color="auto" w:fill="FFFFFF"/>
            <w:vAlign w:val="center"/>
          </w:tcPr>
          <w:p w14:paraId="44E68763"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5AE4B256"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129A7120"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4,19</w:t>
            </w:r>
          </w:p>
        </w:tc>
        <w:tc>
          <w:tcPr>
            <w:tcW w:w="412" w:type="pct"/>
            <w:shd w:val="clear" w:color="auto" w:fill="FFFFFF"/>
            <w:vAlign w:val="center"/>
          </w:tcPr>
          <w:p w14:paraId="49F290F9"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5,59</w:t>
            </w:r>
          </w:p>
        </w:tc>
        <w:tc>
          <w:tcPr>
            <w:tcW w:w="412" w:type="pct"/>
            <w:shd w:val="clear" w:color="auto" w:fill="FFFFFF"/>
            <w:vAlign w:val="center"/>
          </w:tcPr>
          <w:p w14:paraId="79B06AB5"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6,98</w:t>
            </w:r>
          </w:p>
        </w:tc>
        <w:tc>
          <w:tcPr>
            <w:tcW w:w="412" w:type="pct"/>
            <w:shd w:val="clear" w:color="auto" w:fill="FFFFFF"/>
            <w:vAlign w:val="center"/>
          </w:tcPr>
          <w:p w14:paraId="7FFAA22D"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8,73</w:t>
            </w:r>
          </w:p>
        </w:tc>
        <w:tc>
          <w:tcPr>
            <w:tcW w:w="412" w:type="pct"/>
            <w:shd w:val="clear" w:color="auto" w:fill="FFFFFF"/>
            <w:vAlign w:val="center"/>
          </w:tcPr>
          <w:p w14:paraId="4D2CA570"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12,22</w:t>
            </w:r>
          </w:p>
        </w:tc>
      </w:tr>
      <w:tr w:rsidR="002271AE" w:rsidRPr="002271AE" w14:paraId="1880CFF1" w14:textId="77777777" w:rsidTr="00BA7A1E">
        <w:tc>
          <w:tcPr>
            <w:tcW w:w="302" w:type="pct"/>
            <w:shd w:val="clear" w:color="auto" w:fill="FFFFFF"/>
            <w:vAlign w:val="center"/>
          </w:tcPr>
          <w:p w14:paraId="03FD71A6"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1335" w:type="pct"/>
            <w:shd w:val="clear" w:color="auto" w:fill="FFFFFF"/>
            <w:vAlign w:val="center"/>
          </w:tcPr>
          <w:p w14:paraId="2CFDAB1F"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xách tay</w:t>
            </w:r>
          </w:p>
        </w:tc>
        <w:tc>
          <w:tcPr>
            <w:tcW w:w="365" w:type="pct"/>
            <w:shd w:val="clear" w:color="auto" w:fill="FFFFFF"/>
            <w:vAlign w:val="center"/>
          </w:tcPr>
          <w:p w14:paraId="1A9A987C"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37D886D1" w14:textId="77777777" w:rsidR="00C84BDD" w:rsidRPr="002271AE" w:rsidRDefault="00C84BDD"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1</w:t>
            </w:r>
          </w:p>
        </w:tc>
        <w:tc>
          <w:tcPr>
            <w:tcW w:w="475" w:type="pct"/>
            <w:shd w:val="clear" w:color="auto" w:fill="FFFFFF"/>
            <w:vAlign w:val="center"/>
          </w:tcPr>
          <w:p w14:paraId="08B8DB7E"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412" w:type="pct"/>
            <w:shd w:val="clear" w:color="auto" w:fill="FFFFFF"/>
            <w:vAlign w:val="center"/>
          </w:tcPr>
          <w:p w14:paraId="36C922E7"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4,19</w:t>
            </w:r>
          </w:p>
        </w:tc>
        <w:tc>
          <w:tcPr>
            <w:tcW w:w="412" w:type="pct"/>
            <w:shd w:val="clear" w:color="auto" w:fill="FFFFFF"/>
            <w:vAlign w:val="center"/>
          </w:tcPr>
          <w:p w14:paraId="5D4CBF40"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5,59</w:t>
            </w:r>
          </w:p>
        </w:tc>
        <w:tc>
          <w:tcPr>
            <w:tcW w:w="412" w:type="pct"/>
            <w:shd w:val="clear" w:color="auto" w:fill="FFFFFF"/>
            <w:vAlign w:val="center"/>
          </w:tcPr>
          <w:p w14:paraId="6451D117"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6,98</w:t>
            </w:r>
          </w:p>
        </w:tc>
        <w:tc>
          <w:tcPr>
            <w:tcW w:w="412" w:type="pct"/>
            <w:shd w:val="clear" w:color="auto" w:fill="FFFFFF"/>
            <w:vAlign w:val="center"/>
          </w:tcPr>
          <w:p w14:paraId="31CF4D34"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8,73</w:t>
            </w:r>
          </w:p>
        </w:tc>
        <w:tc>
          <w:tcPr>
            <w:tcW w:w="412" w:type="pct"/>
            <w:shd w:val="clear" w:color="auto" w:fill="FFFFFF"/>
            <w:vAlign w:val="center"/>
          </w:tcPr>
          <w:p w14:paraId="78D1824E"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12,22</w:t>
            </w:r>
          </w:p>
        </w:tc>
      </w:tr>
      <w:tr w:rsidR="002271AE" w:rsidRPr="002271AE" w14:paraId="47228DC2" w14:textId="77777777" w:rsidTr="00BA7A1E">
        <w:tc>
          <w:tcPr>
            <w:tcW w:w="302" w:type="pct"/>
            <w:shd w:val="clear" w:color="auto" w:fill="FFFFFF"/>
            <w:vAlign w:val="center"/>
          </w:tcPr>
          <w:p w14:paraId="20B60FB8"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1335" w:type="pct"/>
            <w:shd w:val="clear" w:color="auto" w:fill="FFFFFF"/>
            <w:vAlign w:val="center"/>
          </w:tcPr>
          <w:p w14:paraId="0385BE0B"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điện tử</w:t>
            </w:r>
          </w:p>
        </w:tc>
        <w:tc>
          <w:tcPr>
            <w:tcW w:w="365" w:type="pct"/>
            <w:shd w:val="clear" w:color="auto" w:fill="FFFFFF"/>
            <w:vAlign w:val="center"/>
          </w:tcPr>
          <w:p w14:paraId="3CD86850" w14:textId="77777777" w:rsidR="00C84BDD" w:rsidRPr="002271AE" w:rsidRDefault="00C84BDD"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S</w:t>
            </w:r>
            <w:r w:rsidRPr="002271AE">
              <w:rPr>
                <w:rFonts w:ascii="Times New Roman" w:hAnsi="Times New Roman" w:cs="Times New Roman"/>
                <w:color w:val="000000" w:themeColor="text1"/>
                <w:sz w:val="26"/>
                <w:szCs w:val="26"/>
                <w:lang w:val="en-US"/>
              </w:rPr>
              <w:t>ổ</w:t>
            </w:r>
          </w:p>
        </w:tc>
        <w:tc>
          <w:tcPr>
            <w:tcW w:w="461" w:type="pct"/>
            <w:shd w:val="clear" w:color="auto" w:fill="FFFFFF"/>
            <w:vAlign w:val="center"/>
          </w:tcPr>
          <w:p w14:paraId="5526A75E"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46EFA6FA"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72E598E3"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412" w:type="pct"/>
            <w:shd w:val="clear" w:color="auto" w:fill="FFFFFF"/>
            <w:vAlign w:val="center"/>
          </w:tcPr>
          <w:p w14:paraId="6D273506"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0,47</w:t>
            </w:r>
          </w:p>
        </w:tc>
        <w:tc>
          <w:tcPr>
            <w:tcW w:w="412" w:type="pct"/>
            <w:shd w:val="clear" w:color="auto" w:fill="FFFFFF"/>
            <w:vAlign w:val="center"/>
          </w:tcPr>
          <w:p w14:paraId="142A0B10"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0,58</w:t>
            </w:r>
          </w:p>
        </w:tc>
        <w:tc>
          <w:tcPr>
            <w:tcW w:w="412" w:type="pct"/>
            <w:shd w:val="clear" w:color="auto" w:fill="FFFFFF"/>
            <w:vAlign w:val="center"/>
          </w:tcPr>
          <w:p w14:paraId="2BF71D3C"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0,73</w:t>
            </w:r>
          </w:p>
        </w:tc>
        <w:tc>
          <w:tcPr>
            <w:tcW w:w="412" w:type="pct"/>
            <w:shd w:val="clear" w:color="auto" w:fill="FFFFFF"/>
            <w:vAlign w:val="center"/>
          </w:tcPr>
          <w:p w14:paraId="42295805"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r>
      <w:tr w:rsidR="002271AE" w:rsidRPr="002271AE" w14:paraId="0412144B" w14:textId="77777777" w:rsidTr="00BA7A1E">
        <w:tc>
          <w:tcPr>
            <w:tcW w:w="302" w:type="pct"/>
            <w:shd w:val="clear" w:color="auto" w:fill="FFFFFF"/>
            <w:vAlign w:val="center"/>
          </w:tcPr>
          <w:p w14:paraId="13A5326E"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1335" w:type="pct"/>
            <w:shd w:val="clear" w:color="auto" w:fill="FFFFFF"/>
            <w:vAlign w:val="center"/>
          </w:tcPr>
          <w:p w14:paraId="438C6F77"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65" w:type="pct"/>
            <w:shd w:val="clear" w:color="auto" w:fill="FFFFFF"/>
            <w:vAlign w:val="center"/>
          </w:tcPr>
          <w:p w14:paraId="7D9D0956"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61" w:type="pct"/>
            <w:shd w:val="clear" w:color="auto" w:fill="FFFFFF"/>
            <w:vAlign w:val="center"/>
          </w:tcPr>
          <w:p w14:paraId="0C7C11AB"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0EBE967B"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409F997E"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1,08</w:t>
            </w:r>
          </w:p>
        </w:tc>
        <w:tc>
          <w:tcPr>
            <w:tcW w:w="412" w:type="pct"/>
            <w:shd w:val="clear" w:color="auto" w:fill="FFFFFF"/>
            <w:vAlign w:val="center"/>
          </w:tcPr>
          <w:p w14:paraId="45D04214"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1,35</w:t>
            </w:r>
          </w:p>
        </w:tc>
        <w:tc>
          <w:tcPr>
            <w:tcW w:w="412" w:type="pct"/>
            <w:shd w:val="clear" w:color="auto" w:fill="FFFFFF"/>
            <w:vAlign w:val="center"/>
          </w:tcPr>
          <w:p w14:paraId="6183C1CB"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1,76</w:t>
            </w:r>
          </w:p>
        </w:tc>
        <w:tc>
          <w:tcPr>
            <w:tcW w:w="412" w:type="pct"/>
            <w:shd w:val="clear" w:color="auto" w:fill="FFFFFF"/>
            <w:vAlign w:val="center"/>
          </w:tcPr>
          <w:p w14:paraId="16AE825C"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2,16</w:t>
            </w:r>
          </w:p>
        </w:tc>
        <w:tc>
          <w:tcPr>
            <w:tcW w:w="412" w:type="pct"/>
            <w:shd w:val="clear" w:color="auto" w:fill="FFFFFF"/>
            <w:vAlign w:val="center"/>
          </w:tcPr>
          <w:p w14:paraId="3FCBAF55"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r>
      <w:tr w:rsidR="002271AE" w:rsidRPr="002271AE" w14:paraId="73801468" w14:textId="77777777" w:rsidTr="00BA7A1E">
        <w:tc>
          <w:tcPr>
            <w:tcW w:w="302" w:type="pct"/>
            <w:shd w:val="clear" w:color="auto" w:fill="FFFFFF"/>
            <w:vAlign w:val="center"/>
          </w:tcPr>
          <w:p w14:paraId="44A12E81" w14:textId="1DB5A265" w:rsidR="00C84BDD"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4</w:t>
            </w:r>
          </w:p>
        </w:tc>
        <w:tc>
          <w:tcPr>
            <w:tcW w:w="1335" w:type="pct"/>
            <w:shd w:val="clear" w:color="auto" w:fill="FFFFFF"/>
            <w:vAlign w:val="center"/>
          </w:tcPr>
          <w:p w14:paraId="7681D99C"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1/5</w:t>
            </w:r>
            <w:r w:rsidR="004C7EB5" w:rsidRPr="002271AE">
              <w:rPr>
                <w:rFonts w:ascii="Times New Roman" w:hAnsi="Times New Roman" w:cs="Times New Roman"/>
                <w:color w:val="000000" w:themeColor="text1"/>
                <w:sz w:val="26"/>
                <w:szCs w:val="26"/>
              </w:rPr>
              <w:t>0</w:t>
            </w:r>
            <w:r w:rsidRPr="002271AE">
              <w:rPr>
                <w:rFonts w:ascii="Times New Roman" w:hAnsi="Times New Roman" w:cs="Times New Roman"/>
                <w:color w:val="000000" w:themeColor="text1"/>
                <w:sz w:val="26"/>
                <w:szCs w:val="26"/>
              </w:rPr>
              <w:t>00</w:t>
            </w:r>
          </w:p>
        </w:tc>
        <w:tc>
          <w:tcPr>
            <w:tcW w:w="365" w:type="pct"/>
            <w:shd w:val="clear" w:color="auto" w:fill="FFFFFF"/>
            <w:vAlign w:val="center"/>
          </w:tcPr>
          <w:p w14:paraId="6E863233"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2D40CA89"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29A6B4ED"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7B77A2B0"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37A93BCA"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726785FA"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088BC09C"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7468CCA7"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r>
      <w:tr w:rsidR="002271AE" w:rsidRPr="002271AE" w14:paraId="39AE81D7" w14:textId="77777777" w:rsidTr="00BA7A1E">
        <w:tc>
          <w:tcPr>
            <w:tcW w:w="302" w:type="pct"/>
            <w:shd w:val="clear" w:color="auto" w:fill="FFFFFF"/>
            <w:vAlign w:val="center"/>
          </w:tcPr>
          <w:p w14:paraId="139BCFCC"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1335" w:type="pct"/>
            <w:shd w:val="clear" w:color="auto" w:fill="FFFFFF"/>
            <w:vAlign w:val="center"/>
          </w:tcPr>
          <w:p w14:paraId="5B7F7BE1"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toàn đạc</w:t>
            </w:r>
          </w:p>
        </w:tc>
        <w:tc>
          <w:tcPr>
            <w:tcW w:w="365" w:type="pct"/>
            <w:shd w:val="clear" w:color="auto" w:fill="FFFFFF"/>
            <w:vAlign w:val="center"/>
          </w:tcPr>
          <w:p w14:paraId="44C05E79" w14:textId="77777777" w:rsidR="00C84BDD" w:rsidRPr="002271AE" w:rsidRDefault="00C84BDD"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461" w:type="pct"/>
            <w:shd w:val="clear" w:color="auto" w:fill="FFFFFF"/>
            <w:vAlign w:val="center"/>
          </w:tcPr>
          <w:p w14:paraId="22F52BD7"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329F8F74"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2E4F1F65"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6,00</w:t>
            </w:r>
          </w:p>
        </w:tc>
        <w:tc>
          <w:tcPr>
            <w:tcW w:w="412" w:type="pct"/>
            <w:shd w:val="clear" w:color="auto" w:fill="FFFFFF"/>
            <w:vAlign w:val="center"/>
          </w:tcPr>
          <w:p w14:paraId="2C743FC2"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6,92</w:t>
            </w:r>
          </w:p>
        </w:tc>
        <w:tc>
          <w:tcPr>
            <w:tcW w:w="412" w:type="pct"/>
            <w:shd w:val="clear" w:color="auto" w:fill="FFFFFF"/>
            <w:vAlign w:val="center"/>
          </w:tcPr>
          <w:p w14:paraId="02BEB5B2"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9,23</w:t>
            </w:r>
          </w:p>
        </w:tc>
        <w:tc>
          <w:tcPr>
            <w:tcW w:w="412" w:type="pct"/>
            <w:shd w:val="clear" w:color="auto" w:fill="FFFFFF"/>
            <w:vAlign w:val="center"/>
          </w:tcPr>
          <w:p w14:paraId="694D1453"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10,16</w:t>
            </w:r>
          </w:p>
        </w:tc>
        <w:tc>
          <w:tcPr>
            <w:tcW w:w="412" w:type="pct"/>
            <w:shd w:val="clear" w:color="auto" w:fill="FFFFFF"/>
            <w:vAlign w:val="center"/>
          </w:tcPr>
          <w:p w14:paraId="4D11A9DE"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r>
      <w:tr w:rsidR="002271AE" w:rsidRPr="002271AE" w14:paraId="3CCCC441" w14:textId="77777777" w:rsidTr="00BA7A1E">
        <w:tc>
          <w:tcPr>
            <w:tcW w:w="302" w:type="pct"/>
            <w:shd w:val="clear" w:color="auto" w:fill="FFFFFF"/>
            <w:vAlign w:val="center"/>
          </w:tcPr>
          <w:p w14:paraId="76B7E6ED"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1335" w:type="pct"/>
            <w:shd w:val="clear" w:color="auto" w:fill="FFFFFF"/>
            <w:vAlign w:val="center"/>
          </w:tcPr>
          <w:p w14:paraId="0822F96D"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xách tay</w:t>
            </w:r>
          </w:p>
        </w:tc>
        <w:tc>
          <w:tcPr>
            <w:tcW w:w="365" w:type="pct"/>
            <w:shd w:val="clear" w:color="auto" w:fill="FFFFFF"/>
            <w:vAlign w:val="center"/>
          </w:tcPr>
          <w:p w14:paraId="40C790A8"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43055080"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3DEE25AD"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412" w:type="pct"/>
            <w:shd w:val="clear" w:color="auto" w:fill="FFFFFF"/>
            <w:vAlign w:val="center"/>
          </w:tcPr>
          <w:p w14:paraId="74283C41"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6,00</w:t>
            </w:r>
          </w:p>
        </w:tc>
        <w:tc>
          <w:tcPr>
            <w:tcW w:w="412" w:type="pct"/>
            <w:shd w:val="clear" w:color="auto" w:fill="FFFFFF"/>
            <w:vAlign w:val="center"/>
          </w:tcPr>
          <w:p w14:paraId="469C84B8"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6,92</w:t>
            </w:r>
          </w:p>
        </w:tc>
        <w:tc>
          <w:tcPr>
            <w:tcW w:w="412" w:type="pct"/>
            <w:shd w:val="clear" w:color="auto" w:fill="FFFFFF"/>
            <w:vAlign w:val="center"/>
          </w:tcPr>
          <w:p w14:paraId="7D9C7177"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9,23</w:t>
            </w:r>
          </w:p>
        </w:tc>
        <w:tc>
          <w:tcPr>
            <w:tcW w:w="412" w:type="pct"/>
            <w:shd w:val="clear" w:color="auto" w:fill="FFFFFF"/>
            <w:vAlign w:val="center"/>
          </w:tcPr>
          <w:p w14:paraId="75B9CE46"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10,16</w:t>
            </w:r>
          </w:p>
        </w:tc>
        <w:tc>
          <w:tcPr>
            <w:tcW w:w="412" w:type="pct"/>
            <w:shd w:val="clear" w:color="auto" w:fill="FFFFFF"/>
            <w:vAlign w:val="center"/>
          </w:tcPr>
          <w:p w14:paraId="742B50EF"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r>
      <w:tr w:rsidR="002271AE" w:rsidRPr="002271AE" w14:paraId="16817A77" w14:textId="77777777" w:rsidTr="00BA7A1E">
        <w:tc>
          <w:tcPr>
            <w:tcW w:w="302" w:type="pct"/>
            <w:shd w:val="clear" w:color="auto" w:fill="FFFFFF"/>
            <w:vAlign w:val="center"/>
          </w:tcPr>
          <w:p w14:paraId="1691CCF4"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1335" w:type="pct"/>
            <w:shd w:val="clear" w:color="auto" w:fill="FFFFFF"/>
            <w:vAlign w:val="center"/>
          </w:tcPr>
          <w:p w14:paraId="72707039"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điện tử</w:t>
            </w:r>
          </w:p>
        </w:tc>
        <w:tc>
          <w:tcPr>
            <w:tcW w:w="365" w:type="pct"/>
            <w:shd w:val="clear" w:color="auto" w:fill="FFFFFF"/>
            <w:vAlign w:val="center"/>
          </w:tcPr>
          <w:p w14:paraId="5E8E34C4" w14:textId="77777777" w:rsidR="00C84BDD" w:rsidRPr="002271AE" w:rsidRDefault="00C84BDD"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S</w:t>
            </w:r>
            <w:r w:rsidRPr="002271AE">
              <w:rPr>
                <w:rFonts w:ascii="Times New Roman" w:hAnsi="Times New Roman" w:cs="Times New Roman"/>
                <w:color w:val="000000" w:themeColor="text1"/>
                <w:sz w:val="26"/>
                <w:szCs w:val="26"/>
                <w:lang w:val="en-US"/>
              </w:rPr>
              <w:t>ổ</w:t>
            </w:r>
          </w:p>
        </w:tc>
        <w:tc>
          <w:tcPr>
            <w:tcW w:w="461" w:type="pct"/>
            <w:shd w:val="clear" w:color="auto" w:fill="FFFFFF"/>
            <w:vAlign w:val="center"/>
          </w:tcPr>
          <w:p w14:paraId="108B1900"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434AC7A7"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26DA236B"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412" w:type="pct"/>
            <w:shd w:val="clear" w:color="auto" w:fill="FFFFFF"/>
            <w:vAlign w:val="center"/>
          </w:tcPr>
          <w:p w14:paraId="198D79DE"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0,58</w:t>
            </w:r>
          </w:p>
        </w:tc>
        <w:tc>
          <w:tcPr>
            <w:tcW w:w="412" w:type="pct"/>
            <w:shd w:val="clear" w:color="auto" w:fill="FFFFFF"/>
            <w:vAlign w:val="center"/>
          </w:tcPr>
          <w:p w14:paraId="638903C0"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0,77</w:t>
            </w:r>
          </w:p>
        </w:tc>
        <w:tc>
          <w:tcPr>
            <w:tcW w:w="412" w:type="pct"/>
            <w:shd w:val="clear" w:color="auto" w:fill="FFFFFF"/>
            <w:vAlign w:val="center"/>
          </w:tcPr>
          <w:p w14:paraId="1A61CF3E"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0,85</w:t>
            </w:r>
          </w:p>
        </w:tc>
        <w:tc>
          <w:tcPr>
            <w:tcW w:w="412" w:type="pct"/>
            <w:shd w:val="clear" w:color="auto" w:fill="FFFFFF"/>
            <w:vAlign w:val="center"/>
          </w:tcPr>
          <w:p w14:paraId="355845FB"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r>
      <w:tr w:rsidR="002271AE" w:rsidRPr="002271AE" w14:paraId="52F3C762" w14:textId="77777777" w:rsidTr="00BA7A1E">
        <w:tc>
          <w:tcPr>
            <w:tcW w:w="302" w:type="pct"/>
            <w:shd w:val="clear" w:color="auto" w:fill="FFFFFF"/>
            <w:vAlign w:val="center"/>
          </w:tcPr>
          <w:p w14:paraId="0043D744"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1335" w:type="pct"/>
            <w:shd w:val="clear" w:color="auto" w:fill="FFFFFF"/>
            <w:vAlign w:val="center"/>
          </w:tcPr>
          <w:p w14:paraId="45A5E960"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65" w:type="pct"/>
            <w:shd w:val="clear" w:color="auto" w:fill="FFFFFF"/>
            <w:vAlign w:val="center"/>
          </w:tcPr>
          <w:p w14:paraId="08F6DF06"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61" w:type="pct"/>
            <w:shd w:val="clear" w:color="auto" w:fill="FFFFFF"/>
            <w:vAlign w:val="center"/>
          </w:tcPr>
          <w:p w14:paraId="01D68E33"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1F19E3AA"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3F3FBFE3"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w:t>
            </w:r>
          </w:p>
        </w:tc>
        <w:tc>
          <w:tcPr>
            <w:tcW w:w="412" w:type="pct"/>
            <w:shd w:val="clear" w:color="auto" w:fill="FFFFFF"/>
            <w:vAlign w:val="center"/>
          </w:tcPr>
          <w:p w14:paraId="0BB12AC1"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1,70</w:t>
            </w:r>
          </w:p>
        </w:tc>
        <w:tc>
          <w:tcPr>
            <w:tcW w:w="412" w:type="pct"/>
            <w:shd w:val="clear" w:color="auto" w:fill="FFFFFF"/>
            <w:vAlign w:val="center"/>
          </w:tcPr>
          <w:p w14:paraId="26C1E5F0"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2,30</w:t>
            </w:r>
          </w:p>
        </w:tc>
        <w:tc>
          <w:tcPr>
            <w:tcW w:w="412" w:type="pct"/>
            <w:shd w:val="clear" w:color="auto" w:fill="FFFFFF"/>
            <w:vAlign w:val="center"/>
          </w:tcPr>
          <w:p w14:paraId="779EE806"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2,50</w:t>
            </w:r>
          </w:p>
        </w:tc>
        <w:tc>
          <w:tcPr>
            <w:tcW w:w="412" w:type="pct"/>
            <w:shd w:val="clear" w:color="auto" w:fill="FFFFFF"/>
            <w:vAlign w:val="center"/>
          </w:tcPr>
          <w:p w14:paraId="26382518"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r>
      <w:tr w:rsidR="002271AE" w:rsidRPr="002271AE" w14:paraId="3EC2DA86" w14:textId="77777777" w:rsidTr="00BA7A1E">
        <w:tc>
          <w:tcPr>
            <w:tcW w:w="302" w:type="pct"/>
            <w:shd w:val="clear" w:color="auto" w:fill="FFFFFF"/>
            <w:vAlign w:val="center"/>
          </w:tcPr>
          <w:p w14:paraId="6D34E73F" w14:textId="606F3E93" w:rsidR="00C84BDD"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5</w:t>
            </w:r>
          </w:p>
        </w:tc>
        <w:tc>
          <w:tcPr>
            <w:tcW w:w="1335" w:type="pct"/>
            <w:shd w:val="clear" w:color="auto" w:fill="FFFFFF"/>
            <w:vAlign w:val="center"/>
          </w:tcPr>
          <w:p w14:paraId="21984444"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1/10000</w:t>
            </w:r>
          </w:p>
        </w:tc>
        <w:tc>
          <w:tcPr>
            <w:tcW w:w="365" w:type="pct"/>
            <w:shd w:val="clear" w:color="auto" w:fill="FFFFFF"/>
            <w:vAlign w:val="center"/>
          </w:tcPr>
          <w:p w14:paraId="697F993A"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5F262C92"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5688C976"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58A58756"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6145D56B"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4F194848"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17F6C6E7"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7139501A"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r>
      <w:tr w:rsidR="002271AE" w:rsidRPr="002271AE" w14:paraId="21D92280" w14:textId="77777777" w:rsidTr="00BA7A1E">
        <w:tc>
          <w:tcPr>
            <w:tcW w:w="302" w:type="pct"/>
            <w:shd w:val="clear" w:color="auto" w:fill="FFFFFF"/>
            <w:vAlign w:val="center"/>
          </w:tcPr>
          <w:p w14:paraId="544621DE"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1335" w:type="pct"/>
            <w:shd w:val="clear" w:color="auto" w:fill="FFFFFF"/>
            <w:vAlign w:val="center"/>
          </w:tcPr>
          <w:p w14:paraId="218E1DAA"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toàn đạc</w:t>
            </w:r>
          </w:p>
        </w:tc>
        <w:tc>
          <w:tcPr>
            <w:tcW w:w="365" w:type="pct"/>
            <w:shd w:val="clear" w:color="auto" w:fill="FFFFFF"/>
            <w:vAlign w:val="center"/>
          </w:tcPr>
          <w:p w14:paraId="6414B854" w14:textId="77777777" w:rsidR="00C84BDD" w:rsidRPr="002271AE" w:rsidRDefault="00C84BDD"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461" w:type="pct"/>
            <w:shd w:val="clear" w:color="auto" w:fill="FFFFFF"/>
            <w:vAlign w:val="center"/>
          </w:tcPr>
          <w:p w14:paraId="09F069DA"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671982EB"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58C07073"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9,00</w:t>
            </w:r>
          </w:p>
        </w:tc>
        <w:tc>
          <w:tcPr>
            <w:tcW w:w="412" w:type="pct"/>
            <w:shd w:val="clear" w:color="auto" w:fill="FFFFFF"/>
            <w:vAlign w:val="center"/>
          </w:tcPr>
          <w:p w14:paraId="69A6C803"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10,38</w:t>
            </w:r>
          </w:p>
        </w:tc>
        <w:tc>
          <w:tcPr>
            <w:tcW w:w="412" w:type="pct"/>
            <w:shd w:val="clear" w:color="auto" w:fill="FFFFFF"/>
            <w:vAlign w:val="center"/>
          </w:tcPr>
          <w:p w14:paraId="3E540BEF"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13,85</w:t>
            </w:r>
          </w:p>
        </w:tc>
        <w:tc>
          <w:tcPr>
            <w:tcW w:w="412" w:type="pct"/>
            <w:shd w:val="clear" w:color="auto" w:fill="FFFFFF"/>
            <w:vAlign w:val="center"/>
          </w:tcPr>
          <w:p w14:paraId="395A986E"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15,24</w:t>
            </w:r>
          </w:p>
        </w:tc>
        <w:tc>
          <w:tcPr>
            <w:tcW w:w="412" w:type="pct"/>
            <w:shd w:val="clear" w:color="auto" w:fill="FFFFFF"/>
            <w:vAlign w:val="center"/>
          </w:tcPr>
          <w:p w14:paraId="63968E2C"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r>
      <w:tr w:rsidR="002271AE" w:rsidRPr="002271AE" w14:paraId="593F85DB" w14:textId="77777777" w:rsidTr="00BA7A1E">
        <w:tc>
          <w:tcPr>
            <w:tcW w:w="302" w:type="pct"/>
            <w:shd w:val="clear" w:color="auto" w:fill="FFFFFF"/>
            <w:vAlign w:val="center"/>
          </w:tcPr>
          <w:p w14:paraId="220D4D49"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1335" w:type="pct"/>
            <w:shd w:val="clear" w:color="auto" w:fill="FFFFFF"/>
            <w:vAlign w:val="center"/>
          </w:tcPr>
          <w:p w14:paraId="735AB99D"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Vi tính xách tay</w:t>
            </w:r>
          </w:p>
        </w:tc>
        <w:tc>
          <w:tcPr>
            <w:tcW w:w="365" w:type="pct"/>
            <w:shd w:val="clear" w:color="auto" w:fill="FFFFFF"/>
            <w:vAlign w:val="center"/>
          </w:tcPr>
          <w:p w14:paraId="7A8FC2E7"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1" w:type="pct"/>
            <w:shd w:val="clear" w:color="auto" w:fill="FFFFFF"/>
            <w:vAlign w:val="center"/>
          </w:tcPr>
          <w:p w14:paraId="78351652"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27A6321D"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412" w:type="pct"/>
            <w:shd w:val="clear" w:color="auto" w:fill="FFFFFF"/>
            <w:vAlign w:val="center"/>
          </w:tcPr>
          <w:p w14:paraId="2DDD52C9"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9,00</w:t>
            </w:r>
          </w:p>
        </w:tc>
        <w:tc>
          <w:tcPr>
            <w:tcW w:w="412" w:type="pct"/>
            <w:shd w:val="clear" w:color="auto" w:fill="FFFFFF"/>
            <w:vAlign w:val="center"/>
          </w:tcPr>
          <w:p w14:paraId="1EBDB11A" w14:textId="77777777" w:rsidR="00C84BDD" w:rsidRPr="002271AE" w:rsidRDefault="00904559"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w:t>
            </w:r>
            <w:r w:rsidRPr="002271AE">
              <w:rPr>
                <w:rFonts w:ascii="Times New Roman" w:hAnsi="Times New Roman" w:cs="Times New Roman"/>
                <w:color w:val="000000" w:themeColor="text1"/>
                <w:sz w:val="26"/>
                <w:szCs w:val="26"/>
                <w:lang w:val="en-US"/>
              </w:rPr>
              <w:t>,</w:t>
            </w:r>
            <w:r w:rsidR="00C84BDD" w:rsidRPr="002271AE">
              <w:rPr>
                <w:rFonts w:ascii="Times New Roman" w:hAnsi="Times New Roman" w:cs="Times New Roman"/>
                <w:color w:val="000000" w:themeColor="text1"/>
                <w:sz w:val="26"/>
                <w:szCs w:val="26"/>
              </w:rPr>
              <w:t>38</w:t>
            </w:r>
          </w:p>
        </w:tc>
        <w:tc>
          <w:tcPr>
            <w:tcW w:w="412" w:type="pct"/>
            <w:shd w:val="clear" w:color="auto" w:fill="FFFFFF"/>
            <w:vAlign w:val="center"/>
          </w:tcPr>
          <w:p w14:paraId="6E40023E"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13,85</w:t>
            </w:r>
          </w:p>
        </w:tc>
        <w:tc>
          <w:tcPr>
            <w:tcW w:w="412" w:type="pct"/>
            <w:shd w:val="clear" w:color="auto" w:fill="FFFFFF"/>
            <w:vAlign w:val="center"/>
          </w:tcPr>
          <w:p w14:paraId="28A2EF86"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15,24</w:t>
            </w:r>
          </w:p>
        </w:tc>
        <w:tc>
          <w:tcPr>
            <w:tcW w:w="412" w:type="pct"/>
            <w:shd w:val="clear" w:color="auto" w:fill="FFFFFF"/>
            <w:vAlign w:val="center"/>
          </w:tcPr>
          <w:p w14:paraId="0DCBA9D8"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r>
      <w:tr w:rsidR="002271AE" w:rsidRPr="002271AE" w14:paraId="3F9B7D63" w14:textId="77777777" w:rsidTr="00BA7A1E">
        <w:tc>
          <w:tcPr>
            <w:tcW w:w="302" w:type="pct"/>
            <w:shd w:val="clear" w:color="auto" w:fill="FFFFFF"/>
            <w:vAlign w:val="center"/>
          </w:tcPr>
          <w:p w14:paraId="74FEF9D9"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1335" w:type="pct"/>
            <w:shd w:val="clear" w:color="auto" w:fill="FFFFFF"/>
            <w:vAlign w:val="center"/>
          </w:tcPr>
          <w:p w14:paraId="74C3EB1F"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điện tử</w:t>
            </w:r>
          </w:p>
        </w:tc>
        <w:tc>
          <w:tcPr>
            <w:tcW w:w="365" w:type="pct"/>
            <w:shd w:val="clear" w:color="auto" w:fill="FFFFFF"/>
            <w:vAlign w:val="center"/>
          </w:tcPr>
          <w:p w14:paraId="1B1FF6AE" w14:textId="77777777" w:rsidR="00C84BDD" w:rsidRPr="002271AE" w:rsidRDefault="00C84BDD"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S</w:t>
            </w:r>
            <w:r w:rsidRPr="002271AE">
              <w:rPr>
                <w:rFonts w:ascii="Times New Roman" w:hAnsi="Times New Roman" w:cs="Times New Roman"/>
                <w:color w:val="000000" w:themeColor="text1"/>
                <w:sz w:val="26"/>
                <w:szCs w:val="26"/>
                <w:lang w:val="en-US"/>
              </w:rPr>
              <w:t>ổ</w:t>
            </w:r>
          </w:p>
        </w:tc>
        <w:tc>
          <w:tcPr>
            <w:tcW w:w="461" w:type="pct"/>
            <w:shd w:val="clear" w:color="auto" w:fill="FFFFFF"/>
            <w:vAlign w:val="center"/>
          </w:tcPr>
          <w:p w14:paraId="344732C6"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5" w:type="pct"/>
            <w:shd w:val="clear" w:color="auto" w:fill="FFFFFF"/>
            <w:vAlign w:val="center"/>
          </w:tcPr>
          <w:p w14:paraId="2A73AD4C"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32CC0E82"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0,75</w:t>
            </w:r>
          </w:p>
        </w:tc>
        <w:tc>
          <w:tcPr>
            <w:tcW w:w="412" w:type="pct"/>
            <w:shd w:val="clear" w:color="auto" w:fill="FFFFFF"/>
            <w:vAlign w:val="center"/>
          </w:tcPr>
          <w:p w14:paraId="59555928"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0,87</w:t>
            </w:r>
          </w:p>
        </w:tc>
        <w:tc>
          <w:tcPr>
            <w:tcW w:w="412" w:type="pct"/>
            <w:shd w:val="clear" w:color="auto" w:fill="FFFFFF"/>
            <w:vAlign w:val="center"/>
          </w:tcPr>
          <w:p w14:paraId="3A4A3BC2"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1,16</w:t>
            </w:r>
          </w:p>
        </w:tc>
        <w:tc>
          <w:tcPr>
            <w:tcW w:w="412" w:type="pct"/>
            <w:shd w:val="clear" w:color="auto" w:fill="FFFFFF"/>
            <w:vAlign w:val="center"/>
          </w:tcPr>
          <w:p w14:paraId="4CE34E5A"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1,28</w:t>
            </w:r>
          </w:p>
        </w:tc>
        <w:tc>
          <w:tcPr>
            <w:tcW w:w="412" w:type="pct"/>
            <w:shd w:val="clear" w:color="auto" w:fill="FFFFFF"/>
            <w:vAlign w:val="center"/>
          </w:tcPr>
          <w:p w14:paraId="4741BA79"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r>
      <w:tr w:rsidR="002271AE" w:rsidRPr="002271AE" w14:paraId="71EC655A" w14:textId="77777777" w:rsidTr="00BA7A1E">
        <w:tc>
          <w:tcPr>
            <w:tcW w:w="302" w:type="pct"/>
            <w:shd w:val="clear" w:color="auto" w:fill="FFFFFF"/>
            <w:vAlign w:val="center"/>
          </w:tcPr>
          <w:p w14:paraId="4B26191A"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1335" w:type="pct"/>
            <w:shd w:val="clear" w:color="auto" w:fill="FFFFFF"/>
            <w:vAlign w:val="center"/>
          </w:tcPr>
          <w:p w14:paraId="0F9DE7FE" w14:textId="77777777" w:rsidR="00C84BDD" w:rsidRPr="002271AE" w:rsidRDefault="00C84BDD"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65" w:type="pct"/>
            <w:shd w:val="clear" w:color="auto" w:fill="FFFFFF"/>
            <w:vAlign w:val="center"/>
          </w:tcPr>
          <w:p w14:paraId="37D9C42E"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61" w:type="pct"/>
            <w:shd w:val="clear" w:color="auto" w:fill="FFFFFF"/>
            <w:vAlign w:val="center"/>
          </w:tcPr>
          <w:p w14:paraId="3847E86F"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39ACCE5B"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35753F58"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1,95</w:t>
            </w:r>
          </w:p>
        </w:tc>
        <w:tc>
          <w:tcPr>
            <w:tcW w:w="412" w:type="pct"/>
            <w:shd w:val="clear" w:color="auto" w:fill="FFFFFF"/>
            <w:vAlign w:val="center"/>
          </w:tcPr>
          <w:p w14:paraId="6E0BD4FA"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2,21</w:t>
            </w:r>
          </w:p>
        </w:tc>
        <w:tc>
          <w:tcPr>
            <w:tcW w:w="412" w:type="pct"/>
            <w:shd w:val="clear" w:color="auto" w:fill="FFFFFF"/>
            <w:vAlign w:val="center"/>
          </w:tcPr>
          <w:p w14:paraId="56F67BFF"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2,99</w:t>
            </w:r>
          </w:p>
        </w:tc>
        <w:tc>
          <w:tcPr>
            <w:tcW w:w="412" w:type="pct"/>
            <w:shd w:val="clear" w:color="auto" w:fill="FFFFFF"/>
            <w:vAlign w:val="center"/>
          </w:tcPr>
          <w:p w14:paraId="48FFC52C"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3,25</w:t>
            </w:r>
          </w:p>
        </w:tc>
        <w:tc>
          <w:tcPr>
            <w:tcW w:w="412" w:type="pct"/>
            <w:shd w:val="clear" w:color="auto" w:fill="FFFFFF"/>
            <w:vAlign w:val="center"/>
          </w:tcPr>
          <w:p w14:paraId="173BF32B" w14:textId="77777777" w:rsidR="00C84BDD" w:rsidRPr="002271AE" w:rsidRDefault="00C84BDD" w:rsidP="009D00A4">
            <w:pPr>
              <w:spacing w:before="60" w:after="60"/>
              <w:jc w:val="center"/>
              <w:rPr>
                <w:rFonts w:ascii="Times New Roman" w:hAnsi="Times New Roman" w:cs="Times New Roman"/>
                <w:color w:val="000000" w:themeColor="text1"/>
                <w:sz w:val="26"/>
                <w:szCs w:val="26"/>
              </w:rPr>
            </w:pPr>
          </w:p>
        </w:tc>
      </w:tr>
    </w:tbl>
    <w:p w14:paraId="14F91865" w14:textId="77777777" w:rsidR="00B10AB7" w:rsidRPr="002271AE" w:rsidRDefault="00B10AB7" w:rsidP="005F3402">
      <w:pPr>
        <w:rPr>
          <w:rFonts w:ascii="Times New Roman" w:hAnsi="Times New Roman" w:cs="Times New Roman"/>
          <w:b/>
          <w:color w:val="000000" w:themeColor="text1"/>
          <w:sz w:val="28"/>
          <w:szCs w:val="28"/>
        </w:rPr>
      </w:pPr>
      <w:bookmarkStart w:id="33" w:name="bookmark56"/>
      <w:r w:rsidRPr="002271AE">
        <w:rPr>
          <w:rFonts w:ascii="Times New Roman" w:hAnsi="Times New Roman" w:cs="Times New Roman"/>
          <w:b/>
          <w:color w:val="000000" w:themeColor="text1"/>
          <w:sz w:val="28"/>
          <w:szCs w:val="28"/>
          <w:u w:val="single"/>
        </w:rPr>
        <w:t>Ghi ch</w:t>
      </w:r>
      <w:r w:rsidR="00904559" w:rsidRPr="002271AE">
        <w:rPr>
          <w:rFonts w:ascii="Times New Roman" w:hAnsi="Times New Roman" w:cs="Times New Roman"/>
          <w:b/>
          <w:color w:val="000000" w:themeColor="text1"/>
          <w:sz w:val="28"/>
          <w:szCs w:val="28"/>
          <w:u w:val="single"/>
          <w:lang w:val="en-US"/>
        </w:rPr>
        <w:t>ú</w:t>
      </w:r>
      <w:r w:rsidRPr="002271AE">
        <w:rPr>
          <w:rFonts w:ascii="Times New Roman" w:hAnsi="Times New Roman" w:cs="Times New Roman"/>
          <w:b/>
          <w:color w:val="000000" w:themeColor="text1"/>
          <w:sz w:val="28"/>
          <w:szCs w:val="28"/>
        </w:rPr>
        <w:t>:</w:t>
      </w:r>
      <w:bookmarkEnd w:id="33"/>
    </w:p>
    <w:p w14:paraId="3329A758" w14:textId="77777777" w:rsidR="00B10AB7" w:rsidRPr="002271AE" w:rsidRDefault="00B10AB7" w:rsidP="009D00A4">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Mức tại Bảng 5</w:t>
      </w:r>
      <w:r w:rsidR="00A501A1" w:rsidRPr="002271AE">
        <w:rPr>
          <w:rFonts w:ascii="Times New Roman" w:hAnsi="Times New Roman" w:cs="Times New Roman"/>
          <w:color w:val="000000" w:themeColor="text1"/>
          <w:sz w:val="28"/>
          <w:szCs w:val="28"/>
        </w:rPr>
        <w:t>2</w:t>
      </w:r>
      <w:r w:rsidRPr="002271AE">
        <w:rPr>
          <w:rFonts w:ascii="Times New Roman" w:hAnsi="Times New Roman" w:cs="Times New Roman"/>
          <w:color w:val="000000" w:themeColor="text1"/>
          <w:sz w:val="28"/>
          <w:szCs w:val="28"/>
        </w:rPr>
        <w:t xml:space="preserve"> tính cho mảnh bản đồ có mức độ biến động từ 15% số thửa đất trở</w:t>
      </w:r>
      <w:r w:rsidR="00904559" w:rsidRPr="002271AE">
        <w:rPr>
          <w:rFonts w:ascii="Times New Roman" w:hAnsi="Times New Roman" w:cs="Times New Roman"/>
          <w:color w:val="000000" w:themeColor="text1"/>
          <w:sz w:val="28"/>
          <w:szCs w:val="28"/>
        </w:rPr>
        <w:t xml:space="preserve"> xuố</w:t>
      </w:r>
      <w:r w:rsidRPr="002271AE">
        <w:rPr>
          <w:rFonts w:ascii="Times New Roman" w:hAnsi="Times New Roman" w:cs="Times New Roman"/>
          <w:color w:val="000000" w:themeColor="text1"/>
          <w:sz w:val="28"/>
          <w:szCs w:val="28"/>
        </w:rPr>
        <w:t xml:space="preserve">ng; trường hợp mảnh bản đồ có mức độ </w:t>
      </w:r>
      <w:r w:rsidR="00904559" w:rsidRPr="002271AE">
        <w:rPr>
          <w:rFonts w:ascii="Times New Roman" w:hAnsi="Times New Roman" w:cs="Times New Roman"/>
          <w:color w:val="000000" w:themeColor="text1"/>
          <w:sz w:val="28"/>
          <w:szCs w:val="28"/>
        </w:rPr>
        <w:t>biến động trên 15% số</w:t>
      </w:r>
      <w:r w:rsidRPr="002271AE">
        <w:rPr>
          <w:rFonts w:ascii="Times New Roman" w:hAnsi="Times New Roman" w:cs="Times New Roman"/>
          <w:color w:val="000000" w:themeColor="text1"/>
          <w:sz w:val="28"/>
          <w:szCs w:val="28"/>
        </w:rPr>
        <w:t xml:space="preserve"> thửa thì số </w:t>
      </w:r>
      <w:r w:rsidR="00904559" w:rsidRPr="002271AE">
        <w:rPr>
          <w:rFonts w:ascii="Times New Roman" w:hAnsi="Times New Roman" w:cs="Times New Roman"/>
          <w:color w:val="000000" w:themeColor="text1"/>
          <w:sz w:val="28"/>
          <w:szCs w:val="28"/>
        </w:rPr>
        <w:t>l</w:t>
      </w:r>
      <w:r w:rsidRPr="002271AE">
        <w:rPr>
          <w:rFonts w:ascii="Times New Roman" w:hAnsi="Times New Roman" w:cs="Times New Roman"/>
          <w:color w:val="000000" w:themeColor="text1"/>
          <w:sz w:val="28"/>
          <w:szCs w:val="28"/>
        </w:rPr>
        <w:t>ượng thửa đất biến động trên 15% đến 25% được tính b</w:t>
      </w:r>
      <w:r w:rsidR="00904559" w:rsidRPr="002271AE">
        <w:rPr>
          <w:rFonts w:ascii="Times New Roman" w:hAnsi="Times New Roman" w:cs="Times New Roman"/>
          <w:color w:val="000000" w:themeColor="text1"/>
          <w:sz w:val="28"/>
          <w:szCs w:val="28"/>
        </w:rPr>
        <w:t>ằ</w:t>
      </w:r>
      <w:r w:rsidRPr="002271AE">
        <w:rPr>
          <w:rFonts w:ascii="Times New Roman" w:hAnsi="Times New Roman" w:cs="Times New Roman"/>
          <w:color w:val="000000" w:themeColor="text1"/>
          <w:sz w:val="28"/>
          <w:szCs w:val="28"/>
        </w:rPr>
        <w:t xml:space="preserve">ng 0,9 lần mức trên; số lượng thửa đất biến động trên 25% đến 40% hoặc trên 40% nhưng các thửa đất </w:t>
      </w:r>
      <w:r w:rsidR="00904559" w:rsidRPr="002271AE">
        <w:rPr>
          <w:rFonts w:ascii="Times New Roman" w:hAnsi="Times New Roman" w:cs="Times New Roman"/>
          <w:color w:val="000000" w:themeColor="text1"/>
          <w:sz w:val="28"/>
          <w:szCs w:val="28"/>
        </w:rPr>
        <w:t>biến động</w:t>
      </w:r>
      <w:r w:rsidRPr="002271AE">
        <w:rPr>
          <w:rFonts w:ascii="Times New Roman" w:hAnsi="Times New Roman" w:cs="Times New Roman"/>
          <w:color w:val="000000" w:themeColor="text1"/>
          <w:sz w:val="28"/>
          <w:szCs w:val="28"/>
        </w:rPr>
        <w:t xml:space="preserve"> không tập trung đượ</w:t>
      </w:r>
      <w:r w:rsidR="00904559" w:rsidRPr="002271AE">
        <w:rPr>
          <w:rFonts w:ascii="Times New Roman" w:hAnsi="Times New Roman" w:cs="Times New Roman"/>
          <w:color w:val="000000" w:themeColor="text1"/>
          <w:sz w:val="28"/>
          <w:szCs w:val="28"/>
        </w:rPr>
        <w:t>c tính bằng 0,8 lần</w:t>
      </w:r>
      <w:r w:rsidRPr="002271AE">
        <w:rPr>
          <w:rFonts w:ascii="Times New Roman" w:hAnsi="Times New Roman" w:cs="Times New Roman"/>
          <w:color w:val="000000" w:themeColor="text1"/>
          <w:sz w:val="28"/>
          <w:szCs w:val="28"/>
        </w:rPr>
        <w:t xml:space="preserve"> mức trên.</w:t>
      </w:r>
    </w:p>
    <w:p w14:paraId="6005ADD6" w14:textId="77777777" w:rsidR="00B10AB7" w:rsidRPr="002271AE" w:rsidRDefault="00904559"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lang w:val="en-US"/>
        </w:rPr>
        <w:t xml:space="preserve">c) </w:t>
      </w:r>
      <w:r w:rsidR="00B10AB7" w:rsidRPr="002271AE">
        <w:rPr>
          <w:rFonts w:ascii="Times New Roman" w:hAnsi="Times New Roman" w:cs="Times New Roman"/>
          <w:b/>
          <w:color w:val="000000" w:themeColor="text1"/>
          <w:sz w:val="28"/>
          <w:szCs w:val="28"/>
        </w:rPr>
        <w:t>Vật liệu</w:t>
      </w:r>
    </w:p>
    <w:p w14:paraId="54EAE6E6" w14:textId="77777777" w:rsidR="00B10AB7" w:rsidRPr="002271AE" w:rsidRDefault="00B10AB7" w:rsidP="009D00A4">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5</w:t>
      </w:r>
      <w:r w:rsidR="00F70423" w:rsidRPr="002271AE">
        <w:rPr>
          <w:rFonts w:ascii="Times New Roman" w:hAnsi="Times New Roman" w:cs="Times New Roman"/>
          <w:b/>
          <w:i/>
          <w:color w:val="000000" w:themeColor="text1"/>
          <w:sz w:val="28"/>
          <w:szCs w:val="28"/>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6"/>
        <w:gridCol w:w="3377"/>
        <w:gridCol w:w="801"/>
        <w:gridCol w:w="1035"/>
        <w:gridCol w:w="823"/>
        <w:gridCol w:w="823"/>
        <w:gridCol w:w="823"/>
        <w:gridCol w:w="934"/>
      </w:tblGrid>
      <w:tr w:rsidR="002271AE" w:rsidRPr="002271AE" w14:paraId="5C4B1218" w14:textId="77777777" w:rsidTr="00BA7A1E">
        <w:trPr>
          <w:tblHeader/>
        </w:trPr>
        <w:tc>
          <w:tcPr>
            <w:tcW w:w="257" w:type="pct"/>
            <w:vMerge w:val="restart"/>
            <w:shd w:val="clear" w:color="auto" w:fill="FFFFFF"/>
            <w:vAlign w:val="center"/>
          </w:tcPr>
          <w:p w14:paraId="52A8DE92"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859" w:type="pct"/>
            <w:vMerge w:val="restart"/>
            <w:shd w:val="clear" w:color="auto" w:fill="FFFFFF"/>
            <w:vAlign w:val="center"/>
          </w:tcPr>
          <w:p w14:paraId="336F58C9"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441" w:type="pct"/>
            <w:vMerge w:val="restart"/>
            <w:shd w:val="clear" w:color="auto" w:fill="FFFFFF"/>
            <w:vAlign w:val="center"/>
          </w:tcPr>
          <w:p w14:paraId="51ADF760"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2443" w:type="pct"/>
            <w:gridSpan w:val="5"/>
            <w:shd w:val="clear" w:color="auto" w:fill="FFFFFF"/>
            <w:vAlign w:val="center"/>
          </w:tcPr>
          <w:p w14:paraId="19F80E58"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Định mức theo tỷ lệ bản đồ </w:t>
            </w:r>
            <w:r w:rsidRPr="002271AE">
              <w:rPr>
                <w:rFonts w:ascii="Times New Roman" w:hAnsi="Times New Roman" w:cs="Times New Roman"/>
                <w:i/>
                <w:color w:val="000000" w:themeColor="text1"/>
                <w:sz w:val="26"/>
                <w:szCs w:val="26"/>
              </w:rPr>
              <w:t>(tính cho 100 thửa)</w:t>
            </w:r>
          </w:p>
        </w:tc>
      </w:tr>
      <w:tr w:rsidR="002271AE" w:rsidRPr="002271AE" w14:paraId="5CD83F1D" w14:textId="77777777" w:rsidTr="00BA7A1E">
        <w:trPr>
          <w:tblHeader/>
        </w:trPr>
        <w:tc>
          <w:tcPr>
            <w:tcW w:w="257" w:type="pct"/>
            <w:vMerge/>
            <w:shd w:val="clear" w:color="auto" w:fill="FFFFFF"/>
            <w:vAlign w:val="center"/>
          </w:tcPr>
          <w:p w14:paraId="4702118A"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p>
        </w:tc>
        <w:tc>
          <w:tcPr>
            <w:tcW w:w="1859" w:type="pct"/>
            <w:vMerge/>
            <w:shd w:val="clear" w:color="auto" w:fill="FFFFFF"/>
            <w:vAlign w:val="center"/>
          </w:tcPr>
          <w:p w14:paraId="3567A769"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p>
        </w:tc>
        <w:tc>
          <w:tcPr>
            <w:tcW w:w="441" w:type="pct"/>
            <w:vMerge/>
            <w:shd w:val="clear" w:color="auto" w:fill="FFFFFF"/>
            <w:vAlign w:val="center"/>
          </w:tcPr>
          <w:p w14:paraId="648E3D89"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p>
        </w:tc>
        <w:tc>
          <w:tcPr>
            <w:tcW w:w="570" w:type="pct"/>
            <w:shd w:val="clear" w:color="auto" w:fill="FFFFFF"/>
            <w:vAlign w:val="center"/>
          </w:tcPr>
          <w:p w14:paraId="66DC97C3"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w:t>
            </w:r>
          </w:p>
        </w:tc>
        <w:tc>
          <w:tcPr>
            <w:tcW w:w="453" w:type="pct"/>
            <w:shd w:val="clear" w:color="auto" w:fill="FFFFFF"/>
            <w:vAlign w:val="center"/>
          </w:tcPr>
          <w:p w14:paraId="37B6F732"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w:t>
            </w:r>
          </w:p>
        </w:tc>
        <w:tc>
          <w:tcPr>
            <w:tcW w:w="453" w:type="pct"/>
            <w:shd w:val="clear" w:color="auto" w:fill="FFFFFF"/>
            <w:vAlign w:val="center"/>
          </w:tcPr>
          <w:p w14:paraId="01360D76"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1/2000</w:t>
            </w:r>
          </w:p>
        </w:tc>
        <w:tc>
          <w:tcPr>
            <w:tcW w:w="453" w:type="pct"/>
            <w:shd w:val="clear" w:color="auto" w:fill="FFFFFF"/>
            <w:vAlign w:val="center"/>
          </w:tcPr>
          <w:p w14:paraId="11AF289C"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1/5000</w:t>
            </w:r>
          </w:p>
        </w:tc>
        <w:tc>
          <w:tcPr>
            <w:tcW w:w="513" w:type="pct"/>
            <w:shd w:val="clear" w:color="auto" w:fill="FFFFFF"/>
            <w:vAlign w:val="center"/>
          </w:tcPr>
          <w:p w14:paraId="07B599C1"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1/10000</w:t>
            </w:r>
          </w:p>
        </w:tc>
      </w:tr>
      <w:tr w:rsidR="002271AE" w:rsidRPr="002271AE" w14:paraId="7BE057F3" w14:textId="77777777" w:rsidTr="00BA7A1E">
        <w:tc>
          <w:tcPr>
            <w:tcW w:w="257" w:type="pct"/>
            <w:shd w:val="clear" w:color="auto" w:fill="FFFFFF"/>
            <w:vAlign w:val="center"/>
          </w:tcPr>
          <w:p w14:paraId="6EFA345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859" w:type="pct"/>
            <w:shd w:val="clear" w:color="auto" w:fill="FFFFFF"/>
            <w:vAlign w:val="center"/>
          </w:tcPr>
          <w:p w14:paraId="0FB7701D"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BĐĐC</w:t>
            </w:r>
          </w:p>
        </w:tc>
        <w:tc>
          <w:tcPr>
            <w:tcW w:w="441" w:type="pct"/>
            <w:shd w:val="clear" w:color="auto" w:fill="FFFFFF"/>
            <w:vAlign w:val="center"/>
          </w:tcPr>
          <w:p w14:paraId="0B54AF2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570" w:type="pct"/>
            <w:shd w:val="clear" w:color="auto" w:fill="FFFFFF"/>
            <w:vAlign w:val="center"/>
          </w:tcPr>
          <w:p w14:paraId="08183D0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53" w:type="pct"/>
            <w:shd w:val="clear" w:color="auto" w:fill="FFFFFF"/>
            <w:vAlign w:val="center"/>
          </w:tcPr>
          <w:p w14:paraId="24EA5CC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53" w:type="pct"/>
            <w:shd w:val="clear" w:color="auto" w:fill="FFFFFF"/>
            <w:vAlign w:val="center"/>
          </w:tcPr>
          <w:p w14:paraId="4DF64EA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53" w:type="pct"/>
            <w:shd w:val="clear" w:color="auto" w:fill="FFFFFF"/>
            <w:vAlign w:val="center"/>
          </w:tcPr>
          <w:p w14:paraId="7D3543D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513" w:type="pct"/>
            <w:shd w:val="clear" w:color="auto" w:fill="FFFFFF"/>
            <w:vAlign w:val="center"/>
          </w:tcPr>
          <w:p w14:paraId="7F79B9F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49D024D4" w14:textId="77777777" w:rsidTr="00BA7A1E">
        <w:tc>
          <w:tcPr>
            <w:tcW w:w="257" w:type="pct"/>
            <w:shd w:val="clear" w:color="auto" w:fill="FFFFFF"/>
            <w:vAlign w:val="center"/>
          </w:tcPr>
          <w:p w14:paraId="689B050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1859" w:type="pct"/>
            <w:shd w:val="clear" w:color="auto" w:fill="FFFFFF"/>
            <w:vAlign w:val="center"/>
          </w:tcPr>
          <w:p w14:paraId="1E1CD235"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ĐGHC</w:t>
            </w:r>
          </w:p>
        </w:tc>
        <w:tc>
          <w:tcPr>
            <w:tcW w:w="441" w:type="pct"/>
            <w:shd w:val="clear" w:color="auto" w:fill="FFFFFF"/>
            <w:vAlign w:val="center"/>
          </w:tcPr>
          <w:p w14:paraId="52B90DF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570" w:type="pct"/>
            <w:shd w:val="clear" w:color="auto" w:fill="FFFFFF"/>
            <w:vAlign w:val="center"/>
          </w:tcPr>
          <w:p w14:paraId="367F891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53" w:type="pct"/>
            <w:shd w:val="clear" w:color="auto" w:fill="FFFFFF"/>
            <w:vAlign w:val="center"/>
          </w:tcPr>
          <w:p w14:paraId="55BBA1C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53" w:type="pct"/>
            <w:shd w:val="clear" w:color="auto" w:fill="FFFFFF"/>
            <w:vAlign w:val="center"/>
          </w:tcPr>
          <w:p w14:paraId="1A3B433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53" w:type="pct"/>
            <w:shd w:val="clear" w:color="auto" w:fill="FFFFFF"/>
            <w:vAlign w:val="center"/>
          </w:tcPr>
          <w:p w14:paraId="6E8F481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513" w:type="pct"/>
            <w:shd w:val="clear" w:color="auto" w:fill="FFFFFF"/>
            <w:vAlign w:val="center"/>
          </w:tcPr>
          <w:p w14:paraId="09CE48E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421C210D" w14:textId="77777777" w:rsidTr="00BA7A1E">
        <w:tc>
          <w:tcPr>
            <w:tcW w:w="257" w:type="pct"/>
            <w:shd w:val="clear" w:color="auto" w:fill="FFFFFF"/>
            <w:vAlign w:val="center"/>
          </w:tcPr>
          <w:p w14:paraId="5121C17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859" w:type="pct"/>
            <w:shd w:val="clear" w:color="auto" w:fill="FFFFFF"/>
            <w:vAlign w:val="center"/>
          </w:tcPr>
          <w:p w14:paraId="1707D404"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Bảng tổng hợp thành quả</w:t>
            </w:r>
          </w:p>
        </w:tc>
        <w:tc>
          <w:tcPr>
            <w:tcW w:w="441" w:type="pct"/>
            <w:shd w:val="clear" w:color="auto" w:fill="FFFFFF"/>
            <w:vAlign w:val="center"/>
          </w:tcPr>
          <w:p w14:paraId="225D528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570" w:type="pct"/>
            <w:shd w:val="clear" w:color="auto" w:fill="FFFFFF"/>
            <w:vAlign w:val="center"/>
          </w:tcPr>
          <w:p w14:paraId="49317D7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0,68</w:t>
            </w:r>
          </w:p>
        </w:tc>
        <w:tc>
          <w:tcPr>
            <w:tcW w:w="453" w:type="pct"/>
            <w:shd w:val="clear" w:color="auto" w:fill="FFFFFF"/>
            <w:vAlign w:val="center"/>
          </w:tcPr>
          <w:p w14:paraId="0AA654A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w:t>
            </w:r>
          </w:p>
        </w:tc>
        <w:tc>
          <w:tcPr>
            <w:tcW w:w="453" w:type="pct"/>
            <w:shd w:val="clear" w:color="auto" w:fill="FFFFFF"/>
            <w:vAlign w:val="center"/>
          </w:tcPr>
          <w:p w14:paraId="2A0A8D7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453" w:type="pct"/>
            <w:shd w:val="clear" w:color="auto" w:fill="FFFFFF"/>
            <w:vAlign w:val="center"/>
          </w:tcPr>
          <w:p w14:paraId="71E2FA2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w:t>
            </w:r>
          </w:p>
        </w:tc>
        <w:tc>
          <w:tcPr>
            <w:tcW w:w="513" w:type="pct"/>
            <w:shd w:val="clear" w:color="auto" w:fill="FFFFFF"/>
            <w:vAlign w:val="center"/>
          </w:tcPr>
          <w:p w14:paraId="2BA3B32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0,28</w:t>
            </w:r>
          </w:p>
        </w:tc>
      </w:tr>
      <w:tr w:rsidR="002271AE" w:rsidRPr="002271AE" w14:paraId="07B4A8F1" w14:textId="77777777" w:rsidTr="00BA7A1E">
        <w:tc>
          <w:tcPr>
            <w:tcW w:w="257" w:type="pct"/>
            <w:shd w:val="clear" w:color="auto" w:fill="FFFFFF"/>
            <w:vAlign w:val="center"/>
          </w:tcPr>
          <w:p w14:paraId="4C2CD9A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1859" w:type="pct"/>
            <w:shd w:val="clear" w:color="auto" w:fill="FFFFFF"/>
            <w:vAlign w:val="center"/>
          </w:tcPr>
          <w:p w14:paraId="6FA76F2D"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Băng dính loại vừa</w:t>
            </w:r>
          </w:p>
        </w:tc>
        <w:tc>
          <w:tcPr>
            <w:tcW w:w="441" w:type="pct"/>
            <w:shd w:val="clear" w:color="auto" w:fill="FFFFFF"/>
            <w:vAlign w:val="center"/>
          </w:tcPr>
          <w:p w14:paraId="05610D6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Cuộn</w:t>
            </w:r>
          </w:p>
        </w:tc>
        <w:tc>
          <w:tcPr>
            <w:tcW w:w="570" w:type="pct"/>
            <w:shd w:val="clear" w:color="auto" w:fill="FFFFFF"/>
            <w:vAlign w:val="center"/>
          </w:tcPr>
          <w:p w14:paraId="6112AD9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w:t>
            </w:r>
          </w:p>
        </w:tc>
        <w:tc>
          <w:tcPr>
            <w:tcW w:w="453" w:type="pct"/>
            <w:shd w:val="clear" w:color="auto" w:fill="FFFFFF"/>
            <w:vAlign w:val="center"/>
          </w:tcPr>
          <w:p w14:paraId="249A805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w:t>
            </w:r>
          </w:p>
        </w:tc>
        <w:tc>
          <w:tcPr>
            <w:tcW w:w="453" w:type="pct"/>
            <w:shd w:val="clear" w:color="auto" w:fill="FFFFFF"/>
            <w:vAlign w:val="center"/>
          </w:tcPr>
          <w:p w14:paraId="563AD84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453" w:type="pct"/>
            <w:shd w:val="clear" w:color="auto" w:fill="FFFFFF"/>
            <w:vAlign w:val="center"/>
          </w:tcPr>
          <w:p w14:paraId="2A87347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513" w:type="pct"/>
            <w:shd w:val="clear" w:color="auto" w:fill="FFFFFF"/>
            <w:vAlign w:val="center"/>
          </w:tcPr>
          <w:p w14:paraId="1FF4A6E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5E0EF44E" w14:textId="77777777" w:rsidTr="00BA7A1E">
        <w:tc>
          <w:tcPr>
            <w:tcW w:w="257" w:type="pct"/>
            <w:shd w:val="clear" w:color="auto" w:fill="FFFFFF"/>
            <w:vAlign w:val="center"/>
          </w:tcPr>
          <w:p w14:paraId="38C1ED0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859" w:type="pct"/>
            <w:shd w:val="clear" w:color="auto" w:fill="FFFFFF"/>
            <w:vAlign w:val="center"/>
          </w:tcPr>
          <w:p w14:paraId="02AF30B0"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Bìa đóng sổ</w:t>
            </w:r>
          </w:p>
        </w:tc>
        <w:tc>
          <w:tcPr>
            <w:tcW w:w="441" w:type="pct"/>
            <w:shd w:val="clear" w:color="auto" w:fill="FFFFFF"/>
            <w:vAlign w:val="center"/>
          </w:tcPr>
          <w:p w14:paraId="15EB8F2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70" w:type="pct"/>
            <w:shd w:val="clear" w:color="auto" w:fill="FFFFFF"/>
            <w:vAlign w:val="center"/>
          </w:tcPr>
          <w:p w14:paraId="2B0904F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0,51</w:t>
            </w:r>
          </w:p>
        </w:tc>
        <w:tc>
          <w:tcPr>
            <w:tcW w:w="453" w:type="pct"/>
            <w:shd w:val="clear" w:color="auto" w:fill="FFFFFF"/>
            <w:vAlign w:val="center"/>
          </w:tcPr>
          <w:p w14:paraId="140F44C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w:t>
            </w:r>
          </w:p>
        </w:tc>
        <w:tc>
          <w:tcPr>
            <w:tcW w:w="453" w:type="pct"/>
            <w:shd w:val="clear" w:color="auto" w:fill="FFFFFF"/>
            <w:vAlign w:val="center"/>
          </w:tcPr>
          <w:p w14:paraId="28CF4F9B" w14:textId="77777777" w:rsidR="00BA7A1E"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0,1</w:t>
            </w:r>
            <w:r w:rsidRPr="002271AE">
              <w:rPr>
                <w:rFonts w:ascii="Times New Roman" w:hAnsi="Times New Roman" w:cs="Times New Roman"/>
                <w:color w:val="000000" w:themeColor="text1"/>
                <w:sz w:val="26"/>
                <w:szCs w:val="26"/>
                <w:lang w:val="en-US"/>
              </w:rPr>
              <w:t>5</w:t>
            </w:r>
          </w:p>
        </w:tc>
        <w:tc>
          <w:tcPr>
            <w:tcW w:w="453" w:type="pct"/>
            <w:shd w:val="clear" w:color="auto" w:fill="FFFFFF"/>
            <w:vAlign w:val="center"/>
          </w:tcPr>
          <w:p w14:paraId="342DACB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w:t>
            </w:r>
          </w:p>
        </w:tc>
        <w:tc>
          <w:tcPr>
            <w:tcW w:w="513" w:type="pct"/>
            <w:shd w:val="clear" w:color="auto" w:fill="FFFFFF"/>
            <w:vAlign w:val="center"/>
          </w:tcPr>
          <w:p w14:paraId="57471C2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r>
      <w:tr w:rsidR="002271AE" w:rsidRPr="002271AE" w14:paraId="53048C87" w14:textId="77777777" w:rsidTr="00BA7A1E">
        <w:tc>
          <w:tcPr>
            <w:tcW w:w="257" w:type="pct"/>
            <w:shd w:val="clear" w:color="auto" w:fill="FFFFFF"/>
            <w:vAlign w:val="center"/>
          </w:tcPr>
          <w:p w14:paraId="7EBF37C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1859" w:type="pct"/>
            <w:shd w:val="clear" w:color="auto" w:fill="FFFFFF"/>
            <w:vAlign w:val="center"/>
          </w:tcPr>
          <w:p w14:paraId="08CB3578"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Biên bản bàn giao thành quả</w:t>
            </w:r>
          </w:p>
        </w:tc>
        <w:tc>
          <w:tcPr>
            <w:tcW w:w="441" w:type="pct"/>
            <w:shd w:val="clear" w:color="auto" w:fill="FFFFFF"/>
            <w:vAlign w:val="center"/>
          </w:tcPr>
          <w:p w14:paraId="76CEF95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570" w:type="pct"/>
            <w:shd w:val="clear" w:color="auto" w:fill="FFFFFF"/>
            <w:vAlign w:val="center"/>
          </w:tcPr>
          <w:p w14:paraId="47159F9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w:t>
            </w:r>
          </w:p>
        </w:tc>
        <w:tc>
          <w:tcPr>
            <w:tcW w:w="453" w:type="pct"/>
            <w:shd w:val="clear" w:color="auto" w:fill="FFFFFF"/>
            <w:vAlign w:val="center"/>
          </w:tcPr>
          <w:p w14:paraId="239894E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453" w:type="pct"/>
            <w:shd w:val="clear" w:color="auto" w:fill="FFFFFF"/>
            <w:vAlign w:val="center"/>
          </w:tcPr>
          <w:p w14:paraId="2F9590C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453" w:type="pct"/>
            <w:shd w:val="clear" w:color="auto" w:fill="FFFFFF"/>
            <w:vAlign w:val="center"/>
          </w:tcPr>
          <w:p w14:paraId="17E0E05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w:t>
            </w:r>
          </w:p>
        </w:tc>
        <w:tc>
          <w:tcPr>
            <w:tcW w:w="513" w:type="pct"/>
            <w:shd w:val="clear" w:color="auto" w:fill="FFFFFF"/>
            <w:vAlign w:val="center"/>
          </w:tcPr>
          <w:p w14:paraId="290C2C1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60</w:t>
            </w:r>
          </w:p>
        </w:tc>
      </w:tr>
      <w:tr w:rsidR="002271AE" w:rsidRPr="002271AE" w14:paraId="0E31C05A" w14:textId="77777777" w:rsidTr="00BA7A1E">
        <w:tc>
          <w:tcPr>
            <w:tcW w:w="257" w:type="pct"/>
            <w:shd w:val="clear" w:color="auto" w:fill="FFFFFF"/>
            <w:vAlign w:val="center"/>
          </w:tcPr>
          <w:p w14:paraId="709001E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1859" w:type="pct"/>
            <w:shd w:val="clear" w:color="auto" w:fill="FFFFFF"/>
            <w:vAlign w:val="center"/>
          </w:tcPr>
          <w:p w14:paraId="5FA5626A"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Đĩa CD</w:t>
            </w:r>
          </w:p>
        </w:tc>
        <w:tc>
          <w:tcPr>
            <w:tcW w:w="441" w:type="pct"/>
            <w:shd w:val="clear" w:color="auto" w:fill="FFFFFF"/>
            <w:vAlign w:val="center"/>
          </w:tcPr>
          <w:p w14:paraId="66BD6D9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Đĩa</w:t>
            </w:r>
          </w:p>
        </w:tc>
        <w:tc>
          <w:tcPr>
            <w:tcW w:w="570" w:type="pct"/>
            <w:shd w:val="clear" w:color="auto" w:fill="FFFFFF"/>
            <w:vAlign w:val="center"/>
          </w:tcPr>
          <w:p w14:paraId="7BE847D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53" w:type="pct"/>
            <w:shd w:val="clear" w:color="auto" w:fill="FFFFFF"/>
            <w:vAlign w:val="center"/>
          </w:tcPr>
          <w:p w14:paraId="1919923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53" w:type="pct"/>
            <w:shd w:val="clear" w:color="auto" w:fill="FFFFFF"/>
            <w:vAlign w:val="center"/>
          </w:tcPr>
          <w:p w14:paraId="050A68E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53" w:type="pct"/>
            <w:shd w:val="clear" w:color="auto" w:fill="FFFFFF"/>
            <w:vAlign w:val="center"/>
          </w:tcPr>
          <w:p w14:paraId="7B67062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513" w:type="pct"/>
            <w:shd w:val="clear" w:color="auto" w:fill="FFFFFF"/>
            <w:vAlign w:val="center"/>
          </w:tcPr>
          <w:p w14:paraId="3A634A9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707D3052" w14:textId="77777777" w:rsidTr="00BA7A1E">
        <w:tc>
          <w:tcPr>
            <w:tcW w:w="257" w:type="pct"/>
            <w:shd w:val="clear" w:color="auto" w:fill="FFFFFF"/>
            <w:vAlign w:val="center"/>
          </w:tcPr>
          <w:p w14:paraId="25ACFE5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1859" w:type="pct"/>
            <w:shd w:val="clear" w:color="auto" w:fill="FFFFFF"/>
            <w:vAlign w:val="center"/>
          </w:tcPr>
          <w:p w14:paraId="78A5E136"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can</w:t>
            </w:r>
          </w:p>
        </w:tc>
        <w:tc>
          <w:tcPr>
            <w:tcW w:w="441" w:type="pct"/>
            <w:shd w:val="clear" w:color="auto" w:fill="FFFFFF"/>
            <w:vAlign w:val="center"/>
          </w:tcPr>
          <w:p w14:paraId="0EBDC8C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Mét</w:t>
            </w:r>
          </w:p>
        </w:tc>
        <w:tc>
          <w:tcPr>
            <w:tcW w:w="570" w:type="pct"/>
            <w:shd w:val="clear" w:color="auto" w:fill="FFFFFF"/>
            <w:vAlign w:val="center"/>
          </w:tcPr>
          <w:p w14:paraId="176AD71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0,17</w:t>
            </w:r>
          </w:p>
        </w:tc>
        <w:tc>
          <w:tcPr>
            <w:tcW w:w="453" w:type="pct"/>
            <w:shd w:val="clear" w:color="auto" w:fill="FFFFFF"/>
            <w:vAlign w:val="center"/>
          </w:tcPr>
          <w:p w14:paraId="78CAD6D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0,17</w:t>
            </w:r>
          </w:p>
        </w:tc>
        <w:tc>
          <w:tcPr>
            <w:tcW w:w="453" w:type="pct"/>
            <w:shd w:val="clear" w:color="auto" w:fill="FFFFFF"/>
            <w:vAlign w:val="center"/>
          </w:tcPr>
          <w:p w14:paraId="18A0BA2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453" w:type="pct"/>
            <w:shd w:val="clear" w:color="auto" w:fill="FFFFFF"/>
            <w:vAlign w:val="center"/>
          </w:tcPr>
          <w:p w14:paraId="6911CE3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w:t>
            </w:r>
          </w:p>
        </w:tc>
        <w:tc>
          <w:tcPr>
            <w:tcW w:w="513" w:type="pct"/>
            <w:shd w:val="clear" w:color="auto" w:fill="FFFFFF"/>
            <w:vAlign w:val="center"/>
          </w:tcPr>
          <w:p w14:paraId="6B211DB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r>
      <w:tr w:rsidR="002271AE" w:rsidRPr="002271AE" w14:paraId="72C38D01" w14:textId="77777777" w:rsidTr="00BA7A1E">
        <w:tc>
          <w:tcPr>
            <w:tcW w:w="257" w:type="pct"/>
            <w:shd w:val="clear" w:color="auto" w:fill="FFFFFF"/>
            <w:vAlign w:val="center"/>
          </w:tcPr>
          <w:p w14:paraId="0DB3A0F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1859" w:type="pct"/>
            <w:shd w:val="clear" w:color="auto" w:fill="FFFFFF"/>
            <w:vAlign w:val="center"/>
          </w:tcPr>
          <w:p w14:paraId="3F330237"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A4</w:t>
            </w:r>
          </w:p>
        </w:tc>
        <w:tc>
          <w:tcPr>
            <w:tcW w:w="441" w:type="pct"/>
            <w:shd w:val="clear" w:color="auto" w:fill="FFFFFF"/>
            <w:vAlign w:val="center"/>
          </w:tcPr>
          <w:p w14:paraId="22E8D3B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Ram</w:t>
            </w:r>
          </w:p>
        </w:tc>
        <w:tc>
          <w:tcPr>
            <w:tcW w:w="570" w:type="pct"/>
            <w:shd w:val="clear" w:color="auto" w:fill="FFFFFF"/>
            <w:vAlign w:val="center"/>
          </w:tcPr>
          <w:p w14:paraId="0C17AC0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1,36</w:t>
            </w:r>
          </w:p>
        </w:tc>
        <w:tc>
          <w:tcPr>
            <w:tcW w:w="453" w:type="pct"/>
            <w:shd w:val="clear" w:color="auto" w:fill="FFFFFF"/>
            <w:vAlign w:val="center"/>
          </w:tcPr>
          <w:p w14:paraId="032F39C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1,33</w:t>
            </w:r>
          </w:p>
        </w:tc>
        <w:tc>
          <w:tcPr>
            <w:tcW w:w="453" w:type="pct"/>
            <w:shd w:val="clear" w:color="auto" w:fill="FFFFFF"/>
            <w:vAlign w:val="center"/>
          </w:tcPr>
          <w:p w14:paraId="45C8215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453" w:type="pct"/>
            <w:shd w:val="clear" w:color="auto" w:fill="FFFFFF"/>
            <w:vAlign w:val="center"/>
          </w:tcPr>
          <w:p w14:paraId="29B4F51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w:t>
            </w:r>
          </w:p>
        </w:tc>
        <w:tc>
          <w:tcPr>
            <w:tcW w:w="513" w:type="pct"/>
            <w:shd w:val="clear" w:color="auto" w:fill="FFFFFF"/>
            <w:vAlign w:val="center"/>
          </w:tcPr>
          <w:p w14:paraId="1E2B009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r>
      <w:tr w:rsidR="002271AE" w:rsidRPr="002271AE" w14:paraId="523B5520" w14:textId="77777777" w:rsidTr="00BA7A1E">
        <w:tc>
          <w:tcPr>
            <w:tcW w:w="257" w:type="pct"/>
            <w:shd w:val="clear" w:color="auto" w:fill="FFFFFF"/>
            <w:vAlign w:val="center"/>
          </w:tcPr>
          <w:p w14:paraId="530556E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w:t>
            </w:r>
          </w:p>
        </w:tc>
        <w:tc>
          <w:tcPr>
            <w:tcW w:w="1859" w:type="pct"/>
            <w:shd w:val="clear" w:color="auto" w:fill="FFFFFF"/>
            <w:vAlign w:val="center"/>
          </w:tcPr>
          <w:p w14:paraId="0EE29E6D"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màu</w:t>
            </w:r>
          </w:p>
        </w:tc>
        <w:tc>
          <w:tcPr>
            <w:tcW w:w="441" w:type="pct"/>
            <w:shd w:val="clear" w:color="auto" w:fill="FFFFFF"/>
            <w:vAlign w:val="center"/>
          </w:tcPr>
          <w:p w14:paraId="26E4874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Tuýp</w:t>
            </w:r>
          </w:p>
        </w:tc>
        <w:tc>
          <w:tcPr>
            <w:tcW w:w="570" w:type="pct"/>
            <w:shd w:val="clear" w:color="auto" w:fill="FFFFFF"/>
            <w:vAlign w:val="center"/>
          </w:tcPr>
          <w:p w14:paraId="6635647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53" w:type="pct"/>
            <w:shd w:val="clear" w:color="auto" w:fill="FFFFFF"/>
            <w:vAlign w:val="center"/>
          </w:tcPr>
          <w:p w14:paraId="295C707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53" w:type="pct"/>
            <w:shd w:val="clear" w:color="auto" w:fill="FFFFFF"/>
            <w:vAlign w:val="center"/>
          </w:tcPr>
          <w:p w14:paraId="5A535E6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53" w:type="pct"/>
            <w:shd w:val="clear" w:color="auto" w:fill="FFFFFF"/>
            <w:vAlign w:val="center"/>
          </w:tcPr>
          <w:p w14:paraId="4B59286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513" w:type="pct"/>
            <w:shd w:val="clear" w:color="auto" w:fill="FFFFFF"/>
            <w:vAlign w:val="center"/>
          </w:tcPr>
          <w:p w14:paraId="366EC2F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74B6F277" w14:textId="77777777" w:rsidTr="00BA7A1E">
        <w:tc>
          <w:tcPr>
            <w:tcW w:w="257" w:type="pct"/>
            <w:shd w:val="clear" w:color="auto" w:fill="FFFFFF"/>
            <w:vAlign w:val="center"/>
          </w:tcPr>
          <w:p w14:paraId="493D981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1859" w:type="pct"/>
            <w:shd w:val="clear" w:color="auto" w:fill="FFFFFF"/>
            <w:vAlign w:val="center"/>
          </w:tcPr>
          <w:p w14:paraId="5AFFD682"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Số đo các loại</w:t>
            </w:r>
          </w:p>
        </w:tc>
        <w:tc>
          <w:tcPr>
            <w:tcW w:w="441" w:type="pct"/>
            <w:shd w:val="clear" w:color="auto" w:fill="FFFFFF"/>
            <w:vAlign w:val="center"/>
          </w:tcPr>
          <w:p w14:paraId="23D52F9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w:t>
            </w:r>
            <w:r w:rsidRPr="002271AE">
              <w:rPr>
                <w:rFonts w:ascii="Times New Roman" w:hAnsi="Times New Roman" w:cs="Times New Roman"/>
                <w:color w:val="000000" w:themeColor="text1"/>
                <w:sz w:val="26"/>
                <w:szCs w:val="26"/>
                <w:lang w:val="en-US"/>
              </w:rPr>
              <w:t>ể</w:t>
            </w:r>
            <w:r w:rsidRPr="002271AE">
              <w:rPr>
                <w:rFonts w:ascii="Times New Roman" w:hAnsi="Times New Roman" w:cs="Times New Roman"/>
                <w:color w:val="000000" w:themeColor="text1"/>
                <w:sz w:val="26"/>
                <w:szCs w:val="26"/>
              </w:rPr>
              <w:t>n</w:t>
            </w:r>
          </w:p>
        </w:tc>
        <w:tc>
          <w:tcPr>
            <w:tcW w:w="570" w:type="pct"/>
            <w:shd w:val="clear" w:color="auto" w:fill="FFFFFF"/>
            <w:vAlign w:val="center"/>
          </w:tcPr>
          <w:p w14:paraId="74AEAA9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1,02</w:t>
            </w:r>
          </w:p>
        </w:tc>
        <w:tc>
          <w:tcPr>
            <w:tcW w:w="453" w:type="pct"/>
            <w:shd w:val="clear" w:color="auto" w:fill="FFFFFF"/>
            <w:vAlign w:val="center"/>
          </w:tcPr>
          <w:p w14:paraId="6BD2402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453" w:type="pct"/>
            <w:shd w:val="clear" w:color="auto" w:fill="FFFFFF"/>
            <w:vAlign w:val="center"/>
          </w:tcPr>
          <w:p w14:paraId="7BF53E3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453" w:type="pct"/>
            <w:shd w:val="clear" w:color="auto" w:fill="FFFFFF"/>
            <w:vAlign w:val="center"/>
          </w:tcPr>
          <w:p w14:paraId="0A618B0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w:t>
            </w:r>
          </w:p>
        </w:tc>
        <w:tc>
          <w:tcPr>
            <w:tcW w:w="513" w:type="pct"/>
            <w:shd w:val="clear" w:color="auto" w:fill="FFFFFF"/>
            <w:vAlign w:val="center"/>
          </w:tcPr>
          <w:p w14:paraId="5B1FF99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0,83</w:t>
            </w:r>
          </w:p>
        </w:tc>
      </w:tr>
      <w:tr w:rsidR="002271AE" w:rsidRPr="002271AE" w14:paraId="33AA53DF" w14:textId="77777777" w:rsidTr="00BA7A1E">
        <w:tc>
          <w:tcPr>
            <w:tcW w:w="257" w:type="pct"/>
            <w:shd w:val="clear" w:color="auto" w:fill="FFFFFF"/>
            <w:vAlign w:val="center"/>
          </w:tcPr>
          <w:p w14:paraId="2980AC8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859" w:type="pct"/>
            <w:shd w:val="clear" w:color="auto" w:fill="FFFFFF"/>
            <w:vAlign w:val="center"/>
          </w:tcPr>
          <w:p w14:paraId="486877A9"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ghi chép</w:t>
            </w:r>
          </w:p>
        </w:tc>
        <w:tc>
          <w:tcPr>
            <w:tcW w:w="441" w:type="pct"/>
            <w:shd w:val="clear" w:color="auto" w:fill="FFFFFF"/>
            <w:vAlign w:val="center"/>
          </w:tcPr>
          <w:p w14:paraId="6AC3717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w:t>
            </w:r>
            <w:r w:rsidRPr="002271AE">
              <w:rPr>
                <w:rFonts w:ascii="Times New Roman" w:hAnsi="Times New Roman" w:cs="Times New Roman"/>
                <w:color w:val="000000" w:themeColor="text1"/>
                <w:sz w:val="26"/>
                <w:szCs w:val="26"/>
                <w:lang w:val="en-US"/>
              </w:rPr>
              <w:t>ể</w:t>
            </w:r>
            <w:r w:rsidRPr="002271AE">
              <w:rPr>
                <w:rFonts w:ascii="Times New Roman" w:hAnsi="Times New Roman" w:cs="Times New Roman"/>
                <w:color w:val="000000" w:themeColor="text1"/>
                <w:sz w:val="26"/>
                <w:szCs w:val="26"/>
              </w:rPr>
              <w:t>n</w:t>
            </w:r>
          </w:p>
        </w:tc>
        <w:tc>
          <w:tcPr>
            <w:tcW w:w="570" w:type="pct"/>
            <w:shd w:val="clear" w:color="auto" w:fill="FFFFFF"/>
            <w:vAlign w:val="center"/>
          </w:tcPr>
          <w:p w14:paraId="59CE908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53" w:type="pct"/>
            <w:shd w:val="clear" w:color="auto" w:fill="FFFFFF"/>
            <w:vAlign w:val="center"/>
          </w:tcPr>
          <w:p w14:paraId="648BADB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53" w:type="pct"/>
            <w:shd w:val="clear" w:color="auto" w:fill="FFFFFF"/>
            <w:vAlign w:val="center"/>
          </w:tcPr>
          <w:p w14:paraId="5D94061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53" w:type="pct"/>
            <w:shd w:val="clear" w:color="auto" w:fill="FFFFFF"/>
            <w:vAlign w:val="center"/>
          </w:tcPr>
          <w:p w14:paraId="12B9AA0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513" w:type="pct"/>
            <w:shd w:val="clear" w:color="auto" w:fill="FFFFFF"/>
            <w:vAlign w:val="center"/>
          </w:tcPr>
          <w:p w14:paraId="77BD491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527FFF4B" w14:textId="77777777" w:rsidTr="00BA7A1E">
        <w:tc>
          <w:tcPr>
            <w:tcW w:w="257" w:type="pct"/>
            <w:shd w:val="clear" w:color="auto" w:fill="FFFFFF"/>
            <w:vAlign w:val="center"/>
          </w:tcPr>
          <w:p w14:paraId="28605B5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1859" w:type="pct"/>
            <w:shd w:val="clear" w:color="auto" w:fill="FFFFFF"/>
            <w:vAlign w:val="center"/>
          </w:tcPr>
          <w:p w14:paraId="139DF852" w14:textId="77777777" w:rsidR="00BA7A1E" w:rsidRPr="002271AE" w:rsidRDefault="00BA7A1E" w:rsidP="009D00A4">
            <w:pPr>
              <w:spacing w:before="60" w:after="60"/>
              <w:ind w:left="122" w:right="92"/>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Cọc gỗ 4 x 30 cm, đinh 3cm</w:t>
            </w:r>
          </w:p>
        </w:tc>
        <w:tc>
          <w:tcPr>
            <w:tcW w:w="441" w:type="pct"/>
            <w:shd w:val="clear" w:color="auto" w:fill="FFFFFF"/>
            <w:vAlign w:val="center"/>
          </w:tcPr>
          <w:p w14:paraId="2E4C2D1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70" w:type="pct"/>
            <w:shd w:val="clear" w:color="auto" w:fill="FFFFFF"/>
            <w:vAlign w:val="center"/>
          </w:tcPr>
          <w:p w14:paraId="0877FC8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w:t>
            </w:r>
          </w:p>
        </w:tc>
        <w:tc>
          <w:tcPr>
            <w:tcW w:w="453" w:type="pct"/>
            <w:shd w:val="clear" w:color="auto" w:fill="FFFFFF"/>
            <w:vAlign w:val="center"/>
          </w:tcPr>
          <w:p w14:paraId="7E1E666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w:t>
            </w:r>
          </w:p>
        </w:tc>
        <w:tc>
          <w:tcPr>
            <w:tcW w:w="453" w:type="pct"/>
            <w:shd w:val="clear" w:color="auto" w:fill="FFFFFF"/>
            <w:vAlign w:val="center"/>
          </w:tcPr>
          <w:p w14:paraId="6F4B8E8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453" w:type="pct"/>
            <w:shd w:val="clear" w:color="auto" w:fill="FFFFFF"/>
            <w:vAlign w:val="center"/>
          </w:tcPr>
          <w:p w14:paraId="40A8B14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w:t>
            </w:r>
          </w:p>
        </w:tc>
        <w:tc>
          <w:tcPr>
            <w:tcW w:w="513" w:type="pct"/>
            <w:shd w:val="clear" w:color="auto" w:fill="FFFFFF"/>
            <w:vAlign w:val="center"/>
          </w:tcPr>
          <w:p w14:paraId="22A5ECF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25,00</w:t>
            </w:r>
          </w:p>
        </w:tc>
      </w:tr>
      <w:tr w:rsidR="002271AE" w:rsidRPr="002271AE" w14:paraId="07DAFE27" w14:textId="77777777" w:rsidTr="00BA7A1E">
        <w:tc>
          <w:tcPr>
            <w:tcW w:w="257" w:type="pct"/>
            <w:shd w:val="clear" w:color="auto" w:fill="FFFFFF"/>
            <w:vAlign w:val="center"/>
          </w:tcPr>
          <w:p w14:paraId="1371B1F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1859" w:type="pct"/>
            <w:shd w:val="clear" w:color="auto" w:fill="FFFFFF"/>
            <w:vAlign w:val="center"/>
          </w:tcPr>
          <w:p w14:paraId="0BC63DA2" w14:textId="77777777" w:rsidR="00BA7A1E" w:rsidRPr="002271AE" w:rsidRDefault="00BA7A1E" w:rsidP="009D00A4">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Bảng thống kê hiện trạng đo đạc địa chính các loại đất</w:t>
            </w:r>
          </w:p>
        </w:tc>
        <w:tc>
          <w:tcPr>
            <w:tcW w:w="441" w:type="pct"/>
            <w:shd w:val="clear" w:color="auto" w:fill="FFFFFF"/>
            <w:vAlign w:val="center"/>
          </w:tcPr>
          <w:p w14:paraId="4F3739F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570" w:type="pct"/>
            <w:shd w:val="clear" w:color="auto" w:fill="FFFFFF"/>
            <w:vAlign w:val="center"/>
          </w:tcPr>
          <w:p w14:paraId="53F138C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0,54</w:t>
            </w:r>
          </w:p>
        </w:tc>
        <w:tc>
          <w:tcPr>
            <w:tcW w:w="453" w:type="pct"/>
            <w:shd w:val="clear" w:color="auto" w:fill="FFFFFF"/>
            <w:vAlign w:val="center"/>
          </w:tcPr>
          <w:p w14:paraId="681D297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w:t>
            </w:r>
          </w:p>
        </w:tc>
        <w:tc>
          <w:tcPr>
            <w:tcW w:w="453" w:type="pct"/>
            <w:shd w:val="clear" w:color="auto" w:fill="FFFFFF"/>
            <w:vAlign w:val="center"/>
          </w:tcPr>
          <w:p w14:paraId="41CD03B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453" w:type="pct"/>
            <w:shd w:val="clear" w:color="auto" w:fill="FFFFFF"/>
            <w:vAlign w:val="center"/>
          </w:tcPr>
          <w:p w14:paraId="7114478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0,67</w:t>
            </w:r>
          </w:p>
        </w:tc>
        <w:tc>
          <w:tcPr>
            <w:tcW w:w="513" w:type="pct"/>
            <w:shd w:val="clear" w:color="auto" w:fill="FFFFFF"/>
            <w:vAlign w:val="center"/>
          </w:tcPr>
          <w:p w14:paraId="32086A1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1,68</w:t>
            </w:r>
          </w:p>
        </w:tc>
      </w:tr>
    </w:tbl>
    <w:p w14:paraId="7754D310" w14:textId="77777777" w:rsidR="00B10AB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u w:val="single"/>
        </w:rPr>
        <w:t>Ghi chú</w:t>
      </w:r>
      <w:r w:rsidRPr="002271AE">
        <w:rPr>
          <w:rFonts w:ascii="Times New Roman" w:hAnsi="Times New Roman" w:cs="Times New Roman"/>
          <w:b/>
          <w:color w:val="000000" w:themeColor="text1"/>
          <w:sz w:val="28"/>
          <w:szCs w:val="28"/>
        </w:rPr>
        <w:t>:</w:t>
      </w:r>
    </w:p>
    <w:p w14:paraId="0C321629" w14:textId="77777777" w:rsidR="00B10AB7" w:rsidRPr="002271AE" w:rsidRDefault="00B10AB7" w:rsidP="009D00A4">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Mức tại Bảng 5</w:t>
      </w:r>
      <w:r w:rsidR="00A501A1" w:rsidRPr="002271AE">
        <w:rPr>
          <w:rFonts w:ascii="Times New Roman" w:hAnsi="Times New Roman" w:cs="Times New Roman"/>
          <w:color w:val="000000" w:themeColor="text1"/>
          <w:sz w:val="28"/>
          <w:szCs w:val="28"/>
        </w:rPr>
        <w:t xml:space="preserve">3 </w:t>
      </w:r>
      <w:r w:rsidRPr="002271AE">
        <w:rPr>
          <w:rFonts w:ascii="Times New Roman" w:hAnsi="Times New Roman" w:cs="Times New Roman"/>
          <w:color w:val="000000" w:themeColor="text1"/>
          <w:sz w:val="28"/>
          <w:szCs w:val="28"/>
        </w:rPr>
        <w:t>tính cho mảnh bản đồ có mức độ biến động từ 15% s</w:t>
      </w:r>
      <w:r w:rsidR="00FF4ED6" w:rsidRPr="002271AE">
        <w:rPr>
          <w:rFonts w:ascii="Times New Roman" w:hAnsi="Times New Roman" w:cs="Times New Roman"/>
          <w:color w:val="000000" w:themeColor="text1"/>
          <w:sz w:val="28"/>
          <w:szCs w:val="28"/>
        </w:rPr>
        <w:t>ố</w:t>
      </w:r>
      <w:r w:rsidRPr="002271AE">
        <w:rPr>
          <w:rFonts w:ascii="Times New Roman" w:hAnsi="Times New Roman" w:cs="Times New Roman"/>
          <w:color w:val="000000" w:themeColor="text1"/>
          <w:sz w:val="28"/>
          <w:szCs w:val="28"/>
        </w:rPr>
        <w:t xml:space="preserve"> thửa đất trở</w:t>
      </w:r>
      <w:r w:rsidR="00FF4ED6" w:rsidRPr="002271AE">
        <w:rPr>
          <w:rFonts w:ascii="Times New Roman" w:hAnsi="Times New Roman" w:cs="Times New Roman"/>
          <w:color w:val="000000" w:themeColor="text1"/>
          <w:sz w:val="28"/>
          <w:szCs w:val="28"/>
        </w:rPr>
        <w:t xml:space="preserve"> xuố</w:t>
      </w:r>
      <w:r w:rsidRPr="002271AE">
        <w:rPr>
          <w:rFonts w:ascii="Times New Roman" w:hAnsi="Times New Roman" w:cs="Times New Roman"/>
          <w:color w:val="000000" w:themeColor="text1"/>
          <w:sz w:val="28"/>
          <w:szCs w:val="28"/>
        </w:rPr>
        <w:t xml:space="preserve">ng; trường hợp mảnh bản đồ có mức độ </w:t>
      </w:r>
      <w:r w:rsidR="00904559" w:rsidRPr="002271AE">
        <w:rPr>
          <w:rFonts w:ascii="Times New Roman" w:hAnsi="Times New Roman" w:cs="Times New Roman"/>
          <w:color w:val="000000" w:themeColor="text1"/>
          <w:sz w:val="28"/>
          <w:szCs w:val="28"/>
        </w:rPr>
        <w:t>biến động</w:t>
      </w:r>
      <w:r w:rsidR="00FF4ED6" w:rsidRPr="002271AE">
        <w:rPr>
          <w:rFonts w:ascii="Times New Roman" w:hAnsi="Times New Roman" w:cs="Times New Roman"/>
          <w:color w:val="000000" w:themeColor="text1"/>
          <w:sz w:val="28"/>
          <w:szCs w:val="28"/>
        </w:rPr>
        <w:t xml:space="preserve"> trên 15% số </w:t>
      </w:r>
      <w:r w:rsidRPr="002271AE">
        <w:rPr>
          <w:rFonts w:ascii="Times New Roman" w:hAnsi="Times New Roman" w:cs="Times New Roman"/>
          <w:color w:val="000000" w:themeColor="text1"/>
          <w:sz w:val="28"/>
          <w:szCs w:val="28"/>
        </w:rPr>
        <w:t>thửa thì số lượng thửa đất biến động trên 15% đến 25% được tính bằ</w:t>
      </w:r>
      <w:r w:rsidR="00FF4ED6" w:rsidRPr="002271AE">
        <w:rPr>
          <w:rFonts w:ascii="Times New Roman" w:hAnsi="Times New Roman" w:cs="Times New Roman"/>
          <w:color w:val="000000" w:themeColor="text1"/>
          <w:sz w:val="28"/>
          <w:szCs w:val="28"/>
        </w:rPr>
        <w:t>ng 0,9 lầ</w:t>
      </w:r>
      <w:r w:rsidRPr="002271AE">
        <w:rPr>
          <w:rFonts w:ascii="Times New Roman" w:hAnsi="Times New Roman" w:cs="Times New Roman"/>
          <w:color w:val="000000" w:themeColor="text1"/>
          <w:sz w:val="28"/>
          <w:szCs w:val="28"/>
        </w:rPr>
        <w:t xml:space="preserve">n </w:t>
      </w:r>
      <w:r w:rsidRPr="002271AE">
        <w:rPr>
          <w:rFonts w:ascii="Times New Roman" w:hAnsi="Times New Roman" w:cs="Times New Roman"/>
          <w:color w:val="000000" w:themeColor="text1"/>
          <w:sz w:val="28"/>
          <w:szCs w:val="28"/>
        </w:rPr>
        <w:lastRenderedPageBreak/>
        <w:t xml:space="preserve">mức trên; </w:t>
      </w:r>
      <w:r w:rsidR="00053096" w:rsidRPr="002271AE">
        <w:rPr>
          <w:rFonts w:ascii="Times New Roman" w:hAnsi="Times New Roman" w:cs="Times New Roman"/>
          <w:color w:val="000000" w:themeColor="text1"/>
          <w:sz w:val="28"/>
          <w:szCs w:val="28"/>
        </w:rPr>
        <w:t>số lượng</w:t>
      </w:r>
      <w:r w:rsidRPr="002271AE">
        <w:rPr>
          <w:rFonts w:ascii="Times New Roman" w:hAnsi="Times New Roman" w:cs="Times New Roman"/>
          <w:color w:val="000000" w:themeColor="text1"/>
          <w:sz w:val="28"/>
          <w:szCs w:val="28"/>
        </w:rPr>
        <w:t xml:space="preserve"> thửa đất biến động trên 25% đến 40% hoặc trên 40% nhưng các thửa đất biến động khôn</w:t>
      </w:r>
      <w:r w:rsidR="00FF4ED6" w:rsidRPr="002271AE">
        <w:rPr>
          <w:rFonts w:ascii="Times New Roman" w:hAnsi="Times New Roman" w:cs="Times New Roman"/>
          <w:color w:val="000000" w:themeColor="text1"/>
          <w:sz w:val="28"/>
          <w:szCs w:val="28"/>
        </w:rPr>
        <w:t>g</w:t>
      </w:r>
      <w:r w:rsidRPr="002271AE">
        <w:rPr>
          <w:rFonts w:ascii="Times New Roman" w:hAnsi="Times New Roman" w:cs="Times New Roman"/>
          <w:color w:val="000000" w:themeColor="text1"/>
          <w:sz w:val="28"/>
          <w:szCs w:val="28"/>
        </w:rPr>
        <w:t xml:space="preserve"> tập trung được tính </w:t>
      </w:r>
      <w:r w:rsidR="00FF4ED6" w:rsidRPr="002271AE">
        <w:rPr>
          <w:rFonts w:ascii="Times New Roman" w:hAnsi="Times New Roman" w:cs="Times New Roman"/>
          <w:color w:val="000000" w:themeColor="text1"/>
          <w:sz w:val="28"/>
          <w:szCs w:val="28"/>
        </w:rPr>
        <w:t>bằng 0,8 lần</w:t>
      </w:r>
      <w:r w:rsidRPr="002271AE">
        <w:rPr>
          <w:rFonts w:ascii="Times New Roman" w:hAnsi="Times New Roman" w:cs="Times New Roman"/>
          <w:color w:val="000000" w:themeColor="text1"/>
          <w:sz w:val="28"/>
          <w:szCs w:val="28"/>
        </w:rPr>
        <w:t xml:space="preserve"> mức trên.</w:t>
      </w:r>
    </w:p>
    <w:p w14:paraId="7888D46B" w14:textId="77777777" w:rsidR="00B10AB7" w:rsidRPr="002271AE" w:rsidRDefault="00FF4ED6"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2. </w:t>
      </w:r>
      <w:r w:rsidR="00B10AB7" w:rsidRPr="002271AE">
        <w:rPr>
          <w:rFonts w:ascii="Times New Roman" w:hAnsi="Times New Roman" w:cs="Times New Roman"/>
          <w:b/>
          <w:color w:val="000000" w:themeColor="text1"/>
          <w:sz w:val="28"/>
          <w:szCs w:val="28"/>
        </w:rPr>
        <w:t>Nội nghiệp</w:t>
      </w:r>
    </w:p>
    <w:p w14:paraId="344A0F8C" w14:textId="77777777" w:rsidR="00B10AB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2.1. Số hóa</w:t>
      </w:r>
      <w:r w:rsidR="00FF4ED6" w:rsidRPr="002271AE">
        <w:rPr>
          <w:rFonts w:ascii="Times New Roman" w:hAnsi="Times New Roman" w:cs="Times New Roman"/>
          <w:b/>
          <w:color w:val="000000" w:themeColor="text1"/>
          <w:sz w:val="28"/>
          <w:szCs w:val="28"/>
        </w:rPr>
        <w:t xml:space="preserve"> </w:t>
      </w:r>
      <w:r w:rsidRPr="002271AE">
        <w:rPr>
          <w:rFonts w:ascii="Times New Roman" w:hAnsi="Times New Roman" w:cs="Times New Roman"/>
          <w:b/>
          <w:color w:val="000000" w:themeColor="text1"/>
          <w:sz w:val="28"/>
          <w:szCs w:val="28"/>
        </w:rPr>
        <w:t>BĐĐC</w:t>
      </w:r>
    </w:p>
    <w:p w14:paraId="18433F4F" w14:textId="77777777" w:rsidR="00FF4ED6" w:rsidRPr="002271AE" w:rsidRDefault="00B10AB7" w:rsidP="005F3402">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Áp dụng theo mức </w:t>
      </w:r>
      <w:r w:rsidR="00FF4ED6" w:rsidRPr="002271AE">
        <w:rPr>
          <w:rFonts w:ascii="Times New Roman" w:hAnsi="Times New Roman" w:cs="Times New Roman"/>
          <w:color w:val="000000" w:themeColor="text1"/>
          <w:sz w:val="28"/>
          <w:szCs w:val="28"/>
        </w:rPr>
        <w:t>Số</w:t>
      </w:r>
      <w:r w:rsidRPr="002271AE">
        <w:rPr>
          <w:rFonts w:ascii="Times New Roman" w:hAnsi="Times New Roman" w:cs="Times New Roman"/>
          <w:color w:val="000000" w:themeColor="text1"/>
          <w:sz w:val="28"/>
          <w:szCs w:val="28"/>
        </w:rPr>
        <w:t xml:space="preserve"> hóa BĐĐC quy định tại Mục III, Chương I, </w:t>
      </w:r>
      <w:r w:rsidR="002566AC" w:rsidRPr="002271AE">
        <w:rPr>
          <w:rFonts w:ascii="Times New Roman" w:hAnsi="Times New Roman" w:cs="Times New Roman"/>
          <w:color w:val="000000" w:themeColor="text1"/>
          <w:sz w:val="28"/>
          <w:szCs w:val="28"/>
        </w:rPr>
        <w:t xml:space="preserve">Phần </w:t>
      </w:r>
      <w:r w:rsidR="001A0CDC" w:rsidRPr="002271AE">
        <w:rPr>
          <w:rFonts w:ascii="Times New Roman" w:hAnsi="Times New Roman" w:cs="Times New Roman"/>
          <w:color w:val="000000" w:themeColor="text1"/>
          <w:sz w:val="28"/>
          <w:szCs w:val="28"/>
        </w:rPr>
        <w:t>3</w:t>
      </w:r>
      <w:r w:rsidR="00FF4ED6" w:rsidRPr="002271AE">
        <w:rPr>
          <w:rFonts w:ascii="Times New Roman" w:hAnsi="Times New Roman" w:cs="Times New Roman"/>
          <w:color w:val="000000" w:themeColor="text1"/>
          <w:sz w:val="28"/>
          <w:szCs w:val="28"/>
        </w:rPr>
        <w:t>.</w:t>
      </w:r>
    </w:p>
    <w:p w14:paraId="66E07E2E" w14:textId="77777777" w:rsidR="00FF4ED6" w:rsidRPr="002271AE" w:rsidRDefault="00FF4ED6"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2.2.</w:t>
      </w:r>
      <w:r w:rsidR="00B10AB7" w:rsidRPr="002271AE">
        <w:rPr>
          <w:rFonts w:ascii="Times New Roman" w:hAnsi="Times New Roman" w:cs="Times New Roman"/>
          <w:b/>
          <w:color w:val="000000" w:themeColor="text1"/>
          <w:sz w:val="28"/>
          <w:szCs w:val="28"/>
        </w:rPr>
        <w:t xml:space="preserve"> Lập bản vẽ</w:t>
      </w:r>
      <w:r w:rsidRPr="002271AE">
        <w:rPr>
          <w:rFonts w:ascii="Times New Roman" w:hAnsi="Times New Roman" w:cs="Times New Roman"/>
          <w:b/>
          <w:color w:val="000000" w:themeColor="text1"/>
          <w:sz w:val="28"/>
          <w:szCs w:val="28"/>
        </w:rPr>
        <w:t xml:space="preserve"> BĐĐC</w:t>
      </w:r>
    </w:p>
    <w:p w14:paraId="4D55ABA9" w14:textId="77777777" w:rsidR="00B10AB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a) Dụng cụ</w:t>
      </w:r>
    </w:p>
    <w:p w14:paraId="6AA76362" w14:textId="77777777" w:rsidR="00B10AB7" w:rsidRPr="002271AE" w:rsidRDefault="00B10AB7" w:rsidP="009D00A4">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5</w:t>
      </w:r>
      <w:r w:rsidR="00F70423" w:rsidRPr="002271AE">
        <w:rPr>
          <w:rFonts w:ascii="Times New Roman" w:hAnsi="Times New Roman" w:cs="Times New Roman"/>
          <w:b/>
          <w:i/>
          <w:color w:val="000000" w:themeColor="text1"/>
          <w:sz w:val="28"/>
          <w:szCs w:val="28"/>
          <w:lang w:val="en-US"/>
        </w:rPr>
        <w:t>4</w:t>
      </w:r>
    </w:p>
    <w:tbl>
      <w:tblPr>
        <w:tblW w:w="5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9"/>
        <w:gridCol w:w="2917"/>
        <w:gridCol w:w="841"/>
        <w:gridCol w:w="886"/>
        <w:gridCol w:w="1085"/>
        <w:gridCol w:w="862"/>
        <w:gridCol w:w="862"/>
        <w:gridCol w:w="862"/>
        <w:gridCol w:w="972"/>
      </w:tblGrid>
      <w:tr w:rsidR="002271AE" w:rsidRPr="002271AE" w14:paraId="7F5229D4" w14:textId="77777777" w:rsidTr="00BA7A1E">
        <w:trPr>
          <w:tblHeader/>
        </w:trPr>
        <w:tc>
          <w:tcPr>
            <w:tcW w:w="250" w:type="pct"/>
            <w:vMerge w:val="restart"/>
            <w:shd w:val="clear" w:color="auto" w:fill="FFFFFF"/>
            <w:vAlign w:val="center"/>
          </w:tcPr>
          <w:p w14:paraId="329CA382"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492" w:type="pct"/>
            <w:vMerge w:val="restart"/>
            <w:shd w:val="clear" w:color="auto" w:fill="FFFFFF"/>
            <w:vAlign w:val="center"/>
          </w:tcPr>
          <w:p w14:paraId="3E398433"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430" w:type="pct"/>
            <w:vMerge w:val="restart"/>
            <w:shd w:val="clear" w:color="auto" w:fill="FFFFFF"/>
            <w:vAlign w:val="center"/>
          </w:tcPr>
          <w:p w14:paraId="3F91676D"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453" w:type="pct"/>
            <w:vMerge w:val="restart"/>
            <w:shd w:val="clear" w:color="auto" w:fill="FFFFFF"/>
            <w:vAlign w:val="center"/>
          </w:tcPr>
          <w:p w14:paraId="4839A4B4"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Thời</w:t>
            </w:r>
            <w:r w:rsidR="00FF4ED6" w:rsidRPr="002271AE">
              <w:rPr>
                <w:rFonts w:ascii="Times New Roman" w:hAnsi="Times New Roman" w:cs="Times New Roman"/>
                <w:b/>
                <w:color w:val="000000" w:themeColor="text1"/>
                <w:sz w:val="26"/>
                <w:szCs w:val="26"/>
                <w:lang w:val="en-US"/>
              </w:rPr>
              <w:t xml:space="preserve"> </w:t>
            </w:r>
            <w:r w:rsidRPr="002271AE">
              <w:rPr>
                <w:rFonts w:ascii="Times New Roman" w:hAnsi="Times New Roman" w:cs="Times New Roman"/>
                <w:b/>
                <w:color w:val="000000" w:themeColor="text1"/>
                <w:sz w:val="26"/>
                <w:szCs w:val="26"/>
              </w:rPr>
              <w:t>hạn</w:t>
            </w:r>
            <w:r w:rsidR="00FF4ED6" w:rsidRPr="002271AE">
              <w:rPr>
                <w:rFonts w:ascii="Times New Roman" w:hAnsi="Times New Roman" w:cs="Times New Roman"/>
                <w:b/>
                <w:color w:val="000000" w:themeColor="text1"/>
                <w:sz w:val="26"/>
                <w:szCs w:val="26"/>
                <w:lang w:val="en-US"/>
              </w:rPr>
              <w:t xml:space="preserve"> </w:t>
            </w:r>
            <w:r w:rsidRPr="002271AE">
              <w:rPr>
                <w:rFonts w:ascii="Times New Roman" w:hAnsi="Times New Roman" w:cs="Times New Roman"/>
                <w:color w:val="000000" w:themeColor="text1"/>
                <w:sz w:val="26"/>
                <w:szCs w:val="26"/>
              </w:rPr>
              <w:t>(th</w:t>
            </w:r>
            <w:r w:rsidR="00FF4ED6" w:rsidRPr="002271AE">
              <w:rPr>
                <w:rFonts w:ascii="Times New Roman" w:hAnsi="Times New Roman" w:cs="Times New Roman"/>
                <w:color w:val="000000" w:themeColor="text1"/>
                <w:sz w:val="26"/>
                <w:szCs w:val="26"/>
                <w:lang w:val="en-US"/>
              </w:rPr>
              <w:t>á</w:t>
            </w:r>
            <w:r w:rsidRPr="002271AE">
              <w:rPr>
                <w:rFonts w:ascii="Times New Roman" w:hAnsi="Times New Roman" w:cs="Times New Roman"/>
                <w:color w:val="000000" w:themeColor="text1"/>
                <w:sz w:val="26"/>
                <w:szCs w:val="26"/>
              </w:rPr>
              <w:t>ng)</w:t>
            </w:r>
          </w:p>
        </w:tc>
        <w:tc>
          <w:tcPr>
            <w:tcW w:w="2377" w:type="pct"/>
            <w:gridSpan w:val="5"/>
            <w:shd w:val="clear" w:color="auto" w:fill="FFFFFF"/>
            <w:vAlign w:val="center"/>
          </w:tcPr>
          <w:p w14:paraId="66705AA4"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Định mức theo tỷ lệ bản đồ</w:t>
            </w:r>
            <w:r w:rsidRPr="002271AE">
              <w:rPr>
                <w:rFonts w:ascii="Times New Roman" w:hAnsi="Times New Roman" w:cs="Times New Roman"/>
                <w:color w:val="000000" w:themeColor="text1"/>
                <w:sz w:val="26"/>
                <w:szCs w:val="26"/>
              </w:rPr>
              <w:t xml:space="preserve"> (Ca/100 thửa)</w:t>
            </w:r>
          </w:p>
        </w:tc>
      </w:tr>
      <w:tr w:rsidR="002271AE" w:rsidRPr="002271AE" w14:paraId="67475264" w14:textId="77777777" w:rsidTr="00BA7A1E">
        <w:trPr>
          <w:tblHeader/>
        </w:trPr>
        <w:tc>
          <w:tcPr>
            <w:tcW w:w="250" w:type="pct"/>
            <w:vMerge/>
            <w:shd w:val="clear" w:color="auto" w:fill="FFFFFF"/>
            <w:vAlign w:val="center"/>
          </w:tcPr>
          <w:p w14:paraId="0E1BAB92"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p>
        </w:tc>
        <w:tc>
          <w:tcPr>
            <w:tcW w:w="1492" w:type="pct"/>
            <w:vMerge/>
            <w:shd w:val="clear" w:color="auto" w:fill="FFFFFF"/>
            <w:vAlign w:val="center"/>
          </w:tcPr>
          <w:p w14:paraId="5691B5C3"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p>
        </w:tc>
        <w:tc>
          <w:tcPr>
            <w:tcW w:w="430" w:type="pct"/>
            <w:vMerge/>
            <w:shd w:val="clear" w:color="auto" w:fill="FFFFFF"/>
            <w:vAlign w:val="center"/>
          </w:tcPr>
          <w:p w14:paraId="2EF6DCBF"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p>
        </w:tc>
        <w:tc>
          <w:tcPr>
            <w:tcW w:w="453" w:type="pct"/>
            <w:vMerge/>
            <w:shd w:val="clear" w:color="auto" w:fill="FFFFFF"/>
            <w:vAlign w:val="center"/>
          </w:tcPr>
          <w:p w14:paraId="4F7F5C3C"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p>
        </w:tc>
        <w:tc>
          <w:tcPr>
            <w:tcW w:w="555" w:type="pct"/>
            <w:shd w:val="clear" w:color="auto" w:fill="FFFFFF"/>
            <w:vAlign w:val="center"/>
          </w:tcPr>
          <w:p w14:paraId="45DB3689"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w:t>
            </w:r>
          </w:p>
        </w:tc>
        <w:tc>
          <w:tcPr>
            <w:tcW w:w="441" w:type="pct"/>
            <w:shd w:val="clear" w:color="auto" w:fill="FFFFFF"/>
            <w:vAlign w:val="center"/>
          </w:tcPr>
          <w:p w14:paraId="05C7ED68"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w:t>
            </w:r>
          </w:p>
        </w:tc>
        <w:tc>
          <w:tcPr>
            <w:tcW w:w="441" w:type="pct"/>
            <w:shd w:val="clear" w:color="auto" w:fill="FFFFFF"/>
            <w:vAlign w:val="center"/>
          </w:tcPr>
          <w:p w14:paraId="61EB54C5"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1/2000</w:t>
            </w:r>
          </w:p>
        </w:tc>
        <w:tc>
          <w:tcPr>
            <w:tcW w:w="441" w:type="pct"/>
            <w:shd w:val="clear" w:color="auto" w:fill="FFFFFF"/>
            <w:vAlign w:val="center"/>
          </w:tcPr>
          <w:p w14:paraId="1C1FE6EE"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1/5000</w:t>
            </w:r>
          </w:p>
        </w:tc>
        <w:tc>
          <w:tcPr>
            <w:tcW w:w="499" w:type="pct"/>
            <w:shd w:val="clear" w:color="auto" w:fill="FFFFFF"/>
            <w:vAlign w:val="center"/>
          </w:tcPr>
          <w:p w14:paraId="0EEAF861" w14:textId="77777777" w:rsidR="00BA7A1E" w:rsidRPr="002271AE" w:rsidRDefault="00BA7A1E"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1/10000</w:t>
            </w:r>
          </w:p>
        </w:tc>
      </w:tr>
      <w:tr w:rsidR="002271AE" w:rsidRPr="002271AE" w14:paraId="1D97E0E0" w14:textId="77777777" w:rsidTr="00BA7A1E">
        <w:tc>
          <w:tcPr>
            <w:tcW w:w="250" w:type="pct"/>
            <w:shd w:val="clear" w:color="auto" w:fill="FFFFFF"/>
            <w:vAlign w:val="center"/>
          </w:tcPr>
          <w:p w14:paraId="3630A62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492" w:type="pct"/>
            <w:shd w:val="clear" w:color="auto" w:fill="FFFFFF"/>
            <w:vAlign w:val="center"/>
          </w:tcPr>
          <w:p w14:paraId="036358F3" w14:textId="77777777" w:rsidR="00BA7A1E" w:rsidRPr="002271AE" w:rsidRDefault="00BA7A1E" w:rsidP="009D00A4">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Balô</w:t>
            </w:r>
          </w:p>
        </w:tc>
        <w:tc>
          <w:tcPr>
            <w:tcW w:w="430" w:type="pct"/>
            <w:shd w:val="clear" w:color="auto" w:fill="FFFFFF"/>
            <w:vAlign w:val="center"/>
          </w:tcPr>
          <w:p w14:paraId="155824E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53" w:type="pct"/>
            <w:shd w:val="clear" w:color="auto" w:fill="FFFFFF"/>
            <w:vAlign w:val="center"/>
          </w:tcPr>
          <w:p w14:paraId="718C04A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555" w:type="pct"/>
            <w:shd w:val="clear" w:color="auto" w:fill="FFFFFF"/>
            <w:vAlign w:val="center"/>
          </w:tcPr>
          <w:p w14:paraId="262EB96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6,74</w:t>
            </w:r>
          </w:p>
        </w:tc>
        <w:tc>
          <w:tcPr>
            <w:tcW w:w="441" w:type="pct"/>
            <w:shd w:val="clear" w:color="auto" w:fill="FFFFFF"/>
            <w:vAlign w:val="center"/>
          </w:tcPr>
          <w:p w14:paraId="698B88A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3,87</w:t>
            </w:r>
          </w:p>
        </w:tc>
        <w:tc>
          <w:tcPr>
            <w:tcW w:w="441" w:type="pct"/>
            <w:shd w:val="clear" w:color="auto" w:fill="FFFFFF"/>
            <w:vAlign w:val="center"/>
          </w:tcPr>
          <w:p w14:paraId="290709A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4,18</w:t>
            </w:r>
          </w:p>
        </w:tc>
        <w:tc>
          <w:tcPr>
            <w:tcW w:w="441" w:type="pct"/>
            <w:shd w:val="clear" w:color="auto" w:fill="FFFFFF"/>
            <w:vAlign w:val="center"/>
          </w:tcPr>
          <w:p w14:paraId="0E0AE78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5,86</w:t>
            </w:r>
          </w:p>
        </w:tc>
        <w:tc>
          <w:tcPr>
            <w:tcW w:w="499" w:type="pct"/>
            <w:shd w:val="clear" w:color="auto" w:fill="FFFFFF"/>
            <w:vAlign w:val="center"/>
          </w:tcPr>
          <w:p w14:paraId="535FCF1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11,72</w:t>
            </w:r>
          </w:p>
        </w:tc>
      </w:tr>
      <w:tr w:rsidR="002271AE" w:rsidRPr="002271AE" w14:paraId="453538DF" w14:textId="77777777" w:rsidTr="00BA7A1E">
        <w:tc>
          <w:tcPr>
            <w:tcW w:w="250" w:type="pct"/>
            <w:shd w:val="clear" w:color="auto" w:fill="FFFFFF"/>
            <w:vAlign w:val="center"/>
          </w:tcPr>
          <w:p w14:paraId="669AA41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1492" w:type="pct"/>
            <w:shd w:val="clear" w:color="auto" w:fill="FFFFFF"/>
            <w:vAlign w:val="center"/>
          </w:tcPr>
          <w:p w14:paraId="55965229" w14:textId="77777777" w:rsidR="00BA7A1E" w:rsidRPr="002271AE" w:rsidRDefault="00BA7A1E" w:rsidP="009D00A4">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Giầy cao cổ</w:t>
            </w:r>
          </w:p>
        </w:tc>
        <w:tc>
          <w:tcPr>
            <w:tcW w:w="430" w:type="pct"/>
            <w:shd w:val="clear" w:color="auto" w:fill="FFFFFF"/>
            <w:vAlign w:val="center"/>
          </w:tcPr>
          <w:p w14:paraId="02DACB2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Đôi</w:t>
            </w:r>
          </w:p>
        </w:tc>
        <w:tc>
          <w:tcPr>
            <w:tcW w:w="453" w:type="pct"/>
            <w:shd w:val="clear" w:color="auto" w:fill="FFFFFF"/>
            <w:vAlign w:val="center"/>
          </w:tcPr>
          <w:p w14:paraId="1EAFA1D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55" w:type="pct"/>
            <w:shd w:val="clear" w:color="auto" w:fill="FFFFFF"/>
            <w:vAlign w:val="center"/>
          </w:tcPr>
          <w:p w14:paraId="7DC424C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6,74</w:t>
            </w:r>
          </w:p>
        </w:tc>
        <w:tc>
          <w:tcPr>
            <w:tcW w:w="441" w:type="pct"/>
            <w:shd w:val="clear" w:color="auto" w:fill="FFFFFF"/>
            <w:vAlign w:val="center"/>
          </w:tcPr>
          <w:p w14:paraId="68C3384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3,87</w:t>
            </w:r>
          </w:p>
        </w:tc>
        <w:tc>
          <w:tcPr>
            <w:tcW w:w="441" w:type="pct"/>
            <w:shd w:val="clear" w:color="auto" w:fill="FFFFFF"/>
            <w:vAlign w:val="center"/>
          </w:tcPr>
          <w:p w14:paraId="245334A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4,18</w:t>
            </w:r>
          </w:p>
        </w:tc>
        <w:tc>
          <w:tcPr>
            <w:tcW w:w="441" w:type="pct"/>
            <w:shd w:val="clear" w:color="auto" w:fill="FFFFFF"/>
            <w:vAlign w:val="center"/>
          </w:tcPr>
          <w:p w14:paraId="2717558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5,86</w:t>
            </w:r>
          </w:p>
        </w:tc>
        <w:tc>
          <w:tcPr>
            <w:tcW w:w="499" w:type="pct"/>
            <w:shd w:val="clear" w:color="auto" w:fill="FFFFFF"/>
            <w:vAlign w:val="center"/>
          </w:tcPr>
          <w:p w14:paraId="4539606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11,72</w:t>
            </w:r>
          </w:p>
        </w:tc>
      </w:tr>
      <w:tr w:rsidR="002271AE" w:rsidRPr="002271AE" w14:paraId="5E3989E4" w14:textId="77777777" w:rsidTr="00BA7A1E">
        <w:tc>
          <w:tcPr>
            <w:tcW w:w="250" w:type="pct"/>
            <w:shd w:val="clear" w:color="auto" w:fill="FFFFFF"/>
            <w:vAlign w:val="center"/>
          </w:tcPr>
          <w:p w14:paraId="25D3A5D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492" w:type="pct"/>
            <w:shd w:val="clear" w:color="auto" w:fill="FFFFFF"/>
            <w:vAlign w:val="center"/>
          </w:tcPr>
          <w:p w14:paraId="438E1959" w14:textId="77777777" w:rsidR="00BA7A1E" w:rsidRPr="002271AE" w:rsidRDefault="00BA7A1E" w:rsidP="009D00A4">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Mũ cứng</w:t>
            </w:r>
          </w:p>
        </w:tc>
        <w:tc>
          <w:tcPr>
            <w:tcW w:w="430" w:type="pct"/>
            <w:shd w:val="clear" w:color="auto" w:fill="FFFFFF"/>
            <w:vAlign w:val="center"/>
          </w:tcPr>
          <w:p w14:paraId="3D6F48E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53" w:type="pct"/>
            <w:shd w:val="clear" w:color="auto" w:fill="FFFFFF"/>
            <w:vAlign w:val="center"/>
          </w:tcPr>
          <w:p w14:paraId="714D343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55" w:type="pct"/>
            <w:shd w:val="clear" w:color="auto" w:fill="FFFFFF"/>
            <w:vAlign w:val="center"/>
          </w:tcPr>
          <w:p w14:paraId="2F8F9FA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6,74</w:t>
            </w:r>
          </w:p>
        </w:tc>
        <w:tc>
          <w:tcPr>
            <w:tcW w:w="441" w:type="pct"/>
            <w:shd w:val="clear" w:color="auto" w:fill="FFFFFF"/>
            <w:vAlign w:val="center"/>
          </w:tcPr>
          <w:p w14:paraId="33ED6BF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3,87</w:t>
            </w:r>
          </w:p>
        </w:tc>
        <w:tc>
          <w:tcPr>
            <w:tcW w:w="441" w:type="pct"/>
            <w:shd w:val="clear" w:color="auto" w:fill="FFFFFF"/>
            <w:vAlign w:val="center"/>
          </w:tcPr>
          <w:p w14:paraId="3652C9F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4,18</w:t>
            </w:r>
          </w:p>
        </w:tc>
        <w:tc>
          <w:tcPr>
            <w:tcW w:w="441" w:type="pct"/>
            <w:shd w:val="clear" w:color="auto" w:fill="FFFFFF"/>
            <w:vAlign w:val="center"/>
          </w:tcPr>
          <w:p w14:paraId="211A617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5,86</w:t>
            </w:r>
          </w:p>
        </w:tc>
        <w:tc>
          <w:tcPr>
            <w:tcW w:w="499" w:type="pct"/>
            <w:shd w:val="clear" w:color="auto" w:fill="FFFFFF"/>
            <w:vAlign w:val="center"/>
          </w:tcPr>
          <w:p w14:paraId="0C1A0B8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11,72</w:t>
            </w:r>
          </w:p>
        </w:tc>
      </w:tr>
      <w:tr w:rsidR="002271AE" w:rsidRPr="002271AE" w14:paraId="7F4363B5" w14:textId="77777777" w:rsidTr="00BA7A1E">
        <w:tc>
          <w:tcPr>
            <w:tcW w:w="250" w:type="pct"/>
            <w:shd w:val="clear" w:color="auto" w:fill="FFFFFF"/>
            <w:vAlign w:val="center"/>
          </w:tcPr>
          <w:p w14:paraId="606BEB1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1492" w:type="pct"/>
            <w:shd w:val="clear" w:color="auto" w:fill="FFFFFF"/>
            <w:vAlign w:val="center"/>
          </w:tcPr>
          <w:p w14:paraId="27267D1E" w14:textId="77777777" w:rsidR="00BA7A1E" w:rsidRPr="002271AE" w:rsidRDefault="00BA7A1E" w:rsidP="009D00A4">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Quần áo BHLĐ</w:t>
            </w:r>
          </w:p>
        </w:tc>
        <w:tc>
          <w:tcPr>
            <w:tcW w:w="430" w:type="pct"/>
            <w:shd w:val="clear" w:color="auto" w:fill="FFFFFF"/>
            <w:vAlign w:val="center"/>
          </w:tcPr>
          <w:p w14:paraId="0A9A9E60" w14:textId="77777777" w:rsidR="00BA7A1E"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B</w:t>
            </w:r>
            <w:r w:rsidRPr="002271AE">
              <w:rPr>
                <w:rFonts w:ascii="Times New Roman" w:hAnsi="Times New Roman" w:cs="Times New Roman"/>
                <w:color w:val="000000" w:themeColor="text1"/>
                <w:sz w:val="26"/>
                <w:szCs w:val="26"/>
                <w:lang w:val="en-US"/>
              </w:rPr>
              <w:t>ộ</w:t>
            </w:r>
          </w:p>
        </w:tc>
        <w:tc>
          <w:tcPr>
            <w:tcW w:w="453" w:type="pct"/>
            <w:shd w:val="clear" w:color="auto" w:fill="FFFFFF"/>
            <w:vAlign w:val="center"/>
          </w:tcPr>
          <w:p w14:paraId="68BA7E5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555" w:type="pct"/>
            <w:shd w:val="clear" w:color="auto" w:fill="FFFFFF"/>
            <w:vAlign w:val="center"/>
          </w:tcPr>
          <w:p w14:paraId="68A1CC9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6,74</w:t>
            </w:r>
          </w:p>
        </w:tc>
        <w:tc>
          <w:tcPr>
            <w:tcW w:w="441" w:type="pct"/>
            <w:shd w:val="clear" w:color="auto" w:fill="FFFFFF"/>
            <w:vAlign w:val="center"/>
          </w:tcPr>
          <w:p w14:paraId="22326ED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3,87</w:t>
            </w:r>
          </w:p>
        </w:tc>
        <w:tc>
          <w:tcPr>
            <w:tcW w:w="441" w:type="pct"/>
            <w:shd w:val="clear" w:color="auto" w:fill="FFFFFF"/>
            <w:vAlign w:val="center"/>
          </w:tcPr>
          <w:p w14:paraId="03D2C12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4,18</w:t>
            </w:r>
          </w:p>
        </w:tc>
        <w:tc>
          <w:tcPr>
            <w:tcW w:w="441" w:type="pct"/>
            <w:shd w:val="clear" w:color="auto" w:fill="FFFFFF"/>
            <w:vAlign w:val="center"/>
          </w:tcPr>
          <w:p w14:paraId="47483AC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5,86</w:t>
            </w:r>
          </w:p>
        </w:tc>
        <w:tc>
          <w:tcPr>
            <w:tcW w:w="499" w:type="pct"/>
            <w:shd w:val="clear" w:color="auto" w:fill="FFFFFF"/>
            <w:vAlign w:val="center"/>
          </w:tcPr>
          <w:p w14:paraId="3904913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11,72</w:t>
            </w:r>
          </w:p>
        </w:tc>
      </w:tr>
      <w:tr w:rsidR="002271AE" w:rsidRPr="002271AE" w14:paraId="71C00352" w14:textId="77777777" w:rsidTr="00BA7A1E">
        <w:tc>
          <w:tcPr>
            <w:tcW w:w="250" w:type="pct"/>
            <w:shd w:val="clear" w:color="auto" w:fill="FFFFFF"/>
            <w:vAlign w:val="center"/>
          </w:tcPr>
          <w:p w14:paraId="5755259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492" w:type="pct"/>
            <w:shd w:val="clear" w:color="auto" w:fill="FFFFFF"/>
            <w:vAlign w:val="center"/>
          </w:tcPr>
          <w:p w14:paraId="788F0D9B" w14:textId="77777777" w:rsidR="00BA7A1E" w:rsidRPr="002271AE" w:rsidRDefault="00BA7A1E" w:rsidP="009D00A4">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Tất sợi</w:t>
            </w:r>
          </w:p>
        </w:tc>
        <w:tc>
          <w:tcPr>
            <w:tcW w:w="430" w:type="pct"/>
            <w:shd w:val="clear" w:color="auto" w:fill="FFFFFF"/>
            <w:vAlign w:val="center"/>
          </w:tcPr>
          <w:p w14:paraId="2309DCA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Đôi</w:t>
            </w:r>
          </w:p>
        </w:tc>
        <w:tc>
          <w:tcPr>
            <w:tcW w:w="453" w:type="pct"/>
            <w:shd w:val="clear" w:color="auto" w:fill="FFFFFF"/>
            <w:vAlign w:val="center"/>
          </w:tcPr>
          <w:p w14:paraId="4C6301D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555" w:type="pct"/>
            <w:shd w:val="clear" w:color="auto" w:fill="FFFFFF"/>
            <w:vAlign w:val="center"/>
          </w:tcPr>
          <w:p w14:paraId="13379B1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6,74</w:t>
            </w:r>
          </w:p>
        </w:tc>
        <w:tc>
          <w:tcPr>
            <w:tcW w:w="441" w:type="pct"/>
            <w:shd w:val="clear" w:color="auto" w:fill="FFFFFF"/>
            <w:vAlign w:val="center"/>
          </w:tcPr>
          <w:p w14:paraId="5745DA8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3,87</w:t>
            </w:r>
          </w:p>
        </w:tc>
        <w:tc>
          <w:tcPr>
            <w:tcW w:w="441" w:type="pct"/>
            <w:shd w:val="clear" w:color="auto" w:fill="FFFFFF"/>
            <w:vAlign w:val="center"/>
          </w:tcPr>
          <w:p w14:paraId="2DDC918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4,18</w:t>
            </w:r>
          </w:p>
        </w:tc>
        <w:tc>
          <w:tcPr>
            <w:tcW w:w="441" w:type="pct"/>
            <w:shd w:val="clear" w:color="auto" w:fill="FFFFFF"/>
            <w:vAlign w:val="center"/>
          </w:tcPr>
          <w:p w14:paraId="01C8D6B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5,86</w:t>
            </w:r>
          </w:p>
        </w:tc>
        <w:tc>
          <w:tcPr>
            <w:tcW w:w="499" w:type="pct"/>
            <w:shd w:val="clear" w:color="auto" w:fill="FFFFFF"/>
            <w:vAlign w:val="center"/>
          </w:tcPr>
          <w:p w14:paraId="10E30EE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11,72</w:t>
            </w:r>
          </w:p>
        </w:tc>
      </w:tr>
      <w:tr w:rsidR="002271AE" w:rsidRPr="002271AE" w14:paraId="51B06B80" w14:textId="77777777" w:rsidTr="00BA7A1E">
        <w:tc>
          <w:tcPr>
            <w:tcW w:w="250" w:type="pct"/>
            <w:shd w:val="clear" w:color="auto" w:fill="FFFFFF"/>
            <w:vAlign w:val="center"/>
          </w:tcPr>
          <w:p w14:paraId="6E4C493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1492" w:type="pct"/>
            <w:shd w:val="clear" w:color="auto" w:fill="FFFFFF"/>
            <w:vAlign w:val="center"/>
          </w:tcPr>
          <w:p w14:paraId="7FA28B16" w14:textId="77777777" w:rsidR="00BA7A1E" w:rsidRPr="002271AE" w:rsidRDefault="00BA7A1E" w:rsidP="009D00A4">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Bi đông nhựa</w:t>
            </w:r>
          </w:p>
        </w:tc>
        <w:tc>
          <w:tcPr>
            <w:tcW w:w="430" w:type="pct"/>
            <w:shd w:val="clear" w:color="auto" w:fill="FFFFFF"/>
            <w:vAlign w:val="center"/>
          </w:tcPr>
          <w:p w14:paraId="19BEDAC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53" w:type="pct"/>
            <w:shd w:val="clear" w:color="auto" w:fill="FFFFFF"/>
            <w:vAlign w:val="center"/>
          </w:tcPr>
          <w:p w14:paraId="49DBF40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55" w:type="pct"/>
            <w:shd w:val="clear" w:color="auto" w:fill="FFFFFF"/>
            <w:vAlign w:val="center"/>
          </w:tcPr>
          <w:p w14:paraId="5423D7A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6,74</w:t>
            </w:r>
          </w:p>
        </w:tc>
        <w:tc>
          <w:tcPr>
            <w:tcW w:w="441" w:type="pct"/>
            <w:shd w:val="clear" w:color="auto" w:fill="FFFFFF"/>
            <w:vAlign w:val="center"/>
          </w:tcPr>
          <w:p w14:paraId="7E149D7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3,87</w:t>
            </w:r>
          </w:p>
        </w:tc>
        <w:tc>
          <w:tcPr>
            <w:tcW w:w="441" w:type="pct"/>
            <w:shd w:val="clear" w:color="auto" w:fill="FFFFFF"/>
            <w:vAlign w:val="center"/>
          </w:tcPr>
          <w:p w14:paraId="77E9FE3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4,18</w:t>
            </w:r>
          </w:p>
        </w:tc>
        <w:tc>
          <w:tcPr>
            <w:tcW w:w="441" w:type="pct"/>
            <w:shd w:val="clear" w:color="auto" w:fill="FFFFFF"/>
            <w:vAlign w:val="center"/>
          </w:tcPr>
          <w:p w14:paraId="66C9E33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5,86</w:t>
            </w:r>
          </w:p>
        </w:tc>
        <w:tc>
          <w:tcPr>
            <w:tcW w:w="499" w:type="pct"/>
            <w:shd w:val="clear" w:color="auto" w:fill="FFFFFF"/>
            <w:vAlign w:val="center"/>
          </w:tcPr>
          <w:p w14:paraId="6A1F669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11,72</w:t>
            </w:r>
          </w:p>
        </w:tc>
      </w:tr>
      <w:tr w:rsidR="002271AE" w:rsidRPr="002271AE" w14:paraId="3FF1212F" w14:textId="77777777" w:rsidTr="00BA7A1E">
        <w:tc>
          <w:tcPr>
            <w:tcW w:w="250" w:type="pct"/>
            <w:shd w:val="clear" w:color="auto" w:fill="FFFFFF"/>
            <w:vAlign w:val="center"/>
          </w:tcPr>
          <w:p w14:paraId="7818FED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1492" w:type="pct"/>
            <w:shd w:val="clear" w:color="auto" w:fill="FFFFFF"/>
            <w:vAlign w:val="center"/>
          </w:tcPr>
          <w:p w14:paraId="71F65DAB" w14:textId="77777777" w:rsidR="00BA7A1E" w:rsidRPr="002271AE" w:rsidRDefault="00BA7A1E" w:rsidP="009D00A4">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Hòm sắt tài liệu</w:t>
            </w:r>
          </w:p>
        </w:tc>
        <w:tc>
          <w:tcPr>
            <w:tcW w:w="430" w:type="pct"/>
            <w:shd w:val="clear" w:color="auto" w:fill="FFFFFF"/>
            <w:vAlign w:val="center"/>
          </w:tcPr>
          <w:p w14:paraId="13744CD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53" w:type="pct"/>
            <w:shd w:val="clear" w:color="auto" w:fill="FFFFFF"/>
            <w:vAlign w:val="center"/>
          </w:tcPr>
          <w:p w14:paraId="6FB5180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555" w:type="pct"/>
            <w:shd w:val="clear" w:color="auto" w:fill="FFFFFF"/>
            <w:vAlign w:val="center"/>
          </w:tcPr>
          <w:p w14:paraId="66247F3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3,43</w:t>
            </w:r>
          </w:p>
        </w:tc>
        <w:tc>
          <w:tcPr>
            <w:tcW w:w="441" w:type="pct"/>
            <w:shd w:val="clear" w:color="auto" w:fill="FFFFFF"/>
            <w:vAlign w:val="center"/>
          </w:tcPr>
          <w:p w14:paraId="2131103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2,35</w:t>
            </w:r>
          </w:p>
        </w:tc>
        <w:tc>
          <w:tcPr>
            <w:tcW w:w="441" w:type="pct"/>
            <w:shd w:val="clear" w:color="auto" w:fill="FFFFFF"/>
            <w:vAlign w:val="center"/>
          </w:tcPr>
          <w:p w14:paraId="7246C58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2,47</w:t>
            </w:r>
          </w:p>
        </w:tc>
        <w:tc>
          <w:tcPr>
            <w:tcW w:w="441" w:type="pct"/>
            <w:shd w:val="clear" w:color="auto" w:fill="FFFFFF"/>
            <w:vAlign w:val="center"/>
          </w:tcPr>
          <w:p w14:paraId="201569F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3,10</w:t>
            </w:r>
          </w:p>
        </w:tc>
        <w:tc>
          <w:tcPr>
            <w:tcW w:w="499" w:type="pct"/>
            <w:shd w:val="clear" w:color="auto" w:fill="FFFFFF"/>
            <w:vAlign w:val="center"/>
          </w:tcPr>
          <w:p w14:paraId="708F2E5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6,20</w:t>
            </w:r>
          </w:p>
        </w:tc>
      </w:tr>
      <w:tr w:rsidR="002271AE" w:rsidRPr="002271AE" w14:paraId="44BFD67F" w14:textId="77777777" w:rsidTr="00BA7A1E">
        <w:tc>
          <w:tcPr>
            <w:tcW w:w="250" w:type="pct"/>
            <w:shd w:val="clear" w:color="auto" w:fill="FFFFFF"/>
            <w:vAlign w:val="center"/>
          </w:tcPr>
          <w:p w14:paraId="2092EBC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1492" w:type="pct"/>
            <w:shd w:val="clear" w:color="auto" w:fill="FFFFFF"/>
            <w:vAlign w:val="center"/>
          </w:tcPr>
          <w:p w14:paraId="3F6D0E9C" w14:textId="77777777" w:rsidR="00BA7A1E" w:rsidRPr="002271AE" w:rsidRDefault="00BA7A1E" w:rsidP="009D00A4">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Ống đựng tài liệu</w:t>
            </w:r>
          </w:p>
        </w:tc>
        <w:tc>
          <w:tcPr>
            <w:tcW w:w="430" w:type="pct"/>
            <w:shd w:val="clear" w:color="auto" w:fill="FFFFFF"/>
            <w:vAlign w:val="center"/>
          </w:tcPr>
          <w:p w14:paraId="55D6492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53" w:type="pct"/>
            <w:shd w:val="clear" w:color="auto" w:fill="FFFFFF"/>
            <w:vAlign w:val="center"/>
          </w:tcPr>
          <w:p w14:paraId="18C1CFF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555" w:type="pct"/>
            <w:shd w:val="clear" w:color="auto" w:fill="FFFFFF"/>
            <w:vAlign w:val="center"/>
          </w:tcPr>
          <w:p w14:paraId="2F05724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3,43</w:t>
            </w:r>
          </w:p>
        </w:tc>
        <w:tc>
          <w:tcPr>
            <w:tcW w:w="441" w:type="pct"/>
            <w:shd w:val="clear" w:color="auto" w:fill="FFFFFF"/>
            <w:vAlign w:val="center"/>
          </w:tcPr>
          <w:p w14:paraId="7EFE4C7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2,35</w:t>
            </w:r>
          </w:p>
        </w:tc>
        <w:tc>
          <w:tcPr>
            <w:tcW w:w="441" w:type="pct"/>
            <w:shd w:val="clear" w:color="auto" w:fill="FFFFFF"/>
            <w:vAlign w:val="center"/>
          </w:tcPr>
          <w:p w14:paraId="7CC9157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2,47</w:t>
            </w:r>
          </w:p>
        </w:tc>
        <w:tc>
          <w:tcPr>
            <w:tcW w:w="441" w:type="pct"/>
            <w:shd w:val="clear" w:color="auto" w:fill="FFFFFF"/>
            <w:vAlign w:val="center"/>
          </w:tcPr>
          <w:p w14:paraId="4948C5E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3,10</w:t>
            </w:r>
          </w:p>
        </w:tc>
        <w:tc>
          <w:tcPr>
            <w:tcW w:w="499" w:type="pct"/>
            <w:shd w:val="clear" w:color="auto" w:fill="FFFFFF"/>
            <w:vAlign w:val="center"/>
          </w:tcPr>
          <w:p w14:paraId="07DD02C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6,20</w:t>
            </w:r>
          </w:p>
        </w:tc>
      </w:tr>
      <w:tr w:rsidR="002271AE" w:rsidRPr="002271AE" w14:paraId="24067BFD" w14:textId="77777777" w:rsidTr="00BA7A1E">
        <w:tc>
          <w:tcPr>
            <w:tcW w:w="250" w:type="pct"/>
            <w:shd w:val="clear" w:color="auto" w:fill="FFFFFF"/>
            <w:vAlign w:val="center"/>
          </w:tcPr>
          <w:p w14:paraId="0E948FF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1492" w:type="pct"/>
            <w:shd w:val="clear" w:color="auto" w:fill="FFFFFF"/>
            <w:vAlign w:val="center"/>
          </w:tcPr>
          <w:p w14:paraId="7462E72A" w14:textId="77777777" w:rsidR="00BA7A1E" w:rsidRPr="002271AE" w:rsidRDefault="00BA7A1E" w:rsidP="009D00A4">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Túi đựng tài liệu</w:t>
            </w:r>
          </w:p>
        </w:tc>
        <w:tc>
          <w:tcPr>
            <w:tcW w:w="430" w:type="pct"/>
            <w:shd w:val="clear" w:color="auto" w:fill="FFFFFF"/>
            <w:vAlign w:val="center"/>
          </w:tcPr>
          <w:p w14:paraId="114B359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53" w:type="pct"/>
            <w:shd w:val="clear" w:color="auto" w:fill="FFFFFF"/>
            <w:vAlign w:val="center"/>
          </w:tcPr>
          <w:p w14:paraId="0D52A02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55" w:type="pct"/>
            <w:shd w:val="clear" w:color="auto" w:fill="FFFFFF"/>
            <w:vAlign w:val="center"/>
          </w:tcPr>
          <w:p w14:paraId="2126235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3,43</w:t>
            </w:r>
          </w:p>
        </w:tc>
        <w:tc>
          <w:tcPr>
            <w:tcW w:w="441" w:type="pct"/>
            <w:shd w:val="clear" w:color="auto" w:fill="FFFFFF"/>
            <w:vAlign w:val="center"/>
          </w:tcPr>
          <w:p w14:paraId="4F2776C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2,35</w:t>
            </w:r>
          </w:p>
        </w:tc>
        <w:tc>
          <w:tcPr>
            <w:tcW w:w="441" w:type="pct"/>
            <w:shd w:val="clear" w:color="auto" w:fill="FFFFFF"/>
            <w:vAlign w:val="center"/>
          </w:tcPr>
          <w:p w14:paraId="3805BCB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2,47</w:t>
            </w:r>
          </w:p>
        </w:tc>
        <w:tc>
          <w:tcPr>
            <w:tcW w:w="441" w:type="pct"/>
            <w:shd w:val="clear" w:color="auto" w:fill="FFFFFF"/>
            <w:vAlign w:val="center"/>
          </w:tcPr>
          <w:p w14:paraId="4F267AD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3,10</w:t>
            </w:r>
          </w:p>
        </w:tc>
        <w:tc>
          <w:tcPr>
            <w:tcW w:w="499" w:type="pct"/>
            <w:shd w:val="clear" w:color="auto" w:fill="FFFFFF"/>
            <w:vAlign w:val="center"/>
          </w:tcPr>
          <w:p w14:paraId="1242B42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6,20</w:t>
            </w:r>
          </w:p>
        </w:tc>
      </w:tr>
      <w:tr w:rsidR="002271AE" w:rsidRPr="002271AE" w14:paraId="546494F3" w14:textId="77777777" w:rsidTr="00BA7A1E">
        <w:tc>
          <w:tcPr>
            <w:tcW w:w="250" w:type="pct"/>
            <w:shd w:val="clear" w:color="auto" w:fill="FFFFFF"/>
            <w:vAlign w:val="center"/>
          </w:tcPr>
          <w:p w14:paraId="27CF4C6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w:t>
            </w:r>
          </w:p>
        </w:tc>
        <w:tc>
          <w:tcPr>
            <w:tcW w:w="1492" w:type="pct"/>
            <w:shd w:val="clear" w:color="auto" w:fill="FFFFFF"/>
            <w:vAlign w:val="center"/>
          </w:tcPr>
          <w:p w14:paraId="56B243A3" w14:textId="77777777" w:rsidR="00BA7A1E" w:rsidRPr="002271AE" w:rsidRDefault="00BA7A1E" w:rsidP="009D00A4">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Thước nhựa 60cm</w:t>
            </w:r>
          </w:p>
        </w:tc>
        <w:tc>
          <w:tcPr>
            <w:tcW w:w="430" w:type="pct"/>
            <w:shd w:val="clear" w:color="auto" w:fill="FFFFFF"/>
            <w:vAlign w:val="center"/>
          </w:tcPr>
          <w:p w14:paraId="0FD99D9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53" w:type="pct"/>
            <w:shd w:val="clear" w:color="auto" w:fill="FFFFFF"/>
            <w:vAlign w:val="center"/>
          </w:tcPr>
          <w:p w14:paraId="2A80118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555" w:type="pct"/>
            <w:shd w:val="clear" w:color="auto" w:fill="FFFFFF"/>
            <w:vAlign w:val="center"/>
          </w:tcPr>
          <w:p w14:paraId="02A860A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0,57</w:t>
            </w:r>
          </w:p>
        </w:tc>
        <w:tc>
          <w:tcPr>
            <w:tcW w:w="441" w:type="pct"/>
            <w:shd w:val="clear" w:color="auto" w:fill="FFFFFF"/>
            <w:vAlign w:val="center"/>
          </w:tcPr>
          <w:p w14:paraId="1090EDE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0,39</w:t>
            </w:r>
          </w:p>
        </w:tc>
        <w:tc>
          <w:tcPr>
            <w:tcW w:w="441" w:type="pct"/>
            <w:shd w:val="clear" w:color="auto" w:fill="FFFFFF"/>
            <w:vAlign w:val="center"/>
          </w:tcPr>
          <w:p w14:paraId="2303FE8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0,41</w:t>
            </w:r>
          </w:p>
        </w:tc>
        <w:tc>
          <w:tcPr>
            <w:tcW w:w="441" w:type="pct"/>
            <w:shd w:val="clear" w:color="auto" w:fill="FFFFFF"/>
            <w:vAlign w:val="center"/>
          </w:tcPr>
          <w:p w14:paraId="6B486DB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0,52</w:t>
            </w:r>
          </w:p>
        </w:tc>
        <w:tc>
          <w:tcPr>
            <w:tcW w:w="499" w:type="pct"/>
            <w:shd w:val="clear" w:color="auto" w:fill="FFFFFF"/>
            <w:vAlign w:val="center"/>
          </w:tcPr>
          <w:p w14:paraId="54A4E15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1,04</w:t>
            </w:r>
          </w:p>
        </w:tc>
      </w:tr>
      <w:tr w:rsidR="002271AE" w:rsidRPr="002271AE" w14:paraId="1E97B59D" w14:textId="77777777" w:rsidTr="00BA7A1E">
        <w:tc>
          <w:tcPr>
            <w:tcW w:w="250" w:type="pct"/>
            <w:shd w:val="clear" w:color="auto" w:fill="FFFFFF"/>
            <w:vAlign w:val="center"/>
          </w:tcPr>
          <w:p w14:paraId="31B314C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1492" w:type="pct"/>
            <w:shd w:val="clear" w:color="auto" w:fill="FFFFFF"/>
            <w:vAlign w:val="center"/>
          </w:tcPr>
          <w:p w14:paraId="3E3102B7" w14:textId="77777777" w:rsidR="00BA7A1E" w:rsidRPr="002271AE" w:rsidRDefault="00BA7A1E" w:rsidP="009D00A4">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Ký hiệu bản đồ</w:t>
            </w:r>
          </w:p>
        </w:tc>
        <w:tc>
          <w:tcPr>
            <w:tcW w:w="430" w:type="pct"/>
            <w:shd w:val="clear" w:color="auto" w:fill="FFFFFF"/>
            <w:vAlign w:val="center"/>
          </w:tcPr>
          <w:p w14:paraId="7941F9F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w:t>
            </w:r>
            <w:r w:rsidRPr="002271AE">
              <w:rPr>
                <w:rFonts w:ascii="Times New Roman" w:hAnsi="Times New Roman" w:cs="Times New Roman"/>
                <w:color w:val="000000" w:themeColor="text1"/>
                <w:sz w:val="26"/>
                <w:szCs w:val="26"/>
                <w:lang w:val="en-US"/>
              </w:rPr>
              <w:t>ể</w:t>
            </w:r>
            <w:r w:rsidRPr="002271AE">
              <w:rPr>
                <w:rFonts w:ascii="Times New Roman" w:hAnsi="Times New Roman" w:cs="Times New Roman"/>
                <w:color w:val="000000" w:themeColor="text1"/>
                <w:sz w:val="26"/>
                <w:szCs w:val="26"/>
              </w:rPr>
              <w:t>n</w:t>
            </w:r>
          </w:p>
        </w:tc>
        <w:tc>
          <w:tcPr>
            <w:tcW w:w="453" w:type="pct"/>
            <w:shd w:val="clear" w:color="auto" w:fill="FFFFFF"/>
            <w:vAlign w:val="center"/>
          </w:tcPr>
          <w:p w14:paraId="731EC67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555" w:type="pct"/>
            <w:shd w:val="clear" w:color="auto" w:fill="FFFFFF"/>
            <w:vAlign w:val="center"/>
          </w:tcPr>
          <w:p w14:paraId="47F98BE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0,57</w:t>
            </w:r>
          </w:p>
        </w:tc>
        <w:tc>
          <w:tcPr>
            <w:tcW w:w="441" w:type="pct"/>
            <w:shd w:val="clear" w:color="auto" w:fill="FFFFFF"/>
            <w:vAlign w:val="center"/>
          </w:tcPr>
          <w:p w14:paraId="4B79571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0,39</w:t>
            </w:r>
          </w:p>
        </w:tc>
        <w:tc>
          <w:tcPr>
            <w:tcW w:w="441" w:type="pct"/>
            <w:shd w:val="clear" w:color="auto" w:fill="FFFFFF"/>
            <w:vAlign w:val="center"/>
          </w:tcPr>
          <w:p w14:paraId="090FDBD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0,41</w:t>
            </w:r>
          </w:p>
        </w:tc>
        <w:tc>
          <w:tcPr>
            <w:tcW w:w="441" w:type="pct"/>
            <w:shd w:val="clear" w:color="auto" w:fill="FFFFFF"/>
            <w:vAlign w:val="center"/>
          </w:tcPr>
          <w:p w14:paraId="4071749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0,52</w:t>
            </w:r>
          </w:p>
        </w:tc>
        <w:tc>
          <w:tcPr>
            <w:tcW w:w="499" w:type="pct"/>
            <w:shd w:val="clear" w:color="auto" w:fill="FFFFFF"/>
            <w:vAlign w:val="center"/>
          </w:tcPr>
          <w:p w14:paraId="5B92822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1,04</w:t>
            </w:r>
          </w:p>
        </w:tc>
      </w:tr>
      <w:tr w:rsidR="002271AE" w:rsidRPr="002271AE" w14:paraId="3C3DD94E" w14:textId="77777777" w:rsidTr="00BA7A1E">
        <w:tc>
          <w:tcPr>
            <w:tcW w:w="250" w:type="pct"/>
            <w:shd w:val="clear" w:color="auto" w:fill="FFFFFF"/>
            <w:vAlign w:val="center"/>
          </w:tcPr>
          <w:p w14:paraId="3D1EF84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492" w:type="pct"/>
            <w:shd w:val="clear" w:color="auto" w:fill="FFFFFF"/>
            <w:vAlign w:val="center"/>
          </w:tcPr>
          <w:p w14:paraId="682807D2" w14:textId="77777777" w:rsidR="00BA7A1E" w:rsidRPr="002271AE" w:rsidRDefault="00BA7A1E" w:rsidP="009D00A4">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 phạm</w:t>
            </w:r>
          </w:p>
        </w:tc>
        <w:tc>
          <w:tcPr>
            <w:tcW w:w="430" w:type="pct"/>
            <w:shd w:val="clear" w:color="auto" w:fill="FFFFFF"/>
            <w:vAlign w:val="center"/>
          </w:tcPr>
          <w:p w14:paraId="62C0F46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w:t>
            </w:r>
            <w:r w:rsidRPr="002271AE">
              <w:rPr>
                <w:rFonts w:ascii="Times New Roman" w:hAnsi="Times New Roman" w:cs="Times New Roman"/>
                <w:color w:val="000000" w:themeColor="text1"/>
                <w:sz w:val="26"/>
                <w:szCs w:val="26"/>
                <w:lang w:val="en-US"/>
              </w:rPr>
              <w:t>ể</w:t>
            </w:r>
            <w:r w:rsidRPr="002271AE">
              <w:rPr>
                <w:rFonts w:ascii="Times New Roman" w:hAnsi="Times New Roman" w:cs="Times New Roman"/>
                <w:color w:val="000000" w:themeColor="text1"/>
                <w:sz w:val="26"/>
                <w:szCs w:val="26"/>
              </w:rPr>
              <w:t>n</w:t>
            </w:r>
          </w:p>
        </w:tc>
        <w:tc>
          <w:tcPr>
            <w:tcW w:w="453" w:type="pct"/>
            <w:shd w:val="clear" w:color="auto" w:fill="FFFFFF"/>
            <w:vAlign w:val="center"/>
          </w:tcPr>
          <w:p w14:paraId="1F6E047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555" w:type="pct"/>
            <w:shd w:val="clear" w:color="auto" w:fill="FFFFFF"/>
            <w:vAlign w:val="center"/>
          </w:tcPr>
          <w:p w14:paraId="409BC44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0,57</w:t>
            </w:r>
          </w:p>
        </w:tc>
        <w:tc>
          <w:tcPr>
            <w:tcW w:w="441" w:type="pct"/>
            <w:shd w:val="clear" w:color="auto" w:fill="FFFFFF"/>
            <w:vAlign w:val="center"/>
          </w:tcPr>
          <w:p w14:paraId="32C6C16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0,39</w:t>
            </w:r>
          </w:p>
        </w:tc>
        <w:tc>
          <w:tcPr>
            <w:tcW w:w="441" w:type="pct"/>
            <w:shd w:val="clear" w:color="auto" w:fill="FFFFFF"/>
            <w:vAlign w:val="center"/>
          </w:tcPr>
          <w:p w14:paraId="0DF6307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0,41</w:t>
            </w:r>
          </w:p>
        </w:tc>
        <w:tc>
          <w:tcPr>
            <w:tcW w:w="441" w:type="pct"/>
            <w:shd w:val="clear" w:color="auto" w:fill="FFFFFF"/>
            <w:vAlign w:val="center"/>
          </w:tcPr>
          <w:p w14:paraId="38ADE08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0,52</w:t>
            </w:r>
          </w:p>
        </w:tc>
        <w:tc>
          <w:tcPr>
            <w:tcW w:w="499" w:type="pct"/>
            <w:shd w:val="clear" w:color="auto" w:fill="FFFFFF"/>
            <w:vAlign w:val="center"/>
          </w:tcPr>
          <w:p w14:paraId="018A933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1,04</w:t>
            </w:r>
          </w:p>
        </w:tc>
      </w:tr>
      <w:tr w:rsidR="002271AE" w:rsidRPr="002271AE" w14:paraId="647DE4AB" w14:textId="77777777" w:rsidTr="00BA7A1E">
        <w:tc>
          <w:tcPr>
            <w:tcW w:w="250" w:type="pct"/>
            <w:shd w:val="clear" w:color="auto" w:fill="FFFFFF"/>
            <w:vAlign w:val="center"/>
          </w:tcPr>
          <w:p w14:paraId="2BC64DA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1492" w:type="pct"/>
            <w:shd w:val="clear" w:color="auto" w:fill="FFFFFF"/>
            <w:vAlign w:val="center"/>
          </w:tcPr>
          <w:p w14:paraId="719D7CBE" w14:textId="77777777" w:rsidR="00BA7A1E" w:rsidRPr="002271AE" w:rsidRDefault="00BA7A1E" w:rsidP="009D00A4">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cầm tay</w:t>
            </w:r>
          </w:p>
        </w:tc>
        <w:tc>
          <w:tcPr>
            <w:tcW w:w="430" w:type="pct"/>
            <w:shd w:val="clear" w:color="auto" w:fill="FFFFFF"/>
            <w:vAlign w:val="center"/>
          </w:tcPr>
          <w:p w14:paraId="41C7820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53" w:type="pct"/>
            <w:shd w:val="clear" w:color="auto" w:fill="FFFFFF"/>
            <w:vAlign w:val="center"/>
          </w:tcPr>
          <w:p w14:paraId="1DD3394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555" w:type="pct"/>
            <w:shd w:val="clear" w:color="auto" w:fill="FFFFFF"/>
            <w:vAlign w:val="center"/>
          </w:tcPr>
          <w:p w14:paraId="7824AD0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w:t>
            </w:r>
          </w:p>
        </w:tc>
        <w:tc>
          <w:tcPr>
            <w:tcW w:w="441" w:type="pct"/>
            <w:shd w:val="clear" w:color="auto" w:fill="FFFFFF"/>
            <w:vAlign w:val="center"/>
          </w:tcPr>
          <w:p w14:paraId="320E3C2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441" w:type="pct"/>
            <w:shd w:val="clear" w:color="auto" w:fill="FFFFFF"/>
            <w:vAlign w:val="center"/>
          </w:tcPr>
          <w:p w14:paraId="6727A6B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441" w:type="pct"/>
            <w:shd w:val="clear" w:color="auto" w:fill="FFFFFF"/>
            <w:vAlign w:val="center"/>
          </w:tcPr>
          <w:p w14:paraId="7733E44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499" w:type="pct"/>
            <w:shd w:val="clear" w:color="auto" w:fill="FFFFFF"/>
            <w:vAlign w:val="center"/>
          </w:tcPr>
          <w:p w14:paraId="1CC8F57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156D4E49" w14:textId="77777777" w:rsidTr="00BA7A1E">
        <w:tc>
          <w:tcPr>
            <w:tcW w:w="250" w:type="pct"/>
            <w:shd w:val="clear" w:color="auto" w:fill="FFFFFF"/>
            <w:vAlign w:val="center"/>
          </w:tcPr>
          <w:p w14:paraId="4CBA596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1492" w:type="pct"/>
            <w:shd w:val="clear" w:color="auto" w:fill="FFFFFF"/>
            <w:vAlign w:val="center"/>
          </w:tcPr>
          <w:p w14:paraId="24057441" w14:textId="77777777" w:rsidR="00BA7A1E" w:rsidRPr="002271AE" w:rsidRDefault="00BA7A1E" w:rsidP="009D00A4">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Đồng hồ báo thức</w:t>
            </w:r>
          </w:p>
        </w:tc>
        <w:tc>
          <w:tcPr>
            <w:tcW w:w="430" w:type="pct"/>
            <w:shd w:val="clear" w:color="auto" w:fill="FFFFFF"/>
            <w:vAlign w:val="center"/>
          </w:tcPr>
          <w:p w14:paraId="0049AA4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53" w:type="pct"/>
            <w:shd w:val="clear" w:color="auto" w:fill="FFFFFF"/>
            <w:vAlign w:val="center"/>
          </w:tcPr>
          <w:p w14:paraId="2516E06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555" w:type="pct"/>
            <w:shd w:val="clear" w:color="auto" w:fill="FFFFFF"/>
            <w:vAlign w:val="center"/>
          </w:tcPr>
          <w:p w14:paraId="6F68D4D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0,29</w:t>
            </w:r>
          </w:p>
        </w:tc>
        <w:tc>
          <w:tcPr>
            <w:tcW w:w="441" w:type="pct"/>
            <w:shd w:val="clear" w:color="auto" w:fill="FFFFFF"/>
            <w:vAlign w:val="center"/>
          </w:tcPr>
          <w:p w14:paraId="23B9442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441" w:type="pct"/>
            <w:shd w:val="clear" w:color="auto" w:fill="FFFFFF"/>
            <w:vAlign w:val="center"/>
          </w:tcPr>
          <w:p w14:paraId="157820C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0,21</w:t>
            </w:r>
          </w:p>
        </w:tc>
        <w:tc>
          <w:tcPr>
            <w:tcW w:w="441" w:type="pct"/>
            <w:shd w:val="clear" w:color="auto" w:fill="FFFFFF"/>
            <w:vAlign w:val="center"/>
          </w:tcPr>
          <w:p w14:paraId="3C8E23E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0,26</w:t>
            </w:r>
          </w:p>
        </w:tc>
        <w:tc>
          <w:tcPr>
            <w:tcW w:w="499" w:type="pct"/>
            <w:shd w:val="clear" w:color="auto" w:fill="FFFFFF"/>
            <w:vAlign w:val="center"/>
          </w:tcPr>
          <w:p w14:paraId="3403EB7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0,52</w:t>
            </w:r>
          </w:p>
        </w:tc>
      </w:tr>
      <w:tr w:rsidR="002271AE" w:rsidRPr="002271AE" w14:paraId="35A78ADA" w14:textId="77777777" w:rsidTr="00BA7A1E">
        <w:tc>
          <w:tcPr>
            <w:tcW w:w="250" w:type="pct"/>
            <w:shd w:val="clear" w:color="auto" w:fill="FFFFFF"/>
            <w:vAlign w:val="center"/>
          </w:tcPr>
          <w:p w14:paraId="1D610B6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w:t>
            </w:r>
          </w:p>
        </w:tc>
        <w:tc>
          <w:tcPr>
            <w:tcW w:w="1492" w:type="pct"/>
            <w:shd w:val="clear" w:color="auto" w:fill="FFFFFF"/>
            <w:vAlign w:val="center"/>
          </w:tcPr>
          <w:p w14:paraId="2EFE5F4E" w14:textId="77777777" w:rsidR="00BA7A1E" w:rsidRPr="002271AE" w:rsidRDefault="00BA7A1E" w:rsidP="009D00A4">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ổn áp chung</w:t>
            </w:r>
          </w:p>
        </w:tc>
        <w:tc>
          <w:tcPr>
            <w:tcW w:w="430" w:type="pct"/>
            <w:shd w:val="clear" w:color="auto" w:fill="FFFFFF"/>
            <w:vAlign w:val="center"/>
          </w:tcPr>
          <w:p w14:paraId="6F9B0FB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53" w:type="pct"/>
            <w:shd w:val="clear" w:color="auto" w:fill="FFFFFF"/>
            <w:vAlign w:val="center"/>
          </w:tcPr>
          <w:p w14:paraId="2AB704A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555" w:type="pct"/>
            <w:shd w:val="clear" w:color="auto" w:fill="FFFFFF"/>
            <w:vAlign w:val="center"/>
          </w:tcPr>
          <w:p w14:paraId="0EB94C6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1,14</w:t>
            </w:r>
          </w:p>
        </w:tc>
        <w:tc>
          <w:tcPr>
            <w:tcW w:w="441" w:type="pct"/>
            <w:shd w:val="clear" w:color="auto" w:fill="FFFFFF"/>
            <w:vAlign w:val="center"/>
          </w:tcPr>
          <w:p w14:paraId="75B3C5F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0,78</w:t>
            </w:r>
          </w:p>
        </w:tc>
        <w:tc>
          <w:tcPr>
            <w:tcW w:w="441" w:type="pct"/>
            <w:shd w:val="clear" w:color="auto" w:fill="FFFFFF"/>
            <w:vAlign w:val="center"/>
          </w:tcPr>
          <w:p w14:paraId="0CBF167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0,82</w:t>
            </w:r>
          </w:p>
        </w:tc>
        <w:tc>
          <w:tcPr>
            <w:tcW w:w="441" w:type="pct"/>
            <w:shd w:val="clear" w:color="auto" w:fill="FFFFFF"/>
            <w:vAlign w:val="center"/>
          </w:tcPr>
          <w:p w14:paraId="19CE66E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1,03</w:t>
            </w:r>
          </w:p>
        </w:tc>
        <w:tc>
          <w:tcPr>
            <w:tcW w:w="499" w:type="pct"/>
            <w:shd w:val="clear" w:color="auto" w:fill="FFFFFF"/>
            <w:vAlign w:val="center"/>
          </w:tcPr>
          <w:p w14:paraId="1E4E1C7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2,06</w:t>
            </w:r>
          </w:p>
        </w:tc>
      </w:tr>
      <w:tr w:rsidR="002271AE" w:rsidRPr="002271AE" w14:paraId="730391D9" w14:textId="77777777" w:rsidTr="00BA7A1E">
        <w:tc>
          <w:tcPr>
            <w:tcW w:w="250" w:type="pct"/>
            <w:shd w:val="clear" w:color="auto" w:fill="FFFFFF"/>
            <w:vAlign w:val="center"/>
          </w:tcPr>
          <w:p w14:paraId="7786A3C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w:t>
            </w:r>
          </w:p>
        </w:tc>
        <w:tc>
          <w:tcPr>
            <w:tcW w:w="1492" w:type="pct"/>
            <w:shd w:val="clear" w:color="auto" w:fill="FFFFFF"/>
            <w:vAlign w:val="center"/>
          </w:tcPr>
          <w:p w14:paraId="03473B82" w14:textId="77777777" w:rsidR="00BA7A1E" w:rsidRPr="002271AE" w:rsidRDefault="00BA7A1E" w:rsidP="009D00A4">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Lưu điện</w:t>
            </w:r>
          </w:p>
        </w:tc>
        <w:tc>
          <w:tcPr>
            <w:tcW w:w="430" w:type="pct"/>
            <w:shd w:val="clear" w:color="auto" w:fill="FFFFFF"/>
            <w:vAlign w:val="center"/>
          </w:tcPr>
          <w:p w14:paraId="5EC28EB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53" w:type="pct"/>
            <w:shd w:val="clear" w:color="auto" w:fill="FFFFFF"/>
            <w:vAlign w:val="center"/>
          </w:tcPr>
          <w:p w14:paraId="68E9EDE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555" w:type="pct"/>
            <w:shd w:val="clear" w:color="auto" w:fill="FFFFFF"/>
            <w:vAlign w:val="center"/>
          </w:tcPr>
          <w:p w14:paraId="165EBFD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4,57</w:t>
            </w:r>
          </w:p>
        </w:tc>
        <w:tc>
          <w:tcPr>
            <w:tcW w:w="441" w:type="pct"/>
            <w:shd w:val="clear" w:color="auto" w:fill="FFFFFF"/>
            <w:vAlign w:val="center"/>
          </w:tcPr>
          <w:p w14:paraId="4BF3355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3,14</w:t>
            </w:r>
          </w:p>
        </w:tc>
        <w:tc>
          <w:tcPr>
            <w:tcW w:w="441" w:type="pct"/>
            <w:shd w:val="clear" w:color="auto" w:fill="FFFFFF"/>
            <w:vAlign w:val="center"/>
          </w:tcPr>
          <w:p w14:paraId="4C52ED7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3,29</w:t>
            </w:r>
          </w:p>
        </w:tc>
        <w:tc>
          <w:tcPr>
            <w:tcW w:w="441" w:type="pct"/>
            <w:shd w:val="clear" w:color="auto" w:fill="FFFFFF"/>
            <w:vAlign w:val="center"/>
          </w:tcPr>
          <w:p w14:paraId="246D401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4,13</w:t>
            </w:r>
          </w:p>
        </w:tc>
        <w:tc>
          <w:tcPr>
            <w:tcW w:w="499" w:type="pct"/>
            <w:shd w:val="clear" w:color="auto" w:fill="FFFFFF"/>
            <w:vAlign w:val="center"/>
          </w:tcPr>
          <w:p w14:paraId="0E411D0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8,26</w:t>
            </w:r>
          </w:p>
        </w:tc>
      </w:tr>
      <w:tr w:rsidR="002271AE" w:rsidRPr="002271AE" w14:paraId="26A3E123" w14:textId="77777777" w:rsidTr="00BA7A1E">
        <w:tc>
          <w:tcPr>
            <w:tcW w:w="250" w:type="pct"/>
            <w:shd w:val="clear" w:color="auto" w:fill="FFFFFF"/>
            <w:vAlign w:val="center"/>
          </w:tcPr>
          <w:p w14:paraId="6AFF18C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w:t>
            </w:r>
          </w:p>
        </w:tc>
        <w:tc>
          <w:tcPr>
            <w:tcW w:w="1492" w:type="pct"/>
            <w:shd w:val="clear" w:color="auto" w:fill="FFFFFF"/>
            <w:vAlign w:val="center"/>
          </w:tcPr>
          <w:p w14:paraId="5766A0AC" w14:textId="77777777" w:rsidR="00BA7A1E" w:rsidRPr="002271AE" w:rsidRDefault="00BA7A1E" w:rsidP="009D00A4">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Chuột máy tính</w:t>
            </w:r>
          </w:p>
        </w:tc>
        <w:tc>
          <w:tcPr>
            <w:tcW w:w="430" w:type="pct"/>
            <w:shd w:val="clear" w:color="auto" w:fill="FFFFFF"/>
            <w:vAlign w:val="center"/>
          </w:tcPr>
          <w:p w14:paraId="172ED59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53" w:type="pct"/>
            <w:shd w:val="clear" w:color="auto" w:fill="FFFFFF"/>
            <w:vAlign w:val="center"/>
          </w:tcPr>
          <w:p w14:paraId="7AC55D1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555" w:type="pct"/>
            <w:shd w:val="clear" w:color="auto" w:fill="FFFFFF"/>
            <w:vAlign w:val="center"/>
          </w:tcPr>
          <w:p w14:paraId="6169CEE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3,43</w:t>
            </w:r>
          </w:p>
        </w:tc>
        <w:tc>
          <w:tcPr>
            <w:tcW w:w="441" w:type="pct"/>
            <w:shd w:val="clear" w:color="auto" w:fill="FFFFFF"/>
            <w:vAlign w:val="center"/>
          </w:tcPr>
          <w:p w14:paraId="3332842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2,35</w:t>
            </w:r>
          </w:p>
        </w:tc>
        <w:tc>
          <w:tcPr>
            <w:tcW w:w="441" w:type="pct"/>
            <w:shd w:val="clear" w:color="auto" w:fill="FFFFFF"/>
            <w:vAlign w:val="center"/>
          </w:tcPr>
          <w:p w14:paraId="3403A4A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2,47</w:t>
            </w:r>
          </w:p>
        </w:tc>
        <w:tc>
          <w:tcPr>
            <w:tcW w:w="441" w:type="pct"/>
            <w:shd w:val="clear" w:color="auto" w:fill="FFFFFF"/>
            <w:vAlign w:val="center"/>
          </w:tcPr>
          <w:p w14:paraId="0ACF88A3"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3,10</w:t>
            </w:r>
          </w:p>
        </w:tc>
        <w:tc>
          <w:tcPr>
            <w:tcW w:w="499" w:type="pct"/>
            <w:shd w:val="clear" w:color="auto" w:fill="FFFFFF"/>
            <w:vAlign w:val="center"/>
          </w:tcPr>
          <w:p w14:paraId="56B9880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6,20</w:t>
            </w:r>
          </w:p>
        </w:tc>
      </w:tr>
      <w:tr w:rsidR="002271AE" w:rsidRPr="002271AE" w14:paraId="40C0A9BD" w14:textId="77777777" w:rsidTr="00BA7A1E">
        <w:tc>
          <w:tcPr>
            <w:tcW w:w="250" w:type="pct"/>
            <w:shd w:val="clear" w:color="auto" w:fill="FFFFFF"/>
            <w:vAlign w:val="center"/>
          </w:tcPr>
          <w:p w14:paraId="7800D3D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w:t>
            </w:r>
          </w:p>
        </w:tc>
        <w:tc>
          <w:tcPr>
            <w:tcW w:w="1492" w:type="pct"/>
            <w:shd w:val="clear" w:color="auto" w:fill="FFFFFF"/>
            <w:vAlign w:val="center"/>
          </w:tcPr>
          <w:p w14:paraId="52CB5D3B" w14:textId="77777777" w:rsidR="00BA7A1E" w:rsidRPr="002271AE" w:rsidRDefault="00BA7A1E" w:rsidP="009D00A4">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USB flash</w:t>
            </w:r>
          </w:p>
        </w:tc>
        <w:tc>
          <w:tcPr>
            <w:tcW w:w="430" w:type="pct"/>
            <w:shd w:val="clear" w:color="auto" w:fill="FFFFFF"/>
            <w:vAlign w:val="center"/>
          </w:tcPr>
          <w:p w14:paraId="5EC48BF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53" w:type="pct"/>
            <w:shd w:val="clear" w:color="auto" w:fill="FFFFFF"/>
            <w:vAlign w:val="center"/>
          </w:tcPr>
          <w:p w14:paraId="353A0295"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555" w:type="pct"/>
            <w:shd w:val="clear" w:color="auto" w:fill="FFFFFF"/>
            <w:vAlign w:val="center"/>
          </w:tcPr>
          <w:p w14:paraId="49963ED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441" w:type="pct"/>
            <w:shd w:val="clear" w:color="auto" w:fill="FFFFFF"/>
            <w:vAlign w:val="center"/>
          </w:tcPr>
          <w:p w14:paraId="23F4D6E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441" w:type="pct"/>
            <w:shd w:val="clear" w:color="auto" w:fill="FFFFFF"/>
            <w:vAlign w:val="center"/>
          </w:tcPr>
          <w:p w14:paraId="02E63DB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441" w:type="pct"/>
            <w:shd w:val="clear" w:color="auto" w:fill="FFFFFF"/>
            <w:vAlign w:val="center"/>
          </w:tcPr>
          <w:p w14:paraId="55DAFD8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499" w:type="pct"/>
            <w:shd w:val="clear" w:color="auto" w:fill="FFFFFF"/>
            <w:vAlign w:val="center"/>
          </w:tcPr>
          <w:p w14:paraId="4D3D3901"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r>
      <w:tr w:rsidR="002271AE" w:rsidRPr="002271AE" w14:paraId="569C0C73" w14:textId="77777777" w:rsidTr="00BA7A1E">
        <w:tc>
          <w:tcPr>
            <w:tcW w:w="250" w:type="pct"/>
            <w:shd w:val="clear" w:color="auto" w:fill="FFFFFF"/>
            <w:vAlign w:val="center"/>
          </w:tcPr>
          <w:p w14:paraId="3A3C915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w:t>
            </w:r>
          </w:p>
        </w:tc>
        <w:tc>
          <w:tcPr>
            <w:tcW w:w="1492" w:type="pct"/>
            <w:shd w:val="clear" w:color="auto" w:fill="FFFFFF"/>
            <w:vAlign w:val="center"/>
          </w:tcPr>
          <w:p w14:paraId="40A0ED6E" w14:textId="77777777" w:rsidR="00BA7A1E" w:rsidRPr="002271AE" w:rsidRDefault="00BA7A1E" w:rsidP="009D00A4">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Đầu ghi CD 0,4kW</w:t>
            </w:r>
          </w:p>
        </w:tc>
        <w:tc>
          <w:tcPr>
            <w:tcW w:w="430" w:type="pct"/>
            <w:shd w:val="clear" w:color="auto" w:fill="FFFFFF"/>
            <w:vAlign w:val="center"/>
          </w:tcPr>
          <w:p w14:paraId="78C17697"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53" w:type="pct"/>
            <w:shd w:val="clear" w:color="auto" w:fill="FFFFFF"/>
            <w:vAlign w:val="center"/>
          </w:tcPr>
          <w:p w14:paraId="30EF72B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72</w:t>
            </w:r>
          </w:p>
        </w:tc>
        <w:tc>
          <w:tcPr>
            <w:tcW w:w="555" w:type="pct"/>
            <w:shd w:val="clear" w:color="auto" w:fill="FFFFFF"/>
            <w:vAlign w:val="center"/>
          </w:tcPr>
          <w:p w14:paraId="1681E27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0,006</w:t>
            </w:r>
          </w:p>
        </w:tc>
        <w:tc>
          <w:tcPr>
            <w:tcW w:w="441" w:type="pct"/>
            <w:shd w:val="clear" w:color="auto" w:fill="FFFFFF"/>
            <w:vAlign w:val="center"/>
          </w:tcPr>
          <w:p w14:paraId="0FD8915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w:t>
            </w:r>
          </w:p>
        </w:tc>
        <w:tc>
          <w:tcPr>
            <w:tcW w:w="441" w:type="pct"/>
            <w:shd w:val="clear" w:color="auto" w:fill="FFFFFF"/>
            <w:vAlign w:val="center"/>
          </w:tcPr>
          <w:p w14:paraId="024DA336"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w:t>
            </w:r>
          </w:p>
        </w:tc>
        <w:tc>
          <w:tcPr>
            <w:tcW w:w="441" w:type="pct"/>
            <w:shd w:val="clear" w:color="auto" w:fill="FFFFFF"/>
            <w:vAlign w:val="center"/>
          </w:tcPr>
          <w:p w14:paraId="777AFCD8"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w:t>
            </w:r>
          </w:p>
        </w:tc>
        <w:tc>
          <w:tcPr>
            <w:tcW w:w="499" w:type="pct"/>
            <w:shd w:val="clear" w:color="auto" w:fill="FFFFFF"/>
            <w:vAlign w:val="center"/>
          </w:tcPr>
          <w:p w14:paraId="4442ED7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r>
      <w:tr w:rsidR="002271AE" w:rsidRPr="002271AE" w14:paraId="46DF51AB" w14:textId="77777777" w:rsidTr="00BA7A1E">
        <w:tc>
          <w:tcPr>
            <w:tcW w:w="250" w:type="pct"/>
            <w:shd w:val="clear" w:color="auto" w:fill="FFFFFF"/>
            <w:vAlign w:val="center"/>
          </w:tcPr>
          <w:p w14:paraId="3B96700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w:t>
            </w:r>
          </w:p>
        </w:tc>
        <w:tc>
          <w:tcPr>
            <w:tcW w:w="1492" w:type="pct"/>
            <w:shd w:val="clear" w:color="auto" w:fill="FFFFFF"/>
            <w:vAlign w:val="center"/>
          </w:tcPr>
          <w:p w14:paraId="15552ECA" w14:textId="77777777" w:rsidR="00BA7A1E" w:rsidRPr="002271AE" w:rsidRDefault="00BA7A1E" w:rsidP="009D00A4">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0,04kW</w:t>
            </w:r>
          </w:p>
        </w:tc>
        <w:tc>
          <w:tcPr>
            <w:tcW w:w="430" w:type="pct"/>
            <w:shd w:val="clear" w:color="auto" w:fill="FFFFFF"/>
            <w:vAlign w:val="center"/>
          </w:tcPr>
          <w:p w14:paraId="7FF0B839" w14:textId="77777777" w:rsidR="00BA7A1E"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Bộ</w:t>
            </w:r>
          </w:p>
        </w:tc>
        <w:tc>
          <w:tcPr>
            <w:tcW w:w="453" w:type="pct"/>
            <w:shd w:val="clear" w:color="auto" w:fill="FFFFFF"/>
            <w:vAlign w:val="center"/>
          </w:tcPr>
          <w:p w14:paraId="50D84F6D"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w:t>
            </w:r>
          </w:p>
        </w:tc>
        <w:tc>
          <w:tcPr>
            <w:tcW w:w="555" w:type="pct"/>
            <w:shd w:val="clear" w:color="auto" w:fill="FFFFFF"/>
            <w:vAlign w:val="center"/>
          </w:tcPr>
          <w:p w14:paraId="6A168F1C"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1,14</w:t>
            </w:r>
          </w:p>
        </w:tc>
        <w:tc>
          <w:tcPr>
            <w:tcW w:w="441" w:type="pct"/>
            <w:shd w:val="clear" w:color="auto" w:fill="FFFFFF"/>
            <w:vAlign w:val="center"/>
          </w:tcPr>
          <w:p w14:paraId="7E7D275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0,78</w:t>
            </w:r>
          </w:p>
        </w:tc>
        <w:tc>
          <w:tcPr>
            <w:tcW w:w="441" w:type="pct"/>
            <w:shd w:val="clear" w:color="auto" w:fill="FFFFFF"/>
            <w:vAlign w:val="center"/>
          </w:tcPr>
          <w:p w14:paraId="225A6230"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0,82</w:t>
            </w:r>
          </w:p>
        </w:tc>
        <w:tc>
          <w:tcPr>
            <w:tcW w:w="441" w:type="pct"/>
            <w:shd w:val="clear" w:color="auto" w:fill="FFFFFF"/>
            <w:vAlign w:val="center"/>
          </w:tcPr>
          <w:p w14:paraId="00758669"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1,03</w:t>
            </w:r>
          </w:p>
        </w:tc>
        <w:tc>
          <w:tcPr>
            <w:tcW w:w="499" w:type="pct"/>
            <w:shd w:val="clear" w:color="auto" w:fill="FFFFFF"/>
            <w:vAlign w:val="center"/>
          </w:tcPr>
          <w:p w14:paraId="37B21BBF"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2,06</w:t>
            </w:r>
          </w:p>
        </w:tc>
      </w:tr>
      <w:tr w:rsidR="002271AE" w:rsidRPr="002271AE" w14:paraId="1495DB32" w14:textId="77777777" w:rsidTr="00BA7A1E">
        <w:tc>
          <w:tcPr>
            <w:tcW w:w="250" w:type="pct"/>
            <w:shd w:val="clear" w:color="auto" w:fill="FFFFFF"/>
            <w:vAlign w:val="center"/>
          </w:tcPr>
          <w:p w14:paraId="004CE5E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1492" w:type="pct"/>
            <w:shd w:val="clear" w:color="auto" w:fill="FFFFFF"/>
            <w:vAlign w:val="center"/>
          </w:tcPr>
          <w:p w14:paraId="211CFEDA" w14:textId="77777777" w:rsidR="00BA7A1E" w:rsidRPr="002271AE" w:rsidRDefault="00BA7A1E" w:rsidP="009D00A4">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430" w:type="pct"/>
            <w:shd w:val="clear" w:color="auto" w:fill="FFFFFF"/>
            <w:vAlign w:val="center"/>
          </w:tcPr>
          <w:p w14:paraId="7069B78D" w14:textId="77777777" w:rsidR="00BA7A1E"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k</w:t>
            </w:r>
            <w:r w:rsidRPr="002271AE">
              <w:rPr>
                <w:rFonts w:ascii="Times New Roman" w:hAnsi="Times New Roman" w:cs="Times New Roman"/>
                <w:color w:val="000000" w:themeColor="text1"/>
                <w:sz w:val="26"/>
                <w:szCs w:val="26"/>
                <w:lang w:val="en-US"/>
              </w:rPr>
              <w:t>W</w:t>
            </w:r>
          </w:p>
        </w:tc>
        <w:tc>
          <w:tcPr>
            <w:tcW w:w="453" w:type="pct"/>
            <w:shd w:val="clear" w:color="auto" w:fill="FFFFFF"/>
            <w:vAlign w:val="center"/>
          </w:tcPr>
          <w:p w14:paraId="22B399F4"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p>
        </w:tc>
        <w:tc>
          <w:tcPr>
            <w:tcW w:w="555" w:type="pct"/>
            <w:shd w:val="clear" w:color="auto" w:fill="FFFFFF"/>
            <w:vAlign w:val="center"/>
          </w:tcPr>
          <w:p w14:paraId="4E9BF0C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c>
          <w:tcPr>
            <w:tcW w:w="441" w:type="pct"/>
            <w:shd w:val="clear" w:color="auto" w:fill="FFFFFF"/>
            <w:vAlign w:val="center"/>
          </w:tcPr>
          <w:p w14:paraId="4F71EED2"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41" w:type="pct"/>
            <w:shd w:val="clear" w:color="auto" w:fill="FFFFFF"/>
            <w:vAlign w:val="center"/>
          </w:tcPr>
          <w:p w14:paraId="60E3BBEA"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41" w:type="pct"/>
            <w:shd w:val="clear" w:color="auto" w:fill="FFFFFF"/>
            <w:vAlign w:val="center"/>
          </w:tcPr>
          <w:p w14:paraId="1BACE0BE"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99" w:type="pct"/>
            <w:shd w:val="clear" w:color="auto" w:fill="FFFFFF"/>
            <w:vAlign w:val="center"/>
          </w:tcPr>
          <w:p w14:paraId="52369F9B" w14:textId="77777777" w:rsidR="00BA7A1E" w:rsidRPr="002271AE" w:rsidRDefault="00BA7A1E"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r>
    </w:tbl>
    <w:p w14:paraId="2585DDCF" w14:textId="77777777" w:rsidR="00B10AB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Ghi chú:</w:t>
      </w:r>
    </w:p>
    <w:p w14:paraId="1B9B0A4B" w14:textId="77777777" w:rsidR="00B10AB7" w:rsidRPr="002271AE" w:rsidRDefault="00F61EC4" w:rsidP="005F3402">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lastRenderedPageBreak/>
        <w:t xml:space="preserve">(1) </w:t>
      </w:r>
      <w:r w:rsidR="00B10AB7" w:rsidRPr="002271AE">
        <w:rPr>
          <w:rFonts w:ascii="Times New Roman" w:hAnsi="Times New Roman" w:cs="Times New Roman"/>
          <w:color w:val="000000" w:themeColor="text1"/>
          <w:sz w:val="28"/>
          <w:szCs w:val="28"/>
        </w:rPr>
        <w:t>Mức khó khăn tại Bảng 5</w:t>
      </w:r>
      <w:r w:rsidR="00A501A1" w:rsidRPr="002271AE">
        <w:rPr>
          <w:rFonts w:ascii="Times New Roman" w:hAnsi="Times New Roman" w:cs="Times New Roman"/>
          <w:color w:val="000000" w:themeColor="text1"/>
          <w:sz w:val="28"/>
          <w:szCs w:val="28"/>
        </w:rPr>
        <w:t>4</w:t>
      </w:r>
      <w:r w:rsidR="00B10AB7" w:rsidRPr="002271AE">
        <w:rPr>
          <w:rFonts w:ascii="Times New Roman" w:hAnsi="Times New Roman" w:cs="Times New Roman"/>
          <w:color w:val="000000" w:themeColor="text1"/>
          <w:sz w:val="28"/>
          <w:szCs w:val="28"/>
        </w:rPr>
        <w:t xml:space="preserve"> tính cho </w:t>
      </w:r>
      <w:r w:rsidR="006F7C52" w:rsidRPr="002271AE">
        <w:rPr>
          <w:rFonts w:ascii="Times New Roman" w:hAnsi="Times New Roman" w:cs="Times New Roman"/>
          <w:color w:val="000000" w:themeColor="text1"/>
          <w:sz w:val="28"/>
          <w:szCs w:val="28"/>
        </w:rPr>
        <w:t>KK</w:t>
      </w:r>
      <w:r w:rsidR="00B10AB7" w:rsidRPr="002271AE">
        <w:rPr>
          <w:rFonts w:ascii="Times New Roman" w:hAnsi="Times New Roman" w:cs="Times New Roman"/>
          <w:color w:val="000000" w:themeColor="text1"/>
          <w:sz w:val="28"/>
          <w:szCs w:val="28"/>
        </w:rPr>
        <w:t xml:space="preserve">3, các </w:t>
      </w:r>
      <w:r w:rsidR="006F7C52" w:rsidRPr="002271AE">
        <w:rPr>
          <w:rFonts w:ascii="Times New Roman" w:hAnsi="Times New Roman" w:cs="Times New Roman"/>
          <w:color w:val="000000" w:themeColor="text1"/>
          <w:sz w:val="28"/>
          <w:szCs w:val="28"/>
        </w:rPr>
        <w:t>KK</w:t>
      </w:r>
      <w:r w:rsidR="00B10AB7" w:rsidRPr="002271AE">
        <w:rPr>
          <w:rFonts w:ascii="Times New Roman" w:hAnsi="Times New Roman" w:cs="Times New Roman"/>
          <w:color w:val="000000" w:themeColor="text1"/>
          <w:sz w:val="28"/>
          <w:szCs w:val="28"/>
        </w:rPr>
        <w:t xml:space="preserve"> khác tính theo các hệ số tại Bảng 5</w:t>
      </w:r>
      <w:r w:rsidR="00A501A1" w:rsidRPr="002271AE">
        <w:rPr>
          <w:rFonts w:ascii="Times New Roman" w:hAnsi="Times New Roman" w:cs="Times New Roman"/>
          <w:color w:val="000000" w:themeColor="text1"/>
          <w:sz w:val="28"/>
          <w:szCs w:val="28"/>
        </w:rPr>
        <w:t>5</w:t>
      </w:r>
      <w:r w:rsidR="00B10AB7" w:rsidRPr="002271AE">
        <w:rPr>
          <w:rFonts w:ascii="Times New Roman" w:hAnsi="Times New Roman" w:cs="Times New Roman"/>
          <w:color w:val="000000" w:themeColor="text1"/>
          <w:sz w:val="28"/>
          <w:szCs w:val="28"/>
        </w:rPr>
        <w:t>:</w:t>
      </w:r>
    </w:p>
    <w:p w14:paraId="25E6ACA6" w14:textId="77777777" w:rsidR="00B10AB7" w:rsidRPr="002271AE" w:rsidRDefault="00B10AB7" w:rsidP="009D00A4">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5</w:t>
      </w:r>
      <w:r w:rsidR="00F70423" w:rsidRPr="002271AE">
        <w:rPr>
          <w:rFonts w:ascii="Times New Roman" w:hAnsi="Times New Roman" w:cs="Times New Roman"/>
          <w:b/>
          <w:i/>
          <w:color w:val="000000" w:themeColor="text1"/>
          <w:sz w:val="28"/>
          <w:szCs w:val="28"/>
          <w:lang w:val="en-US"/>
        </w:rPr>
        <w:t>5</w:t>
      </w:r>
    </w:p>
    <w:tbl>
      <w:tblPr>
        <w:tblW w:w="0" w:type="auto"/>
        <w:jc w:val="center"/>
        <w:tblCellMar>
          <w:left w:w="0" w:type="dxa"/>
          <w:right w:w="0" w:type="dxa"/>
        </w:tblCellMar>
        <w:tblLook w:val="0000" w:firstRow="0" w:lastRow="0" w:firstColumn="0" w:lastColumn="0" w:noHBand="0" w:noVBand="0"/>
      </w:tblPr>
      <w:tblGrid>
        <w:gridCol w:w="671"/>
        <w:gridCol w:w="1146"/>
        <w:gridCol w:w="1395"/>
        <w:gridCol w:w="1395"/>
        <w:gridCol w:w="1395"/>
        <w:gridCol w:w="1352"/>
      </w:tblGrid>
      <w:tr w:rsidR="002271AE" w:rsidRPr="002271AE" w14:paraId="33FA678F" w14:textId="77777777" w:rsidTr="009D00A4">
        <w:trPr>
          <w:tblHeader/>
          <w:jc w:val="center"/>
        </w:trPr>
        <w:tc>
          <w:tcPr>
            <w:tcW w:w="671" w:type="dxa"/>
            <w:tcBorders>
              <w:top w:val="single" w:sz="4" w:space="0" w:color="auto"/>
              <w:left w:val="single" w:sz="4" w:space="0" w:color="auto"/>
              <w:bottom w:val="nil"/>
              <w:right w:val="nil"/>
            </w:tcBorders>
            <w:shd w:val="clear" w:color="auto" w:fill="FFFFFF"/>
            <w:vAlign w:val="center"/>
          </w:tcPr>
          <w:p w14:paraId="1D7A2822"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KK</w:t>
            </w:r>
          </w:p>
        </w:tc>
        <w:tc>
          <w:tcPr>
            <w:tcW w:w="1146" w:type="dxa"/>
            <w:tcBorders>
              <w:top w:val="single" w:sz="4" w:space="0" w:color="auto"/>
              <w:left w:val="single" w:sz="4" w:space="0" w:color="auto"/>
              <w:bottom w:val="nil"/>
              <w:right w:val="nil"/>
            </w:tcBorders>
            <w:shd w:val="clear" w:color="auto" w:fill="FFFFFF"/>
            <w:vAlign w:val="center"/>
          </w:tcPr>
          <w:p w14:paraId="45EE075F"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w:t>
            </w:r>
          </w:p>
        </w:tc>
        <w:tc>
          <w:tcPr>
            <w:tcW w:w="1395" w:type="dxa"/>
            <w:tcBorders>
              <w:top w:val="single" w:sz="4" w:space="0" w:color="auto"/>
              <w:left w:val="single" w:sz="4" w:space="0" w:color="auto"/>
              <w:bottom w:val="nil"/>
              <w:right w:val="nil"/>
            </w:tcBorders>
            <w:shd w:val="clear" w:color="auto" w:fill="FFFFFF"/>
            <w:vAlign w:val="center"/>
          </w:tcPr>
          <w:p w14:paraId="579D9C8E"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1/1000</w:t>
            </w:r>
          </w:p>
        </w:tc>
        <w:tc>
          <w:tcPr>
            <w:tcW w:w="1395" w:type="dxa"/>
            <w:tcBorders>
              <w:top w:val="single" w:sz="4" w:space="0" w:color="auto"/>
              <w:left w:val="single" w:sz="4" w:space="0" w:color="auto"/>
              <w:bottom w:val="nil"/>
              <w:right w:val="nil"/>
            </w:tcBorders>
            <w:shd w:val="clear" w:color="auto" w:fill="FFFFFF"/>
            <w:vAlign w:val="center"/>
          </w:tcPr>
          <w:p w14:paraId="548BD3A5"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1/2000</w:t>
            </w:r>
          </w:p>
        </w:tc>
        <w:tc>
          <w:tcPr>
            <w:tcW w:w="1395" w:type="dxa"/>
            <w:tcBorders>
              <w:top w:val="single" w:sz="4" w:space="0" w:color="auto"/>
              <w:left w:val="single" w:sz="4" w:space="0" w:color="auto"/>
              <w:bottom w:val="nil"/>
              <w:right w:val="nil"/>
            </w:tcBorders>
            <w:shd w:val="clear" w:color="auto" w:fill="FFFFFF"/>
            <w:vAlign w:val="center"/>
          </w:tcPr>
          <w:p w14:paraId="1343358A"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1/5000</w:t>
            </w:r>
          </w:p>
        </w:tc>
        <w:tc>
          <w:tcPr>
            <w:tcW w:w="1352" w:type="dxa"/>
            <w:tcBorders>
              <w:top w:val="single" w:sz="4" w:space="0" w:color="auto"/>
              <w:left w:val="single" w:sz="4" w:space="0" w:color="auto"/>
              <w:bottom w:val="nil"/>
              <w:right w:val="single" w:sz="4" w:space="0" w:color="auto"/>
            </w:tcBorders>
            <w:shd w:val="clear" w:color="auto" w:fill="FFFFFF"/>
            <w:vAlign w:val="center"/>
          </w:tcPr>
          <w:p w14:paraId="1469A562" w14:textId="77777777" w:rsidR="00BA7A1E" w:rsidRPr="002271AE" w:rsidRDefault="00BA7A1E" w:rsidP="005F3402">
            <w:pPr>
              <w:jc w:val="cente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1/10000</w:t>
            </w:r>
          </w:p>
        </w:tc>
      </w:tr>
      <w:tr w:rsidR="002271AE" w:rsidRPr="002271AE" w14:paraId="676F4EC3" w14:textId="77777777" w:rsidTr="009D00A4">
        <w:trPr>
          <w:jc w:val="center"/>
        </w:trPr>
        <w:tc>
          <w:tcPr>
            <w:tcW w:w="671" w:type="dxa"/>
            <w:tcBorders>
              <w:top w:val="single" w:sz="4" w:space="0" w:color="auto"/>
              <w:left w:val="single" w:sz="4" w:space="0" w:color="auto"/>
              <w:bottom w:val="nil"/>
              <w:right w:val="nil"/>
            </w:tcBorders>
            <w:shd w:val="clear" w:color="auto" w:fill="FFFFFF"/>
            <w:vAlign w:val="center"/>
          </w:tcPr>
          <w:p w14:paraId="2863B351"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w:t>
            </w:r>
          </w:p>
        </w:tc>
        <w:tc>
          <w:tcPr>
            <w:tcW w:w="1146" w:type="dxa"/>
            <w:tcBorders>
              <w:top w:val="single" w:sz="4" w:space="0" w:color="auto"/>
              <w:left w:val="single" w:sz="4" w:space="0" w:color="auto"/>
              <w:bottom w:val="nil"/>
              <w:right w:val="nil"/>
            </w:tcBorders>
            <w:shd w:val="clear" w:color="auto" w:fill="FFFFFF"/>
            <w:vAlign w:val="center"/>
          </w:tcPr>
          <w:p w14:paraId="01BDF4B7"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1395" w:type="dxa"/>
            <w:tcBorders>
              <w:top w:val="single" w:sz="4" w:space="0" w:color="auto"/>
              <w:left w:val="single" w:sz="4" w:space="0" w:color="auto"/>
              <w:bottom w:val="nil"/>
              <w:right w:val="nil"/>
            </w:tcBorders>
            <w:shd w:val="clear" w:color="auto" w:fill="FFFFFF"/>
            <w:vAlign w:val="center"/>
          </w:tcPr>
          <w:p w14:paraId="6F61BAF6"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1395" w:type="dxa"/>
            <w:tcBorders>
              <w:top w:val="single" w:sz="4" w:space="0" w:color="auto"/>
              <w:left w:val="single" w:sz="4" w:space="0" w:color="auto"/>
              <w:bottom w:val="nil"/>
              <w:right w:val="nil"/>
            </w:tcBorders>
            <w:shd w:val="clear" w:color="auto" w:fill="FFFFFF"/>
            <w:vAlign w:val="center"/>
          </w:tcPr>
          <w:p w14:paraId="134E6F33"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1395" w:type="dxa"/>
            <w:tcBorders>
              <w:top w:val="single" w:sz="4" w:space="0" w:color="auto"/>
              <w:left w:val="single" w:sz="4" w:space="0" w:color="auto"/>
              <w:bottom w:val="nil"/>
              <w:right w:val="nil"/>
            </w:tcBorders>
            <w:shd w:val="clear" w:color="auto" w:fill="FFFFFF"/>
            <w:vAlign w:val="center"/>
          </w:tcPr>
          <w:p w14:paraId="430CBD70"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c>
          <w:tcPr>
            <w:tcW w:w="1352" w:type="dxa"/>
            <w:tcBorders>
              <w:top w:val="single" w:sz="4" w:space="0" w:color="auto"/>
              <w:left w:val="single" w:sz="4" w:space="0" w:color="auto"/>
              <w:bottom w:val="nil"/>
              <w:right w:val="single" w:sz="4" w:space="0" w:color="auto"/>
            </w:tcBorders>
            <w:shd w:val="clear" w:color="auto" w:fill="FFFFFF"/>
            <w:vAlign w:val="center"/>
          </w:tcPr>
          <w:p w14:paraId="5ACC3738"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0,60</w:t>
            </w:r>
          </w:p>
        </w:tc>
      </w:tr>
      <w:tr w:rsidR="002271AE" w:rsidRPr="002271AE" w14:paraId="2AA3BC8A" w14:textId="77777777" w:rsidTr="009D00A4">
        <w:trPr>
          <w:jc w:val="center"/>
        </w:trPr>
        <w:tc>
          <w:tcPr>
            <w:tcW w:w="671" w:type="dxa"/>
            <w:tcBorders>
              <w:top w:val="single" w:sz="4" w:space="0" w:color="auto"/>
              <w:left w:val="single" w:sz="4" w:space="0" w:color="auto"/>
              <w:bottom w:val="nil"/>
              <w:right w:val="nil"/>
            </w:tcBorders>
            <w:shd w:val="clear" w:color="auto" w:fill="FFFFFF"/>
            <w:vAlign w:val="center"/>
          </w:tcPr>
          <w:p w14:paraId="342D6C80"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w:t>
            </w:r>
          </w:p>
        </w:tc>
        <w:tc>
          <w:tcPr>
            <w:tcW w:w="1146" w:type="dxa"/>
            <w:tcBorders>
              <w:top w:val="single" w:sz="4" w:space="0" w:color="auto"/>
              <w:left w:val="single" w:sz="4" w:space="0" w:color="auto"/>
              <w:bottom w:val="nil"/>
              <w:right w:val="nil"/>
            </w:tcBorders>
            <w:shd w:val="clear" w:color="auto" w:fill="FFFFFF"/>
            <w:vAlign w:val="center"/>
          </w:tcPr>
          <w:p w14:paraId="4B9D4BEA"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c>
          <w:tcPr>
            <w:tcW w:w="1395" w:type="dxa"/>
            <w:tcBorders>
              <w:top w:val="single" w:sz="4" w:space="0" w:color="auto"/>
              <w:left w:val="single" w:sz="4" w:space="0" w:color="auto"/>
              <w:bottom w:val="nil"/>
              <w:right w:val="nil"/>
            </w:tcBorders>
            <w:shd w:val="clear" w:color="auto" w:fill="FFFFFF"/>
            <w:vAlign w:val="center"/>
          </w:tcPr>
          <w:p w14:paraId="6C763156"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c>
          <w:tcPr>
            <w:tcW w:w="1395" w:type="dxa"/>
            <w:tcBorders>
              <w:top w:val="single" w:sz="4" w:space="0" w:color="auto"/>
              <w:left w:val="single" w:sz="4" w:space="0" w:color="auto"/>
              <w:bottom w:val="nil"/>
              <w:right w:val="nil"/>
            </w:tcBorders>
            <w:shd w:val="clear" w:color="auto" w:fill="FFFFFF"/>
            <w:vAlign w:val="center"/>
          </w:tcPr>
          <w:p w14:paraId="0D4FAE93"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c>
          <w:tcPr>
            <w:tcW w:w="1395" w:type="dxa"/>
            <w:tcBorders>
              <w:top w:val="single" w:sz="4" w:space="0" w:color="auto"/>
              <w:left w:val="single" w:sz="4" w:space="0" w:color="auto"/>
              <w:bottom w:val="nil"/>
              <w:right w:val="nil"/>
            </w:tcBorders>
            <w:shd w:val="clear" w:color="auto" w:fill="FFFFFF"/>
            <w:vAlign w:val="center"/>
          </w:tcPr>
          <w:p w14:paraId="44E8FA78"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c>
          <w:tcPr>
            <w:tcW w:w="1352" w:type="dxa"/>
            <w:tcBorders>
              <w:top w:val="single" w:sz="4" w:space="0" w:color="auto"/>
              <w:left w:val="single" w:sz="4" w:space="0" w:color="auto"/>
              <w:bottom w:val="nil"/>
              <w:right w:val="single" w:sz="4" w:space="0" w:color="auto"/>
            </w:tcBorders>
            <w:shd w:val="clear" w:color="auto" w:fill="FFFFFF"/>
            <w:vAlign w:val="center"/>
          </w:tcPr>
          <w:p w14:paraId="38DDA8DB"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0,75</w:t>
            </w:r>
          </w:p>
        </w:tc>
      </w:tr>
      <w:tr w:rsidR="002271AE" w:rsidRPr="002271AE" w14:paraId="33182B0F" w14:textId="77777777" w:rsidTr="009D00A4">
        <w:trPr>
          <w:jc w:val="center"/>
        </w:trPr>
        <w:tc>
          <w:tcPr>
            <w:tcW w:w="671" w:type="dxa"/>
            <w:tcBorders>
              <w:top w:val="single" w:sz="4" w:space="0" w:color="auto"/>
              <w:left w:val="single" w:sz="4" w:space="0" w:color="auto"/>
              <w:bottom w:val="nil"/>
              <w:right w:val="nil"/>
            </w:tcBorders>
            <w:shd w:val="clear" w:color="auto" w:fill="FFFFFF"/>
            <w:vAlign w:val="center"/>
          </w:tcPr>
          <w:p w14:paraId="6684D1F2"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w:t>
            </w:r>
          </w:p>
        </w:tc>
        <w:tc>
          <w:tcPr>
            <w:tcW w:w="1146" w:type="dxa"/>
            <w:tcBorders>
              <w:top w:val="single" w:sz="4" w:space="0" w:color="auto"/>
              <w:left w:val="single" w:sz="4" w:space="0" w:color="auto"/>
              <w:bottom w:val="nil"/>
              <w:right w:val="nil"/>
            </w:tcBorders>
            <w:shd w:val="clear" w:color="auto" w:fill="FFFFFF"/>
            <w:vAlign w:val="center"/>
          </w:tcPr>
          <w:p w14:paraId="46F7A554"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395" w:type="dxa"/>
            <w:tcBorders>
              <w:top w:val="single" w:sz="4" w:space="0" w:color="auto"/>
              <w:left w:val="single" w:sz="4" w:space="0" w:color="auto"/>
              <w:bottom w:val="nil"/>
              <w:right w:val="nil"/>
            </w:tcBorders>
            <w:shd w:val="clear" w:color="auto" w:fill="FFFFFF"/>
            <w:vAlign w:val="center"/>
          </w:tcPr>
          <w:p w14:paraId="258E71FE"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395" w:type="dxa"/>
            <w:tcBorders>
              <w:top w:val="single" w:sz="4" w:space="0" w:color="auto"/>
              <w:left w:val="single" w:sz="4" w:space="0" w:color="auto"/>
              <w:bottom w:val="nil"/>
              <w:right w:val="nil"/>
            </w:tcBorders>
            <w:shd w:val="clear" w:color="auto" w:fill="FFFFFF"/>
            <w:vAlign w:val="center"/>
          </w:tcPr>
          <w:p w14:paraId="64B7D505"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395" w:type="dxa"/>
            <w:tcBorders>
              <w:top w:val="single" w:sz="4" w:space="0" w:color="auto"/>
              <w:left w:val="single" w:sz="4" w:space="0" w:color="auto"/>
              <w:bottom w:val="nil"/>
              <w:right w:val="nil"/>
            </w:tcBorders>
            <w:shd w:val="clear" w:color="auto" w:fill="FFFFFF"/>
            <w:vAlign w:val="center"/>
          </w:tcPr>
          <w:p w14:paraId="7B74000C"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c>
          <w:tcPr>
            <w:tcW w:w="1352" w:type="dxa"/>
            <w:tcBorders>
              <w:top w:val="single" w:sz="4" w:space="0" w:color="auto"/>
              <w:left w:val="single" w:sz="4" w:space="0" w:color="auto"/>
              <w:bottom w:val="nil"/>
              <w:right w:val="single" w:sz="4" w:space="0" w:color="auto"/>
            </w:tcBorders>
            <w:shd w:val="clear" w:color="auto" w:fill="FFFFFF"/>
            <w:vAlign w:val="center"/>
          </w:tcPr>
          <w:p w14:paraId="2C32C765"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1,00</w:t>
            </w:r>
          </w:p>
        </w:tc>
      </w:tr>
      <w:tr w:rsidR="002271AE" w:rsidRPr="002271AE" w14:paraId="390D65C8" w14:textId="77777777" w:rsidTr="009D00A4">
        <w:trPr>
          <w:jc w:val="center"/>
        </w:trPr>
        <w:tc>
          <w:tcPr>
            <w:tcW w:w="671" w:type="dxa"/>
            <w:tcBorders>
              <w:top w:val="single" w:sz="4" w:space="0" w:color="auto"/>
              <w:left w:val="single" w:sz="4" w:space="0" w:color="auto"/>
              <w:bottom w:val="nil"/>
              <w:right w:val="nil"/>
            </w:tcBorders>
            <w:shd w:val="clear" w:color="auto" w:fill="FFFFFF"/>
            <w:vAlign w:val="center"/>
          </w:tcPr>
          <w:p w14:paraId="4138AF39"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4</w:t>
            </w:r>
          </w:p>
        </w:tc>
        <w:tc>
          <w:tcPr>
            <w:tcW w:w="1146" w:type="dxa"/>
            <w:tcBorders>
              <w:top w:val="single" w:sz="4" w:space="0" w:color="auto"/>
              <w:left w:val="single" w:sz="4" w:space="0" w:color="auto"/>
              <w:bottom w:val="nil"/>
              <w:right w:val="nil"/>
            </w:tcBorders>
            <w:shd w:val="clear" w:color="auto" w:fill="FFFFFF"/>
            <w:vAlign w:val="center"/>
          </w:tcPr>
          <w:p w14:paraId="3D59D435"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1,35</w:t>
            </w:r>
          </w:p>
        </w:tc>
        <w:tc>
          <w:tcPr>
            <w:tcW w:w="1395" w:type="dxa"/>
            <w:tcBorders>
              <w:top w:val="single" w:sz="4" w:space="0" w:color="auto"/>
              <w:left w:val="single" w:sz="4" w:space="0" w:color="auto"/>
              <w:bottom w:val="nil"/>
              <w:right w:val="nil"/>
            </w:tcBorders>
            <w:shd w:val="clear" w:color="auto" w:fill="FFFFFF"/>
            <w:vAlign w:val="center"/>
          </w:tcPr>
          <w:p w14:paraId="3A2EBC83"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1,35</w:t>
            </w:r>
          </w:p>
        </w:tc>
        <w:tc>
          <w:tcPr>
            <w:tcW w:w="1395" w:type="dxa"/>
            <w:tcBorders>
              <w:top w:val="single" w:sz="4" w:space="0" w:color="auto"/>
              <w:left w:val="single" w:sz="4" w:space="0" w:color="auto"/>
              <w:bottom w:val="nil"/>
              <w:right w:val="nil"/>
            </w:tcBorders>
            <w:shd w:val="clear" w:color="auto" w:fill="FFFFFF"/>
            <w:vAlign w:val="center"/>
          </w:tcPr>
          <w:p w14:paraId="2E02BD77"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1,35</w:t>
            </w:r>
          </w:p>
        </w:tc>
        <w:tc>
          <w:tcPr>
            <w:tcW w:w="1395" w:type="dxa"/>
            <w:tcBorders>
              <w:top w:val="single" w:sz="4" w:space="0" w:color="auto"/>
              <w:left w:val="single" w:sz="4" w:space="0" w:color="auto"/>
              <w:bottom w:val="nil"/>
              <w:right w:val="nil"/>
            </w:tcBorders>
            <w:shd w:val="clear" w:color="auto" w:fill="FFFFFF"/>
            <w:vAlign w:val="center"/>
          </w:tcPr>
          <w:p w14:paraId="3A2B49D5"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1,10</w:t>
            </w:r>
          </w:p>
        </w:tc>
        <w:tc>
          <w:tcPr>
            <w:tcW w:w="1352" w:type="dxa"/>
            <w:tcBorders>
              <w:top w:val="single" w:sz="4" w:space="0" w:color="auto"/>
              <w:left w:val="single" w:sz="4" w:space="0" w:color="auto"/>
              <w:bottom w:val="nil"/>
              <w:right w:val="single" w:sz="4" w:space="0" w:color="auto"/>
            </w:tcBorders>
            <w:shd w:val="clear" w:color="auto" w:fill="FFFFFF"/>
            <w:vAlign w:val="center"/>
          </w:tcPr>
          <w:p w14:paraId="29BC54C9"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1,10</w:t>
            </w:r>
          </w:p>
        </w:tc>
      </w:tr>
      <w:tr w:rsidR="002271AE" w:rsidRPr="002271AE" w14:paraId="6D97710D" w14:textId="77777777" w:rsidTr="009D00A4">
        <w:trPr>
          <w:jc w:val="center"/>
        </w:trPr>
        <w:tc>
          <w:tcPr>
            <w:tcW w:w="671" w:type="dxa"/>
            <w:tcBorders>
              <w:top w:val="single" w:sz="4" w:space="0" w:color="auto"/>
              <w:left w:val="single" w:sz="4" w:space="0" w:color="auto"/>
              <w:bottom w:val="single" w:sz="4" w:space="0" w:color="auto"/>
              <w:right w:val="nil"/>
            </w:tcBorders>
            <w:shd w:val="clear" w:color="auto" w:fill="FFFFFF"/>
            <w:vAlign w:val="center"/>
          </w:tcPr>
          <w:p w14:paraId="52067D6D"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5</w:t>
            </w:r>
          </w:p>
        </w:tc>
        <w:tc>
          <w:tcPr>
            <w:tcW w:w="1146" w:type="dxa"/>
            <w:tcBorders>
              <w:top w:val="single" w:sz="4" w:space="0" w:color="auto"/>
              <w:left w:val="single" w:sz="4" w:space="0" w:color="auto"/>
              <w:bottom w:val="single" w:sz="4" w:space="0" w:color="auto"/>
              <w:right w:val="nil"/>
            </w:tcBorders>
            <w:shd w:val="clear" w:color="auto" w:fill="FFFFFF"/>
            <w:vAlign w:val="center"/>
          </w:tcPr>
          <w:p w14:paraId="3E800D72"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1,75</w:t>
            </w:r>
          </w:p>
        </w:tc>
        <w:tc>
          <w:tcPr>
            <w:tcW w:w="1395" w:type="dxa"/>
            <w:tcBorders>
              <w:top w:val="single" w:sz="4" w:space="0" w:color="auto"/>
              <w:left w:val="single" w:sz="4" w:space="0" w:color="auto"/>
              <w:bottom w:val="single" w:sz="4" w:space="0" w:color="auto"/>
              <w:right w:val="nil"/>
            </w:tcBorders>
            <w:shd w:val="clear" w:color="auto" w:fill="FFFFFF"/>
            <w:vAlign w:val="center"/>
          </w:tcPr>
          <w:p w14:paraId="5190A4A8"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1,75</w:t>
            </w:r>
          </w:p>
        </w:tc>
        <w:tc>
          <w:tcPr>
            <w:tcW w:w="1395" w:type="dxa"/>
            <w:tcBorders>
              <w:top w:val="single" w:sz="4" w:space="0" w:color="auto"/>
              <w:left w:val="single" w:sz="4" w:space="0" w:color="auto"/>
              <w:bottom w:val="single" w:sz="4" w:space="0" w:color="auto"/>
              <w:right w:val="nil"/>
            </w:tcBorders>
            <w:shd w:val="clear" w:color="auto" w:fill="FFFFFF"/>
            <w:vAlign w:val="center"/>
          </w:tcPr>
          <w:p w14:paraId="35099D7E" w14:textId="77777777" w:rsidR="00BA7A1E" w:rsidRPr="002271AE" w:rsidRDefault="00BA7A1E" w:rsidP="005F3402">
            <w:pPr>
              <w:jc w:val="cente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1,75</w:t>
            </w:r>
          </w:p>
        </w:tc>
        <w:tc>
          <w:tcPr>
            <w:tcW w:w="1395" w:type="dxa"/>
            <w:tcBorders>
              <w:top w:val="single" w:sz="4" w:space="0" w:color="auto"/>
              <w:left w:val="single" w:sz="4" w:space="0" w:color="auto"/>
              <w:bottom w:val="single" w:sz="4" w:space="0" w:color="auto"/>
              <w:right w:val="nil"/>
            </w:tcBorders>
            <w:shd w:val="clear" w:color="auto" w:fill="FFFFFF"/>
            <w:vAlign w:val="center"/>
          </w:tcPr>
          <w:p w14:paraId="4CEBCA28" w14:textId="77777777" w:rsidR="00BA7A1E" w:rsidRPr="002271AE" w:rsidRDefault="00BA7A1E" w:rsidP="005F3402">
            <w:pPr>
              <w:jc w:val="center"/>
              <w:rPr>
                <w:rFonts w:ascii="Times New Roman" w:hAnsi="Times New Roman" w:cs="Times New Roman"/>
                <w:color w:val="000000" w:themeColor="text1"/>
                <w:sz w:val="28"/>
                <w:szCs w:val="28"/>
              </w:rPr>
            </w:pPr>
          </w:p>
        </w:tc>
        <w:tc>
          <w:tcPr>
            <w:tcW w:w="1352" w:type="dxa"/>
            <w:tcBorders>
              <w:top w:val="single" w:sz="4" w:space="0" w:color="auto"/>
              <w:left w:val="single" w:sz="4" w:space="0" w:color="auto"/>
              <w:bottom w:val="single" w:sz="4" w:space="0" w:color="auto"/>
              <w:right w:val="single" w:sz="4" w:space="0" w:color="auto"/>
            </w:tcBorders>
            <w:shd w:val="clear" w:color="auto" w:fill="FFFFFF"/>
            <w:vAlign w:val="center"/>
          </w:tcPr>
          <w:p w14:paraId="0CB74324" w14:textId="77777777" w:rsidR="00BA7A1E" w:rsidRPr="002271AE" w:rsidRDefault="00BA7A1E" w:rsidP="005F3402">
            <w:pPr>
              <w:jc w:val="center"/>
              <w:rPr>
                <w:rFonts w:ascii="Times New Roman" w:hAnsi="Times New Roman" w:cs="Times New Roman"/>
                <w:color w:val="000000" w:themeColor="text1"/>
                <w:sz w:val="28"/>
                <w:szCs w:val="28"/>
              </w:rPr>
            </w:pPr>
          </w:p>
        </w:tc>
      </w:tr>
    </w:tbl>
    <w:p w14:paraId="65D8E9AB" w14:textId="77777777" w:rsidR="00B10AB7" w:rsidRPr="002271AE" w:rsidRDefault="00B10AB7" w:rsidP="00E0344D">
      <w:pPr>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(2) Mức tại Bảng 5</w:t>
      </w:r>
      <w:r w:rsidR="00A501A1" w:rsidRPr="002271AE">
        <w:rPr>
          <w:rFonts w:ascii="Times New Roman" w:hAnsi="Times New Roman" w:cs="Times New Roman"/>
          <w:color w:val="000000" w:themeColor="text1"/>
          <w:sz w:val="28"/>
          <w:szCs w:val="28"/>
        </w:rPr>
        <w:t>4</w:t>
      </w:r>
      <w:r w:rsidRPr="002271AE">
        <w:rPr>
          <w:rFonts w:ascii="Times New Roman" w:hAnsi="Times New Roman" w:cs="Times New Roman"/>
          <w:color w:val="000000" w:themeColor="text1"/>
          <w:sz w:val="28"/>
          <w:szCs w:val="28"/>
        </w:rPr>
        <w:t xml:space="preserve"> và Bảng 5</w:t>
      </w:r>
      <w:r w:rsidR="00A501A1" w:rsidRPr="002271AE">
        <w:rPr>
          <w:rFonts w:ascii="Times New Roman" w:hAnsi="Times New Roman" w:cs="Times New Roman"/>
          <w:color w:val="000000" w:themeColor="text1"/>
          <w:sz w:val="28"/>
          <w:szCs w:val="28"/>
        </w:rPr>
        <w:t>5</w:t>
      </w:r>
      <w:r w:rsidRPr="002271AE">
        <w:rPr>
          <w:rFonts w:ascii="Times New Roman" w:hAnsi="Times New Roman" w:cs="Times New Roman"/>
          <w:color w:val="000000" w:themeColor="text1"/>
          <w:sz w:val="28"/>
          <w:szCs w:val="28"/>
        </w:rPr>
        <w:t xml:space="preserve"> tính cho mảnh bản đồ có mức độ biến động từ 15% số thửa đất trở xuống; trường hợp mảnh bản đồ có mức độ biến</w:t>
      </w:r>
      <w:r w:rsidR="006C04D1" w:rsidRPr="002271AE">
        <w:rPr>
          <w:rFonts w:ascii="Times New Roman" w:hAnsi="Times New Roman" w:cs="Times New Roman"/>
          <w:color w:val="000000" w:themeColor="text1"/>
          <w:sz w:val="28"/>
          <w:szCs w:val="28"/>
        </w:rPr>
        <w:t xml:space="preserve"> </w:t>
      </w:r>
      <w:r w:rsidRPr="002271AE">
        <w:rPr>
          <w:rFonts w:ascii="Times New Roman" w:hAnsi="Times New Roman" w:cs="Times New Roman"/>
          <w:color w:val="000000" w:themeColor="text1"/>
          <w:sz w:val="28"/>
          <w:szCs w:val="28"/>
        </w:rPr>
        <w:t>động trên 15% số thửa thì số lượng thửa đất biến động trên 15% đến 25% đượ</w:t>
      </w:r>
      <w:r w:rsidR="006C04D1" w:rsidRPr="002271AE">
        <w:rPr>
          <w:rFonts w:ascii="Times New Roman" w:hAnsi="Times New Roman" w:cs="Times New Roman"/>
          <w:color w:val="000000" w:themeColor="text1"/>
          <w:sz w:val="28"/>
          <w:szCs w:val="28"/>
        </w:rPr>
        <w:t>c tính bằng 0,9 lầ</w:t>
      </w:r>
      <w:r w:rsidRPr="002271AE">
        <w:rPr>
          <w:rFonts w:ascii="Times New Roman" w:hAnsi="Times New Roman" w:cs="Times New Roman"/>
          <w:color w:val="000000" w:themeColor="text1"/>
          <w:sz w:val="28"/>
          <w:szCs w:val="28"/>
        </w:rPr>
        <w:t>n mức trên; số lượng thửa đất bi</w:t>
      </w:r>
      <w:r w:rsidR="006C04D1" w:rsidRPr="002271AE">
        <w:rPr>
          <w:rFonts w:ascii="Times New Roman" w:hAnsi="Times New Roman" w:cs="Times New Roman"/>
          <w:color w:val="000000" w:themeColor="text1"/>
          <w:sz w:val="28"/>
          <w:szCs w:val="28"/>
        </w:rPr>
        <w:t>ế</w:t>
      </w:r>
      <w:r w:rsidRPr="002271AE">
        <w:rPr>
          <w:rFonts w:ascii="Times New Roman" w:hAnsi="Times New Roman" w:cs="Times New Roman"/>
          <w:color w:val="000000" w:themeColor="text1"/>
          <w:sz w:val="28"/>
          <w:szCs w:val="28"/>
        </w:rPr>
        <w:t xml:space="preserve">n động trên 25% đến 40% hoặc trên 40% nhưng các thửa đất </w:t>
      </w:r>
      <w:r w:rsidR="00904559" w:rsidRPr="002271AE">
        <w:rPr>
          <w:rFonts w:ascii="Times New Roman" w:hAnsi="Times New Roman" w:cs="Times New Roman"/>
          <w:color w:val="000000" w:themeColor="text1"/>
          <w:sz w:val="28"/>
          <w:szCs w:val="28"/>
        </w:rPr>
        <w:t>biến động</w:t>
      </w:r>
      <w:r w:rsidRPr="002271AE">
        <w:rPr>
          <w:rFonts w:ascii="Times New Roman" w:hAnsi="Times New Roman" w:cs="Times New Roman"/>
          <w:color w:val="000000" w:themeColor="text1"/>
          <w:sz w:val="28"/>
          <w:szCs w:val="28"/>
        </w:rPr>
        <w:t xml:space="preserve"> không tập trung được tính bằng 0,8 lần mức trên.</w:t>
      </w:r>
    </w:p>
    <w:p w14:paraId="4D893F54" w14:textId="77777777" w:rsidR="006C04D1" w:rsidRPr="002271AE" w:rsidRDefault="00B10AB7" w:rsidP="005F3402">
      <w:pPr>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(3) Mức cho lập bản vẽ truyền thống tính như mức lập bản vẽ bản đồ số</w:t>
      </w:r>
      <w:r w:rsidR="006C04D1" w:rsidRPr="002271AE">
        <w:rPr>
          <w:rFonts w:ascii="Times New Roman" w:hAnsi="Times New Roman" w:cs="Times New Roman"/>
          <w:color w:val="000000" w:themeColor="text1"/>
          <w:sz w:val="28"/>
          <w:szCs w:val="28"/>
        </w:rPr>
        <w:t>.</w:t>
      </w:r>
    </w:p>
    <w:p w14:paraId="254F5D2C" w14:textId="77777777" w:rsidR="006C04D1" w:rsidRPr="002271AE" w:rsidRDefault="00B10AB7" w:rsidP="005F3402">
      <w:pPr>
        <w:rPr>
          <w:rFonts w:ascii="Times New Roman" w:hAnsi="Times New Roman" w:cs="Times New Roman"/>
          <w:b/>
          <w:color w:val="000000" w:themeColor="text1"/>
          <w:sz w:val="28"/>
          <w:szCs w:val="28"/>
          <w:lang w:val="en-US"/>
        </w:rPr>
      </w:pPr>
      <w:r w:rsidRPr="002271AE">
        <w:rPr>
          <w:rFonts w:ascii="Times New Roman" w:hAnsi="Times New Roman" w:cs="Times New Roman"/>
          <w:b/>
          <w:color w:val="000000" w:themeColor="text1"/>
          <w:sz w:val="28"/>
          <w:szCs w:val="28"/>
        </w:rPr>
        <w:t>b) Thiết bị</w:t>
      </w:r>
    </w:p>
    <w:p w14:paraId="70B62AC9" w14:textId="77777777" w:rsidR="00B10AB7" w:rsidRPr="002271AE" w:rsidRDefault="00B10AB7" w:rsidP="009D00A4">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5</w:t>
      </w:r>
      <w:r w:rsidR="00F70423" w:rsidRPr="002271AE">
        <w:rPr>
          <w:rFonts w:ascii="Times New Roman" w:hAnsi="Times New Roman" w:cs="Times New Roman"/>
          <w:b/>
          <w:i/>
          <w:color w:val="000000" w:themeColor="text1"/>
          <w:sz w:val="28"/>
          <w:szCs w:val="28"/>
          <w:lang w:val="en-US"/>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9"/>
        <w:gridCol w:w="2456"/>
        <w:gridCol w:w="663"/>
        <w:gridCol w:w="863"/>
        <w:gridCol w:w="837"/>
        <w:gridCol w:w="750"/>
        <w:gridCol w:w="748"/>
        <w:gridCol w:w="748"/>
        <w:gridCol w:w="748"/>
        <w:gridCol w:w="750"/>
      </w:tblGrid>
      <w:tr w:rsidR="002271AE" w:rsidRPr="002271AE" w14:paraId="4A6F902C" w14:textId="77777777" w:rsidTr="00BA7A1E">
        <w:trPr>
          <w:tblHeader/>
        </w:trPr>
        <w:tc>
          <w:tcPr>
            <w:tcW w:w="285" w:type="pct"/>
            <w:vMerge w:val="restart"/>
            <w:shd w:val="clear" w:color="auto" w:fill="FFFFFF"/>
            <w:vAlign w:val="center"/>
          </w:tcPr>
          <w:p w14:paraId="17945E01"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352" w:type="pct"/>
            <w:vMerge w:val="restart"/>
            <w:shd w:val="clear" w:color="auto" w:fill="FFFFFF"/>
            <w:vAlign w:val="center"/>
          </w:tcPr>
          <w:p w14:paraId="31E6FEF1"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365" w:type="pct"/>
            <w:vMerge w:val="restart"/>
            <w:shd w:val="clear" w:color="auto" w:fill="FFFFFF"/>
            <w:vAlign w:val="center"/>
          </w:tcPr>
          <w:p w14:paraId="05CF2E55"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475" w:type="pct"/>
            <w:vMerge w:val="restart"/>
            <w:shd w:val="clear" w:color="auto" w:fill="FFFFFF"/>
            <w:vAlign w:val="center"/>
          </w:tcPr>
          <w:p w14:paraId="783130FE" w14:textId="77777777" w:rsidR="00B10AB7" w:rsidRPr="002271AE" w:rsidRDefault="006C04D1"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lang w:val="en-US"/>
              </w:rPr>
              <w:t>C</w:t>
            </w:r>
            <w:r w:rsidR="00B10AB7" w:rsidRPr="002271AE">
              <w:rPr>
                <w:rFonts w:ascii="Times New Roman" w:hAnsi="Times New Roman" w:cs="Times New Roman"/>
                <w:b/>
                <w:color w:val="000000" w:themeColor="text1"/>
                <w:sz w:val="26"/>
                <w:szCs w:val="26"/>
              </w:rPr>
              <w:t>/suấ</w:t>
            </w:r>
            <w:r w:rsidRPr="002271AE">
              <w:rPr>
                <w:rFonts w:ascii="Times New Roman" w:hAnsi="Times New Roman" w:cs="Times New Roman"/>
                <w:b/>
                <w:color w:val="000000" w:themeColor="text1"/>
                <w:sz w:val="26"/>
                <w:szCs w:val="26"/>
                <w:lang w:val="en-US"/>
              </w:rPr>
              <w:t xml:space="preserve">t </w:t>
            </w:r>
            <w:r w:rsidR="00B10AB7" w:rsidRPr="002271AE">
              <w:rPr>
                <w:rFonts w:ascii="Times New Roman" w:hAnsi="Times New Roman" w:cs="Times New Roman"/>
                <w:color w:val="000000" w:themeColor="text1"/>
                <w:sz w:val="26"/>
                <w:szCs w:val="26"/>
              </w:rPr>
              <w:t>(k</w:t>
            </w:r>
            <w:r w:rsidR="00B84306" w:rsidRPr="002271AE">
              <w:rPr>
                <w:rFonts w:ascii="Times New Roman" w:hAnsi="Times New Roman" w:cs="Times New Roman"/>
                <w:color w:val="000000" w:themeColor="text1"/>
                <w:sz w:val="26"/>
                <w:szCs w:val="26"/>
              </w:rPr>
              <w:t>W</w:t>
            </w:r>
            <w:r w:rsidR="00B10AB7" w:rsidRPr="002271AE">
              <w:rPr>
                <w:rFonts w:ascii="Times New Roman" w:hAnsi="Times New Roman" w:cs="Times New Roman"/>
                <w:color w:val="000000" w:themeColor="text1"/>
                <w:sz w:val="26"/>
                <w:szCs w:val="26"/>
              </w:rPr>
              <w:t>/h)</w:t>
            </w:r>
          </w:p>
        </w:tc>
        <w:tc>
          <w:tcPr>
            <w:tcW w:w="461" w:type="pct"/>
            <w:vMerge w:val="restart"/>
            <w:shd w:val="clear" w:color="auto" w:fill="FFFFFF"/>
            <w:vAlign w:val="center"/>
          </w:tcPr>
          <w:p w14:paraId="1231705F" w14:textId="77777777" w:rsidR="00B10AB7" w:rsidRPr="002271AE" w:rsidRDefault="006C04D1" w:rsidP="009D00A4">
            <w:pPr>
              <w:spacing w:before="60" w:after="60"/>
              <w:jc w:val="center"/>
              <w:rPr>
                <w:rFonts w:ascii="Times New Roman" w:hAnsi="Times New Roman" w:cs="Times New Roman"/>
                <w:b/>
                <w:color w:val="000000" w:themeColor="text1"/>
                <w:sz w:val="26"/>
                <w:szCs w:val="26"/>
                <w:lang w:val="en-US"/>
              </w:rPr>
            </w:pPr>
            <w:r w:rsidRPr="002271AE">
              <w:rPr>
                <w:rFonts w:ascii="Times New Roman" w:hAnsi="Times New Roman" w:cs="Times New Roman"/>
                <w:b/>
                <w:color w:val="000000" w:themeColor="text1"/>
                <w:sz w:val="26"/>
                <w:szCs w:val="26"/>
                <w:lang w:val="en-US"/>
              </w:rPr>
              <w:t>Số lượng</w:t>
            </w:r>
          </w:p>
        </w:tc>
        <w:tc>
          <w:tcPr>
            <w:tcW w:w="2062" w:type="pct"/>
            <w:gridSpan w:val="5"/>
            <w:shd w:val="clear" w:color="auto" w:fill="FFFFFF"/>
            <w:vAlign w:val="center"/>
          </w:tcPr>
          <w:p w14:paraId="0DB095CD"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Định mức </w:t>
            </w:r>
            <w:r w:rsidRPr="002271AE">
              <w:rPr>
                <w:rFonts w:ascii="Times New Roman" w:hAnsi="Times New Roman" w:cs="Times New Roman"/>
                <w:color w:val="000000" w:themeColor="text1"/>
                <w:sz w:val="26"/>
                <w:szCs w:val="26"/>
              </w:rPr>
              <w:t xml:space="preserve">(Ca/100 </w:t>
            </w:r>
            <w:r w:rsidR="00A06F34" w:rsidRPr="002271AE">
              <w:rPr>
                <w:rFonts w:ascii="Times New Roman" w:hAnsi="Times New Roman" w:cs="Times New Roman"/>
                <w:color w:val="000000" w:themeColor="text1"/>
                <w:sz w:val="26"/>
                <w:szCs w:val="26"/>
              </w:rPr>
              <w:t>thửa</w:t>
            </w:r>
            <w:r w:rsidRPr="002271AE">
              <w:rPr>
                <w:rFonts w:ascii="Times New Roman" w:hAnsi="Times New Roman" w:cs="Times New Roman"/>
                <w:color w:val="000000" w:themeColor="text1"/>
                <w:sz w:val="26"/>
                <w:szCs w:val="26"/>
              </w:rPr>
              <w:t>)</w:t>
            </w:r>
          </w:p>
        </w:tc>
      </w:tr>
      <w:tr w:rsidR="002271AE" w:rsidRPr="002271AE" w14:paraId="7C6E741C" w14:textId="77777777" w:rsidTr="00BA7A1E">
        <w:trPr>
          <w:tblHeader/>
        </w:trPr>
        <w:tc>
          <w:tcPr>
            <w:tcW w:w="285" w:type="pct"/>
            <w:vMerge/>
            <w:shd w:val="clear" w:color="auto" w:fill="FFFFFF"/>
            <w:vAlign w:val="center"/>
          </w:tcPr>
          <w:p w14:paraId="34FAB264"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p>
        </w:tc>
        <w:tc>
          <w:tcPr>
            <w:tcW w:w="1352" w:type="pct"/>
            <w:vMerge/>
            <w:shd w:val="clear" w:color="auto" w:fill="FFFFFF"/>
            <w:vAlign w:val="center"/>
          </w:tcPr>
          <w:p w14:paraId="109A67F8"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p>
        </w:tc>
        <w:tc>
          <w:tcPr>
            <w:tcW w:w="365" w:type="pct"/>
            <w:vMerge/>
            <w:shd w:val="clear" w:color="auto" w:fill="FFFFFF"/>
            <w:vAlign w:val="center"/>
          </w:tcPr>
          <w:p w14:paraId="0E934D12"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p>
        </w:tc>
        <w:tc>
          <w:tcPr>
            <w:tcW w:w="475" w:type="pct"/>
            <w:vMerge/>
            <w:shd w:val="clear" w:color="auto" w:fill="FFFFFF"/>
            <w:vAlign w:val="center"/>
          </w:tcPr>
          <w:p w14:paraId="440052F4"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p>
        </w:tc>
        <w:tc>
          <w:tcPr>
            <w:tcW w:w="461" w:type="pct"/>
            <w:vMerge/>
            <w:shd w:val="clear" w:color="auto" w:fill="FFFFFF"/>
            <w:vAlign w:val="center"/>
          </w:tcPr>
          <w:p w14:paraId="5B7B22F2"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p>
        </w:tc>
        <w:tc>
          <w:tcPr>
            <w:tcW w:w="413" w:type="pct"/>
            <w:shd w:val="clear" w:color="auto" w:fill="FFFFFF"/>
            <w:vAlign w:val="center"/>
          </w:tcPr>
          <w:p w14:paraId="1DF8829F"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KK1</w:t>
            </w:r>
          </w:p>
        </w:tc>
        <w:tc>
          <w:tcPr>
            <w:tcW w:w="412" w:type="pct"/>
            <w:shd w:val="clear" w:color="auto" w:fill="FFFFFF"/>
            <w:vAlign w:val="center"/>
          </w:tcPr>
          <w:p w14:paraId="61B7C608"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KK2</w:t>
            </w:r>
          </w:p>
        </w:tc>
        <w:tc>
          <w:tcPr>
            <w:tcW w:w="412" w:type="pct"/>
            <w:shd w:val="clear" w:color="auto" w:fill="FFFFFF"/>
            <w:vAlign w:val="center"/>
          </w:tcPr>
          <w:p w14:paraId="62350A8E"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KK3</w:t>
            </w:r>
          </w:p>
        </w:tc>
        <w:tc>
          <w:tcPr>
            <w:tcW w:w="412" w:type="pct"/>
            <w:shd w:val="clear" w:color="auto" w:fill="FFFFFF"/>
            <w:vAlign w:val="center"/>
          </w:tcPr>
          <w:p w14:paraId="27E2C7C6"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KK4</w:t>
            </w:r>
          </w:p>
        </w:tc>
        <w:tc>
          <w:tcPr>
            <w:tcW w:w="412" w:type="pct"/>
            <w:shd w:val="clear" w:color="auto" w:fill="FFFFFF"/>
            <w:vAlign w:val="center"/>
          </w:tcPr>
          <w:p w14:paraId="4216B6C5" w14:textId="77777777" w:rsidR="00B10AB7" w:rsidRPr="002271AE" w:rsidRDefault="00B10AB7" w:rsidP="009D00A4">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KK5</w:t>
            </w:r>
          </w:p>
        </w:tc>
      </w:tr>
      <w:tr w:rsidR="002271AE" w:rsidRPr="002271AE" w14:paraId="75891B37" w14:textId="77777777" w:rsidTr="00BA7A1E">
        <w:tc>
          <w:tcPr>
            <w:tcW w:w="285" w:type="pct"/>
            <w:shd w:val="clear" w:color="auto" w:fill="FFFFFF"/>
            <w:vAlign w:val="center"/>
          </w:tcPr>
          <w:p w14:paraId="553DACAA" w14:textId="0786DD03" w:rsidR="00B10AB7"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1</w:t>
            </w:r>
          </w:p>
        </w:tc>
        <w:tc>
          <w:tcPr>
            <w:tcW w:w="1352" w:type="pct"/>
            <w:shd w:val="clear" w:color="auto" w:fill="FFFFFF"/>
            <w:vAlign w:val="center"/>
          </w:tcPr>
          <w:p w14:paraId="3A15D19F" w14:textId="77777777" w:rsidR="00B10AB7" w:rsidRPr="002271AE" w:rsidRDefault="00B10AB7"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1/500</w:t>
            </w:r>
          </w:p>
        </w:tc>
        <w:tc>
          <w:tcPr>
            <w:tcW w:w="365" w:type="pct"/>
            <w:shd w:val="clear" w:color="auto" w:fill="FFFFFF"/>
            <w:vAlign w:val="center"/>
          </w:tcPr>
          <w:p w14:paraId="72178EC2"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0CCCAC0E"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22F14711"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3" w:type="pct"/>
            <w:shd w:val="clear" w:color="auto" w:fill="FFFFFF"/>
            <w:vAlign w:val="center"/>
          </w:tcPr>
          <w:p w14:paraId="1D401093"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3DC89020"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524DE25B"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10F1A8E2"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21E8A831"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r>
      <w:tr w:rsidR="002271AE" w:rsidRPr="002271AE" w14:paraId="4341749D" w14:textId="77777777" w:rsidTr="00BA7A1E">
        <w:tc>
          <w:tcPr>
            <w:tcW w:w="285" w:type="pct"/>
            <w:shd w:val="clear" w:color="auto" w:fill="FFFFFF"/>
            <w:vAlign w:val="center"/>
          </w:tcPr>
          <w:p w14:paraId="27E60EC2"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1352" w:type="pct"/>
            <w:shd w:val="clear" w:color="auto" w:fill="FFFFFF"/>
            <w:vAlign w:val="center"/>
          </w:tcPr>
          <w:p w14:paraId="3FD0F308" w14:textId="77777777" w:rsidR="006C04D1" w:rsidRPr="002271AE" w:rsidRDefault="006C04D1"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PC</w:t>
            </w:r>
          </w:p>
        </w:tc>
        <w:tc>
          <w:tcPr>
            <w:tcW w:w="365" w:type="pct"/>
            <w:shd w:val="clear" w:color="auto" w:fill="FFFFFF"/>
            <w:vAlign w:val="center"/>
          </w:tcPr>
          <w:p w14:paraId="4E08497B"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5" w:type="pct"/>
            <w:shd w:val="clear" w:color="auto" w:fill="FFFFFF"/>
            <w:vAlign w:val="center"/>
          </w:tcPr>
          <w:p w14:paraId="2EF7C9C7"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461" w:type="pct"/>
            <w:shd w:val="clear" w:color="auto" w:fill="FFFFFF"/>
            <w:vAlign w:val="center"/>
          </w:tcPr>
          <w:p w14:paraId="7304A5D1"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13" w:type="pct"/>
            <w:shd w:val="clear" w:color="auto" w:fill="FFFFFF"/>
            <w:vAlign w:val="center"/>
          </w:tcPr>
          <w:p w14:paraId="145A2A8E"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2,78</w:t>
            </w:r>
          </w:p>
        </w:tc>
        <w:tc>
          <w:tcPr>
            <w:tcW w:w="412" w:type="pct"/>
            <w:shd w:val="clear" w:color="auto" w:fill="FFFFFF"/>
            <w:vAlign w:val="center"/>
          </w:tcPr>
          <w:p w14:paraId="621F4527"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3,02</w:t>
            </w:r>
          </w:p>
        </w:tc>
        <w:tc>
          <w:tcPr>
            <w:tcW w:w="412" w:type="pct"/>
            <w:shd w:val="clear" w:color="auto" w:fill="FFFFFF"/>
            <w:vAlign w:val="center"/>
          </w:tcPr>
          <w:p w14:paraId="64ACD284"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3,43</w:t>
            </w:r>
          </w:p>
        </w:tc>
        <w:tc>
          <w:tcPr>
            <w:tcW w:w="412" w:type="pct"/>
            <w:shd w:val="clear" w:color="auto" w:fill="FFFFFF"/>
            <w:vAlign w:val="center"/>
          </w:tcPr>
          <w:p w14:paraId="5514FAA1"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c>
          <w:tcPr>
            <w:tcW w:w="412" w:type="pct"/>
            <w:shd w:val="clear" w:color="auto" w:fill="FFFFFF"/>
            <w:vAlign w:val="center"/>
          </w:tcPr>
          <w:p w14:paraId="20DFC2D0"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4,57</w:t>
            </w:r>
          </w:p>
        </w:tc>
      </w:tr>
      <w:tr w:rsidR="002271AE" w:rsidRPr="002271AE" w14:paraId="76D1DAC4" w14:textId="77777777" w:rsidTr="00BA7A1E">
        <w:tc>
          <w:tcPr>
            <w:tcW w:w="285" w:type="pct"/>
            <w:shd w:val="clear" w:color="auto" w:fill="FFFFFF"/>
            <w:vAlign w:val="center"/>
          </w:tcPr>
          <w:p w14:paraId="412376B7"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1352" w:type="pct"/>
            <w:shd w:val="clear" w:color="auto" w:fill="FFFFFF"/>
            <w:vAlign w:val="center"/>
          </w:tcPr>
          <w:p w14:paraId="088E0F7E" w14:textId="77777777" w:rsidR="006C04D1" w:rsidRPr="002271AE" w:rsidRDefault="006C04D1"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laser 0,5 kW</w:t>
            </w:r>
          </w:p>
        </w:tc>
        <w:tc>
          <w:tcPr>
            <w:tcW w:w="365" w:type="pct"/>
            <w:shd w:val="clear" w:color="auto" w:fill="FFFFFF"/>
            <w:vAlign w:val="center"/>
          </w:tcPr>
          <w:p w14:paraId="4CF5136A"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5" w:type="pct"/>
            <w:shd w:val="clear" w:color="auto" w:fill="FFFFFF"/>
            <w:vAlign w:val="center"/>
          </w:tcPr>
          <w:p w14:paraId="70F69DA6"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400AE8D5"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413" w:type="pct"/>
            <w:shd w:val="clear" w:color="auto" w:fill="FFFFFF"/>
            <w:vAlign w:val="center"/>
          </w:tcPr>
          <w:p w14:paraId="7D931335"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w:t>
            </w:r>
          </w:p>
        </w:tc>
        <w:tc>
          <w:tcPr>
            <w:tcW w:w="412" w:type="pct"/>
            <w:shd w:val="clear" w:color="auto" w:fill="FFFFFF"/>
            <w:vAlign w:val="center"/>
          </w:tcPr>
          <w:p w14:paraId="0E54E4AC"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w:t>
            </w:r>
          </w:p>
        </w:tc>
        <w:tc>
          <w:tcPr>
            <w:tcW w:w="412" w:type="pct"/>
            <w:shd w:val="clear" w:color="auto" w:fill="FFFFFF"/>
            <w:vAlign w:val="center"/>
          </w:tcPr>
          <w:p w14:paraId="69D55D3E"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0,006</w:t>
            </w:r>
          </w:p>
        </w:tc>
        <w:tc>
          <w:tcPr>
            <w:tcW w:w="412" w:type="pct"/>
            <w:shd w:val="clear" w:color="auto" w:fill="FFFFFF"/>
            <w:vAlign w:val="center"/>
          </w:tcPr>
          <w:p w14:paraId="39670DA8"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0,007</w:t>
            </w:r>
          </w:p>
        </w:tc>
        <w:tc>
          <w:tcPr>
            <w:tcW w:w="412" w:type="pct"/>
            <w:shd w:val="clear" w:color="auto" w:fill="FFFFFF"/>
            <w:vAlign w:val="center"/>
          </w:tcPr>
          <w:p w14:paraId="4183C2B8"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0,008</w:t>
            </w:r>
          </w:p>
        </w:tc>
      </w:tr>
      <w:tr w:rsidR="002271AE" w:rsidRPr="002271AE" w14:paraId="0E5E6BB1" w14:textId="77777777" w:rsidTr="00BA7A1E">
        <w:tc>
          <w:tcPr>
            <w:tcW w:w="285" w:type="pct"/>
            <w:shd w:val="clear" w:color="auto" w:fill="FFFFFF"/>
            <w:vAlign w:val="center"/>
          </w:tcPr>
          <w:p w14:paraId="6BC28DCE"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1352" w:type="pct"/>
            <w:shd w:val="clear" w:color="auto" w:fill="FFFFFF"/>
            <w:vAlign w:val="center"/>
          </w:tcPr>
          <w:p w14:paraId="21C71ABD" w14:textId="77777777" w:rsidR="006C04D1" w:rsidRPr="002271AE" w:rsidRDefault="006C04D1"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65" w:type="pct"/>
            <w:shd w:val="clear" w:color="auto" w:fill="FFFFFF"/>
            <w:vAlign w:val="center"/>
          </w:tcPr>
          <w:p w14:paraId="6E5984B9"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5" w:type="pct"/>
            <w:shd w:val="clear" w:color="auto" w:fill="FFFFFF"/>
            <w:vAlign w:val="center"/>
          </w:tcPr>
          <w:p w14:paraId="7B4592A8"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461" w:type="pct"/>
            <w:shd w:val="clear" w:color="auto" w:fill="FFFFFF"/>
            <w:vAlign w:val="center"/>
          </w:tcPr>
          <w:p w14:paraId="37183523"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13" w:type="pct"/>
            <w:shd w:val="clear" w:color="auto" w:fill="FFFFFF"/>
            <w:vAlign w:val="center"/>
          </w:tcPr>
          <w:p w14:paraId="36BB4E2A"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0,74</w:t>
            </w:r>
          </w:p>
        </w:tc>
        <w:tc>
          <w:tcPr>
            <w:tcW w:w="412" w:type="pct"/>
            <w:shd w:val="clear" w:color="auto" w:fill="FFFFFF"/>
            <w:vAlign w:val="center"/>
          </w:tcPr>
          <w:p w14:paraId="4AB281EA"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w:t>
            </w:r>
          </w:p>
        </w:tc>
        <w:tc>
          <w:tcPr>
            <w:tcW w:w="412" w:type="pct"/>
            <w:shd w:val="clear" w:color="auto" w:fill="FFFFFF"/>
            <w:vAlign w:val="center"/>
          </w:tcPr>
          <w:p w14:paraId="3D2ED3FC"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0,91</w:t>
            </w:r>
          </w:p>
        </w:tc>
        <w:tc>
          <w:tcPr>
            <w:tcW w:w="412" w:type="pct"/>
            <w:shd w:val="clear" w:color="auto" w:fill="FFFFFF"/>
            <w:vAlign w:val="center"/>
          </w:tcPr>
          <w:p w14:paraId="48874C8E"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1,07</w:t>
            </w:r>
          </w:p>
        </w:tc>
        <w:tc>
          <w:tcPr>
            <w:tcW w:w="412" w:type="pct"/>
            <w:shd w:val="clear" w:color="auto" w:fill="FFFFFF"/>
            <w:vAlign w:val="center"/>
          </w:tcPr>
          <w:p w14:paraId="0990AD8B"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1,22</w:t>
            </w:r>
          </w:p>
        </w:tc>
      </w:tr>
      <w:tr w:rsidR="002271AE" w:rsidRPr="002271AE" w14:paraId="67D4A701" w14:textId="77777777" w:rsidTr="00BA7A1E">
        <w:tc>
          <w:tcPr>
            <w:tcW w:w="285" w:type="pct"/>
            <w:shd w:val="clear" w:color="auto" w:fill="FFFFFF"/>
            <w:vAlign w:val="center"/>
          </w:tcPr>
          <w:p w14:paraId="57560FA2"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1352" w:type="pct"/>
            <w:shd w:val="clear" w:color="auto" w:fill="FFFFFF"/>
            <w:vAlign w:val="center"/>
          </w:tcPr>
          <w:p w14:paraId="1BA2ABBF" w14:textId="77777777" w:rsidR="006C04D1" w:rsidRPr="002271AE" w:rsidRDefault="006C04D1"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65" w:type="pct"/>
            <w:shd w:val="clear" w:color="auto" w:fill="FFFFFF"/>
            <w:vAlign w:val="center"/>
          </w:tcPr>
          <w:p w14:paraId="4AA37575"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75" w:type="pct"/>
            <w:shd w:val="clear" w:color="auto" w:fill="FFFFFF"/>
            <w:vAlign w:val="center"/>
          </w:tcPr>
          <w:p w14:paraId="7BDDF6BF"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0D4FF726"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413" w:type="pct"/>
            <w:shd w:val="clear" w:color="auto" w:fill="FFFFFF"/>
            <w:vAlign w:val="center"/>
          </w:tcPr>
          <w:p w14:paraId="4FC926B9"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21,92</w:t>
            </w:r>
          </w:p>
        </w:tc>
        <w:tc>
          <w:tcPr>
            <w:tcW w:w="412" w:type="pct"/>
            <w:shd w:val="clear" w:color="auto" w:fill="FFFFFF"/>
            <w:vAlign w:val="center"/>
          </w:tcPr>
          <w:p w14:paraId="72DF70B4"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23,72</w:t>
            </w:r>
          </w:p>
        </w:tc>
        <w:tc>
          <w:tcPr>
            <w:tcW w:w="412" w:type="pct"/>
            <w:shd w:val="clear" w:color="auto" w:fill="FFFFFF"/>
            <w:vAlign w:val="center"/>
          </w:tcPr>
          <w:p w14:paraId="00F3A002"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27,02</w:t>
            </w:r>
          </w:p>
        </w:tc>
        <w:tc>
          <w:tcPr>
            <w:tcW w:w="412" w:type="pct"/>
            <w:shd w:val="clear" w:color="auto" w:fill="FFFFFF"/>
            <w:vAlign w:val="center"/>
          </w:tcPr>
          <w:p w14:paraId="1D4E0E86"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31,43</w:t>
            </w:r>
          </w:p>
        </w:tc>
        <w:tc>
          <w:tcPr>
            <w:tcW w:w="412" w:type="pct"/>
            <w:shd w:val="clear" w:color="auto" w:fill="FFFFFF"/>
            <w:vAlign w:val="center"/>
          </w:tcPr>
          <w:p w14:paraId="568FDB15"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35,93</w:t>
            </w:r>
          </w:p>
        </w:tc>
      </w:tr>
      <w:tr w:rsidR="002271AE" w:rsidRPr="002271AE" w14:paraId="148E3028" w14:textId="77777777" w:rsidTr="00BA7A1E">
        <w:tc>
          <w:tcPr>
            <w:tcW w:w="285" w:type="pct"/>
            <w:shd w:val="clear" w:color="auto" w:fill="FFFFFF"/>
            <w:vAlign w:val="center"/>
          </w:tcPr>
          <w:p w14:paraId="6417C8F2" w14:textId="3DD0DF6A" w:rsidR="00B10AB7"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2</w:t>
            </w:r>
          </w:p>
        </w:tc>
        <w:tc>
          <w:tcPr>
            <w:tcW w:w="1352" w:type="pct"/>
            <w:shd w:val="clear" w:color="auto" w:fill="FFFFFF"/>
            <w:vAlign w:val="center"/>
          </w:tcPr>
          <w:p w14:paraId="7F84E837" w14:textId="77777777" w:rsidR="00B10AB7" w:rsidRPr="002271AE" w:rsidRDefault="00B10AB7"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Bản đồ tỷ lệ </w:t>
            </w:r>
            <w:r w:rsidR="006C04D1" w:rsidRPr="002271AE">
              <w:rPr>
                <w:rFonts w:ascii="Times New Roman" w:hAnsi="Times New Roman" w:cs="Times New Roman"/>
                <w:color w:val="000000" w:themeColor="text1"/>
                <w:sz w:val="26"/>
                <w:szCs w:val="26"/>
              </w:rPr>
              <w:t>1</w:t>
            </w:r>
            <w:r w:rsidRPr="002271AE">
              <w:rPr>
                <w:rFonts w:ascii="Times New Roman" w:hAnsi="Times New Roman" w:cs="Times New Roman"/>
                <w:color w:val="000000" w:themeColor="text1"/>
                <w:sz w:val="26"/>
                <w:szCs w:val="26"/>
              </w:rPr>
              <w:t>/1000</w:t>
            </w:r>
          </w:p>
        </w:tc>
        <w:tc>
          <w:tcPr>
            <w:tcW w:w="365" w:type="pct"/>
            <w:shd w:val="clear" w:color="auto" w:fill="FFFFFF"/>
            <w:vAlign w:val="center"/>
          </w:tcPr>
          <w:p w14:paraId="28CD934C"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71989443"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057CBD63"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3" w:type="pct"/>
            <w:shd w:val="clear" w:color="auto" w:fill="FFFFFF"/>
            <w:vAlign w:val="center"/>
          </w:tcPr>
          <w:p w14:paraId="1D7A39F0"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750D5DCA"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1CD3F1AA"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09EAD42A"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10D9F4BA"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r>
      <w:tr w:rsidR="002271AE" w:rsidRPr="002271AE" w14:paraId="5165B2E5" w14:textId="77777777" w:rsidTr="00BA7A1E">
        <w:tc>
          <w:tcPr>
            <w:tcW w:w="285" w:type="pct"/>
            <w:shd w:val="clear" w:color="auto" w:fill="FFFFFF"/>
            <w:vAlign w:val="center"/>
          </w:tcPr>
          <w:p w14:paraId="2DDA24EE"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1352" w:type="pct"/>
            <w:shd w:val="clear" w:color="auto" w:fill="FFFFFF"/>
            <w:vAlign w:val="center"/>
          </w:tcPr>
          <w:p w14:paraId="24C7935B" w14:textId="77777777" w:rsidR="006C04D1" w:rsidRPr="002271AE" w:rsidRDefault="006C04D1"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PC</w:t>
            </w:r>
          </w:p>
        </w:tc>
        <w:tc>
          <w:tcPr>
            <w:tcW w:w="365" w:type="pct"/>
            <w:shd w:val="clear" w:color="auto" w:fill="FFFFFF"/>
            <w:vAlign w:val="center"/>
          </w:tcPr>
          <w:p w14:paraId="176CDC2F"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5" w:type="pct"/>
            <w:shd w:val="clear" w:color="auto" w:fill="FFFFFF"/>
            <w:vAlign w:val="center"/>
          </w:tcPr>
          <w:p w14:paraId="4647AD8C"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461" w:type="pct"/>
            <w:shd w:val="clear" w:color="auto" w:fill="FFFFFF"/>
            <w:vAlign w:val="center"/>
          </w:tcPr>
          <w:p w14:paraId="46D9AFB9"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13" w:type="pct"/>
            <w:shd w:val="clear" w:color="auto" w:fill="FFFFFF"/>
            <w:vAlign w:val="center"/>
          </w:tcPr>
          <w:p w14:paraId="28371A36"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2,13</w:t>
            </w:r>
          </w:p>
        </w:tc>
        <w:tc>
          <w:tcPr>
            <w:tcW w:w="412" w:type="pct"/>
            <w:shd w:val="clear" w:color="auto" w:fill="FFFFFF"/>
            <w:vAlign w:val="center"/>
          </w:tcPr>
          <w:p w14:paraId="64F54076"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2,21</w:t>
            </w:r>
          </w:p>
        </w:tc>
        <w:tc>
          <w:tcPr>
            <w:tcW w:w="412" w:type="pct"/>
            <w:shd w:val="clear" w:color="auto" w:fill="FFFFFF"/>
            <w:vAlign w:val="center"/>
          </w:tcPr>
          <w:p w14:paraId="2FB6ED92"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2,35</w:t>
            </w:r>
          </w:p>
        </w:tc>
        <w:tc>
          <w:tcPr>
            <w:tcW w:w="412" w:type="pct"/>
            <w:shd w:val="clear" w:color="auto" w:fill="FFFFFF"/>
            <w:vAlign w:val="center"/>
          </w:tcPr>
          <w:p w14:paraId="17C4D9CD"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2,54</w:t>
            </w:r>
          </w:p>
        </w:tc>
        <w:tc>
          <w:tcPr>
            <w:tcW w:w="412" w:type="pct"/>
            <w:shd w:val="clear" w:color="auto" w:fill="FFFFFF"/>
            <w:vAlign w:val="center"/>
          </w:tcPr>
          <w:p w14:paraId="75E44631"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2,77</w:t>
            </w:r>
          </w:p>
        </w:tc>
      </w:tr>
      <w:tr w:rsidR="002271AE" w:rsidRPr="002271AE" w14:paraId="0680B498" w14:textId="77777777" w:rsidTr="00BA7A1E">
        <w:tc>
          <w:tcPr>
            <w:tcW w:w="285" w:type="pct"/>
            <w:shd w:val="clear" w:color="auto" w:fill="FFFFFF"/>
            <w:vAlign w:val="center"/>
          </w:tcPr>
          <w:p w14:paraId="458CE703"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1352" w:type="pct"/>
            <w:shd w:val="clear" w:color="auto" w:fill="FFFFFF"/>
            <w:vAlign w:val="center"/>
          </w:tcPr>
          <w:p w14:paraId="4987468A" w14:textId="77777777" w:rsidR="006C04D1" w:rsidRPr="002271AE" w:rsidRDefault="006C04D1"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laser 0,5 kW</w:t>
            </w:r>
          </w:p>
        </w:tc>
        <w:tc>
          <w:tcPr>
            <w:tcW w:w="365" w:type="pct"/>
            <w:shd w:val="clear" w:color="auto" w:fill="FFFFFF"/>
            <w:vAlign w:val="center"/>
          </w:tcPr>
          <w:p w14:paraId="65A9FDEA"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5" w:type="pct"/>
            <w:shd w:val="clear" w:color="auto" w:fill="FFFFFF"/>
            <w:vAlign w:val="center"/>
          </w:tcPr>
          <w:p w14:paraId="457ED56C"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2DCE5ACA"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413" w:type="pct"/>
            <w:shd w:val="clear" w:color="auto" w:fill="FFFFFF"/>
            <w:vAlign w:val="center"/>
          </w:tcPr>
          <w:p w14:paraId="607DC6F4"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w:t>
            </w:r>
          </w:p>
        </w:tc>
        <w:tc>
          <w:tcPr>
            <w:tcW w:w="412" w:type="pct"/>
            <w:shd w:val="clear" w:color="auto" w:fill="FFFFFF"/>
            <w:vAlign w:val="center"/>
          </w:tcPr>
          <w:p w14:paraId="54467B18"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0,003</w:t>
            </w:r>
          </w:p>
        </w:tc>
        <w:tc>
          <w:tcPr>
            <w:tcW w:w="412" w:type="pct"/>
            <w:shd w:val="clear" w:color="auto" w:fill="FFFFFF"/>
            <w:vAlign w:val="center"/>
          </w:tcPr>
          <w:p w14:paraId="2EED3C9C"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w:t>
            </w:r>
          </w:p>
        </w:tc>
        <w:tc>
          <w:tcPr>
            <w:tcW w:w="412" w:type="pct"/>
            <w:shd w:val="clear" w:color="auto" w:fill="FFFFFF"/>
            <w:vAlign w:val="center"/>
          </w:tcPr>
          <w:p w14:paraId="5E3AEDEF"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w:t>
            </w:r>
          </w:p>
        </w:tc>
        <w:tc>
          <w:tcPr>
            <w:tcW w:w="412" w:type="pct"/>
            <w:shd w:val="clear" w:color="auto" w:fill="FFFFFF"/>
            <w:vAlign w:val="center"/>
          </w:tcPr>
          <w:p w14:paraId="15C6CBAF"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0,006</w:t>
            </w:r>
          </w:p>
        </w:tc>
      </w:tr>
      <w:tr w:rsidR="002271AE" w:rsidRPr="002271AE" w14:paraId="1BCC8E67" w14:textId="77777777" w:rsidTr="00BA7A1E">
        <w:tc>
          <w:tcPr>
            <w:tcW w:w="285" w:type="pct"/>
            <w:shd w:val="clear" w:color="auto" w:fill="FFFFFF"/>
            <w:vAlign w:val="center"/>
          </w:tcPr>
          <w:p w14:paraId="129CF1A8"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1352" w:type="pct"/>
            <w:shd w:val="clear" w:color="auto" w:fill="FFFFFF"/>
            <w:vAlign w:val="center"/>
          </w:tcPr>
          <w:p w14:paraId="29EF639E" w14:textId="77777777" w:rsidR="006C04D1" w:rsidRPr="002271AE" w:rsidRDefault="006C04D1"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65" w:type="pct"/>
            <w:shd w:val="clear" w:color="auto" w:fill="FFFFFF"/>
            <w:vAlign w:val="center"/>
          </w:tcPr>
          <w:p w14:paraId="5FCD76F8"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5" w:type="pct"/>
            <w:shd w:val="clear" w:color="auto" w:fill="FFFFFF"/>
            <w:vAlign w:val="center"/>
          </w:tcPr>
          <w:p w14:paraId="6859E860"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461" w:type="pct"/>
            <w:shd w:val="clear" w:color="auto" w:fill="FFFFFF"/>
            <w:vAlign w:val="center"/>
          </w:tcPr>
          <w:p w14:paraId="5C34945F"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13" w:type="pct"/>
            <w:shd w:val="clear" w:color="auto" w:fill="FFFFFF"/>
            <w:vAlign w:val="center"/>
          </w:tcPr>
          <w:p w14:paraId="682CF71F"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0,57</w:t>
            </w:r>
          </w:p>
        </w:tc>
        <w:tc>
          <w:tcPr>
            <w:tcW w:w="412" w:type="pct"/>
            <w:shd w:val="clear" w:color="auto" w:fill="FFFFFF"/>
            <w:vAlign w:val="center"/>
          </w:tcPr>
          <w:p w14:paraId="20114EB5"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0,59</w:t>
            </w:r>
          </w:p>
        </w:tc>
        <w:tc>
          <w:tcPr>
            <w:tcW w:w="412" w:type="pct"/>
            <w:shd w:val="clear" w:color="auto" w:fill="FFFFFF"/>
            <w:vAlign w:val="center"/>
          </w:tcPr>
          <w:p w14:paraId="5305458D"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0,63</w:t>
            </w:r>
          </w:p>
        </w:tc>
        <w:tc>
          <w:tcPr>
            <w:tcW w:w="412" w:type="pct"/>
            <w:shd w:val="clear" w:color="auto" w:fill="FFFFFF"/>
            <w:vAlign w:val="center"/>
          </w:tcPr>
          <w:p w14:paraId="0C4A1D39"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0,68</w:t>
            </w:r>
          </w:p>
        </w:tc>
        <w:tc>
          <w:tcPr>
            <w:tcW w:w="412" w:type="pct"/>
            <w:shd w:val="clear" w:color="auto" w:fill="FFFFFF"/>
            <w:vAlign w:val="center"/>
          </w:tcPr>
          <w:p w14:paraId="124FD5DF"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0,74</w:t>
            </w:r>
          </w:p>
        </w:tc>
      </w:tr>
      <w:tr w:rsidR="002271AE" w:rsidRPr="002271AE" w14:paraId="61AA820C" w14:textId="77777777" w:rsidTr="00BA7A1E">
        <w:tc>
          <w:tcPr>
            <w:tcW w:w="285" w:type="pct"/>
            <w:shd w:val="clear" w:color="auto" w:fill="FFFFFF"/>
            <w:vAlign w:val="center"/>
          </w:tcPr>
          <w:p w14:paraId="117FB659"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1352" w:type="pct"/>
            <w:shd w:val="clear" w:color="auto" w:fill="FFFFFF"/>
            <w:vAlign w:val="center"/>
          </w:tcPr>
          <w:p w14:paraId="6B833F42" w14:textId="77777777" w:rsidR="006C04D1" w:rsidRPr="002271AE" w:rsidRDefault="006C04D1"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65" w:type="pct"/>
            <w:shd w:val="clear" w:color="auto" w:fill="FFFFFF"/>
            <w:vAlign w:val="center"/>
          </w:tcPr>
          <w:p w14:paraId="251EB965"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75" w:type="pct"/>
            <w:shd w:val="clear" w:color="auto" w:fill="FFFFFF"/>
            <w:vAlign w:val="center"/>
          </w:tcPr>
          <w:p w14:paraId="26BB1941"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72C4A9FA"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413" w:type="pct"/>
            <w:shd w:val="clear" w:color="auto" w:fill="FFFFFF"/>
            <w:vAlign w:val="center"/>
          </w:tcPr>
          <w:p w14:paraId="7DB9D414"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16,81</w:t>
            </w:r>
          </w:p>
        </w:tc>
        <w:tc>
          <w:tcPr>
            <w:tcW w:w="412" w:type="pct"/>
            <w:shd w:val="clear" w:color="auto" w:fill="FFFFFF"/>
            <w:vAlign w:val="center"/>
          </w:tcPr>
          <w:p w14:paraId="5D09F1A2"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17,41</w:t>
            </w:r>
          </w:p>
        </w:tc>
        <w:tc>
          <w:tcPr>
            <w:tcW w:w="412" w:type="pct"/>
            <w:shd w:val="clear" w:color="auto" w:fill="FFFFFF"/>
            <w:vAlign w:val="center"/>
          </w:tcPr>
          <w:p w14:paraId="6187C31E"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18,52</w:t>
            </w:r>
          </w:p>
        </w:tc>
        <w:tc>
          <w:tcPr>
            <w:tcW w:w="412" w:type="pct"/>
            <w:shd w:val="clear" w:color="auto" w:fill="FFFFFF"/>
            <w:vAlign w:val="center"/>
          </w:tcPr>
          <w:p w14:paraId="30554BFD"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20,02</w:t>
            </w:r>
          </w:p>
        </w:tc>
        <w:tc>
          <w:tcPr>
            <w:tcW w:w="412" w:type="pct"/>
            <w:shd w:val="clear" w:color="auto" w:fill="FFFFFF"/>
            <w:vAlign w:val="center"/>
          </w:tcPr>
          <w:p w14:paraId="5350E693"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21,83</w:t>
            </w:r>
          </w:p>
        </w:tc>
      </w:tr>
      <w:tr w:rsidR="002271AE" w:rsidRPr="002271AE" w14:paraId="36C41BF2" w14:textId="77777777" w:rsidTr="00BA7A1E">
        <w:tc>
          <w:tcPr>
            <w:tcW w:w="285" w:type="pct"/>
            <w:shd w:val="clear" w:color="auto" w:fill="FFFFFF"/>
            <w:vAlign w:val="center"/>
          </w:tcPr>
          <w:p w14:paraId="654BEEBC" w14:textId="53ECCF58" w:rsidR="00B10AB7"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3</w:t>
            </w:r>
          </w:p>
        </w:tc>
        <w:tc>
          <w:tcPr>
            <w:tcW w:w="1352" w:type="pct"/>
            <w:shd w:val="clear" w:color="auto" w:fill="FFFFFF"/>
            <w:vAlign w:val="center"/>
          </w:tcPr>
          <w:p w14:paraId="2D127D1D" w14:textId="77777777" w:rsidR="00B10AB7" w:rsidRPr="002271AE" w:rsidRDefault="00B10AB7"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Bản đồ tỷ </w:t>
            </w:r>
            <w:r w:rsidR="006C04D1" w:rsidRPr="002271AE">
              <w:rPr>
                <w:rFonts w:ascii="Times New Roman" w:hAnsi="Times New Roman" w:cs="Times New Roman"/>
                <w:color w:val="000000" w:themeColor="text1"/>
                <w:sz w:val="26"/>
                <w:szCs w:val="26"/>
              </w:rPr>
              <w:t>l</w:t>
            </w:r>
            <w:r w:rsidRPr="002271AE">
              <w:rPr>
                <w:rFonts w:ascii="Times New Roman" w:hAnsi="Times New Roman" w:cs="Times New Roman"/>
                <w:color w:val="000000" w:themeColor="text1"/>
                <w:sz w:val="26"/>
                <w:szCs w:val="26"/>
              </w:rPr>
              <w:t>ệ 1/2000</w:t>
            </w:r>
          </w:p>
        </w:tc>
        <w:tc>
          <w:tcPr>
            <w:tcW w:w="365" w:type="pct"/>
            <w:shd w:val="clear" w:color="auto" w:fill="FFFFFF"/>
            <w:vAlign w:val="center"/>
          </w:tcPr>
          <w:p w14:paraId="39567AB5"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45AE3BEF"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483E12EB"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3" w:type="pct"/>
            <w:shd w:val="clear" w:color="auto" w:fill="FFFFFF"/>
            <w:vAlign w:val="center"/>
          </w:tcPr>
          <w:p w14:paraId="1068AC12"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1A9DFB31"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39BA59AC"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3D0EF147"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014B09D0"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r>
      <w:tr w:rsidR="002271AE" w:rsidRPr="002271AE" w14:paraId="02180D6C" w14:textId="77777777" w:rsidTr="00BA7A1E">
        <w:tc>
          <w:tcPr>
            <w:tcW w:w="285" w:type="pct"/>
            <w:shd w:val="clear" w:color="auto" w:fill="FFFFFF"/>
            <w:vAlign w:val="center"/>
          </w:tcPr>
          <w:p w14:paraId="1C70F347"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1352" w:type="pct"/>
            <w:shd w:val="clear" w:color="auto" w:fill="FFFFFF"/>
            <w:vAlign w:val="center"/>
          </w:tcPr>
          <w:p w14:paraId="34319A00" w14:textId="77777777" w:rsidR="006C04D1" w:rsidRPr="002271AE" w:rsidRDefault="006C04D1"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PC</w:t>
            </w:r>
          </w:p>
        </w:tc>
        <w:tc>
          <w:tcPr>
            <w:tcW w:w="365" w:type="pct"/>
            <w:shd w:val="clear" w:color="auto" w:fill="FFFFFF"/>
            <w:vAlign w:val="center"/>
          </w:tcPr>
          <w:p w14:paraId="6DEDB61B"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5" w:type="pct"/>
            <w:shd w:val="clear" w:color="auto" w:fill="FFFFFF"/>
            <w:vAlign w:val="center"/>
          </w:tcPr>
          <w:p w14:paraId="53702E48"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461" w:type="pct"/>
            <w:shd w:val="clear" w:color="auto" w:fill="FFFFFF"/>
            <w:vAlign w:val="center"/>
          </w:tcPr>
          <w:p w14:paraId="11AC5F65"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13" w:type="pct"/>
            <w:shd w:val="clear" w:color="auto" w:fill="FFFFFF"/>
            <w:vAlign w:val="center"/>
          </w:tcPr>
          <w:p w14:paraId="1CD45400"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412" w:type="pct"/>
            <w:shd w:val="clear" w:color="auto" w:fill="FFFFFF"/>
            <w:vAlign w:val="center"/>
          </w:tcPr>
          <w:p w14:paraId="18A74138"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2,33</w:t>
            </w:r>
          </w:p>
        </w:tc>
        <w:tc>
          <w:tcPr>
            <w:tcW w:w="412" w:type="pct"/>
            <w:shd w:val="clear" w:color="auto" w:fill="FFFFFF"/>
            <w:vAlign w:val="center"/>
          </w:tcPr>
          <w:p w14:paraId="637DC42E"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2,47</w:t>
            </w:r>
          </w:p>
        </w:tc>
        <w:tc>
          <w:tcPr>
            <w:tcW w:w="412" w:type="pct"/>
            <w:shd w:val="clear" w:color="auto" w:fill="FFFFFF"/>
            <w:vAlign w:val="center"/>
          </w:tcPr>
          <w:p w14:paraId="6ADBF372"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2,63</w:t>
            </w:r>
          </w:p>
        </w:tc>
        <w:tc>
          <w:tcPr>
            <w:tcW w:w="412" w:type="pct"/>
            <w:shd w:val="clear" w:color="auto" w:fill="FFFFFF"/>
            <w:vAlign w:val="center"/>
          </w:tcPr>
          <w:p w14:paraId="13175B58"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2,96</w:t>
            </w:r>
          </w:p>
        </w:tc>
      </w:tr>
      <w:tr w:rsidR="002271AE" w:rsidRPr="002271AE" w14:paraId="630821FA" w14:textId="77777777" w:rsidTr="00BA7A1E">
        <w:tc>
          <w:tcPr>
            <w:tcW w:w="285" w:type="pct"/>
            <w:shd w:val="clear" w:color="auto" w:fill="FFFFFF"/>
            <w:vAlign w:val="center"/>
          </w:tcPr>
          <w:p w14:paraId="6FC7A287"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1352" w:type="pct"/>
            <w:shd w:val="clear" w:color="auto" w:fill="FFFFFF"/>
            <w:vAlign w:val="center"/>
          </w:tcPr>
          <w:p w14:paraId="58B2FB06" w14:textId="77777777" w:rsidR="006C04D1" w:rsidRPr="002271AE" w:rsidRDefault="006C04D1"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laser 0,5 kW</w:t>
            </w:r>
          </w:p>
        </w:tc>
        <w:tc>
          <w:tcPr>
            <w:tcW w:w="365" w:type="pct"/>
            <w:shd w:val="clear" w:color="auto" w:fill="FFFFFF"/>
            <w:vAlign w:val="center"/>
          </w:tcPr>
          <w:p w14:paraId="6554E7D3"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5" w:type="pct"/>
            <w:shd w:val="clear" w:color="auto" w:fill="FFFFFF"/>
            <w:vAlign w:val="center"/>
          </w:tcPr>
          <w:p w14:paraId="054E70E8"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2D4E334C"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413" w:type="pct"/>
            <w:shd w:val="clear" w:color="auto" w:fill="FFFFFF"/>
            <w:vAlign w:val="center"/>
          </w:tcPr>
          <w:p w14:paraId="2C12BB3C"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w:t>
            </w:r>
          </w:p>
        </w:tc>
        <w:tc>
          <w:tcPr>
            <w:tcW w:w="412" w:type="pct"/>
            <w:shd w:val="clear" w:color="auto" w:fill="FFFFFF"/>
            <w:vAlign w:val="center"/>
          </w:tcPr>
          <w:p w14:paraId="65A5B15B"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0,003</w:t>
            </w:r>
          </w:p>
        </w:tc>
        <w:tc>
          <w:tcPr>
            <w:tcW w:w="412" w:type="pct"/>
            <w:shd w:val="clear" w:color="auto" w:fill="FFFFFF"/>
            <w:vAlign w:val="center"/>
          </w:tcPr>
          <w:p w14:paraId="2091D19E" w14:textId="77777777" w:rsidR="006C04D1" w:rsidRPr="002271AE" w:rsidRDefault="00E80858"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w:t>
            </w:r>
            <w:r w:rsidRPr="002271AE">
              <w:rPr>
                <w:rFonts w:ascii="Times New Roman" w:hAnsi="Times New Roman" w:cs="Times New Roman"/>
                <w:color w:val="000000" w:themeColor="text1"/>
                <w:sz w:val="26"/>
                <w:szCs w:val="26"/>
                <w:lang w:val="en-US"/>
              </w:rPr>
              <w:t>,</w:t>
            </w:r>
            <w:r w:rsidR="006C04D1" w:rsidRPr="002271AE">
              <w:rPr>
                <w:rFonts w:ascii="Times New Roman" w:hAnsi="Times New Roman" w:cs="Times New Roman"/>
                <w:color w:val="000000" w:themeColor="text1"/>
                <w:sz w:val="26"/>
                <w:szCs w:val="26"/>
              </w:rPr>
              <w:t>004</w:t>
            </w:r>
          </w:p>
        </w:tc>
        <w:tc>
          <w:tcPr>
            <w:tcW w:w="412" w:type="pct"/>
            <w:shd w:val="clear" w:color="auto" w:fill="FFFFFF"/>
            <w:vAlign w:val="center"/>
          </w:tcPr>
          <w:p w14:paraId="152360E9"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w:t>
            </w:r>
          </w:p>
        </w:tc>
        <w:tc>
          <w:tcPr>
            <w:tcW w:w="412" w:type="pct"/>
            <w:shd w:val="clear" w:color="auto" w:fill="FFFFFF"/>
            <w:vAlign w:val="center"/>
          </w:tcPr>
          <w:p w14:paraId="09497B34"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0,006</w:t>
            </w:r>
          </w:p>
        </w:tc>
      </w:tr>
      <w:tr w:rsidR="002271AE" w:rsidRPr="002271AE" w14:paraId="077A36C7" w14:textId="77777777" w:rsidTr="00BA7A1E">
        <w:tc>
          <w:tcPr>
            <w:tcW w:w="285" w:type="pct"/>
            <w:shd w:val="clear" w:color="auto" w:fill="FFFFFF"/>
            <w:vAlign w:val="center"/>
          </w:tcPr>
          <w:p w14:paraId="4A0C547A"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1352" w:type="pct"/>
            <w:shd w:val="clear" w:color="auto" w:fill="FFFFFF"/>
            <w:vAlign w:val="center"/>
          </w:tcPr>
          <w:p w14:paraId="5611B24C" w14:textId="77777777" w:rsidR="006C04D1" w:rsidRPr="002271AE" w:rsidRDefault="006C04D1"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65" w:type="pct"/>
            <w:shd w:val="clear" w:color="auto" w:fill="FFFFFF"/>
            <w:vAlign w:val="center"/>
          </w:tcPr>
          <w:p w14:paraId="7FF1EF9D"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5" w:type="pct"/>
            <w:shd w:val="clear" w:color="auto" w:fill="FFFFFF"/>
            <w:vAlign w:val="center"/>
          </w:tcPr>
          <w:p w14:paraId="7F824A59"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461" w:type="pct"/>
            <w:shd w:val="clear" w:color="auto" w:fill="FFFFFF"/>
            <w:vAlign w:val="center"/>
          </w:tcPr>
          <w:p w14:paraId="446B4353"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13" w:type="pct"/>
            <w:shd w:val="clear" w:color="auto" w:fill="FFFFFF"/>
            <w:vAlign w:val="center"/>
          </w:tcPr>
          <w:p w14:paraId="62029EE4"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0,59</w:t>
            </w:r>
          </w:p>
        </w:tc>
        <w:tc>
          <w:tcPr>
            <w:tcW w:w="412" w:type="pct"/>
            <w:shd w:val="clear" w:color="auto" w:fill="FFFFFF"/>
            <w:vAlign w:val="center"/>
          </w:tcPr>
          <w:p w14:paraId="19968592"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0,62</w:t>
            </w:r>
          </w:p>
        </w:tc>
        <w:tc>
          <w:tcPr>
            <w:tcW w:w="412" w:type="pct"/>
            <w:shd w:val="clear" w:color="auto" w:fill="FFFFFF"/>
            <w:vAlign w:val="center"/>
          </w:tcPr>
          <w:p w14:paraId="3E8EE55E"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0,66</w:t>
            </w:r>
          </w:p>
        </w:tc>
        <w:tc>
          <w:tcPr>
            <w:tcW w:w="412" w:type="pct"/>
            <w:shd w:val="clear" w:color="auto" w:fill="FFFFFF"/>
            <w:vAlign w:val="center"/>
          </w:tcPr>
          <w:p w14:paraId="0B020AE3"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0,70</w:t>
            </w:r>
          </w:p>
        </w:tc>
        <w:tc>
          <w:tcPr>
            <w:tcW w:w="412" w:type="pct"/>
            <w:shd w:val="clear" w:color="auto" w:fill="FFFFFF"/>
            <w:vAlign w:val="center"/>
          </w:tcPr>
          <w:p w14:paraId="686861BB"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0,79</w:t>
            </w:r>
          </w:p>
        </w:tc>
      </w:tr>
      <w:tr w:rsidR="002271AE" w:rsidRPr="002271AE" w14:paraId="25041AD8" w14:textId="77777777" w:rsidTr="00BA7A1E">
        <w:tc>
          <w:tcPr>
            <w:tcW w:w="285" w:type="pct"/>
            <w:shd w:val="clear" w:color="auto" w:fill="FFFFFF"/>
            <w:vAlign w:val="center"/>
          </w:tcPr>
          <w:p w14:paraId="76941CB9"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1352" w:type="pct"/>
            <w:shd w:val="clear" w:color="auto" w:fill="FFFFFF"/>
            <w:vAlign w:val="center"/>
          </w:tcPr>
          <w:p w14:paraId="2B1EDA65" w14:textId="77777777" w:rsidR="006C04D1" w:rsidRPr="002271AE" w:rsidRDefault="006C04D1"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65" w:type="pct"/>
            <w:shd w:val="clear" w:color="auto" w:fill="FFFFFF"/>
            <w:vAlign w:val="center"/>
          </w:tcPr>
          <w:p w14:paraId="59AD31D3"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75" w:type="pct"/>
            <w:shd w:val="clear" w:color="auto" w:fill="FFFFFF"/>
            <w:vAlign w:val="center"/>
          </w:tcPr>
          <w:p w14:paraId="645D6363"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6DBAB0D7"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413" w:type="pct"/>
            <w:shd w:val="clear" w:color="auto" w:fill="FFFFFF"/>
            <w:vAlign w:val="center"/>
          </w:tcPr>
          <w:p w14:paraId="2E1F2D2E"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17,31</w:t>
            </w:r>
          </w:p>
        </w:tc>
        <w:tc>
          <w:tcPr>
            <w:tcW w:w="412" w:type="pct"/>
            <w:shd w:val="clear" w:color="auto" w:fill="FFFFFF"/>
            <w:vAlign w:val="center"/>
          </w:tcPr>
          <w:p w14:paraId="7D1507F6"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18,41</w:t>
            </w:r>
          </w:p>
        </w:tc>
        <w:tc>
          <w:tcPr>
            <w:tcW w:w="412" w:type="pct"/>
            <w:shd w:val="clear" w:color="auto" w:fill="FFFFFF"/>
            <w:vAlign w:val="center"/>
          </w:tcPr>
          <w:p w14:paraId="2ADF68CC"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19,41</w:t>
            </w:r>
          </w:p>
        </w:tc>
        <w:tc>
          <w:tcPr>
            <w:tcW w:w="412" w:type="pct"/>
            <w:shd w:val="clear" w:color="auto" w:fill="FFFFFF"/>
            <w:vAlign w:val="center"/>
          </w:tcPr>
          <w:p w14:paraId="57C41A79"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20,72</w:t>
            </w:r>
          </w:p>
        </w:tc>
        <w:tc>
          <w:tcPr>
            <w:tcW w:w="412" w:type="pct"/>
            <w:shd w:val="clear" w:color="auto" w:fill="FFFFFF"/>
            <w:vAlign w:val="center"/>
          </w:tcPr>
          <w:p w14:paraId="19386EEC"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21,93</w:t>
            </w:r>
          </w:p>
        </w:tc>
      </w:tr>
      <w:tr w:rsidR="002271AE" w:rsidRPr="002271AE" w14:paraId="77743947" w14:textId="77777777" w:rsidTr="00BA7A1E">
        <w:tc>
          <w:tcPr>
            <w:tcW w:w="285" w:type="pct"/>
            <w:shd w:val="clear" w:color="auto" w:fill="FFFFFF"/>
            <w:vAlign w:val="center"/>
          </w:tcPr>
          <w:p w14:paraId="29869268" w14:textId="7CB8775C" w:rsidR="00B10AB7"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4</w:t>
            </w:r>
          </w:p>
        </w:tc>
        <w:tc>
          <w:tcPr>
            <w:tcW w:w="1352" w:type="pct"/>
            <w:shd w:val="clear" w:color="auto" w:fill="FFFFFF"/>
            <w:vAlign w:val="center"/>
          </w:tcPr>
          <w:p w14:paraId="2AAB73A1" w14:textId="77777777" w:rsidR="00B10AB7" w:rsidRPr="002271AE" w:rsidRDefault="00B10AB7"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1/5.000</w:t>
            </w:r>
          </w:p>
        </w:tc>
        <w:tc>
          <w:tcPr>
            <w:tcW w:w="365" w:type="pct"/>
            <w:shd w:val="clear" w:color="auto" w:fill="FFFFFF"/>
            <w:vAlign w:val="center"/>
          </w:tcPr>
          <w:p w14:paraId="0E7FA4C8"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51E15676"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4CBEC37C"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3" w:type="pct"/>
            <w:shd w:val="clear" w:color="auto" w:fill="FFFFFF"/>
            <w:vAlign w:val="center"/>
          </w:tcPr>
          <w:p w14:paraId="4D5E44FC"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348968B1"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16820C6B"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16232E9A"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5EBF9998"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r>
      <w:tr w:rsidR="002271AE" w:rsidRPr="002271AE" w14:paraId="6D6A05A2" w14:textId="77777777" w:rsidTr="00BA7A1E">
        <w:tc>
          <w:tcPr>
            <w:tcW w:w="285" w:type="pct"/>
            <w:shd w:val="clear" w:color="auto" w:fill="FFFFFF"/>
            <w:vAlign w:val="center"/>
          </w:tcPr>
          <w:p w14:paraId="40C6498F"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1352" w:type="pct"/>
            <w:shd w:val="clear" w:color="auto" w:fill="FFFFFF"/>
            <w:vAlign w:val="center"/>
          </w:tcPr>
          <w:p w14:paraId="1200DB07" w14:textId="77777777" w:rsidR="006C04D1" w:rsidRPr="002271AE" w:rsidRDefault="006C04D1"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PC</w:t>
            </w:r>
          </w:p>
        </w:tc>
        <w:tc>
          <w:tcPr>
            <w:tcW w:w="365" w:type="pct"/>
            <w:shd w:val="clear" w:color="auto" w:fill="FFFFFF"/>
            <w:vAlign w:val="center"/>
          </w:tcPr>
          <w:p w14:paraId="45DF5A7C"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5" w:type="pct"/>
            <w:shd w:val="clear" w:color="auto" w:fill="FFFFFF"/>
            <w:vAlign w:val="center"/>
          </w:tcPr>
          <w:p w14:paraId="249F10B4"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461" w:type="pct"/>
            <w:shd w:val="clear" w:color="auto" w:fill="FFFFFF"/>
            <w:vAlign w:val="center"/>
          </w:tcPr>
          <w:p w14:paraId="05509213"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13" w:type="pct"/>
            <w:shd w:val="clear" w:color="auto" w:fill="FFFFFF"/>
            <w:vAlign w:val="center"/>
          </w:tcPr>
          <w:p w14:paraId="7F009DB8"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2,64</w:t>
            </w:r>
          </w:p>
        </w:tc>
        <w:tc>
          <w:tcPr>
            <w:tcW w:w="412" w:type="pct"/>
            <w:shd w:val="clear" w:color="auto" w:fill="FFFFFF"/>
            <w:vAlign w:val="center"/>
          </w:tcPr>
          <w:p w14:paraId="55AF8C3C"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2,77</w:t>
            </w:r>
          </w:p>
        </w:tc>
        <w:tc>
          <w:tcPr>
            <w:tcW w:w="412" w:type="pct"/>
            <w:shd w:val="clear" w:color="auto" w:fill="FFFFFF"/>
            <w:vAlign w:val="center"/>
          </w:tcPr>
          <w:p w14:paraId="4AA3C552"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3,10</w:t>
            </w:r>
          </w:p>
        </w:tc>
        <w:tc>
          <w:tcPr>
            <w:tcW w:w="412" w:type="pct"/>
            <w:shd w:val="clear" w:color="auto" w:fill="FFFFFF"/>
            <w:vAlign w:val="center"/>
          </w:tcPr>
          <w:p w14:paraId="07D5A75F"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3,23</w:t>
            </w:r>
          </w:p>
        </w:tc>
        <w:tc>
          <w:tcPr>
            <w:tcW w:w="412" w:type="pct"/>
            <w:shd w:val="clear" w:color="auto" w:fill="FFFFFF"/>
            <w:vAlign w:val="center"/>
          </w:tcPr>
          <w:p w14:paraId="2A828D0D"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r>
      <w:tr w:rsidR="002271AE" w:rsidRPr="002271AE" w14:paraId="3AFE18D9" w14:textId="77777777" w:rsidTr="00BA7A1E">
        <w:tc>
          <w:tcPr>
            <w:tcW w:w="285" w:type="pct"/>
            <w:shd w:val="clear" w:color="auto" w:fill="FFFFFF"/>
            <w:vAlign w:val="center"/>
          </w:tcPr>
          <w:p w14:paraId="176716DC"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1352" w:type="pct"/>
            <w:shd w:val="clear" w:color="auto" w:fill="FFFFFF"/>
            <w:vAlign w:val="center"/>
          </w:tcPr>
          <w:p w14:paraId="68E4A4E6" w14:textId="77777777" w:rsidR="006C04D1" w:rsidRPr="002271AE" w:rsidRDefault="006C04D1"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laser 0,5 kW</w:t>
            </w:r>
          </w:p>
        </w:tc>
        <w:tc>
          <w:tcPr>
            <w:tcW w:w="365" w:type="pct"/>
            <w:shd w:val="clear" w:color="auto" w:fill="FFFFFF"/>
            <w:vAlign w:val="center"/>
          </w:tcPr>
          <w:p w14:paraId="2697077D"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5" w:type="pct"/>
            <w:shd w:val="clear" w:color="auto" w:fill="FFFFFF"/>
            <w:vAlign w:val="center"/>
          </w:tcPr>
          <w:p w14:paraId="0B070A86"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282B6E6E"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413" w:type="pct"/>
            <w:shd w:val="clear" w:color="auto" w:fill="FFFFFF"/>
            <w:vAlign w:val="center"/>
          </w:tcPr>
          <w:p w14:paraId="25382AD5"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0,003</w:t>
            </w:r>
          </w:p>
        </w:tc>
        <w:tc>
          <w:tcPr>
            <w:tcW w:w="412" w:type="pct"/>
            <w:shd w:val="clear" w:color="auto" w:fill="FFFFFF"/>
            <w:vAlign w:val="center"/>
          </w:tcPr>
          <w:p w14:paraId="76D0020B"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w:t>
            </w:r>
          </w:p>
        </w:tc>
        <w:tc>
          <w:tcPr>
            <w:tcW w:w="412" w:type="pct"/>
            <w:shd w:val="clear" w:color="auto" w:fill="FFFFFF"/>
            <w:vAlign w:val="center"/>
          </w:tcPr>
          <w:p w14:paraId="24EB69F1"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w:t>
            </w:r>
          </w:p>
        </w:tc>
        <w:tc>
          <w:tcPr>
            <w:tcW w:w="412" w:type="pct"/>
            <w:shd w:val="clear" w:color="auto" w:fill="FFFFFF"/>
            <w:vAlign w:val="center"/>
          </w:tcPr>
          <w:p w14:paraId="764C0575"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w:t>
            </w:r>
          </w:p>
        </w:tc>
        <w:tc>
          <w:tcPr>
            <w:tcW w:w="412" w:type="pct"/>
            <w:shd w:val="clear" w:color="auto" w:fill="FFFFFF"/>
            <w:vAlign w:val="center"/>
          </w:tcPr>
          <w:p w14:paraId="5D7A6192"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r>
      <w:tr w:rsidR="002271AE" w:rsidRPr="002271AE" w14:paraId="186FCDA0" w14:textId="77777777" w:rsidTr="00BA7A1E">
        <w:tc>
          <w:tcPr>
            <w:tcW w:w="285" w:type="pct"/>
            <w:shd w:val="clear" w:color="auto" w:fill="FFFFFF"/>
            <w:vAlign w:val="center"/>
          </w:tcPr>
          <w:p w14:paraId="410C0B82"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1352" w:type="pct"/>
            <w:shd w:val="clear" w:color="auto" w:fill="FFFFFF"/>
            <w:vAlign w:val="center"/>
          </w:tcPr>
          <w:p w14:paraId="0622496E" w14:textId="77777777" w:rsidR="006C04D1" w:rsidRPr="002271AE" w:rsidRDefault="006C04D1"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65" w:type="pct"/>
            <w:shd w:val="clear" w:color="auto" w:fill="FFFFFF"/>
            <w:vAlign w:val="center"/>
          </w:tcPr>
          <w:p w14:paraId="6C67B436"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5" w:type="pct"/>
            <w:shd w:val="clear" w:color="auto" w:fill="FFFFFF"/>
            <w:vAlign w:val="center"/>
          </w:tcPr>
          <w:p w14:paraId="61795EBF"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461" w:type="pct"/>
            <w:shd w:val="clear" w:color="auto" w:fill="FFFFFF"/>
            <w:vAlign w:val="center"/>
          </w:tcPr>
          <w:p w14:paraId="0834AB38"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13" w:type="pct"/>
            <w:shd w:val="clear" w:color="auto" w:fill="FFFFFF"/>
            <w:vAlign w:val="center"/>
          </w:tcPr>
          <w:p w14:paraId="6799310C"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0,70</w:t>
            </w:r>
          </w:p>
        </w:tc>
        <w:tc>
          <w:tcPr>
            <w:tcW w:w="412" w:type="pct"/>
            <w:shd w:val="clear" w:color="auto" w:fill="FFFFFF"/>
            <w:vAlign w:val="center"/>
          </w:tcPr>
          <w:p w14:paraId="7AFB91EA"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w:t>
            </w:r>
            <w:r w:rsidRPr="002271AE">
              <w:rPr>
                <w:rFonts w:ascii="Times New Roman" w:hAnsi="Times New Roman" w:cs="Times New Roman"/>
                <w:color w:val="000000" w:themeColor="text1"/>
                <w:sz w:val="26"/>
                <w:szCs w:val="26"/>
              </w:rPr>
              <w:lastRenderedPageBreak/>
              <w:t>74</w:t>
            </w:r>
          </w:p>
        </w:tc>
        <w:tc>
          <w:tcPr>
            <w:tcW w:w="412" w:type="pct"/>
            <w:shd w:val="clear" w:color="auto" w:fill="FFFFFF"/>
            <w:vAlign w:val="center"/>
          </w:tcPr>
          <w:p w14:paraId="2019C82E"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0,83</w:t>
            </w:r>
          </w:p>
        </w:tc>
        <w:tc>
          <w:tcPr>
            <w:tcW w:w="412" w:type="pct"/>
            <w:shd w:val="clear" w:color="auto" w:fill="FFFFFF"/>
            <w:vAlign w:val="center"/>
          </w:tcPr>
          <w:p w14:paraId="18213E17"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0,86</w:t>
            </w:r>
          </w:p>
        </w:tc>
        <w:tc>
          <w:tcPr>
            <w:tcW w:w="412" w:type="pct"/>
            <w:shd w:val="clear" w:color="auto" w:fill="FFFFFF"/>
            <w:vAlign w:val="center"/>
          </w:tcPr>
          <w:p w14:paraId="4E57C6BB"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r>
      <w:tr w:rsidR="002271AE" w:rsidRPr="002271AE" w14:paraId="14FDC069" w14:textId="77777777" w:rsidTr="00BA7A1E">
        <w:tc>
          <w:tcPr>
            <w:tcW w:w="285" w:type="pct"/>
            <w:shd w:val="clear" w:color="auto" w:fill="FFFFFF"/>
            <w:vAlign w:val="center"/>
          </w:tcPr>
          <w:p w14:paraId="143036DD"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1352" w:type="pct"/>
            <w:shd w:val="clear" w:color="auto" w:fill="FFFFFF"/>
            <w:vAlign w:val="center"/>
          </w:tcPr>
          <w:p w14:paraId="18B5778E" w14:textId="77777777" w:rsidR="006C04D1" w:rsidRPr="002271AE" w:rsidRDefault="006C04D1"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65" w:type="pct"/>
            <w:shd w:val="clear" w:color="auto" w:fill="FFFFFF"/>
            <w:vAlign w:val="center"/>
          </w:tcPr>
          <w:p w14:paraId="04B85011"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75" w:type="pct"/>
            <w:shd w:val="clear" w:color="auto" w:fill="FFFFFF"/>
            <w:vAlign w:val="center"/>
          </w:tcPr>
          <w:p w14:paraId="2DE4489C"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29C25780"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413" w:type="pct"/>
            <w:shd w:val="clear" w:color="auto" w:fill="FFFFFF"/>
            <w:vAlign w:val="center"/>
          </w:tcPr>
          <w:p w14:paraId="1FA38046"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20,81</w:t>
            </w:r>
          </w:p>
        </w:tc>
        <w:tc>
          <w:tcPr>
            <w:tcW w:w="412" w:type="pct"/>
            <w:shd w:val="clear" w:color="auto" w:fill="FFFFFF"/>
            <w:vAlign w:val="center"/>
          </w:tcPr>
          <w:p w14:paraId="5E7CCECD"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21,82</w:t>
            </w:r>
          </w:p>
        </w:tc>
        <w:tc>
          <w:tcPr>
            <w:tcW w:w="412" w:type="pct"/>
            <w:shd w:val="clear" w:color="auto" w:fill="FFFFFF"/>
            <w:vAlign w:val="center"/>
          </w:tcPr>
          <w:p w14:paraId="75167259"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24,42</w:t>
            </w:r>
          </w:p>
        </w:tc>
        <w:tc>
          <w:tcPr>
            <w:tcW w:w="412" w:type="pct"/>
            <w:shd w:val="clear" w:color="auto" w:fill="FFFFFF"/>
            <w:vAlign w:val="center"/>
          </w:tcPr>
          <w:p w14:paraId="792DC567"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25,42</w:t>
            </w:r>
          </w:p>
        </w:tc>
        <w:tc>
          <w:tcPr>
            <w:tcW w:w="412" w:type="pct"/>
            <w:shd w:val="clear" w:color="auto" w:fill="FFFFFF"/>
            <w:vAlign w:val="center"/>
          </w:tcPr>
          <w:p w14:paraId="6BFAF108"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r>
      <w:tr w:rsidR="002271AE" w:rsidRPr="002271AE" w14:paraId="64CB3869" w14:textId="77777777" w:rsidTr="00BA7A1E">
        <w:tc>
          <w:tcPr>
            <w:tcW w:w="285" w:type="pct"/>
            <w:shd w:val="clear" w:color="auto" w:fill="FFFFFF"/>
            <w:vAlign w:val="center"/>
          </w:tcPr>
          <w:p w14:paraId="65CB4366" w14:textId="501C05D7" w:rsidR="00B10AB7" w:rsidRPr="002271AE" w:rsidRDefault="00BA7A1E" w:rsidP="009D00A4">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5</w:t>
            </w:r>
          </w:p>
        </w:tc>
        <w:tc>
          <w:tcPr>
            <w:tcW w:w="1352" w:type="pct"/>
            <w:shd w:val="clear" w:color="auto" w:fill="FFFFFF"/>
            <w:vAlign w:val="center"/>
          </w:tcPr>
          <w:p w14:paraId="41E5964B" w14:textId="77777777" w:rsidR="00B10AB7" w:rsidRPr="002271AE" w:rsidRDefault="00B10AB7"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1/10000</w:t>
            </w:r>
          </w:p>
        </w:tc>
        <w:tc>
          <w:tcPr>
            <w:tcW w:w="365" w:type="pct"/>
            <w:shd w:val="clear" w:color="auto" w:fill="FFFFFF"/>
            <w:vAlign w:val="center"/>
          </w:tcPr>
          <w:p w14:paraId="1FC386DA"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75" w:type="pct"/>
            <w:shd w:val="clear" w:color="auto" w:fill="FFFFFF"/>
            <w:vAlign w:val="center"/>
          </w:tcPr>
          <w:p w14:paraId="2B19173D"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7C9D41EB"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3" w:type="pct"/>
            <w:shd w:val="clear" w:color="auto" w:fill="FFFFFF"/>
            <w:vAlign w:val="center"/>
          </w:tcPr>
          <w:p w14:paraId="37F6CE81"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125D07B4"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15FD39E4"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2EA2ADD4"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c>
          <w:tcPr>
            <w:tcW w:w="412" w:type="pct"/>
            <w:shd w:val="clear" w:color="auto" w:fill="FFFFFF"/>
            <w:vAlign w:val="center"/>
          </w:tcPr>
          <w:p w14:paraId="31F37B3A" w14:textId="77777777" w:rsidR="00B10AB7" w:rsidRPr="002271AE" w:rsidRDefault="00B10AB7" w:rsidP="009D00A4">
            <w:pPr>
              <w:spacing w:before="60" w:after="60"/>
              <w:jc w:val="center"/>
              <w:rPr>
                <w:rFonts w:ascii="Times New Roman" w:hAnsi="Times New Roman" w:cs="Times New Roman"/>
                <w:color w:val="000000" w:themeColor="text1"/>
                <w:sz w:val="26"/>
                <w:szCs w:val="26"/>
              </w:rPr>
            </w:pPr>
          </w:p>
        </w:tc>
      </w:tr>
      <w:tr w:rsidR="002271AE" w:rsidRPr="002271AE" w14:paraId="464F52D6" w14:textId="77777777" w:rsidTr="00BA7A1E">
        <w:tc>
          <w:tcPr>
            <w:tcW w:w="285" w:type="pct"/>
            <w:shd w:val="clear" w:color="auto" w:fill="FFFFFF"/>
            <w:vAlign w:val="center"/>
          </w:tcPr>
          <w:p w14:paraId="633FF3E7"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1352" w:type="pct"/>
            <w:shd w:val="clear" w:color="auto" w:fill="FFFFFF"/>
            <w:vAlign w:val="center"/>
          </w:tcPr>
          <w:p w14:paraId="277CC401" w14:textId="77777777" w:rsidR="006C04D1" w:rsidRPr="002271AE" w:rsidRDefault="006C04D1"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PC</w:t>
            </w:r>
          </w:p>
        </w:tc>
        <w:tc>
          <w:tcPr>
            <w:tcW w:w="365" w:type="pct"/>
            <w:shd w:val="clear" w:color="auto" w:fill="FFFFFF"/>
            <w:vAlign w:val="center"/>
          </w:tcPr>
          <w:p w14:paraId="78782118"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5" w:type="pct"/>
            <w:shd w:val="clear" w:color="auto" w:fill="FFFFFF"/>
            <w:vAlign w:val="center"/>
          </w:tcPr>
          <w:p w14:paraId="339A818B"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461" w:type="pct"/>
            <w:shd w:val="clear" w:color="auto" w:fill="FFFFFF"/>
            <w:vAlign w:val="center"/>
          </w:tcPr>
          <w:p w14:paraId="496873A8"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13" w:type="pct"/>
            <w:shd w:val="clear" w:color="auto" w:fill="FFFFFF"/>
            <w:vAlign w:val="center"/>
          </w:tcPr>
          <w:p w14:paraId="4729DCC8"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3,96</w:t>
            </w:r>
          </w:p>
        </w:tc>
        <w:tc>
          <w:tcPr>
            <w:tcW w:w="412" w:type="pct"/>
            <w:shd w:val="clear" w:color="auto" w:fill="FFFFFF"/>
            <w:vAlign w:val="center"/>
          </w:tcPr>
          <w:p w14:paraId="2C07BBF3"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4,16</w:t>
            </w:r>
          </w:p>
        </w:tc>
        <w:tc>
          <w:tcPr>
            <w:tcW w:w="412" w:type="pct"/>
            <w:shd w:val="clear" w:color="auto" w:fill="FFFFFF"/>
            <w:vAlign w:val="center"/>
          </w:tcPr>
          <w:p w14:paraId="3FC22435"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4,65</w:t>
            </w:r>
          </w:p>
        </w:tc>
        <w:tc>
          <w:tcPr>
            <w:tcW w:w="412" w:type="pct"/>
            <w:shd w:val="clear" w:color="auto" w:fill="FFFFFF"/>
            <w:vAlign w:val="center"/>
          </w:tcPr>
          <w:p w14:paraId="15F3D14F"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4,85</w:t>
            </w:r>
          </w:p>
        </w:tc>
        <w:tc>
          <w:tcPr>
            <w:tcW w:w="412" w:type="pct"/>
            <w:shd w:val="clear" w:color="auto" w:fill="FFFFFF"/>
            <w:vAlign w:val="center"/>
          </w:tcPr>
          <w:p w14:paraId="45B18530"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r>
      <w:tr w:rsidR="002271AE" w:rsidRPr="002271AE" w14:paraId="672B2F05" w14:textId="77777777" w:rsidTr="00BA7A1E">
        <w:tc>
          <w:tcPr>
            <w:tcW w:w="285" w:type="pct"/>
            <w:shd w:val="clear" w:color="auto" w:fill="FFFFFF"/>
            <w:vAlign w:val="center"/>
          </w:tcPr>
          <w:p w14:paraId="6C29B1C2"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1352" w:type="pct"/>
            <w:shd w:val="clear" w:color="auto" w:fill="FFFFFF"/>
            <w:vAlign w:val="center"/>
          </w:tcPr>
          <w:p w14:paraId="16954D66" w14:textId="77777777" w:rsidR="006C04D1" w:rsidRPr="002271AE" w:rsidRDefault="006C04D1"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laser 0,5 kW</w:t>
            </w:r>
          </w:p>
        </w:tc>
        <w:tc>
          <w:tcPr>
            <w:tcW w:w="365" w:type="pct"/>
            <w:shd w:val="clear" w:color="auto" w:fill="FFFFFF"/>
            <w:vAlign w:val="center"/>
          </w:tcPr>
          <w:p w14:paraId="78C70783"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5" w:type="pct"/>
            <w:shd w:val="clear" w:color="auto" w:fill="FFFFFF"/>
            <w:vAlign w:val="center"/>
          </w:tcPr>
          <w:p w14:paraId="0678150B"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47CC0290"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413" w:type="pct"/>
            <w:shd w:val="clear" w:color="auto" w:fill="FFFFFF"/>
            <w:vAlign w:val="center"/>
          </w:tcPr>
          <w:p w14:paraId="788B37A9"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0,006</w:t>
            </w:r>
          </w:p>
        </w:tc>
        <w:tc>
          <w:tcPr>
            <w:tcW w:w="412" w:type="pct"/>
            <w:shd w:val="clear" w:color="auto" w:fill="FFFFFF"/>
            <w:vAlign w:val="center"/>
          </w:tcPr>
          <w:p w14:paraId="0FE33713"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0,008</w:t>
            </w:r>
          </w:p>
        </w:tc>
        <w:tc>
          <w:tcPr>
            <w:tcW w:w="412" w:type="pct"/>
            <w:shd w:val="clear" w:color="auto" w:fill="FFFFFF"/>
            <w:vAlign w:val="center"/>
          </w:tcPr>
          <w:p w14:paraId="1AC47DF1"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0,010</w:t>
            </w:r>
          </w:p>
        </w:tc>
        <w:tc>
          <w:tcPr>
            <w:tcW w:w="412" w:type="pct"/>
            <w:shd w:val="clear" w:color="auto" w:fill="FFFFFF"/>
            <w:vAlign w:val="center"/>
          </w:tcPr>
          <w:p w14:paraId="7F203634"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0,013</w:t>
            </w:r>
          </w:p>
        </w:tc>
        <w:tc>
          <w:tcPr>
            <w:tcW w:w="412" w:type="pct"/>
            <w:shd w:val="clear" w:color="auto" w:fill="FFFFFF"/>
            <w:vAlign w:val="center"/>
          </w:tcPr>
          <w:p w14:paraId="11CC56D0"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r>
      <w:tr w:rsidR="002271AE" w:rsidRPr="002271AE" w14:paraId="37B7CC96" w14:textId="77777777" w:rsidTr="00BA7A1E">
        <w:tc>
          <w:tcPr>
            <w:tcW w:w="285" w:type="pct"/>
            <w:shd w:val="clear" w:color="auto" w:fill="FFFFFF"/>
            <w:vAlign w:val="center"/>
          </w:tcPr>
          <w:p w14:paraId="7EB7BB43"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1352" w:type="pct"/>
            <w:shd w:val="clear" w:color="auto" w:fill="FFFFFF"/>
            <w:vAlign w:val="center"/>
          </w:tcPr>
          <w:p w14:paraId="6998017B" w14:textId="77777777" w:rsidR="006C04D1" w:rsidRPr="002271AE" w:rsidRDefault="006C04D1"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365" w:type="pct"/>
            <w:shd w:val="clear" w:color="auto" w:fill="FFFFFF"/>
            <w:vAlign w:val="center"/>
          </w:tcPr>
          <w:p w14:paraId="077DCD8A"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75" w:type="pct"/>
            <w:shd w:val="clear" w:color="auto" w:fill="FFFFFF"/>
            <w:vAlign w:val="center"/>
          </w:tcPr>
          <w:p w14:paraId="0042D24C"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461" w:type="pct"/>
            <w:shd w:val="clear" w:color="auto" w:fill="FFFFFF"/>
            <w:vAlign w:val="center"/>
          </w:tcPr>
          <w:p w14:paraId="1E8A52B4"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13" w:type="pct"/>
            <w:shd w:val="clear" w:color="auto" w:fill="FFFFFF"/>
            <w:vAlign w:val="center"/>
          </w:tcPr>
          <w:p w14:paraId="3B93737F"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1,05</w:t>
            </w:r>
          </w:p>
        </w:tc>
        <w:tc>
          <w:tcPr>
            <w:tcW w:w="412" w:type="pct"/>
            <w:shd w:val="clear" w:color="auto" w:fill="FFFFFF"/>
            <w:vAlign w:val="center"/>
          </w:tcPr>
          <w:p w14:paraId="22C2A887"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1,11</w:t>
            </w:r>
          </w:p>
        </w:tc>
        <w:tc>
          <w:tcPr>
            <w:tcW w:w="412" w:type="pct"/>
            <w:shd w:val="clear" w:color="auto" w:fill="FFFFFF"/>
            <w:vAlign w:val="center"/>
          </w:tcPr>
          <w:p w14:paraId="20C81145"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1,25</w:t>
            </w:r>
          </w:p>
        </w:tc>
        <w:tc>
          <w:tcPr>
            <w:tcW w:w="412" w:type="pct"/>
            <w:shd w:val="clear" w:color="auto" w:fill="FFFFFF"/>
            <w:vAlign w:val="center"/>
          </w:tcPr>
          <w:p w14:paraId="364B4FD2"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1,29</w:t>
            </w:r>
          </w:p>
        </w:tc>
        <w:tc>
          <w:tcPr>
            <w:tcW w:w="412" w:type="pct"/>
            <w:shd w:val="clear" w:color="auto" w:fill="FFFFFF"/>
            <w:vAlign w:val="center"/>
          </w:tcPr>
          <w:p w14:paraId="0241F745"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r>
      <w:tr w:rsidR="002271AE" w:rsidRPr="002271AE" w14:paraId="0A2722A6" w14:textId="77777777" w:rsidTr="00BA7A1E">
        <w:tc>
          <w:tcPr>
            <w:tcW w:w="285" w:type="pct"/>
            <w:shd w:val="clear" w:color="auto" w:fill="FFFFFF"/>
            <w:vAlign w:val="center"/>
          </w:tcPr>
          <w:p w14:paraId="21306B04"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1352" w:type="pct"/>
            <w:shd w:val="clear" w:color="auto" w:fill="FFFFFF"/>
            <w:vAlign w:val="center"/>
          </w:tcPr>
          <w:p w14:paraId="59863EBC" w14:textId="77777777" w:rsidR="006C04D1" w:rsidRPr="002271AE" w:rsidRDefault="006C04D1"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65" w:type="pct"/>
            <w:shd w:val="clear" w:color="auto" w:fill="FFFFFF"/>
            <w:vAlign w:val="center"/>
          </w:tcPr>
          <w:p w14:paraId="0E219AAD"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75" w:type="pct"/>
            <w:shd w:val="clear" w:color="auto" w:fill="FFFFFF"/>
            <w:vAlign w:val="center"/>
          </w:tcPr>
          <w:p w14:paraId="3A37934C"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461" w:type="pct"/>
            <w:shd w:val="clear" w:color="auto" w:fill="FFFFFF"/>
            <w:vAlign w:val="center"/>
          </w:tcPr>
          <w:p w14:paraId="011AAA26"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c>
          <w:tcPr>
            <w:tcW w:w="413" w:type="pct"/>
            <w:shd w:val="clear" w:color="auto" w:fill="FFFFFF"/>
            <w:vAlign w:val="center"/>
          </w:tcPr>
          <w:p w14:paraId="76FE179E"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31,22</w:t>
            </w:r>
          </w:p>
        </w:tc>
        <w:tc>
          <w:tcPr>
            <w:tcW w:w="412" w:type="pct"/>
            <w:shd w:val="clear" w:color="auto" w:fill="FFFFFF"/>
            <w:vAlign w:val="center"/>
          </w:tcPr>
          <w:p w14:paraId="0CDD01DD"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32,77</w:t>
            </w:r>
          </w:p>
        </w:tc>
        <w:tc>
          <w:tcPr>
            <w:tcW w:w="412" w:type="pct"/>
            <w:shd w:val="clear" w:color="auto" w:fill="FFFFFF"/>
            <w:vAlign w:val="center"/>
          </w:tcPr>
          <w:p w14:paraId="159D24E0"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36,64</w:t>
            </w:r>
          </w:p>
        </w:tc>
        <w:tc>
          <w:tcPr>
            <w:tcW w:w="412" w:type="pct"/>
            <w:shd w:val="clear" w:color="auto" w:fill="FFFFFF"/>
            <w:vAlign w:val="center"/>
          </w:tcPr>
          <w:p w14:paraId="489C5195"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38,14</w:t>
            </w:r>
          </w:p>
        </w:tc>
        <w:tc>
          <w:tcPr>
            <w:tcW w:w="412" w:type="pct"/>
            <w:shd w:val="clear" w:color="auto" w:fill="FFFFFF"/>
            <w:vAlign w:val="center"/>
          </w:tcPr>
          <w:p w14:paraId="2FF2A16A" w14:textId="77777777" w:rsidR="006C04D1" w:rsidRPr="002271AE" w:rsidRDefault="006C04D1" w:rsidP="009D00A4">
            <w:pPr>
              <w:spacing w:before="60" w:after="60"/>
              <w:jc w:val="center"/>
              <w:rPr>
                <w:rFonts w:ascii="Times New Roman" w:hAnsi="Times New Roman" w:cs="Times New Roman"/>
                <w:color w:val="000000" w:themeColor="text1"/>
                <w:sz w:val="26"/>
                <w:szCs w:val="26"/>
              </w:rPr>
            </w:pPr>
          </w:p>
        </w:tc>
      </w:tr>
    </w:tbl>
    <w:p w14:paraId="1A68E431" w14:textId="77777777" w:rsidR="00B10AB7" w:rsidRPr="002271AE" w:rsidRDefault="00B10AB7" w:rsidP="005F3402">
      <w:pPr>
        <w:rPr>
          <w:rFonts w:ascii="Times New Roman" w:hAnsi="Times New Roman" w:cs="Times New Roman"/>
          <w:b/>
          <w:color w:val="000000" w:themeColor="text1"/>
          <w:sz w:val="28"/>
          <w:szCs w:val="28"/>
        </w:rPr>
      </w:pPr>
      <w:bookmarkStart w:id="34" w:name="bookmark57"/>
      <w:r w:rsidRPr="002271AE">
        <w:rPr>
          <w:rFonts w:ascii="Times New Roman" w:hAnsi="Times New Roman" w:cs="Times New Roman"/>
          <w:b/>
          <w:color w:val="000000" w:themeColor="text1"/>
          <w:sz w:val="28"/>
          <w:szCs w:val="28"/>
          <w:u w:val="single"/>
        </w:rPr>
        <w:t>Ghi chú</w:t>
      </w:r>
      <w:r w:rsidRPr="002271AE">
        <w:rPr>
          <w:rFonts w:ascii="Times New Roman" w:hAnsi="Times New Roman" w:cs="Times New Roman"/>
          <w:b/>
          <w:color w:val="000000" w:themeColor="text1"/>
          <w:sz w:val="28"/>
          <w:szCs w:val="28"/>
        </w:rPr>
        <w:t>:</w:t>
      </w:r>
      <w:bookmarkEnd w:id="34"/>
    </w:p>
    <w:p w14:paraId="4506F3E2" w14:textId="77777777" w:rsidR="00CB117C" w:rsidRPr="002271AE" w:rsidRDefault="00B10AB7"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Mức tại Bảng 5</w:t>
      </w:r>
      <w:r w:rsidR="00A501A1" w:rsidRPr="002271AE">
        <w:rPr>
          <w:rFonts w:ascii="Times New Roman" w:hAnsi="Times New Roman" w:cs="Times New Roman"/>
          <w:color w:val="000000" w:themeColor="text1"/>
          <w:sz w:val="28"/>
          <w:szCs w:val="28"/>
        </w:rPr>
        <w:t>6</w:t>
      </w:r>
      <w:r w:rsidRPr="002271AE">
        <w:rPr>
          <w:rFonts w:ascii="Times New Roman" w:hAnsi="Times New Roman" w:cs="Times New Roman"/>
          <w:color w:val="000000" w:themeColor="text1"/>
          <w:sz w:val="28"/>
          <w:szCs w:val="28"/>
        </w:rPr>
        <w:t xml:space="preserve"> tính cho mảnh bản đồ có mức độ biến động từ</w:t>
      </w:r>
      <w:r w:rsidR="00E80858" w:rsidRPr="002271AE">
        <w:rPr>
          <w:rFonts w:ascii="Times New Roman" w:hAnsi="Times New Roman" w:cs="Times New Roman"/>
          <w:color w:val="000000" w:themeColor="text1"/>
          <w:sz w:val="28"/>
          <w:szCs w:val="28"/>
        </w:rPr>
        <w:t xml:space="preserve"> 15% số</w:t>
      </w:r>
      <w:r w:rsidRPr="002271AE">
        <w:rPr>
          <w:rFonts w:ascii="Times New Roman" w:hAnsi="Times New Roman" w:cs="Times New Roman"/>
          <w:color w:val="000000" w:themeColor="text1"/>
          <w:sz w:val="28"/>
          <w:szCs w:val="28"/>
        </w:rPr>
        <w:t xml:space="preserve"> thửa đất tr</w:t>
      </w:r>
      <w:r w:rsidR="00E80858" w:rsidRPr="002271AE">
        <w:rPr>
          <w:rFonts w:ascii="Times New Roman" w:hAnsi="Times New Roman" w:cs="Times New Roman"/>
          <w:color w:val="000000" w:themeColor="text1"/>
          <w:sz w:val="28"/>
          <w:szCs w:val="28"/>
        </w:rPr>
        <w:t>ở</w:t>
      </w:r>
      <w:r w:rsidRPr="002271AE">
        <w:rPr>
          <w:rFonts w:ascii="Times New Roman" w:hAnsi="Times New Roman" w:cs="Times New Roman"/>
          <w:color w:val="000000" w:themeColor="text1"/>
          <w:sz w:val="28"/>
          <w:szCs w:val="28"/>
        </w:rPr>
        <w:t xml:space="preserve"> xuống; trường hợp mảnh bản đồ có mức độ biến động trên 15% số thửa thì số lượng thửa đất biến động trên 15% đến 25% đượ</w:t>
      </w:r>
      <w:r w:rsidR="00E80858" w:rsidRPr="002271AE">
        <w:rPr>
          <w:rFonts w:ascii="Times New Roman" w:hAnsi="Times New Roman" w:cs="Times New Roman"/>
          <w:color w:val="000000" w:themeColor="text1"/>
          <w:sz w:val="28"/>
          <w:szCs w:val="28"/>
        </w:rPr>
        <w:t>c tính bằ</w:t>
      </w:r>
      <w:r w:rsidRPr="002271AE">
        <w:rPr>
          <w:rFonts w:ascii="Times New Roman" w:hAnsi="Times New Roman" w:cs="Times New Roman"/>
          <w:color w:val="000000" w:themeColor="text1"/>
          <w:sz w:val="28"/>
          <w:szCs w:val="28"/>
        </w:rPr>
        <w:t>ng 0,9 lần mức trên; số lượng thửa đất biến động trên 25% đến 40% hoặc trên 40% nhưng các thửa đất biến động không tập trung đượ</w:t>
      </w:r>
      <w:r w:rsidR="00E80858" w:rsidRPr="002271AE">
        <w:rPr>
          <w:rFonts w:ascii="Times New Roman" w:hAnsi="Times New Roman" w:cs="Times New Roman"/>
          <w:color w:val="000000" w:themeColor="text1"/>
          <w:sz w:val="28"/>
          <w:szCs w:val="28"/>
        </w:rPr>
        <w:t>c tính bằ</w:t>
      </w:r>
      <w:r w:rsidRPr="002271AE">
        <w:rPr>
          <w:rFonts w:ascii="Times New Roman" w:hAnsi="Times New Roman" w:cs="Times New Roman"/>
          <w:color w:val="000000" w:themeColor="text1"/>
          <w:sz w:val="28"/>
          <w:szCs w:val="28"/>
        </w:rPr>
        <w:t>ng 0,8 lần mứ</w:t>
      </w:r>
      <w:bookmarkStart w:id="35" w:name="bookmark58"/>
      <w:r w:rsidR="00F70423" w:rsidRPr="002271AE">
        <w:rPr>
          <w:rFonts w:ascii="Times New Roman" w:hAnsi="Times New Roman" w:cs="Times New Roman"/>
          <w:color w:val="000000" w:themeColor="text1"/>
          <w:sz w:val="28"/>
          <w:szCs w:val="28"/>
        </w:rPr>
        <w:t>c trên.</w:t>
      </w:r>
    </w:p>
    <w:p w14:paraId="09AE068E" w14:textId="77777777" w:rsidR="00B10AB7" w:rsidRPr="002271AE" w:rsidRDefault="00E80858"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lang w:val="en-US"/>
        </w:rPr>
        <w:t xml:space="preserve">c) </w:t>
      </w:r>
      <w:r w:rsidR="00B10AB7" w:rsidRPr="002271AE">
        <w:rPr>
          <w:rFonts w:ascii="Times New Roman" w:hAnsi="Times New Roman" w:cs="Times New Roman"/>
          <w:b/>
          <w:color w:val="000000" w:themeColor="text1"/>
          <w:sz w:val="28"/>
          <w:szCs w:val="28"/>
        </w:rPr>
        <w:t>Vật liệu</w:t>
      </w:r>
      <w:bookmarkEnd w:id="35"/>
    </w:p>
    <w:p w14:paraId="743E37BF" w14:textId="77777777" w:rsidR="00B10AB7" w:rsidRPr="002271AE" w:rsidRDefault="00B10AB7" w:rsidP="00533C33">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w:t>
      </w:r>
      <w:r w:rsidR="00E80858" w:rsidRPr="002271AE">
        <w:rPr>
          <w:rFonts w:ascii="Times New Roman" w:hAnsi="Times New Roman" w:cs="Times New Roman"/>
          <w:b/>
          <w:i/>
          <w:color w:val="000000" w:themeColor="text1"/>
          <w:sz w:val="28"/>
          <w:szCs w:val="28"/>
        </w:rPr>
        <w:t>ng 5</w:t>
      </w:r>
      <w:r w:rsidR="00F70423" w:rsidRPr="002271AE">
        <w:rPr>
          <w:rFonts w:ascii="Times New Roman" w:hAnsi="Times New Roman" w:cs="Times New Roman"/>
          <w:b/>
          <w:i/>
          <w:color w:val="000000" w:themeColor="text1"/>
          <w:sz w:val="28"/>
          <w:szCs w:val="28"/>
          <w:lang w:val="en-US"/>
        </w:rPr>
        <w:t>7</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3"/>
        <w:gridCol w:w="2854"/>
        <w:gridCol w:w="807"/>
        <w:gridCol w:w="1058"/>
        <w:gridCol w:w="955"/>
        <w:gridCol w:w="1015"/>
        <w:gridCol w:w="1137"/>
        <w:gridCol w:w="952"/>
      </w:tblGrid>
      <w:tr w:rsidR="002271AE" w:rsidRPr="002271AE" w14:paraId="0ED392E3" w14:textId="77777777" w:rsidTr="00BA7A1E">
        <w:trPr>
          <w:tblHeader/>
          <w:jc w:val="center"/>
        </w:trPr>
        <w:tc>
          <w:tcPr>
            <w:tcW w:w="296" w:type="pct"/>
            <w:vMerge w:val="restart"/>
            <w:shd w:val="clear" w:color="auto" w:fill="FFFFFF"/>
            <w:vAlign w:val="center"/>
          </w:tcPr>
          <w:p w14:paraId="11ED8324"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529" w:type="pct"/>
            <w:vMerge w:val="restart"/>
            <w:shd w:val="clear" w:color="auto" w:fill="FFFFFF"/>
            <w:vAlign w:val="center"/>
          </w:tcPr>
          <w:p w14:paraId="5FCCAD28"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432" w:type="pct"/>
            <w:vMerge w:val="restart"/>
            <w:shd w:val="clear" w:color="auto" w:fill="FFFFFF"/>
            <w:vAlign w:val="center"/>
          </w:tcPr>
          <w:p w14:paraId="4A1BB065"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2742" w:type="pct"/>
            <w:gridSpan w:val="5"/>
            <w:shd w:val="clear" w:color="auto" w:fill="FFFFFF"/>
            <w:vAlign w:val="center"/>
          </w:tcPr>
          <w:p w14:paraId="234AFCDE"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w:t>
            </w:r>
            <w:r w:rsidR="00E80858" w:rsidRPr="002271AE">
              <w:rPr>
                <w:rFonts w:ascii="Times New Roman" w:hAnsi="Times New Roman" w:cs="Times New Roman"/>
                <w:b/>
                <w:color w:val="000000" w:themeColor="text1"/>
                <w:sz w:val="26"/>
                <w:szCs w:val="26"/>
              </w:rPr>
              <w:t>ị</w:t>
            </w:r>
            <w:r w:rsidRPr="002271AE">
              <w:rPr>
                <w:rFonts w:ascii="Times New Roman" w:hAnsi="Times New Roman" w:cs="Times New Roman"/>
                <w:b/>
                <w:color w:val="000000" w:themeColor="text1"/>
                <w:sz w:val="26"/>
                <w:szCs w:val="26"/>
              </w:rPr>
              <w:t xml:space="preserve">nh mức theo tỷ lệ bản đồ </w:t>
            </w:r>
            <w:r w:rsidRPr="002271AE">
              <w:rPr>
                <w:rFonts w:ascii="Times New Roman" w:hAnsi="Times New Roman" w:cs="Times New Roman"/>
                <w:color w:val="000000" w:themeColor="text1"/>
                <w:sz w:val="26"/>
                <w:szCs w:val="26"/>
              </w:rPr>
              <w:t>(tính cho 100 thửa)</w:t>
            </w:r>
          </w:p>
        </w:tc>
      </w:tr>
      <w:tr w:rsidR="002271AE" w:rsidRPr="002271AE" w14:paraId="29D6886C" w14:textId="77777777" w:rsidTr="00BA7A1E">
        <w:trPr>
          <w:tblHeader/>
          <w:jc w:val="center"/>
        </w:trPr>
        <w:tc>
          <w:tcPr>
            <w:tcW w:w="296" w:type="pct"/>
            <w:vMerge/>
            <w:shd w:val="clear" w:color="auto" w:fill="FFFFFF"/>
            <w:vAlign w:val="center"/>
          </w:tcPr>
          <w:p w14:paraId="65B6D7D1"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p>
        </w:tc>
        <w:tc>
          <w:tcPr>
            <w:tcW w:w="1529" w:type="pct"/>
            <w:vMerge/>
            <w:shd w:val="clear" w:color="auto" w:fill="FFFFFF"/>
            <w:vAlign w:val="center"/>
          </w:tcPr>
          <w:p w14:paraId="32826676"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p>
        </w:tc>
        <w:tc>
          <w:tcPr>
            <w:tcW w:w="432" w:type="pct"/>
            <w:vMerge/>
            <w:shd w:val="clear" w:color="auto" w:fill="FFFFFF"/>
            <w:vAlign w:val="center"/>
          </w:tcPr>
          <w:p w14:paraId="4FA1882B"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p>
        </w:tc>
        <w:tc>
          <w:tcPr>
            <w:tcW w:w="567" w:type="pct"/>
            <w:shd w:val="clear" w:color="auto" w:fill="FFFFFF"/>
            <w:vAlign w:val="center"/>
          </w:tcPr>
          <w:p w14:paraId="10A64334"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w:t>
            </w:r>
          </w:p>
        </w:tc>
        <w:tc>
          <w:tcPr>
            <w:tcW w:w="512" w:type="pct"/>
            <w:shd w:val="clear" w:color="auto" w:fill="FFFFFF"/>
            <w:vAlign w:val="center"/>
          </w:tcPr>
          <w:p w14:paraId="556CCDCD"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w:t>
            </w:r>
          </w:p>
        </w:tc>
        <w:tc>
          <w:tcPr>
            <w:tcW w:w="544" w:type="pct"/>
            <w:shd w:val="clear" w:color="auto" w:fill="FFFFFF"/>
            <w:vAlign w:val="center"/>
          </w:tcPr>
          <w:p w14:paraId="4A200CE3"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1/2000</w:t>
            </w:r>
          </w:p>
        </w:tc>
        <w:tc>
          <w:tcPr>
            <w:tcW w:w="609" w:type="pct"/>
            <w:shd w:val="clear" w:color="auto" w:fill="FFFFFF"/>
            <w:vAlign w:val="center"/>
          </w:tcPr>
          <w:p w14:paraId="4A9B2B05"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1/5000</w:t>
            </w:r>
          </w:p>
        </w:tc>
        <w:tc>
          <w:tcPr>
            <w:tcW w:w="510" w:type="pct"/>
            <w:shd w:val="clear" w:color="auto" w:fill="FFFFFF"/>
            <w:vAlign w:val="center"/>
          </w:tcPr>
          <w:p w14:paraId="3DCE2E64"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1/10000</w:t>
            </w:r>
          </w:p>
        </w:tc>
      </w:tr>
      <w:tr w:rsidR="002271AE" w:rsidRPr="002271AE" w14:paraId="5B2839FE" w14:textId="77777777" w:rsidTr="00BA7A1E">
        <w:trPr>
          <w:jc w:val="center"/>
        </w:trPr>
        <w:tc>
          <w:tcPr>
            <w:tcW w:w="296" w:type="pct"/>
            <w:shd w:val="clear" w:color="auto" w:fill="FFFFFF"/>
            <w:vAlign w:val="center"/>
          </w:tcPr>
          <w:p w14:paraId="263C65C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529" w:type="pct"/>
            <w:shd w:val="clear" w:color="auto" w:fill="FFFFFF"/>
            <w:vAlign w:val="center"/>
          </w:tcPr>
          <w:p w14:paraId="7618AB19"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địa hình</w:t>
            </w:r>
          </w:p>
        </w:tc>
        <w:tc>
          <w:tcPr>
            <w:tcW w:w="432" w:type="pct"/>
            <w:shd w:val="clear" w:color="auto" w:fill="FFFFFF"/>
            <w:vAlign w:val="center"/>
          </w:tcPr>
          <w:p w14:paraId="2B68E64E"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567" w:type="pct"/>
            <w:shd w:val="clear" w:color="auto" w:fill="FFFFFF"/>
            <w:vAlign w:val="center"/>
          </w:tcPr>
          <w:p w14:paraId="3431FB3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512" w:type="pct"/>
            <w:shd w:val="clear" w:color="auto" w:fill="FFFFFF"/>
            <w:vAlign w:val="center"/>
          </w:tcPr>
          <w:p w14:paraId="7C7FF4A6"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544" w:type="pct"/>
            <w:shd w:val="clear" w:color="auto" w:fill="FFFFFF"/>
            <w:vAlign w:val="center"/>
          </w:tcPr>
          <w:p w14:paraId="53D98BE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609" w:type="pct"/>
            <w:shd w:val="clear" w:color="auto" w:fill="FFFFFF"/>
            <w:vAlign w:val="center"/>
          </w:tcPr>
          <w:p w14:paraId="5BD9D43E"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510" w:type="pct"/>
            <w:shd w:val="clear" w:color="auto" w:fill="FFFFFF"/>
            <w:vAlign w:val="center"/>
          </w:tcPr>
          <w:p w14:paraId="4EB043D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r>
      <w:tr w:rsidR="002271AE" w:rsidRPr="002271AE" w14:paraId="6E280FA9" w14:textId="77777777" w:rsidTr="00BA7A1E">
        <w:trPr>
          <w:jc w:val="center"/>
        </w:trPr>
        <w:tc>
          <w:tcPr>
            <w:tcW w:w="296" w:type="pct"/>
            <w:shd w:val="clear" w:color="auto" w:fill="FFFFFF"/>
            <w:vAlign w:val="center"/>
          </w:tcPr>
          <w:p w14:paraId="3145B4C5"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1529" w:type="pct"/>
            <w:shd w:val="clear" w:color="auto" w:fill="FFFFFF"/>
            <w:vAlign w:val="center"/>
          </w:tcPr>
          <w:p w14:paraId="5A34A7D5"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ĐGHC</w:t>
            </w:r>
          </w:p>
        </w:tc>
        <w:tc>
          <w:tcPr>
            <w:tcW w:w="432" w:type="pct"/>
            <w:shd w:val="clear" w:color="auto" w:fill="FFFFFF"/>
            <w:vAlign w:val="center"/>
          </w:tcPr>
          <w:p w14:paraId="31176E0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567" w:type="pct"/>
            <w:shd w:val="clear" w:color="auto" w:fill="FFFFFF"/>
            <w:vAlign w:val="center"/>
          </w:tcPr>
          <w:p w14:paraId="02E3020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512" w:type="pct"/>
            <w:shd w:val="clear" w:color="auto" w:fill="FFFFFF"/>
            <w:vAlign w:val="center"/>
          </w:tcPr>
          <w:p w14:paraId="59D116D0"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544" w:type="pct"/>
            <w:shd w:val="clear" w:color="auto" w:fill="FFFFFF"/>
            <w:vAlign w:val="center"/>
          </w:tcPr>
          <w:p w14:paraId="45650EB8"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609" w:type="pct"/>
            <w:shd w:val="clear" w:color="auto" w:fill="FFFFFF"/>
            <w:vAlign w:val="center"/>
          </w:tcPr>
          <w:p w14:paraId="50F27B90"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510" w:type="pct"/>
            <w:shd w:val="clear" w:color="auto" w:fill="FFFFFF"/>
            <w:vAlign w:val="center"/>
          </w:tcPr>
          <w:p w14:paraId="017B3189"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r>
      <w:tr w:rsidR="002271AE" w:rsidRPr="002271AE" w14:paraId="626507F2" w14:textId="77777777" w:rsidTr="00BA7A1E">
        <w:trPr>
          <w:jc w:val="center"/>
        </w:trPr>
        <w:tc>
          <w:tcPr>
            <w:tcW w:w="296" w:type="pct"/>
            <w:shd w:val="clear" w:color="auto" w:fill="FFFFFF"/>
            <w:vAlign w:val="center"/>
          </w:tcPr>
          <w:p w14:paraId="11EDBDC2"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529" w:type="pct"/>
            <w:shd w:val="clear" w:color="auto" w:fill="FFFFFF"/>
            <w:vAlign w:val="center"/>
          </w:tcPr>
          <w:p w14:paraId="68958820"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Bảng tổng hợp thành quả</w:t>
            </w:r>
          </w:p>
        </w:tc>
        <w:tc>
          <w:tcPr>
            <w:tcW w:w="432" w:type="pct"/>
            <w:shd w:val="clear" w:color="auto" w:fill="FFFFFF"/>
            <w:vAlign w:val="center"/>
          </w:tcPr>
          <w:p w14:paraId="4B942CD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567" w:type="pct"/>
            <w:shd w:val="clear" w:color="auto" w:fill="FFFFFF"/>
            <w:vAlign w:val="center"/>
          </w:tcPr>
          <w:p w14:paraId="570C4A7F"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512" w:type="pct"/>
            <w:shd w:val="clear" w:color="auto" w:fill="FFFFFF"/>
            <w:vAlign w:val="center"/>
          </w:tcPr>
          <w:p w14:paraId="0D92BBE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544" w:type="pct"/>
            <w:shd w:val="clear" w:color="auto" w:fill="FFFFFF"/>
            <w:vAlign w:val="center"/>
          </w:tcPr>
          <w:p w14:paraId="513EAD75"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609" w:type="pct"/>
            <w:shd w:val="clear" w:color="auto" w:fill="FFFFFF"/>
            <w:vAlign w:val="center"/>
          </w:tcPr>
          <w:p w14:paraId="6C9151F8"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510" w:type="pct"/>
            <w:shd w:val="clear" w:color="auto" w:fill="FFFFFF"/>
            <w:vAlign w:val="center"/>
          </w:tcPr>
          <w:p w14:paraId="1E028996"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r>
      <w:tr w:rsidR="002271AE" w:rsidRPr="002271AE" w14:paraId="03576304" w14:textId="77777777" w:rsidTr="00BA7A1E">
        <w:trPr>
          <w:jc w:val="center"/>
        </w:trPr>
        <w:tc>
          <w:tcPr>
            <w:tcW w:w="296" w:type="pct"/>
            <w:shd w:val="clear" w:color="auto" w:fill="FFFFFF"/>
            <w:vAlign w:val="center"/>
          </w:tcPr>
          <w:p w14:paraId="58EEC18E"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1529" w:type="pct"/>
            <w:shd w:val="clear" w:color="auto" w:fill="FFFFFF"/>
            <w:vAlign w:val="center"/>
          </w:tcPr>
          <w:p w14:paraId="5A843AFA"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Bảng tính toán</w:t>
            </w:r>
          </w:p>
        </w:tc>
        <w:tc>
          <w:tcPr>
            <w:tcW w:w="432" w:type="pct"/>
            <w:shd w:val="clear" w:color="auto" w:fill="FFFFFF"/>
            <w:vAlign w:val="center"/>
          </w:tcPr>
          <w:p w14:paraId="1DD77339"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567" w:type="pct"/>
            <w:shd w:val="clear" w:color="auto" w:fill="FFFFFF"/>
            <w:vAlign w:val="center"/>
          </w:tcPr>
          <w:p w14:paraId="63A83266"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512" w:type="pct"/>
            <w:shd w:val="clear" w:color="auto" w:fill="FFFFFF"/>
            <w:vAlign w:val="center"/>
          </w:tcPr>
          <w:p w14:paraId="46A26DD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544" w:type="pct"/>
            <w:shd w:val="clear" w:color="auto" w:fill="FFFFFF"/>
            <w:vAlign w:val="center"/>
          </w:tcPr>
          <w:p w14:paraId="605D85F5" w14:textId="77777777" w:rsidR="00BA7A1E" w:rsidRPr="002271AE" w:rsidRDefault="00BA7A1E" w:rsidP="00533C33">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3,00</w:t>
            </w:r>
          </w:p>
        </w:tc>
        <w:tc>
          <w:tcPr>
            <w:tcW w:w="609" w:type="pct"/>
            <w:shd w:val="clear" w:color="auto" w:fill="FFFFFF"/>
            <w:vAlign w:val="center"/>
          </w:tcPr>
          <w:p w14:paraId="7EE8FD90"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c>
          <w:tcPr>
            <w:tcW w:w="510" w:type="pct"/>
            <w:shd w:val="clear" w:color="auto" w:fill="FFFFFF"/>
            <w:vAlign w:val="center"/>
          </w:tcPr>
          <w:p w14:paraId="4B547D4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r>
      <w:tr w:rsidR="002271AE" w:rsidRPr="002271AE" w14:paraId="275BAF59" w14:textId="77777777" w:rsidTr="00BA7A1E">
        <w:trPr>
          <w:jc w:val="center"/>
        </w:trPr>
        <w:tc>
          <w:tcPr>
            <w:tcW w:w="296" w:type="pct"/>
            <w:shd w:val="clear" w:color="auto" w:fill="FFFFFF"/>
            <w:vAlign w:val="center"/>
          </w:tcPr>
          <w:p w14:paraId="4A7E4FD8"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529" w:type="pct"/>
            <w:shd w:val="clear" w:color="auto" w:fill="FFFFFF"/>
            <w:vAlign w:val="center"/>
          </w:tcPr>
          <w:p w14:paraId="6AC9DE91"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Băng dính loại vừa</w:t>
            </w:r>
          </w:p>
        </w:tc>
        <w:tc>
          <w:tcPr>
            <w:tcW w:w="432" w:type="pct"/>
            <w:shd w:val="clear" w:color="auto" w:fill="FFFFFF"/>
            <w:vAlign w:val="center"/>
          </w:tcPr>
          <w:p w14:paraId="5D6C5D5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Cu</w:t>
            </w:r>
            <w:r w:rsidRPr="002271AE">
              <w:rPr>
                <w:rFonts w:ascii="Times New Roman" w:hAnsi="Times New Roman" w:cs="Times New Roman"/>
                <w:color w:val="000000" w:themeColor="text1"/>
                <w:sz w:val="26"/>
                <w:szCs w:val="26"/>
                <w:lang w:val="en-US"/>
              </w:rPr>
              <w:t>ộ</w:t>
            </w:r>
            <w:r w:rsidRPr="002271AE">
              <w:rPr>
                <w:rFonts w:ascii="Times New Roman" w:hAnsi="Times New Roman" w:cs="Times New Roman"/>
                <w:color w:val="000000" w:themeColor="text1"/>
                <w:sz w:val="26"/>
                <w:szCs w:val="26"/>
              </w:rPr>
              <w:t>n</w:t>
            </w:r>
          </w:p>
        </w:tc>
        <w:tc>
          <w:tcPr>
            <w:tcW w:w="567" w:type="pct"/>
            <w:shd w:val="clear" w:color="auto" w:fill="FFFFFF"/>
            <w:vAlign w:val="center"/>
          </w:tcPr>
          <w:p w14:paraId="216449A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c>
          <w:tcPr>
            <w:tcW w:w="512" w:type="pct"/>
            <w:shd w:val="clear" w:color="auto" w:fill="FFFFFF"/>
            <w:vAlign w:val="center"/>
          </w:tcPr>
          <w:p w14:paraId="1F6B2E78"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c>
          <w:tcPr>
            <w:tcW w:w="544" w:type="pct"/>
            <w:shd w:val="clear" w:color="auto" w:fill="FFFFFF"/>
            <w:vAlign w:val="center"/>
          </w:tcPr>
          <w:p w14:paraId="6DE2630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c>
          <w:tcPr>
            <w:tcW w:w="609" w:type="pct"/>
            <w:shd w:val="clear" w:color="auto" w:fill="FFFFFF"/>
            <w:vAlign w:val="center"/>
          </w:tcPr>
          <w:p w14:paraId="20FE98B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c>
          <w:tcPr>
            <w:tcW w:w="510" w:type="pct"/>
            <w:shd w:val="clear" w:color="auto" w:fill="FFFFFF"/>
            <w:vAlign w:val="center"/>
          </w:tcPr>
          <w:p w14:paraId="62350708"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r>
      <w:tr w:rsidR="002271AE" w:rsidRPr="002271AE" w14:paraId="4BEA1A44" w14:textId="77777777" w:rsidTr="00BA7A1E">
        <w:trPr>
          <w:jc w:val="center"/>
        </w:trPr>
        <w:tc>
          <w:tcPr>
            <w:tcW w:w="296" w:type="pct"/>
            <w:shd w:val="clear" w:color="auto" w:fill="FFFFFF"/>
            <w:vAlign w:val="center"/>
          </w:tcPr>
          <w:p w14:paraId="0362C35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1529" w:type="pct"/>
            <w:shd w:val="clear" w:color="auto" w:fill="FFFFFF"/>
            <w:vAlign w:val="center"/>
          </w:tcPr>
          <w:p w14:paraId="7EEC0065"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Bìa đóng sổ</w:t>
            </w:r>
          </w:p>
        </w:tc>
        <w:tc>
          <w:tcPr>
            <w:tcW w:w="432" w:type="pct"/>
            <w:shd w:val="clear" w:color="auto" w:fill="FFFFFF"/>
            <w:vAlign w:val="center"/>
          </w:tcPr>
          <w:p w14:paraId="3ED81A3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567" w:type="pct"/>
            <w:shd w:val="clear" w:color="auto" w:fill="FFFFFF"/>
            <w:vAlign w:val="center"/>
          </w:tcPr>
          <w:p w14:paraId="4940E83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512" w:type="pct"/>
            <w:shd w:val="clear" w:color="auto" w:fill="FFFFFF"/>
            <w:vAlign w:val="center"/>
          </w:tcPr>
          <w:p w14:paraId="5A19E471"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544" w:type="pct"/>
            <w:shd w:val="clear" w:color="auto" w:fill="FFFFFF"/>
            <w:vAlign w:val="center"/>
          </w:tcPr>
          <w:p w14:paraId="2E5DA80E"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609" w:type="pct"/>
            <w:shd w:val="clear" w:color="auto" w:fill="FFFFFF"/>
            <w:vAlign w:val="center"/>
          </w:tcPr>
          <w:p w14:paraId="5A04F53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510" w:type="pct"/>
            <w:shd w:val="clear" w:color="auto" w:fill="FFFFFF"/>
            <w:vAlign w:val="center"/>
          </w:tcPr>
          <w:p w14:paraId="0B40B19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r>
      <w:tr w:rsidR="002271AE" w:rsidRPr="002271AE" w14:paraId="3023646D" w14:textId="77777777" w:rsidTr="00BA7A1E">
        <w:trPr>
          <w:jc w:val="center"/>
        </w:trPr>
        <w:tc>
          <w:tcPr>
            <w:tcW w:w="296" w:type="pct"/>
            <w:shd w:val="clear" w:color="auto" w:fill="FFFFFF"/>
            <w:vAlign w:val="center"/>
          </w:tcPr>
          <w:p w14:paraId="6EFE7AD1"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1529" w:type="pct"/>
            <w:shd w:val="clear" w:color="auto" w:fill="FFFFFF"/>
            <w:vAlign w:val="center"/>
          </w:tcPr>
          <w:p w14:paraId="33BA9525"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Biên bản bàn giao</w:t>
            </w:r>
          </w:p>
        </w:tc>
        <w:tc>
          <w:tcPr>
            <w:tcW w:w="432" w:type="pct"/>
            <w:shd w:val="clear" w:color="auto" w:fill="FFFFFF"/>
            <w:vAlign w:val="center"/>
          </w:tcPr>
          <w:p w14:paraId="17F8719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567" w:type="pct"/>
            <w:shd w:val="clear" w:color="auto" w:fill="FFFFFF"/>
            <w:vAlign w:val="center"/>
          </w:tcPr>
          <w:p w14:paraId="56E6F995"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c>
          <w:tcPr>
            <w:tcW w:w="512" w:type="pct"/>
            <w:shd w:val="clear" w:color="auto" w:fill="FFFFFF"/>
            <w:vAlign w:val="center"/>
          </w:tcPr>
          <w:p w14:paraId="7601A30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c>
          <w:tcPr>
            <w:tcW w:w="544" w:type="pct"/>
            <w:shd w:val="clear" w:color="auto" w:fill="FFFFFF"/>
            <w:vAlign w:val="center"/>
          </w:tcPr>
          <w:p w14:paraId="37D8B5A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c>
          <w:tcPr>
            <w:tcW w:w="609" w:type="pct"/>
            <w:shd w:val="clear" w:color="auto" w:fill="FFFFFF"/>
            <w:vAlign w:val="center"/>
          </w:tcPr>
          <w:p w14:paraId="0FBD0390"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c>
          <w:tcPr>
            <w:tcW w:w="510" w:type="pct"/>
            <w:shd w:val="clear" w:color="auto" w:fill="FFFFFF"/>
            <w:vAlign w:val="center"/>
          </w:tcPr>
          <w:p w14:paraId="613E5A8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r>
      <w:tr w:rsidR="002271AE" w:rsidRPr="002271AE" w14:paraId="7FB98975" w14:textId="77777777" w:rsidTr="00BA7A1E">
        <w:trPr>
          <w:jc w:val="center"/>
        </w:trPr>
        <w:tc>
          <w:tcPr>
            <w:tcW w:w="296" w:type="pct"/>
            <w:shd w:val="clear" w:color="auto" w:fill="FFFFFF"/>
            <w:vAlign w:val="center"/>
          </w:tcPr>
          <w:p w14:paraId="58D087B5"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1529" w:type="pct"/>
            <w:shd w:val="clear" w:color="auto" w:fill="FFFFFF"/>
            <w:vAlign w:val="center"/>
          </w:tcPr>
          <w:p w14:paraId="52F309FD"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A4</w:t>
            </w:r>
          </w:p>
        </w:tc>
        <w:tc>
          <w:tcPr>
            <w:tcW w:w="432" w:type="pct"/>
            <w:shd w:val="clear" w:color="auto" w:fill="FFFFFF"/>
            <w:vAlign w:val="center"/>
          </w:tcPr>
          <w:p w14:paraId="50D3039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Ram</w:t>
            </w:r>
          </w:p>
        </w:tc>
        <w:tc>
          <w:tcPr>
            <w:tcW w:w="567" w:type="pct"/>
            <w:shd w:val="clear" w:color="auto" w:fill="FFFFFF"/>
            <w:vAlign w:val="center"/>
          </w:tcPr>
          <w:p w14:paraId="2741A12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w:t>
            </w:r>
          </w:p>
        </w:tc>
        <w:tc>
          <w:tcPr>
            <w:tcW w:w="512" w:type="pct"/>
            <w:shd w:val="clear" w:color="auto" w:fill="FFFFFF"/>
            <w:vAlign w:val="center"/>
          </w:tcPr>
          <w:p w14:paraId="1BD0C95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w:t>
            </w:r>
          </w:p>
        </w:tc>
        <w:tc>
          <w:tcPr>
            <w:tcW w:w="544" w:type="pct"/>
            <w:shd w:val="clear" w:color="auto" w:fill="FFFFFF"/>
            <w:vAlign w:val="center"/>
          </w:tcPr>
          <w:p w14:paraId="33C9A6F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w:t>
            </w:r>
          </w:p>
        </w:tc>
        <w:tc>
          <w:tcPr>
            <w:tcW w:w="609" w:type="pct"/>
            <w:shd w:val="clear" w:color="auto" w:fill="FFFFFF"/>
            <w:vAlign w:val="center"/>
          </w:tcPr>
          <w:p w14:paraId="5A180635"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w:t>
            </w:r>
          </w:p>
        </w:tc>
        <w:tc>
          <w:tcPr>
            <w:tcW w:w="510" w:type="pct"/>
            <w:shd w:val="clear" w:color="auto" w:fill="FFFFFF"/>
            <w:vAlign w:val="center"/>
          </w:tcPr>
          <w:p w14:paraId="66B31856"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w:t>
            </w:r>
          </w:p>
        </w:tc>
      </w:tr>
      <w:tr w:rsidR="002271AE" w:rsidRPr="002271AE" w14:paraId="1EC11D07" w14:textId="77777777" w:rsidTr="00BA7A1E">
        <w:trPr>
          <w:jc w:val="center"/>
        </w:trPr>
        <w:tc>
          <w:tcPr>
            <w:tcW w:w="296" w:type="pct"/>
            <w:shd w:val="clear" w:color="auto" w:fill="FFFFFF"/>
            <w:vAlign w:val="center"/>
          </w:tcPr>
          <w:p w14:paraId="0BDB5521"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1529" w:type="pct"/>
            <w:shd w:val="clear" w:color="auto" w:fill="FFFFFF"/>
            <w:vAlign w:val="center"/>
          </w:tcPr>
          <w:p w14:paraId="785D7DC5"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432" w:type="pct"/>
            <w:shd w:val="clear" w:color="auto" w:fill="FFFFFF"/>
            <w:vAlign w:val="center"/>
          </w:tcPr>
          <w:p w14:paraId="35AEE3E8"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567" w:type="pct"/>
            <w:shd w:val="clear" w:color="auto" w:fill="FFFFFF"/>
            <w:vAlign w:val="center"/>
          </w:tcPr>
          <w:p w14:paraId="2A943C25"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0,30</w:t>
            </w:r>
          </w:p>
        </w:tc>
        <w:tc>
          <w:tcPr>
            <w:tcW w:w="512" w:type="pct"/>
            <w:shd w:val="clear" w:color="auto" w:fill="FFFFFF"/>
            <w:vAlign w:val="center"/>
          </w:tcPr>
          <w:p w14:paraId="13D433D5"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0,30</w:t>
            </w:r>
          </w:p>
        </w:tc>
        <w:tc>
          <w:tcPr>
            <w:tcW w:w="544" w:type="pct"/>
            <w:shd w:val="clear" w:color="auto" w:fill="FFFFFF"/>
            <w:vAlign w:val="center"/>
          </w:tcPr>
          <w:p w14:paraId="4ED5246E"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0,30</w:t>
            </w:r>
          </w:p>
        </w:tc>
        <w:tc>
          <w:tcPr>
            <w:tcW w:w="609" w:type="pct"/>
            <w:shd w:val="clear" w:color="auto" w:fill="FFFFFF"/>
            <w:vAlign w:val="center"/>
          </w:tcPr>
          <w:p w14:paraId="61E376B0"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0,30</w:t>
            </w:r>
          </w:p>
        </w:tc>
        <w:tc>
          <w:tcPr>
            <w:tcW w:w="510" w:type="pct"/>
            <w:shd w:val="clear" w:color="auto" w:fill="FFFFFF"/>
            <w:vAlign w:val="center"/>
          </w:tcPr>
          <w:p w14:paraId="6E4D18E6"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0,30</w:t>
            </w:r>
          </w:p>
        </w:tc>
      </w:tr>
      <w:tr w:rsidR="002271AE" w:rsidRPr="002271AE" w14:paraId="3F1BE859" w14:textId="77777777" w:rsidTr="00BA7A1E">
        <w:trPr>
          <w:jc w:val="center"/>
        </w:trPr>
        <w:tc>
          <w:tcPr>
            <w:tcW w:w="296" w:type="pct"/>
            <w:shd w:val="clear" w:color="auto" w:fill="FFFFFF"/>
            <w:vAlign w:val="center"/>
          </w:tcPr>
          <w:p w14:paraId="7183578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w:t>
            </w:r>
          </w:p>
        </w:tc>
        <w:tc>
          <w:tcPr>
            <w:tcW w:w="1529" w:type="pct"/>
            <w:shd w:val="clear" w:color="auto" w:fill="FFFFFF"/>
            <w:vAlign w:val="center"/>
          </w:tcPr>
          <w:p w14:paraId="56C2BD66"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gói hàng</w:t>
            </w:r>
          </w:p>
        </w:tc>
        <w:tc>
          <w:tcPr>
            <w:tcW w:w="432" w:type="pct"/>
            <w:shd w:val="clear" w:color="auto" w:fill="FFFFFF"/>
            <w:vAlign w:val="center"/>
          </w:tcPr>
          <w:p w14:paraId="07E8D198"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567" w:type="pct"/>
            <w:shd w:val="clear" w:color="auto" w:fill="FFFFFF"/>
            <w:vAlign w:val="center"/>
          </w:tcPr>
          <w:p w14:paraId="3FE7245E"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512" w:type="pct"/>
            <w:shd w:val="clear" w:color="auto" w:fill="FFFFFF"/>
            <w:vAlign w:val="center"/>
          </w:tcPr>
          <w:p w14:paraId="216AEE7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544" w:type="pct"/>
            <w:shd w:val="clear" w:color="auto" w:fill="FFFFFF"/>
            <w:vAlign w:val="center"/>
          </w:tcPr>
          <w:p w14:paraId="1E4BD7B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609" w:type="pct"/>
            <w:shd w:val="clear" w:color="auto" w:fill="FFFFFF"/>
            <w:vAlign w:val="center"/>
          </w:tcPr>
          <w:p w14:paraId="5E9EC0E6"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510" w:type="pct"/>
            <w:shd w:val="clear" w:color="auto" w:fill="FFFFFF"/>
            <w:vAlign w:val="center"/>
          </w:tcPr>
          <w:p w14:paraId="0B5B0D5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r>
      <w:tr w:rsidR="002271AE" w:rsidRPr="002271AE" w14:paraId="57838A1D" w14:textId="77777777" w:rsidTr="00BA7A1E">
        <w:trPr>
          <w:jc w:val="center"/>
        </w:trPr>
        <w:tc>
          <w:tcPr>
            <w:tcW w:w="296" w:type="pct"/>
            <w:shd w:val="clear" w:color="auto" w:fill="FFFFFF"/>
            <w:vAlign w:val="center"/>
          </w:tcPr>
          <w:p w14:paraId="2CAD7015"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1529" w:type="pct"/>
            <w:shd w:val="clear" w:color="auto" w:fill="FFFFFF"/>
            <w:vAlign w:val="center"/>
          </w:tcPr>
          <w:p w14:paraId="14B18FA0"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ghi chép</w:t>
            </w:r>
          </w:p>
        </w:tc>
        <w:tc>
          <w:tcPr>
            <w:tcW w:w="432" w:type="pct"/>
            <w:shd w:val="clear" w:color="auto" w:fill="FFFFFF"/>
            <w:vAlign w:val="center"/>
          </w:tcPr>
          <w:p w14:paraId="7ADFB73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567" w:type="pct"/>
            <w:shd w:val="clear" w:color="auto" w:fill="FFFFFF"/>
            <w:vAlign w:val="center"/>
          </w:tcPr>
          <w:p w14:paraId="54F242C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512" w:type="pct"/>
            <w:shd w:val="clear" w:color="auto" w:fill="FFFFFF"/>
            <w:vAlign w:val="center"/>
          </w:tcPr>
          <w:p w14:paraId="6CF84BE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544" w:type="pct"/>
            <w:shd w:val="clear" w:color="auto" w:fill="FFFFFF"/>
            <w:vAlign w:val="center"/>
          </w:tcPr>
          <w:p w14:paraId="0C8553B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609" w:type="pct"/>
            <w:shd w:val="clear" w:color="auto" w:fill="FFFFFF"/>
            <w:vAlign w:val="center"/>
          </w:tcPr>
          <w:p w14:paraId="71EA135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510" w:type="pct"/>
            <w:shd w:val="clear" w:color="auto" w:fill="FFFFFF"/>
            <w:vAlign w:val="center"/>
          </w:tcPr>
          <w:p w14:paraId="3BF595E0"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32C9F339" w14:textId="77777777" w:rsidTr="00BA7A1E">
        <w:trPr>
          <w:jc w:val="center"/>
        </w:trPr>
        <w:tc>
          <w:tcPr>
            <w:tcW w:w="296" w:type="pct"/>
            <w:shd w:val="clear" w:color="auto" w:fill="FFFFFF"/>
            <w:vAlign w:val="center"/>
          </w:tcPr>
          <w:p w14:paraId="6C566F45"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529" w:type="pct"/>
            <w:shd w:val="clear" w:color="auto" w:fill="FFFFFF"/>
            <w:vAlign w:val="center"/>
          </w:tcPr>
          <w:p w14:paraId="4AF7AA1E"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Bảng thống kê hiện trạng </w:t>
            </w:r>
            <w:r w:rsidRPr="002271AE">
              <w:rPr>
                <w:rFonts w:ascii="Times New Roman" w:hAnsi="Times New Roman" w:cs="Times New Roman"/>
                <w:color w:val="000000" w:themeColor="text1"/>
                <w:sz w:val="26"/>
                <w:szCs w:val="26"/>
              </w:rPr>
              <w:lastRenderedPageBreak/>
              <w:t>ĐĐĐC các loại đất</w:t>
            </w:r>
          </w:p>
        </w:tc>
        <w:tc>
          <w:tcPr>
            <w:tcW w:w="432" w:type="pct"/>
            <w:shd w:val="clear" w:color="auto" w:fill="FFFFFF"/>
            <w:vAlign w:val="center"/>
          </w:tcPr>
          <w:p w14:paraId="1A462B1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Bộ</w:t>
            </w:r>
          </w:p>
        </w:tc>
        <w:tc>
          <w:tcPr>
            <w:tcW w:w="567" w:type="pct"/>
            <w:shd w:val="clear" w:color="auto" w:fill="FFFFFF"/>
            <w:vAlign w:val="center"/>
          </w:tcPr>
          <w:p w14:paraId="4496406F"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512" w:type="pct"/>
            <w:shd w:val="clear" w:color="auto" w:fill="FFFFFF"/>
            <w:vAlign w:val="center"/>
          </w:tcPr>
          <w:p w14:paraId="5332B57E"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544" w:type="pct"/>
            <w:shd w:val="clear" w:color="auto" w:fill="FFFFFF"/>
            <w:vAlign w:val="center"/>
          </w:tcPr>
          <w:p w14:paraId="5B699470"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609" w:type="pct"/>
            <w:shd w:val="clear" w:color="auto" w:fill="FFFFFF"/>
            <w:vAlign w:val="center"/>
          </w:tcPr>
          <w:p w14:paraId="7C707B94" w14:textId="77777777" w:rsidR="00BA7A1E" w:rsidRPr="002271AE" w:rsidRDefault="00BA7A1E" w:rsidP="00533C33">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0,20</w:t>
            </w:r>
          </w:p>
        </w:tc>
        <w:tc>
          <w:tcPr>
            <w:tcW w:w="510" w:type="pct"/>
            <w:shd w:val="clear" w:color="auto" w:fill="FFFFFF"/>
            <w:vAlign w:val="center"/>
          </w:tcPr>
          <w:p w14:paraId="0241D661"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r>
    </w:tbl>
    <w:p w14:paraId="08849D17" w14:textId="77777777" w:rsidR="00B10AB7" w:rsidRPr="002271AE" w:rsidRDefault="00B10AB7" w:rsidP="005F3402">
      <w:pPr>
        <w:rPr>
          <w:rFonts w:ascii="Times New Roman" w:hAnsi="Times New Roman" w:cs="Times New Roman"/>
          <w:b/>
          <w:color w:val="000000" w:themeColor="text1"/>
          <w:sz w:val="28"/>
          <w:szCs w:val="28"/>
        </w:rPr>
      </w:pPr>
      <w:bookmarkStart w:id="36" w:name="bookmark59"/>
      <w:r w:rsidRPr="002271AE">
        <w:rPr>
          <w:rFonts w:ascii="Times New Roman" w:hAnsi="Times New Roman" w:cs="Times New Roman"/>
          <w:b/>
          <w:color w:val="000000" w:themeColor="text1"/>
          <w:sz w:val="28"/>
          <w:szCs w:val="28"/>
          <w:u w:val="single"/>
        </w:rPr>
        <w:t>Ghi chú</w:t>
      </w:r>
      <w:r w:rsidRPr="002271AE">
        <w:rPr>
          <w:rFonts w:ascii="Times New Roman" w:hAnsi="Times New Roman" w:cs="Times New Roman"/>
          <w:b/>
          <w:color w:val="000000" w:themeColor="text1"/>
          <w:sz w:val="28"/>
          <w:szCs w:val="28"/>
        </w:rPr>
        <w:t>:</w:t>
      </w:r>
      <w:bookmarkEnd w:id="36"/>
    </w:p>
    <w:p w14:paraId="628B3B7E" w14:textId="77777777" w:rsidR="00B10AB7" w:rsidRPr="002271AE" w:rsidRDefault="00444290"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(1) </w:t>
      </w:r>
      <w:r w:rsidR="00B10AB7" w:rsidRPr="002271AE">
        <w:rPr>
          <w:rFonts w:ascii="Times New Roman" w:hAnsi="Times New Roman" w:cs="Times New Roman"/>
          <w:color w:val="000000" w:themeColor="text1"/>
          <w:sz w:val="28"/>
          <w:szCs w:val="28"/>
        </w:rPr>
        <w:t>Mức tại Bảng 5</w:t>
      </w:r>
      <w:r w:rsidR="00A501A1" w:rsidRPr="002271AE">
        <w:rPr>
          <w:rFonts w:ascii="Times New Roman" w:hAnsi="Times New Roman" w:cs="Times New Roman"/>
          <w:color w:val="000000" w:themeColor="text1"/>
          <w:sz w:val="28"/>
          <w:szCs w:val="28"/>
        </w:rPr>
        <w:t>7</w:t>
      </w:r>
      <w:r w:rsidR="00B10AB7" w:rsidRPr="002271AE">
        <w:rPr>
          <w:rFonts w:ascii="Times New Roman" w:hAnsi="Times New Roman" w:cs="Times New Roman"/>
          <w:color w:val="000000" w:themeColor="text1"/>
          <w:sz w:val="28"/>
          <w:szCs w:val="28"/>
        </w:rPr>
        <w:t xml:space="preserve"> tính cho mảnh bản đồ có mức độ biến động từ 15% số thửa đất trở xuống; trường hợp mảnh bản đồ có mức độ biến động trên 15% số thửa th</w:t>
      </w:r>
      <w:r w:rsidR="00B10AB7" w:rsidRPr="002271AE">
        <w:rPr>
          <w:rFonts w:ascii="Times New Roman" w:hAnsi="Times New Roman" w:cs="Times New Roman"/>
          <w:color w:val="000000" w:themeColor="text1"/>
          <w:sz w:val="28"/>
          <w:szCs w:val="28"/>
        </w:rPr>
        <w:t>ì số lượng thửa đất biến động trên 15% đến 25% đượ</w:t>
      </w:r>
      <w:r w:rsidRPr="002271AE">
        <w:rPr>
          <w:rFonts w:ascii="Times New Roman" w:hAnsi="Times New Roman" w:cs="Times New Roman"/>
          <w:color w:val="000000" w:themeColor="text1"/>
          <w:sz w:val="28"/>
          <w:szCs w:val="28"/>
        </w:rPr>
        <w:t>c tính bằ</w:t>
      </w:r>
      <w:r w:rsidR="00B10AB7" w:rsidRPr="002271AE">
        <w:rPr>
          <w:rFonts w:ascii="Times New Roman" w:hAnsi="Times New Roman" w:cs="Times New Roman"/>
          <w:color w:val="000000" w:themeColor="text1"/>
          <w:sz w:val="28"/>
          <w:szCs w:val="28"/>
        </w:rPr>
        <w:t>ng 0,9 lần mức trên; s</w:t>
      </w:r>
      <w:r w:rsidRPr="002271AE">
        <w:rPr>
          <w:rFonts w:ascii="Times New Roman" w:hAnsi="Times New Roman" w:cs="Times New Roman"/>
          <w:color w:val="000000" w:themeColor="text1"/>
          <w:sz w:val="28"/>
          <w:szCs w:val="28"/>
        </w:rPr>
        <w:t>ố</w:t>
      </w:r>
      <w:r w:rsidR="00B10AB7" w:rsidRPr="002271AE">
        <w:rPr>
          <w:rFonts w:ascii="Times New Roman" w:hAnsi="Times New Roman" w:cs="Times New Roman"/>
          <w:color w:val="000000" w:themeColor="text1"/>
          <w:sz w:val="28"/>
          <w:szCs w:val="28"/>
        </w:rPr>
        <w:t xml:space="preserve"> lượng thửa đất biến động trên 25% đến 40% hoặc trên 40% nhưng các thửa đất biến động không tập trung đượ</w:t>
      </w:r>
      <w:r w:rsidRPr="002271AE">
        <w:rPr>
          <w:rFonts w:ascii="Times New Roman" w:hAnsi="Times New Roman" w:cs="Times New Roman"/>
          <w:color w:val="000000" w:themeColor="text1"/>
          <w:sz w:val="28"/>
          <w:szCs w:val="28"/>
        </w:rPr>
        <w:t>c tính bằ</w:t>
      </w:r>
      <w:r w:rsidR="00B10AB7" w:rsidRPr="002271AE">
        <w:rPr>
          <w:rFonts w:ascii="Times New Roman" w:hAnsi="Times New Roman" w:cs="Times New Roman"/>
          <w:color w:val="000000" w:themeColor="text1"/>
          <w:sz w:val="28"/>
          <w:szCs w:val="28"/>
        </w:rPr>
        <w:t>ng 0,8 lần mức trên.</w:t>
      </w:r>
    </w:p>
    <w:p w14:paraId="12763D33" w14:textId="77777777" w:rsidR="00CB117C" w:rsidRPr="002271AE" w:rsidRDefault="00444290" w:rsidP="00533C33">
      <w:pPr>
        <w:ind w:firstLine="567"/>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(2) </w:t>
      </w:r>
      <w:r w:rsidR="00B10AB7" w:rsidRPr="002271AE">
        <w:rPr>
          <w:rFonts w:ascii="Times New Roman" w:hAnsi="Times New Roman" w:cs="Times New Roman"/>
          <w:color w:val="000000" w:themeColor="text1"/>
          <w:sz w:val="28"/>
          <w:szCs w:val="28"/>
        </w:rPr>
        <w:t>Mức dụng cụ và vật liệu cho lập bản vẽ truyền thống tính như mức dụng cụ và vật liệu cho bản đồ</w:t>
      </w:r>
      <w:r w:rsidRPr="002271AE">
        <w:rPr>
          <w:rFonts w:ascii="Times New Roman" w:hAnsi="Times New Roman" w:cs="Times New Roman"/>
          <w:color w:val="000000" w:themeColor="text1"/>
          <w:sz w:val="28"/>
          <w:szCs w:val="28"/>
        </w:rPr>
        <w:t xml:space="preserve"> số.</w:t>
      </w:r>
    </w:p>
    <w:p w14:paraId="426B8007" w14:textId="77777777" w:rsidR="00B10AB7" w:rsidRPr="002271AE" w:rsidRDefault="00444290"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lang w:val="en-US"/>
        </w:rPr>
        <w:t xml:space="preserve">2.3. </w:t>
      </w:r>
      <w:r w:rsidR="00B10AB7" w:rsidRPr="002271AE">
        <w:rPr>
          <w:rFonts w:ascii="Times New Roman" w:hAnsi="Times New Roman" w:cs="Times New Roman"/>
          <w:b/>
          <w:color w:val="000000" w:themeColor="text1"/>
          <w:sz w:val="28"/>
          <w:szCs w:val="28"/>
        </w:rPr>
        <w:t>Bổ sung Sổ mục kê</w:t>
      </w:r>
    </w:p>
    <w:p w14:paraId="311B6AF4" w14:textId="77777777" w:rsidR="00CB117C" w:rsidRPr="002271AE" w:rsidRDefault="00444290" w:rsidP="002F3EE4">
      <w:pPr>
        <w:rPr>
          <w:rFonts w:ascii="Times New Roman" w:hAnsi="Times New Roman" w:cs="Times New Roman"/>
          <w:b/>
          <w:color w:val="000000" w:themeColor="text1"/>
          <w:sz w:val="28"/>
          <w:szCs w:val="28"/>
          <w:lang w:val="en-US"/>
        </w:rPr>
      </w:pPr>
      <w:r w:rsidRPr="002271AE">
        <w:rPr>
          <w:rFonts w:ascii="Times New Roman" w:hAnsi="Times New Roman" w:cs="Times New Roman"/>
          <w:b/>
          <w:color w:val="000000" w:themeColor="text1"/>
          <w:sz w:val="28"/>
          <w:szCs w:val="28"/>
          <w:lang w:val="en-US"/>
        </w:rPr>
        <w:t xml:space="preserve">a) </w:t>
      </w:r>
      <w:r w:rsidR="00B10AB7" w:rsidRPr="002271AE">
        <w:rPr>
          <w:rFonts w:ascii="Times New Roman" w:hAnsi="Times New Roman" w:cs="Times New Roman"/>
          <w:b/>
          <w:color w:val="000000" w:themeColor="text1"/>
          <w:sz w:val="28"/>
          <w:szCs w:val="28"/>
        </w:rPr>
        <w:t>Dụng cụ</w:t>
      </w:r>
    </w:p>
    <w:p w14:paraId="03E2E763" w14:textId="77777777" w:rsidR="00B10AB7" w:rsidRPr="002271AE" w:rsidRDefault="00B10AB7" w:rsidP="00533C33">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5</w:t>
      </w:r>
      <w:r w:rsidR="00F70423" w:rsidRPr="002271AE">
        <w:rPr>
          <w:rFonts w:ascii="Times New Roman" w:hAnsi="Times New Roman" w:cs="Times New Roman"/>
          <w:b/>
          <w:i/>
          <w:color w:val="000000" w:themeColor="text1"/>
          <w:sz w:val="28"/>
          <w:szCs w:val="28"/>
          <w:lang w:val="en-US"/>
        </w:rPr>
        <w:t>8</w:t>
      </w:r>
    </w:p>
    <w:tbl>
      <w:tblPr>
        <w:tblW w:w="5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8"/>
        <w:gridCol w:w="2784"/>
        <w:gridCol w:w="636"/>
        <w:gridCol w:w="872"/>
        <w:gridCol w:w="1106"/>
        <w:gridCol w:w="1118"/>
        <w:gridCol w:w="959"/>
        <w:gridCol w:w="995"/>
        <w:gridCol w:w="959"/>
      </w:tblGrid>
      <w:tr w:rsidR="002271AE" w:rsidRPr="002271AE" w14:paraId="1B86E5A1" w14:textId="77777777" w:rsidTr="00BA7A1E">
        <w:trPr>
          <w:tblHeader/>
          <w:jc w:val="center"/>
        </w:trPr>
        <w:tc>
          <w:tcPr>
            <w:tcW w:w="242" w:type="pct"/>
            <w:vMerge w:val="restart"/>
            <w:shd w:val="clear" w:color="auto" w:fill="FFFFFF"/>
            <w:vAlign w:val="center"/>
          </w:tcPr>
          <w:p w14:paraId="32D38527"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405" w:type="pct"/>
            <w:vMerge w:val="restart"/>
            <w:shd w:val="clear" w:color="auto" w:fill="FFFFFF"/>
            <w:vAlign w:val="center"/>
          </w:tcPr>
          <w:p w14:paraId="77A7E7E1"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321" w:type="pct"/>
            <w:vMerge w:val="restart"/>
            <w:shd w:val="clear" w:color="auto" w:fill="FFFFFF"/>
            <w:vAlign w:val="center"/>
          </w:tcPr>
          <w:p w14:paraId="7F77A436"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440" w:type="pct"/>
            <w:vMerge w:val="restart"/>
            <w:shd w:val="clear" w:color="auto" w:fill="FFFFFF"/>
            <w:vAlign w:val="center"/>
          </w:tcPr>
          <w:p w14:paraId="2BE3A707" w14:textId="77777777" w:rsidR="00B10AB7" w:rsidRPr="002271AE" w:rsidRDefault="00444290"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Th</w:t>
            </w:r>
            <w:r w:rsidRPr="002271AE">
              <w:rPr>
                <w:rFonts w:ascii="Times New Roman" w:hAnsi="Times New Roman" w:cs="Times New Roman"/>
                <w:b/>
                <w:color w:val="000000" w:themeColor="text1"/>
                <w:sz w:val="26"/>
                <w:szCs w:val="26"/>
                <w:lang w:val="en-US"/>
              </w:rPr>
              <w:t xml:space="preserve">ời </w:t>
            </w:r>
            <w:r w:rsidR="00B10AB7" w:rsidRPr="002271AE">
              <w:rPr>
                <w:rFonts w:ascii="Times New Roman" w:hAnsi="Times New Roman" w:cs="Times New Roman"/>
                <w:b/>
                <w:color w:val="000000" w:themeColor="text1"/>
                <w:sz w:val="26"/>
                <w:szCs w:val="26"/>
              </w:rPr>
              <w:t>hạn</w:t>
            </w:r>
            <w:r w:rsidRPr="002271AE">
              <w:rPr>
                <w:rFonts w:ascii="Times New Roman" w:hAnsi="Times New Roman" w:cs="Times New Roman"/>
                <w:b/>
                <w:color w:val="000000" w:themeColor="text1"/>
                <w:sz w:val="26"/>
                <w:szCs w:val="26"/>
                <w:lang w:val="en-US"/>
              </w:rPr>
              <w:t xml:space="preserve"> </w:t>
            </w:r>
            <w:r w:rsidR="00B10AB7" w:rsidRPr="002271AE">
              <w:rPr>
                <w:rFonts w:ascii="Times New Roman" w:hAnsi="Times New Roman" w:cs="Times New Roman"/>
                <w:color w:val="000000" w:themeColor="text1"/>
                <w:sz w:val="26"/>
                <w:szCs w:val="26"/>
              </w:rPr>
              <w:t>(tháng)</w:t>
            </w:r>
          </w:p>
        </w:tc>
        <w:tc>
          <w:tcPr>
            <w:tcW w:w="2593" w:type="pct"/>
            <w:gridSpan w:val="5"/>
            <w:shd w:val="clear" w:color="auto" w:fill="FFFFFF"/>
            <w:vAlign w:val="center"/>
          </w:tcPr>
          <w:p w14:paraId="578B7150"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Định mức theo tỷ lệ bản đồ</w:t>
            </w:r>
            <w:r w:rsidR="00444290" w:rsidRPr="002271AE">
              <w:rPr>
                <w:rFonts w:ascii="Times New Roman" w:hAnsi="Times New Roman" w:cs="Times New Roman"/>
                <w:b/>
                <w:color w:val="000000" w:themeColor="text1"/>
                <w:sz w:val="26"/>
                <w:szCs w:val="26"/>
              </w:rPr>
              <w:t xml:space="preserve"> </w:t>
            </w:r>
            <w:r w:rsidR="00444290" w:rsidRPr="002271AE">
              <w:rPr>
                <w:rFonts w:ascii="Times New Roman" w:hAnsi="Times New Roman" w:cs="Times New Roman"/>
                <w:color w:val="000000" w:themeColor="text1"/>
                <w:sz w:val="26"/>
                <w:szCs w:val="26"/>
              </w:rPr>
              <w:t>(Ca/100</w:t>
            </w:r>
            <w:r w:rsidRPr="002271AE">
              <w:rPr>
                <w:rFonts w:ascii="Times New Roman" w:hAnsi="Times New Roman" w:cs="Times New Roman"/>
                <w:color w:val="000000" w:themeColor="text1"/>
                <w:sz w:val="26"/>
                <w:szCs w:val="26"/>
              </w:rPr>
              <w:t xml:space="preserve"> thửa)</w:t>
            </w:r>
          </w:p>
        </w:tc>
      </w:tr>
      <w:tr w:rsidR="002271AE" w:rsidRPr="002271AE" w14:paraId="2A71A54B" w14:textId="77777777" w:rsidTr="00BA7A1E">
        <w:trPr>
          <w:tblHeader/>
          <w:jc w:val="center"/>
        </w:trPr>
        <w:tc>
          <w:tcPr>
            <w:tcW w:w="242" w:type="pct"/>
            <w:vMerge/>
            <w:shd w:val="clear" w:color="auto" w:fill="FFFFFF"/>
            <w:vAlign w:val="center"/>
          </w:tcPr>
          <w:p w14:paraId="2124039E"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p>
        </w:tc>
        <w:tc>
          <w:tcPr>
            <w:tcW w:w="1405" w:type="pct"/>
            <w:vMerge/>
            <w:shd w:val="clear" w:color="auto" w:fill="FFFFFF"/>
            <w:vAlign w:val="center"/>
          </w:tcPr>
          <w:p w14:paraId="7DAB8BBA"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p>
        </w:tc>
        <w:tc>
          <w:tcPr>
            <w:tcW w:w="321" w:type="pct"/>
            <w:vMerge/>
            <w:shd w:val="clear" w:color="auto" w:fill="FFFFFF"/>
            <w:vAlign w:val="center"/>
          </w:tcPr>
          <w:p w14:paraId="391C5BC7"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p>
        </w:tc>
        <w:tc>
          <w:tcPr>
            <w:tcW w:w="440" w:type="pct"/>
            <w:vMerge/>
            <w:shd w:val="clear" w:color="auto" w:fill="FFFFFF"/>
            <w:vAlign w:val="center"/>
          </w:tcPr>
          <w:p w14:paraId="0FF9A8DA"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p>
        </w:tc>
        <w:tc>
          <w:tcPr>
            <w:tcW w:w="558" w:type="pct"/>
            <w:shd w:val="clear" w:color="auto" w:fill="FFFFFF"/>
            <w:vAlign w:val="center"/>
          </w:tcPr>
          <w:p w14:paraId="6D51A73F"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w:t>
            </w:r>
          </w:p>
        </w:tc>
        <w:tc>
          <w:tcPr>
            <w:tcW w:w="564" w:type="pct"/>
            <w:shd w:val="clear" w:color="auto" w:fill="FFFFFF"/>
            <w:vAlign w:val="center"/>
          </w:tcPr>
          <w:p w14:paraId="708A01DD"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w:t>
            </w:r>
          </w:p>
        </w:tc>
        <w:tc>
          <w:tcPr>
            <w:tcW w:w="484" w:type="pct"/>
            <w:shd w:val="clear" w:color="auto" w:fill="FFFFFF"/>
            <w:vAlign w:val="center"/>
          </w:tcPr>
          <w:p w14:paraId="79765D5D"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1/2000</w:t>
            </w:r>
          </w:p>
        </w:tc>
        <w:tc>
          <w:tcPr>
            <w:tcW w:w="502" w:type="pct"/>
            <w:shd w:val="clear" w:color="auto" w:fill="FFFFFF"/>
            <w:vAlign w:val="center"/>
          </w:tcPr>
          <w:p w14:paraId="4CE8B025"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1/5000</w:t>
            </w:r>
          </w:p>
        </w:tc>
        <w:tc>
          <w:tcPr>
            <w:tcW w:w="485" w:type="pct"/>
            <w:shd w:val="clear" w:color="auto" w:fill="FFFFFF"/>
            <w:vAlign w:val="center"/>
          </w:tcPr>
          <w:p w14:paraId="15BA62EC"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1/10000</w:t>
            </w:r>
          </w:p>
        </w:tc>
      </w:tr>
      <w:tr w:rsidR="002271AE" w:rsidRPr="002271AE" w14:paraId="603D8B4F" w14:textId="77777777" w:rsidTr="00BA7A1E">
        <w:trPr>
          <w:jc w:val="center"/>
        </w:trPr>
        <w:tc>
          <w:tcPr>
            <w:tcW w:w="242" w:type="pct"/>
            <w:shd w:val="clear" w:color="auto" w:fill="FFFFFF"/>
            <w:vAlign w:val="center"/>
          </w:tcPr>
          <w:p w14:paraId="64DEF281"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405" w:type="pct"/>
            <w:shd w:val="clear" w:color="auto" w:fill="FFFFFF"/>
            <w:vAlign w:val="center"/>
          </w:tcPr>
          <w:p w14:paraId="580A2AE9"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Áo blu</w:t>
            </w:r>
          </w:p>
        </w:tc>
        <w:tc>
          <w:tcPr>
            <w:tcW w:w="321" w:type="pct"/>
            <w:shd w:val="clear" w:color="auto" w:fill="FFFFFF"/>
            <w:vAlign w:val="center"/>
          </w:tcPr>
          <w:p w14:paraId="191D03A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0" w:type="pct"/>
            <w:shd w:val="clear" w:color="auto" w:fill="FFFFFF"/>
            <w:vAlign w:val="center"/>
          </w:tcPr>
          <w:p w14:paraId="092159A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558" w:type="pct"/>
            <w:shd w:val="clear" w:color="auto" w:fill="FFFFFF"/>
            <w:vAlign w:val="center"/>
          </w:tcPr>
          <w:p w14:paraId="2BAF5452"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c>
          <w:tcPr>
            <w:tcW w:w="564" w:type="pct"/>
            <w:shd w:val="clear" w:color="auto" w:fill="FFFFFF"/>
            <w:vAlign w:val="center"/>
          </w:tcPr>
          <w:p w14:paraId="004285E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c>
          <w:tcPr>
            <w:tcW w:w="484" w:type="pct"/>
            <w:shd w:val="clear" w:color="auto" w:fill="FFFFFF"/>
            <w:vAlign w:val="center"/>
          </w:tcPr>
          <w:p w14:paraId="1318175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c>
          <w:tcPr>
            <w:tcW w:w="502" w:type="pct"/>
            <w:shd w:val="clear" w:color="auto" w:fill="FFFFFF"/>
            <w:vAlign w:val="center"/>
          </w:tcPr>
          <w:p w14:paraId="1E44E47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c>
          <w:tcPr>
            <w:tcW w:w="485" w:type="pct"/>
            <w:shd w:val="clear" w:color="auto" w:fill="FFFFFF"/>
            <w:vAlign w:val="center"/>
          </w:tcPr>
          <w:p w14:paraId="53FE5CDE"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r>
      <w:tr w:rsidR="002271AE" w:rsidRPr="002271AE" w14:paraId="30E45D7F" w14:textId="77777777" w:rsidTr="00BA7A1E">
        <w:trPr>
          <w:jc w:val="center"/>
        </w:trPr>
        <w:tc>
          <w:tcPr>
            <w:tcW w:w="242" w:type="pct"/>
            <w:shd w:val="clear" w:color="auto" w:fill="FFFFFF"/>
            <w:vAlign w:val="center"/>
          </w:tcPr>
          <w:p w14:paraId="34164DA9"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1405" w:type="pct"/>
            <w:shd w:val="clear" w:color="auto" w:fill="FFFFFF"/>
            <w:vAlign w:val="center"/>
          </w:tcPr>
          <w:p w14:paraId="56AE1ED1"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Dép xốp</w:t>
            </w:r>
          </w:p>
        </w:tc>
        <w:tc>
          <w:tcPr>
            <w:tcW w:w="321" w:type="pct"/>
            <w:shd w:val="clear" w:color="auto" w:fill="FFFFFF"/>
            <w:vAlign w:val="center"/>
          </w:tcPr>
          <w:p w14:paraId="70E10A45"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Đôi</w:t>
            </w:r>
          </w:p>
        </w:tc>
        <w:tc>
          <w:tcPr>
            <w:tcW w:w="440" w:type="pct"/>
            <w:shd w:val="clear" w:color="auto" w:fill="FFFFFF"/>
            <w:vAlign w:val="center"/>
          </w:tcPr>
          <w:p w14:paraId="0453EAD0"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558" w:type="pct"/>
            <w:shd w:val="clear" w:color="auto" w:fill="FFFFFF"/>
            <w:vAlign w:val="center"/>
          </w:tcPr>
          <w:p w14:paraId="6B361FE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c>
          <w:tcPr>
            <w:tcW w:w="564" w:type="pct"/>
            <w:shd w:val="clear" w:color="auto" w:fill="FFFFFF"/>
            <w:vAlign w:val="center"/>
          </w:tcPr>
          <w:p w14:paraId="16725E99"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c>
          <w:tcPr>
            <w:tcW w:w="484" w:type="pct"/>
            <w:shd w:val="clear" w:color="auto" w:fill="FFFFFF"/>
            <w:vAlign w:val="center"/>
          </w:tcPr>
          <w:p w14:paraId="3CA3D54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c>
          <w:tcPr>
            <w:tcW w:w="502" w:type="pct"/>
            <w:shd w:val="clear" w:color="auto" w:fill="FFFFFF"/>
            <w:vAlign w:val="center"/>
          </w:tcPr>
          <w:p w14:paraId="743A838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c>
          <w:tcPr>
            <w:tcW w:w="485" w:type="pct"/>
            <w:shd w:val="clear" w:color="auto" w:fill="FFFFFF"/>
            <w:vAlign w:val="center"/>
          </w:tcPr>
          <w:p w14:paraId="03D581E2"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r>
      <w:tr w:rsidR="002271AE" w:rsidRPr="002271AE" w14:paraId="51A3884B" w14:textId="77777777" w:rsidTr="00BA7A1E">
        <w:trPr>
          <w:jc w:val="center"/>
        </w:trPr>
        <w:tc>
          <w:tcPr>
            <w:tcW w:w="242" w:type="pct"/>
            <w:shd w:val="clear" w:color="auto" w:fill="FFFFFF"/>
            <w:vAlign w:val="center"/>
          </w:tcPr>
          <w:p w14:paraId="43E392E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405" w:type="pct"/>
            <w:shd w:val="clear" w:color="auto" w:fill="FFFFFF"/>
            <w:vAlign w:val="center"/>
          </w:tcPr>
          <w:p w14:paraId="0C885402"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321" w:type="pct"/>
            <w:shd w:val="clear" w:color="auto" w:fill="FFFFFF"/>
            <w:vAlign w:val="center"/>
          </w:tcPr>
          <w:p w14:paraId="650B9642"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0" w:type="pct"/>
            <w:shd w:val="clear" w:color="auto" w:fill="FFFFFF"/>
            <w:vAlign w:val="center"/>
          </w:tcPr>
          <w:p w14:paraId="08905166"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558" w:type="pct"/>
            <w:shd w:val="clear" w:color="auto" w:fill="FFFFFF"/>
            <w:vAlign w:val="center"/>
          </w:tcPr>
          <w:p w14:paraId="5062F17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1,04</w:t>
            </w:r>
          </w:p>
        </w:tc>
        <w:tc>
          <w:tcPr>
            <w:tcW w:w="564" w:type="pct"/>
            <w:shd w:val="clear" w:color="auto" w:fill="FFFFFF"/>
            <w:vAlign w:val="center"/>
          </w:tcPr>
          <w:p w14:paraId="7ED6E91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1,04</w:t>
            </w:r>
          </w:p>
        </w:tc>
        <w:tc>
          <w:tcPr>
            <w:tcW w:w="484" w:type="pct"/>
            <w:shd w:val="clear" w:color="auto" w:fill="FFFFFF"/>
            <w:vAlign w:val="center"/>
          </w:tcPr>
          <w:p w14:paraId="15B8859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1,04</w:t>
            </w:r>
          </w:p>
        </w:tc>
        <w:tc>
          <w:tcPr>
            <w:tcW w:w="502" w:type="pct"/>
            <w:shd w:val="clear" w:color="auto" w:fill="FFFFFF"/>
            <w:vAlign w:val="center"/>
          </w:tcPr>
          <w:p w14:paraId="62EA169F"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1,04</w:t>
            </w:r>
          </w:p>
        </w:tc>
        <w:tc>
          <w:tcPr>
            <w:tcW w:w="485" w:type="pct"/>
            <w:shd w:val="clear" w:color="auto" w:fill="FFFFFF"/>
            <w:vAlign w:val="center"/>
          </w:tcPr>
          <w:p w14:paraId="4972BC0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1,04</w:t>
            </w:r>
          </w:p>
        </w:tc>
      </w:tr>
      <w:tr w:rsidR="002271AE" w:rsidRPr="002271AE" w14:paraId="5EDB53B8" w14:textId="77777777" w:rsidTr="00BA7A1E">
        <w:trPr>
          <w:jc w:val="center"/>
        </w:trPr>
        <w:tc>
          <w:tcPr>
            <w:tcW w:w="242" w:type="pct"/>
            <w:shd w:val="clear" w:color="auto" w:fill="FFFFFF"/>
            <w:vAlign w:val="center"/>
          </w:tcPr>
          <w:p w14:paraId="09B090D9"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1405" w:type="pct"/>
            <w:shd w:val="clear" w:color="auto" w:fill="FFFFFF"/>
            <w:vAlign w:val="center"/>
          </w:tcPr>
          <w:p w14:paraId="55B18203"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Ghế tựa</w:t>
            </w:r>
          </w:p>
        </w:tc>
        <w:tc>
          <w:tcPr>
            <w:tcW w:w="321" w:type="pct"/>
            <w:shd w:val="clear" w:color="auto" w:fill="FFFFFF"/>
            <w:vAlign w:val="center"/>
          </w:tcPr>
          <w:p w14:paraId="15D59B3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w:t>
            </w:r>
            <w:r w:rsidRPr="002271AE">
              <w:rPr>
                <w:rFonts w:ascii="Times New Roman" w:hAnsi="Times New Roman" w:cs="Times New Roman"/>
                <w:color w:val="000000" w:themeColor="text1"/>
                <w:sz w:val="26"/>
                <w:szCs w:val="26"/>
                <w:lang w:val="en-US"/>
              </w:rPr>
              <w:t>á</w:t>
            </w:r>
            <w:r w:rsidRPr="002271AE">
              <w:rPr>
                <w:rFonts w:ascii="Times New Roman" w:hAnsi="Times New Roman" w:cs="Times New Roman"/>
                <w:color w:val="000000" w:themeColor="text1"/>
                <w:sz w:val="26"/>
                <w:szCs w:val="26"/>
              </w:rPr>
              <w:t>i</w:t>
            </w:r>
          </w:p>
        </w:tc>
        <w:tc>
          <w:tcPr>
            <w:tcW w:w="440" w:type="pct"/>
            <w:shd w:val="clear" w:color="auto" w:fill="FFFFFF"/>
            <w:vAlign w:val="center"/>
          </w:tcPr>
          <w:p w14:paraId="3EB12716"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558" w:type="pct"/>
            <w:shd w:val="clear" w:color="auto" w:fill="FFFFFF"/>
            <w:vAlign w:val="center"/>
          </w:tcPr>
          <w:p w14:paraId="70B5B532"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1,04</w:t>
            </w:r>
          </w:p>
        </w:tc>
        <w:tc>
          <w:tcPr>
            <w:tcW w:w="564" w:type="pct"/>
            <w:shd w:val="clear" w:color="auto" w:fill="FFFFFF"/>
            <w:vAlign w:val="center"/>
          </w:tcPr>
          <w:p w14:paraId="05F53601"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1,04</w:t>
            </w:r>
          </w:p>
        </w:tc>
        <w:tc>
          <w:tcPr>
            <w:tcW w:w="484" w:type="pct"/>
            <w:shd w:val="clear" w:color="auto" w:fill="FFFFFF"/>
            <w:vAlign w:val="center"/>
          </w:tcPr>
          <w:p w14:paraId="2B257B2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1,04</w:t>
            </w:r>
          </w:p>
        </w:tc>
        <w:tc>
          <w:tcPr>
            <w:tcW w:w="502" w:type="pct"/>
            <w:shd w:val="clear" w:color="auto" w:fill="FFFFFF"/>
            <w:vAlign w:val="center"/>
          </w:tcPr>
          <w:p w14:paraId="57F1BF16"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1,04</w:t>
            </w:r>
          </w:p>
        </w:tc>
        <w:tc>
          <w:tcPr>
            <w:tcW w:w="485" w:type="pct"/>
            <w:shd w:val="clear" w:color="auto" w:fill="FFFFFF"/>
            <w:vAlign w:val="center"/>
          </w:tcPr>
          <w:p w14:paraId="703C92DE"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1,04</w:t>
            </w:r>
          </w:p>
        </w:tc>
      </w:tr>
      <w:tr w:rsidR="002271AE" w:rsidRPr="002271AE" w14:paraId="0AEFAC7C" w14:textId="77777777" w:rsidTr="00BA7A1E">
        <w:trPr>
          <w:jc w:val="center"/>
        </w:trPr>
        <w:tc>
          <w:tcPr>
            <w:tcW w:w="242" w:type="pct"/>
            <w:shd w:val="clear" w:color="auto" w:fill="FFFFFF"/>
            <w:vAlign w:val="center"/>
          </w:tcPr>
          <w:p w14:paraId="1F27AA77"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405" w:type="pct"/>
            <w:shd w:val="clear" w:color="auto" w:fill="FFFFFF"/>
            <w:vAlign w:val="center"/>
          </w:tcPr>
          <w:p w14:paraId="4FC34AEE"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Giá để tài liệu</w:t>
            </w:r>
          </w:p>
        </w:tc>
        <w:tc>
          <w:tcPr>
            <w:tcW w:w="321" w:type="pct"/>
            <w:shd w:val="clear" w:color="auto" w:fill="FFFFFF"/>
            <w:vAlign w:val="center"/>
          </w:tcPr>
          <w:p w14:paraId="121E730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0" w:type="pct"/>
            <w:shd w:val="clear" w:color="auto" w:fill="FFFFFF"/>
            <w:vAlign w:val="center"/>
          </w:tcPr>
          <w:p w14:paraId="353013A9"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558" w:type="pct"/>
            <w:shd w:val="clear" w:color="auto" w:fill="FFFFFF"/>
            <w:vAlign w:val="center"/>
          </w:tcPr>
          <w:p w14:paraId="0ED5A59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0,78</w:t>
            </w:r>
          </w:p>
        </w:tc>
        <w:tc>
          <w:tcPr>
            <w:tcW w:w="564" w:type="pct"/>
            <w:shd w:val="clear" w:color="auto" w:fill="FFFFFF"/>
            <w:vAlign w:val="center"/>
          </w:tcPr>
          <w:p w14:paraId="353DD34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0,78</w:t>
            </w:r>
          </w:p>
        </w:tc>
        <w:tc>
          <w:tcPr>
            <w:tcW w:w="484" w:type="pct"/>
            <w:shd w:val="clear" w:color="auto" w:fill="FFFFFF"/>
            <w:vAlign w:val="center"/>
          </w:tcPr>
          <w:p w14:paraId="1FDFA46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0,78</w:t>
            </w:r>
          </w:p>
        </w:tc>
        <w:tc>
          <w:tcPr>
            <w:tcW w:w="502" w:type="pct"/>
            <w:shd w:val="clear" w:color="auto" w:fill="FFFFFF"/>
            <w:vAlign w:val="center"/>
          </w:tcPr>
          <w:p w14:paraId="61B23005"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0,78</w:t>
            </w:r>
          </w:p>
        </w:tc>
        <w:tc>
          <w:tcPr>
            <w:tcW w:w="485" w:type="pct"/>
            <w:shd w:val="clear" w:color="auto" w:fill="FFFFFF"/>
            <w:vAlign w:val="center"/>
          </w:tcPr>
          <w:p w14:paraId="0BE929A7"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0,78</w:t>
            </w:r>
          </w:p>
        </w:tc>
      </w:tr>
      <w:tr w:rsidR="002271AE" w:rsidRPr="002271AE" w14:paraId="5ED9AD87" w14:textId="77777777" w:rsidTr="00BA7A1E">
        <w:trPr>
          <w:jc w:val="center"/>
        </w:trPr>
        <w:tc>
          <w:tcPr>
            <w:tcW w:w="242" w:type="pct"/>
            <w:shd w:val="clear" w:color="auto" w:fill="FFFFFF"/>
            <w:vAlign w:val="center"/>
          </w:tcPr>
          <w:p w14:paraId="27B8C918"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1405" w:type="pct"/>
            <w:shd w:val="clear" w:color="auto" w:fill="FFFFFF"/>
            <w:vAlign w:val="center"/>
          </w:tcPr>
          <w:p w14:paraId="77077276"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Tủ đựng tài liệu</w:t>
            </w:r>
          </w:p>
        </w:tc>
        <w:tc>
          <w:tcPr>
            <w:tcW w:w="321" w:type="pct"/>
            <w:shd w:val="clear" w:color="auto" w:fill="FFFFFF"/>
            <w:vAlign w:val="center"/>
          </w:tcPr>
          <w:p w14:paraId="73BF036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0" w:type="pct"/>
            <w:shd w:val="clear" w:color="auto" w:fill="FFFFFF"/>
            <w:vAlign w:val="center"/>
          </w:tcPr>
          <w:p w14:paraId="01F2DEB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558" w:type="pct"/>
            <w:shd w:val="clear" w:color="auto" w:fill="FFFFFF"/>
            <w:vAlign w:val="center"/>
          </w:tcPr>
          <w:p w14:paraId="09BDF20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0,78</w:t>
            </w:r>
          </w:p>
        </w:tc>
        <w:tc>
          <w:tcPr>
            <w:tcW w:w="564" w:type="pct"/>
            <w:shd w:val="clear" w:color="auto" w:fill="FFFFFF"/>
            <w:vAlign w:val="center"/>
          </w:tcPr>
          <w:p w14:paraId="56FA040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0,78</w:t>
            </w:r>
          </w:p>
        </w:tc>
        <w:tc>
          <w:tcPr>
            <w:tcW w:w="484" w:type="pct"/>
            <w:shd w:val="clear" w:color="auto" w:fill="FFFFFF"/>
            <w:vAlign w:val="center"/>
          </w:tcPr>
          <w:p w14:paraId="507A51F2"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0,78</w:t>
            </w:r>
          </w:p>
        </w:tc>
        <w:tc>
          <w:tcPr>
            <w:tcW w:w="502" w:type="pct"/>
            <w:shd w:val="clear" w:color="auto" w:fill="FFFFFF"/>
            <w:vAlign w:val="center"/>
          </w:tcPr>
          <w:p w14:paraId="7FA687F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0,78</w:t>
            </w:r>
          </w:p>
        </w:tc>
        <w:tc>
          <w:tcPr>
            <w:tcW w:w="485" w:type="pct"/>
            <w:shd w:val="clear" w:color="auto" w:fill="FFFFFF"/>
            <w:vAlign w:val="center"/>
          </w:tcPr>
          <w:p w14:paraId="32BB8492"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0,78</w:t>
            </w:r>
          </w:p>
        </w:tc>
      </w:tr>
      <w:tr w:rsidR="002271AE" w:rsidRPr="002271AE" w14:paraId="013598B8" w14:textId="77777777" w:rsidTr="00BA7A1E">
        <w:trPr>
          <w:jc w:val="center"/>
        </w:trPr>
        <w:tc>
          <w:tcPr>
            <w:tcW w:w="242" w:type="pct"/>
            <w:shd w:val="clear" w:color="auto" w:fill="FFFFFF"/>
            <w:vAlign w:val="center"/>
          </w:tcPr>
          <w:p w14:paraId="5FE301B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1405" w:type="pct"/>
            <w:shd w:val="clear" w:color="auto" w:fill="FFFFFF"/>
            <w:vAlign w:val="center"/>
          </w:tcPr>
          <w:p w14:paraId="22C68681"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40W</w:t>
            </w:r>
          </w:p>
        </w:tc>
        <w:tc>
          <w:tcPr>
            <w:tcW w:w="321" w:type="pct"/>
            <w:shd w:val="clear" w:color="auto" w:fill="FFFFFF"/>
            <w:vAlign w:val="center"/>
          </w:tcPr>
          <w:p w14:paraId="3522CA59"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440" w:type="pct"/>
            <w:shd w:val="clear" w:color="auto" w:fill="FFFFFF"/>
            <w:vAlign w:val="center"/>
          </w:tcPr>
          <w:p w14:paraId="12B976C0"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w:t>
            </w:r>
          </w:p>
        </w:tc>
        <w:tc>
          <w:tcPr>
            <w:tcW w:w="558" w:type="pct"/>
            <w:shd w:val="clear" w:color="auto" w:fill="FFFFFF"/>
            <w:vAlign w:val="center"/>
          </w:tcPr>
          <w:p w14:paraId="4C9B6970"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c>
          <w:tcPr>
            <w:tcW w:w="564" w:type="pct"/>
            <w:shd w:val="clear" w:color="auto" w:fill="FFFFFF"/>
            <w:vAlign w:val="center"/>
          </w:tcPr>
          <w:p w14:paraId="0128CC5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c>
          <w:tcPr>
            <w:tcW w:w="484" w:type="pct"/>
            <w:shd w:val="clear" w:color="auto" w:fill="FFFFFF"/>
            <w:vAlign w:val="center"/>
          </w:tcPr>
          <w:p w14:paraId="15334F71"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c>
          <w:tcPr>
            <w:tcW w:w="502" w:type="pct"/>
            <w:shd w:val="clear" w:color="auto" w:fill="FFFFFF"/>
            <w:vAlign w:val="center"/>
          </w:tcPr>
          <w:p w14:paraId="6C7B59DF"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c>
          <w:tcPr>
            <w:tcW w:w="485" w:type="pct"/>
            <w:shd w:val="clear" w:color="auto" w:fill="FFFFFF"/>
            <w:vAlign w:val="center"/>
          </w:tcPr>
          <w:p w14:paraId="5333B1B7"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r>
      <w:tr w:rsidR="002271AE" w:rsidRPr="002271AE" w14:paraId="280ADF29" w14:textId="77777777" w:rsidTr="00BA7A1E">
        <w:trPr>
          <w:jc w:val="center"/>
        </w:trPr>
        <w:tc>
          <w:tcPr>
            <w:tcW w:w="242" w:type="pct"/>
            <w:shd w:val="clear" w:color="auto" w:fill="FFFFFF"/>
            <w:vAlign w:val="center"/>
          </w:tcPr>
          <w:p w14:paraId="00307927"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1405" w:type="pct"/>
            <w:shd w:val="clear" w:color="auto" w:fill="FFFFFF"/>
            <w:vAlign w:val="center"/>
          </w:tcPr>
          <w:p w14:paraId="5EA48A62"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Ổn áp (chung) 10A</w:t>
            </w:r>
          </w:p>
        </w:tc>
        <w:tc>
          <w:tcPr>
            <w:tcW w:w="321" w:type="pct"/>
            <w:shd w:val="clear" w:color="auto" w:fill="FFFFFF"/>
            <w:vAlign w:val="center"/>
          </w:tcPr>
          <w:p w14:paraId="695DC64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0" w:type="pct"/>
            <w:shd w:val="clear" w:color="auto" w:fill="FFFFFF"/>
            <w:vAlign w:val="center"/>
          </w:tcPr>
          <w:p w14:paraId="4D8D4D3E"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558" w:type="pct"/>
            <w:shd w:val="clear" w:color="auto" w:fill="FFFFFF"/>
            <w:vAlign w:val="center"/>
          </w:tcPr>
          <w:p w14:paraId="62991DD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1,56</w:t>
            </w:r>
          </w:p>
        </w:tc>
        <w:tc>
          <w:tcPr>
            <w:tcW w:w="564" w:type="pct"/>
            <w:shd w:val="clear" w:color="auto" w:fill="FFFFFF"/>
            <w:vAlign w:val="center"/>
          </w:tcPr>
          <w:p w14:paraId="271B384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1,56</w:t>
            </w:r>
          </w:p>
        </w:tc>
        <w:tc>
          <w:tcPr>
            <w:tcW w:w="484" w:type="pct"/>
            <w:shd w:val="clear" w:color="auto" w:fill="FFFFFF"/>
            <w:vAlign w:val="center"/>
          </w:tcPr>
          <w:p w14:paraId="5A4B7800"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1,56</w:t>
            </w:r>
          </w:p>
        </w:tc>
        <w:tc>
          <w:tcPr>
            <w:tcW w:w="502" w:type="pct"/>
            <w:shd w:val="clear" w:color="auto" w:fill="FFFFFF"/>
            <w:vAlign w:val="center"/>
          </w:tcPr>
          <w:p w14:paraId="1C478147"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1,56</w:t>
            </w:r>
          </w:p>
        </w:tc>
        <w:tc>
          <w:tcPr>
            <w:tcW w:w="485" w:type="pct"/>
            <w:shd w:val="clear" w:color="auto" w:fill="FFFFFF"/>
            <w:vAlign w:val="center"/>
          </w:tcPr>
          <w:p w14:paraId="7E373C22"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1,56</w:t>
            </w:r>
          </w:p>
        </w:tc>
      </w:tr>
      <w:tr w:rsidR="002271AE" w:rsidRPr="002271AE" w14:paraId="6E296DE3" w14:textId="77777777" w:rsidTr="00BA7A1E">
        <w:trPr>
          <w:jc w:val="center"/>
        </w:trPr>
        <w:tc>
          <w:tcPr>
            <w:tcW w:w="242" w:type="pct"/>
            <w:shd w:val="clear" w:color="auto" w:fill="FFFFFF"/>
            <w:vAlign w:val="center"/>
          </w:tcPr>
          <w:p w14:paraId="441FF6A5"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1405" w:type="pct"/>
            <w:shd w:val="clear" w:color="auto" w:fill="FFFFFF"/>
            <w:vAlign w:val="center"/>
          </w:tcPr>
          <w:p w14:paraId="1945EE1D"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Đồng hồ treo tường</w:t>
            </w:r>
          </w:p>
        </w:tc>
        <w:tc>
          <w:tcPr>
            <w:tcW w:w="321" w:type="pct"/>
            <w:shd w:val="clear" w:color="auto" w:fill="FFFFFF"/>
            <w:vAlign w:val="center"/>
          </w:tcPr>
          <w:p w14:paraId="2ACC7DA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0" w:type="pct"/>
            <w:shd w:val="clear" w:color="auto" w:fill="FFFFFF"/>
            <w:vAlign w:val="center"/>
          </w:tcPr>
          <w:p w14:paraId="01FDC64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558" w:type="pct"/>
            <w:shd w:val="clear" w:color="auto" w:fill="FFFFFF"/>
            <w:vAlign w:val="center"/>
          </w:tcPr>
          <w:p w14:paraId="7EECF1E6"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0,52</w:t>
            </w:r>
          </w:p>
        </w:tc>
        <w:tc>
          <w:tcPr>
            <w:tcW w:w="564" w:type="pct"/>
            <w:shd w:val="clear" w:color="auto" w:fill="FFFFFF"/>
            <w:vAlign w:val="center"/>
          </w:tcPr>
          <w:p w14:paraId="6308F3D2"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0,52</w:t>
            </w:r>
          </w:p>
        </w:tc>
        <w:tc>
          <w:tcPr>
            <w:tcW w:w="484" w:type="pct"/>
            <w:shd w:val="clear" w:color="auto" w:fill="FFFFFF"/>
            <w:vAlign w:val="center"/>
          </w:tcPr>
          <w:p w14:paraId="697EB57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0,52</w:t>
            </w:r>
          </w:p>
        </w:tc>
        <w:tc>
          <w:tcPr>
            <w:tcW w:w="502" w:type="pct"/>
            <w:shd w:val="clear" w:color="auto" w:fill="FFFFFF"/>
            <w:vAlign w:val="center"/>
          </w:tcPr>
          <w:p w14:paraId="3D03E7C7"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0,52</w:t>
            </w:r>
          </w:p>
        </w:tc>
        <w:tc>
          <w:tcPr>
            <w:tcW w:w="485" w:type="pct"/>
            <w:shd w:val="clear" w:color="auto" w:fill="FFFFFF"/>
            <w:vAlign w:val="center"/>
          </w:tcPr>
          <w:p w14:paraId="59DF7F7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0,52</w:t>
            </w:r>
          </w:p>
        </w:tc>
      </w:tr>
      <w:tr w:rsidR="002271AE" w:rsidRPr="002271AE" w14:paraId="4347E157" w14:textId="77777777" w:rsidTr="00BA7A1E">
        <w:trPr>
          <w:jc w:val="center"/>
        </w:trPr>
        <w:tc>
          <w:tcPr>
            <w:tcW w:w="242" w:type="pct"/>
            <w:shd w:val="clear" w:color="auto" w:fill="FFFFFF"/>
            <w:vAlign w:val="center"/>
          </w:tcPr>
          <w:p w14:paraId="46699B1F"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w:t>
            </w:r>
          </w:p>
        </w:tc>
        <w:tc>
          <w:tcPr>
            <w:tcW w:w="1405" w:type="pct"/>
            <w:shd w:val="clear" w:color="auto" w:fill="FFFFFF"/>
            <w:vAlign w:val="center"/>
          </w:tcPr>
          <w:p w14:paraId="5C70BF43"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thông gió 40W</w:t>
            </w:r>
          </w:p>
        </w:tc>
        <w:tc>
          <w:tcPr>
            <w:tcW w:w="321" w:type="pct"/>
            <w:shd w:val="clear" w:color="auto" w:fill="FFFFFF"/>
            <w:vAlign w:val="center"/>
          </w:tcPr>
          <w:p w14:paraId="6C6666B9"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0" w:type="pct"/>
            <w:shd w:val="clear" w:color="auto" w:fill="FFFFFF"/>
            <w:vAlign w:val="center"/>
          </w:tcPr>
          <w:p w14:paraId="2F7FAAF0"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558" w:type="pct"/>
            <w:shd w:val="clear" w:color="auto" w:fill="FFFFFF"/>
            <w:vAlign w:val="center"/>
          </w:tcPr>
          <w:p w14:paraId="1B3554B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0,26</w:t>
            </w:r>
          </w:p>
        </w:tc>
        <w:tc>
          <w:tcPr>
            <w:tcW w:w="564" w:type="pct"/>
            <w:shd w:val="clear" w:color="auto" w:fill="FFFFFF"/>
            <w:vAlign w:val="center"/>
          </w:tcPr>
          <w:p w14:paraId="6800857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0,26</w:t>
            </w:r>
          </w:p>
        </w:tc>
        <w:tc>
          <w:tcPr>
            <w:tcW w:w="484" w:type="pct"/>
            <w:shd w:val="clear" w:color="auto" w:fill="FFFFFF"/>
            <w:vAlign w:val="center"/>
          </w:tcPr>
          <w:p w14:paraId="770DFA67"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0,26</w:t>
            </w:r>
          </w:p>
        </w:tc>
        <w:tc>
          <w:tcPr>
            <w:tcW w:w="502" w:type="pct"/>
            <w:shd w:val="clear" w:color="auto" w:fill="FFFFFF"/>
            <w:vAlign w:val="center"/>
          </w:tcPr>
          <w:p w14:paraId="6E4C3421"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0,26</w:t>
            </w:r>
          </w:p>
        </w:tc>
        <w:tc>
          <w:tcPr>
            <w:tcW w:w="485" w:type="pct"/>
            <w:shd w:val="clear" w:color="auto" w:fill="FFFFFF"/>
            <w:vAlign w:val="center"/>
          </w:tcPr>
          <w:p w14:paraId="7C78D9C9"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0,26</w:t>
            </w:r>
          </w:p>
        </w:tc>
      </w:tr>
      <w:tr w:rsidR="002271AE" w:rsidRPr="002271AE" w14:paraId="1BDE6604" w14:textId="77777777" w:rsidTr="00BA7A1E">
        <w:trPr>
          <w:jc w:val="center"/>
        </w:trPr>
        <w:tc>
          <w:tcPr>
            <w:tcW w:w="242" w:type="pct"/>
            <w:shd w:val="clear" w:color="auto" w:fill="FFFFFF"/>
            <w:vAlign w:val="center"/>
          </w:tcPr>
          <w:p w14:paraId="379CA10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1405" w:type="pct"/>
            <w:shd w:val="clear" w:color="auto" w:fill="FFFFFF"/>
            <w:vAlign w:val="center"/>
          </w:tcPr>
          <w:p w14:paraId="0EDB060E"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100W</w:t>
            </w:r>
          </w:p>
        </w:tc>
        <w:tc>
          <w:tcPr>
            <w:tcW w:w="321" w:type="pct"/>
            <w:shd w:val="clear" w:color="auto" w:fill="FFFFFF"/>
            <w:vAlign w:val="center"/>
          </w:tcPr>
          <w:p w14:paraId="0383FF8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40" w:type="pct"/>
            <w:shd w:val="clear" w:color="auto" w:fill="FFFFFF"/>
            <w:vAlign w:val="center"/>
          </w:tcPr>
          <w:p w14:paraId="79EDEF72"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558" w:type="pct"/>
            <w:shd w:val="clear" w:color="auto" w:fill="FFFFFF"/>
            <w:vAlign w:val="center"/>
          </w:tcPr>
          <w:p w14:paraId="21DE4DDF"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0,26</w:t>
            </w:r>
          </w:p>
        </w:tc>
        <w:tc>
          <w:tcPr>
            <w:tcW w:w="564" w:type="pct"/>
            <w:shd w:val="clear" w:color="auto" w:fill="FFFFFF"/>
            <w:vAlign w:val="center"/>
          </w:tcPr>
          <w:p w14:paraId="685E347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0,26</w:t>
            </w:r>
          </w:p>
        </w:tc>
        <w:tc>
          <w:tcPr>
            <w:tcW w:w="484" w:type="pct"/>
            <w:shd w:val="clear" w:color="auto" w:fill="FFFFFF"/>
            <w:vAlign w:val="center"/>
          </w:tcPr>
          <w:p w14:paraId="01105609"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0,26</w:t>
            </w:r>
          </w:p>
        </w:tc>
        <w:tc>
          <w:tcPr>
            <w:tcW w:w="502" w:type="pct"/>
            <w:shd w:val="clear" w:color="auto" w:fill="FFFFFF"/>
            <w:vAlign w:val="center"/>
          </w:tcPr>
          <w:p w14:paraId="6AC15AB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0,26</w:t>
            </w:r>
          </w:p>
        </w:tc>
        <w:tc>
          <w:tcPr>
            <w:tcW w:w="485" w:type="pct"/>
            <w:shd w:val="clear" w:color="auto" w:fill="FFFFFF"/>
            <w:vAlign w:val="center"/>
          </w:tcPr>
          <w:p w14:paraId="16C1978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0,26</w:t>
            </w:r>
          </w:p>
        </w:tc>
      </w:tr>
      <w:tr w:rsidR="002271AE" w:rsidRPr="002271AE" w14:paraId="08C3849D" w14:textId="77777777" w:rsidTr="00BA7A1E">
        <w:trPr>
          <w:jc w:val="center"/>
        </w:trPr>
        <w:tc>
          <w:tcPr>
            <w:tcW w:w="242" w:type="pct"/>
            <w:shd w:val="clear" w:color="auto" w:fill="FFFFFF"/>
            <w:vAlign w:val="center"/>
          </w:tcPr>
          <w:p w14:paraId="3DFC70B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405" w:type="pct"/>
            <w:shd w:val="clear" w:color="auto" w:fill="FFFFFF"/>
            <w:vAlign w:val="center"/>
          </w:tcPr>
          <w:p w14:paraId="187DA880"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bàn 100W</w:t>
            </w:r>
          </w:p>
        </w:tc>
        <w:tc>
          <w:tcPr>
            <w:tcW w:w="321" w:type="pct"/>
            <w:shd w:val="clear" w:color="auto" w:fill="FFFFFF"/>
            <w:vAlign w:val="center"/>
          </w:tcPr>
          <w:p w14:paraId="27B605E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440" w:type="pct"/>
            <w:shd w:val="clear" w:color="auto" w:fill="FFFFFF"/>
            <w:vAlign w:val="center"/>
          </w:tcPr>
          <w:p w14:paraId="0D0E1D42"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58" w:type="pct"/>
            <w:shd w:val="clear" w:color="auto" w:fill="FFFFFF"/>
            <w:vAlign w:val="center"/>
          </w:tcPr>
          <w:p w14:paraId="1AC4F91E"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c>
          <w:tcPr>
            <w:tcW w:w="564" w:type="pct"/>
            <w:shd w:val="clear" w:color="auto" w:fill="FFFFFF"/>
            <w:vAlign w:val="center"/>
          </w:tcPr>
          <w:p w14:paraId="1195B68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c>
          <w:tcPr>
            <w:tcW w:w="484" w:type="pct"/>
            <w:shd w:val="clear" w:color="auto" w:fill="FFFFFF"/>
            <w:vAlign w:val="center"/>
          </w:tcPr>
          <w:p w14:paraId="3787856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c>
          <w:tcPr>
            <w:tcW w:w="502" w:type="pct"/>
            <w:shd w:val="clear" w:color="auto" w:fill="FFFFFF"/>
            <w:vAlign w:val="center"/>
          </w:tcPr>
          <w:p w14:paraId="65166529"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c>
          <w:tcPr>
            <w:tcW w:w="485" w:type="pct"/>
            <w:shd w:val="clear" w:color="auto" w:fill="FFFFFF"/>
            <w:vAlign w:val="center"/>
          </w:tcPr>
          <w:p w14:paraId="2733C970"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2,08</w:t>
            </w:r>
          </w:p>
        </w:tc>
      </w:tr>
      <w:tr w:rsidR="002271AE" w:rsidRPr="002271AE" w14:paraId="49441904" w14:textId="77777777" w:rsidTr="00BA7A1E">
        <w:trPr>
          <w:jc w:val="center"/>
        </w:trPr>
        <w:tc>
          <w:tcPr>
            <w:tcW w:w="242" w:type="pct"/>
            <w:shd w:val="clear" w:color="auto" w:fill="FFFFFF"/>
            <w:vAlign w:val="center"/>
          </w:tcPr>
          <w:p w14:paraId="4FC333F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1405" w:type="pct"/>
            <w:shd w:val="clear" w:color="auto" w:fill="FFFFFF"/>
            <w:vAlign w:val="center"/>
          </w:tcPr>
          <w:p w14:paraId="0EADFFD3"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321" w:type="pct"/>
            <w:shd w:val="clear" w:color="auto" w:fill="FFFFFF"/>
            <w:vAlign w:val="center"/>
          </w:tcPr>
          <w:p w14:paraId="443BFABF" w14:textId="77777777" w:rsidR="00BA7A1E" w:rsidRPr="002271AE" w:rsidRDefault="00BA7A1E" w:rsidP="00533C33">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rPr>
              <w:t>k</w:t>
            </w:r>
            <w:r w:rsidRPr="002271AE">
              <w:rPr>
                <w:rFonts w:ascii="Times New Roman" w:hAnsi="Times New Roman" w:cs="Times New Roman"/>
                <w:color w:val="000000" w:themeColor="text1"/>
                <w:sz w:val="26"/>
                <w:szCs w:val="26"/>
                <w:lang w:val="en-US"/>
              </w:rPr>
              <w:t>W</w:t>
            </w:r>
          </w:p>
        </w:tc>
        <w:tc>
          <w:tcPr>
            <w:tcW w:w="440" w:type="pct"/>
            <w:shd w:val="clear" w:color="auto" w:fill="FFFFFF"/>
            <w:vAlign w:val="center"/>
          </w:tcPr>
          <w:p w14:paraId="4C0F5AF6"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p>
        </w:tc>
        <w:tc>
          <w:tcPr>
            <w:tcW w:w="558" w:type="pct"/>
            <w:shd w:val="clear" w:color="auto" w:fill="FFFFFF"/>
            <w:vAlign w:val="center"/>
          </w:tcPr>
          <w:p w14:paraId="10694C75"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2,90</w:t>
            </w:r>
          </w:p>
        </w:tc>
        <w:tc>
          <w:tcPr>
            <w:tcW w:w="564" w:type="pct"/>
            <w:shd w:val="clear" w:color="auto" w:fill="FFFFFF"/>
            <w:vAlign w:val="center"/>
          </w:tcPr>
          <w:p w14:paraId="32A6CE51"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2,90</w:t>
            </w:r>
          </w:p>
        </w:tc>
        <w:tc>
          <w:tcPr>
            <w:tcW w:w="484" w:type="pct"/>
            <w:shd w:val="clear" w:color="auto" w:fill="FFFFFF"/>
            <w:vAlign w:val="center"/>
          </w:tcPr>
          <w:p w14:paraId="4445BA8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2,90</w:t>
            </w:r>
          </w:p>
        </w:tc>
        <w:tc>
          <w:tcPr>
            <w:tcW w:w="502" w:type="pct"/>
            <w:shd w:val="clear" w:color="auto" w:fill="FFFFFF"/>
            <w:vAlign w:val="center"/>
          </w:tcPr>
          <w:p w14:paraId="4212140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2,90</w:t>
            </w:r>
          </w:p>
        </w:tc>
        <w:tc>
          <w:tcPr>
            <w:tcW w:w="485" w:type="pct"/>
            <w:shd w:val="clear" w:color="auto" w:fill="FFFFFF"/>
            <w:vAlign w:val="center"/>
          </w:tcPr>
          <w:p w14:paraId="4A982158"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2,90</w:t>
            </w:r>
          </w:p>
        </w:tc>
      </w:tr>
    </w:tbl>
    <w:p w14:paraId="54808572" w14:textId="77777777" w:rsidR="00B10AB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u w:val="single"/>
        </w:rPr>
        <w:t>Ghi chú</w:t>
      </w:r>
      <w:r w:rsidRPr="002271AE">
        <w:rPr>
          <w:rFonts w:ascii="Times New Roman" w:hAnsi="Times New Roman" w:cs="Times New Roman"/>
          <w:b/>
          <w:color w:val="000000" w:themeColor="text1"/>
          <w:sz w:val="28"/>
          <w:szCs w:val="28"/>
        </w:rPr>
        <w:t>:</w:t>
      </w:r>
    </w:p>
    <w:p w14:paraId="618C3BD5" w14:textId="77777777" w:rsidR="00B10AB7" w:rsidRPr="002271AE" w:rsidRDefault="00B10AB7"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w:t>
      </w:r>
      <w:r w:rsidR="000B4673" w:rsidRPr="002271AE">
        <w:rPr>
          <w:rFonts w:ascii="Times New Roman" w:hAnsi="Times New Roman" w:cs="Times New Roman"/>
          <w:color w:val="000000" w:themeColor="text1"/>
          <w:sz w:val="28"/>
          <w:szCs w:val="28"/>
        </w:rPr>
        <w:t>1</w:t>
      </w:r>
      <w:r w:rsidRPr="002271AE">
        <w:rPr>
          <w:rFonts w:ascii="Times New Roman" w:hAnsi="Times New Roman" w:cs="Times New Roman"/>
          <w:color w:val="000000" w:themeColor="text1"/>
          <w:sz w:val="28"/>
          <w:szCs w:val="28"/>
        </w:rPr>
        <w:t>) Mức tại Bảng 5</w:t>
      </w:r>
      <w:r w:rsidR="00A501A1" w:rsidRPr="002271AE">
        <w:rPr>
          <w:rFonts w:ascii="Times New Roman" w:hAnsi="Times New Roman" w:cs="Times New Roman"/>
          <w:color w:val="000000" w:themeColor="text1"/>
          <w:sz w:val="28"/>
          <w:szCs w:val="28"/>
        </w:rPr>
        <w:t>8</w:t>
      </w:r>
      <w:r w:rsidRPr="002271AE">
        <w:rPr>
          <w:rFonts w:ascii="Times New Roman" w:hAnsi="Times New Roman" w:cs="Times New Roman"/>
          <w:color w:val="000000" w:themeColor="text1"/>
          <w:sz w:val="28"/>
          <w:szCs w:val="28"/>
        </w:rPr>
        <w:t xml:space="preserve"> tính cho mảnh bản đồ có mức độ biến động từ 15% </w:t>
      </w:r>
      <w:r w:rsidR="0075488C" w:rsidRPr="002271AE">
        <w:rPr>
          <w:rFonts w:ascii="Times New Roman" w:hAnsi="Times New Roman" w:cs="Times New Roman"/>
          <w:color w:val="000000" w:themeColor="text1"/>
          <w:sz w:val="28"/>
          <w:szCs w:val="28"/>
        </w:rPr>
        <w:t xml:space="preserve">số </w:t>
      </w:r>
      <w:r w:rsidRPr="002271AE">
        <w:rPr>
          <w:rFonts w:ascii="Times New Roman" w:hAnsi="Times New Roman" w:cs="Times New Roman"/>
          <w:color w:val="000000" w:themeColor="text1"/>
          <w:sz w:val="28"/>
          <w:szCs w:val="28"/>
        </w:rPr>
        <w:t>thửa đất trở xuống; trường hợp mảnh bản đồ có m</w:t>
      </w:r>
      <w:r w:rsidR="000B4673" w:rsidRPr="002271AE">
        <w:rPr>
          <w:rFonts w:ascii="Times New Roman" w:hAnsi="Times New Roman" w:cs="Times New Roman"/>
          <w:color w:val="000000" w:themeColor="text1"/>
          <w:sz w:val="28"/>
          <w:szCs w:val="28"/>
        </w:rPr>
        <w:t>ứ</w:t>
      </w:r>
      <w:r w:rsidRPr="002271AE">
        <w:rPr>
          <w:rFonts w:ascii="Times New Roman" w:hAnsi="Times New Roman" w:cs="Times New Roman"/>
          <w:color w:val="000000" w:themeColor="text1"/>
          <w:sz w:val="28"/>
          <w:szCs w:val="28"/>
        </w:rPr>
        <w:t>c độ biến động trên 15% số thửa thì số lượng thửa đất biến động trên 15% đến 25% đượ</w:t>
      </w:r>
      <w:r w:rsidR="000B4673" w:rsidRPr="002271AE">
        <w:rPr>
          <w:rFonts w:ascii="Times New Roman" w:hAnsi="Times New Roman" w:cs="Times New Roman"/>
          <w:color w:val="000000" w:themeColor="text1"/>
          <w:sz w:val="28"/>
          <w:szCs w:val="28"/>
        </w:rPr>
        <w:t>c tính bằ</w:t>
      </w:r>
      <w:r w:rsidRPr="002271AE">
        <w:rPr>
          <w:rFonts w:ascii="Times New Roman" w:hAnsi="Times New Roman" w:cs="Times New Roman"/>
          <w:color w:val="000000" w:themeColor="text1"/>
          <w:sz w:val="28"/>
          <w:szCs w:val="28"/>
        </w:rPr>
        <w:t xml:space="preserve">ng </w:t>
      </w:r>
      <w:r w:rsidR="000B4673" w:rsidRPr="002271AE">
        <w:rPr>
          <w:rFonts w:ascii="Times New Roman" w:hAnsi="Times New Roman" w:cs="Times New Roman"/>
          <w:color w:val="000000" w:themeColor="text1"/>
          <w:sz w:val="28"/>
          <w:szCs w:val="28"/>
        </w:rPr>
        <w:t xml:space="preserve">0,9 lần </w:t>
      </w:r>
      <w:r w:rsidRPr="002271AE">
        <w:rPr>
          <w:rFonts w:ascii="Times New Roman" w:hAnsi="Times New Roman" w:cs="Times New Roman"/>
          <w:color w:val="000000" w:themeColor="text1"/>
          <w:sz w:val="28"/>
          <w:szCs w:val="28"/>
        </w:rPr>
        <w:t xml:space="preserve">mức trên; số lượng thửa đất biến động trên 25% đến 40% hoặc trên 40% nhưng các thửa đất </w:t>
      </w:r>
      <w:r w:rsidR="00904559" w:rsidRPr="002271AE">
        <w:rPr>
          <w:rFonts w:ascii="Times New Roman" w:hAnsi="Times New Roman" w:cs="Times New Roman"/>
          <w:color w:val="000000" w:themeColor="text1"/>
          <w:sz w:val="28"/>
          <w:szCs w:val="28"/>
        </w:rPr>
        <w:t>biến động</w:t>
      </w:r>
      <w:r w:rsidRPr="002271AE">
        <w:rPr>
          <w:rFonts w:ascii="Times New Roman" w:hAnsi="Times New Roman" w:cs="Times New Roman"/>
          <w:color w:val="000000" w:themeColor="text1"/>
          <w:sz w:val="28"/>
          <w:szCs w:val="28"/>
        </w:rPr>
        <w:t xml:space="preserve"> không tập trung được tính bằng 0,8 lần mức trên.</w:t>
      </w:r>
    </w:p>
    <w:p w14:paraId="5BE036EA" w14:textId="77777777" w:rsidR="00B10AB7" w:rsidRPr="002271AE" w:rsidRDefault="000B4673"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lang w:val="en-US"/>
        </w:rPr>
        <w:lastRenderedPageBreak/>
        <w:t xml:space="preserve">b) </w:t>
      </w:r>
      <w:r w:rsidR="00B10AB7" w:rsidRPr="002271AE">
        <w:rPr>
          <w:rFonts w:ascii="Times New Roman" w:hAnsi="Times New Roman" w:cs="Times New Roman"/>
          <w:b/>
          <w:color w:val="000000" w:themeColor="text1"/>
          <w:sz w:val="28"/>
          <w:szCs w:val="28"/>
        </w:rPr>
        <w:t>Thiết bị</w:t>
      </w:r>
    </w:p>
    <w:p w14:paraId="43A7955C" w14:textId="77777777" w:rsidR="00B10AB7" w:rsidRPr="002271AE" w:rsidRDefault="00B10AB7" w:rsidP="00533C33">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5</w:t>
      </w:r>
      <w:r w:rsidR="00F70423" w:rsidRPr="002271AE">
        <w:rPr>
          <w:rFonts w:ascii="Times New Roman" w:hAnsi="Times New Roman" w:cs="Times New Roman"/>
          <w:b/>
          <w:i/>
          <w:color w:val="000000" w:themeColor="text1"/>
          <w:sz w:val="28"/>
          <w:szCs w:val="28"/>
          <w:lang w:val="en-US"/>
        </w:rPr>
        <w:t>9</w:t>
      </w:r>
    </w:p>
    <w:tbl>
      <w:tblPr>
        <w:tblW w:w="0" w:type="auto"/>
        <w:jc w:val="center"/>
        <w:tblCellMar>
          <w:left w:w="0" w:type="dxa"/>
          <w:right w:w="0" w:type="dxa"/>
        </w:tblCellMar>
        <w:tblLook w:val="0000" w:firstRow="0" w:lastRow="0" w:firstColumn="0" w:lastColumn="0" w:noHBand="0" w:noVBand="0"/>
      </w:tblPr>
      <w:tblGrid>
        <w:gridCol w:w="537"/>
        <w:gridCol w:w="2152"/>
        <w:gridCol w:w="863"/>
        <w:gridCol w:w="1257"/>
        <w:gridCol w:w="1261"/>
        <w:gridCol w:w="1521"/>
      </w:tblGrid>
      <w:tr w:rsidR="002271AE" w:rsidRPr="002271AE" w14:paraId="41F53C4F" w14:textId="77777777" w:rsidTr="00533C33">
        <w:trPr>
          <w:jc w:val="center"/>
        </w:trPr>
        <w:tc>
          <w:tcPr>
            <w:tcW w:w="537" w:type="dxa"/>
            <w:tcBorders>
              <w:top w:val="single" w:sz="4" w:space="0" w:color="auto"/>
              <w:left w:val="single" w:sz="4" w:space="0" w:color="auto"/>
              <w:bottom w:val="nil"/>
              <w:right w:val="nil"/>
            </w:tcBorders>
            <w:shd w:val="clear" w:color="auto" w:fill="FFFFFF"/>
            <w:vAlign w:val="center"/>
          </w:tcPr>
          <w:p w14:paraId="0F19C8E9"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2152" w:type="dxa"/>
            <w:tcBorders>
              <w:top w:val="single" w:sz="4" w:space="0" w:color="auto"/>
              <w:left w:val="single" w:sz="4" w:space="0" w:color="auto"/>
              <w:bottom w:val="nil"/>
              <w:right w:val="nil"/>
            </w:tcBorders>
            <w:shd w:val="clear" w:color="auto" w:fill="FFFFFF"/>
            <w:vAlign w:val="center"/>
          </w:tcPr>
          <w:p w14:paraId="6B3D47FE"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863" w:type="dxa"/>
            <w:tcBorders>
              <w:top w:val="single" w:sz="4" w:space="0" w:color="auto"/>
              <w:left w:val="single" w:sz="4" w:space="0" w:color="auto"/>
              <w:bottom w:val="nil"/>
              <w:right w:val="nil"/>
            </w:tcBorders>
            <w:shd w:val="clear" w:color="auto" w:fill="FFFFFF"/>
            <w:vAlign w:val="center"/>
          </w:tcPr>
          <w:p w14:paraId="28FFC1B4"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1257" w:type="dxa"/>
            <w:tcBorders>
              <w:top w:val="single" w:sz="4" w:space="0" w:color="auto"/>
              <w:left w:val="single" w:sz="4" w:space="0" w:color="auto"/>
              <w:bottom w:val="nil"/>
              <w:right w:val="nil"/>
            </w:tcBorders>
            <w:shd w:val="clear" w:color="auto" w:fill="FFFFFF"/>
            <w:vAlign w:val="center"/>
          </w:tcPr>
          <w:p w14:paraId="76B6D58D" w14:textId="77777777" w:rsidR="00B10AB7" w:rsidRPr="002271AE" w:rsidRDefault="00B10AB7" w:rsidP="00533C33">
            <w:pPr>
              <w:spacing w:before="60" w:after="60"/>
              <w:jc w:val="center"/>
              <w:rPr>
                <w:rFonts w:ascii="Times New Roman" w:hAnsi="Times New Roman" w:cs="Times New Roman"/>
                <w:b/>
                <w:color w:val="000000" w:themeColor="text1"/>
                <w:sz w:val="26"/>
                <w:szCs w:val="26"/>
                <w:lang w:val="en-US"/>
              </w:rPr>
            </w:pPr>
            <w:r w:rsidRPr="002271AE">
              <w:rPr>
                <w:rFonts w:ascii="Times New Roman" w:hAnsi="Times New Roman" w:cs="Times New Roman"/>
                <w:b/>
                <w:color w:val="000000" w:themeColor="text1"/>
                <w:sz w:val="26"/>
                <w:szCs w:val="26"/>
              </w:rPr>
              <w:t xml:space="preserve">Số </w:t>
            </w:r>
            <w:r w:rsidR="000B4673" w:rsidRPr="002271AE">
              <w:rPr>
                <w:rFonts w:ascii="Times New Roman" w:hAnsi="Times New Roman" w:cs="Times New Roman"/>
                <w:b/>
                <w:color w:val="000000" w:themeColor="text1"/>
                <w:sz w:val="26"/>
                <w:szCs w:val="26"/>
                <w:lang w:val="en-US"/>
              </w:rPr>
              <w:t>lượng</w:t>
            </w:r>
          </w:p>
        </w:tc>
        <w:tc>
          <w:tcPr>
            <w:tcW w:w="1261" w:type="dxa"/>
            <w:tcBorders>
              <w:top w:val="single" w:sz="4" w:space="0" w:color="auto"/>
              <w:left w:val="single" w:sz="4" w:space="0" w:color="auto"/>
              <w:bottom w:val="nil"/>
              <w:right w:val="nil"/>
            </w:tcBorders>
            <w:shd w:val="clear" w:color="auto" w:fill="FFFFFF"/>
            <w:vAlign w:val="center"/>
          </w:tcPr>
          <w:p w14:paraId="5F2B8725"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Công suấ</w:t>
            </w:r>
            <w:r w:rsidR="000B4673" w:rsidRPr="002271AE">
              <w:rPr>
                <w:rFonts w:ascii="Times New Roman" w:hAnsi="Times New Roman" w:cs="Times New Roman"/>
                <w:b/>
                <w:color w:val="000000" w:themeColor="text1"/>
                <w:sz w:val="26"/>
                <w:szCs w:val="26"/>
                <w:lang w:val="en-US"/>
              </w:rPr>
              <w:t xml:space="preserve">t </w:t>
            </w:r>
            <w:r w:rsidRPr="002271AE">
              <w:rPr>
                <w:rFonts w:ascii="Times New Roman" w:hAnsi="Times New Roman" w:cs="Times New Roman"/>
                <w:color w:val="000000" w:themeColor="text1"/>
                <w:sz w:val="26"/>
                <w:szCs w:val="26"/>
              </w:rPr>
              <w:t>(kW/h)</w:t>
            </w:r>
          </w:p>
        </w:tc>
        <w:tc>
          <w:tcPr>
            <w:tcW w:w="1521" w:type="dxa"/>
            <w:tcBorders>
              <w:top w:val="single" w:sz="4" w:space="0" w:color="auto"/>
              <w:left w:val="single" w:sz="4" w:space="0" w:color="auto"/>
              <w:bottom w:val="nil"/>
              <w:right w:val="single" w:sz="4" w:space="0" w:color="auto"/>
            </w:tcBorders>
            <w:shd w:val="clear" w:color="auto" w:fill="FFFFFF"/>
            <w:vAlign w:val="center"/>
          </w:tcPr>
          <w:p w14:paraId="23EC7946"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Định mức</w:t>
            </w:r>
            <w:r w:rsidR="000B4673" w:rsidRPr="002271AE">
              <w:rPr>
                <w:rFonts w:ascii="Times New Roman" w:hAnsi="Times New Roman" w:cs="Times New Roman"/>
                <w:b/>
                <w:color w:val="000000" w:themeColor="text1"/>
                <w:sz w:val="26"/>
                <w:szCs w:val="26"/>
                <w:lang w:val="en-US"/>
              </w:rPr>
              <w:br/>
            </w:r>
            <w:r w:rsidRPr="002271AE">
              <w:rPr>
                <w:rFonts w:ascii="Times New Roman" w:hAnsi="Times New Roman" w:cs="Times New Roman"/>
                <w:i/>
                <w:color w:val="000000" w:themeColor="text1"/>
                <w:sz w:val="26"/>
                <w:szCs w:val="26"/>
              </w:rPr>
              <w:t>(Ca/</w:t>
            </w:r>
            <w:r w:rsidR="000B467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00 thửa)</w:t>
            </w:r>
          </w:p>
        </w:tc>
      </w:tr>
      <w:tr w:rsidR="002271AE" w:rsidRPr="002271AE" w14:paraId="310DD972" w14:textId="77777777" w:rsidTr="00533C33">
        <w:trPr>
          <w:jc w:val="center"/>
        </w:trPr>
        <w:tc>
          <w:tcPr>
            <w:tcW w:w="537" w:type="dxa"/>
            <w:tcBorders>
              <w:top w:val="single" w:sz="4" w:space="0" w:color="auto"/>
              <w:left w:val="single" w:sz="4" w:space="0" w:color="auto"/>
              <w:bottom w:val="nil"/>
              <w:right w:val="nil"/>
            </w:tcBorders>
            <w:shd w:val="clear" w:color="auto" w:fill="FFFFFF"/>
            <w:vAlign w:val="center"/>
          </w:tcPr>
          <w:p w14:paraId="78178048"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2152" w:type="dxa"/>
            <w:tcBorders>
              <w:top w:val="single" w:sz="4" w:space="0" w:color="auto"/>
              <w:left w:val="single" w:sz="4" w:space="0" w:color="auto"/>
              <w:bottom w:val="nil"/>
              <w:right w:val="nil"/>
            </w:tcBorders>
            <w:shd w:val="clear" w:color="auto" w:fill="FFFFFF"/>
            <w:vAlign w:val="center"/>
          </w:tcPr>
          <w:p w14:paraId="38A14557" w14:textId="77777777" w:rsidR="00B10AB7" w:rsidRPr="002271AE" w:rsidRDefault="00B10AB7"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PC</w:t>
            </w:r>
          </w:p>
        </w:tc>
        <w:tc>
          <w:tcPr>
            <w:tcW w:w="863" w:type="dxa"/>
            <w:tcBorders>
              <w:top w:val="single" w:sz="4" w:space="0" w:color="auto"/>
              <w:left w:val="single" w:sz="4" w:space="0" w:color="auto"/>
              <w:bottom w:val="nil"/>
              <w:right w:val="nil"/>
            </w:tcBorders>
            <w:shd w:val="clear" w:color="auto" w:fill="FFFFFF"/>
            <w:vAlign w:val="center"/>
          </w:tcPr>
          <w:p w14:paraId="1DEDE5C3"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57" w:type="dxa"/>
            <w:tcBorders>
              <w:top w:val="single" w:sz="4" w:space="0" w:color="auto"/>
              <w:left w:val="single" w:sz="4" w:space="0" w:color="auto"/>
              <w:bottom w:val="nil"/>
              <w:right w:val="nil"/>
            </w:tcBorders>
            <w:shd w:val="clear" w:color="auto" w:fill="FFFFFF"/>
            <w:vAlign w:val="center"/>
          </w:tcPr>
          <w:p w14:paraId="4A94246F" w14:textId="77777777" w:rsidR="00B10AB7" w:rsidRPr="002271AE" w:rsidRDefault="0082391C" w:rsidP="00533C33">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1</w:t>
            </w:r>
          </w:p>
        </w:tc>
        <w:tc>
          <w:tcPr>
            <w:tcW w:w="1261" w:type="dxa"/>
            <w:tcBorders>
              <w:top w:val="single" w:sz="4" w:space="0" w:color="auto"/>
              <w:left w:val="single" w:sz="4" w:space="0" w:color="auto"/>
              <w:bottom w:val="nil"/>
              <w:right w:val="nil"/>
            </w:tcBorders>
            <w:shd w:val="clear" w:color="auto" w:fill="FFFFFF"/>
            <w:vAlign w:val="center"/>
          </w:tcPr>
          <w:p w14:paraId="304691D0"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1521" w:type="dxa"/>
            <w:tcBorders>
              <w:top w:val="single" w:sz="4" w:space="0" w:color="auto"/>
              <w:left w:val="single" w:sz="4" w:space="0" w:color="auto"/>
              <w:bottom w:val="nil"/>
              <w:right w:val="single" w:sz="4" w:space="0" w:color="auto"/>
            </w:tcBorders>
            <w:shd w:val="clear" w:color="auto" w:fill="FFFFFF"/>
            <w:vAlign w:val="center"/>
          </w:tcPr>
          <w:p w14:paraId="1E54AA16"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1,56</w:t>
            </w:r>
          </w:p>
        </w:tc>
      </w:tr>
      <w:tr w:rsidR="002271AE" w:rsidRPr="002271AE" w14:paraId="6CFE1302" w14:textId="77777777" w:rsidTr="00533C33">
        <w:trPr>
          <w:jc w:val="center"/>
        </w:trPr>
        <w:tc>
          <w:tcPr>
            <w:tcW w:w="537" w:type="dxa"/>
            <w:tcBorders>
              <w:top w:val="single" w:sz="4" w:space="0" w:color="auto"/>
              <w:left w:val="single" w:sz="4" w:space="0" w:color="auto"/>
              <w:bottom w:val="nil"/>
              <w:right w:val="nil"/>
            </w:tcBorders>
            <w:shd w:val="clear" w:color="auto" w:fill="FFFFFF"/>
            <w:vAlign w:val="center"/>
          </w:tcPr>
          <w:p w14:paraId="7B5BC0E1"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2152" w:type="dxa"/>
            <w:tcBorders>
              <w:top w:val="single" w:sz="4" w:space="0" w:color="auto"/>
              <w:left w:val="single" w:sz="4" w:space="0" w:color="auto"/>
              <w:bottom w:val="nil"/>
              <w:right w:val="nil"/>
            </w:tcBorders>
            <w:shd w:val="clear" w:color="auto" w:fill="FFFFFF"/>
            <w:vAlign w:val="center"/>
          </w:tcPr>
          <w:p w14:paraId="0A03691C" w14:textId="77777777" w:rsidR="00B10AB7" w:rsidRPr="002271AE" w:rsidRDefault="00775E4A"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w:t>
            </w:r>
            <w:r w:rsidR="00B10AB7" w:rsidRPr="002271AE">
              <w:rPr>
                <w:rFonts w:ascii="Times New Roman" w:hAnsi="Times New Roman" w:cs="Times New Roman"/>
                <w:color w:val="000000" w:themeColor="text1"/>
                <w:sz w:val="26"/>
                <w:szCs w:val="26"/>
              </w:rPr>
              <w:t xml:space="preserve"> hòa</w:t>
            </w:r>
          </w:p>
        </w:tc>
        <w:tc>
          <w:tcPr>
            <w:tcW w:w="863" w:type="dxa"/>
            <w:tcBorders>
              <w:top w:val="single" w:sz="4" w:space="0" w:color="auto"/>
              <w:left w:val="single" w:sz="4" w:space="0" w:color="auto"/>
              <w:bottom w:val="nil"/>
              <w:right w:val="nil"/>
            </w:tcBorders>
            <w:shd w:val="clear" w:color="auto" w:fill="FFFFFF"/>
            <w:vAlign w:val="center"/>
          </w:tcPr>
          <w:p w14:paraId="3FE403E8"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57" w:type="dxa"/>
            <w:tcBorders>
              <w:top w:val="single" w:sz="4" w:space="0" w:color="auto"/>
              <w:left w:val="single" w:sz="4" w:space="0" w:color="auto"/>
              <w:bottom w:val="nil"/>
              <w:right w:val="nil"/>
            </w:tcBorders>
            <w:shd w:val="clear" w:color="auto" w:fill="FFFFFF"/>
            <w:vAlign w:val="center"/>
          </w:tcPr>
          <w:p w14:paraId="29769F9E"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61" w:type="dxa"/>
            <w:tcBorders>
              <w:top w:val="single" w:sz="4" w:space="0" w:color="auto"/>
              <w:left w:val="single" w:sz="4" w:space="0" w:color="auto"/>
              <w:bottom w:val="nil"/>
              <w:right w:val="nil"/>
            </w:tcBorders>
            <w:shd w:val="clear" w:color="auto" w:fill="FFFFFF"/>
            <w:vAlign w:val="center"/>
          </w:tcPr>
          <w:p w14:paraId="46D63D0D"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1521" w:type="dxa"/>
            <w:tcBorders>
              <w:top w:val="single" w:sz="4" w:space="0" w:color="auto"/>
              <w:left w:val="single" w:sz="4" w:space="0" w:color="auto"/>
              <w:bottom w:val="nil"/>
              <w:right w:val="single" w:sz="4" w:space="0" w:color="auto"/>
            </w:tcBorders>
            <w:shd w:val="clear" w:color="auto" w:fill="FFFFFF"/>
            <w:vAlign w:val="center"/>
          </w:tcPr>
          <w:p w14:paraId="23F0EE98"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0,42</w:t>
            </w:r>
          </w:p>
        </w:tc>
      </w:tr>
      <w:tr w:rsidR="002271AE" w:rsidRPr="002271AE" w14:paraId="3B5DA2AE" w14:textId="77777777" w:rsidTr="00533C33">
        <w:trPr>
          <w:jc w:val="center"/>
        </w:trPr>
        <w:tc>
          <w:tcPr>
            <w:tcW w:w="537" w:type="dxa"/>
            <w:tcBorders>
              <w:top w:val="single" w:sz="4" w:space="0" w:color="auto"/>
              <w:left w:val="single" w:sz="4" w:space="0" w:color="auto"/>
              <w:bottom w:val="single" w:sz="4" w:space="0" w:color="auto"/>
              <w:right w:val="nil"/>
            </w:tcBorders>
            <w:shd w:val="clear" w:color="auto" w:fill="FFFFFF"/>
            <w:vAlign w:val="center"/>
          </w:tcPr>
          <w:p w14:paraId="6A2C331A" w14:textId="77777777" w:rsidR="00B10AB7" w:rsidRPr="002271AE" w:rsidRDefault="000B4673" w:rsidP="00533C33">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3</w:t>
            </w:r>
          </w:p>
        </w:tc>
        <w:tc>
          <w:tcPr>
            <w:tcW w:w="2152" w:type="dxa"/>
            <w:tcBorders>
              <w:top w:val="single" w:sz="4" w:space="0" w:color="auto"/>
              <w:left w:val="single" w:sz="4" w:space="0" w:color="auto"/>
              <w:bottom w:val="single" w:sz="4" w:space="0" w:color="auto"/>
              <w:right w:val="nil"/>
            </w:tcBorders>
            <w:shd w:val="clear" w:color="auto" w:fill="FFFFFF"/>
            <w:vAlign w:val="center"/>
          </w:tcPr>
          <w:p w14:paraId="3CB1648E" w14:textId="77777777" w:rsidR="00B10AB7" w:rsidRPr="002271AE" w:rsidRDefault="00B10AB7"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863" w:type="dxa"/>
            <w:tcBorders>
              <w:top w:val="single" w:sz="4" w:space="0" w:color="auto"/>
              <w:left w:val="single" w:sz="4" w:space="0" w:color="auto"/>
              <w:bottom w:val="single" w:sz="4" w:space="0" w:color="auto"/>
              <w:right w:val="nil"/>
            </w:tcBorders>
            <w:shd w:val="clear" w:color="auto" w:fill="FFFFFF"/>
            <w:vAlign w:val="center"/>
          </w:tcPr>
          <w:p w14:paraId="7C6B7BF1"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257" w:type="dxa"/>
            <w:tcBorders>
              <w:top w:val="single" w:sz="4" w:space="0" w:color="auto"/>
              <w:left w:val="single" w:sz="4" w:space="0" w:color="auto"/>
              <w:bottom w:val="single" w:sz="4" w:space="0" w:color="auto"/>
              <w:right w:val="nil"/>
            </w:tcBorders>
            <w:shd w:val="clear" w:color="auto" w:fill="FFFFFF"/>
            <w:vAlign w:val="center"/>
          </w:tcPr>
          <w:p w14:paraId="427EBD05"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p>
        </w:tc>
        <w:tc>
          <w:tcPr>
            <w:tcW w:w="1261" w:type="dxa"/>
            <w:tcBorders>
              <w:top w:val="single" w:sz="4" w:space="0" w:color="auto"/>
              <w:left w:val="single" w:sz="4" w:space="0" w:color="auto"/>
              <w:bottom w:val="single" w:sz="4" w:space="0" w:color="auto"/>
              <w:right w:val="nil"/>
            </w:tcBorders>
            <w:shd w:val="clear" w:color="auto" w:fill="FFFFFF"/>
            <w:vAlign w:val="center"/>
          </w:tcPr>
          <w:p w14:paraId="13263506"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p>
        </w:tc>
        <w:tc>
          <w:tcPr>
            <w:tcW w:w="1521" w:type="dxa"/>
            <w:tcBorders>
              <w:top w:val="single" w:sz="4" w:space="0" w:color="auto"/>
              <w:left w:val="single" w:sz="4" w:space="0" w:color="auto"/>
              <w:bottom w:val="single" w:sz="4" w:space="0" w:color="auto"/>
              <w:right w:val="single" w:sz="4" w:space="0" w:color="auto"/>
            </w:tcBorders>
            <w:shd w:val="clear" w:color="auto" w:fill="FFFFFF"/>
            <w:vAlign w:val="center"/>
          </w:tcPr>
          <w:p w14:paraId="3BCCD03E"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12,30</w:t>
            </w:r>
          </w:p>
        </w:tc>
      </w:tr>
    </w:tbl>
    <w:p w14:paraId="1236C3FB" w14:textId="77777777" w:rsidR="00CB117C" w:rsidRPr="002271AE" w:rsidRDefault="00CB117C" w:rsidP="005F3402">
      <w:pPr>
        <w:rPr>
          <w:rFonts w:ascii="Times New Roman" w:hAnsi="Times New Roman" w:cs="Times New Roman"/>
          <w:b/>
          <w:color w:val="000000" w:themeColor="text1"/>
          <w:sz w:val="28"/>
          <w:szCs w:val="28"/>
        </w:rPr>
      </w:pPr>
    </w:p>
    <w:p w14:paraId="5A0934B2" w14:textId="77777777" w:rsidR="00B10AB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u w:val="single"/>
        </w:rPr>
        <w:t>Ghi chú</w:t>
      </w:r>
      <w:r w:rsidRPr="002271AE">
        <w:rPr>
          <w:rFonts w:ascii="Times New Roman" w:hAnsi="Times New Roman" w:cs="Times New Roman"/>
          <w:b/>
          <w:color w:val="000000" w:themeColor="text1"/>
          <w:sz w:val="28"/>
          <w:szCs w:val="28"/>
        </w:rPr>
        <w:t>:</w:t>
      </w:r>
    </w:p>
    <w:p w14:paraId="2E377991" w14:textId="77777777" w:rsidR="00B10AB7" w:rsidRPr="002271AE" w:rsidRDefault="000B4673"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(1) </w:t>
      </w:r>
      <w:r w:rsidR="00B10AB7" w:rsidRPr="002271AE">
        <w:rPr>
          <w:rFonts w:ascii="Times New Roman" w:hAnsi="Times New Roman" w:cs="Times New Roman"/>
          <w:color w:val="000000" w:themeColor="text1"/>
          <w:sz w:val="28"/>
          <w:szCs w:val="28"/>
        </w:rPr>
        <w:t xml:space="preserve">Mức thiết bị tính cho các loại tỷ lệ khác nhau, các </w:t>
      </w:r>
      <w:r w:rsidR="006F7C52" w:rsidRPr="002271AE">
        <w:rPr>
          <w:rFonts w:ascii="Times New Roman" w:hAnsi="Times New Roman" w:cs="Times New Roman"/>
          <w:color w:val="000000" w:themeColor="text1"/>
          <w:sz w:val="28"/>
          <w:szCs w:val="28"/>
        </w:rPr>
        <w:t>KK</w:t>
      </w:r>
      <w:r w:rsidR="00B10AB7" w:rsidRPr="002271AE">
        <w:rPr>
          <w:rFonts w:ascii="Times New Roman" w:hAnsi="Times New Roman" w:cs="Times New Roman"/>
          <w:color w:val="000000" w:themeColor="text1"/>
          <w:sz w:val="28"/>
          <w:szCs w:val="28"/>
        </w:rPr>
        <w:t xml:space="preserve"> khác nhau là như nhau;</w:t>
      </w:r>
    </w:p>
    <w:p w14:paraId="213F6E8B" w14:textId="77777777" w:rsidR="00B10AB7" w:rsidRPr="002271AE" w:rsidRDefault="000B4673"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(2) </w:t>
      </w:r>
      <w:r w:rsidR="00B10AB7" w:rsidRPr="002271AE">
        <w:rPr>
          <w:rFonts w:ascii="Times New Roman" w:hAnsi="Times New Roman" w:cs="Times New Roman"/>
          <w:color w:val="000000" w:themeColor="text1"/>
          <w:sz w:val="28"/>
          <w:szCs w:val="28"/>
        </w:rPr>
        <w:t>Mức tại Bảng 5</w:t>
      </w:r>
      <w:r w:rsidR="00A501A1" w:rsidRPr="002271AE">
        <w:rPr>
          <w:rFonts w:ascii="Times New Roman" w:hAnsi="Times New Roman" w:cs="Times New Roman"/>
          <w:color w:val="000000" w:themeColor="text1"/>
          <w:sz w:val="28"/>
          <w:szCs w:val="28"/>
        </w:rPr>
        <w:t>9</w:t>
      </w:r>
      <w:r w:rsidR="00B10AB7" w:rsidRPr="002271AE">
        <w:rPr>
          <w:rFonts w:ascii="Times New Roman" w:hAnsi="Times New Roman" w:cs="Times New Roman"/>
          <w:color w:val="000000" w:themeColor="text1"/>
          <w:sz w:val="28"/>
          <w:szCs w:val="28"/>
        </w:rPr>
        <w:t xml:space="preserve"> tính cho mảnh bản đồ có mức độ biến động từ</w:t>
      </w:r>
      <w:r w:rsidRPr="002271AE">
        <w:rPr>
          <w:rFonts w:ascii="Times New Roman" w:hAnsi="Times New Roman" w:cs="Times New Roman"/>
          <w:color w:val="000000" w:themeColor="text1"/>
          <w:sz w:val="28"/>
          <w:szCs w:val="28"/>
        </w:rPr>
        <w:t xml:space="preserve"> 15% số</w:t>
      </w:r>
      <w:r w:rsidR="00B10AB7" w:rsidRPr="002271AE">
        <w:rPr>
          <w:rFonts w:ascii="Times New Roman" w:hAnsi="Times New Roman" w:cs="Times New Roman"/>
          <w:color w:val="000000" w:themeColor="text1"/>
          <w:sz w:val="28"/>
          <w:szCs w:val="28"/>
        </w:rPr>
        <w:t xml:space="preserve"> thửa đất trở xuống; trường hợp mảnh bản đồ có mức độ biến độ</w:t>
      </w:r>
      <w:r w:rsidRPr="002271AE">
        <w:rPr>
          <w:rFonts w:ascii="Times New Roman" w:hAnsi="Times New Roman" w:cs="Times New Roman"/>
          <w:color w:val="000000" w:themeColor="text1"/>
          <w:sz w:val="28"/>
          <w:szCs w:val="28"/>
        </w:rPr>
        <w:t>ng trên 15% số</w:t>
      </w:r>
      <w:r w:rsidR="00B10AB7" w:rsidRPr="002271AE">
        <w:rPr>
          <w:rFonts w:ascii="Times New Roman" w:hAnsi="Times New Roman" w:cs="Times New Roman"/>
          <w:color w:val="000000" w:themeColor="text1"/>
          <w:sz w:val="28"/>
          <w:szCs w:val="28"/>
        </w:rPr>
        <w:t xml:space="preserve"> thửa thì </w:t>
      </w:r>
      <w:r w:rsidRPr="002271AE">
        <w:rPr>
          <w:rFonts w:ascii="Times New Roman" w:hAnsi="Times New Roman" w:cs="Times New Roman"/>
          <w:color w:val="000000" w:themeColor="text1"/>
          <w:sz w:val="28"/>
          <w:szCs w:val="28"/>
        </w:rPr>
        <w:t>số lượng</w:t>
      </w:r>
      <w:r w:rsidR="00B10AB7" w:rsidRPr="002271AE">
        <w:rPr>
          <w:rFonts w:ascii="Times New Roman" w:hAnsi="Times New Roman" w:cs="Times New Roman"/>
          <w:color w:val="000000" w:themeColor="text1"/>
          <w:sz w:val="28"/>
          <w:szCs w:val="28"/>
        </w:rPr>
        <w:t xml:space="preserve"> thửa đất </w:t>
      </w:r>
      <w:r w:rsidR="00904559" w:rsidRPr="002271AE">
        <w:rPr>
          <w:rFonts w:ascii="Times New Roman" w:hAnsi="Times New Roman" w:cs="Times New Roman"/>
          <w:color w:val="000000" w:themeColor="text1"/>
          <w:sz w:val="28"/>
          <w:szCs w:val="28"/>
        </w:rPr>
        <w:t>biến động</w:t>
      </w:r>
      <w:r w:rsidRPr="002271AE">
        <w:rPr>
          <w:rFonts w:ascii="Times New Roman" w:hAnsi="Times New Roman" w:cs="Times New Roman"/>
          <w:color w:val="000000" w:themeColor="text1"/>
          <w:sz w:val="28"/>
          <w:szCs w:val="28"/>
        </w:rPr>
        <w:t xml:space="preserve"> trên 15% đế</w:t>
      </w:r>
      <w:r w:rsidR="00B10AB7" w:rsidRPr="002271AE">
        <w:rPr>
          <w:rFonts w:ascii="Times New Roman" w:hAnsi="Times New Roman" w:cs="Times New Roman"/>
          <w:color w:val="000000" w:themeColor="text1"/>
          <w:sz w:val="28"/>
          <w:szCs w:val="28"/>
        </w:rPr>
        <w:t>n 25% được tính b</w:t>
      </w:r>
      <w:r w:rsidRPr="002271AE">
        <w:rPr>
          <w:rFonts w:ascii="Times New Roman" w:hAnsi="Times New Roman" w:cs="Times New Roman"/>
          <w:color w:val="000000" w:themeColor="text1"/>
          <w:sz w:val="28"/>
          <w:szCs w:val="28"/>
        </w:rPr>
        <w:t>ằ</w:t>
      </w:r>
      <w:r w:rsidR="00B10AB7" w:rsidRPr="002271AE">
        <w:rPr>
          <w:rFonts w:ascii="Times New Roman" w:hAnsi="Times New Roman" w:cs="Times New Roman"/>
          <w:color w:val="000000" w:themeColor="text1"/>
          <w:sz w:val="28"/>
          <w:szCs w:val="28"/>
        </w:rPr>
        <w:t>ng 0,9 lần mức tr</w:t>
      </w:r>
      <w:r w:rsidRPr="002271AE">
        <w:rPr>
          <w:rFonts w:ascii="Times New Roman" w:hAnsi="Times New Roman" w:cs="Times New Roman"/>
          <w:color w:val="000000" w:themeColor="text1"/>
          <w:sz w:val="28"/>
          <w:szCs w:val="28"/>
        </w:rPr>
        <w:t>ê</w:t>
      </w:r>
      <w:r w:rsidR="00B10AB7" w:rsidRPr="002271AE">
        <w:rPr>
          <w:rFonts w:ascii="Times New Roman" w:hAnsi="Times New Roman" w:cs="Times New Roman"/>
          <w:color w:val="000000" w:themeColor="text1"/>
          <w:sz w:val="28"/>
          <w:szCs w:val="28"/>
        </w:rPr>
        <w:t>n; số</w:t>
      </w:r>
      <w:r w:rsidRPr="002271AE">
        <w:rPr>
          <w:rFonts w:ascii="Times New Roman" w:hAnsi="Times New Roman" w:cs="Times New Roman"/>
          <w:color w:val="000000" w:themeColor="text1"/>
          <w:sz w:val="28"/>
          <w:szCs w:val="28"/>
        </w:rPr>
        <w:t xml:space="preserve"> l</w:t>
      </w:r>
      <w:r w:rsidR="00B10AB7" w:rsidRPr="002271AE">
        <w:rPr>
          <w:rFonts w:ascii="Times New Roman" w:hAnsi="Times New Roman" w:cs="Times New Roman"/>
          <w:color w:val="000000" w:themeColor="text1"/>
          <w:sz w:val="28"/>
          <w:szCs w:val="28"/>
        </w:rPr>
        <w:t>ượng thửa đất biến động trên 25% đến 40% hoặc trên 40% nhưng các thửa đất biến động không tập trung được tính bằng 0,8 lần mức trên.</w:t>
      </w:r>
    </w:p>
    <w:p w14:paraId="19808D2F" w14:textId="77777777" w:rsidR="00B10AB7" w:rsidRPr="002271AE" w:rsidRDefault="00C464B2"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lang w:val="en-US"/>
        </w:rPr>
        <w:t xml:space="preserve">c) </w:t>
      </w:r>
      <w:r w:rsidR="00B10AB7" w:rsidRPr="002271AE">
        <w:rPr>
          <w:rFonts w:ascii="Times New Roman" w:hAnsi="Times New Roman" w:cs="Times New Roman"/>
          <w:b/>
          <w:color w:val="000000" w:themeColor="text1"/>
          <w:sz w:val="28"/>
          <w:szCs w:val="28"/>
        </w:rPr>
        <w:t>Vật liệu</w:t>
      </w:r>
    </w:p>
    <w:p w14:paraId="73B510DF" w14:textId="77777777" w:rsidR="00B10AB7" w:rsidRPr="002271AE" w:rsidRDefault="00B10AB7" w:rsidP="00533C33">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 xml:space="preserve">Bảng </w:t>
      </w:r>
      <w:r w:rsidR="00F70423" w:rsidRPr="002271AE">
        <w:rPr>
          <w:rFonts w:ascii="Times New Roman" w:hAnsi="Times New Roman" w:cs="Times New Roman"/>
          <w:b/>
          <w:i/>
          <w:color w:val="000000" w:themeColor="text1"/>
          <w:sz w:val="28"/>
          <w:szCs w:val="28"/>
          <w:lang w:val="en-US"/>
        </w:rPr>
        <w:t>60</w:t>
      </w:r>
    </w:p>
    <w:tbl>
      <w:tblPr>
        <w:tblW w:w="0" w:type="auto"/>
        <w:tblCellMar>
          <w:left w:w="0" w:type="dxa"/>
          <w:right w:w="0" w:type="dxa"/>
        </w:tblCellMar>
        <w:tblLook w:val="0000" w:firstRow="0" w:lastRow="0" w:firstColumn="0" w:lastColumn="0" w:noHBand="0" w:noVBand="0"/>
      </w:tblPr>
      <w:tblGrid>
        <w:gridCol w:w="883"/>
        <w:gridCol w:w="5337"/>
        <w:gridCol w:w="1233"/>
        <w:gridCol w:w="1629"/>
      </w:tblGrid>
      <w:tr w:rsidR="002271AE" w:rsidRPr="002271AE" w14:paraId="078B04FF" w14:textId="77777777" w:rsidTr="006750BC">
        <w:trPr>
          <w:tblHeader/>
        </w:trPr>
        <w:tc>
          <w:tcPr>
            <w:tcW w:w="486" w:type="pct"/>
            <w:tcBorders>
              <w:top w:val="single" w:sz="4" w:space="0" w:color="auto"/>
              <w:left w:val="single" w:sz="4" w:space="0" w:color="auto"/>
              <w:bottom w:val="nil"/>
              <w:right w:val="nil"/>
            </w:tcBorders>
            <w:shd w:val="clear" w:color="auto" w:fill="FFFFFF"/>
            <w:vAlign w:val="center"/>
          </w:tcPr>
          <w:p w14:paraId="04554230"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2938" w:type="pct"/>
            <w:tcBorders>
              <w:top w:val="single" w:sz="4" w:space="0" w:color="auto"/>
              <w:left w:val="single" w:sz="4" w:space="0" w:color="auto"/>
              <w:bottom w:val="nil"/>
              <w:right w:val="nil"/>
            </w:tcBorders>
            <w:shd w:val="clear" w:color="auto" w:fill="FFFFFF"/>
            <w:vAlign w:val="center"/>
          </w:tcPr>
          <w:p w14:paraId="55D8D2A0"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679" w:type="pct"/>
            <w:tcBorders>
              <w:top w:val="single" w:sz="4" w:space="0" w:color="auto"/>
              <w:left w:val="single" w:sz="4" w:space="0" w:color="auto"/>
              <w:bottom w:val="nil"/>
              <w:right w:val="nil"/>
            </w:tcBorders>
            <w:shd w:val="clear" w:color="auto" w:fill="FFFFFF"/>
            <w:vAlign w:val="center"/>
          </w:tcPr>
          <w:p w14:paraId="7A151DE3"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897" w:type="pct"/>
            <w:tcBorders>
              <w:top w:val="single" w:sz="4" w:space="0" w:color="auto"/>
              <w:left w:val="single" w:sz="4" w:space="0" w:color="auto"/>
              <w:bottom w:val="nil"/>
              <w:right w:val="single" w:sz="4" w:space="0" w:color="auto"/>
            </w:tcBorders>
            <w:shd w:val="clear" w:color="auto" w:fill="FFFFFF"/>
            <w:vAlign w:val="center"/>
          </w:tcPr>
          <w:p w14:paraId="17287E89"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Định mức</w:t>
            </w:r>
            <w:r w:rsidR="00C464B2" w:rsidRPr="002271AE">
              <w:rPr>
                <w:rFonts w:ascii="Times New Roman" w:hAnsi="Times New Roman" w:cs="Times New Roman"/>
                <w:b/>
                <w:color w:val="000000" w:themeColor="text1"/>
                <w:sz w:val="26"/>
                <w:szCs w:val="26"/>
                <w:lang w:val="en-US"/>
              </w:rPr>
              <w:br/>
            </w:r>
            <w:r w:rsidRPr="002271AE">
              <w:rPr>
                <w:rFonts w:ascii="Times New Roman" w:hAnsi="Times New Roman" w:cs="Times New Roman"/>
                <w:color w:val="000000" w:themeColor="text1"/>
                <w:sz w:val="26"/>
                <w:szCs w:val="26"/>
              </w:rPr>
              <w:t xml:space="preserve">(tính cho 100 </w:t>
            </w:r>
            <w:r w:rsidR="00A06F34" w:rsidRPr="002271AE">
              <w:rPr>
                <w:rFonts w:ascii="Times New Roman" w:hAnsi="Times New Roman" w:cs="Times New Roman"/>
                <w:color w:val="000000" w:themeColor="text1"/>
                <w:sz w:val="26"/>
                <w:szCs w:val="26"/>
              </w:rPr>
              <w:t>thửa</w:t>
            </w:r>
            <w:r w:rsidRPr="002271AE">
              <w:rPr>
                <w:rFonts w:ascii="Times New Roman" w:hAnsi="Times New Roman" w:cs="Times New Roman"/>
                <w:color w:val="000000" w:themeColor="text1"/>
                <w:sz w:val="26"/>
                <w:szCs w:val="26"/>
              </w:rPr>
              <w:t>)</w:t>
            </w:r>
          </w:p>
        </w:tc>
      </w:tr>
      <w:tr w:rsidR="002271AE" w:rsidRPr="002271AE" w14:paraId="5807DB8A" w14:textId="77777777">
        <w:tc>
          <w:tcPr>
            <w:tcW w:w="486" w:type="pct"/>
            <w:tcBorders>
              <w:top w:val="single" w:sz="4" w:space="0" w:color="auto"/>
              <w:left w:val="single" w:sz="4" w:space="0" w:color="auto"/>
              <w:bottom w:val="nil"/>
              <w:right w:val="nil"/>
            </w:tcBorders>
            <w:shd w:val="clear" w:color="auto" w:fill="FFFFFF"/>
            <w:vAlign w:val="center"/>
          </w:tcPr>
          <w:p w14:paraId="7B4B5917"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2938" w:type="pct"/>
            <w:tcBorders>
              <w:top w:val="single" w:sz="4" w:space="0" w:color="auto"/>
              <w:left w:val="single" w:sz="4" w:space="0" w:color="auto"/>
              <w:bottom w:val="nil"/>
              <w:right w:val="nil"/>
            </w:tcBorders>
            <w:shd w:val="clear" w:color="auto" w:fill="FFFFFF"/>
            <w:vAlign w:val="center"/>
          </w:tcPr>
          <w:p w14:paraId="14A5B8E0" w14:textId="77777777" w:rsidR="00B10AB7" w:rsidRPr="002271AE" w:rsidRDefault="00B10AB7"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Bảng tổng hợp thành quả</w:t>
            </w:r>
          </w:p>
        </w:tc>
        <w:tc>
          <w:tcPr>
            <w:tcW w:w="679" w:type="pct"/>
            <w:tcBorders>
              <w:top w:val="single" w:sz="4" w:space="0" w:color="auto"/>
              <w:left w:val="single" w:sz="4" w:space="0" w:color="auto"/>
              <w:bottom w:val="nil"/>
              <w:right w:val="nil"/>
            </w:tcBorders>
            <w:shd w:val="clear" w:color="auto" w:fill="FFFFFF"/>
            <w:vAlign w:val="center"/>
          </w:tcPr>
          <w:p w14:paraId="34B2240B"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897" w:type="pct"/>
            <w:tcBorders>
              <w:top w:val="single" w:sz="4" w:space="0" w:color="auto"/>
              <w:left w:val="single" w:sz="4" w:space="0" w:color="auto"/>
              <w:bottom w:val="nil"/>
              <w:right w:val="single" w:sz="4" w:space="0" w:color="auto"/>
            </w:tcBorders>
            <w:shd w:val="clear" w:color="auto" w:fill="FFFFFF"/>
            <w:vAlign w:val="center"/>
          </w:tcPr>
          <w:p w14:paraId="311D9C74"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r>
      <w:tr w:rsidR="002271AE" w:rsidRPr="002271AE" w14:paraId="2054A9E9" w14:textId="77777777">
        <w:tc>
          <w:tcPr>
            <w:tcW w:w="486" w:type="pct"/>
            <w:tcBorders>
              <w:top w:val="single" w:sz="4" w:space="0" w:color="auto"/>
              <w:left w:val="single" w:sz="4" w:space="0" w:color="auto"/>
              <w:bottom w:val="nil"/>
              <w:right w:val="nil"/>
            </w:tcBorders>
            <w:shd w:val="clear" w:color="auto" w:fill="FFFFFF"/>
            <w:vAlign w:val="center"/>
          </w:tcPr>
          <w:p w14:paraId="407E2F53"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2938" w:type="pct"/>
            <w:tcBorders>
              <w:top w:val="single" w:sz="4" w:space="0" w:color="auto"/>
              <w:left w:val="single" w:sz="4" w:space="0" w:color="auto"/>
              <w:bottom w:val="nil"/>
              <w:right w:val="nil"/>
            </w:tcBorders>
            <w:shd w:val="clear" w:color="auto" w:fill="FFFFFF"/>
            <w:vAlign w:val="center"/>
          </w:tcPr>
          <w:p w14:paraId="43EA5619" w14:textId="77777777" w:rsidR="00B10AB7" w:rsidRPr="002271AE" w:rsidRDefault="00B10AB7"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Bìa đóng sổ</w:t>
            </w:r>
          </w:p>
        </w:tc>
        <w:tc>
          <w:tcPr>
            <w:tcW w:w="679" w:type="pct"/>
            <w:tcBorders>
              <w:top w:val="single" w:sz="4" w:space="0" w:color="auto"/>
              <w:left w:val="single" w:sz="4" w:space="0" w:color="auto"/>
              <w:bottom w:val="nil"/>
              <w:right w:val="nil"/>
            </w:tcBorders>
            <w:shd w:val="clear" w:color="auto" w:fill="FFFFFF"/>
            <w:vAlign w:val="center"/>
          </w:tcPr>
          <w:p w14:paraId="0FF5D9D9"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97" w:type="pct"/>
            <w:tcBorders>
              <w:top w:val="single" w:sz="4" w:space="0" w:color="auto"/>
              <w:left w:val="single" w:sz="4" w:space="0" w:color="auto"/>
              <w:bottom w:val="nil"/>
              <w:right w:val="single" w:sz="4" w:space="0" w:color="auto"/>
            </w:tcBorders>
            <w:shd w:val="clear" w:color="auto" w:fill="FFFFFF"/>
            <w:vAlign w:val="center"/>
          </w:tcPr>
          <w:p w14:paraId="65B3085C"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r>
      <w:tr w:rsidR="002271AE" w:rsidRPr="002271AE" w14:paraId="145DCE8D" w14:textId="77777777">
        <w:tc>
          <w:tcPr>
            <w:tcW w:w="486" w:type="pct"/>
            <w:tcBorders>
              <w:top w:val="single" w:sz="4" w:space="0" w:color="auto"/>
              <w:left w:val="single" w:sz="4" w:space="0" w:color="auto"/>
              <w:bottom w:val="nil"/>
              <w:right w:val="nil"/>
            </w:tcBorders>
            <w:shd w:val="clear" w:color="auto" w:fill="FFFFFF"/>
            <w:vAlign w:val="center"/>
          </w:tcPr>
          <w:p w14:paraId="6B07061D"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2938" w:type="pct"/>
            <w:tcBorders>
              <w:top w:val="single" w:sz="4" w:space="0" w:color="auto"/>
              <w:left w:val="single" w:sz="4" w:space="0" w:color="auto"/>
              <w:bottom w:val="nil"/>
              <w:right w:val="nil"/>
            </w:tcBorders>
            <w:shd w:val="clear" w:color="auto" w:fill="FFFFFF"/>
            <w:vAlign w:val="center"/>
          </w:tcPr>
          <w:p w14:paraId="078288C4" w14:textId="77777777" w:rsidR="00B10AB7" w:rsidRPr="002271AE" w:rsidRDefault="00B10AB7"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Biên bản bàn giao TQ</w:t>
            </w:r>
          </w:p>
        </w:tc>
        <w:tc>
          <w:tcPr>
            <w:tcW w:w="679" w:type="pct"/>
            <w:tcBorders>
              <w:top w:val="single" w:sz="4" w:space="0" w:color="auto"/>
              <w:left w:val="single" w:sz="4" w:space="0" w:color="auto"/>
              <w:bottom w:val="nil"/>
              <w:right w:val="nil"/>
            </w:tcBorders>
            <w:shd w:val="clear" w:color="auto" w:fill="FFFFFF"/>
            <w:vAlign w:val="center"/>
          </w:tcPr>
          <w:p w14:paraId="35C56EFE"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897" w:type="pct"/>
            <w:tcBorders>
              <w:top w:val="single" w:sz="4" w:space="0" w:color="auto"/>
              <w:left w:val="single" w:sz="4" w:space="0" w:color="auto"/>
              <w:bottom w:val="nil"/>
              <w:right w:val="single" w:sz="4" w:space="0" w:color="auto"/>
            </w:tcBorders>
            <w:shd w:val="clear" w:color="auto" w:fill="FFFFFF"/>
            <w:vAlign w:val="center"/>
          </w:tcPr>
          <w:p w14:paraId="723FCB0E"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r>
      <w:tr w:rsidR="002271AE" w:rsidRPr="002271AE" w14:paraId="321546EA" w14:textId="77777777">
        <w:tc>
          <w:tcPr>
            <w:tcW w:w="486" w:type="pct"/>
            <w:tcBorders>
              <w:top w:val="single" w:sz="4" w:space="0" w:color="auto"/>
              <w:left w:val="single" w:sz="4" w:space="0" w:color="auto"/>
              <w:bottom w:val="nil"/>
              <w:right w:val="nil"/>
            </w:tcBorders>
            <w:shd w:val="clear" w:color="auto" w:fill="FFFFFF"/>
            <w:vAlign w:val="center"/>
          </w:tcPr>
          <w:p w14:paraId="6DC9B171"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2938" w:type="pct"/>
            <w:tcBorders>
              <w:top w:val="single" w:sz="4" w:space="0" w:color="auto"/>
              <w:left w:val="single" w:sz="4" w:space="0" w:color="auto"/>
              <w:bottom w:val="nil"/>
              <w:right w:val="nil"/>
            </w:tcBorders>
            <w:shd w:val="clear" w:color="auto" w:fill="FFFFFF"/>
            <w:vAlign w:val="center"/>
          </w:tcPr>
          <w:p w14:paraId="6DA91B0F" w14:textId="77777777" w:rsidR="00B10AB7" w:rsidRPr="002271AE" w:rsidRDefault="00B10AB7"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A4</w:t>
            </w:r>
          </w:p>
        </w:tc>
        <w:tc>
          <w:tcPr>
            <w:tcW w:w="679" w:type="pct"/>
            <w:tcBorders>
              <w:top w:val="single" w:sz="4" w:space="0" w:color="auto"/>
              <w:left w:val="single" w:sz="4" w:space="0" w:color="auto"/>
              <w:bottom w:val="nil"/>
              <w:right w:val="nil"/>
            </w:tcBorders>
            <w:shd w:val="clear" w:color="auto" w:fill="FFFFFF"/>
            <w:vAlign w:val="center"/>
          </w:tcPr>
          <w:p w14:paraId="0B7FF494"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Ram</w:t>
            </w:r>
          </w:p>
        </w:tc>
        <w:tc>
          <w:tcPr>
            <w:tcW w:w="897" w:type="pct"/>
            <w:tcBorders>
              <w:top w:val="single" w:sz="4" w:space="0" w:color="auto"/>
              <w:left w:val="single" w:sz="4" w:space="0" w:color="auto"/>
              <w:bottom w:val="nil"/>
              <w:right w:val="single" w:sz="4" w:space="0" w:color="auto"/>
            </w:tcBorders>
            <w:shd w:val="clear" w:color="auto" w:fill="FFFFFF"/>
            <w:vAlign w:val="center"/>
          </w:tcPr>
          <w:p w14:paraId="46D69B6C"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0,30</w:t>
            </w:r>
          </w:p>
        </w:tc>
      </w:tr>
      <w:tr w:rsidR="002271AE" w:rsidRPr="002271AE" w14:paraId="543C9905" w14:textId="77777777">
        <w:tc>
          <w:tcPr>
            <w:tcW w:w="486" w:type="pct"/>
            <w:tcBorders>
              <w:top w:val="single" w:sz="4" w:space="0" w:color="auto"/>
              <w:left w:val="single" w:sz="4" w:space="0" w:color="auto"/>
              <w:bottom w:val="nil"/>
              <w:right w:val="nil"/>
            </w:tcBorders>
            <w:shd w:val="clear" w:color="auto" w:fill="FFFFFF"/>
            <w:vAlign w:val="center"/>
          </w:tcPr>
          <w:p w14:paraId="754E6030"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2938" w:type="pct"/>
            <w:tcBorders>
              <w:top w:val="single" w:sz="4" w:space="0" w:color="auto"/>
              <w:left w:val="single" w:sz="4" w:space="0" w:color="auto"/>
              <w:bottom w:val="nil"/>
              <w:right w:val="nil"/>
            </w:tcBorders>
            <w:shd w:val="clear" w:color="auto" w:fill="FFFFFF"/>
            <w:vAlign w:val="center"/>
          </w:tcPr>
          <w:p w14:paraId="5ACD01D4" w14:textId="77777777" w:rsidR="00B10AB7" w:rsidRPr="002271AE" w:rsidRDefault="00B10AB7"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w:t>
            </w:r>
            <w:r w:rsidR="00C464B2" w:rsidRPr="002271AE">
              <w:rPr>
                <w:rFonts w:ascii="Times New Roman" w:hAnsi="Times New Roman" w:cs="Times New Roman"/>
                <w:color w:val="000000" w:themeColor="text1"/>
                <w:sz w:val="26"/>
                <w:szCs w:val="26"/>
              </w:rPr>
              <w:t>c in l</w:t>
            </w:r>
            <w:r w:rsidRPr="002271AE">
              <w:rPr>
                <w:rFonts w:ascii="Times New Roman" w:hAnsi="Times New Roman" w:cs="Times New Roman"/>
                <w:color w:val="000000" w:themeColor="text1"/>
                <w:sz w:val="26"/>
                <w:szCs w:val="26"/>
              </w:rPr>
              <w:t>aser</w:t>
            </w:r>
          </w:p>
        </w:tc>
        <w:tc>
          <w:tcPr>
            <w:tcW w:w="679" w:type="pct"/>
            <w:tcBorders>
              <w:top w:val="single" w:sz="4" w:space="0" w:color="auto"/>
              <w:left w:val="single" w:sz="4" w:space="0" w:color="auto"/>
              <w:bottom w:val="nil"/>
              <w:right w:val="nil"/>
            </w:tcBorders>
            <w:shd w:val="clear" w:color="auto" w:fill="FFFFFF"/>
            <w:vAlign w:val="center"/>
          </w:tcPr>
          <w:p w14:paraId="05CC0D8B"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897" w:type="pct"/>
            <w:tcBorders>
              <w:top w:val="single" w:sz="4" w:space="0" w:color="auto"/>
              <w:left w:val="single" w:sz="4" w:space="0" w:color="auto"/>
              <w:bottom w:val="nil"/>
              <w:right w:val="single" w:sz="4" w:space="0" w:color="auto"/>
            </w:tcBorders>
            <w:shd w:val="clear" w:color="auto" w:fill="FFFFFF"/>
            <w:vAlign w:val="center"/>
          </w:tcPr>
          <w:p w14:paraId="003033B7"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w:t>
            </w:r>
          </w:p>
        </w:tc>
      </w:tr>
      <w:tr w:rsidR="002271AE" w:rsidRPr="002271AE" w14:paraId="7299BBE5" w14:textId="77777777">
        <w:tc>
          <w:tcPr>
            <w:tcW w:w="486" w:type="pct"/>
            <w:tcBorders>
              <w:top w:val="single" w:sz="4" w:space="0" w:color="auto"/>
              <w:left w:val="single" w:sz="4" w:space="0" w:color="auto"/>
              <w:bottom w:val="nil"/>
              <w:right w:val="nil"/>
            </w:tcBorders>
            <w:shd w:val="clear" w:color="auto" w:fill="FFFFFF"/>
            <w:vAlign w:val="center"/>
          </w:tcPr>
          <w:p w14:paraId="33C72EBC"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2938" w:type="pct"/>
            <w:tcBorders>
              <w:top w:val="single" w:sz="4" w:space="0" w:color="auto"/>
              <w:left w:val="single" w:sz="4" w:space="0" w:color="auto"/>
              <w:bottom w:val="nil"/>
              <w:right w:val="nil"/>
            </w:tcBorders>
            <w:shd w:val="clear" w:color="auto" w:fill="FFFFFF"/>
            <w:vAlign w:val="center"/>
          </w:tcPr>
          <w:p w14:paraId="7B58A2F5" w14:textId="77777777" w:rsidR="00B10AB7" w:rsidRPr="002271AE" w:rsidRDefault="00B10AB7"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mục kê</w:t>
            </w:r>
          </w:p>
        </w:tc>
        <w:tc>
          <w:tcPr>
            <w:tcW w:w="679" w:type="pct"/>
            <w:tcBorders>
              <w:top w:val="single" w:sz="4" w:space="0" w:color="auto"/>
              <w:left w:val="single" w:sz="4" w:space="0" w:color="auto"/>
              <w:bottom w:val="nil"/>
              <w:right w:val="nil"/>
            </w:tcBorders>
            <w:shd w:val="clear" w:color="auto" w:fill="FFFFFF"/>
            <w:vAlign w:val="center"/>
          </w:tcPr>
          <w:p w14:paraId="127087D8"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897" w:type="pct"/>
            <w:tcBorders>
              <w:top w:val="single" w:sz="4" w:space="0" w:color="auto"/>
              <w:left w:val="single" w:sz="4" w:space="0" w:color="auto"/>
              <w:bottom w:val="nil"/>
              <w:right w:val="single" w:sz="4" w:space="0" w:color="auto"/>
            </w:tcBorders>
            <w:shd w:val="clear" w:color="auto" w:fill="FFFFFF"/>
            <w:vAlign w:val="center"/>
          </w:tcPr>
          <w:p w14:paraId="0218203F"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r>
      <w:tr w:rsidR="002271AE" w:rsidRPr="002271AE" w14:paraId="758770BD" w14:textId="77777777">
        <w:tc>
          <w:tcPr>
            <w:tcW w:w="486" w:type="pct"/>
            <w:tcBorders>
              <w:top w:val="single" w:sz="4" w:space="0" w:color="auto"/>
              <w:left w:val="single" w:sz="4" w:space="0" w:color="auto"/>
              <w:bottom w:val="nil"/>
              <w:right w:val="nil"/>
            </w:tcBorders>
            <w:shd w:val="clear" w:color="auto" w:fill="FFFFFF"/>
            <w:vAlign w:val="center"/>
          </w:tcPr>
          <w:p w14:paraId="0ECA2414"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2938" w:type="pct"/>
            <w:tcBorders>
              <w:top w:val="single" w:sz="4" w:space="0" w:color="auto"/>
              <w:left w:val="single" w:sz="4" w:space="0" w:color="auto"/>
              <w:bottom w:val="nil"/>
              <w:right w:val="nil"/>
            </w:tcBorders>
            <w:shd w:val="clear" w:color="auto" w:fill="FFFFFF"/>
            <w:vAlign w:val="center"/>
          </w:tcPr>
          <w:p w14:paraId="7BD6BC40" w14:textId="77777777" w:rsidR="00B10AB7" w:rsidRPr="002271AE" w:rsidRDefault="00B10AB7"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ghi chép</w:t>
            </w:r>
          </w:p>
        </w:tc>
        <w:tc>
          <w:tcPr>
            <w:tcW w:w="679" w:type="pct"/>
            <w:tcBorders>
              <w:top w:val="single" w:sz="4" w:space="0" w:color="auto"/>
              <w:left w:val="single" w:sz="4" w:space="0" w:color="auto"/>
              <w:bottom w:val="nil"/>
              <w:right w:val="nil"/>
            </w:tcBorders>
            <w:shd w:val="clear" w:color="auto" w:fill="FFFFFF"/>
            <w:vAlign w:val="center"/>
          </w:tcPr>
          <w:p w14:paraId="7800CACC"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897" w:type="pct"/>
            <w:tcBorders>
              <w:top w:val="single" w:sz="4" w:space="0" w:color="auto"/>
              <w:left w:val="single" w:sz="4" w:space="0" w:color="auto"/>
              <w:bottom w:val="nil"/>
              <w:right w:val="single" w:sz="4" w:space="0" w:color="auto"/>
            </w:tcBorders>
            <w:shd w:val="clear" w:color="auto" w:fill="FFFFFF"/>
            <w:vAlign w:val="center"/>
          </w:tcPr>
          <w:p w14:paraId="5170F583"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r>
      <w:tr w:rsidR="002271AE" w:rsidRPr="002271AE" w14:paraId="143C8996" w14:textId="77777777">
        <w:tc>
          <w:tcPr>
            <w:tcW w:w="486" w:type="pct"/>
            <w:tcBorders>
              <w:top w:val="single" w:sz="4" w:space="0" w:color="auto"/>
              <w:left w:val="single" w:sz="4" w:space="0" w:color="auto"/>
              <w:bottom w:val="single" w:sz="4" w:space="0" w:color="auto"/>
              <w:right w:val="nil"/>
            </w:tcBorders>
            <w:shd w:val="clear" w:color="auto" w:fill="FFFFFF"/>
            <w:vAlign w:val="center"/>
          </w:tcPr>
          <w:p w14:paraId="67FCEDCE"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2938" w:type="pct"/>
            <w:tcBorders>
              <w:top w:val="single" w:sz="4" w:space="0" w:color="auto"/>
              <w:left w:val="single" w:sz="4" w:space="0" w:color="auto"/>
              <w:bottom w:val="single" w:sz="4" w:space="0" w:color="auto"/>
              <w:right w:val="nil"/>
            </w:tcBorders>
            <w:shd w:val="clear" w:color="auto" w:fill="FFFFFF"/>
            <w:vAlign w:val="center"/>
          </w:tcPr>
          <w:p w14:paraId="6D3BEE72" w14:textId="77777777" w:rsidR="00B10AB7" w:rsidRPr="002271AE" w:rsidRDefault="00B10AB7"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Bảng thống kê hiện trạng đo đạc ĐC các </w:t>
            </w:r>
            <w:r w:rsidR="00C464B2" w:rsidRPr="002271AE">
              <w:rPr>
                <w:rFonts w:ascii="Times New Roman" w:hAnsi="Times New Roman" w:cs="Times New Roman"/>
                <w:color w:val="000000" w:themeColor="text1"/>
                <w:sz w:val="26"/>
                <w:szCs w:val="26"/>
              </w:rPr>
              <w:t>l</w:t>
            </w:r>
            <w:r w:rsidRPr="002271AE">
              <w:rPr>
                <w:rFonts w:ascii="Times New Roman" w:hAnsi="Times New Roman" w:cs="Times New Roman"/>
                <w:color w:val="000000" w:themeColor="text1"/>
                <w:sz w:val="26"/>
                <w:szCs w:val="26"/>
              </w:rPr>
              <w:t>oại đất</w:t>
            </w:r>
          </w:p>
        </w:tc>
        <w:tc>
          <w:tcPr>
            <w:tcW w:w="679" w:type="pct"/>
            <w:tcBorders>
              <w:top w:val="single" w:sz="4" w:space="0" w:color="auto"/>
              <w:left w:val="single" w:sz="4" w:space="0" w:color="auto"/>
              <w:bottom w:val="single" w:sz="4" w:space="0" w:color="auto"/>
              <w:right w:val="nil"/>
            </w:tcBorders>
            <w:shd w:val="clear" w:color="auto" w:fill="FFFFFF"/>
            <w:vAlign w:val="center"/>
          </w:tcPr>
          <w:p w14:paraId="2F3779DC"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897" w:type="pct"/>
            <w:tcBorders>
              <w:top w:val="single" w:sz="4" w:space="0" w:color="auto"/>
              <w:left w:val="single" w:sz="4" w:space="0" w:color="auto"/>
              <w:bottom w:val="single" w:sz="4" w:space="0" w:color="auto"/>
              <w:right w:val="single" w:sz="4" w:space="0" w:color="auto"/>
            </w:tcBorders>
            <w:shd w:val="clear" w:color="auto" w:fill="FFFFFF"/>
            <w:vAlign w:val="center"/>
          </w:tcPr>
          <w:p w14:paraId="7E4ABCDE"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r>
    </w:tbl>
    <w:p w14:paraId="7176F98F" w14:textId="77777777" w:rsidR="00B10AB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u w:val="single"/>
        </w:rPr>
        <w:t>Ghi chú</w:t>
      </w:r>
      <w:r w:rsidRPr="002271AE">
        <w:rPr>
          <w:rFonts w:ascii="Times New Roman" w:hAnsi="Times New Roman" w:cs="Times New Roman"/>
          <w:b/>
          <w:color w:val="000000" w:themeColor="text1"/>
          <w:sz w:val="28"/>
          <w:szCs w:val="28"/>
        </w:rPr>
        <w:t>:</w:t>
      </w:r>
    </w:p>
    <w:p w14:paraId="7C50DA62" w14:textId="77777777" w:rsidR="00B10AB7" w:rsidRPr="002271AE" w:rsidRDefault="00C464B2"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(1) </w:t>
      </w:r>
      <w:r w:rsidR="00B10AB7" w:rsidRPr="002271AE">
        <w:rPr>
          <w:rFonts w:ascii="Times New Roman" w:hAnsi="Times New Roman" w:cs="Times New Roman"/>
          <w:color w:val="000000" w:themeColor="text1"/>
          <w:sz w:val="28"/>
          <w:szCs w:val="28"/>
        </w:rPr>
        <w:t xml:space="preserve">Mức vật liệu tính cho các loại tỷ lệ khác nhau, các </w:t>
      </w:r>
      <w:r w:rsidR="006F7C52" w:rsidRPr="002271AE">
        <w:rPr>
          <w:rFonts w:ascii="Times New Roman" w:hAnsi="Times New Roman" w:cs="Times New Roman"/>
          <w:color w:val="000000" w:themeColor="text1"/>
          <w:sz w:val="28"/>
          <w:szCs w:val="28"/>
        </w:rPr>
        <w:t>KK</w:t>
      </w:r>
      <w:r w:rsidR="00B10AB7" w:rsidRPr="002271AE">
        <w:rPr>
          <w:rFonts w:ascii="Times New Roman" w:hAnsi="Times New Roman" w:cs="Times New Roman"/>
          <w:color w:val="000000" w:themeColor="text1"/>
          <w:sz w:val="28"/>
          <w:szCs w:val="28"/>
        </w:rPr>
        <w:t xml:space="preserve"> khác nhau là như nhau.</w:t>
      </w:r>
    </w:p>
    <w:p w14:paraId="44D6D01F" w14:textId="77777777" w:rsidR="00B10AB7" w:rsidRPr="002271AE" w:rsidRDefault="00C464B2"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(2) </w:t>
      </w:r>
      <w:r w:rsidR="00B10AB7" w:rsidRPr="002271AE">
        <w:rPr>
          <w:rFonts w:ascii="Times New Roman" w:hAnsi="Times New Roman" w:cs="Times New Roman"/>
          <w:color w:val="000000" w:themeColor="text1"/>
          <w:sz w:val="28"/>
          <w:szCs w:val="28"/>
        </w:rPr>
        <w:t xml:space="preserve">Mức tại Bảng </w:t>
      </w:r>
      <w:r w:rsidR="00A501A1" w:rsidRPr="002271AE">
        <w:rPr>
          <w:rFonts w:ascii="Times New Roman" w:hAnsi="Times New Roman" w:cs="Times New Roman"/>
          <w:color w:val="000000" w:themeColor="text1"/>
          <w:sz w:val="28"/>
          <w:szCs w:val="28"/>
        </w:rPr>
        <w:t>60</w:t>
      </w:r>
      <w:r w:rsidR="00B10AB7" w:rsidRPr="002271AE">
        <w:rPr>
          <w:rFonts w:ascii="Times New Roman" w:hAnsi="Times New Roman" w:cs="Times New Roman"/>
          <w:color w:val="000000" w:themeColor="text1"/>
          <w:sz w:val="28"/>
          <w:szCs w:val="28"/>
        </w:rPr>
        <w:t xml:space="preserve"> tính cho mảnh bản đồ có mức độ biến động từ 15% số thửa đất trở xuống; trường hợp mảnh bản đồ có mức độ biến động trên 15% số thửa thì số lượng thửa đất</w:t>
      </w:r>
      <w:r w:rsidRPr="002271AE">
        <w:rPr>
          <w:rFonts w:ascii="Times New Roman" w:hAnsi="Times New Roman" w:cs="Times New Roman"/>
          <w:color w:val="000000" w:themeColor="text1"/>
          <w:sz w:val="28"/>
          <w:szCs w:val="28"/>
        </w:rPr>
        <w:t xml:space="preserve"> biế</w:t>
      </w:r>
      <w:r w:rsidR="00B10AB7" w:rsidRPr="002271AE">
        <w:rPr>
          <w:rFonts w:ascii="Times New Roman" w:hAnsi="Times New Roman" w:cs="Times New Roman"/>
          <w:color w:val="000000" w:themeColor="text1"/>
          <w:sz w:val="28"/>
          <w:szCs w:val="28"/>
        </w:rPr>
        <w:t xml:space="preserve">n động trên 15% đến 25% được tính bằng 0,9 lần </w:t>
      </w:r>
      <w:r w:rsidR="00B10AB7" w:rsidRPr="002271AE">
        <w:rPr>
          <w:rFonts w:ascii="Times New Roman" w:hAnsi="Times New Roman" w:cs="Times New Roman"/>
          <w:color w:val="000000" w:themeColor="text1"/>
          <w:sz w:val="28"/>
          <w:szCs w:val="28"/>
        </w:rPr>
        <w:lastRenderedPageBreak/>
        <w:t>mức trên; số lượng thửa đất biến động trên 25% đến 40% hoặc trên 40% nhưng các thửa đất biến động không tập trung được tính bằng 0,8 lần mức trên.</w:t>
      </w:r>
    </w:p>
    <w:p w14:paraId="5D0C2F4A" w14:textId="77777777" w:rsidR="00B10AB7" w:rsidRPr="002271AE" w:rsidRDefault="00C464B2"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 xml:space="preserve">2.4. </w:t>
      </w:r>
      <w:r w:rsidR="00B10AB7" w:rsidRPr="002271AE">
        <w:rPr>
          <w:rFonts w:ascii="Times New Roman" w:hAnsi="Times New Roman" w:cs="Times New Roman"/>
          <w:b/>
          <w:color w:val="000000" w:themeColor="text1"/>
          <w:sz w:val="28"/>
          <w:szCs w:val="28"/>
        </w:rPr>
        <w:t>Biên tập BĐĐC và in; xác nhận hồ sơ các cấp; giao nộp sản phẩm</w:t>
      </w:r>
    </w:p>
    <w:p w14:paraId="377F0ED0" w14:textId="77777777" w:rsidR="00CB117C" w:rsidRPr="002271AE" w:rsidRDefault="00C464B2" w:rsidP="002F3EE4">
      <w:pPr>
        <w:rPr>
          <w:rFonts w:ascii="Times New Roman" w:hAnsi="Times New Roman" w:cs="Times New Roman"/>
          <w:b/>
          <w:color w:val="000000" w:themeColor="text1"/>
          <w:sz w:val="28"/>
          <w:szCs w:val="28"/>
          <w:lang w:val="en-US"/>
        </w:rPr>
      </w:pPr>
      <w:r w:rsidRPr="002271AE">
        <w:rPr>
          <w:rFonts w:ascii="Times New Roman" w:hAnsi="Times New Roman" w:cs="Times New Roman"/>
          <w:b/>
          <w:color w:val="000000" w:themeColor="text1"/>
          <w:sz w:val="28"/>
          <w:szCs w:val="28"/>
          <w:lang w:val="en-US"/>
        </w:rPr>
        <w:t xml:space="preserve">a) </w:t>
      </w:r>
      <w:r w:rsidR="00B10AB7" w:rsidRPr="002271AE">
        <w:rPr>
          <w:rFonts w:ascii="Times New Roman" w:hAnsi="Times New Roman" w:cs="Times New Roman"/>
          <w:b/>
          <w:color w:val="000000" w:themeColor="text1"/>
          <w:sz w:val="28"/>
          <w:szCs w:val="28"/>
        </w:rPr>
        <w:t>Dụng cụ</w:t>
      </w:r>
    </w:p>
    <w:p w14:paraId="20680EBE" w14:textId="77777777" w:rsidR="00B10AB7" w:rsidRPr="002271AE" w:rsidRDefault="00B10AB7" w:rsidP="00533C33">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 xml:space="preserve">Bảng </w:t>
      </w:r>
      <w:r w:rsidR="00C87DD7" w:rsidRPr="002271AE">
        <w:rPr>
          <w:rFonts w:ascii="Times New Roman" w:hAnsi="Times New Roman" w:cs="Times New Roman"/>
          <w:b/>
          <w:i/>
          <w:color w:val="000000" w:themeColor="text1"/>
          <w:sz w:val="28"/>
          <w:szCs w:val="28"/>
          <w:lang w:val="en-US"/>
        </w:rPr>
        <w:t>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7"/>
        <w:gridCol w:w="2256"/>
        <w:gridCol w:w="806"/>
        <w:gridCol w:w="850"/>
        <w:gridCol w:w="1041"/>
        <w:gridCol w:w="828"/>
        <w:gridCol w:w="945"/>
        <w:gridCol w:w="954"/>
        <w:gridCol w:w="935"/>
      </w:tblGrid>
      <w:tr w:rsidR="002271AE" w:rsidRPr="002271AE" w14:paraId="7C118B33" w14:textId="77777777" w:rsidTr="00BA7A1E">
        <w:trPr>
          <w:tblHeader/>
        </w:trPr>
        <w:tc>
          <w:tcPr>
            <w:tcW w:w="257" w:type="pct"/>
            <w:vMerge w:val="restart"/>
            <w:shd w:val="clear" w:color="auto" w:fill="FFFFFF"/>
            <w:vAlign w:val="center"/>
          </w:tcPr>
          <w:p w14:paraId="530A45F2"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242" w:type="pct"/>
            <w:vMerge w:val="restart"/>
            <w:shd w:val="clear" w:color="auto" w:fill="FFFFFF"/>
            <w:vAlign w:val="center"/>
          </w:tcPr>
          <w:p w14:paraId="4C2A3439"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444" w:type="pct"/>
            <w:vMerge w:val="restart"/>
            <w:shd w:val="clear" w:color="auto" w:fill="FFFFFF"/>
            <w:vAlign w:val="center"/>
          </w:tcPr>
          <w:p w14:paraId="0A224A59"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468" w:type="pct"/>
            <w:vMerge w:val="restart"/>
            <w:shd w:val="clear" w:color="auto" w:fill="FFFFFF"/>
            <w:vAlign w:val="center"/>
          </w:tcPr>
          <w:p w14:paraId="608AF16D"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Th</w:t>
            </w:r>
            <w:r w:rsidR="00C464B2" w:rsidRPr="002271AE">
              <w:rPr>
                <w:rFonts w:ascii="Times New Roman" w:hAnsi="Times New Roman" w:cs="Times New Roman"/>
                <w:b/>
                <w:color w:val="000000" w:themeColor="text1"/>
                <w:sz w:val="26"/>
                <w:szCs w:val="26"/>
                <w:lang w:val="en-US"/>
              </w:rPr>
              <w:t xml:space="preserve">ời </w:t>
            </w:r>
            <w:r w:rsidRPr="002271AE">
              <w:rPr>
                <w:rFonts w:ascii="Times New Roman" w:hAnsi="Times New Roman" w:cs="Times New Roman"/>
                <w:b/>
                <w:color w:val="000000" w:themeColor="text1"/>
                <w:sz w:val="26"/>
                <w:szCs w:val="26"/>
              </w:rPr>
              <w:t>hạn</w:t>
            </w:r>
            <w:r w:rsidR="00C464B2" w:rsidRPr="002271AE">
              <w:rPr>
                <w:rFonts w:ascii="Times New Roman" w:hAnsi="Times New Roman" w:cs="Times New Roman"/>
                <w:b/>
                <w:color w:val="000000" w:themeColor="text1"/>
                <w:sz w:val="26"/>
                <w:szCs w:val="26"/>
                <w:lang w:val="en-US"/>
              </w:rPr>
              <w:t xml:space="preserve"> </w:t>
            </w:r>
            <w:r w:rsidRPr="002271AE">
              <w:rPr>
                <w:rFonts w:ascii="Times New Roman" w:hAnsi="Times New Roman" w:cs="Times New Roman"/>
                <w:color w:val="000000" w:themeColor="text1"/>
                <w:sz w:val="26"/>
                <w:szCs w:val="26"/>
              </w:rPr>
              <w:t>(tháng)</w:t>
            </w:r>
          </w:p>
        </w:tc>
        <w:tc>
          <w:tcPr>
            <w:tcW w:w="2590" w:type="pct"/>
            <w:gridSpan w:val="5"/>
            <w:shd w:val="clear" w:color="auto" w:fill="FFFFFF"/>
            <w:vAlign w:val="center"/>
          </w:tcPr>
          <w:p w14:paraId="4D5CCC2C"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Định mức theo tỷ lệ bản đồ</w:t>
            </w:r>
            <w:r w:rsidRPr="002271AE">
              <w:rPr>
                <w:rFonts w:ascii="Times New Roman" w:hAnsi="Times New Roman" w:cs="Times New Roman"/>
                <w:color w:val="000000" w:themeColor="text1"/>
                <w:sz w:val="26"/>
                <w:szCs w:val="26"/>
              </w:rPr>
              <w:t xml:space="preserve"> (Ca/mảnh)</w:t>
            </w:r>
          </w:p>
        </w:tc>
      </w:tr>
      <w:tr w:rsidR="002271AE" w:rsidRPr="002271AE" w14:paraId="42F4BA38" w14:textId="77777777" w:rsidTr="00BA7A1E">
        <w:trPr>
          <w:tblHeader/>
        </w:trPr>
        <w:tc>
          <w:tcPr>
            <w:tcW w:w="257" w:type="pct"/>
            <w:vMerge/>
            <w:shd w:val="clear" w:color="auto" w:fill="FFFFFF"/>
            <w:vAlign w:val="center"/>
          </w:tcPr>
          <w:p w14:paraId="48160DDA"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p>
        </w:tc>
        <w:tc>
          <w:tcPr>
            <w:tcW w:w="1242" w:type="pct"/>
            <w:vMerge/>
            <w:shd w:val="clear" w:color="auto" w:fill="FFFFFF"/>
            <w:vAlign w:val="center"/>
          </w:tcPr>
          <w:p w14:paraId="111E3472"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p>
        </w:tc>
        <w:tc>
          <w:tcPr>
            <w:tcW w:w="444" w:type="pct"/>
            <w:vMerge/>
            <w:shd w:val="clear" w:color="auto" w:fill="FFFFFF"/>
            <w:vAlign w:val="center"/>
          </w:tcPr>
          <w:p w14:paraId="4ECEC17F"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p>
        </w:tc>
        <w:tc>
          <w:tcPr>
            <w:tcW w:w="468" w:type="pct"/>
            <w:vMerge/>
            <w:shd w:val="clear" w:color="auto" w:fill="FFFFFF"/>
            <w:vAlign w:val="center"/>
          </w:tcPr>
          <w:p w14:paraId="6CE1F4EF"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p>
        </w:tc>
        <w:tc>
          <w:tcPr>
            <w:tcW w:w="573" w:type="pct"/>
            <w:shd w:val="clear" w:color="auto" w:fill="FFFFFF"/>
            <w:vAlign w:val="center"/>
          </w:tcPr>
          <w:p w14:paraId="122EE3D1"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w:t>
            </w:r>
          </w:p>
        </w:tc>
        <w:tc>
          <w:tcPr>
            <w:tcW w:w="456" w:type="pct"/>
            <w:shd w:val="clear" w:color="auto" w:fill="FFFFFF"/>
            <w:vAlign w:val="center"/>
          </w:tcPr>
          <w:p w14:paraId="2BE68B50"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w:t>
            </w:r>
          </w:p>
        </w:tc>
        <w:tc>
          <w:tcPr>
            <w:tcW w:w="520" w:type="pct"/>
            <w:shd w:val="clear" w:color="auto" w:fill="FFFFFF"/>
            <w:vAlign w:val="center"/>
          </w:tcPr>
          <w:p w14:paraId="467B535B"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1/2000</w:t>
            </w:r>
          </w:p>
        </w:tc>
        <w:tc>
          <w:tcPr>
            <w:tcW w:w="525" w:type="pct"/>
            <w:shd w:val="clear" w:color="auto" w:fill="FFFFFF"/>
            <w:vAlign w:val="center"/>
          </w:tcPr>
          <w:p w14:paraId="043994FE"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1/5000</w:t>
            </w:r>
          </w:p>
        </w:tc>
        <w:tc>
          <w:tcPr>
            <w:tcW w:w="516" w:type="pct"/>
            <w:shd w:val="clear" w:color="auto" w:fill="FFFFFF"/>
            <w:vAlign w:val="center"/>
          </w:tcPr>
          <w:p w14:paraId="301579F7"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1/10000</w:t>
            </w:r>
          </w:p>
        </w:tc>
      </w:tr>
      <w:tr w:rsidR="002271AE" w:rsidRPr="002271AE" w14:paraId="3B8F7C57" w14:textId="77777777" w:rsidTr="00BA7A1E">
        <w:tc>
          <w:tcPr>
            <w:tcW w:w="257" w:type="pct"/>
            <w:shd w:val="clear" w:color="auto" w:fill="FFFFFF"/>
            <w:vAlign w:val="center"/>
          </w:tcPr>
          <w:p w14:paraId="4198C6BE"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42" w:type="pct"/>
            <w:shd w:val="clear" w:color="auto" w:fill="FFFFFF"/>
            <w:vAlign w:val="center"/>
          </w:tcPr>
          <w:p w14:paraId="1D0D3D0B"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Áo blu</w:t>
            </w:r>
          </w:p>
        </w:tc>
        <w:tc>
          <w:tcPr>
            <w:tcW w:w="444" w:type="pct"/>
            <w:shd w:val="clear" w:color="auto" w:fill="FFFFFF"/>
            <w:vAlign w:val="center"/>
          </w:tcPr>
          <w:p w14:paraId="1FEB968E"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8" w:type="pct"/>
            <w:shd w:val="clear" w:color="auto" w:fill="FFFFFF"/>
            <w:vAlign w:val="center"/>
          </w:tcPr>
          <w:p w14:paraId="2BFB8AF9"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573" w:type="pct"/>
            <w:shd w:val="clear" w:color="auto" w:fill="FFFFFF"/>
            <w:vAlign w:val="center"/>
          </w:tcPr>
          <w:p w14:paraId="1D54464F"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1,97</w:t>
            </w:r>
          </w:p>
        </w:tc>
        <w:tc>
          <w:tcPr>
            <w:tcW w:w="456" w:type="pct"/>
            <w:shd w:val="clear" w:color="auto" w:fill="FFFFFF"/>
            <w:vAlign w:val="center"/>
          </w:tcPr>
          <w:p w14:paraId="4519F960"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2,54</w:t>
            </w:r>
          </w:p>
        </w:tc>
        <w:tc>
          <w:tcPr>
            <w:tcW w:w="520" w:type="pct"/>
            <w:shd w:val="clear" w:color="auto" w:fill="FFFFFF"/>
            <w:vAlign w:val="center"/>
          </w:tcPr>
          <w:p w14:paraId="1080A5F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3,53</w:t>
            </w:r>
          </w:p>
        </w:tc>
        <w:tc>
          <w:tcPr>
            <w:tcW w:w="525" w:type="pct"/>
            <w:shd w:val="clear" w:color="auto" w:fill="FFFFFF"/>
            <w:vAlign w:val="center"/>
          </w:tcPr>
          <w:p w14:paraId="326B3F75"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4,76</w:t>
            </w:r>
          </w:p>
        </w:tc>
        <w:tc>
          <w:tcPr>
            <w:tcW w:w="516" w:type="pct"/>
            <w:shd w:val="clear" w:color="auto" w:fill="FFFFFF"/>
            <w:vAlign w:val="center"/>
          </w:tcPr>
          <w:p w14:paraId="576E3FB9"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9,52</w:t>
            </w:r>
          </w:p>
        </w:tc>
      </w:tr>
      <w:tr w:rsidR="002271AE" w:rsidRPr="002271AE" w14:paraId="49F8A80E" w14:textId="77777777" w:rsidTr="00BA7A1E">
        <w:tc>
          <w:tcPr>
            <w:tcW w:w="257" w:type="pct"/>
            <w:shd w:val="clear" w:color="auto" w:fill="FFFFFF"/>
            <w:vAlign w:val="center"/>
          </w:tcPr>
          <w:p w14:paraId="0AA1F12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1242" w:type="pct"/>
            <w:shd w:val="clear" w:color="auto" w:fill="FFFFFF"/>
            <w:vAlign w:val="center"/>
          </w:tcPr>
          <w:p w14:paraId="01ADD71E"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Dép xốp</w:t>
            </w:r>
          </w:p>
        </w:tc>
        <w:tc>
          <w:tcPr>
            <w:tcW w:w="444" w:type="pct"/>
            <w:shd w:val="clear" w:color="auto" w:fill="FFFFFF"/>
            <w:vAlign w:val="center"/>
          </w:tcPr>
          <w:p w14:paraId="05223ADF"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w:t>
            </w:r>
            <w:r w:rsidRPr="002271AE">
              <w:rPr>
                <w:rFonts w:ascii="Times New Roman" w:hAnsi="Times New Roman" w:cs="Times New Roman"/>
                <w:color w:val="000000" w:themeColor="text1"/>
                <w:sz w:val="26"/>
                <w:szCs w:val="26"/>
                <w:lang w:val="en-US"/>
              </w:rPr>
              <w:t>ô</w:t>
            </w:r>
            <w:r w:rsidRPr="002271AE">
              <w:rPr>
                <w:rFonts w:ascii="Times New Roman" w:hAnsi="Times New Roman" w:cs="Times New Roman"/>
                <w:color w:val="000000" w:themeColor="text1"/>
                <w:sz w:val="26"/>
                <w:szCs w:val="26"/>
              </w:rPr>
              <w:t>i</w:t>
            </w:r>
          </w:p>
        </w:tc>
        <w:tc>
          <w:tcPr>
            <w:tcW w:w="468" w:type="pct"/>
            <w:shd w:val="clear" w:color="auto" w:fill="FFFFFF"/>
            <w:vAlign w:val="center"/>
          </w:tcPr>
          <w:p w14:paraId="0D392D7F"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573" w:type="pct"/>
            <w:shd w:val="clear" w:color="auto" w:fill="FFFFFF"/>
            <w:vAlign w:val="center"/>
          </w:tcPr>
          <w:p w14:paraId="573C78B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1,97</w:t>
            </w:r>
          </w:p>
        </w:tc>
        <w:tc>
          <w:tcPr>
            <w:tcW w:w="456" w:type="pct"/>
            <w:shd w:val="clear" w:color="auto" w:fill="FFFFFF"/>
            <w:vAlign w:val="center"/>
          </w:tcPr>
          <w:p w14:paraId="45EF7D2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2,54</w:t>
            </w:r>
          </w:p>
        </w:tc>
        <w:tc>
          <w:tcPr>
            <w:tcW w:w="520" w:type="pct"/>
            <w:shd w:val="clear" w:color="auto" w:fill="FFFFFF"/>
            <w:vAlign w:val="center"/>
          </w:tcPr>
          <w:p w14:paraId="0FA0893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3,53</w:t>
            </w:r>
          </w:p>
        </w:tc>
        <w:tc>
          <w:tcPr>
            <w:tcW w:w="525" w:type="pct"/>
            <w:shd w:val="clear" w:color="auto" w:fill="FFFFFF"/>
            <w:vAlign w:val="center"/>
          </w:tcPr>
          <w:p w14:paraId="1CBC2912"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4,76</w:t>
            </w:r>
          </w:p>
        </w:tc>
        <w:tc>
          <w:tcPr>
            <w:tcW w:w="516" w:type="pct"/>
            <w:shd w:val="clear" w:color="auto" w:fill="FFFFFF"/>
            <w:vAlign w:val="center"/>
          </w:tcPr>
          <w:p w14:paraId="79804C36"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9,52</w:t>
            </w:r>
          </w:p>
        </w:tc>
      </w:tr>
      <w:tr w:rsidR="002271AE" w:rsidRPr="002271AE" w14:paraId="2910D9E8" w14:textId="77777777" w:rsidTr="00BA7A1E">
        <w:tc>
          <w:tcPr>
            <w:tcW w:w="257" w:type="pct"/>
            <w:shd w:val="clear" w:color="auto" w:fill="FFFFFF"/>
            <w:vAlign w:val="center"/>
          </w:tcPr>
          <w:p w14:paraId="6354056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242" w:type="pct"/>
            <w:shd w:val="clear" w:color="auto" w:fill="FFFFFF"/>
            <w:vAlign w:val="center"/>
          </w:tcPr>
          <w:p w14:paraId="296095AA"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444" w:type="pct"/>
            <w:shd w:val="clear" w:color="auto" w:fill="FFFFFF"/>
            <w:vAlign w:val="center"/>
          </w:tcPr>
          <w:p w14:paraId="795A72A5"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8" w:type="pct"/>
            <w:shd w:val="clear" w:color="auto" w:fill="FFFFFF"/>
            <w:vAlign w:val="center"/>
          </w:tcPr>
          <w:p w14:paraId="1DED269E"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573" w:type="pct"/>
            <w:shd w:val="clear" w:color="auto" w:fill="FFFFFF"/>
            <w:vAlign w:val="center"/>
          </w:tcPr>
          <w:p w14:paraId="5063E551"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0,73</w:t>
            </w:r>
          </w:p>
        </w:tc>
        <w:tc>
          <w:tcPr>
            <w:tcW w:w="456" w:type="pct"/>
            <w:shd w:val="clear" w:color="auto" w:fill="FFFFFF"/>
            <w:vAlign w:val="center"/>
          </w:tcPr>
          <w:p w14:paraId="23612F0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0,93</w:t>
            </w:r>
          </w:p>
        </w:tc>
        <w:tc>
          <w:tcPr>
            <w:tcW w:w="520" w:type="pct"/>
            <w:shd w:val="clear" w:color="auto" w:fill="FFFFFF"/>
            <w:vAlign w:val="center"/>
          </w:tcPr>
          <w:p w14:paraId="6255771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1,26</w:t>
            </w:r>
          </w:p>
        </w:tc>
        <w:tc>
          <w:tcPr>
            <w:tcW w:w="525" w:type="pct"/>
            <w:shd w:val="clear" w:color="auto" w:fill="FFFFFF"/>
            <w:vAlign w:val="center"/>
          </w:tcPr>
          <w:p w14:paraId="03C6372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1,70</w:t>
            </w:r>
          </w:p>
        </w:tc>
        <w:tc>
          <w:tcPr>
            <w:tcW w:w="516" w:type="pct"/>
            <w:shd w:val="clear" w:color="auto" w:fill="FFFFFF"/>
            <w:vAlign w:val="center"/>
          </w:tcPr>
          <w:p w14:paraId="663F64F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3,40</w:t>
            </w:r>
          </w:p>
        </w:tc>
      </w:tr>
      <w:tr w:rsidR="002271AE" w:rsidRPr="002271AE" w14:paraId="596D8E3F" w14:textId="77777777" w:rsidTr="00BA7A1E">
        <w:tc>
          <w:tcPr>
            <w:tcW w:w="257" w:type="pct"/>
            <w:shd w:val="clear" w:color="auto" w:fill="FFFFFF"/>
            <w:vAlign w:val="center"/>
          </w:tcPr>
          <w:p w14:paraId="06845707"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1242" w:type="pct"/>
            <w:shd w:val="clear" w:color="auto" w:fill="FFFFFF"/>
            <w:vAlign w:val="center"/>
          </w:tcPr>
          <w:p w14:paraId="1E0B4E6F"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Ghế tựa</w:t>
            </w:r>
          </w:p>
        </w:tc>
        <w:tc>
          <w:tcPr>
            <w:tcW w:w="444" w:type="pct"/>
            <w:shd w:val="clear" w:color="auto" w:fill="FFFFFF"/>
            <w:vAlign w:val="center"/>
          </w:tcPr>
          <w:p w14:paraId="32CCB637"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8" w:type="pct"/>
            <w:shd w:val="clear" w:color="auto" w:fill="FFFFFF"/>
            <w:vAlign w:val="center"/>
          </w:tcPr>
          <w:p w14:paraId="7277372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573" w:type="pct"/>
            <w:shd w:val="clear" w:color="auto" w:fill="FFFFFF"/>
            <w:vAlign w:val="center"/>
          </w:tcPr>
          <w:p w14:paraId="3ACB4AC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0,73</w:t>
            </w:r>
          </w:p>
        </w:tc>
        <w:tc>
          <w:tcPr>
            <w:tcW w:w="456" w:type="pct"/>
            <w:shd w:val="clear" w:color="auto" w:fill="FFFFFF"/>
            <w:vAlign w:val="center"/>
          </w:tcPr>
          <w:p w14:paraId="2400FC5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0,93</w:t>
            </w:r>
          </w:p>
        </w:tc>
        <w:tc>
          <w:tcPr>
            <w:tcW w:w="520" w:type="pct"/>
            <w:shd w:val="clear" w:color="auto" w:fill="FFFFFF"/>
            <w:vAlign w:val="center"/>
          </w:tcPr>
          <w:p w14:paraId="54DDE1C9"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1,26</w:t>
            </w:r>
          </w:p>
        </w:tc>
        <w:tc>
          <w:tcPr>
            <w:tcW w:w="525" w:type="pct"/>
            <w:shd w:val="clear" w:color="auto" w:fill="FFFFFF"/>
            <w:vAlign w:val="center"/>
          </w:tcPr>
          <w:p w14:paraId="5F2BB4B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1,70</w:t>
            </w:r>
          </w:p>
        </w:tc>
        <w:tc>
          <w:tcPr>
            <w:tcW w:w="516" w:type="pct"/>
            <w:shd w:val="clear" w:color="auto" w:fill="FFFFFF"/>
            <w:vAlign w:val="center"/>
          </w:tcPr>
          <w:p w14:paraId="2AC16C89"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3,40</w:t>
            </w:r>
          </w:p>
        </w:tc>
      </w:tr>
      <w:tr w:rsidR="002271AE" w:rsidRPr="002271AE" w14:paraId="163610DC" w14:textId="77777777" w:rsidTr="00BA7A1E">
        <w:tc>
          <w:tcPr>
            <w:tcW w:w="257" w:type="pct"/>
            <w:shd w:val="clear" w:color="auto" w:fill="FFFFFF"/>
            <w:vAlign w:val="center"/>
          </w:tcPr>
          <w:p w14:paraId="5AF6F5D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242" w:type="pct"/>
            <w:shd w:val="clear" w:color="auto" w:fill="FFFFFF"/>
            <w:vAlign w:val="center"/>
          </w:tcPr>
          <w:p w14:paraId="4F42ACC6"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vẽ kỹ thuật</w:t>
            </w:r>
          </w:p>
        </w:tc>
        <w:tc>
          <w:tcPr>
            <w:tcW w:w="444" w:type="pct"/>
            <w:shd w:val="clear" w:color="auto" w:fill="FFFFFF"/>
            <w:vAlign w:val="center"/>
          </w:tcPr>
          <w:p w14:paraId="4BEAF61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8" w:type="pct"/>
            <w:shd w:val="clear" w:color="auto" w:fill="FFFFFF"/>
            <w:vAlign w:val="center"/>
          </w:tcPr>
          <w:p w14:paraId="0FEF486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573" w:type="pct"/>
            <w:shd w:val="clear" w:color="auto" w:fill="FFFFFF"/>
            <w:vAlign w:val="center"/>
          </w:tcPr>
          <w:p w14:paraId="1A044CD2"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0,73</w:t>
            </w:r>
          </w:p>
        </w:tc>
        <w:tc>
          <w:tcPr>
            <w:tcW w:w="456" w:type="pct"/>
            <w:shd w:val="clear" w:color="auto" w:fill="FFFFFF"/>
            <w:vAlign w:val="center"/>
          </w:tcPr>
          <w:p w14:paraId="3203C5F8"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0,93</w:t>
            </w:r>
          </w:p>
        </w:tc>
        <w:tc>
          <w:tcPr>
            <w:tcW w:w="520" w:type="pct"/>
            <w:shd w:val="clear" w:color="auto" w:fill="FFFFFF"/>
            <w:vAlign w:val="center"/>
          </w:tcPr>
          <w:p w14:paraId="55CE7EF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1,26</w:t>
            </w:r>
          </w:p>
        </w:tc>
        <w:tc>
          <w:tcPr>
            <w:tcW w:w="525" w:type="pct"/>
            <w:shd w:val="clear" w:color="auto" w:fill="FFFFFF"/>
            <w:vAlign w:val="center"/>
          </w:tcPr>
          <w:p w14:paraId="6DEA2C6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1,70</w:t>
            </w:r>
          </w:p>
        </w:tc>
        <w:tc>
          <w:tcPr>
            <w:tcW w:w="516" w:type="pct"/>
            <w:shd w:val="clear" w:color="auto" w:fill="FFFFFF"/>
            <w:vAlign w:val="center"/>
          </w:tcPr>
          <w:p w14:paraId="4BB5BD90"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3,40</w:t>
            </w:r>
          </w:p>
        </w:tc>
      </w:tr>
      <w:tr w:rsidR="002271AE" w:rsidRPr="002271AE" w14:paraId="513974BC" w14:textId="77777777" w:rsidTr="00BA7A1E">
        <w:tc>
          <w:tcPr>
            <w:tcW w:w="257" w:type="pct"/>
            <w:shd w:val="clear" w:color="auto" w:fill="FFFFFF"/>
            <w:vAlign w:val="center"/>
          </w:tcPr>
          <w:p w14:paraId="33318FB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1242" w:type="pct"/>
            <w:shd w:val="clear" w:color="auto" w:fill="FFFFFF"/>
            <w:vAlign w:val="center"/>
          </w:tcPr>
          <w:p w14:paraId="0F62C6AF"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Giá để tài liệu</w:t>
            </w:r>
          </w:p>
        </w:tc>
        <w:tc>
          <w:tcPr>
            <w:tcW w:w="444" w:type="pct"/>
            <w:shd w:val="clear" w:color="auto" w:fill="FFFFFF"/>
            <w:vAlign w:val="center"/>
          </w:tcPr>
          <w:p w14:paraId="5B6CD65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8" w:type="pct"/>
            <w:shd w:val="clear" w:color="auto" w:fill="FFFFFF"/>
            <w:vAlign w:val="center"/>
          </w:tcPr>
          <w:p w14:paraId="79673B8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573" w:type="pct"/>
            <w:shd w:val="clear" w:color="auto" w:fill="FFFFFF"/>
            <w:vAlign w:val="center"/>
          </w:tcPr>
          <w:p w14:paraId="025EEE3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456" w:type="pct"/>
            <w:shd w:val="clear" w:color="auto" w:fill="FFFFFF"/>
            <w:vAlign w:val="center"/>
          </w:tcPr>
          <w:p w14:paraId="0EE61ECF"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w:t>
            </w:r>
          </w:p>
        </w:tc>
        <w:tc>
          <w:tcPr>
            <w:tcW w:w="520" w:type="pct"/>
            <w:shd w:val="clear" w:color="auto" w:fill="FFFFFF"/>
            <w:vAlign w:val="center"/>
          </w:tcPr>
          <w:p w14:paraId="2D38A8B8"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0,31</w:t>
            </w:r>
          </w:p>
        </w:tc>
        <w:tc>
          <w:tcPr>
            <w:tcW w:w="525" w:type="pct"/>
            <w:shd w:val="clear" w:color="auto" w:fill="FFFFFF"/>
            <w:vAlign w:val="center"/>
          </w:tcPr>
          <w:p w14:paraId="71AD6A31"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0,43</w:t>
            </w:r>
          </w:p>
        </w:tc>
        <w:tc>
          <w:tcPr>
            <w:tcW w:w="516" w:type="pct"/>
            <w:shd w:val="clear" w:color="auto" w:fill="FFFFFF"/>
            <w:vAlign w:val="center"/>
          </w:tcPr>
          <w:p w14:paraId="24CFC15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0,86</w:t>
            </w:r>
          </w:p>
        </w:tc>
      </w:tr>
      <w:tr w:rsidR="002271AE" w:rsidRPr="002271AE" w14:paraId="223E363B" w14:textId="77777777" w:rsidTr="00BA7A1E">
        <w:tc>
          <w:tcPr>
            <w:tcW w:w="257" w:type="pct"/>
            <w:shd w:val="clear" w:color="auto" w:fill="FFFFFF"/>
            <w:vAlign w:val="center"/>
          </w:tcPr>
          <w:p w14:paraId="24401E60"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1242" w:type="pct"/>
            <w:shd w:val="clear" w:color="auto" w:fill="FFFFFF"/>
            <w:vAlign w:val="center"/>
          </w:tcPr>
          <w:p w14:paraId="4ADA06B1"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Tủ đựng tài liệu</w:t>
            </w:r>
          </w:p>
        </w:tc>
        <w:tc>
          <w:tcPr>
            <w:tcW w:w="444" w:type="pct"/>
            <w:shd w:val="clear" w:color="auto" w:fill="FFFFFF"/>
            <w:vAlign w:val="center"/>
          </w:tcPr>
          <w:p w14:paraId="293F8886"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8" w:type="pct"/>
            <w:shd w:val="clear" w:color="auto" w:fill="FFFFFF"/>
            <w:vAlign w:val="center"/>
          </w:tcPr>
          <w:p w14:paraId="0565367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573" w:type="pct"/>
            <w:shd w:val="clear" w:color="auto" w:fill="FFFFFF"/>
            <w:vAlign w:val="center"/>
          </w:tcPr>
          <w:p w14:paraId="2BC7A319"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456" w:type="pct"/>
            <w:shd w:val="clear" w:color="auto" w:fill="FFFFFF"/>
            <w:vAlign w:val="center"/>
          </w:tcPr>
          <w:p w14:paraId="24C8BD6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w:t>
            </w:r>
          </w:p>
        </w:tc>
        <w:tc>
          <w:tcPr>
            <w:tcW w:w="520" w:type="pct"/>
            <w:shd w:val="clear" w:color="auto" w:fill="FFFFFF"/>
            <w:vAlign w:val="center"/>
          </w:tcPr>
          <w:p w14:paraId="4417625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0,31</w:t>
            </w:r>
          </w:p>
        </w:tc>
        <w:tc>
          <w:tcPr>
            <w:tcW w:w="525" w:type="pct"/>
            <w:shd w:val="clear" w:color="auto" w:fill="FFFFFF"/>
            <w:vAlign w:val="center"/>
          </w:tcPr>
          <w:p w14:paraId="5024DE2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0,43</w:t>
            </w:r>
          </w:p>
        </w:tc>
        <w:tc>
          <w:tcPr>
            <w:tcW w:w="516" w:type="pct"/>
            <w:shd w:val="clear" w:color="auto" w:fill="FFFFFF"/>
            <w:vAlign w:val="center"/>
          </w:tcPr>
          <w:p w14:paraId="316C4921"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0,86</w:t>
            </w:r>
          </w:p>
        </w:tc>
      </w:tr>
      <w:tr w:rsidR="002271AE" w:rsidRPr="002271AE" w14:paraId="11967A84" w14:textId="77777777" w:rsidTr="00BA7A1E">
        <w:tc>
          <w:tcPr>
            <w:tcW w:w="257" w:type="pct"/>
            <w:shd w:val="clear" w:color="auto" w:fill="FFFFFF"/>
            <w:vAlign w:val="center"/>
          </w:tcPr>
          <w:p w14:paraId="47B33499"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1242" w:type="pct"/>
            <w:shd w:val="clear" w:color="auto" w:fill="FFFFFF"/>
            <w:vAlign w:val="center"/>
          </w:tcPr>
          <w:p w14:paraId="40F5B024"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40W</w:t>
            </w:r>
          </w:p>
        </w:tc>
        <w:tc>
          <w:tcPr>
            <w:tcW w:w="444" w:type="pct"/>
            <w:shd w:val="clear" w:color="auto" w:fill="FFFFFF"/>
            <w:vAlign w:val="center"/>
          </w:tcPr>
          <w:p w14:paraId="2C7337C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468" w:type="pct"/>
            <w:shd w:val="clear" w:color="auto" w:fill="FFFFFF"/>
            <w:vAlign w:val="center"/>
          </w:tcPr>
          <w:p w14:paraId="5B2EEFC8"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w:t>
            </w:r>
          </w:p>
        </w:tc>
        <w:tc>
          <w:tcPr>
            <w:tcW w:w="573" w:type="pct"/>
            <w:shd w:val="clear" w:color="auto" w:fill="FFFFFF"/>
            <w:vAlign w:val="center"/>
          </w:tcPr>
          <w:p w14:paraId="65F2B61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1,46</w:t>
            </w:r>
          </w:p>
        </w:tc>
        <w:tc>
          <w:tcPr>
            <w:tcW w:w="456" w:type="pct"/>
            <w:shd w:val="clear" w:color="auto" w:fill="FFFFFF"/>
            <w:vAlign w:val="center"/>
          </w:tcPr>
          <w:p w14:paraId="2B416F19"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1,86</w:t>
            </w:r>
          </w:p>
        </w:tc>
        <w:tc>
          <w:tcPr>
            <w:tcW w:w="520" w:type="pct"/>
            <w:shd w:val="clear" w:color="auto" w:fill="FFFFFF"/>
            <w:vAlign w:val="center"/>
          </w:tcPr>
          <w:p w14:paraId="084FCF87"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2,51</w:t>
            </w:r>
          </w:p>
        </w:tc>
        <w:tc>
          <w:tcPr>
            <w:tcW w:w="525" w:type="pct"/>
            <w:shd w:val="clear" w:color="auto" w:fill="FFFFFF"/>
            <w:vAlign w:val="center"/>
          </w:tcPr>
          <w:p w14:paraId="78D91F6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3,40</w:t>
            </w:r>
          </w:p>
        </w:tc>
        <w:tc>
          <w:tcPr>
            <w:tcW w:w="516" w:type="pct"/>
            <w:shd w:val="clear" w:color="auto" w:fill="FFFFFF"/>
            <w:vAlign w:val="center"/>
          </w:tcPr>
          <w:p w14:paraId="3C97409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6,80</w:t>
            </w:r>
          </w:p>
        </w:tc>
      </w:tr>
      <w:tr w:rsidR="002271AE" w:rsidRPr="002271AE" w14:paraId="1D067B54" w14:textId="77777777" w:rsidTr="00BA7A1E">
        <w:tc>
          <w:tcPr>
            <w:tcW w:w="257" w:type="pct"/>
            <w:shd w:val="clear" w:color="auto" w:fill="FFFFFF"/>
            <w:vAlign w:val="center"/>
          </w:tcPr>
          <w:p w14:paraId="54E6C54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1242" w:type="pct"/>
            <w:shd w:val="clear" w:color="auto" w:fill="FFFFFF"/>
            <w:vAlign w:val="center"/>
          </w:tcPr>
          <w:p w14:paraId="342A74BB"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Ổn áp (chung) 10A</w:t>
            </w:r>
          </w:p>
        </w:tc>
        <w:tc>
          <w:tcPr>
            <w:tcW w:w="444" w:type="pct"/>
            <w:shd w:val="clear" w:color="auto" w:fill="FFFFFF"/>
            <w:vAlign w:val="center"/>
          </w:tcPr>
          <w:p w14:paraId="5BCCF828"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8" w:type="pct"/>
            <w:shd w:val="clear" w:color="auto" w:fill="FFFFFF"/>
            <w:vAlign w:val="center"/>
          </w:tcPr>
          <w:p w14:paraId="615908A5"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573" w:type="pct"/>
            <w:shd w:val="clear" w:color="auto" w:fill="FFFFFF"/>
            <w:vAlign w:val="center"/>
          </w:tcPr>
          <w:p w14:paraId="311E6F0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1,10</w:t>
            </w:r>
          </w:p>
        </w:tc>
        <w:tc>
          <w:tcPr>
            <w:tcW w:w="456" w:type="pct"/>
            <w:shd w:val="clear" w:color="auto" w:fill="FFFFFF"/>
            <w:vAlign w:val="center"/>
          </w:tcPr>
          <w:p w14:paraId="7796A726"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1,40</w:t>
            </w:r>
          </w:p>
        </w:tc>
        <w:tc>
          <w:tcPr>
            <w:tcW w:w="520" w:type="pct"/>
            <w:shd w:val="clear" w:color="auto" w:fill="FFFFFF"/>
            <w:vAlign w:val="center"/>
          </w:tcPr>
          <w:p w14:paraId="699758CF"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1,88</w:t>
            </w:r>
          </w:p>
        </w:tc>
        <w:tc>
          <w:tcPr>
            <w:tcW w:w="525" w:type="pct"/>
            <w:shd w:val="clear" w:color="auto" w:fill="FFFFFF"/>
            <w:vAlign w:val="center"/>
          </w:tcPr>
          <w:p w14:paraId="6E36EEB7"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2,55</w:t>
            </w:r>
          </w:p>
        </w:tc>
        <w:tc>
          <w:tcPr>
            <w:tcW w:w="516" w:type="pct"/>
            <w:shd w:val="clear" w:color="auto" w:fill="FFFFFF"/>
            <w:vAlign w:val="center"/>
          </w:tcPr>
          <w:p w14:paraId="4C70C370"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5,10</w:t>
            </w:r>
          </w:p>
        </w:tc>
      </w:tr>
      <w:tr w:rsidR="002271AE" w:rsidRPr="002271AE" w14:paraId="437A988D" w14:textId="77777777" w:rsidTr="00BA7A1E">
        <w:tc>
          <w:tcPr>
            <w:tcW w:w="257" w:type="pct"/>
            <w:shd w:val="clear" w:color="auto" w:fill="FFFFFF"/>
            <w:vAlign w:val="center"/>
          </w:tcPr>
          <w:p w14:paraId="1CB5FE9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w:t>
            </w:r>
          </w:p>
        </w:tc>
        <w:tc>
          <w:tcPr>
            <w:tcW w:w="1242" w:type="pct"/>
            <w:shd w:val="clear" w:color="auto" w:fill="FFFFFF"/>
            <w:vAlign w:val="center"/>
          </w:tcPr>
          <w:p w14:paraId="0CF59040"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Đồng hồ treo tường</w:t>
            </w:r>
          </w:p>
        </w:tc>
        <w:tc>
          <w:tcPr>
            <w:tcW w:w="444" w:type="pct"/>
            <w:shd w:val="clear" w:color="auto" w:fill="FFFFFF"/>
            <w:vAlign w:val="center"/>
          </w:tcPr>
          <w:p w14:paraId="43AB981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8" w:type="pct"/>
            <w:shd w:val="clear" w:color="auto" w:fill="FFFFFF"/>
            <w:vAlign w:val="center"/>
          </w:tcPr>
          <w:p w14:paraId="28F707C5"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573" w:type="pct"/>
            <w:shd w:val="clear" w:color="auto" w:fill="FFFFFF"/>
            <w:vAlign w:val="center"/>
          </w:tcPr>
          <w:p w14:paraId="05479A2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0,37</w:t>
            </w:r>
          </w:p>
        </w:tc>
        <w:tc>
          <w:tcPr>
            <w:tcW w:w="456" w:type="pct"/>
            <w:shd w:val="clear" w:color="auto" w:fill="FFFFFF"/>
            <w:vAlign w:val="center"/>
          </w:tcPr>
          <w:p w14:paraId="26F104A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0,47</w:t>
            </w:r>
          </w:p>
        </w:tc>
        <w:tc>
          <w:tcPr>
            <w:tcW w:w="520" w:type="pct"/>
            <w:shd w:val="clear" w:color="auto" w:fill="FFFFFF"/>
            <w:vAlign w:val="center"/>
          </w:tcPr>
          <w:p w14:paraId="074BA57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0,63</w:t>
            </w:r>
          </w:p>
        </w:tc>
        <w:tc>
          <w:tcPr>
            <w:tcW w:w="525" w:type="pct"/>
            <w:shd w:val="clear" w:color="auto" w:fill="FFFFFF"/>
            <w:vAlign w:val="center"/>
          </w:tcPr>
          <w:p w14:paraId="7C17FF00" w14:textId="77777777" w:rsidR="00BA7A1E" w:rsidRPr="002271AE" w:rsidRDefault="00BA7A1E" w:rsidP="00533C33">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0,85</w:t>
            </w:r>
          </w:p>
        </w:tc>
        <w:tc>
          <w:tcPr>
            <w:tcW w:w="516" w:type="pct"/>
            <w:shd w:val="clear" w:color="auto" w:fill="FFFFFF"/>
            <w:vAlign w:val="center"/>
          </w:tcPr>
          <w:p w14:paraId="3F9EA05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1,70</w:t>
            </w:r>
          </w:p>
        </w:tc>
      </w:tr>
      <w:tr w:rsidR="002271AE" w:rsidRPr="002271AE" w14:paraId="637C8273" w14:textId="77777777" w:rsidTr="00BA7A1E">
        <w:tc>
          <w:tcPr>
            <w:tcW w:w="257" w:type="pct"/>
            <w:shd w:val="clear" w:color="auto" w:fill="FFFFFF"/>
            <w:vAlign w:val="center"/>
          </w:tcPr>
          <w:p w14:paraId="513B3CB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1242" w:type="pct"/>
            <w:shd w:val="clear" w:color="auto" w:fill="FFFFFF"/>
            <w:vAlign w:val="center"/>
          </w:tcPr>
          <w:p w14:paraId="68958DCD"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 phạm</w:t>
            </w:r>
          </w:p>
        </w:tc>
        <w:tc>
          <w:tcPr>
            <w:tcW w:w="444" w:type="pct"/>
            <w:shd w:val="clear" w:color="auto" w:fill="FFFFFF"/>
            <w:vAlign w:val="center"/>
          </w:tcPr>
          <w:p w14:paraId="4C6DD055"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468" w:type="pct"/>
            <w:shd w:val="clear" w:color="auto" w:fill="FFFFFF"/>
            <w:vAlign w:val="center"/>
          </w:tcPr>
          <w:p w14:paraId="2BDE2512"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573" w:type="pct"/>
            <w:shd w:val="clear" w:color="auto" w:fill="FFFFFF"/>
            <w:vAlign w:val="center"/>
          </w:tcPr>
          <w:p w14:paraId="4B11B1BF"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56" w:type="pct"/>
            <w:shd w:val="clear" w:color="auto" w:fill="FFFFFF"/>
            <w:vAlign w:val="center"/>
          </w:tcPr>
          <w:p w14:paraId="00DCD8B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520" w:type="pct"/>
            <w:shd w:val="clear" w:color="auto" w:fill="FFFFFF"/>
            <w:vAlign w:val="center"/>
          </w:tcPr>
          <w:p w14:paraId="337370C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c>
          <w:tcPr>
            <w:tcW w:w="525" w:type="pct"/>
            <w:shd w:val="clear" w:color="auto" w:fill="FFFFFF"/>
            <w:vAlign w:val="center"/>
          </w:tcPr>
          <w:p w14:paraId="6EBB2D68"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516" w:type="pct"/>
            <w:shd w:val="clear" w:color="auto" w:fill="FFFFFF"/>
            <w:vAlign w:val="center"/>
          </w:tcPr>
          <w:p w14:paraId="1DC9D852"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w:t>
            </w:r>
          </w:p>
        </w:tc>
      </w:tr>
      <w:tr w:rsidR="002271AE" w:rsidRPr="002271AE" w14:paraId="4F737A18" w14:textId="77777777" w:rsidTr="00BA7A1E">
        <w:tc>
          <w:tcPr>
            <w:tcW w:w="257" w:type="pct"/>
            <w:shd w:val="clear" w:color="auto" w:fill="FFFFFF"/>
            <w:vAlign w:val="center"/>
          </w:tcPr>
          <w:p w14:paraId="3AA56C9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242" w:type="pct"/>
            <w:shd w:val="clear" w:color="auto" w:fill="FFFFFF"/>
            <w:vAlign w:val="center"/>
          </w:tcPr>
          <w:p w14:paraId="7744A005"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Ký hiệu bản đồ</w:t>
            </w:r>
          </w:p>
        </w:tc>
        <w:tc>
          <w:tcPr>
            <w:tcW w:w="444" w:type="pct"/>
            <w:shd w:val="clear" w:color="auto" w:fill="FFFFFF"/>
            <w:vAlign w:val="center"/>
          </w:tcPr>
          <w:p w14:paraId="1EBBC99E"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468" w:type="pct"/>
            <w:shd w:val="clear" w:color="auto" w:fill="FFFFFF"/>
            <w:vAlign w:val="center"/>
          </w:tcPr>
          <w:p w14:paraId="25327829"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w:t>
            </w:r>
          </w:p>
        </w:tc>
        <w:tc>
          <w:tcPr>
            <w:tcW w:w="573" w:type="pct"/>
            <w:shd w:val="clear" w:color="auto" w:fill="FFFFFF"/>
            <w:vAlign w:val="center"/>
          </w:tcPr>
          <w:p w14:paraId="3CD9D712"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56" w:type="pct"/>
            <w:shd w:val="clear" w:color="auto" w:fill="FFFFFF"/>
            <w:vAlign w:val="center"/>
          </w:tcPr>
          <w:p w14:paraId="0C1CAA7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520" w:type="pct"/>
            <w:shd w:val="clear" w:color="auto" w:fill="FFFFFF"/>
            <w:vAlign w:val="center"/>
          </w:tcPr>
          <w:p w14:paraId="42C3E09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c>
          <w:tcPr>
            <w:tcW w:w="525" w:type="pct"/>
            <w:shd w:val="clear" w:color="auto" w:fill="FFFFFF"/>
            <w:vAlign w:val="center"/>
          </w:tcPr>
          <w:p w14:paraId="6F8C8A8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516" w:type="pct"/>
            <w:shd w:val="clear" w:color="auto" w:fill="FFFFFF"/>
            <w:vAlign w:val="center"/>
          </w:tcPr>
          <w:p w14:paraId="7DAC20CE"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w:t>
            </w:r>
          </w:p>
        </w:tc>
      </w:tr>
      <w:tr w:rsidR="002271AE" w:rsidRPr="002271AE" w14:paraId="5CB12FDC" w14:textId="77777777" w:rsidTr="00BA7A1E">
        <w:tc>
          <w:tcPr>
            <w:tcW w:w="257" w:type="pct"/>
            <w:shd w:val="clear" w:color="auto" w:fill="FFFFFF"/>
            <w:vAlign w:val="center"/>
          </w:tcPr>
          <w:p w14:paraId="1C1FBCE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1242" w:type="pct"/>
            <w:shd w:val="clear" w:color="auto" w:fill="FFFFFF"/>
            <w:vAlign w:val="center"/>
          </w:tcPr>
          <w:p w14:paraId="089F40D1"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100W</w:t>
            </w:r>
          </w:p>
        </w:tc>
        <w:tc>
          <w:tcPr>
            <w:tcW w:w="444" w:type="pct"/>
            <w:shd w:val="clear" w:color="auto" w:fill="FFFFFF"/>
            <w:vAlign w:val="center"/>
          </w:tcPr>
          <w:p w14:paraId="6086434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468" w:type="pct"/>
            <w:shd w:val="clear" w:color="auto" w:fill="FFFFFF"/>
            <w:vAlign w:val="center"/>
          </w:tcPr>
          <w:p w14:paraId="19D0D5B7"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w:t>
            </w:r>
          </w:p>
        </w:tc>
        <w:tc>
          <w:tcPr>
            <w:tcW w:w="573" w:type="pct"/>
            <w:shd w:val="clear" w:color="auto" w:fill="FFFFFF"/>
            <w:vAlign w:val="center"/>
          </w:tcPr>
          <w:p w14:paraId="4A9148EF"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w:t>
            </w:r>
          </w:p>
        </w:tc>
        <w:tc>
          <w:tcPr>
            <w:tcW w:w="456" w:type="pct"/>
            <w:shd w:val="clear" w:color="auto" w:fill="FFFFFF"/>
            <w:vAlign w:val="center"/>
          </w:tcPr>
          <w:p w14:paraId="42A7DA75"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w:t>
            </w:r>
          </w:p>
        </w:tc>
        <w:tc>
          <w:tcPr>
            <w:tcW w:w="520" w:type="pct"/>
            <w:shd w:val="clear" w:color="auto" w:fill="FFFFFF"/>
            <w:vAlign w:val="center"/>
          </w:tcPr>
          <w:p w14:paraId="3C7487F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0,31</w:t>
            </w:r>
          </w:p>
        </w:tc>
        <w:tc>
          <w:tcPr>
            <w:tcW w:w="525" w:type="pct"/>
            <w:shd w:val="clear" w:color="auto" w:fill="FFFFFF"/>
            <w:vAlign w:val="center"/>
          </w:tcPr>
          <w:p w14:paraId="5D917AF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0,43</w:t>
            </w:r>
          </w:p>
        </w:tc>
        <w:tc>
          <w:tcPr>
            <w:tcW w:w="516" w:type="pct"/>
            <w:shd w:val="clear" w:color="auto" w:fill="FFFFFF"/>
            <w:vAlign w:val="center"/>
          </w:tcPr>
          <w:p w14:paraId="3127BE02"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0,86</w:t>
            </w:r>
          </w:p>
        </w:tc>
      </w:tr>
      <w:tr w:rsidR="002271AE" w:rsidRPr="002271AE" w14:paraId="3188B116" w14:textId="77777777" w:rsidTr="00BA7A1E">
        <w:tc>
          <w:tcPr>
            <w:tcW w:w="257" w:type="pct"/>
            <w:shd w:val="clear" w:color="auto" w:fill="FFFFFF"/>
            <w:vAlign w:val="center"/>
          </w:tcPr>
          <w:p w14:paraId="148602A9"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1242" w:type="pct"/>
            <w:shd w:val="clear" w:color="auto" w:fill="FFFFFF"/>
            <w:vAlign w:val="center"/>
          </w:tcPr>
          <w:p w14:paraId="7420CAE8"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444" w:type="pct"/>
            <w:shd w:val="clear" w:color="auto" w:fill="FFFFFF"/>
            <w:vAlign w:val="center"/>
          </w:tcPr>
          <w:p w14:paraId="29152B5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468" w:type="pct"/>
            <w:shd w:val="clear" w:color="auto" w:fill="FFFFFF"/>
            <w:vAlign w:val="center"/>
          </w:tcPr>
          <w:p w14:paraId="2C2D0C50"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p>
        </w:tc>
        <w:tc>
          <w:tcPr>
            <w:tcW w:w="573" w:type="pct"/>
            <w:shd w:val="clear" w:color="auto" w:fill="FFFFFF"/>
            <w:vAlign w:val="center"/>
          </w:tcPr>
          <w:p w14:paraId="083C3935"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c>
          <w:tcPr>
            <w:tcW w:w="456" w:type="pct"/>
            <w:shd w:val="clear" w:color="auto" w:fill="FFFFFF"/>
            <w:vAlign w:val="center"/>
          </w:tcPr>
          <w:p w14:paraId="096B4CE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0,60</w:t>
            </w:r>
          </w:p>
        </w:tc>
        <w:tc>
          <w:tcPr>
            <w:tcW w:w="520" w:type="pct"/>
            <w:shd w:val="clear" w:color="auto" w:fill="FFFFFF"/>
            <w:vAlign w:val="center"/>
          </w:tcPr>
          <w:p w14:paraId="7472A2B8"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w:t>
            </w:r>
          </w:p>
        </w:tc>
        <w:tc>
          <w:tcPr>
            <w:tcW w:w="525" w:type="pct"/>
            <w:shd w:val="clear" w:color="auto" w:fill="FFFFFF"/>
            <w:vAlign w:val="center"/>
          </w:tcPr>
          <w:p w14:paraId="6CD9546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1,10</w:t>
            </w:r>
          </w:p>
        </w:tc>
        <w:tc>
          <w:tcPr>
            <w:tcW w:w="516" w:type="pct"/>
            <w:shd w:val="clear" w:color="auto" w:fill="FFFFFF"/>
            <w:vAlign w:val="center"/>
          </w:tcPr>
          <w:p w14:paraId="688781B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r>
    </w:tbl>
    <w:p w14:paraId="63FE5DC6" w14:textId="77777777" w:rsidR="00B10AB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u w:val="single"/>
        </w:rPr>
        <w:t>Ghi chú</w:t>
      </w:r>
      <w:r w:rsidRPr="002271AE">
        <w:rPr>
          <w:rFonts w:ascii="Times New Roman" w:hAnsi="Times New Roman" w:cs="Times New Roman"/>
          <w:b/>
          <w:color w:val="000000" w:themeColor="text1"/>
          <w:sz w:val="28"/>
          <w:szCs w:val="28"/>
        </w:rPr>
        <w:t>:</w:t>
      </w:r>
    </w:p>
    <w:p w14:paraId="30606B65" w14:textId="77777777" w:rsidR="00B10AB7" w:rsidRPr="002271AE" w:rsidRDefault="00F14430"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(1) </w:t>
      </w:r>
      <w:r w:rsidR="00B10AB7" w:rsidRPr="002271AE">
        <w:rPr>
          <w:rFonts w:ascii="Times New Roman" w:hAnsi="Times New Roman" w:cs="Times New Roman"/>
          <w:color w:val="000000" w:themeColor="text1"/>
          <w:sz w:val="28"/>
          <w:szCs w:val="28"/>
        </w:rPr>
        <w:t>Mức dụng cụ cho các loại khó khăn khác nhau là như nhau.</w:t>
      </w:r>
    </w:p>
    <w:p w14:paraId="7E04BBD5" w14:textId="77777777" w:rsidR="00B10AB7" w:rsidRPr="002271AE" w:rsidRDefault="00F14430"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(2) </w:t>
      </w:r>
      <w:r w:rsidR="00B10AB7" w:rsidRPr="002271AE">
        <w:rPr>
          <w:rFonts w:ascii="Times New Roman" w:hAnsi="Times New Roman" w:cs="Times New Roman"/>
          <w:color w:val="000000" w:themeColor="text1"/>
          <w:sz w:val="28"/>
          <w:szCs w:val="28"/>
        </w:rPr>
        <w:t xml:space="preserve">Mức tại Bảng </w:t>
      </w:r>
      <w:r w:rsidR="00A501A1" w:rsidRPr="002271AE">
        <w:rPr>
          <w:rFonts w:ascii="Times New Roman" w:hAnsi="Times New Roman" w:cs="Times New Roman"/>
          <w:color w:val="000000" w:themeColor="text1"/>
          <w:sz w:val="28"/>
          <w:szCs w:val="28"/>
        </w:rPr>
        <w:t>61</w:t>
      </w:r>
      <w:r w:rsidR="00B10AB7" w:rsidRPr="002271AE">
        <w:rPr>
          <w:rFonts w:ascii="Times New Roman" w:hAnsi="Times New Roman" w:cs="Times New Roman"/>
          <w:color w:val="000000" w:themeColor="text1"/>
          <w:sz w:val="28"/>
          <w:szCs w:val="28"/>
        </w:rPr>
        <w:t xml:space="preserve"> tính cho mảnh bản đồ có mức độ biến động từ 15% số thửa đất tr</w:t>
      </w:r>
      <w:r w:rsidRPr="002271AE">
        <w:rPr>
          <w:rFonts w:ascii="Times New Roman" w:hAnsi="Times New Roman" w:cs="Times New Roman"/>
          <w:color w:val="000000" w:themeColor="text1"/>
          <w:sz w:val="28"/>
          <w:szCs w:val="28"/>
        </w:rPr>
        <w:t>ở</w:t>
      </w:r>
      <w:r w:rsidR="00B10AB7" w:rsidRPr="002271AE">
        <w:rPr>
          <w:rFonts w:ascii="Times New Roman" w:hAnsi="Times New Roman" w:cs="Times New Roman"/>
          <w:color w:val="000000" w:themeColor="text1"/>
          <w:sz w:val="28"/>
          <w:szCs w:val="28"/>
        </w:rPr>
        <w:t xml:space="preserve">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14:paraId="16A6D8C9" w14:textId="77777777" w:rsidR="00B10AB7" w:rsidRPr="002271AE" w:rsidRDefault="00F14430"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lang w:val="en-US"/>
        </w:rPr>
        <w:t xml:space="preserve">b) </w:t>
      </w:r>
      <w:r w:rsidR="00B10AB7" w:rsidRPr="002271AE">
        <w:rPr>
          <w:rFonts w:ascii="Times New Roman" w:hAnsi="Times New Roman" w:cs="Times New Roman"/>
          <w:b/>
          <w:color w:val="000000" w:themeColor="text1"/>
          <w:sz w:val="28"/>
          <w:szCs w:val="28"/>
        </w:rPr>
        <w:t>Thiết bị</w:t>
      </w:r>
    </w:p>
    <w:p w14:paraId="19D75AFB" w14:textId="77777777" w:rsidR="00B10AB7" w:rsidRPr="002271AE" w:rsidRDefault="00B10AB7" w:rsidP="00533C33">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6</w:t>
      </w:r>
      <w:r w:rsidR="00C87DD7" w:rsidRPr="002271AE">
        <w:rPr>
          <w:rFonts w:ascii="Times New Roman" w:hAnsi="Times New Roman" w:cs="Times New Roman"/>
          <w:b/>
          <w:i/>
          <w:color w:val="000000" w:themeColor="text1"/>
          <w:sz w:val="28"/>
          <w:szCs w:val="28"/>
          <w:lang w:val="en-US"/>
        </w:rPr>
        <w:t>2</w:t>
      </w:r>
    </w:p>
    <w:tbl>
      <w:tblPr>
        <w:tblW w:w="0" w:type="auto"/>
        <w:tblCellMar>
          <w:left w:w="0" w:type="dxa"/>
          <w:right w:w="0" w:type="dxa"/>
        </w:tblCellMar>
        <w:tblLook w:val="0000" w:firstRow="0" w:lastRow="0" w:firstColumn="0" w:lastColumn="0" w:noHBand="0" w:noVBand="0"/>
      </w:tblPr>
      <w:tblGrid>
        <w:gridCol w:w="357"/>
        <w:gridCol w:w="4764"/>
        <w:gridCol w:w="659"/>
        <w:gridCol w:w="820"/>
        <w:gridCol w:w="762"/>
        <w:gridCol w:w="1311"/>
      </w:tblGrid>
      <w:tr w:rsidR="002271AE" w:rsidRPr="002271AE" w14:paraId="0730045B" w14:textId="77777777" w:rsidTr="00BA7A1E">
        <w:trPr>
          <w:tblHeader/>
        </w:trPr>
        <w:tc>
          <w:tcPr>
            <w:tcW w:w="357" w:type="dxa"/>
            <w:tcBorders>
              <w:top w:val="single" w:sz="4" w:space="0" w:color="auto"/>
              <w:left w:val="single" w:sz="4" w:space="0" w:color="auto"/>
              <w:bottom w:val="nil"/>
              <w:right w:val="nil"/>
            </w:tcBorders>
            <w:shd w:val="clear" w:color="auto" w:fill="FFFFFF"/>
            <w:vAlign w:val="center"/>
          </w:tcPr>
          <w:p w14:paraId="75CA1F5B"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4764" w:type="dxa"/>
            <w:tcBorders>
              <w:top w:val="single" w:sz="4" w:space="0" w:color="auto"/>
              <w:left w:val="single" w:sz="4" w:space="0" w:color="auto"/>
              <w:bottom w:val="nil"/>
              <w:right w:val="nil"/>
            </w:tcBorders>
            <w:shd w:val="clear" w:color="auto" w:fill="FFFFFF"/>
            <w:vAlign w:val="center"/>
          </w:tcPr>
          <w:p w14:paraId="6621CD88"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659" w:type="dxa"/>
            <w:tcBorders>
              <w:top w:val="single" w:sz="4" w:space="0" w:color="auto"/>
              <w:left w:val="single" w:sz="4" w:space="0" w:color="auto"/>
              <w:bottom w:val="nil"/>
              <w:right w:val="nil"/>
            </w:tcBorders>
            <w:shd w:val="clear" w:color="auto" w:fill="FFFFFF"/>
            <w:vAlign w:val="center"/>
          </w:tcPr>
          <w:p w14:paraId="39D6D4C4"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820" w:type="dxa"/>
            <w:tcBorders>
              <w:top w:val="single" w:sz="4" w:space="0" w:color="auto"/>
              <w:left w:val="single" w:sz="4" w:space="0" w:color="auto"/>
              <w:bottom w:val="nil"/>
              <w:right w:val="nil"/>
            </w:tcBorders>
            <w:shd w:val="clear" w:color="auto" w:fill="FFFFFF"/>
            <w:vAlign w:val="center"/>
          </w:tcPr>
          <w:p w14:paraId="01AD2E6F"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Số lượng</w:t>
            </w:r>
          </w:p>
        </w:tc>
        <w:tc>
          <w:tcPr>
            <w:tcW w:w="762" w:type="dxa"/>
            <w:tcBorders>
              <w:top w:val="single" w:sz="4" w:space="0" w:color="auto"/>
              <w:left w:val="single" w:sz="4" w:space="0" w:color="auto"/>
              <w:bottom w:val="nil"/>
              <w:right w:val="nil"/>
            </w:tcBorders>
            <w:shd w:val="clear" w:color="auto" w:fill="FFFFFF"/>
            <w:vAlign w:val="center"/>
          </w:tcPr>
          <w:p w14:paraId="6BDB19E2"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Công su</w:t>
            </w:r>
            <w:r w:rsidR="00F14430" w:rsidRPr="002271AE">
              <w:rPr>
                <w:rFonts w:ascii="Times New Roman" w:hAnsi="Times New Roman" w:cs="Times New Roman"/>
                <w:b/>
                <w:color w:val="000000" w:themeColor="text1"/>
                <w:sz w:val="26"/>
                <w:szCs w:val="26"/>
                <w:lang w:val="en-US"/>
              </w:rPr>
              <w:t>ấ</w:t>
            </w:r>
            <w:r w:rsidRPr="002271AE">
              <w:rPr>
                <w:rFonts w:ascii="Times New Roman" w:hAnsi="Times New Roman" w:cs="Times New Roman"/>
                <w:b/>
                <w:color w:val="000000" w:themeColor="text1"/>
                <w:sz w:val="26"/>
                <w:szCs w:val="26"/>
              </w:rPr>
              <w:t>t</w:t>
            </w:r>
            <w:r w:rsidR="00F14430" w:rsidRPr="002271AE">
              <w:rPr>
                <w:rFonts w:ascii="Times New Roman" w:hAnsi="Times New Roman" w:cs="Times New Roman"/>
                <w:b/>
                <w:color w:val="000000" w:themeColor="text1"/>
                <w:sz w:val="26"/>
                <w:szCs w:val="26"/>
              </w:rPr>
              <w:br/>
            </w:r>
            <w:r w:rsidRPr="002271AE">
              <w:rPr>
                <w:rFonts w:ascii="Times New Roman" w:hAnsi="Times New Roman" w:cs="Times New Roman"/>
                <w:color w:val="000000" w:themeColor="text1"/>
                <w:sz w:val="26"/>
                <w:szCs w:val="26"/>
              </w:rPr>
              <w:t>(kw/h)</w:t>
            </w:r>
          </w:p>
        </w:tc>
        <w:tc>
          <w:tcPr>
            <w:tcW w:w="1311" w:type="dxa"/>
            <w:tcBorders>
              <w:top w:val="single" w:sz="4" w:space="0" w:color="auto"/>
              <w:left w:val="single" w:sz="4" w:space="0" w:color="auto"/>
              <w:bottom w:val="nil"/>
              <w:right w:val="single" w:sz="4" w:space="0" w:color="auto"/>
            </w:tcBorders>
            <w:shd w:val="clear" w:color="auto" w:fill="FFFFFF"/>
            <w:vAlign w:val="center"/>
          </w:tcPr>
          <w:p w14:paraId="4F7CF0D5"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Định mức</w:t>
            </w:r>
            <w:r w:rsidR="00F14430" w:rsidRPr="002271AE">
              <w:rPr>
                <w:rFonts w:ascii="Times New Roman" w:hAnsi="Times New Roman" w:cs="Times New Roman"/>
                <w:b/>
                <w:color w:val="000000" w:themeColor="text1"/>
                <w:sz w:val="26"/>
                <w:szCs w:val="26"/>
              </w:rPr>
              <w:br/>
            </w:r>
            <w:r w:rsidRPr="002271AE">
              <w:rPr>
                <w:rFonts w:ascii="Times New Roman" w:hAnsi="Times New Roman" w:cs="Times New Roman"/>
                <w:color w:val="000000" w:themeColor="text1"/>
                <w:sz w:val="26"/>
                <w:szCs w:val="26"/>
              </w:rPr>
              <w:t>(Ca/mảnh)</w:t>
            </w:r>
          </w:p>
        </w:tc>
      </w:tr>
      <w:tr w:rsidR="002271AE" w:rsidRPr="002271AE" w14:paraId="54E9A42E" w14:textId="77777777" w:rsidTr="00BA7A1E">
        <w:tc>
          <w:tcPr>
            <w:tcW w:w="357" w:type="dxa"/>
            <w:tcBorders>
              <w:top w:val="single" w:sz="4" w:space="0" w:color="auto"/>
              <w:left w:val="single" w:sz="4" w:space="0" w:color="auto"/>
              <w:bottom w:val="nil"/>
              <w:right w:val="nil"/>
            </w:tcBorders>
            <w:shd w:val="clear" w:color="auto" w:fill="FFFFFF"/>
            <w:vAlign w:val="center"/>
          </w:tcPr>
          <w:p w14:paraId="30F18E89" w14:textId="21C7096C" w:rsidR="00B10AB7" w:rsidRPr="002271AE" w:rsidRDefault="00BA7A1E" w:rsidP="00533C33">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1</w:t>
            </w:r>
          </w:p>
        </w:tc>
        <w:tc>
          <w:tcPr>
            <w:tcW w:w="4764" w:type="dxa"/>
            <w:tcBorders>
              <w:top w:val="single" w:sz="4" w:space="0" w:color="auto"/>
              <w:left w:val="single" w:sz="4" w:space="0" w:color="auto"/>
              <w:bottom w:val="nil"/>
              <w:right w:val="nil"/>
            </w:tcBorders>
            <w:shd w:val="clear" w:color="auto" w:fill="FFFFFF"/>
            <w:vAlign w:val="center"/>
          </w:tcPr>
          <w:p w14:paraId="3DF5DFC8" w14:textId="77777777" w:rsidR="00B10AB7" w:rsidRPr="002271AE" w:rsidRDefault="00B10AB7"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Bản đồ </w:t>
            </w:r>
            <w:r w:rsidR="00140AD0" w:rsidRPr="002271AE">
              <w:rPr>
                <w:rFonts w:ascii="Times New Roman" w:hAnsi="Times New Roman" w:cs="Times New Roman"/>
                <w:color w:val="000000" w:themeColor="text1"/>
                <w:sz w:val="26"/>
                <w:szCs w:val="26"/>
              </w:rPr>
              <w:t>tỷ lệ</w:t>
            </w:r>
            <w:r w:rsidRPr="002271AE">
              <w:rPr>
                <w:rFonts w:ascii="Times New Roman" w:hAnsi="Times New Roman" w:cs="Times New Roman"/>
                <w:color w:val="000000" w:themeColor="text1"/>
                <w:sz w:val="26"/>
                <w:szCs w:val="26"/>
              </w:rPr>
              <w:t xml:space="preserve"> 1/500</w:t>
            </w:r>
          </w:p>
        </w:tc>
        <w:tc>
          <w:tcPr>
            <w:tcW w:w="659" w:type="dxa"/>
            <w:tcBorders>
              <w:top w:val="single" w:sz="4" w:space="0" w:color="auto"/>
              <w:left w:val="single" w:sz="4" w:space="0" w:color="auto"/>
              <w:bottom w:val="nil"/>
              <w:right w:val="nil"/>
            </w:tcBorders>
            <w:shd w:val="clear" w:color="auto" w:fill="FFFFFF"/>
            <w:vAlign w:val="center"/>
          </w:tcPr>
          <w:p w14:paraId="1C96D679"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p>
        </w:tc>
        <w:tc>
          <w:tcPr>
            <w:tcW w:w="820" w:type="dxa"/>
            <w:tcBorders>
              <w:top w:val="single" w:sz="4" w:space="0" w:color="auto"/>
              <w:left w:val="single" w:sz="4" w:space="0" w:color="auto"/>
              <w:bottom w:val="nil"/>
              <w:right w:val="nil"/>
            </w:tcBorders>
            <w:shd w:val="clear" w:color="auto" w:fill="FFFFFF"/>
            <w:vAlign w:val="center"/>
          </w:tcPr>
          <w:p w14:paraId="61AE9920"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p>
        </w:tc>
        <w:tc>
          <w:tcPr>
            <w:tcW w:w="762" w:type="dxa"/>
            <w:tcBorders>
              <w:top w:val="single" w:sz="4" w:space="0" w:color="auto"/>
              <w:left w:val="single" w:sz="4" w:space="0" w:color="auto"/>
              <w:bottom w:val="nil"/>
              <w:right w:val="nil"/>
            </w:tcBorders>
            <w:shd w:val="clear" w:color="auto" w:fill="FFFFFF"/>
            <w:vAlign w:val="center"/>
          </w:tcPr>
          <w:p w14:paraId="0235512C"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p>
        </w:tc>
        <w:tc>
          <w:tcPr>
            <w:tcW w:w="1311" w:type="dxa"/>
            <w:tcBorders>
              <w:top w:val="single" w:sz="4" w:space="0" w:color="auto"/>
              <w:left w:val="single" w:sz="4" w:space="0" w:color="auto"/>
              <w:bottom w:val="nil"/>
              <w:right w:val="single" w:sz="4" w:space="0" w:color="auto"/>
            </w:tcBorders>
            <w:shd w:val="clear" w:color="auto" w:fill="FFFFFF"/>
            <w:vAlign w:val="center"/>
          </w:tcPr>
          <w:p w14:paraId="5277B1B7"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p>
        </w:tc>
      </w:tr>
      <w:tr w:rsidR="002271AE" w:rsidRPr="002271AE" w14:paraId="433EBBFE" w14:textId="77777777" w:rsidTr="00BA7A1E">
        <w:tc>
          <w:tcPr>
            <w:tcW w:w="357" w:type="dxa"/>
            <w:tcBorders>
              <w:top w:val="single" w:sz="4" w:space="0" w:color="auto"/>
              <w:left w:val="single" w:sz="4" w:space="0" w:color="auto"/>
              <w:bottom w:val="nil"/>
              <w:right w:val="nil"/>
            </w:tcBorders>
            <w:shd w:val="clear" w:color="auto" w:fill="FFFFFF"/>
            <w:vAlign w:val="center"/>
          </w:tcPr>
          <w:p w14:paraId="224C5C5E" w14:textId="77777777" w:rsidR="00F14430" w:rsidRPr="002271AE" w:rsidRDefault="00F14430" w:rsidP="00533C33">
            <w:pPr>
              <w:spacing w:before="60" w:after="60"/>
              <w:jc w:val="center"/>
              <w:rPr>
                <w:rFonts w:ascii="Times New Roman" w:hAnsi="Times New Roman" w:cs="Times New Roman"/>
                <w:color w:val="000000" w:themeColor="text1"/>
                <w:sz w:val="26"/>
                <w:szCs w:val="26"/>
              </w:rPr>
            </w:pPr>
          </w:p>
        </w:tc>
        <w:tc>
          <w:tcPr>
            <w:tcW w:w="4764" w:type="dxa"/>
            <w:tcBorders>
              <w:top w:val="single" w:sz="4" w:space="0" w:color="auto"/>
              <w:left w:val="single" w:sz="4" w:space="0" w:color="auto"/>
              <w:bottom w:val="nil"/>
              <w:right w:val="nil"/>
            </w:tcBorders>
            <w:shd w:val="clear" w:color="auto" w:fill="FFFFFF"/>
            <w:vAlign w:val="center"/>
          </w:tcPr>
          <w:p w14:paraId="66804BF3" w14:textId="77777777" w:rsidR="00F14430" w:rsidRPr="002271AE" w:rsidRDefault="00F14430"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PC</w:t>
            </w:r>
          </w:p>
        </w:tc>
        <w:tc>
          <w:tcPr>
            <w:tcW w:w="659" w:type="dxa"/>
            <w:tcBorders>
              <w:top w:val="single" w:sz="4" w:space="0" w:color="auto"/>
              <w:left w:val="single" w:sz="4" w:space="0" w:color="auto"/>
              <w:bottom w:val="nil"/>
              <w:right w:val="nil"/>
            </w:tcBorders>
            <w:shd w:val="clear" w:color="auto" w:fill="FFFFFF"/>
            <w:vAlign w:val="center"/>
          </w:tcPr>
          <w:p w14:paraId="62EEA642" w14:textId="77777777" w:rsidR="00F14430" w:rsidRPr="002271AE" w:rsidRDefault="00F14430"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20" w:type="dxa"/>
            <w:tcBorders>
              <w:top w:val="single" w:sz="4" w:space="0" w:color="auto"/>
              <w:left w:val="single" w:sz="4" w:space="0" w:color="auto"/>
              <w:bottom w:val="nil"/>
              <w:right w:val="nil"/>
            </w:tcBorders>
            <w:shd w:val="clear" w:color="auto" w:fill="FFFFFF"/>
            <w:vAlign w:val="center"/>
          </w:tcPr>
          <w:p w14:paraId="786D0AEA" w14:textId="77777777" w:rsidR="00F14430" w:rsidRPr="002271AE" w:rsidRDefault="00F14430"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762" w:type="dxa"/>
            <w:tcBorders>
              <w:top w:val="single" w:sz="4" w:space="0" w:color="auto"/>
              <w:left w:val="single" w:sz="4" w:space="0" w:color="auto"/>
              <w:bottom w:val="nil"/>
              <w:right w:val="nil"/>
            </w:tcBorders>
            <w:shd w:val="clear" w:color="auto" w:fill="FFFFFF"/>
            <w:vAlign w:val="center"/>
          </w:tcPr>
          <w:p w14:paraId="0A48A427" w14:textId="77777777" w:rsidR="00F14430" w:rsidRPr="002271AE" w:rsidRDefault="00F14430"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1311" w:type="dxa"/>
            <w:tcBorders>
              <w:top w:val="single" w:sz="4" w:space="0" w:color="auto"/>
              <w:left w:val="single" w:sz="4" w:space="0" w:color="auto"/>
              <w:bottom w:val="nil"/>
              <w:right w:val="single" w:sz="4" w:space="0" w:color="auto"/>
            </w:tcBorders>
            <w:shd w:val="clear" w:color="auto" w:fill="FFFFFF"/>
            <w:vAlign w:val="center"/>
          </w:tcPr>
          <w:p w14:paraId="1FCE2A70" w14:textId="77777777" w:rsidR="00F14430" w:rsidRPr="002271AE" w:rsidRDefault="00F14430"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0,36</w:t>
            </w:r>
          </w:p>
        </w:tc>
      </w:tr>
      <w:tr w:rsidR="002271AE" w:rsidRPr="002271AE" w14:paraId="658AF9DC" w14:textId="77777777" w:rsidTr="00BA7A1E">
        <w:tc>
          <w:tcPr>
            <w:tcW w:w="357" w:type="dxa"/>
            <w:tcBorders>
              <w:top w:val="single" w:sz="4" w:space="0" w:color="auto"/>
              <w:left w:val="single" w:sz="4" w:space="0" w:color="auto"/>
              <w:bottom w:val="nil"/>
              <w:right w:val="nil"/>
            </w:tcBorders>
            <w:shd w:val="clear" w:color="auto" w:fill="FFFFFF"/>
            <w:vAlign w:val="center"/>
          </w:tcPr>
          <w:p w14:paraId="58BEC6AE" w14:textId="77777777" w:rsidR="00F14430" w:rsidRPr="002271AE" w:rsidRDefault="00F14430" w:rsidP="00533C33">
            <w:pPr>
              <w:spacing w:before="60" w:after="60"/>
              <w:jc w:val="center"/>
              <w:rPr>
                <w:rFonts w:ascii="Times New Roman" w:hAnsi="Times New Roman" w:cs="Times New Roman"/>
                <w:color w:val="000000" w:themeColor="text1"/>
                <w:sz w:val="26"/>
                <w:szCs w:val="26"/>
              </w:rPr>
            </w:pPr>
          </w:p>
        </w:tc>
        <w:tc>
          <w:tcPr>
            <w:tcW w:w="4764" w:type="dxa"/>
            <w:tcBorders>
              <w:top w:val="single" w:sz="4" w:space="0" w:color="auto"/>
              <w:left w:val="single" w:sz="4" w:space="0" w:color="auto"/>
              <w:bottom w:val="nil"/>
              <w:right w:val="nil"/>
            </w:tcBorders>
            <w:shd w:val="clear" w:color="auto" w:fill="FFFFFF"/>
            <w:vAlign w:val="center"/>
          </w:tcPr>
          <w:p w14:paraId="29D8DF06" w14:textId="77777777" w:rsidR="00F14430" w:rsidRPr="002271AE" w:rsidRDefault="00F14430"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phun A0</w:t>
            </w:r>
          </w:p>
        </w:tc>
        <w:tc>
          <w:tcPr>
            <w:tcW w:w="659" w:type="dxa"/>
            <w:tcBorders>
              <w:top w:val="single" w:sz="4" w:space="0" w:color="auto"/>
              <w:left w:val="single" w:sz="4" w:space="0" w:color="auto"/>
              <w:bottom w:val="nil"/>
              <w:right w:val="nil"/>
            </w:tcBorders>
            <w:shd w:val="clear" w:color="auto" w:fill="FFFFFF"/>
            <w:vAlign w:val="center"/>
          </w:tcPr>
          <w:p w14:paraId="7FF0AC89" w14:textId="77777777" w:rsidR="00F14430" w:rsidRPr="002271AE" w:rsidRDefault="00F14430"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20" w:type="dxa"/>
            <w:tcBorders>
              <w:top w:val="single" w:sz="4" w:space="0" w:color="auto"/>
              <w:left w:val="single" w:sz="4" w:space="0" w:color="auto"/>
              <w:bottom w:val="nil"/>
              <w:right w:val="nil"/>
            </w:tcBorders>
            <w:shd w:val="clear" w:color="auto" w:fill="FFFFFF"/>
            <w:vAlign w:val="center"/>
          </w:tcPr>
          <w:p w14:paraId="4F180F49" w14:textId="77777777" w:rsidR="00F14430" w:rsidRPr="002271AE" w:rsidRDefault="00F14430"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762" w:type="dxa"/>
            <w:tcBorders>
              <w:top w:val="single" w:sz="4" w:space="0" w:color="auto"/>
              <w:left w:val="single" w:sz="4" w:space="0" w:color="auto"/>
              <w:bottom w:val="nil"/>
              <w:right w:val="nil"/>
            </w:tcBorders>
            <w:shd w:val="clear" w:color="auto" w:fill="FFFFFF"/>
            <w:vAlign w:val="center"/>
          </w:tcPr>
          <w:p w14:paraId="690F45C0" w14:textId="77777777" w:rsidR="00F14430" w:rsidRPr="002271AE" w:rsidRDefault="00F14430"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1311" w:type="dxa"/>
            <w:tcBorders>
              <w:top w:val="single" w:sz="4" w:space="0" w:color="auto"/>
              <w:left w:val="single" w:sz="4" w:space="0" w:color="auto"/>
              <w:bottom w:val="nil"/>
              <w:right w:val="single" w:sz="4" w:space="0" w:color="auto"/>
            </w:tcBorders>
            <w:shd w:val="clear" w:color="auto" w:fill="FFFFFF"/>
            <w:vAlign w:val="center"/>
          </w:tcPr>
          <w:p w14:paraId="09F3B59D" w14:textId="77777777" w:rsidR="00F14430" w:rsidRPr="002271AE" w:rsidRDefault="00F14430"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r>
      <w:tr w:rsidR="002271AE" w:rsidRPr="002271AE" w14:paraId="5B1B5FEB" w14:textId="77777777" w:rsidTr="00BA7A1E">
        <w:tc>
          <w:tcPr>
            <w:tcW w:w="357" w:type="dxa"/>
            <w:tcBorders>
              <w:top w:val="single" w:sz="4" w:space="0" w:color="auto"/>
              <w:left w:val="single" w:sz="4" w:space="0" w:color="auto"/>
              <w:bottom w:val="nil"/>
              <w:right w:val="nil"/>
            </w:tcBorders>
            <w:shd w:val="clear" w:color="auto" w:fill="FFFFFF"/>
            <w:vAlign w:val="center"/>
          </w:tcPr>
          <w:p w14:paraId="1FA0651C" w14:textId="77777777" w:rsidR="00F14430" w:rsidRPr="002271AE" w:rsidRDefault="00F14430" w:rsidP="00533C33">
            <w:pPr>
              <w:spacing w:before="60" w:after="60"/>
              <w:jc w:val="center"/>
              <w:rPr>
                <w:rFonts w:ascii="Times New Roman" w:hAnsi="Times New Roman" w:cs="Times New Roman"/>
                <w:color w:val="000000" w:themeColor="text1"/>
                <w:sz w:val="26"/>
                <w:szCs w:val="26"/>
              </w:rPr>
            </w:pPr>
          </w:p>
        </w:tc>
        <w:tc>
          <w:tcPr>
            <w:tcW w:w="4764" w:type="dxa"/>
            <w:tcBorders>
              <w:top w:val="single" w:sz="4" w:space="0" w:color="auto"/>
              <w:left w:val="single" w:sz="4" w:space="0" w:color="auto"/>
              <w:bottom w:val="nil"/>
              <w:right w:val="nil"/>
            </w:tcBorders>
            <w:shd w:val="clear" w:color="auto" w:fill="FFFFFF"/>
            <w:vAlign w:val="center"/>
          </w:tcPr>
          <w:p w14:paraId="6753A422" w14:textId="77777777" w:rsidR="00F14430" w:rsidRPr="002271AE" w:rsidRDefault="00F14430"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659" w:type="dxa"/>
            <w:tcBorders>
              <w:top w:val="single" w:sz="4" w:space="0" w:color="auto"/>
              <w:left w:val="single" w:sz="4" w:space="0" w:color="auto"/>
              <w:bottom w:val="nil"/>
              <w:right w:val="nil"/>
            </w:tcBorders>
            <w:shd w:val="clear" w:color="auto" w:fill="FFFFFF"/>
            <w:vAlign w:val="center"/>
          </w:tcPr>
          <w:p w14:paraId="0ECC98B4" w14:textId="77777777" w:rsidR="00F14430" w:rsidRPr="002271AE" w:rsidRDefault="00F14430"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20" w:type="dxa"/>
            <w:tcBorders>
              <w:top w:val="single" w:sz="4" w:space="0" w:color="auto"/>
              <w:left w:val="single" w:sz="4" w:space="0" w:color="auto"/>
              <w:bottom w:val="nil"/>
              <w:right w:val="nil"/>
            </w:tcBorders>
            <w:shd w:val="clear" w:color="auto" w:fill="FFFFFF"/>
            <w:vAlign w:val="center"/>
          </w:tcPr>
          <w:p w14:paraId="5A0AD787" w14:textId="77777777" w:rsidR="00F14430" w:rsidRPr="002271AE" w:rsidRDefault="00F14430"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762" w:type="dxa"/>
            <w:tcBorders>
              <w:top w:val="single" w:sz="4" w:space="0" w:color="auto"/>
              <w:left w:val="single" w:sz="4" w:space="0" w:color="auto"/>
              <w:bottom w:val="nil"/>
              <w:right w:val="nil"/>
            </w:tcBorders>
            <w:shd w:val="clear" w:color="auto" w:fill="FFFFFF"/>
            <w:vAlign w:val="center"/>
          </w:tcPr>
          <w:p w14:paraId="6CFB4156" w14:textId="77777777" w:rsidR="00F14430" w:rsidRPr="002271AE" w:rsidRDefault="00F14430"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1311" w:type="dxa"/>
            <w:tcBorders>
              <w:top w:val="single" w:sz="4" w:space="0" w:color="auto"/>
              <w:left w:val="single" w:sz="4" w:space="0" w:color="auto"/>
              <w:bottom w:val="nil"/>
              <w:right w:val="single" w:sz="4" w:space="0" w:color="auto"/>
            </w:tcBorders>
            <w:shd w:val="clear" w:color="auto" w:fill="FFFFFF"/>
            <w:vAlign w:val="center"/>
          </w:tcPr>
          <w:p w14:paraId="7E0684A3" w14:textId="77777777" w:rsidR="00F14430" w:rsidRPr="002271AE" w:rsidRDefault="00F14430"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3C9D4DBF" w14:textId="77777777" w:rsidTr="00BA7A1E">
        <w:tc>
          <w:tcPr>
            <w:tcW w:w="357" w:type="dxa"/>
            <w:tcBorders>
              <w:top w:val="single" w:sz="4" w:space="0" w:color="auto"/>
              <w:left w:val="single" w:sz="4" w:space="0" w:color="auto"/>
              <w:bottom w:val="nil"/>
              <w:right w:val="nil"/>
            </w:tcBorders>
            <w:shd w:val="clear" w:color="auto" w:fill="FFFFFF"/>
            <w:vAlign w:val="center"/>
          </w:tcPr>
          <w:p w14:paraId="443B9A34" w14:textId="77777777" w:rsidR="00F14430" w:rsidRPr="002271AE" w:rsidRDefault="00F14430" w:rsidP="00533C33">
            <w:pPr>
              <w:spacing w:before="60" w:after="60"/>
              <w:jc w:val="center"/>
              <w:rPr>
                <w:rFonts w:ascii="Times New Roman" w:hAnsi="Times New Roman" w:cs="Times New Roman"/>
                <w:color w:val="000000" w:themeColor="text1"/>
                <w:sz w:val="26"/>
                <w:szCs w:val="26"/>
              </w:rPr>
            </w:pPr>
          </w:p>
        </w:tc>
        <w:tc>
          <w:tcPr>
            <w:tcW w:w="4764" w:type="dxa"/>
            <w:tcBorders>
              <w:top w:val="single" w:sz="4" w:space="0" w:color="auto"/>
              <w:left w:val="single" w:sz="4" w:space="0" w:color="auto"/>
              <w:bottom w:val="nil"/>
              <w:right w:val="nil"/>
            </w:tcBorders>
            <w:shd w:val="clear" w:color="auto" w:fill="FFFFFF"/>
            <w:vAlign w:val="center"/>
          </w:tcPr>
          <w:p w14:paraId="3D97A2F2" w14:textId="77777777" w:rsidR="00F14430" w:rsidRPr="002271AE" w:rsidRDefault="00F14430"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659" w:type="dxa"/>
            <w:tcBorders>
              <w:top w:val="single" w:sz="4" w:space="0" w:color="auto"/>
              <w:left w:val="single" w:sz="4" w:space="0" w:color="auto"/>
              <w:bottom w:val="nil"/>
              <w:right w:val="nil"/>
            </w:tcBorders>
            <w:shd w:val="clear" w:color="auto" w:fill="FFFFFF"/>
            <w:vAlign w:val="center"/>
          </w:tcPr>
          <w:p w14:paraId="7D52E086" w14:textId="77777777" w:rsidR="00F14430" w:rsidRPr="002271AE" w:rsidRDefault="00F14430"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820" w:type="dxa"/>
            <w:tcBorders>
              <w:top w:val="single" w:sz="4" w:space="0" w:color="auto"/>
              <w:left w:val="single" w:sz="4" w:space="0" w:color="auto"/>
              <w:bottom w:val="nil"/>
              <w:right w:val="nil"/>
            </w:tcBorders>
            <w:shd w:val="clear" w:color="auto" w:fill="FFFFFF"/>
            <w:vAlign w:val="center"/>
          </w:tcPr>
          <w:p w14:paraId="6F7C60E0" w14:textId="77777777" w:rsidR="00F14430" w:rsidRPr="002271AE" w:rsidRDefault="00F14430" w:rsidP="00533C33">
            <w:pPr>
              <w:spacing w:before="60" w:after="60"/>
              <w:jc w:val="center"/>
              <w:rPr>
                <w:rFonts w:ascii="Times New Roman" w:hAnsi="Times New Roman" w:cs="Times New Roman"/>
                <w:color w:val="000000" w:themeColor="text1"/>
                <w:sz w:val="26"/>
                <w:szCs w:val="26"/>
              </w:rPr>
            </w:pPr>
          </w:p>
        </w:tc>
        <w:tc>
          <w:tcPr>
            <w:tcW w:w="762" w:type="dxa"/>
            <w:tcBorders>
              <w:top w:val="single" w:sz="4" w:space="0" w:color="auto"/>
              <w:left w:val="single" w:sz="4" w:space="0" w:color="auto"/>
              <w:bottom w:val="nil"/>
              <w:right w:val="nil"/>
            </w:tcBorders>
            <w:shd w:val="clear" w:color="auto" w:fill="FFFFFF"/>
            <w:vAlign w:val="center"/>
          </w:tcPr>
          <w:p w14:paraId="119D564E" w14:textId="77777777" w:rsidR="00F14430" w:rsidRPr="002271AE" w:rsidRDefault="00F14430" w:rsidP="00533C33">
            <w:pPr>
              <w:spacing w:before="60" w:after="60"/>
              <w:jc w:val="center"/>
              <w:rPr>
                <w:rFonts w:ascii="Times New Roman" w:hAnsi="Times New Roman" w:cs="Times New Roman"/>
                <w:color w:val="000000" w:themeColor="text1"/>
                <w:sz w:val="26"/>
                <w:szCs w:val="26"/>
              </w:rPr>
            </w:pPr>
          </w:p>
        </w:tc>
        <w:tc>
          <w:tcPr>
            <w:tcW w:w="1311" w:type="dxa"/>
            <w:tcBorders>
              <w:top w:val="single" w:sz="4" w:space="0" w:color="auto"/>
              <w:left w:val="single" w:sz="4" w:space="0" w:color="auto"/>
              <w:bottom w:val="nil"/>
              <w:right w:val="single" w:sz="4" w:space="0" w:color="auto"/>
            </w:tcBorders>
            <w:shd w:val="clear" w:color="auto" w:fill="FFFFFF"/>
            <w:vAlign w:val="center"/>
          </w:tcPr>
          <w:p w14:paraId="5C04BB96" w14:textId="77777777" w:rsidR="00F14430" w:rsidRPr="002271AE" w:rsidRDefault="00F14430"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w:t>
            </w:r>
          </w:p>
        </w:tc>
      </w:tr>
      <w:tr w:rsidR="002271AE" w:rsidRPr="002271AE" w14:paraId="63A0D2B0" w14:textId="77777777" w:rsidTr="00BA7A1E">
        <w:tc>
          <w:tcPr>
            <w:tcW w:w="357" w:type="dxa"/>
            <w:tcBorders>
              <w:top w:val="single" w:sz="4" w:space="0" w:color="auto"/>
              <w:left w:val="single" w:sz="4" w:space="0" w:color="auto"/>
              <w:bottom w:val="single" w:sz="4" w:space="0" w:color="auto"/>
              <w:right w:val="nil"/>
            </w:tcBorders>
            <w:shd w:val="clear" w:color="auto" w:fill="FFFFFF"/>
            <w:vAlign w:val="center"/>
          </w:tcPr>
          <w:p w14:paraId="79BC7392" w14:textId="6E172C06" w:rsidR="00B10AB7" w:rsidRPr="002271AE" w:rsidRDefault="00BA7A1E" w:rsidP="00533C33">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2</w:t>
            </w:r>
          </w:p>
        </w:tc>
        <w:tc>
          <w:tcPr>
            <w:tcW w:w="4764" w:type="dxa"/>
            <w:tcBorders>
              <w:top w:val="single" w:sz="4" w:space="0" w:color="auto"/>
              <w:left w:val="single" w:sz="4" w:space="0" w:color="auto"/>
              <w:bottom w:val="single" w:sz="4" w:space="0" w:color="auto"/>
              <w:right w:val="nil"/>
            </w:tcBorders>
            <w:shd w:val="clear" w:color="auto" w:fill="FFFFFF"/>
            <w:vAlign w:val="center"/>
          </w:tcPr>
          <w:p w14:paraId="4DAAAA6A" w14:textId="77777777" w:rsidR="00B10AB7" w:rsidRPr="002271AE" w:rsidRDefault="00B10AB7"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w:t>
            </w:r>
            <w:r w:rsidR="00F14430" w:rsidRPr="002271AE">
              <w:rPr>
                <w:rFonts w:ascii="Times New Roman" w:hAnsi="Times New Roman" w:cs="Times New Roman"/>
                <w:color w:val="000000" w:themeColor="text1"/>
                <w:sz w:val="26"/>
                <w:szCs w:val="26"/>
              </w:rPr>
              <w:t>n đồ</w:t>
            </w:r>
            <w:r w:rsidRPr="002271AE">
              <w:rPr>
                <w:rFonts w:ascii="Times New Roman" w:hAnsi="Times New Roman" w:cs="Times New Roman"/>
                <w:color w:val="000000" w:themeColor="text1"/>
                <w:sz w:val="26"/>
                <w:szCs w:val="26"/>
              </w:rPr>
              <w:t xml:space="preserve"> tỷ lệ 1/1000</w:t>
            </w:r>
          </w:p>
        </w:tc>
        <w:tc>
          <w:tcPr>
            <w:tcW w:w="659" w:type="dxa"/>
            <w:tcBorders>
              <w:top w:val="single" w:sz="4" w:space="0" w:color="auto"/>
              <w:left w:val="single" w:sz="4" w:space="0" w:color="auto"/>
              <w:bottom w:val="single" w:sz="4" w:space="0" w:color="auto"/>
              <w:right w:val="nil"/>
            </w:tcBorders>
            <w:shd w:val="clear" w:color="auto" w:fill="FFFFFF"/>
            <w:vAlign w:val="center"/>
          </w:tcPr>
          <w:p w14:paraId="27588072"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p>
        </w:tc>
        <w:tc>
          <w:tcPr>
            <w:tcW w:w="820" w:type="dxa"/>
            <w:tcBorders>
              <w:top w:val="single" w:sz="4" w:space="0" w:color="auto"/>
              <w:left w:val="single" w:sz="4" w:space="0" w:color="auto"/>
              <w:bottom w:val="single" w:sz="4" w:space="0" w:color="auto"/>
              <w:right w:val="nil"/>
            </w:tcBorders>
            <w:shd w:val="clear" w:color="auto" w:fill="FFFFFF"/>
            <w:vAlign w:val="center"/>
          </w:tcPr>
          <w:p w14:paraId="09446A63"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p>
        </w:tc>
        <w:tc>
          <w:tcPr>
            <w:tcW w:w="762" w:type="dxa"/>
            <w:tcBorders>
              <w:top w:val="single" w:sz="4" w:space="0" w:color="auto"/>
              <w:left w:val="single" w:sz="4" w:space="0" w:color="auto"/>
              <w:bottom w:val="single" w:sz="4" w:space="0" w:color="auto"/>
              <w:right w:val="nil"/>
            </w:tcBorders>
            <w:shd w:val="clear" w:color="auto" w:fill="FFFFFF"/>
            <w:vAlign w:val="center"/>
          </w:tcPr>
          <w:p w14:paraId="20B20AB2"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14:paraId="69510104" w14:textId="77777777" w:rsidR="00B10AB7" w:rsidRPr="002271AE" w:rsidRDefault="00B10AB7" w:rsidP="00533C33">
            <w:pPr>
              <w:spacing w:before="60" w:after="60"/>
              <w:jc w:val="center"/>
              <w:rPr>
                <w:rFonts w:ascii="Times New Roman" w:hAnsi="Times New Roman" w:cs="Times New Roman"/>
                <w:color w:val="000000" w:themeColor="text1"/>
                <w:sz w:val="26"/>
                <w:szCs w:val="26"/>
              </w:rPr>
            </w:pPr>
          </w:p>
        </w:tc>
      </w:tr>
      <w:tr w:rsidR="002271AE" w:rsidRPr="002271AE" w14:paraId="30DE0619" w14:textId="77777777" w:rsidTr="00BA7A1E">
        <w:tc>
          <w:tcPr>
            <w:tcW w:w="357" w:type="dxa"/>
            <w:tcBorders>
              <w:top w:val="single" w:sz="4" w:space="0" w:color="auto"/>
              <w:left w:val="single" w:sz="4" w:space="0" w:color="auto"/>
              <w:bottom w:val="single" w:sz="4" w:space="0" w:color="auto"/>
              <w:right w:val="nil"/>
            </w:tcBorders>
            <w:shd w:val="clear" w:color="auto" w:fill="FFFFFF"/>
            <w:vAlign w:val="center"/>
          </w:tcPr>
          <w:p w14:paraId="2BBF9AC8"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4764" w:type="dxa"/>
            <w:tcBorders>
              <w:top w:val="single" w:sz="4" w:space="0" w:color="auto"/>
              <w:left w:val="single" w:sz="4" w:space="0" w:color="auto"/>
              <w:bottom w:val="single" w:sz="4" w:space="0" w:color="auto"/>
              <w:right w:val="nil"/>
            </w:tcBorders>
            <w:shd w:val="clear" w:color="auto" w:fill="FFFFFF"/>
            <w:vAlign w:val="center"/>
          </w:tcPr>
          <w:p w14:paraId="70A1B342" w14:textId="77777777" w:rsidR="004F79C5" w:rsidRPr="002271AE" w:rsidRDefault="004F79C5"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PC</w:t>
            </w:r>
          </w:p>
        </w:tc>
        <w:tc>
          <w:tcPr>
            <w:tcW w:w="659" w:type="dxa"/>
            <w:tcBorders>
              <w:top w:val="single" w:sz="4" w:space="0" w:color="auto"/>
              <w:left w:val="single" w:sz="4" w:space="0" w:color="auto"/>
              <w:bottom w:val="single" w:sz="4" w:space="0" w:color="auto"/>
              <w:right w:val="nil"/>
            </w:tcBorders>
            <w:shd w:val="clear" w:color="auto" w:fill="FFFFFF"/>
            <w:vAlign w:val="center"/>
          </w:tcPr>
          <w:p w14:paraId="0666EB8F"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20" w:type="dxa"/>
            <w:tcBorders>
              <w:top w:val="single" w:sz="4" w:space="0" w:color="auto"/>
              <w:left w:val="single" w:sz="4" w:space="0" w:color="auto"/>
              <w:bottom w:val="single" w:sz="4" w:space="0" w:color="auto"/>
              <w:right w:val="nil"/>
            </w:tcBorders>
            <w:shd w:val="clear" w:color="auto" w:fill="FFFFFF"/>
            <w:vAlign w:val="center"/>
          </w:tcPr>
          <w:p w14:paraId="356774BD"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762" w:type="dxa"/>
            <w:tcBorders>
              <w:top w:val="single" w:sz="4" w:space="0" w:color="auto"/>
              <w:left w:val="single" w:sz="4" w:space="0" w:color="auto"/>
              <w:bottom w:val="single" w:sz="4" w:space="0" w:color="auto"/>
              <w:right w:val="nil"/>
            </w:tcBorders>
            <w:shd w:val="clear" w:color="auto" w:fill="FFFFFF"/>
            <w:vAlign w:val="center"/>
          </w:tcPr>
          <w:p w14:paraId="5CF63B71"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w:t>
            </w:r>
            <w:r w:rsidRPr="002271AE">
              <w:rPr>
                <w:rFonts w:ascii="Times New Roman" w:hAnsi="Times New Roman" w:cs="Times New Roman"/>
                <w:color w:val="000000" w:themeColor="text1"/>
                <w:sz w:val="26"/>
                <w:szCs w:val="26"/>
              </w:rPr>
              <w:lastRenderedPageBreak/>
              <w:t>5</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14:paraId="6D535483"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w:t>
            </w:r>
            <w:r w:rsidRPr="002271AE">
              <w:rPr>
                <w:rFonts w:ascii="Times New Roman" w:hAnsi="Times New Roman" w:cs="Times New Roman"/>
                <w:color w:val="000000" w:themeColor="text1"/>
                <w:sz w:val="26"/>
                <w:szCs w:val="26"/>
                <w:lang w:val="en-US"/>
              </w:rPr>
              <w:t>,</w:t>
            </w:r>
            <w:r w:rsidRPr="002271AE">
              <w:rPr>
                <w:rFonts w:ascii="Times New Roman" w:hAnsi="Times New Roman" w:cs="Times New Roman"/>
                <w:color w:val="000000" w:themeColor="text1"/>
                <w:sz w:val="26"/>
                <w:szCs w:val="26"/>
              </w:rPr>
              <w:t>41</w:t>
            </w:r>
          </w:p>
        </w:tc>
      </w:tr>
      <w:tr w:rsidR="002271AE" w:rsidRPr="002271AE" w14:paraId="4B6C3196" w14:textId="77777777" w:rsidTr="00BA7A1E">
        <w:tc>
          <w:tcPr>
            <w:tcW w:w="357" w:type="dxa"/>
            <w:tcBorders>
              <w:top w:val="single" w:sz="4" w:space="0" w:color="auto"/>
              <w:left w:val="single" w:sz="4" w:space="0" w:color="auto"/>
              <w:bottom w:val="single" w:sz="4" w:space="0" w:color="auto"/>
              <w:right w:val="nil"/>
            </w:tcBorders>
            <w:shd w:val="clear" w:color="auto" w:fill="FFFFFF"/>
            <w:vAlign w:val="center"/>
          </w:tcPr>
          <w:p w14:paraId="509CC51F"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4764" w:type="dxa"/>
            <w:tcBorders>
              <w:top w:val="single" w:sz="4" w:space="0" w:color="auto"/>
              <w:left w:val="single" w:sz="4" w:space="0" w:color="auto"/>
              <w:bottom w:val="single" w:sz="4" w:space="0" w:color="auto"/>
              <w:right w:val="nil"/>
            </w:tcBorders>
            <w:shd w:val="clear" w:color="auto" w:fill="FFFFFF"/>
            <w:vAlign w:val="center"/>
          </w:tcPr>
          <w:p w14:paraId="29432083" w14:textId="77777777" w:rsidR="004F79C5" w:rsidRPr="002271AE" w:rsidRDefault="004F79C5"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phun A0</w:t>
            </w:r>
          </w:p>
        </w:tc>
        <w:tc>
          <w:tcPr>
            <w:tcW w:w="659" w:type="dxa"/>
            <w:tcBorders>
              <w:top w:val="single" w:sz="4" w:space="0" w:color="auto"/>
              <w:left w:val="single" w:sz="4" w:space="0" w:color="auto"/>
              <w:bottom w:val="single" w:sz="4" w:space="0" w:color="auto"/>
              <w:right w:val="nil"/>
            </w:tcBorders>
            <w:shd w:val="clear" w:color="auto" w:fill="FFFFFF"/>
            <w:vAlign w:val="center"/>
          </w:tcPr>
          <w:p w14:paraId="0F430ACC"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20" w:type="dxa"/>
            <w:tcBorders>
              <w:top w:val="single" w:sz="4" w:space="0" w:color="auto"/>
              <w:left w:val="single" w:sz="4" w:space="0" w:color="auto"/>
              <w:bottom w:val="single" w:sz="4" w:space="0" w:color="auto"/>
              <w:right w:val="nil"/>
            </w:tcBorders>
            <w:shd w:val="clear" w:color="auto" w:fill="FFFFFF"/>
            <w:vAlign w:val="center"/>
          </w:tcPr>
          <w:p w14:paraId="1A01F959"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762" w:type="dxa"/>
            <w:tcBorders>
              <w:top w:val="single" w:sz="4" w:space="0" w:color="auto"/>
              <w:left w:val="single" w:sz="4" w:space="0" w:color="auto"/>
              <w:bottom w:val="single" w:sz="4" w:space="0" w:color="auto"/>
              <w:right w:val="nil"/>
            </w:tcBorders>
            <w:shd w:val="clear" w:color="auto" w:fill="FFFFFF"/>
            <w:vAlign w:val="center"/>
          </w:tcPr>
          <w:p w14:paraId="58C77883"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14:paraId="776727BB"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r>
      <w:tr w:rsidR="002271AE" w:rsidRPr="002271AE" w14:paraId="3379A3C1" w14:textId="77777777" w:rsidTr="00BA7A1E">
        <w:tc>
          <w:tcPr>
            <w:tcW w:w="357" w:type="dxa"/>
            <w:tcBorders>
              <w:top w:val="single" w:sz="4" w:space="0" w:color="auto"/>
              <w:left w:val="single" w:sz="4" w:space="0" w:color="auto"/>
              <w:bottom w:val="single" w:sz="4" w:space="0" w:color="auto"/>
              <w:right w:val="nil"/>
            </w:tcBorders>
            <w:shd w:val="clear" w:color="auto" w:fill="FFFFFF"/>
            <w:vAlign w:val="center"/>
          </w:tcPr>
          <w:p w14:paraId="10B71CB0"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4764" w:type="dxa"/>
            <w:tcBorders>
              <w:top w:val="single" w:sz="4" w:space="0" w:color="auto"/>
              <w:left w:val="single" w:sz="4" w:space="0" w:color="auto"/>
              <w:bottom w:val="single" w:sz="4" w:space="0" w:color="auto"/>
              <w:right w:val="nil"/>
            </w:tcBorders>
            <w:shd w:val="clear" w:color="auto" w:fill="FFFFFF"/>
            <w:vAlign w:val="center"/>
          </w:tcPr>
          <w:p w14:paraId="5BD45391" w14:textId="77777777" w:rsidR="004F79C5" w:rsidRPr="002271AE" w:rsidRDefault="004F79C5"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659" w:type="dxa"/>
            <w:tcBorders>
              <w:top w:val="single" w:sz="4" w:space="0" w:color="auto"/>
              <w:left w:val="single" w:sz="4" w:space="0" w:color="auto"/>
              <w:bottom w:val="single" w:sz="4" w:space="0" w:color="auto"/>
              <w:right w:val="nil"/>
            </w:tcBorders>
            <w:shd w:val="clear" w:color="auto" w:fill="FFFFFF"/>
            <w:vAlign w:val="center"/>
          </w:tcPr>
          <w:p w14:paraId="7B96D463"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20" w:type="dxa"/>
            <w:tcBorders>
              <w:top w:val="single" w:sz="4" w:space="0" w:color="auto"/>
              <w:left w:val="single" w:sz="4" w:space="0" w:color="auto"/>
              <w:bottom w:val="single" w:sz="4" w:space="0" w:color="auto"/>
              <w:right w:val="nil"/>
            </w:tcBorders>
            <w:shd w:val="clear" w:color="auto" w:fill="FFFFFF"/>
            <w:vAlign w:val="center"/>
          </w:tcPr>
          <w:p w14:paraId="645EDDB0"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762" w:type="dxa"/>
            <w:tcBorders>
              <w:top w:val="single" w:sz="4" w:space="0" w:color="auto"/>
              <w:left w:val="single" w:sz="4" w:space="0" w:color="auto"/>
              <w:bottom w:val="single" w:sz="4" w:space="0" w:color="auto"/>
              <w:right w:val="nil"/>
            </w:tcBorders>
            <w:shd w:val="clear" w:color="auto" w:fill="FFFFFF"/>
            <w:vAlign w:val="center"/>
          </w:tcPr>
          <w:p w14:paraId="266B8F5E"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14:paraId="0767C83E"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w:t>
            </w:r>
          </w:p>
        </w:tc>
      </w:tr>
      <w:tr w:rsidR="002271AE" w:rsidRPr="002271AE" w14:paraId="57E7281E" w14:textId="77777777" w:rsidTr="00BA7A1E">
        <w:tc>
          <w:tcPr>
            <w:tcW w:w="357" w:type="dxa"/>
            <w:tcBorders>
              <w:top w:val="single" w:sz="4" w:space="0" w:color="auto"/>
              <w:left w:val="single" w:sz="4" w:space="0" w:color="auto"/>
              <w:bottom w:val="single" w:sz="4" w:space="0" w:color="auto"/>
              <w:right w:val="nil"/>
            </w:tcBorders>
            <w:shd w:val="clear" w:color="auto" w:fill="FFFFFF"/>
            <w:vAlign w:val="center"/>
          </w:tcPr>
          <w:p w14:paraId="5C8BE38D"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4764" w:type="dxa"/>
            <w:tcBorders>
              <w:top w:val="single" w:sz="4" w:space="0" w:color="auto"/>
              <w:left w:val="single" w:sz="4" w:space="0" w:color="auto"/>
              <w:bottom w:val="single" w:sz="4" w:space="0" w:color="auto"/>
              <w:right w:val="nil"/>
            </w:tcBorders>
            <w:shd w:val="clear" w:color="auto" w:fill="FFFFFF"/>
            <w:vAlign w:val="center"/>
          </w:tcPr>
          <w:p w14:paraId="7DA57A27" w14:textId="77777777" w:rsidR="004F79C5" w:rsidRPr="002271AE" w:rsidRDefault="004F79C5"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659" w:type="dxa"/>
            <w:tcBorders>
              <w:top w:val="single" w:sz="4" w:space="0" w:color="auto"/>
              <w:left w:val="single" w:sz="4" w:space="0" w:color="auto"/>
              <w:bottom w:val="single" w:sz="4" w:space="0" w:color="auto"/>
              <w:right w:val="nil"/>
            </w:tcBorders>
            <w:shd w:val="clear" w:color="auto" w:fill="FFFFFF"/>
            <w:vAlign w:val="center"/>
          </w:tcPr>
          <w:p w14:paraId="504C1384"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820" w:type="dxa"/>
            <w:tcBorders>
              <w:top w:val="single" w:sz="4" w:space="0" w:color="auto"/>
              <w:left w:val="single" w:sz="4" w:space="0" w:color="auto"/>
              <w:bottom w:val="single" w:sz="4" w:space="0" w:color="auto"/>
              <w:right w:val="nil"/>
            </w:tcBorders>
            <w:shd w:val="clear" w:color="auto" w:fill="FFFFFF"/>
            <w:vAlign w:val="center"/>
          </w:tcPr>
          <w:p w14:paraId="119597C8"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762" w:type="dxa"/>
            <w:tcBorders>
              <w:top w:val="single" w:sz="4" w:space="0" w:color="auto"/>
              <w:left w:val="single" w:sz="4" w:space="0" w:color="auto"/>
              <w:bottom w:val="single" w:sz="4" w:space="0" w:color="auto"/>
              <w:right w:val="nil"/>
            </w:tcBorders>
            <w:shd w:val="clear" w:color="auto" w:fill="FFFFFF"/>
            <w:vAlign w:val="center"/>
          </w:tcPr>
          <w:p w14:paraId="32EC8B8E"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14:paraId="37B28D65"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3,40</w:t>
            </w:r>
          </w:p>
        </w:tc>
      </w:tr>
      <w:tr w:rsidR="002271AE" w:rsidRPr="002271AE" w14:paraId="79798032" w14:textId="77777777" w:rsidTr="00BA7A1E">
        <w:tc>
          <w:tcPr>
            <w:tcW w:w="357" w:type="dxa"/>
            <w:tcBorders>
              <w:top w:val="single" w:sz="4" w:space="0" w:color="auto"/>
              <w:left w:val="single" w:sz="4" w:space="0" w:color="auto"/>
              <w:bottom w:val="single" w:sz="4" w:space="0" w:color="auto"/>
              <w:right w:val="nil"/>
            </w:tcBorders>
            <w:shd w:val="clear" w:color="auto" w:fill="FFFFFF"/>
            <w:vAlign w:val="center"/>
          </w:tcPr>
          <w:p w14:paraId="59FAEB3A" w14:textId="5F7815A8" w:rsidR="004F79C5" w:rsidRPr="002271AE" w:rsidRDefault="00BA7A1E" w:rsidP="00533C33">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3</w:t>
            </w:r>
          </w:p>
        </w:tc>
        <w:tc>
          <w:tcPr>
            <w:tcW w:w="4764" w:type="dxa"/>
            <w:tcBorders>
              <w:top w:val="single" w:sz="4" w:space="0" w:color="auto"/>
              <w:left w:val="single" w:sz="4" w:space="0" w:color="auto"/>
              <w:bottom w:val="single" w:sz="4" w:space="0" w:color="auto"/>
              <w:right w:val="nil"/>
            </w:tcBorders>
            <w:shd w:val="clear" w:color="auto" w:fill="FFFFFF"/>
            <w:vAlign w:val="center"/>
          </w:tcPr>
          <w:p w14:paraId="0A1EF23B" w14:textId="77777777" w:rsidR="004F79C5" w:rsidRPr="002271AE" w:rsidRDefault="004F79C5"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1/2000</w:t>
            </w:r>
          </w:p>
        </w:tc>
        <w:tc>
          <w:tcPr>
            <w:tcW w:w="659" w:type="dxa"/>
            <w:tcBorders>
              <w:top w:val="single" w:sz="4" w:space="0" w:color="auto"/>
              <w:left w:val="single" w:sz="4" w:space="0" w:color="auto"/>
              <w:bottom w:val="single" w:sz="4" w:space="0" w:color="auto"/>
              <w:right w:val="nil"/>
            </w:tcBorders>
            <w:shd w:val="clear" w:color="auto" w:fill="FFFFFF"/>
            <w:vAlign w:val="center"/>
          </w:tcPr>
          <w:p w14:paraId="603F72F6"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820" w:type="dxa"/>
            <w:tcBorders>
              <w:top w:val="single" w:sz="4" w:space="0" w:color="auto"/>
              <w:left w:val="single" w:sz="4" w:space="0" w:color="auto"/>
              <w:bottom w:val="single" w:sz="4" w:space="0" w:color="auto"/>
              <w:right w:val="nil"/>
            </w:tcBorders>
            <w:shd w:val="clear" w:color="auto" w:fill="FFFFFF"/>
            <w:vAlign w:val="center"/>
          </w:tcPr>
          <w:p w14:paraId="7D2A23AD"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762" w:type="dxa"/>
            <w:tcBorders>
              <w:top w:val="single" w:sz="4" w:space="0" w:color="auto"/>
              <w:left w:val="single" w:sz="4" w:space="0" w:color="auto"/>
              <w:bottom w:val="single" w:sz="4" w:space="0" w:color="auto"/>
              <w:right w:val="nil"/>
            </w:tcBorders>
            <w:shd w:val="clear" w:color="auto" w:fill="FFFFFF"/>
            <w:vAlign w:val="center"/>
          </w:tcPr>
          <w:p w14:paraId="54A79BA8"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14:paraId="3D0B66F4"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r>
      <w:tr w:rsidR="002271AE" w:rsidRPr="002271AE" w14:paraId="3B0316AB" w14:textId="77777777" w:rsidTr="00BA7A1E">
        <w:tc>
          <w:tcPr>
            <w:tcW w:w="357" w:type="dxa"/>
            <w:tcBorders>
              <w:top w:val="single" w:sz="4" w:space="0" w:color="auto"/>
              <w:left w:val="single" w:sz="4" w:space="0" w:color="auto"/>
              <w:bottom w:val="single" w:sz="4" w:space="0" w:color="auto"/>
              <w:right w:val="nil"/>
            </w:tcBorders>
            <w:shd w:val="clear" w:color="auto" w:fill="FFFFFF"/>
            <w:vAlign w:val="center"/>
          </w:tcPr>
          <w:p w14:paraId="4537EB09"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4764" w:type="dxa"/>
            <w:tcBorders>
              <w:top w:val="single" w:sz="4" w:space="0" w:color="auto"/>
              <w:left w:val="single" w:sz="4" w:space="0" w:color="auto"/>
              <w:bottom w:val="single" w:sz="4" w:space="0" w:color="auto"/>
              <w:right w:val="nil"/>
            </w:tcBorders>
            <w:shd w:val="clear" w:color="auto" w:fill="FFFFFF"/>
            <w:vAlign w:val="center"/>
          </w:tcPr>
          <w:p w14:paraId="0D408F44" w14:textId="77777777" w:rsidR="004F79C5" w:rsidRPr="002271AE" w:rsidRDefault="004F79C5"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PC</w:t>
            </w:r>
          </w:p>
        </w:tc>
        <w:tc>
          <w:tcPr>
            <w:tcW w:w="659" w:type="dxa"/>
            <w:tcBorders>
              <w:top w:val="single" w:sz="4" w:space="0" w:color="auto"/>
              <w:left w:val="single" w:sz="4" w:space="0" w:color="auto"/>
              <w:bottom w:val="single" w:sz="4" w:space="0" w:color="auto"/>
              <w:right w:val="nil"/>
            </w:tcBorders>
            <w:shd w:val="clear" w:color="auto" w:fill="FFFFFF"/>
            <w:vAlign w:val="center"/>
          </w:tcPr>
          <w:p w14:paraId="00C4D2C3"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20" w:type="dxa"/>
            <w:tcBorders>
              <w:top w:val="single" w:sz="4" w:space="0" w:color="auto"/>
              <w:left w:val="single" w:sz="4" w:space="0" w:color="auto"/>
              <w:bottom w:val="single" w:sz="4" w:space="0" w:color="auto"/>
              <w:right w:val="nil"/>
            </w:tcBorders>
            <w:shd w:val="clear" w:color="auto" w:fill="FFFFFF"/>
            <w:vAlign w:val="center"/>
          </w:tcPr>
          <w:p w14:paraId="19D63904"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762" w:type="dxa"/>
            <w:tcBorders>
              <w:top w:val="single" w:sz="4" w:space="0" w:color="auto"/>
              <w:left w:val="single" w:sz="4" w:space="0" w:color="auto"/>
              <w:bottom w:val="single" w:sz="4" w:space="0" w:color="auto"/>
              <w:right w:val="nil"/>
            </w:tcBorders>
            <w:shd w:val="clear" w:color="auto" w:fill="FFFFFF"/>
            <w:vAlign w:val="center"/>
          </w:tcPr>
          <w:p w14:paraId="4A560E71"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14:paraId="6274EF09"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0,46</w:t>
            </w:r>
          </w:p>
        </w:tc>
      </w:tr>
      <w:tr w:rsidR="002271AE" w:rsidRPr="002271AE" w14:paraId="30DCB0DF" w14:textId="77777777" w:rsidTr="00BA7A1E">
        <w:tc>
          <w:tcPr>
            <w:tcW w:w="357" w:type="dxa"/>
            <w:tcBorders>
              <w:top w:val="single" w:sz="4" w:space="0" w:color="auto"/>
              <w:left w:val="single" w:sz="4" w:space="0" w:color="auto"/>
              <w:bottom w:val="single" w:sz="4" w:space="0" w:color="auto"/>
              <w:right w:val="nil"/>
            </w:tcBorders>
            <w:shd w:val="clear" w:color="auto" w:fill="FFFFFF"/>
            <w:vAlign w:val="center"/>
          </w:tcPr>
          <w:p w14:paraId="00897544"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4764" w:type="dxa"/>
            <w:tcBorders>
              <w:top w:val="single" w:sz="4" w:space="0" w:color="auto"/>
              <w:left w:val="single" w:sz="4" w:space="0" w:color="auto"/>
              <w:bottom w:val="single" w:sz="4" w:space="0" w:color="auto"/>
              <w:right w:val="nil"/>
            </w:tcBorders>
            <w:shd w:val="clear" w:color="auto" w:fill="FFFFFF"/>
            <w:vAlign w:val="center"/>
          </w:tcPr>
          <w:p w14:paraId="34646EB2" w14:textId="77777777" w:rsidR="004F79C5" w:rsidRPr="002271AE" w:rsidRDefault="004F79C5"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phun A0</w:t>
            </w:r>
          </w:p>
        </w:tc>
        <w:tc>
          <w:tcPr>
            <w:tcW w:w="659" w:type="dxa"/>
            <w:tcBorders>
              <w:top w:val="single" w:sz="4" w:space="0" w:color="auto"/>
              <w:left w:val="single" w:sz="4" w:space="0" w:color="auto"/>
              <w:bottom w:val="single" w:sz="4" w:space="0" w:color="auto"/>
              <w:right w:val="nil"/>
            </w:tcBorders>
            <w:shd w:val="clear" w:color="auto" w:fill="FFFFFF"/>
            <w:vAlign w:val="center"/>
          </w:tcPr>
          <w:p w14:paraId="0BF776F7"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20" w:type="dxa"/>
            <w:tcBorders>
              <w:top w:val="single" w:sz="4" w:space="0" w:color="auto"/>
              <w:left w:val="single" w:sz="4" w:space="0" w:color="auto"/>
              <w:bottom w:val="single" w:sz="4" w:space="0" w:color="auto"/>
              <w:right w:val="nil"/>
            </w:tcBorders>
            <w:shd w:val="clear" w:color="auto" w:fill="FFFFFF"/>
            <w:vAlign w:val="center"/>
          </w:tcPr>
          <w:p w14:paraId="2F9B879C"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762" w:type="dxa"/>
            <w:tcBorders>
              <w:top w:val="single" w:sz="4" w:space="0" w:color="auto"/>
              <w:left w:val="single" w:sz="4" w:space="0" w:color="auto"/>
              <w:bottom w:val="single" w:sz="4" w:space="0" w:color="auto"/>
              <w:right w:val="nil"/>
            </w:tcBorders>
            <w:shd w:val="clear" w:color="auto" w:fill="FFFFFF"/>
            <w:vAlign w:val="center"/>
          </w:tcPr>
          <w:p w14:paraId="7CAE2B65"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14:paraId="40C3C155"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r>
      <w:tr w:rsidR="002271AE" w:rsidRPr="002271AE" w14:paraId="1C0C12B8" w14:textId="77777777" w:rsidTr="00BA7A1E">
        <w:tc>
          <w:tcPr>
            <w:tcW w:w="357" w:type="dxa"/>
            <w:tcBorders>
              <w:top w:val="single" w:sz="4" w:space="0" w:color="auto"/>
              <w:left w:val="single" w:sz="4" w:space="0" w:color="auto"/>
              <w:bottom w:val="single" w:sz="4" w:space="0" w:color="auto"/>
              <w:right w:val="nil"/>
            </w:tcBorders>
            <w:shd w:val="clear" w:color="auto" w:fill="FFFFFF"/>
            <w:vAlign w:val="center"/>
          </w:tcPr>
          <w:p w14:paraId="1D7A306F"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4764" w:type="dxa"/>
            <w:tcBorders>
              <w:top w:val="single" w:sz="4" w:space="0" w:color="auto"/>
              <w:left w:val="single" w:sz="4" w:space="0" w:color="auto"/>
              <w:bottom w:val="single" w:sz="4" w:space="0" w:color="auto"/>
              <w:right w:val="nil"/>
            </w:tcBorders>
            <w:shd w:val="clear" w:color="auto" w:fill="FFFFFF"/>
            <w:vAlign w:val="center"/>
          </w:tcPr>
          <w:p w14:paraId="73A0C87F" w14:textId="77777777" w:rsidR="004F79C5" w:rsidRPr="002271AE" w:rsidRDefault="004F79C5"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659" w:type="dxa"/>
            <w:tcBorders>
              <w:top w:val="single" w:sz="4" w:space="0" w:color="auto"/>
              <w:left w:val="single" w:sz="4" w:space="0" w:color="auto"/>
              <w:bottom w:val="single" w:sz="4" w:space="0" w:color="auto"/>
              <w:right w:val="nil"/>
            </w:tcBorders>
            <w:shd w:val="clear" w:color="auto" w:fill="FFFFFF"/>
            <w:vAlign w:val="center"/>
          </w:tcPr>
          <w:p w14:paraId="7A38967C"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20" w:type="dxa"/>
            <w:tcBorders>
              <w:top w:val="single" w:sz="4" w:space="0" w:color="auto"/>
              <w:left w:val="single" w:sz="4" w:space="0" w:color="auto"/>
              <w:bottom w:val="single" w:sz="4" w:space="0" w:color="auto"/>
              <w:right w:val="nil"/>
            </w:tcBorders>
            <w:shd w:val="clear" w:color="auto" w:fill="FFFFFF"/>
            <w:vAlign w:val="center"/>
          </w:tcPr>
          <w:p w14:paraId="67F2180B"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762" w:type="dxa"/>
            <w:tcBorders>
              <w:top w:val="single" w:sz="4" w:space="0" w:color="auto"/>
              <w:left w:val="single" w:sz="4" w:space="0" w:color="auto"/>
              <w:bottom w:val="single" w:sz="4" w:space="0" w:color="auto"/>
              <w:right w:val="nil"/>
            </w:tcBorders>
            <w:shd w:val="clear" w:color="auto" w:fill="FFFFFF"/>
            <w:vAlign w:val="center"/>
          </w:tcPr>
          <w:p w14:paraId="4D9147B8"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14:paraId="597942FF"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w:t>
            </w:r>
          </w:p>
        </w:tc>
      </w:tr>
      <w:tr w:rsidR="002271AE" w:rsidRPr="002271AE" w14:paraId="65E4FCF4" w14:textId="77777777" w:rsidTr="00BA7A1E">
        <w:tc>
          <w:tcPr>
            <w:tcW w:w="357" w:type="dxa"/>
            <w:tcBorders>
              <w:top w:val="single" w:sz="4" w:space="0" w:color="auto"/>
              <w:left w:val="single" w:sz="4" w:space="0" w:color="auto"/>
              <w:bottom w:val="single" w:sz="4" w:space="0" w:color="auto"/>
              <w:right w:val="nil"/>
            </w:tcBorders>
            <w:shd w:val="clear" w:color="auto" w:fill="FFFFFF"/>
            <w:vAlign w:val="center"/>
          </w:tcPr>
          <w:p w14:paraId="1636EDC5"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4764" w:type="dxa"/>
            <w:tcBorders>
              <w:top w:val="single" w:sz="4" w:space="0" w:color="auto"/>
              <w:left w:val="single" w:sz="4" w:space="0" w:color="auto"/>
              <w:bottom w:val="single" w:sz="4" w:space="0" w:color="auto"/>
              <w:right w:val="nil"/>
            </w:tcBorders>
            <w:shd w:val="clear" w:color="auto" w:fill="FFFFFF"/>
            <w:vAlign w:val="center"/>
          </w:tcPr>
          <w:p w14:paraId="544C58A3" w14:textId="77777777" w:rsidR="004F79C5" w:rsidRPr="002271AE" w:rsidRDefault="004F79C5"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659" w:type="dxa"/>
            <w:tcBorders>
              <w:top w:val="single" w:sz="4" w:space="0" w:color="auto"/>
              <w:left w:val="single" w:sz="4" w:space="0" w:color="auto"/>
              <w:bottom w:val="single" w:sz="4" w:space="0" w:color="auto"/>
              <w:right w:val="nil"/>
            </w:tcBorders>
            <w:shd w:val="clear" w:color="auto" w:fill="FFFFFF"/>
            <w:vAlign w:val="center"/>
          </w:tcPr>
          <w:p w14:paraId="0FF1364A"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820" w:type="dxa"/>
            <w:tcBorders>
              <w:top w:val="single" w:sz="4" w:space="0" w:color="auto"/>
              <w:left w:val="single" w:sz="4" w:space="0" w:color="auto"/>
              <w:bottom w:val="single" w:sz="4" w:space="0" w:color="auto"/>
              <w:right w:val="nil"/>
            </w:tcBorders>
            <w:shd w:val="clear" w:color="auto" w:fill="FFFFFF"/>
            <w:vAlign w:val="center"/>
          </w:tcPr>
          <w:p w14:paraId="33BC7CE4"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762" w:type="dxa"/>
            <w:tcBorders>
              <w:top w:val="single" w:sz="4" w:space="0" w:color="auto"/>
              <w:left w:val="single" w:sz="4" w:space="0" w:color="auto"/>
              <w:bottom w:val="single" w:sz="4" w:space="0" w:color="auto"/>
              <w:right w:val="nil"/>
            </w:tcBorders>
            <w:shd w:val="clear" w:color="auto" w:fill="FFFFFF"/>
            <w:vAlign w:val="center"/>
          </w:tcPr>
          <w:p w14:paraId="610FFFA8"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14:paraId="3DCFBF26"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3,80</w:t>
            </w:r>
          </w:p>
        </w:tc>
      </w:tr>
      <w:tr w:rsidR="002271AE" w:rsidRPr="002271AE" w14:paraId="1B919034" w14:textId="77777777" w:rsidTr="00BA7A1E">
        <w:tc>
          <w:tcPr>
            <w:tcW w:w="357" w:type="dxa"/>
            <w:tcBorders>
              <w:top w:val="single" w:sz="4" w:space="0" w:color="auto"/>
              <w:left w:val="single" w:sz="4" w:space="0" w:color="auto"/>
              <w:bottom w:val="single" w:sz="4" w:space="0" w:color="auto"/>
              <w:right w:val="nil"/>
            </w:tcBorders>
            <w:shd w:val="clear" w:color="auto" w:fill="FFFFFF"/>
            <w:vAlign w:val="center"/>
          </w:tcPr>
          <w:p w14:paraId="1CC908EA" w14:textId="67386A53" w:rsidR="004F79C5" w:rsidRPr="002271AE" w:rsidRDefault="00BA7A1E" w:rsidP="00533C33">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4</w:t>
            </w:r>
          </w:p>
        </w:tc>
        <w:tc>
          <w:tcPr>
            <w:tcW w:w="4764" w:type="dxa"/>
            <w:tcBorders>
              <w:top w:val="single" w:sz="4" w:space="0" w:color="auto"/>
              <w:left w:val="single" w:sz="4" w:space="0" w:color="auto"/>
              <w:bottom w:val="single" w:sz="4" w:space="0" w:color="auto"/>
              <w:right w:val="nil"/>
            </w:tcBorders>
            <w:shd w:val="clear" w:color="auto" w:fill="FFFFFF"/>
            <w:vAlign w:val="center"/>
          </w:tcPr>
          <w:p w14:paraId="6767BE8A" w14:textId="77777777" w:rsidR="004F79C5" w:rsidRPr="002271AE" w:rsidRDefault="004F79C5"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1/5.000</w:t>
            </w:r>
          </w:p>
        </w:tc>
        <w:tc>
          <w:tcPr>
            <w:tcW w:w="659" w:type="dxa"/>
            <w:tcBorders>
              <w:top w:val="single" w:sz="4" w:space="0" w:color="auto"/>
              <w:left w:val="single" w:sz="4" w:space="0" w:color="auto"/>
              <w:bottom w:val="single" w:sz="4" w:space="0" w:color="auto"/>
              <w:right w:val="nil"/>
            </w:tcBorders>
            <w:shd w:val="clear" w:color="auto" w:fill="FFFFFF"/>
            <w:vAlign w:val="center"/>
          </w:tcPr>
          <w:p w14:paraId="1205A38E"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820" w:type="dxa"/>
            <w:tcBorders>
              <w:top w:val="single" w:sz="4" w:space="0" w:color="auto"/>
              <w:left w:val="single" w:sz="4" w:space="0" w:color="auto"/>
              <w:bottom w:val="single" w:sz="4" w:space="0" w:color="auto"/>
              <w:right w:val="nil"/>
            </w:tcBorders>
            <w:shd w:val="clear" w:color="auto" w:fill="FFFFFF"/>
            <w:vAlign w:val="center"/>
          </w:tcPr>
          <w:p w14:paraId="7D6035E1"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762" w:type="dxa"/>
            <w:tcBorders>
              <w:top w:val="single" w:sz="4" w:space="0" w:color="auto"/>
              <w:left w:val="single" w:sz="4" w:space="0" w:color="auto"/>
              <w:bottom w:val="single" w:sz="4" w:space="0" w:color="auto"/>
              <w:right w:val="nil"/>
            </w:tcBorders>
            <w:shd w:val="clear" w:color="auto" w:fill="FFFFFF"/>
            <w:vAlign w:val="center"/>
          </w:tcPr>
          <w:p w14:paraId="6EFFFAE3"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14:paraId="6D48C3EF"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r>
      <w:tr w:rsidR="002271AE" w:rsidRPr="002271AE" w14:paraId="6FD91196" w14:textId="77777777" w:rsidTr="00BA7A1E">
        <w:tc>
          <w:tcPr>
            <w:tcW w:w="357" w:type="dxa"/>
            <w:tcBorders>
              <w:top w:val="single" w:sz="4" w:space="0" w:color="auto"/>
              <w:left w:val="single" w:sz="4" w:space="0" w:color="auto"/>
              <w:bottom w:val="single" w:sz="4" w:space="0" w:color="auto"/>
              <w:right w:val="nil"/>
            </w:tcBorders>
            <w:shd w:val="clear" w:color="auto" w:fill="FFFFFF"/>
            <w:vAlign w:val="center"/>
          </w:tcPr>
          <w:p w14:paraId="3A55CF6B"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4764" w:type="dxa"/>
            <w:tcBorders>
              <w:top w:val="single" w:sz="4" w:space="0" w:color="auto"/>
              <w:left w:val="single" w:sz="4" w:space="0" w:color="auto"/>
              <w:bottom w:val="single" w:sz="4" w:space="0" w:color="auto"/>
              <w:right w:val="nil"/>
            </w:tcBorders>
            <w:shd w:val="clear" w:color="auto" w:fill="FFFFFF"/>
            <w:vAlign w:val="center"/>
          </w:tcPr>
          <w:p w14:paraId="0902FC03" w14:textId="77777777" w:rsidR="004F79C5" w:rsidRPr="002271AE" w:rsidRDefault="004F79C5"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PC</w:t>
            </w:r>
          </w:p>
        </w:tc>
        <w:tc>
          <w:tcPr>
            <w:tcW w:w="659" w:type="dxa"/>
            <w:tcBorders>
              <w:top w:val="single" w:sz="4" w:space="0" w:color="auto"/>
              <w:left w:val="single" w:sz="4" w:space="0" w:color="auto"/>
              <w:bottom w:val="single" w:sz="4" w:space="0" w:color="auto"/>
              <w:right w:val="nil"/>
            </w:tcBorders>
            <w:shd w:val="clear" w:color="auto" w:fill="FFFFFF"/>
            <w:vAlign w:val="center"/>
          </w:tcPr>
          <w:p w14:paraId="528AC526"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20" w:type="dxa"/>
            <w:tcBorders>
              <w:top w:val="single" w:sz="4" w:space="0" w:color="auto"/>
              <w:left w:val="single" w:sz="4" w:space="0" w:color="auto"/>
              <w:bottom w:val="single" w:sz="4" w:space="0" w:color="auto"/>
              <w:right w:val="nil"/>
            </w:tcBorders>
            <w:shd w:val="clear" w:color="auto" w:fill="FFFFFF"/>
            <w:vAlign w:val="center"/>
          </w:tcPr>
          <w:p w14:paraId="30BA1647"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762" w:type="dxa"/>
            <w:tcBorders>
              <w:top w:val="single" w:sz="4" w:space="0" w:color="auto"/>
              <w:left w:val="single" w:sz="4" w:space="0" w:color="auto"/>
              <w:bottom w:val="single" w:sz="4" w:space="0" w:color="auto"/>
              <w:right w:val="nil"/>
            </w:tcBorders>
            <w:shd w:val="clear" w:color="auto" w:fill="FFFFFF"/>
            <w:vAlign w:val="center"/>
          </w:tcPr>
          <w:p w14:paraId="6DF5629A"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14:paraId="79D4B2B7"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0,51</w:t>
            </w:r>
          </w:p>
        </w:tc>
      </w:tr>
      <w:tr w:rsidR="002271AE" w:rsidRPr="002271AE" w14:paraId="407D46B3" w14:textId="77777777" w:rsidTr="00BA7A1E">
        <w:tc>
          <w:tcPr>
            <w:tcW w:w="357" w:type="dxa"/>
            <w:tcBorders>
              <w:top w:val="single" w:sz="4" w:space="0" w:color="auto"/>
              <w:left w:val="single" w:sz="4" w:space="0" w:color="auto"/>
              <w:bottom w:val="single" w:sz="4" w:space="0" w:color="auto"/>
              <w:right w:val="nil"/>
            </w:tcBorders>
            <w:shd w:val="clear" w:color="auto" w:fill="FFFFFF"/>
            <w:vAlign w:val="center"/>
          </w:tcPr>
          <w:p w14:paraId="7584921D"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4764" w:type="dxa"/>
            <w:tcBorders>
              <w:top w:val="single" w:sz="4" w:space="0" w:color="auto"/>
              <w:left w:val="single" w:sz="4" w:space="0" w:color="auto"/>
              <w:bottom w:val="single" w:sz="4" w:space="0" w:color="auto"/>
              <w:right w:val="nil"/>
            </w:tcBorders>
            <w:shd w:val="clear" w:color="auto" w:fill="FFFFFF"/>
            <w:vAlign w:val="center"/>
          </w:tcPr>
          <w:p w14:paraId="79E64EA7" w14:textId="77777777" w:rsidR="004F79C5" w:rsidRPr="002271AE" w:rsidRDefault="004F79C5"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phun A0</w:t>
            </w:r>
          </w:p>
        </w:tc>
        <w:tc>
          <w:tcPr>
            <w:tcW w:w="659" w:type="dxa"/>
            <w:tcBorders>
              <w:top w:val="single" w:sz="4" w:space="0" w:color="auto"/>
              <w:left w:val="single" w:sz="4" w:space="0" w:color="auto"/>
              <w:bottom w:val="single" w:sz="4" w:space="0" w:color="auto"/>
              <w:right w:val="nil"/>
            </w:tcBorders>
            <w:shd w:val="clear" w:color="auto" w:fill="FFFFFF"/>
            <w:vAlign w:val="center"/>
          </w:tcPr>
          <w:p w14:paraId="13646112"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20" w:type="dxa"/>
            <w:tcBorders>
              <w:top w:val="single" w:sz="4" w:space="0" w:color="auto"/>
              <w:left w:val="single" w:sz="4" w:space="0" w:color="auto"/>
              <w:bottom w:val="single" w:sz="4" w:space="0" w:color="auto"/>
              <w:right w:val="nil"/>
            </w:tcBorders>
            <w:shd w:val="clear" w:color="auto" w:fill="FFFFFF"/>
            <w:vAlign w:val="center"/>
          </w:tcPr>
          <w:p w14:paraId="0CECA185"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762" w:type="dxa"/>
            <w:tcBorders>
              <w:top w:val="single" w:sz="4" w:space="0" w:color="auto"/>
              <w:left w:val="single" w:sz="4" w:space="0" w:color="auto"/>
              <w:bottom w:val="single" w:sz="4" w:space="0" w:color="auto"/>
              <w:right w:val="nil"/>
            </w:tcBorders>
            <w:shd w:val="clear" w:color="auto" w:fill="FFFFFF"/>
            <w:vAlign w:val="center"/>
          </w:tcPr>
          <w:p w14:paraId="6CFD24B6"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14:paraId="46763933"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r>
      <w:tr w:rsidR="002271AE" w:rsidRPr="002271AE" w14:paraId="1822162C" w14:textId="77777777" w:rsidTr="00BA7A1E">
        <w:tc>
          <w:tcPr>
            <w:tcW w:w="357" w:type="dxa"/>
            <w:tcBorders>
              <w:top w:val="single" w:sz="4" w:space="0" w:color="auto"/>
              <w:left w:val="single" w:sz="4" w:space="0" w:color="auto"/>
              <w:bottom w:val="single" w:sz="4" w:space="0" w:color="auto"/>
              <w:right w:val="nil"/>
            </w:tcBorders>
            <w:shd w:val="clear" w:color="auto" w:fill="FFFFFF"/>
            <w:vAlign w:val="center"/>
          </w:tcPr>
          <w:p w14:paraId="210E0D75"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4764" w:type="dxa"/>
            <w:tcBorders>
              <w:top w:val="single" w:sz="4" w:space="0" w:color="auto"/>
              <w:left w:val="single" w:sz="4" w:space="0" w:color="auto"/>
              <w:bottom w:val="single" w:sz="4" w:space="0" w:color="auto"/>
              <w:right w:val="nil"/>
            </w:tcBorders>
            <w:shd w:val="clear" w:color="auto" w:fill="FFFFFF"/>
            <w:vAlign w:val="center"/>
          </w:tcPr>
          <w:p w14:paraId="3326FF79" w14:textId="77777777" w:rsidR="004F79C5" w:rsidRPr="002271AE" w:rsidRDefault="004F79C5"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659" w:type="dxa"/>
            <w:tcBorders>
              <w:top w:val="single" w:sz="4" w:space="0" w:color="auto"/>
              <w:left w:val="single" w:sz="4" w:space="0" w:color="auto"/>
              <w:bottom w:val="single" w:sz="4" w:space="0" w:color="auto"/>
              <w:right w:val="nil"/>
            </w:tcBorders>
            <w:shd w:val="clear" w:color="auto" w:fill="FFFFFF"/>
            <w:vAlign w:val="center"/>
          </w:tcPr>
          <w:p w14:paraId="7A2380BF"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20" w:type="dxa"/>
            <w:tcBorders>
              <w:top w:val="single" w:sz="4" w:space="0" w:color="auto"/>
              <w:left w:val="single" w:sz="4" w:space="0" w:color="auto"/>
              <w:bottom w:val="single" w:sz="4" w:space="0" w:color="auto"/>
              <w:right w:val="nil"/>
            </w:tcBorders>
            <w:shd w:val="clear" w:color="auto" w:fill="FFFFFF"/>
            <w:vAlign w:val="center"/>
          </w:tcPr>
          <w:p w14:paraId="3F0F1DA4"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762" w:type="dxa"/>
            <w:tcBorders>
              <w:top w:val="single" w:sz="4" w:space="0" w:color="auto"/>
              <w:left w:val="single" w:sz="4" w:space="0" w:color="auto"/>
              <w:bottom w:val="single" w:sz="4" w:space="0" w:color="auto"/>
              <w:right w:val="nil"/>
            </w:tcBorders>
            <w:shd w:val="clear" w:color="auto" w:fill="FFFFFF"/>
            <w:vAlign w:val="center"/>
          </w:tcPr>
          <w:p w14:paraId="41F0F8F7"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14:paraId="548BF425"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w:t>
            </w:r>
          </w:p>
        </w:tc>
      </w:tr>
      <w:tr w:rsidR="002271AE" w:rsidRPr="002271AE" w14:paraId="76C12E74" w14:textId="77777777" w:rsidTr="00BA7A1E">
        <w:tc>
          <w:tcPr>
            <w:tcW w:w="357" w:type="dxa"/>
            <w:tcBorders>
              <w:top w:val="single" w:sz="4" w:space="0" w:color="auto"/>
              <w:left w:val="single" w:sz="4" w:space="0" w:color="auto"/>
              <w:bottom w:val="single" w:sz="4" w:space="0" w:color="auto"/>
              <w:right w:val="nil"/>
            </w:tcBorders>
            <w:shd w:val="clear" w:color="auto" w:fill="FFFFFF"/>
            <w:vAlign w:val="center"/>
          </w:tcPr>
          <w:p w14:paraId="6EB94A95"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4764" w:type="dxa"/>
            <w:tcBorders>
              <w:top w:val="single" w:sz="4" w:space="0" w:color="auto"/>
              <w:left w:val="single" w:sz="4" w:space="0" w:color="auto"/>
              <w:bottom w:val="single" w:sz="4" w:space="0" w:color="auto"/>
              <w:right w:val="nil"/>
            </w:tcBorders>
            <w:shd w:val="clear" w:color="auto" w:fill="FFFFFF"/>
            <w:vAlign w:val="center"/>
          </w:tcPr>
          <w:p w14:paraId="556F2399" w14:textId="77777777" w:rsidR="004F79C5" w:rsidRPr="002271AE" w:rsidRDefault="004F79C5"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659" w:type="dxa"/>
            <w:tcBorders>
              <w:top w:val="single" w:sz="4" w:space="0" w:color="auto"/>
              <w:left w:val="single" w:sz="4" w:space="0" w:color="auto"/>
              <w:bottom w:val="single" w:sz="4" w:space="0" w:color="auto"/>
              <w:right w:val="nil"/>
            </w:tcBorders>
            <w:shd w:val="clear" w:color="auto" w:fill="FFFFFF"/>
            <w:vAlign w:val="center"/>
          </w:tcPr>
          <w:p w14:paraId="23B58CF6"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820" w:type="dxa"/>
            <w:tcBorders>
              <w:top w:val="single" w:sz="4" w:space="0" w:color="auto"/>
              <w:left w:val="single" w:sz="4" w:space="0" w:color="auto"/>
              <w:bottom w:val="single" w:sz="4" w:space="0" w:color="auto"/>
              <w:right w:val="nil"/>
            </w:tcBorders>
            <w:shd w:val="clear" w:color="auto" w:fill="FFFFFF"/>
            <w:vAlign w:val="center"/>
          </w:tcPr>
          <w:p w14:paraId="06ED6DD2"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762" w:type="dxa"/>
            <w:tcBorders>
              <w:top w:val="single" w:sz="4" w:space="0" w:color="auto"/>
              <w:left w:val="single" w:sz="4" w:space="0" w:color="auto"/>
              <w:bottom w:val="single" w:sz="4" w:space="0" w:color="auto"/>
              <w:right w:val="nil"/>
            </w:tcBorders>
            <w:shd w:val="clear" w:color="auto" w:fill="FFFFFF"/>
            <w:vAlign w:val="center"/>
          </w:tcPr>
          <w:p w14:paraId="5D9ACA75"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14:paraId="1655DB0D"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4,20</w:t>
            </w:r>
          </w:p>
        </w:tc>
      </w:tr>
      <w:tr w:rsidR="002271AE" w:rsidRPr="002271AE" w14:paraId="1ED253E2" w14:textId="77777777" w:rsidTr="00BA7A1E">
        <w:tc>
          <w:tcPr>
            <w:tcW w:w="357" w:type="dxa"/>
            <w:tcBorders>
              <w:top w:val="single" w:sz="4" w:space="0" w:color="auto"/>
              <w:left w:val="single" w:sz="4" w:space="0" w:color="auto"/>
              <w:bottom w:val="single" w:sz="4" w:space="0" w:color="auto"/>
              <w:right w:val="nil"/>
            </w:tcBorders>
            <w:shd w:val="clear" w:color="auto" w:fill="FFFFFF"/>
            <w:vAlign w:val="center"/>
          </w:tcPr>
          <w:p w14:paraId="6C2002D6" w14:textId="7F3DD8FB" w:rsidR="004F79C5" w:rsidRPr="002271AE" w:rsidRDefault="00BA7A1E" w:rsidP="00533C33">
            <w:pPr>
              <w:spacing w:before="60" w:after="60"/>
              <w:jc w:val="center"/>
              <w:rPr>
                <w:rFonts w:ascii="Times New Roman" w:hAnsi="Times New Roman" w:cs="Times New Roman"/>
                <w:color w:val="000000" w:themeColor="text1"/>
                <w:sz w:val="26"/>
                <w:szCs w:val="26"/>
                <w:lang w:val="en-US"/>
              </w:rPr>
            </w:pPr>
            <w:r w:rsidRPr="002271AE">
              <w:rPr>
                <w:rFonts w:ascii="Times New Roman" w:hAnsi="Times New Roman" w:cs="Times New Roman"/>
                <w:color w:val="000000" w:themeColor="text1"/>
                <w:sz w:val="26"/>
                <w:szCs w:val="26"/>
                <w:lang w:val="en-US"/>
              </w:rPr>
              <w:t>5</w:t>
            </w:r>
          </w:p>
        </w:tc>
        <w:tc>
          <w:tcPr>
            <w:tcW w:w="4764" w:type="dxa"/>
            <w:tcBorders>
              <w:top w:val="single" w:sz="4" w:space="0" w:color="auto"/>
              <w:left w:val="single" w:sz="4" w:space="0" w:color="auto"/>
              <w:bottom w:val="single" w:sz="4" w:space="0" w:color="auto"/>
              <w:right w:val="nil"/>
            </w:tcBorders>
            <w:shd w:val="clear" w:color="auto" w:fill="FFFFFF"/>
            <w:vAlign w:val="center"/>
          </w:tcPr>
          <w:p w14:paraId="2319BEC2" w14:textId="77777777" w:rsidR="004F79C5" w:rsidRPr="002271AE" w:rsidRDefault="004F79C5"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 đồ tỷ lệ 1/10000</w:t>
            </w:r>
          </w:p>
        </w:tc>
        <w:tc>
          <w:tcPr>
            <w:tcW w:w="659" w:type="dxa"/>
            <w:tcBorders>
              <w:top w:val="single" w:sz="4" w:space="0" w:color="auto"/>
              <w:left w:val="single" w:sz="4" w:space="0" w:color="auto"/>
              <w:bottom w:val="single" w:sz="4" w:space="0" w:color="auto"/>
              <w:right w:val="nil"/>
            </w:tcBorders>
            <w:shd w:val="clear" w:color="auto" w:fill="FFFFFF"/>
            <w:vAlign w:val="center"/>
          </w:tcPr>
          <w:p w14:paraId="2DB7EB6C"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820" w:type="dxa"/>
            <w:tcBorders>
              <w:top w:val="single" w:sz="4" w:space="0" w:color="auto"/>
              <w:left w:val="single" w:sz="4" w:space="0" w:color="auto"/>
              <w:bottom w:val="single" w:sz="4" w:space="0" w:color="auto"/>
              <w:right w:val="nil"/>
            </w:tcBorders>
            <w:shd w:val="clear" w:color="auto" w:fill="FFFFFF"/>
            <w:vAlign w:val="center"/>
          </w:tcPr>
          <w:p w14:paraId="03CF6B00"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762" w:type="dxa"/>
            <w:tcBorders>
              <w:top w:val="single" w:sz="4" w:space="0" w:color="auto"/>
              <w:left w:val="single" w:sz="4" w:space="0" w:color="auto"/>
              <w:bottom w:val="single" w:sz="4" w:space="0" w:color="auto"/>
              <w:right w:val="nil"/>
            </w:tcBorders>
            <w:shd w:val="clear" w:color="auto" w:fill="FFFFFF"/>
            <w:vAlign w:val="center"/>
          </w:tcPr>
          <w:p w14:paraId="47488D88"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14:paraId="456A6C87"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r>
      <w:tr w:rsidR="002271AE" w:rsidRPr="002271AE" w14:paraId="259992DF" w14:textId="77777777" w:rsidTr="00BA7A1E">
        <w:tc>
          <w:tcPr>
            <w:tcW w:w="357" w:type="dxa"/>
            <w:tcBorders>
              <w:top w:val="single" w:sz="4" w:space="0" w:color="auto"/>
              <w:left w:val="single" w:sz="4" w:space="0" w:color="auto"/>
              <w:bottom w:val="single" w:sz="4" w:space="0" w:color="auto"/>
              <w:right w:val="nil"/>
            </w:tcBorders>
            <w:shd w:val="clear" w:color="auto" w:fill="FFFFFF"/>
            <w:vAlign w:val="center"/>
          </w:tcPr>
          <w:p w14:paraId="05E8BA9B"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4764" w:type="dxa"/>
            <w:tcBorders>
              <w:top w:val="single" w:sz="4" w:space="0" w:color="auto"/>
              <w:left w:val="single" w:sz="4" w:space="0" w:color="auto"/>
              <w:bottom w:val="single" w:sz="4" w:space="0" w:color="auto"/>
              <w:right w:val="nil"/>
            </w:tcBorders>
            <w:shd w:val="clear" w:color="auto" w:fill="FFFFFF"/>
            <w:vAlign w:val="center"/>
          </w:tcPr>
          <w:p w14:paraId="4C4B73F2" w14:textId="77777777" w:rsidR="004F79C5" w:rsidRPr="002271AE" w:rsidRDefault="004F79C5"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vi tính PC</w:t>
            </w:r>
          </w:p>
        </w:tc>
        <w:tc>
          <w:tcPr>
            <w:tcW w:w="659" w:type="dxa"/>
            <w:tcBorders>
              <w:top w:val="single" w:sz="4" w:space="0" w:color="auto"/>
              <w:left w:val="single" w:sz="4" w:space="0" w:color="auto"/>
              <w:bottom w:val="single" w:sz="4" w:space="0" w:color="auto"/>
              <w:right w:val="nil"/>
            </w:tcBorders>
            <w:shd w:val="clear" w:color="auto" w:fill="FFFFFF"/>
            <w:vAlign w:val="center"/>
          </w:tcPr>
          <w:p w14:paraId="05ABE821"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20" w:type="dxa"/>
            <w:tcBorders>
              <w:top w:val="single" w:sz="4" w:space="0" w:color="auto"/>
              <w:left w:val="single" w:sz="4" w:space="0" w:color="auto"/>
              <w:bottom w:val="single" w:sz="4" w:space="0" w:color="auto"/>
              <w:right w:val="nil"/>
            </w:tcBorders>
            <w:shd w:val="clear" w:color="auto" w:fill="FFFFFF"/>
            <w:vAlign w:val="center"/>
          </w:tcPr>
          <w:p w14:paraId="2EF4EBF8"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762" w:type="dxa"/>
            <w:tcBorders>
              <w:top w:val="single" w:sz="4" w:space="0" w:color="auto"/>
              <w:left w:val="single" w:sz="4" w:space="0" w:color="auto"/>
              <w:bottom w:val="single" w:sz="4" w:space="0" w:color="auto"/>
              <w:right w:val="nil"/>
            </w:tcBorders>
            <w:shd w:val="clear" w:color="auto" w:fill="FFFFFF"/>
            <w:vAlign w:val="center"/>
          </w:tcPr>
          <w:p w14:paraId="050D427E"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0,35</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14:paraId="68BC947E"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0,57</w:t>
            </w:r>
          </w:p>
        </w:tc>
      </w:tr>
      <w:tr w:rsidR="002271AE" w:rsidRPr="002271AE" w14:paraId="1C25B186" w14:textId="77777777" w:rsidTr="00BA7A1E">
        <w:tc>
          <w:tcPr>
            <w:tcW w:w="357" w:type="dxa"/>
            <w:tcBorders>
              <w:top w:val="single" w:sz="4" w:space="0" w:color="auto"/>
              <w:left w:val="single" w:sz="4" w:space="0" w:color="auto"/>
              <w:bottom w:val="single" w:sz="4" w:space="0" w:color="auto"/>
              <w:right w:val="nil"/>
            </w:tcBorders>
            <w:shd w:val="clear" w:color="auto" w:fill="FFFFFF"/>
            <w:vAlign w:val="center"/>
          </w:tcPr>
          <w:p w14:paraId="0FA43A79"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4764" w:type="dxa"/>
            <w:tcBorders>
              <w:top w:val="single" w:sz="4" w:space="0" w:color="auto"/>
              <w:left w:val="single" w:sz="4" w:space="0" w:color="auto"/>
              <w:bottom w:val="single" w:sz="4" w:space="0" w:color="auto"/>
              <w:right w:val="nil"/>
            </w:tcBorders>
            <w:shd w:val="clear" w:color="auto" w:fill="FFFFFF"/>
            <w:vAlign w:val="center"/>
          </w:tcPr>
          <w:p w14:paraId="2A63F60C" w14:textId="77777777" w:rsidR="004F79C5" w:rsidRPr="002271AE" w:rsidRDefault="004F79C5"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phun A0</w:t>
            </w:r>
          </w:p>
        </w:tc>
        <w:tc>
          <w:tcPr>
            <w:tcW w:w="659" w:type="dxa"/>
            <w:tcBorders>
              <w:top w:val="single" w:sz="4" w:space="0" w:color="auto"/>
              <w:left w:val="single" w:sz="4" w:space="0" w:color="auto"/>
              <w:bottom w:val="single" w:sz="4" w:space="0" w:color="auto"/>
              <w:right w:val="nil"/>
            </w:tcBorders>
            <w:shd w:val="clear" w:color="auto" w:fill="FFFFFF"/>
            <w:vAlign w:val="center"/>
          </w:tcPr>
          <w:p w14:paraId="57E2E5C7"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20" w:type="dxa"/>
            <w:tcBorders>
              <w:top w:val="single" w:sz="4" w:space="0" w:color="auto"/>
              <w:left w:val="single" w:sz="4" w:space="0" w:color="auto"/>
              <w:bottom w:val="single" w:sz="4" w:space="0" w:color="auto"/>
              <w:right w:val="nil"/>
            </w:tcBorders>
            <w:shd w:val="clear" w:color="auto" w:fill="FFFFFF"/>
            <w:vAlign w:val="center"/>
          </w:tcPr>
          <w:p w14:paraId="3695DEB5"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762" w:type="dxa"/>
            <w:tcBorders>
              <w:top w:val="single" w:sz="4" w:space="0" w:color="auto"/>
              <w:left w:val="single" w:sz="4" w:space="0" w:color="auto"/>
              <w:bottom w:val="single" w:sz="4" w:space="0" w:color="auto"/>
              <w:right w:val="nil"/>
            </w:tcBorders>
            <w:shd w:val="clear" w:color="auto" w:fill="FFFFFF"/>
            <w:vAlign w:val="center"/>
          </w:tcPr>
          <w:p w14:paraId="2E8D904F"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14:paraId="07E5F647"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59096847" w14:textId="77777777" w:rsidTr="00BA7A1E">
        <w:tc>
          <w:tcPr>
            <w:tcW w:w="357" w:type="dxa"/>
            <w:tcBorders>
              <w:top w:val="single" w:sz="4" w:space="0" w:color="auto"/>
              <w:left w:val="single" w:sz="4" w:space="0" w:color="auto"/>
              <w:bottom w:val="single" w:sz="4" w:space="0" w:color="auto"/>
              <w:right w:val="nil"/>
            </w:tcBorders>
            <w:shd w:val="clear" w:color="auto" w:fill="FFFFFF"/>
            <w:vAlign w:val="center"/>
          </w:tcPr>
          <w:p w14:paraId="6D183034"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4764" w:type="dxa"/>
            <w:tcBorders>
              <w:top w:val="single" w:sz="4" w:space="0" w:color="auto"/>
              <w:left w:val="single" w:sz="4" w:space="0" w:color="auto"/>
              <w:bottom w:val="single" w:sz="4" w:space="0" w:color="auto"/>
              <w:right w:val="nil"/>
            </w:tcBorders>
            <w:shd w:val="clear" w:color="auto" w:fill="FFFFFF"/>
            <w:vAlign w:val="center"/>
          </w:tcPr>
          <w:p w14:paraId="53FE2284" w14:textId="77777777" w:rsidR="004F79C5" w:rsidRPr="002271AE" w:rsidRDefault="004F79C5"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hòa</w:t>
            </w:r>
          </w:p>
        </w:tc>
        <w:tc>
          <w:tcPr>
            <w:tcW w:w="659" w:type="dxa"/>
            <w:tcBorders>
              <w:top w:val="single" w:sz="4" w:space="0" w:color="auto"/>
              <w:left w:val="single" w:sz="4" w:space="0" w:color="auto"/>
              <w:bottom w:val="single" w:sz="4" w:space="0" w:color="auto"/>
              <w:right w:val="nil"/>
            </w:tcBorders>
            <w:shd w:val="clear" w:color="auto" w:fill="FFFFFF"/>
            <w:vAlign w:val="center"/>
          </w:tcPr>
          <w:p w14:paraId="577F03E2"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820" w:type="dxa"/>
            <w:tcBorders>
              <w:top w:val="single" w:sz="4" w:space="0" w:color="auto"/>
              <w:left w:val="single" w:sz="4" w:space="0" w:color="auto"/>
              <w:bottom w:val="single" w:sz="4" w:space="0" w:color="auto"/>
              <w:right w:val="nil"/>
            </w:tcBorders>
            <w:shd w:val="clear" w:color="auto" w:fill="FFFFFF"/>
            <w:vAlign w:val="center"/>
          </w:tcPr>
          <w:p w14:paraId="3EC4DE73"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762" w:type="dxa"/>
            <w:tcBorders>
              <w:top w:val="single" w:sz="4" w:space="0" w:color="auto"/>
              <w:left w:val="single" w:sz="4" w:space="0" w:color="auto"/>
              <w:bottom w:val="single" w:sz="4" w:space="0" w:color="auto"/>
              <w:right w:val="nil"/>
            </w:tcBorders>
            <w:shd w:val="clear" w:color="auto" w:fill="FFFFFF"/>
            <w:vAlign w:val="center"/>
          </w:tcPr>
          <w:p w14:paraId="2196CA74"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14:paraId="30E19477"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0,19</w:t>
            </w:r>
          </w:p>
        </w:tc>
      </w:tr>
      <w:tr w:rsidR="002271AE" w:rsidRPr="002271AE" w14:paraId="446DA6B2" w14:textId="77777777" w:rsidTr="00BA7A1E">
        <w:tc>
          <w:tcPr>
            <w:tcW w:w="357" w:type="dxa"/>
            <w:tcBorders>
              <w:top w:val="single" w:sz="4" w:space="0" w:color="auto"/>
              <w:left w:val="single" w:sz="4" w:space="0" w:color="auto"/>
              <w:bottom w:val="single" w:sz="4" w:space="0" w:color="auto"/>
              <w:right w:val="nil"/>
            </w:tcBorders>
            <w:shd w:val="clear" w:color="auto" w:fill="FFFFFF"/>
            <w:vAlign w:val="center"/>
          </w:tcPr>
          <w:p w14:paraId="58F25DD5"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4764" w:type="dxa"/>
            <w:tcBorders>
              <w:top w:val="single" w:sz="4" w:space="0" w:color="auto"/>
              <w:left w:val="single" w:sz="4" w:space="0" w:color="auto"/>
              <w:bottom w:val="single" w:sz="4" w:space="0" w:color="auto"/>
              <w:right w:val="nil"/>
            </w:tcBorders>
            <w:shd w:val="clear" w:color="auto" w:fill="FFFFFF"/>
            <w:vAlign w:val="center"/>
          </w:tcPr>
          <w:p w14:paraId="65069FC0" w14:textId="77777777" w:rsidR="004F79C5" w:rsidRPr="002271AE" w:rsidRDefault="004F79C5"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p>
        </w:tc>
        <w:tc>
          <w:tcPr>
            <w:tcW w:w="659" w:type="dxa"/>
            <w:tcBorders>
              <w:top w:val="single" w:sz="4" w:space="0" w:color="auto"/>
              <w:left w:val="single" w:sz="4" w:space="0" w:color="auto"/>
              <w:bottom w:val="single" w:sz="4" w:space="0" w:color="auto"/>
              <w:right w:val="nil"/>
            </w:tcBorders>
            <w:shd w:val="clear" w:color="auto" w:fill="FFFFFF"/>
            <w:vAlign w:val="center"/>
          </w:tcPr>
          <w:p w14:paraId="4A2B6DC1"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820" w:type="dxa"/>
            <w:tcBorders>
              <w:top w:val="single" w:sz="4" w:space="0" w:color="auto"/>
              <w:left w:val="single" w:sz="4" w:space="0" w:color="auto"/>
              <w:bottom w:val="single" w:sz="4" w:space="0" w:color="auto"/>
              <w:right w:val="nil"/>
            </w:tcBorders>
            <w:shd w:val="clear" w:color="auto" w:fill="FFFFFF"/>
            <w:vAlign w:val="center"/>
          </w:tcPr>
          <w:p w14:paraId="7F1E5941"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762" w:type="dxa"/>
            <w:tcBorders>
              <w:top w:val="single" w:sz="4" w:space="0" w:color="auto"/>
              <w:left w:val="single" w:sz="4" w:space="0" w:color="auto"/>
              <w:bottom w:val="single" w:sz="4" w:space="0" w:color="auto"/>
              <w:right w:val="nil"/>
            </w:tcBorders>
            <w:shd w:val="clear" w:color="auto" w:fill="FFFFFF"/>
            <w:vAlign w:val="center"/>
          </w:tcPr>
          <w:p w14:paraId="4A531224"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14:paraId="6FEBCEE9" w14:textId="77777777" w:rsidR="004F79C5" w:rsidRPr="002271AE" w:rsidRDefault="004F79C5"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4,25</w:t>
            </w:r>
          </w:p>
        </w:tc>
      </w:tr>
    </w:tbl>
    <w:p w14:paraId="3DA0E3CA" w14:textId="77777777" w:rsidR="00B10AB7" w:rsidRPr="002271AE" w:rsidRDefault="00B10AB7" w:rsidP="005F3402">
      <w:pPr>
        <w:rPr>
          <w:rFonts w:ascii="Times New Roman" w:hAnsi="Times New Roman" w:cs="Times New Roman"/>
          <w:b/>
          <w:color w:val="000000" w:themeColor="text1"/>
          <w:sz w:val="28"/>
          <w:szCs w:val="28"/>
        </w:rPr>
      </w:pPr>
      <w:bookmarkStart w:id="37" w:name="bookmark60"/>
      <w:r w:rsidRPr="002271AE">
        <w:rPr>
          <w:rFonts w:ascii="Times New Roman" w:hAnsi="Times New Roman" w:cs="Times New Roman"/>
          <w:b/>
          <w:color w:val="000000" w:themeColor="text1"/>
          <w:sz w:val="28"/>
          <w:szCs w:val="28"/>
          <w:u w:val="single"/>
        </w:rPr>
        <w:t>Ghi chú</w:t>
      </w:r>
      <w:r w:rsidRPr="002271AE">
        <w:rPr>
          <w:rFonts w:ascii="Times New Roman" w:hAnsi="Times New Roman" w:cs="Times New Roman"/>
          <w:b/>
          <w:color w:val="000000" w:themeColor="text1"/>
          <w:sz w:val="28"/>
          <w:szCs w:val="28"/>
        </w:rPr>
        <w:t>:</w:t>
      </w:r>
      <w:bookmarkEnd w:id="37"/>
    </w:p>
    <w:p w14:paraId="604F9027" w14:textId="77777777" w:rsidR="00B10AB7" w:rsidRPr="002271AE" w:rsidRDefault="004F79C5"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(1) </w:t>
      </w:r>
      <w:r w:rsidR="00B10AB7" w:rsidRPr="002271AE">
        <w:rPr>
          <w:rFonts w:ascii="Times New Roman" w:hAnsi="Times New Roman" w:cs="Times New Roman"/>
          <w:color w:val="000000" w:themeColor="text1"/>
          <w:sz w:val="28"/>
          <w:szCs w:val="28"/>
        </w:rPr>
        <w:t xml:space="preserve">Mức thiết bị cho các </w:t>
      </w:r>
      <w:r w:rsidR="006F7C52" w:rsidRPr="002271AE">
        <w:rPr>
          <w:rFonts w:ascii="Times New Roman" w:hAnsi="Times New Roman" w:cs="Times New Roman"/>
          <w:color w:val="000000" w:themeColor="text1"/>
          <w:sz w:val="28"/>
          <w:szCs w:val="28"/>
        </w:rPr>
        <w:t>KK</w:t>
      </w:r>
      <w:r w:rsidR="00B10AB7" w:rsidRPr="002271AE">
        <w:rPr>
          <w:rFonts w:ascii="Times New Roman" w:hAnsi="Times New Roman" w:cs="Times New Roman"/>
          <w:color w:val="000000" w:themeColor="text1"/>
          <w:sz w:val="28"/>
          <w:szCs w:val="28"/>
        </w:rPr>
        <w:t xml:space="preserve"> khác nhau là như nhau.</w:t>
      </w:r>
    </w:p>
    <w:p w14:paraId="675A04DA" w14:textId="77777777" w:rsidR="00B10AB7" w:rsidRPr="002271AE" w:rsidRDefault="004F79C5"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(2) </w:t>
      </w:r>
      <w:r w:rsidR="00B10AB7" w:rsidRPr="002271AE">
        <w:rPr>
          <w:rFonts w:ascii="Times New Roman" w:hAnsi="Times New Roman" w:cs="Times New Roman"/>
          <w:color w:val="000000" w:themeColor="text1"/>
          <w:sz w:val="28"/>
          <w:szCs w:val="28"/>
        </w:rPr>
        <w:t>Mức tại Bảng 6</w:t>
      </w:r>
      <w:r w:rsidR="00A501A1" w:rsidRPr="002271AE">
        <w:rPr>
          <w:rFonts w:ascii="Times New Roman" w:hAnsi="Times New Roman" w:cs="Times New Roman"/>
          <w:color w:val="000000" w:themeColor="text1"/>
          <w:sz w:val="28"/>
          <w:szCs w:val="28"/>
        </w:rPr>
        <w:t>2</w:t>
      </w:r>
      <w:r w:rsidR="00B10AB7" w:rsidRPr="002271AE">
        <w:rPr>
          <w:rFonts w:ascii="Times New Roman" w:hAnsi="Times New Roman" w:cs="Times New Roman"/>
          <w:color w:val="000000" w:themeColor="text1"/>
          <w:sz w:val="28"/>
          <w:szCs w:val="28"/>
        </w:rPr>
        <w:t xml:space="preserve"> tính cho mảnh bản đồ có mức độ biến động từ 15% số thửa đất trở xuống; trường hợp mảnh bản đồ có mức độ biến động trên 15% số thửa thì số lượng thửa đất </w:t>
      </w:r>
      <w:r w:rsidR="00904559" w:rsidRPr="002271AE">
        <w:rPr>
          <w:rFonts w:ascii="Times New Roman" w:hAnsi="Times New Roman" w:cs="Times New Roman"/>
          <w:color w:val="000000" w:themeColor="text1"/>
          <w:sz w:val="28"/>
          <w:szCs w:val="28"/>
        </w:rPr>
        <w:t>biến động</w:t>
      </w:r>
      <w:r w:rsidR="00B10AB7" w:rsidRPr="002271AE">
        <w:rPr>
          <w:rFonts w:ascii="Times New Roman" w:hAnsi="Times New Roman" w:cs="Times New Roman"/>
          <w:color w:val="000000" w:themeColor="text1"/>
          <w:sz w:val="28"/>
          <w:szCs w:val="28"/>
        </w:rPr>
        <w:t xml:space="preserve"> trên 15% đến 25% được tính bằng 0,9 lần mức trên; số lượng thửa đất biến động trên 25% đến 40% hoặc trên 40% nhưng các thửa đất biến động không tập trung được tính b</w:t>
      </w:r>
      <w:r w:rsidRPr="002271AE">
        <w:rPr>
          <w:rFonts w:ascii="Times New Roman" w:hAnsi="Times New Roman" w:cs="Times New Roman"/>
          <w:color w:val="000000" w:themeColor="text1"/>
          <w:sz w:val="28"/>
          <w:szCs w:val="28"/>
        </w:rPr>
        <w:t>ằng 0,8 lầ</w:t>
      </w:r>
      <w:r w:rsidR="00B10AB7" w:rsidRPr="002271AE">
        <w:rPr>
          <w:rFonts w:ascii="Times New Roman" w:hAnsi="Times New Roman" w:cs="Times New Roman"/>
          <w:color w:val="000000" w:themeColor="text1"/>
          <w:sz w:val="28"/>
          <w:szCs w:val="28"/>
        </w:rPr>
        <w:t>n mức trên.</w:t>
      </w:r>
    </w:p>
    <w:p w14:paraId="0379137D" w14:textId="77777777" w:rsidR="00B10AB7" w:rsidRPr="002271AE" w:rsidRDefault="004F79C5"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lang w:val="en-US"/>
        </w:rPr>
        <w:lastRenderedPageBreak/>
        <w:t xml:space="preserve">c) </w:t>
      </w:r>
      <w:r w:rsidR="00B10AB7" w:rsidRPr="002271AE">
        <w:rPr>
          <w:rFonts w:ascii="Times New Roman" w:hAnsi="Times New Roman" w:cs="Times New Roman"/>
          <w:b/>
          <w:color w:val="000000" w:themeColor="text1"/>
          <w:sz w:val="28"/>
          <w:szCs w:val="28"/>
        </w:rPr>
        <w:t>Vật liệu</w:t>
      </w:r>
    </w:p>
    <w:p w14:paraId="56ED524A" w14:textId="77777777" w:rsidR="00B10AB7" w:rsidRPr="002271AE" w:rsidRDefault="00B10AB7" w:rsidP="00533C33">
      <w:pPr>
        <w:jc w:val="right"/>
        <w:rPr>
          <w:rFonts w:ascii="Times New Roman" w:hAnsi="Times New Roman" w:cs="Times New Roman"/>
          <w:b/>
          <w:i/>
          <w:color w:val="000000" w:themeColor="text1"/>
          <w:sz w:val="28"/>
          <w:szCs w:val="28"/>
          <w:lang w:val="en-US"/>
        </w:rPr>
      </w:pPr>
      <w:r w:rsidRPr="002271AE">
        <w:rPr>
          <w:rFonts w:ascii="Times New Roman" w:hAnsi="Times New Roman" w:cs="Times New Roman"/>
          <w:b/>
          <w:i/>
          <w:color w:val="000000" w:themeColor="text1"/>
          <w:sz w:val="28"/>
          <w:szCs w:val="28"/>
        </w:rPr>
        <w:t>Bảng 6</w:t>
      </w:r>
      <w:r w:rsidR="00C87DD7" w:rsidRPr="002271AE">
        <w:rPr>
          <w:rFonts w:ascii="Times New Roman" w:hAnsi="Times New Roman" w:cs="Times New Roman"/>
          <w:b/>
          <w:i/>
          <w:color w:val="000000" w:themeColor="text1"/>
          <w:sz w:val="28"/>
          <w:szCs w:val="28"/>
          <w:lang w:val="en-US"/>
        </w:rPr>
        <w:t>3</w:t>
      </w:r>
    </w:p>
    <w:tbl>
      <w:tblPr>
        <w:tblW w:w="52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7"/>
        <w:gridCol w:w="2999"/>
        <w:gridCol w:w="813"/>
        <w:gridCol w:w="1128"/>
        <w:gridCol w:w="1102"/>
        <w:gridCol w:w="969"/>
        <w:gridCol w:w="1102"/>
        <w:gridCol w:w="952"/>
      </w:tblGrid>
      <w:tr w:rsidR="002271AE" w:rsidRPr="002271AE" w14:paraId="1244A0A7" w14:textId="77777777" w:rsidTr="00BA7A1E">
        <w:trPr>
          <w:jc w:val="center"/>
        </w:trPr>
        <w:tc>
          <w:tcPr>
            <w:tcW w:w="285" w:type="pct"/>
            <w:vMerge w:val="restart"/>
            <w:shd w:val="clear" w:color="auto" w:fill="FFFFFF"/>
            <w:vAlign w:val="center"/>
          </w:tcPr>
          <w:p w14:paraId="697ABD58"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TT</w:t>
            </w:r>
          </w:p>
        </w:tc>
        <w:tc>
          <w:tcPr>
            <w:tcW w:w="1560" w:type="pct"/>
            <w:vMerge w:val="restart"/>
            <w:shd w:val="clear" w:color="auto" w:fill="FFFFFF"/>
            <w:vAlign w:val="center"/>
          </w:tcPr>
          <w:p w14:paraId="24BEB85B"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Danh mục</w:t>
            </w:r>
          </w:p>
        </w:tc>
        <w:tc>
          <w:tcPr>
            <w:tcW w:w="423" w:type="pct"/>
            <w:vMerge w:val="restart"/>
            <w:shd w:val="clear" w:color="auto" w:fill="FFFFFF"/>
            <w:vAlign w:val="center"/>
          </w:tcPr>
          <w:p w14:paraId="43B3374D"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ĐVT</w:t>
            </w:r>
          </w:p>
        </w:tc>
        <w:tc>
          <w:tcPr>
            <w:tcW w:w="2732" w:type="pct"/>
            <w:gridSpan w:val="5"/>
            <w:shd w:val="clear" w:color="auto" w:fill="FFFFFF"/>
            <w:vAlign w:val="center"/>
          </w:tcPr>
          <w:p w14:paraId="4D5D604F" w14:textId="77777777" w:rsidR="00B10AB7" w:rsidRPr="002271AE" w:rsidRDefault="00B10AB7"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Định mức theo tỷ lệ bản đồ </w:t>
            </w:r>
            <w:r w:rsidRPr="002271AE">
              <w:rPr>
                <w:rFonts w:ascii="Times New Roman" w:hAnsi="Times New Roman" w:cs="Times New Roman"/>
                <w:color w:val="000000" w:themeColor="text1"/>
                <w:sz w:val="26"/>
                <w:szCs w:val="26"/>
              </w:rPr>
              <w:t>(tính cho 1 mảnh)</w:t>
            </w:r>
          </w:p>
        </w:tc>
      </w:tr>
      <w:tr w:rsidR="002271AE" w:rsidRPr="002271AE" w14:paraId="5C5EA085" w14:textId="77777777" w:rsidTr="00BA7A1E">
        <w:trPr>
          <w:jc w:val="center"/>
        </w:trPr>
        <w:tc>
          <w:tcPr>
            <w:tcW w:w="285" w:type="pct"/>
            <w:vMerge/>
            <w:shd w:val="clear" w:color="auto" w:fill="FFFFFF"/>
            <w:vAlign w:val="center"/>
          </w:tcPr>
          <w:p w14:paraId="6DD3D3FF"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p>
        </w:tc>
        <w:tc>
          <w:tcPr>
            <w:tcW w:w="1560" w:type="pct"/>
            <w:vMerge/>
            <w:shd w:val="clear" w:color="auto" w:fill="FFFFFF"/>
            <w:vAlign w:val="center"/>
          </w:tcPr>
          <w:p w14:paraId="7278D9B7"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p>
        </w:tc>
        <w:tc>
          <w:tcPr>
            <w:tcW w:w="423" w:type="pct"/>
            <w:vMerge/>
            <w:shd w:val="clear" w:color="auto" w:fill="FFFFFF"/>
            <w:vAlign w:val="center"/>
          </w:tcPr>
          <w:p w14:paraId="214539E4"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p>
        </w:tc>
        <w:tc>
          <w:tcPr>
            <w:tcW w:w="587" w:type="pct"/>
            <w:shd w:val="clear" w:color="auto" w:fill="FFFFFF"/>
            <w:vAlign w:val="center"/>
          </w:tcPr>
          <w:p w14:paraId="36AC2D85"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w:t>
            </w:r>
          </w:p>
        </w:tc>
        <w:tc>
          <w:tcPr>
            <w:tcW w:w="573" w:type="pct"/>
            <w:shd w:val="clear" w:color="auto" w:fill="FFFFFF"/>
            <w:vAlign w:val="center"/>
          </w:tcPr>
          <w:p w14:paraId="065B10FA"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w:t>
            </w:r>
          </w:p>
        </w:tc>
        <w:tc>
          <w:tcPr>
            <w:tcW w:w="504" w:type="pct"/>
            <w:shd w:val="clear" w:color="auto" w:fill="FFFFFF"/>
            <w:vAlign w:val="center"/>
          </w:tcPr>
          <w:p w14:paraId="6EA6E923"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1/2000</w:t>
            </w:r>
          </w:p>
        </w:tc>
        <w:tc>
          <w:tcPr>
            <w:tcW w:w="573" w:type="pct"/>
            <w:shd w:val="clear" w:color="auto" w:fill="FFFFFF"/>
            <w:vAlign w:val="center"/>
          </w:tcPr>
          <w:p w14:paraId="144AC4E6"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1/5000</w:t>
            </w:r>
          </w:p>
        </w:tc>
        <w:tc>
          <w:tcPr>
            <w:tcW w:w="494" w:type="pct"/>
            <w:shd w:val="clear" w:color="auto" w:fill="FFFFFF"/>
            <w:vAlign w:val="center"/>
          </w:tcPr>
          <w:p w14:paraId="137075A9" w14:textId="77777777" w:rsidR="00BA7A1E" w:rsidRPr="002271AE" w:rsidRDefault="00BA7A1E" w:rsidP="00533C33">
            <w:pPr>
              <w:spacing w:before="60" w:after="6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1/10000</w:t>
            </w:r>
          </w:p>
        </w:tc>
      </w:tr>
      <w:tr w:rsidR="002271AE" w:rsidRPr="002271AE" w14:paraId="5F0D7F36" w14:textId="77777777" w:rsidTr="00BA7A1E">
        <w:trPr>
          <w:jc w:val="center"/>
        </w:trPr>
        <w:tc>
          <w:tcPr>
            <w:tcW w:w="285" w:type="pct"/>
            <w:shd w:val="clear" w:color="auto" w:fill="FFFFFF"/>
            <w:vAlign w:val="center"/>
          </w:tcPr>
          <w:p w14:paraId="3540FD2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560" w:type="pct"/>
            <w:shd w:val="clear" w:color="auto" w:fill="FFFFFF"/>
            <w:vAlign w:val="center"/>
          </w:tcPr>
          <w:p w14:paraId="193BF3FF"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Biên bản bàn giao TQ</w:t>
            </w:r>
          </w:p>
        </w:tc>
        <w:tc>
          <w:tcPr>
            <w:tcW w:w="423" w:type="pct"/>
            <w:shd w:val="clear" w:color="auto" w:fill="FFFFFF"/>
            <w:vAlign w:val="center"/>
          </w:tcPr>
          <w:p w14:paraId="2C0C2DA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587" w:type="pct"/>
            <w:shd w:val="clear" w:color="auto" w:fill="FFFFFF"/>
            <w:vAlign w:val="center"/>
          </w:tcPr>
          <w:p w14:paraId="50A57EA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c>
          <w:tcPr>
            <w:tcW w:w="573" w:type="pct"/>
            <w:shd w:val="clear" w:color="auto" w:fill="FFFFFF"/>
            <w:vAlign w:val="center"/>
          </w:tcPr>
          <w:p w14:paraId="77F96FD6"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c>
          <w:tcPr>
            <w:tcW w:w="504" w:type="pct"/>
            <w:shd w:val="clear" w:color="auto" w:fill="FFFFFF"/>
            <w:vAlign w:val="center"/>
          </w:tcPr>
          <w:p w14:paraId="37445F67"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c>
          <w:tcPr>
            <w:tcW w:w="573" w:type="pct"/>
            <w:shd w:val="clear" w:color="auto" w:fill="FFFFFF"/>
            <w:vAlign w:val="center"/>
          </w:tcPr>
          <w:p w14:paraId="550CB33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c>
          <w:tcPr>
            <w:tcW w:w="494" w:type="pct"/>
            <w:shd w:val="clear" w:color="auto" w:fill="FFFFFF"/>
            <w:vAlign w:val="center"/>
          </w:tcPr>
          <w:p w14:paraId="6344BCD7"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r>
      <w:tr w:rsidR="002271AE" w:rsidRPr="002271AE" w14:paraId="3D6F33E4" w14:textId="77777777" w:rsidTr="00BA7A1E">
        <w:trPr>
          <w:jc w:val="center"/>
        </w:trPr>
        <w:tc>
          <w:tcPr>
            <w:tcW w:w="285" w:type="pct"/>
            <w:shd w:val="clear" w:color="auto" w:fill="FFFFFF"/>
            <w:vAlign w:val="center"/>
          </w:tcPr>
          <w:p w14:paraId="23D6252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1560" w:type="pct"/>
            <w:shd w:val="clear" w:color="auto" w:fill="FFFFFF"/>
            <w:vAlign w:val="center"/>
          </w:tcPr>
          <w:p w14:paraId="695CA155"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Đĩa CD</w:t>
            </w:r>
          </w:p>
        </w:tc>
        <w:tc>
          <w:tcPr>
            <w:tcW w:w="423" w:type="pct"/>
            <w:shd w:val="clear" w:color="auto" w:fill="FFFFFF"/>
            <w:vAlign w:val="center"/>
          </w:tcPr>
          <w:p w14:paraId="21A63B5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Đĩa</w:t>
            </w:r>
          </w:p>
        </w:tc>
        <w:tc>
          <w:tcPr>
            <w:tcW w:w="587" w:type="pct"/>
            <w:shd w:val="clear" w:color="auto" w:fill="FFFFFF"/>
            <w:vAlign w:val="center"/>
          </w:tcPr>
          <w:p w14:paraId="0B91B082"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573" w:type="pct"/>
            <w:shd w:val="clear" w:color="auto" w:fill="FFFFFF"/>
            <w:vAlign w:val="center"/>
          </w:tcPr>
          <w:p w14:paraId="6F2D1975"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504" w:type="pct"/>
            <w:shd w:val="clear" w:color="auto" w:fill="FFFFFF"/>
            <w:vAlign w:val="center"/>
          </w:tcPr>
          <w:p w14:paraId="3036859E"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573" w:type="pct"/>
            <w:shd w:val="clear" w:color="auto" w:fill="FFFFFF"/>
            <w:vAlign w:val="center"/>
          </w:tcPr>
          <w:p w14:paraId="36B0D40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c>
          <w:tcPr>
            <w:tcW w:w="494" w:type="pct"/>
            <w:shd w:val="clear" w:color="auto" w:fill="FFFFFF"/>
            <w:vAlign w:val="center"/>
          </w:tcPr>
          <w:p w14:paraId="38C3751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w:t>
            </w:r>
          </w:p>
        </w:tc>
      </w:tr>
      <w:tr w:rsidR="002271AE" w:rsidRPr="002271AE" w14:paraId="526FC284" w14:textId="77777777" w:rsidTr="00BA7A1E">
        <w:trPr>
          <w:jc w:val="center"/>
        </w:trPr>
        <w:tc>
          <w:tcPr>
            <w:tcW w:w="285" w:type="pct"/>
            <w:shd w:val="clear" w:color="auto" w:fill="FFFFFF"/>
            <w:vAlign w:val="center"/>
          </w:tcPr>
          <w:p w14:paraId="6E26916F"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1560" w:type="pct"/>
            <w:shd w:val="clear" w:color="auto" w:fill="FFFFFF"/>
            <w:vAlign w:val="center"/>
          </w:tcPr>
          <w:p w14:paraId="58A646D5"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Kroky</w:t>
            </w:r>
          </w:p>
        </w:tc>
        <w:tc>
          <w:tcPr>
            <w:tcW w:w="423" w:type="pct"/>
            <w:shd w:val="clear" w:color="auto" w:fill="FFFFFF"/>
            <w:vAlign w:val="center"/>
          </w:tcPr>
          <w:p w14:paraId="7DF84EC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587" w:type="pct"/>
            <w:shd w:val="clear" w:color="auto" w:fill="FFFFFF"/>
            <w:vAlign w:val="center"/>
          </w:tcPr>
          <w:p w14:paraId="4F8553C1"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573" w:type="pct"/>
            <w:shd w:val="clear" w:color="auto" w:fill="FFFFFF"/>
            <w:vAlign w:val="center"/>
          </w:tcPr>
          <w:p w14:paraId="48EB060E"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504" w:type="pct"/>
            <w:shd w:val="clear" w:color="auto" w:fill="FFFFFF"/>
            <w:vAlign w:val="center"/>
          </w:tcPr>
          <w:p w14:paraId="7B5412F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573" w:type="pct"/>
            <w:shd w:val="clear" w:color="auto" w:fill="FFFFFF"/>
            <w:vAlign w:val="center"/>
          </w:tcPr>
          <w:p w14:paraId="63694DD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494" w:type="pct"/>
            <w:shd w:val="clear" w:color="auto" w:fill="FFFFFF"/>
            <w:vAlign w:val="center"/>
          </w:tcPr>
          <w:p w14:paraId="59DB704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r>
      <w:tr w:rsidR="002271AE" w:rsidRPr="002271AE" w14:paraId="5E499F7C" w14:textId="77777777" w:rsidTr="00BA7A1E">
        <w:trPr>
          <w:jc w:val="center"/>
        </w:trPr>
        <w:tc>
          <w:tcPr>
            <w:tcW w:w="285" w:type="pct"/>
            <w:shd w:val="clear" w:color="auto" w:fill="FFFFFF"/>
            <w:vAlign w:val="center"/>
          </w:tcPr>
          <w:p w14:paraId="2486108E"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1560" w:type="pct"/>
            <w:shd w:val="clear" w:color="auto" w:fill="FFFFFF"/>
            <w:vAlign w:val="center"/>
          </w:tcPr>
          <w:p w14:paraId="4635DFD1"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A4</w:t>
            </w:r>
          </w:p>
        </w:tc>
        <w:tc>
          <w:tcPr>
            <w:tcW w:w="423" w:type="pct"/>
            <w:shd w:val="clear" w:color="auto" w:fill="FFFFFF"/>
            <w:vAlign w:val="center"/>
          </w:tcPr>
          <w:p w14:paraId="1BD832A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Ram</w:t>
            </w:r>
          </w:p>
        </w:tc>
        <w:tc>
          <w:tcPr>
            <w:tcW w:w="587" w:type="pct"/>
            <w:shd w:val="clear" w:color="auto" w:fill="FFFFFF"/>
            <w:vAlign w:val="center"/>
          </w:tcPr>
          <w:p w14:paraId="6BA17B1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0,30</w:t>
            </w:r>
          </w:p>
        </w:tc>
        <w:tc>
          <w:tcPr>
            <w:tcW w:w="573" w:type="pct"/>
            <w:shd w:val="clear" w:color="auto" w:fill="FFFFFF"/>
            <w:vAlign w:val="center"/>
          </w:tcPr>
          <w:p w14:paraId="2CFB8FF9"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w:t>
            </w:r>
          </w:p>
        </w:tc>
        <w:tc>
          <w:tcPr>
            <w:tcW w:w="504" w:type="pct"/>
            <w:shd w:val="clear" w:color="auto" w:fill="FFFFFF"/>
            <w:vAlign w:val="center"/>
          </w:tcPr>
          <w:p w14:paraId="49CF17E7"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573" w:type="pct"/>
            <w:shd w:val="clear" w:color="auto" w:fill="FFFFFF"/>
            <w:vAlign w:val="center"/>
          </w:tcPr>
          <w:p w14:paraId="28D4C798"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c>
          <w:tcPr>
            <w:tcW w:w="494" w:type="pct"/>
            <w:shd w:val="clear" w:color="auto" w:fill="FFFFFF"/>
            <w:vAlign w:val="center"/>
          </w:tcPr>
          <w:p w14:paraId="05F9E16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w:t>
            </w:r>
          </w:p>
        </w:tc>
      </w:tr>
      <w:tr w:rsidR="002271AE" w:rsidRPr="002271AE" w14:paraId="63E58377" w14:textId="77777777" w:rsidTr="00BA7A1E">
        <w:trPr>
          <w:jc w:val="center"/>
        </w:trPr>
        <w:tc>
          <w:tcPr>
            <w:tcW w:w="285" w:type="pct"/>
            <w:shd w:val="clear" w:color="auto" w:fill="FFFFFF"/>
            <w:vAlign w:val="center"/>
          </w:tcPr>
          <w:p w14:paraId="49783B2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1560" w:type="pct"/>
            <w:shd w:val="clear" w:color="auto" w:fill="FFFFFF"/>
            <w:vAlign w:val="center"/>
          </w:tcPr>
          <w:p w14:paraId="2483131A"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423" w:type="pct"/>
            <w:shd w:val="clear" w:color="auto" w:fill="FFFFFF"/>
            <w:vAlign w:val="center"/>
          </w:tcPr>
          <w:p w14:paraId="5380998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587" w:type="pct"/>
            <w:shd w:val="clear" w:color="auto" w:fill="FFFFFF"/>
            <w:vAlign w:val="center"/>
          </w:tcPr>
          <w:p w14:paraId="234FAFC8"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w:t>
            </w:r>
          </w:p>
        </w:tc>
        <w:tc>
          <w:tcPr>
            <w:tcW w:w="573" w:type="pct"/>
            <w:shd w:val="clear" w:color="auto" w:fill="FFFFFF"/>
            <w:vAlign w:val="center"/>
          </w:tcPr>
          <w:p w14:paraId="4317408E"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w:t>
            </w:r>
          </w:p>
        </w:tc>
        <w:tc>
          <w:tcPr>
            <w:tcW w:w="504" w:type="pct"/>
            <w:shd w:val="clear" w:color="auto" w:fill="FFFFFF"/>
            <w:vAlign w:val="center"/>
          </w:tcPr>
          <w:p w14:paraId="6E146A90"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w:t>
            </w:r>
          </w:p>
        </w:tc>
        <w:tc>
          <w:tcPr>
            <w:tcW w:w="573" w:type="pct"/>
            <w:shd w:val="clear" w:color="auto" w:fill="FFFFFF"/>
            <w:vAlign w:val="center"/>
          </w:tcPr>
          <w:p w14:paraId="2049147E"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c>
          <w:tcPr>
            <w:tcW w:w="494" w:type="pct"/>
            <w:shd w:val="clear" w:color="auto" w:fill="FFFFFF"/>
            <w:vAlign w:val="center"/>
          </w:tcPr>
          <w:p w14:paraId="2EA3FB1E"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w:t>
            </w:r>
          </w:p>
        </w:tc>
      </w:tr>
      <w:tr w:rsidR="002271AE" w:rsidRPr="002271AE" w14:paraId="2E698D02" w14:textId="77777777" w:rsidTr="00BA7A1E">
        <w:trPr>
          <w:jc w:val="center"/>
        </w:trPr>
        <w:tc>
          <w:tcPr>
            <w:tcW w:w="285" w:type="pct"/>
            <w:shd w:val="clear" w:color="auto" w:fill="FFFFFF"/>
            <w:vAlign w:val="center"/>
          </w:tcPr>
          <w:p w14:paraId="76F156B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1560" w:type="pct"/>
            <w:shd w:val="clear" w:color="auto" w:fill="FFFFFF"/>
            <w:vAlign w:val="center"/>
          </w:tcPr>
          <w:p w14:paraId="23981581"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gói hàng</w:t>
            </w:r>
          </w:p>
        </w:tc>
        <w:tc>
          <w:tcPr>
            <w:tcW w:w="423" w:type="pct"/>
            <w:shd w:val="clear" w:color="auto" w:fill="FFFFFF"/>
            <w:vAlign w:val="center"/>
          </w:tcPr>
          <w:p w14:paraId="1C7DAEB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Tờ</w:t>
            </w:r>
          </w:p>
        </w:tc>
        <w:tc>
          <w:tcPr>
            <w:tcW w:w="587" w:type="pct"/>
            <w:shd w:val="clear" w:color="auto" w:fill="FFFFFF"/>
            <w:vAlign w:val="center"/>
          </w:tcPr>
          <w:p w14:paraId="093A8550"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573" w:type="pct"/>
            <w:shd w:val="clear" w:color="auto" w:fill="FFFFFF"/>
            <w:vAlign w:val="center"/>
          </w:tcPr>
          <w:p w14:paraId="251910E7"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504" w:type="pct"/>
            <w:shd w:val="clear" w:color="auto" w:fill="FFFFFF"/>
            <w:vAlign w:val="center"/>
          </w:tcPr>
          <w:p w14:paraId="4DAA224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573" w:type="pct"/>
            <w:shd w:val="clear" w:color="auto" w:fill="FFFFFF"/>
            <w:vAlign w:val="center"/>
          </w:tcPr>
          <w:p w14:paraId="12F26FD0"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c>
          <w:tcPr>
            <w:tcW w:w="494" w:type="pct"/>
            <w:shd w:val="clear" w:color="auto" w:fill="FFFFFF"/>
            <w:vAlign w:val="center"/>
          </w:tcPr>
          <w:p w14:paraId="79B84CD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r>
      <w:tr w:rsidR="002271AE" w:rsidRPr="002271AE" w14:paraId="5F922488" w14:textId="77777777" w:rsidTr="00BA7A1E">
        <w:trPr>
          <w:jc w:val="center"/>
        </w:trPr>
        <w:tc>
          <w:tcPr>
            <w:tcW w:w="285" w:type="pct"/>
            <w:shd w:val="clear" w:color="auto" w:fill="FFFFFF"/>
            <w:vAlign w:val="center"/>
          </w:tcPr>
          <w:p w14:paraId="22534D96"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1560" w:type="pct"/>
            <w:shd w:val="clear" w:color="auto" w:fill="FFFFFF"/>
            <w:vAlign w:val="center"/>
          </w:tcPr>
          <w:p w14:paraId="70D42E62"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Sổ ghi chép</w:t>
            </w:r>
          </w:p>
        </w:tc>
        <w:tc>
          <w:tcPr>
            <w:tcW w:w="423" w:type="pct"/>
            <w:shd w:val="clear" w:color="auto" w:fill="FFFFFF"/>
            <w:vAlign w:val="center"/>
          </w:tcPr>
          <w:p w14:paraId="17045CF7"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587" w:type="pct"/>
            <w:shd w:val="clear" w:color="auto" w:fill="FFFFFF"/>
            <w:vAlign w:val="center"/>
          </w:tcPr>
          <w:p w14:paraId="4DB1A26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573" w:type="pct"/>
            <w:shd w:val="clear" w:color="auto" w:fill="FFFFFF"/>
            <w:vAlign w:val="center"/>
          </w:tcPr>
          <w:p w14:paraId="32AF9A97"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504" w:type="pct"/>
            <w:shd w:val="clear" w:color="auto" w:fill="FFFFFF"/>
            <w:vAlign w:val="center"/>
          </w:tcPr>
          <w:p w14:paraId="15CA588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573" w:type="pct"/>
            <w:shd w:val="clear" w:color="auto" w:fill="FFFFFF"/>
            <w:vAlign w:val="center"/>
          </w:tcPr>
          <w:p w14:paraId="0EB37D21"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c>
          <w:tcPr>
            <w:tcW w:w="494" w:type="pct"/>
            <w:shd w:val="clear" w:color="auto" w:fill="FFFFFF"/>
            <w:vAlign w:val="center"/>
          </w:tcPr>
          <w:p w14:paraId="16D40A0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w:t>
            </w:r>
          </w:p>
        </w:tc>
      </w:tr>
      <w:tr w:rsidR="002271AE" w:rsidRPr="002271AE" w14:paraId="59F9D1FB" w14:textId="77777777" w:rsidTr="00BA7A1E">
        <w:trPr>
          <w:jc w:val="center"/>
        </w:trPr>
        <w:tc>
          <w:tcPr>
            <w:tcW w:w="285" w:type="pct"/>
            <w:shd w:val="clear" w:color="auto" w:fill="FFFFFF"/>
            <w:vAlign w:val="center"/>
          </w:tcPr>
          <w:p w14:paraId="04905BC3"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1560" w:type="pct"/>
            <w:shd w:val="clear" w:color="auto" w:fill="FFFFFF"/>
            <w:vAlign w:val="center"/>
          </w:tcPr>
          <w:p w14:paraId="311CFFF6"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plotter 4 màu</w:t>
            </w:r>
          </w:p>
        </w:tc>
        <w:tc>
          <w:tcPr>
            <w:tcW w:w="423" w:type="pct"/>
            <w:shd w:val="clear" w:color="auto" w:fill="FFFFFF"/>
            <w:vAlign w:val="center"/>
          </w:tcPr>
          <w:p w14:paraId="40945C14"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587" w:type="pct"/>
            <w:shd w:val="clear" w:color="auto" w:fill="FFFFFF"/>
            <w:vAlign w:val="center"/>
          </w:tcPr>
          <w:p w14:paraId="2C53D8C1"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w:t>
            </w:r>
          </w:p>
        </w:tc>
        <w:tc>
          <w:tcPr>
            <w:tcW w:w="573" w:type="pct"/>
            <w:shd w:val="clear" w:color="auto" w:fill="FFFFFF"/>
            <w:vAlign w:val="center"/>
          </w:tcPr>
          <w:p w14:paraId="27AF3BB5"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0,003</w:t>
            </w:r>
          </w:p>
        </w:tc>
        <w:tc>
          <w:tcPr>
            <w:tcW w:w="504" w:type="pct"/>
            <w:shd w:val="clear" w:color="auto" w:fill="FFFFFF"/>
            <w:vAlign w:val="center"/>
          </w:tcPr>
          <w:p w14:paraId="08924F32"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w:t>
            </w:r>
          </w:p>
        </w:tc>
        <w:tc>
          <w:tcPr>
            <w:tcW w:w="573" w:type="pct"/>
            <w:shd w:val="clear" w:color="auto" w:fill="FFFFFF"/>
            <w:vAlign w:val="center"/>
          </w:tcPr>
          <w:p w14:paraId="6FF4ECBB"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w:t>
            </w:r>
          </w:p>
        </w:tc>
        <w:tc>
          <w:tcPr>
            <w:tcW w:w="494" w:type="pct"/>
            <w:shd w:val="clear" w:color="auto" w:fill="FFFFFF"/>
            <w:vAlign w:val="center"/>
          </w:tcPr>
          <w:p w14:paraId="222AAB49"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w:t>
            </w:r>
          </w:p>
        </w:tc>
      </w:tr>
      <w:tr w:rsidR="002271AE" w:rsidRPr="002271AE" w14:paraId="57B0BF0A" w14:textId="77777777" w:rsidTr="00BA7A1E">
        <w:trPr>
          <w:jc w:val="center"/>
        </w:trPr>
        <w:tc>
          <w:tcPr>
            <w:tcW w:w="285" w:type="pct"/>
            <w:shd w:val="clear" w:color="auto" w:fill="FFFFFF"/>
            <w:vAlign w:val="center"/>
          </w:tcPr>
          <w:p w14:paraId="5FF96871"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1560" w:type="pct"/>
            <w:shd w:val="clear" w:color="auto" w:fill="FFFFFF"/>
            <w:vAlign w:val="center"/>
          </w:tcPr>
          <w:p w14:paraId="7E28A438" w14:textId="77777777" w:rsidR="00BA7A1E" w:rsidRPr="002271AE" w:rsidRDefault="00BA7A1E" w:rsidP="00533C33">
            <w:pPr>
              <w:spacing w:before="60" w:after="60"/>
              <w:ind w:left="122" w:right="92"/>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Bảng thống kê hiện trạng ĐĐĐC các loại đất</w:t>
            </w:r>
          </w:p>
        </w:tc>
        <w:tc>
          <w:tcPr>
            <w:tcW w:w="423" w:type="pct"/>
            <w:shd w:val="clear" w:color="auto" w:fill="FFFFFF"/>
            <w:vAlign w:val="center"/>
          </w:tcPr>
          <w:p w14:paraId="7830EB21"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587" w:type="pct"/>
            <w:shd w:val="clear" w:color="auto" w:fill="FFFFFF"/>
            <w:vAlign w:val="center"/>
          </w:tcPr>
          <w:p w14:paraId="6CFF0471"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573" w:type="pct"/>
            <w:shd w:val="clear" w:color="auto" w:fill="FFFFFF"/>
            <w:vAlign w:val="center"/>
          </w:tcPr>
          <w:p w14:paraId="0E5A41EA"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504" w:type="pct"/>
            <w:shd w:val="clear" w:color="auto" w:fill="FFFFFF"/>
            <w:vAlign w:val="center"/>
          </w:tcPr>
          <w:p w14:paraId="379F5FF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573" w:type="pct"/>
            <w:shd w:val="clear" w:color="auto" w:fill="FFFFFF"/>
            <w:vAlign w:val="center"/>
          </w:tcPr>
          <w:p w14:paraId="7832264D"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c>
          <w:tcPr>
            <w:tcW w:w="494" w:type="pct"/>
            <w:shd w:val="clear" w:color="auto" w:fill="FFFFFF"/>
            <w:vAlign w:val="center"/>
          </w:tcPr>
          <w:p w14:paraId="36F45D6C" w14:textId="77777777" w:rsidR="00BA7A1E" w:rsidRPr="002271AE" w:rsidRDefault="00BA7A1E" w:rsidP="00533C33">
            <w:pPr>
              <w:spacing w:before="60" w:after="6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w:t>
            </w:r>
          </w:p>
        </w:tc>
      </w:tr>
    </w:tbl>
    <w:p w14:paraId="329DD56D" w14:textId="77777777" w:rsidR="00B10AB7" w:rsidRPr="002271AE" w:rsidRDefault="00B10AB7" w:rsidP="005F3402">
      <w:pPr>
        <w:rPr>
          <w:rFonts w:ascii="Times New Roman" w:hAnsi="Times New Roman" w:cs="Times New Roman"/>
          <w:b/>
          <w:color w:val="000000" w:themeColor="text1"/>
          <w:sz w:val="28"/>
          <w:szCs w:val="28"/>
        </w:rPr>
      </w:pPr>
      <w:bookmarkStart w:id="38" w:name="bookmark61"/>
      <w:r w:rsidRPr="002271AE">
        <w:rPr>
          <w:rFonts w:ascii="Times New Roman" w:hAnsi="Times New Roman" w:cs="Times New Roman"/>
          <w:b/>
          <w:color w:val="000000" w:themeColor="text1"/>
          <w:sz w:val="28"/>
          <w:szCs w:val="28"/>
          <w:u w:val="single"/>
        </w:rPr>
        <w:t>Ghi chú</w:t>
      </w:r>
      <w:r w:rsidRPr="002271AE">
        <w:rPr>
          <w:rFonts w:ascii="Times New Roman" w:hAnsi="Times New Roman" w:cs="Times New Roman"/>
          <w:b/>
          <w:color w:val="000000" w:themeColor="text1"/>
          <w:sz w:val="28"/>
          <w:szCs w:val="28"/>
        </w:rPr>
        <w:t>:</w:t>
      </w:r>
      <w:bookmarkEnd w:id="38"/>
    </w:p>
    <w:p w14:paraId="6C117490" w14:textId="77777777" w:rsidR="00B10AB7" w:rsidRPr="002271AE" w:rsidRDefault="006747A2"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(1) </w:t>
      </w:r>
      <w:r w:rsidR="00B10AB7" w:rsidRPr="002271AE">
        <w:rPr>
          <w:rFonts w:ascii="Times New Roman" w:hAnsi="Times New Roman" w:cs="Times New Roman"/>
          <w:color w:val="000000" w:themeColor="text1"/>
          <w:sz w:val="28"/>
          <w:szCs w:val="28"/>
        </w:rPr>
        <w:t xml:space="preserve">Mức vật liệu cho các </w:t>
      </w:r>
      <w:r w:rsidR="006F7C52" w:rsidRPr="002271AE">
        <w:rPr>
          <w:rFonts w:ascii="Times New Roman" w:hAnsi="Times New Roman" w:cs="Times New Roman"/>
          <w:color w:val="000000" w:themeColor="text1"/>
          <w:sz w:val="28"/>
          <w:szCs w:val="28"/>
        </w:rPr>
        <w:t>KK</w:t>
      </w:r>
      <w:r w:rsidRPr="002271AE">
        <w:rPr>
          <w:rFonts w:ascii="Times New Roman" w:hAnsi="Times New Roman" w:cs="Times New Roman"/>
          <w:color w:val="000000" w:themeColor="text1"/>
          <w:sz w:val="28"/>
          <w:szCs w:val="28"/>
        </w:rPr>
        <w:t xml:space="preserve"> khác nhau là như nhau.</w:t>
      </w:r>
    </w:p>
    <w:p w14:paraId="74B19A77" w14:textId="77777777" w:rsidR="00A22DD5" w:rsidRPr="002271AE" w:rsidRDefault="006747A2"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(2) </w:t>
      </w:r>
      <w:r w:rsidR="00B10AB7" w:rsidRPr="002271AE">
        <w:rPr>
          <w:rFonts w:ascii="Times New Roman" w:hAnsi="Times New Roman" w:cs="Times New Roman"/>
          <w:color w:val="000000" w:themeColor="text1"/>
          <w:sz w:val="28"/>
          <w:szCs w:val="28"/>
        </w:rPr>
        <w:t>Mức tại Bảng 6</w:t>
      </w:r>
      <w:r w:rsidR="00A501A1" w:rsidRPr="002271AE">
        <w:rPr>
          <w:rFonts w:ascii="Times New Roman" w:hAnsi="Times New Roman" w:cs="Times New Roman"/>
          <w:color w:val="000000" w:themeColor="text1"/>
          <w:sz w:val="28"/>
          <w:szCs w:val="28"/>
        </w:rPr>
        <w:t>3</w:t>
      </w:r>
      <w:r w:rsidR="00B10AB7" w:rsidRPr="002271AE">
        <w:rPr>
          <w:rFonts w:ascii="Times New Roman" w:hAnsi="Times New Roman" w:cs="Times New Roman"/>
          <w:color w:val="000000" w:themeColor="text1"/>
          <w:sz w:val="28"/>
          <w:szCs w:val="28"/>
        </w:rPr>
        <w:t xml:space="preserve"> tính cho mảnh bản đồ có mức độ biến động từ 15% số thửa đất trở xuống; trường hợp mảnh bản đồ có mức độ biến động trên 15% số thửa th</w:t>
      </w:r>
      <w:r w:rsidRPr="002271AE">
        <w:rPr>
          <w:rFonts w:ascii="Times New Roman" w:hAnsi="Times New Roman" w:cs="Times New Roman"/>
          <w:color w:val="000000" w:themeColor="text1"/>
          <w:sz w:val="28"/>
          <w:szCs w:val="28"/>
        </w:rPr>
        <w:t>ì</w:t>
      </w:r>
      <w:r w:rsidR="00B10AB7" w:rsidRPr="002271AE">
        <w:rPr>
          <w:rFonts w:ascii="Times New Roman" w:hAnsi="Times New Roman" w:cs="Times New Roman"/>
          <w:color w:val="000000" w:themeColor="text1"/>
          <w:sz w:val="28"/>
          <w:szCs w:val="28"/>
        </w:rPr>
        <w:t xml:space="preserve"> số lượng thửa đất biến động trên 15% đến 25% được tính bằng 0,9 lần mức trên; số lượng thửa đất biến động trên 25% đến 40% hoặc trên 40% nhưng các thửa đất biến động không tập trung được tính bằng 0,8 lần mứ</w:t>
      </w:r>
      <w:bookmarkStart w:id="39" w:name="bookmark62"/>
      <w:r w:rsidR="002F3EE4" w:rsidRPr="002271AE">
        <w:rPr>
          <w:rFonts w:ascii="Times New Roman" w:hAnsi="Times New Roman" w:cs="Times New Roman"/>
          <w:color w:val="000000" w:themeColor="text1"/>
          <w:sz w:val="28"/>
          <w:szCs w:val="28"/>
        </w:rPr>
        <w:t>c trên.</w:t>
      </w:r>
    </w:p>
    <w:p w14:paraId="5C7FC5A2" w14:textId="77777777" w:rsidR="00B10AB7" w:rsidRPr="002271AE" w:rsidRDefault="00B10AB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V. TRÍCH ĐO ĐỊA CHÍNH THỬA ĐẤT</w:t>
      </w:r>
      <w:bookmarkEnd w:id="39"/>
    </w:p>
    <w:p w14:paraId="2CCDC22D" w14:textId="77777777" w:rsidR="00B10AB7" w:rsidRPr="002271AE" w:rsidRDefault="00B10AB7"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Mức dụng cụ, vật tư và thiết bị cho trích đo thửa đất tính như sau:</w:t>
      </w:r>
    </w:p>
    <w:p w14:paraId="6C9F0885" w14:textId="77777777" w:rsidR="00B10AB7" w:rsidRPr="002271AE" w:rsidRDefault="006747A2"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1. </w:t>
      </w:r>
      <w:r w:rsidR="00B10AB7" w:rsidRPr="002271AE">
        <w:rPr>
          <w:rFonts w:ascii="Times New Roman" w:hAnsi="Times New Roman" w:cs="Times New Roman"/>
          <w:color w:val="000000" w:themeColor="text1"/>
          <w:sz w:val="28"/>
          <w:szCs w:val="28"/>
        </w:rPr>
        <w:t>Đất đô thị: Mức cho trích đo thửa đ</w:t>
      </w:r>
      <w:r w:rsidRPr="002271AE">
        <w:rPr>
          <w:rFonts w:ascii="Times New Roman" w:hAnsi="Times New Roman" w:cs="Times New Roman"/>
          <w:color w:val="000000" w:themeColor="text1"/>
          <w:sz w:val="28"/>
          <w:szCs w:val="28"/>
        </w:rPr>
        <w:t>ấ</w:t>
      </w:r>
      <w:r w:rsidR="00B10AB7" w:rsidRPr="002271AE">
        <w:rPr>
          <w:rFonts w:ascii="Times New Roman" w:hAnsi="Times New Roman" w:cs="Times New Roman"/>
          <w:color w:val="000000" w:themeColor="text1"/>
          <w:sz w:val="28"/>
          <w:szCs w:val="28"/>
        </w:rPr>
        <w:t>t dưới 100m</w:t>
      </w:r>
      <w:r w:rsidR="00B10AB7" w:rsidRPr="002271AE">
        <w:rPr>
          <w:rFonts w:ascii="Times New Roman" w:hAnsi="Times New Roman" w:cs="Times New Roman"/>
          <w:color w:val="000000" w:themeColor="text1"/>
          <w:sz w:val="28"/>
          <w:szCs w:val="28"/>
          <w:vertAlign w:val="superscript"/>
        </w:rPr>
        <w:t>2</w:t>
      </w:r>
      <w:r w:rsidR="00B10AB7" w:rsidRPr="002271AE">
        <w:rPr>
          <w:rFonts w:ascii="Times New Roman" w:hAnsi="Times New Roman" w:cs="Times New Roman"/>
          <w:color w:val="000000" w:themeColor="text1"/>
          <w:sz w:val="28"/>
          <w:szCs w:val="28"/>
        </w:rPr>
        <w:t>, tính bằng 0,02 mức vật tư, thiết bị (ngoại và nội nghiệp) của đo vẽ BĐĐC gốc tỷ lệ 1/500 loại khó khăn 4. Các thửa khác tính tăng theo hệ số (tính theo tỷ lệ thay đổi mức lao động của thửa đất đó với mức lao động của thửa đất dưới 100m</w:t>
      </w:r>
      <w:r w:rsidR="00B10AB7" w:rsidRPr="002271AE">
        <w:rPr>
          <w:rFonts w:ascii="Times New Roman" w:hAnsi="Times New Roman" w:cs="Times New Roman"/>
          <w:color w:val="000000" w:themeColor="text1"/>
          <w:sz w:val="28"/>
          <w:szCs w:val="28"/>
          <w:vertAlign w:val="superscript"/>
        </w:rPr>
        <w:t>2</w:t>
      </w:r>
      <w:r w:rsidR="00B10AB7" w:rsidRPr="002271AE">
        <w:rPr>
          <w:rFonts w:ascii="Times New Roman" w:hAnsi="Times New Roman" w:cs="Times New Roman"/>
          <w:color w:val="000000" w:themeColor="text1"/>
          <w:sz w:val="28"/>
          <w:szCs w:val="28"/>
        </w:rPr>
        <w:t>).</w:t>
      </w:r>
    </w:p>
    <w:p w14:paraId="2C16BDCB" w14:textId="77777777" w:rsidR="00B10AB7" w:rsidRPr="002271AE" w:rsidRDefault="006747A2"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2. </w:t>
      </w:r>
      <w:r w:rsidR="00B10AB7" w:rsidRPr="002271AE">
        <w:rPr>
          <w:rFonts w:ascii="Times New Roman" w:hAnsi="Times New Roman" w:cs="Times New Roman"/>
          <w:color w:val="000000" w:themeColor="text1"/>
          <w:sz w:val="28"/>
          <w:szCs w:val="28"/>
        </w:rPr>
        <w:t>Đất ngoài khu vực đô thị: Mức cho trích đo thửa đất dưới 100m</w:t>
      </w:r>
      <w:r w:rsidR="00B10AB7" w:rsidRPr="002271AE">
        <w:rPr>
          <w:rFonts w:ascii="Times New Roman" w:hAnsi="Times New Roman" w:cs="Times New Roman"/>
          <w:color w:val="000000" w:themeColor="text1"/>
          <w:sz w:val="28"/>
          <w:szCs w:val="28"/>
          <w:vertAlign w:val="superscript"/>
        </w:rPr>
        <w:t>2</w:t>
      </w:r>
      <w:r w:rsidR="00B10AB7" w:rsidRPr="002271AE">
        <w:rPr>
          <w:rFonts w:ascii="Times New Roman" w:hAnsi="Times New Roman" w:cs="Times New Roman"/>
          <w:color w:val="000000" w:themeColor="text1"/>
          <w:sz w:val="28"/>
          <w:szCs w:val="28"/>
        </w:rPr>
        <w:t xml:space="preserve">, tính bằng 0,02 mức vật tư, thiết bị (ngoại và nội nghiệp) của đo vẽ BĐĐC tỷ lệ 1/500 </w:t>
      </w:r>
      <w:r w:rsidR="006750BC" w:rsidRPr="002271AE">
        <w:rPr>
          <w:rFonts w:ascii="Times New Roman" w:hAnsi="Times New Roman" w:cs="Times New Roman"/>
          <w:color w:val="000000" w:themeColor="text1"/>
          <w:sz w:val="28"/>
          <w:szCs w:val="28"/>
        </w:rPr>
        <w:t>KK3</w:t>
      </w:r>
      <w:r w:rsidR="00B10AB7" w:rsidRPr="002271AE">
        <w:rPr>
          <w:rFonts w:ascii="Times New Roman" w:hAnsi="Times New Roman" w:cs="Times New Roman"/>
          <w:color w:val="000000" w:themeColor="text1"/>
          <w:sz w:val="28"/>
          <w:szCs w:val="28"/>
        </w:rPr>
        <w:t xml:space="preserve">. Các thửa khác tính tăng theo hệ số (tính theo tỷ lệ thay đổi mức lao động của thửa đất đó với mức lao động của thửa đất dưới </w:t>
      </w:r>
      <w:r w:rsidRPr="002271AE">
        <w:rPr>
          <w:rFonts w:ascii="Times New Roman" w:hAnsi="Times New Roman" w:cs="Times New Roman"/>
          <w:color w:val="000000" w:themeColor="text1"/>
          <w:sz w:val="28"/>
          <w:szCs w:val="28"/>
        </w:rPr>
        <w:t>100m</w:t>
      </w:r>
      <w:r w:rsidRPr="002271AE">
        <w:rPr>
          <w:rFonts w:ascii="Times New Roman" w:hAnsi="Times New Roman" w:cs="Times New Roman"/>
          <w:color w:val="000000" w:themeColor="text1"/>
          <w:sz w:val="28"/>
          <w:szCs w:val="28"/>
          <w:vertAlign w:val="superscript"/>
        </w:rPr>
        <w:t>2</w:t>
      </w:r>
      <w:r w:rsidR="00B10AB7" w:rsidRPr="002271AE">
        <w:rPr>
          <w:rFonts w:ascii="Times New Roman" w:hAnsi="Times New Roman" w:cs="Times New Roman"/>
          <w:color w:val="000000" w:themeColor="text1"/>
          <w:sz w:val="28"/>
          <w:szCs w:val="28"/>
        </w:rPr>
        <w:t>).</w:t>
      </w:r>
    </w:p>
    <w:p w14:paraId="7F7BE8BD" w14:textId="77777777" w:rsidR="00B10AB7" w:rsidRPr="002271AE" w:rsidRDefault="006747A2"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3. </w:t>
      </w:r>
      <w:r w:rsidR="00B10AB7" w:rsidRPr="002271AE">
        <w:rPr>
          <w:rFonts w:ascii="Times New Roman" w:hAnsi="Times New Roman" w:cs="Times New Roman"/>
          <w:color w:val="000000" w:themeColor="text1"/>
          <w:sz w:val="28"/>
          <w:szCs w:val="28"/>
        </w:rPr>
        <w:t xml:space="preserve">Mức trích đo thửa đất lớn hơn </w:t>
      </w:r>
      <w:r w:rsidRPr="002271AE">
        <w:rPr>
          <w:rFonts w:ascii="Times New Roman" w:hAnsi="Times New Roman" w:cs="Times New Roman"/>
          <w:color w:val="000000" w:themeColor="text1"/>
          <w:sz w:val="28"/>
          <w:szCs w:val="28"/>
        </w:rPr>
        <w:t>10.000m</w:t>
      </w:r>
      <w:r w:rsidRPr="002271AE">
        <w:rPr>
          <w:rFonts w:ascii="Times New Roman" w:hAnsi="Times New Roman" w:cs="Times New Roman"/>
          <w:color w:val="000000" w:themeColor="text1"/>
          <w:sz w:val="28"/>
          <w:szCs w:val="28"/>
          <w:vertAlign w:val="superscript"/>
        </w:rPr>
        <w:t>2</w:t>
      </w:r>
      <w:r w:rsidRPr="002271AE">
        <w:rPr>
          <w:rFonts w:ascii="Times New Roman" w:hAnsi="Times New Roman" w:cs="Times New Roman"/>
          <w:color w:val="000000" w:themeColor="text1"/>
          <w:sz w:val="28"/>
          <w:szCs w:val="28"/>
        </w:rPr>
        <w:t xml:space="preserve"> (1</w:t>
      </w:r>
      <w:r w:rsidR="00B10AB7" w:rsidRPr="002271AE">
        <w:rPr>
          <w:rFonts w:ascii="Times New Roman" w:hAnsi="Times New Roman" w:cs="Times New Roman"/>
          <w:color w:val="000000" w:themeColor="text1"/>
          <w:sz w:val="28"/>
          <w:szCs w:val="28"/>
        </w:rPr>
        <w:t>ha) như sau:</w:t>
      </w:r>
    </w:p>
    <w:p w14:paraId="4F9C8C40" w14:textId="77777777" w:rsidR="00B10AB7" w:rsidRPr="002271AE" w:rsidRDefault="006747A2"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 </w:t>
      </w:r>
      <w:r w:rsidR="00B10AB7" w:rsidRPr="002271AE">
        <w:rPr>
          <w:rFonts w:ascii="Times New Roman" w:hAnsi="Times New Roman" w:cs="Times New Roman"/>
          <w:color w:val="000000" w:themeColor="text1"/>
          <w:sz w:val="28"/>
          <w:szCs w:val="28"/>
        </w:rPr>
        <w:t>Mức trích đo thửa đất từ trên 1 ha đế</w:t>
      </w:r>
      <w:r w:rsidRPr="002271AE">
        <w:rPr>
          <w:rFonts w:ascii="Times New Roman" w:hAnsi="Times New Roman" w:cs="Times New Roman"/>
          <w:color w:val="000000" w:themeColor="text1"/>
          <w:sz w:val="28"/>
          <w:szCs w:val="28"/>
        </w:rPr>
        <w:t>n 10</w:t>
      </w:r>
      <w:r w:rsidR="00CC55EA" w:rsidRPr="002271AE">
        <w:rPr>
          <w:rFonts w:ascii="Times New Roman" w:hAnsi="Times New Roman" w:cs="Times New Roman"/>
          <w:color w:val="000000" w:themeColor="text1"/>
          <w:sz w:val="28"/>
          <w:szCs w:val="28"/>
        </w:rPr>
        <w:t xml:space="preserve"> </w:t>
      </w:r>
      <w:r w:rsidR="00B10AB7" w:rsidRPr="002271AE">
        <w:rPr>
          <w:rFonts w:ascii="Times New Roman" w:hAnsi="Times New Roman" w:cs="Times New Roman"/>
          <w:color w:val="000000" w:themeColor="text1"/>
          <w:sz w:val="28"/>
          <w:szCs w:val="28"/>
        </w:rPr>
        <w:t>ha tính bằng 1,20 định mức trích đo thửa đất từ trên 3.000m</w:t>
      </w:r>
      <w:r w:rsidR="00B10AB7" w:rsidRPr="002271AE">
        <w:rPr>
          <w:rFonts w:ascii="Times New Roman" w:hAnsi="Times New Roman" w:cs="Times New Roman"/>
          <w:color w:val="000000" w:themeColor="text1"/>
          <w:sz w:val="28"/>
          <w:szCs w:val="28"/>
          <w:vertAlign w:val="superscript"/>
        </w:rPr>
        <w:t>2</w:t>
      </w:r>
      <w:r w:rsidR="00B10AB7" w:rsidRPr="002271AE">
        <w:rPr>
          <w:rFonts w:ascii="Times New Roman" w:hAnsi="Times New Roman" w:cs="Times New Roman"/>
          <w:color w:val="000000" w:themeColor="text1"/>
          <w:sz w:val="28"/>
          <w:szCs w:val="28"/>
        </w:rPr>
        <w:t xml:space="preserve"> đến 10</w:t>
      </w:r>
      <w:r w:rsidR="00CC55EA" w:rsidRPr="002271AE">
        <w:rPr>
          <w:rFonts w:ascii="Times New Roman" w:hAnsi="Times New Roman" w:cs="Times New Roman"/>
          <w:color w:val="000000" w:themeColor="text1"/>
          <w:sz w:val="28"/>
          <w:szCs w:val="28"/>
        </w:rPr>
        <w:t>.</w:t>
      </w:r>
      <w:r w:rsidR="00B10AB7" w:rsidRPr="002271AE">
        <w:rPr>
          <w:rFonts w:ascii="Times New Roman" w:hAnsi="Times New Roman" w:cs="Times New Roman"/>
          <w:color w:val="000000" w:themeColor="text1"/>
          <w:sz w:val="28"/>
          <w:szCs w:val="28"/>
        </w:rPr>
        <w:t>000m</w:t>
      </w:r>
      <w:r w:rsidR="00B10AB7" w:rsidRPr="002271AE">
        <w:rPr>
          <w:rFonts w:ascii="Times New Roman" w:hAnsi="Times New Roman" w:cs="Times New Roman"/>
          <w:color w:val="000000" w:themeColor="text1"/>
          <w:sz w:val="28"/>
          <w:szCs w:val="28"/>
          <w:vertAlign w:val="superscript"/>
        </w:rPr>
        <w:t>2</w:t>
      </w:r>
      <w:r w:rsidR="00B10AB7" w:rsidRPr="002271AE">
        <w:rPr>
          <w:rFonts w:ascii="Times New Roman" w:hAnsi="Times New Roman" w:cs="Times New Roman"/>
          <w:color w:val="000000" w:themeColor="text1"/>
          <w:sz w:val="28"/>
          <w:szCs w:val="28"/>
        </w:rPr>
        <w:t>;</w:t>
      </w:r>
    </w:p>
    <w:p w14:paraId="43BD5B2D" w14:textId="77777777" w:rsidR="00B10AB7" w:rsidRPr="002271AE" w:rsidRDefault="006747A2"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 </w:t>
      </w:r>
      <w:r w:rsidR="00B10AB7" w:rsidRPr="002271AE">
        <w:rPr>
          <w:rFonts w:ascii="Times New Roman" w:hAnsi="Times New Roman" w:cs="Times New Roman"/>
          <w:color w:val="000000" w:themeColor="text1"/>
          <w:sz w:val="28"/>
          <w:szCs w:val="28"/>
        </w:rPr>
        <w:t>Mức trích đo thửa đất từ</w:t>
      </w:r>
      <w:r w:rsidRPr="002271AE">
        <w:rPr>
          <w:rFonts w:ascii="Times New Roman" w:hAnsi="Times New Roman" w:cs="Times New Roman"/>
          <w:color w:val="000000" w:themeColor="text1"/>
          <w:sz w:val="28"/>
          <w:szCs w:val="28"/>
        </w:rPr>
        <w:t xml:space="preserve"> trên 10</w:t>
      </w:r>
      <w:r w:rsidR="00B10AB7" w:rsidRPr="002271AE">
        <w:rPr>
          <w:rFonts w:ascii="Times New Roman" w:hAnsi="Times New Roman" w:cs="Times New Roman"/>
          <w:color w:val="000000" w:themeColor="text1"/>
          <w:sz w:val="28"/>
          <w:szCs w:val="28"/>
        </w:rPr>
        <w:t>ha đến 50ha tính bằng 1,30 định mức trích đo thửa đất từ trên 3.000m</w:t>
      </w:r>
      <w:r w:rsidR="00B10AB7" w:rsidRPr="002271AE">
        <w:rPr>
          <w:rFonts w:ascii="Times New Roman" w:hAnsi="Times New Roman" w:cs="Times New Roman"/>
          <w:color w:val="000000" w:themeColor="text1"/>
          <w:sz w:val="28"/>
          <w:szCs w:val="28"/>
          <w:vertAlign w:val="superscript"/>
        </w:rPr>
        <w:t>2</w:t>
      </w:r>
      <w:r w:rsidR="00B10AB7" w:rsidRPr="002271AE">
        <w:rPr>
          <w:rFonts w:ascii="Times New Roman" w:hAnsi="Times New Roman" w:cs="Times New Roman"/>
          <w:color w:val="000000" w:themeColor="text1"/>
          <w:sz w:val="28"/>
          <w:szCs w:val="28"/>
        </w:rPr>
        <w:t xml:space="preserve"> đến </w:t>
      </w:r>
      <w:r w:rsidRPr="002271AE">
        <w:rPr>
          <w:rFonts w:ascii="Times New Roman" w:hAnsi="Times New Roman" w:cs="Times New Roman"/>
          <w:color w:val="000000" w:themeColor="text1"/>
          <w:sz w:val="28"/>
          <w:szCs w:val="28"/>
        </w:rPr>
        <w:t>10.000</w:t>
      </w:r>
      <w:r w:rsidR="00B10AB7" w:rsidRPr="002271AE">
        <w:rPr>
          <w:rFonts w:ascii="Times New Roman" w:hAnsi="Times New Roman" w:cs="Times New Roman"/>
          <w:color w:val="000000" w:themeColor="text1"/>
          <w:sz w:val="28"/>
          <w:szCs w:val="28"/>
        </w:rPr>
        <w:t>m</w:t>
      </w:r>
      <w:r w:rsidR="00B10AB7" w:rsidRPr="002271AE">
        <w:rPr>
          <w:rFonts w:ascii="Times New Roman" w:hAnsi="Times New Roman" w:cs="Times New Roman"/>
          <w:color w:val="000000" w:themeColor="text1"/>
          <w:sz w:val="28"/>
          <w:szCs w:val="28"/>
          <w:vertAlign w:val="superscript"/>
        </w:rPr>
        <w:t>2</w:t>
      </w:r>
      <w:r w:rsidR="00B10AB7" w:rsidRPr="002271AE">
        <w:rPr>
          <w:rFonts w:ascii="Times New Roman" w:hAnsi="Times New Roman" w:cs="Times New Roman"/>
          <w:color w:val="000000" w:themeColor="text1"/>
          <w:sz w:val="28"/>
          <w:szCs w:val="28"/>
        </w:rPr>
        <w:t>;</w:t>
      </w:r>
    </w:p>
    <w:p w14:paraId="525FA4B7" w14:textId="77777777" w:rsidR="00B10AB7" w:rsidRPr="002271AE" w:rsidRDefault="006747A2"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lastRenderedPageBreak/>
        <w:t xml:space="preserve">- </w:t>
      </w:r>
      <w:r w:rsidR="00B10AB7" w:rsidRPr="002271AE">
        <w:rPr>
          <w:rFonts w:ascii="Times New Roman" w:hAnsi="Times New Roman" w:cs="Times New Roman"/>
          <w:color w:val="000000" w:themeColor="text1"/>
          <w:sz w:val="28"/>
          <w:szCs w:val="28"/>
        </w:rPr>
        <w:t>Mức trích đo thửa đất từ trên 50ha đế</w:t>
      </w:r>
      <w:r w:rsidRPr="002271AE">
        <w:rPr>
          <w:rFonts w:ascii="Times New Roman" w:hAnsi="Times New Roman" w:cs="Times New Roman"/>
          <w:color w:val="000000" w:themeColor="text1"/>
          <w:sz w:val="28"/>
          <w:szCs w:val="28"/>
        </w:rPr>
        <w:t>n 100ha tính bằ</w:t>
      </w:r>
      <w:r w:rsidR="00B10AB7" w:rsidRPr="002271AE">
        <w:rPr>
          <w:rFonts w:ascii="Times New Roman" w:hAnsi="Times New Roman" w:cs="Times New Roman"/>
          <w:color w:val="000000" w:themeColor="text1"/>
          <w:sz w:val="28"/>
          <w:szCs w:val="28"/>
        </w:rPr>
        <w:t>ng 1,40 định mức trích đo thửa đất từ trên 3.000m</w:t>
      </w:r>
      <w:r w:rsidR="00B10AB7" w:rsidRPr="002271AE">
        <w:rPr>
          <w:rFonts w:ascii="Times New Roman" w:hAnsi="Times New Roman" w:cs="Times New Roman"/>
          <w:color w:val="000000" w:themeColor="text1"/>
          <w:sz w:val="28"/>
          <w:szCs w:val="28"/>
          <w:vertAlign w:val="superscript"/>
        </w:rPr>
        <w:t>2</w:t>
      </w:r>
      <w:r w:rsidR="00B10AB7" w:rsidRPr="002271AE">
        <w:rPr>
          <w:rFonts w:ascii="Times New Roman" w:hAnsi="Times New Roman" w:cs="Times New Roman"/>
          <w:color w:val="000000" w:themeColor="text1"/>
          <w:sz w:val="28"/>
          <w:szCs w:val="28"/>
        </w:rPr>
        <w:t xml:space="preserve"> đế</w:t>
      </w:r>
      <w:r w:rsidRPr="002271AE">
        <w:rPr>
          <w:rFonts w:ascii="Times New Roman" w:hAnsi="Times New Roman" w:cs="Times New Roman"/>
          <w:color w:val="000000" w:themeColor="text1"/>
          <w:sz w:val="28"/>
          <w:szCs w:val="28"/>
        </w:rPr>
        <w:t>n 10.000</w:t>
      </w:r>
      <w:r w:rsidR="00B10AB7" w:rsidRPr="002271AE">
        <w:rPr>
          <w:rFonts w:ascii="Times New Roman" w:hAnsi="Times New Roman" w:cs="Times New Roman"/>
          <w:color w:val="000000" w:themeColor="text1"/>
          <w:sz w:val="28"/>
          <w:szCs w:val="28"/>
        </w:rPr>
        <w:t>m</w:t>
      </w:r>
      <w:r w:rsidR="00B10AB7" w:rsidRPr="002271AE">
        <w:rPr>
          <w:rFonts w:ascii="Times New Roman" w:hAnsi="Times New Roman" w:cs="Times New Roman"/>
          <w:color w:val="000000" w:themeColor="text1"/>
          <w:sz w:val="28"/>
          <w:szCs w:val="28"/>
          <w:vertAlign w:val="superscript"/>
        </w:rPr>
        <w:t>2</w:t>
      </w:r>
      <w:r w:rsidR="00B10AB7" w:rsidRPr="002271AE">
        <w:rPr>
          <w:rFonts w:ascii="Times New Roman" w:hAnsi="Times New Roman" w:cs="Times New Roman"/>
          <w:color w:val="000000" w:themeColor="text1"/>
          <w:sz w:val="28"/>
          <w:szCs w:val="28"/>
        </w:rPr>
        <w:t>;</w:t>
      </w:r>
    </w:p>
    <w:p w14:paraId="3A3ED261" w14:textId="77777777" w:rsidR="00B10AB7" w:rsidRPr="002271AE" w:rsidRDefault="006747A2"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 </w:t>
      </w:r>
      <w:r w:rsidR="00B10AB7" w:rsidRPr="002271AE">
        <w:rPr>
          <w:rFonts w:ascii="Times New Roman" w:hAnsi="Times New Roman" w:cs="Times New Roman"/>
          <w:color w:val="000000" w:themeColor="text1"/>
          <w:sz w:val="28"/>
          <w:szCs w:val="28"/>
        </w:rPr>
        <w:t>Mức trích đo thửa đất từ</w:t>
      </w:r>
      <w:r w:rsidRPr="002271AE">
        <w:rPr>
          <w:rFonts w:ascii="Times New Roman" w:hAnsi="Times New Roman" w:cs="Times New Roman"/>
          <w:color w:val="000000" w:themeColor="text1"/>
          <w:sz w:val="28"/>
          <w:szCs w:val="28"/>
        </w:rPr>
        <w:t xml:space="preserve"> trên 100</w:t>
      </w:r>
      <w:r w:rsidR="00B10AB7" w:rsidRPr="002271AE">
        <w:rPr>
          <w:rFonts w:ascii="Times New Roman" w:hAnsi="Times New Roman" w:cs="Times New Roman"/>
          <w:color w:val="000000" w:themeColor="text1"/>
          <w:sz w:val="28"/>
          <w:szCs w:val="28"/>
        </w:rPr>
        <w:t>ha đến 500ha tính bằng 1,60 định mức trích đo thửa đất từ trên 3.000m</w:t>
      </w:r>
      <w:r w:rsidR="00B10AB7" w:rsidRPr="002271AE">
        <w:rPr>
          <w:rFonts w:ascii="Times New Roman" w:hAnsi="Times New Roman" w:cs="Times New Roman"/>
          <w:color w:val="000000" w:themeColor="text1"/>
          <w:sz w:val="28"/>
          <w:szCs w:val="28"/>
          <w:vertAlign w:val="superscript"/>
        </w:rPr>
        <w:t>2</w:t>
      </w:r>
      <w:r w:rsidR="00B10AB7" w:rsidRPr="002271AE">
        <w:rPr>
          <w:rFonts w:ascii="Times New Roman" w:hAnsi="Times New Roman" w:cs="Times New Roman"/>
          <w:color w:val="000000" w:themeColor="text1"/>
          <w:sz w:val="28"/>
          <w:szCs w:val="28"/>
        </w:rPr>
        <w:t xml:space="preserve"> đến </w:t>
      </w:r>
      <w:r w:rsidRPr="002271AE">
        <w:rPr>
          <w:rFonts w:ascii="Times New Roman" w:hAnsi="Times New Roman" w:cs="Times New Roman"/>
          <w:color w:val="000000" w:themeColor="text1"/>
          <w:sz w:val="28"/>
          <w:szCs w:val="28"/>
        </w:rPr>
        <w:t>10.000</w:t>
      </w:r>
      <w:r w:rsidR="00B10AB7" w:rsidRPr="002271AE">
        <w:rPr>
          <w:rFonts w:ascii="Times New Roman" w:hAnsi="Times New Roman" w:cs="Times New Roman"/>
          <w:color w:val="000000" w:themeColor="text1"/>
          <w:sz w:val="28"/>
          <w:szCs w:val="28"/>
        </w:rPr>
        <w:t>m</w:t>
      </w:r>
      <w:r w:rsidR="00B10AB7" w:rsidRPr="002271AE">
        <w:rPr>
          <w:rFonts w:ascii="Times New Roman" w:hAnsi="Times New Roman" w:cs="Times New Roman"/>
          <w:color w:val="000000" w:themeColor="text1"/>
          <w:sz w:val="28"/>
          <w:szCs w:val="28"/>
          <w:vertAlign w:val="superscript"/>
        </w:rPr>
        <w:t>2</w:t>
      </w:r>
      <w:r w:rsidR="00B10AB7" w:rsidRPr="002271AE">
        <w:rPr>
          <w:rFonts w:ascii="Times New Roman" w:hAnsi="Times New Roman" w:cs="Times New Roman"/>
          <w:color w:val="000000" w:themeColor="text1"/>
          <w:sz w:val="28"/>
          <w:szCs w:val="28"/>
        </w:rPr>
        <w:t>;</w:t>
      </w:r>
    </w:p>
    <w:p w14:paraId="17199B2C" w14:textId="77777777" w:rsidR="00B10AB7" w:rsidRPr="002271AE" w:rsidRDefault="006747A2"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 </w:t>
      </w:r>
      <w:r w:rsidR="00B10AB7" w:rsidRPr="002271AE">
        <w:rPr>
          <w:rFonts w:ascii="Times New Roman" w:hAnsi="Times New Roman" w:cs="Times New Roman"/>
          <w:color w:val="000000" w:themeColor="text1"/>
          <w:sz w:val="28"/>
          <w:szCs w:val="28"/>
        </w:rPr>
        <w:t>Mức trích đo thửa đất từ trên 500ha đế</w:t>
      </w:r>
      <w:r w:rsidRPr="002271AE">
        <w:rPr>
          <w:rFonts w:ascii="Times New Roman" w:hAnsi="Times New Roman" w:cs="Times New Roman"/>
          <w:color w:val="000000" w:themeColor="text1"/>
          <w:sz w:val="28"/>
          <w:szCs w:val="28"/>
        </w:rPr>
        <w:t>n 1000</w:t>
      </w:r>
      <w:r w:rsidR="00B10AB7" w:rsidRPr="002271AE">
        <w:rPr>
          <w:rFonts w:ascii="Times New Roman" w:hAnsi="Times New Roman" w:cs="Times New Roman"/>
          <w:color w:val="000000" w:themeColor="text1"/>
          <w:sz w:val="28"/>
          <w:szCs w:val="28"/>
        </w:rPr>
        <w:t xml:space="preserve">ha tính bằng 1,80 định mức trích đo thửa đất từ </w:t>
      </w:r>
      <w:r w:rsidRPr="002271AE">
        <w:rPr>
          <w:rFonts w:ascii="Times New Roman" w:hAnsi="Times New Roman" w:cs="Times New Roman"/>
          <w:color w:val="000000" w:themeColor="text1"/>
          <w:sz w:val="28"/>
          <w:szCs w:val="28"/>
        </w:rPr>
        <w:t>trên 3.000m</w:t>
      </w:r>
      <w:r w:rsidRPr="002271AE">
        <w:rPr>
          <w:rFonts w:ascii="Times New Roman" w:hAnsi="Times New Roman" w:cs="Times New Roman"/>
          <w:color w:val="000000" w:themeColor="text1"/>
          <w:sz w:val="28"/>
          <w:szCs w:val="28"/>
          <w:vertAlign w:val="superscript"/>
        </w:rPr>
        <w:t>2</w:t>
      </w:r>
      <w:r w:rsidRPr="002271AE">
        <w:rPr>
          <w:rFonts w:ascii="Times New Roman" w:hAnsi="Times New Roman" w:cs="Times New Roman"/>
          <w:color w:val="000000" w:themeColor="text1"/>
          <w:sz w:val="28"/>
          <w:szCs w:val="28"/>
        </w:rPr>
        <w:t xml:space="preserve"> đến 10.000m</w:t>
      </w:r>
      <w:r w:rsidRPr="002271AE">
        <w:rPr>
          <w:rFonts w:ascii="Times New Roman" w:hAnsi="Times New Roman" w:cs="Times New Roman"/>
          <w:color w:val="000000" w:themeColor="text1"/>
          <w:sz w:val="28"/>
          <w:szCs w:val="28"/>
          <w:vertAlign w:val="superscript"/>
        </w:rPr>
        <w:t>2</w:t>
      </w:r>
      <w:r w:rsidRPr="002271AE">
        <w:rPr>
          <w:rFonts w:ascii="Times New Roman" w:hAnsi="Times New Roman" w:cs="Times New Roman"/>
          <w:color w:val="000000" w:themeColor="text1"/>
          <w:sz w:val="28"/>
          <w:szCs w:val="28"/>
        </w:rPr>
        <w:t>;</w:t>
      </w:r>
    </w:p>
    <w:p w14:paraId="4C62A8D9" w14:textId="77777777" w:rsidR="00B10AB7" w:rsidRPr="002271AE" w:rsidRDefault="00F021C7"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 </w:t>
      </w:r>
      <w:r w:rsidR="00B10AB7" w:rsidRPr="002271AE">
        <w:rPr>
          <w:rFonts w:ascii="Times New Roman" w:hAnsi="Times New Roman" w:cs="Times New Roman"/>
          <w:color w:val="000000" w:themeColor="text1"/>
          <w:sz w:val="28"/>
          <w:szCs w:val="28"/>
        </w:rPr>
        <w:t xml:space="preserve">Mức trích đo thửa đất từ trên </w:t>
      </w:r>
      <w:r w:rsidRPr="002271AE">
        <w:rPr>
          <w:rFonts w:ascii="Times New Roman" w:hAnsi="Times New Roman" w:cs="Times New Roman"/>
          <w:color w:val="000000" w:themeColor="text1"/>
          <w:sz w:val="28"/>
          <w:szCs w:val="28"/>
        </w:rPr>
        <w:t>1000</w:t>
      </w:r>
      <w:r w:rsidR="00B10AB7" w:rsidRPr="002271AE">
        <w:rPr>
          <w:rFonts w:ascii="Times New Roman" w:hAnsi="Times New Roman" w:cs="Times New Roman"/>
          <w:color w:val="000000" w:themeColor="text1"/>
          <w:sz w:val="28"/>
          <w:szCs w:val="28"/>
        </w:rPr>
        <w:t xml:space="preserve">ha: Cứ </w:t>
      </w:r>
      <w:r w:rsidRPr="002271AE">
        <w:rPr>
          <w:rFonts w:ascii="Times New Roman" w:hAnsi="Times New Roman" w:cs="Times New Roman"/>
          <w:color w:val="000000" w:themeColor="text1"/>
          <w:sz w:val="28"/>
          <w:szCs w:val="28"/>
        </w:rPr>
        <w:t>1</w:t>
      </w:r>
      <w:r w:rsidR="00B10AB7" w:rsidRPr="002271AE">
        <w:rPr>
          <w:rFonts w:ascii="Times New Roman" w:hAnsi="Times New Roman" w:cs="Times New Roman"/>
          <w:color w:val="000000" w:themeColor="text1"/>
          <w:sz w:val="28"/>
          <w:szCs w:val="28"/>
        </w:rPr>
        <w:t>km đường ranh giới sử dụng đất được tính 0,40 công nhóm.</w:t>
      </w:r>
    </w:p>
    <w:p w14:paraId="7FF459B4" w14:textId="77777777" w:rsidR="00B10AB7" w:rsidRPr="002271AE" w:rsidRDefault="00F021C7"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4. </w:t>
      </w:r>
      <w:r w:rsidR="00B10AB7" w:rsidRPr="002271AE">
        <w:rPr>
          <w:rFonts w:ascii="Times New Roman" w:hAnsi="Times New Roman" w:cs="Times New Roman"/>
          <w:color w:val="000000" w:themeColor="text1"/>
          <w:sz w:val="28"/>
          <w:szCs w:val="28"/>
        </w:rPr>
        <w:t>Mức vật tư, thiết bị trên đây tính</w:t>
      </w:r>
      <w:r w:rsidRPr="002271AE">
        <w:rPr>
          <w:rFonts w:ascii="Times New Roman" w:hAnsi="Times New Roman" w:cs="Times New Roman"/>
          <w:color w:val="000000" w:themeColor="text1"/>
          <w:sz w:val="28"/>
          <w:szCs w:val="28"/>
        </w:rPr>
        <w:t xml:space="preserve"> cho trường hợp trích đo độc lập </w:t>
      </w:r>
      <w:r w:rsidR="00B10AB7" w:rsidRPr="002271AE">
        <w:rPr>
          <w:rFonts w:ascii="Times New Roman" w:hAnsi="Times New Roman" w:cs="Times New Roman"/>
          <w:color w:val="000000" w:themeColor="text1"/>
          <w:sz w:val="28"/>
          <w:szCs w:val="28"/>
        </w:rPr>
        <w:t>(không đo nối với lưới tọa độ Quốc gia).</w:t>
      </w:r>
    </w:p>
    <w:p w14:paraId="5C225C87" w14:textId="77777777" w:rsidR="00E46BB7" w:rsidRPr="002271AE" w:rsidRDefault="00B10AB7"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Trường hợp khi trích đo phải đo nối vớ</w:t>
      </w:r>
      <w:r w:rsidR="00F021C7" w:rsidRPr="002271AE">
        <w:rPr>
          <w:rFonts w:ascii="Times New Roman" w:hAnsi="Times New Roman" w:cs="Times New Roman"/>
          <w:color w:val="000000" w:themeColor="text1"/>
          <w:sz w:val="28"/>
          <w:szCs w:val="28"/>
        </w:rPr>
        <w:t xml:space="preserve">i lưới tọa độ Quốc gia thì tính thêm </w:t>
      </w:r>
      <w:r w:rsidRPr="002271AE">
        <w:rPr>
          <w:rFonts w:ascii="Times New Roman" w:hAnsi="Times New Roman" w:cs="Times New Roman"/>
          <w:color w:val="000000" w:themeColor="text1"/>
          <w:sz w:val="28"/>
          <w:szCs w:val="28"/>
        </w:rPr>
        <w:t>mức đo lưới khống chế đo vẽ trên nguyên tắc khoảng 5km đường ranh giới sử dụng đất bố trí một cặp điểm, mức tính bằng 50% mức dụng cụ, vật tư, thiết bị</w:t>
      </w:r>
      <w:r w:rsidR="006F7C52" w:rsidRPr="002271AE">
        <w:rPr>
          <w:rFonts w:ascii="Times New Roman" w:hAnsi="Times New Roman" w:cs="Times New Roman"/>
          <w:color w:val="000000" w:themeColor="text1"/>
          <w:sz w:val="28"/>
          <w:szCs w:val="28"/>
        </w:rPr>
        <w:t xml:space="preserve"> lưới địa chính </w:t>
      </w:r>
      <w:r w:rsidRPr="002271AE">
        <w:rPr>
          <w:rFonts w:ascii="Times New Roman" w:hAnsi="Times New Roman" w:cs="Times New Roman"/>
          <w:color w:val="000000" w:themeColor="text1"/>
          <w:sz w:val="28"/>
          <w:szCs w:val="28"/>
        </w:rPr>
        <w:t xml:space="preserve">quy định tại Mục I, Chương I, Phần </w:t>
      </w:r>
      <w:r w:rsidR="006F7C52" w:rsidRPr="002271AE">
        <w:rPr>
          <w:rFonts w:ascii="Times New Roman" w:hAnsi="Times New Roman" w:cs="Times New Roman"/>
          <w:color w:val="000000" w:themeColor="text1"/>
          <w:sz w:val="28"/>
          <w:szCs w:val="28"/>
        </w:rPr>
        <w:t>3</w:t>
      </w:r>
      <w:r w:rsidRPr="002271AE">
        <w:rPr>
          <w:rFonts w:ascii="Times New Roman" w:hAnsi="Times New Roman" w:cs="Times New Roman"/>
          <w:color w:val="000000" w:themeColor="text1"/>
          <w:sz w:val="28"/>
          <w:szCs w:val="28"/>
        </w:rPr>
        <w:t>.</w:t>
      </w:r>
    </w:p>
    <w:p w14:paraId="2D4496EA" w14:textId="77777777" w:rsidR="00B10AB7" w:rsidRPr="002271AE" w:rsidRDefault="00F021C7" w:rsidP="005F3402">
      <w:pPr>
        <w:rPr>
          <w:rFonts w:ascii="Times New Roman" w:hAnsi="Times New Roman" w:cs="Times New Roman"/>
          <w:b/>
          <w:color w:val="000000" w:themeColor="text1"/>
          <w:sz w:val="28"/>
          <w:szCs w:val="28"/>
        </w:rPr>
      </w:pPr>
      <w:r w:rsidRPr="002271AE">
        <w:rPr>
          <w:rFonts w:ascii="Times New Roman" w:hAnsi="Times New Roman" w:cs="Times New Roman"/>
          <w:b/>
          <w:color w:val="000000" w:themeColor="text1"/>
          <w:sz w:val="28"/>
          <w:szCs w:val="28"/>
        </w:rPr>
        <w:t>VI. ĐO ĐẠC CHỈNH LÝ BẢN TRÍCH ĐO ĐỊA CHÍNH HOẶC CHỈNH LÝ RIÊNG TỪNG THỬA ĐẤT CỦA BẢN ĐỒ ĐỊA CHÍNH</w:t>
      </w:r>
    </w:p>
    <w:p w14:paraId="3B5E49C1" w14:textId="77777777" w:rsidR="00B10AB7" w:rsidRPr="002271AE" w:rsidRDefault="00B10AB7"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Mức dụng cụ, vật tư, </w:t>
      </w:r>
      <w:r w:rsidR="007678C4" w:rsidRPr="002271AE">
        <w:rPr>
          <w:rFonts w:ascii="Times New Roman" w:hAnsi="Times New Roman" w:cs="Times New Roman"/>
          <w:color w:val="000000" w:themeColor="text1"/>
          <w:sz w:val="28"/>
          <w:szCs w:val="28"/>
        </w:rPr>
        <w:t>thiết bị</w:t>
      </w:r>
      <w:r w:rsidRPr="002271AE">
        <w:rPr>
          <w:rFonts w:ascii="Times New Roman" w:hAnsi="Times New Roman" w:cs="Times New Roman"/>
          <w:color w:val="000000" w:themeColor="text1"/>
          <w:sz w:val="28"/>
          <w:szCs w:val="28"/>
        </w:rPr>
        <w:t xml:space="preserve"> được tính bằng 0,50, trường hợp chỉnh lý do yếu t</w:t>
      </w:r>
      <w:r w:rsidR="00F021C7" w:rsidRPr="002271AE">
        <w:rPr>
          <w:rFonts w:ascii="Times New Roman" w:hAnsi="Times New Roman" w:cs="Times New Roman"/>
          <w:color w:val="000000" w:themeColor="text1"/>
          <w:sz w:val="28"/>
          <w:szCs w:val="28"/>
        </w:rPr>
        <w:t>ố</w:t>
      </w:r>
      <w:r w:rsidRPr="002271AE">
        <w:rPr>
          <w:rFonts w:ascii="Times New Roman" w:hAnsi="Times New Roman" w:cs="Times New Roman"/>
          <w:color w:val="000000" w:themeColor="text1"/>
          <w:sz w:val="28"/>
          <w:szCs w:val="28"/>
        </w:rPr>
        <w:t xml:space="preserve"> quy hoạch dựa trên tài liệu được cung cấp thì tính bằng 0,30 mức dụng cụ, vật tư, thiết bị trích đo địa chính thửa đất (Mục V, Chương I, Phần </w:t>
      </w:r>
      <w:r w:rsidR="006F7C52" w:rsidRPr="002271AE">
        <w:rPr>
          <w:rFonts w:ascii="Times New Roman" w:hAnsi="Times New Roman" w:cs="Times New Roman"/>
          <w:color w:val="000000" w:themeColor="text1"/>
          <w:sz w:val="28"/>
          <w:szCs w:val="28"/>
        </w:rPr>
        <w:t>3</w:t>
      </w:r>
      <w:r w:rsidRPr="002271AE">
        <w:rPr>
          <w:rFonts w:ascii="Times New Roman" w:hAnsi="Times New Roman" w:cs="Times New Roman"/>
          <w:color w:val="000000" w:themeColor="text1"/>
          <w:sz w:val="28"/>
          <w:szCs w:val="28"/>
        </w:rPr>
        <w:t>).</w:t>
      </w:r>
    </w:p>
    <w:p w14:paraId="591E6BA0" w14:textId="77777777" w:rsidR="00B10AB7" w:rsidRPr="002271AE" w:rsidRDefault="00F021C7" w:rsidP="005F3402">
      <w:pPr>
        <w:rPr>
          <w:rFonts w:ascii="Times New Roman" w:hAnsi="Times New Roman" w:cs="Times New Roman"/>
          <w:b/>
          <w:color w:val="000000" w:themeColor="text1"/>
          <w:sz w:val="28"/>
          <w:szCs w:val="28"/>
        </w:rPr>
      </w:pPr>
      <w:bookmarkStart w:id="40" w:name="bookmark63"/>
      <w:r w:rsidRPr="002271AE">
        <w:rPr>
          <w:rFonts w:ascii="Times New Roman" w:hAnsi="Times New Roman" w:cs="Times New Roman"/>
          <w:b/>
          <w:color w:val="000000" w:themeColor="text1"/>
          <w:sz w:val="28"/>
          <w:szCs w:val="28"/>
        </w:rPr>
        <w:t xml:space="preserve">VII. </w:t>
      </w:r>
      <w:r w:rsidR="00B10AB7" w:rsidRPr="002271AE">
        <w:rPr>
          <w:rFonts w:ascii="Times New Roman" w:hAnsi="Times New Roman" w:cs="Times New Roman"/>
          <w:b/>
          <w:color w:val="000000" w:themeColor="text1"/>
          <w:sz w:val="28"/>
          <w:szCs w:val="28"/>
        </w:rPr>
        <w:t xml:space="preserve">ĐO ĐẠC TÀI SẢN </w:t>
      </w:r>
      <w:r w:rsidRPr="002271AE">
        <w:rPr>
          <w:rFonts w:ascii="Times New Roman" w:hAnsi="Times New Roman" w:cs="Times New Roman"/>
          <w:b/>
          <w:color w:val="000000" w:themeColor="text1"/>
          <w:sz w:val="28"/>
          <w:szCs w:val="28"/>
        </w:rPr>
        <w:t>GẮN LIỀN</w:t>
      </w:r>
      <w:r w:rsidR="00B10AB7" w:rsidRPr="002271AE">
        <w:rPr>
          <w:rFonts w:ascii="Times New Roman" w:hAnsi="Times New Roman" w:cs="Times New Roman"/>
          <w:b/>
          <w:color w:val="000000" w:themeColor="text1"/>
          <w:sz w:val="28"/>
          <w:szCs w:val="28"/>
        </w:rPr>
        <w:t xml:space="preserve"> VỚI ĐẤT</w:t>
      </w:r>
      <w:bookmarkEnd w:id="40"/>
    </w:p>
    <w:p w14:paraId="7F13CBB0" w14:textId="77777777" w:rsidR="00B10AB7" w:rsidRPr="002271AE" w:rsidRDefault="00F021C7"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1. </w:t>
      </w:r>
      <w:r w:rsidR="00B10AB7" w:rsidRPr="002271AE">
        <w:rPr>
          <w:rFonts w:ascii="Times New Roman" w:hAnsi="Times New Roman" w:cs="Times New Roman"/>
          <w:color w:val="000000" w:themeColor="text1"/>
          <w:sz w:val="28"/>
          <w:szCs w:val="28"/>
        </w:rPr>
        <w:t>Trường hợp đo đạc tài sản thực hiện đồng thời với trích đo địa chính thửa đất thì định mức dụng cụ, vật tư, thiết bị trích đo địa chính thửa đất thực hiện theo quy định tại Mục V, Chương I, Phầ</w:t>
      </w:r>
      <w:r w:rsidRPr="002271AE">
        <w:rPr>
          <w:rFonts w:ascii="Times New Roman" w:hAnsi="Times New Roman" w:cs="Times New Roman"/>
          <w:color w:val="000000" w:themeColor="text1"/>
          <w:sz w:val="28"/>
          <w:szCs w:val="28"/>
        </w:rPr>
        <w:t xml:space="preserve">n </w:t>
      </w:r>
      <w:r w:rsidR="006F7C52" w:rsidRPr="002271AE">
        <w:rPr>
          <w:rFonts w:ascii="Times New Roman" w:hAnsi="Times New Roman" w:cs="Times New Roman"/>
          <w:color w:val="000000" w:themeColor="text1"/>
          <w:sz w:val="28"/>
          <w:szCs w:val="28"/>
        </w:rPr>
        <w:t>3</w:t>
      </w:r>
      <w:r w:rsidR="00B10AB7" w:rsidRPr="002271AE">
        <w:rPr>
          <w:rFonts w:ascii="Times New Roman" w:hAnsi="Times New Roman" w:cs="Times New Roman"/>
          <w:color w:val="000000" w:themeColor="text1"/>
          <w:sz w:val="28"/>
          <w:szCs w:val="28"/>
        </w:rPr>
        <w:t xml:space="preserve"> và định mức dụng cụ, vật tư, thiết bị đo đạc tài sản gắn liền với đất là nhà và các công trình xây dựng khác được tính bằng 0,50 mức trích đo địa chính thửa đất có diện tích tương ứng (quy định tại Mục V, Chương I, Phần </w:t>
      </w:r>
      <w:r w:rsidR="006F7C52" w:rsidRPr="002271AE">
        <w:rPr>
          <w:rFonts w:ascii="Times New Roman" w:hAnsi="Times New Roman" w:cs="Times New Roman"/>
          <w:color w:val="000000" w:themeColor="text1"/>
          <w:sz w:val="28"/>
          <w:szCs w:val="28"/>
        </w:rPr>
        <w:t>3</w:t>
      </w:r>
      <w:r w:rsidR="00B10AB7" w:rsidRPr="002271AE">
        <w:rPr>
          <w:rFonts w:ascii="Times New Roman" w:hAnsi="Times New Roman" w:cs="Times New Roman"/>
          <w:color w:val="000000" w:themeColor="text1"/>
          <w:sz w:val="28"/>
          <w:szCs w:val="28"/>
        </w:rPr>
        <w:t>). Định mức dụng cụ, vật tư, thiết bị đo đạc tài sản khác gắn liền với đất được tính b</w:t>
      </w:r>
      <w:r w:rsidRPr="002271AE">
        <w:rPr>
          <w:rFonts w:ascii="Times New Roman" w:hAnsi="Times New Roman" w:cs="Times New Roman"/>
          <w:color w:val="000000" w:themeColor="text1"/>
          <w:sz w:val="28"/>
          <w:szCs w:val="28"/>
        </w:rPr>
        <w:t>ằ</w:t>
      </w:r>
      <w:r w:rsidR="00B10AB7" w:rsidRPr="002271AE">
        <w:rPr>
          <w:rFonts w:ascii="Times New Roman" w:hAnsi="Times New Roman" w:cs="Times New Roman"/>
          <w:color w:val="000000" w:themeColor="text1"/>
          <w:sz w:val="28"/>
          <w:szCs w:val="28"/>
        </w:rPr>
        <w:t>ng 0,30 lần định mức trích đo thửa đất có diện tích tương ứng</w:t>
      </w:r>
      <w:r w:rsidR="00CC55EA" w:rsidRPr="002271AE">
        <w:rPr>
          <w:rFonts w:ascii="Times New Roman" w:hAnsi="Times New Roman" w:cs="Times New Roman"/>
          <w:color w:val="000000" w:themeColor="text1"/>
          <w:sz w:val="28"/>
          <w:szCs w:val="28"/>
        </w:rPr>
        <w:t>.</w:t>
      </w:r>
    </w:p>
    <w:p w14:paraId="357A14BA" w14:textId="77777777" w:rsidR="00B10AB7" w:rsidRPr="002271AE" w:rsidRDefault="00F021C7"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2. </w:t>
      </w:r>
      <w:r w:rsidR="00B10AB7" w:rsidRPr="002271AE">
        <w:rPr>
          <w:rFonts w:ascii="Times New Roman" w:hAnsi="Times New Roman" w:cs="Times New Roman"/>
          <w:color w:val="000000" w:themeColor="text1"/>
          <w:sz w:val="28"/>
          <w:szCs w:val="28"/>
        </w:rPr>
        <w:t>Trường hợp đo đạc tà</w:t>
      </w:r>
      <w:r w:rsidRPr="002271AE">
        <w:rPr>
          <w:rFonts w:ascii="Times New Roman" w:hAnsi="Times New Roman" w:cs="Times New Roman"/>
          <w:color w:val="000000" w:themeColor="text1"/>
          <w:sz w:val="28"/>
          <w:szCs w:val="28"/>
        </w:rPr>
        <w:t>i</w:t>
      </w:r>
      <w:r w:rsidR="00B10AB7" w:rsidRPr="002271AE">
        <w:rPr>
          <w:rFonts w:ascii="Times New Roman" w:hAnsi="Times New Roman" w:cs="Times New Roman"/>
          <w:color w:val="000000" w:themeColor="text1"/>
          <w:sz w:val="28"/>
          <w:szCs w:val="28"/>
        </w:rPr>
        <w:t xml:space="preserve"> sản thực hiện không đồng th</w:t>
      </w:r>
      <w:r w:rsidRPr="002271AE">
        <w:rPr>
          <w:rFonts w:ascii="Times New Roman" w:hAnsi="Times New Roman" w:cs="Times New Roman"/>
          <w:color w:val="000000" w:themeColor="text1"/>
          <w:sz w:val="28"/>
          <w:szCs w:val="28"/>
        </w:rPr>
        <w:t>ờ</w:t>
      </w:r>
      <w:r w:rsidR="00B10AB7" w:rsidRPr="002271AE">
        <w:rPr>
          <w:rFonts w:ascii="Times New Roman" w:hAnsi="Times New Roman" w:cs="Times New Roman"/>
          <w:color w:val="000000" w:themeColor="text1"/>
          <w:sz w:val="28"/>
          <w:szCs w:val="28"/>
        </w:rPr>
        <w:t>i với đo đạc địa chính thửa đất thì định mức dụng cụ</w:t>
      </w:r>
      <w:r w:rsidRPr="002271AE">
        <w:rPr>
          <w:rFonts w:ascii="Times New Roman" w:hAnsi="Times New Roman" w:cs="Times New Roman"/>
          <w:color w:val="000000" w:themeColor="text1"/>
          <w:sz w:val="28"/>
          <w:szCs w:val="28"/>
        </w:rPr>
        <w:t>,</w:t>
      </w:r>
      <w:r w:rsidR="00B10AB7" w:rsidRPr="002271AE">
        <w:rPr>
          <w:rFonts w:ascii="Times New Roman" w:hAnsi="Times New Roman" w:cs="Times New Roman"/>
          <w:color w:val="000000" w:themeColor="text1"/>
          <w:sz w:val="28"/>
          <w:szCs w:val="28"/>
        </w:rPr>
        <w:t xml:space="preserve"> vật tư, thiết bị thực hiện như sau:</w:t>
      </w:r>
    </w:p>
    <w:p w14:paraId="2779EBBA" w14:textId="77777777" w:rsidR="00B10AB7" w:rsidRPr="002271AE" w:rsidRDefault="00F021C7"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 </w:t>
      </w:r>
      <w:r w:rsidR="00B10AB7" w:rsidRPr="002271AE">
        <w:rPr>
          <w:rFonts w:ascii="Times New Roman" w:hAnsi="Times New Roman" w:cs="Times New Roman"/>
          <w:color w:val="000000" w:themeColor="text1"/>
          <w:sz w:val="28"/>
          <w:szCs w:val="28"/>
        </w:rPr>
        <w:t xml:space="preserve">Đối với tài sản gắn liền với đất là nhà và các công trình xây </w:t>
      </w:r>
      <w:r w:rsidRPr="002271AE">
        <w:rPr>
          <w:rFonts w:ascii="Times New Roman" w:hAnsi="Times New Roman" w:cs="Times New Roman"/>
          <w:color w:val="000000" w:themeColor="text1"/>
          <w:sz w:val="28"/>
          <w:szCs w:val="28"/>
        </w:rPr>
        <w:t>d</w:t>
      </w:r>
      <w:r w:rsidR="00B10AB7" w:rsidRPr="002271AE">
        <w:rPr>
          <w:rFonts w:ascii="Times New Roman" w:hAnsi="Times New Roman" w:cs="Times New Roman"/>
          <w:color w:val="000000" w:themeColor="text1"/>
          <w:sz w:val="28"/>
          <w:szCs w:val="28"/>
        </w:rPr>
        <w:t>ựng khác thì định mức được tính bằng 0,70 lầ</w:t>
      </w:r>
      <w:r w:rsidRPr="002271AE">
        <w:rPr>
          <w:rFonts w:ascii="Times New Roman" w:hAnsi="Times New Roman" w:cs="Times New Roman"/>
          <w:color w:val="000000" w:themeColor="text1"/>
          <w:sz w:val="28"/>
          <w:szCs w:val="28"/>
        </w:rPr>
        <w:t>n đị</w:t>
      </w:r>
      <w:r w:rsidR="00B10AB7" w:rsidRPr="002271AE">
        <w:rPr>
          <w:rFonts w:ascii="Times New Roman" w:hAnsi="Times New Roman" w:cs="Times New Roman"/>
          <w:color w:val="000000" w:themeColor="text1"/>
          <w:sz w:val="28"/>
          <w:szCs w:val="28"/>
        </w:rPr>
        <w:t xml:space="preserve">nh mức trích đo địa chính thửa đất có diện tích tương ứng quy định tại Mục V, Chương I, Phần </w:t>
      </w:r>
      <w:r w:rsidR="006F7C52" w:rsidRPr="002271AE">
        <w:rPr>
          <w:rFonts w:ascii="Times New Roman" w:hAnsi="Times New Roman" w:cs="Times New Roman"/>
          <w:color w:val="000000" w:themeColor="text1"/>
          <w:sz w:val="28"/>
          <w:szCs w:val="28"/>
        </w:rPr>
        <w:t>3</w:t>
      </w:r>
      <w:r w:rsidR="00B10AB7" w:rsidRPr="002271AE">
        <w:rPr>
          <w:rFonts w:ascii="Times New Roman" w:hAnsi="Times New Roman" w:cs="Times New Roman"/>
          <w:color w:val="000000" w:themeColor="text1"/>
          <w:sz w:val="28"/>
          <w:szCs w:val="28"/>
        </w:rPr>
        <w:t xml:space="preserve"> (không kể đo lưới tọa độ Quốc gia).</w:t>
      </w:r>
    </w:p>
    <w:p w14:paraId="0B551557" w14:textId="77777777" w:rsidR="00B10AB7" w:rsidRPr="002271AE" w:rsidRDefault="00B10AB7"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Trường hợp nhà, công trình xây dựng khác có nhiều tầng mà diện tích xây dựng ở các tầng không giống nhau phải đo đạc riêng từng tầng thì định mức đo đạc tầng sát mặt đất đượ</w:t>
      </w:r>
      <w:r w:rsidR="00B14120" w:rsidRPr="002271AE">
        <w:rPr>
          <w:rFonts w:ascii="Times New Roman" w:hAnsi="Times New Roman" w:cs="Times New Roman"/>
          <w:color w:val="000000" w:themeColor="text1"/>
          <w:sz w:val="28"/>
          <w:szCs w:val="28"/>
        </w:rPr>
        <w:t>c tính bằ</w:t>
      </w:r>
      <w:r w:rsidRPr="002271AE">
        <w:rPr>
          <w:rFonts w:ascii="Times New Roman" w:hAnsi="Times New Roman" w:cs="Times New Roman"/>
          <w:color w:val="000000" w:themeColor="text1"/>
          <w:sz w:val="28"/>
          <w:szCs w:val="28"/>
        </w:rPr>
        <w:t>ng 0,70 lầ</w:t>
      </w:r>
      <w:r w:rsidR="00B14120" w:rsidRPr="002271AE">
        <w:rPr>
          <w:rFonts w:ascii="Times New Roman" w:hAnsi="Times New Roman" w:cs="Times New Roman"/>
          <w:color w:val="000000" w:themeColor="text1"/>
          <w:sz w:val="28"/>
          <w:szCs w:val="28"/>
        </w:rPr>
        <w:t>n đị</w:t>
      </w:r>
      <w:r w:rsidRPr="002271AE">
        <w:rPr>
          <w:rFonts w:ascii="Times New Roman" w:hAnsi="Times New Roman" w:cs="Times New Roman"/>
          <w:color w:val="000000" w:themeColor="text1"/>
          <w:sz w:val="28"/>
          <w:szCs w:val="28"/>
        </w:rPr>
        <w:t xml:space="preserve">nh mức trích đo thửa đất có diện tích tương ứng quy định tại Mục V, Chương I, </w:t>
      </w:r>
      <w:r w:rsidR="002566AC" w:rsidRPr="002271AE">
        <w:rPr>
          <w:rFonts w:ascii="Times New Roman" w:hAnsi="Times New Roman" w:cs="Times New Roman"/>
          <w:color w:val="000000" w:themeColor="text1"/>
          <w:sz w:val="28"/>
          <w:szCs w:val="28"/>
        </w:rPr>
        <w:t xml:space="preserve">Phần </w:t>
      </w:r>
      <w:r w:rsidR="001A0CDC" w:rsidRPr="002271AE">
        <w:rPr>
          <w:rFonts w:ascii="Times New Roman" w:hAnsi="Times New Roman" w:cs="Times New Roman"/>
          <w:color w:val="000000" w:themeColor="text1"/>
          <w:sz w:val="28"/>
          <w:szCs w:val="28"/>
        </w:rPr>
        <w:t>3</w:t>
      </w:r>
      <w:r w:rsidRPr="002271AE">
        <w:rPr>
          <w:rFonts w:ascii="Times New Roman" w:hAnsi="Times New Roman" w:cs="Times New Roman"/>
          <w:color w:val="000000" w:themeColor="text1"/>
          <w:sz w:val="28"/>
          <w:szCs w:val="28"/>
        </w:rPr>
        <w:t>; từ tầng thứ 2 trở lên (nếu phải đo) được tính định mức b</w:t>
      </w:r>
      <w:r w:rsidR="00B14120" w:rsidRPr="002271AE">
        <w:rPr>
          <w:rFonts w:ascii="Times New Roman" w:hAnsi="Times New Roman" w:cs="Times New Roman"/>
          <w:color w:val="000000" w:themeColor="text1"/>
          <w:sz w:val="28"/>
          <w:szCs w:val="28"/>
        </w:rPr>
        <w:t>ằ</w:t>
      </w:r>
      <w:r w:rsidRPr="002271AE">
        <w:rPr>
          <w:rFonts w:ascii="Times New Roman" w:hAnsi="Times New Roman" w:cs="Times New Roman"/>
          <w:color w:val="000000" w:themeColor="text1"/>
          <w:sz w:val="28"/>
          <w:szCs w:val="28"/>
        </w:rPr>
        <w:t>ng 0,5 l</w:t>
      </w:r>
      <w:r w:rsidR="00B14120" w:rsidRPr="002271AE">
        <w:rPr>
          <w:rFonts w:ascii="Times New Roman" w:hAnsi="Times New Roman" w:cs="Times New Roman"/>
          <w:color w:val="000000" w:themeColor="text1"/>
          <w:sz w:val="28"/>
          <w:szCs w:val="28"/>
        </w:rPr>
        <w:t>ầ</w:t>
      </w:r>
      <w:r w:rsidRPr="002271AE">
        <w:rPr>
          <w:rFonts w:ascii="Times New Roman" w:hAnsi="Times New Roman" w:cs="Times New Roman"/>
          <w:color w:val="000000" w:themeColor="text1"/>
          <w:sz w:val="28"/>
          <w:szCs w:val="28"/>
        </w:rPr>
        <w:t>n mứ</w:t>
      </w:r>
      <w:r w:rsidR="00B14120" w:rsidRPr="002271AE">
        <w:rPr>
          <w:rFonts w:ascii="Times New Roman" w:hAnsi="Times New Roman" w:cs="Times New Roman"/>
          <w:color w:val="000000" w:themeColor="text1"/>
          <w:sz w:val="28"/>
          <w:szCs w:val="28"/>
        </w:rPr>
        <w:t>c đ</w:t>
      </w:r>
      <w:r w:rsidRPr="002271AE">
        <w:rPr>
          <w:rFonts w:ascii="Times New Roman" w:hAnsi="Times New Roman" w:cs="Times New Roman"/>
          <w:color w:val="000000" w:themeColor="text1"/>
          <w:sz w:val="28"/>
          <w:szCs w:val="28"/>
        </w:rPr>
        <w:t>o đạc của t</w:t>
      </w:r>
      <w:r w:rsidR="00B14120" w:rsidRPr="002271AE">
        <w:rPr>
          <w:rFonts w:ascii="Times New Roman" w:hAnsi="Times New Roman" w:cs="Times New Roman"/>
          <w:color w:val="000000" w:themeColor="text1"/>
          <w:sz w:val="28"/>
          <w:szCs w:val="28"/>
        </w:rPr>
        <w:t>ầ</w:t>
      </w:r>
      <w:r w:rsidRPr="002271AE">
        <w:rPr>
          <w:rFonts w:ascii="Times New Roman" w:hAnsi="Times New Roman" w:cs="Times New Roman"/>
          <w:color w:val="000000" w:themeColor="text1"/>
          <w:sz w:val="28"/>
          <w:szCs w:val="28"/>
        </w:rPr>
        <w:t xml:space="preserve">ng sát mặt đất Định </w:t>
      </w:r>
      <w:r w:rsidRPr="002271AE">
        <w:rPr>
          <w:rFonts w:ascii="Times New Roman" w:hAnsi="Times New Roman" w:cs="Times New Roman"/>
          <w:color w:val="000000" w:themeColor="text1"/>
          <w:sz w:val="28"/>
          <w:szCs w:val="28"/>
        </w:rPr>
        <w:lastRenderedPageBreak/>
        <w:t xml:space="preserve">mức đo đạc tài sản khác gắn liền với đất (không phải là nhà và các công trình xây dựng khác) được tính bằng 0,30 mức trích đo thửa đất quy định tại Mục V, Chương 1, </w:t>
      </w:r>
      <w:r w:rsidR="002566AC" w:rsidRPr="002271AE">
        <w:rPr>
          <w:rFonts w:ascii="Times New Roman" w:hAnsi="Times New Roman" w:cs="Times New Roman"/>
          <w:color w:val="000000" w:themeColor="text1"/>
          <w:sz w:val="28"/>
          <w:szCs w:val="28"/>
        </w:rPr>
        <w:t xml:space="preserve">Phần </w:t>
      </w:r>
      <w:r w:rsidR="001A0CDC" w:rsidRPr="002271AE">
        <w:rPr>
          <w:rFonts w:ascii="Times New Roman" w:hAnsi="Times New Roman" w:cs="Times New Roman"/>
          <w:color w:val="000000" w:themeColor="text1"/>
          <w:sz w:val="28"/>
          <w:szCs w:val="28"/>
        </w:rPr>
        <w:t>3</w:t>
      </w:r>
      <w:r w:rsidRPr="002271AE">
        <w:rPr>
          <w:rFonts w:ascii="Times New Roman" w:hAnsi="Times New Roman" w:cs="Times New Roman"/>
          <w:color w:val="000000" w:themeColor="text1"/>
          <w:sz w:val="28"/>
          <w:szCs w:val="28"/>
        </w:rPr>
        <w:t>.</w:t>
      </w:r>
    </w:p>
    <w:p w14:paraId="5A206B1E" w14:textId="77777777" w:rsidR="00B10AB7" w:rsidRPr="002271AE" w:rsidRDefault="00B14120"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 </w:t>
      </w:r>
      <w:r w:rsidR="00B10AB7" w:rsidRPr="002271AE">
        <w:rPr>
          <w:rFonts w:ascii="Times New Roman" w:hAnsi="Times New Roman" w:cs="Times New Roman"/>
          <w:color w:val="000000" w:themeColor="text1"/>
          <w:sz w:val="28"/>
          <w:szCs w:val="28"/>
        </w:rPr>
        <w:t>Đối với tài sản gắn liền với đất không phải là nhà, công trình xây dựng khác thì định mức đo đạc được tính b</w:t>
      </w:r>
      <w:r w:rsidRPr="002271AE">
        <w:rPr>
          <w:rFonts w:ascii="Times New Roman" w:hAnsi="Times New Roman" w:cs="Times New Roman"/>
          <w:color w:val="000000" w:themeColor="text1"/>
          <w:sz w:val="28"/>
          <w:szCs w:val="28"/>
        </w:rPr>
        <w:t>ằ</w:t>
      </w:r>
      <w:r w:rsidR="00B10AB7" w:rsidRPr="002271AE">
        <w:rPr>
          <w:rFonts w:ascii="Times New Roman" w:hAnsi="Times New Roman" w:cs="Times New Roman"/>
          <w:color w:val="000000" w:themeColor="text1"/>
          <w:sz w:val="28"/>
          <w:szCs w:val="28"/>
        </w:rPr>
        <w:t>ng 0,30 l</w:t>
      </w:r>
      <w:r w:rsidRPr="002271AE">
        <w:rPr>
          <w:rFonts w:ascii="Times New Roman" w:hAnsi="Times New Roman" w:cs="Times New Roman"/>
          <w:color w:val="000000" w:themeColor="text1"/>
          <w:sz w:val="28"/>
          <w:szCs w:val="28"/>
        </w:rPr>
        <w:t>ầ</w:t>
      </w:r>
      <w:r w:rsidR="00B10AB7" w:rsidRPr="002271AE">
        <w:rPr>
          <w:rFonts w:ascii="Times New Roman" w:hAnsi="Times New Roman" w:cs="Times New Roman"/>
          <w:color w:val="000000" w:themeColor="text1"/>
          <w:sz w:val="28"/>
          <w:szCs w:val="28"/>
        </w:rPr>
        <w:t xml:space="preserve">n mức trích đo thửa đất quy định tại Mục V, Chương I, </w:t>
      </w:r>
      <w:r w:rsidR="002566AC" w:rsidRPr="002271AE">
        <w:rPr>
          <w:rFonts w:ascii="Times New Roman" w:hAnsi="Times New Roman" w:cs="Times New Roman"/>
          <w:color w:val="000000" w:themeColor="text1"/>
          <w:sz w:val="28"/>
          <w:szCs w:val="28"/>
        </w:rPr>
        <w:t xml:space="preserve">Phần </w:t>
      </w:r>
      <w:r w:rsidR="001A0CDC" w:rsidRPr="002271AE">
        <w:rPr>
          <w:rFonts w:ascii="Times New Roman" w:hAnsi="Times New Roman" w:cs="Times New Roman"/>
          <w:color w:val="000000" w:themeColor="text1"/>
          <w:sz w:val="28"/>
          <w:szCs w:val="28"/>
        </w:rPr>
        <w:t>3</w:t>
      </w:r>
      <w:r w:rsidR="00B10AB7" w:rsidRPr="002271AE">
        <w:rPr>
          <w:rFonts w:ascii="Times New Roman" w:hAnsi="Times New Roman" w:cs="Times New Roman"/>
          <w:color w:val="000000" w:themeColor="text1"/>
          <w:sz w:val="28"/>
          <w:szCs w:val="28"/>
        </w:rPr>
        <w:t>.</w:t>
      </w:r>
    </w:p>
    <w:p w14:paraId="28BA46CD" w14:textId="77777777" w:rsidR="00B10AB7" w:rsidRPr="002271AE" w:rsidRDefault="00B14120" w:rsidP="00533C33">
      <w:pPr>
        <w:ind w:firstLine="567"/>
        <w:jc w:val="both"/>
        <w:rPr>
          <w:rFonts w:ascii="Times New Roman" w:hAnsi="Times New Roman" w:cs="Times New Roman"/>
          <w:color w:val="000000" w:themeColor="text1"/>
          <w:sz w:val="28"/>
          <w:szCs w:val="28"/>
        </w:rPr>
      </w:pPr>
      <w:r w:rsidRPr="002271AE">
        <w:rPr>
          <w:rFonts w:ascii="Times New Roman" w:hAnsi="Times New Roman" w:cs="Times New Roman"/>
          <w:color w:val="000000" w:themeColor="text1"/>
          <w:sz w:val="28"/>
          <w:szCs w:val="28"/>
        </w:rPr>
        <w:t xml:space="preserve">3. </w:t>
      </w:r>
      <w:r w:rsidR="00B10AB7" w:rsidRPr="002271AE">
        <w:rPr>
          <w:rFonts w:ascii="Times New Roman" w:hAnsi="Times New Roman" w:cs="Times New Roman"/>
          <w:color w:val="000000" w:themeColor="text1"/>
          <w:sz w:val="28"/>
          <w:szCs w:val="28"/>
        </w:rPr>
        <w:t>Trường hợ</w:t>
      </w:r>
      <w:r w:rsidRPr="002271AE">
        <w:rPr>
          <w:rFonts w:ascii="Times New Roman" w:hAnsi="Times New Roman" w:cs="Times New Roman"/>
          <w:color w:val="000000" w:themeColor="text1"/>
          <w:sz w:val="28"/>
          <w:szCs w:val="28"/>
        </w:rPr>
        <w:t>p ranh giớ</w:t>
      </w:r>
      <w:r w:rsidR="00B10AB7" w:rsidRPr="002271AE">
        <w:rPr>
          <w:rFonts w:ascii="Times New Roman" w:hAnsi="Times New Roman" w:cs="Times New Roman"/>
          <w:color w:val="000000" w:themeColor="text1"/>
          <w:sz w:val="28"/>
          <w:szCs w:val="28"/>
        </w:rPr>
        <w:t>i nhà ở và tài sản trên đất trùng với ranh giới thửa đất thì chỉ tính 01 lần định mức (định mức đo đạc thửa đất).</w:t>
      </w:r>
    </w:p>
    <w:p w14:paraId="0D3AE557" w14:textId="77777777" w:rsidR="004A7807" w:rsidRPr="002271AE" w:rsidRDefault="004A7807" w:rsidP="005F3402">
      <w:pPr>
        <w:rPr>
          <w:rFonts w:ascii="Times New Roman" w:hAnsi="Times New Roman" w:cs="Times New Roman"/>
          <w:b/>
          <w:color w:val="000000" w:themeColor="text1"/>
          <w:sz w:val="28"/>
          <w:szCs w:val="28"/>
        </w:rPr>
      </w:pPr>
    </w:p>
    <w:p w14:paraId="277CFD4B" w14:textId="77777777" w:rsidR="004A7807" w:rsidRPr="002271AE" w:rsidRDefault="004A7807" w:rsidP="005F3402">
      <w:pPr>
        <w:rPr>
          <w:rFonts w:ascii="Times New Roman" w:hAnsi="Times New Roman" w:cs="Times New Roman"/>
          <w:b/>
          <w:color w:val="000000" w:themeColor="text1"/>
          <w:sz w:val="28"/>
          <w:szCs w:val="28"/>
        </w:rPr>
      </w:pPr>
    </w:p>
    <w:p w14:paraId="010DF30D" w14:textId="77777777" w:rsidR="002F3EE4" w:rsidRPr="002271AE" w:rsidRDefault="002F3EE4" w:rsidP="005F3402">
      <w:pPr>
        <w:rPr>
          <w:rFonts w:ascii="Times New Roman" w:hAnsi="Times New Roman" w:cs="Times New Roman"/>
          <w:b/>
          <w:color w:val="000000" w:themeColor="text1"/>
          <w:sz w:val="28"/>
          <w:szCs w:val="28"/>
        </w:rPr>
      </w:pPr>
    </w:p>
    <w:p w14:paraId="0F31F42C" w14:textId="77777777" w:rsidR="004A7807" w:rsidRPr="002271AE" w:rsidRDefault="004A7807" w:rsidP="005F3402">
      <w:pPr>
        <w:rPr>
          <w:rFonts w:ascii="Times New Roman" w:hAnsi="Times New Roman" w:cs="Times New Roman"/>
          <w:b/>
          <w:color w:val="000000" w:themeColor="text1"/>
          <w:sz w:val="28"/>
          <w:szCs w:val="28"/>
        </w:rPr>
      </w:pPr>
    </w:p>
    <w:p w14:paraId="0A70E32D" w14:textId="77777777" w:rsidR="004A7807" w:rsidRPr="002271AE" w:rsidRDefault="004A7807" w:rsidP="005F3402">
      <w:pPr>
        <w:rPr>
          <w:rFonts w:ascii="Times New Roman" w:hAnsi="Times New Roman" w:cs="Times New Roman"/>
          <w:b/>
          <w:color w:val="000000" w:themeColor="text1"/>
          <w:sz w:val="28"/>
          <w:szCs w:val="28"/>
        </w:rPr>
      </w:pPr>
    </w:p>
    <w:p w14:paraId="27C7F440" w14:textId="77777777" w:rsidR="004A7807" w:rsidRPr="002271AE" w:rsidRDefault="004A7807" w:rsidP="005F3402">
      <w:pPr>
        <w:rPr>
          <w:rFonts w:ascii="Times New Roman" w:hAnsi="Times New Roman" w:cs="Times New Roman"/>
          <w:b/>
          <w:color w:val="000000" w:themeColor="text1"/>
          <w:sz w:val="28"/>
          <w:szCs w:val="28"/>
        </w:rPr>
      </w:pPr>
    </w:p>
    <w:p w14:paraId="3CF2149A" w14:textId="77777777" w:rsidR="004A7807" w:rsidRPr="002271AE" w:rsidRDefault="004A7807" w:rsidP="005F3402">
      <w:pPr>
        <w:rPr>
          <w:rFonts w:ascii="Times New Roman" w:hAnsi="Times New Roman" w:cs="Times New Roman"/>
          <w:b/>
          <w:color w:val="000000" w:themeColor="text1"/>
          <w:sz w:val="28"/>
          <w:szCs w:val="28"/>
        </w:rPr>
      </w:pPr>
    </w:p>
    <w:p w14:paraId="2E0D35DF" w14:textId="77777777" w:rsidR="002F3EE4" w:rsidRPr="002271AE" w:rsidRDefault="002F3EE4" w:rsidP="005F3402">
      <w:pPr>
        <w:rPr>
          <w:rFonts w:ascii="Times New Roman" w:hAnsi="Times New Roman" w:cs="Times New Roman"/>
          <w:b/>
          <w:color w:val="000000" w:themeColor="text1"/>
          <w:sz w:val="28"/>
          <w:szCs w:val="28"/>
        </w:rPr>
      </w:pPr>
    </w:p>
    <w:p w14:paraId="7CB9C7F7" w14:textId="77777777" w:rsidR="003F21C8" w:rsidRPr="002271AE" w:rsidRDefault="003F21C8" w:rsidP="003F21C8">
      <w:pPr>
        <w:spacing w:after="160" w:line="259" w:lineRule="auto"/>
        <w:jc w:val="center"/>
        <w:outlineLvl w:val="0"/>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Chương II</w:t>
      </w:r>
    </w:p>
    <w:p w14:paraId="7E394B55" w14:textId="77777777" w:rsidR="003F21C8" w:rsidRPr="002271AE" w:rsidRDefault="003F21C8" w:rsidP="003F21C8">
      <w:pPr>
        <w:spacing w:after="160" w:line="259" w:lineRule="auto"/>
        <w:jc w:val="center"/>
        <w:outlineLvl w:val="0"/>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ĐĂNG KÝ ĐẤT ĐAI, TÀI SẢN GẮN LIỀN VỚI ĐẤT; LẬP, CHỈNH LÝ, CẬP NHẬT HỒ SƠ ĐỊA CHÍNH; CẤP GIẤY CHỨNG NHẬN</w:t>
      </w:r>
    </w:p>
    <w:p w14:paraId="770BFEC7" w14:textId="77777777" w:rsidR="003F21C8" w:rsidRPr="002271AE" w:rsidRDefault="003F21C8" w:rsidP="003F21C8">
      <w:pPr>
        <w:spacing w:after="160" w:line="259" w:lineRule="auto"/>
        <w:rPr>
          <w:rFonts w:ascii="Times New Roman" w:eastAsia="Calibri" w:hAnsi="Times New Roman" w:cs="Times New Roman"/>
          <w:color w:val="000000" w:themeColor="text1"/>
          <w:sz w:val="28"/>
          <w:szCs w:val="26"/>
          <w:lang w:val="en-US" w:eastAsia="en-US"/>
        </w:rPr>
      </w:pPr>
    </w:p>
    <w:p w14:paraId="2239FEB9" w14:textId="77777777" w:rsidR="003F21C8" w:rsidRPr="002271AE" w:rsidRDefault="003F21C8" w:rsidP="003F21C8">
      <w:pPr>
        <w:spacing w:after="160" w:line="259" w:lineRule="auto"/>
        <w:ind w:firstLine="709"/>
        <w:jc w:val="both"/>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I. ĐĂNG KÝ, CẤP GIẤY CHỨNG NHẬN LẦN ĐẦU ĐỒNG LOẠT ĐỐI VỚI HỘ GIA ĐÌNH, CÁ NHÂN Ở ĐỊA BÀN XÃ, THỊ TRẤN</w:t>
      </w:r>
    </w:p>
    <w:p w14:paraId="25EDBE60" w14:textId="77777777" w:rsidR="003F21C8" w:rsidRPr="002271AE" w:rsidRDefault="003F21C8" w:rsidP="003F21C8">
      <w:pPr>
        <w:spacing w:after="160" w:line="259" w:lineRule="auto"/>
        <w:ind w:firstLine="709"/>
        <w:jc w:val="both"/>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1. Dụng cụ</w:t>
      </w:r>
    </w:p>
    <w:p w14:paraId="2CAD2113"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6"/>
          <w:szCs w:val="26"/>
          <w:lang w:val="en-US" w:eastAsia="en-US"/>
        </w:rPr>
      </w:pPr>
      <w:r w:rsidRPr="002271AE">
        <w:rPr>
          <w:rFonts w:ascii="Times New Roman" w:eastAsia="Calibri" w:hAnsi="Times New Roman" w:cs="Times New Roman"/>
          <w:b/>
          <w:i/>
          <w:color w:val="000000" w:themeColor="text1"/>
          <w:sz w:val="26"/>
          <w:szCs w:val="26"/>
          <w:lang w:val="en-US" w:eastAsia="en-US"/>
        </w:rPr>
        <w:t xml:space="preserve">Bảng 64 </w:t>
      </w:r>
    </w:p>
    <w:tbl>
      <w:tblPr>
        <w:tblW w:w="9475" w:type="dxa"/>
        <w:tblInd w:w="84" w:type="dxa"/>
        <w:tblLayout w:type="fixed"/>
        <w:tblLook w:val="04A0" w:firstRow="1" w:lastRow="0" w:firstColumn="1" w:lastColumn="0" w:noHBand="0" w:noVBand="1"/>
      </w:tblPr>
      <w:tblGrid>
        <w:gridCol w:w="721"/>
        <w:gridCol w:w="2696"/>
        <w:gridCol w:w="889"/>
        <w:gridCol w:w="1134"/>
        <w:gridCol w:w="1344"/>
        <w:gridCol w:w="1401"/>
        <w:gridCol w:w="1290"/>
      </w:tblGrid>
      <w:tr w:rsidR="002271AE" w:rsidRPr="002271AE" w14:paraId="6CA136C3" w14:textId="77777777" w:rsidTr="00533C33">
        <w:trPr>
          <w:cantSplit/>
          <w:trHeight w:val="395"/>
        </w:trPr>
        <w:tc>
          <w:tcPr>
            <w:tcW w:w="721" w:type="dxa"/>
            <w:vMerge w:val="restart"/>
            <w:tcBorders>
              <w:top w:val="single" w:sz="4" w:space="0" w:color="auto"/>
              <w:left w:val="single" w:sz="4" w:space="0" w:color="auto"/>
              <w:right w:val="single" w:sz="4" w:space="0" w:color="auto"/>
            </w:tcBorders>
            <w:shd w:val="clear" w:color="000000" w:fill="FFFFFF"/>
            <w:vAlign w:val="center"/>
          </w:tcPr>
          <w:p w14:paraId="08DA9239"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2696" w:type="dxa"/>
            <w:vMerge w:val="restart"/>
            <w:tcBorders>
              <w:top w:val="single" w:sz="4" w:space="0" w:color="auto"/>
              <w:left w:val="single" w:sz="4" w:space="0" w:color="auto"/>
              <w:right w:val="single" w:sz="4" w:space="0" w:color="auto"/>
            </w:tcBorders>
            <w:shd w:val="clear" w:color="000000" w:fill="FFFFFF"/>
            <w:vAlign w:val="center"/>
          </w:tcPr>
          <w:p w14:paraId="442850A6"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dụng cụ</w:t>
            </w:r>
          </w:p>
        </w:tc>
        <w:tc>
          <w:tcPr>
            <w:tcW w:w="889" w:type="dxa"/>
            <w:vMerge w:val="restart"/>
            <w:tcBorders>
              <w:top w:val="single" w:sz="4" w:space="0" w:color="auto"/>
              <w:left w:val="single" w:sz="4" w:space="0" w:color="auto"/>
              <w:right w:val="single" w:sz="4" w:space="0" w:color="auto"/>
            </w:tcBorders>
            <w:shd w:val="clear" w:color="000000" w:fill="FFFFFF"/>
            <w:vAlign w:val="center"/>
          </w:tcPr>
          <w:p w14:paraId="59AAD622"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1134" w:type="dxa"/>
            <w:vMerge w:val="restart"/>
            <w:tcBorders>
              <w:top w:val="single" w:sz="4" w:space="0" w:color="auto"/>
              <w:left w:val="single" w:sz="4" w:space="0" w:color="auto"/>
              <w:right w:val="single" w:sz="4" w:space="0" w:color="auto"/>
            </w:tcBorders>
            <w:shd w:val="clear" w:color="000000" w:fill="FFFFFF"/>
            <w:vAlign w:val="center"/>
          </w:tcPr>
          <w:p w14:paraId="09E5AA6D"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Thời hạn (tháng)</w:t>
            </w:r>
          </w:p>
        </w:tc>
        <w:tc>
          <w:tcPr>
            <w:tcW w:w="403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AC7C36E"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(ca/hồ sơ)</w:t>
            </w:r>
          </w:p>
        </w:tc>
      </w:tr>
      <w:tr w:rsidR="002271AE" w:rsidRPr="002271AE" w14:paraId="0F384F87" w14:textId="77777777" w:rsidTr="00697DAA">
        <w:trPr>
          <w:cantSplit/>
        </w:trPr>
        <w:tc>
          <w:tcPr>
            <w:tcW w:w="721" w:type="dxa"/>
            <w:vMerge/>
            <w:tcBorders>
              <w:left w:val="single" w:sz="4" w:space="0" w:color="auto"/>
              <w:bottom w:val="single" w:sz="4" w:space="0" w:color="auto"/>
              <w:right w:val="single" w:sz="4" w:space="0" w:color="auto"/>
            </w:tcBorders>
            <w:shd w:val="clear" w:color="000000" w:fill="FFFFFF"/>
            <w:vAlign w:val="center"/>
          </w:tcPr>
          <w:p w14:paraId="7FBED4F1"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p>
        </w:tc>
        <w:tc>
          <w:tcPr>
            <w:tcW w:w="2696" w:type="dxa"/>
            <w:vMerge/>
            <w:tcBorders>
              <w:left w:val="single" w:sz="4" w:space="0" w:color="auto"/>
              <w:bottom w:val="single" w:sz="4" w:space="0" w:color="000000"/>
              <w:right w:val="single" w:sz="4" w:space="0" w:color="auto"/>
            </w:tcBorders>
            <w:shd w:val="clear" w:color="000000" w:fill="FFFFFF"/>
            <w:vAlign w:val="center"/>
          </w:tcPr>
          <w:p w14:paraId="56FC165D"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p>
        </w:tc>
        <w:tc>
          <w:tcPr>
            <w:tcW w:w="889" w:type="dxa"/>
            <w:vMerge/>
            <w:tcBorders>
              <w:left w:val="single" w:sz="4" w:space="0" w:color="auto"/>
              <w:bottom w:val="single" w:sz="4" w:space="0" w:color="auto"/>
              <w:right w:val="single" w:sz="4" w:space="0" w:color="auto"/>
            </w:tcBorders>
            <w:shd w:val="clear" w:color="000000" w:fill="FFFFFF"/>
            <w:vAlign w:val="center"/>
          </w:tcPr>
          <w:p w14:paraId="1FF2CE85"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p>
        </w:tc>
        <w:tc>
          <w:tcPr>
            <w:tcW w:w="1134" w:type="dxa"/>
            <w:vMerge/>
            <w:tcBorders>
              <w:left w:val="single" w:sz="4" w:space="0" w:color="auto"/>
              <w:bottom w:val="single" w:sz="4" w:space="0" w:color="000000"/>
              <w:right w:val="single" w:sz="4" w:space="0" w:color="auto"/>
            </w:tcBorders>
            <w:shd w:val="clear" w:color="000000" w:fill="FFFFFF"/>
            <w:vAlign w:val="center"/>
          </w:tcPr>
          <w:p w14:paraId="40E98AE6"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tcPr>
          <w:p w14:paraId="5A827770"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 xã, thị trấn</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5A2CF461"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 cấp huyện</w:t>
            </w:r>
          </w:p>
        </w:tc>
        <w:tc>
          <w:tcPr>
            <w:tcW w:w="1290" w:type="dxa"/>
            <w:tcBorders>
              <w:top w:val="single" w:sz="4" w:space="0" w:color="auto"/>
              <w:left w:val="single" w:sz="4" w:space="0" w:color="auto"/>
              <w:bottom w:val="single" w:sz="4" w:space="0" w:color="000000"/>
              <w:right w:val="single" w:sz="4" w:space="0" w:color="auto"/>
            </w:tcBorders>
            <w:shd w:val="clear" w:color="000000" w:fill="FFFFFF"/>
            <w:vAlign w:val="center"/>
          </w:tcPr>
          <w:p w14:paraId="09A80E46"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 cấp tỉnh</w:t>
            </w:r>
          </w:p>
        </w:tc>
      </w:tr>
      <w:tr w:rsidR="002271AE" w:rsidRPr="002271AE" w14:paraId="2CA65715" w14:textId="77777777" w:rsidTr="00697DAA">
        <w:trPr>
          <w:cantSplit/>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7E4F951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2696" w:type="dxa"/>
            <w:tcBorders>
              <w:top w:val="single" w:sz="4" w:space="0" w:color="auto"/>
              <w:left w:val="single" w:sz="4" w:space="0" w:color="auto"/>
              <w:bottom w:val="single" w:sz="4" w:space="0" w:color="000000"/>
              <w:right w:val="single" w:sz="4" w:space="0" w:color="auto"/>
            </w:tcBorders>
            <w:shd w:val="clear" w:color="000000" w:fill="FFFFFF"/>
            <w:vAlign w:val="center"/>
          </w:tcPr>
          <w:p w14:paraId="4E171275"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Đồng hồ treo tường</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14:paraId="662BE57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tcPr>
          <w:p w14:paraId="3D0E498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tcPr>
          <w:p w14:paraId="6828080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0,590</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62C8C6A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0,565</w:t>
            </w:r>
          </w:p>
        </w:tc>
        <w:tc>
          <w:tcPr>
            <w:tcW w:w="1290" w:type="dxa"/>
            <w:tcBorders>
              <w:top w:val="single" w:sz="4" w:space="0" w:color="auto"/>
              <w:left w:val="single" w:sz="4" w:space="0" w:color="auto"/>
              <w:bottom w:val="single" w:sz="4" w:space="0" w:color="000000"/>
              <w:right w:val="single" w:sz="4" w:space="0" w:color="auto"/>
            </w:tcBorders>
            <w:shd w:val="clear" w:color="000000" w:fill="FFFFFF"/>
            <w:vAlign w:val="center"/>
          </w:tcPr>
          <w:p w14:paraId="4B7A449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0,145</w:t>
            </w:r>
          </w:p>
        </w:tc>
      </w:tr>
      <w:tr w:rsidR="002271AE" w:rsidRPr="002271AE" w14:paraId="4F6E2766" w14:textId="77777777" w:rsidTr="00697DAA">
        <w:trPr>
          <w:cantSplit/>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4678EA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2696" w:type="dxa"/>
            <w:tcBorders>
              <w:top w:val="single" w:sz="4" w:space="0" w:color="auto"/>
              <w:left w:val="single" w:sz="4" w:space="0" w:color="auto"/>
              <w:bottom w:val="single" w:sz="4" w:space="0" w:color="000000"/>
              <w:right w:val="single" w:sz="4" w:space="0" w:color="auto"/>
            </w:tcBorders>
            <w:shd w:val="clear" w:color="000000" w:fill="FFFFFF"/>
            <w:vAlign w:val="center"/>
          </w:tcPr>
          <w:p w14:paraId="13D793B4"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Ghế tựa</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14:paraId="504A125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tcPr>
          <w:p w14:paraId="44AF7FE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tcPr>
          <w:p w14:paraId="1BCAC65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1,060</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4D28CAE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0,611</w:t>
            </w:r>
          </w:p>
        </w:tc>
        <w:tc>
          <w:tcPr>
            <w:tcW w:w="1290" w:type="dxa"/>
            <w:tcBorders>
              <w:top w:val="single" w:sz="4" w:space="0" w:color="auto"/>
              <w:left w:val="single" w:sz="4" w:space="0" w:color="auto"/>
              <w:bottom w:val="single" w:sz="4" w:space="0" w:color="000000"/>
              <w:right w:val="single" w:sz="4" w:space="0" w:color="auto"/>
            </w:tcBorders>
            <w:shd w:val="clear" w:color="000000" w:fill="FFFFFF"/>
            <w:vAlign w:val="center"/>
          </w:tcPr>
          <w:p w14:paraId="30FC059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0,145</w:t>
            </w:r>
          </w:p>
        </w:tc>
      </w:tr>
      <w:tr w:rsidR="002271AE" w:rsidRPr="002271AE" w14:paraId="70D0AD68" w14:textId="77777777" w:rsidTr="00697DAA">
        <w:trPr>
          <w:cantSplit/>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FEA55D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2696" w:type="dxa"/>
            <w:tcBorders>
              <w:top w:val="single" w:sz="4" w:space="0" w:color="auto"/>
              <w:left w:val="single" w:sz="4" w:space="0" w:color="auto"/>
              <w:bottom w:val="single" w:sz="4" w:space="0" w:color="000000"/>
              <w:right w:val="single" w:sz="4" w:space="0" w:color="auto"/>
            </w:tcBorders>
            <w:shd w:val="clear" w:color="000000" w:fill="FFFFFF"/>
            <w:vAlign w:val="center"/>
          </w:tcPr>
          <w:p w14:paraId="6BEBCE27"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làm việc</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14:paraId="50509F1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tcPr>
          <w:p w14:paraId="3FF3DEA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tcPr>
          <w:p w14:paraId="09B116A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1,060</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69BE5BF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0,611</w:t>
            </w:r>
          </w:p>
        </w:tc>
        <w:tc>
          <w:tcPr>
            <w:tcW w:w="1290" w:type="dxa"/>
            <w:tcBorders>
              <w:top w:val="single" w:sz="4" w:space="0" w:color="auto"/>
              <w:left w:val="single" w:sz="4" w:space="0" w:color="auto"/>
              <w:bottom w:val="single" w:sz="4" w:space="0" w:color="000000"/>
              <w:right w:val="single" w:sz="4" w:space="0" w:color="auto"/>
            </w:tcBorders>
            <w:shd w:val="clear" w:color="000000" w:fill="FFFFFF"/>
            <w:vAlign w:val="center"/>
          </w:tcPr>
          <w:p w14:paraId="46DB942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0,145</w:t>
            </w:r>
          </w:p>
        </w:tc>
      </w:tr>
      <w:tr w:rsidR="002271AE" w:rsidRPr="002271AE" w14:paraId="2B13CBC5" w14:textId="77777777" w:rsidTr="00697DAA">
        <w:trPr>
          <w:cantSplit/>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09962EC"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2696" w:type="dxa"/>
            <w:tcBorders>
              <w:top w:val="single" w:sz="4" w:space="0" w:color="auto"/>
              <w:left w:val="single" w:sz="4" w:space="0" w:color="auto"/>
              <w:bottom w:val="single" w:sz="4" w:space="0" w:color="000000"/>
              <w:right w:val="single" w:sz="4" w:space="0" w:color="auto"/>
            </w:tcBorders>
            <w:shd w:val="clear" w:color="000000" w:fill="FFFFFF"/>
            <w:vAlign w:val="center"/>
          </w:tcPr>
          <w:p w14:paraId="6774C030"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Tủ tài liệu</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14:paraId="04FDE41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tcPr>
          <w:p w14:paraId="1B23A9A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tcPr>
          <w:p w14:paraId="42307C6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0,590</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59225F1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0,565</w:t>
            </w:r>
          </w:p>
        </w:tc>
        <w:tc>
          <w:tcPr>
            <w:tcW w:w="1290" w:type="dxa"/>
            <w:tcBorders>
              <w:top w:val="single" w:sz="4" w:space="0" w:color="auto"/>
              <w:left w:val="single" w:sz="4" w:space="0" w:color="auto"/>
              <w:bottom w:val="single" w:sz="4" w:space="0" w:color="000000"/>
              <w:right w:val="single" w:sz="4" w:space="0" w:color="auto"/>
            </w:tcBorders>
            <w:shd w:val="clear" w:color="000000" w:fill="FFFFFF"/>
            <w:vAlign w:val="center"/>
          </w:tcPr>
          <w:p w14:paraId="16A74BC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0,145</w:t>
            </w:r>
          </w:p>
        </w:tc>
      </w:tr>
      <w:tr w:rsidR="002271AE" w:rsidRPr="002271AE" w14:paraId="2B5ECAE7" w14:textId="77777777" w:rsidTr="00697DAA">
        <w:trPr>
          <w:cantSplit/>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17D054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2696" w:type="dxa"/>
            <w:tcBorders>
              <w:top w:val="single" w:sz="4" w:space="0" w:color="auto"/>
              <w:left w:val="single" w:sz="4" w:space="0" w:color="auto"/>
              <w:bottom w:val="single" w:sz="4" w:space="0" w:color="000000"/>
              <w:right w:val="single" w:sz="4" w:space="0" w:color="auto"/>
            </w:tcBorders>
            <w:shd w:val="clear" w:color="000000" w:fill="FFFFFF"/>
            <w:vAlign w:val="center"/>
          </w:tcPr>
          <w:p w14:paraId="244158C7"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Thước nhựa 30 cm</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14:paraId="79F7A32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tcPr>
          <w:p w14:paraId="2C3B1FB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24</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tcPr>
          <w:p w14:paraId="733C251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0,031</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6566CD7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0,043</w:t>
            </w:r>
          </w:p>
        </w:tc>
        <w:tc>
          <w:tcPr>
            <w:tcW w:w="1290" w:type="dxa"/>
            <w:tcBorders>
              <w:top w:val="single" w:sz="4" w:space="0" w:color="auto"/>
              <w:left w:val="single" w:sz="4" w:space="0" w:color="auto"/>
              <w:bottom w:val="single" w:sz="4" w:space="0" w:color="000000"/>
              <w:right w:val="single" w:sz="4" w:space="0" w:color="auto"/>
            </w:tcBorders>
            <w:shd w:val="clear" w:color="000000" w:fill="FFFFFF"/>
            <w:vAlign w:val="center"/>
          </w:tcPr>
          <w:p w14:paraId="33E6768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6A733CBF" w14:textId="77777777" w:rsidTr="00697DAA">
        <w:trPr>
          <w:cantSplit/>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E9AC4E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2696" w:type="dxa"/>
            <w:tcBorders>
              <w:top w:val="single" w:sz="4" w:space="0" w:color="auto"/>
              <w:left w:val="single" w:sz="4" w:space="0" w:color="auto"/>
              <w:bottom w:val="single" w:sz="4" w:space="0" w:color="000000"/>
              <w:right w:val="single" w:sz="4" w:space="0" w:color="auto"/>
            </w:tcBorders>
            <w:shd w:val="clear" w:color="000000" w:fill="FFFFFF"/>
            <w:vAlign w:val="center"/>
          </w:tcPr>
          <w:p w14:paraId="42819D1A"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tính tay</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14:paraId="0174C29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tcPr>
          <w:p w14:paraId="7759F40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tcPr>
          <w:p w14:paraId="50F3438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1F71693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c>
          <w:tcPr>
            <w:tcW w:w="1290" w:type="dxa"/>
            <w:tcBorders>
              <w:top w:val="single" w:sz="4" w:space="0" w:color="auto"/>
              <w:left w:val="single" w:sz="4" w:space="0" w:color="auto"/>
              <w:bottom w:val="single" w:sz="4" w:space="0" w:color="000000"/>
              <w:right w:val="single" w:sz="4" w:space="0" w:color="auto"/>
            </w:tcBorders>
            <w:shd w:val="clear" w:color="000000" w:fill="FFFFFF"/>
            <w:vAlign w:val="center"/>
          </w:tcPr>
          <w:p w14:paraId="5CDECD3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66112F88" w14:textId="77777777" w:rsidTr="00697DAA">
        <w:trPr>
          <w:cantSplit/>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1EE6B1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2696" w:type="dxa"/>
            <w:tcBorders>
              <w:top w:val="single" w:sz="4" w:space="0" w:color="auto"/>
              <w:left w:val="single" w:sz="4" w:space="0" w:color="auto"/>
              <w:bottom w:val="single" w:sz="4" w:space="0" w:color="000000"/>
              <w:right w:val="single" w:sz="4" w:space="0" w:color="auto"/>
            </w:tcBorders>
            <w:shd w:val="clear" w:color="000000" w:fill="FFFFFF"/>
            <w:vAlign w:val="center"/>
          </w:tcPr>
          <w:p w14:paraId="128E3270"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đục lỗ</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14:paraId="74319C3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tcPr>
          <w:p w14:paraId="2E421C2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tcPr>
          <w:p w14:paraId="393E027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1AF17F5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290" w:type="dxa"/>
            <w:tcBorders>
              <w:top w:val="single" w:sz="4" w:space="0" w:color="auto"/>
              <w:left w:val="single" w:sz="4" w:space="0" w:color="auto"/>
              <w:bottom w:val="single" w:sz="4" w:space="0" w:color="000000"/>
              <w:right w:val="single" w:sz="4" w:space="0" w:color="auto"/>
            </w:tcBorders>
            <w:shd w:val="clear" w:color="000000" w:fill="FFFFFF"/>
            <w:vAlign w:val="center"/>
          </w:tcPr>
          <w:p w14:paraId="3DAE62C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4BA5BC0B" w14:textId="77777777" w:rsidTr="00697DAA">
        <w:trPr>
          <w:cantSplit/>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C59652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2696" w:type="dxa"/>
            <w:tcBorders>
              <w:top w:val="single" w:sz="4" w:space="0" w:color="auto"/>
              <w:left w:val="single" w:sz="4" w:space="0" w:color="auto"/>
              <w:bottom w:val="single" w:sz="4" w:space="0" w:color="000000"/>
              <w:right w:val="single" w:sz="4" w:space="0" w:color="auto"/>
            </w:tcBorders>
            <w:shd w:val="clear" w:color="000000" w:fill="FFFFFF"/>
            <w:vAlign w:val="center"/>
          </w:tcPr>
          <w:p w14:paraId="4C8B30FC"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dập ghim bé</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14:paraId="12E311E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tcPr>
          <w:p w14:paraId="2C31D8E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tcPr>
          <w:p w14:paraId="0F59F80C"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0,062</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098DA2B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0,085</w:t>
            </w:r>
          </w:p>
        </w:tc>
        <w:tc>
          <w:tcPr>
            <w:tcW w:w="1290" w:type="dxa"/>
            <w:tcBorders>
              <w:top w:val="single" w:sz="4" w:space="0" w:color="auto"/>
              <w:left w:val="single" w:sz="4" w:space="0" w:color="auto"/>
              <w:bottom w:val="single" w:sz="4" w:space="0" w:color="000000"/>
              <w:right w:val="single" w:sz="4" w:space="0" w:color="auto"/>
            </w:tcBorders>
            <w:shd w:val="clear" w:color="000000" w:fill="FFFFFF"/>
            <w:vAlign w:val="center"/>
          </w:tcPr>
          <w:p w14:paraId="19A78BA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r>
      <w:tr w:rsidR="002271AE" w:rsidRPr="002271AE" w14:paraId="03FC1D81" w14:textId="77777777" w:rsidTr="00697DAA">
        <w:trPr>
          <w:cantSplit/>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02BD02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2696" w:type="dxa"/>
            <w:tcBorders>
              <w:top w:val="single" w:sz="4" w:space="0" w:color="auto"/>
              <w:left w:val="single" w:sz="4" w:space="0" w:color="auto"/>
              <w:bottom w:val="single" w:sz="4" w:space="0" w:color="000000"/>
              <w:right w:val="single" w:sz="4" w:space="0" w:color="auto"/>
            </w:tcBorders>
            <w:shd w:val="clear" w:color="000000" w:fill="FFFFFF"/>
            <w:vAlign w:val="center"/>
          </w:tcPr>
          <w:p w14:paraId="1BDE5AEA"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dập ghim to</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14:paraId="3C52938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tcPr>
          <w:p w14:paraId="46F3928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tcPr>
          <w:p w14:paraId="09499DD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6837FAB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0,029</w:t>
            </w:r>
          </w:p>
        </w:tc>
        <w:tc>
          <w:tcPr>
            <w:tcW w:w="1290" w:type="dxa"/>
            <w:tcBorders>
              <w:top w:val="single" w:sz="4" w:space="0" w:color="auto"/>
              <w:left w:val="single" w:sz="4" w:space="0" w:color="auto"/>
              <w:bottom w:val="single" w:sz="4" w:space="0" w:color="000000"/>
              <w:right w:val="single" w:sz="4" w:space="0" w:color="auto"/>
            </w:tcBorders>
            <w:shd w:val="clear" w:color="000000" w:fill="FFFFFF"/>
            <w:vAlign w:val="center"/>
          </w:tcPr>
          <w:p w14:paraId="4699591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3D26FFC4" w14:textId="77777777" w:rsidTr="00697DAA">
        <w:trPr>
          <w:cantSplit/>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7A04964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2696" w:type="dxa"/>
            <w:tcBorders>
              <w:top w:val="single" w:sz="4" w:space="0" w:color="auto"/>
              <w:left w:val="single" w:sz="4" w:space="0" w:color="auto"/>
              <w:bottom w:val="single" w:sz="4" w:space="0" w:color="000000"/>
              <w:right w:val="single" w:sz="4" w:space="0" w:color="auto"/>
            </w:tcBorders>
            <w:shd w:val="clear" w:color="000000" w:fill="FFFFFF"/>
            <w:vAlign w:val="center"/>
          </w:tcPr>
          <w:p w14:paraId="1D063FBF"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Kéo cắt giấy</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14:paraId="13C831F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tcPr>
          <w:p w14:paraId="0231B7B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tcPr>
          <w:p w14:paraId="48607E1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0,011</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38D1A66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0,014</w:t>
            </w:r>
          </w:p>
        </w:tc>
        <w:tc>
          <w:tcPr>
            <w:tcW w:w="1290" w:type="dxa"/>
            <w:tcBorders>
              <w:top w:val="single" w:sz="4" w:space="0" w:color="auto"/>
              <w:left w:val="single" w:sz="4" w:space="0" w:color="auto"/>
              <w:bottom w:val="single" w:sz="4" w:space="0" w:color="000000"/>
              <w:right w:val="single" w:sz="4" w:space="0" w:color="auto"/>
            </w:tcBorders>
            <w:shd w:val="clear" w:color="000000" w:fill="FFFFFF"/>
            <w:vAlign w:val="center"/>
          </w:tcPr>
          <w:p w14:paraId="5DE88AF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w:t>
            </w:r>
            <w:r w:rsidRPr="002271AE">
              <w:rPr>
                <w:rFonts w:ascii="Times New Roman" w:eastAsia="Calibri" w:hAnsi="Times New Roman" w:cs="Times New Roman"/>
                <w:color w:val="000000" w:themeColor="text1"/>
                <w:sz w:val="26"/>
                <w:szCs w:val="26"/>
                <w:lang w:val="en-US" w:eastAsia="en-US"/>
              </w:rPr>
              <w:lastRenderedPageBreak/>
              <w:t>,001</w:t>
            </w:r>
          </w:p>
        </w:tc>
      </w:tr>
      <w:tr w:rsidR="002271AE" w:rsidRPr="002271AE" w14:paraId="44B71D75" w14:textId="77777777" w:rsidTr="00697DAA">
        <w:trPr>
          <w:cantSplit/>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C2ECF3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2696" w:type="dxa"/>
            <w:tcBorders>
              <w:top w:val="single" w:sz="4" w:space="0" w:color="auto"/>
              <w:left w:val="single" w:sz="4" w:space="0" w:color="auto"/>
              <w:bottom w:val="single" w:sz="4" w:space="0" w:color="000000"/>
              <w:right w:val="single" w:sz="4" w:space="0" w:color="auto"/>
            </w:tcBorders>
            <w:shd w:val="clear" w:color="000000" w:fill="FFFFFF"/>
            <w:vAlign w:val="center"/>
          </w:tcPr>
          <w:p w14:paraId="4AD0D9C8"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Áo blu</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14:paraId="493FB53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tcPr>
          <w:p w14:paraId="2C178D2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tcPr>
          <w:p w14:paraId="1E8E849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1,060</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5C810E2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0,611</w:t>
            </w:r>
          </w:p>
        </w:tc>
        <w:tc>
          <w:tcPr>
            <w:tcW w:w="1290" w:type="dxa"/>
            <w:tcBorders>
              <w:top w:val="single" w:sz="4" w:space="0" w:color="auto"/>
              <w:left w:val="single" w:sz="4" w:space="0" w:color="auto"/>
              <w:bottom w:val="single" w:sz="4" w:space="0" w:color="000000"/>
              <w:right w:val="single" w:sz="4" w:space="0" w:color="auto"/>
            </w:tcBorders>
            <w:shd w:val="clear" w:color="000000" w:fill="FFFFFF"/>
            <w:vAlign w:val="center"/>
          </w:tcPr>
          <w:p w14:paraId="5E0A1AE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0,145</w:t>
            </w:r>
          </w:p>
        </w:tc>
      </w:tr>
      <w:tr w:rsidR="002271AE" w:rsidRPr="002271AE" w14:paraId="6724D7EF" w14:textId="77777777" w:rsidTr="00697DAA">
        <w:trPr>
          <w:cantSplit/>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FF1EFE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2696" w:type="dxa"/>
            <w:tcBorders>
              <w:top w:val="single" w:sz="4" w:space="0" w:color="auto"/>
              <w:left w:val="single" w:sz="4" w:space="0" w:color="auto"/>
              <w:bottom w:val="single" w:sz="4" w:space="0" w:color="000000"/>
              <w:right w:val="single" w:sz="4" w:space="0" w:color="auto"/>
            </w:tcBorders>
            <w:shd w:val="clear" w:color="000000" w:fill="FFFFFF"/>
            <w:vAlign w:val="center"/>
          </w:tcPr>
          <w:p w14:paraId="3F8DB8C1"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Dép xốp</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14:paraId="3AF5884C"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Đôi</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tcPr>
          <w:p w14:paraId="787AB0A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tcPr>
          <w:p w14:paraId="15D92B0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1,060</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475566C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0,611</w:t>
            </w:r>
          </w:p>
        </w:tc>
        <w:tc>
          <w:tcPr>
            <w:tcW w:w="1290" w:type="dxa"/>
            <w:tcBorders>
              <w:top w:val="single" w:sz="4" w:space="0" w:color="auto"/>
              <w:left w:val="single" w:sz="4" w:space="0" w:color="auto"/>
              <w:bottom w:val="single" w:sz="4" w:space="0" w:color="000000"/>
              <w:right w:val="single" w:sz="4" w:space="0" w:color="auto"/>
            </w:tcBorders>
            <w:shd w:val="clear" w:color="000000" w:fill="FFFFFF"/>
            <w:vAlign w:val="center"/>
          </w:tcPr>
          <w:p w14:paraId="32544D4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0,145</w:t>
            </w:r>
          </w:p>
        </w:tc>
      </w:tr>
      <w:tr w:rsidR="002271AE" w:rsidRPr="002271AE" w14:paraId="346FD882" w14:textId="77777777" w:rsidTr="00697DAA">
        <w:trPr>
          <w:cantSplit/>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B7CC87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2696" w:type="dxa"/>
            <w:tcBorders>
              <w:top w:val="single" w:sz="4" w:space="0" w:color="auto"/>
              <w:left w:val="single" w:sz="4" w:space="0" w:color="auto"/>
              <w:bottom w:val="single" w:sz="4" w:space="0" w:color="000000"/>
              <w:right w:val="single" w:sz="4" w:space="0" w:color="auto"/>
            </w:tcBorders>
            <w:shd w:val="clear" w:color="000000" w:fill="FFFFFF"/>
            <w:vAlign w:val="center"/>
          </w:tcPr>
          <w:p w14:paraId="4D2237A5"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Cặp tài liệu (trình ký)</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14:paraId="34BD8F4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tcPr>
          <w:p w14:paraId="672F7F6C"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tcPr>
          <w:p w14:paraId="2438352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1B5B76E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0,027</w:t>
            </w:r>
          </w:p>
        </w:tc>
        <w:tc>
          <w:tcPr>
            <w:tcW w:w="1290" w:type="dxa"/>
            <w:tcBorders>
              <w:top w:val="single" w:sz="4" w:space="0" w:color="auto"/>
              <w:left w:val="single" w:sz="4" w:space="0" w:color="auto"/>
              <w:bottom w:val="single" w:sz="4" w:space="0" w:color="000000"/>
              <w:right w:val="single" w:sz="4" w:space="0" w:color="auto"/>
            </w:tcBorders>
            <w:shd w:val="clear" w:color="000000" w:fill="FFFFFF"/>
            <w:vAlign w:val="center"/>
          </w:tcPr>
          <w:p w14:paraId="1EEE3B9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0,000</w:t>
            </w:r>
          </w:p>
        </w:tc>
      </w:tr>
      <w:tr w:rsidR="002271AE" w:rsidRPr="002271AE" w14:paraId="000D1A7E" w14:textId="77777777" w:rsidTr="00697DAA">
        <w:trPr>
          <w:cantSplit/>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1D1BADC"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2696" w:type="dxa"/>
            <w:tcBorders>
              <w:top w:val="single" w:sz="4" w:space="0" w:color="auto"/>
              <w:left w:val="single" w:sz="4" w:space="0" w:color="auto"/>
              <w:bottom w:val="single" w:sz="4" w:space="0" w:color="000000"/>
              <w:right w:val="single" w:sz="4" w:space="0" w:color="auto"/>
            </w:tcBorders>
            <w:shd w:val="clear" w:color="000000" w:fill="FFFFFF"/>
            <w:vAlign w:val="center"/>
          </w:tcPr>
          <w:p w14:paraId="25FA5647"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Quạt trần 100W</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14:paraId="0FCC98C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tcPr>
          <w:p w14:paraId="370E63A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tcPr>
          <w:p w14:paraId="3E1221E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0,413</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58ABC77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0,396</w:t>
            </w:r>
          </w:p>
        </w:tc>
        <w:tc>
          <w:tcPr>
            <w:tcW w:w="1290" w:type="dxa"/>
            <w:tcBorders>
              <w:top w:val="single" w:sz="4" w:space="0" w:color="auto"/>
              <w:left w:val="single" w:sz="4" w:space="0" w:color="auto"/>
              <w:bottom w:val="single" w:sz="4" w:space="0" w:color="000000"/>
              <w:right w:val="single" w:sz="4" w:space="0" w:color="auto"/>
            </w:tcBorders>
            <w:shd w:val="clear" w:color="000000" w:fill="FFFFFF"/>
            <w:vAlign w:val="center"/>
          </w:tcPr>
          <w:p w14:paraId="5110795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0,102</w:t>
            </w:r>
          </w:p>
        </w:tc>
      </w:tr>
      <w:tr w:rsidR="002271AE" w:rsidRPr="002271AE" w14:paraId="128F170C" w14:textId="77777777" w:rsidTr="00697DAA">
        <w:trPr>
          <w:cantSplit/>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1BDF33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2696" w:type="dxa"/>
            <w:tcBorders>
              <w:top w:val="single" w:sz="4" w:space="0" w:color="auto"/>
              <w:left w:val="single" w:sz="4" w:space="0" w:color="auto"/>
              <w:bottom w:val="single" w:sz="4" w:space="0" w:color="000000"/>
              <w:right w:val="single" w:sz="4" w:space="0" w:color="auto"/>
            </w:tcBorders>
            <w:shd w:val="clear" w:color="000000" w:fill="FFFFFF"/>
            <w:vAlign w:val="center"/>
          </w:tcPr>
          <w:p w14:paraId="3F297674"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Đèn neon 40W</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14:paraId="34B21AF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Bộ</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tcPr>
          <w:p w14:paraId="2FC19A2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30</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tcPr>
          <w:p w14:paraId="3142850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1,060</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5FF661B7"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0,611</w:t>
            </w:r>
          </w:p>
        </w:tc>
        <w:tc>
          <w:tcPr>
            <w:tcW w:w="1290" w:type="dxa"/>
            <w:tcBorders>
              <w:top w:val="single" w:sz="4" w:space="0" w:color="auto"/>
              <w:left w:val="single" w:sz="4" w:space="0" w:color="auto"/>
              <w:bottom w:val="single" w:sz="4" w:space="0" w:color="000000"/>
              <w:right w:val="single" w:sz="4" w:space="0" w:color="auto"/>
            </w:tcBorders>
            <w:shd w:val="clear" w:color="000000" w:fill="FFFFFF"/>
            <w:vAlign w:val="center"/>
          </w:tcPr>
          <w:p w14:paraId="0A0F933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0,145</w:t>
            </w:r>
          </w:p>
        </w:tc>
      </w:tr>
      <w:tr w:rsidR="002271AE" w:rsidRPr="002271AE" w14:paraId="6A564FDE" w14:textId="77777777" w:rsidTr="00697DAA">
        <w:trPr>
          <w:cantSplit/>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673E31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2696" w:type="dxa"/>
            <w:tcBorders>
              <w:top w:val="single" w:sz="4" w:space="0" w:color="auto"/>
              <w:left w:val="single" w:sz="4" w:space="0" w:color="auto"/>
              <w:bottom w:val="single" w:sz="4" w:space="0" w:color="000000"/>
              <w:right w:val="single" w:sz="4" w:space="0" w:color="auto"/>
            </w:tcBorders>
            <w:shd w:val="clear" w:color="000000" w:fill="FFFFFF"/>
            <w:vAlign w:val="center"/>
          </w:tcPr>
          <w:p w14:paraId="76DB472F"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14:paraId="5546DCD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tcPr>
          <w:p w14:paraId="1A94282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tcPr>
          <w:p w14:paraId="40D57BD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0,669</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58FDDEB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0,512</w:t>
            </w:r>
          </w:p>
        </w:tc>
        <w:tc>
          <w:tcPr>
            <w:tcW w:w="1290" w:type="dxa"/>
            <w:tcBorders>
              <w:top w:val="single" w:sz="4" w:space="0" w:color="auto"/>
              <w:left w:val="single" w:sz="4" w:space="0" w:color="auto"/>
              <w:bottom w:val="single" w:sz="4" w:space="0" w:color="000000"/>
              <w:right w:val="single" w:sz="4" w:space="0" w:color="auto"/>
            </w:tcBorders>
            <w:shd w:val="clear" w:color="000000" w:fill="FFFFFF"/>
            <w:vAlign w:val="center"/>
          </w:tcPr>
          <w:p w14:paraId="1E562857"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0,128</w:t>
            </w:r>
          </w:p>
        </w:tc>
      </w:tr>
    </w:tbl>
    <w:p w14:paraId="0C42F5AE" w14:textId="77777777" w:rsidR="003F21C8" w:rsidRPr="002271AE" w:rsidRDefault="003F21C8" w:rsidP="00533C33">
      <w:pPr>
        <w:spacing w:before="0" w:after="120" w:line="360" w:lineRule="exact"/>
        <w:ind w:firstLine="709"/>
        <w:jc w:val="both"/>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u w:val="single"/>
          <w:lang w:val="en-US" w:eastAsia="en-US"/>
        </w:rPr>
        <w:t>Ghi chú</w:t>
      </w:r>
      <w:r w:rsidRPr="002271AE">
        <w:rPr>
          <w:rFonts w:ascii="Times New Roman" w:eastAsia="Calibri" w:hAnsi="Times New Roman" w:cs="Times New Roman"/>
          <w:b/>
          <w:i/>
          <w:color w:val="000000" w:themeColor="text1"/>
          <w:sz w:val="28"/>
          <w:szCs w:val="26"/>
          <w:lang w:val="en-US" w:eastAsia="en-US"/>
        </w:rPr>
        <w:t>:</w:t>
      </w:r>
    </w:p>
    <w:p w14:paraId="7FD7DB9D" w14:textId="77777777" w:rsidR="003F21C8" w:rsidRPr="002271AE" w:rsidRDefault="003F21C8" w:rsidP="00533C33">
      <w:pPr>
        <w:spacing w:before="0" w:after="120" w:line="360" w:lineRule="exact"/>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(1) Mức dụng cụ cho các loại khó khăn tính theo hệ số mức tại Bảng 65:</w:t>
      </w:r>
    </w:p>
    <w:p w14:paraId="17111A36"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6"/>
          <w:szCs w:val="26"/>
          <w:lang w:val="en-US" w:eastAsia="en-US"/>
        </w:rPr>
      </w:pPr>
      <w:r w:rsidRPr="002271AE">
        <w:rPr>
          <w:rFonts w:ascii="Times New Roman" w:eastAsia="Calibri" w:hAnsi="Times New Roman" w:cs="Times New Roman"/>
          <w:b/>
          <w:i/>
          <w:color w:val="000000" w:themeColor="text1"/>
          <w:sz w:val="26"/>
          <w:szCs w:val="26"/>
          <w:lang w:val="en-US" w:eastAsia="en-US"/>
        </w:rPr>
        <w:t>Bảng 65</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997"/>
        <w:gridCol w:w="2255"/>
        <w:gridCol w:w="2268"/>
      </w:tblGrid>
      <w:tr w:rsidR="002271AE" w:rsidRPr="002271AE" w14:paraId="5C243185" w14:textId="77777777" w:rsidTr="00533C33">
        <w:trPr>
          <w:cantSplit/>
          <w:jc w:val="center"/>
        </w:trPr>
        <w:tc>
          <w:tcPr>
            <w:tcW w:w="988" w:type="dxa"/>
            <w:shd w:val="clear" w:color="auto" w:fill="auto"/>
            <w:vAlign w:val="center"/>
          </w:tcPr>
          <w:p w14:paraId="06274CFB"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KK</w:t>
            </w:r>
          </w:p>
        </w:tc>
        <w:tc>
          <w:tcPr>
            <w:tcW w:w="1997" w:type="dxa"/>
            <w:shd w:val="clear" w:color="auto" w:fill="auto"/>
            <w:vAlign w:val="center"/>
          </w:tcPr>
          <w:p w14:paraId="2CC0F7FA"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 xã, thị trấn</w:t>
            </w:r>
          </w:p>
        </w:tc>
        <w:tc>
          <w:tcPr>
            <w:tcW w:w="2255" w:type="dxa"/>
            <w:shd w:val="clear" w:color="auto" w:fill="auto"/>
            <w:vAlign w:val="center"/>
          </w:tcPr>
          <w:p w14:paraId="01F5ED8B"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 cấp huyện</w:t>
            </w:r>
          </w:p>
        </w:tc>
        <w:tc>
          <w:tcPr>
            <w:tcW w:w="2268" w:type="dxa"/>
            <w:shd w:val="clear" w:color="auto" w:fill="auto"/>
            <w:vAlign w:val="center"/>
          </w:tcPr>
          <w:p w14:paraId="52A6980E"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 cấp tỉnh</w:t>
            </w:r>
          </w:p>
        </w:tc>
      </w:tr>
      <w:tr w:rsidR="002271AE" w:rsidRPr="002271AE" w14:paraId="6A7FE455" w14:textId="77777777" w:rsidTr="00533C33">
        <w:trPr>
          <w:cantSplit/>
          <w:jc w:val="center"/>
        </w:trPr>
        <w:tc>
          <w:tcPr>
            <w:tcW w:w="988" w:type="dxa"/>
            <w:shd w:val="clear" w:color="auto" w:fill="auto"/>
            <w:vAlign w:val="center"/>
          </w:tcPr>
          <w:p w14:paraId="738CA36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1997" w:type="dxa"/>
            <w:shd w:val="clear" w:color="auto" w:fill="auto"/>
            <w:vAlign w:val="center"/>
          </w:tcPr>
          <w:p w14:paraId="756518A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0,85</w:t>
            </w:r>
          </w:p>
        </w:tc>
        <w:tc>
          <w:tcPr>
            <w:tcW w:w="2255" w:type="dxa"/>
            <w:shd w:val="clear" w:color="auto" w:fill="auto"/>
            <w:vAlign w:val="center"/>
          </w:tcPr>
          <w:p w14:paraId="426EC88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c>
          <w:tcPr>
            <w:tcW w:w="2268" w:type="dxa"/>
            <w:shd w:val="clear" w:color="auto" w:fill="auto"/>
            <w:vAlign w:val="center"/>
          </w:tcPr>
          <w:p w14:paraId="2F0EEBFC"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r>
      <w:tr w:rsidR="002271AE" w:rsidRPr="002271AE" w14:paraId="59416BD7" w14:textId="77777777" w:rsidTr="00533C33">
        <w:trPr>
          <w:cantSplit/>
          <w:jc w:val="center"/>
        </w:trPr>
        <w:tc>
          <w:tcPr>
            <w:tcW w:w="988" w:type="dxa"/>
            <w:shd w:val="clear" w:color="auto" w:fill="auto"/>
            <w:vAlign w:val="center"/>
          </w:tcPr>
          <w:p w14:paraId="47677D2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1997" w:type="dxa"/>
            <w:shd w:val="clear" w:color="auto" w:fill="auto"/>
            <w:vAlign w:val="center"/>
          </w:tcPr>
          <w:p w14:paraId="683906B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0,90</w:t>
            </w:r>
          </w:p>
        </w:tc>
        <w:tc>
          <w:tcPr>
            <w:tcW w:w="2255" w:type="dxa"/>
            <w:shd w:val="clear" w:color="auto" w:fill="auto"/>
            <w:vAlign w:val="center"/>
          </w:tcPr>
          <w:p w14:paraId="6EC2F07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c>
          <w:tcPr>
            <w:tcW w:w="2268" w:type="dxa"/>
            <w:shd w:val="clear" w:color="auto" w:fill="auto"/>
            <w:vAlign w:val="center"/>
          </w:tcPr>
          <w:p w14:paraId="478F231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r>
      <w:tr w:rsidR="002271AE" w:rsidRPr="002271AE" w14:paraId="10E5B349" w14:textId="77777777" w:rsidTr="00533C33">
        <w:trPr>
          <w:cantSplit/>
          <w:jc w:val="center"/>
        </w:trPr>
        <w:tc>
          <w:tcPr>
            <w:tcW w:w="988" w:type="dxa"/>
            <w:shd w:val="clear" w:color="auto" w:fill="auto"/>
            <w:vAlign w:val="center"/>
          </w:tcPr>
          <w:p w14:paraId="3DD2EC1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1997" w:type="dxa"/>
            <w:shd w:val="clear" w:color="auto" w:fill="auto"/>
            <w:vAlign w:val="center"/>
          </w:tcPr>
          <w:p w14:paraId="5FB76DF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c>
          <w:tcPr>
            <w:tcW w:w="2255" w:type="dxa"/>
            <w:shd w:val="clear" w:color="auto" w:fill="auto"/>
            <w:vAlign w:val="center"/>
          </w:tcPr>
          <w:p w14:paraId="1B0381F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c>
          <w:tcPr>
            <w:tcW w:w="2268" w:type="dxa"/>
            <w:shd w:val="clear" w:color="auto" w:fill="auto"/>
            <w:vAlign w:val="center"/>
          </w:tcPr>
          <w:p w14:paraId="709EA32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r>
    </w:tbl>
    <w:p w14:paraId="571BC046" w14:textId="77777777" w:rsidR="003F21C8" w:rsidRPr="002271AE" w:rsidRDefault="003F21C8" w:rsidP="003F21C8">
      <w:pPr>
        <w:spacing w:before="60" w:after="60" w:line="360" w:lineRule="exact"/>
        <w:ind w:firstLine="720"/>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(2) Định mức trên đây tính đối với việc đăng ký, cấp GCN về quyền sử dụng đất. Trường hợp đăng ký, cấp GCN đối với cả đất và tài sản gắn liền với đất thì định mức tính cho 1 hồ sơ đăng ký cả đất và tài sản bằng 1,6 lần định mức cho 1 hồ sơ đăng ký đối với đất. Trường hợp đăng ký riêng đối với tài sản thì định mức tính cho 1 hồ sơ đăng ký đối với tài sản bằng định mức cho 1 hồ sơ đăng ký đối với đất.</w:t>
      </w:r>
    </w:p>
    <w:p w14:paraId="5EAC2594" w14:textId="77777777" w:rsidR="003F21C8" w:rsidRPr="002271AE" w:rsidRDefault="003F21C8" w:rsidP="003F21C8">
      <w:pPr>
        <w:spacing w:before="60" w:after="60" w:line="360" w:lineRule="exact"/>
        <w:ind w:firstLine="720"/>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 xml:space="preserve"> (3) Trường hợp phải chuẩn bị hợp đồng cho thuê đất, mức dụng cụ tính bằng 0,003% mức dụng cụ tại địa bàn cấp huyện (mức này được áp dụng chung cho các trường hợp lập hợp đồng cho thuê đất).</w:t>
      </w:r>
    </w:p>
    <w:p w14:paraId="0D2A8B0A" w14:textId="77777777" w:rsidR="003F21C8" w:rsidRPr="002271AE" w:rsidRDefault="003F21C8" w:rsidP="003F21C8">
      <w:pPr>
        <w:spacing w:before="60" w:after="60" w:line="360" w:lineRule="exact"/>
        <w:ind w:firstLine="720"/>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 xml:space="preserve"> (4) Trường hợp nhiều thửa đất nông nghiệp được cấp chung trong một GCN thì ngoài mức được tính ở trên cứ mỗi thửa đất tăng thêm được tính bằng 0,20 đối với các nội dung thực hiện tại địa bàn xã, thị trấn và 0,30 đối với các nội dung thực hiện tại địa bàn cấp huyện.</w:t>
      </w:r>
    </w:p>
    <w:p w14:paraId="3424C42B" w14:textId="77777777" w:rsidR="003F21C8" w:rsidRPr="002271AE" w:rsidRDefault="003F21C8" w:rsidP="003F21C8">
      <w:pPr>
        <w:spacing w:before="60" w:after="60" w:line="360" w:lineRule="exact"/>
        <w:ind w:firstLine="720"/>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(5) Đối với xã, thị trấn xây dựng cơ sở dữ liệu địa chính thì trong công việc đăng ký, cấp GCN không được tính mức dụng cụ tại địa bàn cấp tỉnh quy định tại Bảng 64 và Bảng 65.</w:t>
      </w:r>
    </w:p>
    <w:p w14:paraId="01866EAE" w14:textId="77777777" w:rsidR="003F21C8" w:rsidRPr="002271AE" w:rsidRDefault="003F21C8" w:rsidP="003F21C8">
      <w:pPr>
        <w:spacing w:before="60" w:after="60" w:line="360" w:lineRule="exact"/>
        <w:ind w:firstLine="720"/>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lastRenderedPageBreak/>
        <w:t>(6) Trường hợp đăng ký nhưng không thuộc trường hợp phải cấp GCN thì được tính mức bằng 50% mức quy định tại Bảng 64 và Bảng 65.</w:t>
      </w:r>
    </w:p>
    <w:p w14:paraId="1D50C083" w14:textId="77777777" w:rsidR="003F21C8" w:rsidRPr="002271AE" w:rsidRDefault="003F21C8" w:rsidP="003F21C8">
      <w:pPr>
        <w:spacing w:before="60" w:after="60" w:line="360" w:lineRule="exact"/>
        <w:ind w:firstLine="720"/>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Trường hợp đăng ký nhưng không có nhu cầu cấp GCN hoặc không đủ điều kiện được cấp GCN thì được tính mức bằng 90% mức quy định tại Bảng 64 và Bảng 65.</w:t>
      </w:r>
    </w:p>
    <w:p w14:paraId="3DF61704" w14:textId="77777777" w:rsidR="003F21C8" w:rsidRPr="002271AE" w:rsidRDefault="003F21C8" w:rsidP="003F21C8">
      <w:pPr>
        <w:spacing w:after="160" w:line="259" w:lineRule="auto"/>
        <w:ind w:firstLine="709"/>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t>2. Thiết bị</w:t>
      </w:r>
    </w:p>
    <w:p w14:paraId="24DDC6FD"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8"/>
          <w:szCs w:val="28"/>
          <w:lang w:val="en-US" w:eastAsia="en-US"/>
        </w:rPr>
      </w:pPr>
      <w:r w:rsidRPr="002271AE">
        <w:rPr>
          <w:rFonts w:ascii="Times New Roman" w:eastAsia="Calibri" w:hAnsi="Times New Roman" w:cs="Times New Roman"/>
          <w:b/>
          <w:i/>
          <w:color w:val="000000" w:themeColor="text1"/>
          <w:sz w:val="28"/>
          <w:szCs w:val="28"/>
          <w:lang w:val="en-US" w:eastAsia="en-US"/>
        </w:rPr>
        <w:t xml:space="preserve">Bảng 66 </w:t>
      </w:r>
    </w:p>
    <w:tbl>
      <w:tblPr>
        <w:tblW w:w="9330" w:type="dxa"/>
        <w:tblInd w:w="137" w:type="dxa"/>
        <w:tblLayout w:type="fixed"/>
        <w:tblLook w:val="04A0" w:firstRow="1" w:lastRow="0" w:firstColumn="1" w:lastColumn="0" w:noHBand="0" w:noVBand="1"/>
      </w:tblPr>
      <w:tblGrid>
        <w:gridCol w:w="612"/>
        <w:gridCol w:w="3494"/>
        <w:gridCol w:w="1442"/>
        <w:gridCol w:w="1874"/>
        <w:gridCol w:w="1908"/>
      </w:tblGrid>
      <w:tr w:rsidR="002271AE" w:rsidRPr="002271AE" w14:paraId="6DE959FF" w14:textId="77777777" w:rsidTr="00697DAA">
        <w:trPr>
          <w:cantSplit/>
          <w:tblHeader/>
        </w:trPr>
        <w:tc>
          <w:tcPr>
            <w:tcW w:w="612" w:type="dxa"/>
            <w:tcBorders>
              <w:top w:val="single" w:sz="4" w:space="0" w:color="auto"/>
              <w:left w:val="single" w:sz="4" w:space="0" w:color="auto"/>
              <w:bottom w:val="single" w:sz="4" w:space="0" w:color="auto"/>
              <w:right w:val="single" w:sz="4" w:space="0" w:color="auto"/>
            </w:tcBorders>
            <w:shd w:val="clear" w:color="000000" w:fill="FFFFFF"/>
            <w:vAlign w:val="center"/>
          </w:tcPr>
          <w:p w14:paraId="6B27A17D"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3494" w:type="dxa"/>
            <w:tcBorders>
              <w:top w:val="single" w:sz="4" w:space="0" w:color="auto"/>
              <w:left w:val="nil"/>
              <w:bottom w:val="single" w:sz="4" w:space="0" w:color="auto"/>
              <w:right w:val="single" w:sz="4" w:space="0" w:color="auto"/>
            </w:tcBorders>
            <w:shd w:val="clear" w:color="000000" w:fill="FFFFFF"/>
            <w:vAlign w:val="center"/>
          </w:tcPr>
          <w:p w14:paraId="6A6B207C"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thiết bị</w:t>
            </w:r>
          </w:p>
        </w:tc>
        <w:tc>
          <w:tcPr>
            <w:tcW w:w="1442" w:type="dxa"/>
            <w:tcBorders>
              <w:top w:val="single" w:sz="4" w:space="0" w:color="auto"/>
              <w:left w:val="nil"/>
              <w:bottom w:val="single" w:sz="4" w:space="0" w:color="auto"/>
              <w:right w:val="single" w:sz="4" w:space="0" w:color="auto"/>
            </w:tcBorders>
            <w:shd w:val="clear" w:color="000000" w:fill="FFFFFF"/>
            <w:vAlign w:val="center"/>
          </w:tcPr>
          <w:p w14:paraId="2ACA1A6D"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1874" w:type="dxa"/>
            <w:tcBorders>
              <w:top w:val="single" w:sz="4" w:space="0" w:color="auto"/>
              <w:left w:val="nil"/>
              <w:bottom w:val="single" w:sz="4" w:space="0" w:color="auto"/>
              <w:right w:val="single" w:sz="4" w:space="0" w:color="auto"/>
            </w:tcBorders>
            <w:shd w:val="clear" w:color="000000" w:fill="FFFFFF"/>
            <w:vAlign w:val="center"/>
          </w:tcPr>
          <w:p w14:paraId="26649839"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Công suất (kW/h)</w:t>
            </w:r>
          </w:p>
        </w:tc>
        <w:tc>
          <w:tcPr>
            <w:tcW w:w="1908" w:type="dxa"/>
            <w:tcBorders>
              <w:top w:val="single" w:sz="4" w:space="0" w:color="auto"/>
              <w:left w:val="nil"/>
              <w:bottom w:val="single" w:sz="4" w:space="0" w:color="auto"/>
              <w:right w:val="single" w:sz="4" w:space="0" w:color="auto"/>
            </w:tcBorders>
            <w:shd w:val="clear" w:color="000000" w:fill="FFFFFF"/>
            <w:vAlign w:val="center"/>
          </w:tcPr>
          <w:p w14:paraId="7C308743"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w:t>
            </w:r>
          </w:p>
          <w:p w14:paraId="6CC21D42"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(Ca/hồ sơ)</w:t>
            </w:r>
          </w:p>
        </w:tc>
      </w:tr>
      <w:tr w:rsidR="002271AE" w:rsidRPr="002271AE" w14:paraId="1FEB635B" w14:textId="77777777" w:rsidTr="00697DAA">
        <w:trPr>
          <w:cantSplit/>
          <w:trHeight w:val="403"/>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C2E709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8718" w:type="dxa"/>
            <w:gridSpan w:val="4"/>
            <w:tcBorders>
              <w:top w:val="single" w:sz="4" w:space="0" w:color="auto"/>
              <w:left w:val="nil"/>
              <w:bottom w:val="single" w:sz="4" w:space="0" w:color="auto"/>
              <w:right w:val="single" w:sz="4" w:space="0" w:color="auto"/>
            </w:tcBorders>
            <w:shd w:val="clear" w:color="auto" w:fill="auto"/>
            <w:vAlign w:val="center"/>
          </w:tcPr>
          <w:p w14:paraId="0CA137EE"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xã, thị trấn</w:t>
            </w:r>
          </w:p>
        </w:tc>
      </w:tr>
      <w:tr w:rsidR="002271AE" w:rsidRPr="002271AE" w14:paraId="4B060D27" w14:textId="77777777" w:rsidTr="00697DAA">
        <w:trPr>
          <w:cantSplit/>
        </w:trPr>
        <w:tc>
          <w:tcPr>
            <w:tcW w:w="612" w:type="dxa"/>
            <w:tcBorders>
              <w:top w:val="single" w:sz="4" w:space="0" w:color="auto"/>
              <w:left w:val="single" w:sz="4" w:space="0" w:color="auto"/>
              <w:right w:val="single" w:sz="4" w:space="0" w:color="auto"/>
            </w:tcBorders>
            <w:shd w:val="clear" w:color="auto" w:fill="auto"/>
            <w:vAlign w:val="center"/>
          </w:tcPr>
          <w:p w14:paraId="244F4EE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3494" w:type="dxa"/>
            <w:tcBorders>
              <w:top w:val="single" w:sz="4" w:space="0" w:color="auto"/>
              <w:left w:val="nil"/>
              <w:bottom w:val="single" w:sz="4" w:space="0" w:color="auto"/>
              <w:right w:val="single" w:sz="4" w:space="0" w:color="auto"/>
            </w:tcBorders>
            <w:shd w:val="clear" w:color="auto" w:fill="auto"/>
            <w:vAlign w:val="center"/>
          </w:tcPr>
          <w:p w14:paraId="1192101E"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1442" w:type="dxa"/>
            <w:tcBorders>
              <w:top w:val="single" w:sz="4" w:space="0" w:color="auto"/>
              <w:left w:val="nil"/>
              <w:bottom w:val="single" w:sz="4" w:space="0" w:color="auto"/>
              <w:right w:val="single" w:sz="4" w:space="0" w:color="auto"/>
            </w:tcBorders>
            <w:shd w:val="clear" w:color="auto" w:fill="auto"/>
            <w:vAlign w:val="center"/>
          </w:tcPr>
          <w:p w14:paraId="2B81047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74" w:type="dxa"/>
            <w:tcBorders>
              <w:top w:val="single" w:sz="4" w:space="0" w:color="auto"/>
              <w:left w:val="nil"/>
              <w:bottom w:val="single" w:sz="4" w:space="0" w:color="auto"/>
              <w:right w:val="single" w:sz="4" w:space="0" w:color="auto"/>
            </w:tcBorders>
            <w:shd w:val="clear" w:color="auto" w:fill="auto"/>
            <w:vAlign w:val="center"/>
          </w:tcPr>
          <w:p w14:paraId="0F956AE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1908" w:type="dxa"/>
            <w:tcBorders>
              <w:top w:val="single" w:sz="4" w:space="0" w:color="auto"/>
              <w:left w:val="nil"/>
              <w:bottom w:val="single" w:sz="4" w:space="0" w:color="auto"/>
              <w:right w:val="single" w:sz="4" w:space="0" w:color="auto"/>
            </w:tcBorders>
            <w:shd w:val="clear" w:color="auto" w:fill="auto"/>
            <w:vAlign w:val="center"/>
          </w:tcPr>
          <w:p w14:paraId="7233DF2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0,023</w:t>
            </w:r>
          </w:p>
        </w:tc>
      </w:tr>
      <w:tr w:rsidR="002271AE" w:rsidRPr="002271AE" w14:paraId="33AFDADD" w14:textId="77777777" w:rsidTr="00697DAA">
        <w:trPr>
          <w:cantSplit/>
        </w:trPr>
        <w:tc>
          <w:tcPr>
            <w:tcW w:w="612" w:type="dxa"/>
            <w:tcBorders>
              <w:left w:val="single" w:sz="4" w:space="0" w:color="auto"/>
              <w:right w:val="single" w:sz="4" w:space="0" w:color="auto"/>
            </w:tcBorders>
            <w:shd w:val="clear" w:color="auto" w:fill="auto"/>
            <w:vAlign w:val="center"/>
          </w:tcPr>
          <w:p w14:paraId="42336D6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3494" w:type="dxa"/>
            <w:tcBorders>
              <w:top w:val="single" w:sz="4" w:space="0" w:color="auto"/>
              <w:left w:val="nil"/>
              <w:bottom w:val="single" w:sz="4" w:space="0" w:color="auto"/>
              <w:right w:val="single" w:sz="4" w:space="0" w:color="auto"/>
            </w:tcBorders>
            <w:shd w:val="clear" w:color="auto" w:fill="auto"/>
            <w:vAlign w:val="center"/>
          </w:tcPr>
          <w:p w14:paraId="49F8F942"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1442" w:type="dxa"/>
            <w:tcBorders>
              <w:top w:val="single" w:sz="4" w:space="0" w:color="auto"/>
              <w:left w:val="nil"/>
              <w:bottom w:val="single" w:sz="4" w:space="0" w:color="auto"/>
              <w:right w:val="single" w:sz="4" w:space="0" w:color="auto"/>
            </w:tcBorders>
            <w:shd w:val="clear" w:color="auto" w:fill="auto"/>
            <w:vAlign w:val="center"/>
          </w:tcPr>
          <w:p w14:paraId="6F7F47F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74" w:type="dxa"/>
            <w:tcBorders>
              <w:top w:val="single" w:sz="4" w:space="0" w:color="auto"/>
              <w:left w:val="nil"/>
              <w:bottom w:val="single" w:sz="4" w:space="0" w:color="auto"/>
              <w:right w:val="single" w:sz="4" w:space="0" w:color="auto"/>
            </w:tcBorders>
            <w:shd w:val="clear" w:color="auto" w:fill="auto"/>
            <w:vAlign w:val="center"/>
          </w:tcPr>
          <w:p w14:paraId="00F7E92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908" w:type="dxa"/>
            <w:tcBorders>
              <w:top w:val="single" w:sz="4" w:space="0" w:color="auto"/>
              <w:left w:val="nil"/>
              <w:bottom w:val="single" w:sz="4" w:space="0" w:color="auto"/>
              <w:right w:val="single" w:sz="4" w:space="0" w:color="auto"/>
            </w:tcBorders>
            <w:shd w:val="clear" w:color="auto" w:fill="auto"/>
            <w:vAlign w:val="center"/>
          </w:tcPr>
          <w:p w14:paraId="41B7652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42AAC7AE" w14:textId="77777777" w:rsidTr="00697DAA">
        <w:trPr>
          <w:cantSplit/>
        </w:trPr>
        <w:tc>
          <w:tcPr>
            <w:tcW w:w="612" w:type="dxa"/>
            <w:tcBorders>
              <w:left w:val="single" w:sz="4" w:space="0" w:color="auto"/>
              <w:right w:val="single" w:sz="4" w:space="0" w:color="auto"/>
            </w:tcBorders>
            <w:shd w:val="clear" w:color="auto" w:fill="auto"/>
            <w:vAlign w:val="center"/>
          </w:tcPr>
          <w:p w14:paraId="7C6C2BD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3494" w:type="dxa"/>
            <w:tcBorders>
              <w:top w:val="nil"/>
              <w:left w:val="nil"/>
              <w:bottom w:val="single" w:sz="4" w:space="0" w:color="auto"/>
              <w:right w:val="single" w:sz="4" w:space="0" w:color="auto"/>
            </w:tcBorders>
            <w:shd w:val="clear" w:color="auto" w:fill="auto"/>
            <w:vAlign w:val="center"/>
          </w:tcPr>
          <w:p w14:paraId="5CDAFC52"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1442" w:type="dxa"/>
            <w:tcBorders>
              <w:top w:val="nil"/>
              <w:left w:val="nil"/>
              <w:bottom w:val="single" w:sz="4" w:space="0" w:color="auto"/>
              <w:right w:val="single" w:sz="4" w:space="0" w:color="auto"/>
            </w:tcBorders>
            <w:shd w:val="clear" w:color="auto" w:fill="auto"/>
            <w:vAlign w:val="center"/>
          </w:tcPr>
          <w:p w14:paraId="580EC38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74" w:type="dxa"/>
            <w:tcBorders>
              <w:top w:val="nil"/>
              <w:left w:val="nil"/>
              <w:bottom w:val="single" w:sz="4" w:space="0" w:color="auto"/>
              <w:right w:val="single" w:sz="4" w:space="0" w:color="auto"/>
            </w:tcBorders>
            <w:shd w:val="clear" w:color="auto" w:fill="auto"/>
            <w:vAlign w:val="center"/>
          </w:tcPr>
          <w:p w14:paraId="497122C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w:t>
            </w:r>
          </w:p>
        </w:tc>
        <w:tc>
          <w:tcPr>
            <w:tcW w:w="1908" w:type="dxa"/>
            <w:tcBorders>
              <w:top w:val="nil"/>
              <w:left w:val="nil"/>
              <w:bottom w:val="single" w:sz="4" w:space="0" w:color="auto"/>
              <w:right w:val="single" w:sz="4" w:space="0" w:color="auto"/>
            </w:tcBorders>
            <w:shd w:val="clear" w:color="auto" w:fill="auto"/>
            <w:vAlign w:val="center"/>
          </w:tcPr>
          <w:p w14:paraId="144F563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r>
      <w:tr w:rsidR="002271AE" w:rsidRPr="002271AE" w14:paraId="459F24C0" w14:textId="77777777" w:rsidTr="00697DAA">
        <w:trPr>
          <w:cantSplit/>
        </w:trPr>
        <w:tc>
          <w:tcPr>
            <w:tcW w:w="612" w:type="dxa"/>
            <w:tcBorders>
              <w:left w:val="single" w:sz="4" w:space="0" w:color="auto"/>
              <w:right w:val="single" w:sz="4" w:space="0" w:color="auto"/>
            </w:tcBorders>
            <w:shd w:val="clear" w:color="auto" w:fill="auto"/>
            <w:vAlign w:val="center"/>
          </w:tcPr>
          <w:p w14:paraId="2CBB404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3494" w:type="dxa"/>
            <w:tcBorders>
              <w:top w:val="nil"/>
              <w:left w:val="nil"/>
              <w:bottom w:val="single" w:sz="4" w:space="0" w:color="auto"/>
              <w:right w:val="single" w:sz="4" w:space="0" w:color="auto"/>
            </w:tcBorders>
            <w:shd w:val="clear" w:color="auto" w:fill="auto"/>
            <w:vAlign w:val="center"/>
          </w:tcPr>
          <w:p w14:paraId="269E4E2C"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photocopy A0</w:t>
            </w:r>
          </w:p>
        </w:tc>
        <w:tc>
          <w:tcPr>
            <w:tcW w:w="1442" w:type="dxa"/>
            <w:tcBorders>
              <w:top w:val="nil"/>
              <w:left w:val="nil"/>
              <w:bottom w:val="single" w:sz="4" w:space="0" w:color="auto"/>
              <w:right w:val="single" w:sz="4" w:space="0" w:color="auto"/>
            </w:tcBorders>
            <w:shd w:val="clear" w:color="auto" w:fill="auto"/>
            <w:vAlign w:val="center"/>
          </w:tcPr>
          <w:p w14:paraId="2229A80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74" w:type="dxa"/>
            <w:tcBorders>
              <w:top w:val="nil"/>
              <w:left w:val="nil"/>
              <w:bottom w:val="single" w:sz="4" w:space="0" w:color="auto"/>
              <w:right w:val="single" w:sz="4" w:space="0" w:color="auto"/>
            </w:tcBorders>
            <w:shd w:val="clear" w:color="auto" w:fill="auto"/>
            <w:vAlign w:val="center"/>
          </w:tcPr>
          <w:p w14:paraId="3320F22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w:t>
            </w:r>
          </w:p>
        </w:tc>
        <w:tc>
          <w:tcPr>
            <w:tcW w:w="1908" w:type="dxa"/>
            <w:tcBorders>
              <w:top w:val="nil"/>
              <w:left w:val="nil"/>
              <w:bottom w:val="single" w:sz="4" w:space="0" w:color="auto"/>
              <w:right w:val="single" w:sz="4" w:space="0" w:color="auto"/>
            </w:tcBorders>
            <w:shd w:val="clear" w:color="auto" w:fill="auto"/>
            <w:vAlign w:val="center"/>
          </w:tcPr>
          <w:p w14:paraId="11F6D6E7"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36708534" w14:textId="77777777" w:rsidTr="00697DAA">
        <w:trPr>
          <w:cantSplit/>
        </w:trPr>
        <w:tc>
          <w:tcPr>
            <w:tcW w:w="612" w:type="dxa"/>
            <w:tcBorders>
              <w:left w:val="single" w:sz="4" w:space="0" w:color="auto"/>
              <w:bottom w:val="single" w:sz="4" w:space="0" w:color="auto"/>
              <w:right w:val="single" w:sz="4" w:space="0" w:color="auto"/>
            </w:tcBorders>
            <w:shd w:val="clear" w:color="auto" w:fill="auto"/>
            <w:vAlign w:val="center"/>
          </w:tcPr>
          <w:p w14:paraId="0551A28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3494" w:type="dxa"/>
            <w:tcBorders>
              <w:top w:val="nil"/>
              <w:left w:val="nil"/>
              <w:bottom w:val="single" w:sz="4" w:space="0" w:color="auto"/>
              <w:right w:val="single" w:sz="4" w:space="0" w:color="auto"/>
            </w:tcBorders>
            <w:shd w:val="clear" w:color="auto" w:fill="auto"/>
            <w:vAlign w:val="center"/>
          </w:tcPr>
          <w:p w14:paraId="27D41704"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1442" w:type="dxa"/>
            <w:tcBorders>
              <w:top w:val="nil"/>
              <w:left w:val="nil"/>
              <w:bottom w:val="single" w:sz="4" w:space="0" w:color="auto"/>
              <w:right w:val="single" w:sz="4" w:space="0" w:color="auto"/>
            </w:tcBorders>
            <w:shd w:val="clear" w:color="auto" w:fill="auto"/>
            <w:vAlign w:val="center"/>
          </w:tcPr>
          <w:p w14:paraId="0E83BA5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874" w:type="dxa"/>
            <w:tcBorders>
              <w:top w:val="nil"/>
              <w:left w:val="nil"/>
              <w:bottom w:val="single" w:sz="4" w:space="0" w:color="auto"/>
              <w:right w:val="single" w:sz="4" w:space="0" w:color="auto"/>
            </w:tcBorders>
            <w:shd w:val="clear" w:color="auto" w:fill="auto"/>
            <w:vAlign w:val="center"/>
          </w:tcPr>
          <w:p w14:paraId="6E91475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908" w:type="dxa"/>
            <w:tcBorders>
              <w:top w:val="single" w:sz="4" w:space="0" w:color="auto"/>
              <w:left w:val="nil"/>
              <w:bottom w:val="single" w:sz="4" w:space="0" w:color="auto"/>
              <w:right w:val="single" w:sz="4" w:space="0" w:color="auto"/>
            </w:tcBorders>
            <w:shd w:val="clear" w:color="000000" w:fill="auto"/>
            <w:vAlign w:val="center"/>
          </w:tcPr>
          <w:p w14:paraId="5669DDD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0,205</w:t>
            </w:r>
          </w:p>
        </w:tc>
      </w:tr>
      <w:tr w:rsidR="002271AE" w:rsidRPr="002271AE" w14:paraId="3F02C4B0" w14:textId="77777777" w:rsidTr="00697DAA">
        <w:trPr>
          <w:cantSplit/>
        </w:trPr>
        <w:tc>
          <w:tcPr>
            <w:tcW w:w="612" w:type="dxa"/>
            <w:tcBorders>
              <w:top w:val="nil"/>
              <w:left w:val="single" w:sz="4" w:space="0" w:color="auto"/>
              <w:bottom w:val="single" w:sz="4" w:space="0" w:color="auto"/>
              <w:right w:val="single" w:sz="4" w:space="0" w:color="auto"/>
            </w:tcBorders>
            <w:shd w:val="clear" w:color="auto" w:fill="auto"/>
            <w:vAlign w:val="center"/>
          </w:tcPr>
          <w:p w14:paraId="15B2FEA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8718" w:type="dxa"/>
            <w:gridSpan w:val="4"/>
            <w:tcBorders>
              <w:top w:val="single" w:sz="4" w:space="0" w:color="auto"/>
              <w:left w:val="nil"/>
              <w:bottom w:val="single" w:sz="4" w:space="0" w:color="auto"/>
              <w:right w:val="single" w:sz="4" w:space="0" w:color="auto"/>
            </w:tcBorders>
            <w:shd w:val="clear" w:color="auto" w:fill="auto"/>
            <w:vAlign w:val="center"/>
          </w:tcPr>
          <w:p w14:paraId="0EDFE938"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cấp huyện</w:t>
            </w:r>
          </w:p>
        </w:tc>
      </w:tr>
      <w:tr w:rsidR="002271AE" w:rsidRPr="002271AE" w14:paraId="791EE8F8" w14:textId="77777777" w:rsidTr="00697DAA">
        <w:trPr>
          <w:cantSplit/>
        </w:trPr>
        <w:tc>
          <w:tcPr>
            <w:tcW w:w="612" w:type="dxa"/>
            <w:tcBorders>
              <w:top w:val="single" w:sz="4" w:space="0" w:color="auto"/>
              <w:left w:val="single" w:sz="4" w:space="0" w:color="auto"/>
              <w:right w:val="single" w:sz="4" w:space="0" w:color="auto"/>
            </w:tcBorders>
            <w:shd w:val="clear" w:color="auto" w:fill="auto"/>
            <w:vAlign w:val="center"/>
          </w:tcPr>
          <w:p w14:paraId="6840686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3494" w:type="dxa"/>
            <w:tcBorders>
              <w:top w:val="single" w:sz="4" w:space="0" w:color="auto"/>
              <w:left w:val="nil"/>
              <w:bottom w:val="single" w:sz="4" w:space="0" w:color="auto"/>
              <w:right w:val="single" w:sz="4" w:space="0" w:color="auto"/>
            </w:tcBorders>
            <w:shd w:val="clear" w:color="auto" w:fill="auto"/>
            <w:vAlign w:val="center"/>
          </w:tcPr>
          <w:p w14:paraId="09F14648"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1442" w:type="dxa"/>
            <w:tcBorders>
              <w:top w:val="single" w:sz="4" w:space="0" w:color="auto"/>
              <w:left w:val="nil"/>
              <w:bottom w:val="single" w:sz="4" w:space="0" w:color="auto"/>
              <w:right w:val="single" w:sz="4" w:space="0" w:color="auto"/>
            </w:tcBorders>
            <w:shd w:val="clear" w:color="auto" w:fill="auto"/>
            <w:vAlign w:val="center"/>
          </w:tcPr>
          <w:p w14:paraId="0821E0F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74" w:type="dxa"/>
            <w:tcBorders>
              <w:top w:val="single" w:sz="4" w:space="0" w:color="auto"/>
              <w:left w:val="nil"/>
              <w:bottom w:val="single" w:sz="4" w:space="0" w:color="auto"/>
              <w:right w:val="single" w:sz="4" w:space="0" w:color="auto"/>
            </w:tcBorders>
            <w:shd w:val="clear" w:color="auto" w:fill="auto"/>
            <w:vAlign w:val="center"/>
          </w:tcPr>
          <w:p w14:paraId="16C149E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1908" w:type="dxa"/>
            <w:tcBorders>
              <w:top w:val="single" w:sz="4" w:space="0" w:color="auto"/>
              <w:left w:val="nil"/>
              <w:bottom w:val="single" w:sz="4" w:space="0" w:color="auto"/>
              <w:right w:val="single" w:sz="4" w:space="0" w:color="auto"/>
            </w:tcBorders>
            <w:shd w:val="clear" w:color="auto" w:fill="auto"/>
            <w:vAlign w:val="center"/>
          </w:tcPr>
          <w:p w14:paraId="103C6C9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0,238</w:t>
            </w:r>
          </w:p>
        </w:tc>
      </w:tr>
      <w:tr w:rsidR="002271AE" w:rsidRPr="002271AE" w14:paraId="58C1FEA3" w14:textId="77777777" w:rsidTr="00697DAA">
        <w:trPr>
          <w:cantSplit/>
        </w:trPr>
        <w:tc>
          <w:tcPr>
            <w:tcW w:w="612" w:type="dxa"/>
            <w:tcBorders>
              <w:left w:val="single" w:sz="4" w:space="0" w:color="auto"/>
              <w:right w:val="single" w:sz="4" w:space="0" w:color="auto"/>
            </w:tcBorders>
            <w:shd w:val="clear" w:color="auto" w:fill="auto"/>
            <w:vAlign w:val="center"/>
          </w:tcPr>
          <w:p w14:paraId="31DC658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3494" w:type="dxa"/>
            <w:tcBorders>
              <w:top w:val="nil"/>
              <w:left w:val="nil"/>
              <w:bottom w:val="single" w:sz="4" w:space="0" w:color="auto"/>
              <w:right w:val="single" w:sz="4" w:space="0" w:color="auto"/>
            </w:tcBorders>
            <w:shd w:val="clear" w:color="auto" w:fill="auto"/>
            <w:vAlign w:val="center"/>
          </w:tcPr>
          <w:p w14:paraId="6F30F557"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1442" w:type="dxa"/>
            <w:tcBorders>
              <w:top w:val="nil"/>
              <w:left w:val="nil"/>
              <w:bottom w:val="single" w:sz="4" w:space="0" w:color="auto"/>
              <w:right w:val="single" w:sz="4" w:space="0" w:color="auto"/>
            </w:tcBorders>
            <w:shd w:val="clear" w:color="auto" w:fill="auto"/>
            <w:vAlign w:val="center"/>
          </w:tcPr>
          <w:p w14:paraId="4440F50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74" w:type="dxa"/>
            <w:tcBorders>
              <w:top w:val="nil"/>
              <w:left w:val="nil"/>
              <w:bottom w:val="single" w:sz="4" w:space="0" w:color="auto"/>
              <w:right w:val="single" w:sz="4" w:space="0" w:color="auto"/>
            </w:tcBorders>
            <w:shd w:val="clear" w:color="auto" w:fill="auto"/>
            <w:vAlign w:val="center"/>
          </w:tcPr>
          <w:p w14:paraId="0B03FE8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908" w:type="dxa"/>
            <w:tcBorders>
              <w:top w:val="nil"/>
              <w:left w:val="nil"/>
              <w:bottom w:val="single" w:sz="4" w:space="0" w:color="auto"/>
              <w:right w:val="single" w:sz="4" w:space="0" w:color="auto"/>
            </w:tcBorders>
            <w:shd w:val="clear" w:color="auto" w:fill="auto"/>
            <w:vAlign w:val="center"/>
          </w:tcPr>
          <w:p w14:paraId="33477E3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0,024</w:t>
            </w:r>
          </w:p>
        </w:tc>
      </w:tr>
      <w:tr w:rsidR="002271AE" w:rsidRPr="002271AE" w14:paraId="6323E92F" w14:textId="77777777" w:rsidTr="00697DAA">
        <w:trPr>
          <w:cantSplit/>
        </w:trPr>
        <w:tc>
          <w:tcPr>
            <w:tcW w:w="612" w:type="dxa"/>
            <w:tcBorders>
              <w:left w:val="single" w:sz="4" w:space="0" w:color="auto"/>
              <w:right w:val="single" w:sz="4" w:space="0" w:color="auto"/>
            </w:tcBorders>
            <w:shd w:val="clear" w:color="auto" w:fill="auto"/>
            <w:vAlign w:val="center"/>
          </w:tcPr>
          <w:p w14:paraId="25529A5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3494" w:type="dxa"/>
            <w:tcBorders>
              <w:top w:val="nil"/>
              <w:left w:val="nil"/>
              <w:bottom w:val="single" w:sz="4" w:space="0" w:color="auto"/>
              <w:right w:val="single" w:sz="4" w:space="0" w:color="auto"/>
            </w:tcBorders>
            <w:shd w:val="clear" w:color="auto" w:fill="auto"/>
            <w:vAlign w:val="center"/>
          </w:tcPr>
          <w:p w14:paraId="6CF6ECDD"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A3</w:t>
            </w:r>
          </w:p>
        </w:tc>
        <w:tc>
          <w:tcPr>
            <w:tcW w:w="1442" w:type="dxa"/>
            <w:tcBorders>
              <w:top w:val="nil"/>
              <w:left w:val="nil"/>
              <w:bottom w:val="single" w:sz="4" w:space="0" w:color="auto"/>
              <w:right w:val="single" w:sz="4" w:space="0" w:color="auto"/>
            </w:tcBorders>
            <w:shd w:val="clear" w:color="auto" w:fill="auto"/>
            <w:vAlign w:val="center"/>
          </w:tcPr>
          <w:p w14:paraId="57E9D98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74" w:type="dxa"/>
            <w:tcBorders>
              <w:top w:val="nil"/>
              <w:left w:val="nil"/>
              <w:bottom w:val="single" w:sz="4" w:space="0" w:color="auto"/>
              <w:right w:val="single" w:sz="4" w:space="0" w:color="auto"/>
            </w:tcBorders>
            <w:shd w:val="clear" w:color="auto" w:fill="auto"/>
            <w:vAlign w:val="center"/>
          </w:tcPr>
          <w:p w14:paraId="414A60E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908" w:type="dxa"/>
            <w:tcBorders>
              <w:top w:val="nil"/>
              <w:left w:val="nil"/>
              <w:bottom w:val="single" w:sz="4" w:space="0" w:color="auto"/>
              <w:right w:val="single" w:sz="4" w:space="0" w:color="auto"/>
            </w:tcBorders>
            <w:shd w:val="clear" w:color="auto" w:fill="auto"/>
            <w:vAlign w:val="center"/>
          </w:tcPr>
          <w:p w14:paraId="5D74C12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0,040</w:t>
            </w:r>
          </w:p>
        </w:tc>
      </w:tr>
      <w:tr w:rsidR="002271AE" w:rsidRPr="002271AE" w14:paraId="6D03F554" w14:textId="77777777" w:rsidTr="00697DAA">
        <w:trPr>
          <w:cantSplit/>
        </w:trPr>
        <w:tc>
          <w:tcPr>
            <w:tcW w:w="612" w:type="dxa"/>
            <w:tcBorders>
              <w:left w:val="single" w:sz="4" w:space="0" w:color="auto"/>
              <w:right w:val="single" w:sz="4" w:space="0" w:color="auto"/>
            </w:tcBorders>
            <w:shd w:val="clear" w:color="auto" w:fill="auto"/>
            <w:vAlign w:val="center"/>
          </w:tcPr>
          <w:p w14:paraId="73B5AA5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3494" w:type="dxa"/>
            <w:tcBorders>
              <w:top w:val="nil"/>
              <w:left w:val="nil"/>
              <w:bottom w:val="single" w:sz="4" w:space="0" w:color="auto"/>
              <w:right w:val="single" w:sz="4" w:space="0" w:color="auto"/>
            </w:tcBorders>
            <w:shd w:val="clear" w:color="auto" w:fill="auto"/>
            <w:vAlign w:val="center"/>
          </w:tcPr>
          <w:p w14:paraId="1B554FAF"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SCAN A3</w:t>
            </w:r>
          </w:p>
        </w:tc>
        <w:tc>
          <w:tcPr>
            <w:tcW w:w="1442" w:type="dxa"/>
            <w:tcBorders>
              <w:top w:val="nil"/>
              <w:left w:val="nil"/>
              <w:bottom w:val="single" w:sz="4" w:space="0" w:color="auto"/>
              <w:right w:val="single" w:sz="4" w:space="0" w:color="auto"/>
            </w:tcBorders>
            <w:shd w:val="clear" w:color="auto" w:fill="auto"/>
            <w:vAlign w:val="center"/>
          </w:tcPr>
          <w:p w14:paraId="32DEB25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74" w:type="dxa"/>
            <w:tcBorders>
              <w:top w:val="nil"/>
              <w:left w:val="nil"/>
              <w:bottom w:val="single" w:sz="4" w:space="0" w:color="auto"/>
              <w:right w:val="single" w:sz="4" w:space="0" w:color="auto"/>
            </w:tcBorders>
            <w:shd w:val="clear" w:color="auto" w:fill="auto"/>
            <w:vAlign w:val="center"/>
          </w:tcPr>
          <w:p w14:paraId="246C44D7"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908" w:type="dxa"/>
            <w:tcBorders>
              <w:top w:val="nil"/>
              <w:left w:val="nil"/>
              <w:bottom w:val="single" w:sz="4" w:space="0" w:color="auto"/>
              <w:right w:val="single" w:sz="4" w:space="0" w:color="auto"/>
            </w:tcBorders>
            <w:shd w:val="clear" w:color="auto" w:fill="auto"/>
            <w:vAlign w:val="center"/>
          </w:tcPr>
          <w:p w14:paraId="6899BD67"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0,040</w:t>
            </w:r>
          </w:p>
        </w:tc>
      </w:tr>
      <w:tr w:rsidR="002271AE" w:rsidRPr="002271AE" w14:paraId="3748EE65" w14:textId="77777777" w:rsidTr="00697DAA">
        <w:trPr>
          <w:cantSplit/>
        </w:trPr>
        <w:tc>
          <w:tcPr>
            <w:tcW w:w="612" w:type="dxa"/>
            <w:tcBorders>
              <w:left w:val="single" w:sz="4" w:space="0" w:color="auto"/>
              <w:right w:val="single" w:sz="4" w:space="0" w:color="auto"/>
            </w:tcBorders>
            <w:shd w:val="clear" w:color="auto" w:fill="auto"/>
            <w:vAlign w:val="center"/>
          </w:tcPr>
          <w:p w14:paraId="4BE77A5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3494" w:type="dxa"/>
            <w:tcBorders>
              <w:top w:val="nil"/>
              <w:left w:val="nil"/>
              <w:bottom w:val="single" w:sz="4" w:space="0" w:color="auto"/>
              <w:right w:val="single" w:sz="4" w:space="0" w:color="auto"/>
            </w:tcBorders>
            <w:shd w:val="clear" w:color="auto" w:fill="auto"/>
            <w:vAlign w:val="center"/>
          </w:tcPr>
          <w:p w14:paraId="0A4D724A"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1442" w:type="dxa"/>
            <w:tcBorders>
              <w:top w:val="nil"/>
              <w:left w:val="nil"/>
              <w:bottom w:val="single" w:sz="4" w:space="0" w:color="auto"/>
              <w:right w:val="single" w:sz="4" w:space="0" w:color="auto"/>
            </w:tcBorders>
            <w:shd w:val="clear" w:color="auto" w:fill="auto"/>
            <w:vAlign w:val="center"/>
          </w:tcPr>
          <w:p w14:paraId="58263F1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74" w:type="dxa"/>
            <w:tcBorders>
              <w:top w:val="nil"/>
              <w:left w:val="nil"/>
              <w:bottom w:val="single" w:sz="4" w:space="0" w:color="auto"/>
              <w:right w:val="single" w:sz="4" w:space="0" w:color="auto"/>
            </w:tcBorders>
            <w:shd w:val="clear" w:color="auto" w:fill="auto"/>
            <w:vAlign w:val="center"/>
          </w:tcPr>
          <w:p w14:paraId="4E4E8C9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w:t>
            </w:r>
          </w:p>
        </w:tc>
        <w:tc>
          <w:tcPr>
            <w:tcW w:w="1908" w:type="dxa"/>
            <w:tcBorders>
              <w:top w:val="nil"/>
              <w:left w:val="nil"/>
              <w:bottom w:val="single" w:sz="4" w:space="0" w:color="auto"/>
              <w:right w:val="single" w:sz="4" w:space="0" w:color="auto"/>
            </w:tcBorders>
            <w:shd w:val="clear" w:color="auto" w:fill="auto"/>
            <w:vAlign w:val="center"/>
          </w:tcPr>
          <w:p w14:paraId="3674BB7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0,071</w:t>
            </w:r>
          </w:p>
        </w:tc>
      </w:tr>
      <w:tr w:rsidR="002271AE" w:rsidRPr="002271AE" w14:paraId="7097BD94" w14:textId="77777777" w:rsidTr="00697DAA">
        <w:trPr>
          <w:cantSplit/>
        </w:trPr>
        <w:tc>
          <w:tcPr>
            <w:tcW w:w="612" w:type="dxa"/>
            <w:tcBorders>
              <w:left w:val="single" w:sz="4" w:space="0" w:color="auto"/>
              <w:right w:val="single" w:sz="4" w:space="0" w:color="auto"/>
            </w:tcBorders>
            <w:shd w:val="clear" w:color="auto" w:fill="auto"/>
            <w:vAlign w:val="center"/>
          </w:tcPr>
          <w:p w14:paraId="03EE5F9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3494" w:type="dxa"/>
            <w:tcBorders>
              <w:top w:val="nil"/>
              <w:left w:val="nil"/>
              <w:bottom w:val="single" w:sz="4" w:space="0" w:color="auto"/>
              <w:right w:val="single" w:sz="4" w:space="0" w:color="auto"/>
            </w:tcBorders>
            <w:shd w:val="clear" w:color="auto" w:fill="auto"/>
            <w:vAlign w:val="center"/>
          </w:tcPr>
          <w:p w14:paraId="6AD55DCC"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photocopy</w:t>
            </w:r>
          </w:p>
        </w:tc>
        <w:tc>
          <w:tcPr>
            <w:tcW w:w="1442" w:type="dxa"/>
            <w:tcBorders>
              <w:top w:val="nil"/>
              <w:left w:val="nil"/>
              <w:bottom w:val="single" w:sz="4" w:space="0" w:color="auto"/>
              <w:right w:val="single" w:sz="4" w:space="0" w:color="auto"/>
            </w:tcBorders>
            <w:shd w:val="clear" w:color="auto" w:fill="auto"/>
            <w:vAlign w:val="center"/>
          </w:tcPr>
          <w:p w14:paraId="167C3B5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74" w:type="dxa"/>
            <w:tcBorders>
              <w:top w:val="nil"/>
              <w:left w:val="nil"/>
              <w:bottom w:val="single" w:sz="4" w:space="0" w:color="auto"/>
              <w:right w:val="single" w:sz="4" w:space="0" w:color="auto"/>
            </w:tcBorders>
            <w:shd w:val="clear" w:color="auto" w:fill="auto"/>
            <w:vAlign w:val="center"/>
          </w:tcPr>
          <w:p w14:paraId="36FC74F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w:t>
            </w:r>
          </w:p>
        </w:tc>
        <w:tc>
          <w:tcPr>
            <w:tcW w:w="1908" w:type="dxa"/>
            <w:tcBorders>
              <w:top w:val="nil"/>
              <w:left w:val="nil"/>
              <w:bottom w:val="single" w:sz="4" w:space="0" w:color="auto"/>
              <w:right w:val="single" w:sz="4" w:space="0" w:color="auto"/>
            </w:tcBorders>
            <w:shd w:val="clear" w:color="auto" w:fill="auto"/>
            <w:vAlign w:val="center"/>
          </w:tcPr>
          <w:p w14:paraId="0E1FAF6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0,024</w:t>
            </w:r>
          </w:p>
        </w:tc>
      </w:tr>
      <w:tr w:rsidR="002271AE" w:rsidRPr="002271AE" w14:paraId="67E05BBC" w14:textId="77777777" w:rsidTr="00697DAA">
        <w:trPr>
          <w:cantSplit/>
        </w:trPr>
        <w:tc>
          <w:tcPr>
            <w:tcW w:w="612" w:type="dxa"/>
            <w:tcBorders>
              <w:left w:val="single" w:sz="4" w:space="0" w:color="auto"/>
              <w:bottom w:val="single" w:sz="4" w:space="0" w:color="auto"/>
              <w:right w:val="single" w:sz="4" w:space="0" w:color="auto"/>
            </w:tcBorders>
            <w:shd w:val="clear" w:color="auto" w:fill="auto"/>
            <w:vAlign w:val="center"/>
          </w:tcPr>
          <w:p w14:paraId="0850D07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3494" w:type="dxa"/>
            <w:tcBorders>
              <w:top w:val="nil"/>
              <w:left w:val="nil"/>
              <w:bottom w:val="single" w:sz="4" w:space="0" w:color="auto"/>
              <w:right w:val="single" w:sz="4" w:space="0" w:color="auto"/>
            </w:tcBorders>
            <w:shd w:val="clear" w:color="auto" w:fill="auto"/>
            <w:vAlign w:val="center"/>
          </w:tcPr>
          <w:p w14:paraId="1F59A505"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1442" w:type="dxa"/>
            <w:tcBorders>
              <w:top w:val="nil"/>
              <w:left w:val="nil"/>
              <w:bottom w:val="single" w:sz="4" w:space="0" w:color="auto"/>
              <w:right w:val="single" w:sz="4" w:space="0" w:color="auto"/>
            </w:tcBorders>
            <w:shd w:val="clear" w:color="auto" w:fill="auto"/>
            <w:vAlign w:val="center"/>
          </w:tcPr>
          <w:p w14:paraId="4D1C711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874" w:type="dxa"/>
            <w:tcBorders>
              <w:top w:val="nil"/>
              <w:left w:val="nil"/>
              <w:bottom w:val="single" w:sz="4" w:space="0" w:color="auto"/>
              <w:right w:val="single" w:sz="4" w:space="0" w:color="auto"/>
            </w:tcBorders>
            <w:shd w:val="clear" w:color="auto" w:fill="auto"/>
            <w:vAlign w:val="center"/>
          </w:tcPr>
          <w:p w14:paraId="572BECC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908" w:type="dxa"/>
            <w:tcBorders>
              <w:top w:val="single" w:sz="4" w:space="0" w:color="auto"/>
              <w:left w:val="nil"/>
              <w:bottom w:val="single" w:sz="4" w:space="0" w:color="auto"/>
              <w:right w:val="single" w:sz="4" w:space="0" w:color="auto"/>
            </w:tcBorders>
            <w:shd w:val="clear" w:color="000000" w:fill="auto"/>
            <w:vAlign w:val="center"/>
          </w:tcPr>
          <w:p w14:paraId="4B28661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2,792</w:t>
            </w:r>
          </w:p>
        </w:tc>
      </w:tr>
      <w:tr w:rsidR="002271AE" w:rsidRPr="002271AE" w14:paraId="5AE91DFB" w14:textId="77777777" w:rsidTr="00697DAA">
        <w:trPr>
          <w:cantSplit/>
        </w:trPr>
        <w:tc>
          <w:tcPr>
            <w:tcW w:w="612" w:type="dxa"/>
            <w:tcBorders>
              <w:top w:val="nil"/>
              <w:left w:val="single" w:sz="4" w:space="0" w:color="auto"/>
              <w:bottom w:val="single" w:sz="4" w:space="0" w:color="auto"/>
              <w:right w:val="single" w:sz="4" w:space="0" w:color="auto"/>
            </w:tcBorders>
            <w:shd w:val="clear" w:color="auto" w:fill="auto"/>
            <w:vAlign w:val="center"/>
          </w:tcPr>
          <w:p w14:paraId="252C3907"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8718" w:type="dxa"/>
            <w:gridSpan w:val="4"/>
            <w:tcBorders>
              <w:top w:val="single" w:sz="4" w:space="0" w:color="auto"/>
              <w:left w:val="nil"/>
              <w:bottom w:val="single" w:sz="4" w:space="0" w:color="auto"/>
              <w:right w:val="single" w:sz="4" w:space="0" w:color="auto"/>
            </w:tcBorders>
            <w:shd w:val="clear" w:color="auto" w:fill="auto"/>
            <w:vAlign w:val="center"/>
          </w:tcPr>
          <w:p w14:paraId="2C949371"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cấp tỉnh</w:t>
            </w:r>
          </w:p>
        </w:tc>
      </w:tr>
      <w:tr w:rsidR="002271AE" w:rsidRPr="002271AE" w14:paraId="2C969099" w14:textId="77777777" w:rsidTr="00697DAA">
        <w:trPr>
          <w:cantSplit/>
        </w:trPr>
        <w:tc>
          <w:tcPr>
            <w:tcW w:w="612" w:type="dxa"/>
            <w:vMerge w:val="restart"/>
            <w:tcBorders>
              <w:top w:val="nil"/>
              <w:left w:val="single" w:sz="4" w:space="0" w:color="auto"/>
              <w:bottom w:val="single" w:sz="4" w:space="0" w:color="auto"/>
              <w:right w:val="single" w:sz="4" w:space="0" w:color="auto"/>
            </w:tcBorders>
            <w:shd w:val="clear" w:color="auto" w:fill="auto"/>
            <w:vAlign w:val="center"/>
          </w:tcPr>
          <w:p w14:paraId="3C300E6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3494" w:type="dxa"/>
            <w:tcBorders>
              <w:top w:val="nil"/>
              <w:left w:val="nil"/>
              <w:bottom w:val="single" w:sz="4" w:space="0" w:color="auto"/>
              <w:right w:val="single" w:sz="4" w:space="0" w:color="auto"/>
            </w:tcBorders>
            <w:shd w:val="clear" w:color="auto" w:fill="auto"/>
            <w:vAlign w:val="center"/>
          </w:tcPr>
          <w:p w14:paraId="1AA59F06"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1442" w:type="dxa"/>
            <w:tcBorders>
              <w:top w:val="nil"/>
              <w:left w:val="nil"/>
              <w:bottom w:val="single" w:sz="4" w:space="0" w:color="auto"/>
              <w:right w:val="single" w:sz="4" w:space="0" w:color="auto"/>
            </w:tcBorders>
            <w:shd w:val="clear" w:color="auto" w:fill="auto"/>
            <w:vAlign w:val="center"/>
          </w:tcPr>
          <w:p w14:paraId="5ED26A97"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74" w:type="dxa"/>
            <w:tcBorders>
              <w:top w:val="nil"/>
              <w:left w:val="nil"/>
              <w:bottom w:val="single" w:sz="4" w:space="0" w:color="auto"/>
              <w:right w:val="single" w:sz="4" w:space="0" w:color="auto"/>
            </w:tcBorders>
            <w:shd w:val="clear" w:color="auto" w:fill="auto"/>
            <w:vAlign w:val="center"/>
          </w:tcPr>
          <w:p w14:paraId="495012A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1908" w:type="dxa"/>
            <w:tcBorders>
              <w:top w:val="nil"/>
              <w:left w:val="nil"/>
              <w:bottom w:val="single" w:sz="4" w:space="0" w:color="auto"/>
              <w:right w:val="single" w:sz="4" w:space="0" w:color="auto"/>
            </w:tcBorders>
            <w:shd w:val="clear" w:color="auto" w:fill="auto"/>
            <w:vAlign w:val="center"/>
          </w:tcPr>
          <w:p w14:paraId="1FE8447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0,129</w:t>
            </w:r>
          </w:p>
        </w:tc>
      </w:tr>
      <w:tr w:rsidR="002271AE" w:rsidRPr="002271AE" w14:paraId="50C3E322" w14:textId="77777777" w:rsidTr="00697DAA">
        <w:trPr>
          <w:cantSplit/>
        </w:trPr>
        <w:tc>
          <w:tcPr>
            <w:tcW w:w="612" w:type="dxa"/>
            <w:vMerge/>
            <w:tcBorders>
              <w:top w:val="nil"/>
              <w:left w:val="single" w:sz="4" w:space="0" w:color="auto"/>
              <w:bottom w:val="single" w:sz="4" w:space="0" w:color="auto"/>
              <w:right w:val="single" w:sz="4" w:space="0" w:color="auto"/>
            </w:tcBorders>
            <w:vAlign w:val="center"/>
          </w:tcPr>
          <w:p w14:paraId="2736067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3494" w:type="dxa"/>
            <w:tcBorders>
              <w:top w:val="nil"/>
              <w:left w:val="nil"/>
              <w:bottom w:val="single" w:sz="4" w:space="0" w:color="auto"/>
              <w:right w:val="single" w:sz="4" w:space="0" w:color="auto"/>
            </w:tcBorders>
            <w:shd w:val="clear" w:color="auto" w:fill="auto"/>
            <w:vAlign w:val="center"/>
          </w:tcPr>
          <w:p w14:paraId="5EA3B922"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1442" w:type="dxa"/>
            <w:tcBorders>
              <w:top w:val="nil"/>
              <w:left w:val="nil"/>
              <w:bottom w:val="single" w:sz="4" w:space="0" w:color="auto"/>
              <w:right w:val="single" w:sz="4" w:space="0" w:color="auto"/>
            </w:tcBorders>
            <w:shd w:val="clear" w:color="auto" w:fill="auto"/>
            <w:vAlign w:val="center"/>
          </w:tcPr>
          <w:p w14:paraId="4A02316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74" w:type="dxa"/>
            <w:tcBorders>
              <w:top w:val="nil"/>
              <w:left w:val="nil"/>
              <w:bottom w:val="single" w:sz="4" w:space="0" w:color="auto"/>
              <w:right w:val="single" w:sz="4" w:space="0" w:color="auto"/>
            </w:tcBorders>
            <w:shd w:val="clear" w:color="auto" w:fill="auto"/>
            <w:vAlign w:val="center"/>
          </w:tcPr>
          <w:p w14:paraId="512D42E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908" w:type="dxa"/>
            <w:tcBorders>
              <w:top w:val="nil"/>
              <w:left w:val="nil"/>
              <w:bottom w:val="single" w:sz="4" w:space="0" w:color="auto"/>
              <w:right w:val="single" w:sz="4" w:space="0" w:color="auto"/>
            </w:tcBorders>
            <w:shd w:val="clear" w:color="auto" w:fill="auto"/>
            <w:vAlign w:val="center"/>
          </w:tcPr>
          <w:p w14:paraId="506BC07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23CADC58" w14:textId="77777777" w:rsidTr="00697DAA">
        <w:trPr>
          <w:cantSplit/>
        </w:trPr>
        <w:tc>
          <w:tcPr>
            <w:tcW w:w="612" w:type="dxa"/>
            <w:vMerge/>
            <w:tcBorders>
              <w:top w:val="nil"/>
              <w:left w:val="single" w:sz="4" w:space="0" w:color="auto"/>
              <w:bottom w:val="single" w:sz="4" w:space="0" w:color="auto"/>
              <w:right w:val="single" w:sz="4" w:space="0" w:color="auto"/>
            </w:tcBorders>
            <w:vAlign w:val="center"/>
          </w:tcPr>
          <w:p w14:paraId="05ED6EE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3494" w:type="dxa"/>
            <w:tcBorders>
              <w:top w:val="nil"/>
              <w:left w:val="nil"/>
              <w:bottom w:val="single" w:sz="4" w:space="0" w:color="auto"/>
              <w:right w:val="single" w:sz="4" w:space="0" w:color="auto"/>
            </w:tcBorders>
            <w:shd w:val="clear" w:color="auto" w:fill="auto"/>
            <w:vAlign w:val="center"/>
          </w:tcPr>
          <w:p w14:paraId="00C3C4A6"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A3</w:t>
            </w:r>
          </w:p>
        </w:tc>
        <w:tc>
          <w:tcPr>
            <w:tcW w:w="1442" w:type="dxa"/>
            <w:tcBorders>
              <w:top w:val="nil"/>
              <w:left w:val="nil"/>
              <w:bottom w:val="single" w:sz="4" w:space="0" w:color="auto"/>
              <w:right w:val="single" w:sz="4" w:space="0" w:color="auto"/>
            </w:tcBorders>
            <w:shd w:val="clear" w:color="auto" w:fill="auto"/>
            <w:vAlign w:val="center"/>
          </w:tcPr>
          <w:p w14:paraId="715BC10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74" w:type="dxa"/>
            <w:tcBorders>
              <w:top w:val="nil"/>
              <w:left w:val="nil"/>
              <w:bottom w:val="single" w:sz="4" w:space="0" w:color="auto"/>
              <w:right w:val="single" w:sz="4" w:space="0" w:color="auto"/>
            </w:tcBorders>
            <w:shd w:val="clear" w:color="auto" w:fill="auto"/>
            <w:vAlign w:val="center"/>
          </w:tcPr>
          <w:p w14:paraId="680960F7"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908" w:type="dxa"/>
            <w:tcBorders>
              <w:top w:val="nil"/>
              <w:left w:val="nil"/>
              <w:bottom w:val="single" w:sz="4" w:space="0" w:color="auto"/>
              <w:right w:val="single" w:sz="4" w:space="0" w:color="auto"/>
            </w:tcBorders>
            <w:shd w:val="clear" w:color="auto" w:fill="auto"/>
            <w:vAlign w:val="center"/>
          </w:tcPr>
          <w:p w14:paraId="4AD9E24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0,008</w:t>
            </w:r>
          </w:p>
        </w:tc>
      </w:tr>
      <w:tr w:rsidR="002271AE" w:rsidRPr="002271AE" w14:paraId="064DC4B5" w14:textId="77777777" w:rsidTr="00697DAA">
        <w:trPr>
          <w:cantSplit/>
        </w:trPr>
        <w:tc>
          <w:tcPr>
            <w:tcW w:w="612" w:type="dxa"/>
            <w:vMerge/>
            <w:tcBorders>
              <w:top w:val="nil"/>
              <w:left w:val="single" w:sz="4" w:space="0" w:color="auto"/>
              <w:bottom w:val="single" w:sz="4" w:space="0" w:color="auto"/>
              <w:right w:val="single" w:sz="4" w:space="0" w:color="auto"/>
            </w:tcBorders>
            <w:vAlign w:val="center"/>
          </w:tcPr>
          <w:p w14:paraId="3873DCE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3494" w:type="dxa"/>
            <w:tcBorders>
              <w:top w:val="nil"/>
              <w:left w:val="nil"/>
              <w:bottom w:val="single" w:sz="4" w:space="0" w:color="auto"/>
              <w:right w:val="single" w:sz="4" w:space="0" w:color="auto"/>
            </w:tcBorders>
            <w:shd w:val="clear" w:color="auto" w:fill="auto"/>
            <w:vAlign w:val="center"/>
          </w:tcPr>
          <w:p w14:paraId="4FEF82CE"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1442" w:type="dxa"/>
            <w:tcBorders>
              <w:top w:val="nil"/>
              <w:left w:val="nil"/>
              <w:bottom w:val="single" w:sz="4" w:space="0" w:color="auto"/>
              <w:right w:val="single" w:sz="4" w:space="0" w:color="auto"/>
            </w:tcBorders>
            <w:shd w:val="clear" w:color="auto" w:fill="auto"/>
            <w:vAlign w:val="center"/>
          </w:tcPr>
          <w:p w14:paraId="327A0BB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74" w:type="dxa"/>
            <w:tcBorders>
              <w:top w:val="nil"/>
              <w:left w:val="nil"/>
              <w:bottom w:val="single" w:sz="4" w:space="0" w:color="auto"/>
              <w:right w:val="single" w:sz="4" w:space="0" w:color="auto"/>
            </w:tcBorders>
            <w:shd w:val="clear" w:color="auto" w:fill="auto"/>
            <w:vAlign w:val="center"/>
          </w:tcPr>
          <w:p w14:paraId="0F1FBD5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w:t>
            </w:r>
          </w:p>
        </w:tc>
        <w:tc>
          <w:tcPr>
            <w:tcW w:w="1908" w:type="dxa"/>
            <w:tcBorders>
              <w:top w:val="nil"/>
              <w:left w:val="nil"/>
              <w:bottom w:val="single" w:sz="4" w:space="0" w:color="auto"/>
              <w:right w:val="single" w:sz="4" w:space="0" w:color="auto"/>
            </w:tcBorders>
            <w:shd w:val="clear" w:color="auto" w:fill="auto"/>
            <w:vAlign w:val="center"/>
          </w:tcPr>
          <w:p w14:paraId="4FAEF73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0,038</w:t>
            </w:r>
          </w:p>
        </w:tc>
      </w:tr>
      <w:tr w:rsidR="002271AE" w:rsidRPr="002271AE" w14:paraId="66FABBD3" w14:textId="77777777" w:rsidTr="00697DAA">
        <w:trPr>
          <w:cantSplit/>
        </w:trPr>
        <w:tc>
          <w:tcPr>
            <w:tcW w:w="612" w:type="dxa"/>
            <w:vMerge/>
            <w:tcBorders>
              <w:top w:val="nil"/>
              <w:left w:val="single" w:sz="4" w:space="0" w:color="auto"/>
              <w:bottom w:val="single" w:sz="4" w:space="0" w:color="auto"/>
              <w:right w:val="single" w:sz="4" w:space="0" w:color="auto"/>
            </w:tcBorders>
            <w:vAlign w:val="center"/>
          </w:tcPr>
          <w:p w14:paraId="7080062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3494" w:type="dxa"/>
            <w:tcBorders>
              <w:top w:val="nil"/>
              <w:left w:val="nil"/>
              <w:bottom w:val="single" w:sz="4" w:space="0" w:color="auto"/>
              <w:right w:val="single" w:sz="4" w:space="0" w:color="auto"/>
            </w:tcBorders>
            <w:shd w:val="clear" w:color="auto" w:fill="auto"/>
            <w:vAlign w:val="center"/>
          </w:tcPr>
          <w:p w14:paraId="7A79F5EA"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photocopy</w:t>
            </w:r>
          </w:p>
        </w:tc>
        <w:tc>
          <w:tcPr>
            <w:tcW w:w="1442" w:type="dxa"/>
            <w:tcBorders>
              <w:top w:val="nil"/>
              <w:left w:val="nil"/>
              <w:bottom w:val="single" w:sz="4" w:space="0" w:color="auto"/>
              <w:right w:val="single" w:sz="4" w:space="0" w:color="auto"/>
            </w:tcBorders>
            <w:shd w:val="clear" w:color="auto" w:fill="auto"/>
            <w:vAlign w:val="center"/>
          </w:tcPr>
          <w:p w14:paraId="33DBFEB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74" w:type="dxa"/>
            <w:tcBorders>
              <w:top w:val="nil"/>
              <w:left w:val="nil"/>
              <w:bottom w:val="single" w:sz="4" w:space="0" w:color="auto"/>
              <w:right w:val="single" w:sz="4" w:space="0" w:color="auto"/>
            </w:tcBorders>
            <w:shd w:val="clear" w:color="auto" w:fill="auto"/>
            <w:vAlign w:val="center"/>
          </w:tcPr>
          <w:p w14:paraId="19C814F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w:t>
            </w:r>
          </w:p>
        </w:tc>
        <w:tc>
          <w:tcPr>
            <w:tcW w:w="1908" w:type="dxa"/>
            <w:tcBorders>
              <w:top w:val="nil"/>
              <w:left w:val="nil"/>
              <w:bottom w:val="single" w:sz="4" w:space="0" w:color="auto"/>
              <w:right w:val="single" w:sz="4" w:space="0" w:color="auto"/>
            </w:tcBorders>
            <w:shd w:val="clear" w:color="auto" w:fill="auto"/>
            <w:vAlign w:val="center"/>
          </w:tcPr>
          <w:p w14:paraId="2BDA0B9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4F56833C" w14:textId="77777777" w:rsidTr="00697DAA">
        <w:trPr>
          <w:cantSplit/>
        </w:trPr>
        <w:tc>
          <w:tcPr>
            <w:tcW w:w="612" w:type="dxa"/>
            <w:vMerge/>
            <w:tcBorders>
              <w:top w:val="nil"/>
              <w:left w:val="single" w:sz="4" w:space="0" w:color="auto"/>
              <w:bottom w:val="single" w:sz="4" w:space="0" w:color="auto"/>
              <w:right w:val="single" w:sz="4" w:space="0" w:color="auto"/>
            </w:tcBorders>
            <w:vAlign w:val="center"/>
          </w:tcPr>
          <w:p w14:paraId="3C047B0C"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3494" w:type="dxa"/>
            <w:tcBorders>
              <w:top w:val="nil"/>
              <w:left w:val="nil"/>
              <w:bottom w:val="single" w:sz="4" w:space="0" w:color="auto"/>
              <w:right w:val="single" w:sz="4" w:space="0" w:color="auto"/>
            </w:tcBorders>
            <w:shd w:val="clear" w:color="auto" w:fill="auto"/>
            <w:vAlign w:val="center"/>
          </w:tcPr>
          <w:p w14:paraId="12F15CB2"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phun A0</w:t>
            </w:r>
          </w:p>
        </w:tc>
        <w:tc>
          <w:tcPr>
            <w:tcW w:w="1442" w:type="dxa"/>
            <w:tcBorders>
              <w:top w:val="nil"/>
              <w:left w:val="nil"/>
              <w:bottom w:val="single" w:sz="4" w:space="0" w:color="auto"/>
              <w:right w:val="single" w:sz="4" w:space="0" w:color="auto"/>
            </w:tcBorders>
            <w:shd w:val="clear" w:color="auto" w:fill="auto"/>
            <w:vAlign w:val="center"/>
          </w:tcPr>
          <w:p w14:paraId="507DCA4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74" w:type="dxa"/>
            <w:tcBorders>
              <w:top w:val="nil"/>
              <w:left w:val="nil"/>
              <w:bottom w:val="single" w:sz="4" w:space="0" w:color="auto"/>
              <w:right w:val="single" w:sz="4" w:space="0" w:color="auto"/>
            </w:tcBorders>
            <w:shd w:val="clear" w:color="auto" w:fill="auto"/>
            <w:vAlign w:val="center"/>
          </w:tcPr>
          <w:p w14:paraId="04C575F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1908" w:type="dxa"/>
            <w:tcBorders>
              <w:top w:val="nil"/>
              <w:left w:val="nil"/>
              <w:bottom w:val="single" w:sz="4" w:space="0" w:color="auto"/>
              <w:right w:val="single" w:sz="4" w:space="0" w:color="auto"/>
            </w:tcBorders>
            <w:shd w:val="clear" w:color="auto" w:fill="auto"/>
            <w:vAlign w:val="center"/>
          </w:tcPr>
          <w:p w14:paraId="264C11E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10D84A3E" w14:textId="77777777" w:rsidTr="00697DAA">
        <w:trPr>
          <w:cantSplit/>
        </w:trPr>
        <w:tc>
          <w:tcPr>
            <w:tcW w:w="612" w:type="dxa"/>
            <w:vMerge/>
            <w:tcBorders>
              <w:top w:val="nil"/>
              <w:left w:val="single" w:sz="4" w:space="0" w:color="auto"/>
              <w:bottom w:val="single" w:sz="4" w:space="0" w:color="auto"/>
              <w:right w:val="single" w:sz="4" w:space="0" w:color="auto"/>
            </w:tcBorders>
            <w:vAlign w:val="center"/>
          </w:tcPr>
          <w:p w14:paraId="44F56BD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3494" w:type="dxa"/>
            <w:tcBorders>
              <w:top w:val="nil"/>
              <w:left w:val="nil"/>
              <w:bottom w:val="single" w:sz="4" w:space="0" w:color="auto"/>
              <w:right w:val="single" w:sz="4" w:space="0" w:color="auto"/>
            </w:tcBorders>
            <w:shd w:val="clear" w:color="auto" w:fill="auto"/>
            <w:vAlign w:val="center"/>
          </w:tcPr>
          <w:p w14:paraId="1637D9AD"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1442" w:type="dxa"/>
            <w:tcBorders>
              <w:top w:val="nil"/>
              <w:left w:val="nil"/>
              <w:bottom w:val="single" w:sz="4" w:space="0" w:color="auto"/>
              <w:right w:val="single" w:sz="4" w:space="0" w:color="auto"/>
            </w:tcBorders>
            <w:shd w:val="clear" w:color="auto" w:fill="auto"/>
            <w:vAlign w:val="center"/>
          </w:tcPr>
          <w:p w14:paraId="77A673E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874" w:type="dxa"/>
            <w:tcBorders>
              <w:top w:val="nil"/>
              <w:left w:val="nil"/>
              <w:bottom w:val="single" w:sz="4" w:space="0" w:color="auto"/>
              <w:right w:val="single" w:sz="4" w:space="0" w:color="auto"/>
            </w:tcBorders>
            <w:shd w:val="clear" w:color="auto" w:fill="auto"/>
            <w:vAlign w:val="center"/>
          </w:tcPr>
          <w:p w14:paraId="47B9254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908" w:type="dxa"/>
            <w:tcBorders>
              <w:top w:val="single" w:sz="4" w:space="0" w:color="auto"/>
              <w:left w:val="nil"/>
              <w:bottom w:val="single" w:sz="4" w:space="0" w:color="auto"/>
              <w:right w:val="single" w:sz="4" w:space="0" w:color="auto"/>
            </w:tcBorders>
            <w:shd w:val="clear" w:color="000000" w:fill="auto"/>
            <w:vAlign w:val="center"/>
          </w:tcPr>
          <w:p w14:paraId="24D8163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1,166</w:t>
            </w:r>
          </w:p>
        </w:tc>
      </w:tr>
    </w:tbl>
    <w:p w14:paraId="54A4EA57" w14:textId="77777777" w:rsidR="003F21C8" w:rsidRPr="002271AE" w:rsidRDefault="003F21C8" w:rsidP="00533C33">
      <w:pPr>
        <w:spacing w:before="0" w:after="120" w:line="360" w:lineRule="exact"/>
        <w:ind w:firstLine="709"/>
        <w:jc w:val="both"/>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 xml:space="preserve">Ghi chú: </w:t>
      </w:r>
    </w:p>
    <w:p w14:paraId="55BEDFD3" w14:textId="77777777" w:rsidR="003F21C8" w:rsidRPr="002271AE" w:rsidRDefault="003F21C8" w:rsidP="00533C33">
      <w:pPr>
        <w:spacing w:before="0" w:after="120" w:line="360" w:lineRule="exact"/>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lastRenderedPageBreak/>
        <w:t>(1) Định mức tại bảng 66 trên đây tính đối với việc đăng ký, cấp GCN về quyền sử dụng đất. Trường hợp đăng ký, cấp GCN đối với cả đất và tài sản gắn liền với đất thì định mức tính cho 1 hồ sơ đăng ký cả đất và tài sản bằng 1,6 lần định mức cho 1 hồ sơ đăng ký đối với đất. Trường hợp đăng ký riêng đối với tài sản thì định mức tính cho 1 hồ sơ đăng ký đối với tài sản bằng định mức cho 1 hồ sơ đăng ký đối với đất.</w:t>
      </w:r>
    </w:p>
    <w:p w14:paraId="169D81CA" w14:textId="77777777" w:rsidR="003F21C8" w:rsidRPr="002271AE" w:rsidRDefault="003F21C8" w:rsidP="00533C33">
      <w:pPr>
        <w:spacing w:before="0" w:after="120" w:line="360" w:lineRule="exact"/>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 xml:space="preserve"> (2) Trường hợp nhiều thửa đất nông nghiệp được cấp chung trong một GCN thì ngoài mức được tính ở trên cứ mỗi thửa đất tăng thêm được tính bằng 0,20 đối với các nội dung thực hiện tại địa bàn xã, thị trấn, thị trấn và 0,30 đối với các nội dung thực hiện tại địa bàn cấp huyện.</w:t>
      </w:r>
    </w:p>
    <w:p w14:paraId="3388D795" w14:textId="77777777" w:rsidR="003F21C8" w:rsidRPr="002271AE" w:rsidRDefault="003F21C8" w:rsidP="00533C33">
      <w:pPr>
        <w:spacing w:before="0" w:after="120" w:line="360" w:lineRule="exact"/>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(3) Đối với xã, thị trấn xây dựng cơ sở dữ liệu địa chính thì trong công việc đăng ký, cấp GCN không được tính mức thiết bị cho các nội dung thực hiện tại địa bàn cấp tỉnh quy định tại Bảng 66.</w:t>
      </w:r>
    </w:p>
    <w:p w14:paraId="23C3479F" w14:textId="77777777" w:rsidR="003F21C8" w:rsidRPr="002271AE" w:rsidRDefault="003F21C8" w:rsidP="00533C33">
      <w:pPr>
        <w:spacing w:before="0" w:after="120" w:line="360" w:lineRule="exact"/>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(4) Trường hợp đăng ký nhưng không thuộc trường hợp phải cấp GCN thì được tính mức bằng 50% mức quy định quy định tại bảng 66.</w:t>
      </w:r>
    </w:p>
    <w:p w14:paraId="159F6619" w14:textId="77777777" w:rsidR="003F21C8" w:rsidRPr="002271AE" w:rsidRDefault="003F21C8" w:rsidP="00533C33">
      <w:pPr>
        <w:spacing w:before="0" w:after="120" w:line="360" w:lineRule="exact"/>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Trường hợp đăng ký nhưng không có nhu cầu cấp GCN hoặc không đủ điều kiện được cấp GCN thì được tính mức bằng 90% mức quy định tại bảng 66.</w:t>
      </w:r>
    </w:p>
    <w:p w14:paraId="1F1C7D90" w14:textId="77777777" w:rsidR="003F21C8" w:rsidRPr="002271AE" w:rsidRDefault="003F21C8" w:rsidP="00533C33">
      <w:pPr>
        <w:spacing w:after="160" w:line="259" w:lineRule="auto"/>
        <w:ind w:firstLine="709"/>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t>3. Vật liệu</w:t>
      </w:r>
    </w:p>
    <w:p w14:paraId="2309C4CC" w14:textId="77777777" w:rsidR="003F21C8" w:rsidRPr="002271AE" w:rsidRDefault="003F21C8" w:rsidP="003F21C8">
      <w:pPr>
        <w:spacing w:after="160" w:line="259" w:lineRule="auto"/>
        <w:jc w:val="right"/>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b/>
          <w:i/>
          <w:color w:val="000000" w:themeColor="text1"/>
          <w:sz w:val="26"/>
          <w:szCs w:val="26"/>
          <w:lang w:val="en-US" w:eastAsia="en-US"/>
        </w:rPr>
        <w:t>Bảng 67</w:t>
      </w:r>
      <w:r w:rsidRPr="002271AE">
        <w:rPr>
          <w:rFonts w:ascii="Times New Roman" w:eastAsia="Calibri" w:hAnsi="Times New Roman" w:cs="Times New Roman"/>
          <w:i/>
          <w:color w:val="000000" w:themeColor="text1"/>
          <w:sz w:val="26"/>
          <w:szCs w:val="26"/>
          <w:lang w:val="en-US" w:eastAsia="en-US"/>
        </w:rPr>
        <w:t xml:space="preserve"> </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023"/>
        <w:gridCol w:w="1087"/>
        <w:gridCol w:w="1671"/>
        <w:gridCol w:w="1590"/>
        <w:gridCol w:w="1510"/>
      </w:tblGrid>
      <w:tr w:rsidR="002271AE" w:rsidRPr="002271AE" w14:paraId="611CC008" w14:textId="77777777" w:rsidTr="00697DAA">
        <w:trPr>
          <w:cantSplit/>
          <w:tblHeader/>
          <w:jc w:val="center"/>
        </w:trPr>
        <w:tc>
          <w:tcPr>
            <w:tcW w:w="705" w:type="dxa"/>
            <w:vMerge w:val="restart"/>
            <w:shd w:val="clear" w:color="auto" w:fill="auto"/>
            <w:vAlign w:val="center"/>
          </w:tcPr>
          <w:p w14:paraId="48CF8486"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3023" w:type="dxa"/>
            <w:vMerge w:val="restart"/>
            <w:shd w:val="clear" w:color="auto" w:fill="auto"/>
            <w:vAlign w:val="center"/>
          </w:tcPr>
          <w:p w14:paraId="5C1BEE48"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vật liệu</w:t>
            </w:r>
          </w:p>
        </w:tc>
        <w:tc>
          <w:tcPr>
            <w:tcW w:w="1087" w:type="dxa"/>
            <w:vMerge w:val="restart"/>
            <w:shd w:val="clear" w:color="auto" w:fill="auto"/>
            <w:vAlign w:val="center"/>
          </w:tcPr>
          <w:p w14:paraId="369125AF"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4771" w:type="dxa"/>
            <w:gridSpan w:val="3"/>
            <w:shd w:val="clear" w:color="auto" w:fill="auto"/>
            <w:vAlign w:val="center"/>
          </w:tcPr>
          <w:p w14:paraId="795F8921"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(tính cho 1 hồ sơ)</w:t>
            </w:r>
          </w:p>
        </w:tc>
      </w:tr>
      <w:tr w:rsidR="002271AE" w:rsidRPr="002271AE" w14:paraId="7271057F" w14:textId="77777777" w:rsidTr="00697DAA">
        <w:trPr>
          <w:cantSplit/>
          <w:tblHeader/>
          <w:jc w:val="center"/>
        </w:trPr>
        <w:tc>
          <w:tcPr>
            <w:tcW w:w="705" w:type="dxa"/>
            <w:vMerge/>
            <w:shd w:val="clear" w:color="auto" w:fill="auto"/>
            <w:vAlign w:val="center"/>
          </w:tcPr>
          <w:p w14:paraId="26FFD54A"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p>
        </w:tc>
        <w:tc>
          <w:tcPr>
            <w:tcW w:w="3023" w:type="dxa"/>
            <w:vMerge/>
            <w:shd w:val="clear" w:color="auto" w:fill="auto"/>
            <w:vAlign w:val="center"/>
          </w:tcPr>
          <w:p w14:paraId="3FA63E51"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p>
        </w:tc>
        <w:tc>
          <w:tcPr>
            <w:tcW w:w="1087" w:type="dxa"/>
            <w:vMerge/>
            <w:shd w:val="clear" w:color="auto" w:fill="auto"/>
            <w:vAlign w:val="center"/>
          </w:tcPr>
          <w:p w14:paraId="67B1795F"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p>
        </w:tc>
        <w:tc>
          <w:tcPr>
            <w:tcW w:w="1671" w:type="dxa"/>
            <w:shd w:val="clear" w:color="auto" w:fill="auto"/>
            <w:vAlign w:val="center"/>
          </w:tcPr>
          <w:p w14:paraId="1E8A2A73"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 xã, thị trấn</w:t>
            </w:r>
          </w:p>
        </w:tc>
        <w:tc>
          <w:tcPr>
            <w:tcW w:w="1590" w:type="dxa"/>
            <w:shd w:val="clear" w:color="auto" w:fill="auto"/>
            <w:vAlign w:val="center"/>
          </w:tcPr>
          <w:p w14:paraId="358B37B3"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w:t>
            </w:r>
          </w:p>
          <w:p w14:paraId="38E4912A"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cấp huyện</w:t>
            </w:r>
          </w:p>
        </w:tc>
        <w:tc>
          <w:tcPr>
            <w:tcW w:w="1510" w:type="dxa"/>
            <w:shd w:val="clear" w:color="auto" w:fill="auto"/>
            <w:vAlign w:val="center"/>
          </w:tcPr>
          <w:p w14:paraId="33A1C882"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w:t>
            </w:r>
          </w:p>
          <w:p w14:paraId="6095EB4E"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cấp tỉnh</w:t>
            </w:r>
          </w:p>
        </w:tc>
      </w:tr>
      <w:tr w:rsidR="002271AE" w:rsidRPr="002271AE" w14:paraId="18FB3155" w14:textId="77777777" w:rsidTr="00697DAA">
        <w:trPr>
          <w:cantSplit/>
          <w:jc w:val="center"/>
        </w:trPr>
        <w:tc>
          <w:tcPr>
            <w:tcW w:w="705" w:type="dxa"/>
            <w:shd w:val="clear" w:color="auto" w:fill="auto"/>
            <w:vAlign w:val="center"/>
          </w:tcPr>
          <w:p w14:paraId="74ECC42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3023" w:type="dxa"/>
            <w:shd w:val="clear" w:color="auto" w:fill="auto"/>
            <w:vAlign w:val="center"/>
          </w:tcPr>
          <w:p w14:paraId="3A2D34E1"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Cặp để tài liệu </w:t>
            </w:r>
          </w:p>
        </w:tc>
        <w:tc>
          <w:tcPr>
            <w:tcW w:w="1087" w:type="dxa"/>
            <w:shd w:val="clear" w:color="auto" w:fill="auto"/>
            <w:vAlign w:val="center"/>
          </w:tcPr>
          <w:p w14:paraId="73525E3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671" w:type="dxa"/>
            <w:shd w:val="clear" w:color="auto" w:fill="auto"/>
            <w:vAlign w:val="bottom"/>
          </w:tcPr>
          <w:p w14:paraId="39F4A8C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590" w:type="dxa"/>
            <w:shd w:val="clear" w:color="auto" w:fill="auto"/>
            <w:vAlign w:val="bottom"/>
          </w:tcPr>
          <w:p w14:paraId="79FC145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0,017</w:t>
            </w:r>
          </w:p>
        </w:tc>
        <w:tc>
          <w:tcPr>
            <w:tcW w:w="1510" w:type="dxa"/>
            <w:shd w:val="clear" w:color="auto" w:fill="auto"/>
            <w:vAlign w:val="bottom"/>
          </w:tcPr>
          <w:p w14:paraId="56A527F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111D3CEC" w14:textId="77777777" w:rsidTr="00697DAA">
        <w:trPr>
          <w:cantSplit/>
          <w:jc w:val="center"/>
        </w:trPr>
        <w:tc>
          <w:tcPr>
            <w:tcW w:w="705" w:type="dxa"/>
            <w:vAlign w:val="center"/>
          </w:tcPr>
          <w:p w14:paraId="77A0545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3023" w:type="dxa"/>
            <w:vAlign w:val="center"/>
          </w:tcPr>
          <w:p w14:paraId="5CD11607"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Ghim vòng</w:t>
            </w:r>
          </w:p>
        </w:tc>
        <w:tc>
          <w:tcPr>
            <w:tcW w:w="1087" w:type="dxa"/>
            <w:vAlign w:val="center"/>
          </w:tcPr>
          <w:p w14:paraId="5C46E4D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671" w:type="dxa"/>
            <w:vAlign w:val="bottom"/>
          </w:tcPr>
          <w:p w14:paraId="26C5948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590" w:type="dxa"/>
            <w:vAlign w:val="bottom"/>
          </w:tcPr>
          <w:p w14:paraId="04DEB32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0,007</w:t>
            </w:r>
          </w:p>
        </w:tc>
        <w:tc>
          <w:tcPr>
            <w:tcW w:w="1510" w:type="dxa"/>
            <w:vAlign w:val="bottom"/>
          </w:tcPr>
          <w:p w14:paraId="6E8C22B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2AD12393" w14:textId="77777777" w:rsidTr="00697DAA">
        <w:trPr>
          <w:cantSplit/>
          <w:jc w:val="center"/>
        </w:trPr>
        <w:tc>
          <w:tcPr>
            <w:tcW w:w="705" w:type="dxa"/>
            <w:vAlign w:val="center"/>
          </w:tcPr>
          <w:p w14:paraId="29B6ED3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3023" w:type="dxa"/>
            <w:vAlign w:val="center"/>
          </w:tcPr>
          <w:p w14:paraId="69B8569C"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Ghim dập</w:t>
            </w:r>
          </w:p>
        </w:tc>
        <w:tc>
          <w:tcPr>
            <w:tcW w:w="1087" w:type="dxa"/>
            <w:vAlign w:val="center"/>
          </w:tcPr>
          <w:p w14:paraId="5FDF9ED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671" w:type="dxa"/>
            <w:vAlign w:val="bottom"/>
          </w:tcPr>
          <w:p w14:paraId="20DEC90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590" w:type="dxa"/>
            <w:vAlign w:val="bottom"/>
          </w:tcPr>
          <w:p w14:paraId="1DD3AAC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0,011</w:t>
            </w:r>
          </w:p>
        </w:tc>
        <w:tc>
          <w:tcPr>
            <w:tcW w:w="1510" w:type="dxa"/>
            <w:vAlign w:val="bottom"/>
          </w:tcPr>
          <w:p w14:paraId="5C4A55F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316969BA" w14:textId="77777777" w:rsidTr="00697DAA">
        <w:trPr>
          <w:cantSplit/>
          <w:jc w:val="center"/>
        </w:trPr>
        <w:tc>
          <w:tcPr>
            <w:tcW w:w="705" w:type="dxa"/>
            <w:vAlign w:val="center"/>
          </w:tcPr>
          <w:p w14:paraId="344E8A6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3023" w:type="dxa"/>
            <w:vAlign w:val="center"/>
          </w:tcPr>
          <w:p w14:paraId="441F8C1F"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Mực in laser (A4) </w:t>
            </w:r>
          </w:p>
        </w:tc>
        <w:tc>
          <w:tcPr>
            <w:tcW w:w="1087" w:type="dxa"/>
            <w:vAlign w:val="center"/>
          </w:tcPr>
          <w:p w14:paraId="094F55C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671" w:type="dxa"/>
            <w:vAlign w:val="bottom"/>
          </w:tcPr>
          <w:p w14:paraId="439AAF4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590" w:type="dxa"/>
            <w:vAlign w:val="bottom"/>
          </w:tcPr>
          <w:p w14:paraId="2043E80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510" w:type="dxa"/>
            <w:vAlign w:val="bottom"/>
          </w:tcPr>
          <w:p w14:paraId="682A14B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3E193608" w14:textId="77777777" w:rsidTr="00697DAA">
        <w:trPr>
          <w:cantSplit/>
          <w:jc w:val="center"/>
        </w:trPr>
        <w:tc>
          <w:tcPr>
            <w:tcW w:w="705" w:type="dxa"/>
            <w:vAlign w:val="center"/>
          </w:tcPr>
          <w:p w14:paraId="3409D5B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3023" w:type="dxa"/>
            <w:vAlign w:val="center"/>
          </w:tcPr>
          <w:p w14:paraId="7858C2D1"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máy photocopy A3</w:t>
            </w:r>
          </w:p>
        </w:tc>
        <w:tc>
          <w:tcPr>
            <w:tcW w:w="1087" w:type="dxa"/>
            <w:vAlign w:val="center"/>
          </w:tcPr>
          <w:p w14:paraId="0036B70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671" w:type="dxa"/>
            <w:vAlign w:val="bottom"/>
          </w:tcPr>
          <w:p w14:paraId="4E17443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590" w:type="dxa"/>
            <w:vAlign w:val="bottom"/>
          </w:tcPr>
          <w:p w14:paraId="6DA06A7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510" w:type="dxa"/>
            <w:vAlign w:val="bottom"/>
          </w:tcPr>
          <w:p w14:paraId="3E221F5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2C9A02C4" w14:textId="77777777" w:rsidTr="00697DAA">
        <w:trPr>
          <w:cantSplit/>
          <w:jc w:val="center"/>
        </w:trPr>
        <w:tc>
          <w:tcPr>
            <w:tcW w:w="705" w:type="dxa"/>
            <w:vAlign w:val="center"/>
          </w:tcPr>
          <w:p w14:paraId="683A9A2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3023" w:type="dxa"/>
            <w:vAlign w:val="center"/>
          </w:tcPr>
          <w:p w14:paraId="2B39EFA4"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Mực in laser (A3) </w:t>
            </w:r>
          </w:p>
        </w:tc>
        <w:tc>
          <w:tcPr>
            <w:tcW w:w="1087" w:type="dxa"/>
            <w:vAlign w:val="center"/>
          </w:tcPr>
          <w:p w14:paraId="68AB360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671" w:type="dxa"/>
            <w:vAlign w:val="bottom"/>
          </w:tcPr>
          <w:p w14:paraId="0B438C8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590" w:type="dxa"/>
            <w:vAlign w:val="bottom"/>
          </w:tcPr>
          <w:p w14:paraId="3972A11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510" w:type="dxa"/>
            <w:vAlign w:val="bottom"/>
          </w:tcPr>
          <w:p w14:paraId="7D9A898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2560CCEC" w14:textId="77777777" w:rsidTr="00697DAA">
        <w:trPr>
          <w:cantSplit/>
          <w:jc w:val="center"/>
        </w:trPr>
        <w:tc>
          <w:tcPr>
            <w:tcW w:w="705" w:type="dxa"/>
            <w:vAlign w:val="center"/>
          </w:tcPr>
          <w:p w14:paraId="2B68D81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3023" w:type="dxa"/>
            <w:vAlign w:val="center"/>
          </w:tcPr>
          <w:p w14:paraId="7035ED39"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Mẫu trích lục bản đồ </w:t>
            </w:r>
          </w:p>
        </w:tc>
        <w:tc>
          <w:tcPr>
            <w:tcW w:w="1087" w:type="dxa"/>
            <w:vAlign w:val="center"/>
          </w:tcPr>
          <w:p w14:paraId="5FDA96D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671" w:type="dxa"/>
            <w:vAlign w:val="bottom"/>
          </w:tcPr>
          <w:p w14:paraId="5FDAC9E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590" w:type="dxa"/>
            <w:vAlign w:val="bottom"/>
          </w:tcPr>
          <w:p w14:paraId="67802AB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510" w:type="dxa"/>
            <w:vAlign w:val="bottom"/>
          </w:tcPr>
          <w:p w14:paraId="3AF35DC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r>
      <w:tr w:rsidR="002271AE" w:rsidRPr="002271AE" w14:paraId="1D29A69D" w14:textId="77777777" w:rsidTr="00697DAA">
        <w:trPr>
          <w:cantSplit/>
          <w:jc w:val="center"/>
        </w:trPr>
        <w:tc>
          <w:tcPr>
            <w:tcW w:w="705" w:type="dxa"/>
            <w:vAlign w:val="center"/>
          </w:tcPr>
          <w:p w14:paraId="0DA22D5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3023" w:type="dxa"/>
            <w:vAlign w:val="center"/>
          </w:tcPr>
          <w:p w14:paraId="21B30208"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GCN</w:t>
            </w:r>
          </w:p>
        </w:tc>
        <w:tc>
          <w:tcPr>
            <w:tcW w:w="1087" w:type="dxa"/>
            <w:vAlign w:val="center"/>
          </w:tcPr>
          <w:p w14:paraId="6B61BE0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671" w:type="dxa"/>
            <w:vAlign w:val="bottom"/>
          </w:tcPr>
          <w:p w14:paraId="1FC4EE1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590" w:type="dxa"/>
            <w:vAlign w:val="bottom"/>
          </w:tcPr>
          <w:p w14:paraId="60EDA0A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510" w:type="dxa"/>
            <w:vAlign w:val="bottom"/>
          </w:tcPr>
          <w:p w14:paraId="1739BD8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r>
      <w:tr w:rsidR="002271AE" w:rsidRPr="002271AE" w14:paraId="28108A1B" w14:textId="77777777" w:rsidTr="00697DAA">
        <w:trPr>
          <w:cantSplit/>
          <w:jc w:val="center"/>
        </w:trPr>
        <w:tc>
          <w:tcPr>
            <w:tcW w:w="705" w:type="dxa"/>
            <w:vAlign w:val="center"/>
          </w:tcPr>
          <w:p w14:paraId="61E9871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3023" w:type="dxa"/>
            <w:vAlign w:val="center"/>
          </w:tcPr>
          <w:p w14:paraId="56F03DB8"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Đơn đề nghị cấp GCN</w:t>
            </w:r>
          </w:p>
        </w:tc>
        <w:tc>
          <w:tcPr>
            <w:tcW w:w="1087" w:type="dxa"/>
            <w:vAlign w:val="center"/>
          </w:tcPr>
          <w:p w14:paraId="597C96C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671" w:type="dxa"/>
            <w:vAlign w:val="bottom"/>
          </w:tcPr>
          <w:p w14:paraId="1BB24A4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590" w:type="dxa"/>
            <w:vAlign w:val="bottom"/>
          </w:tcPr>
          <w:p w14:paraId="21D97AA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510" w:type="dxa"/>
            <w:vAlign w:val="bottom"/>
          </w:tcPr>
          <w:p w14:paraId="2F42931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r>
      <w:tr w:rsidR="002271AE" w:rsidRPr="002271AE" w14:paraId="22E9E647" w14:textId="77777777" w:rsidTr="00697DAA">
        <w:trPr>
          <w:cantSplit/>
          <w:jc w:val="center"/>
        </w:trPr>
        <w:tc>
          <w:tcPr>
            <w:tcW w:w="705" w:type="dxa"/>
            <w:vAlign w:val="center"/>
          </w:tcPr>
          <w:p w14:paraId="1D8EF79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3023" w:type="dxa"/>
            <w:vAlign w:val="center"/>
          </w:tcPr>
          <w:p w14:paraId="10BE18A8"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A4</w:t>
            </w:r>
          </w:p>
        </w:tc>
        <w:tc>
          <w:tcPr>
            <w:tcW w:w="1087" w:type="dxa"/>
            <w:vAlign w:val="center"/>
          </w:tcPr>
          <w:p w14:paraId="67C4979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Ram</w:t>
            </w:r>
          </w:p>
        </w:tc>
        <w:tc>
          <w:tcPr>
            <w:tcW w:w="1671" w:type="dxa"/>
            <w:vAlign w:val="bottom"/>
          </w:tcPr>
          <w:p w14:paraId="7BF9067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590" w:type="dxa"/>
            <w:vAlign w:val="bottom"/>
          </w:tcPr>
          <w:p w14:paraId="1B794E4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c>
          <w:tcPr>
            <w:tcW w:w="1510" w:type="dxa"/>
            <w:vAlign w:val="bottom"/>
          </w:tcPr>
          <w:p w14:paraId="17BC03C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5596681F" w14:textId="77777777" w:rsidTr="00697DAA">
        <w:trPr>
          <w:cantSplit/>
          <w:jc w:val="center"/>
        </w:trPr>
        <w:tc>
          <w:tcPr>
            <w:tcW w:w="705" w:type="dxa"/>
            <w:vAlign w:val="center"/>
          </w:tcPr>
          <w:p w14:paraId="0233E46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3023" w:type="dxa"/>
            <w:vAlign w:val="center"/>
          </w:tcPr>
          <w:p w14:paraId="1BCCDB4B"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Giấy A3 </w:t>
            </w:r>
          </w:p>
        </w:tc>
        <w:tc>
          <w:tcPr>
            <w:tcW w:w="1087" w:type="dxa"/>
            <w:vAlign w:val="center"/>
          </w:tcPr>
          <w:p w14:paraId="1D058A5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Ram</w:t>
            </w:r>
          </w:p>
        </w:tc>
        <w:tc>
          <w:tcPr>
            <w:tcW w:w="1671" w:type="dxa"/>
            <w:vAlign w:val="bottom"/>
          </w:tcPr>
          <w:p w14:paraId="7899F28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590" w:type="dxa"/>
            <w:vAlign w:val="bottom"/>
          </w:tcPr>
          <w:p w14:paraId="44F99EE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c>
          <w:tcPr>
            <w:tcW w:w="1510" w:type="dxa"/>
            <w:vAlign w:val="bottom"/>
          </w:tcPr>
          <w:p w14:paraId="3751BB97"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0,010</w:t>
            </w:r>
          </w:p>
        </w:tc>
      </w:tr>
      <w:tr w:rsidR="002271AE" w:rsidRPr="002271AE" w14:paraId="7C9B979E" w14:textId="77777777" w:rsidTr="00697DAA">
        <w:trPr>
          <w:cantSplit/>
          <w:jc w:val="center"/>
        </w:trPr>
        <w:tc>
          <w:tcPr>
            <w:tcW w:w="705" w:type="dxa"/>
            <w:vAlign w:val="center"/>
          </w:tcPr>
          <w:p w14:paraId="0625460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3023" w:type="dxa"/>
            <w:vAlign w:val="center"/>
          </w:tcPr>
          <w:p w14:paraId="5EFD43ED"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Sổ công tác</w:t>
            </w:r>
          </w:p>
        </w:tc>
        <w:tc>
          <w:tcPr>
            <w:tcW w:w="1087" w:type="dxa"/>
            <w:vAlign w:val="center"/>
          </w:tcPr>
          <w:p w14:paraId="3523C7D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Quyển</w:t>
            </w:r>
          </w:p>
        </w:tc>
        <w:tc>
          <w:tcPr>
            <w:tcW w:w="1671" w:type="dxa"/>
            <w:vAlign w:val="bottom"/>
          </w:tcPr>
          <w:p w14:paraId="38B58C4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c>
          <w:tcPr>
            <w:tcW w:w="1590" w:type="dxa"/>
            <w:vAlign w:val="bottom"/>
          </w:tcPr>
          <w:p w14:paraId="27D309C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c>
          <w:tcPr>
            <w:tcW w:w="1510" w:type="dxa"/>
            <w:vAlign w:val="bottom"/>
          </w:tcPr>
          <w:p w14:paraId="662A376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092B332D" w14:textId="77777777" w:rsidTr="00697DAA">
        <w:trPr>
          <w:cantSplit/>
          <w:jc w:val="center"/>
        </w:trPr>
        <w:tc>
          <w:tcPr>
            <w:tcW w:w="705" w:type="dxa"/>
            <w:vAlign w:val="center"/>
          </w:tcPr>
          <w:p w14:paraId="7814939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3023" w:type="dxa"/>
            <w:vAlign w:val="center"/>
          </w:tcPr>
          <w:p w14:paraId="486FDAC2"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bi</w:t>
            </w:r>
          </w:p>
        </w:tc>
        <w:tc>
          <w:tcPr>
            <w:tcW w:w="1087" w:type="dxa"/>
            <w:vAlign w:val="center"/>
          </w:tcPr>
          <w:p w14:paraId="06280D8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Chiếc</w:t>
            </w:r>
          </w:p>
        </w:tc>
        <w:tc>
          <w:tcPr>
            <w:tcW w:w="1671" w:type="dxa"/>
            <w:vAlign w:val="bottom"/>
          </w:tcPr>
          <w:p w14:paraId="499BF81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0,019</w:t>
            </w:r>
          </w:p>
        </w:tc>
        <w:tc>
          <w:tcPr>
            <w:tcW w:w="1590" w:type="dxa"/>
            <w:vAlign w:val="bottom"/>
          </w:tcPr>
          <w:p w14:paraId="7F887FF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0,011</w:t>
            </w:r>
          </w:p>
        </w:tc>
        <w:tc>
          <w:tcPr>
            <w:tcW w:w="1510" w:type="dxa"/>
            <w:vAlign w:val="bottom"/>
          </w:tcPr>
          <w:p w14:paraId="32A1EDC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r>
      <w:tr w:rsidR="002271AE" w:rsidRPr="002271AE" w14:paraId="741500FD" w14:textId="77777777" w:rsidTr="00697DAA">
        <w:trPr>
          <w:cantSplit/>
          <w:jc w:val="center"/>
        </w:trPr>
        <w:tc>
          <w:tcPr>
            <w:tcW w:w="705" w:type="dxa"/>
            <w:vAlign w:val="center"/>
          </w:tcPr>
          <w:p w14:paraId="5956F6F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3023" w:type="dxa"/>
            <w:vAlign w:val="center"/>
          </w:tcPr>
          <w:p w14:paraId="784CAB8E"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xóa</w:t>
            </w:r>
          </w:p>
        </w:tc>
        <w:tc>
          <w:tcPr>
            <w:tcW w:w="1087" w:type="dxa"/>
            <w:vAlign w:val="center"/>
          </w:tcPr>
          <w:p w14:paraId="305E5A47"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671" w:type="dxa"/>
            <w:vAlign w:val="bottom"/>
          </w:tcPr>
          <w:p w14:paraId="2EBA1AA7"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590" w:type="dxa"/>
            <w:vAlign w:val="bottom"/>
          </w:tcPr>
          <w:p w14:paraId="349D4FBC"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c>
          <w:tcPr>
            <w:tcW w:w="1510" w:type="dxa"/>
            <w:vAlign w:val="bottom"/>
          </w:tcPr>
          <w:p w14:paraId="1208BBB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40A4838B" w14:textId="77777777" w:rsidTr="00697DAA">
        <w:trPr>
          <w:cantSplit/>
          <w:jc w:val="center"/>
        </w:trPr>
        <w:tc>
          <w:tcPr>
            <w:tcW w:w="705" w:type="dxa"/>
            <w:vAlign w:val="center"/>
          </w:tcPr>
          <w:p w14:paraId="64D3D0A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3023" w:type="dxa"/>
            <w:vAlign w:val="center"/>
          </w:tcPr>
          <w:p w14:paraId="2CF7D841"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đánh dấu</w:t>
            </w:r>
          </w:p>
        </w:tc>
        <w:tc>
          <w:tcPr>
            <w:tcW w:w="1087" w:type="dxa"/>
            <w:vAlign w:val="center"/>
          </w:tcPr>
          <w:p w14:paraId="3B3003B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671" w:type="dxa"/>
            <w:vAlign w:val="bottom"/>
          </w:tcPr>
          <w:p w14:paraId="3C0A5B1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590" w:type="dxa"/>
            <w:vAlign w:val="bottom"/>
          </w:tcPr>
          <w:p w14:paraId="7456621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c>
          <w:tcPr>
            <w:tcW w:w="1510" w:type="dxa"/>
            <w:vAlign w:val="bottom"/>
          </w:tcPr>
          <w:p w14:paraId="30FEF90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5FF5277A" w14:textId="77777777" w:rsidTr="00697DAA">
        <w:trPr>
          <w:cantSplit/>
          <w:jc w:val="center"/>
        </w:trPr>
        <w:tc>
          <w:tcPr>
            <w:tcW w:w="705" w:type="dxa"/>
            <w:vAlign w:val="center"/>
          </w:tcPr>
          <w:p w14:paraId="02574AF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3023" w:type="dxa"/>
            <w:vAlign w:val="center"/>
          </w:tcPr>
          <w:p w14:paraId="69E35C36"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Bìa sổ A3</w:t>
            </w:r>
          </w:p>
        </w:tc>
        <w:tc>
          <w:tcPr>
            <w:tcW w:w="1087" w:type="dxa"/>
            <w:vAlign w:val="center"/>
          </w:tcPr>
          <w:p w14:paraId="5255813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Cặp</w:t>
            </w:r>
          </w:p>
        </w:tc>
        <w:tc>
          <w:tcPr>
            <w:tcW w:w="1671" w:type="dxa"/>
            <w:vAlign w:val="bottom"/>
          </w:tcPr>
          <w:p w14:paraId="354A5C7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590" w:type="dxa"/>
            <w:vAlign w:val="bottom"/>
          </w:tcPr>
          <w:p w14:paraId="00CB14E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510" w:type="dxa"/>
            <w:vAlign w:val="bottom"/>
          </w:tcPr>
          <w:p w14:paraId="09ECE40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0,024</w:t>
            </w:r>
          </w:p>
        </w:tc>
      </w:tr>
      <w:tr w:rsidR="002271AE" w:rsidRPr="002271AE" w14:paraId="0FFA1FAC" w14:textId="77777777" w:rsidTr="00697DAA">
        <w:trPr>
          <w:cantSplit/>
          <w:jc w:val="center"/>
        </w:trPr>
        <w:tc>
          <w:tcPr>
            <w:tcW w:w="705" w:type="dxa"/>
            <w:vAlign w:val="center"/>
          </w:tcPr>
          <w:p w14:paraId="5AF8627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17</w:t>
            </w:r>
          </w:p>
        </w:tc>
        <w:tc>
          <w:tcPr>
            <w:tcW w:w="3023" w:type="dxa"/>
            <w:vAlign w:val="center"/>
          </w:tcPr>
          <w:p w14:paraId="05E6BABD"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Đĩa CD</w:t>
            </w:r>
          </w:p>
        </w:tc>
        <w:tc>
          <w:tcPr>
            <w:tcW w:w="1087" w:type="dxa"/>
            <w:vAlign w:val="center"/>
          </w:tcPr>
          <w:p w14:paraId="7F96A50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Đĩa</w:t>
            </w:r>
          </w:p>
        </w:tc>
        <w:tc>
          <w:tcPr>
            <w:tcW w:w="1671" w:type="dxa"/>
            <w:vAlign w:val="bottom"/>
          </w:tcPr>
          <w:p w14:paraId="5145B22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590" w:type="dxa"/>
            <w:vAlign w:val="bottom"/>
          </w:tcPr>
          <w:p w14:paraId="79CFFCB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510" w:type="dxa"/>
            <w:vAlign w:val="bottom"/>
          </w:tcPr>
          <w:p w14:paraId="3B1E2EE7"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r>
      <w:tr w:rsidR="002271AE" w:rsidRPr="002271AE" w14:paraId="1F5838AB" w14:textId="77777777" w:rsidTr="00697DAA">
        <w:trPr>
          <w:cantSplit/>
          <w:jc w:val="center"/>
        </w:trPr>
        <w:tc>
          <w:tcPr>
            <w:tcW w:w="705" w:type="dxa"/>
            <w:vAlign w:val="center"/>
          </w:tcPr>
          <w:p w14:paraId="099DD577"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18</w:t>
            </w:r>
          </w:p>
        </w:tc>
        <w:tc>
          <w:tcPr>
            <w:tcW w:w="3023" w:type="dxa"/>
            <w:vAlign w:val="center"/>
          </w:tcPr>
          <w:p w14:paraId="0712F0C1"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Túi đựng hồ sơ</w:t>
            </w:r>
          </w:p>
        </w:tc>
        <w:tc>
          <w:tcPr>
            <w:tcW w:w="1087" w:type="dxa"/>
            <w:vAlign w:val="center"/>
          </w:tcPr>
          <w:p w14:paraId="7CAACA4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671" w:type="dxa"/>
            <w:vAlign w:val="bottom"/>
          </w:tcPr>
          <w:p w14:paraId="3F1E8EB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590" w:type="dxa"/>
            <w:vAlign w:val="bottom"/>
          </w:tcPr>
          <w:p w14:paraId="1255A74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510" w:type="dxa"/>
            <w:vAlign w:val="bottom"/>
          </w:tcPr>
          <w:p w14:paraId="7AFEE30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r>
      <w:tr w:rsidR="002271AE" w:rsidRPr="002271AE" w14:paraId="6314D847" w14:textId="77777777" w:rsidTr="00697DAA">
        <w:trPr>
          <w:cantSplit/>
          <w:jc w:val="center"/>
        </w:trPr>
        <w:tc>
          <w:tcPr>
            <w:tcW w:w="705" w:type="dxa"/>
            <w:vAlign w:val="center"/>
          </w:tcPr>
          <w:p w14:paraId="1682C9B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19</w:t>
            </w:r>
          </w:p>
        </w:tc>
        <w:tc>
          <w:tcPr>
            <w:tcW w:w="3023" w:type="dxa"/>
            <w:vAlign w:val="center"/>
          </w:tcPr>
          <w:p w14:paraId="32816A44"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in cho máy Plotter</w:t>
            </w:r>
          </w:p>
        </w:tc>
        <w:tc>
          <w:tcPr>
            <w:tcW w:w="1087" w:type="dxa"/>
            <w:vAlign w:val="center"/>
          </w:tcPr>
          <w:p w14:paraId="29D6850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671" w:type="dxa"/>
            <w:vAlign w:val="bottom"/>
          </w:tcPr>
          <w:p w14:paraId="25BB0F1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590" w:type="dxa"/>
            <w:vAlign w:val="bottom"/>
          </w:tcPr>
          <w:p w14:paraId="143F27F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510" w:type="dxa"/>
            <w:vAlign w:val="bottom"/>
          </w:tcPr>
          <w:p w14:paraId="55EC3E0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6341C074" w14:textId="77777777" w:rsidTr="00697DAA">
        <w:trPr>
          <w:cantSplit/>
          <w:jc w:val="center"/>
        </w:trPr>
        <w:tc>
          <w:tcPr>
            <w:tcW w:w="705" w:type="dxa"/>
            <w:vAlign w:val="center"/>
          </w:tcPr>
          <w:p w14:paraId="31BA030C"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20</w:t>
            </w:r>
          </w:p>
        </w:tc>
        <w:tc>
          <w:tcPr>
            <w:tcW w:w="3023" w:type="dxa"/>
            <w:vAlign w:val="center"/>
          </w:tcPr>
          <w:p w14:paraId="4813A260"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in bản đồ A0</w:t>
            </w:r>
          </w:p>
        </w:tc>
        <w:tc>
          <w:tcPr>
            <w:tcW w:w="1087" w:type="dxa"/>
            <w:vAlign w:val="center"/>
          </w:tcPr>
          <w:p w14:paraId="34490D8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671" w:type="dxa"/>
            <w:vAlign w:val="bottom"/>
          </w:tcPr>
          <w:p w14:paraId="7197AC0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0,023</w:t>
            </w:r>
          </w:p>
        </w:tc>
        <w:tc>
          <w:tcPr>
            <w:tcW w:w="1590" w:type="dxa"/>
            <w:vAlign w:val="bottom"/>
          </w:tcPr>
          <w:p w14:paraId="62B09D0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510" w:type="dxa"/>
            <w:vAlign w:val="bottom"/>
          </w:tcPr>
          <w:p w14:paraId="2C841C6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0,068</w:t>
            </w:r>
          </w:p>
        </w:tc>
      </w:tr>
      <w:tr w:rsidR="002271AE" w:rsidRPr="002271AE" w14:paraId="30D23A5F" w14:textId="77777777" w:rsidTr="00697DAA">
        <w:trPr>
          <w:cantSplit/>
          <w:jc w:val="center"/>
        </w:trPr>
        <w:tc>
          <w:tcPr>
            <w:tcW w:w="705" w:type="dxa"/>
            <w:vAlign w:val="center"/>
          </w:tcPr>
          <w:p w14:paraId="6C810EB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21</w:t>
            </w:r>
          </w:p>
        </w:tc>
        <w:tc>
          <w:tcPr>
            <w:tcW w:w="3023" w:type="dxa"/>
            <w:vAlign w:val="center"/>
          </w:tcPr>
          <w:p w14:paraId="2E1E3D86"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photocopy A0</w:t>
            </w:r>
          </w:p>
        </w:tc>
        <w:tc>
          <w:tcPr>
            <w:tcW w:w="1087" w:type="dxa"/>
            <w:vAlign w:val="center"/>
          </w:tcPr>
          <w:p w14:paraId="592B1C9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671" w:type="dxa"/>
            <w:vAlign w:val="bottom"/>
          </w:tcPr>
          <w:p w14:paraId="65F5923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590" w:type="dxa"/>
            <w:vAlign w:val="bottom"/>
          </w:tcPr>
          <w:p w14:paraId="18F655D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510" w:type="dxa"/>
            <w:vAlign w:val="bottom"/>
          </w:tcPr>
          <w:p w14:paraId="3D48E6F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r>
    </w:tbl>
    <w:p w14:paraId="0C162CC6" w14:textId="77777777" w:rsidR="003F21C8" w:rsidRPr="002271AE" w:rsidRDefault="003F21C8" w:rsidP="00533C33">
      <w:pPr>
        <w:spacing w:before="0" w:after="120" w:line="360" w:lineRule="exact"/>
        <w:ind w:firstLine="709"/>
        <w:jc w:val="both"/>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Ghi chú:</w:t>
      </w:r>
    </w:p>
    <w:p w14:paraId="49C06EBD" w14:textId="77777777" w:rsidR="003F21C8" w:rsidRPr="002271AE" w:rsidRDefault="003F21C8" w:rsidP="00533C33">
      <w:pPr>
        <w:spacing w:before="0" w:after="120" w:line="360" w:lineRule="exact"/>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(1) Định mức vật liệu trên tính cho trường hợp đăng ký đất hoặc trường hợp đăng ký đồng thời cả đất và tài sản.</w:t>
      </w:r>
    </w:p>
    <w:p w14:paraId="76651516" w14:textId="77777777" w:rsidR="003F21C8" w:rsidRPr="002271AE" w:rsidRDefault="003F21C8" w:rsidP="00533C33">
      <w:pPr>
        <w:spacing w:before="0" w:after="120" w:line="360" w:lineRule="exact"/>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 xml:space="preserve"> (2) Trường hợp phải chuẩn bị Hợp đồng cho thuê đất, mức vật liệu là: 0,02 Ram giấy A4 và 0,004 hộp mực A4 (mức này được áp dụng chung cho các trường hợp lập hợp đồng cho thuê đất).</w:t>
      </w:r>
    </w:p>
    <w:p w14:paraId="1EE6D153" w14:textId="77777777" w:rsidR="003F21C8" w:rsidRPr="002271AE" w:rsidRDefault="003F21C8" w:rsidP="00533C33">
      <w:pPr>
        <w:spacing w:before="0" w:after="120" w:line="360" w:lineRule="exact"/>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(3) Đối với xã, thị trấn xây dựng cơ sở dữ liệu địa chính thì trong công việc đăng ký, cấp GCN không được tính mức vật liệu cho các nội dung thực hiện tại địa bàn cấp tỉnh quy định tại Bảng 67.</w:t>
      </w:r>
    </w:p>
    <w:p w14:paraId="17F91906" w14:textId="77777777" w:rsidR="003F21C8" w:rsidRPr="002271AE" w:rsidRDefault="003F21C8" w:rsidP="003F21C8">
      <w:pPr>
        <w:spacing w:after="160" w:line="259" w:lineRule="auto"/>
        <w:ind w:firstLine="709"/>
        <w:jc w:val="both"/>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II. ĐĂNG KÝ, CẤP GIẤY CHỨNG NHẬN LẦN ĐẦU ĐỒNG LOẠT ĐỐI VỚI HỘ GIA ĐÌNH, CÁ NHÂN Ở PHƯỜNG</w:t>
      </w:r>
    </w:p>
    <w:p w14:paraId="4A41B3AD" w14:textId="77777777" w:rsidR="003F21C8" w:rsidRPr="002271AE" w:rsidRDefault="003F21C8" w:rsidP="003F21C8">
      <w:pPr>
        <w:spacing w:after="160" w:line="259" w:lineRule="auto"/>
        <w:ind w:firstLine="709"/>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1. Dụng cụ</w:t>
      </w:r>
    </w:p>
    <w:p w14:paraId="5596CC0A" w14:textId="77777777" w:rsidR="003F21C8" w:rsidRPr="002271AE" w:rsidRDefault="003F21C8" w:rsidP="00533C33">
      <w:pPr>
        <w:spacing w:after="160" w:line="259" w:lineRule="auto"/>
        <w:jc w:val="right"/>
        <w:rPr>
          <w:rFonts w:ascii="Times New Roman" w:eastAsia="Calibri" w:hAnsi="Times New Roman" w:cs="Times New Roman"/>
          <w:b/>
          <w:i/>
          <w:color w:val="000000" w:themeColor="text1"/>
          <w:sz w:val="26"/>
          <w:szCs w:val="26"/>
          <w:lang w:val="en-US" w:eastAsia="en-US"/>
        </w:rPr>
      </w:pPr>
      <w:r w:rsidRPr="002271AE">
        <w:rPr>
          <w:rFonts w:ascii="Times New Roman" w:eastAsia="Calibri" w:hAnsi="Times New Roman" w:cs="Times New Roman"/>
          <w:b/>
          <w:i/>
          <w:color w:val="000000" w:themeColor="text1"/>
          <w:sz w:val="26"/>
          <w:szCs w:val="26"/>
          <w:lang w:val="en-US" w:eastAsia="en-US"/>
        </w:rPr>
        <w:t>Bảng 68</w:t>
      </w:r>
    </w:p>
    <w:tbl>
      <w:tblPr>
        <w:tblW w:w="9479" w:type="dxa"/>
        <w:tblInd w:w="108" w:type="dxa"/>
        <w:tblLayout w:type="fixed"/>
        <w:tblLook w:val="04A0" w:firstRow="1" w:lastRow="0" w:firstColumn="1" w:lastColumn="0" w:noHBand="0" w:noVBand="1"/>
      </w:tblPr>
      <w:tblGrid>
        <w:gridCol w:w="594"/>
        <w:gridCol w:w="2673"/>
        <w:gridCol w:w="822"/>
        <w:gridCol w:w="1185"/>
        <w:gridCol w:w="1360"/>
        <w:gridCol w:w="1417"/>
        <w:gridCol w:w="1428"/>
      </w:tblGrid>
      <w:tr w:rsidR="002271AE" w:rsidRPr="002271AE" w14:paraId="17539B0A" w14:textId="77777777" w:rsidTr="00697DAA">
        <w:trPr>
          <w:cantSplit/>
          <w:trHeight w:val="583"/>
          <w:tblHeader/>
        </w:trPr>
        <w:tc>
          <w:tcPr>
            <w:tcW w:w="594" w:type="dxa"/>
            <w:vMerge w:val="restart"/>
            <w:tcBorders>
              <w:top w:val="single" w:sz="4" w:space="0" w:color="auto"/>
              <w:left w:val="single" w:sz="4" w:space="0" w:color="auto"/>
              <w:right w:val="single" w:sz="4" w:space="0" w:color="auto"/>
            </w:tcBorders>
            <w:shd w:val="clear" w:color="000000" w:fill="FFFFFF"/>
            <w:vAlign w:val="center"/>
          </w:tcPr>
          <w:p w14:paraId="151E6D75"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2673" w:type="dxa"/>
            <w:vMerge w:val="restart"/>
            <w:tcBorders>
              <w:top w:val="single" w:sz="4" w:space="0" w:color="auto"/>
              <w:left w:val="single" w:sz="4" w:space="0" w:color="auto"/>
              <w:right w:val="single" w:sz="4" w:space="0" w:color="auto"/>
            </w:tcBorders>
            <w:shd w:val="clear" w:color="000000" w:fill="FFFFFF"/>
            <w:vAlign w:val="center"/>
          </w:tcPr>
          <w:p w14:paraId="4B59E277"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dụng cụ</w:t>
            </w:r>
          </w:p>
        </w:tc>
        <w:tc>
          <w:tcPr>
            <w:tcW w:w="822" w:type="dxa"/>
            <w:vMerge w:val="restart"/>
            <w:tcBorders>
              <w:top w:val="single" w:sz="4" w:space="0" w:color="auto"/>
              <w:left w:val="single" w:sz="4" w:space="0" w:color="auto"/>
              <w:right w:val="single" w:sz="4" w:space="0" w:color="auto"/>
            </w:tcBorders>
            <w:shd w:val="clear" w:color="000000" w:fill="FFFFFF"/>
            <w:vAlign w:val="center"/>
          </w:tcPr>
          <w:p w14:paraId="5251DB93"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1185" w:type="dxa"/>
            <w:vMerge w:val="restart"/>
            <w:tcBorders>
              <w:top w:val="single" w:sz="4" w:space="0" w:color="auto"/>
              <w:left w:val="single" w:sz="4" w:space="0" w:color="auto"/>
              <w:right w:val="single" w:sz="4" w:space="0" w:color="auto"/>
            </w:tcBorders>
            <w:shd w:val="clear" w:color="000000" w:fill="FFFFFF"/>
            <w:vAlign w:val="center"/>
          </w:tcPr>
          <w:p w14:paraId="29618945"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Thời hạn (tháng)</w:t>
            </w:r>
          </w:p>
        </w:tc>
        <w:tc>
          <w:tcPr>
            <w:tcW w:w="420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DDBE101"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(ca/hồ sơ)</w:t>
            </w:r>
          </w:p>
        </w:tc>
      </w:tr>
      <w:tr w:rsidR="002271AE" w:rsidRPr="002271AE" w14:paraId="5353CD2D" w14:textId="77777777" w:rsidTr="00697DAA">
        <w:trPr>
          <w:cantSplit/>
          <w:trHeight w:val="1338"/>
          <w:tblHeader/>
        </w:trPr>
        <w:tc>
          <w:tcPr>
            <w:tcW w:w="594" w:type="dxa"/>
            <w:vMerge/>
            <w:tcBorders>
              <w:left w:val="single" w:sz="4" w:space="0" w:color="auto"/>
              <w:bottom w:val="single" w:sz="4" w:space="0" w:color="auto"/>
              <w:right w:val="single" w:sz="4" w:space="0" w:color="auto"/>
            </w:tcBorders>
            <w:shd w:val="clear" w:color="000000" w:fill="FFFFFF"/>
            <w:vAlign w:val="center"/>
          </w:tcPr>
          <w:p w14:paraId="7D6F8088"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p>
        </w:tc>
        <w:tc>
          <w:tcPr>
            <w:tcW w:w="2673" w:type="dxa"/>
            <w:vMerge/>
            <w:tcBorders>
              <w:left w:val="single" w:sz="4" w:space="0" w:color="auto"/>
              <w:bottom w:val="single" w:sz="4" w:space="0" w:color="auto"/>
              <w:right w:val="single" w:sz="4" w:space="0" w:color="auto"/>
            </w:tcBorders>
            <w:shd w:val="clear" w:color="000000" w:fill="FFFFFF"/>
            <w:vAlign w:val="center"/>
          </w:tcPr>
          <w:p w14:paraId="39A2E08F"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p>
        </w:tc>
        <w:tc>
          <w:tcPr>
            <w:tcW w:w="822" w:type="dxa"/>
            <w:vMerge/>
            <w:tcBorders>
              <w:left w:val="single" w:sz="4" w:space="0" w:color="auto"/>
              <w:bottom w:val="single" w:sz="4" w:space="0" w:color="auto"/>
              <w:right w:val="single" w:sz="4" w:space="0" w:color="auto"/>
            </w:tcBorders>
            <w:shd w:val="clear" w:color="000000" w:fill="FFFFFF"/>
            <w:vAlign w:val="center"/>
          </w:tcPr>
          <w:p w14:paraId="388DB13B"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p>
        </w:tc>
        <w:tc>
          <w:tcPr>
            <w:tcW w:w="1185" w:type="dxa"/>
            <w:vMerge/>
            <w:tcBorders>
              <w:left w:val="single" w:sz="4" w:space="0" w:color="auto"/>
              <w:bottom w:val="single" w:sz="4" w:space="0" w:color="000000"/>
              <w:right w:val="single" w:sz="4" w:space="0" w:color="auto"/>
            </w:tcBorders>
            <w:shd w:val="clear" w:color="000000" w:fill="FFFFFF"/>
            <w:vAlign w:val="center"/>
          </w:tcPr>
          <w:p w14:paraId="2ED4F1C3"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3A4B8AB3"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 phường</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F14CC17"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w:t>
            </w:r>
          </w:p>
          <w:p w14:paraId="5BE6911B"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cấp huyện</w:t>
            </w:r>
          </w:p>
        </w:tc>
        <w:tc>
          <w:tcPr>
            <w:tcW w:w="1428" w:type="dxa"/>
            <w:tcBorders>
              <w:top w:val="single" w:sz="4" w:space="0" w:color="auto"/>
              <w:left w:val="single" w:sz="4" w:space="0" w:color="auto"/>
              <w:bottom w:val="single" w:sz="4" w:space="0" w:color="000000"/>
              <w:right w:val="single" w:sz="4" w:space="0" w:color="auto"/>
            </w:tcBorders>
            <w:shd w:val="clear" w:color="000000" w:fill="FFFFFF"/>
            <w:vAlign w:val="center"/>
          </w:tcPr>
          <w:p w14:paraId="3759914D"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w:t>
            </w:r>
          </w:p>
          <w:p w14:paraId="0227FE4F"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cấp tỉnh</w:t>
            </w:r>
          </w:p>
        </w:tc>
      </w:tr>
      <w:tr w:rsidR="002271AE" w:rsidRPr="002271AE" w14:paraId="2B6A303B" w14:textId="77777777" w:rsidTr="00697DAA">
        <w:trPr>
          <w:cantSplit/>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tcPr>
          <w:p w14:paraId="50F3253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2673" w:type="dxa"/>
            <w:tcBorders>
              <w:top w:val="single" w:sz="4" w:space="0" w:color="auto"/>
              <w:left w:val="single" w:sz="4" w:space="0" w:color="auto"/>
              <w:bottom w:val="single" w:sz="4" w:space="0" w:color="auto"/>
              <w:right w:val="single" w:sz="4" w:space="0" w:color="auto"/>
            </w:tcBorders>
            <w:shd w:val="clear" w:color="000000" w:fill="FFFFFF"/>
            <w:vAlign w:val="center"/>
          </w:tcPr>
          <w:p w14:paraId="1AE6C496"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Đồng hồ treo tường</w:t>
            </w:r>
          </w:p>
        </w:tc>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14:paraId="221064A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85" w:type="dxa"/>
            <w:tcBorders>
              <w:top w:val="single" w:sz="4" w:space="0" w:color="auto"/>
              <w:left w:val="single" w:sz="4" w:space="0" w:color="auto"/>
              <w:bottom w:val="single" w:sz="4" w:space="0" w:color="000000"/>
              <w:right w:val="single" w:sz="4" w:space="0" w:color="auto"/>
            </w:tcBorders>
            <w:shd w:val="clear" w:color="000000" w:fill="FFFFFF"/>
            <w:vAlign w:val="center"/>
          </w:tcPr>
          <w:p w14:paraId="69F2B41C"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bottom"/>
          </w:tcPr>
          <w:p w14:paraId="1EF474A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0,759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14:paraId="232C2CB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0,908</w:t>
            </w:r>
          </w:p>
        </w:tc>
        <w:tc>
          <w:tcPr>
            <w:tcW w:w="1428" w:type="dxa"/>
            <w:tcBorders>
              <w:top w:val="single" w:sz="4" w:space="0" w:color="auto"/>
              <w:left w:val="single" w:sz="4" w:space="0" w:color="auto"/>
              <w:bottom w:val="single" w:sz="4" w:space="0" w:color="000000"/>
              <w:right w:val="single" w:sz="4" w:space="0" w:color="auto"/>
            </w:tcBorders>
            <w:shd w:val="clear" w:color="000000" w:fill="FFFFFF"/>
            <w:vAlign w:val="bottom"/>
          </w:tcPr>
          <w:p w14:paraId="70BD5B7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0,168</w:t>
            </w:r>
          </w:p>
        </w:tc>
      </w:tr>
      <w:tr w:rsidR="002271AE" w:rsidRPr="002271AE" w14:paraId="049E6FAD" w14:textId="77777777" w:rsidTr="00697DAA">
        <w:trPr>
          <w:cantSplit/>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tcPr>
          <w:p w14:paraId="23C91F2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2673" w:type="dxa"/>
            <w:tcBorders>
              <w:top w:val="single" w:sz="4" w:space="0" w:color="auto"/>
              <w:left w:val="single" w:sz="4" w:space="0" w:color="auto"/>
              <w:bottom w:val="single" w:sz="4" w:space="0" w:color="auto"/>
              <w:right w:val="single" w:sz="4" w:space="0" w:color="auto"/>
            </w:tcBorders>
            <w:shd w:val="clear" w:color="000000" w:fill="FFFFFF"/>
            <w:vAlign w:val="center"/>
          </w:tcPr>
          <w:p w14:paraId="75BDCFB8"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Ghế tựa</w:t>
            </w:r>
          </w:p>
        </w:tc>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14:paraId="0DD6C5E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85" w:type="dxa"/>
            <w:tcBorders>
              <w:top w:val="single" w:sz="4" w:space="0" w:color="auto"/>
              <w:left w:val="single" w:sz="4" w:space="0" w:color="auto"/>
              <w:bottom w:val="single" w:sz="4" w:space="0" w:color="000000"/>
              <w:right w:val="single" w:sz="4" w:space="0" w:color="auto"/>
            </w:tcBorders>
            <w:shd w:val="clear" w:color="000000" w:fill="FFFFFF"/>
            <w:vAlign w:val="center"/>
          </w:tcPr>
          <w:p w14:paraId="0372CC5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bottom"/>
          </w:tcPr>
          <w:p w14:paraId="6616F46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1,373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14:paraId="19AA435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1,143</w:t>
            </w:r>
          </w:p>
        </w:tc>
        <w:tc>
          <w:tcPr>
            <w:tcW w:w="1428" w:type="dxa"/>
            <w:tcBorders>
              <w:top w:val="single" w:sz="4" w:space="0" w:color="auto"/>
              <w:left w:val="single" w:sz="4" w:space="0" w:color="auto"/>
              <w:bottom w:val="single" w:sz="4" w:space="0" w:color="000000"/>
              <w:right w:val="single" w:sz="4" w:space="0" w:color="auto"/>
            </w:tcBorders>
            <w:shd w:val="clear" w:color="000000" w:fill="FFFFFF"/>
            <w:vAlign w:val="bottom"/>
          </w:tcPr>
          <w:p w14:paraId="33E573F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0,168</w:t>
            </w:r>
          </w:p>
        </w:tc>
      </w:tr>
      <w:tr w:rsidR="002271AE" w:rsidRPr="002271AE" w14:paraId="653BB720" w14:textId="77777777" w:rsidTr="00697DAA">
        <w:trPr>
          <w:cantSplit/>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tcPr>
          <w:p w14:paraId="4D2EE20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2673" w:type="dxa"/>
            <w:tcBorders>
              <w:top w:val="single" w:sz="4" w:space="0" w:color="auto"/>
              <w:left w:val="single" w:sz="4" w:space="0" w:color="auto"/>
              <w:bottom w:val="single" w:sz="4" w:space="0" w:color="auto"/>
              <w:right w:val="single" w:sz="4" w:space="0" w:color="auto"/>
            </w:tcBorders>
            <w:shd w:val="clear" w:color="000000" w:fill="FFFFFF"/>
            <w:vAlign w:val="center"/>
          </w:tcPr>
          <w:p w14:paraId="1AA186B3"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làm việc</w:t>
            </w:r>
          </w:p>
        </w:tc>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14:paraId="41B9534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85" w:type="dxa"/>
            <w:tcBorders>
              <w:top w:val="single" w:sz="4" w:space="0" w:color="auto"/>
              <w:left w:val="single" w:sz="4" w:space="0" w:color="auto"/>
              <w:bottom w:val="single" w:sz="4" w:space="0" w:color="000000"/>
              <w:right w:val="single" w:sz="4" w:space="0" w:color="auto"/>
            </w:tcBorders>
            <w:shd w:val="clear" w:color="000000" w:fill="FFFFFF"/>
            <w:vAlign w:val="center"/>
          </w:tcPr>
          <w:p w14:paraId="7DBD756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bottom"/>
          </w:tcPr>
          <w:p w14:paraId="684D043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1,373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14:paraId="6DA7CD7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1,143</w:t>
            </w:r>
          </w:p>
        </w:tc>
        <w:tc>
          <w:tcPr>
            <w:tcW w:w="1428" w:type="dxa"/>
            <w:tcBorders>
              <w:top w:val="single" w:sz="4" w:space="0" w:color="auto"/>
              <w:left w:val="single" w:sz="4" w:space="0" w:color="auto"/>
              <w:bottom w:val="single" w:sz="4" w:space="0" w:color="000000"/>
              <w:right w:val="single" w:sz="4" w:space="0" w:color="auto"/>
            </w:tcBorders>
            <w:shd w:val="clear" w:color="000000" w:fill="FFFFFF"/>
            <w:vAlign w:val="bottom"/>
          </w:tcPr>
          <w:p w14:paraId="5981D7AC"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0,168</w:t>
            </w:r>
          </w:p>
        </w:tc>
      </w:tr>
      <w:tr w:rsidR="002271AE" w:rsidRPr="002271AE" w14:paraId="57326DF2" w14:textId="77777777" w:rsidTr="00697DAA">
        <w:trPr>
          <w:cantSplit/>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tcPr>
          <w:p w14:paraId="3EED381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2673" w:type="dxa"/>
            <w:tcBorders>
              <w:top w:val="single" w:sz="4" w:space="0" w:color="auto"/>
              <w:left w:val="single" w:sz="4" w:space="0" w:color="auto"/>
              <w:bottom w:val="single" w:sz="4" w:space="0" w:color="auto"/>
              <w:right w:val="single" w:sz="4" w:space="0" w:color="auto"/>
            </w:tcBorders>
            <w:shd w:val="clear" w:color="000000" w:fill="FFFFFF"/>
            <w:vAlign w:val="center"/>
          </w:tcPr>
          <w:p w14:paraId="2D8CBE2B"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Tủ tài liệu</w:t>
            </w:r>
          </w:p>
        </w:tc>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14:paraId="0B6830D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85" w:type="dxa"/>
            <w:tcBorders>
              <w:top w:val="single" w:sz="4" w:space="0" w:color="auto"/>
              <w:left w:val="single" w:sz="4" w:space="0" w:color="auto"/>
              <w:bottom w:val="single" w:sz="4" w:space="0" w:color="000000"/>
              <w:right w:val="single" w:sz="4" w:space="0" w:color="auto"/>
            </w:tcBorders>
            <w:shd w:val="clear" w:color="000000" w:fill="FFFFFF"/>
            <w:vAlign w:val="center"/>
          </w:tcPr>
          <w:p w14:paraId="372785CC"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bottom"/>
          </w:tcPr>
          <w:p w14:paraId="0244B21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0,743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14:paraId="2070BAB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0,908</w:t>
            </w:r>
          </w:p>
        </w:tc>
        <w:tc>
          <w:tcPr>
            <w:tcW w:w="1428" w:type="dxa"/>
            <w:tcBorders>
              <w:top w:val="single" w:sz="4" w:space="0" w:color="auto"/>
              <w:left w:val="single" w:sz="4" w:space="0" w:color="auto"/>
              <w:bottom w:val="single" w:sz="4" w:space="0" w:color="000000"/>
              <w:right w:val="single" w:sz="4" w:space="0" w:color="auto"/>
            </w:tcBorders>
            <w:shd w:val="clear" w:color="000000" w:fill="FFFFFF"/>
            <w:vAlign w:val="bottom"/>
          </w:tcPr>
          <w:p w14:paraId="1FB7548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0,168</w:t>
            </w:r>
          </w:p>
        </w:tc>
      </w:tr>
      <w:tr w:rsidR="002271AE" w:rsidRPr="002271AE" w14:paraId="727F4066" w14:textId="77777777" w:rsidTr="00697DAA">
        <w:trPr>
          <w:cantSplit/>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tcPr>
          <w:p w14:paraId="44B0D1E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2673" w:type="dxa"/>
            <w:tcBorders>
              <w:top w:val="single" w:sz="4" w:space="0" w:color="auto"/>
              <w:left w:val="single" w:sz="4" w:space="0" w:color="auto"/>
              <w:bottom w:val="single" w:sz="4" w:space="0" w:color="auto"/>
              <w:right w:val="single" w:sz="4" w:space="0" w:color="auto"/>
            </w:tcBorders>
            <w:shd w:val="clear" w:color="000000" w:fill="FFFFFF"/>
            <w:vAlign w:val="center"/>
          </w:tcPr>
          <w:p w14:paraId="4E706CF8"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Thước nhựa 30 cm</w:t>
            </w:r>
          </w:p>
        </w:tc>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14:paraId="4A1143D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85" w:type="dxa"/>
            <w:tcBorders>
              <w:top w:val="single" w:sz="4" w:space="0" w:color="auto"/>
              <w:left w:val="single" w:sz="4" w:space="0" w:color="auto"/>
              <w:bottom w:val="single" w:sz="4" w:space="0" w:color="000000"/>
              <w:right w:val="single" w:sz="4" w:space="0" w:color="auto"/>
            </w:tcBorders>
            <w:shd w:val="clear" w:color="000000" w:fill="FFFFFF"/>
            <w:vAlign w:val="center"/>
          </w:tcPr>
          <w:p w14:paraId="1363FEC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24</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bottom"/>
          </w:tcPr>
          <w:p w14:paraId="7E31B4D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0,111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14:paraId="53F37DD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0,048</w:t>
            </w:r>
          </w:p>
        </w:tc>
        <w:tc>
          <w:tcPr>
            <w:tcW w:w="1428" w:type="dxa"/>
            <w:tcBorders>
              <w:top w:val="single" w:sz="4" w:space="0" w:color="auto"/>
              <w:left w:val="single" w:sz="4" w:space="0" w:color="auto"/>
              <w:bottom w:val="single" w:sz="4" w:space="0" w:color="000000"/>
              <w:right w:val="single" w:sz="4" w:space="0" w:color="auto"/>
            </w:tcBorders>
            <w:shd w:val="clear" w:color="000000" w:fill="FFFFFF"/>
            <w:vAlign w:val="bottom"/>
          </w:tcPr>
          <w:p w14:paraId="3F2E690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7947A2E4" w14:textId="77777777" w:rsidTr="00697DAA">
        <w:trPr>
          <w:cantSplit/>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tcPr>
          <w:p w14:paraId="16D67E9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2673" w:type="dxa"/>
            <w:tcBorders>
              <w:top w:val="single" w:sz="4" w:space="0" w:color="auto"/>
              <w:left w:val="single" w:sz="4" w:space="0" w:color="auto"/>
              <w:bottom w:val="single" w:sz="4" w:space="0" w:color="auto"/>
              <w:right w:val="single" w:sz="4" w:space="0" w:color="auto"/>
            </w:tcBorders>
            <w:shd w:val="clear" w:color="000000" w:fill="FFFFFF"/>
            <w:vAlign w:val="center"/>
          </w:tcPr>
          <w:p w14:paraId="3DC44D17"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tính tay</w:t>
            </w:r>
          </w:p>
        </w:tc>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14:paraId="2ECE2F1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85" w:type="dxa"/>
            <w:tcBorders>
              <w:top w:val="single" w:sz="4" w:space="0" w:color="auto"/>
              <w:left w:val="single" w:sz="4" w:space="0" w:color="auto"/>
              <w:bottom w:val="single" w:sz="4" w:space="0" w:color="000000"/>
              <w:right w:val="single" w:sz="4" w:space="0" w:color="auto"/>
            </w:tcBorders>
            <w:shd w:val="clear" w:color="000000" w:fill="FFFFFF"/>
            <w:vAlign w:val="center"/>
          </w:tcPr>
          <w:p w14:paraId="36F166F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bottom"/>
          </w:tcPr>
          <w:p w14:paraId="6608C56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14:paraId="798939C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c>
          <w:tcPr>
            <w:tcW w:w="1428" w:type="dxa"/>
            <w:tcBorders>
              <w:top w:val="single" w:sz="4" w:space="0" w:color="auto"/>
              <w:left w:val="single" w:sz="4" w:space="0" w:color="auto"/>
              <w:bottom w:val="single" w:sz="4" w:space="0" w:color="000000"/>
              <w:right w:val="single" w:sz="4" w:space="0" w:color="auto"/>
            </w:tcBorders>
            <w:shd w:val="clear" w:color="000000" w:fill="FFFFFF"/>
            <w:vAlign w:val="bottom"/>
          </w:tcPr>
          <w:p w14:paraId="2079BCA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5C9F3A00" w14:textId="77777777" w:rsidTr="00697DAA">
        <w:trPr>
          <w:cantSplit/>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tcPr>
          <w:p w14:paraId="4C40FC9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2673" w:type="dxa"/>
            <w:tcBorders>
              <w:top w:val="single" w:sz="4" w:space="0" w:color="auto"/>
              <w:left w:val="single" w:sz="4" w:space="0" w:color="auto"/>
              <w:bottom w:val="single" w:sz="4" w:space="0" w:color="auto"/>
              <w:right w:val="single" w:sz="4" w:space="0" w:color="auto"/>
            </w:tcBorders>
            <w:shd w:val="clear" w:color="000000" w:fill="FFFFFF"/>
            <w:vAlign w:val="center"/>
          </w:tcPr>
          <w:p w14:paraId="74260457"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đục lỗ</w:t>
            </w:r>
          </w:p>
        </w:tc>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14:paraId="71816A4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85" w:type="dxa"/>
            <w:tcBorders>
              <w:top w:val="single" w:sz="4" w:space="0" w:color="auto"/>
              <w:left w:val="single" w:sz="4" w:space="0" w:color="auto"/>
              <w:bottom w:val="single" w:sz="4" w:space="0" w:color="000000"/>
              <w:right w:val="single" w:sz="4" w:space="0" w:color="auto"/>
            </w:tcBorders>
            <w:shd w:val="clear" w:color="000000" w:fill="FFFFFF"/>
            <w:vAlign w:val="center"/>
          </w:tcPr>
          <w:p w14:paraId="0CD601C7"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bottom"/>
          </w:tcPr>
          <w:p w14:paraId="090EF1C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14:paraId="1D5D576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428" w:type="dxa"/>
            <w:tcBorders>
              <w:top w:val="single" w:sz="4" w:space="0" w:color="auto"/>
              <w:left w:val="single" w:sz="4" w:space="0" w:color="auto"/>
              <w:bottom w:val="single" w:sz="4" w:space="0" w:color="000000"/>
              <w:right w:val="single" w:sz="4" w:space="0" w:color="auto"/>
            </w:tcBorders>
            <w:shd w:val="clear" w:color="000000" w:fill="FFFFFF"/>
            <w:vAlign w:val="bottom"/>
          </w:tcPr>
          <w:p w14:paraId="20EDC4A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335D7047" w14:textId="77777777" w:rsidTr="00697DAA">
        <w:trPr>
          <w:cantSplit/>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tcPr>
          <w:p w14:paraId="6380F65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2673" w:type="dxa"/>
            <w:tcBorders>
              <w:top w:val="single" w:sz="4" w:space="0" w:color="auto"/>
              <w:left w:val="single" w:sz="4" w:space="0" w:color="auto"/>
              <w:bottom w:val="single" w:sz="4" w:space="0" w:color="auto"/>
              <w:right w:val="single" w:sz="4" w:space="0" w:color="auto"/>
            </w:tcBorders>
            <w:shd w:val="clear" w:color="000000" w:fill="FFFFFF"/>
            <w:vAlign w:val="center"/>
          </w:tcPr>
          <w:p w14:paraId="6576D6AB"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dập ghim bé</w:t>
            </w:r>
          </w:p>
        </w:tc>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14:paraId="1B165C6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85" w:type="dxa"/>
            <w:tcBorders>
              <w:top w:val="single" w:sz="4" w:space="0" w:color="auto"/>
              <w:left w:val="single" w:sz="4" w:space="0" w:color="auto"/>
              <w:bottom w:val="single" w:sz="4" w:space="0" w:color="000000"/>
              <w:right w:val="single" w:sz="4" w:space="0" w:color="auto"/>
            </w:tcBorders>
            <w:shd w:val="clear" w:color="000000" w:fill="FFFFFF"/>
            <w:vAlign w:val="center"/>
          </w:tcPr>
          <w:p w14:paraId="43E2AB3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bottom"/>
          </w:tcPr>
          <w:p w14:paraId="69CE21E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14:paraId="23F6C5F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0,011</w:t>
            </w:r>
          </w:p>
        </w:tc>
        <w:tc>
          <w:tcPr>
            <w:tcW w:w="1428" w:type="dxa"/>
            <w:tcBorders>
              <w:top w:val="single" w:sz="4" w:space="0" w:color="auto"/>
              <w:left w:val="single" w:sz="4" w:space="0" w:color="auto"/>
              <w:bottom w:val="single" w:sz="4" w:space="0" w:color="000000"/>
              <w:right w:val="single" w:sz="4" w:space="0" w:color="auto"/>
            </w:tcBorders>
            <w:shd w:val="clear" w:color="000000" w:fill="FFFFFF"/>
            <w:vAlign w:val="bottom"/>
          </w:tcPr>
          <w:p w14:paraId="4D14D5D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0,005</w:t>
            </w:r>
          </w:p>
        </w:tc>
      </w:tr>
      <w:tr w:rsidR="002271AE" w:rsidRPr="002271AE" w14:paraId="43343114" w14:textId="77777777" w:rsidTr="00697DAA">
        <w:trPr>
          <w:cantSplit/>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tcPr>
          <w:p w14:paraId="22A92A5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2673" w:type="dxa"/>
            <w:tcBorders>
              <w:top w:val="single" w:sz="4" w:space="0" w:color="auto"/>
              <w:left w:val="single" w:sz="4" w:space="0" w:color="auto"/>
              <w:bottom w:val="single" w:sz="4" w:space="0" w:color="auto"/>
              <w:right w:val="single" w:sz="4" w:space="0" w:color="auto"/>
            </w:tcBorders>
            <w:shd w:val="clear" w:color="000000" w:fill="FFFFFF"/>
            <w:vAlign w:val="center"/>
          </w:tcPr>
          <w:p w14:paraId="4EC9F737"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dập ghim to</w:t>
            </w:r>
          </w:p>
        </w:tc>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14:paraId="351DC7E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85" w:type="dxa"/>
            <w:tcBorders>
              <w:top w:val="single" w:sz="4" w:space="0" w:color="auto"/>
              <w:left w:val="single" w:sz="4" w:space="0" w:color="auto"/>
              <w:bottom w:val="single" w:sz="4" w:space="0" w:color="000000"/>
              <w:right w:val="single" w:sz="4" w:space="0" w:color="auto"/>
            </w:tcBorders>
            <w:shd w:val="clear" w:color="000000" w:fill="FFFFFF"/>
            <w:vAlign w:val="center"/>
          </w:tcPr>
          <w:p w14:paraId="5289E6D7"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bottom"/>
          </w:tcPr>
          <w:p w14:paraId="0F69B9B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0,074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14:paraId="6606AC1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0,031</w:t>
            </w:r>
          </w:p>
        </w:tc>
        <w:tc>
          <w:tcPr>
            <w:tcW w:w="1428" w:type="dxa"/>
            <w:tcBorders>
              <w:top w:val="single" w:sz="4" w:space="0" w:color="auto"/>
              <w:left w:val="single" w:sz="4" w:space="0" w:color="auto"/>
              <w:bottom w:val="single" w:sz="4" w:space="0" w:color="000000"/>
              <w:right w:val="single" w:sz="4" w:space="0" w:color="auto"/>
            </w:tcBorders>
            <w:shd w:val="clear" w:color="000000" w:fill="FFFFFF"/>
            <w:vAlign w:val="bottom"/>
          </w:tcPr>
          <w:p w14:paraId="2905164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629E0C77" w14:textId="77777777" w:rsidTr="00697DAA">
        <w:trPr>
          <w:cantSplit/>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tcPr>
          <w:p w14:paraId="444BA83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2673" w:type="dxa"/>
            <w:tcBorders>
              <w:top w:val="single" w:sz="4" w:space="0" w:color="auto"/>
              <w:left w:val="single" w:sz="4" w:space="0" w:color="auto"/>
              <w:bottom w:val="single" w:sz="4" w:space="0" w:color="auto"/>
              <w:right w:val="single" w:sz="4" w:space="0" w:color="auto"/>
            </w:tcBorders>
            <w:shd w:val="clear" w:color="000000" w:fill="FFFFFF"/>
            <w:vAlign w:val="center"/>
          </w:tcPr>
          <w:p w14:paraId="2580A7DC"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Kéo cắt giấy</w:t>
            </w:r>
          </w:p>
        </w:tc>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14:paraId="53B47C0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85" w:type="dxa"/>
            <w:tcBorders>
              <w:top w:val="single" w:sz="4" w:space="0" w:color="auto"/>
              <w:left w:val="single" w:sz="4" w:space="0" w:color="auto"/>
              <w:bottom w:val="single" w:sz="4" w:space="0" w:color="000000"/>
              <w:right w:val="single" w:sz="4" w:space="0" w:color="auto"/>
            </w:tcBorders>
            <w:shd w:val="clear" w:color="000000" w:fill="FFFFFF"/>
            <w:vAlign w:val="center"/>
          </w:tcPr>
          <w:p w14:paraId="4E0657C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bottom"/>
          </w:tcPr>
          <w:p w14:paraId="6463561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14:paraId="51E9E16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0,015</w:t>
            </w:r>
          </w:p>
        </w:tc>
        <w:tc>
          <w:tcPr>
            <w:tcW w:w="1428" w:type="dxa"/>
            <w:tcBorders>
              <w:top w:val="single" w:sz="4" w:space="0" w:color="auto"/>
              <w:left w:val="single" w:sz="4" w:space="0" w:color="auto"/>
              <w:bottom w:val="single" w:sz="4" w:space="0" w:color="000000"/>
              <w:right w:val="single" w:sz="4" w:space="0" w:color="auto"/>
            </w:tcBorders>
            <w:shd w:val="clear" w:color="000000" w:fill="FFFFFF"/>
            <w:vAlign w:val="bottom"/>
          </w:tcPr>
          <w:p w14:paraId="1478353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63D2DC3F" w14:textId="77777777" w:rsidTr="00697DAA">
        <w:trPr>
          <w:cantSplit/>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tcPr>
          <w:p w14:paraId="645125B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2673" w:type="dxa"/>
            <w:tcBorders>
              <w:top w:val="single" w:sz="4" w:space="0" w:color="auto"/>
              <w:left w:val="single" w:sz="4" w:space="0" w:color="auto"/>
              <w:bottom w:val="single" w:sz="4" w:space="0" w:color="auto"/>
              <w:right w:val="single" w:sz="4" w:space="0" w:color="auto"/>
            </w:tcBorders>
            <w:shd w:val="clear" w:color="000000" w:fill="FFFFFF"/>
            <w:vAlign w:val="center"/>
          </w:tcPr>
          <w:p w14:paraId="1821D52C"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Áo blu</w:t>
            </w:r>
          </w:p>
        </w:tc>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14:paraId="64FBC91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85" w:type="dxa"/>
            <w:tcBorders>
              <w:top w:val="single" w:sz="4" w:space="0" w:color="auto"/>
              <w:left w:val="single" w:sz="4" w:space="0" w:color="auto"/>
              <w:bottom w:val="single" w:sz="4" w:space="0" w:color="000000"/>
              <w:right w:val="single" w:sz="4" w:space="0" w:color="auto"/>
            </w:tcBorders>
            <w:shd w:val="clear" w:color="000000" w:fill="FFFFFF"/>
            <w:vAlign w:val="center"/>
          </w:tcPr>
          <w:p w14:paraId="2A5E0B2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bottom"/>
          </w:tcPr>
          <w:p w14:paraId="74DE15C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1,373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14:paraId="06F5775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1,143</w:t>
            </w:r>
          </w:p>
        </w:tc>
        <w:tc>
          <w:tcPr>
            <w:tcW w:w="1428" w:type="dxa"/>
            <w:tcBorders>
              <w:top w:val="single" w:sz="4" w:space="0" w:color="auto"/>
              <w:left w:val="single" w:sz="4" w:space="0" w:color="auto"/>
              <w:bottom w:val="single" w:sz="4" w:space="0" w:color="000000"/>
              <w:right w:val="single" w:sz="4" w:space="0" w:color="auto"/>
            </w:tcBorders>
            <w:shd w:val="clear" w:color="000000" w:fill="FFFFFF"/>
            <w:vAlign w:val="bottom"/>
          </w:tcPr>
          <w:p w14:paraId="11F0F42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0,168</w:t>
            </w:r>
          </w:p>
        </w:tc>
      </w:tr>
      <w:tr w:rsidR="002271AE" w:rsidRPr="002271AE" w14:paraId="0F7605C9" w14:textId="77777777" w:rsidTr="00697DAA">
        <w:trPr>
          <w:cantSplit/>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tcPr>
          <w:p w14:paraId="2B584E8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2673" w:type="dxa"/>
            <w:tcBorders>
              <w:top w:val="single" w:sz="4" w:space="0" w:color="auto"/>
              <w:left w:val="single" w:sz="4" w:space="0" w:color="auto"/>
              <w:bottom w:val="single" w:sz="4" w:space="0" w:color="auto"/>
              <w:right w:val="single" w:sz="4" w:space="0" w:color="auto"/>
            </w:tcBorders>
            <w:shd w:val="clear" w:color="000000" w:fill="FFFFFF"/>
            <w:vAlign w:val="center"/>
          </w:tcPr>
          <w:p w14:paraId="75CA661D"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Dép xốp</w:t>
            </w:r>
          </w:p>
        </w:tc>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14:paraId="70BC602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Đôi</w:t>
            </w:r>
          </w:p>
        </w:tc>
        <w:tc>
          <w:tcPr>
            <w:tcW w:w="1185" w:type="dxa"/>
            <w:tcBorders>
              <w:top w:val="single" w:sz="4" w:space="0" w:color="auto"/>
              <w:left w:val="single" w:sz="4" w:space="0" w:color="auto"/>
              <w:bottom w:val="single" w:sz="4" w:space="0" w:color="000000"/>
              <w:right w:val="single" w:sz="4" w:space="0" w:color="auto"/>
            </w:tcBorders>
            <w:shd w:val="clear" w:color="000000" w:fill="FFFFFF"/>
            <w:vAlign w:val="center"/>
          </w:tcPr>
          <w:p w14:paraId="05C13DC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bottom"/>
          </w:tcPr>
          <w:p w14:paraId="616C39D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1,373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14:paraId="0FF39D3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1,143</w:t>
            </w:r>
          </w:p>
        </w:tc>
        <w:tc>
          <w:tcPr>
            <w:tcW w:w="1428" w:type="dxa"/>
            <w:tcBorders>
              <w:top w:val="single" w:sz="4" w:space="0" w:color="auto"/>
              <w:left w:val="single" w:sz="4" w:space="0" w:color="auto"/>
              <w:bottom w:val="single" w:sz="4" w:space="0" w:color="000000"/>
              <w:right w:val="single" w:sz="4" w:space="0" w:color="auto"/>
            </w:tcBorders>
            <w:shd w:val="clear" w:color="000000" w:fill="FFFFFF"/>
            <w:vAlign w:val="bottom"/>
          </w:tcPr>
          <w:p w14:paraId="0FE2EBA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0,168</w:t>
            </w:r>
          </w:p>
        </w:tc>
      </w:tr>
      <w:tr w:rsidR="002271AE" w:rsidRPr="002271AE" w14:paraId="206EF1AD" w14:textId="77777777" w:rsidTr="00697DAA">
        <w:trPr>
          <w:cantSplit/>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tcPr>
          <w:p w14:paraId="3DC8AD6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2673" w:type="dxa"/>
            <w:tcBorders>
              <w:top w:val="single" w:sz="4" w:space="0" w:color="auto"/>
              <w:left w:val="single" w:sz="4" w:space="0" w:color="auto"/>
              <w:bottom w:val="single" w:sz="4" w:space="0" w:color="auto"/>
              <w:right w:val="single" w:sz="4" w:space="0" w:color="auto"/>
            </w:tcBorders>
            <w:shd w:val="clear" w:color="000000" w:fill="FFFFFF"/>
            <w:vAlign w:val="center"/>
          </w:tcPr>
          <w:p w14:paraId="56B07FBD"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Cặp tài liệu (trình ký)</w:t>
            </w:r>
          </w:p>
        </w:tc>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14:paraId="4C21482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85" w:type="dxa"/>
            <w:tcBorders>
              <w:top w:val="single" w:sz="4" w:space="0" w:color="auto"/>
              <w:left w:val="single" w:sz="4" w:space="0" w:color="auto"/>
              <w:bottom w:val="single" w:sz="4" w:space="0" w:color="000000"/>
              <w:right w:val="single" w:sz="4" w:space="0" w:color="auto"/>
            </w:tcBorders>
            <w:shd w:val="clear" w:color="000000" w:fill="FFFFFF"/>
            <w:vAlign w:val="center"/>
          </w:tcPr>
          <w:p w14:paraId="33D9FFD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bottom"/>
          </w:tcPr>
          <w:p w14:paraId="4D38EF17"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0,074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14:paraId="1C39153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0,032</w:t>
            </w:r>
          </w:p>
        </w:tc>
        <w:tc>
          <w:tcPr>
            <w:tcW w:w="1428" w:type="dxa"/>
            <w:tcBorders>
              <w:top w:val="single" w:sz="4" w:space="0" w:color="auto"/>
              <w:left w:val="single" w:sz="4" w:space="0" w:color="auto"/>
              <w:bottom w:val="single" w:sz="4" w:space="0" w:color="000000"/>
              <w:right w:val="single" w:sz="4" w:space="0" w:color="auto"/>
            </w:tcBorders>
            <w:shd w:val="clear" w:color="000000" w:fill="FFFFFF"/>
            <w:vAlign w:val="bottom"/>
          </w:tcPr>
          <w:p w14:paraId="54F0440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7CF6B86A" w14:textId="77777777" w:rsidTr="00697DAA">
        <w:trPr>
          <w:cantSplit/>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tcPr>
          <w:p w14:paraId="5B3A3C9C"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2673" w:type="dxa"/>
            <w:tcBorders>
              <w:top w:val="single" w:sz="4" w:space="0" w:color="auto"/>
              <w:left w:val="single" w:sz="4" w:space="0" w:color="auto"/>
              <w:bottom w:val="single" w:sz="4" w:space="0" w:color="auto"/>
              <w:right w:val="single" w:sz="4" w:space="0" w:color="auto"/>
            </w:tcBorders>
            <w:shd w:val="clear" w:color="000000" w:fill="FFFFFF"/>
            <w:vAlign w:val="center"/>
          </w:tcPr>
          <w:p w14:paraId="64340071"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Quạt trần 100W</w:t>
            </w:r>
          </w:p>
        </w:tc>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14:paraId="3A01CBB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85" w:type="dxa"/>
            <w:tcBorders>
              <w:top w:val="single" w:sz="4" w:space="0" w:color="auto"/>
              <w:left w:val="single" w:sz="4" w:space="0" w:color="auto"/>
              <w:bottom w:val="single" w:sz="4" w:space="0" w:color="000000"/>
              <w:right w:val="single" w:sz="4" w:space="0" w:color="auto"/>
            </w:tcBorders>
            <w:shd w:val="clear" w:color="000000" w:fill="FFFFFF"/>
            <w:vAlign w:val="center"/>
          </w:tcPr>
          <w:p w14:paraId="71F1DF9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bottom"/>
          </w:tcPr>
          <w:p w14:paraId="671B53BC"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0,531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14:paraId="1E682FD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0,454</w:t>
            </w:r>
          </w:p>
        </w:tc>
        <w:tc>
          <w:tcPr>
            <w:tcW w:w="1428" w:type="dxa"/>
            <w:tcBorders>
              <w:top w:val="single" w:sz="4" w:space="0" w:color="auto"/>
              <w:left w:val="single" w:sz="4" w:space="0" w:color="auto"/>
              <w:bottom w:val="single" w:sz="4" w:space="0" w:color="000000"/>
              <w:right w:val="single" w:sz="4" w:space="0" w:color="auto"/>
            </w:tcBorders>
            <w:shd w:val="clear" w:color="000000" w:fill="FFFFFF"/>
            <w:vAlign w:val="bottom"/>
          </w:tcPr>
          <w:p w14:paraId="1DFFE4BC"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0,084</w:t>
            </w:r>
          </w:p>
        </w:tc>
      </w:tr>
      <w:tr w:rsidR="002271AE" w:rsidRPr="002271AE" w14:paraId="0D368B6B" w14:textId="77777777" w:rsidTr="00697DAA">
        <w:trPr>
          <w:cantSplit/>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tcPr>
          <w:p w14:paraId="200DBC9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2673" w:type="dxa"/>
            <w:tcBorders>
              <w:top w:val="single" w:sz="4" w:space="0" w:color="auto"/>
              <w:left w:val="single" w:sz="4" w:space="0" w:color="auto"/>
              <w:bottom w:val="single" w:sz="4" w:space="0" w:color="auto"/>
              <w:right w:val="single" w:sz="4" w:space="0" w:color="auto"/>
            </w:tcBorders>
            <w:shd w:val="clear" w:color="000000" w:fill="FFFFFF"/>
            <w:vAlign w:val="center"/>
          </w:tcPr>
          <w:p w14:paraId="4A08868E"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Đèn neon 40W</w:t>
            </w:r>
          </w:p>
        </w:tc>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14:paraId="441EDB0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Bộ</w:t>
            </w:r>
          </w:p>
        </w:tc>
        <w:tc>
          <w:tcPr>
            <w:tcW w:w="1185" w:type="dxa"/>
            <w:tcBorders>
              <w:top w:val="single" w:sz="4" w:space="0" w:color="auto"/>
              <w:left w:val="single" w:sz="4" w:space="0" w:color="auto"/>
              <w:bottom w:val="single" w:sz="4" w:space="0" w:color="000000"/>
              <w:right w:val="single" w:sz="4" w:space="0" w:color="auto"/>
            </w:tcBorders>
            <w:shd w:val="clear" w:color="000000" w:fill="FFFFFF"/>
            <w:vAlign w:val="center"/>
          </w:tcPr>
          <w:p w14:paraId="6EC5E63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30</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bottom"/>
          </w:tcPr>
          <w:p w14:paraId="391DFF8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1,373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14:paraId="4EE0002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1,143</w:t>
            </w:r>
          </w:p>
        </w:tc>
        <w:tc>
          <w:tcPr>
            <w:tcW w:w="1428" w:type="dxa"/>
            <w:tcBorders>
              <w:top w:val="single" w:sz="4" w:space="0" w:color="auto"/>
              <w:left w:val="single" w:sz="4" w:space="0" w:color="auto"/>
              <w:bottom w:val="single" w:sz="4" w:space="0" w:color="000000"/>
              <w:right w:val="single" w:sz="4" w:space="0" w:color="auto"/>
            </w:tcBorders>
            <w:shd w:val="clear" w:color="000000" w:fill="FFFFFF"/>
            <w:vAlign w:val="bottom"/>
          </w:tcPr>
          <w:p w14:paraId="0272E7E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0,168</w:t>
            </w:r>
          </w:p>
        </w:tc>
      </w:tr>
      <w:tr w:rsidR="002271AE" w:rsidRPr="002271AE" w14:paraId="0C039C0C" w14:textId="77777777" w:rsidTr="00697DAA">
        <w:trPr>
          <w:cantSplit/>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tcPr>
          <w:p w14:paraId="008F31D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2673" w:type="dxa"/>
            <w:tcBorders>
              <w:top w:val="single" w:sz="4" w:space="0" w:color="auto"/>
              <w:left w:val="single" w:sz="4" w:space="0" w:color="auto"/>
              <w:bottom w:val="single" w:sz="4" w:space="0" w:color="auto"/>
              <w:right w:val="single" w:sz="4" w:space="0" w:color="auto"/>
            </w:tcBorders>
            <w:shd w:val="clear" w:color="000000" w:fill="FFFFFF"/>
            <w:vAlign w:val="center"/>
          </w:tcPr>
          <w:p w14:paraId="10779E6D"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822" w:type="dxa"/>
            <w:tcBorders>
              <w:top w:val="single" w:sz="4" w:space="0" w:color="auto"/>
              <w:left w:val="single" w:sz="4" w:space="0" w:color="auto"/>
              <w:bottom w:val="single" w:sz="4" w:space="0" w:color="auto"/>
              <w:right w:val="single" w:sz="4" w:space="0" w:color="auto"/>
            </w:tcBorders>
            <w:shd w:val="clear" w:color="000000" w:fill="FFFFFF"/>
            <w:vAlign w:val="center"/>
          </w:tcPr>
          <w:p w14:paraId="58056EF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185" w:type="dxa"/>
            <w:tcBorders>
              <w:top w:val="single" w:sz="4" w:space="0" w:color="auto"/>
              <w:left w:val="single" w:sz="4" w:space="0" w:color="auto"/>
              <w:bottom w:val="single" w:sz="4" w:space="0" w:color="000000"/>
              <w:right w:val="single" w:sz="4" w:space="0" w:color="auto"/>
            </w:tcBorders>
            <w:shd w:val="clear" w:color="000000" w:fill="FFFFFF"/>
            <w:vAlign w:val="center"/>
          </w:tcPr>
          <w:p w14:paraId="637E5D4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bottom"/>
          </w:tcPr>
          <w:p w14:paraId="01CD3DD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0,864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14:paraId="39CB35A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0,729</w:t>
            </w:r>
          </w:p>
        </w:tc>
        <w:tc>
          <w:tcPr>
            <w:tcW w:w="1428" w:type="dxa"/>
            <w:tcBorders>
              <w:top w:val="single" w:sz="4" w:space="0" w:color="auto"/>
              <w:left w:val="single" w:sz="4" w:space="0" w:color="auto"/>
              <w:bottom w:val="single" w:sz="4" w:space="0" w:color="000000"/>
              <w:right w:val="single" w:sz="4" w:space="0" w:color="auto"/>
            </w:tcBorders>
            <w:shd w:val="clear" w:color="000000" w:fill="FFFFFF"/>
            <w:vAlign w:val="bottom"/>
          </w:tcPr>
          <w:p w14:paraId="43D636D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0,121</w:t>
            </w:r>
          </w:p>
        </w:tc>
      </w:tr>
    </w:tbl>
    <w:p w14:paraId="01863116" w14:textId="77777777" w:rsidR="003F21C8" w:rsidRPr="002271AE" w:rsidRDefault="003F21C8" w:rsidP="003F21C8">
      <w:pPr>
        <w:spacing w:after="160" w:line="259" w:lineRule="auto"/>
        <w:ind w:firstLine="709"/>
        <w:jc w:val="both"/>
        <w:rPr>
          <w:rFonts w:ascii="Times New Roman" w:eastAsia="Calibri" w:hAnsi="Times New Roman" w:cs="Times New Roman"/>
          <w:b/>
          <w:i/>
          <w:color w:val="000000" w:themeColor="text1"/>
          <w:sz w:val="26"/>
          <w:szCs w:val="26"/>
          <w:u w:val="single"/>
          <w:lang w:val="en-US" w:eastAsia="en-US"/>
        </w:rPr>
      </w:pPr>
      <w:r w:rsidRPr="002271AE">
        <w:rPr>
          <w:rFonts w:ascii="Times New Roman" w:eastAsia="Calibri" w:hAnsi="Times New Roman" w:cs="Times New Roman"/>
          <w:b/>
          <w:i/>
          <w:color w:val="000000" w:themeColor="text1"/>
          <w:sz w:val="26"/>
          <w:szCs w:val="26"/>
          <w:u w:val="single"/>
          <w:lang w:val="en-US" w:eastAsia="en-US"/>
        </w:rPr>
        <w:t xml:space="preserve">Ghi chú: </w:t>
      </w:r>
    </w:p>
    <w:p w14:paraId="1415B95D"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 Mức dụng cụ cho các loại khó khăn tính theo hệ số mức tại Bảng 69:</w:t>
      </w:r>
    </w:p>
    <w:p w14:paraId="2074EA3F"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lang w:val="en-US" w:eastAsia="en-US"/>
        </w:rPr>
        <w:t>Bảng 69</w:t>
      </w:r>
    </w:p>
    <w:tbl>
      <w:tblPr>
        <w:tblW w:w="6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2132"/>
        <w:gridCol w:w="2134"/>
        <w:gridCol w:w="1985"/>
      </w:tblGrid>
      <w:tr w:rsidR="002271AE" w:rsidRPr="002271AE" w14:paraId="495670AA" w14:textId="77777777" w:rsidTr="00533C33">
        <w:trPr>
          <w:cantSplit/>
          <w:trHeight w:val="749"/>
          <w:jc w:val="center"/>
        </w:trPr>
        <w:tc>
          <w:tcPr>
            <w:tcW w:w="703" w:type="dxa"/>
            <w:shd w:val="clear" w:color="auto" w:fill="auto"/>
            <w:vAlign w:val="center"/>
          </w:tcPr>
          <w:p w14:paraId="404B407A" w14:textId="77777777" w:rsidR="003F21C8" w:rsidRPr="002271AE" w:rsidRDefault="003F21C8" w:rsidP="00533C33">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KK</w:t>
            </w:r>
          </w:p>
        </w:tc>
        <w:tc>
          <w:tcPr>
            <w:tcW w:w="2132" w:type="dxa"/>
            <w:shd w:val="clear" w:color="auto" w:fill="auto"/>
            <w:vAlign w:val="center"/>
          </w:tcPr>
          <w:p w14:paraId="21F55264"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 Phường</w:t>
            </w:r>
          </w:p>
        </w:tc>
        <w:tc>
          <w:tcPr>
            <w:tcW w:w="2134" w:type="dxa"/>
            <w:shd w:val="clear" w:color="auto" w:fill="auto"/>
            <w:vAlign w:val="center"/>
          </w:tcPr>
          <w:p w14:paraId="5B667BD3"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 cấp huyện</w:t>
            </w:r>
          </w:p>
        </w:tc>
        <w:tc>
          <w:tcPr>
            <w:tcW w:w="1985" w:type="dxa"/>
            <w:shd w:val="clear" w:color="auto" w:fill="auto"/>
            <w:vAlign w:val="center"/>
          </w:tcPr>
          <w:p w14:paraId="05A94205" w14:textId="77777777" w:rsidR="003F21C8" w:rsidRPr="002271AE" w:rsidRDefault="003F21C8" w:rsidP="003F21C8">
            <w:pPr>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 cấp tỉnh</w:t>
            </w:r>
          </w:p>
        </w:tc>
      </w:tr>
      <w:tr w:rsidR="002271AE" w:rsidRPr="002271AE" w14:paraId="4895FA3A" w14:textId="77777777" w:rsidTr="00533C33">
        <w:trPr>
          <w:cantSplit/>
          <w:jc w:val="center"/>
        </w:trPr>
        <w:tc>
          <w:tcPr>
            <w:tcW w:w="703" w:type="dxa"/>
            <w:shd w:val="clear" w:color="auto" w:fill="auto"/>
            <w:vAlign w:val="center"/>
          </w:tcPr>
          <w:p w14:paraId="142D021A" w14:textId="77777777" w:rsidR="003F21C8" w:rsidRPr="002271AE" w:rsidRDefault="003F21C8" w:rsidP="00533C33">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2132" w:type="dxa"/>
            <w:shd w:val="clear" w:color="auto" w:fill="auto"/>
            <w:vAlign w:val="center"/>
          </w:tcPr>
          <w:p w14:paraId="1DB658D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0,90</w:t>
            </w:r>
          </w:p>
        </w:tc>
        <w:tc>
          <w:tcPr>
            <w:tcW w:w="2134" w:type="dxa"/>
            <w:shd w:val="clear" w:color="auto" w:fill="auto"/>
            <w:vAlign w:val="center"/>
          </w:tcPr>
          <w:p w14:paraId="777B0F3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c>
          <w:tcPr>
            <w:tcW w:w="1985" w:type="dxa"/>
            <w:shd w:val="clear" w:color="auto" w:fill="auto"/>
            <w:vAlign w:val="center"/>
          </w:tcPr>
          <w:p w14:paraId="47029188"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r>
      <w:tr w:rsidR="002271AE" w:rsidRPr="002271AE" w14:paraId="6062F4DF" w14:textId="77777777" w:rsidTr="00533C33">
        <w:trPr>
          <w:cantSplit/>
          <w:jc w:val="center"/>
        </w:trPr>
        <w:tc>
          <w:tcPr>
            <w:tcW w:w="703" w:type="dxa"/>
            <w:shd w:val="clear" w:color="auto" w:fill="auto"/>
            <w:vAlign w:val="center"/>
          </w:tcPr>
          <w:p w14:paraId="3CAD6B85" w14:textId="77777777" w:rsidR="003F21C8" w:rsidRPr="002271AE" w:rsidRDefault="003F21C8" w:rsidP="00533C33">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2132" w:type="dxa"/>
            <w:shd w:val="clear" w:color="auto" w:fill="auto"/>
            <w:vAlign w:val="center"/>
          </w:tcPr>
          <w:p w14:paraId="6402AF19"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c>
          <w:tcPr>
            <w:tcW w:w="2134" w:type="dxa"/>
            <w:shd w:val="clear" w:color="auto" w:fill="auto"/>
            <w:vAlign w:val="center"/>
          </w:tcPr>
          <w:p w14:paraId="56042D7E"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c>
          <w:tcPr>
            <w:tcW w:w="1985" w:type="dxa"/>
            <w:shd w:val="clear" w:color="auto" w:fill="auto"/>
            <w:vAlign w:val="center"/>
          </w:tcPr>
          <w:p w14:paraId="79522BB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r>
      <w:tr w:rsidR="002271AE" w:rsidRPr="002271AE" w14:paraId="296079E4" w14:textId="77777777" w:rsidTr="00533C33">
        <w:trPr>
          <w:cantSplit/>
          <w:jc w:val="center"/>
        </w:trPr>
        <w:tc>
          <w:tcPr>
            <w:tcW w:w="703" w:type="dxa"/>
            <w:shd w:val="clear" w:color="auto" w:fill="auto"/>
            <w:vAlign w:val="center"/>
          </w:tcPr>
          <w:p w14:paraId="4F590B9E" w14:textId="77777777" w:rsidR="003F21C8" w:rsidRPr="002271AE" w:rsidRDefault="003F21C8" w:rsidP="00533C33">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2132" w:type="dxa"/>
            <w:shd w:val="clear" w:color="auto" w:fill="auto"/>
            <w:vAlign w:val="center"/>
          </w:tcPr>
          <w:p w14:paraId="261F88DD"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1,10</w:t>
            </w:r>
          </w:p>
        </w:tc>
        <w:tc>
          <w:tcPr>
            <w:tcW w:w="2134" w:type="dxa"/>
            <w:shd w:val="clear" w:color="auto" w:fill="auto"/>
            <w:vAlign w:val="center"/>
          </w:tcPr>
          <w:p w14:paraId="22D23F4F"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c>
          <w:tcPr>
            <w:tcW w:w="1985" w:type="dxa"/>
            <w:shd w:val="clear" w:color="auto" w:fill="auto"/>
            <w:vAlign w:val="center"/>
          </w:tcPr>
          <w:p w14:paraId="76D375F0"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r>
      <w:tr w:rsidR="002271AE" w:rsidRPr="002271AE" w14:paraId="473A9EBC" w14:textId="77777777" w:rsidTr="00533C33">
        <w:trPr>
          <w:cantSplit/>
          <w:jc w:val="center"/>
        </w:trPr>
        <w:tc>
          <w:tcPr>
            <w:tcW w:w="703" w:type="dxa"/>
            <w:shd w:val="clear" w:color="auto" w:fill="auto"/>
            <w:vAlign w:val="center"/>
          </w:tcPr>
          <w:p w14:paraId="7530E37C" w14:textId="77777777" w:rsidR="003F21C8" w:rsidRPr="002271AE" w:rsidRDefault="003F21C8" w:rsidP="00533C33">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2132" w:type="dxa"/>
            <w:shd w:val="clear" w:color="auto" w:fill="auto"/>
            <w:vAlign w:val="center"/>
          </w:tcPr>
          <w:p w14:paraId="6F940D12"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1,20</w:t>
            </w:r>
          </w:p>
        </w:tc>
        <w:tc>
          <w:tcPr>
            <w:tcW w:w="2134" w:type="dxa"/>
            <w:shd w:val="clear" w:color="auto" w:fill="auto"/>
            <w:vAlign w:val="center"/>
          </w:tcPr>
          <w:p w14:paraId="1DC663A7"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c>
          <w:tcPr>
            <w:tcW w:w="1985" w:type="dxa"/>
            <w:shd w:val="clear" w:color="auto" w:fill="auto"/>
            <w:vAlign w:val="center"/>
          </w:tcPr>
          <w:p w14:paraId="5EE9B7BC" w14:textId="77777777" w:rsidR="003F21C8" w:rsidRPr="002271AE" w:rsidRDefault="003F21C8" w:rsidP="003F21C8">
            <w:pPr>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r>
    </w:tbl>
    <w:p w14:paraId="2EE85A4E" w14:textId="77777777" w:rsidR="003F21C8" w:rsidRPr="002271AE" w:rsidRDefault="003F21C8" w:rsidP="003F21C8">
      <w:pPr>
        <w:spacing w:before="60" w:after="60" w:line="360" w:lineRule="exact"/>
        <w:ind w:firstLine="720"/>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 Định mức trên đây tính đối với việc đăng ký, cấp GCN về quyền sử dụng đất. Trường hợp đăng ký, cấp GCN đối với cả đất và tài sản gắn liền với đất thì định mức tính cho 1 hồ sơ đăng ký cả đất và tài sản bằng 1,6 lần định mức cho 1 hồ sơ đăng ký đối với đất. Trường hợp đăng ký riêng đối với tài sản thì định mức tính cho 1 hồ sơ đăng ký đối với tài sản bằng định mức cho 1 hồ sơ đăng ký đối với đất.</w:t>
      </w:r>
    </w:p>
    <w:p w14:paraId="22DD2B2B" w14:textId="77777777" w:rsidR="003F21C8" w:rsidRPr="002271AE" w:rsidRDefault="003F21C8" w:rsidP="003F21C8">
      <w:pPr>
        <w:spacing w:before="60" w:after="60" w:line="360" w:lineRule="exact"/>
        <w:ind w:firstLine="720"/>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 (3) Trường hợp phải chuẩn bị hợp đồng cho thuê đất, mức dụng cụ tính bằng 0,003 mức dụng cụ thực hiện tại địa bàn cấp huyện.</w:t>
      </w:r>
    </w:p>
    <w:p w14:paraId="19CDD961" w14:textId="77777777" w:rsidR="003F21C8" w:rsidRPr="002271AE" w:rsidRDefault="003F21C8" w:rsidP="003F21C8">
      <w:pPr>
        <w:spacing w:before="60" w:after="60" w:line="360" w:lineRule="exact"/>
        <w:ind w:firstLine="720"/>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(4) Đối với phường xây dựng cơ sở dữ liệu địa chính thì trong công việc đăng ký, cấp GCN không được tính mức dụng cụ cho địa bàn cấp tỉnh quy định tại Bảng 68 và Bảng 69.</w:t>
      </w:r>
    </w:p>
    <w:p w14:paraId="09192007" w14:textId="77777777" w:rsidR="003F21C8" w:rsidRPr="002271AE" w:rsidRDefault="003F21C8" w:rsidP="003F21C8">
      <w:pPr>
        <w:spacing w:before="60" w:after="60" w:line="360" w:lineRule="exact"/>
        <w:ind w:firstLine="720"/>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 Trường hợp đăng ký nhưng không thuộc trường hợp phải cấp GCN thì được tính mức bằng 50% mức quy định tại Bảng 68 và Bảng 69.</w:t>
      </w:r>
    </w:p>
    <w:p w14:paraId="23EE7274" w14:textId="77777777" w:rsidR="003F21C8" w:rsidRPr="002271AE" w:rsidRDefault="003F21C8" w:rsidP="003F21C8">
      <w:pPr>
        <w:spacing w:before="60" w:after="60" w:line="360" w:lineRule="exact"/>
        <w:ind w:firstLine="720"/>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Trường hợp đăng ký nhưng không có nhu cầu cấp GCN hoặc không đủ điều kiện được cấp GCN thì được tính mức bằng 90% mức quy định tại Bảng 68 và Bảng 69.</w:t>
      </w:r>
    </w:p>
    <w:p w14:paraId="0DA991AD" w14:textId="77777777" w:rsidR="003F21C8" w:rsidRPr="002271AE" w:rsidRDefault="003F21C8" w:rsidP="003F21C8">
      <w:pPr>
        <w:spacing w:before="60" w:after="60" w:line="360" w:lineRule="exact"/>
        <w:ind w:firstLine="720"/>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 (6) Trường hợp nhiều thửa đất nông nghiệp được cấp chung trong một GCN thì ngoài mức được tính ở trên cứ mỗi thửa đất tăng thêm được tính thêm 0,30 lần định mức cho các nội dung thực hiện tại phường và các nội dung thực hiện tại địa bàn cấp huyện.</w:t>
      </w:r>
    </w:p>
    <w:p w14:paraId="3D4662E7" w14:textId="77777777" w:rsidR="003F21C8" w:rsidRPr="002271AE" w:rsidRDefault="003F21C8" w:rsidP="003F21C8">
      <w:pPr>
        <w:spacing w:before="60" w:after="60" w:line="360" w:lineRule="exact"/>
        <w:ind w:firstLine="720"/>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2. Thiết bị</w:t>
      </w:r>
      <w:r w:rsidRPr="002271AE">
        <w:rPr>
          <w:rFonts w:ascii="Times New Roman" w:eastAsia="Calibri" w:hAnsi="Times New Roman" w:cs="Times New Roman"/>
          <w:b/>
          <w:color w:val="000000" w:themeColor="text1"/>
          <w:sz w:val="26"/>
          <w:szCs w:val="26"/>
          <w:lang w:val="en-US" w:eastAsia="en-US"/>
        </w:rPr>
        <w:tab/>
      </w:r>
      <w:r w:rsidRPr="002271AE">
        <w:rPr>
          <w:rFonts w:ascii="Times New Roman" w:eastAsia="Calibri" w:hAnsi="Times New Roman" w:cs="Times New Roman"/>
          <w:b/>
          <w:color w:val="000000" w:themeColor="text1"/>
          <w:sz w:val="26"/>
          <w:szCs w:val="26"/>
          <w:lang w:val="en-US" w:eastAsia="en-US"/>
        </w:rPr>
        <w:tab/>
      </w:r>
      <w:r w:rsidRPr="002271AE">
        <w:rPr>
          <w:rFonts w:ascii="Times New Roman" w:eastAsia="Calibri" w:hAnsi="Times New Roman" w:cs="Times New Roman"/>
          <w:b/>
          <w:color w:val="000000" w:themeColor="text1"/>
          <w:sz w:val="26"/>
          <w:szCs w:val="26"/>
          <w:lang w:val="en-US" w:eastAsia="en-US"/>
        </w:rPr>
        <w:tab/>
      </w:r>
      <w:r w:rsidRPr="002271AE">
        <w:rPr>
          <w:rFonts w:ascii="Times New Roman" w:eastAsia="Calibri" w:hAnsi="Times New Roman" w:cs="Times New Roman"/>
          <w:b/>
          <w:color w:val="000000" w:themeColor="text1"/>
          <w:sz w:val="26"/>
          <w:szCs w:val="26"/>
          <w:lang w:val="en-US" w:eastAsia="en-US"/>
        </w:rPr>
        <w:tab/>
      </w:r>
      <w:r w:rsidRPr="002271AE">
        <w:rPr>
          <w:rFonts w:ascii="Times New Roman" w:eastAsia="Calibri" w:hAnsi="Times New Roman" w:cs="Times New Roman"/>
          <w:b/>
          <w:color w:val="000000" w:themeColor="text1"/>
          <w:sz w:val="26"/>
          <w:szCs w:val="26"/>
          <w:lang w:val="en-US" w:eastAsia="en-US"/>
        </w:rPr>
        <w:tab/>
      </w:r>
      <w:r w:rsidRPr="002271AE">
        <w:rPr>
          <w:rFonts w:ascii="Times New Roman" w:eastAsia="Calibri" w:hAnsi="Times New Roman" w:cs="Times New Roman"/>
          <w:b/>
          <w:color w:val="000000" w:themeColor="text1"/>
          <w:sz w:val="26"/>
          <w:szCs w:val="26"/>
          <w:lang w:val="en-US" w:eastAsia="en-US"/>
        </w:rPr>
        <w:tab/>
      </w:r>
      <w:r w:rsidRPr="002271AE">
        <w:rPr>
          <w:rFonts w:ascii="Times New Roman" w:eastAsia="Calibri" w:hAnsi="Times New Roman" w:cs="Times New Roman"/>
          <w:b/>
          <w:color w:val="000000" w:themeColor="text1"/>
          <w:sz w:val="26"/>
          <w:szCs w:val="26"/>
          <w:lang w:val="en-US" w:eastAsia="en-US"/>
        </w:rPr>
        <w:tab/>
      </w:r>
    </w:p>
    <w:p w14:paraId="504D1594"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6"/>
          <w:szCs w:val="26"/>
          <w:lang w:val="en-US" w:eastAsia="en-US"/>
        </w:rPr>
      </w:pPr>
      <w:r w:rsidRPr="002271AE">
        <w:rPr>
          <w:rFonts w:ascii="Times New Roman" w:eastAsia="Calibri" w:hAnsi="Times New Roman" w:cs="Times New Roman"/>
          <w:b/>
          <w:i/>
          <w:color w:val="000000" w:themeColor="text1"/>
          <w:sz w:val="26"/>
          <w:szCs w:val="26"/>
          <w:lang w:val="en-US" w:eastAsia="en-US"/>
        </w:rPr>
        <w:t>Bảng 70</w:t>
      </w:r>
    </w:p>
    <w:tbl>
      <w:tblPr>
        <w:tblW w:w="0" w:type="auto"/>
        <w:tblInd w:w="132" w:type="dxa"/>
        <w:tblLayout w:type="fixed"/>
        <w:tblLook w:val="04A0" w:firstRow="1" w:lastRow="0" w:firstColumn="1" w:lastColumn="0" w:noHBand="0" w:noVBand="1"/>
      </w:tblPr>
      <w:tblGrid>
        <w:gridCol w:w="723"/>
        <w:gridCol w:w="3171"/>
        <w:gridCol w:w="1266"/>
        <w:gridCol w:w="2154"/>
        <w:gridCol w:w="2028"/>
      </w:tblGrid>
      <w:tr w:rsidR="002271AE" w:rsidRPr="002271AE" w14:paraId="2194BF9D" w14:textId="77777777" w:rsidTr="00697DAA">
        <w:trPr>
          <w:cantSplit/>
          <w:tblHeader/>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14:paraId="3841AA8E"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3171" w:type="dxa"/>
            <w:tcBorders>
              <w:top w:val="single" w:sz="4" w:space="0" w:color="auto"/>
              <w:left w:val="nil"/>
              <w:bottom w:val="single" w:sz="4" w:space="0" w:color="auto"/>
              <w:right w:val="single" w:sz="4" w:space="0" w:color="auto"/>
            </w:tcBorders>
            <w:shd w:val="clear" w:color="000000" w:fill="FFFFFF"/>
            <w:vAlign w:val="center"/>
          </w:tcPr>
          <w:p w14:paraId="4A38D09E"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thiết bị</w:t>
            </w:r>
          </w:p>
        </w:tc>
        <w:tc>
          <w:tcPr>
            <w:tcW w:w="1266" w:type="dxa"/>
            <w:tcBorders>
              <w:top w:val="single" w:sz="4" w:space="0" w:color="auto"/>
              <w:left w:val="nil"/>
              <w:bottom w:val="single" w:sz="4" w:space="0" w:color="auto"/>
              <w:right w:val="single" w:sz="4" w:space="0" w:color="auto"/>
            </w:tcBorders>
            <w:shd w:val="clear" w:color="000000" w:fill="FFFFFF"/>
            <w:vAlign w:val="center"/>
          </w:tcPr>
          <w:p w14:paraId="00A81EBC"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2154" w:type="dxa"/>
            <w:tcBorders>
              <w:top w:val="single" w:sz="4" w:space="0" w:color="auto"/>
              <w:left w:val="nil"/>
              <w:bottom w:val="single" w:sz="4" w:space="0" w:color="auto"/>
              <w:right w:val="single" w:sz="4" w:space="0" w:color="auto"/>
            </w:tcBorders>
            <w:shd w:val="clear" w:color="000000" w:fill="FFFFFF"/>
            <w:vAlign w:val="center"/>
          </w:tcPr>
          <w:p w14:paraId="4CAFC3E6"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Công suất (kW/h)</w:t>
            </w:r>
          </w:p>
        </w:tc>
        <w:tc>
          <w:tcPr>
            <w:tcW w:w="2028" w:type="dxa"/>
            <w:tcBorders>
              <w:top w:val="single" w:sz="4" w:space="0" w:color="auto"/>
              <w:left w:val="nil"/>
              <w:bottom w:val="single" w:sz="4" w:space="0" w:color="auto"/>
              <w:right w:val="single" w:sz="4" w:space="0" w:color="auto"/>
            </w:tcBorders>
            <w:shd w:val="clear" w:color="000000" w:fill="FFFFFF"/>
            <w:vAlign w:val="center"/>
          </w:tcPr>
          <w:p w14:paraId="0DFB31D7"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w:t>
            </w:r>
          </w:p>
          <w:p w14:paraId="78B3B787"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(ca/hồ sơ)</w:t>
            </w:r>
          </w:p>
        </w:tc>
      </w:tr>
      <w:tr w:rsidR="002271AE" w:rsidRPr="002271AE" w14:paraId="72A62C2C" w14:textId="77777777" w:rsidTr="00697DAA">
        <w:trPr>
          <w:cantSplit/>
        </w:trPr>
        <w:tc>
          <w:tcPr>
            <w:tcW w:w="723" w:type="dxa"/>
            <w:tcBorders>
              <w:top w:val="nil"/>
              <w:left w:val="single" w:sz="4" w:space="0" w:color="auto"/>
              <w:bottom w:val="single" w:sz="4" w:space="0" w:color="auto"/>
              <w:right w:val="single" w:sz="4" w:space="0" w:color="auto"/>
            </w:tcBorders>
            <w:shd w:val="clear" w:color="auto" w:fill="auto"/>
            <w:vAlign w:val="center"/>
          </w:tcPr>
          <w:p w14:paraId="6287B064"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8619" w:type="dxa"/>
            <w:gridSpan w:val="4"/>
            <w:tcBorders>
              <w:top w:val="single" w:sz="4" w:space="0" w:color="auto"/>
              <w:left w:val="nil"/>
              <w:bottom w:val="single" w:sz="4" w:space="0" w:color="auto"/>
              <w:right w:val="single" w:sz="4" w:space="0" w:color="auto"/>
            </w:tcBorders>
            <w:shd w:val="clear" w:color="auto" w:fill="auto"/>
            <w:vAlign w:val="center"/>
          </w:tcPr>
          <w:p w14:paraId="0A86DBAD"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phường</w:t>
            </w:r>
          </w:p>
        </w:tc>
      </w:tr>
      <w:tr w:rsidR="002271AE" w:rsidRPr="002271AE" w14:paraId="7084E110" w14:textId="77777777" w:rsidTr="00697DAA">
        <w:trPr>
          <w:cantSplit/>
        </w:trPr>
        <w:tc>
          <w:tcPr>
            <w:tcW w:w="723" w:type="dxa"/>
            <w:vMerge w:val="restart"/>
            <w:tcBorders>
              <w:top w:val="nil"/>
              <w:left w:val="single" w:sz="4" w:space="0" w:color="auto"/>
              <w:bottom w:val="single" w:sz="4" w:space="0" w:color="auto"/>
              <w:right w:val="single" w:sz="4" w:space="0" w:color="auto"/>
            </w:tcBorders>
            <w:shd w:val="clear" w:color="auto" w:fill="auto"/>
            <w:vAlign w:val="center"/>
          </w:tcPr>
          <w:p w14:paraId="6BF99A41"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3171" w:type="dxa"/>
            <w:tcBorders>
              <w:top w:val="nil"/>
              <w:left w:val="nil"/>
              <w:bottom w:val="single" w:sz="4" w:space="0" w:color="auto"/>
              <w:right w:val="single" w:sz="4" w:space="0" w:color="auto"/>
            </w:tcBorders>
            <w:shd w:val="clear" w:color="auto" w:fill="auto"/>
            <w:vAlign w:val="center"/>
          </w:tcPr>
          <w:p w14:paraId="619F9CA2"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1266" w:type="dxa"/>
            <w:tcBorders>
              <w:top w:val="nil"/>
              <w:left w:val="nil"/>
              <w:bottom w:val="single" w:sz="4" w:space="0" w:color="auto"/>
              <w:right w:val="single" w:sz="4" w:space="0" w:color="auto"/>
            </w:tcBorders>
            <w:shd w:val="clear" w:color="auto" w:fill="auto"/>
            <w:vAlign w:val="center"/>
          </w:tcPr>
          <w:p w14:paraId="4348D7C8"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154" w:type="dxa"/>
            <w:tcBorders>
              <w:top w:val="nil"/>
              <w:left w:val="nil"/>
              <w:bottom w:val="single" w:sz="4" w:space="0" w:color="auto"/>
              <w:right w:val="single" w:sz="4" w:space="0" w:color="auto"/>
            </w:tcBorders>
            <w:shd w:val="clear" w:color="auto" w:fill="auto"/>
            <w:vAlign w:val="center"/>
          </w:tcPr>
          <w:p w14:paraId="5C8AE0D5"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2028" w:type="dxa"/>
            <w:tcBorders>
              <w:top w:val="nil"/>
              <w:left w:val="nil"/>
              <w:bottom w:val="single" w:sz="4" w:space="0" w:color="auto"/>
              <w:right w:val="single" w:sz="4" w:space="0" w:color="auto"/>
            </w:tcBorders>
            <w:shd w:val="clear" w:color="auto" w:fill="auto"/>
            <w:vAlign w:val="bottom"/>
          </w:tcPr>
          <w:p w14:paraId="56E028A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0,013</w:t>
            </w:r>
          </w:p>
        </w:tc>
      </w:tr>
      <w:tr w:rsidR="002271AE" w:rsidRPr="002271AE" w14:paraId="3D444CB4" w14:textId="77777777" w:rsidTr="00697DAA">
        <w:trPr>
          <w:cantSplit/>
        </w:trPr>
        <w:tc>
          <w:tcPr>
            <w:tcW w:w="723" w:type="dxa"/>
            <w:vMerge/>
            <w:tcBorders>
              <w:top w:val="nil"/>
              <w:left w:val="single" w:sz="4" w:space="0" w:color="auto"/>
              <w:bottom w:val="single" w:sz="4" w:space="0" w:color="auto"/>
              <w:right w:val="single" w:sz="4" w:space="0" w:color="auto"/>
            </w:tcBorders>
            <w:vAlign w:val="center"/>
          </w:tcPr>
          <w:p w14:paraId="34BB24D0"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p>
        </w:tc>
        <w:tc>
          <w:tcPr>
            <w:tcW w:w="3171" w:type="dxa"/>
            <w:tcBorders>
              <w:top w:val="nil"/>
              <w:left w:val="nil"/>
              <w:bottom w:val="single" w:sz="4" w:space="0" w:color="auto"/>
              <w:right w:val="single" w:sz="4" w:space="0" w:color="auto"/>
            </w:tcBorders>
            <w:shd w:val="clear" w:color="auto" w:fill="auto"/>
            <w:vAlign w:val="center"/>
          </w:tcPr>
          <w:p w14:paraId="0A801F1A"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1266" w:type="dxa"/>
            <w:tcBorders>
              <w:top w:val="nil"/>
              <w:left w:val="nil"/>
              <w:bottom w:val="single" w:sz="4" w:space="0" w:color="auto"/>
              <w:right w:val="single" w:sz="4" w:space="0" w:color="auto"/>
            </w:tcBorders>
            <w:shd w:val="clear" w:color="auto" w:fill="auto"/>
            <w:vAlign w:val="center"/>
          </w:tcPr>
          <w:p w14:paraId="7035CC42"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154" w:type="dxa"/>
            <w:tcBorders>
              <w:top w:val="nil"/>
              <w:left w:val="nil"/>
              <w:bottom w:val="single" w:sz="4" w:space="0" w:color="auto"/>
              <w:right w:val="single" w:sz="4" w:space="0" w:color="auto"/>
            </w:tcBorders>
            <w:shd w:val="clear" w:color="auto" w:fill="auto"/>
            <w:vAlign w:val="center"/>
          </w:tcPr>
          <w:p w14:paraId="5AE9F96F"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2028" w:type="dxa"/>
            <w:tcBorders>
              <w:top w:val="nil"/>
              <w:left w:val="nil"/>
              <w:bottom w:val="single" w:sz="4" w:space="0" w:color="auto"/>
              <w:right w:val="single" w:sz="4" w:space="0" w:color="auto"/>
            </w:tcBorders>
            <w:shd w:val="clear" w:color="auto" w:fill="auto"/>
            <w:vAlign w:val="bottom"/>
          </w:tcPr>
          <w:p w14:paraId="5D13021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1C8FFF8F" w14:textId="77777777" w:rsidTr="00697DAA">
        <w:trPr>
          <w:cantSplit/>
        </w:trPr>
        <w:tc>
          <w:tcPr>
            <w:tcW w:w="723" w:type="dxa"/>
            <w:vMerge/>
            <w:tcBorders>
              <w:top w:val="nil"/>
              <w:left w:val="single" w:sz="4" w:space="0" w:color="auto"/>
              <w:bottom w:val="single" w:sz="4" w:space="0" w:color="auto"/>
              <w:right w:val="single" w:sz="4" w:space="0" w:color="auto"/>
            </w:tcBorders>
            <w:vAlign w:val="center"/>
          </w:tcPr>
          <w:p w14:paraId="003F6425"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p>
        </w:tc>
        <w:tc>
          <w:tcPr>
            <w:tcW w:w="3171" w:type="dxa"/>
            <w:tcBorders>
              <w:top w:val="nil"/>
              <w:left w:val="nil"/>
              <w:bottom w:val="single" w:sz="4" w:space="0" w:color="auto"/>
              <w:right w:val="single" w:sz="4" w:space="0" w:color="auto"/>
            </w:tcBorders>
            <w:shd w:val="clear" w:color="auto" w:fill="auto"/>
            <w:vAlign w:val="center"/>
          </w:tcPr>
          <w:p w14:paraId="1AF18F40"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1266" w:type="dxa"/>
            <w:tcBorders>
              <w:top w:val="nil"/>
              <w:left w:val="nil"/>
              <w:bottom w:val="single" w:sz="4" w:space="0" w:color="auto"/>
              <w:right w:val="single" w:sz="4" w:space="0" w:color="auto"/>
            </w:tcBorders>
            <w:shd w:val="clear" w:color="auto" w:fill="auto"/>
            <w:vAlign w:val="center"/>
          </w:tcPr>
          <w:p w14:paraId="40113962"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154" w:type="dxa"/>
            <w:tcBorders>
              <w:top w:val="nil"/>
              <w:left w:val="nil"/>
              <w:bottom w:val="single" w:sz="4" w:space="0" w:color="auto"/>
              <w:right w:val="single" w:sz="4" w:space="0" w:color="auto"/>
            </w:tcBorders>
            <w:shd w:val="clear" w:color="auto" w:fill="auto"/>
            <w:vAlign w:val="center"/>
          </w:tcPr>
          <w:p w14:paraId="6FD33020"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w:t>
            </w:r>
          </w:p>
        </w:tc>
        <w:tc>
          <w:tcPr>
            <w:tcW w:w="2028" w:type="dxa"/>
            <w:tcBorders>
              <w:top w:val="nil"/>
              <w:left w:val="nil"/>
              <w:bottom w:val="single" w:sz="4" w:space="0" w:color="auto"/>
              <w:right w:val="single" w:sz="4" w:space="0" w:color="auto"/>
            </w:tcBorders>
            <w:shd w:val="clear" w:color="auto" w:fill="auto"/>
            <w:vAlign w:val="bottom"/>
          </w:tcPr>
          <w:p w14:paraId="13EA3F6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r>
      <w:tr w:rsidR="002271AE" w:rsidRPr="002271AE" w14:paraId="30A2AE43" w14:textId="77777777" w:rsidTr="00697DAA">
        <w:trPr>
          <w:cantSplit/>
        </w:trPr>
        <w:tc>
          <w:tcPr>
            <w:tcW w:w="723" w:type="dxa"/>
            <w:vMerge/>
            <w:tcBorders>
              <w:top w:val="nil"/>
              <w:left w:val="single" w:sz="4" w:space="0" w:color="auto"/>
              <w:bottom w:val="single" w:sz="4" w:space="0" w:color="auto"/>
              <w:right w:val="single" w:sz="4" w:space="0" w:color="auto"/>
            </w:tcBorders>
            <w:vAlign w:val="center"/>
          </w:tcPr>
          <w:p w14:paraId="5B4BC4F3"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p>
        </w:tc>
        <w:tc>
          <w:tcPr>
            <w:tcW w:w="3171" w:type="dxa"/>
            <w:tcBorders>
              <w:top w:val="nil"/>
              <w:left w:val="nil"/>
              <w:bottom w:val="single" w:sz="4" w:space="0" w:color="auto"/>
              <w:right w:val="single" w:sz="4" w:space="0" w:color="auto"/>
            </w:tcBorders>
            <w:shd w:val="clear" w:color="auto" w:fill="auto"/>
            <w:vAlign w:val="center"/>
          </w:tcPr>
          <w:p w14:paraId="04CF7A5E"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1266" w:type="dxa"/>
            <w:tcBorders>
              <w:top w:val="nil"/>
              <w:left w:val="nil"/>
              <w:bottom w:val="single" w:sz="4" w:space="0" w:color="auto"/>
              <w:right w:val="single" w:sz="4" w:space="0" w:color="auto"/>
            </w:tcBorders>
            <w:shd w:val="clear" w:color="auto" w:fill="auto"/>
            <w:vAlign w:val="center"/>
          </w:tcPr>
          <w:p w14:paraId="269624B1"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2154" w:type="dxa"/>
            <w:tcBorders>
              <w:top w:val="nil"/>
              <w:left w:val="nil"/>
              <w:bottom w:val="single" w:sz="4" w:space="0" w:color="auto"/>
              <w:right w:val="single" w:sz="4" w:space="0" w:color="auto"/>
            </w:tcBorders>
            <w:shd w:val="clear" w:color="auto" w:fill="auto"/>
            <w:vAlign w:val="center"/>
          </w:tcPr>
          <w:p w14:paraId="690A6B25"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2028" w:type="dxa"/>
            <w:tcBorders>
              <w:top w:val="nil"/>
              <w:left w:val="nil"/>
              <w:bottom w:val="single" w:sz="4" w:space="0" w:color="auto"/>
              <w:right w:val="single" w:sz="4" w:space="0" w:color="auto"/>
            </w:tcBorders>
            <w:shd w:val="clear" w:color="auto" w:fill="auto"/>
            <w:vAlign w:val="bottom"/>
          </w:tcPr>
          <w:p w14:paraId="4FBD6A4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0,125</w:t>
            </w:r>
          </w:p>
        </w:tc>
      </w:tr>
      <w:tr w:rsidR="002271AE" w:rsidRPr="002271AE" w14:paraId="6DDC8DA2" w14:textId="77777777" w:rsidTr="00697DAA">
        <w:trPr>
          <w:cantSplit/>
        </w:trPr>
        <w:tc>
          <w:tcPr>
            <w:tcW w:w="723" w:type="dxa"/>
            <w:tcBorders>
              <w:top w:val="nil"/>
              <w:left w:val="single" w:sz="4" w:space="0" w:color="auto"/>
              <w:bottom w:val="single" w:sz="4" w:space="0" w:color="auto"/>
              <w:right w:val="single" w:sz="4" w:space="0" w:color="auto"/>
            </w:tcBorders>
            <w:shd w:val="clear" w:color="auto" w:fill="auto"/>
            <w:vAlign w:val="center"/>
          </w:tcPr>
          <w:p w14:paraId="6C0407F8"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8619" w:type="dxa"/>
            <w:gridSpan w:val="4"/>
            <w:tcBorders>
              <w:top w:val="single" w:sz="4" w:space="0" w:color="auto"/>
              <w:left w:val="nil"/>
              <w:bottom w:val="single" w:sz="4" w:space="0" w:color="auto"/>
              <w:right w:val="single" w:sz="4" w:space="0" w:color="auto"/>
            </w:tcBorders>
            <w:shd w:val="clear" w:color="auto" w:fill="auto"/>
            <w:vAlign w:val="center"/>
          </w:tcPr>
          <w:p w14:paraId="71B2A7CE"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cấp huyện</w:t>
            </w:r>
          </w:p>
        </w:tc>
      </w:tr>
      <w:tr w:rsidR="002271AE" w:rsidRPr="002271AE" w14:paraId="28A1C4EA" w14:textId="77777777" w:rsidTr="00697DAA">
        <w:trPr>
          <w:cantSplit/>
        </w:trPr>
        <w:tc>
          <w:tcPr>
            <w:tcW w:w="723" w:type="dxa"/>
            <w:vMerge w:val="restart"/>
            <w:tcBorders>
              <w:top w:val="nil"/>
              <w:left w:val="single" w:sz="4" w:space="0" w:color="auto"/>
              <w:bottom w:val="single" w:sz="4" w:space="0" w:color="auto"/>
              <w:right w:val="single" w:sz="4" w:space="0" w:color="auto"/>
            </w:tcBorders>
            <w:shd w:val="clear" w:color="auto" w:fill="auto"/>
            <w:vAlign w:val="center"/>
          </w:tcPr>
          <w:p w14:paraId="41326D2C"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3171" w:type="dxa"/>
            <w:tcBorders>
              <w:top w:val="nil"/>
              <w:left w:val="nil"/>
              <w:bottom w:val="single" w:sz="4" w:space="0" w:color="auto"/>
              <w:right w:val="single" w:sz="4" w:space="0" w:color="auto"/>
            </w:tcBorders>
            <w:shd w:val="clear" w:color="auto" w:fill="auto"/>
            <w:vAlign w:val="center"/>
          </w:tcPr>
          <w:p w14:paraId="46930B6C"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1266" w:type="dxa"/>
            <w:tcBorders>
              <w:top w:val="nil"/>
              <w:left w:val="nil"/>
              <w:bottom w:val="single" w:sz="4" w:space="0" w:color="auto"/>
              <w:right w:val="single" w:sz="4" w:space="0" w:color="auto"/>
            </w:tcBorders>
            <w:shd w:val="clear" w:color="auto" w:fill="auto"/>
            <w:vAlign w:val="center"/>
          </w:tcPr>
          <w:p w14:paraId="122A114B"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154" w:type="dxa"/>
            <w:tcBorders>
              <w:top w:val="nil"/>
              <w:left w:val="nil"/>
              <w:bottom w:val="single" w:sz="4" w:space="0" w:color="auto"/>
              <w:right w:val="single" w:sz="4" w:space="0" w:color="auto"/>
            </w:tcBorders>
            <w:shd w:val="clear" w:color="auto" w:fill="auto"/>
            <w:vAlign w:val="center"/>
          </w:tcPr>
          <w:p w14:paraId="72E622AA"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2028" w:type="dxa"/>
            <w:tcBorders>
              <w:top w:val="nil"/>
              <w:left w:val="nil"/>
              <w:bottom w:val="single" w:sz="4" w:space="0" w:color="auto"/>
              <w:right w:val="single" w:sz="4" w:space="0" w:color="auto"/>
            </w:tcBorders>
            <w:shd w:val="clear" w:color="auto" w:fill="auto"/>
            <w:vAlign w:val="bottom"/>
          </w:tcPr>
          <w:p w14:paraId="01CCCB5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0,300</w:t>
            </w:r>
          </w:p>
        </w:tc>
      </w:tr>
      <w:tr w:rsidR="002271AE" w:rsidRPr="002271AE" w14:paraId="50FE12B6" w14:textId="77777777" w:rsidTr="00697DAA">
        <w:trPr>
          <w:cantSplit/>
        </w:trPr>
        <w:tc>
          <w:tcPr>
            <w:tcW w:w="723" w:type="dxa"/>
            <w:vMerge/>
            <w:tcBorders>
              <w:top w:val="nil"/>
              <w:left w:val="single" w:sz="4" w:space="0" w:color="auto"/>
              <w:bottom w:val="single" w:sz="4" w:space="0" w:color="auto"/>
              <w:right w:val="single" w:sz="4" w:space="0" w:color="auto"/>
            </w:tcBorders>
            <w:vAlign w:val="center"/>
          </w:tcPr>
          <w:p w14:paraId="610C0599"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p>
        </w:tc>
        <w:tc>
          <w:tcPr>
            <w:tcW w:w="3171" w:type="dxa"/>
            <w:tcBorders>
              <w:top w:val="nil"/>
              <w:left w:val="nil"/>
              <w:bottom w:val="single" w:sz="4" w:space="0" w:color="auto"/>
              <w:right w:val="single" w:sz="4" w:space="0" w:color="auto"/>
            </w:tcBorders>
            <w:shd w:val="clear" w:color="auto" w:fill="auto"/>
            <w:vAlign w:val="center"/>
          </w:tcPr>
          <w:p w14:paraId="253F9F17"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1266" w:type="dxa"/>
            <w:tcBorders>
              <w:top w:val="nil"/>
              <w:left w:val="nil"/>
              <w:bottom w:val="single" w:sz="4" w:space="0" w:color="auto"/>
              <w:right w:val="single" w:sz="4" w:space="0" w:color="auto"/>
            </w:tcBorders>
            <w:shd w:val="clear" w:color="auto" w:fill="auto"/>
            <w:vAlign w:val="center"/>
          </w:tcPr>
          <w:p w14:paraId="14C70D66"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154" w:type="dxa"/>
            <w:tcBorders>
              <w:top w:val="nil"/>
              <w:left w:val="nil"/>
              <w:bottom w:val="single" w:sz="4" w:space="0" w:color="auto"/>
              <w:right w:val="single" w:sz="4" w:space="0" w:color="auto"/>
            </w:tcBorders>
            <w:shd w:val="clear" w:color="auto" w:fill="auto"/>
            <w:vAlign w:val="center"/>
          </w:tcPr>
          <w:p w14:paraId="3359C5F1"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2028" w:type="dxa"/>
            <w:tcBorders>
              <w:top w:val="nil"/>
              <w:left w:val="nil"/>
              <w:bottom w:val="single" w:sz="4" w:space="0" w:color="auto"/>
              <w:right w:val="single" w:sz="4" w:space="0" w:color="auto"/>
            </w:tcBorders>
            <w:shd w:val="clear" w:color="auto" w:fill="auto"/>
            <w:vAlign w:val="bottom"/>
          </w:tcPr>
          <w:p w14:paraId="160B77C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0,030</w:t>
            </w:r>
          </w:p>
        </w:tc>
      </w:tr>
      <w:tr w:rsidR="002271AE" w:rsidRPr="002271AE" w14:paraId="566144AE" w14:textId="77777777" w:rsidTr="00697DAA">
        <w:trPr>
          <w:cantSplit/>
        </w:trPr>
        <w:tc>
          <w:tcPr>
            <w:tcW w:w="723" w:type="dxa"/>
            <w:vMerge/>
            <w:tcBorders>
              <w:top w:val="nil"/>
              <w:left w:val="single" w:sz="4" w:space="0" w:color="auto"/>
              <w:bottom w:val="single" w:sz="4" w:space="0" w:color="auto"/>
              <w:right w:val="single" w:sz="4" w:space="0" w:color="auto"/>
            </w:tcBorders>
            <w:vAlign w:val="center"/>
          </w:tcPr>
          <w:p w14:paraId="3E20A3AA"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p>
        </w:tc>
        <w:tc>
          <w:tcPr>
            <w:tcW w:w="3171" w:type="dxa"/>
            <w:tcBorders>
              <w:top w:val="nil"/>
              <w:left w:val="nil"/>
              <w:bottom w:val="single" w:sz="4" w:space="0" w:color="auto"/>
              <w:right w:val="single" w:sz="4" w:space="0" w:color="auto"/>
            </w:tcBorders>
            <w:shd w:val="clear" w:color="auto" w:fill="auto"/>
            <w:vAlign w:val="center"/>
          </w:tcPr>
          <w:p w14:paraId="0533788B"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A3</w:t>
            </w:r>
          </w:p>
        </w:tc>
        <w:tc>
          <w:tcPr>
            <w:tcW w:w="1266" w:type="dxa"/>
            <w:tcBorders>
              <w:top w:val="nil"/>
              <w:left w:val="nil"/>
              <w:bottom w:val="single" w:sz="4" w:space="0" w:color="auto"/>
              <w:right w:val="single" w:sz="4" w:space="0" w:color="auto"/>
            </w:tcBorders>
            <w:shd w:val="clear" w:color="auto" w:fill="auto"/>
            <w:vAlign w:val="center"/>
          </w:tcPr>
          <w:p w14:paraId="22A4206C"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154" w:type="dxa"/>
            <w:tcBorders>
              <w:top w:val="nil"/>
              <w:left w:val="nil"/>
              <w:bottom w:val="single" w:sz="4" w:space="0" w:color="auto"/>
              <w:right w:val="single" w:sz="4" w:space="0" w:color="auto"/>
            </w:tcBorders>
            <w:shd w:val="clear" w:color="auto" w:fill="auto"/>
            <w:vAlign w:val="center"/>
          </w:tcPr>
          <w:p w14:paraId="0D7CA45B"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2028" w:type="dxa"/>
            <w:tcBorders>
              <w:top w:val="nil"/>
              <w:left w:val="nil"/>
              <w:bottom w:val="single" w:sz="4" w:space="0" w:color="auto"/>
              <w:right w:val="single" w:sz="4" w:space="0" w:color="auto"/>
            </w:tcBorders>
            <w:shd w:val="clear" w:color="auto" w:fill="auto"/>
            <w:vAlign w:val="bottom"/>
          </w:tcPr>
          <w:p w14:paraId="01B9F7B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0,040</w:t>
            </w:r>
          </w:p>
        </w:tc>
      </w:tr>
      <w:tr w:rsidR="002271AE" w:rsidRPr="002271AE" w14:paraId="24062A99" w14:textId="77777777" w:rsidTr="00697DAA">
        <w:trPr>
          <w:cantSplit/>
        </w:trPr>
        <w:tc>
          <w:tcPr>
            <w:tcW w:w="723" w:type="dxa"/>
            <w:vMerge/>
            <w:tcBorders>
              <w:top w:val="nil"/>
              <w:left w:val="single" w:sz="4" w:space="0" w:color="auto"/>
              <w:bottom w:val="single" w:sz="4" w:space="0" w:color="auto"/>
              <w:right w:val="single" w:sz="4" w:space="0" w:color="auto"/>
            </w:tcBorders>
            <w:vAlign w:val="center"/>
          </w:tcPr>
          <w:p w14:paraId="6C94A432"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p>
        </w:tc>
        <w:tc>
          <w:tcPr>
            <w:tcW w:w="3171" w:type="dxa"/>
            <w:tcBorders>
              <w:top w:val="nil"/>
              <w:left w:val="nil"/>
              <w:bottom w:val="single" w:sz="4" w:space="0" w:color="auto"/>
              <w:right w:val="single" w:sz="4" w:space="0" w:color="auto"/>
            </w:tcBorders>
            <w:shd w:val="clear" w:color="auto" w:fill="auto"/>
            <w:vAlign w:val="center"/>
          </w:tcPr>
          <w:p w14:paraId="1D6C12F8"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SCAN A3</w:t>
            </w:r>
          </w:p>
        </w:tc>
        <w:tc>
          <w:tcPr>
            <w:tcW w:w="1266" w:type="dxa"/>
            <w:tcBorders>
              <w:top w:val="nil"/>
              <w:left w:val="nil"/>
              <w:bottom w:val="single" w:sz="4" w:space="0" w:color="auto"/>
              <w:right w:val="single" w:sz="4" w:space="0" w:color="auto"/>
            </w:tcBorders>
            <w:shd w:val="clear" w:color="auto" w:fill="auto"/>
            <w:vAlign w:val="center"/>
          </w:tcPr>
          <w:p w14:paraId="562070DC"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154" w:type="dxa"/>
            <w:tcBorders>
              <w:top w:val="nil"/>
              <w:left w:val="nil"/>
              <w:bottom w:val="single" w:sz="4" w:space="0" w:color="auto"/>
              <w:right w:val="single" w:sz="4" w:space="0" w:color="auto"/>
            </w:tcBorders>
            <w:shd w:val="clear" w:color="auto" w:fill="auto"/>
            <w:vAlign w:val="center"/>
          </w:tcPr>
          <w:p w14:paraId="35968DAD"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2028" w:type="dxa"/>
            <w:tcBorders>
              <w:top w:val="nil"/>
              <w:left w:val="nil"/>
              <w:bottom w:val="single" w:sz="4" w:space="0" w:color="auto"/>
              <w:right w:val="single" w:sz="4" w:space="0" w:color="auto"/>
            </w:tcBorders>
            <w:shd w:val="clear" w:color="auto" w:fill="auto"/>
            <w:vAlign w:val="bottom"/>
          </w:tcPr>
          <w:p w14:paraId="6BC5F2F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0,040</w:t>
            </w:r>
          </w:p>
        </w:tc>
      </w:tr>
      <w:tr w:rsidR="002271AE" w:rsidRPr="002271AE" w14:paraId="68F30BCE" w14:textId="77777777" w:rsidTr="00697DAA">
        <w:trPr>
          <w:cantSplit/>
        </w:trPr>
        <w:tc>
          <w:tcPr>
            <w:tcW w:w="723" w:type="dxa"/>
            <w:vMerge/>
            <w:tcBorders>
              <w:top w:val="nil"/>
              <w:left w:val="single" w:sz="4" w:space="0" w:color="auto"/>
              <w:bottom w:val="single" w:sz="4" w:space="0" w:color="auto"/>
              <w:right w:val="single" w:sz="4" w:space="0" w:color="auto"/>
            </w:tcBorders>
            <w:vAlign w:val="center"/>
          </w:tcPr>
          <w:p w14:paraId="1B9CECA7"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p>
        </w:tc>
        <w:tc>
          <w:tcPr>
            <w:tcW w:w="3171" w:type="dxa"/>
            <w:tcBorders>
              <w:top w:val="nil"/>
              <w:left w:val="nil"/>
              <w:bottom w:val="single" w:sz="4" w:space="0" w:color="auto"/>
              <w:right w:val="single" w:sz="4" w:space="0" w:color="auto"/>
            </w:tcBorders>
            <w:shd w:val="clear" w:color="auto" w:fill="auto"/>
            <w:vAlign w:val="center"/>
          </w:tcPr>
          <w:p w14:paraId="6E2F7791"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1266" w:type="dxa"/>
            <w:tcBorders>
              <w:top w:val="nil"/>
              <w:left w:val="nil"/>
              <w:bottom w:val="single" w:sz="4" w:space="0" w:color="auto"/>
              <w:right w:val="single" w:sz="4" w:space="0" w:color="auto"/>
            </w:tcBorders>
            <w:shd w:val="clear" w:color="auto" w:fill="auto"/>
            <w:vAlign w:val="center"/>
          </w:tcPr>
          <w:p w14:paraId="2E0AD8A8"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154" w:type="dxa"/>
            <w:tcBorders>
              <w:top w:val="nil"/>
              <w:left w:val="nil"/>
              <w:bottom w:val="single" w:sz="4" w:space="0" w:color="auto"/>
              <w:right w:val="single" w:sz="4" w:space="0" w:color="auto"/>
            </w:tcBorders>
            <w:shd w:val="clear" w:color="auto" w:fill="auto"/>
            <w:vAlign w:val="center"/>
          </w:tcPr>
          <w:p w14:paraId="71267CEB"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w:t>
            </w:r>
          </w:p>
        </w:tc>
        <w:tc>
          <w:tcPr>
            <w:tcW w:w="2028" w:type="dxa"/>
            <w:tcBorders>
              <w:top w:val="nil"/>
              <w:left w:val="nil"/>
              <w:bottom w:val="single" w:sz="4" w:space="0" w:color="auto"/>
              <w:right w:val="single" w:sz="4" w:space="0" w:color="auto"/>
            </w:tcBorders>
            <w:shd w:val="clear" w:color="auto" w:fill="auto"/>
            <w:vAlign w:val="bottom"/>
          </w:tcPr>
          <w:p w14:paraId="6C93460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0,135</w:t>
            </w:r>
          </w:p>
        </w:tc>
      </w:tr>
      <w:tr w:rsidR="002271AE" w:rsidRPr="002271AE" w14:paraId="7DCAA2D4" w14:textId="77777777" w:rsidTr="00697DAA">
        <w:trPr>
          <w:cantSplit/>
        </w:trPr>
        <w:tc>
          <w:tcPr>
            <w:tcW w:w="723" w:type="dxa"/>
            <w:vMerge/>
            <w:tcBorders>
              <w:top w:val="nil"/>
              <w:left w:val="single" w:sz="4" w:space="0" w:color="auto"/>
              <w:bottom w:val="single" w:sz="4" w:space="0" w:color="auto"/>
              <w:right w:val="single" w:sz="4" w:space="0" w:color="auto"/>
            </w:tcBorders>
            <w:vAlign w:val="center"/>
          </w:tcPr>
          <w:p w14:paraId="4F18C8C2"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p>
        </w:tc>
        <w:tc>
          <w:tcPr>
            <w:tcW w:w="3171" w:type="dxa"/>
            <w:tcBorders>
              <w:top w:val="nil"/>
              <w:left w:val="nil"/>
              <w:bottom w:val="single" w:sz="4" w:space="0" w:color="auto"/>
              <w:right w:val="single" w:sz="4" w:space="0" w:color="auto"/>
            </w:tcBorders>
            <w:shd w:val="clear" w:color="auto" w:fill="auto"/>
            <w:vAlign w:val="center"/>
          </w:tcPr>
          <w:p w14:paraId="04DA9C0A"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photocopy</w:t>
            </w:r>
          </w:p>
        </w:tc>
        <w:tc>
          <w:tcPr>
            <w:tcW w:w="1266" w:type="dxa"/>
            <w:tcBorders>
              <w:top w:val="nil"/>
              <w:left w:val="nil"/>
              <w:bottom w:val="single" w:sz="4" w:space="0" w:color="auto"/>
              <w:right w:val="single" w:sz="4" w:space="0" w:color="auto"/>
            </w:tcBorders>
            <w:shd w:val="clear" w:color="auto" w:fill="auto"/>
            <w:vAlign w:val="center"/>
          </w:tcPr>
          <w:p w14:paraId="51A0CBC7"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154" w:type="dxa"/>
            <w:tcBorders>
              <w:top w:val="nil"/>
              <w:left w:val="nil"/>
              <w:bottom w:val="single" w:sz="4" w:space="0" w:color="auto"/>
              <w:right w:val="single" w:sz="4" w:space="0" w:color="auto"/>
            </w:tcBorders>
            <w:shd w:val="clear" w:color="auto" w:fill="auto"/>
            <w:vAlign w:val="center"/>
          </w:tcPr>
          <w:p w14:paraId="20B66836"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w:t>
            </w:r>
          </w:p>
        </w:tc>
        <w:tc>
          <w:tcPr>
            <w:tcW w:w="2028" w:type="dxa"/>
            <w:tcBorders>
              <w:top w:val="nil"/>
              <w:left w:val="nil"/>
              <w:bottom w:val="single" w:sz="4" w:space="0" w:color="auto"/>
              <w:right w:val="single" w:sz="4" w:space="0" w:color="auto"/>
            </w:tcBorders>
            <w:shd w:val="clear" w:color="auto" w:fill="auto"/>
            <w:vAlign w:val="bottom"/>
          </w:tcPr>
          <w:p w14:paraId="10C8AE1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0,049</w:t>
            </w:r>
          </w:p>
        </w:tc>
      </w:tr>
      <w:tr w:rsidR="002271AE" w:rsidRPr="002271AE" w14:paraId="1874AA10" w14:textId="77777777" w:rsidTr="00697DAA">
        <w:trPr>
          <w:cantSplit/>
        </w:trPr>
        <w:tc>
          <w:tcPr>
            <w:tcW w:w="723" w:type="dxa"/>
            <w:vMerge/>
            <w:tcBorders>
              <w:top w:val="nil"/>
              <w:left w:val="single" w:sz="4" w:space="0" w:color="auto"/>
              <w:bottom w:val="single" w:sz="4" w:space="0" w:color="auto"/>
              <w:right w:val="single" w:sz="4" w:space="0" w:color="auto"/>
            </w:tcBorders>
            <w:vAlign w:val="center"/>
          </w:tcPr>
          <w:p w14:paraId="61D5AB5B"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p>
        </w:tc>
        <w:tc>
          <w:tcPr>
            <w:tcW w:w="3171" w:type="dxa"/>
            <w:tcBorders>
              <w:top w:val="nil"/>
              <w:left w:val="nil"/>
              <w:bottom w:val="single" w:sz="4" w:space="0" w:color="auto"/>
              <w:right w:val="single" w:sz="4" w:space="0" w:color="auto"/>
            </w:tcBorders>
            <w:shd w:val="clear" w:color="auto" w:fill="auto"/>
            <w:vAlign w:val="center"/>
          </w:tcPr>
          <w:p w14:paraId="5D1BA423"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1266" w:type="dxa"/>
            <w:tcBorders>
              <w:top w:val="nil"/>
              <w:left w:val="nil"/>
              <w:bottom w:val="single" w:sz="4" w:space="0" w:color="auto"/>
              <w:right w:val="single" w:sz="4" w:space="0" w:color="auto"/>
            </w:tcBorders>
            <w:shd w:val="clear" w:color="auto" w:fill="auto"/>
            <w:vAlign w:val="center"/>
          </w:tcPr>
          <w:p w14:paraId="0874CA01"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2154" w:type="dxa"/>
            <w:tcBorders>
              <w:top w:val="nil"/>
              <w:left w:val="nil"/>
              <w:bottom w:val="single" w:sz="4" w:space="0" w:color="auto"/>
              <w:right w:val="single" w:sz="4" w:space="0" w:color="auto"/>
            </w:tcBorders>
            <w:shd w:val="clear" w:color="auto" w:fill="auto"/>
            <w:vAlign w:val="center"/>
          </w:tcPr>
          <w:p w14:paraId="03764270"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2028" w:type="dxa"/>
            <w:tcBorders>
              <w:top w:val="nil"/>
              <w:left w:val="nil"/>
              <w:bottom w:val="single" w:sz="4" w:space="0" w:color="auto"/>
              <w:right w:val="single" w:sz="4" w:space="0" w:color="auto"/>
            </w:tcBorders>
            <w:shd w:val="clear" w:color="auto" w:fill="auto"/>
            <w:vAlign w:val="bottom"/>
          </w:tcPr>
          <w:p w14:paraId="6ADF6D6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4,450</w:t>
            </w:r>
          </w:p>
        </w:tc>
      </w:tr>
      <w:tr w:rsidR="002271AE" w:rsidRPr="002271AE" w14:paraId="7A52A8B4" w14:textId="77777777" w:rsidTr="00697DAA">
        <w:trPr>
          <w:cantSplit/>
        </w:trPr>
        <w:tc>
          <w:tcPr>
            <w:tcW w:w="723" w:type="dxa"/>
            <w:tcBorders>
              <w:top w:val="nil"/>
              <w:left w:val="single" w:sz="4" w:space="0" w:color="auto"/>
              <w:bottom w:val="single" w:sz="4" w:space="0" w:color="auto"/>
              <w:right w:val="single" w:sz="4" w:space="0" w:color="auto"/>
            </w:tcBorders>
            <w:shd w:val="clear" w:color="auto" w:fill="auto"/>
            <w:vAlign w:val="center"/>
          </w:tcPr>
          <w:p w14:paraId="4EACF0B8"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8619" w:type="dxa"/>
            <w:gridSpan w:val="4"/>
            <w:tcBorders>
              <w:top w:val="single" w:sz="4" w:space="0" w:color="auto"/>
              <w:left w:val="nil"/>
              <w:bottom w:val="single" w:sz="4" w:space="0" w:color="auto"/>
              <w:right w:val="single" w:sz="4" w:space="0" w:color="auto"/>
            </w:tcBorders>
            <w:shd w:val="clear" w:color="auto" w:fill="auto"/>
            <w:vAlign w:val="center"/>
          </w:tcPr>
          <w:p w14:paraId="5B9B9291"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cấp tỉnh</w:t>
            </w:r>
          </w:p>
        </w:tc>
      </w:tr>
      <w:tr w:rsidR="002271AE" w:rsidRPr="002271AE" w14:paraId="398B86E2" w14:textId="77777777" w:rsidTr="00697DAA">
        <w:trPr>
          <w:cantSplit/>
        </w:trPr>
        <w:tc>
          <w:tcPr>
            <w:tcW w:w="723" w:type="dxa"/>
            <w:vMerge w:val="restart"/>
            <w:tcBorders>
              <w:top w:val="nil"/>
              <w:left w:val="single" w:sz="4" w:space="0" w:color="auto"/>
              <w:bottom w:val="single" w:sz="4" w:space="0" w:color="auto"/>
              <w:right w:val="single" w:sz="4" w:space="0" w:color="auto"/>
            </w:tcBorders>
            <w:shd w:val="clear" w:color="auto" w:fill="auto"/>
            <w:vAlign w:val="center"/>
          </w:tcPr>
          <w:p w14:paraId="501EEE09"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3171" w:type="dxa"/>
            <w:tcBorders>
              <w:top w:val="nil"/>
              <w:left w:val="nil"/>
              <w:bottom w:val="single" w:sz="4" w:space="0" w:color="auto"/>
              <w:right w:val="single" w:sz="4" w:space="0" w:color="auto"/>
            </w:tcBorders>
            <w:shd w:val="clear" w:color="auto" w:fill="auto"/>
            <w:vAlign w:val="center"/>
          </w:tcPr>
          <w:p w14:paraId="4D9EB7CB"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1266" w:type="dxa"/>
            <w:tcBorders>
              <w:top w:val="nil"/>
              <w:left w:val="nil"/>
              <w:bottom w:val="single" w:sz="4" w:space="0" w:color="auto"/>
              <w:right w:val="single" w:sz="4" w:space="0" w:color="auto"/>
            </w:tcBorders>
            <w:shd w:val="clear" w:color="auto" w:fill="auto"/>
            <w:vAlign w:val="center"/>
          </w:tcPr>
          <w:p w14:paraId="5CFDCF7F"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154" w:type="dxa"/>
            <w:tcBorders>
              <w:top w:val="nil"/>
              <w:left w:val="nil"/>
              <w:bottom w:val="single" w:sz="4" w:space="0" w:color="auto"/>
              <w:right w:val="single" w:sz="4" w:space="0" w:color="auto"/>
            </w:tcBorders>
            <w:shd w:val="clear" w:color="auto" w:fill="auto"/>
            <w:vAlign w:val="center"/>
          </w:tcPr>
          <w:p w14:paraId="100E126E"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2028" w:type="dxa"/>
            <w:tcBorders>
              <w:top w:val="nil"/>
              <w:left w:val="nil"/>
              <w:bottom w:val="single" w:sz="4" w:space="0" w:color="auto"/>
              <w:right w:val="single" w:sz="4" w:space="0" w:color="auto"/>
            </w:tcBorders>
            <w:shd w:val="clear" w:color="auto" w:fill="auto"/>
            <w:vAlign w:val="bottom"/>
          </w:tcPr>
          <w:p w14:paraId="06E5D0E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0,141</w:t>
            </w:r>
          </w:p>
        </w:tc>
      </w:tr>
      <w:tr w:rsidR="002271AE" w:rsidRPr="002271AE" w14:paraId="3D2C60AD" w14:textId="77777777" w:rsidTr="00697DAA">
        <w:trPr>
          <w:cantSplit/>
        </w:trPr>
        <w:tc>
          <w:tcPr>
            <w:tcW w:w="723" w:type="dxa"/>
            <w:vMerge/>
            <w:tcBorders>
              <w:top w:val="nil"/>
              <w:left w:val="single" w:sz="4" w:space="0" w:color="auto"/>
              <w:bottom w:val="single" w:sz="4" w:space="0" w:color="auto"/>
              <w:right w:val="single" w:sz="4" w:space="0" w:color="auto"/>
            </w:tcBorders>
            <w:vAlign w:val="center"/>
          </w:tcPr>
          <w:p w14:paraId="38C24D97"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p>
        </w:tc>
        <w:tc>
          <w:tcPr>
            <w:tcW w:w="3171" w:type="dxa"/>
            <w:tcBorders>
              <w:top w:val="nil"/>
              <w:left w:val="nil"/>
              <w:bottom w:val="single" w:sz="4" w:space="0" w:color="auto"/>
              <w:right w:val="single" w:sz="4" w:space="0" w:color="auto"/>
            </w:tcBorders>
            <w:shd w:val="clear" w:color="auto" w:fill="auto"/>
            <w:vAlign w:val="center"/>
          </w:tcPr>
          <w:p w14:paraId="11276A42"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1266" w:type="dxa"/>
            <w:tcBorders>
              <w:top w:val="nil"/>
              <w:left w:val="nil"/>
              <w:bottom w:val="single" w:sz="4" w:space="0" w:color="auto"/>
              <w:right w:val="single" w:sz="4" w:space="0" w:color="auto"/>
            </w:tcBorders>
            <w:shd w:val="clear" w:color="auto" w:fill="auto"/>
            <w:vAlign w:val="center"/>
          </w:tcPr>
          <w:p w14:paraId="302415A2"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154" w:type="dxa"/>
            <w:tcBorders>
              <w:top w:val="nil"/>
              <w:left w:val="nil"/>
              <w:bottom w:val="single" w:sz="4" w:space="0" w:color="auto"/>
              <w:right w:val="single" w:sz="4" w:space="0" w:color="auto"/>
            </w:tcBorders>
            <w:shd w:val="clear" w:color="auto" w:fill="auto"/>
            <w:vAlign w:val="center"/>
          </w:tcPr>
          <w:p w14:paraId="735EAF68"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2028" w:type="dxa"/>
            <w:tcBorders>
              <w:top w:val="nil"/>
              <w:left w:val="nil"/>
              <w:bottom w:val="single" w:sz="4" w:space="0" w:color="auto"/>
              <w:right w:val="single" w:sz="4" w:space="0" w:color="auto"/>
            </w:tcBorders>
            <w:shd w:val="clear" w:color="auto" w:fill="auto"/>
            <w:vAlign w:val="bottom"/>
          </w:tcPr>
          <w:p w14:paraId="127C148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73376660" w14:textId="77777777" w:rsidTr="00697DAA">
        <w:trPr>
          <w:cantSplit/>
        </w:trPr>
        <w:tc>
          <w:tcPr>
            <w:tcW w:w="723" w:type="dxa"/>
            <w:vMerge/>
            <w:tcBorders>
              <w:top w:val="nil"/>
              <w:left w:val="single" w:sz="4" w:space="0" w:color="auto"/>
              <w:bottom w:val="single" w:sz="4" w:space="0" w:color="auto"/>
              <w:right w:val="single" w:sz="4" w:space="0" w:color="auto"/>
            </w:tcBorders>
            <w:vAlign w:val="center"/>
          </w:tcPr>
          <w:p w14:paraId="6A859A52"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p>
        </w:tc>
        <w:tc>
          <w:tcPr>
            <w:tcW w:w="3171" w:type="dxa"/>
            <w:tcBorders>
              <w:top w:val="nil"/>
              <w:left w:val="nil"/>
              <w:bottom w:val="single" w:sz="4" w:space="0" w:color="auto"/>
              <w:right w:val="single" w:sz="4" w:space="0" w:color="auto"/>
            </w:tcBorders>
            <w:shd w:val="clear" w:color="auto" w:fill="auto"/>
            <w:vAlign w:val="center"/>
          </w:tcPr>
          <w:p w14:paraId="227E34F3"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A3</w:t>
            </w:r>
          </w:p>
        </w:tc>
        <w:tc>
          <w:tcPr>
            <w:tcW w:w="1266" w:type="dxa"/>
            <w:tcBorders>
              <w:top w:val="nil"/>
              <w:left w:val="nil"/>
              <w:bottom w:val="single" w:sz="4" w:space="0" w:color="auto"/>
              <w:right w:val="single" w:sz="4" w:space="0" w:color="auto"/>
            </w:tcBorders>
            <w:shd w:val="clear" w:color="auto" w:fill="auto"/>
            <w:vAlign w:val="center"/>
          </w:tcPr>
          <w:p w14:paraId="5EC21D1A"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154" w:type="dxa"/>
            <w:tcBorders>
              <w:top w:val="nil"/>
              <w:left w:val="nil"/>
              <w:bottom w:val="single" w:sz="4" w:space="0" w:color="auto"/>
              <w:right w:val="single" w:sz="4" w:space="0" w:color="auto"/>
            </w:tcBorders>
            <w:shd w:val="clear" w:color="auto" w:fill="auto"/>
            <w:vAlign w:val="center"/>
          </w:tcPr>
          <w:p w14:paraId="57E34B94"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2028" w:type="dxa"/>
            <w:tcBorders>
              <w:top w:val="nil"/>
              <w:left w:val="nil"/>
              <w:bottom w:val="single" w:sz="4" w:space="0" w:color="auto"/>
              <w:right w:val="single" w:sz="4" w:space="0" w:color="auto"/>
            </w:tcBorders>
            <w:shd w:val="clear" w:color="auto" w:fill="auto"/>
            <w:vAlign w:val="bottom"/>
          </w:tcPr>
          <w:p w14:paraId="45D7648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0,018</w:t>
            </w:r>
          </w:p>
        </w:tc>
      </w:tr>
      <w:tr w:rsidR="002271AE" w:rsidRPr="002271AE" w14:paraId="7DDE2537" w14:textId="77777777" w:rsidTr="00697DAA">
        <w:trPr>
          <w:cantSplit/>
        </w:trPr>
        <w:tc>
          <w:tcPr>
            <w:tcW w:w="723" w:type="dxa"/>
            <w:vMerge/>
            <w:tcBorders>
              <w:top w:val="nil"/>
              <w:left w:val="single" w:sz="4" w:space="0" w:color="auto"/>
              <w:bottom w:val="single" w:sz="4" w:space="0" w:color="auto"/>
              <w:right w:val="single" w:sz="4" w:space="0" w:color="auto"/>
            </w:tcBorders>
            <w:vAlign w:val="center"/>
          </w:tcPr>
          <w:p w14:paraId="2F5F75F3"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p>
        </w:tc>
        <w:tc>
          <w:tcPr>
            <w:tcW w:w="3171" w:type="dxa"/>
            <w:tcBorders>
              <w:top w:val="nil"/>
              <w:left w:val="nil"/>
              <w:bottom w:val="single" w:sz="4" w:space="0" w:color="auto"/>
              <w:right w:val="single" w:sz="4" w:space="0" w:color="auto"/>
            </w:tcBorders>
            <w:shd w:val="clear" w:color="auto" w:fill="auto"/>
            <w:vAlign w:val="center"/>
          </w:tcPr>
          <w:p w14:paraId="7C3CB587"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1266" w:type="dxa"/>
            <w:tcBorders>
              <w:top w:val="nil"/>
              <w:left w:val="nil"/>
              <w:bottom w:val="single" w:sz="4" w:space="0" w:color="auto"/>
              <w:right w:val="single" w:sz="4" w:space="0" w:color="auto"/>
            </w:tcBorders>
            <w:shd w:val="clear" w:color="auto" w:fill="auto"/>
            <w:vAlign w:val="center"/>
          </w:tcPr>
          <w:p w14:paraId="400CFC78"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154" w:type="dxa"/>
            <w:tcBorders>
              <w:top w:val="nil"/>
              <w:left w:val="nil"/>
              <w:bottom w:val="single" w:sz="4" w:space="0" w:color="auto"/>
              <w:right w:val="single" w:sz="4" w:space="0" w:color="auto"/>
            </w:tcBorders>
            <w:shd w:val="clear" w:color="auto" w:fill="auto"/>
            <w:vAlign w:val="center"/>
          </w:tcPr>
          <w:p w14:paraId="4D3E6E52"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w:t>
            </w:r>
          </w:p>
        </w:tc>
        <w:tc>
          <w:tcPr>
            <w:tcW w:w="2028" w:type="dxa"/>
            <w:tcBorders>
              <w:top w:val="nil"/>
              <w:left w:val="nil"/>
              <w:bottom w:val="single" w:sz="4" w:space="0" w:color="auto"/>
              <w:right w:val="single" w:sz="4" w:space="0" w:color="auto"/>
            </w:tcBorders>
            <w:shd w:val="clear" w:color="auto" w:fill="auto"/>
            <w:vAlign w:val="bottom"/>
          </w:tcPr>
          <w:p w14:paraId="6F1B1AC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0,064</w:t>
            </w:r>
          </w:p>
        </w:tc>
      </w:tr>
      <w:tr w:rsidR="002271AE" w:rsidRPr="002271AE" w14:paraId="228432BD" w14:textId="77777777" w:rsidTr="00697DAA">
        <w:trPr>
          <w:cantSplit/>
        </w:trPr>
        <w:tc>
          <w:tcPr>
            <w:tcW w:w="723" w:type="dxa"/>
            <w:vMerge/>
            <w:tcBorders>
              <w:top w:val="nil"/>
              <w:left w:val="single" w:sz="4" w:space="0" w:color="auto"/>
              <w:bottom w:val="single" w:sz="4" w:space="0" w:color="auto"/>
              <w:right w:val="single" w:sz="4" w:space="0" w:color="auto"/>
            </w:tcBorders>
            <w:vAlign w:val="center"/>
          </w:tcPr>
          <w:p w14:paraId="4E46BDB8"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p>
        </w:tc>
        <w:tc>
          <w:tcPr>
            <w:tcW w:w="3171" w:type="dxa"/>
            <w:tcBorders>
              <w:top w:val="nil"/>
              <w:left w:val="nil"/>
              <w:bottom w:val="single" w:sz="4" w:space="0" w:color="auto"/>
              <w:right w:val="single" w:sz="4" w:space="0" w:color="auto"/>
            </w:tcBorders>
            <w:shd w:val="clear" w:color="auto" w:fill="auto"/>
            <w:vAlign w:val="center"/>
          </w:tcPr>
          <w:p w14:paraId="0AE916BC"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photocopy</w:t>
            </w:r>
          </w:p>
        </w:tc>
        <w:tc>
          <w:tcPr>
            <w:tcW w:w="1266" w:type="dxa"/>
            <w:tcBorders>
              <w:top w:val="nil"/>
              <w:left w:val="nil"/>
              <w:bottom w:val="single" w:sz="4" w:space="0" w:color="auto"/>
              <w:right w:val="single" w:sz="4" w:space="0" w:color="auto"/>
            </w:tcBorders>
            <w:shd w:val="clear" w:color="auto" w:fill="auto"/>
            <w:vAlign w:val="center"/>
          </w:tcPr>
          <w:p w14:paraId="2B19EA70"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154" w:type="dxa"/>
            <w:tcBorders>
              <w:top w:val="nil"/>
              <w:left w:val="nil"/>
              <w:bottom w:val="single" w:sz="4" w:space="0" w:color="auto"/>
              <w:right w:val="single" w:sz="4" w:space="0" w:color="auto"/>
            </w:tcBorders>
            <w:shd w:val="clear" w:color="auto" w:fill="auto"/>
            <w:vAlign w:val="center"/>
          </w:tcPr>
          <w:p w14:paraId="1C4390BF"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w:t>
            </w:r>
          </w:p>
        </w:tc>
        <w:tc>
          <w:tcPr>
            <w:tcW w:w="2028" w:type="dxa"/>
            <w:tcBorders>
              <w:top w:val="nil"/>
              <w:left w:val="nil"/>
              <w:bottom w:val="single" w:sz="4" w:space="0" w:color="auto"/>
              <w:right w:val="single" w:sz="4" w:space="0" w:color="auto"/>
            </w:tcBorders>
            <w:shd w:val="clear" w:color="auto" w:fill="auto"/>
            <w:vAlign w:val="bottom"/>
          </w:tcPr>
          <w:p w14:paraId="6714C2D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r>
      <w:tr w:rsidR="002271AE" w:rsidRPr="002271AE" w14:paraId="33892AB3" w14:textId="77777777" w:rsidTr="00697DAA">
        <w:trPr>
          <w:cantSplit/>
        </w:trPr>
        <w:tc>
          <w:tcPr>
            <w:tcW w:w="723" w:type="dxa"/>
            <w:vMerge/>
            <w:tcBorders>
              <w:top w:val="nil"/>
              <w:left w:val="single" w:sz="4" w:space="0" w:color="auto"/>
              <w:bottom w:val="single" w:sz="4" w:space="0" w:color="auto"/>
              <w:right w:val="single" w:sz="4" w:space="0" w:color="auto"/>
            </w:tcBorders>
            <w:vAlign w:val="center"/>
          </w:tcPr>
          <w:p w14:paraId="449B34B5"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p>
        </w:tc>
        <w:tc>
          <w:tcPr>
            <w:tcW w:w="3171" w:type="dxa"/>
            <w:tcBorders>
              <w:top w:val="nil"/>
              <w:left w:val="nil"/>
              <w:bottom w:val="single" w:sz="4" w:space="0" w:color="auto"/>
              <w:right w:val="single" w:sz="4" w:space="0" w:color="auto"/>
            </w:tcBorders>
            <w:shd w:val="clear" w:color="auto" w:fill="auto"/>
            <w:vAlign w:val="center"/>
          </w:tcPr>
          <w:p w14:paraId="1141D880"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phun A0</w:t>
            </w:r>
          </w:p>
        </w:tc>
        <w:tc>
          <w:tcPr>
            <w:tcW w:w="1266" w:type="dxa"/>
            <w:tcBorders>
              <w:top w:val="nil"/>
              <w:left w:val="nil"/>
              <w:bottom w:val="single" w:sz="4" w:space="0" w:color="auto"/>
              <w:right w:val="single" w:sz="4" w:space="0" w:color="auto"/>
            </w:tcBorders>
            <w:shd w:val="clear" w:color="auto" w:fill="auto"/>
            <w:vAlign w:val="center"/>
          </w:tcPr>
          <w:p w14:paraId="261B6AB0"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154" w:type="dxa"/>
            <w:tcBorders>
              <w:top w:val="nil"/>
              <w:left w:val="nil"/>
              <w:bottom w:val="single" w:sz="4" w:space="0" w:color="auto"/>
              <w:right w:val="single" w:sz="4" w:space="0" w:color="auto"/>
            </w:tcBorders>
            <w:shd w:val="clear" w:color="auto" w:fill="auto"/>
            <w:vAlign w:val="center"/>
          </w:tcPr>
          <w:p w14:paraId="04D8A0A8"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2028" w:type="dxa"/>
            <w:tcBorders>
              <w:top w:val="nil"/>
              <w:left w:val="nil"/>
              <w:bottom w:val="single" w:sz="4" w:space="0" w:color="auto"/>
              <w:right w:val="single" w:sz="4" w:space="0" w:color="auto"/>
            </w:tcBorders>
            <w:shd w:val="clear" w:color="auto" w:fill="auto"/>
            <w:vAlign w:val="bottom"/>
          </w:tcPr>
          <w:p w14:paraId="059801C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469AD1C3" w14:textId="77777777" w:rsidTr="00697DAA">
        <w:trPr>
          <w:cantSplit/>
        </w:trPr>
        <w:tc>
          <w:tcPr>
            <w:tcW w:w="723" w:type="dxa"/>
            <w:vMerge/>
            <w:tcBorders>
              <w:top w:val="nil"/>
              <w:left w:val="single" w:sz="4" w:space="0" w:color="auto"/>
              <w:bottom w:val="single" w:sz="4" w:space="0" w:color="auto"/>
              <w:right w:val="single" w:sz="4" w:space="0" w:color="auto"/>
            </w:tcBorders>
            <w:vAlign w:val="center"/>
          </w:tcPr>
          <w:p w14:paraId="3037F516"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p>
        </w:tc>
        <w:tc>
          <w:tcPr>
            <w:tcW w:w="3171" w:type="dxa"/>
            <w:tcBorders>
              <w:top w:val="nil"/>
              <w:left w:val="nil"/>
              <w:bottom w:val="single" w:sz="4" w:space="0" w:color="auto"/>
              <w:right w:val="single" w:sz="4" w:space="0" w:color="auto"/>
            </w:tcBorders>
            <w:shd w:val="clear" w:color="auto" w:fill="auto"/>
            <w:vAlign w:val="center"/>
          </w:tcPr>
          <w:p w14:paraId="6DC22195"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1266" w:type="dxa"/>
            <w:tcBorders>
              <w:top w:val="nil"/>
              <w:left w:val="nil"/>
              <w:bottom w:val="single" w:sz="4" w:space="0" w:color="auto"/>
              <w:right w:val="single" w:sz="4" w:space="0" w:color="auto"/>
            </w:tcBorders>
            <w:shd w:val="clear" w:color="auto" w:fill="auto"/>
            <w:vAlign w:val="center"/>
          </w:tcPr>
          <w:p w14:paraId="4B8F541A"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2154" w:type="dxa"/>
            <w:tcBorders>
              <w:top w:val="nil"/>
              <w:left w:val="nil"/>
              <w:bottom w:val="single" w:sz="4" w:space="0" w:color="auto"/>
              <w:right w:val="single" w:sz="4" w:space="0" w:color="auto"/>
            </w:tcBorders>
            <w:shd w:val="clear" w:color="auto" w:fill="auto"/>
            <w:vAlign w:val="center"/>
          </w:tcPr>
          <w:p w14:paraId="549A56C4"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2028" w:type="dxa"/>
            <w:tcBorders>
              <w:top w:val="nil"/>
              <w:left w:val="nil"/>
              <w:bottom w:val="single" w:sz="4" w:space="0" w:color="auto"/>
              <w:right w:val="single" w:sz="4" w:space="0" w:color="auto"/>
            </w:tcBorders>
            <w:shd w:val="clear" w:color="auto" w:fill="auto"/>
            <w:vAlign w:val="bottom"/>
          </w:tcPr>
          <w:p w14:paraId="3FFF779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1,758</w:t>
            </w:r>
          </w:p>
        </w:tc>
      </w:tr>
    </w:tbl>
    <w:p w14:paraId="3C6E08BF" w14:textId="77777777" w:rsidR="003F21C8" w:rsidRPr="002271AE" w:rsidRDefault="003F21C8" w:rsidP="003F21C8">
      <w:pPr>
        <w:spacing w:after="160" w:line="259" w:lineRule="auto"/>
        <w:ind w:firstLine="709"/>
        <w:jc w:val="both"/>
        <w:rPr>
          <w:rFonts w:ascii="Times New Roman" w:eastAsia="Calibri" w:hAnsi="Times New Roman" w:cs="Times New Roman"/>
          <w:b/>
          <w:i/>
          <w:color w:val="000000" w:themeColor="text1"/>
          <w:sz w:val="26"/>
          <w:szCs w:val="26"/>
          <w:u w:val="single"/>
          <w:lang w:val="en-US" w:eastAsia="en-US"/>
        </w:rPr>
      </w:pPr>
      <w:r w:rsidRPr="002271AE">
        <w:rPr>
          <w:rFonts w:ascii="Times New Roman" w:eastAsia="Calibri" w:hAnsi="Times New Roman" w:cs="Times New Roman"/>
          <w:b/>
          <w:i/>
          <w:color w:val="000000" w:themeColor="text1"/>
          <w:sz w:val="26"/>
          <w:szCs w:val="26"/>
          <w:u w:val="single"/>
          <w:lang w:val="en-US" w:eastAsia="en-US"/>
        </w:rPr>
        <w:t xml:space="preserve">Ghi chú: </w:t>
      </w:r>
    </w:p>
    <w:p w14:paraId="6452583C"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(1) Định mức trên đây tính đối với việc đăng ký, cấp GCN về quyền </w:t>
      </w:r>
      <w:r w:rsidRPr="002271AE">
        <w:rPr>
          <w:rFonts w:ascii="Times New Roman" w:eastAsia="Calibri" w:hAnsi="Times New Roman" w:cs="Times New Roman"/>
          <w:color w:val="000000" w:themeColor="text1"/>
          <w:sz w:val="26"/>
          <w:szCs w:val="26"/>
          <w:lang w:val="en-US" w:eastAsia="en-US"/>
        </w:rPr>
        <w:lastRenderedPageBreak/>
        <w:t>sử dụng đất. Trường hợp đăng ký, cấp GCN đối với cả đất và tài sản gắn liền với đất thì định mức tính cho 1 hồ sơ đăng ký cả đất và tài sản bằng 1,6 lần định mức cho 1 hồ sơ đăng ký đối với đất. Trường hợp đăng ký riêng đối với tài sản thì định mức tính cho 1 hồ sơ đăng ký đối với tài sản bằng định mức cho 1 hồ sơ đăng ký đối với đất.</w:t>
      </w:r>
    </w:p>
    <w:p w14:paraId="460FCF43"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 Đối với phường xây dựng cơ sở dữ liệu địa chính thì trong công việc đăng ký, cấp GCN không được tính mức thiết bị tại địa bàn cấp tỉnh quy định tại Bảng 70.</w:t>
      </w:r>
    </w:p>
    <w:p w14:paraId="678F1288"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 Trường hợp đăng ký nhưng không thuộc trường hợp phải cấp GCN thì được tính mức bằng 50% mức quy định tại Bảng 70.</w:t>
      </w:r>
    </w:p>
    <w:p w14:paraId="76C6D966"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Trường hợp đăng ký nhưng không có nhu cầu cấp GCN hoặc không đủ điều kiện được cấp GCN thì được tính mức bằng 90% mức quy định tại Bảng 70.</w:t>
      </w:r>
    </w:p>
    <w:p w14:paraId="458F10C5"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 Trường hợp nhiều thửa đất nông nghiệp được cấp chung trong một GCN thì ngoài mức được tính ở trên cứ mỗi thửa đất tăng thêm được tính thêm 0,30 lần định mức cho các nội dung thực hiện tại địa bàn phường và các nội dung thực hiện tại địa bàn cấp huyện.</w:t>
      </w:r>
    </w:p>
    <w:p w14:paraId="1C833301" w14:textId="77777777" w:rsidR="003F21C8" w:rsidRPr="002271AE" w:rsidRDefault="003F21C8" w:rsidP="003F21C8">
      <w:pPr>
        <w:spacing w:after="160" w:line="259" w:lineRule="auto"/>
        <w:ind w:firstLine="709"/>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3. Vật liệu</w:t>
      </w:r>
    </w:p>
    <w:p w14:paraId="7048743E"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6"/>
          <w:szCs w:val="26"/>
          <w:lang w:val="en-US" w:eastAsia="en-US"/>
        </w:rPr>
      </w:pPr>
      <w:r w:rsidRPr="002271AE">
        <w:rPr>
          <w:rFonts w:ascii="Times New Roman" w:eastAsia="Calibri" w:hAnsi="Times New Roman" w:cs="Times New Roman"/>
          <w:b/>
          <w:i/>
          <w:color w:val="000000" w:themeColor="text1"/>
          <w:sz w:val="26"/>
          <w:szCs w:val="26"/>
          <w:lang w:val="en-US" w:eastAsia="en-US"/>
        </w:rPr>
        <w:t>Bảng 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2965"/>
        <w:gridCol w:w="1023"/>
        <w:gridCol w:w="1543"/>
        <w:gridCol w:w="1633"/>
        <w:gridCol w:w="1566"/>
      </w:tblGrid>
      <w:tr w:rsidR="002271AE" w:rsidRPr="002271AE" w14:paraId="235F8105" w14:textId="77777777" w:rsidTr="00697DAA">
        <w:trPr>
          <w:cantSplit/>
          <w:tblHeader/>
          <w:jc w:val="center"/>
        </w:trPr>
        <w:tc>
          <w:tcPr>
            <w:tcW w:w="655" w:type="dxa"/>
            <w:vMerge w:val="restart"/>
            <w:tcBorders>
              <w:top w:val="single" w:sz="4" w:space="0" w:color="auto"/>
              <w:left w:val="single" w:sz="4" w:space="0" w:color="auto"/>
              <w:right w:val="single" w:sz="4" w:space="0" w:color="auto"/>
            </w:tcBorders>
            <w:shd w:val="clear" w:color="auto" w:fill="FFFFFF"/>
            <w:vAlign w:val="center"/>
          </w:tcPr>
          <w:p w14:paraId="26A06849"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2965" w:type="dxa"/>
            <w:vMerge w:val="restart"/>
            <w:tcBorders>
              <w:top w:val="single" w:sz="4" w:space="0" w:color="auto"/>
              <w:left w:val="single" w:sz="4" w:space="0" w:color="auto"/>
              <w:right w:val="single" w:sz="4" w:space="0" w:color="auto"/>
            </w:tcBorders>
            <w:shd w:val="clear" w:color="auto" w:fill="FFFFFF"/>
            <w:vAlign w:val="center"/>
          </w:tcPr>
          <w:p w14:paraId="72CD7270"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vật liệu</w:t>
            </w:r>
          </w:p>
        </w:tc>
        <w:tc>
          <w:tcPr>
            <w:tcW w:w="1023" w:type="dxa"/>
            <w:vMerge w:val="restart"/>
            <w:tcBorders>
              <w:top w:val="single" w:sz="4" w:space="0" w:color="auto"/>
              <w:left w:val="single" w:sz="4" w:space="0" w:color="auto"/>
              <w:right w:val="single" w:sz="4" w:space="0" w:color="auto"/>
            </w:tcBorders>
            <w:shd w:val="clear" w:color="auto" w:fill="FFFFFF"/>
            <w:vAlign w:val="center"/>
          </w:tcPr>
          <w:p w14:paraId="4EAC1C30"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47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C22DB0"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(tính cho 1 hồ sơ)</w:t>
            </w:r>
          </w:p>
        </w:tc>
      </w:tr>
      <w:tr w:rsidR="002271AE" w:rsidRPr="002271AE" w14:paraId="75A2440C" w14:textId="77777777" w:rsidTr="00697DAA">
        <w:trPr>
          <w:cantSplit/>
          <w:trHeight w:val="913"/>
          <w:tblHeader/>
          <w:jc w:val="center"/>
        </w:trPr>
        <w:tc>
          <w:tcPr>
            <w:tcW w:w="655" w:type="dxa"/>
            <w:vMerge/>
            <w:tcBorders>
              <w:left w:val="single" w:sz="4" w:space="0" w:color="auto"/>
              <w:bottom w:val="single" w:sz="4" w:space="0" w:color="auto"/>
              <w:right w:val="single" w:sz="4" w:space="0" w:color="auto"/>
            </w:tcBorders>
            <w:shd w:val="clear" w:color="auto" w:fill="FFFFFF"/>
            <w:vAlign w:val="center"/>
          </w:tcPr>
          <w:p w14:paraId="21E56C9E"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p>
        </w:tc>
        <w:tc>
          <w:tcPr>
            <w:tcW w:w="2965" w:type="dxa"/>
            <w:vMerge/>
            <w:tcBorders>
              <w:left w:val="single" w:sz="4" w:space="0" w:color="auto"/>
              <w:bottom w:val="single" w:sz="4" w:space="0" w:color="auto"/>
              <w:right w:val="single" w:sz="4" w:space="0" w:color="auto"/>
            </w:tcBorders>
            <w:shd w:val="clear" w:color="auto" w:fill="FFFFFF"/>
            <w:vAlign w:val="center"/>
          </w:tcPr>
          <w:p w14:paraId="7984AE08"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p>
        </w:tc>
        <w:tc>
          <w:tcPr>
            <w:tcW w:w="1023" w:type="dxa"/>
            <w:vMerge/>
            <w:tcBorders>
              <w:left w:val="single" w:sz="4" w:space="0" w:color="auto"/>
              <w:bottom w:val="single" w:sz="4" w:space="0" w:color="auto"/>
              <w:right w:val="single" w:sz="4" w:space="0" w:color="auto"/>
            </w:tcBorders>
            <w:shd w:val="clear" w:color="auto" w:fill="FFFFFF"/>
            <w:vAlign w:val="center"/>
          </w:tcPr>
          <w:p w14:paraId="7215516E"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tcPr>
          <w:p w14:paraId="36E1D1C9"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 phường</w:t>
            </w:r>
          </w:p>
        </w:tc>
        <w:tc>
          <w:tcPr>
            <w:tcW w:w="1633" w:type="dxa"/>
            <w:tcBorders>
              <w:top w:val="single" w:sz="4" w:space="0" w:color="auto"/>
              <w:left w:val="single" w:sz="4" w:space="0" w:color="auto"/>
              <w:bottom w:val="single" w:sz="4" w:space="0" w:color="auto"/>
              <w:right w:val="single" w:sz="4" w:space="0" w:color="auto"/>
            </w:tcBorders>
            <w:shd w:val="clear" w:color="auto" w:fill="FFFFFF"/>
            <w:vAlign w:val="center"/>
          </w:tcPr>
          <w:p w14:paraId="1039EA5C"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 cấp huyện</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18E072D6" w14:textId="77777777" w:rsidR="003F21C8" w:rsidRPr="002271AE" w:rsidRDefault="003F21C8" w:rsidP="00533C33">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 cấp tỉnh</w:t>
            </w:r>
          </w:p>
        </w:tc>
      </w:tr>
      <w:tr w:rsidR="002271AE" w:rsidRPr="002271AE" w14:paraId="572E5B51" w14:textId="77777777" w:rsidTr="00697DAA">
        <w:trPr>
          <w:cantSplit/>
          <w:jc w:val="center"/>
        </w:trPr>
        <w:tc>
          <w:tcPr>
            <w:tcW w:w="655" w:type="dxa"/>
            <w:tcBorders>
              <w:top w:val="single" w:sz="4" w:space="0" w:color="auto"/>
              <w:left w:val="single" w:sz="4" w:space="0" w:color="auto"/>
              <w:bottom w:val="single" w:sz="4" w:space="0" w:color="auto"/>
              <w:right w:val="single" w:sz="4" w:space="0" w:color="auto"/>
            </w:tcBorders>
            <w:vAlign w:val="center"/>
          </w:tcPr>
          <w:p w14:paraId="6D19651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2965" w:type="dxa"/>
            <w:tcBorders>
              <w:top w:val="single" w:sz="4" w:space="0" w:color="auto"/>
              <w:left w:val="single" w:sz="4" w:space="0" w:color="auto"/>
              <w:bottom w:val="single" w:sz="4" w:space="0" w:color="auto"/>
              <w:right w:val="single" w:sz="4" w:space="0" w:color="auto"/>
            </w:tcBorders>
            <w:vAlign w:val="center"/>
          </w:tcPr>
          <w:p w14:paraId="0246F573"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Cặp để tài liệu </w:t>
            </w:r>
          </w:p>
        </w:tc>
        <w:tc>
          <w:tcPr>
            <w:tcW w:w="1023" w:type="dxa"/>
            <w:tcBorders>
              <w:top w:val="single" w:sz="4" w:space="0" w:color="auto"/>
              <w:left w:val="single" w:sz="4" w:space="0" w:color="auto"/>
              <w:bottom w:val="single" w:sz="4" w:space="0" w:color="auto"/>
              <w:right w:val="single" w:sz="4" w:space="0" w:color="auto"/>
            </w:tcBorders>
            <w:vAlign w:val="center"/>
          </w:tcPr>
          <w:p w14:paraId="7743002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43" w:type="dxa"/>
            <w:tcBorders>
              <w:top w:val="single" w:sz="4" w:space="0" w:color="auto"/>
              <w:left w:val="single" w:sz="4" w:space="0" w:color="auto"/>
              <w:bottom w:val="single" w:sz="4" w:space="0" w:color="auto"/>
              <w:right w:val="single" w:sz="4" w:space="0" w:color="auto"/>
            </w:tcBorders>
            <w:vAlign w:val="bottom"/>
          </w:tcPr>
          <w:p w14:paraId="606923D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0,015</w:t>
            </w:r>
          </w:p>
        </w:tc>
        <w:tc>
          <w:tcPr>
            <w:tcW w:w="1633" w:type="dxa"/>
            <w:tcBorders>
              <w:top w:val="single" w:sz="4" w:space="0" w:color="auto"/>
              <w:left w:val="single" w:sz="4" w:space="0" w:color="auto"/>
              <w:bottom w:val="single" w:sz="4" w:space="0" w:color="auto"/>
              <w:right w:val="single" w:sz="4" w:space="0" w:color="auto"/>
            </w:tcBorders>
            <w:vAlign w:val="bottom"/>
          </w:tcPr>
          <w:p w14:paraId="3C91F4C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0,010</w:t>
            </w:r>
          </w:p>
        </w:tc>
        <w:tc>
          <w:tcPr>
            <w:tcW w:w="1566" w:type="dxa"/>
            <w:tcBorders>
              <w:top w:val="single" w:sz="4" w:space="0" w:color="auto"/>
              <w:left w:val="single" w:sz="4" w:space="0" w:color="auto"/>
              <w:bottom w:val="single" w:sz="4" w:space="0" w:color="auto"/>
              <w:right w:val="single" w:sz="4" w:space="0" w:color="auto"/>
            </w:tcBorders>
            <w:vAlign w:val="bottom"/>
          </w:tcPr>
          <w:p w14:paraId="4669780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0418A970" w14:textId="77777777" w:rsidTr="00697DAA">
        <w:trPr>
          <w:cantSplit/>
          <w:jc w:val="center"/>
        </w:trPr>
        <w:tc>
          <w:tcPr>
            <w:tcW w:w="655" w:type="dxa"/>
            <w:tcBorders>
              <w:top w:val="single" w:sz="4" w:space="0" w:color="auto"/>
              <w:left w:val="single" w:sz="4" w:space="0" w:color="auto"/>
              <w:bottom w:val="single" w:sz="4" w:space="0" w:color="auto"/>
              <w:right w:val="single" w:sz="4" w:space="0" w:color="auto"/>
            </w:tcBorders>
            <w:vAlign w:val="center"/>
          </w:tcPr>
          <w:p w14:paraId="287203C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2965" w:type="dxa"/>
            <w:tcBorders>
              <w:top w:val="single" w:sz="4" w:space="0" w:color="auto"/>
              <w:left w:val="single" w:sz="4" w:space="0" w:color="auto"/>
              <w:bottom w:val="single" w:sz="4" w:space="0" w:color="auto"/>
              <w:right w:val="single" w:sz="4" w:space="0" w:color="auto"/>
            </w:tcBorders>
            <w:vAlign w:val="center"/>
          </w:tcPr>
          <w:p w14:paraId="39088CFD"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Ghim vòng</w:t>
            </w:r>
          </w:p>
        </w:tc>
        <w:tc>
          <w:tcPr>
            <w:tcW w:w="1023" w:type="dxa"/>
            <w:tcBorders>
              <w:top w:val="single" w:sz="4" w:space="0" w:color="auto"/>
              <w:left w:val="single" w:sz="4" w:space="0" w:color="auto"/>
              <w:bottom w:val="single" w:sz="4" w:space="0" w:color="auto"/>
              <w:right w:val="single" w:sz="4" w:space="0" w:color="auto"/>
            </w:tcBorders>
            <w:vAlign w:val="center"/>
          </w:tcPr>
          <w:p w14:paraId="1815A49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543" w:type="dxa"/>
            <w:tcBorders>
              <w:top w:val="single" w:sz="4" w:space="0" w:color="auto"/>
              <w:left w:val="single" w:sz="4" w:space="0" w:color="auto"/>
              <w:bottom w:val="single" w:sz="4" w:space="0" w:color="auto"/>
              <w:right w:val="single" w:sz="4" w:space="0" w:color="auto"/>
            </w:tcBorders>
            <w:vAlign w:val="bottom"/>
          </w:tcPr>
          <w:p w14:paraId="1159320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0,010</w:t>
            </w:r>
          </w:p>
        </w:tc>
        <w:tc>
          <w:tcPr>
            <w:tcW w:w="1633" w:type="dxa"/>
            <w:tcBorders>
              <w:top w:val="single" w:sz="4" w:space="0" w:color="auto"/>
              <w:left w:val="single" w:sz="4" w:space="0" w:color="auto"/>
              <w:bottom w:val="single" w:sz="4" w:space="0" w:color="auto"/>
              <w:right w:val="single" w:sz="4" w:space="0" w:color="auto"/>
            </w:tcBorders>
            <w:vAlign w:val="bottom"/>
          </w:tcPr>
          <w:p w14:paraId="25E09D8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566" w:type="dxa"/>
            <w:tcBorders>
              <w:top w:val="single" w:sz="4" w:space="0" w:color="auto"/>
              <w:left w:val="single" w:sz="4" w:space="0" w:color="auto"/>
              <w:bottom w:val="single" w:sz="4" w:space="0" w:color="auto"/>
              <w:right w:val="single" w:sz="4" w:space="0" w:color="auto"/>
            </w:tcBorders>
            <w:vAlign w:val="bottom"/>
          </w:tcPr>
          <w:p w14:paraId="3507B78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633C0FB9" w14:textId="77777777" w:rsidTr="00697DAA">
        <w:trPr>
          <w:cantSplit/>
          <w:jc w:val="center"/>
        </w:trPr>
        <w:tc>
          <w:tcPr>
            <w:tcW w:w="655" w:type="dxa"/>
            <w:tcBorders>
              <w:top w:val="single" w:sz="4" w:space="0" w:color="auto"/>
              <w:left w:val="single" w:sz="4" w:space="0" w:color="auto"/>
              <w:bottom w:val="single" w:sz="4" w:space="0" w:color="auto"/>
              <w:right w:val="single" w:sz="4" w:space="0" w:color="auto"/>
            </w:tcBorders>
            <w:vAlign w:val="center"/>
          </w:tcPr>
          <w:p w14:paraId="4128D6AC"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2965" w:type="dxa"/>
            <w:tcBorders>
              <w:top w:val="single" w:sz="4" w:space="0" w:color="auto"/>
              <w:left w:val="single" w:sz="4" w:space="0" w:color="auto"/>
              <w:bottom w:val="single" w:sz="4" w:space="0" w:color="auto"/>
              <w:right w:val="single" w:sz="4" w:space="0" w:color="auto"/>
            </w:tcBorders>
            <w:vAlign w:val="center"/>
          </w:tcPr>
          <w:p w14:paraId="56C06C09"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Ghim dập</w:t>
            </w:r>
          </w:p>
        </w:tc>
        <w:tc>
          <w:tcPr>
            <w:tcW w:w="1023" w:type="dxa"/>
            <w:tcBorders>
              <w:top w:val="single" w:sz="4" w:space="0" w:color="auto"/>
              <w:left w:val="single" w:sz="4" w:space="0" w:color="auto"/>
              <w:bottom w:val="single" w:sz="4" w:space="0" w:color="auto"/>
              <w:right w:val="single" w:sz="4" w:space="0" w:color="auto"/>
            </w:tcBorders>
            <w:vAlign w:val="center"/>
          </w:tcPr>
          <w:p w14:paraId="2EFD702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543" w:type="dxa"/>
            <w:tcBorders>
              <w:top w:val="single" w:sz="4" w:space="0" w:color="auto"/>
              <w:left w:val="single" w:sz="4" w:space="0" w:color="auto"/>
              <w:bottom w:val="single" w:sz="4" w:space="0" w:color="auto"/>
              <w:right w:val="single" w:sz="4" w:space="0" w:color="auto"/>
            </w:tcBorders>
            <w:vAlign w:val="bottom"/>
          </w:tcPr>
          <w:p w14:paraId="4BC4950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0,015</w:t>
            </w:r>
          </w:p>
        </w:tc>
        <w:tc>
          <w:tcPr>
            <w:tcW w:w="1633" w:type="dxa"/>
            <w:tcBorders>
              <w:top w:val="single" w:sz="4" w:space="0" w:color="auto"/>
              <w:left w:val="single" w:sz="4" w:space="0" w:color="auto"/>
              <w:bottom w:val="single" w:sz="4" w:space="0" w:color="auto"/>
              <w:right w:val="single" w:sz="4" w:space="0" w:color="auto"/>
            </w:tcBorders>
            <w:vAlign w:val="bottom"/>
          </w:tcPr>
          <w:p w14:paraId="4F96405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566" w:type="dxa"/>
            <w:tcBorders>
              <w:top w:val="single" w:sz="4" w:space="0" w:color="auto"/>
              <w:left w:val="single" w:sz="4" w:space="0" w:color="auto"/>
              <w:bottom w:val="single" w:sz="4" w:space="0" w:color="auto"/>
              <w:right w:val="single" w:sz="4" w:space="0" w:color="auto"/>
            </w:tcBorders>
            <w:vAlign w:val="bottom"/>
          </w:tcPr>
          <w:p w14:paraId="522EA9FC"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4697C93F" w14:textId="77777777" w:rsidTr="00697DAA">
        <w:trPr>
          <w:cantSplit/>
          <w:jc w:val="center"/>
        </w:trPr>
        <w:tc>
          <w:tcPr>
            <w:tcW w:w="655" w:type="dxa"/>
            <w:tcBorders>
              <w:top w:val="single" w:sz="4" w:space="0" w:color="auto"/>
              <w:left w:val="single" w:sz="4" w:space="0" w:color="auto"/>
              <w:bottom w:val="single" w:sz="4" w:space="0" w:color="auto"/>
              <w:right w:val="single" w:sz="4" w:space="0" w:color="auto"/>
            </w:tcBorders>
            <w:vAlign w:val="center"/>
          </w:tcPr>
          <w:p w14:paraId="12340A9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2965" w:type="dxa"/>
            <w:tcBorders>
              <w:top w:val="single" w:sz="4" w:space="0" w:color="auto"/>
              <w:left w:val="single" w:sz="4" w:space="0" w:color="auto"/>
              <w:bottom w:val="single" w:sz="4" w:space="0" w:color="auto"/>
              <w:right w:val="single" w:sz="4" w:space="0" w:color="auto"/>
            </w:tcBorders>
            <w:vAlign w:val="center"/>
          </w:tcPr>
          <w:p w14:paraId="71882424"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Mực in laser (A4) </w:t>
            </w:r>
          </w:p>
        </w:tc>
        <w:tc>
          <w:tcPr>
            <w:tcW w:w="1023" w:type="dxa"/>
            <w:tcBorders>
              <w:top w:val="single" w:sz="4" w:space="0" w:color="auto"/>
              <w:left w:val="single" w:sz="4" w:space="0" w:color="auto"/>
              <w:bottom w:val="single" w:sz="4" w:space="0" w:color="auto"/>
              <w:right w:val="single" w:sz="4" w:space="0" w:color="auto"/>
            </w:tcBorders>
            <w:vAlign w:val="center"/>
          </w:tcPr>
          <w:p w14:paraId="0EDF63A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543" w:type="dxa"/>
            <w:tcBorders>
              <w:top w:val="single" w:sz="4" w:space="0" w:color="auto"/>
              <w:left w:val="single" w:sz="4" w:space="0" w:color="auto"/>
              <w:bottom w:val="single" w:sz="4" w:space="0" w:color="auto"/>
              <w:right w:val="single" w:sz="4" w:space="0" w:color="auto"/>
            </w:tcBorders>
            <w:vAlign w:val="bottom"/>
          </w:tcPr>
          <w:p w14:paraId="2AFDD65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0,005</w:t>
            </w:r>
          </w:p>
        </w:tc>
        <w:tc>
          <w:tcPr>
            <w:tcW w:w="1633" w:type="dxa"/>
            <w:tcBorders>
              <w:top w:val="single" w:sz="4" w:space="0" w:color="auto"/>
              <w:left w:val="single" w:sz="4" w:space="0" w:color="auto"/>
              <w:bottom w:val="single" w:sz="4" w:space="0" w:color="auto"/>
              <w:right w:val="single" w:sz="4" w:space="0" w:color="auto"/>
            </w:tcBorders>
            <w:vAlign w:val="bottom"/>
          </w:tcPr>
          <w:p w14:paraId="671523B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566" w:type="dxa"/>
            <w:tcBorders>
              <w:top w:val="single" w:sz="4" w:space="0" w:color="auto"/>
              <w:left w:val="single" w:sz="4" w:space="0" w:color="auto"/>
              <w:bottom w:val="single" w:sz="4" w:space="0" w:color="auto"/>
              <w:right w:val="single" w:sz="4" w:space="0" w:color="auto"/>
            </w:tcBorders>
            <w:vAlign w:val="bottom"/>
          </w:tcPr>
          <w:p w14:paraId="3109233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4088D814" w14:textId="77777777" w:rsidTr="00697DAA">
        <w:trPr>
          <w:cantSplit/>
          <w:jc w:val="center"/>
        </w:trPr>
        <w:tc>
          <w:tcPr>
            <w:tcW w:w="655" w:type="dxa"/>
            <w:tcBorders>
              <w:top w:val="single" w:sz="4" w:space="0" w:color="auto"/>
              <w:left w:val="single" w:sz="4" w:space="0" w:color="auto"/>
              <w:bottom w:val="single" w:sz="4" w:space="0" w:color="auto"/>
              <w:right w:val="single" w:sz="4" w:space="0" w:color="auto"/>
            </w:tcBorders>
            <w:vAlign w:val="center"/>
          </w:tcPr>
          <w:p w14:paraId="4810437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2965" w:type="dxa"/>
            <w:tcBorders>
              <w:top w:val="single" w:sz="4" w:space="0" w:color="auto"/>
              <w:left w:val="single" w:sz="4" w:space="0" w:color="auto"/>
              <w:bottom w:val="single" w:sz="4" w:space="0" w:color="auto"/>
              <w:right w:val="single" w:sz="4" w:space="0" w:color="auto"/>
            </w:tcBorders>
            <w:vAlign w:val="center"/>
          </w:tcPr>
          <w:p w14:paraId="32F7F974"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Mực máy photocopy </w:t>
            </w:r>
          </w:p>
        </w:tc>
        <w:tc>
          <w:tcPr>
            <w:tcW w:w="1023" w:type="dxa"/>
            <w:tcBorders>
              <w:top w:val="single" w:sz="4" w:space="0" w:color="auto"/>
              <w:left w:val="single" w:sz="4" w:space="0" w:color="auto"/>
              <w:bottom w:val="single" w:sz="4" w:space="0" w:color="auto"/>
              <w:right w:val="single" w:sz="4" w:space="0" w:color="auto"/>
            </w:tcBorders>
            <w:vAlign w:val="center"/>
          </w:tcPr>
          <w:p w14:paraId="6E29A1D7"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543" w:type="dxa"/>
            <w:tcBorders>
              <w:top w:val="single" w:sz="4" w:space="0" w:color="auto"/>
              <w:left w:val="single" w:sz="4" w:space="0" w:color="auto"/>
              <w:bottom w:val="single" w:sz="4" w:space="0" w:color="auto"/>
              <w:right w:val="single" w:sz="4" w:space="0" w:color="auto"/>
            </w:tcBorders>
            <w:vAlign w:val="bottom"/>
          </w:tcPr>
          <w:p w14:paraId="4E32B8F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0,005</w:t>
            </w:r>
          </w:p>
        </w:tc>
        <w:tc>
          <w:tcPr>
            <w:tcW w:w="1633" w:type="dxa"/>
            <w:tcBorders>
              <w:top w:val="single" w:sz="4" w:space="0" w:color="auto"/>
              <w:left w:val="single" w:sz="4" w:space="0" w:color="auto"/>
              <w:bottom w:val="single" w:sz="4" w:space="0" w:color="auto"/>
              <w:right w:val="single" w:sz="4" w:space="0" w:color="auto"/>
            </w:tcBorders>
            <w:vAlign w:val="bottom"/>
          </w:tcPr>
          <w:p w14:paraId="0AEF430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566" w:type="dxa"/>
            <w:tcBorders>
              <w:top w:val="single" w:sz="4" w:space="0" w:color="auto"/>
              <w:left w:val="single" w:sz="4" w:space="0" w:color="auto"/>
              <w:bottom w:val="single" w:sz="4" w:space="0" w:color="auto"/>
              <w:right w:val="single" w:sz="4" w:space="0" w:color="auto"/>
            </w:tcBorders>
            <w:vAlign w:val="bottom"/>
          </w:tcPr>
          <w:p w14:paraId="17EB7F8C"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3245AE8A" w14:textId="77777777" w:rsidTr="00697DAA">
        <w:trPr>
          <w:cantSplit/>
          <w:jc w:val="center"/>
        </w:trPr>
        <w:tc>
          <w:tcPr>
            <w:tcW w:w="655" w:type="dxa"/>
            <w:tcBorders>
              <w:top w:val="single" w:sz="4" w:space="0" w:color="auto"/>
              <w:left w:val="single" w:sz="4" w:space="0" w:color="auto"/>
              <w:bottom w:val="single" w:sz="4" w:space="0" w:color="auto"/>
              <w:right w:val="single" w:sz="4" w:space="0" w:color="auto"/>
            </w:tcBorders>
            <w:vAlign w:val="center"/>
          </w:tcPr>
          <w:p w14:paraId="5CD6564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2965" w:type="dxa"/>
            <w:tcBorders>
              <w:top w:val="single" w:sz="4" w:space="0" w:color="auto"/>
              <w:left w:val="single" w:sz="4" w:space="0" w:color="auto"/>
              <w:bottom w:val="single" w:sz="4" w:space="0" w:color="auto"/>
              <w:right w:val="single" w:sz="4" w:space="0" w:color="auto"/>
            </w:tcBorders>
            <w:vAlign w:val="center"/>
          </w:tcPr>
          <w:p w14:paraId="25B8A18F"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Mực in laser (A3) </w:t>
            </w:r>
          </w:p>
        </w:tc>
        <w:tc>
          <w:tcPr>
            <w:tcW w:w="1023" w:type="dxa"/>
            <w:tcBorders>
              <w:top w:val="single" w:sz="4" w:space="0" w:color="auto"/>
              <w:left w:val="single" w:sz="4" w:space="0" w:color="auto"/>
              <w:bottom w:val="single" w:sz="4" w:space="0" w:color="auto"/>
              <w:right w:val="single" w:sz="4" w:space="0" w:color="auto"/>
            </w:tcBorders>
            <w:vAlign w:val="center"/>
          </w:tcPr>
          <w:p w14:paraId="371AB48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543" w:type="dxa"/>
            <w:tcBorders>
              <w:top w:val="single" w:sz="4" w:space="0" w:color="auto"/>
              <w:left w:val="single" w:sz="4" w:space="0" w:color="auto"/>
              <w:bottom w:val="single" w:sz="4" w:space="0" w:color="auto"/>
              <w:right w:val="single" w:sz="4" w:space="0" w:color="auto"/>
            </w:tcBorders>
            <w:vAlign w:val="bottom"/>
          </w:tcPr>
          <w:p w14:paraId="168C871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633" w:type="dxa"/>
            <w:tcBorders>
              <w:top w:val="single" w:sz="4" w:space="0" w:color="auto"/>
              <w:left w:val="single" w:sz="4" w:space="0" w:color="auto"/>
              <w:bottom w:val="single" w:sz="4" w:space="0" w:color="auto"/>
              <w:right w:val="single" w:sz="4" w:space="0" w:color="auto"/>
            </w:tcBorders>
            <w:vAlign w:val="bottom"/>
          </w:tcPr>
          <w:p w14:paraId="28286F3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566" w:type="dxa"/>
            <w:tcBorders>
              <w:top w:val="single" w:sz="4" w:space="0" w:color="auto"/>
              <w:left w:val="single" w:sz="4" w:space="0" w:color="auto"/>
              <w:bottom w:val="single" w:sz="4" w:space="0" w:color="auto"/>
              <w:right w:val="single" w:sz="4" w:space="0" w:color="auto"/>
            </w:tcBorders>
            <w:vAlign w:val="bottom"/>
          </w:tcPr>
          <w:p w14:paraId="323EE78C"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5F4B74B2" w14:textId="77777777" w:rsidTr="00697DAA">
        <w:trPr>
          <w:cantSplit/>
          <w:jc w:val="center"/>
        </w:trPr>
        <w:tc>
          <w:tcPr>
            <w:tcW w:w="655" w:type="dxa"/>
            <w:tcBorders>
              <w:top w:val="single" w:sz="4" w:space="0" w:color="auto"/>
              <w:left w:val="single" w:sz="4" w:space="0" w:color="auto"/>
              <w:bottom w:val="single" w:sz="4" w:space="0" w:color="auto"/>
              <w:right w:val="single" w:sz="4" w:space="0" w:color="auto"/>
            </w:tcBorders>
            <w:vAlign w:val="center"/>
          </w:tcPr>
          <w:p w14:paraId="3645C55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2965" w:type="dxa"/>
            <w:tcBorders>
              <w:top w:val="single" w:sz="4" w:space="0" w:color="auto"/>
              <w:left w:val="single" w:sz="4" w:space="0" w:color="auto"/>
              <w:bottom w:val="single" w:sz="4" w:space="0" w:color="auto"/>
              <w:right w:val="single" w:sz="4" w:space="0" w:color="auto"/>
            </w:tcBorders>
            <w:vAlign w:val="center"/>
          </w:tcPr>
          <w:p w14:paraId="2DAF7E75"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Mẫu trích lục bản đồ </w:t>
            </w:r>
          </w:p>
        </w:tc>
        <w:tc>
          <w:tcPr>
            <w:tcW w:w="1023" w:type="dxa"/>
            <w:tcBorders>
              <w:top w:val="single" w:sz="4" w:space="0" w:color="auto"/>
              <w:left w:val="single" w:sz="4" w:space="0" w:color="auto"/>
              <w:bottom w:val="single" w:sz="4" w:space="0" w:color="auto"/>
              <w:right w:val="single" w:sz="4" w:space="0" w:color="auto"/>
            </w:tcBorders>
            <w:vAlign w:val="center"/>
          </w:tcPr>
          <w:p w14:paraId="409313A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543" w:type="dxa"/>
            <w:tcBorders>
              <w:top w:val="single" w:sz="4" w:space="0" w:color="auto"/>
              <w:left w:val="single" w:sz="4" w:space="0" w:color="auto"/>
              <w:bottom w:val="single" w:sz="4" w:space="0" w:color="auto"/>
              <w:right w:val="single" w:sz="4" w:space="0" w:color="auto"/>
            </w:tcBorders>
            <w:vAlign w:val="bottom"/>
          </w:tcPr>
          <w:p w14:paraId="65662D5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633" w:type="dxa"/>
            <w:tcBorders>
              <w:top w:val="single" w:sz="4" w:space="0" w:color="auto"/>
              <w:left w:val="single" w:sz="4" w:space="0" w:color="auto"/>
              <w:bottom w:val="single" w:sz="4" w:space="0" w:color="auto"/>
              <w:right w:val="single" w:sz="4" w:space="0" w:color="auto"/>
            </w:tcBorders>
            <w:vAlign w:val="bottom"/>
          </w:tcPr>
          <w:p w14:paraId="1BE6082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566" w:type="dxa"/>
            <w:tcBorders>
              <w:top w:val="single" w:sz="4" w:space="0" w:color="auto"/>
              <w:left w:val="single" w:sz="4" w:space="0" w:color="auto"/>
              <w:bottom w:val="single" w:sz="4" w:space="0" w:color="auto"/>
              <w:right w:val="single" w:sz="4" w:space="0" w:color="auto"/>
            </w:tcBorders>
            <w:vAlign w:val="bottom"/>
          </w:tcPr>
          <w:p w14:paraId="62D34D5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r>
      <w:tr w:rsidR="002271AE" w:rsidRPr="002271AE" w14:paraId="16752C27" w14:textId="77777777" w:rsidTr="00697DAA">
        <w:trPr>
          <w:cantSplit/>
          <w:jc w:val="center"/>
        </w:trPr>
        <w:tc>
          <w:tcPr>
            <w:tcW w:w="655" w:type="dxa"/>
            <w:tcBorders>
              <w:top w:val="single" w:sz="4" w:space="0" w:color="auto"/>
              <w:left w:val="single" w:sz="4" w:space="0" w:color="auto"/>
              <w:bottom w:val="single" w:sz="4" w:space="0" w:color="auto"/>
              <w:right w:val="single" w:sz="4" w:space="0" w:color="auto"/>
            </w:tcBorders>
            <w:vAlign w:val="center"/>
          </w:tcPr>
          <w:p w14:paraId="6CC8CC4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2965" w:type="dxa"/>
            <w:tcBorders>
              <w:top w:val="single" w:sz="4" w:space="0" w:color="auto"/>
              <w:left w:val="single" w:sz="4" w:space="0" w:color="auto"/>
              <w:bottom w:val="single" w:sz="4" w:space="0" w:color="auto"/>
              <w:right w:val="single" w:sz="4" w:space="0" w:color="auto"/>
            </w:tcBorders>
            <w:vAlign w:val="center"/>
          </w:tcPr>
          <w:p w14:paraId="6E524E35"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GCN</w:t>
            </w:r>
          </w:p>
        </w:tc>
        <w:tc>
          <w:tcPr>
            <w:tcW w:w="1023" w:type="dxa"/>
            <w:tcBorders>
              <w:top w:val="single" w:sz="4" w:space="0" w:color="auto"/>
              <w:left w:val="single" w:sz="4" w:space="0" w:color="auto"/>
              <w:bottom w:val="single" w:sz="4" w:space="0" w:color="auto"/>
              <w:right w:val="single" w:sz="4" w:space="0" w:color="auto"/>
            </w:tcBorders>
            <w:vAlign w:val="center"/>
          </w:tcPr>
          <w:p w14:paraId="668F35EC"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543" w:type="dxa"/>
            <w:tcBorders>
              <w:top w:val="single" w:sz="4" w:space="0" w:color="auto"/>
              <w:left w:val="single" w:sz="4" w:space="0" w:color="auto"/>
              <w:bottom w:val="single" w:sz="4" w:space="0" w:color="auto"/>
              <w:right w:val="single" w:sz="4" w:space="0" w:color="auto"/>
            </w:tcBorders>
            <w:vAlign w:val="bottom"/>
          </w:tcPr>
          <w:p w14:paraId="1F14838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633" w:type="dxa"/>
            <w:tcBorders>
              <w:top w:val="single" w:sz="4" w:space="0" w:color="auto"/>
              <w:left w:val="single" w:sz="4" w:space="0" w:color="auto"/>
              <w:bottom w:val="single" w:sz="4" w:space="0" w:color="auto"/>
              <w:right w:val="single" w:sz="4" w:space="0" w:color="auto"/>
            </w:tcBorders>
            <w:vAlign w:val="bottom"/>
          </w:tcPr>
          <w:p w14:paraId="71061E3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566" w:type="dxa"/>
            <w:tcBorders>
              <w:top w:val="single" w:sz="4" w:space="0" w:color="auto"/>
              <w:left w:val="single" w:sz="4" w:space="0" w:color="auto"/>
              <w:bottom w:val="single" w:sz="4" w:space="0" w:color="auto"/>
              <w:right w:val="single" w:sz="4" w:space="0" w:color="auto"/>
            </w:tcBorders>
            <w:vAlign w:val="bottom"/>
          </w:tcPr>
          <w:p w14:paraId="12C1235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r>
      <w:tr w:rsidR="002271AE" w:rsidRPr="002271AE" w14:paraId="5D1CB7F3" w14:textId="77777777" w:rsidTr="00697DAA">
        <w:trPr>
          <w:cantSplit/>
          <w:jc w:val="center"/>
        </w:trPr>
        <w:tc>
          <w:tcPr>
            <w:tcW w:w="655" w:type="dxa"/>
            <w:tcBorders>
              <w:top w:val="single" w:sz="4" w:space="0" w:color="auto"/>
              <w:left w:val="single" w:sz="4" w:space="0" w:color="auto"/>
              <w:bottom w:val="single" w:sz="4" w:space="0" w:color="auto"/>
              <w:right w:val="single" w:sz="4" w:space="0" w:color="auto"/>
            </w:tcBorders>
            <w:vAlign w:val="center"/>
          </w:tcPr>
          <w:p w14:paraId="282B977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2965" w:type="dxa"/>
            <w:tcBorders>
              <w:top w:val="single" w:sz="4" w:space="0" w:color="auto"/>
              <w:left w:val="single" w:sz="4" w:space="0" w:color="auto"/>
              <w:bottom w:val="single" w:sz="4" w:space="0" w:color="auto"/>
              <w:right w:val="single" w:sz="4" w:space="0" w:color="auto"/>
            </w:tcBorders>
            <w:vAlign w:val="center"/>
          </w:tcPr>
          <w:p w14:paraId="2B5E1B54"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Đơn đề nghị cấp GCN</w:t>
            </w:r>
          </w:p>
        </w:tc>
        <w:tc>
          <w:tcPr>
            <w:tcW w:w="1023" w:type="dxa"/>
            <w:tcBorders>
              <w:top w:val="single" w:sz="4" w:space="0" w:color="auto"/>
              <w:left w:val="single" w:sz="4" w:space="0" w:color="auto"/>
              <w:bottom w:val="single" w:sz="4" w:space="0" w:color="auto"/>
              <w:right w:val="single" w:sz="4" w:space="0" w:color="auto"/>
            </w:tcBorders>
            <w:vAlign w:val="center"/>
          </w:tcPr>
          <w:p w14:paraId="544B255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543" w:type="dxa"/>
            <w:tcBorders>
              <w:top w:val="single" w:sz="4" w:space="0" w:color="auto"/>
              <w:left w:val="single" w:sz="4" w:space="0" w:color="auto"/>
              <w:bottom w:val="single" w:sz="4" w:space="0" w:color="auto"/>
              <w:right w:val="single" w:sz="4" w:space="0" w:color="auto"/>
            </w:tcBorders>
            <w:vAlign w:val="bottom"/>
          </w:tcPr>
          <w:p w14:paraId="61E4E49B"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633" w:type="dxa"/>
            <w:tcBorders>
              <w:top w:val="single" w:sz="4" w:space="0" w:color="auto"/>
              <w:left w:val="single" w:sz="4" w:space="0" w:color="auto"/>
              <w:bottom w:val="single" w:sz="4" w:space="0" w:color="auto"/>
              <w:right w:val="single" w:sz="4" w:space="0" w:color="auto"/>
            </w:tcBorders>
            <w:vAlign w:val="bottom"/>
          </w:tcPr>
          <w:p w14:paraId="2522F24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566" w:type="dxa"/>
            <w:tcBorders>
              <w:top w:val="single" w:sz="4" w:space="0" w:color="auto"/>
              <w:left w:val="single" w:sz="4" w:space="0" w:color="auto"/>
              <w:bottom w:val="single" w:sz="4" w:space="0" w:color="auto"/>
              <w:right w:val="single" w:sz="4" w:space="0" w:color="auto"/>
            </w:tcBorders>
            <w:vAlign w:val="bottom"/>
          </w:tcPr>
          <w:p w14:paraId="48B4DA0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r>
      <w:tr w:rsidR="002271AE" w:rsidRPr="002271AE" w14:paraId="7F0DF347" w14:textId="77777777" w:rsidTr="00697DAA">
        <w:trPr>
          <w:cantSplit/>
          <w:jc w:val="center"/>
        </w:trPr>
        <w:tc>
          <w:tcPr>
            <w:tcW w:w="655" w:type="dxa"/>
            <w:tcBorders>
              <w:top w:val="single" w:sz="4" w:space="0" w:color="auto"/>
              <w:left w:val="single" w:sz="4" w:space="0" w:color="auto"/>
              <w:bottom w:val="single" w:sz="4" w:space="0" w:color="auto"/>
              <w:right w:val="single" w:sz="4" w:space="0" w:color="auto"/>
            </w:tcBorders>
            <w:vAlign w:val="center"/>
          </w:tcPr>
          <w:p w14:paraId="31C9BFB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2965" w:type="dxa"/>
            <w:tcBorders>
              <w:top w:val="single" w:sz="4" w:space="0" w:color="auto"/>
              <w:left w:val="single" w:sz="4" w:space="0" w:color="auto"/>
              <w:bottom w:val="single" w:sz="4" w:space="0" w:color="auto"/>
              <w:right w:val="single" w:sz="4" w:space="0" w:color="auto"/>
            </w:tcBorders>
            <w:vAlign w:val="center"/>
          </w:tcPr>
          <w:p w14:paraId="23CCB28A"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A4</w:t>
            </w:r>
          </w:p>
        </w:tc>
        <w:tc>
          <w:tcPr>
            <w:tcW w:w="1023" w:type="dxa"/>
            <w:tcBorders>
              <w:top w:val="single" w:sz="4" w:space="0" w:color="auto"/>
              <w:left w:val="single" w:sz="4" w:space="0" w:color="auto"/>
              <w:bottom w:val="single" w:sz="4" w:space="0" w:color="auto"/>
              <w:right w:val="single" w:sz="4" w:space="0" w:color="auto"/>
            </w:tcBorders>
            <w:vAlign w:val="center"/>
          </w:tcPr>
          <w:p w14:paraId="7EEA108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Ram</w:t>
            </w:r>
          </w:p>
        </w:tc>
        <w:tc>
          <w:tcPr>
            <w:tcW w:w="1543" w:type="dxa"/>
            <w:tcBorders>
              <w:top w:val="single" w:sz="4" w:space="0" w:color="auto"/>
              <w:left w:val="single" w:sz="4" w:space="0" w:color="auto"/>
              <w:bottom w:val="single" w:sz="4" w:space="0" w:color="auto"/>
              <w:right w:val="single" w:sz="4" w:space="0" w:color="auto"/>
            </w:tcBorders>
            <w:vAlign w:val="bottom"/>
          </w:tcPr>
          <w:p w14:paraId="7489E8C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0,010</w:t>
            </w:r>
          </w:p>
        </w:tc>
        <w:tc>
          <w:tcPr>
            <w:tcW w:w="1633" w:type="dxa"/>
            <w:tcBorders>
              <w:top w:val="single" w:sz="4" w:space="0" w:color="auto"/>
              <w:left w:val="single" w:sz="4" w:space="0" w:color="auto"/>
              <w:bottom w:val="single" w:sz="4" w:space="0" w:color="auto"/>
              <w:right w:val="single" w:sz="4" w:space="0" w:color="auto"/>
            </w:tcBorders>
            <w:vAlign w:val="bottom"/>
          </w:tcPr>
          <w:p w14:paraId="69B5232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c>
          <w:tcPr>
            <w:tcW w:w="1566" w:type="dxa"/>
            <w:tcBorders>
              <w:top w:val="single" w:sz="4" w:space="0" w:color="auto"/>
              <w:left w:val="single" w:sz="4" w:space="0" w:color="auto"/>
              <w:bottom w:val="single" w:sz="4" w:space="0" w:color="auto"/>
              <w:right w:val="single" w:sz="4" w:space="0" w:color="auto"/>
            </w:tcBorders>
            <w:vAlign w:val="bottom"/>
          </w:tcPr>
          <w:p w14:paraId="6512031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21CBF48B" w14:textId="77777777" w:rsidTr="00697DAA">
        <w:trPr>
          <w:cantSplit/>
          <w:jc w:val="center"/>
        </w:trPr>
        <w:tc>
          <w:tcPr>
            <w:tcW w:w="655" w:type="dxa"/>
            <w:tcBorders>
              <w:top w:val="single" w:sz="4" w:space="0" w:color="auto"/>
              <w:left w:val="single" w:sz="4" w:space="0" w:color="auto"/>
              <w:bottom w:val="single" w:sz="4" w:space="0" w:color="auto"/>
              <w:right w:val="single" w:sz="4" w:space="0" w:color="auto"/>
            </w:tcBorders>
            <w:vAlign w:val="center"/>
          </w:tcPr>
          <w:p w14:paraId="553AEE2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2965" w:type="dxa"/>
            <w:tcBorders>
              <w:top w:val="single" w:sz="4" w:space="0" w:color="auto"/>
              <w:left w:val="single" w:sz="4" w:space="0" w:color="auto"/>
              <w:bottom w:val="single" w:sz="4" w:space="0" w:color="auto"/>
              <w:right w:val="single" w:sz="4" w:space="0" w:color="auto"/>
            </w:tcBorders>
            <w:vAlign w:val="center"/>
          </w:tcPr>
          <w:p w14:paraId="50CEC4F3"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Giấy A3 </w:t>
            </w:r>
          </w:p>
        </w:tc>
        <w:tc>
          <w:tcPr>
            <w:tcW w:w="1023" w:type="dxa"/>
            <w:tcBorders>
              <w:top w:val="single" w:sz="4" w:space="0" w:color="auto"/>
              <w:left w:val="single" w:sz="4" w:space="0" w:color="auto"/>
              <w:bottom w:val="single" w:sz="4" w:space="0" w:color="auto"/>
              <w:right w:val="single" w:sz="4" w:space="0" w:color="auto"/>
            </w:tcBorders>
            <w:vAlign w:val="center"/>
          </w:tcPr>
          <w:p w14:paraId="2766915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Ram</w:t>
            </w:r>
          </w:p>
        </w:tc>
        <w:tc>
          <w:tcPr>
            <w:tcW w:w="1543" w:type="dxa"/>
            <w:tcBorders>
              <w:top w:val="single" w:sz="4" w:space="0" w:color="auto"/>
              <w:left w:val="single" w:sz="4" w:space="0" w:color="auto"/>
              <w:bottom w:val="single" w:sz="4" w:space="0" w:color="auto"/>
              <w:right w:val="single" w:sz="4" w:space="0" w:color="auto"/>
            </w:tcBorders>
            <w:vAlign w:val="bottom"/>
          </w:tcPr>
          <w:p w14:paraId="24E39CF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c>
          <w:tcPr>
            <w:tcW w:w="1633" w:type="dxa"/>
            <w:tcBorders>
              <w:top w:val="single" w:sz="4" w:space="0" w:color="auto"/>
              <w:left w:val="single" w:sz="4" w:space="0" w:color="auto"/>
              <w:bottom w:val="single" w:sz="4" w:space="0" w:color="auto"/>
              <w:right w:val="single" w:sz="4" w:space="0" w:color="auto"/>
            </w:tcBorders>
            <w:vAlign w:val="bottom"/>
          </w:tcPr>
          <w:p w14:paraId="4B0A679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c>
          <w:tcPr>
            <w:tcW w:w="1566" w:type="dxa"/>
            <w:tcBorders>
              <w:top w:val="single" w:sz="4" w:space="0" w:color="auto"/>
              <w:left w:val="single" w:sz="4" w:space="0" w:color="auto"/>
              <w:bottom w:val="single" w:sz="4" w:space="0" w:color="auto"/>
              <w:right w:val="single" w:sz="4" w:space="0" w:color="auto"/>
            </w:tcBorders>
            <w:vAlign w:val="bottom"/>
          </w:tcPr>
          <w:p w14:paraId="6934988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0,017</w:t>
            </w:r>
          </w:p>
        </w:tc>
      </w:tr>
      <w:tr w:rsidR="002271AE" w:rsidRPr="002271AE" w14:paraId="1D3AD59C" w14:textId="77777777" w:rsidTr="00697DAA">
        <w:trPr>
          <w:cantSplit/>
          <w:jc w:val="center"/>
        </w:trPr>
        <w:tc>
          <w:tcPr>
            <w:tcW w:w="655" w:type="dxa"/>
            <w:tcBorders>
              <w:top w:val="single" w:sz="4" w:space="0" w:color="auto"/>
              <w:left w:val="single" w:sz="4" w:space="0" w:color="auto"/>
              <w:bottom w:val="single" w:sz="4" w:space="0" w:color="auto"/>
              <w:right w:val="single" w:sz="4" w:space="0" w:color="auto"/>
            </w:tcBorders>
            <w:vAlign w:val="center"/>
          </w:tcPr>
          <w:p w14:paraId="2871444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2965" w:type="dxa"/>
            <w:tcBorders>
              <w:top w:val="single" w:sz="4" w:space="0" w:color="auto"/>
              <w:left w:val="single" w:sz="4" w:space="0" w:color="auto"/>
              <w:bottom w:val="single" w:sz="4" w:space="0" w:color="auto"/>
              <w:right w:val="single" w:sz="4" w:space="0" w:color="auto"/>
            </w:tcBorders>
            <w:vAlign w:val="center"/>
          </w:tcPr>
          <w:p w14:paraId="1C54173B"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Sổ công tác</w:t>
            </w:r>
          </w:p>
        </w:tc>
        <w:tc>
          <w:tcPr>
            <w:tcW w:w="1023" w:type="dxa"/>
            <w:tcBorders>
              <w:top w:val="single" w:sz="4" w:space="0" w:color="auto"/>
              <w:left w:val="single" w:sz="4" w:space="0" w:color="auto"/>
              <w:bottom w:val="single" w:sz="4" w:space="0" w:color="auto"/>
              <w:right w:val="single" w:sz="4" w:space="0" w:color="auto"/>
            </w:tcBorders>
            <w:vAlign w:val="center"/>
          </w:tcPr>
          <w:p w14:paraId="610BECF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Quyển</w:t>
            </w:r>
          </w:p>
        </w:tc>
        <w:tc>
          <w:tcPr>
            <w:tcW w:w="1543" w:type="dxa"/>
            <w:tcBorders>
              <w:top w:val="single" w:sz="4" w:space="0" w:color="auto"/>
              <w:left w:val="single" w:sz="4" w:space="0" w:color="auto"/>
              <w:bottom w:val="single" w:sz="4" w:space="0" w:color="auto"/>
              <w:right w:val="single" w:sz="4" w:space="0" w:color="auto"/>
            </w:tcBorders>
            <w:vAlign w:val="bottom"/>
          </w:tcPr>
          <w:p w14:paraId="218E212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0,010</w:t>
            </w:r>
          </w:p>
        </w:tc>
        <w:tc>
          <w:tcPr>
            <w:tcW w:w="1633" w:type="dxa"/>
            <w:tcBorders>
              <w:top w:val="single" w:sz="4" w:space="0" w:color="auto"/>
              <w:left w:val="single" w:sz="4" w:space="0" w:color="auto"/>
              <w:bottom w:val="single" w:sz="4" w:space="0" w:color="auto"/>
              <w:right w:val="single" w:sz="4" w:space="0" w:color="auto"/>
            </w:tcBorders>
            <w:vAlign w:val="bottom"/>
          </w:tcPr>
          <w:p w14:paraId="649AF789"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566" w:type="dxa"/>
            <w:tcBorders>
              <w:top w:val="single" w:sz="4" w:space="0" w:color="auto"/>
              <w:left w:val="single" w:sz="4" w:space="0" w:color="auto"/>
              <w:bottom w:val="single" w:sz="4" w:space="0" w:color="auto"/>
              <w:right w:val="single" w:sz="4" w:space="0" w:color="auto"/>
            </w:tcBorders>
            <w:vAlign w:val="bottom"/>
          </w:tcPr>
          <w:p w14:paraId="2817343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7BE2FC37" w14:textId="77777777" w:rsidTr="00697DAA">
        <w:trPr>
          <w:cantSplit/>
          <w:jc w:val="center"/>
        </w:trPr>
        <w:tc>
          <w:tcPr>
            <w:tcW w:w="655" w:type="dxa"/>
            <w:tcBorders>
              <w:top w:val="single" w:sz="4" w:space="0" w:color="auto"/>
              <w:left w:val="single" w:sz="4" w:space="0" w:color="auto"/>
              <w:bottom w:val="single" w:sz="4" w:space="0" w:color="auto"/>
              <w:right w:val="single" w:sz="4" w:space="0" w:color="auto"/>
            </w:tcBorders>
            <w:vAlign w:val="center"/>
          </w:tcPr>
          <w:p w14:paraId="75217AE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2965" w:type="dxa"/>
            <w:tcBorders>
              <w:top w:val="single" w:sz="4" w:space="0" w:color="auto"/>
              <w:left w:val="single" w:sz="4" w:space="0" w:color="auto"/>
              <w:bottom w:val="single" w:sz="4" w:space="0" w:color="auto"/>
              <w:right w:val="single" w:sz="4" w:space="0" w:color="auto"/>
            </w:tcBorders>
            <w:vAlign w:val="center"/>
          </w:tcPr>
          <w:p w14:paraId="20755A85"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bi</w:t>
            </w:r>
          </w:p>
        </w:tc>
        <w:tc>
          <w:tcPr>
            <w:tcW w:w="1023" w:type="dxa"/>
            <w:tcBorders>
              <w:top w:val="single" w:sz="4" w:space="0" w:color="auto"/>
              <w:left w:val="single" w:sz="4" w:space="0" w:color="auto"/>
              <w:bottom w:val="single" w:sz="4" w:space="0" w:color="auto"/>
              <w:right w:val="single" w:sz="4" w:space="0" w:color="auto"/>
            </w:tcBorders>
            <w:vAlign w:val="center"/>
          </w:tcPr>
          <w:p w14:paraId="511E6F5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Chiếc</w:t>
            </w:r>
          </w:p>
        </w:tc>
        <w:tc>
          <w:tcPr>
            <w:tcW w:w="1543" w:type="dxa"/>
            <w:tcBorders>
              <w:top w:val="single" w:sz="4" w:space="0" w:color="auto"/>
              <w:left w:val="single" w:sz="4" w:space="0" w:color="auto"/>
              <w:bottom w:val="single" w:sz="4" w:space="0" w:color="auto"/>
              <w:right w:val="single" w:sz="4" w:space="0" w:color="auto"/>
            </w:tcBorders>
            <w:vAlign w:val="bottom"/>
          </w:tcPr>
          <w:p w14:paraId="17A334D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w:t>
            </w:r>
            <w:r w:rsidRPr="002271AE">
              <w:rPr>
                <w:rFonts w:ascii="Times New Roman" w:eastAsia="Calibri" w:hAnsi="Times New Roman" w:cs="Times New Roman"/>
                <w:color w:val="000000" w:themeColor="text1"/>
                <w:sz w:val="26"/>
                <w:szCs w:val="26"/>
                <w:lang w:val="en-US" w:eastAsia="en-US"/>
              </w:rPr>
              <w:lastRenderedPageBreak/>
              <w:t>80</w:t>
            </w:r>
          </w:p>
        </w:tc>
        <w:tc>
          <w:tcPr>
            <w:tcW w:w="1633" w:type="dxa"/>
            <w:tcBorders>
              <w:top w:val="single" w:sz="4" w:space="0" w:color="auto"/>
              <w:left w:val="single" w:sz="4" w:space="0" w:color="auto"/>
              <w:bottom w:val="single" w:sz="4" w:space="0" w:color="auto"/>
              <w:right w:val="single" w:sz="4" w:space="0" w:color="auto"/>
            </w:tcBorders>
            <w:vAlign w:val="bottom"/>
          </w:tcPr>
          <w:p w14:paraId="6B2E6E0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0,005</w:t>
            </w:r>
          </w:p>
        </w:tc>
        <w:tc>
          <w:tcPr>
            <w:tcW w:w="1566" w:type="dxa"/>
            <w:tcBorders>
              <w:top w:val="single" w:sz="4" w:space="0" w:color="auto"/>
              <w:left w:val="single" w:sz="4" w:space="0" w:color="auto"/>
              <w:bottom w:val="single" w:sz="4" w:space="0" w:color="auto"/>
              <w:right w:val="single" w:sz="4" w:space="0" w:color="auto"/>
            </w:tcBorders>
            <w:vAlign w:val="bottom"/>
          </w:tcPr>
          <w:p w14:paraId="6F3FC12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0,005</w:t>
            </w:r>
          </w:p>
        </w:tc>
      </w:tr>
      <w:tr w:rsidR="002271AE" w:rsidRPr="002271AE" w14:paraId="0192D8EA" w14:textId="77777777" w:rsidTr="00697DAA">
        <w:trPr>
          <w:cantSplit/>
          <w:jc w:val="center"/>
        </w:trPr>
        <w:tc>
          <w:tcPr>
            <w:tcW w:w="655" w:type="dxa"/>
            <w:tcBorders>
              <w:top w:val="single" w:sz="4" w:space="0" w:color="auto"/>
              <w:left w:val="single" w:sz="4" w:space="0" w:color="auto"/>
              <w:bottom w:val="single" w:sz="4" w:space="0" w:color="auto"/>
              <w:right w:val="single" w:sz="4" w:space="0" w:color="auto"/>
            </w:tcBorders>
            <w:vAlign w:val="center"/>
          </w:tcPr>
          <w:p w14:paraId="4DF2C99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2965" w:type="dxa"/>
            <w:tcBorders>
              <w:top w:val="single" w:sz="4" w:space="0" w:color="auto"/>
              <w:left w:val="single" w:sz="4" w:space="0" w:color="auto"/>
              <w:bottom w:val="single" w:sz="4" w:space="0" w:color="auto"/>
              <w:right w:val="single" w:sz="4" w:space="0" w:color="auto"/>
            </w:tcBorders>
            <w:vAlign w:val="center"/>
          </w:tcPr>
          <w:p w14:paraId="762C3FDA"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xóa</w:t>
            </w:r>
          </w:p>
        </w:tc>
        <w:tc>
          <w:tcPr>
            <w:tcW w:w="1023" w:type="dxa"/>
            <w:tcBorders>
              <w:top w:val="single" w:sz="4" w:space="0" w:color="auto"/>
              <w:left w:val="single" w:sz="4" w:space="0" w:color="auto"/>
              <w:bottom w:val="single" w:sz="4" w:space="0" w:color="auto"/>
              <w:right w:val="single" w:sz="4" w:space="0" w:color="auto"/>
            </w:tcBorders>
            <w:vAlign w:val="center"/>
          </w:tcPr>
          <w:p w14:paraId="1A9A8F8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43" w:type="dxa"/>
            <w:tcBorders>
              <w:top w:val="single" w:sz="4" w:space="0" w:color="auto"/>
              <w:left w:val="single" w:sz="4" w:space="0" w:color="auto"/>
              <w:bottom w:val="single" w:sz="4" w:space="0" w:color="auto"/>
              <w:right w:val="single" w:sz="4" w:space="0" w:color="auto"/>
            </w:tcBorders>
            <w:vAlign w:val="bottom"/>
          </w:tcPr>
          <w:p w14:paraId="3680CEF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0,010</w:t>
            </w:r>
          </w:p>
        </w:tc>
        <w:tc>
          <w:tcPr>
            <w:tcW w:w="1633" w:type="dxa"/>
            <w:tcBorders>
              <w:top w:val="single" w:sz="4" w:space="0" w:color="auto"/>
              <w:left w:val="single" w:sz="4" w:space="0" w:color="auto"/>
              <w:bottom w:val="single" w:sz="4" w:space="0" w:color="auto"/>
              <w:right w:val="single" w:sz="4" w:space="0" w:color="auto"/>
            </w:tcBorders>
            <w:vAlign w:val="bottom"/>
          </w:tcPr>
          <w:p w14:paraId="068F9D1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566" w:type="dxa"/>
            <w:tcBorders>
              <w:top w:val="single" w:sz="4" w:space="0" w:color="auto"/>
              <w:left w:val="single" w:sz="4" w:space="0" w:color="auto"/>
              <w:bottom w:val="single" w:sz="4" w:space="0" w:color="auto"/>
              <w:right w:val="single" w:sz="4" w:space="0" w:color="auto"/>
            </w:tcBorders>
            <w:vAlign w:val="bottom"/>
          </w:tcPr>
          <w:p w14:paraId="4E893A6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0A8F3E90" w14:textId="77777777" w:rsidTr="00697DAA">
        <w:trPr>
          <w:cantSplit/>
          <w:jc w:val="center"/>
        </w:trPr>
        <w:tc>
          <w:tcPr>
            <w:tcW w:w="655" w:type="dxa"/>
            <w:tcBorders>
              <w:top w:val="single" w:sz="4" w:space="0" w:color="auto"/>
              <w:left w:val="single" w:sz="4" w:space="0" w:color="auto"/>
              <w:bottom w:val="single" w:sz="4" w:space="0" w:color="auto"/>
              <w:right w:val="single" w:sz="4" w:space="0" w:color="auto"/>
            </w:tcBorders>
            <w:vAlign w:val="center"/>
          </w:tcPr>
          <w:p w14:paraId="79984BC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2965" w:type="dxa"/>
            <w:tcBorders>
              <w:top w:val="single" w:sz="4" w:space="0" w:color="auto"/>
              <w:left w:val="single" w:sz="4" w:space="0" w:color="auto"/>
              <w:bottom w:val="single" w:sz="4" w:space="0" w:color="auto"/>
              <w:right w:val="single" w:sz="4" w:space="0" w:color="auto"/>
            </w:tcBorders>
            <w:vAlign w:val="center"/>
          </w:tcPr>
          <w:p w14:paraId="629F9856"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đánh dấu</w:t>
            </w:r>
          </w:p>
        </w:tc>
        <w:tc>
          <w:tcPr>
            <w:tcW w:w="1023" w:type="dxa"/>
            <w:tcBorders>
              <w:top w:val="single" w:sz="4" w:space="0" w:color="auto"/>
              <w:left w:val="single" w:sz="4" w:space="0" w:color="auto"/>
              <w:bottom w:val="single" w:sz="4" w:space="0" w:color="auto"/>
              <w:right w:val="single" w:sz="4" w:space="0" w:color="auto"/>
            </w:tcBorders>
            <w:vAlign w:val="center"/>
          </w:tcPr>
          <w:p w14:paraId="1FA4037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43" w:type="dxa"/>
            <w:tcBorders>
              <w:top w:val="single" w:sz="4" w:space="0" w:color="auto"/>
              <w:left w:val="single" w:sz="4" w:space="0" w:color="auto"/>
              <w:bottom w:val="single" w:sz="4" w:space="0" w:color="auto"/>
              <w:right w:val="single" w:sz="4" w:space="0" w:color="auto"/>
            </w:tcBorders>
            <w:vAlign w:val="bottom"/>
          </w:tcPr>
          <w:p w14:paraId="7225DF78"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0,010</w:t>
            </w:r>
          </w:p>
        </w:tc>
        <w:tc>
          <w:tcPr>
            <w:tcW w:w="1633" w:type="dxa"/>
            <w:tcBorders>
              <w:top w:val="single" w:sz="4" w:space="0" w:color="auto"/>
              <w:left w:val="single" w:sz="4" w:space="0" w:color="auto"/>
              <w:bottom w:val="single" w:sz="4" w:space="0" w:color="auto"/>
              <w:right w:val="single" w:sz="4" w:space="0" w:color="auto"/>
            </w:tcBorders>
            <w:vAlign w:val="bottom"/>
          </w:tcPr>
          <w:p w14:paraId="31FAE65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566" w:type="dxa"/>
            <w:tcBorders>
              <w:top w:val="single" w:sz="4" w:space="0" w:color="auto"/>
              <w:left w:val="single" w:sz="4" w:space="0" w:color="auto"/>
              <w:bottom w:val="single" w:sz="4" w:space="0" w:color="auto"/>
              <w:right w:val="single" w:sz="4" w:space="0" w:color="auto"/>
            </w:tcBorders>
            <w:vAlign w:val="bottom"/>
          </w:tcPr>
          <w:p w14:paraId="0164940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2E27A757" w14:textId="77777777" w:rsidTr="00697DAA">
        <w:trPr>
          <w:cantSplit/>
          <w:jc w:val="center"/>
        </w:trPr>
        <w:tc>
          <w:tcPr>
            <w:tcW w:w="655" w:type="dxa"/>
            <w:tcBorders>
              <w:top w:val="single" w:sz="4" w:space="0" w:color="auto"/>
              <w:left w:val="single" w:sz="4" w:space="0" w:color="auto"/>
              <w:bottom w:val="single" w:sz="4" w:space="0" w:color="auto"/>
              <w:right w:val="single" w:sz="4" w:space="0" w:color="auto"/>
            </w:tcBorders>
            <w:vAlign w:val="center"/>
          </w:tcPr>
          <w:p w14:paraId="345FDD6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2965" w:type="dxa"/>
            <w:tcBorders>
              <w:top w:val="single" w:sz="4" w:space="0" w:color="auto"/>
              <w:left w:val="single" w:sz="4" w:space="0" w:color="auto"/>
              <w:bottom w:val="single" w:sz="4" w:space="0" w:color="auto"/>
              <w:right w:val="single" w:sz="4" w:space="0" w:color="auto"/>
            </w:tcBorders>
            <w:vAlign w:val="center"/>
          </w:tcPr>
          <w:p w14:paraId="5CBC80A8"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Bìa sổ (2 tờ/sổ = Cặp)</w:t>
            </w:r>
          </w:p>
        </w:tc>
        <w:tc>
          <w:tcPr>
            <w:tcW w:w="1023" w:type="dxa"/>
            <w:tcBorders>
              <w:top w:val="single" w:sz="4" w:space="0" w:color="auto"/>
              <w:left w:val="single" w:sz="4" w:space="0" w:color="auto"/>
              <w:bottom w:val="single" w:sz="4" w:space="0" w:color="auto"/>
              <w:right w:val="single" w:sz="4" w:space="0" w:color="auto"/>
            </w:tcBorders>
            <w:vAlign w:val="center"/>
          </w:tcPr>
          <w:p w14:paraId="46A087E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Cặp</w:t>
            </w:r>
          </w:p>
        </w:tc>
        <w:tc>
          <w:tcPr>
            <w:tcW w:w="1543" w:type="dxa"/>
            <w:tcBorders>
              <w:top w:val="single" w:sz="4" w:space="0" w:color="auto"/>
              <w:left w:val="single" w:sz="4" w:space="0" w:color="auto"/>
              <w:bottom w:val="single" w:sz="4" w:space="0" w:color="auto"/>
              <w:right w:val="single" w:sz="4" w:space="0" w:color="auto"/>
            </w:tcBorders>
            <w:vAlign w:val="bottom"/>
          </w:tcPr>
          <w:p w14:paraId="1789B8F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633" w:type="dxa"/>
            <w:tcBorders>
              <w:top w:val="single" w:sz="4" w:space="0" w:color="auto"/>
              <w:left w:val="single" w:sz="4" w:space="0" w:color="auto"/>
              <w:bottom w:val="single" w:sz="4" w:space="0" w:color="auto"/>
              <w:right w:val="single" w:sz="4" w:space="0" w:color="auto"/>
            </w:tcBorders>
            <w:vAlign w:val="bottom"/>
          </w:tcPr>
          <w:p w14:paraId="198A1A6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566" w:type="dxa"/>
            <w:tcBorders>
              <w:top w:val="single" w:sz="4" w:space="0" w:color="auto"/>
              <w:left w:val="single" w:sz="4" w:space="0" w:color="auto"/>
              <w:bottom w:val="single" w:sz="4" w:space="0" w:color="auto"/>
              <w:right w:val="single" w:sz="4" w:space="0" w:color="auto"/>
            </w:tcBorders>
            <w:vAlign w:val="bottom"/>
          </w:tcPr>
          <w:p w14:paraId="622485A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0,094</w:t>
            </w:r>
          </w:p>
        </w:tc>
      </w:tr>
      <w:tr w:rsidR="002271AE" w:rsidRPr="002271AE" w14:paraId="7099C4DD" w14:textId="77777777" w:rsidTr="00697DAA">
        <w:trPr>
          <w:cantSplit/>
          <w:jc w:val="center"/>
        </w:trPr>
        <w:tc>
          <w:tcPr>
            <w:tcW w:w="655" w:type="dxa"/>
            <w:tcBorders>
              <w:top w:val="single" w:sz="4" w:space="0" w:color="auto"/>
              <w:left w:val="single" w:sz="4" w:space="0" w:color="auto"/>
              <w:bottom w:val="single" w:sz="4" w:space="0" w:color="auto"/>
              <w:right w:val="single" w:sz="4" w:space="0" w:color="auto"/>
            </w:tcBorders>
            <w:vAlign w:val="center"/>
          </w:tcPr>
          <w:p w14:paraId="424B886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17</w:t>
            </w:r>
          </w:p>
        </w:tc>
        <w:tc>
          <w:tcPr>
            <w:tcW w:w="2965" w:type="dxa"/>
            <w:tcBorders>
              <w:top w:val="single" w:sz="4" w:space="0" w:color="auto"/>
              <w:left w:val="single" w:sz="4" w:space="0" w:color="auto"/>
              <w:bottom w:val="single" w:sz="4" w:space="0" w:color="auto"/>
              <w:right w:val="single" w:sz="4" w:space="0" w:color="auto"/>
            </w:tcBorders>
            <w:vAlign w:val="center"/>
          </w:tcPr>
          <w:p w14:paraId="66BBA78F"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Đĩa CD</w:t>
            </w:r>
          </w:p>
        </w:tc>
        <w:tc>
          <w:tcPr>
            <w:tcW w:w="1023" w:type="dxa"/>
            <w:tcBorders>
              <w:top w:val="single" w:sz="4" w:space="0" w:color="auto"/>
              <w:left w:val="single" w:sz="4" w:space="0" w:color="auto"/>
              <w:bottom w:val="single" w:sz="4" w:space="0" w:color="auto"/>
              <w:right w:val="single" w:sz="4" w:space="0" w:color="auto"/>
            </w:tcBorders>
            <w:vAlign w:val="center"/>
          </w:tcPr>
          <w:p w14:paraId="48180D3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Đĩa</w:t>
            </w:r>
          </w:p>
        </w:tc>
        <w:tc>
          <w:tcPr>
            <w:tcW w:w="1543" w:type="dxa"/>
            <w:tcBorders>
              <w:top w:val="single" w:sz="4" w:space="0" w:color="auto"/>
              <w:left w:val="single" w:sz="4" w:space="0" w:color="auto"/>
              <w:bottom w:val="single" w:sz="4" w:space="0" w:color="auto"/>
              <w:right w:val="single" w:sz="4" w:space="0" w:color="auto"/>
            </w:tcBorders>
            <w:vAlign w:val="bottom"/>
          </w:tcPr>
          <w:p w14:paraId="5DC0B367"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633" w:type="dxa"/>
            <w:tcBorders>
              <w:top w:val="single" w:sz="4" w:space="0" w:color="auto"/>
              <w:left w:val="single" w:sz="4" w:space="0" w:color="auto"/>
              <w:bottom w:val="single" w:sz="4" w:space="0" w:color="auto"/>
              <w:right w:val="single" w:sz="4" w:space="0" w:color="auto"/>
            </w:tcBorders>
            <w:vAlign w:val="bottom"/>
          </w:tcPr>
          <w:p w14:paraId="44AF52E1"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0,018</w:t>
            </w:r>
          </w:p>
        </w:tc>
        <w:tc>
          <w:tcPr>
            <w:tcW w:w="1566" w:type="dxa"/>
            <w:tcBorders>
              <w:top w:val="single" w:sz="4" w:space="0" w:color="auto"/>
              <w:left w:val="single" w:sz="4" w:space="0" w:color="auto"/>
              <w:bottom w:val="single" w:sz="4" w:space="0" w:color="auto"/>
              <w:right w:val="single" w:sz="4" w:space="0" w:color="auto"/>
            </w:tcBorders>
            <w:vAlign w:val="bottom"/>
          </w:tcPr>
          <w:p w14:paraId="150B612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5BC18CDA" w14:textId="77777777" w:rsidTr="00697DAA">
        <w:trPr>
          <w:cantSplit/>
          <w:jc w:val="center"/>
        </w:trPr>
        <w:tc>
          <w:tcPr>
            <w:tcW w:w="655" w:type="dxa"/>
            <w:tcBorders>
              <w:top w:val="single" w:sz="4" w:space="0" w:color="auto"/>
              <w:left w:val="single" w:sz="4" w:space="0" w:color="auto"/>
              <w:bottom w:val="single" w:sz="4" w:space="0" w:color="auto"/>
              <w:right w:val="single" w:sz="4" w:space="0" w:color="auto"/>
            </w:tcBorders>
            <w:vAlign w:val="center"/>
          </w:tcPr>
          <w:p w14:paraId="562253FC"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18</w:t>
            </w:r>
          </w:p>
        </w:tc>
        <w:tc>
          <w:tcPr>
            <w:tcW w:w="2965" w:type="dxa"/>
            <w:tcBorders>
              <w:top w:val="single" w:sz="4" w:space="0" w:color="auto"/>
              <w:left w:val="single" w:sz="4" w:space="0" w:color="auto"/>
              <w:bottom w:val="single" w:sz="4" w:space="0" w:color="auto"/>
              <w:right w:val="single" w:sz="4" w:space="0" w:color="auto"/>
            </w:tcBorders>
            <w:vAlign w:val="center"/>
          </w:tcPr>
          <w:p w14:paraId="7DFCD491"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Túi đựng hồ sơ</w:t>
            </w:r>
          </w:p>
        </w:tc>
        <w:tc>
          <w:tcPr>
            <w:tcW w:w="1023" w:type="dxa"/>
            <w:tcBorders>
              <w:top w:val="single" w:sz="4" w:space="0" w:color="auto"/>
              <w:left w:val="single" w:sz="4" w:space="0" w:color="auto"/>
              <w:bottom w:val="single" w:sz="4" w:space="0" w:color="auto"/>
              <w:right w:val="single" w:sz="4" w:space="0" w:color="auto"/>
            </w:tcBorders>
            <w:vAlign w:val="center"/>
          </w:tcPr>
          <w:p w14:paraId="6773BFB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43" w:type="dxa"/>
            <w:tcBorders>
              <w:top w:val="single" w:sz="4" w:space="0" w:color="auto"/>
              <w:left w:val="single" w:sz="4" w:space="0" w:color="auto"/>
              <w:bottom w:val="single" w:sz="4" w:space="0" w:color="auto"/>
              <w:right w:val="single" w:sz="4" w:space="0" w:color="auto"/>
            </w:tcBorders>
            <w:vAlign w:val="bottom"/>
          </w:tcPr>
          <w:p w14:paraId="5E8E2E2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633" w:type="dxa"/>
            <w:tcBorders>
              <w:top w:val="single" w:sz="4" w:space="0" w:color="auto"/>
              <w:left w:val="single" w:sz="4" w:space="0" w:color="auto"/>
              <w:bottom w:val="single" w:sz="4" w:space="0" w:color="auto"/>
              <w:right w:val="single" w:sz="4" w:space="0" w:color="auto"/>
            </w:tcBorders>
            <w:vAlign w:val="bottom"/>
          </w:tcPr>
          <w:p w14:paraId="0F8CD513"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566" w:type="dxa"/>
            <w:tcBorders>
              <w:top w:val="single" w:sz="4" w:space="0" w:color="auto"/>
              <w:left w:val="single" w:sz="4" w:space="0" w:color="auto"/>
              <w:bottom w:val="single" w:sz="4" w:space="0" w:color="auto"/>
              <w:right w:val="single" w:sz="4" w:space="0" w:color="auto"/>
            </w:tcBorders>
            <w:vAlign w:val="bottom"/>
          </w:tcPr>
          <w:p w14:paraId="28D7040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r>
      <w:tr w:rsidR="002271AE" w:rsidRPr="002271AE" w14:paraId="78CFFD5F" w14:textId="77777777" w:rsidTr="00697DAA">
        <w:trPr>
          <w:cantSplit/>
          <w:jc w:val="center"/>
        </w:trPr>
        <w:tc>
          <w:tcPr>
            <w:tcW w:w="655" w:type="dxa"/>
            <w:tcBorders>
              <w:top w:val="single" w:sz="4" w:space="0" w:color="auto"/>
              <w:left w:val="single" w:sz="4" w:space="0" w:color="auto"/>
              <w:bottom w:val="single" w:sz="4" w:space="0" w:color="auto"/>
              <w:right w:val="single" w:sz="4" w:space="0" w:color="auto"/>
            </w:tcBorders>
            <w:vAlign w:val="center"/>
          </w:tcPr>
          <w:p w14:paraId="2B45760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19</w:t>
            </w:r>
          </w:p>
        </w:tc>
        <w:tc>
          <w:tcPr>
            <w:tcW w:w="2965" w:type="dxa"/>
            <w:tcBorders>
              <w:top w:val="single" w:sz="4" w:space="0" w:color="auto"/>
              <w:left w:val="single" w:sz="4" w:space="0" w:color="auto"/>
              <w:bottom w:val="single" w:sz="4" w:space="0" w:color="auto"/>
              <w:right w:val="single" w:sz="4" w:space="0" w:color="auto"/>
            </w:tcBorders>
            <w:vAlign w:val="center"/>
          </w:tcPr>
          <w:p w14:paraId="22CD43BB"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in cho máy Plooter</w:t>
            </w:r>
          </w:p>
        </w:tc>
        <w:tc>
          <w:tcPr>
            <w:tcW w:w="1023" w:type="dxa"/>
            <w:tcBorders>
              <w:top w:val="single" w:sz="4" w:space="0" w:color="auto"/>
              <w:left w:val="single" w:sz="4" w:space="0" w:color="auto"/>
              <w:bottom w:val="single" w:sz="4" w:space="0" w:color="auto"/>
              <w:right w:val="single" w:sz="4" w:space="0" w:color="auto"/>
            </w:tcBorders>
            <w:vAlign w:val="center"/>
          </w:tcPr>
          <w:p w14:paraId="37AC335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543" w:type="dxa"/>
            <w:tcBorders>
              <w:top w:val="single" w:sz="4" w:space="0" w:color="auto"/>
              <w:left w:val="single" w:sz="4" w:space="0" w:color="auto"/>
              <w:bottom w:val="single" w:sz="4" w:space="0" w:color="auto"/>
              <w:right w:val="single" w:sz="4" w:space="0" w:color="auto"/>
            </w:tcBorders>
            <w:vAlign w:val="bottom"/>
          </w:tcPr>
          <w:p w14:paraId="6439E18C"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633" w:type="dxa"/>
            <w:tcBorders>
              <w:top w:val="single" w:sz="4" w:space="0" w:color="auto"/>
              <w:left w:val="single" w:sz="4" w:space="0" w:color="auto"/>
              <w:bottom w:val="single" w:sz="4" w:space="0" w:color="auto"/>
              <w:right w:val="single" w:sz="4" w:space="0" w:color="auto"/>
            </w:tcBorders>
            <w:vAlign w:val="bottom"/>
          </w:tcPr>
          <w:p w14:paraId="1B8EB55E"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566" w:type="dxa"/>
            <w:tcBorders>
              <w:top w:val="single" w:sz="4" w:space="0" w:color="auto"/>
              <w:left w:val="single" w:sz="4" w:space="0" w:color="auto"/>
              <w:bottom w:val="single" w:sz="4" w:space="0" w:color="auto"/>
              <w:right w:val="single" w:sz="4" w:space="0" w:color="auto"/>
            </w:tcBorders>
            <w:vAlign w:val="bottom"/>
          </w:tcPr>
          <w:p w14:paraId="4CD0942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59DEF35F" w14:textId="77777777" w:rsidTr="00697DAA">
        <w:trPr>
          <w:cantSplit/>
          <w:jc w:val="center"/>
        </w:trPr>
        <w:tc>
          <w:tcPr>
            <w:tcW w:w="655" w:type="dxa"/>
            <w:tcBorders>
              <w:top w:val="single" w:sz="4" w:space="0" w:color="auto"/>
              <w:left w:val="single" w:sz="4" w:space="0" w:color="auto"/>
              <w:bottom w:val="single" w:sz="4" w:space="0" w:color="auto"/>
              <w:right w:val="single" w:sz="4" w:space="0" w:color="auto"/>
            </w:tcBorders>
            <w:vAlign w:val="center"/>
          </w:tcPr>
          <w:p w14:paraId="5E380C9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20</w:t>
            </w:r>
          </w:p>
        </w:tc>
        <w:tc>
          <w:tcPr>
            <w:tcW w:w="2965" w:type="dxa"/>
            <w:tcBorders>
              <w:top w:val="single" w:sz="4" w:space="0" w:color="auto"/>
              <w:left w:val="single" w:sz="4" w:space="0" w:color="auto"/>
              <w:bottom w:val="single" w:sz="4" w:space="0" w:color="auto"/>
              <w:right w:val="single" w:sz="4" w:space="0" w:color="auto"/>
            </w:tcBorders>
            <w:vAlign w:val="center"/>
          </w:tcPr>
          <w:p w14:paraId="2748BA7A"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in bản đồ A0</w:t>
            </w:r>
          </w:p>
        </w:tc>
        <w:tc>
          <w:tcPr>
            <w:tcW w:w="1023" w:type="dxa"/>
            <w:tcBorders>
              <w:top w:val="single" w:sz="4" w:space="0" w:color="auto"/>
              <w:left w:val="single" w:sz="4" w:space="0" w:color="auto"/>
              <w:bottom w:val="single" w:sz="4" w:space="0" w:color="auto"/>
              <w:right w:val="single" w:sz="4" w:space="0" w:color="auto"/>
            </w:tcBorders>
            <w:vAlign w:val="center"/>
          </w:tcPr>
          <w:p w14:paraId="2C26B330"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543" w:type="dxa"/>
            <w:tcBorders>
              <w:top w:val="single" w:sz="4" w:space="0" w:color="auto"/>
              <w:left w:val="single" w:sz="4" w:space="0" w:color="auto"/>
              <w:bottom w:val="single" w:sz="4" w:space="0" w:color="auto"/>
              <w:right w:val="single" w:sz="4" w:space="0" w:color="auto"/>
            </w:tcBorders>
            <w:vAlign w:val="bottom"/>
          </w:tcPr>
          <w:p w14:paraId="63B4FC3F"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633" w:type="dxa"/>
            <w:tcBorders>
              <w:top w:val="single" w:sz="4" w:space="0" w:color="auto"/>
              <w:left w:val="single" w:sz="4" w:space="0" w:color="auto"/>
              <w:bottom w:val="single" w:sz="4" w:space="0" w:color="auto"/>
              <w:right w:val="single" w:sz="4" w:space="0" w:color="auto"/>
            </w:tcBorders>
            <w:vAlign w:val="bottom"/>
          </w:tcPr>
          <w:p w14:paraId="313DE57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0,030</w:t>
            </w:r>
          </w:p>
        </w:tc>
        <w:tc>
          <w:tcPr>
            <w:tcW w:w="1566" w:type="dxa"/>
            <w:tcBorders>
              <w:top w:val="single" w:sz="4" w:space="0" w:color="auto"/>
              <w:left w:val="single" w:sz="4" w:space="0" w:color="auto"/>
              <w:bottom w:val="single" w:sz="4" w:space="0" w:color="auto"/>
              <w:right w:val="single" w:sz="4" w:space="0" w:color="auto"/>
            </w:tcBorders>
            <w:vAlign w:val="bottom"/>
          </w:tcPr>
          <w:p w14:paraId="2E99B5C4"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0,090</w:t>
            </w:r>
          </w:p>
        </w:tc>
      </w:tr>
      <w:tr w:rsidR="002271AE" w:rsidRPr="002271AE" w14:paraId="3BBD475B" w14:textId="77777777" w:rsidTr="00697DAA">
        <w:trPr>
          <w:cantSplit/>
          <w:jc w:val="center"/>
        </w:trPr>
        <w:tc>
          <w:tcPr>
            <w:tcW w:w="655" w:type="dxa"/>
            <w:tcBorders>
              <w:top w:val="single" w:sz="4" w:space="0" w:color="auto"/>
              <w:left w:val="single" w:sz="4" w:space="0" w:color="auto"/>
              <w:bottom w:val="single" w:sz="4" w:space="0" w:color="auto"/>
              <w:right w:val="single" w:sz="4" w:space="0" w:color="auto"/>
            </w:tcBorders>
            <w:vAlign w:val="center"/>
          </w:tcPr>
          <w:p w14:paraId="592B752D"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21</w:t>
            </w:r>
          </w:p>
        </w:tc>
        <w:tc>
          <w:tcPr>
            <w:tcW w:w="2965" w:type="dxa"/>
            <w:tcBorders>
              <w:top w:val="single" w:sz="4" w:space="0" w:color="auto"/>
              <w:left w:val="single" w:sz="4" w:space="0" w:color="auto"/>
              <w:bottom w:val="single" w:sz="4" w:space="0" w:color="auto"/>
              <w:right w:val="single" w:sz="4" w:space="0" w:color="auto"/>
            </w:tcBorders>
            <w:vAlign w:val="center"/>
          </w:tcPr>
          <w:p w14:paraId="733B2E3D" w14:textId="77777777" w:rsidR="003F21C8" w:rsidRPr="002271AE" w:rsidRDefault="003F21C8" w:rsidP="00533C33">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photocopy A0</w:t>
            </w:r>
          </w:p>
        </w:tc>
        <w:tc>
          <w:tcPr>
            <w:tcW w:w="1023" w:type="dxa"/>
            <w:tcBorders>
              <w:top w:val="single" w:sz="4" w:space="0" w:color="auto"/>
              <w:left w:val="single" w:sz="4" w:space="0" w:color="auto"/>
              <w:bottom w:val="single" w:sz="4" w:space="0" w:color="auto"/>
              <w:right w:val="single" w:sz="4" w:space="0" w:color="auto"/>
            </w:tcBorders>
            <w:vAlign w:val="center"/>
          </w:tcPr>
          <w:p w14:paraId="4069D3C5"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543" w:type="dxa"/>
            <w:tcBorders>
              <w:top w:val="single" w:sz="4" w:space="0" w:color="auto"/>
              <w:left w:val="single" w:sz="4" w:space="0" w:color="auto"/>
              <w:bottom w:val="single" w:sz="4" w:space="0" w:color="auto"/>
              <w:right w:val="single" w:sz="4" w:space="0" w:color="auto"/>
            </w:tcBorders>
            <w:vAlign w:val="bottom"/>
          </w:tcPr>
          <w:p w14:paraId="36EDFEEA"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633" w:type="dxa"/>
            <w:tcBorders>
              <w:top w:val="single" w:sz="4" w:space="0" w:color="auto"/>
              <w:left w:val="single" w:sz="4" w:space="0" w:color="auto"/>
              <w:bottom w:val="single" w:sz="4" w:space="0" w:color="auto"/>
              <w:right w:val="single" w:sz="4" w:space="0" w:color="auto"/>
            </w:tcBorders>
            <w:vAlign w:val="bottom"/>
          </w:tcPr>
          <w:p w14:paraId="63592262"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c>
          <w:tcPr>
            <w:tcW w:w="1566" w:type="dxa"/>
            <w:tcBorders>
              <w:top w:val="single" w:sz="4" w:space="0" w:color="auto"/>
              <w:left w:val="single" w:sz="4" w:space="0" w:color="auto"/>
              <w:bottom w:val="single" w:sz="4" w:space="0" w:color="auto"/>
              <w:right w:val="single" w:sz="4" w:space="0" w:color="auto"/>
            </w:tcBorders>
            <w:vAlign w:val="bottom"/>
          </w:tcPr>
          <w:p w14:paraId="6D88FF76" w14:textId="77777777" w:rsidR="003F21C8" w:rsidRPr="002271AE" w:rsidRDefault="003F21C8" w:rsidP="00533C33">
            <w:pPr>
              <w:spacing w:before="60" w:after="60"/>
              <w:jc w:val="center"/>
              <w:rPr>
                <w:rFonts w:ascii="Times New Roman" w:eastAsia="Calibri" w:hAnsi="Times New Roman" w:cs="Times New Roman"/>
                <w:color w:val="000000" w:themeColor="text1"/>
                <w:sz w:val="26"/>
                <w:szCs w:val="26"/>
                <w:lang w:val="en-US" w:eastAsia="en-US"/>
              </w:rPr>
            </w:pPr>
          </w:p>
        </w:tc>
      </w:tr>
    </w:tbl>
    <w:p w14:paraId="676740B4" w14:textId="77777777" w:rsidR="003F21C8" w:rsidRPr="002271AE" w:rsidRDefault="003F21C8" w:rsidP="003F21C8">
      <w:pPr>
        <w:spacing w:after="160" w:line="259" w:lineRule="auto"/>
        <w:ind w:firstLine="709"/>
        <w:jc w:val="both"/>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 xml:space="preserve">Ghi chú: </w:t>
      </w:r>
    </w:p>
    <w:p w14:paraId="7F2A20A3"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(1) Định mức vật liệu trên áp dụng cho trường hợp đăng ký đất hoặc trường hợp đăng ký đồng thời cả đất và tài sản.</w:t>
      </w:r>
    </w:p>
    <w:p w14:paraId="0E3318F6"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(2) Đối với phường xây dựng cơ sở dữ liệu địa chính thì trong công việc đăng ký, cấp GCN không được tính mức vật liệu cho địa bàn cấp tỉnh quy định tại Bảng 71.</w:t>
      </w:r>
    </w:p>
    <w:p w14:paraId="59513FB3" w14:textId="77777777" w:rsidR="003F21C8" w:rsidRPr="002271AE" w:rsidRDefault="003F21C8" w:rsidP="003F21C8">
      <w:pPr>
        <w:spacing w:after="160" w:line="259" w:lineRule="auto"/>
        <w:ind w:firstLine="709"/>
        <w:jc w:val="both"/>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III. ĐĂNG KÝ, CẤP GIẤY CHỨNG NHẬN LẦN ĐẦU ĐƠN LẺ TỪNG HỘ GIA ĐÌNH, CÁ NHÂN</w:t>
      </w:r>
    </w:p>
    <w:p w14:paraId="1D05A7EC" w14:textId="77777777" w:rsidR="003F21C8" w:rsidRPr="002271AE" w:rsidRDefault="003F21C8" w:rsidP="003F21C8">
      <w:pPr>
        <w:spacing w:after="160" w:line="259" w:lineRule="auto"/>
        <w:ind w:firstLine="709"/>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1. Dụng cụ</w:t>
      </w:r>
      <w:r w:rsidRPr="002271AE">
        <w:rPr>
          <w:rFonts w:ascii="Times New Roman" w:eastAsia="Calibri" w:hAnsi="Times New Roman" w:cs="Times New Roman"/>
          <w:b/>
          <w:color w:val="000000" w:themeColor="text1"/>
          <w:sz w:val="28"/>
          <w:szCs w:val="26"/>
          <w:lang w:val="en-US" w:eastAsia="en-US"/>
        </w:rPr>
        <w:tab/>
      </w:r>
    </w:p>
    <w:p w14:paraId="7D07BFCE"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lang w:val="en-US" w:eastAsia="en-US"/>
        </w:rPr>
        <w:t>Bảng 72</w:t>
      </w:r>
    </w:p>
    <w:tbl>
      <w:tblPr>
        <w:tblW w:w="10369" w:type="dxa"/>
        <w:jc w:val="center"/>
        <w:tblLayout w:type="fixed"/>
        <w:tblLook w:val="04A0" w:firstRow="1" w:lastRow="0" w:firstColumn="1" w:lastColumn="0" w:noHBand="0" w:noVBand="1"/>
      </w:tblPr>
      <w:tblGrid>
        <w:gridCol w:w="704"/>
        <w:gridCol w:w="2552"/>
        <w:gridCol w:w="850"/>
        <w:gridCol w:w="1103"/>
        <w:gridCol w:w="1299"/>
        <w:gridCol w:w="1312"/>
        <w:gridCol w:w="1313"/>
        <w:gridCol w:w="1236"/>
      </w:tblGrid>
      <w:tr w:rsidR="002271AE" w:rsidRPr="002271AE" w14:paraId="636439F5" w14:textId="77777777" w:rsidTr="00697DAA">
        <w:trPr>
          <w:cantSplit/>
          <w:tblHeader/>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D562F15"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E590C2C"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w:t>
            </w:r>
          </w:p>
          <w:p w14:paraId="1934E222"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dụng cụ</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CD3E648"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11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83606EA"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Thời hạn (tháng)</w:t>
            </w:r>
          </w:p>
        </w:tc>
        <w:tc>
          <w:tcPr>
            <w:tcW w:w="5160" w:type="dxa"/>
            <w:gridSpan w:val="4"/>
            <w:tcBorders>
              <w:top w:val="single" w:sz="4" w:space="0" w:color="auto"/>
              <w:left w:val="nil"/>
              <w:bottom w:val="single" w:sz="4" w:space="0" w:color="auto"/>
              <w:right w:val="single" w:sz="4" w:space="0" w:color="auto"/>
            </w:tcBorders>
            <w:shd w:val="clear" w:color="auto" w:fill="auto"/>
            <w:vAlign w:val="center"/>
          </w:tcPr>
          <w:p w14:paraId="1BB3FFAC"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(Ca/hồ sơ)</w:t>
            </w:r>
          </w:p>
        </w:tc>
      </w:tr>
      <w:tr w:rsidR="002271AE" w:rsidRPr="002271AE" w14:paraId="1865EEE6" w14:textId="77777777" w:rsidTr="00697DAA">
        <w:trPr>
          <w:cantSplit/>
          <w:tblHeader/>
          <w:jc w:val="center"/>
        </w:trPr>
        <w:tc>
          <w:tcPr>
            <w:tcW w:w="70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71048FE"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255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6CCFBB5"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0E13AE0"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10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B9C8156"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2611" w:type="dxa"/>
            <w:gridSpan w:val="2"/>
            <w:tcBorders>
              <w:top w:val="single" w:sz="4" w:space="0" w:color="auto"/>
              <w:left w:val="nil"/>
              <w:bottom w:val="single" w:sz="4" w:space="0" w:color="auto"/>
              <w:right w:val="single" w:sz="4" w:space="0" w:color="auto"/>
            </w:tcBorders>
            <w:shd w:val="clear" w:color="auto" w:fill="auto"/>
            <w:vAlign w:val="center"/>
          </w:tcPr>
          <w:p w14:paraId="7E1A9189"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Trường hợp nộp hồ sơ tại địa bàn xã,</w:t>
            </w:r>
          </w:p>
          <w:p w14:paraId="5C4E380B"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thị trấn</w:t>
            </w:r>
          </w:p>
        </w:tc>
        <w:tc>
          <w:tcPr>
            <w:tcW w:w="2549" w:type="dxa"/>
            <w:gridSpan w:val="2"/>
            <w:tcBorders>
              <w:top w:val="single" w:sz="4" w:space="0" w:color="auto"/>
              <w:left w:val="nil"/>
              <w:bottom w:val="single" w:sz="4" w:space="0" w:color="auto"/>
              <w:right w:val="single" w:sz="4" w:space="0" w:color="auto"/>
            </w:tcBorders>
            <w:shd w:val="clear" w:color="auto" w:fill="auto"/>
            <w:vAlign w:val="center"/>
          </w:tcPr>
          <w:p w14:paraId="3FC8E0D4" w14:textId="55FD8A8C"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Trường hợp</w:t>
            </w:r>
            <w:r w:rsidR="008B5BED" w:rsidRPr="002271AE">
              <w:rPr>
                <w:rFonts w:ascii="Times New Roman" w:eastAsia="Calibri" w:hAnsi="Times New Roman" w:cs="Times New Roman"/>
                <w:b/>
                <w:color w:val="000000" w:themeColor="text1"/>
                <w:sz w:val="26"/>
                <w:szCs w:val="26"/>
                <w:lang w:val="en-US" w:eastAsia="en-US"/>
              </w:rPr>
              <w:t xml:space="preserve"> </w:t>
            </w:r>
            <w:r w:rsidRPr="002271AE">
              <w:rPr>
                <w:rFonts w:ascii="Times New Roman" w:eastAsia="Calibri" w:hAnsi="Times New Roman" w:cs="Times New Roman"/>
                <w:b/>
                <w:color w:val="000000" w:themeColor="text1"/>
                <w:sz w:val="26"/>
                <w:szCs w:val="26"/>
                <w:lang w:val="en-US" w:eastAsia="en-US"/>
              </w:rPr>
              <w:t>nộp hồ sơ tạ</w:t>
            </w:r>
            <w:r w:rsidR="008B5BED" w:rsidRPr="002271AE">
              <w:rPr>
                <w:rFonts w:ascii="Times New Roman" w:eastAsia="Calibri" w:hAnsi="Times New Roman" w:cs="Times New Roman"/>
                <w:b/>
                <w:color w:val="000000" w:themeColor="text1"/>
                <w:sz w:val="26"/>
                <w:szCs w:val="26"/>
                <w:lang w:val="en-US" w:eastAsia="en-US"/>
              </w:rPr>
              <w:t xml:space="preserve">i </w:t>
            </w:r>
            <w:r w:rsidRPr="002271AE">
              <w:rPr>
                <w:rFonts w:ascii="Times New Roman" w:eastAsia="Calibri" w:hAnsi="Times New Roman" w:cs="Times New Roman"/>
                <w:b/>
                <w:color w:val="000000" w:themeColor="text1"/>
                <w:sz w:val="26"/>
                <w:szCs w:val="26"/>
                <w:lang w:val="en-US" w:eastAsia="en-US"/>
              </w:rPr>
              <w:t>cấp huyện</w:t>
            </w:r>
          </w:p>
        </w:tc>
      </w:tr>
      <w:tr w:rsidR="002271AE" w:rsidRPr="002271AE" w14:paraId="62B25924" w14:textId="77777777" w:rsidTr="00697DAA">
        <w:trPr>
          <w:cantSplit/>
          <w:tblHeader/>
          <w:jc w:val="center"/>
        </w:trPr>
        <w:tc>
          <w:tcPr>
            <w:tcW w:w="704" w:type="dxa"/>
            <w:vMerge/>
            <w:tcBorders>
              <w:top w:val="single" w:sz="4" w:space="0" w:color="auto"/>
              <w:left w:val="single" w:sz="4" w:space="0" w:color="auto"/>
              <w:bottom w:val="single" w:sz="4" w:space="0" w:color="000000"/>
              <w:right w:val="single" w:sz="4" w:space="0" w:color="auto"/>
            </w:tcBorders>
            <w:vAlign w:val="center"/>
          </w:tcPr>
          <w:p w14:paraId="198AA4C8"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2552" w:type="dxa"/>
            <w:vMerge/>
            <w:tcBorders>
              <w:top w:val="single" w:sz="4" w:space="0" w:color="auto"/>
              <w:left w:val="single" w:sz="4" w:space="0" w:color="auto"/>
              <w:bottom w:val="single" w:sz="4" w:space="0" w:color="000000"/>
              <w:right w:val="single" w:sz="4" w:space="0" w:color="auto"/>
            </w:tcBorders>
            <w:vAlign w:val="center"/>
          </w:tcPr>
          <w:p w14:paraId="76E03B1C"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850" w:type="dxa"/>
            <w:vMerge/>
            <w:tcBorders>
              <w:top w:val="single" w:sz="4" w:space="0" w:color="auto"/>
              <w:left w:val="single" w:sz="4" w:space="0" w:color="auto"/>
              <w:bottom w:val="single" w:sz="4" w:space="0" w:color="000000"/>
              <w:right w:val="single" w:sz="4" w:space="0" w:color="auto"/>
            </w:tcBorders>
            <w:vAlign w:val="center"/>
          </w:tcPr>
          <w:p w14:paraId="134892B1"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103" w:type="dxa"/>
            <w:vMerge/>
            <w:tcBorders>
              <w:top w:val="single" w:sz="4" w:space="0" w:color="auto"/>
              <w:left w:val="single" w:sz="4" w:space="0" w:color="auto"/>
              <w:bottom w:val="single" w:sz="4" w:space="0" w:color="000000"/>
              <w:right w:val="single" w:sz="4" w:space="0" w:color="auto"/>
            </w:tcBorders>
            <w:vAlign w:val="center"/>
          </w:tcPr>
          <w:p w14:paraId="62304AF8"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299" w:type="dxa"/>
            <w:tcBorders>
              <w:top w:val="nil"/>
              <w:left w:val="nil"/>
              <w:bottom w:val="single" w:sz="4" w:space="0" w:color="auto"/>
              <w:right w:val="single" w:sz="4" w:space="0" w:color="auto"/>
            </w:tcBorders>
            <w:shd w:val="clear" w:color="auto" w:fill="auto"/>
            <w:vAlign w:val="center"/>
          </w:tcPr>
          <w:p w14:paraId="71B8EE8C"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xã, thị trấn</w:t>
            </w:r>
          </w:p>
        </w:tc>
        <w:tc>
          <w:tcPr>
            <w:tcW w:w="1312" w:type="dxa"/>
            <w:tcBorders>
              <w:top w:val="nil"/>
              <w:left w:val="nil"/>
              <w:bottom w:val="single" w:sz="4" w:space="0" w:color="auto"/>
              <w:right w:val="single" w:sz="4" w:space="0" w:color="auto"/>
            </w:tcBorders>
            <w:shd w:val="clear" w:color="auto" w:fill="auto"/>
            <w:vAlign w:val="center"/>
          </w:tcPr>
          <w:p w14:paraId="5EA4649F"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cấp huyện</w:t>
            </w:r>
          </w:p>
        </w:tc>
        <w:tc>
          <w:tcPr>
            <w:tcW w:w="1313" w:type="dxa"/>
            <w:tcBorders>
              <w:top w:val="nil"/>
              <w:left w:val="nil"/>
              <w:bottom w:val="single" w:sz="4" w:space="0" w:color="auto"/>
              <w:right w:val="single" w:sz="4" w:space="0" w:color="auto"/>
            </w:tcBorders>
            <w:shd w:val="clear" w:color="auto" w:fill="auto"/>
            <w:vAlign w:val="center"/>
          </w:tcPr>
          <w:p w14:paraId="63B51A07"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xã, thị trấn</w:t>
            </w:r>
          </w:p>
        </w:tc>
        <w:tc>
          <w:tcPr>
            <w:tcW w:w="1236" w:type="dxa"/>
            <w:tcBorders>
              <w:top w:val="nil"/>
              <w:left w:val="nil"/>
              <w:bottom w:val="single" w:sz="4" w:space="0" w:color="auto"/>
              <w:right w:val="single" w:sz="4" w:space="0" w:color="auto"/>
            </w:tcBorders>
            <w:shd w:val="clear" w:color="auto" w:fill="auto"/>
            <w:vAlign w:val="center"/>
          </w:tcPr>
          <w:p w14:paraId="35B45875"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cấp huyện</w:t>
            </w:r>
          </w:p>
        </w:tc>
      </w:tr>
      <w:tr w:rsidR="002271AE" w:rsidRPr="002271AE" w14:paraId="3DF8AA31"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6F12B5B5"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2552" w:type="dxa"/>
            <w:tcBorders>
              <w:top w:val="nil"/>
              <w:left w:val="nil"/>
              <w:bottom w:val="single" w:sz="4" w:space="0" w:color="auto"/>
              <w:right w:val="single" w:sz="4" w:space="0" w:color="auto"/>
            </w:tcBorders>
            <w:shd w:val="clear" w:color="auto" w:fill="auto"/>
            <w:vAlign w:val="center"/>
          </w:tcPr>
          <w:p w14:paraId="3BD1D5B8"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Đồng hồ treo tường</w:t>
            </w:r>
          </w:p>
        </w:tc>
        <w:tc>
          <w:tcPr>
            <w:tcW w:w="850" w:type="dxa"/>
            <w:tcBorders>
              <w:top w:val="nil"/>
              <w:left w:val="nil"/>
              <w:bottom w:val="single" w:sz="4" w:space="0" w:color="auto"/>
              <w:right w:val="single" w:sz="4" w:space="0" w:color="auto"/>
            </w:tcBorders>
            <w:shd w:val="clear" w:color="auto" w:fill="auto"/>
            <w:vAlign w:val="center"/>
          </w:tcPr>
          <w:p w14:paraId="7C00BC25"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03" w:type="dxa"/>
            <w:tcBorders>
              <w:top w:val="nil"/>
              <w:left w:val="nil"/>
              <w:bottom w:val="single" w:sz="4" w:space="0" w:color="auto"/>
              <w:right w:val="single" w:sz="4" w:space="0" w:color="auto"/>
            </w:tcBorders>
            <w:shd w:val="clear" w:color="auto" w:fill="auto"/>
            <w:vAlign w:val="center"/>
          </w:tcPr>
          <w:p w14:paraId="433EE28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299" w:type="dxa"/>
            <w:tcBorders>
              <w:top w:val="nil"/>
              <w:left w:val="nil"/>
              <w:bottom w:val="single" w:sz="4" w:space="0" w:color="auto"/>
              <w:right w:val="single" w:sz="4" w:space="0" w:color="auto"/>
            </w:tcBorders>
            <w:shd w:val="clear" w:color="auto" w:fill="auto"/>
            <w:vAlign w:val="center"/>
          </w:tcPr>
          <w:p w14:paraId="5E8473D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1,340</w:t>
            </w:r>
          </w:p>
        </w:tc>
        <w:tc>
          <w:tcPr>
            <w:tcW w:w="1312" w:type="dxa"/>
            <w:tcBorders>
              <w:top w:val="nil"/>
              <w:left w:val="nil"/>
              <w:bottom w:val="single" w:sz="4" w:space="0" w:color="auto"/>
              <w:right w:val="single" w:sz="4" w:space="0" w:color="auto"/>
            </w:tcBorders>
            <w:shd w:val="clear" w:color="auto" w:fill="auto"/>
            <w:vAlign w:val="center"/>
          </w:tcPr>
          <w:p w14:paraId="1A5DA89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1,400</w:t>
            </w:r>
          </w:p>
        </w:tc>
        <w:tc>
          <w:tcPr>
            <w:tcW w:w="1313" w:type="dxa"/>
            <w:tcBorders>
              <w:top w:val="nil"/>
              <w:left w:val="nil"/>
              <w:bottom w:val="single" w:sz="4" w:space="0" w:color="auto"/>
              <w:right w:val="single" w:sz="4" w:space="0" w:color="auto"/>
            </w:tcBorders>
            <w:shd w:val="clear" w:color="auto" w:fill="auto"/>
            <w:vAlign w:val="center"/>
          </w:tcPr>
          <w:p w14:paraId="1618C73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0,860</w:t>
            </w:r>
          </w:p>
        </w:tc>
        <w:tc>
          <w:tcPr>
            <w:tcW w:w="1236" w:type="dxa"/>
            <w:tcBorders>
              <w:top w:val="nil"/>
              <w:left w:val="nil"/>
              <w:bottom w:val="single" w:sz="4" w:space="0" w:color="auto"/>
              <w:right w:val="single" w:sz="4" w:space="0" w:color="auto"/>
            </w:tcBorders>
            <w:shd w:val="clear" w:color="auto" w:fill="auto"/>
            <w:vAlign w:val="center"/>
          </w:tcPr>
          <w:p w14:paraId="4F9FBBE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1,880</w:t>
            </w:r>
          </w:p>
        </w:tc>
      </w:tr>
      <w:tr w:rsidR="002271AE" w:rsidRPr="002271AE" w14:paraId="329D64A4"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7A5FDC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2552" w:type="dxa"/>
            <w:tcBorders>
              <w:top w:val="nil"/>
              <w:left w:val="nil"/>
              <w:bottom w:val="single" w:sz="4" w:space="0" w:color="auto"/>
              <w:right w:val="single" w:sz="4" w:space="0" w:color="auto"/>
            </w:tcBorders>
            <w:shd w:val="clear" w:color="auto" w:fill="auto"/>
            <w:vAlign w:val="center"/>
          </w:tcPr>
          <w:p w14:paraId="0604BAC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Ghế tựa</w:t>
            </w:r>
          </w:p>
        </w:tc>
        <w:tc>
          <w:tcPr>
            <w:tcW w:w="850" w:type="dxa"/>
            <w:tcBorders>
              <w:top w:val="nil"/>
              <w:left w:val="nil"/>
              <w:bottom w:val="single" w:sz="4" w:space="0" w:color="auto"/>
              <w:right w:val="single" w:sz="4" w:space="0" w:color="auto"/>
            </w:tcBorders>
            <w:shd w:val="clear" w:color="auto" w:fill="auto"/>
            <w:vAlign w:val="center"/>
          </w:tcPr>
          <w:p w14:paraId="7E7EC3E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03" w:type="dxa"/>
            <w:tcBorders>
              <w:top w:val="nil"/>
              <w:left w:val="nil"/>
              <w:bottom w:val="single" w:sz="4" w:space="0" w:color="auto"/>
              <w:right w:val="single" w:sz="4" w:space="0" w:color="auto"/>
            </w:tcBorders>
            <w:shd w:val="clear" w:color="auto" w:fill="auto"/>
            <w:vAlign w:val="center"/>
          </w:tcPr>
          <w:p w14:paraId="602D692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299" w:type="dxa"/>
            <w:tcBorders>
              <w:top w:val="nil"/>
              <w:left w:val="nil"/>
              <w:bottom w:val="single" w:sz="4" w:space="0" w:color="auto"/>
              <w:right w:val="single" w:sz="4" w:space="0" w:color="auto"/>
            </w:tcBorders>
            <w:shd w:val="clear" w:color="auto" w:fill="auto"/>
            <w:vAlign w:val="center"/>
          </w:tcPr>
          <w:p w14:paraId="4928C67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1,740</w:t>
            </w:r>
          </w:p>
        </w:tc>
        <w:tc>
          <w:tcPr>
            <w:tcW w:w="1312" w:type="dxa"/>
            <w:tcBorders>
              <w:top w:val="nil"/>
              <w:left w:val="nil"/>
              <w:bottom w:val="single" w:sz="4" w:space="0" w:color="auto"/>
              <w:right w:val="single" w:sz="4" w:space="0" w:color="auto"/>
            </w:tcBorders>
            <w:shd w:val="clear" w:color="auto" w:fill="auto"/>
            <w:vAlign w:val="center"/>
          </w:tcPr>
          <w:p w14:paraId="3C531C1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1,400</w:t>
            </w:r>
          </w:p>
        </w:tc>
        <w:tc>
          <w:tcPr>
            <w:tcW w:w="1313" w:type="dxa"/>
            <w:tcBorders>
              <w:top w:val="nil"/>
              <w:left w:val="nil"/>
              <w:bottom w:val="single" w:sz="4" w:space="0" w:color="auto"/>
              <w:right w:val="single" w:sz="4" w:space="0" w:color="auto"/>
            </w:tcBorders>
            <w:shd w:val="clear" w:color="auto" w:fill="auto"/>
            <w:vAlign w:val="center"/>
          </w:tcPr>
          <w:p w14:paraId="5B68D20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0,860</w:t>
            </w:r>
          </w:p>
        </w:tc>
        <w:tc>
          <w:tcPr>
            <w:tcW w:w="1236" w:type="dxa"/>
            <w:tcBorders>
              <w:top w:val="nil"/>
              <w:left w:val="nil"/>
              <w:bottom w:val="single" w:sz="4" w:space="0" w:color="auto"/>
              <w:right w:val="single" w:sz="4" w:space="0" w:color="auto"/>
            </w:tcBorders>
            <w:shd w:val="clear" w:color="auto" w:fill="auto"/>
            <w:vAlign w:val="center"/>
          </w:tcPr>
          <w:p w14:paraId="5F4D46A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2,280</w:t>
            </w:r>
          </w:p>
        </w:tc>
      </w:tr>
      <w:tr w:rsidR="002271AE" w:rsidRPr="002271AE" w14:paraId="5938BEE0"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B2AC2D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2552" w:type="dxa"/>
            <w:tcBorders>
              <w:top w:val="nil"/>
              <w:left w:val="nil"/>
              <w:bottom w:val="single" w:sz="4" w:space="0" w:color="auto"/>
              <w:right w:val="single" w:sz="4" w:space="0" w:color="auto"/>
            </w:tcBorders>
            <w:shd w:val="clear" w:color="auto" w:fill="auto"/>
            <w:vAlign w:val="center"/>
          </w:tcPr>
          <w:p w14:paraId="1281951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làm việc</w:t>
            </w:r>
          </w:p>
        </w:tc>
        <w:tc>
          <w:tcPr>
            <w:tcW w:w="850" w:type="dxa"/>
            <w:tcBorders>
              <w:top w:val="nil"/>
              <w:left w:val="nil"/>
              <w:bottom w:val="single" w:sz="4" w:space="0" w:color="auto"/>
              <w:right w:val="single" w:sz="4" w:space="0" w:color="auto"/>
            </w:tcBorders>
            <w:shd w:val="clear" w:color="auto" w:fill="auto"/>
            <w:vAlign w:val="center"/>
          </w:tcPr>
          <w:p w14:paraId="104144D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03" w:type="dxa"/>
            <w:tcBorders>
              <w:top w:val="nil"/>
              <w:left w:val="nil"/>
              <w:bottom w:val="single" w:sz="4" w:space="0" w:color="auto"/>
              <w:right w:val="single" w:sz="4" w:space="0" w:color="auto"/>
            </w:tcBorders>
            <w:shd w:val="clear" w:color="auto" w:fill="auto"/>
            <w:vAlign w:val="center"/>
          </w:tcPr>
          <w:p w14:paraId="32F98E8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299" w:type="dxa"/>
            <w:tcBorders>
              <w:top w:val="nil"/>
              <w:left w:val="nil"/>
              <w:bottom w:val="single" w:sz="4" w:space="0" w:color="auto"/>
              <w:right w:val="single" w:sz="4" w:space="0" w:color="auto"/>
            </w:tcBorders>
            <w:shd w:val="clear" w:color="auto" w:fill="auto"/>
            <w:vAlign w:val="center"/>
          </w:tcPr>
          <w:p w14:paraId="2ADE401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1,740</w:t>
            </w:r>
          </w:p>
        </w:tc>
        <w:tc>
          <w:tcPr>
            <w:tcW w:w="1312" w:type="dxa"/>
            <w:tcBorders>
              <w:top w:val="nil"/>
              <w:left w:val="nil"/>
              <w:bottom w:val="single" w:sz="4" w:space="0" w:color="auto"/>
              <w:right w:val="single" w:sz="4" w:space="0" w:color="auto"/>
            </w:tcBorders>
            <w:shd w:val="clear" w:color="auto" w:fill="auto"/>
            <w:vAlign w:val="center"/>
          </w:tcPr>
          <w:p w14:paraId="2B4C904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1,400</w:t>
            </w:r>
          </w:p>
        </w:tc>
        <w:tc>
          <w:tcPr>
            <w:tcW w:w="1313" w:type="dxa"/>
            <w:tcBorders>
              <w:top w:val="nil"/>
              <w:left w:val="nil"/>
              <w:bottom w:val="single" w:sz="4" w:space="0" w:color="auto"/>
              <w:right w:val="single" w:sz="4" w:space="0" w:color="auto"/>
            </w:tcBorders>
            <w:shd w:val="clear" w:color="auto" w:fill="auto"/>
            <w:vAlign w:val="center"/>
          </w:tcPr>
          <w:p w14:paraId="33481EA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0,860</w:t>
            </w:r>
          </w:p>
        </w:tc>
        <w:tc>
          <w:tcPr>
            <w:tcW w:w="1236" w:type="dxa"/>
            <w:tcBorders>
              <w:top w:val="nil"/>
              <w:left w:val="nil"/>
              <w:bottom w:val="single" w:sz="4" w:space="0" w:color="auto"/>
              <w:right w:val="single" w:sz="4" w:space="0" w:color="auto"/>
            </w:tcBorders>
            <w:shd w:val="clear" w:color="auto" w:fill="auto"/>
            <w:vAlign w:val="center"/>
          </w:tcPr>
          <w:p w14:paraId="70CBE5B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2,280</w:t>
            </w:r>
          </w:p>
        </w:tc>
      </w:tr>
      <w:tr w:rsidR="002271AE" w:rsidRPr="002271AE" w14:paraId="11665DA4"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0FF7B1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2552" w:type="dxa"/>
            <w:tcBorders>
              <w:top w:val="nil"/>
              <w:left w:val="nil"/>
              <w:bottom w:val="single" w:sz="4" w:space="0" w:color="auto"/>
              <w:right w:val="single" w:sz="4" w:space="0" w:color="auto"/>
            </w:tcBorders>
            <w:shd w:val="clear" w:color="auto" w:fill="auto"/>
            <w:vAlign w:val="center"/>
          </w:tcPr>
          <w:p w14:paraId="14228B9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Tủ tài liệu</w:t>
            </w:r>
          </w:p>
        </w:tc>
        <w:tc>
          <w:tcPr>
            <w:tcW w:w="850" w:type="dxa"/>
            <w:tcBorders>
              <w:top w:val="nil"/>
              <w:left w:val="nil"/>
              <w:bottom w:val="single" w:sz="4" w:space="0" w:color="auto"/>
              <w:right w:val="single" w:sz="4" w:space="0" w:color="auto"/>
            </w:tcBorders>
            <w:shd w:val="clear" w:color="auto" w:fill="auto"/>
            <w:vAlign w:val="center"/>
          </w:tcPr>
          <w:p w14:paraId="0C51A5C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03" w:type="dxa"/>
            <w:tcBorders>
              <w:top w:val="nil"/>
              <w:left w:val="nil"/>
              <w:bottom w:val="single" w:sz="4" w:space="0" w:color="auto"/>
              <w:right w:val="single" w:sz="4" w:space="0" w:color="auto"/>
            </w:tcBorders>
            <w:shd w:val="clear" w:color="auto" w:fill="auto"/>
            <w:vAlign w:val="center"/>
          </w:tcPr>
          <w:p w14:paraId="3351842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299" w:type="dxa"/>
            <w:tcBorders>
              <w:top w:val="nil"/>
              <w:left w:val="nil"/>
              <w:bottom w:val="single" w:sz="4" w:space="0" w:color="auto"/>
              <w:right w:val="single" w:sz="4" w:space="0" w:color="auto"/>
            </w:tcBorders>
            <w:shd w:val="clear" w:color="auto" w:fill="auto"/>
            <w:vAlign w:val="center"/>
          </w:tcPr>
          <w:p w14:paraId="5948BE1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1,340</w:t>
            </w:r>
          </w:p>
        </w:tc>
        <w:tc>
          <w:tcPr>
            <w:tcW w:w="1312" w:type="dxa"/>
            <w:tcBorders>
              <w:top w:val="nil"/>
              <w:left w:val="nil"/>
              <w:bottom w:val="single" w:sz="4" w:space="0" w:color="auto"/>
              <w:right w:val="single" w:sz="4" w:space="0" w:color="auto"/>
            </w:tcBorders>
            <w:shd w:val="clear" w:color="auto" w:fill="auto"/>
            <w:vAlign w:val="center"/>
          </w:tcPr>
          <w:p w14:paraId="56B148F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1,400</w:t>
            </w:r>
          </w:p>
        </w:tc>
        <w:tc>
          <w:tcPr>
            <w:tcW w:w="1313" w:type="dxa"/>
            <w:tcBorders>
              <w:top w:val="nil"/>
              <w:left w:val="nil"/>
              <w:bottom w:val="single" w:sz="4" w:space="0" w:color="auto"/>
              <w:right w:val="single" w:sz="4" w:space="0" w:color="auto"/>
            </w:tcBorders>
            <w:shd w:val="clear" w:color="auto" w:fill="auto"/>
            <w:vAlign w:val="center"/>
          </w:tcPr>
          <w:p w14:paraId="6A4989B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0,860</w:t>
            </w:r>
          </w:p>
        </w:tc>
        <w:tc>
          <w:tcPr>
            <w:tcW w:w="1236" w:type="dxa"/>
            <w:tcBorders>
              <w:top w:val="nil"/>
              <w:left w:val="nil"/>
              <w:bottom w:val="single" w:sz="4" w:space="0" w:color="auto"/>
              <w:right w:val="single" w:sz="4" w:space="0" w:color="auto"/>
            </w:tcBorders>
            <w:shd w:val="clear" w:color="auto" w:fill="auto"/>
            <w:vAlign w:val="center"/>
          </w:tcPr>
          <w:p w14:paraId="22361F9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1,880</w:t>
            </w:r>
          </w:p>
        </w:tc>
      </w:tr>
      <w:tr w:rsidR="002271AE" w:rsidRPr="002271AE" w14:paraId="17A11528"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F230D2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2552" w:type="dxa"/>
            <w:tcBorders>
              <w:top w:val="nil"/>
              <w:left w:val="nil"/>
              <w:bottom w:val="single" w:sz="4" w:space="0" w:color="auto"/>
              <w:right w:val="single" w:sz="4" w:space="0" w:color="auto"/>
            </w:tcBorders>
            <w:shd w:val="clear" w:color="auto" w:fill="auto"/>
            <w:vAlign w:val="center"/>
          </w:tcPr>
          <w:p w14:paraId="1EBB9FC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tính tay</w:t>
            </w:r>
          </w:p>
        </w:tc>
        <w:tc>
          <w:tcPr>
            <w:tcW w:w="850" w:type="dxa"/>
            <w:tcBorders>
              <w:top w:val="nil"/>
              <w:left w:val="nil"/>
              <w:bottom w:val="single" w:sz="4" w:space="0" w:color="auto"/>
              <w:right w:val="single" w:sz="4" w:space="0" w:color="auto"/>
            </w:tcBorders>
            <w:shd w:val="clear" w:color="auto" w:fill="auto"/>
            <w:vAlign w:val="center"/>
          </w:tcPr>
          <w:p w14:paraId="1EEE5C2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03" w:type="dxa"/>
            <w:tcBorders>
              <w:top w:val="nil"/>
              <w:left w:val="nil"/>
              <w:bottom w:val="single" w:sz="4" w:space="0" w:color="auto"/>
              <w:right w:val="single" w:sz="4" w:space="0" w:color="auto"/>
            </w:tcBorders>
            <w:shd w:val="clear" w:color="auto" w:fill="auto"/>
            <w:vAlign w:val="center"/>
          </w:tcPr>
          <w:p w14:paraId="395143F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299" w:type="dxa"/>
            <w:tcBorders>
              <w:top w:val="nil"/>
              <w:left w:val="nil"/>
              <w:bottom w:val="single" w:sz="4" w:space="0" w:color="auto"/>
              <w:right w:val="single" w:sz="4" w:space="0" w:color="auto"/>
            </w:tcBorders>
            <w:shd w:val="clear" w:color="auto" w:fill="auto"/>
            <w:vAlign w:val="center"/>
          </w:tcPr>
          <w:p w14:paraId="7DA93CB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0,010</w:t>
            </w:r>
          </w:p>
        </w:tc>
        <w:tc>
          <w:tcPr>
            <w:tcW w:w="1312" w:type="dxa"/>
            <w:tcBorders>
              <w:top w:val="nil"/>
              <w:left w:val="nil"/>
              <w:bottom w:val="single" w:sz="4" w:space="0" w:color="auto"/>
              <w:right w:val="single" w:sz="4" w:space="0" w:color="auto"/>
            </w:tcBorders>
            <w:shd w:val="clear" w:color="auto" w:fill="auto"/>
            <w:vAlign w:val="center"/>
          </w:tcPr>
          <w:p w14:paraId="608BE89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0,005</w:t>
            </w:r>
          </w:p>
        </w:tc>
        <w:tc>
          <w:tcPr>
            <w:tcW w:w="1313" w:type="dxa"/>
            <w:tcBorders>
              <w:top w:val="nil"/>
              <w:left w:val="nil"/>
              <w:bottom w:val="single" w:sz="4" w:space="0" w:color="auto"/>
              <w:right w:val="single" w:sz="4" w:space="0" w:color="auto"/>
            </w:tcBorders>
            <w:shd w:val="clear" w:color="auto" w:fill="auto"/>
            <w:vAlign w:val="center"/>
          </w:tcPr>
          <w:p w14:paraId="7267B3A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0,005</w:t>
            </w:r>
          </w:p>
        </w:tc>
        <w:tc>
          <w:tcPr>
            <w:tcW w:w="1236" w:type="dxa"/>
            <w:tcBorders>
              <w:top w:val="nil"/>
              <w:left w:val="nil"/>
              <w:bottom w:val="single" w:sz="4" w:space="0" w:color="auto"/>
              <w:right w:val="single" w:sz="4" w:space="0" w:color="auto"/>
            </w:tcBorders>
            <w:shd w:val="clear" w:color="auto" w:fill="auto"/>
            <w:vAlign w:val="center"/>
          </w:tcPr>
          <w:p w14:paraId="0F64586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0,010</w:t>
            </w:r>
          </w:p>
        </w:tc>
      </w:tr>
      <w:tr w:rsidR="002271AE" w:rsidRPr="002271AE" w14:paraId="6F8A325C"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9B564E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2552" w:type="dxa"/>
            <w:tcBorders>
              <w:top w:val="nil"/>
              <w:left w:val="nil"/>
              <w:bottom w:val="single" w:sz="4" w:space="0" w:color="auto"/>
              <w:right w:val="single" w:sz="4" w:space="0" w:color="auto"/>
            </w:tcBorders>
            <w:shd w:val="clear" w:color="auto" w:fill="auto"/>
            <w:vAlign w:val="center"/>
          </w:tcPr>
          <w:p w14:paraId="5EED467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dập ghim bé</w:t>
            </w:r>
          </w:p>
        </w:tc>
        <w:tc>
          <w:tcPr>
            <w:tcW w:w="850" w:type="dxa"/>
            <w:tcBorders>
              <w:top w:val="nil"/>
              <w:left w:val="nil"/>
              <w:bottom w:val="single" w:sz="4" w:space="0" w:color="auto"/>
              <w:right w:val="single" w:sz="4" w:space="0" w:color="auto"/>
            </w:tcBorders>
            <w:shd w:val="clear" w:color="auto" w:fill="auto"/>
            <w:vAlign w:val="center"/>
          </w:tcPr>
          <w:p w14:paraId="4FB60F5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03" w:type="dxa"/>
            <w:tcBorders>
              <w:top w:val="nil"/>
              <w:left w:val="nil"/>
              <w:bottom w:val="single" w:sz="4" w:space="0" w:color="auto"/>
              <w:right w:val="single" w:sz="4" w:space="0" w:color="auto"/>
            </w:tcBorders>
            <w:shd w:val="clear" w:color="auto" w:fill="auto"/>
            <w:vAlign w:val="center"/>
          </w:tcPr>
          <w:p w14:paraId="16764B1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299" w:type="dxa"/>
            <w:tcBorders>
              <w:top w:val="nil"/>
              <w:left w:val="nil"/>
              <w:bottom w:val="single" w:sz="4" w:space="0" w:color="auto"/>
              <w:right w:val="single" w:sz="4" w:space="0" w:color="auto"/>
            </w:tcBorders>
            <w:shd w:val="clear" w:color="auto" w:fill="auto"/>
            <w:vAlign w:val="center"/>
          </w:tcPr>
          <w:p w14:paraId="532BF28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0,010</w:t>
            </w:r>
          </w:p>
        </w:tc>
        <w:tc>
          <w:tcPr>
            <w:tcW w:w="1312" w:type="dxa"/>
            <w:tcBorders>
              <w:top w:val="nil"/>
              <w:left w:val="nil"/>
              <w:bottom w:val="single" w:sz="4" w:space="0" w:color="auto"/>
              <w:right w:val="single" w:sz="4" w:space="0" w:color="auto"/>
            </w:tcBorders>
            <w:shd w:val="clear" w:color="auto" w:fill="auto"/>
            <w:vAlign w:val="center"/>
          </w:tcPr>
          <w:p w14:paraId="5803BC7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0,010</w:t>
            </w:r>
          </w:p>
        </w:tc>
        <w:tc>
          <w:tcPr>
            <w:tcW w:w="1313" w:type="dxa"/>
            <w:tcBorders>
              <w:top w:val="nil"/>
              <w:left w:val="nil"/>
              <w:bottom w:val="single" w:sz="4" w:space="0" w:color="auto"/>
              <w:right w:val="single" w:sz="4" w:space="0" w:color="auto"/>
            </w:tcBorders>
            <w:shd w:val="clear" w:color="auto" w:fill="auto"/>
            <w:vAlign w:val="center"/>
          </w:tcPr>
          <w:p w14:paraId="2263285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0,005</w:t>
            </w:r>
          </w:p>
        </w:tc>
        <w:tc>
          <w:tcPr>
            <w:tcW w:w="1236" w:type="dxa"/>
            <w:tcBorders>
              <w:top w:val="nil"/>
              <w:left w:val="nil"/>
              <w:bottom w:val="single" w:sz="4" w:space="0" w:color="auto"/>
              <w:right w:val="single" w:sz="4" w:space="0" w:color="auto"/>
            </w:tcBorders>
            <w:shd w:val="clear" w:color="auto" w:fill="auto"/>
            <w:vAlign w:val="center"/>
          </w:tcPr>
          <w:p w14:paraId="51100B3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0,015</w:t>
            </w:r>
          </w:p>
        </w:tc>
      </w:tr>
      <w:tr w:rsidR="002271AE" w:rsidRPr="002271AE" w14:paraId="4B54809C"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3BAF24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2552" w:type="dxa"/>
            <w:tcBorders>
              <w:top w:val="nil"/>
              <w:left w:val="nil"/>
              <w:bottom w:val="single" w:sz="4" w:space="0" w:color="auto"/>
              <w:right w:val="single" w:sz="4" w:space="0" w:color="auto"/>
            </w:tcBorders>
            <w:shd w:val="clear" w:color="auto" w:fill="auto"/>
            <w:vAlign w:val="center"/>
          </w:tcPr>
          <w:p w14:paraId="55ED5533"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Kéo cắt giấy</w:t>
            </w:r>
          </w:p>
        </w:tc>
        <w:tc>
          <w:tcPr>
            <w:tcW w:w="850" w:type="dxa"/>
            <w:tcBorders>
              <w:top w:val="nil"/>
              <w:left w:val="nil"/>
              <w:bottom w:val="single" w:sz="4" w:space="0" w:color="auto"/>
              <w:right w:val="single" w:sz="4" w:space="0" w:color="auto"/>
            </w:tcBorders>
            <w:shd w:val="clear" w:color="auto" w:fill="auto"/>
            <w:vAlign w:val="center"/>
          </w:tcPr>
          <w:p w14:paraId="0CEA635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03" w:type="dxa"/>
            <w:tcBorders>
              <w:top w:val="nil"/>
              <w:left w:val="nil"/>
              <w:bottom w:val="single" w:sz="4" w:space="0" w:color="auto"/>
              <w:right w:val="single" w:sz="4" w:space="0" w:color="auto"/>
            </w:tcBorders>
            <w:shd w:val="clear" w:color="auto" w:fill="auto"/>
            <w:vAlign w:val="center"/>
          </w:tcPr>
          <w:p w14:paraId="16F1C3F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1299" w:type="dxa"/>
            <w:tcBorders>
              <w:top w:val="nil"/>
              <w:left w:val="nil"/>
              <w:bottom w:val="single" w:sz="4" w:space="0" w:color="auto"/>
              <w:right w:val="single" w:sz="4" w:space="0" w:color="auto"/>
            </w:tcBorders>
            <w:shd w:val="clear" w:color="auto" w:fill="auto"/>
            <w:vAlign w:val="center"/>
          </w:tcPr>
          <w:p w14:paraId="53F7BFE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0,010</w:t>
            </w:r>
          </w:p>
        </w:tc>
        <w:tc>
          <w:tcPr>
            <w:tcW w:w="1312" w:type="dxa"/>
            <w:tcBorders>
              <w:top w:val="nil"/>
              <w:left w:val="nil"/>
              <w:bottom w:val="single" w:sz="4" w:space="0" w:color="auto"/>
              <w:right w:val="single" w:sz="4" w:space="0" w:color="auto"/>
            </w:tcBorders>
            <w:shd w:val="clear" w:color="auto" w:fill="auto"/>
            <w:vAlign w:val="center"/>
          </w:tcPr>
          <w:p w14:paraId="6289232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0,005</w:t>
            </w:r>
          </w:p>
        </w:tc>
        <w:tc>
          <w:tcPr>
            <w:tcW w:w="1313" w:type="dxa"/>
            <w:tcBorders>
              <w:top w:val="nil"/>
              <w:left w:val="nil"/>
              <w:bottom w:val="single" w:sz="4" w:space="0" w:color="auto"/>
              <w:right w:val="single" w:sz="4" w:space="0" w:color="auto"/>
            </w:tcBorders>
            <w:shd w:val="clear" w:color="auto" w:fill="auto"/>
            <w:vAlign w:val="center"/>
          </w:tcPr>
          <w:p w14:paraId="421792F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236" w:type="dxa"/>
            <w:tcBorders>
              <w:top w:val="nil"/>
              <w:left w:val="nil"/>
              <w:bottom w:val="single" w:sz="4" w:space="0" w:color="auto"/>
              <w:right w:val="single" w:sz="4" w:space="0" w:color="auto"/>
            </w:tcBorders>
            <w:shd w:val="clear" w:color="auto" w:fill="auto"/>
            <w:vAlign w:val="center"/>
          </w:tcPr>
          <w:p w14:paraId="1D6F211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0,015</w:t>
            </w:r>
          </w:p>
        </w:tc>
      </w:tr>
      <w:tr w:rsidR="002271AE" w:rsidRPr="002271AE" w14:paraId="4D6D8D6A"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3D6CF0C"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2552" w:type="dxa"/>
            <w:tcBorders>
              <w:top w:val="nil"/>
              <w:left w:val="nil"/>
              <w:bottom w:val="single" w:sz="4" w:space="0" w:color="auto"/>
              <w:right w:val="single" w:sz="4" w:space="0" w:color="auto"/>
            </w:tcBorders>
            <w:shd w:val="clear" w:color="auto" w:fill="auto"/>
            <w:vAlign w:val="center"/>
          </w:tcPr>
          <w:p w14:paraId="62D1A1D3"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Áo blu</w:t>
            </w:r>
          </w:p>
        </w:tc>
        <w:tc>
          <w:tcPr>
            <w:tcW w:w="850" w:type="dxa"/>
            <w:tcBorders>
              <w:top w:val="nil"/>
              <w:left w:val="nil"/>
              <w:bottom w:val="single" w:sz="4" w:space="0" w:color="auto"/>
              <w:right w:val="single" w:sz="4" w:space="0" w:color="auto"/>
            </w:tcBorders>
            <w:shd w:val="clear" w:color="auto" w:fill="auto"/>
            <w:vAlign w:val="center"/>
          </w:tcPr>
          <w:p w14:paraId="1F3A0AC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03" w:type="dxa"/>
            <w:tcBorders>
              <w:top w:val="nil"/>
              <w:left w:val="nil"/>
              <w:bottom w:val="single" w:sz="4" w:space="0" w:color="auto"/>
              <w:right w:val="single" w:sz="4" w:space="0" w:color="auto"/>
            </w:tcBorders>
            <w:shd w:val="clear" w:color="auto" w:fill="auto"/>
            <w:vAlign w:val="center"/>
          </w:tcPr>
          <w:p w14:paraId="10BC0FB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299" w:type="dxa"/>
            <w:tcBorders>
              <w:top w:val="nil"/>
              <w:left w:val="nil"/>
              <w:bottom w:val="single" w:sz="4" w:space="0" w:color="auto"/>
              <w:right w:val="single" w:sz="4" w:space="0" w:color="auto"/>
            </w:tcBorders>
            <w:shd w:val="clear" w:color="auto" w:fill="auto"/>
            <w:vAlign w:val="center"/>
          </w:tcPr>
          <w:p w14:paraId="19B3CBC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1,740</w:t>
            </w:r>
          </w:p>
        </w:tc>
        <w:tc>
          <w:tcPr>
            <w:tcW w:w="1312" w:type="dxa"/>
            <w:tcBorders>
              <w:top w:val="nil"/>
              <w:left w:val="nil"/>
              <w:bottom w:val="single" w:sz="4" w:space="0" w:color="auto"/>
              <w:right w:val="single" w:sz="4" w:space="0" w:color="auto"/>
            </w:tcBorders>
            <w:shd w:val="clear" w:color="auto" w:fill="auto"/>
            <w:vAlign w:val="center"/>
          </w:tcPr>
          <w:p w14:paraId="219C70A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1,400</w:t>
            </w:r>
          </w:p>
        </w:tc>
        <w:tc>
          <w:tcPr>
            <w:tcW w:w="1313" w:type="dxa"/>
            <w:tcBorders>
              <w:top w:val="nil"/>
              <w:left w:val="nil"/>
              <w:bottom w:val="single" w:sz="4" w:space="0" w:color="auto"/>
              <w:right w:val="single" w:sz="4" w:space="0" w:color="auto"/>
            </w:tcBorders>
            <w:shd w:val="clear" w:color="auto" w:fill="auto"/>
            <w:vAlign w:val="center"/>
          </w:tcPr>
          <w:p w14:paraId="099A595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0,860</w:t>
            </w:r>
          </w:p>
        </w:tc>
        <w:tc>
          <w:tcPr>
            <w:tcW w:w="1236" w:type="dxa"/>
            <w:tcBorders>
              <w:top w:val="nil"/>
              <w:left w:val="nil"/>
              <w:bottom w:val="single" w:sz="4" w:space="0" w:color="auto"/>
              <w:right w:val="single" w:sz="4" w:space="0" w:color="auto"/>
            </w:tcBorders>
            <w:shd w:val="clear" w:color="auto" w:fill="auto"/>
            <w:vAlign w:val="center"/>
          </w:tcPr>
          <w:p w14:paraId="0162FC1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2,280</w:t>
            </w:r>
          </w:p>
        </w:tc>
      </w:tr>
      <w:tr w:rsidR="002271AE" w:rsidRPr="002271AE" w14:paraId="5843CBDD"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ED708E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2552" w:type="dxa"/>
            <w:tcBorders>
              <w:top w:val="nil"/>
              <w:left w:val="nil"/>
              <w:bottom w:val="single" w:sz="4" w:space="0" w:color="auto"/>
              <w:right w:val="single" w:sz="4" w:space="0" w:color="auto"/>
            </w:tcBorders>
            <w:shd w:val="clear" w:color="auto" w:fill="auto"/>
            <w:vAlign w:val="center"/>
          </w:tcPr>
          <w:p w14:paraId="1A7D72B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Dép xốp</w:t>
            </w:r>
          </w:p>
        </w:tc>
        <w:tc>
          <w:tcPr>
            <w:tcW w:w="850" w:type="dxa"/>
            <w:tcBorders>
              <w:top w:val="nil"/>
              <w:left w:val="nil"/>
              <w:bottom w:val="single" w:sz="4" w:space="0" w:color="auto"/>
              <w:right w:val="single" w:sz="4" w:space="0" w:color="auto"/>
            </w:tcBorders>
            <w:shd w:val="clear" w:color="auto" w:fill="auto"/>
            <w:vAlign w:val="center"/>
          </w:tcPr>
          <w:p w14:paraId="59A6A66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Đôi</w:t>
            </w:r>
          </w:p>
        </w:tc>
        <w:tc>
          <w:tcPr>
            <w:tcW w:w="1103" w:type="dxa"/>
            <w:tcBorders>
              <w:top w:val="nil"/>
              <w:left w:val="nil"/>
              <w:bottom w:val="single" w:sz="4" w:space="0" w:color="auto"/>
              <w:right w:val="single" w:sz="4" w:space="0" w:color="auto"/>
            </w:tcBorders>
            <w:shd w:val="clear" w:color="auto" w:fill="auto"/>
            <w:vAlign w:val="center"/>
          </w:tcPr>
          <w:p w14:paraId="694B9C8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1299" w:type="dxa"/>
            <w:tcBorders>
              <w:top w:val="nil"/>
              <w:left w:val="nil"/>
              <w:bottom w:val="single" w:sz="4" w:space="0" w:color="auto"/>
              <w:right w:val="single" w:sz="4" w:space="0" w:color="auto"/>
            </w:tcBorders>
            <w:shd w:val="clear" w:color="auto" w:fill="auto"/>
            <w:vAlign w:val="center"/>
          </w:tcPr>
          <w:p w14:paraId="14C0EDB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1,740</w:t>
            </w:r>
          </w:p>
        </w:tc>
        <w:tc>
          <w:tcPr>
            <w:tcW w:w="1312" w:type="dxa"/>
            <w:tcBorders>
              <w:top w:val="nil"/>
              <w:left w:val="nil"/>
              <w:bottom w:val="single" w:sz="4" w:space="0" w:color="auto"/>
              <w:right w:val="single" w:sz="4" w:space="0" w:color="auto"/>
            </w:tcBorders>
            <w:shd w:val="clear" w:color="auto" w:fill="auto"/>
            <w:vAlign w:val="center"/>
          </w:tcPr>
          <w:p w14:paraId="486B627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1,400</w:t>
            </w:r>
          </w:p>
        </w:tc>
        <w:tc>
          <w:tcPr>
            <w:tcW w:w="1313" w:type="dxa"/>
            <w:tcBorders>
              <w:top w:val="nil"/>
              <w:left w:val="nil"/>
              <w:bottom w:val="single" w:sz="4" w:space="0" w:color="auto"/>
              <w:right w:val="single" w:sz="4" w:space="0" w:color="auto"/>
            </w:tcBorders>
            <w:shd w:val="clear" w:color="auto" w:fill="auto"/>
            <w:vAlign w:val="center"/>
          </w:tcPr>
          <w:p w14:paraId="5AAC32E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0,860</w:t>
            </w:r>
          </w:p>
        </w:tc>
        <w:tc>
          <w:tcPr>
            <w:tcW w:w="1236" w:type="dxa"/>
            <w:tcBorders>
              <w:top w:val="nil"/>
              <w:left w:val="nil"/>
              <w:bottom w:val="single" w:sz="4" w:space="0" w:color="auto"/>
              <w:right w:val="single" w:sz="4" w:space="0" w:color="auto"/>
            </w:tcBorders>
            <w:shd w:val="clear" w:color="auto" w:fill="auto"/>
            <w:vAlign w:val="center"/>
          </w:tcPr>
          <w:p w14:paraId="1B2AE94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2,280</w:t>
            </w:r>
          </w:p>
        </w:tc>
      </w:tr>
      <w:tr w:rsidR="002271AE" w:rsidRPr="002271AE" w14:paraId="0800BD73"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BF0C84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2552" w:type="dxa"/>
            <w:tcBorders>
              <w:top w:val="nil"/>
              <w:left w:val="nil"/>
              <w:bottom w:val="single" w:sz="4" w:space="0" w:color="auto"/>
              <w:right w:val="single" w:sz="4" w:space="0" w:color="auto"/>
            </w:tcBorders>
            <w:shd w:val="clear" w:color="auto" w:fill="auto"/>
            <w:vAlign w:val="center"/>
          </w:tcPr>
          <w:p w14:paraId="1F405AAF"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Cặp tài liệu (trình ký)</w:t>
            </w:r>
          </w:p>
        </w:tc>
        <w:tc>
          <w:tcPr>
            <w:tcW w:w="850" w:type="dxa"/>
            <w:tcBorders>
              <w:top w:val="nil"/>
              <w:left w:val="nil"/>
              <w:bottom w:val="single" w:sz="4" w:space="0" w:color="auto"/>
              <w:right w:val="single" w:sz="4" w:space="0" w:color="auto"/>
            </w:tcBorders>
            <w:shd w:val="clear" w:color="auto" w:fill="auto"/>
            <w:vAlign w:val="center"/>
          </w:tcPr>
          <w:p w14:paraId="02E3ADF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03" w:type="dxa"/>
            <w:tcBorders>
              <w:top w:val="nil"/>
              <w:left w:val="nil"/>
              <w:bottom w:val="single" w:sz="4" w:space="0" w:color="auto"/>
              <w:right w:val="single" w:sz="4" w:space="0" w:color="auto"/>
            </w:tcBorders>
            <w:shd w:val="clear" w:color="auto" w:fill="auto"/>
            <w:vAlign w:val="center"/>
          </w:tcPr>
          <w:p w14:paraId="73958DA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299" w:type="dxa"/>
            <w:tcBorders>
              <w:top w:val="nil"/>
              <w:left w:val="nil"/>
              <w:bottom w:val="single" w:sz="4" w:space="0" w:color="auto"/>
              <w:right w:val="single" w:sz="4" w:space="0" w:color="auto"/>
            </w:tcBorders>
            <w:shd w:val="clear" w:color="auto" w:fill="auto"/>
            <w:vAlign w:val="center"/>
          </w:tcPr>
          <w:p w14:paraId="4B68575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0,050</w:t>
            </w:r>
          </w:p>
        </w:tc>
        <w:tc>
          <w:tcPr>
            <w:tcW w:w="1312" w:type="dxa"/>
            <w:tcBorders>
              <w:top w:val="nil"/>
              <w:left w:val="nil"/>
              <w:bottom w:val="single" w:sz="4" w:space="0" w:color="auto"/>
              <w:right w:val="single" w:sz="4" w:space="0" w:color="auto"/>
            </w:tcBorders>
            <w:shd w:val="clear" w:color="auto" w:fill="auto"/>
            <w:vAlign w:val="center"/>
          </w:tcPr>
          <w:p w14:paraId="7CEAEE4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0,050</w:t>
            </w:r>
          </w:p>
        </w:tc>
        <w:tc>
          <w:tcPr>
            <w:tcW w:w="1313" w:type="dxa"/>
            <w:tcBorders>
              <w:top w:val="nil"/>
              <w:left w:val="nil"/>
              <w:bottom w:val="single" w:sz="4" w:space="0" w:color="auto"/>
              <w:right w:val="single" w:sz="4" w:space="0" w:color="auto"/>
            </w:tcBorders>
            <w:shd w:val="clear" w:color="auto" w:fill="auto"/>
            <w:vAlign w:val="center"/>
          </w:tcPr>
          <w:p w14:paraId="5BC425E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236" w:type="dxa"/>
            <w:tcBorders>
              <w:top w:val="nil"/>
              <w:left w:val="nil"/>
              <w:bottom w:val="single" w:sz="4" w:space="0" w:color="auto"/>
              <w:right w:val="single" w:sz="4" w:space="0" w:color="auto"/>
            </w:tcBorders>
            <w:shd w:val="clear" w:color="auto" w:fill="auto"/>
            <w:vAlign w:val="center"/>
          </w:tcPr>
          <w:p w14:paraId="0EEF28E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0,100</w:t>
            </w:r>
          </w:p>
        </w:tc>
      </w:tr>
      <w:tr w:rsidR="002271AE" w:rsidRPr="002271AE" w14:paraId="387285AA"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F70999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2552" w:type="dxa"/>
            <w:tcBorders>
              <w:top w:val="nil"/>
              <w:left w:val="nil"/>
              <w:bottom w:val="single" w:sz="4" w:space="0" w:color="auto"/>
              <w:right w:val="single" w:sz="4" w:space="0" w:color="auto"/>
            </w:tcBorders>
            <w:shd w:val="clear" w:color="auto" w:fill="auto"/>
            <w:vAlign w:val="center"/>
          </w:tcPr>
          <w:p w14:paraId="3DC184F5"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Quạt trần 100W</w:t>
            </w:r>
          </w:p>
        </w:tc>
        <w:tc>
          <w:tcPr>
            <w:tcW w:w="850" w:type="dxa"/>
            <w:tcBorders>
              <w:top w:val="nil"/>
              <w:left w:val="nil"/>
              <w:bottom w:val="single" w:sz="4" w:space="0" w:color="auto"/>
              <w:right w:val="single" w:sz="4" w:space="0" w:color="auto"/>
            </w:tcBorders>
            <w:shd w:val="clear" w:color="auto" w:fill="auto"/>
            <w:vAlign w:val="center"/>
          </w:tcPr>
          <w:p w14:paraId="441686F1"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03" w:type="dxa"/>
            <w:tcBorders>
              <w:top w:val="nil"/>
              <w:left w:val="nil"/>
              <w:bottom w:val="single" w:sz="4" w:space="0" w:color="auto"/>
              <w:right w:val="single" w:sz="4" w:space="0" w:color="auto"/>
            </w:tcBorders>
            <w:shd w:val="clear" w:color="auto" w:fill="auto"/>
            <w:vAlign w:val="center"/>
          </w:tcPr>
          <w:p w14:paraId="2F43A08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299" w:type="dxa"/>
            <w:tcBorders>
              <w:top w:val="nil"/>
              <w:left w:val="nil"/>
              <w:bottom w:val="single" w:sz="4" w:space="0" w:color="auto"/>
              <w:right w:val="single" w:sz="4" w:space="0" w:color="auto"/>
            </w:tcBorders>
            <w:shd w:val="clear" w:color="auto" w:fill="auto"/>
            <w:vAlign w:val="center"/>
          </w:tcPr>
          <w:p w14:paraId="5071E76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0,870</w:t>
            </w:r>
          </w:p>
        </w:tc>
        <w:tc>
          <w:tcPr>
            <w:tcW w:w="1312" w:type="dxa"/>
            <w:tcBorders>
              <w:top w:val="nil"/>
              <w:left w:val="nil"/>
              <w:bottom w:val="single" w:sz="4" w:space="0" w:color="auto"/>
              <w:right w:val="single" w:sz="4" w:space="0" w:color="auto"/>
            </w:tcBorders>
            <w:shd w:val="clear" w:color="auto" w:fill="auto"/>
            <w:vAlign w:val="center"/>
          </w:tcPr>
          <w:p w14:paraId="3CC7597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0,930</w:t>
            </w:r>
          </w:p>
        </w:tc>
        <w:tc>
          <w:tcPr>
            <w:tcW w:w="1313" w:type="dxa"/>
            <w:tcBorders>
              <w:top w:val="nil"/>
              <w:left w:val="nil"/>
              <w:bottom w:val="single" w:sz="4" w:space="0" w:color="auto"/>
              <w:right w:val="single" w:sz="4" w:space="0" w:color="auto"/>
            </w:tcBorders>
            <w:shd w:val="clear" w:color="auto" w:fill="auto"/>
            <w:vAlign w:val="center"/>
          </w:tcPr>
          <w:p w14:paraId="46C1396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0,570</w:t>
            </w:r>
          </w:p>
        </w:tc>
        <w:tc>
          <w:tcPr>
            <w:tcW w:w="1236" w:type="dxa"/>
            <w:tcBorders>
              <w:top w:val="nil"/>
              <w:left w:val="nil"/>
              <w:bottom w:val="single" w:sz="4" w:space="0" w:color="auto"/>
              <w:right w:val="single" w:sz="4" w:space="0" w:color="auto"/>
            </w:tcBorders>
            <w:shd w:val="clear" w:color="auto" w:fill="auto"/>
            <w:vAlign w:val="center"/>
          </w:tcPr>
          <w:p w14:paraId="7DC2E25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1,230</w:t>
            </w:r>
          </w:p>
        </w:tc>
      </w:tr>
      <w:tr w:rsidR="002271AE" w:rsidRPr="002271AE" w14:paraId="06EFC370"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C7EA50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2552" w:type="dxa"/>
            <w:tcBorders>
              <w:top w:val="nil"/>
              <w:left w:val="nil"/>
              <w:bottom w:val="single" w:sz="4" w:space="0" w:color="auto"/>
              <w:right w:val="single" w:sz="4" w:space="0" w:color="auto"/>
            </w:tcBorders>
            <w:shd w:val="clear" w:color="auto" w:fill="auto"/>
            <w:vAlign w:val="center"/>
          </w:tcPr>
          <w:p w14:paraId="418E927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Đèn neon 40W</w:t>
            </w:r>
          </w:p>
        </w:tc>
        <w:tc>
          <w:tcPr>
            <w:tcW w:w="850" w:type="dxa"/>
            <w:tcBorders>
              <w:top w:val="nil"/>
              <w:left w:val="nil"/>
              <w:bottom w:val="single" w:sz="4" w:space="0" w:color="auto"/>
              <w:right w:val="single" w:sz="4" w:space="0" w:color="auto"/>
            </w:tcBorders>
            <w:shd w:val="clear" w:color="auto" w:fill="auto"/>
            <w:vAlign w:val="center"/>
          </w:tcPr>
          <w:p w14:paraId="1596395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Bộ</w:t>
            </w:r>
          </w:p>
        </w:tc>
        <w:tc>
          <w:tcPr>
            <w:tcW w:w="1103" w:type="dxa"/>
            <w:tcBorders>
              <w:top w:val="nil"/>
              <w:left w:val="nil"/>
              <w:bottom w:val="single" w:sz="4" w:space="0" w:color="auto"/>
              <w:right w:val="single" w:sz="4" w:space="0" w:color="auto"/>
            </w:tcBorders>
            <w:shd w:val="clear" w:color="auto" w:fill="auto"/>
            <w:vAlign w:val="center"/>
          </w:tcPr>
          <w:p w14:paraId="3F22DBC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30</w:t>
            </w:r>
          </w:p>
        </w:tc>
        <w:tc>
          <w:tcPr>
            <w:tcW w:w="1299" w:type="dxa"/>
            <w:tcBorders>
              <w:top w:val="nil"/>
              <w:left w:val="nil"/>
              <w:bottom w:val="single" w:sz="4" w:space="0" w:color="auto"/>
              <w:right w:val="single" w:sz="4" w:space="0" w:color="auto"/>
            </w:tcBorders>
            <w:shd w:val="clear" w:color="auto" w:fill="auto"/>
            <w:vAlign w:val="center"/>
          </w:tcPr>
          <w:p w14:paraId="37574AD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1,340</w:t>
            </w:r>
          </w:p>
        </w:tc>
        <w:tc>
          <w:tcPr>
            <w:tcW w:w="1312" w:type="dxa"/>
            <w:tcBorders>
              <w:top w:val="nil"/>
              <w:left w:val="nil"/>
              <w:bottom w:val="single" w:sz="4" w:space="0" w:color="auto"/>
              <w:right w:val="single" w:sz="4" w:space="0" w:color="auto"/>
            </w:tcBorders>
            <w:shd w:val="clear" w:color="auto" w:fill="auto"/>
            <w:vAlign w:val="center"/>
          </w:tcPr>
          <w:p w14:paraId="2ADE441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1,400</w:t>
            </w:r>
          </w:p>
        </w:tc>
        <w:tc>
          <w:tcPr>
            <w:tcW w:w="1313" w:type="dxa"/>
            <w:tcBorders>
              <w:top w:val="nil"/>
              <w:left w:val="nil"/>
              <w:bottom w:val="single" w:sz="4" w:space="0" w:color="auto"/>
              <w:right w:val="single" w:sz="4" w:space="0" w:color="auto"/>
            </w:tcBorders>
            <w:shd w:val="clear" w:color="auto" w:fill="auto"/>
            <w:vAlign w:val="center"/>
          </w:tcPr>
          <w:p w14:paraId="2BE6EC1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0,860</w:t>
            </w:r>
          </w:p>
        </w:tc>
        <w:tc>
          <w:tcPr>
            <w:tcW w:w="1236" w:type="dxa"/>
            <w:tcBorders>
              <w:top w:val="nil"/>
              <w:left w:val="nil"/>
              <w:bottom w:val="single" w:sz="4" w:space="0" w:color="auto"/>
              <w:right w:val="single" w:sz="4" w:space="0" w:color="auto"/>
            </w:tcBorders>
            <w:shd w:val="clear" w:color="auto" w:fill="auto"/>
            <w:vAlign w:val="center"/>
          </w:tcPr>
          <w:p w14:paraId="54FCF27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1,880</w:t>
            </w:r>
          </w:p>
        </w:tc>
      </w:tr>
      <w:tr w:rsidR="002271AE" w:rsidRPr="002271AE" w14:paraId="63AE4F8C"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729563C"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2552" w:type="dxa"/>
            <w:tcBorders>
              <w:top w:val="nil"/>
              <w:left w:val="nil"/>
              <w:bottom w:val="single" w:sz="4" w:space="0" w:color="auto"/>
              <w:right w:val="single" w:sz="4" w:space="0" w:color="auto"/>
            </w:tcBorders>
            <w:shd w:val="clear" w:color="auto" w:fill="auto"/>
            <w:vAlign w:val="center"/>
          </w:tcPr>
          <w:p w14:paraId="47DE1EA1"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850" w:type="dxa"/>
            <w:tcBorders>
              <w:top w:val="nil"/>
              <w:left w:val="nil"/>
              <w:bottom w:val="single" w:sz="4" w:space="0" w:color="auto"/>
              <w:right w:val="single" w:sz="4" w:space="0" w:color="auto"/>
            </w:tcBorders>
            <w:shd w:val="clear" w:color="auto" w:fill="auto"/>
            <w:vAlign w:val="center"/>
          </w:tcPr>
          <w:p w14:paraId="2F49D05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103" w:type="dxa"/>
            <w:tcBorders>
              <w:top w:val="nil"/>
              <w:left w:val="nil"/>
              <w:bottom w:val="single" w:sz="4" w:space="0" w:color="auto"/>
              <w:right w:val="single" w:sz="4" w:space="0" w:color="auto"/>
            </w:tcBorders>
            <w:shd w:val="clear" w:color="auto" w:fill="auto"/>
            <w:vAlign w:val="center"/>
          </w:tcPr>
          <w:p w14:paraId="3DCB83B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299" w:type="dxa"/>
            <w:tcBorders>
              <w:top w:val="nil"/>
              <w:left w:val="nil"/>
              <w:bottom w:val="single" w:sz="4" w:space="0" w:color="auto"/>
              <w:right w:val="single" w:sz="4" w:space="0" w:color="auto"/>
            </w:tcBorders>
            <w:shd w:val="clear" w:color="auto" w:fill="auto"/>
            <w:vAlign w:val="center"/>
          </w:tcPr>
          <w:p w14:paraId="4389981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1,125</w:t>
            </w:r>
          </w:p>
        </w:tc>
        <w:tc>
          <w:tcPr>
            <w:tcW w:w="1312" w:type="dxa"/>
            <w:tcBorders>
              <w:top w:val="nil"/>
              <w:left w:val="nil"/>
              <w:bottom w:val="single" w:sz="4" w:space="0" w:color="auto"/>
              <w:right w:val="single" w:sz="4" w:space="0" w:color="auto"/>
            </w:tcBorders>
            <w:shd w:val="clear" w:color="auto" w:fill="auto"/>
            <w:vAlign w:val="center"/>
          </w:tcPr>
          <w:p w14:paraId="109D820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1,192</w:t>
            </w:r>
          </w:p>
        </w:tc>
        <w:tc>
          <w:tcPr>
            <w:tcW w:w="1313" w:type="dxa"/>
            <w:tcBorders>
              <w:top w:val="nil"/>
              <w:left w:val="nil"/>
              <w:bottom w:val="single" w:sz="4" w:space="0" w:color="auto"/>
              <w:right w:val="single" w:sz="4" w:space="0" w:color="auto"/>
            </w:tcBorders>
            <w:shd w:val="clear" w:color="auto" w:fill="auto"/>
            <w:vAlign w:val="center"/>
          </w:tcPr>
          <w:p w14:paraId="05930DA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0,731</w:t>
            </w:r>
          </w:p>
        </w:tc>
        <w:tc>
          <w:tcPr>
            <w:tcW w:w="1236" w:type="dxa"/>
            <w:tcBorders>
              <w:top w:val="nil"/>
              <w:left w:val="nil"/>
              <w:bottom w:val="single" w:sz="4" w:space="0" w:color="auto"/>
              <w:right w:val="single" w:sz="4" w:space="0" w:color="auto"/>
            </w:tcBorders>
            <w:shd w:val="clear" w:color="auto" w:fill="auto"/>
            <w:vAlign w:val="center"/>
          </w:tcPr>
          <w:p w14:paraId="7580A7B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1,586</w:t>
            </w:r>
          </w:p>
        </w:tc>
      </w:tr>
    </w:tbl>
    <w:p w14:paraId="312E9FAD" w14:textId="77777777" w:rsidR="003F21C8" w:rsidRPr="002271AE" w:rsidRDefault="003F21C8" w:rsidP="003F21C8">
      <w:pPr>
        <w:spacing w:after="160" w:line="259" w:lineRule="auto"/>
        <w:ind w:firstLine="709"/>
        <w:jc w:val="both"/>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 xml:space="preserve">Ghi chú: </w:t>
      </w:r>
    </w:p>
    <w:p w14:paraId="64B08650"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(1) Mức dụng cụ được tính chung cho các loại khó khăn.</w:t>
      </w:r>
    </w:p>
    <w:p w14:paraId="631D9C6D"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(2) Định mức dụng cụ trên áp dụng cho trường hợp đăng ký đất hoặc trường hợp đăng ký tài sản; trường hợp đăng ký cả đất và tài sản thì mức dụng cụ được tính bằng hệ số là 1,3 mức dụng cụ ở Bảng 72.</w:t>
      </w:r>
    </w:p>
    <w:p w14:paraId="0206FAFC" w14:textId="77777777" w:rsidR="003F21C8" w:rsidRPr="002271AE" w:rsidRDefault="003F21C8" w:rsidP="003F21C8">
      <w:pPr>
        <w:spacing w:after="160" w:line="259" w:lineRule="auto"/>
        <w:ind w:firstLine="709"/>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2. Thiết bị</w:t>
      </w:r>
      <w:r w:rsidRPr="002271AE">
        <w:rPr>
          <w:rFonts w:ascii="Times New Roman" w:eastAsia="Calibri" w:hAnsi="Times New Roman" w:cs="Times New Roman"/>
          <w:b/>
          <w:color w:val="000000" w:themeColor="text1"/>
          <w:sz w:val="28"/>
          <w:szCs w:val="26"/>
          <w:lang w:val="en-US" w:eastAsia="en-US"/>
        </w:rPr>
        <w:tab/>
      </w:r>
    </w:p>
    <w:p w14:paraId="60D752E9"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lang w:val="en-US" w:eastAsia="en-US"/>
        </w:rPr>
        <w:t>Bảng 73</w:t>
      </w:r>
    </w:p>
    <w:tbl>
      <w:tblPr>
        <w:tblW w:w="0" w:type="auto"/>
        <w:tblInd w:w="144" w:type="dxa"/>
        <w:tblLayout w:type="fixed"/>
        <w:tblLook w:val="04A0" w:firstRow="1" w:lastRow="0" w:firstColumn="1" w:lastColumn="0" w:noHBand="0" w:noVBand="1"/>
      </w:tblPr>
      <w:tblGrid>
        <w:gridCol w:w="618"/>
        <w:gridCol w:w="3886"/>
        <w:gridCol w:w="1195"/>
        <w:gridCol w:w="1859"/>
        <w:gridCol w:w="1724"/>
      </w:tblGrid>
      <w:tr w:rsidR="002271AE" w:rsidRPr="002271AE" w14:paraId="2DE16481" w14:textId="77777777" w:rsidTr="00697DAA">
        <w:trPr>
          <w:cantSplit/>
          <w:tblHead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3F94ABC9"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3886" w:type="dxa"/>
            <w:tcBorders>
              <w:top w:val="single" w:sz="4" w:space="0" w:color="auto"/>
              <w:left w:val="nil"/>
              <w:bottom w:val="single" w:sz="4" w:space="0" w:color="auto"/>
              <w:right w:val="single" w:sz="4" w:space="0" w:color="auto"/>
            </w:tcBorders>
            <w:shd w:val="clear" w:color="auto" w:fill="auto"/>
            <w:vAlign w:val="center"/>
          </w:tcPr>
          <w:p w14:paraId="458F0128"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thiết bị</w:t>
            </w:r>
          </w:p>
        </w:tc>
        <w:tc>
          <w:tcPr>
            <w:tcW w:w="1195" w:type="dxa"/>
            <w:tcBorders>
              <w:top w:val="single" w:sz="4" w:space="0" w:color="auto"/>
              <w:left w:val="nil"/>
              <w:bottom w:val="single" w:sz="4" w:space="0" w:color="auto"/>
              <w:right w:val="single" w:sz="4" w:space="0" w:color="auto"/>
            </w:tcBorders>
            <w:shd w:val="clear" w:color="auto" w:fill="auto"/>
            <w:vAlign w:val="center"/>
          </w:tcPr>
          <w:p w14:paraId="1A2C2BC8"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1859" w:type="dxa"/>
            <w:tcBorders>
              <w:top w:val="single" w:sz="4" w:space="0" w:color="auto"/>
              <w:left w:val="nil"/>
              <w:bottom w:val="single" w:sz="4" w:space="0" w:color="auto"/>
              <w:right w:val="single" w:sz="4" w:space="0" w:color="auto"/>
            </w:tcBorders>
            <w:shd w:val="clear" w:color="auto" w:fill="auto"/>
            <w:vAlign w:val="center"/>
          </w:tcPr>
          <w:p w14:paraId="2B985FBD"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Công suất (kW/h)</w:t>
            </w:r>
          </w:p>
        </w:tc>
        <w:tc>
          <w:tcPr>
            <w:tcW w:w="1724" w:type="dxa"/>
            <w:tcBorders>
              <w:top w:val="single" w:sz="4" w:space="0" w:color="auto"/>
              <w:left w:val="nil"/>
              <w:bottom w:val="single" w:sz="4" w:space="0" w:color="auto"/>
              <w:right w:val="single" w:sz="4" w:space="0" w:color="auto"/>
            </w:tcBorders>
            <w:shd w:val="clear" w:color="auto" w:fill="auto"/>
            <w:vAlign w:val="center"/>
          </w:tcPr>
          <w:p w14:paraId="0F9DA576"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(Ca/hồ sơ)</w:t>
            </w:r>
          </w:p>
        </w:tc>
      </w:tr>
      <w:tr w:rsidR="002271AE" w:rsidRPr="002271AE" w14:paraId="097C5AC2" w14:textId="77777777" w:rsidTr="00697DAA">
        <w:trPr>
          <w:cantSplit/>
        </w:trPr>
        <w:tc>
          <w:tcPr>
            <w:tcW w:w="618" w:type="dxa"/>
            <w:tcBorders>
              <w:top w:val="nil"/>
              <w:left w:val="single" w:sz="4" w:space="0" w:color="auto"/>
              <w:bottom w:val="single" w:sz="4" w:space="0" w:color="auto"/>
              <w:right w:val="single" w:sz="4" w:space="0" w:color="auto"/>
            </w:tcBorders>
            <w:shd w:val="clear" w:color="auto" w:fill="auto"/>
            <w:vAlign w:val="center"/>
          </w:tcPr>
          <w:p w14:paraId="3AD96B07"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I</w:t>
            </w:r>
          </w:p>
        </w:tc>
        <w:tc>
          <w:tcPr>
            <w:tcW w:w="8664" w:type="dxa"/>
            <w:gridSpan w:val="4"/>
            <w:tcBorders>
              <w:top w:val="single" w:sz="4" w:space="0" w:color="auto"/>
              <w:left w:val="nil"/>
              <w:bottom w:val="single" w:sz="4" w:space="0" w:color="auto"/>
              <w:right w:val="single" w:sz="4" w:space="0" w:color="auto"/>
            </w:tcBorders>
            <w:shd w:val="clear" w:color="auto" w:fill="auto"/>
            <w:vAlign w:val="center"/>
          </w:tcPr>
          <w:p w14:paraId="41EBADEE" w14:textId="77777777" w:rsidR="003F21C8" w:rsidRPr="002271AE" w:rsidRDefault="003F21C8" w:rsidP="008B5BED">
            <w:pPr>
              <w:spacing w:before="60" w:after="60"/>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Trường hợp nộp hồ sơ tại địa bàn xã, thị trấn</w:t>
            </w:r>
          </w:p>
        </w:tc>
      </w:tr>
      <w:tr w:rsidR="002271AE" w:rsidRPr="002271AE" w14:paraId="40D38F36" w14:textId="77777777" w:rsidTr="00697DAA">
        <w:trPr>
          <w:cantSplit/>
        </w:trPr>
        <w:tc>
          <w:tcPr>
            <w:tcW w:w="618" w:type="dxa"/>
            <w:tcBorders>
              <w:top w:val="nil"/>
              <w:left w:val="single" w:sz="4" w:space="0" w:color="auto"/>
              <w:bottom w:val="single" w:sz="4" w:space="0" w:color="auto"/>
              <w:right w:val="single" w:sz="4" w:space="0" w:color="auto"/>
            </w:tcBorders>
            <w:shd w:val="clear" w:color="auto" w:fill="auto"/>
            <w:vAlign w:val="center"/>
          </w:tcPr>
          <w:p w14:paraId="02B2690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8664" w:type="dxa"/>
            <w:gridSpan w:val="4"/>
            <w:tcBorders>
              <w:top w:val="single" w:sz="4" w:space="0" w:color="auto"/>
              <w:left w:val="nil"/>
              <w:bottom w:val="single" w:sz="4" w:space="0" w:color="auto"/>
              <w:right w:val="single" w:sz="4" w:space="0" w:color="auto"/>
            </w:tcBorders>
            <w:shd w:val="clear" w:color="auto" w:fill="auto"/>
            <w:vAlign w:val="center"/>
          </w:tcPr>
          <w:p w14:paraId="1174970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xã, thị trấn</w:t>
            </w:r>
          </w:p>
        </w:tc>
      </w:tr>
      <w:tr w:rsidR="002271AE" w:rsidRPr="002271AE" w14:paraId="57BDAF63" w14:textId="77777777" w:rsidTr="00697DAA">
        <w:trPr>
          <w:cantSplit/>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14:paraId="0F29F206" w14:textId="6C88FD96"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886" w:type="dxa"/>
            <w:tcBorders>
              <w:top w:val="nil"/>
              <w:left w:val="nil"/>
              <w:bottom w:val="single" w:sz="4" w:space="0" w:color="auto"/>
              <w:right w:val="single" w:sz="4" w:space="0" w:color="auto"/>
            </w:tcBorders>
            <w:shd w:val="clear" w:color="auto" w:fill="auto"/>
            <w:vAlign w:val="center"/>
          </w:tcPr>
          <w:p w14:paraId="573676C4"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1195" w:type="dxa"/>
            <w:tcBorders>
              <w:top w:val="nil"/>
              <w:left w:val="nil"/>
              <w:bottom w:val="single" w:sz="4" w:space="0" w:color="auto"/>
              <w:right w:val="single" w:sz="4" w:space="0" w:color="auto"/>
            </w:tcBorders>
            <w:shd w:val="clear" w:color="auto" w:fill="auto"/>
            <w:vAlign w:val="center"/>
          </w:tcPr>
          <w:p w14:paraId="5F772BF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59" w:type="dxa"/>
            <w:tcBorders>
              <w:top w:val="nil"/>
              <w:left w:val="nil"/>
              <w:bottom w:val="single" w:sz="4" w:space="0" w:color="auto"/>
              <w:right w:val="single" w:sz="4" w:space="0" w:color="auto"/>
            </w:tcBorders>
            <w:shd w:val="clear" w:color="auto" w:fill="auto"/>
            <w:vAlign w:val="center"/>
          </w:tcPr>
          <w:p w14:paraId="79DDCE9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1724" w:type="dxa"/>
            <w:tcBorders>
              <w:top w:val="nil"/>
              <w:left w:val="nil"/>
              <w:bottom w:val="single" w:sz="4" w:space="0" w:color="auto"/>
              <w:right w:val="single" w:sz="4" w:space="0" w:color="auto"/>
            </w:tcBorders>
            <w:shd w:val="clear" w:color="auto" w:fill="auto"/>
            <w:vAlign w:val="center"/>
          </w:tcPr>
          <w:p w14:paraId="4D4B2B0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0,060</w:t>
            </w:r>
          </w:p>
        </w:tc>
      </w:tr>
      <w:tr w:rsidR="002271AE" w:rsidRPr="002271AE" w14:paraId="4E37F5B0" w14:textId="77777777" w:rsidTr="00697DAA">
        <w:trPr>
          <w:cantSplit/>
        </w:trPr>
        <w:tc>
          <w:tcPr>
            <w:tcW w:w="618" w:type="dxa"/>
            <w:vMerge/>
            <w:tcBorders>
              <w:top w:val="nil"/>
              <w:left w:val="single" w:sz="4" w:space="0" w:color="auto"/>
              <w:bottom w:val="single" w:sz="4" w:space="0" w:color="auto"/>
              <w:right w:val="single" w:sz="4" w:space="0" w:color="auto"/>
            </w:tcBorders>
            <w:vAlign w:val="center"/>
          </w:tcPr>
          <w:p w14:paraId="22FE43A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886" w:type="dxa"/>
            <w:tcBorders>
              <w:top w:val="nil"/>
              <w:left w:val="nil"/>
              <w:bottom w:val="single" w:sz="4" w:space="0" w:color="auto"/>
              <w:right w:val="single" w:sz="4" w:space="0" w:color="auto"/>
            </w:tcBorders>
            <w:shd w:val="clear" w:color="auto" w:fill="auto"/>
            <w:vAlign w:val="center"/>
          </w:tcPr>
          <w:p w14:paraId="0F75491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1195" w:type="dxa"/>
            <w:tcBorders>
              <w:top w:val="nil"/>
              <w:left w:val="nil"/>
              <w:bottom w:val="single" w:sz="4" w:space="0" w:color="auto"/>
              <w:right w:val="single" w:sz="4" w:space="0" w:color="auto"/>
            </w:tcBorders>
            <w:shd w:val="clear" w:color="auto" w:fill="auto"/>
            <w:vAlign w:val="center"/>
          </w:tcPr>
          <w:p w14:paraId="2181A36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59" w:type="dxa"/>
            <w:tcBorders>
              <w:top w:val="nil"/>
              <w:left w:val="nil"/>
              <w:bottom w:val="single" w:sz="4" w:space="0" w:color="auto"/>
              <w:right w:val="single" w:sz="4" w:space="0" w:color="auto"/>
            </w:tcBorders>
            <w:shd w:val="clear" w:color="auto" w:fill="auto"/>
            <w:vAlign w:val="center"/>
          </w:tcPr>
          <w:p w14:paraId="0566EBD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724" w:type="dxa"/>
            <w:tcBorders>
              <w:top w:val="nil"/>
              <w:left w:val="nil"/>
              <w:bottom w:val="single" w:sz="4" w:space="0" w:color="auto"/>
              <w:right w:val="single" w:sz="4" w:space="0" w:color="auto"/>
            </w:tcBorders>
            <w:shd w:val="clear" w:color="auto" w:fill="auto"/>
            <w:vAlign w:val="center"/>
          </w:tcPr>
          <w:p w14:paraId="5872FBE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0DC4239E" w14:textId="77777777" w:rsidTr="00697DAA">
        <w:trPr>
          <w:cantSplit/>
        </w:trPr>
        <w:tc>
          <w:tcPr>
            <w:tcW w:w="618" w:type="dxa"/>
            <w:vMerge/>
            <w:tcBorders>
              <w:top w:val="nil"/>
              <w:left w:val="single" w:sz="4" w:space="0" w:color="auto"/>
              <w:bottom w:val="single" w:sz="4" w:space="0" w:color="auto"/>
              <w:right w:val="single" w:sz="4" w:space="0" w:color="auto"/>
            </w:tcBorders>
            <w:vAlign w:val="center"/>
          </w:tcPr>
          <w:p w14:paraId="53D9301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886" w:type="dxa"/>
            <w:tcBorders>
              <w:top w:val="nil"/>
              <w:left w:val="nil"/>
              <w:bottom w:val="single" w:sz="4" w:space="0" w:color="auto"/>
              <w:right w:val="single" w:sz="4" w:space="0" w:color="auto"/>
            </w:tcBorders>
            <w:shd w:val="clear" w:color="auto" w:fill="auto"/>
            <w:vAlign w:val="center"/>
          </w:tcPr>
          <w:p w14:paraId="4E15A875"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1195" w:type="dxa"/>
            <w:tcBorders>
              <w:top w:val="nil"/>
              <w:left w:val="nil"/>
              <w:bottom w:val="single" w:sz="4" w:space="0" w:color="auto"/>
              <w:right w:val="single" w:sz="4" w:space="0" w:color="auto"/>
            </w:tcBorders>
            <w:shd w:val="clear" w:color="auto" w:fill="auto"/>
            <w:vAlign w:val="center"/>
          </w:tcPr>
          <w:p w14:paraId="2FEC77C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59" w:type="dxa"/>
            <w:tcBorders>
              <w:top w:val="nil"/>
              <w:left w:val="nil"/>
              <w:bottom w:val="single" w:sz="4" w:space="0" w:color="auto"/>
              <w:right w:val="single" w:sz="4" w:space="0" w:color="auto"/>
            </w:tcBorders>
            <w:shd w:val="clear" w:color="auto" w:fill="auto"/>
            <w:vAlign w:val="center"/>
          </w:tcPr>
          <w:p w14:paraId="1DBB0C7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w:t>
            </w:r>
          </w:p>
        </w:tc>
        <w:tc>
          <w:tcPr>
            <w:tcW w:w="1724" w:type="dxa"/>
            <w:tcBorders>
              <w:top w:val="nil"/>
              <w:left w:val="nil"/>
              <w:bottom w:val="single" w:sz="4" w:space="0" w:color="auto"/>
              <w:right w:val="single" w:sz="4" w:space="0" w:color="auto"/>
            </w:tcBorders>
            <w:shd w:val="clear" w:color="auto" w:fill="auto"/>
            <w:vAlign w:val="center"/>
          </w:tcPr>
          <w:p w14:paraId="2BDB0E6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r>
      <w:tr w:rsidR="002271AE" w:rsidRPr="002271AE" w14:paraId="722A7AE4" w14:textId="77777777" w:rsidTr="00697DAA">
        <w:trPr>
          <w:cantSplit/>
        </w:trPr>
        <w:tc>
          <w:tcPr>
            <w:tcW w:w="618" w:type="dxa"/>
            <w:vMerge/>
            <w:tcBorders>
              <w:top w:val="nil"/>
              <w:left w:val="single" w:sz="4" w:space="0" w:color="auto"/>
              <w:bottom w:val="single" w:sz="4" w:space="0" w:color="auto"/>
              <w:right w:val="single" w:sz="4" w:space="0" w:color="auto"/>
            </w:tcBorders>
            <w:vAlign w:val="center"/>
          </w:tcPr>
          <w:p w14:paraId="38971F9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886" w:type="dxa"/>
            <w:tcBorders>
              <w:top w:val="nil"/>
              <w:left w:val="nil"/>
              <w:bottom w:val="single" w:sz="4" w:space="0" w:color="auto"/>
              <w:right w:val="single" w:sz="4" w:space="0" w:color="auto"/>
            </w:tcBorders>
            <w:shd w:val="clear" w:color="auto" w:fill="auto"/>
            <w:vAlign w:val="center"/>
          </w:tcPr>
          <w:p w14:paraId="18A3D0B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1195" w:type="dxa"/>
            <w:tcBorders>
              <w:top w:val="nil"/>
              <w:left w:val="nil"/>
              <w:bottom w:val="single" w:sz="4" w:space="0" w:color="auto"/>
              <w:right w:val="single" w:sz="4" w:space="0" w:color="auto"/>
            </w:tcBorders>
            <w:shd w:val="clear" w:color="auto" w:fill="auto"/>
            <w:vAlign w:val="center"/>
          </w:tcPr>
          <w:p w14:paraId="5F8B467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859" w:type="dxa"/>
            <w:tcBorders>
              <w:top w:val="nil"/>
              <w:left w:val="nil"/>
              <w:bottom w:val="single" w:sz="4" w:space="0" w:color="auto"/>
              <w:right w:val="single" w:sz="4" w:space="0" w:color="auto"/>
            </w:tcBorders>
            <w:shd w:val="clear" w:color="auto" w:fill="auto"/>
            <w:vAlign w:val="center"/>
          </w:tcPr>
          <w:p w14:paraId="7D1BF7D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24" w:type="dxa"/>
            <w:tcBorders>
              <w:top w:val="single" w:sz="4" w:space="0" w:color="auto"/>
              <w:left w:val="nil"/>
              <w:bottom w:val="single" w:sz="4" w:space="0" w:color="auto"/>
              <w:right w:val="single" w:sz="4" w:space="0" w:color="auto"/>
            </w:tcBorders>
            <w:shd w:val="clear" w:color="000000" w:fill="auto"/>
            <w:vAlign w:val="center"/>
          </w:tcPr>
          <w:p w14:paraId="3500939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0,554</w:t>
            </w:r>
          </w:p>
        </w:tc>
      </w:tr>
      <w:tr w:rsidR="002271AE" w:rsidRPr="002271AE" w14:paraId="42149D9F" w14:textId="77777777" w:rsidTr="00697DAA">
        <w:trPr>
          <w:cantSplit/>
        </w:trPr>
        <w:tc>
          <w:tcPr>
            <w:tcW w:w="618" w:type="dxa"/>
            <w:tcBorders>
              <w:top w:val="nil"/>
              <w:left w:val="single" w:sz="4" w:space="0" w:color="auto"/>
              <w:bottom w:val="single" w:sz="4" w:space="0" w:color="auto"/>
              <w:right w:val="single" w:sz="4" w:space="0" w:color="auto"/>
            </w:tcBorders>
            <w:shd w:val="clear" w:color="auto" w:fill="auto"/>
            <w:vAlign w:val="center"/>
          </w:tcPr>
          <w:p w14:paraId="62B96CC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8664" w:type="dxa"/>
            <w:gridSpan w:val="4"/>
            <w:tcBorders>
              <w:top w:val="single" w:sz="4" w:space="0" w:color="auto"/>
              <w:left w:val="nil"/>
              <w:bottom w:val="single" w:sz="4" w:space="0" w:color="auto"/>
              <w:right w:val="single" w:sz="4" w:space="0" w:color="auto"/>
            </w:tcBorders>
            <w:shd w:val="clear" w:color="auto" w:fill="auto"/>
            <w:vAlign w:val="center"/>
          </w:tcPr>
          <w:p w14:paraId="7E8EA9C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Tại địa bàn cấp huyện </w:t>
            </w:r>
          </w:p>
        </w:tc>
      </w:tr>
      <w:tr w:rsidR="002271AE" w:rsidRPr="002271AE" w14:paraId="76263BFC" w14:textId="77777777" w:rsidTr="00697DAA">
        <w:trPr>
          <w:cantSplit/>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14:paraId="2BEFC4B0" w14:textId="5E75650B"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886" w:type="dxa"/>
            <w:tcBorders>
              <w:top w:val="nil"/>
              <w:left w:val="nil"/>
              <w:bottom w:val="single" w:sz="4" w:space="0" w:color="auto"/>
              <w:right w:val="single" w:sz="4" w:space="0" w:color="auto"/>
            </w:tcBorders>
            <w:shd w:val="clear" w:color="auto" w:fill="auto"/>
            <w:vAlign w:val="center"/>
          </w:tcPr>
          <w:p w14:paraId="28596B4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1195" w:type="dxa"/>
            <w:tcBorders>
              <w:top w:val="nil"/>
              <w:left w:val="nil"/>
              <w:bottom w:val="single" w:sz="4" w:space="0" w:color="auto"/>
              <w:right w:val="single" w:sz="4" w:space="0" w:color="auto"/>
            </w:tcBorders>
            <w:shd w:val="clear" w:color="auto" w:fill="auto"/>
            <w:vAlign w:val="center"/>
          </w:tcPr>
          <w:p w14:paraId="0976613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59" w:type="dxa"/>
            <w:tcBorders>
              <w:top w:val="nil"/>
              <w:left w:val="nil"/>
              <w:bottom w:val="single" w:sz="4" w:space="0" w:color="auto"/>
              <w:right w:val="single" w:sz="4" w:space="0" w:color="auto"/>
            </w:tcBorders>
            <w:shd w:val="clear" w:color="auto" w:fill="auto"/>
            <w:vAlign w:val="center"/>
          </w:tcPr>
          <w:p w14:paraId="1D7D02B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1724" w:type="dxa"/>
            <w:tcBorders>
              <w:top w:val="nil"/>
              <w:left w:val="nil"/>
              <w:bottom w:val="single" w:sz="4" w:space="0" w:color="auto"/>
              <w:right w:val="single" w:sz="4" w:space="0" w:color="auto"/>
            </w:tcBorders>
            <w:shd w:val="clear" w:color="auto" w:fill="auto"/>
            <w:vAlign w:val="center"/>
          </w:tcPr>
          <w:p w14:paraId="5FDE81C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0,575</w:t>
            </w:r>
          </w:p>
        </w:tc>
      </w:tr>
      <w:tr w:rsidR="002271AE" w:rsidRPr="002271AE" w14:paraId="34AF94A0" w14:textId="77777777" w:rsidTr="00697DAA">
        <w:trPr>
          <w:cantSplit/>
        </w:trPr>
        <w:tc>
          <w:tcPr>
            <w:tcW w:w="618" w:type="dxa"/>
            <w:vMerge/>
            <w:tcBorders>
              <w:top w:val="nil"/>
              <w:left w:val="single" w:sz="4" w:space="0" w:color="auto"/>
              <w:bottom w:val="single" w:sz="4" w:space="0" w:color="auto"/>
              <w:right w:val="single" w:sz="4" w:space="0" w:color="auto"/>
            </w:tcBorders>
            <w:vAlign w:val="center"/>
          </w:tcPr>
          <w:p w14:paraId="33D81A5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886" w:type="dxa"/>
            <w:tcBorders>
              <w:top w:val="nil"/>
              <w:left w:val="nil"/>
              <w:bottom w:val="single" w:sz="4" w:space="0" w:color="auto"/>
              <w:right w:val="single" w:sz="4" w:space="0" w:color="auto"/>
            </w:tcBorders>
            <w:shd w:val="clear" w:color="auto" w:fill="auto"/>
            <w:vAlign w:val="center"/>
          </w:tcPr>
          <w:p w14:paraId="0476ABA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1195" w:type="dxa"/>
            <w:tcBorders>
              <w:top w:val="nil"/>
              <w:left w:val="nil"/>
              <w:bottom w:val="single" w:sz="4" w:space="0" w:color="auto"/>
              <w:right w:val="single" w:sz="4" w:space="0" w:color="auto"/>
            </w:tcBorders>
            <w:shd w:val="clear" w:color="auto" w:fill="auto"/>
            <w:vAlign w:val="center"/>
          </w:tcPr>
          <w:p w14:paraId="57A42D2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59" w:type="dxa"/>
            <w:tcBorders>
              <w:top w:val="nil"/>
              <w:left w:val="nil"/>
              <w:bottom w:val="single" w:sz="4" w:space="0" w:color="auto"/>
              <w:right w:val="single" w:sz="4" w:space="0" w:color="auto"/>
            </w:tcBorders>
            <w:shd w:val="clear" w:color="auto" w:fill="auto"/>
            <w:vAlign w:val="center"/>
          </w:tcPr>
          <w:p w14:paraId="5064812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724" w:type="dxa"/>
            <w:tcBorders>
              <w:top w:val="nil"/>
              <w:left w:val="nil"/>
              <w:bottom w:val="single" w:sz="4" w:space="0" w:color="auto"/>
              <w:right w:val="single" w:sz="4" w:space="0" w:color="auto"/>
            </w:tcBorders>
            <w:shd w:val="clear" w:color="auto" w:fill="auto"/>
            <w:vAlign w:val="center"/>
          </w:tcPr>
          <w:p w14:paraId="3ABB0B5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0,016</w:t>
            </w:r>
          </w:p>
        </w:tc>
      </w:tr>
      <w:tr w:rsidR="002271AE" w:rsidRPr="002271AE" w14:paraId="34DEB4AE" w14:textId="77777777" w:rsidTr="00697DAA">
        <w:trPr>
          <w:cantSplit/>
        </w:trPr>
        <w:tc>
          <w:tcPr>
            <w:tcW w:w="618" w:type="dxa"/>
            <w:vMerge/>
            <w:tcBorders>
              <w:top w:val="nil"/>
              <w:left w:val="single" w:sz="4" w:space="0" w:color="auto"/>
              <w:bottom w:val="single" w:sz="4" w:space="0" w:color="auto"/>
              <w:right w:val="single" w:sz="4" w:space="0" w:color="auto"/>
            </w:tcBorders>
            <w:vAlign w:val="center"/>
          </w:tcPr>
          <w:p w14:paraId="4EE58D8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886" w:type="dxa"/>
            <w:tcBorders>
              <w:top w:val="nil"/>
              <w:left w:val="nil"/>
              <w:bottom w:val="single" w:sz="4" w:space="0" w:color="auto"/>
              <w:right w:val="single" w:sz="4" w:space="0" w:color="auto"/>
            </w:tcBorders>
            <w:shd w:val="clear" w:color="auto" w:fill="auto"/>
            <w:vAlign w:val="center"/>
          </w:tcPr>
          <w:p w14:paraId="57742261"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A3</w:t>
            </w:r>
          </w:p>
        </w:tc>
        <w:tc>
          <w:tcPr>
            <w:tcW w:w="1195" w:type="dxa"/>
            <w:tcBorders>
              <w:top w:val="nil"/>
              <w:left w:val="nil"/>
              <w:bottom w:val="single" w:sz="4" w:space="0" w:color="auto"/>
              <w:right w:val="single" w:sz="4" w:space="0" w:color="auto"/>
            </w:tcBorders>
            <w:shd w:val="clear" w:color="auto" w:fill="auto"/>
            <w:vAlign w:val="center"/>
          </w:tcPr>
          <w:p w14:paraId="1D57BA0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lastRenderedPageBreak/>
              <w:t>Cái</w:t>
            </w:r>
          </w:p>
        </w:tc>
        <w:tc>
          <w:tcPr>
            <w:tcW w:w="1859" w:type="dxa"/>
            <w:tcBorders>
              <w:top w:val="nil"/>
              <w:left w:val="nil"/>
              <w:bottom w:val="single" w:sz="4" w:space="0" w:color="auto"/>
              <w:right w:val="single" w:sz="4" w:space="0" w:color="auto"/>
            </w:tcBorders>
            <w:shd w:val="clear" w:color="auto" w:fill="auto"/>
            <w:vAlign w:val="center"/>
          </w:tcPr>
          <w:p w14:paraId="49879F3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724" w:type="dxa"/>
            <w:tcBorders>
              <w:top w:val="nil"/>
              <w:left w:val="nil"/>
              <w:bottom w:val="single" w:sz="4" w:space="0" w:color="auto"/>
              <w:right w:val="single" w:sz="4" w:space="0" w:color="auto"/>
            </w:tcBorders>
            <w:shd w:val="clear" w:color="auto" w:fill="auto"/>
            <w:vAlign w:val="center"/>
          </w:tcPr>
          <w:p w14:paraId="72F4D00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r>
      <w:tr w:rsidR="002271AE" w:rsidRPr="002271AE" w14:paraId="758E74BE" w14:textId="77777777" w:rsidTr="00697DAA">
        <w:trPr>
          <w:cantSplit/>
        </w:trPr>
        <w:tc>
          <w:tcPr>
            <w:tcW w:w="618" w:type="dxa"/>
            <w:vMerge/>
            <w:tcBorders>
              <w:top w:val="nil"/>
              <w:left w:val="single" w:sz="4" w:space="0" w:color="auto"/>
              <w:bottom w:val="single" w:sz="4" w:space="0" w:color="auto"/>
              <w:right w:val="single" w:sz="4" w:space="0" w:color="auto"/>
            </w:tcBorders>
            <w:vAlign w:val="center"/>
          </w:tcPr>
          <w:p w14:paraId="5EC639F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886" w:type="dxa"/>
            <w:tcBorders>
              <w:top w:val="nil"/>
              <w:left w:val="nil"/>
              <w:bottom w:val="single" w:sz="4" w:space="0" w:color="auto"/>
              <w:right w:val="single" w:sz="4" w:space="0" w:color="auto"/>
            </w:tcBorders>
            <w:shd w:val="clear" w:color="auto" w:fill="auto"/>
            <w:vAlign w:val="center"/>
          </w:tcPr>
          <w:p w14:paraId="75AAD93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SCAN A3</w:t>
            </w:r>
          </w:p>
        </w:tc>
        <w:tc>
          <w:tcPr>
            <w:tcW w:w="1195" w:type="dxa"/>
            <w:tcBorders>
              <w:top w:val="nil"/>
              <w:left w:val="nil"/>
              <w:bottom w:val="single" w:sz="4" w:space="0" w:color="auto"/>
              <w:right w:val="single" w:sz="4" w:space="0" w:color="auto"/>
            </w:tcBorders>
            <w:shd w:val="clear" w:color="auto" w:fill="auto"/>
            <w:vAlign w:val="center"/>
          </w:tcPr>
          <w:p w14:paraId="365C62C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59" w:type="dxa"/>
            <w:tcBorders>
              <w:top w:val="nil"/>
              <w:left w:val="nil"/>
              <w:bottom w:val="single" w:sz="4" w:space="0" w:color="auto"/>
              <w:right w:val="single" w:sz="4" w:space="0" w:color="auto"/>
            </w:tcBorders>
            <w:shd w:val="clear" w:color="auto" w:fill="auto"/>
            <w:vAlign w:val="center"/>
          </w:tcPr>
          <w:p w14:paraId="11457A7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724" w:type="dxa"/>
            <w:tcBorders>
              <w:top w:val="nil"/>
              <w:left w:val="nil"/>
              <w:bottom w:val="single" w:sz="4" w:space="0" w:color="auto"/>
              <w:right w:val="single" w:sz="4" w:space="0" w:color="auto"/>
            </w:tcBorders>
            <w:shd w:val="clear" w:color="auto" w:fill="auto"/>
            <w:vAlign w:val="center"/>
          </w:tcPr>
          <w:p w14:paraId="3178778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r>
      <w:tr w:rsidR="002271AE" w:rsidRPr="002271AE" w14:paraId="7C79C03F" w14:textId="77777777" w:rsidTr="00697DAA">
        <w:trPr>
          <w:cantSplit/>
        </w:trPr>
        <w:tc>
          <w:tcPr>
            <w:tcW w:w="618" w:type="dxa"/>
            <w:vMerge/>
            <w:tcBorders>
              <w:top w:val="nil"/>
              <w:left w:val="single" w:sz="4" w:space="0" w:color="auto"/>
              <w:bottom w:val="single" w:sz="4" w:space="0" w:color="auto"/>
              <w:right w:val="single" w:sz="4" w:space="0" w:color="auto"/>
            </w:tcBorders>
            <w:vAlign w:val="center"/>
          </w:tcPr>
          <w:p w14:paraId="7521A32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886" w:type="dxa"/>
            <w:tcBorders>
              <w:top w:val="nil"/>
              <w:left w:val="nil"/>
              <w:bottom w:val="single" w:sz="4" w:space="0" w:color="auto"/>
              <w:right w:val="single" w:sz="4" w:space="0" w:color="auto"/>
            </w:tcBorders>
            <w:shd w:val="clear" w:color="auto" w:fill="auto"/>
            <w:vAlign w:val="center"/>
          </w:tcPr>
          <w:p w14:paraId="267CA1A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1195" w:type="dxa"/>
            <w:tcBorders>
              <w:top w:val="nil"/>
              <w:left w:val="nil"/>
              <w:bottom w:val="single" w:sz="4" w:space="0" w:color="auto"/>
              <w:right w:val="single" w:sz="4" w:space="0" w:color="auto"/>
            </w:tcBorders>
            <w:shd w:val="clear" w:color="auto" w:fill="auto"/>
            <w:vAlign w:val="center"/>
          </w:tcPr>
          <w:p w14:paraId="16533E9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59" w:type="dxa"/>
            <w:tcBorders>
              <w:top w:val="nil"/>
              <w:left w:val="nil"/>
              <w:bottom w:val="single" w:sz="4" w:space="0" w:color="auto"/>
              <w:right w:val="single" w:sz="4" w:space="0" w:color="auto"/>
            </w:tcBorders>
            <w:shd w:val="clear" w:color="auto" w:fill="auto"/>
            <w:vAlign w:val="center"/>
          </w:tcPr>
          <w:p w14:paraId="1295116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w:t>
            </w:r>
          </w:p>
        </w:tc>
        <w:tc>
          <w:tcPr>
            <w:tcW w:w="1724" w:type="dxa"/>
            <w:tcBorders>
              <w:top w:val="nil"/>
              <w:left w:val="nil"/>
              <w:bottom w:val="single" w:sz="4" w:space="0" w:color="auto"/>
              <w:right w:val="single" w:sz="4" w:space="0" w:color="auto"/>
            </w:tcBorders>
            <w:shd w:val="clear" w:color="auto" w:fill="auto"/>
            <w:vAlign w:val="center"/>
          </w:tcPr>
          <w:p w14:paraId="7BC9817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0,173</w:t>
            </w:r>
          </w:p>
        </w:tc>
      </w:tr>
      <w:tr w:rsidR="002271AE" w:rsidRPr="002271AE" w14:paraId="61C568A7" w14:textId="77777777" w:rsidTr="00697DAA">
        <w:trPr>
          <w:cantSplit/>
        </w:trPr>
        <w:tc>
          <w:tcPr>
            <w:tcW w:w="618" w:type="dxa"/>
            <w:vMerge/>
            <w:tcBorders>
              <w:top w:val="nil"/>
              <w:left w:val="single" w:sz="4" w:space="0" w:color="auto"/>
              <w:bottom w:val="single" w:sz="4" w:space="0" w:color="auto"/>
              <w:right w:val="single" w:sz="4" w:space="0" w:color="auto"/>
            </w:tcBorders>
            <w:vAlign w:val="center"/>
          </w:tcPr>
          <w:p w14:paraId="65D12C4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886" w:type="dxa"/>
            <w:tcBorders>
              <w:top w:val="nil"/>
              <w:left w:val="nil"/>
              <w:bottom w:val="single" w:sz="4" w:space="0" w:color="auto"/>
              <w:right w:val="single" w:sz="4" w:space="0" w:color="auto"/>
            </w:tcBorders>
            <w:shd w:val="clear" w:color="auto" w:fill="auto"/>
            <w:vAlign w:val="center"/>
          </w:tcPr>
          <w:p w14:paraId="249D196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photocopy</w:t>
            </w:r>
          </w:p>
        </w:tc>
        <w:tc>
          <w:tcPr>
            <w:tcW w:w="1195" w:type="dxa"/>
            <w:tcBorders>
              <w:top w:val="nil"/>
              <w:left w:val="nil"/>
              <w:bottom w:val="single" w:sz="4" w:space="0" w:color="auto"/>
              <w:right w:val="single" w:sz="4" w:space="0" w:color="auto"/>
            </w:tcBorders>
            <w:shd w:val="clear" w:color="auto" w:fill="auto"/>
            <w:vAlign w:val="center"/>
          </w:tcPr>
          <w:p w14:paraId="39E379C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59" w:type="dxa"/>
            <w:tcBorders>
              <w:top w:val="nil"/>
              <w:left w:val="nil"/>
              <w:bottom w:val="single" w:sz="4" w:space="0" w:color="auto"/>
              <w:right w:val="single" w:sz="4" w:space="0" w:color="auto"/>
            </w:tcBorders>
            <w:shd w:val="clear" w:color="auto" w:fill="auto"/>
            <w:vAlign w:val="center"/>
          </w:tcPr>
          <w:p w14:paraId="66C485F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w:t>
            </w:r>
          </w:p>
        </w:tc>
        <w:tc>
          <w:tcPr>
            <w:tcW w:w="1724" w:type="dxa"/>
            <w:tcBorders>
              <w:top w:val="nil"/>
              <w:left w:val="nil"/>
              <w:bottom w:val="single" w:sz="4" w:space="0" w:color="auto"/>
              <w:right w:val="single" w:sz="4" w:space="0" w:color="auto"/>
            </w:tcBorders>
            <w:shd w:val="clear" w:color="auto" w:fill="auto"/>
            <w:vAlign w:val="center"/>
          </w:tcPr>
          <w:p w14:paraId="1C541C1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r>
      <w:tr w:rsidR="002271AE" w:rsidRPr="002271AE" w14:paraId="69638594" w14:textId="77777777" w:rsidTr="00697DAA">
        <w:trPr>
          <w:cantSplit/>
        </w:trPr>
        <w:tc>
          <w:tcPr>
            <w:tcW w:w="618" w:type="dxa"/>
            <w:vMerge/>
            <w:tcBorders>
              <w:top w:val="nil"/>
              <w:left w:val="single" w:sz="4" w:space="0" w:color="auto"/>
              <w:bottom w:val="single" w:sz="4" w:space="0" w:color="auto"/>
              <w:right w:val="single" w:sz="4" w:space="0" w:color="auto"/>
            </w:tcBorders>
            <w:vAlign w:val="center"/>
          </w:tcPr>
          <w:p w14:paraId="6D4CBC8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886" w:type="dxa"/>
            <w:tcBorders>
              <w:top w:val="nil"/>
              <w:left w:val="nil"/>
              <w:bottom w:val="single" w:sz="4" w:space="0" w:color="auto"/>
              <w:right w:val="single" w:sz="4" w:space="0" w:color="auto"/>
            </w:tcBorders>
            <w:shd w:val="clear" w:color="auto" w:fill="auto"/>
            <w:vAlign w:val="center"/>
          </w:tcPr>
          <w:p w14:paraId="33E8D25F"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1195" w:type="dxa"/>
            <w:tcBorders>
              <w:top w:val="nil"/>
              <w:left w:val="nil"/>
              <w:bottom w:val="single" w:sz="4" w:space="0" w:color="auto"/>
              <w:right w:val="single" w:sz="4" w:space="0" w:color="auto"/>
            </w:tcBorders>
            <w:shd w:val="clear" w:color="auto" w:fill="auto"/>
            <w:vAlign w:val="center"/>
          </w:tcPr>
          <w:p w14:paraId="05DB45D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859" w:type="dxa"/>
            <w:tcBorders>
              <w:top w:val="nil"/>
              <w:left w:val="nil"/>
              <w:bottom w:val="single" w:sz="4" w:space="0" w:color="auto"/>
              <w:right w:val="single" w:sz="4" w:space="0" w:color="auto"/>
            </w:tcBorders>
            <w:shd w:val="clear" w:color="auto" w:fill="auto"/>
            <w:vAlign w:val="center"/>
          </w:tcPr>
          <w:p w14:paraId="48129C2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24" w:type="dxa"/>
            <w:tcBorders>
              <w:top w:val="single" w:sz="4" w:space="0" w:color="auto"/>
              <w:left w:val="nil"/>
              <w:bottom w:val="single" w:sz="4" w:space="0" w:color="auto"/>
              <w:right w:val="single" w:sz="4" w:space="0" w:color="auto"/>
            </w:tcBorders>
            <w:shd w:val="clear" w:color="000000" w:fill="auto"/>
            <w:vAlign w:val="center"/>
          </w:tcPr>
          <w:p w14:paraId="0CFD383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5,385</w:t>
            </w:r>
          </w:p>
        </w:tc>
      </w:tr>
      <w:tr w:rsidR="002271AE" w:rsidRPr="002271AE" w14:paraId="1098DA5C" w14:textId="77777777" w:rsidTr="00697DAA">
        <w:trPr>
          <w:cantSplit/>
        </w:trPr>
        <w:tc>
          <w:tcPr>
            <w:tcW w:w="618" w:type="dxa"/>
            <w:tcBorders>
              <w:top w:val="nil"/>
              <w:left w:val="single" w:sz="4" w:space="0" w:color="auto"/>
              <w:bottom w:val="single" w:sz="4" w:space="0" w:color="auto"/>
              <w:right w:val="single" w:sz="4" w:space="0" w:color="auto"/>
            </w:tcBorders>
            <w:shd w:val="clear" w:color="auto" w:fill="auto"/>
            <w:vAlign w:val="center"/>
          </w:tcPr>
          <w:p w14:paraId="2A085D8D"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II</w:t>
            </w:r>
          </w:p>
        </w:tc>
        <w:tc>
          <w:tcPr>
            <w:tcW w:w="8664" w:type="dxa"/>
            <w:gridSpan w:val="4"/>
            <w:tcBorders>
              <w:top w:val="single" w:sz="4" w:space="0" w:color="auto"/>
              <w:left w:val="nil"/>
              <w:bottom w:val="single" w:sz="4" w:space="0" w:color="auto"/>
              <w:right w:val="single" w:sz="4" w:space="0" w:color="auto"/>
            </w:tcBorders>
            <w:shd w:val="clear" w:color="auto" w:fill="auto"/>
            <w:vAlign w:val="center"/>
          </w:tcPr>
          <w:p w14:paraId="1DF9BB73" w14:textId="77777777" w:rsidR="003F21C8" w:rsidRPr="002271AE" w:rsidRDefault="003F21C8" w:rsidP="008B5BED">
            <w:pPr>
              <w:spacing w:before="60" w:after="60"/>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Trường hợp nộp hồ sơ tại huyện</w:t>
            </w:r>
          </w:p>
        </w:tc>
      </w:tr>
      <w:tr w:rsidR="002271AE" w:rsidRPr="002271AE" w14:paraId="26DF1054" w14:textId="77777777" w:rsidTr="00697DAA">
        <w:trPr>
          <w:cantSplit/>
        </w:trPr>
        <w:tc>
          <w:tcPr>
            <w:tcW w:w="618" w:type="dxa"/>
            <w:tcBorders>
              <w:top w:val="nil"/>
              <w:left w:val="single" w:sz="4" w:space="0" w:color="auto"/>
              <w:bottom w:val="single" w:sz="4" w:space="0" w:color="auto"/>
              <w:right w:val="single" w:sz="4" w:space="0" w:color="auto"/>
            </w:tcBorders>
            <w:shd w:val="clear" w:color="auto" w:fill="auto"/>
            <w:vAlign w:val="center"/>
          </w:tcPr>
          <w:p w14:paraId="52FDBC0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8664" w:type="dxa"/>
            <w:gridSpan w:val="4"/>
            <w:tcBorders>
              <w:top w:val="single" w:sz="4" w:space="0" w:color="auto"/>
              <w:left w:val="nil"/>
              <w:bottom w:val="single" w:sz="4" w:space="0" w:color="auto"/>
              <w:right w:val="single" w:sz="4" w:space="0" w:color="auto"/>
            </w:tcBorders>
            <w:shd w:val="clear" w:color="auto" w:fill="auto"/>
            <w:vAlign w:val="center"/>
          </w:tcPr>
          <w:p w14:paraId="6B228898"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xã, thị trấn</w:t>
            </w:r>
          </w:p>
        </w:tc>
      </w:tr>
      <w:tr w:rsidR="002271AE" w:rsidRPr="002271AE" w14:paraId="7A9EE9B1" w14:textId="77777777" w:rsidTr="00697DAA">
        <w:trPr>
          <w:cantSplit/>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14:paraId="56822993" w14:textId="58B23315"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886" w:type="dxa"/>
            <w:tcBorders>
              <w:top w:val="nil"/>
              <w:left w:val="nil"/>
              <w:bottom w:val="single" w:sz="4" w:space="0" w:color="auto"/>
              <w:right w:val="single" w:sz="4" w:space="0" w:color="auto"/>
            </w:tcBorders>
            <w:shd w:val="clear" w:color="auto" w:fill="auto"/>
            <w:vAlign w:val="center"/>
          </w:tcPr>
          <w:p w14:paraId="5A81DC0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1195" w:type="dxa"/>
            <w:tcBorders>
              <w:top w:val="nil"/>
              <w:left w:val="nil"/>
              <w:bottom w:val="single" w:sz="4" w:space="0" w:color="auto"/>
              <w:right w:val="single" w:sz="4" w:space="0" w:color="auto"/>
            </w:tcBorders>
            <w:shd w:val="clear" w:color="auto" w:fill="auto"/>
            <w:vAlign w:val="center"/>
          </w:tcPr>
          <w:p w14:paraId="42E3849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59" w:type="dxa"/>
            <w:tcBorders>
              <w:top w:val="nil"/>
              <w:left w:val="nil"/>
              <w:bottom w:val="single" w:sz="4" w:space="0" w:color="auto"/>
              <w:right w:val="single" w:sz="4" w:space="0" w:color="auto"/>
            </w:tcBorders>
            <w:shd w:val="clear" w:color="auto" w:fill="auto"/>
            <w:vAlign w:val="center"/>
          </w:tcPr>
          <w:p w14:paraId="2D6157B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1724" w:type="dxa"/>
            <w:tcBorders>
              <w:top w:val="nil"/>
              <w:left w:val="nil"/>
              <w:bottom w:val="single" w:sz="4" w:space="0" w:color="auto"/>
              <w:right w:val="single" w:sz="4" w:space="0" w:color="auto"/>
            </w:tcBorders>
            <w:shd w:val="clear" w:color="auto" w:fill="auto"/>
            <w:vAlign w:val="center"/>
          </w:tcPr>
          <w:p w14:paraId="0A6FB5D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r>
      <w:tr w:rsidR="002271AE" w:rsidRPr="002271AE" w14:paraId="47D9786C" w14:textId="77777777" w:rsidTr="00697DAA">
        <w:trPr>
          <w:cantSplit/>
        </w:trPr>
        <w:tc>
          <w:tcPr>
            <w:tcW w:w="618" w:type="dxa"/>
            <w:vMerge/>
            <w:tcBorders>
              <w:top w:val="nil"/>
              <w:left w:val="single" w:sz="4" w:space="0" w:color="auto"/>
              <w:bottom w:val="single" w:sz="4" w:space="0" w:color="auto"/>
              <w:right w:val="single" w:sz="4" w:space="0" w:color="auto"/>
            </w:tcBorders>
            <w:vAlign w:val="center"/>
          </w:tcPr>
          <w:p w14:paraId="3D78122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886" w:type="dxa"/>
            <w:tcBorders>
              <w:top w:val="nil"/>
              <w:left w:val="nil"/>
              <w:bottom w:val="single" w:sz="4" w:space="0" w:color="auto"/>
              <w:right w:val="single" w:sz="4" w:space="0" w:color="auto"/>
            </w:tcBorders>
            <w:shd w:val="clear" w:color="auto" w:fill="auto"/>
            <w:vAlign w:val="center"/>
          </w:tcPr>
          <w:p w14:paraId="425E3153"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1195" w:type="dxa"/>
            <w:tcBorders>
              <w:top w:val="nil"/>
              <w:left w:val="nil"/>
              <w:bottom w:val="single" w:sz="4" w:space="0" w:color="auto"/>
              <w:right w:val="single" w:sz="4" w:space="0" w:color="auto"/>
            </w:tcBorders>
            <w:shd w:val="clear" w:color="auto" w:fill="auto"/>
            <w:vAlign w:val="center"/>
          </w:tcPr>
          <w:p w14:paraId="329702F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59" w:type="dxa"/>
            <w:tcBorders>
              <w:top w:val="nil"/>
              <w:left w:val="nil"/>
              <w:bottom w:val="single" w:sz="4" w:space="0" w:color="auto"/>
              <w:right w:val="single" w:sz="4" w:space="0" w:color="auto"/>
            </w:tcBorders>
            <w:shd w:val="clear" w:color="auto" w:fill="auto"/>
            <w:vAlign w:val="center"/>
          </w:tcPr>
          <w:p w14:paraId="665A627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724" w:type="dxa"/>
            <w:tcBorders>
              <w:top w:val="nil"/>
              <w:left w:val="nil"/>
              <w:bottom w:val="single" w:sz="4" w:space="0" w:color="auto"/>
              <w:right w:val="single" w:sz="4" w:space="0" w:color="auto"/>
            </w:tcBorders>
            <w:shd w:val="clear" w:color="auto" w:fill="auto"/>
            <w:vAlign w:val="center"/>
          </w:tcPr>
          <w:p w14:paraId="3480AF7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7E036BF7" w14:textId="77777777" w:rsidTr="00697DAA">
        <w:trPr>
          <w:cantSplit/>
        </w:trPr>
        <w:tc>
          <w:tcPr>
            <w:tcW w:w="618" w:type="dxa"/>
            <w:vMerge/>
            <w:tcBorders>
              <w:top w:val="nil"/>
              <w:left w:val="single" w:sz="4" w:space="0" w:color="auto"/>
              <w:bottom w:val="single" w:sz="4" w:space="0" w:color="auto"/>
              <w:right w:val="single" w:sz="4" w:space="0" w:color="auto"/>
            </w:tcBorders>
            <w:vAlign w:val="center"/>
          </w:tcPr>
          <w:p w14:paraId="7CEDA68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886" w:type="dxa"/>
            <w:tcBorders>
              <w:top w:val="nil"/>
              <w:left w:val="nil"/>
              <w:bottom w:val="single" w:sz="4" w:space="0" w:color="auto"/>
              <w:right w:val="single" w:sz="4" w:space="0" w:color="auto"/>
            </w:tcBorders>
            <w:shd w:val="clear" w:color="auto" w:fill="auto"/>
            <w:vAlign w:val="center"/>
          </w:tcPr>
          <w:p w14:paraId="441AFE2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1195" w:type="dxa"/>
            <w:tcBorders>
              <w:top w:val="nil"/>
              <w:left w:val="nil"/>
              <w:bottom w:val="single" w:sz="4" w:space="0" w:color="auto"/>
              <w:right w:val="single" w:sz="4" w:space="0" w:color="auto"/>
            </w:tcBorders>
            <w:shd w:val="clear" w:color="auto" w:fill="auto"/>
            <w:vAlign w:val="center"/>
          </w:tcPr>
          <w:p w14:paraId="5A943DE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59" w:type="dxa"/>
            <w:tcBorders>
              <w:top w:val="nil"/>
              <w:left w:val="nil"/>
              <w:bottom w:val="single" w:sz="4" w:space="0" w:color="auto"/>
              <w:right w:val="single" w:sz="4" w:space="0" w:color="auto"/>
            </w:tcBorders>
            <w:shd w:val="clear" w:color="auto" w:fill="auto"/>
            <w:vAlign w:val="center"/>
          </w:tcPr>
          <w:p w14:paraId="0416F7A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w:t>
            </w:r>
          </w:p>
        </w:tc>
        <w:tc>
          <w:tcPr>
            <w:tcW w:w="1724" w:type="dxa"/>
            <w:tcBorders>
              <w:top w:val="nil"/>
              <w:left w:val="nil"/>
              <w:bottom w:val="single" w:sz="4" w:space="0" w:color="auto"/>
              <w:right w:val="single" w:sz="4" w:space="0" w:color="auto"/>
            </w:tcBorders>
            <w:shd w:val="clear" w:color="auto" w:fill="auto"/>
            <w:vAlign w:val="center"/>
          </w:tcPr>
          <w:p w14:paraId="0027480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r>
      <w:tr w:rsidR="002271AE" w:rsidRPr="002271AE" w14:paraId="0638EEF4" w14:textId="77777777" w:rsidTr="00697DAA">
        <w:trPr>
          <w:cantSplit/>
        </w:trPr>
        <w:tc>
          <w:tcPr>
            <w:tcW w:w="618" w:type="dxa"/>
            <w:vMerge/>
            <w:tcBorders>
              <w:top w:val="nil"/>
              <w:left w:val="single" w:sz="4" w:space="0" w:color="auto"/>
              <w:bottom w:val="single" w:sz="4" w:space="0" w:color="auto"/>
              <w:right w:val="single" w:sz="4" w:space="0" w:color="auto"/>
            </w:tcBorders>
            <w:vAlign w:val="center"/>
          </w:tcPr>
          <w:p w14:paraId="6451D5B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886" w:type="dxa"/>
            <w:tcBorders>
              <w:top w:val="nil"/>
              <w:left w:val="nil"/>
              <w:bottom w:val="single" w:sz="4" w:space="0" w:color="auto"/>
              <w:right w:val="single" w:sz="4" w:space="0" w:color="auto"/>
            </w:tcBorders>
            <w:shd w:val="clear" w:color="auto" w:fill="auto"/>
            <w:vAlign w:val="center"/>
          </w:tcPr>
          <w:p w14:paraId="3281E1B8"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1195" w:type="dxa"/>
            <w:tcBorders>
              <w:top w:val="nil"/>
              <w:left w:val="nil"/>
              <w:bottom w:val="single" w:sz="4" w:space="0" w:color="auto"/>
              <w:right w:val="single" w:sz="4" w:space="0" w:color="auto"/>
            </w:tcBorders>
            <w:shd w:val="clear" w:color="auto" w:fill="auto"/>
            <w:vAlign w:val="center"/>
          </w:tcPr>
          <w:p w14:paraId="3BBD27C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859" w:type="dxa"/>
            <w:tcBorders>
              <w:top w:val="nil"/>
              <w:left w:val="nil"/>
              <w:bottom w:val="single" w:sz="4" w:space="0" w:color="auto"/>
              <w:right w:val="single" w:sz="4" w:space="0" w:color="auto"/>
            </w:tcBorders>
            <w:shd w:val="clear" w:color="auto" w:fill="auto"/>
            <w:vAlign w:val="center"/>
          </w:tcPr>
          <w:p w14:paraId="62AD137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24" w:type="dxa"/>
            <w:tcBorders>
              <w:top w:val="single" w:sz="4" w:space="0" w:color="auto"/>
              <w:left w:val="nil"/>
              <w:bottom w:val="single" w:sz="4" w:space="0" w:color="auto"/>
              <w:right w:val="single" w:sz="4" w:space="0" w:color="auto"/>
            </w:tcBorders>
            <w:shd w:val="clear" w:color="000000" w:fill="auto"/>
            <w:vAlign w:val="center"/>
          </w:tcPr>
          <w:p w14:paraId="24D1230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0,174</w:t>
            </w:r>
          </w:p>
        </w:tc>
      </w:tr>
      <w:tr w:rsidR="002271AE" w:rsidRPr="002271AE" w14:paraId="4A0E8679" w14:textId="77777777" w:rsidTr="00697DAA">
        <w:trPr>
          <w:cantSplit/>
        </w:trPr>
        <w:tc>
          <w:tcPr>
            <w:tcW w:w="618" w:type="dxa"/>
            <w:tcBorders>
              <w:top w:val="nil"/>
              <w:left w:val="single" w:sz="4" w:space="0" w:color="auto"/>
              <w:bottom w:val="single" w:sz="4" w:space="0" w:color="auto"/>
              <w:right w:val="single" w:sz="4" w:space="0" w:color="auto"/>
            </w:tcBorders>
            <w:shd w:val="clear" w:color="auto" w:fill="auto"/>
            <w:vAlign w:val="center"/>
          </w:tcPr>
          <w:p w14:paraId="5133B75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8664" w:type="dxa"/>
            <w:gridSpan w:val="4"/>
            <w:tcBorders>
              <w:top w:val="single" w:sz="4" w:space="0" w:color="auto"/>
              <w:left w:val="nil"/>
              <w:bottom w:val="single" w:sz="4" w:space="0" w:color="auto"/>
              <w:right w:val="single" w:sz="4" w:space="0" w:color="auto"/>
            </w:tcBorders>
            <w:shd w:val="clear" w:color="auto" w:fill="auto"/>
            <w:vAlign w:val="center"/>
          </w:tcPr>
          <w:p w14:paraId="480D875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cấp huyện</w:t>
            </w:r>
          </w:p>
        </w:tc>
      </w:tr>
      <w:tr w:rsidR="002271AE" w:rsidRPr="002271AE" w14:paraId="759CEAD8" w14:textId="77777777" w:rsidTr="00697DAA">
        <w:trPr>
          <w:cantSplit/>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14:paraId="2A49B6AF" w14:textId="475E8F89"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886" w:type="dxa"/>
            <w:tcBorders>
              <w:top w:val="nil"/>
              <w:left w:val="nil"/>
              <w:bottom w:val="single" w:sz="4" w:space="0" w:color="auto"/>
              <w:right w:val="single" w:sz="4" w:space="0" w:color="auto"/>
            </w:tcBorders>
            <w:shd w:val="clear" w:color="auto" w:fill="auto"/>
            <w:vAlign w:val="center"/>
          </w:tcPr>
          <w:p w14:paraId="68F2328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1195" w:type="dxa"/>
            <w:tcBorders>
              <w:top w:val="nil"/>
              <w:left w:val="nil"/>
              <w:bottom w:val="single" w:sz="4" w:space="0" w:color="auto"/>
              <w:right w:val="single" w:sz="4" w:space="0" w:color="auto"/>
            </w:tcBorders>
            <w:shd w:val="clear" w:color="auto" w:fill="auto"/>
            <w:vAlign w:val="center"/>
          </w:tcPr>
          <w:p w14:paraId="2E899F3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59" w:type="dxa"/>
            <w:tcBorders>
              <w:top w:val="nil"/>
              <w:left w:val="nil"/>
              <w:bottom w:val="single" w:sz="4" w:space="0" w:color="auto"/>
              <w:right w:val="single" w:sz="4" w:space="0" w:color="auto"/>
            </w:tcBorders>
            <w:shd w:val="clear" w:color="auto" w:fill="auto"/>
            <w:vAlign w:val="center"/>
          </w:tcPr>
          <w:p w14:paraId="70AECF7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1724" w:type="dxa"/>
            <w:tcBorders>
              <w:top w:val="nil"/>
              <w:left w:val="nil"/>
              <w:bottom w:val="single" w:sz="4" w:space="0" w:color="auto"/>
              <w:right w:val="single" w:sz="4" w:space="0" w:color="auto"/>
            </w:tcBorders>
            <w:shd w:val="clear" w:color="auto" w:fill="auto"/>
            <w:vAlign w:val="center"/>
          </w:tcPr>
          <w:p w14:paraId="7D59B5B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0,615</w:t>
            </w:r>
          </w:p>
        </w:tc>
      </w:tr>
      <w:tr w:rsidR="002271AE" w:rsidRPr="002271AE" w14:paraId="5C7C129D" w14:textId="77777777" w:rsidTr="00697DAA">
        <w:trPr>
          <w:cantSplit/>
        </w:trPr>
        <w:tc>
          <w:tcPr>
            <w:tcW w:w="618" w:type="dxa"/>
            <w:vMerge/>
            <w:tcBorders>
              <w:top w:val="nil"/>
              <w:left w:val="single" w:sz="4" w:space="0" w:color="auto"/>
              <w:bottom w:val="single" w:sz="4" w:space="0" w:color="auto"/>
              <w:right w:val="single" w:sz="4" w:space="0" w:color="auto"/>
            </w:tcBorders>
            <w:vAlign w:val="center"/>
          </w:tcPr>
          <w:p w14:paraId="1FEA57A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886" w:type="dxa"/>
            <w:tcBorders>
              <w:top w:val="nil"/>
              <w:left w:val="nil"/>
              <w:bottom w:val="single" w:sz="4" w:space="0" w:color="auto"/>
              <w:right w:val="single" w:sz="4" w:space="0" w:color="auto"/>
            </w:tcBorders>
            <w:shd w:val="clear" w:color="auto" w:fill="auto"/>
            <w:vAlign w:val="center"/>
          </w:tcPr>
          <w:p w14:paraId="7C3287BF"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1195" w:type="dxa"/>
            <w:tcBorders>
              <w:top w:val="nil"/>
              <w:left w:val="nil"/>
              <w:bottom w:val="single" w:sz="4" w:space="0" w:color="auto"/>
              <w:right w:val="single" w:sz="4" w:space="0" w:color="auto"/>
            </w:tcBorders>
            <w:shd w:val="clear" w:color="auto" w:fill="auto"/>
            <w:vAlign w:val="center"/>
          </w:tcPr>
          <w:p w14:paraId="398EACE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59" w:type="dxa"/>
            <w:tcBorders>
              <w:top w:val="nil"/>
              <w:left w:val="nil"/>
              <w:bottom w:val="single" w:sz="4" w:space="0" w:color="auto"/>
              <w:right w:val="single" w:sz="4" w:space="0" w:color="auto"/>
            </w:tcBorders>
            <w:shd w:val="clear" w:color="auto" w:fill="auto"/>
            <w:vAlign w:val="center"/>
          </w:tcPr>
          <w:p w14:paraId="318C50A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724" w:type="dxa"/>
            <w:tcBorders>
              <w:top w:val="nil"/>
              <w:left w:val="nil"/>
              <w:bottom w:val="single" w:sz="4" w:space="0" w:color="auto"/>
              <w:right w:val="single" w:sz="4" w:space="0" w:color="auto"/>
            </w:tcBorders>
            <w:shd w:val="clear" w:color="auto" w:fill="auto"/>
            <w:vAlign w:val="center"/>
          </w:tcPr>
          <w:p w14:paraId="6EFF8AC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0,017</w:t>
            </w:r>
          </w:p>
        </w:tc>
      </w:tr>
      <w:tr w:rsidR="002271AE" w:rsidRPr="002271AE" w14:paraId="338C19A6" w14:textId="77777777" w:rsidTr="00697DAA">
        <w:trPr>
          <w:cantSplit/>
        </w:trPr>
        <w:tc>
          <w:tcPr>
            <w:tcW w:w="618" w:type="dxa"/>
            <w:vMerge/>
            <w:tcBorders>
              <w:top w:val="nil"/>
              <w:left w:val="single" w:sz="4" w:space="0" w:color="auto"/>
              <w:bottom w:val="single" w:sz="4" w:space="0" w:color="auto"/>
              <w:right w:val="single" w:sz="4" w:space="0" w:color="auto"/>
            </w:tcBorders>
            <w:vAlign w:val="center"/>
          </w:tcPr>
          <w:p w14:paraId="1EE309E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886" w:type="dxa"/>
            <w:tcBorders>
              <w:top w:val="nil"/>
              <w:left w:val="nil"/>
              <w:bottom w:val="single" w:sz="4" w:space="0" w:color="auto"/>
              <w:right w:val="single" w:sz="4" w:space="0" w:color="auto"/>
            </w:tcBorders>
            <w:shd w:val="clear" w:color="auto" w:fill="auto"/>
            <w:vAlign w:val="center"/>
          </w:tcPr>
          <w:p w14:paraId="06FF6F8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A3</w:t>
            </w:r>
          </w:p>
        </w:tc>
        <w:tc>
          <w:tcPr>
            <w:tcW w:w="1195" w:type="dxa"/>
            <w:tcBorders>
              <w:top w:val="nil"/>
              <w:left w:val="nil"/>
              <w:bottom w:val="single" w:sz="4" w:space="0" w:color="auto"/>
              <w:right w:val="single" w:sz="4" w:space="0" w:color="auto"/>
            </w:tcBorders>
            <w:shd w:val="clear" w:color="auto" w:fill="auto"/>
            <w:vAlign w:val="center"/>
          </w:tcPr>
          <w:p w14:paraId="1065957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59" w:type="dxa"/>
            <w:tcBorders>
              <w:top w:val="nil"/>
              <w:left w:val="nil"/>
              <w:bottom w:val="single" w:sz="4" w:space="0" w:color="auto"/>
              <w:right w:val="single" w:sz="4" w:space="0" w:color="auto"/>
            </w:tcBorders>
            <w:shd w:val="clear" w:color="auto" w:fill="auto"/>
            <w:vAlign w:val="center"/>
          </w:tcPr>
          <w:p w14:paraId="242485E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724" w:type="dxa"/>
            <w:tcBorders>
              <w:top w:val="nil"/>
              <w:left w:val="nil"/>
              <w:bottom w:val="single" w:sz="4" w:space="0" w:color="auto"/>
              <w:right w:val="single" w:sz="4" w:space="0" w:color="auto"/>
            </w:tcBorders>
            <w:shd w:val="clear" w:color="auto" w:fill="auto"/>
            <w:vAlign w:val="center"/>
          </w:tcPr>
          <w:p w14:paraId="28327A5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r>
      <w:tr w:rsidR="002271AE" w:rsidRPr="002271AE" w14:paraId="5D186713" w14:textId="77777777" w:rsidTr="00697DAA">
        <w:trPr>
          <w:cantSplit/>
        </w:trPr>
        <w:tc>
          <w:tcPr>
            <w:tcW w:w="618" w:type="dxa"/>
            <w:vMerge/>
            <w:tcBorders>
              <w:top w:val="nil"/>
              <w:left w:val="single" w:sz="4" w:space="0" w:color="auto"/>
              <w:bottom w:val="single" w:sz="4" w:space="0" w:color="auto"/>
              <w:right w:val="single" w:sz="4" w:space="0" w:color="auto"/>
            </w:tcBorders>
            <w:vAlign w:val="center"/>
          </w:tcPr>
          <w:p w14:paraId="20C0B81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886" w:type="dxa"/>
            <w:tcBorders>
              <w:top w:val="nil"/>
              <w:left w:val="nil"/>
              <w:bottom w:val="single" w:sz="4" w:space="0" w:color="auto"/>
              <w:right w:val="single" w:sz="4" w:space="0" w:color="auto"/>
            </w:tcBorders>
            <w:shd w:val="clear" w:color="auto" w:fill="auto"/>
            <w:vAlign w:val="center"/>
          </w:tcPr>
          <w:p w14:paraId="1C6237F3"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SCAN A3</w:t>
            </w:r>
          </w:p>
        </w:tc>
        <w:tc>
          <w:tcPr>
            <w:tcW w:w="1195" w:type="dxa"/>
            <w:tcBorders>
              <w:top w:val="nil"/>
              <w:left w:val="nil"/>
              <w:bottom w:val="single" w:sz="4" w:space="0" w:color="auto"/>
              <w:right w:val="single" w:sz="4" w:space="0" w:color="auto"/>
            </w:tcBorders>
            <w:shd w:val="clear" w:color="auto" w:fill="auto"/>
            <w:vAlign w:val="center"/>
          </w:tcPr>
          <w:p w14:paraId="7F091B9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59" w:type="dxa"/>
            <w:tcBorders>
              <w:top w:val="nil"/>
              <w:left w:val="nil"/>
              <w:bottom w:val="single" w:sz="4" w:space="0" w:color="auto"/>
              <w:right w:val="single" w:sz="4" w:space="0" w:color="auto"/>
            </w:tcBorders>
            <w:shd w:val="clear" w:color="auto" w:fill="auto"/>
            <w:vAlign w:val="center"/>
          </w:tcPr>
          <w:p w14:paraId="1B74B0E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724" w:type="dxa"/>
            <w:tcBorders>
              <w:top w:val="nil"/>
              <w:left w:val="nil"/>
              <w:bottom w:val="single" w:sz="4" w:space="0" w:color="auto"/>
              <w:right w:val="single" w:sz="4" w:space="0" w:color="auto"/>
            </w:tcBorders>
            <w:shd w:val="clear" w:color="auto" w:fill="auto"/>
            <w:vAlign w:val="center"/>
          </w:tcPr>
          <w:p w14:paraId="66B2314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r>
      <w:tr w:rsidR="002271AE" w:rsidRPr="002271AE" w14:paraId="08ED5CFC" w14:textId="77777777" w:rsidTr="00697DAA">
        <w:trPr>
          <w:cantSplit/>
        </w:trPr>
        <w:tc>
          <w:tcPr>
            <w:tcW w:w="618" w:type="dxa"/>
            <w:vMerge/>
            <w:tcBorders>
              <w:top w:val="nil"/>
              <w:left w:val="single" w:sz="4" w:space="0" w:color="auto"/>
              <w:bottom w:val="single" w:sz="4" w:space="0" w:color="auto"/>
              <w:right w:val="single" w:sz="4" w:space="0" w:color="auto"/>
            </w:tcBorders>
            <w:vAlign w:val="center"/>
          </w:tcPr>
          <w:p w14:paraId="0C37234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886" w:type="dxa"/>
            <w:tcBorders>
              <w:top w:val="nil"/>
              <w:left w:val="nil"/>
              <w:bottom w:val="single" w:sz="4" w:space="0" w:color="auto"/>
              <w:right w:val="single" w:sz="4" w:space="0" w:color="auto"/>
            </w:tcBorders>
            <w:shd w:val="clear" w:color="auto" w:fill="auto"/>
            <w:vAlign w:val="center"/>
          </w:tcPr>
          <w:p w14:paraId="3A518A2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1195" w:type="dxa"/>
            <w:tcBorders>
              <w:top w:val="nil"/>
              <w:left w:val="nil"/>
              <w:bottom w:val="single" w:sz="4" w:space="0" w:color="auto"/>
              <w:right w:val="single" w:sz="4" w:space="0" w:color="auto"/>
            </w:tcBorders>
            <w:shd w:val="clear" w:color="auto" w:fill="auto"/>
            <w:vAlign w:val="center"/>
          </w:tcPr>
          <w:p w14:paraId="652CC8F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59" w:type="dxa"/>
            <w:tcBorders>
              <w:top w:val="nil"/>
              <w:left w:val="nil"/>
              <w:bottom w:val="single" w:sz="4" w:space="0" w:color="auto"/>
              <w:right w:val="single" w:sz="4" w:space="0" w:color="auto"/>
            </w:tcBorders>
            <w:shd w:val="clear" w:color="auto" w:fill="auto"/>
            <w:vAlign w:val="center"/>
          </w:tcPr>
          <w:p w14:paraId="02266F5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w:t>
            </w:r>
          </w:p>
        </w:tc>
        <w:tc>
          <w:tcPr>
            <w:tcW w:w="1724" w:type="dxa"/>
            <w:tcBorders>
              <w:top w:val="nil"/>
              <w:left w:val="nil"/>
              <w:bottom w:val="single" w:sz="4" w:space="0" w:color="auto"/>
              <w:right w:val="single" w:sz="4" w:space="0" w:color="auto"/>
            </w:tcBorders>
            <w:shd w:val="clear" w:color="auto" w:fill="auto"/>
            <w:vAlign w:val="center"/>
          </w:tcPr>
          <w:p w14:paraId="17894A2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0,187</w:t>
            </w:r>
          </w:p>
        </w:tc>
      </w:tr>
      <w:tr w:rsidR="002271AE" w:rsidRPr="002271AE" w14:paraId="75959790" w14:textId="77777777" w:rsidTr="00697DAA">
        <w:trPr>
          <w:cantSplit/>
        </w:trPr>
        <w:tc>
          <w:tcPr>
            <w:tcW w:w="618" w:type="dxa"/>
            <w:vMerge/>
            <w:tcBorders>
              <w:top w:val="nil"/>
              <w:left w:val="single" w:sz="4" w:space="0" w:color="auto"/>
              <w:bottom w:val="single" w:sz="4" w:space="0" w:color="auto"/>
              <w:right w:val="single" w:sz="4" w:space="0" w:color="auto"/>
            </w:tcBorders>
            <w:vAlign w:val="center"/>
          </w:tcPr>
          <w:p w14:paraId="1514F23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886" w:type="dxa"/>
            <w:tcBorders>
              <w:top w:val="nil"/>
              <w:left w:val="nil"/>
              <w:bottom w:val="single" w:sz="4" w:space="0" w:color="auto"/>
              <w:right w:val="single" w:sz="4" w:space="0" w:color="auto"/>
            </w:tcBorders>
            <w:shd w:val="clear" w:color="auto" w:fill="auto"/>
            <w:vAlign w:val="center"/>
          </w:tcPr>
          <w:p w14:paraId="5F9DB49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photocopy</w:t>
            </w:r>
          </w:p>
        </w:tc>
        <w:tc>
          <w:tcPr>
            <w:tcW w:w="1195" w:type="dxa"/>
            <w:tcBorders>
              <w:top w:val="nil"/>
              <w:left w:val="nil"/>
              <w:bottom w:val="single" w:sz="4" w:space="0" w:color="auto"/>
              <w:right w:val="single" w:sz="4" w:space="0" w:color="auto"/>
            </w:tcBorders>
            <w:shd w:val="clear" w:color="auto" w:fill="auto"/>
            <w:vAlign w:val="center"/>
          </w:tcPr>
          <w:p w14:paraId="4026326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59" w:type="dxa"/>
            <w:tcBorders>
              <w:top w:val="nil"/>
              <w:left w:val="nil"/>
              <w:bottom w:val="single" w:sz="4" w:space="0" w:color="auto"/>
              <w:right w:val="single" w:sz="4" w:space="0" w:color="auto"/>
            </w:tcBorders>
            <w:shd w:val="clear" w:color="auto" w:fill="auto"/>
            <w:vAlign w:val="center"/>
          </w:tcPr>
          <w:p w14:paraId="1467F3E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w:t>
            </w:r>
          </w:p>
        </w:tc>
        <w:tc>
          <w:tcPr>
            <w:tcW w:w="1724" w:type="dxa"/>
            <w:tcBorders>
              <w:top w:val="nil"/>
              <w:left w:val="nil"/>
              <w:bottom w:val="single" w:sz="4" w:space="0" w:color="auto"/>
              <w:right w:val="single" w:sz="4" w:space="0" w:color="auto"/>
            </w:tcBorders>
            <w:shd w:val="clear" w:color="auto" w:fill="auto"/>
            <w:vAlign w:val="center"/>
          </w:tcPr>
          <w:p w14:paraId="7303D88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r>
      <w:tr w:rsidR="002271AE" w:rsidRPr="002271AE" w14:paraId="7B0E0AE5" w14:textId="77777777" w:rsidTr="00697DAA">
        <w:trPr>
          <w:cantSplit/>
        </w:trPr>
        <w:tc>
          <w:tcPr>
            <w:tcW w:w="618" w:type="dxa"/>
            <w:vMerge/>
            <w:tcBorders>
              <w:top w:val="nil"/>
              <w:left w:val="single" w:sz="4" w:space="0" w:color="auto"/>
              <w:bottom w:val="single" w:sz="4" w:space="0" w:color="auto"/>
              <w:right w:val="single" w:sz="4" w:space="0" w:color="auto"/>
            </w:tcBorders>
            <w:vAlign w:val="center"/>
          </w:tcPr>
          <w:p w14:paraId="06E4734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886" w:type="dxa"/>
            <w:tcBorders>
              <w:top w:val="nil"/>
              <w:left w:val="nil"/>
              <w:bottom w:val="single" w:sz="4" w:space="0" w:color="auto"/>
              <w:right w:val="single" w:sz="4" w:space="0" w:color="auto"/>
            </w:tcBorders>
            <w:shd w:val="clear" w:color="auto" w:fill="auto"/>
            <w:vAlign w:val="center"/>
          </w:tcPr>
          <w:p w14:paraId="0526A63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1195" w:type="dxa"/>
            <w:tcBorders>
              <w:top w:val="nil"/>
              <w:left w:val="nil"/>
              <w:bottom w:val="single" w:sz="4" w:space="0" w:color="auto"/>
              <w:right w:val="single" w:sz="4" w:space="0" w:color="auto"/>
            </w:tcBorders>
            <w:shd w:val="clear" w:color="auto" w:fill="auto"/>
            <w:vAlign w:val="center"/>
          </w:tcPr>
          <w:p w14:paraId="36C41DE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859" w:type="dxa"/>
            <w:tcBorders>
              <w:top w:val="nil"/>
              <w:left w:val="nil"/>
              <w:bottom w:val="single" w:sz="4" w:space="0" w:color="auto"/>
              <w:right w:val="single" w:sz="4" w:space="0" w:color="auto"/>
            </w:tcBorders>
            <w:shd w:val="clear" w:color="auto" w:fill="auto"/>
            <w:vAlign w:val="center"/>
          </w:tcPr>
          <w:p w14:paraId="1CBC9D3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24" w:type="dxa"/>
            <w:tcBorders>
              <w:top w:val="single" w:sz="4" w:space="0" w:color="auto"/>
              <w:left w:val="nil"/>
              <w:bottom w:val="single" w:sz="4" w:space="0" w:color="auto"/>
              <w:right w:val="single" w:sz="4" w:space="0" w:color="auto"/>
            </w:tcBorders>
            <w:shd w:val="clear" w:color="000000" w:fill="auto"/>
            <w:vAlign w:val="center"/>
          </w:tcPr>
          <w:p w14:paraId="0AE7D61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5,764</w:t>
            </w:r>
          </w:p>
        </w:tc>
      </w:tr>
    </w:tbl>
    <w:p w14:paraId="64C4F6C3" w14:textId="77777777" w:rsidR="003F21C8" w:rsidRPr="002271AE" w:rsidRDefault="003F21C8" w:rsidP="003F21C8">
      <w:pPr>
        <w:spacing w:after="160" w:line="259" w:lineRule="auto"/>
        <w:ind w:firstLine="709"/>
        <w:jc w:val="both"/>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 xml:space="preserve">Ghi chú: </w:t>
      </w:r>
    </w:p>
    <w:p w14:paraId="733B958A"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(1) Định mức thiết bị được tính chung cho các loại khó khăn,</w:t>
      </w:r>
    </w:p>
    <w:p w14:paraId="4FE4D541"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(2) Định mức thiết bị trên áp dụng cho trường hợp đăng ký đất hoặc trường hợp đăng ký tài sản; trường hợp đăng ký cả đất và tài sản thì mức thiết bị được tính bằng hệ số là 1,3 mức thiết bị ở Bảng 73.</w:t>
      </w:r>
    </w:p>
    <w:p w14:paraId="18D5FDDA" w14:textId="77777777" w:rsidR="003F21C8" w:rsidRPr="002271AE" w:rsidRDefault="003F21C8" w:rsidP="003F21C8">
      <w:pPr>
        <w:spacing w:after="160" w:line="259" w:lineRule="auto"/>
        <w:ind w:firstLine="709"/>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3. Vật liệu</w:t>
      </w:r>
      <w:r w:rsidRPr="002271AE">
        <w:rPr>
          <w:rFonts w:ascii="Times New Roman" w:eastAsia="Calibri" w:hAnsi="Times New Roman" w:cs="Times New Roman"/>
          <w:b/>
          <w:color w:val="000000" w:themeColor="text1"/>
          <w:sz w:val="28"/>
          <w:szCs w:val="26"/>
          <w:lang w:val="en-US" w:eastAsia="en-US"/>
        </w:rPr>
        <w:tab/>
      </w:r>
    </w:p>
    <w:p w14:paraId="64784280"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lang w:val="en-US" w:eastAsia="en-US"/>
        </w:rPr>
        <w:t xml:space="preserve">Bảng 74 </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3139"/>
        <w:gridCol w:w="1026"/>
        <w:gridCol w:w="1146"/>
        <w:gridCol w:w="1383"/>
        <w:gridCol w:w="1400"/>
        <w:gridCol w:w="1385"/>
      </w:tblGrid>
      <w:tr w:rsidR="002271AE" w:rsidRPr="002271AE" w14:paraId="14B096B3" w14:textId="77777777" w:rsidTr="008B5BED">
        <w:trPr>
          <w:cantSplit/>
          <w:trHeight w:val="317"/>
          <w:tblHeader/>
          <w:jc w:val="center"/>
        </w:trPr>
        <w:tc>
          <w:tcPr>
            <w:tcW w:w="542" w:type="dxa"/>
            <w:vMerge w:val="restart"/>
            <w:shd w:val="clear" w:color="000000" w:fill="FFFFFF"/>
            <w:vAlign w:val="center"/>
          </w:tcPr>
          <w:p w14:paraId="749C0C14"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lastRenderedPageBreak/>
              <w:t>TT</w:t>
            </w:r>
          </w:p>
        </w:tc>
        <w:tc>
          <w:tcPr>
            <w:tcW w:w="3139" w:type="dxa"/>
            <w:vMerge w:val="restart"/>
            <w:shd w:val="clear" w:color="000000" w:fill="FFFFFF"/>
            <w:vAlign w:val="center"/>
          </w:tcPr>
          <w:p w14:paraId="21884478"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vật liệu</w:t>
            </w:r>
          </w:p>
        </w:tc>
        <w:tc>
          <w:tcPr>
            <w:tcW w:w="1026" w:type="dxa"/>
            <w:vMerge w:val="restart"/>
            <w:shd w:val="clear" w:color="000000" w:fill="FFFFFF"/>
            <w:vAlign w:val="center"/>
          </w:tcPr>
          <w:p w14:paraId="03B763F9"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5314" w:type="dxa"/>
            <w:gridSpan w:val="4"/>
            <w:shd w:val="clear" w:color="auto" w:fill="auto"/>
            <w:vAlign w:val="center"/>
          </w:tcPr>
          <w:p w14:paraId="2D82F9A9"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(tính cho 1 hồ sơ)</w:t>
            </w:r>
          </w:p>
        </w:tc>
      </w:tr>
      <w:tr w:rsidR="002271AE" w:rsidRPr="002271AE" w14:paraId="210FFA2C" w14:textId="77777777" w:rsidTr="008B5BED">
        <w:trPr>
          <w:cantSplit/>
          <w:trHeight w:val="540"/>
          <w:tblHeader/>
          <w:jc w:val="center"/>
        </w:trPr>
        <w:tc>
          <w:tcPr>
            <w:tcW w:w="542" w:type="dxa"/>
            <w:vMerge/>
            <w:shd w:val="clear" w:color="000000" w:fill="FFFFFF"/>
            <w:vAlign w:val="center"/>
          </w:tcPr>
          <w:p w14:paraId="5591FD62"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3139" w:type="dxa"/>
            <w:vMerge/>
            <w:shd w:val="clear" w:color="000000" w:fill="FFFFFF"/>
            <w:vAlign w:val="center"/>
          </w:tcPr>
          <w:p w14:paraId="5CB286D2"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026" w:type="dxa"/>
            <w:vMerge/>
            <w:shd w:val="clear" w:color="000000" w:fill="FFFFFF"/>
            <w:vAlign w:val="center"/>
          </w:tcPr>
          <w:p w14:paraId="47EB078C"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2529" w:type="dxa"/>
            <w:gridSpan w:val="2"/>
            <w:shd w:val="clear" w:color="auto" w:fill="auto"/>
            <w:vAlign w:val="center"/>
          </w:tcPr>
          <w:p w14:paraId="1E8D56DC"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Nộp hồ sơ tại địa bàn xã, thị trấn</w:t>
            </w:r>
          </w:p>
        </w:tc>
        <w:tc>
          <w:tcPr>
            <w:tcW w:w="2785" w:type="dxa"/>
            <w:gridSpan w:val="2"/>
            <w:shd w:val="clear" w:color="auto" w:fill="auto"/>
            <w:vAlign w:val="center"/>
          </w:tcPr>
          <w:p w14:paraId="2F49F6F6"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Nộp hồ sơ tại</w:t>
            </w:r>
          </w:p>
          <w:p w14:paraId="43940852"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cấp huyện</w:t>
            </w:r>
          </w:p>
        </w:tc>
      </w:tr>
      <w:tr w:rsidR="002271AE" w:rsidRPr="002271AE" w14:paraId="205DC5C9" w14:textId="77777777" w:rsidTr="008B5BED">
        <w:trPr>
          <w:cantSplit/>
          <w:trHeight w:val="1032"/>
          <w:tblHeader/>
          <w:jc w:val="center"/>
        </w:trPr>
        <w:tc>
          <w:tcPr>
            <w:tcW w:w="542" w:type="dxa"/>
            <w:vMerge/>
            <w:vAlign w:val="center"/>
          </w:tcPr>
          <w:p w14:paraId="7CFD2F4A"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3139" w:type="dxa"/>
            <w:vMerge/>
            <w:vAlign w:val="center"/>
          </w:tcPr>
          <w:p w14:paraId="180C2AC3"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026" w:type="dxa"/>
            <w:vMerge/>
            <w:vAlign w:val="center"/>
          </w:tcPr>
          <w:p w14:paraId="25D13E81"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146" w:type="dxa"/>
            <w:shd w:val="clear" w:color="000000" w:fill="FFFFFF"/>
            <w:vAlign w:val="center"/>
          </w:tcPr>
          <w:p w14:paraId="67578F29"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xã, thị trấn</w:t>
            </w:r>
          </w:p>
        </w:tc>
        <w:tc>
          <w:tcPr>
            <w:tcW w:w="1383" w:type="dxa"/>
            <w:shd w:val="clear" w:color="000000" w:fill="FFFFFF"/>
            <w:vAlign w:val="center"/>
          </w:tcPr>
          <w:p w14:paraId="251C0FDB"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cấp huyện</w:t>
            </w:r>
          </w:p>
        </w:tc>
        <w:tc>
          <w:tcPr>
            <w:tcW w:w="1400" w:type="dxa"/>
            <w:shd w:val="clear" w:color="000000" w:fill="FFFFFF"/>
            <w:vAlign w:val="center"/>
          </w:tcPr>
          <w:p w14:paraId="409916FB"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xã, thị trấn</w:t>
            </w:r>
          </w:p>
        </w:tc>
        <w:tc>
          <w:tcPr>
            <w:tcW w:w="1385" w:type="dxa"/>
            <w:shd w:val="clear" w:color="000000" w:fill="FFFFFF"/>
            <w:vAlign w:val="center"/>
          </w:tcPr>
          <w:p w14:paraId="4C136D88"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cấp huyện</w:t>
            </w:r>
          </w:p>
        </w:tc>
      </w:tr>
      <w:tr w:rsidR="002271AE" w:rsidRPr="002271AE" w14:paraId="07A10070" w14:textId="77777777" w:rsidTr="00697DAA">
        <w:trPr>
          <w:cantSplit/>
          <w:jc w:val="center"/>
        </w:trPr>
        <w:tc>
          <w:tcPr>
            <w:tcW w:w="542" w:type="dxa"/>
            <w:shd w:val="clear" w:color="auto" w:fill="auto"/>
            <w:vAlign w:val="center"/>
          </w:tcPr>
          <w:p w14:paraId="48797F8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3139" w:type="dxa"/>
            <w:shd w:val="clear" w:color="auto" w:fill="auto"/>
            <w:vAlign w:val="center"/>
          </w:tcPr>
          <w:p w14:paraId="781DE07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Cặp để tài liệu </w:t>
            </w:r>
          </w:p>
        </w:tc>
        <w:tc>
          <w:tcPr>
            <w:tcW w:w="1026" w:type="dxa"/>
            <w:shd w:val="clear" w:color="auto" w:fill="auto"/>
            <w:vAlign w:val="center"/>
          </w:tcPr>
          <w:p w14:paraId="2D3821B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46" w:type="dxa"/>
            <w:shd w:val="clear" w:color="auto" w:fill="auto"/>
            <w:vAlign w:val="center"/>
          </w:tcPr>
          <w:p w14:paraId="5D7190F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383" w:type="dxa"/>
            <w:shd w:val="clear" w:color="auto" w:fill="auto"/>
            <w:vAlign w:val="center"/>
          </w:tcPr>
          <w:p w14:paraId="68D4264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400" w:type="dxa"/>
            <w:shd w:val="clear" w:color="auto" w:fill="auto"/>
            <w:vAlign w:val="center"/>
          </w:tcPr>
          <w:p w14:paraId="2DCC7E7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385" w:type="dxa"/>
            <w:shd w:val="clear" w:color="auto" w:fill="auto"/>
            <w:noWrap/>
            <w:vAlign w:val="center"/>
          </w:tcPr>
          <w:p w14:paraId="191CF99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5433D71E" w14:textId="77777777" w:rsidTr="00697DAA">
        <w:trPr>
          <w:cantSplit/>
          <w:jc w:val="center"/>
        </w:trPr>
        <w:tc>
          <w:tcPr>
            <w:tcW w:w="542" w:type="dxa"/>
            <w:shd w:val="clear" w:color="auto" w:fill="auto"/>
            <w:vAlign w:val="center"/>
          </w:tcPr>
          <w:p w14:paraId="469A7A9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3139" w:type="dxa"/>
            <w:shd w:val="clear" w:color="auto" w:fill="auto"/>
            <w:vAlign w:val="center"/>
          </w:tcPr>
          <w:p w14:paraId="2F5DCBA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Ghim vòng</w:t>
            </w:r>
          </w:p>
        </w:tc>
        <w:tc>
          <w:tcPr>
            <w:tcW w:w="1026" w:type="dxa"/>
            <w:shd w:val="clear" w:color="auto" w:fill="auto"/>
            <w:vAlign w:val="center"/>
          </w:tcPr>
          <w:p w14:paraId="3C5A5C2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146" w:type="dxa"/>
            <w:shd w:val="clear" w:color="auto" w:fill="auto"/>
            <w:vAlign w:val="center"/>
          </w:tcPr>
          <w:p w14:paraId="718DE42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0,007</w:t>
            </w:r>
          </w:p>
        </w:tc>
        <w:tc>
          <w:tcPr>
            <w:tcW w:w="1383" w:type="dxa"/>
            <w:shd w:val="clear" w:color="auto" w:fill="auto"/>
            <w:vAlign w:val="center"/>
          </w:tcPr>
          <w:p w14:paraId="6B76E83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c>
          <w:tcPr>
            <w:tcW w:w="1400" w:type="dxa"/>
            <w:shd w:val="clear" w:color="auto" w:fill="auto"/>
            <w:vAlign w:val="center"/>
          </w:tcPr>
          <w:p w14:paraId="4BB8430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0,012</w:t>
            </w:r>
          </w:p>
        </w:tc>
        <w:tc>
          <w:tcPr>
            <w:tcW w:w="1385" w:type="dxa"/>
            <w:shd w:val="clear" w:color="auto" w:fill="auto"/>
            <w:noWrap/>
            <w:vAlign w:val="center"/>
          </w:tcPr>
          <w:p w14:paraId="76EF44E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0,015</w:t>
            </w:r>
          </w:p>
        </w:tc>
      </w:tr>
      <w:tr w:rsidR="002271AE" w:rsidRPr="002271AE" w14:paraId="7F9F3EFC" w14:textId="77777777" w:rsidTr="00697DAA">
        <w:trPr>
          <w:cantSplit/>
          <w:jc w:val="center"/>
        </w:trPr>
        <w:tc>
          <w:tcPr>
            <w:tcW w:w="542" w:type="dxa"/>
            <w:shd w:val="clear" w:color="auto" w:fill="auto"/>
            <w:vAlign w:val="center"/>
          </w:tcPr>
          <w:p w14:paraId="63D07B8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3139" w:type="dxa"/>
            <w:shd w:val="clear" w:color="auto" w:fill="auto"/>
            <w:vAlign w:val="center"/>
          </w:tcPr>
          <w:p w14:paraId="501FDDE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Ghim dập</w:t>
            </w:r>
          </w:p>
        </w:tc>
        <w:tc>
          <w:tcPr>
            <w:tcW w:w="1026" w:type="dxa"/>
            <w:shd w:val="clear" w:color="auto" w:fill="auto"/>
            <w:vAlign w:val="center"/>
          </w:tcPr>
          <w:p w14:paraId="718FF9E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146" w:type="dxa"/>
            <w:shd w:val="clear" w:color="auto" w:fill="auto"/>
            <w:vAlign w:val="center"/>
          </w:tcPr>
          <w:p w14:paraId="3B72BB6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c>
          <w:tcPr>
            <w:tcW w:w="1383" w:type="dxa"/>
            <w:shd w:val="clear" w:color="auto" w:fill="auto"/>
            <w:vAlign w:val="center"/>
          </w:tcPr>
          <w:p w14:paraId="3B8B556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0,040</w:t>
            </w:r>
          </w:p>
        </w:tc>
        <w:tc>
          <w:tcPr>
            <w:tcW w:w="1400" w:type="dxa"/>
            <w:shd w:val="clear" w:color="auto" w:fill="auto"/>
            <w:vAlign w:val="center"/>
          </w:tcPr>
          <w:p w14:paraId="6B57153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c>
          <w:tcPr>
            <w:tcW w:w="1385" w:type="dxa"/>
            <w:shd w:val="clear" w:color="auto" w:fill="auto"/>
            <w:noWrap/>
            <w:vAlign w:val="center"/>
          </w:tcPr>
          <w:p w14:paraId="06D6F5C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0,040</w:t>
            </w:r>
          </w:p>
        </w:tc>
      </w:tr>
      <w:tr w:rsidR="002271AE" w:rsidRPr="002271AE" w14:paraId="583A1C33" w14:textId="77777777" w:rsidTr="00697DAA">
        <w:trPr>
          <w:cantSplit/>
          <w:jc w:val="center"/>
        </w:trPr>
        <w:tc>
          <w:tcPr>
            <w:tcW w:w="542" w:type="dxa"/>
            <w:shd w:val="clear" w:color="auto" w:fill="auto"/>
            <w:vAlign w:val="center"/>
          </w:tcPr>
          <w:p w14:paraId="1B40412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3139" w:type="dxa"/>
            <w:shd w:val="clear" w:color="auto" w:fill="auto"/>
            <w:vAlign w:val="center"/>
          </w:tcPr>
          <w:p w14:paraId="0B0F8B4C"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Mực in laser (A4) </w:t>
            </w:r>
          </w:p>
        </w:tc>
        <w:tc>
          <w:tcPr>
            <w:tcW w:w="1026" w:type="dxa"/>
            <w:shd w:val="clear" w:color="auto" w:fill="auto"/>
            <w:vAlign w:val="center"/>
          </w:tcPr>
          <w:p w14:paraId="6E5FA33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146" w:type="dxa"/>
            <w:shd w:val="clear" w:color="auto" w:fill="auto"/>
            <w:vAlign w:val="center"/>
          </w:tcPr>
          <w:p w14:paraId="6604A50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383" w:type="dxa"/>
            <w:shd w:val="clear" w:color="auto" w:fill="auto"/>
            <w:vAlign w:val="center"/>
          </w:tcPr>
          <w:p w14:paraId="5B3C051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c>
          <w:tcPr>
            <w:tcW w:w="1400" w:type="dxa"/>
            <w:shd w:val="clear" w:color="auto" w:fill="auto"/>
            <w:vAlign w:val="center"/>
          </w:tcPr>
          <w:p w14:paraId="289C0D6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385" w:type="dxa"/>
            <w:shd w:val="clear" w:color="auto" w:fill="auto"/>
            <w:noWrap/>
            <w:vAlign w:val="center"/>
          </w:tcPr>
          <w:p w14:paraId="05BA542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0,005</w:t>
            </w:r>
          </w:p>
        </w:tc>
      </w:tr>
      <w:tr w:rsidR="002271AE" w:rsidRPr="002271AE" w14:paraId="7F57FE73" w14:textId="77777777" w:rsidTr="00697DAA">
        <w:trPr>
          <w:cantSplit/>
          <w:jc w:val="center"/>
        </w:trPr>
        <w:tc>
          <w:tcPr>
            <w:tcW w:w="542" w:type="dxa"/>
            <w:shd w:val="clear" w:color="auto" w:fill="auto"/>
            <w:vAlign w:val="center"/>
          </w:tcPr>
          <w:p w14:paraId="4858C2C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3139" w:type="dxa"/>
            <w:shd w:val="clear" w:color="auto" w:fill="auto"/>
            <w:vAlign w:val="center"/>
          </w:tcPr>
          <w:p w14:paraId="1035BFA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Mực máy photocopy </w:t>
            </w:r>
          </w:p>
        </w:tc>
        <w:tc>
          <w:tcPr>
            <w:tcW w:w="1026" w:type="dxa"/>
            <w:shd w:val="clear" w:color="auto" w:fill="auto"/>
            <w:vAlign w:val="center"/>
          </w:tcPr>
          <w:p w14:paraId="79068F0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146" w:type="dxa"/>
            <w:shd w:val="clear" w:color="auto" w:fill="auto"/>
            <w:vAlign w:val="center"/>
          </w:tcPr>
          <w:p w14:paraId="0BAA218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c>
          <w:tcPr>
            <w:tcW w:w="1383" w:type="dxa"/>
            <w:shd w:val="clear" w:color="auto" w:fill="auto"/>
            <w:vAlign w:val="center"/>
          </w:tcPr>
          <w:p w14:paraId="18D579E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0,005</w:t>
            </w:r>
          </w:p>
        </w:tc>
        <w:tc>
          <w:tcPr>
            <w:tcW w:w="1400" w:type="dxa"/>
            <w:shd w:val="clear" w:color="auto" w:fill="auto"/>
            <w:vAlign w:val="center"/>
          </w:tcPr>
          <w:p w14:paraId="50B1A94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385" w:type="dxa"/>
            <w:shd w:val="clear" w:color="auto" w:fill="auto"/>
            <w:noWrap/>
            <w:vAlign w:val="center"/>
          </w:tcPr>
          <w:p w14:paraId="4AB7918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r>
      <w:tr w:rsidR="002271AE" w:rsidRPr="002271AE" w14:paraId="5C095697" w14:textId="77777777" w:rsidTr="00697DAA">
        <w:trPr>
          <w:cantSplit/>
          <w:jc w:val="center"/>
        </w:trPr>
        <w:tc>
          <w:tcPr>
            <w:tcW w:w="542" w:type="dxa"/>
            <w:shd w:val="clear" w:color="auto" w:fill="auto"/>
            <w:vAlign w:val="center"/>
          </w:tcPr>
          <w:p w14:paraId="6DC98A5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3139" w:type="dxa"/>
            <w:shd w:val="clear" w:color="auto" w:fill="auto"/>
            <w:vAlign w:val="center"/>
          </w:tcPr>
          <w:p w14:paraId="67CE3D7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Mực in laser (A3) </w:t>
            </w:r>
          </w:p>
        </w:tc>
        <w:tc>
          <w:tcPr>
            <w:tcW w:w="1026" w:type="dxa"/>
            <w:shd w:val="clear" w:color="auto" w:fill="auto"/>
            <w:vAlign w:val="center"/>
          </w:tcPr>
          <w:p w14:paraId="6E181DA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146" w:type="dxa"/>
            <w:shd w:val="clear" w:color="auto" w:fill="auto"/>
            <w:vAlign w:val="center"/>
          </w:tcPr>
          <w:p w14:paraId="2E363DF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383" w:type="dxa"/>
            <w:shd w:val="clear" w:color="auto" w:fill="auto"/>
            <w:vAlign w:val="center"/>
          </w:tcPr>
          <w:p w14:paraId="71F45D2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c>
          <w:tcPr>
            <w:tcW w:w="1400" w:type="dxa"/>
            <w:shd w:val="clear" w:color="auto" w:fill="auto"/>
            <w:vAlign w:val="center"/>
          </w:tcPr>
          <w:p w14:paraId="46A7CB3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385" w:type="dxa"/>
            <w:shd w:val="clear" w:color="auto" w:fill="auto"/>
            <w:noWrap/>
            <w:vAlign w:val="center"/>
          </w:tcPr>
          <w:p w14:paraId="2E2BA94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3193483E" w14:textId="77777777" w:rsidTr="00697DAA">
        <w:trPr>
          <w:cantSplit/>
          <w:jc w:val="center"/>
        </w:trPr>
        <w:tc>
          <w:tcPr>
            <w:tcW w:w="542" w:type="dxa"/>
            <w:shd w:val="clear" w:color="auto" w:fill="auto"/>
            <w:vAlign w:val="center"/>
          </w:tcPr>
          <w:p w14:paraId="6D4BC43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3139" w:type="dxa"/>
            <w:shd w:val="clear" w:color="auto" w:fill="auto"/>
            <w:vAlign w:val="center"/>
          </w:tcPr>
          <w:p w14:paraId="0EB4026C"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Mẫu trích lục bản đồ </w:t>
            </w:r>
          </w:p>
        </w:tc>
        <w:tc>
          <w:tcPr>
            <w:tcW w:w="1026" w:type="dxa"/>
            <w:shd w:val="clear" w:color="auto" w:fill="auto"/>
            <w:vAlign w:val="center"/>
          </w:tcPr>
          <w:p w14:paraId="2ACDADC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146" w:type="dxa"/>
            <w:shd w:val="clear" w:color="auto" w:fill="auto"/>
            <w:vAlign w:val="center"/>
          </w:tcPr>
          <w:p w14:paraId="2F91264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383" w:type="dxa"/>
            <w:shd w:val="clear" w:color="auto" w:fill="auto"/>
            <w:vAlign w:val="center"/>
          </w:tcPr>
          <w:p w14:paraId="6E7744D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400" w:type="dxa"/>
            <w:shd w:val="clear" w:color="auto" w:fill="auto"/>
            <w:vAlign w:val="center"/>
          </w:tcPr>
          <w:p w14:paraId="7098E96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385" w:type="dxa"/>
            <w:shd w:val="clear" w:color="auto" w:fill="auto"/>
            <w:noWrap/>
            <w:vAlign w:val="center"/>
          </w:tcPr>
          <w:p w14:paraId="353E496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r w:rsidR="002271AE" w:rsidRPr="002271AE" w14:paraId="6383CDB4" w14:textId="77777777" w:rsidTr="00697DAA">
        <w:trPr>
          <w:cantSplit/>
          <w:jc w:val="center"/>
        </w:trPr>
        <w:tc>
          <w:tcPr>
            <w:tcW w:w="542" w:type="dxa"/>
            <w:shd w:val="clear" w:color="auto" w:fill="auto"/>
            <w:vAlign w:val="center"/>
          </w:tcPr>
          <w:p w14:paraId="7A47391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3139" w:type="dxa"/>
            <w:shd w:val="clear" w:color="auto" w:fill="auto"/>
            <w:vAlign w:val="center"/>
          </w:tcPr>
          <w:p w14:paraId="19669EB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GCN</w:t>
            </w:r>
          </w:p>
        </w:tc>
        <w:tc>
          <w:tcPr>
            <w:tcW w:w="1026" w:type="dxa"/>
            <w:shd w:val="clear" w:color="auto" w:fill="auto"/>
            <w:vAlign w:val="center"/>
          </w:tcPr>
          <w:p w14:paraId="10E2DD1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146" w:type="dxa"/>
            <w:shd w:val="clear" w:color="auto" w:fill="auto"/>
            <w:vAlign w:val="center"/>
          </w:tcPr>
          <w:p w14:paraId="6A47BD2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383" w:type="dxa"/>
            <w:shd w:val="clear" w:color="auto" w:fill="auto"/>
            <w:vAlign w:val="center"/>
          </w:tcPr>
          <w:p w14:paraId="5D3145A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400" w:type="dxa"/>
            <w:shd w:val="clear" w:color="auto" w:fill="auto"/>
            <w:vAlign w:val="center"/>
          </w:tcPr>
          <w:p w14:paraId="464B185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385" w:type="dxa"/>
            <w:shd w:val="clear" w:color="auto" w:fill="auto"/>
            <w:noWrap/>
            <w:vAlign w:val="center"/>
          </w:tcPr>
          <w:p w14:paraId="49F1FD0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r w:rsidR="002271AE" w:rsidRPr="002271AE" w14:paraId="42AADE53" w14:textId="77777777" w:rsidTr="00697DAA">
        <w:trPr>
          <w:cantSplit/>
          <w:jc w:val="center"/>
        </w:trPr>
        <w:tc>
          <w:tcPr>
            <w:tcW w:w="542" w:type="dxa"/>
            <w:shd w:val="clear" w:color="auto" w:fill="auto"/>
            <w:vAlign w:val="center"/>
          </w:tcPr>
          <w:p w14:paraId="5277510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3139" w:type="dxa"/>
            <w:shd w:val="clear" w:color="auto" w:fill="auto"/>
            <w:vAlign w:val="center"/>
          </w:tcPr>
          <w:p w14:paraId="466C3CD4"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Đơn đề nghị cấp GCN</w:t>
            </w:r>
          </w:p>
        </w:tc>
        <w:tc>
          <w:tcPr>
            <w:tcW w:w="1026" w:type="dxa"/>
            <w:shd w:val="clear" w:color="auto" w:fill="auto"/>
            <w:vAlign w:val="center"/>
          </w:tcPr>
          <w:p w14:paraId="41666F3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146" w:type="dxa"/>
            <w:shd w:val="clear" w:color="auto" w:fill="auto"/>
            <w:vAlign w:val="center"/>
          </w:tcPr>
          <w:p w14:paraId="11C4DDB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383" w:type="dxa"/>
            <w:shd w:val="clear" w:color="auto" w:fill="auto"/>
            <w:vAlign w:val="center"/>
          </w:tcPr>
          <w:p w14:paraId="487B1F7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400" w:type="dxa"/>
            <w:shd w:val="clear" w:color="auto" w:fill="auto"/>
            <w:vAlign w:val="center"/>
          </w:tcPr>
          <w:p w14:paraId="367395A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385" w:type="dxa"/>
            <w:shd w:val="clear" w:color="auto" w:fill="auto"/>
            <w:noWrap/>
            <w:vAlign w:val="center"/>
          </w:tcPr>
          <w:p w14:paraId="0B4073E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r w:rsidR="002271AE" w:rsidRPr="002271AE" w14:paraId="2D1BA6A1" w14:textId="77777777" w:rsidTr="00697DAA">
        <w:trPr>
          <w:cantSplit/>
          <w:jc w:val="center"/>
        </w:trPr>
        <w:tc>
          <w:tcPr>
            <w:tcW w:w="542" w:type="dxa"/>
            <w:shd w:val="clear" w:color="auto" w:fill="auto"/>
            <w:vAlign w:val="center"/>
          </w:tcPr>
          <w:p w14:paraId="301FF09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3139" w:type="dxa"/>
            <w:shd w:val="clear" w:color="auto" w:fill="auto"/>
            <w:vAlign w:val="center"/>
          </w:tcPr>
          <w:p w14:paraId="545DB3E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A4</w:t>
            </w:r>
          </w:p>
        </w:tc>
        <w:tc>
          <w:tcPr>
            <w:tcW w:w="1026" w:type="dxa"/>
            <w:shd w:val="clear" w:color="auto" w:fill="auto"/>
            <w:vAlign w:val="center"/>
          </w:tcPr>
          <w:p w14:paraId="29CBD06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Ram</w:t>
            </w:r>
          </w:p>
        </w:tc>
        <w:tc>
          <w:tcPr>
            <w:tcW w:w="1146" w:type="dxa"/>
            <w:shd w:val="clear" w:color="auto" w:fill="auto"/>
            <w:vAlign w:val="center"/>
          </w:tcPr>
          <w:p w14:paraId="0B07DD3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0,015</w:t>
            </w:r>
          </w:p>
        </w:tc>
        <w:tc>
          <w:tcPr>
            <w:tcW w:w="1383" w:type="dxa"/>
            <w:shd w:val="clear" w:color="auto" w:fill="auto"/>
            <w:vAlign w:val="center"/>
          </w:tcPr>
          <w:p w14:paraId="47BD2A0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0,023</w:t>
            </w:r>
          </w:p>
        </w:tc>
        <w:tc>
          <w:tcPr>
            <w:tcW w:w="1400" w:type="dxa"/>
            <w:shd w:val="clear" w:color="auto" w:fill="auto"/>
            <w:vAlign w:val="center"/>
          </w:tcPr>
          <w:p w14:paraId="3F01C26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0,011</w:t>
            </w:r>
          </w:p>
        </w:tc>
        <w:tc>
          <w:tcPr>
            <w:tcW w:w="1385" w:type="dxa"/>
            <w:shd w:val="clear" w:color="auto" w:fill="auto"/>
            <w:noWrap/>
            <w:vAlign w:val="center"/>
          </w:tcPr>
          <w:p w14:paraId="418BD94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0,027</w:t>
            </w:r>
          </w:p>
        </w:tc>
      </w:tr>
      <w:tr w:rsidR="002271AE" w:rsidRPr="002271AE" w14:paraId="610EAFAC" w14:textId="77777777" w:rsidTr="00697DAA">
        <w:trPr>
          <w:cantSplit/>
          <w:jc w:val="center"/>
        </w:trPr>
        <w:tc>
          <w:tcPr>
            <w:tcW w:w="542" w:type="dxa"/>
            <w:shd w:val="clear" w:color="auto" w:fill="auto"/>
            <w:vAlign w:val="center"/>
          </w:tcPr>
          <w:p w14:paraId="18D4318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3139" w:type="dxa"/>
            <w:shd w:val="clear" w:color="auto" w:fill="auto"/>
            <w:vAlign w:val="center"/>
          </w:tcPr>
          <w:p w14:paraId="1F7DB781"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Giấy A3 </w:t>
            </w:r>
          </w:p>
        </w:tc>
        <w:tc>
          <w:tcPr>
            <w:tcW w:w="1026" w:type="dxa"/>
            <w:shd w:val="clear" w:color="auto" w:fill="auto"/>
            <w:vAlign w:val="center"/>
          </w:tcPr>
          <w:p w14:paraId="34F59C1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Ram</w:t>
            </w:r>
          </w:p>
        </w:tc>
        <w:tc>
          <w:tcPr>
            <w:tcW w:w="1146" w:type="dxa"/>
            <w:shd w:val="clear" w:color="auto" w:fill="auto"/>
            <w:vAlign w:val="center"/>
          </w:tcPr>
          <w:p w14:paraId="4D71079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383" w:type="dxa"/>
            <w:shd w:val="clear" w:color="auto" w:fill="auto"/>
            <w:vAlign w:val="center"/>
          </w:tcPr>
          <w:p w14:paraId="043D671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c>
          <w:tcPr>
            <w:tcW w:w="1400" w:type="dxa"/>
            <w:shd w:val="clear" w:color="auto" w:fill="auto"/>
            <w:vAlign w:val="center"/>
          </w:tcPr>
          <w:p w14:paraId="42A9273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385" w:type="dxa"/>
            <w:shd w:val="clear" w:color="auto" w:fill="auto"/>
            <w:noWrap/>
            <w:vAlign w:val="center"/>
          </w:tcPr>
          <w:p w14:paraId="6E52297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4A47AC87" w14:textId="77777777" w:rsidTr="00697DAA">
        <w:trPr>
          <w:cantSplit/>
          <w:jc w:val="center"/>
        </w:trPr>
        <w:tc>
          <w:tcPr>
            <w:tcW w:w="542" w:type="dxa"/>
            <w:shd w:val="clear" w:color="auto" w:fill="auto"/>
            <w:vAlign w:val="center"/>
          </w:tcPr>
          <w:p w14:paraId="0B763EB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3139" w:type="dxa"/>
            <w:shd w:val="clear" w:color="auto" w:fill="auto"/>
            <w:vAlign w:val="center"/>
          </w:tcPr>
          <w:p w14:paraId="5250B52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Sổ công tác</w:t>
            </w:r>
          </w:p>
        </w:tc>
        <w:tc>
          <w:tcPr>
            <w:tcW w:w="1026" w:type="dxa"/>
            <w:shd w:val="clear" w:color="auto" w:fill="auto"/>
            <w:vAlign w:val="center"/>
          </w:tcPr>
          <w:p w14:paraId="7D42FF6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Quyển</w:t>
            </w:r>
          </w:p>
        </w:tc>
        <w:tc>
          <w:tcPr>
            <w:tcW w:w="1146" w:type="dxa"/>
            <w:shd w:val="clear" w:color="auto" w:fill="auto"/>
            <w:vAlign w:val="center"/>
          </w:tcPr>
          <w:p w14:paraId="0E4DB30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383" w:type="dxa"/>
            <w:shd w:val="clear" w:color="auto" w:fill="auto"/>
            <w:vAlign w:val="center"/>
          </w:tcPr>
          <w:p w14:paraId="55DA7A8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c>
          <w:tcPr>
            <w:tcW w:w="1400" w:type="dxa"/>
            <w:shd w:val="clear" w:color="auto" w:fill="auto"/>
            <w:vAlign w:val="center"/>
          </w:tcPr>
          <w:p w14:paraId="399C26A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385" w:type="dxa"/>
            <w:shd w:val="clear" w:color="auto" w:fill="auto"/>
            <w:noWrap/>
            <w:vAlign w:val="center"/>
          </w:tcPr>
          <w:p w14:paraId="368292D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0523717E" w14:textId="77777777" w:rsidTr="00697DAA">
        <w:trPr>
          <w:cantSplit/>
          <w:jc w:val="center"/>
        </w:trPr>
        <w:tc>
          <w:tcPr>
            <w:tcW w:w="542" w:type="dxa"/>
            <w:shd w:val="clear" w:color="auto" w:fill="auto"/>
            <w:vAlign w:val="center"/>
          </w:tcPr>
          <w:p w14:paraId="3AB284E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3139" w:type="dxa"/>
            <w:shd w:val="clear" w:color="auto" w:fill="auto"/>
            <w:vAlign w:val="center"/>
          </w:tcPr>
          <w:p w14:paraId="6DA1147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bi</w:t>
            </w:r>
          </w:p>
        </w:tc>
        <w:tc>
          <w:tcPr>
            <w:tcW w:w="1026" w:type="dxa"/>
            <w:shd w:val="clear" w:color="auto" w:fill="auto"/>
            <w:vAlign w:val="center"/>
          </w:tcPr>
          <w:p w14:paraId="579AF9D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Chiếc</w:t>
            </w:r>
          </w:p>
        </w:tc>
        <w:tc>
          <w:tcPr>
            <w:tcW w:w="1146" w:type="dxa"/>
            <w:shd w:val="clear" w:color="auto" w:fill="auto"/>
            <w:vAlign w:val="center"/>
          </w:tcPr>
          <w:p w14:paraId="6F6E7FA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0,010</w:t>
            </w:r>
          </w:p>
        </w:tc>
        <w:tc>
          <w:tcPr>
            <w:tcW w:w="1383" w:type="dxa"/>
            <w:shd w:val="clear" w:color="auto" w:fill="auto"/>
            <w:vAlign w:val="center"/>
          </w:tcPr>
          <w:p w14:paraId="7D23CA0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0,016</w:t>
            </w:r>
          </w:p>
        </w:tc>
        <w:tc>
          <w:tcPr>
            <w:tcW w:w="1400" w:type="dxa"/>
            <w:shd w:val="clear" w:color="auto" w:fill="auto"/>
            <w:vAlign w:val="center"/>
          </w:tcPr>
          <w:p w14:paraId="610AA71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385" w:type="dxa"/>
            <w:shd w:val="clear" w:color="auto" w:fill="auto"/>
            <w:noWrap/>
            <w:vAlign w:val="center"/>
          </w:tcPr>
          <w:p w14:paraId="70B905E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0,025</w:t>
            </w:r>
          </w:p>
        </w:tc>
      </w:tr>
      <w:tr w:rsidR="002271AE" w:rsidRPr="002271AE" w14:paraId="3C429F1E" w14:textId="77777777" w:rsidTr="00697DAA">
        <w:trPr>
          <w:cantSplit/>
          <w:jc w:val="center"/>
        </w:trPr>
        <w:tc>
          <w:tcPr>
            <w:tcW w:w="542" w:type="dxa"/>
            <w:shd w:val="clear" w:color="auto" w:fill="auto"/>
            <w:vAlign w:val="center"/>
          </w:tcPr>
          <w:p w14:paraId="3BC59FD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3139" w:type="dxa"/>
            <w:shd w:val="clear" w:color="auto" w:fill="auto"/>
            <w:vAlign w:val="center"/>
          </w:tcPr>
          <w:p w14:paraId="2792471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xóa</w:t>
            </w:r>
          </w:p>
        </w:tc>
        <w:tc>
          <w:tcPr>
            <w:tcW w:w="1026" w:type="dxa"/>
            <w:shd w:val="clear" w:color="auto" w:fill="auto"/>
            <w:vAlign w:val="center"/>
          </w:tcPr>
          <w:p w14:paraId="31BCF4A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46" w:type="dxa"/>
            <w:shd w:val="clear" w:color="auto" w:fill="auto"/>
            <w:vAlign w:val="center"/>
          </w:tcPr>
          <w:p w14:paraId="3901605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383" w:type="dxa"/>
            <w:shd w:val="clear" w:color="auto" w:fill="auto"/>
            <w:vAlign w:val="center"/>
          </w:tcPr>
          <w:p w14:paraId="04DA992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400" w:type="dxa"/>
            <w:shd w:val="clear" w:color="auto" w:fill="auto"/>
            <w:vAlign w:val="center"/>
          </w:tcPr>
          <w:p w14:paraId="5131CD3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385" w:type="dxa"/>
            <w:shd w:val="clear" w:color="auto" w:fill="auto"/>
            <w:noWrap/>
            <w:vAlign w:val="center"/>
          </w:tcPr>
          <w:p w14:paraId="7E9BDB8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25E955AE" w14:textId="77777777" w:rsidTr="00697DAA">
        <w:trPr>
          <w:cantSplit/>
          <w:jc w:val="center"/>
        </w:trPr>
        <w:tc>
          <w:tcPr>
            <w:tcW w:w="542" w:type="dxa"/>
            <w:shd w:val="clear" w:color="auto" w:fill="auto"/>
            <w:vAlign w:val="center"/>
          </w:tcPr>
          <w:p w14:paraId="62DF152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3139" w:type="dxa"/>
            <w:shd w:val="clear" w:color="auto" w:fill="auto"/>
            <w:vAlign w:val="center"/>
          </w:tcPr>
          <w:p w14:paraId="233AFEB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đánh dấu</w:t>
            </w:r>
          </w:p>
        </w:tc>
        <w:tc>
          <w:tcPr>
            <w:tcW w:w="1026" w:type="dxa"/>
            <w:shd w:val="clear" w:color="auto" w:fill="auto"/>
            <w:vAlign w:val="center"/>
          </w:tcPr>
          <w:p w14:paraId="294A76E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46" w:type="dxa"/>
            <w:shd w:val="clear" w:color="auto" w:fill="auto"/>
            <w:vAlign w:val="center"/>
          </w:tcPr>
          <w:p w14:paraId="28BFDC7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383" w:type="dxa"/>
            <w:shd w:val="clear" w:color="auto" w:fill="auto"/>
            <w:vAlign w:val="center"/>
          </w:tcPr>
          <w:p w14:paraId="6378F68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400" w:type="dxa"/>
            <w:shd w:val="clear" w:color="auto" w:fill="auto"/>
            <w:vAlign w:val="center"/>
          </w:tcPr>
          <w:p w14:paraId="32966F3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385" w:type="dxa"/>
            <w:shd w:val="clear" w:color="auto" w:fill="auto"/>
            <w:noWrap/>
            <w:vAlign w:val="center"/>
          </w:tcPr>
          <w:p w14:paraId="5035401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2EC0E63B" w14:textId="77777777" w:rsidTr="00697DAA">
        <w:trPr>
          <w:cantSplit/>
          <w:jc w:val="center"/>
        </w:trPr>
        <w:tc>
          <w:tcPr>
            <w:tcW w:w="542" w:type="dxa"/>
            <w:shd w:val="clear" w:color="auto" w:fill="auto"/>
            <w:vAlign w:val="center"/>
          </w:tcPr>
          <w:p w14:paraId="0388B01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3139" w:type="dxa"/>
            <w:shd w:val="clear" w:color="auto" w:fill="auto"/>
            <w:vAlign w:val="center"/>
          </w:tcPr>
          <w:p w14:paraId="2DD7CE2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Đĩa CD</w:t>
            </w:r>
          </w:p>
        </w:tc>
        <w:tc>
          <w:tcPr>
            <w:tcW w:w="1026" w:type="dxa"/>
            <w:shd w:val="clear" w:color="auto" w:fill="auto"/>
            <w:vAlign w:val="center"/>
          </w:tcPr>
          <w:p w14:paraId="4B0B79D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Đĩa</w:t>
            </w:r>
          </w:p>
        </w:tc>
        <w:tc>
          <w:tcPr>
            <w:tcW w:w="1146" w:type="dxa"/>
            <w:shd w:val="clear" w:color="auto" w:fill="auto"/>
            <w:vAlign w:val="center"/>
          </w:tcPr>
          <w:p w14:paraId="124D18C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383" w:type="dxa"/>
            <w:shd w:val="clear" w:color="auto" w:fill="auto"/>
            <w:vAlign w:val="center"/>
          </w:tcPr>
          <w:p w14:paraId="32BB3EB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c>
          <w:tcPr>
            <w:tcW w:w="1400" w:type="dxa"/>
            <w:shd w:val="clear" w:color="auto" w:fill="auto"/>
            <w:vAlign w:val="center"/>
          </w:tcPr>
          <w:p w14:paraId="5461B87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385" w:type="dxa"/>
            <w:shd w:val="clear" w:color="auto" w:fill="auto"/>
            <w:noWrap/>
            <w:vAlign w:val="center"/>
          </w:tcPr>
          <w:p w14:paraId="43EE79B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168135BC" w14:textId="77777777" w:rsidTr="00697DAA">
        <w:trPr>
          <w:cantSplit/>
          <w:jc w:val="center"/>
        </w:trPr>
        <w:tc>
          <w:tcPr>
            <w:tcW w:w="542" w:type="dxa"/>
            <w:shd w:val="clear" w:color="auto" w:fill="auto"/>
            <w:vAlign w:val="center"/>
          </w:tcPr>
          <w:p w14:paraId="394D437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17</w:t>
            </w:r>
          </w:p>
        </w:tc>
        <w:tc>
          <w:tcPr>
            <w:tcW w:w="3139" w:type="dxa"/>
            <w:shd w:val="clear" w:color="auto" w:fill="auto"/>
            <w:vAlign w:val="center"/>
          </w:tcPr>
          <w:p w14:paraId="64222AD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làm bìa hồ sơ (A3)</w:t>
            </w:r>
          </w:p>
        </w:tc>
        <w:tc>
          <w:tcPr>
            <w:tcW w:w="1026" w:type="dxa"/>
            <w:shd w:val="clear" w:color="auto" w:fill="auto"/>
            <w:vAlign w:val="center"/>
          </w:tcPr>
          <w:p w14:paraId="0DD312B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146" w:type="dxa"/>
            <w:shd w:val="clear" w:color="auto" w:fill="auto"/>
            <w:vAlign w:val="center"/>
          </w:tcPr>
          <w:p w14:paraId="7581B35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383" w:type="dxa"/>
            <w:shd w:val="clear" w:color="auto" w:fill="auto"/>
            <w:vAlign w:val="center"/>
          </w:tcPr>
          <w:p w14:paraId="0BC93D8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400" w:type="dxa"/>
            <w:shd w:val="clear" w:color="auto" w:fill="auto"/>
            <w:vAlign w:val="center"/>
          </w:tcPr>
          <w:p w14:paraId="424993A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385" w:type="dxa"/>
            <w:shd w:val="clear" w:color="auto" w:fill="auto"/>
            <w:noWrap/>
            <w:vAlign w:val="center"/>
          </w:tcPr>
          <w:p w14:paraId="1BB1FE9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bl>
    <w:p w14:paraId="75F73453" w14:textId="77777777" w:rsidR="003F21C8" w:rsidRPr="002271AE" w:rsidRDefault="003F21C8" w:rsidP="003F21C8">
      <w:pPr>
        <w:spacing w:after="160" w:line="259" w:lineRule="auto"/>
        <w:ind w:firstLine="709"/>
        <w:rPr>
          <w:rFonts w:ascii="Times New Roman" w:eastAsia="Calibri" w:hAnsi="Times New Roman" w:cs="Times New Roman"/>
          <w:b/>
          <w:i/>
          <w:color w:val="000000" w:themeColor="text1"/>
          <w:sz w:val="28"/>
          <w:szCs w:val="28"/>
          <w:u w:val="single"/>
          <w:lang w:val="en-US" w:eastAsia="en-US"/>
        </w:rPr>
      </w:pPr>
      <w:r w:rsidRPr="002271AE">
        <w:rPr>
          <w:rFonts w:ascii="Times New Roman" w:eastAsia="Calibri" w:hAnsi="Times New Roman" w:cs="Times New Roman"/>
          <w:b/>
          <w:i/>
          <w:color w:val="000000" w:themeColor="text1"/>
          <w:sz w:val="28"/>
          <w:szCs w:val="28"/>
          <w:u w:val="single"/>
          <w:lang w:val="en-US" w:eastAsia="en-US"/>
        </w:rPr>
        <w:t xml:space="preserve">Ghi chú: </w:t>
      </w:r>
    </w:p>
    <w:p w14:paraId="279F5BD9" w14:textId="77777777" w:rsidR="003F21C8" w:rsidRPr="002271AE" w:rsidRDefault="003F21C8" w:rsidP="003F21C8">
      <w:pPr>
        <w:spacing w:after="160" w:line="259" w:lineRule="auto"/>
        <w:ind w:firstLine="709"/>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Định mức vật liệu tại Bảng 74 áp dụng cho các trường hợp đăng ký đất hoặc đăng ký tài sản hoặc đăng ký cả đất và tài sản.</w:t>
      </w:r>
    </w:p>
    <w:p w14:paraId="27936BE0" w14:textId="77777777" w:rsidR="003F21C8" w:rsidRPr="002271AE" w:rsidRDefault="003F21C8" w:rsidP="003F21C8">
      <w:pPr>
        <w:spacing w:after="160" w:line="259" w:lineRule="auto"/>
        <w:ind w:firstLine="709"/>
        <w:jc w:val="both"/>
        <w:rPr>
          <w:rFonts w:ascii="Times New Roman" w:eastAsia="Calibri" w:hAnsi="Times New Roman" w:cs="Times New Roman"/>
          <w:b/>
          <w:color w:val="000000" w:themeColor="text1"/>
          <w:spacing w:val="-14"/>
          <w:sz w:val="28"/>
          <w:szCs w:val="28"/>
          <w:lang w:val="en-US" w:eastAsia="en-US"/>
        </w:rPr>
      </w:pPr>
      <w:r w:rsidRPr="002271AE">
        <w:rPr>
          <w:rFonts w:ascii="Times New Roman" w:eastAsia="Calibri" w:hAnsi="Times New Roman" w:cs="Times New Roman"/>
          <w:b/>
          <w:color w:val="000000" w:themeColor="text1"/>
          <w:spacing w:val="-14"/>
          <w:sz w:val="28"/>
          <w:szCs w:val="28"/>
          <w:lang w:val="en-US" w:eastAsia="en-US"/>
        </w:rPr>
        <w:t xml:space="preserve">IV. ĐĂNG KÝ, CẤP GIẤY CHỨNG NHẬN LẦN ĐẦU ĐỐI VỚI TỔ CHỨC </w:t>
      </w:r>
    </w:p>
    <w:p w14:paraId="5D9E3442" w14:textId="77777777" w:rsidR="003F21C8" w:rsidRPr="002271AE" w:rsidRDefault="003F21C8" w:rsidP="003F21C8">
      <w:pPr>
        <w:spacing w:after="160" w:line="259" w:lineRule="auto"/>
        <w:ind w:firstLine="709"/>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t>1. Dụng cụ</w:t>
      </w:r>
      <w:r w:rsidRPr="002271AE">
        <w:rPr>
          <w:rFonts w:ascii="Times New Roman" w:eastAsia="Calibri" w:hAnsi="Times New Roman" w:cs="Times New Roman"/>
          <w:b/>
          <w:color w:val="000000" w:themeColor="text1"/>
          <w:sz w:val="28"/>
          <w:szCs w:val="28"/>
          <w:lang w:val="en-US" w:eastAsia="en-US"/>
        </w:rPr>
        <w:tab/>
      </w:r>
    </w:p>
    <w:p w14:paraId="1947B78C"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8"/>
          <w:szCs w:val="28"/>
          <w:lang w:val="en-US" w:eastAsia="en-US"/>
        </w:rPr>
      </w:pPr>
      <w:r w:rsidRPr="002271AE">
        <w:rPr>
          <w:rFonts w:ascii="Times New Roman" w:eastAsia="Calibri" w:hAnsi="Times New Roman" w:cs="Times New Roman"/>
          <w:b/>
          <w:i/>
          <w:color w:val="000000" w:themeColor="text1"/>
          <w:sz w:val="28"/>
          <w:szCs w:val="28"/>
          <w:lang w:val="en-US" w:eastAsia="en-US"/>
        </w:rPr>
        <w:t>Bảng 75</w:t>
      </w:r>
    </w:p>
    <w:tbl>
      <w:tblPr>
        <w:tblW w:w="0" w:type="auto"/>
        <w:tblInd w:w="132" w:type="dxa"/>
        <w:tblLayout w:type="fixed"/>
        <w:tblLook w:val="04A0" w:firstRow="1" w:lastRow="0" w:firstColumn="1" w:lastColumn="0" w:noHBand="0" w:noVBand="1"/>
      </w:tblPr>
      <w:tblGrid>
        <w:gridCol w:w="678"/>
        <w:gridCol w:w="3180"/>
        <w:gridCol w:w="1026"/>
        <w:gridCol w:w="1356"/>
        <w:gridCol w:w="1512"/>
        <w:gridCol w:w="1530"/>
      </w:tblGrid>
      <w:tr w:rsidR="002271AE" w:rsidRPr="002271AE" w14:paraId="65AEA2A6" w14:textId="77777777" w:rsidTr="00697DAA">
        <w:trPr>
          <w:cantSplit/>
          <w:tblHeader/>
        </w:trPr>
        <w:tc>
          <w:tcPr>
            <w:tcW w:w="678" w:type="dxa"/>
            <w:vMerge w:val="restart"/>
            <w:tcBorders>
              <w:top w:val="single" w:sz="4" w:space="0" w:color="auto"/>
              <w:left w:val="single" w:sz="4" w:space="0" w:color="auto"/>
              <w:right w:val="single" w:sz="4" w:space="0" w:color="auto"/>
            </w:tcBorders>
            <w:shd w:val="clear" w:color="000000" w:fill="FFFFFF"/>
            <w:vAlign w:val="center"/>
          </w:tcPr>
          <w:p w14:paraId="6F593B17"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3180" w:type="dxa"/>
            <w:vMerge w:val="restart"/>
            <w:tcBorders>
              <w:top w:val="single" w:sz="4" w:space="0" w:color="auto"/>
              <w:left w:val="single" w:sz="4" w:space="0" w:color="auto"/>
              <w:right w:val="single" w:sz="4" w:space="0" w:color="auto"/>
            </w:tcBorders>
            <w:shd w:val="clear" w:color="000000" w:fill="FFFFFF"/>
            <w:vAlign w:val="center"/>
          </w:tcPr>
          <w:p w14:paraId="4D3CDB43"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dụng cụ</w:t>
            </w:r>
          </w:p>
        </w:tc>
        <w:tc>
          <w:tcPr>
            <w:tcW w:w="1026" w:type="dxa"/>
            <w:vMerge w:val="restart"/>
            <w:tcBorders>
              <w:top w:val="single" w:sz="4" w:space="0" w:color="auto"/>
              <w:left w:val="single" w:sz="4" w:space="0" w:color="auto"/>
              <w:right w:val="single" w:sz="4" w:space="0" w:color="auto"/>
            </w:tcBorders>
            <w:shd w:val="clear" w:color="000000" w:fill="FFFFFF"/>
            <w:vAlign w:val="center"/>
          </w:tcPr>
          <w:p w14:paraId="32B4878F"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1356" w:type="dxa"/>
            <w:vMerge w:val="restart"/>
            <w:tcBorders>
              <w:top w:val="single" w:sz="4" w:space="0" w:color="auto"/>
              <w:left w:val="single" w:sz="4" w:space="0" w:color="auto"/>
              <w:right w:val="single" w:sz="4" w:space="0" w:color="auto"/>
            </w:tcBorders>
            <w:shd w:val="clear" w:color="000000" w:fill="FFFFFF"/>
            <w:vAlign w:val="center"/>
          </w:tcPr>
          <w:p w14:paraId="52C15A35"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Thời hạn (tháng)</w:t>
            </w:r>
          </w:p>
        </w:tc>
        <w:tc>
          <w:tcPr>
            <w:tcW w:w="3042" w:type="dxa"/>
            <w:gridSpan w:val="2"/>
            <w:tcBorders>
              <w:top w:val="single" w:sz="4" w:space="0" w:color="auto"/>
              <w:left w:val="single" w:sz="4" w:space="0" w:color="auto"/>
              <w:right w:val="single" w:sz="4" w:space="0" w:color="auto"/>
            </w:tcBorders>
            <w:shd w:val="clear" w:color="000000" w:fill="FFFFFF"/>
            <w:vAlign w:val="center"/>
          </w:tcPr>
          <w:p w14:paraId="5EAE7440"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(ca/hồ sơ)</w:t>
            </w:r>
          </w:p>
        </w:tc>
      </w:tr>
      <w:tr w:rsidR="002271AE" w:rsidRPr="002271AE" w14:paraId="6E8DEB7B" w14:textId="77777777" w:rsidTr="00697DAA">
        <w:trPr>
          <w:cantSplit/>
          <w:tblHeader/>
        </w:trPr>
        <w:tc>
          <w:tcPr>
            <w:tcW w:w="678" w:type="dxa"/>
            <w:vMerge/>
            <w:tcBorders>
              <w:left w:val="single" w:sz="4" w:space="0" w:color="auto"/>
              <w:bottom w:val="single" w:sz="4" w:space="0" w:color="auto"/>
              <w:right w:val="single" w:sz="4" w:space="0" w:color="auto"/>
            </w:tcBorders>
            <w:vAlign w:val="center"/>
          </w:tcPr>
          <w:p w14:paraId="77A2AD9E"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3180" w:type="dxa"/>
            <w:vMerge/>
            <w:tcBorders>
              <w:left w:val="single" w:sz="4" w:space="0" w:color="auto"/>
              <w:bottom w:val="single" w:sz="4" w:space="0" w:color="auto"/>
              <w:right w:val="single" w:sz="4" w:space="0" w:color="auto"/>
            </w:tcBorders>
            <w:vAlign w:val="center"/>
          </w:tcPr>
          <w:p w14:paraId="36EB7525"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026" w:type="dxa"/>
            <w:vMerge/>
            <w:tcBorders>
              <w:left w:val="single" w:sz="4" w:space="0" w:color="auto"/>
              <w:bottom w:val="single" w:sz="4" w:space="0" w:color="auto"/>
              <w:right w:val="single" w:sz="4" w:space="0" w:color="auto"/>
            </w:tcBorders>
            <w:vAlign w:val="center"/>
          </w:tcPr>
          <w:p w14:paraId="01F9D1E7"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356" w:type="dxa"/>
            <w:vMerge/>
            <w:tcBorders>
              <w:left w:val="single" w:sz="4" w:space="0" w:color="auto"/>
              <w:bottom w:val="single" w:sz="4" w:space="0" w:color="000000"/>
              <w:right w:val="single" w:sz="4" w:space="0" w:color="auto"/>
            </w:tcBorders>
            <w:vAlign w:val="center"/>
          </w:tcPr>
          <w:p w14:paraId="67F64D01"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512" w:type="dxa"/>
            <w:tcBorders>
              <w:top w:val="single" w:sz="4" w:space="0" w:color="auto"/>
              <w:left w:val="single" w:sz="4" w:space="0" w:color="auto"/>
              <w:bottom w:val="single" w:sz="4" w:space="0" w:color="auto"/>
              <w:right w:val="single" w:sz="4" w:space="0" w:color="auto"/>
            </w:tcBorders>
            <w:vAlign w:val="center"/>
          </w:tcPr>
          <w:p w14:paraId="6EF50125"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xã, thị trấn</w:t>
            </w:r>
          </w:p>
        </w:tc>
        <w:tc>
          <w:tcPr>
            <w:tcW w:w="1530" w:type="dxa"/>
            <w:tcBorders>
              <w:top w:val="single" w:sz="4" w:space="0" w:color="auto"/>
              <w:left w:val="single" w:sz="4" w:space="0" w:color="auto"/>
              <w:bottom w:val="single" w:sz="4" w:space="0" w:color="auto"/>
              <w:right w:val="single" w:sz="4" w:space="0" w:color="auto"/>
            </w:tcBorders>
            <w:vAlign w:val="center"/>
          </w:tcPr>
          <w:p w14:paraId="4839DADB"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cấp tỉnh</w:t>
            </w:r>
          </w:p>
        </w:tc>
      </w:tr>
      <w:tr w:rsidR="002271AE" w:rsidRPr="002271AE" w14:paraId="6FA7CC93" w14:textId="77777777" w:rsidTr="00697DAA">
        <w:trPr>
          <w:cantSplit/>
        </w:trPr>
        <w:tc>
          <w:tcPr>
            <w:tcW w:w="678" w:type="dxa"/>
            <w:tcBorders>
              <w:top w:val="nil"/>
              <w:left w:val="single" w:sz="4" w:space="0" w:color="auto"/>
              <w:bottom w:val="single" w:sz="4" w:space="0" w:color="auto"/>
              <w:right w:val="single" w:sz="4" w:space="0" w:color="auto"/>
            </w:tcBorders>
            <w:shd w:val="clear" w:color="auto" w:fill="auto"/>
            <w:vAlign w:val="center"/>
          </w:tcPr>
          <w:p w14:paraId="558FCB6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3180" w:type="dxa"/>
            <w:tcBorders>
              <w:top w:val="nil"/>
              <w:left w:val="nil"/>
              <w:bottom w:val="single" w:sz="4" w:space="0" w:color="auto"/>
              <w:right w:val="single" w:sz="4" w:space="0" w:color="auto"/>
            </w:tcBorders>
            <w:shd w:val="clear" w:color="auto" w:fill="auto"/>
            <w:vAlign w:val="center"/>
          </w:tcPr>
          <w:p w14:paraId="087B738F"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Đồng hồ treo tường</w:t>
            </w:r>
          </w:p>
        </w:tc>
        <w:tc>
          <w:tcPr>
            <w:tcW w:w="1026" w:type="dxa"/>
            <w:tcBorders>
              <w:top w:val="nil"/>
              <w:left w:val="nil"/>
              <w:bottom w:val="single" w:sz="4" w:space="0" w:color="auto"/>
              <w:right w:val="single" w:sz="4" w:space="0" w:color="auto"/>
            </w:tcBorders>
            <w:shd w:val="clear" w:color="auto" w:fill="auto"/>
            <w:vAlign w:val="center"/>
          </w:tcPr>
          <w:p w14:paraId="030CE47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356" w:type="dxa"/>
            <w:tcBorders>
              <w:top w:val="nil"/>
              <w:left w:val="nil"/>
              <w:bottom w:val="single" w:sz="4" w:space="0" w:color="auto"/>
              <w:right w:val="single" w:sz="4" w:space="0" w:color="auto"/>
            </w:tcBorders>
            <w:shd w:val="clear" w:color="auto" w:fill="auto"/>
            <w:vAlign w:val="center"/>
          </w:tcPr>
          <w:p w14:paraId="20A5162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512" w:type="dxa"/>
            <w:tcBorders>
              <w:top w:val="nil"/>
              <w:left w:val="nil"/>
              <w:bottom w:val="single" w:sz="4" w:space="0" w:color="auto"/>
              <w:right w:val="single" w:sz="4" w:space="0" w:color="auto"/>
            </w:tcBorders>
            <w:shd w:val="clear" w:color="auto" w:fill="auto"/>
            <w:vAlign w:val="center"/>
          </w:tcPr>
          <w:p w14:paraId="784E974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0,017</w:t>
            </w:r>
          </w:p>
        </w:tc>
        <w:tc>
          <w:tcPr>
            <w:tcW w:w="1530" w:type="dxa"/>
            <w:tcBorders>
              <w:top w:val="nil"/>
              <w:left w:val="nil"/>
              <w:bottom w:val="single" w:sz="4" w:space="0" w:color="auto"/>
              <w:right w:val="single" w:sz="4" w:space="0" w:color="auto"/>
            </w:tcBorders>
            <w:shd w:val="clear" w:color="auto" w:fill="auto"/>
            <w:vAlign w:val="center"/>
          </w:tcPr>
          <w:p w14:paraId="7A0D69F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2,985</w:t>
            </w:r>
          </w:p>
        </w:tc>
      </w:tr>
      <w:tr w:rsidR="002271AE" w:rsidRPr="002271AE" w14:paraId="77FE8D20" w14:textId="77777777" w:rsidTr="00697DAA">
        <w:trPr>
          <w:cantSplit/>
        </w:trPr>
        <w:tc>
          <w:tcPr>
            <w:tcW w:w="678" w:type="dxa"/>
            <w:tcBorders>
              <w:top w:val="nil"/>
              <w:left w:val="single" w:sz="4" w:space="0" w:color="auto"/>
              <w:bottom w:val="single" w:sz="4" w:space="0" w:color="auto"/>
              <w:right w:val="single" w:sz="4" w:space="0" w:color="auto"/>
            </w:tcBorders>
            <w:shd w:val="clear" w:color="auto" w:fill="auto"/>
            <w:vAlign w:val="center"/>
          </w:tcPr>
          <w:p w14:paraId="1360102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3180" w:type="dxa"/>
            <w:tcBorders>
              <w:top w:val="nil"/>
              <w:left w:val="nil"/>
              <w:bottom w:val="single" w:sz="4" w:space="0" w:color="auto"/>
              <w:right w:val="single" w:sz="4" w:space="0" w:color="auto"/>
            </w:tcBorders>
            <w:shd w:val="clear" w:color="auto" w:fill="auto"/>
            <w:vAlign w:val="center"/>
          </w:tcPr>
          <w:p w14:paraId="675764A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Ghế tựa </w:t>
            </w:r>
          </w:p>
        </w:tc>
        <w:tc>
          <w:tcPr>
            <w:tcW w:w="1026" w:type="dxa"/>
            <w:tcBorders>
              <w:top w:val="nil"/>
              <w:left w:val="nil"/>
              <w:bottom w:val="single" w:sz="4" w:space="0" w:color="auto"/>
              <w:right w:val="single" w:sz="4" w:space="0" w:color="auto"/>
            </w:tcBorders>
            <w:shd w:val="clear" w:color="auto" w:fill="auto"/>
            <w:vAlign w:val="center"/>
          </w:tcPr>
          <w:p w14:paraId="1EBE44E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356" w:type="dxa"/>
            <w:tcBorders>
              <w:top w:val="nil"/>
              <w:left w:val="nil"/>
              <w:bottom w:val="single" w:sz="4" w:space="0" w:color="auto"/>
              <w:right w:val="single" w:sz="4" w:space="0" w:color="auto"/>
            </w:tcBorders>
            <w:shd w:val="clear" w:color="auto" w:fill="auto"/>
            <w:vAlign w:val="center"/>
          </w:tcPr>
          <w:p w14:paraId="0464FAC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512" w:type="dxa"/>
            <w:tcBorders>
              <w:top w:val="nil"/>
              <w:left w:val="nil"/>
              <w:bottom w:val="single" w:sz="4" w:space="0" w:color="auto"/>
              <w:right w:val="single" w:sz="4" w:space="0" w:color="auto"/>
            </w:tcBorders>
            <w:shd w:val="clear" w:color="auto" w:fill="auto"/>
            <w:vAlign w:val="center"/>
          </w:tcPr>
          <w:p w14:paraId="30F6518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0,017</w:t>
            </w:r>
          </w:p>
        </w:tc>
        <w:tc>
          <w:tcPr>
            <w:tcW w:w="1530" w:type="dxa"/>
            <w:tcBorders>
              <w:top w:val="nil"/>
              <w:left w:val="nil"/>
              <w:bottom w:val="single" w:sz="4" w:space="0" w:color="auto"/>
              <w:right w:val="single" w:sz="4" w:space="0" w:color="auto"/>
            </w:tcBorders>
            <w:shd w:val="clear" w:color="auto" w:fill="auto"/>
            <w:vAlign w:val="center"/>
          </w:tcPr>
          <w:p w14:paraId="74A1A33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3,785</w:t>
            </w:r>
          </w:p>
        </w:tc>
      </w:tr>
      <w:tr w:rsidR="002271AE" w:rsidRPr="002271AE" w14:paraId="60DAB77E" w14:textId="77777777" w:rsidTr="00697DAA">
        <w:trPr>
          <w:cantSplit/>
        </w:trPr>
        <w:tc>
          <w:tcPr>
            <w:tcW w:w="678" w:type="dxa"/>
            <w:tcBorders>
              <w:top w:val="nil"/>
              <w:left w:val="single" w:sz="4" w:space="0" w:color="auto"/>
              <w:bottom w:val="single" w:sz="4" w:space="0" w:color="auto"/>
              <w:right w:val="single" w:sz="4" w:space="0" w:color="auto"/>
            </w:tcBorders>
            <w:shd w:val="clear" w:color="auto" w:fill="auto"/>
            <w:vAlign w:val="center"/>
          </w:tcPr>
          <w:p w14:paraId="7B790E6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3180" w:type="dxa"/>
            <w:tcBorders>
              <w:top w:val="nil"/>
              <w:left w:val="nil"/>
              <w:bottom w:val="single" w:sz="4" w:space="0" w:color="auto"/>
              <w:right w:val="single" w:sz="4" w:space="0" w:color="auto"/>
            </w:tcBorders>
            <w:shd w:val="clear" w:color="auto" w:fill="auto"/>
            <w:vAlign w:val="center"/>
          </w:tcPr>
          <w:p w14:paraId="6E2AFA35"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làm việc</w:t>
            </w:r>
          </w:p>
        </w:tc>
        <w:tc>
          <w:tcPr>
            <w:tcW w:w="1026" w:type="dxa"/>
            <w:tcBorders>
              <w:top w:val="nil"/>
              <w:left w:val="nil"/>
              <w:bottom w:val="single" w:sz="4" w:space="0" w:color="auto"/>
              <w:right w:val="single" w:sz="4" w:space="0" w:color="auto"/>
            </w:tcBorders>
            <w:shd w:val="clear" w:color="auto" w:fill="auto"/>
            <w:vAlign w:val="center"/>
          </w:tcPr>
          <w:p w14:paraId="01CDAD4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356" w:type="dxa"/>
            <w:tcBorders>
              <w:top w:val="nil"/>
              <w:left w:val="nil"/>
              <w:bottom w:val="single" w:sz="4" w:space="0" w:color="auto"/>
              <w:right w:val="single" w:sz="4" w:space="0" w:color="auto"/>
            </w:tcBorders>
            <w:shd w:val="clear" w:color="auto" w:fill="auto"/>
            <w:vAlign w:val="center"/>
          </w:tcPr>
          <w:p w14:paraId="4A7D578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512" w:type="dxa"/>
            <w:tcBorders>
              <w:top w:val="nil"/>
              <w:left w:val="nil"/>
              <w:bottom w:val="single" w:sz="4" w:space="0" w:color="auto"/>
              <w:right w:val="single" w:sz="4" w:space="0" w:color="auto"/>
            </w:tcBorders>
            <w:shd w:val="clear" w:color="auto" w:fill="auto"/>
            <w:vAlign w:val="center"/>
          </w:tcPr>
          <w:p w14:paraId="4593D4F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0,017</w:t>
            </w:r>
          </w:p>
        </w:tc>
        <w:tc>
          <w:tcPr>
            <w:tcW w:w="1530" w:type="dxa"/>
            <w:tcBorders>
              <w:top w:val="nil"/>
              <w:left w:val="nil"/>
              <w:bottom w:val="single" w:sz="4" w:space="0" w:color="auto"/>
              <w:right w:val="single" w:sz="4" w:space="0" w:color="auto"/>
            </w:tcBorders>
            <w:shd w:val="clear" w:color="auto" w:fill="auto"/>
            <w:vAlign w:val="center"/>
          </w:tcPr>
          <w:p w14:paraId="535E39C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3,785</w:t>
            </w:r>
          </w:p>
        </w:tc>
      </w:tr>
      <w:tr w:rsidR="002271AE" w:rsidRPr="002271AE" w14:paraId="2F47594B" w14:textId="77777777" w:rsidTr="00697DAA">
        <w:trPr>
          <w:cantSplit/>
        </w:trPr>
        <w:tc>
          <w:tcPr>
            <w:tcW w:w="678" w:type="dxa"/>
            <w:tcBorders>
              <w:top w:val="nil"/>
              <w:left w:val="single" w:sz="4" w:space="0" w:color="auto"/>
              <w:bottom w:val="single" w:sz="4" w:space="0" w:color="auto"/>
              <w:right w:val="single" w:sz="4" w:space="0" w:color="auto"/>
            </w:tcBorders>
            <w:shd w:val="clear" w:color="auto" w:fill="auto"/>
            <w:vAlign w:val="center"/>
          </w:tcPr>
          <w:p w14:paraId="41BE4BD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3180" w:type="dxa"/>
            <w:tcBorders>
              <w:top w:val="nil"/>
              <w:left w:val="nil"/>
              <w:bottom w:val="single" w:sz="4" w:space="0" w:color="auto"/>
              <w:right w:val="single" w:sz="4" w:space="0" w:color="auto"/>
            </w:tcBorders>
            <w:shd w:val="clear" w:color="auto" w:fill="auto"/>
            <w:vAlign w:val="center"/>
          </w:tcPr>
          <w:p w14:paraId="3C6F721C"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Tủ tài liệu</w:t>
            </w:r>
          </w:p>
        </w:tc>
        <w:tc>
          <w:tcPr>
            <w:tcW w:w="1026" w:type="dxa"/>
            <w:tcBorders>
              <w:top w:val="nil"/>
              <w:left w:val="nil"/>
              <w:bottom w:val="single" w:sz="4" w:space="0" w:color="auto"/>
              <w:right w:val="single" w:sz="4" w:space="0" w:color="auto"/>
            </w:tcBorders>
            <w:shd w:val="clear" w:color="auto" w:fill="auto"/>
            <w:vAlign w:val="center"/>
          </w:tcPr>
          <w:p w14:paraId="1A79663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356" w:type="dxa"/>
            <w:tcBorders>
              <w:top w:val="nil"/>
              <w:left w:val="nil"/>
              <w:bottom w:val="single" w:sz="4" w:space="0" w:color="auto"/>
              <w:right w:val="single" w:sz="4" w:space="0" w:color="auto"/>
            </w:tcBorders>
            <w:shd w:val="clear" w:color="auto" w:fill="auto"/>
            <w:vAlign w:val="center"/>
          </w:tcPr>
          <w:p w14:paraId="3E529E0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512" w:type="dxa"/>
            <w:tcBorders>
              <w:top w:val="nil"/>
              <w:left w:val="nil"/>
              <w:bottom w:val="single" w:sz="4" w:space="0" w:color="auto"/>
              <w:right w:val="single" w:sz="4" w:space="0" w:color="auto"/>
            </w:tcBorders>
            <w:shd w:val="clear" w:color="auto" w:fill="auto"/>
            <w:vAlign w:val="center"/>
          </w:tcPr>
          <w:p w14:paraId="0286254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0,017</w:t>
            </w:r>
          </w:p>
        </w:tc>
        <w:tc>
          <w:tcPr>
            <w:tcW w:w="1530" w:type="dxa"/>
            <w:tcBorders>
              <w:top w:val="nil"/>
              <w:left w:val="nil"/>
              <w:bottom w:val="single" w:sz="4" w:space="0" w:color="auto"/>
              <w:right w:val="single" w:sz="4" w:space="0" w:color="auto"/>
            </w:tcBorders>
            <w:shd w:val="clear" w:color="auto" w:fill="auto"/>
            <w:vAlign w:val="center"/>
          </w:tcPr>
          <w:p w14:paraId="6F51C6D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2,985</w:t>
            </w:r>
          </w:p>
        </w:tc>
      </w:tr>
      <w:tr w:rsidR="002271AE" w:rsidRPr="002271AE" w14:paraId="09D9546B" w14:textId="77777777" w:rsidTr="00697DAA">
        <w:trPr>
          <w:cantSplit/>
        </w:trPr>
        <w:tc>
          <w:tcPr>
            <w:tcW w:w="678" w:type="dxa"/>
            <w:tcBorders>
              <w:top w:val="nil"/>
              <w:left w:val="single" w:sz="4" w:space="0" w:color="auto"/>
              <w:bottom w:val="single" w:sz="4" w:space="0" w:color="auto"/>
              <w:right w:val="single" w:sz="4" w:space="0" w:color="auto"/>
            </w:tcBorders>
            <w:shd w:val="clear" w:color="auto" w:fill="auto"/>
            <w:vAlign w:val="center"/>
          </w:tcPr>
          <w:p w14:paraId="5F395B9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3180" w:type="dxa"/>
            <w:tcBorders>
              <w:top w:val="nil"/>
              <w:left w:val="nil"/>
              <w:bottom w:val="single" w:sz="4" w:space="0" w:color="auto"/>
              <w:right w:val="single" w:sz="4" w:space="0" w:color="auto"/>
            </w:tcBorders>
            <w:shd w:val="clear" w:color="auto" w:fill="auto"/>
            <w:vAlign w:val="center"/>
          </w:tcPr>
          <w:p w14:paraId="367BF61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Thước nhựa 30 cm</w:t>
            </w:r>
          </w:p>
        </w:tc>
        <w:tc>
          <w:tcPr>
            <w:tcW w:w="1026" w:type="dxa"/>
            <w:tcBorders>
              <w:top w:val="nil"/>
              <w:left w:val="nil"/>
              <w:bottom w:val="single" w:sz="4" w:space="0" w:color="auto"/>
              <w:right w:val="single" w:sz="4" w:space="0" w:color="auto"/>
            </w:tcBorders>
            <w:shd w:val="clear" w:color="auto" w:fill="auto"/>
            <w:vAlign w:val="center"/>
          </w:tcPr>
          <w:p w14:paraId="4C9DA83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w:t>
            </w:r>
            <w:r w:rsidRPr="002271AE">
              <w:rPr>
                <w:rFonts w:ascii="Times New Roman" w:eastAsia="Calibri" w:hAnsi="Times New Roman" w:cs="Times New Roman"/>
                <w:color w:val="000000" w:themeColor="text1"/>
                <w:sz w:val="26"/>
                <w:szCs w:val="26"/>
                <w:lang w:val="en-US" w:eastAsia="en-US"/>
              </w:rPr>
              <w:lastRenderedPageBreak/>
              <w:t>i</w:t>
            </w:r>
          </w:p>
        </w:tc>
        <w:tc>
          <w:tcPr>
            <w:tcW w:w="1356" w:type="dxa"/>
            <w:tcBorders>
              <w:top w:val="nil"/>
              <w:left w:val="nil"/>
              <w:bottom w:val="single" w:sz="4" w:space="0" w:color="auto"/>
              <w:right w:val="single" w:sz="4" w:space="0" w:color="auto"/>
            </w:tcBorders>
            <w:shd w:val="clear" w:color="auto" w:fill="auto"/>
            <w:vAlign w:val="center"/>
          </w:tcPr>
          <w:p w14:paraId="574A9B6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24</w:t>
            </w:r>
          </w:p>
        </w:tc>
        <w:tc>
          <w:tcPr>
            <w:tcW w:w="1512" w:type="dxa"/>
            <w:tcBorders>
              <w:top w:val="nil"/>
              <w:left w:val="nil"/>
              <w:bottom w:val="single" w:sz="4" w:space="0" w:color="auto"/>
              <w:right w:val="single" w:sz="4" w:space="0" w:color="auto"/>
            </w:tcBorders>
            <w:shd w:val="clear" w:color="auto" w:fill="auto"/>
            <w:vAlign w:val="center"/>
          </w:tcPr>
          <w:p w14:paraId="6439517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530" w:type="dxa"/>
            <w:tcBorders>
              <w:top w:val="nil"/>
              <w:left w:val="nil"/>
              <w:bottom w:val="single" w:sz="4" w:space="0" w:color="auto"/>
              <w:right w:val="single" w:sz="4" w:space="0" w:color="auto"/>
            </w:tcBorders>
            <w:shd w:val="clear" w:color="auto" w:fill="auto"/>
            <w:vAlign w:val="center"/>
          </w:tcPr>
          <w:p w14:paraId="05F7ADF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0,050</w:t>
            </w:r>
          </w:p>
        </w:tc>
      </w:tr>
      <w:tr w:rsidR="002271AE" w:rsidRPr="002271AE" w14:paraId="6F8D2B7C" w14:textId="77777777" w:rsidTr="00697DAA">
        <w:trPr>
          <w:cantSplit/>
        </w:trPr>
        <w:tc>
          <w:tcPr>
            <w:tcW w:w="678" w:type="dxa"/>
            <w:tcBorders>
              <w:top w:val="nil"/>
              <w:left w:val="single" w:sz="4" w:space="0" w:color="auto"/>
              <w:bottom w:val="single" w:sz="4" w:space="0" w:color="auto"/>
              <w:right w:val="single" w:sz="4" w:space="0" w:color="auto"/>
            </w:tcBorders>
            <w:shd w:val="clear" w:color="auto" w:fill="auto"/>
            <w:vAlign w:val="center"/>
          </w:tcPr>
          <w:p w14:paraId="71883A2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3180" w:type="dxa"/>
            <w:tcBorders>
              <w:top w:val="nil"/>
              <w:left w:val="nil"/>
              <w:bottom w:val="single" w:sz="4" w:space="0" w:color="auto"/>
              <w:right w:val="single" w:sz="4" w:space="0" w:color="auto"/>
            </w:tcBorders>
            <w:shd w:val="clear" w:color="auto" w:fill="auto"/>
            <w:vAlign w:val="center"/>
          </w:tcPr>
          <w:p w14:paraId="122AD2B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tính tay</w:t>
            </w:r>
          </w:p>
        </w:tc>
        <w:tc>
          <w:tcPr>
            <w:tcW w:w="1026" w:type="dxa"/>
            <w:tcBorders>
              <w:top w:val="nil"/>
              <w:left w:val="nil"/>
              <w:bottom w:val="single" w:sz="4" w:space="0" w:color="auto"/>
              <w:right w:val="single" w:sz="4" w:space="0" w:color="auto"/>
            </w:tcBorders>
            <w:shd w:val="clear" w:color="auto" w:fill="auto"/>
            <w:vAlign w:val="center"/>
          </w:tcPr>
          <w:p w14:paraId="0FE372E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356" w:type="dxa"/>
            <w:tcBorders>
              <w:top w:val="nil"/>
              <w:left w:val="nil"/>
              <w:bottom w:val="single" w:sz="4" w:space="0" w:color="auto"/>
              <w:right w:val="single" w:sz="4" w:space="0" w:color="auto"/>
            </w:tcBorders>
            <w:shd w:val="clear" w:color="auto" w:fill="auto"/>
            <w:vAlign w:val="center"/>
          </w:tcPr>
          <w:p w14:paraId="23BBE46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512" w:type="dxa"/>
            <w:tcBorders>
              <w:top w:val="nil"/>
              <w:left w:val="nil"/>
              <w:bottom w:val="single" w:sz="4" w:space="0" w:color="auto"/>
              <w:right w:val="single" w:sz="4" w:space="0" w:color="auto"/>
            </w:tcBorders>
            <w:shd w:val="clear" w:color="auto" w:fill="auto"/>
            <w:vAlign w:val="center"/>
          </w:tcPr>
          <w:p w14:paraId="7A353C9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530" w:type="dxa"/>
            <w:tcBorders>
              <w:top w:val="nil"/>
              <w:left w:val="nil"/>
              <w:bottom w:val="single" w:sz="4" w:space="0" w:color="auto"/>
              <w:right w:val="single" w:sz="4" w:space="0" w:color="auto"/>
            </w:tcBorders>
            <w:shd w:val="clear" w:color="auto" w:fill="auto"/>
            <w:vAlign w:val="center"/>
          </w:tcPr>
          <w:p w14:paraId="6763825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0,050</w:t>
            </w:r>
          </w:p>
        </w:tc>
      </w:tr>
      <w:tr w:rsidR="002271AE" w:rsidRPr="002271AE" w14:paraId="01FFBA70" w14:textId="77777777" w:rsidTr="00697DAA">
        <w:trPr>
          <w:cantSplit/>
        </w:trPr>
        <w:tc>
          <w:tcPr>
            <w:tcW w:w="678" w:type="dxa"/>
            <w:tcBorders>
              <w:top w:val="nil"/>
              <w:left w:val="single" w:sz="4" w:space="0" w:color="auto"/>
              <w:bottom w:val="single" w:sz="4" w:space="0" w:color="auto"/>
              <w:right w:val="single" w:sz="4" w:space="0" w:color="auto"/>
            </w:tcBorders>
            <w:shd w:val="clear" w:color="auto" w:fill="auto"/>
            <w:vAlign w:val="center"/>
          </w:tcPr>
          <w:p w14:paraId="15CA1E0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3180" w:type="dxa"/>
            <w:tcBorders>
              <w:top w:val="nil"/>
              <w:left w:val="nil"/>
              <w:bottom w:val="single" w:sz="4" w:space="0" w:color="auto"/>
              <w:right w:val="single" w:sz="4" w:space="0" w:color="auto"/>
            </w:tcBorders>
            <w:shd w:val="clear" w:color="auto" w:fill="auto"/>
            <w:vAlign w:val="center"/>
          </w:tcPr>
          <w:p w14:paraId="05ED937C"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dập ghim bé</w:t>
            </w:r>
          </w:p>
        </w:tc>
        <w:tc>
          <w:tcPr>
            <w:tcW w:w="1026" w:type="dxa"/>
            <w:tcBorders>
              <w:top w:val="nil"/>
              <w:left w:val="nil"/>
              <w:bottom w:val="single" w:sz="4" w:space="0" w:color="auto"/>
              <w:right w:val="single" w:sz="4" w:space="0" w:color="auto"/>
            </w:tcBorders>
            <w:shd w:val="clear" w:color="auto" w:fill="auto"/>
            <w:vAlign w:val="center"/>
          </w:tcPr>
          <w:p w14:paraId="063FB95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356" w:type="dxa"/>
            <w:tcBorders>
              <w:top w:val="nil"/>
              <w:left w:val="nil"/>
              <w:bottom w:val="single" w:sz="4" w:space="0" w:color="auto"/>
              <w:right w:val="single" w:sz="4" w:space="0" w:color="auto"/>
            </w:tcBorders>
            <w:shd w:val="clear" w:color="auto" w:fill="auto"/>
            <w:vAlign w:val="center"/>
          </w:tcPr>
          <w:p w14:paraId="55B6086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512" w:type="dxa"/>
            <w:tcBorders>
              <w:top w:val="nil"/>
              <w:left w:val="nil"/>
              <w:bottom w:val="single" w:sz="4" w:space="0" w:color="auto"/>
              <w:right w:val="single" w:sz="4" w:space="0" w:color="auto"/>
            </w:tcBorders>
            <w:shd w:val="clear" w:color="auto" w:fill="auto"/>
            <w:vAlign w:val="center"/>
          </w:tcPr>
          <w:p w14:paraId="436D7AC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530" w:type="dxa"/>
            <w:tcBorders>
              <w:top w:val="nil"/>
              <w:left w:val="nil"/>
              <w:bottom w:val="single" w:sz="4" w:space="0" w:color="auto"/>
              <w:right w:val="single" w:sz="4" w:space="0" w:color="auto"/>
            </w:tcBorders>
            <w:shd w:val="clear" w:color="auto" w:fill="auto"/>
            <w:vAlign w:val="center"/>
          </w:tcPr>
          <w:p w14:paraId="5A0B63C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0,010</w:t>
            </w:r>
          </w:p>
        </w:tc>
      </w:tr>
      <w:tr w:rsidR="002271AE" w:rsidRPr="002271AE" w14:paraId="13C606F8" w14:textId="77777777" w:rsidTr="00697DAA">
        <w:trPr>
          <w:cantSplit/>
        </w:trPr>
        <w:tc>
          <w:tcPr>
            <w:tcW w:w="678" w:type="dxa"/>
            <w:tcBorders>
              <w:top w:val="nil"/>
              <w:left w:val="single" w:sz="4" w:space="0" w:color="auto"/>
              <w:bottom w:val="single" w:sz="4" w:space="0" w:color="auto"/>
              <w:right w:val="single" w:sz="4" w:space="0" w:color="auto"/>
            </w:tcBorders>
            <w:shd w:val="clear" w:color="auto" w:fill="auto"/>
            <w:vAlign w:val="center"/>
          </w:tcPr>
          <w:p w14:paraId="4AA018C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3180" w:type="dxa"/>
            <w:tcBorders>
              <w:top w:val="nil"/>
              <w:left w:val="nil"/>
              <w:bottom w:val="single" w:sz="4" w:space="0" w:color="auto"/>
              <w:right w:val="single" w:sz="4" w:space="0" w:color="auto"/>
            </w:tcBorders>
            <w:shd w:val="clear" w:color="auto" w:fill="auto"/>
            <w:vAlign w:val="center"/>
          </w:tcPr>
          <w:p w14:paraId="7AE4609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Áo blu</w:t>
            </w:r>
          </w:p>
        </w:tc>
        <w:tc>
          <w:tcPr>
            <w:tcW w:w="1026" w:type="dxa"/>
            <w:tcBorders>
              <w:top w:val="nil"/>
              <w:left w:val="nil"/>
              <w:bottom w:val="single" w:sz="4" w:space="0" w:color="auto"/>
              <w:right w:val="single" w:sz="4" w:space="0" w:color="auto"/>
            </w:tcBorders>
            <w:shd w:val="clear" w:color="auto" w:fill="auto"/>
            <w:vAlign w:val="center"/>
          </w:tcPr>
          <w:p w14:paraId="2659815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356" w:type="dxa"/>
            <w:tcBorders>
              <w:top w:val="nil"/>
              <w:left w:val="nil"/>
              <w:bottom w:val="single" w:sz="4" w:space="0" w:color="auto"/>
              <w:right w:val="single" w:sz="4" w:space="0" w:color="auto"/>
            </w:tcBorders>
            <w:shd w:val="clear" w:color="auto" w:fill="auto"/>
            <w:vAlign w:val="center"/>
          </w:tcPr>
          <w:p w14:paraId="52C347A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512" w:type="dxa"/>
            <w:tcBorders>
              <w:top w:val="nil"/>
              <w:left w:val="nil"/>
              <w:bottom w:val="single" w:sz="4" w:space="0" w:color="auto"/>
              <w:right w:val="single" w:sz="4" w:space="0" w:color="auto"/>
            </w:tcBorders>
            <w:shd w:val="clear" w:color="auto" w:fill="auto"/>
            <w:vAlign w:val="center"/>
          </w:tcPr>
          <w:p w14:paraId="28A0F79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0,017</w:t>
            </w:r>
          </w:p>
        </w:tc>
        <w:tc>
          <w:tcPr>
            <w:tcW w:w="1530" w:type="dxa"/>
            <w:tcBorders>
              <w:top w:val="nil"/>
              <w:left w:val="nil"/>
              <w:bottom w:val="single" w:sz="4" w:space="0" w:color="auto"/>
              <w:right w:val="single" w:sz="4" w:space="0" w:color="auto"/>
            </w:tcBorders>
            <w:shd w:val="clear" w:color="auto" w:fill="auto"/>
            <w:vAlign w:val="center"/>
          </w:tcPr>
          <w:p w14:paraId="424608A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3,785</w:t>
            </w:r>
          </w:p>
        </w:tc>
      </w:tr>
      <w:tr w:rsidR="002271AE" w:rsidRPr="002271AE" w14:paraId="08F4F9D9" w14:textId="77777777" w:rsidTr="00697DAA">
        <w:trPr>
          <w:cantSplit/>
        </w:trPr>
        <w:tc>
          <w:tcPr>
            <w:tcW w:w="678" w:type="dxa"/>
            <w:tcBorders>
              <w:top w:val="nil"/>
              <w:left w:val="single" w:sz="4" w:space="0" w:color="auto"/>
              <w:bottom w:val="single" w:sz="4" w:space="0" w:color="auto"/>
              <w:right w:val="single" w:sz="4" w:space="0" w:color="auto"/>
            </w:tcBorders>
            <w:shd w:val="clear" w:color="auto" w:fill="auto"/>
            <w:vAlign w:val="center"/>
          </w:tcPr>
          <w:p w14:paraId="2F0622F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3180" w:type="dxa"/>
            <w:tcBorders>
              <w:top w:val="nil"/>
              <w:left w:val="nil"/>
              <w:bottom w:val="single" w:sz="4" w:space="0" w:color="auto"/>
              <w:right w:val="single" w:sz="4" w:space="0" w:color="auto"/>
            </w:tcBorders>
            <w:shd w:val="clear" w:color="auto" w:fill="auto"/>
            <w:vAlign w:val="center"/>
          </w:tcPr>
          <w:p w14:paraId="1977895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Dép xốp</w:t>
            </w:r>
          </w:p>
        </w:tc>
        <w:tc>
          <w:tcPr>
            <w:tcW w:w="1026" w:type="dxa"/>
            <w:tcBorders>
              <w:top w:val="nil"/>
              <w:left w:val="nil"/>
              <w:bottom w:val="single" w:sz="4" w:space="0" w:color="auto"/>
              <w:right w:val="single" w:sz="4" w:space="0" w:color="auto"/>
            </w:tcBorders>
            <w:shd w:val="clear" w:color="auto" w:fill="auto"/>
            <w:vAlign w:val="center"/>
          </w:tcPr>
          <w:p w14:paraId="19DD7A6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Đôi</w:t>
            </w:r>
          </w:p>
        </w:tc>
        <w:tc>
          <w:tcPr>
            <w:tcW w:w="1356" w:type="dxa"/>
            <w:tcBorders>
              <w:top w:val="nil"/>
              <w:left w:val="nil"/>
              <w:bottom w:val="single" w:sz="4" w:space="0" w:color="auto"/>
              <w:right w:val="single" w:sz="4" w:space="0" w:color="auto"/>
            </w:tcBorders>
            <w:shd w:val="clear" w:color="auto" w:fill="auto"/>
            <w:vAlign w:val="center"/>
          </w:tcPr>
          <w:p w14:paraId="60AD44B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1512" w:type="dxa"/>
            <w:tcBorders>
              <w:top w:val="nil"/>
              <w:left w:val="nil"/>
              <w:bottom w:val="single" w:sz="4" w:space="0" w:color="auto"/>
              <w:right w:val="single" w:sz="4" w:space="0" w:color="auto"/>
            </w:tcBorders>
            <w:shd w:val="clear" w:color="auto" w:fill="auto"/>
            <w:vAlign w:val="center"/>
          </w:tcPr>
          <w:p w14:paraId="7231FA0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0,017</w:t>
            </w:r>
          </w:p>
        </w:tc>
        <w:tc>
          <w:tcPr>
            <w:tcW w:w="1530" w:type="dxa"/>
            <w:tcBorders>
              <w:top w:val="nil"/>
              <w:left w:val="nil"/>
              <w:bottom w:val="single" w:sz="4" w:space="0" w:color="auto"/>
              <w:right w:val="single" w:sz="4" w:space="0" w:color="auto"/>
            </w:tcBorders>
            <w:shd w:val="clear" w:color="auto" w:fill="auto"/>
            <w:vAlign w:val="center"/>
          </w:tcPr>
          <w:p w14:paraId="02516DF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3,785</w:t>
            </w:r>
          </w:p>
        </w:tc>
      </w:tr>
      <w:tr w:rsidR="002271AE" w:rsidRPr="002271AE" w14:paraId="6BF589CF" w14:textId="77777777" w:rsidTr="00697DAA">
        <w:trPr>
          <w:cantSplit/>
        </w:trPr>
        <w:tc>
          <w:tcPr>
            <w:tcW w:w="678" w:type="dxa"/>
            <w:tcBorders>
              <w:top w:val="nil"/>
              <w:left w:val="single" w:sz="4" w:space="0" w:color="auto"/>
              <w:bottom w:val="single" w:sz="4" w:space="0" w:color="auto"/>
              <w:right w:val="single" w:sz="4" w:space="0" w:color="auto"/>
            </w:tcBorders>
            <w:shd w:val="clear" w:color="auto" w:fill="auto"/>
            <w:vAlign w:val="center"/>
          </w:tcPr>
          <w:p w14:paraId="3921AE2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3180" w:type="dxa"/>
            <w:tcBorders>
              <w:top w:val="nil"/>
              <w:left w:val="nil"/>
              <w:bottom w:val="single" w:sz="4" w:space="0" w:color="auto"/>
              <w:right w:val="single" w:sz="4" w:space="0" w:color="auto"/>
            </w:tcBorders>
            <w:shd w:val="clear" w:color="auto" w:fill="auto"/>
            <w:vAlign w:val="center"/>
          </w:tcPr>
          <w:p w14:paraId="5C2236F1"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Cặp tài liệu (trình ký)</w:t>
            </w:r>
          </w:p>
        </w:tc>
        <w:tc>
          <w:tcPr>
            <w:tcW w:w="1026" w:type="dxa"/>
            <w:tcBorders>
              <w:top w:val="nil"/>
              <w:left w:val="nil"/>
              <w:bottom w:val="single" w:sz="4" w:space="0" w:color="auto"/>
              <w:right w:val="single" w:sz="4" w:space="0" w:color="auto"/>
            </w:tcBorders>
            <w:shd w:val="clear" w:color="auto" w:fill="auto"/>
            <w:vAlign w:val="center"/>
          </w:tcPr>
          <w:p w14:paraId="27A29BF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356" w:type="dxa"/>
            <w:tcBorders>
              <w:top w:val="nil"/>
              <w:left w:val="nil"/>
              <w:bottom w:val="single" w:sz="4" w:space="0" w:color="auto"/>
              <w:right w:val="single" w:sz="4" w:space="0" w:color="auto"/>
            </w:tcBorders>
            <w:shd w:val="clear" w:color="auto" w:fill="auto"/>
            <w:vAlign w:val="center"/>
          </w:tcPr>
          <w:p w14:paraId="2446E39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512" w:type="dxa"/>
            <w:tcBorders>
              <w:top w:val="nil"/>
              <w:left w:val="nil"/>
              <w:bottom w:val="single" w:sz="4" w:space="0" w:color="auto"/>
              <w:right w:val="single" w:sz="4" w:space="0" w:color="auto"/>
            </w:tcBorders>
            <w:shd w:val="clear" w:color="auto" w:fill="auto"/>
            <w:vAlign w:val="center"/>
          </w:tcPr>
          <w:p w14:paraId="4E9712C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530" w:type="dxa"/>
            <w:tcBorders>
              <w:top w:val="nil"/>
              <w:left w:val="nil"/>
              <w:bottom w:val="single" w:sz="4" w:space="0" w:color="auto"/>
              <w:right w:val="single" w:sz="4" w:space="0" w:color="auto"/>
            </w:tcBorders>
            <w:shd w:val="clear" w:color="auto" w:fill="auto"/>
            <w:vAlign w:val="center"/>
          </w:tcPr>
          <w:p w14:paraId="14B7D86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0,100</w:t>
            </w:r>
          </w:p>
        </w:tc>
      </w:tr>
      <w:tr w:rsidR="002271AE" w:rsidRPr="002271AE" w14:paraId="56391089" w14:textId="77777777" w:rsidTr="00697DAA">
        <w:trPr>
          <w:cantSplit/>
        </w:trPr>
        <w:tc>
          <w:tcPr>
            <w:tcW w:w="678" w:type="dxa"/>
            <w:tcBorders>
              <w:top w:val="nil"/>
              <w:left w:val="single" w:sz="4" w:space="0" w:color="auto"/>
              <w:bottom w:val="single" w:sz="4" w:space="0" w:color="auto"/>
              <w:right w:val="single" w:sz="4" w:space="0" w:color="auto"/>
            </w:tcBorders>
            <w:shd w:val="clear" w:color="auto" w:fill="auto"/>
            <w:vAlign w:val="center"/>
          </w:tcPr>
          <w:p w14:paraId="45B4B25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3180" w:type="dxa"/>
            <w:tcBorders>
              <w:top w:val="nil"/>
              <w:left w:val="nil"/>
              <w:bottom w:val="single" w:sz="4" w:space="0" w:color="auto"/>
              <w:right w:val="single" w:sz="4" w:space="0" w:color="auto"/>
            </w:tcBorders>
            <w:shd w:val="clear" w:color="auto" w:fill="auto"/>
            <w:vAlign w:val="center"/>
          </w:tcPr>
          <w:p w14:paraId="402AECC1"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Quạt trần 100W</w:t>
            </w:r>
          </w:p>
        </w:tc>
        <w:tc>
          <w:tcPr>
            <w:tcW w:w="1026" w:type="dxa"/>
            <w:tcBorders>
              <w:top w:val="nil"/>
              <w:left w:val="nil"/>
              <w:bottom w:val="single" w:sz="4" w:space="0" w:color="auto"/>
              <w:right w:val="single" w:sz="4" w:space="0" w:color="auto"/>
            </w:tcBorders>
            <w:shd w:val="clear" w:color="auto" w:fill="auto"/>
            <w:vAlign w:val="center"/>
          </w:tcPr>
          <w:p w14:paraId="49C97B9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356" w:type="dxa"/>
            <w:tcBorders>
              <w:top w:val="nil"/>
              <w:left w:val="nil"/>
              <w:bottom w:val="single" w:sz="4" w:space="0" w:color="auto"/>
              <w:right w:val="single" w:sz="4" w:space="0" w:color="auto"/>
            </w:tcBorders>
            <w:shd w:val="clear" w:color="auto" w:fill="auto"/>
            <w:vAlign w:val="center"/>
          </w:tcPr>
          <w:p w14:paraId="5196EA4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512" w:type="dxa"/>
            <w:tcBorders>
              <w:top w:val="nil"/>
              <w:left w:val="nil"/>
              <w:bottom w:val="single" w:sz="4" w:space="0" w:color="auto"/>
              <w:right w:val="single" w:sz="4" w:space="0" w:color="auto"/>
            </w:tcBorders>
            <w:shd w:val="clear" w:color="auto" w:fill="auto"/>
            <w:vAlign w:val="center"/>
          </w:tcPr>
          <w:p w14:paraId="25A790B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c>
          <w:tcPr>
            <w:tcW w:w="1530" w:type="dxa"/>
            <w:tcBorders>
              <w:top w:val="nil"/>
              <w:left w:val="nil"/>
              <w:bottom w:val="single" w:sz="4" w:space="0" w:color="auto"/>
              <w:right w:val="single" w:sz="4" w:space="0" w:color="auto"/>
            </w:tcBorders>
            <w:shd w:val="clear" w:color="auto" w:fill="auto"/>
            <w:vAlign w:val="center"/>
          </w:tcPr>
          <w:p w14:paraId="2868C42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1,492</w:t>
            </w:r>
          </w:p>
        </w:tc>
      </w:tr>
      <w:tr w:rsidR="002271AE" w:rsidRPr="002271AE" w14:paraId="443A1785" w14:textId="77777777" w:rsidTr="00697DAA">
        <w:trPr>
          <w:cantSplit/>
        </w:trPr>
        <w:tc>
          <w:tcPr>
            <w:tcW w:w="678" w:type="dxa"/>
            <w:tcBorders>
              <w:top w:val="nil"/>
              <w:left w:val="single" w:sz="4" w:space="0" w:color="auto"/>
              <w:bottom w:val="single" w:sz="4" w:space="0" w:color="auto"/>
              <w:right w:val="single" w:sz="4" w:space="0" w:color="auto"/>
            </w:tcBorders>
            <w:shd w:val="clear" w:color="auto" w:fill="auto"/>
            <w:vAlign w:val="center"/>
          </w:tcPr>
          <w:p w14:paraId="663C3CD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3180" w:type="dxa"/>
            <w:tcBorders>
              <w:top w:val="nil"/>
              <w:left w:val="nil"/>
              <w:bottom w:val="single" w:sz="4" w:space="0" w:color="auto"/>
              <w:right w:val="single" w:sz="4" w:space="0" w:color="auto"/>
            </w:tcBorders>
            <w:shd w:val="clear" w:color="auto" w:fill="auto"/>
            <w:vAlign w:val="center"/>
          </w:tcPr>
          <w:p w14:paraId="2FF72BF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Đèn neon 40W</w:t>
            </w:r>
          </w:p>
        </w:tc>
        <w:tc>
          <w:tcPr>
            <w:tcW w:w="1026" w:type="dxa"/>
            <w:tcBorders>
              <w:top w:val="nil"/>
              <w:left w:val="nil"/>
              <w:bottom w:val="single" w:sz="4" w:space="0" w:color="auto"/>
              <w:right w:val="single" w:sz="4" w:space="0" w:color="auto"/>
            </w:tcBorders>
            <w:shd w:val="clear" w:color="auto" w:fill="auto"/>
            <w:vAlign w:val="center"/>
          </w:tcPr>
          <w:p w14:paraId="385DB7F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Bộ</w:t>
            </w:r>
          </w:p>
        </w:tc>
        <w:tc>
          <w:tcPr>
            <w:tcW w:w="1356" w:type="dxa"/>
            <w:tcBorders>
              <w:top w:val="nil"/>
              <w:left w:val="nil"/>
              <w:bottom w:val="single" w:sz="4" w:space="0" w:color="auto"/>
              <w:right w:val="single" w:sz="4" w:space="0" w:color="auto"/>
            </w:tcBorders>
            <w:shd w:val="clear" w:color="auto" w:fill="auto"/>
            <w:vAlign w:val="center"/>
          </w:tcPr>
          <w:p w14:paraId="7E67120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30</w:t>
            </w:r>
          </w:p>
        </w:tc>
        <w:tc>
          <w:tcPr>
            <w:tcW w:w="1512" w:type="dxa"/>
            <w:tcBorders>
              <w:top w:val="nil"/>
              <w:left w:val="nil"/>
              <w:bottom w:val="single" w:sz="4" w:space="0" w:color="auto"/>
              <w:right w:val="single" w:sz="4" w:space="0" w:color="auto"/>
            </w:tcBorders>
            <w:shd w:val="clear" w:color="auto" w:fill="auto"/>
            <w:vAlign w:val="center"/>
          </w:tcPr>
          <w:p w14:paraId="532CC46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0,017</w:t>
            </w:r>
          </w:p>
        </w:tc>
        <w:tc>
          <w:tcPr>
            <w:tcW w:w="1530" w:type="dxa"/>
            <w:tcBorders>
              <w:top w:val="nil"/>
              <w:left w:val="nil"/>
              <w:bottom w:val="single" w:sz="4" w:space="0" w:color="auto"/>
              <w:right w:val="single" w:sz="4" w:space="0" w:color="auto"/>
            </w:tcBorders>
            <w:shd w:val="clear" w:color="auto" w:fill="auto"/>
            <w:vAlign w:val="center"/>
          </w:tcPr>
          <w:p w14:paraId="7777A67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3,785</w:t>
            </w:r>
          </w:p>
        </w:tc>
      </w:tr>
      <w:tr w:rsidR="002271AE" w:rsidRPr="002271AE" w14:paraId="34FAA9D5" w14:textId="77777777" w:rsidTr="00697DAA">
        <w:trPr>
          <w:cantSplit/>
        </w:trPr>
        <w:tc>
          <w:tcPr>
            <w:tcW w:w="678" w:type="dxa"/>
            <w:tcBorders>
              <w:top w:val="nil"/>
              <w:left w:val="single" w:sz="4" w:space="0" w:color="auto"/>
              <w:bottom w:val="single" w:sz="4" w:space="0" w:color="auto"/>
              <w:right w:val="single" w:sz="4" w:space="0" w:color="auto"/>
            </w:tcBorders>
            <w:shd w:val="clear" w:color="auto" w:fill="auto"/>
            <w:vAlign w:val="center"/>
          </w:tcPr>
          <w:p w14:paraId="03A51F9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3180" w:type="dxa"/>
            <w:tcBorders>
              <w:top w:val="nil"/>
              <w:left w:val="nil"/>
              <w:bottom w:val="single" w:sz="4" w:space="0" w:color="auto"/>
              <w:right w:val="single" w:sz="4" w:space="0" w:color="auto"/>
            </w:tcBorders>
            <w:shd w:val="clear" w:color="auto" w:fill="auto"/>
            <w:vAlign w:val="center"/>
          </w:tcPr>
          <w:p w14:paraId="70B88D68"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1026" w:type="dxa"/>
            <w:tcBorders>
              <w:top w:val="nil"/>
              <w:left w:val="nil"/>
              <w:bottom w:val="single" w:sz="4" w:space="0" w:color="auto"/>
              <w:right w:val="single" w:sz="4" w:space="0" w:color="auto"/>
            </w:tcBorders>
            <w:shd w:val="clear" w:color="auto" w:fill="auto"/>
            <w:vAlign w:val="center"/>
          </w:tcPr>
          <w:p w14:paraId="7315D48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356" w:type="dxa"/>
            <w:tcBorders>
              <w:top w:val="nil"/>
              <w:left w:val="nil"/>
              <w:bottom w:val="single" w:sz="4" w:space="0" w:color="auto"/>
              <w:right w:val="single" w:sz="4" w:space="0" w:color="auto"/>
            </w:tcBorders>
            <w:shd w:val="clear" w:color="auto" w:fill="auto"/>
            <w:vAlign w:val="center"/>
          </w:tcPr>
          <w:p w14:paraId="278721B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512" w:type="dxa"/>
            <w:tcBorders>
              <w:top w:val="single" w:sz="4" w:space="0" w:color="auto"/>
              <w:left w:val="nil"/>
              <w:bottom w:val="single" w:sz="4" w:space="0" w:color="auto"/>
              <w:right w:val="single" w:sz="4" w:space="0" w:color="auto"/>
            </w:tcBorders>
            <w:shd w:val="clear" w:color="000000" w:fill="auto"/>
            <w:vAlign w:val="center"/>
          </w:tcPr>
          <w:p w14:paraId="0625989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0,013</w:t>
            </w:r>
          </w:p>
        </w:tc>
        <w:tc>
          <w:tcPr>
            <w:tcW w:w="1530" w:type="dxa"/>
            <w:tcBorders>
              <w:top w:val="nil"/>
              <w:left w:val="nil"/>
              <w:bottom w:val="single" w:sz="4" w:space="0" w:color="auto"/>
              <w:right w:val="single" w:sz="4" w:space="0" w:color="auto"/>
            </w:tcBorders>
            <w:shd w:val="clear" w:color="auto" w:fill="auto"/>
            <w:vAlign w:val="center"/>
          </w:tcPr>
          <w:p w14:paraId="6B5B9F4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2,405</w:t>
            </w:r>
          </w:p>
        </w:tc>
      </w:tr>
    </w:tbl>
    <w:p w14:paraId="0F522307" w14:textId="77777777" w:rsidR="003F21C8" w:rsidRPr="002271AE" w:rsidRDefault="003F21C8" w:rsidP="003F21C8">
      <w:pPr>
        <w:spacing w:after="160" w:line="259" w:lineRule="auto"/>
        <w:ind w:firstLine="709"/>
        <w:jc w:val="both"/>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Ghi chú:</w:t>
      </w:r>
    </w:p>
    <w:p w14:paraId="5D16846E"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(1) Mức dụng cụ được tính chung cho các loại khó khăn.</w:t>
      </w:r>
    </w:p>
    <w:p w14:paraId="43E35557"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(2) Định mức dụng cụ trên áp dụng cho trường hợp đăng ký đất hoặc trường hợp đăng ký tài sản; trường hợp đăng ký cả đất và tài sản thì mức dụng cụ được tính bằng hệ số là 1,3 mức dụng cụ của Bảng 75.</w:t>
      </w:r>
    </w:p>
    <w:p w14:paraId="034DBB3B" w14:textId="77777777" w:rsidR="003F21C8" w:rsidRPr="002271AE" w:rsidRDefault="003F21C8" w:rsidP="003F21C8">
      <w:pPr>
        <w:spacing w:after="160" w:line="259" w:lineRule="auto"/>
        <w:ind w:firstLine="709"/>
        <w:jc w:val="both"/>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2. Thiết bị</w:t>
      </w:r>
    </w:p>
    <w:p w14:paraId="58148AFE"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lang w:val="en-US" w:eastAsia="en-US"/>
        </w:rPr>
        <w:t xml:space="preserve">Bảng 76 </w:t>
      </w:r>
    </w:p>
    <w:tbl>
      <w:tblPr>
        <w:tblW w:w="0" w:type="auto"/>
        <w:tblInd w:w="144" w:type="dxa"/>
        <w:tblLayout w:type="fixed"/>
        <w:tblLook w:val="04A0" w:firstRow="1" w:lastRow="0" w:firstColumn="1" w:lastColumn="0" w:noHBand="0" w:noVBand="1"/>
      </w:tblPr>
      <w:tblGrid>
        <w:gridCol w:w="606"/>
        <w:gridCol w:w="3237"/>
        <w:gridCol w:w="1130"/>
        <w:gridCol w:w="2233"/>
        <w:gridCol w:w="2088"/>
      </w:tblGrid>
      <w:tr w:rsidR="002271AE" w:rsidRPr="002271AE" w14:paraId="7C4AA992" w14:textId="77777777" w:rsidTr="00697DAA">
        <w:trPr>
          <w:cantSplit/>
          <w:tblHeader/>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14:paraId="272513D6"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3237" w:type="dxa"/>
            <w:tcBorders>
              <w:top w:val="single" w:sz="4" w:space="0" w:color="auto"/>
              <w:left w:val="nil"/>
              <w:bottom w:val="single" w:sz="4" w:space="0" w:color="auto"/>
              <w:right w:val="single" w:sz="4" w:space="0" w:color="auto"/>
            </w:tcBorders>
            <w:shd w:val="clear" w:color="000000" w:fill="FFFFFF"/>
            <w:vAlign w:val="center"/>
          </w:tcPr>
          <w:p w14:paraId="5476AFE3"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thiết bị</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68468BAD"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2233" w:type="dxa"/>
            <w:tcBorders>
              <w:top w:val="single" w:sz="4" w:space="0" w:color="auto"/>
              <w:left w:val="nil"/>
              <w:bottom w:val="single" w:sz="4" w:space="0" w:color="auto"/>
              <w:right w:val="single" w:sz="4" w:space="0" w:color="auto"/>
            </w:tcBorders>
            <w:shd w:val="clear" w:color="000000" w:fill="FFFFFF"/>
            <w:vAlign w:val="center"/>
          </w:tcPr>
          <w:p w14:paraId="7569617B"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Công suất (kW/h)</w:t>
            </w:r>
          </w:p>
        </w:tc>
        <w:tc>
          <w:tcPr>
            <w:tcW w:w="2088" w:type="dxa"/>
            <w:tcBorders>
              <w:top w:val="single" w:sz="4" w:space="0" w:color="auto"/>
              <w:left w:val="nil"/>
              <w:bottom w:val="single" w:sz="4" w:space="0" w:color="auto"/>
              <w:right w:val="single" w:sz="4" w:space="0" w:color="auto"/>
            </w:tcBorders>
            <w:shd w:val="clear" w:color="000000" w:fill="FFFFFF"/>
            <w:vAlign w:val="center"/>
          </w:tcPr>
          <w:p w14:paraId="66CDB2A1"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 xml:space="preserve">Định mức </w:t>
            </w:r>
            <w:r w:rsidRPr="002271AE">
              <w:rPr>
                <w:rFonts w:ascii="Times New Roman" w:eastAsia="Calibri" w:hAnsi="Times New Roman" w:cs="Times New Roman"/>
                <w:i/>
                <w:color w:val="000000" w:themeColor="text1"/>
                <w:sz w:val="26"/>
                <w:szCs w:val="26"/>
                <w:lang w:val="en-US" w:eastAsia="en-US"/>
              </w:rPr>
              <w:t>(ca/hồ sơ)</w:t>
            </w:r>
          </w:p>
        </w:tc>
      </w:tr>
      <w:tr w:rsidR="002271AE" w:rsidRPr="002271AE" w14:paraId="487EB30B" w14:textId="77777777" w:rsidTr="00697DAA">
        <w:trPr>
          <w:cantSplit/>
        </w:trPr>
        <w:tc>
          <w:tcPr>
            <w:tcW w:w="606" w:type="dxa"/>
            <w:tcBorders>
              <w:top w:val="nil"/>
              <w:left w:val="single" w:sz="4" w:space="0" w:color="auto"/>
              <w:bottom w:val="single" w:sz="4" w:space="0" w:color="auto"/>
              <w:right w:val="single" w:sz="4" w:space="0" w:color="auto"/>
            </w:tcBorders>
            <w:shd w:val="clear" w:color="auto" w:fill="auto"/>
            <w:vAlign w:val="center"/>
          </w:tcPr>
          <w:p w14:paraId="5758332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3237" w:type="dxa"/>
            <w:tcBorders>
              <w:top w:val="nil"/>
              <w:left w:val="nil"/>
              <w:bottom w:val="single" w:sz="4" w:space="0" w:color="auto"/>
              <w:right w:val="single" w:sz="4" w:space="0" w:color="auto"/>
            </w:tcBorders>
            <w:shd w:val="clear" w:color="auto" w:fill="auto"/>
            <w:vAlign w:val="center"/>
          </w:tcPr>
          <w:p w14:paraId="6DAE8B2C"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xã, thị trấn</w:t>
            </w:r>
          </w:p>
        </w:tc>
        <w:tc>
          <w:tcPr>
            <w:tcW w:w="1130" w:type="dxa"/>
            <w:tcBorders>
              <w:top w:val="nil"/>
              <w:left w:val="nil"/>
              <w:bottom w:val="single" w:sz="4" w:space="0" w:color="auto"/>
              <w:right w:val="single" w:sz="4" w:space="0" w:color="auto"/>
            </w:tcBorders>
            <w:shd w:val="clear" w:color="auto" w:fill="auto"/>
            <w:vAlign w:val="center"/>
          </w:tcPr>
          <w:p w14:paraId="5C1DFF6F"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2233" w:type="dxa"/>
            <w:tcBorders>
              <w:top w:val="nil"/>
              <w:left w:val="nil"/>
              <w:bottom w:val="single" w:sz="4" w:space="0" w:color="auto"/>
              <w:right w:val="single" w:sz="4" w:space="0" w:color="auto"/>
            </w:tcBorders>
            <w:shd w:val="clear" w:color="auto" w:fill="auto"/>
            <w:vAlign w:val="center"/>
          </w:tcPr>
          <w:p w14:paraId="05DD274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2088" w:type="dxa"/>
            <w:tcBorders>
              <w:top w:val="nil"/>
              <w:left w:val="nil"/>
              <w:bottom w:val="single" w:sz="4" w:space="0" w:color="auto"/>
              <w:right w:val="single" w:sz="4" w:space="0" w:color="auto"/>
            </w:tcBorders>
            <w:shd w:val="clear" w:color="auto" w:fill="auto"/>
            <w:vAlign w:val="center"/>
          </w:tcPr>
          <w:p w14:paraId="1037D1F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r>
      <w:tr w:rsidR="002271AE" w:rsidRPr="002271AE" w14:paraId="6331C001" w14:textId="77777777" w:rsidTr="00697DAA">
        <w:trPr>
          <w:cantSplit/>
        </w:trPr>
        <w:tc>
          <w:tcPr>
            <w:tcW w:w="606" w:type="dxa"/>
            <w:tcBorders>
              <w:top w:val="nil"/>
              <w:left w:val="single" w:sz="4" w:space="0" w:color="auto"/>
              <w:bottom w:val="single" w:sz="4" w:space="0" w:color="auto"/>
              <w:right w:val="single" w:sz="4" w:space="0" w:color="auto"/>
            </w:tcBorders>
            <w:shd w:val="clear" w:color="auto" w:fill="auto"/>
            <w:vAlign w:val="center"/>
          </w:tcPr>
          <w:p w14:paraId="3FA77D5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3237" w:type="dxa"/>
            <w:tcBorders>
              <w:top w:val="nil"/>
              <w:left w:val="nil"/>
              <w:bottom w:val="single" w:sz="4" w:space="0" w:color="auto"/>
              <w:right w:val="single" w:sz="4" w:space="0" w:color="auto"/>
            </w:tcBorders>
            <w:shd w:val="clear" w:color="auto" w:fill="auto"/>
            <w:vAlign w:val="center"/>
          </w:tcPr>
          <w:p w14:paraId="177F81D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cấp huyện</w:t>
            </w:r>
          </w:p>
        </w:tc>
        <w:tc>
          <w:tcPr>
            <w:tcW w:w="1130" w:type="dxa"/>
            <w:tcBorders>
              <w:top w:val="nil"/>
              <w:left w:val="nil"/>
              <w:bottom w:val="single" w:sz="4" w:space="0" w:color="auto"/>
              <w:right w:val="single" w:sz="4" w:space="0" w:color="auto"/>
            </w:tcBorders>
            <w:shd w:val="clear" w:color="auto" w:fill="auto"/>
            <w:vAlign w:val="center"/>
          </w:tcPr>
          <w:p w14:paraId="11A4E0C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2233" w:type="dxa"/>
            <w:tcBorders>
              <w:top w:val="nil"/>
              <w:left w:val="nil"/>
              <w:bottom w:val="single" w:sz="4" w:space="0" w:color="auto"/>
              <w:right w:val="single" w:sz="4" w:space="0" w:color="auto"/>
            </w:tcBorders>
            <w:shd w:val="clear" w:color="auto" w:fill="auto"/>
            <w:vAlign w:val="center"/>
          </w:tcPr>
          <w:p w14:paraId="7D50440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2088" w:type="dxa"/>
            <w:tcBorders>
              <w:top w:val="nil"/>
              <w:left w:val="nil"/>
              <w:bottom w:val="single" w:sz="4" w:space="0" w:color="auto"/>
              <w:right w:val="single" w:sz="4" w:space="0" w:color="auto"/>
            </w:tcBorders>
            <w:shd w:val="clear" w:color="auto" w:fill="auto"/>
            <w:vAlign w:val="center"/>
          </w:tcPr>
          <w:p w14:paraId="0B4EA58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r>
      <w:tr w:rsidR="002271AE" w:rsidRPr="002271AE" w14:paraId="02A1CACC" w14:textId="77777777" w:rsidTr="00697DAA">
        <w:trPr>
          <w:cantSplit/>
        </w:trPr>
        <w:tc>
          <w:tcPr>
            <w:tcW w:w="606" w:type="dxa"/>
            <w:tcBorders>
              <w:top w:val="nil"/>
              <w:left w:val="single" w:sz="4" w:space="0" w:color="auto"/>
              <w:bottom w:val="single" w:sz="4" w:space="0" w:color="auto"/>
              <w:right w:val="single" w:sz="4" w:space="0" w:color="auto"/>
            </w:tcBorders>
            <w:shd w:val="clear" w:color="auto" w:fill="auto"/>
            <w:vAlign w:val="center"/>
          </w:tcPr>
          <w:p w14:paraId="069FBF8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6600" w:type="dxa"/>
            <w:gridSpan w:val="3"/>
            <w:tcBorders>
              <w:top w:val="single" w:sz="4" w:space="0" w:color="auto"/>
              <w:left w:val="nil"/>
              <w:bottom w:val="single" w:sz="4" w:space="0" w:color="auto"/>
              <w:right w:val="single" w:sz="4" w:space="0" w:color="auto"/>
            </w:tcBorders>
            <w:shd w:val="clear" w:color="auto" w:fill="auto"/>
            <w:vAlign w:val="center"/>
          </w:tcPr>
          <w:p w14:paraId="39837DB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cấp tỉnh</w:t>
            </w:r>
          </w:p>
        </w:tc>
        <w:tc>
          <w:tcPr>
            <w:tcW w:w="2088" w:type="dxa"/>
            <w:tcBorders>
              <w:top w:val="nil"/>
              <w:left w:val="nil"/>
              <w:bottom w:val="single" w:sz="4" w:space="0" w:color="auto"/>
              <w:right w:val="single" w:sz="4" w:space="0" w:color="auto"/>
            </w:tcBorders>
            <w:shd w:val="clear" w:color="auto" w:fill="auto"/>
            <w:vAlign w:val="center"/>
          </w:tcPr>
          <w:p w14:paraId="047B20B1"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r>
      <w:tr w:rsidR="002271AE" w:rsidRPr="002271AE" w14:paraId="73440C1C" w14:textId="77777777" w:rsidTr="00697DAA">
        <w:trPr>
          <w:cantSplit/>
        </w:trPr>
        <w:tc>
          <w:tcPr>
            <w:tcW w:w="606" w:type="dxa"/>
            <w:vMerge w:val="restart"/>
            <w:tcBorders>
              <w:top w:val="nil"/>
              <w:left w:val="single" w:sz="4" w:space="0" w:color="auto"/>
              <w:bottom w:val="single" w:sz="4" w:space="0" w:color="auto"/>
              <w:right w:val="single" w:sz="4" w:space="0" w:color="auto"/>
            </w:tcBorders>
            <w:shd w:val="clear" w:color="auto" w:fill="auto"/>
            <w:vAlign w:val="center"/>
          </w:tcPr>
          <w:p w14:paraId="13ED92D5" w14:textId="0C0CC6EE"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37" w:type="dxa"/>
            <w:tcBorders>
              <w:top w:val="nil"/>
              <w:left w:val="nil"/>
              <w:bottom w:val="single" w:sz="4" w:space="0" w:color="auto"/>
              <w:right w:val="single" w:sz="4" w:space="0" w:color="auto"/>
            </w:tcBorders>
            <w:shd w:val="clear" w:color="auto" w:fill="auto"/>
            <w:vAlign w:val="center"/>
          </w:tcPr>
          <w:p w14:paraId="1C26BAF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1130" w:type="dxa"/>
            <w:tcBorders>
              <w:top w:val="nil"/>
              <w:left w:val="nil"/>
              <w:bottom w:val="single" w:sz="4" w:space="0" w:color="auto"/>
              <w:right w:val="single" w:sz="4" w:space="0" w:color="auto"/>
            </w:tcBorders>
            <w:shd w:val="clear" w:color="auto" w:fill="auto"/>
            <w:vAlign w:val="center"/>
          </w:tcPr>
          <w:p w14:paraId="14E062F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233" w:type="dxa"/>
            <w:tcBorders>
              <w:top w:val="nil"/>
              <w:left w:val="nil"/>
              <w:bottom w:val="single" w:sz="4" w:space="0" w:color="auto"/>
              <w:right w:val="single" w:sz="4" w:space="0" w:color="auto"/>
            </w:tcBorders>
            <w:shd w:val="clear" w:color="auto" w:fill="auto"/>
            <w:vAlign w:val="center"/>
          </w:tcPr>
          <w:p w14:paraId="7F4061A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2088" w:type="dxa"/>
            <w:tcBorders>
              <w:top w:val="nil"/>
              <w:left w:val="nil"/>
              <w:bottom w:val="single" w:sz="4" w:space="0" w:color="auto"/>
              <w:right w:val="single" w:sz="4" w:space="0" w:color="auto"/>
            </w:tcBorders>
            <w:shd w:val="clear" w:color="auto" w:fill="auto"/>
            <w:vAlign w:val="center"/>
          </w:tcPr>
          <w:p w14:paraId="63EF6D6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1,505</w:t>
            </w:r>
          </w:p>
        </w:tc>
      </w:tr>
      <w:tr w:rsidR="002271AE" w:rsidRPr="002271AE" w14:paraId="74038740" w14:textId="77777777" w:rsidTr="00697DAA">
        <w:trPr>
          <w:cantSplit/>
        </w:trPr>
        <w:tc>
          <w:tcPr>
            <w:tcW w:w="606" w:type="dxa"/>
            <w:vMerge/>
            <w:tcBorders>
              <w:top w:val="nil"/>
              <w:left w:val="single" w:sz="4" w:space="0" w:color="auto"/>
              <w:bottom w:val="single" w:sz="4" w:space="0" w:color="auto"/>
              <w:right w:val="single" w:sz="4" w:space="0" w:color="auto"/>
            </w:tcBorders>
            <w:vAlign w:val="center"/>
          </w:tcPr>
          <w:p w14:paraId="1491814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37" w:type="dxa"/>
            <w:tcBorders>
              <w:top w:val="nil"/>
              <w:left w:val="nil"/>
              <w:bottom w:val="single" w:sz="4" w:space="0" w:color="auto"/>
              <w:right w:val="single" w:sz="4" w:space="0" w:color="auto"/>
            </w:tcBorders>
            <w:shd w:val="clear" w:color="auto" w:fill="auto"/>
            <w:vAlign w:val="center"/>
          </w:tcPr>
          <w:p w14:paraId="2D18C12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1130" w:type="dxa"/>
            <w:tcBorders>
              <w:top w:val="nil"/>
              <w:left w:val="nil"/>
              <w:bottom w:val="single" w:sz="4" w:space="0" w:color="auto"/>
              <w:right w:val="single" w:sz="4" w:space="0" w:color="auto"/>
            </w:tcBorders>
            <w:shd w:val="clear" w:color="auto" w:fill="auto"/>
            <w:vAlign w:val="center"/>
          </w:tcPr>
          <w:p w14:paraId="29B7D36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233" w:type="dxa"/>
            <w:tcBorders>
              <w:top w:val="nil"/>
              <w:left w:val="nil"/>
              <w:bottom w:val="single" w:sz="4" w:space="0" w:color="auto"/>
              <w:right w:val="single" w:sz="4" w:space="0" w:color="auto"/>
            </w:tcBorders>
            <w:shd w:val="clear" w:color="auto" w:fill="auto"/>
            <w:vAlign w:val="center"/>
          </w:tcPr>
          <w:p w14:paraId="0C352FF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2088" w:type="dxa"/>
            <w:tcBorders>
              <w:top w:val="nil"/>
              <w:left w:val="nil"/>
              <w:bottom w:val="single" w:sz="4" w:space="0" w:color="auto"/>
              <w:right w:val="single" w:sz="4" w:space="0" w:color="auto"/>
            </w:tcBorders>
            <w:shd w:val="clear" w:color="auto" w:fill="auto"/>
            <w:vAlign w:val="center"/>
          </w:tcPr>
          <w:p w14:paraId="6F7EF17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0,011</w:t>
            </w:r>
          </w:p>
        </w:tc>
      </w:tr>
      <w:tr w:rsidR="002271AE" w:rsidRPr="002271AE" w14:paraId="3F804AFB" w14:textId="77777777" w:rsidTr="00697DAA">
        <w:trPr>
          <w:cantSplit/>
        </w:trPr>
        <w:tc>
          <w:tcPr>
            <w:tcW w:w="606" w:type="dxa"/>
            <w:vMerge/>
            <w:tcBorders>
              <w:top w:val="nil"/>
              <w:left w:val="single" w:sz="4" w:space="0" w:color="auto"/>
              <w:bottom w:val="single" w:sz="4" w:space="0" w:color="auto"/>
              <w:right w:val="single" w:sz="4" w:space="0" w:color="auto"/>
            </w:tcBorders>
            <w:vAlign w:val="center"/>
          </w:tcPr>
          <w:p w14:paraId="466894A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37" w:type="dxa"/>
            <w:tcBorders>
              <w:top w:val="nil"/>
              <w:left w:val="nil"/>
              <w:bottom w:val="single" w:sz="4" w:space="0" w:color="auto"/>
              <w:right w:val="single" w:sz="4" w:space="0" w:color="auto"/>
            </w:tcBorders>
            <w:shd w:val="clear" w:color="auto" w:fill="auto"/>
            <w:vAlign w:val="center"/>
          </w:tcPr>
          <w:p w14:paraId="351C25AF"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A3</w:t>
            </w:r>
          </w:p>
        </w:tc>
        <w:tc>
          <w:tcPr>
            <w:tcW w:w="1130" w:type="dxa"/>
            <w:tcBorders>
              <w:top w:val="nil"/>
              <w:left w:val="nil"/>
              <w:bottom w:val="single" w:sz="4" w:space="0" w:color="auto"/>
              <w:right w:val="single" w:sz="4" w:space="0" w:color="auto"/>
            </w:tcBorders>
            <w:shd w:val="clear" w:color="auto" w:fill="auto"/>
            <w:vAlign w:val="center"/>
          </w:tcPr>
          <w:p w14:paraId="13DE81F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233" w:type="dxa"/>
            <w:tcBorders>
              <w:top w:val="nil"/>
              <w:left w:val="nil"/>
              <w:bottom w:val="single" w:sz="4" w:space="0" w:color="auto"/>
              <w:right w:val="single" w:sz="4" w:space="0" w:color="auto"/>
            </w:tcBorders>
            <w:shd w:val="clear" w:color="auto" w:fill="auto"/>
            <w:vAlign w:val="center"/>
          </w:tcPr>
          <w:p w14:paraId="5A2BCC7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2088" w:type="dxa"/>
            <w:tcBorders>
              <w:top w:val="nil"/>
              <w:left w:val="nil"/>
              <w:bottom w:val="single" w:sz="4" w:space="0" w:color="auto"/>
              <w:right w:val="single" w:sz="4" w:space="0" w:color="auto"/>
            </w:tcBorders>
            <w:shd w:val="clear" w:color="auto" w:fill="auto"/>
            <w:vAlign w:val="center"/>
          </w:tcPr>
          <w:p w14:paraId="5D4F1FB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r>
      <w:tr w:rsidR="002271AE" w:rsidRPr="002271AE" w14:paraId="7B1C90BE" w14:textId="77777777" w:rsidTr="00697DAA">
        <w:trPr>
          <w:cantSplit/>
        </w:trPr>
        <w:tc>
          <w:tcPr>
            <w:tcW w:w="606" w:type="dxa"/>
            <w:vMerge/>
            <w:tcBorders>
              <w:top w:val="nil"/>
              <w:left w:val="single" w:sz="4" w:space="0" w:color="auto"/>
              <w:bottom w:val="single" w:sz="4" w:space="0" w:color="auto"/>
              <w:right w:val="single" w:sz="4" w:space="0" w:color="auto"/>
            </w:tcBorders>
            <w:vAlign w:val="center"/>
          </w:tcPr>
          <w:p w14:paraId="37C94C1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37" w:type="dxa"/>
            <w:tcBorders>
              <w:top w:val="nil"/>
              <w:left w:val="nil"/>
              <w:bottom w:val="single" w:sz="4" w:space="0" w:color="auto"/>
              <w:right w:val="single" w:sz="4" w:space="0" w:color="auto"/>
            </w:tcBorders>
            <w:shd w:val="clear" w:color="auto" w:fill="auto"/>
            <w:vAlign w:val="center"/>
          </w:tcPr>
          <w:p w14:paraId="4077C33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SCAN A3</w:t>
            </w:r>
          </w:p>
        </w:tc>
        <w:tc>
          <w:tcPr>
            <w:tcW w:w="1130" w:type="dxa"/>
            <w:tcBorders>
              <w:top w:val="nil"/>
              <w:left w:val="nil"/>
              <w:bottom w:val="single" w:sz="4" w:space="0" w:color="auto"/>
              <w:right w:val="single" w:sz="4" w:space="0" w:color="auto"/>
            </w:tcBorders>
            <w:shd w:val="clear" w:color="auto" w:fill="auto"/>
            <w:vAlign w:val="center"/>
          </w:tcPr>
          <w:p w14:paraId="4D89518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233" w:type="dxa"/>
            <w:tcBorders>
              <w:top w:val="nil"/>
              <w:left w:val="nil"/>
              <w:bottom w:val="single" w:sz="4" w:space="0" w:color="auto"/>
              <w:right w:val="single" w:sz="4" w:space="0" w:color="auto"/>
            </w:tcBorders>
            <w:shd w:val="clear" w:color="auto" w:fill="auto"/>
            <w:vAlign w:val="center"/>
          </w:tcPr>
          <w:p w14:paraId="280875A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2088" w:type="dxa"/>
            <w:tcBorders>
              <w:top w:val="nil"/>
              <w:left w:val="nil"/>
              <w:bottom w:val="single" w:sz="4" w:space="0" w:color="auto"/>
              <w:right w:val="single" w:sz="4" w:space="0" w:color="auto"/>
            </w:tcBorders>
            <w:shd w:val="clear" w:color="auto" w:fill="auto"/>
            <w:vAlign w:val="center"/>
          </w:tcPr>
          <w:p w14:paraId="6795DBC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r>
      <w:tr w:rsidR="002271AE" w:rsidRPr="002271AE" w14:paraId="74108F54" w14:textId="77777777" w:rsidTr="00697DAA">
        <w:trPr>
          <w:cantSplit/>
        </w:trPr>
        <w:tc>
          <w:tcPr>
            <w:tcW w:w="606" w:type="dxa"/>
            <w:vMerge/>
            <w:tcBorders>
              <w:top w:val="nil"/>
              <w:left w:val="single" w:sz="4" w:space="0" w:color="auto"/>
              <w:bottom w:val="single" w:sz="4" w:space="0" w:color="auto"/>
              <w:right w:val="single" w:sz="4" w:space="0" w:color="auto"/>
            </w:tcBorders>
            <w:vAlign w:val="center"/>
          </w:tcPr>
          <w:p w14:paraId="11E9BF1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37" w:type="dxa"/>
            <w:tcBorders>
              <w:top w:val="nil"/>
              <w:left w:val="nil"/>
              <w:bottom w:val="single" w:sz="4" w:space="0" w:color="auto"/>
              <w:right w:val="single" w:sz="4" w:space="0" w:color="auto"/>
            </w:tcBorders>
            <w:shd w:val="clear" w:color="auto" w:fill="auto"/>
            <w:vAlign w:val="center"/>
          </w:tcPr>
          <w:p w14:paraId="4F557933"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1130" w:type="dxa"/>
            <w:tcBorders>
              <w:top w:val="nil"/>
              <w:left w:val="nil"/>
              <w:bottom w:val="single" w:sz="4" w:space="0" w:color="auto"/>
              <w:right w:val="single" w:sz="4" w:space="0" w:color="auto"/>
            </w:tcBorders>
            <w:shd w:val="clear" w:color="auto" w:fill="auto"/>
            <w:vAlign w:val="center"/>
          </w:tcPr>
          <w:p w14:paraId="1D17862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233" w:type="dxa"/>
            <w:tcBorders>
              <w:top w:val="nil"/>
              <w:left w:val="nil"/>
              <w:bottom w:val="single" w:sz="4" w:space="0" w:color="auto"/>
              <w:right w:val="single" w:sz="4" w:space="0" w:color="auto"/>
            </w:tcBorders>
            <w:shd w:val="clear" w:color="auto" w:fill="auto"/>
            <w:vAlign w:val="center"/>
          </w:tcPr>
          <w:p w14:paraId="2A832E5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w:t>
            </w:r>
          </w:p>
        </w:tc>
        <w:tc>
          <w:tcPr>
            <w:tcW w:w="2088" w:type="dxa"/>
            <w:tcBorders>
              <w:top w:val="nil"/>
              <w:left w:val="nil"/>
              <w:bottom w:val="single" w:sz="4" w:space="0" w:color="auto"/>
              <w:right w:val="single" w:sz="4" w:space="0" w:color="auto"/>
            </w:tcBorders>
            <w:shd w:val="clear" w:color="auto" w:fill="auto"/>
            <w:vAlign w:val="center"/>
          </w:tcPr>
          <w:p w14:paraId="05965A3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0,546</w:t>
            </w:r>
          </w:p>
        </w:tc>
      </w:tr>
      <w:tr w:rsidR="002271AE" w:rsidRPr="002271AE" w14:paraId="6E5EA3A3" w14:textId="77777777" w:rsidTr="00697DAA">
        <w:trPr>
          <w:cantSplit/>
        </w:trPr>
        <w:tc>
          <w:tcPr>
            <w:tcW w:w="606" w:type="dxa"/>
            <w:vMerge/>
            <w:tcBorders>
              <w:top w:val="nil"/>
              <w:left w:val="single" w:sz="4" w:space="0" w:color="auto"/>
              <w:bottom w:val="single" w:sz="4" w:space="0" w:color="auto"/>
              <w:right w:val="single" w:sz="4" w:space="0" w:color="auto"/>
            </w:tcBorders>
            <w:vAlign w:val="center"/>
          </w:tcPr>
          <w:p w14:paraId="3A577A0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37" w:type="dxa"/>
            <w:tcBorders>
              <w:top w:val="nil"/>
              <w:left w:val="nil"/>
              <w:bottom w:val="single" w:sz="4" w:space="0" w:color="auto"/>
              <w:right w:val="single" w:sz="4" w:space="0" w:color="auto"/>
            </w:tcBorders>
            <w:shd w:val="clear" w:color="auto" w:fill="auto"/>
            <w:vAlign w:val="center"/>
          </w:tcPr>
          <w:p w14:paraId="48F264B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photocopy</w:t>
            </w:r>
          </w:p>
        </w:tc>
        <w:tc>
          <w:tcPr>
            <w:tcW w:w="1130" w:type="dxa"/>
            <w:tcBorders>
              <w:top w:val="nil"/>
              <w:left w:val="nil"/>
              <w:bottom w:val="single" w:sz="4" w:space="0" w:color="auto"/>
              <w:right w:val="single" w:sz="4" w:space="0" w:color="auto"/>
            </w:tcBorders>
            <w:shd w:val="clear" w:color="auto" w:fill="auto"/>
            <w:vAlign w:val="center"/>
          </w:tcPr>
          <w:p w14:paraId="160DD2F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233" w:type="dxa"/>
            <w:tcBorders>
              <w:top w:val="nil"/>
              <w:left w:val="nil"/>
              <w:bottom w:val="single" w:sz="4" w:space="0" w:color="auto"/>
              <w:right w:val="single" w:sz="4" w:space="0" w:color="auto"/>
            </w:tcBorders>
            <w:shd w:val="clear" w:color="auto" w:fill="auto"/>
            <w:vAlign w:val="center"/>
          </w:tcPr>
          <w:p w14:paraId="2B62059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w:t>
            </w:r>
          </w:p>
        </w:tc>
        <w:tc>
          <w:tcPr>
            <w:tcW w:w="2088" w:type="dxa"/>
            <w:tcBorders>
              <w:top w:val="nil"/>
              <w:left w:val="nil"/>
              <w:bottom w:val="single" w:sz="4" w:space="0" w:color="auto"/>
              <w:right w:val="single" w:sz="4" w:space="0" w:color="auto"/>
            </w:tcBorders>
            <w:shd w:val="clear" w:color="auto" w:fill="auto"/>
            <w:vAlign w:val="center"/>
          </w:tcPr>
          <w:p w14:paraId="6A7D923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0,030</w:t>
            </w:r>
          </w:p>
        </w:tc>
      </w:tr>
      <w:tr w:rsidR="002271AE" w:rsidRPr="002271AE" w14:paraId="1173A064" w14:textId="77777777" w:rsidTr="00697DAA">
        <w:trPr>
          <w:cantSplit/>
        </w:trPr>
        <w:tc>
          <w:tcPr>
            <w:tcW w:w="606" w:type="dxa"/>
            <w:vMerge/>
            <w:tcBorders>
              <w:top w:val="nil"/>
              <w:left w:val="single" w:sz="4" w:space="0" w:color="auto"/>
              <w:bottom w:val="single" w:sz="4" w:space="0" w:color="auto"/>
              <w:right w:val="single" w:sz="4" w:space="0" w:color="auto"/>
            </w:tcBorders>
            <w:vAlign w:val="center"/>
          </w:tcPr>
          <w:p w14:paraId="3FB8A0B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37" w:type="dxa"/>
            <w:tcBorders>
              <w:top w:val="nil"/>
              <w:left w:val="nil"/>
              <w:bottom w:val="single" w:sz="4" w:space="0" w:color="auto"/>
              <w:right w:val="single" w:sz="4" w:space="0" w:color="auto"/>
            </w:tcBorders>
            <w:shd w:val="clear" w:color="auto" w:fill="auto"/>
            <w:vAlign w:val="center"/>
          </w:tcPr>
          <w:p w14:paraId="28FB9508"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1130" w:type="dxa"/>
            <w:tcBorders>
              <w:top w:val="nil"/>
              <w:left w:val="nil"/>
              <w:bottom w:val="single" w:sz="4" w:space="0" w:color="auto"/>
              <w:right w:val="single" w:sz="4" w:space="0" w:color="auto"/>
            </w:tcBorders>
            <w:shd w:val="clear" w:color="auto" w:fill="auto"/>
            <w:vAlign w:val="center"/>
          </w:tcPr>
          <w:p w14:paraId="56911EF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2233" w:type="dxa"/>
            <w:tcBorders>
              <w:top w:val="nil"/>
              <w:left w:val="nil"/>
              <w:bottom w:val="single" w:sz="4" w:space="0" w:color="auto"/>
              <w:right w:val="single" w:sz="4" w:space="0" w:color="auto"/>
            </w:tcBorders>
            <w:shd w:val="clear" w:color="auto" w:fill="auto"/>
            <w:vAlign w:val="center"/>
          </w:tcPr>
          <w:p w14:paraId="185E838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2088" w:type="dxa"/>
            <w:tcBorders>
              <w:top w:val="nil"/>
              <w:left w:val="nil"/>
              <w:bottom w:val="single" w:sz="4" w:space="0" w:color="auto"/>
              <w:right w:val="single" w:sz="4" w:space="0" w:color="auto"/>
            </w:tcBorders>
            <w:shd w:val="clear" w:color="auto" w:fill="auto"/>
            <w:vAlign w:val="center"/>
          </w:tcPr>
          <w:p w14:paraId="7CE8FE6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15,030</w:t>
            </w:r>
          </w:p>
        </w:tc>
      </w:tr>
    </w:tbl>
    <w:p w14:paraId="1BDCC504" w14:textId="77777777" w:rsidR="003F21C8" w:rsidRPr="002271AE" w:rsidRDefault="003F21C8" w:rsidP="003F21C8">
      <w:pPr>
        <w:spacing w:after="160" w:line="259" w:lineRule="auto"/>
        <w:ind w:firstLine="709"/>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Ghi chú:</w:t>
      </w:r>
    </w:p>
    <w:p w14:paraId="7F7EF621" w14:textId="77777777" w:rsidR="003F21C8" w:rsidRPr="002271AE" w:rsidRDefault="003F21C8" w:rsidP="003F21C8">
      <w:pPr>
        <w:spacing w:after="160" w:line="259" w:lineRule="auto"/>
        <w:ind w:firstLine="709"/>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(1) Mức thiết bị được tính chung cho các loại khó khăn.</w:t>
      </w:r>
    </w:p>
    <w:p w14:paraId="44B53B5C" w14:textId="77777777" w:rsidR="003F21C8" w:rsidRPr="002271AE" w:rsidRDefault="003F21C8" w:rsidP="008B5BED">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(2) Định mức thiết bị trên áp dụng cho cả t</w:t>
      </w:r>
      <w:r w:rsidRPr="002271AE">
        <w:rPr>
          <w:rFonts w:ascii="Times New Roman" w:eastAsia="Calibri" w:hAnsi="Times New Roman" w:cs="Times New Roman"/>
          <w:color w:val="000000" w:themeColor="text1"/>
          <w:sz w:val="28"/>
          <w:szCs w:val="26"/>
          <w:lang w:val="en-US" w:eastAsia="en-US"/>
        </w:rPr>
        <w:lastRenderedPageBreak/>
        <w:t>rường hợp đăng ký đất hoặc trường hợp đăng ký tài sản; trường hợp đăng ký cả đất và tài sản thì mức thiết bị được tính bằng hệ số là 1,3 mức thiết bị của Bảng 76.</w:t>
      </w:r>
    </w:p>
    <w:p w14:paraId="77B31D7F" w14:textId="77777777" w:rsidR="003F21C8" w:rsidRPr="002271AE" w:rsidRDefault="003F21C8" w:rsidP="003F21C8">
      <w:pPr>
        <w:spacing w:after="160" w:line="259" w:lineRule="auto"/>
        <w:ind w:firstLine="709"/>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3. Vật liệu</w:t>
      </w:r>
      <w:r w:rsidRPr="002271AE">
        <w:rPr>
          <w:rFonts w:ascii="Times New Roman" w:eastAsia="Calibri" w:hAnsi="Times New Roman" w:cs="Times New Roman"/>
          <w:b/>
          <w:color w:val="000000" w:themeColor="text1"/>
          <w:sz w:val="28"/>
          <w:szCs w:val="26"/>
          <w:lang w:val="en-US" w:eastAsia="en-US"/>
        </w:rPr>
        <w:tab/>
      </w:r>
    </w:p>
    <w:p w14:paraId="2D7F929D"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lang w:val="en-US" w:eastAsia="en-US"/>
        </w:rPr>
        <w:t xml:space="preserve">Bảng 77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105"/>
        <w:gridCol w:w="1350"/>
        <w:gridCol w:w="1817"/>
        <w:gridCol w:w="2133"/>
      </w:tblGrid>
      <w:tr w:rsidR="002271AE" w:rsidRPr="002271AE" w14:paraId="5A1DD7F5" w14:textId="77777777" w:rsidTr="008B5BED">
        <w:trPr>
          <w:cantSplit/>
          <w:trHeight w:val="426"/>
          <w:tblHeader/>
          <w:jc w:val="center"/>
        </w:trPr>
        <w:tc>
          <w:tcPr>
            <w:tcW w:w="576" w:type="dxa"/>
            <w:vMerge w:val="restart"/>
            <w:tcBorders>
              <w:top w:val="single" w:sz="4" w:space="0" w:color="auto"/>
              <w:left w:val="single" w:sz="4" w:space="0" w:color="auto"/>
              <w:right w:val="single" w:sz="4" w:space="0" w:color="auto"/>
            </w:tcBorders>
            <w:shd w:val="clear" w:color="auto" w:fill="FFFFFF"/>
            <w:vAlign w:val="center"/>
          </w:tcPr>
          <w:p w14:paraId="12286615"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3105" w:type="dxa"/>
            <w:vMerge w:val="restart"/>
            <w:tcBorders>
              <w:top w:val="single" w:sz="4" w:space="0" w:color="auto"/>
              <w:left w:val="single" w:sz="4" w:space="0" w:color="auto"/>
              <w:right w:val="single" w:sz="4" w:space="0" w:color="auto"/>
            </w:tcBorders>
            <w:shd w:val="clear" w:color="auto" w:fill="FFFFFF"/>
            <w:vAlign w:val="center"/>
          </w:tcPr>
          <w:p w14:paraId="32E0ED53"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vật liệu</w:t>
            </w:r>
          </w:p>
        </w:tc>
        <w:tc>
          <w:tcPr>
            <w:tcW w:w="1350" w:type="dxa"/>
            <w:vMerge w:val="restart"/>
            <w:tcBorders>
              <w:top w:val="single" w:sz="4" w:space="0" w:color="auto"/>
              <w:left w:val="single" w:sz="4" w:space="0" w:color="auto"/>
              <w:right w:val="single" w:sz="4" w:space="0" w:color="auto"/>
            </w:tcBorders>
            <w:shd w:val="clear" w:color="auto" w:fill="FFFFFF"/>
            <w:vAlign w:val="center"/>
          </w:tcPr>
          <w:p w14:paraId="79FD5DBE"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39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024500"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(tính cho 1 hồ sơ)</w:t>
            </w:r>
          </w:p>
        </w:tc>
      </w:tr>
      <w:tr w:rsidR="002271AE" w:rsidRPr="002271AE" w14:paraId="70EE916B" w14:textId="77777777" w:rsidTr="008B5BED">
        <w:trPr>
          <w:cantSplit/>
          <w:trHeight w:val="204"/>
          <w:tblHeader/>
          <w:jc w:val="center"/>
        </w:trPr>
        <w:tc>
          <w:tcPr>
            <w:tcW w:w="576" w:type="dxa"/>
            <w:vMerge/>
            <w:tcBorders>
              <w:left w:val="single" w:sz="4" w:space="0" w:color="auto"/>
              <w:bottom w:val="single" w:sz="4" w:space="0" w:color="auto"/>
              <w:right w:val="single" w:sz="4" w:space="0" w:color="auto"/>
            </w:tcBorders>
            <w:shd w:val="clear" w:color="auto" w:fill="FFFFFF"/>
            <w:vAlign w:val="center"/>
          </w:tcPr>
          <w:p w14:paraId="45F2AC5E"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3105" w:type="dxa"/>
            <w:vMerge/>
            <w:tcBorders>
              <w:left w:val="single" w:sz="4" w:space="0" w:color="auto"/>
              <w:bottom w:val="single" w:sz="4" w:space="0" w:color="auto"/>
              <w:right w:val="single" w:sz="4" w:space="0" w:color="auto"/>
            </w:tcBorders>
            <w:shd w:val="clear" w:color="auto" w:fill="FFFFFF"/>
            <w:vAlign w:val="center"/>
          </w:tcPr>
          <w:p w14:paraId="09CB6E3D"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350" w:type="dxa"/>
            <w:vMerge/>
            <w:tcBorders>
              <w:left w:val="single" w:sz="4" w:space="0" w:color="auto"/>
              <w:bottom w:val="single" w:sz="4" w:space="0" w:color="auto"/>
              <w:right w:val="single" w:sz="4" w:space="0" w:color="auto"/>
            </w:tcBorders>
            <w:shd w:val="clear" w:color="auto" w:fill="FFFFFF"/>
            <w:vAlign w:val="center"/>
          </w:tcPr>
          <w:p w14:paraId="5C50D6B3"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817" w:type="dxa"/>
            <w:tcBorders>
              <w:top w:val="single" w:sz="4" w:space="0" w:color="auto"/>
              <w:left w:val="single" w:sz="4" w:space="0" w:color="auto"/>
              <w:bottom w:val="single" w:sz="4" w:space="0" w:color="auto"/>
              <w:right w:val="single" w:sz="4" w:space="0" w:color="auto"/>
            </w:tcBorders>
            <w:shd w:val="clear" w:color="auto" w:fill="FFFFFF"/>
            <w:vAlign w:val="center"/>
          </w:tcPr>
          <w:p w14:paraId="2449883E"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xã, thị trấn</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14:paraId="33FC65A0"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w:t>
            </w:r>
          </w:p>
          <w:p w14:paraId="74D38051"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cấp tỉnh</w:t>
            </w:r>
          </w:p>
        </w:tc>
      </w:tr>
      <w:tr w:rsidR="002271AE" w:rsidRPr="002271AE" w14:paraId="18A744CF" w14:textId="77777777" w:rsidTr="008B5BED">
        <w:trPr>
          <w:cantSplit/>
          <w:trHeight w:val="426"/>
          <w:jc w:val="center"/>
        </w:trPr>
        <w:tc>
          <w:tcPr>
            <w:tcW w:w="576" w:type="dxa"/>
            <w:tcBorders>
              <w:top w:val="single" w:sz="4" w:space="0" w:color="auto"/>
              <w:left w:val="single" w:sz="4" w:space="0" w:color="auto"/>
              <w:bottom w:val="single" w:sz="4" w:space="0" w:color="auto"/>
              <w:right w:val="single" w:sz="4" w:space="0" w:color="auto"/>
            </w:tcBorders>
            <w:vAlign w:val="center"/>
          </w:tcPr>
          <w:p w14:paraId="0B4DA89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3105" w:type="dxa"/>
            <w:tcBorders>
              <w:top w:val="single" w:sz="4" w:space="0" w:color="auto"/>
              <w:left w:val="single" w:sz="4" w:space="0" w:color="auto"/>
              <w:bottom w:val="single" w:sz="4" w:space="0" w:color="auto"/>
              <w:right w:val="single" w:sz="4" w:space="0" w:color="auto"/>
            </w:tcBorders>
            <w:vAlign w:val="center"/>
          </w:tcPr>
          <w:p w14:paraId="3D495FE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Cặp để tài liệu</w:t>
            </w:r>
          </w:p>
        </w:tc>
        <w:tc>
          <w:tcPr>
            <w:tcW w:w="1350" w:type="dxa"/>
            <w:tcBorders>
              <w:top w:val="single" w:sz="4" w:space="0" w:color="auto"/>
              <w:left w:val="single" w:sz="4" w:space="0" w:color="auto"/>
              <w:bottom w:val="single" w:sz="4" w:space="0" w:color="auto"/>
              <w:right w:val="single" w:sz="4" w:space="0" w:color="auto"/>
            </w:tcBorders>
            <w:vAlign w:val="center"/>
          </w:tcPr>
          <w:p w14:paraId="42F1F45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17" w:type="dxa"/>
            <w:tcBorders>
              <w:top w:val="single" w:sz="4" w:space="0" w:color="auto"/>
              <w:left w:val="single" w:sz="4" w:space="0" w:color="auto"/>
              <w:bottom w:val="single" w:sz="4" w:space="0" w:color="auto"/>
              <w:right w:val="single" w:sz="4" w:space="0" w:color="auto"/>
            </w:tcBorders>
            <w:vAlign w:val="center"/>
          </w:tcPr>
          <w:p w14:paraId="5737A75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2133" w:type="dxa"/>
            <w:tcBorders>
              <w:top w:val="single" w:sz="4" w:space="0" w:color="auto"/>
              <w:left w:val="single" w:sz="4" w:space="0" w:color="auto"/>
              <w:bottom w:val="single" w:sz="4" w:space="0" w:color="auto"/>
              <w:right w:val="single" w:sz="4" w:space="0" w:color="auto"/>
            </w:tcBorders>
            <w:vAlign w:val="center"/>
          </w:tcPr>
          <w:p w14:paraId="0D1C7AF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117788FF" w14:textId="77777777" w:rsidTr="008B5BED">
        <w:trPr>
          <w:cantSplit/>
          <w:trHeight w:val="395"/>
          <w:jc w:val="center"/>
        </w:trPr>
        <w:tc>
          <w:tcPr>
            <w:tcW w:w="576" w:type="dxa"/>
            <w:tcBorders>
              <w:top w:val="single" w:sz="4" w:space="0" w:color="auto"/>
              <w:left w:val="single" w:sz="4" w:space="0" w:color="auto"/>
              <w:bottom w:val="single" w:sz="4" w:space="0" w:color="auto"/>
              <w:right w:val="single" w:sz="4" w:space="0" w:color="auto"/>
            </w:tcBorders>
            <w:vAlign w:val="center"/>
          </w:tcPr>
          <w:p w14:paraId="6407673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3105" w:type="dxa"/>
            <w:tcBorders>
              <w:top w:val="single" w:sz="4" w:space="0" w:color="auto"/>
              <w:left w:val="single" w:sz="4" w:space="0" w:color="auto"/>
              <w:bottom w:val="single" w:sz="4" w:space="0" w:color="auto"/>
              <w:right w:val="single" w:sz="4" w:space="0" w:color="auto"/>
            </w:tcBorders>
            <w:vAlign w:val="center"/>
          </w:tcPr>
          <w:p w14:paraId="0B0F23F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Ghim vòng</w:t>
            </w:r>
          </w:p>
        </w:tc>
        <w:tc>
          <w:tcPr>
            <w:tcW w:w="1350" w:type="dxa"/>
            <w:tcBorders>
              <w:top w:val="single" w:sz="4" w:space="0" w:color="auto"/>
              <w:left w:val="single" w:sz="4" w:space="0" w:color="auto"/>
              <w:bottom w:val="single" w:sz="4" w:space="0" w:color="auto"/>
              <w:right w:val="single" w:sz="4" w:space="0" w:color="auto"/>
            </w:tcBorders>
            <w:vAlign w:val="center"/>
          </w:tcPr>
          <w:p w14:paraId="5EE367B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817" w:type="dxa"/>
            <w:tcBorders>
              <w:top w:val="single" w:sz="4" w:space="0" w:color="auto"/>
              <w:left w:val="single" w:sz="4" w:space="0" w:color="auto"/>
              <w:bottom w:val="single" w:sz="4" w:space="0" w:color="auto"/>
              <w:right w:val="single" w:sz="4" w:space="0" w:color="auto"/>
            </w:tcBorders>
            <w:vAlign w:val="center"/>
          </w:tcPr>
          <w:p w14:paraId="550DA42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0,010</w:t>
            </w:r>
          </w:p>
        </w:tc>
        <w:tc>
          <w:tcPr>
            <w:tcW w:w="2133" w:type="dxa"/>
            <w:tcBorders>
              <w:top w:val="single" w:sz="4" w:space="0" w:color="auto"/>
              <w:left w:val="single" w:sz="4" w:space="0" w:color="auto"/>
              <w:bottom w:val="single" w:sz="4" w:space="0" w:color="auto"/>
              <w:right w:val="single" w:sz="4" w:space="0" w:color="auto"/>
            </w:tcBorders>
            <w:vAlign w:val="center"/>
          </w:tcPr>
          <w:p w14:paraId="0760390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0,030</w:t>
            </w:r>
          </w:p>
        </w:tc>
      </w:tr>
      <w:tr w:rsidR="002271AE" w:rsidRPr="002271AE" w14:paraId="6A7BF2F9" w14:textId="77777777" w:rsidTr="008B5BED">
        <w:trPr>
          <w:cantSplit/>
          <w:trHeight w:val="426"/>
          <w:jc w:val="center"/>
        </w:trPr>
        <w:tc>
          <w:tcPr>
            <w:tcW w:w="576" w:type="dxa"/>
            <w:tcBorders>
              <w:top w:val="single" w:sz="4" w:space="0" w:color="auto"/>
              <w:left w:val="single" w:sz="4" w:space="0" w:color="auto"/>
              <w:bottom w:val="single" w:sz="4" w:space="0" w:color="auto"/>
              <w:right w:val="single" w:sz="4" w:space="0" w:color="auto"/>
            </w:tcBorders>
            <w:vAlign w:val="center"/>
          </w:tcPr>
          <w:p w14:paraId="31CF69D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3105" w:type="dxa"/>
            <w:tcBorders>
              <w:top w:val="single" w:sz="4" w:space="0" w:color="auto"/>
              <w:left w:val="single" w:sz="4" w:space="0" w:color="auto"/>
              <w:bottom w:val="single" w:sz="4" w:space="0" w:color="auto"/>
              <w:right w:val="single" w:sz="4" w:space="0" w:color="auto"/>
            </w:tcBorders>
            <w:vAlign w:val="center"/>
          </w:tcPr>
          <w:p w14:paraId="7D1D2B35"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Ghim dập</w:t>
            </w:r>
          </w:p>
        </w:tc>
        <w:tc>
          <w:tcPr>
            <w:tcW w:w="1350" w:type="dxa"/>
            <w:tcBorders>
              <w:top w:val="single" w:sz="4" w:space="0" w:color="auto"/>
              <w:left w:val="single" w:sz="4" w:space="0" w:color="auto"/>
              <w:bottom w:val="single" w:sz="4" w:space="0" w:color="auto"/>
              <w:right w:val="single" w:sz="4" w:space="0" w:color="auto"/>
            </w:tcBorders>
            <w:vAlign w:val="center"/>
          </w:tcPr>
          <w:p w14:paraId="630F8DF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817" w:type="dxa"/>
            <w:tcBorders>
              <w:top w:val="single" w:sz="4" w:space="0" w:color="auto"/>
              <w:left w:val="single" w:sz="4" w:space="0" w:color="auto"/>
              <w:bottom w:val="single" w:sz="4" w:space="0" w:color="auto"/>
              <w:right w:val="single" w:sz="4" w:space="0" w:color="auto"/>
            </w:tcBorders>
            <w:vAlign w:val="center"/>
          </w:tcPr>
          <w:p w14:paraId="66C6CE9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2133" w:type="dxa"/>
            <w:tcBorders>
              <w:top w:val="single" w:sz="4" w:space="0" w:color="auto"/>
              <w:left w:val="single" w:sz="4" w:space="0" w:color="auto"/>
              <w:bottom w:val="single" w:sz="4" w:space="0" w:color="auto"/>
              <w:right w:val="single" w:sz="4" w:space="0" w:color="auto"/>
            </w:tcBorders>
            <w:vAlign w:val="center"/>
          </w:tcPr>
          <w:p w14:paraId="73F0731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0,040</w:t>
            </w:r>
          </w:p>
        </w:tc>
      </w:tr>
      <w:tr w:rsidR="002271AE" w:rsidRPr="002271AE" w14:paraId="3E0F089E" w14:textId="77777777" w:rsidTr="008B5BED">
        <w:trPr>
          <w:cantSplit/>
          <w:trHeight w:val="395"/>
          <w:jc w:val="center"/>
        </w:trPr>
        <w:tc>
          <w:tcPr>
            <w:tcW w:w="576" w:type="dxa"/>
            <w:tcBorders>
              <w:top w:val="single" w:sz="4" w:space="0" w:color="auto"/>
              <w:left w:val="single" w:sz="4" w:space="0" w:color="auto"/>
              <w:bottom w:val="single" w:sz="4" w:space="0" w:color="auto"/>
              <w:right w:val="single" w:sz="4" w:space="0" w:color="auto"/>
            </w:tcBorders>
            <w:vAlign w:val="center"/>
          </w:tcPr>
          <w:p w14:paraId="30252E8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3105" w:type="dxa"/>
            <w:tcBorders>
              <w:top w:val="single" w:sz="4" w:space="0" w:color="auto"/>
              <w:left w:val="single" w:sz="4" w:space="0" w:color="auto"/>
              <w:bottom w:val="single" w:sz="4" w:space="0" w:color="auto"/>
              <w:right w:val="single" w:sz="4" w:space="0" w:color="auto"/>
            </w:tcBorders>
            <w:vAlign w:val="center"/>
          </w:tcPr>
          <w:p w14:paraId="1D768C05"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in laser (A4)</w:t>
            </w:r>
          </w:p>
        </w:tc>
        <w:tc>
          <w:tcPr>
            <w:tcW w:w="1350" w:type="dxa"/>
            <w:tcBorders>
              <w:top w:val="single" w:sz="4" w:space="0" w:color="auto"/>
              <w:left w:val="single" w:sz="4" w:space="0" w:color="auto"/>
              <w:bottom w:val="single" w:sz="4" w:space="0" w:color="auto"/>
              <w:right w:val="single" w:sz="4" w:space="0" w:color="auto"/>
            </w:tcBorders>
            <w:vAlign w:val="center"/>
          </w:tcPr>
          <w:p w14:paraId="67E65E4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817" w:type="dxa"/>
            <w:tcBorders>
              <w:top w:val="single" w:sz="4" w:space="0" w:color="auto"/>
              <w:left w:val="single" w:sz="4" w:space="0" w:color="auto"/>
              <w:bottom w:val="single" w:sz="4" w:space="0" w:color="auto"/>
              <w:right w:val="single" w:sz="4" w:space="0" w:color="auto"/>
            </w:tcBorders>
            <w:vAlign w:val="center"/>
          </w:tcPr>
          <w:p w14:paraId="0BBBA80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2133" w:type="dxa"/>
            <w:tcBorders>
              <w:top w:val="single" w:sz="4" w:space="0" w:color="auto"/>
              <w:left w:val="single" w:sz="4" w:space="0" w:color="auto"/>
              <w:bottom w:val="single" w:sz="4" w:space="0" w:color="auto"/>
              <w:right w:val="single" w:sz="4" w:space="0" w:color="auto"/>
            </w:tcBorders>
            <w:vAlign w:val="center"/>
          </w:tcPr>
          <w:p w14:paraId="392AE7E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3FD85361" w14:textId="77777777" w:rsidTr="008B5BED">
        <w:trPr>
          <w:cantSplit/>
          <w:trHeight w:val="426"/>
          <w:jc w:val="center"/>
        </w:trPr>
        <w:tc>
          <w:tcPr>
            <w:tcW w:w="576" w:type="dxa"/>
            <w:tcBorders>
              <w:top w:val="single" w:sz="4" w:space="0" w:color="auto"/>
              <w:left w:val="single" w:sz="4" w:space="0" w:color="auto"/>
              <w:bottom w:val="single" w:sz="4" w:space="0" w:color="auto"/>
              <w:right w:val="single" w:sz="4" w:space="0" w:color="auto"/>
            </w:tcBorders>
            <w:vAlign w:val="center"/>
          </w:tcPr>
          <w:p w14:paraId="61CA79B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3105" w:type="dxa"/>
            <w:tcBorders>
              <w:top w:val="single" w:sz="4" w:space="0" w:color="auto"/>
              <w:left w:val="single" w:sz="4" w:space="0" w:color="auto"/>
              <w:bottom w:val="single" w:sz="4" w:space="0" w:color="auto"/>
              <w:right w:val="single" w:sz="4" w:space="0" w:color="auto"/>
            </w:tcBorders>
            <w:vAlign w:val="center"/>
          </w:tcPr>
          <w:p w14:paraId="2FACB6B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máy photocopy</w:t>
            </w:r>
          </w:p>
        </w:tc>
        <w:tc>
          <w:tcPr>
            <w:tcW w:w="1350" w:type="dxa"/>
            <w:tcBorders>
              <w:top w:val="single" w:sz="4" w:space="0" w:color="auto"/>
              <w:left w:val="single" w:sz="4" w:space="0" w:color="auto"/>
              <w:bottom w:val="single" w:sz="4" w:space="0" w:color="auto"/>
              <w:right w:val="single" w:sz="4" w:space="0" w:color="auto"/>
            </w:tcBorders>
            <w:vAlign w:val="center"/>
          </w:tcPr>
          <w:p w14:paraId="0FEAD57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817" w:type="dxa"/>
            <w:tcBorders>
              <w:top w:val="single" w:sz="4" w:space="0" w:color="auto"/>
              <w:left w:val="single" w:sz="4" w:space="0" w:color="auto"/>
              <w:bottom w:val="single" w:sz="4" w:space="0" w:color="auto"/>
              <w:right w:val="single" w:sz="4" w:space="0" w:color="auto"/>
            </w:tcBorders>
            <w:vAlign w:val="center"/>
          </w:tcPr>
          <w:p w14:paraId="3F0BEC2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2133" w:type="dxa"/>
            <w:tcBorders>
              <w:top w:val="single" w:sz="4" w:space="0" w:color="auto"/>
              <w:left w:val="single" w:sz="4" w:space="0" w:color="auto"/>
              <w:bottom w:val="single" w:sz="4" w:space="0" w:color="auto"/>
              <w:right w:val="single" w:sz="4" w:space="0" w:color="auto"/>
            </w:tcBorders>
            <w:vAlign w:val="center"/>
          </w:tcPr>
          <w:p w14:paraId="4770722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0,005</w:t>
            </w:r>
          </w:p>
        </w:tc>
      </w:tr>
      <w:tr w:rsidR="002271AE" w:rsidRPr="002271AE" w14:paraId="70A01695" w14:textId="77777777" w:rsidTr="008B5BED">
        <w:trPr>
          <w:cantSplit/>
          <w:trHeight w:val="395"/>
          <w:jc w:val="center"/>
        </w:trPr>
        <w:tc>
          <w:tcPr>
            <w:tcW w:w="576" w:type="dxa"/>
            <w:tcBorders>
              <w:top w:val="single" w:sz="4" w:space="0" w:color="auto"/>
              <w:left w:val="single" w:sz="4" w:space="0" w:color="auto"/>
              <w:bottom w:val="single" w:sz="4" w:space="0" w:color="auto"/>
              <w:right w:val="single" w:sz="4" w:space="0" w:color="auto"/>
            </w:tcBorders>
            <w:vAlign w:val="center"/>
          </w:tcPr>
          <w:p w14:paraId="69038AD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3105" w:type="dxa"/>
            <w:tcBorders>
              <w:top w:val="single" w:sz="4" w:space="0" w:color="auto"/>
              <w:left w:val="single" w:sz="4" w:space="0" w:color="auto"/>
              <w:bottom w:val="single" w:sz="4" w:space="0" w:color="auto"/>
              <w:right w:val="single" w:sz="4" w:space="0" w:color="auto"/>
            </w:tcBorders>
            <w:vAlign w:val="center"/>
          </w:tcPr>
          <w:p w14:paraId="47F1B1A5"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in laser (A3)</w:t>
            </w:r>
          </w:p>
        </w:tc>
        <w:tc>
          <w:tcPr>
            <w:tcW w:w="1350" w:type="dxa"/>
            <w:tcBorders>
              <w:top w:val="single" w:sz="4" w:space="0" w:color="auto"/>
              <w:left w:val="single" w:sz="4" w:space="0" w:color="auto"/>
              <w:bottom w:val="single" w:sz="4" w:space="0" w:color="auto"/>
              <w:right w:val="single" w:sz="4" w:space="0" w:color="auto"/>
            </w:tcBorders>
            <w:vAlign w:val="center"/>
          </w:tcPr>
          <w:p w14:paraId="1E38DD7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817" w:type="dxa"/>
            <w:tcBorders>
              <w:top w:val="single" w:sz="4" w:space="0" w:color="auto"/>
              <w:left w:val="single" w:sz="4" w:space="0" w:color="auto"/>
              <w:bottom w:val="single" w:sz="4" w:space="0" w:color="auto"/>
              <w:right w:val="single" w:sz="4" w:space="0" w:color="auto"/>
            </w:tcBorders>
            <w:vAlign w:val="center"/>
          </w:tcPr>
          <w:p w14:paraId="0695B00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2133" w:type="dxa"/>
            <w:tcBorders>
              <w:top w:val="single" w:sz="4" w:space="0" w:color="auto"/>
              <w:left w:val="single" w:sz="4" w:space="0" w:color="auto"/>
              <w:bottom w:val="single" w:sz="4" w:space="0" w:color="auto"/>
              <w:right w:val="single" w:sz="4" w:space="0" w:color="auto"/>
            </w:tcBorders>
            <w:vAlign w:val="center"/>
          </w:tcPr>
          <w:p w14:paraId="378E7EB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58CC88C8" w14:textId="77777777" w:rsidTr="008B5BED">
        <w:trPr>
          <w:cantSplit/>
          <w:trHeight w:val="426"/>
          <w:jc w:val="center"/>
        </w:trPr>
        <w:tc>
          <w:tcPr>
            <w:tcW w:w="576" w:type="dxa"/>
            <w:tcBorders>
              <w:top w:val="single" w:sz="4" w:space="0" w:color="auto"/>
              <w:left w:val="single" w:sz="4" w:space="0" w:color="auto"/>
              <w:bottom w:val="single" w:sz="4" w:space="0" w:color="auto"/>
              <w:right w:val="single" w:sz="4" w:space="0" w:color="auto"/>
            </w:tcBorders>
            <w:vAlign w:val="center"/>
          </w:tcPr>
          <w:p w14:paraId="488F45B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3105" w:type="dxa"/>
            <w:tcBorders>
              <w:top w:val="single" w:sz="4" w:space="0" w:color="auto"/>
              <w:left w:val="single" w:sz="4" w:space="0" w:color="auto"/>
              <w:bottom w:val="single" w:sz="4" w:space="0" w:color="auto"/>
              <w:right w:val="single" w:sz="4" w:space="0" w:color="auto"/>
            </w:tcBorders>
            <w:vAlign w:val="center"/>
          </w:tcPr>
          <w:p w14:paraId="3B736E5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Mẫu trích lục bản đồ</w:t>
            </w:r>
          </w:p>
        </w:tc>
        <w:tc>
          <w:tcPr>
            <w:tcW w:w="1350" w:type="dxa"/>
            <w:tcBorders>
              <w:top w:val="single" w:sz="4" w:space="0" w:color="auto"/>
              <w:left w:val="single" w:sz="4" w:space="0" w:color="auto"/>
              <w:bottom w:val="single" w:sz="4" w:space="0" w:color="auto"/>
              <w:right w:val="single" w:sz="4" w:space="0" w:color="auto"/>
            </w:tcBorders>
            <w:vAlign w:val="center"/>
          </w:tcPr>
          <w:p w14:paraId="565D54D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817" w:type="dxa"/>
            <w:tcBorders>
              <w:top w:val="single" w:sz="4" w:space="0" w:color="auto"/>
              <w:left w:val="single" w:sz="4" w:space="0" w:color="auto"/>
              <w:bottom w:val="single" w:sz="4" w:space="0" w:color="auto"/>
              <w:right w:val="single" w:sz="4" w:space="0" w:color="auto"/>
            </w:tcBorders>
            <w:vAlign w:val="center"/>
          </w:tcPr>
          <w:p w14:paraId="558D071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2133" w:type="dxa"/>
            <w:tcBorders>
              <w:top w:val="single" w:sz="4" w:space="0" w:color="auto"/>
              <w:left w:val="single" w:sz="4" w:space="0" w:color="auto"/>
              <w:bottom w:val="single" w:sz="4" w:space="0" w:color="auto"/>
              <w:right w:val="single" w:sz="4" w:space="0" w:color="auto"/>
            </w:tcBorders>
            <w:vAlign w:val="center"/>
          </w:tcPr>
          <w:p w14:paraId="1E55B34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r w:rsidR="002271AE" w:rsidRPr="002271AE" w14:paraId="7D0EB47D" w14:textId="77777777" w:rsidTr="008B5BED">
        <w:trPr>
          <w:cantSplit/>
          <w:trHeight w:val="395"/>
          <w:jc w:val="center"/>
        </w:trPr>
        <w:tc>
          <w:tcPr>
            <w:tcW w:w="576" w:type="dxa"/>
            <w:tcBorders>
              <w:top w:val="single" w:sz="4" w:space="0" w:color="auto"/>
              <w:left w:val="single" w:sz="4" w:space="0" w:color="auto"/>
              <w:bottom w:val="single" w:sz="4" w:space="0" w:color="auto"/>
              <w:right w:val="single" w:sz="4" w:space="0" w:color="auto"/>
            </w:tcBorders>
            <w:vAlign w:val="center"/>
          </w:tcPr>
          <w:p w14:paraId="39A84B8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3105" w:type="dxa"/>
            <w:tcBorders>
              <w:top w:val="single" w:sz="4" w:space="0" w:color="auto"/>
              <w:left w:val="single" w:sz="4" w:space="0" w:color="auto"/>
              <w:bottom w:val="single" w:sz="4" w:space="0" w:color="auto"/>
              <w:right w:val="single" w:sz="4" w:space="0" w:color="auto"/>
            </w:tcBorders>
            <w:vAlign w:val="center"/>
          </w:tcPr>
          <w:p w14:paraId="08656E75"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GCN</w:t>
            </w:r>
          </w:p>
        </w:tc>
        <w:tc>
          <w:tcPr>
            <w:tcW w:w="1350" w:type="dxa"/>
            <w:tcBorders>
              <w:top w:val="single" w:sz="4" w:space="0" w:color="auto"/>
              <w:left w:val="single" w:sz="4" w:space="0" w:color="auto"/>
              <w:bottom w:val="single" w:sz="4" w:space="0" w:color="auto"/>
              <w:right w:val="single" w:sz="4" w:space="0" w:color="auto"/>
            </w:tcBorders>
            <w:vAlign w:val="center"/>
          </w:tcPr>
          <w:p w14:paraId="364B22C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817" w:type="dxa"/>
            <w:tcBorders>
              <w:top w:val="single" w:sz="4" w:space="0" w:color="auto"/>
              <w:left w:val="single" w:sz="4" w:space="0" w:color="auto"/>
              <w:bottom w:val="single" w:sz="4" w:space="0" w:color="auto"/>
              <w:right w:val="single" w:sz="4" w:space="0" w:color="auto"/>
            </w:tcBorders>
            <w:vAlign w:val="center"/>
          </w:tcPr>
          <w:p w14:paraId="7B81B61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2133" w:type="dxa"/>
            <w:tcBorders>
              <w:top w:val="single" w:sz="4" w:space="0" w:color="auto"/>
              <w:left w:val="single" w:sz="4" w:space="0" w:color="auto"/>
              <w:bottom w:val="single" w:sz="4" w:space="0" w:color="auto"/>
              <w:right w:val="single" w:sz="4" w:space="0" w:color="auto"/>
            </w:tcBorders>
            <w:vAlign w:val="center"/>
          </w:tcPr>
          <w:p w14:paraId="3A34222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r w:rsidR="002271AE" w:rsidRPr="002271AE" w14:paraId="71695ABA" w14:textId="77777777" w:rsidTr="008B5BED">
        <w:trPr>
          <w:cantSplit/>
          <w:trHeight w:val="426"/>
          <w:jc w:val="center"/>
        </w:trPr>
        <w:tc>
          <w:tcPr>
            <w:tcW w:w="576" w:type="dxa"/>
            <w:tcBorders>
              <w:top w:val="single" w:sz="4" w:space="0" w:color="auto"/>
              <w:left w:val="single" w:sz="4" w:space="0" w:color="auto"/>
              <w:bottom w:val="single" w:sz="4" w:space="0" w:color="auto"/>
              <w:right w:val="single" w:sz="4" w:space="0" w:color="auto"/>
            </w:tcBorders>
            <w:vAlign w:val="center"/>
          </w:tcPr>
          <w:p w14:paraId="382F117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3105" w:type="dxa"/>
            <w:tcBorders>
              <w:top w:val="single" w:sz="4" w:space="0" w:color="auto"/>
              <w:left w:val="single" w:sz="4" w:space="0" w:color="auto"/>
              <w:bottom w:val="single" w:sz="4" w:space="0" w:color="auto"/>
              <w:right w:val="single" w:sz="4" w:space="0" w:color="auto"/>
            </w:tcBorders>
            <w:vAlign w:val="center"/>
          </w:tcPr>
          <w:p w14:paraId="00BD544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Đơn đề nghị cấp GCN</w:t>
            </w:r>
          </w:p>
        </w:tc>
        <w:tc>
          <w:tcPr>
            <w:tcW w:w="1350" w:type="dxa"/>
            <w:tcBorders>
              <w:top w:val="single" w:sz="4" w:space="0" w:color="auto"/>
              <w:left w:val="single" w:sz="4" w:space="0" w:color="auto"/>
              <w:bottom w:val="single" w:sz="4" w:space="0" w:color="auto"/>
              <w:right w:val="single" w:sz="4" w:space="0" w:color="auto"/>
            </w:tcBorders>
            <w:vAlign w:val="center"/>
          </w:tcPr>
          <w:p w14:paraId="7A57DA8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817" w:type="dxa"/>
            <w:tcBorders>
              <w:top w:val="single" w:sz="4" w:space="0" w:color="auto"/>
              <w:left w:val="single" w:sz="4" w:space="0" w:color="auto"/>
              <w:bottom w:val="single" w:sz="4" w:space="0" w:color="auto"/>
              <w:right w:val="single" w:sz="4" w:space="0" w:color="auto"/>
            </w:tcBorders>
            <w:vAlign w:val="center"/>
          </w:tcPr>
          <w:p w14:paraId="17681F2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2133" w:type="dxa"/>
            <w:tcBorders>
              <w:top w:val="single" w:sz="4" w:space="0" w:color="auto"/>
              <w:left w:val="single" w:sz="4" w:space="0" w:color="auto"/>
              <w:bottom w:val="single" w:sz="4" w:space="0" w:color="auto"/>
              <w:right w:val="single" w:sz="4" w:space="0" w:color="auto"/>
            </w:tcBorders>
            <w:vAlign w:val="center"/>
          </w:tcPr>
          <w:p w14:paraId="107EF42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r w:rsidR="002271AE" w:rsidRPr="002271AE" w14:paraId="5E56E9A2" w14:textId="77777777" w:rsidTr="008B5BED">
        <w:trPr>
          <w:cantSplit/>
          <w:trHeight w:val="395"/>
          <w:jc w:val="center"/>
        </w:trPr>
        <w:tc>
          <w:tcPr>
            <w:tcW w:w="576" w:type="dxa"/>
            <w:tcBorders>
              <w:top w:val="single" w:sz="4" w:space="0" w:color="auto"/>
              <w:left w:val="single" w:sz="4" w:space="0" w:color="auto"/>
              <w:bottom w:val="single" w:sz="4" w:space="0" w:color="auto"/>
              <w:right w:val="single" w:sz="4" w:space="0" w:color="auto"/>
            </w:tcBorders>
            <w:vAlign w:val="center"/>
          </w:tcPr>
          <w:p w14:paraId="71CA744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3105" w:type="dxa"/>
            <w:tcBorders>
              <w:top w:val="single" w:sz="4" w:space="0" w:color="auto"/>
              <w:left w:val="single" w:sz="4" w:space="0" w:color="auto"/>
              <w:bottom w:val="single" w:sz="4" w:space="0" w:color="auto"/>
              <w:right w:val="single" w:sz="4" w:space="0" w:color="auto"/>
            </w:tcBorders>
            <w:vAlign w:val="center"/>
          </w:tcPr>
          <w:p w14:paraId="7EDA9DA1"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A4</w:t>
            </w:r>
          </w:p>
        </w:tc>
        <w:tc>
          <w:tcPr>
            <w:tcW w:w="1350" w:type="dxa"/>
            <w:tcBorders>
              <w:top w:val="single" w:sz="4" w:space="0" w:color="auto"/>
              <w:left w:val="single" w:sz="4" w:space="0" w:color="auto"/>
              <w:bottom w:val="single" w:sz="4" w:space="0" w:color="auto"/>
              <w:right w:val="single" w:sz="4" w:space="0" w:color="auto"/>
            </w:tcBorders>
            <w:vAlign w:val="center"/>
          </w:tcPr>
          <w:p w14:paraId="23DE165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Ram</w:t>
            </w:r>
          </w:p>
        </w:tc>
        <w:tc>
          <w:tcPr>
            <w:tcW w:w="1817" w:type="dxa"/>
            <w:tcBorders>
              <w:top w:val="single" w:sz="4" w:space="0" w:color="auto"/>
              <w:left w:val="single" w:sz="4" w:space="0" w:color="auto"/>
              <w:bottom w:val="single" w:sz="4" w:space="0" w:color="auto"/>
              <w:right w:val="single" w:sz="4" w:space="0" w:color="auto"/>
            </w:tcBorders>
            <w:vAlign w:val="center"/>
          </w:tcPr>
          <w:p w14:paraId="1A0C9E6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0,012</w:t>
            </w:r>
          </w:p>
        </w:tc>
        <w:tc>
          <w:tcPr>
            <w:tcW w:w="2133" w:type="dxa"/>
            <w:tcBorders>
              <w:top w:val="single" w:sz="4" w:space="0" w:color="auto"/>
              <w:left w:val="single" w:sz="4" w:space="0" w:color="auto"/>
              <w:bottom w:val="single" w:sz="4" w:space="0" w:color="auto"/>
              <w:right w:val="single" w:sz="4" w:space="0" w:color="auto"/>
            </w:tcBorders>
            <w:vAlign w:val="center"/>
          </w:tcPr>
          <w:p w14:paraId="71261DE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0,040</w:t>
            </w:r>
          </w:p>
        </w:tc>
      </w:tr>
      <w:tr w:rsidR="002271AE" w:rsidRPr="002271AE" w14:paraId="4FF3DE26" w14:textId="77777777" w:rsidTr="008B5BED">
        <w:trPr>
          <w:cantSplit/>
          <w:trHeight w:val="395"/>
          <w:jc w:val="center"/>
        </w:trPr>
        <w:tc>
          <w:tcPr>
            <w:tcW w:w="576" w:type="dxa"/>
            <w:tcBorders>
              <w:top w:val="single" w:sz="4" w:space="0" w:color="auto"/>
              <w:left w:val="single" w:sz="4" w:space="0" w:color="auto"/>
              <w:bottom w:val="single" w:sz="4" w:space="0" w:color="auto"/>
              <w:right w:val="single" w:sz="4" w:space="0" w:color="auto"/>
            </w:tcBorders>
            <w:vAlign w:val="center"/>
          </w:tcPr>
          <w:p w14:paraId="474DD24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3105" w:type="dxa"/>
            <w:tcBorders>
              <w:top w:val="single" w:sz="4" w:space="0" w:color="auto"/>
              <w:left w:val="single" w:sz="4" w:space="0" w:color="auto"/>
              <w:bottom w:val="single" w:sz="4" w:space="0" w:color="auto"/>
              <w:right w:val="single" w:sz="4" w:space="0" w:color="auto"/>
            </w:tcBorders>
            <w:vAlign w:val="center"/>
          </w:tcPr>
          <w:p w14:paraId="0F88D34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A3</w:t>
            </w:r>
          </w:p>
        </w:tc>
        <w:tc>
          <w:tcPr>
            <w:tcW w:w="1350" w:type="dxa"/>
            <w:tcBorders>
              <w:top w:val="single" w:sz="4" w:space="0" w:color="auto"/>
              <w:left w:val="single" w:sz="4" w:space="0" w:color="auto"/>
              <w:bottom w:val="single" w:sz="4" w:space="0" w:color="auto"/>
              <w:right w:val="single" w:sz="4" w:space="0" w:color="auto"/>
            </w:tcBorders>
            <w:vAlign w:val="center"/>
          </w:tcPr>
          <w:p w14:paraId="0F1CEF7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Ram</w:t>
            </w:r>
          </w:p>
        </w:tc>
        <w:tc>
          <w:tcPr>
            <w:tcW w:w="1817" w:type="dxa"/>
            <w:tcBorders>
              <w:top w:val="single" w:sz="4" w:space="0" w:color="auto"/>
              <w:left w:val="single" w:sz="4" w:space="0" w:color="auto"/>
              <w:bottom w:val="single" w:sz="4" w:space="0" w:color="auto"/>
              <w:right w:val="single" w:sz="4" w:space="0" w:color="auto"/>
            </w:tcBorders>
            <w:vAlign w:val="center"/>
          </w:tcPr>
          <w:p w14:paraId="641C021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2133" w:type="dxa"/>
            <w:tcBorders>
              <w:top w:val="single" w:sz="4" w:space="0" w:color="auto"/>
              <w:left w:val="single" w:sz="4" w:space="0" w:color="auto"/>
              <w:bottom w:val="single" w:sz="4" w:space="0" w:color="auto"/>
              <w:right w:val="single" w:sz="4" w:space="0" w:color="auto"/>
            </w:tcBorders>
            <w:vAlign w:val="center"/>
          </w:tcPr>
          <w:p w14:paraId="218A413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r>
      <w:tr w:rsidR="002271AE" w:rsidRPr="002271AE" w14:paraId="2382D63C" w14:textId="77777777" w:rsidTr="008B5BED">
        <w:trPr>
          <w:cantSplit/>
          <w:trHeight w:val="426"/>
          <w:jc w:val="center"/>
        </w:trPr>
        <w:tc>
          <w:tcPr>
            <w:tcW w:w="576" w:type="dxa"/>
            <w:tcBorders>
              <w:top w:val="single" w:sz="4" w:space="0" w:color="auto"/>
              <w:left w:val="single" w:sz="4" w:space="0" w:color="auto"/>
              <w:bottom w:val="single" w:sz="4" w:space="0" w:color="auto"/>
              <w:right w:val="single" w:sz="4" w:space="0" w:color="auto"/>
            </w:tcBorders>
            <w:vAlign w:val="center"/>
          </w:tcPr>
          <w:p w14:paraId="599E407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3105" w:type="dxa"/>
            <w:tcBorders>
              <w:top w:val="single" w:sz="4" w:space="0" w:color="auto"/>
              <w:left w:val="single" w:sz="4" w:space="0" w:color="auto"/>
              <w:bottom w:val="single" w:sz="4" w:space="0" w:color="auto"/>
              <w:right w:val="single" w:sz="4" w:space="0" w:color="auto"/>
            </w:tcBorders>
            <w:vAlign w:val="center"/>
          </w:tcPr>
          <w:p w14:paraId="271C7F0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Sổ công tác</w:t>
            </w:r>
          </w:p>
        </w:tc>
        <w:tc>
          <w:tcPr>
            <w:tcW w:w="1350" w:type="dxa"/>
            <w:tcBorders>
              <w:top w:val="single" w:sz="4" w:space="0" w:color="auto"/>
              <w:left w:val="single" w:sz="4" w:space="0" w:color="auto"/>
              <w:bottom w:val="single" w:sz="4" w:space="0" w:color="auto"/>
              <w:right w:val="single" w:sz="4" w:space="0" w:color="auto"/>
            </w:tcBorders>
            <w:vAlign w:val="center"/>
          </w:tcPr>
          <w:p w14:paraId="0B413EC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Quyển</w:t>
            </w:r>
          </w:p>
        </w:tc>
        <w:tc>
          <w:tcPr>
            <w:tcW w:w="1817" w:type="dxa"/>
            <w:tcBorders>
              <w:top w:val="single" w:sz="4" w:space="0" w:color="auto"/>
              <w:left w:val="single" w:sz="4" w:space="0" w:color="auto"/>
              <w:bottom w:val="single" w:sz="4" w:space="0" w:color="auto"/>
              <w:right w:val="single" w:sz="4" w:space="0" w:color="auto"/>
            </w:tcBorders>
            <w:vAlign w:val="center"/>
          </w:tcPr>
          <w:p w14:paraId="611223F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2133" w:type="dxa"/>
            <w:tcBorders>
              <w:top w:val="single" w:sz="4" w:space="0" w:color="auto"/>
              <w:left w:val="single" w:sz="4" w:space="0" w:color="auto"/>
              <w:bottom w:val="single" w:sz="4" w:space="0" w:color="auto"/>
              <w:right w:val="single" w:sz="4" w:space="0" w:color="auto"/>
            </w:tcBorders>
            <w:vAlign w:val="center"/>
          </w:tcPr>
          <w:p w14:paraId="0FFACC7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6A9DF46C" w14:textId="77777777" w:rsidTr="008B5BED">
        <w:trPr>
          <w:cantSplit/>
          <w:trHeight w:val="395"/>
          <w:jc w:val="center"/>
        </w:trPr>
        <w:tc>
          <w:tcPr>
            <w:tcW w:w="576" w:type="dxa"/>
            <w:tcBorders>
              <w:top w:val="single" w:sz="4" w:space="0" w:color="auto"/>
              <w:left w:val="single" w:sz="4" w:space="0" w:color="auto"/>
              <w:bottom w:val="single" w:sz="4" w:space="0" w:color="auto"/>
              <w:right w:val="single" w:sz="4" w:space="0" w:color="auto"/>
            </w:tcBorders>
            <w:vAlign w:val="center"/>
          </w:tcPr>
          <w:p w14:paraId="6D618FF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3105" w:type="dxa"/>
            <w:tcBorders>
              <w:top w:val="single" w:sz="4" w:space="0" w:color="auto"/>
              <w:left w:val="single" w:sz="4" w:space="0" w:color="auto"/>
              <w:bottom w:val="single" w:sz="4" w:space="0" w:color="auto"/>
              <w:right w:val="single" w:sz="4" w:space="0" w:color="auto"/>
            </w:tcBorders>
            <w:vAlign w:val="center"/>
          </w:tcPr>
          <w:p w14:paraId="52DBE9B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bi</w:t>
            </w:r>
          </w:p>
        </w:tc>
        <w:tc>
          <w:tcPr>
            <w:tcW w:w="1350" w:type="dxa"/>
            <w:tcBorders>
              <w:top w:val="single" w:sz="4" w:space="0" w:color="auto"/>
              <w:left w:val="single" w:sz="4" w:space="0" w:color="auto"/>
              <w:bottom w:val="single" w:sz="4" w:space="0" w:color="auto"/>
              <w:right w:val="single" w:sz="4" w:space="0" w:color="auto"/>
            </w:tcBorders>
            <w:vAlign w:val="center"/>
          </w:tcPr>
          <w:p w14:paraId="59A1F15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Chiếc</w:t>
            </w:r>
          </w:p>
        </w:tc>
        <w:tc>
          <w:tcPr>
            <w:tcW w:w="1817" w:type="dxa"/>
            <w:tcBorders>
              <w:top w:val="single" w:sz="4" w:space="0" w:color="auto"/>
              <w:left w:val="single" w:sz="4" w:space="0" w:color="auto"/>
              <w:bottom w:val="single" w:sz="4" w:space="0" w:color="auto"/>
              <w:right w:val="single" w:sz="4" w:space="0" w:color="auto"/>
            </w:tcBorders>
            <w:vAlign w:val="center"/>
          </w:tcPr>
          <w:p w14:paraId="34B3701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0,010</w:t>
            </w:r>
          </w:p>
        </w:tc>
        <w:tc>
          <w:tcPr>
            <w:tcW w:w="2133" w:type="dxa"/>
            <w:tcBorders>
              <w:top w:val="single" w:sz="4" w:space="0" w:color="auto"/>
              <w:left w:val="single" w:sz="4" w:space="0" w:color="auto"/>
              <w:bottom w:val="single" w:sz="4" w:space="0" w:color="auto"/>
              <w:right w:val="single" w:sz="4" w:space="0" w:color="auto"/>
            </w:tcBorders>
            <w:vAlign w:val="center"/>
          </w:tcPr>
          <w:p w14:paraId="62E0F18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0,015</w:t>
            </w:r>
          </w:p>
        </w:tc>
      </w:tr>
      <w:tr w:rsidR="002271AE" w:rsidRPr="002271AE" w14:paraId="269CD1D3" w14:textId="77777777" w:rsidTr="008B5BED">
        <w:trPr>
          <w:cantSplit/>
          <w:trHeight w:val="426"/>
          <w:jc w:val="center"/>
        </w:trPr>
        <w:tc>
          <w:tcPr>
            <w:tcW w:w="576" w:type="dxa"/>
            <w:tcBorders>
              <w:top w:val="single" w:sz="4" w:space="0" w:color="auto"/>
              <w:left w:val="single" w:sz="4" w:space="0" w:color="auto"/>
              <w:bottom w:val="single" w:sz="4" w:space="0" w:color="auto"/>
              <w:right w:val="single" w:sz="4" w:space="0" w:color="auto"/>
            </w:tcBorders>
            <w:vAlign w:val="center"/>
          </w:tcPr>
          <w:p w14:paraId="48B6B82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3105" w:type="dxa"/>
            <w:tcBorders>
              <w:top w:val="single" w:sz="4" w:space="0" w:color="auto"/>
              <w:left w:val="single" w:sz="4" w:space="0" w:color="auto"/>
              <w:bottom w:val="single" w:sz="4" w:space="0" w:color="auto"/>
              <w:right w:val="single" w:sz="4" w:space="0" w:color="auto"/>
            </w:tcBorders>
            <w:vAlign w:val="center"/>
          </w:tcPr>
          <w:p w14:paraId="24C3F07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xóa</w:t>
            </w:r>
          </w:p>
        </w:tc>
        <w:tc>
          <w:tcPr>
            <w:tcW w:w="1350" w:type="dxa"/>
            <w:tcBorders>
              <w:top w:val="single" w:sz="4" w:space="0" w:color="auto"/>
              <w:left w:val="single" w:sz="4" w:space="0" w:color="auto"/>
              <w:bottom w:val="single" w:sz="4" w:space="0" w:color="auto"/>
              <w:right w:val="single" w:sz="4" w:space="0" w:color="auto"/>
            </w:tcBorders>
            <w:vAlign w:val="center"/>
          </w:tcPr>
          <w:p w14:paraId="0BEBAF9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17" w:type="dxa"/>
            <w:tcBorders>
              <w:top w:val="single" w:sz="4" w:space="0" w:color="auto"/>
              <w:left w:val="single" w:sz="4" w:space="0" w:color="auto"/>
              <w:bottom w:val="single" w:sz="4" w:space="0" w:color="auto"/>
              <w:right w:val="single" w:sz="4" w:space="0" w:color="auto"/>
            </w:tcBorders>
            <w:vAlign w:val="center"/>
          </w:tcPr>
          <w:p w14:paraId="6BBCD2F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2133" w:type="dxa"/>
            <w:tcBorders>
              <w:top w:val="single" w:sz="4" w:space="0" w:color="auto"/>
              <w:left w:val="single" w:sz="4" w:space="0" w:color="auto"/>
              <w:bottom w:val="single" w:sz="4" w:space="0" w:color="auto"/>
              <w:right w:val="single" w:sz="4" w:space="0" w:color="auto"/>
            </w:tcBorders>
            <w:vAlign w:val="center"/>
          </w:tcPr>
          <w:p w14:paraId="45F6C2D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3A4BD335" w14:textId="77777777" w:rsidTr="008B5BED">
        <w:trPr>
          <w:cantSplit/>
          <w:trHeight w:val="395"/>
          <w:jc w:val="center"/>
        </w:trPr>
        <w:tc>
          <w:tcPr>
            <w:tcW w:w="576" w:type="dxa"/>
            <w:tcBorders>
              <w:top w:val="single" w:sz="4" w:space="0" w:color="auto"/>
              <w:left w:val="single" w:sz="4" w:space="0" w:color="auto"/>
              <w:bottom w:val="single" w:sz="4" w:space="0" w:color="auto"/>
              <w:right w:val="single" w:sz="4" w:space="0" w:color="auto"/>
            </w:tcBorders>
            <w:vAlign w:val="center"/>
          </w:tcPr>
          <w:p w14:paraId="692A55D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3105" w:type="dxa"/>
            <w:tcBorders>
              <w:top w:val="single" w:sz="4" w:space="0" w:color="auto"/>
              <w:left w:val="single" w:sz="4" w:space="0" w:color="auto"/>
              <w:bottom w:val="single" w:sz="4" w:space="0" w:color="auto"/>
              <w:right w:val="single" w:sz="4" w:space="0" w:color="auto"/>
            </w:tcBorders>
            <w:vAlign w:val="center"/>
          </w:tcPr>
          <w:p w14:paraId="182B9F7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đánh dấu</w:t>
            </w:r>
          </w:p>
        </w:tc>
        <w:tc>
          <w:tcPr>
            <w:tcW w:w="1350" w:type="dxa"/>
            <w:tcBorders>
              <w:top w:val="single" w:sz="4" w:space="0" w:color="auto"/>
              <w:left w:val="single" w:sz="4" w:space="0" w:color="auto"/>
              <w:bottom w:val="single" w:sz="4" w:space="0" w:color="auto"/>
              <w:right w:val="single" w:sz="4" w:space="0" w:color="auto"/>
            </w:tcBorders>
            <w:vAlign w:val="center"/>
          </w:tcPr>
          <w:p w14:paraId="5C91CFA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17" w:type="dxa"/>
            <w:tcBorders>
              <w:top w:val="single" w:sz="4" w:space="0" w:color="auto"/>
              <w:left w:val="single" w:sz="4" w:space="0" w:color="auto"/>
              <w:bottom w:val="single" w:sz="4" w:space="0" w:color="auto"/>
              <w:right w:val="single" w:sz="4" w:space="0" w:color="auto"/>
            </w:tcBorders>
            <w:vAlign w:val="center"/>
          </w:tcPr>
          <w:p w14:paraId="60D82CA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2133" w:type="dxa"/>
            <w:tcBorders>
              <w:top w:val="single" w:sz="4" w:space="0" w:color="auto"/>
              <w:left w:val="single" w:sz="4" w:space="0" w:color="auto"/>
              <w:bottom w:val="single" w:sz="4" w:space="0" w:color="auto"/>
              <w:right w:val="single" w:sz="4" w:space="0" w:color="auto"/>
            </w:tcBorders>
            <w:vAlign w:val="center"/>
          </w:tcPr>
          <w:p w14:paraId="6037087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26873533" w14:textId="77777777" w:rsidTr="008B5BED">
        <w:trPr>
          <w:cantSplit/>
          <w:trHeight w:val="426"/>
          <w:jc w:val="center"/>
        </w:trPr>
        <w:tc>
          <w:tcPr>
            <w:tcW w:w="576" w:type="dxa"/>
            <w:tcBorders>
              <w:top w:val="single" w:sz="4" w:space="0" w:color="auto"/>
              <w:left w:val="single" w:sz="4" w:space="0" w:color="auto"/>
              <w:bottom w:val="single" w:sz="4" w:space="0" w:color="auto"/>
              <w:right w:val="single" w:sz="4" w:space="0" w:color="auto"/>
            </w:tcBorders>
            <w:vAlign w:val="center"/>
          </w:tcPr>
          <w:p w14:paraId="09F2714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3105" w:type="dxa"/>
            <w:tcBorders>
              <w:top w:val="single" w:sz="4" w:space="0" w:color="auto"/>
              <w:left w:val="single" w:sz="4" w:space="0" w:color="auto"/>
              <w:bottom w:val="single" w:sz="4" w:space="0" w:color="auto"/>
              <w:right w:val="single" w:sz="4" w:space="0" w:color="auto"/>
            </w:tcBorders>
            <w:vAlign w:val="center"/>
          </w:tcPr>
          <w:p w14:paraId="34F035D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làm bìa hồ sơ (A3)</w:t>
            </w:r>
          </w:p>
        </w:tc>
        <w:tc>
          <w:tcPr>
            <w:tcW w:w="1350" w:type="dxa"/>
            <w:tcBorders>
              <w:top w:val="single" w:sz="4" w:space="0" w:color="auto"/>
              <w:left w:val="single" w:sz="4" w:space="0" w:color="auto"/>
              <w:bottom w:val="single" w:sz="4" w:space="0" w:color="auto"/>
              <w:right w:val="single" w:sz="4" w:space="0" w:color="auto"/>
            </w:tcBorders>
            <w:vAlign w:val="center"/>
          </w:tcPr>
          <w:p w14:paraId="7E4D4CE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817" w:type="dxa"/>
            <w:tcBorders>
              <w:top w:val="single" w:sz="4" w:space="0" w:color="auto"/>
              <w:left w:val="single" w:sz="4" w:space="0" w:color="auto"/>
              <w:bottom w:val="single" w:sz="4" w:space="0" w:color="auto"/>
              <w:right w:val="single" w:sz="4" w:space="0" w:color="auto"/>
            </w:tcBorders>
            <w:vAlign w:val="center"/>
          </w:tcPr>
          <w:p w14:paraId="768CC3D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2133" w:type="dxa"/>
            <w:tcBorders>
              <w:top w:val="single" w:sz="4" w:space="0" w:color="auto"/>
              <w:left w:val="single" w:sz="4" w:space="0" w:color="auto"/>
              <w:bottom w:val="single" w:sz="4" w:space="0" w:color="auto"/>
              <w:right w:val="single" w:sz="4" w:space="0" w:color="auto"/>
            </w:tcBorders>
            <w:vAlign w:val="center"/>
          </w:tcPr>
          <w:p w14:paraId="1141DB5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bl>
    <w:p w14:paraId="2C10B4A7" w14:textId="77777777" w:rsidR="003F21C8" w:rsidRPr="002271AE" w:rsidRDefault="003F21C8" w:rsidP="003F21C8">
      <w:pPr>
        <w:spacing w:after="160" w:line="259" w:lineRule="auto"/>
        <w:ind w:firstLine="709"/>
        <w:jc w:val="both"/>
        <w:rPr>
          <w:rFonts w:ascii="Times New Roman" w:eastAsia="Calibri" w:hAnsi="Times New Roman" w:cs="Times New Roman"/>
          <w:b/>
          <w:i/>
          <w:color w:val="000000" w:themeColor="text1"/>
          <w:sz w:val="28"/>
          <w:szCs w:val="28"/>
          <w:u w:val="single"/>
          <w:lang w:val="en-US" w:eastAsia="en-US"/>
        </w:rPr>
      </w:pPr>
      <w:r w:rsidRPr="002271AE">
        <w:rPr>
          <w:rFonts w:ascii="Times New Roman" w:eastAsia="Calibri" w:hAnsi="Times New Roman" w:cs="Times New Roman"/>
          <w:b/>
          <w:i/>
          <w:color w:val="000000" w:themeColor="text1"/>
          <w:sz w:val="28"/>
          <w:szCs w:val="28"/>
          <w:u w:val="single"/>
          <w:lang w:val="en-US" w:eastAsia="en-US"/>
        </w:rPr>
        <w:t xml:space="preserve">Ghi chú: </w:t>
      </w:r>
    </w:p>
    <w:p w14:paraId="17EF3D51"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lastRenderedPageBreak/>
        <w:t>Định mức vật liệu trên áp dụng cho các trường hợp đăng ký đất hoặc đăng ký tài sản hoặc đăng ký cả đất và tài sản.</w:t>
      </w:r>
    </w:p>
    <w:p w14:paraId="50100D50" w14:textId="77777777" w:rsidR="003F21C8" w:rsidRPr="002271AE" w:rsidRDefault="003F21C8" w:rsidP="003F21C8">
      <w:pPr>
        <w:spacing w:after="160" w:line="259" w:lineRule="auto"/>
        <w:ind w:firstLine="709"/>
        <w:jc w:val="both"/>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t>V. ĐĂNG KÝ, CẤP ĐỔI GIẤY CHỨNG NHẬN ĐỒNG LOẠT TẠI ĐỊA BÀN XÃ, THỊ TRẤN</w:t>
      </w:r>
    </w:p>
    <w:p w14:paraId="12DB9B72" w14:textId="77777777" w:rsidR="003F21C8" w:rsidRPr="002271AE" w:rsidRDefault="003F21C8" w:rsidP="003F21C8">
      <w:pPr>
        <w:spacing w:after="160" w:line="259" w:lineRule="auto"/>
        <w:ind w:firstLine="709"/>
        <w:jc w:val="both"/>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t>I. Dụng cụ</w:t>
      </w:r>
    </w:p>
    <w:p w14:paraId="0DE70EAD"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8"/>
          <w:szCs w:val="28"/>
          <w:lang w:val="en-US" w:eastAsia="en-US"/>
        </w:rPr>
      </w:pPr>
      <w:r w:rsidRPr="002271AE">
        <w:rPr>
          <w:rFonts w:ascii="Times New Roman" w:eastAsia="Calibri" w:hAnsi="Times New Roman" w:cs="Times New Roman"/>
          <w:b/>
          <w:i/>
          <w:color w:val="000000" w:themeColor="text1"/>
          <w:sz w:val="28"/>
          <w:szCs w:val="28"/>
          <w:lang w:val="en-US" w:eastAsia="en-US"/>
        </w:rPr>
        <w:t>Bảng 78</w:t>
      </w:r>
    </w:p>
    <w:tbl>
      <w:tblPr>
        <w:tblW w:w="9756" w:type="dxa"/>
        <w:jc w:val="center"/>
        <w:tblLayout w:type="fixed"/>
        <w:tblLook w:val="04A0" w:firstRow="1" w:lastRow="0" w:firstColumn="1" w:lastColumn="0" w:noHBand="0" w:noVBand="1"/>
      </w:tblPr>
      <w:tblGrid>
        <w:gridCol w:w="734"/>
        <w:gridCol w:w="2748"/>
        <w:gridCol w:w="977"/>
        <w:gridCol w:w="1348"/>
        <w:gridCol w:w="1268"/>
        <w:gridCol w:w="1323"/>
        <w:gridCol w:w="1358"/>
      </w:tblGrid>
      <w:tr w:rsidR="002271AE" w:rsidRPr="002271AE" w14:paraId="47E7AAA9" w14:textId="77777777" w:rsidTr="00697DAA">
        <w:trPr>
          <w:cantSplit/>
          <w:trHeight w:val="311"/>
          <w:tblHeader/>
          <w:jc w:val="center"/>
        </w:trPr>
        <w:tc>
          <w:tcPr>
            <w:tcW w:w="734" w:type="dxa"/>
            <w:vMerge w:val="restart"/>
            <w:tcBorders>
              <w:top w:val="single" w:sz="4" w:space="0" w:color="auto"/>
              <w:left w:val="single" w:sz="4" w:space="0" w:color="auto"/>
              <w:right w:val="single" w:sz="4" w:space="0" w:color="auto"/>
            </w:tcBorders>
            <w:shd w:val="clear" w:color="000000" w:fill="FFFFFF"/>
            <w:vAlign w:val="center"/>
          </w:tcPr>
          <w:p w14:paraId="742AC767"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2748" w:type="dxa"/>
            <w:vMerge w:val="restart"/>
            <w:tcBorders>
              <w:top w:val="single" w:sz="4" w:space="0" w:color="auto"/>
              <w:left w:val="single" w:sz="4" w:space="0" w:color="auto"/>
              <w:right w:val="single" w:sz="4" w:space="0" w:color="auto"/>
            </w:tcBorders>
            <w:shd w:val="clear" w:color="000000" w:fill="FFFFFF"/>
            <w:vAlign w:val="center"/>
          </w:tcPr>
          <w:p w14:paraId="2830C257"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dụng cụ</w:t>
            </w:r>
          </w:p>
        </w:tc>
        <w:tc>
          <w:tcPr>
            <w:tcW w:w="977" w:type="dxa"/>
            <w:vMerge w:val="restart"/>
            <w:tcBorders>
              <w:top w:val="single" w:sz="4" w:space="0" w:color="auto"/>
              <w:left w:val="single" w:sz="4" w:space="0" w:color="auto"/>
              <w:right w:val="single" w:sz="4" w:space="0" w:color="auto"/>
            </w:tcBorders>
            <w:shd w:val="clear" w:color="000000" w:fill="FFFFFF"/>
            <w:vAlign w:val="center"/>
          </w:tcPr>
          <w:p w14:paraId="719C4A43"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1348" w:type="dxa"/>
            <w:vMerge w:val="restart"/>
            <w:tcBorders>
              <w:top w:val="single" w:sz="4" w:space="0" w:color="auto"/>
              <w:left w:val="single" w:sz="4" w:space="0" w:color="auto"/>
              <w:right w:val="single" w:sz="4" w:space="0" w:color="auto"/>
            </w:tcBorders>
            <w:shd w:val="clear" w:color="000000" w:fill="FFFFFF"/>
            <w:vAlign w:val="center"/>
          </w:tcPr>
          <w:p w14:paraId="13D9D132"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Thời hạn (tháng)</w:t>
            </w:r>
          </w:p>
        </w:tc>
        <w:tc>
          <w:tcPr>
            <w:tcW w:w="3949" w:type="dxa"/>
            <w:gridSpan w:val="3"/>
            <w:tcBorders>
              <w:top w:val="single" w:sz="4" w:space="0" w:color="auto"/>
              <w:left w:val="single" w:sz="4" w:space="0" w:color="auto"/>
              <w:right w:val="single" w:sz="4" w:space="0" w:color="auto"/>
            </w:tcBorders>
            <w:shd w:val="clear" w:color="000000" w:fill="FFFFFF"/>
            <w:vAlign w:val="center"/>
          </w:tcPr>
          <w:p w14:paraId="263B3186"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(ca/hồ sơ)</w:t>
            </w:r>
          </w:p>
        </w:tc>
      </w:tr>
      <w:tr w:rsidR="002271AE" w:rsidRPr="002271AE" w14:paraId="1637C9EE" w14:textId="77777777" w:rsidTr="00697DAA">
        <w:trPr>
          <w:cantSplit/>
          <w:trHeight w:val="327"/>
          <w:tblHeader/>
          <w:jc w:val="center"/>
        </w:trPr>
        <w:tc>
          <w:tcPr>
            <w:tcW w:w="734" w:type="dxa"/>
            <w:vMerge/>
            <w:tcBorders>
              <w:left w:val="single" w:sz="4" w:space="0" w:color="auto"/>
              <w:bottom w:val="single" w:sz="4" w:space="0" w:color="auto"/>
              <w:right w:val="single" w:sz="4" w:space="0" w:color="auto"/>
            </w:tcBorders>
            <w:vAlign w:val="center"/>
          </w:tcPr>
          <w:p w14:paraId="1D8AEC17"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2748" w:type="dxa"/>
            <w:vMerge/>
            <w:tcBorders>
              <w:left w:val="single" w:sz="4" w:space="0" w:color="auto"/>
              <w:bottom w:val="single" w:sz="4" w:space="0" w:color="000000"/>
              <w:right w:val="single" w:sz="4" w:space="0" w:color="auto"/>
            </w:tcBorders>
            <w:vAlign w:val="center"/>
          </w:tcPr>
          <w:p w14:paraId="758FE7E6"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977" w:type="dxa"/>
            <w:vMerge/>
            <w:tcBorders>
              <w:left w:val="single" w:sz="4" w:space="0" w:color="auto"/>
              <w:bottom w:val="single" w:sz="4" w:space="0" w:color="auto"/>
              <w:right w:val="single" w:sz="4" w:space="0" w:color="auto"/>
            </w:tcBorders>
            <w:vAlign w:val="center"/>
          </w:tcPr>
          <w:p w14:paraId="2CC04F94"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348" w:type="dxa"/>
            <w:vMerge/>
            <w:tcBorders>
              <w:left w:val="single" w:sz="4" w:space="0" w:color="auto"/>
              <w:bottom w:val="single" w:sz="4" w:space="0" w:color="000000"/>
              <w:right w:val="single" w:sz="4" w:space="0" w:color="auto"/>
            </w:tcBorders>
            <w:vAlign w:val="center"/>
          </w:tcPr>
          <w:p w14:paraId="68B99F54"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268" w:type="dxa"/>
            <w:tcBorders>
              <w:top w:val="single" w:sz="4" w:space="0" w:color="auto"/>
              <w:left w:val="single" w:sz="4" w:space="0" w:color="auto"/>
              <w:bottom w:val="single" w:sz="4" w:space="0" w:color="auto"/>
              <w:right w:val="single" w:sz="4" w:space="0" w:color="auto"/>
            </w:tcBorders>
            <w:vAlign w:val="center"/>
          </w:tcPr>
          <w:p w14:paraId="34224D0E"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xã, thị trấn</w:t>
            </w:r>
          </w:p>
        </w:tc>
        <w:tc>
          <w:tcPr>
            <w:tcW w:w="1323" w:type="dxa"/>
            <w:tcBorders>
              <w:top w:val="single" w:sz="4" w:space="0" w:color="auto"/>
              <w:left w:val="single" w:sz="4" w:space="0" w:color="auto"/>
              <w:bottom w:val="single" w:sz="4" w:space="0" w:color="auto"/>
              <w:right w:val="single" w:sz="4" w:space="0" w:color="auto"/>
            </w:tcBorders>
            <w:vAlign w:val="center"/>
          </w:tcPr>
          <w:p w14:paraId="22F2EF60"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cấp huyện</w:t>
            </w:r>
          </w:p>
        </w:tc>
        <w:tc>
          <w:tcPr>
            <w:tcW w:w="1358" w:type="dxa"/>
            <w:tcBorders>
              <w:top w:val="single" w:sz="4" w:space="0" w:color="auto"/>
              <w:left w:val="single" w:sz="4" w:space="0" w:color="auto"/>
              <w:bottom w:val="single" w:sz="4" w:space="0" w:color="000000"/>
              <w:right w:val="single" w:sz="4" w:space="0" w:color="auto"/>
            </w:tcBorders>
            <w:vAlign w:val="center"/>
          </w:tcPr>
          <w:p w14:paraId="5CD5EED2"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cấp tỉnh</w:t>
            </w:r>
          </w:p>
        </w:tc>
      </w:tr>
      <w:tr w:rsidR="002271AE" w:rsidRPr="002271AE" w14:paraId="1D49557D" w14:textId="77777777" w:rsidTr="00697DAA">
        <w:trPr>
          <w:cantSplit/>
          <w:jc w:val="center"/>
        </w:trPr>
        <w:tc>
          <w:tcPr>
            <w:tcW w:w="734" w:type="dxa"/>
            <w:tcBorders>
              <w:top w:val="nil"/>
              <w:left w:val="single" w:sz="4" w:space="0" w:color="auto"/>
              <w:bottom w:val="single" w:sz="4" w:space="0" w:color="auto"/>
              <w:right w:val="single" w:sz="4" w:space="0" w:color="auto"/>
            </w:tcBorders>
            <w:shd w:val="clear" w:color="auto" w:fill="auto"/>
            <w:vAlign w:val="center"/>
          </w:tcPr>
          <w:p w14:paraId="754A688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2748" w:type="dxa"/>
            <w:tcBorders>
              <w:top w:val="nil"/>
              <w:left w:val="nil"/>
              <w:bottom w:val="single" w:sz="4" w:space="0" w:color="auto"/>
              <w:right w:val="single" w:sz="4" w:space="0" w:color="auto"/>
            </w:tcBorders>
            <w:shd w:val="clear" w:color="auto" w:fill="auto"/>
            <w:vAlign w:val="center"/>
          </w:tcPr>
          <w:p w14:paraId="4299F92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Đồng hồ treo tường</w:t>
            </w:r>
          </w:p>
        </w:tc>
        <w:tc>
          <w:tcPr>
            <w:tcW w:w="977" w:type="dxa"/>
            <w:tcBorders>
              <w:top w:val="nil"/>
              <w:left w:val="nil"/>
              <w:bottom w:val="single" w:sz="4" w:space="0" w:color="auto"/>
              <w:right w:val="single" w:sz="4" w:space="0" w:color="auto"/>
            </w:tcBorders>
            <w:shd w:val="clear" w:color="auto" w:fill="auto"/>
            <w:vAlign w:val="center"/>
          </w:tcPr>
          <w:p w14:paraId="27F8713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348" w:type="dxa"/>
            <w:tcBorders>
              <w:top w:val="nil"/>
              <w:left w:val="nil"/>
              <w:bottom w:val="single" w:sz="4" w:space="0" w:color="auto"/>
              <w:right w:val="single" w:sz="4" w:space="0" w:color="auto"/>
            </w:tcBorders>
            <w:shd w:val="clear" w:color="auto" w:fill="auto"/>
            <w:vAlign w:val="center"/>
          </w:tcPr>
          <w:p w14:paraId="011B095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268" w:type="dxa"/>
            <w:tcBorders>
              <w:top w:val="nil"/>
              <w:left w:val="nil"/>
              <w:bottom w:val="single" w:sz="4" w:space="0" w:color="auto"/>
              <w:right w:val="single" w:sz="4" w:space="0" w:color="auto"/>
            </w:tcBorders>
            <w:shd w:val="clear" w:color="auto" w:fill="auto"/>
            <w:vAlign w:val="bottom"/>
          </w:tcPr>
          <w:p w14:paraId="0543273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0,519</w:t>
            </w:r>
          </w:p>
        </w:tc>
        <w:tc>
          <w:tcPr>
            <w:tcW w:w="1323" w:type="dxa"/>
            <w:tcBorders>
              <w:top w:val="nil"/>
              <w:left w:val="nil"/>
              <w:bottom w:val="single" w:sz="4" w:space="0" w:color="auto"/>
              <w:right w:val="single" w:sz="4" w:space="0" w:color="auto"/>
            </w:tcBorders>
            <w:shd w:val="clear" w:color="auto" w:fill="auto"/>
            <w:vAlign w:val="bottom"/>
          </w:tcPr>
          <w:p w14:paraId="7C43B76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0,481</w:t>
            </w:r>
          </w:p>
        </w:tc>
        <w:tc>
          <w:tcPr>
            <w:tcW w:w="1358" w:type="dxa"/>
            <w:tcBorders>
              <w:top w:val="nil"/>
              <w:left w:val="nil"/>
              <w:bottom w:val="single" w:sz="4" w:space="0" w:color="auto"/>
              <w:right w:val="single" w:sz="4" w:space="0" w:color="auto"/>
            </w:tcBorders>
            <w:shd w:val="clear" w:color="auto" w:fill="auto"/>
            <w:vAlign w:val="bottom"/>
          </w:tcPr>
          <w:p w14:paraId="4CDEE02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0,169</w:t>
            </w:r>
          </w:p>
        </w:tc>
      </w:tr>
      <w:tr w:rsidR="002271AE" w:rsidRPr="002271AE" w14:paraId="68814C58" w14:textId="77777777" w:rsidTr="00697DAA">
        <w:trPr>
          <w:cantSplit/>
          <w:jc w:val="center"/>
        </w:trPr>
        <w:tc>
          <w:tcPr>
            <w:tcW w:w="734" w:type="dxa"/>
            <w:tcBorders>
              <w:top w:val="nil"/>
              <w:left w:val="single" w:sz="4" w:space="0" w:color="auto"/>
              <w:bottom w:val="single" w:sz="4" w:space="0" w:color="auto"/>
              <w:right w:val="single" w:sz="4" w:space="0" w:color="auto"/>
            </w:tcBorders>
            <w:shd w:val="clear" w:color="auto" w:fill="auto"/>
            <w:vAlign w:val="center"/>
          </w:tcPr>
          <w:p w14:paraId="21616DC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2748" w:type="dxa"/>
            <w:tcBorders>
              <w:top w:val="nil"/>
              <w:left w:val="nil"/>
              <w:bottom w:val="single" w:sz="4" w:space="0" w:color="auto"/>
              <w:right w:val="single" w:sz="4" w:space="0" w:color="auto"/>
            </w:tcBorders>
            <w:shd w:val="clear" w:color="auto" w:fill="auto"/>
            <w:vAlign w:val="center"/>
          </w:tcPr>
          <w:p w14:paraId="31BD758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Ghế tựa </w:t>
            </w:r>
          </w:p>
        </w:tc>
        <w:tc>
          <w:tcPr>
            <w:tcW w:w="977" w:type="dxa"/>
            <w:tcBorders>
              <w:top w:val="nil"/>
              <w:left w:val="nil"/>
              <w:bottom w:val="single" w:sz="4" w:space="0" w:color="auto"/>
              <w:right w:val="single" w:sz="4" w:space="0" w:color="auto"/>
            </w:tcBorders>
            <w:shd w:val="clear" w:color="auto" w:fill="auto"/>
            <w:vAlign w:val="center"/>
          </w:tcPr>
          <w:p w14:paraId="4C52E77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348" w:type="dxa"/>
            <w:tcBorders>
              <w:top w:val="nil"/>
              <w:left w:val="nil"/>
              <w:bottom w:val="single" w:sz="4" w:space="0" w:color="auto"/>
              <w:right w:val="single" w:sz="4" w:space="0" w:color="auto"/>
            </w:tcBorders>
            <w:shd w:val="clear" w:color="auto" w:fill="auto"/>
            <w:vAlign w:val="center"/>
          </w:tcPr>
          <w:p w14:paraId="238723F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60</w:t>
            </w:r>
          </w:p>
        </w:tc>
        <w:tc>
          <w:tcPr>
            <w:tcW w:w="1268" w:type="dxa"/>
            <w:tcBorders>
              <w:top w:val="single" w:sz="4" w:space="0" w:color="auto"/>
              <w:left w:val="nil"/>
              <w:bottom w:val="single" w:sz="4" w:space="0" w:color="auto"/>
              <w:right w:val="single" w:sz="4" w:space="0" w:color="auto"/>
            </w:tcBorders>
            <w:shd w:val="clear" w:color="auto" w:fill="auto"/>
            <w:vAlign w:val="bottom"/>
          </w:tcPr>
          <w:p w14:paraId="127A884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0,923</w:t>
            </w:r>
          </w:p>
        </w:tc>
        <w:tc>
          <w:tcPr>
            <w:tcW w:w="1323" w:type="dxa"/>
            <w:tcBorders>
              <w:top w:val="single" w:sz="4" w:space="0" w:color="auto"/>
              <w:left w:val="nil"/>
              <w:bottom w:val="single" w:sz="4" w:space="0" w:color="auto"/>
              <w:right w:val="single" w:sz="4" w:space="0" w:color="auto"/>
            </w:tcBorders>
            <w:shd w:val="clear" w:color="auto" w:fill="auto"/>
            <w:vAlign w:val="bottom"/>
          </w:tcPr>
          <w:p w14:paraId="01C9E5D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0,538</w:t>
            </w:r>
          </w:p>
        </w:tc>
        <w:tc>
          <w:tcPr>
            <w:tcW w:w="1358" w:type="dxa"/>
            <w:tcBorders>
              <w:top w:val="single" w:sz="4" w:space="0" w:color="auto"/>
              <w:left w:val="nil"/>
              <w:bottom w:val="single" w:sz="4" w:space="0" w:color="auto"/>
              <w:right w:val="single" w:sz="4" w:space="0" w:color="auto"/>
            </w:tcBorders>
            <w:shd w:val="clear" w:color="auto" w:fill="auto"/>
            <w:vAlign w:val="bottom"/>
          </w:tcPr>
          <w:p w14:paraId="3982C30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0,169</w:t>
            </w:r>
          </w:p>
        </w:tc>
      </w:tr>
      <w:tr w:rsidR="002271AE" w:rsidRPr="002271AE" w14:paraId="1AA4451D" w14:textId="77777777" w:rsidTr="00697DAA">
        <w:trPr>
          <w:cantSplit/>
          <w:jc w:val="center"/>
        </w:trPr>
        <w:tc>
          <w:tcPr>
            <w:tcW w:w="734" w:type="dxa"/>
            <w:tcBorders>
              <w:top w:val="nil"/>
              <w:left w:val="single" w:sz="4" w:space="0" w:color="auto"/>
              <w:bottom w:val="single" w:sz="4" w:space="0" w:color="auto"/>
              <w:right w:val="single" w:sz="4" w:space="0" w:color="auto"/>
            </w:tcBorders>
            <w:shd w:val="clear" w:color="auto" w:fill="auto"/>
            <w:vAlign w:val="center"/>
          </w:tcPr>
          <w:p w14:paraId="435ACA8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2748" w:type="dxa"/>
            <w:tcBorders>
              <w:top w:val="nil"/>
              <w:left w:val="nil"/>
              <w:bottom w:val="single" w:sz="4" w:space="0" w:color="auto"/>
              <w:right w:val="single" w:sz="4" w:space="0" w:color="auto"/>
            </w:tcBorders>
            <w:shd w:val="clear" w:color="auto" w:fill="auto"/>
            <w:vAlign w:val="center"/>
          </w:tcPr>
          <w:p w14:paraId="0D184881"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làm việc</w:t>
            </w:r>
          </w:p>
        </w:tc>
        <w:tc>
          <w:tcPr>
            <w:tcW w:w="977" w:type="dxa"/>
            <w:tcBorders>
              <w:top w:val="nil"/>
              <w:left w:val="nil"/>
              <w:bottom w:val="single" w:sz="4" w:space="0" w:color="auto"/>
              <w:right w:val="single" w:sz="4" w:space="0" w:color="auto"/>
            </w:tcBorders>
            <w:shd w:val="clear" w:color="auto" w:fill="auto"/>
            <w:vAlign w:val="center"/>
          </w:tcPr>
          <w:p w14:paraId="77A23DD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348" w:type="dxa"/>
            <w:tcBorders>
              <w:top w:val="nil"/>
              <w:left w:val="nil"/>
              <w:bottom w:val="single" w:sz="4" w:space="0" w:color="auto"/>
              <w:right w:val="single" w:sz="4" w:space="0" w:color="auto"/>
            </w:tcBorders>
            <w:shd w:val="clear" w:color="auto" w:fill="auto"/>
            <w:vAlign w:val="center"/>
          </w:tcPr>
          <w:p w14:paraId="262AB40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60</w:t>
            </w:r>
          </w:p>
        </w:tc>
        <w:tc>
          <w:tcPr>
            <w:tcW w:w="1268" w:type="dxa"/>
            <w:tcBorders>
              <w:top w:val="single" w:sz="4" w:space="0" w:color="auto"/>
              <w:left w:val="nil"/>
              <w:bottom w:val="single" w:sz="4" w:space="0" w:color="auto"/>
              <w:right w:val="single" w:sz="4" w:space="0" w:color="auto"/>
            </w:tcBorders>
            <w:shd w:val="clear" w:color="auto" w:fill="auto"/>
            <w:vAlign w:val="bottom"/>
          </w:tcPr>
          <w:p w14:paraId="4F4830A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0,923</w:t>
            </w:r>
          </w:p>
        </w:tc>
        <w:tc>
          <w:tcPr>
            <w:tcW w:w="1323" w:type="dxa"/>
            <w:tcBorders>
              <w:top w:val="single" w:sz="4" w:space="0" w:color="auto"/>
              <w:left w:val="nil"/>
              <w:bottom w:val="single" w:sz="4" w:space="0" w:color="auto"/>
              <w:right w:val="single" w:sz="4" w:space="0" w:color="auto"/>
            </w:tcBorders>
            <w:shd w:val="clear" w:color="auto" w:fill="auto"/>
            <w:vAlign w:val="bottom"/>
          </w:tcPr>
          <w:p w14:paraId="1F7F498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0,538</w:t>
            </w:r>
          </w:p>
        </w:tc>
        <w:tc>
          <w:tcPr>
            <w:tcW w:w="1358" w:type="dxa"/>
            <w:tcBorders>
              <w:top w:val="single" w:sz="4" w:space="0" w:color="auto"/>
              <w:left w:val="nil"/>
              <w:bottom w:val="single" w:sz="4" w:space="0" w:color="auto"/>
              <w:right w:val="single" w:sz="4" w:space="0" w:color="auto"/>
            </w:tcBorders>
            <w:shd w:val="clear" w:color="auto" w:fill="auto"/>
            <w:vAlign w:val="bottom"/>
          </w:tcPr>
          <w:p w14:paraId="713508E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0,169</w:t>
            </w:r>
          </w:p>
        </w:tc>
      </w:tr>
      <w:tr w:rsidR="002271AE" w:rsidRPr="002271AE" w14:paraId="1ECF6097" w14:textId="77777777" w:rsidTr="00697DAA">
        <w:trPr>
          <w:cantSplit/>
          <w:jc w:val="center"/>
        </w:trPr>
        <w:tc>
          <w:tcPr>
            <w:tcW w:w="734" w:type="dxa"/>
            <w:tcBorders>
              <w:top w:val="nil"/>
              <w:left w:val="single" w:sz="4" w:space="0" w:color="auto"/>
              <w:bottom w:val="single" w:sz="4" w:space="0" w:color="auto"/>
              <w:right w:val="single" w:sz="4" w:space="0" w:color="auto"/>
            </w:tcBorders>
            <w:shd w:val="clear" w:color="auto" w:fill="auto"/>
            <w:vAlign w:val="center"/>
          </w:tcPr>
          <w:p w14:paraId="2AFC3B4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2748" w:type="dxa"/>
            <w:tcBorders>
              <w:top w:val="nil"/>
              <w:left w:val="nil"/>
              <w:bottom w:val="single" w:sz="4" w:space="0" w:color="auto"/>
              <w:right w:val="single" w:sz="4" w:space="0" w:color="auto"/>
            </w:tcBorders>
            <w:shd w:val="clear" w:color="auto" w:fill="auto"/>
            <w:vAlign w:val="center"/>
          </w:tcPr>
          <w:p w14:paraId="297B1984"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Tủ tài liệu</w:t>
            </w:r>
          </w:p>
        </w:tc>
        <w:tc>
          <w:tcPr>
            <w:tcW w:w="977" w:type="dxa"/>
            <w:tcBorders>
              <w:top w:val="nil"/>
              <w:left w:val="nil"/>
              <w:bottom w:val="single" w:sz="4" w:space="0" w:color="auto"/>
              <w:right w:val="single" w:sz="4" w:space="0" w:color="auto"/>
            </w:tcBorders>
            <w:shd w:val="clear" w:color="auto" w:fill="auto"/>
            <w:vAlign w:val="center"/>
          </w:tcPr>
          <w:p w14:paraId="728EA70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348" w:type="dxa"/>
            <w:tcBorders>
              <w:top w:val="nil"/>
              <w:left w:val="nil"/>
              <w:bottom w:val="single" w:sz="4" w:space="0" w:color="auto"/>
              <w:right w:val="single" w:sz="4" w:space="0" w:color="auto"/>
            </w:tcBorders>
            <w:shd w:val="clear" w:color="auto" w:fill="auto"/>
            <w:vAlign w:val="center"/>
          </w:tcPr>
          <w:p w14:paraId="65ABB69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60</w:t>
            </w:r>
          </w:p>
        </w:tc>
        <w:tc>
          <w:tcPr>
            <w:tcW w:w="1268" w:type="dxa"/>
            <w:tcBorders>
              <w:top w:val="single" w:sz="4" w:space="0" w:color="auto"/>
              <w:left w:val="nil"/>
              <w:bottom w:val="single" w:sz="4" w:space="0" w:color="auto"/>
              <w:right w:val="single" w:sz="4" w:space="0" w:color="auto"/>
            </w:tcBorders>
            <w:shd w:val="clear" w:color="auto" w:fill="auto"/>
            <w:vAlign w:val="bottom"/>
          </w:tcPr>
          <w:p w14:paraId="0788143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0,519</w:t>
            </w:r>
          </w:p>
        </w:tc>
        <w:tc>
          <w:tcPr>
            <w:tcW w:w="1323" w:type="dxa"/>
            <w:tcBorders>
              <w:top w:val="single" w:sz="4" w:space="0" w:color="auto"/>
              <w:left w:val="nil"/>
              <w:bottom w:val="single" w:sz="4" w:space="0" w:color="auto"/>
              <w:right w:val="single" w:sz="4" w:space="0" w:color="auto"/>
            </w:tcBorders>
            <w:shd w:val="clear" w:color="auto" w:fill="auto"/>
            <w:vAlign w:val="bottom"/>
          </w:tcPr>
          <w:p w14:paraId="0A7C9AF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0,481</w:t>
            </w:r>
          </w:p>
        </w:tc>
        <w:tc>
          <w:tcPr>
            <w:tcW w:w="1358" w:type="dxa"/>
            <w:tcBorders>
              <w:top w:val="single" w:sz="4" w:space="0" w:color="auto"/>
              <w:left w:val="nil"/>
              <w:bottom w:val="single" w:sz="4" w:space="0" w:color="auto"/>
              <w:right w:val="single" w:sz="4" w:space="0" w:color="auto"/>
            </w:tcBorders>
            <w:shd w:val="clear" w:color="auto" w:fill="auto"/>
            <w:vAlign w:val="bottom"/>
          </w:tcPr>
          <w:p w14:paraId="69528BF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0,169</w:t>
            </w:r>
          </w:p>
        </w:tc>
      </w:tr>
      <w:tr w:rsidR="002271AE" w:rsidRPr="002271AE" w14:paraId="6D936225" w14:textId="77777777" w:rsidTr="00697DAA">
        <w:trPr>
          <w:cantSplit/>
          <w:jc w:val="center"/>
        </w:trPr>
        <w:tc>
          <w:tcPr>
            <w:tcW w:w="734" w:type="dxa"/>
            <w:tcBorders>
              <w:top w:val="nil"/>
              <w:left w:val="single" w:sz="4" w:space="0" w:color="auto"/>
              <w:bottom w:val="single" w:sz="4" w:space="0" w:color="auto"/>
              <w:right w:val="single" w:sz="4" w:space="0" w:color="auto"/>
            </w:tcBorders>
            <w:shd w:val="clear" w:color="auto" w:fill="auto"/>
            <w:vAlign w:val="center"/>
          </w:tcPr>
          <w:p w14:paraId="14B931A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2748" w:type="dxa"/>
            <w:tcBorders>
              <w:top w:val="nil"/>
              <w:left w:val="nil"/>
              <w:bottom w:val="single" w:sz="4" w:space="0" w:color="auto"/>
              <w:right w:val="single" w:sz="4" w:space="0" w:color="auto"/>
            </w:tcBorders>
            <w:shd w:val="clear" w:color="auto" w:fill="auto"/>
            <w:vAlign w:val="center"/>
          </w:tcPr>
          <w:p w14:paraId="1FB1F735"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Thước nhựa 30 cm</w:t>
            </w:r>
          </w:p>
        </w:tc>
        <w:tc>
          <w:tcPr>
            <w:tcW w:w="977" w:type="dxa"/>
            <w:tcBorders>
              <w:top w:val="nil"/>
              <w:left w:val="nil"/>
              <w:bottom w:val="single" w:sz="4" w:space="0" w:color="auto"/>
              <w:right w:val="single" w:sz="4" w:space="0" w:color="auto"/>
            </w:tcBorders>
            <w:shd w:val="clear" w:color="auto" w:fill="auto"/>
            <w:vAlign w:val="center"/>
          </w:tcPr>
          <w:p w14:paraId="0965808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348" w:type="dxa"/>
            <w:tcBorders>
              <w:top w:val="nil"/>
              <w:left w:val="nil"/>
              <w:bottom w:val="single" w:sz="4" w:space="0" w:color="auto"/>
              <w:right w:val="single" w:sz="4" w:space="0" w:color="auto"/>
            </w:tcBorders>
            <w:shd w:val="clear" w:color="auto" w:fill="auto"/>
            <w:vAlign w:val="center"/>
          </w:tcPr>
          <w:p w14:paraId="160161F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24</w:t>
            </w:r>
          </w:p>
        </w:tc>
        <w:tc>
          <w:tcPr>
            <w:tcW w:w="1268" w:type="dxa"/>
            <w:tcBorders>
              <w:top w:val="single" w:sz="4" w:space="0" w:color="auto"/>
              <w:left w:val="nil"/>
              <w:bottom w:val="single" w:sz="4" w:space="0" w:color="auto"/>
              <w:right w:val="single" w:sz="4" w:space="0" w:color="auto"/>
            </w:tcBorders>
            <w:shd w:val="clear" w:color="auto" w:fill="auto"/>
            <w:vAlign w:val="bottom"/>
          </w:tcPr>
          <w:p w14:paraId="4E17F1C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0,013</w:t>
            </w:r>
          </w:p>
        </w:tc>
        <w:tc>
          <w:tcPr>
            <w:tcW w:w="1323" w:type="dxa"/>
            <w:tcBorders>
              <w:top w:val="single" w:sz="4" w:space="0" w:color="auto"/>
              <w:left w:val="nil"/>
              <w:bottom w:val="single" w:sz="4" w:space="0" w:color="auto"/>
              <w:right w:val="single" w:sz="4" w:space="0" w:color="auto"/>
            </w:tcBorders>
            <w:shd w:val="clear" w:color="auto" w:fill="auto"/>
            <w:vAlign w:val="bottom"/>
          </w:tcPr>
          <w:p w14:paraId="07A46B1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0,028</w:t>
            </w:r>
          </w:p>
        </w:tc>
        <w:tc>
          <w:tcPr>
            <w:tcW w:w="1358" w:type="dxa"/>
            <w:tcBorders>
              <w:top w:val="single" w:sz="4" w:space="0" w:color="auto"/>
              <w:left w:val="nil"/>
              <w:bottom w:val="single" w:sz="4" w:space="0" w:color="auto"/>
              <w:right w:val="single" w:sz="4" w:space="0" w:color="auto"/>
            </w:tcBorders>
            <w:shd w:val="clear" w:color="auto" w:fill="auto"/>
            <w:vAlign w:val="bottom"/>
          </w:tcPr>
          <w:p w14:paraId="49AC2EF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5E56A437" w14:textId="77777777" w:rsidTr="00697DAA">
        <w:trPr>
          <w:cantSplit/>
          <w:jc w:val="center"/>
        </w:trPr>
        <w:tc>
          <w:tcPr>
            <w:tcW w:w="734" w:type="dxa"/>
            <w:tcBorders>
              <w:top w:val="nil"/>
              <w:left w:val="single" w:sz="4" w:space="0" w:color="auto"/>
              <w:bottom w:val="single" w:sz="4" w:space="0" w:color="auto"/>
              <w:right w:val="single" w:sz="4" w:space="0" w:color="auto"/>
            </w:tcBorders>
            <w:shd w:val="clear" w:color="auto" w:fill="auto"/>
            <w:vAlign w:val="center"/>
          </w:tcPr>
          <w:p w14:paraId="4A29152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2748" w:type="dxa"/>
            <w:tcBorders>
              <w:top w:val="nil"/>
              <w:left w:val="nil"/>
              <w:bottom w:val="single" w:sz="4" w:space="0" w:color="auto"/>
              <w:right w:val="single" w:sz="4" w:space="0" w:color="auto"/>
            </w:tcBorders>
            <w:shd w:val="clear" w:color="auto" w:fill="auto"/>
            <w:vAlign w:val="center"/>
          </w:tcPr>
          <w:p w14:paraId="251D9924"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tính tay</w:t>
            </w:r>
          </w:p>
        </w:tc>
        <w:tc>
          <w:tcPr>
            <w:tcW w:w="977" w:type="dxa"/>
            <w:tcBorders>
              <w:top w:val="nil"/>
              <w:left w:val="nil"/>
              <w:bottom w:val="single" w:sz="4" w:space="0" w:color="auto"/>
              <w:right w:val="single" w:sz="4" w:space="0" w:color="auto"/>
            </w:tcBorders>
            <w:shd w:val="clear" w:color="auto" w:fill="auto"/>
            <w:vAlign w:val="center"/>
          </w:tcPr>
          <w:p w14:paraId="7B88CC5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348" w:type="dxa"/>
            <w:tcBorders>
              <w:top w:val="nil"/>
              <w:left w:val="nil"/>
              <w:bottom w:val="single" w:sz="4" w:space="0" w:color="auto"/>
              <w:right w:val="single" w:sz="4" w:space="0" w:color="auto"/>
            </w:tcBorders>
            <w:shd w:val="clear" w:color="auto" w:fill="auto"/>
            <w:vAlign w:val="center"/>
          </w:tcPr>
          <w:p w14:paraId="4A145D1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268" w:type="dxa"/>
            <w:tcBorders>
              <w:top w:val="single" w:sz="4" w:space="0" w:color="auto"/>
              <w:left w:val="nil"/>
              <w:bottom w:val="single" w:sz="4" w:space="0" w:color="auto"/>
              <w:right w:val="single" w:sz="4" w:space="0" w:color="auto"/>
            </w:tcBorders>
            <w:shd w:val="clear" w:color="auto" w:fill="auto"/>
            <w:vAlign w:val="bottom"/>
          </w:tcPr>
          <w:p w14:paraId="0A44A88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c>
          <w:tcPr>
            <w:tcW w:w="1323" w:type="dxa"/>
            <w:tcBorders>
              <w:top w:val="single" w:sz="4" w:space="0" w:color="auto"/>
              <w:left w:val="nil"/>
              <w:bottom w:val="single" w:sz="4" w:space="0" w:color="auto"/>
              <w:right w:val="single" w:sz="4" w:space="0" w:color="auto"/>
            </w:tcBorders>
            <w:shd w:val="clear" w:color="auto" w:fill="auto"/>
            <w:vAlign w:val="bottom"/>
          </w:tcPr>
          <w:p w14:paraId="0701329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c>
          <w:tcPr>
            <w:tcW w:w="1358" w:type="dxa"/>
            <w:tcBorders>
              <w:top w:val="single" w:sz="4" w:space="0" w:color="auto"/>
              <w:left w:val="nil"/>
              <w:bottom w:val="single" w:sz="4" w:space="0" w:color="auto"/>
              <w:right w:val="single" w:sz="4" w:space="0" w:color="auto"/>
            </w:tcBorders>
            <w:shd w:val="clear" w:color="auto" w:fill="auto"/>
            <w:vAlign w:val="bottom"/>
          </w:tcPr>
          <w:p w14:paraId="53FE502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24884EB3" w14:textId="77777777" w:rsidTr="00697DAA">
        <w:trPr>
          <w:cantSplit/>
          <w:jc w:val="center"/>
        </w:trPr>
        <w:tc>
          <w:tcPr>
            <w:tcW w:w="734" w:type="dxa"/>
            <w:tcBorders>
              <w:top w:val="nil"/>
              <w:left w:val="single" w:sz="4" w:space="0" w:color="auto"/>
              <w:bottom w:val="single" w:sz="4" w:space="0" w:color="auto"/>
              <w:right w:val="single" w:sz="4" w:space="0" w:color="auto"/>
            </w:tcBorders>
            <w:shd w:val="clear" w:color="auto" w:fill="auto"/>
            <w:vAlign w:val="center"/>
          </w:tcPr>
          <w:p w14:paraId="3CE6B1F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2748" w:type="dxa"/>
            <w:tcBorders>
              <w:top w:val="nil"/>
              <w:left w:val="nil"/>
              <w:bottom w:val="single" w:sz="4" w:space="0" w:color="auto"/>
              <w:right w:val="single" w:sz="4" w:space="0" w:color="auto"/>
            </w:tcBorders>
            <w:shd w:val="clear" w:color="auto" w:fill="auto"/>
            <w:vAlign w:val="center"/>
          </w:tcPr>
          <w:p w14:paraId="79461E5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đục lỗ</w:t>
            </w:r>
          </w:p>
        </w:tc>
        <w:tc>
          <w:tcPr>
            <w:tcW w:w="977" w:type="dxa"/>
            <w:tcBorders>
              <w:top w:val="nil"/>
              <w:left w:val="nil"/>
              <w:bottom w:val="single" w:sz="4" w:space="0" w:color="auto"/>
              <w:right w:val="single" w:sz="4" w:space="0" w:color="auto"/>
            </w:tcBorders>
            <w:shd w:val="clear" w:color="auto" w:fill="auto"/>
            <w:vAlign w:val="center"/>
          </w:tcPr>
          <w:p w14:paraId="120769C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348" w:type="dxa"/>
            <w:tcBorders>
              <w:top w:val="nil"/>
              <w:left w:val="nil"/>
              <w:bottom w:val="single" w:sz="4" w:space="0" w:color="auto"/>
              <w:right w:val="single" w:sz="4" w:space="0" w:color="auto"/>
            </w:tcBorders>
            <w:shd w:val="clear" w:color="auto" w:fill="auto"/>
            <w:vAlign w:val="center"/>
          </w:tcPr>
          <w:p w14:paraId="4172576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268" w:type="dxa"/>
            <w:tcBorders>
              <w:top w:val="single" w:sz="4" w:space="0" w:color="auto"/>
              <w:left w:val="nil"/>
              <w:bottom w:val="single" w:sz="4" w:space="0" w:color="auto"/>
              <w:right w:val="single" w:sz="4" w:space="0" w:color="auto"/>
            </w:tcBorders>
            <w:shd w:val="clear" w:color="auto" w:fill="auto"/>
            <w:vAlign w:val="bottom"/>
          </w:tcPr>
          <w:p w14:paraId="5A8FEF4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323" w:type="dxa"/>
            <w:tcBorders>
              <w:top w:val="single" w:sz="4" w:space="0" w:color="auto"/>
              <w:left w:val="nil"/>
              <w:bottom w:val="single" w:sz="4" w:space="0" w:color="auto"/>
              <w:right w:val="single" w:sz="4" w:space="0" w:color="auto"/>
            </w:tcBorders>
            <w:shd w:val="clear" w:color="auto" w:fill="auto"/>
            <w:vAlign w:val="bottom"/>
          </w:tcPr>
          <w:p w14:paraId="5EDB16A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358" w:type="dxa"/>
            <w:tcBorders>
              <w:top w:val="single" w:sz="4" w:space="0" w:color="auto"/>
              <w:left w:val="nil"/>
              <w:bottom w:val="single" w:sz="4" w:space="0" w:color="auto"/>
              <w:right w:val="single" w:sz="4" w:space="0" w:color="auto"/>
            </w:tcBorders>
            <w:shd w:val="clear" w:color="auto" w:fill="auto"/>
            <w:vAlign w:val="bottom"/>
          </w:tcPr>
          <w:p w14:paraId="16004CA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779EDC4E" w14:textId="77777777" w:rsidTr="00697DAA">
        <w:trPr>
          <w:cantSplit/>
          <w:jc w:val="center"/>
        </w:trPr>
        <w:tc>
          <w:tcPr>
            <w:tcW w:w="734" w:type="dxa"/>
            <w:tcBorders>
              <w:top w:val="nil"/>
              <w:left w:val="single" w:sz="4" w:space="0" w:color="auto"/>
              <w:bottom w:val="single" w:sz="4" w:space="0" w:color="auto"/>
              <w:right w:val="single" w:sz="4" w:space="0" w:color="auto"/>
            </w:tcBorders>
            <w:shd w:val="clear" w:color="auto" w:fill="auto"/>
            <w:vAlign w:val="center"/>
          </w:tcPr>
          <w:p w14:paraId="1C3FE1D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2748" w:type="dxa"/>
            <w:tcBorders>
              <w:top w:val="nil"/>
              <w:left w:val="nil"/>
              <w:bottom w:val="single" w:sz="4" w:space="0" w:color="auto"/>
              <w:right w:val="single" w:sz="4" w:space="0" w:color="auto"/>
            </w:tcBorders>
            <w:shd w:val="clear" w:color="auto" w:fill="auto"/>
            <w:vAlign w:val="center"/>
          </w:tcPr>
          <w:p w14:paraId="59C7295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dập ghim bé</w:t>
            </w:r>
          </w:p>
        </w:tc>
        <w:tc>
          <w:tcPr>
            <w:tcW w:w="977" w:type="dxa"/>
            <w:tcBorders>
              <w:top w:val="nil"/>
              <w:left w:val="nil"/>
              <w:bottom w:val="single" w:sz="4" w:space="0" w:color="auto"/>
              <w:right w:val="single" w:sz="4" w:space="0" w:color="auto"/>
            </w:tcBorders>
            <w:shd w:val="clear" w:color="auto" w:fill="auto"/>
            <w:vAlign w:val="center"/>
          </w:tcPr>
          <w:p w14:paraId="488A496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348" w:type="dxa"/>
            <w:tcBorders>
              <w:top w:val="nil"/>
              <w:left w:val="nil"/>
              <w:bottom w:val="single" w:sz="4" w:space="0" w:color="auto"/>
              <w:right w:val="single" w:sz="4" w:space="0" w:color="auto"/>
            </w:tcBorders>
            <w:shd w:val="clear" w:color="auto" w:fill="auto"/>
            <w:vAlign w:val="center"/>
          </w:tcPr>
          <w:p w14:paraId="7C2E908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268" w:type="dxa"/>
            <w:tcBorders>
              <w:top w:val="single" w:sz="4" w:space="0" w:color="auto"/>
              <w:left w:val="nil"/>
              <w:bottom w:val="single" w:sz="4" w:space="0" w:color="auto"/>
              <w:right w:val="single" w:sz="4" w:space="0" w:color="auto"/>
            </w:tcBorders>
            <w:shd w:val="clear" w:color="auto" w:fill="auto"/>
            <w:vAlign w:val="bottom"/>
          </w:tcPr>
          <w:p w14:paraId="216AF63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0,026</w:t>
            </w:r>
          </w:p>
        </w:tc>
        <w:tc>
          <w:tcPr>
            <w:tcW w:w="1323" w:type="dxa"/>
            <w:tcBorders>
              <w:top w:val="single" w:sz="4" w:space="0" w:color="auto"/>
              <w:left w:val="nil"/>
              <w:bottom w:val="single" w:sz="4" w:space="0" w:color="auto"/>
              <w:right w:val="single" w:sz="4" w:space="0" w:color="auto"/>
            </w:tcBorders>
            <w:shd w:val="clear" w:color="auto" w:fill="auto"/>
            <w:vAlign w:val="bottom"/>
          </w:tcPr>
          <w:p w14:paraId="1F7462F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0,056</w:t>
            </w:r>
          </w:p>
        </w:tc>
        <w:tc>
          <w:tcPr>
            <w:tcW w:w="1358" w:type="dxa"/>
            <w:tcBorders>
              <w:top w:val="single" w:sz="4" w:space="0" w:color="auto"/>
              <w:left w:val="nil"/>
              <w:bottom w:val="single" w:sz="4" w:space="0" w:color="auto"/>
              <w:right w:val="single" w:sz="4" w:space="0" w:color="auto"/>
            </w:tcBorders>
            <w:shd w:val="clear" w:color="auto" w:fill="auto"/>
            <w:vAlign w:val="bottom"/>
          </w:tcPr>
          <w:p w14:paraId="4F046B8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58A40529" w14:textId="77777777" w:rsidTr="00697DAA">
        <w:trPr>
          <w:cantSplit/>
          <w:jc w:val="center"/>
        </w:trPr>
        <w:tc>
          <w:tcPr>
            <w:tcW w:w="734" w:type="dxa"/>
            <w:tcBorders>
              <w:top w:val="nil"/>
              <w:left w:val="single" w:sz="4" w:space="0" w:color="auto"/>
              <w:bottom w:val="single" w:sz="4" w:space="0" w:color="auto"/>
              <w:right w:val="single" w:sz="4" w:space="0" w:color="auto"/>
            </w:tcBorders>
            <w:shd w:val="clear" w:color="auto" w:fill="auto"/>
            <w:vAlign w:val="center"/>
          </w:tcPr>
          <w:p w14:paraId="2476A59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2748" w:type="dxa"/>
            <w:tcBorders>
              <w:top w:val="nil"/>
              <w:left w:val="nil"/>
              <w:bottom w:val="single" w:sz="4" w:space="0" w:color="auto"/>
              <w:right w:val="single" w:sz="4" w:space="0" w:color="auto"/>
            </w:tcBorders>
            <w:shd w:val="clear" w:color="auto" w:fill="auto"/>
            <w:vAlign w:val="center"/>
          </w:tcPr>
          <w:p w14:paraId="76BBFC2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dập ghim to</w:t>
            </w:r>
          </w:p>
        </w:tc>
        <w:tc>
          <w:tcPr>
            <w:tcW w:w="977" w:type="dxa"/>
            <w:tcBorders>
              <w:top w:val="nil"/>
              <w:left w:val="nil"/>
              <w:bottom w:val="single" w:sz="4" w:space="0" w:color="auto"/>
              <w:right w:val="single" w:sz="4" w:space="0" w:color="auto"/>
            </w:tcBorders>
            <w:shd w:val="clear" w:color="auto" w:fill="auto"/>
            <w:vAlign w:val="center"/>
          </w:tcPr>
          <w:p w14:paraId="24C563F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348" w:type="dxa"/>
            <w:tcBorders>
              <w:top w:val="nil"/>
              <w:left w:val="nil"/>
              <w:bottom w:val="single" w:sz="4" w:space="0" w:color="auto"/>
              <w:right w:val="single" w:sz="4" w:space="0" w:color="auto"/>
            </w:tcBorders>
            <w:shd w:val="clear" w:color="auto" w:fill="auto"/>
            <w:vAlign w:val="center"/>
          </w:tcPr>
          <w:p w14:paraId="439A02F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268" w:type="dxa"/>
            <w:tcBorders>
              <w:top w:val="single" w:sz="4" w:space="0" w:color="auto"/>
              <w:left w:val="nil"/>
              <w:bottom w:val="single" w:sz="4" w:space="0" w:color="auto"/>
              <w:right w:val="single" w:sz="4" w:space="0" w:color="auto"/>
            </w:tcBorders>
            <w:shd w:val="clear" w:color="auto" w:fill="auto"/>
            <w:vAlign w:val="bottom"/>
          </w:tcPr>
          <w:p w14:paraId="06712CC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0,008</w:t>
            </w:r>
          </w:p>
        </w:tc>
        <w:tc>
          <w:tcPr>
            <w:tcW w:w="1323" w:type="dxa"/>
            <w:tcBorders>
              <w:top w:val="single" w:sz="4" w:space="0" w:color="auto"/>
              <w:left w:val="nil"/>
              <w:bottom w:val="single" w:sz="4" w:space="0" w:color="auto"/>
              <w:right w:val="single" w:sz="4" w:space="0" w:color="auto"/>
            </w:tcBorders>
            <w:shd w:val="clear" w:color="auto" w:fill="auto"/>
            <w:vAlign w:val="bottom"/>
          </w:tcPr>
          <w:p w14:paraId="3ECEAC3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0,019</w:t>
            </w:r>
          </w:p>
        </w:tc>
        <w:tc>
          <w:tcPr>
            <w:tcW w:w="1358" w:type="dxa"/>
            <w:tcBorders>
              <w:top w:val="single" w:sz="4" w:space="0" w:color="auto"/>
              <w:left w:val="nil"/>
              <w:bottom w:val="single" w:sz="4" w:space="0" w:color="auto"/>
              <w:right w:val="single" w:sz="4" w:space="0" w:color="auto"/>
            </w:tcBorders>
            <w:shd w:val="clear" w:color="auto" w:fill="auto"/>
            <w:vAlign w:val="bottom"/>
          </w:tcPr>
          <w:p w14:paraId="19B1E4D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0E40A023" w14:textId="77777777" w:rsidTr="00697DAA">
        <w:trPr>
          <w:cantSplit/>
          <w:jc w:val="center"/>
        </w:trPr>
        <w:tc>
          <w:tcPr>
            <w:tcW w:w="734" w:type="dxa"/>
            <w:tcBorders>
              <w:top w:val="nil"/>
              <w:left w:val="single" w:sz="4" w:space="0" w:color="auto"/>
              <w:bottom w:val="single" w:sz="4" w:space="0" w:color="auto"/>
              <w:right w:val="single" w:sz="4" w:space="0" w:color="auto"/>
            </w:tcBorders>
            <w:shd w:val="clear" w:color="auto" w:fill="auto"/>
            <w:vAlign w:val="center"/>
          </w:tcPr>
          <w:p w14:paraId="2766CA9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2748" w:type="dxa"/>
            <w:tcBorders>
              <w:top w:val="nil"/>
              <w:left w:val="nil"/>
              <w:bottom w:val="single" w:sz="4" w:space="0" w:color="auto"/>
              <w:right w:val="single" w:sz="4" w:space="0" w:color="auto"/>
            </w:tcBorders>
            <w:shd w:val="clear" w:color="auto" w:fill="auto"/>
            <w:vAlign w:val="center"/>
          </w:tcPr>
          <w:p w14:paraId="2D75D9E5"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Kéo cắt giấy</w:t>
            </w:r>
          </w:p>
        </w:tc>
        <w:tc>
          <w:tcPr>
            <w:tcW w:w="977" w:type="dxa"/>
            <w:tcBorders>
              <w:top w:val="nil"/>
              <w:left w:val="nil"/>
              <w:bottom w:val="single" w:sz="4" w:space="0" w:color="auto"/>
              <w:right w:val="single" w:sz="4" w:space="0" w:color="auto"/>
            </w:tcBorders>
            <w:shd w:val="clear" w:color="auto" w:fill="auto"/>
            <w:vAlign w:val="center"/>
          </w:tcPr>
          <w:p w14:paraId="1D34E90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348" w:type="dxa"/>
            <w:tcBorders>
              <w:top w:val="nil"/>
              <w:left w:val="nil"/>
              <w:bottom w:val="single" w:sz="4" w:space="0" w:color="auto"/>
              <w:right w:val="single" w:sz="4" w:space="0" w:color="auto"/>
            </w:tcBorders>
            <w:shd w:val="clear" w:color="auto" w:fill="auto"/>
            <w:vAlign w:val="center"/>
          </w:tcPr>
          <w:p w14:paraId="11DC8C4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1268" w:type="dxa"/>
            <w:tcBorders>
              <w:top w:val="single" w:sz="4" w:space="0" w:color="auto"/>
              <w:left w:val="nil"/>
              <w:bottom w:val="single" w:sz="4" w:space="0" w:color="auto"/>
              <w:right w:val="single" w:sz="4" w:space="0" w:color="auto"/>
            </w:tcBorders>
            <w:shd w:val="clear" w:color="auto" w:fill="auto"/>
            <w:vAlign w:val="bottom"/>
          </w:tcPr>
          <w:p w14:paraId="54FE7EB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c>
          <w:tcPr>
            <w:tcW w:w="1323" w:type="dxa"/>
            <w:tcBorders>
              <w:top w:val="single" w:sz="4" w:space="0" w:color="auto"/>
              <w:left w:val="nil"/>
              <w:bottom w:val="single" w:sz="4" w:space="0" w:color="auto"/>
              <w:right w:val="single" w:sz="4" w:space="0" w:color="auto"/>
            </w:tcBorders>
            <w:shd w:val="clear" w:color="auto" w:fill="auto"/>
            <w:vAlign w:val="bottom"/>
          </w:tcPr>
          <w:p w14:paraId="42504D8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c>
          <w:tcPr>
            <w:tcW w:w="1358" w:type="dxa"/>
            <w:tcBorders>
              <w:top w:val="single" w:sz="4" w:space="0" w:color="auto"/>
              <w:left w:val="nil"/>
              <w:bottom w:val="single" w:sz="4" w:space="0" w:color="auto"/>
              <w:right w:val="single" w:sz="4" w:space="0" w:color="auto"/>
            </w:tcBorders>
            <w:shd w:val="clear" w:color="auto" w:fill="auto"/>
            <w:vAlign w:val="bottom"/>
          </w:tcPr>
          <w:p w14:paraId="1DBA46F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0,000</w:t>
            </w:r>
          </w:p>
        </w:tc>
      </w:tr>
      <w:tr w:rsidR="002271AE" w:rsidRPr="002271AE" w14:paraId="325AA9D0" w14:textId="77777777" w:rsidTr="00697DAA">
        <w:trPr>
          <w:cantSplit/>
          <w:jc w:val="center"/>
        </w:trPr>
        <w:tc>
          <w:tcPr>
            <w:tcW w:w="734" w:type="dxa"/>
            <w:tcBorders>
              <w:top w:val="nil"/>
              <w:left w:val="single" w:sz="4" w:space="0" w:color="auto"/>
              <w:bottom w:val="single" w:sz="4" w:space="0" w:color="auto"/>
              <w:right w:val="single" w:sz="4" w:space="0" w:color="auto"/>
            </w:tcBorders>
            <w:shd w:val="clear" w:color="auto" w:fill="auto"/>
            <w:vAlign w:val="center"/>
          </w:tcPr>
          <w:p w14:paraId="604C199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2748" w:type="dxa"/>
            <w:tcBorders>
              <w:top w:val="nil"/>
              <w:left w:val="nil"/>
              <w:bottom w:val="single" w:sz="4" w:space="0" w:color="auto"/>
              <w:right w:val="single" w:sz="4" w:space="0" w:color="auto"/>
            </w:tcBorders>
            <w:shd w:val="clear" w:color="auto" w:fill="auto"/>
            <w:vAlign w:val="center"/>
          </w:tcPr>
          <w:p w14:paraId="627F46A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Áo blu</w:t>
            </w:r>
          </w:p>
        </w:tc>
        <w:tc>
          <w:tcPr>
            <w:tcW w:w="977" w:type="dxa"/>
            <w:tcBorders>
              <w:top w:val="nil"/>
              <w:left w:val="nil"/>
              <w:bottom w:val="single" w:sz="4" w:space="0" w:color="auto"/>
              <w:right w:val="single" w:sz="4" w:space="0" w:color="auto"/>
            </w:tcBorders>
            <w:shd w:val="clear" w:color="auto" w:fill="auto"/>
            <w:vAlign w:val="center"/>
          </w:tcPr>
          <w:p w14:paraId="47C6F58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348" w:type="dxa"/>
            <w:tcBorders>
              <w:top w:val="nil"/>
              <w:left w:val="nil"/>
              <w:bottom w:val="single" w:sz="4" w:space="0" w:color="auto"/>
              <w:right w:val="single" w:sz="4" w:space="0" w:color="auto"/>
            </w:tcBorders>
            <w:shd w:val="clear" w:color="auto" w:fill="auto"/>
            <w:vAlign w:val="center"/>
          </w:tcPr>
          <w:p w14:paraId="36C5E2A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268" w:type="dxa"/>
            <w:tcBorders>
              <w:top w:val="single" w:sz="4" w:space="0" w:color="auto"/>
              <w:left w:val="nil"/>
              <w:bottom w:val="single" w:sz="4" w:space="0" w:color="auto"/>
              <w:right w:val="single" w:sz="4" w:space="0" w:color="auto"/>
            </w:tcBorders>
            <w:shd w:val="clear" w:color="auto" w:fill="auto"/>
            <w:vAlign w:val="bottom"/>
          </w:tcPr>
          <w:p w14:paraId="6094293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0,923</w:t>
            </w:r>
          </w:p>
        </w:tc>
        <w:tc>
          <w:tcPr>
            <w:tcW w:w="1323" w:type="dxa"/>
            <w:tcBorders>
              <w:top w:val="single" w:sz="4" w:space="0" w:color="auto"/>
              <w:left w:val="nil"/>
              <w:bottom w:val="single" w:sz="4" w:space="0" w:color="auto"/>
              <w:right w:val="single" w:sz="4" w:space="0" w:color="auto"/>
            </w:tcBorders>
            <w:shd w:val="clear" w:color="auto" w:fill="auto"/>
            <w:vAlign w:val="bottom"/>
          </w:tcPr>
          <w:p w14:paraId="2EFEA81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0,538</w:t>
            </w:r>
          </w:p>
        </w:tc>
        <w:tc>
          <w:tcPr>
            <w:tcW w:w="1358" w:type="dxa"/>
            <w:tcBorders>
              <w:top w:val="single" w:sz="4" w:space="0" w:color="auto"/>
              <w:left w:val="nil"/>
              <w:bottom w:val="single" w:sz="4" w:space="0" w:color="auto"/>
              <w:right w:val="single" w:sz="4" w:space="0" w:color="auto"/>
            </w:tcBorders>
            <w:shd w:val="clear" w:color="auto" w:fill="auto"/>
            <w:vAlign w:val="bottom"/>
          </w:tcPr>
          <w:p w14:paraId="7A83EE5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0,169</w:t>
            </w:r>
          </w:p>
        </w:tc>
      </w:tr>
      <w:tr w:rsidR="002271AE" w:rsidRPr="002271AE" w14:paraId="4C158BC0" w14:textId="77777777" w:rsidTr="00697DAA">
        <w:trPr>
          <w:cantSplit/>
          <w:jc w:val="center"/>
        </w:trPr>
        <w:tc>
          <w:tcPr>
            <w:tcW w:w="734" w:type="dxa"/>
            <w:tcBorders>
              <w:top w:val="nil"/>
              <w:left w:val="single" w:sz="4" w:space="0" w:color="auto"/>
              <w:bottom w:val="single" w:sz="4" w:space="0" w:color="auto"/>
              <w:right w:val="single" w:sz="4" w:space="0" w:color="auto"/>
            </w:tcBorders>
            <w:shd w:val="clear" w:color="auto" w:fill="auto"/>
            <w:vAlign w:val="center"/>
          </w:tcPr>
          <w:p w14:paraId="5B316B4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2748" w:type="dxa"/>
            <w:tcBorders>
              <w:top w:val="nil"/>
              <w:left w:val="nil"/>
              <w:bottom w:val="single" w:sz="4" w:space="0" w:color="auto"/>
              <w:right w:val="single" w:sz="4" w:space="0" w:color="auto"/>
            </w:tcBorders>
            <w:shd w:val="clear" w:color="auto" w:fill="auto"/>
            <w:vAlign w:val="center"/>
          </w:tcPr>
          <w:p w14:paraId="11EE418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Dép xốp</w:t>
            </w:r>
          </w:p>
        </w:tc>
        <w:tc>
          <w:tcPr>
            <w:tcW w:w="977" w:type="dxa"/>
            <w:tcBorders>
              <w:top w:val="nil"/>
              <w:left w:val="nil"/>
              <w:bottom w:val="single" w:sz="4" w:space="0" w:color="auto"/>
              <w:right w:val="single" w:sz="4" w:space="0" w:color="auto"/>
            </w:tcBorders>
            <w:shd w:val="clear" w:color="auto" w:fill="auto"/>
            <w:vAlign w:val="center"/>
          </w:tcPr>
          <w:p w14:paraId="7C55196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Đôi</w:t>
            </w:r>
          </w:p>
        </w:tc>
        <w:tc>
          <w:tcPr>
            <w:tcW w:w="1348" w:type="dxa"/>
            <w:tcBorders>
              <w:top w:val="nil"/>
              <w:left w:val="nil"/>
              <w:bottom w:val="single" w:sz="4" w:space="0" w:color="auto"/>
              <w:right w:val="single" w:sz="4" w:space="0" w:color="auto"/>
            </w:tcBorders>
            <w:shd w:val="clear" w:color="auto" w:fill="auto"/>
            <w:vAlign w:val="center"/>
          </w:tcPr>
          <w:p w14:paraId="67BD8A0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1268" w:type="dxa"/>
            <w:tcBorders>
              <w:top w:val="single" w:sz="4" w:space="0" w:color="auto"/>
              <w:left w:val="nil"/>
              <w:bottom w:val="single" w:sz="4" w:space="0" w:color="auto"/>
              <w:right w:val="single" w:sz="4" w:space="0" w:color="auto"/>
            </w:tcBorders>
            <w:shd w:val="clear" w:color="auto" w:fill="auto"/>
            <w:vAlign w:val="bottom"/>
          </w:tcPr>
          <w:p w14:paraId="6D65B63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0,923</w:t>
            </w:r>
          </w:p>
        </w:tc>
        <w:tc>
          <w:tcPr>
            <w:tcW w:w="1323" w:type="dxa"/>
            <w:tcBorders>
              <w:top w:val="single" w:sz="4" w:space="0" w:color="auto"/>
              <w:left w:val="nil"/>
              <w:bottom w:val="single" w:sz="4" w:space="0" w:color="auto"/>
              <w:right w:val="single" w:sz="4" w:space="0" w:color="auto"/>
            </w:tcBorders>
            <w:shd w:val="clear" w:color="auto" w:fill="auto"/>
            <w:vAlign w:val="bottom"/>
          </w:tcPr>
          <w:p w14:paraId="720C3D3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0,538</w:t>
            </w:r>
          </w:p>
        </w:tc>
        <w:tc>
          <w:tcPr>
            <w:tcW w:w="1358" w:type="dxa"/>
            <w:tcBorders>
              <w:top w:val="single" w:sz="4" w:space="0" w:color="auto"/>
              <w:left w:val="nil"/>
              <w:bottom w:val="single" w:sz="4" w:space="0" w:color="auto"/>
              <w:right w:val="single" w:sz="4" w:space="0" w:color="auto"/>
            </w:tcBorders>
            <w:shd w:val="clear" w:color="auto" w:fill="auto"/>
            <w:vAlign w:val="bottom"/>
          </w:tcPr>
          <w:p w14:paraId="5A961E4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0,169</w:t>
            </w:r>
          </w:p>
        </w:tc>
      </w:tr>
      <w:tr w:rsidR="002271AE" w:rsidRPr="002271AE" w14:paraId="2562B89A" w14:textId="77777777" w:rsidTr="00697DAA">
        <w:trPr>
          <w:cantSplit/>
          <w:jc w:val="center"/>
        </w:trPr>
        <w:tc>
          <w:tcPr>
            <w:tcW w:w="734" w:type="dxa"/>
            <w:tcBorders>
              <w:top w:val="nil"/>
              <w:left w:val="single" w:sz="4" w:space="0" w:color="auto"/>
              <w:bottom w:val="single" w:sz="4" w:space="0" w:color="auto"/>
              <w:right w:val="single" w:sz="4" w:space="0" w:color="auto"/>
            </w:tcBorders>
            <w:shd w:val="clear" w:color="auto" w:fill="auto"/>
            <w:vAlign w:val="center"/>
          </w:tcPr>
          <w:p w14:paraId="719F106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2748" w:type="dxa"/>
            <w:tcBorders>
              <w:top w:val="nil"/>
              <w:left w:val="nil"/>
              <w:bottom w:val="single" w:sz="4" w:space="0" w:color="auto"/>
              <w:right w:val="single" w:sz="4" w:space="0" w:color="auto"/>
            </w:tcBorders>
            <w:shd w:val="clear" w:color="auto" w:fill="auto"/>
            <w:vAlign w:val="center"/>
          </w:tcPr>
          <w:p w14:paraId="7E4610F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Cặp tài liệu (trình ký)</w:t>
            </w:r>
          </w:p>
        </w:tc>
        <w:tc>
          <w:tcPr>
            <w:tcW w:w="977" w:type="dxa"/>
            <w:tcBorders>
              <w:top w:val="nil"/>
              <w:left w:val="nil"/>
              <w:bottom w:val="single" w:sz="4" w:space="0" w:color="auto"/>
              <w:right w:val="single" w:sz="4" w:space="0" w:color="auto"/>
            </w:tcBorders>
            <w:shd w:val="clear" w:color="auto" w:fill="auto"/>
            <w:vAlign w:val="center"/>
          </w:tcPr>
          <w:p w14:paraId="6105DF2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348" w:type="dxa"/>
            <w:tcBorders>
              <w:top w:val="nil"/>
              <w:left w:val="nil"/>
              <w:bottom w:val="single" w:sz="4" w:space="0" w:color="auto"/>
              <w:right w:val="single" w:sz="4" w:space="0" w:color="auto"/>
            </w:tcBorders>
            <w:shd w:val="clear" w:color="auto" w:fill="auto"/>
            <w:vAlign w:val="center"/>
          </w:tcPr>
          <w:p w14:paraId="394F762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268" w:type="dxa"/>
            <w:tcBorders>
              <w:top w:val="single" w:sz="4" w:space="0" w:color="auto"/>
              <w:left w:val="nil"/>
              <w:bottom w:val="single" w:sz="4" w:space="0" w:color="auto"/>
              <w:right w:val="single" w:sz="4" w:space="0" w:color="auto"/>
            </w:tcBorders>
            <w:shd w:val="clear" w:color="auto" w:fill="auto"/>
            <w:vAlign w:val="bottom"/>
          </w:tcPr>
          <w:p w14:paraId="387551F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0,008</w:t>
            </w:r>
          </w:p>
        </w:tc>
        <w:tc>
          <w:tcPr>
            <w:tcW w:w="1323" w:type="dxa"/>
            <w:tcBorders>
              <w:top w:val="single" w:sz="4" w:space="0" w:color="auto"/>
              <w:left w:val="nil"/>
              <w:bottom w:val="single" w:sz="4" w:space="0" w:color="auto"/>
              <w:right w:val="single" w:sz="4" w:space="0" w:color="auto"/>
            </w:tcBorders>
            <w:shd w:val="clear" w:color="auto" w:fill="auto"/>
            <w:vAlign w:val="bottom"/>
          </w:tcPr>
          <w:p w14:paraId="07D77F9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0,018</w:t>
            </w:r>
          </w:p>
        </w:tc>
        <w:tc>
          <w:tcPr>
            <w:tcW w:w="1358" w:type="dxa"/>
            <w:tcBorders>
              <w:top w:val="single" w:sz="4" w:space="0" w:color="auto"/>
              <w:left w:val="nil"/>
              <w:bottom w:val="single" w:sz="4" w:space="0" w:color="auto"/>
              <w:right w:val="single" w:sz="4" w:space="0" w:color="auto"/>
            </w:tcBorders>
            <w:shd w:val="clear" w:color="auto" w:fill="auto"/>
            <w:vAlign w:val="bottom"/>
          </w:tcPr>
          <w:p w14:paraId="7145FF5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r>
      <w:tr w:rsidR="002271AE" w:rsidRPr="002271AE" w14:paraId="71D6B05E" w14:textId="77777777" w:rsidTr="00697DAA">
        <w:trPr>
          <w:cantSplit/>
          <w:jc w:val="center"/>
        </w:trPr>
        <w:tc>
          <w:tcPr>
            <w:tcW w:w="734" w:type="dxa"/>
            <w:tcBorders>
              <w:top w:val="nil"/>
              <w:left w:val="single" w:sz="4" w:space="0" w:color="auto"/>
              <w:bottom w:val="single" w:sz="4" w:space="0" w:color="auto"/>
              <w:right w:val="single" w:sz="4" w:space="0" w:color="auto"/>
            </w:tcBorders>
            <w:shd w:val="clear" w:color="auto" w:fill="auto"/>
            <w:vAlign w:val="center"/>
          </w:tcPr>
          <w:p w14:paraId="5750C4B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2748" w:type="dxa"/>
            <w:tcBorders>
              <w:top w:val="nil"/>
              <w:left w:val="nil"/>
              <w:bottom w:val="single" w:sz="4" w:space="0" w:color="auto"/>
              <w:right w:val="single" w:sz="4" w:space="0" w:color="auto"/>
            </w:tcBorders>
            <w:shd w:val="clear" w:color="auto" w:fill="auto"/>
            <w:vAlign w:val="center"/>
          </w:tcPr>
          <w:p w14:paraId="5098438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Quạt trần 100W</w:t>
            </w:r>
          </w:p>
        </w:tc>
        <w:tc>
          <w:tcPr>
            <w:tcW w:w="977" w:type="dxa"/>
            <w:tcBorders>
              <w:top w:val="nil"/>
              <w:left w:val="nil"/>
              <w:bottom w:val="single" w:sz="4" w:space="0" w:color="auto"/>
              <w:right w:val="single" w:sz="4" w:space="0" w:color="auto"/>
            </w:tcBorders>
            <w:shd w:val="clear" w:color="auto" w:fill="auto"/>
            <w:vAlign w:val="center"/>
          </w:tcPr>
          <w:p w14:paraId="7C62723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348" w:type="dxa"/>
            <w:tcBorders>
              <w:top w:val="nil"/>
              <w:left w:val="nil"/>
              <w:bottom w:val="single" w:sz="4" w:space="0" w:color="auto"/>
              <w:right w:val="single" w:sz="4" w:space="0" w:color="auto"/>
            </w:tcBorders>
            <w:shd w:val="clear" w:color="auto" w:fill="auto"/>
            <w:vAlign w:val="center"/>
          </w:tcPr>
          <w:p w14:paraId="67C4BDA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268" w:type="dxa"/>
            <w:tcBorders>
              <w:top w:val="single" w:sz="4" w:space="0" w:color="auto"/>
              <w:left w:val="nil"/>
              <w:bottom w:val="single" w:sz="4" w:space="0" w:color="auto"/>
              <w:right w:val="single" w:sz="4" w:space="0" w:color="auto"/>
            </w:tcBorders>
            <w:shd w:val="clear" w:color="auto" w:fill="auto"/>
            <w:vAlign w:val="bottom"/>
          </w:tcPr>
          <w:p w14:paraId="01ADDFC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0,364</w:t>
            </w:r>
          </w:p>
        </w:tc>
        <w:tc>
          <w:tcPr>
            <w:tcW w:w="1323" w:type="dxa"/>
            <w:tcBorders>
              <w:top w:val="single" w:sz="4" w:space="0" w:color="auto"/>
              <w:left w:val="nil"/>
              <w:bottom w:val="single" w:sz="4" w:space="0" w:color="auto"/>
              <w:right w:val="single" w:sz="4" w:space="0" w:color="auto"/>
            </w:tcBorders>
            <w:shd w:val="clear" w:color="auto" w:fill="auto"/>
            <w:vAlign w:val="bottom"/>
          </w:tcPr>
          <w:p w14:paraId="066EC32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0,337</w:t>
            </w:r>
          </w:p>
        </w:tc>
        <w:tc>
          <w:tcPr>
            <w:tcW w:w="1358" w:type="dxa"/>
            <w:tcBorders>
              <w:top w:val="single" w:sz="4" w:space="0" w:color="auto"/>
              <w:left w:val="nil"/>
              <w:bottom w:val="single" w:sz="4" w:space="0" w:color="auto"/>
              <w:right w:val="single" w:sz="4" w:space="0" w:color="auto"/>
            </w:tcBorders>
            <w:shd w:val="clear" w:color="auto" w:fill="auto"/>
            <w:vAlign w:val="bottom"/>
          </w:tcPr>
          <w:p w14:paraId="6240FA7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0,118</w:t>
            </w:r>
          </w:p>
        </w:tc>
      </w:tr>
      <w:tr w:rsidR="002271AE" w:rsidRPr="002271AE" w14:paraId="5B63D117" w14:textId="77777777" w:rsidTr="00697DAA">
        <w:trPr>
          <w:cantSplit/>
          <w:jc w:val="center"/>
        </w:trPr>
        <w:tc>
          <w:tcPr>
            <w:tcW w:w="734" w:type="dxa"/>
            <w:tcBorders>
              <w:top w:val="nil"/>
              <w:left w:val="single" w:sz="4" w:space="0" w:color="auto"/>
              <w:bottom w:val="single" w:sz="4" w:space="0" w:color="auto"/>
              <w:right w:val="single" w:sz="4" w:space="0" w:color="auto"/>
            </w:tcBorders>
            <w:shd w:val="clear" w:color="auto" w:fill="auto"/>
            <w:vAlign w:val="center"/>
          </w:tcPr>
          <w:p w14:paraId="5438F9B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2748" w:type="dxa"/>
            <w:tcBorders>
              <w:top w:val="nil"/>
              <w:left w:val="nil"/>
              <w:bottom w:val="single" w:sz="4" w:space="0" w:color="auto"/>
              <w:right w:val="single" w:sz="4" w:space="0" w:color="auto"/>
            </w:tcBorders>
            <w:shd w:val="clear" w:color="auto" w:fill="auto"/>
            <w:vAlign w:val="center"/>
          </w:tcPr>
          <w:p w14:paraId="28CFB26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Đèn neon 40W</w:t>
            </w:r>
          </w:p>
        </w:tc>
        <w:tc>
          <w:tcPr>
            <w:tcW w:w="977" w:type="dxa"/>
            <w:tcBorders>
              <w:top w:val="nil"/>
              <w:left w:val="nil"/>
              <w:bottom w:val="single" w:sz="4" w:space="0" w:color="auto"/>
              <w:right w:val="single" w:sz="4" w:space="0" w:color="auto"/>
            </w:tcBorders>
            <w:shd w:val="clear" w:color="auto" w:fill="auto"/>
            <w:vAlign w:val="center"/>
          </w:tcPr>
          <w:p w14:paraId="42FAD3C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Bộ</w:t>
            </w:r>
          </w:p>
        </w:tc>
        <w:tc>
          <w:tcPr>
            <w:tcW w:w="1348" w:type="dxa"/>
            <w:tcBorders>
              <w:top w:val="nil"/>
              <w:left w:val="nil"/>
              <w:bottom w:val="single" w:sz="4" w:space="0" w:color="auto"/>
              <w:right w:val="single" w:sz="4" w:space="0" w:color="auto"/>
            </w:tcBorders>
            <w:shd w:val="clear" w:color="auto" w:fill="auto"/>
            <w:vAlign w:val="center"/>
          </w:tcPr>
          <w:p w14:paraId="2B9A8CE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30</w:t>
            </w:r>
          </w:p>
        </w:tc>
        <w:tc>
          <w:tcPr>
            <w:tcW w:w="1268" w:type="dxa"/>
            <w:tcBorders>
              <w:top w:val="single" w:sz="4" w:space="0" w:color="auto"/>
              <w:left w:val="nil"/>
              <w:bottom w:val="single" w:sz="4" w:space="0" w:color="auto"/>
              <w:right w:val="single" w:sz="4" w:space="0" w:color="auto"/>
            </w:tcBorders>
            <w:shd w:val="clear" w:color="auto" w:fill="auto"/>
            <w:vAlign w:val="bottom"/>
          </w:tcPr>
          <w:p w14:paraId="631B273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0,923</w:t>
            </w:r>
          </w:p>
        </w:tc>
        <w:tc>
          <w:tcPr>
            <w:tcW w:w="1323" w:type="dxa"/>
            <w:tcBorders>
              <w:top w:val="single" w:sz="4" w:space="0" w:color="auto"/>
              <w:left w:val="nil"/>
              <w:bottom w:val="single" w:sz="4" w:space="0" w:color="auto"/>
              <w:right w:val="single" w:sz="4" w:space="0" w:color="auto"/>
            </w:tcBorders>
            <w:shd w:val="clear" w:color="auto" w:fill="auto"/>
            <w:vAlign w:val="bottom"/>
          </w:tcPr>
          <w:p w14:paraId="23BC71E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0,538</w:t>
            </w:r>
          </w:p>
        </w:tc>
        <w:tc>
          <w:tcPr>
            <w:tcW w:w="1358" w:type="dxa"/>
            <w:tcBorders>
              <w:top w:val="single" w:sz="4" w:space="0" w:color="auto"/>
              <w:left w:val="nil"/>
              <w:bottom w:val="single" w:sz="4" w:space="0" w:color="auto"/>
              <w:right w:val="single" w:sz="4" w:space="0" w:color="auto"/>
            </w:tcBorders>
            <w:shd w:val="clear" w:color="auto" w:fill="auto"/>
            <w:vAlign w:val="bottom"/>
          </w:tcPr>
          <w:p w14:paraId="0F6972B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0,169</w:t>
            </w:r>
          </w:p>
        </w:tc>
      </w:tr>
      <w:tr w:rsidR="002271AE" w:rsidRPr="002271AE" w14:paraId="2CEE60D4" w14:textId="77777777" w:rsidTr="00697DAA">
        <w:trPr>
          <w:cantSplit/>
          <w:jc w:val="center"/>
        </w:trPr>
        <w:tc>
          <w:tcPr>
            <w:tcW w:w="734" w:type="dxa"/>
            <w:tcBorders>
              <w:top w:val="nil"/>
              <w:left w:val="single" w:sz="4" w:space="0" w:color="auto"/>
              <w:bottom w:val="single" w:sz="4" w:space="0" w:color="auto"/>
              <w:right w:val="single" w:sz="4" w:space="0" w:color="auto"/>
            </w:tcBorders>
            <w:shd w:val="clear" w:color="auto" w:fill="auto"/>
            <w:vAlign w:val="center"/>
          </w:tcPr>
          <w:p w14:paraId="1F59590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2748" w:type="dxa"/>
            <w:tcBorders>
              <w:top w:val="nil"/>
              <w:left w:val="nil"/>
              <w:bottom w:val="single" w:sz="4" w:space="0" w:color="auto"/>
              <w:right w:val="single" w:sz="4" w:space="0" w:color="auto"/>
            </w:tcBorders>
            <w:shd w:val="clear" w:color="auto" w:fill="auto"/>
            <w:vAlign w:val="center"/>
          </w:tcPr>
          <w:p w14:paraId="41B9ADDF"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977" w:type="dxa"/>
            <w:tcBorders>
              <w:top w:val="nil"/>
              <w:left w:val="nil"/>
              <w:bottom w:val="single" w:sz="4" w:space="0" w:color="auto"/>
              <w:right w:val="single" w:sz="4" w:space="0" w:color="auto"/>
            </w:tcBorders>
            <w:shd w:val="clear" w:color="auto" w:fill="auto"/>
            <w:vAlign w:val="center"/>
          </w:tcPr>
          <w:p w14:paraId="0B502AA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348" w:type="dxa"/>
            <w:tcBorders>
              <w:top w:val="single" w:sz="4" w:space="0" w:color="auto"/>
              <w:left w:val="nil"/>
              <w:bottom w:val="single" w:sz="4" w:space="0" w:color="auto"/>
              <w:right w:val="single" w:sz="4" w:space="0" w:color="auto"/>
            </w:tcBorders>
            <w:shd w:val="clear" w:color="auto" w:fill="auto"/>
            <w:vAlign w:val="center"/>
          </w:tcPr>
          <w:p w14:paraId="1D818FC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268" w:type="dxa"/>
            <w:tcBorders>
              <w:top w:val="single" w:sz="4" w:space="0" w:color="auto"/>
              <w:left w:val="nil"/>
              <w:bottom w:val="single" w:sz="4" w:space="0" w:color="auto"/>
              <w:right w:val="single" w:sz="4" w:space="0" w:color="auto"/>
            </w:tcBorders>
            <w:shd w:val="clear" w:color="auto" w:fill="auto"/>
            <w:vAlign w:val="bottom"/>
          </w:tcPr>
          <w:p w14:paraId="0E74AA5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0,586</w:t>
            </w:r>
          </w:p>
        </w:tc>
        <w:tc>
          <w:tcPr>
            <w:tcW w:w="1323" w:type="dxa"/>
            <w:tcBorders>
              <w:top w:val="single" w:sz="4" w:space="0" w:color="auto"/>
              <w:left w:val="nil"/>
              <w:bottom w:val="single" w:sz="4" w:space="0" w:color="auto"/>
              <w:right w:val="single" w:sz="4" w:space="0" w:color="auto"/>
            </w:tcBorders>
            <w:shd w:val="clear" w:color="auto" w:fill="auto"/>
            <w:vAlign w:val="bottom"/>
          </w:tcPr>
          <w:p w14:paraId="2CB7B38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0,442</w:t>
            </w:r>
          </w:p>
        </w:tc>
        <w:tc>
          <w:tcPr>
            <w:tcW w:w="1358" w:type="dxa"/>
            <w:tcBorders>
              <w:top w:val="single" w:sz="4" w:space="0" w:color="auto"/>
              <w:left w:val="nil"/>
              <w:bottom w:val="single" w:sz="4" w:space="0" w:color="auto"/>
              <w:right w:val="single" w:sz="4" w:space="0" w:color="auto"/>
            </w:tcBorders>
            <w:shd w:val="clear" w:color="auto" w:fill="auto"/>
            <w:vAlign w:val="bottom"/>
          </w:tcPr>
          <w:p w14:paraId="1E6F3FC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0,149</w:t>
            </w:r>
          </w:p>
        </w:tc>
      </w:tr>
    </w:tbl>
    <w:p w14:paraId="50056CF2" w14:textId="77777777" w:rsidR="003F21C8" w:rsidRPr="002271AE" w:rsidRDefault="003F21C8" w:rsidP="003F21C8">
      <w:pPr>
        <w:spacing w:after="160" w:line="259" w:lineRule="auto"/>
        <w:ind w:firstLine="709"/>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lang w:val="en-US" w:eastAsia="en-US"/>
        </w:rPr>
        <w:t>Ghi chú:</w:t>
      </w:r>
    </w:p>
    <w:p w14:paraId="7B316823" w14:textId="77777777" w:rsidR="003F21C8" w:rsidRPr="002271AE" w:rsidRDefault="003F21C8" w:rsidP="003F21C8">
      <w:pPr>
        <w:spacing w:after="160" w:line="259" w:lineRule="auto"/>
        <w:ind w:firstLine="709"/>
        <w:rPr>
          <w:rFonts w:ascii="Times New Roman" w:eastAsia="Calibri" w:hAnsi="Times New Roman" w:cs="Times New Roman"/>
          <w:color w:val="000000" w:themeColor="text1"/>
          <w:spacing w:val="-4"/>
          <w:sz w:val="28"/>
          <w:szCs w:val="26"/>
          <w:lang w:val="en-US" w:eastAsia="en-US"/>
        </w:rPr>
      </w:pPr>
      <w:r w:rsidRPr="002271AE">
        <w:rPr>
          <w:rFonts w:ascii="Times New Roman" w:eastAsia="Calibri" w:hAnsi="Times New Roman" w:cs="Times New Roman"/>
          <w:color w:val="000000" w:themeColor="text1"/>
          <w:spacing w:val="-4"/>
          <w:sz w:val="28"/>
          <w:szCs w:val="26"/>
          <w:lang w:val="en-US" w:eastAsia="en-US"/>
        </w:rPr>
        <w:t>(1) Mức dụng cụ cho các loại khó khăn tính theo hệ số mức trong Bảng 79:</w:t>
      </w:r>
    </w:p>
    <w:p w14:paraId="3174F9F5"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lang w:val="en-US" w:eastAsia="en-US"/>
        </w:rPr>
        <w:t>Bảng 79</w:t>
      </w:r>
    </w:p>
    <w:tbl>
      <w:tblPr>
        <w:tblW w:w="3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795"/>
        <w:gridCol w:w="2035"/>
        <w:gridCol w:w="1887"/>
      </w:tblGrid>
      <w:tr w:rsidR="002271AE" w:rsidRPr="002271AE" w14:paraId="73353C44" w14:textId="77777777" w:rsidTr="008B5BED">
        <w:trPr>
          <w:trHeight w:val="534"/>
          <w:jc w:val="center"/>
        </w:trPr>
        <w:tc>
          <w:tcPr>
            <w:tcW w:w="525" w:type="pct"/>
            <w:shd w:val="clear" w:color="auto" w:fill="auto"/>
            <w:vAlign w:val="center"/>
          </w:tcPr>
          <w:p w14:paraId="6FA5ED90"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KK</w:t>
            </w:r>
          </w:p>
        </w:tc>
        <w:tc>
          <w:tcPr>
            <w:tcW w:w="1405" w:type="pct"/>
            <w:shd w:val="clear" w:color="auto" w:fill="auto"/>
            <w:vAlign w:val="center"/>
          </w:tcPr>
          <w:p w14:paraId="4B97AB0B"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 xã, thị trấn</w:t>
            </w:r>
          </w:p>
        </w:tc>
        <w:tc>
          <w:tcPr>
            <w:tcW w:w="1593" w:type="pct"/>
            <w:shd w:val="clear" w:color="auto" w:fill="auto"/>
            <w:vAlign w:val="center"/>
          </w:tcPr>
          <w:p w14:paraId="1489970C"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 cấp huyện</w:t>
            </w:r>
          </w:p>
        </w:tc>
        <w:tc>
          <w:tcPr>
            <w:tcW w:w="1478" w:type="pct"/>
            <w:shd w:val="clear" w:color="auto" w:fill="auto"/>
            <w:vAlign w:val="center"/>
          </w:tcPr>
          <w:p w14:paraId="7D7456DC"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 cấp tỉnh</w:t>
            </w:r>
          </w:p>
        </w:tc>
      </w:tr>
      <w:tr w:rsidR="002271AE" w:rsidRPr="002271AE" w14:paraId="3DCD2688" w14:textId="77777777" w:rsidTr="008B5BED">
        <w:trPr>
          <w:jc w:val="center"/>
        </w:trPr>
        <w:tc>
          <w:tcPr>
            <w:tcW w:w="525" w:type="pct"/>
            <w:shd w:val="clear" w:color="auto" w:fill="auto"/>
            <w:vAlign w:val="center"/>
          </w:tcPr>
          <w:p w14:paraId="5C55F0C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1405" w:type="pct"/>
            <w:shd w:val="clear" w:color="auto" w:fill="auto"/>
            <w:vAlign w:val="center"/>
          </w:tcPr>
          <w:p w14:paraId="680276F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0,85</w:t>
            </w:r>
          </w:p>
        </w:tc>
        <w:tc>
          <w:tcPr>
            <w:tcW w:w="1593" w:type="pct"/>
            <w:shd w:val="clear" w:color="auto" w:fill="auto"/>
            <w:vAlign w:val="center"/>
          </w:tcPr>
          <w:p w14:paraId="419B449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c>
          <w:tcPr>
            <w:tcW w:w="1478" w:type="pct"/>
            <w:shd w:val="clear" w:color="auto" w:fill="auto"/>
            <w:vAlign w:val="center"/>
          </w:tcPr>
          <w:p w14:paraId="7CA4152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r>
      <w:tr w:rsidR="002271AE" w:rsidRPr="002271AE" w14:paraId="7E3639C5" w14:textId="77777777" w:rsidTr="008B5BED">
        <w:trPr>
          <w:jc w:val="center"/>
        </w:trPr>
        <w:tc>
          <w:tcPr>
            <w:tcW w:w="525" w:type="pct"/>
            <w:shd w:val="clear" w:color="auto" w:fill="auto"/>
            <w:vAlign w:val="center"/>
          </w:tcPr>
          <w:p w14:paraId="024BF87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1405" w:type="pct"/>
            <w:shd w:val="clear" w:color="auto" w:fill="auto"/>
            <w:vAlign w:val="center"/>
          </w:tcPr>
          <w:p w14:paraId="3787A48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0,90</w:t>
            </w:r>
          </w:p>
        </w:tc>
        <w:tc>
          <w:tcPr>
            <w:tcW w:w="1593" w:type="pct"/>
            <w:shd w:val="clear" w:color="auto" w:fill="auto"/>
            <w:vAlign w:val="center"/>
          </w:tcPr>
          <w:p w14:paraId="69BFAAD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c>
          <w:tcPr>
            <w:tcW w:w="1478" w:type="pct"/>
            <w:shd w:val="clear" w:color="auto" w:fill="auto"/>
            <w:vAlign w:val="center"/>
          </w:tcPr>
          <w:p w14:paraId="79098B6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r>
      <w:tr w:rsidR="002271AE" w:rsidRPr="002271AE" w14:paraId="1A897064" w14:textId="77777777" w:rsidTr="008B5BED">
        <w:trPr>
          <w:jc w:val="center"/>
        </w:trPr>
        <w:tc>
          <w:tcPr>
            <w:tcW w:w="525" w:type="pct"/>
            <w:shd w:val="clear" w:color="auto" w:fill="auto"/>
            <w:vAlign w:val="center"/>
          </w:tcPr>
          <w:p w14:paraId="015339E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1405" w:type="pct"/>
            <w:shd w:val="clear" w:color="auto" w:fill="auto"/>
            <w:vAlign w:val="center"/>
          </w:tcPr>
          <w:p w14:paraId="70DFEAD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c>
          <w:tcPr>
            <w:tcW w:w="1593" w:type="pct"/>
            <w:shd w:val="clear" w:color="auto" w:fill="auto"/>
            <w:vAlign w:val="center"/>
          </w:tcPr>
          <w:p w14:paraId="59420BB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c>
          <w:tcPr>
            <w:tcW w:w="1478" w:type="pct"/>
            <w:shd w:val="clear" w:color="auto" w:fill="auto"/>
            <w:vAlign w:val="center"/>
          </w:tcPr>
          <w:p w14:paraId="55C8FC7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r>
    </w:tbl>
    <w:p w14:paraId="25A9710A"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(2) Định mức trên đây tính đối với việc đăng ký, cấp GCN về quyền sử dụng đất. Trường hợp đăng ký, cấp GCN đối với cả đất và tài sản gắn liền vớ</w:t>
      </w:r>
      <w:r w:rsidRPr="002271AE">
        <w:rPr>
          <w:rFonts w:ascii="Times New Roman" w:eastAsia="Calibri" w:hAnsi="Times New Roman" w:cs="Times New Roman"/>
          <w:color w:val="000000" w:themeColor="text1"/>
          <w:sz w:val="28"/>
          <w:szCs w:val="26"/>
          <w:lang w:val="en-US" w:eastAsia="en-US"/>
        </w:rPr>
        <w:lastRenderedPageBreak/>
        <w:t>i đất thì định mức tính cho 1 hồ sơ đăng ký cả đất và tài sản bằng 1,3 lần định mức cho 1 hồ sơ đăng ký đối với đất. Trường hợp đăng ký riêng đối với tài sản thì định mức tính cho 1 hồ sơ đăng ký đối với tài sản bằng định mức cho 1 hồ sơ đăng ký đối với đất.</w:t>
      </w:r>
    </w:p>
    <w:p w14:paraId="706255C3"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(3) Trường hợp phải chuẩn bị Hợp đồng cho thuê đất, mức dụng cụ tính bằng 0,003% mức dụng cụ tại địa bàn cấp huyện (mức này được áp dụng chung cho các trường hợp lập hợp đồng cho thuê đất).</w:t>
      </w:r>
    </w:p>
    <w:p w14:paraId="0780FE79"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 xml:space="preserve"> (4) Đối với xã, thị trấn xây dựng cơ sở dữ liệu địa chính thì trong công việc đăng ký, cấp đổi GCN không được tính mức dụng cụ tại địa bàn cấp tỉnh quy định tại Bảng 78 và Bảng 79.</w:t>
      </w:r>
    </w:p>
    <w:p w14:paraId="7AAF1955"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(5) Trường hợp nhiều thửa đất nông nghiệp được cấp chung trong một GCN thì ngoài mức được tính ở trên cứ mỗi thửa đất tăng thêm được tính bằng 0,20 đối với các nội dung thực hiện tại địa bàn xã, thị trấn và 0,30 đối với các nội dung thực hiện tại địa bàn cấp huyện.</w:t>
      </w:r>
    </w:p>
    <w:p w14:paraId="2A6BC69E"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(6) Trường hợp đăng ký nhưng không có nhu cầu đổi GCN hoặc không đủ điều kiện cấp đổi GCN thì được tính mức bằng 90% mức quy định tại Bảng 78 và Bảng 79.</w:t>
      </w:r>
    </w:p>
    <w:p w14:paraId="03AF753E" w14:textId="77777777" w:rsidR="003F21C8" w:rsidRPr="002271AE" w:rsidRDefault="003F21C8" w:rsidP="003F21C8">
      <w:pPr>
        <w:spacing w:after="160" w:line="259" w:lineRule="auto"/>
        <w:ind w:firstLine="709"/>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2. Thiết bị</w:t>
      </w:r>
    </w:p>
    <w:p w14:paraId="7D3176D4"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lang w:val="en-US" w:eastAsia="en-US"/>
        </w:rPr>
        <w:t>Bảng 80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279"/>
        <w:gridCol w:w="952"/>
        <w:gridCol w:w="1547"/>
        <w:gridCol w:w="1771"/>
      </w:tblGrid>
      <w:tr w:rsidR="002271AE" w:rsidRPr="002271AE" w14:paraId="28362FE0" w14:textId="77777777" w:rsidTr="008B5BED">
        <w:trPr>
          <w:cantSplit/>
          <w:trHeight w:val="639"/>
          <w:tblHeader/>
          <w:jc w:val="center"/>
        </w:trPr>
        <w:tc>
          <w:tcPr>
            <w:tcW w:w="690" w:type="dxa"/>
            <w:shd w:val="clear" w:color="000000" w:fill="FFFFFF"/>
            <w:vAlign w:val="center"/>
          </w:tcPr>
          <w:p w14:paraId="6DA8A2C4"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3279" w:type="dxa"/>
            <w:shd w:val="clear" w:color="000000" w:fill="FFFFFF"/>
            <w:vAlign w:val="center"/>
          </w:tcPr>
          <w:p w14:paraId="79792DDD"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thiết bị</w:t>
            </w:r>
          </w:p>
        </w:tc>
        <w:tc>
          <w:tcPr>
            <w:tcW w:w="952" w:type="dxa"/>
            <w:shd w:val="clear" w:color="000000" w:fill="FFFFFF"/>
            <w:vAlign w:val="center"/>
          </w:tcPr>
          <w:p w14:paraId="38E17072"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1547" w:type="dxa"/>
            <w:shd w:val="clear" w:color="000000" w:fill="FFFFFF"/>
            <w:vAlign w:val="center"/>
          </w:tcPr>
          <w:p w14:paraId="3BA39450"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Công suất (kW/h)</w:t>
            </w:r>
          </w:p>
        </w:tc>
        <w:tc>
          <w:tcPr>
            <w:tcW w:w="1771" w:type="dxa"/>
            <w:shd w:val="clear" w:color="000000" w:fill="FFFFFF"/>
            <w:vAlign w:val="center"/>
          </w:tcPr>
          <w:p w14:paraId="0D7DA52C"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(ca/hồ sơ)</w:t>
            </w:r>
          </w:p>
        </w:tc>
      </w:tr>
      <w:tr w:rsidR="002271AE" w:rsidRPr="002271AE" w14:paraId="31A5F7D7" w14:textId="77777777" w:rsidTr="008B5BED">
        <w:trPr>
          <w:cantSplit/>
          <w:trHeight w:val="433"/>
          <w:jc w:val="center"/>
        </w:trPr>
        <w:tc>
          <w:tcPr>
            <w:tcW w:w="690" w:type="dxa"/>
            <w:shd w:val="clear" w:color="auto" w:fill="auto"/>
            <w:vAlign w:val="center"/>
          </w:tcPr>
          <w:p w14:paraId="41D7624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7549" w:type="dxa"/>
            <w:gridSpan w:val="4"/>
            <w:shd w:val="clear" w:color="auto" w:fill="auto"/>
            <w:vAlign w:val="center"/>
          </w:tcPr>
          <w:p w14:paraId="7EE1A5E3"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xã, thị trấn</w:t>
            </w:r>
          </w:p>
        </w:tc>
      </w:tr>
      <w:tr w:rsidR="002271AE" w:rsidRPr="002271AE" w14:paraId="221A2451" w14:textId="77777777" w:rsidTr="008B5BED">
        <w:trPr>
          <w:cantSplit/>
          <w:trHeight w:val="455"/>
          <w:jc w:val="center"/>
        </w:trPr>
        <w:tc>
          <w:tcPr>
            <w:tcW w:w="690" w:type="dxa"/>
            <w:vMerge w:val="restart"/>
            <w:shd w:val="clear" w:color="auto" w:fill="auto"/>
            <w:vAlign w:val="center"/>
          </w:tcPr>
          <w:p w14:paraId="4721CF0B" w14:textId="54658DB0"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9" w:type="dxa"/>
            <w:shd w:val="clear" w:color="auto" w:fill="auto"/>
            <w:vAlign w:val="center"/>
          </w:tcPr>
          <w:p w14:paraId="7710ADF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952" w:type="dxa"/>
            <w:shd w:val="clear" w:color="auto" w:fill="auto"/>
            <w:vAlign w:val="center"/>
          </w:tcPr>
          <w:p w14:paraId="55EEB5D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47" w:type="dxa"/>
            <w:shd w:val="clear" w:color="auto" w:fill="auto"/>
            <w:vAlign w:val="center"/>
          </w:tcPr>
          <w:p w14:paraId="41C2121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1771" w:type="dxa"/>
            <w:shd w:val="clear" w:color="auto" w:fill="auto"/>
            <w:vAlign w:val="center"/>
          </w:tcPr>
          <w:p w14:paraId="4D3C6C7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r>
      <w:tr w:rsidR="002271AE" w:rsidRPr="002271AE" w14:paraId="59A11302" w14:textId="77777777" w:rsidTr="008B5BED">
        <w:trPr>
          <w:cantSplit/>
          <w:trHeight w:val="218"/>
          <w:jc w:val="center"/>
        </w:trPr>
        <w:tc>
          <w:tcPr>
            <w:tcW w:w="690" w:type="dxa"/>
            <w:vMerge/>
            <w:vAlign w:val="center"/>
          </w:tcPr>
          <w:p w14:paraId="5FF0006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9" w:type="dxa"/>
            <w:shd w:val="clear" w:color="auto" w:fill="auto"/>
            <w:vAlign w:val="center"/>
          </w:tcPr>
          <w:p w14:paraId="154C6C7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952" w:type="dxa"/>
            <w:shd w:val="clear" w:color="auto" w:fill="auto"/>
            <w:vAlign w:val="center"/>
          </w:tcPr>
          <w:p w14:paraId="2FEA3DD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47" w:type="dxa"/>
            <w:shd w:val="clear" w:color="auto" w:fill="auto"/>
            <w:vAlign w:val="center"/>
          </w:tcPr>
          <w:p w14:paraId="4854344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771" w:type="dxa"/>
            <w:shd w:val="clear" w:color="auto" w:fill="auto"/>
            <w:vAlign w:val="center"/>
          </w:tcPr>
          <w:p w14:paraId="6167793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27EC65CC" w14:textId="77777777" w:rsidTr="008B5BED">
        <w:trPr>
          <w:cantSplit/>
          <w:trHeight w:val="218"/>
          <w:jc w:val="center"/>
        </w:trPr>
        <w:tc>
          <w:tcPr>
            <w:tcW w:w="690" w:type="dxa"/>
            <w:vMerge/>
            <w:vAlign w:val="center"/>
          </w:tcPr>
          <w:p w14:paraId="1363152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9" w:type="dxa"/>
            <w:shd w:val="clear" w:color="auto" w:fill="auto"/>
            <w:vAlign w:val="center"/>
          </w:tcPr>
          <w:p w14:paraId="5B2E984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952" w:type="dxa"/>
            <w:shd w:val="clear" w:color="auto" w:fill="auto"/>
            <w:vAlign w:val="center"/>
          </w:tcPr>
          <w:p w14:paraId="259507A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47" w:type="dxa"/>
            <w:shd w:val="clear" w:color="auto" w:fill="auto"/>
            <w:vAlign w:val="center"/>
          </w:tcPr>
          <w:p w14:paraId="61546BE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w:t>
            </w:r>
          </w:p>
        </w:tc>
        <w:tc>
          <w:tcPr>
            <w:tcW w:w="1771" w:type="dxa"/>
            <w:shd w:val="clear" w:color="auto" w:fill="auto"/>
            <w:vAlign w:val="center"/>
          </w:tcPr>
          <w:p w14:paraId="7EBCB15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16971443" w14:textId="77777777" w:rsidTr="008B5BED">
        <w:trPr>
          <w:cantSplit/>
          <w:trHeight w:val="218"/>
          <w:jc w:val="center"/>
        </w:trPr>
        <w:tc>
          <w:tcPr>
            <w:tcW w:w="690" w:type="dxa"/>
            <w:vMerge/>
            <w:vAlign w:val="center"/>
          </w:tcPr>
          <w:p w14:paraId="3309FB1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9" w:type="dxa"/>
            <w:shd w:val="clear" w:color="auto" w:fill="auto"/>
            <w:vAlign w:val="center"/>
          </w:tcPr>
          <w:p w14:paraId="20F22268"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photocopy A0</w:t>
            </w:r>
          </w:p>
        </w:tc>
        <w:tc>
          <w:tcPr>
            <w:tcW w:w="952" w:type="dxa"/>
            <w:shd w:val="clear" w:color="auto" w:fill="auto"/>
            <w:vAlign w:val="center"/>
          </w:tcPr>
          <w:p w14:paraId="041EB81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47" w:type="dxa"/>
            <w:shd w:val="clear" w:color="auto" w:fill="auto"/>
            <w:vAlign w:val="center"/>
          </w:tcPr>
          <w:p w14:paraId="298908B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w:t>
            </w:r>
          </w:p>
        </w:tc>
        <w:tc>
          <w:tcPr>
            <w:tcW w:w="1771" w:type="dxa"/>
            <w:shd w:val="clear" w:color="auto" w:fill="auto"/>
            <w:vAlign w:val="center"/>
          </w:tcPr>
          <w:p w14:paraId="091F734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7A094810" w14:textId="77777777" w:rsidTr="008B5BED">
        <w:trPr>
          <w:cantSplit/>
          <w:trHeight w:val="218"/>
          <w:jc w:val="center"/>
        </w:trPr>
        <w:tc>
          <w:tcPr>
            <w:tcW w:w="690" w:type="dxa"/>
            <w:vMerge/>
            <w:vAlign w:val="center"/>
          </w:tcPr>
          <w:p w14:paraId="3CF1062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9" w:type="dxa"/>
            <w:shd w:val="clear" w:color="auto" w:fill="auto"/>
            <w:vAlign w:val="center"/>
          </w:tcPr>
          <w:p w14:paraId="0586391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952" w:type="dxa"/>
            <w:shd w:val="clear" w:color="auto" w:fill="auto"/>
            <w:vAlign w:val="center"/>
          </w:tcPr>
          <w:p w14:paraId="094944A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547" w:type="dxa"/>
            <w:shd w:val="clear" w:color="auto" w:fill="auto"/>
            <w:vAlign w:val="center"/>
          </w:tcPr>
          <w:p w14:paraId="5ADAB87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71" w:type="dxa"/>
            <w:shd w:val="clear" w:color="000000" w:fill="auto"/>
            <w:vAlign w:val="center"/>
          </w:tcPr>
          <w:p w14:paraId="13E2ACB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0,037</w:t>
            </w:r>
          </w:p>
        </w:tc>
      </w:tr>
      <w:tr w:rsidR="002271AE" w:rsidRPr="002271AE" w14:paraId="10DD3103" w14:textId="77777777" w:rsidTr="008B5BED">
        <w:trPr>
          <w:cantSplit/>
          <w:trHeight w:val="455"/>
          <w:jc w:val="center"/>
        </w:trPr>
        <w:tc>
          <w:tcPr>
            <w:tcW w:w="690" w:type="dxa"/>
            <w:shd w:val="clear" w:color="auto" w:fill="auto"/>
            <w:vAlign w:val="center"/>
          </w:tcPr>
          <w:p w14:paraId="511E8E9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7549" w:type="dxa"/>
            <w:gridSpan w:val="4"/>
            <w:shd w:val="clear" w:color="auto" w:fill="auto"/>
            <w:vAlign w:val="center"/>
          </w:tcPr>
          <w:p w14:paraId="1C52002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cấp huyện</w:t>
            </w:r>
          </w:p>
        </w:tc>
      </w:tr>
      <w:tr w:rsidR="002271AE" w:rsidRPr="002271AE" w14:paraId="2598376B" w14:textId="77777777" w:rsidTr="008B5BED">
        <w:trPr>
          <w:cantSplit/>
          <w:trHeight w:val="455"/>
          <w:jc w:val="center"/>
        </w:trPr>
        <w:tc>
          <w:tcPr>
            <w:tcW w:w="690" w:type="dxa"/>
            <w:vMerge w:val="restart"/>
            <w:shd w:val="clear" w:color="auto" w:fill="auto"/>
            <w:vAlign w:val="center"/>
          </w:tcPr>
          <w:p w14:paraId="10AE0D32" w14:textId="56F97C71"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9" w:type="dxa"/>
            <w:shd w:val="clear" w:color="auto" w:fill="auto"/>
            <w:vAlign w:val="center"/>
          </w:tcPr>
          <w:p w14:paraId="003CE71F"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952" w:type="dxa"/>
            <w:shd w:val="clear" w:color="auto" w:fill="auto"/>
            <w:vAlign w:val="center"/>
          </w:tcPr>
          <w:p w14:paraId="3B7B4D5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47" w:type="dxa"/>
            <w:shd w:val="clear" w:color="auto" w:fill="auto"/>
            <w:vAlign w:val="center"/>
          </w:tcPr>
          <w:p w14:paraId="04526AC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1771" w:type="dxa"/>
            <w:shd w:val="clear" w:color="auto" w:fill="auto"/>
            <w:vAlign w:val="center"/>
          </w:tcPr>
          <w:p w14:paraId="68D745A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0,181</w:t>
            </w:r>
          </w:p>
        </w:tc>
      </w:tr>
      <w:tr w:rsidR="002271AE" w:rsidRPr="002271AE" w14:paraId="6F0D8E0C" w14:textId="77777777" w:rsidTr="008B5BED">
        <w:trPr>
          <w:cantSplit/>
          <w:trHeight w:val="218"/>
          <w:jc w:val="center"/>
        </w:trPr>
        <w:tc>
          <w:tcPr>
            <w:tcW w:w="690" w:type="dxa"/>
            <w:vMerge/>
            <w:vAlign w:val="center"/>
          </w:tcPr>
          <w:p w14:paraId="5B92C13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9" w:type="dxa"/>
            <w:shd w:val="clear" w:color="auto" w:fill="auto"/>
            <w:vAlign w:val="center"/>
          </w:tcPr>
          <w:p w14:paraId="280C11EF"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952" w:type="dxa"/>
            <w:shd w:val="clear" w:color="auto" w:fill="auto"/>
            <w:vAlign w:val="center"/>
          </w:tcPr>
          <w:p w14:paraId="7218D05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47" w:type="dxa"/>
            <w:shd w:val="clear" w:color="auto" w:fill="auto"/>
            <w:vAlign w:val="center"/>
          </w:tcPr>
          <w:p w14:paraId="3CFCB31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771" w:type="dxa"/>
            <w:shd w:val="clear" w:color="auto" w:fill="auto"/>
            <w:vAlign w:val="center"/>
          </w:tcPr>
          <w:p w14:paraId="456FDA1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0,011</w:t>
            </w:r>
          </w:p>
        </w:tc>
      </w:tr>
      <w:tr w:rsidR="002271AE" w:rsidRPr="002271AE" w14:paraId="51E373AA" w14:textId="77777777" w:rsidTr="008B5BED">
        <w:trPr>
          <w:cantSplit/>
          <w:trHeight w:val="218"/>
          <w:jc w:val="center"/>
        </w:trPr>
        <w:tc>
          <w:tcPr>
            <w:tcW w:w="690" w:type="dxa"/>
            <w:vMerge/>
            <w:vAlign w:val="center"/>
          </w:tcPr>
          <w:p w14:paraId="760F545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9" w:type="dxa"/>
            <w:shd w:val="clear" w:color="auto" w:fill="auto"/>
            <w:vAlign w:val="center"/>
          </w:tcPr>
          <w:p w14:paraId="4522D8A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A3</w:t>
            </w:r>
          </w:p>
        </w:tc>
        <w:tc>
          <w:tcPr>
            <w:tcW w:w="952" w:type="dxa"/>
            <w:shd w:val="clear" w:color="auto" w:fill="auto"/>
            <w:vAlign w:val="center"/>
          </w:tcPr>
          <w:p w14:paraId="64DD88A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47" w:type="dxa"/>
            <w:shd w:val="clear" w:color="auto" w:fill="auto"/>
            <w:vAlign w:val="center"/>
          </w:tcPr>
          <w:p w14:paraId="21D06BA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771" w:type="dxa"/>
            <w:shd w:val="clear" w:color="auto" w:fill="auto"/>
            <w:vAlign w:val="center"/>
          </w:tcPr>
          <w:p w14:paraId="53BE983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0,040</w:t>
            </w:r>
          </w:p>
        </w:tc>
      </w:tr>
      <w:tr w:rsidR="002271AE" w:rsidRPr="002271AE" w14:paraId="04990D71" w14:textId="77777777" w:rsidTr="008B5BED">
        <w:trPr>
          <w:cantSplit/>
          <w:trHeight w:val="218"/>
          <w:jc w:val="center"/>
        </w:trPr>
        <w:tc>
          <w:tcPr>
            <w:tcW w:w="690" w:type="dxa"/>
            <w:vMerge/>
            <w:vAlign w:val="center"/>
          </w:tcPr>
          <w:p w14:paraId="1DD9253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9" w:type="dxa"/>
            <w:shd w:val="clear" w:color="auto" w:fill="auto"/>
            <w:vAlign w:val="center"/>
          </w:tcPr>
          <w:p w14:paraId="2E765EE4"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SCAN A3</w:t>
            </w:r>
          </w:p>
        </w:tc>
        <w:tc>
          <w:tcPr>
            <w:tcW w:w="952" w:type="dxa"/>
            <w:shd w:val="clear" w:color="auto" w:fill="auto"/>
            <w:vAlign w:val="center"/>
          </w:tcPr>
          <w:p w14:paraId="0E23207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47" w:type="dxa"/>
            <w:shd w:val="clear" w:color="auto" w:fill="auto"/>
            <w:vAlign w:val="center"/>
          </w:tcPr>
          <w:p w14:paraId="74A1C56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771" w:type="dxa"/>
            <w:shd w:val="clear" w:color="auto" w:fill="auto"/>
            <w:vAlign w:val="center"/>
          </w:tcPr>
          <w:p w14:paraId="7D1E0B0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0,040</w:t>
            </w:r>
          </w:p>
        </w:tc>
      </w:tr>
      <w:tr w:rsidR="002271AE" w:rsidRPr="002271AE" w14:paraId="15EF1494" w14:textId="77777777" w:rsidTr="008B5BED">
        <w:trPr>
          <w:cantSplit/>
          <w:trHeight w:val="218"/>
          <w:jc w:val="center"/>
        </w:trPr>
        <w:tc>
          <w:tcPr>
            <w:tcW w:w="690" w:type="dxa"/>
            <w:vMerge/>
            <w:vAlign w:val="center"/>
          </w:tcPr>
          <w:p w14:paraId="7EA5671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9" w:type="dxa"/>
            <w:shd w:val="clear" w:color="auto" w:fill="auto"/>
            <w:vAlign w:val="center"/>
          </w:tcPr>
          <w:p w14:paraId="2A6FC7C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952" w:type="dxa"/>
            <w:shd w:val="clear" w:color="auto" w:fill="auto"/>
            <w:vAlign w:val="center"/>
          </w:tcPr>
          <w:p w14:paraId="1D50C80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47" w:type="dxa"/>
            <w:shd w:val="clear" w:color="auto" w:fill="auto"/>
            <w:vAlign w:val="center"/>
          </w:tcPr>
          <w:p w14:paraId="3F16BC7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w:t>
            </w:r>
          </w:p>
        </w:tc>
        <w:tc>
          <w:tcPr>
            <w:tcW w:w="1771" w:type="dxa"/>
            <w:shd w:val="clear" w:color="auto" w:fill="auto"/>
            <w:vAlign w:val="center"/>
          </w:tcPr>
          <w:p w14:paraId="6648E7B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0,054</w:t>
            </w:r>
          </w:p>
        </w:tc>
      </w:tr>
      <w:tr w:rsidR="002271AE" w:rsidRPr="002271AE" w14:paraId="089B0DBA" w14:textId="77777777" w:rsidTr="008B5BED">
        <w:trPr>
          <w:cantSplit/>
          <w:trHeight w:val="218"/>
          <w:jc w:val="center"/>
        </w:trPr>
        <w:tc>
          <w:tcPr>
            <w:tcW w:w="690" w:type="dxa"/>
            <w:vMerge/>
            <w:vAlign w:val="center"/>
          </w:tcPr>
          <w:p w14:paraId="0FF5403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9" w:type="dxa"/>
            <w:shd w:val="clear" w:color="auto" w:fill="auto"/>
            <w:vAlign w:val="center"/>
          </w:tcPr>
          <w:p w14:paraId="4EAD5EA3"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photocopy A3</w:t>
            </w:r>
          </w:p>
        </w:tc>
        <w:tc>
          <w:tcPr>
            <w:tcW w:w="952" w:type="dxa"/>
            <w:shd w:val="clear" w:color="auto" w:fill="auto"/>
            <w:vAlign w:val="center"/>
          </w:tcPr>
          <w:p w14:paraId="6C14793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47" w:type="dxa"/>
            <w:shd w:val="clear" w:color="auto" w:fill="auto"/>
            <w:vAlign w:val="center"/>
          </w:tcPr>
          <w:p w14:paraId="687A2EC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w:t>
            </w:r>
          </w:p>
        </w:tc>
        <w:tc>
          <w:tcPr>
            <w:tcW w:w="1771" w:type="dxa"/>
            <w:shd w:val="clear" w:color="auto" w:fill="auto"/>
            <w:vAlign w:val="center"/>
          </w:tcPr>
          <w:p w14:paraId="3262852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0,013</w:t>
            </w:r>
          </w:p>
        </w:tc>
      </w:tr>
      <w:tr w:rsidR="002271AE" w:rsidRPr="002271AE" w14:paraId="5E094987" w14:textId="77777777" w:rsidTr="008B5BED">
        <w:trPr>
          <w:cantSplit/>
          <w:trHeight w:val="218"/>
          <w:jc w:val="center"/>
        </w:trPr>
        <w:tc>
          <w:tcPr>
            <w:tcW w:w="690" w:type="dxa"/>
            <w:vMerge/>
            <w:vAlign w:val="center"/>
          </w:tcPr>
          <w:p w14:paraId="3F6A42E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9" w:type="dxa"/>
            <w:shd w:val="clear" w:color="auto" w:fill="auto"/>
            <w:vAlign w:val="center"/>
          </w:tcPr>
          <w:p w14:paraId="6A9589CF"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952" w:type="dxa"/>
            <w:shd w:val="clear" w:color="auto" w:fill="auto"/>
            <w:vAlign w:val="center"/>
          </w:tcPr>
          <w:p w14:paraId="05D4A7A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547" w:type="dxa"/>
            <w:shd w:val="clear" w:color="auto" w:fill="auto"/>
            <w:vAlign w:val="center"/>
          </w:tcPr>
          <w:p w14:paraId="4A2FDF1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71" w:type="dxa"/>
            <w:shd w:val="clear" w:color="000000" w:fill="auto"/>
            <w:vAlign w:val="center"/>
          </w:tcPr>
          <w:p w14:paraId="298E957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2,122</w:t>
            </w:r>
          </w:p>
        </w:tc>
      </w:tr>
      <w:tr w:rsidR="002271AE" w:rsidRPr="002271AE" w14:paraId="47F534A3" w14:textId="77777777" w:rsidTr="008B5BED">
        <w:trPr>
          <w:cantSplit/>
          <w:trHeight w:val="455"/>
          <w:jc w:val="center"/>
        </w:trPr>
        <w:tc>
          <w:tcPr>
            <w:tcW w:w="690" w:type="dxa"/>
            <w:shd w:val="clear" w:color="auto" w:fill="auto"/>
            <w:vAlign w:val="center"/>
          </w:tcPr>
          <w:p w14:paraId="2556A29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7549" w:type="dxa"/>
            <w:gridSpan w:val="4"/>
            <w:shd w:val="clear" w:color="auto" w:fill="auto"/>
            <w:vAlign w:val="center"/>
          </w:tcPr>
          <w:p w14:paraId="07A7B5C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cấp tỉnh</w:t>
            </w:r>
          </w:p>
        </w:tc>
      </w:tr>
      <w:tr w:rsidR="002271AE" w:rsidRPr="002271AE" w14:paraId="63025C1A" w14:textId="77777777" w:rsidTr="008B5BED">
        <w:trPr>
          <w:cantSplit/>
          <w:trHeight w:val="455"/>
          <w:jc w:val="center"/>
        </w:trPr>
        <w:tc>
          <w:tcPr>
            <w:tcW w:w="690" w:type="dxa"/>
            <w:vMerge w:val="restart"/>
            <w:shd w:val="clear" w:color="auto" w:fill="auto"/>
            <w:vAlign w:val="center"/>
          </w:tcPr>
          <w:p w14:paraId="24F12489" w14:textId="3C27DD48"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9" w:type="dxa"/>
            <w:shd w:val="clear" w:color="auto" w:fill="auto"/>
            <w:vAlign w:val="center"/>
          </w:tcPr>
          <w:p w14:paraId="5213750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952" w:type="dxa"/>
            <w:shd w:val="clear" w:color="auto" w:fill="auto"/>
            <w:vAlign w:val="center"/>
          </w:tcPr>
          <w:p w14:paraId="4F7CB461"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47" w:type="dxa"/>
            <w:shd w:val="clear" w:color="auto" w:fill="auto"/>
            <w:vAlign w:val="center"/>
          </w:tcPr>
          <w:p w14:paraId="7E20C13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w:t>
            </w:r>
            <w:r w:rsidRPr="002271AE">
              <w:rPr>
                <w:rFonts w:ascii="Times New Roman" w:eastAsia="Calibri" w:hAnsi="Times New Roman" w:cs="Times New Roman"/>
                <w:color w:val="000000" w:themeColor="text1"/>
                <w:sz w:val="26"/>
                <w:szCs w:val="26"/>
                <w:lang w:val="en-US" w:eastAsia="en-US"/>
              </w:rPr>
              <w:lastRenderedPageBreak/>
              <w:t>,40</w:t>
            </w:r>
          </w:p>
        </w:tc>
        <w:tc>
          <w:tcPr>
            <w:tcW w:w="1771" w:type="dxa"/>
            <w:shd w:val="clear" w:color="auto" w:fill="auto"/>
            <w:vAlign w:val="center"/>
          </w:tcPr>
          <w:p w14:paraId="49A1E60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0,126</w:t>
            </w:r>
          </w:p>
        </w:tc>
      </w:tr>
      <w:tr w:rsidR="002271AE" w:rsidRPr="002271AE" w14:paraId="2193240D" w14:textId="77777777" w:rsidTr="008B5BED">
        <w:trPr>
          <w:cantSplit/>
          <w:trHeight w:val="373"/>
          <w:jc w:val="center"/>
        </w:trPr>
        <w:tc>
          <w:tcPr>
            <w:tcW w:w="690" w:type="dxa"/>
            <w:vMerge/>
            <w:vAlign w:val="center"/>
          </w:tcPr>
          <w:p w14:paraId="6C944F2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9" w:type="dxa"/>
            <w:shd w:val="clear" w:color="auto" w:fill="auto"/>
            <w:vAlign w:val="center"/>
          </w:tcPr>
          <w:p w14:paraId="10AE433F"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952" w:type="dxa"/>
            <w:shd w:val="clear" w:color="auto" w:fill="auto"/>
            <w:vAlign w:val="center"/>
          </w:tcPr>
          <w:p w14:paraId="08568FE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47" w:type="dxa"/>
            <w:shd w:val="clear" w:color="auto" w:fill="auto"/>
            <w:vAlign w:val="center"/>
          </w:tcPr>
          <w:p w14:paraId="7BDB0D0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771" w:type="dxa"/>
            <w:shd w:val="clear" w:color="auto" w:fill="auto"/>
            <w:vAlign w:val="center"/>
          </w:tcPr>
          <w:p w14:paraId="1D8F67F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r>
      <w:tr w:rsidR="002271AE" w:rsidRPr="002271AE" w14:paraId="7DAC6380" w14:textId="77777777" w:rsidTr="008B5BED">
        <w:trPr>
          <w:cantSplit/>
          <w:trHeight w:val="218"/>
          <w:jc w:val="center"/>
        </w:trPr>
        <w:tc>
          <w:tcPr>
            <w:tcW w:w="690" w:type="dxa"/>
            <w:vMerge/>
            <w:vAlign w:val="center"/>
          </w:tcPr>
          <w:p w14:paraId="24DAD39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9" w:type="dxa"/>
            <w:shd w:val="clear" w:color="auto" w:fill="auto"/>
            <w:vAlign w:val="center"/>
          </w:tcPr>
          <w:p w14:paraId="79F47C5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952" w:type="dxa"/>
            <w:shd w:val="clear" w:color="auto" w:fill="auto"/>
            <w:vAlign w:val="center"/>
          </w:tcPr>
          <w:p w14:paraId="33539ED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47" w:type="dxa"/>
            <w:shd w:val="clear" w:color="auto" w:fill="auto"/>
            <w:vAlign w:val="center"/>
          </w:tcPr>
          <w:p w14:paraId="2A01EB5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w:t>
            </w:r>
          </w:p>
        </w:tc>
        <w:tc>
          <w:tcPr>
            <w:tcW w:w="1771" w:type="dxa"/>
            <w:shd w:val="clear" w:color="auto" w:fill="auto"/>
            <w:vAlign w:val="center"/>
          </w:tcPr>
          <w:p w14:paraId="26AE096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0,038</w:t>
            </w:r>
          </w:p>
        </w:tc>
      </w:tr>
      <w:tr w:rsidR="002271AE" w:rsidRPr="002271AE" w14:paraId="2623C447" w14:textId="77777777" w:rsidTr="008B5BED">
        <w:trPr>
          <w:cantSplit/>
          <w:trHeight w:val="218"/>
          <w:jc w:val="center"/>
        </w:trPr>
        <w:tc>
          <w:tcPr>
            <w:tcW w:w="690" w:type="dxa"/>
            <w:vMerge/>
            <w:vAlign w:val="center"/>
          </w:tcPr>
          <w:p w14:paraId="59721B9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9" w:type="dxa"/>
            <w:shd w:val="clear" w:color="auto" w:fill="auto"/>
            <w:vAlign w:val="center"/>
          </w:tcPr>
          <w:p w14:paraId="09992D8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photocopy A3</w:t>
            </w:r>
          </w:p>
        </w:tc>
        <w:tc>
          <w:tcPr>
            <w:tcW w:w="952" w:type="dxa"/>
            <w:shd w:val="clear" w:color="auto" w:fill="auto"/>
            <w:vAlign w:val="center"/>
          </w:tcPr>
          <w:p w14:paraId="547433F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47" w:type="dxa"/>
            <w:shd w:val="clear" w:color="auto" w:fill="auto"/>
            <w:vAlign w:val="center"/>
          </w:tcPr>
          <w:p w14:paraId="08FA4CB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w:t>
            </w:r>
          </w:p>
        </w:tc>
        <w:tc>
          <w:tcPr>
            <w:tcW w:w="1771" w:type="dxa"/>
            <w:shd w:val="clear" w:color="auto" w:fill="auto"/>
            <w:vAlign w:val="center"/>
          </w:tcPr>
          <w:p w14:paraId="055EEFD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r>
      <w:tr w:rsidR="002271AE" w:rsidRPr="002271AE" w14:paraId="3D2DDCDC" w14:textId="77777777" w:rsidTr="008B5BED">
        <w:trPr>
          <w:cantSplit/>
          <w:trHeight w:val="218"/>
          <w:jc w:val="center"/>
        </w:trPr>
        <w:tc>
          <w:tcPr>
            <w:tcW w:w="690" w:type="dxa"/>
            <w:vMerge/>
            <w:vAlign w:val="center"/>
          </w:tcPr>
          <w:p w14:paraId="452DA1F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9" w:type="dxa"/>
            <w:shd w:val="clear" w:color="auto" w:fill="auto"/>
            <w:vAlign w:val="center"/>
          </w:tcPr>
          <w:p w14:paraId="02ABA08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phun A0</w:t>
            </w:r>
          </w:p>
        </w:tc>
        <w:tc>
          <w:tcPr>
            <w:tcW w:w="952" w:type="dxa"/>
            <w:shd w:val="clear" w:color="auto" w:fill="auto"/>
            <w:vAlign w:val="center"/>
          </w:tcPr>
          <w:p w14:paraId="0D3B2BE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47" w:type="dxa"/>
            <w:shd w:val="clear" w:color="auto" w:fill="auto"/>
            <w:vAlign w:val="center"/>
          </w:tcPr>
          <w:p w14:paraId="3210C96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1771" w:type="dxa"/>
            <w:shd w:val="clear" w:color="auto" w:fill="auto"/>
            <w:vAlign w:val="center"/>
          </w:tcPr>
          <w:p w14:paraId="490AC4D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43EAE5B5" w14:textId="77777777" w:rsidTr="008B5BED">
        <w:trPr>
          <w:cantSplit/>
          <w:trHeight w:val="218"/>
          <w:jc w:val="center"/>
        </w:trPr>
        <w:tc>
          <w:tcPr>
            <w:tcW w:w="690" w:type="dxa"/>
            <w:vMerge/>
            <w:vAlign w:val="center"/>
          </w:tcPr>
          <w:p w14:paraId="237EAC0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9" w:type="dxa"/>
            <w:shd w:val="clear" w:color="auto" w:fill="auto"/>
            <w:vAlign w:val="center"/>
          </w:tcPr>
          <w:p w14:paraId="4D99722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952" w:type="dxa"/>
            <w:shd w:val="clear" w:color="auto" w:fill="auto"/>
            <w:vAlign w:val="center"/>
          </w:tcPr>
          <w:p w14:paraId="12BD79E5"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547" w:type="dxa"/>
            <w:shd w:val="clear" w:color="auto" w:fill="auto"/>
            <w:vAlign w:val="center"/>
          </w:tcPr>
          <w:p w14:paraId="09FA085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71" w:type="dxa"/>
            <w:shd w:val="clear" w:color="000000" w:fill="auto"/>
            <w:vAlign w:val="center"/>
          </w:tcPr>
          <w:p w14:paraId="581F4D7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1,204</w:t>
            </w:r>
          </w:p>
        </w:tc>
      </w:tr>
    </w:tbl>
    <w:p w14:paraId="257B1BAF" w14:textId="77777777" w:rsidR="003F21C8" w:rsidRPr="002271AE" w:rsidRDefault="003F21C8" w:rsidP="003F21C8">
      <w:pPr>
        <w:spacing w:after="160" w:line="259" w:lineRule="auto"/>
        <w:ind w:firstLine="709"/>
        <w:jc w:val="both"/>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 xml:space="preserve">Ghi chú: </w:t>
      </w:r>
    </w:p>
    <w:p w14:paraId="7EE1D49F"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(1) Định mức tại Bảng 80 tính đối với việc đăng ký, cấp GCN về quyền sử dụng đất. Trường hợp đăng ký, cấp GCN đối với cả đất và tài sản gắn liền với đất thì định mức tính cho 1 hồ sơ đăng ký cả đất và tài sản bằng 1,3 lần định mức cho 1 hồ sơ đăng ký đối với đất. Trường hợp đăng ký riêng đối với tài sản thì định mức tính cho 1 hồ sơ đăng ký đối với tài sản bằng định mức cho 1 hồ sơ đăng ký đối với đất.</w:t>
      </w:r>
    </w:p>
    <w:p w14:paraId="38A6E5FA"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 xml:space="preserve"> (2) Đối với xã, thị trấn xây dựng cơ sở dữ liệu địa chính thì trong công việc đăng ký, cấp đổi GCN không được tính mức thiết bị tại địa bàn cấp tỉnh quy định tại Bảng 80.</w:t>
      </w:r>
    </w:p>
    <w:p w14:paraId="75D1785E"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(3) Trường hợp nhiều thửa đất nông nghiệp được cấp chung trong một GCN thì ngoài mức được tính ở trên cứ mỗi thửa đất tăng thêm được tính bằng 0,20 đối với các nội dung thực hiện tại địa bàn xã, thị trấn và 0,30 đối với các nội dung thực hiện tại địa bàn cấp huyện.</w:t>
      </w:r>
    </w:p>
    <w:p w14:paraId="0003921B"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(4) Trường hợp đăng ký nhưng không có nhu cầu đổi GCN hoặc không đủ điều kiện cấp đổi GCN thì được tính mức bằng 90% mức quy định tại Bảng 80.</w:t>
      </w:r>
    </w:p>
    <w:p w14:paraId="2408D546" w14:textId="77777777" w:rsidR="003F21C8" w:rsidRPr="002271AE" w:rsidRDefault="003F21C8" w:rsidP="003F21C8">
      <w:pPr>
        <w:spacing w:after="160" w:line="259" w:lineRule="auto"/>
        <w:ind w:firstLine="709"/>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3. Vật liệu</w:t>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p>
    <w:p w14:paraId="01EAB281"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6"/>
          <w:szCs w:val="26"/>
          <w:lang w:val="en-US" w:eastAsia="en-US"/>
        </w:rPr>
      </w:pPr>
      <w:r w:rsidRPr="002271AE">
        <w:rPr>
          <w:rFonts w:ascii="Times New Roman" w:eastAsia="Calibri" w:hAnsi="Times New Roman" w:cs="Times New Roman"/>
          <w:b/>
          <w:i/>
          <w:color w:val="000000" w:themeColor="text1"/>
          <w:sz w:val="28"/>
          <w:szCs w:val="26"/>
          <w:lang w:val="en-US" w:eastAsia="en-US"/>
        </w:rPr>
        <w:t>Bảng 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240"/>
        <w:gridCol w:w="1020"/>
        <w:gridCol w:w="1536"/>
        <w:gridCol w:w="1542"/>
        <w:gridCol w:w="1533"/>
      </w:tblGrid>
      <w:tr w:rsidR="002271AE" w:rsidRPr="002271AE" w14:paraId="057CBD0A" w14:textId="77777777" w:rsidTr="00697DAA">
        <w:trPr>
          <w:cantSplit/>
          <w:trHeight w:val="385"/>
          <w:tblHeader/>
          <w:jc w:val="center"/>
        </w:trPr>
        <w:tc>
          <w:tcPr>
            <w:tcW w:w="558" w:type="dxa"/>
            <w:vMerge w:val="restart"/>
            <w:tcBorders>
              <w:bottom w:val="single" w:sz="4" w:space="0" w:color="auto"/>
            </w:tcBorders>
            <w:shd w:val="clear" w:color="000000" w:fill="FFFFFF"/>
            <w:vAlign w:val="center"/>
          </w:tcPr>
          <w:p w14:paraId="23CEB886"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w:t>
            </w:r>
            <w:r w:rsidRPr="002271AE">
              <w:rPr>
                <w:rFonts w:ascii="Times New Roman" w:eastAsia="Calibri" w:hAnsi="Times New Roman" w:cs="Times New Roman"/>
                <w:b/>
                <w:color w:val="000000" w:themeColor="text1"/>
                <w:sz w:val="26"/>
                <w:szCs w:val="26"/>
                <w:lang w:val="en-US" w:eastAsia="en-US"/>
              </w:rPr>
              <w:lastRenderedPageBreak/>
              <w:t>T</w:t>
            </w:r>
          </w:p>
        </w:tc>
        <w:tc>
          <w:tcPr>
            <w:tcW w:w="3240" w:type="dxa"/>
            <w:vMerge w:val="restart"/>
            <w:shd w:val="clear" w:color="000000" w:fill="FFFFFF"/>
            <w:vAlign w:val="center"/>
          </w:tcPr>
          <w:p w14:paraId="4C89AA9C"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lastRenderedPageBreak/>
              <w:t>Danh mục vật liệu</w:t>
            </w:r>
          </w:p>
        </w:tc>
        <w:tc>
          <w:tcPr>
            <w:tcW w:w="1020" w:type="dxa"/>
            <w:vMerge w:val="restart"/>
            <w:shd w:val="clear" w:color="000000" w:fill="FFFFFF"/>
            <w:vAlign w:val="center"/>
          </w:tcPr>
          <w:p w14:paraId="5863052A"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4611" w:type="dxa"/>
            <w:gridSpan w:val="3"/>
            <w:tcBorders>
              <w:bottom w:val="single" w:sz="4" w:space="0" w:color="auto"/>
            </w:tcBorders>
            <w:shd w:val="clear" w:color="000000" w:fill="FFFFFF"/>
            <w:vAlign w:val="center"/>
          </w:tcPr>
          <w:p w14:paraId="69CA005C"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(tính cho 1 hồ sơ)</w:t>
            </w:r>
          </w:p>
        </w:tc>
      </w:tr>
      <w:tr w:rsidR="002271AE" w:rsidRPr="002271AE" w14:paraId="6B64E635" w14:textId="77777777" w:rsidTr="00697DAA">
        <w:trPr>
          <w:cantSplit/>
          <w:trHeight w:val="922"/>
          <w:tblHeader/>
          <w:jc w:val="center"/>
        </w:trPr>
        <w:tc>
          <w:tcPr>
            <w:tcW w:w="558" w:type="dxa"/>
            <w:vMerge/>
            <w:vAlign w:val="center"/>
          </w:tcPr>
          <w:p w14:paraId="1D6CE687"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3240" w:type="dxa"/>
            <w:vMerge/>
            <w:vAlign w:val="center"/>
          </w:tcPr>
          <w:p w14:paraId="75D47DDD"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020" w:type="dxa"/>
            <w:vMerge/>
            <w:vAlign w:val="center"/>
          </w:tcPr>
          <w:p w14:paraId="73ED89A8"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536" w:type="dxa"/>
            <w:vAlign w:val="center"/>
          </w:tcPr>
          <w:p w14:paraId="7AC6F454"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xã, thị trấn</w:t>
            </w:r>
          </w:p>
        </w:tc>
        <w:tc>
          <w:tcPr>
            <w:tcW w:w="1542" w:type="dxa"/>
            <w:vAlign w:val="center"/>
          </w:tcPr>
          <w:p w14:paraId="3D9835EC"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cấp huyện</w:t>
            </w:r>
          </w:p>
        </w:tc>
        <w:tc>
          <w:tcPr>
            <w:tcW w:w="1533" w:type="dxa"/>
            <w:vAlign w:val="center"/>
          </w:tcPr>
          <w:p w14:paraId="13597EDF"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cấp tỉnh</w:t>
            </w:r>
          </w:p>
        </w:tc>
      </w:tr>
      <w:tr w:rsidR="002271AE" w:rsidRPr="002271AE" w14:paraId="160E0A9E" w14:textId="77777777" w:rsidTr="00697DAA">
        <w:trPr>
          <w:cantSplit/>
          <w:trHeight w:val="385"/>
          <w:jc w:val="center"/>
        </w:trPr>
        <w:tc>
          <w:tcPr>
            <w:tcW w:w="558" w:type="dxa"/>
            <w:shd w:val="clear" w:color="auto" w:fill="auto"/>
            <w:vAlign w:val="center"/>
          </w:tcPr>
          <w:p w14:paraId="18E07E1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3240" w:type="dxa"/>
            <w:shd w:val="clear" w:color="auto" w:fill="auto"/>
            <w:vAlign w:val="center"/>
          </w:tcPr>
          <w:p w14:paraId="7752BF93"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Cặp để tài liệu</w:t>
            </w:r>
          </w:p>
        </w:tc>
        <w:tc>
          <w:tcPr>
            <w:tcW w:w="1020" w:type="dxa"/>
            <w:shd w:val="clear" w:color="auto" w:fill="auto"/>
            <w:vAlign w:val="center"/>
          </w:tcPr>
          <w:p w14:paraId="3C8C6E9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36" w:type="dxa"/>
            <w:shd w:val="clear" w:color="auto" w:fill="auto"/>
            <w:vAlign w:val="center"/>
          </w:tcPr>
          <w:p w14:paraId="727AE72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542" w:type="dxa"/>
            <w:shd w:val="clear" w:color="auto" w:fill="auto"/>
            <w:vAlign w:val="center"/>
          </w:tcPr>
          <w:p w14:paraId="70019BC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0,017</w:t>
            </w:r>
          </w:p>
        </w:tc>
        <w:tc>
          <w:tcPr>
            <w:tcW w:w="1533" w:type="dxa"/>
            <w:shd w:val="clear" w:color="auto" w:fill="auto"/>
            <w:vAlign w:val="center"/>
          </w:tcPr>
          <w:p w14:paraId="08C2038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3AE87764" w14:textId="77777777" w:rsidTr="00697DAA">
        <w:trPr>
          <w:cantSplit/>
          <w:trHeight w:val="406"/>
          <w:jc w:val="center"/>
        </w:trPr>
        <w:tc>
          <w:tcPr>
            <w:tcW w:w="558" w:type="dxa"/>
            <w:shd w:val="clear" w:color="auto" w:fill="auto"/>
            <w:vAlign w:val="center"/>
          </w:tcPr>
          <w:p w14:paraId="33BA083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3240" w:type="dxa"/>
            <w:shd w:val="clear" w:color="auto" w:fill="auto"/>
            <w:vAlign w:val="center"/>
          </w:tcPr>
          <w:p w14:paraId="02D933D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Ghim vòng</w:t>
            </w:r>
          </w:p>
        </w:tc>
        <w:tc>
          <w:tcPr>
            <w:tcW w:w="1020" w:type="dxa"/>
            <w:shd w:val="clear" w:color="auto" w:fill="auto"/>
            <w:vAlign w:val="center"/>
          </w:tcPr>
          <w:p w14:paraId="61A78CF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536" w:type="dxa"/>
            <w:shd w:val="clear" w:color="auto" w:fill="auto"/>
            <w:vAlign w:val="center"/>
          </w:tcPr>
          <w:p w14:paraId="73D8885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542" w:type="dxa"/>
            <w:shd w:val="clear" w:color="auto" w:fill="auto"/>
            <w:vAlign w:val="center"/>
          </w:tcPr>
          <w:p w14:paraId="54F499C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0,007</w:t>
            </w:r>
          </w:p>
        </w:tc>
        <w:tc>
          <w:tcPr>
            <w:tcW w:w="1533" w:type="dxa"/>
            <w:shd w:val="clear" w:color="auto" w:fill="auto"/>
            <w:vAlign w:val="center"/>
          </w:tcPr>
          <w:p w14:paraId="46BC251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6102E0AB" w14:textId="77777777" w:rsidTr="00697DAA">
        <w:trPr>
          <w:cantSplit/>
          <w:trHeight w:val="406"/>
          <w:jc w:val="center"/>
        </w:trPr>
        <w:tc>
          <w:tcPr>
            <w:tcW w:w="558" w:type="dxa"/>
            <w:shd w:val="clear" w:color="auto" w:fill="auto"/>
            <w:vAlign w:val="center"/>
          </w:tcPr>
          <w:p w14:paraId="0339177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3240" w:type="dxa"/>
            <w:shd w:val="clear" w:color="auto" w:fill="auto"/>
            <w:vAlign w:val="center"/>
          </w:tcPr>
          <w:p w14:paraId="4045E56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Ghim dập</w:t>
            </w:r>
          </w:p>
        </w:tc>
        <w:tc>
          <w:tcPr>
            <w:tcW w:w="1020" w:type="dxa"/>
            <w:shd w:val="clear" w:color="auto" w:fill="auto"/>
            <w:vAlign w:val="center"/>
          </w:tcPr>
          <w:p w14:paraId="547F857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536" w:type="dxa"/>
            <w:shd w:val="clear" w:color="auto" w:fill="auto"/>
            <w:vAlign w:val="center"/>
          </w:tcPr>
          <w:p w14:paraId="3B2F917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542" w:type="dxa"/>
            <w:shd w:val="clear" w:color="auto" w:fill="auto"/>
            <w:vAlign w:val="center"/>
          </w:tcPr>
          <w:p w14:paraId="2AECC31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0,011</w:t>
            </w:r>
          </w:p>
        </w:tc>
        <w:tc>
          <w:tcPr>
            <w:tcW w:w="1533" w:type="dxa"/>
            <w:shd w:val="clear" w:color="auto" w:fill="auto"/>
            <w:vAlign w:val="center"/>
          </w:tcPr>
          <w:p w14:paraId="58055E6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18073B28" w14:textId="77777777" w:rsidTr="00697DAA">
        <w:trPr>
          <w:cantSplit/>
          <w:trHeight w:val="385"/>
          <w:jc w:val="center"/>
        </w:trPr>
        <w:tc>
          <w:tcPr>
            <w:tcW w:w="558" w:type="dxa"/>
            <w:shd w:val="clear" w:color="auto" w:fill="auto"/>
            <w:vAlign w:val="center"/>
          </w:tcPr>
          <w:p w14:paraId="4671DEC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3240" w:type="dxa"/>
            <w:shd w:val="clear" w:color="auto" w:fill="auto"/>
            <w:vAlign w:val="center"/>
          </w:tcPr>
          <w:p w14:paraId="197B7BC4"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in laser (A4)</w:t>
            </w:r>
          </w:p>
        </w:tc>
        <w:tc>
          <w:tcPr>
            <w:tcW w:w="1020" w:type="dxa"/>
            <w:shd w:val="clear" w:color="auto" w:fill="auto"/>
            <w:vAlign w:val="center"/>
          </w:tcPr>
          <w:p w14:paraId="3147C60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536" w:type="dxa"/>
            <w:shd w:val="clear" w:color="auto" w:fill="auto"/>
            <w:vAlign w:val="center"/>
          </w:tcPr>
          <w:p w14:paraId="2984BA6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542" w:type="dxa"/>
            <w:shd w:val="clear" w:color="auto" w:fill="auto"/>
            <w:vAlign w:val="center"/>
          </w:tcPr>
          <w:p w14:paraId="63EF122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533" w:type="dxa"/>
            <w:shd w:val="clear" w:color="auto" w:fill="auto"/>
            <w:vAlign w:val="center"/>
          </w:tcPr>
          <w:p w14:paraId="65981FC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05E6684F" w14:textId="77777777" w:rsidTr="00697DAA">
        <w:trPr>
          <w:cantSplit/>
          <w:trHeight w:val="406"/>
          <w:jc w:val="center"/>
        </w:trPr>
        <w:tc>
          <w:tcPr>
            <w:tcW w:w="558" w:type="dxa"/>
            <w:shd w:val="clear" w:color="auto" w:fill="auto"/>
            <w:vAlign w:val="center"/>
          </w:tcPr>
          <w:p w14:paraId="687533A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3240" w:type="dxa"/>
            <w:shd w:val="clear" w:color="auto" w:fill="auto"/>
            <w:vAlign w:val="center"/>
          </w:tcPr>
          <w:p w14:paraId="734BDB3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máy</w:t>
            </w:r>
            <w:r w:rsidRPr="002271AE">
              <w:rPr>
                <w:rFonts w:ascii="Times New Roman" w:eastAsia="Calibri" w:hAnsi="Times New Roman" w:cs="Times New Roman"/>
                <w:color w:val="000000" w:themeColor="text1"/>
                <w:sz w:val="26"/>
                <w:szCs w:val="26"/>
                <w:lang w:val="en-US" w:eastAsia="en-US"/>
              </w:rPr>
              <w:t xml:space="preserve"> photocopy A3</w:t>
            </w:r>
          </w:p>
        </w:tc>
        <w:tc>
          <w:tcPr>
            <w:tcW w:w="1020" w:type="dxa"/>
            <w:shd w:val="clear" w:color="auto" w:fill="auto"/>
            <w:vAlign w:val="center"/>
          </w:tcPr>
          <w:p w14:paraId="4024F03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536" w:type="dxa"/>
            <w:shd w:val="clear" w:color="auto" w:fill="auto"/>
            <w:vAlign w:val="center"/>
          </w:tcPr>
          <w:p w14:paraId="6420734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542" w:type="dxa"/>
            <w:shd w:val="clear" w:color="auto" w:fill="auto"/>
            <w:vAlign w:val="center"/>
          </w:tcPr>
          <w:p w14:paraId="4BF349F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533" w:type="dxa"/>
            <w:shd w:val="clear" w:color="auto" w:fill="auto"/>
            <w:vAlign w:val="center"/>
          </w:tcPr>
          <w:p w14:paraId="4F68E35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35A0BC79" w14:textId="77777777" w:rsidTr="00697DAA">
        <w:trPr>
          <w:cantSplit/>
          <w:trHeight w:val="406"/>
          <w:jc w:val="center"/>
        </w:trPr>
        <w:tc>
          <w:tcPr>
            <w:tcW w:w="558" w:type="dxa"/>
            <w:shd w:val="clear" w:color="auto" w:fill="auto"/>
            <w:vAlign w:val="center"/>
          </w:tcPr>
          <w:p w14:paraId="733C612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3240" w:type="dxa"/>
            <w:shd w:val="clear" w:color="auto" w:fill="auto"/>
            <w:vAlign w:val="center"/>
          </w:tcPr>
          <w:p w14:paraId="6E68402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in laser (A3)</w:t>
            </w:r>
          </w:p>
        </w:tc>
        <w:tc>
          <w:tcPr>
            <w:tcW w:w="1020" w:type="dxa"/>
            <w:shd w:val="clear" w:color="auto" w:fill="auto"/>
            <w:vAlign w:val="center"/>
          </w:tcPr>
          <w:p w14:paraId="3072057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536" w:type="dxa"/>
            <w:shd w:val="clear" w:color="auto" w:fill="auto"/>
            <w:vAlign w:val="center"/>
          </w:tcPr>
          <w:p w14:paraId="214966D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542" w:type="dxa"/>
            <w:shd w:val="clear" w:color="auto" w:fill="auto"/>
            <w:vAlign w:val="center"/>
          </w:tcPr>
          <w:p w14:paraId="17FB75E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c>
          <w:tcPr>
            <w:tcW w:w="1533" w:type="dxa"/>
            <w:shd w:val="clear" w:color="auto" w:fill="auto"/>
            <w:vAlign w:val="center"/>
          </w:tcPr>
          <w:p w14:paraId="24E6644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6CAC51BE" w14:textId="77777777" w:rsidTr="00697DAA">
        <w:trPr>
          <w:cantSplit/>
          <w:trHeight w:val="406"/>
          <w:jc w:val="center"/>
        </w:trPr>
        <w:tc>
          <w:tcPr>
            <w:tcW w:w="558" w:type="dxa"/>
            <w:shd w:val="clear" w:color="auto" w:fill="auto"/>
            <w:vAlign w:val="center"/>
          </w:tcPr>
          <w:p w14:paraId="726B43E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3240" w:type="dxa"/>
            <w:shd w:val="clear" w:color="auto" w:fill="auto"/>
            <w:vAlign w:val="center"/>
          </w:tcPr>
          <w:p w14:paraId="1818B58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Mẫu trích lục bản đồ</w:t>
            </w:r>
          </w:p>
        </w:tc>
        <w:tc>
          <w:tcPr>
            <w:tcW w:w="1020" w:type="dxa"/>
            <w:shd w:val="clear" w:color="auto" w:fill="auto"/>
            <w:vAlign w:val="center"/>
          </w:tcPr>
          <w:p w14:paraId="06F805E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536" w:type="dxa"/>
            <w:shd w:val="clear" w:color="auto" w:fill="auto"/>
            <w:vAlign w:val="center"/>
          </w:tcPr>
          <w:p w14:paraId="740677C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542" w:type="dxa"/>
            <w:shd w:val="clear" w:color="auto" w:fill="auto"/>
            <w:vAlign w:val="center"/>
          </w:tcPr>
          <w:p w14:paraId="372E14D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533" w:type="dxa"/>
            <w:shd w:val="clear" w:color="auto" w:fill="auto"/>
            <w:vAlign w:val="center"/>
          </w:tcPr>
          <w:p w14:paraId="7DE2463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r>
      <w:tr w:rsidR="002271AE" w:rsidRPr="002271AE" w14:paraId="7B812CDF" w14:textId="77777777" w:rsidTr="00697DAA">
        <w:trPr>
          <w:cantSplit/>
          <w:trHeight w:val="385"/>
          <w:jc w:val="center"/>
        </w:trPr>
        <w:tc>
          <w:tcPr>
            <w:tcW w:w="558" w:type="dxa"/>
            <w:shd w:val="clear" w:color="auto" w:fill="auto"/>
            <w:vAlign w:val="center"/>
          </w:tcPr>
          <w:p w14:paraId="29C8D4D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3240" w:type="dxa"/>
            <w:shd w:val="clear" w:color="auto" w:fill="auto"/>
            <w:vAlign w:val="center"/>
          </w:tcPr>
          <w:p w14:paraId="189A2ED3"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GCN</w:t>
            </w:r>
          </w:p>
        </w:tc>
        <w:tc>
          <w:tcPr>
            <w:tcW w:w="1020" w:type="dxa"/>
            <w:shd w:val="clear" w:color="auto" w:fill="auto"/>
            <w:vAlign w:val="center"/>
          </w:tcPr>
          <w:p w14:paraId="6E030BA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Bộ</w:t>
            </w:r>
          </w:p>
        </w:tc>
        <w:tc>
          <w:tcPr>
            <w:tcW w:w="1536" w:type="dxa"/>
            <w:shd w:val="clear" w:color="auto" w:fill="auto"/>
            <w:vAlign w:val="center"/>
          </w:tcPr>
          <w:p w14:paraId="05E2C59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542" w:type="dxa"/>
            <w:shd w:val="clear" w:color="auto" w:fill="auto"/>
            <w:vAlign w:val="center"/>
          </w:tcPr>
          <w:p w14:paraId="67C2BCB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533" w:type="dxa"/>
            <w:shd w:val="clear" w:color="auto" w:fill="auto"/>
            <w:vAlign w:val="center"/>
          </w:tcPr>
          <w:p w14:paraId="34CEC5A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r>
      <w:tr w:rsidR="002271AE" w:rsidRPr="002271AE" w14:paraId="7D4B6351" w14:textId="77777777" w:rsidTr="00697DAA">
        <w:trPr>
          <w:cantSplit/>
          <w:trHeight w:val="385"/>
          <w:jc w:val="center"/>
        </w:trPr>
        <w:tc>
          <w:tcPr>
            <w:tcW w:w="558" w:type="dxa"/>
            <w:shd w:val="clear" w:color="auto" w:fill="auto"/>
            <w:vAlign w:val="center"/>
          </w:tcPr>
          <w:p w14:paraId="25A3505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3240" w:type="dxa"/>
            <w:shd w:val="clear" w:color="auto" w:fill="auto"/>
            <w:vAlign w:val="center"/>
          </w:tcPr>
          <w:p w14:paraId="054EC24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Đơn đề nghị cấp đổi GCN</w:t>
            </w:r>
          </w:p>
        </w:tc>
        <w:tc>
          <w:tcPr>
            <w:tcW w:w="1020" w:type="dxa"/>
            <w:shd w:val="clear" w:color="auto" w:fill="auto"/>
            <w:vAlign w:val="center"/>
          </w:tcPr>
          <w:p w14:paraId="397EC92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536" w:type="dxa"/>
            <w:shd w:val="clear" w:color="auto" w:fill="auto"/>
            <w:vAlign w:val="center"/>
          </w:tcPr>
          <w:p w14:paraId="4FF77D9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542" w:type="dxa"/>
            <w:shd w:val="clear" w:color="auto" w:fill="auto"/>
            <w:vAlign w:val="center"/>
          </w:tcPr>
          <w:p w14:paraId="649ABC7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533" w:type="dxa"/>
            <w:shd w:val="clear" w:color="auto" w:fill="auto"/>
            <w:vAlign w:val="center"/>
          </w:tcPr>
          <w:p w14:paraId="1F3CDF3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r>
      <w:tr w:rsidR="002271AE" w:rsidRPr="002271AE" w14:paraId="5FE647DC" w14:textId="77777777" w:rsidTr="00697DAA">
        <w:trPr>
          <w:cantSplit/>
          <w:trHeight w:val="406"/>
          <w:jc w:val="center"/>
        </w:trPr>
        <w:tc>
          <w:tcPr>
            <w:tcW w:w="558" w:type="dxa"/>
            <w:shd w:val="clear" w:color="auto" w:fill="auto"/>
            <w:vAlign w:val="center"/>
          </w:tcPr>
          <w:p w14:paraId="502E18A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3240" w:type="dxa"/>
            <w:shd w:val="clear" w:color="auto" w:fill="auto"/>
            <w:vAlign w:val="center"/>
          </w:tcPr>
          <w:p w14:paraId="1375A79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A4</w:t>
            </w:r>
          </w:p>
        </w:tc>
        <w:tc>
          <w:tcPr>
            <w:tcW w:w="1020" w:type="dxa"/>
            <w:shd w:val="clear" w:color="auto" w:fill="auto"/>
            <w:vAlign w:val="center"/>
          </w:tcPr>
          <w:p w14:paraId="23AB710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Ram</w:t>
            </w:r>
          </w:p>
        </w:tc>
        <w:tc>
          <w:tcPr>
            <w:tcW w:w="1536" w:type="dxa"/>
            <w:shd w:val="clear" w:color="auto" w:fill="auto"/>
            <w:vAlign w:val="center"/>
          </w:tcPr>
          <w:p w14:paraId="031ACD5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542" w:type="dxa"/>
            <w:shd w:val="clear" w:color="auto" w:fill="auto"/>
            <w:vAlign w:val="center"/>
          </w:tcPr>
          <w:p w14:paraId="364543C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c>
          <w:tcPr>
            <w:tcW w:w="1533" w:type="dxa"/>
            <w:shd w:val="clear" w:color="auto" w:fill="auto"/>
            <w:vAlign w:val="center"/>
          </w:tcPr>
          <w:p w14:paraId="1A44E3D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600C3753" w14:textId="77777777" w:rsidTr="00697DAA">
        <w:trPr>
          <w:cantSplit/>
          <w:trHeight w:val="385"/>
          <w:jc w:val="center"/>
        </w:trPr>
        <w:tc>
          <w:tcPr>
            <w:tcW w:w="558" w:type="dxa"/>
            <w:shd w:val="clear" w:color="auto" w:fill="auto"/>
            <w:vAlign w:val="center"/>
          </w:tcPr>
          <w:p w14:paraId="205FB41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3240" w:type="dxa"/>
            <w:shd w:val="clear" w:color="auto" w:fill="auto"/>
            <w:vAlign w:val="center"/>
          </w:tcPr>
          <w:p w14:paraId="128BAE4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A3</w:t>
            </w:r>
          </w:p>
        </w:tc>
        <w:tc>
          <w:tcPr>
            <w:tcW w:w="1020" w:type="dxa"/>
            <w:shd w:val="clear" w:color="auto" w:fill="auto"/>
            <w:vAlign w:val="center"/>
          </w:tcPr>
          <w:p w14:paraId="13AA3CF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Ram</w:t>
            </w:r>
          </w:p>
        </w:tc>
        <w:tc>
          <w:tcPr>
            <w:tcW w:w="1536" w:type="dxa"/>
            <w:shd w:val="clear" w:color="auto" w:fill="auto"/>
            <w:vAlign w:val="center"/>
          </w:tcPr>
          <w:p w14:paraId="04F2127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542" w:type="dxa"/>
            <w:shd w:val="clear" w:color="auto" w:fill="auto"/>
            <w:vAlign w:val="center"/>
          </w:tcPr>
          <w:p w14:paraId="55BB62A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533" w:type="dxa"/>
            <w:shd w:val="clear" w:color="auto" w:fill="auto"/>
            <w:vAlign w:val="center"/>
          </w:tcPr>
          <w:p w14:paraId="10C4917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0,010</w:t>
            </w:r>
          </w:p>
        </w:tc>
      </w:tr>
      <w:tr w:rsidR="002271AE" w:rsidRPr="002271AE" w14:paraId="35390E30" w14:textId="77777777" w:rsidTr="00697DAA">
        <w:trPr>
          <w:cantSplit/>
          <w:trHeight w:val="385"/>
          <w:jc w:val="center"/>
        </w:trPr>
        <w:tc>
          <w:tcPr>
            <w:tcW w:w="558" w:type="dxa"/>
            <w:shd w:val="clear" w:color="auto" w:fill="auto"/>
            <w:vAlign w:val="center"/>
          </w:tcPr>
          <w:p w14:paraId="4FB3497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3240" w:type="dxa"/>
            <w:shd w:val="clear" w:color="auto" w:fill="auto"/>
            <w:vAlign w:val="center"/>
          </w:tcPr>
          <w:p w14:paraId="2C170E3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Sổ công tác</w:t>
            </w:r>
          </w:p>
        </w:tc>
        <w:tc>
          <w:tcPr>
            <w:tcW w:w="1020" w:type="dxa"/>
            <w:shd w:val="clear" w:color="auto" w:fill="auto"/>
            <w:vAlign w:val="center"/>
          </w:tcPr>
          <w:p w14:paraId="0B880FB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Quyển</w:t>
            </w:r>
          </w:p>
        </w:tc>
        <w:tc>
          <w:tcPr>
            <w:tcW w:w="1536" w:type="dxa"/>
            <w:shd w:val="clear" w:color="auto" w:fill="auto"/>
            <w:vAlign w:val="center"/>
          </w:tcPr>
          <w:p w14:paraId="7DD0D0B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c>
          <w:tcPr>
            <w:tcW w:w="1542" w:type="dxa"/>
            <w:shd w:val="clear" w:color="auto" w:fill="auto"/>
            <w:vAlign w:val="center"/>
          </w:tcPr>
          <w:p w14:paraId="4EE44E3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c>
          <w:tcPr>
            <w:tcW w:w="1533" w:type="dxa"/>
            <w:shd w:val="clear" w:color="auto" w:fill="auto"/>
            <w:vAlign w:val="center"/>
          </w:tcPr>
          <w:p w14:paraId="27990A9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65BF892B" w14:textId="77777777" w:rsidTr="00697DAA">
        <w:trPr>
          <w:cantSplit/>
          <w:trHeight w:val="406"/>
          <w:jc w:val="center"/>
        </w:trPr>
        <w:tc>
          <w:tcPr>
            <w:tcW w:w="558" w:type="dxa"/>
            <w:shd w:val="clear" w:color="auto" w:fill="auto"/>
            <w:vAlign w:val="center"/>
          </w:tcPr>
          <w:p w14:paraId="68E2298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3240" w:type="dxa"/>
            <w:shd w:val="clear" w:color="auto" w:fill="auto"/>
            <w:vAlign w:val="center"/>
          </w:tcPr>
          <w:p w14:paraId="475FA43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bi</w:t>
            </w:r>
          </w:p>
        </w:tc>
        <w:tc>
          <w:tcPr>
            <w:tcW w:w="1020" w:type="dxa"/>
            <w:shd w:val="clear" w:color="auto" w:fill="auto"/>
            <w:vAlign w:val="center"/>
          </w:tcPr>
          <w:p w14:paraId="3B2C989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Chiếc</w:t>
            </w:r>
          </w:p>
        </w:tc>
        <w:tc>
          <w:tcPr>
            <w:tcW w:w="1536" w:type="dxa"/>
            <w:shd w:val="clear" w:color="auto" w:fill="auto"/>
            <w:vAlign w:val="center"/>
          </w:tcPr>
          <w:p w14:paraId="38E6D04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0,019</w:t>
            </w:r>
          </w:p>
        </w:tc>
        <w:tc>
          <w:tcPr>
            <w:tcW w:w="1542" w:type="dxa"/>
            <w:shd w:val="clear" w:color="auto" w:fill="auto"/>
            <w:vAlign w:val="center"/>
          </w:tcPr>
          <w:p w14:paraId="09D1954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0,011</w:t>
            </w:r>
          </w:p>
        </w:tc>
        <w:tc>
          <w:tcPr>
            <w:tcW w:w="1533" w:type="dxa"/>
            <w:shd w:val="clear" w:color="auto" w:fill="auto"/>
            <w:vAlign w:val="center"/>
          </w:tcPr>
          <w:p w14:paraId="4857A77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r>
      <w:tr w:rsidR="002271AE" w:rsidRPr="002271AE" w14:paraId="096CB8A5" w14:textId="77777777" w:rsidTr="00697DAA">
        <w:trPr>
          <w:cantSplit/>
          <w:trHeight w:val="406"/>
          <w:jc w:val="center"/>
        </w:trPr>
        <w:tc>
          <w:tcPr>
            <w:tcW w:w="558" w:type="dxa"/>
            <w:shd w:val="clear" w:color="auto" w:fill="auto"/>
            <w:vAlign w:val="center"/>
          </w:tcPr>
          <w:p w14:paraId="7FFE1EC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3240" w:type="dxa"/>
            <w:shd w:val="clear" w:color="auto" w:fill="auto"/>
            <w:vAlign w:val="center"/>
          </w:tcPr>
          <w:p w14:paraId="52EF57D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xóa</w:t>
            </w:r>
          </w:p>
        </w:tc>
        <w:tc>
          <w:tcPr>
            <w:tcW w:w="1020" w:type="dxa"/>
            <w:shd w:val="clear" w:color="auto" w:fill="auto"/>
            <w:vAlign w:val="center"/>
          </w:tcPr>
          <w:p w14:paraId="430998B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36" w:type="dxa"/>
            <w:shd w:val="clear" w:color="auto" w:fill="auto"/>
            <w:vAlign w:val="center"/>
          </w:tcPr>
          <w:p w14:paraId="6234748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542" w:type="dxa"/>
            <w:shd w:val="clear" w:color="auto" w:fill="auto"/>
            <w:vAlign w:val="center"/>
          </w:tcPr>
          <w:p w14:paraId="1166526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c>
          <w:tcPr>
            <w:tcW w:w="1533" w:type="dxa"/>
            <w:shd w:val="clear" w:color="auto" w:fill="auto"/>
            <w:vAlign w:val="center"/>
          </w:tcPr>
          <w:p w14:paraId="1D74159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0E1AC4D1" w14:textId="77777777" w:rsidTr="00697DAA">
        <w:trPr>
          <w:cantSplit/>
          <w:trHeight w:val="385"/>
          <w:jc w:val="center"/>
        </w:trPr>
        <w:tc>
          <w:tcPr>
            <w:tcW w:w="558" w:type="dxa"/>
            <w:shd w:val="clear" w:color="auto" w:fill="auto"/>
            <w:vAlign w:val="center"/>
          </w:tcPr>
          <w:p w14:paraId="2AF4384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3240" w:type="dxa"/>
            <w:shd w:val="clear" w:color="auto" w:fill="auto"/>
            <w:vAlign w:val="center"/>
          </w:tcPr>
          <w:p w14:paraId="7620E22C"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đánh dấu</w:t>
            </w:r>
          </w:p>
        </w:tc>
        <w:tc>
          <w:tcPr>
            <w:tcW w:w="1020" w:type="dxa"/>
            <w:shd w:val="clear" w:color="auto" w:fill="auto"/>
            <w:vAlign w:val="center"/>
          </w:tcPr>
          <w:p w14:paraId="6691AA0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36" w:type="dxa"/>
            <w:shd w:val="clear" w:color="auto" w:fill="auto"/>
            <w:vAlign w:val="center"/>
          </w:tcPr>
          <w:p w14:paraId="7D345B5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542" w:type="dxa"/>
            <w:shd w:val="clear" w:color="auto" w:fill="auto"/>
            <w:vAlign w:val="center"/>
          </w:tcPr>
          <w:p w14:paraId="5CA18E3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c>
          <w:tcPr>
            <w:tcW w:w="1533" w:type="dxa"/>
            <w:shd w:val="clear" w:color="auto" w:fill="auto"/>
            <w:vAlign w:val="center"/>
          </w:tcPr>
          <w:p w14:paraId="3CD9E45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01C9C251" w14:textId="77777777" w:rsidTr="00697DAA">
        <w:trPr>
          <w:cantSplit/>
          <w:trHeight w:val="385"/>
          <w:jc w:val="center"/>
        </w:trPr>
        <w:tc>
          <w:tcPr>
            <w:tcW w:w="558" w:type="dxa"/>
            <w:shd w:val="clear" w:color="auto" w:fill="auto"/>
            <w:vAlign w:val="center"/>
          </w:tcPr>
          <w:p w14:paraId="33FD312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3240" w:type="dxa"/>
            <w:shd w:val="clear" w:color="auto" w:fill="auto"/>
            <w:vAlign w:val="center"/>
          </w:tcPr>
          <w:p w14:paraId="1353C45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Bìa sổ A3</w:t>
            </w:r>
          </w:p>
        </w:tc>
        <w:tc>
          <w:tcPr>
            <w:tcW w:w="1020" w:type="dxa"/>
            <w:shd w:val="clear" w:color="auto" w:fill="auto"/>
            <w:vAlign w:val="center"/>
          </w:tcPr>
          <w:p w14:paraId="0F9F29C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Cặp</w:t>
            </w:r>
          </w:p>
        </w:tc>
        <w:tc>
          <w:tcPr>
            <w:tcW w:w="1536" w:type="dxa"/>
            <w:shd w:val="clear" w:color="auto" w:fill="auto"/>
            <w:vAlign w:val="center"/>
          </w:tcPr>
          <w:p w14:paraId="68125C4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542" w:type="dxa"/>
            <w:shd w:val="clear" w:color="auto" w:fill="auto"/>
            <w:vAlign w:val="center"/>
          </w:tcPr>
          <w:p w14:paraId="236C123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533" w:type="dxa"/>
            <w:shd w:val="clear" w:color="auto" w:fill="auto"/>
            <w:vAlign w:val="center"/>
          </w:tcPr>
          <w:p w14:paraId="0402FDA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0,024</w:t>
            </w:r>
          </w:p>
        </w:tc>
      </w:tr>
      <w:tr w:rsidR="002271AE" w:rsidRPr="002271AE" w14:paraId="013DF464" w14:textId="77777777" w:rsidTr="00697DAA">
        <w:trPr>
          <w:cantSplit/>
          <w:trHeight w:val="406"/>
          <w:jc w:val="center"/>
        </w:trPr>
        <w:tc>
          <w:tcPr>
            <w:tcW w:w="558" w:type="dxa"/>
            <w:shd w:val="clear" w:color="auto" w:fill="auto"/>
            <w:vAlign w:val="center"/>
          </w:tcPr>
          <w:p w14:paraId="34305E5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17</w:t>
            </w:r>
          </w:p>
        </w:tc>
        <w:tc>
          <w:tcPr>
            <w:tcW w:w="3240" w:type="dxa"/>
            <w:shd w:val="clear" w:color="auto" w:fill="auto"/>
            <w:vAlign w:val="center"/>
          </w:tcPr>
          <w:p w14:paraId="3E9F0871"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Đĩa CD</w:t>
            </w:r>
          </w:p>
        </w:tc>
        <w:tc>
          <w:tcPr>
            <w:tcW w:w="1020" w:type="dxa"/>
            <w:shd w:val="clear" w:color="auto" w:fill="auto"/>
            <w:vAlign w:val="center"/>
          </w:tcPr>
          <w:p w14:paraId="7613BEA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Đĩa</w:t>
            </w:r>
          </w:p>
        </w:tc>
        <w:tc>
          <w:tcPr>
            <w:tcW w:w="1536" w:type="dxa"/>
            <w:shd w:val="clear" w:color="auto" w:fill="auto"/>
            <w:vAlign w:val="center"/>
          </w:tcPr>
          <w:p w14:paraId="6E86D4B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542" w:type="dxa"/>
            <w:shd w:val="clear" w:color="auto" w:fill="auto"/>
            <w:vAlign w:val="center"/>
          </w:tcPr>
          <w:p w14:paraId="459ADFE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533" w:type="dxa"/>
            <w:shd w:val="clear" w:color="auto" w:fill="auto"/>
            <w:vAlign w:val="center"/>
          </w:tcPr>
          <w:p w14:paraId="618D352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r>
      <w:tr w:rsidR="002271AE" w:rsidRPr="002271AE" w14:paraId="3763B8E3" w14:textId="77777777" w:rsidTr="00697DAA">
        <w:trPr>
          <w:cantSplit/>
          <w:trHeight w:val="385"/>
          <w:jc w:val="center"/>
        </w:trPr>
        <w:tc>
          <w:tcPr>
            <w:tcW w:w="558" w:type="dxa"/>
            <w:shd w:val="clear" w:color="auto" w:fill="auto"/>
            <w:vAlign w:val="center"/>
          </w:tcPr>
          <w:p w14:paraId="40D5492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18</w:t>
            </w:r>
          </w:p>
        </w:tc>
        <w:tc>
          <w:tcPr>
            <w:tcW w:w="3240" w:type="dxa"/>
            <w:shd w:val="clear" w:color="auto" w:fill="auto"/>
            <w:vAlign w:val="center"/>
          </w:tcPr>
          <w:p w14:paraId="5164A9DF"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Túi đựng hồ sơ</w:t>
            </w:r>
          </w:p>
        </w:tc>
        <w:tc>
          <w:tcPr>
            <w:tcW w:w="1020" w:type="dxa"/>
            <w:shd w:val="clear" w:color="auto" w:fill="auto"/>
            <w:vAlign w:val="center"/>
          </w:tcPr>
          <w:p w14:paraId="1DD5BE9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36" w:type="dxa"/>
            <w:shd w:val="clear" w:color="auto" w:fill="auto"/>
            <w:vAlign w:val="center"/>
          </w:tcPr>
          <w:p w14:paraId="2BFE1E0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542" w:type="dxa"/>
            <w:shd w:val="clear" w:color="auto" w:fill="auto"/>
            <w:vAlign w:val="center"/>
          </w:tcPr>
          <w:p w14:paraId="4ED36EC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533" w:type="dxa"/>
            <w:shd w:val="clear" w:color="auto" w:fill="auto"/>
            <w:vAlign w:val="center"/>
          </w:tcPr>
          <w:p w14:paraId="204CA50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r>
      <w:tr w:rsidR="002271AE" w:rsidRPr="002271AE" w14:paraId="41AC2ABE" w14:textId="77777777" w:rsidTr="00697DAA">
        <w:trPr>
          <w:cantSplit/>
          <w:trHeight w:val="385"/>
          <w:jc w:val="center"/>
        </w:trPr>
        <w:tc>
          <w:tcPr>
            <w:tcW w:w="558" w:type="dxa"/>
            <w:shd w:val="clear" w:color="auto" w:fill="auto"/>
            <w:vAlign w:val="center"/>
          </w:tcPr>
          <w:p w14:paraId="07B8B0E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19</w:t>
            </w:r>
          </w:p>
        </w:tc>
        <w:tc>
          <w:tcPr>
            <w:tcW w:w="3240" w:type="dxa"/>
            <w:shd w:val="clear" w:color="auto" w:fill="auto"/>
            <w:vAlign w:val="center"/>
          </w:tcPr>
          <w:p w14:paraId="5367A95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in cho máy Plotter</w:t>
            </w:r>
          </w:p>
        </w:tc>
        <w:tc>
          <w:tcPr>
            <w:tcW w:w="1020" w:type="dxa"/>
            <w:shd w:val="clear" w:color="auto" w:fill="auto"/>
            <w:vAlign w:val="center"/>
          </w:tcPr>
          <w:p w14:paraId="4AD77DF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536" w:type="dxa"/>
            <w:shd w:val="clear" w:color="auto" w:fill="auto"/>
            <w:vAlign w:val="center"/>
          </w:tcPr>
          <w:p w14:paraId="48092C8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542" w:type="dxa"/>
            <w:shd w:val="clear" w:color="auto" w:fill="auto"/>
            <w:vAlign w:val="center"/>
          </w:tcPr>
          <w:p w14:paraId="22FDF3D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533" w:type="dxa"/>
            <w:shd w:val="clear" w:color="auto" w:fill="auto"/>
            <w:vAlign w:val="center"/>
          </w:tcPr>
          <w:p w14:paraId="037F31F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688D4475" w14:textId="77777777" w:rsidTr="00697DAA">
        <w:trPr>
          <w:cantSplit/>
          <w:trHeight w:val="406"/>
          <w:jc w:val="center"/>
        </w:trPr>
        <w:tc>
          <w:tcPr>
            <w:tcW w:w="558" w:type="dxa"/>
            <w:shd w:val="clear" w:color="auto" w:fill="auto"/>
            <w:vAlign w:val="center"/>
          </w:tcPr>
          <w:p w14:paraId="04F0915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20</w:t>
            </w:r>
          </w:p>
        </w:tc>
        <w:tc>
          <w:tcPr>
            <w:tcW w:w="3240" w:type="dxa"/>
            <w:shd w:val="clear" w:color="auto" w:fill="auto"/>
            <w:vAlign w:val="center"/>
          </w:tcPr>
          <w:p w14:paraId="1C049A0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in bản đồ A0</w:t>
            </w:r>
          </w:p>
        </w:tc>
        <w:tc>
          <w:tcPr>
            <w:tcW w:w="1020" w:type="dxa"/>
            <w:shd w:val="clear" w:color="auto" w:fill="auto"/>
            <w:vAlign w:val="center"/>
          </w:tcPr>
          <w:p w14:paraId="7796268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536" w:type="dxa"/>
            <w:shd w:val="clear" w:color="auto" w:fill="auto"/>
            <w:vAlign w:val="center"/>
          </w:tcPr>
          <w:p w14:paraId="5651126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0,023</w:t>
            </w:r>
          </w:p>
        </w:tc>
        <w:tc>
          <w:tcPr>
            <w:tcW w:w="1542" w:type="dxa"/>
            <w:shd w:val="clear" w:color="auto" w:fill="auto"/>
            <w:vAlign w:val="center"/>
          </w:tcPr>
          <w:p w14:paraId="7F3B37D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533" w:type="dxa"/>
            <w:shd w:val="clear" w:color="auto" w:fill="auto"/>
            <w:vAlign w:val="center"/>
          </w:tcPr>
          <w:p w14:paraId="1DDAA8D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0,068</w:t>
            </w:r>
          </w:p>
        </w:tc>
      </w:tr>
      <w:tr w:rsidR="002271AE" w:rsidRPr="002271AE" w14:paraId="086319E8" w14:textId="77777777" w:rsidTr="00697DAA">
        <w:trPr>
          <w:cantSplit/>
          <w:trHeight w:val="406"/>
          <w:jc w:val="center"/>
        </w:trPr>
        <w:tc>
          <w:tcPr>
            <w:tcW w:w="558" w:type="dxa"/>
            <w:shd w:val="clear" w:color="auto" w:fill="auto"/>
            <w:vAlign w:val="center"/>
          </w:tcPr>
          <w:p w14:paraId="0E88275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21</w:t>
            </w:r>
          </w:p>
        </w:tc>
        <w:tc>
          <w:tcPr>
            <w:tcW w:w="3240" w:type="dxa"/>
            <w:shd w:val="clear" w:color="auto" w:fill="auto"/>
            <w:vAlign w:val="center"/>
          </w:tcPr>
          <w:p w14:paraId="185A824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photocopy A0</w:t>
            </w:r>
          </w:p>
        </w:tc>
        <w:tc>
          <w:tcPr>
            <w:tcW w:w="1020" w:type="dxa"/>
            <w:shd w:val="clear" w:color="auto" w:fill="auto"/>
            <w:vAlign w:val="center"/>
          </w:tcPr>
          <w:p w14:paraId="6344F52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536" w:type="dxa"/>
            <w:shd w:val="clear" w:color="auto" w:fill="auto"/>
            <w:vAlign w:val="center"/>
          </w:tcPr>
          <w:p w14:paraId="677D895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542" w:type="dxa"/>
            <w:shd w:val="clear" w:color="auto" w:fill="auto"/>
            <w:vAlign w:val="center"/>
          </w:tcPr>
          <w:p w14:paraId="560AED4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533" w:type="dxa"/>
            <w:shd w:val="clear" w:color="auto" w:fill="auto"/>
            <w:vAlign w:val="center"/>
          </w:tcPr>
          <w:p w14:paraId="7C3E983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r>
    </w:tbl>
    <w:p w14:paraId="5CE5802B" w14:textId="77777777" w:rsidR="003F21C8" w:rsidRPr="002271AE" w:rsidRDefault="003F21C8" w:rsidP="003F21C8">
      <w:pPr>
        <w:spacing w:after="160" w:line="259" w:lineRule="auto"/>
        <w:ind w:firstLine="709"/>
        <w:jc w:val="both"/>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Ghi chú:</w:t>
      </w:r>
    </w:p>
    <w:p w14:paraId="6B72D5DF"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(1) Định mức vật liệu trên tính cho trường hợp đăng ký đất hoặc trường hợp đăng ký đồng thời cả đất và tài sản.</w:t>
      </w:r>
    </w:p>
    <w:p w14:paraId="2F83CD90"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 xml:space="preserve"> (2) Đối với xã, thị trấn xây dựng cơ sở dữ liệu địa chính thì trong công việc đăng ký, cấp đổi GCN không được tính mức vật liệu tại địa bàn cấp tỉnh quy định tại Bảng 81.</w:t>
      </w:r>
    </w:p>
    <w:p w14:paraId="6E71E966"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(3) Trường hợp phải chuẩn bị Hợp đồng cho thuê đất, mức vật liệu là: 0,02 Ram giấy A4 và 0,004 hộp mực A4 (mức này được áp dụng chung cho các trường hợp lập Hợp đồng cho thuê đất).</w:t>
      </w:r>
    </w:p>
    <w:p w14:paraId="2313D0F6" w14:textId="77777777" w:rsidR="003F21C8" w:rsidRPr="002271AE" w:rsidRDefault="003F21C8" w:rsidP="003F21C8">
      <w:pPr>
        <w:spacing w:after="160" w:line="259" w:lineRule="auto"/>
        <w:ind w:firstLine="709"/>
        <w:jc w:val="both"/>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lastRenderedPageBreak/>
        <w:t>VI. ĐĂNG KÝ, CẤP ĐỔI GIẤY CHỨNG NHẬN ĐỒNG LOẠT TẠI PHƯỜNG</w:t>
      </w:r>
    </w:p>
    <w:p w14:paraId="4A443E37" w14:textId="77777777" w:rsidR="003F21C8" w:rsidRPr="002271AE" w:rsidRDefault="003F21C8" w:rsidP="003F21C8">
      <w:pPr>
        <w:spacing w:after="160" w:line="259" w:lineRule="auto"/>
        <w:ind w:firstLine="709"/>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1. Dụng cụ</w:t>
      </w:r>
      <w:r w:rsidRPr="002271AE">
        <w:rPr>
          <w:rFonts w:ascii="Times New Roman" w:eastAsia="Calibri" w:hAnsi="Times New Roman" w:cs="Times New Roman"/>
          <w:b/>
          <w:color w:val="000000" w:themeColor="text1"/>
          <w:sz w:val="28"/>
          <w:szCs w:val="26"/>
          <w:lang w:val="en-US" w:eastAsia="en-US"/>
        </w:rPr>
        <w:tab/>
      </w:r>
    </w:p>
    <w:p w14:paraId="37139D72"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lang w:val="en-US" w:eastAsia="en-US"/>
        </w:rPr>
        <w:t>Bảng 82</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880"/>
        <w:gridCol w:w="930"/>
        <w:gridCol w:w="1266"/>
        <w:gridCol w:w="1734"/>
        <w:gridCol w:w="1884"/>
      </w:tblGrid>
      <w:tr w:rsidR="002271AE" w:rsidRPr="002271AE" w14:paraId="6BAA50FB" w14:textId="77777777" w:rsidTr="00697DAA">
        <w:trPr>
          <w:cantSplit/>
          <w:trHeight w:val="382"/>
        </w:trPr>
        <w:tc>
          <w:tcPr>
            <w:tcW w:w="600" w:type="dxa"/>
            <w:vMerge w:val="restart"/>
            <w:tcBorders>
              <w:bottom w:val="single" w:sz="4" w:space="0" w:color="auto"/>
            </w:tcBorders>
            <w:shd w:val="clear" w:color="000000" w:fill="FFFFFF"/>
            <w:vAlign w:val="center"/>
          </w:tcPr>
          <w:p w14:paraId="068BF39D"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2880" w:type="dxa"/>
            <w:vMerge w:val="restart"/>
            <w:shd w:val="clear" w:color="000000" w:fill="FFFFFF"/>
            <w:vAlign w:val="center"/>
          </w:tcPr>
          <w:p w14:paraId="420D6F4E"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dụng cụ</w:t>
            </w:r>
          </w:p>
        </w:tc>
        <w:tc>
          <w:tcPr>
            <w:tcW w:w="930" w:type="dxa"/>
            <w:vMerge w:val="restart"/>
            <w:shd w:val="clear" w:color="000000" w:fill="FFFFFF"/>
            <w:vAlign w:val="center"/>
          </w:tcPr>
          <w:p w14:paraId="1873CFB1"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1266" w:type="dxa"/>
            <w:vMerge w:val="restart"/>
            <w:shd w:val="clear" w:color="000000" w:fill="FFFFFF"/>
            <w:vAlign w:val="center"/>
          </w:tcPr>
          <w:p w14:paraId="2DF3704D"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Thời hạn (tháng)</w:t>
            </w:r>
          </w:p>
        </w:tc>
        <w:tc>
          <w:tcPr>
            <w:tcW w:w="3618" w:type="dxa"/>
            <w:gridSpan w:val="2"/>
            <w:tcBorders>
              <w:bottom w:val="single" w:sz="4" w:space="0" w:color="auto"/>
            </w:tcBorders>
            <w:shd w:val="clear" w:color="000000" w:fill="FFFFFF"/>
            <w:vAlign w:val="center"/>
          </w:tcPr>
          <w:p w14:paraId="6F27F9E2"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(ca/hồ sơ)</w:t>
            </w:r>
          </w:p>
        </w:tc>
      </w:tr>
      <w:tr w:rsidR="002271AE" w:rsidRPr="002271AE" w14:paraId="0D51F88F" w14:textId="77777777" w:rsidTr="00697DAA">
        <w:trPr>
          <w:cantSplit/>
          <w:trHeight w:val="337"/>
        </w:trPr>
        <w:tc>
          <w:tcPr>
            <w:tcW w:w="600" w:type="dxa"/>
            <w:vMerge/>
            <w:vAlign w:val="center"/>
          </w:tcPr>
          <w:p w14:paraId="7FF18D03"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2880" w:type="dxa"/>
            <w:vMerge/>
            <w:vAlign w:val="center"/>
          </w:tcPr>
          <w:p w14:paraId="70BBB894"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930" w:type="dxa"/>
            <w:vMerge/>
            <w:vAlign w:val="center"/>
          </w:tcPr>
          <w:p w14:paraId="6CA4F5C8"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266" w:type="dxa"/>
            <w:vMerge/>
            <w:vAlign w:val="center"/>
          </w:tcPr>
          <w:p w14:paraId="0F75E8C7"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734" w:type="dxa"/>
            <w:vAlign w:val="center"/>
          </w:tcPr>
          <w:p w14:paraId="396FDC28"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cấp huyện</w:t>
            </w:r>
          </w:p>
        </w:tc>
        <w:tc>
          <w:tcPr>
            <w:tcW w:w="1884" w:type="dxa"/>
            <w:vAlign w:val="center"/>
          </w:tcPr>
          <w:p w14:paraId="135DB769"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cấp tỉnh</w:t>
            </w:r>
          </w:p>
        </w:tc>
      </w:tr>
      <w:tr w:rsidR="002271AE" w:rsidRPr="002271AE" w14:paraId="08F32126" w14:textId="77777777" w:rsidTr="00697DAA">
        <w:trPr>
          <w:cantSplit/>
          <w:trHeight w:val="169"/>
        </w:trPr>
        <w:tc>
          <w:tcPr>
            <w:tcW w:w="600" w:type="dxa"/>
            <w:shd w:val="clear" w:color="auto" w:fill="auto"/>
            <w:vAlign w:val="center"/>
          </w:tcPr>
          <w:p w14:paraId="1CB94F6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2880" w:type="dxa"/>
            <w:shd w:val="clear" w:color="auto" w:fill="auto"/>
            <w:vAlign w:val="center"/>
          </w:tcPr>
          <w:p w14:paraId="0C271661"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Đồng hồ treo tường</w:t>
            </w:r>
          </w:p>
        </w:tc>
        <w:tc>
          <w:tcPr>
            <w:tcW w:w="930" w:type="dxa"/>
            <w:shd w:val="clear" w:color="auto" w:fill="auto"/>
            <w:vAlign w:val="center"/>
          </w:tcPr>
          <w:p w14:paraId="52924E6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66" w:type="dxa"/>
            <w:shd w:val="clear" w:color="auto" w:fill="auto"/>
            <w:vAlign w:val="center"/>
          </w:tcPr>
          <w:p w14:paraId="51D74E2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734" w:type="dxa"/>
            <w:shd w:val="clear" w:color="auto" w:fill="auto"/>
            <w:vAlign w:val="bottom"/>
          </w:tcPr>
          <w:p w14:paraId="4BDD8AC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1,007</w:t>
            </w:r>
          </w:p>
        </w:tc>
        <w:tc>
          <w:tcPr>
            <w:tcW w:w="1884" w:type="dxa"/>
            <w:shd w:val="clear" w:color="auto" w:fill="auto"/>
            <w:vAlign w:val="bottom"/>
          </w:tcPr>
          <w:p w14:paraId="0D22BE8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0,179</w:t>
            </w:r>
          </w:p>
        </w:tc>
      </w:tr>
      <w:tr w:rsidR="002271AE" w:rsidRPr="002271AE" w14:paraId="4A2BBF3E" w14:textId="77777777" w:rsidTr="00697DAA">
        <w:trPr>
          <w:cantSplit/>
          <w:trHeight w:val="351"/>
        </w:trPr>
        <w:tc>
          <w:tcPr>
            <w:tcW w:w="600" w:type="dxa"/>
            <w:shd w:val="clear" w:color="auto" w:fill="auto"/>
            <w:vAlign w:val="center"/>
          </w:tcPr>
          <w:p w14:paraId="724B70D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2880" w:type="dxa"/>
            <w:shd w:val="clear" w:color="auto" w:fill="auto"/>
            <w:vAlign w:val="center"/>
          </w:tcPr>
          <w:p w14:paraId="5333DCB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Ghế tựa </w:t>
            </w:r>
          </w:p>
        </w:tc>
        <w:tc>
          <w:tcPr>
            <w:tcW w:w="930" w:type="dxa"/>
            <w:shd w:val="clear" w:color="auto" w:fill="auto"/>
            <w:vAlign w:val="center"/>
          </w:tcPr>
          <w:p w14:paraId="07A81E3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66" w:type="dxa"/>
            <w:shd w:val="clear" w:color="auto" w:fill="auto"/>
            <w:vAlign w:val="center"/>
          </w:tcPr>
          <w:p w14:paraId="579B2E5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734" w:type="dxa"/>
            <w:shd w:val="clear" w:color="auto" w:fill="auto"/>
            <w:vAlign w:val="bottom"/>
          </w:tcPr>
          <w:p w14:paraId="774DB91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1,499</w:t>
            </w:r>
          </w:p>
        </w:tc>
        <w:tc>
          <w:tcPr>
            <w:tcW w:w="1884" w:type="dxa"/>
            <w:shd w:val="clear" w:color="auto" w:fill="auto"/>
            <w:vAlign w:val="bottom"/>
          </w:tcPr>
          <w:p w14:paraId="7BC1858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0,179</w:t>
            </w:r>
          </w:p>
        </w:tc>
      </w:tr>
      <w:tr w:rsidR="002271AE" w:rsidRPr="002271AE" w14:paraId="28EBC21F" w14:textId="77777777" w:rsidTr="00697DAA">
        <w:trPr>
          <w:cantSplit/>
          <w:trHeight w:val="335"/>
        </w:trPr>
        <w:tc>
          <w:tcPr>
            <w:tcW w:w="600" w:type="dxa"/>
            <w:shd w:val="clear" w:color="auto" w:fill="auto"/>
            <w:vAlign w:val="center"/>
          </w:tcPr>
          <w:p w14:paraId="0B54807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2880" w:type="dxa"/>
            <w:shd w:val="clear" w:color="auto" w:fill="auto"/>
            <w:vAlign w:val="center"/>
          </w:tcPr>
          <w:p w14:paraId="43D1585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làm việc</w:t>
            </w:r>
          </w:p>
        </w:tc>
        <w:tc>
          <w:tcPr>
            <w:tcW w:w="930" w:type="dxa"/>
            <w:shd w:val="clear" w:color="auto" w:fill="auto"/>
            <w:vAlign w:val="center"/>
          </w:tcPr>
          <w:p w14:paraId="51376FF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66" w:type="dxa"/>
            <w:shd w:val="clear" w:color="auto" w:fill="auto"/>
            <w:vAlign w:val="center"/>
          </w:tcPr>
          <w:p w14:paraId="56CEB5C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734" w:type="dxa"/>
            <w:shd w:val="clear" w:color="auto" w:fill="auto"/>
            <w:vAlign w:val="bottom"/>
          </w:tcPr>
          <w:p w14:paraId="531FD6A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1,499</w:t>
            </w:r>
          </w:p>
        </w:tc>
        <w:tc>
          <w:tcPr>
            <w:tcW w:w="1884" w:type="dxa"/>
            <w:shd w:val="clear" w:color="auto" w:fill="auto"/>
            <w:vAlign w:val="bottom"/>
          </w:tcPr>
          <w:p w14:paraId="077B86B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0,179</w:t>
            </w:r>
          </w:p>
        </w:tc>
      </w:tr>
      <w:tr w:rsidR="002271AE" w:rsidRPr="002271AE" w14:paraId="6797323A" w14:textId="77777777" w:rsidTr="00697DAA">
        <w:trPr>
          <w:cantSplit/>
          <w:trHeight w:val="335"/>
        </w:trPr>
        <w:tc>
          <w:tcPr>
            <w:tcW w:w="600" w:type="dxa"/>
            <w:shd w:val="clear" w:color="auto" w:fill="auto"/>
            <w:vAlign w:val="center"/>
          </w:tcPr>
          <w:p w14:paraId="7782D61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2880" w:type="dxa"/>
            <w:shd w:val="clear" w:color="auto" w:fill="auto"/>
            <w:vAlign w:val="center"/>
          </w:tcPr>
          <w:p w14:paraId="715CC88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Tủ tài liệu</w:t>
            </w:r>
          </w:p>
        </w:tc>
        <w:tc>
          <w:tcPr>
            <w:tcW w:w="930" w:type="dxa"/>
            <w:shd w:val="clear" w:color="auto" w:fill="auto"/>
            <w:vAlign w:val="center"/>
          </w:tcPr>
          <w:p w14:paraId="0F85296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66" w:type="dxa"/>
            <w:shd w:val="clear" w:color="auto" w:fill="auto"/>
            <w:vAlign w:val="center"/>
          </w:tcPr>
          <w:p w14:paraId="0292FA5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734" w:type="dxa"/>
            <w:shd w:val="clear" w:color="auto" w:fill="auto"/>
            <w:vAlign w:val="bottom"/>
          </w:tcPr>
          <w:p w14:paraId="5B9B8B5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1,007</w:t>
            </w:r>
          </w:p>
        </w:tc>
        <w:tc>
          <w:tcPr>
            <w:tcW w:w="1884" w:type="dxa"/>
            <w:shd w:val="clear" w:color="auto" w:fill="auto"/>
            <w:vAlign w:val="bottom"/>
          </w:tcPr>
          <w:p w14:paraId="793E56D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0,179</w:t>
            </w:r>
          </w:p>
        </w:tc>
      </w:tr>
      <w:tr w:rsidR="002271AE" w:rsidRPr="002271AE" w14:paraId="6EF11E2E" w14:textId="77777777" w:rsidTr="00697DAA">
        <w:trPr>
          <w:cantSplit/>
          <w:trHeight w:val="335"/>
        </w:trPr>
        <w:tc>
          <w:tcPr>
            <w:tcW w:w="600" w:type="dxa"/>
            <w:shd w:val="clear" w:color="auto" w:fill="auto"/>
            <w:vAlign w:val="center"/>
          </w:tcPr>
          <w:p w14:paraId="2E6EC21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2880" w:type="dxa"/>
            <w:shd w:val="clear" w:color="auto" w:fill="auto"/>
            <w:vAlign w:val="center"/>
          </w:tcPr>
          <w:p w14:paraId="6A19098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Thước nhựa 30 cm</w:t>
            </w:r>
          </w:p>
        </w:tc>
        <w:tc>
          <w:tcPr>
            <w:tcW w:w="930" w:type="dxa"/>
            <w:shd w:val="clear" w:color="auto" w:fill="auto"/>
            <w:vAlign w:val="center"/>
          </w:tcPr>
          <w:p w14:paraId="5D90699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66" w:type="dxa"/>
            <w:shd w:val="clear" w:color="auto" w:fill="auto"/>
            <w:vAlign w:val="center"/>
          </w:tcPr>
          <w:p w14:paraId="082EEFD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24</w:t>
            </w:r>
          </w:p>
        </w:tc>
        <w:tc>
          <w:tcPr>
            <w:tcW w:w="1734" w:type="dxa"/>
            <w:shd w:val="clear" w:color="auto" w:fill="auto"/>
            <w:vAlign w:val="bottom"/>
          </w:tcPr>
          <w:p w14:paraId="0BB3D0D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0,075</w:t>
            </w:r>
          </w:p>
        </w:tc>
        <w:tc>
          <w:tcPr>
            <w:tcW w:w="1884" w:type="dxa"/>
            <w:shd w:val="clear" w:color="auto" w:fill="auto"/>
            <w:vAlign w:val="bottom"/>
          </w:tcPr>
          <w:p w14:paraId="0C608C4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18B0BF82" w14:textId="77777777" w:rsidTr="00697DAA">
        <w:trPr>
          <w:cantSplit/>
          <w:trHeight w:val="335"/>
        </w:trPr>
        <w:tc>
          <w:tcPr>
            <w:tcW w:w="600" w:type="dxa"/>
            <w:shd w:val="clear" w:color="auto" w:fill="auto"/>
            <w:vAlign w:val="center"/>
          </w:tcPr>
          <w:p w14:paraId="331FCDF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2880" w:type="dxa"/>
            <w:shd w:val="clear" w:color="auto" w:fill="auto"/>
            <w:vAlign w:val="center"/>
          </w:tcPr>
          <w:p w14:paraId="662E1F6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tính tay</w:t>
            </w:r>
          </w:p>
        </w:tc>
        <w:tc>
          <w:tcPr>
            <w:tcW w:w="930" w:type="dxa"/>
            <w:shd w:val="clear" w:color="auto" w:fill="auto"/>
            <w:vAlign w:val="center"/>
          </w:tcPr>
          <w:p w14:paraId="1276961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66" w:type="dxa"/>
            <w:shd w:val="clear" w:color="auto" w:fill="auto"/>
            <w:vAlign w:val="center"/>
          </w:tcPr>
          <w:p w14:paraId="6A69DA7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734" w:type="dxa"/>
            <w:shd w:val="clear" w:color="auto" w:fill="auto"/>
            <w:vAlign w:val="bottom"/>
          </w:tcPr>
          <w:p w14:paraId="79EF9BD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0,015</w:t>
            </w:r>
          </w:p>
        </w:tc>
        <w:tc>
          <w:tcPr>
            <w:tcW w:w="1884" w:type="dxa"/>
            <w:shd w:val="clear" w:color="auto" w:fill="auto"/>
            <w:vAlign w:val="bottom"/>
          </w:tcPr>
          <w:p w14:paraId="783B5EC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024594BF" w14:textId="77777777" w:rsidTr="00697DAA">
        <w:trPr>
          <w:cantSplit/>
          <w:trHeight w:val="335"/>
        </w:trPr>
        <w:tc>
          <w:tcPr>
            <w:tcW w:w="600" w:type="dxa"/>
            <w:shd w:val="clear" w:color="auto" w:fill="auto"/>
            <w:vAlign w:val="center"/>
          </w:tcPr>
          <w:p w14:paraId="4FAF9A65"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2880" w:type="dxa"/>
            <w:shd w:val="clear" w:color="auto" w:fill="auto"/>
            <w:vAlign w:val="center"/>
          </w:tcPr>
          <w:p w14:paraId="1EC2E91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đục lỗ</w:t>
            </w:r>
          </w:p>
        </w:tc>
        <w:tc>
          <w:tcPr>
            <w:tcW w:w="930" w:type="dxa"/>
            <w:shd w:val="clear" w:color="auto" w:fill="auto"/>
            <w:vAlign w:val="center"/>
          </w:tcPr>
          <w:p w14:paraId="3673D28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66" w:type="dxa"/>
            <w:shd w:val="clear" w:color="auto" w:fill="auto"/>
            <w:vAlign w:val="center"/>
          </w:tcPr>
          <w:p w14:paraId="14600BA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734" w:type="dxa"/>
            <w:shd w:val="clear" w:color="auto" w:fill="auto"/>
            <w:vAlign w:val="bottom"/>
          </w:tcPr>
          <w:p w14:paraId="43AB457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c>
          <w:tcPr>
            <w:tcW w:w="1884" w:type="dxa"/>
            <w:shd w:val="clear" w:color="auto" w:fill="auto"/>
            <w:vAlign w:val="bottom"/>
          </w:tcPr>
          <w:p w14:paraId="1C9459C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6975BC23" w14:textId="77777777" w:rsidTr="00697DAA">
        <w:trPr>
          <w:cantSplit/>
          <w:trHeight w:val="335"/>
        </w:trPr>
        <w:tc>
          <w:tcPr>
            <w:tcW w:w="600" w:type="dxa"/>
            <w:shd w:val="clear" w:color="auto" w:fill="auto"/>
            <w:vAlign w:val="center"/>
          </w:tcPr>
          <w:p w14:paraId="4268084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2880" w:type="dxa"/>
            <w:shd w:val="clear" w:color="auto" w:fill="auto"/>
            <w:vAlign w:val="center"/>
          </w:tcPr>
          <w:p w14:paraId="2C11672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dập ghim bé</w:t>
            </w:r>
          </w:p>
        </w:tc>
        <w:tc>
          <w:tcPr>
            <w:tcW w:w="930" w:type="dxa"/>
            <w:shd w:val="clear" w:color="auto" w:fill="auto"/>
            <w:vAlign w:val="center"/>
          </w:tcPr>
          <w:p w14:paraId="32B017B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66" w:type="dxa"/>
            <w:shd w:val="clear" w:color="auto" w:fill="auto"/>
            <w:vAlign w:val="center"/>
          </w:tcPr>
          <w:p w14:paraId="288AB6A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734" w:type="dxa"/>
            <w:shd w:val="clear" w:color="auto" w:fill="auto"/>
            <w:vAlign w:val="bottom"/>
          </w:tcPr>
          <w:p w14:paraId="6C8ED39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0,017</w:t>
            </w:r>
          </w:p>
        </w:tc>
        <w:tc>
          <w:tcPr>
            <w:tcW w:w="1884" w:type="dxa"/>
            <w:shd w:val="clear" w:color="auto" w:fill="auto"/>
            <w:vAlign w:val="bottom"/>
          </w:tcPr>
          <w:p w14:paraId="3E58A31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23E025F5" w14:textId="77777777" w:rsidTr="00697DAA">
        <w:trPr>
          <w:cantSplit/>
          <w:trHeight w:val="335"/>
        </w:trPr>
        <w:tc>
          <w:tcPr>
            <w:tcW w:w="600" w:type="dxa"/>
            <w:shd w:val="clear" w:color="auto" w:fill="auto"/>
            <w:vAlign w:val="center"/>
          </w:tcPr>
          <w:p w14:paraId="64BF848C"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2880" w:type="dxa"/>
            <w:shd w:val="clear" w:color="auto" w:fill="auto"/>
            <w:vAlign w:val="center"/>
          </w:tcPr>
          <w:p w14:paraId="224CD60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dập ghim to</w:t>
            </w:r>
          </w:p>
        </w:tc>
        <w:tc>
          <w:tcPr>
            <w:tcW w:w="930" w:type="dxa"/>
            <w:shd w:val="clear" w:color="auto" w:fill="auto"/>
            <w:vAlign w:val="center"/>
          </w:tcPr>
          <w:p w14:paraId="78BBF5A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66" w:type="dxa"/>
            <w:shd w:val="clear" w:color="auto" w:fill="auto"/>
            <w:vAlign w:val="center"/>
          </w:tcPr>
          <w:p w14:paraId="5DCCE8F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734" w:type="dxa"/>
            <w:shd w:val="clear" w:color="auto" w:fill="auto"/>
            <w:vAlign w:val="bottom"/>
          </w:tcPr>
          <w:p w14:paraId="1911C34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0,050</w:t>
            </w:r>
          </w:p>
        </w:tc>
        <w:tc>
          <w:tcPr>
            <w:tcW w:w="1884" w:type="dxa"/>
            <w:shd w:val="clear" w:color="auto" w:fill="auto"/>
            <w:vAlign w:val="bottom"/>
          </w:tcPr>
          <w:p w14:paraId="597CCD6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26E0B711" w14:textId="77777777" w:rsidTr="00697DAA">
        <w:trPr>
          <w:cantSplit/>
          <w:trHeight w:val="335"/>
        </w:trPr>
        <w:tc>
          <w:tcPr>
            <w:tcW w:w="600" w:type="dxa"/>
            <w:shd w:val="clear" w:color="auto" w:fill="auto"/>
            <w:vAlign w:val="center"/>
          </w:tcPr>
          <w:p w14:paraId="691CFD6C"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2880" w:type="dxa"/>
            <w:shd w:val="clear" w:color="auto" w:fill="auto"/>
            <w:vAlign w:val="center"/>
          </w:tcPr>
          <w:p w14:paraId="1832F4C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Kéo cắt giấy</w:t>
            </w:r>
          </w:p>
        </w:tc>
        <w:tc>
          <w:tcPr>
            <w:tcW w:w="930" w:type="dxa"/>
            <w:shd w:val="clear" w:color="auto" w:fill="auto"/>
            <w:vAlign w:val="center"/>
          </w:tcPr>
          <w:p w14:paraId="75E50FE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66" w:type="dxa"/>
            <w:shd w:val="clear" w:color="auto" w:fill="auto"/>
            <w:vAlign w:val="center"/>
          </w:tcPr>
          <w:p w14:paraId="6FA088D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1734" w:type="dxa"/>
            <w:shd w:val="clear" w:color="auto" w:fill="auto"/>
            <w:vAlign w:val="bottom"/>
          </w:tcPr>
          <w:p w14:paraId="7CAF155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0,024</w:t>
            </w:r>
          </w:p>
        </w:tc>
        <w:tc>
          <w:tcPr>
            <w:tcW w:w="1884" w:type="dxa"/>
            <w:shd w:val="clear" w:color="auto" w:fill="auto"/>
            <w:vAlign w:val="bottom"/>
          </w:tcPr>
          <w:p w14:paraId="63D2BE7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22C0B490" w14:textId="77777777" w:rsidTr="00697DAA">
        <w:trPr>
          <w:cantSplit/>
          <w:trHeight w:val="335"/>
        </w:trPr>
        <w:tc>
          <w:tcPr>
            <w:tcW w:w="600" w:type="dxa"/>
            <w:shd w:val="clear" w:color="auto" w:fill="auto"/>
            <w:vAlign w:val="center"/>
          </w:tcPr>
          <w:p w14:paraId="15DBBBA1"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2880" w:type="dxa"/>
            <w:shd w:val="clear" w:color="auto" w:fill="auto"/>
            <w:vAlign w:val="center"/>
          </w:tcPr>
          <w:p w14:paraId="29B9C8A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Áo blu</w:t>
            </w:r>
          </w:p>
        </w:tc>
        <w:tc>
          <w:tcPr>
            <w:tcW w:w="930" w:type="dxa"/>
            <w:shd w:val="clear" w:color="auto" w:fill="auto"/>
            <w:vAlign w:val="center"/>
          </w:tcPr>
          <w:p w14:paraId="5753C59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66" w:type="dxa"/>
            <w:shd w:val="clear" w:color="auto" w:fill="auto"/>
            <w:vAlign w:val="center"/>
          </w:tcPr>
          <w:p w14:paraId="43CF6B7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734" w:type="dxa"/>
            <w:shd w:val="clear" w:color="auto" w:fill="auto"/>
            <w:vAlign w:val="bottom"/>
          </w:tcPr>
          <w:p w14:paraId="075BD1D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1,499</w:t>
            </w:r>
          </w:p>
        </w:tc>
        <w:tc>
          <w:tcPr>
            <w:tcW w:w="1884" w:type="dxa"/>
            <w:shd w:val="clear" w:color="auto" w:fill="auto"/>
            <w:vAlign w:val="bottom"/>
          </w:tcPr>
          <w:p w14:paraId="688DCB6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0,179</w:t>
            </w:r>
          </w:p>
        </w:tc>
      </w:tr>
      <w:tr w:rsidR="002271AE" w:rsidRPr="002271AE" w14:paraId="783905EA" w14:textId="77777777" w:rsidTr="00697DAA">
        <w:trPr>
          <w:cantSplit/>
          <w:trHeight w:val="335"/>
        </w:trPr>
        <w:tc>
          <w:tcPr>
            <w:tcW w:w="600" w:type="dxa"/>
            <w:shd w:val="clear" w:color="auto" w:fill="auto"/>
            <w:vAlign w:val="center"/>
          </w:tcPr>
          <w:p w14:paraId="55DBCE1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2880" w:type="dxa"/>
            <w:shd w:val="clear" w:color="auto" w:fill="auto"/>
            <w:vAlign w:val="center"/>
          </w:tcPr>
          <w:p w14:paraId="6C7EBAD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Dép xốp</w:t>
            </w:r>
          </w:p>
        </w:tc>
        <w:tc>
          <w:tcPr>
            <w:tcW w:w="930" w:type="dxa"/>
            <w:shd w:val="clear" w:color="auto" w:fill="auto"/>
            <w:vAlign w:val="center"/>
          </w:tcPr>
          <w:p w14:paraId="54D2026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Đôi</w:t>
            </w:r>
          </w:p>
        </w:tc>
        <w:tc>
          <w:tcPr>
            <w:tcW w:w="1266" w:type="dxa"/>
            <w:shd w:val="clear" w:color="auto" w:fill="auto"/>
            <w:vAlign w:val="center"/>
          </w:tcPr>
          <w:p w14:paraId="17B2E37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1734" w:type="dxa"/>
            <w:shd w:val="clear" w:color="auto" w:fill="auto"/>
            <w:vAlign w:val="bottom"/>
          </w:tcPr>
          <w:p w14:paraId="44CE037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1,499</w:t>
            </w:r>
          </w:p>
        </w:tc>
        <w:tc>
          <w:tcPr>
            <w:tcW w:w="1884" w:type="dxa"/>
            <w:shd w:val="clear" w:color="auto" w:fill="auto"/>
            <w:vAlign w:val="bottom"/>
          </w:tcPr>
          <w:p w14:paraId="2E68740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0,179</w:t>
            </w:r>
          </w:p>
        </w:tc>
      </w:tr>
      <w:tr w:rsidR="002271AE" w:rsidRPr="002271AE" w14:paraId="79B21F35" w14:textId="77777777" w:rsidTr="00697DAA">
        <w:trPr>
          <w:cantSplit/>
          <w:trHeight w:val="335"/>
        </w:trPr>
        <w:tc>
          <w:tcPr>
            <w:tcW w:w="600" w:type="dxa"/>
            <w:shd w:val="clear" w:color="auto" w:fill="auto"/>
            <w:vAlign w:val="center"/>
          </w:tcPr>
          <w:p w14:paraId="3EA4D12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2880" w:type="dxa"/>
            <w:shd w:val="clear" w:color="auto" w:fill="auto"/>
            <w:vAlign w:val="center"/>
          </w:tcPr>
          <w:p w14:paraId="53F7A0D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Cặp tài liệu (trình ký)</w:t>
            </w:r>
          </w:p>
        </w:tc>
        <w:tc>
          <w:tcPr>
            <w:tcW w:w="930" w:type="dxa"/>
            <w:shd w:val="clear" w:color="auto" w:fill="auto"/>
            <w:vAlign w:val="center"/>
          </w:tcPr>
          <w:p w14:paraId="5DE2981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66" w:type="dxa"/>
            <w:shd w:val="clear" w:color="auto" w:fill="auto"/>
            <w:vAlign w:val="center"/>
          </w:tcPr>
          <w:p w14:paraId="58F0D25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734" w:type="dxa"/>
            <w:shd w:val="clear" w:color="auto" w:fill="auto"/>
            <w:vAlign w:val="bottom"/>
          </w:tcPr>
          <w:p w14:paraId="29C136D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0,049</w:t>
            </w:r>
          </w:p>
        </w:tc>
        <w:tc>
          <w:tcPr>
            <w:tcW w:w="1884" w:type="dxa"/>
            <w:shd w:val="clear" w:color="auto" w:fill="auto"/>
            <w:vAlign w:val="bottom"/>
          </w:tcPr>
          <w:p w14:paraId="746249B2" w14:textId="77777777" w:rsidR="003F21C8" w:rsidRPr="002271AE" w:rsidRDefault="00FD2E52"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w:t>
            </w:r>
          </w:p>
        </w:tc>
      </w:tr>
      <w:tr w:rsidR="002271AE" w:rsidRPr="002271AE" w14:paraId="0C4257FC" w14:textId="77777777" w:rsidTr="00697DAA">
        <w:trPr>
          <w:cantSplit/>
          <w:trHeight w:val="351"/>
        </w:trPr>
        <w:tc>
          <w:tcPr>
            <w:tcW w:w="600" w:type="dxa"/>
            <w:shd w:val="clear" w:color="auto" w:fill="auto"/>
            <w:vAlign w:val="center"/>
          </w:tcPr>
          <w:p w14:paraId="416423AC"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2880" w:type="dxa"/>
            <w:shd w:val="clear" w:color="auto" w:fill="auto"/>
            <w:vAlign w:val="center"/>
          </w:tcPr>
          <w:p w14:paraId="39B95B38"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Quạt trần 100W</w:t>
            </w:r>
          </w:p>
        </w:tc>
        <w:tc>
          <w:tcPr>
            <w:tcW w:w="930" w:type="dxa"/>
            <w:shd w:val="clear" w:color="auto" w:fill="auto"/>
            <w:vAlign w:val="center"/>
          </w:tcPr>
          <w:p w14:paraId="16ED561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66" w:type="dxa"/>
            <w:shd w:val="clear" w:color="auto" w:fill="auto"/>
            <w:vAlign w:val="center"/>
          </w:tcPr>
          <w:p w14:paraId="2A0CE65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734" w:type="dxa"/>
            <w:shd w:val="clear" w:color="auto" w:fill="auto"/>
            <w:vAlign w:val="bottom"/>
          </w:tcPr>
          <w:p w14:paraId="4BEE12C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0,705</w:t>
            </w:r>
          </w:p>
        </w:tc>
        <w:tc>
          <w:tcPr>
            <w:tcW w:w="1884" w:type="dxa"/>
            <w:shd w:val="clear" w:color="auto" w:fill="auto"/>
            <w:vAlign w:val="bottom"/>
          </w:tcPr>
          <w:p w14:paraId="0752BDA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0,125</w:t>
            </w:r>
          </w:p>
        </w:tc>
      </w:tr>
      <w:tr w:rsidR="002271AE" w:rsidRPr="002271AE" w14:paraId="18F0AEDE" w14:textId="77777777" w:rsidTr="00697DAA">
        <w:trPr>
          <w:cantSplit/>
          <w:trHeight w:val="335"/>
        </w:trPr>
        <w:tc>
          <w:tcPr>
            <w:tcW w:w="600" w:type="dxa"/>
            <w:shd w:val="clear" w:color="auto" w:fill="auto"/>
            <w:vAlign w:val="center"/>
          </w:tcPr>
          <w:p w14:paraId="68360761"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2880" w:type="dxa"/>
            <w:shd w:val="clear" w:color="auto" w:fill="auto"/>
            <w:vAlign w:val="center"/>
          </w:tcPr>
          <w:p w14:paraId="7BC6143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Đèn neon 40W</w:t>
            </w:r>
          </w:p>
        </w:tc>
        <w:tc>
          <w:tcPr>
            <w:tcW w:w="930" w:type="dxa"/>
            <w:shd w:val="clear" w:color="auto" w:fill="auto"/>
            <w:vAlign w:val="center"/>
          </w:tcPr>
          <w:p w14:paraId="7902651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Bộ</w:t>
            </w:r>
          </w:p>
        </w:tc>
        <w:tc>
          <w:tcPr>
            <w:tcW w:w="1266" w:type="dxa"/>
            <w:shd w:val="clear" w:color="auto" w:fill="auto"/>
            <w:vAlign w:val="center"/>
          </w:tcPr>
          <w:p w14:paraId="6BEDC8F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30</w:t>
            </w:r>
          </w:p>
        </w:tc>
        <w:tc>
          <w:tcPr>
            <w:tcW w:w="1734" w:type="dxa"/>
            <w:shd w:val="clear" w:color="auto" w:fill="auto"/>
            <w:vAlign w:val="bottom"/>
          </w:tcPr>
          <w:p w14:paraId="1C44D92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1,499</w:t>
            </w:r>
          </w:p>
        </w:tc>
        <w:tc>
          <w:tcPr>
            <w:tcW w:w="1884" w:type="dxa"/>
            <w:shd w:val="clear" w:color="auto" w:fill="auto"/>
            <w:vAlign w:val="bottom"/>
          </w:tcPr>
          <w:p w14:paraId="184B39A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0,179</w:t>
            </w:r>
          </w:p>
        </w:tc>
      </w:tr>
      <w:tr w:rsidR="002271AE" w:rsidRPr="002271AE" w14:paraId="66A7FD52" w14:textId="77777777" w:rsidTr="00697DAA">
        <w:trPr>
          <w:cantSplit/>
          <w:trHeight w:val="351"/>
        </w:trPr>
        <w:tc>
          <w:tcPr>
            <w:tcW w:w="600" w:type="dxa"/>
            <w:shd w:val="clear" w:color="auto" w:fill="auto"/>
            <w:vAlign w:val="center"/>
          </w:tcPr>
          <w:p w14:paraId="6471284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2880" w:type="dxa"/>
            <w:shd w:val="clear" w:color="auto" w:fill="auto"/>
            <w:vAlign w:val="center"/>
          </w:tcPr>
          <w:p w14:paraId="64231D6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930" w:type="dxa"/>
            <w:shd w:val="clear" w:color="auto" w:fill="auto"/>
            <w:vAlign w:val="center"/>
          </w:tcPr>
          <w:p w14:paraId="322B208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266" w:type="dxa"/>
            <w:shd w:val="clear" w:color="auto" w:fill="auto"/>
            <w:vAlign w:val="center"/>
          </w:tcPr>
          <w:p w14:paraId="3B8BB26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34" w:type="dxa"/>
            <w:shd w:val="clear" w:color="auto" w:fill="auto"/>
            <w:vAlign w:val="bottom"/>
          </w:tcPr>
          <w:p w14:paraId="7948380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1,044</w:t>
            </w:r>
          </w:p>
        </w:tc>
        <w:tc>
          <w:tcPr>
            <w:tcW w:w="1884" w:type="dxa"/>
            <w:shd w:val="clear" w:color="auto" w:fill="auto"/>
            <w:vAlign w:val="bottom"/>
          </w:tcPr>
          <w:p w14:paraId="629AC5E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0,158</w:t>
            </w:r>
          </w:p>
        </w:tc>
      </w:tr>
    </w:tbl>
    <w:p w14:paraId="55AE2607" w14:textId="77777777" w:rsidR="003F21C8" w:rsidRPr="002271AE" w:rsidRDefault="003F21C8" w:rsidP="003F21C8">
      <w:pPr>
        <w:spacing w:after="160" w:line="259" w:lineRule="auto"/>
        <w:ind w:firstLine="709"/>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 xml:space="preserve">Ghi chú: </w:t>
      </w:r>
    </w:p>
    <w:p w14:paraId="14F5C252" w14:textId="77777777" w:rsidR="003F21C8" w:rsidRPr="002271AE" w:rsidRDefault="003F21C8" w:rsidP="003F21C8">
      <w:pPr>
        <w:spacing w:after="160" w:line="259" w:lineRule="auto"/>
        <w:ind w:firstLine="709"/>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(1) Mức dụng cụ cho các loại khó khăn tính theo hệ số mức tại Bảng 83:</w:t>
      </w:r>
    </w:p>
    <w:p w14:paraId="332C8D38" w14:textId="77777777" w:rsidR="003F21C8" w:rsidRPr="002271AE" w:rsidRDefault="003F21C8" w:rsidP="008B5BED">
      <w:pPr>
        <w:spacing w:after="160" w:line="259" w:lineRule="auto"/>
        <w:jc w:val="right"/>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lang w:val="en-US" w:eastAsia="en-US"/>
        </w:rPr>
        <w:t>Bảng 83</w:t>
      </w:r>
    </w:p>
    <w:tbl>
      <w:tblPr>
        <w:tblW w:w="6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1842"/>
        <w:gridCol w:w="2127"/>
        <w:gridCol w:w="1984"/>
      </w:tblGrid>
      <w:tr w:rsidR="002271AE" w:rsidRPr="002271AE" w14:paraId="3454DC74" w14:textId="77777777" w:rsidTr="008B5BED">
        <w:trPr>
          <w:cantSplit/>
          <w:trHeight w:val="664"/>
          <w:jc w:val="center"/>
        </w:trPr>
        <w:tc>
          <w:tcPr>
            <w:tcW w:w="880" w:type="dxa"/>
            <w:shd w:val="clear" w:color="auto" w:fill="auto"/>
            <w:vAlign w:val="center"/>
          </w:tcPr>
          <w:p w14:paraId="4F32777B"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KK</w:t>
            </w:r>
          </w:p>
        </w:tc>
        <w:tc>
          <w:tcPr>
            <w:tcW w:w="1842" w:type="dxa"/>
            <w:shd w:val="clear" w:color="auto" w:fill="auto"/>
            <w:vAlign w:val="center"/>
          </w:tcPr>
          <w:p w14:paraId="5E1E973A"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 phường</w:t>
            </w:r>
          </w:p>
        </w:tc>
        <w:tc>
          <w:tcPr>
            <w:tcW w:w="2127" w:type="dxa"/>
            <w:shd w:val="clear" w:color="auto" w:fill="auto"/>
            <w:vAlign w:val="center"/>
          </w:tcPr>
          <w:p w14:paraId="569C7B56"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w:t>
            </w:r>
          </w:p>
          <w:p w14:paraId="4C348854"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cấp huyện</w:t>
            </w:r>
          </w:p>
        </w:tc>
        <w:tc>
          <w:tcPr>
            <w:tcW w:w="1984" w:type="dxa"/>
            <w:shd w:val="clear" w:color="auto" w:fill="auto"/>
            <w:vAlign w:val="center"/>
          </w:tcPr>
          <w:p w14:paraId="165EE28C"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w:t>
            </w:r>
          </w:p>
          <w:p w14:paraId="5125DB24"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cấp tỉnh</w:t>
            </w:r>
          </w:p>
        </w:tc>
      </w:tr>
      <w:tr w:rsidR="002271AE" w:rsidRPr="002271AE" w14:paraId="154FDF6A" w14:textId="77777777" w:rsidTr="008B5BED">
        <w:trPr>
          <w:cantSplit/>
          <w:trHeight w:val="318"/>
          <w:jc w:val="center"/>
        </w:trPr>
        <w:tc>
          <w:tcPr>
            <w:tcW w:w="880" w:type="dxa"/>
            <w:shd w:val="clear" w:color="auto" w:fill="auto"/>
            <w:vAlign w:val="center"/>
          </w:tcPr>
          <w:p w14:paraId="369A28F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1842" w:type="dxa"/>
            <w:shd w:val="clear" w:color="auto" w:fill="auto"/>
            <w:vAlign w:val="center"/>
          </w:tcPr>
          <w:p w14:paraId="5321F82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0,90</w:t>
            </w:r>
          </w:p>
        </w:tc>
        <w:tc>
          <w:tcPr>
            <w:tcW w:w="2127" w:type="dxa"/>
            <w:shd w:val="clear" w:color="auto" w:fill="auto"/>
            <w:vAlign w:val="center"/>
          </w:tcPr>
          <w:p w14:paraId="593AA08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c>
          <w:tcPr>
            <w:tcW w:w="1984" w:type="dxa"/>
            <w:shd w:val="clear" w:color="auto" w:fill="auto"/>
            <w:vAlign w:val="center"/>
          </w:tcPr>
          <w:p w14:paraId="392D2E2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r>
      <w:tr w:rsidR="002271AE" w:rsidRPr="002271AE" w14:paraId="4853446A" w14:textId="77777777" w:rsidTr="008B5BED">
        <w:trPr>
          <w:cantSplit/>
          <w:trHeight w:val="318"/>
          <w:jc w:val="center"/>
        </w:trPr>
        <w:tc>
          <w:tcPr>
            <w:tcW w:w="880" w:type="dxa"/>
            <w:shd w:val="clear" w:color="auto" w:fill="auto"/>
            <w:vAlign w:val="center"/>
          </w:tcPr>
          <w:p w14:paraId="343AB22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1842" w:type="dxa"/>
            <w:shd w:val="clear" w:color="auto" w:fill="auto"/>
            <w:vAlign w:val="center"/>
          </w:tcPr>
          <w:p w14:paraId="4AD1A1C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c>
          <w:tcPr>
            <w:tcW w:w="2127" w:type="dxa"/>
            <w:shd w:val="clear" w:color="auto" w:fill="auto"/>
            <w:vAlign w:val="center"/>
          </w:tcPr>
          <w:p w14:paraId="6737B1F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c>
          <w:tcPr>
            <w:tcW w:w="1984" w:type="dxa"/>
            <w:shd w:val="clear" w:color="auto" w:fill="auto"/>
            <w:vAlign w:val="center"/>
          </w:tcPr>
          <w:p w14:paraId="5EB45CA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r>
      <w:tr w:rsidR="002271AE" w:rsidRPr="002271AE" w14:paraId="75E10775" w14:textId="77777777" w:rsidTr="008B5BED">
        <w:trPr>
          <w:cantSplit/>
          <w:trHeight w:val="318"/>
          <w:jc w:val="center"/>
        </w:trPr>
        <w:tc>
          <w:tcPr>
            <w:tcW w:w="880" w:type="dxa"/>
            <w:shd w:val="clear" w:color="auto" w:fill="auto"/>
            <w:vAlign w:val="center"/>
          </w:tcPr>
          <w:p w14:paraId="3D7476D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1842" w:type="dxa"/>
            <w:shd w:val="clear" w:color="auto" w:fill="auto"/>
            <w:vAlign w:val="center"/>
          </w:tcPr>
          <w:p w14:paraId="3800ECC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1,10</w:t>
            </w:r>
          </w:p>
        </w:tc>
        <w:tc>
          <w:tcPr>
            <w:tcW w:w="2127" w:type="dxa"/>
            <w:shd w:val="clear" w:color="auto" w:fill="auto"/>
            <w:vAlign w:val="center"/>
          </w:tcPr>
          <w:p w14:paraId="1687743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c>
          <w:tcPr>
            <w:tcW w:w="1984" w:type="dxa"/>
            <w:shd w:val="clear" w:color="auto" w:fill="auto"/>
            <w:vAlign w:val="center"/>
          </w:tcPr>
          <w:p w14:paraId="658336F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r>
      <w:tr w:rsidR="002271AE" w:rsidRPr="002271AE" w14:paraId="6D3FD5B2" w14:textId="77777777" w:rsidTr="008B5BED">
        <w:trPr>
          <w:cantSplit/>
          <w:trHeight w:val="318"/>
          <w:jc w:val="center"/>
        </w:trPr>
        <w:tc>
          <w:tcPr>
            <w:tcW w:w="880" w:type="dxa"/>
            <w:shd w:val="clear" w:color="auto" w:fill="auto"/>
            <w:vAlign w:val="center"/>
          </w:tcPr>
          <w:p w14:paraId="54E8104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1842" w:type="dxa"/>
            <w:shd w:val="clear" w:color="auto" w:fill="auto"/>
            <w:vAlign w:val="center"/>
          </w:tcPr>
          <w:p w14:paraId="65C49E7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1,20</w:t>
            </w:r>
          </w:p>
        </w:tc>
        <w:tc>
          <w:tcPr>
            <w:tcW w:w="2127" w:type="dxa"/>
            <w:shd w:val="clear" w:color="auto" w:fill="auto"/>
            <w:vAlign w:val="center"/>
          </w:tcPr>
          <w:p w14:paraId="42FF7FE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c>
          <w:tcPr>
            <w:tcW w:w="1984" w:type="dxa"/>
            <w:shd w:val="clear" w:color="auto" w:fill="auto"/>
            <w:vAlign w:val="center"/>
          </w:tcPr>
          <w:p w14:paraId="5EDA06B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w:t>
            </w:r>
          </w:p>
        </w:tc>
      </w:tr>
    </w:tbl>
    <w:p w14:paraId="44F5F13E"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(2) Định mức trên đây tính đối với việc đăng ký, cấp GCN về quyền sử dụng đất. Trường hợp đăng ký, cấp GCN đối với cả đất và tài sản gắn liền với đất thì định mức</w:t>
      </w:r>
      <w:r w:rsidRPr="002271AE">
        <w:rPr>
          <w:rFonts w:ascii="Times New Roman" w:eastAsia="Calibri" w:hAnsi="Times New Roman" w:cs="Times New Roman"/>
          <w:color w:val="000000" w:themeColor="text1"/>
          <w:sz w:val="28"/>
          <w:szCs w:val="28"/>
          <w:lang w:val="en-US" w:eastAsia="en-US"/>
        </w:rPr>
        <w:lastRenderedPageBreak/>
        <w:t xml:space="preserve"> tính cho 1 hồ sơ đăng ký cả đất và tài sản bằng 1,3 lần định mức cho 1 hồ sơ đăng ký đối với đất. Trường hợp đăng ký riêng đối với tài sản thì định mức tính cho 1 hồ sơ đăng ký đối với tài sản bằng định mức cho 1 hồ sơ đăng ký đối với đất.</w:t>
      </w:r>
    </w:p>
    <w:p w14:paraId="2A34C0CD"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 xml:space="preserve"> (3) Trường hợp phải chuẩn bị Hợp đồng cho thuê đất, mức dụng cụ tính bằng 0,003 mức dụng cụ tại địa bàn cấp huyện.</w:t>
      </w:r>
    </w:p>
    <w:p w14:paraId="44D533D1"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(4) Đối với phường xây dựng cơ sở dữ liệu địa chính thì trong công việc đăng ký, cấp đổi GCN không được tính mức dụng cụ tại địa bàn cấp tỉnh quy định tại Bảng 82 và Bảng 83.</w:t>
      </w:r>
    </w:p>
    <w:p w14:paraId="4231AD5F"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(5) Trường hợp nhiều thửa đất nông nghiệp được cấp chung trong một GCN thì ngoài mức được tính ở trên cứ mỗi thửa đất tăng thêm được tính thêm 0,20 lần định mức tại địa bàn cấp huyện.</w:t>
      </w:r>
    </w:p>
    <w:p w14:paraId="06D4E431"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(6) Trường hợp đăng ký nhưng không có nhu cầu đổi GCN hoặc không đủ điều kiện cấp đổi GCN thì được tính mức bằng 90% mức quy định tại Bảng 82 và Bảng 83.</w:t>
      </w:r>
    </w:p>
    <w:p w14:paraId="3042D4A3" w14:textId="77777777" w:rsidR="003F21C8" w:rsidRPr="002271AE" w:rsidRDefault="003F21C8" w:rsidP="003F21C8">
      <w:pPr>
        <w:spacing w:after="160" w:line="259" w:lineRule="auto"/>
        <w:ind w:firstLine="709"/>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t>2. Thiết bị</w:t>
      </w:r>
      <w:r w:rsidRPr="002271AE">
        <w:rPr>
          <w:rFonts w:ascii="Times New Roman" w:eastAsia="Calibri" w:hAnsi="Times New Roman" w:cs="Times New Roman"/>
          <w:b/>
          <w:color w:val="000000" w:themeColor="text1"/>
          <w:sz w:val="28"/>
          <w:szCs w:val="28"/>
          <w:lang w:val="en-US" w:eastAsia="en-US"/>
        </w:rPr>
        <w:tab/>
      </w:r>
      <w:r w:rsidRPr="002271AE">
        <w:rPr>
          <w:rFonts w:ascii="Times New Roman" w:eastAsia="Calibri" w:hAnsi="Times New Roman" w:cs="Times New Roman"/>
          <w:b/>
          <w:color w:val="000000" w:themeColor="text1"/>
          <w:sz w:val="28"/>
          <w:szCs w:val="28"/>
          <w:lang w:val="en-US" w:eastAsia="en-US"/>
        </w:rPr>
        <w:tab/>
      </w:r>
      <w:r w:rsidRPr="002271AE">
        <w:rPr>
          <w:rFonts w:ascii="Times New Roman" w:eastAsia="Calibri" w:hAnsi="Times New Roman" w:cs="Times New Roman"/>
          <w:b/>
          <w:color w:val="000000" w:themeColor="text1"/>
          <w:sz w:val="28"/>
          <w:szCs w:val="28"/>
          <w:lang w:val="en-US" w:eastAsia="en-US"/>
        </w:rPr>
        <w:tab/>
      </w:r>
      <w:r w:rsidRPr="002271AE">
        <w:rPr>
          <w:rFonts w:ascii="Times New Roman" w:eastAsia="Calibri" w:hAnsi="Times New Roman" w:cs="Times New Roman"/>
          <w:b/>
          <w:color w:val="000000" w:themeColor="text1"/>
          <w:sz w:val="28"/>
          <w:szCs w:val="28"/>
          <w:lang w:val="en-US" w:eastAsia="en-US"/>
        </w:rPr>
        <w:tab/>
      </w:r>
      <w:r w:rsidRPr="002271AE">
        <w:rPr>
          <w:rFonts w:ascii="Times New Roman" w:eastAsia="Calibri" w:hAnsi="Times New Roman" w:cs="Times New Roman"/>
          <w:b/>
          <w:color w:val="000000" w:themeColor="text1"/>
          <w:sz w:val="28"/>
          <w:szCs w:val="28"/>
          <w:lang w:val="en-US" w:eastAsia="en-US"/>
        </w:rPr>
        <w:tab/>
      </w:r>
      <w:r w:rsidRPr="002271AE">
        <w:rPr>
          <w:rFonts w:ascii="Times New Roman" w:eastAsia="Calibri" w:hAnsi="Times New Roman" w:cs="Times New Roman"/>
          <w:b/>
          <w:color w:val="000000" w:themeColor="text1"/>
          <w:sz w:val="28"/>
          <w:szCs w:val="28"/>
          <w:lang w:val="en-US" w:eastAsia="en-US"/>
        </w:rPr>
        <w:tab/>
      </w:r>
      <w:r w:rsidRPr="002271AE">
        <w:rPr>
          <w:rFonts w:ascii="Times New Roman" w:eastAsia="Calibri" w:hAnsi="Times New Roman" w:cs="Times New Roman"/>
          <w:b/>
          <w:color w:val="000000" w:themeColor="text1"/>
          <w:sz w:val="28"/>
          <w:szCs w:val="28"/>
          <w:lang w:val="en-US" w:eastAsia="en-US"/>
        </w:rPr>
        <w:tab/>
      </w:r>
      <w:r w:rsidRPr="002271AE">
        <w:rPr>
          <w:rFonts w:ascii="Times New Roman" w:eastAsia="Calibri" w:hAnsi="Times New Roman" w:cs="Times New Roman"/>
          <w:b/>
          <w:color w:val="000000" w:themeColor="text1"/>
          <w:sz w:val="28"/>
          <w:szCs w:val="28"/>
          <w:lang w:val="en-US" w:eastAsia="en-US"/>
        </w:rPr>
        <w:tab/>
        <w:t xml:space="preserve"> </w:t>
      </w:r>
    </w:p>
    <w:p w14:paraId="0EE44AD5" w14:textId="77777777" w:rsidR="003F21C8" w:rsidRPr="002271AE" w:rsidRDefault="003F21C8" w:rsidP="003F21C8">
      <w:pPr>
        <w:spacing w:after="160" w:line="259" w:lineRule="auto"/>
        <w:ind w:firstLine="709"/>
        <w:jc w:val="right"/>
        <w:rPr>
          <w:rFonts w:ascii="Times New Roman" w:eastAsia="Calibri" w:hAnsi="Times New Roman" w:cs="Times New Roman"/>
          <w:b/>
          <w:i/>
          <w:color w:val="000000" w:themeColor="text1"/>
          <w:sz w:val="28"/>
          <w:szCs w:val="28"/>
          <w:lang w:val="en-US" w:eastAsia="en-US"/>
        </w:rPr>
      </w:pPr>
      <w:r w:rsidRPr="002271AE">
        <w:rPr>
          <w:rFonts w:ascii="Times New Roman" w:eastAsia="Calibri" w:hAnsi="Times New Roman" w:cs="Times New Roman"/>
          <w:b/>
          <w:i/>
          <w:color w:val="000000" w:themeColor="text1"/>
          <w:sz w:val="28"/>
          <w:szCs w:val="28"/>
          <w:lang w:val="en-US" w:eastAsia="en-US"/>
        </w:rPr>
        <w:t>Bảng 84</w:t>
      </w:r>
    </w:p>
    <w:tbl>
      <w:tblPr>
        <w:tblW w:w="0" w:type="auto"/>
        <w:tblInd w:w="84" w:type="dxa"/>
        <w:tblLayout w:type="fixed"/>
        <w:tblLook w:val="04A0" w:firstRow="1" w:lastRow="0" w:firstColumn="1" w:lastColumn="0" w:noHBand="0" w:noVBand="1"/>
      </w:tblPr>
      <w:tblGrid>
        <w:gridCol w:w="795"/>
        <w:gridCol w:w="3274"/>
        <w:gridCol w:w="1335"/>
        <w:gridCol w:w="1952"/>
        <w:gridCol w:w="2034"/>
      </w:tblGrid>
      <w:tr w:rsidR="002271AE" w:rsidRPr="002271AE" w14:paraId="69A4A0C8" w14:textId="77777777" w:rsidTr="008B5BED">
        <w:trPr>
          <w:cantSplit/>
          <w:trHeight w:val="637"/>
          <w:tblHeader/>
        </w:trPr>
        <w:tc>
          <w:tcPr>
            <w:tcW w:w="795" w:type="dxa"/>
            <w:tcBorders>
              <w:top w:val="single" w:sz="4" w:space="0" w:color="auto"/>
              <w:left w:val="single" w:sz="4" w:space="0" w:color="auto"/>
              <w:bottom w:val="single" w:sz="4" w:space="0" w:color="auto"/>
              <w:right w:val="single" w:sz="4" w:space="0" w:color="auto"/>
            </w:tcBorders>
            <w:shd w:val="clear" w:color="000000" w:fill="FFFFFF"/>
            <w:vAlign w:val="center"/>
          </w:tcPr>
          <w:p w14:paraId="67178A25"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3274" w:type="dxa"/>
            <w:tcBorders>
              <w:top w:val="single" w:sz="4" w:space="0" w:color="auto"/>
              <w:left w:val="single" w:sz="4" w:space="0" w:color="auto"/>
              <w:bottom w:val="single" w:sz="4" w:space="0" w:color="auto"/>
              <w:right w:val="single" w:sz="4" w:space="0" w:color="auto"/>
            </w:tcBorders>
            <w:shd w:val="clear" w:color="000000" w:fill="FFFFFF"/>
            <w:vAlign w:val="center"/>
          </w:tcPr>
          <w:p w14:paraId="0D1B9333"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thiết bị</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75EAB243"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1952" w:type="dxa"/>
            <w:tcBorders>
              <w:top w:val="single" w:sz="4" w:space="0" w:color="auto"/>
              <w:left w:val="nil"/>
              <w:bottom w:val="single" w:sz="4" w:space="0" w:color="auto"/>
              <w:right w:val="single" w:sz="4" w:space="0" w:color="auto"/>
            </w:tcBorders>
            <w:shd w:val="clear" w:color="000000" w:fill="FFFFFF"/>
            <w:vAlign w:val="center"/>
          </w:tcPr>
          <w:p w14:paraId="47C5B105"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Công suất (kW/h)</w:t>
            </w:r>
          </w:p>
        </w:tc>
        <w:tc>
          <w:tcPr>
            <w:tcW w:w="2034" w:type="dxa"/>
            <w:tcBorders>
              <w:top w:val="single" w:sz="4" w:space="0" w:color="auto"/>
              <w:left w:val="single" w:sz="4" w:space="0" w:color="auto"/>
              <w:bottom w:val="single" w:sz="4" w:space="0" w:color="auto"/>
              <w:right w:val="single" w:sz="4" w:space="0" w:color="auto"/>
            </w:tcBorders>
            <w:shd w:val="clear" w:color="000000" w:fill="FFFFFF"/>
            <w:vAlign w:val="center"/>
          </w:tcPr>
          <w:p w14:paraId="0624F040"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w:t>
            </w:r>
          </w:p>
          <w:p w14:paraId="52217C26"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(ca/ hồ sơ)</w:t>
            </w:r>
          </w:p>
        </w:tc>
      </w:tr>
      <w:tr w:rsidR="002271AE" w:rsidRPr="002271AE" w14:paraId="483A52A3" w14:textId="77777777" w:rsidTr="00697DAA">
        <w:trPr>
          <w:cantSplit/>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BB916D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8595" w:type="dxa"/>
            <w:gridSpan w:val="4"/>
            <w:tcBorders>
              <w:top w:val="single" w:sz="4" w:space="0" w:color="auto"/>
              <w:left w:val="nil"/>
              <w:bottom w:val="single" w:sz="4" w:space="0" w:color="auto"/>
              <w:right w:val="single" w:sz="4" w:space="0" w:color="auto"/>
            </w:tcBorders>
            <w:shd w:val="clear" w:color="auto" w:fill="auto"/>
            <w:vAlign w:val="center"/>
          </w:tcPr>
          <w:p w14:paraId="36ADE51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cấp huyện</w:t>
            </w:r>
          </w:p>
        </w:tc>
      </w:tr>
      <w:tr w:rsidR="002271AE" w:rsidRPr="002271AE" w14:paraId="628D3D8F" w14:textId="77777777" w:rsidTr="00697DAA">
        <w:trPr>
          <w:cantSplit/>
        </w:trPr>
        <w:tc>
          <w:tcPr>
            <w:tcW w:w="795" w:type="dxa"/>
            <w:vMerge w:val="restart"/>
            <w:tcBorders>
              <w:top w:val="nil"/>
              <w:left w:val="single" w:sz="4" w:space="0" w:color="auto"/>
              <w:bottom w:val="single" w:sz="4" w:space="0" w:color="auto"/>
              <w:right w:val="single" w:sz="4" w:space="0" w:color="auto"/>
            </w:tcBorders>
            <w:shd w:val="clear" w:color="auto" w:fill="auto"/>
            <w:vAlign w:val="center"/>
          </w:tcPr>
          <w:p w14:paraId="0081024C" w14:textId="10FB6B8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4" w:type="dxa"/>
            <w:tcBorders>
              <w:top w:val="nil"/>
              <w:left w:val="nil"/>
              <w:bottom w:val="single" w:sz="4" w:space="0" w:color="auto"/>
              <w:right w:val="single" w:sz="4" w:space="0" w:color="auto"/>
            </w:tcBorders>
            <w:shd w:val="clear" w:color="auto" w:fill="auto"/>
            <w:vAlign w:val="center"/>
          </w:tcPr>
          <w:p w14:paraId="7041D13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1335" w:type="dxa"/>
            <w:tcBorders>
              <w:top w:val="nil"/>
              <w:left w:val="nil"/>
              <w:bottom w:val="single" w:sz="4" w:space="0" w:color="auto"/>
              <w:right w:val="single" w:sz="4" w:space="0" w:color="auto"/>
            </w:tcBorders>
            <w:shd w:val="clear" w:color="auto" w:fill="auto"/>
            <w:vAlign w:val="center"/>
          </w:tcPr>
          <w:p w14:paraId="2804CA6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952" w:type="dxa"/>
            <w:tcBorders>
              <w:top w:val="nil"/>
              <w:left w:val="nil"/>
              <w:bottom w:val="single" w:sz="4" w:space="0" w:color="auto"/>
              <w:right w:val="single" w:sz="4" w:space="0" w:color="auto"/>
            </w:tcBorders>
            <w:shd w:val="clear" w:color="auto" w:fill="auto"/>
            <w:vAlign w:val="center"/>
          </w:tcPr>
          <w:p w14:paraId="5AD5D47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2034" w:type="dxa"/>
            <w:tcBorders>
              <w:top w:val="nil"/>
              <w:left w:val="nil"/>
              <w:bottom w:val="single" w:sz="4" w:space="0" w:color="auto"/>
              <w:right w:val="single" w:sz="4" w:space="0" w:color="auto"/>
            </w:tcBorders>
            <w:shd w:val="clear" w:color="auto" w:fill="auto"/>
            <w:vAlign w:val="bottom"/>
          </w:tcPr>
          <w:p w14:paraId="5844CD85"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0,294</w:t>
            </w:r>
          </w:p>
        </w:tc>
      </w:tr>
      <w:tr w:rsidR="002271AE" w:rsidRPr="002271AE" w14:paraId="3672DDBD" w14:textId="77777777" w:rsidTr="00697DAA">
        <w:trPr>
          <w:cantSplit/>
        </w:trPr>
        <w:tc>
          <w:tcPr>
            <w:tcW w:w="795" w:type="dxa"/>
            <w:vMerge/>
            <w:tcBorders>
              <w:top w:val="nil"/>
              <w:left w:val="single" w:sz="4" w:space="0" w:color="auto"/>
              <w:bottom w:val="single" w:sz="4" w:space="0" w:color="auto"/>
              <w:right w:val="single" w:sz="4" w:space="0" w:color="auto"/>
            </w:tcBorders>
            <w:vAlign w:val="center"/>
          </w:tcPr>
          <w:p w14:paraId="5F7F736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4" w:type="dxa"/>
            <w:tcBorders>
              <w:top w:val="nil"/>
              <w:left w:val="nil"/>
              <w:bottom w:val="single" w:sz="4" w:space="0" w:color="auto"/>
              <w:right w:val="single" w:sz="4" w:space="0" w:color="auto"/>
            </w:tcBorders>
            <w:shd w:val="clear" w:color="auto" w:fill="auto"/>
            <w:vAlign w:val="center"/>
          </w:tcPr>
          <w:p w14:paraId="377B628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1335" w:type="dxa"/>
            <w:tcBorders>
              <w:top w:val="nil"/>
              <w:left w:val="nil"/>
              <w:bottom w:val="single" w:sz="4" w:space="0" w:color="auto"/>
              <w:right w:val="single" w:sz="4" w:space="0" w:color="auto"/>
            </w:tcBorders>
            <w:shd w:val="clear" w:color="auto" w:fill="auto"/>
            <w:vAlign w:val="center"/>
          </w:tcPr>
          <w:p w14:paraId="137FB7A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952" w:type="dxa"/>
            <w:tcBorders>
              <w:top w:val="nil"/>
              <w:left w:val="nil"/>
              <w:bottom w:val="single" w:sz="4" w:space="0" w:color="auto"/>
              <w:right w:val="single" w:sz="4" w:space="0" w:color="auto"/>
            </w:tcBorders>
            <w:shd w:val="clear" w:color="auto" w:fill="auto"/>
            <w:vAlign w:val="center"/>
          </w:tcPr>
          <w:p w14:paraId="25B536A5"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2034" w:type="dxa"/>
            <w:tcBorders>
              <w:top w:val="nil"/>
              <w:left w:val="nil"/>
              <w:bottom w:val="single" w:sz="4" w:space="0" w:color="auto"/>
              <w:right w:val="single" w:sz="4" w:space="0" w:color="auto"/>
            </w:tcBorders>
            <w:shd w:val="clear" w:color="auto" w:fill="auto"/>
            <w:vAlign w:val="bottom"/>
          </w:tcPr>
          <w:p w14:paraId="33FE1B8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r>
      <w:tr w:rsidR="002271AE" w:rsidRPr="002271AE" w14:paraId="6943ACDA" w14:textId="77777777" w:rsidTr="00697DAA">
        <w:trPr>
          <w:cantSplit/>
        </w:trPr>
        <w:tc>
          <w:tcPr>
            <w:tcW w:w="795" w:type="dxa"/>
            <w:vMerge/>
            <w:tcBorders>
              <w:top w:val="nil"/>
              <w:left w:val="single" w:sz="4" w:space="0" w:color="auto"/>
              <w:bottom w:val="single" w:sz="4" w:space="0" w:color="auto"/>
              <w:right w:val="single" w:sz="4" w:space="0" w:color="auto"/>
            </w:tcBorders>
            <w:vAlign w:val="center"/>
          </w:tcPr>
          <w:p w14:paraId="6FB1716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4" w:type="dxa"/>
            <w:tcBorders>
              <w:top w:val="nil"/>
              <w:left w:val="nil"/>
              <w:bottom w:val="single" w:sz="4" w:space="0" w:color="auto"/>
              <w:right w:val="single" w:sz="4" w:space="0" w:color="auto"/>
            </w:tcBorders>
            <w:shd w:val="clear" w:color="auto" w:fill="auto"/>
            <w:vAlign w:val="center"/>
          </w:tcPr>
          <w:p w14:paraId="0557684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A3</w:t>
            </w:r>
          </w:p>
        </w:tc>
        <w:tc>
          <w:tcPr>
            <w:tcW w:w="1335" w:type="dxa"/>
            <w:tcBorders>
              <w:top w:val="nil"/>
              <w:left w:val="nil"/>
              <w:bottom w:val="single" w:sz="4" w:space="0" w:color="auto"/>
              <w:right w:val="single" w:sz="4" w:space="0" w:color="auto"/>
            </w:tcBorders>
            <w:shd w:val="clear" w:color="auto" w:fill="auto"/>
            <w:vAlign w:val="center"/>
          </w:tcPr>
          <w:p w14:paraId="05488E7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952" w:type="dxa"/>
            <w:tcBorders>
              <w:top w:val="nil"/>
              <w:left w:val="nil"/>
              <w:bottom w:val="single" w:sz="4" w:space="0" w:color="auto"/>
              <w:right w:val="single" w:sz="4" w:space="0" w:color="auto"/>
            </w:tcBorders>
            <w:shd w:val="clear" w:color="auto" w:fill="auto"/>
            <w:vAlign w:val="center"/>
          </w:tcPr>
          <w:p w14:paraId="4B8E2BD1"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2034" w:type="dxa"/>
            <w:tcBorders>
              <w:top w:val="nil"/>
              <w:left w:val="nil"/>
              <w:bottom w:val="single" w:sz="4" w:space="0" w:color="auto"/>
              <w:right w:val="single" w:sz="4" w:space="0" w:color="auto"/>
            </w:tcBorders>
            <w:shd w:val="clear" w:color="auto" w:fill="auto"/>
            <w:vAlign w:val="bottom"/>
          </w:tcPr>
          <w:p w14:paraId="2833E0CC"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0,040</w:t>
            </w:r>
          </w:p>
        </w:tc>
      </w:tr>
      <w:tr w:rsidR="002271AE" w:rsidRPr="002271AE" w14:paraId="1BC2F144" w14:textId="77777777" w:rsidTr="00697DAA">
        <w:trPr>
          <w:cantSplit/>
        </w:trPr>
        <w:tc>
          <w:tcPr>
            <w:tcW w:w="795" w:type="dxa"/>
            <w:vMerge/>
            <w:tcBorders>
              <w:top w:val="nil"/>
              <w:left w:val="single" w:sz="4" w:space="0" w:color="auto"/>
              <w:bottom w:val="single" w:sz="4" w:space="0" w:color="auto"/>
              <w:right w:val="single" w:sz="4" w:space="0" w:color="auto"/>
            </w:tcBorders>
            <w:vAlign w:val="center"/>
          </w:tcPr>
          <w:p w14:paraId="644B109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4" w:type="dxa"/>
            <w:tcBorders>
              <w:top w:val="nil"/>
              <w:left w:val="nil"/>
              <w:bottom w:val="single" w:sz="4" w:space="0" w:color="auto"/>
              <w:right w:val="single" w:sz="4" w:space="0" w:color="auto"/>
            </w:tcBorders>
            <w:shd w:val="clear" w:color="auto" w:fill="auto"/>
            <w:vAlign w:val="center"/>
          </w:tcPr>
          <w:p w14:paraId="2EC96D0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SCAN A3</w:t>
            </w:r>
          </w:p>
        </w:tc>
        <w:tc>
          <w:tcPr>
            <w:tcW w:w="1335" w:type="dxa"/>
            <w:tcBorders>
              <w:top w:val="nil"/>
              <w:left w:val="nil"/>
              <w:bottom w:val="single" w:sz="4" w:space="0" w:color="auto"/>
              <w:right w:val="single" w:sz="4" w:space="0" w:color="auto"/>
            </w:tcBorders>
            <w:shd w:val="clear" w:color="auto" w:fill="auto"/>
            <w:vAlign w:val="center"/>
          </w:tcPr>
          <w:p w14:paraId="00690B34"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952" w:type="dxa"/>
            <w:tcBorders>
              <w:top w:val="nil"/>
              <w:left w:val="nil"/>
              <w:bottom w:val="single" w:sz="4" w:space="0" w:color="auto"/>
              <w:right w:val="single" w:sz="4" w:space="0" w:color="auto"/>
            </w:tcBorders>
            <w:shd w:val="clear" w:color="auto" w:fill="auto"/>
            <w:vAlign w:val="center"/>
          </w:tcPr>
          <w:p w14:paraId="58DF72F3"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2034" w:type="dxa"/>
            <w:tcBorders>
              <w:top w:val="nil"/>
              <w:left w:val="nil"/>
              <w:bottom w:val="single" w:sz="4" w:space="0" w:color="auto"/>
              <w:right w:val="single" w:sz="4" w:space="0" w:color="auto"/>
            </w:tcBorders>
            <w:shd w:val="clear" w:color="auto" w:fill="auto"/>
            <w:vAlign w:val="bottom"/>
          </w:tcPr>
          <w:p w14:paraId="0F49C2C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0,040</w:t>
            </w:r>
          </w:p>
        </w:tc>
      </w:tr>
      <w:tr w:rsidR="002271AE" w:rsidRPr="002271AE" w14:paraId="712D5B4D" w14:textId="77777777" w:rsidTr="00697DAA">
        <w:trPr>
          <w:cantSplit/>
        </w:trPr>
        <w:tc>
          <w:tcPr>
            <w:tcW w:w="795" w:type="dxa"/>
            <w:vMerge/>
            <w:tcBorders>
              <w:top w:val="nil"/>
              <w:left w:val="single" w:sz="4" w:space="0" w:color="auto"/>
              <w:bottom w:val="single" w:sz="4" w:space="0" w:color="auto"/>
              <w:right w:val="single" w:sz="4" w:space="0" w:color="auto"/>
            </w:tcBorders>
            <w:vAlign w:val="center"/>
          </w:tcPr>
          <w:p w14:paraId="20AE796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4" w:type="dxa"/>
            <w:tcBorders>
              <w:top w:val="nil"/>
              <w:left w:val="nil"/>
              <w:bottom w:val="single" w:sz="4" w:space="0" w:color="auto"/>
              <w:right w:val="single" w:sz="4" w:space="0" w:color="auto"/>
            </w:tcBorders>
            <w:shd w:val="clear" w:color="auto" w:fill="auto"/>
            <w:vAlign w:val="center"/>
          </w:tcPr>
          <w:p w14:paraId="6074F528"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1335" w:type="dxa"/>
            <w:tcBorders>
              <w:top w:val="nil"/>
              <w:left w:val="nil"/>
              <w:bottom w:val="single" w:sz="4" w:space="0" w:color="auto"/>
              <w:right w:val="single" w:sz="4" w:space="0" w:color="auto"/>
            </w:tcBorders>
            <w:shd w:val="clear" w:color="auto" w:fill="auto"/>
            <w:vAlign w:val="center"/>
          </w:tcPr>
          <w:p w14:paraId="01EDDFF8"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952" w:type="dxa"/>
            <w:tcBorders>
              <w:top w:val="nil"/>
              <w:left w:val="nil"/>
              <w:bottom w:val="single" w:sz="4" w:space="0" w:color="auto"/>
              <w:right w:val="single" w:sz="4" w:space="0" w:color="auto"/>
            </w:tcBorders>
            <w:shd w:val="clear" w:color="auto" w:fill="auto"/>
            <w:vAlign w:val="center"/>
          </w:tcPr>
          <w:p w14:paraId="1DB5D7C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w:t>
            </w:r>
          </w:p>
        </w:tc>
        <w:tc>
          <w:tcPr>
            <w:tcW w:w="2034" w:type="dxa"/>
            <w:tcBorders>
              <w:top w:val="nil"/>
              <w:left w:val="nil"/>
              <w:bottom w:val="single" w:sz="4" w:space="0" w:color="auto"/>
              <w:right w:val="single" w:sz="4" w:space="0" w:color="auto"/>
            </w:tcBorders>
            <w:shd w:val="clear" w:color="auto" w:fill="auto"/>
            <w:vAlign w:val="bottom"/>
          </w:tcPr>
          <w:p w14:paraId="6424C1D8"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0,090</w:t>
            </w:r>
          </w:p>
        </w:tc>
      </w:tr>
      <w:tr w:rsidR="002271AE" w:rsidRPr="002271AE" w14:paraId="5BA5AF42" w14:textId="77777777" w:rsidTr="00697DAA">
        <w:trPr>
          <w:cantSplit/>
        </w:trPr>
        <w:tc>
          <w:tcPr>
            <w:tcW w:w="795" w:type="dxa"/>
            <w:vMerge/>
            <w:tcBorders>
              <w:top w:val="nil"/>
              <w:left w:val="single" w:sz="4" w:space="0" w:color="auto"/>
              <w:bottom w:val="single" w:sz="4" w:space="0" w:color="auto"/>
              <w:right w:val="single" w:sz="4" w:space="0" w:color="auto"/>
            </w:tcBorders>
            <w:vAlign w:val="center"/>
          </w:tcPr>
          <w:p w14:paraId="74147F0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4" w:type="dxa"/>
            <w:tcBorders>
              <w:top w:val="nil"/>
              <w:left w:val="nil"/>
              <w:bottom w:val="single" w:sz="4" w:space="0" w:color="auto"/>
              <w:right w:val="single" w:sz="4" w:space="0" w:color="auto"/>
            </w:tcBorders>
            <w:shd w:val="clear" w:color="auto" w:fill="auto"/>
            <w:vAlign w:val="center"/>
          </w:tcPr>
          <w:p w14:paraId="5159F24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photocopy A3</w:t>
            </w:r>
          </w:p>
        </w:tc>
        <w:tc>
          <w:tcPr>
            <w:tcW w:w="1335" w:type="dxa"/>
            <w:tcBorders>
              <w:top w:val="nil"/>
              <w:left w:val="nil"/>
              <w:bottom w:val="single" w:sz="4" w:space="0" w:color="auto"/>
              <w:right w:val="single" w:sz="4" w:space="0" w:color="auto"/>
            </w:tcBorders>
            <w:shd w:val="clear" w:color="auto" w:fill="auto"/>
            <w:vAlign w:val="center"/>
          </w:tcPr>
          <w:p w14:paraId="02B16E2F"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952" w:type="dxa"/>
            <w:tcBorders>
              <w:top w:val="nil"/>
              <w:left w:val="nil"/>
              <w:bottom w:val="single" w:sz="4" w:space="0" w:color="auto"/>
              <w:right w:val="single" w:sz="4" w:space="0" w:color="auto"/>
            </w:tcBorders>
            <w:shd w:val="clear" w:color="auto" w:fill="auto"/>
            <w:vAlign w:val="center"/>
          </w:tcPr>
          <w:p w14:paraId="6BDCBE5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w:t>
            </w:r>
          </w:p>
        </w:tc>
        <w:tc>
          <w:tcPr>
            <w:tcW w:w="2034" w:type="dxa"/>
            <w:tcBorders>
              <w:top w:val="nil"/>
              <w:left w:val="nil"/>
              <w:bottom w:val="single" w:sz="4" w:space="0" w:color="auto"/>
              <w:right w:val="single" w:sz="4" w:space="0" w:color="auto"/>
            </w:tcBorders>
            <w:shd w:val="clear" w:color="auto" w:fill="auto"/>
            <w:vAlign w:val="bottom"/>
          </w:tcPr>
          <w:p w14:paraId="0E7FE5F5"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0,013</w:t>
            </w:r>
          </w:p>
        </w:tc>
      </w:tr>
      <w:tr w:rsidR="002271AE" w:rsidRPr="002271AE" w14:paraId="68ECA03C" w14:textId="77777777" w:rsidTr="00697DAA">
        <w:trPr>
          <w:cantSplit/>
        </w:trPr>
        <w:tc>
          <w:tcPr>
            <w:tcW w:w="795" w:type="dxa"/>
            <w:vMerge/>
            <w:tcBorders>
              <w:top w:val="nil"/>
              <w:left w:val="single" w:sz="4" w:space="0" w:color="auto"/>
              <w:bottom w:val="single" w:sz="4" w:space="0" w:color="auto"/>
              <w:right w:val="single" w:sz="4" w:space="0" w:color="auto"/>
            </w:tcBorders>
            <w:vAlign w:val="center"/>
          </w:tcPr>
          <w:p w14:paraId="7E416D3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4" w:type="dxa"/>
            <w:tcBorders>
              <w:top w:val="nil"/>
              <w:left w:val="nil"/>
              <w:bottom w:val="single" w:sz="4" w:space="0" w:color="auto"/>
              <w:right w:val="single" w:sz="4" w:space="0" w:color="auto"/>
            </w:tcBorders>
            <w:shd w:val="clear" w:color="auto" w:fill="auto"/>
            <w:vAlign w:val="center"/>
          </w:tcPr>
          <w:p w14:paraId="2F07A29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photocopy A0</w:t>
            </w:r>
          </w:p>
        </w:tc>
        <w:tc>
          <w:tcPr>
            <w:tcW w:w="1335" w:type="dxa"/>
            <w:tcBorders>
              <w:top w:val="nil"/>
              <w:left w:val="nil"/>
              <w:bottom w:val="single" w:sz="4" w:space="0" w:color="auto"/>
              <w:right w:val="single" w:sz="4" w:space="0" w:color="auto"/>
            </w:tcBorders>
            <w:shd w:val="clear" w:color="auto" w:fill="auto"/>
            <w:vAlign w:val="center"/>
          </w:tcPr>
          <w:p w14:paraId="52F5129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952" w:type="dxa"/>
            <w:tcBorders>
              <w:top w:val="nil"/>
              <w:left w:val="nil"/>
              <w:bottom w:val="single" w:sz="4" w:space="0" w:color="auto"/>
              <w:right w:val="single" w:sz="4" w:space="0" w:color="auto"/>
            </w:tcBorders>
            <w:shd w:val="clear" w:color="auto" w:fill="auto"/>
            <w:vAlign w:val="center"/>
          </w:tcPr>
          <w:p w14:paraId="1ED7B46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w:t>
            </w:r>
          </w:p>
        </w:tc>
        <w:tc>
          <w:tcPr>
            <w:tcW w:w="2034" w:type="dxa"/>
            <w:tcBorders>
              <w:top w:val="nil"/>
              <w:left w:val="nil"/>
              <w:bottom w:val="single" w:sz="4" w:space="0" w:color="auto"/>
              <w:right w:val="single" w:sz="4" w:space="0" w:color="auto"/>
            </w:tcBorders>
            <w:shd w:val="clear" w:color="auto" w:fill="auto"/>
            <w:vAlign w:val="bottom"/>
          </w:tcPr>
          <w:p w14:paraId="5430A311"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1A11E448" w14:textId="77777777" w:rsidTr="00697DAA">
        <w:trPr>
          <w:cantSplit/>
        </w:trPr>
        <w:tc>
          <w:tcPr>
            <w:tcW w:w="795" w:type="dxa"/>
            <w:vMerge/>
            <w:tcBorders>
              <w:top w:val="nil"/>
              <w:left w:val="single" w:sz="4" w:space="0" w:color="auto"/>
              <w:bottom w:val="single" w:sz="4" w:space="0" w:color="auto"/>
              <w:right w:val="single" w:sz="4" w:space="0" w:color="auto"/>
            </w:tcBorders>
            <w:vAlign w:val="center"/>
          </w:tcPr>
          <w:p w14:paraId="58CC0E9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4" w:type="dxa"/>
            <w:tcBorders>
              <w:top w:val="nil"/>
              <w:left w:val="nil"/>
              <w:bottom w:val="single" w:sz="4" w:space="0" w:color="auto"/>
              <w:right w:val="single" w:sz="4" w:space="0" w:color="auto"/>
            </w:tcBorders>
            <w:shd w:val="clear" w:color="auto" w:fill="auto"/>
            <w:vAlign w:val="center"/>
          </w:tcPr>
          <w:p w14:paraId="27579251"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1335" w:type="dxa"/>
            <w:tcBorders>
              <w:top w:val="nil"/>
              <w:left w:val="nil"/>
              <w:bottom w:val="single" w:sz="4" w:space="0" w:color="auto"/>
              <w:right w:val="single" w:sz="4" w:space="0" w:color="auto"/>
            </w:tcBorders>
            <w:shd w:val="clear" w:color="auto" w:fill="auto"/>
            <w:vAlign w:val="center"/>
          </w:tcPr>
          <w:p w14:paraId="6594E565"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952" w:type="dxa"/>
            <w:tcBorders>
              <w:top w:val="nil"/>
              <w:left w:val="nil"/>
              <w:bottom w:val="single" w:sz="4" w:space="0" w:color="auto"/>
              <w:right w:val="single" w:sz="4" w:space="0" w:color="auto"/>
            </w:tcBorders>
            <w:shd w:val="clear" w:color="auto" w:fill="auto"/>
            <w:vAlign w:val="center"/>
          </w:tcPr>
          <w:p w14:paraId="1C3147D5"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2034" w:type="dxa"/>
            <w:tcBorders>
              <w:top w:val="nil"/>
              <w:left w:val="nil"/>
              <w:bottom w:val="single" w:sz="4" w:space="0" w:color="auto"/>
              <w:right w:val="single" w:sz="4" w:space="0" w:color="auto"/>
            </w:tcBorders>
            <w:shd w:val="clear" w:color="auto" w:fill="auto"/>
            <w:vAlign w:val="bottom"/>
          </w:tcPr>
          <w:p w14:paraId="299D7EB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3,109</w:t>
            </w:r>
          </w:p>
        </w:tc>
      </w:tr>
      <w:tr w:rsidR="002271AE" w:rsidRPr="002271AE" w14:paraId="52F8B812" w14:textId="77777777" w:rsidTr="00697DAA">
        <w:trPr>
          <w:cantSplit/>
        </w:trPr>
        <w:tc>
          <w:tcPr>
            <w:tcW w:w="795" w:type="dxa"/>
            <w:tcBorders>
              <w:top w:val="nil"/>
              <w:left w:val="single" w:sz="4" w:space="0" w:color="auto"/>
              <w:bottom w:val="single" w:sz="4" w:space="0" w:color="auto"/>
              <w:right w:val="single" w:sz="4" w:space="0" w:color="auto"/>
            </w:tcBorders>
            <w:shd w:val="clear" w:color="auto" w:fill="auto"/>
            <w:vAlign w:val="center"/>
          </w:tcPr>
          <w:p w14:paraId="3B6F566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8595" w:type="dxa"/>
            <w:gridSpan w:val="4"/>
            <w:tcBorders>
              <w:top w:val="single" w:sz="4" w:space="0" w:color="auto"/>
              <w:left w:val="nil"/>
              <w:bottom w:val="single" w:sz="4" w:space="0" w:color="auto"/>
              <w:right w:val="single" w:sz="4" w:space="0" w:color="auto"/>
            </w:tcBorders>
            <w:shd w:val="clear" w:color="auto" w:fill="auto"/>
            <w:vAlign w:val="center"/>
          </w:tcPr>
          <w:p w14:paraId="39537D3F"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cấp tỉnh</w:t>
            </w:r>
          </w:p>
        </w:tc>
      </w:tr>
      <w:tr w:rsidR="002271AE" w:rsidRPr="002271AE" w14:paraId="52793E5E" w14:textId="77777777" w:rsidTr="00697DAA">
        <w:trPr>
          <w:cantSplit/>
        </w:trPr>
        <w:tc>
          <w:tcPr>
            <w:tcW w:w="795" w:type="dxa"/>
            <w:vMerge w:val="restart"/>
            <w:tcBorders>
              <w:top w:val="nil"/>
              <w:left w:val="single" w:sz="4" w:space="0" w:color="auto"/>
              <w:bottom w:val="single" w:sz="4" w:space="0" w:color="auto"/>
              <w:right w:val="single" w:sz="4" w:space="0" w:color="auto"/>
            </w:tcBorders>
            <w:shd w:val="clear" w:color="auto" w:fill="auto"/>
            <w:vAlign w:val="center"/>
          </w:tcPr>
          <w:p w14:paraId="2ABA70BE" w14:textId="1858C26F"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4" w:type="dxa"/>
            <w:tcBorders>
              <w:top w:val="nil"/>
              <w:left w:val="nil"/>
              <w:bottom w:val="single" w:sz="4" w:space="0" w:color="auto"/>
              <w:right w:val="single" w:sz="4" w:space="0" w:color="auto"/>
            </w:tcBorders>
            <w:shd w:val="clear" w:color="auto" w:fill="auto"/>
            <w:vAlign w:val="center"/>
          </w:tcPr>
          <w:p w14:paraId="4D83F99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1335" w:type="dxa"/>
            <w:tcBorders>
              <w:top w:val="nil"/>
              <w:left w:val="nil"/>
              <w:bottom w:val="single" w:sz="4" w:space="0" w:color="auto"/>
              <w:right w:val="single" w:sz="4" w:space="0" w:color="auto"/>
            </w:tcBorders>
            <w:shd w:val="clear" w:color="auto" w:fill="auto"/>
            <w:vAlign w:val="center"/>
          </w:tcPr>
          <w:p w14:paraId="5B0A39F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952" w:type="dxa"/>
            <w:tcBorders>
              <w:top w:val="nil"/>
              <w:left w:val="nil"/>
              <w:bottom w:val="single" w:sz="4" w:space="0" w:color="auto"/>
              <w:right w:val="single" w:sz="4" w:space="0" w:color="auto"/>
            </w:tcBorders>
            <w:shd w:val="clear" w:color="auto" w:fill="auto"/>
            <w:vAlign w:val="center"/>
          </w:tcPr>
          <w:p w14:paraId="325FAAF4"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2034" w:type="dxa"/>
            <w:tcBorders>
              <w:top w:val="nil"/>
              <w:left w:val="nil"/>
              <w:bottom w:val="single" w:sz="4" w:space="0" w:color="auto"/>
              <w:right w:val="single" w:sz="4" w:space="0" w:color="auto"/>
            </w:tcBorders>
            <w:shd w:val="clear" w:color="auto" w:fill="auto"/>
            <w:vAlign w:val="bottom"/>
          </w:tcPr>
          <w:p w14:paraId="1B2E18C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0,202</w:t>
            </w:r>
          </w:p>
        </w:tc>
      </w:tr>
      <w:tr w:rsidR="002271AE" w:rsidRPr="002271AE" w14:paraId="27D921B9" w14:textId="77777777" w:rsidTr="00697DAA">
        <w:trPr>
          <w:cantSplit/>
        </w:trPr>
        <w:tc>
          <w:tcPr>
            <w:tcW w:w="795" w:type="dxa"/>
            <w:vMerge/>
            <w:tcBorders>
              <w:top w:val="nil"/>
              <w:left w:val="single" w:sz="4" w:space="0" w:color="auto"/>
              <w:bottom w:val="single" w:sz="4" w:space="0" w:color="auto"/>
              <w:right w:val="single" w:sz="4" w:space="0" w:color="auto"/>
            </w:tcBorders>
            <w:vAlign w:val="center"/>
          </w:tcPr>
          <w:p w14:paraId="105A7F3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4" w:type="dxa"/>
            <w:tcBorders>
              <w:top w:val="nil"/>
              <w:left w:val="nil"/>
              <w:bottom w:val="single" w:sz="4" w:space="0" w:color="auto"/>
              <w:right w:val="single" w:sz="4" w:space="0" w:color="auto"/>
            </w:tcBorders>
            <w:shd w:val="clear" w:color="auto" w:fill="auto"/>
            <w:vAlign w:val="center"/>
          </w:tcPr>
          <w:p w14:paraId="7ACECCAC"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1335" w:type="dxa"/>
            <w:tcBorders>
              <w:top w:val="nil"/>
              <w:left w:val="nil"/>
              <w:bottom w:val="single" w:sz="4" w:space="0" w:color="auto"/>
              <w:right w:val="single" w:sz="4" w:space="0" w:color="auto"/>
            </w:tcBorders>
            <w:shd w:val="clear" w:color="auto" w:fill="auto"/>
            <w:vAlign w:val="center"/>
          </w:tcPr>
          <w:p w14:paraId="6A8EDA11"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952" w:type="dxa"/>
            <w:tcBorders>
              <w:top w:val="nil"/>
              <w:left w:val="nil"/>
              <w:bottom w:val="single" w:sz="4" w:space="0" w:color="auto"/>
              <w:right w:val="single" w:sz="4" w:space="0" w:color="auto"/>
            </w:tcBorders>
            <w:shd w:val="clear" w:color="auto" w:fill="auto"/>
            <w:vAlign w:val="center"/>
          </w:tcPr>
          <w:p w14:paraId="0550BA7C"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2034" w:type="dxa"/>
            <w:tcBorders>
              <w:top w:val="nil"/>
              <w:left w:val="nil"/>
              <w:bottom w:val="single" w:sz="4" w:space="0" w:color="auto"/>
              <w:right w:val="single" w:sz="4" w:space="0" w:color="auto"/>
            </w:tcBorders>
            <w:shd w:val="clear" w:color="auto" w:fill="auto"/>
            <w:vAlign w:val="bottom"/>
          </w:tcPr>
          <w:p w14:paraId="050EE7A4"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0,008</w:t>
            </w:r>
          </w:p>
        </w:tc>
      </w:tr>
      <w:tr w:rsidR="002271AE" w:rsidRPr="002271AE" w14:paraId="624EA9F0" w14:textId="77777777" w:rsidTr="00697DAA">
        <w:trPr>
          <w:cantSplit/>
        </w:trPr>
        <w:tc>
          <w:tcPr>
            <w:tcW w:w="795" w:type="dxa"/>
            <w:vMerge/>
            <w:tcBorders>
              <w:top w:val="nil"/>
              <w:left w:val="single" w:sz="4" w:space="0" w:color="auto"/>
              <w:bottom w:val="single" w:sz="4" w:space="0" w:color="auto"/>
              <w:right w:val="single" w:sz="4" w:space="0" w:color="auto"/>
            </w:tcBorders>
            <w:vAlign w:val="center"/>
          </w:tcPr>
          <w:p w14:paraId="4FEF70F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4" w:type="dxa"/>
            <w:tcBorders>
              <w:top w:val="nil"/>
              <w:left w:val="nil"/>
              <w:bottom w:val="single" w:sz="4" w:space="0" w:color="auto"/>
              <w:right w:val="single" w:sz="4" w:space="0" w:color="auto"/>
            </w:tcBorders>
            <w:shd w:val="clear" w:color="auto" w:fill="auto"/>
            <w:vAlign w:val="center"/>
          </w:tcPr>
          <w:p w14:paraId="2FCD03B4"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1335" w:type="dxa"/>
            <w:tcBorders>
              <w:top w:val="nil"/>
              <w:left w:val="nil"/>
              <w:bottom w:val="single" w:sz="4" w:space="0" w:color="auto"/>
              <w:right w:val="single" w:sz="4" w:space="0" w:color="auto"/>
            </w:tcBorders>
            <w:shd w:val="clear" w:color="auto" w:fill="auto"/>
            <w:vAlign w:val="center"/>
          </w:tcPr>
          <w:p w14:paraId="6713D9A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952" w:type="dxa"/>
            <w:tcBorders>
              <w:top w:val="nil"/>
              <w:left w:val="nil"/>
              <w:bottom w:val="single" w:sz="4" w:space="0" w:color="auto"/>
              <w:right w:val="single" w:sz="4" w:space="0" w:color="auto"/>
            </w:tcBorders>
            <w:shd w:val="clear" w:color="auto" w:fill="auto"/>
            <w:vAlign w:val="center"/>
          </w:tcPr>
          <w:p w14:paraId="7F9267AF"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w:t>
            </w:r>
          </w:p>
        </w:tc>
        <w:tc>
          <w:tcPr>
            <w:tcW w:w="2034" w:type="dxa"/>
            <w:tcBorders>
              <w:top w:val="nil"/>
              <w:left w:val="nil"/>
              <w:bottom w:val="single" w:sz="4" w:space="0" w:color="auto"/>
              <w:right w:val="single" w:sz="4" w:space="0" w:color="auto"/>
            </w:tcBorders>
            <w:shd w:val="clear" w:color="auto" w:fill="auto"/>
            <w:vAlign w:val="bottom"/>
          </w:tcPr>
          <w:p w14:paraId="2EA09A5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0,061</w:t>
            </w:r>
          </w:p>
        </w:tc>
      </w:tr>
      <w:tr w:rsidR="002271AE" w:rsidRPr="002271AE" w14:paraId="4440869F" w14:textId="77777777" w:rsidTr="00697DAA">
        <w:trPr>
          <w:cantSplit/>
        </w:trPr>
        <w:tc>
          <w:tcPr>
            <w:tcW w:w="795" w:type="dxa"/>
            <w:vMerge/>
            <w:tcBorders>
              <w:top w:val="nil"/>
              <w:left w:val="single" w:sz="4" w:space="0" w:color="auto"/>
              <w:bottom w:val="single" w:sz="4" w:space="0" w:color="auto"/>
              <w:right w:val="single" w:sz="4" w:space="0" w:color="auto"/>
            </w:tcBorders>
            <w:vAlign w:val="center"/>
          </w:tcPr>
          <w:p w14:paraId="7EDA595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4" w:type="dxa"/>
            <w:tcBorders>
              <w:top w:val="nil"/>
              <w:left w:val="nil"/>
              <w:bottom w:val="single" w:sz="4" w:space="0" w:color="auto"/>
              <w:right w:val="single" w:sz="4" w:space="0" w:color="auto"/>
            </w:tcBorders>
            <w:shd w:val="clear" w:color="auto" w:fill="auto"/>
            <w:vAlign w:val="center"/>
          </w:tcPr>
          <w:p w14:paraId="19A15F4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photocopy A3</w:t>
            </w:r>
          </w:p>
        </w:tc>
        <w:tc>
          <w:tcPr>
            <w:tcW w:w="1335" w:type="dxa"/>
            <w:tcBorders>
              <w:top w:val="nil"/>
              <w:left w:val="nil"/>
              <w:bottom w:val="single" w:sz="4" w:space="0" w:color="auto"/>
              <w:right w:val="single" w:sz="4" w:space="0" w:color="auto"/>
            </w:tcBorders>
            <w:shd w:val="clear" w:color="auto" w:fill="auto"/>
            <w:vAlign w:val="center"/>
          </w:tcPr>
          <w:p w14:paraId="5ED1F5F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952" w:type="dxa"/>
            <w:tcBorders>
              <w:top w:val="nil"/>
              <w:left w:val="nil"/>
              <w:bottom w:val="single" w:sz="4" w:space="0" w:color="auto"/>
              <w:right w:val="single" w:sz="4" w:space="0" w:color="auto"/>
            </w:tcBorders>
            <w:shd w:val="clear" w:color="auto" w:fill="auto"/>
            <w:vAlign w:val="center"/>
          </w:tcPr>
          <w:p w14:paraId="37D5311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w:t>
            </w:r>
          </w:p>
        </w:tc>
        <w:tc>
          <w:tcPr>
            <w:tcW w:w="2034" w:type="dxa"/>
            <w:tcBorders>
              <w:top w:val="nil"/>
              <w:left w:val="nil"/>
              <w:bottom w:val="single" w:sz="4" w:space="0" w:color="auto"/>
              <w:right w:val="single" w:sz="4" w:space="0" w:color="auto"/>
            </w:tcBorders>
            <w:shd w:val="clear" w:color="auto" w:fill="auto"/>
            <w:vAlign w:val="bottom"/>
          </w:tcPr>
          <w:p w14:paraId="08C9E41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0,024</w:t>
            </w:r>
          </w:p>
        </w:tc>
      </w:tr>
      <w:tr w:rsidR="002271AE" w:rsidRPr="002271AE" w14:paraId="3E06E046" w14:textId="77777777" w:rsidTr="00697DAA">
        <w:trPr>
          <w:cantSplit/>
        </w:trPr>
        <w:tc>
          <w:tcPr>
            <w:tcW w:w="795" w:type="dxa"/>
            <w:vMerge/>
            <w:tcBorders>
              <w:top w:val="nil"/>
              <w:left w:val="single" w:sz="4" w:space="0" w:color="auto"/>
              <w:bottom w:val="single" w:sz="4" w:space="0" w:color="auto"/>
              <w:right w:val="single" w:sz="4" w:space="0" w:color="auto"/>
            </w:tcBorders>
            <w:vAlign w:val="center"/>
          </w:tcPr>
          <w:p w14:paraId="7A795F0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4" w:type="dxa"/>
            <w:tcBorders>
              <w:top w:val="nil"/>
              <w:left w:val="nil"/>
              <w:bottom w:val="single" w:sz="4" w:space="0" w:color="auto"/>
              <w:right w:val="single" w:sz="4" w:space="0" w:color="auto"/>
            </w:tcBorders>
            <w:shd w:val="clear" w:color="auto" w:fill="auto"/>
            <w:vAlign w:val="center"/>
          </w:tcPr>
          <w:p w14:paraId="1D402EAC"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phun A0</w:t>
            </w:r>
          </w:p>
        </w:tc>
        <w:tc>
          <w:tcPr>
            <w:tcW w:w="1335" w:type="dxa"/>
            <w:tcBorders>
              <w:top w:val="nil"/>
              <w:left w:val="nil"/>
              <w:bottom w:val="single" w:sz="4" w:space="0" w:color="auto"/>
              <w:right w:val="single" w:sz="4" w:space="0" w:color="auto"/>
            </w:tcBorders>
            <w:shd w:val="clear" w:color="auto" w:fill="auto"/>
            <w:vAlign w:val="center"/>
          </w:tcPr>
          <w:p w14:paraId="424B31C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952" w:type="dxa"/>
            <w:tcBorders>
              <w:top w:val="nil"/>
              <w:left w:val="nil"/>
              <w:bottom w:val="single" w:sz="4" w:space="0" w:color="auto"/>
              <w:right w:val="single" w:sz="4" w:space="0" w:color="auto"/>
            </w:tcBorders>
            <w:shd w:val="clear" w:color="auto" w:fill="auto"/>
            <w:vAlign w:val="center"/>
          </w:tcPr>
          <w:p w14:paraId="59C0BEEF"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2034" w:type="dxa"/>
            <w:tcBorders>
              <w:top w:val="nil"/>
              <w:left w:val="nil"/>
              <w:bottom w:val="single" w:sz="4" w:space="0" w:color="auto"/>
              <w:right w:val="single" w:sz="4" w:space="0" w:color="auto"/>
            </w:tcBorders>
            <w:shd w:val="clear" w:color="auto" w:fill="auto"/>
            <w:vAlign w:val="bottom"/>
          </w:tcPr>
          <w:p w14:paraId="5269C06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5BFBFB34" w14:textId="77777777" w:rsidTr="00697DAA">
        <w:trPr>
          <w:cantSplit/>
        </w:trPr>
        <w:tc>
          <w:tcPr>
            <w:tcW w:w="795" w:type="dxa"/>
            <w:vMerge/>
            <w:tcBorders>
              <w:top w:val="nil"/>
              <w:left w:val="single" w:sz="4" w:space="0" w:color="auto"/>
              <w:bottom w:val="single" w:sz="4" w:space="0" w:color="auto"/>
              <w:right w:val="single" w:sz="4" w:space="0" w:color="auto"/>
            </w:tcBorders>
            <w:vAlign w:val="center"/>
          </w:tcPr>
          <w:p w14:paraId="28D6A16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274" w:type="dxa"/>
            <w:tcBorders>
              <w:top w:val="nil"/>
              <w:left w:val="nil"/>
              <w:bottom w:val="single" w:sz="4" w:space="0" w:color="auto"/>
              <w:right w:val="single" w:sz="4" w:space="0" w:color="auto"/>
            </w:tcBorders>
            <w:shd w:val="clear" w:color="auto" w:fill="auto"/>
            <w:vAlign w:val="center"/>
          </w:tcPr>
          <w:p w14:paraId="4CFA498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1335" w:type="dxa"/>
            <w:tcBorders>
              <w:top w:val="nil"/>
              <w:left w:val="nil"/>
              <w:bottom w:val="single" w:sz="4" w:space="0" w:color="auto"/>
              <w:right w:val="single" w:sz="4" w:space="0" w:color="auto"/>
            </w:tcBorders>
            <w:shd w:val="clear" w:color="auto" w:fill="auto"/>
            <w:vAlign w:val="center"/>
          </w:tcPr>
          <w:p w14:paraId="38E29AF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952" w:type="dxa"/>
            <w:tcBorders>
              <w:top w:val="nil"/>
              <w:left w:val="nil"/>
              <w:bottom w:val="single" w:sz="4" w:space="0" w:color="auto"/>
              <w:right w:val="single" w:sz="4" w:space="0" w:color="auto"/>
            </w:tcBorders>
            <w:shd w:val="clear" w:color="auto" w:fill="auto"/>
            <w:vAlign w:val="center"/>
          </w:tcPr>
          <w:p w14:paraId="68603CB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2034" w:type="dxa"/>
            <w:tcBorders>
              <w:top w:val="nil"/>
              <w:left w:val="nil"/>
              <w:bottom w:val="single" w:sz="4" w:space="0" w:color="auto"/>
              <w:right w:val="single" w:sz="4" w:space="0" w:color="auto"/>
            </w:tcBorders>
            <w:shd w:val="clear" w:color="auto" w:fill="auto"/>
            <w:vAlign w:val="bottom"/>
          </w:tcPr>
          <w:p w14:paraId="4F070948"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2,046</w:t>
            </w:r>
          </w:p>
        </w:tc>
      </w:tr>
    </w:tbl>
    <w:p w14:paraId="6CE0D0E1" w14:textId="77777777" w:rsidR="003F21C8" w:rsidRPr="002271AE" w:rsidRDefault="003F21C8" w:rsidP="003F21C8">
      <w:pPr>
        <w:spacing w:after="160" w:line="259" w:lineRule="auto"/>
        <w:ind w:firstLine="709"/>
        <w:jc w:val="both"/>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 xml:space="preserve">Ghi chú: </w:t>
      </w:r>
    </w:p>
    <w:p w14:paraId="07BA4386"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(1) Định mức trên đây tính đối với việc đăng ký, cấp GCN về quy</w:t>
      </w:r>
      <w:r w:rsidRPr="002271AE">
        <w:rPr>
          <w:rFonts w:ascii="Times New Roman" w:eastAsia="Calibri" w:hAnsi="Times New Roman" w:cs="Times New Roman"/>
          <w:color w:val="000000" w:themeColor="text1"/>
          <w:sz w:val="28"/>
          <w:szCs w:val="26"/>
          <w:lang w:val="en-US" w:eastAsia="en-US"/>
        </w:rPr>
        <w:lastRenderedPageBreak/>
        <w:t>ền sử dụng đất. Trường hợp đăng ký, cấp GCN đối với cả đất và tài sản gắn liền với đất thì định mức tính cho 1 hồ sơ đăng ký cả đất và tài sản bằng 1,3 lần định mức cho 1 hồ sơ đăng ký đối với đất. Trường hợp đăng ký riêng đối với tài sản thì định mức tính cho 1 hồ sơ đăng ký đối với tài sản bằng định mức cho 1 hồ sơ đăng ký đối với đất.</w:t>
      </w:r>
    </w:p>
    <w:p w14:paraId="0FBD21DB"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(2) Đối với phường xây dựng cơ sở dữ liệu địa chính thì trong công việc đăng ký, cấp đổi GCN không được tính mức thiết bị tại địa bàn cấp tỉnh quy định tại Bảng 84.</w:t>
      </w:r>
    </w:p>
    <w:p w14:paraId="65C88E8C"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(3) Trường hợp nhiều thửa đất nông nghiệp được cấp chung trong một GCN thì ngoài mức được tính ở trên cứ mỗi thửa đất tăng thêm được tính thêm 0,20 lần định mức tại địa bàn phường và tại địa bàn cấp huyện.</w:t>
      </w:r>
    </w:p>
    <w:p w14:paraId="5A116F58"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(4) Trường hợp đăng ký nhưng không có nhu cầu đổi GCN hoặc không đủ điều kiện cấp đổi GCN thì được tính mức bằng 90% mức quy định tại Bảng 83 và Bảng 84.</w:t>
      </w:r>
    </w:p>
    <w:p w14:paraId="69E95EAE" w14:textId="77777777" w:rsidR="003F21C8" w:rsidRPr="002271AE" w:rsidRDefault="003F21C8" w:rsidP="003F21C8">
      <w:pPr>
        <w:spacing w:after="160" w:line="259" w:lineRule="auto"/>
        <w:ind w:firstLine="709"/>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3. Vật liệu</w:t>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p>
    <w:p w14:paraId="38E21FA3"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6"/>
          <w:szCs w:val="26"/>
          <w:lang w:val="en-US" w:eastAsia="en-US"/>
        </w:rPr>
      </w:pPr>
      <w:r w:rsidRPr="002271AE">
        <w:rPr>
          <w:rFonts w:ascii="Times New Roman" w:eastAsia="Calibri" w:hAnsi="Times New Roman" w:cs="Times New Roman"/>
          <w:b/>
          <w:i/>
          <w:color w:val="000000" w:themeColor="text1"/>
          <w:sz w:val="28"/>
          <w:szCs w:val="26"/>
          <w:lang w:val="en-US" w:eastAsia="en-US"/>
        </w:rPr>
        <w:t>Bảng 85</w:t>
      </w:r>
    </w:p>
    <w:tbl>
      <w:tblPr>
        <w:tblW w:w="8784" w:type="dxa"/>
        <w:jc w:val="center"/>
        <w:tblLook w:val="04A0" w:firstRow="1" w:lastRow="0" w:firstColumn="1" w:lastColumn="0" w:noHBand="0" w:noVBand="1"/>
      </w:tblPr>
      <w:tblGrid>
        <w:gridCol w:w="776"/>
        <w:gridCol w:w="3434"/>
        <w:gridCol w:w="1050"/>
        <w:gridCol w:w="1823"/>
        <w:gridCol w:w="1701"/>
      </w:tblGrid>
      <w:tr w:rsidR="002271AE" w:rsidRPr="002271AE" w14:paraId="4F970C52" w14:textId="77777777" w:rsidTr="008B5BED">
        <w:trPr>
          <w:cantSplit/>
          <w:trHeight w:val="470"/>
          <w:tblHeader/>
          <w:jc w:val="center"/>
        </w:trPr>
        <w:tc>
          <w:tcPr>
            <w:tcW w:w="776" w:type="dxa"/>
            <w:vMerge w:val="restart"/>
            <w:tcBorders>
              <w:top w:val="single" w:sz="4" w:space="0" w:color="auto"/>
              <w:left w:val="single" w:sz="4" w:space="0" w:color="auto"/>
              <w:right w:val="single" w:sz="4" w:space="0" w:color="auto"/>
            </w:tcBorders>
            <w:shd w:val="clear" w:color="000000" w:fill="FFFFFF"/>
            <w:vAlign w:val="center"/>
          </w:tcPr>
          <w:p w14:paraId="55E495AB"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3434" w:type="dxa"/>
            <w:vMerge w:val="restart"/>
            <w:tcBorders>
              <w:top w:val="single" w:sz="4" w:space="0" w:color="auto"/>
              <w:left w:val="single" w:sz="4" w:space="0" w:color="auto"/>
              <w:right w:val="single" w:sz="4" w:space="0" w:color="auto"/>
            </w:tcBorders>
            <w:shd w:val="clear" w:color="000000" w:fill="FFFFFF"/>
            <w:vAlign w:val="center"/>
          </w:tcPr>
          <w:p w14:paraId="3D4E98B6"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vật liệu</w:t>
            </w:r>
          </w:p>
        </w:tc>
        <w:tc>
          <w:tcPr>
            <w:tcW w:w="1050" w:type="dxa"/>
            <w:vMerge w:val="restart"/>
            <w:tcBorders>
              <w:top w:val="single" w:sz="4" w:space="0" w:color="auto"/>
              <w:left w:val="single" w:sz="4" w:space="0" w:color="auto"/>
              <w:right w:val="single" w:sz="4" w:space="0" w:color="auto"/>
            </w:tcBorders>
            <w:shd w:val="clear" w:color="000000" w:fill="FFFFFF"/>
            <w:vAlign w:val="center"/>
          </w:tcPr>
          <w:p w14:paraId="0B4564EC"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3524" w:type="dxa"/>
            <w:gridSpan w:val="2"/>
            <w:tcBorders>
              <w:top w:val="single" w:sz="4" w:space="0" w:color="auto"/>
              <w:left w:val="single" w:sz="4" w:space="0" w:color="auto"/>
              <w:right w:val="single" w:sz="4" w:space="0" w:color="auto"/>
            </w:tcBorders>
            <w:shd w:val="clear" w:color="000000" w:fill="FFFFFF"/>
            <w:vAlign w:val="center"/>
          </w:tcPr>
          <w:p w14:paraId="003D6D4E"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(tính cho 1 hồ sơ)</w:t>
            </w:r>
          </w:p>
        </w:tc>
      </w:tr>
      <w:tr w:rsidR="002271AE" w:rsidRPr="002271AE" w14:paraId="2FB8FB76" w14:textId="77777777" w:rsidTr="008B5BED">
        <w:trPr>
          <w:cantSplit/>
          <w:trHeight w:val="396"/>
          <w:tblHeader/>
          <w:jc w:val="center"/>
        </w:trPr>
        <w:tc>
          <w:tcPr>
            <w:tcW w:w="776" w:type="dxa"/>
            <w:vMerge/>
            <w:tcBorders>
              <w:left w:val="single" w:sz="4" w:space="0" w:color="auto"/>
              <w:bottom w:val="single" w:sz="4" w:space="0" w:color="auto"/>
              <w:right w:val="single" w:sz="4" w:space="0" w:color="auto"/>
            </w:tcBorders>
            <w:vAlign w:val="center"/>
          </w:tcPr>
          <w:p w14:paraId="70C08E76"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3434" w:type="dxa"/>
            <w:vMerge/>
            <w:tcBorders>
              <w:left w:val="single" w:sz="4" w:space="0" w:color="auto"/>
              <w:bottom w:val="single" w:sz="4" w:space="0" w:color="auto"/>
              <w:right w:val="single" w:sz="4" w:space="0" w:color="auto"/>
            </w:tcBorders>
            <w:vAlign w:val="center"/>
          </w:tcPr>
          <w:p w14:paraId="262649F1"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050" w:type="dxa"/>
            <w:vMerge/>
            <w:tcBorders>
              <w:left w:val="single" w:sz="4" w:space="0" w:color="auto"/>
              <w:bottom w:val="single" w:sz="4" w:space="0" w:color="auto"/>
              <w:right w:val="single" w:sz="4" w:space="0" w:color="auto"/>
            </w:tcBorders>
            <w:vAlign w:val="center"/>
          </w:tcPr>
          <w:p w14:paraId="25EF6CCE"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823" w:type="dxa"/>
            <w:tcBorders>
              <w:top w:val="single" w:sz="4" w:space="0" w:color="auto"/>
              <w:left w:val="single" w:sz="4" w:space="0" w:color="auto"/>
              <w:bottom w:val="single" w:sz="4" w:space="0" w:color="auto"/>
              <w:right w:val="single" w:sz="4" w:space="0" w:color="auto"/>
            </w:tcBorders>
            <w:vAlign w:val="center"/>
          </w:tcPr>
          <w:p w14:paraId="6D2DF4E6"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w:t>
            </w:r>
          </w:p>
          <w:p w14:paraId="17190222"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cấp huyện</w:t>
            </w:r>
          </w:p>
        </w:tc>
        <w:tc>
          <w:tcPr>
            <w:tcW w:w="1701" w:type="dxa"/>
            <w:tcBorders>
              <w:top w:val="single" w:sz="4" w:space="0" w:color="auto"/>
              <w:left w:val="single" w:sz="4" w:space="0" w:color="auto"/>
              <w:bottom w:val="single" w:sz="4" w:space="0" w:color="000000"/>
              <w:right w:val="single" w:sz="4" w:space="0" w:color="auto"/>
            </w:tcBorders>
            <w:vAlign w:val="center"/>
          </w:tcPr>
          <w:p w14:paraId="35739F74"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cấp tỉnh</w:t>
            </w:r>
          </w:p>
        </w:tc>
      </w:tr>
      <w:tr w:rsidR="002271AE" w:rsidRPr="002271AE" w14:paraId="07A79780" w14:textId="77777777" w:rsidTr="008B5BED">
        <w:trPr>
          <w:cantSplit/>
          <w:trHeight w:val="399"/>
          <w:jc w:val="center"/>
        </w:trPr>
        <w:tc>
          <w:tcPr>
            <w:tcW w:w="776" w:type="dxa"/>
            <w:tcBorders>
              <w:top w:val="nil"/>
              <w:left w:val="single" w:sz="4" w:space="0" w:color="auto"/>
              <w:bottom w:val="single" w:sz="4" w:space="0" w:color="auto"/>
              <w:right w:val="single" w:sz="4" w:space="0" w:color="auto"/>
            </w:tcBorders>
            <w:shd w:val="clear" w:color="auto" w:fill="auto"/>
            <w:vAlign w:val="center"/>
          </w:tcPr>
          <w:p w14:paraId="66939AE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3434" w:type="dxa"/>
            <w:tcBorders>
              <w:top w:val="nil"/>
              <w:left w:val="nil"/>
              <w:bottom w:val="single" w:sz="4" w:space="0" w:color="auto"/>
              <w:right w:val="single" w:sz="4" w:space="0" w:color="auto"/>
            </w:tcBorders>
            <w:shd w:val="clear" w:color="auto" w:fill="auto"/>
            <w:vAlign w:val="center"/>
          </w:tcPr>
          <w:p w14:paraId="47AB9E1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Cặp để tài liệu</w:t>
            </w:r>
          </w:p>
        </w:tc>
        <w:tc>
          <w:tcPr>
            <w:tcW w:w="1050" w:type="dxa"/>
            <w:tcBorders>
              <w:top w:val="nil"/>
              <w:left w:val="nil"/>
              <w:bottom w:val="single" w:sz="4" w:space="0" w:color="auto"/>
              <w:right w:val="single" w:sz="4" w:space="0" w:color="auto"/>
            </w:tcBorders>
            <w:shd w:val="clear" w:color="auto" w:fill="auto"/>
            <w:vAlign w:val="center"/>
          </w:tcPr>
          <w:p w14:paraId="1DDC94F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23" w:type="dxa"/>
            <w:tcBorders>
              <w:top w:val="nil"/>
              <w:left w:val="nil"/>
              <w:bottom w:val="single" w:sz="4" w:space="0" w:color="auto"/>
              <w:right w:val="single" w:sz="4" w:space="0" w:color="auto"/>
            </w:tcBorders>
            <w:shd w:val="clear" w:color="auto" w:fill="auto"/>
            <w:vAlign w:val="bottom"/>
          </w:tcPr>
          <w:p w14:paraId="324BEC4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c>
          <w:tcPr>
            <w:tcW w:w="1701" w:type="dxa"/>
            <w:tcBorders>
              <w:top w:val="nil"/>
              <w:left w:val="nil"/>
              <w:bottom w:val="single" w:sz="4" w:space="0" w:color="auto"/>
              <w:right w:val="single" w:sz="4" w:space="0" w:color="auto"/>
            </w:tcBorders>
            <w:shd w:val="clear" w:color="auto" w:fill="auto"/>
            <w:vAlign w:val="bottom"/>
          </w:tcPr>
          <w:p w14:paraId="25B40EC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1B7B85AF" w14:textId="77777777" w:rsidTr="008B5BED">
        <w:trPr>
          <w:cantSplit/>
          <w:trHeight w:val="399"/>
          <w:jc w:val="center"/>
        </w:trPr>
        <w:tc>
          <w:tcPr>
            <w:tcW w:w="776" w:type="dxa"/>
            <w:tcBorders>
              <w:top w:val="nil"/>
              <w:left w:val="single" w:sz="4" w:space="0" w:color="auto"/>
              <w:bottom w:val="single" w:sz="4" w:space="0" w:color="auto"/>
              <w:right w:val="single" w:sz="4" w:space="0" w:color="auto"/>
            </w:tcBorders>
            <w:shd w:val="clear" w:color="auto" w:fill="auto"/>
            <w:vAlign w:val="center"/>
          </w:tcPr>
          <w:p w14:paraId="436BCD9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3434" w:type="dxa"/>
            <w:tcBorders>
              <w:top w:val="nil"/>
              <w:left w:val="nil"/>
              <w:bottom w:val="single" w:sz="4" w:space="0" w:color="auto"/>
              <w:right w:val="single" w:sz="4" w:space="0" w:color="auto"/>
            </w:tcBorders>
            <w:shd w:val="clear" w:color="auto" w:fill="auto"/>
            <w:vAlign w:val="center"/>
          </w:tcPr>
          <w:p w14:paraId="19BBB7C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Ghim vòng</w:t>
            </w:r>
          </w:p>
        </w:tc>
        <w:tc>
          <w:tcPr>
            <w:tcW w:w="1050" w:type="dxa"/>
            <w:tcBorders>
              <w:top w:val="nil"/>
              <w:left w:val="nil"/>
              <w:bottom w:val="single" w:sz="4" w:space="0" w:color="auto"/>
              <w:right w:val="single" w:sz="4" w:space="0" w:color="auto"/>
            </w:tcBorders>
            <w:shd w:val="clear" w:color="auto" w:fill="auto"/>
            <w:vAlign w:val="center"/>
          </w:tcPr>
          <w:p w14:paraId="518652E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823" w:type="dxa"/>
            <w:tcBorders>
              <w:top w:val="nil"/>
              <w:left w:val="nil"/>
              <w:bottom w:val="single" w:sz="4" w:space="0" w:color="auto"/>
              <w:right w:val="single" w:sz="4" w:space="0" w:color="auto"/>
            </w:tcBorders>
            <w:shd w:val="clear" w:color="auto" w:fill="auto"/>
            <w:vAlign w:val="bottom"/>
          </w:tcPr>
          <w:p w14:paraId="2926C98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0,008</w:t>
            </w:r>
          </w:p>
        </w:tc>
        <w:tc>
          <w:tcPr>
            <w:tcW w:w="1701" w:type="dxa"/>
            <w:tcBorders>
              <w:top w:val="nil"/>
              <w:left w:val="nil"/>
              <w:bottom w:val="single" w:sz="4" w:space="0" w:color="auto"/>
              <w:right w:val="single" w:sz="4" w:space="0" w:color="auto"/>
            </w:tcBorders>
            <w:shd w:val="clear" w:color="auto" w:fill="auto"/>
            <w:vAlign w:val="bottom"/>
          </w:tcPr>
          <w:p w14:paraId="500CF0B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11D4B653" w14:textId="77777777" w:rsidTr="008B5BED">
        <w:trPr>
          <w:cantSplit/>
          <w:trHeight w:val="399"/>
          <w:jc w:val="center"/>
        </w:trPr>
        <w:tc>
          <w:tcPr>
            <w:tcW w:w="776" w:type="dxa"/>
            <w:tcBorders>
              <w:top w:val="nil"/>
              <w:left w:val="single" w:sz="4" w:space="0" w:color="auto"/>
              <w:bottom w:val="single" w:sz="4" w:space="0" w:color="auto"/>
              <w:right w:val="single" w:sz="4" w:space="0" w:color="auto"/>
            </w:tcBorders>
            <w:shd w:val="clear" w:color="auto" w:fill="auto"/>
            <w:vAlign w:val="center"/>
          </w:tcPr>
          <w:p w14:paraId="6CC43EF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3434" w:type="dxa"/>
            <w:tcBorders>
              <w:top w:val="nil"/>
              <w:left w:val="nil"/>
              <w:bottom w:val="single" w:sz="4" w:space="0" w:color="auto"/>
              <w:right w:val="single" w:sz="4" w:space="0" w:color="auto"/>
            </w:tcBorders>
            <w:shd w:val="clear" w:color="auto" w:fill="auto"/>
            <w:vAlign w:val="center"/>
          </w:tcPr>
          <w:p w14:paraId="3FAFC8D8"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Ghim dập</w:t>
            </w:r>
          </w:p>
        </w:tc>
        <w:tc>
          <w:tcPr>
            <w:tcW w:w="1050" w:type="dxa"/>
            <w:tcBorders>
              <w:top w:val="nil"/>
              <w:left w:val="nil"/>
              <w:bottom w:val="single" w:sz="4" w:space="0" w:color="auto"/>
              <w:right w:val="single" w:sz="4" w:space="0" w:color="auto"/>
            </w:tcBorders>
            <w:shd w:val="clear" w:color="auto" w:fill="auto"/>
            <w:vAlign w:val="center"/>
          </w:tcPr>
          <w:p w14:paraId="55B8D4E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823" w:type="dxa"/>
            <w:tcBorders>
              <w:top w:val="nil"/>
              <w:left w:val="nil"/>
              <w:bottom w:val="single" w:sz="4" w:space="0" w:color="auto"/>
              <w:right w:val="single" w:sz="4" w:space="0" w:color="auto"/>
            </w:tcBorders>
            <w:shd w:val="clear" w:color="auto" w:fill="auto"/>
            <w:vAlign w:val="bottom"/>
          </w:tcPr>
          <w:p w14:paraId="2ECD1C0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0,013</w:t>
            </w:r>
          </w:p>
        </w:tc>
        <w:tc>
          <w:tcPr>
            <w:tcW w:w="1701" w:type="dxa"/>
            <w:tcBorders>
              <w:top w:val="nil"/>
              <w:left w:val="nil"/>
              <w:bottom w:val="single" w:sz="4" w:space="0" w:color="auto"/>
              <w:right w:val="single" w:sz="4" w:space="0" w:color="auto"/>
            </w:tcBorders>
            <w:shd w:val="clear" w:color="auto" w:fill="auto"/>
            <w:vAlign w:val="bottom"/>
          </w:tcPr>
          <w:p w14:paraId="0DB91E8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79B65AFC" w14:textId="77777777" w:rsidTr="008B5BED">
        <w:trPr>
          <w:cantSplit/>
          <w:trHeight w:val="399"/>
          <w:jc w:val="center"/>
        </w:trPr>
        <w:tc>
          <w:tcPr>
            <w:tcW w:w="776" w:type="dxa"/>
            <w:tcBorders>
              <w:top w:val="nil"/>
              <w:left w:val="single" w:sz="4" w:space="0" w:color="auto"/>
              <w:bottom w:val="single" w:sz="4" w:space="0" w:color="auto"/>
              <w:right w:val="single" w:sz="4" w:space="0" w:color="auto"/>
            </w:tcBorders>
            <w:shd w:val="clear" w:color="auto" w:fill="auto"/>
            <w:vAlign w:val="center"/>
          </w:tcPr>
          <w:p w14:paraId="2863581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3434" w:type="dxa"/>
            <w:tcBorders>
              <w:top w:val="nil"/>
              <w:left w:val="nil"/>
              <w:bottom w:val="single" w:sz="4" w:space="0" w:color="auto"/>
              <w:right w:val="single" w:sz="4" w:space="0" w:color="auto"/>
            </w:tcBorders>
            <w:shd w:val="clear" w:color="auto" w:fill="auto"/>
            <w:vAlign w:val="center"/>
          </w:tcPr>
          <w:p w14:paraId="0637E85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in laser A4</w:t>
            </w:r>
          </w:p>
        </w:tc>
        <w:tc>
          <w:tcPr>
            <w:tcW w:w="1050" w:type="dxa"/>
            <w:tcBorders>
              <w:top w:val="nil"/>
              <w:left w:val="nil"/>
              <w:bottom w:val="single" w:sz="4" w:space="0" w:color="auto"/>
              <w:right w:val="single" w:sz="4" w:space="0" w:color="auto"/>
            </w:tcBorders>
            <w:shd w:val="clear" w:color="auto" w:fill="auto"/>
            <w:vAlign w:val="center"/>
          </w:tcPr>
          <w:p w14:paraId="29DA087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823" w:type="dxa"/>
            <w:tcBorders>
              <w:top w:val="nil"/>
              <w:left w:val="nil"/>
              <w:bottom w:val="single" w:sz="4" w:space="0" w:color="auto"/>
              <w:right w:val="single" w:sz="4" w:space="0" w:color="auto"/>
            </w:tcBorders>
            <w:shd w:val="clear" w:color="auto" w:fill="auto"/>
            <w:vAlign w:val="bottom"/>
          </w:tcPr>
          <w:p w14:paraId="2C84489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701" w:type="dxa"/>
            <w:tcBorders>
              <w:top w:val="nil"/>
              <w:left w:val="nil"/>
              <w:bottom w:val="single" w:sz="4" w:space="0" w:color="auto"/>
              <w:right w:val="single" w:sz="4" w:space="0" w:color="auto"/>
            </w:tcBorders>
            <w:shd w:val="clear" w:color="auto" w:fill="auto"/>
            <w:vAlign w:val="bottom"/>
          </w:tcPr>
          <w:p w14:paraId="69E10CD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21D4350B" w14:textId="77777777" w:rsidTr="008B5BED">
        <w:trPr>
          <w:cantSplit/>
          <w:trHeight w:val="399"/>
          <w:jc w:val="center"/>
        </w:trPr>
        <w:tc>
          <w:tcPr>
            <w:tcW w:w="776" w:type="dxa"/>
            <w:tcBorders>
              <w:top w:val="nil"/>
              <w:left w:val="single" w:sz="4" w:space="0" w:color="auto"/>
              <w:bottom w:val="single" w:sz="4" w:space="0" w:color="auto"/>
              <w:right w:val="single" w:sz="4" w:space="0" w:color="auto"/>
            </w:tcBorders>
            <w:shd w:val="clear" w:color="auto" w:fill="auto"/>
            <w:vAlign w:val="center"/>
          </w:tcPr>
          <w:p w14:paraId="63CD6F4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3434" w:type="dxa"/>
            <w:tcBorders>
              <w:top w:val="nil"/>
              <w:left w:val="nil"/>
              <w:bottom w:val="single" w:sz="4" w:space="0" w:color="auto"/>
              <w:right w:val="single" w:sz="4" w:space="0" w:color="auto"/>
            </w:tcBorders>
            <w:shd w:val="clear" w:color="auto" w:fill="auto"/>
            <w:vAlign w:val="center"/>
          </w:tcPr>
          <w:p w14:paraId="5B33E39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máy photocopy A3</w:t>
            </w:r>
          </w:p>
        </w:tc>
        <w:tc>
          <w:tcPr>
            <w:tcW w:w="1050" w:type="dxa"/>
            <w:tcBorders>
              <w:top w:val="nil"/>
              <w:left w:val="nil"/>
              <w:bottom w:val="single" w:sz="4" w:space="0" w:color="auto"/>
              <w:right w:val="single" w:sz="4" w:space="0" w:color="auto"/>
            </w:tcBorders>
            <w:shd w:val="clear" w:color="auto" w:fill="auto"/>
            <w:vAlign w:val="center"/>
          </w:tcPr>
          <w:p w14:paraId="70B00DE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823" w:type="dxa"/>
            <w:tcBorders>
              <w:top w:val="nil"/>
              <w:left w:val="nil"/>
              <w:bottom w:val="single" w:sz="4" w:space="0" w:color="auto"/>
              <w:right w:val="single" w:sz="4" w:space="0" w:color="auto"/>
            </w:tcBorders>
            <w:shd w:val="clear" w:color="auto" w:fill="auto"/>
            <w:vAlign w:val="bottom"/>
          </w:tcPr>
          <w:p w14:paraId="2D1200C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701" w:type="dxa"/>
            <w:tcBorders>
              <w:top w:val="nil"/>
              <w:left w:val="nil"/>
              <w:bottom w:val="single" w:sz="4" w:space="0" w:color="auto"/>
              <w:right w:val="single" w:sz="4" w:space="0" w:color="auto"/>
            </w:tcBorders>
            <w:shd w:val="clear" w:color="auto" w:fill="auto"/>
            <w:vAlign w:val="bottom"/>
          </w:tcPr>
          <w:p w14:paraId="26B5A6F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r>
      <w:tr w:rsidR="002271AE" w:rsidRPr="002271AE" w14:paraId="73E24CBE" w14:textId="77777777" w:rsidTr="008B5BED">
        <w:trPr>
          <w:cantSplit/>
          <w:trHeight w:val="399"/>
          <w:jc w:val="center"/>
        </w:trPr>
        <w:tc>
          <w:tcPr>
            <w:tcW w:w="776" w:type="dxa"/>
            <w:tcBorders>
              <w:top w:val="nil"/>
              <w:left w:val="single" w:sz="4" w:space="0" w:color="auto"/>
              <w:bottom w:val="single" w:sz="4" w:space="0" w:color="auto"/>
              <w:right w:val="single" w:sz="4" w:space="0" w:color="auto"/>
            </w:tcBorders>
            <w:shd w:val="clear" w:color="auto" w:fill="auto"/>
            <w:vAlign w:val="center"/>
          </w:tcPr>
          <w:p w14:paraId="6503A78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3434" w:type="dxa"/>
            <w:tcBorders>
              <w:top w:val="nil"/>
              <w:left w:val="nil"/>
              <w:bottom w:val="single" w:sz="4" w:space="0" w:color="auto"/>
              <w:right w:val="single" w:sz="4" w:space="0" w:color="auto"/>
            </w:tcBorders>
            <w:shd w:val="clear" w:color="auto" w:fill="auto"/>
            <w:vAlign w:val="center"/>
          </w:tcPr>
          <w:p w14:paraId="583E0F2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in laser A3</w:t>
            </w:r>
          </w:p>
        </w:tc>
        <w:tc>
          <w:tcPr>
            <w:tcW w:w="1050" w:type="dxa"/>
            <w:tcBorders>
              <w:top w:val="nil"/>
              <w:left w:val="nil"/>
              <w:bottom w:val="single" w:sz="4" w:space="0" w:color="auto"/>
              <w:right w:val="single" w:sz="4" w:space="0" w:color="auto"/>
            </w:tcBorders>
            <w:shd w:val="clear" w:color="auto" w:fill="auto"/>
            <w:vAlign w:val="center"/>
          </w:tcPr>
          <w:p w14:paraId="5FD723D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823" w:type="dxa"/>
            <w:tcBorders>
              <w:top w:val="nil"/>
              <w:left w:val="nil"/>
              <w:bottom w:val="single" w:sz="4" w:space="0" w:color="auto"/>
              <w:right w:val="single" w:sz="4" w:space="0" w:color="auto"/>
            </w:tcBorders>
            <w:shd w:val="clear" w:color="auto" w:fill="auto"/>
            <w:vAlign w:val="bottom"/>
          </w:tcPr>
          <w:p w14:paraId="5B874B3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701" w:type="dxa"/>
            <w:tcBorders>
              <w:top w:val="nil"/>
              <w:left w:val="nil"/>
              <w:bottom w:val="single" w:sz="4" w:space="0" w:color="auto"/>
              <w:right w:val="single" w:sz="4" w:space="0" w:color="auto"/>
            </w:tcBorders>
            <w:shd w:val="clear" w:color="auto" w:fill="auto"/>
            <w:vAlign w:val="bottom"/>
          </w:tcPr>
          <w:p w14:paraId="705E7CB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672B2E69" w14:textId="77777777" w:rsidTr="008B5BED">
        <w:trPr>
          <w:cantSplit/>
          <w:trHeight w:val="399"/>
          <w:jc w:val="center"/>
        </w:trPr>
        <w:tc>
          <w:tcPr>
            <w:tcW w:w="776" w:type="dxa"/>
            <w:tcBorders>
              <w:top w:val="nil"/>
              <w:left w:val="single" w:sz="4" w:space="0" w:color="auto"/>
              <w:bottom w:val="single" w:sz="4" w:space="0" w:color="auto"/>
              <w:right w:val="single" w:sz="4" w:space="0" w:color="auto"/>
            </w:tcBorders>
            <w:shd w:val="clear" w:color="auto" w:fill="auto"/>
            <w:vAlign w:val="center"/>
          </w:tcPr>
          <w:p w14:paraId="4BA708F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3434" w:type="dxa"/>
            <w:tcBorders>
              <w:top w:val="nil"/>
              <w:left w:val="nil"/>
              <w:bottom w:val="single" w:sz="4" w:space="0" w:color="auto"/>
              <w:right w:val="single" w:sz="4" w:space="0" w:color="auto"/>
            </w:tcBorders>
            <w:shd w:val="clear" w:color="auto" w:fill="auto"/>
            <w:vAlign w:val="center"/>
          </w:tcPr>
          <w:p w14:paraId="620EB90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Mẫu trích lục bản đồ</w:t>
            </w:r>
          </w:p>
        </w:tc>
        <w:tc>
          <w:tcPr>
            <w:tcW w:w="1050" w:type="dxa"/>
            <w:tcBorders>
              <w:top w:val="nil"/>
              <w:left w:val="nil"/>
              <w:bottom w:val="single" w:sz="4" w:space="0" w:color="auto"/>
              <w:right w:val="single" w:sz="4" w:space="0" w:color="auto"/>
            </w:tcBorders>
            <w:shd w:val="clear" w:color="auto" w:fill="auto"/>
            <w:vAlign w:val="center"/>
          </w:tcPr>
          <w:p w14:paraId="69DD133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823" w:type="dxa"/>
            <w:tcBorders>
              <w:top w:val="nil"/>
              <w:left w:val="nil"/>
              <w:bottom w:val="single" w:sz="4" w:space="0" w:color="auto"/>
              <w:right w:val="single" w:sz="4" w:space="0" w:color="auto"/>
            </w:tcBorders>
            <w:shd w:val="clear" w:color="auto" w:fill="auto"/>
            <w:vAlign w:val="bottom"/>
          </w:tcPr>
          <w:p w14:paraId="6136FE5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701" w:type="dxa"/>
            <w:tcBorders>
              <w:top w:val="nil"/>
              <w:left w:val="nil"/>
              <w:bottom w:val="single" w:sz="4" w:space="0" w:color="auto"/>
              <w:right w:val="single" w:sz="4" w:space="0" w:color="auto"/>
            </w:tcBorders>
            <w:shd w:val="clear" w:color="auto" w:fill="auto"/>
            <w:vAlign w:val="bottom"/>
          </w:tcPr>
          <w:p w14:paraId="15C950B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r>
      <w:tr w:rsidR="002271AE" w:rsidRPr="002271AE" w14:paraId="6EC323E8" w14:textId="77777777" w:rsidTr="008B5BED">
        <w:trPr>
          <w:cantSplit/>
          <w:trHeight w:val="399"/>
          <w:jc w:val="center"/>
        </w:trPr>
        <w:tc>
          <w:tcPr>
            <w:tcW w:w="776" w:type="dxa"/>
            <w:tcBorders>
              <w:top w:val="nil"/>
              <w:left w:val="single" w:sz="4" w:space="0" w:color="auto"/>
              <w:bottom w:val="single" w:sz="4" w:space="0" w:color="auto"/>
              <w:right w:val="single" w:sz="4" w:space="0" w:color="auto"/>
            </w:tcBorders>
            <w:shd w:val="clear" w:color="auto" w:fill="auto"/>
            <w:vAlign w:val="center"/>
          </w:tcPr>
          <w:p w14:paraId="7EA0647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3434" w:type="dxa"/>
            <w:tcBorders>
              <w:top w:val="nil"/>
              <w:left w:val="nil"/>
              <w:bottom w:val="single" w:sz="4" w:space="0" w:color="auto"/>
              <w:right w:val="single" w:sz="4" w:space="0" w:color="auto"/>
            </w:tcBorders>
            <w:shd w:val="clear" w:color="auto" w:fill="auto"/>
            <w:vAlign w:val="center"/>
          </w:tcPr>
          <w:p w14:paraId="6A3BC9E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GCN</w:t>
            </w:r>
          </w:p>
        </w:tc>
        <w:tc>
          <w:tcPr>
            <w:tcW w:w="1050" w:type="dxa"/>
            <w:tcBorders>
              <w:top w:val="nil"/>
              <w:left w:val="nil"/>
              <w:bottom w:val="single" w:sz="4" w:space="0" w:color="auto"/>
              <w:right w:val="single" w:sz="4" w:space="0" w:color="auto"/>
            </w:tcBorders>
            <w:shd w:val="clear" w:color="auto" w:fill="auto"/>
            <w:vAlign w:val="center"/>
          </w:tcPr>
          <w:p w14:paraId="12BE840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Bộ</w:t>
            </w:r>
          </w:p>
        </w:tc>
        <w:tc>
          <w:tcPr>
            <w:tcW w:w="1823" w:type="dxa"/>
            <w:tcBorders>
              <w:top w:val="nil"/>
              <w:left w:val="nil"/>
              <w:bottom w:val="single" w:sz="4" w:space="0" w:color="auto"/>
              <w:right w:val="single" w:sz="4" w:space="0" w:color="auto"/>
            </w:tcBorders>
            <w:shd w:val="clear" w:color="auto" w:fill="auto"/>
            <w:vAlign w:val="bottom"/>
          </w:tcPr>
          <w:p w14:paraId="31DCE9B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701" w:type="dxa"/>
            <w:tcBorders>
              <w:top w:val="nil"/>
              <w:left w:val="nil"/>
              <w:bottom w:val="single" w:sz="4" w:space="0" w:color="auto"/>
              <w:right w:val="single" w:sz="4" w:space="0" w:color="auto"/>
            </w:tcBorders>
            <w:shd w:val="clear" w:color="auto" w:fill="auto"/>
            <w:vAlign w:val="bottom"/>
          </w:tcPr>
          <w:p w14:paraId="02FE3EF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r>
      <w:tr w:rsidR="002271AE" w:rsidRPr="002271AE" w14:paraId="20847447" w14:textId="77777777" w:rsidTr="008B5BED">
        <w:trPr>
          <w:cantSplit/>
          <w:trHeight w:val="399"/>
          <w:jc w:val="center"/>
        </w:trPr>
        <w:tc>
          <w:tcPr>
            <w:tcW w:w="776" w:type="dxa"/>
            <w:tcBorders>
              <w:top w:val="nil"/>
              <w:left w:val="single" w:sz="4" w:space="0" w:color="auto"/>
              <w:bottom w:val="single" w:sz="4" w:space="0" w:color="auto"/>
              <w:right w:val="single" w:sz="4" w:space="0" w:color="auto"/>
            </w:tcBorders>
            <w:shd w:val="clear" w:color="auto" w:fill="auto"/>
            <w:vAlign w:val="center"/>
          </w:tcPr>
          <w:p w14:paraId="4F457DB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3434" w:type="dxa"/>
            <w:tcBorders>
              <w:top w:val="nil"/>
              <w:left w:val="nil"/>
              <w:bottom w:val="single" w:sz="4" w:space="0" w:color="auto"/>
              <w:right w:val="single" w:sz="4" w:space="0" w:color="auto"/>
            </w:tcBorders>
            <w:shd w:val="clear" w:color="auto" w:fill="auto"/>
            <w:vAlign w:val="center"/>
          </w:tcPr>
          <w:p w14:paraId="37F568D8"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Đơn đề nghị cấp đổi GCN</w:t>
            </w:r>
          </w:p>
        </w:tc>
        <w:tc>
          <w:tcPr>
            <w:tcW w:w="1050" w:type="dxa"/>
            <w:tcBorders>
              <w:top w:val="nil"/>
              <w:left w:val="nil"/>
              <w:bottom w:val="single" w:sz="4" w:space="0" w:color="auto"/>
              <w:right w:val="single" w:sz="4" w:space="0" w:color="auto"/>
            </w:tcBorders>
            <w:shd w:val="clear" w:color="auto" w:fill="auto"/>
            <w:vAlign w:val="center"/>
          </w:tcPr>
          <w:p w14:paraId="5CC3EE4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823" w:type="dxa"/>
            <w:tcBorders>
              <w:top w:val="nil"/>
              <w:left w:val="nil"/>
              <w:bottom w:val="single" w:sz="4" w:space="0" w:color="auto"/>
              <w:right w:val="single" w:sz="4" w:space="0" w:color="auto"/>
            </w:tcBorders>
            <w:shd w:val="clear" w:color="auto" w:fill="auto"/>
            <w:vAlign w:val="bottom"/>
          </w:tcPr>
          <w:p w14:paraId="6397E78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701" w:type="dxa"/>
            <w:tcBorders>
              <w:top w:val="nil"/>
              <w:left w:val="nil"/>
              <w:bottom w:val="single" w:sz="4" w:space="0" w:color="auto"/>
              <w:right w:val="single" w:sz="4" w:space="0" w:color="auto"/>
            </w:tcBorders>
            <w:shd w:val="clear" w:color="auto" w:fill="auto"/>
            <w:vAlign w:val="bottom"/>
          </w:tcPr>
          <w:p w14:paraId="559A6E4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r>
      <w:tr w:rsidR="002271AE" w:rsidRPr="002271AE" w14:paraId="6DBAE4AC" w14:textId="77777777" w:rsidTr="008B5BED">
        <w:trPr>
          <w:cantSplit/>
          <w:trHeight w:val="370"/>
          <w:jc w:val="center"/>
        </w:trPr>
        <w:tc>
          <w:tcPr>
            <w:tcW w:w="776" w:type="dxa"/>
            <w:tcBorders>
              <w:top w:val="nil"/>
              <w:left w:val="single" w:sz="4" w:space="0" w:color="auto"/>
              <w:bottom w:val="single" w:sz="4" w:space="0" w:color="auto"/>
              <w:right w:val="single" w:sz="4" w:space="0" w:color="auto"/>
            </w:tcBorders>
            <w:shd w:val="clear" w:color="auto" w:fill="auto"/>
            <w:vAlign w:val="center"/>
          </w:tcPr>
          <w:p w14:paraId="146D984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3434" w:type="dxa"/>
            <w:tcBorders>
              <w:top w:val="nil"/>
              <w:left w:val="nil"/>
              <w:bottom w:val="single" w:sz="4" w:space="0" w:color="auto"/>
              <w:right w:val="single" w:sz="4" w:space="0" w:color="auto"/>
            </w:tcBorders>
            <w:shd w:val="clear" w:color="auto" w:fill="auto"/>
            <w:vAlign w:val="center"/>
          </w:tcPr>
          <w:p w14:paraId="4B7745B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A4</w:t>
            </w:r>
          </w:p>
        </w:tc>
        <w:tc>
          <w:tcPr>
            <w:tcW w:w="1050" w:type="dxa"/>
            <w:tcBorders>
              <w:top w:val="nil"/>
              <w:left w:val="nil"/>
              <w:bottom w:val="single" w:sz="4" w:space="0" w:color="auto"/>
              <w:right w:val="single" w:sz="4" w:space="0" w:color="auto"/>
            </w:tcBorders>
            <w:shd w:val="clear" w:color="auto" w:fill="auto"/>
            <w:vAlign w:val="center"/>
          </w:tcPr>
          <w:p w14:paraId="39B95AB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Ram</w:t>
            </w:r>
          </w:p>
        </w:tc>
        <w:tc>
          <w:tcPr>
            <w:tcW w:w="1823" w:type="dxa"/>
            <w:tcBorders>
              <w:top w:val="nil"/>
              <w:left w:val="nil"/>
              <w:bottom w:val="single" w:sz="4" w:space="0" w:color="auto"/>
              <w:right w:val="single" w:sz="4" w:space="0" w:color="auto"/>
            </w:tcBorders>
            <w:shd w:val="clear" w:color="auto" w:fill="auto"/>
            <w:vAlign w:val="bottom"/>
          </w:tcPr>
          <w:p w14:paraId="16DACA6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0,008</w:t>
            </w:r>
          </w:p>
        </w:tc>
        <w:tc>
          <w:tcPr>
            <w:tcW w:w="1701" w:type="dxa"/>
            <w:tcBorders>
              <w:top w:val="nil"/>
              <w:left w:val="nil"/>
              <w:bottom w:val="single" w:sz="4" w:space="0" w:color="auto"/>
              <w:right w:val="single" w:sz="4" w:space="0" w:color="auto"/>
            </w:tcBorders>
            <w:shd w:val="clear" w:color="auto" w:fill="auto"/>
            <w:vAlign w:val="bottom"/>
          </w:tcPr>
          <w:p w14:paraId="629448D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2F38F50A" w14:textId="77777777" w:rsidTr="008B5BED">
        <w:trPr>
          <w:cantSplit/>
          <w:trHeight w:val="399"/>
          <w:jc w:val="center"/>
        </w:trPr>
        <w:tc>
          <w:tcPr>
            <w:tcW w:w="776" w:type="dxa"/>
            <w:tcBorders>
              <w:top w:val="nil"/>
              <w:left w:val="single" w:sz="4" w:space="0" w:color="auto"/>
              <w:bottom w:val="single" w:sz="4" w:space="0" w:color="auto"/>
              <w:right w:val="single" w:sz="4" w:space="0" w:color="auto"/>
            </w:tcBorders>
            <w:shd w:val="clear" w:color="auto" w:fill="auto"/>
            <w:vAlign w:val="center"/>
          </w:tcPr>
          <w:p w14:paraId="35E39DC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3434" w:type="dxa"/>
            <w:tcBorders>
              <w:top w:val="nil"/>
              <w:left w:val="nil"/>
              <w:bottom w:val="single" w:sz="4" w:space="0" w:color="auto"/>
              <w:right w:val="single" w:sz="4" w:space="0" w:color="auto"/>
            </w:tcBorders>
            <w:shd w:val="clear" w:color="auto" w:fill="auto"/>
            <w:vAlign w:val="center"/>
          </w:tcPr>
          <w:p w14:paraId="7827FE4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A3</w:t>
            </w:r>
          </w:p>
        </w:tc>
        <w:tc>
          <w:tcPr>
            <w:tcW w:w="1050" w:type="dxa"/>
            <w:tcBorders>
              <w:top w:val="nil"/>
              <w:left w:val="nil"/>
              <w:bottom w:val="single" w:sz="4" w:space="0" w:color="auto"/>
              <w:right w:val="single" w:sz="4" w:space="0" w:color="auto"/>
            </w:tcBorders>
            <w:shd w:val="clear" w:color="auto" w:fill="auto"/>
            <w:vAlign w:val="center"/>
          </w:tcPr>
          <w:p w14:paraId="3153E69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Ram</w:t>
            </w:r>
          </w:p>
        </w:tc>
        <w:tc>
          <w:tcPr>
            <w:tcW w:w="1823" w:type="dxa"/>
            <w:tcBorders>
              <w:top w:val="nil"/>
              <w:left w:val="nil"/>
              <w:bottom w:val="single" w:sz="4" w:space="0" w:color="auto"/>
              <w:right w:val="single" w:sz="4" w:space="0" w:color="auto"/>
            </w:tcBorders>
            <w:shd w:val="clear" w:color="auto" w:fill="auto"/>
            <w:vAlign w:val="bottom"/>
          </w:tcPr>
          <w:p w14:paraId="7AC1997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701" w:type="dxa"/>
            <w:tcBorders>
              <w:top w:val="nil"/>
              <w:left w:val="nil"/>
              <w:bottom w:val="single" w:sz="4" w:space="0" w:color="auto"/>
              <w:right w:val="single" w:sz="4" w:space="0" w:color="auto"/>
            </w:tcBorders>
            <w:shd w:val="clear" w:color="auto" w:fill="auto"/>
            <w:vAlign w:val="bottom"/>
          </w:tcPr>
          <w:p w14:paraId="702AA64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0,014</w:t>
            </w:r>
          </w:p>
        </w:tc>
      </w:tr>
      <w:tr w:rsidR="002271AE" w:rsidRPr="002271AE" w14:paraId="5F9C7D7F" w14:textId="77777777" w:rsidTr="008B5BED">
        <w:trPr>
          <w:cantSplit/>
          <w:trHeight w:val="399"/>
          <w:jc w:val="center"/>
        </w:trPr>
        <w:tc>
          <w:tcPr>
            <w:tcW w:w="776" w:type="dxa"/>
            <w:tcBorders>
              <w:top w:val="nil"/>
              <w:left w:val="single" w:sz="4" w:space="0" w:color="auto"/>
              <w:bottom w:val="single" w:sz="4" w:space="0" w:color="auto"/>
              <w:right w:val="single" w:sz="4" w:space="0" w:color="auto"/>
            </w:tcBorders>
            <w:shd w:val="clear" w:color="auto" w:fill="auto"/>
            <w:vAlign w:val="center"/>
          </w:tcPr>
          <w:p w14:paraId="371D49F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3434" w:type="dxa"/>
            <w:tcBorders>
              <w:top w:val="nil"/>
              <w:left w:val="nil"/>
              <w:bottom w:val="single" w:sz="4" w:space="0" w:color="auto"/>
              <w:right w:val="single" w:sz="4" w:space="0" w:color="auto"/>
            </w:tcBorders>
            <w:shd w:val="clear" w:color="auto" w:fill="auto"/>
            <w:vAlign w:val="center"/>
          </w:tcPr>
          <w:p w14:paraId="79AC4214"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Sổ công tác</w:t>
            </w:r>
          </w:p>
        </w:tc>
        <w:tc>
          <w:tcPr>
            <w:tcW w:w="1050" w:type="dxa"/>
            <w:tcBorders>
              <w:top w:val="nil"/>
              <w:left w:val="nil"/>
              <w:bottom w:val="single" w:sz="4" w:space="0" w:color="auto"/>
              <w:right w:val="single" w:sz="4" w:space="0" w:color="auto"/>
            </w:tcBorders>
            <w:shd w:val="clear" w:color="auto" w:fill="auto"/>
            <w:vAlign w:val="center"/>
          </w:tcPr>
          <w:p w14:paraId="606FEAE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Quyển</w:t>
            </w:r>
          </w:p>
        </w:tc>
        <w:tc>
          <w:tcPr>
            <w:tcW w:w="1823" w:type="dxa"/>
            <w:tcBorders>
              <w:top w:val="nil"/>
              <w:left w:val="nil"/>
              <w:bottom w:val="single" w:sz="4" w:space="0" w:color="auto"/>
              <w:right w:val="single" w:sz="4" w:space="0" w:color="auto"/>
            </w:tcBorders>
            <w:shd w:val="clear" w:color="auto" w:fill="auto"/>
            <w:vAlign w:val="bottom"/>
          </w:tcPr>
          <w:p w14:paraId="40949B6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0,010</w:t>
            </w:r>
          </w:p>
        </w:tc>
        <w:tc>
          <w:tcPr>
            <w:tcW w:w="1701" w:type="dxa"/>
            <w:tcBorders>
              <w:top w:val="nil"/>
              <w:left w:val="nil"/>
              <w:bottom w:val="single" w:sz="4" w:space="0" w:color="auto"/>
              <w:right w:val="single" w:sz="4" w:space="0" w:color="auto"/>
            </w:tcBorders>
            <w:shd w:val="clear" w:color="auto" w:fill="auto"/>
            <w:vAlign w:val="bottom"/>
          </w:tcPr>
          <w:p w14:paraId="201BA52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36DE55D7" w14:textId="77777777" w:rsidTr="008B5BED">
        <w:trPr>
          <w:cantSplit/>
          <w:trHeight w:val="399"/>
          <w:jc w:val="center"/>
        </w:trPr>
        <w:tc>
          <w:tcPr>
            <w:tcW w:w="776" w:type="dxa"/>
            <w:tcBorders>
              <w:top w:val="nil"/>
              <w:left w:val="single" w:sz="4" w:space="0" w:color="auto"/>
              <w:bottom w:val="single" w:sz="4" w:space="0" w:color="auto"/>
              <w:right w:val="single" w:sz="4" w:space="0" w:color="auto"/>
            </w:tcBorders>
            <w:shd w:val="clear" w:color="auto" w:fill="auto"/>
            <w:vAlign w:val="center"/>
          </w:tcPr>
          <w:p w14:paraId="11875C4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3434" w:type="dxa"/>
            <w:tcBorders>
              <w:top w:val="nil"/>
              <w:left w:val="nil"/>
              <w:bottom w:val="single" w:sz="4" w:space="0" w:color="auto"/>
              <w:right w:val="single" w:sz="4" w:space="0" w:color="auto"/>
            </w:tcBorders>
            <w:shd w:val="clear" w:color="auto" w:fill="auto"/>
            <w:vAlign w:val="center"/>
          </w:tcPr>
          <w:p w14:paraId="10EC2C9F"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bi</w:t>
            </w:r>
          </w:p>
        </w:tc>
        <w:tc>
          <w:tcPr>
            <w:tcW w:w="1050" w:type="dxa"/>
            <w:tcBorders>
              <w:top w:val="nil"/>
              <w:left w:val="nil"/>
              <w:bottom w:val="single" w:sz="4" w:space="0" w:color="auto"/>
              <w:right w:val="single" w:sz="4" w:space="0" w:color="auto"/>
            </w:tcBorders>
            <w:shd w:val="clear" w:color="auto" w:fill="auto"/>
            <w:vAlign w:val="center"/>
          </w:tcPr>
          <w:p w14:paraId="4F7889E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Chiếc</w:t>
            </w:r>
          </w:p>
        </w:tc>
        <w:tc>
          <w:tcPr>
            <w:tcW w:w="1823" w:type="dxa"/>
            <w:tcBorders>
              <w:top w:val="nil"/>
              <w:left w:val="nil"/>
              <w:bottom w:val="single" w:sz="4" w:space="0" w:color="auto"/>
              <w:right w:val="single" w:sz="4" w:space="0" w:color="auto"/>
            </w:tcBorders>
            <w:shd w:val="clear" w:color="auto" w:fill="auto"/>
            <w:vAlign w:val="bottom"/>
          </w:tcPr>
          <w:p w14:paraId="5E4F615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c>
          <w:tcPr>
            <w:tcW w:w="1701" w:type="dxa"/>
            <w:tcBorders>
              <w:top w:val="nil"/>
              <w:left w:val="nil"/>
              <w:bottom w:val="single" w:sz="4" w:space="0" w:color="auto"/>
              <w:right w:val="single" w:sz="4" w:space="0" w:color="auto"/>
            </w:tcBorders>
            <w:shd w:val="clear" w:color="auto" w:fill="auto"/>
            <w:vAlign w:val="bottom"/>
          </w:tcPr>
          <w:p w14:paraId="2655710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r>
      <w:tr w:rsidR="002271AE" w:rsidRPr="002271AE" w14:paraId="27AE97A5" w14:textId="77777777" w:rsidTr="008B5BED">
        <w:trPr>
          <w:cantSplit/>
          <w:trHeight w:val="399"/>
          <w:jc w:val="center"/>
        </w:trPr>
        <w:tc>
          <w:tcPr>
            <w:tcW w:w="776" w:type="dxa"/>
            <w:tcBorders>
              <w:top w:val="nil"/>
              <w:left w:val="single" w:sz="4" w:space="0" w:color="auto"/>
              <w:bottom w:val="single" w:sz="4" w:space="0" w:color="auto"/>
              <w:right w:val="single" w:sz="4" w:space="0" w:color="auto"/>
            </w:tcBorders>
            <w:shd w:val="clear" w:color="auto" w:fill="auto"/>
            <w:vAlign w:val="center"/>
          </w:tcPr>
          <w:p w14:paraId="0A8FDE5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3434" w:type="dxa"/>
            <w:tcBorders>
              <w:top w:val="nil"/>
              <w:left w:val="nil"/>
              <w:bottom w:val="single" w:sz="4" w:space="0" w:color="auto"/>
              <w:right w:val="single" w:sz="4" w:space="0" w:color="auto"/>
            </w:tcBorders>
            <w:shd w:val="clear" w:color="auto" w:fill="auto"/>
            <w:vAlign w:val="center"/>
          </w:tcPr>
          <w:p w14:paraId="4C51832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w:t>
            </w:r>
            <w:r w:rsidRPr="002271AE">
              <w:rPr>
                <w:rFonts w:ascii="Times New Roman" w:eastAsia="Calibri" w:hAnsi="Times New Roman" w:cs="Times New Roman"/>
                <w:color w:val="000000" w:themeColor="text1"/>
                <w:sz w:val="26"/>
                <w:szCs w:val="26"/>
                <w:lang w:val="en-US" w:eastAsia="en-US"/>
              </w:rPr>
              <w:lastRenderedPageBreak/>
              <w:t xml:space="preserve"> xóa</w:t>
            </w:r>
          </w:p>
        </w:tc>
        <w:tc>
          <w:tcPr>
            <w:tcW w:w="1050" w:type="dxa"/>
            <w:tcBorders>
              <w:top w:val="nil"/>
              <w:left w:val="nil"/>
              <w:bottom w:val="single" w:sz="4" w:space="0" w:color="auto"/>
              <w:right w:val="single" w:sz="4" w:space="0" w:color="auto"/>
            </w:tcBorders>
            <w:shd w:val="clear" w:color="auto" w:fill="auto"/>
            <w:vAlign w:val="center"/>
          </w:tcPr>
          <w:p w14:paraId="6E2136F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23" w:type="dxa"/>
            <w:tcBorders>
              <w:top w:val="nil"/>
              <w:left w:val="nil"/>
              <w:bottom w:val="single" w:sz="4" w:space="0" w:color="auto"/>
              <w:right w:val="single" w:sz="4" w:space="0" w:color="auto"/>
            </w:tcBorders>
            <w:shd w:val="clear" w:color="auto" w:fill="auto"/>
            <w:vAlign w:val="bottom"/>
          </w:tcPr>
          <w:p w14:paraId="0B45E29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0,008</w:t>
            </w:r>
          </w:p>
        </w:tc>
        <w:tc>
          <w:tcPr>
            <w:tcW w:w="1701" w:type="dxa"/>
            <w:tcBorders>
              <w:top w:val="nil"/>
              <w:left w:val="nil"/>
              <w:bottom w:val="single" w:sz="4" w:space="0" w:color="auto"/>
              <w:right w:val="single" w:sz="4" w:space="0" w:color="auto"/>
            </w:tcBorders>
            <w:shd w:val="clear" w:color="auto" w:fill="auto"/>
            <w:vAlign w:val="bottom"/>
          </w:tcPr>
          <w:p w14:paraId="1311A9D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1E0AF969" w14:textId="77777777" w:rsidTr="008B5BED">
        <w:trPr>
          <w:cantSplit/>
          <w:trHeight w:val="399"/>
          <w:jc w:val="center"/>
        </w:trPr>
        <w:tc>
          <w:tcPr>
            <w:tcW w:w="776" w:type="dxa"/>
            <w:tcBorders>
              <w:top w:val="nil"/>
              <w:left w:val="single" w:sz="4" w:space="0" w:color="auto"/>
              <w:bottom w:val="single" w:sz="4" w:space="0" w:color="auto"/>
              <w:right w:val="single" w:sz="4" w:space="0" w:color="auto"/>
            </w:tcBorders>
            <w:shd w:val="clear" w:color="auto" w:fill="auto"/>
            <w:vAlign w:val="center"/>
          </w:tcPr>
          <w:p w14:paraId="6FFC614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3434" w:type="dxa"/>
            <w:tcBorders>
              <w:top w:val="nil"/>
              <w:left w:val="nil"/>
              <w:bottom w:val="single" w:sz="4" w:space="0" w:color="auto"/>
              <w:right w:val="single" w:sz="4" w:space="0" w:color="auto"/>
            </w:tcBorders>
            <w:shd w:val="clear" w:color="auto" w:fill="auto"/>
            <w:vAlign w:val="center"/>
          </w:tcPr>
          <w:p w14:paraId="402D579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đánh dấu</w:t>
            </w:r>
          </w:p>
        </w:tc>
        <w:tc>
          <w:tcPr>
            <w:tcW w:w="1050" w:type="dxa"/>
            <w:tcBorders>
              <w:top w:val="nil"/>
              <w:left w:val="nil"/>
              <w:bottom w:val="single" w:sz="4" w:space="0" w:color="auto"/>
              <w:right w:val="single" w:sz="4" w:space="0" w:color="auto"/>
            </w:tcBorders>
            <w:shd w:val="clear" w:color="auto" w:fill="auto"/>
            <w:vAlign w:val="center"/>
          </w:tcPr>
          <w:p w14:paraId="2686BBB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23" w:type="dxa"/>
            <w:tcBorders>
              <w:top w:val="nil"/>
              <w:left w:val="nil"/>
              <w:bottom w:val="single" w:sz="4" w:space="0" w:color="auto"/>
              <w:right w:val="single" w:sz="4" w:space="0" w:color="auto"/>
            </w:tcBorders>
            <w:shd w:val="clear" w:color="auto" w:fill="auto"/>
            <w:vAlign w:val="bottom"/>
          </w:tcPr>
          <w:p w14:paraId="19DD00C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0,008</w:t>
            </w:r>
          </w:p>
        </w:tc>
        <w:tc>
          <w:tcPr>
            <w:tcW w:w="1701" w:type="dxa"/>
            <w:tcBorders>
              <w:top w:val="nil"/>
              <w:left w:val="nil"/>
              <w:bottom w:val="single" w:sz="4" w:space="0" w:color="auto"/>
              <w:right w:val="single" w:sz="4" w:space="0" w:color="auto"/>
            </w:tcBorders>
            <w:shd w:val="clear" w:color="auto" w:fill="auto"/>
            <w:vAlign w:val="bottom"/>
          </w:tcPr>
          <w:p w14:paraId="4E729D5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57409A2C" w14:textId="77777777" w:rsidTr="008B5BED">
        <w:trPr>
          <w:cantSplit/>
          <w:trHeight w:val="399"/>
          <w:jc w:val="center"/>
        </w:trPr>
        <w:tc>
          <w:tcPr>
            <w:tcW w:w="776" w:type="dxa"/>
            <w:tcBorders>
              <w:top w:val="nil"/>
              <w:left w:val="single" w:sz="4" w:space="0" w:color="auto"/>
              <w:bottom w:val="single" w:sz="4" w:space="0" w:color="auto"/>
              <w:right w:val="single" w:sz="4" w:space="0" w:color="auto"/>
            </w:tcBorders>
            <w:shd w:val="clear" w:color="auto" w:fill="auto"/>
            <w:vAlign w:val="center"/>
          </w:tcPr>
          <w:p w14:paraId="260EECB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3434" w:type="dxa"/>
            <w:tcBorders>
              <w:top w:val="nil"/>
              <w:left w:val="nil"/>
              <w:bottom w:val="single" w:sz="4" w:space="0" w:color="auto"/>
              <w:right w:val="single" w:sz="4" w:space="0" w:color="auto"/>
            </w:tcBorders>
            <w:shd w:val="clear" w:color="auto" w:fill="auto"/>
            <w:vAlign w:val="center"/>
          </w:tcPr>
          <w:p w14:paraId="259BEB78"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Bìa sổ A3</w:t>
            </w:r>
          </w:p>
        </w:tc>
        <w:tc>
          <w:tcPr>
            <w:tcW w:w="1050" w:type="dxa"/>
            <w:tcBorders>
              <w:top w:val="nil"/>
              <w:left w:val="nil"/>
              <w:bottom w:val="single" w:sz="4" w:space="0" w:color="auto"/>
              <w:right w:val="single" w:sz="4" w:space="0" w:color="auto"/>
            </w:tcBorders>
            <w:shd w:val="clear" w:color="auto" w:fill="auto"/>
            <w:vAlign w:val="center"/>
          </w:tcPr>
          <w:p w14:paraId="69A51CE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Cặp</w:t>
            </w:r>
          </w:p>
        </w:tc>
        <w:tc>
          <w:tcPr>
            <w:tcW w:w="1823" w:type="dxa"/>
            <w:tcBorders>
              <w:top w:val="nil"/>
              <w:left w:val="nil"/>
              <w:bottom w:val="single" w:sz="4" w:space="0" w:color="auto"/>
              <w:right w:val="single" w:sz="4" w:space="0" w:color="auto"/>
            </w:tcBorders>
            <w:shd w:val="clear" w:color="auto" w:fill="auto"/>
            <w:vAlign w:val="bottom"/>
          </w:tcPr>
          <w:p w14:paraId="7E52C09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01" w:type="dxa"/>
            <w:tcBorders>
              <w:top w:val="nil"/>
              <w:left w:val="nil"/>
              <w:bottom w:val="single" w:sz="4" w:space="0" w:color="auto"/>
              <w:right w:val="single" w:sz="4" w:space="0" w:color="auto"/>
            </w:tcBorders>
            <w:shd w:val="clear" w:color="auto" w:fill="auto"/>
            <w:vAlign w:val="bottom"/>
          </w:tcPr>
          <w:p w14:paraId="47B3C95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0,034</w:t>
            </w:r>
          </w:p>
        </w:tc>
      </w:tr>
      <w:tr w:rsidR="002271AE" w:rsidRPr="002271AE" w14:paraId="256EA9B3" w14:textId="77777777" w:rsidTr="008B5BED">
        <w:trPr>
          <w:cantSplit/>
          <w:trHeight w:val="399"/>
          <w:jc w:val="center"/>
        </w:trPr>
        <w:tc>
          <w:tcPr>
            <w:tcW w:w="776" w:type="dxa"/>
            <w:tcBorders>
              <w:top w:val="nil"/>
              <w:left w:val="single" w:sz="4" w:space="0" w:color="auto"/>
              <w:bottom w:val="single" w:sz="4" w:space="0" w:color="auto"/>
              <w:right w:val="single" w:sz="4" w:space="0" w:color="auto"/>
            </w:tcBorders>
            <w:shd w:val="clear" w:color="auto" w:fill="auto"/>
            <w:vAlign w:val="center"/>
          </w:tcPr>
          <w:p w14:paraId="64677C5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17</w:t>
            </w:r>
          </w:p>
        </w:tc>
        <w:tc>
          <w:tcPr>
            <w:tcW w:w="3434" w:type="dxa"/>
            <w:tcBorders>
              <w:top w:val="nil"/>
              <w:left w:val="nil"/>
              <w:bottom w:val="single" w:sz="4" w:space="0" w:color="auto"/>
              <w:right w:val="single" w:sz="4" w:space="0" w:color="auto"/>
            </w:tcBorders>
            <w:shd w:val="clear" w:color="auto" w:fill="auto"/>
            <w:vAlign w:val="center"/>
          </w:tcPr>
          <w:p w14:paraId="71195D08"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Đĩa CD</w:t>
            </w:r>
          </w:p>
        </w:tc>
        <w:tc>
          <w:tcPr>
            <w:tcW w:w="1050" w:type="dxa"/>
            <w:tcBorders>
              <w:top w:val="nil"/>
              <w:left w:val="nil"/>
              <w:bottom w:val="single" w:sz="4" w:space="0" w:color="auto"/>
              <w:right w:val="single" w:sz="4" w:space="0" w:color="auto"/>
            </w:tcBorders>
            <w:shd w:val="clear" w:color="auto" w:fill="auto"/>
            <w:vAlign w:val="center"/>
          </w:tcPr>
          <w:p w14:paraId="7512F6C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Đĩa</w:t>
            </w:r>
          </w:p>
        </w:tc>
        <w:tc>
          <w:tcPr>
            <w:tcW w:w="1823" w:type="dxa"/>
            <w:tcBorders>
              <w:top w:val="nil"/>
              <w:left w:val="nil"/>
              <w:bottom w:val="single" w:sz="4" w:space="0" w:color="auto"/>
              <w:right w:val="single" w:sz="4" w:space="0" w:color="auto"/>
            </w:tcBorders>
            <w:shd w:val="clear" w:color="auto" w:fill="auto"/>
            <w:vAlign w:val="bottom"/>
          </w:tcPr>
          <w:p w14:paraId="7392790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701" w:type="dxa"/>
            <w:tcBorders>
              <w:top w:val="nil"/>
              <w:left w:val="nil"/>
              <w:bottom w:val="single" w:sz="4" w:space="0" w:color="auto"/>
              <w:right w:val="single" w:sz="4" w:space="0" w:color="auto"/>
            </w:tcBorders>
            <w:shd w:val="clear" w:color="auto" w:fill="auto"/>
            <w:vAlign w:val="bottom"/>
          </w:tcPr>
          <w:p w14:paraId="5539CCB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r>
      <w:tr w:rsidR="002271AE" w:rsidRPr="002271AE" w14:paraId="1876C5AD" w14:textId="77777777" w:rsidTr="008B5BED">
        <w:trPr>
          <w:cantSplit/>
          <w:trHeight w:val="399"/>
          <w:jc w:val="center"/>
        </w:trPr>
        <w:tc>
          <w:tcPr>
            <w:tcW w:w="776" w:type="dxa"/>
            <w:tcBorders>
              <w:top w:val="nil"/>
              <w:left w:val="single" w:sz="4" w:space="0" w:color="auto"/>
              <w:bottom w:val="single" w:sz="4" w:space="0" w:color="auto"/>
              <w:right w:val="single" w:sz="4" w:space="0" w:color="auto"/>
            </w:tcBorders>
            <w:shd w:val="clear" w:color="auto" w:fill="auto"/>
            <w:vAlign w:val="center"/>
          </w:tcPr>
          <w:p w14:paraId="2170F41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18</w:t>
            </w:r>
          </w:p>
        </w:tc>
        <w:tc>
          <w:tcPr>
            <w:tcW w:w="3434" w:type="dxa"/>
            <w:tcBorders>
              <w:top w:val="nil"/>
              <w:left w:val="nil"/>
              <w:bottom w:val="single" w:sz="4" w:space="0" w:color="auto"/>
              <w:right w:val="single" w:sz="4" w:space="0" w:color="auto"/>
            </w:tcBorders>
            <w:shd w:val="clear" w:color="auto" w:fill="auto"/>
            <w:vAlign w:val="center"/>
          </w:tcPr>
          <w:p w14:paraId="055216A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Túi đựng hồ sơ</w:t>
            </w:r>
          </w:p>
        </w:tc>
        <w:tc>
          <w:tcPr>
            <w:tcW w:w="1050" w:type="dxa"/>
            <w:tcBorders>
              <w:top w:val="nil"/>
              <w:left w:val="nil"/>
              <w:bottom w:val="single" w:sz="4" w:space="0" w:color="auto"/>
              <w:right w:val="single" w:sz="4" w:space="0" w:color="auto"/>
            </w:tcBorders>
            <w:shd w:val="clear" w:color="auto" w:fill="auto"/>
            <w:vAlign w:val="center"/>
          </w:tcPr>
          <w:p w14:paraId="393C439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823" w:type="dxa"/>
            <w:tcBorders>
              <w:top w:val="nil"/>
              <w:left w:val="nil"/>
              <w:bottom w:val="single" w:sz="4" w:space="0" w:color="auto"/>
              <w:right w:val="single" w:sz="4" w:space="0" w:color="auto"/>
            </w:tcBorders>
            <w:shd w:val="clear" w:color="auto" w:fill="auto"/>
            <w:vAlign w:val="bottom"/>
          </w:tcPr>
          <w:p w14:paraId="57F9A47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701" w:type="dxa"/>
            <w:tcBorders>
              <w:top w:val="nil"/>
              <w:left w:val="nil"/>
              <w:bottom w:val="single" w:sz="4" w:space="0" w:color="auto"/>
              <w:right w:val="single" w:sz="4" w:space="0" w:color="auto"/>
            </w:tcBorders>
            <w:shd w:val="clear" w:color="auto" w:fill="auto"/>
            <w:vAlign w:val="bottom"/>
          </w:tcPr>
          <w:p w14:paraId="1F26397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r>
      <w:tr w:rsidR="002271AE" w:rsidRPr="002271AE" w14:paraId="04C9A77C" w14:textId="77777777" w:rsidTr="008B5BED">
        <w:trPr>
          <w:cantSplit/>
          <w:trHeight w:val="399"/>
          <w:jc w:val="center"/>
        </w:trPr>
        <w:tc>
          <w:tcPr>
            <w:tcW w:w="776" w:type="dxa"/>
            <w:tcBorders>
              <w:top w:val="nil"/>
              <w:left w:val="single" w:sz="4" w:space="0" w:color="auto"/>
              <w:bottom w:val="single" w:sz="4" w:space="0" w:color="auto"/>
              <w:right w:val="single" w:sz="4" w:space="0" w:color="auto"/>
            </w:tcBorders>
            <w:shd w:val="clear" w:color="auto" w:fill="auto"/>
            <w:vAlign w:val="center"/>
          </w:tcPr>
          <w:p w14:paraId="1F8A299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19</w:t>
            </w:r>
          </w:p>
        </w:tc>
        <w:tc>
          <w:tcPr>
            <w:tcW w:w="3434" w:type="dxa"/>
            <w:tcBorders>
              <w:top w:val="nil"/>
              <w:left w:val="nil"/>
              <w:bottom w:val="single" w:sz="4" w:space="0" w:color="auto"/>
              <w:right w:val="single" w:sz="4" w:space="0" w:color="auto"/>
            </w:tcBorders>
            <w:shd w:val="clear" w:color="auto" w:fill="auto"/>
            <w:vAlign w:val="center"/>
          </w:tcPr>
          <w:p w14:paraId="126AFC2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in cho máy Plotter</w:t>
            </w:r>
          </w:p>
        </w:tc>
        <w:tc>
          <w:tcPr>
            <w:tcW w:w="1050" w:type="dxa"/>
            <w:tcBorders>
              <w:top w:val="nil"/>
              <w:left w:val="nil"/>
              <w:bottom w:val="single" w:sz="4" w:space="0" w:color="auto"/>
              <w:right w:val="single" w:sz="4" w:space="0" w:color="auto"/>
            </w:tcBorders>
            <w:shd w:val="clear" w:color="auto" w:fill="auto"/>
            <w:vAlign w:val="center"/>
          </w:tcPr>
          <w:p w14:paraId="2D57F34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823" w:type="dxa"/>
            <w:tcBorders>
              <w:top w:val="nil"/>
              <w:left w:val="nil"/>
              <w:bottom w:val="single" w:sz="4" w:space="0" w:color="auto"/>
              <w:right w:val="single" w:sz="4" w:space="0" w:color="auto"/>
            </w:tcBorders>
            <w:shd w:val="clear" w:color="auto" w:fill="auto"/>
            <w:vAlign w:val="bottom"/>
          </w:tcPr>
          <w:p w14:paraId="221DC55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01" w:type="dxa"/>
            <w:tcBorders>
              <w:top w:val="nil"/>
              <w:left w:val="nil"/>
              <w:bottom w:val="single" w:sz="4" w:space="0" w:color="auto"/>
              <w:right w:val="single" w:sz="4" w:space="0" w:color="auto"/>
            </w:tcBorders>
            <w:shd w:val="clear" w:color="auto" w:fill="auto"/>
            <w:vAlign w:val="bottom"/>
          </w:tcPr>
          <w:p w14:paraId="6B28517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75FEB892" w14:textId="77777777" w:rsidTr="008B5BED">
        <w:trPr>
          <w:cantSplit/>
          <w:trHeight w:val="399"/>
          <w:jc w:val="center"/>
        </w:trPr>
        <w:tc>
          <w:tcPr>
            <w:tcW w:w="776" w:type="dxa"/>
            <w:tcBorders>
              <w:top w:val="nil"/>
              <w:left w:val="single" w:sz="4" w:space="0" w:color="auto"/>
              <w:bottom w:val="single" w:sz="4" w:space="0" w:color="auto"/>
              <w:right w:val="single" w:sz="4" w:space="0" w:color="auto"/>
            </w:tcBorders>
            <w:shd w:val="clear" w:color="auto" w:fill="auto"/>
            <w:vAlign w:val="center"/>
          </w:tcPr>
          <w:p w14:paraId="472AF98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20</w:t>
            </w:r>
          </w:p>
        </w:tc>
        <w:tc>
          <w:tcPr>
            <w:tcW w:w="3434" w:type="dxa"/>
            <w:tcBorders>
              <w:top w:val="nil"/>
              <w:left w:val="nil"/>
              <w:bottom w:val="single" w:sz="4" w:space="0" w:color="auto"/>
              <w:right w:val="single" w:sz="4" w:space="0" w:color="auto"/>
            </w:tcBorders>
            <w:shd w:val="clear" w:color="auto" w:fill="auto"/>
            <w:vAlign w:val="center"/>
          </w:tcPr>
          <w:p w14:paraId="56B32301"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in bản đồ A0</w:t>
            </w:r>
          </w:p>
        </w:tc>
        <w:tc>
          <w:tcPr>
            <w:tcW w:w="1050" w:type="dxa"/>
            <w:tcBorders>
              <w:top w:val="nil"/>
              <w:left w:val="nil"/>
              <w:bottom w:val="single" w:sz="4" w:space="0" w:color="auto"/>
              <w:right w:val="single" w:sz="4" w:space="0" w:color="auto"/>
            </w:tcBorders>
            <w:shd w:val="clear" w:color="auto" w:fill="auto"/>
            <w:vAlign w:val="center"/>
          </w:tcPr>
          <w:p w14:paraId="3152C65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823" w:type="dxa"/>
            <w:tcBorders>
              <w:top w:val="nil"/>
              <w:left w:val="nil"/>
              <w:bottom w:val="single" w:sz="4" w:space="0" w:color="auto"/>
              <w:right w:val="single" w:sz="4" w:space="0" w:color="auto"/>
            </w:tcBorders>
            <w:shd w:val="clear" w:color="auto" w:fill="auto"/>
            <w:vAlign w:val="bottom"/>
          </w:tcPr>
          <w:p w14:paraId="4F8FBD7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0,024</w:t>
            </w:r>
          </w:p>
        </w:tc>
        <w:tc>
          <w:tcPr>
            <w:tcW w:w="1701" w:type="dxa"/>
            <w:tcBorders>
              <w:top w:val="nil"/>
              <w:left w:val="nil"/>
              <w:bottom w:val="single" w:sz="4" w:space="0" w:color="auto"/>
              <w:right w:val="single" w:sz="4" w:space="0" w:color="auto"/>
            </w:tcBorders>
            <w:shd w:val="clear" w:color="auto" w:fill="auto"/>
            <w:vAlign w:val="bottom"/>
          </w:tcPr>
          <w:p w14:paraId="5863569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0,072</w:t>
            </w:r>
          </w:p>
        </w:tc>
      </w:tr>
      <w:tr w:rsidR="002271AE" w:rsidRPr="002271AE" w14:paraId="0C97B858" w14:textId="77777777" w:rsidTr="008B5BED">
        <w:trPr>
          <w:cantSplit/>
          <w:trHeight w:val="370"/>
          <w:jc w:val="center"/>
        </w:trPr>
        <w:tc>
          <w:tcPr>
            <w:tcW w:w="776" w:type="dxa"/>
            <w:tcBorders>
              <w:top w:val="nil"/>
              <w:left w:val="single" w:sz="4" w:space="0" w:color="auto"/>
              <w:bottom w:val="single" w:sz="4" w:space="0" w:color="auto"/>
              <w:right w:val="single" w:sz="4" w:space="0" w:color="auto"/>
            </w:tcBorders>
            <w:shd w:val="clear" w:color="auto" w:fill="auto"/>
            <w:vAlign w:val="center"/>
          </w:tcPr>
          <w:p w14:paraId="47FBBCB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21</w:t>
            </w:r>
          </w:p>
        </w:tc>
        <w:tc>
          <w:tcPr>
            <w:tcW w:w="3434" w:type="dxa"/>
            <w:tcBorders>
              <w:top w:val="nil"/>
              <w:left w:val="nil"/>
              <w:bottom w:val="single" w:sz="4" w:space="0" w:color="auto"/>
              <w:right w:val="single" w:sz="4" w:space="0" w:color="auto"/>
            </w:tcBorders>
            <w:shd w:val="clear" w:color="auto" w:fill="auto"/>
            <w:vAlign w:val="center"/>
          </w:tcPr>
          <w:p w14:paraId="1F828B53"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photocopy A0</w:t>
            </w:r>
          </w:p>
        </w:tc>
        <w:tc>
          <w:tcPr>
            <w:tcW w:w="1050" w:type="dxa"/>
            <w:tcBorders>
              <w:top w:val="nil"/>
              <w:left w:val="nil"/>
              <w:bottom w:val="single" w:sz="4" w:space="0" w:color="auto"/>
              <w:right w:val="single" w:sz="4" w:space="0" w:color="auto"/>
            </w:tcBorders>
            <w:shd w:val="clear" w:color="auto" w:fill="auto"/>
            <w:vAlign w:val="center"/>
          </w:tcPr>
          <w:p w14:paraId="6E27AB6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823" w:type="dxa"/>
            <w:tcBorders>
              <w:top w:val="nil"/>
              <w:left w:val="nil"/>
              <w:bottom w:val="single" w:sz="4" w:space="0" w:color="auto"/>
              <w:right w:val="single" w:sz="4" w:space="0" w:color="auto"/>
            </w:tcBorders>
            <w:shd w:val="clear" w:color="auto" w:fill="auto"/>
            <w:vAlign w:val="bottom"/>
          </w:tcPr>
          <w:p w14:paraId="02E71D0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c>
          <w:tcPr>
            <w:tcW w:w="1701" w:type="dxa"/>
            <w:tcBorders>
              <w:top w:val="nil"/>
              <w:left w:val="nil"/>
              <w:bottom w:val="single" w:sz="4" w:space="0" w:color="auto"/>
              <w:right w:val="single" w:sz="4" w:space="0" w:color="auto"/>
            </w:tcBorders>
            <w:shd w:val="clear" w:color="auto" w:fill="auto"/>
            <w:vAlign w:val="bottom"/>
          </w:tcPr>
          <w:p w14:paraId="77517F9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r>
    </w:tbl>
    <w:p w14:paraId="3387CA48" w14:textId="77777777" w:rsidR="003F21C8" w:rsidRPr="002271AE" w:rsidRDefault="003F21C8" w:rsidP="003F21C8">
      <w:pPr>
        <w:spacing w:after="160" w:line="259" w:lineRule="auto"/>
        <w:ind w:firstLine="709"/>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 xml:space="preserve">Ghi chú: </w:t>
      </w:r>
    </w:p>
    <w:p w14:paraId="7B67FC7A" w14:textId="77777777" w:rsidR="003F21C8" w:rsidRPr="002271AE" w:rsidRDefault="003F21C8" w:rsidP="008B5BED">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(1) Định mức vật liệu trên áp dụng cho trường hợp đăng ký đất hoặc trường hợp đăng ký đồng thời cả đất và tài sản.</w:t>
      </w:r>
    </w:p>
    <w:p w14:paraId="5F4DC9BB" w14:textId="77777777" w:rsidR="003F21C8" w:rsidRPr="002271AE" w:rsidRDefault="003F21C8" w:rsidP="008B5BED">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(2) Đối với phường xây dựng cơ sở dữ liệu địa chính thì trong công việc đăng ký, cấp đổi GCN không được tính mức vật liệu tại địa bàn cấp tỉnh quy định tại Bảng 85.</w:t>
      </w:r>
    </w:p>
    <w:p w14:paraId="4640FD0D" w14:textId="77777777" w:rsidR="003F21C8" w:rsidRPr="002271AE" w:rsidRDefault="003F21C8" w:rsidP="003F21C8">
      <w:pPr>
        <w:spacing w:after="160" w:line="259" w:lineRule="auto"/>
        <w:ind w:firstLine="709"/>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VII. ĐĂNG KÝ, CẤP ĐỔI, CẤP LẠI GIẤY CHỨNG NHẬN RIÊNG LẺ HỘ GIA ĐÌNH CÁ NHÂN</w:t>
      </w:r>
    </w:p>
    <w:p w14:paraId="4638A7B3" w14:textId="77777777" w:rsidR="003F21C8" w:rsidRPr="002271AE" w:rsidRDefault="003F21C8" w:rsidP="003F21C8">
      <w:pPr>
        <w:spacing w:after="160" w:line="259" w:lineRule="auto"/>
        <w:ind w:firstLine="709"/>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 xml:space="preserve"> 1. Dụng cụ</w:t>
      </w:r>
    </w:p>
    <w:p w14:paraId="06865EEA"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lang w:val="en-US" w:eastAsia="en-US"/>
        </w:rPr>
        <w:t>Bảng 86</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381"/>
        <w:gridCol w:w="993"/>
        <w:gridCol w:w="1038"/>
        <w:gridCol w:w="1650"/>
        <w:gridCol w:w="1710"/>
      </w:tblGrid>
      <w:tr w:rsidR="002271AE" w:rsidRPr="002271AE" w14:paraId="399C9B64" w14:textId="77777777" w:rsidTr="00697DAA">
        <w:trPr>
          <w:trHeight w:val="495"/>
          <w:tblHeader/>
        </w:trPr>
        <w:tc>
          <w:tcPr>
            <w:tcW w:w="603" w:type="dxa"/>
            <w:vMerge w:val="restart"/>
            <w:shd w:val="clear" w:color="000000" w:fill="FFFFFF"/>
            <w:vAlign w:val="center"/>
          </w:tcPr>
          <w:p w14:paraId="6BF3E529"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3381" w:type="dxa"/>
            <w:vMerge w:val="restart"/>
            <w:shd w:val="clear" w:color="000000" w:fill="FFFFFF"/>
            <w:vAlign w:val="center"/>
          </w:tcPr>
          <w:p w14:paraId="06AB51E8"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dụng cụ</w:t>
            </w:r>
          </w:p>
        </w:tc>
        <w:tc>
          <w:tcPr>
            <w:tcW w:w="993" w:type="dxa"/>
            <w:vMerge w:val="restart"/>
            <w:shd w:val="clear" w:color="000000" w:fill="FFFFFF"/>
            <w:vAlign w:val="center"/>
          </w:tcPr>
          <w:p w14:paraId="7571D611"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1038" w:type="dxa"/>
            <w:vMerge w:val="restart"/>
            <w:shd w:val="clear" w:color="000000" w:fill="FFFFFF"/>
            <w:vAlign w:val="center"/>
          </w:tcPr>
          <w:p w14:paraId="2B2E517F"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Thời hạn (tháng)</w:t>
            </w:r>
          </w:p>
        </w:tc>
        <w:tc>
          <w:tcPr>
            <w:tcW w:w="3360" w:type="dxa"/>
            <w:gridSpan w:val="2"/>
            <w:shd w:val="clear" w:color="auto" w:fill="auto"/>
            <w:vAlign w:val="center"/>
          </w:tcPr>
          <w:p w14:paraId="2AF950C7"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(ca/hồ sơ)</w:t>
            </w:r>
          </w:p>
        </w:tc>
      </w:tr>
      <w:tr w:rsidR="002271AE" w:rsidRPr="002271AE" w14:paraId="2FA4BE95" w14:textId="77777777" w:rsidTr="00697DAA">
        <w:trPr>
          <w:trHeight w:val="507"/>
          <w:tblHeader/>
        </w:trPr>
        <w:tc>
          <w:tcPr>
            <w:tcW w:w="603" w:type="dxa"/>
            <w:vMerge/>
            <w:vAlign w:val="center"/>
          </w:tcPr>
          <w:p w14:paraId="48020E8A"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3381" w:type="dxa"/>
            <w:vMerge/>
            <w:vAlign w:val="center"/>
          </w:tcPr>
          <w:p w14:paraId="11F49B5A"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993" w:type="dxa"/>
            <w:vMerge/>
            <w:vAlign w:val="center"/>
          </w:tcPr>
          <w:p w14:paraId="6FF88FA7"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038" w:type="dxa"/>
            <w:vMerge/>
            <w:vAlign w:val="center"/>
          </w:tcPr>
          <w:p w14:paraId="2DABF035"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650" w:type="dxa"/>
            <w:vMerge w:val="restart"/>
            <w:shd w:val="clear" w:color="000000" w:fill="FFFFFF"/>
            <w:vAlign w:val="center"/>
          </w:tcPr>
          <w:p w14:paraId="382AE284"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xã, thị trấn</w:t>
            </w:r>
          </w:p>
        </w:tc>
        <w:tc>
          <w:tcPr>
            <w:tcW w:w="1710" w:type="dxa"/>
            <w:vMerge w:val="restart"/>
            <w:shd w:val="clear" w:color="000000" w:fill="FFFFFF"/>
            <w:vAlign w:val="center"/>
          </w:tcPr>
          <w:p w14:paraId="6040C3CF"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cấp huyện</w:t>
            </w:r>
          </w:p>
        </w:tc>
      </w:tr>
      <w:tr w:rsidR="002271AE" w:rsidRPr="002271AE" w14:paraId="177D1DB4" w14:textId="77777777" w:rsidTr="008B5BED">
        <w:trPr>
          <w:trHeight w:val="419"/>
        </w:trPr>
        <w:tc>
          <w:tcPr>
            <w:tcW w:w="603" w:type="dxa"/>
            <w:vMerge/>
            <w:vAlign w:val="center"/>
          </w:tcPr>
          <w:p w14:paraId="5E30208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3381" w:type="dxa"/>
            <w:vMerge/>
            <w:vAlign w:val="center"/>
          </w:tcPr>
          <w:p w14:paraId="775E044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p>
        </w:tc>
        <w:tc>
          <w:tcPr>
            <w:tcW w:w="993" w:type="dxa"/>
            <w:vMerge/>
            <w:vAlign w:val="center"/>
          </w:tcPr>
          <w:p w14:paraId="6CD650E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p>
        </w:tc>
        <w:tc>
          <w:tcPr>
            <w:tcW w:w="1038" w:type="dxa"/>
            <w:vMerge/>
            <w:vAlign w:val="center"/>
          </w:tcPr>
          <w:p w14:paraId="74EADB13"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p>
        </w:tc>
        <w:tc>
          <w:tcPr>
            <w:tcW w:w="1650" w:type="dxa"/>
            <w:vMerge/>
            <w:vAlign w:val="center"/>
          </w:tcPr>
          <w:p w14:paraId="70E35F6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p>
        </w:tc>
        <w:tc>
          <w:tcPr>
            <w:tcW w:w="1710" w:type="dxa"/>
            <w:vMerge/>
            <w:vAlign w:val="center"/>
          </w:tcPr>
          <w:p w14:paraId="5DD0348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p>
        </w:tc>
      </w:tr>
      <w:tr w:rsidR="002271AE" w:rsidRPr="002271AE" w14:paraId="07351D70" w14:textId="77777777" w:rsidTr="00697DAA">
        <w:tc>
          <w:tcPr>
            <w:tcW w:w="603" w:type="dxa"/>
            <w:shd w:val="clear" w:color="auto" w:fill="auto"/>
            <w:vAlign w:val="center"/>
          </w:tcPr>
          <w:p w14:paraId="35E94E5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3381" w:type="dxa"/>
            <w:shd w:val="clear" w:color="auto" w:fill="auto"/>
            <w:vAlign w:val="center"/>
          </w:tcPr>
          <w:p w14:paraId="52704D08"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Đồng hồ treo tường</w:t>
            </w:r>
          </w:p>
        </w:tc>
        <w:tc>
          <w:tcPr>
            <w:tcW w:w="993" w:type="dxa"/>
            <w:shd w:val="clear" w:color="auto" w:fill="auto"/>
            <w:vAlign w:val="center"/>
          </w:tcPr>
          <w:p w14:paraId="3948006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038" w:type="dxa"/>
            <w:shd w:val="clear" w:color="auto" w:fill="auto"/>
            <w:vAlign w:val="center"/>
          </w:tcPr>
          <w:p w14:paraId="1A452B3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650" w:type="dxa"/>
            <w:shd w:val="clear" w:color="auto" w:fill="auto"/>
            <w:vAlign w:val="center"/>
          </w:tcPr>
          <w:p w14:paraId="6A98B49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0,018</w:t>
            </w:r>
          </w:p>
        </w:tc>
        <w:tc>
          <w:tcPr>
            <w:tcW w:w="1710" w:type="dxa"/>
            <w:shd w:val="clear" w:color="auto" w:fill="auto"/>
            <w:vAlign w:val="center"/>
          </w:tcPr>
          <w:p w14:paraId="7F5551E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1,848</w:t>
            </w:r>
          </w:p>
        </w:tc>
      </w:tr>
      <w:tr w:rsidR="002271AE" w:rsidRPr="002271AE" w14:paraId="764F976D" w14:textId="77777777" w:rsidTr="00697DAA">
        <w:tc>
          <w:tcPr>
            <w:tcW w:w="603" w:type="dxa"/>
            <w:shd w:val="clear" w:color="auto" w:fill="auto"/>
            <w:vAlign w:val="center"/>
          </w:tcPr>
          <w:p w14:paraId="1BB6FC7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3381" w:type="dxa"/>
            <w:shd w:val="clear" w:color="auto" w:fill="auto"/>
            <w:vAlign w:val="center"/>
          </w:tcPr>
          <w:p w14:paraId="56007CE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Ghế tựa</w:t>
            </w:r>
          </w:p>
        </w:tc>
        <w:tc>
          <w:tcPr>
            <w:tcW w:w="993" w:type="dxa"/>
            <w:shd w:val="clear" w:color="auto" w:fill="auto"/>
            <w:vAlign w:val="center"/>
          </w:tcPr>
          <w:p w14:paraId="6BC5A18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038" w:type="dxa"/>
            <w:shd w:val="clear" w:color="auto" w:fill="auto"/>
            <w:vAlign w:val="center"/>
          </w:tcPr>
          <w:p w14:paraId="17D2CDE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650" w:type="dxa"/>
            <w:shd w:val="clear" w:color="auto" w:fill="auto"/>
            <w:vAlign w:val="center"/>
          </w:tcPr>
          <w:p w14:paraId="0D31D53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0,018</w:t>
            </w:r>
          </w:p>
        </w:tc>
        <w:tc>
          <w:tcPr>
            <w:tcW w:w="1710" w:type="dxa"/>
            <w:shd w:val="clear" w:color="auto" w:fill="auto"/>
            <w:vAlign w:val="center"/>
          </w:tcPr>
          <w:p w14:paraId="4BCC43B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2,448</w:t>
            </w:r>
          </w:p>
        </w:tc>
      </w:tr>
      <w:tr w:rsidR="002271AE" w:rsidRPr="002271AE" w14:paraId="56542473" w14:textId="77777777" w:rsidTr="00697DAA">
        <w:tc>
          <w:tcPr>
            <w:tcW w:w="603" w:type="dxa"/>
            <w:shd w:val="clear" w:color="auto" w:fill="auto"/>
            <w:vAlign w:val="center"/>
          </w:tcPr>
          <w:p w14:paraId="667134C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3381" w:type="dxa"/>
            <w:shd w:val="clear" w:color="auto" w:fill="auto"/>
            <w:vAlign w:val="center"/>
          </w:tcPr>
          <w:p w14:paraId="2002534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làm việc</w:t>
            </w:r>
          </w:p>
        </w:tc>
        <w:tc>
          <w:tcPr>
            <w:tcW w:w="993" w:type="dxa"/>
            <w:shd w:val="clear" w:color="auto" w:fill="auto"/>
            <w:vAlign w:val="center"/>
          </w:tcPr>
          <w:p w14:paraId="1442230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038" w:type="dxa"/>
            <w:shd w:val="clear" w:color="auto" w:fill="auto"/>
            <w:vAlign w:val="center"/>
          </w:tcPr>
          <w:p w14:paraId="4846F25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650" w:type="dxa"/>
            <w:shd w:val="clear" w:color="auto" w:fill="auto"/>
            <w:vAlign w:val="center"/>
          </w:tcPr>
          <w:p w14:paraId="64CC379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0,018</w:t>
            </w:r>
          </w:p>
        </w:tc>
        <w:tc>
          <w:tcPr>
            <w:tcW w:w="1710" w:type="dxa"/>
            <w:shd w:val="clear" w:color="auto" w:fill="auto"/>
            <w:vAlign w:val="center"/>
          </w:tcPr>
          <w:p w14:paraId="097E88D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2,448</w:t>
            </w:r>
          </w:p>
        </w:tc>
      </w:tr>
      <w:tr w:rsidR="002271AE" w:rsidRPr="002271AE" w14:paraId="2EA502F2" w14:textId="77777777" w:rsidTr="00697DAA">
        <w:tc>
          <w:tcPr>
            <w:tcW w:w="603" w:type="dxa"/>
            <w:shd w:val="clear" w:color="auto" w:fill="auto"/>
            <w:vAlign w:val="center"/>
          </w:tcPr>
          <w:p w14:paraId="75073E2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3381" w:type="dxa"/>
            <w:shd w:val="clear" w:color="auto" w:fill="auto"/>
            <w:vAlign w:val="center"/>
          </w:tcPr>
          <w:p w14:paraId="31E800A3"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Tủ tài liệu</w:t>
            </w:r>
          </w:p>
        </w:tc>
        <w:tc>
          <w:tcPr>
            <w:tcW w:w="993" w:type="dxa"/>
            <w:shd w:val="clear" w:color="auto" w:fill="auto"/>
            <w:vAlign w:val="center"/>
          </w:tcPr>
          <w:p w14:paraId="2C6D35F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038" w:type="dxa"/>
            <w:shd w:val="clear" w:color="auto" w:fill="auto"/>
            <w:vAlign w:val="center"/>
          </w:tcPr>
          <w:p w14:paraId="74BC533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650" w:type="dxa"/>
            <w:shd w:val="clear" w:color="auto" w:fill="auto"/>
            <w:vAlign w:val="center"/>
          </w:tcPr>
          <w:p w14:paraId="77D25DC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0,018</w:t>
            </w:r>
          </w:p>
        </w:tc>
        <w:tc>
          <w:tcPr>
            <w:tcW w:w="1710" w:type="dxa"/>
            <w:shd w:val="clear" w:color="auto" w:fill="auto"/>
            <w:vAlign w:val="center"/>
          </w:tcPr>
          <w:p w14:paraId="5C6520B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1,848</w:t>
            </w:r>
          </w:p>
        </w:tc>
      </w:tr>
      <w:tr w:rsidR="002271AE" w:rsidRPr="002271AE" w14:paraId="5CEE68C2" w14:textId="77777777" w:rsidTr="00697DAA">
        <w:tc>
          <w:tcPr>
            <w:tcW w:w="603" w:type="dxa"/>
            <w:shd w:val="clear" w:color="auto" w:fill="auto"/>
            <w:vAlign w:val="center"/>
          </w:tcPr>
          <w:p w14:paraId="0B6EB81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3381" w:type="dxa"/>
            <w:shd w:val="clear" w:color="auto" w:fill="auto"/>
            <w:vAlign w:val="center"/>
          </w:tcPr>
          <w:p w14:paraId="3197EF7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Thước nhựa 30 cm</w:t>
            </w:r>
          </w:p>
        </w:tc>
        <w:tc>
          <w:tcPr>
            <w:tcW w:w="993" w:type="dxa"/>
            <w:shd w:val="clear" w:color="auto" w:fill="auto"/>
            <w:vAlign w:val="center"/>
          </w:tcPr>
          <w:p w14:paraId="2CCB78A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038" w:type="dxa"/>
            <w:shd w:val="clear" w:color="auto" w:fill="auto"/>
            <w:vAlign w:val="center"/>
          </w:tcPr>
          <w:p w14:paraId="14E0B49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24</w:t>
            </w:r>
          </w:p>
        </w:tc>
        <w:tc>
          <w:tcPr>
            <w:tcW w:w="1650" w:type="dxa"/>
            <w:shd w:val="clear" w:color="auto" w:fill="auto"/>
            <w:vAlign w:val="center"/>
          </w:tcPr>
          <w:p w14:paraId="0B7D3D2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10" w:type="dxa"/>
            <w:shd w:val="clear" w:color="auto" w:fill="auto"/>
            <w:vAlign w:val="center"/>
          </w:tcPr>
          <w:p w14:paraId="5EA0E14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0,227</w:t>
            </w:r>
          </w:p>
        </w:tc>
      </w:tr>
      <w:tr w:rsidR="002271AE" w:rsidRPr="002271AE" w14:paraId="4924F515" w14:textId="77777777" w:rsidTr="00697DAA">
        <w:tc>
          <w:tcPr>
            <w:tcW w:w="603" w:type="dxa"/>
            <w:shd w:val="clear" w:color="auto" w:fill="auto"/>
            <w:vAlign w:val="center"/>
          </w:tcPr>
          <w:p w14:paraId="4135B4C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3381" w:type="dxa"/>
            <w:shd w:val="clear" w:color="auto" w:fill="auto"/>
            <w:vAlign w:val="center"/>
          </w:tcPr>
          <w:p w14:paraId="4464985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tính tay</w:t>
            </w:r>
          </w:p>
        </w:tc>
        <w:tc>
          <w:tcPr>
            <w:tcW w:w="993" w:type="dxa"/>
            <w:shd w:val="clear" w:color="auto" w:fill="auto"/>
            <w:vAlign w:val="center"/>
          </w:tcPr>
          <w:p w14:paraId="623468D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038" w:type="dxa"/>
            <w:shd w:val="clear" w:color="auto" w:fill="auto"/>
            <w:vAlign w:val="center"/>
          </w:tcPr>
          <w:p w14:paraId="0FA5EA6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650" w:type="dxa"/>
            <w:shd w:val="clear" w:color="auto" w:fill="auto"/>
            <w:vAlign w:val="center"/>
          </w:tcPr>
          <w:p w14:paraId="6B1E280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10" w:type="dxa"/>
            <w:shd w:val="clear" w:color="auto" w:fill="auto"/>
            <w:vAlign w:val="center"/>
          </w:tcPr>
          <w:p w14:paraId="7EF2F16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0,044</w:t>
            </w:r>
          </w:p>
        </w:tc>
      </w:tr>
      <w:tr w:rsidR="002271AE" w:rsidRPr="002271AE" w14:paraId="7D7C7C7B" w14:textId="77777777" w:rsidTr="00697DAA">
        <w:tc>
          <w:tcPr>
            <w:tcW w:w="603" w:type="dxa"/>
            <w:shd w:val="clear" w:color="auto" w:fill="auto"/>
            <w:vAlign w:val="center"/>
          </w:tcPr>
          <w:p w14:paraId="29DB04A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3381" w:type="dxa"/>
            <w:shd w:val="clear" w:color="auto" w:fill="auto"/>
            <w:vAlign w:val="center"/>
          </w:tcPr>
          <w:p w14:paraId="524EC60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đục lỗ</w:t>
            </w:r>
          </w:p>
        </w:tc>
        <w:tc>
          <w:tcPr>
            <w:tcW w:w="993" w:type="dxa"/>
            <w:shd w:val="clear" w:color="auto" w:fill="auto"/>
            <w:vAlign w:val="center"/>
          </w:tcPr>
          <w:p w14:paraId="330FACF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038" w:type="dxa"/>
            <w:shd w:val="clear" w:color="auto" w:fill="auto"/>
            <w:vAlign w:val="center"/>
          </w:tcPr>
          <w:p w14:paraId="7B6B894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650" w:type="dxa"/>
            <w:shd w:val="clear" w:color="auto" w:fill="auto"/>
            <w:vAlign w:val="center"/>
          </w:tcPr>
          <w:p w14:paraId="677F155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10" w:type="dxa"/>
            <w:shd w:val="clear" w:color="auto" w:fill="auto"/>
            <w:vAlign w:val="center"/>
          </w:tcPr>
          <w:p w14:paraId="116226F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0,011</w:t>
            </w:r>
          </w:p>
        </w:tc>
      </w:tr>
      <w:tr w:rsidR="002271AE" w:rsidRPr="002271AE" w14:paraId="59E83F56" w14:textId="77777777" w:rsidTr="00697DAA">
        <w:tc>
          <w:tcPr>
            <w:tcW w:w="603" w:type="dxa"/>
            <w:shd w:val="clear" w:color="auto" w:fill="auto"/>
            <w:vAlign w:val="center"/>
          </w:tcPr>
          <w:p w14:paraId="2BC07CD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3381" w:type="dxa"/>
            <w:shd w:val="clear" w:color="auto" w:fill="auto"/>
            <w:vAlign w:val="center"/>
          </w:tcPr>
          <w:p w14:paraId="1281E4D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dập ghim bé</w:t>
            </w:r>
          </w:p>
        </w:tc>
        <w:tc>
          <w:tcPr>
            <w:tcW w:w="993" w:type="dxa"/>
            <w:shd w:val="clear" w:color="auto" w:fill="auto"/>
            <w:vAlign w:val="center"/>
          </w:tcPr>
          <w:p w14:paraId="1C35412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038" w:type="dxa"/>
            <w:shd w:val="clear" w:color="auto" w:fill="auto"/>
            <w:vAlign w:val="center"/>
          </w:tcPr>
          <w:p w14:paraId="4210893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650" w:type="dxa"/>
            <w:shd w:val="clear" w:color="auto" w:fill="auto"/>
            <w:vAlign w:val="center"/>
          </w:tcPr>
          <w:p w14:paraId="0F6C26D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10" w:type="dxa"/>
            <w:shd w:val="clear" w:color="auto" w:fill="auto"/>
            <w:vAlign w:val="center"/>
          </w:tcPr>
          <w:p w14:paraId="431A101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0,480</w:t>
            </w:r>
          </w:p>
        </w:tc>
      </w:tr>
      <w:tr w:rsidR="002271AE" w:rsidRPr="002271AE" w14:paraId="7965B871" w14:textId="77777777" w:rsidTr="00697DAA">
        <w:tc>
          <w:tcPr>
            <w:tcW w:w="603" w:type="dxa"/>
            <w:shd w:val="clear" w:color="auto" w:fill="auto"/>
            <w:vAlign w:val="center"/>
          </w:tcPr>
          <w:p w14:paraId="3DD29F2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3381" w:type="dxa"/>
            <w:shd w:val="clear" w:color="auto" w:fill="auto"/>
            <w:vAlign w:val="center"/>
          </w:tcPr>
          <w:p w14:paraId="543198D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w:t>
            </w:r>
            <w:r w:rsidRPr="002271AE">
              <w:rPr>
                <w:rFonts w:ascii="Times New Roman" w:eastAsia="Calibri" w:hAnsi="Times New Roman" w:cs="Times New Roman"/>
                <w:color w:val="000000" w:themeColor="text1"/>
                <w:sz w:val="26"/>
                <w:szCs w:val="26"/>
                <w:lang w:val="en-US" w:eastAsia="en-US"/>
              </w:rPr>
              <w:lastRenderedPageBreak/>
              <w:t>àn dập ghim to</w:t>
            </w:r>
          </w:p>
        </w:tc>
        <w:tc>
          <w:tcPr>
            <w:tcW w:w="993" w:type="dxa"/>
            <w:shd w:val="clear" w:color="auto" w:fill="auto"/>
            <w:vAlign w:val="center"/>
          </w:tcPr>
          <w:p w14:paraId="0DC1C7A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038" w:type="dxa"/>
            <w:shd w:val="clear" w:color="auto" w:fill="auto"/>
            <w:vAlign w:val="center"/>
          </w:tcPr>
          <w:p w14:paraId="5E16019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650" w:type="dxa"/>
            <w:shd w:val="clear" w:color="auto" w:fill="auto"/>
            <w:vAlign w:val="center"/>
          </w:tcPr>
          <w:p w14:paraId="0D475A6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10" w:type="dxa"/>
            <w:shd w:val="clear" w:color="auto" w:fill="auto"/>
            <w:vAlign w:val="center"/>
          </w:tcPr>
          <w:p w14:paraId="0564719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0,150</w:t>
            </w:r>
          </w:p>
        </w:tc>
      </w:tr>
      <w:tr w:rsidR="002271AE" w:rsidRPr="002271AE" w14:paraId="4ADADBB4" w14:textId="77777777" w:rsidTr="00697DAA">
        <w:tc>
          <w:tcPr>
            <w:tcW w:w="603" w:type="dxa"/>
            <w:shd w:val="clear" w:color="auto" w:fill="auto"/>
            <w:vAlign w:val="center"/>
          </w:tcPr>
          <w:p w14:paraId="4E61AF0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3381" w:type="dxa"/>
            <w:shd w:val="clear" w:color="auto" w:fill="auto"/>
            <w:vAlign w:val="center"/>
          </w:tcPr>
          <w:p w14:paraId="1485640F"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Kéo cắt giấy</w:t>
            </w:r>
          </w:p>
        </w:tc>
        <w:tc>
          <w:tcPr>
            <w:tcW w:w="993" w:type="dxa"/>
            <w:shd w:val="clear" w:color="auto" w:fill="auto"/>
            <w:vAlign w:val="center"/>
          </w:tcPr>
          <w:p w14:paraId="5C5C613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038" w:type="dxa"/>
            <w:shd w:val="clear" w:color="auto" w:fill="auto"/>
            <w:vAlign w:val="center"/>
          </w:tcPr>
          <w:p w14:paraId="5F0AB66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1650" w:type="dxa"/>
            <w:shd w:val="clear" w:color="auto" w:fill="auto"/>
            <w:vAlign w:val="center"/>
          </w:tcPr>
          <w:p w14:paraId="3903659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10" w:type="dxa"/>
            <w:shd w:val="clear" w:color="auto" w:fill="auto"/>
            <w:vAlign w:val="center"/>
          </w:tcPr>
          <w:p w14:paraId="525CBD6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0,072</w:t>
            </w:r>
          </w:p>
        </w:tc>
      </w:tr>
      <w:tr w:rsidR="002271AE" w:rsidRPr="002271AE" w14:paraId="003A18F8" w14:textId="77777777" w:rsidTr="00697DAA">
        <w:tc>
          <w:tcPr>
            <w:tcW w:w="603" w:type="dxa"/>
            <w:shd w:val="clear" w:color="auto" w:fill="auto"/>
            <w:vAlign w:val="center"/>
          </w:tcPr>
          <w:p w14:paraId="492B669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3381" w:type="dxa"/>
            <w:shd w:val="clear" w:color="auto" w:fill="auto"/>
            <w:vAlign w:val="center"/>
          </w:tcPr>
          <w:p w14:paraId="210AFB9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Áo blu</w:t>
            </w:r>
          </w:p>
        </w:tc>
        <w:tc>
          <w:tcPr>
            <w:tcW w:w="993" w:type="dxa"/>
            <w:shd w:val="clear" w:color="auto" w:fill="auto"/>
            <w:vAlign w:val="center"/>
          </w:tcPr>
          <w:p w14:paraId="3D6339D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038" w:type="dxa"/>
            <w:shd w:val="clear" w:color="auto" w:fill="auto"/>
            <w:vAlign w:val="center"/>
          </w:tcPr>
          <w:p w14:paraId="22AF6A8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650" w:type="dxa"/>
            <w:shd w:val="clear" w:color="auto" w:fill="auto"/>
            <w:vAlign w:val="center"/>
          </w:tcPr>
          <w:p w14:paraId="3E96094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0,018</w:t>
            </w:r>
          </w:p>
        </w:tc>
        <w:tc>
          <w:tcPr>
            <w:tcW w:w="1710" w:type="dxa"/>
            <w:shd w:val="clear" w:color="auto" w:fill="auto"/>
            <w:vAlign w:val="center"/>
          </w:tcPr>
          <w:p w14:paraId="1CEE623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2,448</w:t>
            </w:r>
          </w:p>
        </w:tc>
      </w:tr>
      <w:tr w:rsidR="002271AE" w:rsidRPr="002271AE" w14:paraId="5A5DDD17" w14:textId="77777777" w:rsidTr="00697DAA">
        <w:tc>
          <w:tcPr>
            <w:tcW w:w="603" w:type="dxa"/>
            <w:shd w:val="clear" w:color="auto" w:fill="auto"/>
            <w:vAlign w:val="center"/>
          </w:tcPr>
          <w:p w14:paraId="4FDC9EC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3381" w:type="dxa"/>
            <w:shd w:val="clear" w:color="auto" w:fill="auto"/>
            <w:vAlign w:val="center"/>
          </w:tcPr>
          <w:p w14:paraId="5DC463C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Dép xốp</w:t>
            </w:r>
          </w:p>
        </w:tc>
        <w:tc>
          <w:tcPr>
            <w:tcW w:w="993" w:type="dxa"/>
            <w:shd w:val="clear" w:color="auto" w:fill="auto"/>
            <w:vAlign w:val="center"/>
          </w:tcPr>
          <w:p w14:paraId="5235B57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Đôi</w:t>
            </w:r>
          </w:p>
        </w:tc>
        <w:tc>
          <w:tcPr>
            <w:tcW w:w="1038" w:type="dxa"/>
            <w:shd w:val="clear" w:color="auto" w:fill="auto"/>
            <w:vAlign w:val="center"/>
          </w:tcPr>
          <w:p w14:paraId="717EA78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1650" w:type="dxa"/>
            <w:shd w:val="clear" w:color="auto" w:fill="auto"/>
            <w:vAlign w:val="center"/>
          </w:tcPr>
          <w:p w14:paraId="22EF0E4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0,018</w:t>
            </w:r>
          </w:p>
        </w:tc>
        <w:tc>
          <w:tcPr>
            <w:tcW w:w="1710" w:type="dxa"/>
            <w:shd w:val="clear" w:color="auto" w:fill="auto"/>
            <w:vAlign w:val="center"/>
          </w:tcPr>
          <w:p w14:paraId="4803F1B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2,448</w:t>
            </w:r>
          </w:p>
        </w:tc>
      </w:tr>
      <w:tr w:rsidR="002271AE" w:rsidRPr="002271AE" w14:paraId="39410F95" w14:textId="77777777" w:rsidTr="00697DAA">
        <w:tc>
          <w:tcPr>
            <w:tcW w:w="603" w:type="dxa"/>
            <w:shd w:val="clear" w:color="auto" w:fill="auto"/>
            <w:vAlign w:val="center"/>
          </w:tcPr>
          <w:p w14:paraId="5DF797B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3381" w:type="dxa"/>
            <w:shd w:val="clear" w:color="auto" w:fill="auto"/>
            <w:vAlign w:val="center"/>
          </w:tcPr>
          <w:p w14:paraId="7E852C6F"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Cặp tài liệu (trình ký)</w:t>
            </w:r>
          </w:p>
        </w:tc>
        <w:tc>
          <w:tcPr>
            <w:tcW w:w="993" w:type="dxa"/>
            <w:shd w:val="clear" w:color="auto" w:fill="auto"/>
            <w:vAlign w:val="center"/>
          </w:tcPr>
          <w:p w14:paraId="5606AB6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038" w:type="dxa"/>
            <w:shd w:val="clear" w:color="auto" w:fill="auto"/>
            <w:vAlign w:val="center"/>
          </w:tcPr>
          <w:p w14:paraId="58EADC8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650" w:type="dxa"/>
            <w:shd w:val="clear" w:color="auto" w:fill="auto"/>
            <w:vAlign w:val="center"/>
          </w:tcPr>
          <w:p w14:paraId="451BB4E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10" w:type="dxa"/>
            <w:shd w:val="clear" w:color="auto" w:fill="auto"/>
            <w:vAlign w:val="center"/>
          </w:tcPr>
          <w:p w14:paraId="52F9190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0,150</w:t>
            </w:r>
          </w:p>
        </w:tc>
      </w:tr>
      <w:tr w:rsidR="002271AE" w:rsidRPr="002271AE" w14:paraId="123A4D71" w14:textId="77777777" w:rsidTr="00697DAA">
        <w:tc>
          <w:tcPr>
            <w:tcW w:w="603" w:type="dxa"/>
            <w:shd w:val="clear" w:color="auto" w:fill="auto"/>
            <w:vAlign w:val="center"/>
          </w:tcPr>
          <w:p w14:paraId="0FFFA74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3381" w:type="dxa"/>
            <w:shd w:val="clear" w:color="auto" w:fill="auto"/>
            <w:vAlign w:val="center"/>
          </w:tcPr>
          <w:p w14:paraId="5DC090E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Quạt trần 100W</w:t>
            </w:r>
          </w:p>
        </w:tc>
        <w:tc>
          <w:tcPr>
            <w:tcW w:w="993" w:type="dxa"/>
            <w:shd w:val="clear" w:color="auto" w:fill="auto"/>
            <w:vAlign w:val="center"/>
          </w:tcPr>
          <w:p w14:paraId="3F83C66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038" w:type="dxa"/>
            <w:shd w:val="clear" w:color="auto" w:fill="auto"/>
            <w:vAlign w:val="center"/>
          </w:tcPr>
          <w:p w14:paraId="3D5F717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650" w:type="dxa"/>
            <w:shd w:val="clear" w:color="auto" w:fill="auto"/>
            <w:vAlign w:val="center"/>
          </w:tcPr>
          <w:p w14:paraId="11912C2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c>
          <w:tcPr>
            <w:tcW w:w="1710" w:type="dxa"/>
            <w:shd w:val="clear" w:color="auto" w:fill="auto"/>
            <w:vAlign w:val="center"/>
          </w:tcPr>
          <w:p w14:paraId="09580EB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0,902</w:t>
            </w:r>
          </w:p>
        </w:tc>
      </w:tr>
      <w:tr w:rsidR="002271AE" w:rsidRPr="002271AE" w14:paraId="622DC0AD" w14:textId="77777777" w:rsidTr="00697DAA">
        <w:tc>
          <w:tcPr>
            <w:tcW w:w="603" w:type="dxa"/>
            <w:shd w:val="clear" w:color="auto" w:fill="auto"/>
            <w:vAlign w:val="center"/>
          </w:tcPr>
          <w:p w14:paraId="61B9A74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3381" w:type="dxa"/>
            <w:shd w:val="clear" w:color="auto" w:fill="auto"/>
            <w:vAlign w:val="center"/>
          </w:tcPr>
          <w:p w14:paraId="2A53A76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Đèn neon 40W</w:t>
            </w:r>
          </w:p>
        </w:tc>
        <w:tc>
          <w:tcPr>
            <w:tcW w:w="993" w:type="dxa"/>
            <w:shd w:val="clear" w:color="auto" w:fill="auto"/>
            <w:vAlign w:val="center"/>
          </w:tcPr>
          <w:p w14:paraId="664A45B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Bộ</w:t>
            </w:r>
          </w:p>
        </w:tc>
        <w:tc>
          <w:tcPr>
            <w:tcW w:w="1038" w:type="dxa"/>
            <w:shd w:val="clear" w:color="auto" w:fill="auto"/>
            <w:vAlign w:val="center"/>
          </w:tcPr>
          <w:p w14:paraId="4A60ED1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30</w:t>
            </w:r>
          </w:p>
        </w:tc>
        <w:tc>
          <w:tcPr>
            <w:tcW w:w="1650" w:type="dxa"/>
            <w:shd w:val="clear" w:color="auto" w:fill="auto"/>
            <w:vAlign w:val="center"/>
          </w:tcPr>
          <w:p w14:paraId="0373ADD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0,018</w:t>
            </w:r>
          </w:p>
        </w:tc>
        <w:tc>
          <w:tcPr>
            <w:tcW w:w="1710" w:type="dxa"/>
            <w:shd w:val="clear" w:color="auto" w:fill="auto"/>
            <w:vAlign w:val="center"/>
          </w:tcPr>
          <w:p w14:paraId="07E11D4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2,448</w:t>
            </w:r>
          </w:p>
        </w:tc>
      </w:tr>
      <w:tr w:rsidR="002271AE" w:rsidRPr="002271AE" w14:paraId="7544C28A" w14:textId="77777777" w:rsidTr="00697DAA">
        <w:tc>
          <w:tcPr>
            <w:tcW w:w="603" w:type="dxa"/>
            <w:shd w:val="clear" w:color="auto" w:fill="auto"/>
            <w:vAlign w:val="center"/>
          </w:tcPr>
          <w:p w14:paraId="1045A56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3381" w:type="dxa"/>
            <w:shd w:val="clear" w:color="auto" w:fill="auto"/>
            <w:vAlign w:val="center"/>
          </w:tcPr>
          <w:p w14:paraId="5AE76A9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993" w:type="dxa"/>
            <w:shd w:val="clear" w:color="auto" w:fill="auto"/>
            <w:vAlign w:val="center"/>
          </w:tcPr>
          <w:p w14:paraId="7AF0D43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038" w:type="dxa"/>
            <w:shd w:val="clear" w:color="auto" w:fill="auto"/>
            <w:vAlign w:val="center"/>
          </w:tcPr>
          <w:p w14:paraId="040AD02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650" w:type="dxa"/>
            <w:shd w:val="clear" w:color="auto" w:fill="auto"/>
            <w:vAlign w:val="center"/>
          </w:tcPr>
          <w:p w14:paraId="2DE101D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0,014</w:t>
            </w:r>
          </w:p>
        </w:tc>
        <w:tc>
          <w:tcPr>
            <w:tcW w:w="1710" w:type="dxa"/>
            <w:shd w:val="clear" w:color="auto" w:fill="auto"/>
            <w:vAlign w:val="center"/>
          </w:tcPr>
          <w:p w14:paraId="2C0FCD5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1,505</w:t>
            </w:r>
          </w:p>
        </w:tc>
      </w:tr>
    </w:tbl>
    <w:p w14:paraId="69E81CB8" w14:textId="77777777" w:rsidR="003F21C8" w:rsidRPr="002271AE" w:rsidRDefault="003F21C8" w:rsidP="003F21C8">
      <w:pPr>
        <w:spacing w:after="160" w:line="259" w:lineRule="auto"/>
        <w:ind w:firstLine="709"/>
        <w:jc w:val="both"/>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Ghi chú:</w:t>
      </w:r>
    </w:p>
    <w:p w14:paraId="08A2B0F7"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(1) Mức dụng cụ được tính chung cho các loại khó khăn.</w:t>
      </w:r>
    </w:p>
    <w:p w14:paraId="646B9958"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(2) Định mức dụng cụ trên áp dụng cho trường hợp đăng ký đất hoặc trường hợp đăng ký tài sản. Trường hợp đăng ký cả đất và tài sản thì mức dụng cụ được tính bằng hệ số là 1,3 mức dụng cụ của Bảng 86.</w:t>
      </w:r>
    </w:p>
    <w:p w14:paraId="0EE6A5DB" w14:textId="77777777" w:rsidR="003F21C8" w:rsidRPr="002271AE" w:rsidRDefault="003F21C8" w:rsidP="003F21C8">
      <w:pPr>
        <w:spacing w:after="160" w:line="259" w:lineRule="auto"/>
        <w:ind w:firstLine="709"/>
        <w:jc w:val="both"/>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2. Thiết bị</w:t>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t xml:space="preserve"> </w:t>
      </w:r>
    </w:p>
    <w:p w14:paraId="417570B7"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lang w:val="en-US" w:eastAsia="en-US"/>
        </w:rPr>
        <w:t>Bảng 87</w:t>
      </w:r>
    </w:p>
    <w:tbl>
      <w:tblPr>
        <w:tblW w:w="9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988"/>
        <w:gridCol w:w="996"/>
        <w:gridCol w:w="2561"/>
        <w:gridCol w:w="2138"/>
      </w:tblGrid>
      <w:tr w:rsidR="002271AE" w:rsidRPr="002271AE" w14:paraId="1C26AD9B" w14:textId="77777777" w:rsidTr="00697DAA">
        <w:trPr>
          <w:cantSplit/>
          <w:trHeight w:val="507"/>
          <w:tblHeader/>
        </w:trPr>
        <w:tc>
          <w:tcPr>
            <w:tcW w:w="712" w:type="dxa"/>
            <w:vMerge w:val="restart"/>
            <w:shd w:val="clear" w:color="000000" w:fill="FFFFFF"/>
            <w:vAlign w:val="center"/>
          </w:tcPr>
          <w:p w14:paraId="5171F21F"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2988" w:type="dxa"/>
            <w:vMerge w:val="restart"/>
            <w:shd w:val="clear" w:color="000000" w:fill="FFFFFF"/>
            <w:vAlign w:val="center"/>
          </w:tcPr>
          <w:p w14:paraId="1B6280B5"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thiết bị</w:t>
            </w:r>
          </w:p>
        </w:tc>
        <w:tc>
          <w:tcPr>
            <w:tcW w:w="996" w:type="dxa"/>
            <w:vMerge w:val="restart"/>
            <w:shd w:val="clear" w:color="000000" w:fill="FFFFFF"/>
            <w:vAlign w:val="center"/>
          </w:tcPr>
          <w:p w14:paraId="2CF05362"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2561" w:type="dxa"/>
            <w:vMerge w:val="restart"/>
            <w:shd w:val="clear" w:color="000000" w:fill="FFFFFF"/>
            <w:vAlign w:val="center"/>
          </w:tcPr>
          <w:p w14:paraId="1ABB8FD9"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Công suất (kW/h)</w:t>
            </w:r>
          </w:p>
        </w:tc>
        <w:tc>
          <w:tcPr>
            <w:tcW w:w="2138" w:type="dxa"/>
            <w:vMerge w:val="restart"/>
            <w:shd w:val="clear" w:color="000000" w:fill="FFFFFF"/>
            <w:vAlign w:val="center"/>
          </w:tcPr>
          <w:p w14:paraId="288A48FB"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w:t>
            </w:r>
          </w:p>
          <w:p w14:paraId="5C1E9428"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(ca/hồ sơ)</w:t>
            </w:r>
          </w:p>
        </w:tc>
      </w:tr>
      <w:tr w:rsidR="002271AE" w:rsidRPr="002271AE" w14:paraId="50A5210C" w14:textId="77777777" w:rsidTr="00697DAA">
        <w:trPr>
          <w:cantSplit/>
          <w:trHeight w:val="507"/>
          <w:tblHeader/>
        </w:trPr>
        <w:tc>
          <w:tcPr>
            <w:tcW w:w="712" w:type="dxa"/>
            <w:vMerge/>
            <w:vAlign w:val="center"/>
          </w:tcPr>
          <w:p w14:paraId="12DEDC7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2988" w:type="dxa"/>
            <w:vMerge/>
            <w:vAlign w:val="center"/>
          </w:tcPr>
          <w:p w14:paraId="0ABB995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p>
        </w:tc>
        <w:tc>
          <w:tcPr>
            <w:tcW w:w="996" w:type="dxa"/>
            <w:vMerge/>
            <w:vAlign w:val="center"/>
          </w:tcPr>
          <w:p w14:paraId="59F5901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p>
        </w:tc>
        <w:tc>
          <w:tcPr>
            <w:tcW w:w="2561" w:type="dxa"/>
            <w:vMerge/>
            <w:vAlign w:val="center"/>
          </w:tcPr>
          <w:p w14:paraId="3CA5B02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p>
        </w:tc>
        <w:tc>
          <w:tcPr>
            <w:tcW w:w="2138" w:type="dxa"/>
            <w:vMerge/>
            <w:vAlign w:val="center"/>
          </w:tcPr>
          <w:p w14:paraId="3B62997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p>
        </w:tc>
      </w:tr>
      <w:tr w:rsidR="002271AE" w:rsidRPr="002271AE" w14:paraId="379FCC68" w14:textId="77777777" w:rsidTr="00697DAA">
        <w:trPr>
          <w:cantSplit/>
          <w:trHeight w:val="391"/>
        </w:trPr>
        <w:tc>
          <w:tcPr>
            <w:tcW w:w="712" w:type="dxa"/>
            <w:shd w:val="clear" w:color="auto" w:fill="auto"/>
            <w:vAlign w:val="center"/>
          </w:tcPr>
          <w:p w14:paraId="69F1AE8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8682" w:type="dxa"/>
            <w:gridSpan w:val="4"/>
            <w:shd w:val="clear" w:color="auto" w:fill="auto"/>
            <w:vAlign w:val="center"/>
          </w:tcPr>
          <w:p w14:paraId="77C0B9A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xã, thị trấn</w:t>
            </w:r>
          </w:p>
        </w:tc>
      </w:tr>
      <w:tr w:rsidR="002271AE" w:rsidRPr="002271AE" w14:paraId="79E4F617" w14:textId="77777777" w:rsidTr="00697DAA">
        <w:trPr>
          <w:cantSplit/>
          <w:trHeight w:val="391"/>
        </w:trPr>
        <w:tc>
          <w:tcPr>
            <w:tcW w:w="712" w:type="dxa"/>
            <w:shd w:val="clear" w:color="auto" w:fill="auto"/>
            <w:vAlign w:val="center"/>
          </w:tcPr>
          <w:p w14:paraId="0871923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8682" w:type="dxa"/>
            <w:gridSpan w:val="4"/>
            <w:shd w:val="clear" w:color="auto" w:fill="auto"/>
            <w:vAlign w:val="center"/>
          </w:tcPr>
          <w:p w14:paraId="0803190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cấp huyện</w:t>
            </w:r>
          </w:p>
        </w:tc>
      </w:tr>
      <w:tr w:rsidR="002271AE" w:rsidRPr="002271AE" w14:paraId="3677B9A1" w14:textId="77777777" w:rsidTr="00697DAA">
        <w:trPr>
          <w:cantSplit/>
          <w:trHeight w:val="391"/>
        </w:trPr>
        <w:tc>
          <w:tcPr>
            <w:tcW w:w="712" w:type="dxa"/>
            <w:vMerge w:val="restart"/>
            <w:shd w:val="clear" w:color="auto" w:fill="auto"/>
            <w:vAlign w:val="center"/>
          </w:tcPr>
          <w:p w14:paraId="5FC1BF8C" w14:textId="509C7C9F"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2988" w:type="dxa"/>
            <w:shd w:val="clear" w:color="auto" w:fill="auto"/>
            <w:vAlign w:val="center"/>
          </w:tcPr>
          <w:p w14:paraId="26DE4CF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996" w:type="dxa"/>
            <w:shd w:val="clear" w:color="auto" w:fill="auto"/>
            <w:vAlign w:val="center"/>
          </w:tcPr>
          <w:p w14:paraId="393BFAF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561" w:type="dxa"/>
            <w:shd w:val="clear" w:color="auto" w:fill="auto"/>
            <w:vAlign w:val="center"/>
          </w:tcPr>
          <w:p w14:paraId="4D17E85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0,400</w:t>
            </w:r>
          </w:p>
        </w:tc>
        <w:tc>
          <w:tcPr>
            <w:tcW w:w="2138" w:type="dxa"/>
            <w:shd w:val="clear" w:color="auto" w:fill="auto"/>
            <w:vAlign w:val="center"/>
          </w:tcPr>
          <w:p w14:paraId="293A23A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1,020</w:t>
            </w:r>
          </w:p>
        </w:tc>
      </w:tr>
      <w:tr w:rsidR="002271AE" w:rsidRPr="002271AE" w14:paraId="40E5CA26" w14:textId="77777777" w:rsidTr="00697DAA">
        <w:trPr>
          <w:cantSplit/>
          <w:trHeight w:val="413"/>
        </w:trPr>
        <w:tc>
          <w:tcPr>
            <w:tcW w:w="712" w:type="dxa"/>
            <w:vMerge/>
            <w:vAlign w:val="center"/>
          </w:tcPr>
          <w:p w14:paraId="2A19332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2988" w:type="dxa"/>
            <w:shd w:val="clear" w:color="auto" w:fill="auto"/>
            <w:vAlign w:val="center"/>
          </w:tcPr>
          <w:p w14:paraId="23CC1498"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996" w:type="dxa"/>
            <w:shd w:val="clear" w:color="auto" w:fill="auto"/>
            <w:vAlign w:val="center"/>
          </w:tcPr>
          <w:p w14:paraId="673ED24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561" w:type="dxa"/>
            <w:shd w:val="clear" w:color="auto" w:fill="auto"/>
            <w:vAlign w:val="center"/>
          </w:tcPr>
          <w:p w14:paraId="7014C29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0,600</w:t>
            </w:r>
          </w:p>
        </w:tc>
        <w:tc>
          <w:tcPr>
            <w:tcW w:w="2138" w:type="dxa"/>
            <w:shd w:val="clear" w:color="auto" w:fill="auto"/>
            <w:vAlign w:val="center"/>
          </w:tcPr>
          <w:p w14:paraId="6779A61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0,017</w:t>
            </w:r>
          </w:p>
        </w:tc>
      </w:tr>
      <w:tr w:rsidR="002271AE" w:rsidRPr="002271AE" w14:paraId="3AD49247" w14:textId="77777777" w:rsidTr="00697DAA">
        <w:trPr>
          <w:cantSplit/>
          <w:trHeight w:val="413"/>
        </w:trPr>
        <w:tc>
          <w:tcPr>
            <w:tcW w:w="712" w:type="dxa"/>
            <w:vMerge/>
            <w:vAlign w:val="center"/>
          </w:tcPr>
          <w:p w14:paraId="4A88EF1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2988" w:type="dxa"/>
            <w:shd w:val="clear" w:color="auto" w:fill="auto"/>
            <w:vAlign w:val="center"/>
          </w:tcPr>
          <w:p w14:paraId="0248422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A3</w:t>
            </w:r>
          </w:p>
        </w:tc>
        <w:tc>
          <w:tcPr>
            <w:tcW w:w="996" w:type="dxa"/>
            <w:shd w:val="clear" w:color="auto" w:fill="auto"/>
            <w:vAlign w:val="center"/>
          </w:tcPr>
          <w:p w14:paraId="291ED05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561" w:type="dxa"/>
            <w:shd w:val="clear" w:color="auto" w:fill="auto"/>
            <w:vAlign w:val="center"/>
          </w:tcPr>
          <w:p w14:paraId="1E2BBBA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0,600</w:t>
            </w:r>
          </w:p>
        </w:tc>
        <w:tc>
          <w:tcPr>
            <w:tcW w:w="2138" w:type="dxa"/>
            <w:shd w:val="clear" w:color="auto" w:fill="auto"/>
            <w:vAlign w:val="center"/>
          </w:tcPr>
          <w:p w14:paraId="0ECBC86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0,030</w:t>
            </w:r>
          </w:p>
        </w:tc>
      </w:tr>
      <w:tr w:rsidR="002271AE" w:rsidRPr="002271AE" w14:paraId="314CAD83" w14:textId="77777777" w:rsidTr="00697DAA">
        <w:trPr>
          <w:cantSplit/>
          <w:trHeight w:val="436"/>
        </w:trPr>
        <w:tc>
          <w:tcPr>
            <w:tcW w:w="712" w:type="dxa"/>
            <w:vMerge/>
            <w:vAlign w:val="center"/>
          </w:tcPr>
          <w:p w14:paraId="07FC8CB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2988" w:type="dxa"/>
            <w:shd w:val="clear" w:color="auto" w:fill="auto"/>
            <w:vAlign w:val="center"/>
          </w:tcPr>
          <w:p w14:paraId="7EAF9AB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SCAN A3</w:t>
            </w:r>
          </w:p>
        </w:tc>
        <w:tc>
          <w:tcPr>
            <w:tcW w:w="996" w:type="dxa"/>
            <w:shd w:val="clear" w:color="auto" w:fill="auto"/>
            <w:vAlign w:val="center"/>
          </w:tcPr>
          <w:p w14:paraId="31CFC5A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561" w:type="dxa"/>
            <w:shd w:val="clear" w:color="auto" w:fill="auto"/>
            <w:vAlign w:val="center"/>
          </w:tcPr>
          <w:p w14:paraId="0ADDBFA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0,600</w:t>
            </w:r>
          </w:p>
        </w:tc>
        <w:tc>
          <w:tcPr>
            <w:tcW w:w="2138" w:type="dxa"/>
            <w:shd w:val="clear" w:color="auto" w:fill="auto"/>
            <w:vAlign w:val="center"/>
          </w:tcPr>
          <w:p w14:paraId="780D4CE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0,030</w:t>
            </w:r>
          </w:p>
        </w:tc>
      </w:tr>
      <w:tr w:rsidR="002271AE" w:rsidRPr="002271AE" w14:paraId="02D3160C" w14:textId="77777777" w:rsidTr="00697DAA">
        <w:trPr>
          <w:cantSplit/>
          <w:trHeight w:val="413"/>
        </w:trPr>
        <w:tc>
          <w:tcPr>
            <w:tcW w:w="712" w:type="dxa"/>
            <w:vMerge/>
            <w:vAlign w:val="center"/>
          </w:tcPr>
          <w:p w14:paraId="65A941D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2988" w:type="dxa"/>
            <w:shd w:val="clear" w:color="auto" w:fill="auto"/>
            <w:vAlign w:val="center"/>
          </w:tcPr>
          <w:p w14:paraId="294FF1B5"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996" w:type="dxa"/>
            <w:shd w:val="clear" w:color="auto" w:fill="auto"/>
            <w:vAlign w:val="center"/>
          </w:tcPr>
          <w:p w14:paraId="7AF8785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561" w:type="dxa"/>
            <w:shd w:val="clear" w:color="auto" w:fill="auto"/>
            <w:vAlign w:val="center"/>
          </w:tcPr>
          <w:p w14:paraId="292E1F7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2,200</w:t>
            </w:r>
          </w:p>
        </w:tc>
        <w:tc>
          <w:tcPr>
            <w:tcW w:w="2138" w:type="dxa"/>
            <w:shd w:val="clear" w:color="auto" w:fill="auto"/>
            <w:vAlign w:val="center"/>
          </w:tcPr>
          <w:p w14:paraId="6979DAF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0,306</w:t>
            </w:r>
          </w:p>
        </w:tc>
      </w:tr>
      <w:tr w:rsidR="002271AE" w:rsidRPr="002271AE" w14:paraId="36990905" w14:textId="77777777" w:rsidTr="00697DAA">
        <w:trPr>
          <w:cantSplit/>
          <w:trHeight w:val="413"/>
        </w:trPr>
        <w:tc>
          <w:tcPr>
            <w:tcW w:w="712" w:type="dxa"/>
            <w:vMerge/>
            <w:vAlign w:val="center"/>
          </w:tcPr>
          <w:p w14:paraId="770180A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2988" w:type="dxa"/>
            <w:shd w:val="clear" w:color="auto" w:fill="auto"/>
            <w:vAlign w:val="center"/>
          </w:tcPr>
          <w:p w14:paraId="0FB28781"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photocopy</w:t>
            </w:r>
          </w:p>
        </w:tc>
        <w:tc>
          <w:tcPr>
            <w:tcW w:w="996" w:type="dxa"/>
            <w:shd w:val="clear" w:color="auto" w:fill="auto"/>
            <w:vAlign w:val="center"/>
          </w:tcPr>
          <w:p w14:paraId="4F0526D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561" w:type="dxa"/>
            <w:shd w:val="clear" w:color="auto" w:fill="auto"/>
            <w:vAlign w:val="center"/>
          </w:tcPr>
          <w:p w14:paraId="13AF20A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1,500</w:t>
            </w:r>
          </w:p>
        </w:tc>
        <w:tc>
          <w:tcPr>
            <w:tcW w:w="2138" w:type="dxa"/>
            <w:shd w:val="clear" w:color="auto" w:fill="auto"/>
            <w:vAlign w:val="center"/>
          </w:tcPr>
          <w:p w14:paraId="408482C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0,030</w:t>
            </w:r>
          </w:p>
        </w:tc>
      </w:tr>
      <w:tr w:rsidR="002271AE" w:rsidRPr="002271AE" w14:paraId="6ABF920F" w14:textId="77777777" w:rsidTr="00697DAA">
        <w:trPr>
          <w:cantSplit/>
          <w:trHeight w:val="436"/>
        </w:trPr>
        <w:tc>
          <w:tcPr>
            <w:tcW w:w="712" w:type="dxa"/>
            <w:vMerge/>
            <w:vAlign w:val="center"/>
          </w:tcPr>
          <w:p w14:paraId="27FBD5A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2988" w:type="dxa"/>
            <w:shd w:val="clear" w:color="auto" w:fill="auto"/>
            <w:vAlign w:val="center"/>
          </w:tcPr>
          <w:p w14:paraId="0340B43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996" w:type="dxa"/>
            <w:shd w:val="clear" w:color="auto" w:fill="auto"/>
            <w:vAlign w:val="center"/>
          </w:tcPr>
          <w:p w14:paraId="644EC3E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2561" w:type="dxa"/>
            <w:shd w:val="clear" w:color="auto" w:fill="auto"/>
            <w:vAlign w:val="center"/>
          </w:tcPr>
          <w:p w14:paraId="3CBE3C8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2138" w:type="dxa"/>
            <w:shd w:val="clear" w:color="auto" w:fill="auto"/>
            <w:vAlign w:val="center"/>
          </w:tcPr>
          <w:p w14:paraId="6925D09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9,377</w:t>
            </w:r>
          </w:p>
        </w:tc>
      </w:tr>
    </w:tbl>
    <w:p w14:paraId="5253308D" w14:textId="77777777" w:rsidR="003F21C8" w:rsidRPr="002271AE" w:rsidRDefault="003F21C8" w:rsidP="003F21C8">
      <w:pPr>
        <w:spacing w:after="160" w:line="259" w:lineRule="auto"/>
        <w:ind w:firstLine="709"/>
        <w:jc w:val="both"/>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Ghi chú:</w:t>
      </w:r>
    </w:p>
    <w:p w14:paraId="5C7A68AA"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(1) Mức thiết bị được tính chung cho các loại khó khăn.</w:t>
      </w:r>
    </w:p>
    <w:p w14:paraId="5F0E1A9F"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(2) Định mức thiết bị trên áp dụng cho trườ</w:t>
      </w:r>
      <w:r w:rsidRPr="002271AE">
        <w:rPr>
          <w:rFonts w:ascii="Times New Roman" w:eastAsia="Calibri" w:hAnsi="Times New Roman" w:cs="Times New Roman"/>
          <w:color w:val="000000" w:themeColor="text1"/>
          <w:sz w:val="28"/>
          <w:szCs w:val="26"/>
          <w:lang w:val="en-US" w:eastAsia="en-US"/>
        </w:rPr>
        <w:lastRenderedPageBreak/>
        <w:t>ng hợp đăng ký đất hoặc trường hợp đăng ký tài sản. Trường hợp đăng ký cả đất và tài sản thì mức thiết bị được tính bằng hệ số là 1,3 mức thiết bị của Bảng 87.</w:t>
      </w:r>
    </w:p>
    <w:p w14:paraId="3B202FF0" w14:textId="77777777" w:rsidR="003F21C8" w:rsidRPr="002271AE" w:rsidRDefault="003F21C8" w:rsidP="003F21C8">
      <w:pPr>
        <w:spacing w:after="160" w:line="259" w:lineRule="auto"/>
        <w:ind w:firstLine="709"/>
        <w:jc w:val="both"/>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3. Vật liệu</w:t>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p>
    <w:p w14:paraId="5CDBCC6C"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lang w:val="en-US" w:eastAsia="en-US"/>
        </w:rPr>
        <w:t>Bảng 88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3044"/>
        <w:gridCol w:w="969"/>
        <w:gridCol w:w="1654"/>
        <w:gridCol w:w="1701"/>
      </w:tblGrid>
      <w:tr w:rsidR="002271AE" w:rsidRPr="002271AE" w14:paraId="5ADDB3BC" w14:textId="77777777" w:rsidTr="008B5BED">
        <w:trPr>
          <w:cantSplit/>
          <w:trHeight w:val="505"/>
          <w:tblHeader/>
          <w:jc w:val="center"/>
        </w:trPr>
        <w:tc>
          <w:tcPr>
            <w:tcW w:w="587" w:type="dxa"/>
            <w:vMerge w:val="restart"/>
            <w:shd w:val="clear" w:color="000000" w:fill="FFFFFF"/>
            <w:vAlign w:val="center"/>
          </w:tcPr>
          <w:p w14:paraId="773E3AF3"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3044" w:type="dxa"/>
            <w:vMerge w:val="restart"/>
            <w:shd w:val="clear" w:color="000000" w:fill="FFFFFF"/>
            <w:vAlign w:val="center"/>
          </w:tcPr>
          <w:p w14:paraId="296875D0"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vật liệu</w:t>
            </w:r>
          </w:p>
        </w:tc>
        <w:tc>
          <w:tcPr>
            <w:tcW w:w="969" w:type="dxa"/>
            <w:vMerge w:val="restart"/>
            <w:shd w:val="clear" w:color="000000" w:fill="FFFFFF"/>
            <w:vAlign w:val="center"/>
          </w:tcPr>
          <w:p w14:paraId="277C7804"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3355" w:type="dxa"/>
            <w:gridSpan w:val="2"/>
            <w:shd w:val="clear" w:color="auto" w:fill="auto"/>
            <w:vAlign w:val="center"/>
          </w:tcPr>
          <w:p w14:paraId="6D1507EB"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(tính cho 1 hồ sơ)</w:t>
            </w:r>
          </w:p>
        </w:tc>
      </w:tr>
      <w:tr w:rsidR="002271AE" w:rsidRPr="002271AE" w14:paraId="00594E23" w14:textId="77777777" w:rsidTr="008B5BED">
        <w:trPr>
          <w:trHeight w:val="866"/>
          <w:tblHeader/>
          <w:jc w:val="center"/>
        </w:trPr>
        <w:tc>
          <w:tcPr>
            <w:tcW w:w="587" w:type="dxa"/>
            <w:vMerge/>
            <w:vAlign w:val="center"/>
          </w:tcPr>
          <w:p w14:paraId="06452CC2"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3044" w:type="dxa"/>
            <w:vMerge/>
            <w:vAlign w:val="center"/>
          </w:tcPr>
          <w:p w14:paraId="26D2D2D0"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969" w:type="dxa"/>
            <w:vMerge/>
            <w:vAlign w:val="center"/>
          </w:tcPr>
          <w:p w14:paraId="00EE4238"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654" w:type="dxa"/>
            <w:shd w:val="clear" w:color="000000" w:fill="FFFFFF"/>
            <w:vAlign w:val="center"/>
          </w:tcPr>
          <w:p w14:paraId="4F6F0ADA"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xã, thị trấn</w:t>
            </w:r>
          </w:p>
        </w:tc>
        <w:tc>
          <w:tcPr>
            <w:tcW w:w="1701" w:type="dxa"/>
            <w:shd w:val="clear" w:color="000000" w:fill="FFFFFF"/>
            <w:vAlign w:val="center"/>
          </w:tcPr>
          <w:p w14:paraId="720022FD"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w:t>
            </w:r>
          </w:p>
          <w:p w14:paraId="0A4B2865"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cấp huyện</w:t>
            </w:r>
          </w:p>
        </w:tc>
      </w:tr>
      <w:tr w:rsidR="002271AE" w:rsidRPr="002271AE" w14:paraId="1C503CB7" w14:textId="77777777" w:rsidTr="008B5BED">
        <w:trPr>
          <w:cantSplit/>
          <w:trHeight w:val="459"/>
          <w:jc w:val="center"/>
        </w:trPr>
        <w:tc>
          <w:tcPr>
            <w:tcW w:w="587" w:type="dxa"/>
            <w:shd w:val="clear" w:color="auto" w:fill="auto"/>
            <w:vAlign w:val="center"/>
          </w:tcPr>
          <w:p w14:paraId="7D1744F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3044" w:type="dxa"/>
            <w:shd w:val="clear" w:color="auto" w:fill="auto"/>
            <w:vAlign w:val="center"/>
          </w:tcPr>
          <w:p w14:paraId="00BDB70A"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Cặp để tài liệu</w:t>
            </w:r>
          </w:p>
        </w:tc>
        <w:tc>
          <w:tcPr>
            <w:tcW w:w="969" w:type="dxa"/>
            <w:shd w:val="clear" w:color="auto" w:fill="auto"/>
            <w:vAlign w:val="center"/>
          </w:tcPr>
          <w:p w14:paraId="0923AD8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654" w:type="dxa"/>
            <w:shd w:val="clear" w:color="auto" w:fill="auto"/>
            <w:vAlign w:val="center"/>
          </w:tcPr>
          <w:p w14:paraId="38C43AE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0,008</w:t>
            </w:r>
          </w:p>
        </w:tc>
        <w:tc>
          <w:tcPr>
            <w:tcW w:w="1701" w:type="dxa"/>
            <w:shd w:val="clear" w:color="auto" w:fill="auto"/>
            <w:noWrap/>
            <w:vAlign w:val="center"/>
          </w:tcPr>
          <w:p w14:paraId="5B13A93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0,030</w:t>
            </w:r>
          </w:p>
        </w:tc>
      </w:tr>
      <w:tr w:rsidR="002271AE" w:rsidRPr="002271AE" w14:paraId="00B12452" w14:textId="77777777" w:rsidTr="008B5BED">
        <w:trPr>
          <w:cantSplit/>
          <w:trHeight w:val="459"/>
          <w:jc w:val="center"/>
        </w:trPr>
        <w:tc>
          <w:tcPr>
            <w:tcW w:w="587" w:type="dxa"/>
            <w:shd w:val="clear" w:color="auto" w:fill="auto"/>
            <w:vAlign w:val="center"/>
          </w:tcPr>
          <w:p w14:paraId="4D35EAC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3044" w:type="dxa"/>
            <w:shd w:val="clear" w:color="auto" w:fill="auto"/>
            <w:vAlign w:val="center"/>
          </w:tcPr>
          <w:p w14:paraId="287BE9BF"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Ghim vòng</w:t>
            </w:r>
          </w:p>
        </w:tc>
        <w:tc>
          <w:tcPr>
            <w:tcW w:w="969" w:type="dxa"/>
            <w:shd w:val="clear" w:color="auto" w:fill="auto"/>
            <w:vAlign w:val="center"/>
          </w:tcPr>
          <w:p w14:paraId="34C312F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654" w:type="dxa"/>
            <w:shd w:val="clear" w:color="auto" w:fill="auto"/>
            <w:vAlign w:val="center"/>
          </w:tcPr>
          <w:p w14:paraId="3ABC3C2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01" w:type="dxa"/>
            <w:shd w:val="clear" w:color="auto" w:fill="auto"/>
            <w:noWrap/>
            <w:vAlign w:val="center"/>
          </w:tcPr>
          <w:p w14:paraId="625C0ED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1BF003C2" w14:textId="77777777" w:rsidTr="008B5BED">
        <w:trPr>
          <w:cantSplit/>
          <w:trHeight w:val="459"/>
          <w:jc w:val="center"/>
        </w:trPr>
        <w:tc>
          <w:tcPr>
            <w:tcW w:w="587" w:type="dxa"/>
            <w:shd w:val="clear" w:color="auto" w:fill="auto"/>
            <w:vAlign w:val="center"/>
          </w:tcPr>
          <w:p w14:paraId="26CB20B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3044" w:type="dxa"/>
            <w:shd w:val="clear" w:color="auto" w:fill="auto"/>
            <w:vAlign w:val="center"/>
          </w:tcPr>
          <w:p w14:paraId="59B254BC"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Ghim dập</w:t>
            </w:r>
          </w:p>
        </w:tc>
        <w:tc>
          <w:tcPr>
            <w:tcW w:w="969" w:type="dxa"/>
            <w:shd w:val="clear" w:color="auto" w:fill="auto"/>
            <w:vAlign w:val="center"/>
          </w:tcPr>
          <w:p w14:paraId="2969903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654" w:type="dxa"/>
            <w:shd w:val="clear" w:color="auto" w:fill="auto"/>
            <w:vAlign w:val="center"/>
          </w:tcPr>
          <w:p w14:paraId="51CF77E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01" w:type="dxa"/>
            <w:shd w:val="clear" w:color="auto" w:fill="auto"/>
            <w:noWrap/>
            <w:vAlign w:val="center"/>
          </w:tcPr>
          <w:p w14:paraId="1F36FF6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r>
      <w:tr w:rsidR="002271AE" w:rsidRPr="002271AE" w14:paraId="1C149B6A" w14:textId="77777777" w:rsidTr="008B5BED">
        <w:trPr>
          <w:cantSplit/>
          <w:trHeight w:val="459"/>
          <w:jc w:val="center"/>
        </w:trPr>
        <w:tc>
          <w:tcPr>
            <w:tcW w:w="587" w:type="dxa"/>
            <w:shd w:val="clear" w:color="auto" w:fill="auto"/>
            <w:vAlign w:val="center"/>
          </w:tcPr>
          <w:p w14:paraId="61CCE2F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3044" w:type="dxa"/>
            <w:shd w:val="clear" w:color="auto" w:fill="auto"/>
            <w:vAlign w:val="center"/>
          </w:tcPr>
          <w:p w14:paraId="0C2B43F8"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in laser (A4)</w:t>
            </w:r>
          </w:p>
        </w:tc>
        <w:tc>
          <w:tcPr>
            <w:tcW w:w="969" w:type="dxa"/>
            <w:shd w:val="clear" w:color="auto" w:fill="auto"/>
            <w:vAlign w:val="center"/>
          </w:tcPr>
          <w:p w14:paraId="72DB43B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654" w:type="dxa"/>
            <w:shd w:val="clear" w:color="auto" w:fill="auto"/>
            <w:vAlign w:val="center"/>
          </w:tcPr>
          <w:p w14:paraId="60C13C9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01" w:type="dxa"/>
            <w:shd w:val="clear" w:color="auto" w:fill="auto"/>
            <w:noWrap/>
            <w:vAlign w:val="center"/>
          </w:tcPr>
          <w:p w14:paraId="703E2B6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785F8DCF" w14:textId="77777777" w:rsidTr="008B5BED">
        <w:trPr>
          <w:cantSplit/>
          <w:trHeight w:val="459"/>
          <w:jc w:val="center"/>
        </w:trPr>
        <w:tc>
          <w:tcPr>
            <w:tcW w:w="587" w:type="dxa"/>
            <w:shd w:val="clear" w:color="auto" w:fill="auto"/>
            <w:vAlign w:val="center"/>
          </w:tcPr>
          <w:p w14:paraId="5D9AE89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3044" w:type="dxa"/>
            <w:shd w:val="clear" w:color="auto" w:fill="auto"/>
            <w:vAlign w:val="center"/>
          </w:tcPr>
          <w:p w14:paraId="1AD96303"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máy photocopy</w:t>
            </w:r>
          </w:p>
        </w:tc>
        <w:tc>
          <w:tcPr>
            <w:tcW w:w="969" w:type="dxa"/>
            <w:shd w:val="clear" w:color="auto" w:fill="auto"/>
            <w:vAlign w:val="center"/>
          </w:tcPr>
          <w:p w14:paraId="20B83D7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654" w:type="dxa"/>
            <w:shd w:val="clear" w:color="auto" w:fill="auto"/>
            <w:vAlign w:val="center"/>
          </w:tcPr>
          <w:p w14:paraId="571B9E4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01" w:type="dxa"/>
            <w:shd w:val="clear" w:color="auto" w:fill="auto"/>
            <w:noWrap/>
            <w:vAlign w:val="center"/>
          </w:tcPr>
          <w:p w14:paraId="5993062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66F0F65E" w14:textId="77777777" w:rsidTr="008B5BED">
        <w:trPr>
          <w:cantSplit/>
          <w:trHeight w:val="459"/>
          <w:jc w:val="center"/>
        </w:trPr>
        <w:tc>
          <w:tcPr>
            <w:tcW w:w="587" w:type="dxa"/>
            <w:shd w:val="clear" w:color="auto" w:fill="auto"/>
            <w:vAlign w:val="center"/>
          </w:tcPr>
          <w:p w14:paraId="04D02C4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3044" w:type="dxa"/>
            <w:shd w:val="clear" w:color="auto" w:fill="auto"/>
            <w:vAlign w:val="center"/>
          </w:tcPr>
          <w:p w14:paraId="413F267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in laser (A3)</w:t>
            </w:r>
          </w:p>
        </w:tc>
        <w:tc>
          <w:tcPr>
            <w:tcW w:w="969" w:type="dxa"/>
            <w:shd w:val="clear" w:color="auto" w:fill="auto"/>
            <w:vAlign w:val="center"/>
          </w:tcPr>
          <w:p w14:paraId="2EB35D1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654" w:type="dxa"/>
            <w:shd w:val="clear" w:color="auto" w:fill="auto"/>
            <w:vAlign w:val="center"/>
          </w:tcPr>
          <w:p w14:paraId="3206846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01" w:type="dxa"/>
            <w:shd w:val="clear" w:color="auto" w:fill="auto"/>
            <w:noWrap/>
            <w:vAlign w:val="center"/>
          </w:tcPr>
          <w:p w14:paraId="3F136AB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0,000</w:t>
            </w:r>
          </w:p>
        </w:tc>
      </w:tr>
      <w:tr w:rsidR="002271AE" w:rsidRPr="002271AE" w14:paraId="6DAD0776" w14:textId="77777777" w:rsidTr="008B5BED">
        <w:trPr>
          <w:cantSplit/>
          <w:trHeight w:val="459"/>
          <w:jc w:val="center"/>
        </w:trPr>
        <w:tc>
          <w:tcPr>
            <w:tcW w:w="587" w:type="dxa"/>
            <w:shd w:val="clear" w:color="auto" w:fill="auto"/>
            <w:vAlign w:val="center"/>
          </w:tcPr>
          <w:p w14:paraId="45286DD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3044" w:type="dxa"/>
            <w:shd w:val="clear" w:color="auto" w:fill="auto"/>
            <w:vAlign w:val="center"/>
          </w:tcPr>
          <w:p w14:paraId="3B0A5D9E"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Mẫu trích lục bản đồ</w:t>
            </w:r>
          </w:p>
        </w:tc>
        <w:tc>
          <w:tcPr>
            <w:tcW w:w="969" w:type="dxa"/>
            <w:shd w:val="clear" w:color="auto" w:fill="auto"/>
            <w:vAlign w:val="center"/>
          </w:tcPr>
          <w:p w14:paraId="17B65D0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654" w:type="dxa"/>
            <w:shd w:val="clear" w:color="auto" w:fill="auto"/>
            <w:vAlign w:val="center"/>
          </w:tcPr>
          <w:p w14:paraId="4A1C8FB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01" w:type="dxa"/>
            <w:shd w:val="clear" w:color="auto" w:fill="auto"/>
            <w:noWrap/>
            <w:vAlign w:val="center"/>
          </w:tcPr>
          <w:p w14:paraId="44C2511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r w:rsidR="002271AE" w:rsidRPr="002271AE" w14:paraId="3839FE7F" w14:textId="77777777" w:rsidTr="008B5BED">
        <w:trPr>
          <w:cantSplit/>
          <w:trHeight w:val="459"/>
          <w:jc w:val="center"/>
        </w:trPr>
        <w:tc>
          <w:tcPr>
            <w:tcW w:w="587" w:type="dxa"/>
            <w:shd w:val="clear" w:color="auto" w:fill="auto"/>
            <w:vAlign w:val="center"/>
          </w:tcPr>
          <w:p w14:paraId="2204379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3044" w:type="dxa"/>
            <w:shd w:val="clear" w:color="auto" w:fill="auto"/>
            <w:vAlign w:val="center"/>
          </w:tcPr>
          <w:p w14:paraId="16D5BAA2"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GCN</w:t>
            </w:r>
          </w:p>
        </w:tc>
        <w:tc>
          <w:tcPr>
            <w:tcW w:w="969" w:type="dxa"/>
            <w:shd w:val="clear" w:color="auto" w:fill="auto"/>
            <w:vAlign w:val="center"/>
          </w:tcPr>
          <w:p w14:paraId="2065885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654" w:type="dxa"/>
            <w:shd w:val="clear" w:color="auto" w:fill="auto"/>
            <w:vAlign w:val="center"/>
          </w:tcPr>
          <w:p w14:paraId="722CEB0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01" w:type="dxa"/>
            <w:shd w:val="clear" w:color="auto" w:fill="auto"/>
            <w:noWrap/>
            <w:vAlign w:val="center"/>
          </w:tcPr>
          <w:p w14:paraId="4041D29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r w:rsidR="002271AE" w:rsidRPr="002271AE" w14:paraId="592064A5" w14:textId="77777777" w:rsidTr="008B5BED">
        <w:trPr>
          <w:cantSplit/>
          <w:trHeight w:val="459"/>
          <w:jc w:val="center"/>
        </w:trPr>
        <w:tc>
          <w:tcPr>
            <w:tcW w:w="587" w:type="dxa"/>
            <w:shd w:val="clear" w:color="auto" w:fill="auto"/>
            <w:vAlign w:val="center"/>
          </w:tcPr>
          <w:p w14:paraId="23E514B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3044" w:type="dxa"/>
            <w:shd w:val="clear" w:color="auto" w:fill="auto"/>
            <w:vAlign w:val="center"/>
          </w:tcPr>
          <w:p w14:paraId="2658B4B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Đơn đề nghị cấp GCN</w:t>
            </w:r>
          </w:p>
        </w:tc>
        <w:tc>
          <w:tcPr>
            <w:tcW w:w="969" w:type="dxa"/>
            <w:shd w:val="clear" w:color="auto" w:fill="auto"/>
            <w:vAlign w:val="center"/>
          </w:tcPr>
          <w:p w14:paraId="341A344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654" w:type="dxa"/>
            <w:shd w:val="clear" w:color="auto" w:fill="auto"/>
            <w:vAlign w:val="center"/>
          </w:tcPr>
          <w:p w14:paraId="6C53CF5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01" w:type="dxa"/>
            <w:shd w:val="clear" w:color="auto" w:fill="auto"/>
            <w:noWrap/>
            <w:vAlign w:val="center"/>
          </w:tcPr>
          <w:p w14:paraId="664751F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r w:rsidR="002271AE" w:rsidRPr="002271AE" w14:paraId="02A02642" w14:textId="77777777" w:rsidTr="008B5BED">
        <w:trPr>
          <w:cantSplit/>
          <w:trHeight w:val="459"/>
          <w:jc w:val="center"/>
        </w:trPr>
        <w:tc>
          <w:tcPr>
            <w:tcW w:w="587" w:type="dxa"/>
            <w:shd w:val="clear" w:color="auto" w:fill="auto"/>
            <w:vAlign w:val="center"/>
          </w:tcPr>
          <w:p w14:paraId="4AC1E7B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3044" w:type="dxa"/>
            <w:shd w:val="clear" w:color="auto" w:fill="auto"/>
            <w:vAlign w:val="center"/>
          </w:tcPr>
          <w:p w14:paraId="0BE2D57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A4</w:t>
            </w:r>
          </w:p>
        </w:tc>
        <w:tc>
          <w:tcPr>
            <w:tcW w:w="969" w:type="dxa"/>
            <w:shd w:val="clear" w:color="auto" w:fill="auto"/>
            <w:vAlign w:val="center"/>
          </w:tcPr>
          <w:p w14:paraId="1823C70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Ram</w:t>
            </w:r>
          </w:p>
        </w:tc>
        <w:tc>
          <w:tcPr>
            <w:tcW w:w="1654" w:type="dxa"/>
            <w:shd w:val="clear" w:color="auto" w:fill="auto"/>
            <w:vAlign w:val="center"/>
          </w:tcPr>
          <w:p w14:paraId="2F96B24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c>
          <w:tcPr>
            <w:tcW w:w="1701" w:type="dxa"/>
            <w:shd w:val="clear" w:color="auto" w:fill="auto"/>
            <w:noWrap/>
            <w:vAlign w:val="center"/>
          </w:tcPr>
          <w:p w14:paraId="4343299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0,062</w:t>
            </w:r>
          </w:p>
        </w:tc>
      </w:tr>
      <w:tr w:rsidR="002271AE" w:rsidRPr="002271AE" w14:paraId="7235B214" w14:textId="77777777" w:rsidTr="008B5BED">
        <w:trPr>
          <w:cantSplit/>
          <w:trHeight w:val="459"/>
          <w:jc w:val="center"/>
        </w:trPr>
        <w:tc>
          <w:tcPr>
            <w:tcW w:w="587" w:type="dxa"/>
            <w:shd w:val="clear" w:color="auto" w:fill="auto"/>
            <w:vAlign w:val="center"/>
          </w:tcPr>
          <w:p w14:paraId="54E86A9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3044" w:type="dxa"/>
            <w:shd w:val="clear" w:color="auto" w:fill="auto"/>
            <w:vAlign w:val="center"/>
          </w:tcPr>
          <w:p w14:paraId="734F3BE3"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A3</w:t>
            </w:r>
          </w:p>
        </w:tc>
        <w:tc>
          <w:tcPr>
            <w:tcW w:w="969" w:type="dxa"/>
            <w:shd w:val="clear" w:color="auto" w:fill="auto"/>
            <w:vAlign w:val="center"/>
          </w:tcPr>
          <w:p w14:paraId="41B97A6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Ram</w:t>
            </w:r>
          </w:p>
        </w:tc>
        <w:tc>
          <w:tcPr>
            <w:tcW w:w="1654" w:type="dxa"/>
            <w:shd w:val="clear" w:color="auto" w:fill="auto"/>
            <w:vAlign w:val="center"/>
          </w:tcPr>
          <w:p w14:paraId="0399ED3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01" w:type="dxa"/>
            <w:shd w:val="clear" w:color="auto" w:fill="auto"/>
            <w:noWrap/>
            <w:vAlign w:val="center"/>
          </w:tcPr>
          <w:p w14:paraId="432EB72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r>
      <w:tr w:rsidR="002271AE" w:rsidRPr="002271AE" w14:paraId="4B63A26D" w14:textId="77777777" w:rsidTr="008B5BED">
        <w:trPr>
          <w:cantSplit/>
          <w:trHeight w:val="459"/>
          <w:jc w:val="center"/>
        </w:trPr>
        <w:tc>
          <w:tcPr>
            <w:tcW w:w="587" w:type="dxa"/>
            <w:shd w:val="clear" w:color="auto" w:fill="auto"/>
            <w:vAlign w:val="center"/>
          </w:tcPr>
          <w:p w14:paraId="10FD91B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3044" w:type="dxa"/>
            <w:shd w:val="clear" w:color="auto" w:fill="auto"/>
            <w:vAlign w:val="center"/>
          </w:tcPr>
          <w:p w14:paraId="6ACBFB6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Sổ công tác</w:t>
            </w:r>
          </w:p>
        </w:tc>
        <w:tc>
          <w:tcPr>
            <w:tcW w:w="969" w:type="dxa"/>
            <w:shd w:val="clear" w:color="auto" w:fill="auto"/>
            <w:vAlign w:val="center"/>
          </w:tcPr>
          <w:p w14:paraId="2E78D47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Quyển</w:t>
            </w:r>
          </w:p>
        </w:tc>
        <w:tc>
          <w:tcPr>
            <w:tcW w:w="1654" w:type="dxa"/>
            <w:shd w:val="clear" w:color="auto" w:fill="auto"/>
            <w:vAlign w:val="center"/>
          </w:tcPr>
          <w:p w14:paraId="6C7CCE9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01" w:type="dxa"/>
            <w:shd w:val="clear" w:color="auto" w:fill="auto"/>
            <w:noWrap/>
            <w:vAlign w:val="center"/>
          </w:tcPr>
          <w:p w14:paraId="0B0EA1D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r>
      <w:tr w:rsidR="002271AE" w:rsidRPr="002271AE" w14:paraId="097DC631" w14:textId="77777777" w:rsidTr="008B5BED">
        <w:trPr>
          <w:cantSplit/>
          <w:trHeight w:val="459"/>
          <w:jc w:val="center"/>
        </w:trPr>
        <w:tc>
          <w:tcPr>
            <w:tcW w:w="587" w:type="dxa"/>
            <w:shd w:val="clear" w:color="auto" w:fill="auto"/>
            <w:vAlign w:val="center"/>
          </w:tcPr>
          <w:p w14:paraId="485B09F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3044" w:type="dxa"/>
            <w:shd w:val="clear" w:color="auto" w:fill="auto"/>
            <w:vAlign w:val="center"/>
          </w:tcPr>
          <w:p w14:paraId="6799FE74"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bi</w:t>
            </w:r>
          </w:p>
        </w:tc>
        <w:tc>
          <w:tcPr>
            <w:tcW w:w="969" w:type="dxa"/>
            <w:shd w:val="clear" w:color="auto" w:fill="auto"/>
            <w:vAlign w:val="center"/>
          </w:tcPr>
          <w:p w14:paraId="19C38B0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654" w:type="dxa"/>
            <w:shd w:val="clear" w:color="auto" w:fill="auto"/>
            <w:vAlign w:val="center"/>
          </w:tcPr>
          <w:p w14:paraId="7DBA1C3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0,015</w:t>
            </w:r>
          </w:p>
        </w:tc>
        <w:tc>
          <w:tcPr>
            <w:tcW w:w="1701" w:type="dxa"/>
            <w:shd w:val="clear" w:color="auto" w:fill="auto"/>
            <w:noWrap/>
            <w:vAlign w:val="center"/>
          </w:tcPr>
          <w:p w14:paraId="67D8F6B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0,060</w:t>
            </w:r>
          </w:p>
        </w:tc>
      </w:tr>
      <w:tr w:rsidR="002271AE" w:rsidRPr="002271AE" w14:paraId="35D7FA12" w14:textId="77777777" w:rsidTr="008B5BED">
        <w:trPr>
          <w:cantSplit/>
          <w:trHeight w:val="459"/>
          <w:jc w:val="center"/>
        </w:trPr>
        <w:tc>
          <w:tcPr>
            <w:tcW w:w="587" w:type="dxa"/>
            <w:shd w:val="clear" w:color="auto" w:fill="auto"/>
            <w:vAlign w:val="center"/>
          </w:tcPr>
          <w:p w14:paraId="3928F50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3044" w:type="dxa"/>
            <w:shd w:val="clear" w:color="auto" w:fill="auto"/>
            <w:vAlign w:val="center"/>
          </w:tcPr>
          <w:p w14:paraId="734C11D5"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xóa</w:t>
            </w:r>
          </w:p>
        </w:tc>
        <w:tc>
          <w:tcPr>
            <w:tcW w:w="969" w:type="dxa"/>
            <w:shd w:val="clear" w:color="auto" w:fill="auto"/>
            <w:vAlign w:val="center"/>
          </w:tcPr>
          <w:p w14:paraId="48551CD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654" w:type="dxa"/>
            <w:shd w:val="clear" w:color="auto" w:fill="auto"/>
            <w:vAlign w:val="center"/>
          </w:tcPr>
          <w:p w14:paraId="0440B66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0,008</w:t>
            </w:r>
          </w:p>
        </w:tc>
        <w:tc>
          <w:tcPr>
            <w:tcW w:w="1701" w:type="dxa"/>
            <w:shd w:val="clear" w:color="auto" w:fill="auto"/>
            <w:noWrap/>
            <w:vAlign w:val="center"/>
          </w:tcPr>
          <w:p w14:paraId="41A36EA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r>
      <w:tr w:rsidR="002271AE" w:rsidRPr="002271AE" w14:paraId="09E82850" w14:textId="77777777" w:rsidTr="008B5BED">
        <w:trPr>
          <w:cantSplit/>
          <w:trHeight w:val="459"/>
          <w:jc w:val="center"/>
        </w:trPr>
        <w:tc>
          <w:tcPr>
            <w:tcW w:w="587" w:type="dxa"/>
            <w:shd w:val="clear" w:color="auto" w:fill="auto"/>
            <w:vAlign w:val="center"/>
          </w:tcPr>
          <w:p w14:paraId="39A1476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3044" w:type="dxa"/>
            <w:shd w:val="clear" w:color="auto" w:fill="auto"/>
            <w:vAlign w:val="center"/>
          </w:tcPr>
          <w:p w14:paraId="7B3C089C"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đánh dấu</w:t>
            </w:r>
          </w:p>
        </w:tc>
        <w:tc>
          <w:tcPr>
            <w:tcW w:w="969" w:type="dxa"/>
            <w:shd w:val="clear" w:color="auto" w:fill="auto"/>
            <w:vAlign w:val="center"/>
          </w:tcPr>
          <w:p w14:paraId="4923479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654" w:type="dxa"/>
            <w:shd w:val="clear" w:color="auto" w:fill="auto"/>
            <w:vAlign w:val="center"/>
          </w:tcPr>
          <w:p w14:paraId="697EAD6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01" w:type="dxa"/>
            <w:shd w:val="clear" w:color="auto" w:fill="auto"/>
            <w:noWrap/>
            <w:vAlign w:val="center"/>
          </w:tcPr>
          <w:p w14:paraId="3BCEDC5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0,005</w:t>
            </w:r>
          </w:p>
        </w:tc>
      </w:tr>
      <w:tr w:rsidR="002271AE" w:rsidRPr="002271AE" w14:paraId="505F2190" w14:textId="77777777" w:rsidTr="008B5BED">
        <w:trPr>
          <w:cantSplit/>
          <w:trHeight w:val="459"/>
          <w:jc w:val="center"/>
        </w:trPr>
        <w:tc>
          <w:tcPr>
            <w:tcW w:w="587" w:type="dxa"/>
            <w:shd w:val="clear" w:color="auto" w:fill="auto"/>
            <w:vAlign w:val="center"/>
          </w:tcPr>
          <w:p w14:paraId="2A5F40B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3044" w:type="dxa"/>
            <w:shd w:val="clear" w:color="auto" w:fill="auto"/>
            <w:vAlign w:val="center"/>
          </w:tcPr>
          <w:p w14:paraId="234229B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Đĩa CD</w:t>
            </w:r>
          </w:p>
        </w:tc>
        <w:tc>
          <w:tcPr>
            <w:tcW w:w="969" w:type="dxa"/>
            <w:shd w:val="clear" w:color="auto" w:fill="auto"/>
            <w:vAlign w:val="center"/>
          </w:tcPr>
          <w:p w14:paraId="3C46E94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Đĩa</w:t>
            </w:r>
          </w:p>
        </w:tc>
        <w:tc>
          <w:tcPr>
            <w:tcW w:w="1654" w:type="dxa"/>
            <w:shd w:val="clear" w:color="auto" w:fill="auto"/>
            <w:vAlign w:val="center"/>
          </w:tcPr>
          <w:p w14:paraId="07714C6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01" w:type="dxa"/>
            <w:shd w:val="clear" w:color="auto" w:fill="auto"/>
            <w:noWrap/>
            <w:vAlign w:val="center"/>
          </w:tcPr>
          <w:p w14:paraId="208CB09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0,005</w:t>
            </w:r>
          </w:p>
        </w:tc>
      </w:tr>
      <w:tr w:rsidR="002271AE" w:rsidRPr="002271AE" w14:paraId="167ECD15" w14:textId="77777777" w:rsidTr="008B5BED">
        <w:trPr>
          <w:cantSplit/>
          <w:trHeight w:val="459"/>
          <w:jc w:val="center"/>
        </w:trPr>
        <w:tc>
          <w:tcPr>
            <w:tcW w:w="587" w:type="dxa"/>
            <w:shd w:val="clear" w:color="auto" w:fill="auto"/>
            <w:vAlign w:val="center"/>
          </w:tcPr>
          <w:p w14:paraId="6C977E8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17</w:t>
            </w:r>
          </w:p>
        </w:tc>
        <w:tc>
          <w:tcPr>
            <w:tcW w:w="3044" w:type="dxa"/>
            <w:shd w:val="clear" w:color="auto" w:fill="auto"/>
            <w:vAlign w:val="center"/>
          </w:tcPr>
          <w:p w14:paraId="0ADF0759"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làm bìa hồ sơ (A3)</w:t>
            </w:r>
          </w:p>
        </w:tc>
        <w:tc>
          <w:tcPr>
            <w:tcW w:w="969" w:type="dxa"/>
            <w:shd w:val="clear" w:color="auto" w:fill="auto"/>
            <w:vAlign w:val="center"/>
          </w:tcPr>
          <w:p w14:paraId="29299B4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654" w:type="dxa"/>
            <w:shd w:val="clear" w:color="auto" w:fill="auto"/>
            <w:vAlign w:val="center"/>
          </w:tcPr>
          <w:p w14:paraId="3C35CFC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01" w:type="dxa"/>
            <w:shd w:val="clear" w:color="auto" w:fill="auto"/>
            <w:noWrap/>
            <w:vAlign w:val="center"/>
          </w:tcPr>
          <w:p w14:paraId="776FC8F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bl>
    <w:p w14:paraId="198E6E94" w14:textId="77777777" w:rsidR="003F21C8" w:rsidRPr="002271AE" w:rsidRDefault="003F21C8" w:rsidP="003F21C8">
      <w:pPr>
        <w:spacing w:after="160" w:line="259" w:lineRule="auto"/>
        <w:ind w:firstLine="709"/>
        <w:jc w:val="both"/>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 xml:space="preserve">Ghi chú: </w:t>
      </w:r>
    </w:p>
    <w:p w14:paraId="0834F657"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Định mức vật liệu trên áp dụng cho các trường hợp đăng ký đất hoặc đăng ký tài sản hoặc đăng ký cả đất và tài sản.</w:t>
      </w:r>
    </w:p>
    <w:p w14:paraId="72DB2186" w14:textId="77777777" w:rsidR="003F21C8" w:rsidRPr="002271AE" w:rsidRDefault="003F21C8" w:rsidP="003F21C8">
      <w:pPr>
        <w:spacing w:after="160" w:line="259" w:lineRule="auto"/>
        <w:ind w:firstLine="709"/>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VIII. ĐĂNG KÝ, CẤP ĐỔI, CẤP LẠI GIẤY CHỨNG NHẬN RIÊNG LẺ ĐỐI VỚI TỔ CHỨC</w:t>
      </w:r>
    </w:p>
    <w:p w14:paraId="5BA1FB2D" w14:textId="77777777" w:rsidR="003F21C8" w:rsidRPr="002271AE" w:rsidRDefault="003F21C8" w:rsidP="003F21C8">
      <w:pPr>
        <w:spacing w:after="160" w:line="259" w:lineRule="auto"/>
        <w:ind w:firstLine="709"/>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1. Dụng cụ</w:t>
      </w:r>
    </w:p>
    <w:p w14:paraId="702DE3F5" w14:textId="77777777" w:rsidR="003F21C8" w:rsidRPr="002271AE" w:rsidRDefault="003F21C8" w:rsidP="003F21C8">
      <w:pPr>
        <w:spacing w:after="160" w:line="259" w:lineRule="auto"/>
        <w:jc w:val="right"/>
        <w:rPr>
          <w:rFonts w:ascii="Times New Roman" w:eastAsia="Calibri" w:hAnsi="Times New Roman" w:cs="Times New Roman"/>
          <w:b/>
          <w:color w:val="000000" w:themeColor="text1"/>
          <w:sz w:val="28"/>
          <w:szCs w:val="26"/>
          <w:u w:val="single"/>
          <w:lang w:val="en-US" w:eastAsia="en-US"/>
        </w:rPr>
      </w:pPr>
      <w:r w:rsidRPr="002271AE">
        <w:rPr>
          <w:rFonts w:ascii="Times New Roman" w:eastAsia="Calibri" w:hAnsi="Times New Roman" w:cs="Times New Roman"/>
          <w:b/>
          <w:color w:val="000000" w:themeColor="text1"/>
          <w:sz w:val="28"/>
          <w:szCs w:val="26"/>
          <w:u w:val="single"/>
          <w:lang w:val="en-US" w:eastAsia="en-US"/>
        </w:rPr>
        <w:t>Bảng 89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3173"/>
        <w:gridCol w:w="966"/>
        <w:gridCol w:w="1278"/>
        <w:gridCol w:w="1740"/>
        <w:gridCol w:w="1624"/>
      </w:tblGrid>
      <w:tr w:rsidR="002271AE" w:rsidRPr="002271AE" w14:paraId="3A7465FC" w14:textId="77777777" w:rsidTr="00697DAA">
        <w:trPr>
          <w:trHeight w:val="494"/>
          <w:tblHeader/>
          <w:jc w:val="center"/>
        </w:trPr>
        <w:tc>
          <w:tcPr>
            <w:tcW w:w="603" w:type="dxa"/>
            <w:vMerge w:val="restart"/>
            <w:shd w:val="clear" w:color="000000" w:fill="FFFFFF"/>
            <w:vAlign w:val="center"/>
          </w:tcPr>
          <w:p w14:paraId="2B8F1C73"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3173" w:type="dxa"/>
            <w:vMerge w:val="restart"/>
            <w:shd w:val="clear" w:color="000000" w:fill="FFFFFF"/>
            <w:vAlign w:val="center"/>
          </w:tcPr>
          <w:p w14:paraId="2C4337BA"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dụng cụ</w:t>
            </w:r>
          </w:p>
        </w:tc>
        <w:tc>
          <w:tcPr>
            <w:tcW w:w="966" w:type="dxa"/>
            <w:vMerge w:val="restart"/>
            <w:shd w:val="clear" w:color="000000" w:fill="FFFFFF"/>
            <w:vAlign w:val="center"/>
          </w:tcPr>
          <w:p w14:paraId="29BDAD25"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1278" w:type="dxa"/>
            <w:vMerge w:val="restart"/>
            <w:shd w:val="clear" w:color="000000" w:fill="FFFFFF"/>
            <w:vAlign w:val="center"/>
          </w:tcPr>
          <w:p w14:paraId="6CA81E5C"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Thời hạn (tháng)</w:t>
            </w:r>
          </w:p>
        </w:tc>
        <w:tc>
          <w:tcPr>
            <w:tcW w:w="3364" w:type="dxa"/>
            <w:gridSpan w:val="2"/>
            <w:shd w:val="clear" w:color="auto" w:fill="auto"/>
            <w:vAlign w:val="center"/>
          </w:tcPr>
          <w:p w14:paraId="08A198ED"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(ca/hồ sơ)</w:t>
            </w:r>
          </w:p>
        </w:tc>
      </w:tr>
      <w:tr w:rsidR="002271AE" w:rsidRPr="002271AE" w14:paraId="60953B61" w14:textId="77777777" w:rsidTr="008B5BED">
        <w:trPr>
          <w:trHeight w:val="657"/>
          <w:tblHeader/>
          <w:jc w:val="center"/>
        </w:trPr>
        <w:tc>
          <w:tcPr>
            <w:tcW w:w="603" w:type="dxa"/>
            <w:vMerge/>
            <w:vAlign w:val="center"/>
          </w:tcPr>
          <w:p w14:paraId="1E793CA1"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3173" w:type="dxa"/>
            <w:vMerge/>
            <w:vAlign w:val="center"/>
          </w:tcPr>
          <w:p w14:paraId="2C17BC4A"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966" w:type="dxa"/>
            <w:vMerge/>
            <w:vAlign w:val="center"/>
          </w:tcPr>
          <w:p w14:paraId="259F2785"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278" w:type="dxa"/>
            <w:vMerge/>
            <w:vAlign w:val="center"/>
          </w:tcPr>
          <w:p w14:paraId="65BBDB7A" w14:textId="77777777" w:rsidR="003F21C8" w:rsidRPr="002271AE" w:rsidRDefault="003F21C8" w:rsidP="008B5BED">
            <w:pPr>
              <w:spacing w:before="60" w:after="60"/>
              <w:jc w:val="center"/>
              <w:rPr>
                <w:rFonts w:ascii="Times New Roman" w:eastAsia="Calibri" w:hAnsi="Times New Roman" w:cs="Times New Roman"/>
                <w:b/>
                <w:color w:val="000000" w:themeColor="text1"/>
                <w:sz w:val="26"/>
                <w:szCs w:val="26"/>
                <w:lang w:val="en-US" w:eastAsia="en-US"/>
              </w:rPr>
            </w:pPr>
          </w:p>
        </w:tc>
        <w:tc>
          <w:tcPr>
            <w:tcW w:w="1740" w:type="dxa"/>
            <w:shd w:val="clear" w:color="000000" w:fill="FFFFFF"/>
            <w:vAlign w:val="center"/>
          </w:tcPr>
          <w:p w14:paraId="72DFC011"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xã, thị trấn</w:t>
            </w:r>
          </w:p>
        </w:tc>
        <w:tc>
          <w:tcPr>
            <w:tcW w:w="1624" w:type="dxa"/>
            <w:shd w:val="clear" w:color="000000" w:fill="FFFFFF"/>
            <w:vAlign w:val="center"/>
          </w:tcPr>
          <w:p w14:paraId="0CD849D5" w14:textId="77777777" w:rsidR="003F21C8" w:rsidRPr="002271AE" w:rsidRDefault="003F21C8" w:rsidP="008B5BED">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cấp tỉnh</w:t>
            </w:r>
          </w:p>
        </w:tc>
      </w:tr>
      <w:tr w:rsidR="002271AE" w:rsidRPr="002271AE" w14:paraId="5DF6CD39" w14:textId="77777777" w:rsidTr="00697DAA">
        <w:trPr>
          <w:cantSplit/>
          <w:trHeight w:val="330"/>
          <w:jc w:val="center"/>
        </w:trPr>
        <w:tc>
          <w:tcPr>
            <w:tcW w:w="603" w:type="dxa"/>
            <w:shd w:val="clear" w:color="auto" w:fill="auto"/>
            <w:vAlign w:val="center"/>
          </w:tcPr>
          <w:p w14:paraId="5813F19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3173" w:type="dxa"/>
            <w:shd w:val="clear" w:color="auto" w:fill="auto"/>
            <w:vAlign w:val="center"/>
          </w:tcPr>
          <w:p w14:paraId="1029447F"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Đồng hồ treo tường</w:t>
            </w:r>
          </w:p>
        </w:tc>
        <w:tc>
          <w:tcPr>
            <w:tcW w:w="966" w:type="dxa"/>
            <w:shd w:val="clear" w:color="auto" w:fill="auto"/>
            <w:vAlign w:val="center"/>
          </w:tcPr>
          <w:p w14:paraId="1A35668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78" w:type="dxa"/>
            <w:shd w:val="clear" w:color="auto" w:fill="auto"/>
            <w:vAlign w:val="center"/>
          </w:tcPr>
          <w:p w14:paraId="0DABDB5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740" w:type="dxa"/>
            <w:shd w:val="clear" w:color="auto" w:fill="auto"/>
            <w:vAlign w:val="center"/>
          </w:tcPr>
          <w:p w14:paraId="150B0B6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0,024</w:t>
            </w:r>
          </w:p>
        </w:tc>
        <w:tc>
          <w:tcPr>
            <w:tcW w:w="1624" w:type="dxa"/>
            <w:shd w:val="clear" w:color="auto" w:fill="auto"/>
            <w:vAlign w:val="center"/>
          </w:tcPr>
          <w:p w14:paraId="63C0292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2,464</w:t>
            </w:r>
          </w:p>
        </w:tc>
      </w:tr>
      <w:tr w:rsidR="002271AE" w:rsidRPr="002271AE" w14:paraId="0A7FF070" w14:textId="77777777" w:rsidTr="00697DAA">
        <w:trPr>
          <w:cantSplit/>
          <w:trHeight w:val="330"/>
          <w:jc w:val="center"/>
        </w:trPr>
        <w:tc>
          <w:tcPr>
            <w:tcW w:w="603" w:type="dxa"/>
            <w:shd w:val="clear" w:color="auto" w:fill="auto"/>
            <w:vAlign w:val="center"/>
          </w:tcPr>
          <w:p w14:paraId="602BF5A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3173" w:type="dxa"/>
            <w:shd w:val="clear" w:color="auto" w:fill="auto"/>
            <w:vAlign w:val="center"/>
          </w:tcPr>
          <w:p w14:paraId="117CABE4"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Ghế tựa</w:t>
            </w:r>
          </w:p>
        </w:tc>
        <w:tc>
          <w:tcPr>
            <w:tcW w:w="966" w:type="dxa"/>
            <w:shd w:val="clear" w:color="auto" w:fill="auto"/>
            <w:vAlign w:val="center"/>
          </w:tcPr>
          <w:p w14:paraId="76DB0C9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78" w:type="dxa"/>
            <w:shd w:val="clear" w:color="auto" w:fill="auto"/>
            <w:vAlign w:val="center"/>
          </w:tcPr>
          <w:p w14:paraId="4C7ED0A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740" w:type="dxa"/>
            <w:shd w:val="clear" w:color="auto" w:fill="auto"/>
            <w:vAlign w:val="center"/>
          </w:tcPr>
          <w:p w14:paraId="381666F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0,024</w:t>
            </w:r>
          </w:p>
        </w:tc>
        <w:tc>
          <w:tcPr>
            <w:tcW w:w="1624" w:type="dxa"/>
            <w:shd w:val="clear" w:color="auto" w:fill="auto"/>
            <w:vAlign w:val="center"/>
          </w:tcPr>
          <w:p w14:paraId="4E78C73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3,264</w:t>
            </w:r>
          </w:p>
        </w:tc>
      </w:tr>
      <w:tr w:rsidR="002271AE" w:rsidRPr="002271AE" w14:paraId="3A9CBF4C" w14:textId="77777777" w:rsidTr="00697DAA">
        <w:trPr>
          <w:cantSplit/>
          <w:trHeight w:val="330"/>
          <w:jc w:val="center"/>
        </w:trPr>
        <w:tc>
          <w:tcPr>
            <w:tcW w:w="603" w:type="dxa"/>
            <w:shd w:val="clear" w:color="auto" w:fill="auto"/>
            <w:vAlign w:val="center"/>
          </w:tcPr>
          <w:p w14:paraId="6937AF8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3173" w:type="dxa"/>
            <w:shd w:val="clear" w:color="auto" w:fill="auto"/>
            <w:vAlign w:val="center"/>
          </w:tcPr>
          <w:p w14:paraId="1855F31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làm việc</w:t>
            </w:r>
          </w:p>
        </w:tc>
        <w:tc>
          <w:tcPr>
            <w:tcW w:w="966" w:type="dxa"/>
            <w:shd w:val="clear" w:color="auto" w:fill="auto"/>
            <w:vAlign w:val="center"/>
          </w:tcPr>
          <w:p w14:paraId="345C58E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78" w:type="dxa"/>
            <w:shd w:val="clear" w:color="auto" w:fill="auto"/>
            <w:vAlign w:val="center"/>
          </w:tcPr>
          <w:p w14:paraId="55CC818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740" w:type="dxa"/>
            <w:shd w:val="clear" w:color="auto" w:fill="auto"/>
            <w:vAlign w:val="center"/>
          </w:tcPr>
          <w:p w14:paraId="21929E9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0,024</w:t>
            </w:r>
          </w:p>
        </w:tc>
        <w:tc>
          <w:tcPr>
            <w:tcW w:w="1624" w:type="dxa"/>
            <w:shd w:val="clear" w:color="auto" w:fill="auto"/>
            <w:vAlign w:val="center"/>
          </w:tcPr>
          <w:p w14:paraId="10DAF2A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3,264</w:t>
            </w:r>
          </w:p>
        </w:tc>
      </w:tr>
      <w:tr w:rsidR="002271AE" w:rsidRPr="002271AE" w14:paraId="384493B8" w14:textId="77777777" w:rsidTr="00697DAA">
        <w:trPr>
          <w:cantSplit/>
          <w:trHeight w:val="330"/>
          <w:jc w:val="center"/>
        </w:trPr>
        <w:tc>
          <w:tcPr>
            <w:tcW w:w="603" w:type="dxa"/>
            <w:shd w:val="clear" w:color="auto" w:fill="auto"/>
            <w:vAlign w:val="center"/>
          </w:tcPr>
          <w:p w14:paraId="2A63A86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3173" w:type="dxa"/>
            <w:shd w:val="clear" w:color="auto" w:fill="auto"/>
            <w:vAlign w:val="center"/>
          </w:tcPr>
          <w:p w14:paraId="4C3FDFB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Tủ tài liệu</w:t>
            </w:r>
          </w:p>
        </w:tc>
        <w:tc>
          <w:tcPr>
            <w:tcW w:w="966" w:type="dxa"/>
            <w:shd w:val="clear" w:color="auto" w:fill="auto"/>
            <w:vAlign w:val="center"/>
          </w:tcPr>
          <w:p w14:paraId="4977469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78" w:type="dxa"/>
            <w:shd w:val="clear" w:color="auto" w:fill="auto"/>
            <w:vAlign w:val="center"/>
          </w:tcPr>
          <w:p w14:paraId="7FDB6B5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740" w:type="dxa"/>
            <w:shd w:val="clear" w:color="auto" w:fill="auto"/>
            <w:vAlign w:val="center"/>
          </w:tcPr>
          <w:p w14:paraId="1FB1BEB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0,024</w:t>
            </w:r>
          </w:p>
        </w:tc>
        <w:tc>
          <w:tcPr>
            <w:tcW w:w="1624" w:type="dxa"/>
            <w:shd w:val="clear" w:color="auto" w:fill="auto"/>
            <w:vAlign w:val="center"/>
          </w:tcPr>
          <w:p w14:paraId="00EDA7A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2,464</w:t>
            </w:r>
          </w:p>
        </w:tc>
      </w:tr>
      <w:tr w:rsidR="002271AE" w:rsidRPr="002271AE" w14:paraId="28E98976" w14:textId="77777777" w:rsidTr="00697DAA">
        <w:trPr>
          <w:cantSplit/>
          <w:trHeight w:val="330"/>
          <w:jc w:val="center"/>
        </w:trPr>
        <w:tc>
          <w:tcPr>
            <w:tcW w:w="603" w:type="dxa"/>
            <w:shd w:val="clear" w:color="auto" w:fill="auto"/>
            <w:vAlign w:val="center"/>
          </w:tcPr>
          <w:p w14:paraId="39E3D79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3173" w:type="dxa"/>
            <w:shd w:val="clear" w:color="auto" w:fill="auto"/>
            <w:vAlign w:val="center"/>
          </w:tcPr>
          <w:p w14:paraId="74D236F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Thước nhựa 30 cm</w:t>
            </w:r>
          </w:p>
        </w:tc>
        <w:tc>
          <w:tcPr>
            <w:tcW w:w="966" w:type="dxa"/>
            <w:shd w:val="clear" w:color="auto" w:fill="auto"/>
            <w:vAlign w:val="center"/>
          </w:tcPr>
          <w:p w14:paraId="3F9442C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78" w:type="dxa"/>
            <w:shd w:val="clear" w:color="auto" w:fill="auto"/>
            <w:vAlign w:val="center"/>
          </w:tcPr>
          <w:p w14:paraId="35D3A9F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24</w:t>
            </w:r>
          </w:p>
        </w:tc>
        <w:tc>
          <w:tcPr>
            <w:tcW w:w="1740" w:type="dxa"/>
            <w:shd w:val="clear" w:color="auto" w:fill="auto"/>
            <w:vAlign w:val="center"/>
          </w:tcPr>
          <w:p w14:paraId="142CF78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624" w:type="dxa"/>
            <w:shd w:val="clear" w:color="auto" w:fill="auto"/>
            <w:vAlign w:val="center"/>
          </w:tcPr>
          <w:p w14:paraId="1C20946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0,302</w:t>
            </w:r>
          </w:p>
        </w:tc>
      </w:tr>
      <w:tr w:rsidR="002271AE" w:rsidRPr="002271AE" w14:paraId="6185763B" w14:textId="77777777" w:rsidTr="00697DAA">
        <w:trPr>
          <w:cantSplit/>
          <w:trHeight w:val="330"/>
          <w:jc w:val="center"/>
        </w:trPr>
        <w:tc>
          <w:tcPr>
            <w:tcW w:w="603" w:type="dxa"/>
            <w:shd w:val="clear" w:color="auto" w:fill="auto"/>
            <w:vAlign w:val="center"/>
          </w:tcPr>
          <w:p w14:paraId="224B322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3173" w:type="dxa"/>
            <w:shd w:val="clear" w:color="auto" w:fill="auto"/>
            <w:vAlign w:val="center"/>
          </w:tcPr>
          <w:p w14:paraId="39CF1A05"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tính tay</w:t>
            </w:r>
          </w:p>
        </w:tc>
        <w:tc>
          <w:tcPr>
            <w:tcW w:w="966" w:type="dxa"/>
            <w:shd w:val="clear" w:color="auto" w:fill="auto"/>
            <w:vAlign w:val="center"/>
          </w:tcPr>
          <w:p w14:paraId="5925F93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78" w:type="dxa"/>
            <w:shd w:val="clear" w:color="auto" w:fill="auto"/>
            <w:vAlign w:val="center"/>
          </w:tcPr>
          <w:p w14:paraId="20D6DD8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740" w:type="dxa"/>
            <w:shd w:val="clear" w:color="auto" w:fill="auto"/>
            <w:vAlign w:val="center"/>
          </w:tcPr>
          <w:p w14:paraId="6DFCFAA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624" w:type="dxa"/>
            <w:shd w:val="clear" w:color="auto" w:fill="auto"/>
            <w:vAlign w:val="center"/>
          </w:tcPr>
          <w:p w14:paraId="1D29A40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0,058</w:t>
            </w:r>
          </w:p>
        </w:tc>
      </w:tr>
      <w:tr w:rsidR="002271AE" w:rsidRPr="002271AE" w14:paraId="3823306E" w14:textId="77777777" w:rsidTr="00697DAA">
        <w:trPr>
          <w:cantSplit/>
          <w:trHeight w:val="330"/>
          <w:jc w:val="center"/>
        </w:trPr>
        <w:tc>
          <w:tcPr>
            <w:tcW w:w="603" w:type="dxa"/>
            <w:shd w:val="clear" w:color="auto" w:fill="auto"/>
            <w:vAlign w:val="center"/>
          </w:tcPr>
          <w:p w14:paraId="5815944B"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3173" w:type="dxa"/>
            <w:shd w:val="clear" w:color="auto" w:fill="auto"/>
            <w:vAlign w:val="center"/>
          </w:tcPr>
          <w:p w14:paraId="4EE6D970"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đục lỗ</w:t>
            </w:r>
          </w:p>
        </w:tc>
        <w:tc>
          <w:tcPr>
            <w:tcW w:w="966" w:type="dxa"/>
            <w:shd w:val="clear" w:color="auto" w:fill="auto"/>
            <w:vAlign w:val="center"/>
          </w:tcPr>
          <w:p w14:paraId="09306F8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78" w:type="dxa"/>
            <w:shd w:val="clear" w:color="auto" w:fill="auto"/>
            <w:vAlign w:val="center"/>
          </w:tcPr>
          <w:p w14:paraId="2232B58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740" w:type="dxa"/>
            <w:shd w:val="clear" w:color="auto" w:fill="auto"/>
            <w:vAlign w:val="center"/>
          </w:tcPr>
          <w:p w14:paraId="0E6BCE9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624" w:type="dxa"/>
            <w:shd w:val="clear" w:color="auto" w:fill="auto"/>
            <w:vAlign w:val="center"/>
          </w:tcPr>
          <w:p w14:paraId="58E0838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0,014</w:t>
            </w:r>
          </w:p>
        </w:tc>
      </w:tr>
      <w:tr w:rsidR="002271AE" w:rsidRPr="002271AE" w14:paraId="7A24F1E9" w14:textId="77777777" w:rsidTr="00697DAA">
        <w:trPr>
          <w:cantSplit/>
          <w:trHeight w:val="330"/>
          <w:jc w:val="center"/>
        </w:trPr>
        <w:tc>
          <w:tcPr>
            <w:tcW w:w="603" w:type="dxa"/>
            <w:shd w:val="clear" w:color="auto" w:fill="auto"/>
            <w:vAlign w:val="center"/>
          </w:tcPr>
          <w:p w14:paraId="3905C9F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3173" w:type="dxa"/>
            <w:shd w:val="clear" w:color="auto" w:fill="auto"/>
            <w:vAlign w:val="center"/>
          </w:tcPr>
          <w:p w14:paraId="2E2313E7"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dập ghim bé</w:t>
            </w:r>
          </w:p>
        </w:tc>
        <w:tc>
          <w:tcPr>
            <w:tcW w:w="966" w:type="dxa"/>
            <w:shd w:val="clear" w:color="auto" w:fill="auto"/>
            <w:vAlign w:val="center"/>
          </w:tcPr>
          <w:p w14:paraId="12BF5DB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78" w:type="dxa"/>
            <w:shd w:val="clear" w:color="auto" w:fill="auto"/>
            <w:vAlign w:val="center"/>
          </w:tcPr>
          <w:p w14:paraId="527ACBF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740" w:type="dxa"/>
            <w:shd w:val="clear" w:color="auto" w:fill="auto"/>
            <w:vAlign w:val="center"/>
          </w:tcPr>
          <w:p w14:paraId="4BEF62B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624" w:type="dxa"/>
            <w:shd w:val="clear" w:color="auto" w:fill="auto"/>
            <w:vAlign w:val="center"/>
          </w:tcPr>
          <w:p w14:paraId="39AB428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0,640</w:t>
            </w:r>
          </w:p>
        </w:tc>
      </w:tr>
      <w:tr w:rsidR="002271AE" w:rsidRPr="002271AE" w14:paraId="14A6B052" w14:textId="77777777" w:rsidTr="00697DAA">
        <w:trPr>
          <w:cantSplit/>
          <w:trHeight w:val="330"/>
          <w:jc w:val="center"/>
        </w:trPr>
        <w:tc>
          <w:tcPr>
            <w:tcW w:w="603" w:type="dxa"/>
            <w:shd w:val="clear" w:color="auto" w:fill="auto"/>
            <w:vAlign w:val="center"/>
          </w:tcPr>
          <w:p w14:paraId="76617DE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3173" w:type="dxa"/>
            <w:shd w:val="clear" w:color="auto" w:fill="auto"/>
            <w:vAlign w:val="center"/>
          </w:tcPr>
          <w:p w14:paraId="15286708"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dập ghim to</w:t>
            </w:r>
          </w:p>
        </w:tc>
        <w:tc>
          <w:tcPr>
            <w:tcW w:w="966" w:type="dxa"/>
            <w:shd w:val="clear" w:color="auto" w:fill="auto"/>
            <w:vAlign w:val="center"/>
          </w:tcPr>
          <w:p w14:paraId="4A055C79"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78" w:type="dxa"/>
            <w:shd w:val="clear" w:color="auto" w:fill="auto"/>
            <w:vAlign w:val="center"/>
          </w:tcPr>
          <w:p w14:paraId="4AB95B2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740" w:type="dxa"/>
            <w:shd w:val="clear" w:color="auto" w:fill="auto"/>
            <w:vAlign w:val="center"/>
          </w:tcPr>
          <w:p w14:paraId="43EA04A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624" w:type="dxa"/>
            <w:shd w:val="clear" w:color="auto" w:fill="auto"/>
            <w:vAlign w:val="center"/>
          </w:tcPr>
          <w:p w14:paraId="03C0C087"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0,200</w:t>
            </w:r>
          </w:p>
        </w:tc>
      </w:tr>
      <w:tr w:rsidR="002271AE" w:rsidRPr="002271AE" w14:paraId="146FBF79" w14:textId="77777777" w:rsidTr="00697DAA">
        <w:trPr>
          <w:cantSplit/>
          <w:trHeight w:val="330"/>
          <w:jc w:val="center"/>
        </w:trPr>
        <w:tc>
          <w:tcPr>
            <w:tcW w:w="603" w:type="dxa"/>
            <w:shd w:val="clear" w:color="auto" w:fill="auto"/>
            <w:vAlign w:val="center"/>
          </w:tcPr>
          <w:p w14:paraId="59C6F2E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3173" w:type="dxa"/>
            <w:shd w:val="clear" w:color="auto" w:fill="auto"/>
            <w:vAlign w:val="center"/>
          </w:tcPr>
          <w:p w14:paraId="4060B1A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Kéo cắt giấy</w:t>
            </w:r>
          </w:p>
        </w:tc>
        <w:tc>
          <w:tcPr>
            <w:tcW w:w="966" w:type="dxa"/>
            <w:shd w:val="clear" w:color="auto" w:fill="auto"/>
            <w:vAlign w:val="center"/>
          </w:tcPr>
          <w:p w14:paraId="588D111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78" w:type="dxa"/>
            <w:shd w:val="clear" w:color="auto" w:fill="auto"/>
            <w:vAlign w:val="center"/>
          </w:tcPr>
          <w:p w14:paraId="36D47D2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1740" w:type="dxa"/>
            <w:shd w:val="clear" w:color="auto" w:fill="auto"/>
            <w:vAlign w:val="center"/>
          </w:tcPr>
          <w:p w14:paraId="10D177E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624" w:type="dxa"/>
            <w:shd w:val="clear" w:color="auto" w:fill="auto"/>
            <w:vAlign w:val="center"/>
          </w:tcPr>
          <w:p w14:paraId="4EF126F1"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0,096</w:t>
            </w:r>
          </w:p>
        </w:tc>
      </w:tr>
      <w:tr w:rsidR="002271AE" w:rsidRPr="002271AE" w14:paraId="1131BD8F" w14:textId="77777777" w:rsidTr="00697DAA">
        <w:trPr>
          <w:cantSplit/>
          <w:trHeight w:val="330"/>
          <w:jc w:val="center"/>
        </w:trPr>
        <w:tc>
          <w:tcPr>
            <w:tcW w:w="603" w:type="dxa"/>
            <w:shd w:val="clear" w:color="auto" w:fill="auto"/>
            <w:vAlign w:val="center"/>
          </w:tcPr>
          <w:p w14:paraId="1E11493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3173" w:type="dxa"/>
            <w:shd w:val="clear" w:color="auto" w:fill="auto"/>
            <w:vAlign w:val="center"/>
          </w:tcPr>
          <w:p w14:paraId="1832AF08"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Áo blu</w:t>
            </w:r>
          </w:p>
        </w:tc>
        <w:tc>
          <w:tcPr>
            <w:tcW w:w="966" w:type="dxa"/>
            <w:shd w:val="clear" w:color="auto" w:fill="auto"/>
            <w:vAlign w:val="center"/>
          </w:tcPr>
          <w:p w14:paraId="6B71768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78" w:type="dxa"/>
            <w:shd w:val="clear" w:color="auto" w:fill="auto"/>
            <w:vAlign w:val="center"/>
          </w:tcPr>
          <w:p w14:paraId="7ADD3B2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740" w:type="dxa"/>
            <w:shd w:val="clear" w:color="auto" w:fill="auto"/>
            <w:vAlign w:val="center"/>
          </w:tcPr>
          <w:p w14:paraId="14347CF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0,024</w:t>
            </w:r>
          </w:p>
        </w:tc>
        <w:tc>
          <w:tcPr>
            <w:tcW w:w="1624" w:type="dxa"/>
            <w:shd w:val="clear" w:color="auto" w:fill="auto"/>
            <w:vAlign w:val="center"/>
          </w:tcPr>
          <w:p w14:paraId="3CAB42E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3,264</w:t>
            </w:r>
          </w:p>
        </w:tc>
      </w:tr>
      <w:tr w:rsidR="002271AE" w:rsidRPr="002271AE" w14:paraId="797A8BE8" w14:textId="77777777" w:rsidTr="00697DAA">
        <w:trPr>
          <w:cantSplit/>
          <w:trHeight w:val="330"/>
          <w:jc w:val="center"/>
        </w:trPr>
        <w:tc>
          <w:tcPr>
            <w:tcW w:w="603" w:type="dxa"/>
            <w:shd w:val="clear" w:color="auto" w:fill="auto"/>
            <w:vAlign w:val="center"/>
          </w:tcPr>
          <w:p w14:paraId="3C41C82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3173" w:type="dxa"/>
            <w:shd w:val="clear" w:color="auto" w:fill="auto"/>
            <w:vAlign w:val="center"/>
          </w:tcPr>
          <w:p w14:paraId="42A94D26"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Dép xốp</w:t>
            </w:r>
          </w:p>
        </w:tc>
        <w:tc>
          <w:tcPr>
            <w:tcW w:w="966" w:type="dxa"/>
            <w:shd w:val="clear" w:color="auto" w:fill="auto"/>
            <w:vAlign w:val="center"/>
          </w:tcPr>
          <w:p w14:paraId="74018CB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Đôi</w:t>
            </w:r>
          </w:p>
        </w:tc>
        <w:tc>
          <w:tcPr>
            <w:tcW w:w="1278" w:type="dxa"/>
            <w:shd w:val="clear" w:color="auto" w:fill="auto"/>
            <w:vAlign w:val="center"/>
          </w:tcPr>
          <w:p w14:paraId="7A80F1A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1740" w:type="dxa"/>
            <w:shd w:val="clear" w:color="auto" w:fill="auto"/>
            <w:vAlign w:val="center"/>
          </w:tcPr>
          <w:p w14:paraId="3FC32FC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0,024</w:t>
            </w:r>
          </w:p>
        </w:tc>
        <w:tc>
          <w:tcPr>
            <w:tcW w:w="1624" w:type="dxa"/>
            <w:shd w:val="clear" w:color="auto" w:fill="auto"/>
            <w:vAlign w:val="center"/>
          </w:tcPr>
          <w:p w14:paraId="3E0C508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3,264</w:t>
            </w:r>
          </w:p>
        </w:tc>
      </w:tr>
      <w:tr w:rsidR="002271AE" w:rsidRPr="002271AE" w14:paraId="1D8FD57D" w14:textId="77777777" w:rsidTr="00697DAA">
        <w:trPr>
          <w:cantSplit/>
          <w:trHeight w:val="330"/>
          <w:jc w:val="center"/>
        </w:trPr>
        <w:tc>
          <w:tcPr>
            <w:tcW w:w="603" w:type="dxa"/>
            <w:shd w:val="clear" w:color="auto" w:fill="auto"/>
            <w:vAlign w:val="center"/>
          </w:tcPr>
          <w:p w14:paraId="6D5631F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3173" w:type="dxa"/>
            <w:shd w:val="clear" w:color="auto" w:fill="auto"/>
            <w:vAlign w:val="center"/>
          </w:tcPr>
          <w:p w14:paraId="1EC71C0F"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Cặp tài liệu (trình ký)</w:t>
            </w:r>
          </w:p>
        </w:tc>
        <w:tc>
          <w:tcPr>
            <w:tcW w:w="966" w:type="dxa"/>
            <w:shd w:val="clear" w:color="auto" w:fill="auto"/>
            <w:vAlign w:val="center"/>
          </w:tcPr>
          <w:p w14:paraId="578C2AC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78" w:type="dxa"/>
            <w:shd w:val="clear" w:color="auto" w:fill="auto"/>
            <w:vAlign w:val="center"/>
          </w:tcPr>
          <w:p w14:paraId="3751675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740" w:type="dxa"/>
            <w:shd w:val="clear" w:color="auto" w:fill="auto"/>
            <w:vAlign w:val="center"/>
          </w:tcPr>
          <w:p w14:paraId="48F628A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624" w:type="dxa"/>
            <w:shd w:val="clear" w:color="auto" w:fill="auto"/>
            <w:vAlign w:val="center"/>
          </w:tcPr>
          <w:p w14:paraId="26837E4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0,200</w:t>
            </w:r>
          </w:p>
        </w:tc>
      </w:tr>
      <w:tr w:rsidR="002271AE" w:rsidRPr="002271AE" w14:paraId="113A6324" w14:textId="77777777" w:rsidTr="00697DAA">
        <w:trPr>
          <w:cantSplit/>
          <w:trHeight w:val="330"/>
          <w:jc w:val="center"/>
        </w:trPr>
        <w:tc>
          <w:tcPr>
            <w:tcW w:w="603" w:type="dxa"/>
            <w:shd w:val="clear" w:color="auto" w:fill="auto"/>
            <w:vAlign w:val="center"/>
          </w:tcPr>
          <w:p w14:paraId="31FDEDA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3173" w:type="dxa"/>
            <w:shd w:val="clear" w:color="auto" w:fill="auto"/>
            <w:vAlign w:val="center"/>
          </w:tcPr>
          <w:p w14:paraId="759235CB"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Quạt trần 100W</w:t>
            </w:r>
          </w:p>
        </w:tc>
        <w:tc>
          <w:tcPr>
            <w:tcW w:w="966" w:type="dxa"/>
            <w:shd w:val="clear" w:color="auto" w:fill="auto"/>
            <w:vAlign w:val="center"/>
          </w:tcPr>
          <w:p w14:paraId="052693B4"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78" w:type="dxa"/>
            <w:shd w:val="clear" w:color="auto" w:fill="auto"/>
            <w:vAlign w:val="center"/>
          </w:tcPr>
          <w:p w14:paraId="33FD03AF"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740" w:type="dxa"/>
            <w:shd w:val="clear" w:color="auto" w:fill="auto"/>
            <w:vAlign w:val="center"/>
          </w:tcPr>
          <w:p w14:paraId="0C831942"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0,012</w:t>
            </w:r>
          </w:p>
        </w:tc>
        <w:tc>
          <w:tcPr>
            <w:tcW w:w="1624" w:type="dxa"/>
            <w:shd w:val="clear" w:color="auto" w:fill="auto"/>
            <w:vAlign w:val="center"/>
          </w:tcPr>
          <w:p w14:paraId="1C6CB3CC"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1,202</w:t>
            </w:r>
          </w:p>
        </w:tc>
      </w:tr>
      <w:tr w:rsidR="002271AE" w:rsidRPr="002271AE" w14:paraId="53C91190" w14:textId="77777777" w:rsidTr="00697DAA">
        <w:trPr>
          <w:cantSplit/>
          <w:trHeight w:val="330"/>
          <w:jc w:val="center"/>
        </w:trPr>
        <w:tc>
          <w:tcPr>
            <w:tcW w:w="603" w:type="dxa"/>
            <w:shd w:val="clear" w:color="auto" w:fill="auto"/>
            <w:vAlign w:val="center"/>
          </w:tcPr>
          <w:p w14:paraId="07FA213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3173" w:type="dxa"/>
            <w:shd w:val="clear" w:color="auto" w:fill="auto"/>
            <w:vAlign w:val="center"/>
          </w:tcPr>
          <w:p w14:paraId="21D9EDBD"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Đèn neon 40W</w:t>
            </w:r>
          </w:p>
        </w:tc>
        <w:tc>
          <w:tcPr>
            <w:tcW w:w="966" w:type="dxa"/>
            <w:shd w:val="clear" w:color="auto" w:fill="auto"/>
            <w:vAlign w:val="center"/>
          </w:tcPr>
          <w:p w14:paraId="40823790"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Bộ</w:t>
            </w:r>
          </w:p>
        </w:tc>
        <w:tc>
          <w:tcPr>
            <w:tcW w:w="1278" w:type="dxa"/>
            <w:shd w:val="clear" w:color="auto" w:fill="auto"/>
            <w:vAlign w:val="center"/>
          </w:tcPr>
          <w:p w14:paraId="5E9A693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30</w:t>
            </w:r>
          </w:p>
        </w:tc>
        <w:tc>
          <w:tcPr>
            <w:tcW w:w="1740" w:type="dxa"/>
            <w:shd w:val="clear" w:color="auto" w:fill="auto"/>
            <w:vAlign w:val="center"/>
          </w:tcPr>
          <w:p w14:paraId="64C3AEB5"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0,024</w:t>
            </w:r>
          </w:p>
        </w:tc>
        <w:tc>
          <w:tcPr>
            <w:tcW w:w="1624" w:type="dxa"/>
            <w:shd w:val="clear" w:color="auto" w:fill="auto"/>
            <w:vAlign w:val="center"/>
          </w:tcPr>
          <w:p w14:paraId="42125163"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3,264</w:t>
            </w:r>
          </w:p>
        </w:tc>
      </w:tr>
      <w:tr w:rsidR="002271AE" w:rsidRPr="002271AE" w14:paraId="39BC6A3F" w14:textId="77777777" w:rsidTr="00697DAA">
        <w:trPr>
          <w:cantSplit/>
          <w:trHeight w:val="330"/>
          <w:jc w:val="center"/>
        </w:trPr>
        <w:tc>
          <w:tcPr>
            <w:tcW w:w="603" w:type="dxa"/>
            <w:shd w:val="clear" w:color="auto" w:fill="auto"/>
            <w:vAlign w:val="center"/>
          </w:tcPr>
          <w:p w14:paraId="63B3AFE8"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3173" w:type="dxa"/>
            <w:shd w:val="clear" w:color="auto" w:fill="auto"/>
            <w:vAlign w:val="center"/>
          </w:tcPr>
          <w:p w14:paraId="7F703503" w14:textId="77777777" w:rsidR="003F21C8" w:rsidRPr="002271AE" w:rsidRDefault="003F21C8" w:rsidP="008B5BED">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966" w:type="dxa"/>
            <w:shd w:val="clear" w:color="auto" w:fill="auto"/>
            <w:vAlign w:val="center"/>
          </w:tcPr>
          <w:p w14:paraId="0EAEBD36"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278" w:type="dxa"/>
            <w:shd w:val="clear" w:color="auto" w:fill="auto"/>
            <w:vAlign w:val="center"/>
          </w:tcPr>
          <w:p w14:paraId="609D83AD"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p>
        </w:tc>
        <w:tc>
          <w:tcPr>
            <w:tcW w:w="1740" w:type="dxa"/>
            <w:shd w:val="clear" w:color="auto" w:fill="auto"/>
            <w:vAlign w:val="center"/>
          </w:tcPr>
          <w:p w14:paraId="15D1737E"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0,018</w:t>
            </w:r>
          </w:p>
        </w:tc>
        <w:tc>
          <w:tcPr>
            <w:tcW w:w="1624" w:type="dxa"/>
            <w:shd w:val="clear" w:color="auto" w:fill="auto"/>
            <w:vAlign w:val="center"/>
          </w:tcPr>
          <w:p w14:paraId="1F4874FA" w14:textId="77777777" w:rsidR="003F21C8" w:rsidRPr="002271AE" w:rsidRDefault="003F21C8" w:rsidP="008B5BED">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2,006</w:t>
            </w:r>
          </w:p>
        </w:tc>
      </w:tr>
    </w:tbl>
    <w:p w14:paraId="0C44BB0C" w14:textId="77777777" w:rsidR="003F21C8" w:rsidRPr="002271AE" w:rsidRDefault="003F21C8" w:rsidP="003F21C8">
      <w:pPr>
        <w:spacing w:after="160" w:line="259" w:lineRule="auto"/>
        <w:ind w:firstLine="709"/>
        <w:jc w:val="both"/>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Ghi chú:</w:t>
      </w:r>
    </w:p>
    <w:p w14:paraId="43C86BC3"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(1) Mức dụng cụ được tính chung cho các loại khó khăn.</w:t>
      </w:r>
    </w:p>
    <w:p w14:paraId="7ADAFEB7"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lastRenderedPageBreak/>
        <w:t>(2) Định mức dụng cụ trên áp dụng cho trường hợp đăng ký đất hoặc trường hợp đăng ký tài sản. Trường hợp đăng ký cả đất và tài sản thì mức dụng cụ được tính bằng hệ số là 1,3 mức dụng cụ của Bảng 89.</w:t>
      </w:r>
    </w:p>
    <w:p w14:paraId="3E6A9B61" w14:textId="77777777" w:rsidR="003F21C8" w:rsidRPr="002271AE" w:rsidRDefault="003F21C8" w:rsidP="003F21C8">
      <w:pPr>
        <w:spacing w:after="160" w:line="259" w:lineRule="auto"/>
        <w:ind w:firstLine="709"/>
        <w:jc w:val="both"/>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2. Thiết bị</w:t>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t xml:space="preserve"> </w:t>
      </w:r>
    </w:p>
    <w:p w14:paraId="1AD7BD78"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lang w:val="en-US" w:eastAsia="en-US"/>
        </w:rPr>
        <w:t xml:space="preserve">Bảng 90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981"/>
        <w:gridCol w:w="1220"/>
        <w:gridCol w:w="1502"/>
        <w:gridCol w:w="1701"/>
      </w:tblGrid>
      <w:tr w:rsidR="002271AE" w:rsidRPr="002271AE" w14:paraId="6CEA6119" w14:textId="77777777" w:rsidTr="00C07B54">
        <w:trPr>
          <w:cantSplit/>
          <w:trHeight w:val="507"/>
          <w:tblHeader/>
          <w:jc w:val="center"/>
        </w:trPr>
        <w:tc>
          <w:tcPr>
            <w:tcW w:w="669" w:type="dxa"/>
            <w:vMerge w:val="restart"/>
            <w:shd w:val="clear" w:color="000000" w:fill="FFFFFF"/>
            <w:vAlign w:val="center"/>
          </w:tcPr>
          <w:p w14:paraId="618C6747"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2981" w:type="dxa"/>
            <w:vMerge w:val="restart"/>
            <w:shd w:val="clear" w:color="000000" w:fill="FFFFFF"/>
            <w:vAlign w:val="center"/>
          </w:tcPr>
          <w:p w14:paraId="626301F5"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thiết bị</w:t>
            </w:r>
          </w:p>
        </w:tc>
        <w:tc>
          <w:tcPr>
            <w:tcW w:w="1220" w:type="dxa"/>
            <w:vMerge w:val="restart"/>
            <w:shd w:val="clear" w:color="000000" w:fill="FFFFFF"/>
            <w:vAlign w:val="center"/>
          </w:tcPr>
          <w:p w14:paraId="0B4EF4D1"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1502" w:type="dxa"/>
            <w:vMerge w:val="restart"/>
            <w:shd w:val="clear" w:color="000000" w:fill="FFFFFF"/>
            <w:vAlign w:val="center"/>
          </w:tcPr>
          <w:p w14:paraId="6F129D1C"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Công suất (kW/h)</w:t>
            </w:r>
          </w:p>
        </w:tc>
        <w:tc>
          <w:tcPr>
            <w:tcW w:w="1701" w:type="dxa"/>
            <w:vMerge w:val="restart"/>
            <w:shd w:val="clear" w:color="000000" w:fill="FFFFFF"/>
            <w:vAlign w:val="center"/>
          </w:tcPr>
          <w:p w14:paraId="38223B4D"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w:t>
            </w:r>
          </w:p>
          <w:p w14:paraId="1449C3D4"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(ca/hồ sơ)</w:t>
            </w:r>
          </w:p>
        </w:tc>
      </w:tr>
      <w:tr w:rsidR="002271AE" w:rsidRPr="002271AE" w14:paraId="69BAB76B" w14:textId="77777777" w:rsidTr="00C07B54">
        <w:trPr>
          <w:cantSplit/>
          <w:trHeight w:val="507"/>
          <w:tblHeader/>
          <w:jc w:val="center"/>
        </w:trPr>
        <w:tc>
          <w:tcPr>
            <w:tcW w:w="669" w:type="dxa"/>
            <w:vMerge/>
            <w:vAlign w:val="center"/>
          </w:tcPr>
          <w:p w14:paraId="769BE80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2981" w:type="dxa"/>
            <w:vMerge/>
            <w:vAlign w:val="center"/>
          </w:tcPr>
          <w:p w14:paraId="5622312F"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1220" w:type="dxa"/>
            <w:vMerge/>
            <w:vAlign w:val="center"/>
          </w:tcPr>
          <w:p w14:paraId="78C5B8A7"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1502" w:type="dxa"/>
            <w:vMerge/>
            <w:vAlign w:val="center"/>
          </w:tcPr>
          <w:p w14:paraId="5449E40A"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1701" w:type="dxa"/>
            <w:vMerge/>
            <w:vAlign w:val="center"/>
          </w:tcPr>
          <w:p w14:paraId="31BE39C3"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r>
      <w:tr w:rsidR="002271AE" w:rsidRPr="002271AE" w14:paraId="438D1600" w14:textId="77777777" w:rsidTr="00C07B54">
        <w:trPr>
          <w:cantSplit/>
          <w:jc w:val="center"/>
        </w:trPr>
        <w:tc>
          <w:tcPr>
            <w:tcW w:w="669" w:type="dxa"/>
            <w:shd w:val="clear" w:color="auto" w:fill="auto"/>
            <w:vAlign w:val="center"/>
          </w:tcPr>
          <w:p w14:paraId="3B1B6BF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7404" w:type="dxa"/>
            <w:gridSpan w:val="4"/>
            <w:shd w:val="clear" w:color="auto" w:fill="auto"/>
            <w:vAlign w:val="center"/>
          </w:tcPr>
          <w:p w14:paraId="26090838"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xã,thị trấn</w:t>
            </w:r>
          </w:p>
        </w:tc>
      </w:tr>
      <w:tr w:rsidR="002271AE" w:rsidRPr="002271AE" w14:paraId="521D06B8" w14:textId="77777777" w:rsidTr="00C07B54">
        <w:trPr>
          <w:cantSplit/>
          <w:jc w:val="center"/>
        </w:trPr>
        <w:tc>
          <w:tcPr>
            <w:tcW w:w="669" w:type="dxa"/>
            <w:shd w:val="clear" w:color="auto" w:fill="auto"/>
            <w:vAlign w:val="center"/>
          </w:tcPr>
          <w:p w14:paraId="1691C6A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7404" w:type="dxa"/>
            <w:gridSpan w:val="4"/>
            <w:shd w:val="clear" w:color="auto" w:fill="auto"/>
            <w:vAlign w:val="center"/>
          </w:tcPr>
          <w:p w14:paraId="717FE264"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cấp huyện</w:t>
            </w:r>
          </w:p>
        </w:tc>
      </w:tr>
      <w:tr w:rsidR="002271AE" w:rsidRPr="002271AE" w14:paraId="648AD179" w14:textId="77777777" w:rsidTr="00C07B54">
        <w:trPr>
          <w:cantSplit/>
          <w:jc w:val="center"/>
        </w:trPr>
        <w:tc>
          <w:tcPr>
            <w:tcW w:w="669" w:type="dxa"/>
            <w:shd w:val="clear" w:color="auto" w:fill="auto"/>
            <w:vAlign w:val="center"/>
          </w:tcPr>
          <w:p w14:paraId="3E97AC5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7404" w:type="dxa"/>
            <w:gridSpan w:val="4"/>
            <w:shd w:val="clear" w:color="auto" w:fill="auto"/>
            <w:vAlign w:val="center"/>
          </w:tcPr>
          <w:p w14:paraId="5BBC5EB9"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cấp tỉnh</w:t>
            </w:r>
          </w:p>
        </w:tc>
      </w:tr>
      <w:tr w:rsidR="002271AE" w:rsidRPr="002271AE" w14:paraId="7FF1406B" w14:textId="77777777" w:rsidTr="00C07B54">
        <w:trPr>
          <w:cantSplit/>
          <w:jc w:val="center"/>
        </w:trPr>
        <w:tc>
          <w:tcPr>
            <w:tcW w:w="669" w:type="dxa"/>
            <w:vMerge w:val="restart"/>
            <w:shd w:val="clear" w:color="auto" w:fill="auto"/>
            <w:vAlign w:val="center"/>
          </w:tcPr>
          <w:p w14:paraId="3C92E8DF" w14:textId="3103D305"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2981" w:type="dxa"/>
            <w:shd w:val="clear" w:color="auto" w:fill="auto"/>
            <w:vAlign w:val="center"/>
          </w:tcPr>
          <w:p w14:paraId="6AFC8BA6"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1220" w:type="dxa"/>
            <w:shd w:val="clear" w:color="auto" w:fill="auto"/>
            <w:vAlign w:val="center"/>
          </w:tcPr>
          <w:p w14:paraId="75865AE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02" w:type="dxa"/>
            <w:shd w:val="clear" w:color="auto" w:fill="auto"/>
            <w:vAlign w:val="center"/>
          </w:tcPr>
          <w:p w14:paraId="3E5B77F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1701" w:type="dxa"/>
            <w:shd w:val="clear" w:color="auto" w:fill="auto"/>
            <w:vAlign w:val="center"/>
          </w:tcPr>
          <w:p w14:paraId="5615086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1,360</w:t>
            </w:r>
          </w:p>
        </w:tc>
      </w:tr>
      <w:tr w:rsidR="002271AE" w:rsidRPr="002271AE" w14:paraId="7E90BE09" w14:textId="77777777" w:rsidTr="00C07B54">
        <w:trPr>
          <w:cantSplit/>
          <w:jc w:val="center"/>
        </w:trPr>
        <w:tc>
          <w:tcPr>
            <w:tcW w:w="669" w:type="dxa"/>
            <w:vMerge/>
            <w:vAlign w:val="center"/>
          </w:tcPr>
          <w:p w14:paraId="65414E9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2981" w:type="dxa"/>
            <w:shd w:val="clear" w:color="auto" w:fill="auto"/>
            <w:vAlign w:val="center"/>
          </w:tcPr>
          <w:p w14:paraId="1571E615"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1220" w:type="dxa"/>
            <w:shd w:val="clear" w:color="auto" w:fill="auto"/>
            <w:vAlign w:val="center"/>
          </w:tcPr>
          <w:p w14:paraId="4D946F9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02" w:type="dxa"/>
            <w:shd w:val="clear" w:color="auto" w:fill="auto"/>
            <w:vAlign w:val="center"/>
          </w:tcPr>
          <w:p w14:paraId="528919D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701" w:type="dxa"/>
            <w:shd w:val="clear" w:color="auto" w:fill="auto"/>
            <w:vAlign w:val="center"/>
          </w:tcPr>
          <w:p w14:paraId="70B22DB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0,022</w:t>
            </w:r>
          </w:p>
        </w:tc>
      </w:tr>
      <w:tr w:rsidR="002271AE" w:rsidRPr="002271AE" w14:paraId="15421102" w14:textId="77777777" w:rsidTr="00C07B54">
        <w:trPr>
          <w:cantSplit/>
          <w:jc w:val="center"/>
        </w:trPr>
        <w:tc>
          <w:tcPr>
            <w:tcW w:w="669" w:type="dxa"/>
            <w:vMerge/>
            <w:vAlign w:val="center"/>
          </w:tcPr>
          <w:p w14:paraId="11D7698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2981" w:type="dxa"/>
            <w:shd w:val="clear" w:color="auto" w:fill="auto"/>
            <w:vAlign w:val="center"/>
          </w:tcPr>
          <w:p w14:paraId="0FF7A561"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A3</w:t>
            </w:r>
          </w:p>
        </w:tc>
        <w:tc>
          <w:tcPr>
            <w:tcW w:w="1220" w:type="dxa"/>
            <w:shd w:val="clear" w:color="auto" w:fill="auto"/>
            <w:vAlign w:val="center"/>
          </w:tcPr>
          <w:p w14:paraId="2A90251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02" w:type="dxa"/>
            <w:shd w:val="clear" w:color="auto" w:fill="auto"/>
            <w:vAlign w:val="center"/>
          </w:tcPr>
          <w:p w14:paraId="76EC060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701" w:type="dxa"/>
            <w:shd w:val="clear" w:color="auto" w:fill="auto"/>
            <w:vAlign w:val="center"/>
          </w:tcPr>
          <w:p w14:paraId="57AFFB2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0,040</w:t>
            </w:r>
          </w:p>
        </w:tc>
      </w:tr>
      <w:tr w:rsidR="002271AE" w:rsidRPr="002271AE" w14:paraId="6B32F4AA" w14:textId="77777777" w:rsidTr="00C07B54">
        <w:trPr>
          <w:cantSplit/>
          <w:jc w:val="center"/>
        </w:trPr>
        <w:tc>
          <w:tcPr>
            <w:tcW w:w="669" w:type="dxa"/>
            <w:vMerge/>
            <w:vAlign w:val="center"/>
          </w:tcPr>
          <w:p w14:paraId="2293426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2981" w:type="dxa"/>
            <w:shd w:val="clear" w:color="auto" w:fill="auto"/>
            <w:vAlign w:val="center"/>
          </w:tcPr>
          <w:p w14:paraId="066770F8"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SCAN A3</w:t>
            </w:r>
          </w:p>
        </w:tc>
        <w:tc>
          <w:tcPr>
            <w:tcW w:w="1220" w:type="dxa"/>
            <w:shd w:val="clear" w:color="auto" w:fill="auto"/>
            <w:vAlign w:val="center"/>
          </w:tcPr>
          <w:p w14:paraId="49657DC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02" w:type="dxa"/>
            <w:shd w:val="clear" w:color="auto" w:fill="auto"/>
            <w:vAlign w:val="center"/>
          </w:tcPr>
          <w:p w14:paraId="559666F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701" w:type="dxa"/>
            <w:shd w:val="clear" w:color="auto" w:fill="auto"/>
            <w:vAlign w:val="center"/>
          </w:tcPr>
          <w:p w14:paraId="05FA379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0,040</w:t>
            </w:r>
          </w:p>
        </w:tc>
      </w:tr>
      <w:tr w:rsidR="002271AE" w:rsidRPr="002271AE" w14:paraId="0AD214F5" w14:textId="77777777" w:rsidTr="00C07B54">
        <w:trPr>
          <w:cantSplit/>
          <w:jc w:val="center"/>
        </w:trPr>
        <w:tc>
          <w:tcPr>
            <w:tcW w:w="669" w:type="dxa"/>
            <w:vMerge/>
            <w:vAlign w:val="center"/>
          </w:tcPr>
          <w:p w14:paraId="1CE11E0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2981" w:type="dxa"/>
            <w:shd w:val="clear" w:color="auto" w:fill="auto"/>
            <w:vAlign w:val="center"/>
          </w:tcPr>
          <w:p w14:paraId="034A17EA"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1220" w:type="dxa"/>
            <w:shd w:val="clear" w:color="auto" w:fill="auto"/>
            <w:vAlign w:val="center"/>
          </w:tcPr>
          <w:p w14:paraId="4C841AE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02" w:type="dxa"/>
            <w:shd w:val="clear" w:color="auto" w:fill="auto"/>
            <w:vAlign w:val="center"/>
          </w:tcPr>
          <w:p w14:paraId="0309519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w:t>
            </w:r>
          </w:p>
        </w:tc>
        <w:tc>
          <w:tcPr>
            <w:tcW w:w="1701" w:type="dxa"/>
            <w:shd w:val="clear" w:color="auto" w:fill="auto"/>
            <w:vAlign w:val="center"/>
          </w:tcPr>
          <w:p w14:paraId="178CACE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0,408</w:t>
            </w:r>
          </w:p>
        </w:tc>
      </w:tr>
      <w:tr w:rsidR="002271AE" w:rsidRPr="002271AE" w14:paraId="5BB636E4" w14:textId="77777777" w:rsidTr="00C07B54">
        <w:trPr>
          <w:cantSplit/>
          <w:jc w:val="center"/>
        </w:trPr>
        <w:tc>
          <w:tcPr>
            <w:tcW w:w="669" w:type="dxa"/>
            <w:vMerge/>
            <w:vAlign w:val="center"/>
          </w:tcPr>
          <w:p w14:paraId="387AA8D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2981" w:type="dxa"/>
            <w:shd w:val="clear" w:color="auto" w:fill="auto"/>
            <w:vAlign w:val="center"/>
          </w:tcPr>
          <w:p w14:paraId="54ACE00E"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photocopy</w:t>
            </w:r>
          </w:p>
        </w:tc>
        <w:tc>
          <w:tcPr>
            <w:tcW w:w="1220" w:type="dxa"/>
            <w:shd w:val="clear" w:color="auto" w:fill="auto"/>
            <w:vAlign w:val="center"/>
          </w:tcPr>
          <w:p w14:paraId="071C54A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02" w:type="dxa"/>
            <w:shd w:val="clear" w:color="auto" w:fill="auto"/>
            <w:vAlign w:val="center"/>
          </w:tcPr>
          <w:p w14:paraId="64E83CC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w:t>
            </w:r>
          </w:p>
        </w:tc>
        <w:tc>
          <w:tcPr>
            <w:tcW w:w="1701" w:type="dxa"/>
            <w:shd w:val="clear" w:color="auto" w:fill="auto"/>
            <w:vAlign w:val="center"/>
          </w:tcPr>
          <w:p w14:paraId="3C71257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0,040</w:t>
            </w:r>
          </w:p>
        </w:tc>
      </w:tr>
      <w:tr w:rsidR="002271AE" w:rsidRPr="002271AE" w14:paraId="3B2A3989" w14:textId="77777777" w:rsidTr="00C07B54">
        <w:trPr>
          <w:cantSplit/>
          <w:jc w:val="center"/>
        </w:trPr>
        <w:tc>
          <w:tcPr>
            <w:tcW w:w="669" w:type="dxa"/>
            <w:vMerge/>
            <w:vAlign w:val="center"/>
          </w:tcPr>
          <w:p w14:paraId="7864B6A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2981" w:type="dxa"/>
            <w:shd w:val="clear" w:color="auto" w:fill="auto"/>
            <w:vAlign w:val="center"/>
          </w:tcPr>
          <w:p w14:paraId="4AC0C943"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1220" w:type="dxa"/>
            <w:shd w:val="clear" w:color="auto" w:fill="auto"/>
            <w:vAlign w:val="center"/>
          </w:tcPr>
          <w:p w14:paraId="60F5F50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502" w:type="dxa"/>
            <w:shd w:val="clear" w:color="auto" w:fill="auto"/>
            <w:vAlign w:val="center"/>
          </w:tcPr>
          <w:p w14:paraId="56C586F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701" w:type="dxa"/>
            <w:shd w:val="clear" w:color="auto" w:fill="auto"/>
            <w:vAlign w:val="center"/>
          </w:tcPr>
          <w:p w14:paraId="72D6F2B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12,502</w:t>
            </w:r>
          </w:p>
        </w:tc>
      </w:tr>
    </w:tbl>
    <w:p w14:paraId="5DEE1BB4" w14:textId="77777777" w:rsidR="003F21C8" w:rsidRPr="002271AE" w:rsidRDefault="003F21C8" w:rsidP="003F21C8">
      <w:pPr>
        <w:spacing w:after="160" w:line="259" w:lineRule="auto"/>
        <w:ind w:firstLine="709"/>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Ghi chú:</w:t>
      </w:r>
    </w:p>
    <w:p w14:paraId="12A9A78D" w14:textId="77777777" w:rsidR="003F21C8" w:rsidRPr="002271AE" w:rsidRDefault="003F21C8" w:rsidP="00C07B54">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(1) Mức thiết bị được tính chung cho các loại khó khăn.</w:t>
      </w:r>
    </w:p>
    <w:p w14:paraId="118D99ED" w14:textId="77777777" w:rsidR="003F21C8" w:rsidRPr="002271AE" w:rsidRDefault="003F21C8" w:rsidP="00C07B54">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(2) Định mức thiết bị trên áp dụng cho trường hợp đăng ký đất hoặc trường hợp đăng ký tài sản. Trường hợp đăng ký cả đất và tài sản thì mức thiết bị được tính bằng hệ số là 1,3 mức thiết bị của Bảng 90.</w:t>
      </w:r>
    </w:p>
    <w:p w14:paraId="0056DA70" w14:textId="77777777" w:rsidR="003F21C8" w:rsidRPr="002271AE" w:rsidRDefault="003F21C8" w:rsidP="003F21C8">
      <w:pPr>
        <w:spacing w:after="160" w:line="259" w:lineRule="auto"/>
        <w:ind w:firstLine="709"/>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3. Vật liệu</w:t>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p>
    <w:p w14:paraId="1F06BD27"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lang w:val="en-US" w:eastAsia="en-US"/>
        </w:rPr>
        <w:t>Bảng 91</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3891"/>
        <w:gridCol w:w="1050"/>
        <w:gridCol w:w="1612"/>
        <w:gridCol w:w="1842"/>
      </w:tblGrid>
      <w:tr w:rsidR="002271AE" w:rsidRPr="002271AE" w14:paraId="121E761C" w14:textId="77777777" w:rsidTr="00C07B54">
        <w:trPr>
          <w:cantSplit/>
          <w:trHeight w:val="546"/>
          <w:tblHeader/>
          <w:jc w:val="center"/>
        </w:trPr>
        <w:tc>
          <w:tcPr>
            <w:tcW w:w="693" w:type="dxa"/>
            <w:vMerge w:val="restart"/>
            <w:shd w:val="clear" w:color="000000" w:fill="FFFFFF"/>
            <w:vAlign w:val="center"/>
          </w:tcPr>
          <w:p w14:paraId="60933910"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3891" w:type="dxa"/>
            <w:vMerge w:val="restart"/>
            <w:shd w:val="clear" w:color="000000" w:fill="FFFFFF"/>
            <w:vAlign w:val="center"/>
          </w:tcPr>
          <w:p w14:paraId="0B01165F"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vật liệu</w:t>
            </w:r>
          </w:p>
        </w:tc>
        <w:tc>
          <w:tcPr>
            <w:tcW w:w="1050" w:type="dxa"/>
            <w:vMerge w:val="restart"/>
            <w:shd w:val="clear" w:color="000000" w:fill="FFFFFF"/>
            <w:vAlign w:val="center"/>
          </w:tcPr>
          <w:p w14:paraId="43C40225"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3454" w:type="dxa"/>
            <w:gridSpan w:val="2"/>
            <w:shd w:val="clear" w:color="auto" w:fill="auto"/>
            <w:vAlign w:val="center"/>
          </w:tcPr>
          <w:p w14:paraId="519311CB"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(tính cho 1 hồ sơ)</w:t>
            </w:r>
          </w:p>
        </w:tc>
      </w:tr>
      <w:tr w:rsidR="002271AE" w:rsidRPr="002271AE" w14:paraId="54AC9D18" w14:textId="77777777" w:rsidTr="00C07B54">
        <w:trPr>
          <w:trHeight w:val="417"/>
          <w:tblHeader/>
          <w:jc w:val="center"/>
        </w:trPr>
        <w:tc>
          <w:tcPr>
            <w:tcW w:w="693" w:type="dxa"/>
            <w:vMerge/>
            <w:vAlign w:val="center"/>
          </w:tcPr>
          <w:p w14:paraId="35A5D016"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p>
        </w:tc>
        <w:tc>
          <w:tcPr>
            <w:tcW w:w="3891" w:type="dxa"/>
            <w:vMerge/>
            <w:vAlign w:val="center"/>
          </w:tcPr>
          <w:p w14:paraId="352CB382"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p>
        </w:tc>
        <w:tc>
          <w:tcPr>
            <w:tcW w:w="1050" w:type="dxa"/>
            <w:vMerge/>
            <w:vAlign w:val="center"/>
          </w:tcPr>
          <w:p w14:paraId="0EEF6210"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p>
        </w:tc>
        <w:tc>
          <w:tcPr>
            <w:tcW w:w="1612" w:type="dxa"/>
            <w:shd w:val="clear" w:color="000000" w:fill="FFFFFF"/>
            <w:vAlign w:val="center"/>
          </w:tcPr>
          <w:p w14:paraId="1091BF81" w14:textId="77777777" w:rsidR="003F21C8" w:rsidRPr="002271AE" w:rsidRDefault="003F21C8" w:rsidP="00C07B54">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xã, thị trấn</w:t>
            </w:r>
          </w:p>
        </w:tc>
        <w:tc>
          <w:tcPr>
            <w:tcW w:w="1842" w:type="dxa"/>
            <w:shd w:val="clear" w:color="000000" w:fill="FFFFFF"/>
            <w:vAlign w:val="center"/>
          </w:tcPr>
          <w:p w14:paraId="426C7A7A" w14:textId="77777777" w:rsidR="003F21C8" w:rsidRPr="002271AE" w:rsidRDefault="003F21C8" w:rsidP="00C07B54">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w:t>
            </w:r>
          </w:p>
          <w:p w14:paraId="56A36027" w14:textId="77777777" w:rsidR="003F21C8" w:rsidRPr="002271AE" w:rsidRDefault="003F21C8" w:rsidP="00C07B54">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cấp tỉnh</w:t>
            </w:r>
          </w:p>
        </w:tc>
      </w:tr>
      <w:tr w:rsidR="002271AE" w:rsidRPr="002271AE" w14:paraId="33EABB65" w14:textId="77777777" w:rsidTr="00C07B54">
        <w:trPr>
          <w:cantSplit/>
          <w:trHeight w:val="330"/>
          <w:jc w:val="center"/>
        </w:trPr>
        <w:tc>
          <w:tcPr>
            <w:tcW w:w="693" w:type="dxa"/>
            <w:shd w:val="clear" w:color="auto" w:fill="auto"/>
            <w:vAlign w:val="center"/>
          </w:tcPr>
          <w:p w14:paraId="7D13954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3891" w:type="dxa"/>
            <w:shd w:val="clear" w:color="auto" w:fill="auto"/>
            <w:vAlign w:val="center"/>
          </w:tcPr>
          <w:p w14:paraId="7351E242"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Cặp để tài liệu</w:t>
            </w:r>
          </w:p>
        </w:tc>
        <w:tc>
          <w:tcPr>
            <w:tcW w:w="1050" w:type="dxa"/>
            <w:shd w:val="clear" w:color="auto" w:fill="auto"/>
            <w:vAlign w:val="center"/>
          </w:tcPr>
          <w:p w14:paraId="276203B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612" w:type="dxa"/>
            <w:shd w:val="clear" w:color="auto" w:fill="auto"/>
            <w:noWrap/>
            <w:vAlign w:val="center"/>
          </w:tcPr>
          <w:p w14:paraId="7635B2E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0,010</w:t>
            </w:r>
          </w:p>
        </w:tc>
        <w:tc>
          <w:tcPr>
            <w:tcW w:w="1842" w:type="dxa"/>
            <w:shd w:val="clear" w:color="auto" w:fill="auto"/>
            <w:noWrap/>
            <w:vAlign w:val="center"/>
          </w:tcPr>
          <w:p w14:paraId="051C90C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0,040</w:t>
            </w:r>
          </w:p>
        </w:tc>
      </w:tr>
      <w:tr w:rsidR="002271AE" w:rsidRPr="002271AE" w14:paraId="5A42C243" w14:textId="77777777" w:rsidTr="00C07B54">
        <w:trPr>
          <w:cantSplit/>
          <w:trHeight w:val="330"/>
          <w:jc w:val="center"/>
        </w:trPr>
        <w:tc>
          <w:tcPr>
            <w:tcW w:w="693" w:type="dxa"/>
            <w:shd w:val="clear" w:color="auto" w:fill="auto"/>
            <w:vAlign w:val="center"/>
          </w:tcPr>
          <w:p w14:paraId="4F23E5C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3891" w:type="dxa"/>
            <w:shd w:val="clear" w:color="auto" w:fill="auto"/>
            <w:vAlign w:val="center"/>
          </w:tcPr>
          <w:p w14:paraId="2F323C0A"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Ghim vòng</w:t>
            </w:r>
          </w:p>
        </w:tc>
        <w:tc>
          <w:tcPr>
            <w:tcW w:w="1050" w:type="dxa"/>
            <w:shd w:val="clear" w:color="auto" w:fill="auto"/>
            <w:vAlign w:val="center"/>
          </w:tcPr>
          <w:p w14:paraId="3536091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612" w:type="dxa"/>
            <w:shd w:val="clear" w:color="auto" w:fill="auto"/>
            <w:noWrap/>
            <w:vAlign w:val="center"/>
          </w:tcPr>
          <w:p w14:paraId="7506F5A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842" w:type="dxa"/>
            <w:shd w:val="clear" w:color="auto" w:fill="auto"/>
            <w:noWrap/>
            <w:vAlign w:val="center"/>
          </w:tcPr>
          <w:p w14:paraId="270A895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r>
      <w:tr w:rsidR="002271AE" w:rsidRPr="002271AE" w14:paraId="57834109" w14:textId="77777777" w:rsidTr="00C07B54">
        <w:trPr>
          <w:cantSplit/>
          <w:trHeight w:val="330"/>
          <w:jc w:val="center"/>
        </w:trPr>
        <w:tc>
          <w:tcPr>
            <w:tcW w:w="693" w:type="dxa"/>
            <w:shd w:val="clear" w:color="auto" w:fill="auto"/>
            <w:vAlign w:val="center"/>
          </w:tcPr>
          <w:p w14:paraId="4E237C6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3891" w:type="dxa"/>
            <w:shd w:val="clear" w:color="auto" w:fill="auto"/>
            <w:vAlign w:val="center"/>
          </w:tcPr>
          <w:p w14:paraId="42674844"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Ghim dập</w:t>
            </w:r>
          </w:p>
        </w:tc>
        <w:tc>
          <w:tcPr>
            <w:tcW w:w="1050" w:type="dxa"/>
            <w:shd w:val="clear" w:color="auto" w:fill="auto"/>
            <w:vAlign w:val="center"/>
          </w:tcPr>
          <w:p w14:paraId="0F4C26E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612" w:type="dxa"/>
            <w:shd w:val="clear" w:color="auto" w:fill="auto"/>
            <w:noWrap/>
            <w:vAlign w:val="center"/>
          </w:tcPr>
          <w:p w14:paraId="777E443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842" w:type="dxa"/>
            <w:shd w:val="clear" w:color="auto" w:fill="auto"/>
            <w:noWrap/>
            <w:vAlign w:val="center"/>
          </w:tcPr>
          <w:p w14:paraId="420BBDF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0,008</w:t>
            </w:r>
          </w:p>
        </w:tc>
      </w:tr>
      <w:tr w:rsidR="002271AE" w:rsidRPr="002271AE" w14:paraId="2BA33D2B" w14:textId="77777777" w:rsidTr="00C07B54">
        <w:trPr>
          <w:cantSplit/>
          <w:trHeight w:val="330"/>
          <w:jc w:val="center"/>
        </w:trPr>
        <w:tc>
          <w:tcPr>
            <w:tcW w:w="693" w:type="dxa"/>
            <w:shd w:val="clear" w:color="auto" w:fill="auto"/>
            <w:vAlign w:val="center"/>
          </w:tcPr>
          <w:p w14:paraId="6162D8B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3891" w:type="dxa"/>
            <w:shd w:val="clear" w:color="auto" w:fill="auto"/>
            <w:vAlign w:val="center"/>
          </w:tcPr>
          <w:p w14:paraId="282124F9"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in laser (A4)</w:t>
            </w:r>
          </w:p>
        </w:tc>
        <w:tc>
          <w:tcPr>
            <w:tcW w:w="1050" w:type="dxa"/>
            <w:shd w:val="clear" w:color="auto" w:fill="auto"/>
            <w:vAlign w:val="center"/>
          </w:tcPr>
          <w:p w14:paraId="1A94304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612" w:type="dxa"/>
            <w:shd w:val="clear" w:color="auto" w:fill="auto"/>
            <w:noWrap/>
            <w:vAlign w:val="center"/>
          </w:tcPr>
          <w:p w14:paraId="420D337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842" w:type="dxa"/>
            <w:shd w:val="clear" w:color="auto" w:fill="auto"/>
            <w:noWrap/>
            <w:vAlign w:val="center"/>
          </w:tcPr>
          <w:p w14:paraId="0F7C38F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4E3382E2" w14:textId="77777777" w:rsidTr="00C07B54">
        <w:trPr>
          <w:cantSplit/>
          <w:trHeight w:val="330"/>
          <w:jc w:val="center"/>
        </w:trPr>
        <w:tc>
          <w:tcPr>
            <w:tcW w:w="693" w:type="dxa"/>
            <w:shd w:val="clear" w:color="auto" w:fill="auto"/>
            <w:vAlign w:val="center"/>
          </w:tcPr>
          <w:p w14:paraId="306E6CB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3891" w:type="dxa"/>
            <w:shd w:val="clear" w:color="auto" w:fill="auto"/>
            <w:vAlign w:val="center"/>
          </w:tcPr>
          <w:p w14:paraId="174E91DD"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máy photocopy</w:t>
            </w:r>
          </w:p>
        </w:tc>
        <w:tc>
          <w:tcPr>
            <w:tcW w:w="1050" w:type="dxa"/>
            <w:shd w:val="clear" w:color="auto" w:fill="auto"/>
            <w:vAlign w:val="center"/>
          </w:tcPr>
          <w:p w14:paraId="3C3E80C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612" w:type="dxa"/>
            <w:shd w:val="clear" w:color="auto" w:fill="auto"/>
            <w:noWrap/>
            <w:vAlign w:val="center"/>
          </w:tcPr>
          <w:p w14:paraId="44DF6D0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842" w:type="dxa"/>
            <w:shd w:val="clear" w:color="auto" w:fill="auto"/>
            <w:noWrap/>
            <w:vAlign w:val="center"/>
          </w:tcPr>
          <w:p w14:paraId="4A66360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6BB592B9" w14:textId="77777777" w:rsidTr="00C07B54">
        <w:trPr>
          <w:cantSplit/>
          <w:trHeight w:val="330"/>
          <w:jc w:val="center"/>
        </w:trPr>
        <w:tc>
          <w:tcPr>
            <w:tcW w:w="693" w:type="dxa"/>
            <w:shd w:val="clear" w:color="auto" w:fill="auto"/>
            <w:vAlign w:val="center"/>
          </w:tcPr>
          <w:p w14:paraId="2930F7D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3891" w:type="dxa"/>
            <w:shd w:val="clear" w:color="auto" w:fill="auto"/>
            <w:vAlign w:val="center"/>
          </w:tcPr>
          <w:p w14:paraId="56A19201"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in laser (A3)</w:t>
            </w:r>
          </w:p>
        </w:tc>
        <w:tc>
          <w:tcPr>
            <w:tcW w:w="1050" w:type="dxa"/>
            <w:shd w:val="clear" w:color="auto" w:fill="auto"/>
            <w:vAlign w:val="center"/>
          </w:tcPr>
          <w:p w14:paraId="0F6B1D7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612" w:type="dxa"/>
            <w:shd w:val="clear" w:color="auto" w:fill="auto"/>
            <w:noWrap/>
            <w:vAlign w:val="center"/>
          </w:tcPr>
          <w:p w14:paraId="1B55FD5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842" w:type="dxa"/>
            <w:shd w:val="clear" w:color="auto" w:fill="auto"/>
            <w:noWrap/>
            <w:vAlign w:val="center"/>
          </w:tcPr>
          <w:p w14:paraId="4CE4419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0,001</w:t>
            </w:r>
          </w:p>
        </w:tc>
      </w:tr>
      <w:tr w:rsidR="002271AE" w:rsidRPr="002271AE" w14:paraId="6E585631" w14:textId="77777777" w:rsidTr="00C07B54">
        <w:trPr>
          <w:cantSplit/>
          <w:trHeight w:val="330"/>
          <w:jc w:val="center"/>
        </w:trPr>
        <w:tc>
          <w:tcPr>
            <w:tcW w:w="693" w:type="dxa"/>
            <w:shd w:val="clear" w:color="auto" w:fill="auto"/>
            <w:vAlign w:val="center"/>
          </w:tcPr>
          <w:p w14:paraId="2FCAC4F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3891" w:type="dxa"/>
            <w:shd w:val="clear" w:color="auto" w:fill="auto"/>
            <w:vAlign w:val="center"/>
          </w:tcPr>
          <w:p w14:paraId="10F3C21B"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Mẫu trích lục bản đồ</w:t>
            </w:r>
          </w:p>
        </w:tc>
        <w:tc>
          <w:tcPr>
            <w:tcW w:w="1050" w:type="dxa"/>
            <w:shd w:val="clear" w:color="auto" w:fill="auto"/>
            <w:vAlign w:val="center"/>
          </w:tcPr>
          <w:p w14:paraId="726A2F0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612" w:type="dxa"/>
            <w:shd w:val="clear" w:color="auto" w:fill="auto"/>
            <w:noWrap/>
            <w:vAlign w:val="center"/>
          </w:tcPr>
          <w:p w14:paraId="6E9AA8E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842" w:type="dxa"/>
            <w:shd w:val="clear" w:color="auto" w:fill="auto"/>
            <w:noWrap/>
            <w:vAlign w:val="center"/>
          </w:tcPr>
          <w:p w14:paraId="3E4EC13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r w:rsidR="002271AE" w:rsidRPr="002271AE" w14:paraId="3DF37933" w14:textId="77777777" w:rsidTr="00C07B54">
        <w:trPr>
          <w:cantSplit/>
          <w:trHeight w:val="330"/>
          <w:jc w:val="center"/>
        </w:trPr>
        <w:tc>
          <w:tcPr>
            <w:tcW w:w="693" w:type="dxa"/>
            <w:shd w:val="clear" w:color="auto" w:fill="auto"/>
            <w:vAlign w:val="center"/>
          </w:tcPr>
          <w:p w14:paraId="4DEF7A8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3891" w:type="dxa"/>
            <w:shd w:val="clear" w:color="auto" w:fill="auto"/>
            <w:vAlign w:val="center"/>
          </w:tcPr>
          <w:p w14:paraId="773B857F"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GCN</w:t>
            </w:r>
          </w:p>
        </w:tc>
        <w:tc>
          <w:tcPr>
            <w:tcW w:w="1050" w:type="dxa"/>
            <w:shd w:val="clear" w:color="auto" w:fill="auto"/>
            <w:vAlign w:val="center"/>
          </w:tcPr>
          <w:p w14:paraId="417D42C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612" w:type="dxa"/>
            <w:shd w:val="clear" w:color="auto" w:fill="auto"/>
            <w:noWrap/>
            <w:vAlign w:val="center"/>
          </w:tcPr>
          <w:p w14:paraId="7D77F75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842" w:type="dxa"/>
            <w:shd w:val="clear" w:color="auto" w:fill="auto"/>
            <w:noWrap/>
            <w:vAlign w:val="center"/>
          </w:tcPr>
          <w:p w14:paraId="7E592BD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r w:rsidR="002271AE" w:rsidRPr="002271AE" w14:paraId="1235BFDF" w14:textId="77777777" w:rsidTr="00C07B54">
        <w:trPr>
          <w:cantSplit/>
          <w:trHeight w:val="330"/>
          <w:jc w:val="center"/>
        </w:trPr>
        <w:tc>
          <w:tcPr>
            <w:tcW w:w="693" w:type="dxa"/>
            <w:shd w:val="clear" w:color="auto" w:fill="auto"/>
            <w:vAlign w:val="center"/>
          </w:tcPr>
          <w:p w14:paraId="407D65E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3891" w:type="dxa"/>
            <w:shd w:val="clear" w:color="auto" w:fill="auto"/>
            <w:vAlign w:val="center"/>
          </w:tcPr>
          <w:p w14:paraId="25BA461A"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Đơn đề nghị cấp GCN</w:t>
            </w:r>
          </w:p>
        </w:tc>
        <w:tc>
          <w:tcPr>
            <w:tcW w:w="1050" w:type="dxa"/>
            <w:shd w:val="clear" w:color="auto" w:fill="auto"/>
            <w:vAlign w:val="center"/>
          </w:tcPr>
          <w:p w14:paraId="7620135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612" w:type="dxa"/>
            <w:shd w:val="clear" w:color="auto" w:fill="auto"/>
            <w:noWrap/>
            <w:vAlign w:val="center"/>
          </w:tcPr>
          <w:p w14:paraId="479387F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842" w:type="dxa"/>
            <w:shd w:val="clear" w:color="auto" w:fill="auto"/>
            <w:noWrap/>
            <w:vAlign w:val="center"/>
          </w:tcPr>
          <w:p w14:paraId="01D2E20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r w:rsidR="002271AE" w:rsidRPr="002271AE" w14:paraId="1C6AB31D" w14:textId="77777777" w:rsidTr="00C07B54">
        <w:trPr>
          <w:cantSplit/>
          <w:trHeight w:val="330"/>
          <w:jc w:val="center"/>
        </w:trPr>
        <w:tc>
          <w:tcPr>
            <w:tcW w:w="693" w:type="dxa"/>
            <w:shd w:val="clear" w:color="auto" w:fill="auto"/>
            <w:vAlign w:val="center"/>
          </w:tcPr>
          <w:p w14:paraId="330E90A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3891" w:type="dxa"/>
            <w:shd w:val="clear" w:color="auto" w:fill="auto"/>
            <w:vAlign w:val="center"/>
          </w:tcPr>
          <w:p w14:paraId="50CF26F6"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A4</w:t>
            </w:r>
          </w:p>
        </w:tc>
        <w:tc>
          <w:tcPr>
            <w:tcW w:w="1050" w:type="dxa"/>
            <w:shd w:val="clear" w:color="auto" w:fill="auto"/>
            <w:vAlign w:val="center"/>
          </w:tcPr>
          <w:p w14:paraId="3616873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Ram</w:t>
            </w:r>
          </w:p>
        </w:tc>
        <w:tc>
          <w:tcPr>
            <w:tcW w:w="1612" w:type="dxa"/>
            <w:shd w:val="clear" w:color="auto" w:fill="auto"/>
            <w:noWrap/>
            <w:vAlign w:val="center"/>
          </w:tcPr>
          <w:p w14:paraId="194EB07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0,012</w:t>
            </w:r>
          </w:p>
        </w:tc>
        <w:tc>
          <w:tcPr>
            <w:tcW w:w="1842" w:type="dxa"/>
            <w:shd w:val="clear" w:color="auto" w:fill="auto"/>
            <w:noWrap/>
            <w:vAlign w:val="center"/>
          </w:tcPr>
          <w:p w14:paraId="7AD36F8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0,082</w:t>
            </w:r>
          </w:p>
        </w:tc>
      </w:tr>
      <w:tr w:rsidR="002271AE" w:rsidRPr="002271AE" w14:paraId="74D0AB4B" w14:textId="77777777" w:rsidTr="00C07B54">
        <w:trPr>
          <w:cantSplit/>
          <w:trHeight w:val="330"/>
          <w:jc w:val="center"/>
        </w:trPr>
        <w:tc>
          <w:tcPr>
            <w:tcW w:w="693" w:type="dxa"/>
            <w:shd w:val="clear" w:color="auto" w:fill="auto"/>
            <w:vAlign w:val="center"/>
          </w:tcPr>
          <w:p w14:paraId="4466190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3891" w:type="dxa"/>
            <w:shd w:val="clear" w:color="auto" w:fill="auto"/>
            <w:vAlign w:val="center"/>
          </w:tcPr>
          <w:p w14:paraId="1BDA216B"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A3</w:t>
            </w:r>
          </w:p>
        </w:tc>
        <w:tc>
          <w:tcPr>
            <w:tcW w:w="1050" w:type="dxa"/>
            <w:shd w:val="clear" w:color="auto" w:fill="auto"/>
            <w:vAlign w:val="center"/>
          </w:tcPr>
          <w:p w14:paraId="1A40C87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Ram</w:t>
            </w:r>
          </w:p>
        </w:tc>
        <w:tc>
          <w:tcPr>
            <w:tcW w:w="1612" w:type="dxa"/>
            <w:shd w:val="clear" w:color="auto" w:fill="auto"/>
            <w:noWrap/>
            <w:vAlign w:val="center"/>
          </w:tcPr>
          <w:p w14:paraId="425802E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842" w:type="dxa"/>
            <w:shd w:val="clear" w:color="auto" w:fill="auto"/>
            <w:noWrap/>
            <w:vAlign w:val="center"/>
          </w:tcPr>
          <w:p w14:paraId="457356A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0,005</w:t>
            </w:r>
          </w:p>
        </w:tc>
      </w:tr>
      <w:tr w:rsidR="002271AE" w:rsidRPr="002271AE" w14:paraId="0A68DC8A" w14:textId="77777777" w:rsidTr="00C07B54">
        <w:trPr>
          <w:cantSplit/>
          <w:trHeight w:val="330"/>
          <w:jc w:val="center"/>
        </w:trPr>
        <w:tc>
          <w:tcPr>
            <w:tcW w:w="693" w:type="dxa"/>
            <w:shd w:val="clear" w:color="auto" w:fill="auto"/>
            <w:vAlign w:val="center"/>
          </w:tcPr>
          <w:p w14:paraId="04485FE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3891" w:type="dxa"/>
            <w:shd w:val="clear" w:color="auto" w:fill="auto"/>
            <w:vAlign w:val="center"/>
          </w:tcPr>
          <w:p w14:paraId="6793B393"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Sổ công tác</w:t>
            </w:r>
          </w:p>
        </w:tc>
        <w:tc>
          <w:tcPr>
            <w:tcW w:w="1050" w:type="dxa"/>
            <w:shd w:val="clear" w:color="auto" w:fill="auto"/>
            <w:vAlign w:val="center"/>
          </w:tcPr>
          <w:p w14:paraId="285CF10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Quyển</w:t>
            </w:r>
          </w:p>
        </w:tc>
        <w:tc>
          <w:tcPr>
            <w:tcW w:w="1612" w:type="dxa"/>
            <w:shd w:val="clear" w:color="auto" w:fill="auto"/>
            <w:noWrap/>
            <w:vAlign w:val="center"/>
          </w:tcPr>
          <w:p w14:paraId="1096B51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842" w:type="dxa"/>
            <w:shd w:val="clear" w:color="auto" w:fill="auto"/>
            <w:noWrap/>
            <w:vAlign w:val="center"/>
          </w:tcPr>
          <w:p w14:paraId="00AD10C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0,005</w:t>
            </w:r>
          </w:p>
        </w:tc>
      </w:tr>
      <w:tr w:rsidR="002271AE" w:rsidRPr="002271AE" w14:paraId="266859C3" w14:textId="77777777" w:rsidTr="00C07B54">
        <w:trPr>
          <w:cantSplit/>
          <w:trHeight w:val="330"/>
          <w:jc w:val="center"/>
        </w:trPr>
        <w:tc>
          <w:tcPr>
            <w:tcW w:w="693" w:type="dxa"/>
            <w:shd w:val="clear" w:color="auto" w:fill="auto"/>
            <w:vAlign w:val="center"/>
          </w:tcPr>
          <w:p w14:paraId="73E1497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3891" w:type="dxa"/>
            <w:shd w:val="clear" w:color="auto" w:fill="auto"/>
            <w:vAlign w:val="center"/>
          </w:tcPr>
          <w:p w14:paraId="24CD1DF6"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bi</w:t>
            </w:r>
          </w:p>
        </w:tc>
        <w:tc>
          <w:tcPr>
            <w:tcW w:w="1050" w:type="dxa"/>
            <w:shd w:val="clear" w:color="auto" w:fill="auto"/>
            <w:vAlign w:val="center"/>
          </w:tcPr>
          <w:p w14:paraId="6C0324A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612" w:type="dxa"/>
            <w:shd w:val="clear" w:color="auto" w:fill="auto"/>
            <w:noWrap/>
            <w:vAlign w:val="center"/>
          </w:tcPr>
          <w:p w14:paraId="4FA1328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c>
          <w:tcPr>
            <w:tcW w:w="1842" w:type="dxa"/>
            <w:shd w:val="clear" w:color="auto" w:fill="auto"/>
            <w:noWrap/>
            <w:vAlign w:val="center"/>
          </w:tcPr>
          <w:p w14:paraId="761BDFD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0,080</w:t>
            </w:r>
          </w:p>
        </w:tc>
      </w:tr>
      <w:tr w:rsidR="002271AE" w:rsidRPr="002271AE" w14:paraId="2BD11757" w14:textId="77777777" w:rsidTr="00C07B54">
        <w:trPr>
          <w:cantSplit/>
          <w:trHeight w:val="330"/>
          <w:jc w:val="center"/>
        </w:trPr>
        <w:tc>
          <w:tcPr>
            <w:tcW w:w="693" w:type="dxa"/>
            <w:shd w:val="clear" w:color="auto" w:fill="auto"/>
            <w:vAlign w:val="center"/>
          </w:tcPr>
          <w:p w14:paraId="0C48491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3891" w:type="dxa"/>
            <w:shd w:val="clear" w:color="auto" w:fill="auto"/>
            <w:vAlign w:val="center"/>
          </w:tcPr>
          <w:p w14:paraId="4C2984A6"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xóa</w:t>
            </w:r>
          </w:p>
        </w:tc>
        <w:tc>
          <w:tcPr>
            <w:tcW w:w="1050" w:type="dxa"/>
            <w:shd w:val="clear" w:color="auto" w:fill="auto"/>
            <w:vAlign w:val="center"/>
          </w:tcPr>
          <w:p w14:paraId="6FD2A71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612" w:type="dxa"/>
            <w:shd w:val="clear" w:color="auto" w:fill="auto"/>
            <w:noWrap/>
            <w:vAlign w:val="center"/>
          </w:tcPr>
          <w:p w14:paraId="7F615F4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0,010</w:t>
            </w:r>
          </w:p>
        </w:tc>
        <w:tc>
          <w:tcPr>
            <w:tcW w:w="1842" w:type="dxa"/>
            <w:shd w:val="clear" w:color="auto" w:fill="auto"/>
            <w:noWrap/>
            <w:vAlign w:val="center"/>
          </w:tcPr>
          <w:p w14:paraId="5590B73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0,026</w:t>
            </w:r>
          </w:p>
        </w:tc>
      </w:tr>
      <w:tr w:rsidR="002271AE" w:rsidRPr="002271AE" w14:paraId="041A0037" w14:textId="77777777" w:rsidTr="00C07B54">
        <w:trPr>
          <w:cantSplit/>
          <w:trHeight w:val="330"/>
          <w:jc w:val="center"/>
        </w:trPr>
        <w:tc>
          <w:tcPr>
            <w:tcW w:w="693" w:type="dxa"/>
            <w:shd w:val="clear" w:color="auto" w:fill="auto"/>
            <w:vAlign w:val="center"/>
          </w:tcPr>
          <w:p w14:paraId="0F79291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3891" w:type="dxa"/>
            <w:shd w:val="clear" w:color="auto" w:fill="auto"/>
            <w:vAlign w:val="center"/>
          </w:tcPr>
          <w:p w14:paraId="362A31F2"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đánh dấu</w:t>
            </w:r>
          </w:p>
        </w:tc>
        <w:tc>
          <w:tcPr>
            <w:tcW w:w="1050" w:type="dxa"/>
            <w:shd w:val="clear" w:color="auto" w:fill="auto"/>
            <w:vAlign w:val="center"/>
          </w:tcPr>
          <w:p w14:paraId="0BCADB8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612" w:type="dxa"/>
            <w:shd w:val="clear" w:color="auto" w:fill="auto"/>
            <w:noWrap/>
            <w:vAlign w:val="center"/>
          </w:tcPr>
          <w:p w14:paraId="00553A0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842" w:type="dxa"/>
            <w:shd w:val="clear" w:color="auto" w:fill="auto"/>
            <w:noWrap/>
            <w:vAlign w:val="center"/>
          </w:tcPr>
          <w:p w14:paraId="60A0639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r>
      <w:tr w:rsidR="002271AE" w:rsidRPr="002271AE" w14:paraId="5A9A5089" w14:textId="77777777" w:rsidTr="00C07B54">
        <w:trPr>
          <w:cantSplit/>
          <w:trHeight w:val="495"/>
          <w:jc w:val="center"/>
        </w:trPr>
        <w:tc>
          <w:tcPr>
            <w:tcW w:w="693" w:type="dxa"/>
            <w:shd w:val="clear" w:color="auto" w:fill="auto"/>
            <w:vAlign w:val="center"/>
          </w:tcPr>
          <w:p w14:paraId="7486E3B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3891" w:type="dxa"/>
            <w:shd w:val="clear" w:color="auto" w:fill="auto"/>
            <w:vAlign w:val="center"/>
          </w:tcPr>
          <w:p w14:paraId="75DBDED7"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Đĩa CD</w:t>
            </w:r>
          </w:p>
        </w:tc>
        <w:tc>
          <w:tcPr>
            <w:tcW w:w="1050" w:type="dxa"/>
            <w:shd w:val="clear" w:color="auto" w:fill="auto"/>
            <w:vAlign w:val="center"/>
          </w:tcPr>
          <w:p w14:paraId="0F00D0D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Đĩa</w:t>
            </w:r>
          </w:p>
        </w:tc>
        <w:tc>
          <w:tcPr>
            <w:tcW w:w="1612" w:type="dxa"/>
            <w:shd w:val="clear" w:color="auto" w:fill="auto"/>
            <w:noWrap/>
            <w:vAlign w:val="center"/>
          </w:tcPr>
          <w:p w14:paraId="2D57E5B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842" w:type="dxa"/>
            <w:shd w:val="clear" w:color="auto" w:fill="auto"/>
            <w:noWrap/>
            <w:vAlign w:val="center"/>
          </w:tcPr>
          <w:p w14:paraId="2014D77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r>
      <w:tr w:rsidR="002271AE" w:rsidRPr="002271AE" w14:paraId="4A4C39AD" w14:textId="77777777" w:rsidTr="00C07B54">
        <w:trPr>
          <w:cantSplit/>
          <w:trHeight w:val="537"/>
          <w:jc w:val="center"/>
        </w:trPr>
        <w:tc>
          <w:tcPr>
            <w:tcW w:w="693" w:type="dxa"/>
            <w:shd w:val="clear" w:color="auto" w:fill="auto"/>
            <w:vAlign w:val="center"/>
          </w:tcPr>
          <w:p w14:paraId="6D1077F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17</w:t>
            </w:r>
          </w:p>
        </w:tc>
        <w:tc>
          <w:tcPr>
            <w:tcW w:w="3891" w:type="dxa"/>
            <w:shd w:val="clear" w:color="auto" w:fill="auto"/>
            <w:vAlign w:val="center"/>
          </w:tcPr>
          <w:p w14:paraId="2BD7945A"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làm bìa hồ sơ (A3)</w:t>
            </w:r>
          </w:p>
        </w:tc>
        <w:tc>
          <w:tcPr>
            <w:tcW w:w="1050" w:type="dxa"/>
            <w:shd w:val="clear" w:color="auto" w:fill="auto"/>
            <w:vAlign w:val="center"/>
          </w:tcPr>
          <w:p w14:paraId="0863152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612" w:type="dxa"/>
            <w:shd w:val="clear" w:color="auto" w:fill="auto"/>
            <w:noWrap/>
            <w:vAlign w:val="center"/>
          </w:tcPr>
          <w:p w14:paraId="5C2ED4C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842" w:type="dxa"/>
            <w:shd w:val="clear" w:color="auto" w:fill="auto"/>
            <w:noWrap/>
            <w:vAlign w:val="center"/>
          </w:tcPr>
          <w:p w14:paraId="0BA4BF5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bl>
    <w:p w14:paraId="694D84FA"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Ghi chú:</w:t>
      </w:r>
      <w:r w:rsidRPr="002271AE">
        <w:rPr>
          <w:rFonts w:ascii="Times New Roman" w:eastAsia="Calibri" w:hAnsi="Times New Roman" w:cs="Times New Roman"/>
          <w:color w:val="000000" w:themeColor="text1"/>
          <w:sz w:val="28"/>
          <w:szCs w:val="26"/>
          <w:u w:val="single"/>
          <w:lang w:val="en-US" w:eastAsia="en-US"/>
        </w:rPr>
        <w:t xml:space="preserve"> </w:t>
      </w:r>
    </w:p>
    <w:p w14:paraId="5DF35092"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Định mức vật liệu trên áp dụng cho các trường hợp đăng ký đất hoặc đăng ký tài sản hoặc đăng ký cả đất và tài sản</w:t>
      </w:r>
    </w:p>
    <w:p w14:paraId="5A66E481" w14:textId="77777777" w:rsidR="003F21C8" w:rsidRPr="002271AE" w:rsidRDefault="003F21C8" w:rsidP="003F21C8">
      <w:pPr>
        <w:spacing w:after="160" w:line="259" w:lineRule="auto"/>
        <w:ind w:firstLine="709"/>
        <w:jc w:val="both"/>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IX. ĐĂNG KÝ BIẾN ĐỘNG ĐỐI VỚI HỘ GIA ĐÌNH, CÁ NHÂN</w:t>
      </w:r>
    </w:p>
    <w:p w14:paraId="3858FF2E" w14:textId="77777777" w:rsidR="003F21C8" w:rsidRPr="002271AE" w:rsidRDefault="003F21C8" w:rsidP="003F21C8">
      <w:pPr>
        <w:spacing w:after="160" w:line="259" w:lineRule="auto"/>
        <w:ind w:firstLine="709"/>
        <w:jc w:val="both"/>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1. Dụng cụ</w:t>
      </w:r>
    </w:p>
    <w:p w14:paraId="49426B24"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lang w:val="en-US" w:eastAsia="en-US"/>
        </w:rPr>
        <w:t>Bảng 92</w:t>
      </w:r>
    </w:p>
    <w:tbl>
      <w:tblPr>
        <w:tblW w:w="10561" w:type="dxa"/>
        <w:jc w:val="center"/>
        <w:tblLayout w:type="fixed"/>
        <w:tblLook w:val="04A0" w:firstRow="1" w:lastRow="0" w:firstColumn="1" w:lastColumn="0" w:noHBand="0" w:noVBand="1"/>
      </w:tblPr>
      <w:tblGrid>
        <w:gridCol w:w="704"/>
        <w:gridCol w:w="2552"/>
        <w:gridCol w:w="926"/>
        <w:gridCol w:w="1134"/>
        <w:gridCol w:w="1314"/>
        <w:gridCol w:w="1392"/>
        <w:gridCol w:w="1230"/>
        <w:gridCol w:w="1309"/>
      </w:tblGrid>
      <w:tr w:rsidR="002271AE" w:rsidRPr="002271AE" w14:paraId="3BD32721" w14:textId="77777777" w:rsidTr="00C07B54">
        <w:trPr>
          <w:cantSplit/>
          <w:trHeight w:val="404"/>
          <w:tblHeader/>
          <w:jc w:val="center"/>
        </w:trPr>
        <w:tc>
          <w:tcPr>
            <w:tcW w:w="704" w:type="dxa"/>
            <w:vMerge w:val="restart"/>
            <w:tcBorders>
              <w:top w:val="single" w:sz="4" w:space="0" w:color="auto"/>
              <w:left w:val="single" w:sz="4" w:space="0" w:color="auto"/>
              <w:right w:val="single" w:sz="4" w:space="0" w:color="auto"/>
            </w:tcBorders>
            <w:shd w:val="clear" w:color="auto" w:fill="auto"/>
            <w:vAlign w:val="center"/>
          </w:tcPr>
          <w:p w14:paraId="14151F58"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2552" w:type="dxa"/>
            <w:vMerge w:val="restart"/>
            <w:tcBorders>
              <w:top w:val="single" w:sz="4" w:space="0" w:color="auto"/>
              <w:left w:val="nil"/>
              <w:right w:val="single" w:sz="4" w:space="0" w:color="auto"/>
            </w:tcBorders>
            <w:shd w:val="clear" w:color="auto" w:fill="auto"/>
            <w:vAlign w:val="center"/>
          </w:tcPr>
          <w:p w14:paraId="09602F97"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w:t>
            </w:r>
          </w:p>
          <w:p w14:paraId="4A0E654F"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dụng cụ</w:t>
            </w:r>
          </w:p>
        </w:tc>
        <w:tc>
          <w:tcPr>
            <w:tcW w:w="926" w:type="dxa"/>
            <w:vMerge w:val="restart"/>
            <w:tcBorders>
              <w:top w:val="single" w:sz="4" w:space="0" w:color="auto"/>
              <w:left w:val="nil"/>
              <w:right w:val="single" w:sz="4" w:space="0" w:color="auto"/>
            </w:tcBorders>
            <w:shd w:val="clear" w:color="auto" w:fill="auto"/>
            <w:vAlign w:val="center"/>
          </w:tcPr>
          <w:p w14:paraId="25515D0B"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1134" w:type="dxa"/>
            <w:vMerge w:val="restart"/>
            <w:tcBorders>
              <w:top w:val="single" w:sz="4" w:space="0" w:color="auto"/>
              <w:left w:val="nil"/>
              <w:right w:val="single" w:sz="4" w:space="0" w:color="auto"/>
            </w:tcBorders>
            <w:shd w:val="clear" w:color="auto" w:fill="auto"/>
            <w:vAlign w:val="center"/>
          </w:tcPr>
          <w:p w14:paraId="3D6B4491"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Thời hạn (tháng)</w:t>
            </w:r>
          </w:p>
        </w:tc>
        <w:tc>
          <w:tcPr>
            <w:tcW w:w="5245" w:type="dxa"/>
            <w:gridSpan w:val="4"/>
            <w:tcBorders>
              <w:top w:val="single" w:sz="4" w:space="0" w:color="auto"/>
              <w:left w:val="nil"/>
              <w:bottom w:val="single" w:sz="4" w:space="0" w:color="auto"/>
              <w:right w:val="single" w:sz="4" w:space="0" w:color="auto"/>
            </w:tcBorders>
            <w:shd w:val="clear" w:color="auto" w:fill="auto"/>
            <w:vAlign w:val="center"/>
          </w:tcPr>
          <w:p w14:paraId="573232C9"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(ca/hồ sơ)</w:t>
            </w:r>
          </w:p>
        </w:tc>
      </w:tr>
      <w:tr w:rsidR="002271AE" w:rsidRPr="002271AE" w14:paraId="4A816E38" w14:textId="77777777" w:rsidTr="00C07B54">
        <w:trPr>
          <w:cantSplit/>
          <w:trHeight w:val="787"/>
          <w:tblHeader/>
          <w:jc w:val="center"/>
        </w:trPr>
        <w:tc>
          <w:tcPr>
            <w:tcW w:w="704" w:type="dxa"/>
            <w:vMerge/>
            <w:tcBorders>
              <w:top w:val="single" w:sz="4" w:space="0" w:color="auto"/>
              <w:left w:val="single" w:sz="4" w:space="0" w:color="auto"/>
              <w:right w:val="single" w:sz="4" w:space="0" w:color="auto"/>
            </w:tcBorders>
            <w:shd w:val="clear" w:color="auto" w:fill="auto"/>
            <w:vAlign w:val="center"/>
          </w:tcPr>
          <w:p w14:paraId="2E90FC39"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p>
        </w:tc>
        <w:tc>
          <w:tcPr>
            <w:tcW w:w="2552" w:type="dxa"/>
            <w:vMerge/>
            <w:tcBorders>
              <w:top w:val="single" w:sz="4" w:space="0" w:color="auto"/>
              <w:left w:val="nil"/>
              <w:right w:val="single" w:sz="4" w:space="0" w:color="auto"/>
            </w:tcBorders>
            <w:shd w:val="clear" w:color="auto" w:fill="auto"/>
            <w:vAlign w:val="center"/>
          </w:tcPr>
          <w:p w14:paraId="0B28EB61"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p>
        </w:tc>
        <w:tc>
          <w:tcPr>
            <w:tcW w:w="926" w:type="dxa"/>
            <w:vMerge/>
            <w:tcBorders>
              <w:top w:val="single" w:sz="4" w:space="0" w:color="auto"/>
              <w:left w:val="nil"/>
              <w:right w:val="single" w:sz="4" w:space="0" w:color="auto"/>
            </w:tcBorders>
            <w:shd w:val="clear" w:color="auto" w:fill="auto"/>
            <w:vAlign w:val="center"/>
          </w:tcPr>
          <w:p w14:paraId="3BDAA575"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p>
        </w:tc>
        <w:tc>
          <w:tcPr>
            <w:tcW w:w="1134" w:type="dxa"/>
            <w:vMerge/>
            <w:tcBorders>
              <w:top w:val="single" w:sz="4" w:space="0" w:color="auto"/>
              <w:left w:val="nil"/>
              <w:right w:val="single" w:sz="4" w:space="0" w:color="auto"/>
            </w:tcBorders>
            <w:shd w:val="clear" w:color="auto" w:fill="auto"/>
            <w:vAlign w:val="center"/>
          </w:tcPr>
          <w:p w14:paraId="4E0A3C57"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p>
        </w:tc>
        <w:tc>
          <w:tcPr>
            <w:tcW w:w="2706" w:type="dxa"/>
            <w:gridSpan w:val="2"/>
            <w:tcBorders>
              <w:top w:val="single" w:sz="4" w:space="0" w:color="auto"/>
              <w:left w:val="nil"/>
              <w:bottom w:val="single" w:sz="4" w:space="0" w:color="auto"/>
              <w:right w:val="single" w:sz="4" w:space="0" w:color="auto"/>
            </w:tcBorders>
            <w:shd w:val="clear" w:color="auto" w:fill="auto"/>
            <w:vAlign w:val="center"/>
          </w:tcPr>
          <w:p w14:paraId="79B9B057"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Trường hợp nộp hồ sơ tại địa bàn xã, thị trấn</w:t>
            </w:r>
          </w:p>
        </w:tc>
        <w:tc>
          <w:tcPr>
            <w:tcW w:w="2539" w:type="dxa"/>
            <w:gridSpan w:val="2"/>
            <w:tcBorders>
              <w:top w:val="single" w:sz="4" w:space="0" w:color="auto"/>
              <w:left w:val="nil"/>
              <w:bottom w:val="single" w:sz="4" w:space="0" w:color="auto"/>
              <w:right w:val="single" w:sz="4" w:space="0" w:color="auto"/>
            </w:tcBorders>
            <w:shd w:val="clear" w:color="auto" w:fill="auto"/>
            <w:vAlign w:val="center"/>
          </w:tcPr>
          <w:p w14:paraId="63AEF888"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Trường hợp nộp hồ sơ tại cấp huyện</w:t>
            </w:r>
          </w:p>
        </w:tc>
      </w:tr>
      <w:tr w:rsidR="002271AE" w:rsidRPr="002271AE" w14:paraId="445066E3" w14:textId="77777777" w:rsidTr="00C07B54">
        <w:trPr>
          <w:cantSplit/>
          <w:trHeight w:val="1054"/>
          <w:tblHeader/>
          <w:jc w:val="center"/>
        </w:trPr>
        <w:tc>
          <w:tcPr>
            <w:tcW w:w="704" w:type="dxa"/>
            <w:vMerge/>
            <w:tcBorders>
              <w:left w:val="single" w:sz="4" w:space="0" w:color="auto"/>
              <w:bottom w:val="single" w:sz="4" w:space="0" w:color="auto"/>
              <w:right w:val="single" w:sz="4" w:space="0" w:color="auto"/>
            </w:tcBorders>
            <w:shd w:val="clear" w:color="auto" w:fill="auto"/>
            <w:vAlign w:val="center"/>
          </w:tcPr>
          <w:p w14:paraId="626E3B00"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p>
        </w:tc>
        <w:tc>
          <w:tcPr>
            <w:tcW w:w="2552" w:type="dxa"/>
            <w:vMerge/>
            <w:tcBorders>
              <w:left w:val="nil"/>
              <w:bottom w:val="single" w:sz="4" w:space="0" w:color="auto"/>
              <w:right w:val="single" w:sz="4" w:space="0" w:color="auto"/>
            </w:tcBorders>
            <w:shd w:val="clear" w:color="auto" w:fill="auto"/>
            <w:vAlign w:val="center"/>
          </w:tcPr>
          <w:p w14:paraId="39DA54FA"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p>
        </w:tc>
        <w:tc>
          <w:tcPr>
            <w:tcW w:w="926" w:type="dxa"/>
            <w:vMerge/>
            <w:tcBorders>
              <w:left w:val="nil"/>
              <w:bottom w:val="single" w:sz="4" w:space="0" w:color="auto"/>
              <w:right w:val="single" w:sz="4" w:space="0" w:color="auto"/>
            </w:tcBorders>
            <w:shd w:val="clear" w:color="auto" w:fill="auto"/>
            <w:vAlign w:val="center"/>
          </w:tcPr>
          <w:p w14:paraId="07FADCD5"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p>
        </w:tc>
        <w:tc>
          <w:tcPr>
            <w:tcW w:w="1134" w:type="dxa"/>
            <w:vMerge/>
            <w:tcBorders>
              <w:left w:val="nil"/>
              <w:bottom w:val="single" w:sz="4" w:space="0" w:color="auto"/>
              <w:right w:val="single" w:sz="4" w:space="0" w:color="auto"/>
            </w:tcBorders>
            <w:shd w:val="clear" w:color="auto" w:fill="auto"/>
            <w:vAlign w:val="center"/>
          </w:tcPr>
          <w:p w14:paraId="3DF67AF8"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p>
        </w:tc>
        <w:tc>
          <w:tcPr>
            <w:tcW w:w="1314" w:type="dxa"/>
            <w:tcBorders>
              <w:top w:val="nil"/>
              <w:left w:val="nil"/>
              <w:bottom w:val="single" w:sz="4" w:space="0" w:color="auto"/>
              <w:right w:val="single" w:sz="4" w:space="0" w:color="auto"/>
            </w:tcBorders>
            <w:shd w:val="clear" w:color="auto" w:fill="auto"/>
            <w:vAlign w:val="center"/>
          </w:tcPr>
          <w:p w14:paraId="33D860A6" w14:textId="77777777" w:rsidR="003F21C8" w:rsidRPr="002271AE" w:rsidRDefault="003F21C8" w:rsidP="00C07B54">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xã,</w:t>
            </w:r>
          </w:p>
          <w:p w14:paraId="0F009101" w14:textId="77777777" w:rsidR="003F21C8" w:rsidRPr="002271AE" w:rsidRDefault="003F21C8" w:rsidP="00C07B54">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thị trấn</w:t>
            </w:r>
          </w:p>
        </w:tc>
        <w:tc>
          <w:tcPr>
            <w:tcW w:w="1392" w:type="dxa"/>
            <w:tcBorders>
              <w:top w:val="nil"/>
              <w:left w:val="nil"/>
              <w:bottom w:val="single" w:sz="4" w:space="0" w:color="auto"/>
              <w:right w:val="single" w:sz="4" w:space="0" w:color="auto"/>
            </w:tcBorders>
            <w:shd w:val="clear" w:color="auto" w:fill="auto"/>
            <w:vAlign w:val="center"/>
          </w:tcPr>
          <w:p w14:paraId="23C79EE5" w14:textId="77777777" w:rsidR="003F21C8" w:rsidRPr="002271AE" w:rsidRDefault="003F21C8" w:rsidP="00C07B54">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cấp huyện</w:t>
            </w:r>
          </w:p>
        </w:tc>
        <w:tc>
          <w:tcPr>
            <w:tcW w:w="1230" w:type="dxa"/>
            <w:tcBorders>
              <w:top w:val="nil"/>
              <w:left w:val="nil"/>
              <w:bottom w:val="single" w:sz="4" w:space="0" w:color="auto"/>
              <w:right w:val="single" w:sz="4" w:space="0" w:color="auto"/>
            </w:tcBorders>
            <w:shd w:val="clear" w:color="auto" w:fill="auto"/>
            <w:vAlign w:val="center"/>
          </w:tcPr>
          <w:p w14:paraId="3C276E44" w14:textId="77777777" w:rsidR="003F21C8" w:rsidRPr="002271AE" w:rsidRDefault="003F21C8" w:rsidP="00C07B54">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xã, thị trấn</w:t>
            </w:r>
          </w:p>
        </w:tc>
        <w:tc>
          <w:tcPr>
            <w:tcW w:w="1309" w:type="dxa"/>
            <w:tcBorders>
              <w:top w:val="nil"/>
              <w:left w:val="nil"/>
              <w:bottom w:val="single" w:sz="4" w:space="0" w:color="auto"/>
              <w:right w:val="single" w:sz="4" w:space="0" w:color="auto"/>
            </w:tcBorders>
            <w:shd w:val="clear" w:color="auto" w:fill="auto"/>
            <w:noWrap/>
            <w:vAlign w:val="center"/>
          </w:tcPr>
          <w:p w14:paraId="4FBDED96" w14:textId="77777777" w:rsidR="003F21C8" w:rsidRPr="002271AE" w:rsidRDefault="003F21C8" w:rsidP="00C07B54">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cấp huyện</w:t>
            </w:r>
          </w:p>
        </w:tc>
      </w:tr>
      <w:tr w:rsidR="002271AE" w:rsidRPr="002271AE" w14:paraId="647F55A9" w14:textId="77777777" w:rsidTr="00C07B54">
        <w:trPr>
          <w:cantSplit/>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B87F2A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2552" w:type="dxa"/>
            <w:tcBorders>
              <w:top w:val="nil"/>
              <w:left w:val="nil"/>
              <w:bottom w:val="single" w:sz="4" w:space="0" w:color="auto"/>
              <w:right w:val="single" w:sz="4" w:space="0" w:color="auto"/>
            </w:tcBorders>
            <w:shd w:val="clear" w:color="auto" w:fill="auto"/>
            <w:vAlign w:val="center"/>
          </w:tcPr>
          <w:p w14:paraId="09759305"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Đồng hồ treo tường</w:t>
            </w:r>
          </w:p>
        </w:tc>
        <w:tc>
          <w:tcPr>
            <w:tcW w:w="926" w:type="dxa"/>
            <w:tcBorders>
              <w:top w:val="nil"/>
              <w:left w:val="nil"/>
              <w:bottom w:val="single" w:sz="4" w:space="0" w:color="auto"/>
              <w:right w:val="single" w:sz="4" w:space="0" w:color="auto"/>
            </w:tcBorders>
            <w:shd w:val="clear" w:color="auto" w:fill="auto"/>
            <w:vAlign w:val="center"/>
          </w:tcPr>
          <w:p w14:paraId="7E95D4D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nil"/>
              <w:left w:val="nil"/>
              <w:bottom w:val="single" w:sz="4" w:space="0" w:color="auto"/>
              <w:right w:val="single" w:sz="4" w:space="0" w:color="auto"/>
            </w:tcBorders>
            <w:shd w:val="clear" w:color="auto" w:fill="auto"/>
            <w:vAlign w:val="center"/>
          </w:tcPr>
          <w:p w14:paraId="55126A5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314" w:type="dxa"/>
            <w:tcBorders>
              <w:top w:val="nil"/>
              <w:left w:val="nil"/>
              <w:bottom w:val="single" w:sz="4" w:space="0" w:color="auto"/>
              <w:right w:val="single" w:sz="4" w:space="0" w:color="auto"/>
            </w:tcBorders>
            <w:shd w:val="clear" w:color="auto" w:fill="auto"/>
            <w:vAlign w:val="center"/>
          </w:tcPr>
          <w:p w14:paraId="3E871ED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0,420</w:t>
            </w:r>
          </w:p>
        </w:tc>
        <w:tc>
          <w:tcPr>
            <w:tcW w:w="1392" w:type="dxa"/>
            <w:tcBorders>
              <w:top w:val="nil"/>
              <w:left w:val="nil"/>
              <w:bottom w:val="single" w:sz="4" w:space="0" w:color="auto"/>
              <w:right w:val="single" w:sz="4" w:space="0" w:color="auto"/>
            </w:tcBorders>
            <w:shd w:val="clear" w:color="auto" w:fill="auto"/>
            <w:vAlign w:val="center"/>
          </w:tcPr>
          <w:p w14:paraId="60B6182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1,980</w:t>
            </w:r>
          </w:p>
        </w:tc>
        <w:tc>
          <w:tcPr>
            <w:tcW w:w="1230" w:type="dxa"/>
            <w:tcBorders>
              <w:top w:val="nil"/>
              <w:left w:val="nil"/>
              <w:bottom w:val="single" w:sz="4" w:space="0" w:color="auto"/>
              <w:right w:val="single" w:sz="4" w:space="0" w:color="auto"/>
            </w:tcBorders>
            <w:shd w:val="clear" w:color="auto" w:fill="auto"/>
            <w:vAlign w:val="center"/>
          </w:tcPr>
          <w:p w14:paraId="44C8B2E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0,180</w:t>
            </w:r>
          </w:p>
        </w:tc>
        <w:tc>
          <w:tcPr>
            <w:tcW w:w="1309" w:type="dxa"/>
            <w:tcBorders>
              <w:top w:val="nil"/>
              <w:left w:val="nil"/>
              <w:bottom w:val="single" w:sz="4" w:space="0" w:color="auto"/>
              <w:right w:val="single" w:sz="4" w:space="0" w:color="auto"/>
            </w:tcBorders>
            <w:shd w:val="clear" w:color="auto" w:fill="auto"/>
            <w:noWrap/>
            <w:vAlign w:val="center"/>
          </w:tcPr>
          <w:p w14:paraId="62835C7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2,220</w:t>
            </w:r>
          </w:p>
        </w:tc>
      </w:tr>
      <w:tr w:rsidR="002271AE" w:rsidRPr="002271AE" w14:paraId="4BBE698D" w14:textId="77777777" w:rsidTr="00C07B54">
        <w:trPr>
          <w:cantSplit/>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4062E1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2552" w:type="dxa"/>
            <w:tcBorders>
              <w:top w:val="nil"/>
              <w:left w:val="nil"/>
              <w:bottom w:val="single" w:sz="4" w:space="0" w:color="auto"/>
              <w:right w:val="single" w:sz="4" w:space="0" w:color="auto"/>
            </w:tcBorders>
            <w:shd w:val="clear" w:color="auto" w:fill="auto"/>
            <w:vAlign w:val="center"/>
          </w:tcPr>
          <w:p w14:paraId="7C228E80"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Ghế tựa </w:t>
            </w:r>
          </w:p>
        </w:tc>
        <w:tc>
          <w:tcPr>
            <w:tcW w:w="926" w:type="dxa"/>
            <w:tcBorders>
              <w:top w:val="nil"/>
              <w:left w:val="nil"/>
              <w:bottom w:val="single" w:sz="4" w:space="0" w:color="auto"/>
              <w:right w:val="single" w:sz="4" w:space="0" w:color="auto"/>
            </w:tcBorders>
            <w:shd w:val="clear" w:color="auto" w:fill="auto"/>
            <w:vAlign w:val="center"/>
          </w:tcPr>
          <w:p w14:paraId="54C1D18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nil"/>
              <w:left w:val="nil"/>
              <w:bottom w:val="single" w:sz="4" w:space="0" w:color="auto"/>
              <w:right w:val="single" w:sz="4" w:space="0" w:color="auto"/>
            </w:tcBorders>
            <w:shd w:val="clear" w:color="auto" w:fill="auto"/>
            <w:vAlign w:val="center"/>
          </w:tcPr>
          <w:p w14:paraId="2A8F891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314" w:type="dxa"/>
            <w:tcBorders>
              <w:top w:val="single" w:sz="4" w:space="0" w:color="auto"/>
              <w:left w:val="nil"/>
              <w:bottom w:val="single" w:sz="4" w:space="0" w:color="auto"/>
              <w:right w:val="single" w:sz="4" w:space="0" w:color="auto"/>
            </w:tcBorders>
            <w:shd w:val="clear" w:color="auto" w:fill="auto"/>
            <w:vAlign w:val="center"/>
          </w:tcPr>
          <w:p w14:paraId="5F8B5D3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0,420</w:t>
            </w:r>
          </w:p>
        </w:tc>
        <w:tc>
          <w:tcPr>
            <w:tcW w:w="1392" w:type="dxa"/>
            <w:tcBorders>
              <w:top w:val="single" w:sz="4" w:space="0" w:color="auto"/>
              <w:left w:val="nil"/>
              <w:bottom w:val="single" w:sz="4" w:space="0" w:color="auto"/>
              <w:right w:val="single" w:sz="4" w:space="0" w:color="auto"/>
            </w:tcBorders>
            <w:shd w:val="clear" w:color="auto" w:fill="auto"/>
            <w:vAlign w:val="center"/>
          </w:tcPr>
          <w:p w14:paraId="0085199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2,700</w:t>
            </w:r>
          </w:p>
        </w:tc>
        <w:tc>
          <w:tcPr>
            <w:tcW w:w="1230" w:type="dxa"/>
            <w:tcBorders>
              <w:top w:val="nil"/>
              <w:left w:val="nil"/>
              <w:bottom w:val="single" w:sz="4" w:space="0" w:color="auto"/>
              <w:right w:val="single" w:sz="4" w:space="0" w:color="auto"/>
            </w:tcBorders>
            <w:shd w:val="clear" w:color="auto" w:fill="auto"/>
            <w:vAlign w:val="center"/>
          </w:tcPr>
          <w:p w14:paraId="0D32CE2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0,180</w:t>
            </w:r>
          </w:p>
        </w:tc>
        <w:tc>
          <w:tcPr>
            <w:tcW w:w="1309" w:type="dxa"/>
            <w:tcBorders>
              <w:top w:val="nil"/>
              <w:left w:val="nil"/>
              <w:bottom w:val="single" w:sz="4" w:space="0" w:color="auto"/>
              <w:right w:val="single" w:sz="4" w:space="0" w:color="auto"/>
            </w:tcBorders>
            <w:shd w:val="clear" w:color="auto" w:fill="auto"/>
            <w:noWrap/>
            <w:vAlign w:val="center"/>
          </w:tcPr>
          <w:p w14:paraId="711B9F6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2,940</w:t>
            </w:r>
          </w:p>
        </w:tc>
      </w:tr>
      <w:tr w:rsidR="002271AE" w:rsidRPr="002271AE" w14:paraId="25460174" w14:textId="77777777" w:rsidTr="00C07B54">
        <w:trPr>
          <w:cantSplit/>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62E41A8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2552" w:type="dxa"/>
            <w:tcBorders>
              <w:top w:val="nil"/>
              <w:left w:val="nil"/>
              <w:bottom w:val="single" w:sz="4" w:space="0" w:color="auto"/>
              <w:right w:val="single" w:sz="4" w:space="0" w:color="auto"/>
            </w:tcBorders>
            <w:shd w:val="clear" w:color="auto" w:fill="auto"/>
            <w:vAlign w:val="center"/>
          </w:tcPr>
          <w:p w14:paraId="63DA210D"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làm việc</w:t>
            </w:r>
          </w:p>
        </w:tc>
        <w:tc>
          <w:tcPr>
            <w:tcW w:w="926" w:type="dxa"/>
            <w:tcBorders>
              <w:top w:val="nil"/>
              <w:left w:val="nil"/>
              <w:bottom w:val="single" w:sz="4" w:space="0" w:color="auto"/>
              <w:right w:val="single" w:sz="4" w:space="0" w:color="auto"/>
            </w:tcBorders>
            <w:shd w:val="clear" w:color="auto" w:fill="auto"/>
            <w:vAlign w:val="center"/>
          </w:tcPr>
          <w:p w14:paraId="4232ED8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nil"/>
              <w:left w:val="nil"/>
              <w:bottom w:val="single" w:sz="4" w:space="0" w:color="auto"/>
              <w:right w:val="single" w:sz="4" w:space="0" w:color="auto"/>
            </w:tcBorders>
            <w:shd w:val="clear" w:color="auto" w:fill="auto"/>
            <w:vAlign w:val="center"/>
          </w:tcPr>
          <w:p w14:paraId="36CF2CE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314" w:type="dxa"/>
            <w:tcBorders>
              <w:top w:val="single" w:sz="4" w:space="0" w:color="auto"/>
              <w:left w:val="nil"/>
              <w:bottom w:val="single" w:sz="4" w:space="0" w:color="auto"/>
              <w:right w:val="single" w:sz="4" w:space="0" w:color="auto"/>
            </w:tcBorders>
            <w:shd w:val="clear" w:color="auto" w:fill="auto"/>
            <w:vAlign w:val="center"/>
          </w:tcPr>
          <w:p w14:paraId="44FAAA7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0,420</w:t>
            </w:r>
          </w:p>
        </w:tc>
        <w:tc>
          <w:tcPr>
            <w:tcW w:w="1392" w:type="dxa"/>
            <w:tcBorders>
              <w:top w:val="single" w:sz="4" w:space="0" w:color="auto"/>
              <w:left w:val="nil"/>
              <w:bottom w:val="single" w:sz="4" w:space="0" w:color="auto"/>
              <w:right w:val="single" w:sz="4" w:space="0" w:color="auto"/>
            </w:tcBorders>
            <w:shd w:val="clear" w:color="auto" w:fill="auto"/>
            <w:vAlign w:val="center"/>
          </w:tcPr>
          <w:p w14:paraId="5F6A0CB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2,700</w:t>
            </w:r>
          </w:p>
        </w:tc>
        <w:tc>
          <w:tcPr>
            <w:tcW w:w="1230" w:type="dxa"/>
            <w:tcBorders>
              <w:top w:val="nil"/>
              <w:left w:val="nil"/>
              <w:bottom w:val="single" w:sz="4" w:space="0" w:color="auto"/>
              <w:right w:val="single" w:sz="4" w:space="0" w:color="auto"/>
            </w:tcBorders>
            <w:shd w:val="clear" w:color="auto" w:fill="auto"/>
            <w:vAlign w:val="center"/>
          </w:tcPr>
          <w:p w14:paraId="02779E6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0,180</w:t>
            </w:r>
          </w:p>
        </w:tc>
        <w:tc>
          <w:tcPr>
            <w:tcW w:w="1309" w:type="dxa"/>
            <w:tcBorders>
              <w:top w:val="nil"/>
              <w:left w:val="nil"/>
              <w:bottom w:val="single" w:sz="4" w:space="0" w:color="auto"/>
              <w:right w:val="single" w:sz="4" w:space="0" w:color="auto"/>
            </w:tcBorders>
            <w:shd w:val="clear" w:color="auto" w:fill="auto"/>
            <w:noWrap/>
            <w:vAlign w:val="center"/>
          </w:tcPr>
          <w:p w14:paraId="4203C26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2,940</w:t>
            </w:r>
          </w:p>
        </w:tc>
      </w:tr>
      <w:tr w:rsidR="002271AE" w:rsidRPr="002271AE" w14:paraId="4E7C626D" w14:textId="77777777" w:rsidTr="00C07B54">
        <w:trPr>
          <w:cantSplit/>
          <w:trHeight w:val="377"/>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9B2785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2552" w:type="dxa"/>
            <w:tcBorders>
              <w:top w:val="nil"/>
              <w:left w:val="nil"/>
              <w:bottom w:val="single" w:sz="4" w:space="0" w:color="auto"/>
              <w:right w:val="single" w:sz="4" w:space="0" w:color="auto"/>
            </w:tcBorders>
            <w:shd w:val="clear" w:color="auto" w:fill="auto"/>
            <w:vAlign w:val="center"/>
          </w:tcPr>
          <w:p w14:paraId="1EBE5F3E"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Tủ tài liệu</w:t>
            </w:r>
          </w:p>
        </w:tc>
        <w:tc>
          <w:tcPr>
            <w:tcW w:w="926" w:type="dxa"/>
            <w:tcBorders>
              <w:top w:val="nil"/>
              <w:left w:val="nil"/>
              <w:bottom w:val="single" w:sz="4" w:space="0" w:color="auto"/>
              <w:right w:val="single" w:sz="4" w:space="0" w:color="auto"/>
            </w:tcBorders>
            <w:shd w:val="clear" w:color="auto" w:fill="auto"/>
            <w:vAlign w:val="center"/>
          </w:tcPr>
          <w:p w14:paraId="0858A09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nil"/>
              <w:left w:val="nil"/>
              <w:bottom w:val="single" w:sz="4" w:space="0" w:color="auto"/>
              <w:right w:val="single" w:sz="4" w:space="0" w:color="auto"/>
            </w:tcBorders>
            <w:shd w:val="clear" w:color="auto" w:fill="auto"/>
            <w:vAlign w:val="center"/>
          </w:tcPr>
          <w:p w14:paraId="4B16B81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314" w:type="dxa"/>
            <w:tcBorders>
              <w:top w:val="single" w:sz="4" w:space="0" w:color="auto"/>
              <w:left w:val="nil"/>
              <w:bottom w:val="single" w:sz="4" w:space="0" w:color="auto"/>
              <w:right w:val="single" w:sz="4" w:space="0" w:color="auto"/>
            </w:tcBorders>
            <w:shd w:val="clear" w:color="auto" w:fill="auto"/>
            <w:vAlign w:val="center"/>
          </w:tcPr>
          <w:p w14:paraId="41A163B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0,420</w:t>
            </w:r>
          </w:p>
        </w:tc>
        <w:tc>
          <w:tcPr>
            <w:tcW w:w="1392" w:type="dxa"/>
            <w:tcBorders>
              <w:top w:val="single" w:sz="4" w:space="0" w:color="auto"/>
              <w:left w:val="nil"/>
              <w:bottom w:val="single" w:sz="4" w:space="0" w:color="auto"/>
              <w:right w:val="single" w:sz="4" w:space="0" w:color="auto"/>
            </w:tcBorders>
            <w:shd w:val="clear" w:color="auto" w:fill="auto"/>
            <w:vAlign w:val="center"/>
          </w:tcPr>
          <w:p w14:paraId="677BF62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1,980</w:t>
            </w:r>
          </w:p>
        </w:tc>
        <w:tc>
          <w:tcPr>
            <w:tcW w:w="1230" w:type="dxa"/>
            <w:tcBorders>
              <w:top w:val="nil"/>
              <w:left w:val="nil"/>
              <w:bottom w:val="single" w:sz="4" w:space="0" w:color="auto"/>
              <w:right w:val="single" w:sz="4" w:space="0" w:color="auto"/>
            </w:tcBorders>
            <w:shd w:val="clear" w:color="auto" w:fill="auto"/>
            <w:vAlign w:val="center"/>
          </w:tcPr>
          <w:p w14:paraId="199FA56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0,180</w:t>
            </w:r>
          </w:p>
        </w:tc>
        <w:tc>
          <w:tcPr>
            <w:tcW w:w="1309" w:type="dxa"/>
            <w:tcBorders>
              <w:top w:val="nil"/>
              <w:left w:val="nil"/>
              <w:bottom w:val="single" w:sz="4" w:space="0" w:color="auto"/>
              <w:right w:val="single" w:sz="4" w:space="0" w:color="auto"/>
            </w:tcBorders>
            <w:shd w:val="clear" w:color="auto" w:fill="auto"/>
            <w:noWrap/>
            <w:vAlign w:val="center"/>
          </w:tcPr>
          <w:p w14:paraId="1C99AC8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2,220</w:t>
            </w:r>
          </w:p>
        </w:tc>
      </w:tr>
      <w:tr w:rsidR="002271AE" w:rsidRPr="002271AE" w14:paraId="04812786" w14:textId="77777777" w:rsidTr="00C07B54">
        <w:trPr>
          <w:cantSplit/>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4D8CFF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2552" w:type="dxa"/>
            <w:tcBorders>
              <w:top w:val="nil"/>
              <w:left w:val="nil"/>
              <w:bottom w:val="single" w:sz="4" w:space="0" w:color="auto"/>
              <w:right w:val="single" w:sz="4" w:space="0" w:color="auto"/>
            </w:tcBorders>
            <w:shd w:val="clear" w:color="auto" w:fill="auto"/>
            <w:vAlign w:val="center"/>
          </w:tcPr>
          <w:p w14:paraId="5CAEB41B"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Thước nhựa 30 cm</w:t>
            </w:r>
          </w:p>
        </w:tc>
        <w:tc>
          <w:tcPr>
            <w:tcW w:w="926" w:type="dxa"/>
            <w:tcBorders>
              <w:top w:val="nil"/>
              <w:left w:val="nil"/>
              <w:bottom w:val="single" w:sz="4" w:space="0" w:color="auto"/>
              <w:right w:val="single" w:sz="4" w:space="0" w:color="auto"/>
            </w:tcBorders>
            <w:shd w:val="clear" w:color="auto" w:fill="auto"/>
            <w:vAlign w:val="center"/>
          </w:tcPr>
          <w:p w14:paraId="3540624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nil"/>
              <w:left w:val="nil"/>
              <w:bottom w:val="single" w:sz="4" w:space="0" w:color="auto"/>
              <w:right w:val="single" w:sz="4" w:space="0" w:color="auto"/>
            </w:tcBorders>
            <w:shd w:val="clear" w:color="auto" w:fill="auto"/>
            <w:vAlign w:val="center"/>
          </w:tcPr>
          <w:p w14:paraId="0207EC6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24</w:t>
            </w:r>
          </w:p>
        </w:tc>
        <w:tc>
          <w:tcPr>
            <w:tcW w:w="1314" w:type="dxa"/>
            <w:tcBorders>
              <w:top w:val="single" w:sz="4" w:space="0" w:color="auto"/>
              <w:left w:val="nil"/>
              <w:bottom w:val="single" w:sz="4" w:space="0" w:color="auto"/>
              <w:right w:val="single" w:sz="4" w:space="0" w:color="auto"/>
            </w:tcBorders>
            <w:shd w:val="clear" w:color="auto" w:fill="auto"/>
            <w:vAlign w:val="center"/>
          </w:tcPr>
          <w:p w14:paraId="0506043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c>
          <w:tcPr>
            <w:tcW w:w="1392" w:type="dxa"/>
            <w:tcBorders>
              <w:top w:val="single" w:sz="4" w:space="0" w:color="auto"/>
              <w:left w:val="nil"/>
              <w:bottom w:val="single" w:sz="4" w:space="0" w:color="auto"/>
              <w:right w:val="single" w:sz="4" w:space="0" w:color="auto"/>
            </w:tcBorders>
            <w:shd w:val="clear" w:color="auto" w:fill="auto"/>
            <w:vAlign w:val="center"/>
          </w:tcPr>
          <w:p w14:paraId="52DD6E8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0,533</w:t>
            </w:r>
          </w:p>
        </w:tc>
        <w:tc>
          <w:tcPr>
            <w:tcW w:w="1230" w:type="dxa"/>
            <w:tcBorders>
              <w:top w:val="nil"/>
              <w:left w:val="nil"/>
              <w:bottom w:val="single" w:sz="4" w:space="0" w:color="auto"/>
              <w:right w:val="single" w:sz="4" w:space="0" w:color="auto"/>
            </w:tcBorders>
            <w:shd w:val="clear" w:color="auto" w:fill="auto"/>
            <w:vAlign w:val="center"/>
          </w:tcPr>
          <w:p w14:paraId="13E7189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c>
          <w:tcPr>
            <w:tcW w:w="1309" w:type="dxa"/>
            <w:tcBorders>
              <w:top w:val="nil"/>
              <w:left w:val="nil"/>
              <w:bottom w:val="single" w:sz="4" w:space="0" w:color="auto"/>
              <w:right w:val="single" w:sz="4" w:space="0" w:color="auto"/>
            </w:tcBorders>
            <w:shd w:val="clear" w:color="auto" w:fill="auto"/>
            <w:noWrap/>
            <w:vAlign w:val="center"/>
          </w:tcPr>
          <w:p w14:paraId="23A8243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0,543</w:t>
            </w:r>
          </w:p>
        </w:tc>
      </w:tr>
      <w:tr w:rsidR="002271AE" w:rsidRPr="002271AE" w14:paraId="107B9EA4" w14:textId="77777777" w:rsidTr="00C07B54">
        <w:trPr>
          <w:cantSplit/>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69D5EA3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2552" w:type="dxa"/>
            <w:tcBorders>
              <w:top w:val="nil"/>
              <w:left w:val="nil"/>
              <w:bottom w:val="single" w:sz="4" w:space="0" w:color="auto"/>
              <w:right w:val="single" w:sz="4" w:space="0" w:color="auto"/>
            </w:tcBorders>
            <w:shd w:val="clear" w:color="auto" w:fill="auto"/>
            <w:vAlign w:val="center"/>
          </w:tcPr>
          <w:p w14:paraId="4E880698"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tính tay</w:t>
            </w:r>
          </w:p>
        </w:tc>
        <w:tc>
          <w:tcPr>
            <w:tcW w:w="926" w:type="dxa"/>
            <w:tcBorders>
              <w:top w:val="nil"/>
              <w:left w:val="nil"/>
              <w:bottom w:val="single" w:sz="4" w:space="0" w:color="auto"/>
              <w:right w:val="single" w:sz="4" w:space="0" w:color="auto"/>
            </w:tcBorders>
            <w:shd w:val="clear" w:color="auto" w:fill="auto"/>
            <w:vAlign w:val="center"/>
          </w:tcPr>
          <w:p w14:paraId="5371C64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nil"/>
              <w:left w:val="nil"/>
              <w:bottom w:val="single" w:sz="4" w:space="0" w:color="auto"/>
              <w:right w:val="single" w:sz="4" w:space="0" w:color="auto"/>
            </w:tcBorders>
            <w:shd w:val="clear" w:color="auto" w:fill="auto"/>
            <w:vAlign w:val="center"/>
          </w:tcPr>
          <w:p w14:paraId="4ED0F34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314" w:type="dxa"/>
            <w:tcBorders>
              <w:top w:val="nil"/>
              <w:left w:val="nil"/>
              <w:bottom w:val="single" w:sz="4" w:space="0" w:color="auto"/>
              <w:right w:val="single" w:sz="4" w:space="0" w:color="auto"/>
            </w:tcBorders>
            <w:shd w:val="clear" w:color="auto" w:fill="auto"/>
            <w:vAlign w:val="center"/>
          </w:tcPr>
          <w:p w14:paraId="4110CD7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c>
          <w:tcPr>
            <w:tcW w:w="1392" w:type="dxa"/>
            <w:tcBorders>
              <w:top w:val="nil"/>
              <w:left w:val="nil"/>
              <w:bottom w:val="single" w:sz="4" w:space="0" w:color="auto"/>
              <w:right w:val="single" w:sz="4" w:space="0" w:color="auto"/>
            </w:tcBorders>
            <w:shd w:val="clear" w:color="auto" w:fill="auto"/>
            <w:vAlign w:val="center"/>
          </w:tcPr>
          <w:p w14:paraId="3CA6572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0,317</w:t>
            </w:r>
          </w:p>
        </w:tc>
        <w:tc>
          <w:tcPr>
            <w:tcW w:w="1230" w:type="dxa"/>
            <w:tcBorders>
              <w:top w:val="nil"/>
              <w:left w:val="nil"/>
              <w:bottom w:val="single" w:sz="4" w:space="0" w:color="auto"/>
              <w:right w:val="single" w:sz="4" w:space="0" w:color="auto"/>
            </w:tcBorders>
            <w:shd w:val="clear" w:color="auto" w:fill="auto"/>
            <w:vAlign w:val="center"/>
          </w:tcPr>
          <w:p w14:paraId="546AF4C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309" w:type="dxa"/>
            <w:tcBorders>
              <w:top w:val="nil"/>
              <w:left w:val="nil"/>
              <w:bottom w:val="single" w:sz="4" w:space="0" w:color="auto"/>
              <w:right w:val="single" w:sz="4" w:space="0" w:color="auto"/>
            </w:tcBorders>
            <w:shd w:val="clear" w:color="auto" w:fill="auto"/>
            <w:noWrap/>
            <w:vAlign w:val="center"/>
          </w:tcPr>
          <w:p w14:paraId="263D15D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0,321</w:t>
            </w:r>
          </w:p>
        </w:tc>
      </w:tr>
      <w:tr w:rsidR="002271AE" w:rsidRPr="002271AE" w14:paraId="7526704F" w14:textId="77777777" w:rsidTr="00C07B54">
        <w:trPr>
          <w:cantSplit/>
          <w:trHeight w:val="377"/>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181C2A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2552" w:type="dxa"/>
            <w:tcBorders>
              <w:top w:val="nil"/>
              <w:left w:val="nil"/>
              <w:bottom w:val="single" w:sz="4" w:space="0" w:color="auto"/>
              <w:right w:val="single" w:sz="4" w:space="0" w:color="auto"/>
            </w:tcBorders>
            <w:shd w:val="clear" w:color="auto" w:fill="auto"/>
            <w:vAlign w:val="center"/>
          </w:tcPr>
          <w:p w14:paraId="1A149E84"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đục lỗ</w:t>
            </w:r>
          </w:p>
        </w:tc>
        <w:tc>
          <w:tcPr>
            <w:tcW w:w="926" w:type="dxa"/>
            <w:tcBorders>
              <w:top w:val="nil"/>
              <w:left w:val="nil"/>
              <w:bottom w:val="single" w:sz="4" w:space="0" w:color="auto"/>
              <w:right w:val="single" w:sz="4" w:space="0" w:color="auto"/>
            </w:tcBorders>
            <w:shd w:val="clear" w:color="auto" w:fill="auto"/>
            <w:vAlign w:val="center"/>
          </w:tcPr>
          <w:p w14:paraId="2411E38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nil"/>
              <w:left w:val="nil"/>
              <w:bottom w:val="single" w:sz="4" w:space="0" w:color="auto"/>
              <w:right w:val="single" w:sz="4" w:space="0" w:color="auto"/>
            </w:tcBorders>
            <w:shd w:val="clear" w:color="auto" w:fill="auto"/>
            <w:vAlign w:val="center"/>
          </w:tcPr>
          <w:p w14:paraId="5D52870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r w:rsidRPr="002271AE">
              <w:rPr>
                <w:rFonts w:ascii="Times New Roman" w:eastAsia="Calibri" w:hAnsi="Times New Roman" w:cs="Times New Roman"/>
                <w:color w:val="000000" w:themeColor="text1"/>
                <w:sz w:val="26"/>
                <w:szCs w:val="26"/>
                <w:lang w:val="en-US" w:eastAsia="en-US"/>
              </w:rPr>
              <w:lastRenderedPageBreak/>
              <w:t>2</w:t>
            </w:r>
          </w:p>
        </w:tc>
        <w:tc>
          <w:tcPr>
            <w:tcW w:w="1314" w:type="dxa"/>
            <w:tcBorders>
              <w:top w:val="nil"/>
              <w:left w:val="nil"/>
              <w:bottom w:val="single" w:sz="4" w:space="0" w:color="auto"/>
              <w:right w:val="single" w:sz="4" w:space="0" w:color="auto"/>
            </w:tcBorders>
            <w:shd w:val="clear" w:color="auto" w:fill="auto"/>
            <w:vAlign w:val="center"/>
          </w:tcPr>
          <w:p w14:paraId="4212572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c>
          <w:tcPr>
            <w:tcW w:w="1392" w:type="dxa"/>
            <w:tcBorders>
              <w:top w:val="nil"/>
              <w:left w:val="nil"/>
              <w:bottom w:val="single" w:sz="4" w:space="0" w:color="auto"/>
              <w:right w:val="single" w:sz="4" w:space="0" w:color="auto"/>
            </w:tcBorders>
            <w:shd w:val="clear" w:color="auto" w:fill="auto"/>
            <w:vAlign w:val="center"/>
          </w:tcPr>
          <w:p w14:paraId="54A7586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0,335</w:t>
            </w:r>
          </w:p>
        </w:tc>
        <w:tc>
          <w:tcPr>
            <w:tcW w:w="1230" w:type="dxa"/>
            <w:tcBorders>
              <w:top w:val="nil"/>
              <w:left w:val="nil"/>
              <w:bottom w:val="single" w:sz="4" w:space="0" w:color="auto"/>
              <w:right w:val="single" w:sz="4" w:space="0" w:color="auto"/>
            </w:tcBorders>
            <w:shd w:val="clear" w:color="auto" w:fill="auto"/>
            <w:vAlign w:val="center"/>
          </w:tcPr>
          <w:p w14:paraId="32F829D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309" w:type="dxa"/>
            <w:tcBorders>
              <w:top w:val="nil"/>
              <w:left w:val="nil"/>
              <w:bottom w:val="single" w:sz="4" w:space="0" w:color="auto"/>
              <w:right w:val="single" w:sz="4" w:space="0" w:color="auto"/>
            </w:tcBorders>
            <w:shd w:val="clear" w:color="auto" w:fill="auto"/>
            <w:noWrap/>
            <w:vAlign w:val="center"/>
          </w:tcPr>
          <w:p w14:paraId="7569C13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0,336</w:t>
            </w:r>
          </w:p>
        </w:tc>
      </w:tr>
      <w:tr w:rsidR="002271AE" w:rsidRPr="002271AE" w14:paraId="4554A188" w14:textId="77777777" w:rsidTr="00C07B54">
        <w:trPr>
          <w:cantSplit/>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EAF875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2552" w:type="dxa"/>
            <w:tcBorders>
              <w:top w:val="nil"/>
              <w:left w:val="nil"/>
              <w:bottom w:val="single" w:sz="4" w:space="0" w:color="auto"/>
              <w:right w:val="single" w:sz="4" w:space="0" w:color="auto"/>
            </w:tcBorders>
            <w:shd w:val="clear" w:color="auto" w:fill="auto"/>
            <w:vAlign w:val="center"/>
          </w:tcPr>
          <w:p w14:paraId="0EE85CE4"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dập ghim bé</w:t>
            </w:r>
          </w:p>
        </w:tc>
        <w:tc>
          <w:tcPr>
            <w:tcW w:w="926" w:type="dxa"/>
            <w:tcBorders>
              <w:top w:val="nil"/>
              <w:left w:val="nil"/>
              <w:bottom w:val="single" w:sz="4" w:space="0" w:color="auto"/>
              <w:right w:val="single" w:sz="4" w:space="0" w:color="auto"/>
            </w:tcBorders>
            <w:shd w:val="clear" w:color="auto" w:fill="auto"/>
            <w:vAlign w:val="center"/>
          </w:tcPr>
          <w:p w14:paraId="03405E7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nil"/>
              <w:left w:val="nil"/>
              <w:bottom w:val="single" w:sz="4" w:space="0" w:color="auto"/>
              <w:right w:val="single" w:sz="4" w:space="0" w:color="auto"/>
            </w:tcBorders>
            <w:shd w:val="clear" w:color="auto" w:fill="auto"/>
            <w:vAlign w:val="center"/>
          </w:tcPr>
          <w:p w14:paraId="5774A13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314" w:type="dxa"/>
            <w:tcBorders>
              <w:top w:val="nil"/>
              <w:left w:val="nil"/>
              <w:bottom w:val="single" w:sz="4" w:space="0" w:color="auto"/>
              <w:right w:val="single" w:sz="4" w:space="0" w:color="auto"/>
            </w:tcBorders>
            <w:shd w:val="clear" w:color="auto" w:fill="auto"/>
            <w:vAlign w:val="center"/>
          </w:tcPr>
          <w:p w14:paraId="3059BEB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0,068</w:t>
            </w:r>
          </w:p>
        </w:tc>
        <w:tc>
          <w:tcPr>
            <w:tcW w:w="1392" w:type="dxa"/>
            <w:tcBorders>
              <w:top w:val="nil"/>
              <w:left w:val="nil"/>
              <w:bottom w:val="single" w:sz="4" w:space="0" w:color="auto"/>
              <w:right w:val="single" w:sz="4" w:space="0" w:color="auto"/>
            </w:tcBorders>
            <w:shd w:val="clear" w:color="auto" w:fill="auto"/>
            <w:vAlign w:val="center"/>
          </w:tcPr>
          <w:p w14:paraId="7DF5FCA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0,765</w:t>
            </w:r>
          </w:p>
        </w:tc>
        <w:tc>
          <w:tcPr>
            <w:tcW w:w="1230" w:type="dxa"/>
            <w:tcBorders>
              <w:top w:val="nil"/>
              <w:left w:val="nil"/>
              <w:bottom w:val="single" w:sz="4" w:space="0" w:color="auto"/>
              <w:right w:val="single" w:sz="4" w:space="0" w:color="auto"/>
            </w:tcBorders>
            <w:shd w:val="clear" w:color="auto" w:fill="auto"/>
            <w:vAlign w:val="center"/>
          </w:tcPr>
          <w:p w14:paraId="60EB20E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c>
          <w:tcPr>
            <w:tcW w:w="1309" w:type="dxa"/>
            <w:tcBorders>
              <w:top w:val="nil"/>
              <w:left w:val="nil"/>
              <w:bottom w:val="single" w:sz="4" w:space="0" w:color="auto"/>
              <w:right w:val="single" w:sz="4" w:space="0" w:color="auto"/>
            </w:tcBorders>
            <w:shd w:val="clear" w:color="auto" w:fill="auto"/>
            <w:noWrap/>
            <w:vAlign w:val="center"/>
          </w:tcPr>
          <w:p w14:paraId="375B518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0,813</w:t>
            </w:r>
          </w:p>
        </w:tc>
      </w:tr>
      <w:tr w:rsidR="002271AE" w:rsidRPr="002271AE" w14:paraId="72BE8808" w14:textId="77777777" w:rsidTr="00C07B54">
        <w:trPr>
          <w:cantSplit/>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AC5BC4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2552" w:type="dxa"/>
            <w:tcBorders>
              <w:top w:val="nil"/>
              <w:left w:val="nil"/>
              <w:bottom w:val="single" w:sz="4" w:space="0" w:color="auto"/>
              <w:right w:val="single" w:sz="4" w:space="0" w:color="auto"/>
            </w:tcBorders>
            <w:shd w:val="clear" w:color="auto" w:fill="auto"/>
            <w:vAlign w:val="center"/>
          </w:tcPr>
          <w:p w14:paraId="6ED55393"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dập ghim to</w:t>
            </w:r>
          </w:p>
        </w:tc>
        <w:tc>
          <w:tcPr>
            <w:tcW w:w="926" w:type="dxa"/>
            <w:tcBorders>
              <w:top w:val="nil"/>
              <w:left w:val="nil"/>
              <w:bottom w:val="single" w:sz="4" w:space="0" w:color="auto"/>
              <w:right w:val="single" w:sz="4" w:space="0" w:color="auto"/>
            </w:tcBorders>
            <w:shd w:val="clear" w:color="auto" w:fill="auto"/>
            <w:vAlign w:val="center"/>
          </w:tcPr>
          <w:p w14:paraId="08F40F7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nil"/>
              <w:left w:val="nil"/>
              <w:bottom w:val="single" w:sz="4" w:space="0" w:color="auto"/>
              <w:right w:val="single" w:sz="4" w:space="0" w:color="auto"/>
            </w:tcBorders>
            <w:shd w:val="clear" w:color="auto" w:fill="auto"/>
            <w:vAlign w:val="center"/>
          </w:tcPr>
          <w:p w14:paraId="1600F7D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314" w:type="dxa"/>
            <w:tcBorders>
              <w:top w:val="nil"/>
              <w:left w:val="nil"/>
              <w:bottom w:val="single" w:sz="4" w:space="0" w:color="auto"/>
              <w:right w:val="single" w:sz="4" w:space="0" w:color="auto"/>
            </w:tcBorders>
            <w:shd w:val="clear" w:color="auto" w:fill="auto"/>
            <w:vAlign w:val="center"/>
          </w:tcPr>
          <w:p w14:paraId="3E3160E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0,042</w:t>
            </w:r>
          </w:p>
        </w:tc>
        <w:tc>
          <w:tcPr>
            <w:tcW w:w="1392" w:type="dxa"/>
            <w:tcBorders>
              <w:top w:val="nil"/>
              <w:left w:val="nil"/>
              <w:bottom w:val="single" w:sz="4" w:space="0" w:color="auto"/>
              <w:right w:val="single" w:sz="4" w:space="0" w:color="auto"/>
            </w:tcBorders>
            <w:shd w:val="clear" w:color="auto" w:fill="auto"/>
            <w:vAlign w:val="center"/>
          </w:tcPr>
          <w:p w14:paraId="0760522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0,354</w:t>
            </w:r>
          </w:p>
        </w:tc>
        <w:tc>
          <w:tcPr>
            <w:tcW w:w="1230" w:type="dxa"/>
            <w:tcBorders>
              <w:top w:val="nil"/>
              <w:left w:val="nil"/>
              <w:bottom w:val="single" w:sz="4" w:space="0" w:color="auto"/>
              <w:right w:val="single" w:sz="4" w:space="0" w:color="auto"/>
            </w:tcBorders>
            <w:shd w:val="clear" w:color="auto" w:fill="auto"/>
            <w:vAlign w:val="center"/>
          </w:tcPr>
          <w:p w14:paraId="153D0EF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0,008</w:t>
            </w:r>
          </w:p>
        </w:tc>
        <w:tc>
          <w:tcPr>
            <w:tcW w:w="1309" w:type="dxa"/>
            <w:tcBorders>
              <w:top w:val="nil"/>
              <w:left w:val="nil"/>
              <w:bottom w:val="single" w:sz="4" w:space="0" w:color="auto"/>
              <w:right w:val="single" w:sz="4" w:space="0" w:color="auto"/>
            </w:tcBorders>
            <w:shd w:val="clear" w:color="auto" w:fill="auto"/>
            <w:noWrap/>
            <w:vAlign w:val="center"/>
          </w:tcPr>
          <w:p w14:paraId="62730CC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0,389</w:t>
            </w:r>
          </w:p>
        </w:tc>
      </w:tr>
      <w:tr w:rsidR="002271AE" w:rsidRPr="002271AE" w14:paraId="745E99B9" w14:textId="77777777" w:rsidTr="00C07B54">
        <w:trPr>
          <w:cantSplit/>
          <w:trHeight w:val="377"/>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275954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2552" w:type="dxa"/>
            <w:tcBorders>
              <w:top w:val="nil"/>
              <w:left w:val="nil"/>
              <w:bottom w:val="single" w:sz="4" w:space="0" w:color="auto"/>
              <w:right w:val="single" w:sz="4" w:space="0" w:color="auto"/>
            </w:tcBorders>
            <w:shd w:val="clear" w:color="auto" w:fill="auto"/>
            <w:vAlign w:val="center"/>
          </w:tcPr>
          <w:p w14:paraId="43EC1D02"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Kéo cắt giấy</w:t>
            </w:r>
          </w:p>
        </w:tc>
        <w:tc>
          <w:tcPr>
            <w:tcW w:w="926" w:type="dxa"/>
            <w:tcBorders>
              <w:top w:val="nil"/>
              <w:left w:val="nil"/>
              <w:bottom w:val="single" w:sz="4" w:space="0" w:color="auto"/>
              <w:right w:val="single" w:sz="4" w:space="0" w:color="auto"/>
            </w:tcBorders>
            <w:shd w:val="clear" w:color="auto" w:fill="auto"/>
            <w:vAlign w:val="center"/>
          </w:tcPr>
          <w:p w14:paraId="54219E4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nil"/>
              <w:left w:val="nil"/>
              <w:bottom w:val="single" w:sz="4" w:space="0" w:color="auto"/>
              <w:right w:val="single" w:sz="4" w:space="0" w:color="auto"/>
            </w:tcBorders>
            <w:shd w:val="clear" w:color="auto" w:fill="auto"/>
            <w:vAlign w:val="center"/>
          </w:tcPr>
          <w:p w14:paraId="28C11D3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1314" w:type="dxa"/>
            <w:tcBorders>
              <w:top w:val="nil"/>
              <w:left w:val="nil"/>
              <w:bottom w:val="single" w:sz="4" w:space="0" w:color="auto"/>
              <w:right w:val="single" w:sz="4" w:space="0" w:color="auto"/>
            </w:tcBorders>
            <w:shd w:val="clear" w:color="auto" w:fill="auto"/>
            <w:vAlign w:val="center"/>
          </w:tcPr>
          <w:p w14:paraId="138AE5F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0,375</w:t>
            </w:r>
          </w:p>
        </w:tc>
        <w:tc>
          <w:tcPr>
            <w:tcW w:w="1392" w:type="dxa"/>
            <w:tcBorders>
              <w:top w:val="nil"/>
              <w:left w:val="nil"/>
              <w:bottom w:val="single" w:sz="4" w:space="0" w:color="auto"/>
              <w:right w:val="single" w:sz="4" w:space="0" w:color="auto"/>
            </w:tcBorders>
            <w:shd w:val="clear" w:color="auto" w:fill="auto"/>
            <w:vAlign w:val="center"/>
          </w:tcPr>
          <w:p w14:paraId="52A5929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0,626</w:t>
            </w:r>
          </w:p>
        </w:tc>
        <w:tc>
          <w:tcPr>
            <w:tcW w:w="1230" w:type="dxa"/>
            <w:tcBorders>
              <w:top w:val="nil"/>
              <w:left w:val="nil"/>
              <w:bottom w:val="single" w:sz="4" w:space="0" w:color="auto"/>
              <w:right w:val="single" w:sz="4" w:space="0" w:color="auto"/>
            </w:tcBorders>
            <w:shd w:val="clear" w:color="auto" w:fill="auto"/>
            <w:vAlign w:val="center"/>
          </w:tcPr>
          <w:p w14:paraId="34F5A4D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c>
          <w:tcPr>
            <w:tcW w:w="1309" w:type="dxa"/>
            <w:tcBorders>
              <w:top w:val="nil"/>
              <w:left w:val="nil"/>
              <w:bottom w:val="single" w:sz="4" w:space="0" w:color="auto"/>
              <w:right w:val="single" w:sz="4" w:space="0" w:color="auto"/>
            </w:tcBorders>
            <w:shd w:val="clear" w:color="auto" w:fill="auto"/>
            <w:noWrap/>
            <w:vAlign w:val="center"/>
          </w:tcPr>
          <w:p w14:paraId="4EC19AD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0,998</w:t>
            </w:r>
          </w:p>
        </w:tc>
      </w:tr>
      <w:tr w:rsidR="002271AE" w:rsidRPr="002271AE" w14:paraId="1CBCE923" w14:textId="77777777" w:rsidTr="00C07B54">
        <w:trPr>
          <w:cantSplit/>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6C3C4A1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2552" w:type="dxa"/>
            <w:tcBorders>
              <w:top w:val="nil"/>
              <w:left w:val="nil"/>
              <w:bottom w:val="single" w:sz="4" w:space="0" w:color="auto"/>
              <w:right w:val="single" w:sz="4" w:space="0" w:color="auto"/>
            </w:tcBorders>
            <w:shd w:val="clear" w:color="auto" w:fill="auto"/>
            <w:vAlign w:val="center"/>
          </w:tcPr>
          <w:p w14:paraId="5FF22B64"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Áo blu</w:t>
            </w:r>
          </w:p>
        </w:tc>
        <w:tc>
          <w:tcPr>
            <w:tcW w:w="926" w:type="dxa"/>
            <w:tcBorders>
              <w:top w:val="nil"/>
              <w:left w:val="nil"/>
              <w:bottom w:val="single" w:sz="4" w:space="0" w:color="auto"/>
              <w:right w:val="single" w:sz="4" w:space="0" w:color="auto"/>
            </w:tcBorders>
            <w:shd w:val="clear" w:color="auto" w:fill="auto"/>
            <w:vAlign w:val="center"/>
          </w:tcPr>
          <w:p w14:paraId="6877849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nil"/>
              <w:left w:val="nil"/>
              <w:bottom w:val="single" w:sz="4" w:space="0" w:color="auto"/>
              <w:right w:val="single" w:sz="4" w:space="0" w:color="auto"/>
            </w:tcBorders>
            <w:shd w:val="clear" w:color="auto" w:fill="auto"/>
            <w:vAlign w:val="center"/>
          </w:tcPr>
          <w:p w14:paraId="4C26E9A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314" w:type="dxa"/>
            <w:tcBorders>
              <w:top w:val="nil"/>
              <w:left w:val="nil"/>
              <w:bottom w:val="single" w:sz="4" w:space="0" w:color="auto"/>
              <w:right w:val="single" w:sz="4" w:space="0" w:color="auto"/>
            </w:tcBorders>
            <w:shd w:val="clear" w:color="auto" w:fill="auto"/>
            <w:vAlign w:val="center"/>
          </w:tcPr>
          <w:p w14:paraId="0BDE801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0,420</w:t>
            </w:r>
          </w:p>
        </w:tc>
        <w:tc>
          <w:tcPr>
            <w:tcW w:w="1392" w:type="dxa"/>
            <w:tcBorders>
              <w:top w:val="nil"/>
              <w:left w:val="nil"/>
              <w:bottom w:val="single" w:sz="4" w:space="0" w:color="auto"/>
              <w:right w:val="single" w:sz="4" w:space="0" w:color="auto"/>
            </w:tcBorders>
            <w:shd w:val="clear" w:color="auto" w:fill="auto"/>
            <w:vAlign w:val="center"/>
          </w:tcPr>
          <w:p w14:paraId="71E5A73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2,700</w:t>
            </w:r>
          </w:p>
        </w:tc>
        <w:tc>
          <w:tcPr>
            <w:tcW w:w="1230" w:type="dxa"/>
            <w:tcBorders>
              <w:top w:val="nil"/>
              <w:left w:val="nil"/>
              <w:bottom w:val="single" w:sz="4" w:space="0" w:color="auto"/>
              <w:right w:val="single" w:sz="4" w:space="0" w:color="auto"/>
            </w:tcBorders>
            <w:shd w:val="clear" w:color="auto" w:fill="auto"/>
            <w:vAlign w:val="center"/>
          </w:tcPr>
          <w:p w14:paraId="124C91D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0,180</w:t>
            </w:r>
          </w:p>
        </w:tc>
        <w:tc>
          <w:tcPr>
            <w:tcW w:w="1309" w:type="dxa"/>
            <w:tcBorders>
              <w:top w:val="nil"/>
              <w:left w:val="nil"/>
              <w:bottom w:val="single" w:sz="4" w:space="0" w:color="auto"/>
              <w:right w:val="single" w:sz="4" w:space="0" w:color="auto"/>
            </w:tcBorders>
            <w:shd w:val="clear" w:color="auto" w:fill="auto"/>
            <w:noWrap/>
            <w:vAlign w:val="center"/>
          </w:tcPr>
          <w:p w14:paraId="1E82D89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2,940</w:t>
            </w:r>
          </w:p>
        </w:tc>
      </w:tr>
      <w:tr w:rsidR="002271AE" w:rsidRPr="002271AE" w14:paraId="6510A77D" w14:textId="77777777" w:rsidTr="00C07B54">
        <w:trPr>
          <w:cantSplit/>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6489EF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2552" w:type="dxa"/>
            <w:tcBorders>
              <w:top w:val="nil"/>
              <w:left w:val="nil"/>
              <w:bottom w:val="single" w:sz="4" w:space="0" w:color="auto"/>
              <w:right w:val="single" w:sz="4" w:space="0" w:color="auto"/>
            </w:tcBorders>
            <w:shd w:val="clear" w:color="auto" w:fill="auto"/>
            <w:vAlign w:val="center"/>
          </w:tcPr>
          <w:p w14:paraId="7B07F705"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Dép xốp</w:t>
            </w:r>
          </w:p>
        </w:tc>
        <w:tc>
          <w:tcPr>
            <w:tcW w:w="926" w:type="dxa"/>
            <w:tcBorders>
              <w:top w:val="nil"/>
              <w:left w:val="nil"/>
              <w:bottom w:val="single" w:sz="4" w:space="0" w:color="auto"/>
              <w:right w:val="single" w:sz="4" w:space="0" w:color="auto"/>
            </w:tcBorders>
            <w:shd w:val="clear" w:color="auto" w:fill="auto"/>
            <w:vAlign w:val="center"/>
          </w:tcPr>
          <w:p w14:paraId="7B9C73F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Đôi</w:t>
            </w:r>
          </w:p>
        </w:tc>
        <w:tc>
          <w:tcPr>
            <w:tcW w:w="1134" w:type="dxa"/>
            <w:tcBorders>
              <w:top w:val="nil"/>
              <w:left w:val="nil"/>
              <w:bottom w:val="single" w:sz="4" w:space="0" w:color="auto"/>
              <w:right w:val="single" w:sz="4" w:space="0" w:color="auto"/>
            </w:tcBorders>
            <w:shd w:val="clear" w:color="auto" w:fill="auto"/>
            <w:vAlign w:val="center"/>
          </w:tcPr>
          <w:p w14:paraId="3C1A0CB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1314" w:type="dxa"/>
            <w:tcBorders>
              <w:top w:val="nil"/>
              <w:left w:val="nil"/>
              <w:bottom w:val="single" w:sz="4" w:space="0" w:color="auto"/>
              <w:right w:val="single" w:sz="4" w:space="0" w:color="auto"/>
            </w:tcBorders>
            <w:shd w:val="clear" w:color="auto" w:fill="auto"/>
            <w:vAlign w:val="center"/>
          </w:tcPr>
          <w:p w14:paraId="4E66D30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0,420</w:t>
            </w:r>
          </w:p>
        </w:tc>
        <w:tc>
          <w:tcPr>
            <w:tcW w:w="1392" w:type="dxa"/>
            <w:tcBorders>
              <w:top w:val="nil"/>
              <w:left w:val="nil"/>
              <w:bottom w:val="single" w:sz="4" w:space="0" w:color="auto"/>
              <w:right w:val="single" w:sz="4" w:space="0" w:color="auto"/>
            </w:tcBorders>
            <w:shd w:val="clear" w:color="auto" w:fill="auto"/>
            <w:vAlign w:val="center"/>
          </w:tcPr>
          <w:p w14:paraId="59BA616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2,700</w:t>
            </w:r>
          </w:p>
        </w:tc>
        <w:tc>
          <w:tcPr>
            <w:tcW w:w="1230" w:type="dxa"/>
            <w:tcBorders>
              <w:top w:val="nil"/>
              <w:left w:val="nil"/>
              <w:bottom w:val="single" w:sz="4" w:space="0" w:color="auto"/>
              <w:right w:val="single" w:sz="4" w:space="0" w:color="auto"/>
            </w:tcBorders>
            <w:shd w:val="clear" w:color="auto" w:fill="auto"/>
            <w:vAlign w:val="center"/>
          </w:tcPr>
          <w:p w14:paraId="5E37663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0,180</w:t>
            </w:r>
          </w:p>
        </w:tc>
        <w:tc>
          <w:tcPr>
            <w:tcW w:w="1309" w:type="dxa"/>
            <w:tcBorders>
              <w:top w:val="nil"/>
              <w:left w:val="nil"/>
              <w:bottom w:val="single" w:sz="4" w:space="0" w:color="auto"/>
              <w:right w:val="single" w:sz="4" w:space="0" w:color="auto"/>
            </w:tcBorders>
            <w:shd w:val="clear" w:color="auto" w:fill="auto"/>
            <w:noWrap/>
            <w:vAlign w:val="center"/>
          </w:tcPr>
          <w:p w14:paraId="0E581B0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2,940</w:t>
            </w:r>
          </w:p>
        </w:tc>
      </w:tr>
      <w:tr w:rsidR="002271AE" w:rsidRPr="002271AE" w14:paraId="15D256DD" w14:textId="77777777" w:rsidTr="00C07B54">
        <w:trPr>
          <w:cantSplit/>
          <w:trHeight w:val="377"/>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AF6541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2552" w:type="dxa"/>
            <w:tcBorders>
              <w:top w:val="nil"/>
              <w:left w:val="nil"/>
              <w:bottom w:val="single" w:sz="4" w:space="0" w:color="auto"/>
              <w:right w:val="single" w:sz="4" w:space="0" w:color="auto"/>
            </w:tcBorders>
            <w:shd w:val="clear" w:color="auto" w:fill="auto"/>
            <w:vAlign w:val="center"/>
          </w:tcPr>
          <w:p w14:paraId="670566A6"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Cặp tài liệu (trình ký)</w:t>
            </w:r>
          </w:p>
        </w:tc>
        <w:tc>
          <w:tcPr>
            <w:tcW w:w="926" w:type="dxa"/>
            <w:tcBorders>
              <w:top w:val="nil"/>
              <w:left w:val="nil"/>
              <w:bottom w:val="single" w:sz="4" w:space="0" w:color="auto"/>
              <w:right w:val="single" w:sz="4" w:space="0" w:color="auto"/>
            </w:tcBorders>
            <w:shd w:val="clear" w:color="auto" w:fill="auto"/>
            <w:vAlign w:val="center"/>
          </w:tcPr>
          <w:p w14:paraId="553FDC2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nil"/>
              <w:left w:val="nil"/>
              <w:bottom w:val="single" w:sz="4" w:space="0" w:color="auto"/>
              <w:right w:val="single" w:sz="4" w:space="0" w:color="auto"/>
            </w:tcBorders>
            <w:shd w:val="clear" w:color="auto" w:fill="auto"/>
            <w:vAlign w:val="center"/>
          </w:tcPr>
          <w:p w14:paraId="0DED829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314" w:type="dxa"/>
            <w:tcBorders>
              <w:top w:val="nil"/>
              <w:left w:val="nil"/>
              <w:bottom w:val="single" w:sz="4" w:space="0" w:color="auto"/>
              <w:right w:val="single" w:sz="4" w:space="0" w:color="auto"/>
            </w:tcBorders>
            <w:shd w:val="clear" w:color="auto" w:fill="auto"/>
            <w:vAlign w:val="center"/>
          </w:tcPr>
          <w:p w14:paraId="6BB773B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0,072</w:t>
            </w:r>
          </w:p>
        </w:tc>
        <w:tc>
          <w:tcPr>
            <w:tcW w:w="1392" w:type="dxa"/>
            <w:tcBorders>
              <w:top w:val="nil"/>
              <w:left w:val="nil"/>
              <w:bottom w:val="single" w:sz="4" w:space="0" w:color="auto"/>
              <w:right w:val="single" w:sz="4" w:space="0" w:color="auto"/>
            </w:tcBorders>
            <w:shd w:val="clear" w:color="auto" w:fill="auto"/>
            <w:vAlign w:val="center"/>
          </w:tcPr>
          <w:p w14:paraId="77DFB27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0,144</w:t>
            </w:r>
          </w:p>
        </w:tc>
        <w:tc>
          <w:tcPr>
            <w:tcW w:w="1230" w:type="dxa"/>
            <w:tcBorders>
              <w:top w:val="nil"/>
              <w:left w:val="nil"/>
              <w:bottom w:val="single" w:sz="4" w:space="0" w:color="auto"/>
              <w:right w:val="single" w:sz="4" w:space="0" w:color="auto"/>
            </w:tcBorders>
            <w:shd w:val="clear" w:color="auto" w:fill="auto"/>
            <w:vAlign w:val="center"/>
          </w:tcPr>
          <w:p w14:paraId="5BCE378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0,030</w:t>
            </w:r>
          </w:p>
        </w:tc>
        <w:tc>
          <w:tcPr>
            <w:tcW w:w="1309" w:type="dxa"/>
            <w:tcBorders>
              <w:top w:val="nil"/>
              <w:left w:val="nil"/>
              <w:bottom w:val="single" w:sz="4" w:space="0" w:color="auto"/>
              <w:right w:val="single" w:sz="4" w:space="0" w:color="auto"/>
            </w:tcBorders>
            <w:shd w:val="clear" w:color="auto" w:fill="auto"/>
            <w:noWrap/>
            <w:vAlign w:val="center"/>
          </w:tcPr>
          <w:p w14:paraId="1134133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0,186</w:t>
            </w:r>
          </w:p>
        </w:tc>
      </w:tr>
      <w:tr w:rsidR="002271AE" w:rsidRPr="002271AE" w14:paraId="6D51F3D2" w14:textId="77777777" w:rsidTr="00C07B54">
        <w:trPr>
          <w:cantSplit/>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15B180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2552" w:type="dxa"/>
            <w:tcBorders>
              <w:top w:val="nil"/>
              <w:left w:val="nil"/>
              <w:bottom w:val="single" w:sz="4" w:space="0" w:color="auto"/>
              <w:right w:val="single" w:sz="4" w:space="0" w:color="auto"/>
            </w:tcBorders>
            <w:shd w:val="clear" w:color="auto" w:fill="auto"/>
            <w:vAlign w:val="center"/>
          </w:tcPr>
          <w:p w14:paraId="5EB4AF49"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Quạt trần 100W</w:t>
            </w:r>
          </w:p>
        </w:tc>
        <w:tc>
          <w:tcPr>
            <w:tcW w:w="926" w:type="dxa"/>
            <w:tcBorders>
              <w:top w:val="nil"/>
              <w:left w:val="nil"/>
              <w:bottom w:val="single" w:sz="4" w:space="0" w:color="auto"/>
              <w:right w:val="single" w:sz="4" w:space="0" w:color="auto"/>
            </w:tcBorders>
            <w:shd w:val="clear" w:color="auto" w:fill="auto"/>
            <w:vAlign w:val="center"/>
          </w:tcPr>
          <w:p w14:paraId="54B563F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34" w:type="dxa"/>
            <w:tcBorders>
              <w:top w:val="nil"/>
              <w:left w:val="nil"/>
              <w:bottom w:val="single" w:sz="4" w:space="0" w:color="auto"/>
              <w:right w:val="single" w:sz="4" w:space="0" w:color="auto"/>
            </w:tcBorders>
            <w:shd w:val="clear" w:color="auto" w:fill="auto"/>
            <w:vAlign w:val="center"/>
          </w:tcPr>
          <w:p w14:paraId="4DC858B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314" w:type="dxa"/>
            <w:tcBorders>
              <w:top w:val="nil"/>
              <w:left w:val="nil"/>
              <w:bottom w:val="single" w:sz="4" w:space="0" w:color="auto"/>
              <w:right w:val="single" w:sz="4" w:space="0" w:color="auto"/>
            </w:tcBorders>
            <w:shd w:val="clear" w:color="auto" w:fill="auto"/>
            <w:vAlign w:val="center"/>
          </w:tcPr>
          <w:p w14:paraId="1A002C7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0,281</w:t>
            </w:r>
          </w:p>
        </w:tc>
        <w:tc>
          <w:tcPr>
            <w:tcW w:w="1392" w:type="dxa"/>
            <w:tcBorders>
              <w:top w:val="nil"/>
              <w:left w:val="nil"/>
              <w:bottom w:val="single" w:sz="4" w:space="0" w:color="auto"/>
              <w:right w:val="single" w:sz="4" w:space="0" w:color="auto"/>
            </w:tcBorders>
            <w:shd w:val="clear" w:color="auto" w:fill="auto"/>
            <w:vAlign w:val="center"/>
          </w:tcPr>
          <w:p w14:paraId="13B7803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1,320</w:t>
            </w:r>
          </w:p>
        </w:tc>
        <w:tc>
          <w:tcPr>
            <w:tcW w:w="1230" w:type="dxa"/>
            <w:tcBorders>
              <w:top w:val="nil"/>
              <w:left w:val="nil"/>
              <w:bottom w:val="single" w:sz="4" w:space="0" w:color="auto"/>
              <w:right w:val="single" w:sz="4" w:space="0" w:color="auto"/>
            </w:tcBorders>
            <w:shd w:val="clear" w:color="auto" w:fill="auto"/>
            <w:vAlign w:val="center"/>
          </w:tcPr>
          <w:p w14:paraId="01BF934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0,120</w:t>
            </w:r>
          </w:p>
        </w:tc>
        <w:tc>
          <w:tcPr>
            <w:tcW w:w="1309" w:type="dxa"/>
            <w:tcBorders>
              <w:top w:val="nil"/>
              <w:left w:val="nil"/>
              <w:bottom w:val="single" w:sz="4" w:space="0" w:color="auto"/>
              <w:right w:val="single" w:sz="4" w:space="0" w:color="auto"/>
            </w:tcBorders>
            <w:shd w:val="clear" w:color="auto" w:fill="auto"/>
            <w:noWrap/>
            <w:vAlign w:val="center"/>
          </w:tcPr>
          <w:p w14:paraId="2D81F2F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1,481</w:t>
            </w:r>
          </w:p>
        </w:tc>
      </w:tr>
      <w:tr w:rsidR="002271AE" w:rsidRPr="002271AE" w14:paraId="1DFB4078" w14:textId="77777777" w:rsidTr="00C07B54">
        <w:trPr>
          <w:cantSplit/>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C03C22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2552" w:type="dxa"/>
            <w:tcBorders>
              <w:top w:val="nil"/>
              <w:left w:val="nil"/>
              <w:bottom w:val="single" w:sz="4" w:space="0" w:color="auto"/>
              <w:right w:val="single" w:sz="4" w:space="0" w:color="auto"/>
            </w:tcBorders>
            <w:shd w:val="clear" w:color="auto" w:fill="auto"/>
            <w:vAlign w:val="center"/>
          </w:tcPr>
          <w:p w14:paraId="373D91DE"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Đèn neon 40W</w:t>
            </w:r>
          </w:p>
        </w:tc>
        <w:tc>
          <w:tcPr>
            <w:tcW w:w="926" w:type="dxa"/>
            <w:tcBorders>
              <w:top w:val="nil"/>
              <w:left w:val="nil"/>
              <w:bottom w:val="single" w:sz="4" w:space="0" w:color="auto"/>
              <w:right w:val="single" w:sz="4" w:space="0" w:color="auto"/>
            </w:tcBorders>
            <w:shd w:val="clear" w:color="auto" w:fill="auto"/>
            <w:vAlign w:val="center"/>
          </w:tcPr>
          <w:p w14:paraId="5011B0D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Bộ</w:t>
            </w:r>
          </w:p>
        </w:tc>
        <w:tc>
          <w:tcPr>
            <w:tcW w:w="1134" w:type="dxa"/>
            <w:tcBorders>
              <w:top w:val="nil"/>
              <w:left w:val="nil"/>
              <w:bottom w:val="single" w:sz="4" w:space="0" w:color="auto"/>
              <w:right w:val="single" w:sz="4" w:space="0" w:color="auto"/>
            </w:tcBorders>
            <w:shd w:val="clear" w:color="auto" w:fill="auto"/>
            <w:vAlign w:val="center"/>
          </w:tcPr>
          <w:p w14:paraId="51B8FA1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30</w:t>
            </w:r>
          </w:p>
        </w:tc>
        <w:tc>
          <w:tcPr>
            <w:tcW w:w="1314" w:type="dxa"/>
            <w:tcBorders>
              <w:top w:val="nil"/>
              <w:left w:val="nil"/>
              <w:bottom w:val="single" w:sz="4" w:space="0" w:color="auto"/>
              <w:right w:val="single" w:sz="4" w:space="0" w:color="auto"/>
            </w:tcBorders>
            <w:shd w:val="clear" w:color="auto" w:fill="auto"/>
            <w:vAlign w:val="center"/>
          </w:tcPr>
          <w:p w14:paraId="406059F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0,420</w:t>
            </w:r>
          </w:p>
        </w:tc>
        <w:tc>
          <w:tcPr>
            <w:tcW w:w="1392" w:type="dxa"/>
            <w:tcBorders>
              <w:top w:val="nil"/>
              <w:left w:val="nil"/>
              <w:bottom w:val="single" w:sz="4" w:space="0" w:color="auto"/>
              <w:right w:val="single" w:sz="4" w:space="0" w:color="auto"/>
            </w:tcBorders>
            <w:shd w:val="clear" w:color="auto" w:fill="auto"/>
            <w:vAlign w:val="center"/>
          </w:tcPr>
          <w:p w14:paraId="4B6754D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2,700</w:t>
            </w:r>
          </w:p>
        </w:tc>
        <w:tc>
          <w:tcPr>
            <w:tcW w:w="1230" w:type="dxa"/>
            <w:tcBorders>
              <w:top w:val="nil"/>
              <w:left w:val="nil"/>
              <w:bottom w:val="single" w:sz="4" w:space="0" w:color="auto"/>
              <w:right w:val="single" w:sz="4" w:space="0" w:color="auto"/>
            </w:tcBorders>
            <w:shd w:val="clear" w:color="auto" w:fill="auto"/>
            <w:vAlign w:val="center"/>
          </w:tcPr>
          <w:p w14:paraId="562F3B6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0,180</w:t>
            </w:r>
          </w:p>
        </w:tc>
        <w:tc>
          <w:tcPr>
            <w:tcW w:w="1309" w:type="dxa"/>
            <w:tcBorders>
              <w:top w:val="nil"/>
              <w:left w:val="nil"/>
              <w:bottom w:val="single" w:sz="4" w:space="0" w:color="auto"/>
              <w:right w:val="single" w:sz="4" w:space="0" w:color="auto"/>
            </w:tcBorders>
            <w:shd w:val="clear" w:color="auto" w:fill="auto"/>
            <w:noWrap/>
            <w:vAlign w:val="center"/>
          </w:tcPr>
          <w:p w14:paraId="6D06190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2,940</w:t>
            </w:r>
          </w:p>
        </w:tc>
      </w:tr>
      <w:tr w:rsidR="002271AE" w:rsidRPr="002271AE" w14:paraId="3D9E97CE" w14:textId="77777777" w:rsidTr="00C07B54">
        <w:trPr>
          <w:cantSplit/>
          <w:trHeight w:val="377"/>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AE4F91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2552" w:type="dxa"/>
            <w:tcBorders>
              <w:top w:val="nil"/>
              <w:left w:val="nil"/>
              <w:bottom w:val="single" w:sz="4" w:space="0" w:color="auto"/>
              <w:right w:val="single" w:sz="4" w:space="0" w:color="auto"/>
            </w:tcBorders>
            <w:shd w:val="clear" w:color="auto" w:fill="auto"/>
            <w:vAlign w:val="center"/>
          </w:tcPr>
          <w:p w14:paraId="4D3585E1"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926" w:type="dxa"/>
            <w:tcBorders>
              <w:top w:val="nil"/>
              <w:left w:val="nil"/>
              <w:bottom w:val="single" w:sz="4" w:space="0" w:color="auto"/>
              <w:right w:val="single" w:sz="4" w:space="0" w:color="auto"/>
            </w:tcBorders>
            <w:shd w:val="clear" w:color="auto" w:fill="auto"/>
            <w:vAlign w:val="center"/>
          </w:tcPr>
          <w:p w14:paraId="195DF95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134" w:type="dxa"/>
            <w:tcBorders>
              <w:top w:val="nil"/>
              <w:left w:val="nil"/>
              <w:bottom w:val="single" w:sz="4" w:space="0" w:color="auto"/>
              <w:right w:val="single" w:sz="4" w:space="0" w:color="auto"/>
            </w:tcBorders>
            <w:shd w:val="clear" w:color="auto" w:fill="auto"/>
            <w:vAlign w:val="center"/>
          </w:tcPr>
          <w:p w14:paraId="4533F21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314" w:type="dxa"/>
            <w:tcBorders>
              <w:top w:val="single" w:sz="4" w:space="0" w:color="auto"/>
              <w:left w:val="nil"/>
              <w:bottom w:val="single" w:sz="4" w:space="0" w:color="auto"/>
              <w:right w:val="single" w:sz="4" w:space="0" w:color="auto"/>
            </w:tcBorders>
            <w:shd w:val="clear" w:color="000000" w:fill="auto"/>
            <w:vAlign w:val="center"/>
          </w:tcPr>
          <w:p w14:paraId="74DC75D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0,359</w:t>
            </w:r>
          </w:p>
        </w:tc>
        <w:tc>
          <w:tcPr>
            <w:tcW w:w="1392" w:type="dxa"/>
            <w:tcBorders>
              <w:top w:val="single" w:sz="4" w:space="0" w:color="auto"/>
              <w:left w:val="nil"/>
              <w:bottom w:val="single" w:sz="4" w:space="0" w:color="auto"/>
              <w:right w:val="single" w:sz="4" w:space="0" w:color="auto"/>
            </w:tcBorders>
            <w:shd w:val="clear" w:color="000000" w:fill="auto"/>
            <w:vAlign w:val="center"/>
          </w:tcPr>
          <w:p w14:paraId="48A1862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1,920</w:t>
            </w:r>
          </w:p>
        </w:tc>
        <w:tc>
          <w:tcPr>
            <w:tcW w:w="1230" w:type="dxa"/>
            <w:tcBorders>
              <w:top w:val="single" w:sz="4" w:space="0" w:color="auto"/>
              <w:left w:val="nil"/>
              <w:bottom w:val="single" w:sz="4" w:space="0" w:color="auto"/>
              <w:right w:val="single" w:sz="4" w:space="0" w:color="auto"/>
            </w:tcBorders>
            <w:shd w:val="clear" w:color="000000" w:fill="auto"/>
            <w:vAlign w:val="center"/>
          </w:tcPr>
          <w:p w14:paraId="77A395B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0,153</w:t>
            </w:r>
          </w:p>
        </w:tc>
        <w:tc>
          <w:tcPr>
            <w:tcW w:w="1309" w:type="dxa"/>
            <w:tcBorders>
              <w:top w:val="single" w:sz="4" w:space="0" w:color="auto"/>
              <w:left w:val="nil"/>
              <w:bottom w:val="single" w:sz="4" w:space="0" w:color="auto"/>
              <w:right w:val="single" w:sz="4" w:space="0" w:color="auto"/>
            </w:tcBorders>
            <w:shd w:val="clear" w:color="000000" w:fill="auto"/>
            <w:noWrap/>
            <w:vAlign w:val="center"/>
          </w:tcPr>
          <w:p w14:paraId="59B2DB9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2,126</w:t>
            </w:r>
          </w:p>
        </w:tc>
      </w:tr>
    </w:tbl>
    <w:p w14:paraId="083287EA" w14:textId="77777777" w:rsidR="003F21C8" w:rsidRPr="002271AE" w:rsidRDefault="003F21C8" w:rsidP="003F21C8">
      <w:pPr>
        <w:spacing w:after="160" w:line="259" w:lineRule="auto"/>
        <w:ind w:firstLine="709"/>
        <w:jc w:val="both"/>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Ghi chú:</w:t>
      </w:r>
    </w:p>
    <w:p w14:paraId="1594D9D4"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(1) Mức dụng cụ được tính chung cho các loại khó khăn.</w:t>
      </w:r>
    </w:p>
    <w:p w14:paraId="0A7547E0"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(2) Định mức dụng cụ trên áp dụng cho trường hợp đăng ký đất hoặc trường hợp đăng ký tài sản; trường hợp đăng ký cả đất và tài sản thì mức dụng cụ được tính bằng hệ số là 1,3 mức dụng cụ của Bảng 92.</w:t>
      </w:r>
    </w:p>
    <w:p w14:paraId="50531625"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(3) Trường hợp đăng ký biến động đất đai mà thực hiện cấp mới GCN thì áp dụng mức dụng cụ của Bảng 92. Trường hợp đăng ký biến động đất đai mà không thực hiện cấp mới GCN thì được tính bằng 0,6 lần mức dụng cụ của Bảng 92 trên.</w:t>
      </w:r>
    </w:p>
    <w:p w14:paraId="1E856502" w14:textId="77777777" w:rsidR="003F21C8" w:rsidRPr="002271AE" w:rsidRDefault="003F21C8" w:rsidP="003F21C8">
      <w:pPr>
        <w:spacing w:after="160" w:line="259" w:lineRule="auto"/>
        <w:ind w:firstLine="709"/>
        <w:jc w:val="both"/>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2. Thiết bị</w:t>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t xml:space="preserve"> </w:t>
      </w:r>
    </w:p>
    <w:p w14:paraId="7E80AFDA"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6"/>
          <w:szCs w:val="26"/>
          <w:lang w:val="en-US" w:eastAsia="en-US"/>
        </w:rPr>
      </w:pPr>
      <w:r w:rsidRPr="002271AE">
        <w:rPr>
          <w:rFonts w:ascii="Times New Roman" w:eastAsia="Calibri" w:hAnsi="Times New Roman" w:cs="Times New Roman"/>
          <w:b/>
          <w:i/>
          <w:color w:val="000000" w:themeColor="text1"/>
          <w:sz w:val="28"/>
          <w:szCs w:val="26"/>
          <w:lang w:val="en-US" w:eastAsia="en-US"/>
        </w:rPr>
        <w:t xml:space="preserve">Bảng 93 </w:t>
      </w:r>
      <w:r w:rsidRPr="002271AE">
        <w:rPr>
          <w:rFonts w:ascii="Times New Roman" w:eastAsia="Calibri" w:hAnsi="Times New Roman" w:cs="Times New Roman"/>
          <w:b/>
          <w:i/>
          <w:color w:val="000000" w:themeColor="text1"/>
          <w:sz w:val="26"/>
          <w:szCs w:val="26"/>
          <w:lang w:val="en-US" w:eastAsia="en-US"/>
        </w:rPr>
        <w:tab/>
      </w:r>
    </w:p>
    <w:tbl>
      <w:tblPr>
        <w:tblW w:w="0" w:type="auto"/>
        <w:tblInd w:w="144" w:type="dxa"/>
        <w:tblLayout w:type="fixed"/>
        <w:tblLook w:val="04A0" w:firstRow="1" w:lastRow="0" w:firstColumn="1" w:lastColumn="0" w:noHBand="0" w:noVBand="1"/>
      </w:tblPr>
      <w:tblGrid>
        <w:gridCol w:w="825"/>
        <w:gridCol w:w="4677"/>
        <w:gridCol w:w="822"/>
        <w:gridCol w:w="1494"/>
        <w:gridCol w:w="1476"/>
      </w:tblGrid>
      <w:tr w:rsidR="002271AE" w:rsidRPr="002271AE" w14:paraId="6EED138A" w14:textId="77777777" w:rsidTr="00697DAA">
        <w:trPr>
          <w:cantSplit/>
          <w:trHeight w:val="507"/>
          <w:tblHeader/>
        </w:trPr>
        <w:tc>
          <w:tcPr>
            <w:tcW w:w="8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9E72BE4"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46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48BA0AC"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thiết bị</w:t>
            </w:r>
          </w:p>
        </w:tc>
        <w:tc>
          <w:tcPr>
            <w:tcW w:w="8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B9FADF8"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14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7E1C182"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Công suất (kW/h)</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AC97DD5"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(ca/hồ sơ)</w:t>
            </w:r>
          </w:p>
        </w:tc>
      </w:tr>
      <w:tr w:rsidR="002271AE" w:rsidRPr="002271AE" w14:paraId="3E0B6356" w14:textId="77777777" w:rsidTr="00697DAA">
        <w:trPr>
          <w:cantSplit/>
          <w:trHeight w:val="507"/>
          <w:tblHeader/>
        </w:trPr>
        <w:tc>
          <w:tcPr>
            <w:tcW w:w="825" w:type="dxa"/>
            <w:vMerge/>
            <w:tcBorders>
              <w:top w:val="single" w:sz="4" w:space="0" w:color="auto"/>
              <w:left w:val="single" w:sz="4" w:space="0" w:color="auto"/>
              <w:bottom w:val="single" w:sz="4" w:space="0" w:color="auto"/>
              <w:right w:val="single" w:sz="4" w:space="0" w:color="auto"/>
            </w:tcBorders>
            <w:vAlign w:val="center"/>
          </w:tcPr>
          <w:p w14:paraId="18139A0F"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4677" w:type="dxa"/>
            <w:vMerge/>
            <w:tcBorders>
              <w:top w:val="single" w:sz="4" w:space="0" w:color="auto"/>
              <w:left w:val="single" w:sz="4" w:space="0" w:color="auto"/>
              <w:bottom w:val="single" w:sz="4" w:space="0" w:color="auto"/>
              <w:right w:val="single" w:sz="4" w:space="0" w:color="auto"/>
            </w:tcBorders>
            <w:vAlign w:val="center"/>
          </w:tcPr>
          <w:p w14:paraId="4309EDEB"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822" w:type="dxa"/>
            <w:vMerge/>
            <w:tcBorders>
              <w:top w:val="single" w:sz="4" w:space="0" w:color="auto"/>
              <w:left w:val="single" w:sz="4" w:space="0" w:color="auto"/>
              <w:bottom w:val="single" w:sz="4" w:space="0" w:color="auto"/>
              <w:right w:val="single" w:sz="4" w:space="0" w:color="auto"/>
            </w:tcBorders>
            <w:vAlign w:val="center"/>
          </w:tcPr>
          <w:p w14:paraId="6EF91A3F"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1494" w:type="dxa"/>
            <w:vMerge/>
            <w:tcBorders>
              <w:top w:val="single" w:sz="4" w:space="0" w:color="auto"/>
              <w:left w:val="single" w:sz="4" w:space="0" w:color="auto"/>
              <w:bottom w:val="single" w:sz="4" w:space="0" w:color="auto"/>
              <w:right w:val="single" w:sz="4" w:space="0" w:color="auto"/>
            </w:tcBorders>
            <w:vAlign w:val="center"/>
          </w:tcPr>
          <w:p w14:paraId="6570E6D5"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1476" w:type="dxa"/>
            <w:vMerge/>
            <w:tcBorders>
              <w:top w:val="single" w:sz="4" w:space="0" w:color="auto"/>
              <w:left w:val="single" w:sz="4" w:space="0" w:color="auto"/>
              <w:bottom w:val="single" w:sz="4" w:space="0" w:color="auto"/>
              <w:right w:val="single" w:sz="4" w:space="0" w:color="auto"/>
            </w:tcBorders>
            <w:vAlign w:val="center"/>
          </w:tcPr>
          <w:p w14:paraId="375474A3"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r>
      <w:tr w:rsidR="002271AE" w:rsidRPr="002271AE" w14:paraId="41F25621" w14:textId="77777777" w:rsidTr="00697DAA">
        <w:trPr>
          <w:cantSplit/>
        </w:trPr>
        <w:tc>
          <w:tcPr>
            <w:tcW w:w="929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5EEB714" w14:textId="77777777" w:rsidR="003F21C8" w:rsidRPr="002271AE" w:rsidRDefault="003F21C8" w:rsidP="00C07B54">
            <w:pPr>
              <w:spacing w:before="60" w:after="60"/>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Trường hợp nộp hồ sơ tại địa bàn xã, thị trấn</w:t>
            </w:r>
          </w:p>
        </w:tc>
      </w:tr>
      <w:tr w:rsidR="002271AE" w:rsidRPr="002271AE" w14:paraId="60EB6D9A" w14:textId="77777777" w:rsidTr="00697DAA">
        <w:trPr>
          <w:cantSplit/>
        </w:trPr>
        <w:tc>
          <w:tcPr>
            <w:tcW w:w="825" w:type="dxa"/>
            <w:tcBorders>
              <w:top w:val="nil"/>
              <w:left w:val="single" w:sz="4" w:space="0" w:color="auto"/>
              <w:bottom w:val="single" w:sz="4" w:space="0" w:color="auto"/>
              <w:right w:val="single" w:sz="4" w:space="0" w:color="auto"/>
            </w:tcBorders>
            <w:shd w:val="clear" w:color="auto" w:fill="auto"/>
            <w:vAlign w:val="center"/>
          </w:tcPr>
          <w:p w14:paraId="08DEFDF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8469" w:type="dxa"/>
            <w:gridSpan w:val="4"/>
            <w:tcBorders>
              <w:top w:val="single" w:sz="4" w:space="0" w:color="auto"/>
              <w:left w:val="nil"/>
              <w:bottom w:val="single" w:sz="4" w:space="0" w:color="auto"/>
              <w:right w:val="single" w:sz="4" w:space="0" w:color="auto"/>
            </w:tcBorders>
            <w:shd w:val="clear" w:color="auto" w:fill="auto"/>
            <w:vAlign w:val="center"/>
          </w:tcPr>
          <w:p w14:paraId="6DC2B01E"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xã, thị trấn</w:t>
            </w:r>
          </w:p>
        </w:tc>
      </w:tr>
      <w:tr w:rsidR="002271AE" w:rsidRPr="002271AE" w14:paraId="085F419B" w14:textId="77777777" w:rsidTr="00697DAA">
        <w:trPr>
          <w:cantSplit/>
        </w:trPr>
        <w:tc>
          <w:tcPr>
            <w:tcW w:w="825" w:type="dxa"/>
            <w:vMerge w:val="restart"/>
            <w:tcBorders>
              <w:top w:val="nil"/>
              <w:left w:val="single" w:sz="4" w:space="0" w:color="auto"/>
              <w:bottom w:val="single" w:sz="4" w:space="0" w:color="auto"/>
              <w:right w:val="single" w:sz="4" w:space="0" w:color="auto"/>
            </w:tcBorders>
            <w:shd w:val="clear" w:color="auto" w:fill="auto"/>
            <w:vAlign w:val="center"/>
          </w:tcPr>
          <w:p w14:paraId="42D88CC7"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4677" w:type="dxa"/>
            <w:tcBorders>
              <w:top w:val="nil"/>
              <w:left w:val="nil"/>
              <w:bottom w:val="single" w:sz="4" w:space="0" w:color="auto"/>
              <w:right w:val="single" w:sz="4" w:space="0" w:color="auto"/>
            </w:tcBorders>
            <w:shd w:val="clear" w:color="auto" w:fill="auto"/>
            <w:vAlign w:val="center"/>
          </w:tcPr>
          <w:p w14:paraId="089D9459"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822" w:type="dxa"/>
            <w:tcBorders>
              <w:top w:val="nil"/>
              <w:left w:val="nil"/>
              <w:bottom w:val="single" w:sz="4" w:space="0" w:color="auto"/>
              <w:right w:val="single" w:sz="4" w:space="0" w:color="auto"/>
            </w:tcBorders>
            <w:shd w:val="clear" w:color="auto" w:fill="auto"/>
            <w:vAlign w:val="center"/>
          </w:tcPr>
          <w:p w14:paraId="2050DCF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4" w:type="dxa"/>
            <w:tcBorders>
              <w:top w:val="nil"/>
              <w:left w:val="nil"/>
              <w:bottom w:val="single" w:sz="4" w:space="0" w:color="auto"/>
              <w:right w:val="single" w:sz="4" w:space="0" w:color="auto"/>
            </w:tcBorders>
            <w:shd w:val="clear" w:color="auto" w:fill="auto"/>
            <w:vAlign w:val="center"/>
          </w:tcPr>
          <w:p w14:paraId="5938F5B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1476" w:type="dxa"/>
            <w:tcBorders>
              <w:top w:val="nil"/>
              <w:left w:val="nil"/>
              <w:bottom w:val="single" w:sz="4" w:space="0" w:color="auto"/>
              <w:right w:val="single" w:sz="4" w:space="0" w:color="auto"/>
            </w:tcBorders>
            <w:shd w:val="clear" w:color="auto" w:fill="auto"/>
            <w:vAlign w:val="center"/>
          </w:tcPr>
          <w:p w14:paraId="7938855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0,018</w:t>
            </w:r>
          </w:p>
        </w:tc>
      </w:tr>
      <w:tr w:rsidR="002271AE" w:rsidRPr="002271AE" w14:paraId="16269899" w14:textId="77777777" w:rsidTr="00697DAA">
        <w:trPr>
          <w:cantSplit/>
        </w:trPr>
        <w:tc>
          <w:tcPr>
            <w:tcW w:w="825" w:type="dxa"/>
            <w:vMerge/>
            <w:tcBorders>
              <w:top w:val="nil"/>
              <w:left w:val="single" w:sz="4" w:space="0" w:color="auto"/>
              <w:bottom w:val="single" w:sz="4" w:space="0" w:color="auto"/>
              <w:right w:val="single" w:sz="4" w:space="0" w:color="auto"/>
            </w:tcBorders>
            <w:vAlign w:val="center"/>
          </w:tcPr>
          <w:p w14:paraId="49648E61"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4677" w:type="dxa"/>
            <w:tcBorders>
              <w:top w:val="nil"/>
              <w:left w:val="nil"/>
              <w:bottom w:val="single" w:sz="4" w:space="0" w:color="auto"/>
              <w:right w:val="single" w:sz="4" w:space="0" w:color="auto"/>
            </w:tcBorders>
            <w:shd w:val="clear" w:color="auto" w:fill="auto"/>
            <w:vAlign w:val="center"/>
          </w:tcPr>
          <w:p w14:paraId="31B70C7C"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822" w:type="dxa"/>
            <w:tcBorders>
              <w:top w:val="nil"/>
              <w:left w:val="nil"/>
              <w:bottom w:val="single" w:sz="4" w:space="0" w:color="auto"/>
              <w:right w:val="single" w:sz="4" w:space="0" w:color="auto"/>
            </w:tcBorders>
            <w:shd w:val="clear" w:color="auto" w:fill="auto"/>
            <w:vAlign w:val="center"/>
          </w:tcPr>
          <w:p w14:paraId="5666C47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4" w:type="dxa"/>
            <w:tcBorders>
              <w:top w:val="nil"/>
              <w:left w:val="nil"/>
              <w:bottom w:val="single" w:sz="4" w:space="0" w:color="auto"/>
              <w:right w:val="single" w:sz="4" w:space="0" w:color="auto"/>
            </w:tcBorders>
            <w:shd w:val="clear" w:color="auto" w:fill="auto"/>
            <w:vAlign w:val="center"/>
          </w:tcPr>
          <w:p w14:paraId="3F8B034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476" w:type="dxa"/>
            <w:tcBorders>
              <w:top w:val="nil"/>
              <w:left w:val="nil"/>
              <w:bottom w:val="single" w:sz="4" w:space="0" w:color="auto"/>
              <w:right w:val="single" w:sz="4" w:space="0" w:color="auto"/>
            </w:tcBorders>
            <w:shd w:val="clear" w:color="auto" w:fill="auto"/>
            <w:vAlign w:val="center"/>
          </w:tcPr>
          <w:p w14:paraId="5308DD8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0,008</w:t>
            </w:r>
          </w:p>
        </w:tc>
      </w:tr>
      <w:tr w:rsidR="002271AE" w:rsidRPr="002271AE" w14:paraId="47F07CA1" w14:textId="77777777" w:rsidTr="00697DAA">
        <w:trPr>
          <w:cantSplit/>
        </w:trPr>
        <w:tc>
          <w:tcPr>
            <w:tcW w:w="825" w:type="dxa"/>
            <w:vMerge/>
            <w:tcBorders>
              <w:top w:val="nil"/>
              <w:left w:val="single" w:sz="4" w:space="0" w:color="auto"/>
              <w:bottom w:val="single" w:sz="4" w:space="0" w:color="auto"/>
              <w:right w:val="single" w:sz="4" w:space="0" w:color="auto"/>
            </w:tcBorders>
            <w:vAlign w:val="center"/>
          </w:tcPr>
          <w:p w14:paraId="61B8ED49"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4677" w:type="dxa"/>
            <w:tcBorders>
              <w:top w:val="nil"/>
              <w:left w:val="nil"/>
              <w:bottom w:val="single" w:sz="4" w:space="0" w:color="auto"/>
              <w:right w:val="single" w:sz="4" w:space="0" w:color="auto"/>
            </w:tcBorders>
            <w:shd w:val="clear" w:color="auto" w:fill="auto"/>
            <w:vAlign w:val="center"/>
          </w:tcPr>
          <w:p w14:paraId="0E740335"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822" w:type="dxa"/>
            <w:tcBorders>
              <w:top w:val="nil"/>
              <w:left w:val="nil"/>
              <w:bottom w:val="single" w:sz="4" w:space="0" w:color="auto"/>
              <w:right w:val="single" w:sz="4" w:space="0" w:color="auto"/>
            </w:tcBorders>
            <w:shd w:val="clear" w:color="auto" w:fill="auto"/>
            <w:vAlign w:val="center"/>
          </w:tcPr>
          <w:p w14:paraId="13ABBB2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4" w:type="dxa"/>
            <w:tcBorders>
              <w:top w:val="nil"/>
              <w:left w:val="nil"/>
              <w:bottom w:val="single" w:sz="4" w:space="0" w:color="auto"/>
              <w:right w:val="single" w:sz="4" w:space="0" w:color="auto"/>
            </w:tcBorders>
            <w:shd w:val="clear" w:color="auto" w:fill="auto"/>
            <w:vAlign w:val="center"/>
          </w:tcPr>
          <w:p w14:paraId="3E36C7A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r w:rsidRPr="002271AE">
              <w:rPr>
                <w:rFonts w:ascii="Times New Roman" w:eastAsia="Calibri" w:hAnsi="Times New Roman" w:cs="Times New Roman"/>
                <w:color w:val="000000" w:themeColor="text1"/>
                <w:sz w:val="26"/>
                <w:szCs w:val="26"/>
                <w:lang w:val="en-US" w:eastAsia="en-US"/>
              </w:rPr>
              <w:lastRenderedPageBreak/>
              <w:t>,20</w:t>
            </w:r>
          </w:p>
        </w:tc>
        <w:tc>
          <w:tcPr>
            <w:tcW w:w="1476" w:type="dxa"/>
            <w:tcBorders>
              <w:top w:val="nil"/>
              <w:left w:val="nil"/>
              <w:bottom w:val="single" w:sz="4" w:space="0" w:color="auto"/>
              <w:right w:val="single" w:sz="4" w:space="0" w:color="auto"/>
            </w:tcBorders>
            <w:shd w:val="clear" w:color="auto" w:fill="auto"/>
            <w:vAlign w:val="center"/>
          </w:tcPr>
          <w:p w14:paraId="5695B29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r>
      <w:tr w:rsidR="002271AE" w:rsidRPr="002271AE" w14:paraId="2BE5BBE3" w14:textId="77777777" w:rsidTr="00697DAA">
        <w:trPr>
          <w:cantSplit/>
        </w:trPr>
        <w:tc>
          <w:tcPr>
            <w:tcW w:w="825" w:type="dxa"/>
            <w:vMerge/>
            <w:tcBorders>
              <w:top w:val="nil"/>
              <w:left w:val="single" w:sz="4" w:space="0" w:color="auto"/>
              <w:bottom w:val="single" w:sz="4" w:space="0" w:color="auto"/>
              <w:right w:val="single" w:sz="4" w:space="0" w:color="auto"/>
            </w:tcBorders>
            <w:vAlign w:val="center"/>
          </w:tcPr>
          <w:p w14:paraId="6FEA1469"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4677" w:type="dxa"/>
            <w:tcBorders>
              <w:top w:val="nil"/>
              <w:left w:val="nil"/>
              <w:bottom w:val="single" w:sz="4" w:space="0" w:color="auto"/>
              <w:right w:val="single" w:sz="4" w:space="0" w:color="auto"/>
            </w:tcBorders>
            <w:shd w:val="clear" w:color="auto" w:fill="auto"/>
            <w:vAlign w:val="center"/>
          </w:tcPr>
          <w:p w14:paraId="021DFDE1"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822" w:type="dxa"/>
            <w:tcBorders>
              <w:top w:val="nil"/>
              <w:left w:val="nil"/>
              <w:bottom w:val="single" w:sz="4" w:space="0" w:color="auto"/>
              <w:right w:val="single" w:sz="4" w:space="0" w:color="auto"/>
            </w:tcBorders>
            <w:shd w:val="clear" w:color="auto" w:fill="auto"/>
            <w:vAlign w:val="center"/>
          </w:tcPr>
          <w:p w14:paraId="53A14C6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494" w:type="dxa"/>
            <w:tcBorders>
              <w:top w:val="nil"/>
              <w:left w:val="nil"/>
              <w:bottom w:val="single" w:sz="4" w:space="0" w:color="auto"/>
              <w:right w:val="single" w:sz="4" w:space="0" w:color="auto"/>
            </w:tcBorders>
            <w:shd w:val="clear" w:color="auto" w:fill="auto"/>
            <w:vAlign w:val="center"/>
          </w:tcPr>
          <w:p w14:paraId="6DFDA11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476" w:type="dxa"/>
            <w:tcBorders>
              <w:top w:val="single" w:sz="4" w:space="0" w:color="auto"/>
              <w:left w:val="nil"/>
              <w:bottom w:val="single" w:sz="4" w:space="0" w:color="auto"/>
              <w:right w:val="single" w:sz="4" w:space="0" w:color="auto"/>
            </w:tcBorders>
            <w:shd w:val="clear" w:color="000000" w:fill="auto"/>
            <w:vAlign w:val="center"/>
          </w:tcPr>
          <w:p w14:paraId="361A596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0,189</w:t>
            </w:r>
          </w:p>
        </w:tc>
      </w:tr>
      <w:tr w:rsidR="002271AE" w:rsidRPr="002271AE" w14:paraId="720827D5" w14:textId="77777777" w:rsidTr="00697DAA">
        <w:trPr>
          <w:cantSplit/>
        </w:trPr>
        <w:tc>
          <w:tcPr>
            <w:tcW w:w="825" w:type="dxa"/>
            <w:tcBorders>
              <w:top w:val="nil"/>
              <w:left w:val="single" w:sz="4" w:space="0" w:color="auto"/>
              <w:bottom w:val="single" w:sz="4" w:space="0" w:color="auto"/>
              <w:right w:val="single" w:sz="4" w:space="0" w:color="auto"/>
            </w:tcBorders>
            <w:shd w:val="clear" w:color="auto" w:fill="auto"/>
            <w:vAlign w:val="center"/>
          </w:tcPr>
          <w:p w14:paraId="2765AEA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8469" w:type="dxa"/>
            <w:gridSpan w:val="4"/>
            <w:tcBorders>
              <w:top w:val="single" w:sz="4" w:space="0" w:color="auto"/>
              <w:left w:val="nil"/>
              <w:bottom w:val="single" w:sz="4" w:space="0" w:color="auto"/>
              <w:right w:val="single" w:sz="4" w:space="0" w:color="auto"/>
            </w:tcBorders>
            <w:shd w:val="clear" w:color="auto" w:fill="auto"/>
            <w:vAlign w:val="center"/>
          </w:tcPr>
          <w:p w14:paraId="02EA4FE8"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cấp huyện</w:t>
            </w:r>
          </w:p>
        </w:tc>
      </w:tr>
      <w:tr w:rsidR="002271AE" w:rsidRPr="002271AE" w14:paraId="72DFD572" w14:textId="77777777" w:rsidTr="00697DAA">
        <w:trPr>
          <w:cantSplit/>
        </w:trPr>
        <w:tc>
          <w:tcPr>
            <w:tcW w:w="825" w:type="dxa"/>
            <w:vMerge w:val="restart"/>
            <w:tcBorders>
              <w:top w:val="nil"/>
              <w:left w:val="single" w:sz="4" w:space="0" w:color="auto"/>
              <w:bottom w:val="single" w:sz="4" w:space="0" w:color="auto"/>
              <w:right w:val="single" w:sz="4" w:space="0" w:color="auto"/>
            </w:tcBorders>
            <w:shd w:val="clear" w:color="auto" w:fill="auto"/>
            <w:vAlign w:val="center"/>
          </w:tcPr>
          <w:p w14:paraId="3DED0B32"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4677" w:type="dxa"/>
            <w:tcBorders>
              <w:top w:val="nil"/>
              <w:left w:val="nil"/>
              <w:bottom w:val="single" w:sz="4" w:space="0" w:color="auto"/>
              <w:right w:val="single" w:sz="4" w:space="0" w:color="auto"/>
            </w:tcBorders>
            <w:shd w:val="clear" w:color="auto" w:fill="auto"/>
            <w:vAlign w:val="center"/>
          </w:tcPr>
          <w:p w14:paraId="49D34E76"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822" w:type="dxa"/>
            <w:tcBorders>
              <w:top w:val="nil"/>
              <w:left w:val="nil"/>
              <w:bottom w:val="single" w:sz="4" w:space="0" w:color="auto"/>
              <w:right w:val="single" w:sz="4" w:space="0" w:color="auto"/>
            </w:tcBorders>
            <w:shd w:val="clear" w:color="auto" w:fill="auto"/>
            <w:vAlign w:val="center"/>
          </w:tcPr>
          <w:p w14:paraId="4A75E1C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4" w:type="dxa"/>
            <w:tcBorders>
              <w:top w:val="nil"/>
              <w:left w:val="nil"/>
              <w:bottom w:val="single" w:sz="4" w:space="0" w:color="auto"/>
              <w:right w:val="single" w:sz="4" w:space="0" w:color="auto"/>
            </w:tcBorders>
            <w:shd w:val="clear" w:color="auto" w:fill="auto"/>
            <w:vAlign w:val="center"/>
          </w:tcPr>
          <w:p w14:paraId="2763722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1476" w:type="dxa"/>
            <w:tcBorders>
              <w:top w:val="nil"/>
              <w:left w:val="nil"/>
              <w:bottom w:val="single" w:sz="4" w:space="0" w:color="auto"/>
              <w:right w:val="single" w:sz="4" w:space="0" w:color="auto"/>
            </w:tcBorders>
            <w:shd w:val="clear" w:color="auto" w:fill="auto"/>
            <w:vAlign w:val="center"/>
          </w:tcPr>
          <w:p w14:paraId="2D1DFF8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0,900</w:t>
            </w:r>
          </w:p>
        </w:tc>
      </w:tr>
      <w:tr w:rsidR="002271AE" w:rsidRPr="002271AE" w14:paraId="2AA24A8C" w14:textId="77777777" w:rsidTr="00697DAA">
        <w:trPr>
          <w:cantSplit/>
        </w:trPr>
        <w:tc>
          <w:tcPr>
            <w:tcW w:w="825" w:type="dxa"/>
            <w:vMerge/>
            <w:tcBorders>
              <w:top w:val="nil"/>
              <w:left w:val="single" w:sz="4" w:space="0" w:color="auto"/>
              <w:bottom w:val="single" w:sz="4" w:space="0" w:color="auto"/>
              <w:right w:val="single" w:sz="4" w:space="0" w:color="auto"/>
            </w:tcBorders>
            <w:vAlign w:val="center"/>
          </w:tcPr>
          <w:p w14:paraId="100C7199"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4677" w:type="dxa"/>
            <w:tcBorders>
              <w:top w:val="nil"/>
              <w:left w:val="nil"/>
              <w:bottom w:val="single" w:sz="4" w:space="0" w:color="auto"/>
              <w:right w:val="single" w:sz="4" w:space="0" w:color="auto"/>
            </w:tcBorders>
            <w:shd w:val="clear" w:color="auto" w:fill="auto"/>
            <w:vAlign w:val="center"/>
          </w:tcPr>
          <w:p w14:paraId="486EC5BC"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822" w:type="dxa"/>
            <w:tcBorders>
              <w:top w:val="nil"/>
              <w:left w:val="nil"/>
              <w:bottom w:val="single" w:sz="4" w:space="0" w:color="auto"/>
              <w:right w:val="single" w:sz="4" w:space="0" w:color="auto"/>
            </w:tcBorders>
            <w:shd w:val="clear" w:color="auto" w:fill="auto"/>
            <w:vAlign w:val="center"/>
          </w:tcPr>
          <w:p w14:paraId="5CA49E4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4" w:type="dxa"/>
            <w:tcBorders>
              <w:top w:val="nil"/>
              <w:left w:val="nil"/>
              <w:bottom w:val="single" w:sz="4" w:space="0" w:color="auto"/>
              <w:right w:val="single" w:sz="4" w:space="0" w:color="auto"/>
            </w:tcBorders>
            <w:shd w:val="clear" w:color="auto" w:fill="auto"/>
            <w:vAlign w:val="center"/>
          </w:tcPr>
          <w:p w14:paraId="3257FF1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476" w:type="dxa"/>
            <w:tcBorders>
              <w:top w:val="nil"/>
              <w:left w:val="nil"/>
              <w:bottom w:val="single" w:sz="4" w:space="0" w:color="auto"/>
              <w:right w:val="single" w:sz="4" w:space="0" w:color="auto"/>
            </w:tcBorders>
            <w:shd w:val="clear" w:color="auto" w:fill="auto"/>
            <w:vAlign w:val="center"/>
          </w:tcPr>
          <w:p w14:paraId="74E259F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0,030</w:t>
            </w:r>
          </w:p>
        </w:tc>
      </w:tr>
      <w:tr w:rsidR="002271AE" w:rsidRPr="002271AE" w14:paraId="4D3A5699" w14:textId="77777777" w:rsidTr="00697DAA">
        <w:trPr>
          <w:cantSplit/>
        </w:trPr>
        <w:tc>
          <w:tcPr>
            <w:tcW w:w="825" w:type="dxa"/>
            <w:vMerge/>
            <w:tcBorders>
              <w:top w:val="nil"/>
              <w:left w:val="single" w:sz="4" w:space="0" w:color="auto"/>
              <w:bottom w:val="single" w:sz="4" w:space="0" w:color="auto"/>
              <w:right w:val="single" w:sz="4" w:space="0" w:color="auto"/>
            </w:tcBorders>
            <w:vAlign w:val="center"/>
          </w:tcPr>
          <w:p w14:paraId="2F12B367"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4677" w:type="dxa"/>
            <w:tcBorders>
              <w:top w:val="nil"/>
              <w:left w:val="nil"/>
              <w:bottom w:val="single" w:sz="4" w:space="0" w:color="auto"/>
              <w:right w:val="single" w:sz="4" w:space="0" w:color="auto"/>
            </w:tcBorders>
            <w:shd w:val="clear" w:color="auto" w:fill="auto"/>
            <w:vAlign w:val="center"/>
          </w:tcPr>
          <w:p w14:paraId="7B794863"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A3</w:t>
            </w:r>
          </w:p>
        </w:tc>
        <w:tc>
          <w:tcPr>
            <w:tcW w:w="822" w:type="dxa"/>
            <w:tcBorders>
              <w:top w:val="nil"/>
              <w:left w:val="nil"/>
              <w:bottom w:val="single" w:sz="4" w:space="0" w:color="auto"/>
              <w:right w:val="single" w:sz="4" w:space="0" w:color="auto"/>
            </w:tcBorders>
            <w:shd w:val="clear" w:color="auto" w:fill="auto"/>
            <w:vAlign w:val="center"/>
          </w:tcPr>
          <w:p w14:paraId="76DAF33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4" w:type="dxa"/>
            <w:tcBorders>
              <w:top w:val="nil"/>
              <w:left w:val="nil"/>
              <w:bottom w:val="single" w:sz="4" w:space="0" w:color="auto"/>
              <w:right w:val="single" w:sz="4" w:space="0" w:color="auto"/>
            </w:tcBorders>
            <w:shd w:val="clear" w:color="auto" w:fill="auto"/>
            <w:vAlign w:val="center"/>
          </w:tcPr>
          <w:p w14:paraId="48B1DC4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476" w:type="dxa"/>
            <w:tcBorders>
              <w:top w:val="nil"/>
              <w:left w:val="nil"/>
              <w:bottom w:val="single" w:sz="4" w:space="0" w:color="auto"/>
              <w:right w:val="single" w:sz="4" w:space="0" w:color="auto"/>
            </w:tcBorders>
            <w:shd w:val="clear" w:color="auto" w:fill="auto"/>
            <w:vAlign w:val="center"/>
          </w:tcPr>
          <w:p w14:paraId="6A5B578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r>
      <w:tr w:rsidR="002271AE" w:rsidRPr="002271AE" w14:paraId="4D20ECFC" w14:textId="77777777" w:rsidTr="00697DAA">
        <w:trPr>
          <w:cantSplit/>
        </w:trPr>
        <w:tc>
          <w:tcPr>
            <w:tcW w:w="825" w:type="dxa"/>
            <w:vMerge/>
            <w:tcBorders>
              <w:top w:val="nil"/>
              <w:left w:val="single" w:sz="4" w:space="0" w:color="auto"/>
              <w:bottom w:val="single" w:sz="4" w:space="0" w:color="auto"/>
              <w:right w:val="single" w:sz="4" w:space="0" w:color="auto"/>
            </w:tcBorders>
            <w:vAlign w:val="center"/>
          </w:tcPr>
          <w:p w14:paraId="52190306"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4677" w:type="dxa"/>
            <w:tcBorders>
              <w:top w:val="nil"/>
              <w:left w:val="nil"/>
              <w:bottom w:val="single" w:sz="4" w:space="0" w:color="auto"/>
              <w:right w:val="single" w:sz="4" w:space="0" w:color="auto"/>
            </w:tcBorders>
            <w:shd w:val="clear" w:color="auto" w:fill="auto"/>
            <w:vAlign w:val="center"/>
          </w:tcPr>
          <w:p w14:paraId="2495D60C"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SCAN A3</w:t>
            </w:r>
          </w:p>
        </w:tc>
        <w:tc>
          <w:tcPr>
            <w:tcW w:w="822" w:type="dxa"/>
            <w:tcBorders>
              <w:top w:val="nil"/>
              <w:left w:val="nil"/>
              <w:bottom w:val="single" w:sz="4" w:space="0" w:color="auto"/>
              <w:right w:val="single" w:sz="4" w:space="0" w:color="auto"/>
            </w:tcBorders>
            <w:shd w:val="clear" w:color="auto" w:fill="auto"/>
            <w:vAlign w:val="center"/>
          </w:tcPr>
          <w:p w14:paraId="23414E2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4" w:type="dxa"/>
            <w:tcBorders>
              <w:top w:val="nil"/>
              <w:left w:val="nil"/>
              <w:bottom w:val="single" w:sz="4" w:space="0" w:color="auto"/>
              <w:right w:val="single" w:sz="4" w:space="0" w:color="auto"/>
            </w:tcBorders>
            <w:shd w:val="clear" w:color="auto" w:fill="auto"/>
            <w:vAlign w:val="center"/>
          </w:tcPr>
          <w:p w14:paraId="1B60B03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476" w:type="dxa"/>
            <w:tcBorders>
              <w:top w:val="nil"/>
              <w:left w:val="nil"/>
              <w:bottom w:val="single" w:sz="4" w:space="0" w:color="auto"/>
              <w:right w:val="single" w:sz="4" w:space="0" w:color="auto"/>
            </w:tcBorders>
            <w:shd w:val="clear" w:color="auto" w:fill="auto"/>
            <w:vAlign w:val="center"/>
          </w:tcPr>
          <w:p w14:paraId="6755440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r>
      <w:tr w:rsidR="002271AE" w:rsidRPr="002271AE" w14:paraId="17FFB23E" w14:textId="77777777" w:rsidTr="00697DAA">
        <w:trPr>
          <w:cantSplit/>
        </w:trPr>
        <w:tc>
          <w:tcPr>
            <w:tcW w:w="825" w:type="dxa"/>
            <w:vMerge/>
            <w:tcBorders>
              <w:top w:val="nil"/>
              <w:left w:val="single" w:sz="4" w:space="0" w:color="auto"/>
              <w:bottom w:val="single" w:sz="4" w:space="0" w:color="auto"/>
              <w:right w:val="single" w:sz="4" w:space="0" w:color="auto"/>
            </w:tcBorders>
            <w:vAlign w:val="center"/>
          </w:tcPr>
          <w:p w14:paraId="03304ADB"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4677" w:type="dxa"/>
            <w:tcBorders>
              <w:top w:val="nil"/>
              <w:left w:val="nil"/>
              <w:bottom w:val="single" w:sz="4" w:space="0" w:color="auto"/>
              <w:right w:val="single" w:sz="4" w:space="0" w:color="auto"/>
            </w:tcBorders>
            <w:shd w:val="clear" w:color="auto" w:fill="auto"/>
            <w:vAlign w:val="center"/>
          </w:tcPr>
          <w:p w14:paraId="6EB455B9"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822" w:type="dxa"/>
            <w:tcBorders>
              <w:top w:val="nil"/>
              <w:left w:val="nil"/>
              <w:bottom w:val="single" w:sz="4" w:space="0" w:color="auto"/>
              <w:right w:val="single" w:sz="4" w:space="0" w:color="auto"/>
            </w:tcBorders>
            <w:shd w:val="clear" w:color="auto" w:fill="auto"/>
            <w:vAlign w:val="center"/>
          </w:tcPr>
          <w:p w14:paraId="174993D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4" w:type="dxa"/>
            <w:tcBorders>
              <w:top w:val="nil"/>
              <w:left w:val="nil"/>
              <w:bottom w:val="single" w:sz="4" w:space="0" w:color="auto"/>
              <w:right w:val="single" w:sz="4" w:space="0" w:color="auto"/>
            </w:tcBorders>
            <w:shd w:val="clear" w:color="auto" w:fill="auto"/>
            <w:vAlign w:val="center"/>
          </w:tcPr>
          <w:p w14:paraId="7CB8A23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w:t>
            </w:r>
          </w:p>
        </w:tc>
        <w:tc>
          <w:tcPr>
            <w:tcW w:w="1476" w:type="dxa"/>
            <w:tcBorders>
              <w:top w:val="nil"/>
              <w:left w:val="nil"/>
              <w:bottom w:val="single" w:sz="4" w:space="0" w:color="auto"/>
              <w:right w:val="single" w:sz="4" w:space="0" w:color="auto"/>
            </w:tcBorders>
            <w:shd w:val="clear" w:color="auto" w:fill="auto"/>
            <w:vAlign w:val="center"/>
          </w:tcPr>
          <w:p w14:paraId="5233603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0,270</w:t>
            </w:r>
          </w:p>
        </w:tc>
      </w:tr>
      <w:tr w:rsidR="002271AE" w:rsidRPr="002271AE" w14:paraId="76D95C0A" w14:textId="77777777" w:rsidTr="00697DAA">
        <w:trPr>
          <w:cantSplit/>
        </w:trPr>
        <w:tc>
          <w:tcPr>
            <w:tcW w:w="825" w:type="dxa"/>
            <w:vMerge/>
            <w:tcBorders>
              <w:top w:val="nil"/>
              <w:left w:val="single" w:sz="4" w:space="0" w:color="auto"/>
              <w:bottom w:val="single" w:sz="4" w:space="0" w:color="auto"/>
              <w:right w:val="single" w:sz="4" w:space="0" w:color="auto"/>
            </w:tcBorders>
            <w:vAlign w:val="center"/>
          </w:tcPr>
          <w:p w14:paraId="4765C333"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4677" w:type="dxa"/>
            <w:tcBorders>
              <w:top w:val="nil"/>
              <w:left w:val="nil"/>
              <w:bottom w:val="single" w:sz="4" w:space="0" w:color="auto"/>
              <w:right w:val="single" w:sz="4" w:space="0" w:color="auto"/>
            </w:tcBorders>
            <w:shd w:val="clear" w:color="auto" w:fill="auto"/>
            <w:vAlign w:val="center"/>
          </w:tcPr>
          <w:p w14:paraId="25FE4ABA"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photocopy</w:t>
            </w:r>
          </w:p>
        </w:tc>
        <w:tc>
          <w:tcPr>
            <w:tcW w:w="822" w:type="dxa"/>
            <w:tcBorders>
              <w:top w:val="nil"/>
              <w:left w:val="nil"/>
              <w:bottom w:val="single" w:sz="4" w:space="0" w:color="auto"/>
              <w:right w:val="single" w:sz="4" w:space="0" w:color="auto"/>
            </w:tcBorders>
            <w:shd w:val="clear" w:color="auto" w:fill="auto"/>
            <w:vAlign w:val="center"/>
          </w:tcPr>
          <w:p w14:paraId="27859B3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4" w:type="dxa"/>
            <w:tcBorders>
              <w:top w:val="nil"/>
              <w:left w:val="nil"/>
              <w:bottom w:val="single" w:sz="4" w:space="0" w:color="auto"/>
              <w:right w:val="single" w:sz="4" w:space="0" w:color="auto"/>
            </w:tcBorders>
            <w:shd w:val="clear" w:color="auto" w:fill="auto"/>
            <w:vAlign w:val="center"/>
          </w:tcPr>
          <w:p w14:paraId="4B9F3D3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w:t>
            </w:r>
          </w:p>
        </w:tc>
        <w:tc>
          <w:tcPr>
            <w:tcW w:w="1476" w:type="dxa"/>
            <w:tcBorders>
              <w:top w:val="nil"/>
              <w:left w:val="nil"/>
              <w:bottom w:val="single" w:sz="4" w:space="0" w:color="auto"/>
              <w:right w:val="single" w:sz="4" w:space="0" w:color="auto"/>
            </w:tcBorders>
            <w:shd w:val="clear" w:color="auto" w:fill="auto"/>
            <w:vAlign w:val="center"/>
          </w:tcPr>
          <w:p w14:paraId="36FBD9A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0,023</w:t>
            </w:r>
          </w:p>
        </w:tc>
      </w:tr>
      <w:tr w:rsidR="002271AE" w:rsidRPr="002271AE" w14:paraId="00512986" w14:textId="77777777" w:rsidTr="00697DAA">
        <w:trPr>
          <w:cantSplit/>
        </w:trPr>
        <w:tc>
          <w:tcPr>
            <w:tcW w:w="825" w:type="dxa"/>
            <w:vMerge/>
            <w:tcBorders>
              <w:top w:val="nil"/>
              <w:left w:val="single" w:sz="4" w:space="0" w:color="auto"/>
              <w:bottom w:val="single" w:sz="4" w:space="0" w:color="auto"/>
              <w:right w:val="single" w:sz="4" w:space="0" w:color="auto"/>
            </w:tcBorders>
            <w:vAlign w:val="center"/>
          </w:tcPr>
          <w:p w14:paraId="0BACE851"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4677" w:type="dxa"/>
            <w:tcBorders>
              <w:top w:val="nil"/>
              <w:left w:val="nil"/>
              <w:bottom w:val="single" w:sz="4" w:space="0" w:color="auto"/>
              <w:right w:val="single" w:sz="4" w:space="0" w:color="auto"/>
            </w:tcBorders>
            <w:shd w:val="clear" w:color="auto" w:fill="auto"/>
            <w:vAlign w:val="center"/>
          </w:tcPr>
          <w:p w14:paraId="0359287F"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822" w:type="dxa"/>
            <w:tcBorders>
              <w:top w:val="nil"/>
              <w:left w:val="nil"/>
              <w:bottom w:val="single" w:sz="4" w:space="0" w:color="auto"/>
              <w:right w:val="single" w:sz="4" w:space="0" w:color="auto"/>
            </w:tcBorders>
            <w:shd w:val="clear" w:color="auto" w:fill="auto"/>
            <w:vAlign w:val="center"/>
          </w:tcPr>
          <w:p w14:paraId="0E73450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494" w:type="dxa"/>
            <w:tcBorders>
              <w:top w:val="nil"/>
              <w:left w:val="nil"/>
              <w:bottom w:val="single" w:sz="4" w:space="0" w:color="auto"/>
              <w:right w:val="single" w:sz="4" w:space="0" w:color="auto"/>
            </w:tcBorders>
            <w:shd w:val="clear" w:color="auto" w:fill="auto"/>
            <w:vAlign w:val="center"/>
          </w:tcPr>
          <w:p w14:paraId="772C4D3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476" w:type="dxa"/>
            <w:tcBorders>
              <w:top w:val="single" w:sz="4" w:space="0" w:color="auto"/>
              <w:left w:val="nil"/>
              <w:bottom w:val="single" w:sz="4" w:space="0" w:color="auto"/>
              <w:right w:val="single" w:sz="4" w:space="0" w:color="auto"/>
            </w:tcBorders>
            <w:shd w:val="clear" w:color="000000" w:fill="auto"/>
            <w:vAlign w:val="center"/>
          </w:tcPr>
          <w:p w14:paraId="799C681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8,139</w:t>
            </w:r>
          </w:p>
        </w:tc>
      </w:tr>
      <w:tr w:rsidR="002271AE" w:rsidRPr="002271AE" w14:paraId="1508B073" w14:textId="77777777" w:rsidTr="00697DAA">
        <w:trPr>
          <w:cantSplit/>
        </w:trPr>
        <w:tc>
          <w:tcPr>
            <w:tcW w:w="92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B2A8F6" w14:textId="77777777" w:rsidR="003F21C8" w:rsidRPr="002271AE" w:rsidRDefault="003F21C8" w:rsidP="00C07B54">
            <w:pPr>
              <w:spacing w:before="60" w:after="60"/>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Trường hợp nộp hồ sơ tại cấp huyện</w:t>
            </w:r>
          </w:p>
        </w:tc>
      </w:tr>
      <w:tr w:rsidR="002271AE" w:rsidRPr="002271AE" w14:paraId="547F12B2" w14:textId="77777777" w:rsidTr="00697DAA">
        <w:trPr>
          <w:cantSplit/>
        </w:trPr>
        <w:tc>
          <w:tcPr>
            <w:tcW w:w="825" w:type="dxa"/>
            <w:tcBorders>
              <w:top w:val="nil"/>
              <w:left w:val="single" w:sz="4" w:space="0" w:color="auto"/>
              <w:bottom w:val="single" w:sz="4" w:space="0" w:color="auto"/>
              <w:right w:val="single" w:sz="4" w:space="0" w:color="auto"/>
            </w:tcBorders>
            <w:shd w:val="clear" w:color="auto" w:fill="auto"/>
            <w:vAlign w:val="center"/>
          </w:tcPr>
          <w:p w14:paraId="0965EDC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8469" w:type="dxa"/>
            <w:gridSpan w:val="4"/>
            <w:tcBorders>
              <w:top w:val="single" w:sz="4" w:space="0" w:color="auto"/>
              <w:left w:val="nil"/>
              <w:bottom w:val="single" w:sz="4" w:space="0" w:color="auto"/>
              <w:right w:val="single" w:sz="4" w:space="0" w:color="auto"/>
            </w:tcBorders>
            <w:shd w:val="clear" w:color="auto" w:fill="auto"/>
            <w:vAlign w:val="center"/>
          </w:tcPr>
          <w:p w14:paraId="26603933"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xã, thị trấn</w:t>
            </w:r>
          </w:p>
        </w:tc>
      </w:tr>
      <w:tr w:rsidR="002271AE" w:rsidRPr="002271AE" w14:paraId="3E7D08F4" w14:textId="77777777" w:rsidTr="00697DAA">
        <w:trPr>
          <w:cantSplit/>
        </w:trPr>
        <w:tc>
          <w:tcPr>
            <w:tcW w:w="825" w:type="dxa"/>
            <w:vMerge w:val="restart"/>
            <w:tcBorders>
              <w:top w:val="nil"/>
              <w:left w:val="single" w:sz="4" w:space="0" w:color="auto"/>
              <w:bottom w:val="single" w:sz="4" w:space="0" w:color="auto"/>
              <w:right w:val="single" w:sz="4" w:space="0" w:color="auto"/>
            </w:tcBorders>
            <w:shd w:val="clear" w:color="auto" w:fill="auto"/>
            <w:vAlign w:val="center"/>
          </w:tcPr>
          <w:p w14:paraId="29FD2735" w14:textId="71E66208"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4677" w:type="dxa"/>
            <w:tcBorders>
              <w:top w:val="nil"/>
              <w:left w:val="nil"/>
              <w:bottom w:val="single" w:sz="4" w:space="0" w:color="auto"/>
              <w:right w:val="single" w:sz="4" w:space="0" w:color="auto"/>
            </w:tcBorders>
            <w:shd w:val="clear" w:color="auto" w:fill="auto"/>
            <w:vAlign w:val="center"/>
          </w:tcPr>
          <w:p w14:paraId="6FD5EF59"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822" w:type="dxa"/>
            <w:tcBorders>
              <w:top w:val="nil"/>
              <w:left w:val="nil"/>
              <w:bottom w:val="single" w:sz="4" w:space="0" w:color="auto"/>
              <w:right w:val="single" w:sz="4" w:space="0" w:color="auto"/>
            </w:tcBorders>
            <w:shd w:val="clear" w:color="auto" w:fill="auto"/>
            <w:vAlign w:val="center"/>
          </w:tcPr>
          <w:p w14:paraId="7D4C140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4" w:type="dxa"/>
            <w:tcBorders>
              <w:top w:val="nil"/>
              <w:left w:val="nil"/>
              <w:bottom w:val="single" w:sz="4" w:space="0" w:color="auto"/>
              <w:right w:val="single" w:sz="4" w:space="0" w:color="auto"/>
            </w:tcBorders>
            <w:shd w:val="clear" w:color="auto" w:fill="auto"/>
            <w:vAlign w:val="center"/>
          </w:tcPr>
          <w:p w14:paraId="6AA9438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1476" w:type="dxa"/>
            <w:tcBorders>
              <w:top w:val="nil"/>
              <w:left w:val="nil"/>
              <w:bottom w:val="single" w:sz="4" w:space="0" w:color="auto"/>
              <w:right w:val="single" w:sz="4" w:space="0" w:color="auto"/>
            </w:tcBorders>
            <w:shd w:val="clear" w:color="auto" w:fill="auto"/>
            <w:vAlign w:val="center"/>
          </w:tcPr>
          <w:p w14:paraId="7A9197E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r>
      <w:tr w:rsidR="002271AE" w:rsidRPr="002271AE" w14:paraId="2E0CEAF1" w14:textId="77777777" w:rsidTr="00697DAA">
        <w:trPr>
          <w:cantSplit/>
        </w:trPr>
        <w:tc>
          <w:tcPr>
            <w:tcW w:w="825" w:type="dxa"/>
            <w:vMerge/>
            <w:tcBorders>
              <w:top w:val="nil"/>
              <w:left w:val="single" w:sz="4" w:space="0" w:color="auto"/>
              <w:bottom w:val="single" w:sz="4" w:space="0" w:color="auto"/>
              <w:right w:val="single" w:sz="4" w:space="0" w:color="auto"/>
            </w:tcBorders>
            <w:vAlign w:val="center"/>
          </w:tcPr>
          <w:p w14:paraId="5DCD4DA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4677" w:type="dxa"/>
            <w:tcBorders>
              <w:top w:val="nil"/>
              <w:left w:val="nil"/>
              <w:bottom w:val="single" w:sz="4" w:space="0" w:color="auto"/>
              <w:right w:val="single" w:sz="4" w:space="0" w:color="auto"/>
            </w:tcBorders>
            <w:shd w:val="clear" w:color="auto" w:fill="auto"/>
            <w:vAlign w:val="center"/>
          </w:tcPr>
          <w:p w14:paraId="282A12A2"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822" w:type="dxa"/>
            <w:tcBorders>
              <w:top w:val="nil"/>
              <w:left w:val="nil"/>
              <w:bottom w:val="single" w:sz="4" w:space="0" w:color="auto"/>
              <w:right w:val="single" w:sz="4" w:space="0" w:color="auto"/>
            </w:tcBorders>
            <w:shd w:val="clear" w:color="auto" w:fill="auto"/>
            <w:vAlign w:val="center"/>
          </w:tcPr>
          <w:p w14:paraId="7119A57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4" w:type="dxa"/>
            <w:tcBorders>
              <w:top w:val="nil"/>
              <w:left w:val="nil"/>
              <w:bottom w:val="single" w:sz="4" w:space="0" w:color="auto"/>
              <w:right w:val="single" w:sz="4" w:space="0" w:color="auto"/>
            </w:tcBorders>
            <w:shd w:val="clear" w:color="auto" w:fill="auto"/>
            <w:vAlign w:val="center"/>
          </w:tcPr>
          <w:p w14:paraId="7FECE30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476" w:type="dxa"/>
            <w:tcBorders>
              <w:top w:val="nil"/>
              <w:left w:val="nil"/>
              <w:bottom w:val="single" w:sz="4" w:space="0" w:color="auto"/>
              <w:right w:val="single" w:sz="4" w:space="0" w:color="auto"/>
            </w:tcBorders>
            <w:shd w:val="clear" w:color="auto" w:fill="auto"/>
            <w:vAlign w:val="center"/>
          </w:tcPr>
          <w:p w14:paraId="3DCE4A8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18C81447" w14:textId="77777777" w:rsidTr="00697DAA">
        <w:trPr>
          <w:cantSplit/>
        </w:trPr>
        <w:tc>
          <w:tcPr>
            <w:tcW w:w="825" w:type="dxa"/>
            <w:vMerge/>
            <w:tcBorders>
              <w:top w:val="nil"/>
              <w:left w:val="single" w:sz="4" w:space="0" w:color="auto"/>
              <w:bottom w:val="single" w:sz="4" w:space="0" w:color="auto"/>
              <w:right w:val="single" w:sz="4" w:space="0" w:color="auto"/>
            </w:tcBorders>
            <w:vAlign w:val="center"/>
          </w:tcPr>
          <w:p w14:paraId="409DDC3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4677" w:type="dxa"/>
            <w:tcBorders>
              <w:top w:val="nil"/>
              <w:left w:val="nil"/>
              <w:bottom w:val="single" w:sz="4" w:space="0" w:color="auto"/>
              <w:right w:val="single" w:sz="4" w:space="0" w:color="auto"/>
            </w:tcBorders>
            <w:shd w:val="clear" w:color="auto" w:fill="auto"/>
            <w:vAlign w:val="center"/>
          </w:tcPr>
          <w:p w14:paraId="03171550"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822" w:type="dxa"/>
            <w:tcBorders>
              <w:top w:val="nil"/>
              <w:left w:val="nil"/>
              <w:bottom w:val="single" w:sz="4" w:space="0" w:color="auto"/>
              <w:right w:val="single" w:sz="4" w:space="0" w:color="auto"/>
            </w:tcBorders>
            <w:shd w:val="clear" w:color="auto" w:fill="auto"/>
            <w:vAlign w:val="center"/>
          </w:tcPr>
          <w:p w14:paraId="279948E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4" w:type="dxa"/>
            <w:tcBorders>
              <w:top w:val="nil"/>
              <w:left w:val="nil"/>
              <w:bottom w:val="single" w:sz="4" w:space="0" w:color="auto"/>
              <w:right w:val="single" w:sz="4" w:space="0" w:color="auto"/>
            </w:tcBorders>
            <w:shd w:val="clear" w:color="auto" w:fill="auto"/>
            <w:vAlign w:val="center"/>
          </w:tcPr>
          <w:p w14:paraId="3E8F5BA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w:t>
            </w:r>
          </w:p>
        </w:tc>
        <w:tc>
          <w:tcPr>
            <w:tcW w:w="1476" w:type="dxa"/>
            <w:tcBorders>
              <w:top w:val="nil"/>
              <w:left w:val="nil"/>
              <w:bottom w:val="single" w:sz="4" w:space="0" w:color="auto"/>
              <w:right w:val="single" w:sz="4" w:space="0" w:color="auto"/>
            </w:tcBorders>
            <w:shd w:val="clear" w:color="auto" w:fill="auto"/>
            <w:vAlign w:val="center"/>
          </w:tcPr>
          <w:p w14:paraId="1CBCF9C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5A551213" w14:textId="77777777" w:rsidTr="00697DAA">
        <w:trPr>
          <w:cantSplit/>
        </w:trPr>
        <w:tc>
          <w:tcPr>
            <w:tcW w:w="825" w:type="dxa"/>
            <w:vMerge/>
            <w:tcBorders>
              <w:top w:val="nil"/>
              <w:left w:val="single" w:sz="4" w:space="0" w:color="auto"/>
              <w:bottom w:val="single" w:sz="4" w:space="0" w:color="auto"/>
              <w:right w:val="single" w:sz="4" w:space="0" w:color="auto"/>
            </w:tcBorders>
            <w:vAlign w:val="center"/>
          </w:tcPr>
          <w:p w14:paraId="4EBEA35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4677" w:type="dxa"/>
            <w:tcBorders>
              <w:top w:val="nil"/>
              <w:left w:val="nil"/>
              <w:bottom w:val="single" w:sz="4" w:space="0" w:color="auto"/>
              <w:right w:val="single" w:sz="4" w:space="0" w:color="auto"/>
            </w:tcBorders>
            <w:shd w:val="clear" w:color="auto" w:fill="auto"/>
            <w:vAlign w:val="center"/>
          </w:tcPr>
          <w:p w14:paraId="028DE9C6"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822" w:type="dxa"/>
            <w:tcBorders>
              <w:top w:val="nil"/>
              <w:left w:val="nil"/>
              <w:bottom w:val="single" w:sz="4" w:space="0" w:color="auto"/>
              <w:right w:val="single" w:sz="4" w:space="0" w:color="auto"/>
            </w:tcBorders>
            <w:shd w:val="clear" w:color="auto" w:fill="auto"/>
            <w:vAlign w:val="center"/>
          </w:tcPr>
          <w:p w14:paraId="194E133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494" w:type="dxa"/>
            <w:tcBorders>
              <w:top w:val="nil"/>
              <w:left w:val="nil"/>
              <w:bottom w:val="single" w:sz="4" w:space="0" w:color="auto"/>
              <w:right w:val="single" w:sz="4" w:space="0" w:color="auto"/>
            </w:tcBorders>
            <w:shd w:val="clear" w:color="auto" w:fill="auto"/>
            <w:vAlign w:val="center"/>
          </w:tcPr>
          <w:p w14:paraId="634501D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476" w:type="dxa"/>
            <w:tcBorders>
              <w:top w:val="single" w:sz="4" w:space="0" w:color="auto"/>
              <w:left w:val="nil"/>
              <w:bottom w:val="single" w:sz="4" w:space="0" w:color="auto"/>
              <w:right w:val="single" w:sz="4" w:space="0" w:color="auto"/>
            </w:tcBorders>
            <w:shd w:val="clear" w:color="000000" w:fill="auto"/>
            <w:vAlign w:val="center"/>
          </w:tcPr>
          <w:p w14:paraId="6964C7E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0,089</w:t>
            </w:r>
          </w:p>
        </w:tc>
      </w:tr>
      <w:tr w:rsidR="002271AE" w:rsidRPr="002271AE" w14:paraId="56FCDB44" w14:textId="77777777" w:rsidTr="00697DAA">
        <w:trPr>
          <w:cantSplit/>
        </w:trPr>
        <w:tc>
          <w:tcPr>
            <w:tcW w:w="825" w:type="dxa"/>
            <w:tcBorders>
              <w:top w:val="nil"/>
              <w:left w:val="single" w:sz="4" w:space="0" w:color="auto"/>
              <w:bottom w:val="single" w:sz="4" w:space="0" w:color="auto"/>
              <w:right w:val="single" w:sz="4" w:space="0" w:color="auto"/>
            </w:tcBorders>
            <w:shd w:val="clear" w:color="auto" w:fill="auto"/>
            <w:vAlign w:val="center"/>
          </w:tcPr>
          <w:p w14:paraId="0CA34F1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8469" w:type="dxa"/>
            <w:gridSpan w:val="4"/>
            <w:tcBorders>
              <w:top w:val="single" w:sz="4" w:space="0" w:color="auto"/>
              <w:left w:val="nil"/>
              <w:bottom w:val="single" w:sz="4" w:space="0" w:color="auto"/>
              <w:right w:val="single" w:sz="4" w:space="0" w:color="auto"/>
            </w:tcBorders>
            <w:shd w:val="clear" w:color="auto" w:fill="auto"/>
            <w:vAlign w:val="center"/>
          </w:tcPr>
          <w:p w14:paraId="701E5702"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cấp huyện</w:t>
            </w:r>
          </w:p>
        </w:tc>
      </w:tr>
      <w:tr w:rsidR="002271AE" w:rsidRPr="002271AE" w14:paraId="1DB6BA33" w14:textId="77777777" w:rsidTr="00697DAA">
        <w:trPr>
          <w:cantSplit/>
        </w:trPr>
        <w:tc>
          <w:tcPr>
            <w:tcW w:w="825" w:type="dxa"/>
            <w:vMerge w:val="restart"/>
            <w:tcBorders>
              <w:top w:val="nil"/>
              <w:left w:val="single" w:sz="4" w:space="0" w:color="auto"/>
              <w:bottom w:val="single" w:sz="4" w:space="0" w:color="auto"/>
              <w:right w:val="single" w:sz="4" w:space="0" w:color="auto"/>
            </w:tcBorders>
            <w:shd w:val="clear" w:color="auto" w:fill="auto"/>
            <w:vAlign w:val="center"/>
          </w:tcPr>
          <w:p w14:paraId="3D749D24"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w:t>
            </w:r>
          </w:p>
        </w:tc>
        <w:tc>
          <w:tcPr>
            <w:tcW w:w="4677" w:type="dxa"/>
            <w:tcBorders>
              <w:top w:val="nil"/>
              <w:left w:val="nil"/>
              <w:bottom w:val="single" w:sz="4" w:space="0" w:color="auto"/>
              <w:right w:val="single" w:sz="4" w:space="0" w:color="auto"/>
            </w:tcBorders>
            <w:shd w:val="clear" w:color="auto" w:fill="auto"/>
            <w:vAlign w:val="center"/>
          </w:tcPr>
          <w:p w14:paraId="3DBD34F6"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822" w:type="dxa"/>
            <w:tcBorders>
              <w:top w:val="nil"/>
              <w:left w:val="nil"/>
              <w:bottom w:val="single" w:sz="4" w:space="0" w:color="auto"/>
              <w:right w:val="single" w:sz="4" w:space="0" w:color="auto"/>
            </w:tcBorders>
            <w:shd w:val="clear" w:color="auto" w:fill="auto"/>
            <w:vAlign w:val="center"/>
          </w:tcPr>
          <w:p w14:paraId="1EA594C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4" w:type="dxa"/>
            <w:tcBorders>
              <w:top w:val="nil"/>
              <w:left w:val="nil"/>
              <w:bottom w:val="single" w:sz="4" w:space="0" w:color="auto"/>
              <w:right w:val="single" w:sz="4" w:space="0" w:color="auto"/>
            </w:tcBorders>
            <w:shd w:val="clear" w:color="auto" w:fill="auto"/>
            <w:vAlign w:val="center"/>
          </w:tcPr>
          <w:p w14:paraId="5148DD0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1476" w:type="dxa"/>
            <w:tcBorders>
              <w:top w:val="nil"/>
              <w:left w:val="nil"/>
              <w:bottom w:val="single" w:sz="4" w:space="0" w:color="auto"/>
              <w:right w:val="single" w:sz="4" w:space="0" w:color="auto"/>
            </w:tcBorders>
            <w:shd w:val="clear" w:color="auto" w:fill="auto"/>
            <w:vAlign w:val="center"/>
          </w:tcPr>
          <w:p w14:paraId="7354F7E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0,909</w:t>
            </w:r>
          </w:p>
        </w:tc>
      </w:tr>
      <w:tr w:rsidR="002271AE" w:rsidRPr="002271AE" w14:paraId="4C65D45F" w14:textId="77777777" w:rsidTr="00697DAA">
        <w:trPr>
          <w:cantSplit/>
        </w:trPr>
        <w:tc>
          <w:tcPr>
            <w:tcW w:w="825" w:type="dxa"/>
            <w:vMerge/>
            <w:tcBorders>
              <w:top w:val="nil"/>
              <w:left w:val="single" w:sz="4" w:space="0" w:color="auto"/>
              <w:bottom w:val="single" w:sz="4" w:space="0" w:color="auto"/>
              <w:right w:val="single" w:sz="4" w:space="0" w:color="auto"/>
            </w:tcBorders>
            <w:vAlign w:val="center"/>
          </w:tcPr>
          <w:p w14:paraId="0611FE63"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4677" w:type="dxa"/>
            <w:tcBorders>
              <w:top w:val="nil"/>
              <w:left w:val="nil"/>
              <w:bottom w:val="single" w:sz="4" w:space="0" w:color="auto"/>
              <w:right w:val="single" w:sz="4" w:space="0" w:color="auto"/>
            </w:tcBorders>
            <w:shd w:val="clear" w:color="auto" w:fill="auto"/>
            <w:vAlign w:val="center"/>
          </w:tcPr>
          <w:p w14:paraId="7B58D6DB"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822" w:type="dxa"/>
            <w:tcBorders>
              <w:top w:val="nil"/>
              <w:left w:val="nil"/>
              <w:bottom w:val="single" w:sz="4" w:space="0" w:color="auto"/>
              <w:right w:val="single" w:sz="4" w:space="0" w:color="auto"/>
            </w:tcBorders>
            <w:shd w:val="clear" w:color="auto" w:fill="auto"/>
            <w:vAlign w:val="center"/>
          </w:tcPr>
          <w:p w14:paraId="1A3786E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4" w:type="dxa"/>
            <w:tcBorders>
              <w:top w:val="nil"/>
              <w:left w:val="nil"/>
              <w:bottom w:val="single" w:sz="4" w:space="0" w:color="auto"/>
              <w:right w:val="single" w:sz="4" w:space="0" w:color="auto"/>
            </w:tcBorders>
            <w:shd w:val="clear" w:color="auto" w:fill="auto"/>
            <w:vAlign w:val="center"/>
          </w:tcPr>
          <w:p w14:paraId="5F3FCCD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476" w:type="dxa"/>
            <w:tcBorders>
              <w:top w:val="nil"/>
              <w:left w:val="nil"/>
              <w:bottom w:val="single" w:sz="4" w:space="0" w:color="auto"/>
              <w:right w:val="single" w:sz="4" w:space="0" w:color="auto"/>
            </w:tcBorders>
            <w:shd w:val="clear" w:color="auto" w:fill="auto"/>
            <w:vAlign w:val="center"/>
          </w:tcPr>
          <w:p w14:paraId="2DA274C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0,038</w:t>
            </w:r>
          </w:p>
        </w:tc>
      </w:tr>
      <w:tr w:rsidR="002271AE" w:rsidRPr="002271AE" w14:paraId="7795504B" w14:textId="77777777" w:rsidTr="00697DAA">
        <w:trPr>
          <w:cantSplit/>
        </w:trPr>
        <w:tc>
          <w:tcPr>
            <w:tcW w:w="825" w:type="dxa"/>
            <w:vMerge/>
            <w:tcBorders>
              <w:top w:val="nil"/>
              <w:left w:val="single" w:sz="4" w:space="0" w:color="auto"/>
              <w:bottom w:val="single" w:sz="4" w:space="0" w:color="auto"/>
              <w:right w:val="single" w:sz="4" w:space="0" w:color="auto"/>
            </w:tcBorders>
            <w:vAlign w:val="center"/>
          </w:tcPr>
          <w:p w14:paraId="79912C8E"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4677" w:type="dxa"/>
            <w:tcBorders>
              <w:top w:val="nil"/>
              <w:left w:val="nil"/>
              <w:bottom w:val="single" w:sz="4" w:space="0" w:color="auto"/>
              <w:right w:val="single" w:sz="4" w:space="0" w:color="auto"/>
            </w:tcBorders>
            <w:shd w:val="clear" w:color="auto" w:fill="auto"/>
            <w:vAlign w:val="center"/>
          </w:tcPr>
          <w:p w14:paraId="516740F1"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A3</w:t>
            </w:r>
          </w:p>
        </w:tc>
        <w:tc>
          <w:tcPr>
            <w:tcW w:w="822" w:type="dxa"/>
            <w:tcBorders>
              <w:top w:val="nil"/>
              <w:left w:val="nil"/>
              <w:bottom w:val="single" w:sz="4" w:space="0" w:color="auto"/>
              <w:right w:val="single" w:sz="4" w:space="0" w:color="auto"/>
            </w:tcBorders>
            <w:shd w:val="clear" w:color="auto" w:fill="auto"/>
            <w:vAlign w:val="center"/>
          </w:tcPr>
          <w:p w14:paraId="0133330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4" w:type="dxa"/>
            <w:tcBorders>
              <w:top w:val="nil"/>
              <w:left w:val="nil"/>
              <w:bottom w:val="single" w:sz="4" w:space="0" w:color="auto"/>
              <w:right w:val="single" w:sz="4" w:space="0" w:color="auto"/>
            </w:tcBorders>
            <w:shd w:val="clear" w:color="auto" w:fill="auto"/>
            <w:vAlign w:val="center"/>
          </w:tcPr>
          <w:p w14:paraId="243A108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476" w:type="dxa"/>
            <w:tcBorders>
              <w:top w:val="nil"/>
              <w:left w:val="nil"/>
              <w:bottom w:val="single" w:sz="4" w:space="0" w:color="auto"/>
              <w:right w:val="single" w:sz="4" w:space="0" w:color="auto"/>
            </w:tcBorders>
            <w:shd w:val="clear" w:color="auto" w:fill="auto"/>
            <w:vAlign w:val="center"/>
          </w:tcPr>
          <w:p w14:paraId="6297E0B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r>
      <w:tr w:rsidR="002271AE" w:rsidRPr="002271AE" w14:paraId="6644630E" w14:textId="77777777" w:rsidTr="00697DAA">
        <w:trPr>
          <w:cantSplit/>
        </w:trPr>
        <w:tc>
          <w:tcPr>
            <w:tcW w:w="825" w:type="dxa"/>
            <w:vMerge/>
            <w:tcBorders>
              <w:top w:val="nil"/>
              <w:left w:val="single" w:sz="4" w:space="0" w:color="auto"/>
              <w:bottom w:val="single" w:sz="4" w:space="0" w:color="auto"/>
              <w:right w:val="single" w:sz="4" w:space="0" w:color="auto"/>
            </w:tcBorders>
            <w:vAlign w:val="center"/>
          </w:tcPr>
          <w:p w14:paraId="3636340C"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4677" w:type="dxa"/>
            <w:tcBorders>
              <w:top w:val="nil"/>
              <w:left w:val="nil"/>
              <w:bottom w:val="single" w:sz="4" w:space="0" w:color="auto"/>
              <w:right w:val="single" w:sz="4" w:space="0" w:color="auto"/>
            </w:tcBorders>
            <w:shd w:val="clear" w:color="auto" w:fill="auto"/>
            <w:vAlign w:val="center"/>
          </w:tcPr>
          <w:p w14:paraId="5877924A"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SCAN A3</w:t>
            </w:r>
          </w:p>
        </w:tc>
        <w:tc>
          <w:tcPr>
            <w:tcW w:w="822" w:type="dxa"/>
            <w:tcBorders>
              <w:top w:val="nil"/>
              <w:left w:val="nil"/>
              <w:bottom w:val="single" w:sz="4" w:space="0" w:color="auto"/>
              <w:right w:val="single" w:sz="4" w:space="0" w:color="auto"/>
            </w:tcBorders>
            <w:shd w:val="clear" w:color="auto" w:fill="auto"/>
            <w:vAlign w:val="center"/>
          </w:tcPr>
          <w:p w14:paraId="7E340A3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4" w:type="dxa"/>
            <w:tcBorders>
              <w:top w:val="nil"/>
              <w:left w:val="nil"/>
              <w:bottom w:val="single" w:sz="4" w:space="0" w:color="auto"/>
              <w:right w:val="single" w:sz="4" w:space="0" w:color="auto"/>
            </w:tcBorders>
            <w:shd w:val="clear" w:color="auto" w:fill="auto"/>
            <w:vAlign w:val="center"/>
          </w:tcPr>
          <w:p w14:paraId="2D79621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476" w:type="dxa"/>
            <w:tcBorders>
              <w:top w:val="nil"/>
              <w:left w:val="nil"/>
              <w:bottom w:val="single" w:sz="4" w:space="0" w:color="auto"/>
              <w:right w:val="single" w:sz="4" w:space="0" w:color="auto"/>
            </w:tcBorders>
            <w:shd w:val="clear" w:color="auto" w:fill="auto"/>
            <w:vAlign w:val="center"/>
          </w:tcPr>
          <w:p w14:paraId="24B59C9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r>
      <w:tr w:rsidR="002271AE" w:rsidRPr="002271AE" w14:paraId="75DA9C57" w14:textId="77777777" w:rsidTr="00697DAA">
        <w:trPr>
          <w:cantSplit/>
        </w:trPr>
        <w:tc>
          <w:tcPr>
            <w:tcW w:w="825" w:type="dxa"/>
            <w:vMerge/>
            <w:tcBorders>
              <w:top w:val="nil"/>
              <w:left w:val="single" w:sz="4" w:space="0" w:color="auto"/>
              <w:bottom w:val="single" w:sz="4" w:space="0" w:color="auto"/>
              <w:right w:val="single" w:sz="4" w:space="0" w:color="auto"/>
            </w:tcBorders>
            <w:vAlign w:val="center"/>
          </w:tcPr>
          <w:p w14:paraId="6898FE01"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4677" w:type="dxa"/>
            <w:tcBorders>
              <w:top w:val="nil"/>
              <w:left w:val="nil"/>
              <w:bottom w:val="single" w:sz="4" w:space="0" w:color="auto"/>
              <w:right w:val="single" w:sz="4" w:space="0" w:color="auto"/>
            </w:tcBorders>
            <w:shd w:val="clear" w:color="auto" w:fill="auto"/>
            <w:vAlign w:val="center"/>
          </w:tcPr>
          <w:p w14:paraId="5055581C"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822" w:type="dxa"/>
            <w:tcBorders>
              <w:top w:val="nil"/>
              <w:left w:val="nil"/>
              <w:bottom w:val="single" w:sz="4" w:space="0" w:color="auto"/>
              <w:right w:val="single" w:sz="4" w:space="0" w:color="auto"/>
            </w:tcBorders>
            <w:shd w:val="clear" w:color="auto" w:fill="auto"/>
            <w:vAlign w:val="center"/>
          </w:tcPr>
          <w:p w14:paraId="75220BA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4" w:type="dxa"/>
            <w:tcBorders>
              <w:top w:val="nil"/>
              <w:left w:val="nil"/>
              <w:bottom w:val="single" w:sz="4" w:space="0" w:color="auto"/>
              <w:right w:val="single" w:sz="4" w:space="0" w:color="auto"/>
            </w:tcBorders>
            <w:shd w:val="clear" w:color="auto" w:fill="auto"/>
            <w:vAlign w:val="center"/>
          </w:tcPr>
          <w:p w14:paraId="3625EB9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w:t>
            </w:r>
          </w:p>
        </w:tc>
        <w:tc>
          <w:tcPr>
            <w:tcW w:w="1476" w:type="dxa"/>
            <w:tcBorders>
              <w:top w:val="nil"/>
              <w:left w:val="nil"/>
              <w:bottom w:val="single" w:sz="4" w:space="0" w:color="auto"/>
              <w:right w:val="single" w:sz="4" w:space="0" w:color="auto"/>
            </w:tcBorders>
            <w:shd w:val="clear" w:color="auto" w:fill="auto"/>
            <w:vAlign w:val="center"/>
          </w:tcPr>
          <w:p w14:paraId="67CB1B1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0,273</w:t>
            </w:r>
          </w:p>
        </w:tc>
      </w:tr>
      <w:tr w:rsidR="002271AE" w:rsidRPr="002271AE" w14:paraId="3BB16201" w14:textId="77777777" w:rsidTr="00697DAA">
        <w:trPr>
          <w:cantSplit/>
        </w:trPr>
        <w:tc>
          <w:tcPr>
            <w:tcW w:w="825" w:type="dxa"/>
            <w:vMerge/>
            <w:tcBorders>
              <w:top w:val="nil"/>
              <w:left w:val="single" w:sz="4" w:space="0" w:color="auto"/>
              <w:bottom w:val="single" w:sz="4" w:space="0" w:color="auto"/>
              <w:right w:val="single" w:sz="4" w:space="0" w:color="auto"/>
            </w:tcBorders>
            <w:vAlign w:val="center"/>
          </w:tcPr>
          <w:p w14:paraId="5EAC99C8"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4677" w:type="dxa"/>
            <w:tcBorders>
              <w:top w:val="nil"/>
              <w:left w:val="nil"/>
              <w:bottom w:val="single" w:sz="4" w:space="0" w:color="auto"/>
              <w:right w:val="single" w:sz="4" w:space="0" w:color="auto"/>
            </w:tcBorders>
            <w:shd w:val="clear" w:color="auto" w:fill="auto"/>
            <w:vAlign w:val="center"/>
          </w:tcPr>
          <w:p w14:paraId="1E948851"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photocopy</w:t>
            </w:r>
          </w:p>
        </w:tc>
        <w:tc>
          <w:tcPr>
            <w:tcW w:w="822" w:type="dxa"/>
            <w:tcBorders>
              <w:top w:val="nil"/>
              <w:left w:val="nil"/>
              <w:bottom w:val="single" w:sz="4" w:space="0" w:color="auto"/>
              <w:right w:val="single" w:sz="4" w:space="0" w:color="auto"/>
            </w:tcBorders>
            <w:shd w:val="clear" w:color="auto" w:fill="auto"/>
            <w:vAlign w:val="center"/>
          </w:tcPr>
          <w:p w14:paraId="433E4C2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4" w:type="dxa"/>
            <w:tcBorders>
              <w:top w:val="nil"/>
              <w:left w:val="nil"/>
              <w:bottom w:val="single" w:sz="4" w:space="0" w:color="auto"/>
              <w:right w:val="single" w:sz="4" w:space="0" w:color="auto"/>
            </w:tcBorders>
            <w:shd w:val="clear" w:color="auto" w:fill="auto"/>
            <w:vAlign w:val="center"/>
          </w:tcPr>
          <w:p w14:paraId="47FCBEB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w:t>
            </w:r>
          </w:p>
        </w:tc>
        <w:tc>
          <w:tcPr>
            <w:tcW w:w="1476" w:type="dxa"/>
            <w:tcBorders>
              <w:top w:val="nil"/>
              <w:left w:val="nil"/>
              <w:bottom w:val="single" w:sz="4" w:space="0" w:color="auto"/>
              <w:right w:val="single" w:sz="4" w:space="0" w:color="auto"/>
            </w:tcBorders>
            <w:shd w:val="clear" w:color="auto" w:fill="auto"/>
            <w:vAlign w:val="center"/>
          </w:tcPr>
          <w:p w14:paraId="462CB1E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0,023</w:t>
            </w:r>
          </w:p>
        </w:tc>
      </w:tr>
      <w:tr w:rsidR="002271AE" w:rsidRPr="002271AE" w14:paraId="1401939F" w14:textId="77777777" w:rsidTr="00697DAA">
        <w:trPr>
          <w:cantSplit/>
        </w:trPr>
        <w:tc>
          <w:tcPr>
            <w:tcW w:w="825" w:type="dxa"/>
            <w:vMerge/>
            <w:tcBorders>
              <w:top w:val="nil"/>
              <w:left w:val="single" w:sz="4" w:space="0" w:color="auto"/>
              <w:bottom w:val="single" w:sz="4" w:space="0" w:color="auto"/>
              <w:right w:val="single" w:sz="4" w:space="0" w:color="auto"/>
            </w:tcBorders>
            <w:vAlign w:val="center"/>
          </w:tcPr>
          <w:p w14:paraId="1F09829A"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4677" w:type="dxa"/>
            <w:tcBorders>
              <w:top w:val="nil"/>
              <w:left w:val="nil"/>
              <w:bottom w:val="single" w:sz="4" w:space="0" w:color="auto"/>
              <w:right w:val="single" w:sz="4" w:space="0" w:color="auto"/>
            </w:tcBorders>
            <w:shd w:val="clear" w:color="auto" w:fill="auto"/>
            <w:vAlign w:val="center"/>
          </w:tcPr>
          <w:p w14:paraId="4AE4174D"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822" w:type="dxa"/>
            <w:tcBorders>
              <w:top w:val="nil"/>
              <w:left w:val="nil"/>
              <w:bottom w:val="single" w:sz="4" w:space="0" w:color="auto"/>
              <w:right w:val="single" w:sz="4" w:space="0" w:color="auto"/>
            </w:tcBorders>
            <w:shd w:val="clear" w:color="auto" w:fill="auto"/>
            <w:vAlign w:val="center"/>
          </w:tcPr>
          <w:p w14:paraId="2B5EB82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494" w:type="dxa"/>
            <w:tcBorders>
              <w:top w:val="nil"/>
              <w:left w:val="nil"/>
              <w:bottom w:val="single" w:sz="4" w:space="0" w:color="auto"/>
              <w:right w:val="single" w:sz="4" w:space="0" w:color="auto"/>
            </w:tcBorders>
            <w:shd w:val="clear" w:color="auto" w:fill="auto"/>
            <w:vAlign w:val="center"/>
          </w:tcPr>
          <w:p w14:paraId="6BCB2EB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476" w:type="dxa"/>
            <w:tcBorders>
              <w:top w:val="single" w:sz="4" w:space="0" w:color="auto"/>
              <w:left w:val="nil"/>
              <w:bottom w:val="single" w:sz="4" w:space="0" w:color="auto"/>
              <w:right w:val="single" w:sz="4" w:space="0" w:color="auto"/>
            </w:tcBorders>
            <w:shd w:val="clear" w:color="000000" w:fill="auto"/>
            <w:vAlign w:val="center"/>
          </w:tcPr>
          <w:p w14:paraId="6CCD1DE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8,250</w:t>
            </w:r>
          </w:p>
        </w:tc>
      </w:tr>
    </w:tbl>
    <w:p w14:paraId="1B88E6BF" w14:textId="77777777" w:rsidR="003F21C8" w:rsidRPr="002271AE" w:rsidRDefault="003F21C8" w:rsidP="003F21C8">
      <w:pPr>
        <w:spacing w:after="160" w:line="259" w:lineRule="auto"/>
        <w:ind w:firstLine="709"/>
        <w:jc w:val="both"/>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Ghi chú:</w:t>
      </w:r>
    </w:p>
    <w:p w14:paraId="6E08F8C3"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(1) Mức thiết bị được tính chung cho các loại khó khăn.</w:t>
      </w:r>
    </w:p>
    <w:p w14:paraId="693C46B3"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lastRenderedPageBreak/>
        <w:t>(2) Định mức thiết bị trên áp dụng cho cả trường hợp đăng ký đất hoặc trường hợp đăng ký tài sản. Trường hợp đăng ký cả đất và tài sản thì mức thiết bị được tính bằng hệ số là 1,3 mức thiết bị của Bảng 93.</w:t>
      </w:r>
    </w:p>
    <w:p w14:paraId="48713697"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(3) Trường hợp đăng ký biến động đất đai mà thực hiện cấp mới GCN thì áp dụng mức thiết bị của Bảng 93. Trường hợp đăng ký biến động đất đai mà không thực hiện cấp mới GCN thì được tính bằng 0,6 lần mức thiết bị của Bảng 93 trên.</w:t>
      </w:r>
    </w:p>
    <w:p w14:paraId="3A481878" w14:textId="77777777" w:rsidR="003F21C8" w:rsidRPr="002271AE" w:rsidRDefault="003F21C8" w:rsidP="003F21C8">
      <w:pPr>
        <w:spacing w:after="16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3. Vật liệu</w:t>
      </w:r>
    </w:p>
    <w:p w14:paraId="7ADF96B8"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6"/>
          <w:szCs w:val="26"/>
          <w:lang w:val="en-US" w:eastAsia="en-US"/>
        </w:rPr>
      </w:pPr>
      <w:r w:rsidRPr="002271AE">
        <w:rPr>
          <w:rFonts w:ascii="Times New Roman" w:eastAsia="Calibri" w:hAnsi="Times New Roman" w:cs="Times New Roman"/>
          <w:b/>
          <w:i/>
          <w:color w:val="000000" w:themeColor="text1"/>
          <w:sz w:val="28"/>
          <w:szCs w:val="26"/>
          <w:lang w:val="en-US" w:eastAsia="en-US"/>
        </w:rPr>
        <w:t>Bảng 94</w:t>
      </w:r>
    </w:p>
    <w:tbl>
      <w:tblPr>
        <w:tblW w:w="10446" w:type="dxa"/>
        <w:jc w:val="center"/>
        <w:tblLayout w:type="fixed"/>
        <w:tblLook w:val="04A0" w:firstRow="1" w:lastRow="0" w:firstColumn="1" w:lastColumn="0" w:noHBand="0" w:noVBand="1"/>
      </w:tblPr>
      <w:tblGrid>
        <w:gridCol w:w="704"/>
        <w:gridCol w:w="3806"/>
        <w:gridCol w:w="963"/>
        <w:gridCol w:w="1175"/>
        <w:gridCol w:w="1171"/>
        <w:gridCol w:w="1171"/>
        <w:gridCol w:w="1456"/>
      </w:tblGrid>
      <w:tr w:rsidR="002271AE" w:rsidRPr="002271AE" w14:paraId="210BBB56" w14:textId="77777777" w:rsidTr="00697DAA">
        <w:trPr>
          <w:cantSplit/>
          <w:tblHeade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EA61CF5"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38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5B1D69E"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vật liệu</w:t>
            </w:r>
          </w:p>
        </w:tc>
        <w:tc>
          <w:tcPr>
            <w:tcW w:w="9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2834FBA"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4973" w:type="dxa"/>
            <w:gridSpan w:val="4"/>
            <w:tcBorders>
              <w:top w:val="single" w:sz="4" w:space="0" w:color="auto"/>
              <w:left w:val="nil"/>
              <w:bottom w:val="single" w:sz="4" w:space="0" w:color="auto"/>
              <w:right w:val="single" w:sz="4" w:space="0" w:color="auto"/>
            </w:tcBorders>
            <w:shd w:val="clear" w:color="auto" w:fill="auto"/>
            <w:vAlign w:val="center"/>
          </w:tcPr>
          <w:p w14:paraId="429674CD"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(tính cho 1 hồ sơ)</w:t>
            </w:r>
          </w:p>
        </w:tc>
      </w:tr>
      <w:tr w:rsidR="002271AE" w:rsidRPr="002271AE" w14:paraId="1817376A" w14:textId="77777777" w:rsidTr="00697DAA">
        <w:trPr>
          <w:cantSplit/>
          <w:tblHeader/>
          <w:jc w:val="center"/>
        </w:trPr>
        <w:tc>
          <w:tcPr>
            <w:tcW w:w="704"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A1E8411"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p>
        </w:tc>
        <w:tc>
          <w:tcPr>
            <w:tcW w:w="3806"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FBD785C"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p>
        </w:tc>
        <w:tc>
          <w:tcPr>
            <w:tcW w:w="96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2BF48C1"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p>
        </w:tc>
        <w:tc>
          <w:tcPr>
            <w:tcW w:w="2346" w:type="dxa"/>
            <w:gridSpan w:val="2"/>
            <w:tcBorders>
              <w:top w:val="single" w:sz="4" w:space="0" w:color="auto"/>
              <w:left w:val="nil"/>
              <w:bottom w:val="single" w:sz="4" w:space="0" w:color="auto"/>
              <w:right w:val="single" w:sz="4" w:space="0" w:color="auto"/>
            </w:tcBorders>
            <w:shd w:val="clear" w:color="auto" w:fill="auto"/>
            <w:vAlign w:val="center"/>
          </w:tcPr>
          <w:p w14:paraId="7F56B3BB"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Trường hợp nộp hồ sơ tại địa bàn xã, thị trấn</w:t>
            </w:r>
          </w:p>
        </w:tc>
        <w:tc>
          <w:tcPr>
            <w:tcW w:w="2627" w:type="dxa"/>
            <w:gridSpan w:val="2"/>
            <w:tcBorders>
              <w:top w:val="single" w:sz="4" w:space="0" w:color="auto"/>
              <w:left w:val="nil"/>
              <w:bottom w:val="single" w:sz="4" w:space="0" w:color="auto"/>
              <w:right w:val="single" w:sz="4" w:space="0" w:color="auto"/>
            </w:tcBorders>
            <w:shd w:val="clear" w:color="auto" w:fill="auto"/>
            <w:vAlign w:val="center"/>
          </w:tcPr>
          <w:p w14:paraId="3C39FFCD"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Trường hợp nộp hồ sơ tại cấp huyện</w:t>
            </w:r>
          </w:p>
        </w:tc>
      </w:tr>
      <w:tr w:rsidR="002271AE" w:rsidRPr="002271AE" w14:paraId="0FE43E48" w14:textId="77777777" w:rsidTr="00697DAA">
        <w:trPr>
          <w:cantSplit/>
          <w:tblHeader/>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4DB58C1D"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p>
        </w:tc>
        <w:tc>
          <w:tcPr>
            <w:tcW w:w="3806" w:type="dxa"/>
            <w:vMerge/>
            <w:tcBorders>
              <w:top w:val="single" w:sz="4" w:space="0" w:color="auto"/>
              <w:left w:val="single" w:sz="4" w:space="0" w:color="auto"/>
              <w:bottom w:val="single" w:sz="4" w:space="0" w:color="auto"/>
              <w:right w:val="single" w:sz="4" w:space="0" w:color="auto"/>
            </w:tcBorders>
            <w:vAlign w:val="center"/>
          </w:tcPr>
          <w:p w14:paraId="48CD0DA0"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p>
        </w:tc>
        <w:tc>
          <w:tcPr>
            <w:tcW w:w="963" w:type="dxa"/>
            <w:vMerge/>
            <w:tcBorders>
              <w:top w:val="single" w:sz="4" w:space="0" w:color="auto"/>
              <w:left w:val="single" w:sz="4" w:space="0" w:color="auto"/>
              <w:bottom w:val="single" w:sz="4" w:space="0" w:color="auto"/>
              <w:right w:val="single" w:sz="4" w:space="0" w:color="auto"/>
            </w:tcBorders>
            <w:vAlign w:val="center"/>
          </w:tcPr>
          <w:p w14:paraId="7D908BD6"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p>
        </w:tc>
        <w:tc>
          <w:tcPr>
            <w:tcW w:w="1175" w:type="dxa"/>
            <w:tcBorders>
              <w:top w:val="nil"/>
              <w:left w:val="nil"/>
              <w:bottom w:val="single" w:sz="4" w:space="0" w:color="auto"/>
              <w:right w:val="single" w:sz="4" w:space="0" w:color="auto"/>
            </w:tcBorders>
            <w:shd w:val="clear" w:color="000000" w:fill="FFFFFF"/>
            <w:vAlign w:val="center"/>
          </w:tcPr>
          <w:p w14:paraId="2D519358" w14:textId="77777777" w:rsidR="003F21C8" w:rsidRPr="002271AE" w:rsidRDefault="003F21C8" w:rsidP="00C07B54">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xã, thị trấn</w:t>
            </w:r>
          </w:p>
        </w:tc>
        <w:tc>
          <w:tcPr>
            <w:tcW w:w="1171" w:type="dxa"/>
            <w:tcBorders>
              <w:top w:val="nil"/>
              <w:left w:val="nil"/>
              <w:bottom w:val="single" w:sz="4" w:space="0" w:color="auto"/>
              <w:right w:val="single" w:sz="4" w:space="0" w:color="auto"/>
            </w:tcBorders>
            <w:shd w:val="clear" w:color="000000" w:fill="FFFFFF"/>
            <w:vAlign w:val="center"/>
          </w:tcPr>
          <w:p w14:paraId="2D8E6186" w14:textId="77777777" w:rsidR="003F21C8" w:rsidRPr="002271AE" w:rsidRDefault="003F21C8" w:rsidP="00C07B54">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cấp huyện</w:t>
            </w:r>
          </w:p>
        </w:tc>
        <w:tc>
          <w:tcPr>
            <w:tcW w:w="1171" w:type="dxa"/>
            <w:tcBorders>
              <w:top w:val="nil"/>
              <w:left w:val="nil"/>
              <w:bottom w:val="single" w:sz="4" w:space="0" w:color="auto"/>
              <w:right w:val="single" w:sz="4" w:space="0" w:color="auto"/>
            </w:tcBorders>
            <w:shd w:val="clear" w:color="000000" w:fill="FFFFFF"/>
            <w:vAlign w:val="center"/>
          </w:tcPr>
          <w:p w14:paraId="4A402141" w14:textId="77777777" w:rsidR="003F21C8" w:rsidRPr="002271AE" w:rsidRDefault="003F21C8" w:rsidP="00C07B54">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xã, thị trấn</w:t>
            </w:r>
          </w:p>
        </w:tc>
        <w:tc>
          <w:tcPr>
            <w:tcW w:w="1456" w:type="dxa"/>
            <w:tcBorders>
              <w:top w:val="nil"/>
              <w:left w:val="nil"/>
              <w:bottom w:val="single" w:sz="4" w:space="0" w:color="auto"/>
              <w:right w:val="single" w:sz="4" w:space="0" w:color="auto"/>
            </w:tcBorders>
            <w:shd w:val="clear" w:color="000000" w:fill="FFFFFF"/>
            <w:vAlign w:val="center"/>
          </w:tcPr>
          <w:p w14:paraId="194890B5" w14:textId="77777777" w:rsidR="003F21C8" w:rsidRPr="002271AE" w:rsidRDefault="003F21C8" w:rsidP="00C07B54">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cấp huyện</w:t>
            </w:r>
          </w:p>
        </w:tc>
      </w:tr>
      <w:tr w:rsidR="002271AE" w:rsidRPr="002271AE" w14:paraId="29C1C19F"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236116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3806" w:type="dxa"/>
            <w:tcBorders>
              <w:top w:val="nil"/>
              <w:left w:val="nil"/>
              <w:bottom w:val="single" w:sz="4" w:space="0" w:color="auto"/>
              <w:right w:val="single" w:sz="4" w:space="0" w:color="auto"/>
            </w:tcBorders>
            <w:shd w:val="clear" w:color="auto" w:fill="auto"/>
            <w:vAlign w:val="center"/>
          </w:tcPr>
          <w:p w14:paraId="2F4717BB"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Cặp để tài liệu</w:t>
            </w:r>
          </w:p>
        </w:tc>
        <w:tc>
          <w:tcPr>
            <w:tcW w:w="963" w:type="dxa"/>
            <w:tcBorders>
              <w:top w:val="nil"/>
              <w:left w:val="nil"/>
              <w:bottom w:val="single" w:sz="4" w:space="0" w:color="auto"/>
              <w:right w:val="single" w:sz="4" w:space="0" w:color="auto"/>
            </w:tcBorders>
            <w:shd w:val="clear" w:color="auto" w:fill="auto"/>
            <w:vAlign w:val="center"/>
          </w:tcPr>
          <w:p w14:paraId="55661CF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75" w:type="dxa"/>
            <w:tcBorders>
              <w:top w:val="nil"/>
              <w:left w:val="nil"/>
              <w:bottom w:val="single" w:sz="4" w:space="0" w:color="auto"/>
              <w:right w:val="single" w:sz="4" w:space="0" w:color="auto"/>
            </w:tcBorders>
            <w:shd w:val="clear" w:color="auto" w:fill="auto"/>
            <w:vAlign w:val="center"/>
          </w:tcPr>
          <w:p w14:paraId="4971831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171" w:type="dxa"/>
            <w:tcBorders>
              <w:top w:val="nil"/>
              <w:left w:val="nil"/>
              <w:bottom w:val="single" w:sz="4" w:space="0" w:color="auto"/>
              <w:right w:val="single" w:sz="4" w:space="0" w:color="auto"/>
            </w:tcBorders>
            <w:shd w:val="clear" w:color="auto" w:fill="auto"/>
            <w:vAlign w:val="center"/>
          </w:tcPr>
          <w:p w14:paraId="22BE3FD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0,008</w:t>
            </w:r>
          </w:p>
        </w:tc>
        <w:tc>
          <w:tcPr>
            <w:tcW w:w="1171" w:type="dxa"/>
            <w:tcBorders>
              <w:top w:val="nil"/>
              <w:left w:val="nil"/>
              <w:bottom w:val="single" w:sz="4" w:space="0" w:color="auto"/>
              <w:right w:val="single" w:sz="4" w:space="0" w:color="auto"/>
            </w:tcBorders>
            <w:shd w:val="clear" w:color="auto" w:fill="auto"/>
            <w:vAlign w:val="center"/>
          </w:tcPr>
          <w:p w14:paraId="77A460C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456" w:type="dxa"/>
            <w:tcBorders>
              <w:top w:val="nil"/>
              <w:left w:val="nil"/>
              <w:bottom w:val="single" w:sz="4" w:space="0" w:color="auto"/>
              <w:right w:val="single" w:sz="4" w:space="0" w:color="auto"/>
            </w:tcBorders>
            <w:shd w:val="clear" w:color="auto" w:fill="auto"/>
            <w:noWrap/>
            <w:vAlign w:val="center"/>
          </w:tcPr>
          <w:p w14:paraId="78211F7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0,007</w:t>
            </w:r>
          </w:p>
        </w:tc>
      </w:tr>
      <w:tr w:rsidR="002271AE" w:rsidRPr="002271AE" w14:paraId="3B225AA7"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92DC80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3806" w:type="dxa"/>
            <w:tcBorders>
              <w:top w:val="nil"/>
              <w:left w:val="nil"/>
              <w:bottom w:val="single" w:sz="4" w:space="0" w:color="auto"/>
              <w:right w:val="single" w:sz="4" w:space="0" w:color="auto"/>
            </w:tcBorders>
            <w:shd w:val="clear" w:color="auto" w:fill="auto"/>
            <w:vAlign w:val="center"/>
          </w:tcPr>
          <w:p w14:paraId="3C608C04"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Ghim vòng</w:t>
            </w:r>
          </w:p>
        </w:tc>
        <w:tc>
          <w:tcPr>
            <w:tcW w:w="963" w:type="dxa"/>
            <w:tcBorders>
              <w:top w:val="nil"/>
              <w:left w:val="nil"/>
              <w:bottom w:val="single" w:sz="4" w:space="0" w:color="auto"/>
              <w:right w:val="single" w:sz="4" w:space="0" w:color="auto"/>
            </w:tcBorders>
            <w:shd w:val="clear" w:color="auto" w:fill="auto"/>
            <w:vAlign w:val="center"/>
          </w:tcPr>
          <w:p w14:paraId="5EE8418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175" w:type="dxa"/>
            <w:tcBorders>
              <w:top w:val="nil"/>
              <w:left w:val="nil"/>
              <w:bottom w:val="single" w:sz="4" w:space="0" w:color="auto"/>
              <w:right w:val="single" w:sz="4" w:space="0" w:color="auto"/>
            </w:tcBorders>
            <w:shd w:val="clear" w:color="auto" w:fill="auto"/>
            <w:vAlign w:val="center"/>
          </w:tcPr>
          <w:p w14:paraId="0F25D9B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c>
          <w:tcPr>
            <w:tcW w:w="1171" w:type="dxa"/>
            <w:tcBorders>
              <w:top w:val="nil"/>
              <w:left w:val="nil"/>
              <w:bottom w:val="single" w:sz="4" w:space="0" w:color="auto"/>
              <w:right w:val="single" w:sz="4" w:space="0" w:color="auto"/>
            </w:tcBorders>
            <w:shd w:val="clear" w:color="auto" w:fill="auto"/>
            <w:vAlign w:val="center"/>
          </w:tcPr>
          <w:p w14:paraId="3A1E11E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0,018</w:t>
            </w:r>
          </w:p>
        </w:tc>
        <w:tc>
          <w:tcPr>
            <w:tcW w:w="1171" w:type="dxa"/>
            <w:tcBorders>
              <w:top w:val="nil"/>
              <w:left w:val="nil"/>
              <w:bottom w:val="single" w:sz="4" w:space="0" w:color="auto"/>
              <w:right w:val="single" w:sz="4" w:space="0" w:color="auto"/>
            </w:tcBorders>
            <w:shd w:val="clear" w:color="auto" w:fill="auto"/>
            <w:vAlign w:val="center"/>
          </w:tcPr>
          <w:p w14:paraId="2EA0BAC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0,008</w:t>
            </w:r>
          </w:p>
        </w:tc>
        <w:tc>
          <w:tcPr>
            <w:tcW w:w="1456" w:type="dxa"/>
            <w:tcBorders>
              <w:top w:val="nil"/>
              <w:left w:val="nil"/>
              <w:bottom w:val="single" w:sz="4" w:space="0" w:color="auto"/>
              <w:right w:val="single" w:sz="4" w:space="0" w:color="auto"/>
            </w:tcBorders>
            <w:shd w:val="clear" w:color="auto" w:fill="auto"/>
            <w:noWrap/>
            <w:vAlign w:val="center"/>
          </w:tcPr>
          <w:p w14:paraId="67296C0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0,033</w:t>
            </w:r>
          </w:p>
        </w:tc>
      </w:tr>
      <w:tr w:rsidR="002271AE" w:rsidRPr="002271AE" w14:paraId="361D363A"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FFC9A2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3806" w:type="dxa"/>
            <w:tcBorders>
              <w:top w:val="nil"/>
              <w:left w:val="nil"/>
              <w:bottom w:val="single" w:sz="4" w:space="0" w:color="auto"/>
              <w:right w:val="single" w:sz="4" w:space="0" w:color="auto"/>
            </w:tcBorders>
            <w:shd w:val="clear" w:color="auto" w:fill="auto"/>
            <w:vAlign w:val="center"/>
          </w:tcPr>
          <w:p w14:paraId="08B289B6"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Ghim dập</w:t>
            </w:r>
          </w:p>
        </w:tc>
        <w:tc>
          <w:tcPr>
            <w:tcW w:w="963" w:type="dxa"/>
            <w:tcBorders>
              <w:top w:val="nil"/>
              <w:left w:val="nil"/>
              <w:bottom w:val="single" w:sz="4" w:space="0" w:color="auto"/>
              <w:right w:val="single" w:sz="4" w:space="0" w:color="auto"/>
            </w:tcBorders>
            <w:shd w:val="clear" w:color="auto" w:fill="auto"/>
            <w:vAlign w:val="center"/>
          </w:tcPr>
          <w:p w14:paraId="4459BFC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175" w:type="dxa"/>
            <w:tcBorders>
              <w:top w:val="nil"/>
              <w:left w:val="nil"/>
              <w:bottom w:val="single" w:sz="4" w:space="0" w:color="auto"/>
              <w:right w:val="single" w:sz="4" w:space="0" w:color="auto"/>
            </w:tcBorders>
            <w:shd w:val="clear" w:color="auto" w:fill="auto"/>
            <w:vAlign w:val="center"/>
          </w:tcPr>
          <w:p w14:paraId="421F9CD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171" w:type="dxa"/>
            <w:tcBorders>
              <w:top w:val="nil"/>
              <w:left w:val="nil"/>
              <w:bottom w:val="single" w:sz="4" w:space="0" w:color="auto"/>
              <w:right w:val="single" w:sz="4" w:space="0" w:color="auto"/>
            </w:tcBorders>
            <w:shd w:val="clear" w:color="auto" w:fill="auto"/>
            <w:vAlign w:val="center"/>
          </w:tcPr>
          <w:p w14:paraId="51D0087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c>
          <w:tcPr>
            <w:tcW w:w="1171" w:type="dxa"/>
            <w:tcBorders>
              <w:top w:val="nil"/>
              <w:left w:val="nil"/>
              <w:bottom w:val="single" w:sz="4" w:space="0" w:color="auto"/>
              <w:right w:val="single" w:sz="4" w:space="0" w:color="auto"/>
            </w:tcBorders>
            <w:shd w:val="clear" w:color="auto" w:fill="auto"/>
            <w:vAlign w:val="center"/>
          </w:tcPr>
          <w:p w14:paraId="34E1B7D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456" w:type="dxa"/>
            <w:tcBorders>
              <w:top w:val="nil"/>
              <w:left w:val="nil"/>
              <w:bottom w:val="single" w:sz="4" w:space="0" w:color="auto"/>
              <w:right w:val="single" w:sz="4" w:space="0" w:color="auto"/>
            </w:tcBorders>
            <w:shd w:val="clear" w:color="auto" w:fill="auto"/>
            <w:noWrap/>
            <w:vAlign w:val="center"/>
          </w:tcPr>
          <w:p w14:paraId="525586B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r>
      <w:tr w:rsidR="002271AE" w:rsidRPr="002271AE" w14:paraId="31881E46"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9B6279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3806" w:type="dxa"/>
            <w:tcBorders>
              <w:top w:val="nil"/>
              <w:left w:val="nil"/>
              <w:bottom w:val="single" w:sz="4" w:space="0" w:color="auto"/>
              <w:right w:val="single" w:sz="4" w:space="0" w:color="auto"/>
            </w:tcBorders>
            <w:shd w:val="clear" w:color="auto" w:fill="auto"/>
            <w:vAlign w:val="center"/>
          </w:tcPr>
          <w:p w14:paraId="7C1886A4"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in laser (A4)</w:t>
            </w:r>
          </w:p>
        </w:tc>
        <w:tc>
          <w:tcPr>
            <w:tcW w:w="963" w:type="dxa"/>
            <w:tcBorders>
              <w:top w:val="nil"/>
              <w:left w:val="nil"/>
              <w:bottom w:val="single" w:sz="4" w:space="0" w:color="auto"/>
              <w:right w:val="single" w:sz="4" w:space="0" w:color="auto"/>
            </w:tcBorders>
            <w:shd w:val="clear" w:color="auto" w:fill="auto"/>
            <w:vAlign w:val="center"/>
          </w:tcPr>
          <w:p w14:paraId="53F23EC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175" w:type="dxa"/>
            <w:tcBorders>
              <w:top w:val="nil"/>
              <w:left w:val="nil"/>
              <w:bottom w:val="single" w:sz="4" w:space="0" w:color="auto"/>
              <w:right w:val="single" w:sz="4" w:space="0" w:color="auto"/>
            </w:tcBorders>
            <w:shd w:val="clear" w:color="auto" w:fill="auto"/>
            <w:vAlign w:val="center"/>
          </w:tcPr>
          <w:p w14:paraId="0F5F6C9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171" w:type="dxa"/>
            <w:tcBorders>
              <w:top w:val="nil"/>
              <w:left w:val="nil"/>
              <w:bottom w:val="single" w:sz="4" w:space="0" w:color="auto"/>
              <w:right w:val="single" w:sz="4" w:space="0" w:color="auto"/>
            </w:tcBorders>
            <w:shd w:val="clear" w:color="auto" w:fill="auto"/>
            <w:vAlign w:val="center"/>
          </w:tcPr>
          <w:p w14:paraId="5AD52F2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171" w:type="dxa"/>
            <w:tcBorders>
              <w:top w:val="nil"/>
              <w:left w:val="nil"/>
              <w:bottom w:val="single" w:sz="4" w:space="0" w:color="auto"/>
              <w:right w:val="single" w:sz="4" w:space="0" w:color="auto"/>
            </w:tcBorders>
            <w:shd w:val="clear" w:color="auto" w:fill="auto"/>
            <w:vAlign w:val="center"/>
          </w:tcPr>
          <w:p w14:paraId="3F7EA64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456" w:type="dxa"/>
            <w:tcBorders>
              <w:top w:val="nil"/>
              <w:left w:val="nil"/>
              <w:bottom w:val="single" w:sz="4" w:space="0" w:color="auto"/>
              <w:right w:val="single" w:sz="4" w:space="0" w:color="auto"/>
            </w:tcBorders>
            <w:shd w:val="clear" w:color="auto" w:fill="auto"/>
            <w:noWrap/>
            <w:vAlign w:val="center"/>
          </w:tcPr>
          <w:p w14:paraId="78BE246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26A61F10"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DFE319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3806" w:type="dxa"/>
            <w:tcBorders>
              <w:top w:val="nil"/>
              <w:left w:val="nil"/>
              <w:bottom w:val="single" w:sz="4" w:space="0" w:color="auto"/>
              <w:right w:val="single" w:sz="4" w:space="0" w:color="auto"/>
            </w:tcBorders>
            <w:shd w:val="clear" w:color="auto" w:fill="auto"/>
            <w:vAlign w:val="center"/>
          </w:tcPr>
          <w:p w14:paraId="2BC0E5EA"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máy photocopy</w:t>
            </w:r>
          </w:p>
        </w:tc>
        <w:tc>
          <w:tcPr>
            <w:tcW w:w="963" w:type="dxa"/>
            <w:tcBorders>
              <w:top w:val="nil"/>
              <w:left w:val="nil"/>
              <w:bottom w:val="single" w:sz="4" w:space="0" w:color="auto"/>
              <w:right w:val="single" w:sz="4" w:space="0" w:color="auto"/>
            </w:tcBorders>
            <w:shd w:val="clear" w:color="auto" w:fill="auto"/>
            <w:vAlign w:val="center"/>
          </w:tcPr>
          <w:p w14:paraId="2241121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175" w:type="dxa"/>
            <w:tcBorders>
              <w:top w:val="nil"/>
              <w:left w:val="nil"/>
              <w:bottom w:val="single" w:sz="4" w:space="0" w:color="auto"/>
              <w:right w:val="single" w:sz="4" w:space="0" w:color="auto"/>
            </w:tcBorders>
            <w:shd w:val="clear" w:color="auto" w:fill="auto"/>
            <w:vAlign w:val="center"/>
          </w:tcPr>
          <w:p w14:paraId="3560765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171" w:type="dxa"/>
            <w:tcBorders>
              <w:top w:val="nil"/>
              <w:left w:val="nil"/>
              <w:bottom w:val="single" w:sz="4" w:space="0" w:color="auto"/>
              <w:right w:val="single" w:sz="4" w:space="0" w:color="auto"/>
            </w:tcBorders>
            <w:shd w:val="clear" w:color="auto" w:fill="auto"/>
            <w:vAlign w:val="center"/>
          </w:tcPr>
          <w:p w14:paraId="50A7D97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c>
          <w:tcPr>
            <w:tcW w:w="1171" w:type="dxa"/>
            <w:tcBorders>
              <w:top w:val="nil"/>
              <w:left w:val="nil"/>
              <w:bottom w:val="single" w:sz="4" w:space="0" w:color="auto"/>
              <w:right w:val="single" w:sz="4" w:space="0" w:color="auto"/>
            </w:tcBorders>
            <w:shd w:val="clear" w:color="auto" w:fill="auto"/>
            <w:vAlign w:val="center"/>
          </w:tcPr>
          <w:p w14:paraId="524E947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456" w:type="dxa"/>
            <w:tcBorders>
              <w:top w:val="nil"/>
              <w:left w:val="nil"/>
              <w:bottom w:val="single" w:sz="4" w:space="0" w:color="auto"/>
              <w:right w:val="single" w:sz="4" w:space="0" w:color="auto"/>
            </w:tcBorders>
            <w:shd w:val="clear" w:color="auto" w:fill="auto"/>
            <w:noWrap/>
            <w:vAlign w:val="center"/>
          </w:tcPr>
          <w:p w14:paraId="2BA2FBE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77D7704D"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E027C5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3806" w:type="dxa"/>
            <w:tcBorders>
              <w:top w:val="nil"/>
              <w:left w:val="nil"/>
              <w:bottom w:val="single" w:sz="4" w:space="0" w:color="auto"/>
              <w:right w:val="single" w:sz="4" w:space="0" w:color="auto"/>
            </w:tcBorders>
            <w:shd w:val="clear" w:color="auto" w:fill="auto"/>
            <w:vAlign w:val="center"/>
          </w:tcPr>
          <w:p w14:paraId="50699D34"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in laser (A3)</w:t>
            </w:r>
          </w:p>
        </w:tc>
        <w:tc>
          <w:tcPr>
            <w:tcW w:w="963" w:type="dxa"/>
            <w:tcBorders>
              <w:top w:val="nil"/>
              <w:left w:val="nil"/>
              <w:bottom w:val="single" w:sz="4" w:space="0" w:color="auto"/>
              <w:right w:val="single" w:sz="4" w:space="0" w:color="auto"/>
            </w:tcBorders>
            <w:shd w:val="clear" w:color="auto" w:fill="auto"/>
            <w:vAlign w:val="center"/>
          </w:tcPr>
          <w:p w14:paraId="7EC0AE2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1175" w:type="dxa"/>
            <w:tcBorders>
              <w:top w:val="nil"/>
              <w:left w:val="nil"/>
              <w:bottom w:val="single" w:sz="4" w:space="0" w:color="auto"/>
              <w:right w:val="single" w:sz="4" w:space="0" w:color="auto"/>
            </w:tcBorders>
            <w:shd w:val="clear" w:color="auto" w:fill="auto"/>
            <w:vAlign w:val="center"/>
          </w:tcPr>
          <w:p w14:paraId="40E6EFD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171" w:type="dxa"/>
            <w:tcBorders>
              <w:top w:val="nil"/>
              <w:left w:val="nil"/>
              <w:bottom w:val="single" w:sz="4" w:space="0" w:color="auto"/>
              <w:right w:val="single" w:sz="4" w:space="0" w:color="auto"/>
            </w:tcBorders>
            <w:shd w:val="clear" w:color="auto" w:fill="auto"/>
            <w:vAlign w:val="center"/>
          </w:tcPr>
          <w:p w14:paraId="768B7F0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171" w:type="dxa"/>
            <w:tcBorders>
              <w:top w:val="nil"/>
              <w:left w:val="nil"/>
              <w:bottom w:val="single" w:sz="4" w:space="0" w:color="auto"/>
              <w:right w:val="single" w:sz="4" w:space="0" w:color="auto"/>
            </w:tcBorders>
            <w:shd w:val="clear" w:color="auto" w:fill="auto"/>
            <w:vAlign w:val="center"/>
          </w:tcPr>
          <w:p w14:paraId="6095997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456" w:type="dxa"/>
            <w:tcBorders>
              <w:top w:val="nil"/>
              <w:left w:val="nil"/>
              <w:bottom w:val="single" w:sz="4" w:space="0" w:color="auto"/>
              <w:right w:val="single" w:sz="4" w:space="0" w:color="auto"/>
            </w:tcBorders>
            <w:shd w:val="clear" w:color="auto" w:fill="auto"/>
            <w:noWrap/>
            <w:vAlign w:val="center"/>
          </w:tcPr>
          <w:p w14:paraId="662D6DB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4B60F9D1"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EFC443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3806" w:type="dxa"/>
            <w:tcBorders>
              <w:top w:val="nil"/>
              <w:left w:val="nil"/>
              <w:bottom w:val="single" w:sz="4" w:space="0" w:color="auto"/>
              <w:right w:val="single" w:sz="4" w:space="0" w:color="auto"/>
            </w:tcBorders>
            <w:shd w:val="clear" w:color="auto" w:fill="auto"/>
            <w:vAlign w:val="center"/>
          </w:tcPr>
          <w:p w14:paraId="4ED1D0C4"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Mẫu trích lục bản đồ</w:t>
            </w:r>
          </w:p>
        </w:tc>
        <w:tc>
          <w:tcPr>
            <w:tcW w:w="963" w:type="dxa"/>
            <w:tcBorders>
              <w:top w:val="nil"/>
              <w:left w:val="nil"/>
              <w:bottom w:val="single" w:sz="4" w:space="0" w:color="auto"/>
              <w:right w:val="single" w:sz="4" w:space="0" w:color="auto"/>
            </w:tcBorders>
            <w:shd w:val="clear" w:color="auto" w:fill="auto"/>
            <w:vAlign w:val="center"/>
          </w:tcPr>
          <w:p w14:paraId="6242C06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175" w:type="dxa"/>
            <w:tcBorders>
              <w:top w:val="nil"/>
              <w:left w:val="nil"/>
              <w:bottom w:val="single" w:sz="4" w:space="0" w:color="auto"/>
              <w:right w:val="single" w:sz="4" w:space="0" w:color="auto"/>
            </w:tcBorders>
            <w:shd w:val="clear" w:color="auto" w:fill="auto"/>
            <w:vAlign w:val="center"/>
          </w:tcPr>
          <w:p w14:paraId="35DCEB8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171" w:type="dxa"/>
            <w:tcBorders>
              <w:top w:val="nil"/>
              <w:left w:val="nil"/>
              <w:bottom w:val="single" w:sz="4" w:space="0" w:color="auto"/>
              <w:right w:val="single" w:sz="4" w:space="0" w:color="auto"/>
            </w:tcBorders>
            <w:shd w:val="clear" w:color="auto" w:fill="auto"/>
            <w:vAlign w:val="center"/>
          </w:tcPr>
          <w:p w14:paraId="7744F41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171" w:type="dxa"/>
            <w:tcBorders>
              <w:top w:val="nil"/>
              <w:left w:val="nil"/>
              <w:bottom w:val="single" w:sz="4" w:space="0" w:color="auto"/>
              <w:right w:val="single" w:sz="4" w:space="0" w:color="auto"/>
            </w:tcBorders>
            <w:shd w:val="clear" w:color="auto" w:fill="auto"/>
            <w:vAlign w:val="center"/>
          </w:tcPr>
          <w:p w14:paraId="2B54B98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456" w:type="dxa"/>
            <w:tcBorders>
              <w:top w:val="nil"/>
              <w:left w:val="nil"/>
              <w:bottom w:val="single" w:sz="4" w:space="0" w:color="auto"/>
              <w:right w:val="single" w:sz="4" w:space="0" w:color="auto"/>
            </w:tcBorders>
            <w:shd w:val="clear" w:color="auto" w:fill="auto"/>
            <w:noWrap/>
            <w:vAlign w:val="center"/>
          </w:tcPr>
          <w:p w14:paraId="6C5D1E5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r w:rsidR="002271AE" w:rsidRPr="002271AE" w14:paraId="79994355"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625CB27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3806" w:type="dxa"/>
            <w:tcBorders>
              <w:top w:val="nil"/>
              <w:left w:val="nil"/>
              <w:bottom w:val="single" w:sz="4" w:space="0" w:color="auto"/>
              <w:right w:val="single" w:sz="4" w:space="0" w:color="auto"/>
            </w:tcBorders>
            <w:shd w:val="clear" w:color="auto" w:fill="auto"/>
            <w:vAlign w:val="center"/>
          </w:tcPr>
          <w:p w14:paraId="1936B25B"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GCN</w:t>
            </w:r>
          </w:p>
        </w:tc>
        <w:tc>
          <w:tcPr>
            <w:tcW w:w="963" w:type="dxa"/>
            <w:tcBorders>
              <w:top w:val="nil"/>
              <w:left w:val="nil"/>
              <w:bottom w:val="single" w:sz="4" w:space="0" w:color="auto"/>
              <w:right w:val="single" w:sz="4" w:space="0" w:color="auto"/>
            </w:tcBorders>
            <w:shd w:val="clear" w:color="auto" w:fill="auto"/>
            <w:vAlign w:val="center"/>
          </w:tcPr>
          <w:p w14:paraId="626518F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Bộ</w:t>
            </w:r>
          </w:p>
        </w:tc>
        <w:tc>
          <w:tcPr>
            <w:tcW w:w="1175" w:type="dxa"/>
            <w:tcBorders>
              <w:top w:val="nil"/>
              <w:left w:val="nil"/>
              <w:bottom w:val="single" w:sz="4" w:space="0" w:color="auto"/>
              <w:right w:val="single" w:sz="4" w:space="0" w:color="auto"/>
            </w:tcBorders>
            <w:shd w:val="clear" w:color="auto" w:fill="auto"/>
            <w:vAlign w:val="center"/>
          </w:tcPr>
          <w:p w14:paraId="5B7B6F4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171" w:type="dxa"/>
            <w:tcBorders>
              <w:top w:val="nil"/>
              <w:left w:val="nil"/>
              <w:bottom w:val="single" w:sz="4" w:space="0" w:color="auto"/>
              <w:right w:val="single" w:sz="4" w:space="0" w:color="auto"/>
            </w:tcBorders>
            <w:shd w:val="clear" w:color="auto" w:fill="auto"/>
            <w:vAlign w:val="center"/>
          </w:tcPr>
          <w:p w14:paraId="2968F5C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171" w:type="dxa"/>
            <w:tcBorders>
              <w:top w:val="nil"/>
              <w:left w:val="nil"/>
              <w:bottom w:val="single" w:sz="4" w:space="0" w:color="auto"/>
              <w:right w:val="single" w:sz="4" w:space="0" w:color="auto"/>
            </w:tcBorders>
            <w:shd w:val="clear" w:color="auto" w:fill="auto"/>
            <w:vAlign w:val="center"/>
          </w:tcPr>
          <w:p w14:paraId="3AAA686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456" w:type="dxa"/>
            <w:tcBorders>
              <w:top w:val="nil"/>
              <w:left w:val="nil"/>
              <w:bottom w:val="single" w:sz="4" w:space="0" w:color="auto"/>
              <w:right w:val="single" w:sz="4" w:space="0" w:color="auto"/>
            </w:tcBorders>
            <w:shd w:val="clear" w:color="auto" w:fill="auto"/>
            <w:noWrap/>
            <w:vAlign w:val="center"/>
          </w:tcPr>
          <w:p w14:paraId="36731FD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r w:rsidR="002271AE" w:rsidRPr="002271AE" w14:paraId="3B152E49"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7B917F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3806" w:type="dxa"/>
            <w:tcBorders>
              <w:top w:val="nil"/>
              <w:left w:val="nil"/>
              <w:bottom w:val="single" w:sz="4" w:space="0" w:color="auto"/>
              <w:right w:val="single" w:sz="4" w:space="0" w:color="auto"/>
            </w:tcBorders>
            <w:shd w:val="clear" w:color="auto" w:fill="auto"/>
            <w:vAlign w:val="center"/>
          </w:tcPr>
          <w:p w14:paraId="62D9B4A6"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Đơn đăng ký biến động đất đai</w:t>
            </w:r>
          </w:p>
        </w:tc>
        <w:tc>
          <w:tcPr>
            <w:tcW w:w="963" w:type="dxa"/>
            <w:tcBorders>
              <w:top w:val="nil"/>
              <w:left w:val="nil"/>
              <w:bottom w:val="single" w:sz="4" w:space="0" w:color="auto"/>
              <w:right w:val="single" w:sz="4" w:space="0" w:color="auto"/>
            </w:tcBorders>
            <w:shd w:val="clear" w:color="auto" w:fill="auto"/>
            <w:vAlign w:val="center"/>
          </w:tcPr>
          <w:p w14:paraId="54F4348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175" w:type="dxa"/>
            <w:tcBorders>
              <w:top w:val="nil"/>
              <w:left w:val="nil"/>
              <w:bottom w:val="single" w:sz="4" w:space="0" w:color="auto"/>
              <w:right w:val="single" w:sz="4" w:space="0" w:color="auto"/>
            </w:tcBorders>
            <w:shd w:val="clear" w:color="auto" w:fill="auto"/>
            <w:vAlign w:val="center"/>
          </w:tcPr>
          <w:p w14:paraId="3790BC7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171" w:type="dxa"/>
            <w:tcBorders>
              <w:top w:val="nil"/>
              <w:left w:val="nil"/>
              <w:bottom w:val="single" w:sz="4" w:space="0" w:color="auto"/>
              <w:right w:val="single" w:sz="4" w:space="0" w:color="auto"/>
            </w:tcBorders>
            <w:shd w:val="clear" w:color="auto" w:fill="auto"/>
            <w:vAlign w:val="center"/>
          </w:tcPr>
          <w:p w14:paraId="469A363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171" w:type="dxa"/>
            <w:tcBorders>
              <w:top w:val="nil"/>
              <w:left w:val="nil"/>
              <w:bottom w:val="single" w:sz="4" w:space="0" w:color="auto"/>
              <w:right w:val="single" w:sz="4" w:space="0" w:color="auto"/>
            </w:tcBorders>
            <w:shd w:val="clear" w:color="auto" w:fill="auto"/>
            <w:vAlign w:val="center"/>
          </w:tcPr>
          <w:p w14:paraId="251F66F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456" w:type="dxa"/>
            <w:tcBorders>
              <w:top w:val="nil"/>
              <w:left w:val="nil"/>
              <w:bottom w:val="single" w:sz="4" w:space="0" w:color="auto"/>
              <w:right w:val="single" w:sz="4" w:space="0" w:color="auto"/>
            </w:tcBorders>
            <w:shd w:val="clear" w:color="auto" w:fill="auto"/>
            <w:noWrap/>
            <w:vAlign w:val="center"/>
          </w:tcPr>
          <w:p w14:paraId="40BD593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r w:rsidR="002271AE" w:rsidRPr="002271AE" w14:paraId="4DAC1E7D"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69D780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3806" w:type="dxa"/>
            <w:tcBorders>
              <w:top w:val="nil"/>
              <w:left w:val="nil"/>
              <w:bottom w:val="single" w:sz="4" w:space="0" w:color="auto"/>
              <w:right w:val="single" w:sz="4" w:space="0" w:color="auto"/>
            </w:tcBorders>
            <w:shd w:val="clear" w:color="auto" w:fill="auto"/>
            <w:vAlign w:val="center"/>
          </w:tcPr>
          <w:p w14:paraId="52130973"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A4</w:t>
            </w:r>
          </w:p>
        </w:tc>
        <w:tc>
          <w:tcPr>
            <w:tcW w:w="963" w:type="dxa"/>
            <w:tcBorders>
              <w:top w:val="nil"/>
              <w:left w:val="nil"/>
              <w:bottom w:val="single" w:sz="4" w:space="0" w:color="auto"/>
              <w:right w:val="single" w:sz="4" w:space="0" w:color="auto"/>
            </w:tcBorders>
            <w:shd w:val="clear" w:color="auto" w:fill="auto"/>
            <w:vAlign w:val="center"/>
          </w:tcPr>
          <w:p w14:paraId="3F5E573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Ram</w:t>
            </w:r>
          </w:p>
        </w:tc>
        <w:tc>
          <w:tcPr>
            <w:tcW w:w="1175" w:type="dxa"/>
            <w:tcBorders>
              <w:top w:val="nil"/>
              <w:left w:val="nil"/>
              <w:bottom w:val="single" w:sz="4" w:space="0" w:color="auto"/>
              <w:right w:val="single" w:sz="4" w:space="0" w:color="auto"/>
            </w:tcBorders>
            <w:shd w:val="clear" w:color="auto" w:fill="auto"/>
            <w:vAlign w:val="center"/>
          </w:tcPr>
          <w:p w14:paraId="2145D6E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w:t>
            </w:r>
          </w:p>
        </w:tc>
        <w:tc>
          <w:tcPr>
            <w:tcW w:w="1171" w:type="dxa"/>
            <w:tcBorders>
              <w:top w:val="nil"/>
              <w:left w:val="nil"/>
              <w:bottom w:val="single" w:sz="4" w:space="0" w:color="auto"/>
              <w:right w:val="single" w:sz="4" w:space="0" w:color="auto"/>
            </w:tcBorders>
            <w:shd w:val="clear" w:color="auto" w:fill="auto"/>
            <w:vAlign w:val="center"/>
          </w:tcPr>
          <w:p w14:paraId="0F51BBD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0,042</w:t>
            </w:r>
          </w:p>
        </w:tc>
        <w:tc>
          <w:tcPr>
            <w:tcW w:w="1171" w:type="dxa"/>
            <w:tcBorders>
              <w:top w:val="nil"/>
              <w:left w:val="nil"/>
              <w:bottom w:val="single" w:sz="4" w:space="0" w:color="auto"/>
              <w:right w:val="single" w:sz="4" w:space="0" w:color="auto"/>
            </w:tcBorders>
            <w:shd w:val="clear" w:color="auto" w:fill="auto"/>
            <w:vAlign w:val="center"/>
          </w:tcPr>
          <w:p w14:paraId="4DA0579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0,030</w:t>
            </w:r>
          </w:p>
        </w:tc>
        <w:tc>
          <w:tcPr>
            <w:tcW w:w="1456" w:type="dxa"/>
            <w:tcBorders>
              <w:top w:val="nil"/>
              <w:left w:val="nil"/>
              <w:bottom w:val="single" w:sz="4" w:space="0" w:color="auto"/>
              <w:right w:val="single" w:sz="4" w:space="0" w:color="auto"/>
            </w:tcBorders>
            <w:shd w:val="clear" w:color="auto" w:fill="auto"/>
            <w:noWrap/>
            <w:vAlign w:val="center"/>
          </w:tcPr>
          <w:p w14:paraId="1B4C001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0,062</w:t>
            </w:r>
          </w:p>
        </w:tc>
      </w:tr>
      <w:tr w:rsidR="002271AE" w:rsidRPr="002271AE" w14:paraId="25B74F32"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F1A7AB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3806" w:type="dxa"/>
            <w:tcBorders>
              <w:top w:val="nil"/>
              <w:left w:val="nil"/>
              <w:bottom w:val="single" w:sz="4" w:space="0" w:color="auto"/>
              <w:right w:val="single" w:sz="4" w:space="0" w:color="auto"/>
            </w:tcBorders>
            <w:shd w:val="clear" w:color="auto" w:fill="auto"/>
            <w:vAlign w:val="center"/>
          </w:tcPr>
          <w:p w14:paraId="15E2F8D4"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Giấy A3 </w:t>
            </w:r>
          </w:p>
        </w:tc>
        <w:tc>
          <w:tcPr>
            <w:tcW w:w="963" w:type="dxa"/>
            <w:tcBorders>
              <w:top w:val="nil"/>
              <w:left w:val="nil"/>
              <w:bottom w:val="single" w:sz="4" w:space="0" w:color="auto"/>
              <w:right w:val="single" w:sz="4" w:space="0" w:color="auto"/>
            </w:tcBorders>
            <w:shd w:val="clear" w:color="auto" w:fill="auto"/>
            <w:vAlign w:val="center"/>
          </w:tcPr>
          <w:p w14:paraId="3F70ACE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Ram</w:t>
            </w:r>
          </w:p>
        </w:tc>
        <w:tc>
          <w:tcPr>
            <w:tcW w:w="1175" w:type="dxa"/>
            <w:tcBorders>
              <w:top w:val="nil"/>
              <w:left w:val="nil"/>
              <w:bottom w:val="single" w:sz="4" w:space="0" w:color="auto"/>
              <w:right w:val="single" w:sz="4" w:space="0" w:color="auto"/>
            </w:tcBorders>
            <w:shd w:val="clear" w:color="auto" w:fill="auto"/>
            <w:vAlign w:val="center"/>
          </w:tcPr>
          <w:p w14:paraId="60A5726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171" w:type="dxa"/>
            <w:tcBorders>
              <w:top w:val="nil"/>
              <w:left w:val="nil"/>
              <w:bottom w:val="single" w:sz="4" w:space="0" w:color="auto"/>
              <w:right w:val="single" w:sz="4" w:space="0" w:color="auto"/>
            </w:tcBorders>
            <w:shd w:val="clear" w:color="auto" w:fill="auto"/>
            <w:vAlign w:val="center"/>
          </w:tcPr>
          <w:p w14:paraId="4623CA5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0,005</w:t>
            </w:r>
          </w:p>
        </w:tc>
        <w:tc>
          <w:tcPr>
            <w:tcW w:w="1171" w:type="dxa"/>
            <w:tcBorders>
              <w:top w:val="nil"/>
              <w:left w:val="nil"/>
              <w:bottom w:val="single" w:sz="4" w:space="0" w:color="auto"/>
              <w:right w:val="single" w:sz="4" w:space="0" w:color="auto"/>
            </w:tcBorders>
            <w:shd w:val="clear" w:color="auto" w:fill="auto"/>
            <w:vAlign w:val="center"/>
          </w:tcPr>
          <w:p w14:paraId="66173AE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456" w:type="dxa"/>
            <w:tcBorders>
              <w:top w:val="nil"/>
              <w:left w:val="nil"/>
              <w:bottom w:val="single" w:sz="4" w:space="0" w:color="auto"/>
              <w:right w:val="single" w:sz="4" w:space="0" w:color="auto"/>
            </w:tcBorders>
            <w:shd w:val="clear" w:color="auto" w:fill="auto"/>
            <w:noWrap/>
            <w:vAlign w:val="center"/>
          </w:tcPr>
          <w:p w14:paraId="243BD06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0,005</w:t>
            </w:r>
          </w:p>
        </w:tc>
      </w:tr>
      <w:tr w:rsidR="002271AE" w:rsidRPr="002271AE" w14:paraId="3E77FCB7"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465FF1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3806" w:type="dxa"/>
            <w:tcBorders>
              <w:top w:val="nil"/>
              <w:left w:val="nil"/>
              <w:bottom w:val="single" w:sz="4" w:space="0" w:color="auto"/>
              <w:right w:val="single" w:sz="4" w:space="0" w:color="auto"/>
            </w:tcBorders>
            <w:shd w:val="clear" w:color="auto" w:fill="auto"/>
            <w:vAlign w:val="center"/>
          </w:tcPr>
          <w:p w14:paraId="57F7EB99"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Sổ công tác</w:t>
            </w:r>
          </w:p>
        </w:tc>
        <w:tc>
          <w:tcPr>
            <w:tcW w:w="963" w:type="dxa"/>
            <w:tcBorders>
              <w:top w:val="nil"/>
              <w:left w:val="nil"/>
              <w:bottom w:val="single" w:sz="4" w:space="0" w:color="auto"/>
              <w:right w:val="single" w:sz="4" w:space="0" w:color="auto"/>
            </w:tcBorders>
            <w:shd w:val="clear" w:color="auto" w:fill="auto"/>
            <w:vAlign w:val="center"/>
          </w:tcPr>
          <w:p w14:paraId="5D16290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Quyển</w:t>
            </w:r>
          </w:p>
        </w:tc>
        <w:tc>
          <w:tcPr>
            <w:tcW w:w="1175" w:type="dxa"/>
            <w:tcBorders>
              <w:top w:val="nil"/>
              <w:left w:val="nil"/>
              <w:bottom w:val="single" w:sz="4" w:space="0" w:color="auto"/>
              <w:right w:val="single" w:sz="4" w:space="0" w:color="auto"/>
            </w:tcBorders>
            <w:shd w:val="clear" w:color="auto" w:fill="auto"/>
            <w:vAlign w:val="center"/>
          </w:tcPr>
          <w:p w14:paraId="36316A6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171" w:type="dxa"/>
            <w:tcBorders>
              <w:top w:val="nil"/>
              <w:left w:val="nil"/>
              <w:bottom w:val="single" w:sz="4" w:space="0" w:color="auto"/>
              <w:right w:val="single" w:sz="4" w:space="0" w:color="auto"/>
            </w:tcBorders>
            <w:shd w:val="clear" w:color="auto" w:fill="auto"/>
            <w:vAlign w:val="center"/>
          </w:tcPr>
          <w:p w14:paraId="20CAEDD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0,005</w:t>
            </w:r>
          </w:p>
        </w:tc>
        <w:tc>
          <w:tcPr>
            <w:tcW w:w="1171" w:type="dxa"/>
            <w:tcBorders>
              <w:top w:val="nil"/>
              <w:left w:val="nil"/>
              <w:bottom w:val="single" w:sz="4" w:space="0" w:color="auto"/>
              <w:right w:val="single" w:sz="4" w:space="0" w:color="auto"/>
            </w:tcBorders>
            <w:shd w:val="clear" w:color="auto" w:fill="auto"/>
            <w:vAlign w:val="center"/>
          </w:tcPr>
          <w:p w14:paraId="241352C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456" w:type="dxa"/>
            <w:tcBorders>
              <w:top w:val="nil"/>
              <w:left w:val="nil"/>
              <w:bottom w:val="single" w:sz="4" w:space="0" w:color="auto"/>
              <w:right w:val="single" w:sz="4" w:space="0" w:color="auto"/>
            </w:tcBorders>
            <w:shd w:val="clear" w:color="auto" w:fill="auto"/>
            <w:noWrap/>
            <w:vAlign w:val="center"/>
          </w:tcPr>
          <w:p w14:paraId="145C92C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r>
      <w:tr w:rsidR="002271AE" w:rsidRPr="002271AE" w14:paraId="51F4E590"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C26CE3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3806" w:type="dxa"/>
            <w:tcBorders>
              <w:top w:val="nil"/>
              <w:left w:val="nil"/>
              <w:bottom w:val="single" w:sz="4" w:space="0" w:color="auto"/>
              <w:right w:val="single" w:sz="4" w:space="0" w:color="auto"/>
            </w:tcBorders>
            <w:shd w:val="clear" w:color="auto" w:fill="auto"/>
            <w:vAlign w:val="center"/>
          </w:tcPr>
          <w:p w14:paraId="17C14C94"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bi</w:t>
            </w:r>
          </w:p>
        </w:tc>
        <w:tc>
          <w:tcPr>
            <w:tcW w:w="963" w:type="dxa"/>
            <w:tcBorders>
              <w:top w:val="nil"/>
              <w:left w:val="nil"/>
              <w:bottom w:val="single" w:sz="4" w:space="0" w:color="auto"/>
              <w:right w:val="single" w:sz="4" w:space="0" w:color="auto"/>
            </w:tcBorders>
            <w:shd w:val="clear" w:color="auto" w:fill="auto"/>
            <w:vAlign w:val="center"/>
          </w:tcPr>
          <w:p w14:paraId="6DA3794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75" w:type="dxa"/>
            <w:tcBorders>
              <w:top w:val="nil"/>
              <w:left w:val="nil"/>
              <w:bottom w:val="single" w:sz="4" w:space="0" w:color="auto"/>
              <w:right w:val="single" w:sz="4" w:space="0" w:color="auto"/>
            </w:tcBorders>
            <w:shd w:val="clear" w:color="auto" w:fill="auto"/>
            <w:vAlign w:val="center"/>
          </w:tcPr>
          <w:p w14:paraId="33702C0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0,010</w:t>
            </w:r>
          </w:p>
        </w:tc>
        <w:tc>
          <w:tcPr>
            <w:tcW w:w="1171" w:type="dxa"/>
            <w:tcBorders>
              <w:top w:val="nil"/>
              <w:left w:val="nil"/>
              <w:bottom w:val="single" w:sz="4" w:space="0" w:color="auto"/>
              <w:right w:val="single" w:sz="4" w:space="0" w:color="auto"/>
            </w:tcBorders>
            <w:shd w:val="clear" w:color="auto" w:fill="auto"/>
            <w:vAlign w:val="center"/>
          </w:tcPr>
          <w:p w14:paraId="7156BC6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0,019</w:t>
            </w:r>
          </w:p>
        </w:tc>
        <w:tc>
          <w:tcPr>
            <w:tcW w:w="1171" w:type="dxa"/>
            <w:tcBorders>
              <w:top w:val="nil"/>
              <w:left w:val="nil"/>
              <w:bottom w:val="single" w:sz="4" w:space="0" w:color="auto"/>
              <w:right w:val="single" w:sz="4" w:space="0" w:color="auto"/>
            </w:tcBorders>
            <w:shd w:val="clear" w:color="auto" w:fill="auto"/>
            <w:vAlign w:val="center"/>
          </w:tcPr>
          <w:p w14:paraId="278762F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0,020</w:t>
            </w:r>
          </w:p>
        </w:tc>
        <w:tc>
          <w:tcPr>
            <w:tcW w:w="1456" w:type="dxa"/>
            <w:tcBorders>
              <w:top w:val="nil"/>
              <w:left w:val="nil"/>
              <w:bottom w:val="single" w:sz="4" w:space="0" w:color="auto"/>
              <w:right w:val="single" w:sz="4" w:space="0" w:color="auto"/>
            </w:tcBorders>
            <w:shd w:val="clear" w:color="auto" w:fill="auto"/>
            <w:noWrap/>
            <w:vAlign w:val="center"/>
          </w:tcPr>
          <w:p w14:paraId="0FEB53A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0,025</w:t>
            </w:r>
          </w:p>
        </w:tc>
      </w:tr>
      <w:tr w:rsidR="002271AE" w:rsidRPr="002271AE" w14:paraId="75498AD6"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B17B27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3806" w:type="dxa"/>
            <w:tcBorders>
              <w:top w:val="nil"/>
              <w:left w:val="nil"/>
              <w:bottom w:val="single" w:sz="4" w:space="0" w:color="auto"/>
              <w:right w:val="single" w:sz="4" w:space="0" w:color="auto"/>
            </w:tcBorders>
            <w:shd w:val="clear" w:color="auto" w:fill="auto"/>
            <w:vAlign w:val="center"/>
          </w:tcPr>
          <w:p w14:paraId="17270B7A"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xóa</w:t>
            </w:r>
          </w:p>
        </w:tc>
        <w:tc>
          <w:tcPr>
            <w:tcW w:w="963" w:type="dxa"/>
            <w:tcBorders>
              <w:top w:val="nil"/>
              <w:left w:val="nil"/>
              <w:bottom w:val="single" w:sz="4" w:space="0" w:color="auto"/>
              <w:right w:val="single" w:sz="4" w:space="0" w:color="auto"/>
            </w:tcBorders>
            <w:shd w:val="clear" w:color="auto" w:fill="auto"/>
            <w:vAlign w:val="center"/>
          </w:tcPr>
          <w:p w14:paraId="4FF0054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75" w:type="dxa"/>
            <w:tcBorders>
              <w:top w:val="nil"/>
              <w:left w:val="nil"/>
              <w:bottom w:val="single" w:sz="4" w:space="0" w:color="auto"/>
              <w:right w:val="single" w:sz="4" w:space="0" w:color="auto"/>
            </w:tcBorders>
            <w:shd w:val="clear" w:color="auto" w:fill="auto"/>
            <w:vAlign w:val="center"/>
          </w:tcPr>
          <w:p w14:paraId="4607A3A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171" w:type="dxa"/>
            <w:tcBorders>
              <w:top w:val="nil"/>
              <w:left w:val="nil"/>
              <w:bottom w:val="single" w:sz="4" w:space="0" w:color="auto"/>
              <w:right w:val="single" w:sz="4" w:space="0" w:color="auto"/>
            </w:tcBorders>
            <w:shd w:val="clear" w:color="auto" w:fill="auto"/>
            <w:vAlign w:val="center"/>
          </w:tcPr>
          <w:p w14:paraId="2E1EFBB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0,008</w:t>
            </w:r>
          </w:p>
        </w:tc>
        <w:tc>
          <w:tcPr>
            <w:tcW w:w="1171" w:type="dxa"/>
            <w:tcBorders>
              <w:top w:val="nil"/>
              <w:left w:val="nil"/>
              <w:bottom w:val="single" w:sz="4" w:space="0" w:color="auto"/>
              <w:right w:val="single" w:sz="4" w:space="0" w:color="auto"/>
            </w:tcBorders>
            <w:shd w:val="clear" w:color="auto" w:fill="auto"/>
            <w:vAlign w:val="center"/>
          </w:tcPr>
          <w:p w14:paraId="75AC5DF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456" w:type="dxa"/>
            <w:tcBorders>
              <w:top w:val="nil"/>
              <w:left w:val="nil"/>
              <w:bottom w:val="single" w:sz="4" w:space="0" w:color="auto"/>
              <w:right w:val="single" w:sz="4" w:space="0" w:color="auto"/>
            </w:tcBorders>
            <w:shd w:val="clear" w:color="auto" w:fill="auto"/>
            <w:noWrap/>
            <w:vAlign w:val="center"/>
          </w:tcPr>
          <w:p w14:paraId="709DEAE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r>
      <w:tr w:rsidR="002271AE" w:rsidRPr="002271AE" w14:paraId="7B51FE48"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1603BB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3806" w:type="dxa"/>
            <w:tcBorders>
              <w:top w:val="nil"/>
              <w:left w:val="nil"/>
              <w:bottom w:val="single" w:sz="4" w:space="0" w:color="auto"/>
              <w:right w:val="single" w:sz="4" w:space="0" w:color="auto"/>
            </w:tcBorders>
            <w:shd w:val="clear" w:color="auto" w:fill="auto"/>
            <w:vAlign w:val="center"/>
          </w:tcPr>
          <w:p w14:paraId="03E08F37"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đánh dấu</w:t>
            </w:r>
          </w:p>
        </w:tc>
        <w:tc>
          <w:tcPr>
            <w:tcW w:w="963" w:type="dxa"/>
            <w:tcBorders>
              <w:top w:val="nil"/>
              <w:left w:val="nil"/>
              <w:bottom w:val="single" w:sz="4" w:space="0" w:color="auto"/>
              <w:right w:val="single" w:sz="4" w:space="0" w:color="auto"/>
            </w:tcBorders>
            <w:shd w:val="clear" w:color="auto" w:fill="auto"/>
            <w:vAlign w:val="center"/>
          </w:tcPr>
          <w:p w14:paraId="58E2E46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175" w:type="dxa"/>
            <w:tcBorders>
              <w:top w:val="nil"/>
              <w:left w:val="nil"/>
              <w:bottom w:val="single" w:sz="4" w:space="0" w:color="auto"/>
              <w:right w:val="single" w:sz="4" w:space="0" w:color="auto"/>
            </w:tcBorders>
            <w:shd w:val="clear" w:color="auto" w:fill="auto"/>
            <w:vAlign w:val="center"/>
          </w:tcPr>
          <w:p w14:paraId="13604E4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171" w:type="dxa"/>
            <w:tcBorders>
              <w:top w:val="nil"/>
              <w:left w:val="nil"/>
              <w:bottom w:val="single" w:sz="4" w:space="0" w:color="auto"/>
              <w:right w:val="single" w:sz="4" w:space="0" w:color="auto"/>
            </w:tcBorders>
            <w:shd w:val="clear" w:color="auto" w:fill="auto"/>
            <w:vAlign w:val="center"/>
          </w:tcPr>
          <w:p w14:paraId="70A8E3D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0,005</w:t>
            </w:r>
          </w:p>
        </w:tc>
        <w:tc>
          <w:tcPr>
            <w:tcW w:w="1171" w:type="dxa"/>
            <w:tcBorders>
              <w:top w:val="nil"/>
              <w:left w:val="nil"/>
              <w:bottom w:val="single" w:sz="4" w:space="0" w:color="auto"/>
              <w:right w:val="single" w:sz="4" w:space="0" w:color="auto"/>
            </w:tcBorders>
            <w:shd w:val="clear" w:color="auto" w:fill="auto"/>
            <w:vAlign w:val="center"/>
          </w:tcPr>
          <w:p w14:paraId="1A39C9A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c>
          <w:tcPr>
            <w:tcW w:w="1456" w:type="dxa"/>
            <w:tcBorders>
              <w:top w:val="nil"/>
              <w:left w:val="nil"/>
              <w:bottom w:val="single" w:sz="4" w:space="0" w:color="auto"/>
              <w:right w:val="single" w:sz="4" w:space="0" w:color="auto"/>
            </w:tcBorders>
            <w:shd w:val="clear" w:color="auto" w:fill="auto"/>
            <w:noWrap/>
            <w:vAlign w:val="center"/>
          </w:tcPr>
          <w:p w14:paraId="35FB0DE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0,008</w:t>
            </w:r>
          </w:p>
        </w:tc>
      </w:tr>
      <w:tr w:rsidR="002271AE" w:rsidRPr="002271AE" w14:paraId="75271E07"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395116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3806" w:type="dxa"/>
            <w:tcBorders>
              <w:top w:val="nil"/>
              <w:left w:val="nil"/>
              <w:bottom w:val="single" w:sz="4" w:space="0" w:color="auto"/>
              <w:right w:val="single" w:sz="4" w:space="0" w:color="auto"/>
            </w:tcBorders>
            <w:shd w:val="clear" w:color="auto" w:fill="auto"/>
            <w:vAlign w:val="center"/>
          </w:tcPr>
          <w:p w14:paraId="58C9A95B"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Đĩa mềm </w:t>
            </w:r>
          </w:p>
        </w:tc>
        <w:tc>
          <w:tcPr>
            <w:tcW w:w="963" w:type="dxa"/>
            <w:tcBorders>
              <w:top w:val="nil"/>
              <w:left w:val="nil"/>
              <w:bottom w:val="single" w:sz="4" w:space="0" w:color="auto"/>
              <w:right w:val="single" w:sz="4" w:space="0" w:color="auto"/>
            </w:tcBorders>
            <w:shd w:val="clear" w:color="auto" w:fill="auto"/>
            <w:vAlign w:val="center"/>
          </w:tcPr>
          <w:p w14:paraId="4B72FB7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Đĩa</w:t>
            </w:r>
          </w:p>
        </w:tc>
        <w:tc>
          <w:tcPr>
            <w:tcW w:w="1175" w:type="dxa"/>
            <w:tcBorders>
              <w:top w:val="nil"/>
              <w:left w:val="nil"/>
              <w:bottom w:val="single" w:sz="4" w:space="0" w:color="auto"/>
              <w:right w:val="single" w:sz="4" w:space="0" w:color="auto"/>
            </w:tcBorders>
            <w:shd w:val="clear" w:color="auto" w:fill="auto"/>
            <w:vAlign w:val="center"/>
          </w:tcPr>
          <w:p w14:paraId="15253A2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171" w:type="dxa"/>
            <w:tcBorders>
              <w:top w:val="nil"/>
              <w:left w:val="nil"/>
              <w:bottom w:val="single" w:sz="4" w:space="0" w:color="auto"/>
              <w:right w:val="single" w:sz="4" w:space="0" w:color="auto"/>
            </w:tcBorders>
            <w:shd w:val="clear" w:color="auto" w:fill="auto"/>
            <w:vAlign w:val="center"/>
          </w:tcPr>
          <w:p w14:paraId="5033C52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c>
          <w:tcPr>
            <w:tcW w:w="1171" w:type="dxa"/>
            <w:tcBorders>
              <w:top w:val="nil"/>
              <w:left w:val="nil"/>
              <w:bottom w:val="single" w:sz="4" w:space="0" w:color="auto"/>
              <w:right w:val="single" w:sz="4" w:space="0" w:color="auto"/>
            </w:tcBorders>
            <w:shd w:val="clear" w:color="auto" w:fill="auto"/>
            <w:vAlign w:val="center"/>
          </w:tcPr>
          <w:p w14:paraId="6D202A3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456" w:type="dxa"/>
            <w:tcBorders>
              <w:top w:val="nil"/>
              <w:left w:val="nil"/>
              <w:bottom w:val="single" w:sz="4" w:space="0" w:color="auto"/>
              <w:right w:val="single" w:sz="4" w:space="0" w:color="auto"/>
            </w:tcBorders>
            <w:shd w:val="clear" w:color="auto" w:fill="auto"/>
            <w:noWrap/>
            <w:vAlign w:val="center"/>
          </w:tcPr>
          <w:p w14:paraId="0601264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r>
      <w:tr w:rsidR="002271AE" w:rsidRPr="002271AE" w14:paraId="4DCB60D3" w14:textId="77777777" w:rsidTr="00697DAA">
        <w:trPr>
          <w:cantSplit/>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8B7EC6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17</w:t>
            </w:r>
          </w:p>
        </w:tc>
        <w:tc>
          <w:tcPr>
            <w:tcW w:w="3806" w:type="dxa"/>
            <w:tcBorders>
              <w:top w:val="nil"/>
              <w:left w:val="nil"/>
              <w:bottom w:val="single" w:sz="4" w:space="0" w:color="auto"/>
              <w:right w:val="single" w:sz="4" w:space="0" w:color="auto"/>
            </w:tcBorders>
            <w:shd w:val="clear" w:color="auto" w:fill="auto"/>
            <w:vAlign w:val="center"/>
          </w:tcPr>
          <w:p w14:paraId="42F40634"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làm bìa hồ sơ (A3)</w:t>
            </w:r>
          </w:p>
        </w:tc>
        <w:tc>
          <w:tcPr>
            <w:tcW w:w="963" w:type="dxa"/>
            <w:tcBorders>
              <w:top w:val="nil"/>
              <w:left w:val="nil"/>
              <w:bottom w:val="single" w:sz="4" w:space="0" w:color="auto"/>
              <w:right w:val="single" w:sz="4" w:space="0" w:color="auto"/>
            </w:tcBorders>
            <w:shd w:val="clear" w:color="auto" w:fill="auto"/>
            <w:vAlign w:val="center"/>
          </w:tcPr>
          <w:p w14:paraId="269EBEF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1175" w:type="dxa"/>
            <w:tcBorders>
              <w:top w:val="nil"/>
              <w:left w:val="nil"/>
              <w:bottom w:val="single" w:sz="4" w:space="0" w:color="auto"/>
              <w:right w:val="single" w:sz="4" w:space="0" w:color="auto"/>
            </w:tcBorders>
            <w:shd w:val="clear" w:color="auto" w:fill="auto"/>
            <w:vAlign w:val="center"/>
          </w:tcPr>
          <w:p w14:paraId="331043C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171" w:type="dxa"/>
            <w:tcBorders>
              <w:top w:val="nil"/>
              <w:left w:val="nil"/>
              <w:bottom w:val="single" w:sz="4" w:space="0" w:color="auto"/>
              <w:right w:val="single" w:sz="4" w:space="0" w:color="auto"/>
            </w:tcBorders>
            <w:shd w:val="clear" w:color="auto" w:fill="auto"/>
            <w:vAlign w:val="center"/>
          </w:tcPr>
          <w:p w14:paraId="1203DD9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c>
          <w:tcPr>
            <w:tcW w:w="1171" w:type="dxa"/>
            <w:tcBorders>
              <w:top w:val="nil"/>
              <w:left w:val="nil"/>
              <w:bottom w:val="single" w:sz="4" w:space="0" w:color="auto"/>
              <w:right w:val="single" w:sz="4" w:space="0" w:color="auto"/>
            </w:tcBorders>
            <w:shd w:val="clear" w:color="auto" w:fill="auto"/>
            <w:vAlign w:val="center"/>
          </w:tcPr>
          <w:p w14:paraId="3957BBB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456" w:type="dxa"/>
            <w:tcBorders>
              <w:top w:val="nil"/>
              <w:left w:val="nil"/>
              <w:bottom w:val="single" w:sz="4" w:space="0" w:color="auto"/>
              <w:right w:val="single" w:sz="4" w:space="0" w:color="auto"/>
            </w:tcBorders>
            <w:shd w:val="clear" w:color="auto" w:fill="auto"/>
            <w:noWrap/>
            <w:vAlign w:val="center"/>
          </w:tcPr>
          <w:p w14:paraId="75C97CF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bl>
    <w:p w14:paraId="0E4E63E2" w14:textId="77777777" w:rsidR="003F21C8" w:rsidRPr="002271AE" w:rsidRDefault="003F21C8" w:rsidP="00C07B54">
      <w:pPr>
        <w:spacing w:after="160" w:line="259" w:lineRule="auto"/>
        <w:ind w:firstLine="709"/>
        <w:jc w:val="both"/>
        <w:rPr>
          <w:rFonts w:ascii="Times New Roman" w:eastAsia="Calibri" w:hAnsi="Times New Roman" w:cs="Times New Roman"/>
          <w:b/>
          <w:i/>
          <w:color w:val="000000" w:themeColor="text1"/>
          <w:sz w:val="28"/>
          <w:szCs w:val="28"/>
          <w:u w:val="single"/>
          <w:lang w:val="en-US" w:eastAsia="en-US"/>
        </w:rPr>
      </w:pPr>
      <w:r w:rsidRPr="002271AE">
        <w:rPr>
          <w:rFonts w:ascii="Times New Roman" w:eastAsia="Calibri" w:hAnsi="Times New Roman" w:cs="Times New Roman"/>
          <w:b/>
          <w:i/>
          <w:color w:val="000000" w:themeColor="text1"/>
          <w:sz w:val="28"/>
          <w:szCs w:val="28"/>
          <w:u w:val="single"/>
          <w:lang w:val="en-US" w:eastAsia="en-US"/>
        </w:rPr>
        <w:t>Ghi chú:</w:t>
      </w:r>
    </w:p>
    <w:p w14:paraId="705A97C9" w14:textId="77777777" w:rsidR="003F21C8" w:rsidRPr="002271AE" w:rsidRDefault="003F21C8" w:rsidP="00C07B54">
      <w:pPr>
        <w:spacing w:before="0" w:after="120" w:line="259" w:lineRule="auto"/>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lastRenderedPageBreak/>
        <w:t>(1) Định mức vật liệu trên áp dụng cho các trường hợp đăng ký đất hoặc đăng ký tài sản hoặc đăng ký cả đất và tài sản.</w:t>
      </w:r>
    </w:p>
    <w:p w14:paraId="5E7DED2F" w14:textId="77777777" w:rsidR="003F21C8" w:rsidRPr="002271AE" w:rsidRDefault="003F21C8" w:rsidP="00C07B54">
      <w:pPr>
        <w:spacing w:before="0" w:after="120" w:line="259" w:lineRule="auto"/>
        <w:ind w:firstLine="709"/>
        <w:jc w:val="both"/>
        <w:rPr>
          <w:rFonts w:ascii="Times New Roman" w:eastAsia="Calibri" w:hAnsi="Times New Roman" w:cs="Times New Roman"/>
          <w:color w:val="000000" w:themeColor="text1"/>
          <w:sz w:val="28"/>
          <w:szCs w:val="28"/>
          <w:lang w:val="en-US" w:eastAsia="en-US"/>
        </w:rPr>
      </w:pPr>
      <w:r w:rsidRPr="002271AE">
        <w:rPr>
          <w:rFonts w:ascii="Times New Roman" w:eastAsia="Calibri" w:hAnsi="Times New Roman" w:cs="Times New Roman"/>
          <w:color w:val="000000" w:themeColor="text1"/>
          <w:sz w:val="28"/>
          <w:szCs w:val="28"/>
          <w:lang w:val="en-US" w:eastAsia="en-US"/>
        </w:rPr>
        <w:t>(2) Trường hợp đăng ký biến động đất đai mà thực hiện cấp mới GCN thì áp dụng mức vật liệu của Bảng 94. Trường hợp đăng ký biến động đất đai mà không thực hiện cấp mới GCN thì được tính bằng 0,6 lần mức vật liệu của Bảng 94 trên và không được tính vật liệu là mẫu trích lục bản đồ và GCN, trừ trường hợp biến động có thay đổi diện tích mà cần phải trích lục bản đồ.</w:t>
      </w:r>
    </w:p>
    <w:p w14:paraId="200104F5" w14:textId="77777777" w:rsidR="003F21C8" w:rsidRPr="002271AE" w:rsidRDefault="003F21C8" w:rsidP="003F21C8">
      <w:pPr>
        <w:spacing w:after="160" w:line="259" w:lineRule="auto"/>
        <w:ind w:firstLine="709"/>
        <w:jc w:val="both"/>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t>X. ĐĂNG KÝ BIẾN ĐỘNG ĐẤT ĐAI ĐỐI VỚI TỔ CHỨC</w:t>
      </w:r>
    </w:p>
    <w:p w14:paraId="6227FF85" w14:textId="77777777" w:rsidR="003F21C8" w:rsidRPr="002271AE" w:rsidRDefault="003F21C8" w:rsidP="003F21C8">
      <w:pPr>
        <w:spacing w:after="160" w:line="259" w:lineRule="auto"/>
        <w:ind w:firstLine="709"/>
        <w:rPr>
          <w:rFonts w:ascii="Times New Roman" w:eastAsia="Calibri" w:hAnsi="Times New Roman" w:cs="Times New Roman"/>
          <w:b/>
          <w:color w:val="000000" w:themeColor="text1"/>
          <w:sz w:val="28"/>
          <w:szCs w:val="28"/>
          <w:lang w:val="en-US" w:eastAsia="en-US"/>
        </w:rPr>
      </w:pPr>
      <w:r w:rsidRPr="002271AE">
        <w:rPr>
          <w:rFonts w:ascii="Times New Roman" w:eastAsia="Calibri" w:hAnsi="Times New Roman" w:cs="Times New Roman"/>
          <w:b/>
          <w:color w:val="000000" w:themeColor="text1"/>
          <w:sz w:val="28"/>
          <w:szCs w:val="28"/>
          <w:lang w:val="en-US" w:eastAsia="en-US"/>
        </w:rPr>
        <w:t>1. Dụng cụ</w:t>
      </w:r>
    </w:p>
    <w:p w14:paraId="33828D53"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8"/>
          <w:szCs w:val="28"/>
          <w:lang w:val="en-US" w:eastAsia="en-US"/>
        </w:rPr>
      </w:pPr>
      <w:r w:rsidRPr="002271AE">
        <w:rPr>
          <w:rFonts w:ascii="Times New Roman" w:eastAsia="Calibri" w:hAnsi="Times New Roman" w:cs="Times New Roman"/>
          <w:b/>
          <w:i/>
          <w:color w:val="000000" w:themeColor="text1"/>
          <w:sz w:val="28"/>
          <w:szCs w:val="28"/>
          <w:lang w:val="en-US" w:eastAsia="en-US"/>
        </w:rPr>
        <w:t>Bảng 95</w:t>
      </w:r>
    </w:p>
    <w:tbl>
      <w:tblPr>
        <w:tblW w:w="9209" w:type="dxa"/>
        <w:jc w:val="center"/>
        <w:tblLayout w:type="fixed"/>
        <w:tblLook w:val="04A0" w:firstRow="1" w:lastRow="0" w:firstColumn="1" w:lastColumn="0" w:noHBand="0" w:noVBand="1"/>
      </w:tblPr>
      <w:tblGrid>
        <w:gridCol w:w="648"/>
        <w:gridCol w:w="2869"/>
        <w:gridCol w:w="943"/>
        <w:gridCol w:w="1212"/>
        <w:gridCol w:w="1750"/>
        <w:gridCol w:w="1787"/>
      </w:tblGrid>
      <w:tr w:rsidR="002271AE" w:rsidRPr="002271AE" w14:paraId="735E4595" w14:textId="77777777" w:rsidTr="00C07B54">
        <w:trPr>
          <w:cantSplit/>
          <w:jc w:val="center"/>
        </w:trPr>
        <w:tc>
          <w:tcPr>
            <w:tcW w:w="648" w:type="dxa"/>
            <w:vMerge w:val="restart"/>
            <w:tcBorders>
              <w:top w:val="single" w:sz="4" w:space="0" w:color="auto"/>
              <w:left w:val="single" w:sz="4" w:space="0" w:color="auto"/>
              <w:right w:val="single" w:sz="4" w:space="0" w:color="auto"/>
            </w:tcBorders>
            <w:shd w:val="clear" w:color="000000" w:fill="FFFFFF"/>
            <w:vAlign w:val="center"/>
          </w:tcPr>
          <w:p w14:paraId="3274743B"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2869" w:type="dxa"/>
            <w:vMerge w:val="restart"/>
            <w:tcBorders>
              <w:top w:val="single" w:sz="4" w:space="0" w:color="auto"/>
              <w:left w:val="single" w:sz="4" w:space="0" w:color="auto"/>
              <w:right w:val="single" w:sz="4" w:space="0" w:color="auto"/>
            </w:tcBorders>
            <w:shd w:val="clear" w:color="000000" w:fill="FFFFFF"/>
            <w:vAlign w:val="center"/>
          </w:tcPr>
          <w:p w14:paraId="389BD56C"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dụng cụ</w:t>
            </w:r>
          </w:p>
        </w:tc>
        <w:tc>
          <w:tcPr>
            <w:tcW w:w="943" w:type="dxa"/>
            <w:vMerge w:val="restart"/>
            <w:tcBorders>
              <w:top w:val="single" w:sz="4" w:space="0" w:color="auto"/>
              <w:left w:val="single" w:sz="4" w:space="0" w:color="auto"/>
              <w:right w:val="single" w:sz="4" w:space="0" w:color="auto"/>
            </w:tcBorders>
            <w:shd w:val="clear" w:color="000000" w:fill="FFFFFF"/>
            <w:vAlign w:val="center"/>
          </w:tcPr>
          <w:p w14:paraId="4D576FD8"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1212" w:type="dxa"/>
            <w:vMerge w:val="restart"/>
            <w:tcBorders>
              <w:top w:val="single" w:sz="4" w:space="0" w:color="auto"/>
              <w:left w:val="single" w:sz="4" w:space="0" w:color="auto"/>
              <w:right w:val="single" w:sz="4" w:space="0" w:color="auto"/>
            </w:tcBorders>
            <w:shd w:val="clear" w:color="000000" w:fill="FFFFFF"/>
            <w:vAlign w:val="center"/>
          </w:tcPr>
          <w:p w14:paraId="2E6A829E"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Thời hạn (tháng)</w:t>
            </w:r>
          </w:p>
        </w:tc>
        <w:tc>
          <w:tcPr>
            <w:tcW w:w="3537" w:type="dxa"/>
            <w:gridSpan w:val="2"/>
            <w:tcBorders>
              <w:top w:val="single" w:sz="4" w:space="0" w:color="auto"/>
              <w:left w:val="single" w:sz="4" w:space="0" w:color="auto"/>
              <w:right w:val="single" w:sz="4" w:space="0" w:color="auto"/>
            </w:tcBorders>
            <w:shd w:val="clear" w:color="000000" w:fill="FFFFFF"/>
            <w:vAlign w:val="center"/>
          </w:tcPr>
          <w:p w14:paraId="4721B65F"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(ca/hồ sơ)</w:t>
            </w:r>
          </w:p>
        </w:tc>
      </w:tr>
      <w:tr w:rsidR="002271AE" w:rsidRPr="002271AE" w14:paraId="5E6BC95A" w14:textId="77777777" w:rsidTr="00C07B54">
        <w:trPr>
          <w:cantSplit/>
          <w:jc w:val="center"/>
        </w:trPr>
        <w:tc>
          <w:tcPr>
            <w:tcW w:w="648" w:type="dxa"/>
            <w:vMerge/>
            <w:tcBorders>
              <w:left w:val="single" w:sz="4" w:space="0" w:color="auto"/>
              <w:bottom w:val="single" w:sz="4" w:space="0" w:color="auto"/>
              <w:right w:val="single" w:sz="4" w:space="0" w:color="auto"/>
            </w:tcBorders>
            <w:vAlign w:val="center"/>
          </w:tcPr>
          <w:p w14:paraId="02A054A0"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p>
        </w:tc>
        <w:tc>
          <w:tcPr>
            <w:tcW w:w="2869" w:type="dxa"/>
            <w:vMerge/>
            <w:tcBorders>
              <w:left w:val="single" w:sz="4" w:space="0" w:color="auto"/>
              <w:bottom w:val="single" w:sz="4" w:space="0" w:color="auto"/>
              <w:right w:val="single" w:sz="4" w:space="0" w:color="auto"/>
            </w:tcBorders>
            <w:vAlign w:val="center"/>
          </w:tcPr>
          <w:p w14:paraId="5BDB3C64"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p>
        </w:tc>
        <w:tc>
          <w:tcPr>
            <w:tcW w:w="943" w:type="dxa"/>
            <w:vMerge/>
            <w:tcBorders>
              <w:left w:val="single" w:sz="4" w:space="0" w:color="auto"/>
              <w:bottom w:val="single" w:sz="4" w:space="0" w:color="auto"/>
              <w:right w:val="single" w:sz="4" w:space="0" w:color="auto"/>
            </w:tcBorders>
            <w:vAlign w:val="center"/>
          </w:tcPr>
          <w:p w14:paraId="04A8A000"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p>
        </w:tc>
        <w:tc>
          <w:tcPr>
            <w:tcW w:w="1212" w:type="dxa"/>
            <w:vMerge/>
            <w:tcBorders>
              <w:left w:val="single" w:sz="4" w:space="0" w:color="auto"/>
              <w:bottom w:val="single" w:sz="4" w:space="0" w:color="000000"/>
              <w:right w:val="single" w:sz="4" w:space="0" w:color="auto"/>
            </w:tcBorders>
            <w:vAlign w:val="center"/>
          </w:tcPr>
          <w:p w14:paraId="540ED80C"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p>
        </w:tc>
        <w:tc>
          <w:tcPr>
            <w:tcW w:w="1750" w:type="dxa"/>
            <w:tcBorders>
              <w:top w:val="single" w:sz="4" w:space="0" w:color="auto"/>
              <w:left w:val="single" w:sz="4" w:space="0" w:color="auto"/>
              <w:bottom w:val="single" w:sz="4" w:space="0" w:color="auto"/>
              <w:right w:val="single" w:sz="4" w:space="0" w:color="auto"/>
            </w:tcBorders>
            <w:vAlign w:val="center"/>
          </w:tcPr>
          <w:p w14:paraId="5883191A" w14:textId="77777777" w:rsidR="003F21C8" w:rsidRPr="002271AE" w:rsidRDefault="003F21C8" w:rsidP="00C07B54">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xã, thị trấn</w:t>
            </w:r>
          </w:p>
        </w:tc>
        <w:tc>
          <w:tcPr>
            <w:tcW w:w="1787" w:type="dxa"/>
            <w:tcBorders>
              <w:top w:val="single" w:sz="4" w:space="0" w:color="auto"/>
              <w:left w:val="single" w:sz="4" w:space="0" w:color="auto"/>
              <w:bottom w:val="single" w:sz="4" w:space="0" w:color="auto"/>
              <w:right w:val="single" w:sz="4" w:space="0" w:color="auto"/>
            </w:tcBorders>
            <w:vAlign w:val="center"/>
          </w:tcPr>
          <w:p w14:paraId="3866E4FE" w14:textId="77777777" w:rsidR="003F21C8" w:rsidRPr="002271AE" w:rsidRDefault="003F21C8" w:rsidP="00C07B54">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Tại địa bàn cấp tỉnh</w:t>
            </w:r>
          </w:p>
        </w:tc>
      </w:tr>
      <w:tr w:rsidR="002271AE" w:rsidRPr="002271AE" w14:paraId="07210B41" w14:textId="77777777" w:rsidTr="00C07B54">
        <w:trPr>
          <w:cantSplit/>
          <w:jc w:val="center"/>
        </w:trPr>
        <w:tc>
          <w:tcPr>
            <w:tcW w:w="648" w:type="dxa"/>
            <w:tcBorders>
              <w:top w:val="nil"/>
              <w:left w:val="single" w:sz="4" w:space="0" w:color="auto"/>
              <w:bottom w:val="single" w:sz="4" w:space="0" w:color="auto"/>
              <w:right w:val="single" w:sz="4" w:space="0" w:color="auto"/>
            </w:tcBorders>
            <w:shd w:val="clear" w:color="auto" w:fill="auto"/>
            <w:vAlign w:val="center"/>
          </w:tcPr>
          <w:p w14:paraId="68185CC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2869" w:type="dxa"/>
            <w:tcBorders>
              <w:top w:val="nil"/>
              <w:left w:val="nil"/>
              <w:bottom w:val="single" w:sz="4" w:space="0" w:color="auto"/>
              <w:right w:val="single" w:sz="4" w:space="0" w:color="auto"/>
            </w:tcBorders>
            <w:shd w:val="clear" w:color="auto" w:fill="auto"/>
            <w:vAlign w:val="center"/>
          </w:tcPr>
          <w:p w14:paraId="09AD463F"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Đồng hồ treo tường</w:t>
            </w:r>
          </w:p>
        </w:tc>
        <w:tc>
          <w:tcPr>
            <w:tcW w:w="943" w:type="dxa"/>
            <w:tcBorders>
              <w:top w:val="nil"/>
              <w:left w:val="nil"/>
              <w:bottom w:val="single" w:sz="4" w:space="0" w:color="auto"/>
              <w:right w:val="single" w:sz="4" w:space="0" w:color="auto"/>
            </w:tcBorders>
            <w:shd w:val="clear" w:color="auto" w:fill="auto"/>
            <w:vAlign w:val="center"/>
          </w:tcPr>
          <w:p w14:paraId="576C989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12" w:type="dxa"/>
            <w:tcBorders>
              <w:top w:val="nil"/>
              <w:left w:val="nil"/>
              <w:bottom w:val="single" w:sz="4" w:space="0" w:color="auto"/>
              <w:right w:val="single" w:sz="4" w:space="0" w:color="auto"/>
            </w:tcBorders>
            <w:shd w:val="clear" w:color="auto" w:fill="auto"/>
            <w:vAlign w:val="center"/>
          </w:tcPr>
          <w:p w14:paraId="7C2660B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750" w:type="dxa"/>
            <w:tcBorders>
              <w:top w:val="nil"/>
              <w:left w:val="nil"/>
              <w:bottom w:val="single" w:sz="4" w:space="0" w:color="auto"/>
              <w:right w:val="single" w:sz="4" w:space="0" w:color="auto"/>
            </w:tcBorders>
            <w:shd w:val="clear" w:color="auto" w:fill="auto"/>
            <w:vAlign w:val="center"/>
          </w:tcPr>
          <w:p w14:paraId="675975D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0,018</w:t>
            </w:r>
          </w:p>
        </w:tc>
        <w:tc>
          <w:tcPr>
            <w:tcW w:w="1787" w:type="dxa"/>
            <w:tcBorders>
              <w:top w:val="single" w:sz="4" w:space="0" w:color="auto"/>
              <w:left w:val="nil"/>
              <w:bottom w:val="single" w:sz="4" w:space="0" w:color="auto"/>
              <w:right w:val="single" w:sz="4" w:space="0" w:color="auto"/>
            </w:tcBorders>
            <w:shd w:val="clear" w:color="000000" w:fill="auto"/>
            <w:vAlign w:val="center"/>
          </w:tcPr>
          <w:p w14:paraId="6E09C03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4,440</w:t>
            </w:r>
          </w:p>
        </w:tc>
      </w:tr>
      <w:tr w:rsidR="002271AE" w:rsidRPr="002271AE" w14:paraId="4FD8FFA3" w14:textId="77777777" w:rsidTr="00C07B54">
        <w:trPr>
          <w:cantSplit/>
          <w:jc w:val="center"/>
        </w:trPr>
        <w:tc>
          <w:tcPr>
            <w:tcW w:w="648" w:type="dxa"/>
            <w:tcBorders>
              <w:top w:val="nil"/>
              <w:left w:val="single" w:sz="4" w:space="0" w:color="auto"/>
              <w:bottom w:val="single" w:sz="4" w:space="0" w:color="auto"/>
              <w:right w:val="single" w:sz="4" w:space="0" w:color="auto"/>
            </w:tcBorders>
            <w:shd w:val="clear" w:color="auto" w:fill="auto"/>
            <w:vAlign w:val="center"/>
          </w:tcPr>
          <w:p w14:paraId="19B9727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2869" w:type="dxa"/>
            <w:tcBorders>
              <w:top w:val="nil"/>
              <w:left w:val="nil"/>
              <w:bottom w:val="single" w:sz="4" w:space="0" w:color="auto"/>
              <w:right w:val="single" w:sz="4" w:space="0" w:color="auto"/>
            </w:tcBorders>
            <w:shd w:val="clear" w:color="auto" w:fill="auto"/>
            <w:vAlign w:val="center"/>
          </w:tcPr>
          <w:p w14:paraId="7A69EFE3"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Ghế tựa (bàn làm việc)</w:t>
            </w:r>
          </w:p>
        </w:tc>
        <w:tc>
          <w:tcPr>
            <w:tcW w:w="943" w:type="dxa"/>
            <w:tcBorders>
              <w:top w:val="nil"/>
              <w:left w:val="nil"/>
              <w:bottom w:val="single" w:sz="4" w:space="0" w:color="auto"/>
              <w:right w:val="single" w:sz="4" w:space="0" w:color="auto"/>
            </w:tcBorders>
            <w:shd w:val="clear" w:color="auto" w:fill="auto"/>
            <w:vAlign w:val="center"/>
          </w:tcPr>
          <w:p w14:paraId="4D24C66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12" w:type="dxa"/>
            <w:tcBorders>
              <w:top w:val="nil"/>
              <w:left w:val="nil"/>
              <w:bottom w:val="single" w:sz="4" w:space="0" w:color="auto"/>
              <w:right w:val="single" w:sz="4" w:space="0" w:color="auto"/>
            </w:tcBorders>
            <w:shd w:val="clear" w:color="auto" w:fill="auto"/>
            <w:vAlign w:val="center"/>
          </w:tcPr>
          <w:p w14:paraId="16DD6A9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750" w:type="dxa"/>
            <w:tcBorders>
              <w:top w:val="nil"/>
              <w:left w:val="nil"/>
              <w:bottom w:val="single" w:sz="4" w:space="0" w:color="auto"/>
              <w:right w:val="single" w:sz="4" w:space="0" w:color="auto"/>
            </w:tcBorders>
            <w:shd w:val="clear" w:color="auto" w:fill="auto"/>
            <w:vAlign w:val="center"/>
          </w:tcPr>
          <w:p w14:paraId="474FDE2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0,018</w:t>
            </w:r>
          </w:p>
        </w:tc>
        <w:tc>
          <w:tcPr>
            <w:tcW w:w="1787" w:type="dxa"/>
            <w:tcBorders>
              <w:top w:val="single" w:sz="4" w:space="0" w:color="auto"/>
              <w:left w:val="nil"/>
              <w:bottom w:val="single" w:sz="4" w:space="0" w:color="auto"/>
              <w:right w:val="single" w:sz="4" w:space="0" w:color="auto"/>
            </w:tcBorders>
            <w:shd w:val="clear" w:color="000000" w:fill="auto"/>
            <w:vAlign w:val="center"/>
          </w:tcPr>
          <w:p w14:paraId="5E0A653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6,840</w:t>
            </w:r>
          </w:p>
        </w:tc>
      </w:tr>
      <w:tr w:rsidR="002271AE" w:rsidRPr="002271AE" w14:paraId="635DCA19" w14:textId="77777777" w:rsidTr="00C07B54">
        <w:trPr>
          <w:cantSplit/>
          <w:jc w:val="center"/>
        </w:trPr>
        <w:tc>
          <w:tcPr>
            <w:tcW w:w="648" w:type="dxa"/>
            <w:tcBorders>
              <w:top w:val="nil"/>
              <w:left w:val="single" w:sz="4" w:space="0" w:color="auto"/>
              <w:bottom w:val="single" w:sz="4" w:space="0" w:color="auto"/>
              <w:right w:val="single" w:sz="4" w:space="0" w:color="auto"/>
            </w:tcBorders>
            <w:shd w:val="clear" w:color="auto" w:fill="auto"/>
            <w:vAlign w:val="center"/>
          </w:tcPr>
          <w:p w14:paraId="52D3ED3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2869" w:type="dxa"/>
            <w:tcBorders>
              <w:top w:val="nil"/>
              <w:left w:val="nil"/>
              <w:bottom w:val="single" w:sz="4" w:space="0" w:color="auto"/>
              <w:right w:val="single" w:sz="4" w:space="0" w:color="auto"/>
            </w:tcBorders>
            <w:shd w:val="clear" w:color="auto" w:fill="auto"/>
            <w:vAlign w:val="center"/>
          </w:tcPr>
          <w:p w14:paraId="273FA754"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làm việc</w:t>
            </w:r>
          </w:p>
        </w:tc>
        <w:tc>
          <w:tcPr>
            <w:tcW w:w="943" w:type="dxa"/>
            <w:tcBorders>
              <w:top w:val="nil"/>
              <w:left w:val="nil"/>
              <w:bottom w:val="single" w:sz="4" w:space="0" w:color="auto"/>
              <w:right w:val="single" w:sz="4" w:space="0" w:color="auto"/>
            </w:tcBorders>
            <w:shd w:val="clear" w:color="auto" w:fill="auto"/>
            <w:vAlign w:val="center"/>
          </w:tcPr>
          <w:p w14:paraId="5003074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12" w:type="dxa"/>
            <w:tcBorders>
              <w:top w:val="nil"/>
              <w:left w:val="nil"/>
              <w:bottom w:val="single" w:sz="4" w:space="0" w:color="auto"/>
              <w:right w:val="single" w:sz="4" w:space="0" w:color="auto"/>
            </w:tcBorders>
            <w:shd w:val="clear" w:color="auto" w:fill="auto"/>
            <w:vAlign w:val="center"/>
          </w:tcPr>
          <w:p w14:paraId="1F3AE66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750" w:type="dxa"/>
            <w:tcBorders>
              <w:top w:val="nil"/>
              <w:left w:val="nil"/>
              <w:bottom w:val="single" w:sz="4" w:space="0" w:color="auto"/>
              <w:right w:val="single" w:sz="4" w:space="0" w:color="auto"/>
            </w:tcBorders>
            <w:shd w:val="clear" w:color="auto" w:fill="auto"/>
            <w:vAlign w:val="center"/>
          </w:tcPr>
          <w:p w14:paraId="31A55BA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0,018</w:t>
            </w:r>
          </w:p>
        </w:tc>
        <w:tc>
          <w:tcPr>
            <w:tcW w:w="1787" w:type="dxa"/>
            <w:tcBorders>
              <w:top w:val="single" w:sz="4" w:space="0" w:color="auto"/>
              <w:left w:val="nil"/>
              <w:bottom w:val="single" w:sz="4" w:space="0" w:color="auto"/>
              <w:right w:val="single" w:sz="4" w:space="0" w:color="auto"/>
            </w:tcBorders>
            <w:shd w:val="clear" w:color="000000" w:fill="auto"/>
            <w:vAlign w:val="center"/>
          </w:tcPr>
          <w:p w14:paraId="2FB8E60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6,840</w:t>
            </w:r>
          </w:p>
        </w:tc>
      </w:tr>
      <w:tr w:rsidR="002271AE" w:rsidRPr="002271AE" w14:paraId="2891B77B" w14:textId="77777777" w:rsidTr="00C07B54">
        <w:trPr>
          <w:cantSplit/>
          <w:jc w:val="center"/>
        </w:trPr>
        <w:tc>
          <w:tcPr>
            <w:tcW w:w="648" w:type="dxa"/>
            <w:tcBorders>
              <w:top w:val="nil"/>
              <w:left w:val="single" w:sz="4" w:space="0" w:color="auto"/>
              <w:bottom w:val="single" w:sz="4" w:space="0" w:color="auto"/>
              <w:right w:val="single" w:sz="4" w:space="0" w:color="auto"/>
            </w:tcBorders>
            <w:shd w:val="clear" w:color="auto" w:fill="auto"/>
            <w:vAlign w:val="center"/>
          </w:tcPr>
          <w:p w14:paraId="201F115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2869" w:type="dxa"/>
            <w:tcBorders>
              <w:top w:val="nil"/>
              <w:left w:val="nil"/>
              <w:bottom w:val="single" w:sz="4" w:space="0" w:color="auto"/>
              <w:right w:val="single" w:sz="4" w:space="0" w:color="auto"/>
            </w:tcBorders>
            <w:shd w:val="clear" w:color="auto" w:fill="auto"/>
            <w:vAlign w:val="center"/>
          </w:tcPr>
          <w:p w14:paraId="62E87ABC"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Tủ tài liệu</w:t>
            </w:r>
          </w:p>
        </w:tc>
        <w:tc>
          <w:tcPr>
            <w:tcW w:w="943" w:type="dxa"/>
            <w:tcBorders>
              <w:top w:val="nil"/>
              <w:left w:val="nil"/>
              <w:bottom w:val="single" w:sz="4" w:space="0" w:color="auto"/>
              <w:right w:val="single" w:sz="4" w:space="0" w:color="auto"/>
            </w:tcBorders>
            <w:shd w:val="clear" w:color="auto" w:fill="auto"/>
            <w:vAlign w:val="center"/>
          </w:tcPr>
          <w:p w14:paraId="0BB9797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12" w:type="dxa"/>
            <w:tcBorders>
              <w:top w:val="nil"/>
              <w:left w:val="nil"/>
              <w:bottom w:val="single" w:sz="4" w:space="0" w:color="auto"/>
              <w:right w:val="single" w:sz="4" w:space="0" w:color="auto"/>
            </w:tcBorders>
            <w:shd w:val="clear" w:color="auto" w:fill="auto"/>
            <w:vAlign w:val="center"/>
          </w:tcPr>
          <w:p w14:paraId="65762ED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750" w:type="dxa"/>
            <w:tcBorders>
              <w:top w:val="nil"/>
              <w:left w:val="nil"/>
              <w:bottom w:val="single" w:sz="4" w:space="0" w:color="auto"/>
              <w:right w:val="single" w:sz="4" w:space="0" w:color="auto"/>
            </w:tcBorders>
            <w:shd w:val="clear" w:color="auto" w:fill="auto"/>
            <w:vAlign w:val="center"/>
          </w:tcPr>
          <w:p w14:paraId="01EFA8B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0,018</w:t>
            </w:r>
          </w:p>
        </w:tc>
        <w:tc>
          <w:tcPr>
            <w:tcW w:w="1787" w:type="dxa"/>
            <w:tcBorders>
              <w:top w:val="single" w:sz="4" w:space="0" w:color="auto"/>
              <w:left w:val="nil"/>
              <w:bottom w:val="single" w:sz="4" w:space="0" w:color="auto"/>
              <w:right w:val="single" w:sz="4" w:space="0" w:color="auto"/>
            </w:tcBorders>
            <w:shd w:val="clear" w:color="000000" w:fill="auto"/>
            <w:vAlign w:val="center"/>
          </w:tcPr>
          <w:p w14:paraId="6227B68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4,440</w:t>
            </w:r>
          </w:p>
        </w:tc>
      </w:tr>
      <w:tr w:rsidR="002271AE" w:rsidRPr="002271AE" w14:paraId="254BDA62" w14:textId="77777777" w:rsidTr="00C07B54">
        <w:trPr>
          <w:cantSplit/>
          <w:jc w:val="center"/>
        </w:trPr>
        <w:tc>
          <w:tcPr>
            <w:tcW w:w="648" w:type="dxa"/>
            <w:tcBorders>
              <w:top w:val="nil"/>
              <w:left w:val="single" w:sz="4" w:space="0" w:color="auto"/>
              <w:bottom w:val="single" w:sz="4" w:space="0" w:color="auto"/>
              <w:right w:val="single" w:sz="4" w:space="0" w:color="auto"/>
            </w:tcBorders>
            <w:shd w:val="clear" w:color="auto" w:fill="auto"/>
            <w:vAlign w:val="center"/>
          </w:tcPr>
          <w:p w14:paraId="7938A5C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2869" w:type="dxa"/>
            <w:tcBorders>
              <w:top w:val="nil"/>
              <w:left w:val="nil"/>
              <w:bottom w:val="single" w:sz="4" w:space="0" w:color="auto"/>
              <w:right w:val="single" w:sz="4" w:space="0" w:color="auto"/>
            </w:tcBorders>
            <w:shd w:val="clear" w:color="auto" w:fill="auto"/>
            <w:vAlign w:val="center"/>
          </w:tcPr>
          <w:p w14:paraId="0D3C90B3"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dập ghim bé</w:t>
            </w:r>
          </w:p>
        </w:tc>
        <w:tc>
          <w:tcPr>
            <w:tcW w:w="943" w:type="dxa"/>
            <w:tcBorders>
              <w:top w:val="nil"/>
              <w:left w:val="nil"/>
              <w:bottom w:val="single" w:sz="4" w:space="0" w:color="auto"/>
              <w:right w:val="single" w:sz="4" w:space="0" w:color="auto"/>
            </w:tcBorders>
            <w:shd w:val="clear" w:color="auto" w:fill="auto"/>
            <w:vAlign w:val="center"/>
          </w:tcPr>
          <w:p w14:paraId="6787C89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12" w:type="dxa"/>
            <w:tcBorders>
              <w:top w:val="nil"/>
              <w:left w:val="nil"/>
              <w:bottom w:val="single" w:sz="4" w:space="0" w:color="auto"/>
              <w:right w:val="single" w:sz="4" w:space="0" w:color="auto"/>
            </w:tcBorders>
            <w:shd w:val="clear" w:color="auto" w:fill="auto"/>
            <w:vAlign w:val="center"/>
          </w:tcPr>
          <w:p w14:paraId="5F263C9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750" w:type="dxa"/>
            <w:tcBorders>
              <w:top w:val="nil"/>
              <w:left w:val="nil"/>
              <w:bottom w:val="single" w:sz="4" w:space="0" w:color="auto"/>
              <w:right w:val="single" w:sz="4" w:space="0" w:color="auto"/>
            </w:tcBorders>
            <w:shd w:val="clear" w:color="auto" w:fill="auto"/>
            <w:vAlign w:val="center"/>
          </w:tcPr>
          <w:p w14:paraId="58EF457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0,008</w:t>
            </w:r>
          </w:p>
        </w:tc>
        <w:tc>
          <w:tcPr>
            <w:tcW w:w="1787" w:type="dxa"/>
            <w:tcBorders>
              <w:top w:val="single" w:sz="4" w:space="0" w:color="auto"/>
              <w:left w:val="nil"/>
              <w:bottom w:val="single" w:sz="4" w:space="0" w:color="auto"/>
              <w:right w:val="single" w:sz="4" w:space="0" w:color="auto"/>
            </w:tcBorders>
            <w:shd w:val="clear" w:color="000000" w:fill="auto"/>
            <w:vAlign w:val="center"/>
          </w:tcPr>
          <w:p w14:paraId="6E49EE6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0,023</w:t>
            </w:r>
          </w:p>
        </w:tc>
      </w:tr>
      <w:tr w:rsidR="002271AE" w:rsidRPr="002271AE" w14:paraId="1EB7D258" w14:textId="77777777" w:rsidTr="00C07B54">
        <w:trPr>
          <w:cantSplit/>
          <w:jc w:val="center"/>
        </w:trPr>
        <w:tc>
          <w:tcPr>
            <w:tcW w:w="648" w:type="dxa"/>
            <w:tcBorders>
              <w:top w:val="nil"/>
              <w:left w:val="single" w:sz="4" w:space="0" w:color="auto"/>
              <w:bottom w:val="single" w:sz="4" w:space="0" w:color="auto"/>
              <w:right w:val="single" w:sz="4" w:space="0" w:color="auto"/>
            </w:tcBorders>
            <w:shd w:val="clear" w:color="auto" w:fill="auto"/>
            <w:vAlign w:val="center"/>
          </w:tcPr>
          <w:p w14:paraId="6A05A9E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2869" w:type="dxa"/>
            <w:tcBorders>
              <w:top w:val="nil"/>
              <w:left w:val="nil"/>
              <w:bottom w:val="single" w:sz="4" w:space="0" w:color="auto"/>
              <w:right w:val="single" w:sz="4" w:space="0" w:color="auto"/>
            </w:tcBorders>
            <w:shd w:val="clear" w:color="auto" w:fill="auto"/>
            <w:vAlign w:val="center"/>
          </w:tcPr>
          <w:p w14:paraId="76540DFB"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Áo blu</w:t>
            </w:r>
          </w:p>
        </w:tc>
        <w:tc>
          <w:tcPr>
            <w:tcW w:w="943" w:type="dxa"/>
            <w:tcBorders>
              <w:top w:val="nil"/>
              <w:left w:val="nil"/>
              <w:bottom w:val="single" w:sz="4" w:space="0" w:color="auto"/>
              <w:right w:val="single" w:sz="4" w:space="0" w:color="auto"/>
            </w:tcBorders>
            <w:shd w:val="clear" w:color="auto" w:fill="auto"/>
            <w:vAlign w:val="center"/>
          </w:tcPr>
          <w:p w14:paraId="11A95B2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12" w:type="dxa"/>
            <w:tcBorders>
              <w:top w:val="nil"/>
              <w:left w:val="nil"/>
              <w:bottom w:val="single" w:sz="4" w:space="0" w:color="auto"/>
              <w:right w:val="single" w:sz="4" w:space="0" w:color="auto"/>
            </w:tcBorders>
            <w:shd w:val="clear" w:color="auto" w:fill="auto"/>
            <w:vAlign w:val="center"/>
          </w:tcPr>
          <w:p w14:paraId="291BDD7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750" w:type="dxa"/>
            <w:tcBorders>
              <w:top w:val="nil"/>
              <w:left w:val="nil"/>
              <w:bottom w:val="single" w:sz="4" w:space="0" w:color="auto"/>
              <w:right w:val="single" w:sz="4" w:space="0" w:color="auto"/>
            </w:tcBorders>
            <w:shd w:val="clear" w:color="auto" w:fill="auto"/>
            <w:vAlign w:val="center"/>
          </w:tcPr>
          <w:p w14:paraId="2D0AD07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0,018</w:t>
            </w:r>
          </w:p>
        </w:tc>
        <w:tc>
          <w:tcPr>
            <w:tcW w:w="1787" w:type="dxa"/>
            <w:tcBorders>
              <w:top w:val="single" w:sz="4" w:space="0" w:color="auto"/>
              <w:left w:val="nil"/>
              <w:bottom w:val="single" w:sz="4" w:space="0" w:color="auto"/>
              <w:right w:val="single" w:sz="4" w:space="0" w:color="auto"/>
            </w:tcBorders>
            <w:shd w:val="clear" w:color="000000" w:fill="auto"/>
            <w:vAlign w:val="center"/>
          </w:tcPr>
          <w:p w14:paraId="12ECBA6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6,840</w:t>
            </w:r>
          </w:p>
        </w:tc>
      </w:tr>
      <w:tr w:rsidR="002271AE" w:rsidRPr="002271AE" w14:paraId="6A65261E" w14:textId="77777777" w:rsidTr="00C07B54">
        <w:trPr>
          <w:cantSplit/>
          <w:jc w:val="center"/>
        </w:trPr>
        <w:tc>
          <w:tcPr>
            <w:tcW w:w="648" w:type="dxa"/>
            <w:tcBorders>
              <w:top w:val="nil"/>
              <w:left w:val="single" w:sz="4" w:space="0" w:color="auto"/>
              <w:bottom w:val="single" w:sz="4" w:space="0" w:color="auto"/>
              <w:right w:val="single" w:sz="4" w:space="0" w:color="auto"/>
            </w:tcBorders>
            <w:shd w:val="clear" w:color="auto" w:fill="auto"/>
            <w:vAlign w:val="center"/>
          </w:tcPr>
          <w:p w14:paraId="0D0D340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2869" w:type="dxa"/>
            <w:tcBorders>
              <w:top w:val="nil"/>
              <w:left w:val="nil"/>
              <w:bottom w:val="single" w:sz="4" w:space="0" w:color="auto"/>
              <w:right w:val="single" w:sz="4" w:space="0" w:color="auto"/>
            </w:tcBorders>
            <w:shd w:val="clear" w:color="auto" w:fill="auto"/>
            <w:vAlign w:val="center"/>
          </w:tcPr>
          <w:p w14:paraId="4E9234B4"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Dép xốp</w:t>
            </w:r>
          </w:p>
        </w:tc>
        <w:tc>
          <w:tcPr>
            <w:tcW w:w="943" w:type="dxa"/>
            <w:tcBorders>
              <w:top w:val="nil"/>
              <w:left w:val="nil"/>
              <w:bottom w:val="single" w:sz="4" w:space="0" w:color="auto"/>
              <w:right w:val="single" w:sz="4" w:space="0" w:color="auto"/>
            </w:tcBorders>
            <w:shd w:val="clear" w:color="auto" w:fill="auto"/>
            <w:vAlign w:val="center"/>
          </w:tcPr>
          <w:p w14:paraId="59FCCBC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Đôi</w:t>
            </w:r>
          </w:p>
        </w:tc>
        <w:tc>
          <w:tcPr>
            <w:tcW w:w="1212" w:type="dxa"/>
            <w:tcBorders>
              <w:top w:val="nil"/>
              <w:left w:val="nil"/>
              <w:bottom w:val="single" w:sz="4" w:space="0" w:color="auto"/>
              <w:right w:val="single" w:sz="4" w:space="0" w:color="auto"/>
            </w:tcBorders>
            <w:shd w:val="clear" w:color="auto" w:fill="auto"/>
            <w:vAlign w:val="center"/>
          </w:tcPr>
          <w:p w14:paraId="5221C0A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1750" w:type="dxa"/>
            <w:tcBorders>
              <w:top w:val="nil"/>
              <w:left w:val="nil"/>
              <w:bottom w:val="single" w:sz="4" w:space="0" w:color="auto"/>
              <w:right w:val="single" w:sz="4" w:space="0" w:color="auto"/>
            </w:tcBorders>
            <w:shd w:val="clear" w:color="auto" w:fill="auto"/>
            <w:vAlign w:val="center"/>
          </w:tcPr>
          <w:p w14:paraId="73E94F3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0,018</w:t>
            </w:r>
          </w:p>
        </w:tc>
        <w:tc>
          <w:tcPr>
            <w:tcW w:w="1787" w:type="dxa"/>
            <w:tcBorders>
              <w:top w:val="single" w:sz="4" w:space="0" w:color="auto"/>
              <w:left w:val="nil"/>
              <w:bottom w:val="single" w:sz="4" w:space="0" w:color="auto"/>
              <w:right w:val="single" w:sz="4" w:space="0" w:color="auto"/>
            </w:tcBorders>
            <w:shd w:val="clear" w:color="000000" w:fill="auto"/>
            <w:vAlign w:val="center"/>
          </w:tcPr>
          <w:p w14:paraId="5891BF4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6,840</w:t>
            </w:r>
          </w:p>
        </w:tc>
      </w:tr>
      <w:tr w:rsidR="002271AE" w:rsidRPr="002271AE" w14:paraId="5B71E2A8" w14:textId="77777777" w:rsidTr="00C07B54">
        <w:trPr>
          <w:cantSplit/>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57446B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2869" w:type="dxa"/>
            <w:tcBorders>
              <w:top w:val="single" w:sz="4" w:space="0" w:color="auto"/>
              <w:left w:val="nil"/>
              <w:bottom w:val="single" w:sz="4" w:space="0" w:color="auto"/>
              <w:right w:val="single" w:sz="4" w:space="0" w:color="auto"/>
            </w:tcBorders>
            <w:shd w:val="clear" w:color="auto" w:fill="auto"/>
            <w:vAlign w:val="center"/>
          </w:tcPr>
          <w:p w14:paraId="18CA5B1D"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Cặp tài liệu (trình ký)</w:t>
            </w:r>
          </w:p>
        </w:tc>
        <w:tc>
          <w:tcPr>
            <w:tcW w:w="943" w:type="dxa"/>
            <w:tcBorders>
              <w:top w:val="single" w:sz="4" w:space="0" w:color="auto"/>
              <w:left w:val="nil"/>
              <w:bottom w:val="single" w:sz="4" w:space="0" w:color="auto"/>
              <w:right w:val="single" w:sz="4" w:space="0" w:color="auto"/>
            </w:tcBorders>
            <w:shd w:val="clear" w:color="auto" w:fill="auto"/>
            <w:vAlign w:val="center"/>
          </w:tcPr>
          <w:p w14:paraId="26161F9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12" w:type="dxa"/>
            <w:tcBorders>
              <w:top w:val="single" w:sz="4" w:space="0" w:color="auto"/>
              <w:left w:val="nil"/>
              <w:bottom w:val="single" w:sz="4" w:space="0" w:color="auto"/>
              <w:right w:val="single" w:sz="4" w:space="0" w:color="auto"/>
            </w:tcBorders>
            <w:shd w:val="clear" w:color="auto" w:fill="auto"/>
            <w:vAlign w:val="center"/>
          </w:tcPr>
          <w:p w14:paraId="39C66BE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750" w:type="dxa"/>
            <w:tcBorders>
              <w:top w:val="single" w:sz="4" w:space="0" w:color="auto"/>
              <w:left w:val="nil"/>
              <w:bottom w:val="single" w:sz="4" w:space="0" w:color="auto"/>
              <w:right w:val="single" w:sz="4" w:space="0" w:color="auto"/>
            </w:tcBorders>
            <w:shd w:val="clear" w:color="auto" w:fill="auto"/>
            <w:vAlign w:val="center"/>
          </w:tcPr>
          <w:p w14:paraId="0C25349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787" w:type="dxa"/>
            <w:tcBorders>
              <w:top w:val="single" w:sz="4" w:space="0" w:color="auto"/>
              <w:left w:val="nil"/>
              <w:bottom w:val="single" w:sz="4" w:space="0" w:color="auto"/>
              <w:right w:val="single" w:sz="4" w:space="0" w:color="auto"/>
            </w:tcBorders>
            <w:shd w:val="clear" w:color="auto" w:fill="auto"/>
            <w:vAlign w:val="center"/>
          </w:tcPr>
          <w:p w14:paraId="0A5E370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0,015</w:t>
            </w:r>
          </w:p>
        </w:tc>
      </w:tr>
      <w:tr w:rsidR="002271AE" w:rsidRPr="002271AE" w14:paraId="5DDF6423" w14:textId="77777777" w:rsidTr="00C07B54">
        <w:trPr>
          <w:cantSplit/>
          <w:jc w:val="center"/>
        </w:trPr>
        <w:tc>
          <w:tcPr>
            <w:tcW w:w="648" w:type="dxa"/>
            <w:tcBorders>
              <w:top w:val="nil"/>
              <w:left w:val="single" w:sz="4" w:space="0" w:color="auto"/>
              <w:bottom w:val="single" w:sz="4" w:space="0" w:color="auto"/>
              <w:right w:val="single" w:sz="4" w:space="0" w:color="auto"/>
            </w:tcBorders>
            <w:shd w:val="clear" w:color="auto" w:fill="auto"/>
            <w:vAlign w:val="center"/>
          </w:tcPr>
          <w:p w14:paraId="3B111C1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2869" w:type="dxa"/>
            <w:tcBorders>
              <w:top w:val="nil"/>
              <w:left w:val="nil"/>
              <w:bottom w:val="single" w:sz="4" w:space="0" w:color="auto"/>
              <w:right w:val="single" w:sz="4" w:space="0" w:color="auto"/>
            </w:tcBorders>
            <w:shd w:val="clear" w:color="auto" w:fill="auto"/>
            <w:vAlign w:val="center"/>
          </w:tcPr>
          <w:p w14:paraId="1A6EE4F7"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Quạt trần 100W</w:t>
            </w:r>
          </w:p>
        </w:tc>
        <w:tc>
          <w:tcPr>
            <w:tcW w:w="943" w:type="dxa"/>
            <w:tcBorders>
              <w:top w:val="nil"/>
              <w:left w:val="nil"/>
              <w:bottom w:val="single" w:sz="4" w:space="0" w:color="auto"/>
              <w:right w:val="single" w:sz="4" w:space="0" w:color="auto"/>
            </w:tcBorders>
            <w:shd w:val="clear" w:color="auto" w:fill="auto"/>
            <w:vAlign w:val="center"/>
          </w:tcPr>
          <w:p w14:paraId="2B5285F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212" w:type="dxa"/>
            <w:tcBorders>
              <w:top w:val="nil"/>
              <w:left w:val="nil"/>
              <w:bottom w:val="single" w:sz="4" w:space="0" w:color="auto"/>
              <w:right w:val="single" w:sz="4" w:space="0" w:color="auto"/>
            </w:tcBorders>
            <w:shd w:val="clear" w:color="auto" w:fill="auto"/>
            <w:vAlign w:val="center"/>
          </w:tcPr>
          <w:p w14:paraId="17EA0AF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750" w:type="dxa"/>
            <w:tcBorders>
              <w:top w:val="nil"/>
              <w:left w:val="nil"/>
              <w:bottom w:val="single" w:sz="4" w:space="0" w:color="auto"/>
              <w:right w:val="single" w:sz="4" w:space="0" w:color="auto"/>
            </w:tcBorders>
            <w:shd w:val="clear" w:color="auto" w:fill="auto"/>
            <w:vAlign w:val="center"/>
          </w:tcPr>
          <w:p w14:paraId="08B4062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0,012</w:t>
            </w:r>
          </w:p>
        </w:tc>
        <w:tc>
          <w:tcPr>
            <w:tcW w:w="1787" w:type="dxa"/>
            <w:tcBorders>
              <w:top w:val="nil"/>
              <w:left w:val="nil"/>
              <w:bottom w:val="single" w:sz="4" w:space="0" w:color="auto"/>
              <w:right w:val="single" w:sz="4" w:space="0" w:color="auto"/>
            </w:tcBorders>
            <w:shd w:val="clear" w:color="auto" w:fill="auto"/>
            <w:vAlign w:val="center"/>
          </w:tcPr>
          <w:p w14:paraId="7D5C6D7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0,360</w:t>
            </w:r>
          </w:p>
        </w:tc>
      </w:tr>
      <w:tr w:rsidR="002271AE" w:rsidRPr="002271AE" w14:paraId="396674D4" w14:textId="77777777" w:rsidTr="00C07B54">
        <w:trPr>
          <w:cantSplit/>
          <w:jc w:val="center"/>
        </w:trPr>
        <w:tc>
          <w:tcPr>
            <w:tcW w:w="648" w:type="dxa"/>
            <w:tcBorders>
              <w:top w:val="nil"/>
              <w:left w:val="single" w:sz="4" w:space="0" w:color="auto"/>
              <w:bottom w:val="single" w:sz="4" w:space="0" w:color="auto"/>
              <w:right w:val="single" w:sz="4" w:space="0" w:color="auto"/>
            </w:tcBorders>
            <w:shd w:val="clear" w:color="auto" w:fill="auto"/>
            <w:vAlign w:val="center"/>
          </w:tcPr>
          <w:p w14:paraId="5E1175B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2869" w:type="dxa"/>
            <w:tcBorders>
              <w:top w:val="nil"/>
              <w:left w:val="nil"/>
              <w:bottom w:val="single" w:sz="4" w:space="0" w:color="auto"/>
              <w:right w:val="single" w:sz="4" w:space="0" w:color="auto"/>
            </w:tcBorders>
            <w:shd w:val="clear" w:color="auto" w:fill="auto"/>
            <w:vAlign w:val="center"/>
          </w:tcPr>
          <w:p w14:paraId="5EDD057A"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Đèn neon 40W</w:t>
            </w:r>
          </w:p>
        </w:tc>
        <w:tc>
          <w:tcPr>
            <w:tcW w:w="943" w:type="dxa"/>
            <w:tcBorders>
              <w:top w:val="nil"/>
              <w:left w:val="nil"/>
              <w:bottom w:val="single" w:sz="4" w:space="0" w:color="auto"/>
              <w:right w:val="single" w:sz="4" w:space="0" w:color="auto"/>
            </w:tcBorders>
            <w:shd w:val="clear" w:color="auto" w:fill="auto"/>
            <w:vAlign w:val="center"/>
          </w:tcPr>
          <w:p w14:paraId="6028150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Bộ</w:t>
            </w:r>
          </w:p>
        </w:tc>
        <w:tc>
          <w:tcPr>
            <w:tcW w:w="1212" w:type="dxa"/>
            <w:tcBorders>
              <w:top w:val="nil"/>
              <w:left w:val="nil"/>
              <w:bottom w:val="single" w:sz="4" w:space="0" w:color="auto"/>
              <w:right w:val="single" w:sz="4" w:space="0" w:color="auto"/>
            </w:tcBorders>
            <w:shd w:val="clear" w:color="auto" w:fill="auto"/>
            <w:vAlign w:val="center"/>
          </w:tcPr>
          <w:p w14:paraId="7CBB831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30</w:t>
            </w:r>
          </w:p>
        </w:tc>
        <w:tc>
          <w:tcPr>
            <w:tcW w:w="1750" w:type="dxa"/>
            <w:tcBorders>
              <w:top w:val="nil"/>
              <w:left w:val="nil"/>
              <w:bottom w:val="single" w:sz="4" w:space="0" w:color="auto"/>
              <w:right w:val="single" w:sz="4" w:space="0" w:color="auto"/>
            </w:tcBorders>
            <w:shd w:val="clear" w:color="auto" w:fill="auto"/>
            <w:vAlign w:val="center"/>
          </w:tcPr>
          <w:p w14:paraId="40A1B3A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0,018</w:t>
            </w:r>
          </w:p>
        </w:tc>
        <w:tc>
          <w:tcPr>
            <w:tcW w:w="1787" w:type="dxa"/>
            <w:tcBorders>
              <w:top w:val="single" w:sz="4" w:space="0" w:color="auto"/>
              <w:left w:val="nil"/>
              <w:bottom w:val="single" w:sz="4" w:space="0" w:color="auto"/>
              <w:right w:val="single" w:sz="4" w:space="0" w:color="auto"/>
            </w:tcBorders>
            <w:shd w:val="clear" w:color="000000" w:fill="auto"/>
            <w:vAlign w:val="center"/>
          </w:tcPr>
          <w:p w14:paraId="16759F2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4,440</w:t>
            </w:r>
          </w:p>
        </w:tc>
      </w:tr>
      <w:tr w:rsidR="002271AE" w:rsidRPr="002271AE" w14:paraId="552DEC7B" w14:textId="77777777" w:rsidTr="00C07B54">
        <w:trPr>
          <w:cantSplit/>
          <w:jc w:val="center"/>
        </w:trPr>
        <w:tc>
          <w:tcPr>
            <w:tcW w:w="648" w:type="dxa"/>
            <w:tcBorders>
              <w:top w:val="nil"/>
              <w:left w:val="single" w:sz="4" w:space="0" w:color="auto"/>
              <w:bottom w:val="single" w:sz="4" w:space="0" w:color="auto"/>
              <w:right w:val="single" w:sz="4" w:space="0" w:color="auto"/>
            </w:tcBorders>
            <w:shd w:val="clear" w:color="auto" w:fill="auto"/>
            <w:vAlign w:val="center"/>
          </w:tcPr>
          <w:p w14:paraId="2A9CB99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2869" w:type="dxa"/>
            <w:tcBorders>
              <w:top w:val="nil"/>
              <w:left w:val="nil"/>
              <w:bottom w:val="single" w:sz="4" w:space="0" w:color="auto"/>
              <w:right w:val="single" w:sz="4" w:space="0" w:color="auto"/>
            </w:tcBorders>
            <w:shd w:val="clear" w:color="auto" w:fill="auto"/>
            <w:vAlign w:val="center"/>
          </w:tcPr>
          <w:p w14:paraId="5987AD44"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943" w:type="dxa"/>
            <w:tcBorders>
              <w:top w:val="nil"/>
              <w:left w:val="nil"/>
              <w:bottom w:val="single" w:sz="4" w:space="0" w:color="auto"/>
              <w:right w:val="single" w:sz="4" w:space="0" w:color="auto"/>
            </w:tcBorders>
            <w:shd w:val="clear" w:color="auto" w:fill="auto"/>
            <w:vAlign w:val="center"/>
          </w:tcPr>
          <w:p w14:paraId="450EEF6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212" w:type="dxa"/>
            <w:tcBorders>
              <w:top w:val="nil"/>
              <w:left w:val="nil"/>
              <w:bottom w:val="single" w:sz="4" w:space="0" w:color="auto"/>
              <w:right w:val="single" w:sz="4" w:space="0" w:color="auto"/>
            </w:tcBorders>
            <w:shd w:val="clear" w:color="auto" w:fill="auto"/>
            <w:vAlign w:val="center"/>
          </w:tcPr>
          <w:p w14:paraId="690248B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750" w:type="dxa"/>
            <w:tcBorders>
              <w:top w:val="single" w:sz="4" w:space="0" w:color="auto"/>
              <w:left w:val="nil"/>
              <w:bottom w:val="single" w:sz="4" w:space="0" w:color="auto"/>
              <w:right w:val="single" w:sz="4" w:space="0" w:color="auto"/>
            </w:tcBorders>
            <w:shd w:val="clear" w:color="000000" w:fill="auto"/>
            <w:vAlign w:val="center"/>
          </w:tcPr>
          <w:p w14:paraId="17AD2EB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0,015</w:t>
            </w:r>
          </w:p>
        </w:tc>
        <w:tc>
          <w:tcPr>
            <w:tcW w:w="1787" w:type="dxa"/>
            <w:tcBorders>
              <w:top w:val="single" w:sz="4" w:space="0" w:color="auto"/>
              <w:left w:val="nil"/>
              <w:bottom w:val="single" w:sz="4" w:space="0" w:color="auto"/>
              <w:right w:val="single" w:sz="4" w:space="0" w:color="auto"/>
            </w:tcBorders>
            <w:shd w:val="clear" w:color="000000" w:fill="auto"/>
            <w:vAlign w:val="center"/>
          </w:tcPr>
          <w:p w14:paraId="69E6C55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1,709</w:t>
            </w:r>
          </w:p>
        </w:tc>
      </w:tr>
    </w:tbl>
    <w:p w14:paraId="5DD5FBE8" w14:textId="77777777" w:rsidR="003F21C8" w:rsidRPr="002271AE" w:rsidRDefault="003F21C8" w:rsidP="003F21C8">
      <w:pPr>
        <w:spacing w:after="160" w:line="259" w:lineRule="auto"/>
        <w:ind w:firstLine="709"/>
        <w:jc w:val="both"/>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Ghi chú:</w:t>
      </w:r>
    </w:p>
    <w:p w14:paraId="752DC939" w14:textId="77777777" w:rsidR="003F21C8" w:rsidRPr="002271AE" w:rsidRDefault="003F21C8" w:rsidP="00C07B54">
      <w:pPr>
        <w:spacing w:before="0" w:after="120"/>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(1) Mức dụng cụ được tính chung cho các loại khó khăn.</w:t>
      </w:r>
    </w:p>
    <w:p w14:paraId="788D76A8" w14:textId="77777777" w:rsidR="003F21C8" w:rsidRPr="002271AE" w:rsidRDefault="003F21C8" w:rsidP="00C07B54">
      <w:pPr>
        <w:spacing w:before="0" w:after="120"/>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(2) Định mức dụng cụ trên áp dụng cho trường hợp đăng ký đất hoặc trường hợp đăng ký tài sản; trường hợp đăng ký cả đất và tài sản thì mức dụng cụ được tính bằng hệ số là 1,3 mức dụng cụ của Bảng 95.</w:t>
      </w:r>
    </w:p>
    <w:p w14:paraId="660DFB0C" w14:textId="77777777" w:rsidR="003F21C8" w:rsidRPr="002271AE" w:rsidRDefault="003F21C8" w:rsidP="00C07B54">
      <w:pPr>
        <w:spacing w:before="0" w:after="120"/>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(3) Trường hợp đăng ký biến động đất đai mà thực hiện cấp mới GCN thì áp dụng mức dụng cụ của Bảng 95. Trường hợp đăng ký biến động đất đai mà không thực hiện cấp mới GCN thì được tính bằng 0,6 lần mức dụng cụ của Bảng 95 trên.</w:t>
      </w:r>
    </w:p>
    <w:p w14:paraId="4164EA7A" w14:textId="77777777" w:rsidR="003F21C8" w:rsidRPr="002271AE" w:rsidRDefault="003F21C8" w:rsidP="003F21C8">
      <w:pPr>
        <w:spacing w:after="160" w:line="259" w:lineRule="auto"/>
        <w:ind w:firstLine="709"/>
        <w:jc w:val="both"/>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2. Thiết bị</w:t>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t xml:space="preserve"> </w:t>
      </w:r>
    </w:p>
    <w:p w14:paraId="57843278" w14:textId="77777777" w:rsidR="003F21C8" w:rsidRPr="002271AE" w:rsidRDefault="003F21C8" w:rsidP="003F21C8">
      <w:pPr>
        <w:spacing w:after="160" w:line="259" w:lineRule="auto"/>
        <w:jc w:val="right"/>
        <w:rPr>
          <w:rFonts w:ascii="Times New Roman" w:eastAsia="Calibri" w:hAnsi="Times New Roman" w:cs="Times New Roman"/>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lang w:val="en-US" w:eastAsia="en-US"/>
        </w:rPr>
        <w:lastRenderedPageBreak/>
        <w:t>Bảng 96</w:t>
      </w:r>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422"/>
        <w:gridCol w:w="1134"/>
        <w:gridCol w:w="2058"/>
        <w:gridCol w:w="1980"/>
      </w:tblGrid>
      <w:tr w:rsidR="002271AE" w:rsidRPr="002271AE" w14:paraId="5EE9FD7E" w14:textId="77777777" w:rsidTr="00C07B54">
        <w:trPr>
          <w:cantSplit/>
          <w:tblHeader/>
        </w:trPr>
        <w:tc>
          <w:tcPr>
            <w:tcW w:w="780" w:type="dxa"/>
            <w:shd w:val="clear" w:color="auto" w:fill="auto"/>
            <w:vAlign w:val="center"/>
          </w:tcPr>
          <w:p w14:paraId="059111DE"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3422" w:type="dxa"/>
            <w:shd w:val="clear" w:color="auto" w:fill="auto"/>
            <w:vAlign w:val="center"/>
          </w:tcPr>
          <w:p w14:paraId="2967372F"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thiết bị</w:t>
            </w:r>
          </w:p>
        </w:tc>
        <w:tc>
          <w:tcPr>
            <w:tcW w:w="1134" w:type="dxa"/>
            <w:shd w:val="clear" w:color="auto" w:fill="auto"/>
            <w:vAlign w:val="center"/>
          </w:tcPr>
          <w:p w14:paraId="77BCCF20"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2058" w:type="dxa"/>
            <w:shd w:val="clear" w:color="auto" w:fill="auto"/>
            <w:vAlign w:val="center"/>
          </w:tcPr>
          <w:p w14:paraId="216302A7"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Công suất (kW/h)</w:t>
            </w:r>
          </w:p>
        </w:tc>
        <w:tc>
          <w:tcPr>
            <w:tcW w:w="1980" w:type="dxa"/>
            <w:shd w:val="clear" w:color="auto" w:fill="auto"/>
            <w:vAlign w:val="center"/>
          </w:tcPr>
          <w:p w14:paraId="6E69763D"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(ca/hồ sơ)</w:t>
            </w:r>
          </w:p>
        </w:tc>
      </w:tr>
      <w:tr w:rsidR="002271AE" w:rsidRPr="002271AE" w14:paraId="576B6604" w14:textId="77777777" w:rsidTr="00C07B54">
        <w:trPr>
          <w:cantSplit/>
        </w:trPr>
        <w:tc>
          <w:tcPr>
            <w:tcW w:w="780" w:type="dxa"/>
            <w:shd w:val="clear" w:color="auto" w:fill="auto"/>
            <w:vAlign w:val="center"/>
          </w:tcPr>
          <w:p w14:paraId="51AEA40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8594" w:type="dxa"/>
            <w:gridSpan w:val="4"/>
            <w:shd w:val="clear" w:color="auto" w:fill="auto"/>
            <w:vAlign w:val="center"/>
          </w:tcPr>
          <w:p w14:paraId="33D6EDBE"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xã, thị trấn</w:t>
            </w:r>
          </w:p>
        </w:tc>
      </w:tr>
      <w:tr w:rsidR="002271AE" w:rsidRPr="002271AE" w14:paraId="39718F1A" w14:textId="77777777" w:rsidTr="00C07B54">
        <w:trPr>
          <w:cantSplit/>
        </w:trPr>
        <w:tc>
          <w:tcPr>
            <w:tcW w:w="780" w:type="dxa"/>
            <w:shd w:val="clear" w:color="auto" w:fill="auto"/>
            <w:vAlign w:val="center"/>
          </w:tcPr>
          <w:p w14:paraId="4E35990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8594" w:type="dxa"/>
            <w:gridSpan w:val="4"/>
            <w:shd w:val="clear" w:color="auto" w:fill="auto"/>
            <w:vAlign w:val="center"/>
          </w:tcPr>
          <w:p w14:paraId="793D22EB"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cấp huyện</w:t>
            </w:r>
          </w:p>
        </w:tc>
      </w:tr>
      <w:tr w:rsidR="002271AE" w:rsidRPr="002271AE" w14:paraId="7EFF688F" w14:textId="77777777" w:rsidTr="00C07B54">
        <w:trPr>
          <w:cantSplit/>
        </w:trPr>
        <w:tc>
          <w:tcPr>
            <w:tcW w:w="780" w:type="dxa"/>
            <w:shd w:val="clear" w:color="auto" w:fill="auto"/>
            <w:vAlign w:val="center"/>
          </w:tcPr>
          <w:p w14:paraId="548BAA7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8594" w:type="dxa"/>
            <w:gridSpan w:val="4"/>
            <w:shd w:val="clear" w:color="auto" w:fill="auto"/>
            <w:vAlign w:val="center"/>
          </w:tcPr>
          <w:p w14:paraId="0D1879A5"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Tại địa bàn cấp tỉnh</w:t>
            </w:r>
          </w:p>
        </w:tc>
      </w:tr>
      <w:tr w:rsidR="002271AE" w:rsidRPr="002271AE" w14:paraId="4183F524" w14:textId="77777777" w:rsidTr="00C07B54">
        <w:trPr>
          <w:cantSplit/>
        </w:trPr>
        <w:tc>
          <w:tcPr>
            <w:tcW w:w="780" w:type="dxa"/>
            <w:vMerge w:val="restart"/>
            <w:shd w:val="clear" w:color="auto" w:fill="auto"/>
            <w:vAlign w:val="center"/>
          </w:tcPr>
          <w:p w14:paraId="275B29F1" w14:textId="429304F6"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3422" w:type="dxa"/>
            <w:shd w:val="clear" w:color="auto" w:fill="auto"/>
            <w:vAlign w:val="center"/>
          </w:tcPr>
          <w:p w14:paraId="6F64BCEB"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vi tính</w:t>
            </w:r>
          </w:p>
        </w:tc>
        <w:tc>
          <w:tcPr>
            <w:tcW w:w="1134" w:type="dxa"/>
            <w:shd w:val="clear" w:color="auto" w:fill="auto"/>
            <w:vAlign w:val="center"/>
          </w:tcPr>
          <w:p w14:paraId="06B0705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058" w:type="dxa"/>
            <w:shd w:val="clear" w:color="auto" w:fill="auto"/>
            <w:vAlign w:val="center"/>
          </w:tcPr>
          <w:p w14:paraId="39D1B17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1980" w:type="dxa"/>
            <w:shd w:val="clear" w:color="auto" w:fill="auto"/>
            <w:vAlign w:val="center"/>
          </w:tcPr>
          <w:p w14:paraId="3C91D42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1,365</w:t>
            </w:r>
          </w:p>
        </w:tc>
      </w:tr>
      <w:tr w:rsidR="002271AE" w:rsidRPr="002271AE" w14:paraId="055CB113" w14:textId="77777777" w:rsidTr="00C07B54">
        <w:trPr>
          <w:cantSplit/>
        </w:trPr>
        <w:tc>
          <w:tcPr>
            <w:tcW w:w="780" w:type="dxa"/>
            <w:vMerge/>
            <w:shd w:val="clear" w:color="auto" w:fill="auto"/>
            <w:vAlign w:val="center"/>
          </w:tcPr>
          <w:p w14:paraId="7E60494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3422" w:type="dxa"/>
            <w:shd w:val="clear" w:color="auto" w:fill="auto"/>
            <w:vAlign w:val="center"/>
          </w:tcPr>
          <w:p w14:paraId="4EE83BE0"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1134" w:type="dxa"/>
            <w:shd w:val="clear" w:color="auto" w:fill="auto"/>
            <w:vAlign w:val="center"/>
          </w:tcPr>
          <w:p w14:paraId="3E4DEFC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058" w:type="dxa"/>
            <w:shd w:val="clear" w:color="auto" w:fill="auto"/>
            <w:vAlign w:val="center"/>
          </w:tcPr>
          <w:p w14:paraId="4EF51C6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980" w:type="dxa"/>
            <w:shd w:val="clear" w:color="auto" w:fill="auto"/>
            <w:vAlign w:val="center"/>
          </w:tcPr>
          <w:p w14:paraId="2C4F9D9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0,014</w:t>
            </w:r>
          </w:p>
        </w:tc>
      </w:tr>
      <w:tr w:rsidR="002271AE" w:rsidRPr="002271AE" w14:paraId="61DBFC57" w14:textId="77777777" w:rsidTr="00C07B54">
        <w:trPr>
          <w:cantSplit/>
        </w:trPr>
        <w:tc>
          <w:tcPr>
            <w:tcW w:w="780" w:type="dxa"/>
            <w:vMerge/>
            <w:shd w:val="clear" w:color="auto" w:fill="auto"/>
            <w:vAlign w:val="center"/>
          </w:tcPr>
          <w:p w14:paraId="5001E0D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3422" w:type="dxa"/>
            <w:shd w:val="clear" w:color="auto" w:fill="auto"/>
            <w:vAlign w:val="center"/>
          </w:tcPr>
          <w:p w14:paraId="731CA2FA"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A3</w:t>
            </w:r>
          </w:p>
        </w:tc>
        <w:tc>
          <w:tcPr>
            <w:tcW w:w="1134" w:type="dxa"/>
            <w:shd w:val="clear" w:color="auto" w:fill="auto"/>
            <w:vAlign w:val="center"/>
          </w:tcPr>
          <w:p w14:paraId="2CA5341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058" w:type="dxa"/>
            <w:shd w:val="clear" w:color="auto" w:fill="auto"/>
            <w:vAlign w:val="center"/>
          </w:tcPr>
          <w:p w14:paraId="58CC96D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980" w:type="dxa"/>
            <w:shd w:val="clear" w:color="auto" w:fill="auto"/>
            <w:vAlign w:val="center"/>
          </w:tcPr>
          <w:p w14:paraId="3BC3CEA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r>
      <w:tr w:rsidR="002271AE" w:rsidRPr="002271AE" w14:paraId="3FA9EAC4" w14:textId="77777777" w:rsidTr="00C07B54">
        <w:trPr>
          <w:cantSplit/>
        </w:trPr>
        <w:tc>
          <w:tcPr>
            <w:tcW w:w="780" w:type="dxa"/>
            <w:vMerge/>
            <w:shd w:val="clear" w:color="auto" w:fill="auto"/>
            <w:vAlign w:val="center"/>
          </w:tcPr>
          <w:p w14:paraId="4F6C725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3422" w:type="dxa"/>
            <w:shd w:val="clear" w:color="auto" w:fill="auto"/>
            <w:vAlign w:val="center"/>
          </w:tcPr>
          <w:p w14:paraId="0E6C550C"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SCAN A3</w:t>
            </w:r>
          </w:p>
        </w:tc>
        <w:tc>
          <w:tcPr>
            <w:tcW w:w="1134" w:type="dxa"/>
            <w:shd w:val="clear" w:color="auto" w:fill="auto"/>
            <w:vAlign w:val="center"/>
          </w:tcPr>
          <w:p w14:paraId="6D07591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058" w:type="dxa"/>
            <w:shd w:val="clear" w:color="auto" w:fill="auto"/>
            <w:vAlign w:val="center"/>
          </w:tcPr>
          <w:p w14:paraId="4DF2B0B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1980" w:type="dxa"/>
            <w:shd w:val="clear" w:color="auto" w:fill="auto"/>
            <w:vAlign w:val="center"/>
          </w:tcPr>
          <w:p w14:paraId="7272F83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0,009</w:t>
            </w:r>
          </w:p>
        </w:tc>
      </w:tr>
      <w:tr w:rsidR="002271AE" w:rsidRPr="002271AE" w14:paraId="30EF3B58" w14:textId="77777777" w:rsidTr="00C07B54">
        <w:trPr>
          <w:cantSplit/>
        </w:trPr>
        <w:tc>
          <w:tcPr>
            <w:tcW w:w="780" w:type="dxa"/>
            <w:vMerge/>
            <w:shd w:val="clear" w:color="auto" w:fill="auto"/>
            <w:vAlign w:val="center"/>
          </w:tcPr>
          <w:p w14:paraId="74A03A7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3422" w:type="dxa"/>
            <w:shd w:val="clear" w:color="auto" w:fill="auto"/>
            <w:vAlign w:val="center"/>
          </w:tcPr>
          <w:p w14:paraId="41EEE7B4"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Điều hòa nhiệt độ</w:t>
            </w:r>
          </w:p>
        </w:tc>
        <w:tc>
          <w:tcPr>
            <w:tcW w:w="1134" w:type="dxa"/>
            <w:shd w:val="clear" w:color="auto" w:fill="auto"/>
            <w:vAlign w:val="center"/>
          </w:tcPr>
          <w:p w14:paraId="053BB88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058" w:type="dxa"/>
            <w:shd w:val="clear" w:color="auto" w:fill="auto"/>
            <w:vAlign w:val="center"/>
          </w:tcPr>
          <w:p w14:paraId="5F2338E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w:t>
            </w:r>
          </w:p>
        </w:tc>
        <w:tc>
          <w:tcPr>
            <w:tcW w:w="1980" w:type="dxa"/>
            <w:shd w:val="clear" w:color="auto" w:fill="auto"/>
            <w:vAlign w:val="center"/>
          </w:tcPr>
          <w:p w14:paraId="654C088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0,410</w:t>
            </w:r>
          </w:p>
        </w:tc>
      </w:tr>
      <w:tr w:rsidR="002271AE" w:rsidRPr="002271AE" w14:paraId="0BC58B6F" w14:textId="77777777" w:rsidTr="00C07B54">
        <w:trPr>
          <w:cantSplit/>
        </w:trPr>
        <w:tc>
          <w:tcPr>
            <w:tcW w:w="780" w:type="dxa"/>
            <w:vMerge/>
            <w:shd w:val="clear" w:color="auto" w:fill="auto"/>
            <w:vAlign w:val="center"/>
          </w:tcPr>
          <w:p w14:paraId="64C469D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3422" w:type="dxa"/>
            <w:shd w:val="clear" w:color="auto" w:fill="auto"/>
            <w:vAlign w:val="center"/>
          </w:tcPr>
          <w:p w14:paraId="5E1C88BC"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Máy photocopy </w:t>
            </w:r>
          </w:p>
        </w:tc>
        <w:tc>
          <w:tcPr>
            <w:tcW w:w="1134" w:type="dxa"/>
            <w:shd w:val="clear" w:color="auto" w:fill="auto"/>
            <w:vAlign w:val="center"/>
          </w:tcPr>
          <w:p w14:paraId="07B6804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058" w:type="dxa"/>
            <w:shd w:val="clear" w:color="auto" w:fill="auto"/>
            <w:vAlign w:val="center"/>
          </w:tcPr>
          <w:p w14:paraId="7F63A71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w:t>
            </w:r>
          </w:p>
        </w:tc>
        <w:tc>
          <w:tcPr>
            <w:tcW w:w="1980" w:type="dxa"/>
            <w:shd w:val="clear" w:color="auto" w:fill="auto"/>
            <w:vAlign w:val="center"/>
          </w:tcPr>
          <w:p w14:paraId="2D0DF6E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0,023</w:t>
            </w:r>
          </w:p>
        </w:tc>
      </w:tr>
      <w:tr w:rsidR="002271AE" w:rsidRPr="002271AE" w14:paraId="4533EF1F" w14:textId="77777777" w:rsidTr="00C07B54">
        <w:trPr>
          <w:cantSplit/>
        </w:trPr>
        <w:tc>
          <w:tcPr>
            <w:tcW w:w="780" w:type="dxa"/>
            <w:vMerge/>
            <w:shd w:val="clear" w:color="auto" w:fill="auto"/>
            <w:vAlign w:val="center"/>
          </w:tcPr>
          <w:p w14:paraId="3482C57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3422" w:type="dxa"/>
            <w:shd w:val="clear" w:color="auto" w:fill="auto"/>
            <w:vAlign w:val="center"/>
          </w:tcPr>
          <w:p w14:paraId="17DD48A9"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Điện năng</w:t>
            </w:r>
          </w:p>
        </w:tc>
        <w:tc>
          <w:tcPr>
            <w:tcW w:w="1134" w:type="dxa"/>
            <w:shd w:val="clear" w:color="auto" w:fill="auto"/>
            <w:vAlign w:val="center"/>
          </w:tcPr>
          <w:p w14:paraId="1F392F3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2058" w:type="dxa"/>
            <w:shd w:val="clear" w:color="auto" w:fill="auto"/>
            <w:vAlign w:val="center"/>
          </w:tcPr>
          <w:p w14:paraId="6FD6520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980" w:type="dxa"/>
            <w:shd w:val="clear" w:color="auto" w:fill="auto"/>
            <w:vAlign w:val="center"/>
          </w:tcPr>
          <w:p w14:paraId="0C160E6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11,997</w:t>
            </w:r>
          </w:p>
        </w:tc>
      </w:tr>
    </w:tbl>
    <w:p w14:paraId="74694057" w14:textId="77777777" w:rsidR="003F21C8" w:rsidRPr="002271AE" w:rsidRDefault="003F21C8" w:rsidP="003F21C8">
      <w:pPr>
        <w:spacing w:after="160" w:line="259" w:lineRule="auto"/>
        <w:ind w:firstLine="709"/>
        <w:jc w:val="both"/>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Ghi chú:</w:t>
      </w:r>
    </w:p>
    <w:p w14:paraId="04D63FC5" w14:textId="77777777" w:rsidR="003F21C8" w:rsidRPr="002271AE" w:rsidRDefault="003F21C8" w:rsidP="00C07B54">
      <w:pPr>
        <w:spacing w:before="0" w:after="12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(1) Mức thiết bị được tính chung cho các loại khó khăn.</w:t>
      </w:r>
    </w:p>
    <w:p w14:paraId="2A592D47" w14:textId="77777777" w:rsidR="003F21C8" w:rsidRPr="002271AE" w:rsidRDefault="003F21C8" w:rsidP="00C07B54">
      <w:pPr>
        <w:spacing w:before="0" w:after="12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(2) Định mức thiết bị trên áp dụng cho cả trường hợp đăng ký đất hoặc trường hợp đăng ký tài sản; trường hợp đăng ký cả đất và tài sản thì mức thiết bị được tính bằng hệ số là 1,3 mức thiết bị của Bảng 96.</w:t>
      </w:r>
    </w:p>
    <w:p w14:paraId="3A2AC5EC" w14:textId="77777777" w:rsidR="003F21C8" w:rsidRPr="002271AE" w:rsidRDefault="003F21C8" w:rsidP="00C07B54">
      <w:pPr>
        <w:spacing w:before="0" w:after="12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(3) Trường hợp đăng ký biến động đất đai mà thực hiện cấp mới GCN thì áp dụng mức thiết bị của Bảng 96. Trường hợp đăng ký biến động đất đai mà không thực hiện cấp mới GCN thì được tính bằng 0,6 lần mức thiết bị của Bảng 96 trên.</w:t>
      </w:r>
    </w:p>
    <w:p w14:paraId="15F7D35E" w14:textId="77777777" w:rsidR="003F21C8" w:rsidRPr="002271AE" w:rsidRDefault="003F21C8" w:rsidP="003F21C8">
      <w:pPr>
        <w:spacing w:after="160" w:line="259" w:lineRule="auto"/>
        <w:ind w:firstLine="709"/>
        <w:jc w:val="both"/>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3. Vật liệu</w:t>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r w:rsidRPr="002271AE">
        <w:rPr>
          <w:rFonts w:ascii="Times New Roman" w:eastAsia="Calibri" w:hAnsi="Times New Roman" w:cs="Times New Roman"/>
          <w:b/>
          <w:color w:val="000000" w:themeColor="text1"/>
          <w:sz w:val="28"/>
          <w:szCs w:val="26"/>
          <w:lang w:val="en-US" w:eastAsia="en-US"/>
        </w:rPr>
        <w:tab/>
      </w:r>
    </w:p>
    <w:p w14:paraId="5F746E73"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lang w:val="en-US" w:eastAsia="en-US"/>
        </w:rPr>
        <w:t>Bảng 97</w:t>
      </w:r>
    </w:p>
    <w:tbl>
      <w:tblPr>
        <w:tblW w:w="0" w:type="auto"/>
        <w:jc w:val="center"/>
        <w:tblLayout w:type="fixed"/>
        <w:tblLook w:val="04A0" w:firstRow="1" w:lastRow="0" w:firstColumn="1" w:lastColumn="0" w:noHBand="0" w:noVBand="1"/>
      </w:tblPr>
      <w:tblGrid>
        <w:gridCol w:w="745"/>
        <w:gridCol w:w="4209"/>
        <w:gridCol w:w="1278"/>
        <w:gridCol w:w="2552"/>
      </w:tblGrid>
      <w:tr w:rsidR="002271AE" w:rsidRPr="002271AE" w14:paraId="2B7A4365" w14:textId="77777777" w:rsidTr="00C07B54">
        <w:trPr>
          <w:cantSplit/>
          <w:trHeight w:val="507"/>
          <w:tblHeader/>
          <w:jc w:val="center"/>
        </w:trPr>
        <w:tc>
          <w:tcPr>
            <w:tcW w:w="7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0BE1F8D"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42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8CD1BAB"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vật liệu</w:t>
            </w:r>
          </w:p>
        </w:tc>
        <w:tc>
          <w:tcPr>
            <w:tcW w:w="12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FAB58D9"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255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0B7C3BA0"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Tại địa bàn cấp tỉnh</w:t>
            </w:r>
          </w:p>
          <w:p w14:paraId="380824D8" w14:textId="77777777" w:rsidR="003F21C8" w:rsidRPr="002271AE" w:rsidRDefault="003F21C8" w:rsidP="00C07B54">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(tính cho 1 hồ sơ)</w:t>
            </w:r>
          </w:p>
        </w:tc>
      </w:tr>
      <w:tr w:rsidR="002271AE" w:rsidRPr="002271AE" w14:paraId="32CA6426" w14:textId="77777777" w:rsidTr="00C07B54">
        <w:trPr>
          <w:cantSplit/>
          <w:trHeight w:val="507"/>
          <w:tblHeader/>
          <w:jc w:val="center"/>
        </w:trPr>
        <w:tc>
          <w:tcPr>
            <w:tcW w:w="745" w:type="dxa"/>
            <w:vMerge/>
            <w:tcBorders>
              <w:top w:val="single" w:sz="4" w:space="0" w:color="auto"/>
              <w:left w:val="single" w:sz="4" w:space="0" w:color="auto"/>
              <w:bottom w:val="single" w:sz="4" w:space="0" w:color="auto"/>
              <w:right w:val="single" w:sz="4" w:space="0" w:color="auto"/>
            </w:tcBorders>
            <w:vAlign w:val="center"/>
          </w:tcPr>
          <w:p w14:paraId="0C7833C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4209" w:type="dxa"/>
            <w:vMerge/>
            <w:tcBorders>
              <w:top w:val="single" w:sz="4" w:space="0" w:color="auto"/>
              <w:left w:val="single" w:sz="4" w:space="0" w:color="auto"/>
              <w:bottom w:val="single" w:sz="4" w:space="0" w:color="auto"/>
              <w:right w:val="single" w:sz="4" w:space="0" w:color="auto"/>
            </w:tcBorders>
            <w:vAlign w:val="center"/>
          </w:tcPr>
          <w:p w14:paraId="7A6690E9"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1278" w:type="dxa"/>
            <w:vMerge/>
            <w:tcBorders>
              <w:top w:val="single" w:sz="4" w:space="0" w:color="auto"/>
              <w:left w:val="single" w:sz="4" w:space="0" w:color="auto"/>
              <w:bottom w:val="single" w:sz="4" w:space="0" w:color="auto"/>
              <w:right w:val="single" w:sz="4" w:space="0" w:color="auto"/>
            </w:tcBorders>
            <w:vAlign w:val="center"/>
          </w:tcPr>
          <w:p w14:paraId="4BD22903"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c>
          <w:tcPr>
            <w:tcW w:w="2552" w:type="dxa"/>
            <w:vMerge/>
            <w:tcBorders>
              <w:top w:val="single" w:sz="4" w:space="0" w:color="auto"/>
              <w:left w:val="single" w:sz="4" w:space="0" w:color="auto"/>
              <w:bottom w:val="single" w:sz="4" w:space="0" w:color="000000"/>
              <w:right w:val="single" w:sz="4" w:space="0" w:color="auto"/>
            </w:tcBorders>
            <w:vAlign w:val="center"/>
          </w:tcPr>
          <w:p w14:paraId="587C475B"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p>
        </w:tc>
      </w:tr>
      <w:tr w:rsidR="002271AE" w:rsidRPr="002271AE" w14:paraId="5259F4A9" w14:textId="77777777" w:rsidTr="00C07B54">
        <w:trPr>
          <w:cantSplit/>
          <w:jc w:val="center"/>
        </w:trPr>
        <w:tc>
          <w:tcPr>
            <w:tcW w:w="745" w:type="dxa"/>
            <w:tcBorders>
              <w:top w:val="nil"/>
              <w:left w:val="single" w:sz="4" w:space="0" w:color="auto"/>
              <w:bottom w:val="single" w:sz="4" w:space="0" w:color="auto"/>
              <w:right w:val="single" w:sz="4" w:space="0" w:color="auto"/>
            </w:tcBorders>
            <w:shd w:val="clear" w:color="auto" w:fill="auto"/>
            <w:vAlign w:val="center"/>
          </w:tcPr>
          <w:p w14:paraId="1970C37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4209" w:type="dxa"/>
            <w:tcBorders>
              <w:top w:val="nil"/>
              <w:left w:val="nil"/>
              <w:bottom w:val="single" w:sz="4" w:space="0" w:color="auto"/>
              <w:right w:val="single" w:sz="4" w:space="0" w:color="auto"/>
            </w:tcBorders>
            <w:shd w:val="clear" w:color="auto" w:fill="auto"/>
            <w:vAlign w:val="center"/>
          </w:tcPr>
          <w:p w14:paraId="1607BF3E"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Cặp để tài liệu</w:t>
            </w:r>
          </w:p>
        </w:tc>
        <w:tc>
          <w:tcPr>
            <w:tcW w:w="1278" w:type="dxa"/>
            <w:tcBorders>
              <w:top w:val="nil"/>
              <w:left w:val="nil"/>
              <w:bottom w:val="single" w:sz="4" w:space="0" w:color="auto"/>
              <w:right w:val="single" w:sz="4" w:space="0" w:color="auto"/>
            </w:tcBorders>
            <w:shd w:val="clear" w:color="auto" w:fill="auto"/>
            <w:vAlign w:val="center"/>
          </w:tcPr>
          <w:p w14:paraId="42406F8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552" w:type="dxa"/>
            <w:tcBorders>
              <w:top w:val="nil"/>
              <w:left w:val="nil"/>
              <w:bottom w:val="single" w:sz="4" w:space="0" w:color="auto"/>
              <w:right w:val="single" w:sz="4" w:space="0" w:color="auto"/>
            </w:tcBorders>
            <w:shd w:val="clear" w:color="auto" w:fill="auto"/>
            <w:vAlign w:val="center"/>
          </w:tcPr>
          <w:p w14:paraId="3D03B59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0,008</w:t>
            </w:r>
          </w:p>
        </w:tc>
      </w:tr>
      <w:tr w:rsidR="002271AE" w:rsidRPr="002271AE" w14:paraId="09082D7E" w14:textId="77777777" w:rsidTr="00C07B54">
        <w:trPr>
          <w:cantSplit/>
          <w:jc w:val="center"/>
        </w:trPr>
        <w:tc>
          <w:tcPr>
            <w:tcW w:w="745" w:type="dxa"/>
            <w:tcBorders>
              <w:top w:val="nil"/>
              <w:left w:val="single" w:sz="4" w:space="0" w:color="auto"/>
              <w:bottom w:val="single" w:sz="4" w:space="0" w:color="auto"/>
              <w:right w:val="single" w:sz="4" w:space="0" w:color="auto"/>
            </w:tcBorders>
            <w:shd w:val="clear" w:color="auto" w:fill="auto"/>
            <w:vAlign w:val="center"/>
          </w:tcPr>
          <w:p w14:paraId="600BE7E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4209" w:type="dxa"/>
            <w:tcBorders>
              <w:top w:val="nil"/>
              <w:left w:val="nil"/>
              <w:bottom w:val="single" w:sz="4" w:space="0" w:color="auto"/>
              <w:right w:val="single" w:sz="4" w:space="0" w:color="auto"/>
            </w:tcBorders>
            <w:shd w:val="clear" w:color="auto" w:fill="auto"/>
            <w:vAlign w:val="center"/>
          </w:tcPr>
          <w:p w14:paraId="43CDB548"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Ghim vòng</w:t>
            </w:r>
          </w:p>
        </w:tc>
        <w:tc>
          <w:tcPr>
            <w:tcW w:w="1278" w:type="dxa"/>
            <w:tcBorders>
              <w:top w:val="nil"/>
              <w:left w:val="nil"/>
              <w:bottom w:val="single" w:sz="4" w:space="0" w:color="auto"/>
              <w:right w:val="single" w:sz="4" w:space="0" w:color="auto"/>
            </w:tcBorders>
            <w:shd w:val="clear" w:color="auto" w:fill="auto"/>
            <w:vAlign w:val="center"/>
          </w:tcPr>
          <w:p w14:paraId="45B075D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2552" w:type="dxa"/>
            <w:tcBorders>
              <w:top w:val="nil"/>
              <w:left w:val="nil"/>
              <w:bottom w:val="single" w:sz="4" w:space="0" w:color="auto"/>
              <w:right w:val="single" w:sz="4" w:space="0" w:color="auto"/>
            </w:tcBorders>
            <w:shd w:val="clear" w:color="auto" w:fill="auto"/>
            <w:vAlign w:val="center"/>
          </w:tcPr>
          <w:p w14:paraId="1DA61F3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r>
      <w:tr w:rsidR="002271AE" w:rsidRPr="002271AE" w14:paraId="4FDA232C" w14:textId="77777777" w:rsidTr="00C07B54">
        <w:trPr>
          <w:cantSplit/>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19C5EA3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4209" w:type="dxa"/>
            <w:tcBorders>
              <w:top w:val="single" w:sz="4" w:space="0" w:color="auto"/>
              <w:left w:val="nil"/>
              <w:bottom w:val="single" w:sz="4" w:space="0" w:color="auto"/>
              <w:right w:val="single" w:sz="4" w:space="0" w:color="auto"/>
            </w:tcBorders>
            <w:shd w:val="clear" w:color="auto" w:fill="auto"/>
            <w:vAlign w:val="center"/>
          </w:tcPr>
          <w:p w14:paraId="58B6A5E7"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Ghim dập</w:t>
            </w:r>
          </w:p>
        </w:tc>
        <w:tc>
          <w:tcPr>
            <w:tcW w:w="1278" w:type="dxa"/>
            <w:tcBorders>
              <w:top w:val="single" w:sz="4" w:space="0" w:color="auto"/>
              <w:left w:val="nil"/>
              <w:bottom w:val="single" w:sz="4" w:space="0" w:color="auto"/>
              <w:right w:val="single" w:sz="4" w:space="0" w:color="auto"/>
            </w:tcBorders>
            <w:shd w:val="clear" w:color="auto" w:fill="auto"/>
            <w:vAlign w:val="center"/>
          </w:tcPr>
          <w:p w14:paraId="7207870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2552" w:type="dxa"/>
            <w:tcBorders>
              <w:top w:val="single" w:sz="4" w:space="0" w:color="auto"/>
              <w:left w:val="nil"/>
              <w:bottom w:val="single" w:sz="4" w:space="0" w:color="auto"/>
              <w:right w:val="single" w:sz="4" w:space="0" w:color="auto"/>
            </w:tcBorders>
            <w:shd w:val="clear" w:color="auto" w:fill="auto"/>
            <w:vAlign w:val="center"/>
          </w:tcPr>
          <w:p w14:paraId="25D3F7E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r>
      <w:tr w:rsidR="002271AE" w:rsidRPr="002271AE" w14:paraId="64AF77F5" w14:textId="77777777" w:rsidTr="00C07B54">
        <w:trPr>
          <w:cantSplit/>
          <w:jc w:val="center"/>
        </w:trPr>
        <w:tc>
          <w:tcPr>
            <w:tcW w:w="745" w:type="dxa"/>
            <w:tcBorders>
              <w:top w:val="nil"/>
              <w:left w:val="single" w:sz="4" w:space="0" w:color="auto"/>
              <w:bottom w:val="single" w:sz="4" w:space="0" w:color="auto"/>
              <w:right w:val="single" w:sz="4" w:space="0" w:color="auto"/>
            </w:tcBorders>
            <w:shd w:val="clear" w:color="auto" w:fill="auto"/>
            <w:vAlign w:val="center"/>
          </w:tcPr>
          <w:p w14:paraId="7E84290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4209" w:type="dxa"/>
            <w:tcBorders>
              <w:top w:val="nil"/>
              <w:left w:val="nil"/>
              <w:bottom w:val="single" w:sz="4" w:space="0" w:color="auto"/>
              <w:right w:val="single" w:sz="4" w:space="0" w:color="auto"/>
            </w:tcBorders>
            <w:shd w:val="clear" w:color="auto" w:fill="auto"/>
            <w:vAlign w:val="center"/>
          </w:tcPr>
          <w:p w14:paraId="2F2797F0"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in laser (A4)</w:t>
            </w:r>
          </w:p>
        </w:tc>
        <w:tc>
          <w:tcPr>
            <w:tcW w:w="1278" w:type="dxa"/>
            <w:tcBorders>
              <w:top w:val="nil"/>
              <w:left w:val="nil"/>
              <w:bottom w:val="single" w:sz="4" w:space="0" w:color="auto"/>
              <w:right w:val="single" w:sz="4" w:space="0" w:color="auto"/>
            </w:tcBorders>
            <w:shd w:val="clear" w:color="auto" w:fill="auto"/>
            <w:vAlign w:val="center"/>
          </w:tcPr>
          <w:p w14:paraId="1CFC9F4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2552" w:type="dxa"/>
            <w:tcBorders>
              <w:top w:val="nil"/>
              <w:left w:val="nil"/>
              <w:bottom w:val="single" w:sz="4" w:space="0" w:color="auto"/>
              <w:right w:val="single" w:sz="4" w:space="0" w:color="auto"/>
            </w:tcBorders>
            <w:shd w:val="clear" w:color="auto" w:fill="auto"/>
            <w:vAlign w:val="center"/>
          </w:tcPr>
          <w:p w14:paraId="2277B03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7DD79E0D" w14:textId="77777777" w:rsidTr="00C07B54">
        <w:trPr>
          <w:cantSplit/>
          <w:jc w:val="center"/>
        </w:trPr>
        <w:tc>
          <w:tcPr>
            <w:tcW w:w="745" w:type="dxa"/>
            <w:tcBorders>
              <w:top w:val="nil"/>
              <w:left w:val="single" w:sz="4" w:space="0" w:color="auto"/>
              <w:bottom w:val="single" w:sz="4" w:space="0" w:color="auto"/>
              <w:right w:val="single" w:sz="4" w:space="0" w:color="auto"/>
            </w:tcBorders>
            <w:shd w:val="clear" w:color="auto" w:fill="auto"/>
            <w:vAlign w:val="center"/>
          </w:tcPr>
          <w:p w14:paraId="3A99CD4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4209" w:type="dxa"/>
            <w:tcBorders>
              <w:top w:val="nil"/>
              <w:left w:val="nil"/>
              <w:bottom w:val="single" w:sz="4" w:space="0" w:color="auto"/>
              <w:right w:val="single" w:sz="4" w:space="0" w:color="auto"/>
            </w:tcBorders>
            <w:shd w:val="clear" w:color="auto" w:fill="auto"/>
            <w:vAlign w:val="center"/>
          </w:tcPr>
          <w:p w14:paraId="39648CAF"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máy photocopy</w:t>
            </w:r>
          </w:p>
        </w:tc>
        <w:tc>
          <w:tcPr>
            <w:tcW w:w="1278" w:type="dxa"/>
            <w:tcBorders>
              <w:top w:val="nil"/>
              <w:left w:val="nil"/>
              <w:bottom w:val="single" w:sz="4" w:space="0" w:color="auto"/>
              <w:right w:val="single" w:sz="4" w:space="0" w:color="auto"/>
            </w:tcBorders>
            <w:shd w:val="clear" w:color="auto" w:fill="auto"/>
            <w:vAlign w:val="center"/>
          </w:tcPr>
          <w:p w14:paraId="6175ED6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2552" w:type="dxa"/>
            <w:tcBorders>
              <w:top w:val="nil"/>
              <w:left w:val="nil"/>
              <w:bottom w:val="single" w:sz="4" w:space="0" w:color="auto"/>
              <w:right w:val="single" w:sz="4" w:space="0" w:color="auto"/>
            </w:tcBorders>
            <w:shd w:val="clear" w:color="auto" w:fill="auto"/>
            <w:vAlign w:val="center"/>
          </w:tcPr>
          <w:p w14:paraId="0420EAA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0,003</w:t>
            </w:r>
          </w:p>
        </w:tc>
      </w:tr>
      <w:tr w:rsidR="002271AE" w:rsidRPr="002271AE" w14:paraId="05239A62" w14:textId="77777777" w:rsidTr="00C07B54">
        <w:trPr>
          <w:cantSplit/>
          <w:jc w:val="center"/>
        </w:trPr>
        <w:tc>
          <w:tcPr>
            <w:tcW w:w="745" w:type="dxa"/>
            <w:tcBorders>
              <w:top w:val="nil"/>
              <w:left w:val="single" w:sz="4" w:space="0" w:color="auto"/>
              <w:bottom w:val="single" w:sz="4" w:space="0" w:color="auto"/>
              <w:right w:val="single" w:sz="4" w:space="0" w:color="auto"/>
            </w:tcBorders>
            <w:shd w:val="clear" w:color="auto" w:fill="auto"/>
            <w:vAlign w:val="center"/>
          </w:tcPr>
          <w:p w14:paraId="53D7433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4209" w:type="dxa"/>
            <w:tcBorders>
              <w:top w:val="nil"/>
              <w:left w:val="nil"/>
              <w:bottom w:val="single" w:sz="4" w:space="0" w:color="auto"/>
              <w:right w:val="single" w:sz="4" w:space="0" w:color="auto"/>
            </w:tcBorders>
            <w:shd w:val="clear" w:color="auto" w:fill="auto"/>
            <w:vAlign w:val="center"/>
          </w:tcPr>
          <w:p w14:paraId="0439B35A"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in laser (A3)</w:t>
            </w:r>
          </w:p>
        </w:tc>
        <w:tc>
          <w:tcPr>
            <w:tcW w:w="1278" w:type="dxa"/>
            <w:tcBorders>
              <w:top w:val="nil"/>
              <w:left w:val="nil"/>
              <w:bottom w:val="single" w:sz="4" w:space="0" w:color="auto"/>
              <w:right w:val="single" w:sz="4" w:space="0" w:color="auto"/>
            </w:tcBorders>
            <w:shd w:val="clear" w:color="auto" w:fill="auto"/>
            <w:vAlign w:val="center"/>
          </w:tcPr>
          <w:p w14:paraId="34A2438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2552" w:type="dxa"/>
            <w:tcBorders>
              <w:top w:val="nil"/>
              <w:left w:val="nil"/>
              <w:bottom w:val="single" w:sz="4" w:space="0" w:color="auto"/>
              <w:right w:val="single" w:sz="4" w:space="0" w:color="auto"/>
            </w:tcBorders>
            <w:shd w:val="clear" w:color="auto" w:fill="auto"/>
            <w:vAlign w:val="center"/>
          </w:tcPr>
          <w:p w14:paraId="5005AF5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0,002</w:t>
            </w:r>
          </w:p>
        </w:tc>
      </w:tr>
      <w:tr w:rsidR="002271AE" w:rsidRPr="002271AE" w14:paraId="3D5FBC54" w14:textId="77777777" w:rsidTr="00C07B54">
        <w:trPr>
          <w:cantSplit/>
          <w:jc w:val="center"/>
        </w:trPr>
        <w:tc>
          <w:tcPr>
            <w:tcW w:w="745" w:type="dxa"/>
            <w:tcBorders>
              <w:top w:val="nil"/>
              <w:left w:val="single" w:sz="4" w:space="0" w:color="auto"/>
              <w:bottom w:val="single" w:sz="4" w:space="0" w:color="auto"/>
              <w:right w:val="single" w:sz="4" w:space="0" w:color="auto"/>
            </w:tcBorders>
            <w:shd w:val="clear" w:color="auto" w:fill="auto"/>
            <w:vAlign w:val="center"/>
          </w:tcPr>
          <w:p w14:paraId="41E660E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4209" w:type="dxa"/>
            <w:tcBorders>
              <w:top w:val="nil"/>
              <w:left w:val="nil"/>
              <w:bottom w:val="single" w:sz="4" w:space="0" w:color="auto"/>
              <w:right w:val="single" w:sz="4" w:space="0" w:color="auto"/>
            </w:tcBorders>
            <w:shd w:val="clear" w:color="auto" w:fill="auto"/>
            <w:vAlign w:val="center"/>
          </w:tcPr>
          <w:p w14:paraId="3E20DD81"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Mẫu trích lục bản đồ</w:t>
            </w:r>
          </w:p>
        </w:tc>
        <w:tc>
          <w:tcPr>
            <w:tcW w:w="1278" w:type="dxa"/>
            <w:tcBorders>
              <w:top w:val="nil"/>
              <w:left w:val="nil"/>
              <w:bottom w:val="single" w:sz="4" w:space="0" w:color="auto"/>
              <w:right w:val="single" w:sz="4" w:space="0" w:color="auto"/>
            </w:tcBorders>
            <w:shd w:val="clear" w:color="auto" w:fill="auto"/>
            <w:vAlign w:val="center"/>
          </w:tcPr>
          <w:p w14:paraId="0DDE784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2552" w:type="dxa"/>
            <w:tcBorders>
              <w:top w:val="nil"/>
              <w:left w:val="nil"/>
              <w:bottom w:val="single" w:sz="4" w:space="0" w:color="auto"/>
              <w:right w:val="single" w:sz="4" w:space="0" w:color="auto"/>
            </w:tcBorders>
            <w:shd w:val="clear" w:color="auto" w:fill="auto"/>
            <w:vAlign w:val="center"/>
          </w:tcPr>
          <w:p w14:paraId="2ABA050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r w:rsidR="002271AE" w:rsidRPr="002271AE" w14:paraId="2A9DF28F" w14:textId="77777777" w:rsidTr="00C07B54">
        <w:trPr>
          <w:cantSplit/>
          <w:jc w:val="center"/>
        </w:trPr>
        <w:tc>
          <w:tcPr>
            <w:tcW w:w="745" w:type="dxa"/>
            <w:tcBorders>
              <w:top w:val="nil"/>
              <w:left w:val="single" w:sz="4" w:space="0" w:color="auto"/>
              <w:bottom w:val="single" w:sz="4" w:space="0" w:color="auto"/>
              <w:right w:val="single" w:sz="4" w:space="0" w:color="auto"/>
            </w:tcBorders>
            <w:shd w:val="clear" w:color="auto" w:fill="auto"/>
            <w:vAlign w:val="center"/>
          </w:tcPr>
          <w:p w14:paraId="1CC8B3B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4209" w:type="dxa"/>
            <w:tcBorders>
              <w:top w:val="nil"/>
              <w:left w:val="nil"/>
              <w:bottom w:val="single" w:sz="4" w:space="0" w:color="auto"/>
              <w:right w:val="single" w:sz="4" w:space="0" w:color="auto"/>
            </w:tcBorders>
            <w:shd w:val="clear" w:color="auto" w:fill="auto"/>
            <w:vAlign w:val="center"/>
          </w:tcPr>
          <w:p w14:paraId="5AA42F9A"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GCN</w:t>
            </w:r>
          </w:p>
        </w:tc>
        <w:tc>
          <w:tcPr>
            <w:tcW w:w="1278" w:type="dxa"/>
            <w:tcBorders>
              <w:top w:val="nil"/>
              <w:left w:val="nil"/>
              <w:bottom w:val="single" w:sz="4" w:space="0" w:color="auto"/>
              <w:right w:val="single" w:sz="4" w:space="0" w:color="auto"/>
            </w:tcBorders>
            <w:shd w:val="clear" w:color="auto" w:fill="auto"/>
            <w:vAlign w:val="center"/>
          </w:tcPr>
          <w:p w14:paraId="67C30DE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Bộ</w:t>
            </w:r>
          </w:p>
        </w:tc>
        <w:tc>
          <w:tcPr>
            <w:tcW w:w="2552" w:type="dxa"/>
            <w:tcBorders>
              <w:top w:val="nil"/>
              <w:left w:val="nil"/>
              <w:bottom w:val="single" w:sz="4" w:space="0" w:color="auto"/>
              <w:right w:val="single" w:sz="4" w:space="0" w:color="auto"/>
            </w:tcBorders>
            <w:shd w:val="clear" w:color="auto" w:fill="auto"/>
            <w:vAlign w:val="center"/>
          </w:tcPr>
          <w:p w14:paraId="40F8FA0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r w:rsidR="002271AE" w:rsidRPr="002271AE" w14:paraId="6F647A6F" w14:textId="77777777" w:rsidTr="00C07B54">
        <w:trPr>
          <w:cantSplit/>
          <w:jc w:val="center"/>
        </w:trPr>
        <w:tc>
          <w:tcPr>
            <w:tcW w:w="745" w:type="dxa"/>
            <w:tcBorders>
              <w:top w:val="nil"/>
              <w:left w:val="single" w:sz="4" w:space="0" w:color="auto"/>
              <w:bottom w:val="single" w:sz="4" w:space="0" w:color="auto"/>
              <w:right w:val="single" w:sz="4" w:space="0" w:color="auto"/>
            </w:tcBorders>
            <w:shd w:val="clear" w:color="auto" w:fill="auto"/>
            <w:vAlign w:val="center"/>
          </w:tcPr>
          <w:p w14:paraId="086F1B0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4209" w:type="dxa"/>
            <w:tcBorders>
              <w:top w:val="nil"/>
              <w:left w:val="nil"/>
              <w:bottom w:val="single" w:sz="4" w:space="0" w:color="auto"/>
              <w:right w:val="single" w:sz="4" w:space="0" w:color="auto"/>
            </w:tcBorders>
            <w:shd w:val="clear" w:color="auto" w:fill="auto"/>
            <w:vAlign w:val="center"/>
          </w:tcPr>
          <w:p w14:paraId="296C0B5F"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Đơn đăng ký biến động đất đai</w:t>
            </w:r>
          </w:p>
        </w:tc>
        <w:tc>
          <w:tcPr>
            <w:tcW w:w="1278" w:type="dxa"/>
            <w:tcBorders>
              <w:top w:val="nil"/>
              <w:left w:val="nil"/>
              <w:bottom w:val="single" w:sz="4" w:space="0" w:color="auto"/>
              <w:right w:val="single" w:sz="4" w:space="0" w:color="auto"/>
            </w:tcBorders>
            <w:shd w:val="clear" w:color="auto" w:fill="auto"/>
            <w:vAlign w:val="center"/>
          </w:tcPr>
          <w:p w14:paraId="30FD07B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2552" w:type="dxa"/>
            <w:tcBorders>
              <w:top w:val="nil"/>
              <w:left w:val="nil"/>
              <w:bottom w:val="single" w:sz="4" w:space="0" w:color="auto"/>
              <w:right w:val="single" w:sz="4" w:space="0" w:color="auto"/>
            </w:tcBorders>
            <w:shd w:val="clear" w:color="auto" w:fill="auto"/>
            <w:vAlign w:val="center"/>
          </w:tcPr>
          <w:p w14:paraId="761DC6E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r w:rsidR="002271AE" w:rsidRPr="002271AE" w14:paraId="2A58553F" w14:textId="77777777" w:rsidTr="00C07B54">
        <w:trPr>
          <w:cantSplit/>
          <w:jc w:val="center"/>
        </w:trPr>
        <w:tc>
          <w:tcPr>
            <w:tcW w:w="745" w:type="dxa"/>
            <w:tcBorders>
              <w:top w:val="nil"/>
              <w:left w:val="single" w:sz="4" w:space="0" w:color="auto"/>
              <w:bottom w:val="single" w:sz="4" w:space="0" w:color="auto"/>
              <w:right w:val="single" w:sz="4" w:space="0" w:color="auto"/>
            </w:tcBorders>
            <w:shd w:val="clear" w:color="auto" w:fill="auto"/>
            <w:vAlign w:val="center"/>
          </w:tcPr>
          <w:p w14:paraId="7CB9F18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4209" w:type="dxa"/>
            <w:tcBorders>
              <w:top w:val="nil"/>
              <w:left w:val="nil"/>
              <w:bottom w:val="single" w:sz="4" w:space="0" w:color="auto"/>
              <w:right w:val="single" w:sz="4" w:space="0" w:color="auto"/>
            </w:tcBorders>
            <w:shd w:val="clear" w:color="auto" w:fill="auto"/>
            <w:vAlign w:val="center"/>
          </w:tcPr>
          <w:p w14:paraId="0473B5F7"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A4</w:t>
            </w:r>
          </w:p>
        </w:tc>
        <w:tc>
          <w:tcPr>
            <w:tcW w:w="1278" w:type="dxa"/>
            <w:tcBorders>
              <w:top w:val="nil"/>
              <w:left w:val="nil"/>
              <w:bottom w:val="single" w:sz="4" w:space="0" w:color="auto"/>
              <w:right w:val="single" w:sz="4" w:space="0" w:color="auto"/>
            </w:tcBorders>
            <w:shd w:val="clear" w:color="auto" w:fill="auto"/>
            <w:vAlign w:val="center"/>
          </w:tcPr>
          <w:p w14:paraId="66188A3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Ram</w:t>
            </w:r>
          </w:p>
        </w:tc>
        <w:tc>
          <w:tcPr>
            <w:tcW w:w="2552" w:type="dxa"/>
            <w:tcBorders>
              <w:top w:val="nil"/>
              <w:left w:val="nil"/>
              <w:bottom w:val="single" w:sz="4" w:space="0" w:color="auto"/>
              <w:right w:val="single" w:sz="4" w:space="0" w:color="auto"/>
            </w:tcBorders>
            <w:shd w:val="clear" w:color="auto" w:fill="auto"/>
            <w:vAlign w:val="center"/>
          </w:tcPr>
          <w:p w14:paraId="567A3BE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0,029</w:t>
            </w:r>
          </w:p>
        </w:tc>
      </w:tr>
      <w:tr w:rsidR="002271AE" w:rsidRPr="002271AE" w14:paraId="3D3C824C" w14:textId="77777777" w:rsidTr="00C07B54">
        <w:trPr>
          <w:cantSplit/>
          <w:jc w:val="center"/>
        </w:trPr>
        <w:tc>
          <w:tcPr>
            <w:tcW w:w="745" w:type="dxa"/>
            <w:tcBorders>
              <w:top w:val="nil"/>
              <w:left w:val="single" w:sz="4" w:space="0" w:color="auto"/>
              <w:bottom w:val="single" w:sz="4" w:space="0" w:color="auto"/>
              <w:right w:val="single" w:sz="4" w:space="0" w:color="auto"/>
            </w:tcBorders>
            <w:shd w:val="clear" w:color="auto" w:fill="auto"/>
            <w:vAlign w:val="center"/>
          </w:tcPr>
          <w:p w14:paraId="19CB2D4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4209" w:type="dxa"/>
            <w:tcBorders>
              <w:top w:val="nil"/>
              <w:left w:val="nil"/>
              <w:bottom w:val="single" w:sz="4" w:space="0" w:color="auto"/>
              <w:right w:val="single" w:sz="4" w:space="0" w:color="auto"/>
            </w:tcBorders>
            <w:shd w:val="clear" w:color="auto" w:fill="auto"/>
            <w:vAlign w:val="center"/>
          </w:tcPr>
          <w:p w14:paraId="2295AD87"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A3</w:t>
            </w:r>
          </w:p>
        </w:tc>
        <w:tc>
          <w:tcPr>
            <w:tcW w:w="1278" w:type="dxa"/>
            <w:tcBorders>
              <w:top w:val="nil"/>
              <w:left w:val="nil"/>
              <w:bottom w:val="single" w:sz="4" w:space="0" w:color="auto"/>
              <w:right w:val="single" w:sz="4" w:space="0" w:color="auto"/>
            </w:tcBorders>
            <w:shd w:val="clear" w:color="auto" w:fill="auto"/>
            <w:vAlign w:val="center"/>
          </w:tcPr>
          <w:p w14:paraId="632EE39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Ram</w:t>
            </w:r>
          </w:p>
        </w:tc>
        <w:tc>
          <w:tcPr>
            <w:tcW w:w="2552" w:type="dxa"/>
            <w:tcBorders>
              <w:top w:val="nil"/>
              <w:left w:val="nil"/>
              <w:bottom w:val="single" w:sz="4" w:space="0" w:color="auto"/>
              <w:right w:val="single" w:sz="4" w:space="0" w:color="auto"/>
            </w:tcBorders>
            <w:shd w:val="clear" w:color="auto" w:fill="auto"/>
            <w:vAlign w:val="center"/>
          </w:tcPr>
          <w:p w14:paraId="18DEFA7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r>
      <w:tr w:rsidR="002271AE" w:rsidRPr="002271AE" w14:paraId="6FCEE47A" w14:textId="77777777" w:rsidTr="00C07B54">
        <w:trPr>
          <w:cantSplit/>
          <w:jc w:val="center"/>
        </w:trPr>
        <w:tc>
          <w:tcPr>
            <w:tcW w:w="745" w:type="dxa"/>
            <w:tcBorders>
              <w:top w:val="nil"/>
              <w:left w:val="single" w:sz="4" w:space="0" w:color="auto"/>
              <w:bottom w:val="single" w:sz="4" w:space="0" w:color="auto"/>
              <w:right w:val="single" w:sz="4" w:space="0" w:color="auto"/>
            </w:tcBorders>
            <w:shd w:val="clear" w:color="auto" w:fill="auto"/>
            <w:vAlign w:val="center"/>
          </w:tcPr>
          <w:p w14:paraId="555F853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4209" w:type="dxa"/>
            <w:tcBorders>
              <w:top w:val="nil"/>
              <w:left w:val="nil"/>
              <w:bottom w:val="single" w:sz="4" w:space="0" w:color="auto"/>
              <w:right w:val="single" w:sz="4" w:space="0" w:color="auto"/>
            </w:tcBorders>
            <w:shd w:val="clear" w:color="auto" w:fill="auto"/>
            <w:vAlign w:val="center"/>
          </w:tcPr>
          <w:p w14:paraId="4C8730A7"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Sổ công tác</w:t>
            </w:r>
          </w:p>
        </w:tc>
        <w:tc>
          <w:tcPr>
            <w:tcW w:w="1278" w:type="dxa"/>
            <w:tcBorders>
              <w:top w:val="nil"/>
              <w:left w:val="nil"/>
              <w:bottom w:val="single" w:sz="4" w:space="0" w:color="auto"/>
              <w:right w:val="single" w:sz="4" w:space="0" w:color="auto"/>
            </w:tcBorders>
            <w:shd w:val="clear" w:color="auto" w:fill="auto"/>
            <w:vAlign w:val="center"/>
          </w:tcPr>
          <w:p w14:paraId="7962590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Quyển</w:t>
            </w:r>
          </w:p>
        </w:tc>
        <w:tc>
          <w:tcPr>
            <w:tcW w:w="2552" w:type="dxa"/>
            <w:tcBorders>
              <w:top w:val="nil"/>
              <w:left w:val="nil"/>
              <w:bottom w:val="single" w:sz="4" w:space="0" w:color="auto"/>
              <w:right w:val="single" w:sz="4" w:space="0" w:color="auto"/>
            </w:tcBorders>
            <w:shd w:val="clear" w:color="auto" w:fill="auto"/>
            <w:vAlign w:val="center"/>
          </w:tcPr>
          <w:p w14:paraId="4CFF0E2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0,005</w:t>
            </w:r>
          </w:p>
        </w:tc>
      </w:tr>
      <w:tr w:rsidR="002271AE" w:rsidRPr="002271AE" w14:paraId="1AB2F19A" w14:textId="77777777" w:rsidTr="00C07B54">
        <w:trPr>
          <w:cantSplit/>
          <w:jc w:val="center"/>
        </w:trPr>
        <w:tc>
          <w:tcPr>
            <w:tcW w:w="745" w:type="dxa"/>
            <w:tcBorders>
              <w:top w:val="nil"/>
              <w:left w:val="single" w:sz="4" w:space="0" w:color="auto"/>
              <w:bottom w:val="single" w:sz="4" w:space="0" w:color="auto"/>
              <w:right w:val="single" w:sz="4" w:space="0" w:color="auto"/>
            </w:tcBorders>
            <w:shd w:val="clear" w:color="auto" w:fill="auto"/>
            <w:vAlign w:val="center"/>
          </w:tcPr>
          <w:p w14:paraId="6F20154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4209" w:type="dxa"/>
            <w:tcBorders>
              <w:top w:val="nil"/>
              <w:left w:val="nil"/>
              <w:bottom w:val="single" w:sz="4" w:space="0" w:color="auto"/>
              <w:right w:val="single" w:sz="4" w:space="0" w:color="auto"/>
            </w:tcBorders>
            <w:shd w:val="clear" w:color="auto" w:fill="auto"/>
            <w:vAlign w:val="center"/>
          </w:tcPr>
          <w:p w14:paraId="3CDC3F0C"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bi</w:t>
            </w:r>
          </w:p>
        </w:tc>
        <w:tc>
          <w:tcPr>
            <w:tcW w:w="1278" w:type="dxa"/>
            <w:tcBorders>
              <w:top w:val="nil"/>
              <w:left w:val="nil"/>
              <w:bottom w:val="single" w:sz="4" w:space="0" w:color="auto"/>
              <w:right w:val="single" w:sz="4" w:space="0" w:color="auto"/>
            </w:tcBorders>
            <w:shd w:val="clear" w:color="auto" w:fill="auto"/>
            <w:vAlign w:val="center"/>
          </w:tcPr>
          <w:p w14:paraId="686B808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552" w:type="dxa"/>
            <w:tcBorders>
              <w:top w:val="nil"/>
              <w:left w:val="nil"/>
              <w:bottom w:val="single" w:sz="4" w:space="0" w:color="auto"/>
              <w:right w:val="single" w:sz="4" w:space="0" w:color="auto"/>
            </w:tcBorders>
            <w:shd w:val="clear" w:color="auto" w:fill="auto"/>
            <w:vAlign w:val="center"/>
          </w:tcPr>
          <w:p w14:paraId="7F2DCA3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0,030</w:t>
            </w:r>
          </w:p>
        </w:tc>
      </w:tr>
      <w:tr w:rsidR="002271AE" w:rsidRPr="002271AE" w14:paraId="621FA7E0" w14:textId="77777777" w:rsidTr="00C07B54">
        <w:trPr>
          <w:cantSplit/>
          <w:jc w:val="center"/>
        </w:trPr>
        <w:tc>
          <w:tcPr>
            <w:tcW w:w="745" w:type="dxa"/>
            <w:tcBorders>
              <w:top w:val="nil"/>
              <w:left w:val="single" w:sz="4" w:space="0" w:color="auto"/>
              <w:bottom w:val="single" w:sz="4" w:space="0" w:color="auto"/>
              <w:right w:val="single" w:sz="4" w:space="0" w:color="auto"/>
            </w:tcBorders>
            <w:shd w:val="clear" w:color="auto" w:fill="auto"/>
            <w:vAlign w:val="center"/>
          </w:tcPr>
          <w:p w14:paraId="5DEB6A2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4209" w:type="dxa"/>
            <w:tcBorders>
              <w:top w:val="nil"/>
              <w:left w:val="nil"/>
              <w:bottom w:val="single" w:sz="4" w:space="0" w:color="auto"/>
              <w:right w:val="single" w:sz="4" w:space="0" w:color="auto"/>
            </w:tcBorders>
            <w:shd w:val="clear" w:color="auto" w:fill="auto"/>
            <w:vAlign w:val="center"/>
          </w:tcPr>
          <w:p w14:paraId="2B541F67"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xóa</w:t>
            </w:r>
          </w:p>
        </w:tc>
        <w:tc>
          <w:tcPr>
            <w:tcW w:w="1278" w:type="dxa"/>
            <w:tcBorders>
              <w:top w:val="nil"/>
              <w:left w:val="nil"/>
              <w:bottom w:val="single" w:sz="4" w:space="0" w:color="auto"/>
              <w:right w:val="single" w:sz="4" w:space="0" w:color="auto"/>
            </w:tcBorders>
            <w:shd w:val="clear" w:color="auto" w:fill="auto"/>
            <w:vAlign w:val="center"/>
          </w:tcPr>
          <w:p w14:paraId="554585F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552" w:type="dxa"/>
            <w:tcBorders>
              <w:top w:val="nil"/>
              <w:left w:val="nil"/>
              <w:bottom w:val="single" w:sz="4" w:space="0" w:color="auto"/>
              <w:right w:val="single" w:sz="4" w:space="0" w:color="auto"/>
            </w:tcBorders>
            <w:shd w:val="clear" w:color="auto" w:fill="auto"/>
            <w:vAlign w:val="center"/>
          </w:tcPr>
          <w:p w14:paraId="67311C8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0,005</w:t>
            </w:r>
          </w:p>
        </w:tc>
      </w:tr>
      <w:tr w:rsidR="002271AE" w:rsidRPr="002271AE" w14:paraId="4F0EB92B" w14:textId="77777777" w:rsidTr="00C07B54">
        <w:trPr>
          <w:cantSplit/>
          <w:jc w:val="center"/>
        </w:trPr>
        <w:tc>
          <w:tcPr>
            <w:tcW w:w="745" w:type="dxa"/>
            <w:tcBorders>
              <w:top w:val="nil"/>
              <w:left w:val="single" w:sz="4" w:space="0" w:color="auto"/>
              <w:bottom w:val="single" w:sz="4" w:space="0" w:color="auto"/>
              <w:right w:val="single" w:sz="4" w:space="0" w:color="auto"/>
            </w:tcBorders>
            <w:shd w:val="clear" w:color="auto" w:fill="auto"/>
            <w:vAlign w:val="center"/>
          </w:tcPr>
          <w:p w14:paraId="737837D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4209" w:type="dxa"/>
            <w:tcBorders>
              <w:top w:val="nil"/>
              <w:left w:val="nil"/>
              <w:bottom w:val="single" w:sz="4" w:space="0" w:color="auto"/>
              <w:right w:val="single" w:sz="4" w:space="0" w:color="auto"/>
            </w:tcBorders>
            <w:shd w:val="clear" w:color="auto" w:fill="auto"/>
            <w:vAlign w:val="center"/>
          </w:tcPr>
          <w:p w14:paraId="6603B395"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Bút đánh dấu</w:t>
            </w:r>
          </w:p>
        </w:tc>
        <w:tc>
          <w:tcPr>
            <w:tcW w:w="1278" w:type="dxa"/>
            <w:tcBorders>
              <w:top w:val="nil"/>
              <w:left w:val="nil"/>
              <w:bottom w:val="single" w:sz="4" w:space="0" w:color="auto"/>
              <w:right w:val="single" w:sz="4" w:space="0" w:color="auto"/>
            </w:tcBorders>
            <w:shd w:val="clear" w:color="auto" w:fill="auto"/>
            <w:vAlign w:val="center"/>
          </w:tcPr>
          <w:p w14:paraId="370D520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552" w:type="dxa"/>
            <w:tcBorders>
              <w:top w:val="nil"/>
              <w:left w:val="nil"/>
              <w:bottom w:val="single" w:sz="4" w:space="0" w:color="auto"/>
              <w:right w:val="single" w:sz="4" w:space="0" w:color="auto"/>
            </w:tcBorders>
            <w:shd w:val="clear" w:color="auto" w:fill="auto"/>
            <w:vAlign w:val="center"/>
          </w:tcPr>
          <w:p w14:paraId="15112D9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0,004</w:t>
            </w:r>
          </w:p>
        </w:tc>
      </w:tr>
      <w:tr w:rsidR="002271AE" w:rsidRPr="002271AE" w14:paraId="6C929C35" w14:textId="77777777" w:rsidTr="00C07B54">
        <w:trPr>
          <w:cantSplit/>
          <w:jc w:val="center"/>
        </w:trPr>
        <w:tc>
          <w:tcPr>
            <w:tcW w:w="745" w:type="dxa"/>
            <w:tcBorders>
              <w:top w:val="nil"/>
              <w:left w:val="single" w:sz="4" w:space="0" w:color="auto"/>
              <w:bottom w:val="single" w:sz="4" w:space="0" w:color="auto"/>
              <w:right w:val="single" w:sz="4" w:space="0" w:color="auto"/>
            </w:tcBorders>
            <w:shd w:val="clear" w:color="auto" w:fill="auto"/>
            <w:vAlign w:val="center"/>
          </w:tcPr>
          <w:p w14:paraId="02E2931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4209" w:type="dxa"/>
            <w:tcBorders>
              <w:top w:val="nil"/>
              <w:left w:val="nil"/>
              <w:bottom w:val="single" w:sz="4" w:space="0" w:color="auto"/>
              <w:right w:val="single" w:sz="4" w:space="0" w:color="auto"/>
            </w:tcBorders>
            <w:shd w:val="clear" w:color="auto" w:fill="auto"/>
            <w:vAlign w:val="center"/>
          </w:tcPr>
          <w:p w14:paraId="4932C056"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làm bìa hồ sơ (A3)</w:t>
            </w:r>
          </w:p>
        </w:tc>
        <w:tc>
          <w:tcPr>
            <w:tcW w:w="1278" w:type="dxa"/>
            <w:tcBorders>
              <w:top w:val="nil"/>
              <w:left w:val="nil"/>
              <w:bottom w:val="single" w:sz="4" w:space="0" w:color="auto"/>
              <w:right w:val="single" w:sz="4" w:space="0" w:color="auto"/>
            </w:tcBorders>
            <w:shd w:val="clear" w:color="auto" w:fill="auto"/>
            <w:vAlign w:val="center"/>
          </w:tcPr>
          <w:p w14:paraId="3B09864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Tờ</w:t>
            </w:r>
          </w:p>
        </w:tc>
        <w:tc>
          <w:tcPr>
            <w:tcW w:w="2552" w:type="dxa"/>
            <w:tcBorders>
              <w:top w:val="nil"/>
              <w:left w:val="nil"/>
              <w:bottom w:val="single" w:sz="4" w:space="0" w:color="auto"/>
              <w:right w:val="single" w:sz="4" w:space="0" w:color="auto"/>
            </w:tcBorders>
            <w:shd w:val="clear" w:color="auto" w:fill="auto"/>
            <w:vAlign w:val="center"/>
          </w:tcPr>
          <w:p w14:paraId="7772076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1,000</w:t>
            </w:r>
          </w:p>
        </w:tc>
      </w:tr>
    </w:tbl>
    <w:p w14:paraId="4F7F9A75" w14:textId="77777777" w:rsidR="003F21C8" w:rsidRPr="002271AE" w:rsidRDefault="003F21C8" w:rsidP="00C07B54">
      <w:pPr>
        <w:spacing w:after="160" w:line="259" w:lineRule="auto"/>
        <w:ind w:firstLine="709"/>
        <w:jc w:val="both"/>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Ghi chú:</w:t>
      </w:r>
    </w:p>
    <w:p w14:paraId="6D55686C" w14:textId="77777777" w:rsidR="003F21C8" w:rsidRPr="002271AE" w:rsidRDefault="003F21C8" w:rsidP="00C07B54">
      <w:pPr>
        <w:spacing w:before="0" w:after="12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(1) Định mức vật liệu trên áp dụng cho các trường hợp đăng ký đất hoặc đăng ký tài sản hoặc đăng ký cả đất và tài sản.</w:t>
      </w:r>
    </w:p>
    <w:p w14:paraId="0093E2FC" w14:textId="77777777" w:rsidR="003F21C8" w:rsidRPr="002271AE" w:rsidRDefault="003F21C8" w:rsidP="00C07B54">
      <w:pPr>
        <w:spacing w:before="0" w:after="12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2) Mức vật liệu cho công việc tại địa bàn xã, thị trấn được tính bằng 0,02 mức quy định tại Bảng 97.</w:t>
      </w:r>
    </w:p>
    <w:p w14:paraId="447798D1" w14:textId="77777777" w:rsidR="003F21C8" w:rsidRPr="002271AE" w:rsidRDefault="003F21C8" w:rsidP="00C07B54">
      <w:pPr>
        <w:spacing w:before="0" w:after="12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(3) Trường hợp đăng ký biến động đất đai mà thực hiện cấp mới GCN thì áp dụng mức vật liệu của Bảng 97. Trường hợp đăng ký biến động đất đai mà không thực hiện cấp mới GCN thì được tính bằng 0,6 lần mức vật liệu của Bảng 97 trên và không được tính vật liệu là mẫu trích lục bản đồ và GCN, trừ trường hợp biến động có thay đổi diện tích mà cần phải trích lục bản đồ.</w:t>
      </w:r>
    </w:p>
    <w:p w14:paraId="3B2E5767" w14:textId="77777777" w:rsidR="003F21C8" w:rsidRPr="002271AE" w:rsidRDefault="003F21C8" w:rsidP="003F21C8">
      <w:pPr>
        <w:spacing w:after="160" w:line="259" w:lineRule="auto"/>
        <w:ind w:firstLine="709"/>
        <w:jc w:val="both"/>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 xml:space="preserve">XI. TRÍCH LỤC HỒ SƠ ĐỊA CHÍNH </w:t>
      </w:r>
    </w:p>
    <w:p w14:paraId="7BDBE8AD" w14:textId="77777777" w:rsidR="003F21C8" w:rsidRPr="002271AE" w:rsidRDefault="003F21C8" w:rsidP="003F21C8">
      <w:pPr>
        <w:spacing w:after="160" w:line="259" w:lineRule="auto"/>
        <w:ind w:firstLine="709"/>
        <w:jc w:val="both"/>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1. Dụng cụ</w:t>
      </w:r>
    </w:p>
    <w:p w14:paraId="3E7A2205"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lang w:val="en-US" w:eastAsia="en-US"/>
        </w:rPr>
        <w:t>Bảng 98</w:t>
      </w:r>
    </w:p>
    <w:tbl>
      <w:tblPr>
        <w:tblW w:w="8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3118"/>
        <w:gridCol w:w="1296"/>
        <w:gridCol w:w="1495"/>
        <w:gridCol w:w="1851"/>
      </w:tblGrid>
      <w:tr w:rsidR="002271AE" w:rsidRPr="002271AE" w14:paraId="266D6231" w14:textId="77777777" w:rsidTr="00C07B54">
        <w:trPr>
          <w:cantSplit/>
          <w:tblHeader/>
          <w:jc w:val="center"/>
        </w:trPr>
        <w:tc>
          <w:tcPr>
            <w:tcW w:w="738" w:type="dxa"/>
            <w:vAlign w:val="center"/>
          </w:tcPr>
          <w:p w14:paraId="6E77E651"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3118" w:type="dxa"/>
            <w:vAlign w:val="center"/>
          </w:tcPr>
          <w:p w14:paraId="08CB9CBA"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dụng cụ</w:t>
            </w:r>
          </w:p>
        </w:tc>
        <w:tc>
          <w:tcPr>
            <w:tcW w:w="1296" w:type="dxa"/>
            <w:vAlign w:val="center"/>
          </w:tcPr>
          <w:p w14:paraId="0648433F"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1495" w:type="dxa"/>
            <w:vAlign w:val="center"/>
          </w:tcPr>
          <w:p w14:paraId="1D4879CB"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Thời hạn (tháng)</w:t>
            </w:r>
          </w:p>
        </w:tc>
        <w:tc>
          <w:tcPr>
            <w:tcW w:w="1851" w:type="dxa"/>
            <w:vAlign w:val="center"/>
          </w:tcPr>
          <w:p w14:paraId="0075132D"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(ca/hồ sơ)</w:t>
            </w:r>
          </w:p>
        </w:tc>
      </w:tr>
      <w:tr w:rsidR="002271AE" w:rsidRPr="002271AE" w14:paraId="5F37F332" w14:textId="77777777" w:rsidTr="00C07B54">
        <w:trPr>
          <w:cantSplit/>
          <w:jc w:val="center"/>
        </w:trPr>
        <w:tc>
          <w:tcPr>
            <w:tcW w:w="738" w:type="dxa"/>
            <w:vAlign w:val="center"/>
          </w:tcPr>
          <w:p w14:paraId="4D5CB82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3118" w:type="dxa"/>
            <w:vAlign w:val="center"/>
          </w:tcPr>
          <w:p w14:paraId="7911D15F"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Đồng hồ treo tường </w:t>
            </w:r>
          </w:p>
        </w:tc>
        <w:tc>
          <w:tcPr>
            <w:tcW w:w="1296" w:type="dxa"/>
            <w:vAlign w:val="center"/>
          </w:tcPr>
          <w:p w14:paraId="3B9A352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5" w:type="dxa"/>
            <w:vAlign w:val="center"/>
          </w:tcPr>
          <w:p w14:paraId="25F6EF5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851" w:type="dxa"/>
            <w:vAlign w:val="center"/>
          </w:tcPr>
          <w:p w14:paraId="0D49B1D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0,08</w:t>
            </w:r>
          </w:p>
        </w:tc>
      </w:tr>
      <w:tr w:rsidR="002271AE" w:rsidRPr="002271AE" w14:paraId="7AB8D90A" w14:textId="77777777" w:rsidTr="00C07B54">
        <w:trPr>
          <w:cantSplit/>
          <w:jc w:val="center"/>
        </w:trPr>
        <w:tc>
          <w:tcPr>
            <w:tcW w:w="738" w:type="dxa"/>
            <w:vAlign w:val="center"/>
          </w:tcPr>
          <w:p w14:paraId="0079B59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3118" w:type="dxa"/>
            <w:vAlign w:val="center"/>
          </w:tcPr>
          <w:p w14:paraId="5836F41B"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Ghế tựa </w:t>
            </w:r>
          </w:p>
        </w:tc>
        <w:tc>
          <w:tcPr>
            <w:tcW w:w="1296" w:type="dxa"/>
            <w:vAlign w:val="center"/>
          </w:tcPr>
          <w:p w14:paraId="4F3FA2C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5" w:type="dxa"/>
            <w:vAlign w:val="center"/>
          </w:tcPr>
          <w:p w14:paraId="5753771E"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851" w:type="dxa"/>
            <w:vAlign w:val="center"/>
          </w:tcPr>
          <w:p w14:paraId="380D8BC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w:t>
            </w:r>
          </w:p>
        </w:tc>
      </w:tr>
      <w:tr w:rsidR="002271AE" w:rsidRPr="002271AE" w14:paraId="3947DC6E" w14:textId="77777777" w:rsidTr="00C07B54">
        <w:trPr>
          <w:cantSplit/>
          <w:jc w:val="center"/>
        </w:trPr>
        <w:tc>
          <w:tcPr>
            <w:tcW w:w="738" w:type="dxa"/>
            <w:vAlign w:val="center"/>
          </w:tcPr>
          <w:p w14:paraId="206B3CD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3118" w:type="dxa"/>
            <w:vAlign w:val="center"/>
          </w:tcPr>
          <w:p w14:paraId="4D0A90DF"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làm việc</w:t>
            </w:r>
          </w:p>
        </w:tc>
        <w:tc>
          <w:tcPr>
            <w:tcW w:w="1296" w:type="dxa"/>
            <w:vAlign w:val="center"/>
          </w:tcPr>
          <w:p w14:paraId="2964A9C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5" w:type="dxa"/>
            <w:vAlign w:val="center"/>
          </w:tcPr>
          <w:p w14:paraId="15D13CC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851" w:type="dxa"/>
            <w:vAlign w:val="center"/>
          </w:tcPr>
          <w:p w14:paraId="1715C58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w:t>
            </w:r>
          </w:p>
        </w:tc>
      </w:tr>
      <w:tr w:rsidR="002271AE" w:rsidRPr="002271AE" w14:paraId="44064BE9" w14:textId="77777777" w:rsidTr="00C07B54">
        <w:trPr>
          <w:cantSplit/>
          <w:jc w:val="center"/>
        </w:trPr>
        <w:tc>
          <w:tcPr>
            <w:tcW w:w="738" w:type="dxa"/>
            <w:vAlign w:val="center"/>
          </w:tcPr>
          <w:p w14:paraId="14E042A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3118" w:type="dxa"/>
            <w:vAlign w:val="center"/>
          </w:tcPr>
          <w:p w14:paraId="7A68C5B8"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Tủ tài liệu </w:t>
            </w:r>
          </w:p>
        </w:tc>
        <w:tc>
          <w:tcPr>
            <w:tcW w:w="1296" w:type="dxa"/>
            <w:vAlign w:val="center"/>
          </w:tcPr>
          <w:p w14:paraId="20761CA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5" w:type="dxa"/>
            <w:vAlign w:val="center"/>
          </w:tcPr>
          <w:p w14:paraId="6E351ED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96</w:t>
            </w:r>
          </w:p>
        </w:tc>
        <w:tc>
          <w:tcPr>
            <w:tcW w:w="1851" w:type="dxa"/>
            <w:vAlign w:val="center"/>
          </w:tcPr>
          <w:p w14:paraId="06ECC32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0,08</w:t>
            </w:r>
          </w:p>
        </w:tc>
      </w:tr>
      <w:tr w:rsidR="002271AE" w:rsidRPr="002271AE" w14:paraId="06E27BEF" w14:textId="77777777" w:rsidTr="00C07B54">
        <w:trPr>
          <w:cantSplit/>
          <w:jc w:val="center"/>
        </w:trPr>
        <w:tc>
          <w:tcPr>
            <w:tcW w:w="738" w:type="dxa"/>
            <w:vAlign w:val="center"/>
          </w:tcPr>
          <w:p w14:paraId="409B06B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3118" w:type="dxa"/>
            <w:vAlign w:val="center"/>
          </w:tcPr>
          <w:p w14:paraId="165D1829"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Thước nhựa 30 cm </w:t>
            </w:r>
          </w:p>
        </w:tc>
        <w:tc>
          <w:tcPr>
            <w:tcW w:w="1296" w:type="dxa"/>
            <w:vAlign w:val="center"/>
          </w:tcPr>
          <w:p w14:paraId="0C749E8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5" w:type="dxa"/>
            <w:vAlign w:val="center"/>
          </w:tcPr>
          <w:p w14:paraId="70F2A5B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24</w:t>
            </w:r>
          </w:p>
        </w:tc>
        <w:tc>
          <w:tcPr>
            <w:tcW w:w="1851" w:type="dxa"/>
            <w:vAlign w:val="center"/>
          </w:tcPr>
          <w:p w14:paraId="27CD37C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w:t>
            </w:r>
          </w:p>
        </w:tc>
      </w:tr>
      <w:tr w:rsidR="002271AE" w:rsidRPr="002271AE" w14:paraId="0A85B13A" w14:textId="77777777" w:rsidTr="00C07B54">
        <w:trPr>
          <w:cantSplit/>
          <w:jc w:val="center"/>
        </w:trPr>
        <w:tc>
          <w:tcPr>
            <w:tcW w:w="738" w:type="dxa"/>
            <w:vAlign w:val="center"/>
          </w:tcPr>
          <w:p w14:paraId="39B925B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3118" w:type="dxa"/>
            <w:vAlign w:val="center"/>
          </w:tcPr>
          <w:p w14:paraId="0EE99A0E"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Máy tính tay </w:t>
            </w:r>
          </w:p>
        </w:tc>
        <w:tc>
          <w:tcPr>
            <w:tcW w:w="1296" w:type="dxa"/>
            <w:vAlign w:val="center"/>
          </w:tcPr>
          <w:p w14:paraId="32C7CF1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5" w:type="dxa"/>
            <w:vAlign w:val="center"/>
          </w:tcPr>
          <w:p w14:paraId="3661AF6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851" w:type="dxa"/>
            <w:vAlign w:val="center"/>
          </w:tcPr>
          <w:p w14:paraId="5C92E5C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w:t>
            </w:r>
          </w:p>
        </w:tc>
      </w:tr>
      <w:tr w:rsidR="002271AE" w:rsidRPr="002271AE" w14:paraId="33BE45ED" w14:textId="77777777" w:rsidTr="00C07B54">
        <w:trPr>
          <w:cantSplit/>
          <w:jc w:val="center"/>
        </w:trPr>
        <w:tc>
          <w:tcPr>
            <w:tcW w:w="738" w:type="dxa"/>
            <w:vAlign w:val="center"/>
          </w:tcPr>
          <w:p w14:paraId="45ECBEC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7</w:t>
            </w:r>
          </w:p>
        </w:tc>
        <w:tc>
          <w:tcPr>
            <w:tcW w:w="3118" w:type="dxa"/>
            <w:vAlign w:val="center"/>
          </w:tcPr>
          <w:p w14:paraId="2660E2A4"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Bàn dập ghim bé</w:t>
            </w:r>
          </w:p>
        </w:tc>
        <w:tc>
          <w:tcPr>
            <w:tcW w:w="1296" w:type="dxa"/>
            <w:vAlign w:val="center"/>
          </w:tcPr>
          <w:p w14:paraId="6DE3867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5" w:type="dxa"/>
            <w:vAlign w:val="center"/>
          </w:tcPr>
          <w:p w14:paraId="4CA9873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851" w:type="dxa"/>
            <w:vAlign w:val="center"/>
          </w:tcPr>
          <w:p w14:paraId="1EB57E6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0,11</w:t>
            </w:r>
          </w:p>
        </w:tc>
      </w:tr>
      <w:tr w:rsidR="002271AE" w:rsidRPr="002271AE" w14:paraId="1C5E46AB" w14:textId="77777777" w:rsidTr="00C07B54">
        <w:trPr>
          <w:cantSplit/>
          <w:jc w:val="center"/>
        </w:trPr>
        <w:tc>
          <w:tcPr>
            <w:tcW w:w="738" w:type="dxa"/>
            <w:vAlign w:val="center"/>
          </w:tcPr>
          <w:p w14:paraId="258D642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8</w:t>
            </w:r>
          </w:p>
        </w:tc>
        <w:tc>
          <w:tcPr>
            <w:tcW w:w="3118" w:type="dxa"/>
            <w:vAlign w:val="center"/>
          </w:tcPr>
          <w:p w14:paraId="3C47D17C"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Bàn dập ghim to </w:t>
            </w:r>
          </w:p>
        </w:tc>
        <w:tc>
          <w:tcPr>
            <w:tcW w:w="1296" w:type="dxa"/>
            <w:vAlign w:val="center"/>
          </w:tcPr>
          <w:p w14:paraId="2A3C470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5" w:type="dxa"/>
            <w:vAlign w:val="center"/>
          </w:tcPr>
          <w:p w14:paraId="657EC91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851" w:type="dxa"/>
            <w:vAlign w:val="center"/>
          </w:tcPr>
          <w:p w14:paraId="4BF54B8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0,04</w:t>
            </w:r>
          </w:p>
        </w:tc>
      </w:tr>
      <w:tr w:rsidR="002271AE" w:rsidRPr="002271AE" w14:paraId="1B76EE5B" w14:textId="77777777" w:rsidTr="00C07B54">
        <w:trPr>
          <w:cantSplit/>
          <w:jc w:val="center"/>
        </w:trPr>
        <w:tc>
          <w:tcPr>
            <w:tcW w:w="738" w:type="dxa"/>
            <w:vAlign w:val="center"/>
          </w:tcPr>
          <w:p w14:paraId="67C9C77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3118" w:type="dxa"/>
            <w:vAlign w:val="center"/>
          </w:tcPr>
          <w:p w14:paraId="42F5122B"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Kéo cắt giấy </w:t>
            </w:r>
          </w:p>
        </w:tc>
        <w:tc>
          <w:tcPr>
            <w:tcW w:w="1296" w:type="dxa"/>
            <w:vAlign w:val="center"/>
          </w:tcPr>
          <w:p w14:paraId="4EC6C67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5" w:type="dxa"/>
            <w:vAlign w:val="center"/>
          </w:tcPr>
          <w:p w14:paraId="3AB8FB6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9</w:t>
            </w:r>
          </w:p>
        </w:tc>
        <w:tc>
          <w:tcPr>
            <w:tcW w:w="1851" w:type="dxa"/>
            <w:vAlign w:val="center"/>
          </w:tcPr>
          <w:p w14:paraId="65918A6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0,02</w:t>
            </w:r>
          </w:p>
        </w:tc>
      </w:tr>
      <w:tr w:rsidR="002271AE" w:rsidRPr="002271AE" w14:paraId="3ACCE036" w14:textId="77777777" w:rsidTr="00C07B54">
        <w:trPr>
          <w:cantSplit/>
          <w:jc w:val="center"/>
        </w:trPr>
        <w:tc>
          <w:tcPr>
            <w:tcW w:w="738" w:type="dxa"/>
            <w:vAlign w:val="center"/>
          </w:tcPr>
          <w:p w14:paraId="3CA2CC3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10</w:t>
            </w:r>
          </w:p>
        </w:tc>
        <w:tc>
          <w:tcPr>
            <w:tcW w:w="3118" w:type="dxa"/>
            <w:vAlign w:val="center"/>
          </w:tcPr>
          <w:p w14:paraId="4C81F5F5"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Áo blu </w:t>
            </w:r>
          </w:p>
        </w:tc>
        <w:tc>
          <w:tcPr>
            <w:tcW w:w="1296" w:type="dxa"/>
            <w:vAlign w:val="center"/>
          </w:tcPr>
          <w:p w14:paraId="30C5A1E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5" w:type="dxa"/>
            <w:vAlign w:val="center"/>
          </w:tcPr>
          <w:p w14:paraId="28E0017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1851" w:type="dxa"/>
            <w:vAlign w:val="center"/>
          </w:tcPr>
          <w:p w14:paraId="34A50C1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w:t>
            </w:r>
          </w:p>
        </w:tc>
      </w:tr>
      <w:tr w:rsidR="002271AE" w:rsidRPr="002271AE" w14:paraId="0533B8E3" w14:textId="77777777" w:rsidTr="00C07B54">
        <w:trPr>
          <w:cantSplit/>
          <w:jc w:val="center"/>
        </w:trPr>
        <w:tc>
          <w:tcPr>
            <w:tcW w:w="738" w:type="dxa"/>
            <w:vAlign w:val="center"/>
          </w:tcPr>
          <w:p w14:paraId="60C2510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11</w:t>
            </w:r>
          </w:p>
        </w:tc>
        <w:tc>
          <w:tcPr>
            <w:tcW w:w="3118" w:type="dxa"/>
            <w:vAlign w:val="center"/>
          </w:tcPr>
          <w:p w14:paraId="19AA87F4"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Dép xốp </w:t>
            </w:r>
          </w:p>
        </w:tc>
        <w:tc>
          <w:tcPr>
            <w:tcW w:w="1296" w:type="dxa"/>
            <w:vAlign w:val="center"/>
          </w:tcPr>
          <w:p w14:paraId="3E2E676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Đôi</w:t>
            </w:r>
          </w:p>
        </w:tc>
        <w:tc>
          <w:tcPr>
            <w:tcW w:w="1495" w:type="dxa"/>
            <w:vAlign w:val="center"/>
          </w:tcPr>
          <w:p w14:paraId="154159A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1851" w:type="dxa"/>
            <w:vAlign w:val="center"/>
          </w:tcPr>
          <w:p w14:paraId="0719D60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w:t>
            </w:r>
          </w:p>
        </w:tc>
      </w:tr>
      <w:tr w:rsidR="002271AE" w:rsidRPr="002271AE" w14:paraId="44F3FA3F" w14:textId="77777777" w:rsidTr="00C07B54">
        <w:trPr>
          <w:cantSplit/>
          <w:jc w:val="center"/>
        </w:trPr>
        <w:tc>
          <w:tcPr>
            <w:tcW w:w="738" w:type="dxa"/>
            <w:vAlign w:val="center"/>
          </w:tcPr>
          <w:p w14:paraId="2C488BB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12</w:t>
            </w:r>
          </w:p>
        </w:tc>
        <w:tc>
          <w:tcPr>
            <w:tcW w:w="3118" w:type="dxa"/>
            <w:vAlign w:val="center"/>
          </w:tcPr>
          <w:p w14:paraId="7625E976"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Hòm sắt đựng tài liệ</w:t>
            </w:r>
            <w:r w:rsidRPr="002271AE">
              <w:rPr>
                <w:rFonts w:ascii="Times New Roman" w:eastAsia="Calibri" w:hAnsi="Times New Roman" w:cs="Times New Roman"/>
                <w:color w:val="000000" w:themeColor="text1"/>
                <w:sz w:val="26"/>
                <w:szCs w:val="26"/>
                <w:lang w:val="en-US" w:eastAsia="en-US"/>
              </w:rPr>
              <w:lastRenderedPageBreak/>
              <w:t xml:space="preserve">u </w:t>
            </w:r>
          </w:p>
        </w:tc>
        <w:tc>
          <w:tcPr>
            <w:tcW w:w="1296" w:type="dxa"/>
            <w:vAlign w:val="center"/>
          </w:tcPr>
          <w:p w14:paraId="277A543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5" w:type="dxa"/>
            <w:vAlign w:val="center"/>
          </w:tcPr>
          <w:p w14:paraId="1AFDC80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48</w:t>
            </w:r>
          </w:p>
        </w:tc>
        <w:tc>
          <w:tcPr>
            <w:tcW w:w="1851" w:type="dxa"/>
            <w:vAlign w:val="center"/>
          </w:tcPr>
          <w:p w14:paraId="14EF8CA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0,08</w:t>
            </w:r>
          </w:p>
        </w:tc>
      </w:tr>
      <w:tr w:rsidR="002271AE" w:rsidRPr="002271AE" w14:paraId="231E9037" w14:textId="77777777" w:rsidTr="00C07B54">
        <w:trPr>
          <w:cantSplit/>
          <w:jc w:val="center"/>
        </w:trPr>
        <w:tc>
          <w:tcPr>
            <w:tcW w:w="738" w:type="dxa"/>
            <w:vAlign w:val="center"/>
          </w:tcPr>
          <w:p w14:paraId="5ED42E5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13</w:t>
            </w:r>
          </w:p>
        </w:tc>
        <w:tc>
          <w:tcPr>
            <w:tcW w:w="3118" w:type="dxa"/>
            <w:vAlign w:val="center"/>
          </w:tcPr>
          <w:p w14:paraId="0D025EDB"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Ống đựng bản đồ </w:t>
            </w:r>
          </w:p>
        </w:tc>
        <w:tc>
          <w:tcPr>
            <w:tcW w:w="1296" w:type="dxa"/>
            <w:vAlign w:val="center"/>
          </w:tcPr>
          <w:p w14:paraId="2EFDA13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5" w:type="dxa"/>
            <w:vAlign w:val="center"/>
          </w:tcPr>
          <w:p w14:paraId="531EBAE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24</w:t>
            </w:r>
          </w:p>
        </w:tc>
        <w:tc>
          <w:tcPr>
            <w:tcW w:w="1851" w:type="dxa"/>
            <w:vAlign w:val="center"/>
          </w:tcPr>
          <w:p w14:paraId="5CF44C4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0,08</w:t>
            </w:r>
          </w:p>
        </w:tc>
      </w:tr>
      <w:tr w:rsidR="002271AE" w:rsidRPr="002271AE" w14:paraId="05318DCC" w14:textId="77777777" w:rsidTr="00C07B54">
        <w:trPr>
          <w:cantSplit/>
          <w:jc w:val="center"/>
        </w:trPr>
        <w:tc>
          <w:tcPr>
            <w:tcW w:w="738" w:type="dxa"/>
            <w:vAlign w:val="center"/>
          </w:tcPr>
          <w:p w14:paraId="668F5AB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14</w:t>
            </w:r>
          </w:p>
        </w:tc>
        <w:tc>
          <w:tcPr>
            <w:tcW w:w="3118" w:type="dxa"/>
            <w:vAlign w:val="center"/>
          </w:tcPr>
          <w:p w14:paraId="2497AB98"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Quạt trần 100W</w:t>
            </w:r>
          </w:p>
        </w:tc>
        <w:tc>
          <w:tcPr>
            <w:tcW w:w="1296" w:type="dxa"/>
            <w:vAlign w:val="center"/>
          </w:tcPr>
          <w:p w14:paraId="699EB7E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495" w:type="dxa"/>
            <w:vAlign w:val="center"/>
          </w:tcPr>
          <w:p w14:paraId="09017F3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36</w:t>
            </w:r>
          </w:p>
        </w:tc>
        <w:tc>
          <w:tcPr>
            <w:tcW w:w="1851" w:type="dxa"/>
            <w:vAlign w:val="center"/>
          </w:tcPr>
          <w:p w14:paraId="197A559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0,06</w:t>
            </w:r>
          </w:p>
        </w:tc>
      </w:tr>
      <w:tr w:rsidR="002271AE" w:rsidRPr="002271AE" w14:paraId="60F9F454" w14:textId="77777777" w:rsidTr="00C07B54">
        <w:trPr>
          <w:cantSplit/>
          <w:jc w:val="center"/>
        </w:trPr>
        <w:tc>
          <w:tcPr>
            <w:tcW w:w="738" w:type="dxa"/>
            <w:vAlign w:val="center"/>
          </w:tcPr>
          <w:p w14:paraId="591970B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w:t>
            </w:r>
          </w:p>
        </w:tc>
        <w:tc>
          <w:tcPr>
            <w:tcW w:w="3118" w:type="dxa"/>
            <w:vAlign w:val="center"/>
          </w:tcPr>
          <w:p w14:paraId="40064A17"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Đèn neon 40W</w:t>
            </w:r>
          </w:p>
        </w:tc>
        <w:tc>
          <w:tcPr>
            <w:tcW w:w="1296" w:type="dxa"/>
            <w:vAlign w:val="center"/>
          </w:tcPr>
          <w:p w14:paraId="4C5528E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Bộ</w:t>
            </w:r>
          </w:p>
        </w:tc>
        <w:tc>
          <w:tcPr>
            <w:tcW w:w="1495" w:type="dxa"/>
            <w:vAlign w:val="center"/>
          </w:tcPr>
          <w:p w14:paraId="7A0DEF04"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30</w:t>
            </w:r>
          </w:p>
        </w:tc>
        <w:tc>
          <w:tcPr>
            <w:tcW w:w="1851" w:type="dxa"/>
            <w:vAlign w:val="center"/>
          </w:tcPr>
          <w:p w14:paraId="03975DE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0,32</w:t>
            </w:r>
          </w:p>
        </w:tc>
      </w:tr>
      <w:tr w:rsidR="002271AE" w:rsidRPr="002271AE" w14:paraId="409017BD" w14:textId="77777777" w:rsidTr="00C07B54">
        <w:trPr>
          <w:cantSplit/>
          <w:jc w:val="center"/>
        </w:trPr>
        <w:tc>
          <w:tcPr>
            <w:tcW w:w="738" w:type="dxa"/>
            <w:vAlign w:val="center"/>
          </w:tcPr>
          <w:p w14:paraId="701F280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16</w:t>
            </w:r>
          </w:p>
        </w:tc>
        <w:tc>
          <w:tcPr>
            <w:tcW w:w="3118" w:type="dxa"/>
            <w:vAlign w:val="center"/>
          </w:tcPr>
          <w:p w14:paraId="7650B6B7"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Điện năng </w:t>
            </w:r>
          </w:p>
        </w:tc>
        <w:tc>
          <w:tcPr>
            <w:tcW w:w="1296" w:type="dxa"/>
            <w:vAlign w:val="center"/>
          </w:tcPr>
          <w:p w14:paraId="117E80A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495" w:type="dxa"/>
            <w:vAlign w:val="center"/>
          </w:tcPr>
          <w:p w14:paraId="3D19FEA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1851" w:type="dxa"/>
            <w:vAlign w:val="center"/>
          </w:tcPr>
          <w:p w14:paraId="294B15C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0,15</w:t>
            </w:r>
          </w:p>
        </w:tc>
      </w:tr>
    </w:tbl>
    <w:p w14:paraId="72EB8553" w14:textId="77777777" w:rsidR="003F21C8" w:rsidRPr="002271AE" w:rsidRDefault="003F21C8" w:rsidP="00C07B54">
      <w:pPr>
        <w:spacing w:before="0" w:after="120" w:line="259" w:lineRule="auto"/>
        <w:ind w:firstLine="709"/>
        <w:jc w:val="both"/>
        <w:rPr>
          <w:rFonts w:ascii="Times New Roman" w:eastAsia="Calibri" w:hAnsi="Times New Roman" w:cs="Times New Roman"/>
          <w:b/>
          <w:i/>
          <w:color w:val="000000" w:themeColor="text1"/>
          <w:spacing w:val="-4"/>
          <w:sz w:val="28"/>
          <w:szCs w:val="26"/>
          <w:u w:val="single"/>
          <w:lang w:val="en-US" w:eastAsia="en-US"/>
        </w:rPr>
      </w:pPr>
      <w:r w:rsidRPr="002271AE">
        <w:rPr>
          <w:rFonts w:ascii="Times New Roman" w:eastAsia="Calibri" w:hAnsi="Times New Roman" w:cs="Times New Roman"/>
          <w:b/>
          <w:i/>
          <w:color w:val="000000" w:themeColor="text1"/>
          <w:spacing w:val="-4"/>
          <w:sz w:val="28"/>
          <w:szCs w:val="26"/>
          <w:u w:val="single"/>
          <w:lang w:val="en-US" w:eastAsia="en-US"/>
        </w:rPr>
        <w:t xml:space="preserve">Ghi chú: </w:t>
      </w:r>
    </w:p>
    <w:p w14:paraId="5066AEEC" w14:textId="77777777" w:rsidR="003F21C8" w:rsidRPr="002271AE" w:rsidRDefault="003F21C8" w:rsidP="00C07B54">
      <w:pPr>
        <w:spacing w:before="0" w:after="12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 xml:space="preserve">Trường hợp trích lục hồ sơ cho 01 khu đất (gồm nhiều thửa) mức áp dụng như sau: </w:t>
      </w:r>
    </w:p>
    <w:p w14:paraId="0E51719F" w14:textId="77777777" w:rsidR="003F21C8" w:rsidRPr="002271AE" w:rsidRDefault="003F21C8" w:rsidP="00C07B54">
      <w:pPr>
        <w:spacing w:before="0" w:after="120" w:line="259" w:lineRule="auto"/>
        <w:ind w:firstLine="709"/>
        <w:jc w:val="both"/>
        <w:rPr>
          <w:rFonts w:ascii="Times New Roman" w:eastAsia="Calibri" w:hAnsi="Times New Roman" w:cs="Times New Roman"/>
          <w:color w:val="000000" w:themeColor="text1"/>
          <w:spacing w:val="-4"/>
          <w:sz w:val="28"/>
          <w:szCs w:val="26"/>
          <w:lang w:val="en-US" w:eastAsia="en-US"/>
        </w:rPr>
      </w:pPr>
      <w:r w:rsidRPr="002271AE">
        <w:rPr>
          <w:rFonts w:ascii="Times New Roman" w:eastAsia="Calibri" w:hAnsi="Times New Roman" w:cs="Times New Roman"/>
          <w:color w:val="000000" w:themeColor="text1"/>
          <w:spacing w:val="-4"/>
          <w:sz w:val="28"/>
          <w:szCs w:val="26"/>
          <w:lang w:val="en-US" w:eastAsia="en-US"/>
        </w:rPr>
        <w:t>- Dưới 05 thửa: Mức cho một thửa tính bằng 0,80 mức quy định tại Bảng 98.</w:t>
      </w:r>
    </w:p>
    <w:p w14:paraId="6580AB17" w14:textId="77777777" w:rsidR="003F21C8" w:rsidRPr="002271AE" w:rsidRDefault="003F21C8" w:rsidP="00C07B54">
      <w:pPr>
        <w:spacing w:before="0" w:after="120" w:line="259" w:lineRule="auto"/>
        <w:ind w:firstLine="709"/>
        <w:jc w:val="both"/>
        <w:rPr>
          <w:rFonts w:ascii="Times New Roman" w:eastAsia="Calibri" w:hAnsi="Times New Roman" w:cs="Times New Roman"/>
          <w:color w:val="000000" w:themeColor="text1"/>
          <w:spacing w:val="-4"/>
          <w:sz w:val="28"/>
          <w:szCs w:val="26"/>
          <w:lang w:val="en-US" w:eastAsia="en-US"/>
        </w:rPr>
      </w:pPr>
      <w:r w:rsidRPr="002271AE">
        <w:rPr>
          <w:rFonts w:ascii="Times New Roman" w:eastAsia="Calibri" w:hAnsi="Times New Roman" w:cs="Times New Roman"/>
          <w:color w:val="000000" w:themeColor="text1"/>
          <w:spacing w:val="-4"/>
          <w:sz w:val="28"/>
          <w:szCs w:val="26"/>
          <w:lang w:val="en-US" w:eastAsia="en-US"/>
        </w:rPr>
        <w:t>- Từ 05 thửa đến 10 thửa: Mức cho một thửa tính bằng 0,65 mức quy định tại Bảng 98.</w:t>
      </w:r>
    </w:p>
    <w:p w14:paraId="14307264" w14:textId="77777777" w:rsidR="003F21C8" w:rsidRPr="002271AE" w:rsidRDefault="003F21C8" w:rsidP="00C07B54">
      <w:pPr>
        <w:spacing w:before="0" w:after="120" w:line="259" w:lineRule="auto"/>
        <w:ind w:firstLine="709"/>
        <w:jc w:val="both"/>
        <w:rPr>
          <w:rFonts w:ascii="Times New Roman" w:eastAsia="Calibri" w:hAnsi="Times New Roman" w:cs="Times New Roman"/>
          <w:color w:val="000000" w:themeColor="text1"/>
          <w:spacing w:val="-4"/>
          <w:sz w:val="28"/>
          <w:szCs w:val="26"/>
          <w:lang w:val="en-US" w:eastAsia="en-US"/>
        </w:rPr>
      </w:pPr>
      <w:r w:rsidRPr="002271AE">
        <w:rPr>
          <w:rFonts w:ascii="Times New Roman" w:eastAsia="Calibri" w:hAnsi="Times New Roman" w:cs="Times New Roman"/>
          <w:color w:val="000000" w:themeColor="text1"/>
          <w:spacing w:val="-4"/>
          <w:sz w:val="28"/>
          <w:szCs w:val="26"/>
          <w:lang w:val="en-US" w:eastAsia="en-US"/>
        </w:rPr>
        <w:t>- Trên 10 thửa: Mức cho một thửa tính bằng 0,50 mức quy định tại Bảng 98.</w:t>
      </w:r>
    </w:p>
    <w:p w14:paraId="21A1226C" w14:textId="77777777" w:rsidR="003F21C8" w:rsidRPr="002271AE" w:rsidRDefault="003F21C8" w:rsidP="003F21C8">
      <w:pPr>
        <w:spacing w:after="160" w:line="259" w:lineRule="auto"/>
        <w:ind w:firstLine="709"/>
        <w:jc w:val="both"/>
        <w:rPr>
          <w:rFonts w:ascii="Times New Roman" w:eastAsia="Calibri" w:hAnsi="Times New Roman" w:cs="Times New Roman"/>
          <w:b/>
          <w:color w:val="000000" w:themeColor="text1"/>
          <w:spacing w:val="-4"/>
          <w:sz w:val="28"/>
          <w:szCs w:val="26"/>
          <w:lang w:val="en-US" w:eastAsia="en-US"/>
        </w:rPr>
      </w:pPr>
      <w:r w:rsidRPr="002271AE">
        <w:rPr>
          <w:rFonts w:ascii="Times New Roman" w:eastAsia="Calibri" w:hAnsi="Times New Roman" w:cs="Times New Roman"/>
          <w:b/>
          <w:color w:val="000000" w:themeColor="text1"/>
          <w:spacing w:val="-4"/>
          <w:sz w:val="28"/>
          <w:szCs w:val="26"/>
          <w:lang w:val="en-US" w:eastAsia="en-US"/>
        </w:rPr>
        <w:t xml:space="preserve">2. Thiết bị </w:t>
      </w:r>
    </w:p>
    <w:p w14:paraId="3DB256A3" w14:textId="77777777" w:rsidR="003F21C8" w:rsidRPr="002271AE" w:rsidRDefault="003F21C8" w:rsidP="003F21C8">
      <w:pPr>
        <w:spacing w:after="160" w:line="259" w:lineRule="auto"/>
        <w:jc w:val="right"/>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lang w:val="en-US" w:eastAsia="en-US"/>
        </w:rPr>
        <w:t>Bảng 99</w:t>
      </w: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977"/>
        <w:gridCol w:w="1276"/>
        <w:gridCol w:w="1554"/>
        <w:gridCol w:w="2070"/>
      </w:tblGrid>
      <w:tr w:rsidR="002271AE" w:rsidRPr="002271AE" w14:paraId="7374DBA9" w14:textId="77777777" w:rsidTr="00C07B54">
        <w:trPr>
          <w:trHeight w:val="659"/>
          <w:tblHeader/>
          <w:jc w:val="center"/>
        </w:trPr>
        <w:tc>
          <w:tcPr>
            <w:tcW w:w="851" w:type="dxa"/>
            <w:vAlign w:val="center"/>
          </w:tcPr>
          <w:p w14:paraId="7DB2770A"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2977" w:type="dxa"/>
            <w:vAlign w:val="center"/>
          </w:tcPr>
          <w:p w14:paraId="428DB3F1"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thiết bị</w:t>
            </w:r>
          </w:p>
        </w:tc>
        <w:tc>
          <w:tcPr>
            <w:tcW w:w="1276" w:type="dxa"/>
            <w:vAlign w:val="center"/>
          </w:tcPr>
          <w:p w14:paraId="513D0163"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1554" w:type="dxa"/>
            <w:vAlign w:val="center"/>
          </w:tcPr>
          <w:p w14:paraId="2C6B0ED4"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Công suất (kW/h)</w:t>
            </w:r>
          </w:p>
        </w:tc>
        <w:tc>
          <w:tcPr>
            <w:tcW w:w="2070" w:type="dxa"/>
            <w:vAlign w:val="center"/>
          </w:tcPr>
          <w:p w14:paraId="2224A905"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 (ca/thửa)</w:t>
            </w:r>
          </w:p>
        </w:tc>
      </w:tr>
      <w:tr w:rsidR="002271AE" w:rsidRPr="002271AE" w14:paraId="0AC389AD" w14:textId="77777777" w:rsidTr="00C07B54">
        <w:trPr>
          <w:jc w:val="center"/>
        </w:trPr>
        <w:tc>
          <w:tcPr>
            <w:tcW w:w="851" w:type="dxa"/>
          </w:tcPr>
          <w:p w14:paraId="651BE11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2977" w:type="dxa"/>
          </w:tcPr>
          <w:p w14:paraId="79975BEA"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Điều hòa nhiệt độ </w:t>
            </w:r>
          </w:p>
        </w:tc>
        <w:tc>
          <w:tcPr>
            <w:tcW w:w="1276" w:type="dxa"/>
          </w:tcPr>
          <w:p w14:paraId="3EAE0610"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54" w:type="dxa"/>
          </w:tcPr>
          <w:p w14:paraId="352B569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2,20</w:t>
            </w:r>
          </w:p>
        </w:tc>
        <w:tc>
          <w:tcPr>
            <w:tcW w:w="2070" w:type="dxa"/>
            <w:vAlign w:val="center"/>
          </w:tcPr>
          <w:p w14:paraId="5AA5192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0,050</w:t>
            </w:r>
          </w:p>
        </w:tc>
      </w:tr>
      <w:tr w:rsidR="002271AE" w:rsidRPr="002271AE" w14:paraId="0B2A28B9" w14:textId="77777777" w:rsidTr="00C07B54">
        <w:trPr>
          <w:jc w:val="center"/>
        </w:trPr>
        <w:tc>
          <w:tcPr>
            <w:tcW w:w="851" w:type="dxa"/>
          </w:tcPr>
          <w:p w14:paraId="0A85596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2977" w:type="dxa"/>
          </w:tcPr>
          <w:p w14:paraId="38C3E763"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Máy vi tính </w:t>
            </w:r>
          </w:p>
        </w:tc>
        <w:tc>
          <w:tcPr>
            <w:tcW w:w="1276" w:type="dxa"/>
          </w:tcPr>
          <w:p w14:paraId="4E909D6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54" w:type="dxa"/>
          </w:tcPr>
          <w:p w14:paraId="1CF43DF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0,40</w:t>
            </w:r>
          </w:p>
        </w:tc>
        <w:tc>
          <w:tcPr>
            <w:tcW w:w="2070" w:type="dxa"/>
            <w:vAlign w:val="center"/>
          </w:tcPr>
          <w:p w14:paraId="60FAA8C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0,150</w:t>
            </w:r>
          </w:p>
        </w:tc>
      </w:tr>
      <w:tr w:rsidR="002271AE" w:rsidRPr="002271AE" w14:paraId="7057801A" w14:textId="77777777" w:rsidTr="00C07B54">
        <w:trPr>
          <w:jc w:val="center"/>
        </w:trPr>
        <w:tc>
          <w:tcPr>
            <w:tcW w:w="851" w:type="dxa"/>
          </w:tcPr>
          <w:p w14:paraId="6B6904C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2977" w:type="dxa"/>
          </w:tcPr>
          <w:p w14:paraId="36E9B371"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in laser A4</w:t>
            </w:r>
          </w:p>
        </w:tc>
        <w:tc>
          <w:tcPr>
            <w:tcW w:w="1276" w:type="dxa"/>
          </w:tcPr>
          <w:p w14:paraId="3E95CBD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54" w:type="dxa"/>
          </w:tcPr>
          <w:p w14:paraId="13B9F67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0,60</w:t>
            </w:r>
          </w:p>
        </w:tc>
        <w:tc>
          <w:tcPr>
            <w:tcW w:w="2070" w:type="dxa"/>
            <w:vAlign w:val="center"/>
          </w:tcPr>
          <w:p w14:paraId="6031C4C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0,0150</w:t>
            </w:r>
          </w:p>
        </w:tc>
      </w:tr>
      <w:tr w:rsidR="002271AE" w:rsidRPr="002271AE" w14:paraId="44C3ECB3" w14:textId="77777777" w:rsidTr="00C07B54">
        <w:trPr>
          <w:jc w:val="center"/>
        </w:trPr>
        <w:tc>
          <w:tcPr>
            <w:tcW w:w="851" w:type="dxa"/>
          </w:tcPr>
          <w:p w14:paraId="67DA55E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2977" w:type="dxa"/>
          </w:tcPr>
          <w:p w14:paraId="3E1EBE36"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Máy photocopy A0</w:t>
            </w:r>
          </w:p>
        </w:tc>
        <w:tc>
          <w:tcPr>
            <w:tcW w:w="1276" w:type="dxa"/>
          </w:tcPr>
          <w:p w14:paraId="3C73ED0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1554" w:type="dxa"/>
          </w:tcPr>
          <w:p w14:paraId="4659872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1,50</w:t>
            </w:r>
          </w:p>
        </w:tc>
        <w:tc>
          <w:tcPr>
            <w:tcW w:w="2070" w:type="dxa"/>
            <w:vAlign w:val="center"/>
          </w:tcPr>
          <w:p w14:paraId="73A2B9E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0,050</w:t>
            </w:r>
          </w:p>
        </w:tc>
      </w:tr>
      <w:tr w:rsidR="002271AE" w:rsidRPr="002271AE" w14:paraId="2480DDA2" w14:textId="77777777" w:rsidTr="00C07B54">
        <w:trPr>
          <w:jc w:val="center"/>
        </w:trPr>
        <w:tc>
          <w:tcPr>
            <w:tcW w:w="851" w:type="dxa"/>
          </w:tcPr>
          <w:p w14:paraId="2B5C7801"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2977" w:type="dxa"/>
          </w:tcPr>
          <w:p w14:paraId="15748433"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Điện năng </w:t>
            </w:r>
          </w:p>
        </w:tc>
        <w:tc>
          <w:tcPr>
            <w:tcW w:w="1276" w:type="dxa"/>
          </w:tcPr>
          <w:p w14:paraId="32005718"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kW</w:t>
            </w:r>
          </w:p>
        </w:tc>
        <w:tc>
          <w:tcPr>
            <w:tcW w:w="1554" w:type="dxa"/>
          </w:tcPr>
          <w:p w14:paraId="521A00E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p>
        </w:tc>
        <w:tc>
          <w:tcPr>
            <w:tcW w:w="2070" w:type="dxa"/>
            <w:vAlign w:val="center"/>
          </w:tcPr>
          <w:p w14:paraId="4AA12E7A"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2,032</w:t>
            </w:r>
          </w:p>
        </w:tc>
      </w:tr>
    </w:tbl>
    <w:p w14:paraId="7EC3451F" w14:textId="77777777" w:rsidR="003F21C8" w:rsidRPr="002271AE" w:rsidRDefault="003F21C8" w:rsidP="00C07B54">
      <w:pPr>
        <w:spacing w:before="0" w:after="120" w:line="259" w:lineRule="auto"/>
        <w:ind w:firstLine="709"/>
        <w:jc w:val="both"/>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 xml:space="preserve">Ghi chú: </w:t>
      </w:r>
    </w:p>
    <w:p w14:paraId="243FBC16" w14:textId="77777777" w:rsidR="003F21C8" w:rsidRPr="002271AE" w:rsidRDefault="003F21C8" w:rsidP="00C07B54">
      <w:pPr>
        <w:spacing w:before="0" w:after="12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 xml:space="preserve">Trường hợp trích lục hồ sơ cho 01 khu đất (gồm nhiều thửa) mức áp dụng như sau: </w:t>
      </w:r>
    </w:p>
    <w:p w14:paraId="3C1F5B5A" w14:textId="77777777" w:rsidR="003F21C8" w:rsidRPr="002271AE" w:rsidRDefault="003F21C8" w:rsidP="00C07B54">
      <w:pPr>
        <w:spacing w:before="0" w:after="120" w:line="259" w:lineRule="auto"/>
        <w:ind w:firstLine="709"/>
        <w:jc w:val="both"/>
        <w:rPr>
          <w:rFonts w:ascii="Times New Roman" w:eastAsia="Calibri" w:hAnsi="Times New Roman" w:cs="Times New Roman"/>
          <w:color w:val="000000" w:themeColor="text1"/>
          <w:spacing w:val="-4"/>
          <w:sz w:val="28"/>
          <w:szCs w:val="26"/>
          <w:lang w:val="en-US" w:eastAsia="en-US"/>
        </w:rPr>
      </w:pPr>
      <w:r w:rsidRPr="002271AE">
        <w:rPr>
          <w:rFonts w:ascii="Times New Roman" w:eastAsia="Calibri" w:hAnsi="Times New Roman" w:cs="Times New Roman"/>
          <w:color w:val="000000" w:themeColor="text1"/>
          <w:spacing w:val="-4"/>
          <w:sz w:val="28"/>
          <w:szCs w:val="26"/>
          <w:lang w:val="en-US" w:eastAsia="en-US"/>
        </w:rPr>
        <w:t>- Dưới 05 thửa: Mức cho một thửa tính bằng 0,80 mức quy định tại Bảng 99.</w:t>
      </w:r>
    </w:p>
    <w:p w14:paraId="1A0070DA" w14:textId="77777777" w:rsidR="003F21C8" w:rsidRPr="002271AE" w:rsidRDefault="003F21C8" w:rsidP="00C07B54">
      <w:pPr>
        <w:spacing w:before="0" w:after="120" w:line="259" w:lineRule="auto"/>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lastRenderedPageBreak/>
        <w:t>- Từ 05 thửa đến 10 thửa: Mức cho một thửa tính bằng 0,65 mức quy định tại Bảng 99.</w:t>
      </w:r>
    </w:p>
    <w:p w14:paraId="1DF616EA" w14:textId="77777777" w:rsidR="003F21C8" w:rsidRPr="002271AE" w:rsidRDefault="003F21C8" w:rsidP="00C07B54">
      <w:pPr>
        <w:spacing w:before="0" w:after="120" w:line="259" w:lineRule="auto"/>
        <w:ind w:firstLine="709"/>
        <w:jc w:val="both"/>
        <w:rPr>
          <w:rFonts w:ascii="Times New Roman" w:eastAsia="Calibri" w:hAnsi="Times New Roman" w:cs="Times New Roman"/>
          <w:color w:val="000000" w:themeColor="text1"/>
          <w:spacing w:val="-4"/>
          <w:sz w:val="28"/>
          <w:szCs w:val="26"/>
          <w:lang w:val="en-US" w:eastAsia="en-US"/>
        </w:rPr>
      </w:pPr>
      <w:r w:rsidRPr="002271AE">
        <w:rPr>
          <w:rFonts w:ascii="Times New Roman" w:eastAsia="Calibri" w:hAnsi="Times New Roman" w:cs="Times New Roman"/>
          <w:color w:val="000000" w:themeColor="text1"/>
          <w:spacing w:val="-4"/>
          <w:sz w:val="28"/>
          <w:szCs w:val="26"/>
          <w:lang w:val="en-US" w:eastAsia="en-US"/>
        </w:rPr>
        <w:t>- Trên 10 thửa: Mức cho một thửa tính bằng 0,50 mức quy định tại Bảng 99.</w:t>
      </w:r>
    </w:p>
    <w:p w14:paraId="04D9DFEF" w14:textId="77777777" w:rsidR="003F21C8" w:rsidRPr="002271AE" w:rsidRDefault="003F21C8" w:rsidP="00C07B54">
      <w:pPr>
        <w:spacing w:before="0" w:after="120" w:line="259" w:lineRule="auto"/>
        <w:ind w:firstLine="709"/>
        <w:jc w:val="both"/>
        <w:rPr>
          <w:rFonts w:ascii="Times New Roman" w:eastAsia="Calibri" w:hAnsi="Times New Roman" w:cs="Times New Roman"/>
          <w:b/>
          <w:color w:val="000000" w:themeColor="text1"/>
          <w:sz w:val="28"/>
          <w:szCs w:val="26"/>
          <w:lang w:val="en-US" w:eastAsia="en-US"/>
        </w:rPr>
      </w:pPr>
      <w:r w:rsidRPr="002271AE">
        <w:rPr>
          <w:rFonts w:ascii="Times New Roman" w:eastAsia="Calibri" w:hAnsi="Times New Roman" w:cs="Times New Roman"/>
          <w:b/>
          <w:color w:val="000000" w:themeColor="text1"/>
          <w:sz w:val="28"/>
          <w:szCs w:val="26"/>
          <w:lang w:val="en-US" w:eastAsia="en-US"/>
        </w:rPr>
        <w:t xml:space="preserve">3. Vật liệu </w:t>
      </w:r>
    </w:p>
    <w:p w14:paraId="35708DE5" w14:textId="77777777" w:rsidR="003F21C8" w:rsidRPr="002271AE" w:rsidRDefault="003F21C8" w:rsidP="00C07B54">
      <w:pPr>
        <w:spacing w:before="0" w:after="120" w:line="259" w:lineRule="auto"/>
        <w:jc w:val="right"/>
        <w:rPr>
          <w:rFonts w:ascii="Times New Roman" w:eastAsia="Calibri" w:hAnsi="Times New Roman" w:cs="Times New Roman"/>
          <w:b/>
          <w:i/>
          <w:color w:val="000000" w:themeColor="text1"/>
          <w:sz w:val="28"/>
          <w:szCs w:val="26"/>
          <w:lang w:val="en-US" w:eastAsia="en-US"/>
        </w:rPr>
      </w:pPr>
      <w:r w:rsidRPr="002271AE">
        <w:rPr>
          <w:rFonts w:ascii="Times New Roman" w:eastAsia="Calibri" w:hAnsi="Times New Roman" w:cs="Times New Roman"/>
          <w:b/>
          <w:i/>
          <w:color w:val="000000" w:themeColor="text1"/>
          <w:sz w:val="28"/>
          <w:szCs w:val="26"/>
          <w:lang w:val="en-US" w:eastAsia="en-US"/>
        </w:rPr>
        <w:t>Bảng 100</w:t>
      </w:r>
    </w:p>
    <w:tbl>
      <w:tblPr>
        <w:tblW w:w="7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971"/>
        <w:gridCol w:w="1247"/>
        <w:gridCol w:w="2140"/>
      </w:tblGrid>
      <w:tr w:rsidR="002271AE" w:rsidRPr="002271AE" w14:paraId="47E1DC5B" w14:textId="77777777" w:rsidTr="00C07B54">
        <w:trPr>
          <w:jc w:val="center"/>
        </w:trPr>
        <w:tc>
          <w:tcPr>
            <w:tcW w:w="993" w:type="dxa"/>
            <w:vAlign w:val="center"/>
          </w:tcPr>
          <w:p w14:paraId="3A005B44"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TT</w:t>
            </w:r>
          </w:p>
        </w:tc>
        <w:tc>
          <w:tcPr>
            <w:tcW w:w="2971" w:type="dxa"/>
            <w:vAlign w:val="center"/>
          </w:tcPr>
          <w:p w14:paraId="3ABA07B6"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Danh mục vật liệu</w:t>
            </w:r>
          </w:p>
        </w:tc>
        <w:tc>
          <w:tcPr>
            <w:tcW w:w="1247" w:type="dxa"/>
            <w:vAlign w:val="center"/>
          </w:tcPr>
          <w:p w14:paraId="0DC699F3" w14:textId="77777777"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ĐVT</w:t>
            </w:r>
          </w:p>
        </w:tc>
        <w:tc>
          <w:tcPr>
            <w:tcW w:w="2140" w:type="dxa"/>
            <w:vAlign w:val="center"/>
          </w:tcPr>
          <w:p w14:paraId="170CC809" w14:textId="43E8758E" w:rsidR="003F21C8" w:rsidRPr="002271AE" w:rsidRDefault="003F21C8" w:rsidP="00C07B54">
            <w:pPr>
              <w:spacing w:before="60" w:after="60"/>
              <w:jc w:val="center"/>
              <w:rPr>
                <w:rFonts w:ascii="Times New Roman" w:eastAsia="Calibri" w:hAnsi="Times New Roman" w:cs="Times New Roman"/>
                <w:b/>
                <w:color w:val="000000" w:themeColor="text1"/>
                <w:sz w:val="26"/>
                <w:szCs w:val="26"/>
                <w:lang w:val="en-US" w:eastAsia="en-US"/>
              </w:rPr>
            </w:pPr>
            <w:r w:rsidRPr="002271AE">
              <w:rPr>
                <w:rFonts w:ascii="Times New Roman" w:eastAsia="Calibri" w:hAnsi="Times New Roman" w:cs="Times New Roman"/>
                <w:b/>
                <w:color w:val="000000" w:themeColor="text1"/>
                <w:sz w:val="26"/>
                <w:szCs w:val="26"/>
                <w:lang w:val="en-US" w:eastAsia="en-US"/>
              </w:rPr>
              <w:t>Định mức</w:t>
            </w:r>
          </w:p>
          <w:p w14:paraId="6062C30E" w14:textId="77777777" w:rsidR="003F21C8" w:rsidRPr="002271AE" w:rsidRDefault="003F21C8" w:rsidP="00C07B54">
            <w:pPr>
              <w:spacing w:before="60" w:after="60"/>
              <w:jc w:val="center"/>
              <w:rPr>
                <w:rFonts w:ascii="Times New Roman" w:eastAsia="Calibri" w:hAnsi="Times New Roman" w:cs="Times New Roman"/>
                <w:i/>
                <w:color w:val="000000" w:themeColor="text1"/>
                <w:sz w:val="26"/>
                <w:szCs w:val="26"/>
                <w:lang w:val="en-US" w:eastAsia="en-US"/>
              </w:rPr>
            </w:pPr>
            <w:r w:rsidRPr="002271AE">
              <w:rPr>
                <w:rFonts w:ascii="Times New Roman" w:eastAsia="Calibri" w:hAnsi="Times New Roman" w:cs="Times New Roman"/>
                <w:i/>
                <w:color w:val="000000" w:themeColor="text1"/>
                <w:sz w:val="26"/>
                <w:szCs w:val="26"/>
                <w:lang w:val="en-US" w:eastAsia="en-US"/>
              </w:rPr>
              <w:t>(tính cho 1 hồ sơ)</w:t>
            </w:r>
          </w:p>
        </w:tc>
      </w:tr>
      <w:tr w:rsidR="002271AE" w:rsidRPr="002271AE" w14:paraId="38083C66" w14:textId="77777777" w:rsidTr="00C07B54">
        <w:trPr>
          <w:jc w:val="center"/>
        </w:trPr>
        <w:tc>
          <w:tcPr>
            <w:tcW w:w="993" w:type="dxa"/>
          </w:tcPr>
          <w:p w14:paraId="3ECF7AF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1</w:t>
            </w:r>
          </w:p>
        </w:tc>
        <w:tc>
          <w:tcPr>
            <w:tcW w:w="2971" w:type="dxa"/>
          </w:tcPr>
          <w:p w14:paraId="38ACD20F"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Cặp để tài liệu </w:t>
            </w:r>
          </w:p>
        </w:tc>
        <w:tc>
          <w:tcPr>
            <w:tcW w:w="1247" w:type="dxa"/>
          </w:tcPr>
          <w:p w14:paraId="5903671C"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Cái</w:t>
            </w:r>
          </w:p>
        </w:tc>
        <w:tc>
          <w:tcPr>
            <w:tcW w:w="2140" w:type="dxa"/>
            <w:vAlign w:val="bottom"/>
          </w:tcPr>
          <w:p w14:paraId="729778F5"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0,015</w:t>
            </w:r>
          </w:p>
        </w:tc>
      </w:tr>
      <w:tr w:rsidR="002271AE" w:rsidRPr="002271AE" w14:paraId="25FD7B80" w14:textId="77777777" w:rsidTr="00C07B54">
        <w:trPr>
          <w:jc w:val="center"/>
        </w:trPr>
        <w:tc>
          <w:tcPr>
            <w:tcW w:w="993" w:type="dxa"/>
          </w:tcPr>
          <w:p w14:paraId="2F01F66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2</w:t>
            </w:r>
          </w:p>
        </w:tc>
        <w:tc>
          <w:tcPr>
            <w:tcW w:w="2971" w:type="dxa"/>
          </w:tcPr>
          <w:p w14:paraId="79560BED"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Ghim vòng </w:t>
            </w:r>
          </w:p>
        </w:tc>
        <w:tc>
          <w:tcPr>
            <w:tcW w:w="1247" w:type="dxa"/>
          </w:tcPr>
          <w:p w14:paraId="75148CB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2140" w:type="dxa"/>
            <w:vAlign w:val="bottom"/>
          </w:tcPr>
          <w:p w14:paraId="3068226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0,300</w:t>
            </w:r>
          </w:p>
        </w:tc>
      </w:tr>
      <w:tr w:rsidR="002271AE" w:rsidRPr="002271AE" w14:paraId="79DB94D5" w14:textId="77777777" w:rsidTr="00C07B54">
        <w:trPr>
          <w:jc w:val="center"/>
        </w:trPr>
        <w:tc>
          <w:tcPr>
            <w:tcW w:w="993" w:type="dxa"/>
          </w:tcPr>
          <w:p w14:paraId="0877B76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3</w:t>
            </w:r>
          </w:p>
        </w:tc>
        <w:tc>
          <w:tcPr>
            <w:tcW w:w="2971" w:type="dxa"/>
          </w:tcPr>
          <w:p w14:paraId="73C43625"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Ghim dập </w:t>
            </w:r>
          </w:p>
        </w:tc>
        <w:tc>
          <w:tcPr>
            <w:tcW w:w="1247" w:type="dxa"/>
          </w:tcPr>
          <w:p w14:paraId="495E251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2140" w:type="dxa"/>
            <w:vAlign w:val="bottom"/>
          </w:tcPr>
          <w:p w14:paraId="3BC118A7"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0,150</w:t>
            </w:r>
          </w:p>
        </w:tc>
      </w:tr>
      <w:tr w:rsidR="002271AE" w:rsidRPr="002271AE" w14:paraId="32038909" w14:textId="77777777" w:rsidTr="00C07B54">
        <w:trPr>
          <w:jc w:val="center"/>
        </w:trPr>
        <w:tc>
          <w:tcPr>
            <w:tcW w:w="993" w:type="dxa"/>
          </w:tcPr>
          <w:p w14:paraId="77E9AB3B"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4</w:t>
            </w:r>
          </w:p>
        </w:tc>
        <w:tc>
          <w:tcPr>
            <w:tcW w:w="2971" w:type="dxa"/>
          </w:tcPr>
          <w:p w14:paraId="5A5B0060"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Mực in laser (A4)</w:t>
            </w:r>
          </w:p>
        </w:tc>
        <w:tc>
          <w:tcPr>
            <w:tcW w:w="1247" w:type="dxa"/>
          </w:tcPr>
          <w:p w14:paraId="702A4C2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2140" w:type="dxa"/>
            <w:vAlign w:val="bottom"/>
          </w:tcPr>
          <w:p w14:paraId="21B82F83"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0,006</w:t>
            </w:r>
          </w:p>
        </w:tc>
      </w:tr>
      <w:tr w:rsidR="002271AE" w:rsidRPr="002271AE" w14:paraId="2740C794" w14:textId="77777777" w:rsidTr="00C07B54">
        <w:trPr>
          <w:jc w:val="center"/>
        </w:trPr>
        <w:tc>
          <w:tcPr>
            <w:tcW w:w="993" w:type="dxa"/>
          </w:tcPr>
          <w:p w14:paraId="4CACECF2"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5</w:t>
            </w:r>
          </w:p>
        </w:tc>
        <w:tc>
          <w:tcPr>
            <w:tcW w:w="2971" w:type="dxa"/>
          </w:tcPr>
          <w:p w14:paraId="210ACF1E"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 xml:space="preserve">Mực máy photocopy </w:t>
            </w:r>
          </w:p>
        </w:tc>
        <w:tc>
          <w:tcPr>
            <w:tcW w:w="1247" w:type="dxa"/>
          </w:tcPr>
          <w:p w14:paraId="36B86526"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Hộp</w:t>
            </w:r>
          </w:p>
        </w:tc>
        <w:tc>
          <w:tcPr>
            <w:tcW w:w="2140" w:type="dxa"/>
            <w:vAlign w:val="bottom"/>
          </w:tcPr>
          <w:p w14:paraId="5B0D45EF"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0,012</w:t>
            </w:r>
          </w:p>
        </w:tc>
      </w:tr>
      <w:tr w:rsidR="002271AE" w:rsidRPr="002271AE" w14:paraId="6D2A1782" w14:textId="77777777" w:rsidTr="00C07B54">
        <w:trPr>
          <w:jc w:val="center"/>
        </w:trPr>
        <w:tc>
          <w:tcPr>
            <w:tcW w:w="993" w:type="dxa"/>
          </w:tcPr>
          <w:p w14:paraId="7B3545DD"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6</w:t>
            </w:r>
          </w:p>
        </w:tc>
        <w:tc>
          <w:tcPr>
            <w:tcW w:w="2971" w:type="dxa"/>
          </w:tcPr>
          <w:p w14:paraId="45C62BF7" w14:textId="77777777" w:rsidR="003F21C8" w:rsidRPr="002271AE" w:rsidRDefault="003F21C8" w:rsidP="00C07B54">
            <w:pPr>
              <w:spacing w:before="60" w:after="60"/>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Giấy A4</w:t>
            </w:r>
          </w:p>
        </w:tc>
        <w:tc>
          <w:tcPr>
            <w:tcW w:w="1247" w:type="dxa"/>
          </w:tcPr>
          <w:p w14:paraId="5E91862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Ram</w:t>
            </w:r>
          </w:p>
        </w:tc>
        <w:tc>
          <w:tcPr>
            <w:tcW w:w="2140" w:type="dxa"/>
            <w:vAlign w:val="bottom"/>
          </w:tcPr>
          <w:p w14:paraId="0FD4AE29" w14:textId="77777777" w:rsidR="003F21C8" w:rsidRPr="002271AE" w:rsidRDefault="003F21C8" w:rsidP="00C07B54">
            <w:pPr>
              <w:spacing w:before="60" w:after="60"/>
              <w:jc w:val="center"/>
              <w:rPr>
                <w:rFonts w:ascii="Times New Roman" w:eastAsia="Calibri" w:hAnsi="Times New Roman" w:cs="Times New Roman"/>
                <w:color w:val="000000" w:themeColor="text1"/>
                <w:sz w:val="26"/>
                <w:szCs w:val="26"/>
                <w:lang w:val="en-US" w:eastAsia="en-US"/>
              </w:rPr>
            </w:pPr>
            <w:r w:rsidRPr="002271AE">
              <w:rPr>
                <w:rFonts w:ascii="Times New Roman" w:eastAsia="Calibri" w:hAnsi="Times New Roman" w:cs="Times New Roman"/>
                <w:color w:val="000000" w:themeColor="text1"/>
                <w:sz w:val="26"/>
                <w:szCs w:val="26"/>
                <w:lang w:val="en-US" w:eastAsia="en-US"/>
              </w:rPr>
              <w:t>0,090</w:t>
            </w:r>
          </w:p>
        </w:tc>
      </w:tr>
    </w:tbl>
    <w:p w14:paraId="02D4D469" w14:textId="77777777" w:rsidR="003F21C8" w:rsidRPr="002271AE" w:rsidRDefault="003F21C8" w:rsidP="00C07B54">
      <w:pPr>
        <w:spacing w:before="0" w:after="120" w:line="360" w:lineRule="exact"/>
        <w:ind w:firstLine="709"/>
        <w:jc w:val="both"/>
        <w:rPr>
          <w:rFonts w:ascii="Times New Roman" w:eastAsia="Calibri" w:hAnsi="Times New Roman" w:cs="Times New Roman"/>
          <w:b/>
          <w:i/>
          <w:color w:val="000000" w:themeColor="text1"/>
          <w:sz w:val="28"/>
          <w:szCs w:val="26"/>
          <w:u w:val="single"/>
          <w:lang w:val="en-US" w:eastAsia="en-US"/>
        </w:rPr>
      </w:pPr>
      <w:r w:rsidRPr="002271AE">
        <w:rPr>
          <w:rFonts w:ascii="Times New Roman" w:eastAsia="Calibri" w:hAnsi="Times New Roman" w:cs="Times New Roman"/>
          <w:b/>
          <w:i/>
          <w:color w:val="000000" w:themeColor="text1"/>
          <w:sz w:val="28"/>
          <w:szCs w:val="26"/>
          <w:u w:val="single"/>
          <w:lang w:val="en-US" w:eastAsia="en-US"/>
        </w:rPr>
        <w:t xml:space="preserve">Ghi chú: </w:t>
      </w:r>
    </w:p>
    <w:p w14:paraId="39E56F20" w14:textId="77777777" w:rsidR="003F21C8" w:rsidRPr="002271AE" w:rsidRDefault="003F21C8" w:rsidP="00C07B54">
      <w:pPr>
        <w:spacing w:before="0" w:after="120" w:line="360" w:lineRule="exact"/>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 xml:space="preserve">Trường hợp trích lục hồ sơ cho 01 khu đất (gồm nhiều thửa) mức áp dụng như sau: </w:t>
      </w:r>
    </w:p>
    <w:p w14:paraId="31E4F432" w14:textId="77777777" w:rsidR="003F21C8" w:rsidRPr="002271AE" w:rsidRDefault="003F21C8" w:rsidP="00C07B54">
      <w:pPr>
        <w:spacing w:before="0" w:after="120" w:line="360" w:lineRule="exact"/>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 xml:space="preserve">- Dưới 05 thửa: Mức cho một thửa tính bằng 0,80 mức quy định tại Bảng 100. </w:t>
      </w:r>
    </w:p>
    <w:p w14:paraId="3778FD47" w14:textId="77777777" w:rsidR="003F21C8" w:rsidRPr="002271AE" w:rsidRDefault="003F21C8" w:rsidP="00C07B54">
      <w:pPr>
        <w:spacing w:before="0" w:after="120" w:line="360" w:lineRule="exact"/>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 Từ 05 thửa đến 10 thửa: Mức cho một thửa tính bằng 0,65 mức quy định tại Bảng 100.</w:t>
      </w:r>
    </w:p>
    <w:p w14:paraId="379961D6" w14:textId="61BACC3D" w:rsidR="003033E7" w:rsidRPr="002271AE" w:rsidRDefault="003F21C8" w:rsidP="00C07B54">
      <w:pPr>
        <w:spacing w:before="0" w:after="120" w:line="360" w:lineRule="exact"/>
        <w:ind w:firstLine="709"/>
        <w:jc w:val="both"/>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t>- Trên 10 thửa: Mức cho một thửa tính bằng 0,50 mức quy định tại Bảng 100./.</w:t>
      </w:r>
    </w:p>
    <w:p w14:paraId="563A332D" w14:textId="77777777" w:rsidR="003033E7" w:rsidRPr="002271AE" w:rsidRDefault="003033E7">
      <w:pPr>
        <w:rPr>
          <w:rFonts w:ascii="Times New Roman" w:eastAsia="Calibri" w:hAnsi="Times New Roman" w:cs="Times New Roman"/>
          <w:color w:val="000000" w:themeColor="text1"/>
          <w:sz w:val="28"/>
          <w:szCs w:val="26"/>
          <w:lang w:val="en-US" w:eastAsia="en-US"/>
        </w:rPr>
      </w:pPr>
      <w:r w:rsidRPr="002271AE">
        <w:rPr>
          <w:rFonts w:ascii="Times New Roman" w:eastAsia="Calibri" w:hAnsi="Times New Roman" w:cs="Times New Roman"/>
          <w:color w:val="000000" w:themeColor="text1"/>
          <w:sz w:val="28"/>
          <w:szCs w:val="26"/>
          <w:lang w:val="en-US" w:eastAsia="en-US"/>
        </w:rPr>
        <w:br w:type="page"/>
      </w:r>
    </w:p>
    <w:p w14:paraId="595434AE" w14:textId="5F4D4591" w:rsidR="003033E7" w:rsidRPr="002271AE" w:rsidRDefault="003033E7" w:rsidP="003033E7">
      <w:pPr>
        <w:tabs>
          <w:tab w:val="left" w:pos="5550"/>
        </w:tabs>
        <w:jc w:val="center"/>
        <w:rPr>
          <w:rFonts w:ascii="Times New Roman" w:hAnsi="Times New Roman" w:cs="Times New Roman"/>
          <w:b/>
          <w:color w:val="000000" w:themeColor="text1"/>
          <w:sz w:val="28"/>
          <w:szCs w:val="28"/>
          <w:lang w:val="en-US"/>
        </w:rPr>
      </w:pPr>
      <w:r w:rsidRPr="002271AE">
        <w:rPr>
          <w:rFonts w:ascii="Times New Roman" w:hAnsi="Times New Roman" w:cs="Times New Roman"/>
          <w:b/>
          <w:color w:val="000000" w:themeColor="text1"/>
          <w:sz w:val="28"/>
          <w:szCs w:val="28"/>
        </w:rPr>
        <w:lastRenderedPageBreak/>
        <w:t xml:space="preserve">Phần </w:t>
      </w:r>
      <w:r w:rsidRPr="002271AE">
        <w:rPr>
          <w:rFonts w:ascii="Times New Roman" w:hAnsi="Times New Roman" w:cs="Times New Roman"/>
          <w:b/>
          <w:color w:val="000000" w:themeColor="text1"/>
          <w:sz w:val="28"/>
          <w:szCs w:val="28"/>
          <w:lang w:val="en-US"/>
        </w:rPr>
        <w:t>4</w:t>
      </w:r>
    </w:p>
    <w:p w14:paraId="0E75D792" w14:textId="33F7F21A" w:rsidR="003033E7" w:rsidRPr="002271AE" w:rsidRDefault="003033E7" w:rsidP="003033E7">
      <w:pPr>
        <w:jc w:val="center"/>
        <w:rPr>
          <w:rFonts w:ascii="Times New Roman" w:hAnsi="Times New Roman" w:cs="Times New Roman"/>
          <w:b/>
          <w:color w:val="000000" w:themeColor="text1"/>
          <w:sz w:val="28"/>
          <w:szCs w:val="28"/>
          <w:lang w:val="en-US"/>
        </w:rPr>
      </w:pPr>
      <w:r w:rsidRPr="002271AE">
        <w:rPr>
          <w:rFonts w:ascii="Times New Roman" w:hAnsi="Times New Roman" w:cs="Times New Roman"/>
          <w:b/>
          <w:color w:val="000000" w:themeColor="text1"/>
          <w:sz w:val="28"/>
          <w:szCs w:val="28"/>
        </w:rPr>
        <w:t>ĐỊNH MỨC LAO ĐỘNG CÔNG NGHỆ</w:t>
      </w:r>
      <w:r w:rsidRPr="002271AE">
        <w:rPr>
          <w:rFonts w:ascii="Times New Roman" w:hAnsi="Times New Roman" w:cs="Times New Roman"/>
          <w:b/>
          <w:color w:val="000000" w:themeColor="text1"/>
          <w:sz w:val="28"/>
          <w:szCs w:val="28"/>
          <w:lang w:val="en-US"/>
        </w:rPr>
        <w:t xml:space="preserve"> XÂY DỰNG CƠ SỞ DỮ LIỆU ĐẤT ĐAI</w:t>
      </w:r>
    </w:p>
    <w:p w14:paraId="251F0F67" w14:textId="77777777" w:rsidR="009F12D1" w:rsidRPr="002271AE" w:rsidRDefault="009F12D1" w:rsidP="009F12D1">
      <w:pPr>
        <w:spacing w:before="60" w:after="60" w:line="320" w:lineRule="exact"/>
        <w:ind w:firstLine="720"/>
        <w:jc w:val="both"/>
        <w:outlineLvl w:val="0"/>
        <w:rPr>
          <w:rFonts w:ascii="Times New Roman" w:hAnsi="Times New Roman" w:cs="Times New Roman"/>
          <w:b/>
          <w:color w:val="000000" w:themeColor="text1"/>
          <w:sz w:val="26"/>
          <w:szCs w:val="26"/>
        </w:rPr>
      </w:pPr>
      <w:bookmarkStart w:id="41" w:name="_Toc494182237"/>
      <w:bookmarkStart w:id="42" w:name="_Toc191001661"/>
      <w:r w:rsidRPr="002271AE">
        <w:rPr>
          <w:rFonts w:ascii="Times New Roman" w:hAnsi="Times New Roman" w:cs="Times New Roman"/>
          <w:b/>
          <w:color w:val="000000" w:themeColor="text1"/>
          <w:sz w:val="26"/>
          <w:szCs w:val="26"/>
        </w:rPr>
        <w:t>A.  CƠ SỞ DỮ LIỆU ĐỊA CHÍNH</w:t>
      </w:r>
      <w:bookmarkEnd w:id="41"/>
      <w:bookmarkEnd w:id="42"/>
    </w:p>
    <w:p w14:paraId="339EAF12" w14:textId="77777777" w:rsidR="009F12D1" w:rsidRPr="002271AE" w:rsidRDefault="009F12D1" w:rsidP="009F12D1">
      <w:pPr>
        <w:spacing w:before="60" w:after="60" w:line="320" w:lineRule="exact"/>
        <w:ind w:firstLine="720"/>
        <w:jc w:val="both"/>
        <w:outlineLvl w:val="1"/>
        <w:rPr>
          <w:rFonts w:ascii="Times New Roman" w:hAnsi="Times New Roman" w:cs="Times New Roman"/>
          <w:b/>
          <w:iCs/>
          <w:color w:val="000000" w:themeColor="text1"/>
          <w:sz w:val="26"/>
          <w:szCs w:val="26"/>
        </w:rPr>
      </w:pPr>
      <w:bookmarkStart w:id="43" w:name="_Toc494182238"/>
      <w:bookmarkStart w:id="44" w:name="_Toc191001662"/>
      <w:r w:rsidRPr="002271AE">
        <w:rPr>
          <w:rFonts w:ascii="Times New Roman" w:hAnsi="Times New Roman" w:cs="Times New Roman"/>
          <w:b/>
          <w:iCs/>
          <w:color w:val="000000" w:themeColor="text1"/>
          <w:sz w:val="26"/>
          <w:szCs w:val="26"/>
        </w:rPr>
        <w:t>I. Xây dựng CSDL địa chính đối với trường hợp đã thực hiện đăng ký, cấp giấy chứng nhận</w:t>
      </w:r>
      <w:bookmarkEnd w:id="43"/>
      <w:bookmarkEnd w:id="44"/>
    </w:p>
    <w:p w14:paraId="69AF1868" w14:textId="77777777" w:rsidR="009F12D1" w:rsidRPr="002271AE" w:rsidRDefault="009F12D1" w:rsidP="009F12D1">
      <w:pPr>
        <w:spacing w:before="60" w:after="60" w:line="320" w:lineRule="exact"/>
        <w:ind w:firstLine="720"/>
        <w:jc w:val="both"/>
        <w:outlineLvl w:val="2"/>
        <w:rPr>
          <w:rFonts w:ascii="Times New Roman" w:hAnsi="Times New Roman" w:cs="Times New Roman"/>
          <w:b/>
          <w:iCs/>
          <w:color w:val="000000" w:themeColor="text1"/>
          <w:sz w:val="26"/>
          <w:szCs w:val="26"/>
        </w:rPr>
      </w:pPr>
      <w:bookmarkStart w:id="45" w:name="_Toc494182239"/>
      <w:bookmarkStart w:id="46" w:name="_Toc191001663"/>
      <w:r w:rsidRPr="002271AE">
        <w:rPr>
          <w:rFonts w:ascii="Times New Roman" w:hAnsi="Times New Roman" w:cs="Times New Roman"/>
          <w:b/>
          <w:iCs/>
          <w:color w:val="000000" w:themeColor="text1"/>
          <w:sz w:val="26"/>
          <w:szCs w:val="26"/>
        </w:rPr>
        <w:t>1. Định mức lao động</w:t>
      </w:r>
      <w:bookmarkEnd w:id="45"/>
      <w:bookmarkEnd w:id="46"/>
    </w:p>
    <w:p w14:paraId="7D4849EF" w14:textId="77777777" w:rsidR="009F12D1" w:rsidRPr="002271AE" w:rsidRDefault="009F12D1" w:rsidP="009F12D1">
      <w:pPr>
        <w:spacing w:before="60" w:after="60" w:line="320" w:lineRule="exact"/>
        <w:ind w:firstLine="720"/>
        <w:jc w:val="both"/>
        <w:outlineLvl w:val="3"/>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1.1. Xây dựng CSDL địa chính (Không bao gồm nội dung xây dựng dữ liệu không gian đất đai nền và quét giấy tờ pháp lý, xử lý tập tin)</w:t>
      </w:r>
    </w:p>
    <w:p w14:paraId="59495533" w14:textId="02928055" w:rsidR="009F12D1" w:rsidRPr="002271AE" w:rsidRDefault="009F12D1" w:rsidP="009F12D1">
      <w:pPr>
        <w:spacing w:before="80"/>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01</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635"/>
        <w:gridCol w:w="2065"/>
        <w:gridCol w:w="1924"/>
      </w:tblGrid>
      <w:tr w:rsidR="002271AE" w:rsidRPr="002271AE" w14:paraId="7C3F3D60" w14:textId="77777777" w:rsidTr="00903D47">
        <w:trPr>
          <w:trHeight w:val="312"/>
          <w:tblHeader/>
          <w:jc w:val="center"/>
        </w:trPr>
        <w:tc>
          <w:tcPr>
            <w:tcW w:w="736" w:type="dxa"/>
            <w:shd w:val="clear" w:color="000000" w:fill="FFFFFF"/>
            <w:vAlign w:val="center"/>
            <w:hideMark/>
          </w:tcPr>
          <w:p w14:paraId="6D567DA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635" w:type="dxa"/>
            <w:shd w:val="clear" w:color="000000" w:fill="FFFFFF"/>
            <w:vAlign w:val="center"/>
            <w:hideMark/>
          </w:tcPr>
          <w:p w14:paraId="2A1EB69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2065" w:type="dxa"/>
            <w:shd w:val="clear" w:color="000000" w:fill="FFFFFF"/>
            <w:vAlign w:val="center"/>
            <w:hideMark/>
          </w:tcPr>
          <w:p w14:paraId="774EEFA7"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1924" w:type="dxa"/>
            <w:shd w:val="clear" w:color="000000" w:fill="FFFFFF"/>
            <w:vAlign w:val="center"/>
            <w:hideMark/>
          </w:tcPr>
          <w:p w14:paraId="2A4CDA19"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p>
          <w:p w14:paraId="6157B172" w14:textId="77777777" w:rsidR="009F12D1" w:rsidRPr="002271AE" w:rsidRDefault="009F12D1" w:rsidP="00903D47">
            <w:pPr>
              <w:ind w:left="-57" w:right="-57"/>
              <w:jc w:val="center"/>
              <w:rPr>
                <w:rFonts w:ascii="Times New Roman" w:hAnsi="Times New Roman" w:cs="Times New Roman"/>
                <w:b/>
                <w:bCs/>
                <w:color w:val="000000" w:themeColor="text1"/>
              </w:rPr>
            </w:pPr>
            <w:r w:rsidRPr="002271AE">
              <w:rPr>
                <w:rFonts w:ascii="Times New Roman" w:hAnsi="Times New Roman" w:cs="Times New Roman"/>
                <w:color w:val="000000" w:themeColor="text1"/>
              </w:rPr>
              <w:t>(công nhóm/thửa)</w:t>
            </w:r>
          </w:p>
        </w:tc>
      </w:tr>
      <w:tr w:rsidR="002271AE" w:rsidRPr="002271AE" w14:paraId="0A9EB4FC" w14:textId="77777777" w:rsidTr="00903D47">
        <w:trPr>
          <w:trHeight w:val="312"/>
          <w:jc w:val="center"/>
        </w:trPr>
        <w:tc>
          <w:tcPr>
            <w:tcW w:w="736" w:type="dxa"/>
            <w:shd w:val="clear" w:color="000000" w:fill="FFFFFF"/>
            <w:vAlign w:val="center"/>
            <w:hideMark/>
          </w:tcPr>
          <w:p w14:paraId="2122795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4635" w:type="dxa"/>
            <w:shd w:val="clear" w:color="000000" w:fill="FFFFFF"/>
            <w:vAlign w:val="center"/>
            <w:hideMark/>
          </w:tcPr>
          <w:p w14:paraId="42960D58"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2065" w:type="dxa"/>
            <w:shd w:val="clear" w:color="000000" w:fill="FFFFFF"/>
            <w:vAlign w:val="center"/>
            <w:hideMark/>
          </w:tcPr>
          <w:p w14:paraId="118AC3C9"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924" w:type="dxa"/>
            <w:shd w:val="clear" w:color="000000" w:fill="FFFFFF"/>
            <w:vAlign w:val="center"/>
            <w:hideMark/>
          </w:tcPr>
          <w:p w14:paraId="1385AF31"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7ABBD162" w14:textId="77777777" w:rsidTr="00903D47">
        <w:trPr>
          <w:trHeight w:val="312"/>
          <w:jc w:val="center"/>
        </w:trPr>
        <w:tc>
          <w:tcPr>
            <w:tcW w:w="736" w:type="dxa"/>
            <w:shd w:val="clear" w:color="000000" w:fill="FFFFFF"/>
            <w:vAlign w:val="center"/>
            <w:hideMark/>
          </w:tcPr>
          <w:p w14:paraId="0591D4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4635" w:type="dxa"/>
            <w:shd w:val="clear" w:color="000000" w:fill="FFFFFF"/>
            <w:vAlign w:val="center"/>
            <w:hideMark/>
          </w:tcPr>
          <w:p w14:paraId="4689927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của từng bước công việc; lập kế hoạch làm việc với các đơn vị có liên quan đến công tác xây dựng CSDL địa chính trên địa bàn thi công</w:t>
            </w:r>
          </w:p>
        </w:tc>
        <w:tc>
          <w:tcPr>
            <w:tcW w:w="2065" w:type="dxa"/>
            <w:shd w:val="clear" w:color="000000" w:fill="FFFFFF"/>
            <w:vAlign w:val="center"/>
            <w:hideMark/>
          </w:tcPr>
          <w:p w14:paraId="26C5B86D"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 (1KTV2+1KS4)</w:t>
            </w:r>
          </w:p>
        </w:tc>
        <w:tc>
          <w:tcPr>
            <w:tcW w:w="1924" w:type="dxa"/>
            <w:shd w:val="clear" w:color="000000" w:fill="FFFFFF"/>
            <w:vAlign w:val="center"/>
            <w:hideMark/>
          </w:tcPr>
          <w:p w14:paraId="0A41007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0,0010</w:t>
            </w:r>
          </w:p>
        </w:tc>
      </w:tr>
      <w:tr w:rsidR="002271AE" w:rsidRPr="002271AE" w14:paraId="68DDF3D1" w14:textId="77777777" w:rsidTr="00903D47">
        <w:trPr>
          <w:trHeight w:val="312"/>
          <w:jc w:val="center"/>
        </w:trPr>
        <w:tc>
          <w:tcPr>
            <w:tcW w:w="736" w:type="dxa"/>
            <w:shd w:val="clear" w:color="000000" w:fill="FFFFFF"/>
            <w:vAlign w:val="center"/>
            <w:hideMark/>
          </w:tcPr>
          <w:p w14:paraId="125C9BF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635" w:type="dxa"/>
            <w:shd w:val="clear" w:color="000000" w:fill="FFFFFF"/>
            <w:vAlign w:val="center"/>
            <w:hideMark/>
          </w:tcPr>
          <w:p w14:paraId="05D8BDEF" w14:textId="77777777" w:rsidR="009F12D1" w:rsidRPr="002271AE" w:rsidRDefault="009F12D1" w:rsidP="00903D47">
            <w:pPr>
              <w:jc w:val="both"/>
              <w:rPr>
                <w:rFonts w:ascii="Times New Roman" w:hAnsi="Times New Roman" w:cs="Times New Roman"/>
                <w:color w:val="000000" w:themeColor="text1"/>
                <w:spacing w:val="-2"/>
                <w:sz w:val="26"/>
                <w:szCs w:val="26"/>
              </w:rPr>
            </w:pPr>
            <w:r w:rsidRPr="002271AE">
              <w:rPr>
                <w:rFonts w:ascii="Times New Roman" w:hAnsi="Times New Roman" w:cs="Times New Roman"/>
                <w:color w:val="000000" w:themeColor="text1"/>
                <w:spacing w:val="-2"/>
                <w:sz w:val="26"/>
                <w:szCs w:val="26"/>
              </w:rPr>
              <w:t>Chuẩn bị nhân lực, địa điểm làm việc; chuẩn bị vật tư, thiết bị, dụng cụ, phần mềm phục vụ cho công tác xây dựng CSDL địa chính</w:t>
            </w:r>
          </w:p>
        </w:tc>
        <w:tc>
          <w:tcPr>
            <w:tcW w:w="2065" w:type="dxa"/>
            <w:shd w:val="clear" w:color="000000" w:fill="FFFFFF"/>
            <w:vAlign w:val="center"/>
            <w:hideMark/>
          </w:tcPr>
          <w:p w14:paraId="66FB33D1"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 (1KTV4+1KS2)</w:t>
            </w:r>
          </w:p>
        </w:tc>
        <w:tc>
          <w:tcPr>
            <w:tcW w:w="1924" w:type="dxa"/>
            <w:shd w:val="clear" w:color="000000" w:fill="FFFFFF"/>
            <w:vAlign w:val="center"/>
            <w:hideMark/>
          </w:tcPr>
          <w:p w14:paraId="4DFFC96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0,0010</w:t>
            </w:r>
          </w:p>
        </w:tc>
      </w:tr>
      <w:tr w:rsidR="002271AE" w:rsidRPr="002271AE" w14:paraId="4D596C08" w14:textId="77777777" w:rsidTr="00903D47">
        <w:trPr>
          <w:trHeight w:val="312"/>
          <w:jc w:val="center"/>
        </w:trPr>
        <w:tc>
          <w:tcPr>
            <w:tcW w:w="736" w:type="dxa"/>
            <w:shd w:val="clear" w:color="000000" w:fill="FFFFFF"/>
            <w:vAlign w:val="center"/>
          </w:tcPr>
          <w:p w14:paraId="25DF87B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4635" w:type="dxa"/>
            <w:shd w:val="clear" w:color="000000" w:fill="FFFFFF"/>
            <w:vAlign w:val="center"/>
          </w:tcPr>
          <w:p w14:paraId="0B6776AB" w14:textId="77777777" w:rsidR="009F12D1" w:rsidRPr="002271AE" w:rsidRDefault="009F12D1" w:rsidP="00903D47">
            <w:pPr>
              <w:jc w:val="both"/>
              <w:rPr>
                <w:rFonts w:ascii="Times New Roman" w:hAnsi="Times New Roman" w:cs="Times New Roman"/>
                <w:color w:val="000000" w:themeColor="text1"/>
                <w:spacing w:val="-2"/>
                <w:sz w:val="26"/>
                <w:szCs w:val="26"/>
              </w:rPr>
            </w:pPr>
            <w:r w:rsidRPr="002271AE">
              <w:rPr>
                <w:rFonts w:ascii="Times New Roman" w:hAnsi="Times New Roman" w:cs="Times New Roman"/>
                <w:color w:val="000000" w:themeColor="text1"/>
                <w:spacing w:val="-2"/>
                <w:sz w:val="26"/>
                <w:szCs w:val="26"/>
              </w:rPr>
              <w:t>Chuẩn bị vật tư, thiết bị, dụng cụ, phần mềm phục vụ cho công tác xây dựng cơ sở dữ liệu địa chính đối với trường</w:t>
            </w:r>
            <w:r w:rsidRPr="002271AE">
              <w:rPr>
                <w:rFonts w:ascii="Times New Roman" w:hAnsi="Times New Roman" w:cs="Times New Roman"/>
                <w:color w:val="000000" w:themeColor="text1"/>
                <w:sz w:val="26"/>
                <w:szCs w:val="26"/>
              </w:rPr>
              <w:t xml:space="preserve"> hợp đã thực hiện đăng ký, cấp Giấy chứng nhận.</w:t>
            </w:r>
          </w:p>
        </w:tc>
        <w:tc>
          <w:tcPr>
            <w:tcW w:w="2065" w:type="dxa"/>
            <w:shd w:val="clear" w:color="000000" w:fill="FFFFFF"/>
            <w:vAlign w:val="center"/>
          </w:tcPr>
          <w:p w14:paraId="1B402E27"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 (1KTV4+1KS2)</w:t>
            </w:r>
          </w:p>
        </w:tc>
        <w:tc>
          <w:tcPr>
            <w:tcW w:w="1924" w:type="dxa"/>
            <w:shd w:val="clear" w:color="000000" w:fill="FFFFFF"/>
            <w:vAlign w:val="center"/>
          </w:tcPr>
          <w:p w14:paraId="0837523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0,0010</w:t>
            </w:r>
          </w:p>
        </w:tc>
      </w:tr>
      <w:tr w:rsidR="002271AE" w:rsidRPr="002271AE" w14:paraId="2477CD63" w14:textId="77777777" w:rsidTr="00903D47">
        <w:trPr>
          <w:trHeight w:val="312"/>
          <w:jc w:val="center"/>
        </w:trPr>
        <w:tc>
          <w:tcPr>
            <w:tcW w:w="736" w:type="dxa"/>
            <w:shd w:val="clear" w:color="000000" w:fill="FFFFFF"/>
            <w:vAlign w:val="center"/>
            <w:hideMark/>
          </w:tcPr>
          <w:p w14:paraId="7A92524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4635" w:type="dxa"/>
            <w:shd w:val="clear" w:color="000000" w:fill="FFFFFF"/>
            <w:vAlign w:val="center"/>
            <w:hideMark/>
          </w:tcPr>
          <w:p w14:paraId="5A6AA8A2"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2065" w:type="dxa"/>
            <w:shd w:val="clear" w:color="000000" w:fill="FFFFFF"/>
            <w:vAlign w:val="center"/>
            <w:hideMark/>
          </w:tcPr>
          <w:p w14:paraId="48D43607"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 (1KTV4+1KS3)</w:t>
            </w:r>
          </w:p>
        </w:tc>
        <w:tc>
          <w:tcPr>
            <w:tcW w:w="1924" w:type="dxa"/>
            <w:shd w:val="clear" w:color="000000" w:fill="FFFFFF"/>
            <w:vAlign w:val="center"/>
            <w:hideMark/>
          </w:tcPr>
          <w:p w14:paraId="102988F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0,0038</w:t>
            </w:r>
          </w:p>
        </w:tc>
      </w:tr>
      <w:tr w:rsidR="002271AE" w:rsidRPr="002271AE" w14:paraId="2E4C5F3D" w14:textId="77777777" w:rsidTr="00903D47">
        <w:trPr>
          <w:trHeight w:val="312"/>
          <w:jc w:val="center"/>
        </w:trPr>
        <w:tc>
          <w:tcPr>
            <w:tcW w:w="736" w:type="dxa"/>
            <w:shd w:val="clear" w:color="000000" w:fill="FFFFFF"/>
            <w:vAlign w:val="center"/>
            <w:hideMark/>
          </w:tcPr>
          <w:p w14:paraId="230F132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4635" w:type="dxa"/>
            <w:shd w:val="clear" w:color="000000" w:fill="FFFFFF"/>
            <w:vAlign w:val="center"/>
            <w:hideMark/>
          </w:tcPr>
          <w:p w14:paraId="145E7DE3"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Rà soát, đánh giá, phân loại và sắp xếp tài liệu, dữ liệu </w:t>
            </w:r>
          </w:p>
        </w:tc>
        <w:tc>
          <w:tcPr>
            <w:tcW w:w="2065" w:type="dxa"/>
            <w:shd w:val="clear" w:color="000000" w:fill="FFFFFF"/>
            <w:vAlign w:val="center"/>
            <w:hideMark/>
          </w:tcPr>
          <w:p w14:paraId="08102238" w14:textId="77777777" w:rsidR="009F12D1" w:rsidRPr="002271AE" w:rsidRDefault="009F12D1" w:rsidP="00903D47">
            <w:pPr>
              <w:ind w:left="-57" w:right="-57"/>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924" w:type="dxa"/>
            <w:shd w:val="clear" w:color="000000" w:fill="FFFFFF"/>
            <w:vAlign w:val="center"/>
            <w:hideMark/>
          </w:tcPr>
          <w:p w14:paraId="6DFD6D06"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18396A9C" w14:textId="77777777" w:rsidTr="00903D47">
        <w:trPr>
          <w:trHeight w:val="312"/>
          <w:jc w:val="center"/>
        </w:trPr>
        <w:tc>
          <w:tcPr>
            <w:tcW w:w="736" w:type="dxa"/>
            <w:shd w:val="clear" w:color="000000" w:fill="FFFFFF"/>
            <w:vAlign w:val="center"/>
            <w:hideMark/>
          </w:tcPr>
          <w:p w14:paraId="42EE7BE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w:t>
            </w:r>
          </w:p>
        </w:tc>
        <w:tc>
          <w:tcPr>
            <w:tcW w:w="4635" w:type="dxa"/>
            <w:shd w:val="clear" w:color="000000" w:fill="FFFFFF"/>
            <w:vAlign w:val="center"/>
            <w:hideMark/>
          </w:tcPr>
          <w:p w14:paraId="5214377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tài liệu, dữ liệu; lập báo cáo kết quả thực hiện</w:t>
            </w:r>
          </w:p>
        </w:tc>
        <w:tc>
          <w:tcPr>
            <w:tcW w:w="2065" w:type="dxa"/>
            <w:shd w:val="clear" w:color="000000" w:fill="FFFFFF"/>
            <w:vAlign w:val="center"/>
            <w:hideMark/>
          </w:tcPr>
          <w:p w14:paraId="6CA0B54E"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24" w:type="dxa"/>
            <w:shd w:val="clear" w:color="000000" w:fill="FFFFFF"/>
            <w:vAlign w:val="center"/>
            <w:hideMark/>
          </w:tcPr>
          <w:p w14:paraId="6C5872C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0,0054</w:t>
            </w:r>
          </w:p>
        </w:tc>
      </w:tr>
      <w:tr w:rsidR="002271AE" w:rsidRPr="002271AE" w14:paraId="20F6ACA6" w14:textId="77777777" w:rsidTr="00903D47">
        <w:trPr>
          <w:trHeight w:val="312"/>
          <w:jc w:val="center"/>
        </w:trPr>
        <w:tc>
          <w:tcPr>
            <w:tcW w:w="736" w:type="dxa"/>
            <w:shd w:val="clear" w:color="000000" w:fill="FFFFFF"/>
            <w:vAlign w:val="center"/>
            <w:hideMark/>
          </w:tcPr>
          <w:p w14:paraId="6DBB9C7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w:t>
            </w:r>
          </w:p>
        </w:tc>
        <w:tc>
          <w:tcPr>
            <w:tcW w:w="4635" w:type="dxa"/>
            <w:shd w:val="clear" w:color="000000" w:fill="FFFFFF"/>
            <w:vAlign w:val="center"/>
            <w:hideMark/>
          </w:tcPr>
          <w:p w14:paraId="516D769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Phân loại thửa đất; lập biểu tổng hợp</w:t>
            </w:r>
          </w:p>
        </w:tc>
        <w:tc>
          <w:tcPr>
            <w:tcW w:w="2065" w:type="dxa"/>
            <w:shd w:val="clear" w:color="000000" w:fill="FFFFFF"/>
            <w:vAlign w:val="center"/>
            <w:hideMark/>
          </w:tcPr>
          <w:p w14:paraId="6F6C3DAC"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24" w:type="dxa"/>
            <w:shd w:val="clear" w:color="000000" w:fill="FFFFFF"/>
            <w:vAlign w:val="center"/>
            <w:hideMark/>
          </w:tcPr>
          <w:p w14:paraId="2686EB1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0,0063</w:t>
            </w:r>
          </w:p>
        </w:tc>
      </w:tr>
      <w:tr w:rsidR="002271AE" w:rsidRPr="002271AE" w14:paraId="150A2CD4" w14:textId="77777777" w:rsidTr="00903D47">
        <w:trPr>
          <w:trHeight w:val="312"/>
          <w:jc w:val="center"/>
        </w:trPr>
        <w:tc>
          <w:tcPr>
            <w:tcW w:w="736" w:type="dxa"/>
            <w:shd w:val="clear" w:color="000000" w:fill="FFFFFF"/>
            <w:vAlign w:val="center"/>
            <w:hideMark/>
          </w:tcPr>
          <w:p w14:paraId="324A327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w:t>
            </w:r>
          </w:p>
        </w:tc>
        <w:tc>
          <w:tcPr>
            <w:tcW w:w="4635" w:type="dxa"/>
            <w:shd w:val="clear" w:color="000000" w:fill="FFFFFF"/>
            <w:vAlign w:val="center"/>
            <w:hideMark/>
          </w:tcPr>
          <w:p w14:paraId="637F217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Làm sạch, sắp xếp và đánh số thứ tự theo quy định về hồ sơ địa chính đối với Hồ sơ đăng ký đất đai, tài sản gắn liền với đất </w:t>
            </w:r>
          </w:p>
        </w:tc>
        <w:tc>
          <w:tcPr>
            <w:tcW w:w="2065" w:type="dxa"/>
            <w:shd w:val="clear" w:color="000000" w:fill="FFFFFF"/>
            <w:vAlign w:val="center"/>
            <w:hideMark/>
          </w:tcPr>
          <w:p w14:paraId="1F331C49"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 (1KTV1+1KS3)</w:t>
            </w:r>
          </w:p>
        </w:tc>
        <w:tc>
          <w:tcPr>
            <w:tcW w:w="1924" w:type="dxa"/>
            <w:shd w:val="clear" w:color="000000" w:fill="FFFFFF"/>
            <w:vAlign w:val="center"/>
            <w:hideMark/>
          </w:tcPr>
          <w:p w14:paraId="06D0D86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0,0068</w:t>
            </w:r>
          </w:p>
        </w:tc>
      </w:tr>
      <w:tr w:rsidR="002271AE" w:rsidRPr="002271AE" w14:paraId="1BC87953" w14:textId="77777777" w:rsidTr="00903D47">
        <w:trPr>
          <w:trHeight w:val="312"/>
          <w:jc w:val="center"/>
        </w:trPr>
        <w:tc>
          <w:tcPr>
            <w:tcW w:w="736" w:type="dxa"/>
            <w:shd w:val="clear" w:color="000000" w:fill="FFFFFF"/>
            <w:noWrap/>
            <w:vAlign w:val="center"/>
            <w:hideMark/>
          </w:tcPr>
          <w:p w14:paraId="426672D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4635" w:type="dxa"/>
            <w:shd w:val="clear" w:color="000000" w:fill="FFFFFF"/>
            <w:vAlign w:val="center"/>
            <w:hideMark/>
          </w:tcPr>
          <w:p w14:paraId="6F509A4A"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không gian địa chính</w:t>
            </w:r>
          </w:p>
        </w:tc>
        <w:tc>
          <w:tcPr>
            <w:tcW w:w="2065" w:type="dxa"/>
            <w:shd w:val="clear" w:color="000000" w:fill="FFFFFF"/>
            <w:vAlign w:val="center"/>
            <w:hideMark/>
          </w:tcPr>
          <w:p w14:paraId="023BF037"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924" w:type="dxa"/>
            <w:shd w:val="clear" w:color="000000" w:fill="FFFFFF"/>
            <w:vAlign w:val="center"/>
            <w:hideMark/>
          </w:tcPr>
          <w:p w14:paraId="507B0DAD"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2493E412" w14:textId="77777777" w:rsidTr="00903D47">
        <w:trPr>
          <w:trHeight w:val="312"/>
          <w:jc w:val="center"/>
        </w:trPr>
        <w:tc>
          <w:tcPr>
            <w:tcW w:w="736" w:type="dxa"/>
            <w:shd w:val="clear" w:color="000000" w:fill="FFFFFF"/>
            <w:noWrap/>
            <w:vAlign w:val="center"/>
            <w:hideMark/>
          </w:tcPr>
          <w:p w14:paraId="74E3169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4635" w:type="dxa"/>
            <w:shd w:val="clear" w:color="000000" w:fill="FFFFFF"/>
            <w:vAlign w:val="center"/>
            <w:hideMark/>
          </w:tcPr>
          <w:p w14:paraId="46E70DA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địa chính</w:t>
            </w:r>
          </w:p>
        </w:tc>
        <w:tc>
          <w:tcPr>
            <w:tcW w:w="2065" w:type="dxa"/>
            <w:shd w:val="clear" w:color="000000" w:fill="FFFFFF"/>
            <w:vAlign w:val="center"/>
            <w:hideMark/>
          </w:tcPr>
          <w:p w14:paraId="29039550"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924" w:type="dxa"/>
            <w:shd w:val="clear" w:color="000000" w:fill="FFFFFF"/>
            <w:vAlign w:val="center"/>
            <w:hideMark/>
          </w:tcPr>
          <w:p w14:paraId="0983E92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7B2D0F73" w14:textId="77777777" w:rsidTr="00903D47">
        <w:trPr>
          <w:trHeight w:val="312"/>
          <w:jc w:val="center"/>
        </w:trPr>
        <w:tc>
          <w:tcPr>
            <w:tcW w:w="736" w:type="dxa"/>
            <w:shd w:val="clear" w:color="000000" w:fill="FFFFFF"/>
            <w:noWrap/>
            <w:vAlign w:val="center"/>
            <w:hideMark/>
          </w:tcPr>
          <w:p w14:paraId="58A13FC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4.1.1</w:t>
            </w:r>
          </w:p>
        </w:tc>
        <w:tc>
          <w:tcPr>
            <w:tcW w:w="4635" w:type="dxa"/>
            <w:shd w:val="clear" w:color="000000" w:fill="FFFFFF"/>
            <w:vAlign w:val="center"/>
            <w:hideMark/>
          </w:tcPr>
          <w:p w14:paraId="3D18D32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bảng đối chiếu giữa lớp đối tượng không gian địa chính với nội dung tương ứng trong bản đồ địa chính để tách, lọc các đối tượng từ nội dung bản đồ địa c</w:t>
            </w:r>
            <w:r w:rsidRPr="002271AE">
              <w:rPr>
                <w:rFonts w:ascii="Times New Roman" w:hAnsi="Times New Roman" w:cs="Times New Roman"/>
                <w:color w:val="000000" w:themeColor="text1"/>
                <w:sz w:val="26"/>
                <w:szCs w:val="26"/>
              </w:rPr>
              <w:lastRenderedPageBreak/>
              <w:t>hính</w:t>
            </w:r>
          </w:p>
        </w:tc>
        <w:tc>
          <w:tcPr>
            <w:tcW w:w="2065" w:type="dxa"/>
            <w:shd w:val="clear" w:color="000000" w:fill="FFFFFF"/>
            <w:vAlign w:val="center"/>
            <w:hideMark/>
          </w:tcPr>
          <w:p w14:paraId="7C69E798"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24" w:type="dxa"/>
            <w:shd w:val="clear" w:color="000000" w:fill="FFFFFF"/>
            <w:vAlign w:val="center"/>
            <w:hideMark/>
          </w:tcPr>
          <w:p w14:paraId="05E69D4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0,0013</w:t>
            </w:r>
          </w:p>
        </w:tc>
      </w:tr>
      <w:tr w:rsidR="002271AE" w:rsidRPr="002271AE" w14:paraId="25F8CC25" w14:textId="77777777" w:rsidTr="00903D47">
        <w:trPr>
          <w:trHeight w:val="312"/>
          <w:jc w:val="center"/>
        </w:trPr>
        <w:tc>
          <w:tcPr>
            <w:tcW w:w="736" w:type="dxa"/>
            <w:shd w:val="clear" w:color="000000" w:fill="FFFFFF"/>
            <w:noWrap/>
            <w:vAlign w:val="center"/>
            <w:hideMark/>
          </w:tcPr>
          <w:p w14:paraId="0AB69A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w:t>
            </w:r>
          </w:p>
        </w:tc>
        <w:tc>
          <w:tcPr>
            <w:tcW w:w="4635" w:type="dxa"/>
            <w:shd w:val="clear" w:color="000000" w:fill="FFFFFF"/>
            <w:vAlign w:val="center"/>
            <w:hideMark/>
          </w:tcPr>
          <w:p w14:paraId="1A4D286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địa chính chưa phù hợp với quy định kỹ thuật về CSDL đất đai</w:t>
            </w:r>
          </w:p>
        </w:tc>
        <w:tc>
          <w:tcPr>
            <w:tcW w:w="2065" w:type="dxa"/>
            <w:shd w:val="clear" w:color="000000" w:fill="FFFFFF"/>
            <w:vAlign w:val="center"/>
            <w:hideMark/>
          </w:tcPr>
          <w:p w14:paraId="1D147F05"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24" w:type="dxa"/>
            <w:shd w:val="clear" w:color="000000" w:fill="FFFFFF"/>
            <w:vAlign w:val="center"/>
            <w:hideMark/>
          </w:tcPr>
          <w:p w14:paraId="365996B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0,0068</w:t>
            </w:r>
          </w:p>
        </w:tc>
      </w:tr>
      <w:tr w:rsidR="002271AE" w:rsidRPr="002271AE" w14:paraId="00232680" w14:textId="77777777" w:rsidTr="00903D47">
        <w:trPr>
          <w:trHeight w:val="312"/>
          <w:jc w:val="center"/>
        </w:trPr>
        <w:tc>
          <w:tcPr>
            <w:tcW w:w="736" w:type="dxa"/>
            <w:shd w:val="clear" w:color="000000" w:fill="FFFFFF"/>
            <w:noWrap/>
            <w:vAlign w:val="center"/>
            <w:hideMark/>
          </w:tcPr>
          <w:p w14:paraId="54BC681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4.1.3</w:t>
            </w:r>
          </w:p>
        </w:tc>
        <w:tc>
          <w:tcPr>
            <w:tcW w:w="4635" w:type="dxa"/>
            <w:shd w:val="clear" w:color="000000" w:fill="FFFFFF"/>
            <w:vAlign w:val="center"/>
            <w:hideMark/>
          </w:tcPr>
          <w:p w14:paraId="5AF2A44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địa chính theo quy định kỹ thuật về CSDL đất đai</w:t>
            </w:r>
          </w:p>
        </w:tc>
        <w:tc>
          <w:tcPr>
            <w:tcW w:w="2065" w:type="dxa"/>
            <w:shd w:val="clear" w:color="000000" w:fill="FFFFFF"/>
            <w:vAlign w:val="center"/>
            <w:hideMark/>
          </w:tcPr>
          <w:p w14:paraId="29953B25"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24" w:type="dxa"/>
            <w:shd w:val="clear" w:color="000000" w:fill="FFFFFF"/>
            <w:vAlign w:val="center"/>
            <w:hideMark/>
          </w:tcPr>
          <w:p w14:paraId="5D0ABDE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0,0125</w:t>
            </w:r>
          </w:p>
        </w:tc>
      </w:tr>
      <w:tr w:rsidR="002271AE" w:rsidRPr="002271AE" w14:paraId="2B57401A" w14:textId="77777777" w:rsidTr="00903D47">
        <w:trPr>
          <w:trHeight w:val="312"/>
          <w:jc w:val="center"/>
        </w:trPr>
        <w:tc>
          <w:tcPr>
            <w:tcW w:w="736" w:type="dxa"/>
            <w:shd w:val="clear" w:color="000000" w:fill="FFFFFF"/>
            <w:noWrap/>
            <w:vAlign w:val="center"/>
            <w:hideMark/>
          </w:tcPr>
          <w:p w14:paraId="5F88B41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4635" w:type="dxa"/>
            <w:shd w:val="clear" w:color="000000" w:fill="FFFFFF"/>
            <w:vAlign w:val="center"/>
            <w:hideMark/>
          </w:tcPr>
          <w:p w14:paraId="1A71F46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địa chính từ tệp (File) bản đồ số vào CSDL theo phạm vi đơn vị hành chính cấp xã</w:t>
            </w:r>
          </w:p>
        </w:tc>
        <w:tc>
          <w:tcPr>
            <w:tcW w:w="2065" w:type="dxa"/>
            <w:shd w:val="clear" w:color="000000" w:fill="FFFFFF"/>
            <w:vAlign w:val="center"/>
            <w:hideMark/>
          </w:tcPr>
          <w:p w14:paraId="20B9188A"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24" w:type="dxa"/>
            <w:shd w:val="clear" w:color="000000" w:fill="FFFFFF"/>
            <w:vAlign w:val="center"/>
            <w:hideMark/>
          </w:tcPr>
          <w:p w14:paraId="77EF1DC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0,0015</w:t>
            </w:r>
          </w:p>
        </w:tc>
      </w:tr>
      <w:tr w:rsidR="002271AE" w:rsidRPr="002271AE" w14:paraId="3ED2FFDE" w14:textId="77777777" w:rsidTr="00903D47">
        <w:trPr>
          <w:trHeight w:val="312"/>
          <w:jc w:val="center"/>
        </w:trPr>
        <w:tc>
          <w:tcPr>
            <w:tcW w:w="736" w:type="dxa"/>
            <w:shd w:val="clear" w:color="000000" w:fill="FFFFFF"/>
            <w:noWrap/>
            <w:vAlign w:val="center"/>
            <w:hideMark/>
          </w:tcPr>
          <w:p w14:paraId="4D42FE62"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w:t>
            </w:r>
          </w:p>
        </w:tc>
        <w:tc>
          <w:tcPr>
            <w:tcW w:w="4635" w:type="dxa"/>
            <w:shd w:val="clear" w:color="000000" w:fill="FFFFFF"/>
            <w:vAlign w:val="center"/>
            <w:hideMark/>
          </w:tcPr>
          <w:p w14:paraId="1E25E6B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khu vực chưa có bản đồ địa chính</w:t>
            </w:r>
          </w:p>
        </w:tc>
        <w:tc>
          <w:tcPr>
            <w:tcW w:w="2065" w:type="dxa"/>
            <w:shd w:val="clear" w:color="000000" w:fill="FFFFFF"/>
            <w:vAlign w:val="center"/>
            <w:hideMark/>
          </w:tcPr>
          <w:p w14:paraId="2F11EB81"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924" w:type="dxa"/>
            <w:shd w:val="clear" w:color="000000" w:fill="FFFFFF"/>
            <w:vAlign w:val="center"/>
            <w:hideMark/>
          </w:tcPr>
          <w:p w14:paraId="5D847D9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0FDBD9E" w14:textId="77777777" w:rsidTr="00903D47">
        <w:trPr>
          <w:trHeight w:val="312"/>
          <w:jc w:val="center"/>
        </w:trPr>
        <w:tc>
          <w:tcPr>
            <w:tcW w:w="736" w:type="dxa"/>
            <w:shd w:val="clear" w:color="000000" w:fill="FFFFFF"/>
            <w:noWrap/>
            <w:vAlign w:val="center"/>
            <w:hideMark/>
          </w:tcPr>
          <w:p w14:paraId="3FAEC4B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4.3.1</w:t>
            </w:r>
          </w:p>
        </w:tc>
        <w:tc>
          <w:tcPr>
            <w:tcW w:w="4635" w:type="dxa"/>
            <w:shd w:val="clear" w:color="000000" w:fill="FFFFFF"/>
            <w:vAlign w:val="center"/>
            <w:hideMark/>
          </w:tcPr>
          <w:p w14:paraId="2EBD448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bản trích đo địa chính theo hệ tọa độ quốc gia VN-2000 vào dữ liệu không gian địa chính</w:t>
            </w:r>
          </w:p>
        </w:tc>
        <w:tc>
          <w:tcPr>
            <w:tcW w:w="2065" w:type="dxa"/>
            <w:shd w:val="clear" w:color="000000" w:fill="FFFFFF"/>
            <w:vAlign w:val="center"/>
            <w:hideMark/>
          </w:tcPr>
          <w:p w14:paraId="2DFA8A51"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24" w:type="dxa"/>
            <w:shd w:val="clear" w:color="000000" w:fill="FFFFFF"/>
            <w:vAlign w:val="center"/>
            <w:hideMark/>
          </w:tcPr>
          <w:p w14:paraId="7F9923C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0,0250</w:t>
            </w:r>
          </w:p>
        </w:tc>
      </w:tr>
      <w:tr w:rsidR="002271AE" w:rsidRPr="002271AE" w14:paraId="5FA10DE4" w14:textId="77777777" w:rsidTr="00903D47">
        <w:trPr>
          <w:trHeight w:val="312"/>
          <w:jc w:val="center"/>
        </w:trPr>
        <w:tc>
          <w:tcPr>
            <w:tcW w:w="736" w:type="dxa"/>
            <w:shd w:val="clear" w:color="000000" w:fill="FFFFFF"/>
            <w:noWrap/>
            <w:vAlign w:val="center"/>
            <w:hideMark/>
          </w:tcPr>
          <w:p w14:paraId="11601ED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4.3.2</w:t>
            </w:r>
          </w:p>
        </w:tc>
        <w:tc>
          <w:tcPr>
            <w:tcW w:w="4635" w:type="dxa"/>
            <w:shd w:val="clear" w:color="000000" w:fill="FFFFFF"/>
            <w:vAlign w:val="center"/>
            <w:hideMark/>
          </w:tcPr>
          <w:p w14:paraId="2F8C83D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vào dữ liệu không gian địa chính và định vị trên dữ liệu không gian đất đai nền sơ đồ, bản trích đo địa chính chưa theo hệ tọa độ quốc gia VN-2000 hoặc bản đồ giải thửa dạng số</w:t>
            </w:r>
          </w:p>
        </w:tc>
        <w:tc>
          <w:tcPr>
            <w:tcW w:w="2065" w:type="dxa"/>
            <w:shd w:val="clear" w:color="000000" w:fill="FFFFFF"/>
            <w:vAlign w:val="center"/>
            <w:hideMark/>
          </w:tcPr>
          <w:p w14:paraId="3CAA7F23"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24" w:type="dxa"/>
            <w:shd w:val="clear" w:color="000000" w:fill="FFFFFF"/>
            <w:vAlign w:val="center"/>
            <w:hideMark/>
          </w:tcPr>
          <w:p w14:paraId="73DC25B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0,0500</w:t>
            </w:r>
          </w:p>
        </w:tc>
      </w:tr>
      <w:tr w:rsidR="002271AE" w:rsidRPr="002271AE" w14:paraId="2388A389" w14:textId="77777777" w:rsidTr="00903D47">
        <w:trPr>
          <w:trHeight w:val="312"/>
          <w:jc w:val="center"/>
        </w:trPr>
        <w:tc>
          <w:tcPr>
            <w:tcW w:w="736" w:type="dxa"/>
            <w:shd w:val="clear" w:color="000000" w:fill="FFFFFF"/>
            <w:noWrap/>
            <w:vAlign w:val="center"/>
            <w:hideMark/>
          </w:tcPr>
          <w:p w14:paraId="409EC74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4.3.3</w:t>
            </w:r>
          </w:p>
        </w:tc>
        <w:tc>
          <w:tcPr>
            <w:tcW w:w="4635" w:type="dxa"/>
            <w:shd w:val="clear" w:color="000000" w:fill="FFFFFF"/>
            <w:vAlign w:val="center"/>
            <w:hideMark/>
          </w:tcPr>
          <w:p w14:paraId="264F0A3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Quét và định vị sơ bộ trên dữ liệu không gian đất đai nền sơ đồ, bản trích đo địa chính theo hệ tọa độ giả định hoặc bản đồ giải thửa dạng giấy</w:t>
            </w:r>
          </w:p>
        </w:tc>
        <w:tc>
          <w:tcPr>
            <w:tcW w:w="2065" w:type="dxa"/>
            <w:shd w:val="clear" w:color="000000" w:fill="FFFFFF"/>
            <w:vAlign w:val="center"/>
            <w:hideMark/>
          </w:tcPr>
          <w:p w14:paraId="4148A924"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24" w:type="dxa"/>
            <w:shd w:val="clear" w:color="000000" w:fill="FFFFFF"/>
            <w:vAlign w:val="center"/>
            <w:hideMark/>
          </w:tcPr>
          <w:p w14:paraId="1B8DA1E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0,0250</w:t>
            </w:r>
          </w:p>
        </w:tc>
      </w:tr>
      <w:tr w:rsidR="002271AE" w:rsidRPr="002271AE" w14:paraId="63BDB606" w14:textId="77777777" w:rsidTr="00903D47">
        <w:trPr>
          <w:trHeight w:val="312"/>
          <w:jc w:val="center"/>
        </w:trPr>
        <w:tc>
          <w:tcPr>
            <w:tcW w:w="736" w:type="dxa"/>
            <w:shd w:val="clear" w:color="000000" w:fill="FFFFFF"/>
            <w:noWrap/>
            <w:vAlign w:val="center"/>
            <w:hideMark/>
          </w:tcPr>
          <w:p w14:paraId="4BF6945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4.4</w:t>
            </w:r>
          </w:p>
        </w:tc>
        <w:tc>
          <w:tcPr>
            <w:tcW w:w="4635" w:type="dxa"/>
            <w:shd w:val="clear" w:color="000000" w:fill="FFFFFF"/>
            <w:vAlign w:val="center"/>
            <w:hideMark/>
          </w:tcPr>
          <w:p w14:paraId="4DA591B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Định vị khu vực dồn điền đổi thửa trên dữ liệu không gian đất đai nền trên cơ sở các hồ sơ, tài liệu hiện có</w:t>
            </w:r>
          </w:p>
        </w:tc>
        <w:tc>
          <w:tcPr>
            <w:tcW w:w="2065" w:type="dxa"/>
            <w:shd w:val="clear" w:color="000000" w:fill="FFFFFF"/>
            <w:vAlign w:val="center"/>
            <w:hideMark/>
          </w:tcPr>
          <w:p w14:paraId="63D3F797"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24" w:type="dxa"/>
            <w:shd w:val="clear" w:color="000000" w:fill="FFFFFF"/>
            <w:vAlign w:val="center"/>
            <w:hideMark/>
          </w:tcPr>
          <w:p w14:paraId="55CE3B1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0,0250</w:t>
            </w:r>
          </w:p>
        </w:tc>
      </w:tr>
      <w:tr w:rsidR="002271AE" w:rsidRPr="002271AE" w14:paraId="73E6F1BF" w14:textId="77777777" w:rsidTr="00903D47">
        <w:trPr>
          <w:trHeight w:val="312"/>
          <w:jc w:val="center"/>
        </w:trPr>
        <w:tc>
          <w:tcPr>
            <w:tcW w:w="736" w:type="dxa"/>
            <w:shd w:val="clear" w:color="000000" w:fill="FFFFFF"/>
            <w:noWrap/>
            <w:vAlign w:val="center"/>
            <w:hideMark/>
          </w:tcPr>
          <w:p w14:paraId="7FFCE7C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4635" w:type="dxa"/>
            <w:shd w:val="clear" w:color="000000" w:fill="FFFFFF"/>
            <w:vAlign w:val="center"/>
            <w:hideMark/>
          </w:tcPr>
          <w:p w14:paraId="2453E6AE"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địa chính</w:t>
            </w:r>
          </w:p>
        </w:tc>
        <w:tc>
          <w:tcPr>
            <w:tcW w:w="2065" w:type="dxa"/>
            <w:shd w:val="clear" w:color="000000" w:fill="FFFFFF"/>
            <w:vAlign w:val="center"/>
            <w:hideMark/>
          </w:tcPr>
          <w:p w14:paraId="41C55596"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924" w:type="dxa"/>
            <w:shd w:val="clear" w:color="000000" w:fill="FFFFFF"/>
            <w:vAlign w:val="center"/>
            <w:hideMark/>
          </w:tcPr>
          <w:p w14:paraId="4A71340F"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1F47D4AF" w14:textId="77777777" w:rsidTr="00903D47">
        <w:trPr>
          <w:trHeight w:val="312"/>
          <w:jc w:val="center"/>
        </w:trPr>
        <w:tc>
          <w:tcPr>
            <w:tcW w:w="736" w:type="dxa"/>
            <w:shd w:val="clear" w:color="000000" w:fill="FFFFFF"/>
            <w:vAlign w:val="center"/>
            <w:hideMark/>
          </w:tcPr>
          <w:p w14:paraId="7DD5257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4635" w:type="dxa"/>
            <w:shd w:val="clear" w:color="000000" w:fill="FFFFFF"/>
            <w:vAlign w:val="center"/>
            <w:hideMark/>
          </w:tcPr>
          <w:p w14:paraId="750B5AC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Kiểm tra tính đầy đủ thông tin của thửa đất, lựa chọn tài liệu theo thứ tự ưu tiên</w:t>
            </w:r>
          </w:p>
        </w:tc>
        <w:tc>
          <w:tcPr>
            <w:tcW w:w="2065" w:type="dxa"/>
            <w:shd w:val="clear" w:color="000000" w:fill="FFFFFF"/>
            <w:vAlign w:val="center"/>
            <w:hideMark/>
          </w:tcPr>
          <w:p w14:paraId="4FA7BEE5"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24" w:type="dxa"/>
            <w:shd w:val="clear" w:color="000000" w:fill="FFFFFF"/>
            <w:vAlign w:val="center"/>
            <w:hideMark/>
          </w:tcPr>
          <w:p w14:paraId="71532F3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0,0100</w:t>
            </w:r>
          </w:p>
        </w:tc>
      </w:tr>
      <w:tr w:rsidR="002271AE" w:rsidRPr="002271AE" w14:paraId="3140FD0F" w14:textId="77777777" w:rsidTr="00903D47">
        <w:trPr>
          <w:trHeight w:val="312"/>
          <w:jc w:val="center"/>
        </w:trPr>
        <w:tc>
          <w:tcPr>
            <w:tcW w:w="736" w:type="dxa"/>
            <w:shd w:val="clear" w:color="000000" w:fill="FFFFFF"/>
            <w:vAlign w:val="center"/>
            <w:hideMark/>
          </w:tcPr>
          <w:p w14:paraId="21B706E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4635" w:type="dxa"/>
            <w:shd w:val="clear" w:color="000000" w:fill="FFFFFF"/>
            <w:vAlign w:val="center"/>
            <w:hideMark/>
          </w:tcPr>
          <w:p w14:paraId="0591ABA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bảng tham chiếu số thửa cũ và số thửa mới đối với các thửa đất đã được cấp Giấy chứng nhận theo bản đồ cũ nhưng chưa cấp đổi Giấy chứng nhận</w:t>
            </w:r>
          </w:p>
        </w:tc>
        <w:tc>
          <w:tcPr>
            <w:tcW w:w="2065" w:type="dxa"/>
            <w:shd w:val="clear" w:color="000000" w:fill="FFFFFF"/>
            <w:vAlign w:val="center"/>
            <w:hideMark/>
          </w:tcPr>
          <w:p w14:paraId="40723128"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24" w:type="dxa"/>
            <w:shd w:val="clear" w:color="000000" w:fill="FFFFFF"/>
            <w:vAlign w:val="center"/>
            <w:hideMark/>
          </w:tcPr>
          <w:p w14:paraId="77D4940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0,0050</w:t>
            </w:r>
          </w:p>
        </w:tc>
      </w:tr>
      <w:tr w:rsidR="002271AE" w:rsidRPr="002271AE" w14:paraId="412B48DE" w14:textId="77777777" w:rsidTr="00903D47">
        <w:trPr>
          <w:trHeight w:val="312"/>
          <w:jc w:val="center"/>
        </w:trPr>
        <w:tc>
          <w:tcPr>
            <w:tcW w:w="736" w:type="dxa"/>
            <w:shd w:val="clear" w:color="000000" w:fill="FFFFFF"/>
            <w:vAlign w:val="center"/>
            <w:hideMark/>
          </w:tcPr>
          <w:p w14:paraId="2538FAC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5.3</w:t>
            </w:r>
          </w:p>
        </w:tc>
        <w:tc>
          <w:tcPr>
            <w:tcW w:w="4635" w:type="dxa"/>
            <w:shd w:val="clear" w:color="000000" w:fill="FFFFFF"/>
            <w:vAlign w:val="center"/>
            <w:hideMark/>
          </w:tcPr>
          <w:p w14:paraId="15FA2F7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từ tài liệu đã lựa chọn</w:t>
            </w:r>
          </w:p>
          <w:p w14:paraId="39FC9DE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Cụ thể theo từng loại thửa đất như sau:</w:t>
            </w:r>
          </w:p>
        </w:tc>
        <w:tc>
          <w:tcPr>
            <w:tcW w:w="2065" w:type="dxa"/>
            <w:shd w:val="clear" w:color="000000" w:fill="FFFFFF"/>
            <w:vAlign w:val="center"/>
            <w:hideMark/>
          </w:tcPr>
          <w:p w14:paraId="2B42C2C5"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1KS3</w:t>
            </w:r>
          </w:p>
        </w:tc>
        <w:tc>
          <w:tcPr>
            <w:tcW w:w="1924" w:type="dxa"/>
            <w:shd w:val="clear" w:color="000000" w:fill="FFFFFF"/>
            <w:vAlign w:val="center"/>
            <w:hideMark/>
          </w:tcPr>
          <w:p w14:paraId="3B36D23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0,1095</w:t>
            </w:r>
          </w:p>
        </w:tc>
      </w:tr>
      <w:tr w:rsidR="002271AE" w:rsidRPr="002271AE" w14:paraId="3012B493" w14:textId="77777777" w:rsidTr="00903D47">
        <w:trPr>
          <w:trHeight w:val="312"/>
          <w:jc w:val="center"/>
        </w:trPr>
        <w:tc>
          <w:tcPr>
            <w:tcW w:w="736" w:type="dxa"/>
            <w:shd w:val="clear" w:color="000000" w:fill="FFFFFF"/>
            <w:vAlign w:val="center"/>
          </w:tcPr>
          <w:p w14:paraId="3497520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i/>
                <w:iCs/>
                <w:color w:val="000000" w:themeColor="text1"/>
              </w:rPr>
              <w:t>5.3.1</w:t>
            </w:r>
          </w:p>
        </w:tc>
        <w:tc>
          <w:tcPr>
            <w:tcW w:w="4635" w:type="dxa"/>
            <w:shd w:val="clear" w:color="000000" w:fill="FFFFFF"/>
            <w:vAlign w:val="center"/>
          </w:tcPr>
          <w:p w14:paraId="2C32A72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i/>
                <w:iCs/>
                <w:color w:val="000000" w:themeColor="text1"/>
              </w:rPr>
              <w:t>Loại I: Thửa đất loại A (đã được cấp Giấy chứng nhận chưa có tài sản gắn liền với đất; K=1)</w:t>
            </w:r>
          </w:p>
        </w:tc>
        <w:tc>
          <w:tcPr>
            <w:tcW w:w="2065" w:type="dxa"/>
            <w:shd w:val="clear" w:color="000000" w:fill="FFFFFF"/>
            <w:vAlign w:val="center"/>
          </w:tcPr>
          <w:p w14:paraId="2E43E12F"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i/>
                <w:iCs/>
                <w:color w:val="000000" w:themeColor="text1"/>
              </w:rPr>
              <w:t xml:space="preserve"> </w:t>
            </w:r>
          </w:p>
        </w:tc>
        <w:tc>
          <w:tcPr>
            <w:tcW w:w="1924" w:type="dxa"/>
            <w:shd w:val="clear" w:color="000000" w:fill="FFFFFF"/>
            <w:vAlign w:val="center"/>
          </w:tcPr>
          <w:p w14:paraId="7D22834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i/>
                <w:iCs/>
                <w:color w:val="000000" w:themeColor="text1"/>
              </w:rPr>
              <w:t>0,1095</w:t>
            </w:r>
          </w:p>
        </w:tc>
      </w:tr>
      <w:tr w:rsidR="002271AE" w:rsidRPr="002271AE" w14:paraId="00D1B02B" w14:textId="77777777" w:rsidTr="00903D47">
        <w:trPr>
          <w:trHeight w:val="312"/>
          <w:jc w:val="center"/>
        </w:trPr>
        <w:tc>
          <w:tcPr>
            <w:tcW w:w="736" w:type="dxa"/>
            <w:shd w:val="clear" w:color="000000" w:fill="FFFFFF"/>
            <w:vAlign w:val="center"/>
          </w:tcPr>
          <w:p w14:paraId="58A6426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i/>
                <w:iCs/>
                <w:color w:val="000000" w:themeColor="text1"/>
              </w:rPr>
              <w:t>5.3.2</w:t>
            </w:r>
          </w:p>
        </w:tc>
        <w:tc>
          <w:tcPr>
            <w:tcW w:w="4635" w:type="dxa"/>
            <w:shd w:val="clear" w:color="000000" w:fill="FFFFFF"/>
            <w:vAlign w:val="center"/>
          </w:tcPr>
          <w:p w14:paraId="7D4DF21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i/>
                <w:iCs/>
                <w:color w:val="000000" w:themeColor="text1"/>
              </w:rPr>
              <w:t>Loại II: Thửa đất loại B (đã được cấp Giấy chứng</w:t>
            </w:r>
            <w:r w:rsidRPr="002271AE">
              <w:rPr>
                <w:rFonts w:ascii="Times New Roman" w:hAnsi="Times New Roman" w:cs="Times New Roman"/>
                <w:i/>
                <w:iCs/>
                <w:color w:val="000000" w:themeColor="text1"/>
              </w:rPr>
              <w:t xml:space="preserve"> nhận và có tài sản gắn liền với đất); Thửa đất loại D (Căn hộ, văn phòng, cơ sở dịch vụ thưng mại trong nhà chung cư, nhà hỗn hợp đã được cấp GCN; K=1,2)</w:t>
            </w:r>
          </w:p>
        </w:tc>
        <w:tc>
          <w:tcPr>
            <w:tcW w:w="2065" w:type="dxa"/>
            <w:shd w:val="clear" w:color="000000" w:fill="FFFFFF"/>
            <w:vAlign w:val="center"/>
          </w:tcPr>
          <w:p w14:paraId="324DF8B6"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i/>
                <w:iCs/>
                <w:color w:val="000000" w:themeColor="text1"/>
              </w:rPr>
              <w:t xml:space="preserve"> </w:t>
            </w:r>
          </w:p>
        </w:tc>
        <w:tc>
          <w:tcPr>
            <w:tcW w:w="1924" w:type="dxa"/>
            <w:shd w:val="clear" w:color="000000" w:fill="FFFFFF"/>
            <w:vAlign w:val="center"/>
          </w:tcPr>
          <w:p w14:paraId="744B1E2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i/>
                <w:iCs/>
                <w:color w:val="000000" w:themeColor="text1"/>
              </w:rPr>
              <w:t>0,1314</w:t>
            </w:r>
          </w:p>
        </w:tc>
      </w:tr>
      <w:tr w:rsidR="002271AE" w:rsidRPr="002271AE" w14:paraId="3B8386F5" w14:textId="77777777" w:rsidTr="00903D47">
        <w:trPr>
          <w:trHeight w:val="312"/>
          <w:jc w:val="center"/>
        </w:trPr>
        <w:tc>
          <w:tcPr>
            <w:tcW w:w="736" w:type="dxa"/>
            <w:shd w:val="clear" w:color="000000" w:fill="FFFFFF"/>
            <w:vAlign w:val="center"/>
          </w:tcPr>
          <w:p w14:paraId="0760130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i/>
                <w:iCs/>
                <w:color w:val="000000" w:themeColor="text1"/>
              </w:rPr>
              <w:t>5.3.3</w:t>
            </w:r>
          </w:p>
        </w:tc>
        <w:tc>
          <w:tcPr>
            <w:tcW w:w="4635" w:type="dxa"/>
            <w:shd w:val="clear" w:color="000000" w:fill="FFFFFF"/>
            <w:vAlign w:val="center"/>
          </w:tcPr>
          <w:p w14:paraId="0BC5B56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i/>
                <w:iCs/>
                <w:color w:val="000000" w:themeColor="text1"/>
              </w:rPr>
              <w:t>Loại III:  Thửa đất loại C (Giấy chứng nhận cấp chung cho nhiều thửa đất; K=0,5)</w:t>
            </w:r>
          </w:p>
        </w:tc>
        <w:tc>
          <w:tcPr>
            <w:tcW w:w="2065" w:type="dxa"/>
            <w:shd w:val="clear" w:color="000000" w:fill="FFFFFF"/>
            <w:vAlign w:val="center"/>
          </w:tcPr>
          <w:p w14:paraId="3ACC0911"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i/>
                <w:iCs/>
                <w:color w:val="000000" w:themeColor="text1"/>
              </w:rPr>
              <w:t xml:space="preserve"> </w:t>
            </w:r>
          </w:p>
        </w:tc>
        <w:tc>
          <w:tcPr>
            <w:tcW w:w="1924" w:type="dxa"/>
            <w:shd w:val="clear" w:color="000000" w:fill="FFFFFF"/>
            <w:vAlign w:val="center"/>
          </w:tcPr>
          <w:p w14:paraId="4084A38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i/>
                <w:iCs/>
                <w:color w:val="000000" w:themeColor="text1"/>
              </w:rPr>
              <w:t>0,05475</w:t>
            </w:r>
          </w:p>
        </w:tc>
      </w:tr>
      <w:tr w:rsidR="002271AE" w:rsidRPr="002271AE" w14:paraId="520B2AD0" w14:textId="77777777" w:rsidTr="00903D47">
        <w:trPr>
          <w:trHeight w:val="312"/>
          <w:jc w:val="center"/>
        </w:trPr>
        <w:tc>
          <w:tcPr>
            <w:tcW w:w="736" w:type="dxa"/>
            <w:shd w:val="clear" w:color="000000" w:fill="FFFFFF"/>
            <w:vAlign w:val="center"/>
          </w:tcPr>
          <w:p w14:paraId="3FDD2EF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i/>
                <w:iCs/>
                <w:color w:val="000000" w:themeColor="text1"/>
              </w:rPr>
              <w:t>5.3.4</w:t>
            </w:r>
          </w:p>
        </w:tc>
        <w:tc>
          <w:tcPr>
            <w:tcW w:w="4635" w:type="dxa"/>
            <w:shd w:val="clear" w:color="000000" w:fill="FFFFFF"/>
            <w:vAlign w:val="center"/>
          </w:tcPr>
          <w:p w14:paraId="235F518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i/>
                <w:iCs/>
                <w:color w:val="000000" w:themeColor="text1"/>
              </w:rPr>
              <w:t>Loại IV: Thửa đất loại E (chưa được cấp Giấy chứng nhận hoặc không được cấp Giấy chứng nhận; K=0,5)</w:t>
            </w:r>
          </w:p>
        </w:tc>
        <w:tc>
          <w:tcPr>
            <w:tcW w:w="2065" w:type="dxa"/>
            <w:shd w:val="clear" w:color="000000" w:fill="FFFFFF"/>
            <w:vAlign w:val="center"/>
          </w:tcPr>
          <w:p w14:paraId="1AC8ABA6"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i/>
                <w:iCs/>
                <w:color w:val="000000" w:themeColor="text1"/>
              </w:rPr>
              <w:t xml:space="preserve"> </w:t>
            </w:r>
          </w:p>
        </w:tc>
        <w:tc>
          <w:tcPr>
            <w:tcW w:w="1924" w:type="dxa"/>
            <w:shd w:val="clear" w:color="000000" w:fill="FFFFFF"/>
            <w:vAlign w:val="center"/>
          </w:tcPr>
          <w:p w14:paraId="1F6DCAD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i/>
                <w:iCs/>
                <w:color w:val="000000" w:themeColor="text1"/>
              </w:rPr>
              <w:t>0,05475</w:t>
            </w:r>
          </w:p>
        </w:tc>
      </w:tr>
      <w:tr w:rsidR="002271AE" w:rsidRPr="002271AE" w14:paraId="75B8EF5B" w14:textId="77777777" w:rsidTr="00903D47">
        <w:trPr>
          <w:trHeight w:val="312"/>
          <w:jc w:val="center"/>
        </w:trPr>
        <w:tc>
          <w:tcPr>
            <w:tcW w:w="736" w:type="dxa"/>
            <w:shd w:val="clear" w:color="000000" w:fill="FFFFFF"/>
            <w:vAlign w:val="center"/>
          </w:tcPr>
          <w:p w14:paraId="11765AD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i/>
                <w:iCs/>
                <w:color w:val="000000" w:themeColor="text1"/>
              </w:rPr>
              <w:t>5.3.5</w:t>
            </w:r>
          </w:p>
        </w:tc>
        <w:tc>
          <w:tcPr>
            <w:tcW w:w="4635" w:type="dxa"/>
            <w:shd w:val="clear" w:color="000000" w:fill="FFFFFF"/>
            <w:vAlign w:val="center"/>
          </w:tcPr>
          <w:p w14:paraId="04868A9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i/>
                <w:iCs/>
                <w:color w:val="000000" w:themeColor="text1"/>
              </w:rPr>
              <w:t>Loại V: Thửa đất loại G (thửa đất đã đăng ký, cấp Giấy chứng nhận nhưng không thu thập được tài liệu theo yêu cầu để xây dựng cơ sở dữ liệu; K=0,5)</w:t>
            </w:r>
          </w:p>
        </w:tc>
        <w:tc>
          <w:tcPr>
            <w:tcW w:w="2065" w:type="dxa"/>
            <w:shd w:val="clear" w:color="000000" w:fill="FFFFFF"/>
            <w:vAlign w:val="center"/>
          </w:tcPr>
          <w:p w14:paraId="387FC96D"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i/>
                <w:iCs/>
                <w:color w:val="000000" w:themeColor="text1"/>
              </w:rPr>
              <w:t> </w:t>
            </w:r>
          </w:p>
        </w:tc>
        <w:tc>
          <w:tcPr>
            <w:tcW w:w="1924" w:type="dxa"/>
            <w:shd w:val="clear" w:color="000000" w:fill="FFFFFF"/>
            <w:vAlign w:val="center"/>
          </w:tcPr>
          <w:p w14:paraId="195F3D2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i/>
                <w:iCs/>
                <w:color w:val="000000" w:themeColor="text1"/>
              </w:rPr>
              <w:t>0,05475 </w:t>
            </w:r>
          </w:p>
        </w:tc>
      </w:tr>
      <w:tr w:rsidR="002271AE" w:rsidRPr="002271AE" w14:paraId="479D8961" w14:textId="77777777" w:rsidTr="00903D47">
        <w:trPr>
          <w:trHeight w:val="312"/>
          <w:jc w:val="center"/>
        </w:trPr>
        <w:tc>
          <w:tcPr>
            <w:tcW w:w="736" w:type="dxa"/>
            <w:shd w:val="clear" w:color="000000" w:fill="FFFFFF"/>
            <w:noWrap/>
            <w:vAlign w:val="center"/>
            <w:hideMark/>
          </w:tcPr>
          <w:p w14:paraId="52C3642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6</w:t>
            </w:r>
          </w:p>
        </w:tc>
        <w:tc>
          <w:tcPr>
            <w:tcW w:w="4635" w:type="dxa"/>
            <w:shd w:val="clear" w:color="000000" w:fill="FFFFFF"/>
            <w:vAlign w:val="center"/>
            <w:hideMark/>
          </w:tcPr>
          <w:p w14:paraId="2CE51963"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Hoàn thiện dữ liệu địa chính</w:t>
            </w:r>
          </w:p>
        </w:tc>
        <w:tc>
          <w:tcPr>
            <w:tcW w:w="2065" w:type="dxa"/>
            <w:shd w:val="clear" w:color="000000" w:fill="FFFFFF"/>
            <w:vAlign w:val="center"/>
            <w:hideMark/>
          </w:tcPr>
          <w:p w14:paraId="6C0BA4CF"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924" w:type="dxa"/>
            <w:shd w:val="clear" w:color="000000" w:fill="FFFFFF"/>
            <w:vAlign w:val="center"/>
            <w:hideMark/>
          </w:tcPr>
          <w:p w14:paraId="15BE7BBC"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56563157" w14:textId="77777777" w:rsidTr="00903D47">
        <w:trPr>
          <w:trHeight w:val="312"/>
          <w:jc w:val="center"/>
        </w:trPr>
        <w:tc>
          <w:tcPr>
            <w:tcW w:w="736" w:type="dxa"/>
            <w:shd w:val="clear" w:color="000000" w:fill="FFFFFF"/>
            <w:noWrap/>
            <w:vAlign w:val="center"/>
            <w:hideMark/>
          </w:tcPr>
          <w:p w14:paraId="01AC1CE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6.1</w:t>
            </w:r>
          </w:p>
        </w:tc>
        <w:tc>
          <w:tcPr>
            <w:tcW w:w="4635" w:type="dxa"/>
            <w:shd w:val="clear" w:color="000000" w:fill="FFFFFF"/>
            <w:vAlign w:val="center"/>
            <w:hideMark/>
          </w:tcPr>
          <w:p w14:paraId="42DE0C3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Hoàn thiện 100% thông tin trong CSDL</w:t>
            </w:r>
          </w:p>
        </w:tc>
        <w:tc>
          <w:tcPr>
            <w:tcW w:w="2065" w:type="dxa"/>
            <w:shd w:val="clear" w:color="000000" w:fill="FFFFFF"/>
            <w:vAlign w:val="center"/>
            <w:hideMark/>
          </w:tcPr>
          <w:p w14:paraId="5B8726DE"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24" w:type="dxa"/>
            <w:shd w:val="clear" w:color="000000" w:fill="FFFFFF"/>
            <w:vAlign w:val="center"/>
            <w:hideMark/>
          </w:tcPr>
          <w:p w14:paraId="6AEB0CC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0,0100</w:t>
            </w:r>
          </w:p>
        </w:tc>
      </w:tr>
      <w:tr w:rsidR="002271AE" w:rsidRPr="002271AE" w14:paraId="346B0A65" w14:textId="77777777" w:rsidTr="00903D47">
        <w:trPr>
          <w:trHeight w:val="312"/>
          <w:jc w:val="center"/>
        </w:trPr>
        <w:tc>
          <w:tcPr>
            <w:tcW w:w="736" w:type="dxa"/>
            <w:shd w:val="clear" w:color="000000" w:fill="FFFFFF"/>
            <w:noWrap/>
            <w:vAlign w:val="center"/>
            <w:hideMark/>
          </w:tcPr>
          <w:p w14:paraId="43AFCAF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6.2</w:t>
            </w:r>
          </w:p>
        </w:tc>
        <w:tc>
          <w:tcPr>
            <w:tcW w:w="4635" w:type="dxa"/>
            <w:shd w:val="clear" w:color="000000" w:fill="FFFFFF"/>
            <w:vAlign w:val="center"/>
            <w:hideMark/>
          </w:tcPr>
          <w:p w14:paraId="4A0A694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Xuất sổ địa chính (điện tử) theo khuôn dạng tệp tin PDF</w:t>
            </w:r>
          </w:p>
        </w:tc>
        <w:tc>
          <w:tcPr>
            <w:tcW w:w="2065" w:type="dxa"/>
            <w:shd w:val="clear" w:color="000000" w:fill="FFFFFF"/>
            <w:vAlign w:val="center"/>
            <w:hideMark/>
          </w:tcPr>
          <w:p w14:paraId="0C76ADAE"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24" w:type="dxa"/>
            <w:shd w:val="clear" w:color="000000" w:fill="FFFFFF"/>
            <w:vAlign w:val="center"/>
            <w:hideMark/>
          </w:tcPr>
          <w:p w14:paraId="3FF1A59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0,0025</w:t>
            </w:r>
          </w:p>
        </w:tc>
      </w:tr>
      <w:tr w:rsidR="002271AE" w:rsidRPr="002271AE" w14:paraId="6E01ECA2" w14:textId="77777777" w:rsidTr="00903D47">
        <w:trPr>
          <w:trHeight w:val="312"/>
          <w:jc w:val="center"/>
        </w:trPr>
        <w:tc>
          <w:tcPr>
            <w:tcW w:w="736" w:type="dxa"/>
            <w:shd w:val="clear" w:color="000000" w:fill="FFFFFF"/>
            <w:noWrap/>
            <w:vAlign w:val="center"/>
            <w:hideMark/>
          </w:tcPr>
          <w:p w14:paraId="097A8B6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7</w:t>
            </w:r>
          </w:p>
        </w:tc>
        <w:tc>
          <w:tcPr>
            <w:tcW w:w="4635" w:type="dxa"/>
            <w:shd w:val="clear" w:color="000000" w:fill="FFFFFF"/>
            <w:vAlign w:val="center"/>
            <w:hideMark/>
          </w:tcPr>
          <w:p w14:paraId="3D439A0F"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địa chính</w:t>
            </w:r>
          </w:p>
        </w:tc>
        <w:tc>
          <w:tcPr>
            <w:tcW w:w="2065" w:type="dxa"/>
            <w:shd w:val="clear" w:color="000000" w:fill="FFFFFF"/>
            <w:vAlign w:val="center"/>
            <w:hideMark/>
          </w:tcPr>
          <w:p w14:paraId="6579F389"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924" w:type="dxa"/>
            <w:shd w:val="clear" w:color="000000" w:fill="FFFFFF"/>
            <w:noWrap/>
            <w:vAlign w:val="center"/>
            <w:hideMark/>
          </w:tcPr>
          <w:p w14:paraId="1280B08E"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6652200E" w14:textId="77777777" w:rsidTr="00903D47">
        <w:trPr>
          <w:trHeight w:val="312"/>
          <w:jc w:val="center"/>
        </w:trPr>
        <w:tc>
          <w:tcPr>
            <w:tcW w:w="736" w:type="dxa"/>
            <w:shd w:val="clear" w:color="000000" w:fill="FFFFFF"/>
            <w:noWrap/>
            <w:vAlign w:val="center"/>
            <w:hideMark/>
          </w:tcPr>
          <w:p w14:paraId="5ADFF3C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7.1</w:t>
            </w:r>
          </w:p>
        </w:tc>
        <w:tc>
          <w:tcPr>
            <w:tcW w:w="4635" w:type="dxa"/>
            <w:shd w:val="clear" w:color="000000" w:fill="FFFFFF"/>
            <w:vAlign w:val="center"/>
            <w:hideMark/>
          </w:tcPr>
          <w:p w14:paraId="5C979C37" w14:textId="77777777" w:rsidR="009F12D1" w:rsidRPr="002271AE" w:rsidRDefault="009F12D1" w:rsidP="00903D47">
            <w:pPr>
              <w:jc w:val="both"/>
              <w:rPr>
                <w:rFonts w:ascii="Times New Roman" w:hAnsi="Times New Roman" w:cs="Times New Roman"/>
                <w:color w:val="000000" w:themeColor="text1"/>
                <w:spacing w:val="-4"/>
                <w:sz w:val="26"/>
                <w:szCs w:val="26"/>
              </w:rPr>
            </w:pPr>
            <w:r w:rsidRPr="002271AE">
              <w:rPr>
                <w:rFonts w:ascii="Times New Roman" w:hAnsi="Times New Roman" w:cs="Times New Roman"/>
                <w:color w:val="000000" w:themeColor="text1"/>
                <w:spacing w:val="-4"/>
                <w:sz w:val="26"/>
                <w:szCs w:val="26"/>
              </w:rPr>
              <w:t>Thu nhận các thông tin cần thiết để xây dựng siêu dữ liệu (thông tin mô tả dữ liệu) địa chính</w:t>
            </w:r>
          </w:p>
        </w:tc>
        <w:tc>
          <w:tcPr>
            <w:tcW w:w="2065" w:type="dxa"/>
            <w:shd w:val="clear" w:color="000000" w:fill="FFFFFF"/>
            <w:vAlign w:val="center"/>
            <w:hideMark/>
          </w:tcPr>
          <w:p w14:paraId="3F50C70B"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1KS2</w:t>
            </w:r>
          </w:p>
        </w:tc>
        <w:tc>
          <w:tcPr>
            <w:tcW w:w="1924" w:type="dxa"/>
            <w:shd w:val="clear" w:color="000000" w:fill="FFFFFF"/>
            <w:vAlign w:val="center"/>
            <w:hideMark/>
          </w:tcPr>
          <w:p w14:paraId="18F0BB6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0,0038</w:t>
            </w:r>
          </w:p>
        </w:tc>
      </w:tr>
      <w:tr w:rsidR="002271AE" w:rsidRPr="002271AE" w14:paraId="7B2CF97D" w14:textId="77777777" w:rsidTr="00903D47">
        <w:trPr>
          <w:trHeight w:val="312"/>
          <w:jc w:val="center"/>
        </w:trPr>
        <w:tc>
          <w:tcPr>
            <w:tcW w:w="736" w:type="dxa"/>
            <w:shd w:val="clear" w:color="000000" w:fill="FFFFFF"/>
            <w:noWrap/>
            <w:vAlign w:val="center"/>
            <w:hideMark/>
          </w:tcPr>
          <w:p w14:paraId="77A4976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7.2</w:t>
            </w:r>
          </w:p>
        </w:tc>
        <w:tc>
          <w:tcPr>
            <w:tcW w:w="4635" w:type="dxa"/>
            <w:shd w:val="clear" w:color="000000" w:fill="FFFFFF"/>
            <w:vAlign w:val="center"/>
            <w:hideMark/>
          </w:tcPr>
          <w:p w14:paraId="0051D80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địa chính cho từng đơn vị hành chính cấp xã</w:t>
            </w:r>
          </w:p>
        </w:tc>
        <w:tc>
          <w:tcPr>
            <w:tcW w:w="2065" w:type="dxa"/>
            <w:shd w:val="clear" w:color="000000" w:fill="FFFFFF"/>
            <w:vAlign w:val="center"/>
            <w:hideMark/>
          </w:tcPr>
          <w:p w14:paraId="5ED8B38B"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924" w:type="dxa"/>
            <w:shd w:val="clear" w:color="000000" w:fill="FFFFFF"/>
            <w:vAlign w:val="center"/>
            <w:hideMark/>
          </w:tcPr>
          <w:p w14:paraId="3A6CCE2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0,0001</w:t>
            </w:r>
          </w:p>
        </w:tc>
      </w:tr>
      <w:tr w:rsidR="002271AE" w:rsidRPr="002271AE" w14:paraId="61FB3ECE" w14:textId="77777777" w:rsidTr="00903D47">
        <w:trPr>
          <w:trHeight w:val="312"/>
          <w:jc w:val="center"/>
        </w:trPr>
        <w:tc>
          <w:tcPr>
            <w:tcW w:w="736" w:type="dxa"/>
            <w:shd w:val="clear" w:color="000000" w:fill="FFFFFF"/>
            <w:noWrap/>
            <w:vAlign w:val="center"/>
            <w:hideMark/>
          </w:tcPr>
          <w:p w14:paraId="076C3C6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8</w:t>
            </w:r>
          </w:p>
        </w:tc>
        <w:tc>
          <w:tcPr>
            <w:tcW w:w="4635" w:type="dxa"/>
            <w:shd w:val="clear" w:color="000000" w:fill="FFFFFF"/>
            <w:vAlign w:val="center"/>
            <w:hideMark/>
          </w:tcPr>
          <w:p w14:paraId="5E551467" w14:textId="77777777" w:rsidR="009F12D1" w:rsidRPr="002271AE" w:rsidRDefault="009F12D1" w:rsidP="00903D47">
            <w:pPr>
              <w:jc w:val="both"/>
              <w:rPr>
                <w:rFonts w:ascii="Times New Roman" w:hAnsi="Times New Roman" w:cs="Times New Roman"/>
                <w:b/>
                <w:bCs/>
                <w:color w:val="000000" w:themeColor="text1"/>
                <w:spacing w:val="-2"/>
                <w:sz w:val="26"/>
                <w:szCs w:val="26"/>
              </w:rPr>
            </w:pPr>
            <w:r w:rsidRPr="002271AE">
              <w:rPr>
                <w:rFonts w:ascii="Times New Roman" w:hAnsi="Times New Roman" w:cs="Times New Roman"/>
                <w:b/>
                <w:bCs/>
                <w:color w:val="000000" w:themeColor="text1"/>
                <w:spacing w:val="-2"/>
                <w:sz w:val="26"/>
                <w:szCs w:val="26"/>
              </w:rPr>
              <w:t>Đối soát, tích hợp dữ liệu vào hệ thống (do Văn phòng Đăng ký đất đai thực hiện)</w:t>
            </w:r>
          </w:p>
        </w:tc>
        <w:tc>
          <w:tcPr>
            <w:tcW w:w="2065" w:type="dxa"/>
            <w:shd w:val="clear" w:color="000000" w:fill="FFFFFF"/>
            <w:vAlign w:val="center"/>
            <w:hideMark/>
          </w:tcPr>
          <w:p w14:paraId="00FC91FB"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924" w:type="dxa"/>
            <w:shd w:val="clear" w:color="000000" w:fill="FFFFFF"/>
            <w:noWrap/>
            <w:vAlign w:val="center"/>
            <w:hideMark/>
          </w:tcPr>
          <w:p w14:paraId="7479067F"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06DC3ECE" w14:textId="77777777" w:rsidTr="00903D47">
        <w:trPr>
          <w:trHeight w:val="312"/>
          <w:jc w:val="center"/>
        </w:trPr>
        <w:tc>
          <w:tcPr>
            <w:tcW w:w="736" w:type="dxa"/>
            <w:shd w:val="clear" w:color="000000" w:fill="FFFFFF"/>
            <w:noWrap/>
            <w:vAlign w:val="center"/>
            <w:hideMark/>
          </w:tcPr>
          <w:p w14:paraId="7EA5563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8.1</w:t>
            </w:r>
          </w:p>
        </w:tc>
        <w:tc>
          <w:tcPr>
            <w:tcW w:w="4635" w:type="dxa"/>
            <w:shd w:val="clear" w:color="000000" w:fill="FFFFFF"/>
            <w:vAlign w:val="center"/>
            <w:hideMark/>
          </w:tcPr>
          <w:p w14:paraId="27E8DBE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thông tin của thửa đất trong CSDL với nguồn tài liệu, dữ liệu đã sử dụng để xây dựng CSDL</w:t>
            </w:r>
          </w:p>
        </w:tc>
        <w:tc>
          <w:tcPr>
            <w:tcW w:w="2065" w:type="dxa"/>
            <w:shd w:val="clear" w:color="000000" w:fill="FFFFFF"/>
            <w:vAlign w:val="center"/>
            <w:hideMark/>
          </w:tcPr>
          <w:p w14:paraId="2B495D60"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924" w:type="dxa"/>
            <w:shd w:val="clear" w:color="000000" w:fill="FFFFFF"/>
            <w:vAlign w:val="center"/>
            <w:hideMark/>
          </w:tcPr>
          <w:p w14:paraId="388FFCA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0,0075</w:t>
            </w:r>
          </w:p>
        </w:tc>
      </w:tr>
      <w:tr w:rsidR="002271AE" w:rsidRPr="002271AE" w14:paraId="55CC746D" w14:textId="77777777" w:rsidTr="00903D47">
        <w:trPr>
          <w:trHeight w:val="312"/>
          <w:jc w:val="center"/>
        </w:trPr>
        <w:tc>
          <w:tcPr>
            <w:tcW w:w="736" w:type="dxa"/>
            <w:shd w:val="clear" w:color="000000" w:fill="FFFFFF"/>
            <w:noWrap/>
            <w:vAlign w:val="center"/>
            <w:hideMark/>
          </w:tcPr>
          <w:p w14:paraId="4A6217C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8.2</w:t>
            </w:r>
          </w:p>
        </w:tc>
        <w:tc>
          <w:tcPr>
            <w:tcW w:w="4635" w:type="dxa"/>
            <w:shd w:val="clear" w:color="000000" w:fill="FFFFFF"/>
            <w:vAlign w:val="center"/>
            <w:hideMark/>
          </w:tcPr>
          <w:p w14:paraId="303767A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Ký số vào sổ địa chính (điện tử)</w:t>
            </w:r>
          </w:p>
        </w:tc>
        <w:tc>
          <w:tcPr>
            <w:tcW w:w="2065" w:type="dxa"/>
            <w:shd w:val="clear" w:color="000000" w:fill="FFFFFF"/>
            <w:vAlign w:val="center"/>
            <w:hideMark/>
          </w:tcPr>
          <w:p w14:paraId="588FCE73"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1KS4</w:t>
            </w:r>
          </w:p>
        </w:tc>
        <w:tc>
          <w:tcPr>
            <w:tcW w:w="1924" w:type="dxa"/>
            <w:shd w:val="clear" w:color="000000" w:fill="FFFFFF"/>
            <w:vAlign w:val="center"/>
            <w:hideMark/>
          </w:tcPr>
          <w:p w14:paraId="1FF003B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0,0050</w:t>
            </w:r>
          </w:p>
        </w:tc>
      </w:tr>
      <w:tr w:rsidR="002271AE" w:rsidRPr="002271AE" w14:paraId="5AE11C69" w14:textId="77777777" w:rsidTr="00903D47">
        <w:trPr>
          <w:trHeight w:val="312"/>
          <w:jc w:val="center"/>
        </w:trPr>
        <w:tc>
          <w:tcPr>
            <w:tcW w:w="736" w:type="dxa"/>
            <w:shd w:val="clear" w:color="000000" w:fill="FFFFFF"/>
            <w:noWrap/>
            <w:vAlign w:val="center"/>
            <w:hideMark/>
          </w:tcPr>
          <w:p w14:paraId="1F9B62B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8.3</w:t>
            </w:r>
          </w:p>
        </w:tc>
        <w:tc>
          <w:tcPr>
            <w:tcW w:w="4635" w:type="dxa"/>
            <w:shd w:val="clear" w:color="000000" w:fill="FFFFFF"/>
            <w:vAlign w:val="center"/>
            <w:hideMark/>
          </w:tcPr>
          <w:p w14:paraId="272726F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Tích hợp dữ liệu vào hệ thống theo định kỳ hàng tháng phục vụ quản lý, vận hành, khai thác sử dụng</w:t>
            </w:r>
          </w:p>
        </w:tc>
        <w:tc>
          <w:tcPr>
            <w:tcW w:w="2065" w:type="dxa"/>
            <w:shd w:val="clear" w:color="000000" w:fill="FFFFFF"/>
            <w:vAlign w:val="center"/>
            <w:hideMark/>
          </w:tcPr>
          <w:p w14:paraId="240F2182"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24" w:type="dxa"/>
            <w:shd w:val="clear" w:color="000000" w:fill="FFFFFF"/>
            <w:vAlign w:val="center"/>
            <w:hideMark/>
          </w:tcPr>
          <w:p w14:paraId="7385462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0,0100</w:t>
            </w:r>
          </w:p>
        </w:tc>
      </w:tr>
    </w:tbl>
    <w:p w14:paraId="090BC4AF" w14:textId="77777777"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 xml:space="preserve">Ghi chú: </w:t>
      </w:r>
    </w:p>
    <w:p w14:paraId="23852D91" w14:textId="77777777"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(1) Công tác chuẩn bị phải được triển khai đồng thời tất cả các thửa đất của đơn vị hành chính xã.</w:t>
      </w:r>
    </w:p>
    <w:p w14:paraId="4731CBCC" w14:textId="77777777"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 Đối với định mức xây dựng dữ liệu không gian địa chính thì phải xác định rõ nguồn dữ liệu sử dụng, trong đó định mức được xác định như sau:</w:t>
      </w:r>
    </w:p>
    <w:p w14:paraId="5C642CD2" w14:textId="77777777"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Đối với khu vực đang sử dụng bản đồ địa chính dạng giấy hoặc chưa được thành lập trong hệ tọa độ quốc gia VN-2000 thì trước khi xây dựng dữ liệu không gian phải thực hiện số hóa chuyển đổi hệ tọa độ và biên tập nội dung bản đồ theo quy định; </w:t>
      </w:r>
    </w:p>
    <w:p w14:paraId="0A185AB8" w14:textId="440E282C"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Chuẩn hóa các lớp đối tượng không gian địa chính chưa phù hợp với quy định kỹ thuật về CSDL đất đai tại Mục 4.1.2 Bảng số </w:t>
      </w:r>
      <w:r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01 đã bao gồm các nội dung công việc: Gộp các thành phần tiếp giáp nhau của cùng một đối tượng thành một đối tượng duy nhất phù hợp với thông tin thuộc tính của đối tượng theo phạm vi đơn vị hành chính cấp xã; bổ sung, chỉnh sửa các thửa đất đã thay đổi hình thể, kích thước theo tình trạng hồ sơ cấp Giấy chứng nhận, hồ sơ đăng ký biến động; bổ sung, chỉnh sửa thửa đất bị chồng lấn diện tích do đo đạc địa chính, cấp Giấy chứng nhận trên nền các bản đồ có tỷ lệ khác nhau hoặc thời điểm đo đạc khác nhau; rà soát dữ liệu không gian của từng đơn vị hành chính để xử lý các lỗi dọc biên giữa các xã tiếp giáp nhau;</w:t>
      </w:r>
    </w:p>
    <w:p w14:paraId="635D03EE" w14:textId="6B622EB7"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Định mức tại Mục 4.4 Bảng số </w:t>
      </w:r>
      <w:r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01 chỉ áp dụng đối với khu vực đã thực hiện </w:t>
      </w:r>
      <w:r w:rsidRPr="002271AE">
        <w:rPr>
          <w:rFonts w:ascii="Times New Roman" w:eastAsia=".VnTime" w:hAnsi="Times New Roman" w:cs="Times New Roman"/>
          <w:color w:val="000000" w:themeColor="text1"/>
          <w:sz w:val="26"/>
          <w:szCs w:val="26"/>
          <w:lang w:eastAsia="zh-CN"/>
        </w:rPr>
        <w:t xml:space="preserve">dồn điền đổi thửa </w:t>
      </w:r>
      <w:r w:rsidRPr="002271AE">
        <w:rPr>
          <w:rFonts w:ascii="Times New Roman" w:hAnsi="Times New Roman" w:cs="Times New Roman"/>
          <w:color w:val="000000" w:themeColor="text1"/>
          <w:sz w:val="26"/>
          <w:szCs w:val="26"/>
        </w:rPr>
        <w:t>nhưng chưa thực hiện đo đạc bản đồ địa chính mới.</w:t>
      </w:r>
    </w:p>
    <w:p w14:paraId="026CBF6B" w14:textId="295E59B4"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(3) Khi tính định mức n</w:t>
      </w:r>
      <w:r w:rsidRPr="002271AE">
        <w:rPr>
          <w:rFonts w:ascii="Times New Roman" w:eastAsia=".VnTime" w:hAnsi="Times New Roman" w:cs="Times New Roman"/>
          <w:color w:val="000000" w:themeColor="text1"/>
          <w:sz w:val="26"/>
          <w:szCs w:val="26"/>
          <w:lang w:eastAsia="zh-CN"/>
        </w:rPr>
        <w:t xml:space="preserve">hập thông tin từ tài liệu đã lựa chọn tại Mục 5.3 Bảng </w:t>
      </w:r>
      <w:r w:rsidRPr="002271AE">
        <w:rPr>
          <w:rFonts w:ascii="Times New Roman" w:eastAsia=".VnTime" w:hAnsi="Times New Roman" w:cs="Times New Roman"/>
          <w:color w:val="000000" w:themeColor="text1"/>
          <w:sz w:val="26"/>
          <w:szCs w:val="26"/>
          <w:lang w:val="en-US" w:eastAsia="zh-CN"/>
        </w:rPr>
        <w:t>1</w:t>
      </w:r>
      <w:r w:rsidRPr="002271AE">
        <w:rPr>
          <w:rFonts w:ascii="Times New Roman" w:eastAsia=".VnTime" w:hAnsi="Times New Roman" w:cs="Times New Roman"/>
          <w:color w:val="000000" w:themeColor="text1"/>
          <w:sz w:val="26"/>
          <w:szCs w:val="26"/>
          <w:lang w:eastAsia="zh-CN"/>
        </w:rPr>
        <w:t xml:space="preserve">01 cho từng loại thửa đất </w:t>
      </w:r>
      <w:r w:rsidRPr="002271AE">
        <w:rPr>
          <w:rFonts w:ascii="Times New Roman" w:hAnsi="Times New Roman" w:cs="Times New Roman"/>
          <w:color w:val="000000" w:themeColor="text1"/>
          <w:sz w:val="26"/>
          <w:szCs w:val="26"/>
        </w:rPr>
        <w:t>được điều chỉnh theo các hệ số như sau:</w:t>
      </w:r>
    </w:p>
    <w:p w14:paraId="20F82C50" w14:textId="77777777"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Loại I: Thửa đất loại A (đã được cấp Giấy chứng nhận chưa có tài sản gắn liền với đất) K = 1,0;</w:t>
      </w:r>
    </w:p>
    <w:p w14:paraId="6BC8B4A1" w14:textId="77777777"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Loại II: Thửa đất loại B (đã được cấp Giấy chứng nhận và có tài sản gắn liền với đất); Thửa đất loại D (Căn hộ, văn phòng, cơ sở dịch vụ - thương mại trong nhà chung cư, nhà hỗn hợp đã được cấp Giấy chứng nhận) K = 1,2;</w:t>
      </w:r>
    </w:p>
    <w:p w14:paraId="0DC684D8" w14:textId="77777777"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Loại III:  Thửa đất loại C (Giấy chứng nhận cấp chung cho nhiều thửa đất) hệ số K = 0,5;</w:t>
      </w:r>
    </w:p>
    <w:p w14:paraId="13E30BCB" w14:textId="77777777"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Loại IV: Thửa đất loại E (chưa được cấp Giấy chứng nhận hoặc không được cấp Giấy chứng nhận) K = 0,5.</w:t>
      </w:r>
    </w:p>
    <w:p w14:paraId="08481C81" w14:textId="77777777"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Loại V: Thửa đất loại G (thửa đất đã đăng ký, cấp Giấy chứng nhận nhưng không thu thập được tài liệu theo yêu cầu để xây dựng cơ sở dữ liệu; K=0,5.</w:t>
      </w:r>
    </w:p>
    <w:p w14:paraId="517A255A" w14:textId="77777777"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Đối với ruộng bậc thang thì thửa đất được xác định theo ranh giới là đường bao ngoài cùng theo quy định về bản đồ địa chính của Bộ Tài nguyên và Môi trường.</w:t>
      </w:r>
    </w:p>
    <w:p w14:paraId="55F7D924" w14:textId="27B1A261"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(4) Mục 7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01: Xây dựng siêu dữ liệu địa chính được cập nhật dữ liệu trên phạm vi toàn xã hoặc các khu vực có thay đổi về chất lượng dữ liệu, không cập nhật cho từng thửa đất.</w:t>
      </w:r>
    </w:p>
    <w:p w14:paraId="2052260D" w14:textId="64AF2360"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(5) Trong trường hợp tổ chức xây dựng CSDL đất đai kết hợp với tổ chức sắp xếp lại kho lưu trữ tài liệu đất đai thì định mức sắp xếp kho lưu trữ được tính theo định </w:t>
      </w:r>
      <w:r w:rsidRPr="002271AE">
        <w:rPr>
          <w:rFonts w:ascii="Times New Roman" w:hAnsi="Times New Roman" w:cs="Times New Roman"/>
          <w:color w:val="000000" w:themeColor="text1"/>
          <w:sz w:val="26"/>
          <w:szCs w:val="26"/>
        </w:rPr>
        <w:lastRenderedPageBreak/>
        <w:t xml:space="preserve">mức kinh tế - kỹ thuật về lưu trữ tài liệu đất đai và Định mức xây dựng CSDL đất đai không tính Mục 3.3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01.</w:t>
      </w:r>
    </w:p>
    <w:p w14:paraId="0A8A90C0" w14:textId="77777777" w:rsidR="009F12D1" w:rsidRPr="002271AE" w:rsidRDefault="009F12D1" w:rsidP="009F12D1">
      <w:pPr>
        <w:spacing w:before="60" w:after="60" w:line="340" w:lineRule="exact"/>
        <w:ind w:firstLine="720"/>
        <w:jc w:val="both"/>
        <w:outlineLvl w:val="3"/>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1.2. Xây dựng dữ liệu không gian đất đai nền</w:t>
      </w:r>
    </w:p>
    <w:p w14:paraId="00DFC8EE" w14:textId="2DED064C" w:rsidR="009F12D1" w:rsidRPr="002271AE" w:rsidRDefault="009F12D1" w:rsidP="009F12D1">
      <w:pPr>
        <w:spacing w:before="80"/>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02</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757"/>
        <w:gridCol w:w="1319"/>
        <w:gridCol w:w="1547"/>
      </w:tblGrid>
      <w:tr w:rsidR="002271AE" w:rsidRPr="002271AE" w14:paraId="6F1AB08B" w14:textId="77777777" w:rsidTr="00903D47">
        <w:trPr>
          <w:trHeight w:val="510"/>
          <w:tblHeader/>
          <w:jc w:val="center"/>
        </w:trPr>
        <w:tc>
          <w:tcPr>
            <w:tcW w:w="671" w:type="dxa"/>
            <w:shd w:val="clear" w:color="auto" w:fill="auto"/>
            <w:vAlign w:val="center"/>
            <w:hideMark/>
          </w:tcPr>
          <w:p w14:paraId="242C084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789" w:type="dxa"/>
            <w:shd w:val="clear" w:color="auto" w:fill="auto"/>
            <w:vAlign w:val="center"/>
            <w:hideMark/>
          </w:tcPr>
          <w:p w14:paraId="4845B5D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322" w:type="dxa"/>
            <w:shd w:val="clear" w:color="auto" w:fill="auto"/>
            <w:vAlign w:val="center"/>
            <w:hideMark/>
          </w:tcPr>
          <w:p w14:paraId="355E446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1549" w:type="dxa"/>
            <w:shd w:val="clear" w:color="auto" w:fill="auto"/>
            <w:vAlign w:val="center"/>
            <w:hideMark/>
          </w:tcPr>
          <w:p w14:paraId="7C73CBA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p>
          <w:p w14:paraId="0159DA5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rPr>
              <w:t>(Công/xã)</w:t>
            </w:r>
          </w:p>
        </w:tc>
      </w:tr>
      <w:tr w:rsidR="002271AE" w:rsidRPr="002271AE" w14:paraId="3ACD30FE" w14:textId="77777777" w:rsidTr="00903D47">
        <w:trPr>
          <w:trHeight w:val="510"/>
          <w:jc w:val="center"/>
        </w:trPr>
        <w:tc>
          <w:tcPr>
            <w:tcW w:w="671" w:type="dxa"/>
            <w:shd w:val="clear" w:color="auto" w:fill="auto"/>
            <w:noWrap/>
            <w:vAlign w:val="center"/>
            <w:hideMark/>
          </w:tcPr>
          <w:p w14:paraId="6DF3BC6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5789" w:type="dxa"/>
            <w:shd w:val="clear" w:color="auto" w:fill="auto"/>
            <w:vAlign w:val="center"/>
            <w:hideMark/>
          </w:tcPr>
          <w:p w14:paraId="3A8ED298"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 Xây dựng dữ liệu không gian đất đai nền</w:t>
            </w:r>
          </w:p>
        </w:tc>
        <w:tc>
          <w:tcPr>
            <w:tcW w:w="1322" w:type="dxa"/>
            <w:shd w:val="clear" w:color="auto" w:fill="auto"/>
            <w:vAlign w:val="center"/>
            <w:hideMark/>
          </w:tcPr>
          <w:p w14:paraId="1431E6B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549" w:type="dxa"/>
            <w:shd w:val="clear" w:color="auto" w:fill="auto"/>
            <w:vAlign w:val="center"/>
            <w:hideMark/>
          </w:tcPr>
          <w:p w14:paraId="596CB79F"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44CB52FD" w14:textId="77777777" w:rsidTr="00903D47">
        <w:trPr>
          <w:trHeight w:val="510"/>
          <w:jc w:val="center"/>
        </w:trPr>
        <w:tc>
          <w:tcPr>
            <w:tcW w:w="671" w:type="dxa"/>
            <w:shd w:val="clear" w:color="auto" w:fill="auto"/>
            <w:noWrap/>
            <w:vAlign w:val="center"/>
            <w:hideMark/>
          </w:tcPr>
          <w:p w14:paraId="6CDD5F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789" w:type="dxa"/>
            <w:shd w:val="clear" w:color="auto" w:fill="auto"/>
            <w:vAlign w:val="center"/>
            <w:hideMark/>
          </w:tcPr>
          <w:p w14:paraId="0397738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Xử lý biên theo quy định về bản đồ đối với các tài liệu bản đồ tiếp giáp nhau</w:t>
            </w:r>
          </w:p>
        </w:tc>
        <w:tc>
          <w:tcPr>
            <w:tcW w:w="1322" w:type="dxa"/>
            <w:shd w:val="clear" w:color="auto" w:fill="auto"/>
            <w:vAlign w:val="center"/>
            <w:hideMark/>
          </w:tcPr>
          <w:p w14:paraId="64386D6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549" w:type="dxa"/>
            <w:shd w:val="clear" w:color="auto" w:fill="auto"/>
            <w:vAlign w:val="center"/>
            <w:hideMark/>
          </w:tcPr>
          <w:p w14:paraId="63C9839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r>
      <w:tr w:rsidR="002271AE" w:rsidRPr="002271AE" w14:paraId="5B49BD9C" w14:textId="77777777" w:rsidTr="00903D47">
        <w:trPr>
          <w:trHeight w:val="510"/>
          <w:jc w:val="center"/>
        </w:trPr>
        <w:tc>
          <w:tcPr>
            <w:tcW w:w="671" w:type="dxa"/>
            <w:shd w:val="clear" w:color="auto" w:fill="auto"/>
            <w:noWrap/>
            <w:vAlign w:val="center"/>
            <w:hideMark/>
          </w:tcPr>
          <w:p w14:paraId="473B80C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789" w:type="dxa"/>
            <w:shd w:val="clear" w:color="auto" w:fill="auto"/>
            <w:vAlign w:val="center"/>
            <w:hideMark/>
          </w:tcPr>
          <w:p w14:paraId="50C886C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Tách, lọc và chuẩn hóa các lớp đối tượng không gian đất đai nền</w:t>
            </w:r>
          </w:p>
        </w:tc>
        <w:tc>
          <w:tcPr>
            <w:tcW w:w="1322" w:type="dxa"/>
            <w:shd w:val="clear" w:color="auto" w:fill="auto"/>
            <w:vAlign w:val="center"/>
            <w:hideMark/>
          </w:tcPr>
          <w:p w14:paraId="37E8098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549" w:type="dxa"/>
            <w:shd w:val="clear" w:color="auto" w:fill="auto"/>
            <w:vAlign w:val="center"/>
            <w:hideMark/>
          </w:tcPr>
          <w:p w14:paraId="5BC2CD4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r>
      <w:tr w:rsidR="002271AE" w:rsidRPr="002271AE" w14:paraId="3E163D20" w14:textId="77777777" w:rsidTr="00903D47">
        <w:trPr>
          <w:trHeight w:val="510"/>
          <w:jc w:val="center"/>
        </w:trPr>
        <w:tc>
          <w:tcPr>
            <w:tcW w:w="671" w:type="dxa"/>
            <w:shd w:val="clear" w:color="auto" w:fill="auto"/>
            <w:noWrap/>
            <w:vAlign w:val="center"/>
            <w:hideMark/>
          </w:tcPr>
          <w:p w14:paraId="36FBF8F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5789" w:type="dxa"/>
            <w:shd w:val="clear" w:color="auto" w:fill="auto"/>
            <w:vAlign w:val="center"/>
            <w:hideMark/>
          </w:tcPr>
          <w:p w14:paraId="7B8A054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đất đai nền từ tệp (File) bản đồ số vào CSDL</w:t>
            </w:r>
          </w:p>
        </w:tc>
        <w:tc>
          <w:tcPr>
            <w:tcW w:w="1322" w:type="dxa"/>
            <w:shd w:val="clear" w:color="auto" w:fill="auto"/>
            <w:vAlign w:val="center"/>
            <w:hideMark/>
          </w:tcPr>
          <w:p w14:paraId="78F9327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549" w:type="dxa"/>
            <w:shd w:val="clear" w:color="auto" w:fill="auto"/>
            <w:vAlign w:val="center"/>
            <w:hideMark/>
          </w:tcPr>
          <w:p w14:paraId="0B119F3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r>
      <w:tr w:rsidR="002271AE" w:rsidRPr="002271AE" w14:paraId="6B63108F" w14:textId="77777777" w:rsidTr="00903D47">
        <w:trPr>
          <w:trHeight w:val="510"/>
          <w:jc w:val="center"/>
        </w:trPr>
        <w:tc>
          <w:tcPr>
            <w:tcW w:w="671" w:type="dxa"/>
            <w:shd w:val="clear" w:color="auto" w:fill="auto"/>
            <w:noWrap/>
            <w:vAlign w:val="center"/>
            <w:hideMark/>
          </w:tcPr>
          <w:p w14:paraId="7633D2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5789" w:type="dxa"/>
            <w:shd w:val="clear" w:color="auto" w:fill="auto"/>
            <w:vAlign w:val="center"/>
            <w:hideMark/>
          </w:tcPr>
          <w:p w14:paraId="3D17164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Gộp các thành phần tiếp giáp nhau của cùng một đối tượng không gian đất đai nền thành một đối tượng duy nhất phù hợp với thông tin thuộc tính của đối tượng theo phạm vi đơn vị hành chính cấp xã</w:t>
            </w:r>
          </w:p>
        </w:tc>
        <w:tc>
          <w:tcPr>
            <w:tcW w:w="1322" w:type="dxa"/>
            <w:shd w:val="clear" w:color="auto" w:fill="auto"/>
            <w:vAlign w:val="center"/>
            <w:hideMark/>
          </w:tcPr>
          <w:p w14:paraId="39BF9BC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549" w:type="dxa"/>
            <w:shd w:val="clear" w:color="auto" w:fill="auto"/>
            <w:vAlign w:val="center"/>
            <w:hideMark/>
          </w:tcPr>
          <w:p w14:paraId="06C9162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w:t>
            </w:r>
          </w:p>
        </w:tc>
      </w:tr>
      <w:tr w:rsidR="002271AE" w:rsidRPr="002271AE" w14:paraId="55D59619" w14:textId="77777777" w:rsidTr="00903D47">
        <w:trPr>
          <w:trHeight w:val="510"/>
          <w:jc w:val="center"/>
        </w:trPr>
        <w:tc>
          <w:tcPr>
            <w:tcW w:w="671" w:type="dxa"/>
            <w:shd w:val="clear" w:color="auto" w:fill="auto"/>
            <w:noWrap/>
            <w:vAlign w:val="center"/>
            <w:hideMark/>
          </w:tcPr>
          <w:p w14:paraId="527F219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5789" w:type="dxa"/>
            <w:shd w:val="clear" w:color="auto" w:fill="auto"/>
            <w:vAlign w:val="center"/>
            <w:hideMark/>
          </w:tcPr>
          <w:p w14:paraId="72390143"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Tích hợp dữ liệu không gian đất đai nền </w:t>
            </w:r>
          </w:p>
        </w:tc>
        <w:tc>
          <w:tcPr>
            <w:tcW w:w="1322" w:type="dxa"/>
            <w:shd w:val="clear" w:color="auto" w:fill="auto"/>
            <w:vAlign w:val="center"/>
            <w:hideMark/>
          </w:tcPr>
          <w:p w14:paraId="0FF24BE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549" w:type="dxa"/>
            <w:shd w:val="clear" w:color="auto" w:fill="auto"/>
            <w:vAlign w:val="center"/>
            <w:hideMark/>
          </w:tcPr>
          <w:p w14:paraId="5D56610A"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43D7D07F" w14:textId="77777777" w:rsidTr="00903D47">
        <w:trPr>
          <w:trHeight w:val="510"/>
          <w:jc w:val="center"/>
        </w:trPr>
        <w:tc>
          <w:tcPr>
            <w:tcW w:w="671" w:type="dxa"/>
            <w:shd w:val="clear" w:color="auto" w:fill="auto"/>
            <w:noWrap/>
            <w:vAlign w:val="center"/>
            <w:hideMark/>
          </w:tcPr>
          <w:p w14:paraId="7DEC124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5789" w:type="dxa"/>
            <w:shd w:val="clear" w:color="auto" w:fill="auto"/>
            <w:vAlign w:val="center"/>
            <w:hideMark/>
          </w:tcPr>
          <w:p w14:paraId="6485F56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Xử lý tiếp biên dữ liệu không gian đất đai nền giữa các đơn vị hành chính cấp xã, cấp huyện liền kề</w:t>
            </w:r>
          </w:p>
        </w:tc>
        <w:tc>
          <w:tcPr>
            <w:tcW w:w="1322" w:type="dxa"/>
            <w:shd w:val="clear" w:color="auto" w:fill="auto"/>
            <w:vAlign w:val="center"/>
            <w:hideMark/>
          </w:tcPr>
          <w:p w14:paraId="022522F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549" w:type="dxa"/>
            <w:shd w:val="clear" w:color="auto" w:fill="auto"/>
            <w:vAlign w:val="center"/>
            <w:hideMark/>
          </w:tcPr>
          <w:p w14:paraId="65BAA1A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r>
      <w:tr w:rsidR="002271AE" w:rsidRPr="002271AE" w14:paraId="54CF4696" w14:textId="77777777" w:rsidTr="00903D47">
        <w:trPr>
          <w:trHeight w:val="510"/>
          <w:jc w:val="center"/>
        </w:trPr>
        <w:tc>
          <w:tcPr>
            <w:tcW w:w="671" w:type="dxa"/>
            <w:shd w:val="clear" w:color="auto" w:fill="auto"/>
            <w:noWrap/>
            <w:vAlign w:val="center"/>
            <w:hideMark/>
          </w:tcPr>
          <w:p w14:paraId="4966604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5789" w:type="dxa"/>
            <w:shd w:val="clear" w:color="auto" w:fill="auto"/>
            <w:vAlign w:val="center"/>
            <w:hideMark/>
          </w:tcPr>
          <w:p w14:paraId="7788F40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Tích hợp dữ liệu không gian đất đai nền vào CSDL đất đai để quản lý, vận hành, khai thác sử dụng</w:t>
            </w:r>
          </w:p>
        </w:tc>
        <w:tc>
          <w:tcPr>
            <w:tcW w:w="1322" w:type="dxa"/>
            <w:shd w:val="clear" w:color="auto" w:fill="auto"/>
            <w:vAlign w:val="center"/>
            <w:hideMark/>
          </w:tcPr>
          <w:p w14:paraId="5C05FDF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549" w:type="dxa"/>
            <w:shd w:val="clear" w:color="auto" w:fill="auto"/>
            <w:vAlign w:val="center"/>
            <w:hideMark/>
          </w:tcPr>
          <w:p w14:paraId="6CECD5B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r>
    </w:tbl>
    <w:p w14:paraId="2ED3CD6C" w14:textId="77777777"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 xml:space="preserve">Ghi chú: </w:t>
      </w:r>
    </w:p>
    <w:p w14:paraId="0E7C756A" w14:textId="77777777"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 Khi tính định mức cho từng xã cụ thể thì căn cứ vào nguồn tài liệu bản đồ thực tế của xã đó để tính theo công thức: Mx = M x K.</w:t>
      </w:r>
    </w:p>
    <w:p w14:paraId="57B11A6E" w14:textId="77777777"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Trong đó: </w:t>
      </w:r>
    </w:p>
    <w:p w14:paraId="404FCD45" w14:textId="77777777"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Mx là định mức của xã cần tính; </w:t>
      </w:r>
    </w:p>
    <w:p w14:paraId="5082ABB4" w14:textId="79176514"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M là định mức tại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02;</w:t>
      </w:r>
    </w:p>
    <w:p w14:paraId="4001F7D9" w14:textId="77777777"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K là hệ số của nguồn tài liệu để xây dựng dữ liệu không gian đất đai nền:</w:t>
      </w:r>
    </w:p>
    <w:p w14:paraId="268E2968" w14:textId="77777777"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Trường hợp sử dụng bản đồ địa chính đã phủ kín hệ số K = 1;</w:t>
      </w:r>
    </w:p>
    <w:p w14:paraId="36D75200" w14:textId="77777777"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Trường hợp sử dụng từ nguồn bản đồ hiện trạng hệ số K = 0,5;</w:t>
      </w:r>
    </w:p>
    <w:p w14:paraId="7D718DF5" w14:textId="77777777"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Trường hợp sử dụng từ nguồn bản đồ địa chính nhưng chưa phủ kín và phải kết hợp với bản đồ hiện trạng hệ số K = 0,8.</w:t>
      </w:r>
    </w:p>
    <w:p w14:paraId="085FE68B" w14:textId="118D9772"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(2) Nội dung công việc tại Mục 2.2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02 do Văn phòng Đăng ký đất đai thực hiện.</w:t>
      </w:r>
    </w:p>
    <w:p w14:paraId="621C23C2" w14:textId="77777777" w:rsidR="009F12D1" w:rsidRPr="002271AE" w:rsidRDefault="009F12D1" w:rsidP="009F12D1">
      <w:pPr>
        <w:spacing w:before="60" w:after="60" w:line="36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iCs/>
          <w:color w:val="000000" w:themeColor="text1"/>
          <w:sz w:val="26"/>
          <w:szCs w:val="26"/>
        </w:rPr>
        <w:t>1.</w:t>
      </w:r>
      <w:r w:rsidRPr="002271AE">
        <w:rPr>
          <w:rFonts w:ascii="Times New Roman" w:hAnsi="Times New Roman" w:cs="Times New Roman"/>
          <w:color w:val="000000" w:themeColor="text1"/>
          <w:sz w:val="26"/>
          <w:szCs w:val="26"/>
        </w:rPr>
        <w:t xml:space="preserve">3. Quét giấy tờ pháp lý và xử lý tập tin </w:t>
      </w:r>
    </w:p>
    <w:p w14:paraId="6C94AB55" w14:textId="7FF7A888" w:rsidR="009F12D1" w:rsidRPr="002271AE" w:rsidRDefault="009F12D1" w:rsidP="009F12D1">
      <w:pPr>
        <w:spacing w:before="60" w:after="60" w:line="36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lastRenderedPageBreak/>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03</w:t>
      </w:r>
    </w:p>
    <w:tbl>
      <w:tblPr>
        <w:tblW w:w="9522" w:type="dxa"/>
        <w:jc w:val="center"/>
        <w:tblLook w:val="04A0" w:firstRow="1" w:lastRow="0" w:firstColumn="1" w:lastColumn="0" w:noHBand="0" w:noVBand="1"/>
      </w:tblPr>
      <w:tblGrid>
        <w:gridCol w:w="708"/>
        <w:gridCol w:w="4368"/>
        <w:gridCol w:w="1418"/>
        <w:gridCol w:w="1526"/>
        <w:gridCol w:w="1502"/>
      </w:tblGrid>
      <w:tr w:rsidR="002271AE" w:rsidRPr="002271AE" w14:paraId="686AF333" w14:textId="77777777" w:rsidTr="00903D47">
        <w:trPr>
          <w:trHeight w:val="397"/>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DBE4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368" w:type="dxa"/>
            <w:tcBorders>
              <w:top w:val="single" w:sz="4" w:space="0" w:color="auto"/>
              <w:left w:val="nil"/>
              <w:bottom w:val="single" w:sz="4" w:space="0" w:color="auto"/>
              <w:right w:val="single" w:sz="4" w:space="0" w:color="auto"/>
            </w:tcBorders>
            <w:shd w:val="clear" w:color="auto" w:fill="auto"/>
            <w:vAlign w:val="center"/>
            <w:hideMark/>
          </w:tcPr>
          <w:p w14:paraId="58F8D6D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5719B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7183A93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62FEEA2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r w:rsidRPr="002271AE">
              <w:rPr>
                <w:rFonts w:ascii="Times New Roman" w:hAnsi="Times New Roman" w:cs="Times New Roman"/>
                <w:color w:val="000000" w:themeColor="text1"/>
                <w:sz w:val="26"/>
                <w:szCs w:val="26"/>
              </w:rPr>
              <w:t>(công/ĐVT)</w:t>
            </w:r>
          </w:p>
        </w:tc>
      </w:tr>
      <w:tr w:rsidR="002271AE" w:rsidRPr="002271AE" w14:paraId="02BECE6F" w14:textId="77777777" w:rsidTr="00903D47">
        <w:trPr>
          <w:trHeight w:val="397"/>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00DB7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368" w:type="dxa"/>
            <w:tcBorders>
              <w:top w:val="nil"/>
              <w:left w:val="nil"/>
              <w:bottom w:val="single" w:sz="4" w:space="0" w:color="auto"/>
              <w:right w:val="single" w:sz="4" w:space="0" w:color="auto"/>
            </w:tcBorders>
            <w:shd w:val="clear" w:color="auto" w:fill="auto"/>
            <w:vAlign w:val="center"/>
            <w:hideMark/>
          </w:tcPr>
          <w:p w14:paraId="3DF072A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Quét giấy tờ pháp lý về quyền sử dụng đất, quyền sở hữu nhà ở và tài sản khác gắn liền với đất</w:t>
            </w:r>
          </w:p>
        </w:tc>
        <w:tc>
          <w:tcPr>
            <w:tcW w:w="1418" w:type="dxa"/>
            <w:tcBorders>
              <w:top w:val="nil"/>
              <w:left w:val="nil"/>
              <w:bottom w:val="single" w:sz="4" w:space="0" w:color="auto"/>
              <w:right w:val="single" w:sz="4" w:space="0" w:color="auto"/>
            </w:tcBorders>
            <w:shd w:val="clear" w:color="auto" w:fill="auto"/>
            <w:noWrap/>
            <w:vAlign w:val="center"/>
            <w:hideMark/>
          </w:tcPr>
          <w:p w14:paraId="4C6BEF6C" w14:textId="77777777" w:rsidR="009F12D1" w:rsidRPr="002271AE" w:rsidRDefault="009F12D1" w:rsidP="00903D47">
            <w:pPr>
              <w:jc w:val="center"/>
              <w:rPr>
                <w:rFonts w:ascii="Times New Roman" w:hAnsi="Times New Roman" w:cs="Times New Roman"/>
                <w:bCs/>
                <w:color w:val="000000" w:themeColor="text1"/>
                <w:sz w:val="26"/>
                <w:szCs w:val="26"/>
              </w:rPr>
            </w:pPr>
            <w:r w:rsidRPr="002271AE">
              <w:rPr>
                <w:rFonts w:ascii="Times New Roman" w:hAnsi="Times New Roman" w:cs="Times New Roman"/>
                <w:bCs/>
                <w:color w:val="000000" w:themeColor="text1"/>
                <w:sz w:val="26"/>
                <w:szCs w:val="26"/>
              </w:rPr>
              <w:t> </w:t>
            </w:r>
          </w:p>
        </w:tc>
        <w:tc>
          <w:tcPr>
            <w:tcW w:w="1526" w:type="dxa"/>
            <w:tcBorders>
              <w:top w:val="nil"/>
              <w:left w:val="nil"/>
              <w:bottom w:val="single" w:sz="4" w:space="0" w:color="auto"/>
              <w:right w:val="single" w:sz="4" w:space="0" w:color="auto"/>
            </w:tcBorders>
            <w:shd w:val="clear" w:color="auto" w:fill="auto"/>
            <w:vAlign w:val="center"/>
            <w:hideMark/>
          </w:tcPr>
          <w:p w14:paraId="63CCF240" w14:textId="77777777" w:rsidR="009F12D1" w:rsidRPr="002271AE" w:rsidRDefault="009F12D1" w:rsidP="00903D47">
            <w:pPr>
              <w:jc w:val="center"/>
              <w:rPr>
                <w:rFonts w:ascii="Times New Roman" w:hAnsi="Times New Roman" w:cs="Times New Roman"/>
                <w:bCs/>
                <w:color w:val="000000" w:themeColor="text1"/>
                <w:sz w:val="26"/>
                <w:szCs w:val="26"/>
              </w:rPr>
            </w:pPr>
            <w:r w:rsidRPr="002271AE">
              <w:rPr>
                <w:rFonts w:ascii="Times New Roman" w:hAnsi="Times New Roman" w:cs="Times New Roman"/>
                <w:bCs/>
                <w:color w:val="000000" w:themeColor="text1"/>
                <w:sz w:val="26"/>
                <w:szCs w:val="26"/>
              </w:rPr>
              <w:t> </w:t>
            </w:r>
          </w:p>
        </w:tc>
        <w:tc>
          <w:tcPr>
            <w:tcW w:w="1502" w:type="dxa"/>
            <w:tcBorders>
              <w:top w:val="nil"/>
              <w:left w:val="nil"/>
              <w:bottom w:val="single" w:sz="4" w:space="0" w:color="auto"/>
              <w:right w:val="single" w:sz="4" w:space="0" w:color="auto"/>
            </w:tcBorders>
            <w:shd w:val="clear" w:color="auto" w:fill="auto"/>
            <w:noWrap/>
            <w:vAlign w:val="center"/>
            <w:hideMark/>
          </w:tcPr>
          <w:p w14:paraId="4876704B" w14:textId="77777777" w:rsidR="009F12D1" w:rsidRPr="002271AE" w:rsidRDefault="009F12D1" w:rsidP="00903D47">
            <w:pPr>
              <w:jc w:val="right"/>
              <w:rPr>
                <w:rFonts w:ascii="Times New Roman" w:hAnsi="Times New Roman" w:cs="Times New Roman"/>
                <w:bCs/>
                <w:color w:val="000000" w:themeColor="text1"/>
                <w:sz w:val="26"/>
                <w:szCs w:val="26"/>
              </w:rPr>
            </w:pPr>
            <w:r w:rsidRPr="002271AE">
              <w:rPr>
                <w:rFonts w:ascii="Times New Roman" w:hAnsi="Times New Roman" w:cs="Times New Roman"/>
                <w:bCs/>
                <w:color w:val="000000" w:themeColor="text1"/>
                <w:sz w:val="26"/>
                <w:szCs w:val="26"/>
              </w:rPr>
              <w:t> </w:t>
            </w:r>
          </w:p>
        </w:tc>
      </w:tr>
      <w:tr w:rsidR="002271AE" w:rsidRPr="002271AE" w14:paraId="7B1A16C7" w14:textId="77777777" w:rsidTr="00903D47">
        <w:trPr>
          <w:trHeight w:val="397"/>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021BF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4368" w:type="dxa"/>
            <w:tcBorders>
              <w:top w:val="nil"/>
              <w:left w:val="nil"/>
              <w:bottom w:val="single" w:sz="4" w:space="0" w:color="auto"/>
              <w:right w:val="single" w:sz="4" w:space="0" w:color="auto"/>
            </w:tcBorders>
            <w:shd w:val="clear" w:color="auto" w:fill="auto"/>
            <w:vAlign w:val="center"/>
            <w:hideMark/>
          </w:tcPr>
          <w:p w14:paraId="04F8A47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Quét trang A3</w:t>
            </w:r>
          </w:p>
        </w:tc>
        <w:tc>
          <w:tcPr>
            <w:tcW w:w="1418" w:type="dxa"/>
            <w:tcBorders>
              <w:top w:val="nil"/>
              <w:left w:val="nil"/>
              <w:bottom w:val="single" w:sz="4" w:space="0" w:color="auto"/>
              <w:right w:val="single" w:sz="4" w:space="0" w:color="auto"/>
            </w:tcBorders>
            <w:shd w:val="clear" w:color="auto" w:fill="auto"/>
            <w:noWrap/>
            <w:vAlign w:val="center"/>
            <w:hideMark/>
          </w:tcPr>
          <w:p w14:paraId="51C919E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Trang A3</w:t>
            </w:r>
          </w:p>
        </w:tc>
        <w:tc>
          <w:tcPr>
            <w:tcW w:w="1526" w:type="dxa"/>
            <w:tcBorders>
              <w:top w:val="nil"/>
              <w:left w:val="nil"/>
              <w:bottom w:val="single" w:sz="4" w:space="0" w:color="auto"/>
              <w:right w:val="single" w:sz="4" w:space="0" w:color="auto"/>
            </w:tcBorders>
            <w:shd w:val="clear" w:color="auto" w:fill="auto"/>
            <w:vAlign w:val="center"/>
            <w:hideMark/>
          </w:tcPr>
          <w:p w14:paraId="2AF39C1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502" w:type="dxa"/>
            <w:tcBorders>
              <w:top w:val="nil"/>
              <w:left w:val="nil"/>
              <w:bottom w:val="single" w:sz="4" w:space="0" w:color="auto"/>
              <w:right w:val="single" w:sz="4" w:space="0" w:color="auto"/>
            </w:tcBorders>
            <w:shd w:val="clear" w:color="auto" w:fill="auto"/>
            <w:vAlign w:val="center"/>
            <w:hideMark/>
          </w:tcPr>
          <w:p w14:paraId="5EB905A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0,0120</w:t>
            </w:r>
          </w:p>
        </w:tc>
      </w:tr>
      <w:tr w:rsidR="002271AE" w:rsidRPr="002271AE" w14:paraId="6670D681" w14:textId="77777777" w:rsidTr="00903D47">
        <w:trPr>
          <w:trHeight w:val="397"/>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E8C4F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368" w:type="dxa"/>
            <w:tcBorders>
              <w:top w:val="nil"/>
              <w:left w:val="nil"/>
              <w:bottom w:val="single" w:sz="4" w:space="0" w:color="auto"/>
              <w:right w:val="single" w:sz="4" w:space="0" w:color="auto"/>
            </w:tcBorders>
            <w:shd w:val="clear" w:color="auto" w:fill="auto"/>
            <w:vAlign w:val="center"/>
            <w:hideMark/>
          </w:tcPr>
          <w:p w14:paraId="26D8BDC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Quét trang A4</w:t>
            </w:r>
          </w:p>
        </w:tc>
        <w:tc>
          <w:tcPr>
            <w:tcW w:w="1418" w:type="dxa"/>
            <w:tcBorders>
              <w:top w:val="nil"/>
              <w:left w:val="nil"/>
              <w:bottom w:val="single" w:sz="4" w:space="0" w:color="auto"/>
              <w:right w:val="single" w:sz="4" w:space="0" w:color="auto"/>
            </w:tcBorders>
            <w:shd w:val="clear" w:color="auto" w:fill="auto"/>
            <w:noWrap/>
            <w:vAlign w:val="center"/>
            <w:hideMark/>
          </w:tcPr>
          <w:p w14:paraId="63F6304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Trang A4 </w:t>
            </w:r>
          </w:p>
        </w:tc>
        <w:tc>
          <w:tcPr>
            <w:tcW w:w="1526" w:type="dxa"/>
            <w:tcBorders>
              <w:top w:val="nil"/>
              <w:left w:val="nil"/>
              <w:bottom w:val="single" w:sz="4" w:space="0" w:color="auto"/>
              <w:right w:val="single" w:sz="4" w:space="0" w:color="auto"/>
            </w:tcBorders>
            <w:shd w:val="clear" w:color="auto" w:fill="auto"/>
            <w:vAlign w:val="center"/>
            <w:hideMark/>
          </w:tcPr>
          <w:p w14:paraId="76A7B0B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502" w:type="dxa"/>
            <w:tcBorders>
              <w:top w:val="nil"/>
              <w:left w:val="nil"/>
              <w:bottom w:val="single" w:sz="4" w:space="0" w:color="auto"/>
              <w:right w:val="single" w:sz="4" w:space="0" w:color="auto"/>
            </w:tcBorders>
            <w:shd w:val="clear" w:color="auto" w:fill="auto"/>
            <w:vAlign w:val="center"/>
            <w:hideMark/>
          </w:tcPr>
          <w:p w14:paraId="1A3460C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0,0080</w:t>
            </w:r>
          </w:p>
        </w:tc>
      </w:tr>
      <w:tr w:rsidR="002271AE" w:rsidRPr="002271AE" w14:paraId="12178C69" w14:textId="77777777" w:rsidTr="00903D47">
        <w:trPr>
          <w:trHeight w:val="397"/>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E1FF8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368" w:type="dxa"/>
            <w:tcBorders>
              <w:top w:val="nil"/>
              <w:left w:val="nil"/>
              <w:bottom w:val="single" w:sz="4" w:space="0" w:color="auto"/>
              <w:right w:val="single" w:sz="4" w:space="0" w:color="auto"/>
            </w:tcBorders>
            <w:shd w:val="clear" w:color="auto" w:fill="auto"/>
            <w:vAlign w:val="center"/>
            <w:hideMark/>
          </w:tcPr>
          <w:p w14:paraId="2614069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Xử lý các tệp tin quét thành tệp (File) hồ sơ quét dạng số của thửa đất, lưu trữ dưới khuôn dạng tệp tin PDF (ở định dạng không chỉnh sửa được)</w:t>
            </w:r>
          </w:p>
        </w:tc>
        <w:tc>
          <w:tcPr>
            <w:tcW w:w="1418" w:type="dxa"/>
            <w:tcBorders>
              <w:top w:val="nil"/>
              <w:left w:val="nil"/>
              <w:bottom w:val="single" w:sz="4" w:space="0" w:color="auto"/>
              <w:right w:val="single" w:sz="4" w:space="0" w:color="auto"/>
            </w:tcBorders>
            <w:shd w:val="clear" w:color="auto" w:fill="auto"/>
            <w:vAlign w:val="center"/>
            <w:hideMark/>
          </w:tcPr>
          <w:p w14:paraId="694E1CC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Trang </w:t>
            </w:r>
          </w:p>
          <w:p w14:paraId="74B21E0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A3, A4</w:t>
            </w:r>
          </w:p>
        </w:tc>
        <w:tc>
          <w:tcPr>
            <w:tcW w:w="1526" w:type="dxa"/>
            <w:tcBorders>
              <w:top w:val="nil"/>
              <w:left w:val="nil"/>
              <w:bottom w:val="single" w:sz="4" w:space="0" w:color="auto"/>
              <w:right w:val="single" w:sz="4" w:space="0" w:color="auto"/>
            </w:tcBorders>
            <w:shd w:val="clear" w:color="auto" w:fill="auto"/>
            <w:vAlign w:val="center"/>
            <w:hideMark/>
          </w:tcPr>
          <w:p w14:paraId="7036234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502" w:type="dxa"/>
            <w:tcBorders>
              <w:top w:val="nil"/>
              <w:left w:val="nil"/>
              <w:bottom w:val="single" w:sz="4" w:space="0" w:color="auto"/>
              <w:right w:val="single" w:sz="4" w:space="0" w:color="auto"/>
            </w:tcBorders>
            <w:shd w:val="clear" w:color="auto" w:fill="auto"/>
            <w:vAlign w:val="center"/>
            <w:hideMark/>
          </w:tcPr>
          <w:p w14:paraId="67F3E14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0,0040</w:t>
            </w:r>
          </w:p>
        </w:tc>
      </w:tr>
      <w:tr w:rsidR="002271AE" w:rsidRPr="002271AE" w14:paraId="6F341A5B" w14:textId="77777777" w:rsidTr="00903D47">
        <w:trPr>
          <w:trHeight w:val="397"/>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72638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368" w:type="dxa"/>
            <w:tcBorders>
              <w:top w:val="nil"/>
              <w:left w:val="nil"/>
              <w:bottom w:val="single" w:sz="4" w:space="0" w:color="auto"/>
              <w:right w:val="single" w:sz="4" w:space="0" w:color="auto"/>
            </w:tcBorders>
            <w:shd w:val="clear" w:color="auto" w:fill="auto"/>
            <w:vAlign w:val="center"/>
            <w:hideMark/>
          </w:tcPr>
          <w:p w14:paraId="3B60DB2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mô tả của dữ liệu phi cấu trúc và tạo liên kết dữ liệu đất đai phi cấu trúc với thửa đất trong cơ sở dữ liệu.</w:t>
            </w:r>
            <w:r w:rsidRPr="002271AE" w:rsidDel="00D95206">
              <w:rPr>
                <w:rFonts w:ascii="Times New Roman" w:hAnsi="Times New Roman" w:cs="Times New Roman"/>
                <w:color w:val="000000" w:themeColor="text1"/>
                <w:sz w:val="26"/>
                <w:szCs w:val="26"/>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DC542D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Thửa</w:t>
            </w:r>
          </w:p>
        </w:tc>
        <w:tc>
          <w:tcPr>
            <w:tcW w:w="1526" w:type="dxa"/>
            <w:tcBorders>
              <w:top w:val="nil"/>
              <w:left w:val="nil"/>
              <w:bottom w:val="single" w:sz="4" w:space="0" w:color="auto"/>
              <w:right w:val="single" w:sz="4" w:space="0" w:color="auto"/>
            </w:tcBorders>
            <w:shd w:val="clear" w:color="auto" w:fill="auto"/>
            <w:vAlign w:val="center"/>
            <w:hideMark/>
          </w:tcPr>
          <w:p w14:paraId="63A1DE6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502" w:type="dxa"/>
            <w:tcBorders>
              <w:top w:val="nil"/>
              <w:left w:val="nil"/>
              <w:bottom w:val="single" w:sz="4" w:space="0" w:color="auto"/>
              <w:right w:val="single" w:sz="4" w:space="0" w:color="auto"/>
            </w:tcBorders>
            <w:shd w:val="clear" w:color="auto" w:fill="auto"/>
            <w:vAlign w:val="center"/>
            <w:hideMark/>
          </w:tcPr>
          <w:p w14:paraId="53DD633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0,0138</w:t>
            </w:r>
          </w:p>
        </w:tc>
      </w:tr>
    </w:tbl>
    <w:p w14:paraId="3CE40C0C" w14:textId="77777777"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bCs/>
          <w:i/>
          <w:iCs/>
          <w:color w:val="000000" w:themeColor="text1"/>
          <w:sz w:val="26"/>
          <w:szCs w:val="26"/>
        </w:rPr>
        <w:t xml:space="preserve">Ghi chú: </w:t>
      </w:r>
      <w:r w:rsidRPr="002271AE">
        <w:rPr>
          <w:rFonts w:ascii="Times New Roman" w:hAnsi="Times New Roman" w:cs="Times New Roman"/>
          <w:color w:val="000000" w:themeColor="text1"/>
          <w:sz w:val="26"/>
          <w:szCs w:val="26"/>
        </w:rPr>
        <w:t>Trong trường hợp tổ chức xây dựng CSDL đất đai kết hợp với tổ chức sắp xếp lại kho lưu trữ tài liệu đất đai thì định mức sắp xếp kho lưu trữ được tính theo Định mức Kinh tế - Kỹ thuật về lưu trữ tài liệu đất đai và hạng mục quét (scan) tài liệu của công tác tổ chức sắp xếp lại kho lưu trữ tài liệu đất đai không được tính khối lượng các tài liệu quét trong quá trình xây dựng CSDL đất đai.</w:t>
      </w:r>
    </w:p>
    <w:p w14:paraId="13AEECEC" w14:textId="77777777" w:rsidR="009F12D1" w:rsidRPr="002271AE" w:rsidRDefault="009F12D1" w:rsidP="009F12D1">
      <w:pPr>
        <w:spacing w:before="60" w:after="60" w:line="360" w:lineRule="exact"/>
        <w:ind w:firstLine="720"/>
        <w:jc w:val="both"/>
        <w:outlineLvl w:val="2"/>
        <w:rPr>
          <w:rFonts w:ascii="Times New Roman" w:hAnsi="Times New Roman" w:cs="Times New Roman"/>
          <w:b/>
          <w:iCs/>
          <w:color w:val="000000" w:themeColor="text1"/>
          <w:sz w:val="26"/>
          <w:szCs w:val="26"/>
        </w:rPr>
      </w:pPr>
      <w:bookmarkStart w:id="47" w:name="_Toc494182240"/>
      <w:bookmarkStart w:id="48" w:name="_Toc191001664"/>
      <w:r w:rsidRPr="002271AE">
        <w:rPr>
          <w:rFonts w:ascii="Times New Roman" w:hAnsi="Times New Roman" w:cs="Times New Roman"/>
          <w:b/>
          <w:iCs/>
          <w:color w:val="000000" w:themeColor="text1"/>
          <w:sz w:val="26"/>
          <w:szCs w:val="26"/>
        </w:rPr>
        <w:t>2. Định mức thiết bị</w:t>
      </w:r>
      <w:bookmarkEnd w:id="47"/>
      <w:bookmarkEnd w:id="48"/>
    </w:p>
    <w:p w14:paraId="38C3D4EE" w14:textId="77777777" w:rsidR="009F12D1" w:rsidRPr="002271AE" w:rsidRDefault="009F12D1" w:rsidP="009F12D1">
      <w:pPr>
        <w:spacing w:before="60" w:after="60" w:line="360" w:lineRule="exact"/>
        <w:ind w:firstLine="720"/>
        <w:jc w:val="both"/>
        <w:outlineLvl w:val="3"/>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2.1. Xây dựng CSDL địa chính (Không bao gồm nội dung xây dựng dữ liệu không gian đất đai nền và quét giấy tờ pháp lý, xử lý tập tin)</w:t>
      </w:r>
    </w:p>
    <w:p w14:paraId="4BCC74F8" w14:textId="5B096B7B" w:rsidR="009F12D1" w:rsidRPr="002271AE" w:rsidRDefault="009F12D1" w:rsidP="009F12D1">
      <w:pPr>
        <w:spacing w:before="80"/>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04</w:t>
      </w:r>
    </w:p>
    <w:tbl>
      <w:tblPr>
        <w:tblW w:w="9377" w:type="dxa"/>
        <w:jc w:val="center"/>
        <w:tblLook w:val="04A0" w:firstRow="1" w:lastRow="0" w:firstColumn="1" w:lastColumn="0" w:noHBand="0" w:noVBand="1"/>
      </w:tblPr>
      <w:tblGrid>
        <w:gridCol w:w="736"/>
        <w:gridCol w:w="4454"/>
        <w:gridCol w:w="1083"/>
        <w:gridCol w:w="1458"/>
        <w:gridCol w:w="1646"/>
      </w:tblGrid>
      <w:tr w:rsidR="002271AE" w:rsidRPr="002271AE" w14:paraId="65EE901E" w14:textId="77777777" w:rsidTr="00903D47">
        <w:trPr>
          <w:trHeight w:val="340"/>
          <w:tblHeade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0250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454" w:type="dxa"/>
            <w:tcBorders>
              <w:top w:val="single" w:sz="4" w:space="0" w:color="auto"/>
              <w:left w:val="nil"/>
              <w:bottom w:val="single" w:sz="4" w:space="0" w:color="auto"/>
              <w:right w:val="single" w:sz="4" w:space="0" w:color="auto"/>
            </w:tcBorders>
            <w:shd w:val="clear" w:color="auto" w:fill="auto"/>
            <w:vAlign w:val="center"/>
            <w:hideMark/>
          </w:tcPr>
          <w:p w14:paraId="6988B28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thiết bị</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3C3638D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730633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suất</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(KW/h)</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14:paraId="665BAC51"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 Định mức </w:t>
            </w:r>
            <w:r w:rsidRPr="002271AE">
              <w:rPr>
                <w:rFonts w:ascii="Times New Roman" w:hAnsi="Times New Roman" w:cs="Times New Roman"/>
                <w:bCs/>
                <w:color w:val="000000" w:themeColor="text1"/>
                <w:sz w:val="26"/>
                <w:szCs w:val="26"/>
              </w:rPr>
              <w:t>(ca/thửa)</w:t>
            </w:r>
          </w:p>
        </w:tc>
      </w:tr>
      <w:tr w:rsidR="002271AE" w:rsidRPr="002271AE" w14:paraId="36B10EFF"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1BAFE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4454" w:type="dxa"/>
            <w:tcBorders>
              <w:top w:val="nil"/>
              <w:left w:val="nil"/>
              <w:bottom w:val="single" w:sz="4" w:space="0" w:color="auto"/>
              <w:right w:val="single" w:sz="4" w:space="0" w:color="auto"/>
            </w:tcBorders>
            <w:shd w:val="clear" w:color="auto" w:fill="auto"/>
            <w:vAlign w:val="center"/>
            <w:hideMark/>
          </w:tcPr>
          <w:p w14:paraId="1D391FEB"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1083" w:type="dxa"/>
            <w:tcBorders>
              <w:top w:val="nil"/>
              <w:left w:val="nil"/>
              <w:bottom w:val="single" w:sz="4" w:space="0" w:color="auto"/>
              <w:right w:val="single" w:sz="4" w:space="0" w:color="auto"/>
            </w:tcBorders>
            <w:shd w:val="clear" w:color="auto" w:fill="auto"/>
            <w:vAlign w:val="center"/>
            <w:hideMark/>
          </w:tcPr>
          <w:p w14:paraId="338A47C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5AF042C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4E3DDF6C"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6F4EC21"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99218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4454" w:type="dxa"/>
            <w:tcBorders>
              <w:top w:val="nil"/>
              <w:left w:val="nil"/>
              <w:bottom w:val="single" w:sz="4" w:space="0" w:color="auto"/>
              <w:right w:val="single" w:sz="4" w:space="0" w:color="auto"/>
            </w:tcBorders>
            <w:shd w:val="clear" w:color="auto" w:fill="auto"/>
            <w:vAlign w:val="center"/>
            <w:hideMark/>
          </w:tcPr>
          <w:p w14:paraId="2AA8308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của từng bước công việc; lập kế hoạch làm việc với các đơn vị có liên quan đến công tác xây dựng CSDL địa chính trên địa bàn thi công</w:t>
            </w:r>
          </w:p>
        </w:tc>
        <w:tc>
          <w:tcPr>
            <w:tcW w:w="1083" w:type="dxa"/>
            <w:tcBorders>
              <w:top w:val="nil"/>
              <w:left w:val="nil"/>
              <w:bottom w:val="single" w:sz="4" w:space="0" w:color="auto"/>
              <w:right w:val="single" w:sz="4" w:space="0" w:color="auto"/>
            </w:tcBorders>
            <w:shd w:val="clear" w:color="auto" w:fill="auto"/>
            <w:vAlign w:val="center"/>
            <w:hideMark/>
          </w:tcPr>
          <w:p w14:paraId="115A87E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591B9E9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13A047F3"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26A46458"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135FF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6B55667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4649A8A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12D796B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73BCA21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0,0008</w:t>
            </w:r>
          </w:p>
        </w:tc>
      </w:tr>
      <w:tr w:rsidR="002271AE" w:rsidRPr="002271AE" w14:paraId="6355CCDC"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AA38C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1C519FC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026AB16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5225047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7129956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0,0001</w:t>
            </w:r>
          </w:p>
        </w:tc>
      </w:tr>
      <w:tr w:rsidR="002271AE" w:rsidRPr="002271AE" w14:paraId="1774B745"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A10D8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5690ECA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10D493C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4635CE1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1931682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0,0005</w:t>
            </w:r>
          </w:p>
        </w:tc>
      </w:tr>
      <w:tr w:rsidR="002271AE" w:rsidRPr="002271AE" w14:paraId="5D1D2DA0"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A7A08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454" w:type="dxa"/>
            <w:tcBorders>
              <w:top w:val="nil"/>
              <w:left w:val="nil"/>
              <w:bottom w:val="single" w:sz="4" w:space="0" w:color="auto"/>
              <w:right w:val="single" w:sz="4" w:space="0" w:color="auto"/>
            </w:tcBorders>
            <w:shd w:val="clear" w:color="auto" w:fill="auto"/>
            <w:vAlign w:val="center"/>
            <w:hideMark/>
          </w:tcPr>
          <w:p w14:paraId="00C5C89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Chuẩn bị nhân lực, địa điểm làm việc; chuẩn bị vật tư, thiết bị, dụng cụ, phần </w:t>
            </w:r>
            <w:r w:rsidRPr="002271AE">
              <w:rPr>
                <w:rFonts w:ascii="Times New Roman" w:hAnsi="Times New Roman" w:cs="Times New Roman"/>
                <w:color w:val="000000" w:themeColor="text1"/>
                <w:sz w:val="26"/>
                <w:szCs w:val="26"/>
              </w:rPr>
              <w:lastRenderedPageBreak/>
              <w:t>mềm phục vụ cho công tác xây dựng CSDL địa chính</w:t>
            </w:r>
          </w:p>
        </w:tc>
        <w:tc>
          <w:tcPr>
            <w:tcW w:w="1083" w:type="dxa"/>
            <w:tcBorders>
              <w:top w:val="nil"/>
              <w:left w:val="nil"/>
              <w:bottom w:val="single" w:sz="4" w:space="0" w:color="auto"/>
              <w:right w:val="single" w:sz="4" w:space="0" w:color="auto"/>
            </w:tcBorders>
            <w:shd w:val="clear" w:color="auto" w:fill="auto"/>
            <w:vAlign w:val="center"/>
            <w:hideMark/>
          </w:tcPr>
          <w:p w14:paraId="3EADEECD"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 </w:t>
            </w:r>
          </w:p>
        </w:tc>
        <w:tc>
          <w:tcPr>
            <w:tcW w:w="1458" w:type="dxa"/>
            <w:tcBorders>
              <w:top w:val="nil"/>
              <w:left w:val="nil"/>
              <w:bottom w:val="single" w:sz="4" w:space="0" w:color="auto"/>
              <w:right w:val="single" w:sz="4" w:space="0" w:color="auto"/>
            </w:tcBorders>
            <w:shd w:val="clear" w:color="auto" w:fill="auto"/>
            <w:vAlign w:val="center"/>
            <w:hideMark/>
          </w:tcPr>
          <w:p w14:paraId="31AEF80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206EFE44"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2594EDB7"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6C326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28D7A7F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745367D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3EC2F33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57F9CF5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0,0008</w:t>
            </w:r>
          </w:p>
        </w:tc>
      </w:tr>
      <w:tr w:rsidR="002271AE" w:rsidRPr="002271AE" w14:paraId="76A05535"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70518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38F4B64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1F00D2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7D9382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1F1152C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0,0001</w:t>
            </w:r>
          </w:p>
        </w:tc>
      </w:tr>
      <w:tr w:rsidR="002271AE" w:rsidRPr="002271AE" w14:paraId="7F8346F5"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F1BAB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77946D5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1432CC3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7BD1235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21456D6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0,0005</w:t>
            </w:r>
          </w:p>
        </w:tc>
      </w:tr>
      <w:tr w:rsidR="002271AE" w:rsidRPr="002271AE" w14:paraId="55F01EE4"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4621D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4454" w:type="dxa"/>
            <w:tcBorders>
              <w:top w:val="nil"/>
              <w:left w:val="nil"/>
              <w:bottom w:val="single" w:sz="4" w:space="0" w:color="auto"/>
              <w:right w:val="single" w:sz="4" w:space="0" w:color="auto"/>
            </w:tcBorders>
            <w:shd w:val="clear" w:color="auto" w:fill="auto"/>
            <w:vAlign w:val="center"/>
            <w:hideMark/>
          </w:tcPr>
          <w:p w14:paraId="1F8CD9E6"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1083" w:type="dxa"/>
            <w:tcBorders>
              <w:top w:val="nil"/>
              <w:left w:val="nil"/>
              <w:bottom w:val="single" w:sz="4" w:space="0" w:color="auto"/>
              <w:right w:val="single" w:sz="4" w:space="0" w:color="auto"/>
            </w:tcBorders>
            <w:shd w:val="clear" w:color="auto" w:fill="auto"/>
            <w:vAlign w:val="center"/>
            <w:hideMark/>
          </w:tcPr>
          <w:p w14:paraId="7990072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256F184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3203C6D8"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78044712"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DDE32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166100B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2265AF3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31FFD46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3E84642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w:t>
            </w:r>
            <w:r w:rsidRPr="002271AE">
              <w:rPr>
                <w:rFonts w:ascii="Times New Roman" w:hAnsi="Times New Roman" w:cs="Times New Roman"/>
                <w:color w:val="000000" w:themeColor="text1"/>
                <w:sz w:val="26"/>
                <w:szCs w:val="26"/>
              </w:rPr>
              <w:t>0030</w:t>
            </w:r>
          </w:p>
        </w:tc>
      </w:tr>
      <w:tr w:rsidR="002271AE" w:rsidRPr="002271AE" w14:paraId="40FF6BA9"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27823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21BC2C0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4AF13E5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23F2565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22E8332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0,0003</w:t>
            </w:r>
          </w:p>
        </w:tc>
      </w:tr>
      <w:tr w:rsidR="002271AE" w:rsidRPr="002271AE" w14:paraId="1BE6A1DB"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D1FBF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0FBC678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49DCB1B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329A5CC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66E5E09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0,0018</w:t>
            </w:r>
          </w:p>
        </w:tc>
      </w:tr>
      <w:tr w:rsidR="002271AE" w:rsidRPr="002271AE" w14:paraId="0E2F6E62"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DC189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4454" w:type="dxa"/>
            <w:tcBorders>
              <w:top w:val="nil"/>
              <w:left w:val="nil"/>
              <w:bottom w:val="single" w:sz="4" w:space="0" w:color="auto"/>
              <w:right w:val="single" w:sz="4" w:space="0" w:color="auto"/>
            </w:tcBorders>
            <w:shd w:val="clear" w:color="auto" w:fill="auto"/>
            <w:vAlign w:val="center"/>
            <w:hideMark/>
          </w:tcPr>
          <w:p w14:paraId="0BA81E05"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Rà soát, đánh giá, phân loại và sắp xếp tài liệu, dữ liệu </w:t>
            </w:r>
          </w:p>
        </w:tc>
        <w:tc>
          <w:tcPr>
            <w:tcW w:w="1083" w:type="dxa"/>
            <w:tcBorders>
              <w:top w:val="nil"/>
              <w:left w:val="nil"/>
              <w:bottom w:val="single" w:sz="4" w:space="0" w:color="auto"/>
              <w:right w:val="single" w:sz="4" w:space="0" w:color="auto"/>
            </w:tcBorders>
            <w:shd w:val="clear" w:color="auto" w:fill="auto"/>
            <w:vAlign w:val="center"/>
            <w:hideMark/>
          </w:tcPr>
          <w:p w14:paraId="4B944C1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13387AA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78C73B00"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4EEE2A1"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AA50F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w:t>
            </w:r>
          </w:p>
        </w:tc>
        <w:tc>
          <w:tcPr>
            <w:tcW w:w="4454" w:type="dxa"/>
            <w:tcBorders>
              <w:top w:val="nil"/>
              <w:left w:val="nil"/>
              <w:bottom w:val="single" w:sz="4" w:space="0" w:color="auto"/>
              <w:right w:val="single" w:sz="4" w:space="0" w:color="auto"/>
            </w:tcBorders>
            <w:shd w:val="clear" w:color="auto" w:fill="auto"/>
            <w:vAlign w:val="center"/>
            <w:hideMark/>
          </w:tcPr>
          <w:p w14:paraId="3CF1B3E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tài liệu, dữ liệu; lập báo cáo kết quả thực hiện</w:t>
            </w:r>
          </w:p>
        </w:tc>
        <w:tc>
          <w:tcPr>
            <w:tcW w:w="1083" w:type="dxa"/>
            <w:tcBorders>
              <w:top w:val="nil"/>
              <w:left w:val="nil"/>
              <w:bottom w:val="single" w:sz="4" w:space="0" w:color="auto"/>
              <w:right w:val="single" w:sz="4" w:space="0" w:color="auto"/>
            </w:tcBorders>
            <w:shd w:val="clear" w:color="auto" w:fill="auto"/>
            <w:vAlign w:val="center"/>
            <w:hideMark/>
          </w:tcPr>
          <w:p w14:paraId="1F8F956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6262C31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01E3382E"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6E6539B9"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78EA8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48C9CB5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008AD42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68F88B5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22067FE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0,0043</w:t>
            </w:r>
          </w:p>
        </w:tc>
      </w:tr>
      <w:tr w:rsidR="002271AE" w:rsidRPr="002271AE" w14:paraId="457C6878"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645DA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7168A0D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55EFFAA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7270A84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66F44EB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0,0004</w:t>
            </w:r>
          </w:p>
        </w:tc>
      </w:tr>
      <w:tr w:rsidR="002271AE" w:rsidRPr="002271AE" w14:paraId="0E838186"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C0A0F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08EB96E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51098C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766EC04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11D409A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0,0025</w:t>
            </w:r>
          </w:p>
        </w:tc>
      </w:tr>
      <w:tr w:rsidR="002271AE" w:rsidRPr="002271AE" w14:paraId="212F0F9E"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0C9F1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w:t>
            </w:r>
          </w:p>
        </w:tc>
        <w:tc>
          <w:tcPr>
            <w:tcW w:w="4454" w:type="dxa"/>
            <w:tcBorders>
              <w:top w:val="nil"/>
              <w:left w:val="nil"/>
              <w:bottom w:val="single" w:sz="4" w:space="0" w:color="auto"/>
              <w:right w:val="single" w:sz="4" w:space="0" w:color="auto"/>
            </w:tcBorders>
            <w:shd w:val="clear" w:color="auto" w:fill="auto"/>
            <w:vAlign w:val="center"/>
            <w:hideMark/>
          </w:tcPr>
          <w:p w14:paraId="0D3FEBA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Phân loại thửa đất; lập biểu tổng hợp</w:t>
            </w:r>
          </w:p>
        </w:tc>
        <w:tc>
          <w:tcPr>
            <w:tcW w:w="1083" w:type="dxa"/>
            <w:tcBorders>
              <w:top w:val="nil"/>
              <w:left w:val="nil"/>
              <w:bottom w:val="single" w:sz="4" w:space="0" w:color="auto"/>
              <w:right w:val="single" w:sz="4" w:space="0" w:color="auto"/>
            </w:tcBorders>
            <w:shd w:val="clear" w:color="auto" w:fill="auto"/>
            <w:vAlign w:val="center"/>
            <w:hideMark/>
          </w:tcPr>
          <w:p w14:paraId="6841402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2A4654F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67361777"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48F32F6F"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76DCA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5BFB5AE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54DBACF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0A8706B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7918D6B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0,0050</w:t>
            </w:r>
          </w:p>
        </w:tc>
      </w:tr>
      <w:tr w:rsidR="002271AE" w:rsidRPr="002271AE" w14:paraId="198CBFC1"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6F8B4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363E96A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1A26748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50518CE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639656C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0,0004</w:t>
            </w:r>
          </w:p>
        </w:tc>
      </w:tr>
      <w:tr w:rsidR="002271AE" w:rsidRPr="002271AE" w14:paraId="4C803DAA"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A51B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2415C1D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71BA905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1D40A37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53CBCCE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0,0029</w:t>
            </w:r>
          </w:p>
        </w:tc>
      </w:tr>
      <w:tr w:rsidR="002271AE" w:rsidRPr="002271AE" w14:paraId="0C16A4B9"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CA7FBE" w14:textId="77777777" w:rsidR="009F12D1" w:rsidRPr="002271AE" w:rsidRDefault="009F12D1" w:rsidP="00903D47">
            <w:pPr>
              <w:jc w:val="center"/>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3.3</w:t>
            </w:r>
          </w:p>
        </w:tc>
        <w:tc>
          <w:tcPr>
            <w:tcW w:w="4454" w:type="dxa"/>
            <w:tcBorders>
              <w:top w:val="nil"/>
              <w:left w:val="nil"/>
              <w:bottom w:val="single" w:sz="4" w:space="0" w:color="auto"/>
              <w:right w:val="single" w:sz="4" w:space="0" w:color="auto"/>
            </w:tcBorders>
            <w:shd w:val="clear" w:color="auto" w:fill="auto"/>
            <w:vAlign w:val="center"/>
            <w:hideMark/>
          </w:tcPr>
          <w:p w14:paraId="699385D2" w14:textId="77777777" w:rsidR="009F12D1" w:rsidRPr="002271AE" w:rsidRDefault="009F12D1" w:rsidP="00903D47">
            <w:pPr>
              <w:jc w:val="both"/>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 xml:space="preserve">Làm sạch, sắp xếp và đánh số thứ tự theo quy định về hồ sơ địa chính đối với Hồ sơ đăng ký đất đai, tài sản gắn liền với đất </w:t>
            </w:r>
          </w:p>
        </w:tc>
        <w:tc>
          <w:tcPr>
            <w:tcW w:w="1083" w:type="dxa"/>
            <w:tcBorders>
              <w:top w:val="nil"/>
              <w:left w:val="nil"/>
              <w:bottom w:val="single" w:sz="4" w:space="0" w:color="auto"/>
              <w:right w:val="single" w:sz="4" w:space="0" w:color="auto"/>
            </w:tcBorders>
            <w:shd w:val="clear" w:color="auto" w:fill="auto"/>
            <w:vAlign w:val="center"/>
            <w:hideMark/>
          </w:tcPr>
          <w:p w14:paraId="5B81B56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1A195B1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59C8EC1B"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6F077CA"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BA09A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0B11FBB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4BF2EC2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415A8F5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4A3A3AD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0,0054</w:t>
            </w:r>
          </w:p>
        </w:tc>
      </w:tr>
      <w:tr w:rsidR="002271AE" w:rsidRPr="002271AE" w14:paraId="2AE917B8"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305BD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54414B8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67FB923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39256B2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6B8D685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0,0005</w:t>
            </w:r>
          </w:p>
        </w:tc>
      </w:tr>
      <w:tr w:rsidR="002271AE" w:rsidRPr="002271AE" w14:paraId="0E330592"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3FAB3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6498076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376059D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0662CCF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175E0D5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0,0032</w:t>
            </w:r>
          </w:p>
        </w:tc>
      </w:tr>
      <w:tr w:rsidR="002271AE" w:rsidRPr="002271AE" w14:paraId="57D40815"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697DA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4454" w:type="dxa"/>
            <w:tcBorders>
              <w:top w:val="nil"/>
              <w:left w:val="nil"/>
              <w:bottom w:val="single" w:sz="4" w:space="0" w:color="auto"/>
              <w:right w:val="single" w:sz="4" w:space="0" w:color="auto"/>
            </w:tcBorders>
            <w:shd w:val="clear" w:color="auto" w:fill="auto"/>
            <w:vAlign w:val="center"/>
            <w:hideMark/>
          </w:tcPr>
          <w:p w14:paraId="2805E0FC"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không gian địa chính</w:t>
            </w:r>
          </w:p>
        </w:tc>
        <w:tc>
          <w:tcPr>
            <w:tcW w:w="1083" w:type="dxa"/>
            <w:tcBorders>
              <w:top w:val="nil"/>
              <w:left w:val="nil"/>
              <w:bottom w:val="single" w:sz="4" w:space="0" w:color="auto"/>
              <w:right w:val="single" w:sz="4" w:space="0" w:color="auto"/>
            </w:tcBorders>
            <w:shd w:val="clear" w:color="auto" w:fill="auto"/>
            <w:vAlign w:val="center"/>
            <w:hideMark/>
          </w:tcPr>
          <w:p w14:paraId="0494E65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5F54387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3D073048"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BF87412"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46E3DE" w14:textId="77777777" w:rsidR="009F12D1" w:rsidRPr="002271AE" w:rsidRDefault="009F12D1" w:rsidP="00903D47">
            <w:pPr>
              <w:jc w:val="center"/>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4.1</w:t>
            </w:r>
          </w:p>
        </w:tc>
        <w:tc>
          <w:tcPr>
            <w:tcW w:w="4454" w:type="dxa"/>
            <w:tcBorders>
              <w:top w:val="nil"/>
              <w:left w:val="nil"/>
              <w:bottom w:val="single" w:sz="4" w:space="0" w:color="auto"/>
              <w:right w:val="single" w:sz="4" w:space="0" w:color="auto"/>
            </w:tcBorders>
            <w:shd w:val="clear" w:color="auto" w:fill="auto"/>
            <w:vAlign w:val="center"/>
            <w:hideMark/>
          </w:tcPr>
          <w:p w14:paraId="46A0BE79" w14:textId="77777777" w:rsidR="009F12D1" w:rsidRPr="002271AE" w:rsidRDefault="009F12D1" w:rsidP="00903D47">
            <w:pPr>
              <w:jc w:val="both"/>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Chuẩn hóa các lớp đối tượng không gian địa chính</w:t>
            </w:r>
          </w:p>
        </w:tc>
        <w:tc>
          <w:tcPr>
            <w:tcW w:w="1083" w:type="dxa"/>
            <w:tcBorders>
              <w:top w:val="nil"/>
              <w:left w:val="nil"/>
              <w:bottom w:val="single" w:sz="4" w:space="0" w:color="auto"/>
              <w:right w:val="single" w:sz="4" w:space="0" w:color="auto"/>
            </w:tcBorders>
            <w:shd w:val="clear" w:color="auto" w:fill="auto"/>
            <w:vAlign w:val="center"/>
            <w:hideMark/>
          </w:tcPr>
          <w:p w14:paraId="1FB8077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720436F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26BD01BD"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6521C992"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89AA29" w14:textId="77777777" w:rsidR="009F12D1" w:rsidRPr="002271AE" w:rsidRDefault="009F12D1" w:rsidP="00903D47">
            <w:pPr>
              <w:jc w:val="center"/>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4.1.1</w:t>
            </w:r>
          </w:p>
        </w:tc>
        <w:tc>
          <w:tcPr>
            <w:tcW w:w="4454" w:type="dxa"/>
            <w:tcBorders>
              <w:top w:val="nil"/>
              <w:left w:val="nil"/>
              <w:bottom w:val="single" w:sz="4" w:space="0" w:color="auto"/>
              <w:right w:val="single" w:sz="4" w:space="0" w:color="auto"/>
            </w:tcBorders>
            <w:shd w:val="clear" w:color="auto" w:fill="auto"/>
            <w:vAlign w:val="center"/>
            <w:hideMark/>
          </w:tcPr>
          <w:p w14:paraId="4D51B5A5" w14:textId="77777777" w:rsidR="009F12D1" w:rsidRPr="002271AE" w:rsidRDefault="009F12D1" w:rsidP="00903D47">
            <w:pPr>
              <w:jc w:val="both"/>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 xml:space="preserve">Lập bảng đối chiếu giữa lớp đối tượng không gian địa chính với nội dung tương ứng trong bản đồ địa chính để tách, lọc các đối tượng từ nội dung bản </w:t>
            </w:r>
            <w:r w:rsidRPr="002271AE">
              <w:rPr>
                <w:rFonts w:ascii="Times New Roman" w:hAnsi="Times New Roman" w:cs="Times New Roman"/>
                <w:iCs/>
                <w:color w:val="000000" w:themeColor="text1"/>
                <w:sz w:val="26"/>
                <w:szCs w:val="26"/>
              </w:rPr>
              <w:lastRenderedPageBreak/>
              <w:t>đồ địa chính</w:t>
            </w:r>
          </w:p>
        </w:tc>
        <w:tc>
          <w:tcPr>
            <w:tcW w:w="1083" w:type="dxa"/>
            <w:tcBorders>
              <w:top w:val="nil"/>
              <w:left w:val="nil"/>
              <w:bottom w:val="single" w:sz="4" w:space="0" w:color="auto"/>
              <w:right w:val="single" w:sz="4" w:space="0" w:color="auto"/>
            </w:tcBorders>
            <w:shd w:val="clear" w:color="auto" w:fill="auto"/>
            <w:vAlign w:val="center"/>
            <w:hideMark/>
          </w:tcPr>
          <w:p w14:paraId="52B2511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lastRenderedPageBreak/>
              <w:t> </w:t>
            </w:r>
          </w:p>
        </w:tc>
        <w:tc>
          <w:tcPr>
            <w:tcW w:w="1458" w:type="dxa"/>
            <w:tcBorders>
              <w:top w:val="nil"/>
              <w:left w:val="nil"/>
              <w:bottom w:val="single" w:sz="4" w:space="0" w:color="auto"/>
              <w:right w:val="single" w:sz="4" w:space="0" w:color="auto"/>
            </w:tcBorders>
            <w:shd w:val="clear" w:color="auto" w:fill="auto"/>
            <w:vAlign w:val="center"/>
            <w:hideMark/>
          </w:tcPr>
          <w:p w14:paraId="1DDE74A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7A2E8142"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DBDE3B5"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3EC4F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6F17639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6F55721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3C0710D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761E916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0,0010</w:t>
            </w:r>
          </w:p>
        </w:tc>
      </w:tr>
      <w:tr w:rsidR="002271AE" w:rsidRPr="002271AE" w14:paraId="2F855E2B"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D559D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3BE3703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1F546D7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04F7F0E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36E2A29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0,0010</w:t>
            </w:r>
          </w:p>
        </w:tc>
      </w:tr>
      <w:tr w:rsidR="002271AE" w:rsidRPr="002271AE" w14:paraId="193F109D"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7A582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3293F94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71CDF17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04B5BE6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4B550F7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0,0001</w:t>
            </w:r>
          </w:p>
        </w:tc>
      </w:tr>
      <w:tr w:rsidR="002271AE" w:rsidRPr="002271AE" w14:paraId="74231803"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6D1C5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2BE5367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1367F6B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1670586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6EFCD27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0,0006</w:t>
            </w:r>
          </w:p>
        </w:tc>
      </w:tr>
      <w:tr w:rsidR="002271AE" w:rsidRPr="002271AE" w14:paraId="196C857A"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5D23CE" w14:textId="77777777" w:rsidR="009F12D1" w:rsidRPr="002271AE" w:rsidRDefault="009F12D1" w:rsidP="00903D47">
            <w:pPr>
              <w:jc w:val="center"/>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4.1.2</w:t>
            </w:r>
          </w:p>
        </w:tc>
        <w:tc>
          <w:tcPr>
            <w:tcW w:w="4454" w:type="dxa"/>
            <w:tcBorders>
              <w:top w:val="nil"/>
              <w:left w:val="nil"/>
              <w:bottom w:val="single" w:sz="4" w:space="0" w:color="auto"/>
              <w:right w:val="single" w:sz="4" w:space="0" w:color="auto"/>
            </w:tcBorders>
            <w:shd w:val="clear" w:color="auto" w:fill="auto"/>
            <w:vAlign w:val="center"/>
            <w:hideMark/>
          </w:tcPr>
          <w:p w14:paraId="6D333AEC" w14:textId="77777777" w:rsidR="009F12D1" w:rsidRPr="002271AE" w:rsidRDefault="009F12D1" w:rsidP="00903D47">
            <w:pPr>
              <w:jc w:val="both"/>
              <w:rPr>
                <w:rFonts w:ascii="Times New Roman" w:hAnsi="Times New Roman" w:cs="Times New Roman"/>
                <w:iCs/>
                <w:color w:val="000000" w:themeColor="text1"/>
                <w:spacing w:val="-4"/>
                <w:sz w:val="26"/>
                <w:szCs w:val="26"/>
              </w:rPr>
            </w:pPr>
            <w:r w:rsidRPr="002271AE">
              <w:rPr>
                <w:rFonts w:ascii="Times New Roman" w:hAnsi="Times New Roman" w:cs="Times New Roman"/>
                <w:iCs/>
                <w:color w:val="000000" w:themeColor="text1"/>
                <w:spacing w:val="-4"/>
                <w:sz w:val="26"/>
                <w:szCs w:val="26"/>
              </w:rPr>
              <w:t>Chuẩn hóa các lớ</w:t>
            </w:r>
            <w:r w:rsidRPr="002271AE">
              <w:rPr>
                <w:rFonts w:ascii="Times New Roman" w:hAnsi="Times New Roman" w:cs="Times New Roman"/>
                <w:iCs/>
                <w:color w:val="000000" w:themeColor="text1"/>
                <w:spacing w:val="-4"/>
                <w:sz w:val="26"/>
                <w:szCs w:val="26"/>
              </w:rPr>
              <w:t>p đối tượng không gian địa chính chưa phù hợp với quy định kỹ thuật về CSDL đất đai</w:t>
            </w:r>
          </w:p>
        </w:tc>
        <w:tc>
          <w:tcPr>
            <w:tcW w:w="1083" w:type="dxa"/>
            <w:tcBorders>
              <w:top w:val="nil"/>
              <w:left w:val="nil"/>
              <w:bottom w:val="single" w:sz="4" w:space="0" w:color="auto"/>
              <w:right w:val="single" w:sz="4" w:space="0" w:color="auto"/>
            </w:tcBorders>
            <w:shd w:val="clear" w:color="auto" w:fill="auto"/>
            <w:vAlign w:val="center"/>
            <w:hideMark/>
          </w:tcPr>
          <w:p w14:paraId="61686C9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7E19CD3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3EE2AF51"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479898D9"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4964F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61B4760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63200FC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600B2CF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27C83B5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0,0054</w:t>
            </w:r>
          </w:p>
        </w:tc>
      </w:tr>
      <w:tr w:rsidR="002271AE" w:rsidRPr="002271AE" w14:paraId="7081E0AD"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2C916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7CD3DF3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6726E19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59A89ED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34E2812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0,0054</w:t>
            </w:r>
          </w:p>
        </w:tc>
      </w:tr>
      <w:tr w:rsidR="002271AE" w:rsidRPr="002271AE" w14:paraId="5F0FC7CC"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95446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166F2C4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420213A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64B8DD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2317B1E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0,0005</w:t>
            </w:r>
          </w:p>
        </w:tc>
      </w:tr>
      <w:tr w:rsidR="002271AE" w:rsidRPr="002271AE" w14:paraId="46C425F2"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70CCC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316BD45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10BCF6E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3C59B13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57F0AA5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0,0032</w:t>
            </w:r>
          </w:p>
        </w:tc>
      </w:tr>
      <w:tr w:rsidR="002271AE" w:rsidRPr="002271AE" w14:paraId="63981945"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F09A4A" w14:textId="77777777" w:rsidR="009F12D1" w:rsidRPr="002271AE" w:rsidRDefault="009F12D1" w:rsidP="00903D47">
            <w:pPr>
              <w:jc w:val="center"/>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4.1.3</w:t>
            </w:r>
          </w:p>
        </w:tc>
        <w:tc>
          <w:tcPr>
            <w:tcW w:w="4454" w:type="dxa"/>
            <w:tcBorders>
              <w:top w:val="nil"/>
              <w:left w:val="nil"/>
              <w:bottom w:val="single" w:sz="4" w:space="0" w:color="auto"/>
              <w:right w:val="single" w:sz="4" w:space="0" w:color="auto"/>
            </w:tcBorders>
            <w:shd w:val="clear" w:color="auto" w:fill="auto"/>
            <w:vAlign w:val="center"/>
            <w:hideMark/>
          </w:tcPr>
          <w:p w14:paraId="425BFFDE" w14:textId="77777777" w:rsidR="009F12D1" w:rsidRPr="002271AE" w:rsidRDefault="009F12D1" w:rsidP="00903D47">
            <w:pPr>
              <w:jc w:val="both"/>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Rà soát chuẩn hóa thông tin thuộc tính cho từng đối tượng không gian địa chính theo quy định kỹ thuật về CSDL đất đai</w:t>
            </w:r>
          </w:p>
        </w:tc>
        <w:tc>
          <w:tcPr>
            <w:tcW w:w="1083" w:type="dxa"/>
            <w:tcBorders>
              <w:top w:val="nil"/>
              <w:left w:val="nil"/>
              <w:bottom w:val="single" w:sz="4" w:space="0" w:color="auto"/>
              <w:right w:val="single" w:sz="4" w:space="0" w:color="auto"/>
            </w:tcBorders>
            <w:shd w:val="clear" w:color="auto" w:fill="auto"/>
            <w:vAlign w:val="center"/>
            <w:hideMark/>
          </w:tcPr>
          <w:p w14:paraId="5E73D29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1C620C9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788A1016"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A67232E"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0E60E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0BA7786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32C2A0A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6F9AA22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1A4A95F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0,0100</w:t>
            </w:r>
          </w:p>
        </w:tc>
      </w:tr>
      <w:tr w:rsidR="002271AE" w:rsidRPr="002271AE" w14:paraId="3B55C041"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BD73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7C0017A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2A97F2C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2248997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56349C1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0,0100</w:t>
            </w:r>
          </w:p>
        </w:tc>
      </w:tr>
      <w:tr w:rsidR="002271AE" w:rsidRPr="002271AE" w14:paraId="59BAD54F"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BD4E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707ABE3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2FDFA1F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315548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2FDA033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0,0008</w:t>
            </w:r>
          </w:p>
        </w:tc>
      </w:tr>
      <w:tr w:rsidR="002271AE" w:rsidRPr="002271AE" w14:paraId="1FD4CC0E"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96209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6D6D72C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1ADA58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457B3BF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23B9894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0,0058</w:t>
            </w:r>
          </w:p>
        </w:tc>
      </w:tr>
      <w:tr w:rsidR="002271AE" w:rsidRPr="002271AE" w14:paraId="131378FF"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A4E557" w14:textId="77777777" w:rsidR="009F12D1" w:rsidRPr="002271AE" w:rsidRDefault="009F12D1" w:rsidP="00903D47">
            <w:pPr>
              <w:jc w:val="center"/>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4.2</w:t>
            </w:r>
          </w:p>
        </w:tc>
        <w:tc>
          <w:tcPr>
            <w:tcW w:w="4454" w:type="dxa"/>
            <w:tcBorders>
              <w:top w:val="nil"/>
              <w:left w:val="nil"/>
              <w:bottom w:val="single" w:sz="4" w:space="0" w:color="auto"/>
              <w:right w:val="single" w:sz="4" w:space="0" w:color="auto"/>
            </w:tcBorders>
            <w:shd w:val="clear" w:color="auto" w:fill="auto"/>
            <w:vAlign w:val="center"/>
            <w:hideMark/>
          </w:tcPr>
          <w:p w14:paraId="6DFF138B" w14:textId="77777777" w:rsidR="009F12D1" w:rsidRPr="002271AE" w:rsidRDefault="009F12D1" w:rsidP="00903D47">
            <w:pPr>
              <w:jc w:val="both"/>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Chuyển đổi các lớp đối tượng không gian địa chính từ tệp (File) bản đồ số vào CSDL theo phạm vi đơn vị hành chính cấp xã</w:t>
            </w:r>
          </w:p>
        </w:tc>
        <w:tc>
          <w:tcPr>
            <w:tcW w:w="1083" w:type="dxa"/>
            <w:tcBorders>
              <w:top w:val="nil"/>
              <w:left w:val="nil"/>
              <w:bottom w:val="single" w:sz="4" w:space="0" w:color="auto"/>
              <w:right w:val="single" w:sz="4" w:space="0" w:color="auto"/>
            </w:tcBorders>
            <w:shd w:val="clear" w:color="auto" w:fill="auto"/>
            <w:vAlign w:val="center"/>
            <w:hideMark/>
          </w:tcPr>
          <w:p w14:paraId="6D9DACA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54F4CDD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4E89AF36"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500299EE"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1581F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6D27A47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24DD4AD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588DCDD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531E648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0,0012</w:t>
            </w:r>
          </w:p>
        </w:tc>
      </w:tr>
      <w:tr w:rsidR="002271AE" w:rsidRPr="002271AE" w14:paraId="68E8BBB4"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D81CF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13DC4A5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051B87F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0C3C3C0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7DD82AA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0,0012</w:t>
            </w:r>
          </w:p>
        </w:tc>
      </w:tr>
      <w:tr w:rsidR="002271AE" w:rsidRPr="002271AE" w14:paraId="015B75F0"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75D86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1AFBFCD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501F0BD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5215DAC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2B76A31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0,0001</w:t>
            </w:r>
          </w:p>
        </w:tc>
      </w:tr>
      <w:tr w:rsidR="002271AE" w:rsidRPr="002271AE" w14:paraId="4A3EB3EA"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C81DBA" w14:textId="77777777" w:rsidR="009F12D1" w:rsidRPr="002271AE" w:rsidRDefault="009F12D1" w:rsidP="00903D47">
            <w:pPr>
              <w:jc w:val="center"/>
              <w:rPr>
                <w:rFonts w:ascii="Times New Roman" w:hAnsi="Times New Roman" w:cs="Times New Roman"/>
                <w:iCs/>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1429427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083" w:type="dxa"/>
            <w:tcBorders>
              <w:top w:val="nil"/>
              <w:left w:val="nil"/>
              <w:bottom w:val="single" w:sz="4" w:space="0" w:color="auto"/>
              <w:right w:val="single" w:sz="4" w:space="0" w:color="auto"/>
            </w:tcBorders>
            <w:shd w:val="clear" w:color="auto" w:fill="auto"/>
            <w:vAlign w:val="center"/>
            <w:hideMark/>
          </w:tcPr>
          <w:p w14:paraId="0DE8733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2997DC5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646" w:type="dxa"/>
            <w:tcBorders>
              <w:top w:val="nil"/>
              <w:left w:val="nil"/>
              <w:bottom w:val="single" w:sz="4" w:space="0" w:color="auto"/>
              <w:right w:val="single" w:sz="4" w:space="0" w:color="auto"/>
            </w:tcBorders>
            <w:shd w:val="clear" w:color="auto" w:fill="auto"/>
            <w:vAlign w:val="center"/>
            <w:hideMark/>
          </w:tcPr>
          <w:p w14:paraId="41ED5E1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0,0003</w:t>
            </w:r>
          </w:p>
        </w:tc>
      </w:tr>
      <w:tr w:rsidR="002271AE" w:rsidRPr="002271AE" w14:paraId="0C3C856F"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88F23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3AC142D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1083" w:type="dxa"/>
            <w:tcBorders>
              <w:top w:val="nil"/>
              <w:left w:val="nil"/>
              <w:bottom w:val="single" w:sz="4" w:space="0" w:color="auto"/>
              <w:right w:val="single" w:sz="4" w:space="0" w:color="auto"/>
            </w:tcBorders>
            <w:shd w:val="clear" w:color="auto" w:fill="auto"/>
            <w:vAlign w:val="center"/>
            <w:hideMark/>
          </w:tcPr>
          <w:p w14:paraId="232EB6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52240DD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4C3444B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0,0003</w:t>
            </w:r>
          </w:p>
        </w:tc>
      </w:tr>
      <w:tr w:rsidR="002271AE" w:rsidRPr="002271AE" w14:paraId="4751294D"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D7B73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569C5BD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477B72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65F3420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403834D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0,0010</w:t>
            </w:r>
          </w:p>
        </w:tc>
      </w:tr>
      <w:tr w:rsidR="002271AE" w:rsidRPr="002271AE" w14:paraId="67AFA676"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AA4418" w14:textId="77777777" w:rsidR="009F12D1" w:rsidRPr="002271AE" w:rsidRDefault="009F12D1" w:rsidP="00903D47">
            <w:pPr>
              <w:jc w:val="center"/>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4.3</w:t>
            </w:r>
          </w:p>
        </w:tc>
        <w:tc>
          <w:tcPr>
            <w:tcW w:w="4454" w:type="dxa"/>
            <w:tcBorders>
              <w:top w:val="nil"/>
              <w:left w:val="nil"/>
              <w:bottom w:val="single" w:sz="4" w:space="0" w:color="auto"/>
              <w:right w:val="single" w:sz="4" w:space="0" w:color="auto"/>
            </w:tcBorders>
            <w:shd w:val="clear" w:color="auto" w:fill="auto"/>
            <w:vAlign w:val="center"/>
            <w:hideMark/>
          </w:tcPr>
          <w:p w14:paraId="12030D63" w14:textId="77777777" w:rsidR="009F12D1" w:rsidRPr="002271AE" w:rsidRDefault="009F12D1" w:rsidP="00903D47">
            <w:pPr>
              <w:jc w:val="both"/>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Đối với khu vực chưa có bản đồ địa chính</w:t>
            </w:r>
          </w:p>
        </w:tc>
        <w:tc>
          <w:tcPr>
            <w:tcW w:w="1083" w:type="dxa"/>
            <w:tcBorders>
              <w:top w:val="nil"/>
              <w:left w:val="nil"/>
              <w:bottom w:val="single" w:sz="4" w:space="0" w:color="auto"/>
              <w:right w:val="single" w:sz="4" w:space="0" w:color="auto"/>
            </w:tcBorders>
            <w:shd w:val="clear" w:color="auto" w:fill="auto"/>
            <w:vAlign w:val="center"/>
            <w:hideMark/>
          </w:tcPr>
          <w:p w14:paraId="1A25391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210B6AE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4E107043"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680DE64B"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91DAD3" w14:textId="77777777" w:rsidR="009F12D1" w:rsidRPr="002271AE" w:rsidRDefault="009F12D1" w:rsidP="00903D47">
            <w:pPr>
              <w:jc w:val="center"/>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4.3.1</w:t>
            </w:r>
          </w:p>
        </w:tc>
        <w:tc>
          <w:tcPr>
            <w:tcW w:w="4454" w:type="dxa"/>
            <w:tcBorders>
              <w:top w:val="nil"/>
              <w:left w:val="nil"/>
              <w:bottom w:val="single" w:sz="4" w:space="0" w:color="auto"/>
              <w:right w:val="single" w:sz="4" w:space="0" w:color="auto"/>
            </w:tcBorders>
            <w:shd w:val="clear" w:color="auto" w:fill="auto"/>
            <w:vAlign w:val="center"/>
            <w:hideMark/>
          </w:tcPr>
          <w:p w14:paraId="6E84C84F" w14:textId="77777777" w:rsidR="009F12D1" w:rsidRPr="002271AE" w:rsidRDefault="009F12D1" w:rsidP="00903D47">
            <w:pPr>
              <w:jc w:val="both"/>
              <w:rPr>
                <w:rFonts w:ascii="Times New Roman" w:hAnsi="Times New Roman" w:cs="Times New Roman"/>
                <w:iCs/>
                <w:color w:val="000000" w:themeColor="text1"/>
                <w:sz w:val="26"/>
                <w:szCs w:val="26"/>
              </w:rPr>
            </w:pPr>
            <w:r w:rsidRPr="002271AE">
              <w:rPr>
                <w:rFonts w:ascii="Times New Roman" w:hAnsi="Times New Roman" w:cs="Times New Roman"/>
                <w:color w:val="000000" w:themeColor="text1"/>
                <w:sz w:val="26"/>
                <w:szCs w:val="26"/>
              </w:rPr>
              <w:t>Chuyển đổi bản trích đo địa chính theo hệ tọa độ quốc gia VN-2000 vào dữ liệu không gian địa chính</w:t>
            </w:r>
          </w:p>
        </w:tc>
        <w:tc>
          <w:tcPr>
            <w:tcW w:w="1083" w:type="dxa"/>
            <w:tcBorders>
              <w:top w:val="nil"/>
              <w:left w:val="nil"/>
              <w:bottom w:val="single" w:sz="4" w:space="0" w:color="auto"/>
              <w:right w:val="single" w:sz="4" w:space="0" w:color="auto"/>
            </w:tcBorders>
            <w:shd w:val="clear" w:color="auto" w:fill="auto"/>
            <w:vAlign w:val="center"/>
            <w:hideMark/>
          </w:tcPr>
          <w:p w14:paraId="770581F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2958104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3275B0D7"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2896EB63"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48C24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1A531C3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016EBA8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0FF5D41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64D7099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0,0400</w:t>
            </w:r>
          </w:p>
        </w:tc>
      </w:tr>
      <w:tr w:rsidR="002271AE" w:rsidRPr="002271AE" w14:paraId="6B7F6985"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D0FFB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2CF0008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0E501E9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32B27CD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046D2DB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0,0400</w:t>
            </w:r>
          </w:p>
        </w:tc>
      </w:tr>
      <w:tr w:rsidR="002271AE" w:rsidRPr="002271AE" w14:paraId="4623485A"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FFFB5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245930C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0CB0769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68C353B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286F051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0,0033</w:t>
            </w:r>
          </w:p>
        </w:tc>
      </w:tr>
      <w:tr w:rsidR="002271AE" w:rsidRPr="002271AE" w14:paraId="7EA6BAF6"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9B8E5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34B0A42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083" w:type="dxa"/>
            <w:tcBorders>
              <w:top w:val="nil"/>
              <w:left w:val="nil"/>
              <w:bottom w:val="single" w:sz="4" w:space="0" w:color="auto"/>
              <w:right w:val="single" w:sz="4" w:space="0" w:color="auto"/>
            </w:tcBorders>
            <w:shd w:val="clear" w:color="auto" w:fill="auto"/>
            <w:vAlign w:val="center"/>
            <w:hideMark/>
          </w:tcPr>
          <w:p w14:paraId="779652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5CE2D70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646" w:type="dxa"/>
            <w:tcBorders>
              <w:top w:val="nil"/>
              <w:left w:val="nil"/>
              <w:bottom w:val="single" w:sz="4" w:space="0" w:color="auto"/>
              <w:right w:val="single" w:sz="4" w:space="0" w:color="auto"/>
            </w:tcBorders>
            <w:shd w:val="clear" w:color="auto" w:fill="auto"/>
            <w:vAlign w:val="center"/>
            <w:hideMark/>
          </w:tcPr>
          <w:p w14:paraId="05613E7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0,0100</w:t>
            </w:r>
          </w:p>
        </w:tc>
      </w:tr>
      <w:tr w:rsidR="002271AE" w:rsidRPr="002271AE" w14:paraId="3001028A"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5F7E1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3375ACB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Hệ quản trị dữ liệu </w:t>
            </w:r>
            <w:r w:rsidRPr="002271AE">
              <w:rPr>
                <w:rFonts w:ascii="Times New Roman" w:hAnsi="Times New Roman" w:cs="Times New Roman"/>
                <w:color w:val="000000" w:themeColor="text1"/>
                <w:sz w:val="26"/>
                <w:szCs w:val="26"/>
              </w:rPr>
              <w:lastRenderedPageBreak/>
              <w:t>không gian</w:t>
            </w:r>
          </w:p>
        </w:tc>
        <w:tc>
          <w:tcPr>
            <w:tcW w:w="1083" w:type="dxa"/>
            <w:tcBorders>
              <w:top w:val="nil"/>
              <w:left w:val="nil"/>
              <w:bottom w:val="single" w:sz="4" w:space="0" w:color="auto"/>
              <w:right w:val="single" w:sz="4" w:space="0" w:color="auto"/>
            </w:tcBorders>
            <w:shd w:val="clear" w:color="auto" w:fill="auto"/>
            <w:vAlign w:val="center"/>
            <w:hideMark/>
          </w:tcPr>
          <w:p w14:paraId="446F0F2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73A5AAA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3591A8A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0,0100</w:t>
            </w:r>
          </w:p>
        </w:tc>
      </w:tr>
      <w:tr w:rsidR="002271AE" w:rsidRPr="002271AE" w14:paraId="59608230"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CB2E1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5AB5016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6D03915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3CEC07B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45F1694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0,0333</w:t>
            </w:r>
          </w:p>
        </w:tc>
      </w:tr>
      <w:tr w:rsidR="002271AE" w:rsidRPr="002271AE" w14:paraId="5277872F"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6F4A85" w14:textId="77777777" w:rsidR="009F12D1" w:rsidRPr="002271AE" w:rsidRDefault="009F12D1" w:rsidP="00903D47">
            <w:pPr>
              <w:jc w:val="center"/>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4.3.2</w:t>
            </w:r>
          </w:p>
        </w:tc>
        <w:tc>
          <w:tcPr>
            <w:tcW w:w="4454" w:type="dxa"/>
            <w:tcBorders>
              <w:top w:val="nil"/>
              <w:left w:val="nil"/>
              <w:bottom w:val="single" w:sz="4" w:space="0" w:color="auto"/>
              <w:right w:val="single" w:sz="4" w:space="0" w:color="auto"/>
            </w:tcBorders>
            <w:shd w:val="clear" w:color="auto" w:fill="auto"/>
            <w:vAlign w:val="center"/>
            <w:hideMark/>
          </w:tcPr>
          <w:p w14:paraId="568ABD69" w14:textId="77777777" w:rsidR="009F12D1" w:rsidRPr="002271AE" w:rsidRDefault="009F12D1" w:rsidP="00903D47">
            <w:pPr>
              <w:jc w:val="both"/>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Chuyển đổi vào dữ liệu không gian địa chính và định vị trên dữ liệu không gian đất đai nền sơ đồ, bản trích đo địa chính chưa theo hệ tọa độ quốc gia VN-2000 hoặc bản đồ giải thửa dạng số</w:t>
            </w:r>
          </w:p>
        </w:tc>
        <w:tc>
          <w:tcPr>
            <w:tcW w:w="1083" w:type="dxa"/>
            <w:tcBorders>
              <w:top w:val="nil"/>
              <w:left w:val="nil"/>
              <w:bottom w:val="single" w:sz="4" w:space="0" w:color="auto"/>
              <w:right w:val="single" w:sz="4" w:space="0" w:color="auto"/>
            </w:tcBorders>
            <w:shd w:val="clear" w:color="auto" w:fill="auto"/>
            <w:vAlign w:val="center"/>
            <w:hideMark/>
          </w:tcPr>
          <w:p w14:paraId="239150F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18DBFC2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4A66527E"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755367D1"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8A06F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203B0DD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148F13E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4FFC399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1A3B706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0,0200</w:t>
            </w:r>
          </w:p>
        </w:tc>
      </w:tr>
      <w:tr w:rsidR="002271AE" w:rsidRPr="002271AE" w14:paraId="4521EB42"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C2C5A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1A261DF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4359703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5931D64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67F535E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0,0200</w:t>
            </w:r>
          </w:p>
        </w:tc>
      </w:tr>
      <w:tr w:rsidR="002271AE" w:rsidRPr="002271AE" w14:paraId="50346F13"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4B24F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7AD6A17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16FE900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3EE939E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14605F4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0,0017</w:t>
            </w:r>
          </w:p>
        </w:tc>
      </w:tr>
      <w:tr w:rsidR="002271AE" w:rsidRPr="002271AE" w14:paraId="5B0F1BBC"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9619E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476C58E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083" w:type="dxa"/>
            <w:tcBorders>
              <w:top w:val="nil"/>
              <w:left w:val="nil"/>
              <w:bottom w:val="single" w:sz="4" w:space="0" w:color="auto"/>
              <w:right w:val="single" w:sz="4" w:space="0" w:color="auto"/>
            </w:tcBorders>
            <w:shd w:val="clear" w:color="auto" w:fill="auto"/>
            <w:vAlign w:val="center"/>
            <w:hideMark/>
          </w:tcPr>
          <w:p w14:paraId="229B99A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46620ED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646" w:type="dxa"/>
            <w:tcBorders>
              <w:top w:val="nil"/>
              <w:left w:val="nil"/>
              <w:bottom w:val="single" w:sz="4" w:space="0" w:color="auto"/>
              <w:right w:val="single" w:sz="4" w:space="0" w:color="auto"/>
            </w:tcBorders>
            <w:shd w:val="clear" w:color="auto" w:fill="auto"/>
            <w:vAlign w:val="center"/>
            <w:hideMark/>
          </w:tcPr>
          <w:p w14:paraId="3AE0BF1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0,0050</w:t>
            </w:r>
          </w:p>
        </w:tc>
      </w:tr>
      <w:tr w:rsidR="002271AE" w:rsidRPr="002271AE" w14:paraId="7F74E45C"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A7E15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5C7CFC4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1083" w:type="dxa"/>
            <w:tcBorders>
              <w:top w:val="nil"/>
              <w:left w:val="nil"/>
              <w:bottom w:val="single" w:sz="4" w:space="0" w:color="auto"/>
              <w:right w:val="single" w:sz="4" w:space="0" w:color="auto"/>
            </w:tcBorders>
            <w:shd w:val="clear" w:color="auto" w:fill="auto"/>
            <w:vAlign w:val="center"/>
            <w:hideMark/>
          </w:tcPr>
          <w:p w14:paraId="41E8289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026AAE3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51A9F04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0,0050</w:t>
            </w:r>
          </w:p>
        </w:tc>
      </w:tr>
      <w:tr w:rsidR="002271AE" w:rsidRPr="002271AE" w14:paraId="0C2399E1"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69903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66CE4BF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1344651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41E63B6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3882C74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0,0167</w:t>
            </w:r>
          </w:p>
        </w:tc>
      </w:tr>
      <w:tr w:rsidR="002271AE" w:rsidRPr="002271AE" w14:paraId="3FEDBF8E"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D31139" w14:textId="77777777" w:rsidR="009F12D1" w:rsidRPr="002271AE" w:rsidRDefault="009F12D1" w:rsidP="00903D47">
            <w:pPr>
              <w:jc w:val="center"/>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4.3.3</w:t>
            </w:r>
          </w:p>
        </w:tc>
        <w:tc>
          <w:tcPr>
            <w:tcW w:w="4454" w:type="dxa"/>
            <w:tcBorders>
              <w:top w:val="nil"/>
              <w:left w:val="nil"/>
              <w:bottom w:val="single" w:sz="4" w:space="0" w:color="auto"/>
              <w:right w:val="single" w:sz="4" w:space="0" w:color="auto"/>
            </w:tcBorders>
            <w:shd w:val="clear" w:color="auto" w:fill="auto"/>
            <w:vAlign w:val="center"/>
            <w:hideMark/>
          </w:tcPr>
          <w:p w14:paraId="5848924B" w14:textId="77777777" w:rsidR="009F12D1" w:rsidRPr="002271AE" w:rsidRDefault="009F12D1" w:rsidP="00903D47">
            <w:pPr>
              <w:jc w:val="both"/>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Quét và định vị sơ bộ trên dữ liệu không gian đất đai nền sơ đồ, bản trích đo địa chính theo hệ tọa độ giả định hoặc bản đồ giải thửa dạng giấy</w:t>
            </w:r>
          </w:p>
        </w:tc>
        <w:tc>
          <w:tcPr>
            <w:tcW w:w="1083" w:type="dxa"/>
            <w:tcBorders>
              <w:top w:val="nil"/>
              <w:left w:val="nil"/>
              <w:bottom w:val="single" w:sz="4" w:space="0" w:color="auto"/>
              <w:right w:val="single" w:sz="4" w:space="0" w:color="auto"/>
            </w:tcBorders>
            <w:shd w:val="clear" w:color="auto" w:fill="auto"/>
            <w:vAlign w:val="center"/>
            <w:hideMark/>
          </w:tcPr>
          <w:p w14:paraId="7321383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5C7752B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68AC956F"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46C00851"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DA8A9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4102D0A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240BEA7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782FAA5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57A742F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0,0200</w:t>
            </w:r>
          </w:p>
        </w:tc>
      </w:tr>
      <w:tr w:rsidR="002271AE" w:rsidRPr="002271AE" w14:paraId="1D015E0F"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0BF36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75867AE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4326F09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47E90C6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528D97B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0,0200</w:t>
            </w:r>
          </w:p>
        </w:tc>
      </w:tr>
      <w:tr w:rsidR="002271AE" w:rsidRPr="002271AE" w14:paraId="7678D6BC"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82297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147E513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4CFD81C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34691D0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3F8BEFB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0,0017</w:t>
            </w:r>
          </w:p>
        </w:tc>
      </w:tr>
      <w:tr w:rsidR="002271AE" w:rsidRPr="002271AE" w14:paraId="28722A64"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D2E98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7A55A40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083" w:type="dxa"/>
            <w:tcBorders>
              <w:top w:val="nil"/>
              <w:left w:val="nil"/>
              <w:bottom w:val="single" w:sz="4" w:space="0" w:color="auto"/>
              <w:right w:val="single" w:sz="4" w:space="0" w:color="auto"/>
            </w:tcBorders>
            <w:shd w:val="clear" w:color="auto" w:fill="auto"/>
            <w:vAlign w:val="center"/>
            <w:hideMark/>
          </w:tcPr>
          <w:p w14:paraId="42818A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7EAC916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646" w:type="dxa"/>
            <w:tcBorders>
              <w:top w:val="nil"/>
              <w:left w:val="nil"/>
              <w:bottom w:val="single" w:sz="4" w:space="0" w:color="auto"/>
              <w:right w:val="single" w:sz="4" w:space="0" w:color="auto"/>
            </w:tcBorders>
            <w:shd w:val="clear" w:color="auto" w:fill="auto"/>
            <w:vAlign w:val="center"/>
            <w:hideMark/>
          </w:tcPr>
          <w:p w14:paraId="3D52B18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0,0050</w:t>
            </w:r>
          </w:p>
        </w:tc>
      </w:tr>
      <w:tr w:rsidR="002271AE" w:rsidRPr="002271AE" w14:paraId="45C2B484"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D112B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75C724B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1083" w:type="dxa"/>
            <w:tcBorders>
              <w:top w:val="nil"/>
              <w:left w:val="nil"/>
              <w:bottom w:val="single" w:sz="4" w:space="0" w:color="auto"/>
              <w:right w:val="single" w:sz="4" w:space="0" w:color="auto"/>
            </w:tcBorders>
            <w:shd w:val="clear" w:color="auto" w:fill="auto"/>
            <w:vAlign w:val="center"/>
            <w:hideMark/>
          </w:tcPr>
          <w:p w14:paraId="73D9139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69D26DA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48C4ECF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0,0050</w:t>
            </w:r>
          </w:p>
        </w:tc>
      </w:tr>
      <w:tr w:rsidR="002271AE" w:rsidRPr="002271AE" w14:paraId="46C30F54"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93F30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1BE06EC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0C058F9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4C629DD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7E4F642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0,0167</w:t>
            </w:r>
          </w:p>
        </w:tc>
      </w:tr>
      <w:tr w:rsidR="002271AE" w:rsidRPr="002271AE" w14:paraId="55006B22"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2FE275" w14:textId="77777777" w:rsidR="009F12D1" w:rsidRPr="002271AE" w:rsidRDefault="009F12D1" w:rsidP="00903D47">
            <w:pPr>
              <w:jc w:val="center"/>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4.4</w:t>
            </w:r>
          </w:p>
        </w:tc>
        <w:tc>
          <w:tcPr>
            <w:tcW w:w="4454" w:type="dxa"/>
            <w:tcBorders>
              <w:top w:val="nil"/>
              <w:left w:val="nil"/>
              <w:bottom w:val="single" w:sz="4" w:space="0" w:color="auto"/>
              <w:right w:val="single" w:sz="4" w:space="0" w:color="auto"/>
            </w:tcBorders>
            <w:shd w:val="clear" w:color="auto" w:fill="auto"/>
            <w:vAlign w:val="center"/>
            <w:hideMark/>
          </w:tcPr>
          <w:p w14:paraId="7C0F6D47" w14:textId="77777777" w:rsidR="009F12D1" w:rsidRPr="002271AE" w:rsidRDefault="009F12D1" w:rsidP="00903D47">
            <w:pPr>
              <w:jc w:val="both"/>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Định vị khu vực dồn điền đổi thửa trên dữ liệu không gian đất đai nền trên cơ sở các hồ sơ, tài liệu hiện có</w:t>
            </w:r>
          </w:p>
        </w:tc>
        <w:tc>
          <w:tcPr>
            <w:tcW w:w="1083" w:type="dxa"/>
            <w:tcBorders>
              <w:top w:val="nil"/>
              <w:left w:val="nil"/>
              <w:bottom w:val="single" w:sz="4" w:space="0" w:color="auto"/>
              <w:right w:val="single" w:sz="4" w:space="0" w:color="auto"/>
            </w:tcBorders>
            <w:shd w:val="clear" w:color="auto" w:fill="auto"/>
            <w:vAlign w:val="center"/>
            <w:hideMark/>
          </w:tcPr>
          <w:p w14:paraId="76E047A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1529020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613F5082"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8A9CD2E"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1AE46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7EB7F55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724CDD5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09D4CD8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43DE0D1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0,0200</w:t>
            </w:r>
          </w:p>
        </w:tc>
      </w:tr>
      <w:tr w:rsidR="002271AE" w:rsidRPr="002271AE" w14:paraId="4ADE94D6"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3127A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29CB895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005F92C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6D8E0E5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7DCA099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0,0200</w:t>
            </w:r>
          </w:p>
        </w:tc>
      </w:tr>
      <w:tr w:rsidR="002271AE" w:rsidRPr="002271AE" w14:paraId="2CD74B30"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00AB6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2CBBC00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39C33FF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127A862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01797DA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0,0017</w:t>
            </w:r>
          </w:p>
        </w:tc>
      </w:tr>
      <w:tr w:rsidR="002271AE" w:rsidRPr="002271AE" w14:paraId="14902429"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6C352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043FC77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083" w:type="dxa"/>
            <w:tcBorders>
              <w:top w:val="nil"/>
              <w:left w:val="nil"/>
              <w:bottom w:val="single" w:sz="4" w:space="0" w:color="auto"/>
              <w:right w:val="single" w:sz="4" w:space="0" w:color="auto"/>
            </w:tcBorders>
            <w:shd w:val="clear" w:color="auto" w:fill="auto"/>
            <w:vAlign w:val="center"/>
            <w:hideMark/>
          </w:tcPr>
          <w:p w14:paraId="1DD2E09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3DFDDC1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646" w:type="dxa"/>
            <w:tcBorders>
              <w:top w:val="nil"/>
              <w:left w:val="nil"/>
              <w:bottom w:val="single" w:sz="4" w:space="0" w:color="auto"/>
              <w:right w:val="single" w:sz="4" w:space="0" w:color="auto"/>
            </w:tcBorders>
            <w:shd w:val="clear" w:color="auto" w:fill="auto"/>
            <w:vAlign w:val="center"/>
            <w:hideMark/>
          </w:tcPr>
          <w:p w14:paraId="4EF127C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0,0050</w:t>
            </w:r>
          </w:p>
        </w:tc>
      </w:tr>
      <w:tr w:rsidR="002271AE" w:rsidRPr="002271AE" w14:paraId="2BF4998D"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C8001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2BB7C82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1083" w:type="dxa"/>
            <w:tcBorders>
              <w:top w:val="nil"/>
              <w:left w:val="nil"/>
              <w:bottom w:val="single" w:sz="4" w:space="0" w:color="auto"/>
              <w:right w:val="single" w:sz="4" w:space="0" w:color="auto"/>
            </w:tcBorders>
            <w:shd w:val="clear" w:color="auto" w:fill="auto"/>
            <w:vAlign w:val="center"/>
            <w:hideMark/>
          </w:tcPr>
          <w:p w14:paraId="44870FC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0C7556A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0C8A2D3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0,0050</w:t>
            </w:r>
          </w:p>
        </w:tc>
      </w:tr>
      <w:tr w:rsidR="002271AE" w:rsidRPr="002271AE" w14:paraId="0BAF3100"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B38D8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4048CBE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43C2692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1448E50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4B86C13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0,0167</w:t>
            </w:r>
          </w:p>
        </w:tc>
      </w:tr>
      <w:tr w:rsidR="002271AE" w:rsidRPr="002271AE" w14:paraId="6ED188E0"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F7948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4454" w:type="dxa"/>
            <w:tcBorders>
              <w:top w:val="nil"/>
              <w:left w:val="nil"/>
              <w:bottom w:val="single" w:sz="4" w:space="0" w:color="auto"/>
              <w:right w:val="single" w:sz="4" w:space="0" w:color="auto"/>
            </w:tcBorders>
            <w:shd w:val="clear" w:color="auto" w:fill="auto"/>
            <w:vAlign w:val="center"/>
            <w:hideMark/>
          </w:tcPr>
          <w:p w14:paraId="670AF755"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địa chính</w:t>
            </w:r>
          </w:p>
        </w:tc>
        <w:tc>
          <w:tcPr>
            <w:tcW w:w="1083" w:type="dxa"/>
            <w:tcBorders>
              <w:top w:val="nil"/>
              <w:left w:val="nil"/>
              <w:bottom w:val="single" w:sz="4" w:space="0" w:color="auto"/>
              <w:right w:val="single" w:sz="4" w:space="0" w:color="auto"/>
            </w:tcBorders>
            <w:shd w:val="clear" w:color="auto" w:fill="auto"/>
            <w:vAlign w:val="center"/>
            <w:hideMark/>
          </w:tcPr>
          <w:p w14:paraId="2ABF595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09D4045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25B6BF31"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E771B95"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7CDD8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4454" w:type="dxa"/>
            <w:tcBorders>
              <w:top w:val="nil"/>
              <w:left w:val="nil"/>
              <w:bottom w:val="single" w:sz="4" w:space="0" w:color="auto"/>
              <w:right w:val="single" w:sz="4" w:space="0" w:color="auto"/>
            </w:tcBorders>
            <w:shd w:val="clear" w:color="auto" w:fill="auto"/>
            <w:vAlign w:val="center"/>
            <w:hideMark/>
          </w:tcPr>
          <w:p w14:paraId="0C4C64E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Kiểm tra tính đầy đủ thông tin của thửa</w:t>
            </w:r>
            <w:r w:rsidRPr="002271AE">
              <w:rPr>
                <w:rFonts w:ascii="Times New Roman" w:hAnsi="Times New Roman" w:cs="Times New Roman"/>
                <w:color w:val="000000" w:themeColor="text1"/>
                <w:sz w:val="26"/>
                <w:szCs w:val="26"/>
              </w:rPr>
              <w:lastRenderedPageBreak/>
              <w:t xml:space="preserve"> đất, lựa chọn tài liệu theo thứ tự ưu tiên</w:t>
            </w:r>
          </w:p>
        </w:tc>
        <w:tc>
          <w:tcPr>
            <w:tcW w:w="1083" w:type="dxa"/>
            <w:tcBorders>
              <w:top w:val="nil"/>
              <w:left w:val="nil"/>
              <w:bottom w:val="single" w:sz="4" w:space="0" w:color="auto"/>
              <w:right w:val="single" w:sz="4" w:space="0" w:color="auto"/>
            </w:tcBorders>
            <w:shd w:val="clear" w:color="auto" w:fill="auto"/>
            <w:vAlign w:val="center"/>
            <w:hideMark/>
          </w:tcPr>
          <w:p w14:paraId="69C6F2E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1061D96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14DEB29E"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5BBC7A90"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6A083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50C9B45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65194F3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16FFEAD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72E1CE8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0,0080</w:t>
            </w:r>
          </w:p>
        </w:tc>
      </w:tr>
      <w:tr w:rsidR="002271AE" w:rsidRPr="002271AE" w14:paraId="0D0670CA"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B6D3A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48E1C83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18CAC21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3583E91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20919B7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0,0007</w:t>
            </w:r>
          </w:p>
        </w:tc>
      </w:tr>
      <w:tr w:rsidR="002271AE" w:rsidRPr="002271AE" w14:paraId="3C4AA47A"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21A43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64A5999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4002E86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4A99FB5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104B856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0,0047</w:t>
            </w:r>
          </w:p>
        </w:tc>
      </w:tr>
      <w:tr w:rsidR="002271AE" w:rsidRPr="002271AE" w14:paraId="53A19D7A"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94BC2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4454" w:type="dxa"/>
            <w:tcBorders>
              <w:top w:val="nil"/>
              <w:left w:val="nil"/>
              <w:bottom w:val="single" w:sz="4" w:space="0" w:color="auto"/>
              <w:right w:val="single" w:sz="4" w:space="0" w:color="auto"/>
            </w:tcBorders>
            <w:shd w:val="clear" w:color="auto" w:fill="auto"/>
            <w:vAlign w:val="center"/>
            <w:hideMark/>
          </w:tcPr>
          <w:p w14:paraId="63030A38" w14:textId="77777777" w:rsidR="009F12D1" w:rsidRPr="002271AE" w:rsidRDefault="009F12D1" w:rsidP="00903D47">
            <w:pPr>
              <w:jc w:val="both"/>
              <w:rPr>
                <w:rFonts w:ascii="Times New Roman" w:hAnsi="Times New Roman" w:cs="Times New Roman"/>
                <w:color w:val="000000" w:themeColor="text1"/>
                <w:spacing w:val="-2"/>
                <w:sz w:val="26"/>
                <w:szCs w:val="26"/>
              </w:rPr>
            </w:pPr>
            <w:r w:rsidRPr="002271AE">
              <w:rPr>
                <w:rFonts w:ascii="Times New Roman" w:hAnsi="Times New Roman" w:cs="Times New Roman"/>
                <w:color w:val="000000" w:themeColor="text1"/>
                <w:spacing w:val="-2"/>
                <w:sz w:val="26"/>
                <w:szCs w:val="26"/>
              </w:rPr>
              <w:t>Lập bảng tham chiếu số thửa cũ và số thửa mới đối với các thửa đất đã được cấp Giấy chứng nhận theo bản đồ cũ nhưng chưa cấp đổi Giấy chứng nhận</w:t>
            </w:r>
          </w:p>
        </w:tc>
        <w:tc>
          <w:tcPr>
            <w:tcW w:w="1083" w:type="dxa"/>
            <w:tcBorders>
              <w:top w:val="nil"/>
              <w:left w:val="nil"/>
              <w:bottom w:val="single" w:sz="4" w:space="0" w:color="auto"/>
              <w:right w:val="single" w:sz="4" w:space="0" w:color="auto"/>
            </w:tcBorders>
            <w:shd w:val="clear" w:color="auto" w:fill="auto"/>
            <w:vAlign w:val="center"/>
            <w:hideMark/>
          </w:tcPr>
          <w:p w14:paraId="06ABEF5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0D08E2A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28EAD2B1"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4DB0BA9"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232E9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32BFCF9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038CBC0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491684B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7FEEBD2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0,0040</w:t>
            </w:r>
          </w:p>
        </w:tc>
      </w:tr>
      <w:tr w:rsidR="002271AE" w:rsidRPr="002271AE" w14:paraId="1863A7F3"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5B165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5B75713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4385CBE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7EEC7D9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5199E7E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0,0003</w:t>
            </w:r>
          </w:p>
        </w:tc>
      </w:tr>
      <w:tr w:rsidR="002271AE" w:rsidRPr="002271AE" w14:paraId="003FEB8A"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2ECCE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18767EA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14E6696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66662A8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787A208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0,0023</w:t>
            </w:r>
          </w:p>
        </w:tc>
      </w:tr>
      <w:tr w:rsidR="002271AE" w:rsidRPr="002271AE" w14:paraId="4E06BC88"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3BBBA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5.3</w:t>
            </w:r>
          </w:p>
        </w:tc>
        <w:tc>
          <w:tcPr>
            <w:tcW w:w="4454" w:type="dxa"/>
            <w:tcBorders>
              <w:top w:val="nil"/>
              <w:left w:val="nil"/>
              <w:bottom w:val="single" w:sz="4" w:space="0" w:color="auto"/>
              <w:right w:val="single" w:sz="4" w:space="0" w:color="auto"/>
            </w:tcBorders>
            <w:shd w:val="clear" w:color="auto" w:fill="auto"/>
            <w:vAlign w:val="center"/>
            <w:hideMark/>
          </w:tcPr>
          <w:p w14:paraId="219B3AE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từ tài liệu đã lựa chọn</w:t>
            </w:r>
          </w:p>
        </w:tc>
        <w:tc>
          <w:tcPr>
            <w:tcW w:w="1083" w:type="dxa"/>
            <w:tcBorders>
              <w:top w:val="nil"/>
              <w:left w:val="nil"/>
              <w:bottom w:val="single" w:sz="4" w:space="0" w:color="auto"/>
              <w:right w:val="single" w:sz="4" w:space="0" w:color="auto"/>
            </w:tcBorders>
            <w:shd w:val="clear" w:color="auto" w:fill="auto"/>
            <w:vAlign w:val="center"/>
            <w:hideMark/>
          </w:tcPr>
          <w:p w14:paraId="5B2EB4F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29E1186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3B7336B6"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152FC263"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7B94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66EEB75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6EFB65A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3D78BA7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noWrap/>
            <w:vAlign w:val="center"/>
            <w:hideMark/>
          </w:tcPr>
          <w:p w14:paraId="5B95998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0,0876</w:t>
            </w:r>
          </w:p>
        </w:tc>
      </w:tr>
      <w:tr w:rsidR="002271AE" w:rsidRPr="002271AE" w14:paraId="096DB1E7"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410A7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2E3C0B9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in laser</w:t>
            </w:r>
          </w:p>
        </w:tc>
        <w:tc>
          <w:tcPr>
            <w:tcW w:w="1083" w:type="dxa"/>
            <w:tcBorders>
              <w:top w:val="nil"/>
              <w:left w:val="nil"/>
              <w:bottom w:val="single" w:sz="4" w:space="0" w:color="auto"/>
              <w:right w:val="single" w:sz="4" w:space="0" w:color="auto"/>
            </w:tcBorders>
            <w:shd w:val="clear" w:color="auto" w:fill="auto"/>
            <w:vAlign w:val="center"/>
            <w:hideMark/>
          </w:tcPr>
          <w:p w14:paraId="50948F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6E4B07D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w:t>
            </w:r>
          </w:p>
        </w:tc>
        <w:tc>
          <w:tcPr>
            <w:tcW w:w="1646" w:type="dxa"/>
            <w:tcBorders>
              <w:top w:val="nil"/>
              <w:left w:val="nil"/>
              <w:bottom w:val="single" w:sz="4" w:space="0" w:color="auto"/>
              <w:right w:val="single" w:sz="4" w:space="0" w:color="auto"/>
            </w:tcBorders>
            <w:shd w:val="clear" w:color="auto" w:fill="auto"/>
            <w:noWrap/>
            <w:vAlign w:val="center"/>
            <w:hideMark/>
          </w:tcPr>
          <w:p w14:paraId="4F79A9A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0,0058</w:t>
            </w:r>
          </w:p>
        </w:tc>
      </w:tr>
      <w:tr w:rsidR="002271AE" w:rsidRPr="002271AE" w14:paraId="1B799572"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4E9C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72DD3D5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2C86F7B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50D9070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noWrap/>
            <w:vAlign w:val="center"/>
            <w:hideMark/>
          </w:tcPr>
          <w:p w14:paraId="30F0A86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0,0073</w:t>
            </w:r>
          </w:p>
        </w:tc>
      </w:tr>
      <w:tr w:rsidR="002271AE" w:rsidRPr="002271AE" w14:paraId="3FC1841E"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66ECF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619D7C3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083" w:type="dxa"/>
            <w:tcBorders>
              <w:top w:val="nil"/>
              <w:left w:val="nil"/>
              <w:bottom w:val="single" w:sz="4" w:space="0" w:color="auto"/>
              <w:right w:val="single" w:sz="4" w:space="0" w:color="auto"/>
            </w:tcBorders>
            <w:shd w:val="clear" w:color="auto" w:fill="auto"/>
            <w:vAlign w:val="center"/>
            <w:hideMark/>
          </w:tcPr>
          <w:p w14:paraId="71B27A6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670EC55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646" w:type="dxa"/>
            <w:tcBorders>
              <w:top w:val="nil"/>
              <w:left w:val="nil"/>
              <w:bottom w:val="single" w:sz="4" w:space="0" w:color="auto"/>
              <w:right w:val="single" w:sz="4" w:space="0" w:color="auto"/>
            </w:tcBorders>
            <w:shd w:val="clear" w:color="auto" w:fill="auto"/>
            <w:noWrap/>
            <w:vAlign w:val="center"/>
            <w:hideMark/>
          </w:tcPr>
          <w:p w14:paraId="3CB67C0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0,0219</w:t>
            </w:r>
          </w:p>
        </w:tc>
      </w:tr>
      <w:tr w:rsidR="002271AE" w:rsidRPr="002271AE" w14:paraId="450B4A88"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F64FB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6D5DBB2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1083" w:type="dxa"/>
            <w:tcBorders>
              <w:top w:val="nil"/>
              <w:left w:val="nil"/>
              <w:bottom w:val="single" w:sz="4" w:space="0" w:color="auto"/>
              <w:right w:val="single" w:sz="4" w:space="0" w:color="auto"/>
            </w:tcBorders>
            <w:shd w:val="clear" w:color="auto" w:fill="auto"/>
            <w:vAlign w:val="center"/>
            <w:hideMark/>
          </w:tcPr>
          <w:p w14:paraId="3FE1E20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57A9AB3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noWrap/>
            <w:vAlign w:val="center"/>
            <w:hideMark/>
          </w:tcPr>
          <w:p w14:paraId="231A5A6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0,0219</w:t>
            </w:r>
          </w:p>
        </w:tc>
      </w:tr>
      <w:tr w:rsidR="002271AE" w:rsidRPr="002271AE" w14:paraId="2317551C"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371BD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26332E0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1083" w:type="dxa"/>
            <w:tcBorders>
              <w:top w:val="nil"/>
              <w:left w:val="nil"/>
              <w:bottom w:val="single" w:sz="4" w:space="0" w:color="auto"/>
              <w:right w:val="single" w:sz="4" w:space="0" w:color="auto"/>
            </w:tcBorders>
            <w:shd w:val="clear" w:color="auto" w:fill="auto"/>
            <w:vAlign w:val="center"/>
            <w:hideMark/>
          </w:tcPr>
          <w:p w14:paraId="14792A6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075D11F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646" w:type="dxa"/>
            <w:tcBorders>
              <w:top w:val="nil"/>
              <w:left w:val="nil"/>
              <w:bottom w:val="single" w:sz="4" w:space="0" w:color="auto"/>
              <w:right w:val="single" w:sz="4" w:space="0" w:color="auto"/>
            </w:tcBorders>
            <w:shd w:val="clear" w:color="auto" w:fill="auto"/>
            <w:noWrap/>
            <w:vAlign w:val="center"/>
            <w:hideMark/>
          </w:tcPr>
          <w:p w14:paraId="18878C2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0,0219</w:t>
            </w:r>
          </w:p>
        </w:tc>
      </w:tr>
      <w:tr w:rsidR="002271AE" w:rsidRPr="002271AE" w14:paraId="29260194"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28D07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25D22F0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0B6342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7A09D76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66997B8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0,0787</w:t>
            </w:r>
          </w:p>
        </w:tc>
      </w:tr>
      <w:tr w:rsidR="002271AE" w:rsidRPr="002271AE" w14:paraId="73AA5836"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17626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6</w:t>
            </w:r>
          </w:p>
        </w:tc>
        <w:tc>
          <w:tcPr>
            <w:tcW w:w="4454" w:type="dxa"/>
            <w:tcBorders>
              <w:top w:val="nil"/>
              <w:left w:val="nil"/>
              <w:bottom w:val="single" w:sz="4" w:space="0" w:color="auto"/>
              <w:right w:val="single" w:sz="4" w:space="0" w:color="auto"/>
            </w:tcBorders>
            <w:shd w:val="clear" w:color="auto" w:fill="auto"/>
            <w:vAlign w:val="center"/>
            <w:hideMark/>
          </w:tcPr>
          <w:p w14:paraId="462803BB"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Hoàn thiện dữ liệu địa chính</w:t>
            </w:r>
          </w:p>
        </w:tc>
        <w:tc>
          <w:tcPr>
            <w:tcW w:w="1083" w:type="dxa"/>
            <w:tcBorders>
              <w:top w:val="nil"/>
              <w:left w:val="nil"/>
              <w:bottom w:val="single" w:sz="4" w:space="0" w:color="auto"/>
              <w:right w:val="single" w:sz="4" w:space="0" w:color="auto"/>
            </w:tcBorders>
            <w:shd w:val="clear" w:color="auto" w:fill="auto"/>
            <w:vAlign w:val="center"/>
            <w:hideMark/>
          </w:tcPr>
          <w:p w14:paraId="0823FAB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675734B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178F688B"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3B6B88E"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0706E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6.1</w:t>
            </w:r>
          </w:p>
        </w:tc>
        <w:tc>
          <w:tcPr>
            <w:tcW w:w="4454" w:type="dxa"/>
            <w:tcBorders>
              <w:top w:val="nil"/>
              <w:left w:val="nil"/>
              <w:bottom w:val="single" w:sz="4" w:space="0" w:color="auto"/>
              <w:right w:val="single" w:sz="4" w:space="0" w:color="auto"/>
            </w:tcBorders>
            <w:shd w:val="clear" w:color="auto" w:fill="auto"/>
            <w:vAlign w:val="center"/>
            <w:hideMark/>
          </w:tcPr>
          <w:p w14:paraId="4DA0AC5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Hoàn thiện 100% thông tin trong CSDL</w:t>
            </w:r>
          </w:p>
        </w:tc>
        <w:tc>
          <w:tcPr>
            <w:tcW w:w="1083" w:type="dxa"/>
            <w:tcBorders>
              <w:top w:val="nil"/>
              <w:left w:val="nil"/>
              <w:bottom w:val="single" w:sz="4" w:space="0" w:color="auto"/>
              <w:right w:val="single" w:sz="4" w:space="0" w:color="auto"/>
            </w:tcBorders>
            <w:shd w:val="clear" w:color="auto" w:fill="auto"/>
            <w:vAlign w:val="center"/>
            <w:hideMark/>
          </w:tcPr>
          <w:p w14:paraId="2800C9C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4149529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34F19A3C"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43B505F3"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D2E1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4C1CE5C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0BA8158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4A4FB1A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6E5EBE3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0,0080</w:t>
            </w:r>
          </w:p>
        </w:tc>
      </w:tr>
      <w:tr w:rsidR="002271AE" w:rsidRPr="002271AE" w14:paraId="3842333E"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B2026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521251E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23DCDEC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6B5AC27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13E44BF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0,0007</w:t>
            </w:r>
          </w:p>
        </w:tc>
      </w:tr>
      <w:tr w:rsidR="002271AE" w:rsidRPr="002271AE" w14:paraId="37081186"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B4B16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5507B5F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083" w:type="dxa"/>
            <w:tcBorders>
              <w:top w:val="nil"/>
              <w:left w:val="nil"/>
              <w:bottom w:val="single" w:sz="4" w:space="0" w:color="auto"/>
              <w:right w:val="single" w:sz="4" w:space="0" w:color="auto"/>
            </w:tcBorders>
            <w:shd w:val="clear" w:color="auto" w:fill="auto"/>
            <w:vAlign w:val="center"/>
            <w:hideMark/>
          </w:tcPr>
          <w:p w14:paraId="23DD430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7A619CD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646" w:type="dxa"/>
            <w:tcBorders>
              <w:top w:val="nil"/>
              <w:left w:val="nil"/>
              <w:bottom w:val="single" w:sz="4" w:space="0" w:color="auto"/>
              <w:right w:val="single" w:sz="4" w:space="0" w:color="auto"/>
            </w:tcBorders>
            <w:shd w:val="clear" w:color="auto" w:fill="auto"/>
            <w:vAlign w:val="center"/>
            <w:hideMark/>
          </w:tcPr>
          <w:p w14:paraId="0DCAC58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0,0020</w:t>
            </w:r>
          </w:p>
        </w:tc>
      </w:tr>
      <w:tr w:rsidR="002271AE" w:rsidRPr="002271AE" w14:paraId="6461895C"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9520D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3319A5C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1083" w:type="dxa"/>
            <w:tcBorders>
              <w:top w:val="nil"/>
              <w:left w:val="nil"/>
              <w:bottom w:val="single" w:sz="4" w:space="0" w:color="auto"/>
              <w:right w:val="single" w:sz="4" w:space="0" w:color="auto"/>
            </w:tcBorders>
            <w:shd w:val="clear" w:color="auto" w:fill="auto"/>
            <w:vAlign w:val="center"/>
            <w:hideMark/>
          </w:tcPr>
          <w:p w14:paraId="79FAB7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225FEB9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54DE048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0,0010</w:t>
            </w:r>
          </w:p>
        </w:tc>
      </w:tr>
      <w:tr w:rsidR="002271AE" w:rsidRPr="002271AE" w14:paraId="469DC0EA"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DF7D1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74CEC00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1083" w:type="dxa"/>
            <w:tcBorders>
              <w:top w:val="nil"/>
              <w:left w:val="nil"/>
              <w:bottom w:val="single" w:sz="4" w:space="0" w:color="auto"/>
              <w:right w:val="single" w:sz="4" w:space="0" w:color="auto"/>
            </w:tcBorders>
            <w:shd w:val="clear" w:color="auto" w:fill="auto"/>
            <w:vAlign w:val="center"/>
            <w:hideMark/>
          </w:tcPr>
          <w:p w14:paraId="3AAADE1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4816B55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2A3822D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0,0010</w:t>
            </w:r>
          </w:p>
        </w:tc>
      </w:tr>
      <w:tr w:rsidR="002271AE" w:rsidRPr="002271AE" w14:paraId="1B8C6209"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FEA1E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3F9707E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2016AD4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2101D1B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5DD6FBF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0,0067</w:t>
            </w:r>
          </w:p>
        </w:tc>
      </w:tr>
      <w:tr w:rsidR="002271AE" w:rsidRPr="002271AE" w14:paraId="1579D33D"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99B50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6.2</w:t>
            </w:r>
          </w:p>
        </w:tc>
        <w:tc>
          <w:tcPr>
            <w:tcW w:w="4454" w:type="dxa"/>
            <w:tcBorders>
              <w:top w:val="nil"/>
              <w:left w:val="nil"/>
              <w:bottom w:val="single" w:sz="4" w:space="0" w:color="auto"/>
              <w:right w:val="single" w:sz="4" w:space="0" w:color="auto"/>
            </w:tcBorders>
            <w:shd w:val="clear" w:color="auto" w:fill="auto"/>
            <w:vAlign w:val="center"/>
            <w:hideMark/>
          </w:tcPr>
          <w:p w14:paraId="6AC3C65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Xuất sổ địa chính (điện tử) theo khuôn dạng tệp tin PDF</w:t>
            </w:r>
          </w:p>
        </w:tc>
        <w:tc>
          <w:tcPr>
            <w:tcW w:w="1083" w:type="dxa"/>
            <w:tcBorders>
              <w:top w:val="nil"/>
              <w:left w:val="nil"/>
              <w:bottom w:val="single" w:sz="4" w:space="0" w:color="auto"/>
              <w:right w:val="single" w:sz="4" w:space="0" w:color="auto"/>
            </w:tcBorders>
            <w:shd w:val="clear" w:color="auto" w:fill="auto"/>
            <w:vAlign w:val="center"/>
            <w:hideMark/>
          </w:tcPr>
          <w:p w14:paraId="739D7D0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7BD26BE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52836300"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6644DC47"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A995A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6DDE7D2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0B754E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2E4C1AF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38B3D6D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0,0020</w:t>
            </w:r>
          </w:p>
        </w:tc>
      </w:tr>
      <w:tr w:rsidR="002271AE" w:rsidRPr="002271AE" w14:paraId="420650C9"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C36D2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363F577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370A880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2A10752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546BAE3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0,0002</w:t>
            </w:r>
          </w:p>
        </w:tc>
      </w:tr>
      <w:tr w:rsidR="002271AE" w:rsidRPr="002271AE" w14:paraId="37237827"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5617B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0CD7D7F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083" w:type="dxa"/>
            <w:tcBorders>
              <w:top w:val="nil"/>
              <w:left w:val="nil"/>
              <w:bottom w:val="single" w:sz="4" w:space="0" w:color="auto"/>
              <w:right w:val="single" w:sz="4" w:space="0" w:color="auto"/>
            </w:tcBorders>
            <w:shd w:val="clear" w:color="auto" w:fill="auto"/>
            <w:vAlign w:val="center"/>
            <w:hideMark/>
          </w:tcPr>
          <w:p w14:paraId="4F85D3F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5C21500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646" w:type="dxa"/>
            <w:tcBorders>
              <w:top w:val="nil"/>
              <w:left w:val="nil"/>
              <w:bottom w:val="single" w:sz="4" w:space="0" w:color="auto"/>
              <w:right w:val="single" w:sz="4" w:space="0" w:color="auto"/>
            </w:tcBorders>
            <w:shd w:val="clear" w:color="auto" w:fill="auto"/>
            <w:vAlign w:val="center"/>
            <w:hideMark/>
          </w:tcPr>
          <w:p w14:paraId="0508A15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0,0005</w:t>
            </w:r>
          </w:p>
        </w:tc>
      </w:tr>
      <w:tr w:rsidR="002271AE" w:rsidRPr="002271AE" w14:paraId="355B13F8"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C5444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38DA8A3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1083" w:type="dxa"/>
            <w:tcBorders>
              <w:top w:val="nil"/>
              <w:left w:val="nil"/>
              <w:bottom w:val="single" w:sz="4" w:space="0" w:color="auto"/>
              <w:right w:val="single" w:sz="4" w:space="0" w:color="auto"/>
            </w:tcBorders>
            <w:shd w:val="clear" w:color="auto" w:fill="auto"/>
            <w:vAlign w:val="center"/>
            <w:hideMark/>
          </w:tcPr>
          <w:p w14:paraId="32F5B2C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16D76E3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61AC984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0,0005</w:t>
            </w:r>
          </w:p>
        </w:tc>
      </w:tr>
      <w:tr w:rsidR="002271AE" w:rsidRPr="002271AE" w14:paraId="17EA63F7"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19D6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344E876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43ADC70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7CBA0A8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0832977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w:t>
            </w:r>
            <w:r w:rsidRPr="002271AE">
              <w:rPr>
                <w:rFonts w:ascii="Times New Roman" w:hAnsi="Times New Roman" w:cs="Times New Roman"/>
                <w:color w:val="000000" w:themeColor="text1"/>
                <w:sz w:val="26"/>
                <w:szCs w:val="26"/>
              </w:rPr>
              <w:lastRenderedPageBreak/>
              <w:t>017</w:t>
            </w:r>
          </w:p>
        </w:tc>
      </w:tr>
      <w:tr w:rsidR="002271AE" w:rsidRPr="002271AE" w14:paraId="74E0E529"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09AE2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7</w:t>
            </w:r>
          </w:p>
        </w:tc>
        <w:tc>
          <w:tcPr>
            <w:tcW w:w="4454" w:type="dxa"/>
            <w:tcBorders>
              <w:top w:val="nil"/>
              <w:left w:val="nil"/>
              <w:bottom w:val="single" w:sz="4" w:space="0" w:color="auto"/>
              <w:right w:val="single" w:sz="4" w:space="0" w:color="auto"/>
            </w:tcBorders>
            <w:shd w:val="clear" w:color="auto" w:fill="auto"/>
            <w:vAlign w:val="center"/>
            <w:hideMark/>
          </w:tcPr>
          <w:p w14:paraId="0C6A190F"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địa chính</w:t>
            </w:r>
          </w:p>
        </w:tc>
        <w:tc>
          <w:tcPr>
            <w:tcW w:w="1083" w:type="dxa"/>
            <w:tcBorders>
              <w:top w:val="nil"/>
              <w:left w:val="nil"/>
              <w:bottom w:val="single" w:sz="4" w:space="0" w:color="auto"/>
              <w:right w:val="single" w:sz="4" w:space="0" w:color="auto"/>
            </w:tcBorders>
            <w:shd w:val="clear" w:color="auto" w:fill="auto"/>
            <w:vAlign w:val="center"/>
            <w:hideMark/>
          </w:tcPr>
          <w:p w14:paraId="5D500B9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62D9BA6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55D20399"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1F7AC8F0"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C45B4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7.1</w:t>
            </w:r>
          </w:p>
        </w:tc>
        <w:tc>
          <w:tcPr>
            <w:tcW w:w="4454" w:type="dxa"/>
            <w:tcBorders>
              <w:top w:val="nil"/>
              <w:left w:val="nil"/>
              <w:bottom w:val="single" w:sz="4" w:space="0" w:color="auto"/>
              <w:right w:val="single" w:sz="4" w:space="0" w:color="auto"/>
            </w:tcBorders>
            <w:shd w:val="clear" w:color="auto" w:fill="auto"/>
            <w:vAlign w:val="center"/>
            <w:hideMark/>
          </w:tcPr>
          <w:p w14:paraId="71EE25D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địa chính</w:t>
            </w:r>
          </w:p>
        </w:tc>
        <w:tc>
          <w:tcPr>
            <w:tcW w:w="1083" w:type="dxa"/>
            <w:tcBorders>
              <w:top w:val="nil"/>
              <w:left w:val="nil"/>
              <w:bottom w:val="single" w:sz="4" w:space="0" w:color="auto"/>
              <w:right w:val="single" w:sz="4" w:space="0" w:color="auto"/>
            </w:tcBorders>
            <w:shd w:val="clear" w:color="auto" w:fill="auto"/>
            <w:vAlign w:val="center"/>
            <w:hideMark/>
          </w:tcPr>
          <w:p w14:paraId="582E260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7D75F00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3085FE55"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7059ED6F"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7B72A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4EEA7E3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14F895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1F926F8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4FCC6C0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0,0030</w:t>
            </w:r>
          </w:p>
        </w:tc>
      </w:tr>
      <w:tr w:rsidR="002271AE" w:rsidRPr="002271AE" w14:paraId="730B2664"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F6BCC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48B5D98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03667D0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0DD6B0B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0045063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0,0003</w:t>
            </w:r>
          </w:p>
        </w:tc>
      </w:tr>
      <w:tr w:rsidR="002271AE" w:rsidRPr="002271AE" w14:paraId="2C8CB01B"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CCCB0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0496C29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26B2C61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33650CA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46A46A3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0,0018</w:t>
            </w:r>
          </w:p>
        </w:tc>
      </w:tr>
      <w:tr w:rsidR="002271AE" w:rsidRPr="002271AE" w14:paraId="57956B68"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4CBEA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7.2</w:t>
            </w:r>
          </w:p>
        </w:tc>
        <w:tc>
          <w:tcPr>
            <w:tcW w:w="4454" w:type="dxa"/>
            <w:tcBorders>
              <w:top w:val="nil"/>
              <w:left w:val="nil"/>
              <w:bottom w:val="single" w:sz="4" w:space="0" w:color="auto"/>
              <w:right w:val="single" w:sz="4" w:space="0" w:color="auto"/>
            </w:tcBorders>
            <w:shd w:val="clear" w:color="auto" w:fill="auto"/>
            <w:vAlign w:val="center"/>
            <w:hideMark/>
          </w:tcPr>
          <w:p w14:paraId="173A9AA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địa chính cho từng đơn vị hành chính cấp xã</w:t>
            </w:r>
          </w:p>
        </w:tc>
        <w:tc>
          <w:tcPr>
            <w:tcW w:w="1083" w:type="dxa"/>
            <w:tcBorders>
              <w:top w:val="nil"/>
              <w:left w:val="nil"/>
              <w:bottom w:val="single" w:sz="4" w:space="0" w:color="auto"/>
              <w:right w:val="single" w:sz="4" w:space="0" w:color="auto"/>
            </w:tcBorders>
            <w:shd w:val="clear" w:color="auto" w:fill="auto"/>
            <w:vAlign w:val="center"/>
            <w:hideMark/>
          </w:tcPr>
          <w:p w14:paraId="3E4CDDC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25E4E99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59E23EF0"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20CD61F2"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46560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175F8EA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47EF9D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4E8900C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78EFC10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0,00008</w:t>
            </w:r>
          </w:p>
        </w:tc>
      </w:tr>
      <w:tr w:rsidR="002271AE" w:rsidRPr="002271AE" w14:paraId="0B07C247"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33352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018A70B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3712A64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61829A9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6A70F8D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0,00001</w:t>
            </w:r>
          </w:p>
        </w:tc>
      </w:tr>
      <w:tr w:rsidR="002271AE" w:rsidRPr="002271AE" w14:paraId="241EBAE4"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B4D3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0B29119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083" w:type="dxa"/>
            <w:tcBorders>
              <w:top w:val="nil"/>
              <w:left w:val="nil"/>
              <w:bottom w:val="single" w:sz="4" w:space="0" w:color="auto"/>
              <w:right w:val="single" w:sz="4" w:space="0" w:color="auto"/>
            </w:tcBorders>
            <w:shd w:val="clear" w:color="auto" w:fill="auto"/>
            <w:vAlign w:val="center"/>
            <w:hideMark/>
          </w:tcPr>
          <w:p w14:paraId="4195098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0D9C407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646" w:type="dxa"/>
            <w:tcBorders>
              <w:top w:val="nil"/>
              <w:left w:val="nil"/>
              <w:bottom w:val="single" w:sz="4" w:space="0" w:color="auto"/>
              <w:right w:val="single" w:sz="4" w:space="0" w:color="auto"/>
            </w:tcBorders>
            <w:shd w:val="clear" w:color="auto" w:fill="auto"/>
            <w:vAlign w:val="center"/>
            <w:hideMark/>
          </w:tcPr>
          <w:p w14:paraId="3E60D6D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0,00002</w:t>
            </w:r>
          </w:p>
        </w:tc>
      </w:tr>
      <w:tr w:rsidR="002271AE" w:rsidRPr="002271AE" w14:paraId="02BD0B7B"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F48CE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45CF409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1083" w:type="dxa"/>
            <w:tcBorders>
              <w:top w:val="nil"/>
              <w:left w:val="nil"/>
              <w:bottom w:val="single" w:sz="4" w:space="0" w:color="auto"/>
              <w:right w:val="single" w:sz="4" w:space="0" w:color="auto"/>
            </w:tcBorders>
            <w:shd w:val="clear" w:color="auto" w:fill="auto"/>
            <w:vAlign w:val="center"/>
            <w:hideMark/>
          </w:tcPr>
          <w:p w14:paraId="3AEE525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63DA0A9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3ED4BF5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0,00002</w:t>
            </w:r>
          </w:p>
        </w:tc>
      </w:tr>
      <w:tr w:rsidR="002271AE" w:rsidRPr="002271AE" w14:paraId="408ADE7B"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6E1AD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00097E7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0744334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5E6F10A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65DF3F4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0,00005</w:t>
            </w:r>
          </w:p>
        </w:tc>
      </w:tr>
      <w:tr w:rsidR="002271AE" w:rsidRPr="002271AE" w14:paraId="5297B5AB"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85F92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8</w:t>
            </w:r>
          </w:p>
        </w:tc>
        <w:tc>
          <w:tcPr>
            <w:tcW w:w="4454" w:type="dxa"/>
            <w:tcBorders>
              <w:top w:val="nil"/>
              <w:left w:val="nil"/>
              <w:bottom w:val="single" w:sz="4" w:space="0" w:color="auto"/>
              <w:right w:val="single" w:sz="4" w:space="0" w:color="auto"/>
            </w:tcBorders>
            <w:shd w:val="clear" w:color="auto" w:fill="auto"/>
            <w:vAlign w:val="center"/>
            <w:hideMark/>
          </w:tcPr>
          <w:p w14:paraId="70B489FC"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tích hợp dữ liệu vào hệ thống (do Văn phòng Đăng ký đất đai thực hiện)</w:t>
            </w:r>
          </w:p>
        </w:tc>
        <w:tc>
          <w:tcPr>
            <w:tcW w:w="1083" w:type="dxa"/>
            <w:tcBorders>
              <w:top w:val="nil"/>
              <w:left w:val="nil"/>
              <w:bottom w:val="single" w:sz="4" w:space="0" w:color="auto"/>
              <w:right w:val="single" w:sz="4" w:space="0" w:color="auto"/>
            </w:tcBorders>
            <w:shd w:val="clear" w:color="auto" w:fill="auto"/>
            <w:vAlign w:val="center"/>
            <w:hideMark/>
          </w:tcPr>
          <w:p w14:paraId="591E7E8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01EA111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0B9E4A5E"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162A82B9"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21307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8.1</w:t>
            </w:r>
          </w:p>
        </w:tc>
        <w:tc>
          <w:tcPr>
            <w:tcW w:w="4454" w:type="dxa"/>
            <w:tcBorders>
              <w:top w:val="nil"/>
              <w:left w:val="nil"/>
              <w:bottom w:val="single" w:sz="4" w:space="0" w:color="auto"/>
              <w:right w:val="single" w:sz="4" w:space="0" w:color="auto"/>
            </w:tcBorders>
            <w:shd w:val="clear" w:color="auto" w:fill="auto"/>
            <w:vAlign w:val="center"/>
            <w:hideMark/>
          </w:tcPr>
          <w:p w14:paraId="114CF72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thông tin của thửa đất trong CSDL với nguồn tài liệu, dữ liệu đã sử dụng để xây dựng CSDL</w:t>
            </w:r>
          </w:p>
        </w:tc>
        <w:tc>
          <w:tcPr>
            <w:tcW w:w="1083" w:type="dxa"/>
            <w:tcBorders>
              <w:top w:val="nil"/>
              <w:left w:val="nil"/>
              <w:bottom w:val="single" w:sz="4" w:space="0" w:color="auto"/>
              <w:right w:val="single" w:sz="4" w:space="0" w:color="auto"/>
            </w:tcBorders>
            <w:shd w:val="clear" w:color="auto" w:fill="auto"/>
            <w:vAlign w:val="center"/>
            <w:hideMark/>
          </w:tcPr>
          <w:p w14:paraId="50B1AC2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4B25C44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02E7EAE2"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52B9656E"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E5A3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3FBFB5A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38A9B83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620DE8C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4AA90F3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0,0060</w:t>
            </w:r>
          </w:p>
        </w:tc>
      </w:tr>
      <w:tr w:rsidR="002271AE" w:rsidRPr="002271AE" w14:paraId="7CAA1391"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750C7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7E6D2E5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3D96AC8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5865551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427E26F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0,0005</w:t>
            </w:r>
          </w:p>
        </w:tc>
      </w:tr>
      <w:tr w:rsidR="002271AE" w:rsidRPr="002271AE" w14:paraId="106BCE80"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BD9E3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3C6B2CE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083" w:type="dxa"/>
            <w:tcBorders>
              <w:top w:val="nil"/>
              <w:left w:val="nil"/>
              <w:bottom w:val="single" w:sz="4" w:space="0" w:color="auto"/>
              <w:right w:val="single" w:sz="4" w:space="0" w:color="auto"/>
            </w:tcBorders>
            <w:shd w:val="clear" w:color="auto" w:fill="auto"/>
            <w:vAlign w:val="center"/>
            <w:hideMark/>
          </w:tcPr>
          <w:p w14:paraId="76A63EA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Cái </w:t>
            </w:r>
          </w:p>
        </w:tc>
        <w:tc>
          <w:tcPr>
            <w:tcW w:w="1458" w:type="dxa"/>
            <w:tcBorders>
              <w:top w:val="nil"/>
              <w:left w:val="nil"/>
              <w:bottom w:val="single" w:sz="4" w:space="0" w:color="auto"/>
              <w:right w:val="single" w:sz="4" w:space="0" w:color="auto"/>
            </w:tcBorders>
            <w:shd w:val="clear" w:color="auto" w:fill="auto"/>
            <w:vAlign w:val="center"/>
            <w:hideMark/>
          </w:tcPr>
          <w:p w14:paraId="62BDA6D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646" w:type="dxa"/>
            <w:tcBorders>
              <w:top w:val="nil"/>
              <w:left w:val="nil"/>
              <w:bottom w:val="single" w:sz="4" w:space="0" w:color="auto"/>
              <w:right w:val="single" w:sz="4" w:space="0" w:color="auto"/>
            </w:tcBorders>
            <w:shd w:val="clear" w:color="auto" w:fill="auto"/>
            <w:vAlign w:val="center"/>
            <w:hideMark/>
          </w:tcPr>
          <w:p w14:paraId="20B665C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0,0015</w:t>
            </w:r>
          </w:p>
        </w:tc>
      </w:tr>
      <w:tr w:rsidR="002271AE" w:rsidRPr="002271AE" w14:paraId="6A486A42"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DDCF5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62689B2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1083" w:type="dxa"/>
            <w:tcBorders>
              <w:top w:val="nil"/>
              <w:left w:val="nil"/>
              <w:bottom w:val="single" w:sz="4" w:space="0" w:color="auto"/>
              <w:right w:val="single" w:sz="4" w:space="0" w:color="auto"/>
            </w:tcBorders>
            <w:shd w:val="clear" w:color="auto" w:fill="auto"/>
            <w:vAlign w:val="center"/>
            <w:hideMark/>
          </w:tcPr>
          <w:p w14:paraId="6214A00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4C4CE2B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3CA392E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0,0008</w:t>
            </w:r>
          </w:p>
        </w:tc>
      </w:tr>
      <w:tr w:rsidR="002271AE" w:rsidRPr="002271AE" w14:paraId="088B737A"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214FD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54012AE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4BD8799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4ABCCE1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483A884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0,0050</w:t>
            </w:r>
          </w:p>
        </w:tc>
      </w:tr>
      <w:tr w:rsidR="002271AE" w:rsidRPr="002271AE" w14:paraId="650471C0"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D9B4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8.2</w:t>
            </w:r>
          </w:p>
        </w:tc>
        <w:tc>
          <w:tcPr>
            <w:tcW w:w="4454" w:type="dxa"/>
            <w:tcBorders>
              <w:top w:val="nil"/>
              <w:left w:val="nil"/>
              <w:bottom w:val="single" w:sz="4" w:space="0" w:color="auto"/>
              <w:right w:val="single" w:sz="4" w:space="0" w:color="auto"/>
            </w:tcBorders>
            <w:shd w:val="clear" w:color="auto" w:fill="auto"/>
            <w:vAlign w:val="center"/>
            <w:hideMark/>
          </w:tcPr>
          <w:p w14:paraId="02F6761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Ký số vào sổ địa chính (điện tử)</w:t>
            </w:r>
          </w:p>
        </w:tc>
        <w:tc>
          <w:tcPr>
            <w:tcW w:w="1083" w:type="dxa"/>
            <w:tcBorders>
              <w:top w:val="nil"/>
              <w:left w:val="nil"/>
              <w:bottom w:val="single" w:sz="4" w:space="0" w:color="auto"/>
              <w:right w:val="single" w:sz="4" w:space="0" w:color="auto"/>
            </w:tcBorders>
            <w:shd w:val="clear" w:color="auto" w:fill="auto"/>
            <w:vAlign w:val="center"/>
            <w:hideMark/>
          </w:tcPr>
          <w:p w14:paraId="441D579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34B6837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58DE58E0"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427656C9"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8CAD8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0DEB4CD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16EFEB1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0D1A850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4D6F50A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0,0040</w:t>
            </w:r>
          </w:p>
        </w:tc>
      </w:tr>
      <w:tr w:rsidR="002271AE" w:rsidRPr="002271AE" w14:paraId="4DEFB7C6"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EC2C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0F6EF9B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2F6E22E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2F3E518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04C9D4A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0,0013</w:t>
            </w:r>
          </w:p>
        </w:tc>
      </w:tr>
      <w:tr w:rsidR="002271AE" w:rsidRPr="002271AE" w14:paraId="1D25B1A1"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6A0E1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7FAC003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083" w:type="dxa"/>
            <w:tcBorders>
              <w:top w:val="nil"/>
              <w:left w:val="nil"/>
              <w:bottom w:val="single" w:sz="4" w:space="0" w:color="auto"/>
              <w:right w:val="single" w:sz="4" w:space="0" w:color="auto"/>
            </w:tcBorders>
            <w:shd w:val="clear" w:color="auto" w:fill="auto"/>
            <w:vAlign w:val="center"/>
            <w:hideMark/>
          </w:tcPr>
          <w:p w14:paraId="0491391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5247FA0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646" w:type="dxa"/>
            <w:tcBorders>
              <w:top w:val="nil"/>
              <w:left w:val="nil"/>
              <w:bottom w:val="single" w:sz="4" w:space="0" w:color="auto"/>
              <w:right w:val="single" w:sz="4" w:space="0" w:color="auto"/>
            </w:tcBorders>
            <w:shd w:val="clear" w:color="auto" w:fill="auto"/>
            <w:vAlign w:val="center"/>
            <w:hideMark/>
          </w:tcPr>
          <w:p w14:paraId="2E4EB94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0,0010</w:t>
            </w:r>
          </w:p>
        </w:tc>
      </w:tr>
      <w:tr w:rsidR="002271AE" w:rsidRPr="002271AE" w14:paraId="43E18847"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1C3E1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3887A31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1083" w:type="dxa"/>
            <w:tcBorders>
              <w:top w:val="nil"/>
              <w:left w:val="nil"/>
              <w:bottom w:val="single" w:sz="4" w:space="0" w:color="auto"/>
              <w:right w:val="single" w:sz="4" w:space="0" w:color="auto"/>
            </w:tcBorders>
            <w:shd w:val="clear" w:color="auto" w:fill="auto"/>
            <w:vAlign w:val="center"/>
            <w:hideMark/>
          </w:tcPr>
          <w:p w14:paraId="4688B14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0505B74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4755DBE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0,0040</w:t>
            </w:r>
          </w:p>
        </w:tc>
      </w:tr>
      <w:tr w:rsidR="002271AE" w:rsidRPr="002271AE" w14:paraId="7C5A4C77"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35EC7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35BCDDC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2994171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3147CA3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2A25848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0,0055</w:t>
            </w:r>
          </w:p>
        </w:tc>
      </w:tr>
      <w:tr w:rsidR="002271AE" w:rsidRPr="002271AE" w14:paraId="585C91A3"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34631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8.3</w:t>
            </w:r>
          </w:p>
        </w:tc>
        <w:tc>
          <w:tcPr>
            <w:tcW w:w="4454" w:type="dxa"/>
            <w:tcBorders>
              <w:top w:val="nil"/>
              <w:left w:val="nil"/>
              <w:bottom w:val="single" w:sz="4" w:space="0" w:color="auto"/>
              <w:right w:val="single" w:sz="4" w:space="0" w:color="auto"/>
            </w:tcBorders>
            <w:shd w:val="clear" w:color="auto" w:fill="auto"/>
            <w:vAlign w:val="center"/>
            <w:hideMark/>
          </w:tcPr>
          <w:p w14:paraId="07CB79B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Tích hợp dữ liệu vào hệ thống theo định kỳ hàng tháng phục vụ q</w:t>
            </w:r>
            <w:r w:rsidRPr="002271AE">
              <w:rPr>
                <w:rFonts w:ascii="Times New Roman" w:hAnsi="Times New Roman" w:cs="Times New Roman"/>
                <w:color w:val="000000" w:themeColor="text1"/>
                <w:sz w:val="26"/>
                <w:szCs w:val="26"/>
              </w:rPr>
              <w:lastRenderedPageBreak/>
              <w:t>uản lý, vận hành, khai thác sử dụng</w:t>
            </w:r>
          </w:p>
        </w:tc>
        <w:tc>
          <w:tcPr>
            <w:tcW w:w="1083" w:type="dxa"/>
            <w:tcBorders>
              <w:top w:val="nil"/>
              <w:left w:val="nil"/>
              <w:bottom w:val="single" w:sz="4" w:space="0" w:color="auto"/>
              <w:right w:val="single" w:sz="4" w:space="0" w:color="auto"/>
            </w:tcBorders>
            <w:shd w:val="clear" w:color="auto" w:fill="auto"/>
            <w:vAlign w:val="center"/>
            <w:hideMark/>
          </w:tcPr>
          <w:p w14:paraId="24088EE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775F540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1F27E3D8"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428E6A00"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4BEE9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660CB83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11034FE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471DF0F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6" w:type="dxa"/>
            <w:tcBorders>
              <w:top w:val="nil"/>
              <w:left w:val="nil"/>
              <w:bottom w:val="single" w:sz="4" w:space="0" w:color="auto"/>
              <w:right w:val="single" w:sz="4" w:space="0" w:color="auto"/>
            </w:tcBorders>
            <w:shd w:val="clear" w:color="auto" w:fill="auto"/>
            <w:vAlign w:val="center"/>
            <w:hideMark/>
          </w:tcPr>
          <w:p w14:paraId="62B1301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0,0080</w:t>
            </w:r>
          </w:p>
        </w:tc>
      </w:tr>
      <w:tr w:rsidR="002271AE" w:rsidRPr="002271AE" w14:paraId="56C05F6E"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8549B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5069781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79304A2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4C992DB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2B7C331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0,0027</w:t>
            </w:r>
          </w:p>
        </w:tc>
      </w:tr>
      <w:tr w:rsidR="002271AE" w:rsidRPr="002271AE" w14:paraId="10FE997F"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19DEA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547F380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083" w:type="dxa"/>
            <w:tcBorders>
              <w:top w:val="nil"/>
              <w:left w:val="nil"/>
              <w:bottom w:val="single" w:sz="4" w:space="0" w:color="auto"/>
              <w:right w:val="single" w:sz="4" w:space="0" w:color="auto"/>
            </w:tcBorders>
            <w:shd w:val="clear" w:color="auto" w:fill="auto"/>
            <w:vAlign w:val="center"/>
            <w:hideMark/>
          </w:tcPr>
          <w:p w14:paraId="2F96624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37460F6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646" w:type="dxa"/>
            <w:tcBorders>
              <w:top w:val="nil"/>
              <w:left w:val="nil"/>
              <w:bottom w:val="single" w:sz="4" w:space="0" w:color="auto"/>
              <w:right w:val="single" w:sz="4" w:space="0" w:color="auto"/>
            </w:tcBorders>
            <w:shd w:val="clear" w:color="auto" w:fill="auto"/>
            <w:vAlign w:val="center"/>
            <w:hideMark/>
          </w:tcPr>
          <w:p w14:paraId="15CA67D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0,0020</w:t>
            </w:r>
          </w:p>
        </w:tc>
      </w:tr>
      <w:tr w:rsidR="002271AE" w:rsidRPr="002271AE" w14:paraId="09CDD6BB"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5350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213CE93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1083" w:type="dxa"/>
            <w:tcBorders>
              <w:top w:val="nil"/>
              <w:left w:val="nil"/>
              <w:bottom w:val="single" w:sz="4" w:space="0" w:color="auto"/>
              <w:right w:val="single" w:sz="4" w:space="0" w:color="auto"/>
            </w:tcBorders>
            <w:shd w:val="clear" w:color="auto" w:fill="auto"/>
            <w:vAlign w:val="center"/>
            <w:hideMark/>
          </w:tcPr>
          <w:p w14:paraId="38CC199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08FE35D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1B64EC6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0,0010</w:t>
            </w:r>
          </w:p>
        </w:tc>
      </w:tr>
      <w:tr w:rsidR="002271AE" w:rsidRPr="002271AE" w14:paraId="472B0BC6"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B376F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57E7899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1083" w:type="dxa"/>
            <w:tcBorders>
              <w:top w:val="nil"/>
              <w:left w:val="nil"/>
              <w:bottom w:val="single" w:sz="4" w:space="0" w:color="auto"/>
              <w:right w:val="single" w:sz="4" w:space="0" w:color="auto"/>
            </w:tcBorders>
            <w:shd w:val="clear" w:color="auto" w:fill="auto"/>
            <w:vAlign w:val="center"/>
            <w:hideMark/>
          </w:tcPr>
          <w:p w14:paraId="689657F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6AB9B76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71BEFE3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0,0010</w:t>
            </w:r>
          </w:p>
        </w:tc>
      </w:tr>
      <w:tr w:rsidR="002271AE" w:rsidRPr="002271AE" w14:paraId="7BA1E89F"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6F809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454" w:type="dxa"/>
            <w:tcBorders>
              <w:top w:val="nil"/>
              <w:left w:val="nil"/>
              <w:bottom w:val="single" w:sz="4" w:space="0" w:color="auto"/>
              <w:right w:val="single" w:sz="4" w:space="0" w:color="auto"/>
            </w:tcBorders>
            <w:shd w:val="clear" w:color="auto" w:fill="auto"/>
            <w:vAlign w:val="center"/>
            <w:hideMark/>
          </w:tcPr>
          <w:p w14:paraId="25A4527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2BFD12A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26C2301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02BBD9D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0,0111</w:t>
            </w:r>
          </w:p>
        </w:tc>
      </w:tr>
    </w:tbl>
    <w:p w14:paraId="0D6606D7" w14:textId="77777777" w:rsidR="009F12D1" w:rsidRPr="002271AE" w:rsidRDefault="009F12D1" w:rsidP="009F12D1">
      <w:pPr>
        <w:spacing w:before="60" w:after="60" w:line="320" w:lineRule="exact"/>
        <w:ind w:firstLine="720"/>
        <w:jc w:val="both"/>
        <w:outlineLvl w:val="3"/>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2.2. Xây dựng dữ liệu không gian đất đai nền</w:t>
      </w:r>
    </w:p>
    <w:p w14:paraId="1E211FE1" w14:textId="136D341D" w:rsidR="009F12D1" w:rsidRPr="002271AE" w:rsidRDefault="009F12D1" w:rsidP="009F12D1">
      <w:pPr>
        <w:spacing w:before="60" w:after="60" w:line="320" w:lineRule="exact"/>
        <w:ind w:firstLine="68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iCs/>
          <w:color w:val="000000" w:themeColor="text1"/>
          <w:sz w:val="26"/>
          <w:szCs w:val="26"/>
        </w:rPr>
        <w:t>Bảng</w:t>
      </w:r>
      <w:r w:rsidRPr="002271AE">
        <w:rPr>
          <w:rFonts w:ascii="Times New Roman" w:hAnsi="Times New Roman" w:cs="Times New Roman"/>
          <w:i/>
          <w:color w:val="000000" w:themeColor="text1"/>
          <w:sz w:val="26"/>
          <w:szCs w:val="26"/>
        </w:rPr>
        <w:t xml:space="preserve">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05</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532"/>
        <w:gridCol w:w="1083"/>
        <w:gridCol w:w="1458"/>
        <w:gridCol w:w="1641"/>
      </w:tblGrid>
      <w:tr w:rsidR="002271AE" w:rsidRPr="002271AE" w14:paraId="6E5BF4F9" w14:textId="77777777" w:rsidTr="00903D47">
        <w:trPr>
          <w:trHeight w:val="454"/>
          <w:tblHeader/>
          <w:jc w:val="center"/>
        </w:trPr>
        <w:tc>
          <w:tcPr>
            <w:tcW w:w="708" w:type="dxa"/>
            <w:shd w:val="clear" w:color="auto" w:fill="auto"/>
            <w:vAlign w:val="center"/>
            <w:hideMark/>
          </w:tcPr>
          <w:p w14:paraId="77D0AFE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532" w:type="dxa"/>
            <w:shd w:val="clear" w:color="auto" w:fill="auto"/>
            <w:vAlign w:val="center"/>
            <w:hideMark/>
          </w:tcPr>
          <w:p w14:paraId="1BFA62A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thiết bị</w:t>
            </w:r>
          </w:p>
        </w:tc>
        <w:tc>
          <w:tcPr>
            <w:tcW w:w="1083" w:type="dxa"/>
            <w:shd w:val="clear" w:color="auto" w:fill="auto"/>
            <w:vAlign w:val="center"/>
            <w:hideMark/>
          </w:tcPr>
          <w:p w14:paraId="6FA8749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458" w:type="dxa"/>
            <w:shd w:val="clear" w:color="auto" w:fill="auto"/>
            <w:vAlign w:val="center"/>
            <w:hideMark/>
          </w:tcPr>
          <w:p w14:paraId="2C8EAF3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suất</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(KW/h)</w:t>
            </w:r>
          </w:p>
        </w:tc>
        <w:tc>
          <w:tcPr>
            <w:tcW w:w="1641" w:type="dxa"/>
            <w:shd w:val="clear" w:color="auto" w:fill="auto"/>
            <w:vAlign w:val="center"/>
            <w:hideMark/>
          </w:tcPr>
          <w:p w14:paraId="78E46DF9"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rPr>
              <w:t>(tính cho 01 xã)</w:t>
            </w:r>
          </w:p>
        </w:tc>
      </w:tr>
      <w:tr w:rsidR="002271AE" w:rsidRPr="002271AE" w14:paraId="621DDE41" w14:textId="77777777" w:rsidTr="00903D47">
        <w:trPr>
          <w:trHeight w:val="454"/>
          <w:jc w:val="center"/>
        </w:trPr>
        <w:tc>
          <w:tcPr>
            <w:tcW w:w="708" w:type="dxa"/>
            <w:shd w:val="clear" w:color="auto" w:fill="auto"/>
            <w:vAlign w:val="center"/>
            <w:hideMark/>
          </w:tcPr>
          <w:p w14:paraId="58D1D6B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4532" w:type="dxa"/>
            <w:shd w:val="clear" w:color="auto" w:fill="auto"/>
            <w:vAlign w:val="center"/>
            <w:hideMark/>
          </w:tcPr>
          <w:p w14:paraId="0525FCE0"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 Xây dựng dữ liệu không gian đất đai nền</w:t>
            </w:r>
          </w:p>
        </w:tc>
        <w:tc>
          <w:tcPr>
            <w:tcW w:w="1083" w:type="dxa"/>
            <w:shd w:val="clear" w:color="auto" w:fill="auto"/>
            <w:vAlign w:val="center"/>
            <w:hideMark/>
          </w:tcPr>
          <w:p w14:paraId="1D62D62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58" w:type="dxa"/>
            <w:shd w:val="clear" w:color="auto" w:fill="auto"/>
            <w:vAlign w:val="center"/>
            <w:hideMark/>
          </w:tcPr>
          <w:p w14:paraId="73BF23A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1" w:type="dxa"/>
            <w:shd w:val="clear" w:color="auto" w:fill="auto"/>
            <w:vAlign w:val="center"/>
            <w:hideMark/>
          </w:tcPr>
          <w:p w14:paraId="06C8D847"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4C3374E0" w14:textId="77777777" w:rsidTr="00903D47">
        <w:trPr>
          <w:trHeight w:val="510"/>
          <w:jc w:val="center"/>
        </w:trPr>
        <w:tc>
          <w:tcPr>
            <w:tcW w:w="708" w:type="dxa"/>
            <w:shd w:val="clear" w:color="auto" w:fill="auto"/>
            <w:vAlign w:val="center"/>
            <w:hideMark/>
          </w:tcPr>
          <w:p w14:paraId="2EE441E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4532" w:type="dxa"/>
            <w:shd w:val="clear" w:color="auto" w:fill="auto"/>
            <w:vAlign w:val="center"/>
            <w:hideMark/>
          </w:tcPr>
          <w:p w14:paraId="05BFF53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Xử lý biên theo quy định về bản đồ đối với các tài liệu bản đồ tiếp giáp nhau</w:t>
            </w:r>
          </w:p>
        </w:tc>
        <w:tc>
          <w:tcPr>
            <w:tcW w:w="1083" w:type="dxa"/>
            <w:shd w:val="clear" w:color="auto" w:fill="auto"/>
            <w:vAlign w:val="center"/>
            <w:hideMark/>
          </w:tcPr>
          <w:p w14:paraId="302DD88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shd w:val="clear" w:color="auto" w:fill="auto"/>
            <w:vAlign w:val="center"/>
            <w:hideMark/>
          </w:tcPr>
          <w:p w14:paraId="69D78AD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1" w:type="dxa"/>
            <w:shd w:val="clear" w:color="auto" w:fill="auto"/>
            <w:vAlign w:val="center"/>
            <w:hideMark/>
          </w:tcPr>
          <w:p w14:paraId="0CF5C92D"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5034DF0A" w14:textId="77777777" w:rsidTr="00903D47">
        <w:trPr>
          <w:trHeight w:val="510"/>
          <w:jc w:val="center"/>
        </w:trPr>
        <w:tc>
          <w:tcPr>
            <w:tcW w:w="708" w:type="dxa"/>
            <w:shd w:val="clear" w:color="auto" w:fill="auto"/>
            <w:vAlign w:val="center"/>
            <w:hideMark/>
          </w:tcPr>
          <w:p w14:paraId="6D1791A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3C3CDE6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shd w:val="clear" w:color="auto" w:fill="auto"/>
            <w:vAlign w:val="center"/>
            <w:hideMark/>
          </w:tcPr>
          <w:p w14:paraId="062C408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shd w:val="clear" w:color="auto" w:fill="auto"/>
            <w:vAlign w:val="center"/>
            <w:hideMark/>
          </w:tcPr>
          <w:p w14:paraId="6AB4363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1" w:type="dxa"/>
            <w:shd w:val="clear" w:color="auto" w:fill="auto"/>
            <w:vAlign w:val="center"/>
            <w:hideMark/>
          </w:tcPr>
          <w:p w14:paraId="1E9188A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r>
      <w:tr w:rsidR="002271AE" w:rsidRPr="002271AE" w14:paraId="1382FD02" w14:textId="77777777" w:rsidTr="00903D47">
        <w:trPr>
          <w:trHeight w:val="510"/>
          <w:jc w:val="center"/>
        </w:trPr>
        <w:tc>
          <w:tcPr>
            <w:tcW w:w="708" w:type="dxa"/>
            <w:shd w:val="clear" w:color="auto" w:fill="auto"/>
            <w:vAlign w:val="center"/>
            <w:hideMark/>
          </w:tcPr>
          <w:p w14:paraId="175D511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71FC734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shd w:val="clear" w:color="auto" w:fill="auto"/>
            <w:vAlign w:val="center"/>
            <w:hideMark/>
          </w:tcPr>
          <w:p w14:paraId="7CDF9D7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shd w:val="clear" w:color="auto" w:fill="auto"/>
            <w:vAlign w:val="center"/>
            <w:hideMark/>
          </w:tcPr>
          <w:p w14:paraId="29A9F33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1" w:type="dxa"/>
            <w:shd w:val="clear" w:color="auto" w:fill="auto"/>
            <w:vAlign w:val="center"/>
            <w:hideMark/>
          </w:tcPr>
          <w:p w14:paraId="77E47C5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r>
      <w:tr w:rsidR="002271AE" w:rsidRPr="002271AE" w14:paraId="3A0EE656" w14:textId="77777777" w:rsidTr="00903D47">
        <w:trPr>
          <w:trHeight w:val="510"/>
          <w:jc w:val="center"/>
        </w:trPr>
        <w:tc>
          <w:tcPr>
            <w:tcW w:w="708" w:type="dxa"/>
            <w:shd w:val="clear" w:color="auto" w:fill="auto"/>
            <w:vAlign w:val="center"/>
            <w:hideMark/>
          </w:tcPr>
          <w:p w14:paraId="233102A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2A40959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shd w:val="clear" w:color="auto" w:fill="auto"/>
            <w:vAlign w:val="center"/>
            <w:hideMark/>
          </w:tcPr>
          <w:p w14:paraId="0AB7AD8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shd w:val="clear" w:color="auto" w:fill="auto"/>
            <w:vAlign w:val="center"/>
            <w:hideMark/>
          </w:tcPr>
          <w:p w14:paraId="4388EE8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1" w:type="dxa"/>
            <w:shd w:val="clear" w:color="auto" w:fill="auto"/>
            <w:vAlign w:val="center"/>
            <w:hideMark/>
          </w:tcPr>
          <w:p w14:paraId="7734A79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w:t>
            </w:r>
          </w:p>
        </w:tc>
      </w:tr>
      <w:tr w:rsidR="002271AE" w:rsidRPr="002271AE" w14:paraId="5BCAF34F" w14:textId="77777777" w:rsidTr="00903D47">
        <w:trPr>
          <w:trHeight w:val="510"/>
          <w:jc w:val="center"/>
        </w:trPr>
        <w:tc>
          <w:tcPr>
            <w:tcW w:w="708" w:type="dxa"/>
            <w:shd w:val="clear" w:color="auto" w:fill="auto"/>
            <w:vAlign w:val="center"/>
            <w:hideMark/>
          </w:tcPr>
          <w:p w14:paraId="68A742F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73C1C44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shd w:val="clear" w:color="auto" w:fill="auto"/>
            <w:vAlign w:val="center"/>
            <w:hideMark/>
          </w:tcPr>
          <w:p w14:paraId="6B93552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shd w:val="clear" w:color="auto" w:fill="auto"/>
            <w:vAlign w:val="center"/>
            <w:hideMark/>
          </w:tcPr>
          <w:p w14:paraId="0E37453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1" w:type="dxa"/>
            <w:shd w:val="clear" w:color="auto" w:fill="auto"/>
            <w:vAlign w:val="center"/>
            <w:hideMark/>
          </w:tcPr>
          <w:p w14:paraId="796611E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2,33</w:t>
            </w:r>
          </w:p>
        </w:tc>
      </w:tr>
      <w:tr w:rsidR="002271AE" w:rsidRPr="002271AE" w14:paraId="5E1730EA" w14:textId="77777777" w:rsidTr="00903D47">
        <w:trPr>
          <w:trHeight w:val="510"/>
          <w:jc w:val="center"/>
        </w:trPr>
        <w:tc>
          <w:tcPr>
            <w:tcW w:w="708" w:type="dxa"/>
            <w:shd w:val="clear" w:color="auto" w:fill="auto"/>
            <w:vAlign w:val="center"/>
            <w:hideMark/>
          </w:tcPr>
          <w:p w14:paraId="13E516B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532" w:type="dxa"/>
            <w:shd w:val="clear" w:color="auto" w:fill="auto"/>
            <w:vAlign w:val="center"/>
            <w:hideMark/>
          </w:tcPr>
          <w:p w14:paraId="56A5050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Tách, lọc và chuẩn hóa các lớp đối tượng không gian đất đai nền</w:t>
            </w:r>
          </w:p>
        </w:tc>
        <w:tc>
          <w:tcPr>
            <w:tcW w:w="1083" w:type="dxa"/>
            <w:shd w:val="clear" w:color="auto" w:fill="auto"/>
            <w:vAlign w:val="center"/>
            <w:hideMark/>
          </w:tcPr>
          <w:p w14:paraId="13BDDCB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shd w:val="clear" w:color="auto" w:fill="auto"/>
            <w:vAlign w:val="center"/>
            <w:hideMark/>
          </w:tcPr>
          <w:p w14:paraId="75CA35A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1" w:type="dxa"/>
            <w:shd w:val="clear" w:color="auto" w:fill="auto"/>
            <w:vAlign w:val="center"/>
            <w:hideMark/>
          </w:tcPr>
          <w:p w14:paraId="6978E5DD"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B8E27F0" w14:textId="77777777" w:rsidTr="00903D47">
        <w:trPr>
          <w:trHeight w:val="510"/>
          <w:jc w:val="center"/>
        </w:trPr>
        <w:tc>
          <w:tcPr>
            <w:tcW w:w="708" w:type="dxa"/>
            <w:shd w:val="clear" w:color="auto" w:fill="auto"/>
            <w:vAlign w:val="center"/>
            <w:hideMark/>
          </w:tcPr>
          <w:p w14:paraId="3ABC74D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6ADB7BA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shd w:val="clear" w:color="auto" w:fill="auto"/>
            <w:vAlign w:val="center"/>
            <w:hideMark/>
          </w:tcPr>
          <w:p w14:paraId="01229E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shd w:val="clear" w:color="auto" w:fill="auto"/>
            <w:vAlign w:val="center"/>
            <w:hideMark/>
          </w:tcPr>
          <w:p w14:paraId="2820403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1" w:type="dxa"/>
            <w:shd w:val="clear" w:color="auto" w:fill="auto"/>
            <w:vAlign w:val="center"/>
            <w:hideMark/>
          </w:tcPr>
          <w:p w14:paraId="784BB5E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9,60</w:t>
            </w:r>
          </w:p>
        </w:tc>
      </w:tr>
      <w:tr w:rsidR="002271AE" w:rsidRPr="002271AE" w14:paraId="6C8514DF" w14:textId="77777777" w:rsidTr="00903D47">
        <w:trPr>
          <w:trHeight w:val="510"/>
          <w:jc w:val="center"/>
        </w:trPr>
        <w:tc>
          <w:tcPr>
            <w:tcW w:w="708" w:type="dxa"/>
            <w:shd w:val="clear" w:color="auto" w:fill="auto"/>
            <w:vAlign w:val="center"/>
            <w:hideMark/>
          </w:tcPr>
          <w:p w14:paraId="679EE94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5668CA8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shd w:val="clear" w:color="auto" w:fill="auto"/>
            <w:vAlign w:val="center"/>
            <w:hideMark/>
          </w:tcPr>
          <w:p w14:paraId="0D2F30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shd w:val="clear" w:color="auto" w:fill="auto"/>
            <w:vAlign w:val="center"/>
            <w:hideMark/>
          </w:tcPr>
          <w:p w14:paraId="666C4D0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1" w:type="dxa"/>
            <w:shd w:val="clear" w:color="auto" w:fill="auto"/>
            <w:vAlign w:val="center"/>
            <w:hideMark/>
          </w:tcPr>
          <w:p w14:paraId="63D48F2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9,60</w:t>
            </w:r>
          </w:p>
        </w:tc>
      </w:tr>
      <w:tr w:rsidR="002271AE" w:rsidRPr="002271AE" w14:paraId="3388436A" w14:textId="77777777" w:rsidTr="00903D47">
        <w:trPr>
          <w:trHeight w:val="510"/>
          <w:jc w:val="center"/>
        </w:trPr>
        <w:tc>
          <w:tcPr>
            <w:tcW w:w="708" w:type="dxa"/>
            <w:shd w:val="clear" w:color="auto" w:fill="auto"/>
            <w:vAlign w:val="center"/>
            <w:hideMark/>
          </w:tcPr>
          <w:p w14:paraId="487EAE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3EF2244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shd w:val="clear" w:color="auto" w:fill="auto"/>
            <w:vAlign w:val="center"/>
            <w:hideMark/>
          </w:tcPr>
          <w:p w14:paraId="6A66A33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shd w:val="clear" w:color="auto" w:fill="auto"/>
            <w:vAlign w:val="center"/>
            <w:hideMark/>
          </w:tcPr>
          <w:p w14:paraId="7E9147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1" w:type="dxa"/>
            <w:shd w:val="clear" w:color="auto" w:fill="auto"/>
            <w:vAlign w:val="center"/>
            <w:hideMark/>
          </w:tcPr>
          <w:p w14:paraId="2662B36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w:t>
            </w:r>
          </w:p>
        </w:tc>
      </w:tr>
      <w:tr w:rsidR="002271AE" w:rsidRPr="002271AE" w14:paraId="00E65481" w14:textId="77777777" w:rsidTr="00903D47">
        <w:trPr>
          <w:trHeight w:val="510"/>
          <w:jc w:val="center"/>
        </w:trPr>
        <w:tc>
          <w:tcPr>
            <w:tcW w:w="708" w:type="dxa"/>
            <w:shd w:val="clear" w:color="auto" w:fill="auto"/>
            <w:vAlign w:val="center"/>
            <w:hideMark/>
          </w:tcPr>
          <w:p w14:paraId="0D8F15A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453F2AF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shd w:val="clear" w:color="auto" w:fill="auto"/>
            <w:vAlign w:val="center"/>
            <w:hideMark/>
          </w:tcPr>
          <w:p w14:paraId="236145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shd w:val="clear" w:color="auto" w:fill="auto"/>
            <w:vAlign w:val="center"/>
            <w:hideMark/>
          </w:tcPr>
          <w:p w14:paraId="65AEDA9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1" w:type="dxa"/>
            <w:shd w:val="clear" w:color="auto" w:fill="auto"/>
            <w:vAlign w:val="center"/>
            <w:hideMark/>
          </w:tcPr>
          <w:p w14:paraId="0005FDC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5,60</w:t>
            </w:r>
          </w:p>
        </w:tc>
      </w:tr>
      <w:tr w:rsidR="002271AE" w:rsidRPr="002271AE" w14:paraId="29AB92FA" w14:textId="77777777" w:rsidTr="00903D47">
        <w:trPr>
          <w:trHeight w:val="454"/>
          <w:jc w:val="center"/>
        </w:trPr>
        <w:tc>
          <w:tcPr>
            <w:tcW w:w="708" w:type="dxa"/>
            <w:shd w:val="clear" w:color="auto" w:fill="auto"/>
            <w:vAlign w:val="center"/>
            <w:hideMark/>
          </w:tcPr>
          <w:p w14:paraId="1F4480B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4532" w:type="dxa"/>
            <w:shd w:val="clear" w:color="auto" w:fill="auto"/>
            <w:vAlign w:val="center"/>
            <w:hideMark/>
          </w:tcPr>
          <w:p w14:paraId="220B38F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Chuyển đổi các lớp đối tượng không gian đất đai nền từ tệp (File) bản đồ số </w:t>
            </w:r>
            <w:r w:rsidRPr="002271AE">
              <w:rPr>
                <w:rFonts w:ascii="Times New Roman" w:hAnsi="Times New Roman" w:cs="Times New Roman"/>
                <w:color w:val="000000" w:themeColor="text1"/>
                <w:sz w:val="26"/>
                <w:szCs w:val="26"/>
              </w:rPr>
              <w:lastRenderedPageBreak/>
              <w:t>vào CSDL</w:t>
            </w:r>
          </w:p>
        </w:tc>
        <w:tc>
          <w:tcPr>
            <w:tcW w:w="1083" w:type="dxa"/>
            <w:shd w:val="clear" w:color="auto" w:fill="auto"/>
            <w:vAlign w:val="center"/>
            <w:hideMark/>
          </w:tcPr>
          <w:p w14:paraId="2395B01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lastRenderedPageBreak/>
              <w:t> </w:t>
            </w:r>
          </w:p>
        </w:tc>
        <w:tc>
          <w:tcPr>
            <w:tcW w:w="1458" w:type="dxa"/>
            <w:shd w:val="clear" w:color="auto" w:fill="auto"/>
            <w:vAlign w:val="center"/>
            <w:hideMark/>
          </w:tcPr>
          <w:p w14:paraId="4090C04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1" w:type="dxa"/>
            <w:shd w:val="clear" w:color="auto" w:fill="auto"/>
            <w:vAlign w:val="center"/>
            <w:hideMark/>
          </w:tcPr>
          <w:p w14:paraId="0C2CB1BF"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27591A43" w14:textId="77777777" w:rsidTr="00903D47">
        <w:trPr>
          <w:trHeight w:val="454"/>
          <w:jc w:val="center"/>
        </w:trPr>
        <w:tc>
          <w:tcPr>
            <w:tcW w:w="708" w:type="dxa"/>
            <w:shd w:val="clear" w:color="auto" w:fill="auto"/>
            <w:vAlign w:val="center"/>
            <w:hideMark/>
          </w:tcPr>
          <w:p w14:paraId="3632493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422F153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shd w:val="clear" w:color="auto" w:fill="auto"/>
            <w:vAlign w:val="center"/>
            <w:hideMark/>
          </w:tcPr>
          <w:p w14:paraId="234D200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shd w:val="clear" w:color="auto" w:fill="auto"/>
            <w:vAlign w:val="center"/>
            <w:hideMark/>
          </w:tcPr>
          <w:p w14:paraId="60D309A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1" w:type="dxa"/>
            <w:shd w:val="clear" w:color="auto" w:fill="auto"/>
            <w:vAlign w:val="center"/>
            <w:hideMark/>
          </w:tcPr>
          <w:p w14:paraId="1B264CB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2,56</w:t>
            </w:r>
          </w:p>
        </w:tc>
      </w:tr>
      <w:tr w:rsidR="002271AE" w:rsidRPr="002271AE" w14:paraId="45AAA5DA" w14:textId="77777777" w:rsidTr="00903D47">
        <w:trPr>
          <w:trHeight w:val="454"/>
          <w:jc w:val="center"/>
        </w:trPr>
        <w:tc>
          <w:tcPr>
            <w:tcW w:w="708" w:type="dxa"/>
            <w:shd w:val="clear" w:color="auto" w:fill="auto"/>
            <w:vAlign w:val="center"/>
            <w:hideMark/>
          </w:tcPr>
          <w:p w14:paraId="20514EC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6A47612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shd w:val="clear" w:color="auto" w:fill="auto"/>
            <w:vAlign w:val="center"/>
            <w:hideMark/>
          </w:tcPr>
          <w:p w14:paraId="4F6839D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shd w:val="clear" w:color="auto" w:fill="auto"/>
            <w:vAlign w:val="center"/>
            <w:hideMark/>
          </w:tcPr>
          <w:p w14:paraId="6C7ED66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1" w:type="dxa"/>
            <w:shd w:val="clear" w:color="auto" w:fill="auto"/>
            <w:vAlign w:val="center"/>
            <w:hideMark/>
          </w:tcPr>
          <w:p w14:paraId="58F4E2B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2,56</w:t>
            </w:r>
          </w:p>
        </w:tc>
      </w:tr>
      <w:tr w:rsidR="002271AE" w:rsidRPr="002271AE" w14:paraId="758E7F88" w14:textId="77777777" w:rsidTr="00903D47">
        <w:trPr>
          <w:trHeight w:val="454"/>
          <w:jc w:val="center"/>
        </w:trPr>
        <w:tc>
          <w:tcPr>
            <w:tcW w:w="708" w:type="dxa"/>
            <w:shd w:val="clear" w:color="auto" w:fill="auto"/>
            <w:vAlign w:val="center"/>
            <w:hideMark/>
          </w:tcPr>
          <w:p w14:paraId="3EA9837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082491C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shd w:val="clear" w:color="auto" w:fill="auto"/>
            <w:vAlign w:val="center"/>
            <w:hideMark/>
          </w:tcPr>
          <w:p w14:paraId="7DF9E9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shd w:val="clear" w:color="auto" w:fill="auto"/>
            <w:vAlign w:val="center"/>
            <w:hideMark/>
          </w:tcPr>
          <w:p w14:paraId="777AA61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1" w:type="dxa"/>
            <w:shd w:val="clear" w:color="auto" w:fill="auto"/>
            <w:vAlign w:val="center"/>
            <w:hideMark/>
          </w:tcPr>
          <w:p w14:paraId="3741E22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0,21</w:t>
            </w:r>
          </w:p>
        </w:tc>
      </w:tr>
      <w:tr w:rsidR="002271AE" w:rsidRPr="002271AE" w14:paraId="783C0575" w14:textId="77777777" w:rsidTr="00903D47">
        <w:trPr>
          <w:trHeight w:val="454"/>
          <w:jc w:val="center"/>
        </w:trPr>
        <w:tc>
          <w:tcPr>
            <w:tcW w:w="708" w:type="dxa"/>
            <w:shd w:val="clear" w:color="auto" w:fill="auto"/>
            <w:vAlign w:val="center"/>
            <w:hideMark/>
          </w:tcPr>
          <w:p w14:paraId="76BF848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2C4C46A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shd w:val="clear" w:color="auto" w:fill="auto"/>
            <w:vAlign w:val="center"/>
            <w:hideMark/>
          </w:tcPr>
          <w:p w14:paraId="053E2D4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shd w:val="clear" w:color="auto" w:fill="auto"/>
            <w:vAlign w:val="center"/>
            <w:hideMark/>
          </w:tcPr>
          <w:p w14:paraId="3D5C161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1" w:type="dxa"/>
            <w:shd w:val="clear" w:color="auto" w:fill="auto"/>
            <w:vAlign w:val="center"/>
            <w:hideMark/>
          </w:tcPr>
          <w:p w14:paraId="10C888F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1,49</w:t>
            </w:r>
          </w:p>
        </w:tc>
      </w:tr>
      <w:tr w:rsidR="002271AE" w:rsidRPr="002271AE" w14:paraId="3CC16A38" w14:textId="77777777" w:rsidTr="00903D47">
        <w:trPr>
          <w:trHeight w:val="454"/>
          <w:jc w:val="center"/>
        </w:trPr>
        <w:tc>
          <w:tcPr>
            <w:tcW w:w="708" w:type="dxa"/>
            <w:shd w:val="clear" w:color="auto" w:fill="auto"/>
            <w:vAlign w:val="center"/>
            <w:hideMark/>
          </w:tcPr>
          <w:p w14:paraId="31AA588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4532" w:type="dxa"/>
            <w:shd w:val="clear" w:color="auto" w:fill="auto"/>
            <w:vAlign w:val="center"/>
            <w:hideMark/>
          </w:tcPr>
          <w:p w14:paraId="6F12489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Gộp các thành phần tiếp gi</w:t>
            </w:r>
            <w:r w:rsidRPr="002271AE">
              <w:rPr>
                <w:rFonts w:ascii="Times New Roman" w:hAnsi="Times New Roman" w:cs="Times New Roman"/>
                <w:color w:val="000000" w:themeColor="text1"/>
                <w:sz w:val="26"/>
                <w:szCs w:val="26"/>
              </w:rPr>
              <w:t>áp nhau của cùng một đối tượng không gian đất đai nền thành một đối tượng duy nhất phù hợp với thông tin thuộc tính của đối tượng theo phạm vi đơn vị hành chính cấp xã</w:t>
            </w:r>
          </w:p>
        </w:tc>
        <w:tc>
          <w:tcPr>
            <w:tcW w:w="1083" w:type="dxa"/>
            <w:shd w:val="clear" w:color="auto" w:fill="auto"/>
            <w:vAlign w:val="center"/>
            <w:hideMark/>
          </w:tcPr>
          <w:p w14:paraId="2B76DE9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shd w:val="clear" w:color="auto" w:fill="auto"/>
            <w:vAlign w:val="center"/>
            <w:hideMark/>
          </w:tcPr>
          <w:p w14:paraId="0A46CAE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1" w:type="dxa"/>
            <w:shd w:val="clear" w:color="auto" w:fill="auto"/>
            <w:vAlign w:val="center"/>
            <w:hideMark/>
          </w:tcPr>
          <w:p w14:paraId="58E3F882"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414F90A" w14:textId="77777777" w:rsidTr="00903D47">
        <w:trPr>
          <w:trHeight w:val="454"/>
          <w:jc w:val="center"/>
        </w:trPr>
        <w:tc>
          <w:tcPr>
            <w:tcW w:w="708" w:type="dxa"/>
            <w:shd w:val="clear" w:color="auto" w:fill="auto"/>
            <w:vAlign w:val="center"/>
            <w:hideMark/>
          </w:tcPr>
          <w:p w14:paraId="6314BBC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2D74046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shd w:val="clear" w:color="auto" w:fill="auto"/>
            <w:vAlign w:val="center"/>
            <w:hideMark/>
          </w:tcPr>
          <w:p w14:paraId="56D8BD3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shd w:val="clear" w:color="auto" w:fill="auto"/>
            <w:vAlign w:val="center"/>
            <w:hideMark/>
          </w:tcPr>
          <w:p w14:paraId="53E0388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1" w:type="dxa"/>
            <w:shd w:val="clear" w:color="auto" w:fill="auto"/>
            <w:vAlign w:val="center"/>
            <w:hideMark/>
          </w:tcPr>
          <w:p w14:paraId="5BE67B4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7,68</w:t>
            </w:r>
          </w:p>
        </w:tc>
      </w:tr>
      <w:tr w:rsidR="002271AE" w:rsidRPr="002271AE" w14:paraId="0358A994" w14:textId="77777777" w:rsidTr="00903D47">
        <w:trPr>
          <w:trHeight w:val="454"/>
          <w:jc w:val="center"/>
        </w:trPr>
        <w:tc>
          <w:tcPr>
            <w:tcW w:w="708" w:type="dxa"/>
            <w:shd w:val="clear" w:color="auto" w:fill="auto"/>
            <w:vAlign w:val="center"/>
            <w:hideMark/>
          </w:tcPr>
          <w:p w14:paraId="23A2B3B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33D597C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shd w:val="clear" w:color="auto" w:fill="auto"/>
            <w:vAlign w:val="center"/>
            <w:hideMark/>
          </w:tcPr>
          <w:p w14:paraId="242D53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shd w:val="clear" w:color="auto" w:fill="auto"/>
            <w:vAlign w:val="center"/>
            <w:hideMark/>
          </w:tcPr>
          <w:p w14:paraId="79F8F39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1" w:type="dxa"/>
            <w:shd w:val="clear" w:color="auto" w:fill="auto"/>
            <w:vAlign w:val="center"/>
            <w:hideMark/>
          </w:tcPr>
          <w:p w14:paraId="5EA537C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7,68</w:t>
            </w:r>
          </w:p>
        </w:tc>
      </w:tr>
      <w:tr w:rsidR="002271AE" w:rsidRPr="002271AE" w14:paraId="4D0A4029" w14:textId="77777777" w:rsidTr="00903D47">
        <w:trPr>
          <w:trHeight w:val="454"/>
          <w:jc w:val="center"/>
        </w:trPr>
        <w:tc>
          <w:tcPr>
            <w:tcW w:w="708" w:type="dxa"/>
            <w:shd w:val="clear" w:color="auto" w:fill="auto"/>
            <w:vAlign w:val="center"/>
            <w:hideMark/>
          </w:tcPr>
          <w:p w14:paraId="7B6E4AA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5133229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shd w:val="clear" w:color="auto" w:fill="auto"/>
            <w:vAlign w:val="center"/>
            <w:hideMark/>
          </w:tcPr>
          <w:p w14:paraId="31C1E12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shd w:val="clear" w:color="auto" w:fill="auto"/>
            <w:vAlign w:val="center"/>
            <w:hideMark/>
          </w:tcPr>
          <w:p w14:paraId="75E866A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1" w:type="dxa"/>
            <w:shd w:val="clear" w:color="auto" w:fill="auto"/>
            <w:vAlign w:val="center"/>
            <w:hideMark/>
          </w:tcPr>
          <w:p w14:paraId="6FB6A5F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0,64</w:t>
            </w:r>
          </w:p>
        </w:tc>
      </w:tr>
      <w:tr w:rsidR="002271AE" w:rsidRPr="002271AE" w14:paraId="7AC10190" w14:textId="77777777" w:rsidTr="00903D47">
        <w:trPr>
          <w:trHeight w:val="454"/>
          <w:jc w:val="center"/>
        </w:trPr>
        <w:tc>
          <w:tcPr>
            <w:tcW w:w="708" w:type="dxa"/>
            <w:shd w:val="clear" w:color="auto" w:fill="auto"/>
            <w:vAlign w:val="center"/>
            <w:hideMark/>
          </w:tcPr>
          <w:p w14:paraId="1D4C44B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11F579A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shd w:val="clear" w:color="auto" w:fill="auto"/>
            <w:vAlign w:val="center"/>
            <w:hideMark/>
          </w:tcPr>
          <w:p w14:paraId="1147B1B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shd w:val="clear" w:color="auto" w:fill="auto"/>
            <w:vAlign w:val="center"/>
            <w:hideMark/>
          </w:tcPr>
          <w:p w14:paraId="067A657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1" w:type="dxa"/>
            <w:shd w:val="clear" w:color="auto" w:fill="auto"/>
            <w:vAlign w:val="center"/>
            <w:hideMark/>
          </w:tcPr>
          <w:p w14:paraId="209477B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4,48</w:t>
            </w:r>
          </w:p>
        </w:tc>
      </w:tr>
      <w:tr w:rsidR="002271AE" w:rsidRPr="002271AE" w14:paraId="32D2596D" w14:textId="77777777" w:rsidTr="00903D47">
        <w:trPr>
          <w:trHeight w:val="454"/>
          <w:jc w:val="center"/>
        </w:trPr>
        <w:tc>
          <w:tcPr>
            <w:tcW w:w="708" w:type="dxa"/>
            <w:shd w:val="clear" w:color="auto" w:fill="auto"/>
            <w:vAlign w:val="center"/>
            <w:hideMark/>
          </w:tcPr>
          <w:p w14:paraId="5965F4F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4532" w:type="dxa"/>
            <w:shd w:val="clear" w:color="auto" w:fill="auto"/>
            <w:vAlign w:val="center"/>
            <w:hideMark/>
          </w:tcPr>
          <w:p w14:paraId="377360C0"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Tích hợp dữ liệu không gian đất đai nền </w:t>
            </w:r>
          </w:p>
        </w:tc>
        <w:tc>
          <w:tcPr>
            <w:tcW w:w="1083" w:type="dxa"/>
            <w:shd w:val="clear" w:color="auto" w:fill="auto"/>
            <w:vAlign w:val="center"/>
            <w:hideMark/>
          </w:tcPr>
          <w:p w14:paraId="6053885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58" w:type="dxa"/>
            <w:shd w:val="clear" w:color="auto" w:fill="auto"/>
            <w:vAlign w:val="center"/>
            <w:hideMark/>
          </w:tcPr>
          <w:p w14:paraId="7FA2E66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1" w:type="dxa"/>
            <w:shd w:val="clear" w:color="auto" w:fill="auto"/>
            <w:vAlign w:val="center"/>
            <w:hideMark/>
          </w:tcPr>
          <w:p w14:paraId="276D9AA4"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70003D56" w14:textId="77777777" w:rsidTr="00903D47">
        <w:trPr>
          <w:trHeight w:val="454"/>
          <w:jc w:val="center"/>
        </w:trPr>
        <w:tc>
          <w:tcPr>
            <w:tcW w:w="708" w:type="dxa"/>
            <w:shd w:val="clear" w:color="auto" w:fill="auto"/>
            <w:vAlign w:val="center"/>
            <w:hideMark/>
          </w:tcPr>
          <w:p w14:paraId="4ABD67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4532" w:type="dxa"/>
            <w:shd w:val="clear" w:color="auto" w:fill="auto"/>
            <w:vAlign w:val="center"/>
            <w:hideMark/>
          </w:tcPr>
          <w:p w14:paraId="5F475FA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Xử lý tiếp biên dữ liệu không gian đất đai nền giữa các đơn vị hành chính cấp xã, cấp huyện liền kề</w:t>
            </w:r>
          </w:p>
        </w:tc>
        <w:tc>
          <w:tcPr>
            <w:tcW w:w="1083" w:type="dxa"/>
            <w:shd w:val="clear" w:color="auto" w:fill="auto"/>
            <w:vAlign w:val="center"/>
            <w:hideMark/>
          </w:tcPr>
          <w:p w14:paraId="502CA07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shd w:val="clear" w:color="auto" w:fill="auto"/>
            <w:vAlign w:val="center"/>
            <w:hideMark/>
          </w:tcPr>
          <w:p w14:paraId="5B14F48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1" w:type="dxa"/>
            <w:shd w:val="clear" w:color="auto" w:fill="auto"/>
            <w:vAlign w:val="center"/>
            <w:hideMark/>
          </w:tcPr>
          <w:p w14:paraId="4DF5F68C"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58B01AA" w14:textId="77777777" w:rsidTr="00903D47">
        <w:trPr>
          <w:trHeight w:val="454"/>
          <w:jc w:val="center"/>
        </w:trPr>
        <w:tc>
          <w:tcPr>
            <w:tcW w:w="708" w:type="dxa"/>
            <w:shd w:val="clear" w:color="auto" w:fill="auto"/>
            <w:vAlign w:val="center"/>
            <w:hideMark/>
          </w:tcPr>
          <w:p w14:paraId="543DFC5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69063EE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shd w:val="clear" w:color="auto" w:fill="auto"/>
            <w:vAlign w:val="center"/>
            <w:hideMark/>
          </w:tcPr>
          <w:p w14:paraId="2FA78D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shd w:val="clear" w:color="auto" w:fill="auto"/>
            <w:vAlign w:val="center"/>
            <w:hideMark/>
          </w:tcPr>
          <w:p w14:paraId="49FB2E3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1" w:type="dxa"/>
            <w:shd w:val="clear" w:color="auto" w:fill="auto"/>
            <w:vAlign w:val="center"/>
            <w:hideMark/>
          </w:tcPr>
          <w:p w14:paraId="4429756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9,60</w:t>
            </w:r>
          </w:p>
        </w:tc>
      </w:tr>
      <w:tr w:rsidR="002271AE" w:rsidRPr="002271AE" w14:paraId="7BC9CA7B" w14:textId="77777777" w:rsidTr="00903D47">
        <w:trPr>
          <w:trHeight w:val="454"/>
          <w:jc w:val="center"/>
        </w:trPr>
        <w:tc>
          <w:tcPr>
            <w:tcW w:w="708" w:type="dxa"/>
            <w:shd w:val="clear" w:color="auto" w:fill="auto"/>
            <w:vAlign w:val="center"/>
            <w:hideMark/>
          </w:tcPr>
          <w:p w14:paraId="40CB7E2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59B4264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shd w:val="clear" w:color="auto" w:fill="auto"/>
            <w:vAlign w:val="center"/>
            <w:hideMark/>
          </w:tcPr>
          <w:p w14:paraId="6F2DC99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shd w:val="clear" w:color="auto" w:fill="auto"/>
            <w:vAlign w:val="center"/>
            <w:hideMark/>
          </w:tcPr>
          <w:p w14:paraId="4A9B5E2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1" w:type="dxa"/>
            <w:shd w:val="clear" w:color="auto" w:fill="auto"/>
            <w:vAlign w:val="center"/>
            <w:hideMark/>
          </w:tcPr>
          <w:p w14:paraId="4576DB5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9,60</w:t>
            </w:r>
          </w:p>
        </w:tc>
      </w:tr>
      <w:tr w:rsidR="002271AE" w:rsidRPr="002271AE" w14:paraId="33071A88" w14:textId="77777777" w:rsidTr="00903D47">
        <w:trPr>
          <w:trHeight w:val="454"/>
          <w:jc w:val="center"/>
        </w:trPr>
        <w:tc>
          <w:tcPr>
            <w:tcW w:w="708" w:type="dxa"/>
            <w:shd w:val="clear" w:color="auto" w:fill="auto"/>
            <w:vAlign w:val="center"/>
            <w:hideMark/>
          </w:tcPr>
          <w:p w14:paraId="0769D92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02BB97F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shd w:val="clear" w:color="auto" w:fill="auto"/>
            <w:vAlign w:val="center"/>
            <w:hideMark/>
          </w:tcPr>
          <w:p w14:paraId="71C285F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shd w:val="clear" w:color="auto" w:fill="auto"/>
            <w:vAlign w:val="center"/>
            <w:hideMark/>
          </w:tcPr>
          <w:p w14:paraId="4E99883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1" w:type="dxa"/>
            <w:shd w:val="clear" w:color="auto" w:fill="auto"/>
            <w:vAlign w:val="center"/>
            <w:hideMark/>
          </w:tcPr>
          <w:p w14:paraId="730C1ED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w:t>
            </w:r>
          </w:p>
        </w:tc>
      </w:tr>
      <w:tr w:rsidR="002271AE" w:rsidRPr="002271AE" w14:paraId="1142D676" w14:textId="77777777" w:rsidTr="00903D47">
        <w:trPr>
          <w:trHeight w:val="454"/>
          <w:jc w:val="center"/>
        </w:trPr>
        <w:tc>
          <w:tcPr>
            <w:tcW w:w="708" w:type="dxa"/>
            <w:shd w:val="clear" w:color="auto" w:fill="auto"/>
            <w:vAlign w:val="center"/>
            <w:hideMark/>
          </w:tcPr>
          <w:p w14:paraId="3291AEB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19E998F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shd w:val="clear" w:color="auto" w:fill="auto"/>
            <w:vAlign w:val="center"/>
            <w:hideMark/>
          </w:tcPr>
          <w:p w14:paraId="319E5C2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shd w:val="clear" w:color="auto" w:fill="auto"/>
            <w:vAlign w:val="center"/>
            <w:hideMark/>
          </w:tcPr>
          <w:p w14:paraId="234219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1" w:type="dxa"/>
            <w:shd w:val="clear" w:color="auto" w:fill="auto"/>
            <w:vAlign w:val="center"/>
            <w:hideMark/>
          </w:tcPr>
          <w:p w14:paraId="39E7EB8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5,60</w:t>
            </w:r>
          </w:p>
        </w:tc>
      </w:tr>
      <w:tr w:rsidR="002271AE" w:rsidRPr="002271AE" w14:paraId="54ADF4CD" w14:textId="77777777" w:rsidTr="00903D47">
        <w:trPr>
          <w:trHeight w:val="454"/>
          <w:jc w:val="center"/>
        </w:trPr>
        <w:tc>
          <w:tcPr>
            <w:tcW w:w="708" w:type="dxa"/>
            <w:shd w:val="clear" w:color="auto" w:fill="auto"/>
            <w:vAlign w:val="center"/>
            <w:hideMark/>
          </w:tcPr>
          <w:p w14:paraId="4C2A267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4532" w:type="dxa"/>
            <w:shd w:val="clear" w:color="auto" w:fill="auto"/>
            <w:vAlign w:val="center"/>
            <w:hideMark/>
          </w:tcPr>
          <w:p w14:paraId="0813570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Tích hợp dữ liệu không gian đất đai nền vào CSDL đất đai để quản lý, vận hành, khai thác sử dụng</w:t>
            </w:r>
          </w:p>
        </w:tc>
        <w:tc>
          <w:tcPr>
            <w:tcW w:w="1083" w:type="dxa"/>
            <w:shd w:val="clear" w:color="auto" w:fill="auto"/>
            <w:vAlign w:val="center"/>
            <w:hideMark/>
          </w:tcPr>
          <w:p w14:paraId="68FED50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shd w:val="clear" w:color="auto" w:fill="auto"/>
            <w:vAlign w:val="center"/>
            <w:hideMark/>
          </w:tcPr>
          <w:p w14:paraId="133E4DF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1" w:type="dxa"/>
            <w:shd w:val="clear" w:color="auto" w:fill="auto"/>
            <w:vAlign w:val="center"/>
            <w:hideMark/>
          </w:tcPr>
          <w:p w14:paraId="58411ACC"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4C1B1416" w14:textId="77777777" w:rsidTr="00903D47">
        <w:trPr>
          <w:trHeight w:val="454"/>
          <w:jc w:val="center"/>
        </w:trPr>
        <w:tc>
          <w:tcPr>
            <w:tcW w:w="708" w:type="dxa"/>
            <w:shd w:val="clear" w:color="auto" w:fill="auto"/>
            <w:vAlign w:val="center"/>
            <w:hideMark/>
          </w:tcPr>
          <w:p w14:paraId="30953D8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6865605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shd w:val="clear" w:color="auto" w:fill="auto"/>
            <w:vAlign w:val="center"/>
            <w:hideMark/>
          </w:tcPr>
          <w:p w14:paraId="142CF73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shd w:val="clear" w:color="auto" w:fill="auto"/>
            <w:vAlign w:val="center"/>
            <w:hideMark/>
          </w:tcPr>
          <w:p w14:paraId="1C13DEA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641" w:type="dxa"/>
            <w:shd w:val="clear" w:color="auto" w:fill="auto"/>
            <w:vAlign w:val="center"/>
            <w:hideMark/>
          </w:tcPr>
          <w:p w14:paraId="4150996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r>
      <w:tr w:rsidR="002271AE" w:rsidRPr="002271AE" w14:paraId="29AB8543" w14:textId="77777777" w:rsidTr="00903D47">
        <w:trPr>
          <w:trHeight w:val="454"/>
          <w:jc w:val="center"/>
        </w:trPr>
        <w:tc>
          <w:tcPr>
            <w:tcW w:w="708" w:type="dxa"/>
            <w:shd w:val="clear" w:color="auto" w:fill="auto"/>
            <w:vAlign w:val="center"/>
            <w:hideMark/>
          </w:tcPr>
          <w:p w14:paraId="45DE64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7FD12A9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shd w:val="clear" w:color="auto" w:fill="auto"/>
            <w:vAlign w:val="center"/>
            <w:hideMark/>
          </w:tcPr>
          <w:p w14:paraId="165B995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shd w:val="clear" w:color="auto" w:fill="auto"/>
            <w:vAlign w:val="center"/>
            <w:hideMark/>
          </w:tcPr>
          <w:p w14:paraId="5316077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1" w:type="dxa"/>
            <w:shd w:val="clear" w:color="auto" w:fill="auto"/>
            <w:vAlign w:val="center"/>
            <w:hideMark/>
          </w:tcPr>
          <w:p w14:paraId="0F28C21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w:t>
            </w:r>
          </w:p>
        </w:tc>
      </w:tr>
      <w:tr w:rsidR="002271AE" w:rsidRPr="002271AE" w14:paraId="2BC1E0ED" w14:textId="77777777" w:rsidTr="00903D47">
        <w:trPr>
          <w:trHeight w:val="454"/>
          <w:jc w:val="center"/>
        </w:trPr>
        <w:tc>
          <w:tcPr>
            <w:tcW w:w="708" w:type="dxa"/>
            <w:shd w:val="clear" w:color="auto" w:fill="auto"/>
            <w:vAlign w:val="center"/>
            <w:hideMark/>
          </w:tcPr>
          <w:p w14:paraId="3424340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6BEDD95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083" w:type="dxa"/>
            <w:shd w:val="clear" w:color="auto" w:fill="auto"/>
            <w:vAlign w:val="center"/>
            <w:hideMark/>
          </w:tcPr>
          <w:p w14:paraId="1EB70FA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shd w:val="clear" w:color="auto" w:fill="auto"/>
            <w:vAlign w:val="center"/>
            <w:hideMark/>
          </w:tcPr>
          <w:p w14:paraId="6FDF829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641" w:type="dxa"/>
            <w:shd w:val="clear" w:color="auto" w:fill="auto"/>
            <w:vAlign w:val="center"/>
            <w:hideMark/>
          </w:tcPr>
          <w:p w14:paraId="6CA25C7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r>
      <w:tr w:rsidR="002271AE" w:rsidRPr="002271AE" w14:paraId="41A01820" w14:textId="77777777" w:rsidTr="00903D47">
        <w:trPr>
          <w:trHeight w:val="454"/>
          <w:jc w:val="center"/>
        </w:trPr>
        <w:tc>
          <w:tcPr>
            <w:tcW w:w="708" w:type="dxa"/>
            <w:shd w:val="clear" w:color="auto" w:fill="auto"/>
            <w:vAlign w:val="center"/>
            <w:hideMark/>
          </w:tcPr>
          <w:p w14:paraId="47DEB7A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4637FCB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1083" w:type="dxa"/>
            <w:shd w:val="clear" w:color="auto" w:fill="auto"/>
            <w:vAlign w:val="center"/>
            <w:hideMark/>
          </w:tcPr>
          <w:p w14:paraId="6CE71F7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shd w:val="clear" w:color="auto" w:fill="auto"/>
            <w:vAlign w:val="center"/>
            <w:hideMark/>
          </w:tcPr>
          <w:p w14:paraId="79B0204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1" w:type="dxa"/>
            <w:shd w:val="clear" w:color="auto" w:fill="auto"/>
            <w:vAlign w:val="center"/>
            <w:hideMark/>
          </w:tcPr>
          <w:p w14:paraId="74D244A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w:t>
            </w:r>
          </w:p>
        </w:tc>
      </w:tr>
      <w:tr w:rsidR="002271AE" w:rsidRPr="002271AE" w14:paraId="7A8D6B72" w14:textId="77777777" w:rsidTr="00903D47">
        <w:trPr>
          <w:trHeight w:val="454"/>
          <w:jc w:val="center"/>
        </w:trPr>
        <w:tc>
          <w:tcPr>
            <w:tcW w:w="708" w:type="dxa"/>
            <w:shd w:val="clear" w:color="auto" w:fill="auto"/>
            <w:vAlign w:val="center"/>
            <w:hideMark/>
          </w:tcPr>
          <w:p w14:paraId="35CA67A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30F75E5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shd w:val="clear" w:color="auto" w:fill="auto"/>
            <w:vAlign w:val="center"/>
            <w:hideMark/>
          </w:tcPr>
          <w:p w14:paraId="1CEA0B7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shd w:val="clear" w:color="auto" w:fill="auto"/>
            <w:vAlign w:val="center"/>
            <w:hideMark/>
          </w:tcPr>
          <w:p w14:paraId="59C5A28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641" w:type="dxa"/>
            <w:shd w:val="clear" w:color="auto" w:fill="auto"/>
            <w:vAlign w:val="center"/>
            <w:hideMark/>
          </w:tcPr>
          <w:p w14:paraId="0DF7E80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w:t>
            </w:r>
          </w:p>
        </w:tc>
      </w:tr>
      <w:tr w:rsidR="002271AE" w:rsidRPr="002271AE" w14:paraId="67E6C511" w14:textId="77777777" w:rsidTr="00903D47">
        <w:trPr>
          <w:trHeight w:val="454"/>
          <w:jc w:val="center"/>
        </w:trPr>
        <w:tc>
          <w:tcPr>
            <w:tcW w:w="708" w:type="dxa"/>
            <w:shd w:val="clear" w:color="auto" w:fill="auto"/>
            <w:vAlign w:val="center"/>
            <w:hideMark/>
          </w:tcPr>
          <w:p w14:paraId="1E5FEDE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32" w:type="dxa"/>
            <w:shd w:val="clear" w:color="auto" w:fill="auto"/>
            <w:vAlign w:val="center"/>
            <w:hideMark/>
          </w:tcPr>
          <w:p w14:paraId="61356EC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shd w:val="clear" w:color="auto" w:fill="auto"/>
            <w:vAlign w:val="center"/>
            <w:hideMark/>
          </w:tcPr>
          <w:p w14:paraId="59E7E8A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shd w:val="clear" w:color="auto" w:fill="auto"/>
            <w:vAlign w:val="center"/>
            <w:hideMark/>
          </w:tcPr>
          <w:p w14:paraId="30D4AA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1" w:type="dxa"/>
            <w:shd w:val="clear" w:color="auto" w:fill="auto"/>
            <w:vAlign w:val="center"/>
            <w:hideMark/>
          </w:tcPr>
          <w:p w14:paraId="69972EA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2,33</w:t>
            </w:r>
          </w:p>
        </w:tc>
      </w:tr>
    </w:tbl>
    <w:p w14:paraId="1B2300AF" w14:textId="77777777" w:rsidR="009F12D1" w:rsidRPr="002271AE" w:rsidRDefault="009F12D1" w:rsidP="009F12D1">
      <w:pPr>
        <w:spacing w:before="60" w:after="60" w:line="28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iCs/>
          <w:color w:val="000000" w:themeColor="text1"/>
          <w:sz w:val="26"/>
          <w:szCs w:val="26"/>
        </w:rPr>
        <w:t>2.</w:t>
      </w:r>
      <w:r w:rsidRPr="002271AE">
        <w:rPr>
          <w:rFonts w:ascii="Times New Roman" w:hAnsi="Times New Roman" w:cs="Times New Roman"/>
          <w:color w:val="000000" w:themeColor="text1"/>
          <w:sz w:val="26"/>
          <w:szCs w:val="26"/>
        </w:rPr>
        <w:t xml:space="preserve">3. Quét giấy tờ pháp lý và xử lý tập tin </w:t>
      </w:r>
    </w:p>
    <w:p w14:paraId="28DDF572" w14:textId="5F74FBA0" w:rsidR="009F12D1" w:rsidRPr="002271AE" w:rsidRDefault="009F12D1" w:rsidP="009F12D1">
      <w:pPr>
        <w:spacing w:after="60" w:line="280" w:lineRule="exact"/>
        <w:ind w:firstLine="720"/>
        <w:jc w:val="both"/>
        <w:outlineLvl w:val="3"/>
        <w:rPr>
          <w:rFonts w:ascii="Times New Roman" w:hAnsi="Times New Roman" w:cs="Times New Roman"/>
          <w:i/>
          <w:iCs/>
          <w:color w:val="000000" w:themeColor="text1"/>
          <w:sz w:val="26"/>
          <w:szCs w:val="26"/>
        </w:rPr>
      </w:pPr>
      <w:r w:rsidRPr="002271AE">
        <w:rPr>
          <w:rFonts w:ascii="Times New Roman" w:hAnsi="Times New Roman" w:cs="Times New Roman"/>
          <w:i/>
          <w:iCs/>
          <w:color w:val="000000" w:themeColor="text1"/>
          <w:sz w:val="26"/>
          <w:szCs w:val="26"/>
        </w:rPr>
        <w:t xml:space="preserve">Bảng số </w:t>
      </w:r>
      <w:r w:rsidR="002535C6" w:rsidRPr="002271AE">
        <w:rPr>
          <w:rFonts w:ascii="Times New Roman" w:hAnsi="Times New Roman" w:cs="Times New Roman"/>
          <w:i/>
          <w:iCs/>
          <w:color w:val="000000" w:themeColor="text1"/>
          <w:sz w:val="26"/>
          <w:szCs w:val="26"/>
          <w:lang w:val="en-US"/>
        </w:rPr>
        <w:t>1</w:t>
      </w:r>
      <w:r w:rsidRPr="002271AE">
        <w:rPr>
          <w:rFonts w:ascii="Times New Roman" w:hAnsi="Times New Roman" w:cs="Times New Roman"/>
          <w:i/>
          <w:iCs/>
          <w:color w:val="000000" w:themeColor="text1"/>
          <w:sz w:val="26"/>
          <w:szCs w:val="26"/>
        </w:rPr>
        <w:t>06</w:t>
      </w:r>
    </w:p>
    <w:tbl>
      <w:tblPr>
        <w:tblW w:w="9365" w:type="dxa"/>
        <w:jc w:val="center"/>
        <w:tblLook w:val="04A0" w:firstRow="1" w:lastRow="0" w:firstColumn="1" w:lastColumn="0" w:noHBand="0" w:noVBand="1"/>
      </w:tblPr>
      <w:tblGrid>
        <w:gridCol w:w="708"/>
        <w:gridCol w:w="5330"/>
        <w:gridCol w:w="765"/>
        <w:gridCol w:w="1037"/>
        <w:gridCol w:w="1525"/>
      </w:tblGrid>
      <w:tr w:rsidR="002271AE" w:rsidRPr="002271AE" w14:paraId="10EDB3C1" w14:textId="77777777" w:rsidTr="00903D47">
        <w:trPr>
          <w:trHeight w:val="454"/>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DCEE8" w14:textId="77777777" w:rsidR="009F12D1" w:rsidRPr="002271AE" w:rsidRDefault="009F12D1" w:rsidP="00903D47">
            <w:pPr>
              <w:jc w:val="center"/>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STT</w:t>
            </w:r>
          </w:p>
        </w:tc>
        <w:tc>
          <w:tcPr>
            <w:tcW w:w="5330" w:type="dxa"/>
            <w:tcBorders>
              <w:top w:val="single" w:sz="4" w:space="0" w:color="auto"/>
              <w:left w:val="nil"/>
              <w:bottom w:val="single" w:sz="4" w:space="0" w:color="auto"/>
              <w:right w:val="single" w:sz="4" w:space="0" w:color="auto"/>
            </w:tcBorders>
            <w:shd w:val="clear" w:color="auto" w:fill="auto"/>
            <w:vAlign w:val="center"/>
            <w:hideMark/>
          </w:tcPr>
          <w:p w14:paraId="209798D6" w14:textId="77777777" w:rsidR="009F12D1" w:rsidRPr="002271AE" w:rsidRDefault="009F12D1" w:rsidP="00903D47">
            <w:pPr>
              <w:jc w:val="center"/>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Danh mục thiết bị</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72CF1B90" w14:textId="77777777" w:rsidR="009F12D1" w:rsidRPr="002271AE" w:rsidRDefault="009F12D1" w:rsidP="00903D47">
            <w:pPr>
              <w:jc w:val="center"/>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ĐVT</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14:paraId="0E614AA4" w14:textId="77777777" w:rsidR="009F12D1" w:rsidRPr="002271AE" w:rsidRDefault="009F12D1" w:rsidP="00903D47">
            <w:pPr>
              <w:jc w:val="center"/>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Công suất</w:t>
            </w:r>
            <w:r w:rsidRPr="002271AE">
              <w:rPr>
                <w:rFonts w:ascii="Times New Roman" w:hAnsi="Times New Roman" w:cs="Times New Roman"/>
                <w:b/>
                <w:bCs/>
                <w:color w:val="000000" w:themeColor="text1"/>
                <w:sz w:val="25"/>
                <w:szCs w:val="25"/>
              </w:rPr>
              <w:br/>
            </w:r>
            <w:r w:rsidRPr="002271AE">
              <w:rPr>
                <w:rFonts w:ascii="Times New Roman" w:hAnsi="Times New Roman" w:cs="Times New Roman"/>
                <w:bCs/>
                <w:color w:val="000000" w:themeColor="text1"/>
                <w:sz w:val="25"/>
                <w:szCs w:val="25"/>
              </w:rPr>
              <w:t>(KW/h)</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5793BA3" w14:textId="77777777" w:rsidR="009F12D1" w:rsidRPr="002271AE" w:rsidRDefault="009F12D1" w:rsidP="00903D47">
            <w:pPr>
              <w:jc w:val="center"/>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Định mức</w:t>
            </w:r>
          </w:p>
          <w:p w14:paraId="56F1AFAF" w14:textId="77777777" w:rsidR="009F12D1" w:rsidRPr="002271AE" w:rsidRDefault="009F12D1" w:rsidP="00903D47">
            <w:pPr>
              <w:jc w:val="center"/>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w:t>
            </w:r>
            <w:r w:rsidRPr="002271AE">
              <w:rPr>
                <w:rFonts w:ascii="Times New Roman" w:hAnsi="Times New Roman" w:cs="Times New Roman"/>
                <w:bCs/>
                <w:color w:val="000000" w:themeColor="text1"/>
                <w:sz w:val="25"/>
                <w:szCs w:val="25"/>
              </w:rPr>
              <w:t>Ca/ trang; Ca/thửa đất)</w:t>
            </w:r>
          </w:p>
        </w:tc>
      </w:tr>
      <w:tr w:rsidR="002271AE" w:rsidRPr="002271AE" w14:paraId="484AD7DF"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A15AB2A" w14:textId="77777777" w:rsidR="009F12D1" w:rsidRPr="002271AE" w:rsidRDefault="009F12D1" w:rsidP="00903D47">
            <w:pPr>
              <w:jc w:val="center"/>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1</w:t>
            </w:r>
          </w:p>
        </w:tc>
        <w:tc>
          <w:tcPr>
            <w:tcW w:w="5330" w:type="dxa"/>
            <w:tcBorders>
              <w:top w:val="nil"/>
              <w:left w:val="nil"/>
              <w:bottom w:val="single" w:sz="4" w:space="0" w:color="auto"/>
              <w:right w:val="single" w:sz="4" w:space="0" w:color="auto"/>
            </w:tcBorders>
            <w:shd w:val="clear" w:color="auto" w:fill="auto"/>
            <w:vAlign w:val="center"/>
            <w:hideMark/>
          </w:tcPr>
          <w:p w14:paraId="7C5418A3" w14:textId="77777777" w:rsidR="009F12D1" w:rsidRPr="002271AE" w:rsidRDefault="009F12D1" w:rsidP="00903D47">
            <w:pPr>
              <w:jc w:val="both"/>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Quét giấy tờ pháp lý về qu</w:t>
            </w:r>
            <w:r w:rsidRPr="002271AE">
              <w:rPr>
                <w:rFonts w:ascii="Times New Roman" w:hAnsi="Times New Roman" w:cs="Times New Roman"/>
                <w:b/>
                <w:bCs/>
                <w:color w:val="000000" w:themeColor="text1"/>
                <w:sz w:val="25"/>
                <w:szCs w:val="25"/>
              </w:rPr>
              <w:lastRenderedPageBreak/>
              <w:t>yền sử dụng đất, quyền sở hữu nhà ở và tài sản khác gắn liền với đất (Tính cho trang A4 hoặc A3)</w:t>
            </w:r>
          </w:p>
        </w:tc>
        <w:tc>
          <w:tcPr>
            <w:tcW w:w="765" w:type="dxa"/>
            <w:tcBorders>
              <w:top w:val="nil"/>
              <w:left w:val="nil"/>
              <w:bottom w:val="single" w:sz="4" w:space="0" w:color="auto"/>
              <w:right w:val="single" w:sz="4" w:space="0" w:color="auto"/>
            </w:tcBorders>
            <w:shd w:val="clear" w:color="auto" w:fill="auto"/>
            <w:vAlign w:val="center"/>
            <w:hideMark/>
          </w:tcPr>
          <w:p w14:paraId="41420FC3" w14:textId="77777777" w:rsidR="009F12D1" w:rsidRPr="002271AE" w:rsidRDefault="009F12D1" w:rsidP="00903D47">
            <w:pPr>
              <w:jc w:val="center"/>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 </w:t>
            </w:r>
          </w:p>
        </w:tc>
        <w:tc>
          <w:tcPr>
            <w:tcW w:w="1037" w:type="dxa"/>
            <w:tcBorders>
              <w:top w:val="nil"/>
              <w:left w:val="nil"/>
              <w:bottom w:val="single" w:sz="4" w:space="0" w:color="auto"/>
              <w:right w:val="single" w:sz="4" w:space="0" w:color="auto"/>
            </w:tcBorders>
            <w:shd w:val="clear" w:color="auto" w:fill="auto"/>
            <w:vAlign w:val="center"/>
            <w:hideMark/>
          </w:tcPr>
          <w:p w14:paraId="1E639112" w14:textId="77777777" w:rsidR="009F12D1" w:rsidRPr="002271AE" w:rsidRDefault="009F12D1" w:rsidP="00903D47">
            <w:pPr>
              <w:jc w:val="center"/>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 </w:t>
            </w:r>
          </w:p>
        </w:tc>
        <w:tc>
          <w:tcPr>
            <w:tcW w:w="1525" w:type="dxa"/>
            <w:tcBorders>
              <w:top w:val="nil"/>
              <w:left w:val="nil"/>
              <w:bottom w:val="single" w:sz="4" w:space="0" w:color="auto"/>
              <w:right w:val="single" w:sz="4" w:space="0" w:color="auto"/>
            </w:tcBorders>
            <w:shd w:val="clear" w:color="auto" w:fill="auto"/>
            <w:vAlign w:val="center"/>
            <w:hideMark/>
          </w:tcPr>
          <w:p w14:paraId="6CC12239" w14:textId="77777777" w:rsidR="009F12D1" w:rsidRPr="002271AE" w:rsidRDefault="009F12D1" w:rsidP="00903D47">
            <w:pPr>
              <w:jc w:val="right"/>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 </w:t>
            </w:r>
          </w:p>
        </w:tc>
      </w:tr>
      <w:tr w:rsidR="002271AE" w:rsidRPr="002271AE" w14:paraId="4E795B08"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A4866E4"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1.1</w:t>
            </w:r>
          </w:p>
        </w:tc>
        <w:tc>
          <w:tcPr>
            <w:tcW w:w="5330" w:type="dxa"/>
            <w:tcBorders>
              <w:top w:val="nil"/>
              <w:left w:val="nil"/>
              <w:bottom w:val="single" w:sz="4" w:space="0" w:color="auto"/>
              <w:right w:val="single" w:sz="4" w:space="0" w:color="auto"/>
            </w:tcBorders>
            <w:shd w:val="clear" w:color="auto" w:fill="auto"/>
            <w:vAlign w:val="center"/>
            <w:hideMark/>
          </w:tcPr>
          <w:p w14:paraId="46A033B6" w14:textId="77777777" w:rsidR="009F12D1" w:rsidRPr="002271AE" w:rsidRDefault="009F12D1" w:rsidP="00903D47">
            <w:pPr>
              <w:jc w:val="both"/>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Quét trang A3</w:t>
            </w:r>
          </w:p>
        </w:tc>
        <w:tc>
          <w:tcPr>
            <w:tcW w:w="765" w:type="dxa"/>
            <w:tcBorders>
              <w:top w:val="nil"/>
              <w:left w:val="nil"/>
              <w:bottom w:val="single" w:sz="4" w:space="0" w:color="auto"/>
              <w:right w:val="single" w:sz="4" w:space="0" w:color="auto"/>
            </w:tcBorders>
            <w:shd w:val="clear" w:color="auto" w:fill="auto"/>
            <w:vAlign w:val="center"/>
            <w:hideMark/>
          </w:tcPr>
          <w:p w14:paraId="0AECA2C4" w14:textId="77777777" w:rsidR="009F12D1" w:rsidRPr="002271AE" w:rsidRDefault="009F12D1" w:rsidP="00903D47">
            <w:pPr>
              <w:jc w:val="center"/>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 </w:t>
            </w:r>
          </w:p>
        </w:tc>
        <w:tc>
          <w:tcPr>
            <w:tcW w:w="1037" w:type="dxa"/>
            <w:tcBorders>
              <w:top w:val="nil"/>
              <w:left w:val="nil"/>
              <w:bottom w:val="single" w:sz="4" w:space="0" w:color="auto"/>
              <w:right w:val="single" w:sz="4" w:space="0" w:color="auto"/>
            </w:tcBorders>
            <w:shd w:val="clear" w:color="auto" w:fill="auto"/>
            <w:vAlign w:val="center"/>
            <w:hideMark/>
          </w:tcPr>
          <w:p w14:paraId="332CDDEB" w14:textId="77777777" w:rsidR="009F12D1" w:rsidRPr="002271AE" w:rsidRDefault="009F12D1" w:rsidP="00903D47">
            <w:pPr>
              <w:jc w:val="center"/>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 </w:t>
            </w:r>
          </w:p>
        </w:tc>
        <w:tc>
          <w:tcPr>
            <w:tcW w:w="1525" w:type="dxa"/>
            <w:tcBorders>
              <w:top w:val="nil"/>
              <w:left w:val="nil"/>
              <w:bottom w:val="single" w:sz="4" w:space="0" w:color="auto"/>
              <w:right w:val="single" w:sz="4" w:space="0" w:color="auto"/>
            </w:tcBorders>
            <w:shd w:val="clear" w:color="auto" w:fill="auto"/>
            <w:vAlign w:val="center"/>
            <w:hideMark/>
          </w:tcPr>
          <w:p w14:paraId="5B4A5A5C" w14:textId="77777777" w:rsidR="009F12D1" w:rsidRPr="002271AE" w:rsidRDefault="009F12D1" w:rsidP="00903D47">
            <w:pPr>
              <w:jc w:val="right"/>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 </w:t>
            </w:r>
          </w:p>
        </w:tc>
      </w:tr>
      <w:tr w:rsidR="002271AE" w:rsidRPr="002271AE" w14:paraId="1FFF97AF"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0A6130E"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5330" w:type="dxa"/>
            <w:tcBorders>
              <w:top w:val="nil"/>
              <w:left w:val="nil"/>
              <w:bottom w:val="single" w:sz="4" w:space="0" w:color="auto"/>
              <w:right w:val="single" w:sz="4" w:space="0" w:color="auto"/>
            </w:tcBorders>
            <w:shd w:val="clear" w:color="auto" w:fill="auto"/>
            <w:vAlign w:val="center"/>
            <w:hideMark/>
          </w:tcPr>
          <w:p w14:paraId="1E35CF10" w14:textId="77777777" w:rsidR="009F12D1" w:rsidRPr="002271AE" w:rsidRDefault="009F12D1" w:rsidP="00903D47">
            <w:pPr>
              <w:jc w:val="both"/>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11555D86"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Cái</w:t>
            </w:r>
          </w:p>
        </w:tc>
        <w:tc>
          <w:tcPr>
            <w:tcW w:w="1037" w:type="dxa"/>
            <w:tcBorders>
              <w:top w:val="nil"/>
              <w:left w:val="nil"/>
              <w:bottom w:val="single" w:sz="4" w:space="0" w:color="auto"/>
              <w:right w:val="single" w:sz="4" w:space="0" w:color="auto"/>
            </w:tcBorders>
            <w:shd w:val="clear" w:color="auto" w:fill="auto"/>
            <w:vAlign w:val="center"/>
            <w:hideMark/>
          </w:tcPr>
          <w:p w14:paraId="12F1A6D0"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0,4</w:t>
            </w:r>
          </w:p>
        </w:tc>
        <w:tc>
          <w:tcPr>
            <w:tcW w:w="1525" w:type="dxa"/>
            <w:tcBorders>
              <w:top w:val="nil"/>
              <w:left w:val="nil"/>
              <w:bottom w:val="single" w:sz="4" w:space="0" w:color="auto"/>
              <w:right w:val="single" w:sz="4" w:space="0" w:color="auto"/>
            </w:tcBorders>
            <w:shd w:val="clear" w:color="auto" w:fill="auto"/>
            <w:noWrap/>
            <w:vAlign w:val="center"/>
            <w:hideMark/>
          </w:tcPr>
          <w:p w14:paraId="5B9937D4" w14:textId="77777777" w:rsidR="009F12D1" w:rsidRPr="002271AE" w:rsidRDefault="009F12D1" w:rsidP="00903D47">
            <w:pPr>
              <w:jc w:val="right"/>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xml:space="preserve">      0,0096 </w:t>
            </w:r>
          </w:p>
        </w:tc>
      </w:tr>
      <w:tr w:rsidR="002271AE" w:rsidRPr="002271AE" w14:paraId="7A383A26"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B6ADBFC"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5330" w:type="dxa"/>
            <w:tcBorders>
              <w:top w:val="nil"/>
              <w:left w:val="nil"/>
              <w:bottom w:val="single" w:sz="4" w:space="0" w:color="auto"/>
              <w:right w:val="single" w:sz="4" w:space="0" w:color="auto"/>
            </w:tcBorders>
            <w:shd w:val="clear" w:color="auto" w:fill="auto"/>
            <w:vAlign w:val="center"/>
            <w:hideMark/>
          </w:tcPr>
          <w:p w14:paraId="3D8609FF" w14:textId="77777777" w:rsidR="009F12D1" w:rsidRPr="002271AE" w:rsidRDefault="009F12D1" w:rsidP="00903D47">
            <w:pPr>
              <w:jc w:val="both"/>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Máy quét A3</w:t>
            </w:r>
          </w:p>
        </w:tc>
        <w:tc>
          <w:tcPr>
            <w:tcW w:w="765" w:type="dxa"/>
            <w:tcBorders>
              <w:top w:val="nil"/>
              <w:left w:val="nil"/>
              <w:bottom w:val="single" w:sz="4" w:space="0" w:color="auto"/>
              <w:right w:val="single" w:sz="4" w:space="0" w:color="auto"/>
            </w:tcBorders>
            <w:shd w:val="clear" w:color="auto" w:fill="auto"/>
            <w:vAlign w:val="center"/>
            <w:hideMark/>
          </w:tcPr>
          <w:p w14:paraId="5A3A3EFF"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Cái</w:t>
            </w:r>
          </w:p>
        </w:tc>
        <w:tc>
          <w:tcPr>
            <w:tcW w:w="1037" w:type="dxa"/>
            <w:tcBorders>
              <w:top w:val="nil"/>
              <w:left w:val="nil"/>
              <w:bottom w:val="single" w:sz="4" w:space="0" w:color="auto"/>
              <w:right w:val="single" w:sz="4" w:space="0" w:color="auto"/>
            </w:tcBorders>
            <w:shd w:val="clear" w:color="auto" w:fill="auto"/>
            <w:vAlign w:val="center"/>
            <w:hideMark/>
          </w:tcPr>
          <w:p w14:paraId="078FA1CB"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0,8</w:t>
            </w:r>
          </w:p>
        </w:tc>
        <w:tc>
          <w:tcPr>
            <w:tcW w:w="1525" w:type="dxa"/>
            <w:tcBorders>
              <w:top w:val="nil"/>
              <w:left w:val="nil"/>
              <w:bottom w:val="single" w:sz="4" w:space="0" w:color="auto"/>
              <w:right w:val="single" w:sz="4" w:space="0" w:color="auto"/>
            </w:tcBorders>
            <w:shd w:val="clear" w:color="auto" w:fill="auto"/>
            <w:noWrap/>
            <w:vAlign w:val="center"/>
            <w:hideMark/>
          </w:tcPr>
          <w:p w14:paraId="2C3EA477" w14:textId="77777777" w:rsidR="009F12D1" w:rsidRPr="002271AE" w:rsidRDefault="009F12D1" w:rsidP="00903D47">
            <w:pPr>
              <w:jc w:val="right"/>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xml:space="preserve">      0,0096 </w:t>
            </w:r>
          </w:p>
        </w:tc>
      </w:tr>
      <w:tr w:rsidR="002271AE" w:rsidRPr="002271AE" w14:paraId="2EB28DC7"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A1BCA99"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5330" w:type="dxa"/>
            <w:tcBorders>
              <w:top w:val="nil"/>
              <w:left w:val="nil"/>
              <w:bottom w:val="single" w:sz="4" w:space="0" w:color="auto"/>
              <w:right w:val="single" w:sz="4" w:space="0" w:color="auto"/>
            </w:tcBorders>
            <w:shd w:val="clear" w:color="auto" w:fill="auto"/>
            <w:vAlign w:val="center"/>
            <w:hideMark/>
          </w:tcPr>
          <w:p w14:paraId="77384717" w14:textId="77777777" w:rsidR="009F12D1" w:rsidRPr="002271AE" w:rsidRDefault="009F12D1" w:rsidP="00903D47">
            <w:pPr>
              <w:jc w:val="both"/>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Thiết bị lưu trữ hồ sơ quét</w:t>
            </w:r>
          </w:p>
        </w:tc>
        <w:tc>
          <w:tcPr>
            <w:tcW w:w="765" w:type="dxa"/>
            <w:tcBorders>
              <w:top w:val="nil"/>
              <w:left w:val="nil"/>
              <w:bottom w:val="single" w:sz="4" w:space="0" w:color="auto"/>
              <w:right w:val="single" w:sz="4" w:space="0" w:color="auto"/>
            </w:tcBorders>
            <w:shd w:val="clear" w:color="auto" w:fill="auto"/>
            <w:vAlign w:val="center"/>
            <w:hideMark/>
          </w:tcPr>
          <w:p w14:paraId="450C32B1"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Cái</w:t>
            </w:r>
          </w:p>
        </w:tc>
        <w:tc>
          <w:tcPr>
            <w:tcW w:w="1037" w:type="dxa"/>
            <w:tcBorders>
              <w:top w:val="nil"/>
              <w:left w:val="nil"/>
              <w:bottom w:val="single" w:sz="4" w:space="0" w:color="auto"/>
              <w:right w:val="single" w:sz="4" w:space="0" w:color="auto"/>
            </w:tcBorders>
            <w:shd w:val="clear" w:color="auto" w:fill="auto"/>
            <w:vAlign w:val="center"/>
            <w:hideMark/>
          </w:tcPr>
          <w:p w14:paraId="00019B87"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0,4</w:t>
            </w:r>
          </w:p>
        </w:tc>
        <w:tc>
          <w:tcPr>
            <w:tcW w:w="1525" w:type="dxa"/>
            <w:tcBorders>
              <w:top w:val="nil"/>
              <w:left w:val="nil"/>
              <w:bottom w:val="single" w:sz="4" w:space="0" w:color="auto"/>
              <w:right w:val="single" w:sz="4" w:space="0" w:color="auto"/>
            </w:tcBorders>
            <w:shd w:val="clear" w:color="auto" w:fill="auto"/>
            <w:noWrap/>
            <w:vAlign w:val="center"/>
            <w:hideMark/>
          </w:tcPr>
          <w:p w14:paraId="58B83ABF" w14:textId="77777777" w:rsidR="009F12D1" w:rsidRPr="002271AE" w:rsidRDefault="009F12D1" w:rsidP="00903D47">
            <w:pPr>
              <w:jc w:val="right"/>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xml:space="preserve">      0,0096 </w:t>
            </w:r>
          </w:p>
        </w:tc>
      </w:tr>
      <w:tr w:rsidR="002271AE" w:rsidRPr="002271AE" w14:paraId="727209BE"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2F5CB36"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5330" w:type="dxa"/>
            <w:tcBorders>
              <w:top w:val="nil"/>
              <w:left w:val="nil"/>
              <w:bottom w:val="single" w:sz="4" w:space="0" w:color="auto"/>
              <w:right w:val="single" w:sz="4" w:space="0" w:color="auto"/>
            </w:tcBorders>
            <w:shd w:val="clear" w:color="auto" w:fill="auto"/>
            <w:vAlign w:val="center"/>
            <w:hideMark/>
          </w:tcPr>
          <w:p w14:paraId="7A8187C4" w14:textId="77777777" w:rsidR="009F12D1" w:rsidRPr="002271AE" w:rsidRDefault="009F12D1" w:rsidP="00903D47">
            <w:pPr>
              <w:jc w:val="both"/>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56427066"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Cái</w:t>
            </w:r>
          </w:p>
        </w:tc>
        <w:tc>
          <w:tcPr>
            <w:tcW w:w="1037" w:type="dxa"/>
            <w:tcBorders>
              <w:top w:val="nil"/>
              <w:left w:val="nil"/>
              <w:bottom w:val="single" w:sz="4" w:space="0" w:color="auto"/>
              <w:right w:val="single" w:sz="4" w:space="0" w:color="auto"/>
            </w:tcBorders>
            <w:shd w:val="clear" w:color="auto" w:fill="auto"/>
            <w:vAlign w:val="center"/>
            <w:hideMark/>
          </w:tcPr>
          <w:p w14:paraId="4DDEDF2E"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2,2</w:t>
            </w:r>
          </w:p>
        </w:tc>
        <w:tc>
          <w:tcPr>
            <w:tcW w:w="1525" w:type="dxa"/>
            <w:tcBorders>
              <w:top w:val="nil"/>
              <w:left w:val="nil"/>
              <w:bottom w:val="single" w:sz="4" w:space="0" w:color="auto"/>
              <w:right w:val="single" w:sz="4" w:space="0" w:color="auto"/>
            </w:tcBorders>
            <w:shd w:val="clear" w:color="auto" w:fill="auto"/>
            <w:noWrap/>
            <w:vAlign w:val="center"/>
            <w:hideMark/>
          </w:tcPr>
          <w:p w14:paraId="7A24D7A7" w14:textId="77777777" w:rsidR="009F12D1" w:rsidRPr="002271AE" w:rsidRDefault="009F12D1" w:rsidP="00903D47">
            <w:pPr>
              <w:jc w:val="right"/>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xml:space="preserve">      0,0008 </w:t>
            </w:r>
          </w:p>
        </w:tc>
      </w:tr>
      <w:tr w:rsidR="002271AE" w:rsidRPr="002271AE" w14:paraId="6045EF90"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BECA367"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5330" w:type="dxa"/>
            <w:tcBorders>
              <w:top w:val="nil"/>
              <w:left w:val="nil"/>
              <w:bottom w:val="single" w:sz="4" w:space="0" w:color="auto"/>
              <w:right w:val="single" w:sz="4" w:space="0" w:color="auto"/>
            </w:tcBorders>
            <w:shd w:val="clear" w:color="auto" w:fill="auto"/>
            <w:vAlign w:val="center"/>
            <w:hideMark/>
          </w:tcPr>
          <w:p w14:paraId="6045771D" w14:textId="77777777" w:rsidR="009F12D1" w:rsidRPr="002271AE" w:rsidRDefault="009F12D1" w:rsidP="00903D47">
            <w:pPr>
              <w:jc w:val="both"/>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63F7856D"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KW</w:t>
            </w:r>
          </w:p>
        </w:tc>
        <w:tc>
          <w:tcPr>
            <w:tcW w:w="1037" w:type="dxa"/>
            <w:tcBorders>
              <w:top w:val="nil"/>
              <w:left w:val="nil"/>
              <w:bottom w:val="single" w:sz="4" w:space="0" w:color="auto"/>
              <w:right w:val="single" w:sz="4" w:space="0" w:color="auto"/>
            </w:tcBorders>
            <w:shd w:val="clear" w:color="auto" w:fill="auto"/>
            <w:vAlign w:val="center"/>
            <w:hideMark/>
          </w:tcPr>
          <w:p w14:paraId="29C68409"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1525" w:type="dxa"/>
            <w:tcBorders>
              <w:top w:val="nil"/>
              <w:left w:val="nil"/>
              <w:bottom w:val="single" w:sz="4" w:space="0" w:color="auto"/>
              <w:right w:val="single" w:sz="4" w:space="0" w:color="auto"/>
            </w:tcBorders>
            <w:shd w:val="clear" w:color="auto" w:fill="auto"/>
            <w:vAlign w:val="center"/>
            <w:hideMark/>
          </w:tcPr>
          <w:p w14:paraId="3FC41427" w14:textId="77777777" w:rsidR="009F12D1" w:rsidRPr="002271AE" w:rsidRDefault="009F12D1" w:rsidP="00903D47">
            <w:pPr>
              <w:jc w:val="right"/>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xml:space="preserve">      0,0171 </w:t>
            </w:r>
          </w:p>
        </w:tc>
      </w:tr>
      <w:tr w:rsidR="002271AE" w:rsidRPr="002271AE" w14:paraId="7BE7715B"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6044784"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1.2</w:t>
            </w:r>
          </w:p>
        </w:tc>
        <w:tc>
          <w:tcPr>
            <w:tcW w:w="5330" w:type="dxa"/>
            <w:tcBorders>
              <w:top w:val="nil"/>
              <w:left w:val="nil"/>
              <w:bottom w:val="single" w:sz="4" w:space="0" w:color="auto"/>
              <w:right w:val="single" w:sz="4" w:space="0" w:color="auto"/>
            </w:tcBorders>
            <w:shd w:val="clear" w:color="auto" w:fill="auto"/>
            <w:vAlign w:val="center"/>
            <w:hideMark/>
          </w:tcPr>
          <w:p w14:paraId="1D389BD9" w14:textId="77777777" w:rsidR="009F12D1" w:rsidRPr="002271AE" w:rsidRDefault="009F12D1" w:rsidP="00903D47">
            <w:pPr>
              <w:jc w:val="both"/>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Quét trang A4</w:t>
            </w:r>
          </w:p>
        </w:tc>
        <w:tc>
          <w:tcPr>
            <w:tcW w:w="765" w:type="dxa"/>
            <w:tcBorders>
              <w:top w:val="nil"/>
              <w:left w:val="nil"/>
              <w:bottom w:val="single" w:sz="4" w:space="0" w:color="auto"/>
              <w:right w:val="single" w:sz="4" w:space="0" w:color="auto"/>
            </w:tcBorders>
            <w:shd w:val="clear" w:color="auto" w:fill="auto"/>
            <w:vAlign w:val="center"/>
            <w:hideMark/>
          </w:tcPr>
          <w:p w14:paraId="1FBFA847" w14:textId="77777777" w:rsidR="009F12D1" w:rsidRPr="002271AE" w:rsidRDefault="009F12D1" w:rsidP="00903D47">
            <w:pPr>
              <w:jc w:val="center"/>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 </w:t>
            </w:r>
          </w:p>
        </w:tc>
        <w:tc>
          <w:tcPr>
            <w:tcW w:w="1037" w:type="dxa"/>
            <w:tcBorders>
              <w:top w:val="nil"/>
              <w:left w:val="nil"/>
              <w:bottom w:val="single" w:sz="4" w:space="0" w:color="auto"/>
              <w:right w:val="single" w:sz="4" w:space="0" w:color="auto"/>
            </w:tcBorders>
            <w:shd w:val="clear" w:color="auto" w:fill="auto"/>
            <w:vAlign w:val="center"/>
            <w:hideMark/>
          </w:tcPr>
          <w:p w14:paraId="16A77A78" w14:textId="77777777" w:rsidR="009F12D1" w:rsidRPr="002271AE" w:rsidRDefault="009F12D1" w:rsidP="00903D47">
            <w:pPr>
              <w:jc w:val="center"/>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 </w:t>
            </w:r>
          </w:p>
        </w:tc>
        <w:tc>
          <w:tcPr>
            <w:tcW w:w="1525" w:type="dxa"/>
            <w:tcBorders>
              <w:top w:val="nil"/>
              <w:left w:val="nil"/>
              <w:bottom w:val="single" w:sz="4" w:space="0" w:color="auto"/>
              <w:right w:val="single" w:sz="4" w:space="0" w:color="auto"/>
            </w:tcBorders>
            <w:shd w:val="clear" w:color="auto" w:fill="auto"/>
            <w:vAlign w:val="center"/>
            <w:hideMark/>
          </w:tcPr>
          <w:p w14:paraId="32121CCB" w14:textId="77777777" w:rsidR="009F12D1" w:rsidRPr="002271AE" w:rsidRDefault="009F12D1" w:rsidP="00903D47">
            <w:pPr>
              <w:jc w:val="right"/>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 </w:t>
            </w:r>
          </w:p>
        </w:tc>
      </w:tr>
      <w:tr w:rsidR="002271AE" w:rsidRPr="002271AE" w14:paraId="7553E700"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8F4B98D"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5330" w:type="dxa"/>
            <w:tcBorders>
              <w:top w:val="nil"/>
              <w:left w:val="nil"/>
              <w:bottom w:val="single" w:sz="4" w:space="0" w:color="auto"/>
              <w:right w:val="single" w:sz="4" w:space="0" w:color="auto"/>
            </w:tcBorders>
            <w:shd w:val="clear" w:color="auto" w:fill="auto"/>
            <w:vAlign w:val="center"/>
            <w:hideMark/>
          </w:tcPr>
          <w:p w14:paraId="5F7F3C0C" w14:textId="77777777" w:rsidR="009F12D1" w:rsidRPr="002271AE" w:rsidRDefault="009F12D1" w:rsidP="00903D47">
            <w:pPr>
              <w:jc w:val="both"/>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2F2F92DE"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Cái</w:t>
            </w:r>
          </w:p>
        </w:tc>
        <w:tc>
          <w:tcPr>
            <w:tcW w:w="1037" w:type="dxa"/>
            <w:tcBorders>
              <w:top w:val="nil"/>
              <w:left w:val="nil"/>
              <w:bottom w:val="single" w:sz="4" w:space="0" w:color="auto"/>
              <w:right w:val="single" w:sz="4" w:space="0" w:color="auto"/>
            </w:tcBorders>
            <w:shd w:val="clear" w:color="auto" w:fill="auto"/>
            <w:vAlign w:val="center"/>
            <w:hideMark/>
          </w:tcPr>
          <w:p w14:paraId="4F2227D0"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0,4</w:t>
            </w:r>
          </w:p>
        </w:tc>
        <w:tc>
          <w:tcPr>
            <w:tcW w:w="1525" w:type="dxa"/>
            <w:tcBorders>
              <w:top w:val="nil"/>
              <w:left w:val="nil"/>
              <w:bottom w:val="single" w:sz="4" w:space="0" w:color="auto"/>
              <w:right w:val="single" w:sz="4" w:space="0" w:color="auto"/>
            </w:tcBorders>
            <w:shd w:val="clear" w:color="auto" w:fill="auto"/>
            <w:noWrap/>
            <w:vAlign w:val="center"/>
            <w:hideMark/>
          </w:tcPr>
          <w:p w14:paraId="6C5E363E" w14:textId="77777777" w:rsidR="009F12D1" w:rsidRPr="002271AE" w:rsidRDefault="009F12D1" w:rsidP="00903D47">
            <w:pPr>
              <w:jc w:val="right"/>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xml:space="preserve">      0,0064 </w:t>
            </w:r>
          </w:p>
        </w:tc>
      </w:tr>
      <w:tr w:rsidR="002271AE" w:rsidRPr="002271AE" w14:paraId="66845618"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ED1DC38"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5330" w:type="dxa"/>
            <w:tcBorders>
              <w:top w:val="nil"/>
              <w:left w:val="nil"/>
              <w:bottom w:val="single" w:sz="4" w:space="0" w:color="auto"/>
              <w:right w:val="single" w:sz="4" w:space="0" w:color="auto"/>
            </w:tcBorders>
            <w:shd w:val="clear" w:color="auto" w:fill="auto"/>
            <w:vAlign w:val="center"/>
            <w:hideMark/>
          </w:tcPr>
          <w:p w14:paraId="43FA1581" w14:textId="77777777" w:rsidR="009F12D1" w:rsidRPr="002271AE" w:rsidRDefault="009F12D1" w:rsidP="00903D47">
            <w:pPr>
              <w:jc w:val="both"/>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Máy quét A4</w:t>
            </w:r>
          </w:p>
        </w:tc>
        <w:tc>
          <w:tcPr>
            <w:tcW w:w="765" w:type="dxa"/>
            <w:tcBorders>
              <w:top w:val="nil"/>
              <w:left w:val="nil"/>
              <w:bottom w:val="single" w:sz="4" w:space="0" w:color="auto"/>
              <w:right w:val="single" w:sz="4" w:space="0" w:color="auto"/>
            </w:tcBorders>
            <w:shd w:val="clear" w:color="auto" w:fill="auto"/>
            <w:vAlign w:val="center"/>
            <w:hideMark/>
          </w:tcPr>
          <w:p w14:paraId="6C17C270"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Cái</w:t>
            </w:r>
          </w:p>
        </w:tc>
        <w:tc>
          <w:tcPr>
            <w:tcW w:w="1037" w:type="dxa"/>
            <w:tcBorders>
              <w:top w:val="nil"/>
              <w:left w:val="nil"/>
              <w:bottom w:val="single" w:sz="4" w:space="0" w:color="auto"/>
              <w:right w:val="single" w:sz="4" w:space="0" w:color="auto"/>
            </w:tcBorders>
            <w:shd w:val="clear" w:color="auto" w:fill="auto"/>
            <w:vAlign w:val="center"/>
            <w:hideMark/>
          </w:tcPr>
          <w:p w14:paraId="668B34F3"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0,6</w:t>
            </w:r>
          </w:p>
        </w:tc>
        <w:tc>
          <w:tcPr>
            <w:tcW w:w="1525" w:type="dxa"/>
            <w:tcBorders>
              <w:top w:val="nil"/>
              <w:left w:val="nil"/>
              <w:bottom w:val="single" w:sz="4" w:space="0" w:color="auto"/>
              <w:right w:val="single" w:sz="4" w:space="0" w:color="auto"/>
            </w:tcBorders>
            <w:shd w:val="clear" w:color="auto" w:fill="auto"/>
            <w:noWrap/>
            <w:vAlign w:val="center"/>
            <w:hideMark/>
          </w:tcPr>
          <w:p w14:paraId="057B4EA2" w14:textId="77777777" w:rsidR="009F12D1" w:rsidRPr="002271AE" w:rsidRDefault="009F12D1" w:rsidP="00903D47">
            <w:pPr>
              <w:jc w:val="right"/>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xml:space="preserve">      0,0064 </w:t>
            </w:r>
          </w:p>
        </w:tc>
      </w:tr>
      <w:tr w:rsidR="002271AE" w:rsidRPr="002271AE" w14:paraId="677D8CBF"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DE7CE3A"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5330" w:type="dxa"/>
            <w:tcBorders>
              <w:top w:val="nil"/>
              <w:left w:val="nil"/>
              <w:bottom w:val="single" w:sz="4" w:space="0" w:color="auto"/>
              <w:right w:val="single" w:sz="4" w:space="0" w:color="auto"/>
            </w:tcBorders>
            <w:shd w:val="clear" w:color="auto" w:fill="auto"/>
            <w:vAlign w:val="center"/>
            <w:hideMark/>
          </w:tcPr>
          <w:p w14:paraId="40DF7C69" w14:textId="77777777" w:rsidR="009F12D1" w:rsidRPr="002271AE" w:rsidRDefault="009F12D1" w:rsidP="00903D47">
            <w:pPr>
              <w:jc w:val="both"/>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Thiết bị lưu trữ hồ sơ quét</w:t>
            </w:r>
          </w:p>
        </w:tc>
        <w:tc>
          <w:tcPr>
            <w:tcW w:w="765" w:type="dxa"/>
            <w:tcBorders>
              <w:top w:val="nil"/>
              <w:left w:val="nil"/>
              <w:bottom w:val="single" w:sz="4" w:space="0" w:color="auto"/>
              <w:right w:val="single" w:sz="4" w:space="0" w:color="auto"/>
            </w:tcBorders>
            <w:shd w:val="clear" w:color="auto" w:fill="auto"/>
            <w:vAlign w:val="center"/>
            <w:hideMark/>
          </w:tcPr>
          <w:p w14:paraId="58B48D01"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Cái</w:t>
            </w:r>
          </w:p>
        </w:tc>
        <w:tc>
          <w:tcPr>
            <w:tcW w:w="1037" w:type="dxa"/>
            <w:tcBorders>
              <w:top w:val="nil"/>
              <w:left w:val="nil"/>
              <w:bottom w:val="single" w:sz="4" w:space="0" w:color="auto"/>
              <w:right w:val="single" w:sz="4" w:space="0" w:color="auto"/>
            </w:tcBorders>
            <w:shd w:val="clear" w:color="auto" w:fill="auto"/>
            <w:vAlign w:val="center"/>
            <w:hideMark/>
          </w:tcPr>
          <w:p w14:paraId="2192366F"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0,4</w:t>
            </w:r>
          </w:p>
        </w:tc>
        <w:tc>
          <w:tcPr>
            <w:tcW w:w="1525" w:type="dxa"/>
            <w:tcBorders>
              <w:top w:val="nil"/>
              <w:left w:val="nil"/>
              <w:bottom w:val="single" w:sz="4" w:space="0" w:color="auto"/>
              <w:right w:val="single" w:sz="4" w:space="0" w:color="auto"/>
            </w:tcBorders>
            <w:shd w:val="clear" w:color="auto" w:fill="auto"/>
            <w:noWrap/>
            <w:vAlign w:val="center"/>
            <w:hideMark/>
          </w:tcPr>
          <w:p w14:paraId="013EF65A" w14:textId="77777777" w:rsidR="009F12D1" w:rsidRPr="002271AE" w:rsidRDefault="009F12D1" w:rsidP="00903D47">
            <w:pPr>
              <w:jc w:val="right"/>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xml:space="preserve">      0,0064 </w:t>
            </w:r>
          </w:p>
        </w:tc>
      </w:tr>
      <w:tr w:rsidR="002271AE" w:rsidRPr="002271AE" w14:paraId="0B0EFEF0"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68D621D"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5330" w:type="dxa"/>
            <w:tcBorders>
              <w:top w:val="nil"/>
              <w:left w:val="nil"/>
              <w:bottom w:val="single" w:sz="4" w:space="0" w:color="auto"/>
              <w:right w:val="single" w:sz="4" w:space="0" w:color="auto"/>
            </w:tcBorders>
            <w:shd w:val="clear" w:color="auto" w:fill="auto"/>
            <w:vAlign w:val="center"/>
            <w:hideMark/>
          </w:tcPr>
          <w:p w14:paraId="08F9D8F7" w14:textId="77777777" w:rsidR="009F12D1" w:rsidRPr="002271AE" w:rsidRDefault="009F12D1" w:rsidP="00903D47">
            <w:pPr>
              <w:jc w:val="both"/>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74053AD1"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Cái</w:t>
            </w:r>
          </w:p>
        </w:tc>
        <w:tc>
          <w:tcPr>
            <w:tcW w:w="1037" w:type="dxa"/>
            <w:tcBorders>
              <w:top w:val="nil"/>
              <w:left w:val="nil"/>
              <w:bottom w:val="single" w:sz="4" w:space="0" w:color="auto"/>
              <w:right w:val="single" w:sz="4" w:space="0" w:color="auto"/>
            </w:tcBorders>
            <w:shd w:val="clear" w:color="auto" w:fill="auto"/>
            <w:vAlign w:val="center"/>
            <w:hideMark/>
          </w:tcPr>
          <w:p w14:paraId="07AE61E2"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2,2</w:t>
            </w:r>
          </w:p>
        </w:tc>
        <w:tc>
          <w:tcPr>
            <w:tcW w:w="1525" w:type="dxa"/>
            <w:tcBorders>
              <w:top w:val="nil"/>
              <w:left w:val="nil"/>
              <w:bottom w:val="single" w:sz="4" w:space="0" w:color="auto"/>
              <w:right w:val="single" w:sz="4" w:space="0" w:color="auto"/>
            </w:tcBorders>
            <w:shd w:val="clear" w:color="auto" w:fill="auto"/>
            <w:noWrap/>
            <w:vAlign w:val="center"/>
            <w:hideMark/>
          </w:tcPr>
          <w:p w14:paraId="47EDDB9D" w14:textId="77777777" w:rsidR="009F12D1" w:rsidRPr="002271AE" w:rsidRDefault="009F12D1" w:rsidP="00903D47">
            <w:pPr>
              <w:jc w:val="right"/>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xml:space="preserve">      0,0005 </w:t>
            </w:r>
          </w:p>
        </w:tc>
      </w:tr>
      <w:tr w:rsidR="002271AE" w:rsidRPr="002271AE" w14:paraId="141FBE0F"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956FC0D"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5330" w:type="dxa"/>
            <w:tcBorders>
              <w:top w:val="nil"/>
              <w:left w:val="nil"/>
              <w:bottom w:val="single" w:sz="4" w:space="0" w:color="auto"/>
              <w:right w:val="single" w:sz="4" w:space="0" w:color="auto"/>
            </w:tcBorders>
            <w:shd w:val="clear" w:color="auto" w:fill="auto"/>
            <w:vAlign w:val="center"/>
            <w:hideMark/>
          </w:tcPr>
          <w:p w14:paraId="791067C5" w14:textId="77777777" w:rsidR="009F12D1" w:rsidRPr="002271AE" w:rsidRDefault="009F12D1" w:rsidP="00903D47">
            <w:pPr>
              <w:jc w:val="both"/>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0569E3BC"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KW</w:t>
            </w:r>
          </w:p>
        </w:tc>
        <w:tc>
          <w:tcPr>
            <w:tcW w:w="1037" w:type="dxa"/>
            <w:tcBorders>
              <w:top w:val="nil"/>
              <w:left w:val="nil"/>
              <w:bottom w:val="single" w:sz="4" w:space="0" w:color="auto"/>
              <w:right w:val="single" w:sz="4" w:space="0" w:color="auto"/>
            </w:tcBorders>
            <w:shd w:val="clear" w:color="auto" w:fill="auto"/>
            <w:vAlign w:val="center"/>
            <w:hideMark/>
          </w:tcPr>
          <w:p w14:paraId="4A525DD1"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1525" w:type="dxa"/>
            <w:tcBorders>
              <w:top w:val="nil"/>
              <w:left w:val="nil"/>
              <w:bottom w:val="single" w:sz="4" w:space="0" w:color="auto"/>
              <w:right w:val="single" w:sz="4" w:space="0" w:color="auto"/>
            </w:tcBorders>
            <w:shd w:val="clear" w:color="auto" w:fill="auto"/>
            <w:vAlign w:val="center"/>
            <w:hideMark/>
          </w:tcPr>
          <w:p w14:paraId="54E5EF72" w14:textId="77777777" w:rsidR="009F12D1" w:rsidRPr="002271AE" w:rsidRDefault="009F12D1" w:rsidP="00903D47">
            <w:pPr>
              <w:jc w:val="right"/>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xml:space="preserve">      0,0101 </w:t>
            </w:r>
          </w:p>
        </w:tc>
      </w:tr>
      <w:tr w:rsidR="002271AE" w:rsidRPr="002271AE" w14:paraId="3BFFA7D1"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0CB1088" w14:textId="77777777" w:rsidR="009F12D1" w:rsidRPr="002271AE" w:rsidRDefault="009F12D1" w:rsidP="00903D47">
            <w:pPr>
              <w:jc w:val="center"/>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2</w:t>
            </w:r>
          </w:p>
        </w:tc>
        <w:tc>
          <w:tcPr>
            <w:tcW w:w="5330" w:type="dxa"/>
            <w:tcBorders>
              <w:top w:val="nil"/>
              <w:left w:val="nil"/>
              <w:bottom w:val="single" w:sz="4" w:space="0" w:color="auto"/>
              <w:right w:val="single" w:sz="4" w:space="0" w:color="auto"/>
            </w:tcBorders>
            <w:shd w:val="clear" w:color="auto" w:fill="auto"/>
            <w:vAlign w:val="center"/>
            <w:hideMark/>
          </w:tcPr>
          <w:p w14:paraId="2945E509" w14:textId="77777777" w:rsidR="009F12D1" w:rsidRPr="002271AE" w:rsidRDefault="009F12D1" w:rsidP="00903D47">
            <w:pPr>
              <w:jc w:val="both"/>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Xử lý các tệp tin quét thành tệp (File) hồ sơ quét dạng số của thửa đất, lưu trữ dưới khuôn dạng tệp tin PDF (ở định dạng không chỉnh sửa được) (Tính theo trang)</w:t>
            </w:r>
          </w:p>
        </w:tc>
        <w:tc>
          <w:tcPr>
            <w:tcW w:w="765" w:type="dxa"/>
            <w:tcBorders>
              <w:top w:val="nil"/>
              <w:left w:val="nil"/>
              <w:bottom w:val="single" w:sz="4" w:space="0" w:color="auto"/>
              <w:right w:val="single" w:sz="4" w:space="0" w:color="auto"/>
            </w:tcBorders>
            <w:shd w:val="clear" w:color="auto" w:fill="auto"/>
            <w:vAlign w:val="center"/>
            <w:hideMark/>
          </w:tcPr>
          <w:p w14:paraId="79704383" w14:textId="77777777" w:rsidR="009F12D1" w:rsidRPr="002271AE" w:rsidRDefault="009F12D1" w:rsidP="00903D47">
            <w:pPr>
              <w:jc w:val="center"/>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 </w:t>
            </w:r>
          </w:p>
        </w:tc>
        <w:tc>
          <w:tcPr>
            <w:tcW w:w="1037" w:type="dxa"/>
            <w:tcBorders>
              <w:top w:val="nil"/>
              <w:left w:val="nil"/>
              <w:bottom w:val="single" w:sz="4" w:space="0" w:color="auto"/>
              <w:right w:val="single" w:sz="4" w:space="0" w:color="auto"/>
            </w:tcBorders>
            <w:shd w:val="clear" w:color="auto" w:fill="auto"/>
            <w:vAlign w:val="center"/>
            <w:hideMark/>
          </w:tcPr>
          <w:p w14:paraId="62DAF019" w14:textId="77777777" w:rsidR="009F12D1" w:rsidRPr="002271AE" w:rsidRDefault="009F12D1" w:rsidP="00903D47">
            <w:pPr>
              <w:jc w:val="center"/>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 </w:t>
            </w:r>
          </w:p>
        </w:tc>
        <w:tc>
          <w:tcPr>
            <w:tcW w:w="1525" w:type="dxa"/>
            <w:tcBorders>
              <w:top w:val="nil"/>
              <w:left w:val="nil"/>
              <w:bottom w:val="single" w:sz="4" w:space="0" w:color="auto"/>
              <w:right w:val="single" w:sz="4" w:space="0" w:color="auto"/>
            </w:tcBorders>
            <w:shd w:val="clear" w:color="auto" w:fill="auto"/>
            <w:vAlign w:val="center"/>
            <w:hideMark/>
          </w:tcPr>
          <w:p w14:paraId="0439E480" w14:textId="77777777" w:rsidR="009F12D1" w:rsidRPr="002271AE" w:rsidRDefault="009F12D1" w:rsidP="00903D47">
            <w:pPr>
              <w:jc w:val="right"/>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 </w:t>
            </w:r>
          </w:p>
        </w:tc>
      </w:tr>
      <w:tr w:rsidR="002271AE" w:rsidRPr="002271AE" w14:paraId="1E7D7A5C"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9D5C1EF"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5330" w:type="dxa"/>
            <w:tcBorders>
              <w:top w:val="nil"/>
              <w:left w:val="nil"/>
              <w:bottom w:val="single" w:sz="4" w:space="0" w:color="auto"/>
              <w:right w:val="single" w:sz="4" w:space="0" w:color="auto"/>
            </w:tcBorders>
            <w:shd w:val="clear" w:color="auto" w:fill="auto"/>
            <w:vAlign w:val="center"/>
            <w:hideMark/>
          </w:tcPr>
          <w:p w14:paraId="787DD2D3" w14:textId="77777777" w:rsidR="009F12D1" w:rsidRPr="002271AE" w:rsidRDefault="009F12D1" w:rsidP="00903D47">
            <w:pPr>
              <w:jc w:val="both"/>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0E0DE32A"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Cái</w:t>
            </w:r>
          </w:p>
        </w:tc>
        <w:tc>
          <w:tcPr>
            <w:tcW w:w="1037" w:type="dxa"/>
            <w:tcBorders>
              <w:top w:val="nil"/>
              <w:left w:val="nil"/>
              <w:bottom w:val="single" w:sz="4" w:space="0" w:color="auto"/>
              <w:right w:val="single" w:sz="4" w:space="0" w:color="auto"/>
            </w:tcBorders>
            <w:shd w:val="clear" w:color="auto" w:fill="auto"/>
            <w:vAlign w:val="center"/>
            <w:hideMark/>
          </w:tcPr>
          <w:p w14:paraId="45D07522"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0,4</w:t>
            </w:r>
          </w:p>
        </w:tc>
        <w:tc>
          <w:tcPr>
            <w:tcW w:w="1525" w:type="dxa"/>
            <w:tcBorders>
              <w:top w:val="nil"/>
              <w:left w:val="nil"/>
              <w:bottom w:val="single" w:sz="4" w:space="0" w:color="auto"/>
              <w:right w:val="single" w:sz="4" w:space="0" w:color="auto"/>
            </w:tcBorders>
            <w:shd w:val="clear" w:color="auto" w:fill="auto"/>
            <w:vAlign w:val="center"/>
            <w:hideMark/>
          </w:tcPr>
          <w:p w14:paraId="692A8000" w14:textId="77777777" w:rsidR="009F12D1" w:rsidRPr="002271AE" w:rsidRDefault="009F12D1" w:rsidP="00903D47">
            <w:pPr>
              <w:jc w:val="right"/>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xml:space="preserve">      0,0032 </w:t>
            </w:r>
          </w:p>
        </w:tc>
      </w:tr>
      <w:tr w:rsidR="002271AE" w:rsidRPr="002271AE" w14:paraId="057D1536"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ECBE6A6"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5330" w:type="dxa"/>
            <w:tcBorders>
              <w:top w:val="nil"/>
              <w:left w:val="nil"/>
              <w:bottom w:val="single" w:sz="4" w:space="0" w:color="auto"/>
              <w:right w:val="single" w:sz="4" w:space="0" w:color="auto"/>
            </w:tcBorders>
            <w:shd w:val="clear" w:color="auto" w:fill="auto"/>
            <w:vAlign w:val="center"/>
            <w:hideMark/>
          </w:tcPr>
          <w:p w14:paraId="7F5C563A" w14:textId="77777777" w:rsidR="009F12D1" w:rsidRPr="002271AE" w:rsidRDefault="009F12D1" w:rsidP="00903D47">
            <w:pPr>
              <w:jc w:val="both"/>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1464ECCE"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Cái</w:t>
            </w:r>
          </w:p>
        </w:tc>
        <w:tc>
          <w:tcPr>
            <w:tcW w:w="1037" w:type="dxa"/>
            <w:tcBorders>
              <w:top w:val="nil"/>
              <w:left w:val="nil"/>
              <w:bottom w:val="single" w:sz="4" w:space="0" w:color="auto"/>
              <w:right w:val="single" w:sz="4" w:space="0" w:color="auto"/>
            </w:tcBorders>
            <w:shd w:val="clear" w:color="auto" w:fill="auto"/>
            <w:vAlign w:val="center"/>
            <w:hideMark/>
          </w:tcPr>
          <w:p w14:paraId="7EDD4684"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2,2</w:t>
            </w:r>
          </w:p>
        </w:tc>
        <w:tc>
          <w:tcPr>
            <w:tcW w:w="1525" w:type="dxa"/>
            <w:tcBorders>
              <w:top w:val="nil"/>
              <w:left w:val="nil"/>
              <w:bottom w:val="single" w:sz="4" w:space="0" w:color="auto"/>
              <w:right w:val="single" w:sz="4" w:space="0" w:color="auto"/>
            </w:tcBorders>
            <w:shd w:val="clear" w:color="auto" w:fill="auto"/>
            <w:vAlign w:val="center"/>
            <w:hideMark/>
          </w:tcPr>
          <w:p w14:paraId="09E73230" w14:textId="77777777" w:rsidR="009F12D1" w:rsidRPr="002271AE" w:rsidRDefault="009F12D1" w:rsidP="00903D47">
            <w:pPr>
              <w:jc w:val="right"/>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xml:space="preserve">      0,0003 </w:t>
            </w:r>
          </w:p>
        </w:tc>
      </w:tr>
      <w:tr w:rsidR="002271AE" w:rsidRPr="002271AE" w14:paraId="6B8B89F1"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AA36DD1"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5330" w:type="dxa"/>
            <w:tcBorders>
              <w:top w:val="nil"/>
              <w:left w:val="nil"/>
              <w:bottom w:val="single" w:sz="4" w:space="0" w:color="auto"/>
              <w:right w:val="single" w:sz="4" w:space="0" w:color="auto"/>
            </w:tcBorders>
            <w:shd w:val="clear" w:color="auto" w:fill="auto"/>
            <w:vAlign w:val="center"/>
            <w:hideMark/>
          </w:tcPr>
          <w:p w14:paraId="5AB8C36A" w14:textId="77777777" w:rsidR="009F12D1" w:rsidRPr="002271AE" w:rsidRDefault="009F12D1" w:rsidP="00903D47">
            <w:pPr>
              <w:jc w:val="both"/>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7D2DA733"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KW</w:t>
            </w:r>
          </w:p>
        </w:tc>
        <w:tc>
          <w:tcPr>
            <w:tcW w:w="1037" w:type="dxa"/>
            <w:tcBorders>
              <w:top w:val="nil"/>
              <w:left w:val="nil"/>
              <w:bottom w:val="single" w:sz="4" w:space="0" w:color="auto"/>
              <w:right w:val="single" w:sz="4" w:space="0" w:color="auto"/>
            </w:tcBorders>
            <w:shd w:val="clear" w:color="auto" w:fill="auto"/>
            <w:vAlign w:val="center"/>
            <w:hideMark/>
          </w:tcPr>
          <w:p w14:paraId="5B744CBB"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1525" w:type="dxa"/>
            <w:tcBorders>
              <w:top w:val="nil"/>
              <w:left w:val="nil"/>
              <w:bottom w:val="single" w:sz="4" w:space="0" w:color="auto"/>
              <w:right w:val="single" w:sz="4" w:space="0" w:color="auto"/>
            </w:tcBorders>
            <w:shd w:val="clear" w:color="auto" w:fill="auto"/>
            <w:vAlign w:val="center"/>
            <w:hideMark/>
          </w:tcPr>
          <w:p w14:paraId="17B08FDB" w14:textId="77777777" w:rsidR="009F12D1" w:rsidRPr="002271AE" w:rsidRDefault="009F12D1" w:rsidP="00903D47">
            <w:pPr>
              <w:jc w:val="right"/>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xml:space="preserve">      0,0019 </w:t>
            </w:r>
          </w:p>
        </w:tc>
      </w:tr>
      <w:tr w:rsidR="002271AE" w:rsidRPr="002271AE" w14:paraId="75A64D68"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337C408" w14:textId="77777777" w:rsidR="009F12D1" w:rsidRPr="002271AE" w:rsidRDefault="009F12D1" w:rsidP="00903D47">
            <w:pPr>
              <w:jc w:val="center"/>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3</w:t>
            </w:r>
          </w:p>
        </w:tc>
        <w:tc>
          <w:tcPr>
            <w:tcW w:w="5330" w:type="dxa"/>
            <w:tcBorders>
              <w:top w:val="nil"/>
              <w:left w:val="nil"/>
              <w:bottom w:val="single" w:sz="4" w:space="0" w:color="auto"/>
              <w:right w:val="single" w:sz="4" w:space="0" w:color="auto"/>
            </w:tcBorders>
            <w:shd w:val="clear" w:color="auto" w:fill="auto"/>
            <w:vAlign w:val="center"/>
            <w:hideMark/>
          </w:tcPr>
          <w:p w14:paraId="6D684CE2" w14:textId="77777777" w:rsidR="009F12D1" w:rsidRPr="002271AE" w:rsidRDefault="009F12D1" w:rsidP="00903D47">
            <w:pPr>
              <w:jc w:val="both"/>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Tạo liên kết hồ sơ quét dạng số với thửa đất trong CSDL (Tính cho 01 thửa đất)</w:t>
            </w:r>
          </w:p>
        </w:tc>
        <w:tc>
          <w:tcPr>
            <w:tcW w:w="765" w:type="dxa"/>
            <w:tcBorders>
              <w:top w:val="nil"/>
              <w:left w:val="nil"/>
              <w:bottom w:val="single" w:sz="4" w:space="0" w:color="auto"/>
              <w:right w:val="single" w:sz="4" w:space="0" w:color="auto"/>
            </w:tcBorders>
            <w:shd w:val="clear" w:color="auto" w:fill="auto"/>
            <w:vAlign w:val="center"/>
            <w:hideMark/>
          </w:tcPr>
          <w:p w14:paraId="555A5C1B" w14:textId="77777777" w:rsidR="009F12D1" w:rsidRPr="002271AE" w:rsidRDefault="009F12D1" w:rsidP="00903D47">
            <w:pPr>
              <w:jc w:val="center"/>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 </w:t>
            </w:r>
          </w:p>
        </w:tc>
        <w:tc>
          <w:tcPr>
            <w:tcW w:w="1037" w:type="dxa"/>
            <w:tcBorders>
              <w:top w:val="nil"/>
              <w:left w:val="nil"/>
              <w:bottom w:val="single" w:sz="4" w:space="0" w:color="auto"/>
              <w:right w:val="single" w:sz="4" w:space="0" w:color="auto"/>
            </w:tcBorders>
            <w:shd w:val="clear" w:color="auto" w:fill="auto"/>
            <w:vAlign w:val="center"/>
            <w:hideMark/>
          </w:tcPr>
          <w:p w14:paraId="068C6821" w14:textId="77777777" w:rsidR="009F12D1" w:rsidRPr="002271AE" w:rsidRDefault="009F12D1" w:rsidP="00903D47">
            <w:pPr>
              <w:jc w:val="center"/>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 </w:t>
            </w:r>
          </w:p>
        </w:tc>
        <w:tc>
          <w:tcPr>
            <w:tcW w:w="1525" w:type="dxa"/>
            <w:tcBorders>
              <w:top w:val="nil"/>
              <w:left w:val="nil"/>
              <w:bottom w:val="single" w:sz="4" w:space="0" w:color="auto"/>
              <w:right w:val="single" w:sz="4" w:space="0" w:color="auto"/>
            </w:tcBorders>
            <w:shd w:val="clear" w:color="auto" w:fill="auto"/>
            <w:vAlign w:val="center"/>
            <w:hideMark/>
          </w:tcPr>
          <w:p w14:paraId="5383782E" w14:textId="77777777" w:rsidR="009F12D1" w:rsidRPr="002271AE" w:rsidRDefault="009F12D1" w:rsidP="00903D47">
            <w:pPr>
              <w:jc w:val="right"/>
              <w:rPr>
                <w:rFonts w:ascii="Times New Roman" w:hAnsi="Times New Roman" w:cs="Times New Roman"/>
                <w:b/>
                <w:bCs/>
                <w:color w:val="000000" w:themeColor="text1"/>
                <w:sz w:val="25"/>
                <w:szCs w:val="25"/>
              </w:rPr>
            </w:pPr>
            <w:r w:rsidRPr="002271AE">
              <w:rPr>
                <w:rFonts w:ascii="Times New Roman" w:hAnsi="Times New Roman" w:cs="Times New Roman"/>
                <w:b/>
                <w:bCs/>
                <w:color w:val="000000" w:themeColor="text1"/>
                <w:sz w:val="25"/>
                <w:szCs w:val="25"/>
              </w:rPr>
              <w:t> </w:t>
            </w:r>
          </w:p>
        </w:tc>
      </w:tr>
      <w:tr w:rsidR="002271AE" w:rsidRPr="002271AE" w14:paraId="7AC4590A"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7F480AD"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5330" w:type="dxa"/>
            <w:tcBorders>
              <w:top w:val="nil"/>
              <w:left w:val="nil"/>
              <w:bottom w:val="single" w:sz="4" w:space="0" w:color="auto"/>
              <w:right w:val="single" w:sz="4" w:space="0" w:color="auto"/>
            </w:tcBorders>
            <w:shd w:val="clear" w:color="auto" w:fill="auto"/>
            <w:vAlign w:val="center"/>
            <w:hideMark/>
          </w:tcPr>
          <w:p w14:paraId="49F923EB" w14:textId="77777777" w:rsidR="009F12D1" w:rsidRPr="002271AE" w:rsidRDefault="009F12D1" w:rsidP="00903D47">
            <w:pPr>
              <w:jc w:val="both"/>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75E3DB9D"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Cái</w:t>
            </w:r>
          </w:p>
        </w:tc>
        <w:tc>
          <w:tcPr>
            <w:tcW w:w="1037" w:type="dxa"/>
            <w:tcBorders>
              <w:top w:val="nil"/>
              <w:left w:val="nil"/>
              <w:bottom w:val="single" w:sz="4" w:space="0" w:color="auto"/>
              <w:right w:val="single" w:sz="4" w:space="0" w:color="auto"/>
            </w:tcBorders>
            <w:shd w:val="clear" w:color="auto" w:fill="auto"/>
            <w:vAlign w:val="center"/>
            <w:hideMark/>
          </w:tcPr>
          <w:p w14:paraId="416D0FCB"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0,4</w:t>
            </w:r>
          </w:p>
        </w:tc>
        <w:tc>
          <w:tcPr>
            <w:tcW w:w="1525" w:type="dxa"/>
            <w:tcBorders>
              <w:top w:val="nil"/>
              <w:left w:val="nil"/>
              <w:bottom w:val="single" w:sz="4" w:space="0" w:color="auto"/>
              <w:right w:val="single" w:sz="4" w:space="0" w:color="auto"/>
            </w:tcBorders>
            <w:shd w:val="clear" w:color="auto" w:fill="auto"/>
            <w:vAlign w:val="center"/>
            <w:hideMark/>
          </w:tcPr>
          <w:p w14:paraId="1003BF08" w14:textId="77777777" w:rsidR="009F12D1" w:rsidRPr="002271AE" w:rsidRDefault="009F12D1" w:rsidP="00903D47">
            <w:pPr>
              <w:jc w:val="right"/>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xml:space="preserve">      0,0080 </w:t>
            </w:r>
          </w:p>
        </w:tc>
      </w:tr>
      <w:tr w:rsidR="002271AE" w:rsidRPr="002271AE" w14:paraId="5F198A77"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998CB3E"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5330" w:type="dxa"/>
            <w:tcBorders>
              <w:top w:val="nil"/>
              <w:left w:val="nil"/>
              <w:bottom w:val="single" w:sz="4" w:space="0" w:color="auto"/>
              <w:right w:val="single" w:sz="4" w:space="0" w:color="auto"/>
            </w:tcBorders>
            <w:shd w:val="clear" w:color="auto" w:fill="auto"/>
            <w:vAlign w:val="center"/>
            <w:hideMark/>
          </w:tcPr>
          <w:p w14:paraId="55B9F80B" w14:textId="77777777" w:rsidR="009F12D1" w:rsidRPr="002271AE" w:rsidRDefault="009F12D1" w:rsidP="00903D47">
            <w:pPr>
              <w:jc w:val="both"/>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Máy chủ</w:t>
            </w:r>
          </w:p>
        </w:tc>
        <w:tc>
          <w:tcPr>
            <w:tcW w:w="765" w:type="dxa"/>
            <w:tcBorders>
              <w:top w:val="nil"/>
              <w:left w:val="nil"/>
              <w:bottom w:val="single" w:sz="4" w:space="0" w:color="auto"/>
              <w:right w:val="single" w:sz="4" w:space="0" w:color="auto"/>
            </w:tcBorders>
            <w:shd w:val="clear" w:color="auto" w:fill="auto"/>
            <w:vAlign w:val="center"/>
            <w:hideMark/>
          </w:tcPr>
          <w:p w14:paraId="5A6D94C3"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Cái</w:t>
            </w:r>
          </w:p>
        </w:tc>
        <w:tc>
          <w:tcPr>
            <w:tcW w:w="1037" w:type="dxa"/>
            <w:tcBorders>
              <w:top w:val="nil"/>
              <w:left w:val="nil"/>
              <w:bottom w:val="single" w:sz="4" w:space="0" w:color="auto"/>
              <w:right w:val="single" w:sz="4" w:space="0" w:color="auto"/>
            </w:tcBorders>
            <w:shd w:val="clear" w:color="auto" w:fill="auto"/>
            <w:vAlign w:val="center"/>
            <w:hideMark/>
          </w:tcPr>
          <w:p w14:paraId="38F0E3B8"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1</w:t>
            </w:r>
          </w:p>
        </w:tc>
        <w:tc>
          <w:tcPr>
            <w:tcW w:w="1525" w:type="dxa"/>
            <w:tcBorders>
              <w:top w:val="nil"/>
              <w:left w:val="nil"/>
              <w:bottom w:val="single" w:sz="4" w:space="0" w:color="auto"/>
              <w:right w:val="single" w:sz="4" w:space="0" w:color="auto"/>
            </w:tcBorders>
            <w:shd w:val="clear" w:color="auto" w:fill="auto"/>
            <w:vAlign w:val="center"/>
            <w:hideMark/>
          </w:tcPr>
          <w:p w14:paraId="0C5CCC62" w14:textId="77777777" w:rsidR="009F12D1" w:rsidRPr="002271AE" w:rsidRDefault="009F12D1" w:rsidP="00903D47">
            <w:pPr>
              <w:jc w:val="right"/>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xml:space="preserve">      0,0020 </w:t>
            </w:r>
          </w:p>
        </w:tc>
      </w:tr>
      <w:tr w:rsidR="002271AE" w:rsidRPr="002271AE" w14:paraId="3B4AE518"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1E1E047"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5330" w:type="dxa"/>
            <w:tcBorders>
              <w:top w:val="nil"/>
              <w:left w:val="nil"/>
              <w:bottom w:val="single" w:sz="4" w:space="0" w:color="auto"/>
              <w:right w:val="single" w:sz="4" w:space="0" w:color="auto"/>
            </w:tcBorders>
            <w:shd w:val="clear" w:color="auto" w:fill="auto"/>
            <w:vAlign w:val="center"/>
            <w:hideMark/>
          </w:tcPr>
          <w:p w14:paraId="0165F6F6" w14:textId="77777777" w:rsidR="009F12D1" w:rsidRPr="002271AE" w:rsidRDefault="009F12D1" w:rsidP="00903D47">
            <w:pPr>
              <w:jc w:val="both"/>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Hệ quản trị CSDL thuộc tính</w:t>
            </w:r>
          </w:p>
        </w:tc>
        <w:tc>
          <w:tcPr>
            <w:tcW w:w="765" w:type="dxa"/>
            <w:tcBorders>
              <w:top w:val="nil"/>
              <w:left w:val="nil"/>
              <w:bottom w:val="single" w:sz="4" w:space="0" w:color="auto"/>
              <w:right w:val="single" w:sz="4" w:space="0" w:color="auto"/>
            </w:tcBorders>
            <w:shd w:val="clear" w:color="auto" w:fill="auto"/>
            <w:vAlign w:val="center"/>
            <w:hideMark/>
          </w:tcPr>
          <w:p w14:paraId="3FBFF5E3"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Bộ</w:t>
            </w:r>
          </w:p>
        </w:tc>
        <w:tc>
          <w:tcPr>
            <w:tcW w:w="1037" w:type="dxa"/>
            <w:tcBorders>
              <w:top w:val="nil"/>
              <w:left w:val="nil"/>
              <w:bottom w:val="single" w:sz="4" w:space="0" w:color="auto"/>
              <w:right w:val="single" w:sz="4" w:space="0" w:color="auto"/>
            </w:tcBorders>
            <w:shd w:val="clear" w:color="auto" w:fill="auto"/>
            <w:vAlign w:val="center"/>
            <w:hideMark/>
          </w:tcPr>
          <w:p w14:paraId="4248D9FC"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1525" w:type="dxa"/>
            <w:tcBorders>
              <w:top w:val="nil"/>
              <w:left w:val="nil"/>
              <w:bottom w:val="single" w:sz="4" w:space="0" w:color="auto"/>
              <w:right w:val="single" w:sz="4" w:space="0" w:color="auto"/>
            </w:tcBorders>
            <w:shd w:val="clear" w:color="auto" w:fill="auto"/>
            <w:vAlign w:val="center"/>
            <w:hideMark/>
          </w:tcPr>
          <w:p w14:paraId="7FDF79A6" w14:textId="77777777" w:rsidR="009F12D1" w:rsidRPr="002271AE" w:rsidRDefault="009F12D1" w:rsidP="00903D47">
            <w:pPr>
              <w:jc w:val="right"/>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xml:space="preserve">      0,0020 </w:t>
            </w:r>
          </w:p>
        </w:tc>
      </w:tr>
      <w:tr w:rsidR="002271AE" w:rsidRPr="002271AE" w14:paraId="1167E4FA"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3439313"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5330" w:type="dxa"/>
            <w:tcBorders>
              <w:top w:val="nil"/>
              <w:left w:val="nil"/>
              <w:bottom w:val="single" w:sz="4" w:space="0" w:color="auto"/>
              <w:right w:val="single" w:sz="4" w:space="0" w:color="auto"/>
            </w:tcBorders>
            <w:shd w:val="clear" w:color="auto" w:fill="auto"/>
            <w:vAlign w:val="center"/>
            <w:hideMark/>
          </w:tcPr>
          <w:p w14:paraId="126E1313" w14:textId="77777777" w:rsidR="009F12D1" w:rsidRPr="002271AE" w:rsidRDefault="009F12D1" w:rsidP="00903D47">
            <w:pPr>
              <w:jc w:val="both"/>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23DE8B35"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Cái</w:t>
            </w:r>
          </w:p>
        </w:tc>
        <w:tc>
          <w:tcPr>
            <w:tcW w:w="1037" w:type="dxa"/>
            <w:tcBorders>
              <w:top w:val="nil"/>
              <w:left w:val="nil"/>
              <w:bottom w:val="single" w:sz="4" w:space="0" w:color="auto"/>
              <w:right w:val="single" w:sz="4" w:space="0" w:color="auto"/>
            </w:tcBorders>
            <w:shd w:val="clear" w:color="auto" w:fill="auto"/>
            <w:vAlign w:val="center"/>
            <w:hideMark/>
          </w:tcPr>
          <w:p w14:paraId="2B8F38C9"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2,2</w:t>
            </w:r>
          </w:p>
        </w:tc>
        <w:tc>
          <w:tcPr>
            <w:tcW w:w="1525" w:type="dxa"/>
            <w:tcBorders>
              <w:top w:val="nil"/>
              <w:left w:val="nil"/>
              <w:bottom w:val="single" w:sz="4" w:space="0" w:color="auto"/>
              <w:right w:val="single" w:sz="4" w:space="0" w:color="auto"/>
            </w:tcBorders>
            <w:shd w:val="clear" w:color="auto" w:fill="auto"/>
            <w:vAlign w:val="center"/>
            <w:hideMark/>
          </w:tcPr>
          <w:p w14:paraId="30824A44" w14:textId="77777777" w:rsidR="009F12D1" w:rsidRPr="002271AE" w:rsidRDefault="009F12D1" w:rsidP="00903D47">
            <w:pPr>
              <w:jc w:val="right"/>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xml:space="preserve">      0,0007 </w:t>
            </w:r>
          </w:p>
        </w:tc>
      </w:tr>
      <w:tr w:rsidR="009F12D1" w:rsidRPr="002271AE" w14:paraId="5677AC1C"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9C80F3B"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5330" w:type="dxa"/>
            <w:tcBorders>
              <w:top w:val="nil"/>
              <w:left w:val="nil"/>
              <w:bottom w:val="single" w:sz="4" w:space="0" w:color="auto"/>
              <w:right w:val="single" w:sz="4" w:space="0" w:color="auto"/>
            </w:tcBorders>
            <w:shd w:val="clear" w:color="auto" w:fill="auto"/>
            <w:vAlign w:val="center"/>
            <w:hideMark/>
          </w:tcPr>
          <w:p w14:paraId="6AFD1E0D" w14:textId="77777777" w:rsidR="009F12D1" w:rsidRPr="002271AE" w:rsidRDefault="009F12D1" w:rsidP="00903D47">
            <w:pPr>
              <w:jc w:val="both"/>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0B76CDD7"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KW</w:t>
            </w:r>
          </w:p>
        </w:tc>
        <w:tc>
          <w:tcPr>
            <w:tcW w:w="1037" w:type="dxa"/>
            <w:tcBorders>
              <w:top w:val="nil"/>
              <w:left w:val="nil"/>
              <w:bottom w:val="single" w:sz="4" w:space="0" w:color="auto"/>
              <w:right w:val="single" w:sz="4" w:space="0" w:color="auto"/>
            </w:tcBorders>
            <w:shd w:val="clear" w:color="auto" w:fill="auto"/>
            <w:vAlign w:val="center"/>
            <w:hideMark/>
          </w:tcPr>
          <w:p w14:paraId="67C360FC" w14:textId="77777777" w:rsidR="009F12D1" w:rsidRPr="002271AE" w:rsidRDefault="009F12D1" w:rsidP="00903D47">
            <w:pPr>
              <w:jc w:val="center"/>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w:t>
            </w:r>
          </w:p>
        </w:tc>
        <w:tc>
          <w:tcPr>
            <w:tcW w:w="1525" w:type="dxa"/>
            <w:tcBorders>
              <w:top w:val="nil"/>
              <w:left w:val="nil"/>
              <w:bottom w:val="single" w:sz="4" w:space="0" w:color="auto"/>
              <w:right w:val="single" w:sz="4" w:space="0" w:color="auto"/>
            </w:tcBorders>
            <w:shd w:val="clear" w:color="auto" w:fill="auto"/>
            <w:vAlign w:val="center"/>
            <w:hideMark/>
          </w:tcPr>
          <w:p w14:paraId="4D6C8002" w14:textId="77777777" w:rsidR="009F12D1" w:rsidRPr="002271AE" w:rsidRDefault="009F12D1" w:rsidP="00903D47">
            <w:pPr>
              <w:jc w:val="right"/>
              <w:rPr>
                <w:rFonts w:ascii="Times New Roman" w:hAnsi="Times New Roman" w:cs="Times New Roman"/>
                <w:color w:val="000000" w:themeColor="text1"/>
                <w:sz w:val="25"/>
                <w:szCs w:val="25"/>
              </w:rPr>
            </w:pPr>
            <w:r w:rsidRPr="002271AE">
              <w:rPr>
                <w:rFonts w:ascii="Times New Roman" w:hAnsi="Times New Roman" w:cs="Times New Roman"/>
                <w:color w:val="000000" w:themeColor="text1"/>
                <w:sz w:val="25"/>
                <w:szCs w:val="25"/>
              </w:rPr>
              <w:t xml:space="preserve">      0,0067 </w:t>
            </w:r>
          </w:p>
        </w:tc>
      </w:tr>
    </w:tbl>
    <w:p w14:paraId="481290C7" w14:textId="77777777" w:rsidR="009F12D1" w:rsidRPr="002271AE" w:rsidRDefault="009F12D1" w:rsidP="009F12D1">
      <w:pPr>
        <w:rPr>
          <w:rFonts w:ascii="Times New Roman" w:hAnsi="Times New Roman" w:cs="Times New Roman"/>
          <w:color w:val="000000" w:themeColor="text1"/>
        </w:rPr>
      </w:pPr>
      <w:bookmarkStart w:id="49" w:name="_Toc494182241"/>
    </w:p>
    <w:p w14:paraId="0B48FDA2" w14:textId="77777777" w:rsidR="009F12D1" w:rsidRPr="002271AE" w:rsidRDefault="009F12D1" w:rsidP="009F12D1">
      <w:pPr>
        <w:spacing w:before="60" w:after="60" w:line="280" w:lineRule="exact"/>
        <w:ind w:firstLine="720"/>
        <w:jc w:val="both"/>
        <w:outlineLvl w:val="2"/>
        <w:rPr>
          <w:rFonts w:ascii="Times New Roman" w:hAnsi="Times New Roman" w:cs="Times New Roman"/>
          <w:b/>
          <w:iCs/>
          <w:color w:val="000000" w:themeColor="text1"/>
          <w:sz w:val="26"/>
          <w:szCs w:val="26"/>
        </w:rPr>
      </w:pPr>
      <w:bookmarkStart w:id="50" w:name="_Toc191001665"/>
      <w:r w:rsidRPr="002271AE">
        <w:rPr>
          <w:rFonts w:ascii="Times New Roman" w:hAnsi="Times New Roman" w:cs="Times New Roman"/>
          <w:b/>
          <w:iCs/>
          <w:color w:val="000000" w:themeColor="text1"/>
          <w:sz w:val="26"/>
          <w:szCs w:val="26"/>
        </w:rPr>
        <w:t>3. Định mức dụng cụ</w:t>
      </w:r>
      <w:bookmarkEnd w:id="49"/>
      <w:bookmarkEnd w:id="50"/>
    </w:p>
    <w:p w14:paraId="0A36F371" w14:textId="77777777" w:rsidR="009F12D1" w:rsidRPr="002271AE" w:rsidRDefault="009F12D1" w:rsidP="009F12D1">
      <w:pPr>
        <w:spacing w:before="60" w:after="60" w:line="280" w:lineRule="exact"/>
        <w:ind w:firstLine="720"/>
        <w:jc w:val="both"/>
        <w:outlineLvl w:val="3"/>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3.1. Xây dựng CSDL địa chính (Không bao gồm nội dung xây dựng dữ liệu không gian đất đai nền và quét giấy tờ pháp lý, xử lý tập tin)</w:t>
      </w:r>
    </w:p>
    <w:p w14:paraId="7925E361" w14:textId="25E600B8" w:rsidR="009F12D1" w:rsidRPr="002271AE" w:rsidRDefault="009F12D1" w:rsidP="009F12D1">
      <w:pPr>
        <w:spacing w:before="60" w:after="60" w:line="280" w:lineRule="exact"/>
        <w:ind w:firstLine="68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07</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962"/>
        <w:gridCol w:w="1338"/>
        <w:gridCol w:w="1238"/>
        <w:gridCol w:w="2113"/>
      </w:tblGrid>
      <w:tr w:rsidR="002271AE" w:rsidRPr="002271AE" w14:paraId="5B303B31" w14:textId="77777777" w:rsidTr="00903D47">
        <w:trPr>
          <w:trHeight w:val="340"/>
          <w:tblHeader/>
          <w:jc w:val="center"/>
        </w:trPr>
        <w:tc>
          <w:tcPr>
            <w:tcW w:w="680" w:type="dxa"/>
            <w:shd w:val="clear" w:color="auto" w:fill="auto"/>
            <w:vAlign w:val="center"/>
            <w:hideMark/>
          </w:tcPr>
          <w:p w14:paraId="3D90FC5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3984" w:type="dxa"/>
            <w:shd w:val="clear" w:color="auto" w:fill="auto"/>
            <w:vAlign w:val="center"/>
            <w:hideMark/>
          </w:tcPr>
          <w:p w14:paraId="7E2CA7D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342" w:type="dxa"/>
            <w:shd w:val="clear" w:color="auto" w:fill="auto"/>
            <w:vAlign w:val="center"/>
            <w:hideMark/>
          </w:tcPr>
          <w:p w14:paraId="122F929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240" w:type="dxa"/>
            <w:shd w:val="clear" w:color="auto" w:fill="auto"/>
            <w:vAlign w:val="center"/>
            <w:hideMark/>
          </w:tcPr>
          <w:p w14:paraId="46184AC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Thời hạn</w:t>
            </w:r>
          </w:p>
          <w:p w14:paraId="2CFA9C66" w14:textId="77777777" w:rsidR="009F12D1" w:rsidRPr="002271AE" w:rsidRDefault="009F12D1" w:rsidP="00903D47">
            <w:pPr>
              <w:jc w:val="center"/>
              <w:rPr>
                <w:rFonts w:ascii="Times New Roman" w:hAnsi="Times New Roman" w:cs="Times New Roman"/>
                <w:bCs/>
                <w:color w:val="000000" w:themeColor="text1"/>
                <w:sz w:val="26"/>
                <w:szCs w:val="26"/>
              </w:rPr>
            </w:pPr>
            <w:r w:rsidRPr="002271AE">
              <w:rPr>
                <w:rFonts w:ascii="Times New Roman" w:hAnsi="Times New Roman" w:cs="Times New Roman"/>
                <w:bCs/>
                <w:color w:val="000000" w:themeColor="text1"/>
                <w:sz w:val="26"/>
                <w:szCs w:val="26"/>
              </w:rPr>
              <w:t>(tháng)</w:t>
            </w:r>
          </w:p>
        </w:tc>
        <w:tc>
          <w:tcPr>
            <w:tcW w:w="2113" w:type="dxa"/>
            <w:shd w:val="clear" w:color="auto" w:fill="auto"/>
            <w:vAlign w:val="center"/>
            <w:hideMark/>
          </w:tcPr>
          <w:p w14:paraId="254ECD8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thửa)</w:t>
            </w:r>
          </w:p>
        </w:tc>
      </w:tr>
      <w:tr w:rsidR="002271AE" w:rsidRPr="002271AE" w14:paraId="13A5A8A7" w14:textId="77777777" w:rsidTr="00903D47">
        <w:trPr>
          <w:trHeight w:val="340"/>
          <w:jc w:val="center"/>
        </w:trPr>
        <w:tc>
          <w:tcPr>
            <w:tcW w:w="680" w:type="dxa"/>
            <w:shd w:val="clear" w:color="auto" w:fill="auto"/>
            <w:noWrap/>
            <w:vAlign w:val="center"/>
            <w:hideMark/>
          </w:tcPr>
          <w:p w14:paraId="645B9DA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3984" w:type="dxa"/>
            <w:shd w:val="clear" w:color="auto" w:fill="auto"/>
            <w:vAlign w:val="center"/>
            <w:hideMark/>
          </w:tcPr>
          <w:p w14:paraId="29BB8A6D"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Dập ghim</w:t>
            </w:r>
          </w:p>
        </w:tc>
        <w:tc>
          <w:tcPr>
            <w:tcW w:w="1342" w:type="dxa"/>
            <w:shd w:val="clear" w:color="auto" w:fill="auto"/>
            <w:vAlign w:val="center"/>
            <w:hideMark/>
          </w:tcPr>
          <w:p w14:paraId="1ABA360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40" w:type="dxa"/>
            <w:shd w:val="clear" w:color="auto" w:fill="auto"/>
            <w:vAlign w:val="center"/>
            <w:hideMark/>
          </w:tcPr>
          <w:p w14:paraId="74B6F6B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2113" w:type="dxa"/>
            <w:shd w:val="clear" w:color="auto" w:fill="auto"/>
            <w:noWrap/>
            <w:vAlign w:val="center"/>
            <w:hideMark/>
          </w:tcPr>
          <w:p w14:paraId="2A22C9D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0,0786</w:t>
            </w:r>
          </w:p>
        </w:tc>
      </w:tr>
      <w:tr w:rsidR="002271AE" w:rsidRPr="002271AE" w14:paraId="16190285" w14:textId="77777777" w:rsidTr="00903D47">
        <w:trPr>
          <w:trHeight w:val="340"/>
          <w:jc w:val="center"/>
        </w:trPr>
        <w:tc>
          <w:tcPr>
            <w:tcW w:w="680" w:type="dxa"/>
            <w:shd w:val="clear" w:color="auto" w:fill="auto"/>
            <w:noWrap/>
            <w:vAlign w:val="center"/>
            <w:hideMark/>
          </w:tcPr>
          <w:p w14:paraId="5543D1F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3984" w:type="dxa"/>
            <w:shd w:val="clear" w:color="auto" w:fill="auto"/>
            <w:vAlign w:val="center"/>
            <w:hideMark/>
          </w:tcPr>
          <w:p w14:paraId="25DA5BD4"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 ghi đĩa DVD</w:t>
            </w:r>
          </w:p>
        </w:tc>
        <w:tc>
          <w:tcPr>
            <w:tcW w:w="1342" w:type="dxa"/>
            <w:shd w:val="clear" w:color="auto" w:fill="auto"/>
            <w:vAlign w:val="center"/>
            <w:hideMark/>
          </w:tcPr>
          <w:p w14:paraId="450193D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40" w:type="dxa"/>
            <w:shd w:val="clear" w:color="auto" w:fill="auto"/>
            <w:vAlign w:val="center"/>
            <w:hideMark/>
          </w:tcPr>
          <w:p w14:paraId="6892091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113" w:type="dxa"/>
            <w:shd w:val="clear" w:color="auto" w:fill="auto"/>
            <w:noWrap/>
            <w:vAlign w:val="center"/>
            <w:hideMark/>
          </w:tcPr>
          <w:p w14:paraId="457434C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0,1310</w:t>
            </w:r>
          </w:p>
        </w:tc>
      </w:tr>
      <w:tr w:rsidR="002271AE" w:rsidRPr="002271AE" w14:paraId="63E517A4" w14:textId="77777777" w:rsidTr="00903D47">
        <w:trPr>
          <w:trHeight w:val="340"/>
          <w:jc w:val="center"/>
        </w:trPr>
        <w:tc>
          <w:tcPr>
            <w:tcW w:w="680" w:type="dxa"/>
            <w:shd w:val="clear" w:color="auto" w:fill="auto"/>
            <w:noWrap/>
            <w:vAlign w:val="center"/>
            <w:hideMark/>
          </w:tcPr>
          <w:p w14:paraId="58826E7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3984" w:type="dxa"/>
            <w:shd w:val="clear" w:color="auto" w:fill="auto"/>
            <w:vAlign w:val="center"/>
            <w:hideMark/>
          </w:tcPr>
          <w:p w14:paraId="1ED40C38"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Ghế </w:t>
            </w:r>
          </w:p>
        </w:tc>
        <w:tc>
          <w:tcPr>
            <w:tcW w:w="1342" w:type="dxa"/>
            <w:shd w:val="clear" w:color="auto" w:fill="auto"/>
            <w:vAlign w:val="center"/>
            <w:hideMark/>
          </w:tcPr>
          <w:p w14:paraId="47E57D0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40" w:type="dxa"/>
            <w:shd w:val="clear" w:color="auto" w:fill="auto"/>
            <w:vAlign w:val="center"/>
            <w:hideMark/>
          </w:tcPr>
          <w:p w14:paraId="49FAA10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96</w:t>
            </w:r>
          </w:p>
        </w:tc>
        <w:tc>
          <w:tcPr>
            <w:tcW w:w="2113" w:type="dxa"/>
            <w:shd w:val="clear" w:color="auto" w:fill="auto"/>
            <w:noWrap/>
            <w:vAlign w:val="center"/>
            <w:hideMark/>
          </w:tcPr>
          <w:p w14:paraId="2F01674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0,3931</w:t>
            </w:r>
          </w:p>
        </w:tc>
      </w:tr>
      <w:tr w:rsidR="002271AE" w:rsidRPr="002271AE" w14:paraId="5A0DD0B0" w14:textId="77777777" w:rsidTr="00903D47">
        <w:trPr>
          <w:trHeight w:val="340"/>
          <w:jc w:val="center"/>
        </w:trPr>
        <w:tc>
          <w:tcPr>
            <w:tcW w:w="680" w:type="dxa"/>
            <w:shd w:val="clear" w:color="auto" w:fill="auto"/>
            <w:noWrap/>
            <w:vAlign w:val="center"/>
            <w:hideMark/>
          </w:tcPr>
          <w:p w14:paraId="66C8D58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3984" w:type="dxa"/>
            <w:shd w:val="clear" w:color="auto" w:fill="auto"/>
            <w:vAlign w:val="center"/>
            <w:hideMark/>
          </w:tcPr>
          <w:p w14:paraId="41B48BE9"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1342" w:type="dxa"/>
            <w:shd w:val="clear" w:color="auto" w:fill="auto"/>
            <w:vAlign w:val="center"/>
            <w:hideMark/>
          </w:tcPr>
          <w:p w14:paraId="46684AC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40" w:type="dxa"/>
            <w:shd w:val="clear" w:color="auto" w:fill="auto"/>
            <w:vAlign w:val="center"/>
            <w:hideMark/>
          </w:tcPr>
          <w:p w14:paraId="2A08912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96</w:t>
            </w:r>
          </w:p>
        </w:tc>
        <w:tc>
          <w:tcPr>
            <w:tcW w:w="2113" w:type="dxa"/>
            <w:shd w:val="clear" w:color="auto" w:fill="auto"/>
            <w:noWrap/>
            <w:vAlign w:val="center"/>
            <w:hideMark/>
          </w:tcPr>
          <w:p w14:paraId="25B634A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0,3931</w:t>
            </w:r>
          </w:p>
        </w:tc>
      </w:tr>
      <w:tr w:rsidR="002271AE" w:rsidRPr="002271AE" w14:paraId="2CB56257" w14:textId="77777777" w:rsidTr="00903D47">
        <w:trPr>
          <w:trHeight w:val="340"/>
          <w:jc w:val="center"/>
        </w:trPr>
        <w:tc>
          <w:tcPr>
            <w:tcW w:w="680" w:type="dxa"/>
            <w:shd w:val="clear" w:color="auto" w:fill="auto"/>
            <w:noWrap/>
            <w:vAlign w:val="center"/>
            <w:hideMark/>
          </w:tcPr>
          <w:p w14:paraId="5F0BE5B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3984" w:type="dxa"/>
            <w:shd w:val="clear" w:color="auto" w:fill="auto"/>
            <w:vAlign w:val="center"/>
            <w:hideMark/>
          </w:tcPr>
          <w:p w14:paraId="6678D8B9"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0,1 KW</w:t>
            </w:r>
          </w:p>
        </w:tc>
        <w:tc>
          <w:tcPr>
            <w:tcW w:w="1342" w:type="dxa"/>
            <w:shd w:val="clear" w:color="auto" w:fill="auto"/>
            <w:vAlign w:val="center"/>
            <w:hideMark/>
          </w:tcPr>
          <w:p w14:paraId="451F2E5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40" w:type="dxa"/>
            <w:shd w:val="clear" w:color="auto" w:fill="auto"/>
            <w:vAlign w:val="center"/>
            <w:hideMark/>
          </w:tcPr>
          <w:p w14:paraId="5841801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96</w:t>
            </w:r>
          </w:p>
        </w:tc>
        <w:tc>
          <w:tcPr>
            <w:tcW w:w="2113" w:type="dxa"/>
            <w:shd w:val="clear" w:color="auto" w:fill="auto"/>
            <w:noWrap/>
            <w:vAlign w:val="center"/>
            <w:hideMark/>
          </w:tcPr>
          <w:p w14:paraId="63DCE7C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0,0983</w:t>
            </w:r>
          </w:p>
        </w:tc>
      </w:tr>
      <w:tr w:rsidR="002271AE" w:rsidRPr="002271AE" w14:paraId="44BF0D74" w14:textId="77777777" w:rsidTr="00903D47">
        <w:trPr>
          <w:trHeight w:val="340"/>
          <w:jc w:val="center"/>
        </w:trPr>
        <w:tc>
          <w:tcPr>
            <w:tcW w:w="680" w:type="dxa"/>
            <w:shd w:val="clear" w:color="auto" w:fill="auto"/>
            <w:noWrap/>
            <w:vAlign w:val="center"/>
            <w:hideMark/>
          </w:tcPr>
          <w:p w14:paraId="458A664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3984" w:type="dxa"/>
            <w:shd w:val="clear" w:color="auto" w:fill="auto"/>
            <w:vAlign w:val="center"/>
            <w:hideMark/>
          </w:tcPr>
          <w:p w14:paraId="6983180C"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0,04 KW</w:t>
            </w:r>
          </w:p>
        </w:tc>
        <w:tc>
          <w:tcPr>
            <w:tcW w:w="1342" w:type="dxa"/>
            <w:shd w:val="clear" w:color="auto" w:fill="auto"/>
            <w:vAlign w:val="center"/>
            <w:hideMark/>
          </w:tcPr>
          <w:p w14:paraId="653E652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40" w:type="dxa"/>
            <w:shd w:val="clear" w:color="auto" w:fill="auto"/>
            <w:vAlign w:val="center"/>
            <w:hideMark/>
          </w:tcPr>
          <w:p w14:paraId="25BBF02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2113" w:type="dxa"/>
            <w:shd w:val="clear" w:color="auto" w:fill="auto"/>
            <w:noWrap/>
            <w:vAlign w:val="center"/>
            <w:hideMark/>
          </w:tcPr>
          <w:p w14:paraId="35F9A1C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0,3931</w:t>
            </w:r>
          </w:p>
        </w:tc>
      </w:tr>
      <w:tr w:rsidR="002271AE" w:rsidRPr="002271AE" w14:paraId="3D173412" w14:textId="77777777" w:rsidTr="00903D47">
        <w:trPr>
          <w:trHeight w:val="340"/>
          <w:jc w:val="center"/>
        </w:trPr>
        <w:tc>
          <w:tcPr>
            <w:tcW w:w="680" w:type="dxa"/>
            <w:shd w:val="clear" w:color="auto" w:fill="auto"/>
            <w:noWrap/>
            <w:vAlign w:val="center"/>
            <w:hideMark/>
          </w:tcPr>
          <w:p w14:paraId="7073F8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3984" w:type="dxa"/>
            <w:shd w:val="clear" w:color="auto" w:fill="auto"/>
            <w:vAlign w:val="center"/>
            <w:hideMark/>
          </w:tcPr>
          <w:p w14:paraId="2C16EC8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Điện năng </w:t>
            </w:r>
          </w:p>
        </w:tc>
        <w:tc>
          <w:tcPr>
            <w:tcW w:w="1342" w:type="dxa"/>
            <w:shd w:val="clear" w:color="auto" w:fill="auto"/>
            <w:vAlign w:val="center"/>
            <w:hideMark/>
          </w:tcPr>
          <w:p w14:paraId="067C79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KW</w:t>
            </w:r>
          </w:p>
        </w:tc>
        <w:tc>
          <w:tcPr>
            <w:tcW w:w="1240" w:type="dxa"/>
            <w:shd w:val="clear" w:color="auto" w:fill="auto"/>
            <w:vAlign w:val="center"/>
          </w:tcPr>
          <w:p w14:paraId="7054564E" w14:textId="77777777" w:rsidR="009F12D1" w:rsidRPr="002271AE" w:rsidRDefault="009F12D1" w:rsidP="00903D47">
            <w:pPr>
              <w:jc w:val="center"/>
              <w:rPr>
                <w:rFonts w:ascii="Times New Roman" w:hAnsi="Times New Roman" w:cs="Times New Roman"/>
                <w:color w:val="000000" w:themeColor="text1"/>
                <w:sz w:val="26"/>
                <w:szCs w:val="26"/>
              </w:rPr>
            </w:pPr>
          </w:p>
        </w:tc>
        <w:tc>
          <w:tcPr>
            <w:tcW w:w="2113" w:type="dxa"/>
            <w:shd w:val="clear" w:color="auto" w:fill="auto"/>
            <w:noWrap/>
            <w:vAlign w:val="center"/>
            <w:hideMark/>
          </w:tcPr>
          <w:p w14:paraId="6E7FEF9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0,0511</w:t>
            </w:r>
          </w:p>
        </w:tc>
      </w:tr>
    </w:tbl>
    <w:p w14:paraId="3E3563A4" w14:textId="77777777" w:rsidR="009F12D1" w:rsidRPr="002271AE" w:rsidRDefault="009F12D1" w:rsidP="009F12D1">
      <w:pPr>
        <w:spacing w:before="60" w:after="60" w:line="2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 xml:space="preserve">Ghi chú: </w:t>
      </w:r>
      <w:r w:rsidRPr="002271AE">
        <w:rPr>
          <w:rFonts w:ascii="Times New Roman" w:hAnsi="Times New Roman" w:cs="Times New Roman"/>
          <w:color w:val="000000" w:themeColor="text1"/>
          <w:sz w:val="26"/>
          <w:szCs w:val="26"/>
        </w:rPr>
        <w:t>Phân bổ mức dụng cụ cho từng nội dung công việc tính theo hệ số tại Bảng số 08</w:t>
      </w:r>
    </w:p>
    <w:p w14:paraId="213C60E6" w14:textId="03B65349" w:rsidR="009F12D1" w:rsidRPr="002271AE" w:rsidRDefault="009F12D1" w:rsidP="009F12D1">
      <w:pPr>
        <w:spacing w:before="60" w:after="60" w:line="24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08</w:t>
      </w:r>
    </w:p>
    <w:tbl>
      <w:tblPr>
        <w:tblW w:w="9336" w:type="dxa"/>
        <w:jc w:val="center"/>
        <w:tblLook w:val="04A0" w:firstRow="1" w:lastRow="0" w:firstColumn="1" w:lastColumn="0" w:noHBand="0" w:noVBand="1"/>
      </w:tblPr>
      <w:tblGrid>
        <w:gridCol w:w="866"/>
        <w:gridCol w:w="6824"/>
        <w:gridCol w:w="1646"/>
      </w:tblGrid>
      <w:tr w:rsidR="002271AE" w:rsidRPr="002271AE" w14:paraId="2261CCB6" w14:textId="77777777" w:rsidTr="00903D47">
        <w:trPr>
          <w:trHeight w:val="397"/>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E14A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6824" w:type="dxa"/>
            <w:tcBorders>
              <w:top w:val="single" w:sz="4" w:space="0" w:color="auto"/>
              <w:left w:val="nil"/>
              <w:bottom w:val="single" w:sz="4" w:space="0" w:color="auto"/>
              <w:right w:val="single" w:sz="4" w:space="0" w:color="auto"/>
            </w:tcBorders>
            <w:shd w:val="clear" w:color="auto" w:fill="auto"/>
            <w:vAlign w:val="center"/>
            <w:hideMark/>
          </w:tcPr>
          <w:p w14:paraId="4849F30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14:paraId="57FD102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2EE50338"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CF7377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6824" w:type="dxa"/>
            <w:tcBorders>
              <w:top w:val="nil"/>
              <w:left w:val="nil"/>
              <w:bottom w:val="single" w:sz="4" w:space="0" w:color="auto"/>
              <w:right w:val="single" w:sz="4" w:space="0" w:color="auto"/>
            </w:tcBorders>
            <w:shd w:val="clear" w:color="auto" w:fill="auto"/>
            <w:vAlign w:val="center"/>
            <w:hideMark/>
          </w:tcPr>
          <w:p w14:paraId="53177F6F"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1646" w:type="dxa"/>
            <w:tcBorders>
              <w:top w:val="nil"/>
              <w:left w:val="nil"/>
              <w:bottom w:val="single" w:sz="4" w:space="0" w:color="auto"/>
              <w:right w:val="single" w:sz="4" w:space="0" w:color="auto"/>
            </w:tcBorders>
            <w:shd w:val="clear" w:color="auto" w:fill="auto"/>
            <w:noWrap/>
            <w:vAlign w:val="center"/>
            <w:hideMark/>
          </w:tcPr>
          <w:p w14:paraId="4780AFCC"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258C2C1F"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2B95A9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6824" w:type="dxa"/>
            <w:tcBorders>
              <w:top w:val="nil"/>
              <w:left w:val="nil"/>
              <w:bottom w:val="single" w:sz="4" w:space="0" w:color="auto"/>
              <w:right w:val="single" w:sz="4" w:space="0" w:color="auto"/>
            </w:tcBorders>
            <w:shd w:val="clear" w:color="auto" w:fill="auto"/>
            <w:vAlign w:val="center"/>
            <w:hideMark/>
          </w:tcPr>
          <w:p w14:paraId="3BD4B46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của từng bước công việc; lập kế hoạch làm việc với các đơn vị có liên quan đến công tác xây dựng CSDL địa chính trên địa bàn thi công</w:t>
            </w:r>
          </w:p>
        </w:tc>
        <w:tc>
          <w:tcPr>
            <w:tcW w:w="1646" w:type="dxa"/>
            <w:tcBorders>
              <w:top w:val="nil"/>
              <w:left w:val="nil"/>
              <w:bottom w:val="single" w:sz="4" w:space="0" w:color="auto"/>
              <w:right w:val="single" w:sz="4" w:space="0" w:color="auto"/>
            </w:tcBorders>
            <w:shd w:val="clear" w:color="auto" w:fill="auto"/>
            <w:noWrap/>
            <w:vAlign w:val="center"/>
            <w:hideMark/>
          </w:tcPr>
          <w:p w14:paraId="6A1AE9E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0,0030</w:t>
            </w:r>
          </w:p>
        </w:tc>
      </w:tr>
      <w:tr w:rsidR="002271AE" w:rsidRPr="002271AE" w14:paraId="1F564DBA"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D8555A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6824" w:type="dxa"/>
            <w:tcBorders>
              <w:top w:val="nil"/>
              <w:left w:val="nil"/>
              <w:bottom w:val="single" w:sz="4" w:space="0" w:color="auto"/>
              <w:right w:val="single" w:sz="4" w:space="0" w:color="auto"/>
            </w:tcBorders>
            <w:shd w:val="clear" w:color="auto" w:fill="auto"/>
            <w:vAlign w:val="center"/>
            <w:hideMark/>
          </w:tcPr>
          <w:p w14:paraId="4F3326C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nhân lực, địa điểm làm việc; chuẩn bị vật tư, thiết bị, dụng cụ, phần mềm phục vụ cho công tác xây dựng CSDL địa chính</w:t>
            </w:r>
          </w:p>
        </w:tc>
        <w:tc>
          <w:tcPr>
            <w:tcW w:w="1646" w:type="dxa"/>
            <w:tcBorders>
              <w:top w:val="nil"/>
              <w:left w:val="nil"/>
              <w:bottom w:val="single" w:sz="4" w:space="0" w:color="auto"/>
              <w:right w:val="single" w:sz="4" w:space="0" w:color="auto"/>
            </w:tcBorders>
            <w:shd w:val="clear" w:color="auto" w:fill="auto"/>
            <w:noWrap/>
            <w:vAlign w:val="center"/>
            <w:hideMark/>
          </w:tcPr>
          <w:p w14:paraId="786394F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0,0030</w:t>
            </w:r>
          </w:p>
        </w:tc>
      </w:tr>
      <w:tr w:rsidR="002271AE" w:rsidRPr="002271AE" w14:paraId="43428EFD"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CF0A06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6824" w:type="dxa"/>
            <w:tcBorders>
              <w:top w:val="nil"/>
              <w:left w:val="nil"/>
              <w:bottom w:val="single" w:sz="4" w:space="0" w:color="auto"/>
              <w:right w:val="single" w:sz="4" w:space="0" w:color="auto"/>
            </w:tcBorders>
            <w:shd w:val="clear" w:color="auto" w:fill="auto"/>
            <w:vAlign w:val="center"/>
            <w:hideMark/>
          </w:tcPr>
          <w:p w14:paraId="464756DB"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1646" w:type="dxa"/>
            <w:tcBorders>
              <w:top w:val="nil"/>
              <w:left w:val="nil"/>
              <w:bottom w:val="single" w:sz="4" w:space="0" w:color="auto"/>
              <w:right w:val="single" w:sz="4" w:space="0" w:color="auto"/>
            </w:tcBorders>
            <w:shd w:val="clear" w:color="auto" w:fill="auto"/>
            <w:noWrap/>
            <w:vAlign w:val="center"/>
            <w:hideMark/>
          </w:tcPr>
          <w:p w14:paraId="39DBE08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0,0113</w:t>
            </w:r>
          </w:p>
        </w:tc>
      </w:tr>
      <w:tr w:rsidR="002271AE" w:rsidRPr="002271AE" w14:paraId="1790D938"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B744CD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6824" w:type="dxa"/>
            <w:tcBorders>
              <w:top w:val="nil"/>
              <w:left w:val="nil"/>
              <w:bottom w:val="single" w:sz="4" w:space="0" w:color="auto"/>
              <w:right w:val="single" w:sz="4" w:space="0" w:color="auto"/>
            </w:tcBorders>
            <w:shd w:val="clear" w:color="auto" w:fill="auto"/>
            <w:vAlign w:val="center"/>
            <w:hideMark/>
          </w:tcPr>
          <w:p w14:paraId="67B582AA"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Rà soát, đánh giá, phân loại và sắp xếp tài liệu, dữ liệu </w:t>
            </w:r>
          </w:p>
        </w:tc>
        <w:tc>
          <w:tcPr>
            <w:tcW w:w="1646" w:type="dxa"/>
            <w:tcBorders>
              <w:top w:val="nil"/>
              <w:left w:val="nil"/>
              <w:bottom w:val="single" w:sz="4" w:space="0" w:color="auto"/>
              <w:right w:val="single" w:sz="4" w:space="0" w:color="auto"/>
            </w:tcBorders>
            <w:shd w:val="clear" w:color="auto" w:fill="auto"/>
            <w:noWrap/>
            <w:vAlign w:val="center"/>
            <w:hideMark/>
          </w:tcPr>
          <w:p w14:paraId="39629F9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 </w:t>
            </w:r>
          </w:p>
        </w:tc>
      </w:tr>
      <w:tr w:rsidR="002271AE" w:rsidRPr="002271AE" w14:paraId="54722145"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AE9F4C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w:t>
            </w:r>
          </w:p>
        </w:tc>
        <w:tc>
          <w:tcPr>
            <w:tcW w:w="6824" w:type="dxa"/>
            <w:tcBorders>
              <w:top w:val="nil"/>
              <w:left w:val="nil"/>
              <w:bottom w:val="single" w:sz="4" w:space="0" w:color="auto"/>
              <w:right w:val="single" w:sz="4" w:space="0" w:color="auto"/>
            </w:tcBorders>
            <w:shd w:val="clear" w:color="auto" w:fill="auto"/>
            <w:vAlign w:val="center"/>
            <w:hideMark/>
          </w:tcPr>
          <w:p w14:paraId="6C5FB84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tài liệu, dữ liệu; lập báo cáo kết quả thực hiện</w:t>
            </w:r>
          </w:p>
        </w:tc>
        <w:tc>
          <w:tcPr>
            <w:tcW w:w="1646" w:type="dxa"/>
            <w:tcBorders>
              <w:top w:val="nil"/>
              <w:left w:val="nil"/>
              <w:bottom w:val="single" w:sz="4" w:space="0" w:color="auto"/>
              <w:right w:val="single" w:sz="4" w:space="0" w:color="auto"/>
            </w:tcBorders>
            <w:shd w:val="clear" w:color="auto" w:fill="auto"/>
            <w:noWrap/>
            <w:vAlign w:val="center"/>
            <w:hideMark/>
          </w:tcPr>
          <w:p w14:paraId="2F2C602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0,0160</w:t>
            </w:r>
          </w:p>
        </w:tc>
      </w:tr>
      <w:tr w:rsidR="002271AE" w:rsidRPr="002271AE" w14:paraId="3553D9DA"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97331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w:t>
            </w:r>
          </w:p>
        </w:tc>
        <w:tc>
          <w:tcPr>
            <w:tcW w:w="6824" w:type="dxa"/>
            <w:tcBorders>
              <w:top w:val="nil"/>
              <w:left w:val="nil"/>
              <w:bottom w:val="single" w:sz="4" w:space="0" w:color="auto"/>
              <w:right w:val="single" w:sz="4" w:space="0" w:color="auto"/>
            </w:tcBorders>
            <w:shd w:val="clear" w:color="auto" w:fill="auto"/>
            <w:vAlign w:val="center"/>
            <w:hideMark/>
          </w:tcPr>
          <w:p w14:paraId="1330896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Phân loại thửa đất; lập biểu tổng hợp</w:t>
            </w:r>
          </w:p>
        </w:tc>
        <w:tc>
          <w:tcPr>
            <w:tcW w:w="1646" w:type="dxa"/>
            <w:tcBorders>
              <w:top w:val="nil"/>
              <w:left w:val="nil"/>
              <w:bottom w:val="single" w:sz="4" w:space="0" w:color="auto"/>
              <w:right w:val="single" w:sz="4" w:space="0" w:color="auto"/>
            </w:tcBorders>
            <w:shd w:val="clear" w:color="auto" w:fill="auto"/>
            <w:noWrap/>
            <w:vAlign w:val="center"/>
            <w:hideMark/>
          </w:tcPr>
          <w:p w14:paraId="4813A95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0,0187</w:t>
            </w:r>
          </w:p>
        </w:tc>
      </w:tr>
      <w:tr w:rsidR="002271AE" w:rsidRPr="002271AE" w14:paraId="53327500"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CD94DF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w:t>
            </w:r>
          </w:p>
        </w:tc>
        <w:tc>
          <w:tcPr>
            <w:tcW w:w="6824" w:type="dxa"/>
            <w:tcBorders>
              <w:top w:val="nil"/>
              <w:left w:val="nil"/>
              <w:bottom w:val="single" w:sz="4" w:space="0" w:color="auto"/>
              <w:right w:val="single" w:sz="4" w:space="0" w:color="auto"/>
            </w:tcBorders>
            <w:shd w:val="clear" w:color="auto" w:fill="auto"/>
            <w:vAlign w:val="center"/>
            <w:hideMark/>
          </w:tcPr>
          <w:p w14:paraId="679111C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Làm sạch, sắp xếp và đánh số thứ tự theo quy định về hồ sơ địa chính đối với Hồ sơ đăng ký đất đai, tài sản gắn liền với đất </w:t>
            </w:r>
          </w:p>
        </w:tc>
        <w:tc>
          <w:tcPr>
            <w:tcW w:w="1646" w:type="dxa"/>
            <w:tcBorders>
              <w:top w:val="nil"/>
              <w:left w:val="nil"/>
              <w:bottom w:val="single" w:sz="4" w:space="0" w:color="auto"/>
              <w:right w:val="single" w:sz="4" w:space="0" w:color="auto"/>
            </w:tcBorders>
            <w:shd w:val="clear" w:color="auto" w:fill="auto"/>
            <w:noWrap/>
            <w:vAlign w:val="center"/>
            <w:hideMark/>
          </w:tcPr>
          <w:p w14:paraId="43634A9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0,0202</w:t>
            </w:r>
          </w:p>
        </w:tc>
      </w:tr>
      <w:tr w:rsidR="002271AE" w:rsidRPr="002271AE" w14:paraId="6397D96E"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1BF668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6824" w:type="dxa"/>
            <w:tcBorders>
              <w:top w:val="nil"/>
              <w:left w:val="nil"/>
              <w:bottom w:val="single" w:sz="4" w:space="0" w:color="auto"/>
              <w:right w:val="single" w:sz="4" w:space="0" w:color="auto"/>
            </w:tcBorders>
            <w:shd w:val="clear" w:color="auto" w:fill="auto"/>
            <w:vAlign w:val="center"/>
            <w:hideMark/>
          </w:tcPr>
          <w:p w14:paraId="36CD279A"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không gian địa chính</w:t>
            </w:r>
          </w:p>
        </w:tc>
        <w:tc>
          <w:tcPr>
            <w:tcW w:w="1646" w:type="dxa"/>
            <w:tcBorders>
              <w:top w:val="nil"/>
              <w:left w:val="nil"/>
              <w:bottom w:val="single" w:sz="4" w:space="0" w:color="auto"/>
              <w:right w:val="single" w:sz="4" w:space="0" w:color="auto"/>
            </w:tcBorders>
            <w:shd w:val="clear" w:color="auto" w:fill="auto"/>
            <w:noWrap/>
            <w:vAlign w:val="center"/>
            <w:hideMark/>
          </w:tcPr>
          <w:p w14:paraId="7775219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 </w:t>
            </w:r>
          </w:p>
        </w:tc>
      </w:tr>
      <w:tr w:rsidR="002271AE" w:rsidRPr="002271AE" w14:paraId="33B85A0C"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37D36CA" w14:textId="77777777" w:rsidR="009F12D1" w:rsidRPr="002271AE" w:rsidRDefault="009F12D1" w:rsidP="00903D47">
            <w:pPr>
              <w:jc w:val="center"/>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4.1</w:t>
            </w:r>
          </w:p>
        </w:tc>
        <w:tc>
          <w:tcPr>
            <w:tcW w:w="6824" w:type="dxa"/>
            <w:tcBorders>
              <w:top w:val="nil"/>
              <w:left w:val="nil"/>
              <w:bottom w:val="single" w:sz="4" w:space="0" w:color="auto"/>
              <w:right w:val="single" w:sz="4" w:space="0" w:color="auto"/>
            </w:tcBorders>
            <w:shd w:val="clear" w:color="auto" w:fill="auto"/>
            <w:vAlign w:val="center"/>
            <w:hideMark/>
          </w:tcPr>
          <w:p w14:paraId="05ABB775" w14:textId="77777777" w:rsidR="009F12D1" w:rsidRPr="002271AE" w:rsidRDefault="009F12D1" w:rsidP="00903D47">
            <w:pPr>
              <w:jc w:val="both"/>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Chuẩn hóa các lớp đối tượng không gian địa chính</w:t>
            </w:r>
          </w:p>
        </w:tc>
        <w:tc>
          <w:tcPr>
            <w:tcW w:w="1646" w:type="dxa"/>
            <w:tcBorders>
              <w:top w:val="nil"/>
              <w:left w:val="nil"/>
              <w:bottom w:val="single" w:sz="4" w:space="0" w:color="auto"/>
              <w:right w:val="single" w:sz="4" w:space="0" w:color="auto"/>
            </w:tcBorders>
            <w:shd w:val="clear" w:color="auto" w:fill="auto"/>
            <w:noWrap/>
            <w:vAlign w:val="center"/>
            <w:hideMark/>
          </w:tcPr>
          <w:p w14:paraId="27A9AF5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 </w:t>
            </w:r>
          </w:p>
        </w:tc>
      </w:tr>
      <w:tr w:rsidR="002271AE" w:rsidRPr="002271AE" w14:paraId="78B606FE"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263561A" w14:textId="77777777" w:rsidR="009F12D1" w:rsidRPr="002271AE" w:rsidRDefault="009F12D1" w:rsidP="00903D47">
            <w:pPr>
              <w:jc w:val="center"/>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4.1.1</w:t>
            </w:r>
          </w:p>
        </w:tc>
        <w:tc>
          <w:tcPr>
            <w:tcW w:w="6824" w:type="dxa"/>
            <w:tcBorders>
              <w:top w:val="nil"/>
              <w:left w:val="nil"/>
              <w:bottom w:val="single" w:sz="4" w:space="0" w:color="auto"/>
              <w:right w:val="single" w:sz="4" w:space="0" w:color="auto"/>
            </w:tcBorders>
            <w:shd w:val="clear" w:color="auto" w:fill="auto"/>
            <w:vAlign w:val="center"/>
            <w:hideMark/>
          </w:tcPr>
          <w:p w14:paraId="77EAF1D1" w14:textId="77777777" w:rsidR="009F12D1" w:rsidRPr="002271AE" w:rsidRDefault="009F12D1" w:rsidP="00903D47">
            <w:pPr>
              <w:jc w:val="both"/>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Lập bảng đối chiếu giữa lớp đối tượng không gian địa chính với nội dung tương ứng trong bản đồ địa chính để tách, lọc các đối tượng từ nội dung bản đồ địa chính</w:t>
            </w:r>
          </w:p>
        </w:tc>
        <w:tc>
          <w:tcPr>
            <w:tcW w:w="1646" w:type="dxa"/>
            <w:tcBorders>
              <w:top w:val="nil"/>
              <w:left w:val="nil"/>
              <w:bottom w:val="single" w:sz="4" w:space="0" w:color="auto"/>
              <w:right w:val="single" w:sz="4" w:space="0" w:color="auto"/>
            </w:tcBorders>
            <w:shd w:val="clear" w:color="auto" w:fill="auto"/>
            <w:noWrap/>
            <w:vAlign w:val="center"/>
            <w:hideMark/>
          </w:tcPr>
          <w:p w14:paraId="0B4BDEF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0,0039</w:t>
            </w:r>
          </w:p>
        </w:tc>
      </w:tr>
      <w:tr w:rsidR="002271AE" w:rsidRPr="002271AE" w14:paraId="09BAF3FC"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A3726DF" w14:textId="77777777" w:rsidR="009F12D1" w:rsidRPr="002271AE" w:rsidRDefault="009F12D1" w:rsidP="00903D47">
            <w:pPr>
              <w:jc w:val="center"/>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4.1.2</w:t>
            </w:r>
          </w:p>
        </w:tc>
        <w:tc>
          <w:tcPr>
            <w:tcW w:w="6824" w:type="dxa"/>
            <w:tcBorders>
              <w:top w:val="nil"/>
              <w:left w:val="nil"/>
              <w:bottom w:val="single" w:sz="4" w:space="0" w:color="auto"/>
              <w:right w:val="single" w:sz="4" w:space="0" w:color="auto"/>
            </w:tcBorders>
            <w:shd w:val="clear" w:color="auto" w:fill="auto"/>
            <w:vAlign w:val="center"/>
            <w:hideMark/>
          </w:tcPr>
          <w:p w14:paraId="30DB28BB" w14:textId="77777777" w:rsidR="009F12D1" w:rsidRPr="002271AE" w:rsidRDefault="009F12D1" w:rsidP="00903D47">
            <w:pPr>
              <w:jc w:val="both"/>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Chuẩn hóa các lớp đối tượng không gian địa chính chưa phù hợp với quy định kỹ thuật về CSDL đất đai</w:t>
            </w:r>
          </w:p>
        </w:tc>
        <w:tc>
          <w:tcPr>
            <w:tcW w:w="1646" w:type="dxa"/>
            <w:tcBorders>
              <w:top w:val="nil"/>
              <w:left w:val="nil"/>
              <w:bottom w:val="single" w:sz="4" w:space="0" w:color="auto"/>
              <w:right w:val="single" w:sz="4" w:space="0" w:color="auto"/>
            </w:tcBorders>
            <w:shd w:val="clear" w:color="auto" w:fill="auto"/>
            <w:noWrap/>
            <w:vAlign w:val="center"/>
            <w:hideMark/>
          </w:tcPr>
          <w:p w14:paraId="62B6612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0,0202</w:t>
            </w:r>
          </w:p>
        </w:tc>
      </w:tr>
      <w:tr w:rsidR="002271AE" w:rsidRPr="002271AE" w14:paraId="1FDC6F9F"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42ECEF4" w14:textId="77777777" w:rsidR="009F12D1" w:rsidRPr="002271AE" w:rsidRDefault="009F12D1" w:rsidP="00903D47">
            <w:pPr>
              <w:jc w:val="center"/>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4.1.3</w:t>
            </w:r>
          </w:p>
        </w:tc>
        <w:tc>
          <w:tcPr>
            <w:tcW w:w="6824" w:type="dxa"/>
            <w:tcBorders>
              <w:top w:val="nil"/>
              <w:left w:val="nil"/>
              <w:bottom w:val="single" w:sz="4" w:space="0" w:color="auto"/>
              <w:right w:val="single" w:sz="4" w:space="0" w:color="auto"/>
            </w:tcBorders>
            <w:shd w:val="clear" w:color="auto" w:fill="auto"/>
            <w:vAlign w:val="center"/>
            <w:hideMark/>
          </w:tcPr>
          <w:p w14:paraId="72C6609F" w14:textId="77777777" w:rsidR="009F12D1" w:rsidRPr="002271AE" w:rsidRDefault="009F12D1" w:rsidP="00903D47">
            <w:pPr>
              <w:jc w:val="both"/>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Rà soát chuẩn hóa thông tin thuộc tính cho</w:t>
            </w:r>
            <w:r w:rsidRPr="002271AE">
              <w:rPr>
                <w:rFonts w:ascii="Times New Roman" w:hAnsi="Times New Roman" w:cs="Times New Roman"/>
                <w:iCs/>
                <w:color w:val="000000" w:themeColor="text1"/>
                <w:sz w:val="26"/>
                <w:szCs w:val="26"/>
              </w:rPr>
              <w:lastRenderedPageBreak/>
              <w:t xml:space="preserve"> từng đối tượng không gian địa chính theo quy định kỹ thuật về CSDL đất đai</w:t>
            </w:r>
          </w:p>
        </w:tc>
        <w:tc>
          <w:tcPr>
            <w:tcW w:w="1646" w:type="dxa"/>
            <w:tcBorders>
              <w:top w:val="nil"/>
              <w:left w:val="nil"/>
              <w:bottom w:val="single" w:sz="4" w:space="0" w:color="auto"/>
              <w:right w:val="single" w:sz="4" w:space="0" w:color="auto"/>
            </w:tcBorders>
            <w:shd w:val="clear" w:color="auto" w:fill="auto"/>
            <w:noWrap/>
            <w:vAlign w:val="center"/>
            <w:hideMark/>
          </w:tcPr>
          <w:p w14:paraId="3F75A8E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0,0371</w:t>
            </w:r>
          </w:p>
        </w:tc>
      </w:tr>
      <w:tr w:rsidR="002271AE" w:rsidRPr="002271AE" w14:paraId="41E11DE3"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6B2DCDC" w14:textId="77777777" w:rsidR="009F12D1" w:rsidRPr="002271AE" w:rsidRDefault="009F12D1" w:rsidP="00903D47">
            <w:pPr>
              <w:jc w:val="center"/>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4.2</w:t>
            </w:r>
          </w:p>
        </w:tc>
        <w:tc>
          <w:tcPr>
            <w:tcW w:w="6824" w:type="dxa"/>
            <w:tcBorders>
              <w:top w:val="nil"/>
              <w:left w:val="nil"/>
              <w:bottom w:val="single" w:sz="4" w:space="0" w:color="auto"/>
              <w:right w:val="single" w:sz="4" w:space="0" w:color="auto"/>
            </w:tcBorders>
            <w:shd w:val="clear" w:color="auto" w:fill="auto"/>
            <w:vAlign w:val="center"/>
            <w:hideMark/>
          </w:tcPr>
          <w:p w14:paraId="76CFC34D" w14:textId="77777777" w:rsidR="009F12D1" w:rsidRPr="002271AE" w:rsidRDefault="009F12D1" w:rsidP="00903D47">
            <w:pPr>
              <w:jc w:val="both"/>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Chuyển đổi các lớp đối tượng không gian địa chính từ tệp (File) bản đồ số vào CSDL theo phạm vi đơn vị hành chính cấp xã</w:t>
            </w:r>
          </w:p>
        </w:tc>
        <w:tc>
          <w:tcPr>
            <w:tcW w:w="1646" w:type="dxa"/>
            <w:tcBorders>
              <w:top w:val="nil"/>
              <w:left w:val="nil"/>
              <w:bottom w:val="single" w:sz="4" w:space="0" w:color="auto"/>
              <w:right w:val="single" w:sz="4" w:space="0" w:color="auto"/>
            </w:tcBorders>
            <w:shd w:val="clear" w:color="auto" w:fill="auto"/>
            <w:noWrap/>
            <w:vAlign w:val="center"/>
            <w:hideMark/>
          </w:tcPr>
          <w:p w14:paraId="1B8469F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0,0044</w:t>
            </w:r>
          </w:p>
        </w:tc>
      </w:tr>
      <w:tr w:rsidR="002271AE" w:rsidRPr="002271AE" w14:paraId="1E9C6B98" w14:textId="77777777" w:rsidTr="00903D47">
        <w:trPr>
          <w:trHeight w:val="454"/>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4447769" w14:textId="77777777" w:rsidR="009F12D1" w:rsidRPr="002271AE" w:rsidRDefault="009F12D1" w:rsidP="00903D47">
            <w:pPr>
              <w:jc w:val="center"/>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4.3</w:t>
            </w:r>
          </w:p>
        </w:tc>
        <w:tc>
          <w:tcPr>
            <w:tcW w:w="6824" w:type="dxa"/>
            <w:tcBorders>
              <w:top w:val="nil"/>
              <w:left w:val="nil"/>
              <w:bottom w:val="single" w:sz="4" w:space="0" w:color="auto"/>
              <w:right w:val="single" w:sz="4" w:space="0" w:color="auto"/>
            </w:tcBorders>
            <w:shd w:val="clear" w:color="auto" w:fill="auto"/>
            <w:vAlign w:val="center"/>
            <w:hideMark/>
          </w:tcPr>
          <w:p w14:paraId="01A5F135" w14:textId="77777777" w:rsidR="009F12D1" w:rsidRPr="002271AE" w:rsidRDefault="009F12D1" w:rsidP="00903D47">
            <w:pPr>
              <w:jc w:val="both"/>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Đối với khu vực chưa có bản đồ địa chính</w:t>
            </w:r>
          </w:p>
        </w:tc>
        <w:tc>
          <w:tcPr>
            <w:tcW w:w="1646" w:type="dxa"/>
            <w:tcBorders>
              <w:top w:val="nil"/>
              <w:left w:val="nil"/>
              <w:bottom w:val="single" w:sz="4" w:space="0" w:color="auto"/>
              <w:right w:val="single" w:sz="4" w:space="0" w:color="auto"/>
            </w:tcBorders>
            <w:shd w:val="clear" w:color="auto" w:fill="auto"/>
            <w:noWrap/>
            <w:vAlign w:val="center"/>
            <w:hideMark/>
          </w:tcPr>
          <w:p w14:paraId="56232DAF"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6F9D0512" w14:textId="77777777" w:rsidTr="00903D47">
        <w:trPr>
          <w:trHeight w:val="454"/>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1D85D10" w14:textId="77777777" w:rsidR="009F12D1" w:rsidRPr="002271AE" w:rsidRDefault="009F12D1" w:rsidP="00903D47">
            <w:pPr>
              <w:jc w:val="center"/>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4.3.1</w:t>
            </w:r>
          </w:p>
        </w:tc>
        <w:tc>
          <w:tcPr>
            <w:tcW w:w="6824" w:type="dxa"/>
            <w:tcBorders>
              <w:top w:val="nil"/>
              <w:left w:val="nil"/>
              <w:bottom w:val="single" w:sz="4" w:space="0" w:color="auto"/>
              <w:right w:val="single" w:sz="4" w:space="0" w:color="auto"/>
            </w:tcBorders>
            <w:shd w:val="clear" w:color="auto" w:fill="auto"/>
            <w:vAlign w:val="center"/>
            <w:hideMark/>
          </w:tcPr>
          <w:p w14:paraId="14772D85" w14:textId="77777777" w:rsidR="009F12D1" w:rsidRPr="002271AE" w:rsidRDefault="009F12D1" w:rsidP="00903D47">
            <w:pPr>
              <w:jc w:val="both"/>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Chuyển đổi bản trích đo địa chính theo hệ tọa độ quốc gia VN-2000 vào dữ liệu không gian địa chính</w:t>
            </w:r>
          </w:p>
        </w:tc>
        <w:tc>
          <w:tcPr>
            <w:tcW w:w="1646" w:type="dxa"/>
            <w:tcBorders>
              <w:top w:val="nil"/>
              <w:left w:val="nil"/>
              <w:bottom w:val="single" w:sz="4" w:space="0" w:color="auto"/>
              <w:right w:val="single" w:sz="4" w:space="0" w:color="auto"/>
            </w:tcBorders>
            <w:shd w:val="clear" w:color="auto" w:fill="auto"/>
            <w:noWrap/>
            <w:vAlign w:val="center"/>
            <w:hideMark/>
          </w:tcPr>
          <w:p w14:paraId="3B1A00C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0,0742</w:t>
            </w:r>
          </w:p>
        </w:tc>
      </w:tr>
      <w:tr w:rsidR="002271AE" w:rsidRPr="002271AE" w14:paraId="37CE6937" w14:textId="77777777" w:rsidTr="00903D47">
        <w:trPr>
          <w:trHeight w:val="454"/>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5D86C83" w14:textId="77777777" w:rsidR="009F12D1" w:rsidRPr="002271AE" w:rsidRDefault="009F12D1" w:rsidP="00903D47">
            <w:pPr>
              <w:jc w:val="center"/>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4.3.2</w:t>
            </w:r>
          </w:p>
        </w:tc>
        <w:tc>
          <w:tcPr>
            <w:tcW w:w="6824" w:type="dxa"/>
            <w:tcBorders>
              <w:top w:val="nil"/>
              <w:left w:val="nil"/>
              <w:bottom w:val="single" w:sz="4" w:space="0" w:color="auto"/>
              <w:right w:val="single" w:sz="4" w:space="0" w:color="auto"/>
            </w:tcBorders>
            <w:shd w:val="clear" w:color="auto" w:fill="auto"/>
            <w:vAlign w:val="center"/>
            <w:hideMark/>
          </w:tcPr>
          <w:p w14:paraId="0AC7C9DD" w14:textId="77777777" w:rsidR="009F12D1" w:rsidRPr="002271AE" w:rsidRDefault="009F12D1" w:rsidP="00903D47">
            <w:pPr>
              <w:jc w:val="both"/>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Chuyển đổi vào dữ liệu không gian địa chính và định vị trên dữ liệu không gian đất đai nền sơ đồ, bản trích đo địa chính chưa theo hệ tọa độ quốc gia VN-2000 hoặc bản đồ giải thửa dạng số</w:t>
            </w:r>
          </w:p>
        </w:tc>
        <w:tc>
          <w:tcPr>
            <w:tcW w:w="1646" w:type="dxa"/>
            <w:tcBorders>
              <w:top w:val="nil"/>
              <w:left w:val="nil"/>
              <w:bottom w:val="single" w:sz="4" w:space="0" w:color="auto"/>
              <w:right w:val="single" w:sz="4" w:space="0" w:color="auto"/>
            </w:tcBorders>
            <w:shd w:val="clear" w:color="auto" w:fill="auto"/>
            <w:noWrap/>
            <w:vAlign w:val="center"/>
            <w:hideMark/>
          </w:tcPr>
          <w:p w14:paraId="2D97E8E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0,1483</w:t>
            </w:r>
          </w:p>
        </w:tc>
      </w:tr>
      <w:tr w:rsidR="002271AE" w:rsidRPr="002271AE" w14:paraId="00DA3AE5" w14:textId="77777777" w:rsidTr="00903D47">
        <w:trPr>
          <w:trHeight w:val="454"/>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4A73C86" w14:textId="77777777" w:rsidR="009F12D1" w:rsidRPr="002271AE" w:rsidRDefault="009F12D1" w:rsidP="00903D47">
            <w:pPr>
              <w:jc w:val="center"/>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4.3.3</w:t>
            </w:r>
          </w:p>
        </w:tc>
        <w:tc>
          <w:tcPr>
            <w:tcW w:w="6824" w:type="dxa"/>
            <w:tcBorders>
              <w:top w:val="nil"/>
              <w:left w:val="nil"/>
              <w:bottom w:val="single" w:sz="4" w:space="0" w:color="auto"/>
              <w:right w:val="single" w:sz="4" w:space="0" w:color="auto"/>
            </w:tcBorders>
            <w:shd w:val="clear" w:color="auto" w:fill="auto"/>
            <w:vAlign w:val="center"/>
            <w:hideMark/>
          </w:tcPr>
          <w:p w14:paraId="1EC9967B" w14:textId="77777777" w:rsidR="009F12D1" w:rsidRPr="002271AE" w:rsidRDefault="009F12D1" w:rsidP="00903D47">
            <w:pPr>
              <w:ind w:right="-57"/>
              <w:jc w:val="both"/>
              <w:rPr>
                <w:rFonts w:ascii="Times New Roman" w:hAnsi="Times New Roman" w:cs="Times New Roman"/>
                <w:iCs/>
                <w:color w:val="000000" w:themeColor="text1"/>
                <w:spacing w:val="-6"/>
                <w:sz w:val="26"/>
                <w:szCs w:val="26"/>
              </w:rPr>
            </w:pPr>
            <w:r w:rsidRPr="002271AE">
              <w:rPr>
                <w:rFonts w:ascii="Times New Roman" w:hAnsi="Times New Roman" w:cs="Times New Roman"/>
                <w:iCs/>
                <w:color w:val="000000" w:themeColor="text1"/>
                <w:spacing w:val="-6"/>
                <w:sz w:val="26"/>
                <w:szCs w:val="26"/>
              </w:rPr>
              <w:t xml:space="preserve">Quét và định vị sơ bộ trên dữ liệu không gian đất đai nền sơ đồ, bản trích </w:t>
            </w:r>
            <w:r w:rsidRPr="002271AE">
              <w:rPr>
                <w:rFonts w:ascii="Times New Roman" w:hAnsi="Times New Roman" w:cs="Times New Roman"/>
                <w:iCs/>
                <w:color w:val="000000" w:themeColor="text1"/>
                <w:sz w:val="26"/>
                <w:szCs w:val="26"/>
              </w:rPr>
              <w:t>đo địa chính theo hệ tọa độ giả định hoặc bản đồ giải thửa dạng giấy</w:t>
            </w:r>
          </w:p>
        </w:tc>
        <w:tc>
          <w:tcPr>
            <w:tcW w:w="1646" w:type="dxa"/>
            <w:tcBorders>
              <w:top w:val="nil"/>
              <w:left w:val="nil"/>
              <w:bottom w:val="single" w:sz="4" w:space="0" w:color="auto"/>
              <w:right w:val="single" w:sz="4" w:space="0" w:color="auto"/>
            </w:tcBorders>
            <w:shd w:val="clear" w:color="auto" w:fill="auto"/>
            <w:noWrap/>
            <w:vAlign w:val="center"/>
            <w:hideMark/>
          </w:tcPr>
          <w:p w14:paraId="369EB03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0,0742</w:t>
            </w:r>
          </w:p>
        </w:tc>
      </w:tr>
      <w:tr w:rsidR="002271AE" w:rsidRPr="002271AE" w14:paraId="37E61127" w14:textId="77777777" w:rsidTr="00903D47">
        <w:trPr>
          <w:trHeight w:val="454"/>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F1216AB" w14:textId="77777777" w:rsidR="009F12D1" w:rsidRPr="002271AE" w:rsidRDefault="009F12D1" w:rsidP="00903D47">
            <w:pPr>
              <w:jc w:val="center"/>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4.4</w:t>
            </w:r>
          </w:p>
        </w:tc>
        <w:tc>
          <w:tcPr>
            <w:tcW w:w="6824" w:type="dxa"/>
            <w:tcBorders>
              <w:top w:val="nil"/>
              <w:left w:val="nil"/>
              <w:bottom w:val="single" w:sz="4" w:space="0" w:color="auto"/>
              <w:right w:val="single" w:sz="4" w:space="0" w:color="auto"/>
            </w:tcBorders>
            <w:shd w:val="clear" w:color="auto" w:fill="auto"/>
            <w:vAlign w:val="center"/>
            <w:hideMark/>
          </w:tcPr>
          <w:p w14:paraId="03FC6FCC" w14:textId="77777777" w:rsidR="009F12D1" w:rsidRPr="002271AE" w:rsidRDefault="009F12D1" w:rsidP="00903D47">
            <w:pPr>
              <w:jc w:val="both"/>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Định vị khu vực dồn điền đổi thửa trên dữ liệu không gian đất đai nền trên cơ sở các hồ sơ, tài liệu hiện có</w:t>
            </w:r>
          </w:p>
        </w:tc>
        <w:tc>
          <w:tcPr>
            <w:tcW w:w="1646" w:type="dxa"/>
            <w:tcBorders>
              <w:top w:val="nil"/>
              <w:left w:val="nil"/>
              <w:bottom w:val="single" w:sz="4" w:space="0" w:color="auto"/>
              <w:right w:val="single" w:sz="4" w:space="0" w:color="auto"/>
            </w:tcBorders>
            <w:shd w:val="clear" w:color="auto" w:fill="auto"/>
            <w:noWrap/>
            <w:vAlign w:val="center"/>
            <w:hideMark/>
          </w:tcPr>
          <w:p w14:paraId="0659A39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0,0742</w:t>
            </w:r>
          </w:p>
        </w:tc>
      </w:tr>
      <w:tr w:rsidR="002271AE" w:rsidRPr="002271AE" w14:paraId="6908CB1E" w14:textId="77777777" w:rsidTr="00903D47">
        <w:trPr>
          <w:trHeight w:val="454"/>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02CE69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6824" w:type="dxa"/>
            <w:tcBorders>
              <w:top w:val="nil"/>
              <w:left w:val="nil"/>
              <w:bottom w:val="single" w:sz="4" w:space="0" w:color="auto"/>
              <w:right w:val="single" w:sz="4" w:space="0" w:color="auto"/>
            </w:tcBorders>
            <w:shd w:val="clear" w:color="auto" w:fill="auto"/>
            <w:vAlign w:val="center"/>
            <w:hideMark/>
          </w:tcPr>
          <w:p w14:paraId="25967457"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địa chính</w:t>
            </w:r>
          </w:p>
        </w:tc>
        <w:tc>
          <w:tcPr>
            <w:tcW w:w="1646" w:type="dxa"/>
            <w:tcBorders>
              <w:top w:val="nil"/>
              <w:left w:val="nil"/>
              <w:bottom w:val="single" w:sz="4" w:space="0" w:color="auto"/>
              <w:right w:val="single" w:sz="4" w:space="0" w:color="auto"/>
            </w:tcBorders>
            <w:shd w:val="clear" w:color="auto" w:fill="auto"/>
            <w:noWrap/>
            <w:vAlign w:val="center"/>
            <w:hideMark/>
          </w:tcPr>
          <w:p w14:paraId="17F9E66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 </w:t>
            </w:r>
          </w:p>
        </w:tc>
      </w:tr>
      <w:tr w:rsidR="002271AE" w:rsidRPr="002271AE" w14:paraId="769F4FF3" w14:textId="77777777" w:rsidTr="00903D47">
        <w:trPr>
          <w:trHeight w:val="454"/>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165259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6824" w:type="dxa"/>
            <w:tcBorders>
              <w:top w:val="nil"/>
              <w:left w:val="nil"/>
              <w:bottom w:val="single" w:sz="4" w:space="0" w:color="auto"/>
              <w:right w:val="single" w:sz="4" w:space="0" w:color="auto"/>
            </w:tcBorders>
            <w:shd w:val="clear" w:color="auto" w:fill="auto"/>
            <w:vAlign w:val="center"/>
            <w:hideMark/>
          </w:tcPr>
          <w:p w14:paraId="7060476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Kiểm tra tính đầy đủ thông tin của thửa đất, lựa chọn tài liệu theo thứ tự ưu tiên</w:t>
            </w:r>
          </w:p>
        </w:tc>
        <w:tc>
          <w:tcPr>
            <w:tcW w:w="1646" w:type="dxa"/>
            <w:tcBorders>
              <w:top w:val="nil"/>
              <w:left w:val="nil"/>
              <w:bottom w:val="single" w:sz="4" w:space="0" w:color="auto"/>
              <w:right w:val="single" w:sz="4" w:space="0" w:color="auto"/>
            </w:tcBorders>
            <w:shd w:val="clear" w:color="auto" w:fill="auto"/>
            <w:noWrap/>
            <w:vAlign w:val="center"/>
            <w:hideMark/>
          </w:tcPr>
          <w:p w14:paraId="38A03F0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0,0297</w:t>
            </w:r>
          </w:p>
        </w:tc>
      </w:tr>
      <w:tr w:rsidR="002271AE" w:rsidRPr="002271AE" w14:paraId="4530EC35" w14:textId="77777777" w:rsidTr="00903D47">
        <w:trPr>
          <w:trHeight w:val="454"/>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8CB1E0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6824" w:type="dxa"/>
            <w:tcBorders>
              <w:top w:val="nil"/>
              <w:left w:val="nil"/>
              <w:bottom w:val="single" w:sz="4" w:space="0" w:color="auto"/>
              <w:right w:val="single" w:sz="4" w:space="0" w:color="auto"/>
            </w:tcBorders>
            <w:shd w:val="clear" w:color="auto" w:fill="auto"/>
            <w:vAlign w:val="center"/>
            <w:hideMark/>
          </w:tcPr>
          <w:p w14:paraId="034AE89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bảng tham chiếu số thửa cũ và số thửa mới đối với các thửa đất đã được cấp Giấy chứng nhận theo bản đồ cũ nhưng chưa cấp đổi Giấy chứng nhận</w:t>
            </w:r>
          </w:p>
        </w:tc>
        <w:tc>
          <w:tcPr>
            <w:tcW w:w="1646" w:type="dxa"/>
            <w:tcBorders>
              <w:top w:val="nil"/>
              <w:left w:val="nil"/>
              <w:bottom w:val="single" w:sz="4" w:space="0" w:color="auto"/>
              <w:right w:val="single" w:sz="4" w:space="0" w:color="auto"/>
            </w:tcBorders>
            <w:shd w:val="clear" w:color="auto" w:fill="auto"/>
            <w:noWrap/>
            <w:vAlign w:val="center"/>
            <w:hideMark/>
          </w:tcPr>
          <w:p w14:paraId="6BCA266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0,0147</w:t>
            </w:r>
          </w:p>
        </w:tc>
      </w:tr>
      <w:tr w:rsidR="002271AE" w:rsidRPr="002271AE" w14:paraId="394E0205" w14:textId="77777777" w:rsidTr="00903D47">
        <w:trPr>
          <w:trHeight w:val="454"/>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0E2781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5.3</w:t>
            </w:r>
          </w:p>
        </w:tc>
        <w:tc>
          <w:tcPr>
            <w:tcW w:w="6824" w:type="dxa"/>
            <w:tcBorders>
              <w:top w:val="nil"/>
              <w:left w:val="nil"/>
              <w:bottom w:val="single" w:sz="4" w:space="0" w:color="auto"/>
              <w:right w:val="single" w:sz="4" w:space="0" w:color="auto"/>
            </w:tcBorders>
            <w:shd w:val="clear" w:color="auto" w:fill="auto"/>
            <w:vAlign w:val="center"/>
            <w:hideMark/>
          </w:tcPr>
          <w:p w14:paraId="0B268F4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từ tài liệu đã lựa chọn</w:t>
            </w:r>
          </w:p>
        </w:tc>
        <w:tc>
          <w:tcPr>
            <w:tcW w:w="1646" w:type="dxa"/>
            <w:tcBorders>
              <w:top w:val="nil"/>
              <w:left w:val="nil"/>
              <w:bottom w:val="single" w:sz="4" w:space="0" w:color="auto"/>
              <w:right w:val="single" w:sz="4" w:space="0" w:color="auto"/>
            </w:tcBorders>
            <w:shd w:val="clear" w:color="auto" w:fill="auto"/>
            <w:noWrap/>
            <w:vAlign w:val="center"/>
            <w:hideMark/>
          </w:tcPr>
          <w:p w14:paraId="61529C9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0,3247</w:t>
            </w:r>
          </w:p>
        </w:tc>
      </w:tr>
      <w:tr w:rsidR="002271AE" w:rsidRPr="002271AE" w14:paraId="4BC1984A" w14:textId="77777777" w:rsidTr="00903D47">
        <w:trPr>
          <w:trHeight w:val="454"/>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0B03B9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6</w:t>
            </w:r>
          </w:p>
        </w:tc>
        <w:tc>
          <w:tcPr>
            <w:tcW w:w="6824" w:type="dxa"/>
            <w:tcBorders>
              <w:top w:val="nil"/>
              <w:left w:val="nil"/>
              <w:bottom w:val="single" w:sz="4" w:space="0" w:color="auto"/>
              <w:right w:val="single" w:sz="4" w:space="0" w:color="auto"/>
            </w:tcBorders>
            <w:shd w:val="clear" w:color="auto" w:fill="auto"/>
            <w:vAlign w:val="center"/>
            <w:hideMark/>
          </w:tcPr>
          <w:p w14:paraId="03EB6F38"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Hoàn thiện dữ liệu địa chính</w:t>
            </w:r>
          </w:p>
        </w:tc>
        <w:tc>
          <w:tcPr>
            <w:tcW w:w="1646" w:type="dxa"/>
            <w:tcBorders>
              <w:top w:val="nil"/>
              <w:left w:val="nil"/>
              <w:bottom w:val="single" w:sz="4" w:space="0" w:color="auto"/>
              <w:right w:val="single" w:sz="4" w:space="0" w:color="auto"/>
            </w:tcBorders>
            <w:shd w:val="clear" w:color="auto" w:fill="auto"/>
            <w:noWrap/>
            <w:vAlign w:val="center"/>
            <w:hideMark/>
          </w:tcPr>
          <w:p w14:paraId="7A167CE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 </w:t>
            </w:r>
          </w:p>
        </w:tc>
      </w:tr>
      <w:tr w:rsidR="002271AE" w:rsidRPr="002271AE" w14:paraId="44EB4CD1" w14:textId="77777777" w:rsidTr="00903D47">
        <w:trPr>
          <w:trHeight w:val="454"/>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CFC33A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6.1</w:t>
            </w:r>
          </w:p>
        </w:tc>
        <w:tc>
          <w:tcPr>
            <w:tcW w:w="6824" w:type="dxa"/>
            <w:tcBorders>
              <w:top w:val="nil"/>
              <w:left w:val="nil"/>
              <w:bottom w:val="single" w:sz="4" w:space="0" w:color="auto"/>
              <w:right w:val="single" w:sz="4" w:space="0" w:color="auto"/>
            </w:tcBorders>
            <w:shd w:val="clear" w:color="auto" w:fill="auto"/>
            <w:vAlign w:val="center"/>
            <w:hideMark/>
          </w:tcPr>
          <w:p w14:paraId="5256BFF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Hoàn thiện 100% thông tin trong CSDL</w:t>
            </w:r>
          </w:p>
        </w:tc>
        <w:tc>
          <w:tcPr>
            <w:tcW w:w="1646" w:type="dxa"/>
            <w:tcBorders>
              <w:top w:val="nil"/>
              <w:left w:val="nil"/>
              <w:bottom w:val="single" w:sz="4" w:space="0" w:color="auto"/>
              <w:right w:val="single" w:sz="4" w:space="0" w:color="auto"/>
            </w:tcBorders>
            <w:shd w:val="clear" w:color="auto" w:fill="auto"/>
            <w:noWrap/>
            <w:vAlign w:val="center"/>
            <w:hideMark/>
          </w:tcPr>
          <w:p w14:paraId="65107F2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0,0297</w:t>
            </w:r>
          </w:p>
        </w:tc>
      </w:tr>
      <w:tr w:rsidR="002271AE" w:rsidRPr="002271AE" w14:paraId="17A13A5C" w14:textId="77777777" w:rsidTr="00903D47">
        <w:trPr>
          <w:trHeight w:val="454"/>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1EED09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6.2</w:t>
            </w:r>
          </w:p>
        </w:tc>
        <w:tc>
          <w:tcPr>
            <w:tcW w:w="6824" w:type="dxa"/>
            <w:tcBorders>
              <w:top w:val="nil"/>
              <w:left w:val="nil"/>
              <w:bottom w:val="single" w:sz="4" w:space="0" w:color="auto"/>
              <w:right w:val="single" w:sz="4" w:space="0" w:color="auto"/>
            </w:tcBorders>
            <w:shd w:val="clear" w:color="auto" w:fill="auto"/>
            <w:vAlign w:val="center"/>
            <w:hideMark/>
          </w:tcPr>
          <w:p w14:paraId="11C5AC9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Xuất sổ địa chính (điện tử) theo khuôn dạng tệp tin PDF</w:t>
            </w:r>
          </w:p>
        </w:tc>
        <w:tc>
          <w:tcPr>
            <w:tcW w:w="1646" w:type="dxa"/>
            <w:tcBorders>
              <w:top w:val="nil"/>
              <w:left w:val="nil"/>
              <w:bottom w:val="single" w:sz="4" w:space="0" w:color="auto"/>
              <w:right w:val="single" w:sz="4" w:space="0" w:color="auto"/>
            </w:tcBorders>
            <w:shd w:val="clear" w:color="auto" w:fill="auto"/>
            <w:noWrap/>
            <w:vAlign w:val="center"/>
            <w:hideMark/>
          </w:tcPr>
          <w:p w14:paraId="677BE8D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0,0074</w:t>
            </w:r>
          </w:p>
        </w:tc>
      </w:tr>
      <w:tr w:rsidR="002271AE" w:rsidRPr="002271AE" w14:paraId="6165C169" w14:textId="77777777" w:rsidTr="00903D47">
        <w:trPr>
          <w:trHeight w:val="454"/>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F48874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7</w:t>
            </w:r>
          </w:p>
        </w:tc>
        <w:tc>
          <w:tcPr>
            <w:tcW w:w="6824" w:type="dxa"/>
            <w:tcBorders>
              <w:top w:val="nil"/>
              <w:left w:val="nil"/>
              <w:bottom w:val="single" w:sz="4" w:space="0" w:color="auto"/>
              <w:right w:val="single" w:sz="4" w:space="0" w:color="auto"/>
            </w:tcBorders>
            <w:shd w:val="clear" w:color="auto" w:fill="auto"/>
            <w:vAlign w:val="center"/>
            <w:hideMark/>
          </w:tcPr>
          <w:p w14:paraId="3C79AC6B"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địa chính</w:t>
            </w:r>
          </w:p>
        </w:tc>
        <w:tc>
          <w:tcPr>
            <w:tcW w:w="1646" w:type="dxa"/>
            <w:tcBorders>
              <w:top w:val="nil"/>
              <w:left w:val="nil"/>
              <w:bottom w:val="single" w:sz="4" w:space="0" w:color="auto"/>
              <w:right w:val="single" w:sz="4" w:space="0" w:color="auto"/>
            </w:tcBorders>
            <w:shd w:val="clear" w:color="auto" w:fill="auto"/>
            <w:noWrap/>
            <w:vAlign w:val="center"/>
            <w:hideMark/>
          </w:tcPr>
          <w:p w14:paraId="22D85C9D"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2FBDFA1E" w14:textId="77777777" w:rsidTr="00903D47">
        <w:trPr>
          <w:trHeight w:val="454"/>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7B9B2D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7.1</w:t>
            </w:r>
          </w:p>
        </w:tc>
        <w:tc>
          <w:tcPr>
            <w:tcW w:w="6824" w:type="dxa"/>
            <w:tcBorders>
              <w:top w:val="nil"/>
              <w:left w:val="nil"/>
              <w:bottom w:val="single" w:sz="4" w:space="0" w:color="auto"/>
              <w:right w:val="single" w:sz="4" w:space="0" w:color="auto"/>
            </w:tcBorders>
            <w:shd w:val="clear" w:color="auto" w:fill="auto"/>
            <w:vAlign w:val="center"/>
            <w:hideMark/>
          </w:tcPr>
          <w:p w14:paraId="4A0E7F7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địa chính</w:t>
            </w:r>
          </w:p>
        </w:tc>
        <w:tc>
          <w:tcPr>
            <w:tcW w:w="1646" w:type="dxa"/>
            <w:tcBorders>
              <w:top w:val="nil"/>
              <w:left w:val="nil"/>
              <w:bottom w:val="single" w:sz="4" w:space="0" w:color="auto"/>
              <w:right w:val="single" w:sz="4" w:space="0" w:color="auto"/>
            </w:tcBorders>
            <w:shd w:val="clear" w:color="auto" w:fill="auto"/>
            <w:noWrap/>
            <w:vAlign w:val="center"/>
            <w:hideMark/>
          </w:tcPr>
          <w:p w14:paraId="293D4CF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0,0113</w:t>
            </w:r>
          </w:p>
        </w:tc>
      </w:tr>
      <w:tr w:rsidR="002271AE" w:rsidRPr="002271AE" w14:paraId="5E48463B" w14:textId="77777777" w:rsidTr="00903D47">
        <w:trPr>
          <w:trHeight w:val="454"/>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63123B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7.2</w:t>
            </w:r>
          </w:p>
        </w:tc>
        <w:tc>
          <w:tcPr>
            <w:tcW w:w="6824" w:type="dxa"/>
            <w:tcBorders>
              <w:top w:val="nil"/>
              <w:left w:val="nil"/>
              <w:bottom w:val="single" w:sz="4" w:space="0" w:color="auto"/>
              <w:right w:val="single" w:sz="4" w:space="0" w:color="auto"/>
            </w:tcBorders>
            <w:shd w:val="clear" w:color="auto" w:fill="auto"/>
            <w:vAlign w:val="center"/>
            <w:hideMark/>
          </w:tcPr>
          <w:p w14:paraId="4633327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địa chính cho từng đơn vị hành chính cấp xã</w:t>
            </w:r>
          </w:p>
        </w:tc>
        <w:tc>
          <w:tcPr>
            <w:tcW w:w="1646" w:type="dxa"/>
            <w:tcBorders>
              <w:top w:val="nil"/>
              <w:left w:val="nil"/>
              <w:bottom w:val="single" w:sz="4" w:space="0" w:color="auto"/>
              <w:right w:val="single" w:sz="4" w:space="0" w:color="auto"/>
            </w:tcBorders>
            <w:shd w:val="clear" w:color="auto" w:fill="auto"/>
            <w:noWrap/>
            <w:vAlign w:val="center"/>
            <w:hideMark/>
          </w:tcPr>
          <w:p w14:paraId="3524C28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0,0003</w:t>
            </w:r>
          </w:p>
        </w:tc>
      </w:tr>
      <w:tr w:rsidR="002271AE" w:rsidRPr="002271AE" w14:paraId="3BE78323" w14:textId="77777777" w:rsidTr="00903D47">
        <w:trPr>
          <w:trHeight w:val="454"/>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5BB295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8</w:t>
            </w:r>
          </w:p>
        </w:tc>
        <w:tc>
          <w:tcPr>
            <w:tcW w:w="6824" w:type="dxa"/>
            <w:tcBorders>
              <w:top w:val="nil"/>
              <w:left w:val="nil"/>
              <w:bottom w:val="single" w:sz="4" w:space="0" w:color="auto"/>
              <w:right w:val="single" w:sz="4" w:space="0" w:color="auto"/>
            </w:tcBorders>
            <w:shd w:val="clear" w:color="auto" w:fill="auto"/>
            <w:vAlign w:val="center"/>
            <w:hideMark/>
          </w:tcPr>
          <w:p w14:paraId="482CC0C6"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tích hợp dữ liệu vào hệ thống (do Văn phòng đăng ký đất đai thực hiện)</w:t>
            </w:r>
          </w:p>
        </w:tc>
        <w:tc>
          <w:tcPr>
            <w:tcW w:w="1646" w:type="dxa"/>
            <w:tcBorders>
              <w:top w:val="nil"/>
              <w:left w:val="nil"/>
              <w:bottom w:val="single" w:sz="4" w:space="0" w:color="auto"/>
              <w:right w:val="single" w:sz="4" w:space="0" w:color="auto"/>
            </w:tcBorders>
            <w:shd w:val="clear" w:color="auto" w:fill="auto"/>
            <w:noWrap/>
            <w:vAlign w:val="center"/>
            <w:hideMark/>
          </w:tcPr>
          <w:p w14:paraId="77EC362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b/>
                <w:bCs/>
                <w:color w:val="000000" w:themeColor="text1"/>
              </w:rPr>
              <w:t> </w:t>
            </w:r>
          </w:p>
        </w:tc>
      </w:tr>
      <w:tr w:rsidR="002271AE" w:rsidRPr="002271AE" w14:paraId="0ABD7C41" w14:textId="77777777" w:rsidTr="00903D47">
        <w:trPr>
          <w:trHeight w:val="454"/>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B9EBC7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8.1</w:t>
            </w:r>
          </w:p>
        </w:tc>
        <w:tc>
          <w:tcPr>
            <w:tcW w:w="6824" w:type="dxa"/>
            <w:tcBorders>
              <w:top w:val="nil"/>
              <w:left w:val="nil"/>
              <w:bottom w:val="single" w:sz="4" w:space="0" w:color="auto"/>
              <w:right w:val="single" w:sz="4" w:space="0" w:color="auto"/>
            </w:tcBorders>
            <w:shd w:val="clear" w:color="auto" w:fill="auto"/>
            <w:vAlign w:val="center"/>
            <w:hideMark/>
          </w:tcPr>
          <w:p w14:paraId="53B0160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thông tin của thửa đất trong CSDL với nguồn tài liệu, dữ liệu đã sử dụng để xây dựng CSDL</w:t>
            </w:r>
          </w:p>
        </w:tc>
        <w:tc>
          <w:tcPr>
            <w:tcW w:w="1646" w:type="dxa"/>
            <w:tcBorders>
              <w:top w:val="nil"/>
              <w:left w:val="nil"/>
              <w:bottom w:val="single" w:sz="4" w:space="0" w:color="auto"/>
              <w:right w:val="single" w:sz="4" w:space="0" w:color="auto"/>
            </w:tcBorders>
            <w:shd w:val="clear" w:color="auto" w:fill="auto"/>
            <w:noWrap/>
            <w:vAlign w:val="center"/>
            <w:hideMark/>
          </w:tcPr>
          <w:p w14:paraId="25495E9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0,0222</w:t>
            </w:r>
          </w:p>
        </w:tc>
      </w:tr>
      <w:tr w:rsidR="002271AE" w:rsidRPr="002271AE" w14:paraId="29A994D4" w14:textId="77777777" w:rsidTr="00903D47">
        <w:trPr>
          <w:trHeight w:val="454"/>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254771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8.2</w:t>
            </w:r>
          </w:p>
        </w:tc>
        <w:tc>
          <w:tcPr>
            <w:tcW w:w="6824" w:type="dxa"/>
            <w:tcBorders>
              <w:top w:val="nil"/>
              <w:left w:val="nil"/>
              <w:bottom w:val="single" w:sz="4" w:space="0" w:color="auto"/>
              <w:right w:val="single" w:sz="4" w:space="0" w:color="auto"/>
            </w:tcBorders>
            <w:shd w:val="clear" w:color="auto" w:fill="auto"/>
            <w:vAlign w:val="center"/>
            <w:hideMark/>
          </w:tcPr>
          <w:p w14:paraId="1D69B76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Ký số vào sổ địa chính (điện tử)</w:t>
            </w:r>
          </w:p>
        </w:tc>
        <w:tc>
          <w:tcPr>
            <w:tcW w:w="1646" w:type="dxa"/>
            <w:tcBorders>
              <w:top w:val="nil"/>
              <w:left w:val="nil"/>
              <w:bottom w:val="single" w:sz="4" w:space="0" w:color="auto"/>
              <w:right w:val="single" w:sz="4" w:space="0" w:color="auto"/>
            </w:tcBorders>
            <w:shd w:val="clear" w:color="auto" w:fill="auto"/>
            <w:noWrap/>
            <w:vAlign w:val="center"/>
            <w:hideMark/>
          </w:tcPr>
          <w:p w14:paraId="7BACA7A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0,0148</w:t>
            </w:r>
          </w:p>
        </w:tc>
      </w:tr>
      <w:tr w:rsidR="002271AE" w:rsidRPr="002271AE" w14:paraId="03127F86" w14:textId="77777777" w:rsidTr="00903D47">
        <w:trPr>
          <w:trHeight w:val="454"/>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9BF61F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8.3</w:t>
            </w:r>
          </w:p>
        </w:tc>
        <w:tc>
          <w:tcPr>
            <w:tcW w:w="6824" w:type="dxa"/>
            <w:tcBorders>
              <w:top w:val="nil"/>
              <w:left w:val="nil"/>
              <w:bottom w:val="single" w:sz="4" w:space="0" w:color="auto"/>
              <w:right w:val="single" w:sz="4" w:space="0" w:color="auto"/>
            </w:tcBorders>
            <w:shd w:val="clear" w:color="auto" w:fill="auto"/>
            <w:vAlign w:val="center"/>
            <w:hideMark/>
          </w:tcPr>
          <w:p w14:paraId="6E1DBEC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Tí</w:t>
            </w:r>
            <w:r w:rsidRPr="002271AE">
              <w:rPr>
                <w:rFonts w:ascii="Times New Roman" w:hAnsi="Times New Roman" w:cs="Times New Roman"/>
                <w:color w:val="000000" w:themeColor="text1"/>
                <w:sz w:val="26"/>
                <w:szCs w:val="26"/>
              </w:rPr>
              <w:lastRenderedPageBreak/>
              <w:t>ch hợp dữ liệu vào hệ thống theo định kỳ hàng tháng phục vụ quản lý, vận hành, khai thác sử dụng</w:t>
            </w:r>
          </w:p>
        </w:tc>
        <w:tc>
          <w:tcPr>
            <w:tcW w:w="1646" w:type="dxa"/>
            <w:tcBorders>
              <w:top w:val="nil"/>
              <w:left w:val="nil"/>
              <w:bottom w:val="single" w:sz="4" w:space="0" w:color="auto"/>
              <w:right w:val="single" w:sz="4" w:space="0" w:color="auto"/>
            </w:tcBorders>
            <w:shd w:val="clear" w:color="auto" w:fill="auto"/>
            <w:noWrap/>
            <w:vAlign w:val="center"/>
            <w:hideMark/>
          </w:tcPr>
          <w:p w14:paraId="062CE32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0,0297</w:t>
            </w:r>
          </w:p>
        </w:tc>
      </w:tr>
    </w:tbl>
    <w:p w14:paraId="77B2E7EE" w14:textId="77777777" w:rsidR="009F12D1" w:rsidRPr="002271AE" w:rsidRDefault="009F12D1" w:rsidP="009F12D1">
      <w:pPr>
        <w:spacing w:before="60" w:after="60" w:line="340" w:lineRule="exact"/>
        <w:ind w:firstLine="720"/>
        <w:jc w:val="both"/>
        <w:outlineLvl w:val="3"/>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3.2. Xây dựng dữ liệu không gian đất đai nền</w:t>
      </w:r>
    </w:p>
    <w:p w14:paraId="257894C5" w14:textId="04A5D317" w:rsidR="009F12D1" w:rsidRPr="002271AE" w:rsidRDefault="009F12D1" w:rsidP="009F12D1">
      <w:pPr>
        <w:spacing w:after="60" w:line="34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09</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73"/>
        <w:gridCol w:w="1279"/>
        <w:gridCol w:w="1238"/>
        <w:gridCol w:w="1885"/>
      </w:tblGrid>
      <w:tr w:rsidR="002271AE" w:rsidRPr="002271AE" w14:paraId="472A3EB1" w14:textId="77777777" w:rsidTr="00903D47">
        <w:trPr>
          <w:trHeight w:val="397"/>
          <w:tblHeader/>
          <w:jc w:val="center"/>
        </w:trPr>
        <w:tc>
          <w:tcPr>
            <w:tcW w:w="708" w:type="dxa"/>
            <w:shd w:val="clear" w:color="auto" w:fill="auto"/>
            <w:vAlign w:val="center"/>
            <w:hideMark/>
          </w:tcPr>
          <w:p w14:paraId="1DF004F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373" w:type="dxa"/>
            <w:shd w:val="clear" w:color="auto" w:fill="auto"/>
            <w:vAlign w:val="center"/>
            <w:hideMark/>
          </w:tcPr>
          <w:p w14:paraId="1BFC12F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279" w:type="dxa"/>
            <w:shd w:val="clear" w:color="auto" w:fill="auto"/>
            <w:vAlign w:val="center"/>
            <w:hideMark/>
          </w:tcPr>
          <w:p w14:paraId="307031E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238" w:type="dxa"/>
            <w:shd w:val="clear" w:color="auto" w:fill="auto"/>
            <w:vAlign w:val="center"/>
            <w:hideMark/>
          </w:tcPr>
          <w:p w14:paraId="5B37FA4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Thời hạn</w:t>
            </w:r>
          </w:p>
          <w:p w14:paraId="0D8A7ECC" w14:textId="77777777" w:rsidR="009F12D1" w:rsidRPr="002271AE" w:rsidRDefault="009F12D1" w:rsidP="00903D47">
            <w:pPr>
              <w:jc w:val="center"/>
              <w:rPr>
                <w:rFonts w:ascii="Times New Roman" w:hAnsi="Times New Roman" w:cs="Times New Roman"/>
                <w:bCs/>
                <w:color w:val="000000" w:themeColor="text1"/>
                <w:sz w:val="26"/>
                <w:szCs w:val="26"/>
              </w:rPr>
            </w:pPr>
            <w:r w:rsidRPr="002271AE">
              <w:rPr>
                <w:rFonts w:ascii="Times New Roman" w:hAnsi="Times New Roman" w:cs="Times New Roman"/>
                <w:bCs/>
                <w:color w:val="000000" w:themeColor="text1"/>
                <w:sz w:val="26"/>
                <w:szCs w:val="26"/>
              </w:rPr>
              <w:t>(tháng)</w:t>
            </w:r>
          </w:p>
        </w:tc>
        <w:tc>
          <w:tcPr>
            <w:tcW w:w="1885" w:type="dxa"/>
            <w:shd w:val="clear" w:color="auto" w:fill="auto"/>
            <w:vAlign w:val="center"/>
            <w:hideMark/>
          </w:tcPr>
          <w:p w14:paraId="152F004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ca/01 xã)</w:t>
            </w:r>
          </w:p>
        </w:tc>
      </w:tr>
      <w:tr w:rsidR="002271AE" w:rsidRPr="002271AE" w14:paraId="26206B53" w14:textId="77777777" w:rsidTr="00903D47">
        <w:trPr>
          <w:trHeight w:val="397"/>
          <w:jc w:val="center"/>
        </w:trPr>
        <w:tc>
          <w:tcPr>
            <w:tcW w:w="708" w:type="dxa"/>
            <w:shd w:val="clear" w:color="auto" w:fill="auto"/>
            <w:noWrap/>
            <w:vAlign w:val="center"/>
            <w:hideMark/>
          </w:tcPr>
          <w:p w14:paraId="3AB3EE2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373" w:type="dxa"/>
            <w:shd w:val="clear" w:color="auto" w:fill="auto"/>
            <w:vAlign w:val="center"/>
            <w:hideMark/>
          </w:tcPr>
          <w:p w14:paraId="23C456E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Dập ghim</w:t>
            </w:r>
          </w:p>
        </w:tc>
        <w:tc>
          <w:tcPr>
            <w:tcW w:w="1279" w:type="dxa"/>
            <w:shd w:val="clear" w:color="auto" w:fill="auto"/>
            <w:vAlign w:val="center"/>
            <w:hideMark/>
          </w:tcPr>
          <w:p w14:paraId="3E47157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38" w:type="dxa"/>
            <w:shd w:val="clear" w:color="auto" w:fill="auto"/>
            <w:vAlign w:val="center"/>
            <w:hideMark/>
          </w:tcPr>
          <w:p w14:paraId="480E600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1885" w:type="dxa"/>
            <w:shd w:val="clear" w:color="auto" w:fill="auto"/>
            <w:noWrap/>
            <w:vAlign w:val="center"/>
            <w:hideMark/>
          </w:tcPr>
          <w:p w14:paraId="6A85B29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9,360</w:t>
            </w:r>
          </w:p>
        </w:tc>
      </w:tr>
      <w:tr w:rsidR="002271AE" w:rsidRPr="002271AE" w14:paraId="44D13F80" w14:textId="77777777" w:rsidTr="00903D47">
        <w:trPr>
          <w:trHeight w:val="397"/>
          <w:jc w:val="center"/>
        </w:trPr>
        <w:tc>
          <w:tcPr>
            <w:tcW w:w="708" w:type="dxa"/>
            <w:shd w:val="clear" w:color="auto" w:fill="auto"/>
            <w:noWrap/>
            <w:vAlign w:val="center"/>
            <w:hideMark/>
          </w:tcPr>
          <w:p w14:paraId="44C2124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373" w:type="dxa"/>
            <w:shd w:val="clear" w:color="auto" w:fill="auto"/>
            <w:vAlign w:val="center"/>
            <w:hideMark/>
          </w:tcPr>
          <w:p w14:paraId="64447121"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 ghi đĩa DVD</w:t>
            </w:r>
          </w:p>
        </w:tc>
        <w:tc>
          <w:tcPr>
            <w:tcW w:w="1279" w:type="dxa"/>
            <w:shd w:val="clear" w:color="auto" w:fill="auto"/>
            <w:hideMark/>
          </w:tcPr>
          <w:p w14:paraId="30B4ED6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38" w:type="dxa"/>
            <w:shd w:val="clear" w:color="auto" w:fill="auto"/>
            <w:vAlign w:val="center"/>
            <w:hideMark/>
          </w:tcPr>
          <w:p w14:paraId="28058B2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885" w:type="dxa"/>
            <w:shd w:val="clear" w:color="auto" w:fill="auto"/>
            <w:noWrap/>
            <w:vAlign w:val="center"/>
            <w:hideMark/>
          </w:tcPr>
          <w:p w14:paraId="77B70F4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15,600</w:t>
            </w:r>
          </w:p>
        </w:tc>
      </w:tr>
      <w:tr w:rsidR="002271AE" w:rsidRPr="002271AE" w14:paraId="48C8FDD6" w14:textId="77777777" w:rsidTr="00903D47">
        <w:trPr>
          <w:trHeight w:val="397"/>
          <w:jc w:val="center"/>
        </w:trPr>
        <w:tc>
          <w:tcPr>
            <w:tcW w:w="708" w:type="dxa"/>
            <w:shd w:val="clear" w:color="auto" w:fill="auto"/>
            <w:noWrap/>
            <w:vAlign w:val="center"/>
            <w:hideMark/>
          </w:tcPr>
          <w:p w14:paraId="2A7DFA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373" w:type="dxa"/>
            <w:shd w:val="clear" w:color="auto" w:fill="auto"/>
            <w:vAlign w:val="center"/>
            <w:hideMark/>
          </w:tcPr>
          <w:p w14:paraId="3DF9206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Ghế </w:t>
            </w:r>
          </w:p>
        </w:tc>
        <w:tc>
          <w:tcPr>
            <w:tcW w:w="1279" w:type="dxa"/>
            <w:shd w:val="clear" w:color="auto" w:fill="auto"/>
            <w:hideMark/>
          </w:tcPr>
          <w:p w14:paraId="195D49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38" w:type="dxa"/>
            <w:shd w:val="clear" w:color="auto" w:fill="auto"/>
            <w:hideMark/>
          </w:tcPr>
          <w:p w14:paraId="2AD274D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885" w:type="dxa"/>
            <w:shd w:val="clear" w:color="auto" w:fill="auto"/>
            <w:noWrap/>
            <w:vAlign w:val="center"/>
            <w:hideMark/>
          </w:tcPr>
          <w:p w14:paraId="66D9B38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46,800</w:t>
            </w:r>
          </w:p>
        </w:tc>
      </w:tr>
      <w:tr w:rsidR="002271AE" w:rsidRPr="002271AE" w14:paraId="654DCD44" w14:textId="77777777" w:rsidTr="00903D47">
        <w:trPr>
          <w:trHeight w:val="397"/>
          <w:jc w:val="center"/>
        </w:trPr>
        <w:tc>
          <w:tcPr>
            <w:tcW w:w="708" w:type="dxa"/>
            <w:shd w:val="clear" w:color="auto" w:fill="auto"/>
            <w:noWrap/>
            <w:vAlign w:val="center"/>
            <w:hideMark/>
          </w:tcPr>
          <w:p w14:paraId="61BED2A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373" w:type="dxa"/>
            <w:shd w:val="clear" w:color="auto" w:fill="auto"/>
            <w:vAlign w:val="center"/>
            <w:hideMark/>
          </w:tcPr>
          <w:p w14:paraId="70A36D29"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1279" w:type="dxa"/>
            <w:shd w:val="clear" w:color="auto" w:fill="auto"/>
            <w:hideMark/>
          </w:tcPr>
          <w:p w14:paraId="489FB5B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38" w:type="dxa"/>
            <w:shd w:val="clear" w:color="auto" w:fill="auto"/>
            <w:hideMark/>
          </w:tcPr>
          <w:p w14:paraId="320AA5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885" w:type="dxa"/>
            <w:shd w:val="clear" w:color="auto" w:fill="auto"/>
            <w:noWrap/>
            <w:vAlign w:val="center"/>
            <w:hideMark/>
          </w:tcPr>
          <w:p w14:paraId="5D74CF9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46,800</w:t>
            </w:r>
          </w:p>
        </w:tc>
      </w:tr>
      <w:tr w:rsidR="002271AE" w:rsidRPr="002271AE" w14:paraId="374FBFA3" w14:textId="77777777" w:rsidTr="00903D47">
        <w:trPr>
          <w:trHeight w:val="397"/>
          <w:jc w:val="center"/>
        </w:trPr>
        <w:tc>
          <w:tcPr>
            <w:tcW w:w="708" w:type="dxa"/>
            <w:shd w:val="clear" w:color="auto" w:fill="auto"/>
            <w:noWrap/>
            <w:vAlign w:val="center"/>
            <w:hideMark/>
          </w:tcPr>
          <w:p w14:paraId="74C8A6F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373" w:type="dxa"/>
            <w:shd w:val="clear" w:color="auto" w:fill="auto"/>
            <w:vAlign w:val="center"/>
            <w:hideMark/>
          </w:tcPr>
          <w:p w14:paraId="50BADFF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0,1 KW</w:t>
            </w:r>
          </w:p>
        </w:tc>
        <w:tc>
          <w:tcPr>
            <w:tcW w:w="1279" w:type="dxa"/>
            <w:shd w:val="clear" w:color="auto" w:fill="auto"/>
            <w:hideMark/>
          </w:tcPr>
          <w:p w14:paraId="2C301A5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38" w:type="dxa"/>
            <w:shd w:val="clear" w:color="auto" w:fill="auto"/>
            <w:hideMark/>
          </w:tcPr>
          <w:p w14:paraId="4C70751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885" w:type="dxa"/>
            <w:shd w:val="clear" w:color="auto" w:fill="auto"/>
            <w:noWrap/>
            <w:vAlign w:val="center"/>
            <w:hideMark/>
          </w:tcPr>
          <w:p w14:paraId="1148F79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11,700</w:t>
            </w:r>
          </w:p>
        </w:tc>
      </w:tr>
      <w:tr w:rsidR="002271AE" w:rsidRPr="002271AE" w14:paraId="4BE3C2FC" w14:textId="77777777" w:rsidTr="00903D47">
        <w:trPr>
          <w:trHeight w:val="397"/>
          <w:jc w:val="center"/>
        </w:trPr>
        <w:tc>
          <w:tcPr>
            <w:tcW w:w="708" w:type="dxa"/>
            <w:shd w:val="clear" w:color="auto" w:fill="auto"/>
            <w:noWrap/>
            <w:vAlign w:val="center"/>
            <w:hideMark/>
          </w:tcPr>
          <w:p w14:paraId="0977B14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373" w:type="dxa"/>
            <w:shd w:val="clear" w:color="auto" w:fill="auto"/>
            <w:vAlign w:val="center"/>
            <w:hideMark/>
          </w:tcPr>
          <w:p w14:paraId="4FD7A058"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0,04 KW</w:t>
            </w:r>
          </w:p>
        </w:tc>
        <w:tc>
          <w:tcPr>
            <w:tcW w:w="1279" w:type="dxa"/>
            <w:shd w:val="clear" w:color="auto" w:fill="auto"/>
            <w:hideMark/>
          </w:tcPr>
          <w:p w14:paraId="1E2F1D5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38" w:type="dxa"/>
            <w:shd w:val="clear" w:color="auto" w:fill="auto"/>
            <w:vAlign w:val="center"/>
            <w:hideMark/>
          </w:tcPr>
          <w:p w14:paraId="1086915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885" w:type="dxa"/>
            <w:shd w:val="clear" w:color="auto" w:fill="auto"/>
            <w:noWrap/>
            <w:vAlign w:val="center"/>
            <w:hideMark/>
          </w:tcPr>
          <w:p w14:paraId="1582898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46,800</w:t>
            </w:r>
          </w:p>
        </w:tc>
      </w:tr>
      <w:tr w:rsidR="002271AE" w:rsidRPr="002271AE" w14:paraId="57DD79B9" w14:textId="77777777" w:rsidTr="00903D47">
        <w:trPr>
          <w:trHeight w:val="397"/>
          <w:jc w:val="center"/>
        </w:trPr>
        <w:tc>
          <w:tcPr>
            <w:tcW w:w="708" w:type="dxa"/>
            <w:shd w:val="clear" w:color="auto" w:fill="auto"/>
            <w:noWrap/>
            <w:vAlign w:val="center"/>
            <w:hideMark/>
          </w:tcPr>
          <w:p w14:paraId="7BBC127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4373" w:type="dxa"/>
            <w:shd w:val="clear" w:color="auto" w:fill="auto"/>
            <w:vAlign w:val="center"/>
            <w:hideMark/>
          </w:tcPr>
          <w:p w14:paraId="791C4B2B"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Điện năng </w:t>
            </w:r>
          </w:p>
        </w:tc>
        <w:tc>
          <w:tcPr>
            <w:tcW w:w="1279" w:type="dxa"/>
            <w:shd w:val="clear" w:color="auto" w:fill="auto"/>
            <w:vAlign w:val="center"/>
            <w:hideMark/>
          </w:tcPr>
          <w:p w14:paraId="4D7CB3D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238" w:type="dxa"/>
            <w:shd w:val="clear" w:color="auto" w:fill="auto"/>
            <w:vAlign w:val="center"/>
          </w:tcPr>
          <w:p w14:paraId="440B5B3A" w14:textId="77777777" w:rsidR="009F12D1" w:rsidRPr="002271AE" w:rsidRDefault="009F12D1" w:rsidP="00903D47">
            <w:pPr>
              <w:jc w:val="center"/>
              <w:rPr>
                <w:rFonts w:ascii="Times New Roman" w:hAnsi="Times New Roman" w:cs="Times New Roman"/>
                <w:color w:val="000000" w:themeColor="text1"/>
                <w:sz w:val="26"/>
                <w:szCs w:val="26"/>
              </w:rPr>
            </w:pPr>
          </w:p>
        </w:tc>
        <w:tc>
          <w:tcPr>
            <w:tcW w:w="1885" w:type="dxa"/>
            <w:shd w:val="clear" w:color="auto" w:fill="auto"/>
            <w:noWrap/>
            <w:vAlign w:val="center"/>
            <w:hideMark/>
          </w:tcPr>
          <w:p w14:paraId="02B7950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6,084</w:t>
            </w:r>
          </w:p>
        </w:tc>
      </w:tr>
    </w:tbl>
    <w:p w14:paraId="669386EC" w14:textId="689FDC57" w:rsidR="009F12D1" w:rsidRPr="002271AE" w:rsidRDefault="009F12D1" w:rsidP="009F12D1">
      <w:pPr>
        <w:spacing w:before="60" w:after="60" w:line="280" w:lineRule="exact"/>
        <w:ind w:firstLine="567"/>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dụng cụ cho từng nội dung công việc tính theo hệ số tại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10</w:t>
      </w:r>
    </w:p>
    <w:p w14:paraId="44ABFEF9" w14:textId="57D4DE47" w:rsidR="009F12D1" w:rsidRPr="002271AE" w:rsidRDefault="009F12D1" w:rsidP="009F12D1">
      <w:pPr>
        <w:spacing w:before="60" w:after="60" w:line="28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10</w:t>
      </w:r>
    </w:p>
    <w:tbl>
      <w:tblPr>
        <w:tblW w:w="9320" w:type="dxa"/>
        <w:jc w:val="center"/>
        <w:tblLook w:val="04A0" w:firstRow="1" w:lastRow="0" w:firstColumn="1" w:lastColumn="0" w:noHBand="0" w:noVBand="1"/>
      </w:tblPr>
      <w:tblGrid>
        <w:gridCol w:w="708"/>
        <w:gridCol w:w="7574"/>
        <w:gridCol w:w="1038"/>
      </w:tblGrid>
      <w:tr w:rsidR="002271AE" w:rsidRPr="002271AE" w14:paraId="64E612CC" w14:textId="77777777" w:rsidTr="00903D47">
        <w:trPr>
          <w:trHeight w:val="284"/>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17E3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574" w:type="dxa"/>
            <w:tcBorders>
              <w:top w:val="single" w:sz="4" w:space="0" w:color="auto"/>
              <w:left w:val="nil"/>
              <w:bottom w:val="single" w:sz="4" w:space="0" w:color="auto"/>
              <w:right w:val="single" w:sz="4" w:space="0" w:color="auto"/>
            </w:tcBorders>
            <w:shd w:val="clear" w:color="auto" w:fill="auto"/>
            <w:vAlign w:val="center"/>
            <w:hideMark/>
          </w:tcPr>
          <w:p w14:paraId="58348D3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731AC43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0E921BD2"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6C0B87"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w:t>
            </w:r>
          </w:p>
        </w:tc>
        <w:tc>
          <w:tcPr>
            <w:tcW w:w="7574" w:type="dxa"/>
            <w:tcBorders>
              <w:top w:val="nil"/>
              <w:left w:val="nil"/>
              <w:bottom w:val="single" w:sz="4" w:space="0" w:color="auto"/>
              <w:right w:val="single" w:sz="4" w:space="0" w:color="auto"/>
            </w:tcBorders>
            <w:shd w:val="clear" w:color="auto" w:fill="auto"/>
            <w:vAlign w:val="center"/>
            <w:hideMark/>
          </w:tcPr>
          <w:p w14:paraId="710317B3"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 Xây dựng dữ liệu không gian đất đai nền</w:t>
            </w:r>
          </w:p>
        </w:tc>
        <w:tc>
          <w:tcPr>
            <w:tcW w:w="1038" w:type="dxa"/>
            <w:tcBorders>
              <w:top w:val="nil"/>
              <w:left w:val="nil"/>
              <w:bottom w:val="single" w:sz="4" w:space="0" w:color="auto"/>
              <w:right w:val="single" w:sz="4" w:space="0" w:color="auto"/>
            </w:tcBorders>
            <w:shd w:val="clear" w:color="auto" w:fill="auto"/>
            <w:noWrap/>
            <w:vAlign w:val="center"/>
            <w:hideMark/>
          </w:tcPr>
          <w:p w14:paraId="1EB1302E" w14:textId="77777777" w:rsidR="009F12D1" w:rsidRPr="002271AE" w:rsidRDefault="009F12D1" w:rsidP="00903D47">
            <w:pPr>
              <w:jc w:val="right"/>
              <w:rPr>
                <w:rFonts w:ascii="Times New Roman" w:hAnsi="Times New Roman" w:cs="Times New Roman"/>
                <w:b/>
                <w:color w:val="000000" w:themeColor="text1"/>
                <w:sz w:val="26"/>
                <w:szCs w:val="26"/>
              </w:rPr>
            </w:pPr>
          </w:p>
        </w:tc>
      </w:tr>
      <w:tr w:rsidR="002271AE" w:rsidRPr="002271AE" w14:paraId="2D74B8B7"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642093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574" w:type="dxa"/>
            <w:tcBorders>
              <w:top w:val="nil"/>
              <w:left w:val="nil"/>
              <w:bottom w:val="single" w:sz="4" w:space="0" w:color="auto"/>
              <w:right w:val="single" w:sz="4" w:space="0" w:color="auto"/>
            </w:tcBorders>
            <w:shd w:val="clear" w:color="auto" w:fill="auto"/>
            <w:vAlign w:val="center"/>
            <w:hideMark/>
          </w:tcPr>
          <w:p w14:paraId="7E68C9E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Xử lý biên theo quy định về bản đồ đối với các tài liệu bản đồ tiếp giáp nhau</w:t>
            </w:r>
          </w:p>
        </w:tc>
        <w:tc>
          <w:tcPr>
            <w:tcW w:w="1038" w:type="dxa"/>
            <w:tcBorders>
              <w:top w:val="nil"/>
              <w:left w:val="nil"/>
              <w:bottom w:val="single" w:sz="4" w:space="0" w:color="auto"/>
              <w:right w:val="single" w:sz="4" w:space="0" w:color="auto"/>
            </w:tcBorders>
            <w:shd w:val="clear" w:color="auto" w:fill="auto"/>
            <w:noWrap/>
            <w:vAlign w:val="center"/>
            <w:hideMark/>
          </w:tcPr>
          <w:p w14:paraId="1516F9A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0,1068</w:t>
            </w:r>
          </w:p>
        </w:tc>
      </w:tr>
      <w:tr w:rsidR="002271AE" w:rsidRPr="002271AE" w14:paraId="73D22840"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DF02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574" w:type="dxa"/>
            <w:tcBorders>
              <w:top w:val="nil"/>
              <w:left w:val="nil"/>
              <w:bottom w:val="single" w:sz="4" w:space="0" w:color="auto"/>
              <w:right w:val="single" w:sz="4" w:space="0" w:color="auto"/>
            </w:tcBorders>
            <w:shd w:val="clear" w:color="auto" w:fill="auto"/>
            <w:vAlign w:val="center"/>
            <w:hideMark/>
          </w:tcPr>
          <w:p w14:paraId="1376512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Tách, lọc và chuẩn hóa các lớp đối tượng không gian đất đai nền</w:t>
            </w:r>
          </w:p>
        </w:tc>
        <w:tc>
          <w:tcPr>
            <w:tcW w:w="1038" w:type="dxa"/>
            <w:tcBorders>
              <w:top w:val="nil"/>
              <w:left w:val="nil"/>
              <w:bottom w:val="single" w:sz="4" w:space="0" w:color="auto"/>
              <w:right w:val="single" w:sz="4" w:space="0" w:color="auto"/>
            </w:tcBorders>
            <w:shd w:val="clear" w:color="auto" w:fill="auto"/>
            <w:noWrap/>
            <w:vAlign w:val="center"/>
            <w:hideMark/>
          </w:tcPr>
          <w:p w14:paraId="3D1543A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0,2564</w:t>
            </w:r>
          </w:p>
        </w:tc>
      </w:tr>
      <w:tr w:rsidR="002271AE" w:rsidRPr="002271AE" w14:paraId="5BAD644E"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5F085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7574" w:type="dxa"/>
            <w:tcBorders>
              <w:top w:val="nil"/>
              <w:left w:val="nil"/>
              <w:bottom w:val="single" w:sz="4" w:space="0" w:color="auto"/>
              <w:right w:val="single" w:sz="4" w:space="0" w:color="auto"/>
            </w:tcBorders>
            <w:shd w:val="clear" w:color="auto" w:fill="auto"/>
            <w:vAlign w:val="center"/>
            <w:hideMark/>
          </w:tcPr>
          <w:p w14:paraId="38D11EB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đất đai nền từ tệp (File) bản đồ số vào CSDL</w:t>
            </w:r>
          </w:p>
        </w:tc>
        <w:tc>
          <w:tcPr>
            <w:tcW w:w="1038" w:type="dxa"/>
            <w:tcBorders>
              <w:top w:val="nil"/>
              <w:left w:val="nil"/>
              <w:bottom w:val="single" w:sz="4" w:space="0" w:color="auto"/>
              <w:right w:val="single" w:sz="4" w:space="0" w:color="auto"/>
            </w:tcBorders>
            <w:shd w:val="clear" w:color="auto" w:fill="auto"/>
            <w:noWrap/>
            <w:vAlign w:val="center"/>
            <w:hideMark/>
          </w:tcPr>
          <w:p w14:paraId="49945C8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0,0684</w:t>
            </w:r>
          </w:p>
        </w:tc>
      </w:tr>
      <w:tr w:rsidR="002271AE" w:rsidRPr="002271AE" w14:paraId="16AB41C3"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EDDAF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7574" w:type="dxa"/>
            <w:tcBorders>
              <w:top w:val="nil"/>
              <w:left w:val="nil"/>
              <w:bottom w:val="single" w:sz="4" w:space="0" w:color="auto"/>
              <w:right w:val="single" w:sz="4" w:space="0" w:color="auto"/>
            </w:tcBorders>
            <w:shd w:val="clear" w:color="auto" w:fill="auto"/>
            <w:vAlign w:val="center"/>
            <w:hideMark/>
          </w:tcPr>
          <w:p w14:paraId="30F59B9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Gộp các thành phần tiếp giáp nhau của cùng một đối tượng không gian đất đai nền thành một đối tượng duy nhất phù hợp với thông tin thuộc tính của đối tượng theo phạm vi đơn vị hành chính cấp xã</w:t>
            </w:r>
          </w:p>
        </w:tc>
        <w:tc>
          <w:tcPr>
            <w:tcW w:w="1038" w:type="dxa"/>
            <w:tcBorders>
              <w:top w:val="nil"/>
              <w:left w:val="nil"/>
              <w:bottom w:val="single" w:sz="4" w:space="0" w:color="auto"/>
              <w:right w:val="single" w:sz="4" w:space="0" w:color="auto"/>
            </w:tcBorders>
            <w:shd w:val="clear" w:color="auto" w:fill="auto"/>
            <w:noWrap/>
            <w:vAlign w:val="center"/>
            <w:hideMark/>
          </w:tcPr>
          <w:p w14:paraId="595E6DE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0,2052</w:t>
            </w:r>
          </w:p>
        </w:tc>
      </w:tr>
      <w:tr w:rsidR="002271AE" w:rsidRPr="002271AE" w14:paraId="0DE13E8F"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3069F92"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7574" w:type="dxa"/>
            <w:tcBorders>
              <w:top w:val="nil"/>
              <w:left w:val="nil"/>
              <w:bottom w:val="single" w:sz="4" w:space="0" w:color="auto"/>
              <w:right w:val="single" w:sz="4" w:space="0" w:color="auto"/>
            </w:tcBorders>
            <w:shd w:val="clear" w:color="auto" w:fill="auto"/>
            <w:vAlign w:val="center"/>
            <w:hideMark/>
          </w:tcPr>
          <w:p w14:paraId="702473AF"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Tích hợp dữ liệu không gian đất đai nền </w:t>
            </w:r>
          </w:p>
        </w:tc>
        <w:tc>
          <w:tcPr>
            <w:tcW w:w="1038" w:type="dxa"/>
            <w:tcBorders>
              <w:top w:val="nil"/>
              <w:left w:val="nil"/>
              <w:bottom w:val="single" w:sz="4" w:space="0" w:color="auto"/>
              <w:right w:val="single" w:sz="4" w:space="0" w:color="auto"/>
            </w:tcBorders>
            <w:shd w:val="clear" w:color="auto" w:fill="auto"/>
            <w:noWrap/>
            <w:vAlign w:val="center"/>
            <w:hideMark/>
          </w:tcPr>
          <w:p w14:paraId="41770400" w14:textId="77777777" w:rsidR="009F12D1" w:rsidRPr="002271AE" w:rsidRDefault="009F12D1" w:rsidP="00903D47">
            <w:pPr>
              <w:jc w:val="right"/>
              <w:rPr>
                <w:rFonts w:ascii="Times New Roman" w:hAnsi="Times New Roman" w:cs="Times New Roman"/>
                <w:b/>
                <w:color w:val="000000" w:themeColor="text1"/>
                <w:sz w:val="26"/>
                <w:szCs w:val="26"/>
              </w:rPr>
            </w:pPr>
          </w:p>
        </w:tc>
      </w:tr>
      <w:tr w:rsidR="002271AE" w:rsidRPr="002271AE" w14:paraId="21CABCF4"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5299D2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574" w:type="dxa"/>
            <w:tcBorders>
              <w:top w:val="nil"/>
              <w:left w:val="nil"/>
              <w:bottom w:val="single" w:sz="4" w:space="0" w:color="auto"/>
              <w:right w:val="single" w:sz="4" w:space="0" w:color="auto"/>
            </w:tcBorders>
            <w:shd w:val="clear" w:color="auto" w:fill="auto"/>
            <w:vAlign w:val="center"/>
            <w:hideMark/>
          </w:tcPr>
          <w:p w14:paraId="787F03F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Xử lý tiếp biên dữ liệu không gian đất đai nền giữa các đơn vị hành chính cấp xã, cấp huyện liền kề</w:t>
            </w:r>
          </w:p>
        </w:tc>
        <w:tc>
          <w:tcPr>
            <w:tcW w:w="1038" w:type="dxa"/>
            <w:tcBorders>
              <w:top w:val="nil"/>
              <w:left w:val="nil"/>
              <w:bottom w:val="single" w:sz="4" w:space="0" w:color="auto"/>
              <w:right w:val="single" w:sz="4" w:space="0" w:color="auto"/>
            </w:tcBorders>
            <w:shd w:val="clear" w:color="auto" w:fill="auto"/>
            <w:noWrap/>
            <w:vAlign w:val="center"/>
            <w:hideMark/>
          </w:tcPr>
          <w:p w14:paraId="3BC8CF7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0,2564</w:t>
            </w:r>
          </w:p>
        </w:tc>
      </w:tr>
      <w:tr w:rsidR="002271AE" w:rsidRPr="002271AE" w14:paraId="7124E1C0"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BF98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574" w:type="dxa"/>
            <w:tcBorders>
              <w:top w:val="nil"/>
              <w:left w:val="nil"/>
              <w:bottom w:val="single" w:sz="4" w:space="0" w:color="auto"/>
              <w:right w:val="single" w:sz="4" w:space="0" w:color="auto"/>
            </w:tcBorders>
            <w:shd w:val="clear" w:color="auto" w:fill="auto"/>
            <w:vAlign w:val="center"/>
            <w:hideMark/>
          </w:tcPr>
          <w:p w14:paraId="463C32B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Tích hợp dữ liệu không gian đất đai nền vào CSDL đất đai để quản lý, vận hành, khai thác sử dụng</w:t>
            </w:r>
          </w:p>
        </w:tc>
        <w:tc>
          <w:tcPr>
            <w:tcW w:w="1038" w:type="dxa"/>
            <w:tcBorders>
              <w:top w:val="nil"/>
              <w:left w:val="nil"/>
              <w:bottom w:val="single" w:sz="4" w:space="0" w:color="auto"/>
              <w:right w:val="single" w:sz="4" w:space="0" w:color="auto"/>
            </w:tcBorders>
            <w:shd w:val="clear" w:color="auto" w:fill="auto"/>
            <w:noWrap/>
            <w:vAlign w:val="center"/>
            <w:hideMark/>
          </w:tcPr>
          <w:p w14:paraId="0E731CC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0,1068</w:t>
            </w:r>
          </w:p>
        </w:tc>
      </w:tr>
    </w:tbl>
    <w:p w14:paraId="2EF57791" w14:textId="77777777" w:rsidR="009F12D1" w:rsidRPr="002271AE" w:rsidRDefault="009F12D1" w:rsidP="009F12D1">
      <w:pPr>
        <w:spacing w:before="60" w:after="60" w:line="26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iCs/>
          <w:color w:val="000000" w:themeColor="text1"/>
          <w:sz w:val="26"/>
          <w:szCs w:val="26"/>
        </w:rPr>
        <w:t>3.</w:t>
      </w:r>
      <w:r w:rsidRPr="002271AE">
        <w:rPr>
          <w:rFonts w:ascii="Times New Roman" w:hAnsi="Times New Roman" w:cs="Times New Roman"/>
          <w:color w:val="000000" w:themeColor="text1"/>
          <w:sz w:val="26"/>
          <w:szCs w:val="26"/>
        </w:rPr>
        <w:t xml:space="preserve">3. Quét giấy tờ pháp lý và xử lý tập tin </w:t>
      </w:r>
    </w:p>
    <w:p w14:paraId="19F8B00C" w14:textId="1C60407B" w:rsidR="009F12D1" w:rsidRPr="002271AE" w:rsidRDefault="009F12D1" w:rsidP="009F12D1">
      <w:pPr>
        <w:spacing w:before="60" w:after="60" w:line="26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lastRenderedPageBreak/>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11</w:t>
      </w:r>
    </w:p>
    <w:tbl>
      <w:tblPr>
        <w:tblStyle w:val="TableGrid"/>
        <w:tblW w:w="9376" w:type="dxa"/>
        <w:jc w:val="center"/>
        <w:tblLook w:val="04A0" w:firstRow="1" w:lastRow="0" w:firstColumn="1" w:lastColumn="0" w:noHBand="0" w:noVBand="1"/>
      </w:tblPr>
      <w:tblGrid>
        <w:gridCol w:w="708"/>
        <w:gridCol w:w="5567"/>
        <w:gridCol w:w="1264"/>
        <w:gridCol w:w="751"/>
        <w:gridCol w:w="1086"/>
      </w:tblGrid>
      <w:tr w:rsidR="002271AE" w:rsidRPr="002271AE" w14:paraId="728F9B77" w14:textId="77777777" w:rsidTr="00903D47">
        <w:trPr>
          <w:trHeight w:val="369"/>
          <w:tblHeader/>
          <w:jc w:val="center"/>
        </w:trPr>
        <w:tc>
          <w:tcPr>
            <w:tcW w:w="708" w:type="dxa"/>
            <w:vAlign w:val="center"/>
          </w:tcPr>
          <w:p w14:paraId="748682F0" w14:textId="77777777" w:rsidR="009F12D1" w:rsidRPr="002271AE" w:rsidRDefault="009F12D1" w:rsidP="00903D47">
            <w:pPr>
              <w:jc w:val="center"/>
              <w:outlineLvl w:val="4"/>
              <w:rPr>
                <w:i/>
                <w:color w:val="000000" w:themeColor="text1"/>
                <w:sz w:val="26"/>
                <w:szCs w:val="26"/>
              </w:rPr>
            </w:pPr>
            <w:r w:rsidRPr="002271AE">
              <w:rPr>
                <w:b/>
                <w:color w:val="000000" w:themeColor="text1"/>
                <w:sz w:val="26"/>
                <w:szCs w:val="26"/>
              </w:rPr>
              <w:t>STT</w:t>
            </w:r>
          </w:p>
        </w:tc>
        <w:tc>
          <w:tcPr>
            <w:tcW w:w="5567" w:type="dxa"/>
            <w:vAlign w:val="center"/>
          </w:tcPr>
          <w:p w14:paraId="675A356F" w14:textId="77777777" w:rsidR="009F12D1" w:rsidRPr="002271AE" w:rsidRDefault="009F12D1" w:rsidP="00903D47">
            <w:pPr>
              <w:jc w:val="center"/>
              <w:outlineLvl w:val="4"/>
              <w:rPr>
                <w:i/>
                <w:color w:val="000000" w:themeColor="text1"/>
                <w:sz w:val="26"/>
                <w:szCs w:val="26"/>
              </w:rPr>
            </w:pPr>
            <w:r w:rsidRPr="002271AE">
              <w:rPr>
                <w:b/>
                <w:color w:val="000000" w:themeColor="text1"/>
                <w:sz w:val="26"/>
                <w:szCs w:val="26"/>
              </w:rPr>
              <w:t>Nội dung công việc và danh mục dụng cụ</w:t>
            </w:r>
          </w:p>
        </w:tc>
        <w:tc>
          <w:tcPr>
            <w:tcW w:w="1264" w:type="dxa"/>
            <w:vAlign w:val="center"/>
          </w:tcPr>
          <w:p w14:paraId="0AC0D418" w14:textId="77777777" w:rsidR="009F12D1" w:rsidRPr="002271AE" w:rsidRDefault="009F12D1" w:rsidP="00903D47">
            <w:pPr>
              <w:jc w:val="center"/>
              <w:outlineLvl w:val="4"/>
              <w:rPr>
                <w:i/>
                <w:color w:val="000000" w:themeColor="text1"/>
                <w:sz w:val="26"/>
                <w:szCs w:val="26"/>
              </w:rPr>
            </w:pPr>
            <w:r w:rsidRPr="002271AE">
              <w:rPr>
                <w:b/>
                <w:color w:val="000000" w:themeColor="text1"/>
                <w:sz w:val="26"/>
                <w:szCs w:val="26"/>
              </w:rPr>
              <w:t>ĐVT</w:t>
            </w:r>
          </w:p>
        </w:tc>
        <w:tc>
          <w:tcPr>
            <w:tcW w:w="751" w:type="dxa"/>
            <w:vAlign w:val="center"/>
          </w:tcPr>
          <w:p w14:paraId="22955E5C" w14:textId="77777777" w:rsidR="009F12D1" w:rsidRPr="002271AE" w:rsidRDefault="009F12D1" w:rsidP="00903D47">
            <w:pPr>
              <w:jc w:val="center"/>
              <w:outlineLvl w:val="4"/>
              <w:rPr>
                <w:i/>
                <w:color w:val="000000" w:themeColor="text1"/>
                <w:sz w:val="26"/>
                <w:szCs w:val="26"/>
              </w:rPr>
            </w:pPr>
            <w:r w:rsidRPr="002271AE">
              <w:rPr>
                <w:b/>
                <w:color w:val="000000" w:themeColor="text1"/>
                <w:sz w:val="26"/>
                <w:szCs w:val="26"/>
              </w:rPr>
              <w:t>Thời hạn</w:t>
            </w:r>
          </w:p>
        </w:tc>
        <w:tc>
          <w:tcPr>
            <w:tcW w:w="1086" w:type="dxa"/>
            <w:vAlign w:val="center"/>
          </w:tcPr>
          <w:p w14:paraId="5751A764" w14:textId="77777777" w:rsidR="009F12D1" w:rsidRPr="002271AE" w:rsidRDefault="009F12D1" w:rsidP="00903D47">
            <w:pPr>
              <w:jc w:val="center"/>
              <w:outlineLvl w:val="4"/>
              <w:rPr>
                <w:i/>
                <w:color w:val="000000" w:themeColor="text1"/>
                <w:sz w:val="26"/>
                <w:szCs w:val="26"/>
              </w:rPr>
            </w:pPr>
            <w:r w:rsidRPr="002271AE">
              <w:rPr>
                <w:b/>
                <w:color w:val="000000" w:themeColor="text1"/>
                <w:sz w:val="26"/>
                <w:szCs w:val="26"/>
              </w:rPr>
              <w:t>Định mức</w:t>
            </w:r>
          </w:p>
        </w:tc>
      </w:tr>
      <w:tr w:rsidR="002271AE" w:rsidRPr="002271AE" w14:paraId="1C34E308" w14:textId="77777777" w:rsidTr="00903D47">
        <w:trPr>
          <w:trHeight w:val="369"/>
          <w:jc w:val="center"/>
        </w:trPr>
        <w:tc>
          <w:tcPr>
            <w:tcW w:w="708" w:type="dxa"/>
            <w:vAlign w:val="center"/>
          </w:tcPr>
          <w:p w14:paraId="0A4C12E7" w14:textId="77777777" w:rsidR="009F12D1" w:rsidRPr="002271AE" w:rsidRDefault="009F12D1" w:rsidP="00903D47">
            <w:pPr>
              <w:jc w:val="center"/>
              <w:outlineLvl w:val="4"/>
              <w:rPr>
                <w:i/>
                <w:color w:val="000000" w:themeColor="text1"/>
                <w:sz w:val="26"/>
                <w:szCs w:val="26"/>
              </w:rPr>
            </w:pPr>
            <w:r w:rsidRPr="002271AE">
              <w:rPr>
                <w:b/>
                <w:color w:val="000000" w:themeColor="text1"/>
                <w:sz w:val="26"/>
                <w:szCs w:val="26"/>
              </w:rPr>
              <w:t>1</w:t>
            </w:r>
          </w:p>
        </w:tc>
        <w:tc>
          <w:tcPr>
            <w:tcW w:w="5567" w:type="dxa"/>
            <w:vAlign w:val="center"/>
          </w:tcPr>
          <w:p w14:paraId="237DE656" w14:textId="77777777" w:rsidR="009F12D1" w:rsidRPr="002271AE" w:rsidRDefault="009F12D1" w:rsidP="00903D47">
            <w:pPr>
              <w:jc w:val="both"/>
              <w:outlineLvl w:val="4"/>
              <w:rPr>
                <w:i/>
                <w:color w:val="000000" w:themeColor="text1"/>
                <w:sz w:val="26"/>
                <w:szCs w:val="26"/>
              </w:rPr>
            </w:pPr>
            <w:r w:rsidRPr="002271AE">
              <w:rPr>
                <w:b/>
                <w:color w:val="000000" w:themeColor="text1"/>
                <w:sz w:val="26"/>
                <w:szCs w:val="26"/>
              </w:rPr>
              <w:t>Quét giấy tờ pháp lý về quyền sử dụng đất, quyền sở hữu nhà ở và tài sản khác gắn liền với đất</w:t>
            </w:r>
          </w:p>
        </w:tc>
        <w:tc>
          <w:tcPr>
            <w:tcW w:w="1264" w:type="dxa"/>
            <w:vAlign w:val="center"/>
          </w:tcPr>
          <w:p w14:paraId="2FFA307C" w14:textId="77777777" w:rsidR="009F12D1" w:rsidRPr="002271AE" w:rsidRDefault="009F12D1" w:rsidP="00903D47">
            <w:pPr>
              <w:jc w:val="center"/>
              <w:outlineLvl w:val="4"/>
              <w:rPr>
                <w:i/>
                <w:color w:val="000000" w:themeColor="text1"/>
                <w:sz w:val="26"/>
                <w:szCs w:val="26"/>
              </w:rPr>
            </w:pPr>
          </w:p>
        </w:tc>
        <w:tc>
          <w:tcPr>
            <w:tcW w:w="751" w:type="dxa"/>
            <w:vAlign w:val="center"/>
          </w:tcPr>
          <w:p w14:paraId="2C22C437" w14:textId="77777777" w:rsidR="009F12D1" w:rsidRPr="002271AE" w:rsidRDefault="009F12D1" w:rsidP="00903D47">
            <w:pPr>
              <w:jc w:val="center"/>
              <w:outlineLvl w:val="4"/>
              <w:rPr>
                <w:i/>
                <w:color w:val="000000" w:themeColor="text1"/>
                <w:sz w:val="26"/>
                <w:szCs w:val="26"/>
              </w:rPr>
            </w:pPr>
          </w:p>
        </w:tc>
        <w:tc>
          <w:tcPr>
            <w:tcW w:w="1086" w:type="dxa"/>
            <w:vAlign w:val="center"/>
          </w:tcPr>
          <w:p w14:paraId="4CCE2A2D" w14:textId="77777777" w:rsidR="009F12D1" w:rsidRPr="002271AE" w:rsidRDefault="009F12D1" w:rsidP="00903D47">
            <w:pPr>
              <w:jc w:val="center"/>
              <w:outlineLvl w:val="4"/>
              <w:rPr>
                <w:i/>
                <w:color w:val="000000" w:themeColor="text1"/>
                <w:sz w:val="26"/>
                <w:szCs w:val="26"/>
              </w:rPr>
            </w:pPr>
          </w:p>
        </w:tc>
      </w:tr>
      <w:tr w:rsidR="002271AE" w:rsidRPr="002271AE" w14:paraId="34C3E929" w14:textId="77777777" w:rsidTr="00903D47">
        <w:trPr>
          <w:trHeight w:val="369"/>
          <w:jc w:val="center"/>
        </w:trPr>
        <w:tc>
          <w:tcPr>
            <w:tcW w:w="708" w:type="dxa"/>
            <w:vAlign w:val="center"/>
          </w:tcPr>
          <w:p w14:paraId="33F665DA"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1.1</w:t>
            </w:r>
          </w:p>
        </w:tc>
        <w:tc>
          <w:tcPr>
            <w:tcW w:w="5567" w:type="dxa"/>
            <w:vAlign w:val="center"/>
          </w:tcPr>
          <w:p w14:paraId="0EAE1BAA" w14:textId="77777777" w:rsidR="009F12D1" w:rsidRPr="002271AE" w:rsidRDefault="009F12D1" w:rsidP="00903D47">
            <w:pPr>
              <w:outlineLvl w:val="4"/>
              <w:rPr>
                <w:i/>
                <w:color w:val="000000" w:themeColor="text1"/>
                <w:sz w:val="26"/>
                <w:szCs w:val="26"/>
              </w:rPr>
            </w:pPr>
            <w:r w:rsidRPr="002271AE">
              <w:rPr>
                <w:color w:val="000000" w:themeColor="text1"/>
                <w:sz w:val="26"/>
                <w:szCs w:val="26"/>
              </w:rPr>
              <w:t>Quét trang A3</w:t>
            </w:r>
          </w:p>
        </w:tc>
        <w:tc>
          <w:tcPr>
            <w:tcW w:w="1264" w:type="dxa"/>
            <w:vAlign w:val="center"/>
          </w:tcPr>
          <w:p w14:paraId="4867F677"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Trang A3</w:t>
            </w:r>
          </w:p>
        </w:tc>
        <w:tc>
          <w:tcPr>
            <w:tcW w:w="751" w:type="dxa"/>
            <w:vAlign w:val="center"/>
          </w:tcPr>
          <w:p w14:paraId="5767056D" w14:textId="77777777" w:rsidR="009F12D1" w:rsidRPr="002271AE" w:rsidRDefault="009F12D1" w:rsidP="00903D47">
            <w:pPr>
              <w:jc w:val="center"/>
              <w:outlineLvl w:val="4"/>
              <w:rPr>
                <w:i/>
                <w:color w:val="000000" w:themeColor="text1"/>
                <w:sz w:val="26"/>
                <w:szCs w:val="26"/>
              </w:rPr>
            </w:pPr>
          </w:p>
        </w:tc>
        <w:tc>
          <w:tcPr>
            <w:tcW w:w="1086" w:type="dxa"/>
            <w:vAlign w:val="center"/>
          </w:tcPr>
          <w:p w14:paraId="26480A67" w14:textId="77777777" w:rsidR="009F12D1" w:rsidRPr="002271AE" w:rsidRDefault="009F12D1" w:rsidP="00903D47">
            <w:pPr>
              <w:jc w:val="center"/>
              <w:outlineLvl w:val="4"/>
              <w:rPr>
                <w:i/>
                <w:color w:val="000000" w:themeColor="text1"/>
                <w:sz w:val="26"/>
                <w:szCs w:val="26"/>
              </w:rPr>
            </w:pPr>
          </w:p>
        </w:tc>
      </w:tr>
      <w:tr w:rsidR="002271AE" w:rsidRPr="002271AE" w14:paraId="5D1F9D5D" w14:textId="77777777" w:rsidTr="00903D47">
        <w:trPr>
          <w:trHeight w:val="369"/>
          <w:jc w:val="center"/>
        </w:trPr>
        <w:tc>
          <w:tcPr>
            <w:tcW w:w="708" w:type="dxa"/>
            <w:vAlign w:val="center"/>
          </w:tcPr>
          <w:p w14:paraId="5AD49845"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28E268C2" w14:textId="77777777" w:rsidR="009F12D1" w:rsidRPr="002271AE" w:rsidRDefault="009F12D1" w:rsidP="00903D47">
            <w:pPr>
              <w:outlineLvl w:val="4"/>
              <w:rPr>
                <w:i/>
                <w:color w:val="000000" w:themeColor="text1"/>
                <w:sz w:val="26"/>
                <w:szCs w:val="26"/>
              </w:rPr>
            </w:pPr>
            <w:r w:rsidRPr="002271AE">
              <w:rPr>
                <w:color w:val="000000" w:themeColor="text1"/>
                <w:sz w:val="26"/>
                <w:szCs w:val="26"/>
              </w:rPr>
              <w:t>Dập ghim</w:t>
            </w:r>
          </w:p>
        </w:tc>
        <w:tc>
          <w:tcPr>
            <w:tcW w:w="1264" w:type="dxa"/>
            <w:vAlign w:val="center"/>
          </w:tcPr>
          <w:p w14:paraId="10D99E37"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751" w:type="dxa"/>
            <w:vAlign w:val="center"/>
          </w:tcPr>
          <w:p w14:paraId="07975F41"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24</w:t>
            </w:r>
          </w:p>
        </w:tc>
        <w:tc>
          <w:tcPr>
            <w:tcW w:w="1086" w:type="dxa"/>
            <w:vAlign w:val="center"/>
          </w:tcPr>
          <w:p w14:paraId="552DE7BA"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0,0062</w:t>
            </w:r>
          </w:p>
        </w:tc>
      </w:tr>
      <w:tr w:rsidR="002271AE" w:rsidRPr="002271AE" w14:paraId="5E6DD7FB" w14:textId="77777777" w:rsidTr="00903D47">
        <w:trPr>
          <w:trHeight w:val="369"/>
          <w:jc w:val="center"/>
        </w:trPr>
        <w:tc>
          <w:tcPr>
            <w:tcW w:w="708" w:type="dxa"/>
            <w:vAlign w:val="center"/>
          </w:tcPr>
          <w:p w14:paraId="20E4EDFA"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098A4699" w14:textId="77777777" w:rsidR="009F12D1" w:rsidRPr="002271AE" w:rsidRDefault="009F12D1" w:rsidP="00903D47">
            <w:pPr>
              <w:outlineLvl w:val="4"/>
              <w:rPr>
                <w:i/>
                <w:color w:val="000000" w:themeColor="text1"/>
                <w:sz w:val="26"/>
                <w:szCs w:val="26"/>
              </w:rPr>
            </w:pPr>
            <w:r w:rsidRPr="002271AE">
              <w:rPr>
                <w:color w:val="000000" w:themeColor="text1"/>
                <w:sz w:val="26"/>
                <w:szCs w:val="26"/>
              </w:rPr>
              <w:t>Ổ ghi đĩa DVD</w:t>
            </w:r>
          </w:p>
        </w:tc>
        <w:tc>
          <w:tcPr>
            <w:tcW w:w="1264" w:type="dxa"/>
            <w:vAlign w:val="center"/>
          </w:tcPr>
          <w:p w14:paraId="18C30698"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751" w:type="dxa"/>
            <w:vAlign w:val="center"/>
          </w:tcPr>
          <w:p w14:paraId="0CE0B2BD"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60</w:t>
            </w:r>
          </w:p>
        </w:tc>
        <w:tc>
          <w:tcPr>
            <w:tcW w:w="1086" w:type="dxa"/>
            <w:vAlign w:val="center"/>
          </w:tcPr>
          <w:p w14:paraId="2335B502"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0,0104</w:t>
            </w:r>
          </w:p>
        </w:tc>
      </w:tr>
      <w:tr w:rsidR="002271AE" w:rsidRPr="002271AE" w14:paraId="0A2D5548" w14:textId="77777777" w:rsidTr="00903D47">
        <w:trPr>
          <w:trHeight w:val="369"/>
          <w:jc w:val="center"/>
        </w:trPr>
        <w:tc>
          <w:tcPr>
            <w:tcW w:w="708" w:type="dxa"/>
            <w:vAlign w:val="center"/>
          </w:tcPr>
          <w:p w14:paraId="37039240"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1F0E6177" w14:textId="77777777" w:rsidR="009F12D1" w:rsidRPr="002271AE" w:rsidRDefault="009F12D1" w:rsidP="00903D47">
            <w:pPr>
              <w:outlineLvl w:val="4"/>
              <w:rPr>
                <w:i/>
                <w:color w:val="000000" w:themeColor="text1"/>
                <w:sz w:val="26"/>
                <w:szCs w:val="26"/>
              </w:rPr>
            </w:pPr>
            <w:r w:rsidRPr="002271AE">
              <w:rPr>
                <w:color w:val="000000" w:themeColor="text1"/>
                <w:sz w:val="26"/>
                <w:szCs w:val="26"/>
              </w:rPr>
              <w:t xml:space="preserve">Ghế </w:t>
            </w:r>
          </w:p>
        </w:tc>
        <w:tc>
          <w:tcPr>
            <w:tcW w:w="1264" w:type="dxa"/>
            <w:vAlign w:val="center"/>
          </w:tcPr>
          <w:p w14:paraId="05BDDF43"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751" w:type="dxa"/>
            <w:vAlign w:val="center"/>
          </w:tcPr>
          <w:p w14:paraId="602AB653"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60</w:t>
            </w:r>
          </w:p>
        </w:tc>
        <w:tc>
          <w:tcPr>
            <w:tcW w:w="1086" w:type="dxa"/>
            <w:vAlign w:val="center"/>
          </w:tcPr>
          <w:p w14:paraId="61A175B4"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0,0240</w:t>
            </w:r>
          </w:p>
        </w:tc>
      </w:tr>
      <w:tr w:rsidR="002271AE" w:rsidRPr="002271AE" w14:paraId="0079B42D" w14:textId="77777777" w:rsidTr="00903D47">
        <w:trPr>
          <w:trHeight w:val="369"/>
          <w:jc w:val="center"/>
        </w:trPr>
        <w:tc>
          <w:tcPr>
            <w:tcW w:w="708" w:type="dxa"/>
            <w:vAlign w:val="center"/>
          </w:tcPr>
          <w:p w14:paraId="082D6B4C"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517A08AB" w14:textId="77777777" w:rsidR="009F12D1" w:rsidRPr="002271AE" w:rsidRDefault="009F12D1" w:rsidP="00903D47">
            <w:pPr>
              <w:outlineLvl w:val="4"/>
              <w:rPr>
                <w:i/>
                <w:color w:val="000000" w:themeColor="text1"/>
                <w:sz w:val="26"/>
                <w:szCs w:val="26"/>
              </w:rPr>
            </w:pPr>
            <w:r w:rsidRPr="002271AE">
              <w:rPr>
                <w:color w:val="000000" w:themeColor="text1"/>
                <w:sz w:val="26"/>
                <w:szCs w:val="26"/>
              </w:rPr>
              <w:t>Bàn làm việc</w:t>
            </w:r>
          </w:p>
        </w:tc>
        <w:tc>
          <w:tcPr>
            <w:tcW w:w="1264" w:type="dxa"/>
            <w:vAlign w:val="center"/>
          </w:tcPr>
          <w:p w14:paraId="51AB5B97"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751" w:type="dxa"/>
            <w:vAlign w:val="center"/>
          </w:tcPr>
          <w:p w14:paraId="35E59708"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60</w:t>
            </w:r>
          </w:p>
        </w:tc>
        <w:tc>
          <w:tcPr>
            <w:tcW w:w="1086" w:type="dxa"/>
            <w:vAlign w:val="center"/>
          </w:tcPr>
          <w:p w14:paraId="43DFEC51"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0,0240</w:t>
            </w:r>
          </w:p>
        </w:tc>
      </w:tr>
      <w:tr w:rsidR="002271AE" w:rsidRPr="002271AE" w14:paraId="55AA4468" w14:textId="77777777" w:rsidTr="00903D47">
        <w:trPr>
          <w:trHeight w:val="369"/>
          <w:jc w:val="center"/>
        </w:trPr>
        <w:tc>
          <w:tcPr>
            <w:tcW w:w="708" w:type="dxa"/>
            <w:vAlign w:val="center"/>
          </w:tcPr>
          <w:p w14:paraId="5801C02B"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563616B3" w14:textId="77777777" w:rsidR="009F12D1" w:rsidRPr="002271AE" w:rsidRDefault="009F12D1" w:rsidP="00903D47">
            <w:pPr>
              <w:outlineLvl w:val="4"/>
              <w:rPr>
                <w:i/>
                <w:color w:val="000000" w:themeColor="text1"/>
                <w:sz w:val="26"/>
                <w:szCs w:val="26"/>
              </w:rPr>
            </w:pPr>
            <w:r w:rsidRPr="002271AE">
              <w:rPr>
                <w:color w:val="000000" w:themeColor="text1"/>
                <w:sz w:val="26"/>
                <w:szCs w:val="26"/>
              </w:rPr>
              <w:t>Quạt trần 0,1 Kw</w:t>
            </w:r>
          </w:p>
        </w:tc>
        <w:tc>
          <w:tcPr>
            <w:tcW w:w="1264" w:type="dxa"/>
            <w:vAlign w:val="center"/>
          </w:tcPr>
          <w:p w14:paraId="7411B79A"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751" w:type="dxa"/>
            <w:vAlign w:val="center"/>
          </w:tcPr>
          <w:p w14:paraId="66BD8255"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60</w:t>
            </w:r>
          </w:p>
        </w:tc>
        <w:tc>
          <w:tcPr>
            <w:tcW w:w="1086" w:type="dxa"/>
            <w:vAlign w:val="center"/>
          </w:tcPr>
          <w:p w14:paraId="0F3DEC98"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0,0060</w:t>
            </w:r>
          </w:p>
        </w:tc>
      </w:tr>
      <w:tr w:rsidR="002271AE" w:rsidRPr="002271AE" w14:paraId="7A41A3FE" w14:textId="77777777" w:rsidTr="00903D47">
        <w:trPr>
          <w:trHeight w:val="369"/>
          <w:jc w:val="center"/>
        </w:trPr>
        <w:tc>
          <w:tcPr>
            <w:tcW w:w="708" w:type="dxa"/>
            <w:vAlign w:val="center"/>
          </w:tcPr>
          <w:p w14:paraId="000F24AC"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5FFE9A9F" w14:textId="77777777" w:rsidR="009F12D1" w:rsidRPr="002271AE" w:rsidRDefault="009F12D1" w:rsidP="00903D47">
            <w:pPr>
              <w:outlineLvl w:val="4"/>
              <w:rPr>
                <w:i/>
                <w:color w:val="000000" w:themeColor="text1"/>
                <w:sz w:val="26"/>
                <w:szCs w:val="26"/>
              </w:rPr>
            </w:pPr>
            <w:r w:rsidRPr="002271AE">
              <w:rPr>
                <w:color w:val="000000" w:themeColor="text1"/>
                <w:sz w:val="26"/>
                <w:szCs w:val="26"/>
              </w:rPr>
              <w:t>Đèn neon 0,04 Kw</w:t>
            </w:r>
          </w:p>
        </w:tc>
        <w:tc>
          <w:tcPr>
            <w:tcW w:w="1264" w:type="dxa"/>
            <w:vAlign w:val="center"/>
          </w:tcPr>
          <w:p w14:paraId="457EB22F"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751" w:type="dxa"/>
            <w:vAlign w:val="center"/>
          </w:tcPr>
          <w:p w14:paraId="2886962F"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12</w:t>
            </w:r>
          </w:p>
        </w:tc>
        <w:tc>
          <w:tcPr>
            <w:tcW w:w="1086" w:type="dxa"/>
            <w:vAlign w:val="center"/>
          </w:tcPr>
          <w:p w14:paraId="4E3C4C22"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0,0240</w:t>
            </w:r>
          </w:p>
        </w:tc>
      </w:tr>
      <w:tr w:rsidR="002271AE" w:rsidRPr="002271AE" w14:paraId="3A6DFF59" w14:textId="77777777" w:rsidTr="00903D47">
        <w:trPr>
          <w:trHeight w:val="369"/>
          <w:jc w:val="center"/>
        </w:trPr>
        <w:tc>
          <w:tcPr>
            <w:tcW w:w="708" w:type="dxa"/>
            <w:vAlign w:val="center"/>
          </w:tcPr>
          <w:p w14:paraId="433D39D7"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1EE0BC9B" w14:textId="77777777" w:rsidR="009F12D1" w:rsidRPr="002271AE" w:rsidRDefault="009F12D1" w:rsidP="00903D47">
            <w:pPr>
              <w:outlineLvl w:val="4"/>
              <w:rPr>
                <w:i/>
                <w:color w:val="000000" w:themeColor="text1"/>
                <w:sz w:val="26"/>
                <w:szCs w:val="26"/>
              </w:rPr>
            </w:pPr>
            <w:r w:rsidRPr="002271AE">
              <w:rPr>
                <w:color w:val="000000" w:themeColor="text1"/>
                <w:sz w:val="26"/>
                <w:szCs w:val="26"/>
              </w:rPr>
              <w:t xml:space="preserve">Điện năng </w:t>
            </w:r>
          </w:p>
        </w:tc>
        <w:tc>
          <w:tcPr>
            <w:tcW w:w="1264" w:type="dxa"/>
            <w:vAlign w:val="center"/>
          </w:tcPr>
          <w:p w14:paraId="2EB0556F"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KW</w:t>
            </w:r>
          </w:p>
        </w:tc>
        <w:tc>
          <w:tcPr>
            <w:tcW w:w="751" w:type="dxa"/>
            <w:vAlign w:val="center"/>
          </w:tcPr>
          <w:p w14:paraId="3DCA55F8" w14:textId="77777777" w:rsidR="009F12D1" w:rsidRPr="002271AE" w:rsidRDefault="009F12D1" w:rsidP="00903D47">
            <w:pPr>
              <w:jc w:val="center"/>
              <w:outlineLvl w:val="4"/>
              <w:rPr>
                <w:i/>
                <w:color w:val="000000" w:themeColor="text1"/>
                <w:sz w:val="26"/>
                <w:szCs w:val="26"/>
              </w:rPr>
            </w:pPr>
          </w:p>
        </w:tc>
        <w:tc>
          <w:tcPr>
            <w:tcW w:w="1086" w:type="dxa"/>
            <w:vAlign w:val="center"/>
          </w:tcPr>
          <w:p w14:paraId="1650F259"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0,0031</w:t>
            </w:r>
          </w:p>
        </w:tc>
      </w:tr>
      <w:tr w:rsidR="002271AE" w:rsidRPr="002271AE" w14:paraId="5FAE9F3F" w14:textId="77777777" w:rsidTr="00903D47">
        <w:trPr>
          <w:trHeight w:val="369"/>
          <w:jc w:val="center"/>
        </w:trPr>
        <w:tc>
          <w:tcPr>
            <w:tcW w:w="708" w:type="dxa"/>
            <w:vAlign w:val="center"/>
          </w:tcPr>
          <w:p w14:paraId="28E9C9F5"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1.2</w:t>
            </w:r>
          </w:p>
        </w:tc>
        <w:tc>
          <w:tcPr>
            <w:tcW w:w="5567" w:type="dxa"/>
            <w:vAlign w:val="center"/>
          </w:tcPr>
          <w:p w14:paraId="2BF58091" w14:textId="77777777" w:rsidR="009F12D1" w:rsidRPr="002271AE" w:rsidRDefault="009F12D1" w:rsidP="00903D47">
            <w:pPr>
              <w:outlineLvl w:val="4"/>
              <w:rPr>
                <w:i/>
                <w:color w:val="000000" w:themeColor="text1"/>
                <w:sz w:val="26"/>
                <w:szCs w:val="26"/>
              </w:rPr>
            </w:pPr>
            <w:r w:rsidRPr="002271AE">
              <w:rPr>
                <w:color w:val="000000" w:themeColor="text1"/>
                <w:sz w:val="26"/>
                <w:szCs w:val="26"/>
              </w:rPr>
              <w:t>Quét trang A4</w:t>
            </w:r>
          </w:p>
        </w:tc>
        <w:tc>
          <w:tcPr>
            <w:tcW w:w="1264" w:type="dxa"/>
            <w:vAlign w:val="center"/>
          </w:tcPr>
          <w:p w14:paraId="0451F5E0"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Trang A4</w:t>
            </w:r>
          </w:p>
        </w:tc>
        <w:tc>
          <w:tcPr>
            <w:tcW w:w="751" w:type="dxa"/>
            <w:vAlign w:val="center"/>
          </w:tcPr>
          <w:p w14:paraId="57523285" w14:textId="77777777" w:rsidR="009F12D1" w:rsidRPr="002271AE" w:rsidRDefault="009F12D1" w:rsidP="00903D47">
            <w:pPr>
              <w:jc w:val="center"/>
              <w:outlineLvl w:val="4"/>
              <w:rPr>
                <w:i/>
                <w:color w:val="000000" w:themeColor="text1"/>
                <w:sz w:val="26"/>
                <w:szCs w:val="26"/>
              </w:rPr>
            </w:pPr>
          </w:p>
        </w:tc>
        <w:tc>
          <w:tcPr>
            <w:tcW w:w="1086" w:type="dxa"/>
            <w:vAlign w:val="center"/>
          </w:tcPr>
          <w:p w14:paraId="0768EF3D" w14:textId="77777777" w:rsidR="009F12D1" w:rsidRPr="002271AE" w:rsidRDefault="009F12D1" w:rsidP="00903D47">
            <w:pPr>
              <w:jc w:val="center"/>
              <w:outlineLvl w:val="4"/>
              <w:rPr>
                <w:i/>
                <w:color w:val="000000" w:themeColor="text1"/>
                <w:sz w:val="26"/>
                <w:szCs w:val="26"/>
              </w:rPr>
            </w:pPr>
          </w:p>
        </w:tc>
      </w:tr>
      <w:tr w:rsidR="002271AE" w:rsidRPr="002271AE" w14:paraId="64E5EA8F" w14:textId="77777777" w:rsidTr="00903D47">
        <w:trPr>
          <w:trHeight w:val="369"/>
          <w:jc w:val="center"/>
        </w:trPr>
        <w:tc>
          <w:tcPr>
            <w:tcW w:w="708" w:type="dxa"/>
            <w:vAlign w:val="center"/>
          </w:tcPr>
          <w:p w14:paraId="4920148B"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6EC0FE79" w14:textId="77777777" w:rsidR="009F12D1" w:rsidRPr="002271AE" w:rsidRDefault="009F12D1" w:rsidP="00903D47">
            <w:pPr>
              <w:outlineLvl w:val="4"/>
              <w:rPr>
                <w:i/>
                <w:color w:val="000000" w:themeColor="text1"/>
                <w:sz w:val="26"/>
                <w:szCs w:val="26"/>
              </w:rPr>
            </w:pPr>
            <w:r w:rsidRPr="002271AE">
              <w:rPr>
                <w:color w:val="000000" w:themeColor="text1"/>
                <w:sz w:val="26"/>
                <w:szCs w:val="26"/>
              </w:rPr>
              <w:t>Dập ghim</w:t>
            </w:r>
          </w:p>
        </w:tc>
        <w:tc>
          <w:tcPr>
            <w:tcW w:w="1264" w:type="dxa"/>
            <w:vAlign w:val="center"/>
          </w:tcPr>
          <w:p w14:paraId="7CEF49F6"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751" w:type="dxa"/>
            <w:vAlign w:val="center"/>
          </w:tcPr>
          <w:p w14:paraId="02F552B0"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24</w:t>
            </w:r>
          </w:p>
        </w:tc>
        <w:tc>
          <w:tcPr>
            <w:tcW w:w="1086" w:type="dxa"/>
            <w:vAlign w:val="center"/>
          </w:tcPr>
          <w:p w14:paraId="1871E835"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0,0094</w:t>
            </w:r>
          </w:p>
        </w:tc>
      </w:tr>
      <w:tr w:rsidR="002271AE" w:rsidRPr="002271AE" w14:paraId="390E8E4E" w14:textId="77777777" w:rsidTr="00903D47">
        <w:trPr>
          <w:trHeight w:val="369"/>
          <w:jc w:val="center"/>
        </w:trPr>
        <w:tc>
          <w:tcPr>
            <w:tcW w:w="708" w:type="dxa"/>
            <w:vAlign w:val="center"/>
          </w:tcPr>
          <w:p w14:paraId="63644E5B"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1A1EF42B" w14:textId="77777777" w:rsidR="009F12D1" w:rsidRPr="002271AE" w:rsidRDefault="009F12D1" w:rsidP="00903D47">
            <w:pPr>
              <w:outlineLvl w:val="4"/>
              <w:rPr>
                <w:i/>
                <w:color w:val="000000" w:themeColor="text1"/>
                <w:sz w:val="26"/>
                <w:szCs w:val="26"/>
              </w:rPr>
            </w:pPr>
            <w:r w:rsidRPr="002271AE">
              <w:rPr>
                <w:color w:val="000000" w:themeColor="text1"/>
                <w:sz w:val="26"/>
                <w:szCs w:val="26"/>
              </w:rPr>
              <w:t>Ổ ghi đĩa DVD</w:t>
            </w:r>
          </w:p>
        </w:tc>
        <w:tc>
          <w:tcPr>
            <w:tcW w:w="1264" w:type="dxa"/>
            <w:vAlign w:val="center"/>
          </w:tcPr>
          <w:p w14:paraId="3089D9CF"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751" w:type="dxa"/>
            <w:vAlign w:val="center"/>
          </w:tcPr>
          <w:p w14:paraId="337598EA"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60</w:t>
            </w:r>
          </w:p>
        </w:tc>
        <w:tc>
          <w:tcPr>
            <w:tcW w:w="1086" w:type="dxa"/>
            <w:vAlign w:val="center"/>
          </w:tcPr>
          <w:p w14:paraId="4178241F"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0,0094</w:t>
            </w:r>
          </w:p>
        </w:tc>
      </w:tr>
      <w:tr w:rsidR="002271AE" w:rsidRPr="002271AE" w14:paraId="7862CC19" w14:textId="77777777" w:rsidTr="00903D47">
        <w:trPr>
          <w:trHeight w:val="369"/>
          <w:jc w:val="center"/>
        </w:trPr>
        <w:tc>
          <w:tcPr>
            <w:tcW w:w="708" w:type="dxa"/>
            <w:vAlign w:val="center"/>
          </w:tcPr>
          <w:p w14:paraId="7E762664"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15ABC54A" w14:textId="77777777" w:rsidR="009F12D1" w:rsidRPr="002271AE" w:rsidRDefault="009F12D1" w:rsidP="00903D47">
            <w:pPr>
              <w:outlineLvl w:val="4"/>
              <w:rPr>
                <w:i/>
                <w:color w:val="000000" w:themeColor="text1"/>
                <w:sz w:val="26"/>
                <w:szCs w:val="26"/>
              </w:rPr>
            </w:pPr>
            <w:r w:rsidRPr="002271AE">
              <w:rPr>
                <w:color w:val="000000" w:themeColor="text1"/>
                <w:sz w:val="26"/>
                <w:szCs w:val="26"/>
              </w:rPr>
              <w:t xml:space="preserve">Ghế </w:t>
            </w:r>
          </w:p>
        </w:tc>
        <w:tc>
          <w:tcPr>
            <w:tcW w:w="1264" w:type="dxa"/>
            <w:vAlign w:val="center"/>
          </w:tcPr>
          <w:p w14:paraId="79BC5E34"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751" w:type="dxa"/>
            <w:vAlign w:val="center"/>
          </w:tcPr>
          <w:p w14:paraId="4A76E52E"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60</w:t>
            </w:r>
          </w:p>
        </w:tc>
        <w:tc>
          <w:tcPr>
            <w:tcW w:w="1086" w:type="dxa"/>
            <w:vAlign w:val="center"/>
          </w:tcPr>
          <w:p w14:paraId="4E42EBF4"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0,0240</w:t>
            </w:r>
          </w:p>
        </w:tc>
      </w:tr>
      <w:tr w:rsidR="002271AE" w:rsidRPr="002271AE" w14:paraId="5BC34049" w14:textId="77777777" w:rsidTr="00903D47">
        <w:trPr>
          <w:trHeight w:val="369"/>
          <w:jc w:val="center"/>
        </w:trPr>
        <w:tc>
          <w:tcPr>
            <w:tcW w:w="708" w:type="dxa"/>
            <w:vAlign w:val="center"/>
          </w:tcPr>
          <w:p w14:paraId="013CE0D5"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178A07B3" w14:textId="77777777" w:rsidR="009F12D1" w:rsidRPr="002271AE" w:rsidRDefault="009F12D1" w:rsidP="00903D47">
            <w:pPr>
              <w:outlineLvl w:val="4"/>
              <w:rPr>
                <w:i/>
                <w:color w:val="000000" w:themeColor="text1"/>
                <w:sz w:val="26"/>
                <w:szCs w:val="26"/>
              </w:rPr>
            </w:pPr>
            <w:r w:rsidRPr="002271AE">
              <w:rPr>
                <w:color w:val="000000" w:themeColor="text1"/>
                <w:sz w:val="26"/>
                <w:szCs w:val="26"/>
              </w:rPr>
              <w:t>Bàn làm việc</w:t>
            </w:r>
          </w:p>
        </w:tc>
        <w:tc>
          <w:tcPr>
            <w:tcW w:w="1264" w:type="dxa"/>
            <w:vAlign w:val="center"/>
          </w:tcPr>
          <w:p w14:paraId="255619F9"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751" w:type="dxa"/>
            <w:vAlign w:val="center"/>
          </w:tcPr>
          <w:p w14:paraId="732F306C"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60</w:t>
            </w:r>
          </w:p>
        </w:tc>
        <w:tc>
          <w:tcPr>
            <w:tcW w:w="1086" w:type="dxa"/>
            <w:vAlign w:val="center"/>
          </w:tcPr>
          <w:p w14:paraId="746181F3"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0,0240</w:t>
            </w:r>
          </w:p>
        </w:tc>
      </w:tr>
      <w:tr w:rsidR="002271AE" w:rsidRPr="002271AE" w14:paraId="085D31A3" w14:textId="77777777" w:rsidTr="00903D47">
        <w:trPr>
          <w:trHeight w:val="369"/>
          <w:jc w:val="center"/>
        </w:trPr>
        <w:tc>
          <w:tcPr>
            <w:tcW w:w="708" w:type="dxa"/>
            <w:vAlign w:val="center"/>
          </w:tcPr>
          <w:p w14:paraId="6C8617D8"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6F4DA5D0" w14:textId="77777777" w:rsidR="009F12D1" w:rsidRPr="002271AE" w:rsidRDefault="009F12D1" w:rsidP="00903D47">
            <w:pPr>
              <w:outlineLvl w:val="4"/>
              <w:rPr>
                <w:i/>
                <w:color w:val="000000" w:themeColor="text1"/>
                <w:sz w:val="26"/>
                <w:szCs w:val="26"/>
              </w:rPr>
            </w:pPr>
            <w:r w:rsidRPr="002271AE">
              <w:rPr>
                <w:color w:val="000000" w:themeColor="text1"/>
                <w:sz w:val="26"/>
                <w:szCs w:val="26"/>
              </w:rPr>
              <w:t>Quạt trần 0,1 Kw</w:t>
            </w:r>
          </w:p>
        </w:tc>
        <w:tc>
          <w:tcPr>
            <w:tcW w:w="1264" w:type="dxa"/>
            <w:vAlign w:val="center"/>
          </w:tcPr>
          <w:p w14:paraId="10DF0F95"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751" w:type="dxa"/>
            <w:vAlign w:val="center"/>
          </w:tcPr>
          <w:p w14:paraId="586573B6"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60</w:t>
            </w:r>
          </w:p>
        </w:tc>
        <w:tc>
          <w:tcPr>
            <w:tcW w:w="1086" w:type="dxa"/>
            <w:vAlign w:val="center"/>
          </w:tcPr>
          <w:p w14:paraId="4714E9E1"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0,0060</w:t>
            </w:r>
          </w:p>
        </w:tc>
      </w:tr>
      <w:tr w:rsidR="002271AE" w:rsidRPr="002271AE" w14:paraId="4C1C62B5" w14:textId="77777777" w:rsidTr="00903D47">
        <w:trPr>
          <w:trHeight w:val="369"/>
          <w:jc w:val="center"/>
        </w:trPr>
        <w:tc>
          <w:tcPr>
            <w:tcW w:w="708" w:type="dxa"/>
            <w:vAlign w:val="center"/>
          </w:tcPr>
          <w:p w14:paraId="7A45E5F8"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66945E4B" w14:textId="77777777" w:rsidR="009F12D1" w:rsidRPr="002271AE" w:rsidRDefault="009F12D1" w:rsidP="00903D47">
            <w:pPr>
              <w:outlineLvl w:val="4"/>
              <w:rPr>
                <w:i/>
                <w:color w:val="000000" w:themeColor="text1"/>
                <w:sz w:val="26"/>
                <w:szCs w:val="26"/>
              </w:rPr>
            </w:pPr>
            <w:r w:rsidRPr="002271AE">
              <w:rPr>
                <w:color w:val="000000" w:themeColor="text1"/>
                <w:sz w:val="26"/>
                <w:szCs w:val="26"/>
              </w:rPr>
              <w:t>Đèn neon 0,04 Kw</w:t>
            </w:r>
          </w:p>
        </w:tc>
        <w:tc>
          <w:tcPr>
            <w:tcW w:w="1264" w:type="dxa"/>
            <w:vAlign w:val="center"/>
          </w:tcPr>
          <w:p w14:paraId="64F23F2E"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751" w:type="dxa"/>
            <w:vAlign w:val="center"/>
          </w:tcPr>
          <w:p w14:paraId="3C6EC30B"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12</w:t>
            </w:r>
          </w:p>
        </w:tc>
        <w:tc>
          <w:tcPr>
            <w:tcW w:w="1086" w:type="dxa"/>
            <w:vAlign w:val="center"/>
          </w:tcPr>
          <w:p w14:paraId="003D5617"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0,0240</w:t>
            </w:r>
          </w:p>
        </w:tc>
      </w:tr>
      <w:tr w:rsidR="002271AE" w:rsidRPr="002271AE" w14:paraId="0E61BCFC" w14:textId="77777777" w:rsidTr="00903D47">
        <w:trPr>
          <w:trHeight w:val="369"/>
          <w:jc w:val="center"/>
        </w:trPr>
        <w:tc>
          <w:tcPr>
            <w:tcW w:w="708" w:type="dxa"/>
            <w:vAlign w:val="center"/>
          </w:tcPr>
          <w:p w14:paraId="780395FD"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3C9E0A24" w14:textId="77777777" w:rsidR="009F12D1" w:rsidRPr="002271AE" w:rsidRDefault="009F12D1" w:rsidP="00903D47">
            <w:pPr>
              <w:outlineLvl w:val="4"/>
              <w:rPr>
                <w:i/>
                <w:color w:val="000000" w:themeColor="text1"/>
                <w:sz w:val="26"/>
                <w:szCs w:val="26"/>
              </w:rPr>
            </w:pPr>
            <w:r w:rsidRPr="002271AE">
              <w:rPr>
                <w:color w:val="000000" w:themeColor="text1"/>
                <w:sz w:val="26"/>
                <w:szCs w:val="26"/>
              </w:rPr>
              <w:t xml:space="preserve">Điện năng </w:t>
            </w:r>
          </w:p>
        </w:tc>
        <w:tc>
          <w:tcPr>
            <w:tcW w:w="1264" w:type="dxa"/>
            <w:vAlign w:val="center"/>
          </w:tcPr>
          <w:p w14:paraId="15F7CB0A"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Kw</w:t>
            </w:r>
          </w:p>
        </w:tc>
        <w:tc>
          <w:tcPr>
            <w:tcW w:w="751" w:type="dxa"/>
            <w:vAlign w:val="center"/>
          </w:tcPr>
          <w:p w14:paraId="5E350ECE" w14:textId="77777777" w:rsidR="009F12D1" w:rsidRPr="002271AE" w:rsidRDefault="009F12D1" w:rsidP="00903D47">
            <w:pPr>
              <w:jc w:val="center"/>
              <w:outlineLvl w:val="4"/>
              <w:rPr>
                <w:i/>
                <w:color w:val="000000" w:themeColor="text1"/>
                <w:sz w:val="26"/>
                <w:szCs w:val="26"/>
              </w:rPr>
            </w:pPr>
          </w:p>
        </w:tc>
        <w:tc>
          <w:tcPr>
            <w:tcW w:w="1086" w:type="dxa"/>
            <w:vAlign w:val="center"/>
          </w:tcPr>
          <w:p w14:paraId="3485DC50"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0,0031</w:t>
            </w:r>
          </w:p>
        </w:tc>
      </w:tr>
      <w:tr w:rsidR="002271AE" w:rsidRPr="002271AE" w14:paraId="5C56749A" w14:textId="77777777" w:rsidTr="00903D47">
        <w:trPr>
          <w:trHeight w:val="369"/>
          <w:jc w:val="center"/>
        </w:trPr>
        <w:tc>
          <w:tcPr>
            <w:tcW w:w="708" w:type="dxa"/>
            <w:vAlign w:val="center"/>
          </w:tcPr>
          <w:p w14:paraId="569BD3CE" w14:textId="77777777" w:rsidR="009F12D1" w:rsidRPr="002271AE" w:rsidRDefault="009F12D1" w:rsidP="00903D47">
            <w:pPr>
              <w:jc w:val="center"/>
              <w:outlineLvl w:val="4"/>
              <w:rPr>
                <w:i/>
                <w:color w:val="000000" w:themeColor="text1"/>
                <w:sz w:val="26"/>
                <w:szCs w:val="26"/>
              </w:rPr>
            </w:pPr>
            <w:r w:rsidRPr="002271AE">
              <w:rPr>
                <w:b/>
                <w:color w:val="000000" w:themeColor="text1"/>
                <w:sz w:val="26"/>
                <w:szCs w:val="26"/>
              </w:rPr>
              <w:t>2</w:t>
            </w:r>
          </w:p>
        </w:tc>
        <w:tc>
          <w:tcPr>
            <w:tcW w:w="5567" w:type="dxa"/>
            <w:vAlign w:val="center"/>
          </w:tcPr>
          <w:p w14:paraId="331971E2" w14:textId="77777777" w:rsidR="009F12D1" w:rsidRPr="002271AE" w:rsidRDefault="009F12D1" w:rsidP="00903D47">
            <w:pPr>
              <w:jc w:val="both"/>
              <w:outlineLvl w:val="4"/>
              <w:rPr>
                <w:i/>
                <w:color w:val="000000" w:themeColor="text1"/>
                <w:sz w:val="26"/>
                <w:szCs w:val="26"/>
              </w:rPr>
            </w:pPr>
            <w:r w:rsidRPr="002271AE">
              <w:rPr>
                <w:b/>
                <w:color w:val="000000" w:themeColor="text1"/>
                <w:sz w:val="26"/>
                <w:szCs w:val="26"/>
              </w:rPr>
              <w:t>Xử lý các tệp tin quét thành tệp (File) hồ sơ quét dạng số của thửa đất, lưu trữ dưới khuôn dạng tệp tin PDF (ở định dạng không chỉnh sửa được)</w:t>
            </w:r>
          </w:p>
        </w:tc>
        <w:tc>
          <w:tcPr>
            <w:tcW w:w="1264" w:type="dxa"/>
            <w:vAlign w:val="center"/>
          </w:tcPr>
          <w:p w14:paraId="7232C217" w14:textId="77777777" w:rsidR="009F12D1" w:rsidRPr="002271AE" w:rsidRDefault="009F12D1" w:rsidP="00903D47">
            <w:pPr>
              <w:jc w:val="center"/>
              <w:outlineLvl w:val="4"/>
              <w:rPr>
                <w:i/>
                <w:color w:val="000000" w:themeColor="text1"/>
                <w:sz w:val="26"/>
                <w:szCs w:val="26"/>
              </w:rPr>
            </w:pPr>
            <w:r w:rsidRPr="002271AE">
              <w:rPr>
                <w:b/>
                <w:color w:val="000000" w:themeColor="text1"/>
                <w:sz w:val="26"/>
                <w:szCs w:val="26"/>
              </w:rPr>
              <w:t>Trang A3, A4</w:t>
            </w:r>
          </w:p>
        </w:tc>
        <w:tc>
          <w:tcPr>
            <w:tcW w:w="751" w:type="dxa"/>
            <w:vAlign w:val="center"/>
          </w:tcPr>
          <w:p w14:paraId="204CE824" w14:textId="77777777" w:rsidR="009F12D1" w:rsidRPr="002271AE" w:rsidRDefault="009F12D1" w:rsidP="00903D47">
            <w:pPr>
              <w:jc w:val="center"/>
              <w:outlineLvl w:val="4"/>
              <w:rPr>
                <w:i/>
                <w:color w:val="000000" w:themeColor="text1"/>
                <w:sz w:val="26"/>
                <w:szCs w:val="26"/>
              </w:rPr>
            </w:pPr>
          </w:p>
        </w:tc>
        <w:tc>
          <w:tcPr>
            <w:tcW w:w="1086" w:type="dxa"/>
            <w:vAlign w:val="center"/>
          </w:tcPr>
          <w:p w14:paraId="41726340" w14:textId="77777777" w:rsidR="009F12D1" w:rsidRPr="002271AE" w:rsidRDefault="009F12D1" w:rsidP="00903D47">
            <w:pPr>
              <w:jc w:val="center"/>
              <w:outlineLvl w:val="4"/>
              <w:rPr>
                <w:i/>
                <w:color w:val="000000" w:themeColor="text1"/>
                <w:sz w:val="26"/>
                <w:szCs w:val="26"/>
              </w:rPr>
            </w:pPr>
          </w:p>
        </w:tc>
      </w:tr>
      <w:tr w:rsidR="002271AE" w:rsidRPr="002271AE" w14:paraId="17523C4A" w14:textId="77777777" w:rsidTr="00903D47">
        <w:trPr>
          <w:trHeight w:val="340"/>
          <w:jc w:val="center"/>
        </w:trPr>
        <w:tc>
          <w:tcPr>
            <w:tcW w:w="708" w:type="dxa"/>
            <w:vAlign w:val="center"/>
          </w:tcPr>
          <w:p w14:paraId="7BC4166D"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2C9D55AD" w14:textId="77777777" w:rsidR="009F12D1" w:rsidRPr="002271AE" w:rsidRDefault="009F12D1" w:rsidP="00903D47">
            <w:pPr>
              <w:outlineLvl w:val="4"/>
              <w:rPr>
                <w:i/>
                <w:color w:val="000000" w:themeColor="text1"/>
                <w:sz w:val="26"/>
                <w:szCs w:val="26"/>
              </w:rPr>
            </w:pPr>
            <w:r w:rsidRPr="002271AE">
              <w:rPr>
                <w:color w:val="000000" w:themeColor="text1"/>
                <w:sz w:val="26"/>
                <w:szCs w:val="26"/>
              </w:rPr>
              <w:t xml:space="preserve">Ghế </w:t>
            </w:r>
          </w:p>
        </w:tc>
        <w:tc>
          <w:tcPr>
            <w:tcW w:w="1264" w:type="dxa"/>
            <w:vAlign w:val="center"/>
          </w:tcPr>
          <w:p w14:paraId="2AEC8DEA"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751" w:type="dxa"/>
            <w:vAlign w:val="center"/>
          </w:tcPr>
          <w:p w14:paraId="500D0919"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60</w:t>
            </w:r>
          </w:p>
        </w:tc>
        <w:tc>
          <w:tcPr>
            <w:tcW w:w="1086" w:type="dxa"/>
            <w:vAlign w:val="center"/>
          </w:tcPr>
          <w:p w14:paraId="1F22DBAD"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0,0200</w:t>
            </w:r>
          </w:p>
        </w:tc>
      </w:tr>
      <w:tr w:rsidR="002271AE" w:rsidRPr="002271AE" w14:paraId="2071F213" w14:textId="77777777" w:rsidTr="00903D47">
        <w:trPr>
          <w:trHeight w:val="340"/>
          <w:jc w:val="center"/>
        </w:trPr>
        <w:tc>
          <w:tcPr>
            <w:tcW w:w="708" w:type="dxa"/>
            <w:vAlign w:val="center"/>
          </w:tcPr>
          <w:p w14:paraId="48DF9E73"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45CE8B20" w14:textId="77777777" w:rsidR="009F12D1" w:rsidRPr="002271AE" w:rsidRDefault="009F12D1" w:rsidP="00903D47">
            <w:pPr>
              <w:outlineLvl w:val="4"/>
              <w:rPr>
                <w:i/>
                <w:color w:val="000000" w:themeColor="text1"/>
                <w:sz w:val="26"/>
                <w:szCs w:val="26"/>
              </w:rPr>
            </w:pPr>
            <w:r w:rsidRPr="002271AE">
              <w:rPr>
                <w:color w:val="000000" w:themeColor="text1"/>
                <w:sz w:val="26"/>
                <w:szCs w:val="26"/>
              </w:rPr>
              <w:t>Bàn làm việc</w:t>
            </w:r>
          </w:p>
        </w:tc>
        <w:tc>
          <w:tcPr>
            <w:tcW w:w="1264" w:type="dxa"/>
            <w:vAlign w:val="center"/>
          </w:tcPr>
          <w:p w14:paraId="1FBC334D"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751" w:type="dxa"/>
            <w:vAlign w:val="center"/>
          </w:tcPr>
          <w:p w14:paraId="1208E14D"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60</w:t>
            </w:r>
          </w:p>
        </w:tc>
        <w:tc>
          <w:tcPr>
            <w:tcW w:w="1086" w:type="dxa"/>
            <w:vAlign w:val="center"/>
          </w:tcPr>
          <w:p w14:paraId="79B7EFA8"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0,0200</w:t>
            </w:r>
          </w:p>
        </w:tc>
      </w:tr>
      <w:tr w:rsidR="002271AE" w:rsidRPr="002271AE" w14:paraId="18CC76BA" w14:textId="77777777" w:rsidTr="00903D47">
        <w:trPr>
          <w:trHeight w:val="340"/>
          <w:jc w:val="center"/>
        </w:trPr>
        <w:tc>
          <w:tcPr>
            <w:tcW w:w="708" w:type="dxa"/>
            <w:vAlign w:val="center"/>
          </w:tcPr>
          <w:p w14:paraId="4E608810"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68509A63" w14:textId="77777777" w:rsidR="009F12D1" w:rsidRPr="002271AE" w:rsidRDefault="009F12D1" w:rsidP="00903D47">
            <w:pPr>
              <w:outlineLvl w:val="4"/>
              <w:rPr>
                <w:i/>
                <w:color w:val="000000" w:themeColor="text1"/>
                <w:sz w:val="26"/>
                <w:szCs w:val="26"/>
              </w:rPr>
            </w:pPr>
            <w:r w:rsidRPr="002271AE">
              <w:rPr>
                <w:color w:val="000000" w:themeColor="text1"/>
                <w:sz w:val="26"/>
                <w:szCs w:val="26"/>
              </w:rPr>
              <w:t>Quạt trần 0,1 Kw</w:t>
            </w:r>
          </w:p>
        </w:tc>
        <w:tc>
          <w:tcPr>
            <w:tcW w:w="1264" w:type="dxa"/>
            <w:vAlign w:val="center"/>
          </w:tcPr>
          <w:p w14:paraId="773FBA3A"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751" w:type="dxa"/>
            <w:vAlign w:val="center"/>
          </w:tcPr>
          <w:p w14:paraId="62D84359"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60</w:t>
            </w:r>
          </w:p>
        </w:tc>
        <w:tc>
          <w:tcPr>
            <w:tcW w:w="1086" w:type="dxa"/>
            <w:vAlign w:val="center"/>
          </w:tcPr>
          <w:p w14:paraId="1D9C85FA"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0,0050</w:t>
            </w:r>
          </w:p>
        </w:tc>
      </w:tr>
      <w:tr w:rsidR="002271AE" w:rsidRPr="002271AE" w14:paraId="74CC5301" w14:textId="77777777" w:rsidTr="00903D47">
        <w:trPr>
          <w:trHeight w:val="340"/>
          <w:jc w:val="center"/>
        </w:trPr>
        <w:tc>
          <w:tcPr>
            <w:tcW w:w="708" w:type="dxa"/>
            <w:vAlign w:val="center"/>
          </w:tcPr>
          <w:p w14:paraId="76F38C2B"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78553C36" w14:textId="77777777" w:rsidR="009F12D1" w:rsidRPr="002271AE" w:rsidRDefault="009F12D1" w:rsidP="00903D47">
            <w:pPr>
              <w:outlineLvl w:val="4"/>
              <w:rPr>
                <w:i/>
                <w:color w:val="000000" w:themeColor="text1"/>
                <w:sz w:val="26"/>
                <w:szCs w:val="26"/>
              </w:rPr>
            </w:pPr>
            <w:r w:rsidRPr="002271AE">
              <w:rPr>
                <w:color w:val="000000" w:themeColor="text1"/>
                <w:sz w:val="26"/>
                <w:szCs w:val="26"/>
              </w:rPr>
              <w:t>Đèn neon 0,04 Kw</w:t>
            </w:r>
          </w:p>
        </w:tc>
        <w:tc>
          <w:tcPr>
            <w:tcW w:w="1264" w:type="dxa"/>
            <w:vAlign w:val="center"/>
          </w:tcPr>
          <w:p w14:paraId="78F3E7B6"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751" w:type="dxa"/>
            <w:vAlign w:val="center"/>
          </w:tcPr>
          <w:p w14:paraId="400D3A50"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12</w:t>
            </w:r>
          </w:p>
        </w:tc>
        <w:tc>
          <w:tcPr>
            <w:tcW w:w="1086" w:type="dxa"/>
            <w:vAlign w:val="center"/>
          </w:tcPr>
          <w:p w14:paraId="5682D904"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0,0200</w:t>
            </w:r>
          </w:p>
        </w:tc>
      </w:tr>
      <w:tr w:rsidR="002271AE" w:rsidRPr="002271AE" w14:paraId="28B23507" w14:textId="77777777" w:rsidTr="00903D47">
        <w:trPr>
          <w:trHeight w:val="340"/>
          <w:jc w:val="center"/>
        </w:trPr>
        <w:tc>
          <w:tcPr>
            <w:tcW w:w="708" w:type="dxa"/>
            <w:vAlign w:val="center"/>
          </w:tcPr>
          <w:p w14:paraId="5D99446C"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5BE2D533" w14:textId="77777777" w:rsidR="009F12D1" w:rsidRPr="002271AE" w:rsidRDefault="009F12D1" w:rsidP="00903D47">
            <w:pPr>
              <w:outlineLvl w:val="4"/>
              <w:rPr>
                <w:i/>
                <w:color w:val="000000" w:themeColor="text1"/>
                <w:sz w:val="26"/>
                <w:szCs w:val="26"/>
              </w:rPr>
            </w:pPr>
            <w:r w:rsidRPr="002271AE">
              <w:rPr>
                <w:color w:val="000000" w:themeColor="text1"/>
                <w:sz w:val="26"/>
                <w:szCs w:val="26"/>
              </w:rPr>
              <w:t xml:space="preserve">Điện năng </w:t>
            </w:r>
          </w:p>
        </w:tc>
        <w:tc>
          <w:tcPr>
            <w:tcW w:w="1264" w:type="dxa"/>
            <w:vAlign w:val="center"/>
          </w:tcPr>
          <w:p w14:paraId="2819E9EF"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Kw</w:t>
            </w:r>
          </w:p>
        </w:tc>
        <w:tc>
          <w:tcPr>
            <w:tcW w:w="751" w:type="dxa"/>
            <w:vAlign w:val="center"/>
          </w:tcPr>
          <w:p w14:paraId="05303897" w14:textId="77777777" w:rsidR="009F12D1" w:rsidRPr="002271AE" w:rsidRDefault="009F12D1" w:rsidP="00903D47">
            <w:pPr>
              <w:jc w:val="center"/>
              <w:outlineLvl w:val="4"/>
              <w:rPr>
                <w:i/>
                <w:color w:val="000000" w:themeColor="text1"/>
                <w:sz w:val="26"/>
                <w:szCs w:val="26"/>
              </w:rPr>
            </w:pPr>
          </w:p>
        </w:tc>
        <w:tc>
          <w:tcPr>
            <w:tcW w:w="1086" w:type="dxa"/>
            <w:vAlign w:val="center"/>
          </w:tcPr>
          <w:p w14:paraId="25F7A644"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0,0026</w:t>
            </w:r>
          </w:p>
        </w:tc>
      </w:tr>
      <w:tr w:rsidR="002271AE" w:rsidRPr="002271AE" w14:paraId="6CF9D49B" w14:textId="77777777" w:rsidTr="00903D47">
        <w:trPr>
          <w:trHeight w:val="340"/>
          <w:jc w:val="center"/>
        </w:trPr>
        <w:tc>
          <w:tcPr>
            <w:tcW w:w="708" w:type="dxa"/>
            <w:vAlign w:val="center"/>
          </w:tcPr>
          <w:p w14:paraId="57A91B78" w14:textId="77777777" w:rsidR="009F12D1" w:rsidRPr="002271AE" w:rsidRDefault="009F12D1" w:rsidP="00903D47">
            <w:pPr>
              <w:jc w:val="center"/>
              <w:outlineLvl w:val="4"/>
              <w:rPr>
                <w:i/>
                <w:color w:val="000000" w:themeColor="text1"/>
                <w:sz w:val="26"/>
                <w:szCs w:val="26"/>
              </w:rPr>
            </w:pPr>
            <w:r w:rsidRPr="002271AE">
              <w:rPr>
                <w:b/>
                <w:color w:val="000000" w:themeColor="text1"/>
                <w:sz w:val="26"/>
                <w:szCs w:val="26"/>
              </w:rPr>
              <w:t>3</w:t>
            </w:r>
          </w:p>
        </w:tc>
        <w:tc>
          <w:tcPr>
            <w:tcW w:w="5567" w:type="dxa"/>
            <w:vAlign w:val="center"/>
          </w:tcPr>
          <w:p w14:paraId="0D8FA0D7" w14:textId="77777777" w:rsidR="009F12D1" w:rsidRPr="002271AE" w:rsidRDefault="009F12D1" w:rsidP="00903D47">
            <w:pPr>
              <w:jc w:val="both"/>
              <w:outlineLvl w:val="4"/>
              <w:rPr>
                <w:i/>
                <w:color w:val="000000" w:themeColor="text1"/>
                <w:sz w:val="26"/>
                <w:szCs w:val="26"/>
              </w:rPr>
            </w:pPr>
            <w:r w:rsidRPr="002271AE">
              <w:rPr>
                <w:b/>
                <w:color w:val="000000" w:themeColor="text1"/>
                <w:sz w:val="26"/>
                <w:szCs w:val="26"/>
              </w:rPr>
              <w:t>Tạo liên kết hồ sơ quét dạng số với thửa đất trong CSDL</w:t>
            </w:r>
          </w:p>
        </w:tc>
        <w:tc>
          <w:tcPr>
            <w:tcW w:w="1264" w:type="dxa"/>
            <w:vAlign w:val="center"/>
          </w:tcPr>
          <w:p w14:paraId="5A1A0E34" w14:textId="77777777" w:rsidR="009F12D1" w:rsidRPr="002271AE" w:rsidRDefault="009F12D1" w:rsidP="00903D47">
            <w:pPr>
              <w:jc w:val="center"/>
              <w:outlineLvl w:val="4"/>
              <w:rPr>
                <w:i/>
                <w:color w:val="000000" w:themeColor="text1"/>
                <w:sz w:val="26"/>
                <w:szCs w:val="26"/>
              </w:rPr>
            </w:pPr>
            <w:r w:rsidRPr="002271AE">
              <w:rPr>
                <w:b/>
                <w:color w:val="000000" w:themeColor="text1"/>
                <w:sz w:val="26"/>
                <w:szCs w:val="26"/>
              </w:rPr>
              <w:t>Thửa</w:t>
            </w:r>
          </w:p>
        </w:tc>
        <w:tc>
          <w:tcPr>
            <w:tcW w:w="751" w:type="dxa"/>
            <w:vAlign w:val="center"/>
          </w:tcPr>
          <w:p w14:paraId="349FC046" w14:textId="77777777" w:rsidR="009F12D1" w:rsidRPr="002271AE" w:rsidRDefault="009F12D1" w:rsidP="00903D47">
            <w:pPr>
              <w:jc w:val="center"/>
              <w:outlineLvl w:val="4"/>
              <w:rPr>
                <w:i/>
                <w:color w:val="000000" w:themeColor="text1"/>
                <w:sz w:val="26"/>
                <w:szCs w:val="26"/>
              </w:rPr>
            </w:pPr>
          </w:p>
        </w:tc>
        <w:tc>
          <w:tcPr>
            <w:tcW w:w="1086" w:type="dxa"/>
            <w:vAlign w:val="center"/>
          </w:tcPr>
          <w:p w14:paraId="6FA02008" w14:textId="77777777" w:rsidR="009F12D1" w:rsidRPr="002271AE" w:rsidRDefault="009F12D1" w:rsidP="00903D47">
            <w:pPr>
              <w:jc w:val="center"/>
              <w:outlineLvl w:val="4"/>
              <w:rPr>
                <w:i/>
                <w:color w:val="000000" w:themeColor="text1"/>
                <w:sz w:val="26"/>
                <w:szCs w:val="26"/>
              </w:rPr>
            </w:pPr>
          </w:p>
        </w:tc>
      </w:tr>
      <w:tr w:rsidR="002271AE" w:rsidRPr="002271AE" w14:paraId="3963FBA4" w14:textId="77777777" w:rsidTr="00903D47">
        <w:trPr>
          <w:trHeight w:val="340"/>
          <w:jc w:val="center"/>
        </w:trPr>
        <w:tc>
          <w:tcPr>
            <w:tcW w:w="708" w:type="dxa"/>
            <w:vAlign w:val="center"/>
          </w:tcPr>
          <w:p w14:paraId="475E2855"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023E1F9F" w14:textId="77777777" w:rsidR="009F12D1" w:rsidRPr="002271AE" w:rsidRDefault="009F12D1" w:rsidP="00903D47">
            <w:pPr>
              <w:outlineLvl w:val="4"/>
              <w:rPr>
                <w:i/>
                <w:color w:val="000000" w:themeColor="text1"/>
                <w:sz w:val="26"/>
                <w:szCs w:val="26"/>
              </w:rPr>
            </w:pPr>
            <w:r w:rsidRPr="002271AE">
              <w:rPr>
                <w:color w:val="000000" w:themeColor="text1"/>
                <w:sz w:val="26"/>
                <w:szCs w:val="26"/>
              </w:rPr>
              <w:t xml:space="preserve">Ghế </w:t>
            </w:r>
          </w:p>
        </w:tc>
        <w:tc>
          <w:tcPr>
            <w:tcW w:w="1264" w:type="dxa"/>
            <w:vAlign w:val="center"/>
          </w:tcPr>
          <w:p w14:paraId="244FC8F7"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751" w:type="dxa"/>
            <w:vAlign w:val="center"/>
          </w:tcPr>
          <w:p w14:paraId="23DD7A09"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60</w:t>
            </w:r>
          </w:p>
        </w:tc>
        <w:tc>
          <w:tcPr>
            <w:tcW w:w="1086" w:type="dxa"/>
            <w:vAlign w:val="center"/>
          </w:tcPr>
          <w:p w14:paraId="029F6EA2"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0,0100</w:t>
            </w:r>
          </w:p>
        </w:tc>
      </w:tr>
      <w:tr w:rsidR="002271AE" w:rsidRPr="002271AE" w14:paraId="519D5E0D" w14:textId="77777777" w:rsidTr="00903D47">
        <w:trPr>
          <w:trHeight w:val="340"/>
          <w:jc w:val="center"/>
        </w:trPr>
        <w:tc>
          <w:tcPr>
            <w:tcW w:w="708" w:type="dxa"/>
            <w:vAlign w:val="center"/>
          </w:tcPr>
          <w:p w14:paraId="4BB9A4A9"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2BEECF52" w14:textId="77777777" w:rsidR="009F12D1" w:rsidRPr="002271AE" w:rsidRDefault="009F12D1" w:rsidP="00903D47">
            <w:pPr>
              <w:outlineLvl w:val="4"/>
              <w:rPr>
                <w:i/>
                <w:color w:val="000000" w:themeColor="text1"/>
                <w:sz w:val="26"/>
                <w:szCs w:val="26"/>
              </w:rPr>
            </w:pPr>
            <w:r w:rsidRPr="002271AE">
              <w:rPr>
                <w:color w:val="000000" w:themeColor="text1"/>
                <w:sz w:val="26"/>
                <w:szCs w:val="26"/>
              </w:rPr>
              <w:t>Bàn làm việc</w:t>
            </w:r>
          </w:p>
        </w:tc>
        <w:tc>
          <w:tcPr>
            <w:tcW w:w="1264" w:type="dxa"/>
            <w:vAlign w:val="center"/>
          </w:tcPr>
          <w:p w14:paraId="03945429"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751" w:type="dxa"/>
            <w:vAlign w:val="center"/>
          </w:tcPr>
          <w:p w14:paraId="6C6D546D"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60</w:t>
            </w:r>
          </w:p>
        </w:tc>
        <w:tc>
          <w:tcPr>
            <w:tcW w:w="1086" w:type="dxa"/>
            <w:vAlign w:val="center"/>
          </w:tcPr>
          <w:p w14:paraId="394CC7E5"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0,0100</w:t>
            </w:r>
          </w:p>
        </w:tc>
      </w:tr>
      <w:tr w:rsidR="002271AE" w:rsidRPr="002271AE" w14:paraId="6C54BD78" w14:textId="77777777" w:rsidTr="00903D47">
        <w:trPr>
          <w:trHeight w:val="340"/>
          <w:jc w:val="center"/>
        </w:trPr>
        <w:tc>
          <w:tcPr>
            <w:tcW w:w="708" w:type="dxa"/>
            <w:vAlign w:val="center"/>
          </w:tcPr>
          <w:p w14:paraId="1D2E0BF7"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0A8DC425" w14:textId="77777777" w:rsidR="009F12D1" w:rsidRPr="002271AE" w:rsidRDefault="009F12D1" w:rsidP="00903D47">
            <w:pPr>
              <w:outlineLvl w:val="4"/>
              <w:rPr>
                <w:i/>
                <w:color w:val="000000" w:themeColor="text1"/>
                <w:sz w:val="26"/>
                <w:szCs w:val="26"/>
              </w:rPr>
            </w:pPr>
            <w:r w:rsidRPr="002271AE">
              <w:rPr>
                <w:color w:val="000000" w:themeColor="text1"/>
                <w:sz w:val="26"/>
                <w:szCs w:val="26"/>
              </w:rPr>
              <w:t>Quạt trần 0,1 Kw</w:t>
            </w:r>
          </w:p>
        </w:tc>
        <w:tc>
          <w:tcPr>
            <w:tcW w:w="1264" w:type="dxa"/>
            <w:vAlign w:val="center"/>
          </w:tcPr>
          <w:p w14:paraId="7BAA88DE"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751" w:type="dxa"/>
            <w:vAlign w:val="center"/>
          </w:tcPr>
          <w:p w14:paraId="5851AD26"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60</w:t>
            </w:r>
          </w:p>
        </w:tc>
        <w:tc>
          <w:tcPr>
            <w:tcW w:w="1086" w:type="dxa"/>
            <w:vAlign w:val="center"/>
          </w:tcPr>
          <w:p w14:paraId="506C786D"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0,0025</w:t>
            </w:r>
          </w:p>
        </w:tc>
      </w:tr>
      <w:tr w:rsidR="002271AE" w:rsidRPr="002271AE" w14:paraId="142E8503" w14:textId="77777777" w:rsidTr="00903D47">
        <w:trPr>
          <w:trHeight w:val="340"/>
          <w:jc w:val="center"/>
        </w:trPr>
        <w:tc>
          <w:tcPr>
            <w:tcW w:w="708" w:type="dxa"/>
            <w:vAlign w:val="center"/>
          </w:tcPr>
          <w:p w14:paraId="09F59690"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2D9DD06E" w14:textId="77777777" w:rsidR="009F12D1" w:rsidRPr="002271AE" w:rsidRDefault="009F12D1" w:rsidP="00903D47">
            <w:pPr>
              <w:outlineLvl w:val="4"/>
              <w:rPr>
                <w:i/>
                <w:color w:val="000000" w:themeColor="text1"/>
                <w:sz w:val="26"/>
                <w:szCs w:val="26"/>
              </w:rPr>
            </w:pPr>
            <w:r w:rsidRPr="002271AE">
              <w:rPr>
                <w:color w:val="000000" w:themeColor="text1"/>
                <w:sz w:val="26"/>
                <w:szCs w:val="26"/>
              </w:rPr>
              <w:t>Đèn neon 0,04 Kw</w:t>
            </w:r>
          </w:p>
        </w:tc>
        <w:tc>
          <w:tcPr>
            <w:tcW w:w="1264" w:type="dxa"/>
            <w:vAlign w:val="center"/>
          </w:tcPr>
          <w:p w14:paraId="1A51D5B1"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751" w:type="dxa"/>
            <w:vAlign w:val="center"/>
          </w:tcPr>
          <w:p w14:paraId="507FB6F3"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12</w:t>
            </w:r>
          </w:p>
        </w:tc>
        <w:tc>
          <w:tcPr>
            <w:tcW w:w="1086" w:type="dxa"/>
            <w:vAlign w:val="center"/>
          </w:tcPr>
          <w:p w14:paraId="4E9A6556"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0,0100</w:t>
            </w:r>
          </w:p>
        </w:tc>
      </w:tr>
      <w:tr w:rsidR="002271AE" w:rsidRPr="002271AE" w14:paraId="6983878F" w14:textId="77777777" w:rsidTr="00903D47">
        <w:trPr>
          <w:trHeight w:val="340"/>
          <w:jc w:val="center"/>
        </w:trPr>
        <w:tc>
          <w:tcPr>
            <w:tcW w:w="708" w:type="dxa"/>
            <w:vAlign w:val="center"/>
          </w:tcPr>
          <w:p w14:paraId="57B185BA" w14:textId="77777777" w:rsidR="009F12D1" w:rsidRPr="002271AE" w:rsidRDefault="009F12D1" w:rsidP="00903D47">
            <w:pPr>
              <w:jc w:val="center"/>
              <w:outlineLvl w:val="4"/>
              <w:rPr>
                <w:i/>
                <w:color w:val="000000" w:themeColor="text1"/>
                <w:sz w:val="26"/>
                <w:szCs w:val="26"/>
              </w:rPr>
            </w:pPr>
            <w:r w:rsidRPr="002271AE">
              <w:rPr>
                <w:color w:val="000000" w:themeColor="text1"/>
                <w:sz w:val="25"/>
                <w:szCs w:val="25"/>
              </w:rPr>
              <w:t>-</w:t>
            </w:r>
          </w:p>
        </w:tc>
        <w:tc>
          <w:tcPr>
            <w:tcW w:w="5567" w:type="dxa"/>
            <w:vAlign w:val="center"/>
          </w:tcPr>
          <w:p w14:paraId="50640EE8" w14:textId="77777777" w:rsidR="009F12D1" w:rsidRPr="002271AE" w:rsidRDefault="009F12D1" w:rsidP="00903D47">
            <w:pPr>
              <w:outlineLvl w:val="4"/>
              <w:rPr>
                <w:i/>
                <w:color w:val="000000" w:themeColor="text1"/>
                <w:sz w:val="26"/>
                <w:szCs w:val="26"/>
              </w:rPr>
            </w:pPr>
            <w:r w:rsidRPr="002271AE">
              <w:rPr>
                <w:color w:val="000000" w:themeColor="text1"/>
                <w:sz w:val="26"/>
                <w:szCs w:val="26"/>
              </w:rPr>
              <w:t xml:space="preserve">Điện năng </w:t>
            </w:r>
          </w:p>
        </w:tc>
        <w:tc>
          <w:tcPr>
            <w:tcW w:w="1264" w:type="dxa"/>
            <w:vAlign w:val="center"/>
          </w:tcPr>
          <w:p w14:paraId="299CA80F"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Kw</w:t>
            </w:r>
          </w:p>
        </w:tc>
        <w:tc>
          <w:tcPr>
            <w:tcW w:w="751" w:type="dxa"/>
            <w:vAlign w:val="center"/>
          </w:tcPr>
          <w:p w14:paraId="79E80FC0" w14:textId="77777777" w:rsidR="009F12D1" w:rsidRPr="002271AE" w:rsidRDefault="009F12D1" w:rsidP="00903D47">
            <w:pPr>
              <w:jc w:val="center"/>
              <w:outlineLvl w:val="4"/>
              <w:rPr>
                <w:i/>
                <w:color w:val="000000" w:themeColor="text1"/>
                <w:sz w:val="26"/>
                <w:szCs w:val="26"/>
              </w:rPr>
            </w:pPr>
          </w:p>
        </w:tc>
        <w:tc>
          <w:tcPr>
            <w:tcW w:w="1086" w:type="dxa"/>
            <w:vAlign w:val="center"/>
          </w:tcPr>
          <w:p w14:paraId="56B143D1"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0,0013</w:t>
            </w:r>
          </w:p>
        </w:tc>
      </w:tr>
    </w:tbl>
    <w:p w14:paraId="75F46298" w14:textId="77777777" w:rsidR="009F12D1" w:rsidRPr="002271AE" w:rsidRDefault="009F12D1" w:rsidP="009F12D1">
      <w:pPr>
        <w:spacing w:before="60" w:after="60" w:line="360" w:lineRule="exact"/>
        <w:ind w:firstLine="720"/>
        <w:jc w:val="both"/>
        <w:outlineLvl w:val="2"/>
        <w:rPr>
          <w:rFonts w:ascii="Times New Roman" w:hAnsi="Times New Roman" w:cs="Times New Roman"/>
          <w:b/>
          <w:iCs/>
          <w:color w:val="000000" w:themeColor="text1"/>
          <w:sz w:val="26"/>
          <w:szCs w:val="26"/>
        </w:rPr>
      </w:pPr>
      <w:bookmarkStart w:id="51" w:name="_Toc494182242"/>
      <w:bookmarkStart w:id="52" w:name="_Toc191001666"/>
      <w:r w:rsidRPr="002271AE">
        <w:rPr>
          <w:rFonts w:ascii="Times New Roman" w:hAnsi="Times New Roman" w:cs="Times New Roman"/>
          <w:b/>
          <w:iCs/>
          <w:color w:val="000000" w:themeColor="text1"/>
          <w:sz w:val="26"/>
          <w:szCs w:val="26"/>
        </w:rPr>
        <w:t>4. Định mức vật liệu</w:t>
      </w:r>
      <w:bookmarkEnd w:id="51"/>
      <w:bookmarkEnd w:id="52"/>
    </w:p>
    <w:p w14:paraId="3B7765C4" w14:textId="77777777" w:rsidR="009F12D1" w:rsidRPr="002271AE" w:rsidRDefault="009F12D1" w:rsidP="009F12D1">
      <w:pPr>
        <w:spacing w:before="60" w:after="60" w:line="360" w:lineRule="exact"/>
        <w:ind w:firstLine="720"/>
        <w:jc w:val="both"/>
        <w:outlineLvl w:val="3"/>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 xml:space="preserve">4.1. Xây dựng CSDL địa chính (Không bao gồm nội </w:t>
      </w:r>
      <w:r w:rsidRPr="002271AE">
        <w:rPr>
          <w:rFonts w:ascii="Times New Roman" w:hAnsi="Times New Roman" w:cs="Times New Roman"/>
          <w:iCs/>
          <w:color w:val="000000" w:themeColor="text1"/>
          <w:sz w:val="26"/>
          <w:szCs w:val="26"/>
        </w:rPr>
        <w:lastRenderedPageBreak/>
        <w:t>dung xây dựng dữ liệu không gian đất đai nền và quét giấy tờ pháp lý, xử lý tập tin)</w:t>
      </w:r>
    </w:p>
    <w:p w14:paraId="6E87F67A" w14:textId="33967DBC" w:rsidR="009F12D1" w:rsidRPr="002271AE" w:rsidRDefault="009F12D1" w:rsidP="009F12D1">
      <w:pPr>
        <w:spacing w:before="60" w:after="60" w:line="36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12</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505"/>
        <w:gridCol w:w="1000"/>
        <w:gridCol w:w="2122"/>
      </w:tblGrid>
      <w:tr w:rsidR="002271AE" w:rsidRPr="002271AE" w14:paraId="401F818C" w14:textId="77777777" w:rsidTr="00903D47">
        <w:trPr>
          <w:trHeight w:val="630"/>
          <w:tblHeader/>
          <w:jc w:val="center"/>
        </w:trPr>
        <w:tc>
          <w:tcPr>
            <w:tcW w:w="714" w:type="dxa"/>
            <w:shd w:val="clear" w:color="auto" w:fill="auto"/>
            <w:vAlign w:val="center"/>
            <w:hideMark/>
          </w:tcPr>
          <w:p w14:paraId="7107A43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505" w:type="dxa"/>
            <w:shd w:val="clear" w:color="auto" w:fill="auto"/>
            <w:vAlign w:val="center"/>
            <w:hideMark/>
          </w:tcPr>
          <w:p w14:paraId="4D33185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vật liệu</w:t>
            </w:r>
          </w:p>
        </w:tc>
        <w:tc>
          <w:tcPr>
            <w:tcW w:w="1000" w:type="dxa"/>
            <w:shd w:val="clear" w:color="auto" w:fill="auto"/>
            <w:vAlign w:val="center"/>
            <w:hideMark/>
          </w:tcPr>
          <w:p w14:paraId="3C3A678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2122" w:type="dxa"/>
            <w:shd w:val="clear" w:color="auto" w:fill="auto"/>
            <w:vAlign w:val="center"/>
            <w:hideMark/>
          </w:tcPr>
          <w:p w14:paraId="27A355C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thửa)</w:t>
            </w:r>
          </w:p>
        </w:tc>
      </w:tr>
      <w:tr w:rsidR="002271AE" w:rsidRPr="002271AE" w14:paraId="3F6E1E4B" w14:textId="77777777" w:rsidTr="00903D47">
        <w:trPr>
          <w:trHeight w:val="369"/>
          <w:jc w:val="center"/>
        </w:trPr>
        <w:tc>
          <w:tcPr>
            <w:tcW w:w="714" w:type="dxa"/>
            <w:shd w:val="clear" w:color="auto" w:fill="auto"/>
            <w:vAlign w:val="center"/>
            <w:hideMark/>
          </w:tcPr>
          <w:p w14:paraId="13B9BD2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5505" w:type="dxa"/>
            <w:shd w:val="clear" w:color="auto" w:fill="auto"/>
            <w:vAlign w:val="center"/>
            <w:hideMark/>
          </w:tcPr>
          <w:p w14:paraId="579ABDE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in A4</w:t>
            </w:r>
          </w:p>
        </w:tc>
        <w:tc>
          <w:tcPr>
            <w:tcW w:w="1000" w:type="dxa"/>
            <w:shd w:val="clear" w:color="auto" w:fill="auto"/>
            <w:vAlign w:val="bottom"/>
            <w:hideMark/>
          </w:tcPr>
          <w:p w14:paraId="667482B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Gram</w:t>
            </w:r>
          </w:p>
        </w:tc>
        <w:tc>
          <w:tcPr>
            <w:tcW w:w="2122" w:type="dxa"/>
            <w:shd w:val="clear" w:color="auto" w:fill="auto"/>
            <w:hideMark/>
          </w:tcPr>
          <w:p w14:paraId="1EC67B1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0,0025</w:t>
            </w:r>
          </w:p>
        </w:tc>
      </w:tr>
      <w:tr w:rsidR="002271AE" w:rsidRPr="002271AE" w14:paraId="202A4978" w14:textId="77777777" w:rsidTr="00903D47">
        <w:trPr>
          <w:trHeight w:val="369"/>
          <w:jc w:val="center"/>
        </w:trPr>
        <w:tc>
          <w:tcPr>
            <w:tcW w:w="714" w:type="dxa"/>
            <w:shd w:val="clear" w:color="auto" w:fill="auto"/>
            <w:vAlign w:val="center"/>
            <w:hideMark/>
          </w:tcPr>
          <w:p w14:paraId="7E8CE86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5505" w:type="dxa"/>
            <w:shd w:val="clear" w:color="auto" w:fill="auto"/>
            <w:vAlign w:val="center"/>
            <w:hideMark/>
          </w:tcPr>
          <w:p w14:paraId="7EBCAA5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1000" w:type="dxa"/>
            <w:shd w:val="clear" w:color="auto" w:fill="auto"/>
            <w:vAlign w:val="bottom"/>
            <w:hideMark/>
          </w:tcPr>
          <w:p w14:paraId="26E0577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122" w:type="dxa"/>
            <w:shd w:val="clear" w:color="auto" w:fill="auto"/>
            <w:hideMark/>
          </w:tcPr>
          <w:p w14:paraId="0788A4E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0,0006</w:t>
            </w:r>
          </w:p>
        </w:tc>
      </w:tr>
      <w:tr w:rsidR="002271AE" w:rsidRPr="002271AE" w14:paraId="2DEB7F27" w14:textId="77777777" w:rsidTr="00903D47">
        <w:trPr>
          <w:trHeight w:val="369"/>
          <w:jc w:val="center"/>
        </w:trPr>
        <w:tc>
          <w:tcPr>
            <w:tcW w:w="714" w:type="dxa"/>
            <w:shd w:val="clear" w:color="auto" w:fill="auto"/>
            <w:vAlign w:val="center"/>
            <w:hideMark/>
          </w:tcPr>
          <w:p w14:paraId="1151527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5505" w:type="dxa"/>
            <w:shd w:val="clear" w:color="auto" w:fill="auto"/>
            <w:vAlign w:val="center"/>
            <w:hideMark/>
          </w:tcPr>
          <w:p w14:paraId="77D673B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Sổ </w:t>
            </w:r>
          </w:p>
        </w:tc>
        <w:tc>
          <w:tcPr>
            <w:tcW w:w="1000" w:type="dxa"/>
            <w:shd w:val="clear" w:color="auto" w:fill="auto"/>
            <w:vAlign w:val="bottom"/>
            <w:hideMark/>
          </w:tcPr>
          <w:p w14:paraId="7921A89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2122" w:type="dxa"/>
            <w:shd w:val="clear" w:color="auto" w:fill="auto"/>
            <w:hideMark/>
          </w:tcPr>
          <w:p w14:paraId="1B4E825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0,0019</w:t>
            </w:r>
          </w:p>
        </w:tc>
      </w:tr>
      <w:tr w:rsidR="002271AE" w:rsidRPr="002271AE" w14:paraId="4806BD8B" w14:textId="77777777" w:rsidTr="00903D47">
        <w:trPr>
          <w:trHeight w:val="369"/>
          <w:jc w:val="center"/>
        </w:trPr>
        <w:tc>
          <w:tcPr>
            <w:tcW w:w="714" w:type="dxa"/>
            <w:shd w:val="clear" w:color="auto" w:fill="auto"/>
            <w:vAlign w:val="center"/>
            <w:hideMark/>
          </w:tcPr>
          <w:p w14:paraId="3E79C77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5505" w:type="dxa"/>
            <w:shd w:val="clear" w:color="auto" w:fill="auto"/>
            <w:vAlign w:val="center"/>
            <w:hideMark/>
          </w:tcPr>
          <w:p w14:paraId="60E536C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bi</w:t>
            </w:r>
          </w:p>
        </w:tc>
        <w:tc>
          <w:tcPr>
            <w:tcW w:w="1000" w:type="dxa"/>
            <w:shd w:val="clear" w:color="auto" w:fill="auto"/>
            <w:vAlign w:val="bottom"/>
            <w:hideMark/>
          </w:tcPr>
          <w:p w14:paraId="5474673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122" w:type="dxa"/>
            <w:shd w:val="clear" w:color="auto" w:fill="auto"/>
            <w:hideMark/>
          </w:tcPr>
          <w:p w14:paraId="10A93FF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0,0063</w:t>
            </w:r>
          </w:p>
        </w:tc>
      </w:tr>
      <w:tr w:rsidR="002271AE" w:rsidRPr="002271AE" w14:paraId="0645D47A" w14:textId="77777777" w:rsidTr="00903D47">
        <w:trPr>
          <w:trHeight w:val="369"/>
          <w:jc w:val="center"/>
        </w:trPr>
        <w:tc>
          <w:tcPr>
            <w:tcW w:w="714" w:type="dxa"/>
            <w:shd w:val="clear" w:color="auto" w:fill="auto"/>
            <w:vAlign w:val="center"/>
            <w:hideMark/>
          </w:tcPr>
          <w:p w14:paraId="45A251C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5505" w:type="dxa"/>
            <w:shd w:val="clear" w:color="auto" w:fill="auto"/>
            <w:vAlign w:val="center"/>
            <w:hideMark/>
          </w:tcPr>
          <w:p w14:paraId="7F28997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Đĩa DVD </w:t>
            </w:r>
          </w:p>
        </w:tc>
        <w:tc>
          <w:tcPr>
            <w:tcW w:w="1000" w:type="dxa"/>
            <w:shd w:val="clear" w:color="auto" w:fill="auto"/>
            <w:vAlign w:val="bottom"/>
            <w:hideMark/>
          </w:tcPr>
          <w:p w14:paraId="5395017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122" w:type="dxa"/>
            <w:shd w:val="clear" w:color="auto" w:fill="auto"/>
            <w:hideMark/>
          </w:tcPr>
          <w:p w14:paraId="1666F15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0,0063</w:t>
            </w:r>
          </w:p>
        </w:tc>
      </w:tr>
      <w:tr w:rsidR="002271AE" w:rsidRPr="002271AE" w14:paraId="16FBAECB" w14:textId="77777777" w:rsidTr="00903D47">
        <w:trPr>
          <w:trHeight w:val="340"/>
          <w:jc w:val="center"/>
        </w:trPr>
        <w:tc>
          <w:tcPr>
            <w:tcW w:w="714" w:type="dxa"/>
            <w:shd w:val="clear" w:color="auto" w:fill="auto"/>
            <w:vAlign w:val="center"/>
            <w:hideMark/>
          </w:tcPr>
          <w:p w14:paraId="3FF50A7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5505" w:type="dxa"/>
            <w:shd w:val="clear" w:color="auto" w:fill="auto"/>
            <w:vAlign w:val="center"/>
            <w:hideMark/>
          </w:tcPr>
          <w:p w14:paraId="369E346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kẹp</w:t>
            </w:r>
          </w:p>
        </w:tc>
        <w:tc>
          <w:tcPr>
            <w:tcW w:w="1000" w:type="dxa"/>
            <w:shd w:val="clear" w:color="auto" w:fill="auto"/>
            <w:vAlign w:val="bottom"/>
            <w:hideMark/>
          </w:tcPr>
          <w:p w14:paraId="6E4DBC8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122" w:type="dxa"/>
            <w:shd w:val="clear" w:color="auto" w:fill="auto"/>
            <w:hideMark/>
          </w:tcPr>
          <w:p w14:paraId="3746176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0,0025</w:t>
            </w:r>
          </w:p>
        </w:tc>
      </w:tr>
      <w:tr w:rsidR="002271AE" w:rsidRPr="002271AE" w14:paraId="181C4CAF" w14:textId="77777777" w:rsidTr="00903D47">
        <w:trPr>
          <w:trHeight w:val="340"/>
          <w:jc w:val="center"/>
        </w:trPr>
        <w:tc>
          <w:tcPr>
            <w:tcW w:w="714" w:type="dxa"/>
            <w:shd w:val="clear" w:color="auto" w:fill="auto"/>
            <w:vAlign w:val="center"/>
            <w:hideMark/>
          </w:tcPr>
          <w:p w14:paraId="506D715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5505" w:type="dxa"/>
            <w:shd w:val="clear" w:color="auto" w:fill="auto"/>
            <w:vAlign w:val="center"/>
            <w:hideMark/>
          </w:tcPr>
          <w:p w14:paraId="11A12CE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dập</w:t>
            </w:r>
          </w:p>
        </w:tc>
        <w:tc>
          <w:tcPr>
            <w:tcW w:w="1000" w:type="dxa"/>
            <w:shd w:val="clear" w:color="auto" w:fill="auto"/>
            <w:vAlign w:val="bottom"/>
            <w:hideMark/>
          </w:tcPr>
          <w:p w14:paraId="6F43A8A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122" w:type="dxa"/>
            <w:shd w:val="clear" w:color="auto" w:fill="auto"/>
            <w:hideMark/>
          </w:tcPr>
          <w:p w14:paraId="11A8E9C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0,0038</w:t>
            </w:r>
          </w:p>
        </w:tc>
      </w:tr>
      <w:tr w:rsidR="002271AE" w:rsidRPr="002271AE" w14:paraId="72AC92B1" w14:textId="77777777" w:rsidTr="00903D47">
        <w:trPr>
          <w:trHeight w:val="340"/>
          <w:jc w:val="center"/>
        </w:trPr>
        <w:tc>
          <w:tcPr>
            <w:tcW w:w="714" w:type="dxa"/>
            <w:shd w:val="clear" w:color="auto" w:fill="auto"/>
            <w:vAlign w:val="center"/>
            <w:hideMark/>
          </w:tcPr>
          <w:p w14:paraId="10B6989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5505" w:type="dxa"/>
            <w:shd w:val="clear" w:color="auto" w:fill="auto"/>
            <w:vAlign w:val="center"/>
            <w:hideMark/>
          </w:tcPr>
          <w:p w14:paraId="48078EA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Cặp để tài liệu</w:t>
            </w:r>
          </w:p>
        </w:tc>
        <w:tc>
          <w:tcPr>
            <w:tcW w:w="1000" w:type="dxa"/>
            <w:shd w:val="clear" w:color="auto" w:fill="auto"/>
            <w:vAlign w:val="bottom"/>
            <w:hideMark/>
          </w:tcPr>
          <w:p w14:paraId="64F7607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122" w:type="dxa"/>
            <w:shd w:val="clear" w:color="auto" w:fill="auto"/>
            <w:hideMark/>
          </w:tcPr>
          <w:p w14:paraId="013BEAD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0,0038</w:t>
            </w:r>
          </w:p>
        </w:tc>
      </w:tr>
      <w:tr w:rsidR="002271AE" w:rsidRPr="002271AE" w14:paraId="48DCDDDD" w14:textId="77777777" w:rsidTr="00903D47">
        <w:trPr>
          <w:trHeight w:val="340"/>
          <w:jc w:val="center"/>
        </w:trPr>
        <w:tc>
          <w:tcPr>
            <w:tcW w:w="714" w:type="dxa"/>
            <w:shd w:val="clear" w:color="auto" w:fill="auto"/>
            <w:vAlign w:val="center"/>
          </w:tcPr>
          <w:p w14:paraId="61847BA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w:t>
            </w:r>
          </w:p>
        </w:tc>
        <w:tc>
          <w:tcPr>
            <w:tcW w:w="5505" w:type="dxa"/>
            <w:shd w:val="clear" w:color="auto" w:fill="auto"/>
            <w:vAlign w:val="center"/>
          </w:tcPr>
          <w:p w14:paraId="3289661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đựng tài liệu</w:t>
            </w:r>
          </w:p>
        </w:tc>
        <w:tc>
          <w:tcPr>
            <w:tcW w:w="1000" w:type="dxa"/>
            <w:shd w:val="clear" w:color="auto" w:fill="auto"/>
            <w:vAlign w:val="bottom"/>
          </w:tcPr>
          <w:p w14:paraId="5C1ECD8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122" w:type="dxa"/>
            <w:shd w:val="clear" w:color="auto" w:fill="auto"/>
          </w:tcPr>
          <w:p w14:paraId="24BEDAC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0,0100</w:t>
            </w:r>
          </w:p>
        </w:tc>
      </w:tr>
    </w:tbl>
    <w:p w14:paraId="5C3836A2" w14:textId="664B7904"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 xml:space="preserve">Ghi chú: </w:t>
      </w:r>
      <w:r w:rsidRPr="002271AE">
        <w:rPr>
          <w:rFonts w:ascii="Times New Roman" w:hAnsi="Times New Roman" w:cs="Times New Roman"/>
          <w:color w:val="000000" w:themeColor="text1"/>
          <w:sz w:val="26"/>
          <w:szCs w:val="26"/>
        </w:rPr>
        <w:t xml:space="preserve">Phân bổ mức vật liệu từ Mục 1 đến Mục 8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12 theo các nội dung công việc tại Bảng số 13. Riêng Mục 9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12 chỉ áp dụng cho Mục 3.3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13.</w:t>
      </w:r>
    </w:p>
    <w:p w14:paraId="7394CC66" w14:textId="786E88F5" w:rsidR="009F12D1" w:rsidRPr="002271AE" w:rsidRDefault="009F12D1" w:rsidP="009F12D1">
      <w:pPr>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13</w:t>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6979"/>
        <w:gridCol w:w="1646"/>
      </w:tblGrid>
      <w:tr w:rsidR="002271AE" w:rsidRPr="002271AE" w14:paraId="475D929E" w14:textId="77777777" w:rsidTr="00903D47">
        <w:trPr>
          <w:trHeight w:val="397"/>
          <w:tblHeader/>
          <w:jc w:val="center"/>
        </w:trPr>
        <w:tc>
          <w:tcPr>
            <w:tcW w:w="866" w:type="dxa"/>
            <w:shd w:val="clear" w:color="auto" w:fill="auto"/>
            <w:vAlign w:val="center"/>
            <w:hideMark/>
          </w:tcPr>
          <w:p w14:paraId="2E72664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6979" w:type="dxa"/>
            <w:shd w:val="clear" w:color="auto" w:fill="auto"/>
            <w:vAlign w:val="center"/>
            <w:hideMark/>
          </w:tcPr>
          <w:p w14:paraId="75CBA4E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646" w:type="dxa"/>
            <w:shd w:val="clear" w:color="auto" w:fill="auto"/>
            <w:vAlign w:val="center"/>
            <w:hideMark/>
          </w:tcPr>
          <w:p w14:paraId="2082720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3F84EED8" w14:textId="77777777" w:rsidTr="00903D47">
        <w:trPr>
          <w:trHeight w:val="397"/>
          <w:jc w:val="center"/>
        </w:trPr>
        <w:tc>
          <w:tcPr>
            <w:tcW w:w="866" w:type="dxa"/>
            <w:shd w:val="clear" w:color="auto" w:fill="auto"/>
            <w:noWrap/>
            <w:vAlign w:val="center"/>
            <w:hideMark/>
          </w:tcPr>
          <w:p w14:paraId="6BCE9EF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6979" w:type="dxa"/>
            <w:shd w:val="clear" w:color="auto" w:fill="auto"/>
            <w:vAlign w:val="center"/>
            <w:hideMark/>
          </w:tcPr>
          <w:p w14:paraId="70B4AB2A"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1646" w:type="dxa"/>
            <w:shd w:val="clear" w:color="auto" w:fill="auto"/>
            <w:noWrap/>
            <w:vAlign w:val="center"/>
            <w:hideMark/>
          </w:tcPr>
          <w:p w14:paraId="5E1750D5"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4B6FA19D" w14:textId="77777777" w:rsidTr="00903D47">
        <w:trPr>
          <w:trHeight w:val="397"/>
          <w:jc w:val="center"/>
        </w:trPr>
        <w:tc>
          <w:tcPr>
            <w:tcW w:w="866" w:type="dxa"/>
            <w:shd w:val="clear" w:color="auto" w:fill="auto"/>
            <w:noWrap/>
            <w:vAlign w:val="center"/>
            <w:hideMark/>
          </w:tcPr>
          <w:p w14:paraId="69CBAAC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6979" w:type="dxa"/>
            <w:shd w:val="clear" w:color="auto" w:fill="auto"/>
            <w:vAlign w:val="center"/>
            <w:hideMark/>
          </w:tcPr>
          <w:p w14:paraId="4563C47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của từng bước công việc; lập kế hoạch làm việc với các đơn vị có liên quan đến công tác xây dựng CSDL địa chính trên địa bàn thi công</w:t>
            </w:r>
          </w:p>
        </w:tc>
        <w:tc>
          <w:tcPr>
            <w:tcW w:w="1646" w:type="dxa"/>
            <w:shd w:val="clear" w:color="auto" w:fill="auto"/>
            <w:noWrap/>
            <w:vAlign w:val="center"/>
            <w:hideMark/>
          </w:tcPr>
          <w:p w14:paraId="1F744B0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0,0030</w:t>
            </w:r>
          </w:p>
        </w:tc>
      </w:tr>
      <w:tr w:rsidR="002271AE" w:rsidRPr="002271AE" w14:paraId="690F1B80" w14:textId="77777777" w:rsidTr="00903D47">
        <w:trPr>
          <w:trHeight w:val="397"/>
          <w:jc w:val="center"/>
        </w:trPr>
        <w:tc>
          <w:tcPr>
            <w:tcW w:w="866" w:type="dxa"/>
            <w:shd w:val="clear" w:color="auto" w:fill="auto"/>
            <w:noWrap/>
            <w:vAlign w:val="center"/>
            <w:hideMark/>
          </w:tcPr>
          <w:p w14:paraId="1497DBD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6979" w:type="dxa"/>
            <w:shd w:val="clear" w:color="auto" w:fill="auto"/>
            <w:vAlign w:val="center"/>
            <w:hideMark/>
          </w:tcPr>
          <w:p w14:paraId="20DA0F8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nhân lực, địa điểm làm việc; Chuẩn bị vật tư, thiết bị, dụng cụ, phần mềm phục vụ cho công tác xây dựng CSDL địa chính</w:t>
            </w:r>
          </w:p>
        </w:tc>
        <w:tc>
          <w:tcPr>
            <w:tcW w:w="1646" w:type="dxa"/>
            <w:shd w:val="clear" w:color="auto" w:fill="auto"/>
            <w:noWrap/>
            <w:vAlign w:val="center"/>
            <w:hideMark/>
          </w:tcPr>
          <w:p w14:paraId="6892F6B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0,0030</w:t>
            </w:r>
          </w:p>
        </w:tc>
      </w:tr>
      <w:tr w:rsidR="002271AE" w:rsidRPr="002271AE" w14:paraId="4D3643DC" w14:textId="77777777" w:rsidTr="00903D47">
        <w:trPr>
          <w:trHeight w:val="397"/>
          <w:jc w:val="center"/>
        </w:trPr>
        <w:tc>
          <w:tcPr>
            <w:tcW w:w="866" w:type="dxa"/>
            <w:shd w:val="clear" w:color="auto" w:fill="auto"/>
            <w:noWrap/>
            <w:vAlign w:val="center"/>
            <w:hideMark/>
          </w:tcPr>
          <w:p w14:paraId="039EDB9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6979" w:type="dxa"/>
            <w:shd w:val="clear" w:color="auto" w:fill="auto"/>
            <w:vAlign w:val="center"/>
            <w:hideMark/>
          </w:tcPr>
          <w:p w14:paraId="005BCEE9"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1646" w:type="dxa"/>
            <w:shd w:val="clear" w:color="auto" w:fill="auto"/>
            <w:noWrap/>
            <w:vAlign w:val="center"/>
            <w:hideMark/>
          </w:tcPr>
          <w:p w14:paraId="5D1D6EF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0,0113</w:t>
            </w:r>
          </w:p>
        </w:tc>
      </w:tr>
      <w:tr w:rsidR="002271AE" w:rsidRPr="002271AE" w14:paraId="74A5583D" w14:textId="77777777" w:rsidTr="00903D47">
        <w:trPr>
          <w:trHeight w:val="397"/>
          <w:jc w:val="center"/>
        </w:trPr>
        <w:tc>
          <w:tcPr>
            <w:tcW w:w="866" w:type="dxa"/>
            <w:shd w:val="clear" w:color="auto" w:fill="auto"/>
            <w:noWrap/>
            <w:vAlign w:val="center"/>
            <w:hideMark/>
          </w:tcPr>
          <w:p w14:paraId="35D6202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6979" w:type="dxa"/>
            <w:shd w:val="clear" w:color="auto" w:fill="auto"/>
            <w:vAlign w:val="center"/>
            <w:hideMark/>
          </w:tcPr>
          <w:p w14:paraId="729C0162"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Rà soát, đánh giá, phân loại và sắp xếp tài liệu, dữ liệu </w:t>
            </w:r>
          </w:p>
        </w:tc>
        <w:tc>
          <w:tcPr>
            <w:tcW w:w="1646" w:type="dxa"/>
            <w:shd w:val="clear" w:color="auto" w:fill="auto"/>
            <w:noWrap/>
            <w:vAlign w:val="center"/>
            <w:hideMark/>
          </w:tcPr>
          <w:p w14:paraId="65EDF38D"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295986C4" w14:textId="77777777" w:rsidTr="00903D47">
        <w:trPr>
          <w:trHeight w:val="397"/>
          <w:jc w:val="center"/>
        </w:trPr>
        <w:tc>
          <w:tcPr>
            <w:tcW w:w="866" w:type="dxa"/>
            <w:shd w:val="clear" w:color="auto" w:fill="auto"/>
            <w:noWrap/>
            <w:vAlign w:val="center"/>
            <w:hideMark/>
          </w:tcPr>
          <w:p w14:paraId="06370B3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w:t>
            </w:r>
          </w:p>
        </w:tc>
        <w:tc>
          <w:tcPr>
            <w:tcW w:w="6979" w:type="dxa"/>
            <w:shd w:val="clear" w:color="auto" w:fill="auto"/>
            <w:vAlign w:val="center"/>
            <w:hideMark/>
          </w:tcPr>
          <w:p w14:paraId="08B5AB3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tài liệu, dữ liệu; lập báo cáo kết quả thực hiện</w:t>
            </w:r>
          </w:p>
        </w:tc>
        <w:tc>
          <w:tcPr>
            <w:tcW w:w="1646" w:type="dxa"/>
            <w:shd w:val="clear" w:color="auto" w:fill="auto"/>
            <w:noWrap/>
            <w:vAlign w:val="center"/>
            <w:hideMark/>
          </w:tcPr>
          <w:p w14:paraId="3C7681A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0,0160</w:t>
            </w:r>
          </w:p>
        </w:tc>
      </w:tr>
      <w:tr w:rsidR="002271AE" w:rsidRPr="002271AE" w14:paraId="42DA04F4" w14:textId="77777777" w:rsidTr="00903D47">
        <w:trPr>
          <w:trHeight w:val="397"/>
          <w:jc w:val="center"/>
        </w:trPr>
        <w:tc>
          <w:tcPr>
            <w:tcW w:w="866" w:type="dxa"/>
            <w:shd w:val="clear" w:color="auto" w:fill="auto"/>
            <w:noWrap/>
            <w:vAlign w:val="center"/>
            <w:hideMark/>
          </w:tcPr>
          <w:p w14:paraId="6A93DA8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w:t>
            </w:r>
          </w:p>
        </w:tc>
        <w:tc>
          <w:tcPr>
            <w:tcW w:w="6979" w:type="dxa"/>
            <w:shd w:val="clear" w:color="auto" w:fill="auto"/>
            <w:vAlign w:val="center"/>
            <w:hideMark/>
          </w:tcPr>
          <w:p w14:paraId="4533584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Phân loại thửa đất; lập biểu tổng hợp</w:t>
            </w:r>
          </w:p>
        </w:tc>
        <w:tc>
          <w:tcPr>
            <w:tcW w:w="1646" w:type="dxa"/>
            <w:shd w:val="clear" w:color="auto" w:fill="auto"/>
            <w:noWrap/>
            <w:vAlign w:val="center"/>
            <w:hideMark/>
          </w:tcPr>
          <w:p w14:paraId="5DCDFFC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0,0187</w:t>
            </w:r>
          </w:p>
        </w:tc>
      </w:tr>
      <w:tr w:rsidR="002271AE" w:rsidRPr="002271AE" w14:paraId="0DA4B827" w14:textId="77777777" w:rsidTr="00903D47">
        <w:trPr>
          <w:trHeight w:val="397"/>
          <w:jc w:val="center"/>
        </w:trPr>
        <w:tc>
          <w:tcPr>
            <w:tcW w:w="866" w:type="dxa"/>
            <w:shd w:val="clear" w:color="auto" w:fill="auto"/>
            <w:noWrap/>
            <w:vAlign w:val="center"/>
            <w:hideMark/>
          </w:tcPr>
          <w:p w14:paraId="40FCDD0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w:t>
            </w:r>
          </w:p>
        </w:tc>
        <w:tc>
          <w:tcPr>
            <w:tcW w:w="6979" w:type="dxa"/>
            <w:shd w:val="clear" w:color="auto" w:fill="auto"/>
            <w:vAlign w:val="center"/>
            <w:hideMark/>
          </w:tcPr>
          <w:p w14:paraId="3FB948D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Làm sạch, sắp xếp và đánh số thứ tự theo quy định về hồ sơ địa chính đối với hồ sơ đăng ký đất đai, tài sản </w:t>
            </w:r>
            <w:r w:rsidRPr="002271AE">
              <w:rPr>
                <w:rFonts w:ascii="Times New Roman" w:hAnsi="Times New Roman" w:cs="Times New Roman"/>
                <w:color w:val="000000" w:themeColor="text1"/>
                <w:sz w:val="26"/>
                <w:szCs w:val="26"/>
              </w:rPr>
              <w:lastRenderedPageBreak/>
              <w:t xml:space="preserve">gắn liền với đất </w:t>
            </w:r>
          </w:p>
        </w:tc>
        <w:tc>
          <w:tcPr>
            <w:tcW w:w="1646" w:type="dxa"/>
            <w:shd w:val="clear" w:color="auto" w:fill="auto"/>
            <w:noWrap/>
            <w:vAlign w:val="center"/>
            <w:hideMark/>
          </w:tcPr>
          <w:p w14:paraId="422B2E8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0,0202</w:t>
            </w:r>
          </w:p>
        </w:tc>
      </w:tr>
      <w:tr w:rsidR="002271AE" w:rsidRPr="002271AE" w14:paraId="15ACA3F6" w14:textId="77777777" w:rsidTr="00903D47">
        <w:trPr>
          <w:trHeight w:val="397"/>
          <w:jc w:val="center"/>
        </w:trPr>
        <w:tc>
          <w:tcPr>
            <w:tcW w:w="866" w:type="dxa"/>
            <w:shd w:val="clear" w:color="auto" w:fill="auto"/>
            <w:noWrap/>
            <w:vAlign w:val="center"/>
            <w:hideMark/>
          </w:tcPr>
          <w:p w14:paraId="0339721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6979" w:type="dxa"/>
            <w:shd w:val="clear" w:color="auto" w:fill="auto"/>
            <w:vAlign w:val="center"/>
            <w:hideMark/>
          </w:tcPr>
          <w:p w14:paraId="4DDB49A7"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không gian địa chính</w:t>
            </w:r>
          </w:p>
        </w:tc>
        <w:tc>
          <w:tcPr>
            <w:tcW w:w="1646" w:type="dxa"/>
            <w:shd w:val="clear" w:color="auto" w:fill="auto"/>
            <w:noWrap/>
            <w:vAlign w:val="center"/>
            <w:hideMark/>
          </w:tcPr>
          <w:p w14:paraId="70A56F53"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1C98E976" w14:textId="77777777" w:rsidTr="00903D47">
        <w:trPr>
          <w:trHeight w:val="397"/>
          <w:jc w:val="center"/>
        </w:trPr>
        <w:tc>
          <w:tcPr>
            <w:tcW w:w="866" w:type="dxa"/>
            <w:shd w:val="clear" w:color="auto" w:fill="auto"/>
            <w:noWrap/>
            <w:vAlign w:val="center"/>
            <w:hideMark/>
          </w:tcPr>
          <w:p w14:paraId="1B1AE1E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6979" w:type="dxa"/>
            <w:shd w:val="clear" w:color="auto" w:fill="auto"/>
            <w:vAlign w:val="center"/>
            <w:hideMark/>
          </w:tcPr>
          <w:p w14:paraId="7159CE2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địa chính</w:t>
            </w:r>
          </w:p>
        </w:tc>
        <w:tc>
          <w:tcPr>
            <w:tcW w:w="1646" w:type="dxa"/>
            <w:shd w:val="clear" w:color="auto" w:fill="auto"/>
            <w:noWrap/>
            <w:vAlign w:val="center"/>
            <w:hideMark/>
          </w:tcPr>
          <w:p w14:paraId="1D45DF6C"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6ABE22BB" w14:textId="77777777" w:rsidTr="00903D47">
        <w:trPr>
          <w:trHeight w:val="397"/>
          <w:jc w:val="center"/>
        </w:trPr>
        <w:tc>
          <w:tcPr>
            <w:tcW w:w="866" w:type="dxa"/>
            <w:shd w:val="clear" w:color="auto" w:fill="auto"/>
            <w:noWrap/>
            <w:vAlign w:val="center"/>
            <w:hideMark/>
          </w:tcPr>
          <w:p w14:paraId="3141025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4.1.1</w:t>
            </w:r>
          </w:p>
        </w:tc>
        <w:tc>
          <w:tcPr>
            <w:tcW w:w="6979" w:type="dxa"/>
            <w:shd w:val="clear" w:color="auto" w:fill="auto"/>
            <w:vAlign w:val="center"/>
            <w:hideMark/>
          </w:tcPr>
          <w:p w14:paraId="2602F54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bảng đối chiếu giữa lớp đối tượng không gian địa chính với nội dung tương ứng trong bản đồ địa chính để tách, lọc các đối tượng từ nội dung bản đồ địa chính</w:t>
            </w:r>
          </w:p>
        </w:tc>
        <w:tc>
          <w:tcPr>
            <w:tcW w:w="1646" w:type="dxa"/>
            <w:shd w:val="clear" w:color="auto" w:fill="auto"/>
            <w:noWrap/>
            <w:vAlign w:val="center"/>
            <w:hideMark/>
          </w:tcPr>
          <w:p w14:paraId="5A89924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0,0039</w:t>
            </w:r>
          </w:p>
        </w:tc>
      </w:tr>
      <w:tr w:rsidR="002271AE" w:rsidRPr="002271AE" w14:paraId="146FADC8" w14:textId="77777777" w:rsidTr="00903D47">
        <w:trPr>
          <w:trHeight w:val="397"/>
          <w:jc w:val="center"/>
        </w:trPr>
        <w:tc>
          <w:tcPr>
            <w:tcW w:w="866" w:type="dxa"/>
            <w:shd w:val="clear" w:color="auto" w:fill="auto"/>
            <w:noWrap/>
            <w:vAlign w:val="center"/>
            <w:hideMark/>
          </w:tcPr>
          <w:p w14:paraId="1B4757D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w:t>
            </w:r>
          </w:p>
        </w:tc>
        <w:tc>
          <w:tcPr>
            <w:tcW w:w="6979" w:type="dxa"/>
            <w:shd w:val="clear" w:color="auto" w:fill="auto"/>
            <w:vAlign w:val="center"/>
            <w:hideMark/>
          </w:tcPr>
          <w:p w14:paraId="1B00DEB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địa chính chưa phù hợp với quy định kỹ thuật về CSDL đất đai</w:t>
            </w:r>
          </w:p>
        </w:tc>
        <w:tc>
          <w:tcPr>
            <w:tcW w:w="1646" w:type="dxa"/>
            <w:shd w:val="clear" w:color="auto" w:fill="auto"/>
            <w:noWrap/>
            <w:vAlign w:val="center"/>
            <w:hideMark/>
          </w:tcPr>
          <w:p w14:paraId="0B6DF57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0,0202</w:t>
            </w:r>
          </w:p>
        </w:tc>
      </w:tr>
      <w:tr w:rsidR="002271AE" w:rsidRPr="002271AE" w14:paraId="3E29E2D0" w14:textId="77777777" w:rsidTr="00903D47">
        <w:trPr>
          <w:trHeight w:val="397"/>
          <w:jc w:val="center"/>
        </w:trPr>
        <w:tc>
          <w:tcPr>
            <w:tcW w:w="866" w:type="dxa"/>
            <w:shd w:val="clear" w:color="auto" w:fill="auto"/>
            <w:noWrap/>
            <w:vAlign w:val="center"/>
            <w:hideMark/>
          </w:tcPr>
          <w:p w14:paraId="1B6A7E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4.1.3</w:t>
            </w:r>
          </w:p>
        </w:tc>
        <w:tc>
          <w:tcPr>
            <w:tcW w:w="6979" w:type="dxa"/>
            <w:shd w:val="clear" w:color="auto" w:fill="auto"/>
            <w:vAlign w:val="center"/>
            <w:hideMark/>
          </w:tcPr>
          <w:p w14:paraId="5F7CA6C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địa chính theo quy định kỹ thuật về CSDL đất đai</w:t>
            </w:r>
          </w:p>
        </w:tc>
        <w:tc>
          <w:tcPr>
            <w:tcW w:w="1646" w:type="dxa"/>
            <w:shd w:val="clear" w:color="auto" w:fill="auto"/>
            <w:noWrap/>
            <w:vAlign w:val="center"/>
            <w:hideMark/>
          </w:tcPr>
          <w:p w14:paraId="4C178A8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0,0371</w:t>
            </w:r>
          </w:p>
        </w:tc>
      </w:tr>
      <w:tr w:rsidR="002271AE" w:rsidRPr="002271AE" w14:paraId="4D301F31" w14:textId="77777777" w:rsidTr="00903D47">
        <w:trPr>
          <w:trHeight w:val="397"/>
          <w:jc w:val="center"/>
        </w:trPr>
        <w:tc>
          <w:tcPr>
            <w:tcW w:w="866" w:type="dxa"/>
            <w:shd w:val="clear" w:color="auto" w:fill="auto"/>
            <w:noWrap/>
            <w:vAlign w:val="center"/>
            <w:hideMark/>
          </w:tcPr>
          <w:p w14:paraId="67EF1EE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6979" w:type="dxa"/>
            <w:shd w:val="clear" w:color="auto" w:fill="auto"/>
            <w:vAlign w:val="center"/>
            <w:hideMark/>
          </w:tcPr>
          <w:p w14:paraId="5B8064F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địa chính từ tệp (File) bản đồ số vào CSDL theo phạm vi đơn vị hành chính cấp xã</w:t>
            </w:r>
          </w:p>
        </w:tc>
        <w:tc>
          <w:tcPr>
            <w:tcW w:w="1646" w:type="dxa"/>
            <w:shd w:val="clear" w:color="auto" w:fill="auto"/>
            <w:noWrap/>
            <w:vAlign w:val="center"/>
            <w:hideMark/>
          </w:tcPr>
          <w:p w14:paraId="67AF5A8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0,0044</w:t>
            </w:r>
          </w:p>
        </w:tc>
      </w:tr>
      <w:tr w:rsidR="002271AE" w:rsidRPr="002271AE" w14:paraId="5050CF65" w14:textId="77777777" w:rsidTr="00903D47">
        <w:trPr>
          <w:trHeight w:val="397"/>
          <w:jc w:val="center"/>
        </w:trPr>
        <w:tc>
          <w:tcPr>
            <w:tcW w:w="866" w:type="dxa"/>
            <w:shd w:val="clear" w:color="auto" w:fill="auto"/>
            <w:noWrap/>
            <w:vAlign w:val="center"/>
            <w:hideMark/>
          </w:tcPr>
          <w:p w14:paraId="4A297F3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w:t>
            </w:r>
          </w:p>
        </w:tc>
        <w:tc>
          <w:tcPr>
            <w:tcW w:w="6979" w:type="dxa"/>
            <w:shd w:val="clear" w:color="auto" w:fill="auto"/>
            <w:vAlign w:val="center"/>
            <w:hideMark/>
          </w:tcPr>
          <w:p w14:paraId="3501D70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khu vực chưa có bản đồ địa chính</w:t>
            </w:r>
          </w:p>
        </w:tc>
        <w:tc>
          <w:tcPr>
            <w:tcW w:w="1646" w:type="dxa"/>
            <w:shd w:val="clear" w:color="auto" w:fill="auto"/>
            <w:noWrap/>
            <w:vAlign w:val="center"/>
          </w:tcPr>
          <w:p w14:paraId="22A2883A"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27F79905" w14:textId="77777777" w:rsidTr="00903D47">
        <w:trPr>
          <w:trHeight w:val="397"/>
          <w:jc w:val="center"/>
        </w:trPr>
        <w:tc>
          <w:tcPr>
            <w:tcW w:w="866" w:type="dxa"/>
            <w:shd w:val="clear" w:color="auto" w:fill="auto"/>
            <w:noWrap/>
            <w:vAlign w:val="center"/>
            <w:hideMark/>
          </w:tcPr>
          <w:p w14:paraId="4731239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4.3.1</w:t>
            </w:r>
          </w:p>
        </w:tc>
        <w:tc>
          <w:tcPr>
            <w:tcW w:w="6979" w:type="dxa"/>
            <w:shd w:val="clear" w:color="auto" w:fill="auto"/>
            <w:vAlign w:val="center"/>
            <w:hideMark/>
          </w:tcPr>
          <w:p w14:paraId="43303AA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bản trích đo địa chính theo hệ tọa độ quốc gia VN-2000 vào dữ liệu không gian địa chính</w:t>
            </w:r>
          </w:p>
        </w:tc>
        <w:tc>
          <w:tcPr>
            <w:tcW w:w="1646" w:type="dxa"/>
            <w:shd w:val="clear" w:color="auto" w:fill="auto"/>
            <w:noWrap/>
            <w:vAlign w:val="center"/>
            <w:hideMark/>
          </w:tcPr>
          <w:p w14:paraId="2C46820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0,0742</w:t>
            </w:r>
          </w:p>
        </w:tc>
      </w:tr>
      <w:tr w:rsidR="002271AE" w:rsidRPr="002271AE" w14:paraId="4BE7A4CA" w14:textId="77777777" w:rsidTr="00903D47">
        <w:trPr>
          <w:trHeight w:val="397"/>
          <w:jc w:val="center"/>
        </w:trPr>
        <w:tc>
          <w:tcPr>
            <w:tcW w:w="866" w:type="dxa"/>
            <w:shd w:val="clear" w:color="auto" w:fill="auto"/>
            <w:noWrap/>
            <w:vAlign w:val="center"/>
            <w:hideMark/>
          </w:tcPr>
          <w:p w14:paraId="60B6110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4.3.2</w:t>
            </w:r>
          </w:p>
        </w:tc>
        <w:tc>
          <w:tcPr>
            <w:tcW w:w="6979" w:type="dxa"/>
            <w:shd w:val="clear" w:color="auto" w:fill="auto"/>
            <w:vAlign w:val="center"/>
            <w:hideMark/>
          </w:tcPr>
          <w:p w14:paraId="43B947C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vào dữ liệu không gian địa chính và định vị trên dữ liệu không gian đất đai nền sơ đồ, bản trích đo địa chính chưa theo hệ tọa độ quốc gia VN-2000 hoặc bản đồ giải thửa dạng số</w:t>
            </w:r>
          </w:p>
        </w:tc>
        <w:tc>
          <w:tcPr>
            <w:tcW w:w="1646" w:type="dxa"/>
            <w:shd w:val="clear" w:color="auto" w:fill="auto"/>
            <w:noWrap/>
            <w:vAlign w:val="center"/>
            <w:hideMark/>
          </w:tcPr>
          <w:p w14:paraId="3603D3F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0,1483</w:t>
            </w:r>
          </w:p>
        </w:tc>
      </w:tr>
      <w:tr w:rsidR="002271AE" w:rsidRPr="002271AE" w14:paraId="6C18088F" w14:textId="77777777" w:rsidTr="00903D47">
        <w:trPr>
          <w:trHeight w:val="397"/>
          <w:jc w:val="center"/>
        </w:trPr>
        <w:tc>
          <w:tcPr>
            <w:tcW w:w="866" w:type="dxa"/>
            <w:shd w:val="clear" w:color="auto" w:fill="auto"/>
            <w:noWrap/>
            <w:vAlign w:val="center"/>
            <w:hideMark/>
          </w:tcPr>
          <w:p w14:paraId="10A9AF1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4.3.3</w:t>
            </w:r>
          </w:p>
        </w:tc>
        <w:tc>
          <w:tcPr>
            <w:tcW w:w="6979" w:type="dxa"/>
            <w:shd w:val="clear" w:color="auto" w:fill="auto"/>
            <w:vAlign w:val="center"/>
            <w:hideMark/>
          </w:tcPr>
          <w:p w14:paraId="58AF4A7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Quét và định vị sơ bộ trên dữ liệu không gian đất đai nền sơ đồ, bản trích đo địa chính theo hệ tọa độ giả định hoặc bản đồ giải thửa dạng giấy</w:t>
            </w:r>
          </w:p>
        </w:tc>
        <w:tc>
          <w:tcPr>
            <w:tcW w:w="1646" w:type="dxa"/>
            <w:shd w:val="clear" w:color="auto" w:fill="auto"/>
            <w:noWrap/>
            <w:vAlign w:val="center"/>
            <w:hideMark/>
          </w:tcPr>
          <w:p w14:paraId="57C999A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0,0742</w:t>
            </w:r>
          </w:p>
        </w:tc>
      </w:tr>
      <w:tr w:rsidR="002271AE" w:rsidRPr="002271AE" w14:paraId="334F312F" w14:textId="77777777" w:rsidTr="00903D47">
        <w:trPr>
          <w:trHeight w:val="397"/>
          <w:jc w:val="center"/>
        </w:trPr>
        <w:tc>
          <w:tcPr>
            <w:tcW w:w="866" w:type="dxa"/>
            <w:shd w:val="clear" w:color="auto" w:fill="auto"/>
            <w:noWrap/>
            <w:vAlign w:val="center"/>
            <w:hideMark/>
          </w:tcPr>
          <w:p w14:paraId="710D49E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4.4</w:t>
            </w:r>
          </w:p>
        </w:tc>
        <w:tc>
          <w:tcPr>
            <w:tcW w:w="6979" w:type="dxa"/>
            <w:shd w:val="clear" w:color="auto" w:fill="auto"/>
            <w:vAlign w:val="center"/>
            <w:hideMark/>
          </w:tcPr>
          <w:p w14:paraId="25DA5CE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Định vị khu vực dồn điền đổi thửa trên dữ liệu không gian đất đai nền trên cơ sở các hồ sơ, tài liệu hiện có</w:t>
            </w:r>
          </w:p>
        </w:tc>
        <w:tc>
          <w:tcPr>
            <w:tcW w:w="1646" w:type="dxa"/>
            <w:shd w:val="clear" w:color="auto" w:fill="auto"/>
            <w:noWrap/>
            <w:vAlign w:val="center"/>
            <w:hideMark/>
          </w:tcPr>
          <w:p w14:paraId="452B906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0,0742</w:t>
            </w:r>
          </w:p>
        </w:tc>
      </w:tr>
      <w:tr w:rsidR="002271AE" w:rsidRPr="002271AE" w14:paraId="0D897E6F" w14:textId="77777777" w:rsidTr="00903D47">
        <w:trPr>
          <w:trHeight w:val="397"/>
          <w:jc w:val="center"/>
        </w:trPr>
        <w:tc>
          <w:tcPr>
            <w:tcW w:w="866" w:type="dxa"/>
            <w:shd w:val="clear" w:color="auto" w:fill="auto"/>
            <w:noWrap/>
            <w:vAlign w:val="center"/>
            <w:hideMark/>
          </w:tcPr>
          <w:p w14:paraId="001E9E4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6979" w:type="dxa"/>
            <w:shd w:val="clear" w:color="auto" w:fill="auto"/>
            <w:vAlign w:val="center"/>
            <w:hideMark/>
          </w:tcPr>
          <w:p w14:paraId="31AB1190"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địa chính</w:t>
            </w:r>
          </w:p>
        </w:tc>
        <w:tc>
          <w:tcPr>
            <w:tcW w:w="1646" w:type="dxa"/>
            <w:shd w:val="clear" w:color="auto" w:fill="auto"/>
            <w:noWrap/>
            <w:vAlign w:val="center"/>
            <w:hideMark/>
          </w:tcPr>
          <w:p w14:paraId="0ACDA04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 </w:t>
            </w:r>
          </w:p>
        </w:tc>
      </w:tr>
      <w:tr w:rsidR="002271AE" w:rsidRPr="002271AE" w14:paraId="6AF288AB" w14:textId="77777777" w:rsidTr="00903D47">
        <w:trPr>
          <w:trHeight w:val="397"/>
          <w:jc w:val="center"/>
        </w:trPr>
        <w:tc>
          <w:tcPr>
            <w:tcW w:w="866" w:type="dxa"/>
            <w:shd w:val="clear" w:color="auto" w:fill="auto"/>
            <w:noWrap/>
            <w:vAlign w:val="center"/>
            <w:hideMark/>
          </w:tcPr>
          <w:p w14:paraId="6EC4313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6979" w:type="dxa"/>
            <w:shd w:val="clear" w:color="auto" w:fill="auto"/>
            <w:vAlign w:val="center"/>
            <w:hideMark/>
          </w:tcPr>
          <w:p w14:paraId="77A1742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Kiểm tra tính đầy đủ thông tin của thửa đất, lựa chọn tài liệu theo thứ tự ưu tiên</w:t>
            </w:r>
          </w:p>
        </w:tc>
        <w:tc>
          <w:tcPr>
            <w:tcW w:w="1646" w:type="dxa"/>
            <w:shd w:val="clear" w:color="auto" w:fill="auto"/>
            <w:noWrap/>
            <w:vAlign w:val="center"/>
            <w:hideMark/>
          </w:tcPr>
          <w:p w14:paraId="07F2069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0,0297</w:t>
            </w:r>
          </w:p>
        </w:tc>
      </w:tr>
      <w:tr w:rsidR="002271AE" w:rsidRPr="002271AE" w14:paraId="6ECE7340" w14:textId="77777777" w:rsidTr="00903D47">
        <w:trPr>
          <w:trHeight w:val="397"/>
          <w:jc w:val="center"/>
        </w:trPr>
        <w:tc>
          <w:tcPr>
            <w:tcW w:w="866" w:type="dxa"/>
            <w:shd w:val="clear" w:color="auto" w:fill="auto"/>
            <w:noWrap/>
            <w:vAlign w:val="center"/>
            <w:hideMark/>
          </w:tcPr>
          <w:p w14:paraId="7571F77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6979" w:type="dxa"/>
            <w:shd w:val="clear" w:color="auto" w:fill="auto"/>
            <w:vAlign w:val="center"/>
            <w:hideMark/>
          </w:tcPr>
          <w:p w14:paraId="302F671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bảng tham chiếu số thửa cũ và số thửa mới đối với các thửa đất đã được cấp Giấy chứng nhận theo bản đồ cũ nhưng chưa cấp đổi Giấy chứng nhận</w:t>
            </w:r>
          </w:p>
        </w:tc>
        <w:tc>
          <w:tcPr>
            <w:tcW w:w="1646" w:type="dxa"/>
            <w:shd w:val="clear" w:color="auto" w:fill="auto"/>
            <w:noWrap/>
            <w:vAlign w:val="center"/>
            <w:hideMark/>
          </w:tcPr>
          <w:p w14:paraId="25920B7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0,0147</w:t>
            </w:r>
          </w:p>
        </w:tc>
      </w:tr>
      <w:tr w:rsidR="002271AE" w:rsidRPr="002271AE" w14:paraId="556BB61F" w14:textId="77777777" w:rsidTr="00903D47">
        <w:trPr>
          <w:trHeight w:val="397"/>
          <w:jc w:val="center"/>
        </w:trPr>
        <w:tc>
          <w:tcPr>
            <w:tcW w:w="866" w:type="dxa"/>
            <w:shd w:val="clear" w:color="auto" w:fill="auto"/>
            <w:noWrap/>
            <w:vAlign w:val="center"/>
            <w:hideMark/>
          </w:tcPr>
          <w:p w14:paraId="01283F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5.3</w:t>
            </w:r>
          </w:p>
        </w:tc>
        <w:tc>
          <w:tcPr>
            <w:tcW w:w="6979" w:type="dxa"/>
            <w:shd w:val="clear" w:color="auto" w:fill="auto"/>
            <w:vAlign w:val="center"/>
            <w:hideMark/>
          </w:tcPr>
          <w:p w14:paraId="0021CEE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từ tài liệu đã lựa chọn</w:t>
            </w:r>
          </w:p>
        </w:tc>
        <w:tc>
          <w:tcPr>
            <w:tcW w:w="1646" w:type="dxa"/>
            <w:shd w:val="clear" w:color="auto" w:fill="auto"/>
            <w:noWrap/>
            <w:vAlign w:val="center"/>
            <w:hideMark/>
          </w:tcPr>
          <w:p w14:paraId="2C0BA2A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0,3247</w:t>
            </w:r>
          </w:p>
        </w:tc>
      </w:tr>
      <w:tr w:rsidR="002271AE" w:rsidRPr="002271AE" w14:paraId="3D468B61" w14:textId="77777777" w:rsidTr="00903D47">
        <w:trPr>
          <w:trHeight w:val="397"/>
          <w:jc w:val="center"/>
        </w:trPr>
        <w:tc>
          <w:tcPr>
            <w:tcW w:w="866" w:type="dxa"/>
            <w:shd w:val="clear" w:color="auto" w:fill="auto"/>
            <w:noWrap/>
            <w:vAlign w:val="center"/>
            <w:hideMark/>
          </w:tcPr>
          <w:p w14:paraId="2036A25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6</w:t>
            </w:r>
          </w:p>
        </w:tc>
        <w:tc>
          <w:tcPr>
            <w:tcW w:w="6979" w:type="dxa"/>
            <w:shd w:val="clear" w:color="auto" w:fill="auto"/>
            <w:vAlign w:val="center"/>
            <w:hideMark/>
          </w:tcPr>
          <w:p w14:paraId="6AFEF710"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Hoàn thiện dữ liệu địa chính</w:t>
            </w:r>
          </w:p>
        </w:tc>
        <w:tc>
          <w:tcPr>
            <w:tcW w:w="1646" w:type="dxa"/>
            <w:shd w:val="clear" w:color="auto" w:fill="auto"/>
            <w:noWrap/>
            <w:vAlign w:val="center"/>
            <w:hideMark/>
          </w:tcPr>
          <w:p w14:paraId="52590CA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 </w:t>
            </w:r>
          </w:p>
        </w:tc>
      </w:tr>
      <w:tr w:rsidR="002271AE" w:rsidRPr="002271AE" w14:paraId="1CD03687" w14:textId="77777777" w:rsidTr="00903D47">
        <w:trPr>
          <w:trHeight w:val="397"/>
          <w:jc w:val="center"/>
        </w:trPr>
        <w:tc>
          <w:tcPr>
            <w:tcW w:w="866" w:type="dxa"/>
            <w:shd w:val="clear" w:color="auto" w:fill="auto"/>
            <w:noWrap/>
            <w:vAlign w:val="center"/>
            <w:hideMark/>
          </w:tcPr>
          <w:p w14:paraId="565DCAA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6.1</w:t>
            </w:r>
          </w:p>
        </w:tc>
        <w:tc>
          <w:tcPr>
            <w:tcW w:w="6979" w:type="dxa"/>
            <w:shd w:val="clear" w:color="auto" w:fill="auto"/>
            <w:vAlign w:val="center"/>
            <w:hideMark/>
          </w:tcPr>
          <w:p w14:paraId="6733336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Hoàn thiện 100% thông tin trong CSDL</w:t>
            </w:r>
          </w:p>
        </w:tc>
        <w:tc>
          <w:tcPr>
            <w:tcW w:w="1646" w:type="dxa"/>
            <w:shd w:val="clear" w:color="auto" w:fill="auto"/>
            <w:noWrap/>
            <w:vAlign w:val="center"/>
            <w:hideMark/>
          </w:tcPr>
          <w:p w14:paraId="32485AC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0,0297</w:t>
            </w:r>
          </w:p>
        </w:tc>
      </w:tr>
      <w:tr w:rsidR="002271AE" w:rsidRPr="002271AE" w14:paraId="6040580F" w14:textId="77777777" w:rsidTr="00903D47">
        <w:trPr>
          <w:trHeight w:val="397"/>
          <w:jc w:val="center"/>
        </w:trPr>
        <w:tc>
          <w:tcPr>
            <w:tcW w:w="866" w:type="dxa"/>
            <w:shd w:val="clear" w:color="auto" w:fill="auto"/>
            <w:noWrap/>
            <w:vAlign w:val="center"/>
            <w:hideMark/>
          </w:tcPr>
          <w:p w14:paraId="7AC89A8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6.2</w:t>
            </w:r>
          </w:p>
        </w:tc>
        <w:tc>
          <w:tcPr>
            <w:tcW w:w="6979" w:type="dxa"/>
            <w:shd w:val="clear" w:color="auto" w:fill="auto"/>
            <w:vAlign w:val="center"/>
            <w:hideMark/>
          </w:tcPr>
          <w:p w14:paraId="7CDD23C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Xuất sổ địa chính (điện tử) theo khuôn dạng tệp tin PDF</w:t>
            </w:r>
          </w:p>
        </w:tc>
        <w:tc>
          <w:tcPr>
            <w:tcW w:w="1646" w:type="dxa"/>
            <w:shd w:val="clear" w:color="auto" w:fill="auto"/>
            <w:noWrap/>
            <w:vAlign w:val="center"/>
            <w:hideMark/>
          </w:tcPr>
          <w:p w14:paraId="4AB36BE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0,0074</w:t>
            </w:r>
          </w:p>
        </w:tc>
      </w:tr>
      <w:tr w:rsidR="002271AE" w:rsidRPr="002271AE" w14:paraId="02BB2A5E" w14:textId="77777777" w:rsidTr="00903D47">
        <w:trPr>
          <w:trHeight w:val="397"/>
          <w:jc w:val="center"/>
        </w:trPr>
        <w:tc>
          <w:tcPr>
            <w:tcW w:w="866" w:type="dxa"/>
            <w:shd w:val="clear" w:color="auto" w:fill="auto"/>
            <w:noWrap/>
            <w:vAlign w:val="center"/>
            <w:hideMark/>
          </w:tcPr>
          <w:p w14:paraId="1F7F260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7</w:t>
            </w:r>
          </w:p>
        </w:tc>
        <w:tc>
          <w:tcPr>
            <w:tcW w:w="6979" w:type="dxa"/>
            <w:shd w:val="clear" w:color="auto" w:fill="auto"/>
            <w:vAlign w:val="center"/>
            <w:hideMark/>
          </w:tcPr>
          <w:p w14:paraId="6BE351BB"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địa chính</w:t>
            </w:r>
          </w:p>
        </w:tc>
        <w:tc>
          <w:tcPr>
            <w:tcW w:w="1646" w:type="dxa"/>
            <w:shd w:val="clear" w:color="auto" w:fill="auto"/>
            <w:noWrap/>
            <w:vAlign w:val="center"/>
            <w:hideMark/>
          </w:tcPr>
          <w:p w14:paraId="0AC355B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 </w:t>
            </w:r>
          </w:p>
        </w:tc>
      </w:tr>
      <w:tr w:rsidR="002271AE" w:rsidRPr="002271AE" w14:paraId="6D5CB135" w14:textId="77777777" w:rsidTr="00903D47">
        <w:trPr>
          <w:trHeight w:val="397"/>
          <w:jc w:val="center"/>
        </w:trPr>
        <w:tc>
          <w:tcPr>
            <w:tcW w:w="866" w:type="dxa"/>
            <w:shd w:val="clear" w:color="auto" w:fill="auto"/>
            <w:noWrap/>
            <w:vAlign w:val="center"/>
            <w:hideMark/>
          </w:tcPr>
          <w:p w14:paraId="6154FB1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7.1</w:t>
            </w:r>
          </w:p>
        </w:tc>
        <w:tc>
          <w:tcPr>
            <w:tcW w:w="6979" w:type="dxa"/>
            <w:shd w:val="clear" w:color="auto" w:fill="auto"/>
            <w:vAlign w:val="center"/>
            <w:hideMark/>
          </w:tcPr>
          <w:p w14:paraId="1430876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địa chính</w:t>
            </w:r>
          </w:p>
        </w:tc>
        <w:tc>
          <w:tcPr>
            <w:tcW w:w="1646" w:type="dxa"/>
            <w:shd w:val="clear" w:color="auto" w:fill="auto"/>
            <w:noWrap/>
            <w:vAlign w:val="center"/>
            <w:hideMark/>
          </w:tcPr>
          <w:p w14:paraId="24C67AA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0,0113</w:t>
            </w:r>
          </w:p>
        </w:tc>
      </w:tr>
      <w:tr w:rsidR="002271AE" w:rsidRPr="002271AE" w14:paraId="78E0DFB1" w14:textId="77777777" w:rsidTr="00903D47">
        <w:trPr>
          <w:trHeight w:val="397"/>
          <w:jc w:val="center"/>
        </w:trPr>
        <w:tc>
          <w:tcPr>
            <w:tcW w:w="866" w:type="dxa"/>
            <w:shd w:val="clear" w:color="auto" w:fill="auto"/>
            <w:noWrap/>
            <w:vAlign w:val="center"/>
            <w:hideMark/>
          </w:tcPr>
          <w:p w14:paraId="18073C3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7.2</w:t>
            </w:r>
          </w:p>
        </w:tc>
        <w:tc>
          <w:tcPr>
            <w:tcW w:w="6979" w:type="dxa"/>
            <w:shd w:val="clear" w:color="auto" w:fill="auto"/>
            <w:vAlign w:val="center"/>
            <w:hideMark/>
          </w:tcPr>
          <w:p w14:paraId="689DA42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địa chính cho từng đơn v</w:t>
            </w:r>
            <w:r w:rsidRPr="002271AE">
              <w:rPr>
                <w:rFonts w:ascii="Times New Roman" w:hAnsi="Times New Roman" w:cs="Times New Roman"/>
                <w:color w:val="000000" w:themeColor="text1"/>
                <w:sz w:val="26"/>
                <w:szCs w:val="26"/>
              </w:rPr>
              <w:lastRenderedPageBreak/>
              <w:t>ị hành chính cấp xã</w:t>
            </w:r>
          </w:p>
        </w:tc>
        <w:tc>
          <w:tcPr>
            <w:tcW w:w="1646" w:type="dxa"/>
            <w:shd w:val="clear" w:color="auto" w:fill="auto"/>
            <w:noWrap/>
            <w:vAlign w:val="center"/>
            <w:hideMark/>
          </w:tcPr>
          <w:p w14:paraId="02AE6EE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0,0003</w:t>
            </w:r>
          </w:p>
        </w:tc>
      </w:tr>
      <w:tr w:rsidR="002271AE" w:rsidRPr="002271AE" w14:paraId="62444ACA" w14:textId="77777777" w:rsidTr="00903D47">
        <w:trPr>
          <w:trHeight w:val="397"/>
          <w:jc w:val="center"/>
        </w:trPr>
        <w:tc>
          <w:tcPr>
            <w:tcW w:w="866" w:type="dxa"/>
            <w:shd w:val="clear" w:color="auto" w:fill="auto"/>
            <w:noWrap/>
            <w:vAlign w:val="center"/>
            <w:hideMark/>
          </w:tcPr>
          <w:p w14:paraId="65F2725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8</w:t>
            </w:r>
          </w:p>
        </w:tc>
        <w:tc>
          <w:tcPr>
            <w:tcW w:w="6979" w:type="dxa"/>
            <w:shd w:val="clear" w:color="auto" w:fill="auto"/>
            <w:vAlign w:val="center"/>
            <w:hideMark/>
          </w:tcPr>
          <w:p w14:paraId="2119CA94"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tích hợp dữ liệu vào hệ thống (do Văn phòng đăng ký đất đai thực hiện)</w:t>
            </w:r>
          </w:p>
        </w:tc>
        <w:tc>
          <w:tcPr>
            <w:tcW w:w="1646" w:type="dxa"/>
            <w:shd w:val="clear" w:color="auto" w:fill="auto"/>
            <w:noWrap/>
            <w:vAlign w:val="center"/>
            <w:hideMark/>
          </w:tcPr>
          <w:p w14:paraId="757D481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b/>
                <w:bCs/>
                <w:color w:val="000000" w:themeColor="text1"/>
              </w:rPr>
              <w:t> </w:t>
            </w:r>
          </w:p>
        </w:tc>
      </w:tr>
      <w:tr w:rsidR="002271AE" w:rsidRPr="002271AE" w14:paraId="7721CA43" w14:textId="77777777" w:rsidTr="00903D47">
        <w:trPr>
          <w:trHeight w:val="397"/>
          <w:jc w:val="center"/>
        </w:trPr>
        <w:tc>
          <w:tcPr>
            <w:tcW w:w="866" w:type="dxa"/>
            <w:shd w:val="clear" w:color="auto" w:fill="auto"/>
            <w:noWrap/>
            <w:vAlign w:val="center"/>
            <w:hideMark/>
          </w:tcPr>
          <w:p w14:paraId="70F6018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8.1</w:t>
            </w:r>
          </w:p>
        </w:tc>
        <w:tc>
          <w:tcPr>
            <w:tcW w:w="6979" w:type="dxa"/>
            <w:shd w:val="clear" w:color="auto" w:fill="auto"/>
            <w:vAlign w:val="center"/>
            <w:hideMark/>
          </w:tcPr>
          <w:p w14:paraId="28A538D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thông tin của thửa đất trong CSDL với nguồn tài liệu, dữ liệu đã sử dụng để xây dựng CSDL</w:t>
            </w:r>
          </w:p>
        </w:tc>
        <w:tc>
          <w:tcPr>
            <w:tcW w:w="1646" w:type="dxa"/>
            <w:shd w:val="clear" w:color="auto" w:fill="auto"/>
            <w:noWrap/>
            <w:vAlign w:val="center"/>
            <w:hideMark/>
          </w:tcPr>
          <w:p w14:paraId="65833F5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0,0222</w:t>
            </w:r>
          </w:p>
        </w:tc>
      </w:tr>
      <w:tr w:rsidR="002271AE" w:rsidRPr="002271AE" w14:paraId="7150817A" w14:textId="77777777" w:rsidTr="00903D47">
        <w:trPr>
          <w:trHeight w:val="397"/>
          <w:jc w:val="center"/>
        </w:trPr>
        <w:tc>
          <w:tcPr>
            <w:tcW w:w="866" w:type="dxa"/>
            <w:shd w:val="clear" w:color="auto" w:fill="auto"/>
            <w:noWrap/>
            <w:vAlign w:val="center"/>
            <w:hideMark/>
          </w:tcPr>
          <w:p w14:paraId="66596E7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8.2</w:t>
            </w:r>
          </w:p>
        </w:tc>
        <w:tc>
          <w:tcPr>
            <w:tcW w:w="6979" w:type="dxa"/>
            <w:shd w:val="clear" w:color="auto" w:fill="auto"/>
            <w:vAlign w:val="center"/>
            <w:hideMark/>
          </w:tcPr>
          <w:p w14:paraId="0FF09EE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Ký số vào sổ địa chính (điện tử)</w:t>
            </w:r>
          </w:p>
        </w:tc>
        <w:tc>
          <w:tcPr>
            <w:tcW w:w="1646" w:type="dxa"/>
            <w:shd w:val="clear" w:color="auto" w:fill="auto"/>
            <w:noWrap/>
            <w:vAlign w:val="center"/>
            <w:hideMark/>
          </w:tcPr>
          <w:p w14:paraId="1D0C060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0,0148</w:t>
            </w:r>
          </w:p>
        </w:tc>
      </w:tr>
      <w:tr w:rsidR="002271AE" w:rsidRPr="002271AE" w14:paraId="577E1DBE" w14:textId="77777777" w:rsidTr="00903D47">
        <w:trPr>
          <w:trHeight w:val="397"/>
          <w:jc w:val="center"/>
        </w:trPr>
        <w:tc>
          <w:tcPr>
            <w:tcW w:w="866" w:type="dxa"/>
            <w:shd w:val="clear" w:color="auto" w:fill="auto"/>
            <w:noWrap/>
            <w:vAlign w:val="center"/>
            <w:hideMark/>
          </w:tcPr>
          <w:p w14:paraId="388408F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8.3</w:t>
            </w:r>
          </w:p>
        </w:tc>
        <w:tc>
          <w:tcPr>
            <w:tcW w:w="6979" w:type="dxa"/>
            <w:shd w:val="clear" w:color="auto" w:fill="auto"/>
            <w:vAlign w:val="center"/>
            <w:hideMark/>
          </w:tcPr>
          <w:p w14:paraId="3C5928C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Tích hợp dữ liệu vào hệ thống theo định kỳ hàng tháng phục vụ quản lý, vận hành, khai thác sử dụng</w:t>
            </w:r>
          </w:p>
        </w:tc>
        <w:tc>
          <w:tcPr>
            <w:tcW w:w="1646" w:type="dxa"/>
            <w:shd w:val="clear" w:color="auto" w:fill="auto"/>
            <w:noWrap/>
            <w:vAlign w:val="center"/>
            <w:hideMark/>
          </w:tcPr>
          <w:p w14:paraId="437E187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0,0297</w:t>
            </w:r>
          </w:p>
        </w:tc>
      </w:tr>
    </w:tbl>
    <w:p w14:paraId="1C47F3EB" w14:textId="77777777" w:rsidR="009F12D1" w:rsidRPr="002271AE" w:rsidRDefault="009F12D1" w:rsidP="009F12D1">
      <w:pPr>
        <w:spacing w:before="60" w:after="60" w:line="320" w:lineRule="exact"/>
        <w:ind w:firstLine="720"/>
        <w:jc w:val="both"/>
        <w:outlineLvl w:val="3"/>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4.2. Xây dựng dữ liệu không gian đất đai nền</w:t>
      </w:r>
    </w:p>
    <w:p w14:paraId="0F653572" w14:textId="43891E88" w:rsidR="009F12D1" w:rsidRPr="002271AE" w:rsidRDefault="009F12D1" w:rsidP="009F12D1">
      <w:pPr>
        <w:spacing w:before="60" w:after="60" w:line="32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14</w:t>
      </w:r>
    </w:p>
    <w:tbl>
      <w:tblPr>
        <w:tblW w:w="9305" w:type="dxa"/>
        <w:jc w:val="center"/>
        <w:tblLook w:val="04A0" w:firstRow="1" w:lastRow="0" w:firstColumn="1" w:lastColumn="0" w:noHBand="0" w:noVBand="1"/>
      </w:tblPr>
      <w:tblGrid>
        <w:gridCol w:w="708"/>
        <w:gridCol w:w="5105"/>
        <w:gridCol w:w="1242"/>
        <w:gridCol w:w="2250"/>
      </w:tblGrid>
      <w:tr w:rsidR="002271AE" w:rsidRPr="002271AE" w14:paraId="7C510268" w14:textId="77777777" w:rsidTr="00903D47">
        <w:trPr>
          <w:trHeight w:val="284"/>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01D4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0C00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vật liệu</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2C69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14:paraId="26C8B19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xã)</w:t>
            </w:r>
          </w:p>
        </w:tc>
      </w:tr>
      <w:tr w:rsidR="002271AE" w:rsidRPr="002271AE" w14:paraId="503AB856" w14:textId="77777777" w:rsidTr="00903D47">
        <w:trPr>
          <w:trHeight w:val="340"/>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AD63DD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5132" w:type="dxa"/>
            <w:tcBorders>
              <w:top w:val="nil"/>
              <w:left w:val="nil"/>
              <w:bottom w:val="single" w:sz="4" w:space="0" w:color="auto"/>
              <w:right w:val="single" w:sz="4" w:space="0" w:color="auto"/>
            </w:tcBorders>
            <w:shd w:val="clear" w:color="auto" w:fill="auto"/>
            <w:vAlign w:val="center"/>
            <w:hideMark/>
          </w:tcPr>
          <w:p w14:paraId="180FA79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in A4</w:t>
            </w:r>
          </w:p>
        </w:tc>
        <w:tc>
          <w:tcPr>
            <w:tcW w:w="1244" w:type="dxa"/>
            <w:tcBorders>
              <w:top w:val="nil"/>
              <w:left w:val="nil"/>
              <w:bottom w:val="single" w:sz="4" w:space="0" w:color="auto"/>
              <w:right w:val="single" w:sz="4" w:space="0" w:color="auto"/>
            </w:tcBorders>
            <w:shd w:val="clear" w:color="auto" w:fill="auto"/>
            <w:vAlign w:val="bottom"/>
            <w:hideMark/>
          </w:tcPr>
          <w:p w14:paraId="2B9D2C1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Gram</w:t>
            </w:r>
          </w:p>
        </w:tc>
        <w:tc>
          <w:tcPr>
            <w:tcW w:w="2259" w:type="dxa"/>
            <w:tcBorders>
              <w:top w:val="nil"/>
              <w:left w:val="nil"/>
              <w:bottom w:val="single" w:sz="4" w:space="0" w:color="auto"/>
              <w:right w:val="single" w:sz="4" w:space="0" w:color="auto"/>
            </w:tcBorders>
            <w:shd w:val="clear" w:color="auto" w:fill="auto"/>
            <w:hideMark/>
          </w:tcPr>
          <w:p w14:paraId="47B0445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rPr>
              <w:t>2,0</w:t>
            </w:r>
          </w:p>
        </w:tc>
      </w:tr>
      <w:tr w:rsidR="002271AE" w:rsidRPr="002271AE" w14:paraId="33AA9D79"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7BEA94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5104" w:type="dxa"/>
            <w:tcBorders>
              <w:top w:val="nil"/>
              <w:left w:val="nil"/>
              <w:bottom w:val="single" w:sz="4" w:space="0" w:color="auto"/>
              <w:right w:val="single" w:sz="4" w:space="0" w:color="auto"/>
            </w:tcBorders>
            <w:shd w:val="clear" w:color="auto" w:fill="auto"/>
            <w:vAlign w:val="center"/>
            <w:hideMark/>
          </w:tcPr>
          <w:p w14:paraId="6872356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1242" w:type="dxa"/>
            <w:tcBorders>
              <w:top w:val="nil"/>
              <w:left w:val="nil"/>
              <w:bottom w:val="single" w:sz="4" w:space="0" w:color="auto"/>
              <w:right w:val="single" w:sz="4" w:space="0" w:color="auto"/>
            </w:tcBorders>
            <w:shd w:val="clear" w:color="auto" w:fill="auto"/>
            <w:vAlign w:val="bottom"/>
            <w:hideMark/>
          </w:tcPr>
          <w:p w14:paraId="0076C9D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251" w:type="dxa"/>
            <w:tcBorders>
              <w:top w:val="nil"/>
              <w:left w:val="nil"/>
              <w:bottom w:val="single" w:sz="4" w:space="0" w:color="auto"/>
              <w:right w:val="single" w:sz="4" w:space="0" w:color="auto"/>
            </w:tcBorders>
            <w:shd w:val="clear" w:color="auto" w:fill="auto"/>
            <w:hideMark/>
          </w:tcPr>
          <w:p w14:paraId="682A23C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rPr>
              <w:t>1,0</w:t>
            </w:r>
          </w:p>
        </w:tc>
      </w:tr>
      <w:tr w:rsidR="002271AE" w:rsidRPr="002271AE" w14:paraId="7B4AF7E5"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36801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5104" w:type="dxa"/>
            <w:tcBorders>
              <w:top w:val="nil"/>
              <w:left w:val="nil"/>
              <w:bottom w:val="single" w:sz="4" w:space="0" w:color="auto"/>
              <w:right w:val="single" w:sz="4" w:space="0" w:color="auto"/>
            </w:tcBorders>
            <w:shd w:val="clear" w:color="auto" w:fill="auto"/>
            <w:vAlign w:val="center"/>
            <w:hideMark/>
          </w:tcPr>
          <w:p w14:paraId="38141D3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Sổ </w:t>
            </w:r>
          </w:p>
        </w:tc>
        <w:tc>
          <w:tcPr>
            <w:tcW w:w="1242" w:type="dxa"/>
            <w:tcBorders>
              <w:top w:val="nil"/>
              <w:left w:val="nil"/>
              <w:bottom w:val="single" w:sz="4" w:space="0" w:color="auto"/>
              <w:right w:val="single" w:sz="4" w:space="0" w:color="auto"/>
            </w:tcBorders>
            <w:shd w:val="clear" w:color="auto" w:fill="auto"/>
            <w:vAlign w:val="bottom"/>
            <w:hideMark/>
          </w:tcPr>
          <w:p w14:paraId="76B18DA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2251" w:type="dxa"/>
            <w:tcBorders>
              <w:top w:val="nil"/>
              <w:left w:val="nil"/>
              <w:bottom w:val="single" w:sz="4" w:space="0" w:color="auto"/>
              <w:right w:val="single" w:sz="4" w:space="0" w:color="auto"/>
            </w:tcBorders>
            <w:shd w:val="clear" w:color="auto" w:fill="auto"/>
            <w:hideMark/>
          </w:tcPr>
          <w:p w14:paraId="14938B1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rPr>
              <w:t>2,0</w:t>
            </w:r>
          </w:p>
        </w:tc>
      </w:tr>
      <w:tr w:rsidR="002271AE" w:rsidRPr="002271AE" w14:paraId="79E12659" w14:textId="77777777" w:rsidTr="00903D47">
        <w:trPr>
          <w:trHeight w:val="397"/>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614FB8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5104" w:type="dxa"/>
            <w:tcBorders>
              <w:top w:val="nil"/>
              <w:left w:val="nil"/>
              <w:bottom w:val="single" w:sz="4" w:space="0" w:color="auto"/>
              <w:right w:val="single" w:sz="4" w:space="0" w:color="auto"/>
            </w:tcBorders>
            <w:shd w:val="clear" w:color="auto" w:fill="auto"/>
            <w:vAlign w:val="center"/>
            <w:hideMark/>
          </w:tcPr>
          <w:p w14:paraId="6E028D9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bi</w:t>
            </w:r>
          </w:p>
        </w:tc>
        <w:tc>
          <w:tcPr>
            <w:tcW w:w="1242" w:type="dxa"/>
            <w:tcBorders>
              <w:top w:val="nil"/>
              <w:left w:val="nil"/>
              <w:bottom w:val="single" w:sz="4" w:space="0" w:color="auto"/>
              <w:right w:val="single" w:sz="4" w:space="0" w:color="auto"/>
            </w:tcBorders>
            <w:shd w:val="clear" w:color="auto" w:fill="auto"/>
            <w:vAlign w:val="bottom"/>
            <w:hideMark/>
          </w:tcPr>
          <w:p w14:paraId="72FF878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251" w:type="dxa"/>
            <w:tcBorders>
              <w:top w:val="nil"/>
              <w:left w:val="nil"/>
              <w:bottom w:val="single" w:sz="4" w:space="0" w:color="auto"/>
              <w:right w:val="single" w:sz="4" w:space="0" w:color="auto"/>
            </w:tcBorders>
            <w:shd w:val="clear" w:color="auto" w:fill="auto"/>
            <w:hideMark/>
          </w:tcPr>
          <w:p w14:paraId="4FFEB7E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rPr>
              <w:t>5,0</w:t>
            </w:r>
          </w:p>
        </w:tc>
      </w:tr>
      <w:tr w:rsidR="002271AE" w:rsidRPr="002271AE" w14:paraId="688BD23D" w14:textId="77777777" w:rsidTr="00903D47">
        <w:trPr>
          <w:trHeight w:val="397"/>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D892EF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5104" w:type="dxa"/>
            <w:tcBorders>
              <w:top w:val="nil"/>
              <w:left w:val="nil"/>
              <w:bottom w:val="single" w:sz="4" w:space="0" w:color="auto"/>
              <w:right w:val="single" w:sz="4" w:space="0" w:color="auto"/>
            </w:tcBorders>
            <w:shd w:val="clear" w:color="auto" w:fill="auto"/>
            <w:vAlign w:val="center"/>
            <w:hideMark/>
          </w:tcPr>
          <w:p w14:paraId="22DAFB9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Đĩa DVD </w:t>
            </w:r>
          </w:p>
        </w:tc>
        <w:tc>
          <w:tcPr>
            <w:tcW w:w="1242" w:type="dxa"/>
            <w:tcBorders>
              <w:top w:val="nil"/>
              <w:left w:val="nil"/>
              <w:bottom w:val="single" w:sz="4" w:space="0" w:color="auto"/>
              <w:right w:val="single" w:sz="4" w:space="0" w:color="auto"/>
            </w:tcBorders>
            <w:shd w:val="clear" w:color="auto" w:fill="auto"/>
            <w:vAlign w:val="bottom"/>
            <w:hideMark/>
          </w:tcPr>
          <w:p w14:paraId="45F39FF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251" w:type="dxa"/>
            <w:tcBorders>
              <w:top w:val="nil"/>
              <w:left w:val="nil"/>
              <w:bottom w:val="single" w:sz="4" w:space="0" w:color="auto"/>
              <w:right w:val="single" w:sz="4" w:space="0" w:color="auto"/>
            </w:tcBorders>
            <w:shd w:val="clear" w:color="auto" w:fill="auto"/>
            <w:hideMark/>
          </w:tcPr>
          <w:p w14:paraId="2E4D5A3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rPr>
              <w:t>5,0</w:t>
            </w:r>
          </w:p>
        </w:tc>
      </w:tr>
      <w:tr w:rsidR="002271AE" w:rsidRPr="002271AE" w14:paraId="1A7B5540" w14:textId="77777777" w:rsidTr="00903D47">
        <w:trPr>
          <w:trHeight w:val="397"/>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70D669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5104" w:type="dxa"/>
            <w:tcBorders>
              <w:top w:val="nil"/>
              <w:left w:val="nil"/>
              <w:bottom w:val="single" w:sz="4" w:space="0" w:color="auto"/>
              <w:right w:val="single" w:sz="4" w:space="0" w:color="auto"/>
            </w:tcBorders>
            <w:shd w:val="clear" w:color="auto" w:fill="auto"/>
            <w:vAlign w:val="center"/>
            <w:hideMark/>
          </w:tcPr>
          <w:p w14:paraId="3824C4E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kẹp</w:t>
            </w:r>
          </w:p>
        </w:tc>
        <w:tc>
          <w:tcPr>
            <w:tcW w:w="1242" w:type="dxa"/>
            <w:tcBorders>
              <w:top w:val="nil"/>
              <w:left w:val="nil"/>
              <w:bottom w:val="single" w:sz="4" w:space="0" w:color="auto"/>
              <w:right w:val="single" w:sz="4" w:space="0" w:color="auto"/>
            </w:tcBorders>
            <w:shd w:val="clear" w:color="auto" w:fill="auto"/>
            <w:vAlign w:val="bottom"/>
            <w:hideMark/>
          </w:tcPr>
          <w:p w14:paraId="75A2D84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251" w:type="dxa"/>
            <w:tcBorders>
              <w:top w:val="nil"/>
              <w:left w:val="nil"/>
              <w:bottom w:val="single" w:sz="4" w:space="0" w:color="auto"/>
              <w:right w:val="single" w:sz="4" w:space="0" w:color="auto"/>
            </w:tcBorders>
            <w:shd w:val="clear" w:color="auto" w:fill="auto"/>
            <w:hideMark/>
          </w:tcPr>
          <w:p w14:paraId="034F765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rPr>
              <w:t>2,0</w:t>
            </w:r>
          </w:p>
        </w:tc>
      </w:tr>
      <w:tr w:rsidR="002271AE" w:rsidRPr="002271AE" w14:paraId="452C8CE5"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8823ED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5104" w:type="dxa"/>
            <w:tcBorders>
              <w:top w:val="nil"/>
              <w:left w:val="nil"/>
              <w:bottom w:val="single" w:sz="4" w:space="0" w:color="auto"/>
              <w:right w:val="single" w:sz="4" w:space="0" w:color="auto"/>
            </w:tcBorders>
            <w:shd w:val="clear" w:color="auto" w:fill="auto"/>
            <w:vAlign w:val="center"/>
            <w:hideMark/>
          </w:tcPr>
          <w:p w14:paraId="07B1664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dập</w:t>
            </w:r>
          </w:p>
        </w:tc>
        <w:tc>
          <w:tcPr>
            <w:tcW w:w="1242" w:type="dxa"/>
            <w:tcBorders>
              <w:top w:val="nil"/>
              <w:left w:val="nil"/>
              <w:bottom w:val="single" w:sz="4" w:space="0" w:color="auto"/>
              <w:right w:val="single" w:sz="4" w:space="0" w:color="auto"/>
            </w:tcBorders>
            <w:shd w:val="clear" w:color="auto" w:fill="auto"/>
            <w:vAlign w:val="bottom"/>
            <w:hideMark/>
          </w:tcPr>
          <w:p w14:paraId="3BAD26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251" w:type="dxa"/>
            <w:tcBorders>
              <w:top w:val="nil"/>
              <w:left w:val="nil"/>
              <w:bottom w:val="single" w:sz="4" w:space="0" w:color="auto"/>
              <w:right w:val="single" w:sz="4" w:space="0" w:color="auto"/>
            </w:tcBorders>
            <w:shd w:val="clear" w:color="auto" w:fill="auto"/>
            <w:hideMark/>
          </w:tcPr>
          <w:p w14:paraId="7CA446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rPr>
              <w:t>1,0</w:t>
            </w:r>
          </w:p>
        </w:tc>
      </w:tr>
      <w:tr w:rsidR="002271AE" w:rsidRPr="002271AE" w14:paraId="2C1B3708"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925F3B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5104" w:type="dxa"/>
            <w:tcBorders>
              <w:top w:val="nil"/>
              <w:left w:val="nil"/>
              <w:bottom w:val="single" w:sz="4" w:space="0" w:color="auto"/>
              <w:right w:val="single" w:sz="4" w:space="0" w:color="auto"/>
            </w:tcBorders>
            <w:shd w:val="clear" w:color="auto" w:fill="auto"/>
            <w:vAlign w:val="center"/>
            <w:hideMark/>
          </w:tcPr>
          <w:p w14:paraId="2002F0F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Cặp để tài liệu</w:t>
            </w:r>
          </w:p>
        </w:tc>
        <w:tc>
          <w:tcPr>
            <w:tcW w:w="1242" w:type="dxa"/>
            <w:tcBorders>
              <w:top w:val="nil"/>
              <w:left w:val="nil"/>
              <w:bottom w:val="single" w:sz="4" w:space="0" w:color="auto"/>
              <w:right w:val="single" w:sz="4" w:space="0" w:color="auto"/>
            </w:tcBorders>
            <w:shd w:val="clear" w:color="auto" w:fill="auto"/>
            <w:vAlign w:val="bottom"/>
            <w:hideMark/>
          </w:tcPr>
          <w:p w14:paraId="2BE242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251" w:type="dxa"/>
            <w:tcBorders>
              <w:top w:val="nil"/>
              <w:left w:val="nil"/>
              <w:bottom w:val="single" w:sz="4" w:space="0" w:color="auto"/>
              <w:right w:val="single" w:sz="4" w:space="0" w:color="auto"/>
            </w:tcBorders>
            <w:shd w:val="clear" w:color="auto" w:fill="auto"/>
            <w:hideMark/>
          </w:tcPr>
          <w:p w14:paraId="2218CA7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rPr>
              <w:t>2,0</w:t>
            </w:r>
          </w:p>
        </w:tc>
      </w:tr>
    </w:tbl>
    <w:p w14:paraId="2B1AE98D" w14:textId="099F3537" w:rsidR="009F12D1" w:rsidRPr="002271AE" w:rsidRDefault="009F12D1" w:rsidP="009F12D1">
      <w:pPr>
        <w:spacing w:before="60" w:after="60" w:line="28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vật liệu cho từng nội dung công việc tính theo hệ số tại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15</w:t>
      </w:r>
    </w:p>
    <w:p w14:paraId="427E902D" w14:textId="7E65273C" w:rsidR="009F12D1" w:rsidRPr="002271AE" w:rsidRDefault="009F12D1" w:rsidP="009F12D1">
      <w:pPr>
        <w:spacing w:before="60" w:after="60" w:line="28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15</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7315"/>
        <w:gridCol w:w="1451"/>
      </w:tblGrid>
      <w:tr w:rsidR="002271AE" w:rsidRPr="002271AE" w14:paraId="68E91188" w14:textId="77777777" w:rsidTr="00903D47">
        <w:trPr>
          <w:trHeight w:val="340"/>
          <w:tblHeader/>
          <w:jc w:val="center"/>
        </w:trPr>
        <w:tc>
          <w:tcPr>
            <w:tcW w:w="711" w:type="dxa"/>
            <w:shd w:val="clear" w:color="auto" w:fill="auto"/>
            <w:vAlign w:val="center"/>
            <w:hideMark/>
          </w:tcPr>
          <w:p w14:paraId="0C6DF2E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315" w:type="dxa"/>
            <w:shd w:val="clear" w:color="auto" w:fill="auto"/>
            <w:vAlign w:val="center"/>
            <w:hideMark/>
          </w:tcPr>
          <w:p w14:paraId="710C589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451" w:type="dxa"/>
            <w:shd w:val="clear" w:color="auto" w:fill="auto"/>
            <w:vAlign w:val="center"/>
            <w:hideMark/>
          </w:tcPr>
          <w:p w14:paraId="01B070E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3DCD9DC8" w14:textId="77777777" w:rsidTr="00903D47">
        <w:trPr>
          <w:trHeight w:val="340"/>
          <w:jc w:val="center"/>
        </w:trPr>
        <w:tc>
          <w:tcPr>
            <w:tcW w:w="711" w:type="dxa"/>
            <w:shd w:val="clear" w:color="auto" w:fill="auto"/>
            <w:noWrap/>
            <w:vAlign w:val="center"/>
            <w:hideMark/>
          </w:tcPr>
          <w:p w14:paraId="50527BA7"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w:t>
            </w:r>
          </w:p>
        </w:tc>
        <w:tc>
          <w:tcPr>
            <w:tcW w:w="7315" w:type="dxa"/>
            <w:shd w:val="clear" w:color="auto" w:fill="auto"/>
            <w:vAlign w:val="center"/>
            <w:hideMark/>
          </w:tcPr>
          <w:p w14:paraId="075EA012"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 Xây dựng dữ liệu không gian đất đai nền</w:t>
            </w:r>
          </w:p>
        </w:tc>
        <w:tc>
          <w:tcPr>
            <w:tcW w:w="1451" w:type="dxa"/>
            <w:shd w:val="clear" w:color="auto" w:fill="auto"/>
            <w:noWrap/>
            <w:vAlign w:val="center"/>
            <w:hideMark/>
          </w:tcPr>
          <w:p w14:paraId="542F8351" w14:textId="77777777" w:rsidR="009F12D1" w:rsidRPr="002271AE" w:rsidRDefault="009F12D1" w:rsidP="00903D47">
            <w:pPr>
              <w:jc w:val="right"/>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w:t>
            </w:r>
          </w:p>
        </w:tc>
      </w:tr>
      <w:tr w:rsidR="002271AE" w:rsidRPr="002271AE" w14:paraId="201C8E14" w14:textId="77777777" w:rsidTr="00903D47">
        <w:trPr>
          <w:trHeight w:val="340"/>
          <w:jc w:val="center"/>
        </w:trPr>
        <w:tc>
          <w:tcPr>
            <w:tcW w:w="711" w:type="dxa"/>
            <w:shd w:val="clear" w:color="auto" w:fill="auto"/>
            <w:noWrap/>
            <w:vAlign w:val="center"/>
            <w:hideMark/>
          </w:tcPr>
          <w:p w14:paraId="142AD5F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315" w:type="dxa"/>
            <w:shd w:val="clear" w:color="auto" w:fill="auto"/>
            <w:vAlign w:val="center"/>
            <w:hideMark/>
          </w:tcPr>
          <w:p w14:paraId="4A5EB26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Xử lý biên theo quy định về bản đồ đối với các tài liệu bản đồ tiếp giáp nhau</w:t>
            </w:r>
          </w:p>
        </w:tc>
        <w:tc>
          <w:tcPr>
            <w:tcW w:w="1451" w:type="dxa"/>
            <w:shd w:val="clear" w:color="auto" w:fill="auto"/>
            <w:noWrap/>
            <w:vAlign w:val="center"/>
            <w:hideMark/>
          </w:tcPr>
          <w:p w14:paraId="2DEE0AA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0,1068</w:t>
            </w:r>
          </w:p>
        </w:tc>
      </w:tr>
      <w:tr w:rsidR="002271AE" w:rsidRPr="002271AE" w14:paraId="1F287A83" w14:textId="77777777" w:rsidTr="00903D47">
        <w:trPr>
          <w:trHeight w:val="340"/>
          <w:jc w:val="center"/>
        </w:trPr>
        <w:tc>
          <w:tcPr>
            <w:tcW w:w="711" w:type="dxa"/>
            <w:shd w:val="clear" w:color="auto" w:fill="auto"/>
            <w:noWrap/>
            <w:vAlign w:val="center"/>
            <w:hideMark/>
          </w:tcPr>
          <w:p w14:paraId="0283591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315" w:type="dxa"/>
            <w:shd w:val="clear" w:color="auto" w:fill="auto"/>
            <w:vAlign w:val="center"/>
            <w:hideMark/>
          </w:tcPr>
          <w:p w14:paraId="03FD168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Tách, lọc và chuẩn hóa các lớp đối tượng không gian đất đai nền</w:t>
            </w:r>
          </w:p>
        </w:tc>
        <w:tc>
          <w:tcPr>
            <w:tcW w:w="1451" w:type="dxa"/>
            <w:shd w:val="clear" w:color="auto" w:fill="auto"/>
            <w:noWrap/>
            <w:vAlign w:val="center"/>
            <w:hideMark/>
          </w:tcPr>
          <w:p w14:paraId="1F551C3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0,2564</w:t>
            </w:r>
          </w:p>
        </w:tc>
      </w:tr>
      <w:tr w:rsidR="002271AE" w:rsidRPr="002271AE" w14:paraId="2CFA2D8D" w14:textId="77777777" w:rsidTr="00903D47">
        <w:trPr>
          <w:trHeight w:val="340"/>
          <w:jc w:val="center"/>
        </w:trPr>
        <w:tc>
          <w:tcPr>
            <w:tcW w:w="711" w:type="dxa"/>
            <w:shd w:val="clear" w:color="auto" w:fill="auto"/>
            <w:noWrap/>
            <w:vAlign w:val="center"/>
            <w:hideMark/>
          </w:tcPr>
          <w:p w14:paraId="6EF0A69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7315" w:type="dxa"/>
            <w:shd w:val="clear" w:color="auto" w:fill="auto"/>
            <w:vAlign w:val="center"/>
            <w:hideMark/>
          </w:tcPr>
          <w:p w14:paraId="213359B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đất đai nền từ tệp (File) bản đồ số vào CSDL</w:t>
            </w:r>
          </w:p>
        </w:tc>
        <w:tc>
          <w:tcPr>
            <w:tcW w:w="1451" w:type="dxa"/>
            <w:shd w:val="clear" w:color="auto" w:fill="auto"/>
            <w:noWrap/>
            <w:vAlign w:val="center"/>
            <w:hideMark/>
          </w:tcPr>
          <w:p w14:paraId="4A0495F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0,0684</w:t>
            </w:r>
          </w:p>
        </w:tc>
      </w:tr>
      <w:tr w:rsidR="002271AE" w:rsidRPr="002271AE" w14:paraId="75095E40" w14:textId="77777777" w:rsidTr="00903D47">
        <w:trPr>
          <w:trHeight w:val="340"/>
          <w:jc w:val="center"/>
        </w:trPr>
        <w:tc>
          <w:tcPr>
            <w:tcW w:w="711" w:type="dxa"/>
            <w:shd w:val="clear" w:color="auto" w:fill="auto"/>
            <w:noWrap/>
            <w:vAlign w:val="center"/>
            <w:hideMark/>
          </w:tcPr>
          <w:p w14:paraId="14B247A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7315" w:type="dxa"/>
            <w:shd w:val="clear" w:color="auto" w:fill="auto"/>
            <w:vAlign w:val="center"/>
            <w:hideMark/>
          </w:tcPr>
          <w:p w14:paraId="167290F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Gộp các thành phần tiếp giáp nhau của cùng một đối tượng không gian đất đai nền thành một đối tượng duy nhất phù hợp với thông tin thuộc tính của đối tượng theo phạm vi đơn vị hành chính cấp xã</w:t>
            </w:r>
          </w:p>
        </w:tc>
        <w:tc>
          <w:tcPr>
            <w:tcW w:w="1451" w:type="dxa"/>
            <w:shd w:val="clear" w:color="auto" w:fill="auto"/>
            <w:noWrap/>
            <w:vAlign w:val="center"/>
            <w:hideMark/>
          </w:tcPr>
          <w:p w14:paraId="442FB39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0,2052</w:t>
            </w:r>
          </w:p>
        </w:tc>
      </w:tr>
      <w:tr w:rsidR="002271AE" w:rsidRPr="002271AE" w14:paraId="6E9E4B5F" w14:textId="77777777" w:rsidTr="00903D47">
        <w:trPr>
          <w:trHeight w:val="340"/>
          <w:jc w:val="center"/>
        </w:trPr>
        <w:tc>
          <w:tcPr>
            <w:tcW w:w="711" w:type="dxa"/>
            <w:shd w:val="clear" w:color="auto" w:fill="auto"/>
            <w:noWrap/>
            <w:vAlign w:val="center"/>
            <w:hideMark/>
          </w:tcPr>
          <w:p w14:paraId="0371B883"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7315" w:type="dxa"/>
            <w:shd w:val="clear" w:color="auto" w:fill="auto"/>
            <w:vAlign w:val="center"/>
            <w:hideMark/>
          </w:tcPr>
          <w:p w14:paraId="3CC0256C"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Tích hợp dữ liệu không gian đất đai nền </w:t>
            </w:r>
          </w:p>
        </w:tc>
        <w:tc>
          <w:tcPr>
            <w:tcW w:w="1451" w:type="dxa"/>
            <w:shd w:val="clear" w:color="auto" w:fill="auto"/>
            <w:noWrap/>
            <w:vAlign w:val="center"/>
            <w:hideMark/>
          </w:tcPr>
          <w:p w14:paraId="3268840A" w14:textId="77777777" w:rsidR="009F12D1" w:rsidRPr="002271AE" w:rsidRDefault="009F12D1" w:rsidP="00903D47">
            <w:pPr>
              <w:jc w:val="right"/>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w:t>
            </w:r>
          </w:p>
        </w:tc>
      </w:tr>
      <w:tr w:rsidR="002271AE" w:rsidRPr="002271AE" w14:paraId="075282F0" w14:textId="77777777" w:rsidTr="00903D47">
        <w:trPr>
          <w:trHeight w:val="340"/>
          <w:jc w:val="center"/>
        </w:trPr>
        <w:tc>
          <w:tcPr>
            <w:tcW w:w="711" w:type="dxa"/>
            <w:shd w:val="clear" w:color="auto" w:fill="auto"/>
            <w:noWrap/>
            <w:vAlign w:val="center"/>
            <w:hideMark/>
          </w:tcPr>
          <w:p w14:paraId="49BE704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315" w:type="dxa"/>
            <w:shd w:val="clear" w:color="auto" w:fill="auto"/>
            <w:vAlign w:val="center"/>
            <w:hideMark/>
          </w:tcPr>
          <w:p w14:paraId="29E5211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Xử lý tiếp biên dữ liệu không gian đất đai nền giữa các đơn vị hành chính cấp xã, cấp huyện liền kề</w:t>
            </w:r>
          </w:p>
        </w:tc>
        <w:tc>
          <w:tcPr>
            <w:tcW w:w="1451" w:type="dxa"/>
            <w:shd w:val="clear" w:color="auto" w:fill="auto"/>
            <w:noWrap/>
            <w:vAlign w:val="center"/>
            <w:hideMark/>
          </w:tcPr>
          <w:p w14:paraId="5633410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0,2564</w:t>
            </w:r>
          </w:p>
        </w:tc>
      </w:tr>
      <w:tr w:rsidR="002271AE" w:rsidRPr="002271AE" w14:paraId="7308F37D" w14:textId="77777777" w:rsidTr="00903D47">
        <w:trPr>
          <w:trHeight w:val="340"/>
          <w:jc w:val="center"/>
        </w:trPr>
        <w:tc>
          <w:tcPr>
            <w:tcW w:w="711" w:type="dxa"/>
            <w:shd w:val="clear" w:color="auto" w:fill="auto"/>
            <w:noWrap/>
            <w:vAlign w:val="center"/>
            <w:hideMark/>
          </w:tcPr>
          <w:p w14:paraId="0375D90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315" w:type="dxa"/>
            <w:shd w:val="clear" w:color="auto" w:fill="auto"/>
            <w:vAlign w:val="center"/>
            <w:hideMark/>
          </w:tcPr>
          <w:p w14:paraId="5B14937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Tích hợp dữ liệu không gian đất đai nền vào CSDL đất đai để quản lý, vận hành, khai thác sử dụng</w:t>
            </w:r>
          </w:p>
        </w:tc>
        <w:tc>
          <w:tcPr>
            <w:tcW w:w="1451" w:type="dxa"/>
            <w:shd w:val="clear" w:color="auto" w:fill="auto"/>
            <w:noWrap/>
            <w:vAlign w:val="center"/>
            <w:hideMark/>
          </w:tcPr>
          <w:p w14:paraId="3F6A7B4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0,1068</w:t>
            </w:r>
          </w:p>
        </w:tc>
      </w:tr>
    </w:tbl>
    <w:p w14:paraId="3971FD4B"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iCs/>
          <w:color w:val="000000" w:themeColor="text1"/>
          <w:sz w:val="26"/>
          <w:szCs w:val="26"/>
        </w:rPr>
        <w:t>4.</w:t>
      </w:r>
      <w:r w:rsidRPr="002271AE">
        <w:rPr>
          <w:rFonts w:ascii="Times New Roman" w:hAnsi="Times New Roman" w:cs="Times New Roman"/>
          <w:color w:val="000000" w:themeColor="text1"/>
          <w:sz w:val="26"/>
          <w:szCs w:val="26"/>
        </w:rPr>
        <w:t xml:space="preserve">3. Quét giấy tờ pháp lý và xử lý tập tin </w:t>
      </w:r>
    </w:p>
    <w:p w14:paraId="650EFBE3" w14:textId="3BC941BE" w:rsidR="009F12D1" w:rsidRPr="002271AE" w:rsidRDefault="009F12D1" w:rsidP="009F12D1">
      <w:pPr>
        <w:spacing w:before="60" w:after="60" w:line="32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16</w:t>
      </w:r>
    </w:p>
    <w:tbl>
      <w:tblPr>
        <w:tblStyle w:val="TableGrid"/>
        <w:tblW w:w="0" w:type="auto"/>
        <w:jc w:val="center"/>
        <w:tblLook w:val="04A0" w:firstRow="1" w:lastRow="0" w:firstColumn="1" w:lastColumn="0" w:noHBand="0" w:noVBand="1"/>
      </w:tblPr>
      <w:tblGrid>
        <w:gridCol w:w="810"/>
        <w:gridCol w:w="5851"/>
        <w:gridCol w:w="1281"/>
        <w:gridCol w:w="1263"/>
      </w:tblGrid>
      <w:tr w:rsidR="002271AE" w:rsidRPr="002271AE" w14:paraId="3EE48E9D" w14:textId="77777777" w:rsidTr="00903D47">
        <w:trPr>
          <w:trHeight w:val="324"/>
          <w:tblHeader/>
          <w:jc w:val="center"/>
        </w:trPr>
        <w:tc>
          <w:tcPr>
            <w:tcW w:w="810" w:type="dxa"/>
            <w:vAlign w:val="center"/>
          </w:tcPr>
          <w:p w14:paraId="0AE224E9" w14:textId="77777777" w:rsidR="009F12D1" w:rsidRPr="002271AE" w:rsidRDefault="009F12D1" w:rsidP="00903D47">
            <w:pPr>
              <w:jc w:val="center"/>
              <w:outlineLvl w:val="4"/>
              <w:rPr>
                <w:i/>
                <w:color w:val="000000" w:themeColor="text1"/>
                <w:sz w:val="26"/>
                <w:szCs w:val="26"/>
              </w:rPr>
            </w:pPr>
            <w:r w:rsidRPr="002271AE">
              <w:rPr>
                <w:b/>
                <w:bCs/>
                <w:color w:val="000000" w:themeColor="text1"/>
              </w:rPr>
              <w:t>STT</w:t>
            </w:r>
          </w:p>
        </w:tc>
        <w:tc>
          <w:tcPr>
            <w:tcW w:w="5851" w:type="dxa"/>
            <w:vAlign w:val="center"/>
          </w:tcPr>
          <w:p w14:paraId="20AEB246" w14:textId="77777777" w:rsidR="009F12D1" w:rsidRPr="002271AE" w:rsidRDefault="009F12D1" w:rsidP="00903D47">
            <w:pPr>
              <w:jc w:val="center"/>
              <w:outlineLvl w:val="4"/>
              <w:rPr>
                <w:i/>
                <w:color w:val="000000" w:themeColor="text1"/>
                <w:sz w:val="26"/>
                <w:szCs w:val="26"/>
              </w:rPr>
            </w:pPr>
            <w:r w:rsidRPr="002271AE">
              <w:rPr>
                <w:b/>
                <w:bCs/>
                <w:color w:val="000000" w:themeColor="text1"/>
              </w:rPr>
              <w:t>Nội dung công việc và danh mục vật liệu</w:t>
            </w:r>
          </w:p>
        </w:tc>
        <w:tc>
          <w:tcPr>
            <w:tcW w:w="1281" w:type="dxa"/>
            <w:vAlign w:val="center"/>
          </w:tcPr>
          <w:p w14:paraId="68F9E0AC" w14:textId="77777777" w:rsidR="009F12D1" w:rsidRPr="002271AE" w:rsidRDefault="009F12D1" w:rsidP="00903D47">
            <w:pPr>
              <w:jc w:val="center"/>
              <w:outlineLvl w:val="4"/>
              <w:rPr>
                <w:i/>
                <w:color w:val="000000" w:themeColor="text1"/>
                <w:sz w:val="26"/>
                <w:szCs w:val="26"/>
              </w:rPr>
            </w:pPr>
            <w:r w:rsidRPr="002271AE">
              <w:rPr>
                <w:b/>
                <w:bCs/>
                <w:color w:val="000000" w:themeColor="text1"/>
              </w:rPr>
              <w:t>ĐVT</w:t>
            </w:r>
          </w:p>
        </w:tc>
        <w:tc>
          <w:tcPr>
            <w:tcW w:w="1263" w:type="dxa"/>
            <w:vAlign w:val="center"/>
          </w:tcPr>
          <w:p w14:paraId="552D1DFE" w14:textId="77777777" w:rsidR="009F12D1" w:rsidRPr="002271AE" w:rsidRDefault="009F12D1" w:rsidP="00903D47">
            <w:pPr>
              <w:jc w:val="center"/>
              <w:outlineLvl w:val="4"/>
              <w:rPr>
                <w:i/>
                <w:color w:val="000000" w:themeColor="text1"/>
                <w:sz w:val="26"/>
                <w:szCs w:val="26"/>
              </w:rPr>
            </w:pPr>
            <w:r w:rsidRPr="002271AE">
              <w:rPr>
                <w:b/>
                <w:bCs/>
                <w:color w:val="000000" w:themeColor="text1"/>
              </w:rPr>
              <w:t>Định mức</w:t>
            </w:r>
          </w:p>
        </w:tc>
      </w:tr>
      <w:tr w:rsidR="002271AE" w:rsidRPr="002271AE" w14:paraId="40B69D64" w14:textId="77777777" w:rsidTr="00903D47">
        <w:trPr>
          <w:trHeight w:val="324"/>
          <w:jc w:val="center"/>
        </w:trPr>
        <w:tc>
          <w:tcPr>
            <w:tcW w:w="810" w:type="dxa"/>
            <w:vAlign w:val="center"/>
          </w:tcPr>
          <w:p w14:paraId="613FE1BE" w14:textId="77777777" w:rsidR="009F12D1" w:rsidRPr="002271AE" w:rsidRDefault="009F12D1" w:rsidP="00903D47">
            <w:pPr>
              <w:jc w:val="center"/>
              <w:outlineLvl w:val="4"/>
              <w:rPr>
                <w:i/>
                <w:color w:val="000000" w:themeColor="text1"/>
                <w:sz w:val="26"/>
                <w:szCs w:val="26"/>
              </w:rPr>
            </w:pPr>
            <w:r w:rsidRPr="002271AE">
              <w:rPr>
                <w:b/>
                <w:color w:val="000000" w:themeColor="text1"/>
                <w:sz w:val="26"/>
                <w:szCs w:val="26"/>
              </w:rPr>
              <w:t>1</w:t>
            </w:r>
          </w:p>
        </w:tc>
        <w:tc>
          <w:tcPr>
            <w:tcW w:w="5851" w:type="dxa"/>
            <w:vAlign w:val="center"/>
          </w:tcPr>
          <w:p w14:paraId="6AC42584" w14:textId="77777777" w:rsidR="009F12D1" w:rsidRPr="002271AE" w:rsidRDefault="009F12D1" w:rsidP="00903D47">
            <w:pPr>
              <w:jc w:val="both"/>
              <w:outlineLvl w:val="4"/>
              <w:rPr>
                <w:i/>
                <w:color w:val="000000" w:themeColor="text1"/>
                <w:sz w:val="26"/>
                <w:szCs w:val="26"/>
              </w:rPr>
            </w:pPr>
            <w:r w:rsidRPr="002271AE">
              <w:rPr>
                <w:b/>
                <w:color w:val="000000" w:themeColor="text1"/>
                <w:sz w:val="26"/>
                <w:szCs w:val="26"/>
              </w:rPr>
              <w:t>Quét giấy tờ pháp lý về quyền sử dụng đất, quyền sở hữu nhà ở và tài sản khác gắn liền với đất</w:t>
            </w:r>
          </w:p>
        </w:tc>
        <w:tc>
          <w:tcPr>
            <w:tcW w:w="1281" w:type="dxa"/>
            <w:vAlign w:val="center"/>
          </w:tcPr>
          <w:p w14:paraId="01E01D96" w14:textId="77777777" w:rsidR="009F12D1" w:rsidRPr="002271AE" w:rsidRDefault="009F12D1" w:rsidP="00903D47">
            <w:pPr>
              <w:jc w:val="center"/>
              <w:outlineLvl w:val="4"/>
              <w:rPr>
                <w:i/>
                <w:color w:val="000000" w:themeColor="text1"/>
                <w:sz w:val="26"/>
                <w:szCs w:val="26"/>
              </w:rPr>
            </w:pPr>
          </w:p>
        </w:tc>
        <w:tc>
          <w:tcPr>
            <w:tcW w:w="1263" w:type="dxa"/>
            <w:vAlign w:val="center"/>
          </w:tcPr>
          <w:p w14:paraId="0DDBB4E0" w14:textId="77777777" w:rsidR="009F12D1" w:rsidRPr="002271AE" w:rsidRDefault="009F12D1" w:rsidP="00903D47">
            <w:pPr>
              <w:jc w:val="center"/>
              <w:outlineLvl w:val="4"/>
              <w:rPr>
                <w:i/>
                <w:color w:val="000000" w:themeColor="text1"/>
                <w:sz w:val="26"/>
                <w:szCs w:val="26"/>
              </w:rPr>
            </w:pPr>
          </w:p>
        </w:tc>
      </w:tr>
      <w:tr w:rsidR="002271AE" w:rsidRPr="002271AE" w14:paraId="3666A87F" w14:textId="77777777" w:rsidTr="00903D47">
        <w:trPr>
          <w:trHeight w:val="324"/>
          <w:jc w:val="center"/>
        </w:trPr>
        <w:tc>
          <w:tcPr>
            <w:tcW w:w="810" w:type="dxa"/>
            <w:vAlign w:val="center"/>
          </w:tcPr>
          <w:p w14:paraId="38C0CFA8"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1.1</w:t>
            </w:r>
          </w:p>
        </w:tc>
        <w:tc>
          <w:tcPr>
            <w:tcW w:w="5851" w:type="dxa"/>
            <w:vAlign w:val="center"/>
          </w:tcPr>
          <w:p w14:paraId="57EB4110"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Quét trang A3</w:t>
            </w:r>
          </w:p>
        </w:tc>
        <w:tc>
          <w:tcPr>
            <w:tcW w:w="1281" w:type="dxa"/>
            <w:vAlign w:val="center"/>
          </w:tcPr>
          <w:p w14:paraId="772BE544"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Trang A3</w:t>
            </w:r>
          </w:p>
        </w:tc>
        <w:tc>
          <w:tcPr>
            <w:tcW w:w="1263" w:type="dxa"/>
            <w:vAlign w:val="center"/>
          </w:tcPr>
          <w:p w14:paraId="6A075577" w14:textId="77777777" w:rsidR="009F12D1" w:rsidRPr="002271AE" w:rsidRDefault="009F12D1" w:rsidP="00903D47">
            <w:pPr>
              <w:jc w:val="center"/>
              <w:outlineLvl w:val="4"/>
              <w:rPr>
                <w:i/>
                <w:color w:val="000000" w:themeColor="text1"/>
                <w:sz w:val="26"/>
                <w:szCs w:val="26"/>
              </w:rPr>
            </w:pPr>
          </w:p>
        </w:tc>
      </w:tr>
      <w:tr w:rsidR="002271AE" w:rsidRPr="002271AE" w14:paraId="3C91C12B" w14:textId="77777777" w:rsidTr="00903D47">
        <w:trPr>
          <w:trHeight w:val="324"/>
          <w:jc w:val="center"/>
        </w:trPr>
        <w:tc>
          <w:tcPr>
            <w:tcW w:w="810" w:type="dxa"/>
            <w:vAlign w:val="center"/>
          </w:tcPr>
          <w:p w14:paraId="1B5AEA0E"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09D1CD5E"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Giấy in A4</w:t>
            </w:r>
          </w:p>
        </w:tc>
        <w:tc>
          <w:tcPr>
            <w:tcW w:w="1281" w:type="dxa"/>
            <w:vAlign w:val="center"/>
          </w:tcPr>
          <w:p w14:paraId="50C03E0E"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Gram</w:t>
            </w:r>
          </w:p>
        </w:tc>
        <w:tc>
          <w:tcPr>
            <w:tcW w:w="1263" w:type="dxa"/>
            <w:vAlign w:val="center"/>
          </w:tcPr>
          <w:p w14:paraId="7A196DAF"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0,0008</w:t>
            </w:r>
          </w:p>
        </w:tc>
      </w:tr>
      <w:tr w:rsidR="002271AE" w:rsidRPr="002271AE" w14:paraId="5B8BB02A" w14:textId="77777777" w:rsidTr="00903D47">
        <w:trPr>
          <w:trHeight w:val="324"/>
          <w:jc w:val="center"/>
        </w:trPr>
        <w:tc>
          <w:tcPr>
            <w:tcW w:w="810" w:type="dxa"/>
            <w:vAlign w:val="center"/>
          </w:tcPr>
          <w:p w14:paraId="3EAC6C5B"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77C5C1D0"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Mực in laser</w:t>
            </w:r>
          </w:p>
        </w:tc>
        <w:tc>
          <w:tcPr>
            <w:tcW w:w="1281" w:type="dxa"/>
            <w:vAlign w:val="center"/>
          </w:tcPr>
          <w:p w14:paraId="78A931D5"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Hộp</w:t>
            </w:r>
          </w:p>
        </w:tc>
        <w:tc>
          <w:tcPr>
            <w:tcW w:w="1263" w:type="dxa"/>
            <w:vAlign w:val="center"/>
          </w:tcPr>
          <w:p w14:paraId="0DE9C087"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0,0002</w:t>
            </w:r>
          </w:p>
        </w:tc>
      </w:tr>
      <w:tr w:rsidR="002271AE" w:rsidRPr="002271AE" w14:paraId="4E05F213" w14:textId="77777777" w:rsidTr="00903D47">
        <w:trPr>
          <w:trHeight w:val="324"/>
          <w:jc w:val="center"/>
        </w:trPr>
        <w:tc>
          <w:tcPr>
            <w:tcW w:w="810" w:type="dxa"/>
            <w:vAlign w:val="center"/>
          </w:tcPr>
          <w:p w14:paraId="18F23325"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1EA0DDE6"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 xml:space="preserve">Sổ </w:t>
            </w:r>
          </w:p>
        </w:tc>
        <w:tc>
          <w:tcPr>
            <w:tcW w:w="1281" w:type="dxa"/>
            <w:vAlign w:val="center"/>
          </w:tcPr>
          <w:p w14:paraId="1C6D70A9"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Quyển</w:t>
            </w:r>
          </w:p>
        </w:tc>
        <w:tc>
          <w:tcPr>
            <w:tcW w:w="1263" w:type="dxa"/>
            <w:vAlign w:val="center"/>
          </w:tcPr>
          <w:p w14:paraId="2D87CE66"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0,0006</w:t>
            </w:r>
          </w:p>
        </w:tc>
      </w:tr>
      <w:tr w:rsidR="002271AE" w:rsidRPr="002271AE" w14:paraId="0FFAA465" w14:textId="77777777" w:rsidTr="00903D47">
        <w:trPr>
          <w:trHeight w:val="324"/>
          <w:jc w:val="center"/>
        </w:trPr>
        <w:tc>
          <w:tcPr>
            <w:tcW w:w="810" w:type="dxa"/>
            <w:vAlign w:val="center"/>
          </w:tcPr>
          <w:p w14:paraId="5524A6A2"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7A19659F"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Bút bi</w:t>
            </w:r>
          </w:p>
        </w:tc>
        <w:tc>
          <w:tcPr>
            <w:tcW w:w="1281" w:type="dxa"/>
            <w:vAlign w:val="center"/>
          </w:tcPr>
          <w:p w14:paraId="3B5C7D9F"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1263" w:type="dxa"/>
            <w:vAlign w:val="center"/>
          </w:tcPr>
          <w:p w14:paraId="664C1626"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0,0019</w:t>
            </w:r>
          </w:p>
        </w:tc>
      </w:tr>
      <w:tr w:rsidR="002271AE" w:rsidRPr="002271AE" w14:paraId="0F23DC5C" w14:textId="77777777" w:rsidTr="00903D47">
        <w:trPr>
          <w:trHeight w:val="324"/>
          <w:jc w:val="center"/>
        </w:trPr>
        <w:tc>
          <w:tcPr>
            <w:tcW w:w="810" w:type="dxa"/>
            <w:vAlign w:val="center"/>
          </w:tcPr>
          <w:p w14:paraId="1D818272"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0C761B65"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 xml:space="preserve">Đĩa DVD </w:t>
            </w:r>
          </w:p>
        </w:tc>
        <w:tc>
          <w:tcPr>
            <w:tcW w:w="1281" w:type="dxa"/>
            <w:vAlign w:val="center"/>
          </w:tcPr>
          <w:p w14:paraId="2A05AC36"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1263" w:type="dxa"/>
            <w:vAlign w:val="center"/>
          </w:tcPr>
          <w:p w14:paraId="36AC6823"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0,0036</w:t>
            </w:r>
          </w:p>
        </w:tc>
      </w:tr>
      <w:tr w:rsidR="002271AE" w:rsidRPr="002271AE" w14:paraId="00E6E79A" w14:textId="77777777" w:rsidTr="00903D47">
        <w:trPr>
          <w:trHeight w:val="324"/>
          <w:jc w:val="center"/>
        </w:trPr>
        <w:tc>
          <w:tcPr>
            <w:tcW w:w="810" w:type="dxa"/>
            <w:vAlign w:val="center"/>
          </w:tcPr>
          <w:p w14:paraId="6DC9807F"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6653887D"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Hộp ghim kẹp</w:t>
            </w:r>
          </w:p>
        </w:tc>
        <w:tc>
          <w:tcPr>
            <w:tcW w:w="1281" w:type="dxa"/>
            <w:vAlign w:val="center"/>
          </w:tcPr>
          <w:p w14:paraId="2DA80318"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Hộp</w:t>
            </w:r>
          </w:p>
        </w:tc>
        <w:tc>
          <w:tcPr>
            <w:tcW w:w="1263" w:type="dxa"/>
            <w:vAlign w:val="center"/>
          </w:tcPr>
          <w:p w14:paraId="218B87D6"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0,0017</w:t>
            </w:r>
          </w:p>
        </w:tc>
      </w:tr>
      <w:tr w:rsidR="002271AE" w:rsidRPr="002271AE" w14:paraId="4DDC7217" w14:textId="77777777" w:rsidTr="00903D47">
        <w:trPr>
          <w:trHeight w:val="324"/>
          <w:jc w:val="center"/>
        </w:trPr>
        <w:tc>
          <w:tcPr>
            <w:tcW w:w="810" w:type="dxa"/>
            <w:vAlign w:val="center"/>
          </w:tcPr>
          <w:p w14:paraId="354F9DAB"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4A606EBB"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Hộp ghim dập</w:t>
            </w:r>
          </w:p>
        </w:tc>
        <w:tc>
          <w:tcPr>
            <w:tcW w:w="1281" w:type="dxa"/>
            <w:vAlign w:val="center"/>
          </w:tcPr>
          <w:p w14:paraId="7084D775"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Hộp</w:t>
            </w:r>
          </w:p>
        </w:tc>
        <w:tc>
          <w:tcPr>
            <w:tcW w:w="1263" w:type="dxa"/>
            <w:vAlign w:val="center"/>
          </w:tcPr>
          <w:p w14:paraId="334A8BA8"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0,0025</w:t>
            </w:r>
          </w:p>
        </w:tc>
      </w:tr>
      <w:tr w:rsidR="002271AE" w:rsidRPr="002271AE" w14:paraId="57F0A927" w14:textId="77777777" w:rsidTr="00903D47">
        <w:trPr>
          <w:trHeight w:val="324"/>
          <w:jc w:val="center"/>
        </w:trPr>
        <w:tc>
          <w:tcPr>
            <w:tcW w:w="810" w:type="dxa"/>
            <w:vAlign w:val="center"/>
          </w:tcPr>
          <w:p w14:paraId="1D11AFD4"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4A9318D4"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Cặp để tài liệu</w:t>
            </w:r>
          </w:p>
        </w:tc>
        <w:tc>
          <w:tcPr>
            <w:tcW w:w="1281" w:type="dxa"/>
            <w:vAlign w:val="center"/>
          </w:tcPr>
          <w:p w14:paraId="082C5B6E"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1263" w:type="dxa"/>
            <w:vAlign w:val="center"/>
          </w:tcPr>
          <w:p w14:paraId="28BC3958"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0,0012</w:t>
            </w:r>
          </w:p>
        </w:tc>
      </w:tr>
      <w:tr w:rsidR="002271AE" w:rsidRPr="002271AE" w14:paraId="179D16AF" w14:textId="77777777" w:rsidTr="00903D47">
        <w:trPr>
          <w:trHeight w:val="324"/>
          <w:jc w:val="center"/>
        </w:trPr>
        <w:tc>
          <w:tcPr>
            <w:tcW w:w="810" w:type="dxa"/>
            <w:vAlign w:val="center"/>
          </w:tcPr>
          <w:p w14:paraId="4696223F"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1.2</w:t>
            </w:r>
          </w:p>
        </w:tc>
        <w:tc>
          <w:tcPr>
            <w:tcW w:w="5851" w:type="dxa"/>
            <w:vAlign w:val="center"/>
          </w:tcPr>
          <w:p w14:paraId="08ACA601"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Quét trang A4</w:t>
            </w:r>
          </w:p>
        </w:tc>
        <w:tc>
          <w:tcPr>
            <w:tcW w:w="1281" w:type="dxa"/>
            <w:vAlign w:val="center"/>
          </w:tcPr>
          <w:p w14:paraId="6269230B"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Trang A4</w:t>
            </w:r>
          </w:p>
        </w:tc>
        <w:tc>
          <w:tcPr>
            <w:tcW w:w="1263" w:type="dxa"/>
            <w:vAlign w:val="center"/>
          </w:tcPr>
          <w:p w14:paraId="76723D0D" w14:textId="77777777" w:rsidR="009F12D1" w:rsidRPr="002271AE" w:rsidRDefault="009F12D1" w:rsidP="00903D47">
            <w:pPr>
              <w:jc w:val="center"/>
              <w:outlineLvl w:val="4"/>
              <w:rPr>
                <w:i/>
                <w:color w:val="000000" w:themeColor="text1"/>
                <w:sz w:val="26"/>
                <w:szCs w:val="26"/>
              </w:rPr>
            </w:pPr>
          </w:p>
        </w:tc>
      </w:tr>
      <w:tr w:rsidR="002271AE" w:rsidRPr="002271AE" w14:paraId="7ECAA37A" w14:textId="77777777" w:rsidTr="00903D47">
        <w:trPr>
          <w:trHeight w:val="324"/>
          <w:jc w:val="center"/>
        </w:trPr>
        <w:tc>
          <w:tcPr>
            <w:tcW w:w="810" w:type="dxa"/>
            <w:vAlign w:val="center"/>
          </w:tcPr>
          <w:p w14:paraId="007BEDE7"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2D625E7B"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Giấy in A4</w:t>
            </w:r>
          </w:p>
        </w:tc>
        <w:tc>
          <w:tcPr>
            <w:tcW w:w="1281" w:type="dxa"/>
            <w:vAlign w:val="center"/>
          </w:tcPr>
          <w:p w14:paraId="31CF6AEE"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Gram</w:t>
            </w:r>
          </w:p>
        </w:tc>
        <w:tc>
          <w:tcPr>
            <w:tcW w:w="1263" w:type="dxa"/>
            <w:vAlign w:val="center"/>
          </w:tcPr>
          <w:p w14:paraId="7D45EE0F"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0,0008</w:t>
            </w:r>
          </w:p>
        </w:tc>
      </w:tr>
      <w:tr w:rsidR="002271AE" w:rsidRPr="002271AE" w14:paraId="734DF70E" w14:textId="77777777" w:rsidTr="00903D47">
        <w:trPr>
          <w:trHeight w:val="324"/>
          <w:jc w:val="center"/>
        </w:trPr>
        <w:tc>
          <w:tcPr>
            <w:tcW w:w="810" w:type="dxa"/>
            <w:vAlign w:val="center"/>
          </w:tcPr>
          <w:p w14:paraId="3EEE88D0"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60037963"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Mực in laser</w:t>
            </w:r>
          </w:p>
        </w:tc>
        <w:tc>
          <w:tcPr>
            <w:tcW w:w="1281" w:type="dxa"/>
            <w:vAlign w:val="center"/>
          </w:tcPr>
          <w:p w14:paraId="0054C567"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Hộp</w:t>
            </w:r>
          </w:p>
        </w:tc>
        <w:tc>
          <w:tcPr>
            <w:tcW w:w="1263" w:type="dxa"/>
            <w:vAlign w:val="center"/>
          </w:tcPr>
          <w:p w14:paraId="4F25AC40"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0,0002</w:t>
            </w:r>
          </w:p>
        </w:tc>
      </w:tr>
      <w:tr w:rsidR="002271AE" w:rsidRPr="002271AE" w14:paraId="6C4DF0E7" w14:textId="77777777" w:rsidTr="00903D47">
        <w:trPr>
          <w:trHeight w:val="324"/>
          <w:jc w:val="center"/>
        </w:trPr>
        <w:tc>
          <w:tcPr>
            <w:tcW w:w="810" w:type="dxa"/>
            <w:vAlign w:val="center"/>
          </w:tcPr>
          <w:p w14:paraId="110BBA37"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09F399A3"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 xml:space="preserve">Sổ </w:t>
            </w:r>
          </w:p>
        </w:tc>
        <w:tc>
          <w:tcPr>
            <w:tcW w:w="1281" w:type="dxa"/>
            <w:vAlign w:val="center"/>
          </w:tcPr>
          <w:p w14:paraId="6159CAE5"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Quyển</w:t>
            </w:r>
          </w:p>
        </w:tc>
        <w:tc>
          <w:tcPr>
            <w:tcW w:w="1263" w:type="dxa"/>
            <w:vAlign w:val="center"/>
          </w:tcPr>
          <w:p w14:paraId="4CC9945F"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0,0006</w:t>
            </w:r>
          </w:p>
        </w:tc>
      </w:tr>
      <w:tr w:rsidR="002271AE" w:rsidRPr="002271AE" w14:paraId="347E2D5E" w14:textId="77777777" w:rsidTr="00903D47">
        <w:trPr>
          <w:trHeight w:val="324"/>
          <w:jc w:val="center"/>
        </w:trPr>
        <w:tc>
          <w:tcPr>
            <w:tcW w:w="810" w:type="dxa"/>
            <w:vAlign w:val="center"/>
          </w:tcPr>
          <w:p w14:paraId="051FB972"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2D19F0B4"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Bút bi</w:t>
            </w:r>
          </w:p>
        </w:tc>
        <w:tc>
          <w:tcPr>
            <w:tcW w:w="1281" w:type="dxa"/>
            <w:vAlign w:val="center"/>
          </w:tcPr>
          <w:p w14:paraId="5733FC43"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1263" w:type="dxa"/>
            <w:vAlign w:val="center"/>
          </w:tcPr>
          <w:p w14:paraId="00616C23"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0,0019</w:t>
            </w:r>
          </w:p>
        </w:tc>
      </w:tr>
      <w:tr w:rsidR="002271AE" w:rsidRPr="002271AE" w14:paraId="533DFB54" w14:textId="77777777" w:rsidTr="00903D47">
        <w:trPr>
          <w:trHeight w:val="324"/>
          <w:jc w:val="center"/>
        </w:trPr>
        <w:tc>
          <w:tcPr>
            <w:tcW w:w="810" w:type="dxa"/>
            <w:vAlign w:val="center"/>
          </w:tcPr>
          <w:p w14:paraId="679F40E5"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63897FEF"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 xml:space="preserve">Đĩa DVD </w:t>
            </w:r>
          </w:p>
        </w:tc>
        <w:tc>
          <w:tcPr>
            <w:tcW w:w="1281" w:type="dxa"/>
            <w:vAlign w:val="center"/>
          </w:tcPr>
          <w:p w14:paraId="2CFDDF7F"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1263" w:type="dxa"/>
            <w:vAlign w:val="center"/>
          </w:tcPr>
          <w:p w14:paraId="2273E5A7"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0,0027</w:t>
            </w:r>
          </w:p>
        </w:tc>
      </w:tr>
      <w:tr w:rsidR="002271AE" w:rsidRPr="002271AE" w14:paraId="34CC460D" w14:textId="77777777" w:rsidTr="00903D47">
        <w:trPr>
          <w:trHeight w:val="324"/>
          <w:jc w:val="center"/>
        </w:trPr>
        <w:tc>
          <w:tcPr>
            <w:tcW w:w="810" w:type="dxa"/>
            <w:vAlign w:val="center"/>
          </w:tcPr>
          <w:p w14:paraId="0BDFA02F"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1D10D64F"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Hộp ghim kẹp</w:t>
            </w:r>
          </w:p>
        </w:tc>
        <w:tc>
          <w:tcPr>
            <w:tcW w:w="1281" w:type="dxa"/>
            <w:vAlign w:val="center"/>
          </w:tcPr>
          <w:p w14:paraId="29FA671F"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Hộp</w:t>
            </w:r>
          </w:p>
        </w:tc>
        <w:tc>
          <w:tcPr>
            <w:tcW w:w="1263" w:type="dxa"/>
            <w:vAlign w:val="center"/>
          </w:tcPr>
          <w:p w14:paraId="0652E29D"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0,0010</w:t>
            </w:r>
          </w:p>
        </w:tc>
      </w:tr>
      <w:tr w:rsidR="002271AE" w:rsidRPr="002271AE" w14:paraId="6B87F556" w14:textId="77777777" w:rsidTr="00903D47">
        <w:trPr>
          <w:trHeight w:val="324"/>
          <w:jc w:val="center"/>
        </w:trPr>
        <w:tc>
          <w:tcPr>
            <w:tcW w:w="810" w:type="dxa"/>
            <w:vAlign w:val="center"/>
          </w:tcPr>
          <w:p w14:paraId="1BA83039"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1E4EC9D5"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Hộp ghim dập</w:t>
            </w:r>
          </w:p>
        </w:tc>
        <w:tc>
          <w:tcPr>
            <w:tcW w:w="1281" w:type="dxa"/>
            <w:vAlign w:val="center"/>
          </w:tcPr>
          <w:p w14:paraId="4FA1C306"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Hộp</w:t>
            </w:r>
          </w:p>
        </w:tc>
        <w:tc>
          <w:tcPr>
            <w:tcW w:w="1263" w:type="dxa"/>
            <w:vAlign w:val="center"/>
          </w:tcPr>
          <w:p w14:paraId="0BC3A46F"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0,0015</w:t>
            </w:r>
          </w:p>
        </w:tc>
      </w:tr>
      <w:tr w:rsidR="002271AE" w:rsidRPr="002271AE" w14:paraId="3DBC3362" w14:textId="77777777" w:rsidTr="00903D47">
        <w:trPr>
          <w:trHeight w:val="324"/>
          <w:jc w:val="center"/>
        </w:trPr>
        <w:tc>
          <w:tcPr>
            <w:tcW w:w="810" w:type="dxa"/>
            <w:vAlign w:val="center"/>
          </w:tcPr>
          <w:p w14:paraId="59DBDB3A"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62762AFE"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Cặp để tài liệu</w:t>
            </w:r>
          </w:p>
        </w:tc>
        <w:tc>
          <w:tcPr>
            <w:tcW w:w="1281" w:type="dxa"/>
            <w:vAlign w:val="center"/>
          </w:tcPr>
          <w:p w14:paraId="6A5C33D4"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1263" w:type="dxa"/>
            <w:vAlign w:val="center"/>
          </w:tcPr>
          <w:p w14:paraId="6E3D38E2"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0,0012</w:t>
            </w:r>
          </w:p>
        </w:tc>
      </w:tr>
      <w:tr w:rsidR="002271AE" w:rsidRPr="002271AE" w14:paraId="48783408" w14:textId="77777777" w:rsidTr="00903D47">
        <w:trPr>
          <w:trHeight w:val="324"/>
          <w:jc w:val="center"/>
        </w:trPr>
        <w:tc>
          <w:tcPr>
            <w:tcW w:w="810" w:type="dxa"/>
            <w:vAlign w:val="center"/>
          </w:tcPr>
          <w:p w14:paraId="780C050C" w14:textId="77777777" w:rsidR="009F12D1" w:rsidRPr="002271AE" w:rsidRDefault="009F12D1" w:rsidP="00903D47">
            <w:pPr>
              <w:jc w:val="center"/>
              <w:outlineLvl w:val="4"/>
              <w:rPr>
                <w:i/>
                <w:color w:val="000000" w:themeColor="text1"/>
                <w:sz w:val="26"/>
                <w:szCs w:val="26"/>
              </w:rPr>
            </w:pPr>
            <w:r w:rsidRPr="002271AE">
              <w:rPr>
                <w:b/>
                <w:color w:val="000000" w:themeColor="text1"/>
                <w:sz w:val="26"/>
                <w:szCs w:val="26"/>
              </w:rPr>
              <w:t>2</w:t>
            </w:r>
          </w:p>
        </w:tc>
        <w:tc>
          <w:tcPr>
            <w:tcW w:w="5851" w:type="dxa"/>
            <w:vAlign w:val="center"/>
          </w:tcPr>
          <w:p w14:paraId="002AA462" w14:textId="77777777" w:rsidR="009F12D1" w:rsidRPr="002271AE" w:rsidRDefault="009F12D1" w:rsidP="00903D47">
            <w:pPr>
              <w:jc w:val="both"/>
              <w:outlineLvl w:val="4"/>
              <w:rPr>
                <w:i/>
                <w:color w:val="000000" w:themeColor="text1"/>
                <w:sz w:val="26"/>
                <w:szCs w:val="26"/>
              </w:rPr>
            </w:pPr>
            <w:r w:rsidRPr="002271AE">
              <w:rPr>
                <w:b/>
                <w:color w:val="000000" w:themeColor="text1"/>
                <w:sz w:val="26"/>
                <w:szCs w:val="26"/>
              </w:rPr>
              <w:t>Xử lý các tệp tin quét thành tệp (File) hồ sơ quét dạng số của thửa đất, lưu trữ dưới khuôn dạng tệp tin PDF (ở định dạng không chỉnh sửa được)</w:t>
            </w:r>
          </w:p>
        </w:tc>
        <w:tc>
          <w:tcPr>
            <w:tcW w:w="1281" w:type="dxa"/>
            <w:vAlign w:val="center"/>
          </w:tcPr>
          <w:p w14:paraId="7EF1035D" w14:textId="77777777" w:rsidR="009F12D1" w:rsidRPr="002271AE" w:rsidRDefault="009F12D1" w:rsidP="00903D47">
            <w:pPr>
              <w:jc w:val="center"/>
              <w:outlineLvl w:val="4"/>
              <w:rPr>
                <w:i/>
                <w:color w:val="000000" w:themeColor="text1"/>
                <w:sz w:val="26"/>
                <w:szCs w:val="26"/>
              </w:rPr>
            </w:pPr>
            <w:r w:rsidRPr="002271AE">
              <w:rPr>
                <w:b/>
                <w:color w:val="000000" w:themeColor="text1"/>
                <w:sz w:val="26"/>
                <w:szCs w:val="26"/>
              </w:rPr>
              <w:t>Trang A3, A4</w:t>
            </w:r>
          </w:p>
        </w:tc>
        <w:tc>
          <w:tcPr>
            <w:tcW w:w="1263" w:type="dxa"/>
            <w:vAlign w:val="center"/>
          </w:tcPr>
          <w:p w14:paraId="7F1AF6BA" w14:textId="77777777" w:rsidR="009F12D1" w:rsidRPr="002271AE" w:rsidRDefault="009F12D1" w:rsidP="00903D47">
            <w:pPr>
              <w:jc w:val="center"/>
              <w:outlineLvl w:val="4"/>
              <w:rPr>
                <w:i/>
                <w:color w:val="000000" w:themeColor="text1"/>
                <w:sz w:val="26"/>
                <w:szCs w:val="26"/>
              </w:rPr>
            </w:pPr>
          </w:p>
        </w:tc>
      </w:tr>
      <w:tr w:rsidR="002271AE" w:rsidRPr="002271AE" w14:paraId="47544AB6" w14:textId="77777777" w:rsidTr="00903D47">
        <w:trPr>
          <w:trHeight w:val="324"/>
          <w:jc w:val="center"/>
        </w:trPr>
        <w:tc>
          <w:tcPr>
            <w:tcW w:w="810" w:type="dxa"/>
            <w:vAlign w:val="center"/>
          </w:tcPr>
          <w:p w14:paraId="4670F77D"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76D3556B"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Giấy in A4</w:t>
            </w:r>
          </w:p>
        </w:tc>
        <w:tc>
          <w:tcPr>
            <w:tcW w:w="1281" w:type="dxa"/>
            <w:vAlign w:val="center"/>
          </w:tcPr>
          <w:p w14:paraId="2480D000"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Gram</w:t>
            </w:r>
          </w:p>
        </w:tc>
        <w:tc>
          <w:tcPr>
            <w:tcW w:w="1263" w:type="dxa"/>
            <w:vAlign w:val="center"/>
          </w:tcPr>
          <w:p w14:paraId="7CB859A7"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0,0006</w:t>
            </w:r>
          </w:p>
        </w:tc>
      </w:tr>
      <w:tr w:rsidR="002271AE" w:rsidRPr="002271AE" w14:paraId="34469B9E" w14:textId="77777777" w:rsidTr="00903D47">
        <w:trPr>
          <w:trHeight w:val="324"/>
          <w:jc w:val="center"/>
        </w:trPr>
        <w:tc>
          <w:tcPr>
            <w:tcW w:w="810" w:type="dxa"/>
            <w:vAlign w:val="center"/>
          </w:tcPr>
          <w:p w14:paraId="07C30974"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604E58BE"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Mực in laser</w:t>
            </w:r>
          </w:p>
        </w:tc>
        <w:tc>
          <w:tcPr>
            <w:tcW w:w="1281" w:type="dxa"/>
            <w:vAlign w:val="center"/>
          </w:tcPr>
          <w:p w14:paraId="38AF544E"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Hộp</w:t>
            </w:r>
          </w:p>
        </w:tc>
        <w:tc>
          <w:tcPr>
            <w:tcW w:w="1263" w:type="dxa"/>
            <w:vAlign w:val="center"/>
          </w:tcPr>
          <w:p w14:paraId="394201AA"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0,0002</w:t>
            </w:r>
          </w:p>
        </w:tc>
      </w:tr>
      <w:tr w:rsidR="002271AE" w:rsidRPr="002271AE" w14:paraId="5DA2A0D8" w14:textId="77777777" w:rsidTr="00903D47">
        <w:trPr>
          <w:trHeight w:val="324"/>
          <w:jc w:val="center"/>
        </w:trPr>
        <w:tc>
          <w:tcPr>
            <w:tcW w:w="810" w:type="dxa"/>
            <w:vAlign w:val="center"/>
          </w:tcPr>
          <w:p w14:paraId="13CCD378"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33D9589E"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 xml:space="preserve">Sổ </w:t>
            </w:r>
          </w:p>
        </w:tc>
        <w:tc>
          <w:tcPr>
            <w:tcW w:w="1281" w:type="dxa"/>
            <w:vAlign w:val="center"/>
          </w:tcPr>
          <w:p w14:paraId="34297DD1"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Quyển</w:t>
            </w:r>
          </w:p>
        </w:tc>
        <w:tc>
          <w:tcPr>
            <w:tcW w:w="1263" w:type="dxa"/>
            <w:vAlign w:val="center"/>
          </w:tcPr>
          <w:p w14:paraId="36CC7B4A"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0,0005</w:t>
            </w:r>
          </w:p>
        </w:tc>
      </w:tr>
      <w:tr w:rsidR="002271AE" w:rsidRPr="002271AE" w14:paraId="40F19ADF" w14:textId="77777777" w:rsidTr="00903D47">
        <w:trPr>
          <w:trHeight w:val="324"/>
          <w:jc w:val="center"/>
        </w:trPr>
        <w:tc>
          <w:tcPr>
            <w:tcW w:w="810" w:type="dxa"/>
            <w:vAlign w:val="center"/>
          </w:tcPr>
          <w:p w14:paraId="43016BF0"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2896BE7D"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Bút bi</w:t>
            </w:r>
          </w:p>
        </w:tc>
        <w:tc>
          <w:tcPr>
            <w:tcW w:w="1281" w:type="dxa"/>
            <w:vAlign w:val="center"/>
          </w:tcPr>
          <w:p w14:paraId="3A169541"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1263" w:type="dxa"/>
            <w:vAlign w:val="center"/>
          </w:tcPr>
          <w:p w14:paraId="0F68C245"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0,0016</w:t>
            </w:r>
          </w:p>
        </w:tc>
      </w:tr>
      <w:tr w:rsidR="002271AE" w:rsidRPr="002271AE" w14:paraId="02CD9FD0" w14:textId="77777777" w:rsidTr="00903D47">
        <w:trPr>
          <w:trHeight w:val="324"/>
          <w:jc w:val="center"/>
        </w:trPr>
        <w:tc>
          <w:tcPr>
            <w:tcW w:w="810" w:type="dxa"/>
            <w:vAlign w:val="center"/>
          </w:tcPr>
          <w:p w14:paraId="0FCF33A2"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1AFC806E"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Cặp để tài liệu</w:t>
            </w:r>
          </w:p>
        </w:tc>
        <w:tc>
          <w:tcPr>
            <w:tcW w:w="1281" w:type="dxa"/>
            <w:vAlign w:val="center"/>
          </w:tcPr>
          <w:p w14:paraId="63D7C6BD"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1263" w:type="dxa"/>
            <w:vAlign w:val="center"/>
          </w:tcPr>
          <w:p w14:paraId="67F02523"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0,0010</w:t>
            </w:r>
          </w:p>
        </w:tc>
      </w:tr>
      <w:tr w:rsidR="002271AE" w:rsidRPr="002271AE" w14:paraId="3041311D" w14:textId="77777777" w:rsidTr="00903D47">
        <w:trPr>
          <w:trHeight w:val="324"/>
          <w:jc w:val="center"/>
        </w:trPr>
        <w:tc>
          <w:tcPr>
            <w:tcW w:w="810" w:type="dxa"/>
            <w:vAlign w:val="center"/>
          </w:tcPr>
          <w:p w14:paraId="257897DA" w14:textId="77777777" w:rsidR="009F12D1" w:rsidRPr="002271AE" w:rsidRDefault="009F12D1" w:rsidP="00903D47">
            <w:pPr>
              <w:jc w:val="center"/>
              <w:outlineLvl w:val="4"/>
              <w:rPr>
                <w:i/>
                <w:color w:val="000000" w:themeColor="text1"/>
                <w:sz w:val="26"/>
                <w:szCs w:val="26"/>
              </w:rPr>
            </w:pPr>
            <w:r w:rsidRPr="002271AE">
              <w:rPr>
                <w:b/>
                <w:color w:val="000000" w:themeColor="text1"/>
                <w:sz w:val="26"/>
                <w:szCs w:val="26"/>
              </w:rPr>
              <w:t>3</w:t>
            </w:r>
          </w:p>
        </w:tc>
        <w:tc>
          <w:tcPr>
            <w:tcW w:w="5851" w:type="dxa"/>
            <w:vAlign w:val="center"/>
          </w:tcPr>
          <w:p w14:paraId="1E663CE6" w14:textId="77777777" w:rsidR="009F12D1" w:rsidRPr="002271AE" w:rsidRDefault="009F12D1" w:rsidP="00903D47">
            <w:pPr>
              <w:jc w:val="both"/>
              <w:outlineLvl w:val="4"/>
              <w:rPr>
                <w:i/>
                <w:color w:val="000000" w:themeColor="text1"/>
                <w:sz w:val="26"/>
                <w:szCs w:val="26"/>
              </w:rPr>
            </w:pPr>
            <w:r w:rsidRPr="002271AE">
              <w:rPr>
                <w:b/>
                <w:color w:val="000000" w:themeColor="text1"/>
                <w:sz w:val="26"/>
                <w:szCs w:val="26"/>
              </w:rPr>
              <w:t>Tạo liên kết hồ sơ quét dạng số với thửa đất trong CSDL</w:t>
            </w:r>
          </w:p>
        </w:tc>
        <w:tc>
          <w:tcPr>
            <w:tcW w:w="1281" w:type="dxa"/>
            <w:vAlign w:val="center"/>
          </w:tcPr>
          <w:p w14:paraId="533AFE99" w14:textId="77777777" w:rsidR="009F12D1" w:rsidRPr="002271AE" w:rsidRDefault="009F12D1" w:rsidP="00903D47">
            <w:pPr>
              <w:jc w:val="center"/>
              <w:outlineLvl w:val="4"/>
              <w:rPr>
                <w:i/>
                <w:color w:val="000000" w:themeColor="text1"/>
                <w:sz w:val="26"/>
                <w:szCs w:val="26"/>
              </w:rPr>
            </w:pPr>
            <w:r w:rsidRPr="002271AE">
              <w:rPr>
                <w:b/>
                <w:color w:val="000000" w:themeColor="text1"/>
                <w:sz w:val="26"/>
                <w:szCs w:val="26"/>
              </w:rPr>
              <w:t>Thửa</w:t>
            </w:r>
          </w:p>
        </w:tc>
        <w:tc>
          <w:tcPr>
            <w:tcW w:w="1263" w:type="dxa"/>
            <w:vAlign w:val="center"/>
          </w:tcPr>
          <w:p w14:paraId="19461285" w14:textId="77777777" w:rsidR="009F12D1" w:rsidRPr="002271AE" w:rsidRDefault="009F12D1" w:rsidP="00903D47">
            <w:pPr>
              <w:jc w:val="center"/>
              <w:outlineLvl w:val="4"/>
              <w:rPr>
                <w:i/>
                <w:color w:val="000000" w:themeColor="text1"/>
                <w:sz w:val="26"/>
                <w:szCs w:val="26"/>
              </w:rPr>
            </w:pPr>
          </w:p>
        </w:tc>
      </w:tr>
      <w:tr w:rsidR="002271AE" w:rsidRPr="002271AE" w14:paraId="4931224C" w14:textId="77777777" w:rsidTr="00903D47">
        <w:trPr>
          <w:trHeight w:val="324"/>
          <w:jc w:val="center"/>
        </w:trPr>
        <w:tc>
          <w:tcPr>
            <w:tcW w:w="810" w:type="dxa"/>
            <w:vAlign w:val="center"/>
          </w:tcPr>
          <w:p w14:paraId="5005F33C"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0F512C80"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Giấy in A4</w:t>
            </w:r>
          </w:p>
        </w:tc>
        <w:tc>
          <w:tcPr>
            <w:tcW w:w="1281" w:type="dxa"/>
            <w:vAlign w:val="center"/>
          </w:tcPr>
          <w:p w14:paraId="3824ECF6"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Gram</w:t>
            </w:r>
          </w:p>
        </w:tc>
        <w:tc>
          <w:tcPr>
            <w:tcW w:w="1263" w:type="dxa"/>
            <w:vAlign w:val="center"/>
          </w:tcPr>
          <w:p w14:paraId="7BA377A0"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0,0003</w:t>
            </w:r>
          </w:p>
        </w:tc>
      </w:tr>
      <w:tr w:rsidR="002271AE" w:rsidRPr="002271AE" w14:paraId="075678E8" w14:textId="77777777" w:rsidTr="00903D47">
        <w:trPr>
          <w:trHeight w:val="324"/>
          <w:jc w:val="center"/>
        </w:trPr>
        <w:tc>
          <w:tcPr>
            <w:tcW w:w="810" w:type="dxa"/>
            <w:vAlign w:val="center"/>
          </w:tcPr>
          <w:p w14:paraId="7CFD8A1C"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lastRenderedPageBreak/>
              <w:t>-</w:t>
            </w:r>
          </w:p>
        </w:tc>
        <w:tc>
          <w:tcPr>
            <w:tcW w:w="5851" w:type="dxa"/>
            <w:vAlign w:val="center"/>
          </w:tcPr>
          <w:p w14:paraId="25A83F79"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Mực in laser</w:t>
            </w:r>
          </w:p>
        </w:tc>
        <w:tc>
          <w:tcPr>
            <w:tcW w:w="1281" w:type="dxa"/>
            <w:vAlign w:val="center"/>
          </w:tcPr>
          <w:p w14:paraId="4297BCA1"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Hộp</w:t>
            </w:r>
          </w:p>
        </w:tc>
        <w:tc>
          <w:tcPr>
            <w:tcW w:w="1263" w:type="dxa"/>
            <w:vAlign w:val="center"/>
          </w:tcPr>
          <w:p w14:paraId="522C44C1"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0,0001</w:t>
            </w:r>
          </w:p>
        </w:tc>
      </w:tr>
      <w:tr w:rsidR="002271AE" w:rsidRPr="002271AE" w14:paraId="0C3A6335" w14:textId="77777777" w:rsidTr="00903D47">
        <w:trPr>
          <w:trHeight w:val="324"/>
          <w:jc w:val="center"/>
        </w:trPr>
        <w:tc>
          <w:tcPr>
            <w:tcW w:w="810" w:type="dxa"/>
            <w:vAlign w:val="center"/>
          </w:tcPr>
          <w:p w14:paraId="1B691920"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29F5A6FC"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 xml:space="preserve">Sổ </w:t>
            </w:r>
          </w:p>
        </w:tc>
        <w:tc>
          <w:tcPr>
            <w:tcW w:w="1281" w:type="dxa"/>
            <w:vAlign w:val="center"/>
          </w:tcPr>
          <w:p w14:paraId="5013DA87"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Quyển</w:t>
            </w:r>
          </w:p>
        </w:tc>
        <w:tc>
          <w:tcPr>
            <w:tcW w:w="1263" w:type="dxa"/>
            <w:vAlign w:val="center"/>
          </w:tcPr>
          <w:p w14:paraId="24B343BD"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0,0002</w:t>
            </w:r>
          </w:p>
        </w:tc>
      </w:tr>
      <w:tr w:rsidR="002271AE" w:rsidRPr="002271AE" w14:paraId="24EF0DD5" w14:textId="77777777" w:rsidTr="00903D47">
        <w:trPr>
          <w:trHeight w:val="324"/>
          <w:jc w:val="center"/>
        </w:trPr>
        <w:tc>
          <w:tcPr>
            <w:tcW w:w="810" w:type="dxa"/>
            <w:vAlign w:val="center"/>
          </w:tcPr>
          <w:p w14:paraId="36FCAEEA"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16CF0580"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Bút bi</w:t>
            </w:r>
          </w:p>
        </w:tc>
        <w:tc>
          <w:tcPr>
            <w:tcW w:w="1281" w:type="dxa"/>
            <w:vAlign w:val="center"/>
          </w:tcPr>
          <w:p w14:paraId="1F12C5B6"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1263" w:type="dxa"/>
            <w:vAlign w:val="center"/>
          </w:tcPr>
          <w:p w14:paraId="2E379229"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0,0008</w:t>
            </w:r>
          </w:p>
        </w:tc>
      </w:tr>
      <w:tr w:rsidR="002271AE" w:rsidRPr="002271AE" w14:paraId="037558FE" w14:textId="77777777" w:rsidTr="00903D47">
        <w:trPr>
          <w:trHeight w:val="324"/>
          <w:jc w:val="center"/>
        </w:trPr>
        <w:tc>
          <w:tcPr>
            <w:tcW w:w="810" w:type="dxa"/>
            <w:vAlign w:val="center"/>
          </w:tcPr>
          <w:p w14:paraId="01F25D2E" w14:textId="77777777" w:rsidR="009F12D1" w:rsidRPr="002271AE" w:rsidRDefault="009F12D1" w:rsidP="00903D47">
            <w:pPr>
              <w:jc w:val="center"/>
              <w:outlineLvl w:val="4"/>
              <w:rPr>
                <w:i/>
                <w:color w:val="000000" w:themeColor="text1"/>
                <w:sz w:val="26"/>
                <w:szCs w:val="26"/>
              </w:rPr>
            </w:pPr>
            <w:r w:rsidRPr="002271AE">
              <w:rPr>
                <w:i/>
                <w:color w:val="000000" w:themeColor="text1"/>
                <w:sz w:val="26"/>
                <w:szCs w:val="26"/>
              </w:rPr>
              <w:t>-</w:t>
            </w:r>
          </w:p>
        </w:tc>
        <w:tc>
          <w:tcPr>
            <w:tcW w:w="5851" w:type="dxa"/>
            <w:vAlign w:val="center"/>
          </w:tcPr>
          <w:p w14:paraId="49ED550C" w14:textId="77777777" w:rsidR="009F12D1" w:rsidRPr="002271AE" w:rsidRDefault="009F12D1" w:rsidP="00903D47">
            <w:pPr>
              <w:jc w:val="both"/>
              <w:outlineLvl w:val="4"/>
              <w:rPr>
                <w:i/>
                <w:color w:val="000000" w:themeColor="text1"/>
                <w:sz w:val="26"/>
                <w:szCs w:val="26"/>
              </w:rPr>
            </w:pPr>
            <w:r w:rsidRPr="002271AE">
              <w:rPr>
                <w:color w:val="000000" w:themeColor="text1"/>
                <w:sz w:val="26"/>
                <w:szCs w:val="26"/>
              </w:rPr>
              <w:t>Cặp để tài liệu</w:t>
            </w:r>
          </w:p>
        </w:tc>
        <w:tc>
          <w:tcPr>
            <w:tcW w:w="1281" w:type="dxa"/>
            <w:vAlign w:val="center"/>
          </w:tcPr>
          <w:p w14:paraId="30E49510"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Cái</w:t>
            </w:r>
          </w:p>
        </w:tc>
        <w:tc>
          <w:tcPr>
            <w:tcW w:w="1263" w:type="dxa"/>
            <w:vAlign w:val="center"/>
          </w:tcPr>
          <w:p w14:paraId="4C376047" w14:textId="77777777" w:rsidR="009F12D1" w:rsidRPr="002271AE" w:rsidRDefault="009F12D1" w:rsidP="00903D47">
            <w:pPr>
              <w:jc w:val="center"/>
              <w:outlineLvl w:val="4"/>
              <w:rPr>
                <w:i/>
                <w:color w:val="000000" w:themeColor="text1"/>
                <w:sz w:val="26"/>
                <w:szCs w:val="26"/>
              </w:rPr>
            </w:pPr>
            <w:r w:rsidRPr="002271AE">
              <w:rPr>
                <w:color w:val="000000" w:themeColor="text1"/>
                <w:sz w:val="26"/>
                <w:szCs w:val="26"/>
              </w:rPr>
              <w:t>0,0005</w:t>
            </w:r>
          </w:p>
        </w:tc>
      </w:tr>
    </w:tbl>
    <w:p w14:paraId="47E3A98B" w14:textId="77777777" w:rsidR="009F12D1" w:rsidRPr="002271AE" w:rsidRDefault="009F12D1" w:rsidP="009F12D1">
      <w:pPr>
        <w:spacing w:before="60" w:after="60" w:line="320" w:lineRule="exact"/>
        <w:ind w:firstLine="720"/>
        <w:jc w:val="both"/>
        <w:outlineLvl w:val="1"/>
        <w:rPr>
          <w:rFonts w:ascii="Times New Roman" w:hAnsi="Times New Roman" w:cs="Times New Roman"/>
          <w:b/>
          <w:iCs/>
          <w:color w:val="000000" w:themeColor="text1"/>
          <w:sz w:val="26"/>
          <w:szCs w:val="26"/>
        </w:rPr>
      </w:pPr>
      <w:bookmarkStart w:id="53" w:name="_Toc494182243"/>
      <w:bookmarkStart w:id="54" w:name="_Toc191001667"/>
      <w:r w:rsidRPr="002271AE">
        <w:rPr>
          <w:rFonts w:ascii="Times New Roman" w:hAnsi="Times New Roman" w:cs="Times New Roman"/>
          <w:b/>
          <w:color w:val="000000" w:themeColor="text1"/>
          <w:sz w:val="26"/>
          <w:szCs w:val="26"/>
        </w:rPr>
        <w:t>II</w:t>
      </w:r>
      <w:r w:rsidRPr="002271AE">
        <w:rPr>
          <w:rFonts w:ascii="Times New Roman" w:hAnsi="Times New Roman" w:cs="Times New Roman"/>
          <w:b/>
          <w:iCs/>
          <w:color w:val="000000" w:themeColor="text1"/>
          <w:sz w:val="26"/>
          <w:szCs w:val="26"/>
        </w:rPr>
        <w:t>. Chuyển đổi, bổ sung, hoàn thiện CSDL địa chính đã xây dựng trước ngày 01 tháng 8 năm 20124 (ngày Thông tư số 09/2024/TT-BTNMT có hiệu lực thi hành)</w:t>
      </w:r>
      <w:bookmarkEnd w:id="53"/>
      <w:bookmarkEnd w:id="54"/>
    </w:p>
    <w:p w14:paraId="03EC05DA" w14:textId="77777777" w:rsidR="009F12D1" w:rsidRPr="002271AE" w:rsidRDefault="009F12D1" w:rsidP="009F12D1">
      <w:pPr>
        <w:spacing w:before="60" w:after="60" w:line="320" w:lineRule="exact"/>
        <w:ind w:firstLine="720"/>
        <w:jc w:val="both"/>
        <w:outlineLvl w:val="2"/>
        <w:rPr>
          <w:rFonts w:ascii="Times New Roman" w:hAnsi="Times New Roman" w:cs="Times New Roman"/>
          <w:b/>
          <w:iCs/>
          <w:color w:val="000000" w:themeColor="text1"/>
          <w:sz w:val="26"/>
          <w:szCs w:val="26"/>
        </w:rPr>
      </w:pPr>
      <w:bookmarkStart w:id="55" w:name="_Toc494182244"/>
      <w:bookmarkStart w:id="56" w:name="_Toc191001668"/>
      <w:r w:rsidRPr="002271AE">
        <w:rPr>
          <w:rFonts w:ascii="Times New Roman" w:hAnsi="Times New Roman" w:cs="Times New Roman"/>
          <w:b/>
          <w:iCs/>
          <w:color w:val="000000" w:themeColor="text1"/>
          <w:sz w:val="26"/>
          <w:szCs w:val="26"/>
        </w:rPr>
        <w:t>1. Định mức lao động</w:t>
      </w:r>
      <w:bookmarkEnd w:id="55"/>
      <w:bookmarkEnd w:id="56"/>
    </w:p>
    <w:p w14:paraId="10A93332" w14:textId="77777777" w:rsidR="009F12D1" w:rsidRPr="002271AE" w:rsidRDefault="009F12D1" w:rsidP="009F12D1">
      <w:pPr>
        <w:spacing w:before="60" w:after="60" w:line="320" w:lineRule="exact"/>
        <w:ind w:firstLine="720"/>
        <w:jc w:val="both"/>
        <w:outlineLvl w:val="3"/>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1.1. Chuyển đổi, bổ sung hoàn thiện dữ liệu địa chính (Không bao gồm nội dung xây dựng dữ liệu không gian đất đai nền)</w:t>
      </w:r>
    </w:p>
    <w:p w14:paraId="461DC514" w14:textId="32EBE9CB" w:rsidR="009F12D1" w:rsidRPr="002271AE" w:rsidRDefault="009F12D1" w:rsidP="009F12D1">
      <w:pPr>
        <w:spacing w:before="60" w:after="60" w:line="32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17</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537"/>
        <w:gridCol w:w="2069"/>
        <w:gridCol w:w="2045"/>
      </w:tblGrid>
      <w:tr w:rsidR="002271AE" w:rsidRPr="002271AE" w14:paraId="1AB9F9D9" w14:textId="77777777" w:rsidTr="00903D47">
        <w:trPr>
          <w:trHeight w:val="284"/>
          <w:tblHeader/>
          <w:jc w:val="center"/>
        </w:trPr>
        <w:tc>
          <w:tcPr>
            <w:tcW w:w="714" w:type="dxa"/>
            <w:shd w:val="clear" w:color="000000" w:fill="FFFFFF"/>
            <w:vAlign w:val="center"/>
            <w:hideMark/>
          </w:tcPr>
          <w:p w14:paraId="7F1E67C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537" w:type="dxa"/>
            <w:shd w:val="clear" w:color="000000" w:fill="FFFFFF"/>
            <w:vAlign w:val="center"/>
            <w:hideMark/>
          </w:tcPr>
          <w:p w14:paraId="4C80437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2069" w:type="dxa"/>
            <w:shd w:val="clear" w:color="000000" w:fill="FFFFFF"/>
            <w:vAlign w:val="center"/>
            <w:hideMark/>
          </w:tcPr>
          <w:p w14:paraId="6FA9F889"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2045" w:type="dxa"/>
            <w:shd w:val="clear" w:color="000000" w:fill="FFFFFF"/>
            <w:vAlign w:val="center"/>
            <w:hideMark/>
          </w:tcPr>
          <w:p w14:paraId="66B08FB6"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p>
          <w:p w14:paraId="1E862158" w14:textId="77777777" w:rsidR="009F12D1" w:rsidRPr="002271AE" w:rsidRDefault="009F12D1" w:rsidP="00903D47">
            <w:pPr>
              <w:ind w:left="-57" w:right="-57"/>
              <w:jc w:val="center"/>
              <w:rPr>
                <w:rFonts w:ascii="Times New Roman" w:hAnsi="Times New Roman" w:cs="Times New Roman"/>
                <w:bCs/>
                <w:color w:val="000000" w:themeColor="text1"/>
              </w:rPr>
            </w:pPr>
            <w:r w:rsidRPr="002271AE">
              <w:rPr>
                <w:rFonts w:ascii="Times New Roman" w:hAnsi="Times New Roman" w:cs="Times New Roman"/>
                <w:bCs/>
                <w:color w:val="000000" w:themeColor="text1"/>
              </w:rPr>
              <w:t>(Công nhóm/Thửa)</w:t>
            </w:r>
          </w:p>
        </w:tc>
      </w:tr>
      <w:tr w:rsidR="002271AE" w:rsidRPr="002271AE" w14:paraId="7B2B0FD3" w14:textId="77777777" w:rsidTr="00903D47">
        <w:trPr>
          <w:trHeight w:val="340"/>
          <w:jc w:val="center"/>
        </w:trPr>
        <w:tc>
          <w:tcPr>
            <w:tcW w:w="714" w:type="dxa"/>
            <w:shd w:val="clear" w:color="000000" w:fill="FFFFFF"/>
            <w:vAlign w:val="center"/>
            <w:hideMark/>
          </w:tcPr>
          <w:p w14:paraId="6BB2BB3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4537" w:type="dxa"/>
            <w:shd w:val="clear" w:color="000000" w:fill="FFFFFF"/>
            <w:vAlign w:val="center"/>
            <w:hideMark/>
          </w:tcPr>
          <w:p w14:paraId="42C62951"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2069" w:type="dxa"/>
            <w:shd w:val="clear" w:color="000000" w:fill="FFFFFF"/>
            <w:vAlign w:val="center"/>
            <w:hideMark/>
          </w:tcPr>
          <w:p w14:paraId="472BE290"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2045" w:type="dxa"/>
            <w:shd w:val="clear" w:color="000000" w:fill="FFFFFF"/>
            <w:vAlign w:val="center"/>
            <w:hideMark/>
          </w:tcPr>
          <w:p w14:paraId="799F9BD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7788943F" w14:textId="77777777" w:rsidTr="00903D47">
        <w:trPr>
          <w:trHeight w:val="340"/>
          <w:jc w:val="center"/>
        </w:trPr>
        <w:tc>
          <w:tcPr>
            <w:tcW w:w="714" w:type="dxa"/>
            <w:shd w:val="clear" w:color="000000" w:fill="FFFFFF"/>
            <w:vAlign w:val="center"/>
            <w:hideMark/>
          </w:tcPr>
          <w:p w14:paraId="3E0B07D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4537" w:type="dxa"/>
            <w:shd w:val="clear" w:color="000000" w:fill="FFFFFF"/>
            <w:vAlign w:val="center"/>
            <w:hideMark/>
          </w:tcPr>
          <w:p w14:paraId="4837A1A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của từng bước công việc; lập kế hoạch làm việc với các đơn vị có liên quan đến công tác chuyển đổi, bổ sung, hoàn thiện CSDL địa chính trên địa bàn thi công</w:t>
            </w:r>
          </w:p>
        </w:tc>
        <w:tc>
          <w:tcPr>
            <w:tcW w:w="2069" w:type="dxa"/>
            <w:shd w:val="clear" w:color="000000" w:fill="FFFFFF"/>
            <w:vAlign w:val="center"/>
            <w:hideMark/>
          </w:tcPr>
          <w:p w14:paraId="1940B359"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 (1KTV2+1KS4)</w:t>
            </w:r>
          </w:p>
        </w:tc>
        <w:tc>
          <w:tcPr>
            <w:tcW w:w="2045" w:type="dxa"/>
            <w:shd w:val="clear" w:color="000000" w:fill="FFFFFF"/>
            <w:vAlign w:val="center"/>
            <w:hideMark/>
          </w:tcPr>
          <w:p w14:paraId="622D1B9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0,0003</w:t>
            </w:r>
          </w:p>
        </w:tc>
      </w:tr>
      <w:tr w:rsidR="002271AE" w:rsidRPr="002271AE" w14:paraId="4E6542E8" w14:textId="77777777" w:rsidTr="00903D47">
        <w:trPr>
          <w:trHeight w:val="397"/>
          <w:jc w:val="center"/>
        </w:trPr>
        <w:tc>
          <w:tcPr>
            <w:tcW w:w="714" w:type="dxa"/>
            <w:shd w:val="clear" w:color="000000" w:fill="FFFFFF"/>
            <w:vAlign w:val="center"/>
            <w:hideMark/>
          </w:tcPr>
          <w:p w14:paraId="4DAC22A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537" w:type="dxa"/>
            <w:shd w:val="clear" w:color="000000" w:fill="FFFFFF"/>
            <w:vAlign w:val="center"/>
            <w:hideMark/>
          </w:tcPr>
          <w:p w14:paraId="5FBA64E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nhân lực, địa điểm làm việc; chuẩn bị vật tư, thiết bị, dụng cụ, cài đặt phần mềm phục vụ cho công tác chuyển đổi, bổ sung, hoàn thiện CSDL địa chính</w:t>
            </w:r>
          </w:p>
        </w:tc>
        <w:tc>
          <w:tcPr>
            <w:tcW w:w="2069" w:type="dxa"/>
            <w:shd w:val="clear" w:color="000000" w:fill="FFFFFF"/>
            <w:vAlign w:val="center"/>
            <w:hideMark/>
          </w:tcPr>
          <w:p w14:paraId="0CBE55B4"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 (1KTV4+1KS2)</w:t>
            </w:r>
          </w:p>
        </w:tc>
        <w:tc>
          <w:tcPr>
            <w:tcW w:w="2045" w:type="dxa"/>
            <w:shd w:val="clear" w:color="000000" w:fill="FFFFFF"/>
            <w:vAlign w:val="center"/>
            <w:hideMark/>
          </w:tcPr>
          <w:p w14:paraId="7CEA950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0,0003</w:t>
            </w:r>
          </w:p>
        </w:tc>
      </w:tr>
      <w:tr w:rsidR="002271AE" w:rsidRPr="002271AE" w14:paraId="435F007E" w14:textId="77777777" w:rsidTr="00903D47">
        <w:trPr>
          <w:trHeight w:val="397"/>
          <w:jc w:val="center"/>
        </w:trPr>
        <w:tc>
          <w:tcPr>
            <w:tcW w:w="714" w:type="dxa"/>
            <w:shd w:val="clear" w:color="000000" w:fill="FFFFFF"/>
            <w:vAlign w:val="center"/>
            <w:hideMark/>
          </w:tcPr>
          <w:p w14:paraId="1DC48BD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4537" w:type="dxa"/>
            <w:shd w:val="clear" w:color="000000" w:fill="FFFFFF"/>
            <w:vAlign w:val="center"/>
            <w:hideMark/>
          </w:tcPr>
          <w:p w14:paraId="18354425"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Chuyển đổi dữ liệu địa chính</w:t>
            </w:r>
          </w:p>
        </w:tc>
        <w:tc>
          <w:tcPr>
            <w:tcW w:w="2069" w:type="dxa"/>
            <w:shd w:val="clear" w:color="000000" w:fill="FFFFFF"/>
            <w:vAlign w:val="center"/>
            <w:hideMark/>
          </w:tcPr>
          <w:p w14:paraId="4E840A25" w14:textId="77777777" w:rsidR="009F12D1" w:rsidRPr="002271AE" w:rsidRDefault="009F12D1" w:rsidP="00903D47">
            <w:pPr>
              <w:ind w:left="-57" w:right="-57"/>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2045" w:type="dxa"/>
            <w:shd w:val="clear" w:color="000000" w:fill="FFFFFF"/>
            <w:vAlign w:val="center"/>
            <w:hideMark/>
          </w:tcPr>
          <w:p w14:paraId="3A860AF4"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03505D9" w14:textId="77777777" w:rsidTr="00903D47">
        <w:trPr>
          <w:trHeight w:val="397"/>
          <w:jc w:val="center"/>
        </w:trPr>
        <w:tc>
          <w:tcPr>
            <w:tcW w:w="714" w:type="dxa"/>
            <w:shd w:val="clear" w:color="000000" w:fill="FFFFFF"/>
            <w:vAlign w:val="center"/>
            <w:hideMark/>
          </w:tcPr>
          <w:p w14:paraId="2EA2B10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4537" w:type="dxa"/>
            <w:shd w:val="clear" w:color="000000" w:fill="FFFFFF"/>
            <w:vAlign w:val="center"/>
            <w:hideMark/>
          </w:tcPr>
          <w:p w14:paraId="326EF9F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cấu trúc dữ liệu của CSDL địa chính đã xây dựng sang cấu trúc dữ liệu hiện hành</w:t>
            </w:r>
          </w:p>
        </w:tc>
        <w:tc>
          <w:tcPr>
            <w:tcW w:w="2069" w:type="dxa"/>
            <w:shd w:val="clear" w:color="000000" w:fill="FFFFFF"/>
            <w:vAlign w:val="center"/>
            <w:hideMark/>
          </w:tcPr>
          <w:p w14:paraId="6677718F"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2045" w:type="dxa"/>
            <w:shd w:val="clear" w:color="000000" w:fill="FFFFFF"/>
            <w:vAlign w:val="center"/>
            <w:hideMark/>
          </w:tcPr>
          <w:p w14:paraId="0F4C611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0,0010</w:t>
            </w:r>
          </w:p>
        </w:tc>
      </w:tr>
      <w:tr w:rsidR="002271AE" w:rsidRPr="002271AE" w14:paraId="346E1320" w14:textId="77777777" w:rsidTr="00903D47">
        <w:trPr>
          <w:trHeight w:val="454"/>
          <w:jc w:val="center"/>
        </w:trPr>
        <w:tc>
          <w:tcPr>
            <w:tcW w:w="714" w:type="dxa"/>
            <w:shd w:val="clear" w:color="000000" w:fill="FFFFFF"/>
            <w:vAlign w:val="center"/>
            <w:hideMark/>
          </w:tcPr>
          <w:p w14:paraId="0D2E178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4537" w:type="dxa"/>
            <w:shd w:val="clear" w:color="000000" w:fill="FFFFFF"/>
            <w:vAlign w:val="center"/>
            <w:hideMark/>
          </w:tcPr>
          <w:p w14:paraId="3C4A14C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cấu trúc dữ liệu không gian địa chính</w:t>
            </w:r>
          </w:p>
        </w:tc>
        <w:tc>
          <w:tcPr>
            <w:tcW w:w="2069" w:type="dxa"/>
            <w:shd w:val="clear" w:color="000000" w:fill="FFFFFF"/>
            <w:vAlign w:val="center"/>
            <w:hideMark/>
          </w:tcPr>
          <w:p w14:paraId="010CD482"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1KS2</w:t>
            </w:r>
          </w:p>
        </w:tc>
        <w:tc>
          <w:tcPr>
            <w:tcW w:w="2045" w:type="dxa"/>
            <w:shd w:val="clear" w:color="000000" w:fill="FFFFFF"/>
            <w:vAlign w:val="center"/>
            <w:hideMark/>
          </w:tcPr>
          <w:p w14:paraId="644133D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0,0003</w:t>
            </w:r>
          </w:p>
        </w:tc>
      </w:tr>
      <w:tr w:rsidR="002271AE" w:rsidRPr="002271AE" w14:paraId="633F3598" w14:textId="77777777" w:rsidTr="00903D47">
        <w:trPr>
          <w:trHeight w:val="454"/>
          <w:jc w:val="center"/>
        </w:trPr>
        <w:tc>
          <w:tcPr>
            <w:tcW w:w="714" w:type="dxa"/>
            <w:shd w:val="clear" w:color="000000" w:fill="FFFFFF"/>
            <w:vAlign w:val="center"/>
            <w:hideMark/>
          </w:tcPr>
          <w:p w14:paraId="7DE0800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4537" w:type="dxa"/>
            <w:shd w:val="clear" w:color="000000" w:fill="FFFFFF"/>
            <w:vAlign w:val="center"/>
            <w:hideMark/>
          </w:tcPr>
          <w:p w14:paraId="289C585F" w14:textId="77777777" w:rsidR="009F12D1" w:rsidRPr="002271AE" w:rsidRDefault="009F12D1" w:rsidP="00903D47">
            <w:pPr>
              <w:ind w:left="-57" w:right="-57"/>
              <w:jc w:val="both"/>
              <w:rPr>
                <w:rFonts w:ascii="Times New Roman" w:hAnsi="Times New Roman" w:cs="Times New Roman"/>
                <w:color w:val="000000" w:themeColor="text1"/>
                <w:spacing w:val="-8"/>
                <w:sz w:val="26"/>
                <w:szCs w:val="26"/>
              </w:rPr>
            </w:pPr>
            <w:r w:rsidRPr="002271AE">
              <w:rPr>
                <w:rFonts w:ascii="Times New Roman" w:hAnsi="Times New Roman" w:cs="Times New Roman"/>
                <w:color w:val="000000" w:themeColor="text1"/>
                <w:spacing w:val="-8"/>
                <w:sz w:val="26"/>
                <w:szCs w:val="26"/>
              </w:rPr>
              <w:t>Chuyển đổi cấu trúc dữ liệu thuộc tính địa chính</w:t>
            </w:r>
          </w:p>
        </w:tc>
        <w:tc>
          <w:tcPr>
            <w:tcW w:w="2069" w:type="dxa"/>
            <w:shd w:val="clear" w:color="000000" w:fill="FFFFFF"/>
            <w:vAlign w:val="center"/>
            <w:hideMark/>
          </w:tcPr>
          <w:p w14:paraId="10F70776"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1KS2</w:t>
            </w:r>
          </w:p>
        </w:tc>
        <w:tc>
          <w:tcPr>
            <w:tcW w:w="2045" w:type="dxa"/>
            <w:shd w:val="clear" w:color="000000" w:fill="FFFFFF"/>
            <w:vAlign w:val="center"/>
            <w:hideMark/>
          </w:tcPr>
          <w:p w14:paraId="6FE5F04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0,0003</w:t>
            </w:r>
          </w:p>
        </w:tc>
      </w:tr>
      <w:tr w:rsidR="002271AE" w:rsidRPr="002271AE" w14:paraId="1FA0D33C" w14:textId="77777777" w:rsidTr="00903D47">
        <w:trPr>
          <w:trHeight w:val="454"/>
          <w:jc w:val="center"/>
        </w:trPr>
        <w:tc>
          <w:tcPr>
            <w:tcW w:w="714" w:type="dxa"/>
            <w:shd w:val="clear" w:color="000000" w:fill="FFFFFF"/>
            <w:vAlign w:val="center"/>
            <w:hideMark/>
          </w:tcPr>
          <w:p w14:paraId="0AF800C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4537" w:type="dxa"/>
            <w:shd w:val="clear" w:color="000000" w:fill="FFFFFF"/>
            <w:vAlign w:val="center"/>
            <w:hideMark/>
          </w:tcPr>
          <w:p w14:paraId="6742B61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cấu trúc dữ liệu hồ sơ quét</w:t>
            </w:r>
          </w:p>
        </w:tc>
        <w:tc>
          <w:tcPr>
            <w:tcW w:w="2069" w:type="dxa"/>
            <w:shd w:val="clear" w:color="000000" w:fill="FFFFFF"/>
            <w:vAlign w:val="center"/>
            <w:hideMark/>
          </w:tcPr>
          <w:p w14:paraId="0550B4D4"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1KS2</w:t>
            </w:r>
          </w:p>
        </w:tc>
        <w:tc>
          <w:tcPr>
            <w:tcW w:w="2045" w:type="dxa"/>
            <w:shd w:val="clear" w:color="000000" w:fill="FFFFFF"/>
            <w:vAlign w:val="center"/>
            <w:hideMark/>
          </w:tcPr>
          <w:p w14:paraId="0435D10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0,0001</w:t>
            </w:r>
          </w:p>
        </w:tc>
      </w:tr>
      <w:tr w:rsidR="002271AE" w:rsidRPr="002271AE" w14:paraId="2C9182CF" w14:textId="77777777" w:rsidTr="00903D47">
        <w:trPr>
          <w:trHeight w:val="454"/>
          <w:jc w:val="center"/>
        </w:trPr>
        <w:tc>
          <w:tcPr>
            <w:tcW w:w="714" w:type="dxa"/>
            <w:shd w:val="clear" w:color="000000" w:fill="FFFFFF"/>
            <w:vAlign w:val="center"/>
            <w:hideMark/>
          </w:tcPr>
          <w:p w14:paraId="77D4688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4537" w:type="dxa"/>
            <w:shd w:val="clear" w:color="000000" w:fill="FFFFFF"/>
            <w:vAlign w:val="center"/>
            <w:hideMark/>
          </w:tcPr>
          <w:p w14:paraId="2ABB0B0A"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Bổ sung, hoàn thiện dữ liệu địa chính</w:t>
            </w:r>
          </w:p>
        </w:tc>
        <w:tc>
          <w:tcPr>
            <w:tcW w:w="2069" w:type="dxa"/>
            <w:shd w:val="clear" w:color="000000" w:fill="FFFFFF"/>
            <w:vAlign w:val="center"/>
            <w:hideMark/>
          </w:tcPr>
          <w:p w14:paraId="64A34C2F"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lastRenderedPageBreak/>
              <w:t> </w:t>
            </w:r>
          </w:p>
        </w:tc>
        <w:tc>
          <w:tcPr>
            <w:tcW w:w="2045" w:type="dxa"/>
            <w:shd w:val="clear" w:color="000000" w:fill="FFFFFF"/>
            <w:vAlign w:val="center"/>
            <w:hideMark/>
          </w:tcPr>
          <w:p w14:paraId="67AE80D6"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B18FF05" w14:textId="77777777" w:rsidTr="00903D47">
        <w:trPr>
          <w:trHeight w:val="454"/>
          <w:jc w:val="center"/>
        </w:trPr>
        <w:tc>
          <w:tcPr>
            <w:tcW w:w="714" w:type="dxa"/>
            <w:shd w:val="clear" w:color="000000" w:fill="FFFFFF"/>
            <w:vAlign w:val="center"/>
            <w:hideMark/>
          </w:tcPr>
          <w:p w14:paraId="65541C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w:t>
            </w:r>
          </w:p>
        </w:tc>
        <w:tc>
          <w:tcPr>
            <w:tcW w:w="4537" w:type="dxa"/>
            <w:shd w:val="clear" w:color="000000" w:fill="FFFFFF"/>
            <w:vAlign w:val="center"/>
            <w:hideMark/>
          </w:tcPr>
          <w:p w14:paraId="66DE3FF7" w14:textId="77777777" w:rsidR="009F12D1" w:rsidRPr="002271AE" w:rsidRDefault="009F12D1" w:rsidP="00903D47">
            <w:pPr>
              <w:jc w:val="both"/>
              <w:rPr>
                <w:rFonts w:ascii="Times New Roman" w:hAnsi="Times New Roman" w:cs="Times New Roman"/>
                <w:color w:val="000000" w:themeColor="text1"/>
                <w:spacing w:val="-4"/>
                <w:sz w:val="26"/>
                <w:szCs w:val="26"/>
              </w:rPr>
            </w:pPr>
            <w:r w:rsidRPr="002271AE">
              <w:rPr>
                <w:rFonts w:ascii="Times New Roman" w:hAnsi="Times New Roman" w:cs="Times New Roman"/>
                <w:color w:val="000000" w:themeColor="text1"/>
                <w:spacing w:val="-4"/>
                <w:sz w:val="26"/>
                <w:szCs w:val="26"/>
              </w:rPr>
              <w:t>Rà soát 100% số thửa đất đã thực hiện chuyển đổi theo quy định của cơ sở dữ liệu quốc gia về đất đai.</w:t>
            </w:r>
          </w:p>
        </w:tc>
        <w:tc>
          <w:tcPr>
            <w:tcW w:w="2069" w:type="dxa"/>
            <w:shd w:val="clear" w:color="000000" w:fill="FFFFFF"/>
            <w:vAlign w:val="center"/>
            <w:hideMark/>
          </w:tcPr>
          <w:p w14:paraId="7748DC5D"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2045" w:type="dxa"/>
            <w:shd w:val="clear" w:color="000000" w:fill="FFFFFF"/>
            <w:vAlign w:val="center"/>
            <w:hideMark/>
          </w:tcPr>
          <w:p w14:paraId="413AE2B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0,0020</w:t>
            </w:r>
          </w:p>
        </w:tc>
      </w:tr>
      <w:tr w:rsidR="002271AE" w:rsidRPr="002271AE" w14:paraId="5172E4C2" w14:textId="77777777" w:rsidTr="00903D47">
        <w:trPr>
          <w:trHeight w:val="454"/>
          <w:jc w:val="center"/>
        </w:trPr>
        <w:tc>
          <w:tcPr>
            <w:tcW w:w="714" w:type="dxa"/>
            <w:shd w:val="clear" w:color="000000" w:fill="FFFFFF"/>
            <w:vAlign w:val="center"/>
          </w:tcPr>
          <w:p w14:paraId="58FC298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w:t>
            </w:r>
          </w:p>
        </w:tc>
        <w:tc>
          <w:tcPr>
            <w:tcW w:w="4537" w:type="dxa"/>
            <w:shd w:val="clear" w:color="000000" w:fill="FFFFFF"/>
            <w:vAlign w:val="center"/>
          </w:tcPr>
          <w:p w14:paraId="5CD2CBAE" w14:textId="77777777" w:rsidR="009F12D1" w:rsidRPr="002271AE" w:rsidRDefault="009F12D1" w:rsidP="00903D47">
            <w:pPr>
              <w:jc w:val="both"/>
              <w:rPr>
                <w:rFonts w:ascii="Times New Roman" w:hAnsi="Times New Roman" w:cs="Times New Roman"/>
                <w:color w:val="000000" w:themeColor="text1"/>
                <w:spacing w:val="-4"/>
                <w:sz w:val="26"/>
                <w:szCs w:val="26"/>
              </w:rPr>
            </w:pPr>
            <w:r w:rsidRPr="002271AE">
              <w:rPr>
                <w:rFonts w:ascii="Times New Roman" w:hAnsi="Times New Roman" w:cs="Times New Roman"/>
                <w:color w:val="000000" w:themeColor="text1"/>
                <w:spacing w:val="-4"/>
                <w:sz w:val="26"/>
                <w:szCs w:val="26"/>
              </w:rPr>
              <w:t>Rà soát, bổ sung dữ liệu không gian địa chính</w:t>
            </w:r>
          </w:p>
        </w:tc>
        <w:tc>
          <w:tcPr>
            <w:tcW w:w="2069" w:type="dxa"/>
            <w:shd w:val="clear" w:color="000000" w:fill="FFFFFF"/>
            <w:vAlign w:val="center"/>
          </w:tcPr>
          <w:p w14:paraId="1DDCBAAA"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2045" w:type="dxa"/>
            <w:shd w:val="clear" w:color="000000" w:fill="FFFFFF"/>
            <w:vAlign w:val="center"/>
          </w:tcPr>
          <w:p w14:paraId="37F1C72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0,0013</w:t>
            </w:r>
          </w:p>
        </w:tc>
      </w:tr>
      <w:tr w:rsidR="002271AE" w:rsidRPr="002271AE" w14:paraId="2E93057B" w14:textId="77777777" w:rsidTr="00903D47">
        <w:trPr>
          <w:trHeight w:val="454"/>
          <w:jc w:val="center"/>
        </w:trPr>
        <w:tc>
          <w:tcPr>
            <w:tcW w:w="714" w:type="dxa"/>
            <w:shd w:val="clear" w:color="000000" w:fill="FFFFFF"/>
            <w:vAlign w:val="center"/>
            <w:hideMark/>
          </w:tcPr>
          <w:p w14:paraId="3FBED76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w:t>
            </w:r>
          </w:p>
        </w:tc>
        <w:tc>
          <w:tcPr>
            <w:tcW w:w="4537" w:type="dxa"/>
            <w:shd w:val="clear" w:color="000000" w:fill="FFFFFF"/>
            <w:vAlign w:val="center"/>
            <w:hideMark/>
          </w:tcPr>
          <w:p w14:paraId="175A0D4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bổ sung dữ liệu thuộc tính địa chính</w:t>
            </w:r>
          </w:p>
        </w:tc>
        <w:tc>
          <w:tcPr>
            <w:tcW w:w="2069" w:type="dxa"/>
            <w:shd w:val="clear" w:color="000000" w:fill="FFFFFF"/>
            <w:vAlign w:val="center"/>
            <w:hideMark/>
          </w:tcPr>
          <w:p w14:paraId="74BBBFCB"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2045" w:type="dxa"/>
            <w:shd w:val="clear" w:color="000000" w:fill="FFFFFF"/>
            <w:vAlign w:val="center"/>
            <w:hideMark/>
          </w:tcPr>
          <w:p w14:paraId="61B9C3A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0,0137</w:t>
            </w:r>
          </w:p>
        </w:tc>
      </w:tr>
      <w:tr w:rsidR="002271AE" w:rsidRPr="002271AE" w14:paraId="3E1F56A7" w14:textId="77777777" w:rsidTr="00903D47">
        <w:trPr>
          <w:trHeight w:val="454"/>
          <w:jc w:val="center"/>
        </w:trPr>
        <w:tc>
          <w:tcPr>
            <w:tcW w:w="714" w:type="dxa"/>
            <w:shd w:val="clear" w:color="000000" w:fill="FFFFFF"/>
            <w:vAlign w:val="center"/>
            <w:hideMark/>
          </w:tcPr>
          <w:p w14:paraId="5945FB2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w:t>
            </w:r>
          </w:p>
        </w:tc>
        <w:tc>
          <w:tcPr>
            <w:tcW w:w="4537" w:type="dxa"/>
            <w:shd w:val="clear" w:color="000000" w:fill="FFFFFF"/>
            <w:vAlign w:val="center"/>
            <w:hideMark/>
          </w:tcPr>
          <w:p w14:paraId="6CC1CFB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Thực hiện hoàn thiện 100% thông tin trong CSDL đã được chuyển đổi, bổ sung</w:t>
            </w:r>
          </w:p>
        </w:tc>
        <w:tc>
          <w:tcPr>
            <w:tcW w:w="2069" w:type="dxa"/>
            <w:shd w:val="clear" w:color="000000" w:fill="FFFFFF"/>
            <w:vAlign w:val="center"/>
            <w:hideMark/>
          </w:tcPr>
          <w:p w14:paraId="624AFF5D"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2045" w:type="dxa"/>
            <w:shd w:val="clear" w:color="000000" w:fill="FFFFFF"/>
            <w:vAlign w:val="center"/>
            <w:hideMark/>
          </w:tcPr>
          <w:p w14:paraId="7233891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0,0020</w:t>
            </w:r>
          </w:p>
        </w:tc>
      </w:tr>
      <w:tr w:rsidR="002271AE" w:rsidRPr="002271AE" w14:paraId="4A498D4D" w14:textId="77777777" w:rsidTr="00903D47">
        <w:trPr>
          <w:trHeight w:val="454"/>
          <w:jc w:val="center"/>
        </w:trPr>
        <w:tc>
          <w:tcPr>
            <w:tcW w:w="714" w:type="dxa"/>
            <w:shd w:val="clear" w:color="000000" w:fill="FFFFFF"/>
            <w:vAlign w:val="center"/>
            <w:hideMark/>
          </w:tcPr>
          <w:p w14:paraId="534C251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w:t>
            </w:r>
          </w:p>
        </w:tc>
        <w:tc>
          <w:tcPr>
            <w:tcW w:w="4537" w:type="dxa"/>
            <w:shd w:val="clear" w:color="000000" w:fill="FFFFFF"/>
            <w:vAlign w:val="center"/>
            <w:hideMark/>
          </w:tcPr>
          <w:p w14:paraId="2B38278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Thực hiện xuất Sổ địa chính (điện tử) đối với những thửa đất chưa có Sổ địa chính (điện tử)</w:t>
            </w:r>
          </w:p>
        </w:tc>
        <w:tc>
          <w:tcPr>
            <w:tcW w:w="2069" w:type="dxa"/>
            <w:shd w:val="clear" w:color="000000" w:fill="FFFFFF"/>
            <w:vAlign w:val="center"/>
            <w:hideMark/>
          </w:tcPr>
          <w:p w14:paraId="2450E153"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2045" w:type="dxa"/>
            <w:shd w:val="clear" w:color="000000" w:fill="FFFFFF"/>
            <w:vAlign w:val="center"/>
            <w:hideMark/>
          </w:tcPr>
          <w:p w14:paraId="4DE0F5F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0,0025</w:t>
            </w:r>
          </w:p>
        </w:tc>
      </w:tr>
      <w:tr w:rsidR="002271AE" w:rsidRPr="002271AE" w14:paraId="067D2C4A" w14:textId="77777777" w:rsidTr="00903D47">
        <w:trPr>
          <w:trHeight w:val="454"/>
          <w:jc w:val="center"/>
        </w:trPr>
        <w:tc>
          <w:tcPr>
            <w:tcW w:w="714" w:type="dxa"/>
            <w:shd w:val="clear" w:color="000000" w:fill="FFFFFF"/>
            <w:noWrap/>
            <w:vAlign w:val="center"/>
            <w:hideMark/>
          </w:tcPr>
          <w:p w14:paraId="02BEAB2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4537" w:type="dxa"/>
            <w:shd w:val="clear" w:color="000000" w:fill="FFFFFF"/>
            <w:vAlign w:val="center"/>
            <w:hideMark/>
          </w:tcPr>
          <w:p w14:paraId="67B7B088"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địa chính</w:t>
            </w:r>
          </w:p>
        </w:tc>
        <w:tc>
          <w:tcPr>
            <w:tcW w:w="2069" w:type="dxa"/>
            <w:shd w:val="clear" w:color="000000" w:fill="FFFFFF"/>
            <w:vAlign w:val="center"/>
            <w:hideMark/>
          </w:tcPr>
          <w:p w14:paraId="0CFC3D4F"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2045" w:type="dxa"/>
            <w:shd w:val="clear" w:color="000000" w:fill="FFFFFF"/>
            <w:noWrap/>
            <w:vAlign w:val="center"/>
            <w:hideMark/>
          </w:tcPr>
          <w:p w14:paraId="43C8B965"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61C6476" w14:textId="77777777" w:rsidTr="00903D47">
        <w:trPr>
          <w:trHeight w:val="454"/>
          <w:jc w:val="center"/>
        </w:trPr>
        <w:tc>
          <w:tcPr>
            <w:tcW w:w="714" w:type="dxa"/>
            <w:shd w:val="clear" w:color="000000" w:fill="FFFFFF"/>
            <w:noWrap/>
            <w:vAlign w:val="center"/>
            <w:hideMark/>
          </w:tcPr>
          <w:p w14:paraId="0B18C92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4537" w:type="dxa"/>
            <w:shd w:val="clear" w:color="000000" w:fill="FFFFFF"/>
            <w:vAlign w:val="center"/>
            <w:hideMark/>
          </w:tcPr>
          <w:p w14:paraId="50E8E44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siêu dữ liệu địa chính</w:t>
            </w:r>
          </w:p>
        </w:tc>
        <w:tc>
          <w:tcPr>
            <w:tcW w:w="2069" w:type="dxa"/>
            <w:shd w:val="clear" w:color="000000" w:fill="FFFFFF"/>
            <w:vAlign w:val="center"/>
            <w:hideMark/>
          </w:tcPr>
          <w:p w14:paraId="118B8511"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2045" w:type="dxa"/>
            <w:shd w:val="clear" w:color="000000" w:fill="FFFFFF"/>
            <w:noWrap/>
            <w:vAlign w:val="center"/>
            <w:hideMark/>
          </w:tcPr>
          <w:p w14:paraId="307C92E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0,0001</w:t>
            </w:r>
          </w:p>
        </w:tc>
      </w:tr>
      <w:tr w:rsidR="002271AE" w:rsidRPr="002271AE" w14:paraId="214330F9" w14:textId="77777777" w:rsidTr="00903D47">
        <w:trPr>
          <w:trHeight w:val="454"/>
          <w:jc w:val="center"/>
        </w:trPr>
        <w:tc>
          <w:tcPr>
            <w:tcW w:w="714" w:type="dxa"/>
            <w:shd w:val="clear" w:color="000000" w:fill="FFFFFF"/>
            <w:noWrap/>
            <w:vAlign w:val="center"/>
            <w:hideMark/>
          </w:tcPr>
          <w:p w14:paraId="7A46D3B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4537" w:type="dxa"/>
            <w:shd w:val="clear" w:color="000000" w:fill="FFFFFF"/>
            <w:vAlign w:val="center"/>
            <w:hideMark/>
          </w:tcPr>
          <w:p w14:paraId="0A34ECF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bổ sung các thông tin cần thiết để xây dựng siêu dữ liệu địa chính (thu nhận bổ sung thông tin)</w:t>
            </w:r>
          </w:p>
        </w:tc>
        <w:tc>
          <w:tcPr>
            <w:tcW w:w="2069" w:type="dxa"/>
            <w:shd w:val="clear" w:color="000000" w:fill="FFFFFF"/>
            <w:vAlign w:val="center"/>
            <w:hideMark/>
          </w:tcPr>
          <w:p w14:paraId="2B72D542"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1KS2</w:t>
            </w:r>
          </w:p>
        </w:tc>
        <w:tc>
          <w:tcPr>
            <w:tcW w:w="2045" w:type="dxa"/>
            <w:shd w:val="clear" w:color="000000" w:fill="FFFFFF"/>
            <w:noWrap/>
            <w:vAlign w:val="center"/>
            <w:hideMark/>
          </w:tcPr>
          <w:p w14:paraId="6F6C1A8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0,0019</w:t>
            </w:r>
          </w:p>
        </w:tc>
      </w:tr>
      <w:tr w:rsidR="002271AE" w:rsidRPr="002271AE" w14:paraId="1405C918" w14:textId="77777777" w:rsidTr="00903D47">
        <w:trPr>
          <w:trHeight w:val="454"/>
          <w:jc w:val="center"/>
        </w:trPr>
        <w:tc>
          <w:tcPr>
            <w:tcW w:w="714" w:type="dxa"/>
            <w:shd w:val="clear" w:color="000000" w:fill="FFFFFF"/>
            <w:noWrap/>
            <w:vAlign w:val="center"/>
            <w:hideMark/>
          </w:tcPr>
          <w:p w14:paraId="29BA78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w:t>
            </w:r>
          </w:p>
        </w:tc>
        <w:tc>
          <w:tcPr>
            <w:tcW w:w="4537" w:type="dxa"/>
            <w:shd w:val="clear" w:color="000000" w:fill="FFFFFF"/>
            <w:vAlign w:val="center"/>
            <w:hideMark/>
          </w:tcPr>
          <w:p w14:paraId="71A521F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bổ sung thông tin siêu dữ liệu địa chính cho từng đơn vị hành chính cấp xã</w:t>
            </w:r>
          </w:p>
        </w:tc>
        <w:tc>
          <w:tcPr>
            <w:tcW w:w="2069" w:type="dxa"/>
            <w:shd w:val="clear" w:color="000000" w:fill="FFFFFF"/>
            <w:vAlign w:val="center"/>
            <w:hideMark/>
          </w:tcPr>
          <w:p w14:paraId="6716042F"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2045" w:type="dxa"/>
            <w:shd w:val="clear" w:color="000000" w:fill="FFFFFF"/>
            <w:noWrap/>
            <w:vAlign w:val="center"/>
            <w:hideMark/>
          </w:tcPr>
          <w:p w14:paraId="52AB631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0,0001</w:t>
            </w:r>
          </w:p>
        </w:tc>
      </w:tr>
      <w:tr w:rsidR="002271AE" w:rsidRPr="002271AE" w14:paraId="0364EC1B" w14:textId="77777777" w:rsidTr="00903D47">
        <w:trPr>
          <w:trHeight w:val="454"/>
          <w:jc w:val="center"/>
        </w:trPr>
        <w:tc>
          <w:tcPr>
            <w:tcW w:w="714" w:type="dxa"/>
            <w:shd w:val="clear" w:color="000000" w:fill="FFFFFF"/>
            <w:noWrap/>
            <w:vAlign w:val="center"/>
            <w:hideMark/>
          </w:tcPr>
          <w:p w14:paraId="3D005FB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4537" w:type="dxa"/>
            <w:shd w:val="clear" w:color="000000" w:fill="FFFFFF"/>
            <w:vAlign w:val="center"/>
            <w:hideMark/>
          </w:tcPr>
          <w:p w14:paraId="526563BF"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dữ liệu (do Văn phòng Đăng ký đất đai thực hiện)</w:t>
            </w:r>
          </w:p>
        </w:tc>
        <w:tc>
          <w:tcPr>
            <w:tcW w:w="2069" w:type="dxa"/>
            <w:shd w:val="clear" w:color="000000" w:fill="FFFFFF"/>
            <w:vAlign w:val="center"/>
            <w:hideMark/>
          </w:tcPr>
          <w:p w14:paraId="16B075EC"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2045" w:type="dxa"/>
            <w:shd w:val="clear" w:color="000000" w:fill="FFFFFF"/>
            <w:noWrap/>
            <w:vAlign w:val="center"/>
            <w:hideMark/>
          </w:tcPr>
          <w:p w14:paraId="0AA8A8EB"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58B29E65" w14:textId="77777777" w:rsidTr="00903D47">
        <w:trPr>
          <w:trHeight w:val="454"/>
          <w:jc w:val="center"/>
        </w:trPr>
        <w:tc>
          <w:tcPr>
            <w:tcW w:w="714" w:type="dxa"/>
            <w:shd w:val="clear" w:color="000000" w:fill="FFFFFF"/>
            <w:noWrap/>
            <w:vAlign w:val="center"/>
            <w:hideMark/>
          </w:tcPr>
          <w:p w14:paraId="51C28C2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4537" w:type="dxa"/>
            <w:shd w:val="clear" w:color="000000" w:fill="FFFFFF"/>
            <w:vAlign w:val="center"/>
            <w:hideMark/>
          </w:tcPr>
          <w:p w14:paraId="2F87341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thông tin của thửa đất trong CSDL đã được chuyển đổi, bổ sung với nguồn tài liệu, dữ liệu đã sử dụng để xây dựng CSDL đối với trường hợp phải xuất mới sổ địa chính (điện tử)</w:t>
            </w:r>
          </w:p>
        </w:tc>
        <w:tc>
          <w:tcPr>
            <w:tcW w:w="2069" w:type="dxa"/>
            <w:shd w:val="clear" w:color="000000" w:fill="FFFFFF"/>
            <w:vAlign w:val="center"/>
            <w:hideMark/>
          </w:tcPr>
          <w:p w14:paraId="70E64F96"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2045" w:type="dxa"/>
            <w:shd w:val="clear" w:color="000000" w:fill="FFFFFF"/>
            <w:vAlign w:val="center"/>
            <w:hideMark/>
          </w:tcPr>
          <w:p w14:paraId="4E8829A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0,0050</w:t>
            </w:r>
          </w:p>
        </w:tc>
      </w:tr>
      <w:tr w:rsidR="002271AE" w:rsidRPr="002271AE" w14:paraId="63BFE4A8" w14:textId="77777777" w:rsidTr="00903D47">
        <w:trPr>
          <w:trHeight w:val="454"/>
          <w:jc w:val="center"/>
        </w:trPr>
        <w:tc>
          <w:tcPr>
            <w:tcW w:w="714" w:type="dxa"/>
            <w:shd w:val="clear" w:color="000000" w:fill="FFFFFF"/>
            <w:noWrap/>
            <w:vAlign w:val="center"/>
            <w:hideMark/>
          </w:tcPr>
          <w:p w14:paraId="5773616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4537" w:type="dxa"/>
            <w:shd w:val="clear" w:color="000000" w:fill="FFFFFF"/>
            <w:vAlign w:val="center"/>
            <w:hideMark/>
          </w:tcPr>
          <w:p w14:paraId="006CAF0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Thực hiện ký số vào sổ địa chính (điện tử) đối với trường hợp xuất mới sổ địa chính (điện tử)</w:t>
            </w:r>
          </w:p>
        </w:tc>
        <w:tc>
          <w:tcPr>
            <w:tcW w:w="2069" w:type="dxa"/>
            <w:shd w:val="clear" w:color="000000" w:fill="FFFFFF"/>
            <w:vAlign w:val="center"/>
            <w:hideMark/>
          </w:tcPr>
          <w:p w14:paraId="64831D4B"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1KS4</w:t>
            </w:r>
          </w:p>
        </w:tc>
        <w:tc>
          <w:tcPr>
            <w:tcW w:w="2045" w:type="dxa"/>
            <w:shd w:val="clear" w:color="000000" w:fill="FFFFFF"/>
            <w:vAlign w:val="center"/>
            <w:hideMark/>
          </w:tcPr>
          <w:p w14:paraId="1507B53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0,0050</w:t>
            </w:r>
          </w:p>
        </w:tc>
      </w:tr>
      <w:tr w:rsidR="002271AE" w:rsidRPr="002271AE" w14:paraId="790B32A2" w14:textId="77777777" w:rsidTr="00903D47">
        <w:trPr>
          <w:trHeight w:val="454"/>
          <w:jc w:val="center"/>
        </w:trPr>
        <w:tc>
          <w:tcPr>
            <w:tcW w:w="714" w:type="dxa"/>
            <w:shd w:val="clear" w:color="000000" w:fill="FFFFFF"/>
            <w:noWrap/>
            <w:vAlign w:val="center"/>
          </w:tcPr>
          <w:p w14:paraId="53B3ED8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5.3</w:t>
            </w:r>
          </w:p>
        </w:tc>
        <w:tc>
          <w:tcPr>
            <w:tcW w:w="4537" w:type="dxa"/>
            <w:shd w:val="clear" w:color="000000" w:fill="FFFFFF"/>
            <w:vAlign w:val="center"/>
          </w:tcPr>
          <w:p w14:paraId="38AC2E7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Tích hợp dữ liệu sau khi chuyển đổi, bổ sung vào hệ thống đang quản lý, vận hành cơ sở dữ liệu đất đai ở địa phương.</w:t>
            </w:r>
          </w:p>
        </w:tc>
        <w:tc>
          <w:tcPr>
            <w:tcW w:w="2069" w:type="dxa"/>
            <w:shd w:val="clear" w:color="000000" w:fill="FFFFFF"/>
            <w:vAlign w:val="center"/>
          </w:tcPr>
          <w:p w14:paraId="408007BD"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2045" w:type="dxa"/>
            <w:shd w:val="clear" w:color="000000" w:fill="FFFFFF"/>
            <w:vAlign w:val="center"/>
          </w:tcPr>
          <w:p w14:paraId="0AB5BC7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0,0100</w:t>
            </w:r>
          </w:p>
        </w:tc>
      </w:tr>
      <w:tr w:rsidR="002271AE" w:rsidRPr="002271AE" w14:paraId="70CFCE24" w14:textId="77777777" w:rsidTr="00903D47">
        <w:trPr>
          <w:trHeight w:val="454"/>
          <w:jc w:val="center"/>
        </w:trPr>
        <w:tc>
          <w:tcPr>
            <w:tcW w:w="714" w:type="dxa"/>
            <w:shd w:val="clear" w:color="000000" w:fill="FFFFFF"/>
            <w:noWrap/>
            <w:vAlign w:val="center"/>
          </w:tcPr>
          <w:p w14:paraId="3DA26D2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6</w:t>
            </w:r>
          </w:p>
        </w:tc>
        <w:tc>
          <w:tcPr>
            <w:tcW w:w="4537" w:type="dxa"/>
            <w:shd w:val="clear" w:color="000000" w:fill="FFFFFF"/>
            <w:vAlign w:val="center"/>
          </w:tcPr>
          <w:p w14:paraId="1B427E8F"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Bổ sung, hoàn thiện cơ sở dữ liệu địa chính đã được xây dựng theo quy định của Thông tư số 75/2015/TT-BTNMT quy định kỹ thuật về cơ sở dữ liệu đất đai</w:t>
            </w:r>
          </w:p>
        </w:tc>
        <w:tc>
          <w:tcPr>
            <w:tcW w:w="2069" w:type="dxa"/>
            <w:shd w:val="clear" w:color="000000" w:fill="FFFFFF"/>
            <w:vAlign w:val="center"/>
          </w:tcPr>
          <w:p w14:paraId="60FE046C"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p>
        </w:tc>
        <w:tc>
          <w:tcPr>
            <w:tcW w:w="2045" w:type="dxa"/>
            <w:shd w:val="clear" w:color="000000" w:fill="FFFFFF"/>
            <w:vAlign w:val="center"/>
          </w:tcPr>
          <w:p w14:paraId="0BFC8039"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EF3EFAF" w14:textId="77777777" w:rsidTr="00903D47">
        <w:trPr>
          <w:trHeight w:val="454"/>
          <w:jc w:val="center"/>
        </w:trPr>
        <w:tc>
          <w:tcPr>
            <w:tcW w:w="714" w:type="dxa"/>
            <w:shd w:val="clear" w:color="000000" w:fill="FFFFFF"/>
            <w:noWrap/>
            <w:vAlign w:val="center"/>
          </w:tcPr>
          <w:p w14:paraId="6F24273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6.1</w:t>
            </w:r>
          </w:p>
        </w:tc>
        <w:tc>
          <w:tcPr>
            <w:tcW w:w="4537" w:type="dxa"/>
            <w:shd w:val="clear" w:color="000000" w:fill="FFFFFF"/>
            <w:vAlign w:val="center"/>
          </w:tcPr>
          <w:p w14:paraId="5900AD9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w:t>
            </w:r>
            <w:r w:rsidRPr="002271AE">
              <w:rPr>
                <w:rFonts w:ascii="Times New Roman" w:hAnsi="Times New Roman" w:cs="Times New Roman"/>
                <w:color w:val="000000" w:themeColor="text1"/>
                <w:sz w:val="26"/>
                <w:szCs w:val="26"/>
              </w:rPr>
              <w:lastRenderedPageBreak/>
              <w:t>uyển đổi nội dung, cấu trúc, kiểu thông tin của cơ sở dữ liệu địa chính.</w:t>
            </w:r>
          </w:p>
        </w:tc>
        <w:tc>
          <w:tcPr>
            <w:tcW w:w="2069" w:type="dxa"/>
            <w:shd w:val="clear" w:color="000000" w:fill="FFFFFF"/>
            <w:vAlign w:val="center"/>
          </w:tcPr>
          <w:p w14:paraId="0A0F45A8"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1KS2</w:t>
            </w:r>
          </w:p>
        </w:tc>
        <w:tc>
          <w:tcPr>
            <w:tcW w:w="2045" w:type="dxa"/>
            <w:shd w:val="clear" w:color="000000" w:fill="FFFFFF"/>
            <w:vAlign w:val="center"/>
          </w:tcPr>
          <w:p w14:paraId="06EFF76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0,0003</w:t>
            </w:r>
          </w:p>
        </w:tc>
      </w:tr>
      <w:tr w:rsidR="002271AE" w:rsidRPr="002271AE" w14:paraId="596C8A25" w14:textId="77777777" w:rsidTr="00903D47">
        <w:trPr>
          <w:trHeight w:val="454"/>
          <w:jc w:val="center"/>
        </w:trPr>
        <w:tc>
          <w:tcPr>
            <w:tcW w:w="714" w:type="dxa"/>
            <w:shd w:val="clear" w:color="000000" w:fill="FFFFFF"/>
            <w:noWrap/>
            <w:vAlign w:val="center"/>
          </w:tcPr>
          <w:p w14:paraId="2F3ED34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6.2</w:t>
            </w:r>
          </w:p>
        </w:tc>
        <w:tc>
          <w:tcPr>
            <w:tcW w:w="4537" w:type="dxa"/>
            <w:shd w:val="clear" w:color="000000" w:fill="FFFFFF"/>
            <w:vAlign w:val="center"/>
          </w:tcPr>
          <w:p w14:paraId="183D432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bổ sung dữ liệu không gian đất đai nền, dữ liệu không gian địa chính.</w:t>
            </w:r>
          </w:p>
        </w:tc>
        <w:tc>
          <w:tcPr>
            <w:tcW w:w="2069" w:type="dxa"/>
            <w:shd w:val="clear" w:color="000000" w:fill="FFFFFF"/>
            <w:vAlign w:val="center"/>
          </w:tcPr>
          <w:p w14:paraId="01463DFC"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2045" w:type="dxa"/>
            <w:shd w:val="clear" w:color="000000" w:fill="FFFFFF"/>
            <w:vAlign w:val="center"/>
          </w:tcPr>
          <w:p w14:paraId="7EC4A7F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0,0013</w:t>
            </w:r>
          </w:p>
        </w:tc>
      </w:tr>
      <w:tr w:rsidR="002271AE" w:rsidRPr="002271AE" w14:paraId="2D8587E7" w14:textId="77777777" w:rsidTr="00903D47">
        <w:trPr>
          <w:trHeight w:val="454"/>
          <w:jc w:val="center"/>
        </w:trPr>
        <w:tc>
          <w:tcPr>
            <w:tcW w:w="714" w:type="dxa"/>
            <w:shd w:val="clear" w:color="000000" w:fill="FFFFFF"/>
            <w:noWrap/>
            <w:vAlign w:val="center"/>
          </w:tcPr>
          <w:p w14:paraId="33FC83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6.3</w:t>
            </w:r>
          </w:p>
        </w:tc>
        <w:tc>
          <w:tcPr>
            <w:tcW w:w="4537" w:type="dxa"/>
            <w:shd w:val="clear" w:color="000000" w:fill="FFFFFF"/>
            <w:vAlign w:val="center"/>
          </w:tcPr>
          <w:p w14:paraId="794EED4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bổ sung dữ liệu thuộc tính địa chính.</w:t>
            </w:r>
          </w:p>
        </w:tc>
        <w:tc>
          <w:tcPr>
            <w:tcW w:w="2069" w:type="dxa"/>
            <w:shd w:val="clear" w:color="000000" w:fill="FFFFFF"/>
            <w:vAlign w:val="center"/>
          </w:tcPr>
          <w:p w14:paraId="63F23DDF"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2045" w:type="dxa"/>
            <w:shd w:val="clear" w:color="000000" w:fill="FFFFFF"/>
            <w:vAlign w:val="center"/>
          </w:tcPr>
          <w:p w14:paraId="5F3C75F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0,0137</w:t>
            </w:r>
          </w:p>
        </w:tc>
      </w:tr>
      <w:tr w:rsidR="002271AE" w:rsidRPr="002271AE" w14:paraId="48FDF337" w14:textId="77777777" w:rsidTr="00903D47">
        <w:trPr>
          <w:trHeight w:val="454"/>
          <w:jc w:val="center"/>
        </w:trPr>
        <w:tc>
          <w:tcPr>
            <w:tcW w:w="714" w:type="dxa"/>
            <w:shd w:val="clear" w:color="000000" w:fill="FFFFFF"/>
            <w:noWrap/>
            <w:vAlign w:val="center"/>
          </w:tcPr>
          <w:p w14:paraId="76BB6B3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6.4</w:t>
            </w:r>
          </w:p>
        </w:tc>
        <w:tc>
          <w:tcPr>
            <w:tcW w:w="4537" w:type="dxa"/>
            <w:shd w:val="clear" w:color="000000" w:fill="FFFFFF"/>
            <w:vAlign w:val="center"/>
          </w:tcPr>
          <w:p w14:paraId="0F0D86C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bổ sung siêu dữ liệu địa chính.</w:t>
            </w:r>
          </w:p>
        </w:tc>
        <w:tc>
          <w:tcPr>
            <w:tcW w:w="2069" w:type="dxa"/>
            <w:shd w:val="clear" w:color="000000" w:fill="FFFFFF"/>
            <w:vAlign w:val="center"/>
          </w:tcPr>
          <w:p w14:paraId="14F78F87"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2045" w:type="dxa"/>
            <w:shd w:val="clear" w:color="000000" w:fill="FFFFFF"/>
            <w:vAlign w:val="center"/>
          </w:tcPr>
          <w:p w14:paraId="7849F9B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0,0001</w:t>
            </w:r>
          </w:p>
        </w:tc>
      </w:tr>
    </w:tbl>
    <w:p w14:paraId="51686A0F"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 Xây dựng dữ liệu không gian đất đai nền</w:t>
      </w:r>
    </w:p>
    <w:p w14:paraId="2DB99C90" w14:textId="1F74ED6F" w:rsidR="009F12D1" w:rsidRPr="002271AE" w:rsidRDefault="009F12D1" w:rsidP="009F12D1">
      <w:pPr>
        <w:spacing w:before="60" w:after="60" w:line="32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18</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706"/>
        <w:gridCol w:w="1269"/>
        <w:gridCol w:w="1662"/>
      </w:tblGrid>
      <w:tr w:rsidR="002271AE" w:rsidRPr="002271AE" w14:paraId="42F21519" w14:textId="77777777" w:rsidTr="00903D47">
        <w:trPr>
          <w:trHeight w:val="567"/>
          <w:tblHeader/>
          <w:jc w:val="center"/>
        </w:trPr>
        <w:tc>
          <w:tcPr>
            <w:tcW w:w="708" w:type="dxa"/>
            <w:shd w:val="clear" w:color="auto" w:fill="auto"/>
            <w:vAlign w:val="center"/>
            <w:hideMark/>
          </w:tcPr>
          <w:p w14:paraId="44B8155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706" w:type="dxa"/>
            <w:shd w:val="clear" w:color="auto" w:fill="auto"/>
            <w:vAlign w:val="center"/>
            <w:hideMark/>
          </w:tcPr>
          <w:p w14:paraId="6518241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269" w:type="dxa"/>
            <w:shd w:val="clear" w:color="auto" w:fill="auto"/>
            <w:vAlign w:val="center"/>
            <w:hideMark/>
          </w:tcPr>
          <w:p w14:paraId="6A2E677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1662" w:type="dxa"/>
            <w:shd w:val="clear" w:color="auto" w:fill="auto"/>
            <w:vAlign w:val="center"/>
            <w:hideMark/>
          </w:tcPr>
          <w:p w14:paraId="1145296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p>
          <w:p w14:paraId="255181ED" w14:textId="77777777" w:rsidR="009F12D1" w:rsidRPr="002271AE" w:rsidRDefault="009F12D1" w:rsidP="00903D47">
            <w:pPr>
              <w:jc w:val="center"/>
              <w:rPr>
                <w:rFonts w:ascii="Times New Roman" w:hAnsi="Times New Roman" w:cs="Times New Roman"/>
                <w:bCs/>
                <w:color w:val="000000" w:themeColor="text1"/>
                <w:sz w:val="26"/>
                <w:szCs w:val="26"/>
              </w:rPr>
            </w:pPr>
            <w:r w:rsidRPr="002271AE">
              <w:rPr>
                <w:rFonts w:ascii="Times New Roman" w:hAnsi="Times New Roman" w:cs="Times New Roman"/>
                <w:bCs/>
                <w:color w:val="000000" w:themeColor="text1"/>
                <w:sz w:val="26"/>
                <w:szCs w:val="26"/>
              </w:rPr>
              <w:t>(Công/xã)</w:t>
            </w:r>
          </w:p>
        </w:tc>
      </w:tr>
      <w:tr w:rsidR="002271AE" w:rsidRPr="002271AE" w14:paraId="684AC970" w14:textId="77777777" w:rsidTr="00903D47">
        <w:trPr>
          <w:trHeight w:val="397"/>
          <w:jc w:val="center"/>
        </w:trPr>
        <w:tc>
          <w:tcPr>
            <w:tcW w:w="708" w:type="dxa"/>
            <w:shd w:val="clear" w:color="auto" w:fill="auto"/>
            <w:noWrap/>
            <w:vAlign w:val="center"/>
            <w:hideMark/>
          </w:tcPr>
          <w:p w14:paraId="5C203C2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5706" w:type="dxa"/>
            <w:shd w:val="clear" w:color="auto" w:fill="auto"/>
            <w:vAlign w:val="center"/>
            <w:hideMark/>
          </w:tcPr>
          <w:p w14:paraId="5BB12086"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 Xây dựng dữ liệu không gian đất đai nền</w:t>
            </w:r>
          </w:p>
        </w:tc>
        <w:tc>
          <w:tcPr>
            <w:tcW w:w="1269" w:type="dxa"/>
            <w:shd w:val="clear" w:color="auto" w:fill="auto"/>
            <w:vAlign w:val="center"/>
            <w:hideMark/>
          </w:tcPr>
          <w:p w14:paraId="3539ABE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62" w:type="dxa"/>
            <w:shd w:val="clear" w:color="auto" w:fill="auto"/>
            <w:vAlign w:val="center"/>
            <w:hideMark/>
          </w:tcPr>
          <w:p w14:paraId="0084234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72C38210" w14:textId="77777777" w:rsidTr="00903D47">
        <w:trPr>
          <w:trHeight w:val="397"/>
          <w:jc w:val="center"/>
        </w:trPr>
        <w:tc>
          <w:tcPr>
            <w:tcW w:w="708" w:type="dxa"/>
            <w:shd w:val="clear" w:color="auto" w:fill="auto"/>
            <w:noWrap/>
            <w:vAlign w:val="center"/>
            <w:hideMark/>
          </w:tcPr>
          <w:p w14:paraId="181EBBB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706" w:type="dxa"/>
            <w:shd w:val="clear" w:color="auto" w:fill="auto"/>
            <w:vAlign w:val="center"/>
            <w:hideMark/>
          </w:tcPr>
          <w:p w14:paraId="6E13006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Tách, lọc và chuẩn hóa các lớp đối tượng không gian đất đai nền</w:t>
            </w:r>
          </w:p>
        </w:tc>
        <w:tc>
          <w:tcPr>
            <w:tcW w:w="1269" w:type="dxa"/>
            <w:shd w:val="clear" w:color="auto" w:fill="auto"/>
            <w:vAlign w:val="center"/>
            <w:hideMark/>
          </w:tcPr>
          <w:p w14:paraId="6A02D1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662" w:type="dxa"/>
            <w:shd w:val="clear" w:color="auto" w:fill="auto"/>
            <w:vAlign w:val="center"/>
            <w:hideMark/>
          </w:tcPr>
          <w:p w14:paraId="0932892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r>
      <w:tr w:rsidR="002271AE" w:rsidRPr="002271AE" w14:paraId="4B778CE7" w14:textId="77777777" w:rsidTr="00903D47">
        <w:trPr>
          <w:trHeight w:val="397"/>
          <w:jc w:val="center"/>
        </w:trPr>
        <w:tc>
          <w:tcPr>
            <w:tcW w:w="708" w:type="dxa"/>
            <w:shd w:val="clear" w:color="auto" w:fill="auto"/>
            <w:noWrap/>
            <w:vAlign w:val="center"/>
            <w:hideMark/>
          </w:tcPr>
          <w:p w14:paraId="5161A02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706" w:type="dxa"/>
            <w:shd w:val="clear" w:color="auto" w:fill="auto"/>
            <w:vAlign w:val="center"/>
            <w:hideMark/>
          </w:tcPr>
          <w:p w14:paraId="294A4AF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đất đai nền từ tệp (File) bản đồ số vào CSDL</w:t>
            </w:r>
          </w:p>
        </w:tc>
        <w:tc>
          <w:tcPr>
            <w:tcW w:w="1269" w:type="dxa"/>
            <w:shd w:val="clear" w:color="auto" w:fill="auto"/>
            <w:vAlign w:val="center"/>
            <w:hideMark/>
          </w:tcPr>
          <w:p w14:paraId="2229D7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662" w:type="dxa"/>
            <w:shd w:val="clear" w:color="auto" w:fill="auto"/>
            <w:vAlign w:val="center"/>
            <w:hideMark/>
          </w:tcPr>
          <w:p w14:paraId="3A4385F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r>
      <w:tr w:rsidR="002271AE" w:rsidRPr="002271AE" w14:paraId="090C60D8" w14:textId="77777777" w:rsidTr="00903D47">
        <w:trPr>
          <w:trHeight w:val="397"/>
          <w:jc w:val="center"/>
        </w:trPr>
        <w:tc>
          <w:tcPr>
            <w:tcW w:w="708" w:type="dxa"/>
            <w:shd w:val="clear" w:color="auto" w:fill="auto"/>
            <w:noWrap/>
            <w:vAlign w:val="center"/>
          </w:tcPr>
          <w:p w14:paraId="446565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5706" w:type="dxa"/>
            <w:shd w:val="clear" w:color="auto" w:fill="auto"/>
            <w:vAlign w:val="center"/>
          </w:tcPr>
          <w:p w14:paraId="0102ABD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Xây dựng, bổ sung lớp tim đường cho lớp giao thông dạng vùng đối với trường hợp trên bản đồ địa chính chưa có lớp tim đường theo phân cấp đường giao thông. Lớp tim đường được xác định là đường trung tâm (center line) của đối tượng đường giao thông;</w:t>
            </w:r>
          </w:p>
        </w:tc>
        <w:tc>
          <w:tcPr>
            <w:tcW w:w="1269" w:type="dxa"/>
            <w:shd w:val="clear" w:color="auto" w:fill="auto"/>
            <w:vAlign w:val="center"/>
          </w:tcPr>
          <w:p w14:paraId="5E87A3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662" w:type="dxa"/>
            <w:shd w:val="clear" w:color="auto" w:fill="auto"/>
            <w:vAlign w:val="center"/>
          </w:tcPr>
          <w:p w14:paraId="14A13F7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w:t>
            </w:r>
          </w:p>
        </w:tc>
      </w:tr>
      <w:tr w:rsidR="002271AE" w:rsidRPr="002271AE" w14:paraId="050EB224" w14:textId="77777777" w:rsidTr="00903D47">
        <w:trPr>
          <w:trHeight w:val="397"/>
          <w:jc w:val="center"/>
        </w:trPr>
        <w:tc>
          <w:tcPr>
            <w:tcW w:w="708" w:type="dxa"/>
            <w:shd w:val="clear" w:color="auto" w:fill="auto"/>
            <w:noWrap/>
            <w:vAlign w:val="center"/>
            <w:hideMark/>
          </w:tcPr>
          <w:p w14:paraId="3AEC032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5706" w:type="dxa"/>
            <w:shd w:val="clear" w:color="auto" w:fill="auto"/>
            <w:vAlign w:val="center"/>
            <w:hideMark/>
          </w:tcPr>
          <w:p w14:paraId="0B42C4D8"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Tích hợp dữ liệu không gian đất đai nền </w:t>
            </w:r>
          </w:p>
        </w:tc>
        <w:tc>
          <w:tcPr>
            <w:tcW w:w="1269" w:type="dxa"/>
            <w:shd w:val="clear" w:color="auto" w:fill="auto"/>
            <w:vAlign w:val="center"/>
            <w:hideMark/>
          </w:tcPr>
          <w:p w14:paraId="1B8650B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62" w:type="dxa"/>
            <w:shd w:val="clear" w:color="auto" w:fill="auto"/>
            <w:vAlign w:val="center"/>
            <w:hideMark/>
          </w:tcPr>
          <w:p w14:paraId="0AD413F7" w14:textId="77777777" w:rsidR="009F12D1" w:rsidRPr="002271AE" w:rsidRDefault="009F12D1" w:rsidP="00903D47">
            <w:pPr>
              <w:jc w:val="center"/>
              <w:rPr>
                <w:rFonts w:ascii="Times New Roman" w:hAnsi="Times New Roman" w:cs="Times New Roman"/>
                <w:b/>
                <w:bCs/>
                <w:color w:val="000000" w:themeColor="text1"/>
                <w:sz w:val="26"/>
                <w:szCs w:val="26"/>
              </w:rPr>
            </w:pPr>
          </w:p>
        </w:tc>
      </w:tr>
      <w:tr w:rsidR="002271AE" w:rsidRPr="002271AE" w14:paraId="7F5ADD2E" w14:textId="77777777" w:rsidTr="00903D47">
        <w:trPr>
          <w:trHeight w:val="397"/>
          <w:jc w:val="center"/>
        </w:trPr>
        <w:tc>
          <w:tcPr>
            <w:tcW w:w="708" w:type="dxa"/>
            <w:shd w:val="clear" w:color="auto" w:fill="auto"/>
            <w:noWrap/>
            <w:vAlign w:val="center"/>
            <w:hideMark/>
          </w:tcPr>
          <w:p w14:paraId="1FD4C68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706" w:type="dxa"/>
            <w:shd w:val="clear" w:color="auto" w:fill="auto"/>
            <w:vAlign w:val="center"/>
            <w:hideMark/>
          </w:tcPr>
          <w:p w14:paraId="40D0EC6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Tích hợp dữ liệu không gian đất đai nền vào CSDL đất đai để quản lý, vận hành, khai thác sử dụng</w:t>
            </w:r>
          </w:p>
        </w:tc>
        <w:tc>
          <w:tcPr>
            <w:tcW w:w="1269" w:type="dxa"/>
            <w:shd w:val="clear" w:color="auto" w:fill="auto"/>
            <w:vAlign w:val="center"/>
            <w:hideMark/>
          </w:tcPr>
          <w:p w14:paraId="2A0A109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662" w:type="dxa"/>
            <w:shd w:val="clear" w:color="auto" w:fill="auto"/>
            <w:vAlign w:val="center"/>
            <w:hideMark/>
          </w:tcPr>
          <w:p w14:paraId="5F2A931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r>
    </w:tbl>
    <w:p w14:paraId="5BE43481" w14:textId="77777777" w:rsidR="009F12D1" w:rsidRPr="002271AE" w:rsidRDefault="009F12D1" w:rsidP="009F12D1">
      <w:pPr>
        <w:spacing w:before="60" w:after="60" w:line="240" w:lineRule="exact"/>
        <w:ind w:firstLine="720"/>
        <w:jc w:val="both"/>
        <w:outlineLvl w:val="2"/>
        <w:rPr>
          <w:rFonts w:ascii="Times New Roman" w:hAnsi="Times New Roman" w:cs="Times New Roman"/>
          <w:b/>
          <w:iCs/>
          <w:color w:val="000000" w:themeColor="text1"/>
          <w:sz w:val="26"/>
          <w:szCs w:val="26"/>
        </w:rPr>
      </w:pPr>
      <w:bookmarkStart w:id="57" w:name="_Toc494182245"/>
      <w:bookmarkStart w:id="58" w:name="_Toc191001669"/>
      <w:r w:rsidRPr="002271AE">
        <w:rPr>
          <w:rFonts w:ascii="Times New Roman" w:hAnsi="Times New Roman" w:cs="Times New Roman"/>
          <w:b/>
          <w:iCs/>
          <w:color w:val="000000" w:themeColor="text1"/>
          <w:sz w:val="26"/>
          <w:szCs w:val="26"/>
        </w:rPr>
        <w:t>2. Định mức thiết bị</w:t>
      </w:r>
      <w:bookmarkEnd w:id="57"/>
      <w:bookmarkEnd w:id="58"/>
    </w:p>
    <w:p w14:paraId="5CBF305F" w14:textId="77777777" w:rsidR="009F12D1" w:rsidRPr="002271AE" w:rsidRDefault="009F12D1" w:rsidP="009F12D1">
      <w:pPr>
        <w:spacing w:before="60" w:after="60" w:line="240" w:lineRule="exact"/>
        <w:ind w:firstLine="720"/>
        <w:jc w:val="both"/>
        <w:outlineLvl w:val="3"/>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2.1. Chuyển đổi, bổ sung hoàn thiện dữ liệu địa chính (Không bao gồm nội dung xây dựng dữ liệu không gian đất đai nền)</w:t>
      </w:r>
    </w:p>
    <w:p w14:paraId="2DAFA1DA" w14:textId="63C5893F" w:rsidR="009F12D1" w:rsidRPr="002271AE" w:rsidRDefault="009F12D1" w:rsidP="009F12D1">
      <w:pPr>
        <w:spacing w:before="60" w:after="60" w:line="24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19</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578"/>
        <w:gridCol w:w="765"/>
        <w:gridCol w:w="1038"/>
        <w:gridCol w:w="1214"/>
      </w:tblGrid>
      <w:tr w:rsidR="002271AE" w:rsidRPr="002271AE" w14:paraId="36A1BFCC" w14:textId="77777777" w:rsidTr="00903D47">
        <w:trPr>
          <w:trHeight w:val="340"/>
          <w:tblHeader/>
          <w:jc w:val="center"/>
        </w:trPr>
        <w:tc>
          <w:tcPr>
            <w:tcW w:w="733" w:type="dxa"/>
            <w:shd w:val="clear" w:color="auto" w:fill="auto"/>
            <w:vAlign w:val="center"/>
            <w:hideMark/>
          </w:tcPr>
          <w:p w14:paraId="45E0ECE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578" w:type="dxa"/>
            <w:shd w:val="clear" w:color="auto" w:fill="auto"/>
            <w:vAlign w:val="center"/>
            <w:hideMark/>
          </w:tcPr>
          <w:p w14:paraId="60ED496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thiết bị</w:t>
            </w:r>
          </w:p>
        </w:tc>
        <w:tc>
          <w:tcPr>
            <w:tcW w:w="765" w:type="dxa"/>
            <w:shd w:val="clear" w:color="auto" w:fill="auto"/>
            <w:vAlign w:val="center"/>
            <w:hideMark/>
          </w:tcPr>
          <w:p w14:paraId="0A2625C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038" w:type="dxa"/>
            <w:shd w:val="clear" w:color="auto" w:fill="auto"/>
            <w:vAlign w:val="center"/>
            <w:hideMark/>
          </w:tcPr>
          <w:p w14:paraId="7483F49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suất</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(KW/h)</w:t>
            </w:r>
          </w:p>
        </w:tc>
        <w:tc>
          <w:tcPr>
            <w:tcW w:w="1214" w:type="dxa"/>
            <w:shd w:val="clear" w:color="auto" w:fill="auto"/>
            <w:vAlign w:val="center"/>
            <w:hideMark/>
          </w:tcPr>
          <w:p w14:paraId="054B58F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t>(</w:t>
            </w:r>
            <w:r w:rsidRPr="002271AE">
              <w:rPr>
                <w:rFonts w:ascii="Times New Roman" w:hAnsi="Times New Roman" w:cs="Times New Roman"/>
                <w:bCs/>
                <w:color w:val="000000" w:themeColor="text1"/>
                <w:sz w:val="26"/>
                <w:szCs w:val="26"/>
              </w:rPr>
              <w:t>Ca/thửa)</w:t>
            </w:r>
          </w:p>
        </w:tc>
      </w:tr>
      <w:tr w:rsidR="002271AE" w:rsidRPr="002271AE" w14:paraId="6E973689" w14:textId="77777777" w:rsidTr="00903D47">
        <w:trPr>
          <w:trHeight w:val="340"/>
          <w:jc w:val="center"/>
        </w:trPr>
        <w:tc>
          <w:tcPr>
            <w:tcW w:w="733" w:type="dxa"/>
            <w:shd w:val="clear" w:color="auto" w:fill="auto"/>
            <w:vAlign w:val="center"/>
            <w:hideMark/>
          </w:tcPr>
          <w:p w14:paraId="7647BF6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5578" w:type="dxa"/>
            <w:shd w:val="clear" w:color="auto" w:fill="auto"/>
            <w:vAlign w:val="center"/>
            <w:hideMark/>
          </w:tcPr>
          <w:p w14:paraId="39880CB8"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765" w:type="dxa"/>
            <w:shd w:val="clear" w:color="auto" w:fill="auto"/>
            <w:vAlign w:val="center"/>
            <w:hideMark/>
          </w:tcPr>
          <w:p w14:paraId="335CD16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shd w:val="clear" w:color="auto" w:fill="auto"/>
            <w:vAlign w:val="center"/>
            <w:hideMark/>
          </w:tcPr>
          <w:p w14:paraId="0AD9243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14" w:type="dxa"/>
            <w:shd w:val="clear" w:color="auto" w:fill="auto"/>
            <w:vAlign w:val="center"/>
            <w:hideMark/>
          </w:tcPr>
          <w:p w14:paraId="47504C98"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3992B8A5" w14:textId="77777777" w:rsidTr="00903D47">
        <w:trPr>
          <w:trHeight w:val="340"/>
          <w:jc w:val="center"/>
        </w:trPr>
        <w:tc>
          <w:tcPr>
            <w:tcW w:w="733" w:type="dxa"/>
            <w:shd w:val="clear" w:color="auto" w:fill="auto"/>
            <w:vAlign w:val="center"/>
            <w:hideMark/>
          </w:tcPr>
          <w:p w14:paraId="3A14256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578" w:type="dxa"/>
            <w:shd w:val="clear" w:color="auto" w:fill="auto"/>
            <w:vAlign w:val="center"/>
            <w:hideMark/>
          </w:tcPr>
          <w:p w14:paraId="31EA943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Lập kế hoạch thi công chi tiết: Xác định thời gian, </w:t>
            </w:r>
            <w:r w:rsidRPr="002271AE">
              <w:rPr>
                <w:rFonts w:ascii="Times New Roman" w:hAnsi="Times New Roman" w:cs="Times New Roman"/>
                <w:color w:val="000000" w:themeColor="text1"/>
                <w:spacing w:val="-2"/>
                <w:sz w:val="26"/>
                <w:szCs w:val="26"/>
              </w:rPr>
              <w:t>địa điểm, khối lượng và nhân lực thực hiện của từng bước công việc; lập kế hoạc</w:t>
            </w:r>
            <w:r w:rsidRPr="002271AE">
              <w:rPr>
                <w:rFonts w:ascii="Times New Roman" w:hAnsi="Times New Roman" w:cs="Times New Roman"/>
                <w:color w:val="000000" w:themeColor="text1"/>
                <w:spacing w:val="-2"/>
                <w:sz w:val="26"/>
                <w:szCs w:val="26"/>
              </w:rPr>
              <w:lastRenderedPageBreak/>
              <w:t>h làm việc với các đơn vị có liên quan đến công tác chuyển đổi, bổ sung, hoàn thiện CSDL địa chính trên địa bàn thi công</w:t>
            </w:r>
          </w:p>
        </w:tc>
        <w:tc>
          <w:tcPr>
            <w:tcW w:w="765" w:type="dxa"/>
            <w:shd w:val="clear" w:color="auto" w:fill="auto"/>
            <w:vAlign w:val="center"/>
            <w:hideMark/>
          </w:tcPr>
          <w:p w14:paraId="0F45C32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shd w:val="clear" w:color="auto" w:fill="auto"/>
            <w:vAlign w:val="center"/>
            <w:hideMark/>
          </w:tcPr>
          <w:p w14:paraId="025B69B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14" w:type="dxa"/>
            <w:shd w:val="clear" w:color="auto" w:fill="auto"/>
            <w:vAlign w:val="center"/>
            <w:hideMark/>
          </w:tcPr>
          <w:p w14:paraId="07F4133D"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5582CF7" w14:textId="77777777" w:rsidTr="00903D47">
        <w:trPr>
          <w:trHeight w:val="340"/>
          <w:jc w:val="center"/>
        </w:trPr>
        <w:tc>
          <w:tcPr>
            <w:tcW w:w="733" w:type="dxa"/>
            <w:shd w:val="clear" w:color="auto" w:fill="auto"/>
            <w:vAlign w:val="center"/>
            <w:hideMark/>
          </w:tcPr>
          <w:p w14:paraId="4CC2663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58D896E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shd w:val="clear" w:color="auto" w:fill="auto"/>
            <w:vAlign w:val="center"/>
            <w:hideMark/>
          </w:tcPr>
          <w:p w14:paraId="082157D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023275C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14" w:type="dxa"/>
            <w:shd w:val="clear" w:color="auto" w:fill="auto"/>
            <w:vAlign w:val="center"/>
            <w:hideMark/>
          </w:tcPr>
          <w:p w14:paraId="64DCCAA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0,000240</w:t>
            </w:r>
          </w:p>
        </w:tc>
      </w:tr>
      <w:tr w:rsidR="002271AE" w:rsidRPr="002271AE" w14:paraId="702F0683" w14:textId="77777777" w:rsidTr="00903D47">
        <w:trPr>
          <w:trHeight w:val="340"/>
          <w:jc w:val="center"/>
        </w:trPr>
        <w:tc>
          <w:tcPr>
            <w:tcW w:w="733" w:type="dxa"/>
            <w:shd w:val="clear" w:color="auto" w:fill="auto"/>
            <w:vAlign w:val="center"/>
            <w:hideMark/>
          </w:tcPr>
          <w:p w14:paraId="22C1A93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7A867B1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shd w:val="clear" w:color="auto" w:fill="auto"/>
            <w:vAlign w:val="center"/>
            <w:hideMark/>
          </w:tcPr>
          <w:p w14:paraId="142E5F0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520078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14" w:type="dxa"/>
            <w:shd w:val="clear" w:color="auto" w:fill="auto"/>
            <w:vAlign w:val="center"/>
            <w:hideMark/>
          </w:tcPr>
          <w:p w14:paraId="77220BE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0,000020</w:t>
            </w:r>
          </w:p>
        </w:tc>
      </w:tr>
      <w:tr w:rsidR="002271AE" w:rsidRPr="002271AE" w14:paraId="1357F418" w14:textId="77777777" w:rsidTr="00903D47">
        <w:trPr>
          <w:trHeight w:val="340"/>
          <w:jc w:val="center"/>
        </w:trPr>
        <w:tc>
          <w:tcPr>
            <w:tcW w:w="733" w:type="dxa"/>
            <w:shd w:val="clear" w:color="auto" w:fill="auto"/>
            <w:vAlign w:val="center"/>
            <w:hideMark/>
          </w:tcPr>
          <w:p w14:paraId="5719C3F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127F44E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shd w:val="clear" w:color="auto" w:fill="auto"/>
            <w:vAlign w:val="center"/>
            <w:hideMark/>
          </w:tcPr>
          <w:p w14:paraId="3784176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shd w:val="clear" w:color="auto" w:fill="auto"/>
            <w:vAlign w:val="center"/>
            <w:hideMark/>
          </w:tcPr>
          <w:p w14:paraId="6182CC6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71E9045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0,000140</w:t>
            </w:r>
          </w:p>
        </w:tc>
      </w:tr>
      <w:tr w:rsidR="002271AE" w:rsidRPr="002271AE" w14:paraId="5FAAE84A" w14:textId="77777777" w:rsidTr="00903D47">
        <w:trPr>
          <w:trHeight w:val="340"/>
          <w:jc w:val="center"/>
        </w:trPr>
        <w:tc>
          <w:tcPr>
            <w:tcW w:w="733" w:type="dxa"/>
            <w:shd w:val="clear" w:color="auto" w:fill="auto"/>
            <w:vAlign w:val="center"/>
            <w:hideMark/>
          </w:tcPr>
          <w:p w14:paraId="303BED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578" w:type="dxa"/>
            <w:shd w:val="clear" w:color="auto" w:fill="auto"/>
            <w:vAlign w:val="center"/>
            <w:hideMark/>
          </w:tcPr>
          <w:p w14:paraId="0618C43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nhân lực, địa điểm làm việc; chuẩn bị vật tư, thiết bị, dụng cụ, cài đặt phần mềm phục vụ cho công tác chuyển đổi, bổ sung, hoàn thiện CSDL địa chính</w:t>
            </w:r>
          </w:p>
        </w:tc>
        <w:tc>
          <w:tcPr>
            <w:tcW w:w="765" w:type="dxa"/>
            <w:shd w:val="clear" w:color="auto" w:fill="auto"/>
            <w:vAlign w:val="center"/>
            <w:hideMark/>
          </w:tcPr>
          <w:p w14:paraId="7F2CFDD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shd w:val="clear" w:color="auto" w:fill="auto"/>
            <w:vAlign w:val="center"/>
            <w:hideMark/>
          </w:tcPr>
          <w:p w14:paraId="7C1355A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14" w:type="dxa"/>
            <w:shd w:val="clear" w:color="auto" w:fill="auto"/>
            <w:vAlign w:val="center"/>
            <w:hideMark/>
          </w:tcPr>
          <w:p w14:paraId="0CCAEB20"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567FEDCA" w14:textId="77777777" w:rsidTr="00903D47">
        <w:trPr>
          <w:trHeight w:val="340"/>
          <w:jc w:val="center"/>
        </w:trPr>
        <w:tc>
          <w:tcPr>
            <w:tcW w:w="733" w:type="dxa"/>
            <w:shd w:val="clear" w:color="auto" w:fill="auto"/>
            <w:vAlign w:val="center"/>
            <w:hideMark/>
          </w:tcPr>
          <w:p w14:paraId="3A9E4B8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65C4626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shd w:val="clear" w:color="auto" w:fill="auto"/>
            <w:vAlign w:val="center"/>
            <w:hideMark/>
          </w:tcPr>
          <w:p w14:paraId="3A007DA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3FE2821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14" w:type="dxa"/>
            <w:shd w:val="clear" w:color="auto" w:fill="auto"/>
            <w:vAlign w:val="center"/>
            <w:hideMark/>
          </w:tcPr>
          <w:p w14:paraId="6FA6365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0,000240</w:t>
            </w:r>
          </w:p>
        </w:tc>
      </w:tr>
      <w:tr w:rsidR="002271AE" w:rsidRPr="002271AE" w14:paraId="4F48EEA1" w14:textId="77777777" w:rsidTr="00903D47">
        <w:trPr>
          <w:trHeight w:val="340"/>
          <w:jc w:val="center"/>
        </w:trPr>
        <w:tc>
          <w:tcPr>
            <w:tcW w:w="733" w:type="dxa"/>
            <w:shd w:val="clear" w:color="auto" w:fill="auto"/>
            <w:vAlign w:val="center"/>
            <w:hideMark/>
          </w:tcPr>
          <w:p w14:paraId="04D2492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124D572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shd w:val="clear" w:color="auto" w:fill="auto"/>
            <w:vAlign w:val="center"/>
            <w:hideMark/>
          </w:tcPr>
          <w:p w14:paraId="3C1541E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168EAA8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14" w:type="dxa"/>
            <w:shd w:val="clear" w:color="auto" w:fill="auto"/>
            <w:vAlign w:val="center"/>
            <w:hideMark/>
          </w:tcPr>
          <w:p w14:paraId="7A31459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0,000020</w:t>
            </w:r>
          </w:p>
        </w:tc>
      </w:tr>
      <w:tr w:rsidR="002271AE" w:rsidRPr="002271AE" w14:paraId="71C1E84A" w14:textId="77777777" w:rsidTr="00903D47">
        <w:trPr>
          <w:trHeight w:val="340"/>
          <w:jc w:val="center"/>
        </w:trPr>
        <w:tc>
          <w:tcPr>
            <w:tcW w:w="733" w:type="dxa"/>
            <w:shd w:val="clear" w:color="auto" w:fill="auto"/>
            <w:vAlign w:val="center"/>
            <w:hideMark/>
          </w:tcPr>
          <w:p w14:paraId="3BF778B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1FDF09B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shd w:val="clear" w:color="auto" w:fill="auto"/>
            <w:vAlign w:val="center"/>
            <w:hideMark/>
          </w:tcPr>
          <w:p w14:paraId="4A84169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shd w:val="clear" w:color="auto" w:fill="auto"/>
            <w:vAlign w:val="center"/>
            <w:hideMark/>
          </w:tcPr>
          <w:p w14:paraId="486323F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1E67089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0,000140</w:t>
            </w:r>
          </w:p>
        </w:tc>
      </w:tr>
      <w:tr w:rsidR="002271AE" w:rsidRPr="002271AE" w14:paraId="4A877665" w14:textId="77777777" w:rsidTr="00903D47">
        <w:trPr>
          <w:trHeight w:val="340"/>
          <w:jc w:val="center"/>
        </w:trPr>
        <w:tc>
          <w:tcPr>
            <w:tcW w:w="733" w:type="dxa"/>
            <w:shd w:val="clear" w:color="auto" w:fill="auto"/>
            <w:vAlign w:val="center"/>
            <w:hideMark/>
          </w:tcPr>
          <w:p w14:paraId="36F951C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5578" w:type="dxa"/>
            <w:shd w:val="clear" w:color="auto" w:fill="auto"/>
            <w:vAlign w:val="center"/>
            <w:hideMark/>
          </w:tcPr>
          <w:p w14:paraId="15C1F7C3"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Chuyển đổi dữ liệu địa chính</w:t>
            </w:r>
          </w:p>
        </w:tc>
        <w:tc>
          <w:tcPr>
            <w:tcW w:w="765" w:type="dxa"/>
            <w:shd w:val="clear" w:color="auto" w:fill="auto"/>
            <w:vAlign w:val="center"/>
            <w:hideMark/>
          </w:tcPr>
          <w:p w14:paraId="4D4AB27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shd w:val="clear" w:color="auto" w:fill="auto"/>
            <w:vAlign w:val="center"/>
            <w:hideMark/>
          </w:tcPr>
          <w:p w14:paraId="45ADECD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14" w:type="dxa"/>
            <w:shd w:val="clear" w:color="auto" w:fill="auto"/>
            <w:vAlign w:val="center"/>
            <w:hideMark/>
          </w:tcPr>
          <w:p w14:paraId="3C635A2E"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541601EF" w14:textId="77777777" w:rsidTr="00903D47">
        <w:trPr>
          <w:trHeight w:val="340"/>
          <w:jc w:val="center"/>
        </w:trPr>
        <w:tc>
          <w:tcPr>
            <w:tcW w:w="733" w:type="dxa"/>
            <w:shd w:val="clear" w:color="auto" w:fill="auto"/>
            <w:vAlign w:val="center"/>
            <w:hideMark/>
          </w:tcPr>
          <w:p w14:paraId="49D5D8C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5578" w:type="dxa"/>
            <w:shd w:val="clear" w:color="auto" w:fill="auto"/>
            <w:vAlign w:val="center"/>
            <w:hideMark/>
          </w:tcPr>
          <w:p w14:paraId="2BEB480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cấu trúc dữ liệu của CSDL địa chính đã xây dựng sang cấu trúc dữ liệu hiện hành</w:t>
            </w:r>
          </w:p>
        </w:tc>
        <w:tc>
          <w:tcPr>
            <w:tcW w:w="765" w:type="dxa"/>
            <w:shd w:val="clear" w:color="auto" w:fill="auto"/>
            <w:vAlign w:val="center"/>
            <w:hideMark/>
          </w:tcPr>
          <w:p w14:paraId="7C38062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shd w:val="clear" w:color="auto" w:fill="auto"/>
            <w:vAlign w:val="center"/>
            <w:hideMark/>
          </w:tcPr>
          <w:p w14:paraId="0C518B9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14" w:type="dxa"/>
            <w:shd w:val="clear" w:color="auto" w:fill="auto"/>
            <w:vAlign w:val="center"/>
            <w:hideMark/>
          </w:tcPr>
          <w:p w14:paraId="2F651652"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4943400A" w14:textId="77777777" w:rsidTr="00903D47">
        <w:trPr>
          <w:trHeight w:val="340"/>
          <w:jc w:val="center"/>
        </w:trPr>
        <w:tc>
          <w:tcPr>
            <w:tcW w:w="733" w:type="dxa"/>
            <w:shd w:val="clear" w:color="auto" w:fill="auto"/>
            <w:vAlign w:val="center"/>
            <w:hideMark/>
          </w:tcPr>
          <w:p w14:paraId="6B5505D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37CED98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shd w:val="clear" w:color="auto" w:fill="auto"/>
            <w:vAlign w:val="center"/>
            <w:hideMark/>
          </w:tcPr>
          <w:p w14:paraId="157C26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56CF6CC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14" w:type="dxa"/>
            <w:shd w:val="clear" w:color="auto" w:fill="auto"/>
            <w:vAlign w:val="center"/>
            <w:hideMark/>
          </w:tcPr>
          <w:p w14:paraId="6E8D996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0,000800</w:t>
            </w:r>
          </w:p>
        </w:tc>
      </w:tr>
      <w:tr w:rsidR="002271AE" w:rsidRPr="002271AE" w14:paraId="13485027" w14:textId="77777777" w:rsidTr="00903D47">
        <w:trPr>
          <w:trHeight w:val="340"/>
          <w:jc w:val="center"/>
        </w:trPr>
        <w:tc>
          <w:tcPr>
            <w:tcW w:w="733" w:type="dxa"/>
            <w:shd w:val="clear" w:color="auto" w:fill="auto"/>
            <w:vAlign w:val="center"/>
            <w:hideMark/>
          </w:tcPr>
          <w:p w14:paraId="33FC92E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7B9B940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shd w:val="clear" w:color="auto" w:fill="auto"/>
            <w:vAlign w:val="center"/>
            <w:hideMark/>
          </w:tcPr>
          <w:p w14:paraId="1A89FB8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3A82313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14" w:type="dxa"/>
            <w:shd w:val="clear" w:color="auto" w:fill="auto"/>
            <w:vAlign w:val="center"/>
            <w:hideMark/>
          </w:tcPr>
          <w:p w14:paraId="2FA620E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0,000067</w:t>
            </w:r>
          </w:p>
        </w:tc>
      </w:tr>
      <w:tr w:rsidR="002271AE" w:rsidRPr="002271AE" w14:paraId="111E5EB8" w14:textId="77777777" w:rsidTr="00903D47">
        <w:trPr>
          <w:trHeight w:val="340"/>
          <w:jc w:val="center"/>
        </w:trPr>
        <w:tc>
          <w:tcPr>
            <w:tcW w:w="733" w:type="dxa"/>
            <w:shd w:val="clear" w:color="auto" w:fill="auto"/>
            <w:vAlign w:val="center"/>
            <w:hideMark/>
          </w:tcPr>
          <w:p w14:paraId="583797A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67C2817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shd w:val="clear" w:color="auto" w:fill="auto"/>
            <w:vAlign w:val="center"/>
            <w:hideMark/>
          </w:tcPr>
          <w:p w14:paraId="2BEDA63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shd w:val="clear" w:color="auto" w:fill="auto"/>
            <w:vAlign w:val="center"/>
            <w:hideMark/>
          </w:tcPr>
          <w:p w14:paraId="570E931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652D2CD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0,000467</w:t>
            </w:r>
          </w:p>
        </w:tc>
      </w:tr>
      <w:tr w:rsidR="002271AE" w:rsidRPr="002271AE" w14:paraId="7FBEFF2A" w14:textId="77777777" w:rsidTr="00903D47">
        <w:trPr>
          <w:trHeight w:val="340"/>
          <w:jc w:val="center"/>
        </w:trPr>
        <w:tc>
          <w:tcPr>
            <w:tcW w:w="733" w:type="dxa"/>
            <w:shd w:val="clear" w:color="auto" w:fill="auto"/>
            <w:vAlign w:val="center"/>
            <w:hideMark/>
          </w:tcPr>
          <w:p w14:paraId="5524832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5578" w:type="dxa"/>
            <w:shd w:val="clear" w:color="auto" w:fill="auto"/>
            <w:vAlign w:val="center"/>
            <w:hideMark/>
          </w:tcPr>
          <w:p w14:paraId="74C9100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cấu trúc dữ liệu không gian địa chính</w:t>
            </w:r>
          </w:p>
        </w:tc>
        <w:tc>
          <w:tcPr>
            <w:tcW w:w="765" w:type="dxa"/>
            <w:shd w:val="clear" w:color="auto" w:fill="auto"/>
            <w:vAlign w:val="center"/>
            <w:hideMark/>
          </w:tcPr>
          <w:p w14:paraId="60784BE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shd w:val="clear" w:color="auto" w:fill="auto"/>
            <w:vAlign w:val="center"/>
            <w:hideMark/>
          </w:tcPr>
          <w:p w14:paraId="0204F73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14" w:type="dxa"/>
            <w:shd w:val="clear" w:color="auto" w:fill="auto"/>
            <w:vAlign w:val="center"/>
            <w:hideMark/>
          </w:tcPr>
          <w:p w14:paraId="138C12EE"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65FE7236" w14:textId="77777777" w:rsidTr="00903D47">
        <w:trPr>
          <w:trHeight w:val="340"/>
          <w:jc w:val="center"/>
        </w:trPr>
        <w:tc>
          <w:tcPr>
            <w:tcW w:w="733" w:type="dxa"/>
            <w:shd w:val="clear" w:color="auto" w:fill="auto"/>
            <w:vAlign w:val="center"/>
            <w:hideMark/>
          </w:tcPr>
          <w:p w14:paraId="5D4FE2C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5CBB8AC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shd w:val="clear" w:color="auto" w:fill="auto"/>
            <w:vAlign w:val="center"/>
            <w:hideMark/>
          </w:tcPr>
          <w:p w14:paraId="21C83E7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1A109E2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14" w:type="dxa"/>
            <w:shd w:val="clear" w:color="auto" w:fill="auto"/>
            <w:vAlign w:val="center"/>
            <w:hideMark/>
          </w:tcPr>
          <w:p w14:paraId="0A9089A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0,000240</w:t>
            </w:r>
          </w:p>
        </w:tc>
      </w:tr>
      <w:tr w:rsidR="002271AE" w:rsidRPr="002271AE" w14:paraId="515AC81F" w14:textId="77777777" w:rsidTr="00903D47">
        <w:trPr>
          <w:trHeight w:val="340"/>
          <w:jc w:val="center"/>
        </w:trPr>
        <w:tc>
          <w:tcPr>
            <w:tcW w:w="733" w:type="dxa"/>
            <w:shd w:val="clear" w:color="auto" w:fill="auto"/>
            <w:vAlign w:val="center"/>
            <w:hideMark/>
          </w:tcPr>
          <w:p w14:paraId="6D705C9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0A9C873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shd w:val="clear" w:color="auto" w:fill="auto"/>
            <w:vAlign w:val="center"/>
            <w:hideMark/>
          </w:tcPr>
          <w:p w14:paraId="31FCF12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4FBCFFC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14" w:type="dxa"/>
            <w:shd w:val="clear" w:color="auto" w:fill="auto"/>
            <w:vAlign w:val="center"/>
            <w:hideMark/>
          </w:tcPr>
          <w:p w14:paraId="20AE14A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0,000060</w:t>
            </w:r>
          </w:p>
        </w:tc>
      </w:tr>
      <w:tr w:rsidR="002271AE" w:rsidRPr="002271AE" w14:paraId="6C017A3C" w14:textId="77777777" w:rsidTr="00903D47">
        <w:trPr>
          <w:trHeight w:val="340"/>
          <w:jc w:val="center"/>
        </w:trPr>
        <w:tc>
          <w:tcPr>
            <w:tcW w:w="733" w:type="dxa"/>
            <w:shd w:val="clear" w:color="auto" w:fill="auto"/>
            <w:vAlign w:val="center"/>
            <w:hideMark/>
          </w:tcPr>
          <w:p w14:paraId="22BC205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26322DC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765" w:type="dxa"/>
            <w:shd w:val="clear" w:color="auto" w:fill="auto"/>
            <w:vAlign w:val="center"/>
            <w:hideMark/>
          </w:tcPr>
          <w:p w14:paraId="6E12382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shd w:val="clear" w:color="auto" w:fill="auto"/>
            <w:vAlign w:val="center"/>
            <w:hideMark/>
          </w:tcPr>
          <w:p w14:paraId="4C001CD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3B5FF9D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0,000060</w:t>
            </w:r>
          </w:p>
        </w:tc>
      </w:tr>
      <w:tr w:rsidR="002271AE" w:rsidRPr="002271AE" w14:paraId="3C10E2C5" w14:textId="77777777" w:rsidTr="00903D47">
        <w:trPr>
          <w:trHeight w:val="340"/>
          <w:jc w:val="center"/>
        </w:trPr>
        <w:tc>
          <w:tcPr>
            <w:tcW w:w="733" w:type="dxa"/>
            <w:shd w:val="clear" w:color="auto" w:fill="auto"/>
            <w:vAlign w:val="center"/>
            <w:hideMark/>
          </w:tcPr>
          <w:p w14:paraId="0FBB3F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1D863DF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shd w:val="clear" w:color="auto" w:fill="auto"/>
            <w:vAlign w:val="center"/>
            <w:hideMark/>
          </w:tcPr>
          <w:p w14:paraId="4203109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0A9FE94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14" w:type="dxa"/>
            <w:shd w:val="clear" w:color="auto" w:fill="auto"/>
            <w:vAlign w:val="center"/>
            <w:hideMark/>
          </w:tcPr>
          <w:p w14:paraId="33C5887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0,000020</w:t>
            </w:r>
          </w:p>
        </w:tc>
      </w:tr>
      <w:tr w:rsidR="002271AE" w:rsidRPr="002271AE" w14:paraId="30C1C5B1" w14:textId="77777777" w:rsidTr="00903D47">
        <w:trPr>
          <w:trHeight w:val="340"/>
          <w:jc w:val="center"/>
        </w:trPr>
        <w:tc>
          <w:tcPr>
            <w:tcW w:w="733" w:type="dxa"/>
            <w:shd w:val="clear" w:color="auto" w:fill="auto"/>
            <w:vAlign w:val="center"/>
            <w:hideMark/>
          </w:tcPr>
          <w:p w14:paraId="6ED8797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01B93C5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shd w:val="clear" w:color="auto" w:fill="auto"/>
            <w:vAlign w:val="center"/>
            <w:hideMark/>
          </w:tcPr>
          <w:p w14:paraId="3A4C117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shd w:val="clear" w:color="auto" w:fill="auto"/>
            <w:vAlign w:val="center"/>
            <w:hideMark/>
          </w:tcPr>
          <w:p w14:paraId="13480AB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4DCF9CD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0,000200</w:t>
            </w:r>
          </w:p>
        </w:tc>
      </w:tr>
      <w:tr w:rsidR="002271AE" w:rsidRPr="002271AE" w14:paraId="6D065491" w14:textId="77777777" w:rsidTr="00903D47">
        <w:trPr>
          <w:trHeight w:val="340"/>
          <w:jc w:val="center"/>
        </w:trPr>
        <w:tc>
          <w:tcPr>
            <w:tcW w:w="733" w:type="dxa"/>
            <w:shd w:val="clear" w:color="auto" w:fill="auto"/>
            <w:vAlign w:val="center"/>
            <w:hideMark/>
          </w:tcPr>
          <w:p w14:paraId="14C9F75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5578" w:type="dxa"/>
            <w:shd w:val="clear" w:color="auto" w:fill="auto"/>
            <w:vAlign w:val="center"/>
            <w:hideMark/>
          </w:tcPr>
          <w:p w14:paraId="2323590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cấu trúc dữ liệu thuộc tính địa chính</w:t>
            </w:r>
          </w:p>
        </w:tc>
        <w:tc>
          <w:tcPr>
            <w:tcW w:w="765" w:type="dxa"/>
            <w:shd w:val="clear" w:color="auto" w:fill="auto"/>
            <w:vAlign w:val="center"/>
            <w:hideMark/>
          </w:tcPr>
          <w:p w14:paraId="1E1ACB1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shd w:val="clear" w:color="auto" w:fill="auto"/>
            <w:vAlign w:val="center"/>
            <w:hideMark/>
          </w:tcPr>
          <w:p w14:paraId="04ED122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14" w:type="dxa"/>
            <w:shd w:val="clear" w:color="auto" w:fill="auto"/>
            <w:vAlign w:val="center"/>
            <w:hideMark/>
          </w:tcPr>
          <w:p w14:paraId="15DD7CB8"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7D5F16C1" w14:textId="77777777" w:rsidTr="00903D47">
        <w:trPr>
          <w:trHeight w:val="340"/>
          <w:jc w:val="center"/>
        </w:trPr>
        <w:tc>
          <w:tcPr>
            <w:tcW w:w="733" w:type="dxa"/>
            <w:shd w:val="clear" w:color="auto" w:fill="auto"/>
            <w:vAlign w:val="center"/>
            <w:hideMark/>
          </w:tcPr>
          <w:p w14:paraId="26E7219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0C0021F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shd w:val="clear" w:color="auto" w:fill="auto"/>
            <w:vAlign w:val="center"/>
            <w:hideMark/>
          </w:tcPr>
          <w:p w14:paraId="7C244D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17B5BEB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14" w:type="dxa"/>
            <w:shd w:val="clear" w:color="auto" w:fill="auto"/>
            <w:vAlign w:val="center"/>
            <w:hideMark/>
          </w:tcPr>
          <w:p w14:paraId="32623A3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0,000240</w:t>
            </w:r>
          </w:p>
        </w:tc>
      </w:tr>
      <w:tr w:rsidR="002271AE" w:rsidRPr="002271AE" w14:paraId="2E5FFDFC" w14:textId="77777777" w:rsidTr="00903D47">
        <w:trPr>
          <w:trHeight w:val="340"/>
          <w:jc w:val="center"/>
        </w:trPr>
        <w:tc>
          <w:tcPr>
            <w:tcW w:w="733" w:type="dxa"/>
            <w:shd w:val="clear" w:color="auto" w:fill="auto"/>
            <w:vAlign w:val="center"/>
            <w:hideMark/>
          </w:tcPr>
          <w:p w14:paraId="43F8E9B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3F2AF83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shd w:val="clear" w:color="auto" w:fill="auto"/>
            <w:vAlign w:val="center"/>
            <w:hideMark/>
          </w:tcPr>
          <w:p w14:paraId="6E80E43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61BFFF7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14" w:type="dxa"/>
            <w:shd w:val="clear" w:color="auto" w:fill="auto"/>
            <w:vAlign w:val="center"/>
            <w:hideMark/>
          </w:tcPr>
          <w:p w14:paraId="1DB7C72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0,000060</w:t>
            </w:r>
          </w:p>
        </w:tc>
      </w:tr>
      <w:tr w:rsidR="002271AE" w:rsidRPr="002271AE" w14:paraId="7ADC1F72" w14:textId="77777777" w:rsidTr="00903D47">
        <w:trPr>
          <w:trHeight w:val="340"/>
          <w:jc w:val="center"/>
        </w:trPr>
        <w:tc>
          <w:tcPr>
            <w:tcW w:w="733" w:type="dxa"/>
            <w:shd w:val="clear" w:color="auto" w:fill="auto"/>
            <w:vAlign w:val="center"/>
            <w:hideMark/>
          </w:tcPr>
          <w:p w14:paraId="339F65B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050E0E0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shd w:val="clear" w:color="auto" w:fill="auto"/>
            <w:vAlign w:val="center"/>
            <w:hideMark/>
          </w:tcPr>
          <w:p w14:paraId="073CCF4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shd w:val="clear" w:color="auto" w:fill="auto"/>
            <w:vAlign w:val="center"/>
            <w:hideMark/>
          </w:tcPr>
          <w:p w14:paraId="42E89B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70940DA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0,000060</w:t>
            </w:r>
          </w:p>
        </w:tc>
      </w:tr>
      <w:tr w:rsidR="002271AE" w:rsidRPr="002271AE" w14:paraId="25044784" w14:textId="77777777" w:rsidTr="00903D47">
        <w:trPr>
          <w:trHeight w:val="340"/>
          <w:jc w:val="center"/>
        </w:trPr>
        <w:tc>
          <w:tcPr>
            <w:tcW w:w="733" w:type="dxa"/>
            <w:shd w:val="clear" w:color="auto" w:fill="auto"/>
            <w:vAlign w:val="center"/>
            <w:hideMark/>
          </w:tcPr>
          <w:p w14:paraId="69AF54B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0651FDE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shd w:val="clear" w:color="auto" w:fill="auto"/>
            <w:vAlign w:val="center"/>
            <w:hideMark/>
          </w:tcPr>
          <w:p w14:paraId="1285247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18D5860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14" w:type="dxa"/>
            <w:shd w:val="clear" w:color="auto" w:fill="auto"/>
            <w:vAlign w:val="center"/>
            <w:hideMark/>
          </w:tcPr>
          <w:p w14:paraId="5283CAB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0,000020</w:t>
            </w:r>
          </w:p>
        </w:tc>
      </w:tr>
      <w:tr w:rsidR="002271AE" w:rsidRPr="002271AE" w14:paraId="2FEA50B2" w14:textId="77777777" w:rsidTr="00903D47">
        <w:trPr>
          <w:trHeight w:val="340"/>
          <w:jc w:val="center"/>
        </w:trPr>
        <w:tc>
          <w:tcPr>
            <w:tcW w:w="733" w:type="dxa"/>
            <w:shd w:val="clear" w:color="auto" w:fill="auto"/>
            <w:vAlign w:val="center"/>
            <w:hideMark/>
          </w:tcPr>
          <w:p w14:paraId="30384A8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7A90D48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shd w:val="clear" w:color="auto" w:fill="auto"/>
            <w:vAlign w:val="center"/>
            <w:hideMark/>
          </w:tcPr>
          <w:p w14:paraId="2135CF3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shd w:val="clear" w:color="auto" w:fill="auto"/>
            <w:vAlign w:val="center"/>
            <w:hideMark/>
          </w:tcPr>
          <w:p w14:paraId="285BC6E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63EA55C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0,000200</w:t>
            </w:r>
          </w:p>
        </w:tc>
      </w:tr>
      <w:tr w:rsidR="002271AE" w:rsidRPr="002271AE" w14:paraId="608683B2" w14:textId="77777777" w:rsidTr="00903D47">
        <w:trPr>
          <w:trHeight w:val="340"/>
          <w:jc w:val="center"/>
        </w:trPr>
        <w:tc>
          <w:tcPr>
            <w:tcW w:w="733" w:type="dxa"/>
            <w:shd w:val="clear" w:color="auto" w:fill="auto"/>
            <w:vAlign w:val="center"/>
            <w:hideMark/>
          </w:tcPr>
          <w:p w14:paraId="4B26917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5578" w:type="dxa"/>
            <w:shd w:val="clear" w:color="auto" w:fill="auto"/>
            <w:vAlign w:val="center"/>
            <w:hideMark/>
          </w:tcPr>
          <w:p w14:paraId="21A80D3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cấu trúc dữ liệu hồ sơ quét</w:t>
            </w:r>
          </w:p>
        </w:tc>
        <w:tc>
          <w:tcPr>
            <w:tcW w:w="765" w:type="dxa"/>
            <w:shd w:val="clear" w:color="auto" w:fill="auto"/>
            <w:vAlign w:val="center"/>
            <w:hideMark/>
          </w:tcPr>
          <w:p w14:paraId="470F3E7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shd w:val="clear" w:color="auto" w:fill="auto"/>
            <w:vAlign w:val="center"/>
            <w:hideMark/>
          </w:tcPr>
          <w:p w14:paraId="2EDCF68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14" w:type="dxa"/>
            <w:shd w:val="clear" w:color="auto" w:fill="auto"/>
            <w:vAlign w:val="center"/>
            <w:hideMark/>
          </w:tcPr>
          <w:p w14:paraId="6DEAB74A"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55ED51B8" w14:textId="77777777" w:rsidTr="00903D47">
        <w:trPr>
          <w:trHeight w:val="340"/>
          <w:jc w:val="center"/>
        </w:trPr>
        <w:tc>
          <w:tcPr>
            <w:tcW w:w="733" w:type="dxa"/>
            <w:shd w:val="clear" w:color="auto" w:fill="auto"/>
            <w:vAlign w:val="center"/>
            <w:hideMark/>
          </w:tcPr>
          <w:p w14:paraId="2377409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30F4F30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shd w:val="clear" w:color="auto" w:fill="auto"/>
            <w:vAlign w:val="center"/>
            <w:hideMark/>
          </w:tcPr>
          <w:p w14:paraId="401B88F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7B63360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14" w:type="dxa"/>
            <w:shd w:val="clear" w:color="auto" w:fill="auto"/>
            <w:vAlign w:val="center"/>
            <w:hideMark/>
          </w:tcPr>
          <w:p w14:paraId="281C04B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0,000080</w:t>
            </w:r>
          </w:p>
        </w:tc>
      </w:tr>
      <w:tr w:rsidR="002271AE" w:rsidRPr="002271AE" w14:paraId="2EDF02C8" w14:textId="77777777" w:rsidTr="00903D47">
        <w:trPr>
          <w:trHeight w:val="340"/>
          <w:jc w:val="center"/>
        </w:trPr>
        <w:tc>
          <w:tcPr>
            <w:tcW w:w="733" w:type="dxa"/>
            <w:shd w:val="clear" w:color="auto" w:fill="auto"/>
            <w:vAlign w:val="center"/>
            <w:hideMark/>
          </w:tcPr>
          <w:p w14:paraId="0C64E20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153EF1E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w:t>
            </w:r>
            <w:r w:rsidRPr="002271AE">
              <w:rPr>
                <w:rFonts w:ascii="Times New Roman" w:hAnsi="Times New Roman" w:cs="Times New Roman"/>
                <w:color w:val="000000" w:themeColor="text1"/>
                <w:sz w:val="26"/>
                <w:szCs w:val="26"/>
              </w:rPr>
              <w:lastRenderedPageBreak/>
              <w:t>ủ</w:t>
            </w:r>
          </w:p>
        </w:tc>
        <w:tc>
          <w:tcPr>
            <w:tcW w:w="765" w:type="dxa"/>
            <w:shd w:val="clear" w:color="auto" w:fill="auto"/>
            <w:vAlign w:val="center"/>
            <w:hideMark/>
          </w:tcPr>
          <w:p w14:paraId="2AD2942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6B89FA8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14" w:type="dxa"/>
            <w:shd w:val="clear" w:color="auto" w:fill="auto"/>
            <w:vAlign w:val="center"/>
            <w:hideMark/>
          </w:tcPr>
          <w:p w14:paraId="275CD18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0,000020</w:t>
            </w:r>
          </w:p>
        </w:tc>
      </w:tr>
      <w:tr w:rsidR="002271AE" w:rsidRPr="002271AE" w14:paraId="4884D92B" w14:textId="77777777" w:rsidTr="00903D47">
        <w:trPr>
          <w:trHeight w:val="340"/>
          <w:jc w:val="center"/>
        </w:trPr>
        <w:tc>
          <w:tcPr>
            <w:tcW w:w="733" w:type="dxa"/>
            <w:shd w:val="clear" w:color="auto" w:fill="auto"/>
            <w:vAlign w:val="center"/>
            <w:hideMark/>
          </w:tcPr>
          <w:p w14:paraId="3C7A8B3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443BD80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shd w:val="clear" w:color="auto" w:fill="auto"/>
            <w:vAlign w:val="center"/>
            <w:hideMark/>
          </w:tcPr>
          <w:p w14:paraId="46DA977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4AF0DEA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14" w:type="dxa"/>
            <w:shd w:val="clear" w:color="auto" w:fill="auto"/>
            <w:vAlign w:val="center"/>
            <w:hideMark/>
          </w:tcPr>
          <w:p w14:paraId="1599CE1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0,000007</w:t>
            </w:r>
          </w:p>
        </w:tc>
      </w:tr>
      <w:tr w:rsidR="002271AE" w:rsidRPr="002271AE" w14:paraId="4C70D82F" w14:textId="77777777" w:rsidTr="00903D47">
        <w:trPr>
          <w:trHeight w:val="340"/>
          <w:jc w:val="center"/>
        </w:trPr>
        <w:tc>
          <w:tcPr>
            <w:tcW w:w="733" w:type="dxa"/>
            <w:shd w:val="clear" w:color="auto" w:fill="auto"/>
            <w:vAlign w:val="center"/>
            <w:hideMark/>
          </w:tcPr>
          <w:p w14:paraId="2B8C2E0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3BCE692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shd w:val="clear" w:color="auto" w:fill="auto"/>
            <w:vAlign w:val="center"/>
            <w:hideMark/>
          </w:tcPr>
          <w:p w14:paraId="78A405B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shd w:val="clear" w:color="auto" w:fill="auto"/>
            <w:vAlign w:val="center"/>
            <w:hideMark/>
          </w:tcPr>
          <w:p w14:paraId="477CC29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18428EE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0,000047</w:t>
            </w:r>
          </w:p>
        </w:tc>
      </w:tr>
      <w:tr w:rsidR="002271AE" w:rsidRPr="002271AE" w14:paraId="78E051C0" w14:textId="77777777" w:rsidTr="00903D47">
        <w:trPr>
          <w:trHeight w:val="340"/>
          <w:jc w:val="center"/>
        </w:trPr>
        <w:tc>
          <w:tcPr>
            <w:tcW w:w="733" w:type="dxa"/>
            <w:shd w:val="clear" w:color="auto" w:fill="auto"/>
            <w:vAlign w:val="center"/>
            <w:hideMark/>
          </w:tcPr>
          <w:p w14:paraId="2022599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5578" w:type="dxa"/>
            <w:shd w:val="clear" w:color="auto" w:fill="auto"/>
            <w:vAlign w:val="center"/>
            <w:hideMark/>
          </w:tcPr>
          <w:p w14:paraId="60D4D45E"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Bổ sung, hoàn thiện dữ liệu địa chính</w:t>
            </w:r>
          </w:p>
        </w:tc>
        <w:tc>
          <w:tcPr>
            <w:tcW w:w="765" w:type="dxa"/>
            <w:shd w:val="clear" w:color="auto" w:fill="auto"/>
            <w:vAlign w:val="center"/>
            <w:hideMark/>
          </w:tcPr>
          <w:p w14:paraId="5FE40F6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shd w:val="clear" w:color="auto" w:fill="auto"/>
            <w:vAlign w:val="center"/>
            <w:hideMark/>
          </w:tcPr>
          <w:p w14:paraId="4B30134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14" w:type="dxa"/>
            <w:shd w:val="clear" w:color="auto" w:fill="auto"/>
            <w:vAlign w:val="center"/>
            <w:hideMark/>
          </w:tcPr>
          <w:p w14:paraId="0E5F4B81"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72C8DC94" w14:textId="77777777" w:rsidTr="00903D47">
        <w:trPr>
          <w:trHeight w:val="340"/>
          <w:jc w:val="center"/>
        </w:trPr>
        <w:tc>
          <w:tcPr>
            <w:tcW w:w="733" w:type="dxa"/>
            <w:shd w:val="clear" w:color="auto" w:fill="auto"/>
            <w:vAlign w:val="center"/>
            <w:hideMark/>
          </w:tcPr>
          <w:p w14:paraId="50AD344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w:t>
            </w:r>
          </w:p>
        </w:tc>
        <w:tc>
          <w:tcPr>
            <w:tcW w:w="5578" w:type="dxa"/>
            <w:shd w:val="clear" w:color="auto" w:fill="auto"/>
            <w:vAlign w:val="center"/>
            <w:hideMark/>
          </w:tcPr>
          <w:p w14:paraId="1FBC4A1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Rà soát, bổ sung dữ liệu không gian địa chính </w:t>
            </w:r>
          </w:p>
        </w:tc>
        <w:tc>
          <w:tcPr>
            <w:tcW w:w="765" w:type="dxa"/>
            <w:shd w:val="clear" w:color="auto" w:fill="auto"/>
            <w:vAlign w:val="center"/>
            <w:hideMark/>
          </w:tcPr>
          <w:p w14:paraId="1572045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shd w:val="clear" w:color="auto" w:fill="auto"/>
            <w:vAlign w:val="center"/>
            <w:hideMark/>
          </w:tcPr>
          <w:p w14:paraId="521DE7E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14" w:type="dxa"/>
            <w:shd w:val="clear" w:color="auto" w:fill="auto"/>
            <w:vAlign w:val="center"/>
            <w:hideMark/>
          </w:tcPr>
          <w:p w14:paraId="605688BE"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48B9D56" w14:textId="77777777" w:rsidTr="00903D47">
        <w:trPr>
          <w:trHeight w:val="340"/>
          <w:jc w:val="center"/>
        </w:trPr>
        <w:tc>
          <w:tcPr>
            <w:tcW w:w="733" w:type="dxa"/>
            <w:shd w:val="clear" w:color="auto" w:fill="auto"/>
            <w:vAlign w:val="center"/>
            <w:hideMark/>
          </w:tcPr>
          <w:p w14:paraId="1EC307C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3B0D903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shd w:val="clear" w:color="auto" w:fill="auto"/>
            <w:vAlign w:val="center"/>
            <w:hideMark/>
          </w:tcPr>
          <w:p w14:paraId="1261852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423E5C2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14" w:type="dxa"/>
            <w:shd w:val="clear" w:color="auto" w:fill="auto"/>
            <w:vAlign w:val="center"/>
            <w:hideMark/>
          </w:tcPr>
          <w:p w14:paraId="6D62DB8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0,001040</w:t>
            </w:r>
          </w:p>
        </w:tc>
      </w:tr>
      <w:tr w:rsidR="002271AE" w:rsidRPr="002271AE" w14:paraId="42196F69" w14:textId="77777777" w:rsidTr="00903D47">
        <w:trPr>
          <w:trHeight w:val="340"/>
          <w:jc w:val="center"/>
        </w:trPr>
        <w:tc>
          <w:tcPr>
            <w:tcW w:w="733" w:type="dxa"/>
            <w:shd w:val="clear" w:color="auto" w:fill="auto"/>
            <w:vAlign w:val="center"/>
            <w:hideMark/>
          </w:tcPr>
          <w:p w14:paraId="7B1FAC0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0916924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shd w:val="clear" w:color="auto" w:fill="auto"/>
            <w:vAlign w:val="center"/>
            <w:hideMark/>
          </w:tcPr>
          <w:p w14:paraId="41F7A29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54243B3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14" w:type="dxa"/>
            <w:shd w:val="clear" w:color="auto" w:fill="auto"/>
            <w:vAlign w:val="center"/>
            <w:hideMark/>
          </w:tcPr>
          <w:p w14:paraId="0CFF883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0,000260</w:t>
            </w:r>
          </w:p>
        </w:tc>
      </w:tr>
      <w:tr w:rsidR="002271AE" w:rsidRPr="002271AE" w14:paraId="4D84C1ED" w14:textId="77777777" w:rsidTr="00903D47">
        <w:trPr>
          <w:trHeight w:val="340"/>
          <w:jc w:val="center"/>
        </w:trPr>
        <w:tc>
          <w:tcPr>
            <w:tcW w:w="733" w:type="dxa"/>
            <w:shd w:val="clear" w:color="auto" w:fill="auto"/>
            <w:vAlign w:val="center"/>
            <w:hideMark/>
          </w:tcPr>
          <w:p w14:paraId="64D3E9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30A95CB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765" w:type="dxa"/>
            <w:shd w:val="clear" w:color="auto" w:fill="auto"/>
            <w:vAlign w:val="center"/>
            <w:hideMark/>
          </w:tcPr>
          <w:p w14:paraId="6C562E4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shd w:val="clear" w:color="auto" w:fill="auto"/>
            <w:vAlign w:val="center"/>
            <w:hideMark/>
          </w:tcPr>
          <w:p w14:paraId="413AE95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0C1645E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0,000260</w:t>
            </w:r>
          </w:p>
        </w:tc>
      </w:tr>
      <w:tr w:rsidR="002271AE" w:rsidRPr="002271AE" w14:paraId="6884B90A" w14:textId="77777777" w:rsidTr="00903D47">
        <w:trPr>
          <w:trHeight w:val="340"/>
          <w:jc w:val="center"/>
        </w:trPr>
        <w:tc>
          <w:tcPr>
            <w:tcW w:w="733" w:type="dxa"/>
            <w:shd w:val="clear" w:color="auto" w:fill="auto"/>
            <w:vAlign w:val="center"/>
            <w:hideMark/>
          </w:tcPr>
          <w:p w14:paraId="7910897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0A76C1C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shd w:val="clear" w:color="auto" w:fill="auto"/>
            <w:vAlign w:val="center"/>
            <w:hideMark/>
          </w:tcPr>
          <w:p w14:paraId="08F4821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272FE9A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14" w:type="dxa"/>
            <w:shd w:val="clear" w:color="auto" w:fill="auto"/>
            <w:vAlign w:val="center"/>
            <w:hideMark/>
          </w:tcPr>
          <w:p w14:paraId="7422723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0,000087</w:t>
            </w:r>
          </w:p>
        </w:tc>
      </w:tr>
      <w:tr w:rsidR="002271AE" w:rsidRPr="002271AE" w14:paraId="2B158797" w14:textId="77777777" w:rsidTr="00903D47">
        <w:trPr>
          <w:trHeight w:val="340"/>
          <w:jc w:val="center"/>
        </w:trPr>
        <w:tc>
          <w:tcPr>
            <w:tcW w:w="733" w:type="dxa"/>
            <w:shd w:val="clear" w:color="auto" w:fill="auto"/>
            <w:vAlign w:val="center"/>
            <w:hideMark/>
          </w:tcPr>
          <w:p w14:paraId="46BBA7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281B5E2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shd w:val="clear" w:color="auto" w:fill="auto"/>
            <w:vAlign w:val="center"/>
            <w:hideMark/>
          </w:tcPr>
          <w:p w14:paraId="3CF8BA2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shd w:val="clear" w:color="auto" w:fill="auto"/>
            <w:vAlign w:val="center"/>
            <w:hideMark/>
          </w:tcPr>
          <w:p w14:paraId="2D09D01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6C80FA7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0,000867</w:t>
            </w:r>
          </w:p>
        </w:tc>
      </w:tr>
      <w:tr w:rsidR="002271AE" w:rsidRPr="002271AE" w14:paraId="2B97B6A9" w14:textId="77777777" w:rsidTr="00903D47">
        <w:trPr>
          <w:trHeight w:val="340"/>
          <w:jc w:val="center"/>
        </w:trPr>
        <w:tc>
          <w:tcPr>
            <w:tcW w:w="733" w:type="dxa"/>
            <w:shd w:val="clear" w:color="auto" w:fill="auto"/>
            <w:vAlign w:val="center"/>
            <w:hideMark/>
          </w:tcPr>
          <w:p w14:paraId="73FF761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w:t>
            </w:r>
          </w:p>
        </w:tc>
        <w:tc>
          <w:tcPr>
            <w:tcW w:w="5578" w:type="dxa"/>
            <w:shd w:val="clear" w:color="auto" w:fill="auto"/>
            <w:vAlign w:val="center"/>
            <w:hideMark/>
          </w:tcPr>
          <w:p w14:paraId="2A62EA3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bổ sung dữ liệu thuộc tính địa chính</w:t>
            </w:r>
          </w:p>
        </w:tc>
        <w:tc>
          <w:tcPr>
            <w:tcW w:w="765" w:type="dxa"/>
            <w:shd w:val="clear" w:color="auto" w:fill="auto"/>
            <w:vAlign w:val="center"/>
            <w:hideMark/>
          </w:tcPr>
          <w:p w14:paraId="2FC0E68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shd w:val="clear" w:color="auto" w:fill="auto"/>
            <w:vAlign w:val="center"/>
            <w:hideMark/>
          </w:tcPr>
          <w:p w14:paraId="16587DA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14" w:type="dxa"/>
            <w:shd w:val="clear" w:color="auto" w:fill="auto"/>
            <w:vAlign w:val="center"/>
            <w:hideMark/>
          </w:tcPr>
          <w:p w14:paraId="5BD8EA0C"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7E086370" w14:textId="77777777" w:rsidTr="00903D47">
        <w:trPr>
          <w:trHeight w:val="340"/>
          <w:jc w:val="center"/>
        </w:trPr>
        <w:tc>
          <w:tcPr>
            <w:tcW w:w="733" w:type="dxa"/>
            <w:shd w:val="clear" w:color="auto" w:fill="auto"/>
            <w:vAlign w:val="center"/>
            <w:hideMark/>
          </w:tcPr>
          <w:p w14:paraId="7647453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273818D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shd w:val="clear" w:color="auto" w:fill="auto"/>
            <w:vAlign w:val="center"/>
            <w:hideMark/>
          </w:tcPr>
          <w:p w14:paraId="2E1CD3E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22F9434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14" w:type="dxa"/>
            <w:shd w:val="clear" w:color="auto" w:fill="auto"/>
            <w:vAlign w:val="center"/>
            <w:hideMark/>
          </w:tcPr>
          <w:p w14:paraId="4F9764F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0,010948</w:t>
            </w:r>
          </w:p>
        </w:tc>
      </w:tr>
      <w:tr w:rsidR="002271AE" w:rsidRPr="002271AE" w14:paraId="6E7D6DF5" w14:textId="77777777" w:rsidTr="00903D47">
        <w:trPr>
          <w:trHeight w:val="340"/>
          <w:jc w:val="center"/>
        </w:trPr>
        <w:tc>
          <w:tcPr>
            <w:tcW w:w="733" w:type="dxa"/>
            <w:shd w:val="clear" w:color="auto" w:fill="auto"/>
            <w:vAlign w:val="center"/>
            <w:hideMark/>
          </w:tcPr>
          <w:p w14:paraId="22DBC37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63E7595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shd w:val="clear" w:color="auto" w:fill="auto"/>
            <w:vAlign w:val="center"/>
            <w:hideMark/>
          </w:tcPr>
          <w:p w14:paraId="3D5C458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17E38EA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14" w:type="dxa"/>
            <w:shd w:val="clear" w:color="auto" w:fill="auto"/>
            <w:vAlign w:val="center"/>
            <w:hideMark/>
          </w:tcPr>
          <w:p w14:paraId="0FE565C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0,002737</w:t>
            </w:r>
          </w:p>
        </w:tc>
      </w:tr>
      <w:tr w:rsidR="002271AE" w:rsidRPr="002271AE" w14:paraId="7F086225" w14:textId="77777777" w:rsidTr="00903D47">
        <w:trPr>
          <w:trHeight w:val="340"/>
          <w:jc w:val="center"/>
        </w:trPr>
        <w:tc>
          <w:tcPr>
            <w:tcW w:w="733" w:type="dxa"/>
            <w:shd w:val="clear" w:color="auto" w:fill="auto"/>
            <w:vAlign w:val="center"/>
            <w:hideMark/>
          </w:tcPr>
          <w:p w14:paraId="5CF04FD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0A3373B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shd w:val="clear" w:color="auto" w:fill="auto"/>
            <w:vAlign w:val="center"/>
            <w:hideMark/>
          </w:tcPr>
          <w:p w14:paraId="72EB55C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shd w:val="clear" w:color="auto" w:fill="auto"/>
            <w:vAlign w:val="center"/>
            <w:hideMark/>
          </w:tcPr>
          <w:p w14:paraId="4946776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2F5F889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0,002737</w:t>
            </w:r>
          </w:p>
        </w:tc>
      </w:tr>
      <w:tr w:rsidR="002271AE" w:rsidRPr="002271AE" w14:paraId="7510B9EE" w14:textId="77777777" w:rsidTr="00903D47">
        <w:trPr>
          <w:trHeight w:val="340"/>
          <w:jc w:val="center"/>
        </w:trPr>
        <w:tc>
          <w:tcPr>
            <w:tcW w:w="733" w:type="dxa"/>
            <w:shd w:val="clear" w:color="auto" w:fill="auto"/>
            <w:vAlign w:val="center"/>
            <w:hideMark/>
          </w:tcPr>
          <w:p w14:paraId="7FAA1C5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3C0E8CB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shd w:val="clear" w:color="auto" w:fill="auto"/>
            <w:vAlign w:val="center"/>
            <w:hideMark/>
          </w:tcPr>
          <w:p w14:paraId="153981E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5A3A507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14" w:type="dxa"/>
            <w:shd w:val="clear" w:color="auto" w:fill="auto"/>
            <w:vAlign w:val="center"/>
            <w:hideMark/>
          </w:tcPr>
          <w:p w14:paraId="0A2CD5B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0,000912</w:t>
            </w:r>
          </w:p>
        </w:tc>
      </w:tr>
      <w:tr w:rsidR="002271AE" w:rsidRPr="002271AE" w14:paraId="0F27A07E" w14:textId="77777777" w:rsidTr="00903D47">
        <w:trPr>
          <w:trHeight w:val="340"/>
          <w:jc w:val="center"/>
        </w:trPr>
        <w:tc>
          <w:tcPr>
            <w:tcW w:w="733" w:type="dxa"/>
            <w:shd w:val="clear" w:color="auto" w:fill="auto"/>
            <w:vAlign w:val="center"/>
            <w:hideMark/>
          </w:tcPr>
          <w:p w14:paraId="1DB9CC7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7BE66F9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shd w:val="clear" w:color="auto" w:fill="auto"/>
            <w:vAlign w:val="center"/>
            <w:hideMark/>
          </w:tcPr>
          <w:p w14:paraId="5254A73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shd w:val="clear" w:color="auto" w:fill="auto"/>
            <w:vAlign w:val="center"/>
            <w:hideMark/>
          </w:tcPr>
          <w:p w14:paraId="149FA00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4ACBFFF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0,009124</w:t>
            </w:r>
          </w:p>
        </w:tc>
      </w:tr>
      <w:tr w:rsidR="002271AE" w:rsidRPr="002271AE" w14:paraId="36D34895" w14:textId="77777777" w:rsidTr="00903D47">
        <w:trPr>
          <w:trHeight w:val="340"/>
          <w:jc w:val="center"/>
        </w:trPr>
        <w:tc>
          <w:tcPr>
            <w:tcW w:w="733" w:type="dxa"/>
            <w:shd w:val="clear" w:color="auto" w:fill="auto"/>
            <w:vAlign w:val="center"/>
            <w:hideMark/>
          </w:tcPr>
          <w:p w14:paraId="7E44BB9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w:t>
            </w:r>
          </w:p>
        </w:tc>
        <w:tc>
          <w:tcPr>
            <w:tcW w:w="5578" w:type="dxa"/>
            <w:shd w:val="clear" w:color="auto" w:fill="auto"/>
            <w:vAlign w:val="center"/>
            <w:hideMark/>
          </w:tcPr>
          <w:p w14:paraId="2DDE7EE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Thực hiện hoàn thiện 100% thông tin trong CSDL đã được chuyển đổi, bổ sung</w:t>
            </w:r>
          </w:p>
        </w:tc>
        <w:tc>
          <w:tcPr>
            <w:tcW w:w="765" w:type="dxa"/>
            <w:shd w:val="clear" w:color="auto" w:fill="auto"/>
            <w:vAlign w:val="center"/>
            <w:hideMark/>
          </w:tcPr>
          <w:p w14:paraId="4BB844E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shd w:val="clear" w:color="auto" w:fill="auto"/>
            <w:vAlign w:val="center"/>
            <w:hideMark/>
          </w:tcPr>
          <w:p w14:paraId="773846F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14" w:type="dxa"/>
            <w:shd w:val="clear" w:color="auto" w:fill="auto"/>
            <w:vAlign w:val="center"/>
            <w:hideMark/>
          </w:tcPr>
          <w:p w14:paraId="4506F434"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651765FA" w14:textId="77777777" w:rsidTr="00903D47">
        <w:trPr>
          <w:trHeight w:val="340"/>
          <w:jc w:val="center"/>
        </w:trPr>
        <w:tc>
          <w:tcPr>
            <w:tcW w:w="733" w:type="dxa"/>
            <w:shd w:val="clear" w:color="auto" w:fill="auto"/>
            <w:vAlign w:val="center"/>
            <w:hideMark/>
          </w:tcPr>
          <w:p w14:paraId="62943FD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6C62E2E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shd w:val="clear" w:color="auto" w:fill="auto"/>
            <w:vAlign w:val="center"/>
            <w:hideMark/>
          </w:tcPr>
          <w:p w14:paraId="28A81ED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54B43DC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14" w:type="dxa"/>
            <w:shd w:val="clear" w:color="auto" w:fill="auto"/>
            <w:vAlign w:val="center"/>
            <w:hideMark/>
          </w:tcPr>
          <w:p w14:paraId="21B2D80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0,001600</w:t>
            </w:r>
          </w:p>
        </w:tc>
      </w:tr>
      <w:tr w:rsidR="002271AE" w:rsidRPr="002271AE" w14:paraId="1C5432ED" w14:textId="77777777" w:rsidTr="00903D47">
        <w:trPr>
          <w:trHeight w:val="340"/>
          <w:jc w:val="center"/>
        </w:trPr>
        <w:tc>
          <w:tcPr>
            <w:tcW w:w="733" w:type="dxa"/>
            <w:shd w:val="clear" w:color="auto" w:fill="auto"/>
            <w:vAlign w:val="center"/>
            <w:hideMark/>
          </w:tcPr>
          <w:p w14:paraId="4DB0204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78D42D2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shd w:val="clear" w:color="auto" w:fill="auto"/>
            <w:vAlign w:val="center"/>
            <w:hideMark/>
          </w:tcPr>
          <w:p w14:paraId="7ED5CCD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6B206EF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14" w:type="dxa"/>
            <w:shd w:val="clear" w:color="auto" w:fill="auto"/>
            <w:vAlign w:val="center"/>
            <w:hideMark/>
          </w:tcPr>
          <w:p w14:paraId="564E7E6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0,000400</w:t>
            </w:r>
          </w:p>
        </w:tc>
      </w:tr>
      <w:tr w:rsidR="002271AE" w:rsidRPr="002271AE" w14:paraId="1C4D6F37" w14:textId="77777777" w:rsidTr="00903D47">
        <w:trPr>
          <w:trHeight w:val="340"/>
          <w:jc w:val="center"/>
        </w:trPr>
        <w:tc>
          <w:tcPr>
            <w:tcW w:w="733" w:type="dxa"/>
            <w:shd w:val="clear" w:color="auto" w:fill="auto"/>
            <w:vAlign w:val="center"/>
            <w:hideMark/>
          </w:tcPr>
          <w:p w14:paraId="65326B1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5A4325A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shd w:val="clear" w:color="auto" w:fill="auto"/>
            <w:vAlign w:val="center"/>
            <w:hideMark/>
          </w:tcPr>
          <w:p w14:paraId="5D08386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shd w:val="clear" w:color="auto" w:fill="auto"/>
            <w:vAlign w:val="center"/>
            <w:hideMark/>
          </w:tcPr>
          <w:p w14:paraId="1F68C53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1162F49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0,000200</w:t>
            </w:r>
          </w:p>
        </w:tc>
      </w:tr>
      <w:tr w:rsidR="002271AE" w:rsidRPr="002271AE" w14:paraId="3308BDE4" w14:textId="77777777" w:rsidTr="00903D47">
        <w:trPr>
          <w:trHeight w:val="340"/>
          <w:jc w:val="center"/>
        </w:trPr>
        <w:tc>
          <w:tcPr>
            <w:tcW w:w="733" w:type="dxa"/>
            <w:shd w:val="clear" w:color="auto" w:fill="auto"/>
            <w:vAlign w:val="center"/>
            <w:hideMark/>
          </w:tcPr>
          <w:p w14:paraId="61B0533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447554B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765" w:type="dxa"/>
            <w:shd w:val="clear" w:color="auto" w:fill="auto"/>
            <w:vAlign w:val="center"/>
            <w:hideMark/>
          </w:tcPr>
          <w:p w14:paraId="643F2A3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shd w:val="clear" w:color="auto" w:fill="auto"/>
            <w:vAlign w:val="center"/>
            <w:hideMark/>
          </w:tcPr>
          <w:p w14:paraId="6642B1D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27AD00E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0,000200</w:t>
            </w:r>
          </w:p>
        </w:tc>
      </w:tr>
      <w:tr w:rsidR="002271AE" w:rsidRPr="002271AE" w14:paraId="4E2FA4DB" w14:textId="77777777" w:rsidTr="00903D47">
        <w:trPr>
          <w:trHeight w:val="340"/>
          <w:jc w:val="center"/>
        </w:trPr>
        <w:tc>
          <w:tcPr>
            <w:tcW w:w="733" w:type="dxa"/>
            <w:shd w:val="clear" w:color="auto" w:fill="auto"/>
            <w:vAlign w:val="center"/>
            <w:hideMark/>
          </w:tcPr>
          <w:p w14:paraId="7169A61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7D15F7D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shd w:val="clear" w:color="auto" w:fill="auto"/>
            <w:vAlign w:val="center"/>
            <w:hideMark/>
          </w:tcPr>
          <w:p w14:paraId="4ED2604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77C3736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14" w:type="dxa"/>
            <w:shd w:val="clear" w:color="auto" w:fill="auto"/>
            <w:vAlign w:val="center"/>
            <w:hideMark/>
          </w:tcPr>
          <w:p w14:paraId="202F35C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0,000133</w:t>
            </w:r>
          </w:p>
        </w:tc>
      </w:tr>
      <w:tr w:rsidR="002271AE" w:rsidRPr="002271AE" w14:paraId="1C7E4B4C" w14:textId="77777777" w:rsidTr="00903D47">
        <w:trPr>
          <w:trHeight w:val="340"/>
          <w:jc w:val="center"/>
        </w:trPr>
        <w:tc>
          <w:tcPr>
            <w:tcW w:w="733" w:type="dxa"/>
            <w:shd w:val="clear" w:color="auto" w:fill="auto"/>
            <w:vAlign w:val="center"/>
            <w:hideMark/>
          </w:tcPr>
          <w:p w14:paraId="14D445E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2E8B127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shd w:val="clear" w:color="auto" w:fill="auto"/>
            <w:vAlign w:val="center"/>
            <w:hideMark/>
          </w:tcPr>
          <w:p w14:paraId="28509E7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shd w:val="clear" w:color="auto" w:fill="auto"/>
            <w:vAlign w:val="center"/>
            <w:hideMark/>
          </w:tcPr>
          <w:p w14:paraId="37DB6A3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77874C1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0,001333</w:t>
            </w:r>
          </w:p>
        </w:tc>
      </w:tr>
      <w:tr w:rsidR="002271AE" w:rsidRPr="002271AE" w14:paraId="0F84D49B" w14:textId="77777777" w:rsidTr="00903D47">
        <w:trPr>
          <w:trHeight w:val="340"/>
          <w:jc w:val="center"/>
        </w:trPr>
        <w:tc>
          <w:tcPr>
            <w:tcW w:w="733" w:type="dxa"/>
            <w:shd w:val="clear" w:color="auto" w:fill="auto"/>
            <w:vAlign w:val="center"/>
            <w:hideMark/>
          </w:tcPr>
          <w:p w14:paraId="341B66B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w:t>
            </w:r>
          </w:p>
        </w:tc>
        <w:tc>
          <w:tcPr>
            <w:tcW w:w="5578" w:type="dxa"/>
            <w:shd w:val="clear" w:color="auto" w:fill="auto"/>
            <w:vAlign w:val="center"/>
            <w:hideMark/>
          </w:tcPr>
          <w:p w14:paraId="1A407EF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Thực hiện xuất Sổ địa chính (điện tử) đối với những thửa đất chưa có Sổ địa chính (điện tử)</w:t>
            </w:r>
          </w:p>
        </w:tc>
        <w:tc>
          <w:tcPr>
            <w:tcW w:w="765" w:type="dxa"/>
            <w:shd w:val="clear" w:color="auto" w:fill="auto"/>
            <w:vAlign w:val="center"/>
            <w:hideMark/>
          </w:tcPr>
          <w:p w14:paraId="375335E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shd w:val="clear" w:color="auto" w:fill="auto"/>
            <w:vAlign w:val="center"/>
            <w:hideMark/>
          </w:tcPr>
          <w:p w14:paraId="0E46A70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14" w:type="dxa"/>
            <w:shd w:val="clear" w:color="auto" w:fill="auto"/>
            <w:vAlign w:val="center"/>
            <w:hideMark/>
          </w:tcPr>
          <w:p w14:paraId="47833493"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77EEB1D" w14:textId="77777777" w:rsidTr="00903D47">
        <w:trPr>
          <w:trHeight w:val="340"/>
          <w:jc w:val="center"/>
        </w:trPr>
        <w:tc>
          <w:tcPr>
            <w:tcW w:w="733" w:type="dxa"/>
            <w:shd w:val="clear" w:color="auto" w:fill="auto"/>
            <w:vAlign w:val="center"/>
            <w:hideMark/>
          </w:tcPr>
          <w:p w14:paraId="75DCF2A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3856FC2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shd w:val="clear" w:color="auto" w:fill="auto"/>
            <w:vAlign w:val="center"/>
            <w:hideMark/>
          </w:tcPr>
          <w:p w14:paraId="7C13BF8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1CA77EB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14" w:type="dxa"/>
            <w:shd w:val="clear" w:color="auto" w:fill="auto"/>
            <w:vAlign w:val="center"/>
            <w:hideMark/>
          </w:tcPr>
          <w:p w14:paraId="60B47F2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0,002000</w:t>
            </w:r>
          </w:p>
        </w:tc>
      </w:tr>
      <w:tr w:rsidR="002271AE" w:rsidRPr="002271AE" w14:paraId="0B3AE302" w14:textId="77777777" w:rsidTr="00903D47">
        <w:trPr>
          <w:trHeight w:val="340"/>
          <w:jc w:val="center"/>
        </w:trPr>
        <w:tc>
          <w:tcPr>
            <w:tcW w:w="733" w:type="dxa"/>
            <w:shd w:val="clear" w:color="auto" w:fill="auto"/>
            <w:vAlign w:val="center"/>
            <w:hideMark/>
          </w:tcPr>
          <w:p w14:paraId="2B0E794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654E4B3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shd w:val="clear" w:color="auto" w:fill="auto"/>
            <w:vAlign w:val="center"/>
            <w:hideMark/>
          </w:tcPr>
          <w:p w14:paraId="07A7607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3B2C312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14" w:type="dxa"/>
            <w:shd w:val="clear" w:color="auto" w:fill="auto"/>
            <w:vAlign w:val="center"/>
            <w:hideMark/>
          </w:tcPr>
          <w:p w14:paraId="2967B94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0,000500</w:t>
            </w:r>
          </w:p>
        </w:tc>
      </w:tr>
      <w:tr w:rsidR="002271AE" w:rsidRPr="002271AE" w14:paraId="70F1CE78" w14:textId="77777777" w:rsidTr="00903D47">
        <w:trPr>
          <w:trHeight w:val="340"/>
          <w:jc w:val="center"/>
        </w:trPr>
        <w:tc>
          <w:tcPr>
            <w:tcW w:w="733" w:type="dxa"/>
            <w:shd w:val="clear" w:color="auto" w:fill="auto"/>
            <w:vAlign w:val="center"/>
            <w:hideMark/>
          </w:tcPr>
          <w:p w14:paraId="6D2388E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0747390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shd w:val="clear" w:color="auto" w:fill="auto"/>
            <w:vAlign w:val="center"/>
            <w:hideMark/>
          </w:tcPr>
          <w:p w14:paraId="5264270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shd w:val="clear" w:color="auto" w:fill="auto"/>
            <w:vAlign w:val="center"/>
            <w:hideMark/>
          </w:tcPr>
          <w:p w14:paraId="673ADF3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5891EB0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0,000500</w:t>
            </w:r>
          </w:p>
        </w:tc>
      </w:tr>
      <w:tr w:rsidR="002271AE" w:rsidRPr="002271AE" w14:paraId="114FE4D9" w14:textId="77777777" w:rsidTr="00903D47">
        <w:trPr>
          <w:trHeight w:val="340"/>
          <w:jc w:val="center"/>
        </w:trPr>
        <w:tc>
          <w:tcPr>
            <w:tcW w:w="733" w:type="dxa"/>
            <w:shd w:val="clear" w:color="auto" w:fill="auto"/>
            <w:vAlign w:val="center"/>
            <w:hideMark/>
          </w:tcPr>
          <w:p w14:paraId="078ABF8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70E1F06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shd w:val="clear" w:color="auto" w:fill="auto"/>
            <w:vAlign w:val="center"/>
            <w:hideMark/>
          </w:tcPr>
          <w:p w14:paraId="26D0D49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3478AD2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14" w:type="dxa"/>
            <w:shd w:val="clear" w:color="auto" w:fill="auto"/>
            <w:vAlign w:val="center"/>
            <w:hideMark/>
          </w:tcPr>
          <w:p w14:paraId="1497742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0,000667</w:t>
            </w:r>
          </w:p>
        </w:tc>
      </w:tr>
      <w:tr w:rsidR="002271AE" w:rsidRPr="002271AE" w14:paraId="33972D06" w14:textId="77777777" w:rsidTr="00903D47">
        <w:trPr>
          <w:trHeight w:val="340"/>
          <w:jc w:val="center"/>
        </w:trPr>
        <w:tc>
          <w:tcPr>
            <w:tcW w:w="733" w:type="dxa"/>
            <w:shd w:val="clear" w:color="auto" w:fill="auto"/>
            <w:vAlign w:val="center"/>
            <w:hideMark/>
          </w:tcPr>
          <w:p w14:paraId="410B02C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5E76F4C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shd w:val="clear" w:color="auto" w:fill="auto"/>
            <w:vAlign w:val="center"/>
            <w:hideMark/>
          </w:tcPr>
          <w:p w14:paraId="149A01C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shd w:val="clear" w:color="auto" w:fill="auto"/>
            <w:vAlign w:val="center"/>
            <w:hideMark/>
          </w:tcPr>
          <w:p w14:paraId="7343676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7BE24C5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0,002767</w:t>
            </w:r>
          </w:p>
        </w:tc>
      </w:tr>
      <w:tr w:rsidR="002271AE" w:rsidRPr="002271AE" w14:paraId="46A1B362" w14:textId="77777777" w:rsidTr="00903D47">
        <w:trPr>
          <w:trHeight w:val="340"/>
          <w:jc w:val="center"/>
        </w:trPr>
        <w:tc>
          <w:tcPr>
            <w:tcW w:w="733" w:type="dxa"/>
            <w:shd w:val="clear" w:color="auto" w:fill="auto"/>
            <w:vAlign w:val="center"/>
            <w:hideMark/>
          </w:tcPr>
          <w:p w14:paraId="49A7186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5578" w:type="dxa"/>
            <w:shd w:val="clear" w:color="auto" w:fill="auto"/>
            <w:vAlign w:val="center"/>
            <w:hideMark/>
          </w:tcPr>
          <w:p w14:paraId="2A60A786"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w:t>
            </w:r>
            <w:r w:rsidRPr="002271AE">
              <w:rPr>
                <w:rFonts w:ascii="Times New Roman" w:hAnsi="Times New Roman" w:cs="Times New Roman"/>
                <w:b/>
                <w:bCs/>
                <w:color w:val="000000" w:themeColor="text1"/>
                <w:sz w:val="26"/>
                <w:szCs w:val="26"/>
              </w:rPr>
              <w:lastRenderedPageBreak/>
              <w:t>u địa chính</w:t>
            </w:r>
          </w:p>
        </w:tc>
        <w:tc>
          <w:tcPr>
            <w:tcW w:w="765" w:type="dxa"/>
            <w:shd w:val="clear" w:color="auto" w:fill="auto"/>
            <w:vAlign w:val="center"/>
            <w:hideMark/>
          </w:tcPr>
          <w:p w14:paraId="590793A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shd w:val="clear" w:color="auto" w:fill="auto"/>
            <w:vAlign w:val="center"/>
            <w:hideMark/>
          </w:tcPr>
          <w:p w14:paraId="12B91F1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14" w:type="dxa"/>
            <w:shd w:val="clear" w:color="auto" w:fill="auto"/>
            <w:vAlign w:val="center"/>
            <w:hideMark/>
          </w:tcPr>
          <w:p w14:paraId="62EA03D3"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4C05F6E" w14:textId="77777777" w:rsidTr="00903D47">
        <w:trPr>
          <w:trHeight w:val="340"/>
          <w:jc w:val="center"/>
        </w:trPr>
        <w:tc>
          <w:tcPr>
            <w:tcW w:w="733" w:type="dxa"/>
            <w:shd w:val="clear" w:color="auto" w:fill="auto"/>
            <w:vAlign w:val="center"/>
            <w:hideMark/>
          </w:tcPr>
          <w:p w14:paraId="446B888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5578" w:type="dxa"/>
            <w:shd w:val="clear" w:color="auto" w:fill="auto"/>
            <w:vAlign w:val="center"/>
            <w:hideMark/>
          </w:tcPr>
          <w:p w14:paraId="6C605E6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siêu dữ liệu địa chính</w:t>
            </w:r>
          </w:p>
        </w:tc>
        <w:tc>
          <w:tcPr>
            <w:tcW w:w="765" w:type="dxa"/>
            <w:shd w:val="clear" w:color="auto" w:fill="auto"/>
            <w:vAlign w:val="center"/>
            <w:hideMark/>
          </w:tcPr>
          <w:p w14:paraId="48138A3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shd w:val="clear" w:color="auto" w:fill="auto"/>
            <w:vAlign w:val="center"/>
            <w:hideMark/>
          </w:tcPr>
          <w:p w14:paraId="30A9206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14" w:type="dxa"/>
            <w:shd w:val="clear" w:color="auto" w:fill="auto"/>
            <w:vAlign w:val="center"/>
            <w:hideMark/>
          </w:tcPr>
          <w:p w14:paraId="634C64B5"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1B7594A2" w14:textId="77777777" w:rsidTr="00903D47">
        <w:trPr>
          <w:trHeight w:val="340"/>
          <w:jc w:val="center"/>
        </w:trPr>
        <w:tc>
          <w:tcPr>
            <w:tcW w:w="733" w:type="dxa"/>
            <w:shd w:val="clear" w:color="auto" w:fill="auto"/>
            <w:vAlign w:val="center"/>
            <w:hideMark/>
          </w:tcPr>
          <w:p w14:paraId="6319B31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6BF9233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shd w:val="clear" w:color="auto" w:fill="auto"/>
            <w:vAlign w:val="center"/>
            <w:hideMark/>
          </w:tcPr>
          <w:p w14:paraId="4FC80FD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491409C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14" w:type="dxa"/>
            <w:shd w:val="clear" w:color="auto" w:fill="auto"/>
            <w:vAlign w:val="center"/>
            <w:hideMark/>
          </w:tcPr>
          <w:p w14:paraId="20C75E3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0,000080</w:t>
            </w:r>
          </w:p>
        </w:tc>
      </w:tr>
      <w:tr w:rsidR="002271AE" w:rsidRPr="002271AE" w14:paraId="45AFB4EF" w14:textId="77777777" w:rsidTr="00903D47">
        <w:trPr>
          <w:trHeight w:val="340"/>
          <w:jc w:val="center"/>
        </w:trPr>
        <w:tc>
          <w:tcPr>
            <w:tcW w:w="733" w:type="dxa"/>
            <w:shd w:val="clear" w:color="auto" w:fill="auto"/>
            <w:vAlign w:val="center"/>
            <w:hideMark/>
          </w:tcPr>
          <w:p w14:paraId="08D3D6F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41EB23A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shd w:val="clear" w:color="auto" w:fill="auto"/>
            <w:vAlign w:val="center"/>
            <w:hideMark/>
          </w:tcPr>
          <w:p w14:paraId="74C316D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7B50A5F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14" w:type="dxa"/>
            <w:shd w:val="clear" w:color="auto" w:fill="auto"/>
            <w:vAlign w:val="center"/>
            <w:hideMark/>
          </w:tcPr>
          <w:p w14:paraId="5FFB45C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0,000020</w:t>
            </w:r>
          </w:p>
        </w:tc>
      </w:tr>
      <w:tr w:rsidR="002271AE" w:rsidRPr="002271AE" w14:paraId="04F8331E" w14:textId="77777777" w:rsidTr="00903D47">
        <w:trPr>
          <w:trHeight w:val="340"/>
          <w:jc w:val="center"/>
        </w:trPr>
        <w:tc>
          <w:tcPr>
            <w:tcW w:w="733" w:type="dxa"/>
            <w:shd w:val="clear" w:color="auto" w:fill="auto"/>
            <w:vAlign w:val="center"/>
            <w:hideMark/>
          </w:tcPr>
          <w:p w14:paraId="00BD1B0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71C2AC1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shd w:val="clear" w:color="auto" w:fill="auto"/>
            <w:vAlign w:val="center"/>
            <w:hideMark/>
          </w:tcPr>
          <w:p w14:paraId="5450D24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shd w:val="clear" w:color="auto" w:fill="auto"/>
            <w:vAlign w:val="center"/>
            <w:hideMark/>
          </w:tcPr>
          <w:p w14:paraId="3BA111E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2D39297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0,000020</w:t>
            </w:r>
          </w:p>
        </w:tc>
      </w:tr>
      <w:tr w:rsidR="002271AE" w:rsidRPr="002271AE" w14:paraId="42DED623" w14:textId="77777777" w:rsidTr="00903D47">
        <w:trPr>
          <w:trHeight w:val="340"/>
          <w:jc w:val="center"/>
        </w:trPr>
        <w:tc>
          <w:tcPr>
            <w:tcW w:w="733" w:type="dxa"/>
            <w:shd w:val="clear" w:color="auto" w:fill="auto"/>
            <w:vAlign w:val="center"/>
            <w:hideMark/>
          </w:tcPr>
          <w:p w14:paraId="40CDAF8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2DD4DA7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shd w:val="clear" w:color="auto" w:fill="auto"/>
            <w:vAlign w:val="center"/>
            <w:hideMark/>
          </w:tcPr>
          <w:p w14:paraId="59CEC99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6D17CFE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14" w:type="dxa"/>
            <w:shd w:val="clear" w:color="auto" w:fill="auto"/>
            <w:vAlign w:val="center"/>
            <w:hideMark/>
          </w:tcPr>
          <w:p w14:paraId="459010B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0,000007</w:t>
            </w:r>
          </w:p>
        </w:tc>
      </w:tr>
      <w:tr w:rsidR="002271AE" w:rsidRPr="002271AE" w14:paraId="690DB1F0" w14:textId="77777777" w:rsidTr="00903D47">
        <w:trPr>
          <w:trHeight w:val="340"/>
          <w:jc w:val="center"/>
        </w:trPr>
        <w:tc>
          <w:tcPr>
            <w:tcW w:w="733" w:type="dxa"/>
            <w:shd w:val="clear" w:color="auto" w:fill="auto"/>
            <w:vAlign w:val="center"/>
            <w:hideMark/>
          </w:tcPr>
          <w:p w14:paraId="79C9CE6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4DFF855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shd w:val="clear" w:color="auto" w:fill="auto"/>
            <w:vAlign w:val="center"/>
            <w:hideMark/>
          </w:tcPr>
          <w:p w14:paraId="5EABC25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shd w:val="clear" w:color="auto" w:fill="auto"/>
            <w:vAlign w:val="center"/>
            <w:hideMark/>
          </w:tcPr>
          <w:p w14:paraId="7E4C162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47FA514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0,000067</w:t>
            </w:r>
          </w:p>
        </w:tc>
      </w:tr>
      <w:tr w:rsidR="002271AE" w:rsidRPr="002271AE" w14:paraId="4E802CEC" w14:textId="77777777" w:rsidTr="00903D47">
        <w:trPr>
          <w:trHeight w:val="340"/>
          <w:jc w:val="center"/>
        </w:trPr>
        <w:tc>
          <w:tcPr>
            <w:tcW w:w="733" w:type="dxa"/>
            <w:shd w:val="clear" w:color="auto" w:fill="auto"/>
            <w:vAlign w:val="center"/>
            <w:hideMark/>
          </w:tcPr>
          <w:p w14:paraId="4D70428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5578" w:type="dxa"/>
            <w:shd w:val="clear" w:color="auto" w:fill="auto"/>
            <w:vAlign w:val="center"/>
            <w:hideMark/>
          </w:tcPr>
          <w:p w14:paraId="66B4A53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bổ sung các thông tin cần thiết để xây dựng siêu dữ liệu địa chính (thu nhận bổ sung thông tin)</w:t>
            </w:r>
          </w:p>
        </w:tc>
        <w:tc>
          <w:tcPr>
            <w:tcW w:w="765" w:type="dxa"/>
            <w:shd w:val="clear" w:color="auto" w:fill="auto"/>
            <w:vAlign w:val="center"/>
            <w:hideMark/>
          </w:tcPr>
          <w:p w14:paraId="3B33BC2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shd w:val="clear" w:color="auto" w:fill="auto"/>
            <w:vAlign w:val="center"/>
            <w:hideMark/>
          </w:tcPr>
          <w:p w14:paraId="4AC4DC7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14" w:type="dxa"/>
            <w:shd w:val="clear" w:color="auto" w:fill="auto"/>
            <w:vAlign w:val="center"/>
            <w:hideMark/>
          </w:tcPr>
          <w:p w14:paraId="7D4B581C"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1DCCF3C8" w14:textId="77777777" w:rsidTr="00903D47">
        <w:trPr>
          <w:trHeight w:val="340"/>
          <w:jc w:val="center"/>
        </w:trPr>
        <w:tc>
          <w:tcPr>
            <w:tcW w:w="733" w:type="dxa"/>
            <w:shd w:val="clear" w:color="auto" w:fill="auto"/>
            <w:vAlign w:val="center"/>
            <w:hideMark/>
          </w:tcPr>
          <w:p w14:paraId="2648323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3ABBA26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shd w:val="clear" w:color="auto" w:fill="auto"/>
            <w:vAlign w:val="center"/>
            <w:hideMark/>
          </w:tcPr>
          <w:p w14:paraId="4B52204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28AC71D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14" w:type="dxa"/>
            <w:shd w:val="clear" w:color="auto" w:fill="auto"/>
            <w:vAlign w:val="center"/>
            <w:hideMark/>
          </w:tcPr>
          <w:p w14:paraId="7A976A1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0,001500</w:t>
            </w:r>
          </w:p>
        </w:tc>
      </w:tr>
      <w:tr w:rsidR="002271AE" w:rsidRPr="002271AE" w14:paraId="4726C8E3" w14:textId="77777777" w:rsidTr="00903D47">
        <w:trPr>
          <w:trHeight w:val="340"/>
          <w:jc w:val="center"/>
        </w:trPr>
        <w:tc>
          <w:tcPr>
            <w:tcW w:w="733" w:type="dxa"/>
            <w:shd w:val="clear" w:color="auto" w:fill="auto"/>
            <w:vAlign w:val="center"/>
            <w:hideMark/>
          </w:tcPr>
          <w:p w14:paraId="5AB0FED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532C9CD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shd w:val="clear" w:color="auto" w:fill="auto"/>
            <w:vAlign w:val="center"/>
            <w:hideMark/>
          </w:tcPr>
          <w:p w14:paraId="718A138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591B6AE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14" w:type="dxa"/>
            <w:shd w:val="clear" w:color="auto" w:fill="auto"/>
            <w:vAlign w:val="center"/>
            <w:hideMark/>
          </w:tcPr>
          <w:p w14:paraId="0BE0B90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0,000125</w:t>
            </w:r>
          </w:p>
        </w:tc>
      </w:tr>
      <w:tr w:rsidR="002271AE" w:rsidRPr="002271AE" w14:paraId="5E8FEAC2" w14:textId="77777777" w:rsidTr="00903D47">
        <w:trPr>
          <w:trHeight w:val="340"/>
          <w:jc w:val="center"/>
        </w:trPr>
        <w:tc>
          <w:tcPr>
            <w:tcW w:w="733" w:type="dxa"/>
            <w:shd w:val="clear" w:color="auto" w:fill="auto"/>
            <w:vAlign w:val="center"/>
            <w:hideMark/>
          </w:tcPr>
          <w:p w14:paraId="35F57EA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2608FD3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shd w:val="clear" w:color="auto" w:fill="auto"/>
            <w:vAlign w:val="center"/>
            <w:hideMark/>
          </w:tcPr>
          <w:p w14:paraId="41E6654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shd w:val="clear" w:color="auto" w:fill="auto"/>
            <w:vAlign w:val="center"/>
            <w:hideMark/>
          </w:tcPr>
          <w:p w14:paraId="3EC7D67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137A86B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0,000875</w:t>
            </w:r>
          </w:p>
        </w:tc>
      </w:tr>
      <w:tr w:rsidR="002271AE" w:rsidRPr="002271AE" w14:paraId="227E4044" w14:textId="77777777" w:rsidTr="00903D47">
        <w:trPr>
          <w:trHeight w:val="340"/>
          <w:jc w:val="center"/>
        </w:trPr>
        <w:tc>
          <w:tcPr>
            <w:tcW w:w="733" w:type="dxa"/>
            <w:shd w:val="clear" w:color="auto" w:fill="auto"/>
            <w:vAlign w:val="center"/>
            <w:hideMark/>
          </w:tcPr>
          <w:p w14:paraId="522DF61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w:t>
            </w:r>
          </w:p>
        </w:tc>
        <w:tc>
          <w:tcPr>
            <w:tcW w:w="5578" w:type="dxa"/>
            <w:shd w:val="clear" w:color="auto" w:fill="auto"/>
            <w:vAlign w:val="center"/>
            <w:hideMark/>
          </w:tcPr>
          <w:p w14:paraId="48475DA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bổ sung thông tin siêu dữ liệu địa chính cho từng đơn vị hành chính cấp xã</w:t>
            </w:r>
          </w:p>
        </w:tc>
        <w:tc>
          <w:tcPr>
            <w:tcW w:w="765" w:type="dxa"/>
            <w:shd w:val="clear" w:color="auto" w:fill="auto"/>
            <w:vAlign w:val="center"/>
            <w:hideMark/>
          </w:tcPr>
          <w:p w14:paraId="74E07C1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shd w:val="clear" w:color="auto" w:fill="auto"/>
            <w:vAlign w:val="center"/>
            <w:hideMark/>
          </w:tcPr>
          <w:p w14:paraId="6305C04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14" w:type="dxa"/>
            <w:shd w:val="clear" w:color="auto" w:fill="auto"/>
            <w:vAlign w:val="center"/>
            <w:hideMark/>
          </w:tcPr>
          <w:p w14:paraId="6EADF433"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2F0AC6DE" w14:textId="77777777" w:rsidTr="00903D47">
        <w:trPr>
          <w:trHeight w:val="340"/>
          <w:jc w:val="center"/>
        </w:trPr>
        <w:tc>
          <w:tcPr>
            <w:tcW w:w="733" w:type="dxa"/>
            <w:shd w:val="clear" w:color="auto" w:fill="auto"/>
            <w:vAlign w:val="center"/>
            <w:hideMark/>
          </w:tcPr>
          <w:p w14:paraId="60742E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6423B8C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shd w:val="clear" w:color="auto" w:fill="auto"/>
            <w:vAlign w:val="center"/>
            <w:hideMark/>
          </w:tcPr>
          <w:p w14:paraId="49752C1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2F2A7C1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14" w:type="dxa"/>
            <w:shd w:val="clear" w:color="auto" w:fill="auto"/>
            <w:vAlign w:val="center"/>
            <w:hideMark/>
          </w:tcPr>
          <w:p w14:paraId="0BE6C47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0,000080</w:t>
            </w:r>
          </w:p>
        </w:tc>
      </w:tr>
      <w:tr w:rsidR="002271AE" w:rsidRPr="002271AE" w14:paraId="0CA8350B" w14:textId="77777777" w:rsidTr="00903D47">
        <w:trPr>
          <w:trHeight w:val="340"/>
          <w:jc w:val="center"/>
        </w:trPr>
        <w:tc>
          <w:tcPr>
            <w:tcW w:w="733" w:type="dxa"/>
            <w:shd w:val="clear" w:color="auto" w:fill="auto"/>
            <w:vAlign w:val="center"/>
            <w:hideMark/>
          </w:tcPr>
          <w:p w14:paraId="4B7C05B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6FF534B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shd w:val="clear" w:color="auto" w:fill="auto"/>
            <w:vAlign w:val="center"/>
            <w:hideMark/>
          </w:tcPr>
          <w:p w14:paraId="2CF469D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378DEFD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14" w:type="dxa"/>
            <w:shd w:val="clear" w:color="auto" w:fill="auto"/>
            <w:vAlign w:val="center"/>
            <w:hideMark/>
          </w:tcPr>
          <w:p w14:paraId="5B37F46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0,000020</w:t>
            </w:r>
          </w:p>
        </w:tc>
      </w:tr>
      <w:tr w:rsidR="002271AE" w:rsidRPr="002271AE" w14:paraId="4BEFE7A9" w14:textId="77777777" w:rsidTr="00903D47">
        <w:trPr>
          <w:trHeight w:val="340"/>
          <w:jc w:val="center"/>
        </w:trPr>
        <w:tc>
          <w:tcPr>
            <w:tcW w:w="733" w:type="dxa"/>
            <w:shd w:val="clear" w:color="auto" w:fill="auto"/>
            <w:vAlign w:val="center"/>
            <w:hideMark/>
          </w:tcPr>
          <w:p w14:paraId="2C0792C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3995D2F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shd w:val="clear" w:color="auto" w:fill="auto"/>
            <w:vAlign w:val="center"/>
            <w:hideMark/>
          </w:tcPr>
          <w:p w14:paraId="43CA902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shd w:val="clear" w:color="auto" w:fill="auto"/>
            <w:vAlign w:val="center"/>
            <w:hideMark/>
          </w:tcPr>
          <w:p w14:paraId="4D08831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5A99737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0,000020</w:t>
            </w:r>
          </w:p>
        </w:tc>
      </w:tr>
      <w:tr w:rsidR="002271AE" w:rsidRPr="002271AE" w14:paraId="34601A29" w14:textId="77777777" w:rsidTr="00903D47">
        <w:trPr>
          <w:trHeight w:val="340"/>
          <w:jc w:val="center"/>
        </w:trPr>
        <w:tc>
          <w:tcPr>
            <w:tcW w:w="733" w:type="dxa"/>
            <w:shd w:val="clear" w:color="auto" w:fill="auto"/>
            <w:vAlign w:val="center"/>
            <w:hideMark/>
          </w:tcPr>
          <w:p w14:paraId="4D971E2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396C9D4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shd w:val="clear" w:color="auto" w:fill="auto"/>
            <w:vAlign w:val="center"/>
            <w:hideMark/>
          </w:tcPr>
          <w:p w14:paraId="16D98D5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331054C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14" w:type="dxa"/>
            <w:shd w:val="clear" w:color="auto" w:fill="auto"/>
            <w:vAlign w:val="center"/>
            <w:hideMark/>
          </w:tcPr>
          <w:p w14:paraId="1491B1D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0,000007</w:t>
            </w:r>
          </w:p>
        </w:tc>
      </w:tr>
      <w:tr w:rsidR="002271AE" w:rsidRPr="002271AE" w14:paraId="65B4C008" w14:textId="77777777" w:rsidTr="00903D47">
        <w:trPr>
          <w:trHeight w:val="340"/>
          <w:jc w:val="center"/>
        </w:trPr>
        <w:tc>
          <w:tcPr>
            <w:tcW w:w="733" w:type="dxa"/>
            <w:shd w:val="clear" w:color="auto" w:fill="auto"/>
            <w:vAlign w:val="center"/>
            <w:hideMark/>
          </w:tcPr>
          <w:p w14:paraId="65D8724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3BA60B4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shd w:val="clear" w:color="auto" w:fill="auto"/>
            <w:vAlign w:val="center"/>
            <w:hideMark/>
          </w:tcPr>
          <w:p w14:paraId="6C0A8C2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shd w:val="clear" w:color="auto" w:fill="auto"/>
            <w:vAlign w:val="center"/>
            <w:hideMark/>
          </w:tcPr>
          <w:p w14:paraId="6BB0E38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7C15A70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0,000067</w:t>
            </w:r>
          </w:p>
        </w:tc>
      </w:tr>
      <w:tr w:rsidR="002271AE" w:rsidRPr="002271AE" w14:paraId="3884EE3F" w14:textId="77777777" w:rsidTr="00903D47">
        <w:trPr>
          <w:trHeight w:val="340"/>
          <w:jc w:val="center"/>
        </w:trPr>
        <w:tc>
          <w:tcPr>
            <w:tcW w:w="733" w:type="dxa"/>
            <w:shd w:val="clear" w:color="auto" w:fill="auto"/>
            <w:vAlign w:val="center"/>
            <w:hideMark/>
          </w:tcPr>
          <w:p w14:paraId="6237D7A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5578" w:type="dxa"/>
            <w:shd w:val="clear" w:color="auto" w:fill="auto"/>
            <w:vAlign w:val="center"/>
            <w:hideMark/>
          </w:tcPr>
          <w:p w14:paraId="135A3A2E"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dữ liệu (do Văn phòng đăng ký đất đai thực hiện)</w:t>
            </w:r>
          </w:p>
        </w:tc>
        <w:tc>
          <w:tcPr>
            <w:tcW w:w="765" w:type="dxa"/>
            <w:shd w:val="clear" w:color="auto" w:fill="auto"/>
            <w:vAlign w:val="center"/>
            <w:hideMark/>
          </w:tcPr>
          <w:p w14:paraId="0776B5E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shd w:val="clear" w:color="auto" w:fill="auto"/>
            <w:vAlign w:val="center"/>
            <w:hideMark/>
          </w:tcPr>
          <w:p w14:paraId="702C30E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14" w:type="dxa"/>
            <w:shd w:val="clear" w:color="auto" w:fill="auto"/>
            <w:vAlign w:val="center"/>
            <w:hideMark/>
          </w:tcPr>
          <w:p w14:paraId="6A5E2381"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4134284D" w14:textId="77777777" w:rsidTr="00903D47">
        <w:trPr>
          <w:trHeight w:val="340"/>
          <w:jc w:val="center"/>
        </w:trPr>
        <w:tc>
          <w:tcPr>
            <w:tcW w:w="733" w:type="dxa"/>
            <w:shd w:val="clear" w:color="auto" w:fill="auto"/>
            <w:vAlign w:val="center"/>
            <w:hideMark/>
          </w:tcPr>
          <w:p w14:paraId="5EB4AD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5578" w:type="dxa"/>
            <w:shd w:val="clear" w:color="auto" w:fill="auto"/>
            <w:vAlign w:val="center"/>
            <w:hideMark/>
          </w:tcPr>
          <w:p w14:paraId="5469F2B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thông tin của thửa đất trong CSDL đã được chuyển đổi, bổ sung với nguồn tài liệu, dữ liệu đã sử dụng để xây dựng CSDL đối với trường hợp phải xuất mới sổ địa chính (điện tử)</w:t>
            </w:r>
          </w:p>
        </w:tc>
        <w:tc>
          <w:tcPr>
            <w:tcW w:w="765" w:type="dxa"/>
            <w:shd w:val="clear" w:color="auto" w:fill="auto"/>
            <w:vAlign w:val="center"/>
            <w:hideMark/>
          </w:tcPr>
          <w:p w14:paraId="7F920F3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shd w:val="clear" w:color="auto" w:fill="auto"/>
            <w:vAlign w:val="center"/>
            <w:hideMark/>
          </w:tcPr>
          <w:p w14:paraId="215F2AB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14" w:type="dxa"/>
            <w:shd w:val="clear" w:color="auto" w:fill="auto"/>
            <w:vAlign w:val="center"/>
            <w:hideMark/>
          </w:tcPr>
          <w:p w14:paraId="5AF6980E"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4216840F" w14:textId="77777777" w:rsidTr="00903D47">
        <w:trPr>
          <w:trHeight w:val="340"/>
          <w:jc w:val="center"/>
        </w:trPr>
        <w:tc>
          <w:tcPr>
            <w:tcW w:w="733" w:type="dxa"/>
            <w:shd w:val="clear" w:color="auto" w:fill="auto"/>
            <w:vAlign w:val="center"/>
            <w:hideMark/>
          </w:tcPr>
          <w:p w14:paraId="08FAFC4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1FADBFC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shd w:val="clear" w:color="auto" w:fill="auto"/>
            <w:vAlign w:val="center"/>
            <w:hideMark/>
          </w:tcPr>
          <w:p w14:paraId="67A343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7D53434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14" w:type="dxa"/>
            <w:shd w:val="clear" w:color="auto" w:fill="auto"/>
            <w:vAlign w:val="center"/>
            <w:hideMark/>
          </w:tcPr>
          <w:p w14:paraId="7E4898B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0,004000</w:t>
            </w:r>
          </w:p>
        </w:tc>
      </w:tr>
      <w:tr w:rsidR="002271AE" w:rsidRPr="002271AE" w14:paraId="2B9EDDAE" w14:textId="77777777" w:rsidTr="00903D47">
        <w:trPr>
          <w:trHeight w:val="340"/>
          <w:jc w:val="center"/>
        </w:trPr>
        <w:tc>
          <w:tcPr>
            <w:tcW w:w="733" w:type="dxa"/>
            <w:shd w:val="clear" w:color="auto" w:fill="auto"/>
            <w:vAlign w:val="center"/>
            <w:hideMark/>
          </w:tcPr>
          <w:p w14:paraId="74D5117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2D0C9A5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shd w:val="clear" w:color="auto" w:fill="auto"/>
            <w:vAlign w:val="center"/>
            <w:hideMark/>
          </w:tcPr>
          <w:p w14:paraId="5788C80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356D992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14" w:type="dxa"/>
            <w:shd w:val="clear" w:color="auto" w:fill="auto"/>
            <w:vAlign w:val="center"/>
            <w:hideMark/>
          </w:tcPr>
          <w:p w14:paraId="4898DE8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0,001000</w:t>
            </w:r>
          </w:p>
        </w:tc>
      </w:tr>
      <w:tr w:rsidR="002271AE" w:rsidRPr="002271AE" w14:paraId="3310FFC4" w14:textId="77777777" w:rsidTr="00903D47">
        <w:trPr>
          <w:trHeight w:val="340"/>
          <w:jc w:val="center"/>
        </w:trPr>
        <w:tc>
          <w:tcPr>
            <w:tcW w:w="733" w:type="dxa"/>
            <w:shd w:val="clear" w:color="auto" w:fill="auto"/>
            <w:vAlign w:val="center"/>
            <w:hideMark/>
          </w:tcPr>
          <w:p w14:paraId="08AB2BD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29BE73F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shd w:val="clear" w:color="auto" w:fill="auto"/>
            <w:vAlign w:val="center"/>
            <w:hideMark/>
          </w:tcPr>
          <w:p w14:paraId="0A7454F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shd w:val="clear" w:color="auto" w:fill="auto"/>
            <w:vAlign w:val="center"/>
            <w:hideMark/>
          </w:tcPr>
          <w:p w14:paraId="2BEBD6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1188402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0,001000</w:t>
            </w:r>
          </w:p>
        </w:tc>
      </w:tr>
      <w:tr w:rsidR="002271AE" w:rsidRPr="002271AE" w14:paraId="2F309715" w14:textId="77777777" w:rsidTr="00903D47">
        <w:trPr>
          <w:trHeight w:val="340"/>
          <w:jc w:val="center"/>
        </w:trPr>
        <w:tc>
          <w:tcPr>
            <w:tcW w:w="733" w:type="dxa"/>
            <w:shd w:val="clear" w:color="auto" w:fill="auto"/>
            <w:vAlign w:val="center"/>
            <w:hideMark/>
          </w:tcPr>
          <w:p w14:paraId="2E30CA8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20D5C1E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shd w:val="clear" w:color="auto" w:fill="auto"/>
            <w:vAlign w:val="center"/>
            <w:hideMark/>
          </w:tcPr>
          <w:p w14:paraId="437DA61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4659D0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14" w:type="dxa"/>
            <w:shd w:val="clear" w:color="auto" w:fill="auto"/>
            <w:vAlign w:val="center"/>
            <w:hideMark/>
          </w:tcPr>
          <w:p w14:paraId="7E9B845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0,000333</w:t>
            </w:r>
          </w:p>
        </w:tc>
      </w:tr>
      <w:tr w:rsidR="002271AE" w:rsidRPr="002271AE" w14:paraId="44D68E1B" w14:textId="77777777" w:rsidTr="00903D47">
        <w:trPr>
          <w:trHeight w:val="340"/>
          <w:jc w:val="center"/>
        </w:trPr>
        <w:tc>
          <w:tcPr>
            <w:tcW w:w="733" w:type="dxa"/>
            <w:shd w:val="clear" w:color="auto" w:fill="auto"/>
            <w:vAlign w:val="center"/>
            <w:hideMark/>
          </w:tcPr>
          <w:p w14:paraId="7620D12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64058F4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shd w:val="clear" w:color="auto" w:fill="auto"/>
            <w:vAlign w:val="center"/>
            <w:hideMark/>
          </w:tcPr>
          <w:p w14:paraId="445762C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shd w:val="clear" w:color="auto" w:fill="auto"/>
            <w:vAlign w:val="center"/>
            <w:hideMark/>
          </w:tcPr>
          <w:p w14:paraId="6776268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3AB174B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0,003333</w:t>
            </w:r>
          </w:p>
        </w:tc>
      </w:tr>
      <w:tr w:rsidR="002271AE" w:rsidRPr="002271AE" w14:paraId="7F37A4B5" w14:textId="77777777" w:rsidTr="00903D47">
        <w:trPr>
          <w:trHeight w:val="340"/>
          <w:jc w:val="center"/>
        </w:trPr>
        <w:tc>
          <w:tcPr>
            <w:tcW w:w="733" w:type="dxa"/>
            <w:shd w:val="clear" w:color="auto" w:fill="auto"/>
            <w:vAlign w:val="center"/>
            <w:hideMark/>
          </w:tcPr>
          <w:p w14:paraId="7616798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5578" w:type="dxa"/>
            <w:shd w:val="clear" w:color="auto" w:fill="auto"/>
            <w:vAlign w:val="center"/>
            <w:hideMark/>
          </w:tcPr>
          <w:p w14:paraId="5741E49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Thực hiện ký số vào Sổ địa chính (điện tử) đối với trường hợp xuất mới sổ địa chính (điện t</w:t>
            </w:r>
            <w:r w:rsidRPr="002271AE">
              <w:rPr>
                <w:rFonts w:ascii="Times New Roman" w:hAnsi="Times New Roman" w:cs="Times New Roman"/>
                <w:color w:val="000000" w:themeColor="text1"/>
                <w:sz w:val="26"/>
                <w:szCs w:val="26"/>
              </w:rPr>
              <w:lastRenderedPageBreak/>
              <w:t>ử)</w:t>
            </w:r>
          </w:p>
        </w:tc>
        <w:tc>
          <w:tcPr>
            <w:tcW w:w="765" w:type="dxa"/>
            <w:shd w:val="clear" w:color="auto" w:fill="auto"/>
            <w:vAlign w:val="center"/>
            <w:hideMark/>
          </w:tcPr>
          <w:p w14:paraId="15EB9B6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shd w:val="clear" w:color="auto" w:fill="auto"/>
            <w:vAlign w:val="center"/>
            <w:hideMark/>
          </w:tcPr>
          <w:p w14:paraId="0AB64FE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14" w:type="dxa"/>
            <w:shd w:val="clear" w:color="auto" w:fill="auto"/>
            <w:vAlign w:val="center"/>
            <w:hideMark/>
          </w:tcPr>
          <w:p w14:paraId="0F2450AD"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17B62FC8" w14:textId="77777777" w:rsidTr="00903D47">
        <w:trPr>
          <w:trHeight w:val="340"/>
          <w:jc w:val="center"/>
        </w:trPr>
        <w:tc>
          <w:tcPr>
            <w:tcW w:w="733" w:type="dxa"/>
            <w:shd w:val="clear" w:color="auto" w:fill="auto"/>
            <w:vAlign w:val="center"/>
            <w:hideMark/>
          </w:tcPr>
          <w:p w14:paraId="14B6A5D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3E06281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shd w:val="clear" w:color="auto" w:fill="auto"/>
            <w:vAlign w:val="center"/>
            <w:hideMark/>
          </w:tcPr>
          <w:p w14:paraId="0D3BD5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4B80AB2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14" w:type="dxa"/>
            <w:shd w:val="clear" w:color="auto" w:fill="auto"/>
            <w:vAlign w:val="center"/>
            <w:hideMark/>
          </w:tcPr>
          <w:p w14:paraId="2232F38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0,004000</w:t>
            </w:r>
          </w:p>
        </w:tc>
      </w:tr>
      <w:tr w:rsidR="002271AE" w:rsidRPr="002271AE" w14:paraId="568D2255" w14:textId="77777777" w:rsidTr="00903D47">
        <w:trPr>
          <w:trHeight w:val="340"/>
          <w:jc w:val="center"/>
        </w:trPr>
        <w:tc>
          <w:tcPr>
            <w:tcW w:w="733" w:type="dxa"/>
            <w:shd w:val="clear" w:color="auto" w:fill="auto"/>
            <w:vAlign w:val="center"/>
            <w:hideMark/>
          </w:tcPr>
          <w:p w14:paraId="4353D10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01874E1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shd w:val="clear" w:color="auto" w:fill="auto"/>
            <w:vAlign w:val="center"/>
            <w:hideMark/>
          </w:tcPr>
          <w:p w14:paraId="3ECC947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496767B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14" w:type="dxa"/>
            <w:shd w:val="clear" w:color="auto" w:fill="auto"/>
            <w:vAlign w:val="center"/>
            <w:hideMark/>
          </w:tcPr>
          <w:p w14:paraId="1F03241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0,001000</w:t>
            </w:r>
          </w:p>
        </w:tc>
      </w:tr>
      <w:tr w:rsidR="002271AE" w:rsidRPr="002271AE" w14:paraId="36AFDD54" w14:textId="77777777" w:rsidTr="00903D47">
        <w:trPr>
          <w:trHeight w:val="340"/>
          <w:jc w:val="center"/>
        </w:trPr>
        <w:tc>
          <w:tcPr>
            <w:tcW w:w="733" w:type="dxa"/>
            <w:shd w:val="clear" w:color="auto" w:fill="auto"/>
            <w:vAlign w:val="center"/>
            <w:hideMark/>
          </w:tcPr>
          <w:p w14:paraId="7F6B00C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4708B8D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shd w:val="clear" w:color="auto" w:fill="auto"/>
            <w:vAlign w:val="center"/>
            <w:hideMark/>
          </w:tcPr>
          <w:p w14:paraId="34A7E9F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shd w:val="clear" w:color="auto" w:fill="auto"/>
            <w:vAlign w:val="center"/>
            <w:hideMark/>
          </w:tcPr>
          <w:p w14:paraId="28C6BA9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6AF0E5E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0,001000</w:t>
            </w:r>
          </w:p>
        </w:tc>
      </w:tr>
      <w:tr w:rsidR="002271AE" w:rsidRPr="002271AE" w14:paraId="7BE93FD6" w14:textId="77777777" w:rsidTr="00903D47">
        <w:trPr>
          <w:trHeight w:val="340"/>
          <w:jc w:val="center"/>
        </w:trPr>
        <w:tc>
          <w:tcPr>
            <w:tcW w:w="733" w:type="dxa"/>
            <w:shd w:val="clear" w:color="auto" w:fill="auto"/>
            <w:vAlign w:val="center"/>
            <w:hideMark/>
          </w:tcPr>
          <w:p w14:paraId="13CAAB4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6119420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shd w:val="clear" w:color="auto" w:fill="auto"/>
            <w:vAlign w:val="center"/>
            <w:hideMark/>
          </w:tcPr>
          <w:p w14:paraId="210780E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shd w:val="clear" w:color="auto" w:fill="auto"/>
            <w:vAlign w:val="center"/>
            <w:hideMark/>
          </w:tcPr>
          <w:p w14:paraId="37E80C4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14" w:type="dxa"/>
            <w:shd w:val="clear" w:color="auto" w:fill="auto"/>
            <w:vAlign w:val="center"/>
            <w:hideMark/>
          </w:tcPr>
          <w:p w14:paraId="5C2B159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0,000333</w:t>
            </w:r>
          </w:p>
        </w:tc>
      </w:tr>
      <w:tr w:rsidR="002271AE" w:rsidRPr="002271AE" w14:paraId="3326AE19" w14:textId="77777777" w:rsidTr="00903D47">
        <w:trPr>
          <w:trHeight w:val="340"/>
          <w:jc w:val="center"/>
        </w:trPr>
        <w:tc>
          <w:tcPr>
            <w:tcW w:w="733" w:type="dxa"/>
            <w:shd w:val="clear" w:color="auto" w:fill="auto"/>
            <w:vAlign w:val="center"/>
            <w:hideMark/>
          </w:tcPr>
          <w:p w14:paraId="3E42F51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78" w:type="dxa"/>
            <w:shd w:val="clear" w:color="auto" w:fill="auto"/>
            <w:vAlign w:val="center"/>
            <w:hideMark/>
          </w:tcPr>
          <w:p w14:paraId="29C1796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shd w:val="clear" w:color="auto" w:fill="auto"/>
            <w:vAlign w:val="center"/>
            <w:hideMark/>
          </w:tcPr>
          <w:p w14:paraId="7E5B3C8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shd w:val="clear" w:color="auto" w:fill="auto"/>
            <w:vAlign w:val="center"/>
            <w:hideMark/>
          </w:tcPr>
          <w:p w14:paraId="0D2E1EA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14" w:type="dxa"/>
            <w:shd w:val="clear" w:color="auto" w:fill="auto"/>
            <w:vAlign w:val="center"/>
            <w:hideMark/>
          </w:tcPr>
          <w:p w14:paraId="3D59A54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0,003333</w:t>
            </w:r>
          </w:p>
        </w:tc>
      </w:tr>
    </w:tbl>
    <w:p w14:paraId="6DF1C0FB"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 Xây dựng dữ liệu không gian đất đai nền</w:t>
      </w:r>
    </w:p>
    <w:p w14:paraId="6E855D75" w14:textId="2C2F327E" w:rsidR="009F12D1" w:rsidRPr="002271AE" w:rsidRDefault="009F12D1" w:rsidP="009F12D1">
      <w:pPr>
        <w:spacing w:before="60" w:after="60" w:line="32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20</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4087"/>
        <w:gridCol w:w="1083"/>
        <w:gridCol w:w="1458"/>
        <w:gridCol w:w="1924"/>
      </w:tblGrid>
      <w:tr w:rsidR="002271AE" w:rsidRPr="002271AE" w14:paraId="3CDE2E70" w14:textId="77777777" w:rsidTr="00903D47">
        <w:trPr>
          <w:trHeight w:val="284"/>
          <w:tblHeader/>
          <w:jc w:val="center"/>
        </w:trPr>
        <w:tc>
          <w:tcPr>
            <w:tcW w:w="728" w:type="dxa"/>
            <w:shd w:val="clear" w:color="auto" w:fill="auto"/>
            <w:vAlign w:val="center"/>
            <w:hideMark/>
          </w:tcPr>
          <w:p w14:paraId="0D5F508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087" w:type="dxa"/>
            <w:shd w:val="clear" w:color="auto" w:fill="auto"/>
            <w:vAlign w:val="center"/>
            <w:hideMark/>
          </w:tcPr>
          <w:p w14:paraId="1CA0609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thiết bị</w:t>
            </w:r>
          </w:p>
        </w:tc>
        <w:tc>
          <w:tcPr>
            <w:tcW w:w="1083" w:type="dxa"/>
            <w:shd w:val="clear" w:color="auto" w:fill="auto"/>
            <w:vAlign w:val="center"/>
            <w:hideMark/>
          </w:tcPr>
          <w:p w14:paraId="4FA5969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458" w:type="dxa"/>
            <w:shd w:val="clear" w:color="auto" w:fill="auto"/>
            <w:vAlign w:val="center"/>
            <w:hideMark/>
          </w:tcPr>
          <w:p w14:paraId="1E8FA2C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suất</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(KW/h)</w:t>
            </w:r>
          </w:p>
        </w:tc>
        <w:tc>
          <w:tcPr>
            <w:tcW w:w="1924" w:type="dxa"/>
            <w:shd w:val="clear" w:color="auto" w:fill="auto"/>
            <w:vAlign w:val="center"/>
            <w:hideMark/>
          </w:tcPr>
          <w:p w14:paraId="0764B0C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 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xã)</w:t>
            </w:r>
          </w:p>
        </w:tc>
      </w:tr>
      <w:tr w:rsidR="002271AE" w:rsidRPr="002271AE" w14:paraId="536B0571" w14:textId="77777777" w:rsidTr="00903D47">
        <w:trPr>
          <w:trHeight w:val="340"/>
          <w:jc w:val="center"/>
        </w:trPr>
        <w:tc>
          <w:tcPr>
            <w:tcW w:w="728" w:type="dxa"/>
            <w:shd w:val="clear" w:color="auto" w:fill="auto"/>
            <w:vAlign w:val="center"/>
            <w:hideMark/>
          </w:tcPr>
          <w:p w14:paraId="32A8535C"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w:t>
            </w:r>
          </w:p>
        </w:tc>
        <w:tc>
          <w:tcPr>
            <w:tcW w:w="4087" w:type="dxa"/>
            <w:shd w:val="clear" w:color="auto" w:fill="auto"/>
            <w:vAlign w:val="center"/>
            <w:hideMark/>
          </w:tcPr>
          <w:p w14:paraId="7E92ADA3" w14:textId="77777777" w:rsidR="009F12D1" w:rsidRPr="002271AE" w:rsidRDefault="009F12D1" w:rsidP="00903D47">
            <w:pP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 Xây dựng dữ liệu không gian đất đai nền</w:t>
            </w:r>
          </w:p>
        </w:tc>
        <w:tc>
          <w:tcPr>
            <w:tcW w:w="1083" w:type="dxa"/>
            <w:shd w:val="clear" w:color="auto" w:fill="auto"/>
            <w:vAlign w:val="center"/>
            <w:hideMark/>
          </w:tcPr>
          <w:p w14:paraId="5C1C2F6A"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w:t>
            </w:r>
          </w:p>
        </w:tc>
        <w:tc>
          <w:tcPr>
            <w:tcW w:w="1458" w:type="dxa"/>
            <w:shd w:val="clear" w:color="auto" w:fill="auto"/>
            <w:vAlign w:val="center"/>
            <w:hideMark/>
          </w:tcPr>
          <w:p w14:paraId="4053D03F"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w:t>
            </w:r>
          </w:p>
        </w:tc>
        <w:tc>
          <w:tcPr>
            <w:tcW w:w="1924" w:type="dxa"/>
            <w:shd w:val="clear" w:color="auto" w:fill="auto"/>
            <w:vAlign w:val="center"/>
            <w:hideMark/>
          </w:tcPr>
          <w:p w14:paraId="6A68D973" w14:textId="77777777" w:rsidR="009F12D1" w:rsidRPr="002271AE" w:rsidRDefault="009F12D1" w:rsidP="00903D47">
            <w:pPr>
              <w:keepNext/>
              <w:spacing w:before="60" w:after="60" w:line="420" w:lineRule="exact"/>
              <w:jc w:val="right"/>
              <w:outlineLvl w:val="0"/>
              <w:rPr>
                <w:rFonts w:ascii="Times New Roman" w:hAnsi="Times New Roman" w:cs="Times New Roman"/>
                <w:b/>
                <w:color w:val="000000" w:themeColor="text1"/>
                <w:sz w:val="26"/>
                <w:szCs w:val="26"/>
              </w:rPr>
            </w:pPr>
          </w:p>
        </w:tc>
      </w:tr>
      <w:tr w:rsidR="002271AE" w:rsidRPr="002271AE" w14:paraId="1AFF08F9" w14:textId="77777777" w:rsidTr="00903D47">
        <w:trPr>
          <w:trHeight w:val="340"/>
          <w:jc w:val="center"/>
        </w:trPr>
        <w:tc>
          <w:tcPr>
            <w:tcW w:w="728" w:type="dxa"/>
            <w:shd w:val="clear" w:color="auto" w:fill="auto"/>
            <w:vAlign w:val="center"/>
            <w:hideMark/>
          </w:tcPr>
          <w:p w14:paraId="4BBC92C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4087" w:type="dxa"/>
            <w:shd w:val="clear" w:color="auto" w:fill="auto"/>
            <w:vAlign w:val="center"/>
            <w:hideMark/>
          </w:tcPr>
          <w:p w14:paraId="1C577DC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Tách, lọc và chuẩn hóa các lớp đối tượng không gian đất đai nền</w:t>
            </w:r>
          </w:p>
        </w:tc>
        <w:tc>
          <w:tcPr>
            <w:tcW w:w="1083" w:type="dxa"/>
            <w:shd w:val="clear" w:color="auto" w:fill="auto"/>
            <w:vAlign w:val="center"/>
            <w:hideMark/>
          </w:tcPr>
          <w:p w14:paraId="6381694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shd w:val="clear" w:color="auto" w:fill="auto"/>
            <w:vAlign w:val="center"/>
            <w:hideMark/>
          </w:tcPr>
          <w:p w14:paraId="76B099C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924" w:type="dxa"/>
            <w:shd w:val="clear" w:color="auto" w:fill="auto"/>
            <w:vAlign w:val="center"/>
            <w:hideMark/>
          </w:tcPr>
          <w:p w14:paraId="7008C1C8"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52401312" w14:textId="77777777" w:rsidTr="00903D47">
        <w:trPr>
          <w:trHeight w:val="340"/>
          <w:jc w:val="center"/>
        </w:trPr>
        <w:tc>
          <w:tcPr>
            <w:tcW w:w="728" w:type="dxa"/>
            <w:shd w:val="clear" w:color="auto" w:fill="auto"/>
            <w:vAlign w:val="center"/>
            <w:hideMark/>
          </w:tcPr>
          <w:p w14:paraId="450800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087" w:type="dxa"/>
            <w:shd w:val="clear" w:color="auto" w:fill="auto"/>
            <w:vAlign w:val="center"/>
            <w:hideMark/>
          </w:tcPr>
          <w:p w14:paraId="5F17DD4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shd w:val="clear" w:color="auto" w:fill="auto"/>
            <w:vAlign w:val="center"/>
            <w:hideMark/>
          </w:tcPr>
          <w:p w14:paraId="31910F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shd w:val="clear" w:color="auto" w:fill="auto"/>
            <w:vAlign w:val="center"/>
            <w:hideMark/>
          </w:tcPr>
          <w:p w14:paraId="251C480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924" w:type="dxa"/>
            <w:shd w:val="clear" w:color="auto" w:fill="auto"/>
            <w:vAlign w:val="center"/>
            <w:hideMark/>
          </w:tcPr>
          <w:p w14:paraId="4904A52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4,80</w:t>
            </w:r>
          </w:p>
        </w:tc>
      </w:tr>
      <w:tr w:rsidR="002271AE" w:rsidRPr="002271AE" w14:paraId="69E8AABA" w14:textId="77777777" w:rsidTr="00903D47">
        <w:trPr>
          <w:trHeight w:val="340"/>
          <w:jc w:val="center"/>
        </w:trPr>
        <w:tc>
          <w:tcPr>
            <w:tcW w:w="728" w:type="dxa"/>
            <w:shd w:val="clear" w:color="auto" w:fill="auto"/>
            <w:vAlign w:val="center"/>
            <w:hideMark/>
          </w:tcPr>
          <w:p w14:paraId="7F286DD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087" w:type="dxa"/>
            <w:shd w:val="clear" w:color="auto" w:fill="auto"/>
            <w:vAlign w:val="center"/>
            <w:hideMark/>
          </w:tcPr>
          <w:p w14:paraId="4D0A6B7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shd w:val="clear" w:color="auto" w:fill="auto"/>
            <w:vAlign w:val="center"/>
            <w:hideMark/>
          </w:tcPr>
          <w:p w14:paraId="23CA25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shd w:val="clear" w:color="auto" w:fill="auto"/>
            <w:vAlign w:val="center"/>
          </w:tcPr>
          <w:p w14:paraId="1CFF157E" w14:textId="77777777" w:rsidR="009F12D1" w:rsidRPr="002271AE" w:rsidRDefault="009F12D1" w:rsidP="00903D47">
            <w:pPr>
              <w:jc w:val="center"/>
              <w:rPr>
                <w:rFonts w:ascii="Times New Roman" w:hAnsi="Times New Roman" w:cs="Times New Roman"/>
                <w:color w:val="000000" w:themeColor="text1"/>
                <w:sz w:val="26"/>
                <w:szCs w:val="26"/>
              </w:rPr>
            </w:pPr>
          </w:p>
        </w:tc>
        <w:tc>
          <w:tcPr>
            <w:tcW w:w="1924" w:type="dxa"/>
            <w:shd w:val="clear" w:color="auto" w:fill="auto"/>
            <w:vAlign w:val="center"/>
            <w:hideMark/>
          </w:tcPr>
          <w:p w14:paraId="00E8469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4,80</w:t>
            </w:r>
          </w:p>
        </w:tc>
      </w:tr>
      <w:tr w:rsidR="002271AE" w:rsidRPr="002271AE" w14:paraId="57345959" w14:textId="77777777" w:rsidTr="00903D47">
        <w:trPr>
          <w:trHeight w:val="340"/>
          <w:jc w:val="center"/>
        </w:trPr>
        <w:tc>
          <w:tcPr>
            <w:tcW w:w="728" w:type="dxa"/>
            <w:shd w:val="clear" w:color="auto" w:fill="auto"/>
            <w:vAlign w:val="center"/>
            <w:hideMark/>
          </w:tcPr>
          <w:p w14:paraId="1DEA914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087" w:type="dxa"/>
            <w:shd w:val="clear" w:color="auto" w:fill="auto"/>
            <w:vAlign w:val="center"/>
            <w:hideMark/>
          </w:tcPr>
          <w:p w14:paraId="4AD4A28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shd w:val="clear" w:color="auto" w:fill="auto"/>
            <w:vAlign w:val="center"/>
            <w:hideMark/>
          </w:tcPr>
          <w:p w14:paraId="5A6B8B9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shd w:val="clear" w:color="auto" w:fill="auto"/>
            <w:vAlign w:val="center"/>
            <w:hideMark/>
          </w:tcPr>
          <w:p w14:paraId="6AD771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924" w:type="dxa"/>
            <w:shd w:val="clear" w:color="auto" w:fill="auto"/>
            <w:vAlign w:val="center"/>
            <w:hideMark/>
          </w:tcPr>
          <w:p w14:paraId="661BE53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r>
      <w:tr w:rsidR="002271AE" w:rsidRPr="002271AE" w14:paraId="113CD71D" w14:textId="77777777" w:rsidTr="00903D47">
        <w:trPr>
          <w:trHeight w:val="340"/>
          <w:jc w:val="center"/>
        </w:trPr>
        <w:tc>
          <w:tcPr>
            <w:tcW w:w="728" w:type="dxa"/>
            <w:shd w:val="clear" w:color="auto" w:fill="auto"/>
            <w:vAlign w:val="center"/>
            <w:hideMark/>
          </w:tcPr>
          <w:p w14:paraId="0E548F4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087" w:type="dxa"/>
            <w:shd w:val="clear" w:color="auto" w:fill="auto"/>
            <w:vAlign w:val="center"/>
            <w:hideMark/>
          </w:tcPr>
          <w:p w14:paraId="5D09C93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shd w:val="clear" w:color="auto" w:fill="auto"/>
            <w:vAlign w:val="center"/>
            <w:hideMark/>
          </w:tcPr>
          <w:p w14:paraId="5B786FA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shd w:val="clear" w:color="auto" w:fill="auto"/>
            <w:vAlign w:val="center"/>
            <w:hideMark/>
          </w:tcPr>
          <w:p w14:paraId="366080D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924" w:type="dxa"/>
            <w:shd w:val="clear" w:color="auto" w:fill="auto"/>
            <w:vAlign w:val="center"/>
            <w:hideMark/>
          </w:tcPr>
          <w:p w14:paraId="2F3B4E6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2,80</w:t>
            </w:r>
          </w:p>
        </w:tc>
      </w:tr>
      <w:tr w:rsidR="002271AE" w:rsidRPr="002271AE" w14:paraId="28B1388B" w14:textId="77777777" w:rsidTr="00903D47">
        <w:trPr>
          <w:trHeight w:val="340"/>
          <w:jc w:val="center"/>
        </w:trPr>
        <w:tc>
          <w:tcPr>
            <w:tcW w:w="728" w:type="dxa"/>
            <w:shd w:val="clear" w:color="auto" w:fill="auto"/>
            <w:vAlign w:val="center"/>
            <w:hideMark/>
          </w:tcPr>
          <w:p w14:paraId="66151E6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087" w:type="dxa"/>
            <w:shd w:val="clear" w:color="auto" w:fill="auto"/>
            <w:vAlign w:val="center"/>
            <w:hideMark/>
          </w:tcPr>
          <w:p w14:paraId="533BDEA2"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đất đai nền từ tệp (File) bản đồ số vào CSDL</w:t>
            </w:r>
          </w:p>
        </w:tc>
        <w:tc>
          <w:tcPr>
            <w:tcW w:w="1083" w:type="dxa"/>
            <w:shd w:val="clear" w:color="auto" w:fill="auto"/>
            <w:vAlign w:val="center"/>
            <w:hideMark/>
          </w:tcPr>
          <w:p w14:paraId="3AD8D3C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shd w:val="clear" w:color="auto" w:fill="auto"/>
            <w:vAlign w:val="center"/>
            <w:hideMark/>
          </w:tcPr>
          <w:p w14:paraId="2B424F5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924" w:type="dxa"/>
            <w:shd w:val="clear" w:color="auto" w:fill="auto"/>
            <w:vAlign w:val="center"/>
            <w:hideMark/>
          </w:tcPr>
          <w:p w14:paraId="29EA9DB7"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1A8F182C" w14:textId="77777777" w:rsidTr="00903D47">
        <w:trPr>
          <w:trHeight w:val="340"/>
          <w:jc w:val="center"/>
        </w:trPr>
        <w:tc>
          <w:tcPr>
            <w:tcW w:w="728" w:type="dxa"/>
            <w:shd w:val="clear" w:color="auto" w:fill="auto"/>
            <w:vAlign w:val="center"/>
            <w:hideMark/>
          </w:tcPr>
          <w:p w14:paraId="31D2F5C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087" w:type="dxa"/>
            <w:shd w:val="clear" w:color="auto" w:fill="auto"/>
            <w:vAlign w:val="center"/>
            <w:hideMark/>
          </w:tcPr>
          <w:p w14:paraId="052B9F8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shd w:val="clear" w:color="auto" w:fill="auto"/>
            <w:vAlign w:val="center"/>
            <w:hideMark/>
          </w:tcPr>
          <w:p w14:paraId="75929A8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shd w:val="clear" w:color="auto" w:fill="auto"/>
            <w:vAlign w:val="center"/>
            <w:hideMark/>
          </w:tcPr>
          <w:p w14:paraId="14404E7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924" w:type="dxa"/>
            <w:shd w:val="clear" w:color="auto" w:fill="auto"/>
            <w:vAlign w:val="center"/>
            <w:hideMark/>
          </w:tcPr>
          <w:p w14:paraId="020F287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1,28</w:t>
            </w:r>
          </w:p>
        </w:tc>
      </w:tr>
      <w:tr w:rsidR="002271AE" w:rsidRPr="002271AE" w14:paraId="6DD74FCF" w14:textId="77777777" w:rsidTr="00903D47">
        <w:trPr>
          <w:trHeight w:val="340"/>
          <w:jc w:val="center"/>
        </w:trPr>
        <w:tc>
          <w:tcPr>
            <w:tcW w:w="728" w:type="dxa"/>
            <w:shd w:val="clear" w:color="auto" w:fill="auto"/>
            <w:vAlign w:val="center"/>
            <w:hideMark/>
          </w:tcPr>
          <w:p w14:paraId="7E9F0E6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087" w:type="dxa"/>
            <w:shd w:val="clear" w:color="auto" w:fill="auto"/>
            <w:vAlign w:val="center"/>
            <w:hideMark/>
          </w:tcPr>
          <w:p w14:paraId="36F85BA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shd w:val="clear" w:color="auto" w:fill="auto"/>
            <w:vAlign w:val="center"/>
            <w:hideMark/>
          </w:tcPr>
          <w:p w14:paraId="70E13EE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shd w:val="clear" w:color="auto" w:fill="auto"/>
            <w:vAlign w:val="center"/>
          </w:tcPr>
          <w:p w14:paraId="0C3816D1" w14:textId="77777777" w:rsidR="009F12D1" w:rsidRPr="002271AE" w:rsidRDefault="009F12D1" w:rsidP="00903D47">
            <w:pPr>
              <w:jc w:val="center"/>
              <w:rPr>
                <w:rFonts w:ascii="Times New Roman" w:hAnsi="Times New Roman" w:cs="Times New Roman"/>
                <w:color w:val="000000" w:themeColor="text1"/>
                <w:sz w:val="26"/>
                <w:szCs w:val="26"/>
              </w:rPr>
            </w:pPr>
          </w:p>
        </w:tc>
        <w:tc>
          <w:tcPr>
            <w:tcW w:w="1924" w:type="dxa"/>
            <w:shd w:val="clear" w:color="auto" w:fill="auto"/>
            <w:vAlign w:val="center"/>
            <w:hideMark/>
          </w:tcPr>
          <w:p w14:paraId="5ED0083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1,28</w:t>
            </w:r>
          </w:p>
        </w:tc>
      </w:tr>
      <w:tr w:rsidR="002271AE" w:rsidRPr="002271AE" w14:paraId="5265A081" w14:textId="77777777" w:rsidTr="00903D47">
        <w:trPr>
          <w:trHeight w:val="340"/>
          <w:jc w:val="center"/>
        </w:trPr>
        <w:tc>
          <w:tcPr>
            <w:tcW w:w="728" w:type="dxa"/>
            <w:shd w:val="clear" w:color="auto" w:fill="auto"/>
            <w:vAlign w:val="center"/>
            <w:hideMark/>
          </w:tcPr>
          <w:p w14:paraId="781DBCB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087" w:type="dxa"/>
            <w:shd w:val="clear" w:color="auto" w:fill="auto"/>
            <w:vAlign w:val="center"/>
            <w:hideMark/>
          </w:tcPr>
          <w:p w14:paraId="27DED1A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shd w:val="clear" w:color="auto" w:fill="auto"/>
            <w:vAlign w:val="center"/>
            <w:hideMark/>
          </w:tcPr>
          <w:p w14:paraId="2A1E3E5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shd w:val="clear" w:color="auto" w:fill="auto"/>
            <w:vAlign w:val="center"/>
            <w:hideMark/>
          </w:tcPr>
          <w:p w14:paraId="654AC32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924" w:type="dxa"/>
            <w:shd w:val="clear" w:color="auto" w:fill="auto"/>
            <w:vAlign w:val="center"/>
            <w:hideMark/>
          </w:tcPr>
          <w:p w14:paraId="002CD14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w:t>
            </w:r>
          </w:p>
        </w:tc>
      </w:tr>
      <w:tr w:rsidR="002271AE" w:rsidRPr="002271AE" w14:paraId="447707B6" w14:textId="77777777" w:rsidTr="00903D47">
        <w:trPr>
          <w:trHeight w:val="340"/>
          <w:jc w:val="center"/>
        </w:trPr>
        <w:tc>
          <w:tcPr>
            <w:tcW w:w="728" w:type="dxa"/>
            <w:shd w:val="clear" w:color="auto" w:fill="auto"/>
            <w:vAlign w:val="center"/>
            <w:hideMark/>
          </w:tcPr>
          <w:p w14:paraId="1FCB5D8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087" w:type="dxa"/>
            <w:shd w:val="clear" w:color="auto" w:fill="auto"/>
            <w:vAlign w:val="center"/>
            <w:hideMark/>
          </w:tcPr>
          <w:p w14:paraId="57D055D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shd w:val="clear" w:color="auto" w:fill="auto"/>
            <w:vAlign w:val="center"/>
            <w:hideMark/>
          </w:tcPr>
          <w:p w14:paraId="6E7A09B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shd w:val="clear" w:color="auto" w:fill="auto"/>
            <w:vAlign w:val="center"/>
            <w:hideMark/>
          </w:tcPr>
          <w:p w14:paraId="5AD3D84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924" w:type="dxa"/>
            <w:shd w:val="clear" w:color="auto" w:fill="auto"/>
            <w:vAlign w:val="center"/>
            <w:hideMark/>
          </w:tcPr>
          <w:p w14:paraId="0C1CB5C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0,75</w:t>
            </w:r>
          </w:p>
        </w:tc>
      </w:tr>
      <w:tr w:rsidR="002271AE" w:rsidRPr="002271AE" w14:paraId="3AF1CF49" w14:textId="77777777" w:rsidTr="00903D47">
        <w:trPr>
          <w:trHeight w:val="340"/>
          <w:jc w:val="center"/>
        </w:trPr>
        <w:tc>
          <w:tcPr>
            <w:tcW w:w="728" w:type="dxa"/>
            <w:shd w:val="clear" w:color="auto" w:fill="auto"/>
            <w:vAlign w:val="center"/>
            <w:hideMark/>
          </w:tcPr>
          <w:p w14:paraId="256F983A"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4087" w:type="dxa"/>
            <w:shd w:val="clear" w:color="auto" w:fill="auto"/>
            <w:vAlign w:val="center"/>
            <w:hideMark/>
          </w:tcPr>
          <w:p w14:paraId="452FAB02"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Tích hợp dữ liệu không gian đất đai nền </w:t>
            </w:r>
          </w:p>
        </w:tc>
        <w:tc>
          <w:tcPr>
            <w:tcW w:w="1083" w:type="dxa"/>
            <w:shd w:val="clear" w:color="auto" w:fill="auto"/>
            <w:vAlign w:val="center"/>
            <w:hideMark/>
          </w:tcPr>
          <w:p w14:paraId="50C03F92"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w:t>
            </w:r>
          </w:p>
        </w:tc>
        <w:tc>
          <w:tcPr>
            <w:tcW w:w="1458" w:type="dxa"/>
            <w:shd w:val="clear" w:color="auto" w:fill="auto"/>
            <w:vAlign w:val="center"/>
            <w:hideMark/>
          </w:tcPr>
          <w:p w14:paraId="7A53A7B1"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w:t>
            </w:r>
          </w:p>
        </w:tc>
        <w:tc>
          <w:tcPr>
            <w:tcW w:w="1924" w:type="dxa"/>
            <w:shd w:val="clear" w:color="auto" w:fill="auto"/>
            <w:vAlign w:val="center"/>
            <w:hideMark/>
          </w:tcPr>
          <w:p w14:paraId="76552177" w14:textId="77777777" w:rsidR="009F12D1" w:rsidRPr="002271AE" w:rsidRDefault="009F12D1" w:rsidP="00903D47">
            <w:pPr>
              <w:keepNext/>
              <w:spacing w:before="60" w:after="60" w:line="420" w:lineRule="exact"/>
              <w:jc w:val="right"/>
              <w:outlineLvl w:val="0"/>
              <w:rPr>
                <w:rFonts w:ascii="Times New Roman" w:hAnsi="Times New Roman" w:cs="Times New Roman"/>
                <w:b/>
                <w:color w:val="000000" w:themeColor="text1"/>
                <w:sz w:val="26"/>
                <w:szCs w:val="26"/>
              </w:rPr>
            </w:pPr>
          </w:p>
        </w:tc>
      </w:tr>
      <w:tr w:rsidR="002271AE" w:rsidRPr="002271AE" w14:paraId="471A413F" w14:textId="77777777" w:rsidTr="00903D47">
        <w:trPr>
          <w:trHeight w:val="284"/>
          <w:jc w:val="center"/>
        </w:trPr>
        <w:tc>
          <w:tcPr>
            <w:tcW w:w="728" w:type="dxa"/>
            <w:shd w:val="clear" w:color="auto" w:fill="auto"/>
            <w:vAlign w:val="center"/>
            <w:hideMark/>
          </w:tcPr>
          <w:p w14:paraId="69AA0380" w14:textId="77777777" w:rsidR="009F12D1" w:rsidRPr="002271AE" w:rsidRDefault="009F12D1" w:rsidP="00903D47">
            <w:pPr>
              <w:jc w:val="center"/>
              <w:rPr>
                <w:rFonts w:ascii="Times New Roman" w:hAnsi="Times New Roman" w:cs="Times New Roman"/>
                <w:color w:val="000000" w:themeColor="text1"/>
                <w:sz w:val="26"/>
                <w:szCs w:val="26"/>
              </w:rPr>
            </w:pPr>
          </w:p>
        </w:tc>
        <w:tc>
          <w:tcPr>
            <w:tcW w:w="4087" w:type="dxa"/>
            <w:shd w:val="clear" w:color="auto" w:fill="auto"/>
            <w:vAlign w:val="center"/>
            <w:hideMark/>
          </w:tcPr>
          <w:p w14:paraId="3A55397D"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Tích hợp dữ liệu không gian đất đai nền vào CSDL đất đai để quản lý, vận hành, khai thác sử dụng</w:t>
            </w:r>
          </w:p>
        </w:tc>
        <w:tc>
          <w:tcPr>
            <w:tcW w:w="1083" w:type="dxa"/>
            <w:shd w:val="clear" w:color="auto" w:fill="auto"/>
            <w:vAlign w:val="center"/>
            <w:hideMark/>
          </w:tcPr>
          <w:p w14:paraId="728B512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shd w:val="clear" w:color="auto" w:fill="auto"/>
            <w:vAlign w:val="center"/>
            <w:hideMark/>
          </w:tcPr>
          <w:p w14:paraId="65B4BF0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924" w:type="dxa"/>
            <w:shd w:val="clear" w:color="auto" w:fill="auto"/>
            <w:vAlign w:val="center"/>
            <w:hideMark/>
          </w:tcPr>
          <w:p w14:paraId="62112737"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585AD566" w14:textId="77777777" w:rsidTr="00903D47">
        <w:trPr>
          <w:trHeight w:val="284"/>
          <w:jc w:val="center"/>
        </w:trPr>
        <w:tc>
          <w:tcPr>
            <w:tcW w:w="728" w:type="dxa"/>
            <w:shd w:val="clear" w:color="auto" w:fill="auto"/>
            <w:vAlign w:val="center"/>
            <w:hideMark/>
          </w:tcPr>
          <w:p w14:paraId="5545E6A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087" w:type="dxa"/>
            <w:shd w:val="clear" w:color="auto" w:fill="auto"/>
            <w:vAlign w:val="center"/>
            <w:hideMark/>
          </w:tcPr>
          <w:p w14:paraId="75AF5E0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shd w:val="clear" w:color="auto" w:fill="auto"/>
            <w:vAlign w:val="center"/>
            <w:hideMark/>
          </w:tcPr>
          <w:p w14:paraId="63B8057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shd w:val="clear" w:color="auto" w:fill="auto"/>
            <w:vAlign w:val="center"/>
            <w:hideMark/>
          </w:tcPr>
          <w:p w14:paraId="25B5AF7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924" w:type="dxa"/>
            <w:shd w:val="clear" w:color="auto" w:fill="auto"/>
            <w:vAlign w:val="center"/>
            <w:hideMark/>
          </w:tcPr>
          <w:p w14:paraId="46196C4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r>
      <w:tr w:rsidR="002271AE" w:rsidRPr="002271AE" w14:paraId="406C4660" w14:textId="77777777" w:rsidTr="00903D47">
        <w:trPr>
          <w:trHeight w:val="284"/>
          <w:jc w:val="center"/>
        </w:trPr>
        <w:tc>
          <w:tcPr>
            <w:tcW w:w="728" w:type="dxa"/>
            <w:shd w:val="clear" w:color="auto" w:fill="auto"/>
            <w:vAlign w:val="center"/>
            <w:hideMark/>
          </w:tcPr>
          <w:p w14:paraId="2FB9977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087" w:type="dxa"/>
            <w:shd w:val="clear" w:color="auto" w:fill="auto"/>
            <w:vAlign w:val="center"/>
            <w:hideMark/>
          </w:tcPr>
          <w:p w14:paraId="7DF3F81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083" w:type="dxa"/>
            <w:shd w:val="clear" w:color="auto" w:fill="auto"/>
            <w:vAlign w:val="center"/>
            <w:hideMark/>
          </w:tcPr>
          <w:p w14:paraId="1382222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shd w:val="clear" w:color="auto" w:fill="auto"/>
            <w:vAlign w:val="center"/>
            <w:hideMark/>
          </w:tcPr>
          <w:p w14:paraId="02647C2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924" w:type="dxa"/>
            <w:shd w:val="clear" w:color="auto" w:fill="auto"/>
            <w:vAlign w:val="center"/>
            <w:hideMark/>
          </w:tcPr>
          <w:p w14:paraId="63FB72B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w:t>
            </w:r>
          </w:p>
        </w:tc>
      </w:tr>
      <w:tr w:rsidR="002271AE" w:rsidRPr="002271AE" w14:paraId="3651C221" w14:textId="77777777" w:rsidTr="00903D47">
        <w:trPr>
          <w:trHeight w:val="284"/>
          <w:jc w:val="center"/>
        </w:trPr>
        <w:tc>
          <w:tcPr>
            <w:tcW w:w="728" w:type="dxa"/>
            <w:shd w:val="clear" w:color="auto" w:fill="auto"/>
            <w:vAlign w:val="center"/>
            <w:hideMark/>
          </w:tcPr>
          <w:p w14:paraId="14D4995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087" w:type="dxa"/>
            <w:shd w:val="clear" w:color="auto" w:fill="auto"/>
            <w:vAlign w:val="center"/>
            <w:hideMark/>
          </w:tcPr>
          <w:p w14:paraId="3B0B1E2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1083" w:type="dxa"/>
            <w:shd w:val="clear" w:color="auto" w:fill="auto"/>
            <w:vAlign w:val="center"/>
            <w:hideMark/>
          </w:tcPr>
          <w:p w14:paraId="3490BAE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shd w:val="clear" w:color="auto" w:fill="auto"/>
            <w:vAlign w:val="center"/>
          </w:tcPr>
          <w:p w14:paraId="2F5FDA22" w14:textId="77777777" w:rsidR="009F12D1" w:rsidRPr="002271AE" w:rsidRDefault="009F12D1" w:rsidP="00903D47">
            <w:pPr>
              <w:jc w:val="center"/>
              <w:rPr>
                <w:rFonts w:ascii="Times New Roman" w:hAnsi="Times New Roman" w:cs="Times New Roman"/>
                <w:color w:val="000000" w:themeColor="text1"/>
                <w:sz w:val="26"/>
                <w:szCs w:val="26"/>
              </w:rPr>
            </w:pPr>
          </w:p>
        </w:tc>
        <w:tc>
          <w:tcPr>
            <w:tcW w:w="1924" w:type="dxa"/>
            <w:shd w:val="clear" w:color="auto" w:fill="auto"/>
            <w:vAlign w:val="center"/>
            <w:hideMark/>
          </w:tcPr>
          <w:p w14:paraId="0B40217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w:t>
            </w:r>
          </w:p>
        </w:tc>
      </w:tr>
      <w:tr w:rsidR="002271AE" w:rsidRPr="002271AE" w14:paraId="74A9F331" w14:textId="77777777" w:rsidTr="00903D47">
        <w:trPr>
          <w:trHeight w:val="284"/>
          <w:jc w:val="center"/>
        </w:trPr>
        <w:tc>
          <w:tcPr>
            <w:tcW w:w="728" w:type="dxa"/>
            <w:shd w:val="clear" w:color="auto" w:fill="auto"/>
            <w:vAlign w:val="center"/>
            <w:hideMark/>
          </w:tcPr>
          <w:p w14:paraId="799140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087" w:type="dxa"/>
            <w:shd w:val="clear" w:color="auto" w:fill="auto"/>
            <w:vAlign w:val="center"/>
            <w:hideMark/>
          </w:tcPr>
          <w:p w14:paraId="545BF14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shd w:val="clear" w:color="auto" w:fill="auto"/>
            <w:vAlign w:val="center"/>
            <w:hideMark/>
          </w:tcPr>
          <w:p w14:paraId="6643486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shd w:val="clear" w:color="auto" w:fill="auto"/>
            <w:vAlign w:val="center"/>
            <w:hideMark/>
          </w:tcPr>
          <w:p w14:paraId="3E3E09B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924" w:type="dxa"/>
            <w:shd w:val="clear" w:color="auto" w:fill="auto"/>
            <w:vAlign w:val="center"/>
            <w:hideMark/>
          </w:tcPr>
          <w:p w14:paraId="6D085B7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0,17</w:t>
            </w:r>
          </w:p>
        </w:tc>
      </w:tr>
      <w:tr w:rsidR="002271AE" w:rsidRPr="002271AE" w14:paraId="79483CE1" w14:textId="77777777" w:rsidTr="00903D47">
        <w:trPr>
          <w:trHeight w:val="284"/>
          <w:jc w:val="center"/>
        </w:trPr>
        <w:tc>
          <w:tcPr>
            <w:tcW w:w="728" w:type="dxa"/>
            <w:shd w:val="clear" w:color="auto" w:fill="auto"/>
            <w:vAlign w:val="center"/>
            <w:hideMark/>
          </w:tcPr>
          <w:p w14:paraId="36E38E8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087" w:type="dxa"/>
            <w:shd w:val="clear" w:color="auto" w:fill="auto"/>
            <w:vAlign w:val="center"/>
            <w:hideMark/>
          </w:tcPr>
          <w:p w14:paraId="52DF579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shd w:val="clear" w:color="auto" w:fill="auto"/>
            <w:vAlign w:val="center"/>
            <w:hideMark/>
          </w:tcPr>
          <w:p w14:paraId="5D2F019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shd w:val="clear" w:color="auto" w:fill="auto"/>
            <w:vAlign w:val="center"/>
            <w:hideMark/>
          </w:tcPr>
          <w:p w14:paraId="6F5C9BE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924" w:type="dxa"/>
            <w:shd w:val="clear" w:color="auto" w:fill="auto"/>
            <w:vAlign w:val="center"/>
            <w:hideMark/>
          </w:tcPr>
          <w:p w14:paraId="4ED5C08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1,67</w:t>
            </w:r>
          </w:p>
        </w:tc>
      </w:tr>
    </w:tbl>
    <w:p w14:paraId="63548044" w14:textId="77777777" w:rsidR="009F12D1" w:rsidRPr="002271AE" w:rsidRDefault="009F12D1" w:rsidP="009F12D1">
      <w:pPr>
        <w:spacing w:before="60" w:after="60" w:line="320" w:lineRule="exact"/>
        <w:ind w:firstLine="720"/>
        <w:jc w:val="both"/>
        <w:outlineLvl w:val="2"/>
        <w:rPr>
          <w:rFonts w:ascii="Times New Roman" w:hAnsi="Times New Roman" w:cs="Times New Roman"/>
          <w:b/>
          <w:iCs/>
          <w:color w:val="000000" w:themeColor="text1"/>
          <w:sz w:val="26"/>
          <w:szCs w:val="26"/>
        </w:rPr>
      </w:pPr>
      <w:bookmarkStart w:id="59" w:name="_Toc494182246"/>
      <w:bookmarkStart w:id="60" w:name="_Toc191001670"/>
      <w:r w:rsidRPr="002271AE">
        <w:rPr>
          <w:rFonts w:ascii="Times New Roman" w:hAnsi="Times New Roman" w:cs="Times New Roman"/>
          <w:b/>
          <w:iCs/>
          <w:color w:val="000000" w:themeColor="text1"/>
          <w:sz w:val="26"/>
          <w:szCs w:val="26"/>
        </w:rPr>
        <w:t xml:space="preserve">3. Định </w:t>
      </w:r>
      <w:r w:rsidRPr="002271AE">
        <w:rPr>
          <w:rFonts w:ascii="Times New Roman" w:hAnsi="Times New Roman" w:cs="Times New Roman"/>
          <w:b/>
          <w:iCs/>
          <w:color w:val="000000" w:themeColor="text1"/>
          <w:sz w:val="26"/>
          <w:szCs w:val="26"/>
        </w:rPr>
        <w:lastRenderedPageBreak/>
        <w:t>mức dụng cụ</w:t>
      </w:r>
      <w:bookmarkEnd w:id="59"/>
      <w:bookmarkEnd w:id="60"/>
    </w:p>
    <w:p w14:paraId="3BC9ACB6" w14:textId="77777777" w:rsidR="009F12D1" w:rsidRPr="002271AE" w:rsidRDefault="009F12D1" w:rsidP="009F12D1">
      <w:pPr>
        <w:spacing w:before="60" w:after="60" w:line="320" w:lineRule="exact"/>
        <w:ind w:firstLine="720"/>
        <w:jc w:val="both"/>
        <w:outlineLvl w:val="3"/>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3.1. Chuyển đổi, bổ sung hoàn thiện dữ liệu địa chính (Không bao gồm nội dung xây dựng dữ liệu không gian đất đai nền)</w:t>
      </w:r>
    </w:p>
    <w:p w14:paraId="42F38D32" w14:textId="29B0E83D" w:rsidR="009F12D1" w:rsidRPr="002271AE" w:rsidRDefault="009F12D1" w:rsidP="009F12D1">
      <w:pPr>
        <w:spacing w:before="60" w:after="60" w:line="32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21</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024"/>
        <w:gridCol w:w="979"/>
        <w:gridCol w:w="1263"/>
        <w:gridCol w:w="2388"/>
      </w:tblGrid>
      <w:tr w:rsidR="002271AE" w:rsidRPr="002271AE" w14:paraId="2FAB347C" w14:textId="77777777" w:rsidTr="00903D47">
        <w:trPr>
          <w:trHeight w:val="340"/>
          <w:tblHeader/>
          <w:jc w:val="center"/>
        </w:trPr>
        <w:tc>
          <w:tcPr>
            <w:tcW w:w="708" w:type="dxa"/>
            <w:shd w:val="clear" w:color="auto" w:fill="auto"/>
            <w:vAlign w:val="center"/>
            <w:hideMark/>
          </w:tcPr>
          <w:p w14:paraId="147C912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024" w:type="dxa"/>
            <w:shd w:val="clear" w:color="auto" w:fill="auto"/>
            <w:vAlign w:val="center"/>
            <w:hideMark/>
          </w:tcPr>
          <w:p w14:paraId="09D964C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979" w:type="dxa"/>
            <w:shd w:val="clear" w:color="auto" w:fill="auto"/>
            <w:vAlign w:val="center"/>
            <w:hideMark/>
          </w:tcPr>
          <w:p w14:paraId="73FBF77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263" w:type="dxa"/>
            <w:shd w:val="clear" w:color="auto" w:fill="auto"/>
            <w:vAlign w:val="center"/>
            <w:hideMark/>
          </w:tcPr>
          <w:p w14:paraId="2450790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Thời hạn</w:t>
            </w:r>
          </w:p>
        </w:tc>
        <w:tc>
          <w:tcPr>
            <w:tcW w:w="2388" w:type="dxa"/>
            <w:shd w:val="clear" w:color="auto" w:fill="auto"/>
            <w:vAlign w:val="center"/>
            <w:hideMark/>
          </w:tcPr>
          <w:p w14:paraId="3E3FC66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(Ca/01 thửa đất)</w:t>
            </w:r>
          </w:p>
        </w:tc>
      </w:tr>
      <w:tr w:rsidR="002271AE" w:rsidRPr="002271AE" w14:paraId="73BB47F9" w14:textId="77777777" w:rsidTr="00903D47">
        <w:trPr>
          <w:trHeight w:val="340"/>
          <w:jc w:val="center"/>
        </w:trPr>
        <w:tc>
          <w:tcPr>
            <w:tcW w:w="708" w:type="dxa"/>
            <w:shd w:val="clear" w:color="auto" w:fill="auto"/>
            <w:noWrap/>
            <w:vAlign w:val="center"/>
            <w:hideMark/>
          </w:tcPr>
          <w:p w14:paraId="5609556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24" w:type="dxa"/>
            <w:shd w:val="clear" w:color="auto" w:fill="auto"/>
            <w:vAlign w:val="center"/>
            <w:hideMark/>
          </w:tcPr>
          <w:p w14:paraId="3F1F5BBD"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Dập ghim</w:t>
            </w:r>
          </w:p>
        </w:tc>
        <w:tc>
          <w:tcPr>
            <w:tcW w:w="979" w:type="dxa"/>
            <w:shd w:val="clear" w:color="auto" w:fill="auto"/>
            <w:vAlign w:val="center"/>
            <w:hideMark/>
          </w:tcPr>
          <w:p w14:paraId="310F486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3" w:type="dxa"/>
            <w:shd w:val="clear" w:color="auto" w:fill="auto"/>
            <w:vAlign w:val="center"/>
            <w:hideMark/>
          </w:tcPr>
          <w:p w14:paraId="3258D8E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2388" w:type="dxa"/>
            <w:shd w:val="clear" w:color="auto" w:fill="auto"/>
            <w:noWrap/>
            <w:vAlign w:val="center"/>
            <w:hideMark/>
          </w:tcPr>
          <w:p w14:paraId="1586E99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0,0070</w:t>
            </w:r>
          </w:p>
        </w:tc>
      </w:tr>
      <w:tr w:rsidR="002271AE" w:rsidRPr="002271AE" w14:paraId="7E02AB42" w14:textId="77777777" w:rsidTr="00903D47">
        <w:trPr>
          <w:trHeight w:val="340"/>
          <w:jc w:val="center"/>
        </w:trPr>
        <w:tc>
          <w:tcPr>
            <w:tcW w:w="708" w:type="dxa"/>
            <w:shd w:val="clear" w:color="auto" w:fill="auto"/>
            <w:noWrap/>
            <w:vAlign w:val="center"/>
            <w:hideMark/>
          </w:tcPr>
          <w:p w14:paraId="72C515A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024" w:type="dxa"/>
            <w:shd w:val="clear" w:color="auto" w:fill="auto"/>
            <w:vAlign w:val="center"/>
            <w:hideMark/>
          </w:tcPr>
          <w:p w14:paraId="0DDCFE7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 ghi đĩa DVD</w:t>
            </w:r>
          </w:p>
        </w:tc>
        <w:tc>
          <w:tcPr>
            <w:tcW w:w="979" w:type="dxa"/>
            <w:shd w:val="clear" w:color="auto" w:fill="auto"/>
            <w:hideMark/>
          </w:tcPr>
          <w:p w14:paraId="721BD24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3" w:type="dxa"/>
            <w:shd w:val="clear" w:color="auto" w:fill="auto"/>
            <w:vAlign w:val="center"/>
            <w:hideMark/>
          </w:tcPr>
          <w:p w14:paraId="305E077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388" w:type="dxa"/>
            <w:shd w:val="clear" w:color="auto" w:fill="auto"/>
            <w:noWrap/>
            <w:vAlign w:val="center"/>
            <w:hideMark/>
          </w:tcPr>
          <w:p w14:paraId="22504F6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0,0116</w:t>
            </w:r>
          </w:p>
        </w:tc>
      </w:tr>
      <w:tr w:rsidR="002271AE" w:rsidRPr="002271AE" w14:paraId="595EBB3E" w14:textId="77777777" w:rsidTr="00903D47">
        <w:trPr>
          <w:trHeight w:val="340"/>
          <w:jc w:val="center"/>
        </w:trPr>
        <w:tc>
          <w:tcPr>
            <w:tcW w:w="708" w:type="dxa"/>
            <w:shd w:val="clear" w:color="auto" w:fill="auto"/>
            <w:noWrap/>
            <w:vAlign w:val="center"/>
            <w:hideMark/>
          </w:tcPr>
          <w:p w14:paraId="4770ED7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024" w:type="dxa"/>
            <w:shd w:val="clear" w:color="auto" w:fill="auto"/>
            <w:vAlign w:val="center"/>
            <w:hideMark/>
          </w:tcPr>
          <w:p w14:paraId="525232F6"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Ghế </w:t>
            </w:r>
          </w:p>
        </w:tc>
        <w:tc>
          <w:tcPr>
            <w:tcW w:w="979" w:type="dxa"/>
            <w:shd w:val="clear" w:color="auto" w:fill="auto"/>
            <w:hideMark/>
          </w:tcPr>
          <w:p w14:paraId="3679ED9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3" w:type="dxa"/>
            <w:shd w:val="clear" w:color="auto" w:fill="auto"/>
            <w:hideMark/>
          </w:tcPr>
          <w:p w14:paraId="7E9BCA95" w14:textId="77777777" w:rsidR="009F12D1" w:rsidRPr="002271AE" w:rsidRDefault="009F12D1" w:rsidP="00903D47">
            <w:pPr>
              <w:jc w:val="center"/>
              <w:rPr>
                <w:rFonts w:ascii="Times New Roman" w:hAnsi="Times New Roman" w:cs="Times New Roman"/>
                <w:color w:val="000000" w:themeColor="text1"/>
              </w:rPr>
            </w:pPr>
            <w:r w:rsidRPr="002271AE">
              <w:rPr>
                <w:rFonts w:ascii="Times New Roman" w:hAnsi="Times New Roman" w:cs="Times New Roman"/>
                <w:color w:val="000000" w:themeColor="text1"/>
                <w:sz w:val="26"/>
                <w:szCs w:val="26"/>
              </w:rPr>
              <w:t>60</w:t>
            </w:r>
          </w:p>
        </w:tc>
        <w:tc>
          <w:tcPr>
            <w:tcW w:w="2388" w:type="dxa"/>
            <w:shd w:val="clear" w:color="auto" w:fill="auto"/>
            <w:noWrap/>
            <w:vAlign w:val="center"/>
            <w:hideMark/>
          </w:tcPr>
          <w:p w14:paraId="39B7C07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0,0349</w:t>
            </w:r>
          </w:p>
        </w:tc>
      </w:tr>
      <w:tr w:rsidR="002271AE" w:rsidRPr="002271AE" w14:paraId="1A340E75" w14:textId="77777777" w:rsidTr="00903D47">
        <w:trPr>
          <w:trHeight w:val="340"/>
          <w:jc w:val="center"/>
        </w:trPr>
        <w:tc>
          <w:tcPr>
            <w:tcW w:w="708" w:type="dxa"/>
            <w:shd w:val="clear" w:color="auto" w:fill="auto"/>
            <w:noWrap/>
            <w:vAlign w:val="center"/>
            <w:hideMark/>
          </w:tcPr>
          <w:p w14:paraId="22420D9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024" w:type="dxa"/>
            <w:shd w:val="clear" w:color="auto" w:fill="auto"/>
            <w:vAlign w:val="center"/>
            <w:hideMark/>
          </w:tcPr>
          <w:p w14:paraId="5B10526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979" w:type="dxa"/>
            <w:shd w:val="clear" w:color="auto" w:fill="auto"/>
            <w:hideMark/>
          </w:tcPr>
          <w:p w14:paraId="1C3690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3" w:type="dxa"/>
            <w:shd w:val="clear" w:color="auto" w:fill="auto"/>
            <w:hideMark/>
          </w:tcPr>
          <w:p w14:paraId="744B24CD" w14:textId="77777777" w:rsidR="009F12D1" w:rsidRPr="002271AE" w:rsidRDefault="009F12D1" w:rsidP="00903D47">
            <w:pPr>
              <w:jc w:val="center"/>
              <w:rPr>
                <w:rFonts w:ascii="Times New Roman" w:hAnsi="Times New Roman" w:cs="Times New Roman"/>
                <w:color w:val="000000" w:themeColor="text1"/>
              </w:rPr>
            </w:pPr>
            <w:r w:rsidRPr="002271AE">
              <w:rPr>
                <w:rFonts w:ascii="Times New Roman" w:hAnsi="Times New Roman" w:cs="Times New Roman"/>
                <w:color w:val="000000" w:themeColor="text1"/>
                <w:sz w:val="26"/>
                <w:szCs w:val="26"/>
              </w:rPr>
              <w:t>60</w:t>
            </w:r>
          </w:p>
        </w:tc>
        <w:tc>
          <w:tcPr>
            <w:tcW w:w="2388" w:type="dxa"/>
            <w:shd w:val="clear" w:color="auto" w:fill="auto"/>
            <w:noWrap/>
            <w:vAlign w:val="center"/>
            <w:hideMark/>
          </w:tcPr>
          <w:p w14:paraId="01CFC13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0,0349</w:t>
            </w:r>
          </w:p>
        </w:tc>
      </w:tr>
      <w:tr w:rsidR="002271AE" w:rsidRPr="002271AE" w14:paraId="385887B2" w14:textId="77777777" w:rsidTr="00903D47">
        <w:trPr>
          <w:trHeight w:val="340"/>
          <w:jc w:val="center"/>
        </w:trPr>
        <w:tc>
          <w:tcPr>
            <w:tcW w:w="708" w:type="dxa"/>
            <w:shd w:val="clear" w:color="auto" w:fill="auto"/>
            <w:noWrap/>
            <w:vAlign w:val="center"/>
            <w:hideMark/>
          </w:tcPr>
          <w:p w14:paraId="5A1B702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024" w:type="dxa"/>
            <w:shd w:val="clear" w:color="auto" w:fill="auto"/>
            <w:vAlign w:val="center"/>
            <w:hideMark/>
          </w:tcPr>
          <w:p w14:paraId="69AB5EBD"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0,1 KW</w:t>
            </w:r>
          </w:p>
        </w:tc>
        <w:tc>
          <w:tcPr>
            <w:tcW w:w="979" w:type="dxa"/>
            <w:shd w:val="clear" w:color="auto" w:fill="auto"/>
            <w:hideMark/>
          </w:tcPr>
          <w:p w14:paraId="6E5E642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3" w:type="dxa"/>
            <w:shd w:val="clear" w:color="auto" w:fill="auto"/>
            <w:hideMark/>
          </w:tcPr>
          <w:p w14:paraId="36362BA7" w14:textId="77777777" w:rsidR="009F12D1" w:rsidRPr="002271AE" w:rsidRDefault="009F12D1" w:rsidP="00903D47">
            <w:pPr>
              <w:jc w:val="center"/>
              <w:rPr>
                <w:rFonts w:ascii="Times New Roman" w:hAnsi="Times New Roman" w:cs="Times New Roman"/>
                <w:color w:val="000000" w:themeColor="text1"/>
              </w:rPr>
            </w:pPr>
            <w:r w:rsidRPr="002271AE">
              <w:rPr>
                <w:rFonts w:ascii="Times New Roman" w:hAnsi="Times New Roman" w:cs="Times New Roman"/>
                <w:color w:val="000000" w:themeColor="text1"/>
                <w:sz w:val="26"/>
                <w:szCs w:val="26"/>
              </w:rPr>
              <w:t>60</w:t>
            </w:r>
          </w:p>
        </w:tc>
        <w:tc>
          <w:tcPr>
            <w:tcW w:w="2388" w:type="dxa"/>
            <w:shd w:val="clear" w:color="auto" w:fill="auto"/>
            <w:noWrap/>
            <w:vAlign w:val="center"/>
            <w:hideMark/>
          </w:tcPr>
          <w:p w14:paraId="573571B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0,0087</w:t>
            </w:r>
          </w:p>
        </w:tc>
      </w:tr>
      <w:tr w:rsidR="002271AE" w:rsidRPr="002271AE" w14:paraId="236E36F6" w14:textId="77777777" w:rsidTr="00903D47">
        <w:trPr>
          <w:trHeight w:val="340"/>
          <w:jc w:val="center"/>
        </w:trPr>
        <w:tc>
          <w:tcPr>
            <w:tcW w:w="708" w:type="dxa"/>
            <w:shd w:val="clear" w:color="auto" w:fill="auto"/>
            <w:noWrap/>
            <w:vAlign w:val="center"/>
            <w:hideMark/>
          </w:tcPr>
          <w:p w14:paraId="375A881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024" w:type="dxa"/>
            <w:shd w:val="clear" w:color="auto" w:fill="auto"/>
            <w:vAlign w:val="center"/>
            <w:hideMark/>
          </w:tcPr>
          <w:p w14:paraId="2722A3D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0,04 KW</w:t>
            </w:r>
          </w:p>
        </w:tc>
        <w:tc>
          <w:tcPr>
            <w:tcW w:w="979" w:type="dxa"/>
            <w:shd w:val="clear" w:color="auto" w:fill="auto"/>
            <w:hideMark/>
          </w:tcPr>
          <w:p w14:paraId="76F3E9E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3" w:type="dxa"/>
            <w:shd w:val="clear" w:color="auto" w:fill="auto"/>
            <w:hideMark/>
          </w:tcPr>
          <w:p w14:paraId="06626193" w14:textId="77777777" w:rsidR="009F12D1" w:rsidRPr="002271AE" w:rsidRDefault="009F12D1" w:rsidP="00903D47">
            <w:pPr>
              <w:jc w:val="center"/>
              <w:rPr>
                <w:rFonts w:ascii="Times New Roman" w:hAnsi="Times New Roman" w:cs="Times New Roman"/>
                <w:color w:val="000000" w:themeColor="text1"/>
              </w:rPr>
            </w:pPr>
            <w:r w:rsidRPr="002271AE">
              <w:rPr>
                <w:rFonts w:ascii="Times New Roman" w:hAnsi="Times New Roman" w:cs="Times New Roman"/>
                <w:color w:val="000000" w:themeColor="text1"/>
                <w:sz w:val="26"/>
                <w:szCs w:val="26"/>
              </w:rPr>
              <w:t>12</w:t>
            </w:r>
          </w:p>
        </w:tc>
        <w:tc>
          <w:tcPr>
            <w:tcW w:w="2388" w:type="dxa"/>
            <w:shd w:val="clear" w:color="auto" w:fill="auto"/>
            <w:noWrap/>
            <w:vAlign w:val="center"/>
            <w:hideMark/>
          </w:tcPr>
          <w:p w14:paraId="0745FFA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0,0349</w:t>
            </w:r>
          </w:p>
        </w:tc>
      </w:tr>
      <w:tr w:rsidR="002271AE" w:rsidRPr="002271AE" w14:paraId="020FF19D" w14:textId="77777777" w:rsidTr="00903D47">
        <w:trPr>
          <w:trHeight w:val="340"/>
          <w:jc w:val="center"/>
        </w:trPr>
        <w:tc>
          <w:tcPr>
            <w:tcW w:w="708" w:type="dxa"/>
            <w:shd w:val="clear" w:color="auto" w:fill="auto"/>
            <w:noWrap/>
            <w:vAlign w:val="center"/>
            <w:hideMark/>
          </w:tcPr>
          <w:p w14:paraId="563F4E2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4024" w:type="dxa"/>
            <w:shd w:val="clear" w:color="auto" w:fill="auto"/>
            <w:vAlign w:val="center"/>
            <w:hideMark/>
          </w:tcPr>
          <w:p w14:paraId="55A6701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Điện năng </w:t>
            </w:r>
          </w:p>
        </w:tc>
        <w:tc>
          <w:tcPr>
            <w:tcW w:w="979" w:type="dxa"/>
            <w:shd w:val="clear" w:color="auto" w:fill="auto"/>
            <w:vAlign w:val="center"/>
            <w:hideMark/>
          </w:tcPr>
          <w:p w14:paraId="6D26B2C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263" w:type="dxa"/>
            <w:shd w:val="clear" w:color="auto" w:fill="auto"/>
            <w:vAlign w:val="center"/>
          </w:tcPr>
          <w:p w14:paraId="00A4DA94" w14:textId="77777777" w:rsidR="009F12D1" w:rsidRPr="002271AE" w:rsidRDefault="009F12D1" w:rsidP="00903D47">
            <w:pPr>
              <w:jc w:val="center"/>
              <w:rPr>
                <w:rFonts w:ascii="Times New Roman" w:hAnsi="Times New Roman" w:cs="Times New Roman"/>
                <w:color w:val="000000" w:themeColor="text1"/>
                <w:sz w:val="26"/>
                <w:szCs w:val="26"/>
              </w:rPr>
            </w:pPr>
          </w:p>
        </w:tc>
        <w:tc>
          <w:tcPr>
            <w:tcW w:w="2388" w:type="dxa"/>
            <w:shd w:val="clear" w:color="auto" w:fill="auto"/>
            <w:noWrap/>
            <w:vAlign w:val="center"/>
            <w:hideMark/>
          </w:tcPr>
          <w:p w14:paraId="4F621D6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0,0045</w:t>
            </w:r>
          </w:p>
        </w:tc>
      </w:tr>
    </w:tbl>
    <w:p w14:paraId="38B4BB26" w14:textId="02CA252F"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dụng cụ cho từng nội dung công việc tính theo hệ số tại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22</w:t>
      </w:r>
    </w:p>
    <w:p w14:paraId="087C739B" w14:textId="20013852" w:rsidR="009F12D1" w:rsidRPr="002271AE" w:rsidRDefault="009F12D1" w:rsidP="009F12D1">
      <w:pPr>
        <w:spacing w:before="60" w:after="60" w:line="32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22</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550"/>
        <w:gridCol w:w="1000"/>
      </w:tblGrid>
      <w:tr w:rsidR="002271AE" w:rsidRPr="002271AE" w14:paraId="47E1EBF8" w14:textId="77777777" w:rsidTr="00903D47">
        <w:trPr>
          <w:trHeight w:val="369"/>
          <w:tblHeader/>
          <w:jc w:val="center"/>
        </w:trPr>
        <w:tc>
          <w:tcPr>
            <w:tcW w:w="730" w:type="dxa"/>
            <w:shd w:val="clear" w:color="auto" w:fill="auto"/>
            <w:vAlign w:val="center"/>
            <w:hideMark/>
          </w:tcPr>
          <w:p w14:paraId="296BC0C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550" w:type="dxa"/>
            <w:shd w:val="clear" w:color="auto" w:fill="auto"/>
            <w:vAlign w:val="center"/>
            <w:hideMark/>
          </w:tcPr>
          <w:p w14:paraId="25CF400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000" w:type="dxa"/>
            <w:shd w:val="clear" w:color="auto" w:fill="auto"/>
            <w:vAlign w:val="center"/>
            <w:hideMark/>
          </w:tcPr>
          <w:p w14:paraId="1AD7123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7BDC1CAA" w14:textId="77777777" w:rsidTr="00903D47">
        <w:trPr>
          <w:trHeight w:val="369"/>
          <w:jc w:val="center"/>
        </w:trPr>
        <w:tc>
          <w:tcPr>
            <w:tcW w:w="730" w:type="dxa"/>
            <w:shd w:val="clear" w:color="auto" w:fill="auto"/>
            <w:noWrap/>
            <w:vAlign w:val="center"/>
            <w:hideMark/>
          </w:tcPr>
          <w:p w14:paraId="412660D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550" w:type="dxa"/>
            <w:shd w:val="clear" w:color="auto" w:fill="auto"/>
            <w:vAlign w:val="center"/>
            <w:hideMark/>
          </w:tcPr>
          <w:p w14:paraId="785DC01D"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1000" w:type="dxa"/>
            <w:shd w:val="clear" w:color="auto" w:fill="auto"/>
            <w:noWrap/>
            <w:vAlign w:val="center"/>
            <w:hideMark/>
          </w:tcPr>
          <w:p w14:paraId="3FA01897"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1A07F989" w14:textId="77777777" w:rsidTr="00903D47">
        <w:trPr>
          <w:trHeight w:val="369"/>
          <w:jc w:val="center"/>
        </w:trPr>
        <w:tc>
          <w:tcPr>
            <w:tcW w:w="730" w:type="dxa"/>
            <w:shd w:val="clear" w:color="auto" w:fill="auto"/>
            <w:noWrap/>
            <w:vAlign w:val="center"/>
            <w:hideMark/>
          </w:tcPr>
          <w:p w14:paraId="46448E5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550" w:type="dxa"/>
            <w:shd w:val="clear" w:color="auto" w:fill="auto"/>
            <w:vAlign w:val="center"/>
            <w:hideMark/>
          </w:tcPr>
          <w:p w14:paraId="4F1628C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của từng bước công việc; lập kế hoạch làm việc với các đơn vị có liên quan đến công tác chuyển đổi, bổ sung, hoàn thiện CSDL địa chính trên địa bàn thi công</w:t>
            </w:r>
          </w:p>
        </w:tc>
        <w:tc>
          <w:tcPr>
            <w:tcW w:w="1000" w:type="dxa"/>
            <w:shd w:val="clear" w:color="auto" w:fill="auto"/>
            <w:noWrap/>
            <w:vAlign w:val="center"/>
            <w:hideMark/>
          </w:tcPr>
          <w:p w14:paraId="20272D7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0,0086</w:t>
            </w:r>
          </w:p>
        </w:tc>
      </w:tr>
      <w:tr w:rsidR="002271AE" w:rsidRPr="002271AE" w14:paraId="517EEDCF" w14:textId="77777777" w:rsidTr="00903D47">
        <w:trPr>
          <w:trHeight w:val="369"/>
          <w:jc w:val="center"/>
        </w:trPr>
        <w:tc>
          <w:tcPr>
            <w:tcW w:w="730" w:type="dxa"/>
            <w:shd w:val="clear" w:color="auto" w:fill="auto"/>
            <w:noWrap/>
            <w:vAlign w:val="center"/>
            <w:hideMark/>
          </w:tcPr>
          <w:p w14:paraId="3EFCC54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550" w:type="dxa"/>
            <w:shd w:val="clear" w:color="auto" w:fill="auto"/>
            <w:vAlign w:val="center"/>
            <w:hideMark/>
          </w:tcPr>
          <w:p w14:paraId="0229EE3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nhân lực, địa điểm làm việc; chuẩn bị vật tư, thiết bị, dụng cụ, cài đặt phần mềm phục vụ cho công tác chuyển đổi, bổ sung, hoàn thiện CSDL địa chính</w:t>
            </w:r>
          </w:p>
        </w:tc>
        <w:tc>
          <w:tcPr>
            <w:tcW w:w="1000" w:type="dxa"/>
            <w:shd w:val="clear" w:color="auto" w:fill="auto"/>
            <w:noWrap/>
            <w:vAlign w:val="center"/>
            <w:hideMark/>
          </w:tcPr>
          <w:p w14:paraId="1DA4AC9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0,0086</w:t>
            </w:r>
          </w:p>
        </w:tc>
      </w:tr>
      <w:tr w:rsidR="002271AE" w:rsidRPr="002271AE" w14:paraId="0E471138" w14:textId="77777777" w:rsidTr="00903D47">
        <w:trPr>
          <w:trHeight w:val="369"/>
          <w:jc w:val="center"/>
        </w:trPr>
        <w:tc>
          <w:tcPr>
            <w:tcW w:w="730" w:type="dxa"/>
            <w:shd w:val="clear" w:color="auto" w:fill="auto"/>
            <w:noWrap/>
            <w:vAlign w:val="center"/>
            <w:hideMark/>
          </w:tcPr>
          <w:p w14:paraId="0D7608D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550" w:type="dxa"/>
            <w:shd w:val="clear" w:color="auto" w:fill="auto"/>
            <w:vAlign w:val="center"/>
            <w:hideMark/>
          </w:tcPr>
          <w:p w14:paraId="043D4C57"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Chuyển đổi dữ liệu địa chính</w:t>
            </w:r>
          </w:p>
        </w:tc>
        <w:tc>
          <w:tcPr>
            <w:tcW w:w="1000" w:type="dxa"/>
            <w:shd w:val="clear" w:color="auto" w:fill="auto"/>
            <w:noWrap/>
            <w:vAlign w:val="center"/>
            <w:hideMark/>
          </w:tcPr>
          <w:p w14:paraId="3EA6563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28DFEB14" w14:textId="77777777" w:rsidTr="00903D47">
        <w:trPr>
          <w:trHeight w:val="369"/>
          <w:jc w:val="center"/>
        </w:trPr>
        <w:tc>
          <w:tcPr>
            <w:tcW w:w="730" w:type="dxa"/>
            <w:shd w:val="clear" w:color="auto" w:fill="auto"/>
            <w:noWrap/>
            <w:vAlign w:val="center"/>
            <w:hideMark/>
          </w:tcPr>
          <w:p w14:paraId="576C478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550" w:type="dxa"/>
            <w:shd w:val="clear" w:color="auto" w:fill="auto"/>
            <w:vAlign w:val="center"/>
            <w:hideMark/>
          </w:tcPr>
          <w:p w14:paraId="7000794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cấu trúc dữ liệu của CSDL địa chính đã xây dựng sang cấu trúc dữ liệu hiện hành</w:t>
            </w:r>
          </w:p>
        </w:tc>
        <w:tc>
          <w:tcPr>
            <w:tcW w:w="1000" w:type="dxa"/>
            <w:shd w:val="clear" w:color="auto" w:fill="auto"/>
            <w:noWrap/>
            <w:vAlign w:val="center"/>
            <w:hideMark/>
          </w:tcPr>
          <w:p w14:paraId="5D3A83D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0,0287</w:t>
            </w:r>
          </w:p>
        </w:tc>
      </w:tr>
      <w:tr w:rsidR="002271AE" w:rsidRPr="002271AE" w14:paraId="0EE3C93D" w14:textId="77777777" w:rsidTr="00903D47">
        <w:trPr>
          <w:trHeight w:val="397"/>
          <w:jc w:val="center"/>
        </w:trPr>
        <w:tc>
          <w:tcPr>
            <w:tcW w:w="730" w:type="dxa"/>
            <w:shd w:val="clear" w:color="auto" w:fill="auto"/>
            <w:noWrap/>
            <w:vAlign w:val="center"/>
            <w:hideMark/>
          </w:tcPr>
          <w:p w14:paraId="314A254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550" w:type="dxa"/>
            <w:shd w:val="clear" w:color="auto" w:fill="auto"/>
            <w:vAlign w:val="center"/>
            <w:hideMark/>
          </w:tcPr>
          <w:p w14:paraId="0485B5F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cấu trúc dữ liệu không gian địa chính</w:t>
            </w:r>
          </w:p>
        </w:tc>
        <w:tc>
          <w:tcPr>
            <w:tcW w:w="1000" w:type="dxa"/>
            <w:shd w:val="clear" w:color="auto" w:fill="auto"/>
            <w:noWrap/>
            <w:vAlign w:val="center"/>
            <w:hideMark/>
          </w:tcPr>
          <w:p w14:paraId="18A1B68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0,0086</w:t>
            </w:r>
          </w:p>
        </w:tc>
      </w:tr>
      <w:tr w:rsidR="002271AE" w:rsidRPr="002271AE" w14:paraId="147890ED" w14:textId="77777777" w:rsidTr="00903D47">
        <w:trPr>
          <w:trHeight w:val="397"/>
          <w:jc w:val="center"/>
        </w:trPr>
        <w:tc>
          <w:tcPr>
            <w:tcW w:w="730" w:type="dxa"/>
            <w:shd w:val="clear" w:color="auto" w:fill="auto"/>
            <w:noWrap/>
            <w:vAlign w:val="center"/>
            <w:hideMark/>
          </w:tcPr>
          <w:p w14:paraId="53ABD01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7550" w:type="dxa"/>
            <w:shd w:val="clear" w:color="auto" w:fill="auto"/>
            <w:vAlign w:val="center"/>
            <w:hideMark/>
          </w:tcPr>
          <w:p w14:paraId="015C207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cấu trúc dữ liệu thuộc tính địa chính</w:t>
            </w:r>
          </w:p>
        </w:tc>
        <w:tc>
          <w:tcPr>
            <w:tcW w:w="1000" w:type="dxa"/>
            <w:shd w:val="clear" w:color="auto" w:fill="auto"/>
            <w:noWrap/>
            <w:vAlign w:val="center"/>
            <w:hideMark/>
          </w:tcPr>
          <w:p w14:paraId="46570C1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0,0086</w:t>
            </w:r>
          </w:p>
        </w:tc>
      </w:tr>
      <w:tr w:rsidR="002271AE" w:rsidRPr="002271AE" w14:paraId="2E01B4A5" w14:textId="77777777" w:rsidTr="00903D47">
        <w:trPr>
          <w:trHeight w:val="397"/>
          <w:jc w:val="center"/>
        </w:trPr>
        <w:tc>
          <w:tcPr>
            <w:tcW w:w="730" w:type="dxa"/>
            <w:shd w:val="clear" w:color="auto" w:fill="auto"/>
            <w:noWrap/>
            <w:vAlign w:val="center"/>
            <w:hideMark/>
          </w:tcPr>
          <w:p w14:paraId="705C919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7550" w:type="dxa"/>
            <w:shd w:val="clear" w:color="auto" w:fill="auto"/>
            <w:vAlign w:val="center"/>
            <w:hideMark/>
          </w:tcPr>
          <w:p w14:paraId="2A4B12B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cấu trúc dữ liệu hồ sơ quét</w:t>
            </w:r>
          </w:p>
        </w:tc>
        <w:tc>
          <w:tcPr>
            <w:tcW w:w="1000" w:type="dxa"/>
            <w:shd w:val="clear" w:color="auto" w:fill="auto"/>
            <w:noWrap/>
            <w:vAlign w:val="center"/>
            <w:hideMark/>
          </w:tcPr>
          <w:p w14:paraId="1D1AF3A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0,0029</w:t>
            </w:r>
          </w:p>
        </w:tc>
      </w:tr>
      <w:tr w:rsidR="002271AE" w:rsidRPr="002271AE" w14:paraId="3E122D29" w14:textId="77777777" w:rsidTr="00903D47">
        <w:trPr>
          <w:trHeight w:val="397"/>
          <w:jc w:val="center"/>
        </w:trPr>
        <w:tc>
          <w:tcPr>
            <w:tcW w:w="730" w:type="dxa"/>
            <w:shd w:val="clear" w:color="auto" w:fill="auto"/>
            <w:noWrap/>
            <w:vAlign w:val="center"/>
            <w:hideMark/>
          </w:tcPr>
          <w:p w14:paraId="127BDE2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7550" w:type="dxa"/>
            <w:shd w:val="clear" w:color="auto" w:fill="auto"/>
            <w:vAlign w:val="center"/>
            <w:hideMark/>
          </w:tcPr>
          <w:p w14:paraId="3506718F"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Bổ sung, hoàn thiện dữ liệu địa chính</w:t>
            </w:r>
          </w:p>
        </w:tc>
        <w:tc>
          <w:tcPr>
            <w:tcW w:w="1000" w:type="dxa"/>
            <w:shd w:val="clear" w:color="auto" w:fill="auto"/>
            <w:noWrap/>
            <w:vAlign w:val="center"/>
            <w:hideMark/>
          </w:tcPr>
          <w:p w14:paraId="533F4A4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44A13530" w14:textId="77777777" w:rsidTr="00903D47">
        <w:trPr>
          <w:trHeight w:val="397"/>
          <w:jc w:val="center"/>
        </w:trPr>
        <w:tc>
          <w:tcPr>
            <w:tcW w:w="730" w:type="dxa"/>
            <w:shd w:val="clear" w:color="auto" w:fill="auto"/>
            <w:noWrap/>
            <w:vAlign w:val="center"/>
            <w:hideMark/>
          </w:tcPr>
          <w:p w14:paraId="5A5B58C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w:t>
            </w:r>
          </w:p>
        </w:tc>
        <w:tc>
          <w:tcPr>
            <w:tcW w:w="7550" w:type="dxa"/>
            <w:shd w:val="clear" w:color="auto" w:fill="auto"/>
            <w:vAlign w:val="center"/>
            <w:hideMark/>
          </w:tcPr>
          <w:p w14:paraId="7D69D72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Rà </w:t>
            </w:r>
            <w:r w:rsidRPr="002271AE">
              <w:rPr>
                <w:rFonts w:ascii="Times New Roman" w:hAnsi="Times New Roman" w:cs="Times New Roman"/>
                <w:color w:val="000000" w:themeColor="text1"/>
                <w:sz w:val="26"/>
                <w:szCs w:val="26"/>
              </w:rPr>
              <w:lastRenderedPageBreak/>
              <w:t xml:space="preserve">soát, bổ sung dữ liệu không gian địa chính </w:t>
            </w:r>
          </w:p>
        </w:tc>
        <w:tc>
          <w:tcPr>
            <w:tcW w:w="1000" w:type="dxa"/>
            <w:shd w:val="clear" w:color="auto" w:fill="auto"/>
            <w:noWrap/>
            <w:vAlign w:val="center"/>
            <w:hideMark/>
          </w:tcPr>
          <w:p w14:paraId="607005F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0,0373</w:t>
            </w:r>
          </w:p>
        </w:tc>
      </w:tr>
      <w:tr w:rsidR="002271AE" w:rsidRPr="002271AE" w14:paraId="0F008FFE" w14:textId="77777777" w:rsidTr="00903D47">
        <w:trPr>
          <w:trHeight w:val="397"/>
          <w:jc w:val="center"/>
        </w:trPr>
        <w:tc>
          <w:tcPr>
            <w:tcW w:w="730" w:type="dxa"/>
            <w:shd w:val="clear" w:color="auto" w:fill="auto"/>
            <w:noWrap/>
            <w:vAlign w:val="center"/>
            <w:hideMark/>
          </w:tcPr>
          <w:p w14:paraId="77823A3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w:t>
            </w:r>
          </w:p>
        </w:tc>
        <w:tc>
          <w:tcPr>
            <w:tcW w:w="7550" w:type="dxa"/>
            <w:shd w:val="clear" w:color="auto" w:fill="auto"/>
            <w:vAlign w:val="center"/>
            <w:hideMark/>
          </w:tcPr>
          <w:p w14:paraId="5A0050A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bổ sung dữ liệu thuộc tính địa chính</w:t>
            </w:r>
          </w:p>
        </w:tc>
        <w:tc>
          <w:tcPr>
            <w:tcW w:w="1000" w:type="dxa"/>
            <w:shd w:val="clear" w:color="auto" w:fill="auto"/>
            <w:noWrap/>
            <w:vAlign w:val="center"/>
            <w:hideMark/>
          </w:tcPr>
          <w:p w14:paraId="59222C0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0,3925</w:t>
            </w:r>
          </w:p>
        </w:tc>
      </w:tr>
      <w:tr w:rsidR="002271AE" w:rsidRPr="002271AE" w14:paraId="7E4ED0BD" w14:textId="77777777" w:rsidTr="00903D47">
        <w:trPr>
          <w:trHeight w:val="369"/>
          <w:jc w:val="center"/>
        </w:trPr>
        <w:tc>
          <w:tcPr>
            <w:tcW w:w="730" w:type="dxa"/>
            <w:shd w:val="clear" w:color="auto" w:fill="auto"/>
            <w:noWrap/>
            <w:vAlign w:val="center"/>
            <w:hideMark/>
          </w:tcPr>
          <w:p w14:paraId="23A0CFA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w:t>
            </w:r>
          </w:p>
        </w:tc>
        <w:tc>
          <w:tcPr>
            <w:tcW w:w="7550" w:type="dxa"/>
            <w:shd w:val="clear" w:color="auto" w:fill="auto"/>
            <w:vAlign w:val="center"/>
            <w:hideMark/>
          </w:tcPr>
          <w:p w14:paraId="6B4A0A7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Thực hiện hoàn thiện 100% thông tin trong CSDL đã được chuyển đổi, bổ sung</w:t>
            </w:r>
          </w:p>
        </w:tc>
        <w:tc>
          <w:tcPr>
            <w:tcW w:w="1000" w:type="dxa"/>
            <w:shd w:val="clear" w:color="auto" w:fill="auto"/>
            <w:noWrap/>
            <w:vAlign w:val="center"/>
            <w:hideMark/>
          </w:tcPr>
          <w:p w14:paraId="12811D5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0,0574</w:t>
            </w:r>
          </w:p>
        </w:tc>
      </w:tr>
      <w:tr w:rsidR="002271AE" w:rsidRPr="002271AE" w14:paraId="5D7984FE" w14:textId="77777777" w:rsidTr="00903D47">
        <w:trPr>
          <w:trHeight w:val="369"/>
          <w:jc w:val="center"/>
        </w:trPr>
        <w:tc>
          <w:tcPr>
            <w:tcW w:w="730" w:type="dxa"/>
            <w:shd w:val="clear" w:color="auto" w:fill="auto"/>
            <w:noWrap/>
            <w:vAlign w:val="center"/>
            <w:hideMark/>
          </w:tcPr>
          <w:p w14:paraId="30AAEFD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w:t>
            </w:r>
          </w:p>
        </w:tc>
        <w:tc>
          <w:tcPr>
            <w:tcW w:w="7550" w:type="dxa"/>
            <w:shd w:val="clear" w:color="auto" w:fill="auto"/>
            <w:vAlign w:val="center"/>
            <w:hideMark/>
          </w:tcPr>
          <w:p w14:paraId="28BF539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Thực hiện xuất Sổ địa chính (điện tử) đối với những thửa đất chưa có Sổ địa chính (điện tử)</w:t>
            </w:r>
          </w:p>
        </w:tc>
        <w:tc>
          <w:tcPr>
            <w:tcW w:w="1000" w:type="dxa"/>
            <w:shd w:val="clear" w:color="auto" w:fill="auto"/>
            <w:noWrap/>
            <w:vAlign w:val="center"/>
            <w:hideMark/>
          </w:tcPr>
          <w:p w14:paraId="4EF6647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0,0717</w:t>
            </w:r>
          </w:p>
        </w:tc>
      </w:tr>
      <w:tr w:rsidR="002271AE" w:rsidRPr="002271AE" w14:paraId="210ED83C" w14:textId="77777777" w:rsidTr="00903D47">
        <w:trPr>
          <w:trHeight w:val="397"/>
          <w:jc w:val="center"/>
        </w:trPr>
        <w:tc>
          <w:tcPr>
            <w:tcW w:w="730" w:type="dxa"/>
            <w:shd w:val="clear" w:color="auto" w:fill="auto"/>
            <w:noWrap/>
            <w:vAlign w:val="center"/>
            <w:hideMark/>
          </w:tcPr>
          <w:p w14:paraId="19EFFAF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7550" w:type="dxa"/>
            <w:shd w:val="clear" w:color="auto" w:fill="auto"/>
            <w:vAlign w:val="center"/>
            <w:hideMark/>
          </w:tcPr>
          <w:p w14:paraId="267B7E6B"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địa chính</w:t>
            </w:r>
          </w:p>
        </w:tc>
        <w:tc>
          <w:tcPr>
            <w:tcW w:w="1000" w:type="dxa"/>
            <w:shd w:val="clear" w:color="auto" w:fill="auto"/>
            <w:noWrap/>
            <w:vAlign w:val="center"/>
            <w:hideMark/>
          </w:tcPr>
          <w:p w14:paraId="6AAD9A8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163B682F" w14:textId="77777777" w:rsidTr="00903D47">
        <w:trPr>
          <w:trHeight w:val="397"/>
          <w:jc w:val="center"/>
        </w:trPr>
        <w:tc>
          <w:tcPr>
            <w:tcW w:w="730" w:type="dxa"/>
            <w:shd w:val="clear" w:color="auto" w:fill="auto"/>
            <w:noWrap/>
            <w:vAlign w:val="center"/>
            <w:hideMark/>
          </w:tcPr>
          <w:p w14:paraId="518A347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7550" w:type="dxa"/>
            <w:shd w:val="clear" w:color="auto" w:fill="auto"/>
            <w:vAlign w:val="center"/>
            <w:hideMark/>
          </w:tcPr>
          <w:p w14:paraId="3E0A80D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siêu dữ liệu địa chính</w:t>
            </w:r>
          </w:p>
        </w:tc>
        <w:tc>
          <w:tcPr>
            <w:tcW w:w="1000" w:type="dxa"/>
            <w:shd w:val="clear" w:color="auto" w:fill="auto"/>
            <w:noWrap/>
            <w:vAlign w:val="center"/>
            <w:hideMark/>
          </w:tcPr>
          <w:p w14:paraId="33FD448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0,0029</w:t>
            </w:r>
          </w:p>
        </w:tc>
      </w:tr>
      <w:tr w:rsidR="002271AE" w:rsidRPr="002271AE" w14:paraId="3621DD54" w14:textId="77777777" w:rsidTr="00903D47">
        <w:trPr>
          <w:trHeight w:val="779"/>
          <w:jc w:val="center"/>
        </w:trPr>
        <w:tc>
          <w:tcPr>
            <w:tcW w:w="730" w:type="dxa"/>
            <w:shd w:val="clear" w:color="auto" w:fill="auto"/>
            <w:noWrap/>
            <w:vAlign w:val="center"/>
            <w:hideMark/>
          </w:tcPr>
          <w:p w14:paraId="001884D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7550" w:type="dxa"/>
            <w:shd w:val="clear" w:color="auto" w:fill="auto"/>
            <w:vAlign w:val="center"/>
            <w:hideMark/>
          </w:tcPr>
          <w:p w14:paraId="47AC83D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bổ sung các thông tin cần thiết để xây dựng siêu dữ liệu địa chính (thu nhận bổ sung thông tin)</w:t>
            </w:r>
          </w:p>
        </w:tc>
        <w:tc>
          <w:tcPr>
            <w:tcW w:w="1000" w:type="dxa"/>
            <w:shd w:val="clear" w:color="auto" w:fill="auto"/>
            <w:noWrap/>
            <w:vAlign w:val="center"/>
            <w:hideMark/>
          </w:tcPr>
          <w:p w14:paraId="404BC71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0,0538</w:t>
            </w:r>
          </w:p>
        </w:tc>
      </w:tr>
      <w:tr w:rsidR="002271AE" w:rsidRPr="002271AE" w14:paraId="40E94DE6" w14:textId="77777777" w:rsidTr="00903D47">
        <w:trPr>
          <w:trHeight w:val="690"/>
          <w:jc w:val="center"/>
        </w:trPr>
        <w:tc>
          <w:tcPr>
            <w:tcW w:w="730" w:type="dxa"/>
            <w:shd w:val="clear" w:color="auto" w:fill="auto"/>
            <w:noWrap/>
            <w:vAlign w:val="center"/>
            <w:hideMark/>
          </w:tcPr>
          <w:p w14:paraId="4C34B1C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w:t>
            </w:r>
          </w:p>
        </w:tc>
        <w:tc>
          <w:tcPr>
            <w:tcW w:w="7550" w:type="dxa"/>
            <w:shd w:val="clear" w:color="auto" w:fill="auto"/>
            <w:vAlign w:val="center"/>
            <w:hideMark/>
          </w:tcPr>
          <w:p w14:paraId="1C9556C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bổ sung thông tin siêu dữ liệu địa chính cho từng đơn vị hành chính cấp xã</w:t>
            </w:r>
          </w:p>
        </w:tc>
        <w:tc>
          <w:tcPr>
            <w:tcW w:w="1000" w:type="dxa"/>
            <w:shd w:val="clear" w:color="auto" w:fill="auto"/>
            <w:noWrap/>
            <w:vAlign w:val="center"/>
            <w:hideMark/>
          </w:tcPr>
          <w:p w14:paraId="282F7D5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0,0029</w:t>
            </w:r>
          </w:p>
        </w:tc>
      </w:tr>
      <w:tr w:rsidR="002271AE" w:rsidRPr="002271AE" w14:paraId="02C73DA4" w14:textId="77777777" w:rsidTr="00903D47">
        <w:trPr>
          <w:trHeight w:val="369"/>
          <w:jc w:val="center"/>
        </w:trPr>
        <w:tc>
          <w:tcPr>
            <w:tcW w:w="730" w:type="dxa"/>
            <w:shd w:val="clear" w:color="auto" w:fill="auto"/>
            <w:noWrap/>
            <w:vAlign w:val="center"/>
            <w:hideMark/>
          </w:tcPr>
          <w:p w14:paraId="515E46B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7550" w:type="dxa"/>
            <w:shd w:val="clear" w:color="auto" w:fill="auto"/>
            <w:vAlign w:val="center"/>
            <w:hideMark/>
          </w:tcPr>
          <w:p w14:paraId="28CBFCB4"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dữ liệu (do Văn phòng đăng ký đất đai thực hiện)</w:t>
            </w:r>
          </w:p>
        </w:tc>
        <w:tc>
          <w:tcPr>
            <w:tcW w:w="1000" w:type="dxa"/>
            <w:shd w:val="clear" w:color="auto" w:fill="auto"/>
            <w:noWrap/>
            <w:vAlign w:val="center"/>
            <w:hideMark/>
          </w:tcPr>
          <w:p w14:paraId="34AA428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2493D1C2" w14:textId="77777777" w:rsidTr="00903D47">
        <w:trPr>
          <w:trHeight w:val="1032"/>
          <w:jc w:val="center"/>
        </w:trPr>
        <w:tc>
          <w:tcPr>
            <w:tcW w:w="730" w:type="dxa"/>
            <w:shd w:val="clear" w:color="auto" w:fill="auto"/>
            <w:noWrap/>
            <w:vAlign w:val="center"/>
            <w:hideMark/>
          </w:tcPr>
          <w:p w14:paraId="3094751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7550" w:type="dxa"/>
            <w:shd w:val="clear" w:color="auto" w:fill="auto"/>
            <w:vAlign w:val="center"/>
            <w:hideMark/>
          </w:tcPr>
          <w:p w14:paraId="4A5C321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thông tin của thửa đất trong CSDL đã được chuyển đổi, bổ sung với nguồn tài liệu, dữ liệu đã sử dụng để xây dựng CSDL đối với trường hợp phải xuất mới sổ địa chính (điện tử)</w:t>
            </w:r>
          </w:p>
        </w:tc>
        <w:tc>
          <w:tcPr>
            <w:tcW w:w="1000" w:type="dxa"/>
            <w:shd w:val="clear" w:color="auto" w:fill="auto"/>
            <w:noWrap/>
            <w:vAlign w:val="center"/>
            <w:hideMark/>
          </w:tcPr>
          <w:p w14:paraId="4DFAAB8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0,1434</w:t>
            </w:r>
          </w:p>
        </w:tc>
      </w:tr>
      <w:tr w:rsidR="002271AE" w:rsidRPr="002271AE" w14:paraId="616E2EC1" w14:textId="77777777" w:rsidTr="00903D47">
        <w:trPr>
          <w:trHeight w:val="707"/>
          <w:jc w:val="center"/>
        </w:trPr>
        <w:tc>
          <w:tcPr>
            <w:tcW w:w="730" w:type="dxa"/>
            <w:shd w:val="clear" w:color="auto" w:fill="auto"/>
            <w:noWrap/>
            <w:vAlign w:val="center"/>
            <w:hideMark/>
          </w:tcPr>
          <w:p w14:paraId="55E2C6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7550" w:type="dxa"/>
            <w:shd w:val="clear" w:color="auto" w:fill="auto"/>
            <w:vAlign w:val="center"/>
            <w:hideMark/>
          </w:tcPr>
          <w:p w14:paraId="77DDAAF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Thực hiện ký số vào Sổ địa chính (điện tử) đối với trường hợp xuất mới sổ địa chính (điện tử)</w:t>
            </w:r>
          </w:p>
        </w:tc>
        <w:tc>
          <w:tcPr>
            <w:tcW w:w="1000" w:type="dxa"/>
            <w:shd w:val="clear" w:color="auto" w:fill="auto"/>
            <w:noWrap/>
            <w:vAlign w:val="center"/>
            <w:hideMark/>
          </w:tcPr>
          <w:p w14:paraId="0DF3EA3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0,1434</w:t>
            </w:r>
          </w:p>
        </w:tc>
      </w:tr>
    </w:tbl>
    <w:p w14:paraId="5B0480F9" w14:textId="77777777" w:rsidR="009F12D1" w:rsidRPr="002271AE" w:rsidRDefault="009F12D1" w:rsidP="009F12D1">
      <w:pPr>
        <w:spacing w:after="60" w:line="36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 Xây dựng dữ liệu không gian đất đai nền</w:t>
      </w:r>
    </w:p>
    <w:p w14:paraId="56D4A8A6" w14:textId="69DA56C3" w:rsidR="009F12D1" w:rsidRPr="002271AE" w:rsidRDefault="009F12D1" w:rsidP="009F12D1">
      <w:pPr>
        <w:spacing w:after="60" w:line="36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23</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997"/>
        <w:gridCol w:w="1277"/>
        <w:gridCol w:w="1237"/>
        <w:gridCol w:w="2089"/>
      </w:tblGrid>
      <w:tr w:rsidR="002271AE" w:rsidRPr="002271AE" w14:paraId="66A8E644" w14:textId="77777777" w:rsidTr="00903D47">
        <w:trPr>
          <w:trHeight w:val="454"/>
          <w:tblHeader/>
          <w:jc w:val="center"/>
        </w:trPr>
        <w:tc>
          <w:tcPr>
            <w:tcW w:w="708" w:type="dxa"/>
            <w:shd w:val="clear" w:color="auto" w:fill="auto"/>
            <w:vAlign w:val="center"/>
            <w:hideMark/>
          </w:tcPr>
          <w:p w14:paraId="3756BA2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3997" w:type="dxa"/>
            <w:shd w:val="clear" w:color="auto" w:fill="auto"/>
            <w:vAlign w:val="center"/>
            <w:hideMark/>
          </w:tcPr>
          <w:p w14:paraId="152F44F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277" w:type="dxa"/>
            <w:shd w:val="clear" w:color="auto" w:fill="auto"/>
            <w:vAlign w:val="center"/>
            <w:hideMark/>
          </w:tcPr>
          <w:p w14:paraId="51750A9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237" w:type="dxa"/>
            <w:shd w:val="clear" w:color="auto" w:fill="auto"/>
            <w:vAlign w:val="center"/>
            <w:hideMark/>
          </w:tcPr>
          <w:p w14:paraId="122568A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Thời hạn</w:t>
            </w:r>
          </w:p>
        </w:tc>
        <w:tc>
          <w:tcPr>
            <w:tcW w:w="2089" w:type="dxa"/>
            <w:shd w:val="clear" w:color="auto" w:fill="auto"/>
            <w:vAlign w:val="center"/>
            <w:hideMark/>
          </w:tcPr>
          <w:p w14:paraId="402BAD6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(Ca/01 xã)</w:t>
            </w:r>
          </w:p>
        </w:tc>
      </w:tr>
      <w:tr w:rsidR="002271AE" w:rsidRPr="002271AE" w14:paraId="71B5E4F3" w14:textId="77777777" w:rsidTr="00903D47">
        <w:trPr>
          <w:trHeight w:val="454"/>
          <w:jc w:val="center"/>
        </w:trPr>
        <w:tc>
          <w:tcPr>
            <w:tcW w:w="708" w:type="dxa"/>
            <w:shd w:val="clear" w:color="auto" w:fill="auto"/>
            <w:noWrap/>
            <w:vAlign w:val="center"/>
            <w:hideMark/>
          </w:tcPr>
          <w:p w14:paraId="7896BD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3997" w:type="dxa"/>
            <w:shd w:val="clear" w:color="auto" w:fill="auto"/>
            <w:vAlign w:val="center"/>
            <w:hideMark/>
          </w:tcPr>
          <w:p w14:paraId="49EA3EAB"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Dập ghim</w:t>
            </w:r>
          </w:p>
        </w:tc>
        <w:tc>
          <w:tcPr>
            <w:tcW w:w="1277" w:type="dxa"/>
            <w:shd w:val="clear" w:color="auto" w:fill="auto"/>
            <w:vAlign w:val="center"/>
            <w:hideMark/>
          </w:tcPr>
          <w:p w14:paraId="3A73096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37" w:type="dxa"/>
            <w:shd w:val="clear" w:color="auto" w:fill="auto"/>
            <w:vAlign w:val="center"/>
            <w:hideMark/>
          </w:tcPr>
          <w:p w14:paraId="6A3C81B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2089" w:type="dxa"/>
            <w:shd w:val="clear" w:color="auto" w:fill="auto"/>
            <w:noWrap/>
            <w:vAlign w:val="center"/>
            <w:hideMark/>
          </w:tcPr>
          <w:p w14:paraId="2E4A413F" w14:textId="77777777" w:rsidR="009F12D1" w:rsidRPr="002271AE" w:rsidRDefault="009F12D1" w:rsidP="00903D47">
            <w:pPr>
              <w:jc w:val="right"/>
              <w:rPr>
                <w:rFonts w:ascii="Times New Roman" w:hAnsi="Times New Roman" w:cs="Times New Roman"/>
                <w:color w:val="000000" w:themeColor="text1"/>
              </w:rPr>
            </w:pPr>
            <w:r w:rsidRPr="002271AE">
              <w:rPr>
                <w:rFonts w:ascii="Times New Roman" w:hAnsi="Times New Roman" w:cs="Times New Roman"/>
                <w:color w:val="000000" w:themeColor="text1"/>
              </w:rPr>
              <w:t>2,020</w:t>
            </w:r>
          </w:p>
        </w:tc>
      </w:tr>
      <w:tr w:rsidR="002271AE" w:rsidRPr="002271AE" w14:paraId="6B20DB10" w14:textId="77777777" w:rsidTr="00903D47">
        <w:trPr>
          <w:trHeight w:val="454"/>
          <w:jc w:val="center"/>
        </w:trPr>
        <w:tc>
          <w:tcPr>
            <w:tcW w:w="708" w:type="dxa"/>
            <w:shd w:val="clear" w:color="auto" w:fill="auto"/>
            <w:noWrap/>
            <w:vAlign w:val="center"/>
            <w:hideMark/>
          </w:tcPr>
          <w:p w14:paraId="6A1D410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3997" w:type="dxa"/>
            <w:shd w:val="clear" w:color="auto" w:fill="auto"/>
            <w:vAlign w:val="center"/>
            <w:hideMark/>
          </w:tcPr>
          <w:p w14:paraId="7F548208"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 ghi đĩa DVD</w:t>
            </w:r>
          </w:p>
        </w:tc>
        <w:tc>
          <w:tcPr>
            <w:tcW w:w="1277" w:type="dxa"/>
            <w:shd w:val="clear" w:color="auto" w:fill="auto"/>
            <w:hideMark/>
          </w:tcPr>
          <w:p w14:paraId="680D5A9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37" w:type="dxa"/>
            <w:shd w:val="clear" w:color="auto" w:fill="auto"/>
            <w:vAlign w:val="center"/>
            <w:hideMark/>
          </w:tcPr>
          <w:p w14:paraId="63599CC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089" w:type="dxa"/>
            <w:shd w:val="clear" w:color="auto" w:fill="auto"/>
            <w:noWrap/>
            <w:vAlign w:val="center"/>
            <w:hideMark/>
          </w:tcPr>
          <w:p w14:paraId="7FE0B8DC" w14:textId="77777777" w:rsidR="009F12D1" w:rsidRPr="002271AE" w:rsidRDefault="009F12D1" w:rsidP="00903D47">
            <w:pPr>
              <w:jc w:val="right"/>
              <w:rPr>
                <w:rFonts w:ascii="Times New Roman" w:hAnsi="Times New Roman" w:cs="Times New Roman"/>
                <w:color w:val="000000" w:themeColor="text1"/>
              </w:rPr>
            </w:pPr>
            <w:r w:rsidRPr="002271AE">
              <w:rPr>
                <w:rFonts w:ascii="Times New Roman" w:hAnsi="Times New Roman" w:cs="Times New Roman"/>
                <w:color w:val="000000" w:themeColor="text1"/>
              </w:rPr>
              <w:t>3,300</w:t>
            </w:r>
          </w:p>
        </w:tc>
      </w:tr>
      <w:tr w:rsidR="002271AE" w:rsidRPr="002271AE" w14:paraId="6C9E0C32" w14:textId="77777777" w:rsidTr="00903D47">
        <w:trPr>
          <w:trHeight w:val="454"/>
          <w:jc w:val="center"/>
        </w:trPr>
        <w:tc>
          <w:tcPr>
            <w:tcW w:w="708" w:type="dxa"/>
            <w:shd w:val="clear" w:color="auto" w:fill="auto"/>
            <w:noWrap/>
            <w:vAlign w:val="center"/>
            <w:hideMark/>
          </w:tcPr>
          <w:p w14:paraId="6680DA7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3997" w:type="dxa"/>
            <w:shd w:val="clear" w:color="auto" w:fill="auto"/>
            <w:vAlign w:val="center"/>
            <w:hideMark/>
          </w:tcPr>
          <w:p w14:paraId="784AD9F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Ghế </w:t>
            </w:r>
          </w:p>
        </w:tc>
        <w:tc>
          <w:tcPr>
            <w:tcW w:w="1277" w:type="dxa"/>
            <w:shd w:val="clear" w:color="auto" w:fill="auto"/>
            <w:hideMark/>
          </w:tcPr>
          <w:p w14:paraId="6A99539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37" w:type="dxa"/>
            <w:shd w:val="clear" w:color="auto" w:fill="auto"/>
            <w:hideMark/>
          </w:tcPr>
          <w:p w14:paraId="1728A6CB" w14:textId="77777777" w:rsidR="009F12D1" w:rsidRPr="002271AE" w:rsidRDefault="009F12D1" w:rsidP="00903D47">
            <w:pPr>
              <w:jc w:val="center"/>
              <w:rPr>
                <w:rFonts w:ascii="Times New Roman" w:hAnsi="Times New Roman" w:cs="Times New Roman"/>
                <w:color w:val="000000" w:themeColor="text1"/>
              </w:rPr>
            </w:pPr>
            <w:r w:rsidRPr="002271AE">
              <w:rPr>
                <w:rFonts w:ascii="Times New Roman" w:hAnsi="Times New Roman" w:cs="Times New Roman"/>
                <w:color w:val="000000" w:themeColor="text1"/>
                <w:sz w:val="26"/>
                <w:szCs w:val="26"/>
              </w:rPr>
              <w:t>60</w:t>
            </w:r>
          </w:p>
        </w:tc>
        <w:tc>
          <w:tcPr>
            <w:tcW w:w="2089" w:type="dxa"/>
            <w:shd w:val="clear" w:color="auto" w:fill="auto"/>
            <w:noWrap/>
            <w:vAlign w:val="center"/>
            <w:hideMark/>
          </w:tcPr>
          <w:p w14:paraId="0D93728C" w14:textId="77777777" w:rsidR="009F12D1" w:rsidRPr="002271AE" w:rsidRDefault="009F12D1" w:rsidP="00903D47">
            <w:pPr>
              <w:jc w:val="right"/>
              <w:rPr>
                <w:rFonts w:ascii="Times New Roman" w:hAnsi="Times New Roman" w:cs="Times New Roman"/>
                <w:color w:val="000000" w:themeColor="text1"/>
              </w:rPr>
            </w:pPr>
            <w:r w:rsidRPr="002271AE">
              <w:rPr>
                <w:rFonts w:ascii="Times New Roman" w:hAnsi="Times New Roman" w:cs="Times New Roman"/>
                <w:color w:val="000000" w:themeColor="text1"/>
              </w:rPr>
              <w:t>10.000</w:t>
            </w:r>
          </w:p>
        </w:tc>
      </w:tr>
      <w:tr w:rsidR="002271AE" w:rsidRPr="002271AE" w14:paraId="04988F92" w14:textId="77777777" w:rsidTr="00903D47">
        <w:trPr>
          <w:trHeight w:val="454"/>
          <w:jc w:val="center"/>
        </w:trPr>
        <w:tc>
          <w:tcPr>
            <w:tcW w:w="708" w:type="dxa"/>
            <w:shd w:val="clear" w:color="auto" w:fill="auto"/>
            <w:noWrap/>
            <w:vAlign w:val="center"/>
            <w:hideMark/>
          </w:tcPr>
          <w:p w14:paraId="0646C1D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3997" w:type="dxa"/>
            <w:shd w:val="clear" w:color="auto" w:fill="auto"/>
            <w:vAlign w:val="center"/>
            <w:hideMark/>
          </w:tcPr>
          <w:p w14:paraId="6388241C"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1277" w:type="dxa"/>
            <w:shd w:val="clear" w:color="auto" w:fill="auto"/>
            <w:hideMark/>
          </w:tcPr>
          <w:p w14:paraId="78DE246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37" w:type="dxa"/>
            <w:shd w:val="clear" w:color="auto" w:fill="auto"/>
            <w:vAlign w:val="center"/>
            <w:hideMark/>
          </w:tcPr>
          <w:p w14:paraId="7D287D21" w14:textId="77777777" w:rsidR="009F12D1" w:rsidRPr="002271AE" w:rsidRDefault="009F12D1" w:rsidP="00903D47">
            <w:pPr>
              <w:jc w:val="center"/>
              <w:rPr>
                <w:rFonts w:ascii="Times New Roman" w:hAnsi="Times New Roman" w:cs="Times New Roman"/>
                <w:color w:val="000000" w:themeColor="text1"/>
              </w:rPr>
            </w:pPr>
            <w:r w:rsidRPr="002271AE">
              <w:rPr>
                <w:rFonts w:ascii="Times New Roman" w:hAnsi="Times New Roman" w:cs="Times New Roman"/>
                <w:color w:val="000000" w:themeColor="text1"/>
                <w:sz w:val="26"/>
                <w:szCs w:val="26"/>
              </w:rPr>
              <w:t>60</w:t>
            </w:r>
          </w:p>
        </w:tc>
        <w:tc>
          <w:tcPr>
            <w:tcW w:w="2089" w:type="dxa"/>
            <w:shd w:val="clear" w:color="auto" w:fill="auto"/>
            <w:noWrap/>
            <w:vAlign w:val="center"/>
            <w:hideMark/>
          </w:tcPr>
          <w:p w14:paraId="15554DDB" w14:textId="77777777" w:rsidR="009F12D1" w:rsidRPr="002271AE" w:rsidRDefault="009F12D1" w:rsidP="00903D47">
            <w:pPr>
              <w:jc w:val="right"/>
              <w:rPr>
                <w:rFonts w:ascii="Times New Roman" w:hAnsi="Times New Roman" w:cs="Times New Roman"/>
                <w:color w:val="000000" w:themeColor="text1"/>
              </w:rPr>
            </w:pPr>
            <w:r w:rsidRPr="002271AE">
              <w:rPr>
                <w:rFonts w:ascii="Times New Roman" w:hAnsi="Times New Roman" w:cs="Times New Roman"/>
                <w:color w:val="000000" w:themeColor="text1"/>
              </w:rPr>
              <w:t>10.000</w:t>
            </w:r>
          </w:p>
        </w:tc>
      </w:tr>
      <w:tr w:rsidR="002271AE" w:rsidRPr="002271AE" w14:paraId="300F9B79" w14:textId="77777777" w:rsidTr="00903D47">
        <w:trPr>
          <w:trHeight w:val="454"/>
          <w:jc w:val="center"/>
        </w:trPr>
        <w:tc>
          <w:tcPr>
            <w:tcW w:w="708" w:type="dxa"/>
            <w:shd w:val="clear" w:color="auto" w:fill="auto"/>
            <w:noWrap/>
            <w:vAlign w:val="center"/>
            <w:hideMark/>
          </w:tcPr>
          <w:p w14:paraId="6BC892A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3997" w:type="dxa"/>
            <w:shd w:val="clear" w:color="auto" w:fill="auto"/>
            <w:vAlign w:val="center"/>
            <w:hideMark/>
          </w:tcPr>
          <w:p w14:paraId="08AFF15C"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0,1 KW</w:t>
            </w:r>
          </w:p>
        </w:tc>
        <w:tc>
          <w:tcPr>
            <w:tcW w:w="1277" w:type="dxa"/>
            <w:shd w:val="clear" w:color="auto" w:fill="auto"/>
            <w:hideMark/>
          </w:tcPr>
          <w:p w14:paraId="60CB094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37" w:type="dxa"/>
            <w:shd w:val="clear" w:color="auto" w:fill="auto"/>
            <w:vAlign w:val="center"/>
            <w:hideMark/>
          </w:tcPr>
          <w:p w14:paraId="68308F42" w14:textId="77777777" w:rsidR="009F12D1" w:rsidRPr="002271AE" w:rsidRDefault="009F12D1" w:rsidP="00903D47">
            <w:pPr>
              <w:jc w:val="center"/>
              <w:rPr>
                <w:rFonts w:ascii="Times New Roman" w:hAnsi="Times New Roman" w:cs="Times New Roman"/>
                <w:color w:val="000000" w:themeColor="text1"/>
              </w:rPr>
            </w:pPr>
            <w:r w:rsidRPr="002271AE">
              <w:rPr>
                <w:rFonts w:ascii="Times New Roman" w:hAnsi="Times New Roman" w:cs="Times New Roman"/>
                <w:color w:val="000000" w:themeColor="text1"/>
                <w:sz w:val="26"/>
                <w:szCs w:val="26"/>
              </w:rPr>
              <w:t>60</w:t>
            </w:r>
          </w:p>
        </w:tc>
        <w:tc>
          <w:tcPr>
            <w:tcW w:w="2089" w:type="dxa"/>
            <w:shd w:val="clear" w:color="auto" w:fill="auto"/>
            <w:noWrap/>
            <w:vAlign w:val="center"/>
            <w:hideMark/>
          </w:tcPr>
          <w:p w14:paraId="29F4D156" w14:textId="77777777" w:rsidR="009F12D1" w:rsidRPr="002271AE" w:rsidRDefault="009F12D1" w:rsidP="00903D47">
            <w:pPr>
              <w:jc w:val="right"/>
              <w:rPr>
                <w:rFonts w:ascii="Times New Roman" w:hAnsi="Times New Roman" w:cs="Times New Roman"/>
                <w:color w:val="000000" w:themeColor="text1"/>
              </w:rPr>
            </w:pPr>
            <w:r w:rsidRPr="002271AE">
              <w:rPr>
                <w:rFonts w:ascii="Times New Roman" w:hAnsi="Times New Roman" w:cs="Times New Roman"/>
                <w:color w:val="000000" w:themeColor="text1"/>
              </w:rPr>
              <w:t>2,500</w:t>
            </w:r>
          </w:p>
        </w:tc>
      </w:tr>
      <w:tr w:rsidR="002271AE" w:rsidRPr="002271AE" w14:paraId="5DECC011" w14:textId="77777777" w:rsidTr="00903D47">
        <w:trPr>
          <w:trHeight w:val="454"/>
          <w:jc w:val="center"/>
        </w:trPr>
        <w:tc>
          <w:tcPr>
            <w:tcW w:w="708" w:type="dxa"/>
            <w:shd w:val="clear" w:color="auto" w:fill="auto"/>
            <w:noWrap/>
            <w:vAlign w:val="center"/>
            <w:hideMark/>
          </w:tcPr>
          <w:p w14:paraId="61CC328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3997" w:type="dxa"/>
            <w:shd w:val="clear" w:color="auto" w:fill="auto"/>
            <w:vAlign w:val="center"/>
            <w:hideMark/>
          </w:tcPr>
          <w:p w14:paraId="71BAEFA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0,04 KW</w:t>
            </w:r>
          </w:p>
        </w:tc>
        <w:tc>
          <w:tcPr>
            <w:tcW w:w="1277" w:type="dxa"/>
            <w:shd w:val="clear" w:color="auto" w:fill="auto"/>
            <w:hideMark/>
          </w:tcPr>
          <w:p w14:paraId="2B89DE7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37" w:type="dxa"/>
            <w:shd w:val="clear" w:color="auto" w:fill="auto"/>
            <w:vAlign w:val="center"/>
            <w:hideMark/>
          </w:tcPr>
          <w:p w14:paraId="63288FF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2089" w:type="dxa"/>
            <w:shd w:val="clear" w:color="auto" w:fill="auto"/>
            <w:noWrap/>
            <w:vAlign w:val="center"/>
            <w:hideMark/>
          </w:tcPr>
          <w:p w14:paraId="2627BF90" w14:textId="77777777" w:rsidR="009F12D1" w:rsidRPr="002271AE" w:rsidRDefault="009F12D1" w:rsidP="00903D47">
            <w:pPr>
              <w:jc w:val="right"/>
              <w:rPr>
                <w:rFonts w:ascii="Times New Roman" w:hAnsi="Times New Roman" w:cs="Times New Roman"/>
                <w:color w:val="000000" w:themeColor="text1"/>
              </w:rPr>
            </w:pPr>
            <w:r w:rsidRPr="002271AE">
              <w:rPr>
                <w:rFonts w:ascii="Times New Roman" w:hAnsi="Times New Roman" w:cs="Times New Roman"/>
                <w:color w:val="000000" w:themeColor="text1"/>
              </w:rPr>
              <w:t>10.000</w:t>
            </w:r>
          </w:p>
        </w:tc>
      </w:tr>
      <w:tr w:rsidR="002271AE" w:rsidRPr="002271AE" w14:paraId="60ADE1B5" w14:textId="77777777" w:rsidTr="00903D47">
        <w:trPr>
          <w:trHeight w:val="454"/>
          <w:jc w:val="center"/>
        </w:trPr>
        <w:tc>
          <w:tcPr>
            <w:tcW w:w="708" w:type="dxa"/>
            <w:shd w:val="clear" w:color="auto" w:fill="auto"/>
            <w:noWrap/>
            <w:vAlign w:val="center"/>
            <w:hideMark/>
          </w:tcPr>
          <w:p w14:paraId="5E91345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3997" w:type="dxa"/>
            <w:shd w:val="clear" w:color="auto" w:fill="auto"/>
            <w:vAlign w:val="center"/>
            <w:hideMark/>
          </w:tcPr>
          <w:p w14:paraId="0391406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Điện năng </w:t>
            </w:r>
          </w:p>
        </w:tc>
        <w:tc>
          <w:tcPr>
            <w:tcW w:w="1277" w:type="dxa"/>
            <w:shd w:val="clear" w:color="auto" w:fill="auto"/>
            <w:vAlign w:val="center"/>
            <w:hideMark/>
          </w:tcPr>
          <w:p w14:paraId="76615B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237" w:type="dxa"/>
            <w:shd w:val="clear" w:color="auto" w:fill="auto"/>
            <w:vAlign w:val="center"/>
          </w:tcPr>
          <w:p w14:paraId="0FF1F069" w14:textId="77777777" w:rsidR="009F12D1" w:rsidRPr="002271AE" w:rsidRDefault="009F12D1" w:rsidP="00903D47">
            <w:pPr>
              <w:jc w:val="center"/>
              <w:rPr>
                <w:rFonts w:ascii="Times New Roman" w:hAnsi="Times New Roman" w:cs="Times New Roman"/>
                <w:color w:val="000000" w:themeColor="text1"/>
                <w:sz w:val="26"/>
                <w:szCs w:val="26"/>
              </w:rPr>
            </w:pPr>
          </w:p>
        </w:tc>
        <w:tc>
          <w:tcPr>
            <w:tcW w:w="2089" w:type="dxa"/>
            <w:shd w:val="clear" w:color="auto" w:fill="auto"/>
            <w:noWrap/>
            <w:vAlign w:val="center"/>
            <w:hideMark/>
          </w:tcPr>
          <w:p w14:paraId="4FA0A384" w14:textId="77777777" w:rsidR="009F12D1" w:rsidRPr="002271AE" w:rsidRDefault="009F12D1" w:rsidP="00903D47">
            <w:pPr>
              <w:jc w:val="right"/>
              <w:rPr>
                <w:rFonts w:ascii="Times New Roman" w:hAnsi="Times New Roman" w:cs="Times New Roman"/>
                <w:color w:val="000000" w:themeColor="text1"/>
              </w:rPr>
            </w:pPr>
            <w:r w:rsidRPr="002271AE">
              <w:rPr>
                <w:rFonts w:ascii="Times New Roman" w:hAnsi="Times New Roman" w:cs="Times New Roman"/>
                <w:color w:val="000000" w:themeColor="text1"/>
              </w:rPr>
              <w:t>1,430</w:t>
            </w:r>
          </w:p>
        </w:tc>
      </w:tr>
    </w:tbl>
    <w:p w14:paraId="09B8C608" w14:textId="783F77CA"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dụng cụ cho từng nội dung công việc tính theo hệ số tại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24</w:t>
      </w:r>
    </w:p>
    <w:p w14:paraId="1091DC41" w14:textId="35E37160" w:rsidR="009F12D1" w:rsidRPr="002271AE" w:rsidRDefault="009F12D1" w:rsidP="009F12D1">
      <w:pPr>
        <w:spacing w:before="60" w:after="60" w:line="34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24</w:t>
      </w:r>
    </w:p>
    <w:tbl>
      <w:tblPr>
        <w:tblW w:w="9336" w:type="dxa"/>
        <w:jc w:val="center"/>
        <w:tblLook w:val="04A0" w:firstRow="1" w:lastRow="0" w:firstColumn="1" w:lastColumn="0" w:noHBand="0" w:noVBand="1"/>
      </w:tblPr>
      <w:tblGrid>
        <w:gridCol w:w="708"/>
        <w:gridCol w:w="7448"/>
        <w:gridCol w:w="1180"/>
      </w:tblGrid>
      <w:tr w:rsidR="002271AE" w:rsidRPr="002271AE" w14:paraId="790E7672" w14:textId="77777777" w:rsidTr="00903D47">
        <w:trPr>
          <w:trHeight w:val="397"/>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7B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448" w:type="dxa"/>
            <w:tcBorders>
              <w:top w:val="single" w:sz="4" w:space="0" w:color="auto"/>
              <w:left w:val="nil"/>
              <w:bottom w:val="single" w:sz="4" w:space="0" w:color="auto"/>
              <w:right w:val="single" w:sz="4" w:space="0" w:color="auto"/>
            </w:tcBorders>
            <w:shd w:val="clear" w:color="auto" w:fill="auto"/>
            <w:vAlign w:val="center"/>
            <w:hideMark/>
          </w:tcPr>
          <w:p w14:paraId="1C20165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605D6C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0566B0B9" w14:textId="77777777" w:rsidTr="00903D47">
        <w:trPr>
          <w:trHeight w:val="397"/>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E2FCE8"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w:t>
            </w:r>
          </w:p>
        </w:tc>
        <w:tc>
          <w:tcPr>
            <w:tcW w:w="7448" w:type="dxa"/>
            <w:tcBorders>
              <w:top w:val="nil"/>
              <w:left w:val="nil"/>
              <w:bottom w:val="single" w:sz="4" w:space="0" w:color="auto"/>
              <w:right w:val="single" w:sz="4" w:space="0" w:color="auto"/>
            </w:tcBorders>
            <w:shd w:val="clear" w:color="auto" w:fill="auto"/>
            <w:vAlign w:val="center"/>
            <w:hideMark/>
          </w:tcPr>
          <w:p w14:paraId="310D361C"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 Xây dựng dữ liệu không gian </w:t>
            </w:r>
            <w:r w:rsidRPr="002271AE">
              <w:rPr>
                <w:rFonts w:ascii="Times New Roman" w:hAnsi="Times New Roman" w:cs="Times New Roman"/>
                <w:b/>
                <w:color w:val="000000" w:themeColor="text1"/>
                <w:sz w:val="26"/>
                <w:szCs w:val="26"/>
              </w:rPr>
              <w:lastRenderedPageBreak/>
              <w:t>đất đai nền</w:t>
            </w:r>
          </w:p>
        </w:tc>
        <w:tc>
          <w:tcPr>
            <w:tcW w:w="1180" w:type="dxa"/>
            <w:tcBorders>
              <w:top w:val="nil"/>
              <w:left w:val="nil"/>
              <w:bottom w:val="single" w:sz="4" w:space="0" w:color="auto"/>
              <w:right w:val="single" w:sz="4" w:space="0" w:color="auto"/>
            </w:tcBorders>
            <w:shd w:val="clear" w:color="auto" w:fill="auto"/>
            <w:noWrap/>
            <w:vAlign w:val="center"/>
            <w:hideMark/>
          </w:tcPr>
          <w:p w14:paraId="62E1A43D" w14:textId="77777777" w:rsidR="009F12D1" w:rsidRPr="002271AE" w:rsidRDefault="009F12D1" w:rsidP="00903D47">
            <w:pPr>
              <w:keepNext/>
              <w:keepLines/>
              <w:spacing w:before="200"/>
              <w:jc w:val="center"/>
              <w:outlineLvl w:val="2"/>
              <w:rPr>
                <w:rFonts w:ascii="Times New Roman" w:hAnsi="Times New Roman" w:cs="Times New Roman"/>
                <w:b/>
                <w:color w:val="000000" w:themeColor="text1"/>
                <w:sz w:val="26"/>
                <w:szCs w:val="26"/>
              </w:rPr>
            </w:pPr>
          </w:p>
        </w:tc>
      </w:tr>
      <w:tr w:rsidR="002271AE" w:rsidRPr="002271AE" w14:paraId="2B686DFD" w14:textId="77777777" w:rsidTr="00903D47">
        <w:trPr>
          <w:trHeight w:val="397"/>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9666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448" w:type="dxa"/>
            <w:tcBorders>
              <w:top w:val="nil"/>
              <w:left w:val="nil"/>
              <w:bottom w:val="single" w:sz="4" w:space="0" w:color="auto"/>
              <w:right w:val="single" w:sz="4" w:space="0" w:color="auto"/>
            </w:tcBorders>
            <w:shd w:val="clear" w:color="auto" w:fill="auto"/>
            <w:vAlign w:val="center"/>
            <w:hideMark/>
          </w:tcPr>
          <w:p w14:paraId="57ECC60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Tách, lọc và chuẩn hóa các lớp đối tượng không gian đất đai nền</w:t>
            </w:r>
          </w:p>
        </w:tc>
        <w:tc>
          <w:tcPr>
            <w:tcW w:w="1180" w:type="dxa"/>
            <w:tcBorders>
              <w:top w:val="nil"/>
              <w:left w:val="nil"/>
              <w:bottom w:val="single" w:sz="4" w:space="0" w:color="auto"/>
              <w:right w:val="single" w:sz="4" w:space="0" w:color="auto"/>
            </w:tcBorders>
            <w:shd w:val="clear" w:color="auto" w:fill="auto"/>
            <w:noWrap/>
            <w:vAlign w:val="center"/>
            <w:hideMark/>
          </w:tcPr>
          <w:p w14:paraId="317688B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0,5941</w:t>
            </w:r>
          </w:p>
        </w:tc>
      </w:tr>
      <w:tr w:rsidR="002271AE" w:rsidRPr="002271AE" w14:paraId="25849F8A" w14:textId="77777777" w:rsidTr="00903D47">
        <w:trPr>
          <w:trHeight w:val="397"/>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5046A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448" w:type="dxa"/>
            <w:tcBorders>
              <w:top w:val="nil"/>
              <w:left w:val="nil"/>
              <w:bottom w:val="single" w:sz="4" w:space="0" w:color="auto"/>
              <w:right w:val="single" w:sz="4" w:space="0" w:color="auto"/>
            </w:tcBorders>
            <w:shd w:val="clear" w:color="auto" w:fill="auto"/>
            <w:vAlign w:val="center"/>
            <w:hideMark/>
          </w:tcPr>
          <w:p w14:paraId="02B3099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đất đai nền từ tệp (File) bản đồ số vào CSDL</w:t>
            </w:r>
          </w:p>
        </w:tc>
        <w:tc>
          <w:tcPr>
            <w:tcW w:w="1180" w:type="dxa"/>
            <w:tcBorders>
              <w:top w:val="nil"/>
              <w:left w:val="nil"/>
              <w:bottom w:val="single" w:sz="4" w:space="0" w:color="auto"/>
              <w:right w:val="single" w:sz="4" w:space="0" w:color="auto"/>
            </w:tcBorders>
            <w:shd w:val="clear" w:color="auto" w:fill="auto"/>
            <w:noWrap/>
            <w:vAlign w:val="center"/>
            <w:hideMark/>
          </w:tcPr>
          <w:p w14:paraId="298319E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0,1584</w:t>
            </w:r>
          </w:p>
        </w:tc>
      </w:tr>
      <w:tr w:rsidR="002271AE" w:rsidRPr="002271AE" w14:paraId="22A0B2E8" w14:textId="77777777" w:rsidTr="00903D47">
        <w:trPr>
          <w:trHeight w:val="397"/>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E93098"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7448" w:type="dxa"/>
            <w:tcBorders>
              <w:top w:val="nil"/>
              <w:left w:val="nil"/>
              <w:bottom w:val="single" w:sz="4" w:space="0" w:color="auto"/>
              <w:right w:val="single" w:sz="4" w:space="0" w:color="auto"/>
            </w:tcBorders>
            <w:shd w:val="clear" w:color="auto" w:fill="auto"/>
            <w:vAlign w:val="center"/>
            <w:hideMark/>
          </w:tcPr>
          <w:p w14:paraId="6BFA31A6"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Tích hợp dữ liệu không gian đất đai nền </w:t>
            </w:r>
          </w:p>
        </w:tc>
        <w:tc>
          <w:tcPr>
            <w:tcW w:w="1180" w:type="dxa"/>
            <w:tcBorders>
              <w:top w:val="nil"/>
              <w:left w:val="nil"/>
              <w:bottom w:val="single" w:sz="4" w:space="0" w:color="auto"/>
              <w:right w:val="single" w:sz="4" w:space="0" w:color="auto"/>
            </w:tcBorders>
            <w:shd w:val="clear" w:color="auto" w:fill="auto"/>
            <w:noWrap/>
            <w:vAlign w:val="center"/>
            <w:hideMark/>
          </w:tcPr>
          <w:p w14:paraId="784FA603" w14:textId="77777777" w:rsidR="009F12D1" w:rsidRPr="002271AE" w:rsidRDefault="009F12D1" w:rsidP="00903D47">
            <w:pPr>
              <w:keepNext/>
              <w:keepLines/>
              <w:spacing w:before="200"/>
              <w:jc w:val="right"/>
              <w:outlineLvl w:val="2"/>
              <w:rPr>
                <w:rFonts w:ascii="Times New Roman" w:hAnsi="Times New Roman" w:cs="Times New Roman"/>
                <w:b/>
                <w:color w:val="000000" w:themeColor="text1"/>
                <w:sz w:val="26"/>
                <w:szCs w:val="26"/>
              </w:rPr>
            </w:pPr>
          </w:p>
        </w:tc>
      </w:tr>
      <w:tr w:rsidR="002271AE" w:rsidRPr="002271AE" w14:paraId="74E21348" w14:textId="77777777" w:rsidTr="00903D47">
        <w:trPr>
          <w:trHeight w:val="397"/>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FC44D4" w14:textId="77777777" w:rsidR="009F12D1" w:rsidRPr="002271AE" w:rsidRDefault="009F12D1" w:rsidP="00903D47">
            <w:pPr>
              <w:jc w:val="center"/>
              <w:rPr>
                <w:rFonts w:ascii="Times New Roman" w:hAnsi="Times New Roman" w:cs="Times New Roman"/>
                <w:color w:val="000000" w:themeColor="text1"/>
                <w:sz w:val="26"/>
                <w:szCs w:val="26"/>
              </w:rPr>
            </w:pPr>
          </w:p>
        </w:tc>
        <w:tc>
          <w:tcPr>
            <w:tcW w:w="7448" w:type="dxa"/>
            <w:tcBorders>
              <w:top w:val="nil"/>
              <w:left w:val="nil"/>
              <w:bottom w:val="single" w:sz="4" w:space="0" w:color="auto"/>
              <w:right w:val="single" w:sz="4" w:space="0" w:color="auto"/>
            </w:tcBorders>
            <w:shd w:val="clear" w:color="auto" w:fill="auto"/>
            <w:vAlign w:val="center"/>
            <w:hideMark/>
          </w:tcPr>
          <w:p w14:paraId="2DE924A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Tích hợp dữ liệu không gian đất đai nền vào CSDL đất đai để quản lý, vận hành, khai thác sử dụng</w:t>
            </w:r>
          </w:p>
        </w:tc>
        <w:tc>
          <w:tcPr>
            <w:tcW w:w="1180" w:type="dxa"/>
            <w:tcBorders>
              <w:top w:val="nil"/>
              <w:left w:val="nil"/>
              <w:bottom w:val="single" w:sz="4" w:space="0" w:color="auto"/>
              <w:right w:val="single" w:sz="4" w:space="0" w:color="auto"/>
            </w:tcBorders>
            <w:shd w:val="clear" w:color="auto" w:fill="auto"/>
            <w:noWrap/>
            <w:vAlign w:val="center"/>
            <w:hideMark/>
          </w:tcPr>
          <w:p w14:paraId="642EDD0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0,2475</w:t>
            </w:r>
          </w:p>
        </w:tc>
      </w:tr>
    </w:tbl>
    <w:p w14:paraId="200AA4C6" w14:textId="77777777" w:rsidR="009F12D1" w:rsidRPr="002271AE" w:rsidRDefault="009F12D1" w:rsidP="009F12D1">
      <w:pPr>
        <w:spacing w:before="60" w:after="60" w:line="320" w:lineRule="exact"/>
        <w:ind w:firstLine="720"/>
        <w:jc w:val="both"/>
        <w:outlineLvl w:val="2"/>
        <w:rPr>
          <w:rFonts w:ascii="Times New Roman" w:hAnsi="Times New Roman" w:cs="Times New Roman"/>
          <w:b/>
          <w:iCs/>
          <w:color w:val="000000" w:themeColor="text1"/>
          <w:sz w:val="26"/>
          <w:szCs w:val="26"/>
        </w:rPr>
      </w:pPr>
      <w:bookmarkStart w:id="61" w:name="_Toc494182247"/>
      <w:bookmarkStart w:id="62" w:name="_Toc191001671"/>
      <w:r w:rsidRPr="002271AE">
        <w:rPr>
          <w:rFonts w:ascii="Times New Roman" w:hAnsi="Times New Roman" w:cs="Times New Roman"/>
          <w:b/>
          <w:iCs/>
          <w:color w:val="000000" w:themeColor="text1"/>
          <w:sz w:val="26"/>
          <w:szCs w:val="26"/>
        </w:rPr>
        <w:t>4. Định mức vật liệu</w:t>
      </w:r>
      <w:bookmarkEnd w:id="61"/>
      <w:bookmarkEnd w:id="62"/>
    </w:p>
    <w:p w14:paraId="535FFDE5" w14:textId="77777777" w:rsidR="009F12D1" w:rsidRPr="002271AE" w:rsidRDefault="009F12D1" w:rsidP="009F12D1">
      <w:pPr>
        <w:spacing w:before="60" w:after="60" w:line="320" w:lineRule="exact"/>
        <w:ind w:firstLine="720"/>
        <w:jc w:val="both"/>
        <w:outlineLvl w:val="3"/>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4.1. Chuyển đổi, bổ sung hoàn thiện dữ liệu địa chính (Không bao gồm nội dung xây dựng dữ liệu không gian đất đai nền)</w:t>
      </w:r>
    </w:p>
    <w:p w14:paraId="249C1C59" w14:textId="7181466A" w:rsidR="009F12D1" w:rsidRPr="002271AE" w:rsidRDefault="009F12D1" w:rsidP="009F12D1">
      <w:pPr>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25</w:t>
      </w:r>
    </w:p>
    <w:tbl>
      <w:tblPr>
        <w:tblW w:w="9205" w:type="dxa"/>
        <w:jc w:val="center"/>
        <w:tblLook w:val="04A0" w:firstRow="1" w:lastRow="0" w:firstColumn="1" w:lastColumn="0" w:noHBand="0" w:noVBand="1"/>
      </w:tblPr>
      <w:tblGrid>
        <w:gridCol w:w="836"/>
        <w:gridCol w:w="4400"/>
        <w:gridCol w:w="1560"/>
        <w:gridCol w:w="2409"/>
      </w:tblGrid>
      <w:tr w:rsidR="002271AE" w:rsidRPr="002271AE" w14:paraId="6A576306" w14:textId="77777777" w:rsidTr="00903D47">
        <w:trPr>
          <w:trHeight w:val="381"/>
          <w:tblHeader/>
          <w:jc w:val="center"/>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85A3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A190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vật liệu</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EA64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748D432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01thửa đất)</w:t>
            </w:r>
          </w:p>
        </w:tc>
      </w:tr>
      <w:tr w:rsidR="002271AE" w:rsidRPr="002271AE" w14:paraId="2A4F892C" w14:textId="77777777" w:rsidTr="00903D47">
        <w:trPr>
          <w:trHeight w:val="381"/>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357ECE3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400" w:type="dxa"/>
            <w:tcBorders>
              <w:top w:val="nil"/>
              <w:left w:val="nil"/>
              <w:bottom w:val="single" w:sz="4" w:space="0" w:color="auto"/>
              <w:right w:val="single" w:sz="4" w:space="0" w:color="auto"/>
            </w:tcBorders>
            <w:shd w:val="clear" w:color="auto" w:fill="auto"/>
            <w:vAlign w:val="center"/>
            <w:hideMark/>
          </w:tcPr>
          <w:p w14:paraId="5CBB246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in A4</w:t>
            </w:r>
          </w:p>
        </w:tc>
        <w:tc>
          <w:tcPr>
            <w:tcW w:w="1560" w:type="dxa"/>
            <w:tcBorders>
              <w:top w:val="nil"/>
              <w:left w:val="nil"/>
              <w:bottom w:val="single" w:sz="4" w:space="0" w:color="auto"/>
              <w:right w:val="single" w:sz="4" w:space="0" w:color="auto"/>
            </w:tcBorders>
            <w:shd w:val="clear" w:color="auto" w:fill="auto"/>
            <w:vAlign w:val="bottom"/>
            <w:hideMark/>
          </w:tcPr>
          <w:p w14:paraId="12702AE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Gram</w:t>
            </w:r>
          </w:p>
        </w:tc>
        <w:tc>
          <w:tcPr>
            <w:tcW w:w="2409" w:type="dxa"/>
            <w:tcBorders>
              <w:top w:val="nil"/>
              <w:left w:val="nil"/>
              <w:bottom w:val="single" w:sz="4" w:space="0" w:color="auto"/>
              <w:right w:val="single" w:sz="4" w:space="0" w:color="auto"/>
            </w:tcBorders>
            <w:shd w:val="clear" w:color="auto" w:fill="auto"/>
            <w:vAlign w:val="center"/>
            <w:hideMark/>
          </w:tcPr>
          <w:p w14:paraId="742AD58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0,0019</w:t>
            </w:r>
          </w:p>
        </w:tc>
      </w:tr>
      <w:tr w:rsidR="002271AE" w:rsidRPr="002271AE" w14:paraId="3A6CFCCF" w14:textId="77777777" w:rsidTr="00903D47">
        <w:trPr>
          <w:trHeight w:val="381"/>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484E15B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400" w:type="dxa"/>
            <w:tcBorders>
              <w:top w:val="nil"/>
              <w:left w:val="nil"/>
              <w:bottom w:val="single" w:sz="4" w:space="0" w:color="auto"/>
              <w:right w:val="single" w:sz="4" w:space="0" w:color="auto"/>
            </w:tcBorders>
            <w:shd w:val="clear" w:color="auto" w:fill="auto"/>
            <w:vAlign w:val="center"/>
            <w:hideMark/>
          </w:tcPr>
          <w:p w14:paraId="76A3877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1560" w:type="dxa"/>
            <w:tcBorders>
              <w:top w:val="nil"/>
              <w:left w:val="nil"/>
              <w:bottom w:val="single" w:sz="4" w:space="0" w:color="auto"/>
              <w:right w:val="single" w:sz="4" w:space="0" w:color="auto"/>
            </w:tcBorders>
            <w:shd w:val="clear" w:color="auto" w:fill="auto"/>
            <w:vAlign w:val="bottom"/>
            <w:hideMark/>
          </w:tcPr>
          <w:p w14:paraId="7A918BD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409" w:type="dxa"/>
            <w:tcBorders>
              <w:top w:val="nil"/>
              <w:left w:val="nil"/>
              <w:bottom w:val="single" w:sz="4" w:space="0" w:color="auto"/>
              <w:right w:val="single" w:sz="4" w:space="0" w:color="auto"/>
            </w:tcBorders>
            <w:shd w:val="clear" w:color="auto" w:fill="auto"/>
            <w:vAlign w:val="center"/>
            <w:hideMark/>
          </w:tcPr>
          <w:p w14:paraId="3CAFAC2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0,0004</w:t>
            </w:r>
          </w:p>
        </w:tc>
      </w:tr>
      <w:tr w:rsidR="002271AE" w:rsidRPr="002271AE" w14:paraId="3E9BD2EE" w14:textId="77777777" w:rsidTr="00903D47">
        <w:trPr>
          <w:trHeight w:val="381"/>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022B6F7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400" w:type="dxa"/>
            <w:tcBorders>
              <w:top w:val="nil"/>
              <w:left w:val="nil"/>
              <w:bottom w:val="single" w:sz="4" w:space="0" w:color="auto"/>
              <w:right w:val="single" w:sz="4" w:space="0" w:color="auto"/>
            </w:tcBorders>
            <w:shd w:val="clear" w:color="auto" w:fill="auto"/>
            <w:vAlign w:val="center"/>
            <w:hideMark/>
          </w:tcPr>
          <w:p w14:paraId="575FC8A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Sổ </w:t>
            </w:r>
          </w:p>
        </w:tc>
        <w:tc>
          <w:tcPr>
            <w:tcW w:w="1560" w:type="dxa"/>
            <w:tcBorders>
              <w:top w:val="nil"/>
              <w:left w:val="nil"/>
              <w:bottom w:val="single" w:sz="4" w:space="0" w:color="auto"/>
              <w:right w:val="single" w:sz="4" w:space="0" w:color="auto"/>
            </w:tcBorders>
            <w:shd w:val="clear" w:color="auto" w:fill="auto"/>
            <w:vAlign w:val="bottom"/>
            <w:hideMark/>
          </w:tcPr>
          <w:p w14:paraId="10A261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2409" w:type="dxa"/>
            <w:tcBorders>
              <w:top w:val="nil"/>
              <w:left w:val="nil"/>
              <w:bottom w:val="single" w:sz="4" w:space="0" w:color="auto"/>
              <w:right w:val="single" w:sz="4" w:space="0" w:color="auto"/>
            </w:tcBorders>
            <w:shd w:val="clear" w:color="auto" w:fill="auto"/>
            <w:vAlign w:val="center"/>
            <w:hideMark/>
          </w:tcPr>
          <w:p w14:paraId="407AB5C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0,0013</w:t>
            </w:r>
          </w:p>
        </w:tc>
      </w:tr>
      <w:tr w:rsidR="002271AE" w:rsidRPr="002271AE" w14:paraId="6B9E81EA" w14:textId="77777777" w:rsidTr="00903D47">
        <w:trPr>
          <w:trHeight w:val="381"/>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7AF7CD2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400" w:type="dxa"/>
            <w:tcBorders>
              <w:top w:val="nil"/>
              <w:left w:val="nil"/>
              <w:bottom w:val="single" w:sz="4" w:space="0" w:color="auto"/>
              <w:right w:val="single" w:sz="4" w:space="0" w:color="auto"/>
            </w:tcBorders>
            <w:shd w:val="clear" w:color="auto" w:fill="auto"/>
            <w:vAlign w:val="center"/>
            <w:hideMark/>
          </w:tcPr>
          <w:p w14:paraId="0F87139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bi</w:t>
            </w:r>
          </w:p>
        </w:tc>
        <w:tc>
          <w:tcPr>
            <w:tcW w:w="1560" w:type="dxa"/>
            <w:tcBorders>
              <w:top w:val="nil"/>
              <w:left w:val="nil"/>
              <w:bottom w:val="single" w:sz="4" w:space="0" w:color="auto"/>
              <w:right w:val="single" w:sz="4" w:space="0" w:color="auto"/>
            </w:tcBorders>
            <w:shd w:val="clear" w:color="auto" w:fill="auto"/>
            <w:vAlign w:val="bottom"/>
            <w:hideMark/>
          </w:tcPr>
          <w:p w14:paraId="4C072C0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409" w:type="dxa"/>
            <w:tcBorders>
              <w:top w:val="nil"/>
              <w:left w:val="nil"/>
              <w:bottom w:val="single" w:sz="4" w:space="0" w:color="auto"/>
              <w:right w:val="single" w:sz="4" w:space="0" w:color="auto"/>
            </w:tcBorders>
            <w:shd w:val="clear" w:color="auto" w:fill="auto"/>
            <w:vAlign w:val="center"/>
            <w:hideMark/>
          </w:tcPr>
          <w:p w14:paraId="4A3197E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0,0063</w:t>
            </w:r>
          </w:p>
        </w:tc>
      </w:tr>
      <w:tr w:rsidR="002271AE" w:rsidRPr="002271AE" w14:paraId="48D97A11" w14:textId="77777777" w:rsidTr="00903D47">
        <w:trPr>
          <w:trHeight w:val="381"/>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3AEAE2E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400" w:type="dxa"/>
            <w:tcBorders>
              <w:top w:val="nil"/>
              <w:left w:val="nil"/>
              <w:bottom w:val="single" w:sz="4" w:space="0" w:color="auto"/>
              <w:right w:val="single" w:sz="4" w:space="0" w:color="auto"/>
            </w:tcBorders>
            <w:shd w:val="clear" w:color="auto" w:fill="auto"/>
            <w:vAlign w:val="center"/>
            <w:hideMark/>
          </w:tcPr>
          <w:p w14:paraId="600F52D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Đĩa DVD </w:t>
            </w:r>
          </w:p>
        </w:tc>
        <w:tc>
          <w:tcPr>
            <w:tcW w:w="1560" w:type="dxa"/>
            <w:tcBorders>
              <w:top w:val="nil"/>
              <w:left w:val="nil"/>
              <w:bottom w:val="single" w:sz="4" w:space="0" w:color="auto"/>
              <w:right w:val="single" w:sz="4" w:space="0" w:color="auto"/>
            </w:tcBorders>
            <w:shd w:val="clear" w:color="auto" w:fill="auto"/>
            <w:vAlign w:val="bottom"/>
            <w:hideMark/>
          </w:tcPr>
          <w:p w14:paraId="46E8FDC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409" w:type="dxa"/>
            <w:tcBorders>
              <w:top w:val="nil"/>
              <w:left w:val="nil"/>
              <w:bottom w:val="single" w:sz="4" w:space="0" w:color="auto"/>
              <w:right w:val="single" w:sz="4" w:space="0" w:color="auto"/>
            </w:tcBorders>
            <w:shd w:val="clear" w:color="auto" w:fill="auto"/>
            <w:vAlign w:val="center"/>
            <w:hideMark/>
          </w:tcPr>
          <w:p w14:paraId="735CC40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0,0063</w:t>
            </w:r>
          </w:p>
        </w:tc>
      </w:tr>
      <w:tr w:rsidR="002271AE" w:rsidRPr="002271AE" w14:paraId="3473F921" w14:textId="77777777" w:rsidTr="00903D47">
        <w:trPr>
          <w:trHeight w:val="381"/>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5A2CAE1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400" w:type="dxa"/>
            <w:tcBorders>
              <w:top w:val="nil"/>
              <w:left w:val="nil"/>
              <w:bottom w:val="single" w:sz="4" w:space="0" w:color="auto"/>
              <w:right w:val="single" w:sz="4" w:space="0" w:color="auto"/>
            </w:tcBorders>
            <w:shd w:val="clear" w:color="auto" w:fill="auto"/>
            <w:vAlign w:val="center"/>
            <w:hideMark/>
          </w:tcPr>
          <w:p w14:paraId="7F20D43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kẹp</w:t>
            </w:r>
          </w:p>
        </w:tc>
        <w:tc>
          <w:tcPr>
            <w:tcW w:w="1560" w:type="dxa"/>
            <w:tcBorders>
              <w:top w:val="nil"/>
              <w:left w:val="nil"/>
              <w:bottom w:val="single" w:sz="4" w:space="0" w:color="auto"/>
              <w:right w:val="single" w:sz="4" w:space="0" w:color="auto"/>
            </w:tcBorders>
            <w:shd w:val="clear" w:color="auto" w:fill="auto"/>
            <w:vAlign w:val="bottom"/>
            <w:hideMark/>
          </w:tcPr>
          <w:p w14:paraId="2979627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409" w:type="dxa"/>
            <w:tcBorders>
              <w:top w:val="nil"/>
              <w:left w:val="nil"/>
              <w:bottom w:val="single" w:sz="4" w:space="0" w:color="auto"/>
              <w:right w:val="single" w:sz="4" w:space="0" w:color="auto"/>
            </w:tcBorders>
            <w:shd w:val="clear" w:color="auto" w:fill="auto"/>
            <w:vAlign w:val="center"/>
            <w:hideMark/>
          </w:tcPr>
          <w:p w14:paraId="30C298F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0,0006</w:t>
            </w:r>
          </w:p>
        </w:tc>
      </w:tr>
      <w:tr w:rsidR="002271AE" w:rsidRPr="002271AE" w14:paraId="1021E008" w14:textId="77777777" w:rsidTr="00903D47">
        <w:trPr>
          <w:trHeight w:val="381"/>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60292AF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4400" w:type="dxa"/>
            <w:tcBorders>
              <w:top w:val="nil"/>
              <w:left w:val="nil"/>
              <w:bottom w:val="single" w:sz="4" w:space="0" w:color="auto"/>
              <w:right w:val="single" w:sz="4" w:space="0" w:color="auto"/>
            </w:tcBorders>
            <w:shd w:val="clear" w:color="auto" w:fill="auto"/>
            <w:vAlign w:val="center"/>
            <w:hideMark/>
          </w:tcPr>
          <w:p w14:paraId="26617C7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dập</w:t>
            </w:r>
          </w:p>
        </w:tc>
        <w:tc>
          <w:tcPr>
            <w:tcW w:w="1560" w:type="dxa"/>
            <w:tcBorders>
              <w:top w:val="nil"/>
              <w:left w:val="nil"/>
              <w:bottom w:val="single" w:sz="4" w:space="0" w:color="auto"/>
              <w:right w:val="single" w:sz="4" w:space="0" w:color="auto"/>
            </w:tcBorders>
            <w:shd w:val="clear" w:color="auto" w:fill="auto"/>
            <w:vAlign w:val="bottom"/>
            <w:hideMark/>
          </w:tcPr>
          <w:p w14:paraId="04F02F4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409" w:type="dxa"/>
            <w:tcBorders>
              <w:top w:val="nil"/>
              <w:left w:val="nil"/>
              <w:bottom w:val="single" w:sz="4" w:space="0" w:color="auto"/>
              <w:right w:val="single" w:sz="4" w:space="0" w:color="auto"/>
            </w:tcBorders>
            <w:shd w:val="clear" w:color="auto" w:fill="auto"/>
            <w:vAlign w:val="center"/>
            <w:hideMark/>
          </w:tcPr>
          <w:p w14:paraId="0D51A48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0,0006</w:t>
            </w:r>
          </w:p>
        </w:tc>
      </w:tr>
      <w:tr w:rsidR="002271AE" w:rsidRPr="002271AE" w14:paraId="446E0B43" w14:textId="77777777" w:rsidTr="00903D47">
        <w:trPr>
          <w:trHeight w:val="381"/>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7E9C589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4400" w:type="dxa"/>
            <w:tcBorders>
              <w:top w:val="nil"/>
              <w:left w:val="nil"/>
              <w:bottom w:val="single" w:sz="4" w:space="0" w:color="auto"/>
              <w:right w:val="single" w:sz="4" w:space="0" w:color="auto"/>
            </w:tcBorders>
            <w:shd w:val="clear" w:color="auto" w:fill="auto"/>
            <w:vAlign w:val="center"/>
            <w:hideMark/>
          </w:tcPr>
          <w:p w14:paraId="4EFF6FD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Cặp để tài liệu</w:t>
            </w:r>
          </w:p>
        </w:tc>
        <w:tc>
          <w:tcPr>
            <w:tcW w:w="1560" w:type="dxa"/>
            <w:tcBorders>
              <w:top w:val="nil"/>
              <w:left w:val="nil"/>
              <w:bottom w:val="single" w:sz="4" w:space="0" w:color="auto"/>
              <w:right w:val="single" w:sz="4" w:space="0" w:color="auto"/>
            </w:tcBorders>
            <w:shd w:val="clear" w:color="auto" w:fill="auto"/>
            <w:vAlign w:val="bottom"/>
            <w:hideMark/>
          </w:tcPr>
          <w:p w14:paraId="3872AD5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409" w:type="dxa"/>
            <w:tcBorders>
              <w:top w:val="nil"/>
              <w:left w:val="nil"/>
              <w:bottom w:val="single" w:sz="4" w:space="0" w:color="auto"/>
              <w:right w:val="single" w:sz="4" w:space="0" w:color="auto"/>
            </w:tcBorders>
            <w:shd w:val="clear" w:color="auto" w:fill="auto"/>
            <w:vAlign w:val="center"/>
            <w:hideMark/>
          </w:tcPr>
          <w:p w14:paraId="22702CA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0,0006</w:t>
            </w:r>
          </w:p>
        </w:tc>
      </w:tr>
    </w:tbl>
    <w:p w14:paraId="4CB2E833" w14:textId="077748D9"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vật liệu cho từng nội dung công việc tính theo hệ số tại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26</w:t>
      </w:r>
    </w:p>
    <w:p w14:paraId="0682C4B9" w14:textId="06325586" w:rsidR="009F12D1" w:rsidRPr="002271AE" w:rsidRDefault="009F12D1" w:rsidP="009F12D1">
      <w:pPr>
        <w:spacing w:after="60"/>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26</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260"/>
        <w:gridCol w:w="1347"/>
      </w:tblGrid>
      <w:tr w:rsidR="002271AE" w:rsidRPr="002271AE" w14:paraId="47D59152" w14:textId="77777777" w:rsidTr="00903D47">
        <w:trPr>
          <w:trHeight w:val="340"/>
          <w:tblHeader/>
          <w:jc w:val="center"/>
        </w:trPr>
        <w:tc>
          <w:tcPr>
            <w:tcW w:w="708" w:type="dxa"/>
            <w:shd w:val="clear" w:color="auto" w:fill="auto"/>
            <w:vAlign w:val="center"/>
            <w:hideMark/>
          </w:tcPr>
          <w:p w14:paraId="61C198A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260" w:type="dxa"/>
            <w:shd w:val="clear" w:color="auto" w:fill="auto"/>
            <w:vAlign w:val="center"/>
            <w:hideMark/>
          </w:tcPr>
          <w:p w14:paraId="5B0A991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347" w:type="dxa"/>
            <w:shd w:val="clear" w:color="auto" w:fill="auto"/>
            <w:vAlign w:val="center"/>
            <w:hideMark/>
          </w:tcPr>
          <w:p w14:paraId="409FA6F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1E5B1624" w14:textId="77777777" w:rsidTr="00903D47">
        <w:trPr>
          <w:trHeight w:val="340"/>
          <w:jc w:val="center"/>
        </w:trPr>
        <w:tc>
          <w:tcPr>
            <w:tcW w:w="708" w:type="dxa"/>
            <w:shd w:val="clear" w:color="auto" w:fill="auto"/>
            <w:noWrap/>
            <w:vAlign w:val="center"/>
            <w:hideMark/>
          </w:tcPr>
          <w:p w14:paraId="6734E21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260" w:type="dxa"/>
            <w:shd w:val="clear" w:color="auto" w:fill="auto"/>
            <w:vAlign w:val="center"/>
            <w:hideMark/>
          </w:tcPr>
          <w:p w14:paraId="72D24406"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1347" w:type="dxa"/>
            <w:shd w:val="clear" w:color="auto" w:fill="auto"/>
            <w:noWrap/>
            <w:vAlign w:val="center"/>
            <w:hideMark/>
          </w:tcPr>
          <w:p w14:paraId="078898D0"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15AD0B70" w14:textId="77777777" w:rsidTr="00903D47">
        <w:trPr>
          <w:trHeight w:val="340"/>
          <w:jc w:val="center"/>
        </w:trPr>
        <w:tc>
          <w:tcPr>
            <w:tcW w:w="708" w:type="dxa"/>
            <w:shd w:val="clear" w:color="auto" w:fill="auto"/>
            <w:noWrap/>
            <w:vAlign w:val="center"/>
            <w:hideMark/>
          </w:tcPr>
          <w:p w14:paraId="276D2DD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260" w:type="dxa"/>
            <w:shd w:val="clear" w:color="auto" w:fill="auto"/>
            <w:vAlign w:val="center"/>
            <w:hideMark/>
          </w:tcPr>
          <w:p w14:paraId="22850F0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của từng bước công việc; lập kế hoạch làm việc với các đơn vị có liên quan đến công tác chuyển đổi, bổ sung, hoàn thiện CSDL địa chính trên địa bàn thi công</w:t>
            </w:r>
          </w:p>
        </w:tc>
        <w:tc>
          <w:tcPr>
            <w:tcW w:w="1347" w:type="dxa"/>
            <w:shd w:val="clear" w:color="auto" w:fill="auto"/>
            <w:noWrap/>
            <w:vAlign w:val="center"/>
            <w:hideMark/>
          </w:tcPr>
          <w:p w14:paraId="659EBC5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0,0086</w:t>
            </w:r>
          </w:p>
        </w:tc>
      </w:tr>
      <w:tr w:rsidR="002271AE" w:rsidRPr="002271AE" w14:paraId="74E3EC23" w14:textId="77777777" w:rsidTr="00903D47">
        <w:trPr>
          <w:trHeight w:val="340"/>
          <w:jc w:val="center"/>
        </w:trPr>
        <w:tc>
          <w:tcPr>
            <w:tcW w:w="708" w:type="dxa"/>
            <w:shd w:val="clear" w:color="auto" w:fill="auto"/>
            <w:noWrap/>
            <w:vAlign w:val="center"/>
            <w:hideMark/>
          </w:tcPr>
          <w:p w14:paraId="2A9C7E6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260" w:type="dxa"/>
            <w:shd w:val="clear" w:color="auto" w:fill="auto"/>
            <w:vAlign w:val="center"/>
            <w:hideMark/>
          </w:tcPr>
          <w:p w14:paraId="50A9665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Chuẩn bị nhân lực, địa điểm làm việc; chuẩn bị vật tư, thiết bị, dụng cụ, cài đặt phần mềm phục vụ cho công tác chuyển đổi, bổ </w:t>
            </w:r>
            <w:r w:rsidRPr="002271AE">
              <w:rPr>
                <w:rFonts w:ascii="Times New Roman" w:hAnsi="Times New Roman" w:cs="Times New Roman"/>
                <w:color w:val="000000" w:themeColor="text1"/>
                <w:sz w:val="26"/>
                <w:szCs w:val="26"/>
              </w:rPr>
              <w:lastRenderedPageBreak/>
              <w:t>sung, hoàn thiện CSDL địa chính</w:t>
            </w:r>
          </w:p>
        </w:tc>
        <w:tc>
          <w:tcPr>
            <w:tcW w:w="1347" w:type="dxa"/>
            <w:shd w:val="clear" w:color="auto" w:fill="auto"/>
            <w:noWrap/>
            <w:vAlign w:val="center"/>
            <w:hideMark/>
          </w:tcPr>
          <w:p w14:paraId="0DC90C2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0,0086</w:t>
            </w:r>
          </w:p>
        </w:tc>
      </w:tr>
      <w:tr w:rsidR="002271AE" w:rsidRPr="002271AE" w14:paraId="69F71D53" w14:textId="77777777" w:rsidTr="00903D47">
        <w:trPr>
          <w:trHeight w:val="340"/>
          <w:jc w:val="center"/>
        </w:trPr>
        <w:tc>
          <w:tcPr>
            <w:tcW w:w="708" w:type="dxa"/>
            <w:shd w:val="clear" w:color="auto" w:fill="auto"/>
            <w:noWrap/>
            <w:vAlign w:val="center"/>
            <w:hideMark/>
          </w:tcPr>
          <w:p w14:paraId="66E6EED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260" w:type="dxa"/>
            <w:shd w:val="clear" w:color="auto" w:fill="auto"/>
            <w:vAlign w:val="center"/>
            <w:hideMark/>
          </w:tcPr>
          <w:p w14:paraId="44661004"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Chuyển đổi dữ liệu địa chính</w:t>
            </w:r>
          </w:p>
        </w:tc>
        <w:tc>
          <w:tcPr>
            <w:tcW w:w="1347" w:type="dxa"/>
            <w:shd w:val="clear" w:color="auto" w:fill="auto"/>
            <w:noWrap/>
            <w:vAlign w:val="center"/>
            <w:hideMark/>
          </w:tcPr>
          <w:p w14:paraId="1A8135BC"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6C1F0785" w14:textId="77777777" w:rsidTr="00903D47">
        <w:trPr>
          <w:trHeight w:val="340"/>
          <w:jc w:val="center"/>
        </w:trPr>
        <w:tc>
          <w:tcPr>
            <w:tcW w:w="708" w:type="dxa"/>
            <w:shd w:val="clear" w:color="auto" w:fill="auto"/>
            <w:noWrap/>
            <w:vAlign w:val="center"/>
            <w:hideMark/>
          </w:tcPr>
          <w:p w14:paraId="482CE38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260" w:type="dxa"/>
            <w:shd w:val="clear" w:color="auto" w:fill="auto"/>
            <w:vAlign w:val="center"/>
            <w:hideMark/>
          </w:tcPr>
          <w:p w14:paraId="7D226F5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cấu trúc dữ liệu của CSDL địa chính đã xây dựng sang cấu trúc dữ liệu hiện hành</w:t>
            </w:r>
          </w:p>
        </w:tc>
        <w:tc>
          <w:tcPr>
            <w:tcW w:w="1347" w:type="dxa"/>
            <w:shd w:val="clear" w:color="auto" w:fill="auto"/>
            <w:noWrap/>
            <w:vAlign w:val="center"/>
            <w:hideMark/>
          </w:tcPr>
          <w:p w14:paraId="2D17262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0,0287</w:t>
            </w:r>
          </w:p>
        </w:tc>
      </w:tr>
      <w:tr w:rsidR="002271AE" w:rsidRPr="002271AE" w14:paraId="7E1388A2" w14:textId="77777777" w:rsidTr="00903D47">
        <w:trPr>
          <w:trHeight w:val="340"/>
          <w:jc w:val="center"/>
        </w:trPr>
        <w:tc>
          <w:tcPr>
            <w:tcW w:w="708" w:type="dxa"/>
            <w:shd w:val="clear" w:color="auto" w:fill="auto"/>
            <w:noWrap/>
            <w:vAlign w:val="center"/>
            <w:hideMark/>
          </w:tcPr>
          <w:p w14:paraId="7D706E5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260" w:type="dxa"/>
            <w:shd w:val="clear" w:color="auto" w:fill="auto"/>
            <w:vAlign w:val="center"/>
            <w:hideMark/>
          </w:tcPr>
          <w:p w14:paraId="5D46686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w:t>
            </w:r>
            <w:r w:rsidRPr="002271AE">
              <w:rPr>
                <w:rFonts w:ascii="Times New Roman" w:hAnsi="Times New Roman" w:cs="Times New Roman"/>
                <w:color w:val="000000" w:themeColor="text1"/>
                <w:sz w:val="26"/>
                <w:szCs w:val="26"/>
              </w:rPr>
              <w:t>i cấu trúc dữ liệu không gian địa chính</w:t>
            </w:r>
          </w:p>
        </w:tc>
        <w:tc>
          <w:tcPr>
            <w:tcW w:w="1347" w:type="dxa"/>
            <w:shd w:val="clear" w:color="auto" w:fill="auto"/>
            <w:noWrap/>
            <w:vAlign w:val="center"/>
            <w:hideMark/>
          </w:tcPr>
          <w:p w14:paraId="7120456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0,0086</w:t>
            </w:r>
          </w:p>
        </w:tc>
      </w:tr>
      <w:tr w:rsidR="002271AE" w:rsidRPr="002271AE" w14:paraId="6C795848" w14:textId="77777777" w:rsidTr="00903D47">
        <w:trPr>
          <w:trHeight w:val="340"/>
          <w:jc w:val="center"/>
        </w:trPr>
        <w:tc>
          <w:tcPr>
            <w:tcW w:w="708" w:type="dxa"/>
            <w:shd w:val="clear" w:color="auto" w:fill="auto"/>
            <w:noWrap/>
            <w:vAlign w:val="center"/>
            <w:hideMark/>
          </w:tcPr>
          <w:p w14:paraId="4E6DB7B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7260" w:type="dxa"/>
            <w:shd w:val="clear" w:color="auto" w:fill="auto"/>
            <w:vAlign w:val="center"/>
            <w:hideMark/>
          </w:tcPr>
          <w:p w14:paraId="622EEED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cấu trúc dữ liệu thuộc tính địa chính</w:t>
            </w:r>
          </w:p>
        </w:tc>
        <w:tc>
          <w:tcPr>
            <w:tcW w:w="1347" w:type="dxa"/>
            <w:shd w:val="clear" w:color="auto" w:fill="auto"/>
            <w:noWrap/>
            <w:vAlign w:val="center"/>
            <w:hideMark/>
          </w:tcPr>
          <w:p w14:paraId="3D8D300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0,0086</w:t>
            </w:r>
          </w:p>
        </w:tc>
      </w:tr>
      <w:tr w:rsidR="002271AE" w:rsidRPr="002271AE" w14:paraId="6523F6C9" w14:textId="77777777" w:rsidTr="00903D47">
        <w:trPr>
          <w:trHeight w:val="340"/>
          <w:jc w:val="center"/>
        </w:trPr>
        <w:tc>
          <w:tcPr>
            <w:tcW w:w="708" w:type="dxa"/>
            <w:shd w:val="clear" w:color="auto" w:fill="auto"/>
            <w:noWrap/>
            <w:vAlign w:val="center"/>
            <w:hideMark/>
          </w:tcPr>
          <w:p w14:paraId="063CC22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7260" w:type="dxa"/>
            <w:shd w:val="clear" w:color="auto" w:fill="auto"/>
            <w:vAlign w:val="center"/>
            <w:hideMark/>
          </w:tcPr>
          <w:p w14:paraId="63F0757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cấu trúc dữ liệu hồ sơ quét</w:t>
            </w:r>
          </w:p>
        </w:tc>
        <w:tc>
          <w:tcPr>
            <w:tcW w:w="1347" w:type="dxa"/>
            <w:shd w:val="clear" w:color="auto" w:fill="auto"/>
            <w:noWrap/>
            <w:vAlign w:val="center"/>
            <w:hideMark/>
          </w:tcPr>
          <w:p w14:paraId="1AD7D57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0,0029</w:t>
            </w:r>
          </w:p>
        </w:tc>
      </w:tr>
      <w:tr w:rsidR="002271AE" w:rsidRPr="002271AE" w14:paraId="25B77C2F" w14:textId="77777777" w:rsidTr="00903D47">
        <w:trPr>
          <w:trHeight w:val="340"/>
          <w:jc w:val="center"/>
        </w:trPr>
        <w:tc>
          <w:tcPr>
            <w:tcW w:w="708" w:type="dxa"/>
            <w:shd w:val="clear" w:color="auto" w:fill="auto"/>
            <w:noWrap/>
            <w:vAlign w:val="center"/>
            <w:hideMark/>
          </w:tcPr>
          <w:p w14:paraId="2FBF79B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7260" w:type="dxa"/>
            <w:shd w:val="clear" w:color="auto" w:fill="auto"/>
            <w:vAlign w:val="center"/>
            <w:hideMark/>
          </w:tcPr>
          <w:p w14:paraId="5FACAB75"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Bổ sung, hoàn thiện dữ liệu địa chính</w:t>
            </w:r>
          </w:p>
        </w:tc>
        <w:tc>
          <w:tcPr>
            <w:tcW w:w="1347" w:type="dxa"/>
            <w:shd w:val="clear" w:color="auto" w:fill="auto"/>
            <w:noWrap/>
            <w:vAlign w:val="center"/>
            <w:hideMark/>
          </w:tcPr>
          <w:p w14:paraId="7E3A82C3"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55359AF9" w14:textId="77777777" w:rsidTr="00903D47">
        <w:trPr>
          <w:trHeight w:val="340"/>
          <w:jc w:val="center"/>
        </w:trPr>
        <w:tc>
          <w:tcPr>
            <w:tcW w:w="708" w:type="dxa"/>
            <w:shd w:val="clear" w:color="auto" w:fill="auto"/>
            <w:noWrap/>
            <w:vAlign w:val="center"/>
            <w:hideMark/>
          </w:tcPr>
          <w:p w14:paraId="0B23EEF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w:t>
            </w:r>
          </w:p>
        </w:tc>
        <w:tc>
          <w:tcPr>
            <w:tcW w:w="7260" w:type="dxa"/>
            <w:shd w:val="clear" w:color="auto" w:fill="auto"/>
            <w:vAlign w:val="center"/>
            <w:hideMark/>
          </w:tcPr>
          <w:p w14:paraId="7C93560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Rà soát, bổ sung dữ liệu không gian địa chính </w:t>
            </w:r>
          </w:p>
        </w:tc>
        <w:tc>
          <w:tcPr>
            <w:tcW w:w="1347" w:type="dxa"/>
            <w:shd w:val="clear" w:color="auto" w:fill="auto"/>
            <w:noWrap/>
            <w:vAlign w:val="center"/>
            <w:hideMark/>
          </w:tcPr>
          <w:p w14:paraId="3B58B57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0,0373</w:t>
            </w:r>
          </w:p>
        </w:tc>
      </w:tr>
      <w:tr w:rsidR="002271AE" w:rsidRPr="002271AE" w14:paraId="31446DF8" w14:textId="77777777" w:rsidTr="00903D47">
        <w:trPr>
          <w:trHeight w:val="340"/>
          <w:jc w:val="center"/>
        </w:trPr>
        <w:tc>
          <w:tcPr>
            <w:tcW w:w="708" w:type="dxa"/>
            <w:shd w:val="clear" w:color="auto" w:fill="auto"/>
            <w:noWrap/>
            <w:vAlign w:val="center"/>
            <w:hideMark/>
          </w:tcPr>
          <w:p w14:paraId="0487240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w:t>
            </w:r>
          </w:p>
        </w:tc>
        <w:tc>
          <w:tcPr>
            <w:tcW w:w="7260" w:type="dxa"/>
            <w:shd w:val="clear" w:color="auto" w:fill="auto"/>
            <w:vAlign w:val="center"/>
            <w:hideMark/>
          </w:tcPr>
          <w:p w14:paraId="4F7D73F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bổ sung dữ liệu thuộc tính địa chính</w:t>
            </w:r>
          </w:p>
        </w:tc>
        <w:tc>
          <w:tcPr>
            <w:tcW w:w="1347" w:type="dxa"/>
            <w:shd w:val="clear" w:color="auto" w:fill="auto"/>
            <w:noWrap/>
            <w:vAlign w:val="center"/>
            <w:hideMark/>
          </w:tcPr>
          <w:p w14:paraId="1AD67B4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0,3925</w:t>
            </w:r>
          </w:p>
        </w:tc>
      </w:tr>
      <w:tr w:rsidR="002271AE" w:rsidRPr="002271AE" w14:paraId="700F86B8" w14:textId="77777777" w:rsidTr="00903D47">
        <w:trPr>
          <w:trHeight w:val="340"/>
          <w:jc w:val="center"/>
        </w:trPr>
        <w:tc>
          <w:tcPr>
            <w:tcW w:w="708" w:type="dxa"/>
            <w:shd w:val="clear" w:color="auto" w:fill="auto"/>
            <w:noWrap/>
            <w:vAlign w:val="center"/>
            <w:hideMark/>
          </w:tcPr>
          <w:p w14:paraId="293BA3C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w:t>
            </w:r>
          </w:p>
        </w:tc>
        <w:tc>
          <w:tcPr>
            <w:tcW w:w="7260" w:type="dxa"/>
            <w:shd w:val="clear" w:color="auto" w:fill="auto"/>
            <w:vAlign w:val="center"/>
            <w:hideMark/>
          </w:tcPr>
          <w:p w14:paraId="7005E2B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Thực hiện hoàn thiện 100% thông tin trong CSDL đã được chuyển đổi, bổ sung</w:t>
            </w:r>
          </w:p>
        </w:tc>
        <w:tc>
          <w:tcPr>
            <w:tcW w:w="1347" w:type="dxa"/>
            <w:shd w:val="clear" w:color="auto" w:fill="auto"/>
            <w:noWrap/>
            <w:vAlign w:val="center"/>
            <w:hideMark/>
          </w:tcPr>
          <w:p w14:paraId="2CD7DB9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0,0574</w:t>
            </w:r>
          </w:p>
        </w:tc>
      </w:tr>
      <w:tr w:rsidR="002271AE" w:rsidRPr="002271AE" w14:paraId="6AE119CB" w14:textId="77777777" w:rsidTr="00903D47">
        <w:trPr>
          <w:trHeight w:val="340"/>
          <w:jc w:val="center"/>
        </w:trPr>
        <w:tc>
          <w:tcPr>
            <w:tcW w:w="708" w:type="dxa"/>
            <w:shd w:val="clear" w:color="auto" w:fill="auto"/>
            <w:noWrap/>
            <w:vAlign w:val="center"/>
            <w:hideMark/>
          </w:tcPr>
          <w:p w14:paraId="1EB0256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w:t>
            </w:r>
          </w:p>
        </w:tc>
        <w:tc>
          <w:tcPr>
            <w:tcW w:w="7260" w:type="dxa"/>
            <w:shd w:val="clear" w:color="auto" w:fill="auto"/>
            <w:vAlign w:val="center"/>
            <w:hideMark/>
          </w:tcPr>
          <w:p w14:paraId="66978AE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Thực hiện xuất Sổ địa chính (điện tử) đối với những thửa đất chưa có Sổ địa chính (điện tử)</w:t>
            </w:r>
          </w:p>
        </w:tc>
        <w:tc>
          <w:tcPr>
            <w:tcW w:w="1347" w:type="dxa"/>
            <w:shd w:val="clear" w:color="auto" w:fill="auto"/>
            <w:noWrap/>
            <w:vAlign w:val="center"/>
            <w:hideMark/>
          </w:tcPr>
          <w:p w14:paraId="5EB8996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0,0717</w:t>
            </w:r>
          </w:p>
        </w:tc>
      </w:tr>
      <w:tr w:rsidR="002271AE" w:rsidRPr="002271AE" w14:paraId="79097712" w14:textId="77777777" w:rsidTr="00903D47">
        <w:trPr>
          <w:trHeight w:val="340"/>
          <w:jc w:val="center"/>
        </w:trPr>
        <w:tc>
          <w:tcPr>
            <w:tcW w:w="708" w:type="dxa"/>
            <w:shd w:val="clear" w:color="auto" w:fill="auto"/>
            <w:noWrap/>
            <w:vAlign w:val="center"/>
            <w:hideMark/>
          </w:tcPr>
          <w:p w14:paraId="58A76EB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7260" w:type="dxa"/>
            <w:shd w:val="clear" w:color="auto" w:fill="auto"/>
            <w:vAlign w:val="center"/>
            <w:hideMark/>
          </w:tcPr>
          <w:p w14:paraId="2A503B61"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địa chính</w:t>
            </w:r>
          </w:p>
        </w:tc>
        <w:tc>
          <w:tcPr>
            <w:tcW w:w="1347" w:type="dxa"/>
            <w:shd w:val="clear" w:color="auto" w:fill="auto"/>
            <w:noWrap/>
            <w:vAlign w:val="center"/>
            <w:hideMark/>
          </w:tcPr>
          <w:p w14:paraId="6302AF3C"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751A79E5" w14:textId="77777777" w:rsidTr="00903D47">
        <w:trPr>
          <w:trHeight w:val="340"/>
          <w:jc w:val="center"/>
        </w:trPr>
        <w:tc>
          <w:tcPr>
            <w:tcW w:w="708" w:type="dxa"/>
            <w:shd w:val="clear" w:color="auto" w:fill="auto"/>
            <w:noWrap/>
            <w:vAlign w:val="center"/>
            <w:hideMark/>
          </w:tcPr>
          <w:p w14:paraId="7B29EB6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7260" w:type="dxa"/>
            <w:shd w:val="clear" w:color="auto" w:fill="auto"/>
            <w:vAlign w:val="center"/>
            <w:hideMark/>
          </w:tcPr>
          <w:p w14:paraId="123947B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siêu dữ liệu địa chính</w:t>
            </w:r>
          </w:p>
        </w:tc>
        <w:tc>
          <w:tcPr>
            <w:tcW w:w="1347" w:type="dxa"/>
            <w:shd w:val="clear" w:color="auto" w:fill="auto"/>
            <w:noWrap/>
            <w:vAlign w:val="center"/>
            <w:hideMark/>
          </w:tcPr>
          <w:p w14:paraId="3A80AA8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0,0029</w:t>
            </w:r>
          </w:p>
        </w:tc>
      </w:tr>
      <w:tr w:rsidR="002271AE" w:rsidRPr="002271AE" w14:paraId="51850C2C" w14:textId="77777777" w:rsidTr="00903D47">
        <w:trPr>
          <w:trHeight w:val="340"/>
          <w:jc w:val="center"/>
        </w:trPr>
        <w:tc>
          <w:tcPr>
            <w:tcW w:w="708" w:type="dxa"/>
            <w:shd w:val="clear" w:color="auto" w:fill="auto"/>
            <w:noWrap/>
            <w:vAlign w:val="center"/>
            <w:hideMark/>
          </w:tcPr>
          <w:p w14:paraId="13C32E4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7260" w:type="dxa"/>
            <w:shd w:val="clear" w:color="auto" w:fill="auto"/>
            <w:vAlign w:val="center"/>
            <w:hideMark/>
          </w:tcPr>
          <w:p w14:paraId="41D2CC1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bổ sung các thông tin cần thiết để xây dựng siêu dữ liệu địa chính (thu nhận bổ sung thông tin)</w:t>
            </w:r>
          </w:p>
        </w:tc>
        <w:tc>
          <w:tcPr>
            <w:tcW w:w="1347" w:type="dxa"/>
            <w:shd w:val="clear" w:color="auto" w:fill="auto"/>
            <w:noWrap/>
            <w:vAlign w:val="center"/>
            <w:hideMark/>
          </w:tcPr>
          <w:p w14:paraId="4EEC124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0,0538</w:t>
            </w:r>
          </w:p>
        </w:tc>
      </w:tr>
      <w:tr w:rsidR="002271AE" w:rsidRPr="002271AE" w14:paraId="2C8E3D7A" w14:textId="77777777" w:rsidTr="00903D47">
        <w:trPr>
          <w:trHeight w:val="340"/>
          <w:jc w:val="center"/>
        </w:trPr>
        <w:tc>
          <w:tcPr>
            <w:tcW w:w="708" w:type="dxa"/>
            <w:shd w:val="clear" w:color="auto" w:fill="auto"/>
            <w:noWrap/>
            <w:vAlign w:val="center"/>
            <w:hideMark/>
          </w:tcPr>
          <w:p w14:paraId="7830D58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w:t>
            </w:r>
          </w:p>
        </w:tc>
        <w:tc>
          <w:tcPr>
            <w:tcW w:w="7260" w:type="dxa"/>
            <w:shd w:val="clear" w:color="auto" w:fill="auto"/>
            <w:vAlign w:val="center"/>
            <w:hideMark/>
          </w:tcPr>
          <w:p w14:paraId="047CFC0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bổ sung thông tin siêu dữ liệu địa chính cho từng đơn vị hành chính cấp xã</w:t>
            </w:r>
          </w:p>
        </w:tc>
        <w:tc>
          <w:tcPr>
            <w:tcW w:w="1347" w:type="dxa"/>
            <w:shd w:val="clear" w:color="auto" w:fill="auto"/>
            <w:noWrap/>
            <w:vAlign w:val="center"/>
            <w:hideMark/>
          </w:tcPr>
          <w:p w14:paraId="49DC895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0,0029</w:t>
            </w:r>
          </w:p>
        </w:tc>
      </w:tr>
      <w:tr w:rsidR="002271AE" w:rsidRPr="002271AE" w14:paraId="75AA02B3" w14:textId="77777777" w:rsidTr="00903D47">
        <w:trPr>
          <w:trHeight w:val="340"/>
          <w:jc w:val="center"/>
        </w:trPr>
        <w:tc>
          <w:tcPr>
            <w:tcW w:w="708" w:type="dxa"/>
            <w:shd w:val="clear" w:color="auto" w:fill="auto"/>
            <w:noWrap/>
            <w:vAlign w:val="center"/>
            <w:hideMark/>
          </w:tcPr>
          <w:p w14:paraId="67D94DD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7260" w:type="dxa"/>
            <w:shd w:val="clear" w:color="auto" w:fill="auto"/>
            <w:vAlign w:val="center"/>
            <w:hideMark/>
          </w:tcPr>
          <w:p w14:paraId="168CB0EA"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dữ liệu (do Văn phòng đăng ký đất đai thực hiện)</w:t>
            </w:r>
          </w:p>
        </w:tc>
        <w:tc>
          <w:tcPr>
            <w:tcW w:w="1347" w:type="dxa"/>
            <w:shd w:val="clear" w:color="auto" w:fill="auto"/>
            <w:noWrap/>
            <w:vAlign w:val="center"/>
            <w:hideMark/>
          </w:tcPr>
          <w:p w14:paraId="2E6BB92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0EEFB9E5" w14:textId="77777777" w:rsidTr="00903D47">
        <w:trPr>
          <w:trHeight w:val="340"/>
          <w:jc w:val="center"/>
        </w:trPr>
        <w:tc>
          <w:tcPr>
            <w:tcW w:w="708" w:type="dxa"/>
            <w:shd w:val="clear" w:color="auto" w:fill="auto"/>
            <w:noWrap/>
            <w:vAlign w:val="center"/>
            <w:hideMark/>
          </w:tcPr>
          <w:p w14:paraId="1636737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7260" w:type="dxa"/>
            <w:shd w:val="clear" w:color="auto" w:fill="auto"/>
            <w:vAlign w:val="center"/>
            <w:hideMark/>
          </w:tcPr>
          <w:p w14:paraId="41F80EA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thông tin của thửa đất trong CSDL đã được chuyển đổi, bổ sung với nguồn tài liệu, dữ liệu đã sử dụng để xây dựng CSDL đối với trường hợp phải xuất mới sổ địa chính (điện tử)</w:t>
            </w:r>
          </w:p>
        </w:tc>
        <w:tc>
          <w:tcPr>
            <w:tcW w:w="1347" w:type="dxa"/>
            <w:shd w:val="clear" w:color="auto" w:fill="auto"/>
            <w:noWrap/>
            <w:vAlign w:val="center"/>
            <w:hideMark/>
          </w:tcPr>
          <w:p w14:paraId="645794A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0,1434</w:t>
            </w:r>
          </w:p>
        </w:tc>
      </w:tr>
      <w:tr w:rsidR="002271AE" w:rsidRPr="002271AE" w14:paraId="30835ADB" w14:textId="77777777" w:rsidTr="00903D47">
        <w:trPr>
          <w:trHeight w:val="340"/>
          <w:jc w:val="center"/>
        </w:trPr>
        <w:tc>
          <w:tcPr>
            <w:tcW w:w="708" w:type="dxa"/>
            <w:shd w:val="clear" w:color="auto" w:fill="auto"/>
            <w:noWrap/>
            <w:vAlign w:val="center"/>
            <w:hideMark/>
          </w:tcPr>
          <w:p w14:paraId="1DBB422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7260" w:type="dxa"/>
            <w:shd w:val="clear" w:color="auto" w:fill="auto"/>
            <w:vAlign w:val="center"/>
            <w:hideMark/>
          </w:tcPr>
          <w:p w14:paraId="33E4F82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Thực hiện ký số vào Sổ địa chính (điện tử) đối với trường hợp xuất mới sổ địa chính (điện tử)</w:t>
            </w:r>
          </w:p>
        </w:tc>
        <w:tc>
          <w:tcPr>
            <w:tcW w:w="1347" w:type="dxa"/>
            <w:shd w:val="clear" w:color="auto" w:fill="auto"/>
            <w:noWrap/>
            <w:vAlign w:val="center"/>
            <w:hideMark/>
          </w:tcPr>
          <w:p w14:paraId="7211D0C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0,1434</w:t>
            </w:r>
          </w:p>
        </w:tc>
      </w:tr>
    </w:tbl>
    <w:p w14:paraId="3A414113" w14:textId="77777777" w:rsidR="009F12D1" w:rsidRPr="002271AE" w:rsidRDefault="009F12D1" w:rsidP="009F12D1">
      <w:pPr>
        <w:spacing w:after="60" w:line="36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 Xây dựng dữ liệu không gian đất đai nền</w:t>
      </w:r>
    </w:p>
    <w:p w14:paraId="746A549C" w14:textId="54079AFE" w:rsidR="009F12D1" w:rsidRPr="002271AE" w:rsidRDefault="009F12D1" w:rsidP="009F12D1">
      <w:pPr>
        <w:spacing w:before="60" w:after="60" w:line="36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27</w:t>
      </w:r>
    </w:p>
    <w:tbl>
      <w:tblPr>
        <w:tblW w:w="9407" w:type="dxa"/>
        <w:jc w:val="center"/>
        <w:tblLook w:val="04A0" w:firstRow="1" w:lastRow="0" w:firstColumn="1" w:lastColumn="0" w:noHBand="0" w:noVBand="1"/>
      </w:tblPr>
      <w:tblGrid>
        <w:gridCol w:w="718"/>
        <w:gridCol w:w="4744"/>
        <w:gridCol w:w="1603"/>
        <w:gridCol w:w="2342"/>
      </w:tblGrid>
      <w:tr w:rsidR="002271AE" w:rsidRPr="002271AE" w14:paraId="0CC45CC5" w14:textId="77777777" w:rsidTr="00903D47">
        <w:trPr>
          <w:trHeight w:val="454"/>
          <w:tblHeader/>
          <w:jc w:val="center"/>
        </w:trPr>
        <w:tc>
          <w:tcPr>
            <w:tcW w:w="71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E3CD54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74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CF520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vật liệu</w:t>
            </w:r>
          </w:p>
        </w:tc>
        <w:tc>
          <w:tcPr>
            <w:tcW w:w="160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8A775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2342" w:type="dxa"/>
            <w:tcBorders>
              <w:top w:val="single" w:sz="4" w:space="0" w:color="auto"/>
              <w:left w:val="nil"/>
              <w:bottom w:val="single" w:sz="4" w:space="0" w:color="auto"/>
              <w:right w:val="single" w:sz="4" w:space="0" w:color="auto"/>
            </w:tcBorders>
            <w:shd w:val="clear" w:color="auto" w:fill="auto"/>
            <w:vAlign w:val="center"/>
            <w:hideMark/>
          </w:tcPr>
          <w:p w14:paraId="3511F3D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xã)</w:t>
            </w:r>
          </w:p>
        </w:tc>
      </w:tr>
      <w:tr w:rsidR="002271AE" w:rsidRPr="002271AE" w14:paraId="334F5946" w14:textId="77777777" w:rsidTr="00903D47">
        <w:trPr>
          <w:trHeight w:val="454"/>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6427A6F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44" w:type="dxa"/>
            <w:tcBorders>
              <w:top w:val="nil"/>
              <w:left w:val="nil"/>
              <w:bottom w:val="single" w:sz="4" w:space="0" w:color="auto"/>
              <w:right w:val="single" w:sz="4" w:space="0" w:color="auto"/>
            </w:tcBorders>
            <w:shd w:val="clear" w:color="auto" w:fill="auto"/>
            <w:vAlign w:val="center"/>
            <w:hideMark/>
          </w:tcPr>
          <w:p w14:paraId="603E254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in A4</w:t>
            </w:r>
          </w:p>
        </w:tc>
        <w:tc>
          <w:tcPr>
            <w:tcW w:w="1603" w:type="dxa"/>
            <w:tcBorders>
              <w:top w:val="nil"/>
              <w:left w:val="nil"/>
              <w:bottom w:val="single" w:sz="4" w:space="0" w:color="auto"/>
              <w:right w:val="single" w:sz="4" w:space="0" w:color="auto"/>
            </w:tcBorders>
            <w:shd w:val="clear" w:color="auto" w:fill="auto"/>
            <w:vAlign w:val="center"/>
            <w:hideMark/>
          </w:tcPr>
          <w:p w14:paraId="4B2A02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Gram</w:t>
            </w:r>
          </w:p>
        </w:tc>
        <w:tc>
          <w:tcPr>
            <w:tcW w:w="2342" w:type="dxa"/>
            <w:tcBorders>
              <w:top w:val="nil"/>
              <w:left w:val="nil"/>
              <w:bottom w:val="single" w:sz="4" w:space="0" w:color="auto"/>
              <w:right w:val="single" w:sz="4" w:space="0" w:color="auto"/>
            </w:tcBorders>
            <w:shd w:val="clear" w:color="auto" w:fill="auto"/>
            <w:vAlign w:val="center"/>
            <w:hideMark/>
          </w:tcPr>
          <w:p w14:paraId="25B5321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rPr>
              <w:t>1,0</w:t>
            </w:r>
          </w:p>
        </w:tc>
      </w:tr>
      <w:tr w:rsidR="002271AE" w:rsidRPr="002271AE" w14:paraId="16843769" w14:textId="77777777" w:rsidTr="00903D47">
        <w:trPr>
          <w:trHeight w:val="454"/>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06209FC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744" w:type="dxa"/>
            <w:tcBorders>
              <w:top w:val="nil"/>
              <w:left w:val="nil"/>
              <w:bottom w:val="single" w:sz="4" w:space="0" w:color="auto"/>
              <w:right w:val="single" w:sz="4" w:space="0" w:color="auto"/>
            </w:tcBorders>
            <w:shd w:val="clear" w:color="auto" w:fill="auto"/>
            <w:vAlign w:val="center"/>
            <w:hideMark/>
          </w:tcPr>
          <w:p w14:paraId="2C9D9A5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1603" w:type="dxa"/>
            <w:tcBorders>
              <w:top w:val="nil"/>
              <w:left w:val="nil"/>
              <w:bottom w:val="single" w:sz="4" w:space="0" w:color="auto"/>
              <w:right w:val="single" w:sz="4" w:space="0" w:color="auto"/>
            </w:tcBorders>
            <w:shd w:val="clear" w:color="auto" w:fill="auto"/>
            <w:vAlign w:val="center"/>
            <w:hideMark/>
          </w:tcPr>
          <w:p w14:paraId="3536AC4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342" w:type="dxa"/>
            <w:tcBorders>
              <w:top w:val="nil"/>
              <w:left w:val="nil"/>
              <w:bottom w:val="single" w:sz="4" w:space="0" w:color="auto"/>
              <w:right w:val="single" w:sz="4" w:space="0" w:color="auto"/>
            </w:tcBorders>
            <w:shd w:val="clear" w:color="auto" w:fill="auto"/>
            <w:vAlign w:val="center"/>
            <w:hideMark/>
          </w:tcPr>
          <w:p w14:paraId="0D7D2F1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rPr>
              <w:t>0,1</w:t>
            </w:r>
          </w:p>
        </w:tc>
      </w:tr>
      <w:tr w:rsidR="002271AE" w:rsidRPr="002271AE" w14:paraId="25B01DFB" w14:textId="77777777" w:rsidTr="00903D47">
        <w:trPr>
          <w:trHeight w:val="454"/>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694E778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744" w:type="dxa"/>
            <w:tcBorders>
              <w:top w:val="nil"/>
              <w:left w:val="nil"/>
              <w:bottom w:val="single" w:sz="4" w:space="0" w:color="auto"/>
              <w:right w:val="single" w:sz="4" w:space="0" w:color="auto"/>
            </w:tcBorders>
            <w:shd w:val="clear" w:color="auto" w:fill="auto"/>
            <w:vAlign w:val="center"/>
            <w:hideMark/>
          </w:tcPr>
          <w:p w14:paraId="024B913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Sổ </w:t>
            </w:r>
          </w:p>
        </w:tc>
        <w:tc>
          <w:tcPr>
            <w:tcW w:w="1603" w:type="dxa"/>
            <w:tcBorders>
              <w:top w:val="nil"/>
              <w:left w:val="nil"/>
              <w:bottom w:val="single" w:sz="4" w:space="0" w:color="auto"/>
              <w:right w:val="single" w:sz="4" w:space="0" w:color="auto"/>
            </w:tcBorders>
            <w:shd w:val="clear" w:color="auto" w:fill="auto"/>
            <w:vAlign w:val="center"/>
            <w:hideMark/>
          </w:tcPr>
          <w:p w14:paraId="280DCBE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2342" w:type="dxa"/>
            <w:tcBorders>
              <w:top w:val="nil"/>
              <w:left w:val="nil"/>
              <w:bottom w:val="single" w:sz="4" w:space="0" w:color="auto"/>
              <w:right w:val="single" w:sz="4" w:space="0" w:color="auto"/>
            </w:tcBorders>
            <w:shd w:val="clear" w:color="auto" w:fill="auto"/>
            <w:vAlign w:val="center"/>
            <w:hideMark/>
          </w:tcPr>
          <w:p w14:paraId="34546B9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rPr>
              <w:t>1,0</w:t>
            </w:r>
          </w:p>
        </w:tc>
      </w:tr>
      <w:tr w:rsidR="002271AE" w:rsidRPr="002271AE" w14:paraId="061B6A5D" w14:textId="77777777" w:rsidTr="00903D47">
        <w:trPr>
          <w:trHeight w:val="454"/>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707ADA6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744" w:type="dxa"/>
            <w:tcBorders>
              <w:top w:val="nil"/>
              <w:left w:val="nil"/>
              <w:bottom w:val="single" w:sz="4" w:space="0" w:color="auto"/>
              <w:right w:val="single" w:sz="4" w:space="0" w:color="auto"/>
            </w:tcBorders>
            <w:shd w:val="clear" w:color="auto" w:fill="auto"/>
            <w:vAlign w:val="center"/>
            <w:hideMark/>
          </w:tcPr>
          <w:p w14:paraId="3419B8C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bi</w:t>
            </w:r>
          </w:p>
        </w:tc>
        <w:tc>
          <w:tcPr>
            <w:tcW w:w="1603" w:type="dxa"/>
            <w:tcBorders>
              <w:top w:val="nil"/>
              <w:left w:val="nil"/>
              <w:bottom w:val="single" w:sz="4" w:space="0" w:color="auto"/>
              <w:right w:val="single" w:sz="4" w:space="0" w:color="auto"/>
            </w:tcBorders>
            <w:shd w:val="clear" w:color="auto" w:fill="auto"/>
            <w:vAlign w:val="center"/>
            <w:hideMark/>
          </w:tcPr>
          <w:p w14:paraId="59D25A7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342" w:type="dxa"/>
            <w:tcBorders>
              <w:top w:val="nil"/>
              <w:left w:val="nil"/>
              <w:bottom w:val="single" w:sz="4" w:space="0" w:color="auto"/>
              <w:right w:val="single" w:sz="4" w:space="0" w:color="auto"/>
            </w:tcBorders>
            <w:shd w:val="clear" w:color="auto" w:fill="auto"/>
            <w:vAlign w:val="center"/>
            <w:hideMark/>
          </w:tcPr>
          <w:p w14:paraId="75E5A5E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rPr>
              <w:t>5,0</w:t>
            </w:r>
          </w:p>
        </w:tc>
      </w:tr>
      <w:tr w:rsidR="002271AE" w:rsidRPr="002271AE" w14:paraId="3290C852" w14:textId="77777777" w:rsidTr="00903D47">
        <w:trPr>
          <w:trHeight w:val="454"/>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64CC2F9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744" w:type="dxa"/>
            <w:tcBorders>
              <w:top w:val="nil"/>
              <w:left w:val="nil"/>
              <w:bottom w:val="single" w:sz="4" w:space="0" w:color="auto"/>
              <w:right w:val="single" w:sz="4" w:space="0" w:color="auto"/>
            </w:tcBorders>
            <w:shd w:val="clear" w:color="auto" w:fill="auto"/>
            <w:vAlign w:val="center"/>
            <w:hideMark/>
          </w:tcPr>
          <w:p w14:paraId="084AFB2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Đĩa DVD </w:t>
            </w:r>
          </w:p>
        </w:tc>
        <w:tc>
          <w:tcPr>
            <w:tcW w:w="1603" w:type="dxa"/>
            <w:tcBorders>
              <w:top w:val="nil"/>
              <w:left w:val="nil"/>
              <w:bottom w:val="single" w:sz="4" w:space="0" w:color="auto"/>
              <w:right w:val="single" w:sz="4" w:space="0" w:color="auto"/>
            </w:tcBorders>
            <w:shd w:val="clear" w:color="auto" w:fill="auto"/>
            <w:vAlign w:val="center"/>
            <w:hideMark/>
          </w:tcPr>
          <w:p w14:paraId="3F925A6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342" w:type="dxa"/>
            <w:tcBorders>
              <w:top w:val="nil"/>
              <w:left w:val="nil"/>
              <w:bottom w:val="single" w:sz="4" w:space="0" w:color="auto"/>
              <w:right w:val="single" w:sz="4" w:space="0" w:color="auto"/>
            </w:tcBorders>
            <w:shd w:val="clear" w:color="auto" w:fill="auto"/>
            <w:vAlign w:val="center"/>
            <w:hideMark/>
          </w:tcPr>
          <w:p w14:paraId="6CA289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rPr>
              <w:t>2,0</w:t>
            </w:r>
          </w:p>
        </w:tc>
      </w:tr>
      <w:tr w:rsidR="002271AE" w:rsidRPr="002271AE" w14:paraId="6E2D3F3C" w14:textId="77777777" w:rsidTr="00903D47">
        <w:trPr>
          <w:trHeight w:val="454"/>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7761B93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744" w:type="dxa"/>
            <w:tcBorders>
              <w:top w:val="nil"/>
              <w:left w:val="nil"/>
              <w:bottom w:val="single" w:sz="4" w:space="0" w:color="auto"/>
              <w:right w:val="single" w:sz="4" w:space="0" w:color="auto"/>
            </w:tcBorders>
            <w:shd w:val="clear" w:color="auto" w:fill="auto"/>
            <w:vAlign w:val="center"/>
            <w:hideMark/>
          </w:tcPr>
          <w:p w14:paraId="7B0A90F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kẹp</w:t>
            </w:r>
          </w:p>
        </w:tc>
        <w:tc>
          <w:tcPr>
            <w:tcW w:w="1603" w:type="dxa"/>
            <w:tcBorders>
              <w:top w:val="nil"/>
              <w:left w:val="nil"/>
              <w:bottom w:val="single" w:sz="4" w:space="0" w:color="auto"/>
              <w:right w:val="single" w:sz="4" w:space="0" w:color="auto"/>
            </w:tcBorders>
            <w:shd w:val="clear" w:color="auto" w:fill="auto"/>
            <w:vAlign w:val="center"/>
            <w:hideMark/>
          </w:tcPr>
          <w:p w14:paraId="5F688A2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342" w:type="dxa"/>
            <w:tcBorders>
              <w:top w:val="nil"/>
              <w:left w:val="nil"/>
              <w:bottom w:val="single" w:sz="4" w:space="0" w:color="auto"/>
              <w:right w:val="single" w:sz="4" w:space="0" w:color="auto"/>
            </w:tcBorders>
            <w:shd w:val="clear" w:color="auto" w:fill="auto"/>
            <w:vAlign w:val="center"/>
            <w:hideMark/>
          </w:tcPr>
          <w:p w14:paraId="4889EBF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rPr>
              <w:t>0,2</w:t>
            </w:r>
          </w:p>
        </w:tc>
      </w:tr>
      <w:tr w:rsidR="002271AE" w:rsidRPr="002271AE" w14:paraId="649BEDB2" w14:textId="77777777" w:rsidTr="00903D47">
        <w:trPr>
          <w:trHeight w:val="454"/>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58DFD3F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4744" w:type="dxa"/>
            <w:tcBorders>
              <w:top w:val="nil"/>
              <w:left w:val="nil"/>
              <w:bottom w:val="single" w:sz="4" w:space="0" w:color="auto"/>
              <w:right w:val="single" w:sz="4" w:space="0" w:color="auto"/>
            </w:tcBorders>
            <w:shd w:val="clear" w:color="auto" w:fill="auto"/>
            <w:vAlign w:val="center"/>
            <w:hideMark/>
          </w:tcPr>
          <w:p w14:paraId="1DD3654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dập</w:t>
            </w:r>
          </w:p>
        </w:tc>
        <w:tc>
          <w:tcPr>
            <w:tcW w:w="1603" w:type="dxa"/>
            <w:tcBorders>
              <w:top w:val="nil"/>
              <w:left w:val="nil"/>
              <w:bottom w:val="single" w:sz="4" w:space="0" w:color="auto"/>
              <w:right w:val="single" w:sz="4" w:space="0" w:color="auto"/>
            </w:tcBorders>
            <w:shd w:val="clear" w:color="auto" w:fill="auto"/>
            <w:vAlign w:val="center"/>
            <w:hideMark/>
          </w:tcPr>
          <w:p w14:paraId="51E01CC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342" w:type="dxa"/>
            <w:tcBorders>
              <w:top w:val="nil"/>
              <w:left w:val="nil"/>
              <w:bottom w:val="single" w:sz="4" w:space="0" w:color="auto"/>
              <w:right w:val="single" w:sz="4" w:space="0" w:color="auto"/>
            </w:tcBorders>
            <w:shd w:val="clear" w:color="auto" w:fill="auto"/>
            <w:vAlign w:val="center"/>
            <w:hideMark/>
          </w:tcPr>
          <w:p w14:paraId="1DBC873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rPr>
              <w:t>0,2</w:t>
            </w:r>
          </w:p>
        </w:tc>
      </w:tr>
      <w:tr w:rsidR="002271AE" w:rsidRPr="002271AE" w14:paraId="24FF1CC1" w14:textId="77777777" w:rsidTr="00903D47">
        <w:trPr>
          <w:trHeight w:val="454"/>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4CFA9FA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4744" w:type="dxa"/>
            <w:tcBorders>
              <w:top w:val="nil"/>
              <w:left w:val="nil"/>
              <w:bottom w:val="single" w:sz="4" w:space="0" w:color="auto"/>
              <w:right w:val="single" w:sz="4" w:space="0" w:color="auto"/>
            </w:tcBorders>
            <w:shd w:val="clear" w:color="auto" w:fill="auto"/>
            <w:vAlign w:val="center"/>
            <w:hideMark/>
          </w:tcPr>
          <w:p w14:paraId="45CBA94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Cặp để tài liệu</w:t>
            </w:r>
          </w:p>
        </w:tc>
        <w:tc>
          <w:tcPr>
            <w:tcW w:w="1603" w:type="dxa"/>
            <w:tcBorders>
              <w:top w:val="nil"/>
              <w:left w:val="nil"/>
              <w:bottom w:val="single" w:sz="4" w:space="0" w:color="auto"/>
              <w:right w:val="single" w:sz="4" w:space="0" w:color="auto"/>
            </w:tcBorders>
            <w:shd w:val="clear" w:color="auto" w:fill="auto"/>
            <w:vAlign w:val="center"/>
            <w:hideMark/>
          </w:tcPr>
          <w:p w14:paraId="3129D9F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342" w:type="dxa"/>
            <w:tcBorders>
              <w:top w:val="nil"/>
              <w:left w:val="nil"/>
              <w:bottom w:val="single" w:sz="4" w:space="0" w:color="auto"/>
              <w:right w:val="single" w:sz="4" w:space="0" w:color="auto"/>
            </w:tcBorders>
            <w:shd w:val="clear" w:color="auto" w:fill="auto"/>
            <w:vAlign w:val="center"/>
            <w:hideMark/>
          </w:tcPr>
          <w:p w14:paraId="2D9AC18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rPr>
              <w:t>1,0</w:t>
            </w:r>
          </w:p>
        </w:tc>
      </w:tr>
    </w:tbl>
    <w:p w14:paraId="69FEE13E" w14:textId="42D1EDA5" w:rsidR="009F12D1" w:rsidRPr="002271AE" w:rsidRDefault="009F12D1" w:rsidP="009F12D1">
      <w:pPr>
        <w:spacing w:before="60" w:after="60" w:line="30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vật liệu cho từng bước công việc tính theo hệ </w:t>
      </w:r>
      <w:r w:rsidRPr="002271AE">
        <w:rPr>
          <w:rFonts w:ascii="Times New Roman" w:hAnsi="Times New Roman" w:cs="Times New Roman"/>
          <w:color w:val="000000" w:themeColor="text1"/>
          <w:sz w:val="26"/>
          <w:szCs w:val="26"/>
        </w:rPr>
        <w:lastRenderedPageBreak/>
        <w:t xml:space="preserve">số tại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28</w:t>
      </w:r>
    </w:p>
    <w:p w14:paraId="7213EC26" w14:textId="0A96B7F3" w:rsidR="009F12D1" w:rsidRPr="002271AE" w:rsidRDefault="009F12D1" w:rsidP="009F12D1">
      <w:pPr>
        <w:spacing w:before="60" w:after="60" w:line="30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28</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090"/>
        <w:gridCol w:w="1554"/>
      </w:tblGrid>
      <w:tr w:rsidR="002271AE" w:rsidRPr="002271AE" w14:paraId="6B61BB0A" w14:textId="77777777" w:rsidTr="00903D47">
        <w:trPr>
          <w:trHeight w:val="278"/>
          <w:tblHeader/>
          <w:jc w:val="center"/>
        </w:trPr>
        <w:tc>
          <w:tcPr>
            <w:tcW w:w="714" w:type="dxa"/>
            <w:shd w:val="clear" w:color="auto" w:fill="auto"/>
            <w:vAlign w:val="center"/>
            <w:hideMark/>
          </w:tcPr>
          <w:p w14:paraId="01576BD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090" w:type="dxa"/>
            <w:shd w:val="clear" w:color="auto" w:fill="auto"/>
            <w:vAlign w:val="center"/>
            <w:hideMark/>
          </w:tcPr>
          <w:p w14:paraId="11D0B84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Các bước công việc</w:t>
            </w:r>
          </w:p>
        </w:tc>
        <w:tc>
          <w:tcPr>
            <w:tcW w:w="1554" w:type="dxa"/>
            <w:shd w:val="clear" w:color="auto" w:fill="auto"/>
            <w:vAlign w:val="center"/>
            <w:hideMark/>
          </w:tcPr>
          <w:p w14:paraId="0F3B275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6A061331" w14:textId="77777777" w:rsidTr="00903D47">
        <w:trPr>
          <w:trHeight w:val="333"/>
          <w:jc w:val="center"/>
        </w:trPr>
        <w:tc>
          <w:tcPr>
            <w:tcW w:w="714" w:type="dxa"/>
            <w:shd w:val="clear" w:color="auto" w:fill="auto"/>
            <w:noWrap/>
            <w:vAlign w:val="center"/>
            <w:hideMark/>
          </w:tcPr>
          <w:p w14:paraId="1F516330"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w:t>
            </w:r>
          </w:p>
        </w:tc>
        <w:tc>
          <w:tcPr>
            <w:tcW w:w="7090" w:type="dxa"/>
            <w:shd w:val="clear" w:color="auto" w:fill="auto"/>
            <w:vAlign w:val="center"/>
            <w:hideMark/>
          </w:tcPr>
          <w:p w14:paraId="1056DD91"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 Xây dựng dữ liệu không gian đất đai nền</w:t>
            </w:r>
          </w:p>
        </w:tc>
        <w:tc>
          <w:tcPr>
            <w:tcW w:w="1554" w:type="dxa"/>
            <w:shd w:val="clear" w:color="auto" w:fill="auto"/>
            <w:noWrap/>
            <w:vAlign w:val="center"/>
            <w:hideMark/>
          </w:tcPr>
          <w:p w14:paraId="6F7EAED5" w14:textId="77777777" w:rsidR="009F12D1" w:rsidRPr="002271AE" w:rsidRDefault="009F12D1" w:rsidP="00903D47">
            <w:pPr>
              <w:jc w:val="right"/>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w:t>
            </w:r>
          </w:p>
        </w:tc>
      </w:tr>
      <w:tr w:rsidR="002271AE" w:rsidRPr="002271AE" w14:paraId="26A375B3" w14:textId="77777777" w:rsidTr="00903D47">
        <w:trPr>
          <w:trHeight w:val="333"/>
          <w:jc w:val="center"/>
        </w:trPr>
        <w:tc>
          <w:tcPr>
            <w:tcW w:w="714" w:type="dxa"/>
            <w:shd w:val="clear" w:color="auto" w:fill="auto"/>
            <w:noWrap/>
            <w:vAlign w:val="center"/>
            <w:hideMark/>
          </w:tcPr>
          <w:p w14:paraId="061B3BB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090" w:type="dxa"/>
            <w:shd w:val="clear" w:color="auto" w:fill="auto"/>
            <w:vAlign w:val="center"/>
            <w:hideMark/>
          </w:tcPr>
          <w:p w14:paraId="5DCE60B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Tách, lọc và chuẩn hóa các lớp đối tượng không gian đất đai nền</w:t>
            </w:r>
          </w:p>
        </w:tc>
        <w:tc>
          <w:tcPr>
            <w:tcW w:w="1554" w:type="dxa"/>
            <w:shd w:val="clear" w:color="auto" w:fill="auto"/>
            <w:noWrap/>
            <w:vAlign w:val="center"/>
            <w:hideMark/>
          </w:tcPr>
          <w:p w14:paraId="51618E7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0,5941</w:t>
            </w:r>
          </w:p>
        </w:tc>
      </w:tr>
      <w:tr w:rsidR="002271AE" w:rsidRPr="002271AE" w14:paraId="056BEEE0" w14:textId="77777777" w:rsidTr="00903D47">
        <w:trPr>
          <w:trHeight w:val="333"/>
          <w:jc w:val="center"/>
        </w:trPr>
        <w:tc>
          <w:tcPr>
            <w:tcW w:w="714" w:type="dxa"/>
            <w:shd w:val="clear" w:color="auto" w:fill="auto"/>
            <w:noWrap/>
            <w:vAlign w:val="center"/>
            <w:hideMark/>
          </w:tcPr>
          <w:p w14:paraId="67E7214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090" w:type="dxa"/>
            <w:shd w:val="clear" w:color="auto" w:fill="auto"/>
            <w:vAlign w:val="center"/>
            <w:hideMark/>
          </w:tcPr>
          <w:p w14:paraId="28F4850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đất đai nền từ tệp (File) bản đồ số vào CSDL</w:t>
            </w:r>
          </w:p>
        </w:tc>
        <w:tc>
          <w:tcPr>
            <w:tcW w:w="1554" w:type="dxa"/>
            <w:shd w:val="clear" w:color="auto" w:fill="auto"/>
            <w:noWrap/>
            <w:vAlign w:val="center"/>
            <w:hideMark/>
          </w:tcPr>
          <w:p w14:paraId="47A0F88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0,1584</w:t>
            </w:r>
          </w:p>
        </w:tc>
      </w:tr>
      <w:tr w:rsidR="002271AE" w:rsidRPr="002271AE" w14:paraId="71C4F788" w14:textId="77777777" w:rsidTr="00903D47">
        <w:trPr>
          <w:trHeight w:val="333"/>
          <w:jc w:val="center"/>
        </w:trPr>
        <w:tc>
          <w:tcPr>
            <w:tcW w:w="714" w:type="dxa"/>
            <w:shd w:val="clear" w:color="auto" w:fill="auto"/>
            <w:noWrap/>
            <w:vAlign w:val="center"/>
            <w:hideMark/>
          </w:tcPr>
          <w:p w14:paraId="18B7BCF4"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7090" w:type="dxa"/>
            <w:shd w:val="clear" w:color="auto" w:fill="auto"/>
            <w:vAlign w:val="center"/>
            <w:hideMark/>
          </w:tcPr>
          <w:p w14:paraId="5BD88B3F"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xml:space="preserve">Tích hợp dữ liệu không gian đất đai nền </w:t>
            </w:r>
          </w:p>
        </w:tc>
        <w:tc>
          <w:tcPr>
            <w:tcW w:w="1554" w:type="dxa"/>
            <w:shd w:val="clear" w:color="auto" w:fill="auto"/>
            <w:noWrap/>
            <w:vAlign w:val="center"/>
            <w:hideMark/>
          </w:tcPr>
          <w:p w14:paraId="1D62C8FB" w14:textId="77777777" w:rsidR="009F12D1" w:rsidRPr="002271AE" w:rsidRDefault="009F12D1" w:rsidP="00903D47">
            <w:pPr>
              <w:jc w:val="right"/>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w:t>
            </w:r>
          </w:p>
        </w:tc>
      </w:tr>
      <w:tr w:rsidR="002271AE" w:rsidRPr="002271AE" w14:paraId="0EA91B2E" w14:textId="77777777" w:rsidTr="00903D47">
        <w:trPr>
          <w:trHeight w:val="333"/>
          <w:jc w:val="center"/>
        </w:trPr>
        <w:tc>
          <w:tcPr>
            <w:tcW w:w="714" w:type="dxa"/>
            <w:shd w:val="clear" w:color="auto" w:fill="auto"/>
            <w:noWrap/>
            <w:vAlign w:val="center"/>
          </w:tcPr>
          <w:p w14:paraId="2C591F02" w14:textId="77777777" w:rsidR="009F12D1" w:rsidRPr="002271AE" w:rsidRDefault="009F12D1" w:rsidP="00903D47">
            <w:pPr>
              <w:jc w:val="center"/>
              <w:rPr>
                <w:rFonts w:ascii="Times New Roman" w:hAnsi="Times New Roman" w:cs="Times New Roman"/>
                <w:color w:val="000000" w:themeColor="text1"/>
                <w:sz w:val="26"/>
                <w:szCs w:val="26"/>
              </w:rPr>
            </w:pPr>
          </w:p>
        </w:tc>
        <w:tc>
          <w:tcPr>
            <w:tcW w:w="7090" w:type="dxa"/>
            <w:shd w:val="clear" w:color="auto" w:fill="auto"/>
            <w:vAlign w:val="center"/>
            <w:hideMark/>
          </w:tcPr>
          <w:p w14:paraId="72075A4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Tích hợp dữ liệu không gian đất đai nền vào CSDL đất đai để quản lý, vận hành, khai thác sử dụng</w:t>
            </w:r>
          </w:p>
        </w:tc>
        <w:tc>
          <w:tcPr>
            <w:tcW w:w="1554" w:type="dxa"/>
            <w:shd w:val="clear" w:color="auto" w:fill="auto"/>
            <w:noWrap/>
            <w:vAlign w:val="center"/>
            <w:hideMark/>
          </w:tcPr>
          <w:p w14:paraId="1F1F4BB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0,2475</w:t>
            </w:r>
          </w:p>
        </w:tc>
      </w:tr>
    </w:tbl>
    <w:p w14:paraId="088469D0" w14:textId="77777777" w:rsidR="009F12D1" w:rsidRPr="002271AE" w:rsidRDefault="009F12D1" w:rsidP="009F12D1">
      <w:pPr>
        <w:spacing w:before="60" w:after="60" w:line="360" w:lineRule="exact"/>
        <w:ind w:firstLine="720"/>
        <w:jc w:val="both"/>
        <w:outlineLvl w:val="1"/>
        <w:rPr>
          <w:rFonts w:ascii="Times New Roman" w:hAnsi="Times New Roman" w:cs="Times New Roman"/>
          <w:b/>
          <w:iCs/>
          <w:color w:val="000000" w:themeColor="text1"/>
          <w:sz w:val="26"/>
          <w:szCs w:val="26"/>
        </w:rPr>
      </w:pPr>
      <w:bookmarkStart w:id="63" w:name="_Toc494182248"/>
      <w:bookmarkStart w:id="64" w:name="_Toc191001672"/>
      <w:r w:rsidRPr="002271AE">
        <w:rPr>
          <w:rFonts w:ascii="Times New Roman" w:hAnsi="Times New Roman" w:cs="Times New Roman"/>
          <w:b/>
          <w:iCs/>
          <w:color w:val="000000" w:themeColor="text1"/>
          <w:sz w:val="26"/>
          <w:szCs w:val="26"/>
        </w:rPr>
        <w:t>III. Xây dựng CSDL địa chính đối với trường hợp thực hiện đồng bộ với lập, chỉnh lý bản đồ địa chính và đăng ký đất đai, cấp giấy chứng nhận</w:t>
      </w:r>
      <w:bookmarkEnd w:id="63"/>
      <w:bookmarkEnd w:id="64"/>
    </w:p>
    <w:p w14:paraId="5ADC0995" w14:textId="77777777" w:rsidR="009F12D1" w:rsidRPr="002271AE" w:rsidRDefault="009F12D1" w:rsidP="009F12D1">
      <w:pPr>
        <w:spacing w:before="60" w:after="60" w:line="320" w:lineRule="exact"/>
        <w:ind w:firstLine="720"/>
        <w:jc w:val="both"/>
        <w:outlineLvl w:val="3"/>
        <w:rPr>
          <w:rFonts w:ascii="Times New Roman" w:hAnsi="Times New Roman" w:cs="Times New Roman"/>
          <w:b/>
          <w:iCs/>
          <w:color w:val="000000" w:themeColor="text1"/>
          <w:sz w:val="26"/>
          <w:szCs w:val="26"/>
        </w:rPr>
      </w:pPr>
      <w:bookmarkStart w:id="65" w:name="_Toc494182249"/>
      <w:r w:rsidRPr="002271AE">
        <w:rPr>
          <w:rFonts w:ascii="Times New Roman" w:hAnsi="Times New Roman" w:cs="Times New Roman"/>
          <w:b/>
          <w:iCs/>
          <w:color w:val="000000" w:themeColor="text1"/>
          <w:sz w:val="26"/>
          <w:szCs w:val="26"/>
        </w:rPr>
        <w:t>1. Định mức lao động</w:t>
      </w:r>
      <w:bookmarkEnd w:id="65"/>
    </w:p>
    <w:p w14:paraId="46687BBC" w14:textId="77777777" w:rsidR="009F12D1" w:rsidRPr="002271AE" w:rsidRDefault="009F12D1" w:rsidP="009F12D1">
      <w:pPr>
        <w:spacing w:before="60" w:after="60" w:line="320" w:lineRule="exact"/>
        <w:ind w:firstLine="720"/>
        <w:jc w:val="both"/>
        <w:outlineLvl w:val="3"/>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Việc xây dựng CSDL địa chính đối với trường hợp thực hiện đồng bộ với lập, chỉnh lý bản đồ địa chính và đăng ký đất đai, cấp giấy chứng nhận thì được áp dụng định mức theo quy định về đo đạc lập bản đồ địa chính, đăng ký đất đai, tài sản gắn liền với đất, lập hồ sơ địa chính, cấp giấy chứng nhận quyền sử dụng đất, quyền sở hữu nhà ở và tài sản gắn liền với đất. Các nội dung khác liên quan đến việc xây dựng CSDL địa chính tính như sau:</w:t>
      </w:r>
    </w:p>
    <w:p w14:paraId="315FB6A3" w14:textId="531B930F" w:rsidR="009F12D1" w:rsidRPr="002271AE" w:rsidRDefault="009F12D1" w:rsidP="009F12D1">
      <w:pPr>
        <w:spacing w:after="60"/>
        <w:ind w:firstLine="720"/>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29</w:t>
      </w:r>
    </w:p>
    <w:tbl>
      <w:tblPr>
        <w:tblW w:w="9234" w:type="dxa"/>
        <w:jc w:val="center"/>
        <w:tblLook w:val="04A0" w:firstRow="1" w:lastRow="0" w:firstColumn="1" w:lastColumn="0" w:noHBand="0" w:noVBand="1"/>
      </w:tblPr>
      <w:tblGrid>
        <w:gridCol w:w="708"/>
        <w:gridCol w:w="4897"/>
        <w:gridCol w:w="3629"/>
      </w:tblGrid>
      <w:tr w:rsidR="002271AE" w:rsidRPr="002271AE" w14:paraId="73C918A6" w14:textId="77777777" w:rsidTr="00903D47">
        <w:trPr>
          <w:trHeight w:val="386"/>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E4EC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14:paraId="3451E22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3629" w:type="dxa"/>
            <w:tcBorders>
              <w:top w:val="single" w:sz="4" w:space="0" w:color="auto"/>
              <w:left w:val="nil"/>
              <w:bottom w:val="single" w:sz="4" w:space="0" w:color="auto"/>
              <w:right w:val="single" w:sz="4" w:space="0" w:color="auto"/>
            </w:tcBorders>
            <w:shd w:val="clear" w:color="auto" w:fill="auto"/>
            <w:vAlign w:val="center"/>
            <w:hideMark/>
          </w:tcPr>
          <w:p w14:paraId="445E615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p>
        </w:tc>
      </w:tr>
      <w:tr w:rsidR="002271AE" w:rsidRPr="002271AE" w14:paraId="360AFF2D" w14:textId="77777777" w:rsidTr="00903D47">
        <w:trPr>
          <w:trHeight w:val="495"/>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C3948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4897" w:type="dxa"/>
            <w:tcBorders>
              <w:top w:val="nil"/>
              <w:left w:val="nil"/>
              <w:bottom w:val="single" w:sz="4" w:space="0" w:color="auto"/>
              <w:right w:val="single" w:sz="4" w:space="0" w:color="auto"/>
            </w:tcBorders>
            <w:shd w:val="clear" w:color="auto" w:fill="auto"/>
            <w:vAlign w:val="center"/>
            <w:hideMark/>
          </w:tcPr>
          <w:p w14:paraId="5E262BE7"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3629" w:type="dxa"/>
            <w:tcBorders>
              <w:top w:val="nil"/>
              <w:left w:val="nil"/>
              <w:bottom w:val="single" w:sz="4" w:space="0" w:color="auto"/>
              <w:right w:val="single" w:sz="4" w:space="0" w:color="auto"/>
            </w:tcBorders>
            <w:shd w:val="clear" w:color="auto" w:fill="auto"/>
            <w:vAlign w:val="center"/>
            <w:hideMark/>
          </w:tcPr>
          <w:p w14:paraId="796F187A"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1C42D1A9" w14:textId="77777777" w:rsidTr="00903D47">
        <w:trPr>
          <w:trHeight w:val="495"/>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EC28C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7" w:type="dxa"/>
            <w:tcBorders>
              <w:top w:val="nil"/>
              <w:left w:val="nil"/>
              <w:bottom w:val="single" w:sz="4" w:space="0" w:color="auto"/>
              <w:right w:val="single" w:sz="4" w:space="0" w:color="auto"/>
            </w:tcBorders>
            <w:shd w:val="clear" w:color="auto" w:fill="auto"/>
            <w:vAlign w:val="center"/>
            <w:hideMark/>
          </w:tcPr>
          <w:p w14:paraId="24E451E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phục vụ công tác xây dựng CSDL địa chính</w:t>
            </w:r>
          </w:p>
        </w:tc>
        <w:tc>
          <w:tcPr>
            <w:tcW w:w="3629" w:type="dxa"/>
            <w:tcBorders>
              <w:top w:val="nil"/>
              <w:left w:val="nil"/>
              <w:bottom w:val="single" w:sz="4" w:space="0" w:color="auto"/>
              <w:right w:val="single" w:sz="4" w:space="0" w:color="auto"/>
            </w:tcBorders>
            <w:shd w:val="clear" w:color="auto" w:fill="auto"/>
            <w:vAlign w:val="center"/>
            <w:hideMark/>
          </w:tcPr>
          <w:p w14:paraId="6627B475" w14:textId="63E57F9D"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Áp dụng 0,5 định mức tại Mục 2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01</w:t>
            </w:r>
          </w:p>
        </w:tc>
      </w:tr>
      <w:tr w:rsidR="002271AE" w:rsidRPr="002271AE" w14:paraId="3084AD43" w14:textId="77777777" w:rsidTr="00903D47">
        <w:trPr>
          <w:trHeight w:val="495"/>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71FC1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4897" w:type="dxa"/>
            <w:tcBorders>
              <w:top w:val="nil"/>
              <w:left w:val="nil"/>
              <w:bottom w:val="single" w:sz="4" w:space="0" w:color="auto"/>
              <w:right w:val="single" w:sz="4" w:space="0" w:color="auto"/>
            </w:tcBorders>
            <w:shd w:val="clear" w:color="auto" w:fill="auto"/>
            <w:vAlign w:val="center"/>
            <w:hideMark/>
          </w:tcPr>
          <w:p w14:paraId="11E1B576"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Lập, chỉnh lý bản đồ địa chính gắn với xây dựng dữ liệu không gian</w:t>
            </w:r>
          </w:p>
        </w:tc>
        <w:tc>
          <w:tcPr>
            <w:tcW w:w="3629" w:type="dxa"/>
            <w:tcBorders>
              <w:top w:val="nil"/>
              <w:left w:val="nil"/>
              <w:bottom w:val="single" w:sz="4" w:space="0" w:color="auto"/>
              <w:right w:val="single" w:sz="4" w:space="0" w:color="auto"/>
            </w:tcBorders>
            <w:shd w:val="clear" w:color="auto" w:fill="auto"/>
            <w:vAlign w:val="center"/>
            <w:hideMark/>
          </w:tcPr>
          <w:p w14:paraId="1AFB29F0"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06C74D52" w14:textId="77777777" w:rsidTr="00903D47">
        <w:trPr>
          <w:trHeight w:val="495"/>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F7AB5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4897" w:type="dxa"/>
            <w:tcBorders>
              <w:top w:val="nil"/>
              <w:left w:val="nil"/>
              <w:bottom w:val="single" w:sz="4" w:space="0" w:color="auto"/>
              <w:right w:val="single" w:sz="4" w:space="0" w:color="auto"/>
            </w:tcBorders>
            <w:shd w:val="clear" w:color="auto" w:fill="auto"/>
            <w:vAlign w:val="center"/>
            <w:hideMark/>
          </w:tcPr>
          <w:p w14:paraId="74753E2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Xây dựng dữ liệu không gian đất đai nền</w:t>
            </w:r>
          </w:p>
        </w:tc>
        <w:tc>
          <w:tcPr>
            <w:tcW w:w="3629" w:type="dxa"/>
            <w:tcBorders>
              <w:top w:val="nil"/>
              <w:left w:val="nil"/>
              <w:bottom w:val="single" w:sz="4" w:space="0" w:color="auto"/>
              <w:right w:val="single" w:sz="4" w:space="0" w:color="auto"/>
            </w:tcBorders>
            <w:shd w:val="clear" w:color="auto" w:fill="auto"/>
            <w:vAlign w:val="center"/>
            <w:hideMark/>
          </w:tcPr>
          <w:p w14:paraId="50DE9A03" w14:textId="765D89B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Áp dụng định mức tại các Mục 1.2, 1.3, 1.4 và 2.2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02</w:t>
            </w:r>
          </w:p>
        </w:tc>
      </w:tr>
      <w:tr w:rsidR="002271AE" w:rsidRPr="002271AE" w14:paraId="70B1F7D9" w14:textId="77777777" w:rsidTr="00903D47">
        <w:trPr>
          <w:trHeight w:val="495"/>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EDE94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4897" w:type="dxa"/>
            <w:tcBorders>
              <w:top w:val="nil"/>
              <w:left w:val="nil"/>
              <w:bottom w:val="single" w:sz="4" w:space="0" w:color="auto"/>
              <w:right w:val="single" w:sz="4" w:space="0" w:color="auto"/>
            </w:tcBorders>
            <w:shd w:val="clear" w:color="auto" w:fill="auto"/>
            <w:vAlign w:val="center"/>
            <w:hideMark/>
          </w:tcPr>
          <w:p w14:paraId="101C16C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Xây dựng dữ liệu không gian địa chính</w:t>
            </w:r>
          </w:p>
        </w:tc>
        <w:tc>
          <w:tcPr>
            <w:tcW w:w="3629" w:type="dxa"/>
            <w:tcBorders>
              <w:top w:val="nil"/>
              <w:left w:val="nil"/>
              <w:bottom w:val="single" w:sz="4" w:space="0" w:color="auto"/>
              <w:right w:val="single" w:sz="4" w:space="0" w:color="auto"/>
            </w:tcBorders>
            <w:shd w:val="clear" w:color="auto" w:fill="auto"/>
            <w:vAlign w:val="center"/>
            <w:hideMark/>
          </w:tcPr>
          <w:p w14:paraId="20A18D2F" w14:textId="7D792FF5"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Áp dụng định mức tại Mục 4.2 </w:t>
            </w:r>
            <w:r w:rsidRPr="002271AE">
              <w:rPr>
                <w:rFonts w:ascii="Times New Roman" w:hAnsi="Times New Roman" w:cs="Times New Roman"/>
                <w:color w:val="000000" w:themeColor="text1"/>
                <w:sz w:val="26"/>
                <w:szCs w:val="26"/>
              </w:rPr>
              <w:lastRenderedPageBreak/>
              <w:t xml:space="preserve">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01</w:t>
            </w:r>
          </w:p>
        </w:tc>
      </w:tr>
      <w:tr w:rsidR="002271AE" w:rsidRPr="002271AE" w14:paraId="236C34F1" w14:textId="77777777" w:rsidTr="00903D47">
        <w:trPr>
          <w:trHeight w:val="495"/>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7E2D6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4897" w:type="dxa"/>
            <w:tcBorders>
              <w:top w:val="nil"/>
              <w:left w:val="nil"/>
              <w:bottom w:val="single" w:sz="4" w:space="0" w:color="auto"/>
              <w:right w:val="single" w:sz="4" w:space="0" w:color="auto"/>
            </w:tcBorders>
            <w:shd w:val="clear" w:color="auto" w:fill="auto"/>
            <w:vAlign w:val="center"/>
            <w:hideMark/>
          </w:tcPr>
          <w:p w14:paraId="619FAB4B"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địa chính</w:t>
            </w:r>
          </w:p>
        </w:tc>
        <w:tc>
          <w:tcPr>
            <w:tcW w:w="3629" w:type="dxa"/>
            <w:tcBorders>
              <w:top w:val="nil"/>
              <w:left w:val="nil"/>
              <w:bottom w:val="single" w:sz="4" w:space="0" w:color="auto"/>
              <w:right w:val="single" w:sz="4" w:space="0" w:color="auto"/>
            </w:tcBorders>
            <w:shd w:val="clear" w:color="auto" w:fill="auto"/>
            <w:vAlign w:val="center"/>
            <w:hideMark/>
          </w:tcPr>
          <w:p w14:paraId="457B39FB" w14:textId="2D31BB39"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Áp dụng định mức tại Mục 7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01</w:t>
            </w:r>
          </w:p>
        </w:tc>
      </w:tr>
      <w:tr w:rsidR="002271AE" w:rsidRPr="002271AE" w14:paraId="39DEC682" w14:textId="77777777" w:rsidTr="00903D47">
        <w:trPr>
          <w:trHeight w:val="495"/>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37C47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4897" w:type="dxa"/>
            <w:tcBorders>
              <w:top w:val="nil"/>
              <w:left w:val="nil"/>
              <w:bottom w:val="single" w:sz="4" w:space="0" w:color="auto"/>
              <w:right w:val="single" w:sz="4" w:space="0" w:color="auto"/>
            </w:tcBorders>
            <w:shd w:val="clear" w:color="auto" w:fill="auto"/>
            <w:vAlign w:val="center"/>
            <w:hideMark/>
          </w:tcPr>
          <w:p w14:paraId="3B78C493"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Tích hợp dữ liệu vào hệ thống</w:t>
            </w:r>
          </w:p>
        </w:tc>
        <w:tc>
          <w:tcPr>
            <w:tcW w:w="3629" w:type="dxa"/>
            <w:tcBorders>
              <w:top w:val="nil"/>
              <w:left w:val="nil"/>
              <w:bottom w:val="single" w:sz="4" w:space="0" w:color="auto"/>
              <w:right w:val="single" w:sz="4" w:space="0" w:color="auto"/>
            </w:tcBorders>
            <w:shd w:val="clear" w:color="auto" w:fill="auto"/>
            <w:vAlign w:val="center"/>
            <w:hideMark/>
          </w:tcPr>
          <w:p w14:paraId="231A0FD9" w14:textId="67E83EDD"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Áp dụng 0,25 định mức tại Mục 8.3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01</w:t>
            </w:r>
          </w:p>
        </w:tc>
      </w:tr>
    </w:tbl>
    <w:p w14:paraId="3272386D" w14:textId="77777777" w:rsidR="009F12D1" w:rsidRPr="002271AE" w:rsidRDefault="009F12D1" w:rsidP="009F12D1">
      <w:pPr>
        <w:spacing w:before="60" w:after="60" w:line="360" w:lineRule="exact"/>
        <w:ind w:firstLine="720"/>
        <w:jc w:val="both"/>
        <w:rPr>
          <w:rFonts w:ascii="Times New Roman" w:hAnsi="Times New Roman" w:cs="Times New Roman"/>
          <w:b/>
          <w:bCs/>
          <w:i/>
          <w:color w:val="000000" w:themeColor="text1"/>
          <w:sz w:val="26"/>
          <w:szCs w:val="26"/>
        </w:rPr>
      </w:pPr>
      <w:r w:rsidRPr="002271AE">
        <w:rPr>
          <w:rFonts w:ascii="Times New Roman" w:hAnsi="Times New Roman" w:cs="Times New Roman"/>
          <w:b/>
          <w:bCs/>
          <w:i/>
          <w:color w:val="000000" w:themeColor="text1"/>
          <w:sz w:val="26"/>
          <w:szCs w:val="26"/>
        </w:rPr>
        <w:t xml:space="preserve">Ghi chú: </w:t>
      </w:r>
    </w:p>
    <w:p w14:paraId="62EB8736" w14:textId="53C09739" w:rsidR="009F12D1" w:rsidRPr="002271AE" w:rsidRDefault="009F12D1" w:rsidP="009F12D1">
      <w:pPr>
        <w:spacing w:before="60" w:after="60" w:line="360" w:lineRule="exact"/>
        <w:ind w:firstLine="720"/>
        <w:jc w:val="both"/>
        <w:rPr>
          <w:rFonts w:ascii="Times New Roman" w:hAnsi="Times New Roman" w:cs="Times New Roman"/>
          <w:iCs/>
          <w:color w:val="000000" w:themeColor="text1"/>
          <w:sz w:val="26"/>
          <w:szCs w:val="26"/>
        </w:rPr>
      </w:pPr>
      <w:r w:rsidRPr="002271AE">
        <w:rPr>
          <w:rFonts w:ascii="Times New Roman" w:hAnsi="Times New Roman" w:cs="Times New Roman"/>
          <w:iCs/>
          <w:color w:val="000000" w:themeColor="text1"/>
          <w:sz w:val="26"/>
          <w:szCs w:val="26"/>
        </w:rPr>
        <w:t xml:space="preserve">Đối với các địa bàn đã xây dựng CSDL địa chính mà chưa vận hành theo mô hình tập trung cấp tỉnh thì được áp dụng định mức quy định tại mục 4 Bảng số </w:t>
      </w:r>
      <w:r w:rsidR="002535C6" w:rsidRPr="002271AE">
        <w:rPr>
          <w:rFonts w:ascii="Times New Roman" w:hAnsi="Times New Roman" w:cs="Times New Roman"/>
          <w:iCs/>
          <w:color w:val="000000" w:themeColor="text1"/>
          <w:sz w:val="26"/>
          <w:szCs w:val="26"/>
          <w:lang w:val="en-US"/>
        </w:rPr>
        <w:t>1</w:t>
      </w:r>
      <w:r w:rsidRPr="002271AE">
        <w:rPr>
          <w:rFonts w:ascii="Times New Roman" w:hAnsi="Times New Roman" w:cs="Times New Roman"/>
          <w:iCs/>
          <w:color w:val="000000" w:themeColor="text1"/>
          <w:sz w:val="26"/>
          <w:szCs w:val="26"/>
        </w:rPr>
        <w:t>29 để thực hiện tích hợp vào hệ thống CSDL tập trung cấp tỉnh.</w:t>
      </w:r>
    </w:p>
    <w:p w14:paraId="00AF05C0" w14:textId="77777777" w:rsidR="009F12D1" w:rsidRPr="002271AE" w:rsidRDefault="009F12D1" w:rsidP="009F12D1">
      <w:pPr>
        <w:spacing w:before="240" w:after="60" w:line="360" w:lineRule="exact"/>
        <w:ind w:firstLine="720"/>
        <w:jc w:val="both"/>
        <w:outlineLvl w:val="2"/>
        <w:rPr>
          <w:rFonts w:ascii="Times New Roman" w:hAnsi="Times New Roman" w:cs="Times New Roman"/>
          <w:b/>
          <w:iCs/>
          <w:color w:val="000000" w:themeColor="text1"/>
          <w:sz w:val="26"/>
          <w:szCs w:val="26"/>
        </w:rPr>
      </w:pPr>
      <w:bookmarkStart w:id="66" w:name="_Toc494182250"/>
      <w:bookmarkStart w:id="67" w:name="_Toc191001673"/>
      <w:r w:rsidRPr="002271AE">
        <w:rPr>
          <w:rFonts w:ascii="Times New Roman" w:hAnsi="Times New Roman" w:cs="Times New Roman"/>
          <w:b/>
          <w:iCs/>
          <w:color w:val="000000" w:themeColor="text1"/>
          <w:sz w:val="26"/>
          <w:szCs w:val="26"/>
        </w:rPr>
        <w:t>2. Định mức thiết bị</w:t>
      </w:r>
      <w:bookmarkEnd w:id="66"/>
      <w:bookmarkEnd w:id="67"/>
    </w:p>
    <w:p w14:paraId="557C5623" w14:textId="1E7657FA" w:rsidR="009F12D1" w:rsidRPr="002271AE" w:rsidRDefault="009F12D1" w:rsidP="009F12D1">
      <w:pPr>
        <w:spacing w:after="60" w:line="28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30</w:t>
      </w:r>
    </w:p>
    <w:tbl>
      <w:tblPr>
        <w:tblW w:w="9300" w:type="dxa"/>
        <w:jc w:val="center"/>
        <w:tblLook w:val="04A0" w:firstRow="1" w:lastRow="0" w:firstColumn="1" w:lastColumn="0" w:noHBand="0" w:noVBand="1"/>
      </w:tblPr>
      <w:tblGrid>
        <w:gridCol w:w="708"/>
        <w:gridCol w:w="4871"/>
        <w:gridCol w:w="3721"/>
      </w:tblGrid>
      <w:tr w:rsidR="002271AE" w:rsidRPr="002271AE" w14:paraId="46E54AFE" w14:textId="77777777" w:rsidTr="00903D47">
        <w:trPr>
          <w:trHeight w:val="454"/>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1702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871" w:type="dxa"/>
            <w:tcBorders>
              <w:top w:val="single" w:sz="4" w:space="0" w:color="auto"/>
              <w:left w:val="nil"/>
              <w:bottom w:val="single" w:sz="4" w:space="0" w:color="auto"/>
              <w:right w:val="single" w:sz="4" w:space="0" w:color="auto"/>
            </w:tcBorders>
            <w:shd w:val="clear" w:color="auto" w:fill="auto"/>
            <w:vAlign w:val="center"/>
            <w:hideMark/>
          </w:tcPr>
          <w:p w14:paraId="3839767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3721" w:type="dxa"/>
            <w:tcBorders>
              <w:top w:val="single" w:sz="4" w:space="0" w:color="auto"/>
              <w:left w:val="nil"/>
              <w:bottom w:val="single" w:sz="4" w:space="0" w:color="auto"/>
              <w:right w:val="single" w:sz="4" w:space="0" w:color="auto"/>
            </w:tcBorders>
            <w:shd w:val="clear" w:color="auto" w:fill="auto"/>
            <w:vAlign w:val="center"/>
            <w:hideMark/>
          </w:tcPr>
          <w:p w14:paraId="0F839B3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p>
        </w:tc>
      </w:tr>
      <w:tr w:rsidR="002271AE" w:rsidRPr="002271AE" w14:paraId="1519F464"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7AC1D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4871" w:type="dxa"/>
            <w:tcBorders>
              <w:top w:val="nil"/>
              <w:left w:val="nil"/>
              <w:bottom w:val="single" w:sz="4" w:space="0" w:color="auto"/>
              <w:right w:val="single" w:sz="4" w:space="0" w:color="auto"/>
            </w:tcBorders>
            <w:shd w:val="clear" w:color="auto" w:fill="auto"/>
            <w:vAlign w:val="center"/>
            <w:hideMark/>
          </w:tcPr>
          <w:p w14:paraId="316B77ED"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3721" w:type="dxa"/>
            <w:tcBorders>
              <w:top w:val="nil"/>
              <w:left w:val="nil"/>
              <w:bottom w:val="single" w:sz="4" w:space="0" w:color="auto"/>
              <w:right w:val="single" w:sz="4" w:space="0" w:color="auto"/>
            </w:tcBorders>
            <w:shd w:val="clear" w:color="auto" w:fill="auto"/>
            <w:vAlign w:val="bottom"/>
            <w:hideMark/>
          </w:tcPr>
          <w:p w14:paraId="02E48DA0"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588D50C1"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C15BD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71" w:type="dxa"/>
            <w:tcBorders>
              <w:top w:val="nil"/>
              <w:left w:val="nil"/>
              <w:bottom w:val="single" w:sz="4" w:space="0" w:color="auto"/>
              <w:right w:val="single" w:sz="4" w:space="0" w:color="auto"/>
            </w:tcBorders>
            <w:shd w:val="clear" w:color="auto" w:fill="auto"/>
            <w:vAlign w:val="center"/>
            <w:hideMark/>
          </w:tcPr>
          <w:p w14:paraId="57EC80A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phục vụ công tác xây dựng CSDL địa chính</w:t>
            </w:r>
          </w:p>
        </w:tc>
        <w:tc>
          <w:tcPr>
            <w:tcW w:w="3721" w:type="dxa"/>
            <w:tcBorders>
              <w:top w:val="nil"/>
              <w:left w:val="nil"/>
              <w:bottom w:val="single" w:sz="4" w:space="0" w:color="auto"/>
              <w:right w:val="single" w:sz="4" w:space="0" w:color="auto"/>
            </w:tcBorders>
            <w:shd w:val="clear" w:color="auto" w:fill="auto"/>
            <w:vAlign w:val="center"/>
            <w:hideMark/>
          </w:tcPr>
          <w:p w14:paraId="27112A37" w14:textId="3D19C55F"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Áp dụng 0,5 định mức tại Mục 2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04</w:t>
            </w:r>
          </w:p>
        </w:tc>
      </w:tr>
      <w:tr w:rsidR="002271AE" w:rsidRPr="002271AE" w14:paraId="7C18557E"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5FCE9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4871" w:type="dxa"/>
            <w:tcBorders>
              <w:top w:val="nil"/>
              <w:left w:val="nil"/>
              <w:bottom w:val="single" w:sz="4" w:space="0" w:color="auto"/>
              <w:right w:val="single" w:sz="4" w:space="0" w:color="auto"/>
            </w:tcBorders>
            <w:shd w:val="clear" w:color="auto" w:fill="auto"/>
            <w:vAlign w:val="center"/>
            <w:hideMark/>
          </w:tcPr>
          <w:p w14:paraId="36860FFD"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Lập, chỉnh lý bản đồ địa chính gắn với xây dựng dữ liệu không gian</w:t>
            </w:r>
          </w:p>
        </w:tc>
        <w:tc>
          <w:tcPr>
            <w:tcW w:w="3721" w:type="dxa"/>
            <w:tcBorders>
              <w:top w:val="nil"/>
              <w:left w:val="nil"/>
              <w:bottom w:val="single" w:sz="4" w:space="0" w:color="auto"/>
              <w:right w:val="single" w:sz="4" w:space="0" w:color="auto"/>
            </w:tcBorders>
            <w:shd w:val="clear" w:color="auto" w:fill="auto"/>
            <w:vAlign w:val="bottom"/>
            <w:hideMark/>
          </w:tcPr>
          <w:p w14:paraId="5020242B"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75193DD8"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94B4B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4871" w:type="dxa"/>
            <w:tcBorders>
              <w:top w:val="nil"/>
              <w:left w:val="nil"/>
              <w:bottom w:val="single" w:sz="4" w:space="0" w:color="auto"/>
              <w:right w:val="single" w:sz="4" w:space="0" w:color="auto"/>
            </w:tcBorders>
            <w:shd w:val="clear" w:color="auto" w:fill="auto"/>
            <w:vAlign w:val="center"/>
            <w:hideMark/>
          </w:tcPr>
          <w:p w14:paraId="7FE69B2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Xây dựng dữ liệu không gian đất đai nền</w:t>
            </w:r>
          </w:p>
        </w:tc>
        <w:tc>
          <w:tcPr>
            <w:tcW w:w="3721" w:type="dxa"/>
            <w:tcBorders>
              <w:top w:val="nil"/>
              <w:left w:val="nil"/>
              <w:bottom w:val="single" w:sz="4" w:space="0" w:color="auto"/>
              <w:right w:val="single" w:sz="4" w:space="0" w:color="auto"/>
            </w:tcBorders>
            <w:shd w:val="clear" w:color="auto" w:fill="auto"/>
            <w:vAlign w:val="bottom"/>
            <w:hideMark/>
          </w:tcPr>
          <w:p w14:paraId="4CDA7DCF" w14:textId="20B5A62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Áp dụng định mức tại các Mục 1.2, 1.3, 1.4 và 2.2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05</w:t>
            </w:r>
          </w:p>
        </w:tc>
      </w:tr>
      <w:tr w:rsidR="002271AE" w:rsidRPr="002271AE" w14:paraId="334E8E76"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668A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4871" w:type="dxa"/>
            <w:tcBorders>
              <w:top w:val="nil"/>
              <w:left w:val="nil"/>
              <w:bottom w:val="single" w:sz="4" w:space="0" w:color="auto"/>
              <w:right w:val="single" w:sz="4" w:space="0" w:color="auto"/>
            </w:tcBorders>
            <w:shd w:val="clear" w:color="auto" w:fill="auto"/>
            <w:vAlign w:val="center"/>
            <w:hideMark/>
          </w:tcPr>
          <w:p w14:paraId="4CEB3DB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Xây dựng dữ liệu không gian địa chính</w:t>
            </w:r>
          </w:p>
        </w:tc>
        <w:tc>
          <w:tcPr>
            <w:tcW w:w="3721" w:type="dxa"/>
            <w:tcBorders>
              <w:top w:val="nil"/>
              <w:left w:val="nil"/>
              <w:bottom w:val="single" w:sz="4" w:space="0" w:color="auto"/>
              <w:right w:val="single" w:sz="4" w:space="0" w:color="auto"/>
            </w:tcBorders>
            <w:shd w:val="clear" w:color="auto" w:fill="auto"/>
            <w:vAlign w:val="bottom"/>
            <w:hideMark/>
          </w:tcPr>
          <w:p w14:paraId="77AC97F5" w14:textId="5AC1C649"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Áp dụng định mức tại Mục 4.2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04</w:t>
            </w:r>
          </w:p>
        </w:tc>
      </w:tr>
      <w:tr w:rsidR="002271AE" w:rsidRPr="002271AE" w14:paraId="314F3EB9"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BC137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4871" w:type="dxa"/>
            <w:tcBorders>
              <w:top w:val="nil"/>
              <w:left w:val="nil"/>
              <w:bottom w:val="single" w:sz="4" w:space="0" w:color="auto"/>
              <w:right w:val="single" w:sz="4" w:space="0" w:color="auto"/>
            </w:tcBorders>
            <w:shd w:val="clear" w:color="auto" w:fill="auto"/>
            <w:vAlign w:val="center"/>
            <w:hideMark/>
          </w:tcPr>
          <w:p w14:paraId="3543AAD3"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địa chính</w:t>
            </w:r>
          </w:p>
        </w:tc>
        <w:tc>
          <w:tcPr>
            <w:tcW w:w="3721" w:type="dxa"/>
            <w:tcBorders>
              <w:top w:val="nil"/>
              <w:left w:val="nil"/>
              <w:bottom w:val="single" w:sz="4" w:space="0" w:color="auto"/>
              <w:right w:val="single" w:sz="4" w:space="0" w:color="auto"/>
            </w:tcBorders>
            <w:shd w:val="clear" w:color="auto" w:fill="auto"/>
            <w:vAlign w:val="bottom"/>
            <w:hideMark/>
          </w:tcPr>
          <w:p w14:paraId="7FFD3E62" w14:textId="73B3FB6F"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Áp dụng định mức tại Mục 7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04</w:t>
            </w:r>
          </w:p>
        </w:tc>
      </w:tr>
      <w:tr w:rsidR="002271AE" w:rsidRPr="002271AE" w14:paraId="4CC1DB45"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26024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4871" w:type="dxa"/>
            <w:tcBorders>
              <w:top w:val="nil"/>
              <w:left w:val="nil"/>
              <w:bottom w:val="single" w:sz="4" w:space="0" w:color="auto"/>
              <w:right w:val="single" w:sz="4" w:space="0" w:color="auto"/>
            </w:tcBorders>
            <w:shd w:val="clear" w:color="auto" w:fill="auto"/>
            <w:vAlign w:val="center"/>
            <w:hideMark/>
          </w:tcPr>
          <w:p w14:paraId="7531DA58"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Tích hợp dữ liệu vào hệ thống</w:t>
            </w:r>
          </w:p>
        </w:tc>
        <w:tc>
          <w:tcPr>
            <w:tcW w:w="3721" w:type="dxa"/>
            <w:tcBorders>
              <w:top w:val="nil"/>
              <w:left w:val="nil"/>
              <w:bottom w:val="single" w:sz="4" w:space="0" w:color="auto"/>
              <w:right w:val="single" w:sz="4" w:space="0" w:color="auto"/>
            </w:tcBorders>
            <w:shd w:val="clear" w:color="auto" w:fill="auto"/>
            <w:vAlign w:val="bottom"/>
            <w:hideMark/>
          </w:tcPr>
          <w:p w14:paraId="14925489" w14:textId="56E0CD30"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Áp dụng 0,25 định mức tại Mục 8.3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04</w:t>
            </w:r>
          </w:p>
        </w:tc>
      </w:tr>
    </w:tbl>
    <w:p w14:paraId="4405B531" w14:textId="092C8F25" w:rsidR="009F12D1" w:rsidRPr="002271AE" w:rsidRDefault="009F12D1" w:rsidP="009F12D1">
      <w:pPr>
        <w:spacing w:after="60" w:line="360" w:lineRule="exact"/>
        <w:ind w:firstLine="720"/>
        <w:jc w:val="both"/>
        <w:rPr>
          <w:rFonts w:ascii="Times New Roman" w:hAnsi="Times New Roman" w:cs="Times New Roman"/>
          <w:bCs/>
          <w:color w:val="000000" w:themeColor="text1"/>
          <w:sz w:val="26"/>
          <w:szCs w:val="26"/>
        </w:rPr>
      </w:pPr>
      <w:r w:rsidRPr="002271AE">
        <w:rPr>
          <w:rFonts w:ascii="Times New Roman" w:hAnsi="Times New Roman" w:cs="Times New Roman"/>
          <w:b/>
          <w:bCs/>
          <w:i/>
          <w:color w:val="000000" w:themeColor="text1"/>
          <w:sz w:val="26"/>
          <w:szCs w:val="26"/>
        </w:rPr>
        <w:t>Ghi chú</w:t>
      </w:r>
      <w:r w:rsidRPr="002271AE">
        <w:rPr>
          <w:rFonts w:ascii="Times New Roman" w:hAnsi="Times New Roman" w:cs="Times New Roman"/>
          <w:bCs/>
          <w:color w:val="000000" w:themeColor="text1"/>
          <w:sz w:val="26"/>
          <w:szCs w:val="26"/>
        </w:rPr>
        <w:t xml:space="preserve">: Các nội dung công việc: nhập thông tin do người sử dụng đất kê khai, đăng ký và nhập bổ sung thông tin dữ liệu về GCN phục vụ cho việc xây dựng dữ liệu thuộc tính đối với trường hợp thực hiện đồng bộ với lập, chỉnh lý bản đồ địa chính và đăng ký đất đai, cấp giấy chứng nhận thì được tính thêm định mức thiết bị Máy chủ và Hệ quản trị CSDL thuộc tính tại Mục 5.3 Bảng số </w:t>
      </w:r>
      <w:r w:rsidR="002535C6" w:rsidRPr="002271AE">
        <w:rPr>
          <w:rFonts w:ascii="Times New Roman" w:hAnsi="Times New Roman" w:cs="Times New Roman"/>
          <w:bCs/>
          <w:color w:val="000000" w:themeColor="text1"/>
          <w:sz w:val="26"/>
          <w:szCs w:val="26"/>
          <w:lang w:val="en-US"/>
        </w:rPr>
        <w:t>1</w:t>
      </w:r>
      <w:r w:rsidRPr="002271AE">
        <w:rPr>
          <w:rFonts w:ascii="Times New Roman" w:hAnsi="Times New Roman" w:cs="Times New Roman"/>
          <w:bCs/>
          <w:color w:val="000000" w:themeColor="text1"/>
          <w:sz w:val="26"/>
          <w:szCs w:val="26"/>
        </w:rPr>
        <w:t>04.</w:t>
      </w:r>
    </w:p>
    <w:p w14:paraId="2A04EB73" w14:textId="77777777" w:rsidR="009F12D1" w:rsidRPr="002271AE" w:rsidRDefault="009F12D1" w:rsidP="009F12D1">
      <w:pPr>
        <w:spacing w:after="60" w:line="360" w:lineRule="exact"/>
        <w:ind w:firstLine="720"/>
        <w:rPr>
          <w:rFonts w:ascii="Times New Roman" w:hAnsi="Times New Roman" w:cs="Times New Roman"/>
          <w:b/>
          <w:iCs/>
          <w:color w:val="000000" w:themeColor="text1"/>
          <w:sz w:val="26"/>
          <w:szCs w:val="26"/>
        </w:rPr>
      </w:pPr>
      <w:bookmarkStart w:id="68" w:name="_Toc494182251"/>
      <w:r w:rsidRPr="002271AE">
        <w:rPr>
          <w:rFonts w:ascii="Times New Roman" w:hAnsi="Times New Roman" w:cs="Times New Roman"/>
          <w:b/>
          <w:iCs/>
          <w:color w:val="000000" w:themeColor="text1"/>
          <w:sz w:val="26"/>
          <w:szCs w:val="26"/>
        </w:rPr>
        <w:t>3. Định mức dụng cụ</w:t>
      </w:r>
      <w:bookmarkEnd w:id="68"/>
    </w:p>
    <w:p w14:paraId="19C95BAB" w14:textId="0D7C36B7" w:rsidR="009F12D1" w:rsidRPr="002271AE" w:rsidRDefault="009F12D1" w:rsidP="009F12D1">
      <w:pPr>
        <w:spacing w:after="60" w:line="36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31</w:t>
      </w:r>
    </w:p>
    <w:tbl>
      <w:tblPr>
        <w:tblW w:w="9297" w:type="dxa"/>
        <w:jc w:val="center"/>
        <w:tblLook w:val="04A0" w:firstRow="1" w:lastRow="0" w:firstColumn="1" w:lastColumn="0" w:noHBand="0" w:noVBand="1"/>
      </w:tblPr>
      <w:tblGrid>
        <w:gridCol w:w="714"/>
        <w:gridCol w:w="4554"/>
        <w:gridCol w:w="4029"/>
      </w:tblGrid>
      <w:tr w:rsidR="002271AE" w:rsidRPr="002271AE" w14:paraId="4F3FEFE4" w14:textId="77777777" w:rsidTr="00903D47">
        <w:trPr>
          <w:trHeight w:val="397"/>
          <w:tblHeader/>
          <w:jc w:val="cent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E6E2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554" w:type="dxa"/>
            <w:tcBorders>
              <w:top w:val="single" w:sz="4" w:space="0" w:color="auto"/>
              <w:left w:val="nil"/>
              <w:bottom w:val="single" w:sz="4" w:space="0" w:color="auto"/>
              <w:right w:val="single" w:sz="4" w:space="0" w:color="auto"/>
            </w:tcBorders>
            <w:shd w:val="clear" w:color="auto" w:fill="auto"/>
            <w:vAlign w:val="center"/>
            <w:hideMark/>
          </w:tcPr>
          <w:p w14:paraId="7664055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4029" w:type="dxa"/>
            <w:tcBorders>
              <w:top w:val="single" w:sz="4" w:space="0" w:color="auto"/>
              <w:left w:val="nil"/>
              <w:bottom w:val="single" w:sz="4" w:space="0" w:color="auto"/>
              <w:right w:val="single" w:sz="4" w:space="0" w:color="auto"/>
            </w:tcBorders>
            <w:shd w:val="clear" w:color="auto" w:fill="auto"/>
            <w:vAlign w:val="center"/>
            <w:hideMark/>
          </w:tcPr>
          <w:p w14:paraId="762D9F2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p>
        </w:tc>
      </w:tr>
      <w:tr w:rsidR="002271AE" w:rsidRPr="002271AE" w14:paraId="2626A8B0" w14:textId="77777777" w:rsidTr="00903D47">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2E2CB6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4554" w:type="dxa"/>
            <w:tcBorders>
              <w:top w:val="nil"/>
              <w:left w:val="nil"/>
              <w:bottom w:val="single" w:sz="4" w:space="0" w:color="auto"/>
              <w:right w:val="single" w:sz="4" w:space="0" w:color="auto"/>
            </w:tcBorders>
            <w:shd w:val="clear" w:color="auto" w:fill="auto"/>
            <w:vAlign w:val="center"/>
            <w:hideMark/>
          </w:tcPr>
          <w:p w14:paraId="31A12201"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4029" w:type="dxa"/>
            <w:tcBorders>
              <w:top w:val="nil"/>
              <w:left w:val="nil"/>
              <w:bottom w:val="single" w:sz="4" w:space="0" w:color="auto"/>
              <w:right w:val="single" w:sz="4" w:space="0" w:color="auto"/>
            </w:tcBorders>
            <w:shd w:val="clear" w:color="auto" w:fill="auto"/>
            <w:vAlign w:val="bottom"/>
            <w:hideMark/>
          </w:tcPr>
          <w:p w14:paraId="0DA24B12"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198EDC0C" w14:textId="77777777" w:rsidTr="00903D47">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42235C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54" w:type="dxa"/>
            <w:tcBorders>
              <w:top w:val="nil"/>
              <w:left w:val="nil"/>
              <w:bottom w:val="single" w:sz="4" w:space="0" w:color="auto"/>
              <w:right w:val="single" w:sz="4" w:space="0" w:color="auto"/>
            </w:tcBorders>
            <w:shd w:val="clear" w:color="auto" w:fill="auto"/>
            <w:vAlign w:val="center"/>
            <w:hideMark/>
          </w:tcPr>
          <w:p w14:paraId="1F7655A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phục vụ công tác xây dựng CSDL địa chính</w:t>
            </w:r>
          </w:p>
        </w:tc>
        <w:tc>
          <w:tcPr>
            <w:tcW w:w="4029" w:type="dxa"/>
            <w:tcBorders>
              <w:top w:val="nil"/>
              <w:left w:val="nil"/>
              <w:bottom w:val="single" w:sz="4" w:space="0" w:color="auto"/>
              <w:right w:val="single" w:sz="4" w:space="0" w:color="auto"/>
            </w:tcBorders>
            <w:shd w:val="clear" w:color="auto" w:fill="auto"/>
            <w:vAlign w:val="center"/>
            <w:hideMark/>
          </w:tcPr>
          <w:p w14:paraId="19C0EE9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Áp dụng 0,5 định mức tại Mục 2 Bảng số 08</w:t>
            </w:r>
          </w:p>
        </w:tc>
      </w:tr>
      <w:tr w:rsidR="002271AE" w:rsidRPr="002271AE" w14:paraId="0BBFE809" w14:textId="77777777" w:rsidTr="00903D47">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89C782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4554" w:type="dxa"/>
            <w:tcBorders>
              <w:top w:val="nil"/>
              <w:left w:val="nil"/>
              <w:bottom w:val="single" w:sz="4" w:space="0" w:color="auto"/>
              <w:right w:val="single" w:sz="4" w:space="0" w:color="auto"/>
            </w:tcBorders>
            <w:shd w:val="clear" w:color="auto" w:fill="auto"/>
            <w:vAlign w:val="center"/>
            <w:hideMark/>
          </w:tcPr>
          <w:p w14:paraId="45B92D34"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Lập, chỉnh lý bản đồ địa chính gắn với xây dựng dữ liệu </w:t>
            </w:r>
            <w:r w:rsidRPr="002271AE">
              <w:rPr>
                <w:rFonts w:ascii="Times New Roman" w:hAnsi="Times New Roman" w:cs="Times New Roman"/>
                <w:b/>
                <w:bCs/>
                <w:color w:val="000000" w:themeColor="text1"/>
                <w:sz w:val="26"/>
                <w:szCs w:val="26"/>
              </w:rPr>
              <w:lastRenderedPageBreak/>
              <w:t>không gian</w:t>
            </w:r>
          </w:p>
        </w:tc>
        <w:tc>
          <w:tcPr>
            <w:tcW w:w="4029" w:type="dxa"/>
            <w:tcBorders>
              <w:top w:val="nil"/>
              <w:left w:val="nil"/>
              <w:bottom w:val="single" w:sz="4" w:space="0" w:color="auto"/>
              <w:right w:val="single" w:sz="4" w:space="0" w:color="auto"/>
            </w:tcBorders>
            <w:shd w:val="clear" w:color="auto" w:fill="auto"/>
            <w:vAlign w:val="bottom"/>
            <w:hideMark/>
          </w:tcPr>
          <w:p w14:paraId="6C080BF7"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6B16D759" w14:textId="77777777" w:rsidTr="00903D47">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C356AE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4554" w:type="dxa"/>
            <w:tcBorders>
              <w:top w:val="nil"/>
              <w:left w:val="nil"/>
              <w:bottom w:val="single" w:sz="4" w:space="0" w:color="auto"/>
              <w:right w:val="single" w:sz="4" w:space="0" w:color="auto"/>
            </w:tcBorders>
            <w:shd w:val="clear" w:color="auto" w:fill="auto"/>
            <w:vAlign w:val="center"/>
            <w:hideMark/>
          </w:tcPr>
          <w:p w14:paraId="0853CEC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Xây dựng dữ liệu không gian đất đai nền</w:t>
            </w:r>
          </w:p>
        </w:tc>
        <w:tc>
          <w:tcPr>
            <w:tcW w:w="4029" w:type="dxa"/>
            <w:tcBorders>
              <w:top w:val="nil"/>
              <w:left w:val="nil"/>
              <w:bottom w:val="single" w:sz="4" w:space="0" w:color="auto"/>
              <w:right w:val="single" w:sz="4" w:space="0" w:color="auto"/>
            </w:tcBorders>
            <w:shd w:val="clear" w:color="auto" w:fill="auto"/>
            <w:vAlign w:val="bottom"/>
            <w:hideMark/>
          </w:tcPr>
          <w:p w14:paraId="1230897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Áp dụng định mức tại các Mục 1.2, 1.3, 1.4 và 2.2 Bảng số 10</w:t>
            </w:r>
          </w:p>
        </w:tc>
      </w:tr>
      <w:tr w:rsidR="002271AE" w:rsidRPr="002271AE" w14:paraId="0E5D6D35" w14:textId="77777777" w:rsidTr="00903D47">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6505CD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4554" w:type="dxa"/>
            <w:tcBorders>
              <w:top w:val="nil"/>
              <w:left w:val="nil"/>
              <w:bottom w:val="single" w:sz="4" w:space="0" w:color="auto"/>
              <w:right w:val="single" w:sz="4" w:space="0" w:color="auto"/>
            </w:tcBorders>
            <w:shd w:val="clear" w:color="auto" w:fill="auto"/>
            <w:vAlign w:val="center"/>
            <w:hideMark/>
          </w:tcPr>
          <w:p w14:paraId="34070A3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Xây dựng dữ liệu không gian địa chính</w:t>
            </w:r>
          </w:p>
        </w:tc>
        <w:tc>
          <w:tcPr>
            <w:tcW w:w="4029" w:type="dxa"/>
            <w:tcBorders>
              <w:top w:val="nil"/>
              <w:left w:val="nil"/>
              <w:bottom w:val="single" w:sz="4" w:space="0" w:color="auto"/>
              <w:right w:val="single" w:sz="4" w:space="0" w:color="auto"/>
            </w:tcBorders>
            <w:shd w:val="clear" w:color="auto" w:fill="auto"/>
            <w:vAlign w:val="bottom"/>
            <w:hideMark/>
          </w:tcPr>
          <w:p w14:paraId="0D1F8C7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Áp dụng định mức tại Mục 4.2 Bảng số 08</w:t>
            </w:r>
          </w:p>
        </w:tc>
      </w:tr>
      <w:tr w:rsidR="002271AE" w:rsidRPr="002271AE" w14:paraId="55411605" w14:textId="77777777" w:rsidTr="00903D47">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1333CE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4554" w:type="dxa"/>
            <w:tcBorders>
              <w:top w:val="nil"/>
              <w:left w:val="nil"/>
              <w:bottom w:val="single" w:sz="4" w:space="0" w:color="auto"/>
              <w:right w:val="single" w:sz="4" w:space="0" w:color="auto"/>
            </w:tcBorders>
            <w:shd w:val="clear" w:color="auto" w:fill="auto"/>
            <w:vAlign w:val="center"/>
            <w:hideMark/>
          </w:tcPr>
          <w:p w14:paraId="15B46208"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địa chính</w:t>
            </w:r>
          </w:p>
        </w:tc>
        <w:tc>
          <w:tcPr>
            <w:tcW w:w="4029" w:type="dxa"/>
            <w:tcBorders>
              <w:top w:val="nil"/>
              <w:left w:val="nil"/>
              <w:bottom w:val="single" w:sz="4" w:space="0" w:color="auto"/>
              <w:right w:val="single" w:sz="4" w:space="0" w:color="auto"/>
            </w:tcBorders>
            <w:shd w:val="clear" w:color="auto" w:fill="auto"/>
            <w:vAlign w:val="bottom"/>
            <w:hideMark/>
          </w:tcPr>
          <w:p w14:paraId="442186E7"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Áp dụng định mức tại Mục 7 Bảng số 08</w:t>
            </w:r>
          </w:p>
        </w:tc>
      </w:tr>
      <w:tr w:rsidR="002271AE" w:rsidRPr="002271AE" w14:paraId="4A048497" w14:textId="77777777" w:rsidTr="00903D47">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CF6B04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4554" w:type="dxa"/>
            <w:tcBorders>
              <w:top w:val="nil"/>
              <w:left w:val="nil"/>
              <w:bottom w:val="single" w:sz="4" w:space="0" w:color="auto"/>
              <w:right w:val="single" w:sz="4" w:space="0" w:color="auto"/>
            </w:tcBorders>
            <w:shd w:val="clear" w:color="auto" w:fill="auto"/>
            <w:vAlign w:val="center"/>
            <w:hideMark/>
          </w:tcPr>
          <w:p w14:paraId="5ED68F27"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Tích hợp dữ liệu vào hệ thống</w:t>
            </w:r>
          </w:p>
        </w:tc>
        <w:tc>
          <w:tcPr>
            <w:tcW w:w="4029" w:type="dxa"/>
            <w:tcBorders>
              <w:top w:val="nil"/>
              <w:left w:val="nil"/>
              <w:bottom w:val="single" w:sz="4" w:space="0" w:color="auto"/>
              <w:right w:val="single" w:sz="4" w:space="0" w:color="auto"/>
            </w:tcBorders>
            <w:shd w:val="clear" w:color="auto" w:fill="auto"/>
            <w:vAlign w:val="bottom"/>
            <w:hideMark/>
          </w:tcPr>
          <w:p w14:paraId="683EBDC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Áp dụng 0,25 định mức tại Mục 8.3 Bảng số 08</w:t>
            </w:r>
          </w:p>
        </w:tc>
      </w:tr>
    </w:tbl>
    <w:p w14:paraId="2A5F7F41" w14:textId="77777777" w:rsidR="009F12D1" w:rsidRPr="002271AE" w:rsidRDefault="009F12D1" w:rsidP="009F12D1">
      <w:pPr>
        <w:spacing w:before="60" w:after="60" w:line="320" w:lineRule="exact"/>
        <w:ind w:firstLine="720"/>
        <w:jc w:val="both"/>
        <w:outlineLvl w:val="2"/>
        <w:rPr>
          <w:rFonts w:ascii="Times New Roman" w:hAnsi="Times New Roman" w:cs="Times New Roman"/>
          <w:b/>
          <w:iCs/>
          <w:color w:val="000000" w:themeColor="text1"/>
          <w:sz w:val="26"/>
          <w:szCs w:val="26"/>
        </w:rPr>
      </w:pPr>
      <w:bookmarkStart w:id="69" w:name="_Toc494182252"/>
      <w:bookmarkStart w:id="70" w:name="_Toc191001674"/>
      <w:r w:rsidRPr="002271AE">
        <w:rPr>
          <w:rFonts w:ascii="Times New Roman" w:hAnsi="Times New Roman" w:cs="Times New Roman"/>
          <w:b/>
          <w:iCs/>
          <w:color w:val="000000" w:themeColor="text1"/>
          <w:sz w:val="26"/>
          <w:szCs w:val="26"/>
        </w:rPr>
        <w:t>4. Định mức vật liệu</w:t>
      </w:r>
      <w:bookmarkEnd w:id="69"/>
      <w:bookmarkEnd w:id="70"/>
    </w:p>
    <w:p w14:paraId="2CA1B7C2" w14:textId="714BCDC3" w:rsidR="009F12D1" w:rsidRPr="002271AE" w:rsidRDefault="009F12D1" w:rsidP="009F12D1">
      <w:pPr>
        <w:spacing w:after="60"/>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32</w:t>
      </w:r>
    </w:p>
    <w:tbl>
      <w:tblPr>
        <w:tblW w:w="9308" w:type="dxa"/>
        <w:jc w:val="center"/>
        <w:tblLook w:val="04A0" w:firstRow="1" w:lastRow="0" w:firstColumn="1" w:lastColumn="0" w:noHBand="0" w:noVBand="1"/>
      </w:tblPr>
      <w:tblGrid>
        <w:gridCol w:w="708"/>
        <w:gridCol w:w="4616"/>
        <w:gridCol w:w="3984"/>
      </w:tblGrid>
      <w:tr w:rsidR="002271AE" w:rsidRPr="002271AE" w14:paraId="1C43EA1F" w14:textId="77777777" w:rsidTr="00903D47">
        <w:trPr>
          <w:trHeight w:val="284"/>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34A7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616" w:type="dxa"/>
            <w:tcBorders>
              <w:top w:val="single" w:sz="4" w:space="0" w:color="auto"/>
              <w:left w:val="nil"/>
              <w:bottom w:val="single" w:sz="4" w:space="0" w:color="auto"/>
              <w:right w:val="single" w:sz="4" w:space="0" w:color="auto"/>
            </w:tcBorders>
            <w:shd w:val="clear" w:color="auto" w:fill="auto"/>
            <w:vAlign w:val="center"/>
            <w:hideMark/>
          </w:tcPr>
          <w:p w14:paraId="261CB1E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5E1389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p>
        </w:tc>
      </w:tr>
      <w:tr w:rsidR="002271AE" w:rsidRPr="002271AE" w14:paraId="66597699"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7959C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4616" w:type="dxa"/>
            <w:tcBorders>
              <w:top w:val="nil"/>
              <w:left w:val="nil"/>
              <w:bottom w:val="single" w:sz="4" w:space="0" w:color="auto"/>
              <w:right w:val="single" w:sz="4" w:space="0" w:color="auto"/>
            </w:tcBorders>
            <w:shd w:val="clear" w:color="auto" w:fill="auto"/>
            <w:vAlign w:val="center"/>
            <w:hideMark/>
          </w:tcPr>
          <w:p w14:paraId="6E757803"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3984" w:type="dxa"/>
            <w:tcBorders>
              <w:top w:val="nil"/>
              <w:left w:val="nil"/>
              <w:bottom w:val="single" w:sz="4" w:space="0" w:color="auto"/>
              <w:right w:val="single" w:sz="4" w:space="0" w:color="auto"/>
            </w:tcBorders>
            <w:shd w:val="clear" w:color="auto" w:fill="auto"/>
            <w:vAlign w:val="center"/>
            <w:hideMark/>
          </w:tcPr>
          <w:p w14:paraId="2B89F3C4" w14:textId="77777777" w:rsidR="009F12D1" w:rsidRPr="002271AE" w:rsidRDefault="009F12D1" w:rsidP="00903D47">
            <w:pPr>
              <w:jc w:val="both"/>
              <w:rPr>
                <w:rFonts w:ascii="Times New Roman" w:hAnsi="Times New Roman" w:cs="Times New Roman"/>
                <w:b/>
                <w:bCs/>
                <w:color w:val="000000" w:themeColor="text1"/>
                <w:sz w:val="26"/>
                <w:szCs w:val="26"/>
              </w:rPr>
            </w:pPr>
          </w:p>
        </w:tc>
      </w:tr>
      <w:tr w:rsidR="002271AE" w:rsidRPr="002271AE" w14:paraId="7DA0442E"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27C7F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616" w:type="dxa"/>
            <w:tcBorders>
              <w:top w:val="nil"/>
              <w:left w:val="nil"/>
              <w:bottom w:val="single" w:sz="4" w:space="0" w:color="auto"/>
              <w:right w:val="single" w:sz="4" w:space="0" w:color="auto"/>
            </w:tcBorders>
            <w:shd w:val="clear" w:color="auto" w:fill="auto"/>
            <w:vAlign w:val="center"/>
            <w:hideMark/>
          </w:tcPr>
          <w:p w14:paraId="3E2F164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phục vụ công tác xây dựng CSDL địa chính</w:t>
            </w:r>
          </w:p>
        </w:tc>
        <w:tc>
          <w:tcPr>
            <w:tcW w:w="3984" w:type="dxa"/>
            <w:tcBorders>
              <w:top w:val="nil"/>
              <w:left w:val="nil"/>
              <w:bottom w:val="single" w:sz="4" w:space="0" w:color="auto"/>
              <w:right w:val="single" w:sz="4" w:space="0" w:color="auto"/>
            </w:tcBorders>
            <w:shd w:val="clear" w:color="auto" w:fill="auto"/>
            <w:vAlign w:val="center"/>
            <w:hideMark/>
          </w:tcPr>
          <w:p w14:paraId="2F76DA45" w14:textId="0421B664"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Áp dụng 0,5 định mức  tại Mục 2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13</w:t>
            </w:r>
          </w:p>
        </w:tc>
      </w:tr>
      <w:tr w:rsidR="002271AE" w:rsidRPr="002271AE" w14:paraId="2B7778D1"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64A4F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4616" w:type="dxa"/>
            <w:tcBorders>
              <w:top w:val="nil"/>
              <w:left w:val="nil"/>
              <w:bottom w:val="single" w:sz="4" w:space="0" w:color="auto"/>
              <w:right w:val="single" w:sz="4" w:space="0" w:color="auto"/>
            </w:tcBorders>
            <w:shd w:val="clear" w:color="auto" w:fill="auto"/>
            <w:vAlign w:val="center"/>
            <w:hideMark/>
          </w:tcPr>
          <w:p w14:paraId="1819E5DC"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Lập, chỉnh lý bản đồ địa chính gắn với xây dựng dữ liệu không gian</w:t>
            </w:r>
          </w:p>
        </w:tc>
        <w:tc>
          <w:tcPr>
            <w:tcW w:w="3984" w:type="dxa"/>
            <w:tcBorders>
              <w:top w:val="nil"/>
              <w:left w:val="nil"/>
              <w:bottom w:val="single" w:sz="4" w:space="0" w:color="auto"/>
              <w:right w:val="single" w:sz="4" w:space="0" w:color="auto"/>
            </w:tcBorders>
            <w:shd w:val="clear" w:color="auto" w:fill="auto"/>
            <w:vAlign w:val="bottom"/>
            <w:hideMark/>
          </w:tcPr>
          <w:p w14:paraId="3493F700"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393CAF39"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62BE2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4616" w:type="dxa"/>
            <w:tcBorders>
              <w:top w:val="nil"/>
              <w:left w:val="nil"/>
              <w:bottom w:val="single" w:sz="4" w:space="0" w:color="auto"/>
              <w:right w:val="single" w:sz="4" w:space="0" w:color="auto"/>
            </w:tcBorders>
            <w:shd w:val="clear" w:color="auto" w:fill="auto"/>
            <w:vAlign w:val="center"/>
            <w:hideMark/>
          </w:tcPr>
          <w:p w14:paraId="6425719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Xây dựng dữ liệu không gian đất đai nền</w:t>
            </w:r>
          </w:p>
        </w:tc>
        <w:tc>
          <w:tcPr>
            <w:tcW w:w="3984" w:type="dxa"/>
            <w:tcBorders>
              <w:top w:val="nil"/>
              <w:left w:val="nil"/>
              <w:bottom w:val="single" w:sz="4" w:space="0" w:color="auto"/>
              <w:right w:val="single" w:sz="4" w:space="0" w:color="auto"/>
            </w:tcBorders>
            <w:shd w:val="clear" w:color="auto" w:fill="auto"/>
            <w:vAlign w:val="bottom"/>
            <w:hideMark/>
          </w:tcPr>
          <w:p w14:paraId="0B82EFF8" w14:textId="1C5EDA3F"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Áp dụng định mức tại các Mục 1.2, 1.3, 1.4 và 2.2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15</w:t>
            </w:r>
          </w:p>
        </w:tc>
      </w:tr>
      <w:tr w:rsidR="002271AE" w:rsidRPr="002271AE" w14:paraId="59DC0F66"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1AE50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4616" w:type="dxa"/>
            <w:tcBorders>
              <w:top w:val="nil"/>
              <w:left w:val="nil"/>
              <w:bottom w:val="single" w:sz="4" w:space="0" w:color="auto"/>
              <w:right w:val="single" w:sz="4" w:space="0" w:color="auto"/>
            </w:tcBorders>
            <w:shd w:val="clear" w:color="auto" w:fill="auto"/>
            <w:vAlign w:val="center"/>
            <w:hideMark/>
          </w:tcPr>
          <w:p w14:paraId="6AD1877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Xây dựng dữ liệu không gian địa chính</w:t>
            </w:r>
          </w:p>
        </w:tc>
        <w:tc>
          <w:tcPr>
            <w:tcW w:w="3984" w:type="dxa"/>
            <w:tcBorders>
              <w:top w:val="nil"/>
              <w:left w:val="nil"/>
              <w:bottom w:val="single" w:sz="4" w:space="0" w:color="auto"/>
              <w:right w:val="single" w:sz="4" w:space="0" w:color="auto"/>
            </w:tcBorders>
            <w:shd w:val="clear" w:color="auto" w:fill="auto"/>
            <w:vAlign w:val="bottom"/>
            <w:hideMark/>
          </w:tcPr>
          <w:p w14:paraId="03471ACE" w14:textId="7DE75409"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Áp dụng  định mức tại các Mục 4.2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13</w:t>
            </w:r>
          </w:p>
        </w:tc>
      </w:tr>
      <w:tr w:rsidR="002271AE" w:rsidRPr="002271AE" w14:paraId="481D830E"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47AF9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4616" w:type="dxa"/>
            <w:tcBorders>
              <w:top w:val="nil"/>
              <w:left w:val="nil"/>
              <w:bottom w:val="single" w:sz="4" w:space="0" w:color="auto"/>
              <w:right w:val="single" w:sz="4" w:space="0" w:color="auto"/>
            </w:tcBorders>
            <w:shd w:val="clear" w:color="auto" w:fill="auto"/>
            <w:vAlign w:val="center"/>
            <w:hideMark/>
          </w:tcPr>
          <w:p w14:paraId="5B284E82"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địa chính</w:t>
            </w:r>
          </w:p>
        </w:tc>
        <w:tc>
          <w:tcPr>
            <w:tcW w:w="3984" w:type="dxa"/>
            <w:tcBorders>
              <w:top w:val="nil"/>
              <w:left w:val="nil"/>
              <w:bottom w:val="single" w:sz="4" w:space="0" w:color="auto"/>
              <w:right w:val="single" w:sz="4" w:space="0" w:color="auto"/>
            </w:tcBorders>
            <w:shd w:val="clear" w:color="auto" w:fill="auto"/>
            <w:vAlign w:val="bottom"/>
            <w:hideMark/>
          </w:tcPr>
          <w:p w14:paraId="3458A778" w14:textId="2E8FE378"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Áp dụng định mức tại Mục 7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13</w:t>
            </w:r>
          </w:p>
        </w:tc>
      </w:tr>
      <w:tr w:rsidR="009F12D1" w:rsidRPr="002271AE" w14:paraId="7474443B"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398F7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4616" w:type="dxa"/>
            <w:tcBorders>
              <w:top w:val="nil"/>
              <w:left w:val="nil"/>
              <w:bottom w:val="single" w:sz="4" w:space="0" w:color="auto"/>
              <w:right w:val="single" w:sz="4" w:space="0" w:color="auto"/>
            </w:tcBorders>
            <w:shd w:val="clear" w:color="auto" w:fill="auto"/>
            <w:vAlign w:val="center"/>
            <w:hideMark/>
          </w:tcPr>
          <w:p w14:paraId="4E41D133"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Tích hợp dữ liệu vào hệ thống</w:t>
            </w:r>
          </w:p>
        </w:tc>
        <w:tc>
          <w:tcPr>
            <w:tcW w:w="3984" w:type="dxa"/>
            <w:tcBorders>
              <w:top w:val="nil"/>
              <w:left w:val="nil"/>
              <w:bottom w:val="single" w:sz="4" w:space="0" w:color="auto"/>
              <w:right w:val="single" w:sz="4" w:space="0" w:color="auto"/>
            </w:tcBorders>
            <w:shd w:val="clear" w:color="auto" w:fill="auto"/>
            <w:vAlign w:val="bottom"/>
            <w:hideMark/>
          </w:tcPr>
          <w:p w14:paraId="4E036CDD" w14:textId="6116325B"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Áp dụng 0,25 định mức  tại Mục 8.3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13</w:t>
            </w:r>
          </w:p>
        </w:tc>
      </w:tr>
    </w:tbl>
    <w:p w14:paraId="2B6A857E" w14:textId="77777777" w:rsidR="009F12D1" w:rsidRPr="002271AE" w:rsidRDefault="009F12D1" w:rsidP="009F12D1">
      <w:pPr>
        <w:spacing w:before="60" w:after="60" w:line="320" w:lineRule="exact"/>
        <w:ind w:firstLine="720"/>
        <w:jc w:val="both"/>
        <w:rPr>
          <w:rFonts w:ascii="Times New Roman" w:hAnsi="Times New Roman" w:cs="Times New Roman"/>
          <w:b/>
          <w:iCs/>
          <w:color w:val="000000" w:themeColor="text1"/>
          <w:sz w:val="26"/>
          <w:szCs w:val="26"/>
        </w:rPr>
      </w:pPr>
    </w:p>
    <w:p w14:paraId="30900891" w14:textId="77777777" w:rsidR="009F12D1" w:rsidRPr="002271AE" w:rsidRDefault="009F12D1" w:rsidP="009F12D1">
      <w:pPr>
        <w:rPr>
          <w:rFonts w:ascii="Times New Roman" w:hAnsi="Times New Roman" w:cs="Times New Roman"/>
          <w:b/>
          <w:iCs/>
          <w:color w:val="000000" w:themeColor="text1"/>
          <w:sz w:val="26"/>
          <w:szCs w:val="26"/>
        </w:rPr>
      </w:pPr>
      <w:r w:rsidRPr="002271AE">
        <w:rPr>
          <w:rFonts w:ascii="Times New Roman" w:hAnsi="Times New Roman" w:cs="Times New Roman"/>
          <w:b/>
          <w:iCs/>
          <w:color w:val="000000" w:themeColor="text1"/>
          <w:sz w:val="26"/>
          <w:szCs w:val="26"/>
        </w:rPr>
        <w:br w:type="page"/>
      </w:r>
    </w:p>
    <w:p w14:paraId="20A57BB1" w14:textId="77777777" w:rsidR="009F12D1" w:rsidRPr="002271AE" w:rsidRDefault="009F12D1" w:rsidP="009F12D1">
      <w:pPr>
        <w:spacing w:before="60" w:after="60" w:line="320" w:lineRule="exact"/>
        <w:ind w:firstLine="720"/>
        <w:jc w:val="both"/>
        <w:outlineLvl w:val="0"/>
        <w:rPr>
          <w:rFonts w:ascii="Times New Roman" w:hAnsi="Times New Roman" w:cs="Times New Roman"/>
          <w:b/>
          <w:iCs/>
          <w:color w:val="000000" w:themeColor="text1"/>
          <w:sz w:val="26"/>
          <w:szCs w:val="26"/>
        </w:rPr>
      </w:pPr>
      <w:bookmarkStart w:id="71" w:name="_Toc494182253"/>
      <w:bookmarkStart w:id="72" w:name="_Toc191001675"/>
      <w:r w:rsidRPr="002271AE">
        <w:rPr>
          <w:rFonts w:ascii="Times New Roman" w:hAnsi="Times New Roman" w:cs="Times New Roman"/>
          <w:b/>
          <w:iCs/>
          <w:color w:val="000000" w:themeColor="text1"/>
          <w:sz w:val="26"/>
          <w:szCs w:val="26"/>
        </w:rPr>
        <w:lastRenderedPageBreak/>
        <w:t>B. CƠ SỞ DỮ LIỆU THỐNG KÊ, KIỂM KÊ ĐẤT ĐAI</w:t>
      </w:r>
      <w:bookmarkEnd w:id="71"/>
      <w:bookmarkEnd w:id="72"/>
    </w:p>
    <w:p w14:paraId="0787070D" w14:textId="77777777" w:rsidR="009F12D1" w:rsidRPr="002271AE" w:rsidRDefault="009F12D1" w:rsidP="009F12D1">
      <w:pPr>
        <w:spacing w:before="60" w:after="60" w:line="320" w:lineRule="exact"/>
        <w:ind w:firstLine="720"/>
        <w:jc w:val="both"/>
        <w:outlineLvl w:val="1"/>
        <w:rPr>
          <w:rFonts w:ascii="Times New Roman" w:hAnsi="Times New Roman" w:cs="Times New Roman"/>
          <w:b/>
          <w:color w:val="000000" w:themeColor="text1"/>
          <w:sz w:val="26"/>
          <w:szCs w:val="26"/>
        </w:rPr>
      </w:pPr>
      <w:bookmarkStart w:id="73" w:name="_Toc494182254"/>
      <w:bookmarkStart w:id="74" w:name="_Toc191001676"/>
      <w:r w:rsidRPr="002271AE">
        <w:rPr>
          <w:rFonts w:ascii="Times New Roman" w:hAnsi="Times New Roman" w:cs="Times New Roman"/>
          <w:b/>
          <w:color w:val="000000" w:themeColor="text1"/>
          <w:sz w:val="26"/>
          <w:szCs w:val="26"/>
        </w:rPr>
        <w:t>I. Xây dựng CSDL thống kê, kiểm kê đất đai cấp xã</w:t>
      </w:r>
      <w:bookmarkEnd w:id="73"/>
      <w:bookmarkEnd w:id="74"/>
    </w:p>
    <w:p w14:paraId="622637B7" w14:textId="77777777" w:rsidR="009F12D1" w:rsidRPr="002271AE" w:rsidRDefault="009F12D1" w:rsidP="009F12D1">
      <w:pPr>
        <w:spacing w:before="60" w:after="60" w:line="320" w:lineRule="exact"/>
        <w:ind w:firstLine="720"/>
        <w:jc w:val="both"/>
        <w:outlineLvl w:val="2"/>
        <w:rPr>
          <w:rFonts w:ascii="Times New Roman" w:hAnsi="Times New Roman" w:cs="Times New Roman"/>
          <w:b/>
          <w:color w:val="000000" w:themeColor="text1"/>
          <w:sz w:val="26"/>
          <w:szCs w:val="26"/>
        </w:rPr>
      </w:pPr>
      <w:bookmarkStart w:id="75" w:name="_Toc494182255"/>
      <w:bookmarkStart w:id="76" w:name="_Toc191001677"/>
      <w:r w:rsidRPr="002271AE">
        <w:rPr>
          <w:rFonts w:ascii="Times New Roman" w:hAnsi="Times New Roman" w:cs="Times New Roman"/>
          <w:b/>
          <w:color w:val="000000" w:themeColor="text1"/>
          <w:sz w:val="26"/>
          <w:szCs w:val="26"/>
        </w:rPr>
        <w:t>1. Định mức lao động</w:t>
      </w:r>
      <w:bookmarkEnd w:id="75"/>
      <w:bookmarkEnd w:id="76"/>
    </w:p>
    <w:p w14:paraId="6F3457F2"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1.1. Công tác chuẩn bị; Xây dựng siêu dữ liệu thống kê, kiểm kê đất đai; </w:t>
      </w:r>
    </w:p>
    <w:p w14:paraId="461ED168" w14:textId="2B96BD01" w:rsidR="009F12D1" w:rsidRPr="002271AE" w:rsidRDefault="009F12D1" w:rsidP="009F12D1">
      <w:pPr>
        <w:spacing w:after="60"/>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33</w:t>
      </w:r>
    </w:p>
    <w:tbl>
      <w:tblPr>
        <w:tblW w:w="9613" w:type="dxa"/>
        <w:jc w:val="center"/>
        <w:tblLook w:val="04A0" w:firstRow="1" w:lastRow="0" w:firstColumn="1" w:lastColumn="0" w:noHBand="0" w:noVBand="1"/>
      </w:tblPr>
      <w:tblGrid>
        <w:gridCol w:w="651"/>
        <w:gridCol w:w="5601"/>
        <w:gridCol w:w="1681"/>
        <w:gridCol w:w="1680"/>
      </w:tblGrid>
      <w:tr w:rsidR="002271AE" w:rsidRPr="002271AE" w14:paraId="7714B7E5" w14:textId="77777777" w:rsidTr="00903D47">
        <w:trPr>
          <w:trHeight w:val="284"/>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44B3D"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601" w:type="dxa"/>
            <w:tcBorders>
              <w:top w:val="single" w:sz="4" w:space="0" w:color="auto"/>
              <w:left w:val="nil"/>
              <w:bottom w:val="single" w:sz="4" w:space="0" w:color="auto"/>
              <w:right w:val="single" w:sz="4" w:space="0" w:color="auto"/>
            </w:tcBorders>
            <w:shd w:val="clear" w:color="auto" w:fill="auto"/>
            <w:vAlign w:val="center"/>
            <w:hideMark/>
          </w:tcPr>
          <w:p w14:paraId="67D72F6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14:paraId="4543B214"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511393AA"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r w:rsidRPr="002271AE">
              <w:rPr>
                <w:rFonts w:ascii="Times New Roman" w:hAnsi="Times New Roman" w:cs="Times New Roman"/>
                <w:bCs/>
                <w:color w:val="000000" w:themeColor="text1"/>
              </w:rPr>
              <w:t>(Công nhóm/xã)</w:t>
            </w:r>
          </w:p>
        </w:tc>
      </w:tr>
      <w:tr w:rsidR="002271AE" w:rsidRPr="002271AE" w14:paraId="4810B250" w14:textId="77777777" w:rsidTr="00903D47">
        <w:trPr>
          <w:trHeight w:val="284"/>
          <w:jc w:val="center"/>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70DFD5E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5601" w:type="dxa"/>
            <w:tcBorders>
              <w:top w:val="nil"/>
              <w:left w:val="nil"/>
              <w:bottom w:val="single" w:sz="4" w:space="0" w:color="auto"/>
              <w:right w:val="single" w:sz="4" w:space="0" w:color="auto"/>
            </w:tcBorders>
            <w:shd w:val="clear" w:color="auto" w:fill="auto"/>
            <w:vAlign w:val="center"/>
            <w:hideMark/>
          </w:tcPr>
          <w:p w14:paraId="561E2016"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1681" w:type="dxa"/>
            <w:tcBorders>
              <w:top w:val="nil"/>
              <w:left w:val="nil"/>
              <w:bottom w:val="single" w:sz="4" w:space="0" w:color="auto"/>
              <w:right w:val="single" w:sz="4" w:space="0" w:color="auto"/>
            </w:tcBorders>
            <w:shd w:val="clear" w:color="auto" w:fill="auto"/>
            <w:vAlign w:val="center"/>
            <w:hideMark/>
          </w:tcPr>
          <w:p w14:paraId="5CC1E11B"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14:paraId="14E59EFB"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03AC02E4" w14:textId="77777777" w:rsidTr="00903D47">
        <w:trPr>
          <w:trHeight w:val="284"/>
          <w:jc w:val="center"/>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43958A9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601" w:type="dxa"/>
            <w:tcBorders>
              <w:top w:val="nil"/>
              <w:left w:val="nil"/>
              <w:bottom w:val="single" w:sz="4" w:space="0" w:color="auto"/>
              <w:right w:val="single" w:sz="4" w:space="0" w:color="auto"/>
            </w:tcBorders>
            <w:shd w:val="clear" w:color="auto" w:fill="auto"/>
            <w:vAlign w:val="center"/>
            <w:hideMark/>
          </w:tcPr>
          <w:p w14:paraId="5AF1BEE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từng bước công việc; lập kế hoạch làm việc với các đơn vị có liên quan đến công tác xây dựng CSDL thống kê, kiểm kê đất đai trên địa bàn thi công</w:t>
            </w:r>
          </w:p>
        </w:tc>
        <w:tc>
          <w:tcPr>
            <w:tcW w:w="1681" w:type="dxa"/>
            <w:tcBorders>
              <w:top w:val="nil"/>
              <w:left w:val="nil"/>
              <w:bottom w:val="single" w:sz="4" w:space="0" w:color="auto"/>
              <w:right w:val="single" w:sz="4" w:space="0" w:color="auto"/>
            </w:tcBorders>
            <w:shd w:val="clear" w:color="auto" w:fill="auto"/>
            <w:vAlign w:val="center"/>
            <w:hideMark/>
          </w:tcPr>
          <w:p w14:paraId="0735A925"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xml:space="preserve">Nhóm 2 </w:t>
            </w:r>
            <w:r w:rsidRPr="002271AE">
              <w:rPr>
                <w:rFonts w:ascii="Times New Roman" w:hAnsi="Times New Roman" w:cs="Times New Roman"/>
                <w:color w:val="000000" w:themeColor="text1"/>
                <w:sz w:val="26"/>
                <w:szCs w:val="26"/>
              </w:rPr>
              <w:br/>
              <w:t>(1 KTV2 + 1KS4)</w:t>
            </w:r>
          </w:p>
        </w:tc>
        <w:tc>
          <w:tcPr>
            <w:tcW w:w="1680" w:type="dxa"/>
            <w:tcBorders>
              <w:top w:val="nil"/>
              <w:left w:val="nil"/>
              <w:bottom w:val="single" w:sz="4" w:space="0" w:color="auto"/>
              <w:right w:val="single" w:sz="4" w:space="0" w:color="auto"/>
            </w:tcBorders>
            <w:shd w:val="clear" w:color="auto" w:fill="auto"/>
            <w:vAlign w:val="center"/>
            <w:hideMark/>
          </w:tcPr>
          <w:p w14:paraId="30A6A24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0,2500</w:t>
            </w:r>
          </w:p>
        </w:tc>
      </w:tr>
      <w:tr w:rsidR="002271AE" w:rsidRPr="002271AE" w14:paraId="07234A95" w14:textId="77777777" w:rsidTr="00903D47">
        <w:trPr>
          <w:trHeight w:val="284"/>
          <w:jc w:val="center"/>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78F7A5C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601" w:type="dxa"/>
            <w:tcBorders>
              <w:top w:val="nil"/>
              <w:left w:val="nil"/>
              <w:bottom w:val="single" w:sz="4" w:space="0" w:color="auto"/>
              <w:right w:val="single" w:sz="4" w:space="0" w:color="auto"/>
            </w:tcBorders>
            <w:shd w:val="clear" w:color="auto" w:fill="auto"/>
            <w:vAlign w:val="center"/>
            <w:hideMark/>
          </w:tcPr>
          <w:p w14:paraId="4FA022B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Chuẩn bị nhân lực, địa điểm làm việc; </w:t>
            </w:r>
          </w:p>
        </w:tc>
        <w:tc>
          <w:tcPr>
            <w:tcW w:w="1681" w:type="dxa"/>
            <w:tcBorders>
              <w:top w:val="nil"/>
              <w:left w:val="nil"/>
              <w:bottom w:val="single" w:sz="4" w:space="0" w:color="auto"/>
              <w:right w:val="single" w:sz="4" w:space="0" w:color="auto"/>
            </w:tcBorders>
            <w:shd w:val="clear" w:color="auto" w:fill="auto"/>
            <w:vAlign w:val="center"/>
            <w:hideMark/>
          </w:tcPr>
          <w:p w14:paraId="4D612C96"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xml:space="preserve">Nhóm 2 </w:t>
            </w:r>
            <w:r w:rsidRPr="002271AE">
              <w:rPr>
                <w:rFonts w:ascii="Times New Roman" w:hAnsi="Times New Roman" w:cs="Times New Roman"/>
                <w:color w:val="000000" w:themeColor="text1"/>
                <w:sz w:val="26"/>
                <w:szCs w:val="26"/>
              </w:rPr>
              <w:br/>
              <w:t>(1 KTV4 + 1KS2)</w:t>
            </w:r>
          </w:p>
        </w:tc>
        <w:tc>
          <w:tcPr>
            <w:tcW w:w="1680" w:type="dxa"/>
            <w:tcBorders>
              <w:top w:val="nil"/>
              <w:left w:val="nil"/>
              <w:bottom w:val="single" w:sz="4" w:space="0" w:color="auto"/>
              <w:right w:val="single" w:sz="4" w:space="0" w:color="auto"/>
            </w:tcBorders>
            <w:shd w:val="clear" w:color="auto" w:fill="auto"/>
            <w:vAlign w:val="center"/>
            <w:hideMark/>
          </w:tcPr>
          <w:p w14:paraId="23F8495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0,1000</w:t>
            </w:r>
          </w:p>
        </w:tc>
      </w:tr>
      <w:tr w:rsidR="002271AE" w:rsidRPr="002271AE" w14:paraId="203D8C13" w14:textId="77777777" w:rsidTr="00903D47">
        <w:trPr>
          <w:trHeight w:val="284"/>
          <w:jc w:val="center"/>
        </w:trPr>
        <w:tc>
          <w:tcPr>
            <w:tcW w:w="651" w:type="dxa"/>
            <w:tcBorders>
              <w:top w:val="nil"/>
              <w:left w:val="single" w:sz="4" w:space="0" w:color="auto"/>
              <w:bottom w:val="single" w:sz="4" w:space="0" w:color="auto"/>
              <w:right w:val="single" w:sz="4" w:space="0" w:color="auto"/>
            </w:tcBorders>
            <w:shd w:val="clear" w:color="auto" w:fill="auto"/>
            <w:vAlign w:val="center"/>
          </w:tcPr>
          <w:p w14:paraId="6FF0E8C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5601" w:type="dxa"/>
            <w:tcBorders>
              <w:top w:val="nil"/>
              <w:left w:val="nil"/>
              <w:bottom w:val="single" w:sz="4" w:space="0" w:color="auto"/>
              <w:right w:val="single" w:sz="4" w:space="0" w:color="auto"/>
            </w:tcBorders>
            <w:shd w:val="clear" w:color="auto" w:fill="auto"/>
            <w:vAlign w:val="center"/>
          </w:tcPr>
          <w:p w14:paraId="081F126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vật tư, thiết bị, dụng cụ, phần mềm phục vụ cho công tác xây dựng CSDL thống kê, kiểm kê đất đai</w:t>
            </w:r>
          </w:p>
        </w:tc>
        <w:tc>
          <w:tcPr>
            <w:tcW w:w="1681" w:type="dxa"/>
            <w:tcBorders>
              <w:top w:val="nil"/>
              <w:left w:val="nil"/>
              <w:bottom w:val="single" w:sz="4" w:space="0" w:color="auto"/>
              <w:right w:val="single" w:sz="4" w:space="0" w:color="auto"/>
            </w:tcBorders>
            <w:shd w:val="clear" w:color="auto" w:fill="auto"/>
            <w:vAlign w:val="center"/>
          </w:tcPr>
          <w:p w14:paraId="2B11D9DA"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Nhóm 2 </w:t>
            </w:r>
            <w:r w:rsidRPr="002271AE">
              <w:rPr>
                <w:rFonts w:ascii="Times New Roman" w:hAnsi="Times New Roman" w:cs="Times New Roman"/>
                <w:color w:val="000000" w:themeColor="text1"/>
                <w:sz w:val="26"/>
                <w:szCs w:val="26"/>
              </w:rPr>
              <w:br/>
              <w:t>(1 KTV4 + 1KS2)</w:t>
            </w:r>
          </w:p>
        </w:tc>
        <w:tc>
          <w:tcPr>
            <w:tcW w:w="1680" w:type="dxa"/>
            <w:tcBorders>
              <w:top w:val="nil"/>
              <w:left w:val="nil"/>
              <w:bottom w:val="single" w:sz="4" w:space="0" w:color="auto"/>
              <w:right w:val="single" w:sz="4" w:space="0" w:color="auto"/>
            </w:tcBorders>
            <w:shd w:val="clear" w:color="auto" w:fill="auto"/>
            <w:vAlign w:val="center"/>
          </w:tcPr>
          <w:p w14:paraId="66DF514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0,1000</w:t>
            </w:r>
          </w:p>
        </w:tc>
      </w:tr>
      <w:tr w:rsidR="002271AE" w:rsidRPr="002271AE" w14:paraId="51449AD0" w14:textId="77777777" w:rsidTr="00903D47">
        <w:trPr>
          <w:trHeight w:val="284"/>
          <w:jc w:val="center"/>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74337DB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5601" w:type="dxa"/>
            <w:tcBorders>
              <w:top w:val="nil"/>
              <w:left w:val="nil"/>
              <w:bottom w:val="single" w:sz="4" w:space="0" w:color="auto"/>
              <w:right w:val="single" w:sz="4" w:space="0" w:color="auto"/>
            </w:tcBorders>
            <w:shd w:val="clear" w:color="auto" w:fill="auto"/>
            <w:vAlign w:val="center"/>
            <w:hideMark/>
          </w:tcPr>
          <w:p w14:paraId="766B5E0D"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thống kê, kiểm kê đất đai</w:t>
            </w:r>
          </w:p>
        </w:tc>
        <w:tc>
          <w:tcPr>
            <w:tcW w:w="1681" w:type="dxa"/>
            <w:tcBorders>
              <w:top w:val="nil"/>
              <w:left w:val="nil"/>
              <w:bottom w:val="single" w:sz="4" w:space="0" w:color="auto"/>
              <w:right w:val="single" w:sz="4" w:space="0" w:color="auto"/>
            </w:tcBorders>
            <w:shd w:val="clear" w:color="auto" w:fill="auto"/>
            <w:vAlign w:val="center"/>
            <w:hideMark/>
          </w:tcPr>
          <w:p w14:paraId="100400F3"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14:paraId="04A5373C"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00F3F49D" w14:textId="77777777" w:rsidTr="00903D47">
        <w:trPr>
          <w:trHeight w:val="284"/>
          <w:jc w:val="center"/>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4FF4093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5601" w:type="dxa"/>
            <w:tcBorders>
              <w:top w:val="nil"/>
              <w:left w:val="nil"/>
              <w:bottom w:val="single" w:sz="4" w:space="0" w:color="auto"/>
              <w:right w:val="single" w:sz="4" w:space="0" w:color="auto"/>
            </w:tcBorders>
            <w:shd w:val="clear" w:color="auto" w:fill="auto"/>
            <w:vAlign w:val="center"/>
            <w:hideMark/>
          </w:tcPr>
          <w:p w14:paraId="60131D4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thống kê, kiểm kê đất đai</w:t>
            </w:r>
          </w:p>
        </w:tc>
        <w:tc>
          <w:tcPr>
            <w:tcW w:w="1681" w:type="dxa"/>
            <w:tcBorders>
              <w:top w:val="nil"/>
              <w:left w:val="nil"/>
              <w:bottom w:val="single" w:sz="4" w:space="0" w:color="auto"/>
              <w:right w:val="single" w:sz="4" w:space="0" w:color="auto"/>
            </w:tcBorders>
            <w:shd w:val="clear" w:color="auto" w:fill="auto"/>
            <w:vAlign w:val="center"/>
            <w:hideMark/>
          </w:tcPr>
          <w:p w14:paraId="585849B9"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1KS1</w:t>
            </w:r>
          </w:p>
        </w:tc>
        <w:tc>
          <w:tcPr>
            <w:tcW w:w="1680" w:type="dxa"/>
            <w:tcBorders>
              <w:top w:val="nil"/>
              <w:left w:val="nil"/>
              <w:bottom w:val="single" w:sz="4" w:space="0" w:color="auto"/>
              <w:right w:val="single" w:sz="4" w:space="0" w:color="auto"/>
            </w:tcBorders>
            <w:shd w:val="clear" w:color="auto" w:fill="auto"/>
            <w:vAlign w:val="center"/>
            <w:hideMark/>
          </w:tcPr>
          <w:p w14:paraId="4E1118D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0,5000</w:t>
            </w:r>
          </w:p>
        </w:tc>
      </w:tr>
      <w:tr w:rsidR="002271AE" w:rsidRPr="002271AE" w14:paraId="265F7166" w14:textId="77777777" w:rsidTr="00903D47">
        <w:trPr>
          <w:trHeight w:val="284"/>
          <w:jc w:val="center"/>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29FBD71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5601" w:type="dxa"/>
            <w:tcBorders>
              <w:top w:val="nil"/>
              <w:left w:val="nil"/>
              <w:bottom w:val="single" w:sz="4" w:space="0" w:color="auto"/>
              <w:right w:val="single" w:sz="4" w:space="0" w:color="auto"/>
            </w:tcBorders>
            <w:shd w:val="clear" w:color="auto" w:fill="auto"/>
            <w:vAlign w:val="center"/>
            <w:hideMark/>
          </w:tcPr>
          <w:p w14:paraId="3D77861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kiểm kê đất đai</w:t>
            </w:r>
          </w:p>
        </w:tc>
        <w:tc>
          <w:tcPr>
            <w:tcW w:w="1681" w:type="dxa"/>
            <w:tcBorders>
              <w:top w:val="nil"/>
              <w:left w:val="nil"/>
              <w:bottom w:val="single" w:sz="4" w:space="0" w:color="auto"/>
              <w:right w:val="single" w:sz="4" w:space="0" w:color="auto"/>
            </w:tcBorders>
            <w:shd w:val="clear" w:color="auto" w:fill="auto"/>
            <w:vAlign w:val="center"/>
            <w:hideMark/>
          </w:tcPr>
          <w:p w14:paraId="2D5F110E"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1KS1</w:t>
            </w:r>
          </w:p>
        </w:tc>
        <w:tc>
          <w:tcPr>
            <w:tcW w:w="1680" w:type="dxa"/>
            <w:tcBorders>
              <w:top w:val="nil"/>
              <w:left w:val="nil"/>
              <w:bottom w:val="single" w:sz="4" w:space="0" w:color="auto"/>
              <w:right w:val="single" w:sz="4" w:space="0" w:color="auto"/>
            </w:tcBorders>
            <w:shd w:val="clear" w:color="auto" w:fill="auto"/>
            <w:vAlign w:val="center"/>
            <w:hideMark/>
          </w:tcPr>
          <w:p w14:paraId="331E243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0,2500</w:t>
            </w:r>
          </w:p>
        </w:tc>
      </w:tr>
    </w:tbl>
    <w:p w14:paraId="368E2AB9"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1.2. Thu thập tài liệu, dữ liệu; Rà soát, đánh giá, phân loại và sắp xếp tài liệu, dữ liệu; </w:t>
      </w:r>
      <w:r w:rsidRPr="002271AE">
        <w:rPr>
          <w:rFonts w:ascii="Times New Roman" w:hAnsi="Times New Roman" w:cs="Times New Roman"/>
          <w:bCs/>
          <w:color w:val="000000" w:themeColor="text1"/>
          <w:sz w:val="26"/>
          <w:szCs w:val="26"/>
        </w:rPr>
        <w:t>quét giấy tờ pháp lý và xử lý tệp tin;</w:t>
      </w:r>
      <w:r w:rsidRPr="002271AE">
        <w:rPr>
          <w:rFonts w:ascii="Times New Roman" w:hAnsi="Times New Roman" w:cs="Times New Roman"/>
          <w:color w:val="000000" w:themeColor="text1"/>
          <w:sz w:val="26"/>
          <w:szCs w:val="26"/>
        </w:rPr>
        <w:t xml:space="preserve"> Xây dựng dữ liệu thuộc tính thống kê, kiểm kê đất đai; đối soát hoàn thiện dữ liệu thống kê, kiểm kê đất đai</w:t>
      </w:r>
    </w:p>
    <w:p w14:paraId="0709DECA" w14:textId="50DD9113" w:rsidR="009F12D1" w:rsidRPr="002271AE" w:rsidRDefault="009F12D1" w:rsidP="009F12D1">
      <w:pPr>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34</w:t>
      </w:r>
    </w:p>
    <w:tbl>
      <w:tblPr>
        <w:tblW w:w="9549" w:type="dxa"/>
        <w:jc w:val="center"/>
        <w:tblLook w:val="04A0" w:firstRow="1" w:lastRow="0" w:firstColumn="1" w:lastColumn="0" w:noHBand="0" w:noVBand="1"/>
      </w:tblPr>
      <w:tblGrid>
        <w:gridCol w:w="736"/>
        <w:gridCol w:w="4919"/>
        <w:gridCol w:w="1999"/>
        <w:gridCol w:w="1895"/>
      </w:tblGrid>
      <w:tr w:rsidR="002271AE" w:rsidRPr="002271AE" w14:paraId="18AB0A72" w14:textId="77777777" w:rsidTr="00903D47">
        <w:trPr>
          <w:trHeight w:val="284"/>
          <w:tblHeade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4AE3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919" w:type="dxa"/>
            <w:tcBorders>
              <w:top w:val="single" w:sz="4" w:space="0" w:color="auto"/>
              <w:left w:val="nil"/>
              <w:bottom w:val="single" w:sz="4" w:space="0" w:color="auto"/>
              <w:right w:val="single" w:sz="4" w:space="0" w:color="auto"/>
            </w:tcBorders>
            <w:shd w:val="clear" w:color="auto" w:fill="auto"/>
            <w:vAlign w:val="center"/>
            <w:hideMark/>
          </w:tcPr>
          <w:p w14:paraId="4E8C751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D747F3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14:paraId="79406F7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p>
          <w:p w14:paraId="3800FB07" w14:textId="77777777" w:rsidR="009F12D1" w:rsidRPr="002271AE" w:rsidRDefault="009F12D1" w:rsidP="00903D47">
            <w:pPr>
              <w:jc w:val="center"/>
              <w:rPr>
                <w:rFonts w:ascii="Times New Roman" w:hAnsi="Times New Roman" w:cs="Times New Roman"/>
                <w:b/>
                <w:bCs/>
                <w:color w:val="000000" w:themeColor="text1"/>
              </w:rPr>
            </w:pPr>
            <w:r w:rsidRPr="002271AE">
              <w:rPr>
                <w:rFonts w:ascii="Times New Roman" w:hAnsi="Times New Roman" w:cs="Times New Roman"/>
                <w:bCs/>
                <w:color w:val="000000" w:themeColor="text1"/>
              </w:rPr>
              <w:t>(Công nhóm/Kỳ kiểm kê hoặc năm thống kê)</w:t>
            </w:r>
          </w:p>
        </w:tc>
      </w:tr>
      <w:tr w:rsidR="002271AE" w:rsidRPr="002271AE" w14:paraId="6605DA26"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BC752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4919" w:type="dxa"/>
            <w:tcBorders>
              <w:top w:val="nil"/>
              <w:left w:val="nil"/>
              <w:bottom w:val="single" w:sz="4" w:space="0" w:color="auto"/>
              <w:right w:val="single" w:sz="4" w:space="0" w:color="auto"/>
            </w:tcBorders>
            <w:shd w:val="clear" w:color="auto" w:fill="auto"/>
            <w:vAlign w:val="center"/>
            <w:hideMark/>
          </w:tcPr>
          <w:p w14:paraId="7CE74CC7"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1999" w:type="dxa"/>
            <w:tcBorders>
              <w:top w:val="nil"/>
              <w:left w:val="nil"/>
              <w:bottom w:val="single" w:sz="4" w:space="0" w:color="auto"/>
              <w:right w:val="single" w:sz="4" w:space="0" w:color="auto"/>
            </w:tcBorders>
            <w:shd w:val="clear" w:color="auto" w:fill="auto"/>
            <w:vAlign w:val="center"/>
            <w:hideMark/>
          </w:tcPr>
          <w:p w14:paraId="507978F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5F233DC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0B26C038"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8EE25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4919" w:type="dxa"/>
            <w:tcBorders>
              <w:top w:val="nil"/>
              <w:left w:val="nil"/>
              <w:bottom w:val="single" w:sz="4" w:space="0" w:color="auto"/>
              <w:right w:val="single" w:sz="4" w:space="0" w:color="auto"/>
            </w:tcBorders>
            <w:shd w:val="clear" w:color="auto" w:fill="auto"/>
            <w:vAlign w:val="center"/>
            <w:hideMark/>
          </w:tcPr>
          <w:p w14:paraId="498EB53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thống kê</w:t>
            </w:r>
          </w:p>
        </w:tc>
        <w:tc>
          <w:tcPr>
            <w:tcW w:w="1999" w:type="dxa"/>
            <w:tcBorders>
              <w:top w:val="nil"/>
              <w:left w:val="nil"/>
              <w:bottom w:val="single" w:sz="4" w:space="0" w:color="auto"/>
              <w:right w:val="single" w:sz="4" w:space="0" w:color="auto"/>
            </w:tcBorders>
            <w:shd w:val="clear" w:color="auto" w:fill="auto"/>
            <w:vAlign w:val="center"/>
            <w:hideMark/>
          </w:tcPr>
          <w:p w14:paraId="02CBF2D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895" w:type="dxa"/>
            <w:tcBorders>
              <w:top w:val="nil"/>
              <w:left w:val="nil"/>
              <w:bottom w:val="single" w:sz="4" w:space="0" w:color="auto"/>
              <w:right w:val="single" w:sz="4" w:space="0" w:color="auto"/>
            </w:tcBorders>
            <w:shd w:val="clear" w:color="auto" w:fill="auto"/>
            <w:vAlign w:val="center"/>
            <w:hideMark/>
          </w:tcPr>
          <w:p w14:paraId="65305B2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0,1000</w:t>
            </w:r>
          </w:p>
        </w:tc>
      </w:tr>
      <w:tr w:rsidR="002271AE" w:rsidRPr="002271AE" w14:paraId="4DD98D79"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A8D9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919" w:type="dxa"/>
            <w:tcBorders>
              <w:top w:val="nil"/>
              <w:left w:val="nil"/>
              <w:bottom w:val="single" w:sz="4" w:space="0" w:color="auto"/>
              <w:right w:val="single" w:sz="4" w:space="0" w:color="auto"/>
            </w:tcBorders>
            <w:shd w:val="clear" w:color="auto" w:fill="auto"/>
            <w:vAlign w:val="center"/>
            <w:hideMark/>
          </w:tcPr>
          <w:p w14:paraId="30BCE157"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kiểm kê</w:t>
            </w:r>
          </w:p>
        </w:tc>
        <w:tc>
          <w:tcPr>
            <w:tcW w:w="1999" w:type="dxa"/>
            <w:tcBorders>
              <w:top w:val="nil"/>
              <w:left w:val="nil"/>
              <w:bottom w:val="single" w:sz="4" w:space="0" w:color="auto"/>
              <w:right w:val="single" w:sz="4" w:space="0" w:color="auto"/>
            </w:tcBorders>
            <w:shd w:val="clear" w:color="auto" w:fill="auto"/>
            <w:vAlign w:val="center"/>
            <w:hideMark/>
          </w:tcPr>
          <w:p w14:paraId="591D9FB2"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xml:space="preserve">Nhóm 2 </w:t>
            </w:r>
            <w:r w:rsidRPr="002271AE">
              <w:rPr>
                <w:rFonts w:ascii="Times New Roman" w:hAnsi="Times New Roman" w:cs="Times New Roman"/>
                <w:color w:val="000000" w:themeColor="text1"/>
                <w:sz w:val="26"/>
                <w:szCs w:val="26"/>
              </w:rPr>
              <w:br/>
              <w:t>(1KTV4 + 1KS3)</w:t>
            </w:r>
          </w:p>
        </w:tc>
        <w:tc>
          <w:tcPr>
            <w:tcW w:w="1895" w:type="dxa"/>
            <w:tcBorders>
              <w:top w:val="nil"/>
              <w:left w:val="nil"/>
              <w:bottom w:val="single" w:sz="4" w:space="0" w:color="auto"/>
              <w:right w:val="single" w:sz="4" w:space="0" w:color="auto"/>
            </w:tcBorders>
            <w:shd w:val="clear" w:color="auto" w:fill="auto"/>
            <w:vAlign w:val="center"/>
            <w:hideMark/>
          </w:tcPr>
          <w:p w14:paraId="6084486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0,2500</w:t>
            </w:r>
          </w:p>
        </w:tc>
      </w:tr>
      <w:tr w:rsidR="002271AE" w:rsidRPr="002271AE" w14:paraId="5A44DA87"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154BC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4919" w:type="dxa"/>
            <w:tcBorders>
              <w:top w:val="nil"/>
              <w:left w:val="nil"/>
              <w:bottom w:val="single" w:sz="4" w:space="0" w:color="auto"/>
              <w:right w:val="single" w:sz="4" w:space="0" w:color="auto"/>
            </w:tcBorders>
            <w:shd w:val="clear" w:color="auto" w:fill="auto"/>
            <w:vAlign w:val="center"/>
            <w:hideMark/>
          </w:tcPr>
          <w:p w14:paraId="0209C015"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1999" w:type="dxa"/>
            <w:tcBorders>
              <w:top w:val="nil"/>
              <w:left w:val="nil"/>
              <w:bottom w:val="single" w:sz="4" w:space="0" w:color="auto"/>
              <w:right w:val="single" w:sz="4" w:space="0" w:color="auto"/>
            </w:tcBorders>
            <w:shd w:val="clear" w:color="auto" w:fill="auto"/>
            <w:vAlign w:val="center"/>
            <w:hideMark/>
          </w:tcPr>
          <w:p w14:paraId="4B1A997B"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567ED1D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62CEAE83"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805A7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4919" w:type="dxa"/>
            <w:tcBorders>
              <w:top w:val="nil"/>
              <w:left w:val="nil"/>
              <w:bottom w:val="single" w:sz="4" w:space="0" w:color="auto"/>
              <w:right w:val="single" w:sz="4" w:space="0" w:color="auto"/>
            </w:tcBorders>
            <w:shd w:val="clear" w:color="auto" w:fill="auto"/>
            <w:vAlign w:val="center"/>
            <w:hideMark/>
          </w:tcPr>
          <w:p w14:paraId="3D1A5C0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phân loại và sắp xếp tài liệu, dữ liệu thống kê và lập báo cáo kết quả thực hiện theo khoản 1 Điều 60 Thông tư số 25/2024/TT-BTNMT</w:t>
            </w:r>
          </w:p>
        </w:tc>
        <w:tc>
          <w:tcPr>
            <w:tcW w:w="1999" w:type="dxa"/>
            <w:tcBorders>
              <w:top w:val="nil"/>
              <w:left w:val="nil"/>
              <w:bottom w:val="single" w:sz="4" w:space="0" w:color="auto"/>
              <w:right w:val="single" w:sz="4" w:space="0" w:color="auto"/>
            </w:tcBorders>
            <w:shd w:val="clear" w:color="auto" w:fill="auto"/>
            <w:vAlign w:val="center"/>
            <w:hideMark/>
          </w:tcPr>
          <w:p w14:paraId="374903C8"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1KS3</w:t>
            </w:r>
          </w:p>
        </w:tc>
        <w:tc>
          <w:tcPr>
            <w:tcW w:w="1895" w:type="dxa"/>
            <w:tcBorders>
              <w:top w:val="nil"/>
              <w:left w:val="nil"/>
              <w:bottom w:val="single" w:sz="4" w:space="0" w:color="auto"/>
              <w:right w:val="single" w:sz="4" w:space="0" w:color="auto"/>
            </w:tcBorders>
            <w:shd w:val="clear" w:color="auto" w:fill="auto"/>
            <w:vAlign w:val="center"/>
            <w:hideMark/>
          </w:tcPr>
          <w:p w14:paraId="0722F2F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r w:rsidRPr="002271AE">
              <w:rPr>
                <w:rFonts w:ascii="Times New Roman" w:hAnsi="Times New Roman" w:cs="Times New Roman"/>
                <w:color w:val="000000" w:themeColor="text1"/>
                <w:sz w:val="26"/>
                <w:szCs w:val="26"/>
              </w:rPr>
              <w:lastRenderedPageBreak/>
              <w:t>000</w:t>
            </w:r>
          </w:p>
        </w:tc>
      </w:tr>
      <w:tr w:rsidR="002271AE" w:rsidRPr="002271AE" w14:paraId="5324991C"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09C2D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4919" w:type="dxa"/>
            <w:tcBorders>
              <w:top w:val="nil"/>
              <w:left w:val="nil"/>
              <w:bottom w:val="single" w:sz="4" w:space="0" w:color="auto"/>
              <w:right w:val="single" w:sz="4" w:space="0" w:color="auto"/>
            </w:tcBorders>
            <w:shd w:val="clear" w:color="auto" w:fill="auto"/>
            <w:vAlign w:val="center"/>
            <w:hideMark/>
          </w:tcPr>
          <w:p w14:paraId="47837CA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phân loại và sắp xếp tài liệu, dữ liệu kiểm kê và lập báo cáo kết quả thực hiện theo khoản 1 Điều 60 Thông tư số 25/2024/TT-BTNMT</w:t>
            </w:r>
          </w:p>
        </w:tc>
        <w:tc>
          <w:tcPr>
            <w:tcW w:w="1999" w:type="dxa"/>
            <w:tcBorders>
              <w:top w:val="nil"/>
              <w:left w:val="nil"/>
              <w:bottom w:val="single" w:sz="4" w:space="0" w:color="auto"/>
              <w:right w:val="single" w:sz="4" w:space="0" w:color="auto"/>
            </w:tcBorders>
            <w:shd w:val="clear" w:color="auto" w:fill="auto"/>
            <w:vAlign w:val="center"/>
            <w:hideMark/>
          </w:tcPr>
          <w:p w14:paraId="1A5108E1"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xml:space="preserve">Nhóm 2 </w:t>
            </w:r>
            <w:r w:rsidRPr="002271AE">
              <w:rPr>
                <w:rFonts w:ascii="Times New Roman" w:hAnsi="Times New Roman" w:cs="Times New Roman"/>
                <w:color w:val="000000" w:themeColor="text1"/>
                <w:sz w:val="26"/>
                <w:szCs w:val="26"/>
              </w:rPr>
              <w:br/>
              <w:t>(1KTV4 + 1KS3)</w:t>
            </w:r>
          </w:p>
        </w:tc>
        <w:tc>
          <w:tcPr>
            <w:tcW w:w="1895" w:type="dxa"/>
            <w:tcBorders>
              <w:top w:val="nil"/>
              <w:left w:val="nil"/>
              <w:bottom w:val="single" w:sz="4" w:space="0" w:color="auto"/>
              <w:right w:val="single" w:sz="4" w:space="0" w:color="auto"/>
            </w:tcBorders>
            <w:shd w:val="clear" w:color="auto" w:fill="auto"/>
            <w:vAlign w:val="center"/>
            <w:hideMark/>
          </w:tcPr>
          <w:p w14:paraId="31CE51C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199E95C2"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12A22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4919" w:type="dxa"/>
            <w:tcBorders>
              <w:top w:val="nil"/>
              <w:left w:val="nil"/>
              <w:bottom w:val="single" w:sz="4" w:space="0" w:color="auto"/>
              <w:right w:val="single" w:sz="4" w:space="0" w:color="auto"/>
            </w:tcBorders>
            <w:shd w:val="clear" w:color="auto" w:fill="auto"/>
            <w:vAlign w:val="center"/>
            <w:hideMark/>
          </w:tcPr>
          <w:p w14:paraId="6BE2DFD2"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đất đai phi cấu trúc về thống kê, kiểm kê đất đai</w:t>
            </w:r>
          </w:p>
        </w:tc>
        <w:tc>
          <w:tcPr>
            <w:tcW w:w="1999" w:type="dxa"/>
            <w:tcBorders>
              <w:top w:val="nil"/>
              <w:left w:val="nil"/>
              <w:bottom w:val="single" w:sz="4" w:space="0" w:color="auto"/>
              <w:right w:val="single" w:sz="4" w:space="0" w:color="auto"/>
            </w:tcBorders>
            <w:shd w:val="clear" w:color="auto" w:fill="auto"/>
            <w:vAlign w:val="center"/>
            <w:hideMark/>
          </w:tcPr>
          <w:p w14:paraId="79B16396"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25466BB4"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35BF6312"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3E4043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3.1</w:t>
            </w:r>
          </w:p>
        </w:tc>
        <w:tc>
          <w:tcPr>
            <w:tcW w:w="4919" w:type="dxa"/>
            <w:tcBorders>
              <w:top w:val="nil"/>
              <w:left w:val="nil"/>
              <w:bottom w:val="single" w:sz="4" w:space="0" w:color="auto"/>
              <w:right w:val="single" w:sz="4" w:space="0" w:color="auto"/>
            </w:tcBorders>
            <w:shd w:val="clear" w:color="auto" w:fill="auto"/>
            <w:vAlign w:val="center"/>
          </w:tcPr>
          <w:p w14:paraId="0D83DDC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Quét các giấy tờ đưa vào cơ sở dữ liệu thống kê, kiểm kê đất đai. Chế độ quét của thiết bị được thiết lập theo hệ màu RGB với định dạng PDF</w:t>
            </w:r>
          </w:p>
        </w:tc>
        <w:tc>
          <w:tcPr>
            <w:tcW w:w="1999" w:type="dxa"/>
            <w:tcBorders>
              <w:top w:val="nil"/>
              <w:left w:val="nil"/>
              <w:bottom w:val="single" w:sz="4" w:space="0" w:color="auto"/>
              <w:right w:val="single" w:sz="4" w:space="0" w:color="auto"/>
            </w:tcBorders>
            <w:shd w:val="clear" w:color="auto" w:fill="auto"/>
            <w:vAlign w:val="center"/>
          </w:tcPr>
          <w:p w14:paraId="16DEC1C7"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p>
        </w:tc>
        <w:tc>
          <w:tcPr>
            <w:tcW w:w="1895" w:type="dxa"/>
            <w:tcBorders>
              <w:top w:val="nil"/>
              <w:left w:val="nil"/>
              <w:bottom w:val="single" w:sz="4" w:space="0" w:color="auto"/>
              <w:right w:val="single" w:sz="4" w:space="0" w:color="auto"/>
            </w:tcBorders>
            <w:shd w:val="clear" w:color="auto" w:fill="auto"/>
            <w:vAlign w:val="center"/>
          </w:tcPr>
          <w:p w14:paraId="7ABCBD84"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2368CBFF"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14:paraId="0A48759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w:t>
            </w:r>
          </w:p>
        </w:tc>
        <w:tc>
          <w:tcPr>
            <w:tcW w:w="4919" w:type="dxa"/>
            <w:tcBorders>
              <w:top w:val="nil"/>
              <w:left w:val="nil"/>
              <w:bottom w:val="single" w:sz="4" w:space="0" w:color="auto"/>
              <w:right w:val="single" w:sz="4" w:space="0" w:color="auto"/>
            </w:tcBorders>
            <w:shd w:val="clear" w:color="auto" w:fill="auto"/>
            <w:vAlign w:val="center"/>
          </w:tcPr>
          <w:p w14:paraId="18D409B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Xử lý các tệp tin quét thành các tệp tin theo quy định về dữ liệu thống kê, kiểm kê đất đai phi cấu trúc; lưu trữ dưới định dạng tệp tin PDF (ở định dạng không chỉnh sửa được)(</w:t>
            </w:r>
            <w:r w:rsidRPr="002271AE">
              <w:rPr>
                <w:rFonts w:ascii="Times New Roman" w:hAnsi="Times New Roman" w:cs="Times New Roman"/>
                <w:color w:val="000000" w:themeColor="text1"/>
              </w:rPr>
              <w:t xml:space="preserve"> </w:t>
            </w:r>
            <w:r w:rsidRPr="002271AE">
              <w:rPr>
                <w:rFonts w:ascii="Times New Roman" w:hAnsi="Times New Roman" w:cs="Times New Roman"/>
                <w:color w:val="000000" w:themeColor="text1"/>
                <w:sz w:val="26"/>
                <w:szCs w:val="26"/>
              </w:rPr>
              <w:t>Trang A3, A4)</w:t>
            </w:r>
          </w:p>
        </w:tc>
        <w:tc>
          <w:tcPr>
            <w:tcW w:w="1999" w:type="dxa"/>
            <w:tcBorders>
              <w:top w:val="nil"/>
              <w:left w:val="nil"/>
              <w:bottom w:val="single" w:sz="4" w:space="0" w:color="auto"/>
              <w:right w:val="single" w:sz="4" w:space="0" w:color="auto"/>
            </w:tcBorders>
            <w:shd w:val="clear" w:color="auto" w:fill="auto"/>
            <w:vAlign w:val="center"/>
          </w:tcPr>
          <w:p w14:paraId="19853528"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895" w:type="dxa"/>
            <w:tcBorders>
              <w:top w:val="nil"/>
              <w:left w:val="nil"/>
              <w:bottom w:val="single" w:sz="4" w:space="0" w:color="auto"/>
              <w:right w:val="single" w:sz="4" w:space="0" w:color="auto"/>
            </w:tcBorders>
            <w:shd w:val="clear" w:color="auto" w:fill="auto"/>
            <w:vAlign w:val="center"/>
          </w:tcPr>
          <w:p w14:paraId="2654EF3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w:t>
            </w:r>
          </w:p>
        </w:tc>
      </w:tr>
      <w:tr w:rsidR="002271AE" w:rsidRPr="002271AE" w14:paraId="42781B90"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14:paraId="0666BB0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w:t>
            </w:r>
          </w:p>
        </w:tc>
        <w:tc>
          <w:tcPr>
            <w:tcW w:w="4919" w:type="dxa"/>
            <w:tcBorders>
              <w:top w:val="nil"/>
              <w:left w:val="nil"/>
              <w:bottom w:val="single" w:sz="4" w:space="0" w:color="auto"/>
              <w:right w:val="single" w:sz="4" w:space="0" w:color="auto"/>
            </w:tcBorders>
            <w:shd w:val="clear" w:color="auto" w:fill="auto"/>
            <w:vAlign w:val="center"/>
          </w:tcPr>
          <w:p w14:paraId="2E21904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mô tả của dữ liệu phi cấu trúc và tạo liên kết giữa dữ liệu phi cấu trúc về thống kê, kiểm kê đất đai với các đối tượng không gian</w:t>
            </w:r>
          </w:p>
        </w:tc>
        <w:tc>
          <w:tcPr>
            <w:tcW w:w="1999" w:type="dxa"/>
            <w:tcBorders>
              <w:top w:val="nil"/>
              <w:left w:val="nil"/>
              <w:bottom w:val="single" w:sz="4" w:space="0" w:color="auto"/>
              <w:right w:val="single" w:sz="4" w:space="0" w:color="auto"/>
            </w:tcBorders>
            <w:shd w:val="clear" w:color="auto" w:fill="auto"/>
            <w:vAlign w:val="center"/>
          </w:tcPr>
          <w:p w14:paraId="58A99983"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895" w:type="dxa"/>
            <w:tcBorders>
              <w:top w:val="nil"/>
              <w:left w:val="nil"/>
              <w:bottom w:val="single" w:sz="4" w:space="0" w:color="auto"/>
              <w:right w:val="single" w:sz="4" w:space="0" w:color="auto"/>
            </w:tcBorders>
            <w:shd w:val="clear" w:color="auto" w:fill="auto"/>
            <w:vAlign w:val="center"/>
          </w:tcPr>
          <w:p w14:paraId="7D7311A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w:t>
            </w:r>
          </w:p>
        </w:tc>
      </w:tr>
      <w:tr w:rsidR="002271AE" w:rsidRPr="002271AE" w14:paraId="591CB432"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14:paraId="14C647A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w:t>
            </w:r>
          </w:p>
        </w:tc>
        <w:tc>
          <w:tcPr>
            <w:tcW w:w="4919" w:type="dxa"/>
            <w:tcBorders>
              <w:top w:val="nil"/>
              <w:left w:val="nil"/>
              <w:bottom w:val="single" w:sz="4" w:space="0" w:color="auto"/>
              <w:right w:val="single" w:sz="4" w:space="0" w:color="auto"/>
            </w:tcBorders>
            <w:shd w:val="clear" w:color="auto" w:fill="auto"/>
            <w:vAlign w:val="center"/>
          </w:tcPr>
          <w:p w14:paraId="15B740B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các tài liệu dạng số mà không liên kết với các đối tượng không gian thì tạo danh mục tra cứu dữ liệu phi cấu trúc trong cơ sở dữ liệu thống kê, kiểm kê đất đai</w:t>
            </w:r>
          </w:p>
        </w:tc>
        <w:tc>
          <w:tcPr>
            <w:tcW w:w="1999" w:type="dxa"/>
            <w:tcBorders>
              <w:top w:val="nil"/>
              <w:left w:val="nil"/>
              <w:bottom w:val="single" w:sz="4" w:space="0" w:color="auto"/>
              <w:right w:val="single" w:sz="4" w:space="0" w:color="auto"/>
            </w:tcBorders>
            <w:shd w:val="clear" w:color="auto" w:fill="auto"/>
            <w:vAlign w:val="center"/>
          </w:tcPr>
          <w:p w14:paraId="323B4430"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895" w:type="dxa"/>
            <w:tcBorders>
              <w:top w:val="nil"/>
              <w:left w:val="nil"/>
              <w:bottom w:val="single" w:sz="4" w:space="0" w:color="auto"/>
              <w:right w:val="single" w:sz="4" w:space="0" w:color="auto"/>
            </w:tcBorders>
            <w:shd w:val="clear" w:color="auto" w:fill="auto"/>
            <w:vAlign w:val="center"/>
          </w:tcPr>
          <w:p w14:paraId="26B3C1C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0,100</w:t>
            </w:r>
          </w:p>
        </w:tc>
      </w:tr>
      <w:tr w:rsidR="002271AE" w:rsidRPr="002271AE" w14:paraId="505A2B47"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14:paraId="3D39CD0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w:t>
            </w:r>
          </w:p>
        </w:tc>
        <w:tc>
          <w:tcPr>
            <w:tcW w:w="4919" w:type="dxa"/>
            <w:tcBorders>
              <w:top w:val="nil"/>
              <w:left w:val="nil"/>
              <w:bottom w:val="single" w:sz="4" w:space="0" w:color="auto"/>
              <w:right w:val="single" w:sz="4" w:space="0" w:color="auto"/>
            </w:tcBorders>
            <w:shd w:val="clear" w:color="auto" w:fill="auto"/>
            <w:vAlign w:val="center"/>
          </w:tcPr>
          <w:p w14:paraId="6D7AC6A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Vận chuyển, bàn giao tài liệu cho đơn vị quản lý hồ sơ, tài liệu</w:t>
            </w:r>
          </w:p>
        </w:tc>
        <w:tc>
          <w:tcPr>
            <w:tcW w:w="1999" w:type="dxa"/>
            <w:tcBorders>
              <w:top w:val="nil"/>
              <w:left w:val="nil"/>
              <w:bottom w:val="single" w:sz="4" w:space="0" w:color="auto"/>
              <w:right w:val="single" w:sz="4" w:space="0" w:color="auto"/>
            </w:tcBorders>
            <w:shd w:val="clear" w:color="auto" w:fill="auto"/>
            <w:vAlign w:val="center"/>
          </w:tcPr>
          <w:p w14:paraId="1A24CBD8"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 (1KTV4 + 1KS3)</w:t>
            </w:r>
          </w:p>
        </w:tc>
        <w:tc>
          <w:tcPr>
            <w:tcW w:w="1895" w:type="dxa"/>
            <w:tcBorders>
              <w:top w:val="nil"/>
              <w:left w:val="nil"/>
              <w:bottom w:val="single" w:sz="4" w:space="0" w:color="auto"/>
              <w:right w:val="single" w:sz="4" w:space="0" w:color="auto"/>
            </w:tcBorders>
            <w:shd w:val="clear" w:color="auto" w:fill="auto"/>
            <w:vAlign w:val="center"/>
          </w:tcPr>
          <w:p w14:paraId="10ACCDA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0,250</w:t>
            </w:r>
          </w:p>
        </w:tc>
      </w:tr>
      <w:tr w:rsidR="002271AE" w:rsidRPr="002271AE" w14:paraId="74A10914"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E3B11B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4919" w:type="dxa"/>
            <w:tcBorders>
              <w:top w:val="nil"/>
              <w:left w:val="nil"/>
              <w:bottom w:val="single" w:sz="4" w:space="0" w:color="auto"/>
              <w:right w:val="single" w:sz="4" w:space="0" w:color="auto"/>
            </w:tcBorders>
            <w:shd w:val="clear" w:color="auto" w:fill="auto"/>
            <w:vAlign w:val="center"/>
            <w:hideMark/>
          </w:tcPr>
          <w:p w14:paraId="2B229768"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thống kê, kiểm kê đất đai</w:t>
            </w:r>
          </w:p>
        </w:tc>
        <w:tc>
          <w:tcPr>
            <w:tcW w:w="1999" w:type="dxa"/>
            <w:tcBorders>
              <w:top w:val="nil"/>
              <w:left w:val="nil"/>
              <w:bottom w:val="single" w:sz="4" w:space="0" w:color="auto"/>
              <w:right w:val="single" w:sz="4" w:space="0" w:color="auto"/>
            </w:tcBorders>
            <w:shd w:val="clear" w:color="auto" w:fill="auto"/>
            <w:vAlign w:val="center"/>
            <w:hideMark/>
          </w:tcPr>
          <w:p w14:paraId="69173E08"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3BB39D29"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2D1CA21C"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E646A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4919" w:type="dxa"/>
            <w:tcBorders>
              <w:top w:val="nil"/>
              <w:left w:val="nil"/>
              <w:bottom w:val="single" w:sz="4" w:space="0" w:color="auto"/>
              <w:right w:val="single" w:sz="4" w:space="0" w:color="auto"/>
            </w:tcBorders>
            <w:shd w:val="clear" w:color="auto" w:fill="auto"/>
            <w:vAlign w:val="center"/>
            <w:hideMark/>
          </w:tcPr>
          <w:p w14:paraId="7D30DD8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bảng, biểu dạng số</w:t>
            </w:r>
          </w:p>
        </w:tc>
        <w:tc>
          <w:tcPr>
            <w:tcW w:w="1999" w:type="dxa"/>
            <w:tcBorders>
              <w:top w:val="nil"/>
              <w:left w:val="nil"/>
              <w:bottom w:val="single" w:sz="4" w:space="0" w:color="auto"/>
              <w:right w:val="single" w:sz="4" w:space="0" w:color="auto"/>
            </w:tcBorders>
            <w:shd w:val="clear" w:color="auto" w:fill="auto"/>
            <w:vAlign w:val="center"/>
            <w:hideMark/>
          </w:tcPr>
          <w:p w14:paraId="56AEE5EC"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0EB767FA"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406CAD5E"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83E02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4.1.1</w:t>
            </w:r>
          </w:p>
        </w:tc>
        <w:tc>
          <w:tcPr>
            <w:tcW w:w="4919" w:type="dxa"/>
            <w:tcBorders>
              <w:top w:val="nil"/>
              <w:left w:val="nil"/>
              <w:bottom w:val="single" w:sz="4" w:space="0" w:color="auto"/>
              <w:right w:val="single" w:sz="4" w:space="0" w:color="auto"/>
            </w:tcBorders>
            <w:shd w:val="clear" w:color="auto" w:fill="auto"/>
            <w:vAlign w:val="center"/>
            <w:hideMark/>
          </w:tcPr>
          <w:p w14:paraId="643B9CD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CSDL thống kê, kiểm kê đất đai</w:t>
            </w:r>
          </w:p>
        </w:tc>
        <w:tc>
          <w:tcPr>
            <w:tcW w:w="1999" w:type="dxa"/>
            <w:tcBorders>
              <w:top w:val="nil"/>
              <w:left w:val="nil"/>
              <w:bottom w:val="single" w:sz="4" w:space="0" w:color="auto"/>
              <w:right w:val="single" w:sz="4" w:space="0" w:color="auto"/>
            </w:tcBorders>
            <w:shd w:val="clear" w:color="auto" w:fill="auto"/>
            <w:vAlign w:val="center"/>
            <w:hideMark/>
          </w:tcPr>
          <w:p w14:paraId="5DFD18C2"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1KS3</w:t>
            </w:r>
          </w:p>
        </w:tc>
        <w:tc>
          <w:tcPr>
            <w:tcW w:w="1895" w:type="dxa"/>
            <w:tcBorders>
              <w:top w:val="nil"/>
              <w:left w:val="nil"/>
              <w:bottom w:val="single" w:sz="4" w:space="0" w:color="auto"/>
              <w:right w:val="single" w:sz="4" w:space="0" w:color="auto"/>
            </w:tcBorders>
            <w:shd w:val="clear" w:color="auto" w:fill="auto"/>
            <w:vAlign w:val="center"/>
            <w:hideMark/>
          </w:tcPr>
          <w:p w14:paraId="51ABA1D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27801F0F"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43B71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w:t>
            </w:r>
          </w:p>
        </w:tc>
        <w:tc>
          <w:tcPr>
            <w:tcW w:w="4919" w:type="dxa"/>
            <w:tcBorders>
              <w:top w:val="nil"/>
              <w:left w:val="nil"/>
              <w:bottom w:val="single" w:sz="4" w:space="0" w:color="auto"/>
              <w:right w:val="single" w:sz="4" w:space="0" w:color="auto"/>
            </w:tcBorders>
            <w:shd w:val="clear" w:color="auto" w:fill="auto"/>
            <w:vAlign w:val="center"/>
            <w:hideMark/>
          </w:tcPr>
          <w:p w14:paraId="54D3627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vào CSDL thống kê, kiểm kê đất đai</w:t>
            </w:r>
          </w:p>
        </w:tc>
        <w:tc>
          <w:tcPr>
            <w:tcW w:w="1999" w:type="dxa"/>
            <w:tcBorders>
              <w:top w:val="nil"/>
              <w:left w:val="nil"/>
              <w:bottom w:val="single" w:sz="4" w:space="0" w:color="auto"/>
              <w:right w:val="single" w:sz="4" w:space="0" w:color="auto"/>
            </w:tcBorders>
            <w:shd w:val="clear" w:color="auto" w:fill="auto"/>
            <w:vAlign w:val="center"/>
            <w:hideMark/>
          </w:tcPr>
          <w:p w14:paraId="4C7648A6"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1KS2</w:t>
            </w:r>
          </w:p>
        </w:tc>
        <w:tc>
          <w:tcPr>
            <w:tcW w:w="1895" w:type="dxa"/>
            <w:tcBorders>
              <w:top w:val="nil"/>
              <w:left w:val="nil"/>
              <w:bottom w:val="single" w:sz="4" w:space="0" w:color="auto"/>
              <w:right w:val="single" w:sz="4" w:space="0" w:color="auto"/>
            </w:tcBorders>
            <w:shd w:val="clear" w:color="auto" w:fill="auto"/>
            <w:vAlign w:val="center"/>
            <w:hideMark/>
          </w:tcPr>
          <w:p w14:paraId="70CDF01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3A859E5F"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tcPr>
          <w:p w14:paraId="79345C9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4919" w:type="dxa"/>
            <w:tcBorders>
              <w:top w:val="nil"/>
              <w:left w:val="nil"/>
              <w:bottom w:val="single" w:sz="4" w:space="0" w:color="auto"/>
              <w:right w:val="single" w:sz="4" w:space="0" w:color="auto"/>
            </w:tcBorders>
            <w:shd w:val="clear" w:color="auto" w:fill="auto"/>
            <w:vAlign w:val="center"/>
          </w:tcPr>
          <w:p w14:paraId="68D0D40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Nhập dữ liệu thuộc tính thống kê, kiểm kê </w:t>
            </w:r>
            <w:r w:rsidRPr="002271AE">
              <w:rPr>
                <w:rFonts w:ascii="Times New Roman" w:hAnsi="Times New Roman" w:cs="Times New Roman"/>
                <w:color w:val="000000" w:themeColor="text1"/>
                <w:sz w:val="26"/>
                <w:szCs w:val="26"/>
              </w:rPr>
              <w:lastRenderedPageBreak/>
              <w:t>đất đai</w:t>
            </w:r>
          </w:p>
        </w:tc>
        <w:tc>
          <w:tcPr>
            <w:tcW w:w="1999" w:type="dxa"/>
            <w:tcBorders>
              <w:top w:val="nil"/>
              <w:left w:val="nil"/>
              <w:bottom w:val="single" w:sz="4" w:space="0" w:color="auto"/>
              <w:right w:val="single" w:sz="4" w:space="0" w:color="auto"/>
            </w:tcBorders>
            <w:shd w:val="clear" w:color="auto" w:fill="auto"/>
            <w:vAlign w:val="center"/>
          </w:tcPr>
          <w:p w14:paraId="2E634CB0"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1KS2</w:t>
            </w:r>
          </w:p>
        </w:tc>
        <w:tc>
          <w:tcPr>
            <w:tcW w:w="1895" w:type="dxa"/>
            <w:tcBorders>
              <w:top w:val="nil"/>
              <w:left w:val="nil"/>
              <w:bottom w:val="single" w:sz="4" w:space="0" w:color="auto"/>
              <w:right w:val="single" w:sz="4" w:space="0" w:color="auto"/>
            </w:tcBorders>
            <w:shd w:val="clear" w:color="auto" w:fill="auto"/>
            <w:vAlign w:val="center"/>
          </w:tcPr>
          <w:p w14:paraId="3281D99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41BDA04C"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19698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w:t>
            </w:r>
          </w:p>
        </w:tc>
        <w:tc>
          <w:tcPr>
            <w:tcW w:w="4919" w:type="dxa"/>
            <w:tcBorders>
              <w:top w:val="nil"/>
              <w:left w:val="nil"/>
              <w:bottom w:val="single" w:sz="4" w:space="0" w:color="auto"/>
              <w:right w:val="single" w:sz="4" w:space="0" w:color="auto"/>
            </w:tcBorders>
            <w:shd w:val="clear" w:color="auto" w:fill="auto"/>
            <w:vAlign w:val="center"/>
            <w:hideMark/>
          </w:tcPr>
          <w:p w14:paraId="70F2DAD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báo cáo dạng số thì tạo danh mục tra cứu trong CSDL thống kê, kiểm kê đất đai</w:t>
            </w:r>
          </w:p>
        </w:tc>
        <w:tc>
          <w:tcPr>
            <w:tcW w:w="1999" w:type="dxa"/>
            <w:tcBorders>
              <w:top w:val="nil"/>
              <w:left w:val="nil"/>
              <w:bottom w:val="single" w:sz="4" w:space="0" w:color="auto"/>
              <w:right w:val="single" w:sz="4" w:space="0" w:color="auto"/>
            </w:tcBorders>
            <w:shd w:val="clear" w:color="auto" w:fill="auto"/>
            <w:vAlign w:val="center"/>
            <w:hideMark/>
          </w:tcPr>
          <w:p w14:paraId="2FC1CEFC"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1KS2</w:t>
            </w:r>
          </w:p>
        </w:tc>
        <w:tc>
          <w:tcPr>
            <w:tcW w:w="1895" w:type="dxa"/>
            <w:tcBorders>
              <w:top w:val="nil"/>
              <w:left w:val="nil"/>
              <w:bottom w:val="single" w:sz="4" w:space="0" w:color="auto"/>
              <w:right w:val="single" w:sz="4" w:space="0" w:color="auto"/>
            </w:tcBorders>
            <w:shd w:val="clear" w:color="auto" w:fill="auto"/>
            <w:vAlign w:val="center"/>
            <w:hideMark/>
          </w:tcPr>
          <w:p w14:paraId="392E569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366B81C1"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BB669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4919" w:type="dxa"/>
            <w:tcBorders>
              <w:top w:val="nil"/>
              <w:left w:val="nil"/>
              <w:bottom w:val="single" w:sz="4" w:space="0" w:color="auto"/>
              <w:right w:val="single" w:sz="4" w:space="0" w:color="auto"/>
            </w:tcBorders>
            <w:shd w:val="clear" w:color="auto" w:fill="auto"/>
            <w:vAlign w:val="center"/>
            <w:hideMark/>
          </w:tcPr>
          <w:p w14:paraId="0A5B86AD"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hoàn thiện dữ liệu thống k</w:t>
            </w:r>
            <w:r w:rsidRPr="002271AE">
              <w:rPr>
                <w:rFonts w:ascii="Times New Roman" w:hAnsi="Times New Roman" w:cs="Times New Roman"/>
                <w:b/>
                <w:bCs/>
                <w:color w:val="000000" w:themeColor="text1"/>
                <w:sz w:val="26"/>
                <w:szCs w:val="26"/>
              </w:rPr>
              <w:t>ê, kiểm kê đất đai</w:t>
            </w:r>
          </w:p>
        </w:tc>
        <w:tc>
          <w:tcPr>
            <w:tcW w:w="1999" w:type="dxa"/>
            <w:tcBorders>
              <w:top w:val="nil"/>
              <w:left w:val="single" w:sz="4" w:space="0" w:color="auto"/>
              <w:bottom w:val="single" w:sz="4" w:space="0" w:color="auto"/>
              <w:right w:val="single" w:sz="4" w:space="0" w:color="auto"/>
            </w:tcBorders>
            <w:shd w:val="clear" w:color="auto" w:fill="auto"/>
            <w:vAlign w:val="center"/>
            <w:hideMark/>
          </w:tcPr>
          <w:p w14:paraId="744A49D3"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60FF1F9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FD44141"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5D8EC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4919" w:type="dxa"/>
            <w:tcBorders>
              <w:top w:val="nil"/>
              <w:left w:val="nil"/>
              <w:bottom w:val="single" w:sz="4" w:space="0" w:color="auto"/>
              <w:right w:val="single" w:sz="4" w:space="0" w:color="auto"/>
            </w:tcBorders>
            <w:shd w:val="clear" w:color="auto" w:fill="auto"/>
            <w:vAlign w:val="center"/>
            <w:hideMark/>
          </w:tcPr>
          <w:p w14:paraId="013BFF1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thống kê đất đai tuân thủ theo đúng quy định về nội dung, cấu trúc, kiểu thông tin của cơ sở dữ liệu quốc gia về đất đai</w:t>
            </w:r>
          </w:p>
        </w:tc>
        <w:tc>
          <w:tcPr>
            <w:tcW w:w="1999" w:type="dxa"/>
            <w:tcBorders>
              <w:top w:val="nil"/>
              <w:left w:val="nil"/>
              <w:bottom w:val="single" w:sz="4" w:space="0" w:color="auto"/>
              <w:right w:val="single" w:sz="4" w:space="0" w:color="auto"/>
            </w:tcBorders>
            <w:shd w:val="clear" w:color="auto" w:fill="auto"/>
            <w:vAlign w:val="center"/>
            <w:hideMark/>
          </w:tcPr>
          <w:p w14:paraId="75B65DDC"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1KS3</w:t>
            </w:r>
          </w:p>
        </w:tc>
        <w:tc>
          <w:tcPr>
            <w:tcW w:w="1895" w:type="dxa"/>
            <w:tcBorders>
              <w:top w:val="nil"/>
              <w:left w:val="nil"/>
              <w:bottom w:val="single" w:sz="4" w:space="0" w:color="auto"/>
              <w:right w:val="single" w:sz="4" w:space="0" w:color="auto"/>
            </w:tcBorders>
            <w:shd w:val="clear" w:color="auto" w:fill="auto"/>
            <w:vAlign w:val="center"/>
            <w:hideMark/>
          </w:tcPr>
          <w:p w14:paraId="703BC3D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2FA943CD"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CD83F1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4919" w:type="dxa"/>
            <w:tcBorders>
              <w:top w:val="nil"/>
              <w:left w:val="nil"/>
              <w:bottom w:val="single" w:sz="4" w:space="0" w:color="auto"/>
              <w:right w:val="single" w:sz="4" w:space="0" w:color="auto"/>
            </w:tcBorders>
            <w:shd w:val="clear" w:color="auto" w:fill="auto"/>
            <w:vAlign w:val="center"/>
            <w:hideMark/>
          </w:tcPr>
          <w:p w14:paraId="1EF9457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kiểm kê đất đai tuân thủ theo đúng quy định về nội dung, cấu trúc, kiểu thông tin của cơ sở dữ liệu quốc gia về đất đai</w:t>
            </w:r>
          </w:p>
        </w:tc>
        <w:tc>
          <w:tcPr>
            <w:tcW w:w="1999" w:type="dxa"/>
            <w:tcBorders>
              <w:top w:val="nil"/>
              <w:left w:val="nil"/>
              <w:bottom w:val="single" w:sz="4" w:space="0" w:color="auto"/>
              <w:right w:val="single" w:sz="4" w:space="0" w:color="auto"/>
            </w:tcBorders>
            <w:shd w:val="clear" w:color="auto" w:fill="auto"/>
            <w:vAlign w:val="center"/>
            <w:hideMark/>
          </w:tcPr>
          <w:p w14:paraId="5BEA1C6D"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Nhóm 2 (1KTV4+1KS3)</w:t>
            </w:r>
          </w:p>
        </w:tc>
        <w:tc>
          <w:tcPr>
            <w:tcW w:w="1895" w:type="dxa"/>
            <w:tcBorders>
              <w:top w:val="nil"/>
              <w:left w:val="nil"/>
              <w:bottom w:val="single" w:sz="4" w:space="0" w:color="auto"/>
              <w:right w:val="single" w:sz="4" w:space="0" w:color="auto"/>
            </w:tcBorders>
            <w:shd w:val="clear" w:color="auto" w:fill="auto"/>
            <w:vAlign w:val="center"/>
            <w:hideMark/>
          </w:tcPr>
          <w:p w14:paraId="3F515EA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0,5000</w:t>
            </w:r>
          </w:p>
        </w:tc>
      </w:tr>
    </w:tbl>
    <w:p w14:paraId="0B9AD11D"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 Xây dựng dữ liệu không gian kiểm kê đất đai</w:t>
      </w:r>
    </w:p>
    <w:p w14:paraId="4D54FD82" w14:textId="5F136B34" w:rsidR="009F12D1" w:rsidRPr="002271AE" w:rsidRDefault="009F12D1" w:rsidP="009F12D1">
      <w:pPr>
        <w:spacing w:after="60"/>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35</w:t>
      </w:r>
    </w:p>
    <w:tbl>
      <w:tblPr>
        <w:tblW w:w="9349" w:type="dxa"/>
        <w:tblInd w:w="103" w:type="dxa"/>
        <w:tblLook w:val="04A0" w:firstRow="1" w:lastRow="0" w:firstColumn="1" w:lastColumn="0" w:noHBand="0" w:noVBand="1"/>
      </w:tblPr>
      <w:tblGrid>
        <w:gridCol w:w="708"/>
        <w:gridCol w:w="5269"/>
        <w:gridCol w:w="1399"/>
        <w:gridCol w:w="1973"/>
      </w:tblGrid>
      <w:tr w:rsidR="002271AE" w:rsidRPr="002271AE" w14:paraId="5EDDD2CE" w14:textId="77777777" w:rsidTr="00903D47">
        <w:trPr>
          <w:trHeight w:val="510"/>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E320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269" w:type="dxa"/>
            <w:tcBorders>
              <w:top w:val="single" w:sz="4" w:space="0" w:color="auto"/>
              <w:left w:val="nil"/>
              <w:bottom w:val="single" w:sz="4" w:space="0" w:color="auto"/>
              <w:right w:val="single" w:sz="4" w:space="0" w:color="auto"/>
            </w:tcBorders>
            <w:shd w:val="clear" w:color="auto" w:fill="auto"/>
            <w:vAlign w:val="center"/>
            <w:hideMark/>
          </w:tcPr>
          <w:p w14:paraId="7A2118A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14:paraId="62BC3CD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14:paraId="6A76494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p>
          <w:p w14:paraId="56E65F2B" w14:textId="77777777" w:rsidR="009F12D1" w:rsidRPr="002271AE" w:rsidRDefault="009F12D1" w:rsidP="00903D47">
            <w:pPr>
              <w:ind w:left="-57" w:right="-57"/>
              <w:jc w:val="center"/>
              <w:rPr>
                <w:rFonts w:ascii="Times New Roman" w:hAnsi="Times New Roman" w:cs="Times New Roman"/>
                <w:b/>
                <w:bCs/>
                <w:color w:val="000000" w:themeColor="text1"/>
              </w:rPr>
            </w:pPr>
            <w:r w:rsidRPr="002271AE">
              <w:rPr>
                <w:rFonts w:ascii="Times New Roman" w:hAnsi="Times New Roman" w:cs="Times New Roman"/>
                <w:bCs/>
                <w:color w:val="000000" w:themeColor="text1"/>
              </w:rPr>
              <w:t>(Công /lớp dữ liệu)</w:t>
            </w:r>
          </w:p>
        </w:tc>
      </w:tr>
      <w:tr w:rsidR="002271AE" w:rsidRPr="002271AE" w14:paraId="33F852DD" w14:textId="77777777" w:rsidTr="00903D47">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ED0F09"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w:t>
            </w:r>
          </w:p>
        </w:tc>
        <w:tc>
          <w:tcPr>
            <w:tcW w:w="5269" w:type="dxa"/>
            <w:tcBorders>
              <w:top w:val="nil"/>
              <w:left w:val="nil"/>
              <w:bottom w:val="single" w:sz="4" w:space="0" w:color="auto"/>
              <w:right w:val="single" w:sz="4" w:space="0" w:color="auto"/>
            </w:tcBorders>
            <w:shd w:val="clear" w:color="auto" w:fill="auto"/>
            <w:vAlign w:val="center"/>
            <w:hideMark/>
          </w:tcPr>
          <w:p w14:paraId="6766C32E"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Chuẩn hóa các lớp đối tượng không gian kiểm kê đất đai</w:t>
            </w:r>
          </w:p>
        </w:tc>
        <w:tc>
          <w:tcPr>
            <w:tcW w:w="1399" w:type="dxa"/>
            <w:tcBorders>
              <w:top w:val="nil"/>
              <w:left w:val="nil"/>
              <w:bottom w:val="single" w:sz="4" w:space="0" w:color="auto"/>
              <w:right w:val="single" w:sz="4" w:space="0" w:color="auto"/>
            </w:tcBorders>
            <w:shd w:val="clear" w:color="auto" w:fill="auto"/>
            <w:vAlign w:val="center"/>
            <w:hideMark/>
          </w:tcPr>
          <w:p w14:paraId="6C5A9FBD"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c>
          <w:tcPr>
            <w:tcW w:w="1973" w:type="dxa"/>
            <w:tcBorders>
              <w:top w:val="nil"/>
              <w:left w:val="nil"/>
              <w:bottom w:val="single" w:sz="4" w:space="0" w:color="auto"/>
              <w:right w:val="single" w:sz="4" w:space="0" w:color="auto"/>
            </w:tcBorders>
            <w:shd w:val="clear" w:color="auto" w:fill="auto"/>
            <w:vAlign w:val="center"/>
            <w:hideMark/>
          </w:tcPr>
          <w:p w14:paraId="6BAF024E"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r>
      <w:tr w:rsidR="002271AE" w:rsidRPr="002271AE" w14:paraId="04C62FB3" w14:textId="77777777" w:rsidTr="00903D47">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8FAAB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269" w:type="dxa"/>
            <w:tcBorders>
              <w:top w:val="nil"/>
              <w:left w:val="nil"/>
              <w:bottom w:val="single" w:sz="4" w:space="0" w:color="auto"/>
              <w:right w:val="single" w:sz="4" w:space="0" w:color="auto"/>
            </w:tcBorders>
            <w:shd w:val="clear" w:color="auto" w:fill="auto"/>
            <w:vAlign w:val="center"/>
            <w:hideMark/>
          </w:tcPr>
          <w:p w14:paraId="1A963FA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1399" w:type="dxa"/>
            <w:tcBorders>
              <w:top w:val="nil"/>
              <w:left w:val="nil"/>
              <w:bottom w:val="single" w:sz="4" w:space="0" w:color="auto"/>
              <w:right w:val="single" w:sz="4" w:space="0" w:color="auto"/>
            </w:tcBorders>
            <w:shd w:val="clear" w:color="auto" w:fill="auto"/>
            <w:vAlign w:val="center"/>
            <w:hideMark/>
          </w:tcPr>
          <w:p w14:paraId="11148A1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73" w:type="dxa"/>
            <w:tcBorders>
              <w:top w:val="nil"/>
              <w:left w:val="nil"/>
              <w:bottom w:val="single" w:sz="4" w:space="0" w:color="auto"/>
              <w:right w:val="single" w:sz="4" w:space="0" w:color="auto"/>
            </w:tcBorders>
            <w:shd w:val="clear" w:color="auto" w:fill="auto"/>
            <w:vAlign w:val="center"/>
            <w:hideMark/>
          </w:tcPr>
          <w:p w14:paraId="5C0346F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w:t>
            </w:r>
          </w:p>
        </w:tc>
      </w:tr>
      <w:tr w:rsidR="002271AE" w:rsidRPr="002271AE" w14:paraId="2311E9FA" w14:textId="77777777" w:rsidTr="00903D47">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20A1D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269" w:type="dxa"/>
            <w:tcBorders>
              <w:top w:val="nil"/>
              <w:left w:val="nil"/>
              <w:bottom w:val="single" w:sz="4" w:space="0" w:color="auto"/>
              <w:right w:val="single" w:sz="4" w:space="0" w:color="auto"/>
            </w:tcBorders>
            <w:shd w:val="clear" w:color="auto" w:fill="auto"/>
            <w:vAlign w:val="center"/>
            <w:hideMark/>
          </w:tcPr>
          <w:p w14:paraId="78ECCD2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kiểm kê đất đai chưa phù hợp với quy định của cơ sở dữ liệu quốc gia về đất đai</w:t>
            </w:r>
          </w:p>
        </w:tc>
        <w:tc>
          <w:tcPr>
            <w:tcW w:w="1399" w:type="dxa"/>
            <w:tcBorders>
              <w:top w:val="nil"/>
              <w:left w:val="nil"/>
              <w:bottom w:val="single" w:sz="4" w:space="0" w:color="auto"/>
              <w:right w:val="single" w:sz="4" w:space="0" w:color="auto"/>
            </w:tcBorders>
            <w:shd w:val="clear" w:color="auto" w:fill="auto"/>
            <w:vAlign w:val="center"/>
            <w:hideMark/>
          </w:tcPr>
          <w:p w14:paraId="2F883A0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73" w:type="dxa"/>
            <w:tcBorders>
              <w:top w:val="nil"/>
              <w:left w:val="nil"/>
              <w:bottom w:val="single" w:sz="4" w:space="0" w:color="auto"/>
              <w:right w:val="single" w:sz="4" w:space="0" w:color="auto"/>
            </w:tcBorders>
            <w:shd w:val="clear" w:color="auto" w:fill="auto"/>
            <w:vAlign w:val="center"/>
            <w:hideMark/>
          </w:tcPr>
          <w:p w14:paraId="1826C9A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1,500</w:t>
            </w:r>
          </w:p>
        </w:tc>
      </w:tr>
      <w:tr w:rsidR="002271AE" w:rsidRPr="002271AE" w14:paraId="537FC58B" w14:textId="77777777" w:rsidTr="00903D47">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49D00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5269" w:type="dxa"/>
            <w:tcBorders>
              <w:top w:val="nil"/>
              <w:left w:val="nil"/>
              <w:bottom w:val="single" w:sz="4" w:space="0" w:color="auto"/>
              <w:right w:val="single" w:sz="4" w:space="0" w:color="auto"/>
            </w:tcBorders>
            <w:shd w:val="clear" w:color="auto" w:fill="auto"/>
            <w:vAlign w:val="center"/>
            <w:hideMark/>
          </w:tcPr>
          <w:p w14:paraId="07BF26F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bổ sung các thông tin thuộc tính cho đối tượng không gian kiểm kê đất đai còn thiếu (nếu có)</w:t>
            </w:r>
          </w:p>
        </w:tc>
        <w:tc>
          <w:tcPr>
            <w:tcW w:w="1399" w:type="dxa"/>
            <w:tcBorders>
              <w:top w:val="nil"/>
              <w:left w:val="nil"/>
              <w:bottom w:val="single" w:sz="4" w:space="0" w:color="auto"/>
              <w:right w:val="single" w:sz="4" w:space="0" w:color="auto"/>
            </w:tcBorders>
            <w:shd w:val="clear" w:color="auto" w:fill="auto"/>
            <w:vAlign w:val="center"/>
            <w:hideMark/>
          </w:tcPr>
          <w:p w14:paraId="4B478E7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73" w:type="dxa"/>
            <w:tcBorders>
              <w:top w:val="nil"/>
              <w:left w:val="nil"/>
              <w:bottom w:val="single" w:sz="4" w:space="0" w:color="auto"/>
              <w:right w:val="single" w:sz="4" w:space="0" w:color="auto"/>
            </w:tcBorders>
            <w:shd w:val="clear" w:color="auto" w:fill="auto"/>
            <w:vAlign w:val="center"/>
            <w:hideMark/>
          </w:tcPr>
          <w:p w14:paraId="1330D59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0,300</w:t>
            </w:r>
          </w:p>
        </w:tc>
      </w:tr>
      <w:tr w:rsidR="002271AE" w:rsidRPr="002271AE" w14:paraId="7ED5BFCB" w14:textId="77777777" w:rsidTr="00903D47">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CA59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5269" w:type="dxa"/>
            <w:tcBorders>
              <w:top w:val="nil"/>
              <w:left w:val="nil"/>
              <w:bottom w:val="single" w:sz="4" w:space="0" w:color="auto"/>
              <w:right w:val="single" w:sz="4" w:space="0" w:color="auto"/>
            </w:tcBorders>
            <w:shd w:val="clear" w:color="auto" w:fill="auto"/>
            <w:vAlign w:val="center"/>
            <w:hideMark/>
          </w:tcPr>
          <w:p w14:paraId="58E06A6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Rà soát chuẩn hóa thông tin thuộc tính cho từng đối tượng không gian kiểm kê đất đai theo quy </w:t>
            </w:r>
            <w:r w:rsidRPr="002271AE">
              <w:rPr>
                <w:rFonts w:ascii="Times New Roman" w:hAnsi="Times New Roman" w:cs="Times New Roman"/>
                <w:color w:val="000000" w:themeColor="text1"/>
                <w:sz w:val="26"/>
                <w:szCs w:val="26"/>
              </w:rPr>
              <w:lastRenderedPageBreak/>
              <w:t>định của cơ sở dữ liệu quốc gia về đất đai; nhập bổ sung các thông tin thuộc tính cho đối tượng không gian kiểm kê đất đai còn thiếu (nếu có)</w:t>
            </w:r>
          </w:p>
        </w:tc>
        <w:tc>
          <w:tcPr>
            <w:tcW w:w="1399" w:type="dxa"/>
            <w:tcBorders>
              <w:top w:val="nil"/>
              <w:left w:val="nil"/>
              <w:bottom w:val="single" w:sz="4" w:space="0" w:color="auto"/>
              <w:right w:val="single" w:sz="4" w:space="0" w:color="auto"/>
            </w:tcBorders>
            <w:shd w:val="clear" w:color="auto" w:fill="auto"/>
            <w:vAlign w:val="center"/>
            <w:hideMark/>
          </w:tcPr>
          <w:p w14:paraId="345E5EE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1KS3</w:t>
            </w:r>
          </w:p>
        </w:tc>
        <w:tc>
          <w:tcPr>
            <w:tcW w:w="1973" w:type="dxa"/>
            <w:tcBorders>
              <w:top w:val="nil"/>
              <w:left w:val="nil"/>
              <w:bottom w:val="single" w:sz="4" w:space="0" w:color="auto"/>
              <w:right w:val="single" w:sz="4" w:space="0" w:color="auto"/>
            </w:tcBorders>
            <w:shd w:val="clear" w:color="auto" w:fill="auto"/>
            <w:vAlign w:val="center"/>
            <w:hideMark/>
          </w:tcPr>
          <w:p w14:paraId="236BEFA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w:t>
            </w:r>
          </w:p>
        </w:tc>
      </w:tr>
      <w:tr w:rsidR="002271AE" w:rsidRPr="002271AE" w14:paraId="257E197F" w14:textId="77777777" w:rsidTr="00903D47">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2BBEB0"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5269" w:type="dxa"/>
            <w:tcBorders>
              <w:top w:val="nil"/>
              <w:left w:val="nil"/>
              <w:bottom w:val="single" w:sz="4" w:space="0" w:color="auto"/>
              <w:right w:val="single" w:sz="4" w:space="0" w:color="auto"/>
            </w:tcBorders>
            <w:shd w:val="clear" w:color="auto" w:fill="auto"/>
            <w:vAlign w:val="center"/>
            <w:hideMark/>
          </w:tcPr>
          <w:p w14:paraId="4E3F4E2A"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Chuyển đổi và tích hợp không gian kiểm kê đất đai</w:t>
            </w:r>
          </w:p>
        </w:tc>
        <w:tc>
          <w:tcPr>
            <w:tcW w:w="1399" w:type="dxa"/>
            <w:tcBorders>
              <w:top w:val="nil"/>
              <w:left w:val="nil"/>
              <w:bottom w:val="single" w:sz="4" w:space="0" w:color="auto"/>
              <w:right w:val="single" w:sz="4" w:space="0" w:color="auto"/>
            </w:tcBorders>
            <w:shd w:val="clear" w:color="auto" w:fill="auto"/>
            <w:vAlign w:val="center"/>
            <w:hideMark/>
          </w:tcPr>
          <w:p w14:paraId="6DA66E22"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c>
          <w:tcPr>
            <w:tcW w:w="1973" w:type="dxa"/>
            <w:tcBorders>
              <w:top w:val="nil"/>
              <w:left w:val="nil"/>
              <w:bottom w:val="single" w:sz="4" w:space="0" w:color="auto"/>
              <w:right w:val="single" w:sz="4" w:space="0" w:color="auto"/>
            </w:tcBorders>
            <w:shd w:val="clear" w:color="auto" w:fill="auto"/>
            <w:vAlign w:val="center"/>
            <w:hideMark/>
          </w:tcPr>
          <w:p w14:paraId="24DBF621"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r>
      <w:tr w:rsidR="002271AE" w:rsidRPr="002271AE" w14:paraId="4329CE8F" w14:textId="77777777" w:rsidTr="00903D47">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A4D7E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5269" w:type="dxa"/>
            <w:tcBorders>
              <w:top w:val="nil"/>
              <w:left w:val="nil"/>
              <w:bottom w:val="single" w:sz="4" w:space="0" w:color="auto"/>
              <w:right w:val="single" w:sz="4" w:space="0" w:color="auto"/>
            </w:tcBorders>
            <w:shd w:val="clear" w:color="auto" w:fill="auto"/>
            <w:vAlign w:val="center"/>
            <w:hideMark/>
          </w:tcPr>
          <w:p w14:paraId="5BFABC2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Chuyển đổi các lớp đối tượng không gian kiểm kê đất đai từ tệp (File) bản đồ số vào CSDL theo đơn vị </w:t>
            </w:r>
            <w:r w:rsidRPr="002271AE">
              <w:rPr>
                <w:rFonts w:ascii="Times New Roman" w:hAnsi="Times New Roman" w:cs="Times New Roman"/>
                <w:color w:val="000000" w:themeColor="text1"/>
                <w:sz w:val="26"/>
                <w:szCs w:val="26"/>
              </w:rPr>
              <w:t>hành chính</w:t>
            </w:r>
          </w:p>
        </w:tc>
        <w:tc>
          <w:tcPr>
            <w:tcW w:w="1399" w:type="dxa"/>
            <w:tcBorders>
              <w:top w:val="nil"/>
              <w:left w:val="nil"/>
              <w:bottom w:val="single" w:sz="4" w:space="0" w:color="auto"/>
              <w:right w:val="single" w:sz="4" w:space="0" w:color="auto"/>
            </w:tcBorders>
            <w:shd w:val="clear" w:color="auto" w:fill="auto"/>
            <w:vAlign w:val="center"/>
            <w:hideMark/>
          </w:tcPr>
          <w:p w14:paraId="3D11609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73" w:type="dxa"/>
            <w:tcBorders>
              <w:top w:val="nil"/>
              <w:left w:val="nil"/>
              <w:bottom w:val="single" w:sz="4" w:space="0" w:color="auto"/>
              <w:right w:val="single" w:sz="4" w:space="0" w:color="auto"/>
            </w:tcBorders>
            <w:shd w:val="clear" w:color="auto" w:fill="auto"/>
            <w:vAlign w:val="center"/>
            <w:hideMark/>
          </w:tcPr>
          <w:p w14:paraId="5EB43A3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0,300</w:t>
            </w:r>
          </w:p>
        </w:tc>
      </w:tr>
      <w:tr w:rsidR="002271AE" w:rsidRPr="002271AE" w14:paraId="4A4C9060" w14:textId="77777777" w:rsidTr="00903D47">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E60C7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5269" w:type="dxa"/>
            <w:tcBorders>
              <w:top w:val="nil"/>
              <w:left w:val="nil"/>
              <w:bottom w:val="single" w:sz="4" w:space="0" w:color="auto"/>
              <w:right w:val="single" w:sz="4" w:space="0" w:color="auto"/>
            </w:tcBorders>
            <w:shd w:val="clear" w:color="auto" w:fill="auto"/>
            <w:vAlign w:val="center"/>
            <w:hideMark/>
          </w:tcPr>
          <w:p w14:paraId="55799DE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dữ liệu không gian để xử lý các lỗi dọc biên giữa các đơn vị hành chính tiếp giáp nhau. Trường hợp có mâu thuẫn cần xử lý đồng bộ với các loại hồ sơ có liên quan, kết quả xử lý các đối tượng còn mâu thuẫn được lập thành bảng kết quả xử lý biên các đối tượng còn mâu thuẫn theo quy định tại Phụ lục IV kèm theo Thông tư số 25/2024/TT-BTNMT</w:t>
            </w:r>
          </w:p>
        </w:tc>
        <w:tc>
          <w:tcPr>
            <w:tcW w:w="1399" w:type="dxa"/>
            <w:tcBorders>
              <w:top w:val="nil"/>
              <w:left w:val="nil"/>
              <w:bottom w:val="single" w:sz="4" w:space="0" w:color="auto"/>
              <w:right w:val="single" w:sz="4" w:space="0" w:color="auto"/>
            </w:tcBorders>
            <w:shd w:val="clear" w:color="auto" w:fill="auto"/>
            <w:vAlign w:val="center"/>
            <w:hideMark/>
          </w:tcPr>
          <w:p w14:paraId="35AC85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73" w:type="dxa"/>
            <w:tcBorders>
              <w:top w:val="nil"/>
              <w:left w:val="nil"/>
              <w:bottom w:val="single" w:sz="4" w:space="0" w:color="auto"/>
              <w:right w:val="single" w:sz="4" w:space="0" w:color="auto"/>
            </w:tcBorders>
            <w:shd w:val="clear" w:color="auto" w:fill="auto"/>
            <w:vAlign w:val="center"/>
            <w:hideMark/>
          </w:tcPr>
          <w:p w14:paraId="369341B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0,500</w:t>
            </w:r>
          </w:p>
        </w:tc>
      </w:tr>
    </w:tbl>
    <w:p w14:paraId="764B819F" w14:textId="77777777" w:rsidR="009F12D1" w:rsidRPr="002271AE" w:rsidRDefault="009F12D1" w:rsidP="009F12D1">
      <w:pPr>
        <w:spacing w:before="60" w:after="60" w:line="340" w:lineRule="exact"/>
        <w:ind w:firstLine="720"/>
        <w:jc w:val="both"/>
        <w:rPr>
          <w:rFonts w:ascii="Times New Roman" w:hAnsi="Times New Roman" w:cs="Times New Roman"/>
          <w:b/>
          <w:i/>
          <w:color w:val="000000" w:themeColor="text1"/>
          <w:sz w:val="26"/>
          <w:szCs w:val="26"/>
        </w:rPr>
      </w:pPr>
      <w:r w:rsidRPr="002271AE">
        <w:rPr>
          <w:rFonts w:ascii="Times New Roman" w:hAnsi="Times New Roman" w:cs="Times New Roman"/>
          <w:b/>
          <w:i/>
          <w:color w:val="000000" w:themeColor="text1"/>
          <w:sz w:val="26"/>
          <w:szCs w:val="26"/>
        </w:rPr>
        <w:t>Ghi chú:</w:t>
      </w:r>
    </w:p>
    <w:p w14:paraId="49B8AD4B" w14:textId="77777777"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 Trường hợp xây dựng CSDL thống kê, kiểm kê được thực hiện đồng thời với công tác thống kê, kiểm kê đất đai được quy định như sau:</w:t>
      </w:r>
    </w:p>
    <w:p w14:paraId="4CDCEBE4" w14:textId="77777777"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Các nội dung thực hiện thống kê, kiểm kê đất đai áp dụng theo Thông tư quy định về Định mức kinh tế - kỹ thuật thống kê, kiểm kê đất đai và lập bản đồ hiện trạng sử dụng đất. </w:t>
      </w:r>
    </w:p>
    <w:p w14:paraId="525254E8" w14:textId="1E907956"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Đối với việc xây dựng CSDL thống kê, kiểm kê đất đất đai của các kỳ trước thì thực hiện theo các bước và định mức tại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33,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34,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35;</w:t>
      </w:r>
    </w:p>
    <w:p w14:paraId="3B902245" w14:textId="77777777"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Đối với việc xây dựng CSDL thống kê, kiểm kê đất đất đai của các kỳ hiện tại thì thực hiện cập nhật CSDL thống kê, kiểm kê theo các bước công việc như sau:</w:t>
      </w:r>
    </w:p>
    <w:p w14:paraId="237F90AD" w14:textId="32DD1C97"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Đối với CSDL thống kê: Áp dụng bước công việc và định mức tại Mục 2 và Mục 3.2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33; Mục 3, Mục 4 và Mục 5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34;</w:t>
      </w:r>
    </w:p>
    <w:p w14:paraId="6FDE0DFE" w14:textId="6C95A1FB"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Đối với CSDL kiểm kê: Áp dụng bước công việc và định mức tại Mục 2 và Mục 3.2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33; Mục 3, Mục 4 và Mục 5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34; Mục 2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35;</w:t>
      </w:r>
    </w:p>
    <w:p w14:paraId="34CBBE9D" w14:textId="43741930"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(2) Công việc tại Mục 3.2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33 do Văn phòng Đăng ký đất đai thực hiện.</w:t>
      </w:r>
    </w:p>
    <w:p w14:paraId="075C51E6" w14:textId="3DF19D3A"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 Nội dung công việc “</w:t>
      </w:r>
      <w:r w:rsidRPr="002271AE">
        <w:rPr>
          <w:rFonts w:ascii="Times New Roman" w:hAnsi="Times New Roman" w:cs="Times New Roman"/>
          <w:bCs/>
          <w:color w:val="000000" w:themeColor="text1"/>
          <w:sz w:val="26"/>
          <w:szCs w:val="26"/>
        </w:rPr>
        <w:t>Quét giấy tờ pháp lý và xử lý tệp tin</w:t>
      </w:r>
      <w:r w:rsidRPr="002271AE">
        <w:rPr>
          <w:rFonts w:ascii="Times New Roman" w:hAnsi="Times New Roman" w:cs="Times New Roman"/>
          <w:color w:val="000000" w:themeColor="text1"/>
          <w:sz w:val="26"/>
          <w:szCs w:val="26"/>
        </w:rPr>
        <w:t xml:space="preserve">” tại Mục 3.1; Muacj 3.2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34 phải bổ sung thêm công việc và định mức tại các Mục 1 và Mục 2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03.</w:t>
      </w:r>
    </w:p>
    <w:p w14:paraId="7BBE9541" w14:textId="79297E2D"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(4) Đơn vị tính “Lớp dữ liệu” tại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35 là một lớp dữ liệu không gian hiện trạng sử dụng đất hoặc lớp dữ liệu không gian điều tra khoanh vẽ của một xã theo quy định kỹ thuật về CSDL đất đai.</w:t>
      </w:r>
    </w:p>
    <w:p w14:paraId="5970E15D" w14:textId="47DA88D2"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 xml:space="preserve">(5) Định mức tại Mục 1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35 tính cho một xã trung bình có bản đồ khoanh vẽ, bản đồ hiện trạng sử dụng đất tỷ lệ 1:5.000. Khi tính mức cho từng xã cụ thể thì căn cứ vào tỷ lệ bản đồ hiện trạng sử dụng đất của xã đó để tính theo công thức sau:</w:t>
      </w:r>
    </w:p>
    <w:p w14:paraId="5A828546" w14:textId="77777777" w:rsidR="009F12D1" w:rsidRPr="002271AE" w:rsidRDefault="009F12D1" w:rsidP="009F12D1">
      <w:pPr>
        <w:spacing w:before="60" w:after="60" w:line="34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Mt = M x K</w:t>
      </w:r>
    </w:p>
    <w:p w14:paraId="5C3FBC20" w14:textId="77777777" w:rsidR="009F12D1" w:rsidRPr="002271AE" w:rsidRDefault="009F12D1" w:rsidP="009F12D1">
      <w:pPr>
        <w:spacing w:before="60" w:after="60" w:line="340" w:lineRule="exact"/>
        <w:ind w:firstLine="72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Trong đó:</w:t>
      </w:r>
    </w:p>
    <w:p w14:paraId="1420EE78" w14:textId="77777777"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Mt: Là mức lao động cần tính;</w:t>
      </w:r>
    </w:p>
    <w:p w14:paraId="4E693913" w14:textId="25BFBF86"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M: Là mức Chuẩn hóa các lớp đối tượng không gian kiểm kê đất đai tại Mục 1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35;</w:t>
      </w:r>
    </w:p>
    <w:p w14:paraId="35BF72AF" w14:textId="48234C59" w:rsidR="009F12D1" w:rsidRPr="002271AE" w:rsidRDefault="009F12D1" w:rsidP="009F12D1">
      <w:pPr>
        <w:spacing w:before="60" w:after="6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K: Là hệ số điều chỉnh định mức chuẩn hóa các lớp đối tượng không gian kiểm kê đất đai (được xác định theo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36).</w:t>
      </w:r>
    </w:p>
    <w:p w14:paraId="0C9F62D1" w14:textId="0D34D5EA" w:rsidR="009F12D1" w:rsidRPr="002271AE" w:rsidRDefault="009F12D1" w:rsidP="009F12D1">
      <w:pPr>
        <w:spacing w:after="60"/>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36</w:t>
      </w:r>
    </w:p>
    <w:tbl>
      <w:tblPr>
        <w:tblW w:w="9362" w:type="dxa"/>
        <w:jc w:val="center"/>
        <w:tblLayout w:type="fixed"/>
        <w:tblLook w:val="04A0" w:firstRow="1" w:lastRow="0" w:firstColumn="1" w:lastColumn="0" w:noHBand="0" w:noVBand="1"/>
      </w:tblPr>
      <w:tblGrid>
        <w:gridCol w:w="733"/>
        <w:gridCol w:w="4879"/>
        <w:gridCol w:w="850"/>
        <w:gridCol w:w="992"/>
        <w:gridCol w:w="883"/>
        <w:gridCol w:w="1025"/>
      </w:tblGrid>
      <w:tr w:rsidR="002271AE" w:rsidRPr="002271AE" w14:paraId="3B34B03E" w14:textId="77777777" w:rsidTr="00903D47">
        <w:trPr>
          <w:trHeight w:val="620"/>
          <w:tblHeader/>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EAB17"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STT</w:t>
            </w:r>
          </w:p>
        </w:tc>
        <w:tc>
          <w:tcPr>
            <w:tcW w:w="48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66FEA"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Nội dung công việc</w:t>
            </w:r>
          </w:p>
        </w:tc>
        <w:tc>
          <w:tcPr>
            <w:tcW w:w="3750" w:type="dxa"/>
            <w:gridSpan w:val="4"/>
            <w:tcBorders>
              <w:top w:val="single" w:sz="4" w:space="0" w:color="auto"/>
              <w:left w:val="nil"/>
              <w:bottom w:val="single" w:sz="4" w:space="0" w:color="auto"/>
              <w:right w:val="single" w:sz="4" w:space="0" w:color="auto"/>
            </w:tcBorders>
            <w:shd w:val="clear" w:color="auto" w:fill="auto"/>
            <w:vAlign w:val="center"/>
            <w:hideMark/>
          </w:tcPr>
          <w:p w14:paraId="72D046B0"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Hệ số K điều chỉnh định mức</w:t>
            </w:r>
          </w:p>
        </w:tc>
      </w:tr>
      <w:tr w:rsidR="002271AE" w:rsidRPr="002271AE" w14:paraId="6A01ACFB" w14:textId="77777777" w:rsidTr="00903D47">
        <w:trPr>
          <w:trHeight w:val="620"/>
          <w:tblHeader/>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6F5A2059" w14:textId="77777777" w:rsidR="009F12D1" w:rsidRPr="002271AE" w:rsidRDefault="009F12D1" w:rsidP="00903D47">
            <w:pPr>
              <w:rPr>
                <w:rFonts w:ascii="Times New Roman" w:hAnsi="Times New Roman" w:cs="Times New Roman"/>
                <w:b/>
                <w:color w:val="000000" w:themeColor="text1"/>
                <w:sz w:val="26"/>
                <w:szCs w:val="26"/>
              </w:rPr>
            </w:pPr>
          </w:p>
        </w:tc>
        <w:tc>
          <w:tcPr>
            <w:tcW w:w="4879" w:type="dxa"/>
            <w:vMerge/>
            <w:tcBorders>
              <w:top w:val="single" w:sz="4" w:space="0" w:color="auto"/>
              <w:left w:val="single" w:sz="4" w:space="0" w:color="auto"/>
              <w:bottom w:val="single" w:sz="4" w:space="0" w:color="auto"/>
              <w:right w:val="single" w:sz="4" w:space="0" w:color="auto"/>
            </w:tcBorders>
            <w:vAlign w:val="center"/>
            <w:hideMark/>
          </w:tcPr>
          <w:p w14:paraId="6F97F0C3" w14:textId="77777777" w:rsidR="009F12D1" w:rsidRPr="002271AE" w:rsidRDefault="009F12D1" w:rsidP="00903D47">
            <w:pPr>
              <w:rPr>
                <w:rFonts w:ascii="Times New Roman" w:hAnsi="Times New Roman" w:cs="Times New Roman"/>
                <w:b/>
                <w:color w:val="000000" w:themeColor="text1"/>
                <w:sz w:val="26"/>
                <w:szCs w:val="26"/>
              </w:rPr>
            </w:pPr>
          </w:p>
        </w:tc>
        <w:tc>
          <w:tcPr>
            <w:tcW w:w="850" w:type="dxa"/>
            <w:tcBorders>
              <w:top w:val="nil"/>
              <w:left w:val="nil"/>
              <w:bottom w:val="single" w:sz="4" w:space="0" w:color="auto"/>
              <w:right w:val="single" w:sz="4" w:space="0" w:color="auto"/>
            </w:tcBorders>
            <w:shd w:val="clear" w:color="auto" w:fill="auto"/>
            <w:vAlign w:val="center"/>
            <w:hideMark/>
          </w:tcPr>
          <w:p w14:paraId="32FC618D" w14:textId="77777777" w:rsidR="009F12D1" w:rsidRPr="002271AE" w:rsidRDefault="009F12D1" w:rsidP="00903D47">
            <w:pPr>
              <w:ind w:left="-57" w:right="-57"/>
              <w:jc w:val="center"/>
              <w:rPr>
                <w:rFonts w:ascii="Times New Roman" w:hAnsi="Times New Roman" w:cs="Times New Roman"/>
                <w:b/>
                <w:color w:val="000000" w:themeColor="text1"/>
              </w:rPr>
            </w:pPr>
            <w:r w:rsidRPr="002271AE">
              <w:rPr>
                <w:rFonts w:ascii="Times New Roman" w:hAnsi="Times New Roman" w:cs="Times New Roman"/>
                <w:b/>
                <w:color w:val="000000" w:themeColor="text1"/>
              </w:rPr>
              <w:t>Tỷ lệ 1:1.000</w:t>
            </w:r>
          </w:p>
        </w:tc>
        <w:tc>
          <w:tcPr>
            <w:tcW w:w="992" w:type="dxa"/>
            <w:tcBorders>
              <w:top w:val="nil"/>
              <w:left w:val="nil"/>
              <w:bottom w:val="single" w:sz="4" w:space="0" w:color="auto"/>
              <w:right w:val="single" w:sz="4" w:space="0" w:color="auto"/>
            </w:tcBorders>
            <w:shd w:val="clear" w:color="auto" w:fill="auto"/>
            <w:vAlign w:val="center"/>
            <w:hideMark/>
          </w:tcPr>
          <w:p w14:paraId="173729AE" w14:textId="77777777" w:rsidR="009F12D1" w:rsidRPr="002271AE" w:rsidRDefault="009F12D1" w:rsidP="00903D47">
            <w:pPr>
              <w:ind w:left="-57" w:right="-57"/>
              <w:jc w:val="center"/>
              <w:rPr>
                <w:rFonts w:ascii="Times New Roman" w:hAnsi="Times New Roman" w:cs="Times New Roman"/>
                <w:b/>
                <w:color w:val="000000" w:themeColor="text1"/>
              </w:rPr>
            </w:pPr>
            <w:r w:rsidRPr="002271AE">
              <w:rPr>
                <w:rFonts w:ascii="Times New Roman" w:hAnsi="Times New Roman" w:cs="Times New Roman"/>
                <w:b/>
                <w:color w:val="000000" w:themeColor="text1"/>
              </w:rPr>
              <w:t>Tỷ lệ 1:2.000</w:t>
            </w:r>
          </w:p>
        </w:tc>
        <w:tc>
          <w:tcPr>
            <w:tcW w:w="883" w:type="dxa"/>
            <w:tcBorders>
              <w:top w:val="nil"/>
              <w:left w:val="nil"/>
              <w:bottom w:val="single" w:sz="4" w:space="0" w:color="auto"/>
              <w:right w:val="single" w:sz="4" w:space="0" w:color="auto"/>
            </w:tcBorders>
            <w:shd w:val="clear" w:color="auto" w:fill="auto"/>
            <w:vAlign w:val="center"/>
            <w:hideMark/>
          </w:tcPr>
          <w:p w14:paraId="3A46A851" w14:textId="77777777" w:rsidR="009F12D1" w:rsidRPr="002271AE" w:rsidRDefault="009F12D1" w:rsidP="00903D47">
            <w:pPr>
              <w:ind w:left="-57" w:right="-57"/>
              <w:jc w:val="center"/>
              <w:rPr>
                <w:rFonts w:ascii="Times New Roman" w:hAnsi="Times New Roman" w:cs="Times New Roman"/>
                <w:b/>
                <w:color w:val="000000" w:themeColor="text1"/>
              </w:rPr>
            </w:pPr>
            <w:r w:rsidRPr="002271AE">
              <w:rPr>
                <w:rFonts w:ascii="Times New Roman" w:hAnsi="Times New Roman" w:cs="Times New Roman"/>
                <w:b/>
                <w:color w:val="000000" w:themeColor="text1"/>
              </w:rPr>
              <w:t>Tỷ lệ 1:5.000</w:t>
            </w:r>
          </w:p>
        </w:tc>
        <w:tc>
          <w:tcPr>
            <w:tcW w:w="1025" w:type="dxa"/>
            <w:tcBorders>
              <w:top w:val="nil"/>
              <w:left w:val="nil"/>
              <w:bottom w:val="single" w:sz="4" w:space="0" w:color="auto"/>
              <w:right w:val="single" w:sz="4" w:space="0" w:color="auto"/>
            </w:tcBorders>
            <w:shd w:val="clear" w:color="auto" w:fill="auto"/>
            <w:vAlign w:val="center"/>
            <w:hideMark/>
          </w:tcPr>
          <w:p w14:paraId="43B3F66E" w14:textId="77777777" w:rsidR="009F12D1" w:rsidRPr="002271AE" w:rsidRDefault="009F12D1" w:rsidP="00903D47">
            <w:pPr>
              <w:ind w:left="-57" w:right="-57"/>
              <w:jc w:val="center"/>
              <w:rPr>
                <w:rFonts w:ascii="Times New Roman" w:hAnsi="Times New Roman" w:cs="Times New Roman"/>
                <w:b/>
                <w:color w:val="000000" w:themeColor="text1"/>
              </w:rPr>
            </w:pPr>
            <w:r w:rsidRPr="002271AE">
              <w:rPr>
                <w:rFonts w:ascii="Times New Roman" w:hAnsi="Times New Roman" w:cs="Times New Roman"/>
                <w:b/>
                <w:color w:val="000000" w:themeColor="text1"/>
              </w:rPr>
              <w:t>Tỷ lệ 1:10.000</w:t>
            </w:r>
          </w:p>
        </w:tc>
      </w:tr>
      <w:tr w:rsidR="002271AE" w:rsidRPr="002271AE" w14:paraId="1F7DB839" w14:textId="77777777" w:rsidTr="00903D47">
        <w:trPr>
          <w:trHeight w:val="310"/>
          <w:jc w:val="center"/>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5D55FCE9" w14:textId="77777777" w:rsidR="009F12D1" w:rsidRPr="002271AE" w:rsidRDefault="009F12D1" w:rsidP="00903D47">
            <w:pPr>
              <w:jc w:val="center"/>
              <w:rPr>
                <w:rFonts w:ascii="Times New Roman" w:hAnsi="Times New Roman" w:cs="Times New Roman"/>
                <w:color w:val="000000" w:themeColor="text1"/>
                <w:sz w:val="26"/>
                <w:szCs w:val="26"/>
              </w:rPr>
            </w:pPr>
          </w:p>
        </w:tc>
        <w:tc>
          <w:tcPr>
            <w:tcW w:w="4879" w:type="dxa"/>
            <w:tcBorders>
              <w:top w:val="nil"/>
              <w:left w:val="nil"/>
              <w:bottom w:val="single" w:sz="4" w:space="0" w:color="auto"/>
              <w:right w:val="single" w:sz="4" w:space="0" w:color="auto"/>
            </w:tcBorders>
            <w:shd w:val="clear" w:color="auto" w:fill="auto"/>
            <w:vAlign w:val="center"/>
            <w:hideMark/>
          </w:tcPr>
          <w:p w14:paraId="46D46DC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kiểm kê đất đai</w:t>
            </w:r>
          </w:p>
        </w:tc>
        <w:tc>
          <w:tcPr>
            <w:tcW w:w="850" w:type="dxa"/>
            <w:tcBorders>
              <w:top w:val="nil"/>
              <w:left w:val="nil"/>
              <w:bottom w:val="single" w:sz="4" w:space="0" w:color="auto"/>
              <w:right w:val="single" w:sz="4" w:space="0" w:color="auto"/>
            </w:tcBorders>
            <w:shd w:val="clear" w:color="auto" w:fill="auto"/>
            <w:vAlign w:val="center"/>
          </w:tcPr>
          <w:p w14:paraId="5E846427" w14:textId="77777777" w:rsidR="009F12D1" w:rsidRPr="002271AE" w:rsidRDefault="009F12D1" w:rsidP="00903D47">
            <w:pPr>
              <w:jc w:val="center"/>
              <w:rPr>
                <w:rFonts w:ascii="Times New Roman" w:hAnsi="Times New Roman" w:cs="Times New Roman"/>
                <w:color w:val="000000" w:themeColor="text1"/>
                <w:sz w:val="26"/>
                <w:szCs w:val="26"/>
              </w:rPr>
            </w:pPr>
          </w:p>
        </w:tc>
        <w:tc>
          <w:tcPr>
            <w:tcW w:w="992" w:type="dxa"/>
            <w:tcBorders>
              <w:top w:val="nil"/>
              <w:left w:val="nil"/>
              <w:bottom w:val="single" w:sz="4" w:space="0" w:color="auto"/>
              <w:right w:val="single" w:sz="4" w:space="0" w:color="auto"/>
            </w:tcBorders>
            <w:shd w:val="clear" w:color="auto" w:fill="auto"/>
            <w:vAlign w:val="center"/>
          </w:tcPr>
          <w:p w14:paraId="1803057C" w14:textId="77777777" w:rsidR="009F12D1" w:rsidRPr="002271AE" w:rsidRDefault="009F12D1" w:rsidP="00903D47">
            <w:pPr>
              <w:jc w:val="center"/>
              <w:rPr>
                <w:rFonts w:ascii="Times New Roman" w:hAnsi="Times New Roman" w:cs="Times New Roman"/>
                <w:color w:val="000000" w:themeColor="text1"/>
                <w:sz w:val="26"/>
                <w:szCs w:val="26"/>
              </w:rPr>
            </w:pPr>
          </w:p>
        </w:tc>
        <w:tc>
          <w:tcPr>
            <w:tcW w:w="883" w:type="dxa"/>
            <w:tcBorders>
              <w:top w:val="nil"/>
              <w:left w:val="nil"/>
              <w:bottom w:val="single" w:sz="4" w:space="0" w:color="auto"/>
              <w:right w:val="single" w:sz="4" w:space="0" w:color="auto"/>
            </w:tcBorders>
            <w:shd w:val="clear" w:color="auto" w:fill="auto"/>
            <w:vAlign w:val="center"/>
          </w:tcPr>
          <w:p w14:paraId="46F62D4E" w14:textId="77777777" w:rsidR="009F12D1" w:rsidRPr="002271AE" w:rsidRDefault="009F12D1" w:rsidP="00903D47">
            <w:pPr>
              <w:jc w:val="center"/>
              <w:rPr>
                <w:rFonts w:ascii="Times New Roman" w:hAnsi="Times New Roman" w:cs="Times New Roman"/>
                <w:color w:val="000000" w:themeColor="text1"/>
                <w:sz w:val="26"/>
                <w:szCs w:val="26"/>
              </w:rPr>
            </w:pPr>
          </w:p>
        </w:tc>
        <w:tc>
          <w:tcPr>
            <w:tcW w:w="1025" w:type="dxa"/>
            <w:tcBorders>
              <w:top w:val="nil"/>
              <w:left w:val="nil"/>
              <w:bottom w:val="single" w:sz="4" w:space="0" w:color="auto"/>
              <w:right w:val="single" w:sz="4" w:space="0" w:color="auto"/>
            </w:tcBorders>
            <w:shd w:val="clear" w:color="auto" w:fill="auto"/>
            <w:vAlign w:val="center"/>
          </w:tcPr>
          <w:p w14:paraId="6D34D935" w14:textId="77777777" w:rsidR="009F12D1" w:rsidRPr="002271AE" w:rsidRDefault="009F12D1" w:rsidP="00903D47">
            <w:pPr>
              <w:jc w:val="center"/>
              <w:rPr>
                <w:rFonts w:ascii="Times New Roman" w:hAnsi="Times New Roman" w:cs="Times New Roman"/>
                <w:color w:val="000000" w:themeColor="text1"/>
                <w:sz w:val="26"/>
                <w:szCs w:val="26"/>
              </w:rPr>
            </w:pPr>
          </w:p>
        </w:tc>
      </w:tr>
      <w:tr w:rsidR="002271AE" w:rsidRPr="002271AE" w14:paraId="7FBE48F8" w14:textId="77777777" w:rsidTr="00903D47">
        <w:trPr>
          <w:trHeight w:val="1550"/>
          <w:jc w:val="center"/>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351120D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879" w:type="dxa"/>
            <w:tcBorders>
              <w:top w:val="nil"/>
              <w:left w:val="nil"/>
              <w:bottom w:val="single" w:sz="4" w:space="0" w:color="auto"/>
              <w:right w:val="single" w:sz="4" w:space="0" w:color="auto"/>
            </w:tcBorders>
            <w:shd w:val="clear" w:color="auto" w:fill="auto"/>
            <w:vAlign w:val="center"/>
            <w:hideMark/>
          </w:tcPr>
          <w:p w14:paraId="6D25086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bảng đối chiếu giữa lớp đối tượng không gian kiểm kê đất đai với nội dung tương ứng trong bản đồ kết quả điều tra kiểm kê, bản đồ hiện trạng sử dụng đất để tách, lọc các đối tượng từ nội dung bản đồ kết quả điều tra kiểm kê, bản đồ hiện trạng sử dụng đất</w:t>
            </w:r>
          </w:p>
        </w:tc>
        <w:tc>
          <w:tcPr>
            <w:tcW w:w="850" w:type="dxa"/>
            <w:tcBorders>
              <w:top w:val="nil"/>
              <w:left w:val="nil"/>
              <w:bottom w:val="single" w:sz="4" w:space="0" w:color="auto"/>
              <w:right w:val="single" w:sz="4" w:space="0" w:color="auto"/>
            </w:tcBorders>
            <w:shd w:val="clear" w:color="auto" w:fill="auto"/>
            <w:vAlign w:val="center"/>
          </w:tcPr>
          <w:p w14:paraId="40BF674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w:t>
            </w:r>
          </w:p>
        </w:tc>
        <w:tc>
          <w:tcPr>
            <w:tcW w:w="992" w:type="dxa"/>
            <w:tcBorders>
              <w:top w:val="nil"/>
              <w:left w:val="nil"/>
              <w:bottom w:val="single" w:sz="4" w:space="0" w:color="auto"/>
              <w:right w:val="single" w:sz="4" w:space="0" w:color="auto"/>
            </w:tcBorders>
            <w:shd w:val="clear" w:color="auto" w:fill="auto"/>
            <w:vAlign w:val="center"/>
          </w:tcPr>
          <w:p w14:paraId="09E8DF6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w:t>
            </w:r>
          </w:p>
        </w:tc>
        <w:tc>
          <w:tcPr>
            <w:tcW w:w="883" w:type="dxa"/>
            <w:tcBorders>
              <w:top w:val="nil"/>
              <w:left w:val="nil"/>
              <w:bottom w:val="single" w:sz="4" w:space="0" w:color="auto"/>
              <w:right w:val="single" w:sz="4" w:space="0" w:color="auto"/>
            </w:tcBorders>
            <w:shd w:val="clear" w:color="auto" w:fill="auto"/>
            <w:vAlign w:val="center"/>
          </w:tcPr>
          <w:p w14:paraId="45CEAA5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025" w:type="dxa"/>
            <w:tcBorders>
              <w:top w:val="nil"/>
              <w:left w:val="nil"/>
              <w:bottom w:val="single" w:sz="4" w:space="0" w:color="auto"/>
              <w:right w:val="single" w:sz="4" w:space="0" w:color="auto"/>
            </w:tcBorders>
            <w:shd w:val="clear" w:color="auto" w:fill="auto"/>
            <w:vAlign w:val="center"/>
          </w:tcPr>
          <w:p w14:paraId="2469892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1,15</w:t>
            </w:r>
          </w:p>
        </w:tc>
      </w:tr>
      <w:tr w:rsidR="002271AE" w:rsidRPr="002271AE" w14:paraId="208994DB" w14:textId="77777777" w:rsidTr="00903D47">
        <w:trPr>
          <w:trHeight w:val="620"/>
          <w:jc w:val="center"/>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420242B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879" w:type="dxa"/>
            <w:tcBorders>
              <w:top w:val="nil"/>
              <w:left w:val="nil"/>
              <w:bottom w:val="single" w:sz="4" w:space="0" w:color="auto"/>
              <w:right w:val="single" w:sz="4" w:space="0" w:color="auto"/>
            </w:tcBorders>
            <w:shd w:val="clear" w:color="auto" w:fill="auto"/>
            <w:vAlign w:val="center"/>
            <w:hideMark/>
          </w:tcPr>
          <w:p w14:paraId="6BC61A4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kiểm kê đất đai chưa phù hợp với quy định của cơ sở dữ liệu quốc gia về đất đai</w:t>
            </w:r>
          </w:p>
        </w:tc>
        <w:tc>
          <w:tcPr>
            <w:tcW w:w="850" w:type="dxa"/>
            <w:tcBorders>
              <w:top w:val="nil"/>
              <w:left w:val="nil"/>
              <w:bottom w:val="single" w:sz="4" w:space="0" w:color="auto"/>
              <w:right w:val="single" w:sz="4" w:space="0" w:color="auto"/>
            </w:tcBorders>
            <w:shd w:val="clear" w:color="auto" w:fill="auto"/>
            <w:vAlign w:val="center"/>
          </w:tcPr>
          <w:p w14:paraId="29EA1D2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w:t>
            </w:r>
          </w:p>
        </w:tc>
        <w:tc>
          <w:tcPr>
            <w:tcW w:w="992" w:type="dxa"/>
            <w:tcBorders>
              <w:top w:val="nil"/>
              <w:left w:val="nil"/>
              <w:bottom w:val="single" w:sz="4" w:space="0" w:color="auto"/>
              <w:right w:val="single" w:sz="4" w:space="0" w:color="auto"/>
            </w:tcBorders>
            <w:shd w:val="clear" w:color="auto" w:fill="auto"/>
            <w:vAlign w:val="center"/>
          </w:tcPr>
          <w:p w14:paraId="156D76F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w:t>
            </w:r>
          </w:p>
        </w:tc>
        <w:tc>
          <w:tcPr>
            <w:tcW w:w="883" w:type="dxa"/>
            <w:tcBorders>
              <w:top w:val="nil"/>
              <w:left w:val="nil"/>
              <w:bottom w:val="single" w:sz="4" w:space="0" w:color="auto"/>
              <w:right w:val="single" w:sz="4" w:space="0" w:color="auto"/>
            </w:tcBorders>
            <w:shd w:val="clear" w:color="auto" w:fill="auto"/>
            <w:vAlign w:val="center"/>
          </w:tcPr>
          <w:p w14:paraId="237925F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025" w:type="dxa"/>
            <w:tcBorders>
              <w:top w:val="nil"/>
              <w:left w:val="nil"/>
              <w:bottom w:val="single" w:sz="4" w:space="0" w:color="auto"/>
              <w:right w:val="single" w:sz="4" w:space="0" w:color="auto"/>
            </w:tcBorders>
            <w:shd w:val="clear" w:color="auto" w:fill="auto"/>
            <w:vAlign w:val="center"/>
          </w:tcPr>
          <w:p w14:paraId="79B143F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1,15</w:t>
            </w:r>
          </w:p>
        </w:tc>
      </w:tr>
      <w:tr w:rsidR="002271AE" w:rsidRPr="002271AE" w14:paraId="4D1989B8" w14:textId="77777777" w:rsidTr="00903D47">
        <w:trPr>
          <w:trHeight w:val="620"/>
          <w:jc w:val="center"/>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5920508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879" w:type="dxa"/>
            <w:tcBorders>
              <w:top w:val="nil"/>
              <w:left w:val="nil"/>
              <w:bottom w:val="single" w:sz="4" w:space="0" w:color="auto"/>
              <w:right w:val="single" w:sz="4" w:space="0" w:color="auto"/>
            </w:tcBorders>
            <w:shd w:val="clear" w:color="auto" w:fill="auto"/>
            <w:vAlign w:val="center"/>
            <w:hideMark/>
          </w:tcPr>
          <w:p w14:paraId="47BE230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bổ sung các thông tin thuộc tính cho đối tượng không gian kiểm kê đất đai còn thiếu (nếu có)</w:t>
            </w:r>
          </w:p>
        </w:tc>
        <w:tc>
          <w:tcPr>
            <w:tcW w:w="850" w:type="dxa"/>
            <w:tcBorders>
              <w:top w:val="nil"/>
              <w:left w:val="nil"/>
              <w:bottom w:val="single" w:sz="4" w:space="0" w:color="auto"/>
              <w:right w:val="single" w:sz="4" w:space="0" w:color="auto"/>
            </w:tcBorders>
            <w:shd w:val="clear" w:color="auto" w:fill="auto"/>
            <w:vAlign w:val="center"/>
          </w:tcPr>
          <w:p w14:paraId="6451E70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w:t>
            </w:r>
          </w:p>
        </w:tc>
        <w:tc>
          <w:tcPr>
            <w:tcW w:w="992" w:type="dxa"/>
            <w:tcBorders>
              <w:top w:val="nil"/>
              <w:left w:val="nil"/>
              <w:bottom w:val="single" w:sz="4" w:space="0" w:color="auto"/>
              <w:right w:val="single" w:sz="4" w:space="0" w:color="auto"/>
            </w:tcBorders>
            <w:shd w:val="clear" w:color="auto" w:fill="auto"/>
            <w:vAlign w:val="center"/>
          </w:tcPr>
          <w:p w14:paraId="3518050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w:t>
            </w:r>
          </w:p>
        </w:tc>
        <w:tc>
          <w:tcPr>
            <w:tcW w:w="883" w:type="dxa"/>
            <w:tcBorders>
              <w:top w:val="nil"/>
              <w:left w:val="nil"/>
              <w:bottom w:val="single" w:sz="4" w:space="0" w:color="auto"/>
              <w:right w:val="single" w:sz="4" w:space="0" w:color="auto"/>
            </w:tcBorders>
            <w:shd w:val="clear" w:color="auto" w:fill="auto"/>
            <w:vAlign w:val="center"/>
          </w:tcPr>
          <w:p w14:paraId="7586AEF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025" w:type="dxa"/>
            <w:tcBorders>
              <w:top w:val="nil"/>
              <w:left w:val="nil"/>
              <w:bottom w:val="single" w:sz="4" w:space="0" w:color="auto"/>
              <w:right w:val="single" w:sz="4" w:space="0" w:color="auto"/>
            </w:tcBorders>
            <w:shd w:val="clear" w:color="auto" w:fill="auto"/>
            <w:vAlign w:val="center"/>
          </w:tcPr>
          <w:p w14:paraId="4AF250F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1,15</w:t>
            </w:r>
          </w:p>
        </w:tc>
      </w:tr>
      <w:tr w:rsidR="002271AE" w:rsidRPr="002271AE" w14:paraId="14E76C35" w14:textId="77777777" w:rsidTr="00903D47">
        <w:trPr>
          <w:trHeight w:val="620"/>
          <w:jc w:val="center"/>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67C53E3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879" w:type="dxa"/>
            <w:tcBorders>
              <w:top w:val="nil"/>
              <w:left w:val="nil"/>
              <w:bottom w:val="single" w:sz="4" w:space="0" w:color="auto"/>
              <w:right w:val="single" w:sz="4" w:space="0" w:color="auto"/>
            </w:tcBorders>
            <w:shd w:val="clear" w:color="auto" w:fill="auto"/>
            <w:vAlign w:val="center"/>
            <w:hideMark/>
          </w:tcPr>
          <w:p w14:paraId="14EFE2A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kiểm kê đất đai theo quy định của cơ sở dữ liệu quốc gia về đất đai; nhập bổ sung các thông tin thuộc tính cho đối tượng không gian kiểm kê đất đai còn thiếu (nếu có)</w:t>
            </w:r>
          </w:p>
        </w:tc>
        <w:tc>
          <w:tcPr>
            <w:tcW w:w="850" w:type="dxa"/>
            <w:tcBorders>
              <w:top w:val="nil"/>
              <w:left w:val="nil"/>
              <w:bottom w:val="single" w:sz="4" w:space="0" w:color="auto"/>
              <w:right w:val="single" w:sz="4" w:space="0" w:color="auto"/>
            </w:tcBorders>
            <w:shd w:val="clear" w:color="auto" w:fill="auto"/>
            <w:vAlign w:val="center"/>
          </w:tcPr>
          <w:p w14:paraId="51D6D60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w:t>
            </w:r>
          </w:p>
        </w:tc>
        <w:tc>
          <w:tcPr>
            <w:tcW w:w="992" w:type="dxa"/>
            <w:tcBorders>
              <w:top w:val="nil"/>
              <w:left w:val="nil"/>
              <w:bottom w:val="single" w:sz="4" w:space="0" w:color="auto"/>
              <w:right w:val="single" w:sz="4" w:space="0" w:color="auto"/>
            </w:tcBorders>
            <w:shd w:val="clear" w:color="auto" w:fill="auto"/>
            <w:vAlign w:val="center"/>
          </w:tcPr>
          <w:p w14:paraId="39DD3DE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w:t>
            </w:r>
          </w:p>
        </w:tc>
        <w:tc>
          <w:tcPr>
            <w:tcW w:w="883" w:type="dxa"/>
            <w:tcBorders>
              <w:top w:val="nil"/>
              <w:left w:val="nil"/>
              <w:bottom w:val="single" w:sz="4" w:space="0" w:color="auto"/>
              <w:right w:val="single" w:sz="4" w:space="0" w:color="auto"/>
            </w:tcBorders>
            <w:shd w:val="clear" w:color="auto" w:fill="auto"/>
            <w:vAlign w:val="center"/>
          </w:tcPr>
          <w:p w14:paraId="779BC63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025" w:type="dxa"/>
            <w:tcBorders>
              <w:top w:val="nil"/>
              <w:left w:val="nil"/>
              <w:bottom w:val="single" w:sz="4" w:space="0" w:color="auto"/>
              <w:right w:val="single" w:sz="4" w:space="0" w:color="auto"/>
            </w:tcBorders>
            <w:shd w:val="clear" w:color="auto" w:fill="auto"/>
            <w:vAlign w:val="center"/>
          </w:tcPr>
          <w:p w14:paraId="2E0F1D6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1,15</w:t>
            </w:r>
          </w:p>
        </w:tc>
      </w:tr>
    </w:tbl>
    <w:p w14:paraId="0D2EEFCB" w14:textId="77777777" w:rsidR="009F12D1" w:rsidRPr="002271AE" w:rsidRDefault="009F12D1" w:rsidP="009F12D1">
      <w:pPr>
        <w:spacing w:before="60" w:after="60" w:line="320" w:lineRule="exact"/>
        <w:ind w:firstLine="720"/>
        <w:jc w:val="both"/>
        <w:outlineLvl w:val="2"/>
        <w:rPr>
          <w:rFonts w:ascii="Times New Roman" w:hAnsi="Times New Roman" w:cs="Times New Roman"/>
          <w:b/>
          <w:color w:val="000000" w:themeColor="text1"/>
          <w:sz w:val="26"/>
          <w:szCs w:val="26"/>
        </w:rPr>
      </w:pPr>
      <w:bookmarkStart w:id="77" w:name="_Toc494182256"/>
      <w:bookmarkStart w:id="78" w:name="_Toc191001678"/>
      <w:r w:rsidRPr="002271AE">
        <w:rPr>
          <w:rFonts w:ascii="Times New Roman" w:hAnsi="Times New Roman" w:cs="Times New Roman"/>
          <w:b/>
          <w:color w:val="000000" w:themeColor="text1"/>
          <w:sz w:val="26"/>
          <w:szCs w:val="26"/>
        </w:rPr>
        <w:t>2. Định mức thiết bị</w:t>
      </w:r>
      <w:bookmarkEnd w:id="77"/>
      <w:bookmarkEnd w:id="78"/>
    </w:p>
    <w:p w14:paraId="5CB1FD9C"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2.1. Công tác chuẩn bị; xây dựng siêu dữ liệu thống kê, kiểm kê đất đai; </w:t>
      </w:r>
    </w:p>
    <w:p w14:paraId="335B32B9" w14:textId="3EFF34D8" w:rsidR="009F12D1" w:rsidRPr="002271AE" w:rsidRDefault="009F12D1" w:rsidP="009F12D1">
      <w:pPr>
        <w:spacing w:after="60"/>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37</w:t>
      </w:r>
    </w:p>
    <w:tbl>
      <w:tblPr>
        <w:tblW w:w="9711" w:type="dxa"/>
        <w:jc w:val="center"/>
        <w:tblLook w:val="04A0" w:firstRow="1" w:lastRow="0" w:firstColumn="1" w:lastColumn="0" w:noHBand="0" w:noVBand="1"/>
      </w:tblPr>
      <w:tblGrid>
        <w:gridCol w:w="817"/>
        <w:gridCol w:w="5101"/>
        <w:gridCol w:w="1028"/>
        <w:gridCol w:w="1380"/>
        <w:gridCol w:w="1385"/>
      </w:tblGrid>
      <w:tr w:rsidR="002271AE" w:rsidRPr="002271AE" w14:paraId="1B5DB970" w14:textId="77777777" w:rsidTr="00903D47">
        <w:trPr>
          <w:trHeight w:val="340"/>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5B00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lastRenderedPageBreak/>
              <w:t>STT</w:t>
            </w:r>
          </w:p>
        </w:tc>
        <w:tc>
          <w:tcPr>
            <w:tcW w:w="5101" w:type="dxa"/>
            <w:tcBorders>
              <w:top w:val="single" w:sz="4" w:space="0" w:color="auto"/>
              <w:left w:val="nil"/>
              <w:bottom w:val="single" w:sz="4" w:space="0" w:color="auto"/>
              <w:right w:val="single" w:sz="4" w:space="0" w:color="auto"/>
            </w:tcBorders>
            <w:shd w:val="clear" w:color="auto" w:fill="auto"/>
            <w:vAlign w:val="center"/>
            <w:hideMark/>
          </w:tcPr>
          <w:p w14:paraId="712E1D8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thiết bị</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112FDE5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470C9A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suất</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(KW/h)</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25F3F72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 Định mức </w:t>
            </w:r>
            <w:r w:rsidRPr="002271AE">
              <w:rPr>
                <w:rFonts w:ascii="Times New Roman" w:hAnsi="Times New Roman" w:cs="Times New Roman"/>
                <w:bCs/>
                <w:color w:val="000000" w:themeColor="text1"/>
                <w:sz w:val="26"/>
                <w:szCs w:val="26"/>
              </w:rPr>
              <w:t>(tính cho 01 xã)</w:t>
            </w:r>
          </w:p>
        </w:tc>
      </w:tr>
      <w:tr w:rsidR="002271AE" w:rsidRPr="002271AE" w14:paraId="64883B30" w14:textId="77777777" w:rsidTr="00903D47">
        <w:trPr>
          <w:trHeight w:val="340"/>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59FB37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5101" w:type="dxa"/>
            <w:tcBorders>
              <w:top w:val="nil"/>
              <w:left w:val="nil"/>
              <w:bottom w:val="single" w:sz="4" w:space="0" w:color="auto"/>
              <w:right w:val="single" w:sz="4" w:space="0" w:color="auto"/>
            </w:tcBorders>
            <w:shd w:val="clear" w:color="auto" w:fill="auto"/>
            <w:vAlign w:val="center"/>
            <w:hideMark/>
          </w:tcPr>
          <w:p w14:paraId="0AB585ED"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1028" w:type="dxa"/>
            <w:tcBorders>
              <w:top w:val="nil"/>
              <w:left w:val="nil"/>
              <w:bottom w:val="single" w:sz="4" w:space="0" w:color="auto"/>
              <w:right w:val="single" w:sz="4" w:space="0" w:color="auto"/>
            </w:tcBorders>
            <w:shd w:val="clear" w:color="auto" w:fill="auto"/>
            <w:vAlign w:val="center"/>
            <w:hideMark/>
          </w:tcPr>
          <w:p w14:paraId="70DF7B8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80" w:type="dxa"/>
            <w:tcBorders>
              <w:top w:val="nil"/>
              <w:left w:val="nil"/>
              <w:bottom w:val="single" w:sz="4" w:space="0" w:color="auto"/>
              <w:right w:val="single" w:sz="4" w:space="0" w:color="auto"/>
            </w:tcBorders>
            <w:shd w:val="clear" w:color="auto" w:fill="auto"/>
            <w:vAlign w:val="center"/>
            <w:hideMark/>
          </w:tcPr>
          <w:p w14:paraId="48931794"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85" w:type="dxa"/>
            <w:tcBorders>
              <w:top w:val="nil"/>
              <w:left w:val="nil"/>
              <w:bottom w:val="single" w:sz="4" w:space="0" w:color="auto"/>
              <w:right w:val="single" w:sz="4" w:space="0" w:color="auto"/>
            </w:tcBorders>
            <w:shd w:val="clear" w:color="auto" w:fill="auto"/>
            <w:noWrap/>
            <w:vAlign w:val="center"/>
            <w:hideMark/>
          </w:tcPr>
          <w:p w14:paraId="4DFC5651"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1ACDBBA0" w14:textId="77777777" w:rsidTr="00903D47">
        <w:trPr>
          <w:trHeight w:val="340"/>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953918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101" w:type="dxa"/>
            <w:tcBorders>
              <w:top w:val="nil"/>
              <w:left w:val="nil"/>
              <w:bottom w:val="single" w:sz="4" w:space="0" w:color="auto"/>
              <w:right w:val="single" w:sz="4" w:space="0" w:color="auto"/>
            </w:tcBorders>
            <w:shd w:val="clear" w:color="auto" w:fill="auto"/>
            <w:vAlign w:val="center"/>
            <w:hideMark/>
          </w:tcPr>
          <w:p w14:paraId="7601DF5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từng bước công việc; lập kế hoạch làm việc với các đơn vị có liên quan đến công tác xây dựng CSDL thống kê, kiểm kê đất đai trên địa bàn thi công</w:t>
            </w:r>
          </w:p>
        </w:tc>
        <w:tc>
          <w:tcPr>
            <w:tcW w:w="1028" w:type="dxa"/>
            <w:tcBorders>
              <w:top w:val="nil"/>
              <w:left w:val="nil"/>
              <w:bottom w:val="single" w:sz="4" w:space="0" w:color="auto"/>
              <w:right w:val="single" w:sz="4" w:space="0" w:color="auto"/>
            </w:tcBorders>
            <w:shd w:val="clear" w:color="auto" w:fill="auto"/>
            <w:vAlign w:val="center"/>
            <w:hideMark/>
          </w:tcPr>
          <w:p w14:paraId="40E333B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80" w:type="dxa"/>
            <w:tcBorders>
              <w:top w:val="nil"/>
              <w:left w:val="nil"/>
              <w:bottom w:val="single" w:sz="4" w:space="0" w:color="auto"/>
              <w:right w:val="single" w:sz="4" w:space="0" w:color="auto"/>
            </w:tcBorders>
            <w:shd w:val="clear" w:color="auto" w:fill="auto"/>
            <w:vAlign w:val="center"/>
            <w:hideMark/>
          </w:tcPr>
          <w:p w14:paraId="674435EB"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85" w:type="dxa"/>
            <w:tcBorders>
              <w:top w:val="nil"/>
              <w:left w:val="nil"/>
              <w:bottom w:val="single" w:sz="4" w:space="0" w:color="auto"/>
              <w:right w:val="single" w:sz="4" w:space="0" w:color="auto"/>
            </w:tcBorders>
            <w:shd w:val="clear" w:color="auto" w:fill="auto"/>
            <w:noWrap/>
            <w:vAlign w:val="center"/>
            <w:hideMark/>
          </w:tcPr>
          <w:p w14:paraId="3ED55FEC"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3F0612A2" w14:textId="77777777" w:rsidTr="00903D47">
        <w:trPr>
          <w:trHeight w:val="34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1A3A94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101" w:type="dxa"/>
            <w:tcBorders>
              <w:top w:val="nil"/>
              <w:left w:val="nil"/>
              <w:bottom w:val="single" w:sz="4" w:space="0" w:color="auto"/>
              <w:right w:val="single" w:sz="4" w:space="0" w:color="auto"/>
            </w:tcBorders>
            <w:shd w:val="clear" w:color="auto" w:fill="auto"/>
            <w:noWrap/>
            <w:vAlign w:val="center"/>
            <w:hideMark/>
          </w:tcPr>
          <w:p w14:paraId="5EA15BC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28" w:type="dxa"/>
            <w:tcBorders>
              <w:top w:val="nil"/>
              <w:left w:val="nil"/>
              <w:bottom w:val="single" w:sz="4" w:space="0" w:color="auto"/>
              <w:right w:val="single" w:sz="4" w:space="0" w:color="auto"/>
            </w:tcBorders>
            <w:shd w:val="clear" w:color="auto" w:fill="auto"/>
            <w:vAlign w:val="center"/>
            <w:hideMark/>
          </w:tcPr>
          <w:p w14:paraId="6F4A1B4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80" w:type="dxa"/>
            <w:tcBorders>
              <w:top w:val="nil"/>
              <w:left w:val="nil"/>
              <w:bottom w:val="single" w:sz="4" w:space="0" w:color="auto"/>
              <w:right w:val="single" w:sz="4" w:space="0" w:color="auto"/>
            </w:tcBorders>
            <w:shd w:val="clear" w:color="auto" w:fill="auto"/>
            <w:vAlign w:val="center"/>
            <w:hideMark/>
          </w:tcPr>
          <w:p w14:paraId="09068CE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385" w:type="dxa"/>
            <w:tcBorders>
              <w:top w:val="nil"/>
              <w:left w:val="nil"/>
              <w:bottom w:val="single" w:sz="4" w:space="0" w:color="auto"/>
              <w:right w:val="single" w:sz="4" w:space="0" w:color="auto"/>
            </w:tcBorders>
            <w:shd w:val="clear" w:color="auto" w:fill="auto"/>
            <w:vAlign w:val="center"/>
            <w:hideMark/>
          </w:tcPr>
          <w:p w14:paraId="5B574BD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5F5EDF39" w14:textId="77777777" w:rsidTr="00903D47">
        <w:trPr>
          <w:trHeight w:val="340"/>
          <w:jc w:val="center"/>
        </w:trPr>
        <w:tc>
          <w:tcPr>
            <w:tcW w:w="817" w:type="dxa"/>
            <w:tcBorders>
              <w:top w:val="nil"/>
              <w:left w:val="single" w:sz="4" w:space="0" w:color="auto"/>
              <w:bottom w:val="single" w:sz="4" w:space="0" w:color="auto"/>
              <w:right w:val="single" w:sz="4" w:space="0" w:color="auto"/>
            </w:tcBorders>
            <w:shd w:val="clear" w:color="auto" w:fill="auto"/>
            <w:hideMark/>
          </w:tcPr>
          <w:p w14:paraId="6705B74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101" w:type="dxa"/>
            <w:tcBorders>
              <w:top w:val="nil"/>
              <w:left w:val="nil"/>
              <w:bottom w:val="single" w:sz="4" w:space="0" w:color="auto"/>
              <w:right w:val="single" w:sz="4" w:space="0" w:color="auto"/>
            </w:tcBorders>
            <w:shd w:val="clear" w:color="auto" w:fill="auto"/>
            <w:vAlign w:val="center"/>
            <w:hideMark/>
          </w:tcPr>
          <w:p w14:paraId="6155043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28" w:type="dxa"/>
            <w:tcBorders>
              <w:top w:val="nil"/>
              <w:left w:val="nil"/>
              <w:bottom w:val="single" w:sz="4" w:space="0" w:color="auto"/>
              <w:right w:val="single" w:sz="4" w:space="0" w:color="auto"/>
            </w:tcBorders>
            <w:shd w:val="clear" w:color="auto" w:fill="auto"/>
            <w:vAlign w:val="center"/>
            <w:hideMark/>
          </w:tcPr>
          <w:p w14:paraId="1590BC7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80" w:type="dxa"/>
            <w:tcBorders>
              <w:top w:val="nil"/>
              <w:left w:val="nil"/>
              <w:bottom w:val="single" w:sz="4" w:space="0" w:color="auto"/>
              <w:right w:val="single" w:sz="4" w:space="0" w:color="auto"/>
            </w:tcBorders>
            <w:shd w:val="clear" w:color="auto" w:fill="auto"/>
            <w:vAlign w:val="center"/>
            <w:hideMark/>
          </w:tcPr>
          <w:p w14:paraId="6C9B7B1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385" w:type="dxa"/>
            <w:tcBorders>
              <w:top w:val="nil"/>
              <w:left w:val="nil"/>
              <w:bottom w:val="single" w:sz="4" w:space="0" w:color="auto"/>
              <w:right w:val="single" w:sz="4" w:space="0" w:color="auto"/>
            </w:tcBorders>
            <w:shd w:val="clear" w:color="auto" w:fill="auto"/>
            <w:vAlign w:val="center"/>
            <w:hideMark/>
          </w:tcPr>
          <w:p w14:paraId="23CF363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0,0167</w:t>
            </w:r>
          </w:p>
        </w:tc>
      </w:tr>
      <w:tr w:rsidR="002271AE" w:rsidRPr="002271AE" w14:paraId="15DAAF64" w14:textId="77777777" w:rsidTr="00903D47">
        <w:trPr>
          <w:trHeight w:val="340"/>
          <w:jc w:val="center"/>
        </w:trPr>
        <w:tc>
          <w:tcPr>
            <w:tcW w:w="817" w:type="dxa"/>
            <w:tcBorders>
              <w:top w:val="nil"/>
              <w:left w:val="single" w:sz="4" w:space="0" w:color="auto"/>
              <w:bottom w:val="single" w:sz="4" w:space="0" w:color="auto"/>
              <w:right w:val="single" w:sz="4" w:space="0" w:color="auto"/>
            </w:tcBorders>
            <w:shd w:val="clear" w:color="auto" w:fill="auto"/>
            <w:hideMark/>
          </w:tcPr>
          <w:p w14:paraId="55A67D5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101" w:type="dxa"/>
            <w:tcBorders>
              <w:top w:val="nil"/>
              <w:left w:val="nil"/>
              <w:bottom w:val="single" w:sz="4" w:space="0" w:color="auto"/>
              <w:right w:val="single" w:sz="4" w:space="0" w:color="auto"/>
            </w:tcBorders>
            <w:shd w:val="clear" w:color="auto" w:fill="auto"/>
            <w:vAlign w:val="center"/>
            <w:hideMark/>
          </w:tcPr>
          <w:p w14:paraId="6F23B1E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28" w:type="dxa"/>
            <w:tcBorders>
              <w:top w:val="nil"/>
              <w:left w:val="nil"/>
              <w:bottom w:val="single" w:sz="4" w:space="0" w:color="auto"/>
              <w:right w:val="single" w:sz="4" w:space="0" w:color="auto"/>
            </w:tcBorders>
            <w:shd w:val="clear" w:color="auto" w:fill="auto"/>
            <w:vAlign w:val="center"/>
            <w:hideMark/>
          </w:tcPr>
          <w:p w14:paraId="476C93F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80" w:type="dxa"/>
            <w:tcBorders>
              <w:top w:val="nil"/>
              <w:left w:val="nil"/>
              <w:bottom w:val="single" w:sz="4" w:space="0" w:color="auto"/>
              <w:right w:val="single" w:sz="4" w:space="0" w:color="auto"/>
            </w:tcBorders>
            <w:shd w:val="clear" w:color="auto" w:fill="auto"/>
            <w:vAlign w:val="center"/>
            <w:hideMark/>
          </w:tcPr>
          <w:p w14:paraId="2B75CC5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85" w:type="dxa"/>
            <w:tcBorders>
              <w:top w:val="nil"/>
              <w:left w:val="nil"/>
              <w:bottom w:val="single" w:sz="4" w:space="0" w:color="auto"/>
              <w:right w:val="single" w:sz="4" w:space="0" w:color="auto"/>
            </w:tcBorders>
            <w:shd w:val="clear" w:color="auto" w:fill="auto"/>
            <w:vAlign w:val="center"/>
            <w:hideMark/>
          </w:tcPr>
          <w:p w14:paraId="612CFC5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0,1167</w:t>
            </w:r>
          </w:p>
        </w:tc>
      </w:tr>
      <w:tr w:rsidR="002271AE" w:rsidRPr="002271AE" w14:paraId="1307E72F" w14:textId="77777777" w:rsidTr="00903D47">
        <w:trPr>
          <w:trHeight w:val="34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18751D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101" w:type="dxa"/>
            <w:tcBorders>
              <w:top w:val="nil"/>
              <w:left w:val="nil"/>
              <w:bottom w:val="single" w:sz="4" w:space="0" w:color="auto"/>
              <w:right w:val="single" w:sz="4" w:space="0" w:color="auto"/>
            </w:tcBorders>
            <w:shd w:val="clear" w:color="auto" w:fill="auto"/>
            <w:vAlign w:val="center"/>
            <w:hideMark/>
          </w:tcPr>
          <w:p w14:paraId="3F5C708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nhân lực, địa điểm làm việc; chuẩn bị vật tư, thiết bị, dụng cụ, phần mềm phục vụ cho công tác xây dựng CSDL thống kê, kiểm kê đất đai</w:t>
            </w:r>
          </w:p>
        </w:tc>
        <w:tc>
          <w:tcPr>
            <w:tcW w:w="1028" w:type="dxa"/>
            <w:tcBorders>
              <w:top w:val="nil"/>
              <w:left w:val="nil"/>
              <w:bottom w:val="single" w:sz="4" w:space="0" w:color="auto"/>
              <w:right w:val="single" w:sz="4" w:space="0" w:color="auto"/>
            </w:tcBorders>
            <w:shd w:val="clear" w:color="auto" w:fill="auto"/>
            <w:vAlign w:val="center"/>
            <w:hideMark/>
          </w:tcPr>
          <w:p w14:paraId="58553AA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80" w:type="dxa"/>
            <w:tcBorders>
              <w:top w:val="nil"/>
              <w:left w:val="nil"/>
              <w:bottom w:val="single" w:sz="4" w:space="0" w:color="auto"/>
              <w:right w:val="single" w:sz="4" w:space="0" w:color="auto"/>
            </w:tcBorders>
            <w:shd w:val="clear" w:color="auto" w:fill="auto"/>
            <w:vAlign w:val="center"/>
            <w:hideMark/>
          </w:tcPr>
          <w:p w14:paraId="58B77DD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85" w:type="dxa"/>
            <w:tcBorders>
              <w:top w:val="nil"/>
              <w:left w:val="nil"/>
              <w:bottom w:val="single" w:sz="4" w:space="0" w:color="auto"/>
              <w:right w:val="single" w:sz="4" w:space="0" w:color="auto"/>
            </w:tcBorders>
            <w:shd w:val="clear" w:color="auto" w:fill="auto"/>
            <w:vAlign w:val="center"/>
            <w:hideMark/>
          </w:tcPr>
          <w:p w14:paraId="1263A043"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51FACD42" w14:textId="77777777" w:rsidTr="00903D47">
        <w:trPr>
          <w:trHeight w:val="34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13CBC6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101" w:type="dxa"/>
            <w:tcBorders>
              <w:top w:val="nil"/>
              <w:left w:val="nil"/>
              <w:bottom w:val="single" w:sz="4" w:space="0" w:color="auto"/>
              <w:right w:val="single" w:sz="4" w:space="0" w:color="auto"/>
            </w:tcBorders>
            <w:shd w:val="clear" w:color="auto" w:fill="auto"/>
            <w:noWrap/>
            <w:vAlign w:val="center"/>
            <w:hideMark/>
          </w:tcPr>
          <w:p w14:paraId="0215B74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28" w:type="dxa"/>
            <w:tcBorders>
              <w:top w:val="nil"/>
              <w:left w:val="nil"/>
              <w:bottom w:val="single" w:sz="4" w:space="0" w:color="auto"/>
              <w:right w:val="single" w:sz="4" w:space="0" w:color="auto"/>
            </w:tcBorders>
            <w:shd w:val="clear" w:color="auto" w:fill="auto"/>
            <w:vAlign w:val="center"/>
            <w:hideMark/>
          </w:tcPr>
          <w:p w14:paraId="1626020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80" w:type="dxa"/>
            <w:tcBorders>
              <w:top w:val="nil"/>
              <w:left w:val="nil"/>
              <w:bottom w:val="single" w:sz="4" w:space="0" w:color="auto"/>
              <w:right w:val="single" w:sz="4" w:space="0" w:color="auto"/>
            </w:tcBorders>
            <w:shd w:val="clear" w:color="auto" w:fill="auto"/>
            <w:vAlign w:val="center"/>
            <w:hideMark/>
          </w:tcPr>
          <w:p w14:paraId="4B28A67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385" w:type="dxa"/>
            <w:tcBorders>
              <w:top w:val="nil"/>
              <w:left w:val="nil"/>
              <w:bottom w:val="single" w:sz="4" w:space="0" w:color="auto"/>
              <w:right w:val="single" w:sz="4" w:space="0" w:color="auto"/>
            </w:tcBorders>
            <w:shd w:val="clear" w:color="auto" w:fill="auto"/>
            <w:vAlign w:val="center"/>
            <w:hideMark/>
          </w:tcPr>
          <w:p w14:paraId="71868DC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0,1600</w:t>
            </w:r>
          </w:p>
        </w:tc>
      </w:tr>
      <w:tr w:rsidR="002271AE" w:rsidRPr="002271AE" w14:paraId="1B9969B9" w14:textId="77777777" w:rsidTr="00903D47">
        <w:trPr>
          <w:trHeight w:val="340"/>
          <w:jc w:val="center"/>
        </w:trPr>
        <w:tc>
          <w:tcPr>
            <w:tcW w:w="817" w:type="dxa"/>
            <w:tcBorders>
              <w:top w:val="nil"/>
              <w:left w:val="single" w:sz="4" w:space="0" w:color="auto"/>
              <w:bottom w:val="single" w:sz="4" w:space="0" w:color="auto"/>
              <w:right w:val="single" w:sz="4" w:space="0" w:color="auto"/>
            </w:tcBorders>
            <w:shd w:val="clear" w:color="auto" w:fill="auto"/>
            <w:hideMark/>
          </w:tcPr>
          <w:p w14:paraId="1DA14A7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101" w:type="dxa"/>
            <w:tcBorders>
              <w:top w:val="nil"/>
              <w:left w:val="nil"/>
              <w:bottom w:val="single" w:sz="4" w:space="0" w:color="auto"/>
              <w:right w:val="single" w:sz="4" w:space="0" w:color="auto"/>
            </w:tcBorders>
            <w:shd w:val="clear" w:color="auto" w:fill="auto"/>
            <w:vAlign w:val="center"/>
            <w:hideMark/>
          </w:tcPr>
          <w:p w14:paraId="4FB1DFB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28" w:type="dxa"/>
            <w:tcBorders>
              <w:top w:val="nil"/>
              <w:left w:val="nil"/>
              <w:bottom w:val="single" w:sz="4" w:space="0" w:color="auto"/>
              <w:right w:val="single" w:sz="4" w:space="0" w:color="auto"/>
            </w:tcBorders>
            <w:shd w:val="clear" w:color="auto" w:fill="auto"/>
            <w:vAlign w:val="center"/>
            <w:hideMark/>
          </w:tcPr>
          <w:p w14:paraId="75E0435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80" w:type="dxa"/>
            <w:tcBorders>
              <w:top w:val="nil"/>
              <w:left w:val="nil"/>
              <w:bottom w:val="single" w:sz="4" w:space="0" w:color="auto"/>
              <w:right w:val="single" w:sz="4" w:space="0" w:color="auto"/>
            </w:tcBorders>
            <w:shd w:val="clear" w:color="auto" w:fill="auto"/>
            <w:vAlign w:val="center"/>
            <w:hideMark/>
          </w:tcPr>
          <w:p w14:paraId="3783AAC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385" w:type="dxa"/>
            <w:tcBorders>
              <w:top w:val="nil"/>
              <w:left w:val="nil"/>
              <w:bottom w:val="single" w:sz="4" w:space="0" w:color="auto"/>
              <w:right w:val="single" w:sz="4" w:space="0" w:color="auto"/>
            </w:tcBorders>
            <w:shd w:val="clear" w:color="auto" w:fill="auto"/>
            <w:vAlign w:val="center"/>
            <w:hideMark/>
          </w:tcPr>
          <w:p w14:paraId="513C912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0,0133</w:t>
            </w:r>
          </w:p>
        </w:tc>
      </w:tr>
      <w:tr w:rsidR="002271AE" w:rsidRPr="002271AE" w14:paraId="2FA60545" w14:textId="77777777" w:rsidTr="00903D47">
        <w:trPr>
          <w:trHeight w:val="340"/>
          <w:jc w:val="center"/>
        </w:trPr>
        <w:tc>
          <w:tcPr>
            <w:tcW w:w="817" w:type="dxa"/>
            <w:tcBorders>
              <w:top w:val="nil"/>
              <w:left w:val="single" w:sz="4" w:space="0" w:color="auto"/>
              <w:bottom w:val="single" w:sz="4" w:space="0" w:color="auto"/>
              <w:right w:val="single" w:sz="4" w:space="0" w:color="auto"/>
            </w:tcBorders>
            <w:shd w:val="clear" w:color="auto" w:fill="auto"/>
            <w:hideMark/>
          </w:tcPr>
          <w:p w14:paraId="6779AEE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101" w:type="dxa"/>
            <w:tcBorders>
              <w:top w:val="nil"/>
              <w:left w:val="nil"/>
              <w:bottom w:val="single" w:sz="4" w:space="0" w:color="auto"/>
              <w:right w:val="single" w:sz="4" w:space="0" w:color="auto"/>
            </w:tcBorders>
            <w:shd w:val="clear" w:color="auto" w:fill="auto"/>
            <w:vAlign w:val="center"/>
            <w:hideMark/>
          </w:tcPr>
          <w:p w14:paraId="4237C5C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28" w:type="dxa"/>
            <w:tcBorders>
              <w:top w:val="nil"/>
              <w:left w:val="nil"/>
              <w:bottom w:val="single" w:sz="4" w:space="0" w:color="auto"/>
              <w:right w:val="single" w:sz="4" w:space="0" w:color="auto"/>
            </w:tcBorders>
            <w:shd w:val="clear" w:color="auto" w:fill="auto"/>
            <w:vAlign w:val="center"/>
            <w:hideMark/>
          </w:tcPr>
          <w:p w14:paraId="70AC73A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80" w:type="dxa"/>
            <w:tcBorders>
              <w:top w:val="nil"/>
              <w:left w:val="nil"/>
              <w:bottom w:val="single" w:sz="4" w:space="0" w:color="auto"/>
              <w:right w:val="single" w:sz="4" w:space="0" w:color="auto"/>
            </w:tcBorders>
            <w:shd w:val="clear" w:color="auto" w:fill="auto"/>
            <w:vAlign w:val="center"/>
            <w:hideMark/>
          </w:tcPr>
          <w:p w14:paraId="22DCFB1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85" w:type="dxa"/>
            <w:tcBorders>
              <w:top w:val="nil"/>
              <w:left w:val="nil"/>
              <w:bottom w:val="single" w:sz="4" w:space="0" w:color="auto"/>
              <w:right w:val="single" w:sz="4" w:space="0" w:color="auto"/>
            </w:tcBorders>
            <w:shd w:val="clear" w:color="auto" w:fill="auto"/>
            <w:vAlign w:val="center"/>
            <w:hideMark/>
          </w:tcPr>
          <w:p w14:paraId="1299C1A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0,0933</w:t>
            </w:r>
          </w:p>
        </w:tc>
      </w:tr>
      <w:tr w:rsidR="002271AE" w:rsidRPr="002271AE" w14:paraId="761AAA39" w14:textId="77777777" w:rsidTr="00903D47">
        <w:trPr>
          <w:trHeight w:val="34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F25025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5101" w:type="dxa"/>
            <w:tcBorders>
              <w:top w:val="nil"/>
              <w:left w:val="nil"/>
              <w:bottom w:val="single" w:sz="4" w:space="0" w:color="auto"/>
              <w:right w:val="single" w:sz="4" w:space="0" w:color="auto"/>
            </w:tcBorders>
            <w:shd w:val="clear" w:color="auto" w:fill="auto"/>
            <w:vAlign w:val="center"/>
            <w:hideMark/>
          </w:tcPr>
          <w:p w14:paraId="19D8322E"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thống kê, kiểm kê đất đai</w:t>
            </w:r>
          </w:p>
        </w:tc>
        <w:tc>
          <w:tcPr>
            <w:tcW w:w="1028" w:type="dxa"/>
            <w:tcBorders>
              <w:top w:val="nil"/>
              <w:left w:val="nil"/>
              <w:bottom w:val="single" w:sz="4" w:space="0" w:color="auto"/>
              <w:right w:val="single" w:sz="4" w:space="0" w:color="auto"/>
            </w:tcBorders>
            <w:shd w:val="clear" w:color="auto" w:fill="auto"/>
            <w:vAlign w:val="center"/>
            <w:hideMark/>
          </w:tcPr>
          <w:p w14:paraId="1609CF6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80" w:type="dxa"/>
            <w:tcBorders>
              <w:top w:val="nil"/>
              <w:left w:val="nil"/>
              <w:bottom w:val="single" w:sz="4" w:space="0" w:color="auto"/>
              <w:right w:val="single" w:sz="4" w:space="0" w:color="auto"/>
            </w:tcBorders>
            <w:shd w:val="clear" w:color="auto" w:fill="auto"/>
            <w:vAlign w:val="center"/>
            <w:hideMark/>
          </w:tcPr>
          <w:p w14:paraId="1165665A"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85" w:type="dxa"/>
            <w:tcBorders>
              <w:top w:val="nil"/>
              <w:left w:val="nil"/>
              <w:bottom w:val="single" w:sz="4" w:space="0" w:color="auto"/>
              <w:right w:val="single" w:sz="4" w:space="0" w:color="auto"/>
            </w:tcBorders>
            <w:shd w:val="clear" w:color="auto" w:fill="auto"/>
            <w:noWrap/>
            <w:vAlign w:val="center"/>
            <w:hideMark/>
          </w:tcPr>
          <w:p w14:paraId="7A144151"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1948785D" w14:textId="77777777" w:rsidTr="00903D47">
        <w:trPr>
          <w:trHeight w:val="34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80138D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5101" w:type="dxa"/>
            <w:tcBorders>
              <w:top w:val="nil"/>
              <w:left w:val="nil"/>
              <w:bottom w:val="single" w:sz="4" w:space="0" w:color="auto"/>
              <w:right w:val="single" w:sz="4" w:space="0" w:color="auto"/>
            </w:tcBorders>
            <w:shd w:val="clear" w:color="auto" w:fill="auto"/>
            <w:vAlign w:val="center"/>
            <w:hideMark/>
          </w:tcPr>
          <w:p w14:paraId="61EDFB0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thống kê, kiểm kê đất đai</w:t>
            </w:r>
          </w:p>
        </w:tc>
        <w:tc>
          <w:tcPr>
            <w:tcW w:w="1028" w:type="dxa"/>
            <w:tcBorders>
              <w:top w:val="nil"/>
              <w:left w:val="nil"/>
              <w:bottom w:val="single" w:sz="4" w:space="0" w:color="auto"/>
              <w:right w:val="single" w:sz="4" w:space="0" w:color="auto"/>
            </w:tcBorders>
            <w:shd w:val="clear" w:color="auto" w:fill="auto"/>
            <w:vAlign w:val="center"/>
            <w:hideMark/>
          </w:tcPr>
          <w:p w14:paraId="01C4FA1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80" w:type="dxa"/>
            <w:tcBorders>
              <w:top w:val="nil"/>
              <w:left w:val="nil"/>
              <w:bottom w:val="single" w:sz="4" w:space="0" w:color="auto"/>
              <w:right w:val="single" w:sz="4" w:space="0" w:color="auto"/>
            </w:tcBorders>
            <w:shd w:val="clear" w:color="auto" w:fill="auto"/>
            <w:vAlign w:val="center"/>
            <w:hideMark/>
          </w:tcPr>
          <w:p w14:paraId="7CBA1791"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85" w:type="dxa"/>
            <w:tcBorders>
              <w:top w:val="nil"/>
              <w:left w:val="nil"/>
              <w:bottom w:val="single" w:sz="4" w:space="0" w:color="auto"/>
              <w:right w:val="single" w:sz="4" w:space="0" w:color="auto"/>
            </w:tcBorders>
            <w:shd w:val="clear" w:color="auto" w:fill="auto"/>
            <w:noWrap/>
            <w:vAlign w:val="center"/>
            <w:hideMark/>
          </w:tcPr>
          <w:p w14:paraId="0A271B21"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58911FE6" w14:textId="77777777" w:rsidTr="00903D47">
        <w:trPr>
          <w:trHeight w:val="34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C3E442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101" w:type="dxa"/>
            <w:tcBorders>
              <w:top w:val="nil"/>
              <w:left w:val="nil"/>
              <w:bottom w:val="single" w:sz="4" w:space="0" w:color="auto"/>
              <w:right w:val="single" w:sz="4" w:space="0" w:color="auto"/>
            </w:tcBorders>
            <w:shd w:val="clear" w:color="auto" w:fill="auto"/>
            <w:noWrap/>
            <w:vAlign w:val="center"/>
            <w:hideMark/>
          </w:tcPr>
          <w:p w14:paraId="4BCA5B9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28" w:type="dxa"/>
            <w:tcBorders>
              <w:top w:val="nil"/>
              <w:left w:val="nil"/>
              <w:bottom w:val="single" w:sz="4" w:space="0" w:color="auto"/>
              <w:right w:val="single" w:sz="4" w:space="0" w:color="auto"/>
            </w:tcBorders>
            <w:shd w:val="clear" w:color="auto" w:fill="auto"/>
            <w:vAlign w:val="center"/>
            <w:hideMark/>
          </w:tcPr>
          <w:p w14:paraId="2D29C47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80" w:type="dxa"/>
            <w:tcBorders>
              <w:top w:val="nil"/>
              <w:left w:val="nil"/>
              <w:bottom w:val="single" w:sz="4" w:space="0" w:color="auto"/>
              <w:right w:val="single" w:sz="4" w:space="0" w:color="auto"/>
            </w:tcBorders>
            <w:shd w:val="clear" w:color="auto" w:fill="auto"/>
            <w:vAlign w:val="center"/>
            <w:hideMark/>
          </w:tcPr>
          <w:p w14:paraId="3663040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385" w:type="dxa"/>
            <w:tcBorders>
              <w:top w:val="nil"/>
              <w:left w:val="nil"/>
              <w:bottom w:val="single" w:sz="4" w:space="0" w:color="auto"/>
              <w:right w:val="single" w:sz="4" w:space="0" w:color="auto"/>
            </w:tcBorders>
            <w:shd w:val="clear" w:color="auto" w:fill="auto"/>
            <w:vAlign w:val="center"/>
            <w:hideMark/>
          </w:tcPr>
          <w:p w14:paraId="0F9EC25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10BFB9CB" w14:textId="77777777" w:rsidTr="00903D47">
        <w:trPr>
          <w:trHeight w:val="340"/>
          <w:jc w:val="center"/>
        </w:trPr>
        <w:tc>
          <w:tcPr>
            <w:tcW w:w="817" w:type="dxa"/>
            <w:tcBorders>
              <w:top w:val="nil"/>
              <w:left w:val="single" w:sz="4" w:space="0" w:color="auto"/>
              <w:bottom w:val="single" w:sz="4" w:space="0" w:color="auto"/>
              <w:right w:val="single" w:sz="4" w:space="0" w:color="auto"/>
            </w:tcBorders>
            <w:shd w:val="clear" w:color="auto" w:fill="auto"/>
            <w:hideMark/>
          </w:tcPr>
          <w:p w14:paraId="5281942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101" w:type="dxa"/>
            <w:tcBorders>
              <w:top w:val="nil"/>
              <w:left w:val="nil"/>
              <w:bottom w:val="single" w:sz="4" w:space="0" w:color="auto"/>
              <w:right w:val="single" w:sz="4" w:space="0" w:color="auto"/>
            </w:tcBorders>
            <w:shd w:val="clear" w:color="auto" w:fill="auto"/>
            <w:vAlign w:val="center"/>
            <w:hideMark/>
          </w:tcPr>
          <w:p w14:paraId="501E18C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28" w:type="dxa"/>
            <w:tcBorders>
              <w:top w:val="nil"/>
              <w:left w:val="nil"/>
              <w:bottom w:val="single" w:sz="4" w:space="0" w:color="auto"/>
              <w:right w:val="single" w:sz="4" w:space="0" w:color="auto"/>
            </w:tcBorders>
            <w:shd w:val="clear" w:color="auto" w:fill="auto"/>
            <w:vAlign w:val="center"/>
            <w:hideMark/>
          </w:tcPr>
          <w:p w14:paraId="2DA8638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80" w:type="dxa"/>
            <w:tcBorders>
              <w:top w:val="nil"/>
              <w:left w:val="nil"/>
              <w:bottom w:val="single" w:sz="4" w:space="0" w:color="auto"/>
              <w:right w:val="single" w:sz="4" w:space="0" w:color="auto"/>
            </w:tcBorders>
            <w:shd w:val="clear" w:color="auto" w:fill="auto"/>
            <w:vAlign w:val="center"/>
            <w:hideMark/>
          </w:tcPr>
          <w:p w14:paraId="2FFE18F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385" w:type="dxa"/>
            <w:tcBorders>
              <w:top w:val="nil"/>
              <w:left w:val="nil"/>
              <w:bottom w:val="single" w:sz="4" w:space="0" w:color="auto"/>
              <w:right w:val="single" w:sz="4" w:space="0" w:color="auto"/>
            </w:tcBorders>
            <w:shd w:val="clear" w:color="auto" w:fill="auto"/>
            <w:vAlign w:val="center"/>
            <w:hideMark/>
          </w:tcPr>
          <w:p w14:paraId="4210920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0,0333</w:t>
            </w:r>
          </w:p>
        </w:tc>
      </w:tr>
      <w:tr w:rsidR="002271AE" w:rsidRPr="002271AE" w14:paraId="4693C0FF" w14:textId="77777777" w:rsidTr="00903D47">
        <w:trPr>
          <w:trHeight w:val="340"/>
          <w:jc w:val="center"/>
        </w:trPr>
        <w:tc>
          <w:tcPr>
            <w:tcW w:w="817" w:type="dxa"/>
            <w:tcBorders>
              <w:top w:val="nil"/>
              <w:left w:val="single" w:sz="4" w:space="0" w:color="auto"/>
              <w:bottom w:val="single" w:sz="4" w:space="0" w:color="auto"/>
              <w:right w:val="single" w:sz="4" w:space="0" w:color="auto"/>
            </w:tcBorders>
            <w:shd w:val="clear" w:color="auto" w:fill="auto"/>
            <w:hideMark/>
          </w:tcPr>
          <w:p w14:paraId="264755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101" w:type="dxa"/>
            <w:tcBorders>
              <w:top w:val="nil"/>
              <w:left w:val="nil"/>
              <w:bottom w:val="single" w:sz="4" w:space="0" w:color="auto"/>
              <w:right w:val="single" w:sz="4" w:space="0" w:color="auto"/>
            </w:tcBorders>
            <w:shd w:val="clear" w:color="auto" w:fill="auto"/>
            <w:vAlign w:val="center"/>
            <w:hideMark/>
          </w:tcPr>
          <w:p w14:paraId="19AD7DE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28" w:type="dxa"/>
            <w:tcBorders>
              <w:top w:val="nil"/>
              <w:left w:val="nil"/>
              <w:bottom w:val="single" w:sz="4" w:space="0" w:color="auto"/>
              <w:right w:val="single" w:sz="4" w:space="0" w:color="auto"/>
            </w:tcBorders>
            <w:shd w:val="clear" w:color="auto" w:fill="auto"/>
            <w:vAlign w:val="center"/>
            <w:hideMark/>
          </w:tcPr>
          <w:p w14:paraId="2FC49E8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80" w:type="dxa"/>
            <w:tcBorders>
              <w:top w:val="nil"/>
              <w:left w:val="nil"/>
              <w:bottom w:val="single" w:sz="4" w:space="0" w:color="auto"/>
              <w:right w:val="single" w:sz="4" w:space="0" w:color="auto"/>
            </w:tcBorders>
            <w:shd w:val="clear" w:color="auto" w:fill="auto"/>
            <w:vAlign w:val="center"/>
            <w:hideMark/>
          </w:tcPr>
          <w:p w14:paraId="25035C9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85" w:type="dxa"/>
            <w:tcBorders>
              <w:top w:val="nil"/>
              <w:left w:val="nil"/>
              <w:bottom w:val="single" w:sz="4" w:space="0" w:color="auto"/>
              <w:right w:val="single" w:sz="4" w:space="0" w:color="auto"/>
            </w:tcBorders>
            <w:shd w:val="clear" w:color="auto" w:fill="auto"/>
            <w:vAlign w:val="center"/>
            <w:hideMark/>
          </w:tcPr>
          <w:p w14:paraId="0D02FC3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0,2333</w:t>
            </w:r>
          </w:p>
        </w:tc>
      </w:tr>
      <w:tr w:rsidR="002271AE" w:rsidRPr="002271AE" w14:paraId="07DA739F" w14:textId="77777777" w:rsidTr="00903D47">
        <w:trPr>
          <w:trHeight w:val="34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D5FD4C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5101" w:type="dxa"/>
            <w:tcBorders>
              <w:top w:val="nil"/>
              <w:left w:val="nil"/>
              <w:bottom w:val="single" w:sz="4" w:space="0" w:color="auto"/>
              <w:right w:val="single" w:sz="4" w:space="0" w:color="auto"/>
            </w:tcBorders>
            <w:shd w:val="clear" w:color="auto" w:fill="auto"/>
            <w:vAlign w:val="center"/>
            <w:hideMark/>
          </w:tcPr>
          <w:p w14:paraId="5071829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kiểm kê đất đai</w:t>
            </w:r>
          </w:p>
        </w:tc>
        <w:tc>
          <w:tcPr>
            <w:tcW w:w="1028" w:type="dxa"/>
            <w:tcBorders>
              <w:top w:val="nil"/>
              <w:left w:val="nil"/>
              <w:bottom w:val="single" w:sz="4" w:space="0" w:color="auto"/>
              <w:right w:val="single" w:sz="4" w:space="0" w:color="auto"/>
            </w:tcBorders>
            <w:shd w:val="clear" w:color="auto" w:fill="auto"/>
            <w:vAlign w:val="center"/>
            <w:hideMark/>
          </w:tcPr>
          <w:p w14:paraId="2DACE26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80" w:type="dxa"/>
            <w:tcBorders>
              <w:top w:val="nil"/>
              <w:left w:val="nil"/>
              <w:bottom w:val="single" w:sz="4" w:space="0" w:color="auto"/>
              <w:right w:val="single" w:sz="4" w:space="0" w:color="auto"/>
            </w:tcBorders>
            <w:shd w:val="clear" w:color="auto" w:fill="auto"/>
            <w:vAlign w:val="center"/>
            <w:hideMark/>
          </w:tcPr>
          <w:p w14:paraId="5C77798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85" w:type="dxa"/>
            <w:tcBorders>
              <w:top w:val="nil"/>
              <w:left w:val="nil"/>
              <w:bottom w:val="single" w:sz="4" w:space="0" w:color="auto"/>
              <w:right w:val="single" w:sz="4" w:space="0" w:color="auto"/>
            </w:tcBorders>
            <w:shd w:val="clear" w:color="auto" w:fill="auto"/>
            <w:vAlign w:val="center"/>
            <w:hideMark/>
          </w:tcPr>
          <w:p w14:paraId="6E7E8C54"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345500FA" w14:textId="77777777" w:rsidTr="00903D47">
        <w:trPr>
          <w:trHeight w:val="34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2924D0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101" w:type="dxa"/>
            <w:tcBorders>
              <w:top w:val="nil"/>
              <w:left w:val="nil"/>
              <w:bottom w:val="single" w:sz="4" w:space="0" w:color="auto"/>
              <w:right w:val="single" w:sz="4" w:space="0" w:color="auto"/>
            </w:tcBorders>
            <w:shd w:val="clear" w:color="auto" w:fill="auto"/>
            <w:vAlign w:val="center"/>
            <w:hideMark/>
          </w:tcPr>
          <w:p w14:paraId="21A24DE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28" w:type="dxa"/>
            <w:tcBorders>
              <w:top w:val="nil"/>
              <w:left w:val="nil"/>
              <w:bottom w:val="single" w:sz="4" w:space="0" w:color="auto"/>
              <w:right w:val="single" w:sz="4" w:space="0" w:color="auto"/>
            </w:tcBorders>
            <w:shd w:val="clear" w:color="auto" w:fill="auto"/>
            <w:vAlign w:val="center"/>
            <w:hideMark/>
          </w:tcPr>
          <w:p w14:paraId="6A93658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80" w:type="dxa"/>
            <w:tcBorders>
              <w:top w:val="nil"/>
              <w:left w:val="nil"/>
              <w:bottom w:val="single" w:sz="4" w:space="0" w:color="auto"/>
              <w:right w:val="single" w:sz="4" w:space="0" w:color="auto"/>
            </w:tcBorders>
            <w:shd w:val="clear" w:color="auto" w:fill="auto"/>
            <w:vAlign w:val="center"/>
            <w:hideMark/>
          </w:tcPr>
          <w:p w14:paraId="33AA678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385" w:type="dxa"/>
            <w:tcBorders>
              <w:top w:val="nil"/>
              <w:left w:val="nil"/>
              <w:bottom w:val="single" w:sz="4" w:space="0" w:color="auto"/>
              <w:right w:val="single" w:sz="4" w:space="0" w:color="auto"/>
            </w:tcBorders>
            <w:shd w:val="clear" w:color="auto" w:fill="auto"/>
            <w:vAlign w:val="center"/>
            <w:hideMark/>
          </w:tcPr>
          <w:p w14:paraId="2B53439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5C2183D5" w14:textId="77777777" w:rsidTr="00903D47">
        <w:trPr>
          <w:trHeight w:val="340"/>
          <w:jc w:val="center"/>
        </w:trPr>
        <w:tc>
          <w:tcPr>
            <w:tcW w:w="817" w:type="dxa"/>
            <w:tcBorders>
              <w:top w:val="nil"/>
              <w:left w:val="single" w:sz="4" w:space="0" w:color="auto"/>
              <w:bottom w:val="single" w:sz="4" w:space="0" w:color="auto"/>
              <w:right w:val="single" w:sz="4" w:space="0" w:color="auto"/>
            </w:tcBorders>
            <w:shd w:val="clear" w:color="auto" w:fill="auto"/>
            <w:hideMark/>
          </w:tcPr>
          <w:p w14:paraId="3C1339B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101" w:type="dxa"/>
            <w:tcBorders>
              <w:top w:val="nil"/>
              <w:left w:val="nil"/>
              <w:bottom w:val="single" w:sz="4" w:space="0" w:color="auto"/>
              <w:right w:val="single" w:sz="4" w:space="0" w:color="auto"/>
            </w:tcBorders>
            <w:shd w:val="clear" w:color="auto" w:fill="auto"/>
            <w:vAlign w:val="center"/>
            <w:hideMark/>
          </w:tcPr>
          <w:p w14:paraId="489A9CA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28" w:type="dxa"/>
            <w:tcBorders>
              <w:top w:val="nil"/>
              <w:left w:val="nil"/>
              <w:bottom w:val="single" w:sz="4" w:space="0" w:color="auto"/>
              <w:right w:val="single" w:sz="4" w:space="0" w:color="auto"/>
            </w:tcBorders>
            <w:shd w:val="clear" w:color="auto" w:fill="auto"/>
            <w:vAlign w:val="center"/>
            <w:hideMark/>
          </w:tcPr>
          <w:p w14:paraId="6E78140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80" w:type="dxa"/>
            <w:tcBorders>
              <w:top w:val="nil"/>
              <w:left w:val="nil"/>
              <w:bottom w:val="single" w:sz="4" w:space="0" w:color="auto"/>
              <w:right w:val="single" w:sz="4" w:space="0" w:color="auto"/>
            </w:tcBorders>
            <w:shd w:val="clear" w:color="auto" w:fill="auto"/>
            <w:vAlign w:val="center"/>
            <w:hideMark/>
          </w:tcPr>
          <w:p w14:paraId="0FA4F8D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385" w:type="dxa"/>
            <w:tcBorders>
              <w:top w:val="nil"/>
              <w:left w:val="nil"/>
              <w:bottom w:val="single" w:sz="4" w:space="0" w:color="auto"/>
              <w:right w:val="single" w:sz="4" w:space="0" w:color="auto"/>
            </w:tcBorders>
            <w:shd w:val="clear" w:color="auto" w:fill="auto"/>
            <w:vAlign w:val="center"/>
            <w:hideMark/>
          </w:tcPr>
          <w:p w14:paraId="46EBB8E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0,0167</w:t>
            </w:r>
          </w:p>
        </w:tc>
      </w:tr>
      <w:tr w:rsidR="002271AE" w:rsidRPr="002271AE" w14:paraId="574A674C" w14:textId="77777777" w:rsidTr="00903D47">
        <w:trPr>
          <w:trHeight w:val="340"/>
          <w:jc w:val="center"/>
        </w:trPr>
        <w:tc>
          <w:tcPr>
            <w:tcW w:w="817" w:type="dxa"/>
            <w:tcBorders>
              <w:top w:val="nil"/>
              <w:left w:val="single" w:sz="4" w:space="0" w:color="auto"/>
              <w:bottom w:val="single" w:sz="4" w:space="0" w:color="auto"/>
              <w:right w:val="single" w:sz="4" w:space="0" w:color="auto"/>
            </w:tcBorders>
            <w:shd w:val="clear" w:color="auto" w:fill="auto"/>
            <w:hideMark/>
          </w:tcPr>
          <w:p w14:paraId="0CCB5D4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101" w:type="dxa"/>
            <w:tcBorders>
              <w:top w:val="nil"/>
              <w:left w:val="nil"/>
              <w:bottom w:val="single" w:sz="4" w:space="0" w:color="auto"/>
              <w:right w:val="single" w:sz="4" w:space="0" w:color="auto"/>
            </w:tcBorders>
            <w:shd w:val="clear" w:color="auto" w:fill="auto"/>
            <w:vAlign w:val="center"/>
            <w:hideMark/>
          </w:tcPr>
          <w:p w14:paraId="70C5E03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28" w:type="dxa"/>
            <w:tcBorders>
              <w:top w:val="nil"/>
              <w:left w:val="nil"/>
              <w:bottom w:val="single" w:sz="4" w:space="0" w:color="auto"/>
              <w:right w:val="single" w:sz="4" w:space="0" w:color="auto"/>
            </w:tcBorders>
            <w:shd w:val="clear" w:color="auto" w:fill="auto"/>
            <w:vAlign w:val="center"/>
            <w:hideMark/>
          </w:tcPr>
          <w:p w14:paraId="7237174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80" w:type="dxa"/>
            <w:tcBorders>
              <w:top w:val="nil"/>
              <w:left w:val="nil"/>
              <w:bottom w:val="single" w:sz="4" w:space="0" w:color="auto"/>
              <w:right w:val="single" w:sz="4" w:space="0" w:color="auto"/>
            </w:tcBorders>
            <w:shd w:val="clear" w:color="auto" w:fill="auto"/>
            <w:vAlign w:val="center"/>
            <w:hideMark/>
          </w:tcPr>
          <w:p w14:paraId="46862B9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85" w:type="dxa"/>
            <w:tcBorders>
              <w:top w:val="nil"/>
              <w:left w:val="nil"/>
              <w:bottom w:val="single" w:sz="4" w:space="0" w:color="auto"/>
              <w:right w:val="single" w:sz="4" w:space="0" w:color="auto"/>
            </w:tcBorders>
            <w:shd w:val="clear" w:color="auto" w:fill="auto"/>
            <w:vAlign w:val="center"/>
            <w:hideMark/>
          </w:tcPr>
          <w:p w14:paraId="2443C78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0,1167</w:t>
            </w:r>
          </w:p>
        </w:tc>
      </w:tr>
    </w:tbl>
    <w:p w14:paraId="5C69C5F8" w14:textId="77777777" w:rsidR="009F12D1" w:rsidRPr="002271AE" w:rsidRDefault="009F12D1" w:rsidP="009F12D1">
      <w:pPr>
        <w:spacing w:before="60" w:after="60" w:line="36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2.2. Thu thập tài liệu, dữ liệu; rà soát, đánh giá, phân loại và sắp xếp tài liệu, dữ liệu; </w:t>
      </w:r>
      <w:r w:rsidRPr="002271AE">
        <w:rPr>
          <w:rFonts w:ascii="Times New Roman" w:hAnsi="Times New Roman" w:cs="Times New Roman"/>
          <w:bCs/>
          <w:color w:val="000000" w:themeColor="text1"/>
          <w:sz w:val="26"/>
          <w:szCs w:val="26"/>
        </w:rPr>
        <w:t>quét giấy tờ pháp lý và xử lý tệp tin</w:t>
      </w:r>
      <w:r w:rsidRPr="002271AE">
        <w:rPr>
          <w:rFonts w:ascii="Times New Roman" w:hAnsi="Times New Roman" w:cs="Times New Roman"/>
          <w:color w:val="000000" w:themeColor="text1"/>
          <w:sz w:val="26"/>
          <w:szCs w:val="26"/>
        </w:rPr>
        <w:t>; xây dựng dữ liệu thuộc tính thống kê, kiểm kê đất đai; đối soát hoàn thiện dữ liệu thống kê, kiểm kê đất đai</w:t>
      </w:r>
    </w:p>
    <w:p w14:paraId="60DCA27E" w14:textId="5F9B1D35" w:rsidR="009F12D1" w:rsidRPr="002271AE" w:rsidRDefault="009F12D1" w:rsidP="009F12D1">
      <w:pPr>
        <w:spacing w:after="60" w:line="360" w:lineRule="exact"/>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38</w:t>
      </w:r>
    </w:p>
    <w:tbl>
      <w:tblPr>
        <w:tblW w:w="9699" w:type="dxa"/>
        <w:jc w:val="center"/>
        <w:tblLook w:val="04A0" w:firstRow="1" w:lastRow="0" w:firstColumn="1" w:lastColumn="0" w:noHBand="0" w:noVBand="1"/>
      </w:tblPr>
      <w:tblGrid>
        <w:gridCol w:w="817"/>
        <w:gridCol w:w="4732"/>
        <w:gridCol w:w="1332"/>
        <w:gridCol w:w="1345"/>
        <w:gridCol w:w="1473"/>
      </w:tblGrid>
      <w:tr w:rsidR="002271AE" w:rsidRPr="002271AE" w14:paraId="227D096F" w14:textId="77777777" w:rsidTr="00903D47">
        <w:trPr>
          <w:trHeight w:val="397"/>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2AF1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lastRenderedPageBreak/>
              <w:t>STT</w:t>
            </w:r>
          </w:p>
        </w:tc>
        <w:tc>
          <w:tcPr>
            <w:tcW w:w="4732" w:type="dxa"/>
            <w:tcBorders>
              <w:top w:val="single" w:sz="4" w:space="0" w:color="auto"/>
              <w:left w:val="nil"/>
              <w:bottom w:val="single" w:sz="4" w:space="0" w:color="auto"/>
              <w:right w:val="single" w:sz="4" w:space="0" w:color="auto"/>
            </w:tcBorders>
            <w:shd w:val="clear" w:color="auto" w:fill="auto"/>
            <w:vAlign w:val="center"/>
            <w:hideMark/>
          </w:tcPr>
          <w:p w14:paraId="7E13CDB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thiết bị</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58C890F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14:paraId="216E54A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suất</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(KW/h)</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20B38834"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r w:rsidRPr="002271AE">
              <w:rPr>
                <w:rFonts w:ascii="Times New Roman" w:hAnsi="Times New Roman" w:cs="Times New Roman"/>
                <w:bCs/>
                <w:color w:val="000000" w:themeColor="text1"/>
                <w:spacing w:val="-6"/>
              </w:rPr>
              <w:t>(tính cho 01 kỳ kiểm kê hoặc 01 năm thống kê)</w:t>
            </w:r>
          </w:p>
        </w:tc>
      </w:tr>
      <w:tr w:rsidR="002271AE" w:rsidRPr="002271AE" w14:paraId="1DF72FDD"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1DFB94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4732" w:type="dxa"/>
            <w:tcBorders>
              <w:top w:val="nil"/>
              <w:left w:val="nil"/>
              <w:bottom w:val="single" w:sz="4" w:space="0" w:color="auto"/>
              <w:right w:val="single" w:sz="4" w:space="0" w:color="auto"/>
            </w:tcBorders>
            <w:shd w:val="clear" w:color="auto" w:fill="auto"/>
            <w:vAlign w:val="center"/>
            <w:hideMark/>
          </w:tcPr>
          <w:p w14:paraId="6ED46782"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1332" w:type="dxa"/>
            <w:tcBorders>
              <w:top w:val="nil"/>
              <w:left w:val="nil"/>
              <w:bottom w:val="single" w:sz="4" w:space="0" w:color="auto"/>
              <w:right w:val="single" w:sz="4" w:space="0" w:color="auto"/>
            </w:tcBorders>
            <w:shd w:val="clear" w:color="auto" w:fill="auto"/>
            <w:vAlign w:val="center"/>
            <w:hideMark/>
          </w:tcPr>
          <w:p w14:paraId="6593CA5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45" w:type="dxa"/>
            <w:tcBorders>
              <w:top w:val="nil"/>
              <w:left w:val="nil"/>
              <w:bottom w:val="single" w:sz="4" w:space="0" w:color="auto"/>
              <w:right w:val="single" w:sz="4" w:space="0" w:color="auto"/>
            </w:tcBorders>
            <w:shd w:val="clear" w:color="auto" w:fill="auto"/>
            <w:vAlign w:val="center"/>
            <w:hideMark/>
          </w:tcPr>
          <w:p w14:paraId="71C5EC21"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noWrap/>
            <w:vAlign w:val="center"/>
            <w:hideMark/>
          </w:tcPr>
          <w:p w14:paraId="5100923E"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E92226B"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EF3F4D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4732" w:type="dxa"/>
            <w:tcBorders>
              <w:top w:val="nil"/>
              <w:left w:val="nil"/>
              <w:bottom w:val="single" w:sz="4" w:space="0" w:color="auto"/>
              <w:right w:val="single" w:sz="4" w:space="0" w:color="auto"/>
            </w:tcBorders>
            <w:shd w:val="clear" w:color="auto" w:fill="auto"/>
            <w:vAlign w:val="center"/>
            <w:hideMark/>
          </w:tcPr>
          <w:p w14:paraId="6005E2B4"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thống kê</w:t>
            </w:r>
          </w:p>
        </w:tc>
        <w:tc>
          <w:tcPr>
            <w:tcW w:w="1332" w:type="dxa"/>
            <w:tcBorders>
              <w:top w:val="nil"/>
              <w:left w:val="nil"/>
              <w:bottom w:val="single" w:sz="4" w:space="0" w:color="auto"/>
              <w:right w:val="single" w:sz="4" w:space="0" w:color="auto"/>
            </w:tcBorders>
            <w:shd w:val="clear" w:color="auto" w:fill="auto"/>
            <w:vAlign w:val="center"/>
            <w:hideMark/>
          </w:tcPr>
          <w:p w14:paraId="5CD70F7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45" w:type="dxa"/>
            <w:tcBorders>
              <w:top w:val="nil"/>
              <w:left w:val="nil"/>
              <w:bottom w:val="single" w:sz="4" w:space="0" w:color="auto"/>
              <w:right w:val="single" w:sz="4" w:space="0" w:color="auto"/>
            </w:tcBorders>
            <w:shd w:val="clear" w:color="auto" w:fill="auto"/>
            <w:vAlign w:val="center"/>
            <w:hideMark/>
          </w:tcPr>
          <w:p w14:paraId="41796701"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noWrap/>
            <w:vAlign w:val="center"/>
            <w:hideMark/>
          </w:tcPr>
          <w:p w14:paraId="6971673B"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641437BF"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73F308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noWrap/>
            <w:vAlign w:val="center"/>
            <w:hideMark/>
          </w:tcPr>
          <w:p w14:paraId="1E3458D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332" w:type="dxa"/>
            <w:tcBorders>
              <w:top w:val="nil"/>
              <w:left w:val="nil"/>
              <w:bottom w:val="single" w:sz="4" w:space="0" w:color="auto"/>
              <w:right w:val="single" w:sz="4" w:space="0" w:color="auto"/>
            </w:tcBorders>
            <w:shd w:val="clear" w:color="auto" w:fill="auto"/>
            <w:vAlign w:val="center"/>
            <w:hideMark/>
          </w:tcPr>
          <w:p w14:paraId="5942299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5A428A1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73" w:type="dxa"/>
            <w:tcBorders>
              <w:top w:val="nil"/>
              <w:left w:val="nil"/>
              <w:bottom w:val="single" w:sz="4" w:space="0" w:color="auto"/>
              <w:right w:val="single" w:sz="4" w:space="0" w:color="auto"/>
            </w:tcBorders>
            <w:shd w:val="clear" w:color="auto" w:fill="auto"/>
            <w:vAlign w:val="center"/>
            <w:hideMark/>
          </w:tcPr>
          <w:p w14:paraId="45B8F82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0,0800</w:t>
            </w:r>
          </w:p>
        </w:tc>
      </w:tr>
      <w:tr w:rsidR="002271AE" w:rsidRPr="002271AE" w14:paraId="66198524"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6AB7CD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vAlign w:val="center"/>
            <w:hideMark/>
          </w:tcPr>
          <w:p w14:paraId="2BE137D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332" w:type="dxa"/>
            <w:tcBorders>
              <w:top w:val="nil"/>
              <w:left w:val="nil"/>
              <w:bottom w:val="single" w:sz="4" w:space="0" w:color="auto"/>
              <w:right w:val="single" w:sz="4" w:space="0" w:color="auto"/>
            </w:tcBorders>
            <w:shd w:val="clear" w:color="auto" w:fill="auto"/>
            <w:vAlign w:val="center"/>
            <w:hideMark/>
          </w:tcPr>
          <w:p w14:paraId="7A2931E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196CB7E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73" w:type="dxa"/>
            <w:tcBorders>
              <w:top w:val="nil"/>
              <w:left w:val="nil"/>
              <w:bottom w:val="single" w:sz="4" w:space="0" w:color="auto"/>
              <w:right w:val="single" w:sz="4" w:space="0" w:color="auto"/>
            </w:tcBorders>
            <w:shd w:val="clear" w:color="auto" w:fill="auto"/>
            <w:vAlign w:val="center"/>
            <w:hideMark/>
          </w:tcPr>
          <w:p w14:paraId="7AD8B15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0,0067</w:t>
            </w:r>
          </w:p>
        </w:tc>
      </w:tr>
      <w:tr w:rsidR="002271AE" w:rsidRPr="002271AE" w14:paraId="07C247BC"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C15AB3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vAlign w:val="center"/>
            <w:hideMark/>
          </w:tcPr>
          <w:p w14:paraId="66554CF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332" w:type="dxa"/>
            <w:tcBorders>
              <w:top w:val="nil"/>
              <w:left w:val="nil"/>
              <w:bottom w:val="single" w:sz="4" w:space="0" w:color="auto"/>
              <w:right w:val="single" w:sz="4" w:space="0" w:color="auto"/>
            </w:tcBorders>
            <w:shd w:val="clear" w:color="auto" w:fill="auto"/>
            <w:vAlign w:val="center"/>
            <w:hideMark/>
          </w:tcPr>
          <w:p w14:paraId="71769B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45" w:type="dxa"/>
            <w:tcBorders>
              <w:top w:val="nil"/>
              <w:left w:val="nil"/>
              <w:bottom w:val="single" w:sz="4" w:space="0" w:color="auto"/>
              <w:right w:val="single" w:sz="4" w:space="0" w:color="auto"/>
            </w:tcBorders>
            <w:shd w:val="clear" w:color="auto" w:fill="auto"/>
            <w:vAlign w:val="center"/>
            <w:hideMark/>
          </w:tcPr>
          <w:p w14:paraId="6E416C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vAlign w:val="center"/>
            <w:hideMark/>
          </w:tcPr>
          <w:p w14:paraId="5EF568C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0,0467</w:t>
            </w:r>
          </w:p>
        </w:tc>
      </w:tr>
      <w:tr w:rsidR="002271AE" w:rsidRPr="002271AE" w14:paraId="46A4B3C1"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346A0C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732" w:type="dxa"/>
            <w:tcBorders>
              <w:top w:val="nil"/>
              <w:left w:val="nil"/>
              <w:bottom w:val="single" w:sz="4" w:space="0" w:color="auto"/>
              <w:right w:val="single" w:sz="4" w:space="0" w:color="auto"/>
            </w:tcBorders>
            <w:shd w:val="clear" w:color="auto" w:fill="auto"/>
            <w:vAlign w:val="center"/>
            <w:hideMark/>
          </w:tcPr>
          <w:p w14:paraId="0793F0C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kiểm kê</w:t>
            </w:r>
          </w:p>
        </w:tc>
        <w:tc>
          <w:tcPr>
            <w:tcW w:w="1332" w:type="dxa"/>
            <w:tcBorders>
              <w:top w:val="nil"/>
              <w:left w:val="nil"/>
              <w:bottom w:val="single" w:sz="4" w:space="0" w:color="auto"/>
              <w:right w:val="single" w:sz="4" w:space="0" w:color="auto"/>
            </w:tcBorders>
            <w:shd w:val="clear" w:color="auto" w:fill="auto"/>
            <w:vAlign w:val="center"/>
            <w:hideMark/>
          </w:tcPr>
          <w:p w14:paraId="5189CCE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45" w:type="dxa"/>
            <w:tcBorders>
              <w:top w:val="nil"/>
              <w:left w:val="nil"/>
              <w:bottom w:val="single" w:sz="4" w:space="0" w:color="auto"/>
              <w:right w:val="single" w:sz="4" w:space="0" w:color="auto"/>
            </w:tcBorders>
            <w:shd w:val="clear" w:color="auto" w:fill="auto"/>
            <w:vAlign w:val="center"/>
            <w:hideMark/>
          </w:tcPr>
          <w:p w14:paraId="2E85968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vAlign w:val="center"/>
            <w:hideMark/>
          </w:tcPr>
          <w:p w14:paraId="55EB8045"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6F4154C5"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790C10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noWrap/>
            <w:vAlign w:val="center"/>
            <w:hideMark/>
          </w:tcPr>
          <w:p w14:paraId="474A72E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332" w:type="dxa"/>
            <w:tcBorders>
              <w:top w:val="nil"/>
              <w:left w:val="nil"/>
              <w:bottom w:val="single" w:sz="4" w:space="0" w:color="auto"/>
              <w:right w:val="single" w:sz="4" w:space="0" w:color="auto"/>
            </w:tcBorders>
            <w:shd w:val="clear" w:color="auto" w:fill="auto"/>
            <w:vAlign w:val="center"/>
            <w:hideMark/>
          </w:tcPr>
          <w:p w14:paraId="0E25D7D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5CD60C2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73" w:type="dxa"/>
            <w:tcBorders>
              <w:top w:val="nil"/>
              <w:left w:val="nil"/>
              <w:bottom w:val="single" w:sz="4" w:space="0" w:color="auto"/>
              <w:right w:val="single" w:sz="4" w:space="0" w:color="auto"/>
            </w:tcBorders>
            <w:shd w:val="clear" w:color="auto" w:fill="auto"/>
            <w:vAlign w:val="center"/>
            <w:hideMark/>
          </w:tcPr>
          <w:p w14:paraId="1A9C0A3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531BBBE8"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85DF38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vAlign w:val="center"/>
            <w:hideMark/>
          </w:tcPr>
          <w:p w14:paraId="0753E2C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332" w:type="dxa"/>
            <w:tcBorders>
              <w:top w:val="nil"/>
              <w:left w:val="nil"/>
              <w:bottom w:val="single" w:sz="4" w:space="0" w:color="auto"/>
              <w:right w:val="single" w:sz="4" w:space="0" w:color="auto"/>
            </w:tcBorders>
            <w:shd w:val="clear" w:color="auto" w:fill="auto"/>
            <w:vAlign w:val="center"/>
            <w:hideMark/>
          </w:tcPr>
          <w:p w14:paraId="38308FC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3A081C0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73" w:type="dxa"/>
            <w:tcBorders>
              <w:top w:val="nil"/>
              <w:left w:val="nil"/>
              <w:bottom w:val="single" w:sz="4" w:space="0" w:color="auto"/>
              <w:right w:val="single" w:sz="4" w:space="0" w:color="auto"/>
            </w:tcBorders>
            <w:shd w:val="clear" w:color="auto" w:fill="auto"/>
            <w:vAlign w:val="center"/>
            <w:hideMark/>
          </w:tcPr>
          <w:p w14:paraId="64274F5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0,0167</w:t>
            </w:r>
          </w:p>
        </w:tc>
      </w:tr>
      <w:tr w:rsidR="002271AE" w:rsidRPr="002271AE" w14:paraId="1982A69C"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A04A46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vAlign w:val="center"/>
            <w:hideMark/>
          </w:tcPr>
          <w:p w14:paraId="4F24A7B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332" w:type="dxa"/>
            <w:tcBorders>
              <w:top w:val="nil"/>
              <w:left w:val="nil"/>
              <w:bottom w:val="single" w:sz="4" w:space="0" w:color="auto"/>
              <w:right w:val="single" w:sz="4" w:space="0" w:color="auto"/>
            </w:tcBorders>
            <w:shd w:val="clear" w:color="auto" w:fill="auto"/>
            <w:vAlign w:val="center"/>
            <w:hideMark/>
          </w:tcPr>
          <w:p w14:paraId="4C42E13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45" w:type="dxa"/>
            <w:tcBorders>
              <w:top w:val="nil"/>
              <w:left w:val="nil"/>
              <w:bottom w:val="single" w:sz="4" w:space="0" w:color="auto"/>
              <w:right w:val="single" w:sz="4" w:space="0" w:color="auto"/>
            </w:tcBorders>
            <w:shd w:val="clear" w:color="auto" w:fill="auto"/>
            <w:vAlign w:val="center"/>
            <w:hideMark/>
          </w:tcPr>
          <w:p w14:paraId="3CC6A44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vAlign w:val="center"/>
            <w:hideMark/>
          </w:tcPr>
          <w:p w14:paraId="2B98A1C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0,1167</w:t>
            </w:r>
          </w:p>
        </w:tc>
      </w:tr>
      <w:tr w:rsidR="002271AE" w:rsidRPr="002271AE" w14:paraId="2A841F81"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43E704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4732" w:type="dxa"/>
            <w:tcBorders>
              <w:top w:val="nil"/>
              <w:left w:val="nil"/>
              <w:bottom w:val="single" w:sz="4" w:space="0" w:color="auto"/>
              <w:right w:val="single" w:sz="4" w:space="0" w:color="auto"/>
            </w:tcBorders>
            <w:shd w:val="clear" w:color="auto" w:fill="auto"/>
            <w:vAlign w:val="center"/>
            <w:hideMark/>
          </w:tcPr>
          <w:p w14:paraId="2A676509"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1332" w:type="dxa"/>
            <w:tcBorders>
              <w:top w:val="nil"/>
              <w:left w:val="nil"/>
              <w:bottom w:val="single" w:sz="4" w:space="0" w:color="auto"/>
              <w:right w:val="single" w:sz="4" w:space="0" w:color="auto"/>
            </w:tcBorders>
            <w:shd w:val="clear" w:color="auto" w:fill="auto"/>
            <w:vAlign w:val="center"/>
            <w:hideMark/>
          </w:tcPr>
          <w:p w14:paraId="5B9BD80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45" w:type="dxa"/>
            <w:tcBorders>
              <w:top w:val="nil"/>
              <w:left w:val="nil"/>
              <w:bottom w:val="single" w:sz="4" w:space="0" w:color="auto"/>
              <w:right w:val="single" w:sz="4" w:space="0" w:color="auto"/>
            </w:tcBorders>
            <w:shd w:val="clear" w:color="auto" w:fill="auto"/>
            <w:vAlign w:val="center"/>
            <w:hideMark/>
          </w:tcPr>
          <w:p w14:paraId="04BC0CAB"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noWrap/>
            <w:vAlign w:val="center"/>
            <w:hideMark/>
          </w:tcPr>
          <w:p w14:paraId="3D3EBA76"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9A5BDCF"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9B95B2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4732" w:type="dxa"/>
            <w:tcBorders>
              <w:top w:val="nil"/>
              <w:left w:val="nil"/>
              <w:bottom w:val="single" w:sz="4" w:space="0" w:color="auto"/>
              <w:right w:val="single" w:sz="4" w:space="0" w:color="auto"/>
            </w:tcBorders>
            <w:shd w:val="clear" w:color="auto" w:fill="auto"/>
            <w:vAlign w:val="center"/>
            <w:hideMark/>
          </w:tcPr>
          <w:p w14:paraId="46EA9EFD"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Rà soát, đánh giá, phân loại và sắp xếp tài liệu, dữ liệu thống kê và lập báo cáo kết quả thực hiện</w:t>
            </w:r>
          </w:p>
        </w:tc>
        <w:tc>
          <w:tcPr>
            <w:tcW w:w="1332" w:type="dxa"/>
            <w:tcBorders>
              <w:top w:val="nil"/>
              <w:left w:val="nil"/>
              <w:bottom w:val="single" w:sz="4" w:space="0" w:color="auto"/>
              <w:right w:val="single" w:sz="4" w:space="0" w:color="auto"/>
            </w:tcBorders>
            <w:shd w:val="clear" w:color="auto" w:fill="auto"/>
            <w:vAlign w:val="center"/>
            <w:hideMark/>
          </w:tcPr>
          <w:p w14:paraId="31E2361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45" w:type="dxa"/>
            <w:tcBorders>
              <w:top w:val="nil"/>
              <w:left w:val="nil"/>
              <w:bottom w:val="single" w:sz="4" w:space="0" w:color="auto"/>
              <w:right w:val="single" w:sz="4" w:space="0" w:color="auto"/>
            </w:tcBorders>
            <w:shd w:val="clear" w:color="auto" w:fill="auto"/>
            <w:vAlign w:val="center"/>
            <w:hideMark/>
          </w:tcPr>
          <w:p w14:paraId="4E42C715"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noWrap/>
            <w:vAlign w:val="center"/>
            <w:hideMark/>
          </w:tcPr>
          <w:p w14:paraId="72DC5495"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0EE2EAB"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66F746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noWrap/>
            <w:vAlign w:val="center"/>
            <w:hideMark/>
          </w:tcPr>
          <w:p w14:paraId="6CD19B3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332" w:type="dxa"/>
            <w:tcBorders>
              <w:top w:val="nil"/>
              <w:left w:val="nil"/>
              <w:bottom w:val="single" w:sz="4" w:space="0" w:color="auto"/>
              <w:right w:val="single" w:sz="4" w:space="0" w:color="auto"/>
            </w:tcBorders>
            <w:shd w:val="clear" w:color="auto" w:fill="auto"/>
            <w:vAlign w:val="center"/>
            <w:hideMark/>
          </w:tcPr>
          <w:p w14:paraId="403B5F5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40C69EB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73" w:type="dxa"/>
            <w:tcBorders>
              <w:top w:val="nil"/>
              <w:left w:val="nil"/>
              <w:bottom w:val="single" w:sz="4" w:space="0" w:color="auto"/>
              <w:right w:val="single" w:sz="4" w:space="0" w:color="auto"/>
            </w:tcBorders>
            <w:shd w:val="clear" w:color="auto" w:fill="auto"/>
            <w:vAlign w:val="center"/>
            <w:hideMark/>
          </w:tcPr>
          <w:p w14:paraId="1EC4DA0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0,0800</w:t>
            </w:r>
          </w:p>
        </w:tc>
      </w:tr>
      <w:tr w:rsidR="002271AE" w:rsidRPr="002271AE" w14:paraId="455BB67E"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C8118F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vAlign w:val="center"/>
            <w:hideMark/>
          </w:tcPr>
          <w:p w14:paraId="0FA749B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332" w:type="dxa"/>
            <w:tcBorders>
              <w:top w:val="nil"/>
              <w:left w:val="nil"/>
              <w:bottom w:val="single" w:sz="4" w:space="0" w:color="auto"/>
              <w:right w:val="single" w:sz="4" w:space="0" w:color="auto"/>
            </w:tcBorders>
            <w:shd w:val="clear" w:color="auto" w:fill="auto"/>
            <w:vAlign w:val="center"/>
            <w:hideMark/>
          </w:tcPr>
          <w:p w14:paraId="1FC4E20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5F20F9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73" w:type="dxa"/>
            <w:tcBorders>
              <w:top w:val="nil"/>
              <w:left w:val="nil"/>
              <w:bottom w:val="single" w:sz="4" w:space="0" w:color="auto"/>
              <w:right w:val="single" w:sz="4" w:space="0" w:color="auto"/>
            </w:tcBorders>
            <w:shd w:val="clear" w:color="auto" w:fill="auto"/>
            <w:vAlign w:val="center"/>
            <w:hideMark/>
          </w:tcPr>
          <w:p w14:paraId="0F0B738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0,0067</w:t>
            </w:r>
          </w:p>
        </w:tc>
      </w:tr>
      <w:tr w:rsidR="002271AE" w:rsidRPr="002271AE" w14:paraId="7F6A943D"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A74DF4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vAlign w:val="center"/>
            <w:hideMark/>
          </w:tcPr>
          <w:p w14:paraId="20A7A3E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332" w:type="dxa"/>
            <w:tcBorders>
              <w:top w:val="nil"/>
              <w:left w:val="nil"/>
              <w:bottom w:val="single" w:sz="4" w:space="0" w:color="auto"/>
              <w:right w:val="single" w:sz="4" w:space="0" w:color="auto"/>
            </w:tcBorders>
            <w:shd w:val="clear" w:color="auto" w:fill="auto"/>
            <w:vAlign w:val="center"/>
            <w:hideMark/>
          </w:tcPr>
          <w:p w14:paraId="5A46C1D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45" w:type="dxa"/>
            <w:tcBorders>
              <w:top w:val="nil"/>
              <w:left w:val="nil"/>
              <w:bottom w:val="single" w:sz="4" w:space="0" w:color="auto"/>
              <w:right w:val="single" w:sz="4" w:space="0" w:color="auto"/>
            </w:tcBorders>
            <w:shd w:val="clear" w:color="auto" w:fill="auto"/>
            <w:vAlign w:val="center"/>
            <w:hideMark/>
          </w:tcPr>
          <w:p w14:paraId="6786F31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vAlign w:val="center"/>
            <w:hideMark/>
          </w:tcPr>
          <w:p w14:paraId="3F2812E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0,0467</w:t>
            </w:r>
          </w:p>
        </w:tc>
      </w:tr>
      <w:tr w:rsidR="002271AE" w:rsidRPr="002271AE" w14:paraId="367D1986"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6C5E4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4732" w:type="dxa"/>
            <w:tcBorders>
              <w:top w:val="nil"/>
              <w:left w:val="nil"/>
              <w:bottom w:val="single" w:sz="4" w:space="0" w:color="auto"/>
              <w:right w:val="single" w:sz="4" w:space="0" w:color="auto"/>
            </w:tcBorders>
            <w:shd w:val="clear" w:color="auto" w:fill="auto"/>
            <w:vAlign w:val="center"/>
            <w:hideMark/>
          </w:tcPr>
          <w:p w14:paraId="60D4D084"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Rà soát, đánh giá, phân loại và sắp xếp tài liệu, dữ liệu kiểm kê và lập báo cáo kết quả thực hiện</w:t>
            </w:r>
          </w:p>
        </w:tc>
        <w:tc>
          <w:tcPr>
            <w:tcW w:w="1332" w:type="dxa"/>
            <w:tcBorders>
              <w:top w:val="nil"/>
              <w:left w:val="nil"/>
              <w:bottom w:val="single" w:sz="4" w:space="0" w:color="auto"/>
              <w:right w:val="single" w:sz="4" w:space="0" w:color="auto"/>
            </w:tcBorders>
            <w:shd w:val="clear" w:color="auto" w:fill="auto"/>
            <w:vAlign w:val="center"/>
            <w:hideMark/>
          </w:tcPr>
          <w:p w14:paraId="5F5030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45" w:type="dxa"/>
            <w:tcBorders>
              <w:top w:val="nil"/>
              <w:left w:val="nil"/>
              <w:bottom w:val="single" w:sz="4" w:space="0" w:color="auto"/>
              <w:right w:val="single" w:sz="4" w:space="0" w:color="auto"/>
            </w:tcBorders>
            <w:shd w:val="clear" w:color="auto" w:fill="auto"/>
            <w:vAlign w:val="center"/>
            <w:hideMark/>
          </w:tcPr>
          <w:p w14:paraId="2267EC5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vAlign w:val="center"/>
            <w:hideMark/>
          </w:tcPr>
          <w:p w14:paraId="07E34FE8"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6E3B81F1"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84903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noWrap/>
            <w:vAlign w:val="center"/>
            <w:hideMark/>
          </w:tcPr>
          <w:p w14:paraId="2427365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332" w:type="dxa"/>
            <w:tcBorders>
              <w:top w:val="nil"/>
              <w:left w:val="nil"/>
              <w:bottom w:val="single" w:sz="4" w:space="0" w:color="auto"/>
              <w:right w:val="single" w:sz="4" w:space="0" w:color="auto"/>
            </w:tcBorders>
            <w:shd w:val="clear" w:color="auto" w:fill="auto"/>
            <w:vAlign w:val="center"/>
            <w:hideMark/>
          </w:tcPr>
          <w:p w14:paraId="0F5C92D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6D79A61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73" w:type="dxa"/>
            <w:tcBorders>
              <w:top w:val="nil"/>
              <w:left w:val="nil"/>
              <w:bottom w:val="single" w:sz="4" w:space="0" w:color="auto"/>
              <w:right w:val="single" w:sz="4" w:space="0" w:color="auto"/>
            </w:tcBorders>
            <w:shd w:val="clear" w:color="auto" w:fill="auto"/>
            <w:vAlign w:val="center"/>
            <w:hideMark/>
          </w:tcPr>
          <w:p w14:paraId="6EE5500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0,1600</w:t>
            </w:r>
          </w:p>
        </w:tc>
      </w:tr>
      <w:tr w:rsidR="002271AE" w:rsidRPr="002271AE" w14:paraId="5D6B1C28"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BF4E8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vAlign w:val="center"/>
            <w:hideMark/>
          </w:tcPr>
          <w:p w14:paraId="7D816FA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332" w:type="dxa"/>
            <w:tcBorders>
              <w:top w:val="nil"/>
              <w:left w:val="nil"/>
              <w:bottom w:val="single" w:sz="4" w:space="0" w:color="auto"/>
              <w:right w:val="single" w:sz="4" w:space="0" w:color="auto"/>
            </w:tcBorders>
            <w:shd w:val="clear" w:color="auto" w:fill="auto"/>
            <w:vAlign w:val="center"/>
            <w:hideMark/>
          </w:tcPr>
          <w:p w14:paraId="69A60A4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21E421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73" w:type="dxa"/>
            <w:tcBorders>
              <w:top w:val="nil"/>
              <w:left w:val="nil"/>
              <w:bottom w:val="single" w:sz="4" w:space="0" w:color="auto"/>
              <w:right w:val="single" w:sz="4" w:space="0" w:color="auto"/>
            </w:tcBorders>
            <w:shd w:val="clear" w:color="auto" w:fill="auto"/>
            <w:vAlign w:val="center"/>
            <w:hideMark/>
          </w:tcPr>
          <w:p w14:paraId="47DF527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0,0133</w:t>
            </w:r>
          </w:p>
        </w:tc>
      </w:tr>
      <w:tr w:rsidR="002271AE" w:rsidRPr="002271AE" w14:paraId="32D40BAE"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124199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vAlign w:val="center"/>
            <w:hideMark/>
          </w:tcPr>
          <w:p w14:paraId="10F5FD9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332" w:type="dxa"/>
            <w:tcBorders>
              <w:top w:val="nil"/>
              <w:left w:val="nil"/>
              <w:bottom w:val="single" w:sz="4" w:space="0" w:color="auto"/>
              <w:right w:val="single" w:sz="4" w:space="0" w:color="auto"/>
            </w:tcBorders>
            <w:shd w:val="clear" w:color="auto" w:fill="auto"/>
            <w:vAlign w:val="center"/>
            <w:hideMark/>
          </w:tcPr>
          <w:p w14:paraId="480E2D9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45" w:type="dxa"/>
            <w:tcBorders>
              <w:top w:val="nil"/>
              <w:left w:val="nil"/>
              <w:bottom w:val="single" w:sz="4" w:space="0" w:color="auto"/>
              <w:right w:val="single" w:sz="4" w:space="0" w:color="auto"/>
            </w:tcBorders>
            <w:shd w:val="clear" w:color="auto" w:fill="auto"/>
            <w:vAlign w:val="center"/>
            <w:hideMark/>
          </w:tcPr>
          <w:p w14:paraId="62F812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vAlign w:val="center"/>
            <w:hideMark/>
          </w:tcPr>
          <w:p w14:paraId="61F2989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0,0933</w:t>
            </w:r>
          </w:p>
        </w:tc>
      </w:tr>
      <w:tr w:rsidR="002271AE" w:rsidRPr="002271AE" w14:paraId="76960357"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BD0E89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4732" w:type="dxa"/>
            <w:tcBorders>
              <w:top w:val="nil"/>
              <w:left w:val="nil"/>
              <w:bottom w:val="single" w:sz="4" w:space="0" w:color="auto"/>
              <w:right w:val="single" w:sz="4" w:space="0" w:color="auto"/>
            </w:tcBorders>
            <w:shd w:val="clear" w:color="auto" w:fill="auto"/>
            <w:vAlign w:val="center"/>
            <w:hideMark/>
          </w:tcPr>
          <w:p w14:paraId="68784657"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Quét giấy tờ pháp lý và xử lý tệp tin</w:t>
            </w:r>
          </w:p>
        </w:tc>
        <w:tc>
          <w:tcPr>
            <w:tcW w:w="1332" w:type="dxa"/>
            <w:tcBorders>
              <w:top w:val="nil"/>
              <w:left w:val="nil"/>
              <w:bottom w:val="single" w:sz="4" w:space="0" w:color="auto"/>
              <w:right w:val="single" w:sz="4" w:space="0" w:color="auto"/>
            </w:tcBorders>
            <w:shd w:val="clear" w:color="auto" w:fill="auto"/>
            <w:vAlign w:val="center"/>
            <w:hideMark/>
          </w:tcPr>
          <w:p w14:paraId="692F751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45" w:type="dxa"/>
            <w:tcBorders>
              <w:top w:val="nil"/>
              <w:left w:val="nil"/>
              <w:bottom w:val="single" w:sz="4" w:space="0" w:color="auto"/>
              <w:right w:val="single" w:sz="4" w:space="0" w:color="auto"/>
            </w:tcBorders>
            <w:shd w:val="clear" w:color="auto" w:fill="auto"/>
            <w:vAlign w:val="center"/>
            <w:hideMark/>
          </w:tcPr>
          <w:p w14:paraId="5CAC968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hideMark/>
          </w:tcPr>
          <w:p w14:paraId="64178D56"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50982335"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40B1E6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noWrap/>
            <w:vAlign w:val="center"/>
            <w:hideMark/>
          </w:tcPr>
          <w:p w14:paraId="699A7B1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332" w:type="dxa"/>
            <w:tcBorders>
              <w:top w:val="nil"/>
              <w:left w:val="nil"/>
              <w:bottom w:val="single" w:sz="4" w:space="0" w:color="auto"/>
              <w:right w:val="single" w:sz="4" w:space="0" w:color="auto"/>
            </w:tcBorders>
            <w:shd w:val="clear" w:color="auto" w:fill="auto"/>
            <w:vAlign w:val="center"/>
            <w:hideMark/>
          </w:tcPr>
          <w:p w14:paraId="6670C5D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0F62DAE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73" w:type="dxa"/>
            <w:tcBorders>
              <w:top w:val="nil"/>
              <w:left w:val="nil"/>
              <w:bottom w:val="single" w:sz="4" w:space="0" w:color="auto"/>
              <w:right w:val="single" w:sz="4" w:space="0" w:color="auto"/>
            </w:tcBorders>
            <w:shd w:val="clear" w:color="auto" w:fill="auto"/>
            <w:noWrap/>
            <w:vAlign w:val="center"/>
            <w:hideMark/>
          </w:tcPr>
          <w:p w14:paraId="5E752EF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0,0800</w:t>
            </w:r>
          </w:p>
        </w:tc>
      </w:tr>
      <w:tr w:rsidR="002271AE" w:rsidRPr="002271AE" w14:paraId="665CA876"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78B81C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vAlign w:val="center"/>
            <w:hideMark/>
          </w:tcPr>
          <w:p w14:paraId="3DFF24E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332" w:type="dxa"/>
            <w:tcBorders>
              <w:top w:val="nil"/>
              <w:left w:val="nil"/>
              <w:bottom w:val="single" w:sz="4" w:space="0" w:color="auto"/>
              <w:right w:val="single" w:sz="4" w:space="0" w:color="auto"/>
            </w:tcBorders>
            <w:shd w:val="clear" w:color="auto" w:fill="auto"/>
            <w:vAlign w:val="center"/>
            <w:hideMark/>
          </w:tcPr>
          <w:p w14:paraId="0037C24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762604F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473" w:type="dxa"/>
            <w:tcBorders>
              <w:top w:val="nil"/>
              <w:left w:val="nil"/>
              <w:bottom w:val="single" w:sz="4" w:space="0" w:color="auto"/>
              <w:right w:val="single" w:sz="4" w:space="0" w:color="auto"/>
            </w:tcBorders>
            <w:shd w:val="clear" w:color="auto" w:fill="auto"/>
            <w:vAlign w:val="center"/>
            <w:hideMark/>
          </w:tcPr>
          <w:p w14:paraId="2B9AA29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0,0200</w:t>
            </w:r>
          </w:p>
        </w:tc>
      </w:tr>
      <w:tr w:rsidR="002271AE" w:rsidRPr="002271AE" w14:paraId="0CC11A51"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BB7B1C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vAlign w:val="center"/>
            <w:hideMark/>
          </w:tcPr>
          <w:p w14:paraId="212AE86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1332" w:type="dxa"/>
            <w:tcBorders>
              <w:top w:val="nil"/>
              <w:left w:val="nil"/>
              <w:bottom w:val="single" w:sz="4" w:space="0" w:color="auto"/>
              <w:right w:val="single" w:sz="4" w:space="0" w:color="auto"/>
            </w:tcBorders>
            <w:shd w:val="clear" w:color="auto" w:fill="auto"/>
            <w:vAlign w:val="center"/>
            <w:hideMark/>
          </w:tcPr>
          <w:p w14:paraId="062235C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345" w:type="dxa"/>
            <w:tcBorders>
              <w:top w:val="nil"/>
              <w:left w:val="nil"/>
              <w:bottom w:val="single" w:sz="4" w:space="0" w:color="auto"/>
              <w:right w:val="single" w:sz="4" w:space="0" w:color="auto"/>
            </w:tcBorders>
            <w:shd w:val="clear" w:color="auto" w:fill="auto"/>
            <w:vAlign w:val="center"/>
            <w:hideMark/>
          </w:tcPr>
          <w:p w14:paraId="6975A08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vAlign w:val="center"/>
            <w:hideMark/>
          </w:tcPr>
          <w:p w14:paraId="609D473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0,0200</w:t>
            </w:r>
          </w:p>
        </w:tc>
      </w:tr>
      <w:tr w:rsidR="002271AE" w:rsidRPr="002271AE" w14:paraId="0D3E316E"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71B3E0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vAlign w:val="center"/>
            <w:hideMark/>
          </w:tcPr>
          <w:p w14:paraId="1B27CA5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1332" w:type="dxa"/>
            <w:tcBorders>
              <w:top w:val="nil"/>
              <w:left w:val="nil"/>
              <w:bottom w:val="single" w:sz="4" w:space="0" w:color="auto"/>
              <w:right w:val="single" w:sz="4" w:space="0" w:color="auto"/>
            </w:tcBorders>
            <w:shd w:val="clear" w:color="auto" w:fill="auto"/>
            <w:vAlign w:val="center"/>
            <w:hideMark/>
          </w:tcPr>
          <w:p w14:paraId="608A5B1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345" w:type="dxa"/>
            <w:tcBorders>
              <w:top w:val="nil"/>
              <w:left w:val="nil"/>
              <w:bottom w:val="single" w:sz="4" w:space="0" w:color="auto"/>
              <w:right w:val="single" w:sz="4" w:space="0" w:color="auto"/>
            </w:tcBorders>
            <w:shd w:val="clear" w:color="auto" w:fill="auto"/>
            <w:vAlign w:val="center"/>
            <w:hideMark/>
          </w:tcPr>
          <w:p w14:paraId="36D5B2B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473" w:type="dxa"/>
            <w:tcBorders>
              <w:top w:val="nil"/>
              <w:left w:val="nil"/>
              <w:bottom w:val="single" w:sz="4" w:space="0" w:color="auto"/>
              <w:right w:val="single" w:sz="4" w:space="0" w:color="auto"/>
            </w:tcBorders>
            <w:shd w:val="clear" w:color="auto" w:fill="auto"/>
            <w:vAlign w:val="center"/>
            <w:hideMark/>
          </w:tcPr>
          <w:p w14:paraId="3F35C7C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0,0800</w:t>
            </w:r>
          </w:p>
        </w:tc>
      </w:tr>
      <w:tr w:rsidR="002271AE" w:rsidRPr="002271AE" w14:paraId="5965C2BB"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5FB006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vAlign w:val="center"/>
            <w:hideMark/>
          </w:tcPr>
          <w:p w14:paraId="294B7F8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332" w:type="dxa"/>
            <w:tcBorders>
              <w:top w:val="nil"/>
              <w:left w:val="nil"/>
              <w:bottom w:val="single" w:sz="4" w:space="0" w:color="auto"/>
              <w:right w:val="single" w:sz="4" w:space="0" w:color="auto"/>
            </w:tcBorders>
            <w:shd w:val="clear" w:color="auto" w:fill="auto"/>
            <w:vAlign w:val="center"/>
            <w:hideMark/>
          </w:tcPr>
          <w:p w14:paraId="50675D0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286844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73" w:type="dxa"/>
            <w:tcBorders>
              <w:top w:val="nil"/>
              <w:left w:val="nil"/>
              <w:bottom w:val="single" w:sz="4" w:space="0" w:color="auto"/>
              <w:right w:val="single" w:sz="4" w:space="0" w:color="auto"/>
            </w:tcBorders>
            <w:shd w:val="clear" w:color="auto" w:fill="auto"/>
            <w:noWrap/>
            <w:vAlign w:val="center"/>
            <w:hideMark/>
          </w:tcPr>
          <w:p w14:paraId="431A0CB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0,0067</w:t>
            </w:r>
          </w:p>
        </w:tc>
      </w:tr>
      <w:tr w:rsidR="002271AE" w:rsidRPr="002271AE" w14:paraId="4D789539"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FEC775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vAlign w:val="center"/>
            <w:hideMark/>
          </w:tcPr>
          <w:p w14:paraId="1DAC3F8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332" w:type="dxa"/>
            <w:tcBorders>
              <w:top w:val="nil"/>
              <w:left w:val="nil"/>
              <w:bottom w:val="single" w:sz="4" w:space="0" w:color="auto"/>
              <w:right w:val="single" w:sz="4" w:space="0" w:color="auto"/>
            </w:tcBorders>
            <w:shd w:val="clear" w:color="auto" w:fill="auto"/>
            <w:vAlign w:val="center"/>
            <w:hideMark/>
          </w:tcPr>
          <w:p w14:paraId="740D9A2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45" w:type="dxa"/>
            <w:tcBorders>
              <w:top w:val="nil"/>
              <w:left w:val="nil"/>
              <w:bottom w:val="single" w:sz="4" w:space="0" w:color="auto"/>
              <w:right w:val="single" w:sz="4" w:space="0" w:color="auto"/>
            </w:tcBorders>
            <w:shd w:val="clear" w:color="auto" w:fill="auto"/>
            <w:vAlign w:val="center"/>
            <w:hideMark/>
          </w:tcPr>
          <w:p w14:paraId="48DF6C8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vAlign w:val="center"/>
            <w:hideMark/>
          </w:tcPr>
          <w:p w14:paraId="3E54922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0,0467</w:t>
            </w:r>
          </w:p>
        </w:tc>
      </w:tr>
      <w:tr w:rsidR="002271AE" w:rsidRPr="002271AE" w14:paraId="164C0437"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601937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4732" w:type="dxa"/>
            <w:tcBorders>
              <w:top w:val="nil"/>
              <w:left w:val="nil"/>
              <w:bottom w:val="single" w:sz="4" w:space="0" w:color="auto"/>
              <w:right w:val="single" w:sz="4" w:space="0" w:color="auto"/>
            </w:tcBorders>
            <w:shd w:val="clear" w:color="auto" w:fill="auto"/>
            <w:vAlign w:val="center"/>
            <w:hideMark/>
          </w:tcPr>
          <w:p w14:paraId="2583C57B"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Xây dựng dữ liệu thuộc tính thống kê, </w:t>
            </w:r>
            <w:r w:rsidRPr="002271AE">
              <w:rPr>
                <w:rFonts w:ascii="Times New Roman" w:hAnsi="Times New Roman" w:cs="Times New Roman"/>
                <w:b/>
                <w:bCs/>
                <w:color w:val="000000" w:themeColor="text1"/>
                <w:sz w:val="26"/>
                <w:szCs w:val="26"/>
              </w:rPr>
              <w:lastRenderedPageBreak/>
              <w:t>kiểm kê đất đai</w:t>
            </w:r>
          </w:p>
        </w:tc>
        <w:tc>
          <w:tcPr>
            <w:tcW w:w="1332" w:type="dxa"/>
            <w:tcBorders>
              <w:top w:val="nil"/>
              <w:left w:val="nil"/>
              <w:bottom w:val="single" w:sz="4" w:space="0" w:color="auto"/>
              <w:right w:val="single" w:sz="4" w:space="0" w:color="auto"/>
            </w:tcBorders>
            <w:shd w:val="clear" w:color="auto" w:fill="auto"/>
            <w:vAlign w:val="center"/>
            <w:hideMark/>
          </w:tcPr>
          <w:p w14:paraId="4B3BB37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lastRenderedPageBreak/>
              <w:t> </w:t>
            </w:r>
          </w:p>
        </w:tc>
        <w:tc>
          <w:tcPr>
            <w:tcW w:w="1345" w:type="dxa"/>
            <w:tcBorders>
              <w:top w:val="nil"/>
              <w:left w:val="nil"/>
              <w:bottom w:val="single" w:sz="4" w:space="0" w:color="auto"/>
              <w:right w:val="single" w:sz="4" w:space="0" w:color="auto"/>
            </w:tcBorders>
            <w:shd w:val="clear" w:color="auto" w:fill="auto"/>
            <w:vAlign w:val="center"/>
            <w:hideMark/>
          </w:tcPr>
          <w:p w14:paraId="4C607D0C"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noWrap/>
            <w:vAlign w:val="center"/>
            <w:hideMark/>
          </w:tcPr>
          <w:p w14:paraId="2CAA24A1"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252FFA01"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D4A6FA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4732" w:type="dxa"/>
            <w:tcBorders>
              <w:top w:val="nil"/>
              <w:left w:val="nil"/>
              <w:bottom w:val="single" w:sz="4" w:space="0" w:color="auto"/>
              <w:right w:val="single" w:sz="4" w:space="0" w:color="auto"/>
            </w:tcBorders>
            <w:shd w:val="clear" w:color="auto" w:fill="auto"/>
            <w:vAlign w:val="center"/>
            <w:hideMark/>
          </w:tcPr>
          <w:p w14:paraId="2BA9F997"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bảng, biểu dạng số</w:t>
            </w:r>
          </w:p>
        </w:tc>
        <w:tc>
          <w:tcPr>
            <w:tcW w:w="1332" w:type="dxa"/>
            <w:tcBorders>
              <w:top w:val="nil"/>
              <w:left w:val="nil"/>
              <w:bottom w:val="single" w:sz="4" w:space="0" w:color="auto"/>
              <w:right w:val="single" w:sz="4" w:space="0" w:color="auto"/>
            </w:tcBorders>
            <w:shd w:val="clear" w:color="auto" w:fill="auto"/>
            <w:vAlign w:val="center"/>
            <w:hideMark/>
          </w:tcPr>
          <w:p w14:paraId="32D8D80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45" w:type="dxa"/>
            <w:tcBorders>
              <w:top w:val="nil"/>
              <w:left w:val="nil"/>
              <w:bottom w:val="single" w:sz="4" w:space="0" w:color="auto"/>
              <w:right w:val="single" w:sz="4" w:space="0" w:color="auto"/>
            </w:tcBorders>
            <w:shd w:val="clear" w:color="auto" w:fill="auto"/>
            <w:vAlign w:val="center"/>
            <w:hideMark/>
          </w:tcPr>
          <w:p w14:paraId="43E3FA34"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noWrap/>
            <w:vAlign w:val="center"/>
            <w:hideMark/>
          </w:tcPr>
          <w:p w14:paraId="1C02742F"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2F791241"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C96C46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4.1.1</w:t>
            </w:r>
          </w:p>
        </w:tc>
        <w:tc>
          <w:tcPr>
            <w:tcW w:w="4732" w:type="dxa"/>
            <w:tcBorders>
              <w:top w:val="nil"/>
              <w:left w:val="nil"/>
              <w:bottom w:val="single" w:sz="4" w:space="0" w:color="auto"/>
              <w:right w:val="single" w:sz="4" w:space="0" w:color="auto"/>
            </w:tcBorders>
            <w:shd w:val="clear" w:color="auto" w:fill="auto"/>
            <w:vAlign w:val="center"/>
            <w:hideMark/>
          </w:tcPr>
          <w:p w14:paraId="7EF9FE5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CSDL thống kê, kiểm kê đất đai</w:t>
            </w:r>
          </w:p>
        </w:tc>
        <w:tc>
          <w:tcPr>
            <w:tcW w:w="1332" w:type="dxa"/>
            <w:tcBorders>
              <w:top w:val="nil"/>
              <w:left w:val="nil"/>
              <w:bottom w:val="single" w:sz="4" w:space="0" w:color="auto"/>
              <w:right w:val="single" w:sz="4" w:space="0" w:color="auto"/>
            </w:tcBorders>
            <w:shd w:val="clear" w:color="auto" w:fill="auto"/>
            <w:vAlign w:val="center"/>
            <w:hideMark/>
          </w:tcPr>
          <w:p w14:paraId="579FDFD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45" w:type="dxa"/>
            <w:tcBorders>
              <w:top w:val="nil"/>
              <w:left w:val="nil"/>
              <w:bottom w:val="single" w:sz="4" w:space="0" w:color="auto"/>
              <w:right w:val="single" w:sz="4" w:space="0" w:color="auto"/>
            </w:tcBorders>
            <w:shd w:val="clear" w:color="auto" w:fill="auto"/>
            <w:vAlign w:val="center"/>
            <w:hideMark/>
          </w:tcPr>
          <w:p w14:paraId="2B5A5162"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noWrap/>
            <w:vAlign w:val="center"/>
            <w:hideMark/>
          </w:tcPr>
          <w:p w14:paraId="42F0EB20"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F052428"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2BE031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vAlign w:val="center"/>
            <w:hideMark/>
          </w:tcPr>
          <w:p w14:paraId="5E8A053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332" w:type="dxa"/>
            <w:tcBorders>
              <w:top w:val="nil"/>
              <w:left w:val="nil"/>
              <w:bottom w:val="single" w:sz="4" w:space="0" w:color="auto"/>
              <w:right w:val="single" w:sz="4" w:space="0" w:color="auto"/>
            </w:tcBorders>
            <w:shd w:val="clear" w:color="auto" w:fill="auto"/>
            <w:vAlign w:val="center"/>
            <w:hideMark/>
          </w:tcPr>
          <w:p w14:paraId="6FF5EF3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48E7A0B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73" w:type="dxa"/>
            <w:tcBorders>
              <w:top w:val="nil"/>
              <w:left w:val="nil"/>
              <w:bottom w:val="single" w:sz="4" w:space="0" w:color="auto"/>
              <w:right w:val="single" w:sz="4" w:space="0" w:color="auto"/>
            </w:tcBorders>
            <w:shd w:val="clear" w:color="auto" w:fill="auto"/>
            <w:noWrap/>
            <w:vAlign w:val="center"/>
            <w:hideMark/>
          </w:tcPr>
          <w:p w14:paraId="790E920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0,1600</w:t>
            </w:r>
          </w:p>
        </w:tc>
      </w:tr>
      <w:tr w:rsidR="002271AE" w:rsidRPr="002271AE" w14:paraId="1B57525C"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348F80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vAlign w:val="center"/>
            <w:hideMark/>
          </w:tcPr>
          <w:p w14:paraId="6161360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332" w:type="dxa"/>
            <w:tcBorders>
              <w:top w:val="nil"/>
              <w:left w:val="nil"/>
              <w:bottom w:val="single" w:sz="4" w:space="0" w:color="auto"/>
              <w:right w:val="single" w:sz="4" w:space="0" w:color="auto"/>
            </w:tcBorders>
            <w:shd w:val="clear" w:color="auto" w:fill="auto"/>
            <w:vAlign w:val="center"/>
            <w:hideMark/>
          </w:tcPr>
          <w:p w14:paraId="6961CD6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6811F11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73" w:type="dxa"/>
            <w:tcBorders>
              <w:top w:val="nil"/>
              <w:left w:val="nil"/>
              <w:bottom w:val="single" w:sz="4" w:space="0" w:color="auto"/>
              <w:right w:val="single" w:sz="4" w:space="0" w:color="auto"/>
            </w:tcBorders>
            <w:shd w:val="clear" w:color="auto" w:fill="auto"/>
            <w:noWrap/>
            <w:vAlign w:val="center"/>
            <w:hideMark/>
          </w:tcPr>
          <w:p w14:paraId="135ABED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0,0133</w:t>
            </w:r>
          </w:p>
        </w:tc>
      </w:tr>
      <w:tr w:rsidR="002271AE" w:rsidRPr="002271AE" w14:paraId="5EDCA793"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FFF659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vAlign w:val="center"/>
            <w:hideMark/>
          </w:tcPr>
          <w:p w14:paraId="03EA423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332" w:type="dxa"/>
            <w:tcBorders>
              <w:top w:val="nil"/>
              <w:left w:val="nil"/>
              <w:bottom w:val="single" w:sz="4" w:space="0" w:color="auto"/>
              <w:right w:val="single" w:sz="4" w:space="0" w:color="auto"/>
            </w:tcBorders>
            <w:shd w:val="clear" w:color="auto" w:fill="auto"/>
            <w:vAlign w:val="center"/>
            <w:hideMark/>
          </w:tcPr>
          <w:p w14:paraId="4CFA9CA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45" w:type="dxa"/>
            <w:tcBorders>
              <w:top w:val="nil"/>
              <w:left w:val="nil"/>
              <w:bottom w:val="single" w:sz="4" w:space="0" w:color="auto"/>
              <w:right w:val="single" w:sz="4" w:space="0" w:color="auto"/>
            </w:tcBorders>
            <w:shd w:val="clear" w:color="auto" w:fill="auto"/>
            <w:vAlign w:val="center"/>
            <w:hideMark/>
          </w:tcPr>
          <w:p w14:paraId="4557C13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vAlign w:val="center"/>
            <w:hideMark/>
          </w:tcPr>
          <w:p w14:paraId="529CA7C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0,0933</w:t>
            </w:r>
          </w:p>
        </w:tc>
      </w:tr>
      <w:tr w:rsidR="002271AE" w:rsidRPr="002271AE" w14:paraId="27FB80AD"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215940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w:t>
            </w:r>
          </w:p>
        </w:tc>
        <w:tc>
          <w:tcPr>
            <w:tcW w:w="4732" w:type="dxa"/>
            <w:tcBorders>
              <w:top w:val="nil"/>
              <w:left w:val="nil"/>
              <w:bottom w:val="single" w:sz="4" w:space="0" w:color="auto"/>
              <w:right w:val="single" w:sz="4" w:space="0" w:color="auto"/>
            </w:tcBorders>
            <w:shd w:val="clear" w:color="auto" w:fill="auto"/>
            <w:vAlign w:val="center"/>
            <w:hideMark/>
          </w:tcPr>
          <w:p w14:paraId="20DCEABF" w14:textId="77777777" w:rsidR="009F12D1" w:rsidRPr="002271AE" w:rsidRDefault="009F12D1" w:rsidP="00903D47">
            <w:pPr>
              <w:jc w:val="both"/>
              <w:rPr>
                <w:rFonts w:ascii="Times New Roman" w:hAnsi="Times New Roman" w:cs="Times New Roman"/>
                <w:color w:val="000000" w:themeColor="text1"/>
                <w:spacing w:val="-4"/>
                <w:sz w:val="26"/>
                <w:szCs w:val="26"/>
              </w:rPr>
            </w:pPr>
            <w:r w:rsidRPr="002271AE">
              <w:rPr>
                <w:rFonts w:ascii="Times New Roman" w:hAnsi="Times New Roman" w:cs="Times New Roman"/>
                <w:color w:val="000000" w:themeColor="text1"/>
                <w:spacing w:val="-4"/>
                <w:sz w:val="26"/>
                <w:szCs w:val="26"/>
              </w:rPr>
              <w:t>Chuyển đổi vào CSDL thống kê, kiểm kê đất đai</w:t>
            </w:r>
          </w:p>
        </w:tc>
        <w:tc>
          <w:tcPr>
            <w:tcW w:w="1332" w:type="dxa"/>
            <w:tcBorders>
              <w:top w:val="nil"/>
              <w:left w:val="nil"/>
              <w:bottom w:val="single" w:sz="4" w:space="0" w:color="auto"/>
              <w:right w:val="single" w:sz="4" w:space="0" w:color="auto"/>
            </w:tcBorders>
            <w:shd w:val="clear" w:color="auto" w:fill="auto"/>
            <w:vAlign w:val="center"/>
            <w:hideMark/>
          </w:tcPr>
          <w:p w14:paraId="5626742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45" w:type="dxa"/>
            <w:tcBorders>
              <w:top w:val="nil"/>
              <w:left w:val="nil"/>
              <w:bottom w:val="single" w:sz="4" w:space="0" w:color="auto"/>
              <w:right w:val="single" w:sz="4" w:space="0" w:color="auto"/>
            </w:tcBorders>
            <w:shd w:val="clear" w:color="auto" w:fill="auto"/>
            <w:vAlign w:val="center"/>
            <w:hideMark/>
          </w:tcPr>
          <w:p w14:paraId="1C43FDE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vAlign w:val="center"/>
            <w:hideMark/>
          </w:tcPr>
          <w:p w14:paraId="77703DB0"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25C10187"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6842A8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noWrap/>
            <w:vAlign w:val="center"/>
            <w:hideMark/>
          </w:tcPr>
          <w:p w14:paraId="475FD03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332" w:type="dxa"/>
            <w:tcBorders>
              <w:top w:val="nil"/>
              <w:left w:val="nil"/>
              <w:bottom w:val="single" w:sz="4" w:space="0" w:color="auto"/>
              <w:right w:val="single" w:sz="4" w:space="0" w:color="auto"/>
            </w:tcBorders>
            <w:shd w:val="clear" w:color="auto" w:fill="auto"/>
            <w:vAlign w:val="center"/>
            <w:hideMark/>
          </w:tcPr>
          <w:p w14:paraId="41C4765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28FC108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73" w:type="dxa"/>
            <w:tcBorders>
              <w:top w:val="nil"/>
              <w:left w:val="nil"/>
              <w:bottom w:val="single" w:sz="4" w:space="0" w:color="auto"/>
              <w:right w:val="single" w:sz="4" w:space="0" w:color="auto"/>
            </w:tcBorders>
            <w:shd w:val="clear" w:color="auto" w:fill="auto"/>
            <w:vAlign w:val="center"/>
            <w:hideMark/>
          </w:tcPr>
          <w:p w14:paraId="6913556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0,3200</w:t>
            </w:r>
          </w:p>
        </w:tc>
      </w:tr>
      <w:tr w:rsidR="002271AE" w:rsidRPr="002271AE" w14:paraId="5CAFE4DA"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864641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vAlign w:val="center"/>
            <w:hideMark/>
          </w:tcPr>
          <w:p w14:paraId="3E60D49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332" w:type="dxa"/>
            <w:tcBorders>
              <w:top w:val="nil"/>
              <w:left w:val="nil"/>
              <w:bottom w:val="single" w:sz="4" w:space="0" w:color="auto"/>
              <w:right w:val="single" w:sz="4" w:space="0" w:color="auto"/>
            </w:tcBorders>
            <w:shd w:val="clear" w:color="auto" w:fill="auto"/>
            <w:vAlign w:val="center"/>
            <w:hideMark/>
          </w:tcPr>
          <w:p w14:paraId="23C7B59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3F8E1F7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473" w:type="dxa"/>
            <w:tcBorders>
              <w:top w:val="nil"/>
              <w:left w:val="nil"/>
              <w:bottom w:val="single" w:sz="4" w:space="0" w:color="auto"/>
              <w:right w:val="single" w:sz="4" w:space="0" w:color="auto"/>
            </w:tcBorders>
            <w:shd w:val="clear" w:color="auto" w:fill="auto"/>
            <w:noWrap/>
            <w:vAlign w:val="center"/>
            <w:hideMark/>
          </w:tcPr>
          <w:p w14:paraId="4A593E1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0,0800</w:t>
            </w:r>
          </w:p>
        </w:tc>
      </w:tr>
      <w:tr w:rsidR="002271AE" w:rsidRPr="002271AE" w14:paraId="45367F7B"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2EB59A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vAlign w:val="center"/>
            <w:hideMark/>
          </w:tcPr>
          <w:p w14:paraId="79DA7EE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1332" w:type="dxa"/>
            <w:tcBorders>
              <w:top w:val="nil"/>
              <w:left w:val="nil"/>
              <w:bottom w:val="single" w:sz="4" w:space="0" w:color="auto"/>
              <w:right w:val="single" w:sz="4" w:space="0" w:color="auto"/>
            </w:tcBorders>
            <w:shd w:val="clear" w:color="auto" w:fill="auto"/>
            <w:vAlign w:val="center"/>
            <w:hideMark/>
          </w:tcPr>
          <w:p w14:paraId="4E43691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345" w:type="dxa"/>
            <w:tcBorders>
              <w:top w:val="nil"/>
              <w:left w:val="nil"/>
              <w:bottom w:val="single" w:sz="4" w:space="0" w:color="auto"/>
              <w:right w:val="single" w:sz="4" w:space="0" w:color="auto"/>
            </w:tcBorders>
            <w:shd w:val="clear" w:color="auto" w:fill="auto"/>
            <w:vAlign w:val="center"/>
            <w:hideMark/>
          </w:tcPr>
          <w:p w14:paraId="0B22827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vAlign w:val="center"/>
            <w:hideMark/>
          </w:tcPr>
          <w:p w14:paraId="45F438D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0,0200</w:t>
            </w:r>
          </w:p>
        </w:tc>
      </w:tr>
      <w:tr w:rsidR="002271AE" w:rsidRPr="002271AE" w14:paraId="0B153D24"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6C55B9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vAlign w:val="center"/>
            <w:hideMark/>
          </w:tcPr>
          <w:p w14:paraId="6C5680E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1332" w:type="dxa"/>
            <w:tcBorders>
              <w:top w:val="nil"/>
              <w:left w:val="nil"/>
              <w:bottom w:val="single" w:sz="4" w:space="0" w:color="auto"/>
              <w:right w:val="single" w:sz="4" w:space="0" w:color="auto"/>
            </w:tcBorders>
            <w:shd w:val="clear" w:color="auto" w:fill="auto"/>
            <w:vAlign w:val="center"/>
            <w:hideMark/>
          </w:tcPr>
          <w:p w14:paraId="4D9BCC5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345" w:type="dxa"/>
            <w:tcBorders>
              <w:top w:val="nil"/>
              <w:left w:val="nil"/>
              <w:bottom w:val="single" w:sz="4" w:space="0" w:color="auto"/>
              <w:right w:val="single" w:sz="4" w:space="0" w:color="auto"/>
            </w:tcBorders>
            <w:shd w:val="clear" w:color="auto" w:fill="auto"/>
            <w:vAlign w:val="center"/>
            <w:hideMark/>
          </w:tcPr>
          <w:p w14:paraId="6CFC4A0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473" w:type="dxa"/>
            <w:tcBorders>
              <w:top w:val="nil"/>
              <w:left w:val="nil"/>
              <w:bottom w:val="single" w:sz="4" w:space="0" w:color="auto"/>
              <w:right w:val="single" w:sz="4" w:space="0" w:color="auto"/>
            </w:tcBorders>
            <w:shd w:val="clear" w:color="auto" w:fill="auto"/>
            <w:noWrap/>
            <w:vAlign w:val="center"/>
            <w:hideMark/>
          </w:tcPr>
          <w:p w14:paraId="25B0CF8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0,3200</w:t>
            </w:r>
          </w:p>
        </w:tc>
      </w:tr>
      <w:tr w:rsidR="002271AE" w:rsidRPr="002271AE" w14:paraId="33446752"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8D7472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vAlign w:val="center"/>
            <w:hideMark/>
          </w:tcPr>
          <w:p w14:paraId="05D24C9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332" w:type="dxa"/>
            <w:tcBorders>
              <w:top w:val="nil"/>
              <w:left w:val="nil"/>
              <w:bottom w:val="single" w:sz="4" w:space="0" w:color="auto"/>
              <w:right w:val="single" w:sz="4" w:space="0" w:color="auto"/>
            </w:tcBorders>
            <w:shd w:val="clear" w:color="auto" w:fill="auto"/>
            <w:vAlign w:val="center"/>
            <w:hideMark/>
          </w:tcPr>
          <w:p w14:paraId="6FCFE12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14FDF29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73" w:type="dxa"/>
            <w:tcBorders>
              <w:top w:val="nil"/>
              <w:left w:val="nil"/>
              <w:bottom w:val="single" w:sz="4" w:space="0" w:color="auto"/>
              <w:right w:val="single" w:sz="4" w:space="0" w:color="auto"/>
            </w:tcBorders>
            <w:shd w:val="clear" w:color="auto" w:fill="auto"/>
            <w:vAlign w:val="center"/>
            <w:hideMark/>
          </w:tcPr>
          <w:p w14:paraId="6D500E6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0,0267</w:t>
            </w:r>
          </w:p>
        </w:tc>
      </w:tr>
      <w:tr w:rsidR="002271AE" w:rsidRPr="002271AE" w14:paraId="45DDBC7B"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23C84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32" w:type="dxa"/>
            <w:tcBorders>
              <w:top w:val="nil"/>
              <w:left w:val="nil"/>
              <w:bottom w:val="single" w:sz="4" w:space="0" w:color="auto"/>
              <w:right w:val="single" w:sz="4" w:space="0" w:color="auto"/>
            </w:tcBorders>
            <w:shd w:val="clear" w:color="auto" w:fill="auto"/>
            <w:vAlign w:val="center"/>
            <w:hideMark/>
          </w:tcPr>
          <w:p w14:paraId="46BD193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332" w:type="dxa"/>
            <w:tcBorders>
              <w:top w:val="nil"/>
              <w:left w:val="nil"/>
              <w:bottom w:val="single" w:sz="4" w:space="0" w:color="auto"/>
              <w:right w:val="single" w:sz="4" w:space="0" w:color="auto"/>
            </w:tcBorders>
            <w:shd w:val="clear" w:color="auto" w:fill="auto"/>
            <w:vAlign w:val="center"/>
            <w:hideMark/>
          </w:tcPr>
          <w:p w14:paraId="5F7DCCB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45" w:type="dxa"/>
            <w:tcBorders>
              <w:top w:val="nil"/>
              <w:left w:val="nil"/>
              <w:bottom w:val="single" w:sz="4" w:space="0" w:color="auto"/>
              <w:right w:val="single" w:sz="4" w:space="0" w:color="auto"/>
            </w:tcBorders>
            <w:shd w:val="clear" w:color="auto" w:fill="auto"/>
            <w:vAlign w:val="center"/>
            <w:hideMark/>
          </w:tcPr>
          <w:p w14:paraId="782371F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vAlign w:val="center"/>
            <w:hideMark/>
          </w:tcPr>
          <w:p w14:paraId="02D87A7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0,1867</w:t>
            </w:r>
          </w:p>
        </w:tc>
      </w:tr>
      <w:tr w:rsidR="002271AE" w:rsidRPr="002271AE" w14:paraId="33D7D612"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tcPr>
          <w:p w14:paraId="6694917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4732" w:type="dxa"/>
            <w:tcBorders>
              <w:top w:val="nil"/>
              <w:left w:val="nil"/>
              <w:bottom w:val="single" w:sz="4" w:space="0" w:color="auto"/>
              <w:right w:val="single" w:sz="4" w:space="0" w:color="auto"/>
            </w:tcBorders>
            <w:shd w:val="clear" w:color="auto" w:fill="auto"/>
            <w:vAlign w:val="center"/>
          </w:tcPr>
          <w:p w14:paraId="6C9CE6A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Nhập dữ liệu thuộc tính thống kê, kiểm kê đất đai </w:t>
            </w:r>
          </w:p>
        </w:tc>
        <w:tc>
          <w:tcPr>
            <w:tcW w:w="1332" w:type="dxa"/>
            <w:tcBorders>
              <w:top w:val="nil"/>
              <w:left w:val="nil"/>
              <w:bottom w:val="single" w:sz="4" w:space="0" w:color="auto"/>
              <w:right w:val="single" w:sz="4" w:space="0" w:color="auto"/>
            </w:tcBorders>
            <w:shd w:val="clear" w:color="auto" w:fill="auto"/>
            <w:vAlign w:val="center"/>
            <w:hideMark/>
          </w:tcPr>
          <w:p w14:paraId="5A499ADD" w14:textId="77777777" w:rsidR="009F12D1" w:rsidRPr="002271AE" w:rsidRDefault="009F12D1" w:rsidP="00903D47">
            <w:pPr>
              <w:jc w:val="center"/>
              <w:rPr>
                <w:rFonts w:ascii="Times New Roman" w:hAnsi="Times New Roman" w:cs="Times New Roman"/>
                <w:color w:val="000000" w:themeColor="text1"/>
                <w:sz w:val="26"/>
                <w:szCs w:val="26"/>
              </w:rPr>
            </w:pPr>
          </w:p>
        </w:tc>
        <w:tc>
          <w:tcPr>
            <w:tcW w:w="1345" w:type="dxa"/>
            <w:tcBorders>
              <w:top w:val="nil"/>
              <w:left w:val="nil"/>
              <w:bottom w:val="single" w:sz="4" w:space="0" w:color="auto"/>
              <w:right w:val="single" w:sz="4" w:space="0" w:color="auto"/>
            </w:tcBorders>
            <w:shd w:val="clear" w:color="auto" w:fill="auto"/>
            <w:vAlign w:val="center"/>
            <w:hideMark/>
          </w:tcPr>
          <w:p w14:paraId="54C6F669" w14:textId="77777777" w:rsidR="009F12D1" w:rsidRPr="002271AE" w:rsidRDefault="009F12D1" w:rsidP="00903D47">
            <w:pPr>
              <w:jc w:val="center"/>
              <w:rPr>
                <w:rFonts w:ascii="Times New Roman" w:hAnsi="Times New Roman" w:cs="Times New Roman"/>
                <w:color w:val="000000" w:themeColor="text1"/>
                <w:sz w:val="26"/>
                <w:szCs w:val="26"/>
              </w:rPr>
            </w:pPr>
          </w:p>
        </w:tc>
        <w:tc>
          <w:tcPr>
            <w:tcW w:w="1473" w:type="dxa"/>
            <w:tcBorders>
              <w:top w:val="nil"/>
              <w:left w:val="nil"/>
              <w:bottom w:val="single" w:sz="4" w:space="0" w:color="auto"/>
              <w:right w:val="single" w:sz="4" w:space="0" w:color="auto"/>
            </w:tcBorders>
            <w:shd w:val="clear" w:color="auto" w:fill="auto"/>
            <w:vAlign w:val="center"/>
            <w:hideMark/>
          </w:tcPr>
          <w:p w14:paraId="6FE80A16"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2C01C610"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tcPr>
          <w:p w14:paraId="7A3C2F8D" w14:textId="77777777" w:rsidR="009F12D1" w:rsidRPr="002271AE" w:rsidDel="00D709B8"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32" w:type="dxa"/>
            <w:tcBorders>
              <w:top w:val="nil"/>
              <w:left w:val="nil"/>
              <w:bottom w:val="single" w:sz="4" w:space="0" w:color="auto"/>
              <w:right w:val="single" w:sz="4" w:space="0" w:color="auto"/>
            </w:tcBorders>
            <w:shd w:val="clear" w:color="auto" w:fill="auto"/>
            <w:vAlign w:val="center"/>
          </w:tcPr>
          <w:p w14:paraId="71F92B35" w14:textId="77777777" w:rsidR="009F12D1" w:rsidRPr="002271AE" w:rsidDel="00D709B8"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332" w:type="dxa"/>
            <w:tcBorders>
              <w:top w:val="nil"/>
              <w:left w:val="nil"/>
              <w:bottom w:val="single" w:sz="4" w:space="0" w:color="auto"/>
              <w:right w:val="single" w:sz="4" w:space="0" w:color="auto"/>
            </w:tcBorders>
            <w:shd w:val="clear" w:color="auto" w:fill="auto"/>
            <w:vAlign w:val="center"/>
          </w:tcPr>
          <w:p w14:paraId="7EFB7B2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tcPr>
          <w:p w14:paraId="10B14EF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73" w:type="dxa"/>
            <w:tcBorders>
              <w:top w:val="nil"/>
              <w:left w:val="nil"/>
              <w:bottom w:val="single" w:sz="4" w:space="0" w:color="auto"/>
              <w:right w:val="single" w:sz="4" w:space="0" w:color="auto"/>
            </w:tcBorders>
            <w:shd w:val="clear" w:color="auto" w:fill="auto"/>
            <w:vAlign w:val="center"/>
          </w:tcPr>
          <w:p w14:paraId="7D2FC0B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0,1600</w:t>
            </w:r>
          </w:p>
        </w:tc>
      </w:tr>
      <w:tr w:rsidR="002271AE" w:rsidRPr="002271AE" w14:paraId="52E29752"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tcPr>
          <w:p w14:paraId="5B181EAA" w14:textId="77777777" w:rsidR="009F12D1" w:rsidRPr="002271AE" w:rsidDel="00D709B8"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32" w:type="dxa"/>
            <w:tcBorders>
              <w:top w:val="nil"/>
              <w:left w:val="nil"/>
              <w:bottom w:val="single" w:sz="4" w:space="0" w:color="auto"/>
              <w:right w:val="single" w:sz="4" w:space="0" w:color="auto"/>
            </w:tcBorders>
            <w:shd w:val="clear" w:color="auto" w:fill="auto"/>
            <w:vAlign w:val="center"/>
          </w:tcPr>
          <w:p w14:paraId="475D4B34" w14:textId="77777777" w:rsidR="009F12D1" w:rsidRPr="002271AE" w:rsidDel="00D709B8"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332" w:type="dxa"/>
            <w:tcBorders>
              <w:top w:val="nil"/>
              <w:left w:val="nil"/>
              <w:bottom w:val="single" w:sz="4" w:space="0" w:color="auto"/>
              <w:right w:val="single" w:sz="4" w:space="0" w:color="auto"/>
            </w:tcBorders>
            <w:shd w:val="clear" w:color="auto" w:fill="auto"/>
            <w:vAlign w:val="center"/>
          </w:tcPr>
          <w:p w14:paraId="611AF5D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tcPr>
          <w:p w14:paraId="6256EF4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473" w:type="dxa"/>
            <w:tcBorders>
              <w:top w:val="nil"/>
              <w:left w:val="nil"/>
              <w:bottom w:val="single" w:sz="4" w:space="0" w:color="auto"/>
              <w:right w:val="single" w:sz="4" w:space="0" w:color="auto"/>
            </w:tcBorders>
            <w:shd w:val="clear" w:color="auto" w:fill="auto"/>
            <w:vAlign w:val="center"/>
          </w:tcPr>
          <w:p w14:paraId="3C27833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0,0400</w:t>
            </w:r>
          </w:p>
        </w:tc>
      </w:tr>
      <w:tr w:rsidR="002271AE" w:rsidRPr="002271AE" w14:paraId="2D86DA09"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tcPr>
          <w:p w14:paraId="59D40EA9" w14:textId="77777777" w:rsidR="009F12D1" w:rsidRPr="002271AE" w:rsidDel="00D709B8"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32" w:type="dxa"/>
            <w:tcBorders>
              <w:top w:val="nil"/>
              <w:left w:val="nil"/>
              <w:bottom w:val="single" w:sz="4" w:space="0" w:color="auto"/>
              <w:right w:val="single" w:sz="4" w:space="0" w:color="auto"/>
            </w:tcBorders>
            <w:shd w:val="clear" w:color="auto" w:fill="auto"/>
            <w:vAlign w:val="center"/>
          </w:tcPr>
          <w:p w14:paraId="37435C7C" w14:textId="77777777" w:rsidR="009F12D1" w:rsidRPr="002271AE" w:rsidDel="00D709B8"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1332" w:type="dxa"/>
            <w:tcBorders>
              <w:top w:val="nil"/>
              <w:left w:val="nil"/>
              <w:bottom w:val="single" w:sz="4" w:space="0" w:color="auto"/>
              <w:right w:val="single" w:sz="4" w:space="0" w:color="auto"/>
            </w:tcBorders>
            <w:shd w:val="clear" w:color="auto" w:fill="auto"/>
            <w:vAlign w:val="center"/>
          </w:tcPr>
          <w:p w14:paraId="2E3FDA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345" w:type="dxa"/>
            <w:tcBorders>
              <w:top w:val="nil"/>
              <w:left w:val="nil"/>
              <w:bottom w:val="single" w:sz="4" w:space="0" w:color="auto"/>
              <w:right w:val="single" w:sz="4" w:space="0" w:color="auto"/>
            </w:tcBorders>
            <w:shd w:val="clear" w:color="auto" w:fill="auto"/>
            <w:vAlign w:val="center"/>
          </w:tcPr>
          <w:p w14:paraId="62BD082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vAlign w:val="center"/>
          </w:tcPr>
          <w:p w14:paraId="08EE001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0,0100</w:t>
            </w:r>
          </w:p>
        </w:tc>
      </w:tr>
      <w:tr w:rsidR="002271AE" w:rsidRPr="002271AE" w14:paraId="388A6768"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tcPr>
          <w:p w14:paraId="29675706" w14:textId="77777777" w:rsidR="009F12D1" w:rsidRPr="002271AE" w:rsidDel="00D709B8"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32" w:type="dxa"/>
            <w:tcBorders>
              <w:top w:val="nil"/>
              <w:left w:val="nil"/>
              <w:bottom w:val="single" w:sz="4" w:space="0" w:color="auto"/>
              <w:right w:val="single" w:sz="4" w:space="0" w:color="auto"/>
            </w:tcBorders>
            <w:shd w:val="clear" w:color="auto" w:fill="auto"/>
            <w:vAlign w:val="center"/>
          </w:tcPr>
          <w:p w14:paraId="7C824D27" w14:textId="77777777" w:rsidR="009F12D1" w:rsidRPr="002271AE" w:rsidDel="00D709B8"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1332" w:type="dxa"/>
            <w:tcBorders>
              <w:top w:val="nil"/>
              <w:left w:val="nil"/>
              <w:bottom w:val="single" w:sz="4" w:space="0" w:color="auto"/>
              <w:right w:val="single" w:sz="4" w:space="0" w:color="auto"/>
            </w:tcBorders>
            <w:shd w:val="clear" w:color="auto" w:fill="auto"/>
            <w:vAlign w:val="center"/>
          </w:tcPr>
          <w:p w14:paraId="2DD6D86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345" w:type="dxa"/>
            <w:tcBorders>
              <w:top w:val="nil"/>
              <w:left w:val="nil"/>
              <w:bottom w:val="single" w:sz="4" w:space="0" w:color="auto"/>
              <w:right w:val="single" w:sz="4" w:space="0" w:color="auto"/>
            </w:tcBorders>
            <w:shd w:val="clear" w:color="auto" w:fill="auto"/>
            <w:vAlign w:val="center"/>
          </w:tcPr>
          <w:p w14:paraId="26392F1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473" w:type="dxa"/>
            <w:tcBorders>
              <w:top w:val="nil"/>
              <w:left w:val="nil"/>
              <w:bottom w:val="single" w:sz="4" w:space="0" w:color="auto"/>
              <w:right w:val="single" w:sz="4" w:space="0" w:color="auto"/>
            </w:tcBorders>
            <w:shd w:val="clear" w:color="auto" w:fill="auto"/>
            <w:vAlign w:val="center"/>
          </w:tcPr>
          <w:p w14:paraId="7AD0D50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0,1600</w:t>
            </w:r>
          </w:p>
        </w:tc>
      </w:tr>
      <w:tr w:rsidR="002271AE" w:rsidRPr="002271AE" w14:paraId="55203574"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tcPr>
          <w:p w14:paraId="30ADDB39" w14:textId="77777777" w:rsidR="009F12D1" w:rsidRPr="002271AE" w:rsidDel="00D709B8"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32" w:type="dxa"/>
            <w:tcBorders>
              <w:top w:val="nil"/>
              <w:left w:val="nil"/>
              <w:bottom w:val="single" w:sz="4" w:space="0" w:color="auto"/>
              <w:right w:val="single" w:sz="4" w:space="0" w:color="auto"/>
            </w:tcBorders>
            <w:shd w:val="clear" w:color="auto" w:fill="auto"/>
            <w:vAlign w:val="center"/>
          </w:tcPr>
          <w:p w14:paraId="18BFD667" w14:textId="77777777" w:rsidR="009F12D1" w:rsidRPr="002271AE" w:rsidDel="00D709B8"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332" w:type="dxa"/>
            <w:tcBorders>
              <w:top w:val="nil"/>
              <w:left w:val="nil"/>
              <w:bottom w:val="single" w:sz="4" w:space="0" w:color="auto"/>
              <w:right w:val="single" w:sz="4" w:space="0" w:color="auto"/>
            </w:tcBorders>
            <w:shd w:val="clear" w:color="auto" w:fill="auto"/>
            <w:vAlign w:val="center"/>
          </w:tcPr>
          <w:p w14:paraId="1290E5D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tcPr>
          <w:p w14:paraId="5BCE3A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73" w:type="dxa"/>
            <w:tcBorders>
              <w:top w:val="nil"/>
              <w:left w:val="nil"/>
              <w:bottom w:val="single" w:sz="4" w:space="0" w:color="auto"/>
              <w:right w:val="single" w:sz="4" w:space="0" w:color="auto"/>
            </w:tcBorders>
            <w:shd w:val="clear" w:color="auto" w:fill="auto"/>
            <w:vAlign w:val="center"/>
          </w:tcPr>
          <w:p w14:paraId="11A07E7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0,0133</w:t>
            </w:r>
          </w:p>
        </w:tc>
      </w:tr>
      <w:tr w:rsidR="002271AE" w:rsidRPr="002271AE" w14:paraId="55A5D3DE"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tcPr>
          <w:p w14:paraId="4FAF9302" w14:textId="77777777" w:rsidR="009F12D1" w:rsidRPr="002271AE" w:rsidDel="00D709B8"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32" w:type="dxa"/>
            <w:tcBorders>
              <w:top w:val="nil"/>
              <w:left w:val="nil"/>
              <w:bottom w:val="single" w:sz="4" w:space="0" w:color="auto"/>
              <w:right w:val="single" w:sz="4" w:space="0" w:color="auto"/>
            </w:tcBorders>
            <w:shd w:val="clear" w:color="auto" w:fill="auto"/>
            <w:vAlign w:val="center"/>
          </w:tcPr>
          <w:p w14:paraId="1DA794D6" w14:textId="77777777" w:rsidR="009F12D1" w:rsidRPr="002271AE" w:rsidDel="00D709B8"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332" w:type="dxa"/>
            <w:tcBorders>
              <w:top w:val="nil"/>
              <w:left w:val="nil"/>
              <w:bottom w:val="single" w:sz="4" w:space="0" w:color="auto"/>
              <w:right w:val="single" w:sz="4" w:space="0" w:color="auto"/>
            </w:tcBorders>
            <w:shd w:val="clear" w:color="auto" w:fill="auto"/>
            <w:vAlign w:val="center"/>
          </w:tcPr>
          <w:p w14:paraId="410598C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45" w:type="dxa"/>
            <w:tcBorders>
              <w:top w:val="nil"/>
              <w:left w:val="nil"/>
              <w:bottom w:val="single" w:sz="4" w:space="0" w:color="auto"/>
              <w:right w:val="single" w:sz="4" w:space="0" w:color="auto"/>
            </w:tcBorders>
            <w:shd w:val="clear" w:color="auto" w:fill="auto"/>
            <w:vAlign w:val="center"/>
          </w:tcPr>
          <w:p w14:paraId="0EC3E01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vAlign w:val="center"/>
          </w:tcPr>
          <w:p w14:paraId="0B79AB1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0,0933</w:t>
            </w:r>
          </w:p>
        </w:tc>
      </w:tr>
      <w:tr w:rsidR="002271AE" w:rsidRPr="002271AE" w14:paraId="0F9301BF"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tcPr>
          <w:p w14:paraId="55BDDA2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w:t>
            </w:r>
          </w:p>
        </w:tc>
        <w:tc>
          <w:tcPr>
            <w:tcW w:w="4732" w:type="dxa"/>
            <w:tcBorders>
              <w:top w:val="nil"/>
              <w:left w:val="nil"/>
              <w:bottom w:val="single" w:sz="4" w:space="0" w:color="auto"/>
              <w:right w:val="single" w:sz="4" w:space="0" w:color="auto"/>
            </w:tcBorders>
            <w:shd w:val="clear" w:color="auto" w:fill="auto"/>
            <w:vAlign w:val="center"/>
          </w:tcPr>
          <w:p w14:paraId="6F677A6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báo cáo dạng số thì tạo danh mục tra cứu trong CSDL thống kê, kiểm kê đất đai</w:t>
            </w:r>
          </w:p>
        </w:tc>
        <w:tc>
          <w:tcPr>
            <w:tcW w:w="1332" w:type="dxa"/>
            <w:tcBorders>
              <w:top w:val="nil"/>
              <w:left w:val="nil"/>
              <w:bottom w:val="single" w:sz="4" w:space="0" w:color="auto"/>
              <w:right w:val="single" w:sz="4" w:space="0" w:color="auto"/>
            </w:tcBorders>
            <w:shd w:val="clear" w:color="auto" w:fill="auto"/>
            <w:vAlign w:val="center"/>
          </w:tcPr>
          <w:p w14:paraId="6FCF0ED7" w14:textId="77777777" w:rsidR="009F12D1" w:rsidRPr="002271AE" w:rsidRDefault="009F12D1" w:rsidP="00903D47">
            <w:pPr>
              <w:jc w:val="center"/>
              <w:rPr>
                <w:rFonts w:ascii="Times New Roman" w:hAnsi="Times New Roman" w:cs="Times New Roman"/>
                <w:color w:val="000000" w:themeColor="text1"/>
                <w:sz w:val="26"/>
                <w:szCs w:val="26"/>
              </w:rPr>
            </w:pPr>
          </w:p>
        </w:tc>
        <w:tc>
          <w:tcPr>
            <w:tcW w:w="1345" w:type="dxa"/>
            <w:tcBorders>
              <w:top w:val="nil"/>
              <w:left w:val="nil"/>
              <w:bottom w:val="single" w:sz="4" w:space="0" w:color="auto"/>
              <w:right w:val="single" w:sz="4" w:space="0" w:color="auto"/>
            </w:tcBorders>
            <w:shd w:val="clear" w:color="auto" w:fill="auto"/>
            <w:vAlign w:val="center"/>
          </w:tcPr>
          <w:p w14:paraId="75793714" w14:textId="77777777" w:rsidR="009F12D1" w:rsidRPr="002271AE" w:rsidRDefault="009F12D1" w:rsidP="00903D47">
            <w:pPr>
              <w:jc w:val="center"/>
              <w:rPr>
                <w:rFonts w:ascii="Times New Roman" w:hAnsi="Times New Roman" w:cs="Times New Roman"/>
                <w:color w:val="000000" w:themeColor="text1"/>
                <w:sz w:val="26"/>
                <w:szCs w:val="26"/>
              </w:rPr>
            </w:pPr>
          </w:p>
        </w:tc>
        <w:tc>
          <w:tcPr>
            <w:tcW w:w="1473" w:type="dxa"/>
            <w:tcBorders>
              <w:top w:val="nil"/>
              <w:left w:val="nil"/>
              <w:bottom w:val="single" w:sz="4" w:space="0" w:color="auto"/>
              <w:right w:val="single" w:sz="4" w:space="0" w:color="auto"/>
            </w:tcBorders>
            <w:shd w:val="clear" w:color="auto" w:fill="auto"/>
            <w:vAlign w:val="center"/>
          </w:tcPr>
          <w:p w14:paraId="4642E689"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3984D3DC"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5B6A60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32" w:type="dxa"/>
            <w:tcBorders>
              <w:top w:val="nil"/>
              <w:left w:val="nil"/>
              <w:bottom w:val="single" w:sz="4" w:space="0" w:color="auto"/>
              <w:right w:val="single" w:sz="4" w:space="0" w:color="auto"/>
            </w:tcBorders>
            <w:shd w:val="clear" w:color="auto" w:fill="auto"/>
            <w:noWrap/>
            <w:vAlign w:val="center"/>
            <w:hideMark/>
          </w:tcPr>
          <w:p w14:paraId="1B0CF3E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332" w:type="dxa"/>
            <w:tcBorders>
              <w:top w:val="nil"/>
              <w:left w:val="nil"/>
              <w:bottom w:val="single" w:sz="4" w:space="0" w:color="auto"/>
              <w:right w:val="single" w:sz="4" w:space="0" w:color="auto"/>
            </w:tcBorders>
            <w:shd w:val="clear" w:color="auto" w:fill="auto"/>
            <w:vAlign w:val="center"/>
            <w:hideMark/>
          </w:tcPr>
          <w:p w14:paraId="5AF59AB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1B3D485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73" w:type="dxa"/>
            <w:tcBorders>
              <w:top w:val="nil"/>
              <w:left w:val="nil"/>
              <w:bottom w:val="single" w:sz="4" w:space="0" w:color="auto"/>
              <w:right w:val="single" w:sz="4" w:space="0" w:color="auto"/>
            </w:tcBorders>
            <w:shd w:val="clear" w:color="auto" w:fill="auto"/>
            <w:vAlign w:val="center"/>
            <w:hideMark/>
          </w:tcPr>
          <w:p w14:paraId="190D97C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0,1600</w:t>
            </w:r>
          </w:p>
        </w:tc>
      </w:tr>
      <w:tr w:rsidR="002271AE" w:rsidRPr="002271AE" w14:paraId="173A78BC"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hideMark/>
          </w:tcPr>
          <w:p w14:paraId="37C0709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32" w:type="dxa"/>
            <w:tcBorders>
              <w:top w:val="nil"/>
              <w:left w:val="nil"/>
              <w:bottom w:val="single" w:sz="4" w:space="0" w:color="auto"/>
              <w:right w:val="single" w:sz="4" w:space="0" w:color="auto"/>
            </w:tcBorders>
            <w:shd w:val="clear" w:color="auto" w:fill="auto"/>
            <w:vAlign w:val="center"/>
            <w:hideMark/>
          </w:tcPr>
          <w:p w14:paraId="6CAC509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332" w:type="dxa"/>
            <w:tcBorders>
              <w:top w:val="nil"/>
              <w:left w:val="nil"/>
              <w:bottom w:val="single" w:sz="4" w:space="0" w:color="auto"/>
              <w:right w:val="single" w:sz="4" w:space="0" w:color="auto"/>
            </w:tcBorders>
            <w:shd w:val="clear" w:color="auto" w:fill="auto"/>
            <w:vAlign w:val="center"/>
            <w:hideMark/>
          </w:tcPr>
          <w:p w14:paraId="299D3EE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1082C94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473" w:type="dxa"/>
            <w:tcBorders>
              <w:top w:val="nil"/>
              <w:left w:val="nil"/>
              <w:bottom w:val="single" w:sz="4" w:space="0" w:color="auto"/>
              <w:right w:val="single" w:sz="4" w:space="0" w:color="auto"/>
            </w:tcBorders>
            <w:shd w:val="clear" w:color="auto" w:fill="auto"/>
            <w:noWrap/>
            <w:vAlign w:val="center"/>
            <w:hideMark/>
          </w:tcPr>
          <w:p w14:paraId="0471A7A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0,0400</w:t>
            </w:r>
          </w:p>
        </w:tc>
      </w:tr>
      <w:tr w:rsidR="002271AE" w:rsidRPr="002271AE" w14:paraId="4B8284BC"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hideMark/>
          </w:tcPr>
          <w:p w14:paraId="3936727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32" w:type="dxa"/>
            <w:tcBorders>
              <w:top w:val="nil"/>
              <w:left w:val="nil"/>
              <w:bottom w:val="single" w:sz="4" w:space="0" w:color="auto"/>
              <w:right w:val="single" w:sz="4" w:space="0" w:color="auto"/>
            </w:tcBorders>
            <w:shd w:val="clear" w:color="auto" w:fill="auto"/>
            <w:vAlign w:val="center"/>
            <w:hideMark/>
          </w:tcPr>
          <w:p w14:paraId="78D1A1C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1332" w:type="dxa"/>
            <w:tcBorders>
              <w:top w:val="nil"/>
              <w:left w:val="nil"/>
              <w:bottom w:val="single" w:sz="4" w:space="0" w:color="auto"/>
              <w:right w:val="single" w:sz="4" w:space="0" w:color="auto"/>
            </w:tcBorders>
            <w:shd w:val="clear" w:color="auto" w:fill="auto"/>
            <w:vAlign w:val="center"/>
            <w:hideMark/>
          </w:tcPr>
          <w:p w14:paraId="1D38671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345" w:type="dxa"/>
            <w:tcBorders>
              <w:top w:val="nil"/>
              <w:left w:val="nil"/>
              <w:bottom w:val="single" w:sz="4" w:space="0" w:color="auto"/>
              <w:right w:val="single" w:sz="4" w:space="0" w:color="auto"/>
            </w:tcBorders>
            <w:shd w:val="clear" w:color="auto" w:fill="auto"/>
            <w:vAlign w:val="center"/>
            <w:hideMark/>
          </w:tcPr>
          <w:p w14:paraId="17D8043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vAlign w:val="center"/>
            <w:hideMark/>
          </w:tcPr>
          <w:p w14:paraId="5526C5E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0,0100</w:t>
            </w:r>
          </w:p>
        </w:tc>
      </w:tr>
      <w:tr w:rsidR="002271AE" w:rsidRPr="002271AE" w14:paraId="02B3F30B"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92AF00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32" w:type="dxa"/>
            <w:tcBorders>
              <w:top w:val="nil"/>
              <w:left w:val="nil"/>
              <w:bottom w:val="single" w:sz="4" w:space="0" w:color="auto"/>
              <w:right w:val="single" w:sz="4" w:space="0" w:color="auto"/>
            </w:tcBorders>
            <w:shd w:val="clear" w:color="auto" w:fill="auto"/>
            <w:vAlign w:val="center"/>
            <w:hideMark/>
          </w:tcPr>
          <w:p w14:paraId="2F46D3D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1332" w:type="dxa"/>
            <w:tcBorders>
              <w:top w:val="nil"/>
              <w:left w:val="nil"/>
              <w:bottom w:val="single" w:sz="4" w:space="0" w:color="auto"/>
              <w:right w:val="single" w:sz="4" w:space="0" w:color="auto"/>
            </w:tcBorders>
            <w:shd w:val="clear" w:color="auto" w:fill="auto"/>
            <w:vAlign w:val="center"/>
            <w:hideMark/>
          </w:tcPr>
          <w:p w14:paraId="4B39F21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345" w:type="dxa"/>
            <w:tcBorders>
              <w:top w:val="nil"/>
              <w:left w:val="nil"/>
              <w:bottom w:val="single" w:sz="4" w:space="0" w:color="auto"/>
              <w:right w:val="single" w:sz="4" w:space="0" w:color="auto"/>
            </w:tcBorders>
            <w:shd w:val="clear" w:color="auto" w:fill="auto"/>
            <w:vAlign w:val="center"/>
            <w:hideMark/>
          </w:tcPr>
          <w:p w14:paraId="090A2A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473" w:type="dxa"/>
            <w:tcBorders>
              <w:top w:val="nil"/>
              <w:left w:val="nil"/>
              <w:bottom w:val="single" w:sz="4" w:space="0" w:color="auto"/>
              <w:right w:val="single" w:sz="4" w:space="0" w:color="auto"/>
            </w:tcBorders>
            <w:shd w:val="clear" w:color="auto" w:fill="auto"/>
            <w:noWrap/>
            <w:vAlign w:val="center"/>
            <w:hideMark/>
          </w:tcPr>
          <w:p w14:paraId="661D077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0,1600</w:t>
            </w:r>
          </w:p>
        </w:tc>
      </w:tr>
      <w:tr w:rsidR="002271AE" w:rsidRPr="002271AE" w14:paraId="0DA1EFD5"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hideMark/>
          </w:tcPr>
          <w:p w14:paraId="4C7F90D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32" w:type="dxa"/>
            <w:tcBorders>
              <w:top w:val="nil"/>
              <w:left w:val="nil"/>
              <w:bottom w:val="single" w:sz="4" w:space="0" w:color="auto"/>
              <w:right w:val="single" w:sz="4" w:space="0" w:color="auto"/>
            </w:tcBorders>
            <w:shd w:val="clear" w:color="auto" w:fill="auto"/>
            <w:vAlign w:val="center"/>
            <w:hideMark/>
          </w:tcPr>
          <w:p w14:paraId="54E34EA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332" w:type="dxa"/>
            <w:tcBorders>
              <w:top w:val="nil"/>
              <w:left w:val="nil"/>
              <w:bottom w:val="single" w:sz="4" w:space="0" w:color="auto"/>
              <w:right w:val="single" w:sz="4" w:space="0" w:color="auto"/>
            </w:tcBorders>
            <w:shd w:val="clear" w:color="auto" w:fill="auto"/>
            <w:vAlign w:val="center"/>
            <w:hideMark/>
          </w:tcPr>
          <w:p w14:paraId="2F4D84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4BE9E3E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73" w:type="dxa"/>
            <w:tcBorders>
              <w:top w:val="nil"/>
              <w:left w:val="nil"/>
              <w:bottom w:val="single" w:sz="4" w:space="0" w:color="auto"/>
              <w:right w:val="single" w:sz="4" w:space="0" w:color="auto"/>
            </w:tcBorders>
            <w:shd w:val="clear" w:color="auto" w:fill="auto"/>
            <w:vAlign w:val="center"/>
            <w:hideMark/>
          </w:tcPr>
          <w:p w14:paraId="66D828C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0,0133</w:t>
            </w:r>
          </w:p>
        </w:tc>
      </w:tr>
      <w:tr w:rsidR="002271AE" w:rsidRPr="002271AE" w14:paraId="06A3027C"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hideMark/>
          </w:tcPr>
          <w:p w14:paraId="187A6A1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32" w:type="dxa"/>
            <w:tcBorders>
              <w:top w:val="nil"/>
              <w:left w:val="nil"/>
              <w:bottom w:val="single" w:sz="4" w:space="0" w:color="auto"/>
              <w:right w:val="single" w:sz="4" w:space="0" w:color="auto"/>
            </w:tcBorders>
            <w:shd w:val="clear" w:color="auto" w:fill="auto"/>
            <w:vAlign w:val="center"/>
            <w:hideMark/>
          </w:tcPr>
          <w:p w14:paraId="2B43BDA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332" w:type="dxa"/>
            <w:tcBorders>
              <w:top w:val="nil"/>
              <w:left w:val="nil"/>
              <w:bottom w:val="single" w:sz="4" w:space="0" w:color="auto"/>
              <w:right w:val="single" w:sz="4" w:space="0" w:color="auto"/>
            </w:tcBorders>
            <w:shd w:val="clear" w:color="auto" w:fill="auto"/>
            <w:vAlign w:val="center"/>
            <w:hideMark/>
          </w:tcPr>
          <w:p w14:paraId="60D09C3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45" w:type="dxa"/>
            <w:tcBorders>
              <w:top w:val="nil"/>
              <w:left w:val="nil"/>
              <w:bottom w:val="single" w:sz="4" w:space="0" w:color="auto"/>
              <w:right w:val="single" w:sz="4" w:space="0" w:color="auto"/>
            </w:tcBorders>
            <w:shd w:val="clear" w:color="auto" w:fill="auto"/>
            <w:vAlign w:val="center"/>
            <w:hideMark/>
          </w:tcPr>
          <w:p w14:paraId="3E04F7C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vAlign w:val="center"/>
            <w:hideMark/>
          </w:tcPr>
          <w:p w14:paraId="5FA2E11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0,0933</w:t>
            </w:r>
          </w:p>
        </w:tc>
      </w:tr>
      <w:tr w:rsidR="002271AE" w:rsidRPr="002271AE" w14:paraId="2AC5D002"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6A3069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4732" w:type="dxa"/>
            <w:tcBorders>
              <w:top w:val="nil"/>
              <w:left w:val="nil"/>
              <w:bottom w:val="single" w:sz="4" w:space="0" w:color="auto"/>
              <w:right w:val="single" w:sz="4" w:space="0" w:color="auto"/>
            </w:tcBorders>
            <w:shd w:val="clear" w:color="auto" w:fill="auto"/>
            <w:vAlign w:val="center"/>
            <w:hideMark/>
          </w:tcPr>
          <w:p w14:paraId="273FD95F"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hoàn thiện dữ liệu thống kê, kiểm kê đất đai</w:t>
            </w:r>
          </w:p>
        </w:tc>
        <w:tc>
          <w:tcPr>
            <w:tcW w:w="1332" w:type="dxa"/>
            <w:tcBorders>
              <w:top w:val="nil"/>
              <w:left w:val="nil"/>
              <w:bottom w:val="single" w:sz="4" w:space="0" w:color="auto"/>
              <w:right w:val="single" w:sz="4" w:space="0" w:color="auto"/>
            </w:tcBorders>
            <w:shd w:val="clear" w:color="auto" w:fill="auto"/>
            <w:vAlign w:val="center"/>
            <w:hideMark/>
          </w:tcPr>
          <w:p w14:paraId="5782CC2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45" w:type="dxa"/>
            <w:tcBorders>
              <w:top w:val="nil"/>
              <w:left w:val="nil"/>
              <w:bottom w:val="single" w:sz="4" w:space="0" w:color="auto"/>
              <w:right w:val="single" w:sz="4" w:space="0" w:color="auto"/>
            </w:tcBorders>
            <w:shd w:val="clear" w:color="auto" w:fill="auto"/>
            <w:vAlign w:val="center"/>
            <w:hideMark/>
          </w:tcPr>
          <w:p w14:paraId="4FDFE32B"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noWrap/>
            <w:vAlign w:val="center"/>
            <w:hideMark/>
          </w:tcPr>
          <w:p w14:paraId="5B1AB605"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486B6649"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1C9AFA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4732" w:type="dxa"/>
            <w:tcBorders>
              <w:top w:val="nil"/>
              <w:left w:val="nil"/>
              <w:bottom w:val="single" w:sz="4" w:space="0" w:color="auto"/>
              <w:right w:val="single" w:sz="4" w:space="0" w:color="auto"/>
            </w:tcBorders>
            <w:shd w:val="clear" w:color="auto" w:fill="auto"/>
            <w:vAlign w:val="center"/>
            <w:hideMark/>
          </w:tcPr>
          <w:p w14:paraId="3165363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hoàn thiện dữ liệu thống</w:t>
            </w:r>
            <w:r w:rsidRPr="002271AE">
              <w:rPr>
                <w:rFonts w:ascii="Times New Roman" w:hAnsi="Times New Roman" w:cs="Times New Roman"/>
                <w:color w:val="000000" w:themeColor="text1"/>
                <w:sz w:val="26"/>
                <w:szCs w:val="26"/>
              </w:rPr>
              <w:lastRenderedPageBreak/>
              <w:t xml:space="preserve"> kê đất đai</w:t>
            </w:r>
          </w:p>
        </w:tc>
        <w:tc>
          <w:tcPr>
            <w:tcW w:w="1332" w:type="dxa"/>
            <w:tcBorders>
              <w:top w:val="nil"/>
              <w:left w:val="nil"/>
              <w:bottom w:val="single" w:sz="4" w:space="0" w:color="auto"/>
              <w:right w:val="single" w:sz="4" w:space="0" w:color="auto"/>
            </w:tcBorders>
            <w:shd w:val="clear" w:color="auto" w:fill="auto"/>
            <w:vAlign w:val="center"/>
            <w:hideMark/>
          </w:tcPr>
          <w:p w14:paraId="12DEE3C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45" w:type="dxa"/>
            <w:tcBorders>
              <w:top w:val="nil"/>
              <w:left w:val="nil"/>
              <w:bottom w:val="single" w:sz="4" w:space="0" w:color="auto"/>
              <w:right w:val="single" w:sz="4" w:space="0" w:color="auto"/>
            </w:tcBorders>
            <w:shd w:val="clear" w:color="auto" w:fill="auto"/>
            <w:vAlign w:val="center"/>
            <w:hideMark/>
          </w:tcPr>
          <w:p w14:paraId="0BD558C9"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noWrap/>
            <w:vAlign w:val="center"/>
            <w:hideMark/>
          </w:tcPr>
          <w:p w14:paraId="12BBC46E"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2D5F440E"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B3FCC7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32" w:type="dxa"/>
            <w:tcBorders>
              <w:top w:val="nil"/>
              <w:left w:val="nil"/>
              <w:bottom w:val="single" w:sz="4" w:space="0" w:color="auto"/>
              <w:right w:val="single" w:sz="4" w:space="0" w:color="auto"/>
            </w:tcBorders>
            <w:shd w:val="clear" w:color="auto" w:fill="auto"/>
            <w:noWrap/>
            <w:vAlign w:val="center"/>
            <w:hideMark/>
          </w:tcPr>
          <w:p w14:paraId="399307A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332" w:type="dxa"/>
            <w:tcBorders>
              <w:top w:val="nil"/>
              <w:left w:val="nil"/>
              <w:bottom w:val="single" w:sz="4" w:space="0" w:color="auto"/>
              <w:right w:val="single" w:sz="4" w:space="0" w:color="auto"/>
            </w:tcBorders>
            <w:shd w:val="clear" w:color="auto" w:fill="auto"/>
            <w:vAlign w:val="center"/>
            <w:hideMark/>
          </w:tcPr>
          <w:p w14:paraId="5899947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16E2852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73" w:type="dxa"/>
            <w:tcBorders>
              <w:top w:val="nil"/>
              <w:left w:val="nil"/>
              <w:bottom w:val="single" w:sz="4" w:space="0" w:color="auto"/>
              <w:right w:val="single" w:sz="4" w:space="0" w:color="auto"/>
            </w:tcBorders>
            <w:shd w:val="clear" w:color="auto" w:fill="auto"/>
            <w:vAlign w:val="center"/>
            <w:hideMark/>
          </w:tcPr>
          <w:p w14:paraId="0B1B322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0,3200</w:t>
            </w:r>
          </w:p>
        </w:tc>
      </w:tr>
      <w:tr w:rsidR="002271AE" w:rsidRPr="002271AE" w14:paraId="5998EB5A"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hideMark/>
          </w:tcPr>
          <w:p w14:paraId="3AC290A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32" w:type="dxa"/>
            <w:tcBorders>
              <w:top w:val="nil"/>
              <w:left w:val="nil"/>
              <w:bottom w:val="single" w:sz="4" w:space="0" w:color="auto"/>
              <w:right w:val="single" w:sz="4" w:space="0" w:color="auto"/>
            </w:tcBorders>
            <w:shd w:val="clear" w:color="auto" w:fill="auto"/>
            <w:vAlign w:val="center"/>
            <w:hideMark/>
          </w:tcPr>
          <w:p w14:paraId="5534EA2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332" w:type="dxa"/>
            <w:tcBorders>
              <w:top w:val="nil"/>
              <w:left w:val="nil"/>
              <w:bottom w:val="single" w:sz="4" w:space="0" w:color="auto"/>
              <w:right w:val="single" w:sz="4" w:space="0" w:color="auto"/>
            </w:tcBorders>
            <w:shd w:val="clear" w:color="auto" w:fill="auto"/>
            <w:vAlign w:val="center"/>
            <w:hideMark/>
          </w:tcPr>
          <w:p w14:paraId="6A08BC6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6C319A0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73" w:type="dxa"/>
            <w:tcBorders>
              <w:top w:val="nil"/>
              <w:left w:val="nil"/>
              <w:bottom w:val="single" w:sz="4" w:space="0" w:color="auto"/>
              <w:right w:val="single" w:sz="4" w:space="0" w:color="auto"/>
            </w:tcBorders>
            <w:shd w:val="clear" w:color="auto" w:fill="auto"/>
            <w:vAlign w:val="center"/>
            <w:hideMark/>
          </w:tcPr>
          <w:p w14:paraId="45EE149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0,0267</w:t>
            </w:r>
          </w:p>
        </w:tc>
      </w:tr>
      <w:tr w:rsidR="002271AE" w:rsidRPr="002271AE" w14:paraId="7D77A3AE"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hideMark/>
          </w:tcPr>
          <w:p w14:paraId="5A89B74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32" w:type="dxa"/>
            <w:tcBorders>
              <w:top w:val="nil"/>
              <w:left w:val="nil"/>
              <w:bottom w:val="single" w:sz="4" w:space="0" w:color="auto"/>
              <w:right w:val="single" w:sz="4" w:space="0" w:color="auto"/>
            </w:tcBorders>
            <w:shd w:val="clear" w:color="auto" w:fill="auto"/>
            <w:vAlign w:val="center"/>
            <w:hideMark/>
          </w:tcPr>
          <w:p w14:paraId="7048377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332" w:type="dxa"/>
            <w:tcBorders>
              <w:top w:val="nil"/>
              <w:left w:val="nil"/>
              <w:bottom w:val="single" w:sz="4" w:space="0" w:color="auto"/>
              <w:right w:val="single" w:sz="4" w:space="0" w:color="auto"/>
            </w:tcBorders>
            <w:shd w:val="clear" w:color="auto" w:fill="auto"/>
            <w:vAlign w:val="center"/>
            <w:hideMark/>
          </w:tcPr>
          <w:p w14:paraId="1D84BDE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45" w:type="dxa"/>
            <w:tcBorders>
              <w:top w:val="nil"/>
              <w:left w:val="nil"/>
              <w:bottom w:val="single" w:sz="4" w:space="0" w:color="auto"/>
              <w:right w:val="single" w:sz="4" w:space="0" w:color="auto"/>
            </w:tcBorders>
            <w:shd w:val="clear" w:color="auto" w:fill="auto"/>
            <w:vAlign w:val="center"/>
            <w:hideMark/>
          </w:tcPr>
          <w:p w14:paraId="087703F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vAlign w:val="center"/>
            <w:hideMark/>
          </w:tcPr>
          <w:p w14:paraId="58DEFC0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0,1867</w:t>
            </w:r>
          </w:p>
        </w:tc>
      </w:tr>
      <w:tr w:rsidR="002271AE" w:rsidRPr="002271AE" w14:paraId="5CFEC964"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1CF562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4732" w:type="dxa"/>
            <w:tcBorders>
              <w:top w:val="nil"/>
              <w:left w:val="nil"/>
              <w:bottom w:val="single" w:sz="4" w:space="0" w:color="auto"/>
              <w:right w:val="single" w:sz="4" w:space="0" w:color="auto"/>
            </w:tcBorders>
            <w:shd w:val="clear" w:color="auto" w:fill="auto"/>
            <w:vAlign w:val="center"/>
            <w:hideMark/>
          </w:tcPr>
          <w:p w14:paraId="3A29E1E0"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hoàn thiện dữ liệu kiểm kê đất đai</w:t>
            </w:r>
          </w:p>
        </w:tc>
        <w:tc>
          <w:tcPr>
            <w:tcW w:w="1332" w:type="dxa"/>
            <w:tcBorders>
              <w:top w:val="nil"/>
              <w:left w:val="nil"/>
              <w:bottom w:val="single" w:sz="4" w:space="0" w:color="auto"/>
              <w:right w:val="single" w:sz="4" w:space="0" w:color="auto"/>
            </w:tcBorders>
            <w:shd w:val="clear" w:color="auto" w:fill="auto"/>
            <w:vAlign w:val="center"/>
            <w:hideMark/>
          </w:tcPr>
          <w:p w14:paraId="73CB2D0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45" w:type="dxa"/>
            <w:tcBorders>
              <w:top w:val="nil"/>
              <w:left w:val="nil"/>
              <w:bottom w:val="single" w:sz="4" w:space="0" w:color="auto"/>
              <w:right w:val="single" w:sz="4" w:space="0" w:color="auto"/>
            </w:tcBorders>
            <w:shd w:val="clear" w:color="auto" w:fill="auto"/>
            <w:vAlign w:val="center"/>
            <w:hideMark/>
          </w:tcPr>
          <w:p w14:paraId="548A8F6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vAlign w:val="center"/>
            <w:hideMark/>
          </w:tcPr>
          <w:p w14:paraId="62AB3435"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07E117CF"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580F00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32" w:type="dxa"/>
            <w:tcBorders>
              <w:top w:val="nil"/>
              <w:left w:val="nil"/>
              <w:bottom w:val="single" w:sz="4" w:space="0" w:color="auto"/>
              <w:right w:val="single" w:sz="4" w:space="0" w:color="auto"/>
            </w:tcBorders>
            <w:shd w:val="clear" w:color="auto" w:fill="auto"/>
            <w:noWrap/>
            <w:vAlign w:val="center"/>
            <w:hideMark/>
          </w:tcPr>
          <w:p w14:paraId="2E83EE5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332" w:type="dxa"/>
            <w:tcBorders>
              <w:top w:val="nil"/>
              <w:left w:val="nil"/>
              <w:bottom w:val="single" w:sz="4" w:space="0" w:color="auto"/>
              <w:right w:val="single" w:sz="4" w:space="0" w:color="auto"/>
            </w:tcBorders>
            <w:shd w:val="clear" w:color="auto" w:fill="auto"/>
            <w:vAlign w:val="center"/>
            <w:hideMark/>
          </w:tcPr>
          <w:p w14:paraId="165B5E3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4A3B33C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73" w:type="dxa"/>
            <w:tcBorders>
              <w:top w:val="nil"/>
              <w:left w:val="nil"/>
              <w:bottom w:val="single" w:sz="4" w:space="0" w:color="auto"/>
              <w:right w:val="single" w:sz="4" w:space="0" w:color="auto"/>
            </w:tcBorders>
            <w:shd w:val="clear" w:color="auto" w:fill="auto"/>
            <w:vAlign w:val="center"/>
            <w:hideMark/>
          </w:tcPr>
          <w:p w14:paraId="5C3F6A6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0A7439A9"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hideMark/>
          </w:tcPr>
          <w:p w14:paraId="615B0A6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32" w:type="dxa"/>
            <w:tcBorders>
              <w:top w:val="nil"/>
              <w:left w:val="nil"/>
              <w:bottom w:val="single" w:sz="4" w:space="0" w:color="auto"/>
              <w:right w:val="single" w:sz="4" w:space="0" w:color="auto"/>
            </w:tcBorders>
            <w:shd w:val="clear" w:color="auto" w:fill="auto"/>
            <w:vAlign w:val="center"/>
            <w:hideMark/>
          </w:tcPr>
          <w:p w14:paraId="7CAA358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332" w:type="dxa"/>
            <w:tcBorders>
              <w:top w:val="nil"/>
              <w:left w:val="nil"/>
              <w:bottom w:val="single" w:sz="4" w:space="0" w:color="auto"/>
              <w:right w:val="single" w:sz="4" w:space="0" w:color="auto"/>
            </w:tcBorders>
            <w:shd w:val="clear" w:color="auto" w:fill="auto"/>
            <w:vAlign w:val="center"/>
            <w:hideMark/>
          </w:tcPr>
          <w:p w14:paraId="28D56E4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45" w:type="dxa"/>
            <w:tcBorders>
              <w:top w:val="nil"/>
              <w:left w:val="nil"/>
              <w:bottom w:val="single" w:sz="4" w:space="0" w:color="auto"/>
              <w:right w:val="single" w:sz="4" w:space="0" w:color="auto"/>
            </w:tcBorders>
            <w:shd w:val="clear" w:color="auto" w:fill="auto"/>
            <w:vAlign w:val="center"/>
            <w:hideMark/>
          </w:tcPr>
          <w:p w14:paraId="1EF3EC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73" w:type="dxa"/>
            <w:tcBorders>
              <w:top w:val="nil"/>
              <w:left w:val="nil"/>
              <w:bottom w:val="single" w:sz="4" w:space="0" w:color="auto"/>
              <w:right w:val="single" w:sz="4" w:space="0" w:color="auto"/>
            </w:tcBorders>
            <w:shd w:val="clear" w:color="auto" w:fill="auto"/>
            <w:vAlign w:val="center"/>
            <w:hideMark/>
          </w:tcPr>
          <w:p w14:paraId="0ED4880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0,0333</w:t>
            </w:r>
          </w:p>
        </w:tc>
      </w:tr>
      <w:tr w:rsidR="002271AE" w:rsidRPr="002271AE" w14:paraId="5C3434CF" w14:textId="77777777" w:rsidTr="00903D47">
        <w:trPr>
          <w:trHeight w:val="397"/>
          <w:jc w:val="center"/>
        </w:trPr>
        <w:tc>
          <w:tcPr>
            <w:tcW w:w="817" w:type="dxa"/>
            <w:tcBorders>
              <w:top w:val="nil"/>
              <w:left w:val="single" w:sz="4" w:space="0" w:color="auto"/>
              <w:bottom w:val="single" w:sz="4" w:space="0" w:color="auto"/>
              <w:right w:val="single" w:sz="4" w:space="0" w:color="auto"/>
            </w:tcBorders>
            <w:shd w:val="clear" w:color="auto" w:fill="auto"/>
            <w:hideMark/>
          </w:tcPr>
          <w:p w14:paraId="27D4C13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32" w:type="dxa"/>
            <w:tcBorders>
              <w:top w:val="nil"/>
              <w:left w:val="nil"/>
              <w:bottom w:val="single" w:sz="4" w:space="0" w:color="auto"/>
              <w:right w:val="single" w:sz="4" w:space="0" w:color="auto"/>
            </w:tcBorders>
            <w:shd w:val="clear" w:color="auto" w:fill="auto"/>
            <w:vAlign w:val="center"/>
            <w:hideMark/>
          </w:tcPr>
          <w:p w14:paraId="2804428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332" w:type="dxa"/>
            <w:tcBorders>
              <w:top w:val="nil"/>
              <w:left w:val="nil"/>
              <w:bottom w:val="single" w:sz="4" w:space="0" w:color="auto"/>
              <w:right w:val="single" w:sz="4" w:space="0" w:color="auto"/>
            </w:tcBorders>
            <w:shd w:val="clear" w:color="auto" w:fill="auto"/>
            <w:vAlign w:val="center"/>
            <w:hideMark/>
          </w:tcPr>
          <w:p w14:paraId="4678103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45" w:type="dxa"/>
            <w:tcBorders>
              <w:top w:val="nil"/>
              <w:left w:val="nil"/>
              <w:bottom w:val="single" w:sz="4" w:space="0" w:color="auto"/>
              <w:right w:val="single" w:sz="4" w:space="0" w:color="auto"/>
            </w:tcBorders>
            <w:shd w:val="clear" w:color="auto" w:fill="auto"/>
            <w:vAlign w:val="center"/>
            <w:hideMark/>
          </w:tcPr>
          <w:p w14:paraId="07125D5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73" w:type="dxa"/>
            <w:tcBorders>
              <w:top w:val="nil"/>
              <w:left w:val="nil"/>
              <w:bottom w:val="single" w:sz="4" w:space="0" w:color="auto"/>
              <w:right w:val="single" w:sz="4" w:space="0" w:color="auto"/>
            </w:tcBorders>
            <w:shd w:val="clear" w:color="auto" w:fill="auto"/>
            <w:vAlign w:val="center"/>
            <w:hideMark/>
          </w:tcPr>
          <w:p w14:paraId="669423F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0,2333</w:t>
            </w:r>
          </w:p>
        </w:tc>
      </w:tr>
    </w:tbl>
    <w:p w14:paraId="59DADBFD" w14:textId="77777777" w:rsidR="009F12D1" w:rsidRPr="002271AE" w:rsidRDefault="009F12D1" w:rsidP="009F12D1">
      <w:pPr>
        <w:spacing w:before="60" w:after="60" w:line="340" w:lineRule="exac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 Xây dựng dữ liệu không gian kiểm kê đất đai</w:t>
      </w:r>
    </w:p>
    <w:p w14:paraId="3C365D3D" w14:textId="5CBC52D1" w:rsidR="009F12D1" w:rsidRPr="002271AE" w:rsidRDefault="009F12D1" w:rsidP="009F12D1">
      <w:pPr>
        <w:spacing w:before="60" w:after="60" w:line="34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39</w:t>
      </w:r>
    </w:p>
    <w:tbl>
      <w:tblPr>
        <w:tblW w:w="9588" w:type="dxa"/>
        <w:jc w:val="center"/>
        <w:tblLook w:val="04A0" w:firstRow="1" w:lastRow="0" w:firstColumn="1" w:lastColumn="0" w:noHBand="0" w:noVBand="1"/>
      </w:tblPr>
      <w:tblGrid>
        <w:gridCol w:w="708"/>
        <w:gridCol w:w="5016"/>
        <w:gridCol w:w="1083"/>
        <w:gridCol w:w="1318"/>
        <w:gridCol w:w="1463"/>
      </w:tblGrid>
      <w:tr w:rsidR="002271AE" w:rsidRPr="002271AE" w14:paraId="00E8AAFF" w14:textId="77777777" w:rsidTr="00903D47">
        <w:trPr>
          <w:trHeight w:val="340"/>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3CF5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14:paraId="03552E5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thiết bị</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75DEB5B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7BEEE51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suất</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(KW/h)</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16D83EA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r w:rsidRPr="002271AE">
              <w:rPr>
                <w:rFonts w:ascii="Times New Roman" w:hAnsi="Times New Roman" w:cs="Times New Roman"/>
                <w:bCs/>
                <w:color w:val="000000" w:themeColor="text1"/>
                <w:sz w:val="26"/>
                <w:szCs w:val="26"/>
              </w:rPr>
              <w:t>(tính cho 01 lớp dữ liệu)</w:t>
            </w:r>
          </w:p>
        </w:tc>
      </w:tr>
      <w:tr w:rsidR="002271AE" w:rsidRPr="002271AE" w14:paraId="5EA3478B"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8F4A4B1"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w:t>
            </w:r>
          </w:p>
        </w:tc>
        <w:tc>
          <w:tcPr>
            <w:tcW w:w="5016" w:type="dxa"/>
            <w:tcBorders>
              <w:top w:val="nil"/>
              <w:left w:val="nil"/>
              <w:bottom w:val="single" w:sz="4" w:space="0" w:color="auto"/>
              <w:right w:val="single" w:sz="4" w:space="0" w:color="auto"/>
            </w:tcBorders>
            <w:shd w:val="clear" w:color="auto" w:fill="auto"/>
            <w:vAlign w:val="center"/>
            <w:hideMark/>
          </w:tcPr>
          <w:p w14:paraId="5C5F1303"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Chuẩn hóa các lớp đối tượng không gian kiểm kê đất đai</w:t>
            </w:r>
          </w:p>
        </w:tc>
        <w:tc>
          <w:tcPr>
            <w:tcW w:w="1083" w:type="dxa"/>
            <w:tcBorders>
              <w:top w:val="nil"/>
              <w:left w:val="nil"/>
              <w:bottom w:val="single" w:sz="4" w:space="0" w:color="auto"/>
              <w:right w:val="single" w:sz="4" w:space="0" w:color="auto"/>
            </w:tcBorders>
            <w:shd w:val="clear" w:color="auto" w:fill="auto"/>
            <w:vAlign w:val="center"/>
            <w:hideMark/>
          </w:tcPr>
          <w:p w14:paraId="4669311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18" w:type="dxa"/>
            <w:tcBorders>
              <w:top w:val="nil"/>
              <w:left w:val="nil"/>
              <w:bottom w:val="single" w:sz="4" w:space="0" w:color="auto"/>
              <w:right w:val="single" w:sz="4" w:space="0" w:color="auto"/>
            </w:tcBorders>
            <w:shd w:val="clear" w:color="auto" w:fill="auto"/>
            <w:vAlign w:val="center"/>
            <w:hideMark/>
          </w:tcPr>
          <w:p w14:paraId="4C8CC80C"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63" w:type="dxa"/>
            <w:tcBorders>
              <w:top w:val="nil"/>
              <w:left w:val="nil"/>
              <w:bottom w:val="single" w:sz="4" w:space="0" w:color="auto"/>
              <w:right w:val="single" w:sz="4" w:space="0" w:color="auto"/>
            </w:tcBorders>
            <w:shd w:val="clear" w:color="auto" w:fill="auto"/>
            <w:noWrap/>
            <w:vAlign w:val="center"/>
            <w:hideMark/>
          </w:tcPr>
          <w:p w14:paraId="4FE350E5"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5F6BA5D2"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8FC7DF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016" w:type="dxa"/>
            <w:tcBorders>
              <w:top w:val="nil"/>
              <w:left w:val="nil"/>
              <w:bottom w:val="single" w:sz="4" w:space="0" w:color="auto"/>
              <w:right w:val="single" w:sz="4" w:space="0" w:color="auto"/>
            </w:tcBorders>
            <w:shd w:val="clear" w:color="auto" w:fill="auto"/>
            <w:vAlign w:val="center"/>
            <w:hideMark/>
          </w:tcPr>
          <w:p w14:paraId="4979E1E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1083" w:type="dxa"/>
            <w:tcBorders>
              <w:top w:val="nil"/>
              <w:left w:val="nil"/>
              <w:bottom w:val="single" w:sz="4" w:space="0" w:color="auto"/>
              <w:right w:val="single" w:sz="4" w:space="0" w:color="auto"/>
            </w:tcBorders>
            <w:shd w:val="clear" w:color="auto" w:fill="auto"/>
            <w:vAlign w:val="center"/>
            <w:hideMark/>
          </w:tcPr>
          <w:p w14:paraId="63DBF49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18" w:type="dxa"/>
            <w:tcBorders>
              <w:top w:val="nil"/>
              <w:left w:val="nil"/>
              <w:bottom w:val="single" w:sz="4" w:space="0" w:color="auto"/>
              <w:right w:val="single" w:sz="4" w:space="0" w:color="auto"/>
            </w:tcBorders>
            <w:shd w:val="clear" w:color="auto" w:fill="auto"/>
            <w:vAlign w:val="center"/>
            <w:hideMark/>
          </w:tcPr>
          <w:p w14:paraId="084436DB"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63" w:type="dxa"/>
            <w:tcBorders>
              <w:top w:val="nil"/>
              <w:left w:val="nil"/>
              <w:bottom w:val="single" w:sz="4" w:space="0" w:color="auto"/>
              <w:right w:val="single" w:sz="4" w:space="0" w:color="auto"/>
            </w:tcBorders>
            <w:shd w:val="clear" w:color="auto" w:fill="auto"/>
            <w:noWrap/>
            <w:vAlign w:val="center"/>
            <w:hideMark/>
          </w:tcPr>
          <w:p w14:paraId="3BF920C9"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50D99086"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FC54B3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noWrap/>
            <w:vAlign w:val="center"/>
            <w:hideMark/>
          </w:tcPr>
          <w:p w14:paraId="0EE38CB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4A994AF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18" w:type="dxa"/>
            <w:tcBorders>
              <w:top w:val="nil"/>
              <w:left w:val="nil"/>
              <w:bottom w:val="single" w:sz="4" w:space="0" w:color="auto"/>
              <w:right w:val="single" w:sz="4" w:space="0" w:color="auto"/>
            </w:tcBorders>
            <w:shd w:val="clear" w:color="auto" w:fill="auto"/>
            <w:vAlign w:val="center"/>
            <w:hideMark/>
          </w:tcPr>
          <w:p w14:paraId="75DE292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3" w:type="dxa"/>
            <w:tcBorders>
              <w:top w:val="nil"/>
              <w:left w:val="nil"/>
              <w:bottom w:val="single" w:sz="4" w:space="0" w:color="auto"/>
              <w:right w:val="single" w:sz="4" w:space="0" w:color="auto"/>
            </w:tcBorders>
            <w:shd w:val="clear" w:color="auto" w:fill="auto"/>
            <w:vAlign w:val="center"/>
            <w:hideMark/>
          </w:tcPr>
          <w:p w14:paraId="66DD3F7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0246F88B"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hideMark/>
          </w:tcPr>
          <w:p w14:paraId="458A570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67393BB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19B4168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318" w:type="dxa"/>
            <w:tcBorders>
              <w:top w:val="nil"/>
              <w:left w:val="nil"/>
              <w:bottom w:val="single" w:sz="4" w:space="0" w:color="auto"/>
              <w:right w:val="single" w:sz="4" w:space="0" w:color="auto"/>
            </w:tcBorders>
            <w:shd w:val="clear" w:color="auto" w:fill="auto"/>
            <w:vAlign w:val="center"/>
            <w:hideMark/>
          </w:tcPr>
          <w:p w14:paraId="2CD1CE8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3" w:type="dxa"/>
            <w:tcBorders>
              <w:top w:val="nil"/>
              <w:left w:val="nil"/>
              <w:bottom w:val="single" w:sz="4" w:space="0" w:color="auto"/>
              <w:right w:val="single" w:sz="4" w:space="0" w:color="auto"/>
            </w:tcBorders>
            <w:shd w:val="clear" w:color="auto" w:fill="auto"/>
            <w:vAlign w:val="center"/>
            <w:hideMark/>
          </w:tcPr>
          <w:p w14:paraId="07EBF5F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35343892"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hideMark/>
          </w:tcPr>
          <w:p w14:paraId="77B9A5B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28183B2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44A2ECF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18" w:type="dxa"/>
            <w:tcBorders>
              <w:top w:val="nil"/>
              <w:left w:val="nil"/>
              <w:bottom w:val="single" w:sz="4" w:space="0" w:color="auto"/>
              <w:right w:val="single" w:sz="4" w:space="0" w:color="auto"/>
            </w:tcBorders>
            <w:shd w:val="clear" w:color="auto" w:fill="auto"/>
            <w:vAlign w:val="center"/>
            <w:hideMark/>
          </w:tcPr>
          <w:p w14:paraId="39697B6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63" w:type="dxa"/>
            <w:tcBorders>
              <w:top w:val="nil"/>
              <w:left w:val="nil"/>
              <w:bottom w:val="single" w:sz="4" w:space="0" w:color="auto"/>
              <w:right w:val="single" w:sz="4" w:space="0" w:color="auto"/>
            </w:tcBorders>
            <w:shd w:val="clear" w:color="auto" w:fill="auto"/>
            <w:vAlign w:val="center"/>
            <w:hideMark/>
          </w:tcPr>
          <w:p w14:paraId="1EAEDBD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0,0667</w:t>
            </w:r>
          </w:p>
        </w:tc>
      </w:tr>
      <w:tr w:rsidR="002271AE" w:rsidRPr="002271AE" w14:paraId="5A8BC8CB"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F6B09B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3861633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0B2705E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18" w:type="dxa"/>
            <w:tcBorders>
              <w:top w:val="nil"/>
              <w:left w:val="nil"/>
              <w:bottom w:val="single" w:sz="4" w:space="0" w:color="auto"/>
              <w:right w:val="single" w:sz="4" w:space="0" w:color="auto"/>
            </w:tcBorders>
            <w:shd w:val="clear" w:color="auto" w:fill="auto"/>
            <w:vAlign w:val="center"/>
            <w:hideMark/>
          </w:tcPr>
          <w:p w14:paraId="7319294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3" w:type="dxa"/>
            <w:tcBorders>
              <w:top w:val="nil"/>
              <w:left w:val="nil"/>
              <w:bottom w:val="single" w:sz="4" w:space="0" w:color="auto"/>
              <w:right w:val="single" w:sz="4" w:space="0" w:color="auto"/>
            </w:tcBorders>
            <w:shd w:val="clear" w:color="auto" w:fill="auto"/>
            <w:vAlign w:val="center"/>
            <w:hideMark/>
          </w:tcPr>
          <w:p w14:paraId="27509C6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0,4667</w:t>
            </w:r>
          </w:p>
        </w:tc>
      </w:tr>
      <w:tr w:rsidR="002271AE" w:rsidRPr="002271AE" w14:paraId="77A98419"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FA2FD3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016" w:type="dxa"/>
            <w:tcBorders>
              <w:top w:val="nil"/>
              <w:left w:val="nil"/>
              <w:bottom w:val="single" w:sz="4" w:space="0" w:color="auto"/>
              <w:right w:val="single" w:sz="4" w:space="0" w:color="auto"/>
            </w:tcBorders>
            <w:shd w:val="clear" w:color="auto" w:fill="auto"/>
            <w:vAlign w:val="center"/>
            <w:hideMark/>
          </w:tcPr>
          <w:p w14:paraId="6ADA2A2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kiểm kê đất đai chưa phù hợp với quy định của cơ sở dữ liệu quốc gia về đất đai</w:t>
            </w:r>
          </w:p>
        </w:tc>
        <w:tc>
          <w:tcPr>
            <w:tcW w:w="1083" w:type="dxa"/>
            <w:tcBorders>
              <w:top w:val="nil"/>
              <w:left w:val="nil"/>
              <w:bottom w:val="single" w:sz="4" w:space="0" w:color="auto"/>
              <w:right w:val="single" w:sz="4" w:space="0" w:color="auto"/>
            </w:tcBorders>
            <w:shd w:val="clear" w:color="auto" w:fill="auto"/>
            <w:vAlign w:val="center"/>
            <w:hideMark/>
          </w:tcPr>
          <w:p w14:paraId="4E8F48C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18" w:type="dxa"/>
            <w:tcBorders>
              <w:top w:val="nil"/>
              <w:left w:val="nil"/>
              <w:bottom w:val="single" w:sz="4" w:space="0" w:color="auto"/>
              <w:right w:val="single" w:sz="4" w:space="0" w:color="auto"/>
            </w:tcBorders>
            <w:shd w:val="clear" w:color="auto" w:fill="auto"/>
            <w:vAlign w:val="center"/>
            <w:hideMark/>
          </w:tcPr>
          <w:p w14:paraId="69E88A0E"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63" w:type="dxa"/>
            <w:tcBorders>
              <w:top w:val="nil"/>
              <w:left w:val="nil"/>
              <w:bottom w:val="single" w:sz="4" w:space="0" w:color="auto"/>
              <w:right w:val="single" w:sz="4" w:space="0" w:color="auto"/>
            </w:tcBorders>
            <w:shd w:val="clear" w:color="auto" w:fill="auto"/>
            <w:noWrap/>
            <w:vAlign w:val="center"/>
            <w:hideMark/>
          </w:tcPr>
          <w:p w14:paraId="19053406"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6F462EB7"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D3D9C9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noWrap/>
            <w:vAlign w:val="center"/>
            <w:hideMark/>
          </w:tcPr>
          <w:p w14:paraId="7FACD06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w:t>
            </w:r>
            <w:r w:rsidRPr="002271AE">
              <w:rPr>
                <w:rFonts w:ascii="Times New Roman" w:hAnsi="Times New Roman" w:cs="Times New Roman"/>
                <w:color w:val="000000" w:themeColor="text1"/>
                <w:sz w:val="26"/>
                <w:szCs w:val="26"/>
              </w:rPr>
              <w:lastRenderedPageBreak/>
              <w:t>nh để bàn</w:t>
            </w:r>
          </w:p>
        </w:tc>
        <w:tc>
          <w:tcPr>
            <w:tcW w:w="1083" w:type="dxa"/>
            <w:tcBorders>
              <w:top w:val="nil"/>
              <w:left w:val="nil"/>
              <w:bottom w:val="single" w:sz="4" w:space="0" w:color="auto"/>
              <w:right w:val="single" w:sz="4" w:space="0" w:color="auto"/>
            </w:tcBorders>
            <w:shd w:val="clear" w:color="auto" w:fill="auto"/>
            <w:vAlign w:val="center"/>
            <w:hideMark/>
          </w:tcPr>
          <w:p w14:paraId="23C2E15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18" w:type="dxa"/>
            <w:tcBorders>
              <w:top w:val="nil"/>
              <w:left w:val="nil"/>
              <w:bottom w:val="single" w:sz="4" w:space="0" w:color="auto"/>
              <w:right w:val="single" w:sz="4" w:space="0" w:color="auto"/>
            </w:tcBorders>
            <w:shd w:val="clear" w:color="auto" w:fill="auto"/>
            <w:vAlign w:val="center"/>
            <w:hideMark/>
          </w:tcPr>
          <w:p w14:paraId="064AD6B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3" w:type="dxa"/>
            <w:tcBorders>
              <w:top w:val="nil"/>
              <w:left w:val="nil"/>
              <w:bottom w:val="single" w:sz="4" w:space="0" w:color="auto"/>
              <w:right w:val="single" w:sz="4" w:space="0" w:color="auto"/>
            </w:tcBorders>
            <w:shd w:val="clear" w:color="auto" w:fill="auto"/>
            <w:vAlign w:val="center"/>
            <w:hideMark/>
          </w:tcPr>
          <w:p w14:paraId="001CE33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1,2000</w:t>
            </w:r>
          </w:p>
        </w:tc>
      </w:tr>
      <w:tr w:rsidR="002271AE" w:rsidRPr="002271AE" w14:paraId="01F0A54F"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hideMark/>
          </w:tcPr>
          <w:p w14:paraId="727B0BF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75877AD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697F8D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318" w:type="dxa"/>
            <w:tcBorders>
              <w:top w:val="nil"/>
              <w:left w:val="nil"/>
              <w:bottom w:val="single" w:sz="4" w:space="0" w:color="auto"/>
              <w:right w:val="single" w:sz="4" w:space="0" w:color="auto"/>
            </w:tcBorders>
            <w:shd w:val="clear" w:color="auto" w:fill="auto"/>
            <w:vAlign w:val="center"/>
            <w:hideMark/>
          </w:tcPr>
          <w:p w14:paraId="5D69FE8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3" w:type="dxa"/>
            <w:tcBorders>
              <w:top w:val="nil"/>
              <w:left w:val="nil"/>
              <w:bottom w:val="single" w:sz="4" w:space="0" w:color="auto"/>
              <w:right w:val="single" w:sz="4" w:space="0" w:color="auto"/>
            </w:tcBorders>
            <w:shd w:val="clear" w:color="auto" w:fill="auto"/>
            <w:vAlign w:val="center"/>
            <w:hideMark/>
          </w:tcPr>
          <w:p w14:paraId="4656907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1,2000</w:t>
            </w:r>
          </w:p>
        </w:tc>
      </w:tr>
      <w:tr w:rsidR="002271AE" w:rsidRPr="002271AE" w14:paraId="0799947C"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hideMark/>
          </w:tcPr>
          <w:p w14:paraId="0802822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634792F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4BDF0B0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18" w:type="dxa"/>
            <w:tcBorders>
              <w:top w:val="nil"/>
              <w:left w:val="nil"/>
              <w:bottom w:val="single" w:sz="4" w:space="0" w:color="auto"/>
              <w:right w:val="single" w:sz="4" w:space="0" w:color="auto"/>
            </w:tcBorders>
            <w:shd w:val="clear" w:color="auto" w:fill="auto"/>
            <w:vAlign w:val="center"/>
            <w:hideMark/>
          </w:tcPr>
          <w:p w14:paraId="46B70A9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63" w:type="dxa"/>
            <w:tcBorders>
              <w:top w:val="nil"/>
              <w:left w:val="nil"/>
              <w:bottom w:val="single" w:sz="4" w:space="0" w:color="auto"/>
              <w:right w:val="single" w:sz="4" w:space="0" w:color="auto"/>
            </w:tcBorders>
            <w:shd w:val="clear" w:color="auto" w:fill="auto"/>
            <w:vAlign w:val="center"/>
            <w:hideMark/>
          </w:tcPr>
          <w:p w14:paraId="771F51F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0,1000</w:t>
            </w:r>
          </w:p>
        </w:tc>
      </w:tr>
      <w:tr w:rsidR="002271AE" w:rsidRPr="002271AE" w14:paraId="32D45E78"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9E1FB7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5D77DFD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5AD3010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18" w:type="dxa"/>
            <w:tcBorders>
              <w:top w:val="nil"/>
              <w:left w:val="nil"/>
              <w:bottom w:val="single" w:sz="4" w:space="0" w:color="auto"/>
              <w:right w:val="single" w:sz="4" w:space="0" w:color="auto"/>
            </w:tcBorders>
            <w:shd w:val="clear" w:color="auto" w:fill="auto"/>
            <w:vAlign w:val="center"/>
            <w:hideMark/>
          </w:tcPr>
          <w:p w14:paraId="6BDABBF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3" w:type="dxa"/>
            <w:tcBorders>
              <w:top w:val="nil"/>
              <w:left w:val="nil"/>
              <w:bottom w:val="single" w:sz="4" w:space="0" w:color="auto"/>
              <w:right w:val="single" w:sz="4" w:space="0" w:color="auto"/>
            </w:tcBorders>
            <w:shd w:val="clear" w:color="auto" w:fill="auto"/>
            <w:vAlign w:val="center"/>
            <w:hideMark/>
          </w:tcPr>
          <w:p w14:paraId="416AA1F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0,7000</w:t>
            </w:r>
          </w:p>
        </w:tc>
      </w:tr>
      <w:tr w:rsidR="002271AE" w:rsidRPr="002271AE" w14:paraId="1237888A"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838DDF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5016" w:type="dxa"/>
            <w:tcBorders>
              <w:top w:val="nil"/>
              <w:left w:val="nil"/>
              <w:bottom w:val="single" w:sz="4" w:space="0" w:color="auto"/>
              <w:right w:val="single" w:sz="4" w:space="0" w:color="auto"/>
            </w:tcBorders>
            <w:shd w:val="clear" w:color="auto" w:fill="auto"/>
            <w:vAlign w:val="center"/>
            <w:hideMark/>
          </w:tcPr>
          <w:p w14:paraId="58A8F5D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bổ sung các thông tin thuộc tính cho đối tượng không gian kiểm kê đất đai còn thiếu (nếu có)</w:t>
            </w:r>
          </w:p>
        </w:tc>
        <w:tc>
          <w:tcPr>
            <w:tcW w:w="1083" w:type="dxa"/>
            <w:tcBorders>
              <w:top w:val="nil"/>
              <w:left w:val="nil"/>
              <w:bottom w:val="single" w:sz="4" w:space="0" w:color="auto"/>
              <w:right w:val="single" w:sz="4" w:space="0" w:color="auto"/>
            </w:tcBorders>
            <w:shd w:val="clear" w:color="auto" w:fill="auto"/>
            <w:vAlign w:val="center"/>
            <w:hideMark/>
          </w:tcPr>
          <w:p w14:paraId="64EB5AF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18" w:type="dxa"/>
            <w:tcBorders>
              <w:top w:val="nil"/>
              <w:left w:val="nil"/>
              <w:bottom w:val="single" w:sz="4" w:space="0" w:color="auto"/>
              <w:right w:val="single" w:sz="4" w:space="0" w:color="auto"/>
            </w:tcBorders>
            <w:shd w:val="clear" w:color="auto" w:fill="auto"/>
            <w:vAlign w:val="center"/>
            <w:hideMark/>
          </w:tcPr>
          <w:p w14:paraId="340EBD1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3" w:type="dxa"/>
            <w:tcBorders>
              <w:top w:val="nil"/>
              <w:left w:val="nil"/>
              <w:bottom w:val="single" w:sz="4" w:space="0" w:color="auto"/>
              <w:right w:val="single" w:sz="4" w:space="0" w:color="auto"/>
            </w:tcBorders>
            <w:shd w:val="clear" w:color="auto" w:fill="auto"/>
            <w:vAlign w:val="center"/>
            <w:hideMark/>
          </w:tcPr>
          <w:p w14:paraId="34789D4E"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2AFFB1E9"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77DC9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noWrap/>
            <w:vAlign w:val="center"/>
            <w:hideMark/>
          </w:tcPr>
          <w:p w14:paraId="2FA397B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3200C6C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18" w:type="dxa"/>
            <w:tcBorders>
              <w:top w:val="nil"/>
              <w:left w:val="nil"/>
              <w:bottom w:val="single" w:sz="4" w:space="0" w:color="auto"/>
              <w:right w:val="single" w:sz="4" w:space="0" w:color="auto"/>
            </w:tcBorders>
            <w:shd w:val="clear" w:color="auto" w:fill="auto"/>
            <w:vAlign w:val="center"/>
            <w:hideMark/>
          </w:tcPr>
          <w:p w14:paraId="62D5FAE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3" w:type="dxa"/>
            <w:tcBorders>
              <w:top w:val="nil"/>
              <w:left w:val="nil"/>
              <w:bottom w:val="single" w:sz="4" w:space="0" w:color="auto"/>
              <w:right w:val="single" w:sz="4" w:space="0" w:color="auto"/>
            </w:tcBorders>
            <w:shd w:val="clear" w:color="auto" w:fill="auto"/>
            <w:vAlign w:val="center"/>
            <w:hideMark/>
          </w:tcPr>
          <w:p w14:paraId="46078ED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0,2400</w:t>
            </w:r>
          </w:p>
        </w:tc>
      </w:tr>
      <w:tr w:rsidR="002271AE" w:rsidRPr="002271AE" w14:paraId="21C0E36C"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hideMark/>
          </w:tcPr>
          <w:p w14:paraId="2E590F6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29B0175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637C3E4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318" w:type="dxa"/>
            <w:tcBorders>
              <w:top w:val="nil"/>
              <w:left w:val="nil"/>
              <w:bottom w:val="single" w:sz="4" w:space="0" w:color="auto"/>
              <w:right w:val="single" w:sz="4" w:space="0" w:color="auto"/>
            </w:tcBorders>
            <w:shd w:val="clear" w:color="auto" w:fill="auto"/>
            <w:vAlign w:val="center"/>
            <w:hideMark/>
          </w:tcPr>
          <w:p w14:paraId="306EAD5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3" w:type="dxa"/>
            <w:tcBorders>
              <w:top w:val="nil"/>
              <w:left w:val="nil"/>
              <w:bottom w:val="single" w:sz="4" w:space="0" w:color="auto"/>
              <w:right w:val="single" w:sz="4" w:space="0" w:color="auto"/>
            </w:tcBorders>
            <w:shd w:val="clear" w:color="auto" w:fill="auto"/>
            <w:vAlign w:val="center"/>
            <w:hideMark/>
          </w:tcPr>
          <w:p w14:paraId="20FCEA9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0,2400</w:t>
            </w:r>
          </w:p>
        </w:tc>
      </w:tr>
      <w:tr w:rsidR="002271AE" w:rsidRPr="002271AE" w14:paraId="258AE964"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hideMark/>
          </w:tcPr>
          <w:p w14:paraId="7FE1790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07ECF6B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28C2411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18" w:type="dxa"/>
            <w:tcBorders>
              <w:top w:val="nil"/>
              <w:left w:val="nil"/>
              <w:bottom w:val="single" w:sz="4" w:space="0" w:color="auto"/>
              <w:right w:val="single" w:sz="4" w:space="0" w:color="auto"/>
            </w:tcBorders>
            <w:shd w:val="clear" w:color="auto" w:fill="auto"/>
            <w:vAlign w:val="center"/>
            <w:hideMark/>
          </w:tcPr>
          <w:p w14:paraId="3F4720E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63" w:type="dxa"/>
            <w:tcBorders>
              <w:top w:val="nil"/>
              <w:left w:val="nil"/>
              <w:bottom w:val="single" w:sz="4" w:space="0" w:color="auto"/>
              <w:right w:val="single" w:sz="4" w:space="0" w:color="auto"/>
            </w:tcBorders>
            <w:shd w:val="clear" w:color="auto" w:fill="auto"/>
            <w:vAlign w:val="center"/>
            <w:hideMark/>
          </w:tcPr>
          <w:p w14:paraId="26C66E8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0,0200</w:t>
            </w:r>
          </w:p>
        </w:tc>
      </w:tr>
      <w:tr w:rsidR="002271AE" w:rsidRPr="002271AE" w14:paraId="13B3A8AB"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D286B9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72B40D3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006AF76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18" w:type="dxa"/>
            <w:tcBorders>
              <w:top w:val="nil"/>
              <w:left w:val="nil"/>
              <w:bottom w:val="single" w:sz="4" w:space="0" w:color="auto"/>
              <w:right w:val="single" w:sz="4" w:space="0" w:color="auto"/>
            </w:tcBorders>
            <w:shd w:val="clear" w:color="auto" w:fill="auto"/>
            <w:vAlign w:val="center"/>
            <w:hideMark/>
          </w:tcPr>
          <w:p w14:paraId="22A1115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3" w:type="dxa"/>
            <w:tcBorders>
              <w:top w:val="nil"/>
              <w:left w:val="nil"/>
              <w:bottom w:val="single" w:sz="4" w:space="0" w:color="auto"/>
              <w:right w:val="single" w:sz="4" w:space="0" w:color="auto"/>
            </w:tcBorders>
            <w:shd w:val="clear" w:color="auto" w:fill="auto"/>
            <w:vAlign w:val="center"/>
            <w:hideMark/>
          </w:tcPr>
          <w:p w14:paraId="18230CE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0,1400</w:t>
            </w:r>
          </w:p>
        </w:tc>
      </w:tr>
      <w:tr w:rsidR="002271AE" w:rsidRPr="002271AE" w14:paraId="6BE6A562"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E5A6B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5016" w:type="dxa"/>
            <w:tcBorders>
              <w:top w:val="nil"/>
              <w:left w:val="nil"/>
              <w:bottom w:val="single" w:sz="4" w:space="0" w:color="auto"/>
              <w:right w:val="single" w:sz="4" w:space="0" w:color="auto"/>
            </w:tcBorders>
            <w:shd w:val="clear" w:color="auto" w:fill="auto"/>
            <w:vAlign w:val="center"/>
            <w:hideMark/>
          </w:tcPr>
          <w:p w14:paraId="1DE1628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kiểm kê đất đai theo quy định của cơ sở dữ liệu quốc gia về đất đai; nhập bổ sung các thông tin thuộc tính cho đối tượng không gian kiểm kê đất đai còn thiếu (nếu có)</w:t>
            </w:r>
          </w:p>
        </w:tc>
        <w:tc>
          <w:tcPr>
            <w:tcW w:w="1083" w:type="dxa"/>
            <w:tcBorders>
              <w:top w:val="nil"/>
              <w:left w:val="nil"/>
              <w:bottom w:val="single" w:sz="4" w:space="0" w:color="auto"/>
              <w:right w:val="single" w:sz="4" w:space="0" w:color="auto"/>
            </w:tcBorders>
            <w:shd w:val="clear" w:color="auto" w:fill="auto"/>
            <w:vAlign w:val="center"/>
            <w:hideMark/>
          </w:tcPr>
          <w:p w14:paraId="6A8D26A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18" w:type="dxa"/>
            <w:tcBorders>
              <w:top w:val="nil"/>
              <w:left w:val="nil"/>
              <w:bottom w:val="single" w:sz="4" w:space="0" w:color="auto"/>
              <w:right w:val="single" w:sz="4" w:space="0" w:color="auto"/>
            </w:tcBorders>
            <w:shd w:val="clear" w:color="auto" w:fill="auto"/>
            <w:vAlign w:val="center"/>
            <w:hideMark/>
          </w:tcPr>
          <w:p w14:paraId="441110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3" w:type="dxa"/>
            <w:tcBorders>
              <w:top w:val="nil"/>
              <w:left w:val="nil"/>
              <w:bottom w:val="single" w:sz="4" w:space="0" w:color="auto"/>
              <w:right w:val="single" w:sz="4" w:space="0" w:color="auto"/>
            </w:tcBorders>
            <w:shd w:val="clear" w:color="auto" w:fill="auto"/>
            <w:vAlign w:val="center"/>
            <w:hideMark/>
          </w:tcPr>
          <w:p w14:paraId="5DC1B918"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340FA81A"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A638E6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noWrap/>
            <w:vAlign w:val="center"/>
            <w:hideMark/>
          </w:tcPr>
          <w:p w14:paraId="2859B06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13D1036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18" w:type="dxa"/>
            <w:tcBorders>
              <w:top w:val="nil"/>
              <w:left w:val="nil"/>
              <w:bottom w:val="single" w:sz="4" w:space="0" w:color="auto"/>
              <w:right w:val="single" w:sz="4" w:space="0" w:color="auto"/>
            </w:tcBorders>
            <w:shd w:val="clear" w:color="auto" w:fill="auto"/>
            <w:vAlign w:val="center"/>
            <w:hideMark/>
          </w:tcPr>
          <w:p w14:paraId="547BA7A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3" w:type="dxa"/>
            <w:tcBorders>
              <w:top w:val="nil"/>
              <w:left w:val="nil"/>
              <w:bottom w:val="single" w:sz="4" w:space="0" w:color="auto"/>
              <w:right w:val="single" w:sz="4" w:space="0" w:color="auto"/>
            </w:tcBorders>
            <w:shd w:val="clear" w:color="auto" w:fill="auto"/>
            <w:vAlign w:val="center"/>
            <w:hideMark/>
          </w:tcPr>
          <w:p w14:paraId="26DAD44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78493014"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hideMark/>
          </w:tcPr>
          <w:p w14:paraId="57B0B94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31C0856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41C990A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318" w:type="dxa"/>
            <w:tcBorders>
              <w:top w:val="nil"/>
              <w:left w:val="nil"/>
              <w:bottom w:val="single" w:sz="4" w:space="0" w:color="auto"/>
              <w:right w:val="single" w:sz="4" w:space="0" w:color="auto"/>
            </w:tcBorders>
            <w:shd w:val="clear" w:color="auto" w:fill="auto"/>
            <w:vAlign w:val="center"/>
            <w:hideMark/>
          </w:tcPr>
          <w:p w14:paraId="6CBE921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3" w:type="dxa"/>
            <w:tcBorders>
              <w:top w:val="nil"/>
              <w:left w:val="nil"/>
              <w:bottom w:val="single" w:sz="4" w:space="0" w:color="auto"/>
              <w:right w:val="single" w:sz="4" w:space="0" w:color="auto"/>
            </w:tcBorders>
            <w:shd w:val="clear" w:color="auto" w:fill="auto"/>
            <w:vAlign w:val="center"/>
            <w:hideMark/>
          </w:tcPr>
          <w:p w14:paraId="65F80E4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1C880450"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hideMark/>
          </w:tcPr>
          <w:p w14:paraId="2AC6717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19FCBCE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0FE894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18" w:type="dxa"/>
            <w:tcBorders>
              <w:top w:val="nil"/>
              <w:left w:val="nil"/>
              <w:bottom w:val="single" w:sz="4" w:space="0" w:color="auto"/>
              <w:right w:val="single" w:sz="4" w:space="0" w:color="auto"/>
            </w:tcBorders>
            <w:shd w:val="clear" w:color="auto" w:fill="auto"/>
            <w:vAlign w:val="center"/>
            <w:hideMark/>
          </w:tcPr>
          <w:p w14:paraId="68A4723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63" w:type="dxa"/>
            <w:tcBorders>
              <w:top w:val="nil"/>
              <w:left w:val="nil"/>
              <w:bottom w:val="single" w:sz="4" w:space="0" w:color="auto"/>
              <w:right w:val="single" w:sz="4" w:space="0" w:color="auto"/>
            </w:tcBorders>
            <w:shd w:val="clear" w:color="auto" w:fill="auto"/>
            <w:vAlign w:val="center"/>
            <w:hideMark/>
          </w:tcPr>
          <w:p w14:paraId="07BDEF0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0,0667</w:t>
            </w:r>
          </w:p>
        </w:tc>
      </w:tr>
      <w:tr w:rsidR="002271AE" w:rsidRPr="002271AE" w14:paraId="6CAC5D6C"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91A34F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6D6E177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3387B5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18" w:type="dxa"/>
            <w:tcBorders>
              <w:top w:val="nil"/>
              <w:left w:val="nil"/>
              <w:bottom w:val="single" w:sz="4" w:space="0" w:color="auto"/>
              <w:right w:val="single" w:sz="4" w:space="0" w:color="auto"/>
            </w:tcBorders>
            <w:shd w:val="clear" w:color="auto" w:fill="auto"/>
            <w:vAlign w:val="center"/>
            <w:hideMark/>
          </w:tcPr>
          <w:p w14:paraId="78425EB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3" w:type="dxa"/>
            <w:tcBorders>
              <w:top w:val="nil"/>
              <w:left w:val="nil"/>
              <w:bottom w:val="single" w:sz="4" w:space="0" w:color="auto"/>
              <w:right w:val="single" w:sz="4" w:space="0" w:color="auto"/>
            </w:tcBorders>
            <w:shd w:val="clear" w:color="auto" w:fill="auto"/>
            <w:vAlign w:val="center"/>
            <w:hideMark/>
          </w:tcPr>
          <w:p w14:paraId="2537E72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0,4667</w:t>
            </w:r>
          </w:p>
        </w:tc>
      </w:tr>
      <w:tr w:rsidR="002271AE" w:rsidRPr="002271AE" w14:paraId="179A38D4"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B88DB4B"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5016" w:type="dxa"/>
            <w:tcBorders>
              <w:top w:val="nil"/>
              <w:left w:val="nil"/>
              <w:bottom w:val="single" w:sz="4" w:space="0" w:color="auto"/>
              <w:right w:val="single" w:sz="4" w:space="0" w:color="auto"/>
            </w:tcBorders>
            <w:shd w:val="clear" w:color="auto" w:fill="auto"/>
            <w:vAlign w:val="center"/>
            <w:hideMark/>
          </w:tcPr>
          <w:p w14:paraId="3C5184D1" w14:textId="77777777" w:rsidR="009F12D1" w:rsidRPr="002271AE" w:rsidRDefault="009F12D1" w:rsidP="00903D47">
            <w:pP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Chuyển đổi và tích hợp không gian kiểm kê đất đai</w:t>
            </w:r>
          </w:p>
        </w:tc>
        <w:tc>
          <w:tcPr>
            <w:tcW w:w="1083" w:type="dxa"/>
            <w:tcBorders>
              <w:top w:val="nil"/>
              <w:left w:val="nil"/>
              <w:bottom w:val="single" w:sz="4" w:space="0" w:color="auto"/>
              <w:right w:val="single" w:sz="4" w:space="0" w:color="auto"/>
            </w:tcBorders>
            <w:shd w:val="clear" w:color="auto" w:fill="auto"/>
            <w:vAlign w:val="center"/>
            <w:hideMark/>
          </w:tcPr>
          <w:p w14:paraId="1E61251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18" w:type="dxa"/>
            <w:tcBorders>
              <w:top w:val="nil"/>
              <w:left w:val="nil"/>
              <w:bottom w:val="single" w:sz="4" w:space="0" w:color="auto"/>
              <w:right w:val="single" w:sz="4" w:space="0" w:color="auto"/>
            </w:tcBorders>
            <w:shd w:val="clear" w:color="auto" w:fill="auto"/>
            <w:vAlign w:val="center"/>
            <w:hideMark/>
          </w:tcPr>
          <w:p w14:paraId="0FD88AB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3" w:type="dxa"/>
            <w:tcBorders>
              <w:top w:val="nil"/>
              <w:left w:val="nil"/>
              <w:bottom w:val="single" w:sz="4" w:space="0" w:color="auto"/>
              <w:right w:val="single" w:sz="4" w:space="0" w:color="auto"/>
            </w:tcBorders>
            <w:shd w:val="clear" w:color="auto" w:fill="auto"/>
            <w:vAlign w:val="center"/>
            <w:hideMark/>
          </w:tcPr>
          <w:p w14:paraId="014D9001"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3716DB54"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282D4E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5016" w:type="dxa"/>
            <w:tcBorders>
              <w:top w:val="nil"/>
              <w:left w:val="nil"/>
              <w:bottom w:val="single" w:sz="4" w:space="0" w:color="auto"/>
              <w:right w:val="single" w:sz="4" w:space="0" w:color="auto"/>
            </w:tcBorders>
            <w:shd w:val="clear" w:color="auto" w:fill="auto"/>
            <w:vAlign w:val="center"/>
            <w:hideMark/>
          </w:tcPr>
          <w:p w14:paraId="402EE75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kiểm kê đất đai từ tệp (File) bản đồ số vào CSDL theo đơn vị hành chính</w:t>
            </w:r>
          </w:p>
        </w:tc>
        <w:tc>
          <w:tcPr>
            <w:tcW w:w="1083" w:type="dxa"/>
            <w:tcBorders>
              <w:top w:val="nil"/>
              <w:left w:val="nil"/>
              <w:bottom w:val="single" w:sz="4" w:space="0" w:color="auto"/>
              <w:right w:val="single" w:sz="4" w:space="0" w:color="auto"/>
            </w:tcBorders>
            <w:shd w:val="clear" w:color="auto" w:fill="auto"/>
            <w:vAlign w:val="center"/>
            <w:hideMark/>
          </w:tcPr>
          <w:p w14:paraId="626CE98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18" w:type="dxa"/>
            <w:tcBorders>
              <w:top w:val="nil"/>
              <w:left w:val="nil"/>
              <w:bottom w:val="single" w:sz="4" w:space="0" w:color="auto"/>
              <w:right w:val="single" w:sz="4" w:space="0" w:color="auto"/>
            </w:tcBorders>
            <w:shd w:val="clear" w:color="auto" w:fill="auto"/>
            <w:vAlign w:val="center"/>
            <w:hideMark/>
          </w:tcPr>
          <w:p w14:paraId="0746B83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3" w:type="dxa"/>
            <w:tcBorders>
              <w:top w:val="nil"/>
              <w:left w:val="nil"/>
              <w:bottom w:val="single" w:sz="4" w:space="0" w:color="auto"/>
              <w:right w:val="single" w:sz="4" w:space="0" w:color="auto"/>
            </w:tcBorders>
            <w:shd w:val="clear" w:color="auto" w:fill="auto"/>
            <w:vAlign w:val="center"/>
            <w:hideMark/>
          </w:tcPr>
          <w:p w14:paraId="3F158187"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7B103520"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2E903B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noWrap/>
            <w:vAlign w:val="center"/>
            <w:hideMark/>
          </w:tcPr>
          <w:p w14:paraId="403FD03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6B2437F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18" w:type="dxa"/>
            <w:tcBorders>
              <w:top w:val="nil"/>
              <w:left w:val="nil"/>
              <w:bottom w:val="single" w:sz="4" w:space="0" w:color="auto"/>
              <w:right w:val="single" w:sz="4" w:space="0" w:color="auto"/>
            </w:tcBorders>
            <w:shd w:val="clear" w:color="auto" w:fill="auto"/>
            <w:vAlign w:val="center"/>
            <w:hideMark/>
          </w:tcPr>
          <w:p w14:paraId="6784932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3" w:type="dxa"/>
            <w:tcBorders>
              <w:top w:val="nil"/>
              <w:left w:val="nil"/>
              <w:bottom w:val="single" w:sz="4" w:space="0" w:color="auto"/>
              <w:right w:val="single" w:sz="4" w:space="0" w:color="auto"/>
            </w:tcBorders>
            <w:shd w:val="clear" w:color="auto" w:fill="auto"/>
            <w:vAlign w:val="center"/>
            <w:hideMark/>
          </w:tcPr>
          <w:p w14:paraId="640DA8C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0,2400</w:t>
            </w:r>
          </w:p>
        </w:tc>
      </w:tr>
      <w:tr w:rsidR="002271AE" w:rsidRPr="002271AE" w14:paraId="08B6D122"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hideMark/>
          </w:tcPr>
          <w:p w14:paraId="37D3093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3615F8F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03FD287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318" w:type="dxa"/>
            <w:tcBorders>
              <w:top w:val="nil"/>
              <w:left w:val="nil"/>
              <w:bottom w:val="single" w:sz="4" w:space="0" w:color="auto"/>
              <w:right w:val="single" w:sz="4" w:space="0" w:color="auto"/>
            </w:tcBorders>
            <w:shd w:val="clear" w:color="auto" w:fill="auto"/>
            <w:vAlign w:val="center"/>
            <w:hideMark/>
          </w:tcPr>
          <w:p w14:paraId="22057BE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3" w:type="dxa"/>
            <w:tcBorders>
              <w:top w:val="nil"/>
              <w:left w:val="nil"/>
              <w:bottom w:val="single" w:sz="4" w:space="0" w:color="auto"/>
              <w:right w:val="single" w:sz="4" w:space="0" w:color="auto"/>
            </w:tcBorders>
            <w:shd w:val="clear" w:color="auto" w:fill="auto"/>
            <w:vAlign w:val="center"/>
            <w:hideMark/>
          </w:tcPr>
          <w:p w14:paraId="476F024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0,2400</w:t>
            </w:r>
          </w:p>
        </w:tc>
      </w:tr>
      <w:tr w:rsidR="002271AE" w:rsidRPr="002271AE" w14:paraId="2B3523B7"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hideMark/>
          </w:tcPr>
          <w:p w14:paraId="6881C47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5559FAA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083" w:type="dxa"/>
            <w:tcBorders>
              <w:top w:val="nil"/>
              <w:left w:val="nil"/>
              <w:bottom w:val="single" w:sz="4" w:space="0" w:color="auto"/>
              <w:right w:val="single" w:sz="4" w:space="0" w:color="auto"/>
            </w:tcBorders>
            <w:shd w:val="clear" w:color="auto" w:fill="auto"/>
            <w:vAlign w:val="center"/>
            <w:hideMark/>
          </w:tcPr>
          <w:p w14:paraId="77F14C6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18" w:type="dxa"/>
            <w:tcBorders>
              <w:top w:val="nil"/>
              <w:left w:val="nil"/>
              <w:bottom w:val="single" w:sz="4" w:space="0" w:color="auto"/>
              <w:right w:val="single" w:sz="4" w:space="0" w:color="auto"/>
            </w:tcBorders>
            <w:shd w:val="clear" w:color="auto" w:fill="auto"/>
            <w:vAlign w:val="center"/>
            <w:hideMark/>
          </w:tcPr>
          <w:p w14:paraId="7F0C072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463" w:type="dxa"/>
            <w:tcBorders>
              <w:top w:val="nil"/>
              <w:left w:val="nil"/>
              <w:bottom w:val="single" w:sz="4" w:space="0" w:color="auto"/>
              <w:right w:val="single" w:sz="4" w:space="0" w:color="auto"/>
            </w:tcBorders>
            <w:shd w:val="clear" w:color="auto" w:fill="auto"/>
            <w:vAlign w:val="center"/>
            <w:hideMark/>
          </w:tcPr>
          <w:p w14:paraId="0B7BE60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0,0600</w:t>
            </w:r>
          </w:p>
        </w:tc>
      </w:tr>
      <w:tr w:rsidR="002271AE" w:rsidRPr="002271AE" w14:paraId="1B186F40"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0A7F6A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36AE2FF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1083" w:type="dxa"/>
            <w:tcBorders>
              <w:top w:val="nil"/>
              <w:left w:val="nil"/>
              <w:bottom w:val="single" w:sz="4" w:space="0" w:color="auto"/>
              <w:right w:val="single" w:sz="4" w:space="0" w:color="auto"/>
            </w:tcBorders>
            <w:shd w:val="clear" w:color="auto" w:fill="auto"/>
            <w:vAlign w:val="center"/>
            <w:hideMark/>
          </w:tcPr>
          <w:p w14:paraId="53732BF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318" w:type="dxa"/>
            <w:tcBorders>
              <w:top w:val="nil"/>
              <w:left w:val="nil"/>
              <w:bottom w:val="single" w:sz="4" w:space="0" w:color="auto"/>
              <w:right w:val="single" w:sz="4" w:space="0" w:color="auto"/>
            </w:tcBorders>
            <w:shd w:val="clear" w:color="auto" w:fill="auto"/>
            <w:vAlign w:val="center"/>
            <w:hideMark/>
          </w:tcPr>
          <w:p w14:paraId="046B5C2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3" w:type="dxa"/>
            <w:tcBorders>
              <w:top w:val="nil"/>
              <w:left w:val="nil"/>
              <w:bottom w:val="single" w:sz="4" w:space="0" w:color="auto"/>
              <w:right w:val="single" w:sz="4" w:space="0" w:color="auto"/>
            </w:tcBorders>
            <w:shd w:val="clear" w:color="auto" w:fill="auto"/>
            <w:vAlign w:val="center"/>
            <w:hideMark/>
          </w:tcPr>
          <w:p w14:paraId="25BB3CC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0,0150</w:t>
            </w:r>
          </w:p>
        </w:tc>
      </w:tr>
      <w:tr w:rsidR="002271AE" w:rsidRPr="002271AE" w14:paraId="05B6E0F8"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hideMark/>
          </w:tcPr>
          <w:p w14:paraId="1370978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617124F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1083" w:type="dxa"/>
            <w:tcBorders>
              <w:top w:val="nil"/>
              <w:left w:val="nil"/>
              <w:bottom w:val="single" w:sz="4" w:space="0" w:color="auto"/>
              <w:right w:val="single" w:sz="4" w:space="0" w:color="auto"/>
            </w:tcBorders>
            <w:shd w:val="clear" w:color="auto" w:fill="auto"/>
            <w:vAlign w:val="center"/>
            <w:hideMark/>
          </w:tcPr>
          <w:p w14:paraId="4CA460F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318" w:type="dxa"/>
            <w:tcBorders>
              <w:top w:val="nil"/>
              <w:left w:val="nil"/>
              <w:bottom w:val="single" w:sz="4" w:space="0" w:color="auto"/>
              <w:right w:val="single" w:sz="4" w:space="0" w:color="auto"/>
            </w:tcBorders>
            <w:shd w:val="clear" w:color="auto" w:fill="auto"/>
            <w:vAlign w:val="center"/>
            <w:hideMark/>
          </w:tcPr>
          <w:p w14:paraId="59299F6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463" w:type="dxa"/>
            <w:tcBorders>
              <w:top w:val="nil"/>
              <w:left w:val="nil"/>
              <w:bottom w:val="single" w:sz="4" w:space="0" w:color="auto"/>
              <w:right w:val="single" w:sz="4" w:space="0" w:color="auto"/>
            </w:tcBorders>
            <w:shd w:val="clear" w:color="auto" w:fill="auto"/>
            <w:vAlign w:val="center"/>
            <w:hideMark/>
          </w:tcPr>
          <w:p w14:paraId="2CD515E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0,2400</w:t>
            </w:r>
          </w:p>
        </w:tc>
      </w:tr>
      <w:tr w:rsidR="002271AE" w:rsidRPr="002271AE" w14:paraId="4C18AFE6"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hideMark/>
          </w:tcPr>
          <w:p w14:paraId="53E1429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03C4730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227E652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18" w:type="dxa"/>
            <w:tcBorders>
              <w:top w:val="nil"/>
              <w:left w:val="nil"/>
              <w:bottom w:val="single" w:sz="4" w:space="0" w:color="auto"/>
              <w:right w:val="single" w:sz="4" w:space="0" w:color="auto"/>
            </w:tcBorders>
            <w:shd w:val="clear" w:color="auto" w:fill="auto"/>
            <w:vAlign w:val="center"/>
            <w:hideMark/>
          </w:tcPr>
          <w:p w14:paraId="65FC7D0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63" w:type="dxa"/>
            <w:tcBorders>
              <w:top w:val="nil"/>
              <w:left w:val="nil"/>
              <w:bottom w:val="single" w:sz="4" w:space="0" w:color="auto"/>
              <w:right w:val="single" w:sz="4" w:space="0" w:color="auto"/>
            </w:tcBorders>
            <w:shd w:val="clear" w:color="auto" w:fill="auto"/>
            <w:vAlign w:val="center"/>
            <w:hideMark/>
          </w:tcPr>
          <w:p w14:paraId="2255AE9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0,0200</w:t>
            </w:r>
          </w:p>
        </w:tc>
      </w:tr>
      <w:tr w:rsidR="002271AE" w:rsidRPr="002271AE" w14:paraId="0C4277B6"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A20F5D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0D848A3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30B7D1B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18" w:type="dxa"/>
            <w:tcBorders>
              <w:top w:val="nil"/>
              <w:left w:val="nil"/>
              <w:bottom w:val="single" w:sz="4" w:space="0" w:color="auto"/>
              <w:right w:val="single" w:sz="4" w:space="0" w:color="auto"/>
            </w:tcBorders>
            <w:shd w:val="clear" w:color="auto" w:fill="auto"/>
            <w:vAlign w:val="center"/>
            <w:hideMark/>
          </w:tcPr>
          <w:p w14:paraId="16F498D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3" w:type="dxa"/>
            <w:tcBorders>
              <w:top w:val="nil"/>
              <w:left w:val="nil"/>
              <w:bottom w:val="single" w:sz="4" w:space="0" w:color="auto"/>
              <w:right w:val="single" w:sz="4" w:space="0" w:color="auto"/>
            </w:tcBorders>
            <w:shd w:val="clear" w:color="auto" w:fill="auto"/>
            <w:vAlign w:val="center"/>
            <w:hideMark/>
          </w:tcPr>
          <w:p w14:paraId="40976D2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0,1400</w:t>
            </w:r>
          </w:p>
        </w:tc>
      </w:tr>
      <w:tr w:rsidR="002271AE" w:rsidRPr="002271AE" w14:paraId="4E189813"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CF74A1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5016" w:type="dxa"/>
            <w:tcBorders>
              <w:top w:val="nil"/>
              <w:left w:val="nil"/>
              <w:bottom w:val="single" w:sz="4" w:space="0" w:color="auto"/>
              <w:right w:val="single" w:sz="4" w:space="0" w:color="auto"/>
            </w:tcBorders>
            <w:shd w:val="clear" w:color="auto" w:fill="auto"/>
            <w:vAlign w:val="center"/>
            <w:hideMark/>
          </w:tcPr>
          <w:p w14:paraId="65E277C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dữ liệu khôn</w:t>
            </w:r>
            <w:r w:rsidRPr="002271AE">
              <w:rPr>
                <w:rFonts w:ascii="Times New Roman" w:hAnsi="Times New Roman" w:cs="Times New Roman"/>
                <w:color w:val="000000" w:themeColor="text1"/>
                <w:sz w:val="26"/>
                <w:szCs w:val="26"/>
              </w:rPr>
              <w:lastRenderedPageBreak/>
              <w:t>g gian để xử lý các lỗi dọc biên giữa các đơn vị hành chính tiếp giáp nhau</w:t>
            </w:r>
          </w:p>
        </w:tc>
        <w:tc>
          <w:tcPr>
            <w:tcW w:w="1083" w:type="dxa"/>
            <w:tcBorders>
              <w:top w:val="nil"/>
              <w:left w:val="nil"/>
              <w:bottom w:val="single" w:sz="4" w:space="0" w:color="auto"/>
              <w:right w:val="single" w:sz="4" w:space="0" w:color="auto"/>
            </w:tcBorders>
            <w:shd w:val="clear" w:color="auto" w:fill="auto"/>
            <w:vAlign w:val="center"/>
            <w:hideMark/>
          </w:tcPr>
          <w:p w14:paraId="3C19C6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18" w:type="dxa"/>
            <w:tcBorders>
              <w:top w:val="nil"/>
              <w:left w:val="nil"/>
              <w:bottom w:val="single" w:sz="4" w:space="0" w:color="auto"/>
              <w:right w:val="single" w:sz="4" w:space="0" w:color="auto"/>
            </w:tcBorders>
            <w:shd w:val="clear" w:color="auto" w:fill="auto"/>
            <w:vAlign w:val="center"/>
            <w:hideMark/>
          </w:tcPr>
          <w:p w14:paraId="43F0CCA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3" w:type="dxa"/>
            <w:tcBorders>
              <w:top w:val="nil"/>
              <w:left w:val="nil"/>
              <w:bottom w:val="single" w:sz="4" w:space="0" w:color="auto"/>
              <w:right w:val="single" w:sz="4" w:space="0" w:color="auto"/>
            </w:tcBorders>
            <w:shd w:val="clear" w:color="auto" w:fill="auto"/>
            <w:vAlign w:val="center"/>
            <w:hideMark/>
          </w:tcPr>
          <w:p w14:paraId="07E74396"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06C4EBDB"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08EEEC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noWrap/>
            <w:vAlign w:val="center"/>
            <w:hideMark/>
          </w:tcPr>
          <w:p w14:paraId="266B85B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05F5782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18" w:type="dxa"/>
            <w:tcBorders>
              <w:top w:val="nil"/>
              <w:left w:val="nil"/>
              <w:bottom w:val="single" w:sz="4" w:space="0" w:color="auto"/>
              <w:right w:val="single" w:sz="4" w:space="0" w:color="auto"/>
            </w:tcBorders>
            <w:shd w:val="clear" w:color="auto" w:fill="auto"/>
            <w:vAlign w:val="center"/>
            <w:hideMark/>
          </w:tcPr>
          <w:p w14:paraId="350F2C4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3" w:type="dxa"/>
            <w:tcBorders>
              <w:top w:val="nil"/>
              <w:left w:val="nil"/>
              <w:bottom w:val="single" w:sz="4" w:space="0" w:color="auto"/>
              <w:right w:val="single" w:sz="4" w:space="0" w:color="auto"/>
            </w:tcBorders>
            <w:shd w:val="clear" w:color="auto" w:fill="auto"/>
            <w:vAlign w:val="center"/>
            <w:hideMark/>
          </w:tcPr>
          <w:p w14:paraId="2221D3B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63BBA204"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hideMark/>
          </w:tcPr>
          <w:p w14:paraId="4B98DD2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42688AD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3FA32F0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318" w:type="dxa"/>
            <w:tcBorders>
              <w:top w:val="nil"/>
              <w:left w:val="nil"/>
              <w:bottom w:val="single" w:sz="4" w:space="0" w:color="auto"/>
              <w:right w:val="single" w:sz="4" w:space="0" w:color="auto"/>
            </w:tcBorders>
            <w:shd w:val="clear" w:color="auto" w:fill="auto"/>
            <w:vAlign w:val="center"/>
            <w:hideMark/>
          </w:tcPr>
          <w:p w14:paraId="724EE51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3" w:type="dxa"/>
            <w:tcBorders>
              <w:top w:val="nil"/>
              <w:left w:val="nil"/>
              <w:bottom w:val="single" w:sz="4" w:space="0" w:color="auto"/>
              <w:right w:val="single" w:sz="4" w:space="0" w:color="auto"/>
            </w:tcBorders>
            <w:shd w:val="clear" w:color="auto" w:fill="auto"/>
            <w:vAlign w:val="center"/>
            <w:hideMark/>
          </w:tcPr>
          <w:p w14:paraId="57B8B31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76F66A9D"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hideMark/>
          </w:tcPr>
          <w:p w14:paraId="30436EC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25FDEE1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083" w:type="dxa"/>
            <w:tcBorders>
              <w:top w:val="nil"/>
              <w:left w:val="nil"/>
              <w:bottom w:val="single" w:sz="4" w:space="0" w:color="auto"/>
              <w:right w:val="single" w:sz="4" w:space="0" w:color="auto"/>
            </w:tcBorders>
            <w:shd w:val="clear" w:color="auto" w:fill="auto"/>
            <w:vAlign w:val="center"/>
            <w:hideMark/>
          </w:tcPr>
          <w:p w14:paraId="19A480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18" w:type="dxa"/>
            <w:tcBorders>
              <w:top w:val="nil"/>
              <w:left w:val="nil"/>
              <w:bottom w:val="single" w:sz="4" w:space="0" w:color="auto"/>
              <w:right w:val="single" w:sz="4" w:space="0" w:color="auto"/>
            </w:tcBorders>
            <w:shd w:val="clear" w:color="auto" w:fill="auto"/>
            <w:vAlign w:val="center"/>
            <w:hideMark/>
          </w:tcPr>
          <w:p w14:paraId="56F160B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463" w:type="dxa"/>
            <w:tcBorders>
              <w:top w:val="nil"/>
              <w:left w:val="nil"/>
              <w:bottom w:val="single" w:sz="4" w:space="0" w:color="auto"/>
              <w:right w:val="single" w:sz="4" w:space="0" w:color="auto"/>
            </w:tcBorders>
            <w:shd w:val="clear" w:color="auto" w:fill="auto"/>
            <w:vAlign w:val="center"/>
            <w:hideMark/>
          </w:tcPr>
          <w:p w14:paraId="0517A3E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0,1000</w:t>
            </w:r>
          </w:p>
        </w:tc>
      </w:tr>
      <w:tr w:rsidR="002271AE" w:rsidRPr="002271AE" w14:paraId="0A239D03"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665099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4D2E9A2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1083" w:type="dxa"/>
            <w:tcBorders>
              <w:top w:val="nil"/>
              <w:left w:val="nil"/>
              <w:bottom w:val="single" w:sz="4" w:space="0" w:color="auto"/>
              <w:right w:val="single" w:sz="4" w:space="0" w:color="auto"/>
            </w:tcBorders>
            <w:shd w:val="clear" w:color="auto" w:fill="auto"/>
            <w:vAlign w:val="center"/>
            <w:hideMark/>
          </w:tcPr>
          <w:p w14:paraId="0FDDE83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318" w:type="dxa"/>
            <w:tcBorders>
              <w:top w:val="nil"/>
              <w:left w:val="nil"/>
              <w:bottom w:val="single" w:sz="4" w:space="0" w:color="auto"/>
              <w:right w:val="single" w:sz="4" w:space="0" w:color="auto"/>
            </w:tcBorders>
            <w:shd w:val="clear" w:color="auto" w:fill="auto"/>
            <w:vAlign w:val="center"/>
            <w:hideMark/>
          </w:tcPr>
          <w:p w14:paraId="4F22A2C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3" w:type="dxa"/>
            <w:tcBorders>
              <w:top w:val="nil"/>
              <w:left w:val="nil"/>
              <w:bottom w:val="single" w:sz="4" w:space="0" w:color="auto"/>
              <w:right w:val="single" w:sz="4" w:space="0" w:color="auto"/>
            </w:tcBorders>
            <w:shd w:val="clear" w:color="auto" w:fill="auto"/>
            <w:vAlign w:val="center"/>
            <w:hideMark/>
          </w:tcPr>
          <w:p w14:paraId="7ECC995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0,0250</w:t>
            </w:r>
          </w:p>
        </w:tc>
      </w:tr>
      <w:tr w:rsidR="002271AE" w:rsidRPr="002271AE" w14:paraId="4E54F9A9"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hideMark/>
          </w:tcPr>
          <w:p w14:paraId="134B400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48E502E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1083" w:type="dxa"/>
            <w:tcBorders>
              <w:top w:val="nil"/>
              <w:left w:val="nil"/>
              <w:bottom w:val="single" w:sz="4" w:space="0" w:color="auto"/>
              <w:right w:val="single" w:sz="4" w:space="0" w:color="auto"/>
            </w:tcBorders>
            <w:shd w:val="clear" w:color="auto" w:fill="auto"/>
            <w:vAlign w:val="center"/>
            <w:hideMark/>
          </w:tcPr>
          <w:p w14:paraId="14ACF2A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318" w:type="dxa"/>
            <w:tcBorders>
              <w:top w:val="nil"/>
              <w:left w:val="nil"/>
              <w:bottom w:val="single" w:sz="4" w:space="0" w:color="auto"/>
              <w:right w:val="single" w:sz="4" w:space="0" w:color="auto"/>
            </w:tcBorders>
            <w:shd w:val="clear" w:color="auto" w:fill="auto"/>
            <w:vAlign w:val="center"/>
            <w:hideMark/>
          </w:tcPr>
          <w:p w14:paraId="49E65E0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463" w:type="dxa"/>
            <w:tcBorders>
              <w:top w:val="nil"/>
              <w:left w:val="nil"/>
              <w:bottom w:val="single" w:sz="4" w:space="0" w:color="auto"/>
              <w:right w:val="single" w:sz="4" w:space="0" w:color="auto"/>
            </w:tcBorders>
            <w:shd w:val="clear" w:color="auto" w:fill="auto"/>
            <w:vAlign w:val="center"/>
            <w:hideMark/>
          </w:tcPr>
          <w:p w14:paraId="25B2904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5222481B"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hideMark/>
          </w:tcPr>
          <w:p w14:paraId="2CFA9F6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25C16E6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08B4822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18" w:type="dxa"/>
            <w:tcBorders>
              <w:top w:val="nil"/>
              <w:left w:val="nil"/>
              <w:bottom w:val="single" w:sz="4" w:space="0" w:color="auto"/>
              <w:right w:val="single" w:sz="4" w:space="0" w:color="auto"/>
            </w:tcBorders>
            <w:shd w:val="clear" w:color="auto" w:fill="auto"/>
            <w:vAlign w:val="center"/>
            <w:hideMark/>
          </w:tcPr>
          <w:p w14:paraId="0FF15F1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63" w:type="dxa"/>
            <w:tcBorders>
              <w:top w:val="nil"/>
              <w:left w:val="nil"/>
              <w:bottom w:val="single" w:sz="4" w:space="0" w:color="auto"/>
              <w:right w:val="single" w:sz="4" w:space="0" w:color="auto"/>
            </w:tcBorders>
            <w:shd w:val="clear" w:color="auto" w:fill="auto"/>
            <w:vAlign w:val="center"/>
            <w:hideMark/>
          </w:tcPr>
          <w:p w14:paraId="39D8EDA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0,0333</w:t>
            </w:r>
          </w:p>
        </w:tc>
      </w:tr>
      <w:tr w:rsidR="002271AE" w:rsidRPr="002271AE" w14:paraId="4AB5D1DB"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8351A3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5016" w:type="dxa"/>
            <w:tcBorders>
              <w:top w:val="nil"/>
              <w:left w:val="nil"/>
              <w:bottom w:val="single" w:sz="4" w:space="0" w:color="auto"/>
              <w:right w:val="single" w:sz="4" w:space="0" w:color="auto"/>
            </w:tcBorders>
            <w:shd w:val="clear" w:color="auto" w:fill="auto"/>
            <w:vAlign w:val="center"/>
            <w:hideMark/>
          </w:tcPr>
          <w:p w14:paraId="783C553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3D9F4FD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18" w:type="dxa"/>
            <w:tcBorders>
              <w:top w:val="nil"/>
              <w:left w:val="nil"/>
              <w:bottom w:val="single" w:sz="4" w:space="0" w:color="auto"/>
              <w:right w:val="single" w:sz="4" w:space="0" w:color="auto"/>
            </w:tcBorders>
            <w:shd w:val="clear" w:color="auto" w:fill="auto"/>
            <w:vAlign w:val="center"/>
            <w:hideMark/>
          </w:tcPr>
          <w:p w14:paraId="23C6D1F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3" w:type="dxa"/>
            <w:tcBorders>
              <w:top w:val="nil"/>
              <w:left w:val="nil"/>
              <w:bottom w:val="single" w:sz="4" w:space="0" w:color="auto"/>
              <w:right w:val="single" w:sz="4" w:space="0" w:color="auto"/>
            </w:tcBorders>
            <w:shd w:val="clear" w:color="auto" w:fill="auto"/>
            <w:vAlign w:val="center"/>
            <w:hideMark/>
          </w:tcPr>
          <w:p w14:paraId="1D72731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0,2333</w:t>
            </w:r>
          </w:p>
        </w:tc>
      </w:tr>
    </w:tbl>
    <w:p w14:paraId="3C40A79C" w14:textId="77777777" w:rsidR="009F12D1" w:rsidRPr="002271AE" w:rsidRDefault="009F12D1" w:rsidP="009F12D1">
      <w:pPr>
        <w:spacing w:before="60" w:after="60" w:line="320" w:lineRule="exact"/>
        <w:ind w:firstLine="720"/>
        <w:jc w:val="both"/>
        <w:outlineLvl w:val="2"/>
        <w:rPr>
          <w:rFonts w:ascii="Times New Roman" w:hAnsi="Times New Roman" w:cs="Times New Roman"/>
          <w:b/>
          <w:color w:val="000000" w:themeColor="text1"/>
          <w:sz w:val="26"/>
          <w:szCs w:val="26"/>
        </w:rPr>
      </w:pPr>
      <w:bookmarkStart w:id="79" w:name="_Toc494182257"/>
      <w:bookmarkStart w:id="80" w:name="_Toc191001679"/>
      <w:r w:rsidRPr="002271AE">
        <w:rPr>
          <w:rFonts w:ascii="Times New Roman" w:hAnsi="Times New Roman" w:cs="Times New Roman"/>
          <w:b/>
          <w:color w:val="000000" w:themeColor="text1"/>
          <w:sz w:val="26"/>
          <w:szCs w:val="26"/>
        </w:rPr>
        <w:t>3. Định mức dụng cụ</w:t>
      </w:r>
      <w:bookmarkEnd w:id="79"/>
      <w:bookmarkEnd w:id="80"/>
    </w:p>
    <w:p w14:paraId="176AD87A"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 Công tác chuẩn bị; xây dựng siêu dữ liệu thống kê, kiểm kê đất đai</w:t>
      </w:r>
    </w:p>
    <w:p w14:paraId="78FF7AC3" w14:textId="3FC21097" w:rsidR="009F12D1" w:rsidRPr="002271AE" w:rsidRDefault="009F12D1" w:rsidP="009F12D1">
      <w:pPr>
        <w:spacing w:after="60"/>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40</w:t>
      </w:r>
    </w:p>
    <w:tbl>
      <w:tblPr>
        <w:tblW w:w="9408" w:type="dxa"/>
        <w:jc w:val="center"/>
        <w:tblLook w:val="04A0" w:firstRow="1" w:lastRow="0" w:firstColumn="1" w:lastColumn="0" w:noHBand="0" w:noVBand="1"/>
      </w:tblPr>
      <w:tblGrid>
        <w:gridCol w:w="712"/>
        <w:gridCol w:w="4342"/>
        <w:gridCol w:w="1100"/>
        <w:gridCol w:w="1270"/>
        <w:gridCol w:w="1984"/>
      </w:tblGrid>
      <w:tr w:rsidR="002271AE" w:rsidRPr="002271AE" w14:paraId="1DE6610C" w14:textId="77777777" w:rsidTr="00903D47">
        <w:trPr>
          <w:trHeight w:val="340"/>
          <w:tblHeader/>
          <w:jc w:val="center"/>
        </w:trPr>
        <w:tc>
          <w:tcPr>
            <w:tcW w:w="712" w:type="dxa"/>
            <w:tcBorders>
              <w:top w:val="single" w:sz="4" w:space="0" w:color="auto"/>
              <w:left w:val="single" w:sz="4" w:space="0" w:color="auto"/>
              <w:bottom w:val="nil"/>
              <w:right w:val="single" w:sz="4" w:space="0" w:color="auto"/>
            </w:tcBorders>
            <w:shd w:val="clear" w:color="auto" w:fill="auto"/>
            <w:vAlign w:val="center"/>
            <w:hideMark/>
          </w:tcPr>
          <w:p w14:paraId="7C157EC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342" w:type="dxa"/>
            <w:tcBorders>
              <w:top w:val="single" w:sz="4" w:space="0" w:color="auto"/>
              <w:left w:val="nil"/>
              <w:bottom w:val="nil"/>
              <w:right w:val="single" w:sz="4" w:space="0" w:color="auto"/>
            </w:tcBorders>
            <w:shd w:val="clear" w:color="auto" w:fill="auto"/>
            <w:vAlign w:val="center"/>
            <w:hideMark/>
          </w:tcPr>
          <w:p w14:paraId="5FAC8BF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100" w:type="dxa"/>
            <w:tcBorders>
              <w:top w:val="single" w:sz="4" w:space="0" w:color="auto"/>
              <w:left w:val="single" w:sz="4" w:space="0" w:color="auto"/>
              <w:bottom w:val="nil"/>
              <w:right w:val="single" w:sz="4" w:space="0" w:color="auto"/>
            </w:tcBorders>
            <w:shd w:val="clear" w:color="auto" w:fill="auto"/>
            <w:vAlign w:val="center"/>
            <w:hideMark/>
          </w:tcPr>
          <w:p w14:paraId="7981E16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06B0735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Thời hạn</w:t>
            </w:r>
          </w:p>
          <w:p w14:paraId="3A450168" w14:textId="77777777" w:rsidR="009F12D1" w:rsidRPr="002271AE" w:rsidRDefault="009F12D1" w:rsidP="00903D47">
            <w:pPr>
              <w:jc w:val="center"/>
              <w:rPr>
                <w:rFonts w:ascii="Times New Roman" w:hAnsi="Times New Roman" w:cs="Times New Roman"/>
                <w:bCs/>
                <w:color w:val="000000" w:themeColor="text1"/>
                <w:sz w:val="26"/>
                <w:szCs w:val="26"/>
              </w:rPr>
            </w:pPr>
            <w:r w:rsidRPr="002271AE">
              <w:rPr>
                <w:rFonts w:ascii="Times New Roman" w:hAnsi="Times New Roman" w:cs="Times New Roman"/>
                <w:bCs/>
                <w:color w:val="000000" w:themeColor="text1"/>
                <w:sz w:val="26"/>
                <w:szCs w:val="26"/>
              </w:rPr>
              <w:t>(tháng)</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453CCD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(tính cho 01 xã)</w:t>
            </w:r>
          </w:p>
        </w:tc>
      </w:tr>
      <w:tr w:rsidR="002271AE" w:rsidRPr="002271AE" w14:paraId="38A40E38" w14:textId="77777777" w:rsidTr="00903D47">
        <w:trPr>
          <w:trHeight w:val="340"/>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5D66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14:paraId="089E6351"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Dập ghim</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4DB9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70" w:type="dxa"/>
            <w:tcBorders>
              <w:top w:val="nil"/>
              <w:left w:val="nil"/>
              <w:bottom w:val="single" w:sz="4" w:space="0" w:color="auto"/>
              <w:right w:val="single" w:sz="4" w:space="0" w:color="auto"/>
            </w:tcBorders>
            <w:shd w:val="clear" w:color="auto" w:fill="auto"/>
            <w:vAlign w:val="center"/>
            <w:hideMark/>
          </w:tcPr>
          <w:p w14:paraId="3579F0E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1984" w:type="dxa"/>
            <w:tcBorders>
              <w:top w:val="nil"/>
              <w:left w:val="nil"/>
              <w:bottom w:val="single" w:sz="4" w:space="0" w:color="auto"/>
              <w:right w:val="single" w:sz="4" w:space="0" w:color="auto"/>
            </w:tcBorders>
            <w:shd w:val="clear" w:color="auto" w:fill="auto"/>
            <w:noWrap/>
            <w:vAlign w:val="center"/>
            <w:hideMark/>
          </w:tcPr>
          <w:p w14:paraId="221C743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0,3900</w:t>
            </w:r>
          </w:p>
        </w:tc>
      </w:tr>
      <w:tr w:rsidR="002271AE" w:rsidRPr="002271AE" w14:paraId="4C143178" w14:textId="77777777" w:rsidTr="00903D47">
        <w:trPr>
          <w:trHeight w:val="340"/>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08C24DD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342" w:type="dxa"/>
            <w:tcBorders>
              <w:top w:val="nil"/>
              <w:left w:val="nil"/>
              <w:bottom w:val="single" w:sz="4" w:space="0" w:color="auto"/>
              <w:right w:val="single" w:sz="4" w:space="0" w:color="auto"/>
            </w:tcBorders>
            <w:shd w:val="clear" w:color="auto" w:fill="auto"/>
            <w:vAlign w:val="center"/>
            <w:hideMark/>
          </w:tcPr>
          <w:p w14:paraId="21300BB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 ghi đĩa DVD</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4B3F301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70" w:type="dxa"/>
            <w:tcBorders>
              <w:top w:val="nil"/>
              <w:left w:val="nil"/>
              <w:bottom w:val="single" w:sz="4" w:space="0" w:color="auto"/>
              <w:right w:val="single" w:sz="4" w:space="0" w:color="auto"/>
            </w:tcBorders>
            <w:shd w:val="clear" w:color="auto" w:fill="auto"/>
            <w:vAlign w:val="center"/>
            <w:hideMark/>
          </w:tcPr>
          <w:p w14:paraId="5223F7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984" w:type="dxa"/>
            <w:tcBorders>
              <w:top w:val="nil"/>
              <w:left w:val="nil"/>
              <w:bottom w:val="single" w:sz="4" w:space="0" w:color="auto"/>
              <w:right w:val="single" w:sz="4" w:space="0" w:color="auto"/>
            </w:tcBorders>
            <w:shd w:val="clear" w:color="auto" w:fill="auto"/>
            <w:noWrap/>
            <w:vAlign w:val="center"/>
            <w:hideMark/>
          </w:tcPr>
          <w:p w14:paraId="48D26FB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0,6500</w:t>
            </w:r>
          </w:p>
        </w:tc>
      </w:tr>
      <w:tr w:rsidR="002271AE" w:rsidRPr="002271AE" w14:paraId="77AA4B2C" w14:textId="77777777" w:rsidTr="00903D47">
        <w:trPr>
          <w:trHeight w:val="340"/>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3DBAA3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342" w:type="dxa"/>
            <w:tcBorders>
              <w:top w:val="nil"/>
              <w:left w:val="nil"/>
              <w:bottom w:val="single" w:sz="4" w:space="0" w:color="auto"/>
              <w:right w:val="single" w:sz="4" w:space="0" w:color="auto"/>
            </w:tcBorders>
            <w:shd w:val="clear" w:color="auto" w:fill="auto"/>
            <w:vAlign w:val="center"/>
            <w:hideMark/>
          </w:tcPr>
          <w:p w14:paraId="3C272BCC"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Ghế </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45C8112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70" w:type="dxa"/>
            <w:tcBorders>
              <w:top w:val="nil"/>
              <w:left w:val="nil"/>
              <w:bottom w:val="single" w:sz="4" w:space="0" w:color="auto"/>
              <w:right w:val="single" w:sz="4" w:space="0" w:color="auto"/>
            </w:tcBorders>
            <w:shd w:val="clear" w:color="auto" w:fill="auto"/>
            <w:vAlign w:val="center"/>
            <w:hideMark/>
          </w:tcPr>
          <w:p w14:paraId="2747733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984" w:type="dxa"/>
            <w:tcBorders>
              <w:top w:val="nil"/>
              <w:left w:val="nil"/>
              <w:bottom w:val="single" w:sz="4" w:space="0" w:color="auto"/>
              <w:right w:val="single" w:sz="4" w:space="0" w:color="auto"/>
            </w:tcBorders>
            <w:shd w:val="clear" w:color="auto" w:fill="auto"/>
            <w:noWrap/>
            <w:vAlign w:val="center"/>
            <w:hideMark/>
          </w:tcPr>
          <w:p w14:paraId="7B1BE19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1,9500</w:t>
            </w:r>
          </w:p>
        </w:tc>
      </w:tr>
      <w:tr w:rsidR="002271AE" w:rsidRPr="002271AE" w14:paraId="1CD42EFF" w14:textId="77777777" w:rsidTr="00903D47">
        <w:trPr>
          <w:trHeight w:val="340"/>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5B12D7C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342" w:type="dxa"/>
            <w:tcBorders>
              <w:top w:val="nil"/>
              <w:left w:val="nil"/>
              <w:bottom w:val="single" w:sz="4" w:space="0" w:color="auto"/>
              <w:right w:val="single" w:sz="4" w:space="0" w:color="auto"/>
            </w:tcBorders>
            <w:shd w:val="clear" w:color="auto" w:fill="auto"/>
            <w:vAlign w:val="center"/>
            <w:hideMark/>
          </w:tcPr>
          <w:p w14:paraId="7CED1D2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2F84208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70" w:type="dxa"/>
            <w:tcBorders>
              <w:top w:val="nil"/>
              <w:left w:val="nil"/>
              <w:bottom w:val="single" w:sz="4" w:space="0" w:color="auto"/>
              <w:right w:val="single" w:sz="4" w:space="0" w:color="auto"/>
            </w:tcBorders>
            <w:shd w:val="clear" w:color="auto" w:fill="auto"/>
            <w:vAlign w:val="center"/>
            <w:hideMark/>
          </w:tcPr>
          <w:p w14:paraId="7AE1DB3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984" w:type="dxa"/>
            <w:tcBorders>
              <w:top w:val="nil"/>
              <w:left w:val="nil"/>
              <w:bottom w:val="single" w:sz="4" w:space="0" w:color="auto"/>
              <w:right w:val="single" w:sz="4" w:space="0" w:color="auto"/>
            </w:tcBorders>
            <w:shd w:val="clear" w:color="auto" w:fill="auto"/>
            <w:noWrap/>
            <w:vAlign w:val="center"/>
            <w:hideMark/>
          </w:tcPr>
          <w:p w14:paraId="45A317C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1,9500</w:t>
            </w:r>
          </w:p>
        </w:tc>
      </w:tr>
      <w:tr w:rsidR="002271AE" w:rsidRPr="002271AE" w14:paraId="561CACBC" w14:textId="77777777" w:rsidTr="00903D47">
        <w:trPr>
          <w:trHeight w:val="340"/>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131BB03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342" w:type="dxa"/>
            <w:tcBorders>
              <w:top w:val="nil"/>
              <w:left w:val="nil"/>
              <w:bottom w:val="single" w:sz="4" w:space="0" w:color="auto"/>
              <w:right w:val="single" w:sz="4" w:space="0" w:color="auto"/>
            </w:tcBorders>
            <w:shd w:val="clear" w:color="auto" w:fill="auto"/>
            <w:vAlign w:val="center"/>
            <w:hideMark/>
          </w:tcPr>
          <w:p w14:paraId="28444E67"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0,1 KW</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5F809B2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70" w:type="dxa"/>
            <w:tcBorders>
              <w:top w:val="nil"/>
              <w:left w:val="nil"/>
              <w:bottom w:val="single" w:sz="4" w:space="0" w:color="auto"/>
              <w:right w:val="single" w:sz="4" w:space="0" w:color="auto"/>
            </w:tcBorders>
            <w:shd w:val="clear" w:color="auto" w:fill="auto"/>
            <w:vAlign w:val="center"/>
            <w:hideMark/>
          </w:tcPr>
          <w:p w14:paraId="63CC5FC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984" w:type="dxa"/>
            <w:tcBorders>
              <w:top w:val="nil"/>
              <w:left w:val="nil"/>
              <w:bottom w:val="single" w:sz="4" w:space="0" w:color="auto"/>
              <w:right w:val="single" w:sz="4" w:space="0" w:color="auto"/>
            </w:tcBorders>
            <w:shd w:val="clear" w:color="auto" w:fill="auto"/>
            <w:noWrap/>
            <w:vAlign w:val="center"/>
            <w:hideMark/>
          </w:tcPr>
          <w:p w14:paraId="328291B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0,4875</w:t>
            </w:r>
          </w:p>
        </w:tc>
      </w:tr>
      <w:tr w:rsidR="002271AE" w:rsidRPr="002271AE" w14:paraId="759859C0" w14:textId="77777777" w:rsidTr="00903D47">
        <w:trPr>
          <w:trHeight w:val="340"/>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B9C4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14:paraId="2F477D41"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0,04 KW</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CED3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7344750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984" w:type="dxa"/>
            <w:tcBorders>
              <w:top w:val="nil"/>
              <w:left w:val="nil"/>
              <w:bottom w:val="single" w:sz="4" w:space="0" w:color="auto"/>
              <w:right w:val="single" w:sz="4" w:space="0" w:color="auto"/>
            </w:tcBorders>
            <w:shd w:val="clear" w:color="auto" w:fill="auto"/>
            <w:noWrap/>
            <w:vAlign w:val="center"/>
            <w:hideMark/>
          </w:tcPr>
          <w:p w14:paraId="244B3E0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1,9500</w:t>
            </w:r>
          </w:p>
        </w:tc>
      </w:tr>
      <w:tr w:rsidR="002271AE" w:rsidRPr="002271AE" w14:paraId="47EE2614" w14:textId="77777777" w:rsidTr="00903D47">
        <w:trPr>
          <w:trHeight w:val="340"/>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0B8239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4342" w:type="dxa"/>
            <w:tcBorders>
              <w:top w:val="nil"/>
              <w:left w:val="nil"/>
              <w:bottom w:val="single" w:sz="4" w:space="0" w:color="auto"/>
              <w:right w:val="single" w:sz="4" w:space="0" w:color="auto"/>
            </w:tcBorders>
            <w:shd w:val="clear" w:color="auto" w:fill="auto"/>
            <w:vAlign w:val="center"/>
            <w:hideMark/>
          </w:tcPr>
          <w:p w14:paraId="63396597"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Điện năng </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2BFB2BB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270" w:type="dxa"/>
            <w:tcBorders>
              <w:top w:val="nil"/>
              <w:left w:val="nil"/>
              <w:bottom w:val="single" w:sz="4" w:space="0" w:color="auto"/>
              <w:right w:val="single" w:sz="4" w:space="0" w:color="auto"/>
            </w:tcBorders>
            <w:shd w:val="clear" w:color="auto" w:fill="auto"/>
            <w:vAlign w:val="center"/>
            <w:hideMark/>
          </w:tcPr>
          <w:p w14:paraId="5DC81D5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984" w:type="dxa"/>
            <w:tcBorders>
              <w:top w:val="nil"/>
              <w:left w:val="nil"/>
              <w:bottom w:val="single" w:sz="4" w:space="0" w:color="auto"/>
              <w:right w:val="single" w:sz="4" w:space="0" w:color="auto"/>
            </w:tcBorders>
            <w:shd w:val="clear" w:color="auto" w:fill="auto"/>
            <w:noWrap/>
            <w:vAlign w:val="center"/>
            <w:hideMark/>
          </w:tcPr>
          <w:p w14:paraId="611A45A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0,2535</w:t>
            </w:r>
          </w:p>
        </w:tc>
      </w:tr>
    </w:tbl>
    <w:p w14:paraId="16379905" w14:textId="7F444C9E"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dụng cụ cho từng nội dung công việc tính theo hệ số tại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41</w:t>
      </w:r>
    </w:p>
    <w:p w14:paraId="6DF620CB" w14:textId="13034394" w:rsidR="009F12D1" w:rsidRPr="002271AE" w:rsidRDefault="009F12D1" w:rsidP="009F12D1">
      <w:pPr>
        <w:spacing w:before="60" w:after="60" w:line="320" w:lineRule="exact"/>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41</w:t>
      </w:r>
    </w:p>
    <w:tbl>
      <w:tblPr>
        <w:tblW w:w="9381" w:type="dxa"/>
        <w:jc w:val="center"/>
        <w:tblLook w:val="04A0" w:firstRow="1" w:lastRow="0" w:firstColumn="1" w:lastColumn="0" w:noHBand="0" w:noVBand="1"/>
      </w:tblPr>
      <w:tblGrid>
        <w:gridCol w:w="766"/>
        <w:gridCol w:w="7515"/>
        <w:gridCol w:w="1100"/>
      </w:tblGrid>
      <w:tr w:rsidR="002271AE" w:rsidRPr="002271AE" w14:paraId="0020C47C" w14:textId="77777777" w:rsidTr="00903D47">
        <w:trPr>
          <w:trHeight w:val="397"/>
          <w:tblHeader/>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4ECA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515" w:type="dxa"/>
            <w:tcBorders>
              <w:top w:val="single" w:sz="4" w:space="0" w:color="auto"/>
              <w:left w:val="nil"/>
              <w:bottom w:val="single" w:sz="4" w:space="0" w:color="auto"/>
              <w:right w:val="single" w:sz="4" w:space="0" w:color="auto"/>
            </w:tcBorders>
            <w:shd w:val="clear" w:color="auto" w:fill="auto"/>
            <w:vAlign w:val="center"/>
            <w:hideMark/>
          </w:tcPr>
          <w:p w14:paraId="5306B11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2C44F3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3FBDE8D3" w14:textId="77777777" w:rsidTr="00903D47">
        <w:trPr>
          <w:trHeight w:val="397"/>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41E7D0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515" w:type="dxa"/>
            <w:tcBorders>
              <w:top w:val="nil"/>
              <w:left w:val="nil"/>
              <w:bottom w:val="single" w:sz="4" w:space="0" w:color="auto"/>
              <w:right w:val="single" w:sz="4" w:space="0" w:color="auto"/>
            </w:tcBorders>
            <w:shd w:val="clear" w:color="auto" w:fill="auto"/>
            <w:noWrap/>
            <w:vAlign w:val="center"/>
            <w:hideMark/>
          </w:tcPr>
          <w:p w14:paraId="20B01173"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1100" w:type="dxa"/>
            <w:tcBorders>
              <w:top w:val="nil"/>
              <w:left w:val="nil"/>
              <w:bottom w:val="single" w:sz="4" w:space="0" w:color="auto"/>
              <w:right w:val="single" w:sz="4" w:space="0" w:color="auto"/>
            </w:tcBorders>
            <w:shd w:val="clear" w:color="auto" w:fill="auto"/>
            <w:noWrap/>
            <w:vAlign w:val="center"/>
            <w:hideMark/>
          </w:tcPr>
          <w:p w14:paraId="1D9A33B2"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523A1E9" w14:textId="77777777" w:rsidTr="00903D47">
        <w:trPr>
          <w:trHeight w:val="397"/>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399CED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515" w:type="dxa"/>
            <w:tcBorders>
              <w:top w:val="nil"/>
              <w:left w:val="nil"/>
              <w:bottom w:val="single" w:sz="4" w:space="0" w:color="auto"/>
              <w:right w:val="single" w:sz="4" w:space="0" w:color="auto"/>
            </w:tcBorders>
            <w:shd w:val="clear" w:color="auto" w:fill="auto"/>
            <w:vAlign w:val="center"/>
            <w:hideMark/>
          </w:tcPr>
          <w:p w14:paraId="6EA0EAB7"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từng bước công việc; lập kế hoạch làm việc với các đơn vị có li</w:t>
            </w:r>
            <w:r w:rsidRPr="002271AE">
              <w:rPr>
                <w:rFonts w:ascii="Times New Roman" w:hAnsi="Times New Roman" w:cs="Times New Roman"/>
                <w:color w:val="000000" w:themeColor="text1"/>
                <w:sz w:val="26"/>
                <w:szCs w:val="26"/>
              </w:rPr>
              <w:lastRenderedPageBreak/>
              <w:t>ên quan đến công tác xây dựng CSDL thống kê, kiểm kê đất đai trên địa bàn thi công</w:t>
            </w:r>
          </w:p>
        </w:tc>
        <w:tc>
          <w:tcPr>
            <w:tcW w:w="1100" w:type="dxa"/>
            <w:tcBorders>
              <w:top w:val="nil"/>
              <w:left w:val="nil"/>
              <w:bottom w:val="single" w:sz="4" w:space="0" w:color="auto"/>
              <w:right w:val="single" w:sz="4" w:space="0" w:color="auto"/>
            </w:tcBorders>
            <w:shd w:val="clear" w:color="auto" w:fill="auto"/>
            <w:noWrap/>
            <w:vAlign w:val="center"/>
            <w:hideMark/>
          </w:tcPr>
          <w:p w14:paraId="2E595BC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0,1282</w:t>
            </w:r>
          </w:p>
        </w:tc>
      </w:tr>
      <w:tr w:rsidR="002271AE" w:rsidRPr="002271AE" w14:paraId="5F58EBF6" w14:textId="77777777" w:rsidTr="00903D47">
        <w:trPr>
          <w:trHeight w:val="397"/>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3074AB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515" w:type="dxa"/>
            <w:tcBorders>
              <w:top w:val="nil"/>
              <w:left w:val="nil"/>
              <w:bottom w:val="single" w:sz="4" w:space="0" w:color="auto"/>
              <w:right w:val="single" w:sz="4" w:space="0" w:color="auto"/>
            </w:tcBorders>
            <w:shd w:val="clear" w:color="auto" w:fill="auto"/>
            <w:vAlign w:val="center"/>
            <w:hideMark/>
          </w:tcPr>
          <w:p w14:paraId="39C993D0"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nhân lực, địa điểm làm việc; Chuẩn bị vật tư, thiết bị, dụng cụ, phần mềm phục vụ cho công tác xây dựng CSDL thống kê, kiểm kê đất đai</w:t>
            </w:r>
          </w:p>
        </w:tc>
        <w:tc>
          <w:tcPr>
            <w:tcW w:w="1100" w:type="dxa"/>
            <w:tcBorders>
              <w:top w:val="nil"/>
              <w:left w:val="nil"/>
              <w:bottom w:val="single" w:sz="4" w:space="0" w:color="auto"/>
              <w:right w:val="single" w:sz="4" w:space="0" w:color="auto"/>
            </w:tcBorders>
            <w:shd w:val="clear" w:color="auto" w:fill="auto"/>
            <w:noWrap/>
            <w:vAlign w:val="center"/>
            <w:hideMark/>
          </w:tcPr>
          <w:p w14:paraId="053863C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0,1026</w:t>
            </w:r>
          </w:p>
        </w:tc>
      </w:tr>
      <w:tr w:rsidR="002271AE" w:rsidRPr="002271AE" w14:paraId="7148C5FD" w14:textId="77777777" w:rsidTr="00903D47">
        <w:trPr>
          <w:trHeight w:val="397"/>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161235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515" w:type="dxa"/>
            <w:tcBorders>
              <w:top w:val="nil"/>
              <w:left w:val="nil"/>
              <w:bottom w:val="single" w:sz="4" w:space="0" w:color="auto"/>
              <w:right w:val="single" w:sz="4" w:space="0" w:color="auto"/>
            </w:tcBorders>
            <w:shd w:val="clear" w:color="auto" w:fill="auto"/>
            <w:noWrap/>
            <w:vAlign w:val="center"/>
            <w:hideMark/>
          </w:tcPr>
          <w:p w14:paraId="3694CA4B"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thống kê, kiểm kê đất đai</w:t>
            </w:r>
          </w:p>
        </w:tc>
        <w:tc>
          <w:tcPr>
            <w:tcW w:w="1100" w:type="dxa"/>
            <w:tcBorders>
              <w:top w:val="nil"/>
              <w:left w:val="nil"/>
              <w:bottom w:val="single" w:sz="4" w:space="0" w:color="auto"/>
              <w:right w:val="single" w:sz="4" w:space="0" w:color="auto"/>
            </w:tcBorders>
            <w:shd w:val="clear" w:color="auto" w:fill="auto"/>
            <w:noWrap/>
            <w:vAlign w:val="center"/>
            <w:hideMark/>
          </w:tcPr>
          <w:p w14:paraId="0521806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AA53D18" w14:textId="77777777" w:rsidTr="00903D47">
        <w:trPr>
          <w:trHeight w:val="397"/>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FE0666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515" w:type="dxa"/>
            <w:tcBorders>
              <w:top w:val="nil"/>
              <w:left w:val="nil"/>
              <w:bottom w:val="single" w:sz="4" w:space="0" w:color="auto"/>
              <w:right w:val="single" w:sz="4" w:space="0" w:color="auto"/>
            </w:tcBorders>
            <w:shd w:val="clear" w:color="auto" w:fill="auto"/>
            <w:vAlign w:val="center"/>
            <w:hideMark/>
          </w:tcPr>
          <w:p w14:paraId="2EC67CF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thống kê, kiểm kê đất đai</w:t>
            </w:r>
          </w:p>
        </w:tc>
        <w:tc>
          <w:tcPr>
            <w:tcW w:w="1100" w:type="dxa"/>
            <w:tcBorders>
              <w:top w:val="nil"/>
              <w:left w:val="nil"/>
              <w:bottom w:val="single" w:sz="4" w:space="0" w:color="auto"/>
              <w:right w:val="single" w:sz="4" w:space="0" w:color="auto"/>
            </w:tcBorders>
            <w:shd w:val="clear" w:color="auto" w:fill="auto"/>
            <w:noWrap/>
            <w:vAlign w:val="center"/>
            <w:hideMark/>
          </w:tcPr>
          <w:p w14:paraId="0FB555B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0,2564</w:t>
            </w:r>
          </w:p>
        </w:tc>
      </w:tr>
      <w:tr w:rsidR="002271AE" w:rsidRPr="002271AE" w14:paraId="2F096B1C" w14:textId="77777777" w:rsidTr="00903D47">
        <w:trPr>
          <w:trHeight w:val="397"/>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0259AB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515" w:type="dxa"/>
            <w:tcBorders>
              <w:top w:val="nil"/>
              <w:left w:val="nil"/>
              <w:bottom w:val="single" w:sz="4" w:space="0" w:color="auto"/>
              <w:right w:val="single" w:sz="4" w:space="0" w:color="auto"/>
            </w:tcBorders>
            <w:shd w:val="clear" w:color="auto" w:fill="auto"/>
            <w:vAlign w:val="center"/>
            <w:hideMark/>
          </w:tcPr>
          <w:p w14:paraId="6DADF00B"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kiểm kê đất đai</w:t>
            </w:r>
          </w:p>
        </w:tc>
        <w:tc>
          <w:tcPr>
            <w:tcW w:w="1100" w:type="dxa"/>
            <w:tcBorders>
              <w:top w:val="nil"/>
              <w:left w:val="nil"/>
              <w:bottom w:val="single" w:sz="4" w:space="0" w:color="auto"/>
              <w:right w:val="single" w:sz="4" w:space="0" w:color="auto"/>
            </w:tcBorders>
            <w:shd w:val="clear" w:color="auto" w:fill="auto"/>
            <w:noWrap/>
            <w:vAlign w:val="center"/>
            <w:hideMark/>
          </w:tcPr>
          <w:p w14:paraId="44DEB66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0,1282</w:t>
            </w:r>
          </w:p>
        </w:tc>
      </w:tr>
    </w:tbl>
    <w:p w14:paraId="175EE026"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 Thu thập tài liệu, dữ liệu; rà soát, đánh giá, phân loại và sắp xếp tài liệu, dữ liệu; quét giấy tờ pháp lý và xử lý tệp tin; xây dựng dữ liệu thuộc tính thống kê, kiểm kê đất đai; đối soát hoàn thiện dữ liệu thống kê, kiểm kê đất đai</w:t>
      </w:r>
    </w:p>
    <w:p w14:paraId="2DC9D684" w14:textId="7A3C5104" w:rsidR="009F12D1" w:rsidRPr="002271AE" w:rsidRDefault="009F12D1" w:rsidP="009F12D1">
      <w:pPr>
        <w:spacing w:after="60"/>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42</w:t>
      </w:r>
    </w:p>
    <w:tbl>
      <w:tblPr>
        <w:tblW w:w="9302" w:type="dxa"/>
        <w:jc w:val="center"/>
        <w:tblLook w:val="04A0" w:firstRow="1" w:lastRow="0" w:firstColumn="1" w:lastColumn="0" w:noHBand="0" w:noVBand="1"/>
      </w:tblPr>
      <w:tblGrid>
        <w:gridCol w:w="802"/>
        <w:gridCol w:w="3552"/>
        <w:gridCol w:w="1100"/>
        <w:gridCol w:w="1280"/>
        <w:gridCol w:w="2568"/>
      </w:tblGrid>
      <w:tr w:rsidR="002271AE" w:rsidRPr="002271AE" w14:paraId="646B4395" w14:textId="77777777" w:rsidTr="00903D47">
        <w:trPr>
          <w:trHeight w:val="454"/>
          <w:tblHeader/>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74F1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3552" w:type="dxa"/>
            <w:tcBorders>
              <w:top w:val="single" w:sz="4" w:space="0" w:color="auto"/>
              <w:left w:val="nil"/>
              <w:bottom w:val="single" w:sz="4" w:space="0" w:color="auto"/>
              <w:right w:val="single" w:sz="4" w:space="0" w:color="auto"/>
            </w:tcBorders>
            <w:shd w:val="clear" w:color="auto" w:fill="auto"/>
            <w:vAlign w:val="center"/>
            <w:hideMark/>
          </w:tcPr>
          <w:p w14:paraId="6BE1BD4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664A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1EFD58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Thời hạn</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(tháng)</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14:paraId="58DE54E2"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rPr>
              <w:t>(tính cho 01 kỳ kiểm kê hoặc 01 năm thống kê)</w:t>
            </w:r>
          </w:p>
        </w:tc>
      </w:tr>
      <w:tr w:rsidR="002271AE" w:rsidRPr="002271AE" w14:paraId="13EA3F0C" w14:textId="77777777" w:rsidTr="00903D47">
        <w:trPr>
          <w:trHeight w:val="454"/>
          <w:jc w:val="center"/>
        </w:trPr>
        <w:tc>
          <w:tcPr>
            <w:tcW w:w="802" w:type="dxa"/>
            <w:tcBorders>
              <w:top w:val="nil"/>
              <w:left w:val="single" w:sz="4" w:space="0" w:color="auto"/>
              <w:bottom w:val="single" w:sz="4" w:space="0" w:color="auto"/>
              <w:right w:val="single" w:sz="4" w:space="0" w:color="auto"/>
            </w:tcBorders>
            <w:shd w:val="clear" w:color="auto" w:fill="auto"/>
            <w:noWrap/>
            <w:vAlign w:val="center"/>
            <w:hideMark/>
          </w:tcPr>
          <w:p w14:paraId="020C910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3552" w:type="dxa"/>
            <w:tcBorders>
              <w:top w:val="nil"/>
              <w:left w:val="nil"/>
              <w:bottom w:val="single" w:sz="4" w:space="0" w:color="auto"/>
              <w:right w:val="single" w:sz="4" w:space="0" w:color="auto"/>
            </w:tcBorders>
            <w:shd w:val="clear" w:color="auto" w:fill="auto"/>
            <w:vAlign w:val="center"/>
            <w:hideMark/>
          </w:tcPr>
          <w:p w14:paraId="3724BAF2"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Dập ghim</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1724A3F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80" w:type="dxa"/>
            <w:tcBorders>
              <w:top w:val="nil"/>
              <w:left w:val="nil"/>
              <w:bottom w:val="single" w:sz="4" w:space="0" w:color="auto"/>
              <w:right w:val="single" w:sz="4" w:space="0" w:color="auto"/>
            </w:tcBorders>
            <w:shd w:val="clear" w:color="auto" w:fill="auto"/>
            <w:vAlign w:val="center"/>
            <w:hideMark/>
          </w:tcPr>
          <w:p w14:paraId="73B41C1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2568" w:type="dxa"/>
            <w:tcBorders>
              <w:top w:val="nil"/>
              <w:left w:val="nil"/>
              <w:bottom w:val="single" w:sz="4" w:space="0" w:color="auto"/>
              <w:right w:val="single" w:sz="4" w:space="0" w:color="auto"/>
            </w:tcBorders>
            <w:shd w:val="clear" w:color="auto" w:fill="auto"/>
            <w:noWrap/>
            <w:vAlign w:val="center"/>
            <w:hideMark/>
          </w:tcPr>
          <w:p w14:paraId="5FA68FD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0,4900</w:t>
            </w:r>
          </w:p>
        </w:tc>
      </w:tr>
      <w:tr w:rsidR="002271AE" w:rsidRPr="002271AE" w14:paraId="4F1DAB83" w14:textId="77777777" w:rsidTr="00903D47">
        <w:trPr>
          <w:trHeight w:val="454"/>
          <w:jc w:val="center"/>
        </w:trPr>
        <w:tc>
          <w:tcPr>
            <w:tcW w:w="802" w:type="dxa"/>
            <w:tcBorders>
              <w:top w:val="nil"/>
              <w:left w:val="single" w:sz="4" w:space="0" w:color="auto"/>
              <w:bottom w:val="single" w:sz="4" w:space="0" w:color="auto"/>
              <w:right w:val="single" w:sz="4" w:space="0" w:color="auto"/>
            </w:tcBorders>
            <w:shd w:val="clear" w:color="auto" w:fill="auto"/>
            <w:noWrap/>
            <w:vAlign w:val="center"/>
            <w:hideMark/>
          </w:tcPr>
          <w:p w14:paraId="1C816B7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3552" w:type="dxa"/>
            <w:tcBorders>
              <w:top w:val="nil"/>
              <w:left w:val="nil"/>
              <w:bottom w:val="single" w:sz="4" w:space="0" w:color="auto"/>
              <w:right w:val="single" w:sz="4" w:space="0" w:color="auto"/>
            </w:tcBorders>
            <w:shd w:val="clear" w:color="auto" w:fill="auto"/>
            <w:vAlign w:val="center"/>
            <w:hideMark/>
          </w:tcPr>
          <w:p w14:paraId="2C040E8B"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 ghi đĩa DVD</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32AEB65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80" w:type="dxa"/>
            <w:tcBorders>
              <w:top w:val="nil"/>
              <w:left w:val="nil"/>
              <w:bottom w:val="single" w:sz="4" w:space="0" w:color="auto"/>
              <w:right w:val="single" w:sz="4" w:space="0" w:color="auto"/>
            </w:tcBorders>
            <w:shd w:val="clear" w:color="auto" w:fill="auto"/>
            <w:vAlign w:val="center"/>
            <w:hideMark/>
          </w:tcPr>
          <w:p w14:paraId="7395611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568" w:type="dxa"/>
            <w:tcBorders>
              <w:top w:val="nil"/>
              <w:left w:val="nil"/>
              <w:bottom w:val="single" w:sz="4" w:space="0" w:color="auto"/>
              <w:right w:val="single" w:sz="4" w:space="0" w:color="auto"/>
            </w:tcBorders>
            <w:shd w:val="clear" w:color="auto" w:fill="auto"/>
            <w:noWrap/>
            <w:vAlign w:val="center"/>
            <w:hideMark/>
          </w:tcPr>
          <w:p w14:paraId="44BAD8D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0,8167</w:t>
            </w:r>
          </w:p>
        </w:tc>
      </w:tr>
      <w:tr w:rsidR="002271AE" w:rsidRPr="002271AE" w14:paraId="4CD46613" w14:textId="77777777" w:rsidTr="00903D47">
        <w:trPr>
          <w:trHeight w:val="454"/>
          <w:jc w:val="center"/>
        </w:trPr>
        <w:tc>
          <w:tcPr>
            <w:tcW w:w="802" w:type="dxa"/>
            <w:tcBorders>
              <w:top w:val="nil"/>
              <w:left w:val="single" w:sz="4" w:space="0" w:color="auto"/>
              <w:bottom w:val="single" w:sz="4" w:space="0" w:color="auto"/>
              <w:right w:val="single" w:sz="4" w:space="0" w:color="auto"/>
            </w:tcBorders>
            <w:shd w:val="clear" w:color="auto" w:fill="auto"/>
            <w:noWrap/>
            <w:vAlign w:val="center"/>
            <w:hideMark/>
          </w:tcPr>
          <w:p w14:paraId="4049A0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3552" w:type="dxa"/>
            <w:tcBorders>
              <w:top w:val="nil"/>
              <w:left w:val="nil"/>
              <w:bottom w:val="single" w:sz="4" w:space="0" w:color="auto"/>
              <w:right w:val="single" w:sz="4" w:space="0" w:color="auto"/>
            </w:tcBorders>
            <w:shd w:val="clear" w:color="auto" w:fill="auto"/>
            <w:vAlign w:val="center"/>
            <w:hideMark/>
          </w:tcPr>
          <w:p w14:paraId="63A4D4E6"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Ghế </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4588582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80" w:type="dxa"/>
            <w:tcBorders>
              <w:top w:val="nil"/>
              <w:left w:val="nil"/>
              <w:bottom w:val="single" w:sz="4" w:space="0" w:color="auto"/>
              <w:right w:val="single" w:sz="4" w:space="0" w:color="auto"/>
            </w:tcBorders>
            <w:shd w:val="clear" w:color="auto" w:fill="auto"/>
            <w:hideMark/>
          </w:tcPr>
          <w:p w14:paraId="1AAB309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568" w:type="dxa"/>
            <w:tcBorders>
              <w:top w:val="nil"/>
              <w:left w:val="nil"/>
              <w:bottom w:val="single" w:sz="4" w:space="0" w:color="auto"/>
              <w:right w:val="single" w:sz="4" w:space="0" w:color="auto"/>
            </w:tcBorders>
            <w:shd w:val="clear" w:color="auto" w:fill="auto"/>
            <w:noWrap/>
            <w:vAlign w:val="center"/>
            <w:hideMark/>
          </w:tcPr>
          <w:p w14:paraId="3473782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2,4500</w:t>
            </w:r>
          </w:p>
        </w:tc>
      </w:tr>
      <w:tr w:rsidR="002271AE" w:rsidRPr="002271AE" w14:paraId="7AB204E0" w14:textId="77777777" w:rsidTr="00903D47">
        <w:trPr>
          <w:trHeight w:val="454"/>
          <w:jc w:val="center"/>
        </w:trPr>
        <w:tc>
          <w:tcPr>
            <w:tcW w:w="802" w:type="dxa"/>
            <w:tcBorders>
              <w:top w:val="nil"/>
              <w:left w:val="single" w:sz="4" w:space="0" w:color="auto"/>
              <w:bottom w:val="single" w:sz="4" w:space="0" w:color="auto"/>
              <w:right w:val="single" w:sz="4" w:space="0" w:color="auto"/>
            </w:tcBorders>
            <w:shd w:val="clear" w:color="auto" w:fill="auto"/>
            <w:noWrap/>
            <w:vAlign w:val="center"/>
            <w:hideMark/>
          </w:tcPr>
          <w:p w14:paraId="0B5CC9D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3552" w:type="dxa"/>
            <w:tcBorders>
              <w:top w:val="nil"/>
              <w:left w:val="nil"/>
              <w:bottom w:val="single" w:sz="4" w:space="0" w:color="auto"/>
              <w:right w:val="single" w:sz="4" w:space="0" w:color="auto"/>
            </w:tcBorders>
            <w:shd w:val="clear" w:color="auto" w:fill="auto"/>
            <w:vAlign w:val="center"/>
            <w:hideMark/>
          </w:tcPr>
          <w:p w14:paraId="01B6DB0D"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5EFE34D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80" w:type="dxa"/>
            <w:tcBorders>
              <w:top w:val="nil"/>
              <w:left w:val="nil"/>
              <w:bottom w:val="single" w:sz="4" w:space="0" w:color="auto"/>
              <w:right w:val="single" w:sz="4" w:space="0" w:color="auto"/>
            </w:tcBorders>
            <w:shd w:val="clear" w:color="auto" w:fill="auto"/>
            <w:hideMark/>
          </w:tcPr>
          <w:p w14:paraId="593D57D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568" w:type="dxa"/>
            <w:tcBorders>
              <w:top w:val="nil"/>
              <w:left w:val="nil"/>
              <w:bottom w:val="single" w:sz="4" w:space="0" w:color="auto"/>
              <w:right w:val="single" w:sz="4" w:space="0" w:color="auto"/>
            </w:tcBorders>
            <w:shd w:val="clear" w:color="auto" w:fill="auto"/>
            <w:noWrap/>
            <w:vAlign w:val="center"/>
            <w:hideMark/>
          </w:tcPr>
          <w:p w14:paraId="215FFE7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2,4500</w:t>
            </w:r>
          </w:p>
        </w:tc>
      </w:tr>
      <w:tr w:rsidR="002271AE" w:rsidRPr="002271AE" w14:paraId="6167CEF6" w14:textId="77777777" w:rsidTr="00903D47">
        <w:trPr>
          <w:trHeight w:val="454"/>
          <w:jc w:val="center"/>
        </w:trPr>
        <w:tc>
          <w:tcPr>
            <w:tcW w:w="802" w:type="dxa"/>
            <w:tcBorders>
              <w:top w:val="nil"/>
              <w:left w:val="single" w:sz="4" w:space="0" w:color="auto"/>
              <w:bottom w:val="single" w:sz="4" w:space="0" w:color="auto"/>
              <w:right w:val="single" w:sz="4" w:space="0" w:color="auto"/>
            </w:tcBorders>
            <w:shd w:val="clear" w:color="auto" w:fill="auto"/>
            <w:noWrap/>
            <w:vAlign w:val="center"/>
            <w:hideMark/>
          </w:tcPr>
          <w:p w14:paraId="1A7209E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3552" w:type="dxa"/>
            <w:tcBorders>
              <w:top w:val="nil"/>
              <w:left w:val="nil"/>
              <w:bottom w:val="single" w:sz="4" w:space="0" w:color="auto"/>
              <w:right w:val="single" w:sz="4" w:space="0" w:color="auto"/>
            </w:tcBorders>
            <w:shd w:val="clear" w:color="auto" w:fill="auto"/>
            <w:vAlign w:val="center"/>
            <w:hideMark/>
          </w:tcPr>
          <w:p w14:paraId="23F38903"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0,1 KW</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50DC0F9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80" w:type="dxa"/>
            <w:tcBorders>
              <w:top w:val="nil"/>
              <w:left w:val="nil"/>
              <w:bottom w:val="single" w:sz="4" w:space="0" w:color="auto"/>
              <w:right w:val="single" w:sz="4" w:space="0" w:color="auto"/>
            </w:tcBorders>
            <w:shd w:val="clear" w:color="auto" w:fill="auto"/>
            <w:hideMark/>
          </w:tcPr>
          <w:p w14:paraId="254F8D2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568" w:type="dxa"/>
            <w:tcBorders>
              <w:top w:val="nil"/>
              <w:left w:val="nil"/>
              <w:bottom w:val="single" w:sz="4" w:space="0" w:color="auto"/>
              <w:right w:val="single" w:sz="4" w:space="0" w:color="auto"/>
            </w:tcBorders>
            <w:shd w:val="clear" w:color="auto" w:fill="auto"/>
            <w:noWrap/>
            <w:vAlign w:val="center"/>
            <w:hideMark/>
          </w:tcPr>
          <w:p w14:paraId="77E6842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0,6125</w:t>
            </w:r>
          </w:p>
        </w:tc>
      </w:tr>
      <w:tr w:rsidR="002271AE" w:rsidRPr="002271AE" w14:paraId="7ABAE60D" w14:textId="77777777" w:rsidTr="00903D47">
        <w:trPr>
          <w:trHeight w:val="454"/>
          <w:jc w:val="center"/>
        </w:trPr>
        <w:tc>
          <w:tcPr>
            <w:tcW w:w="802" w:type="dxa"/>
            <w:tcBorders>
              <w:top w:val="nil"/>
              <w:left w:val="single" w:sz="4" w:space="0" w:color="auto"/>
              <w:bottom w:val="single" w:sz="4" w:space="0" w:color="auto"/>
              <w:right w:val="single" w:sz="4" w:space="0" w:color="auto"/>
            </w:tcBorders>
            <w:shd w:val="clear" w:color="auto" w:fill="auto"/>
            <w:noWrap/>
            <w:vAlign w:val="center"/>
            <w:hideMark/>
          </w:tcPr>
          <w:p w14:paraId="667B9FA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3552" w:type="dxa"/>
            <w:tcBorders>
              <w:top w:val="nil"/>
              <w:left w:val="nil"/>
              <w:bottom w:val="single" w:sz="4" w:space="0" w:color="auto"/>
              <w:right w:val="single" w:sz="4" w:space="0" w:color="auto"/>
            </w:tcBorders>
            <w:shd w:val="clear" w:color="auto" w:fill="auto"/>
            <w:vAlign w:val="center"/>
            <w:hideMark/>
          </w:tcPr>
          <w:p w14:paraId="2FA81C1D"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0,04 KW</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5F4B4D9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80" w:type="dxa"/>
            <w:tcBorders>
              <w:top w:val="nil"/>
              <w:left w:val="nil"/>
              <w:bottom w:val="single" w:sz="4" w:space="0" w:color="auto"/>
              <w:right w:val="single" w:sz="4" w:space="0" w:color="auto"/>
            </w:tcBorders>
            <w:shd w:val="clear" w:color="auto" w:fill="auto"/>
            <w:vAlign w:val="center"/>
            <w:hideMark/>
          </w:tcPr>
          <w:p w14:paraId="66EC778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2568" w:type="dxa"/>
            <w:tcBorders>
              <w:top w:val="nil"/>
              <w:left w:val="nil"/>
              <w:bottom w:val="single" w:sz="4" w:space="0" w:color="auto"/>
              <w:right w:val="single" w:sz="4" w:space="0" w:color="auto"/>
            </w:tcBorders>
            <w:shd w:val="clear" w:color="auto" w:fill="auto"/>
            <w:noWrap/>
            <w:vAlign w:val="center"/>
            <w:hideMark/>
          </w:tcPr>
          <w:p w14:paraId="18B1DEB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2,4500</w:t>
            </w:r>
          </w:p>
        </w:tc>
      </w:tr>
      <w:tr w:rsidR="002271AE" w:rsidRPr="002271AE" w14:paraId="55AEA6A1" w14:textId="77777777" w:rsidTr="00903D47">
        <w:trPr>
          <w:trHeight w:val="454"/>
          <w:jc w:val="center"/>
        </w:trPr>
        <w:tc>
          <w:tcPr>
            <w:tcW w:w="802" w:type="dxa"/>
            <w:tcBorders>
              <w:top w:val="nil"/>
              <w:left w:val="single" w:sz="4" w:space="0" w:color="auto"/>
              <w:bottom w:val="single" w:sz="4" w:space="0" w:color="auto"/>
              <w:right w:val="single" w:sz="4" w:space="0" w:color="auto"/>
            </w:tcBorders>
            <w:shd w:val="clear" w:color="auto" w:fill="auto"/>
            <w:noWrap/>
            <w:vAlign w:val="center"/>
            <w:hideMark/>
          </w:tcPr>
          <w:p w14:paraId="6F18886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3552" w:type="dxa"/>
            <w:tcBorders>
              <w:top w:val="nil"/>
              <w:left w:val="nil"/>
              <w:bottom w:val="single" w:sz="4" w:space="0" w:color="auto"/>
              <w:right w:val="single" w:sz="4" w:space="0" w:color="auto"/>
            </w:tcBorders>
            <w:shd w:val="clear" w:color="auto" w:fill="auto"/>
            <w:vAlign w:val="center"/>
            <w:hideMark/>
          </w:tcPr>
          <w:p w14:paraId="1B3648E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Điện năng </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0C97FCF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280" w:type="dxa"/>
            <w:tcBorders>
              <w:top w:val="nil"/>
              <w:left w:val="nil"/>
              <w:bottom w:val="single" w:sz="4" w:space="0" w:color="auto"/>
              <w:right w:val="single" w:sz="4" w:space="0" w:color="auto"/>
            </w:tcBorders>
            <w:shd w:val="clear" w:color="auto" w:fill="auto"/>
            <w:vAlign w:val="center"/>
            <w:hideMark/>
          </w:tcPr>
          <w:p w14:paraId="3DD0864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2568" w:type="dxa"/>
            <w:tcBorders>
              <w:top w:val="nil"/>
              <w:left w:val="nil"/>
              <w:bottom w:val="single" w:sz="4" w:space="0" w:color="auto"/>
              <w:right w:val="single" w:sz="4" w:space="0" w:color="auto"/>
            </w:tcBorders>
            <w:shd w:val="clear" w:color="auto" w:fill="auto"/>
            <w:noWrap/>
            <w:vAlign w:val="center"/>
            <w:hideMark/>
          </w:tcPr>
          <w:p w14:paraId="03BBC62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0,3185</w:t>
            </w:r>
          </w:p>
        </w:tc>
      </w:tr>
    </w:tbl>
    <w:p w14:paraId="283B591D" w14:textId="76FCFDF6"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dụng cụ cho từng nội dung công việc tính theo hệ số tại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43</w:t>
      </w:r>
    </w:p>
    <w:p w14:paraId="07D67339" w14:textId="62A7BBC7" w:rsidR="009F12D1" w:rsidRPr="002271AE" w:rsidRDefault="009F12D1" w:rsidP="009F12D1">
      <w:pPr>
        <w:spacing w:after="60"/>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43</w:t>
      </w:r>
    </w:p>
    <w:tbl>
      <w:tblPr>
        <w:tblW w:w="9381" w:type="dxa"/>
        <w:jc w:val="center"/>
        <w:tblLook w:val="04A0" w:firstRow="1" w:lastRow="0" w:firstColumn="1" w:lastColumn="0" w:noHBand="0" w:noVBand="1"/>
      </w:tblPr>
      <w:tblGrid>
        <w:gridCol w:w="766"/>
        <w:gridCol w:w="7515"/>
        <w:gridCol w:w="1100"/>
      </w:tblGrid>
      <w:tr w:rsidR="002271AE" w:rsidRPr="002271AE" w14:paraId="7BEE25CF" w14:textId="77777777" w:rsidTr="00903D47">
        <w:trPr>
          <w:trHeight w:val="454"/>
          <w:tblHeader/>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F025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515" w:type="dxa"/>
            <w:tcBorders>
              <w:top w:val="single" w:sz="4" w:space="0" w:color="auto"/>
              <w:left w:val="nil"/>
              <w:bottom w:val="single" w:sz="4" w:space="0" w:color="auto"/>
              <w:right w:val="single" w:sz="4" w:space="0" w:color="auto"/>
            </w:tcBorders>
            <w:shd w:val="clear" w:color="auto" w:fill="auto"/>
            <w:vAlign w:val="center"/>
            <w:hideMark/>
          </w:tcPr>
          <w:p w14:paraId="5FD972A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41099E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633AB9F1" w14:textId="77777777" w:rsidTr="00903D47">
        <w:trPr>
          <w:trHeight w:val="454"/>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A2D7B0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515" w:type="dxa"/>
            <w:tcBorders>
              <w:top w:val="nil"/>
              <w:left w:val="nil"/>
              <w:bottom w:val="single" w:sz="4" w:space="0" w:color="auto"/>
              <w:right w:val="single" w:sz="4" w:space="0" w:color="auto"/>
            </w:tcBorders>
            <w:shd w:val="clear" w:color="auto" w:fill="auto"/>
            <w:noWrap/>
            <w:vAlign w:val="center"/>
            <w:hideMark/>
          </w:tcPr>
          <w:p w14:paraId="3DD65726"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1100" w:type="dxa"/>
            <w:tcBorders>
              <w:top w:val="nil"/>
              <w:left w:val="nil"/>
              <w:bottom w:val="single" w:sz="4" w:space="0" w:color="auto"/>
              <w:right w:val="single" w:sz="4" w:space="0" w:color="auto"/>
            </w:tcBorders>
            <w:shd w:val="clear" w:color="auto" w:fill="auto"/>
            <w:noWrap/>
            <w:vAlign w:val="center"/>
            <w:hideMark/>
          </w:tcPr>
          <w:p w14:paraId="62DA13E9"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0AFB9127" w14:textId="77777777" w:rsidTr="00903D47">
        <w:trPr>
          <w:trHeight w:val="454"/>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EFC4CC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515" w:type="dxa"/>
            <w:tcBorders>
              <w:top w:val="nil"/>
              <w:left w:val="nil"/>
              <w:bottom w:val="single" w:sz="4" w:space="0" w:color="auto"/>
              <w:right w:val="single" w:sz="4" w:space="0" w:color="auto"/>
            </w:tcBorders>
            <w:shd w:val="clear" w:color="auto" w:fill="auto"/>
            <w:noWrap/>
            <w:vAlign w:val="center"/>
            <w:hideMark/>
          </w:tcPr>
          <w:p w14:paraId="10199222"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thống kê</w:t>
            </w:r>
          </w:p>
        </w:tc>
        <w:tc>
          <w:tcPr>
            <w:tcW w:w="1100" w:type="dxa"/>
            <w:tcBorders>
              <w:top w:val="nil"/>
              <w:left w:val="nil"/>
              <w:bottom w:val="single" w:sz="4" w:space="0" w:color="auto"/>
              <w:right w:val="single" w:sz="4" w:space="0" w:color="auto"/>
            </w:tcBorders>
            <w:shd w:val="clear" w:color="auto" w:fill="auto"/>
            <w:noWrap/>
            <w:vAlign w:val="center"/>
            <w:hideMark/>
          </w:tcPr>
          <w:p w14:paraId="4007EC2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0,0408</w:t>
            </w:r>
          </w:p>
        </w:tc>
      </w:tr>
      <w:tr w:rsidR="002271AE" w:rsidRPr="002271AE" w14:paraId="56CC3C21" w14:textId="77777777" w:rsidTr="00903D47">
        <w:trPr>
          <w:trHeight w:val="454"/>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FFC37B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515" w:type="dxa"/>
            <w:tcBorders>
              <w:top w:val="nil"/>
              <w:left w:val="nil"/>
              <w:bottom w:val="single" w:sz="4" w:space="0" w:color="auto"/>
              <w:right w:val="single" w:sz="4" w:space="0" w:color="auto"/>
            </w:tcBorders>
            <w:shd w:val="clear" w:color="auto" w:fill="auto"/>
            <w:noWrap/>
            <w:vAlign w:val="center"/>
            <w:hideMark/>
          </w:tcPr>
          <w:p w14:paraId="39F3652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kiểm kê</w:t>
            </w:r>
          </w:p>
        </w:tc>
        <w:tc>
          <w:tcPr>
            <w:tcW w:w="1100" w:type="dxa"/>
            <w:tcBorders>
              <w:top w:val="nil"/>
              <w:left w:val="nil"/>
              <w:bottom w:val="single" w:sz="4" w:space="0" w:color="auto"/>
              <w:right w:val="single" w:sz="4" w:space="0" w:color="auto"/>
            </w:tcBorders>
            <w:shd w:val="clear" w:color="auto" w:fill="auto"/>
            <w:noWrap/>
            <w:vAlign w:val="center"/>
            <w:hideMark/>
          </w:tcPr>
          <w:p w14:paraId="497CE0E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0,1020</w:t>
            </w:r>
          </w:p>
        </w:tc>
      </w:tr>
      <w:tr w:rsidR="002271AE" w:rsidRPr="002271AE" w14:paraId="2AAC28AE" w14:textId="77777777" w:rsidTr="00903D47">
        <w:trPr>
          <w:trHeight w:val="454"/>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42BABC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515" w:type="dxa"/>
            <w:tcBorders>
              <w:top w:val="nil"/>
              <w:left w:val="nil"/>
              <w:bottom w:val="single" w:sz="4" w:space="0" w:color="auto"/>
              <w:right w:val="single" w:sz="4" w:space="0" w:color="auto"/>
            </w:tcBorders>
            <w:shd w:val="clear" w:color="auto" w:fill="auto"/>
            <w:noWrap/>
            <w:vAlign w:val="center"/>
            <w:hideMark/>
          </w:tcPr>
          <w:p w14:paraId="4A690F49"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1100" w:type="dxa"/>
            <w:tcBorders>
              <w:top w:val="nil"/>
              <w:left w:val="nil"/>
              <w:bottom w:val="single" w:sz="4" w:space="0" w:color="auto"/>
              <w:right w:val="single" w:sz="4" w:space="0" w:color="auto"/>
            </w:tcBorders>
            <w:shd w:val="clear" w:color="auto" w:fill="auto"/>
            <w:noWrap/>
            <w:vAlign w:val="center"/>
            <w:hideMark/>
          </w:tcPr>
          <w:p w14:paraId="3B7C4D3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1A7BB58" w14:textId="77777777" w:rsidTr="00903D47">
        <w:trPr>
          <w:trHeight w:val="454"/>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9A156E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515" w:type="dxa"/>
            <w:tcBorders>
              <w:top w:val="nil"/>
              <w:left w:val="nil"/>
              <w:bottom w:val="single" w:sz="4" w:space="0" w:color="auto"/>
              <w:right w:val="single" w:sz="4" w:space="0" w:color="auto"/>
            </w:tcBorders>
            <w:shd w:val="clear" w:color="auto" w:fill="auto"/>
            <w:vAlign w:val="center"/>
            <w:hideMark/>
          </w:tcPr>
          <w:p w14:paraId="2D90B963"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Rà soát, đánh giá, phân loại và sắp xếp tài liệu, dữ liệu thống kê và </w:t>
            </w:r>
            <w:r w:rsidRPr="002271AE">
              <w:rPr>
                <w:rFonts w:ascii="Times New Roman" w:hAnsi="Times New Roman" w:cs="Times New Roman"/>
                <w:color w:val="000000" w:themeColor="text1"/>
                <w:sz w:val="26"/>
                <w:szCs w:val="26"/>
              </w:rPr>
              <w:lastRenderedPageBreak/>
              <w:t>lập báo cáo kết quả thực hiện</w:t>
            </w:r>
          </w:p>
        </w:tc>
        <w:tc>
          <w:tcPr>
            <w:tcW w:w="1100" w:type="dxa"/>
            <w:tcBorders>
              <w:top w:val="nil"/>
              <w:left w:val="nil"/>
              <w:bottom w:val="single" w:sz="4" w:space="0" w:color="auto"/>
              <w:right w:val="single" w:sz="4" w:space="0" w:color="auto"/>
            </w:tcBorders>
            <w:shd w:val="clear" w:color="auto" w:fill="auto"/>
            <w:noWrap/>
            <w:vAlign w:val="center"/>
            <w:hideMark/>
          </w:tcPr>
          <w:p w14:paraId="2424C50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0,0408</w:t>
            </w:r>
          </w:p>
        </w:tc>
      </w:tr>
      <w:tr w:rsidR="002271AE" w:rsidRPr="002271AE" w14:paraId="54303F62" w14:textId="77777777" w:rsidTr="00903D47">
        <w:trPr>
          <w:trHeight w:val="454"/>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ACAE6F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515" w:type="dxa"/>
            <w:tcBorders>
              <w:top w:val="nil"/>
              <w:left w:val="nil"/>
              <w:bottom w:val="single" w:sz="4" w:space="0" w:color="auto"/>
              <w:right w:val="single" w:sz="4" w:space="0" w:color="auto"/>
            </w:tcBorders>
            <w:shd w:val="clear" w:color="auto" w:fill="auto"/>
            <w:vAlign w:val="center"/>
            <w:hideMark/>
          </w:tcPr>
          <w:p w14:paraId="250BCDA7"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phân loại và sắp xếp tài liệu, dữ liệu kiểm kê và lập báo cáo kết quả thực hiện</w:t>
            </w:r>
          </w:p>
        </w:tc>
        <w:tc>
          <w:tcPr>
            <w:tcW w:w="1100" w:type="dxa"/>
            <w:tcBorders>
              <w:top w:val="nil"/>
              <w:left w:val="nil"/>
              <w:bottom w:val="single" w:sz="4" w:space="0" w:color="auto"/>
              <w:right w:val="single" w:sz="4" w:space="0" w:color="auto"/>
            </w:tcBorders>
            <w:shd w:val="clear" w:color="auto" w:fill="auto"/>
            <w:noWrap/>
            <w:vAlign w:val="center"/>
            <w:hideMark/>
          </w:tcPr>
          <w:p w14:paraId="50DD486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0,0816</w:t>
            </w:r>
          </w:p>
        </w:tc>
      </w:tr>
      <w:tr w:rsidR="002271AE" w:rsidRPr="002271AE" w14:paraId="254BB3B1" w14:textId="77777777" w:rsidTr="00903D47">
        <w:trPr>
          <w:trHeight w:val="454"/>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9FC7ED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7515" w:type="dxa"/>
            <w:tcBorders>
              <w:top w:val="nil"/>
              <w:left w:val="nil"/>
              <w:bottom w:val="single" w:sz="4" w:space="0" w:color="auto"/>
              <w:right w:val="single" w:sz="4" w:space="0" w:color="auto"/>
            </w:tcBorders>
            <w:shd w:val="clear" w:color="auto" w:fill="auto"/>
            <w:noWrap/>
            <w:vAlign w:val="center"/>
            <w:hideMark/>
          </w:tcPr>
          <w:p w14:paraId="469C1CE9"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Quét giấy tờ pháp lý và xử lý tệp tin</w:t>
            </w:r>
          </w:p>
        </w:tc>
        <w:tc>
          <w:tcPr>
            <w:tcW w:w="1100" w:type="dxa"/>
            <w:tcBorders>
              <w:top w:val="nil"/>
              <w:left w:val="nil"/>
              <w:bottom w:val="single" w:sz="4" w:space="0" w:color="auto"/>
              <w:right w:val="single" w:sz="4" w:space="0" w:color="auto"/>
            </w:tcBorders>
            <w:shd w:val="clear" w:color="auto" w:fill="auto"/>
            <w:noWrap/>
            <w:vAlign w:val="center"/>
            <w:hideMark/>
          </w:tcPr>
          <w:p w14:paraId="6E0DDFB2"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1A44BD2B" w14:textId="77777777" w:rsidTr="00903D47">
        <w:trPr>
          <w:trHeight w:val="454"/>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43942D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7515" w:type="dxa"/>
            <w:tcBorders>
              <w:top w:val="nil"/>
              <w:left w:val="nil"/>
              <w:bottom w:val="single" w:sz="4" w:space="0" w:color="auto"/>
              <w:right w:val="single" w:sz="4" w:space="0" w:color="auto"/>
            </w:tcBorders>
            <w:shd w:val="clear" w:color="auto" w:fill="auto"/>
            <w:vAlign w:val="center"/>
            <w:hideMark/>
          </w:tcPr>
          <w:p w14:paraId="03C7605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Tạo da</w:t>
            </w:r>
            <w:r w:rsidRPr="002271AE">
              <w:rPr>
                <w:rFonts w:ascii="Times New Roman" w:hAnsi="Times New Roman" w:cs="Times New Roman"/>
                <w:color w:val="000000" w:themeColor="text1"/>
                <w:sz w:val="26"/>
                <w:szCs w:val="26"/>
              </w:rPr>
              <w:t>nh mục tra cứu dữ liệu phi cấu trúc trong cơ sở dữ liệu thống kê, kiểm kê đất đai</w:t>
            </w:r>
          </w:p>
        </w:tc>
        <w:tc>
          <w:tcPr>
            <w:tcW w:w="1100" w:type="dxa"/>
            <w:tcBorders>
              <w:top w:val="nil"/>
              <w:left w:val="nil"/>
              <w:bottom w:val="single" w:sz="4" w:space="0" w:color="auto"/>
              <w:right w:val="single" w:sz="4" w:space="0" w:color="auto"/>
            </w:tcBorders>
            <w:shd w:val="clear" w:color="auto" w:fill="auto"/>
            <w:noWrap/>
            <w:vAlign w:val="center"/>
            <w:hideMark/>
          </w:tcPr>
          <w:p w14:paraId="12C7E91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0,0408</w:t>
            </w:r>
          </w:p>
        </w:tc>
      </w:tr>
      <w:tr w:rsidR="002271AE" w:rsidRPr="002271AE" w14:paraId="35D6D094" w14:textId="77777777" w:rsidTr="00903D47">
        <w:trPr>
          <w:trHeight w:val="454"/>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A19D07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7515" w:type="dxa"/>
            <w:tcBorders>
              <w:top w:val="nil"/>
              <w:left w:val="nil"/>
              <w:bottom w:val="single" w:sz="4" w:space="0" w:color="auto"/>
              <w:right w:val="single" w:sz="4" w:space="0" w:color="auto"/>
            </w:tcBorders>
            <w:shd w:val="clear" w:color="auto" w:fill="auto"/>
            <w:noWrap/>
            <w:vAlign w:val="center"/>
            <w:hideMark/>
          </w:tcPr>
          <w:p w14:paraId="2B60629E"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thống kê, kiểm kê đất đai</w:t>
            </w:r>
          </w:p>
        </w:tc>
        <w:tc>
          <w:tcPr>
            <w:tcW w:w="1100" w:type="dxa"/>
            <w:tcBorders>
              <w:top w:val="nil"/>
              <w:left w:val="nil"/>
              <w:bottom w:val="single" w:sz="4" w:space="0" w:color="auto"/>
              <w:right w:val="single" w:sz="4" w:space="0" w:color="auto"/>
            </w:tcBorders>
            <w:shd w:val="clear" w:color="auto" w:fill="auto"/>
            <w:noWrap/>
            <w:vAlign w:val="center"/>
            <w:hideMark/>
          </w:tcPr>
          <w:p w14:paraId="2BB41001"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241D69FF" w14:textId="77777777" w:rsidTr="00903D47">
        <w:trPr>
          <w:trHeight w:val="454"/>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D0C8BE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7515" w:type="dxa"/>
            <w:tcBorders>
              <w:top w:val="nil"/>
              <w:left w:val="nil"/>
              <w:bottom w:val="single" w:sz="4" w:space="0" w:color="auto"/>
              <w:right w:val="single" w:sz="4" w:space="0" w:color="auto"/>
            </w:tcBorders>
            <w:shd w:val="clear" w:color="auto" w:fill="auto"/>
            <w:vAlign w:val="center"/>
            <w:hideMark/>
          </w:tcPr>
          <w:p w14:paraId="35607B28"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bảng, biểu dạng số</w:t>
            </w:r>
          </w:p>
        </w:tc>
        <w:tc>
          <w:tcPr>
            <w:tcW w:w="1100" w:type="dxa"/>
            <w:tcBorders>
              <w:top w:val="nil"/>
              <w:left w:val="nil"/>
              <w:bottom w:val="single" w:sz="4" w:space="0" w:color="auto"/>
              <w:right w:val="single" w:sz="4" w:space="0" w:color="auto"/>
            </w:tcBorders>
            <w:shd w:val="clear" w:color="auto" w:fill="auto"/>
            <w:noWrap/>
            <w:vAlign w:val="center"/>
            <w:hideMark/>
          </w:tcPr>
          <w:p w14:paraId="51617DA1"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1B41231" w14:textId="77777777" w:rsidTr="00903D47">
        <w:trPr>
          <w:trHeight w:val="454"/>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77833A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4.1.1</w:t>
            </w:r>
          </w:p>
        </w:tc>
        <w:tc>
          <w:tcPr>
            <w:tcW w:w="7515" w:type="dxa"/>
            <w:tcBorders>
              <w:top w:val="nil"/>
              <w:left w:val="nil"/>
              <w:bottom w:val="single" w:sz="4" w:space="0" w:color="auto"/>
              <w:right w:val="single" w:sz="4" w:space="0" w:color="auto"/>
            </w:tcBorders>
            <w:shd w:val="clear" w:color="auto" w:fill="auto"/>
            <w:noWrap/>
            <w:vAlign w:val="center"/>
            <w:hideMark/>
          </w:tcPr>
          <w:p w14:paraId="79635E18"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CSDL thống kê, kiểm kê đất đai</w:t>
            </w:r>
          </w:p>
        </w:tc>
        <w:tc>
          <w:tcPr>
            <w:tcW w:w="1100" w:type="dxa"/>
            <w:tcBorders>
              <w:top w:val="nil"/>
              <w:left w:val="nil"/>
              <w:bottom w:val="single" w:sz="4" w:space="0" w:color="auto"/>
              <w:right w:val="single" w:sz="4" w:space="0" w:color="auto"/>
            </w:tcBorders>
            <w:shd w:val="clear" w:color="auto" w:fill="auto"/>
            <w:noWrap/>
            <w:vAlign w:val="center"/>
            <w:hideMark/>
          </w:tcPr>
          <w:p w14:paraId="741DAE4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0,0816</w:t>
            </w:r>
          </w:p>
        </w:tc>
      </w:tr>
      <w:tr w:rsidR="002271AE" w:rsidRPr="002271AE" w14:paraId="26C227D5" w14:textId="77777777" w:rsidTr="00903D47">
        <w:trPr>
          <w:trHeight w:val="454"/>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42ABC6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w:t>
            </w:r>
          </w:p>
        </w:tc>
        <w:tc>
          <w:tcPr>
            <w:tcW w:w="7515" w:type="dxa"/>
            <w:tcBorders>
              <w:top w:val="nil"/>
              <w:left w:val="nil"/>
              <w:bottom w:val="single" w:sz="4" w:space="0" w:color="auto"/>
              <w:right w:val="single" w:sz="4" w:space="0" w:color="auto"/>
            </w:tcBorders>
            <w:shd w:val="clear" w:color="auto" w:fill="auto"/>
            <w:vAlign w:val="center"/>
            <w:hideMark/>
          </w:tcPr>
          <w:p w14:paraId="568A12F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vào CSDL thống kê, kiểm kê đất đai</w:t>
            </w:r>
          </w:p>
        </w:tc>
        <w:tc>
          <w:tcPr>
            <w:tcW w:w="1100" w:type="dxa"/>
            <w:tcBorders>
              <w:top w:val="nil"/>
              <w:left w:val="nil"/>
              <w:bottom w:val="single" w:sz="4" w:space="0" w:color="auto"/>
              <w:right w:val="single" w:sz="4" w:space="0" w:color="auto"/>
            </w:tcBorders>
            <w:shd w:val="clear" w:color="auto" w:fill="auto"/>
            <w:noWrap/>
            <w:vAlign w:val="center"/>
            <w:hideMark/>
          </w:tcPr>
          <w:p w14:paraId="0A06178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0,1633</w:t>
            </w:r>
          </w:p>
        </w:tc>
      </w:tr>
      <w:tr w:rsidR="002271AE" w:rsidRPr="002271AE" w14:paraId="45F5FAB4" w14:textId="77777777" w:rsidTr="00903D47">
        <w:trPr>
          <w:trHeight w:val="454"/>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17EE5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7515" w:type="dxa"/>
            <w:tcBorders>
              <w:top w:val="nil"/>
              <w:left w:val="nil"/>
              <w:bottom w:val="single" w:sz="4" w:space="0" w:color="auto"/>
              <w:right w:val="single" w:sz="4" w:space="0" w:color="auto"/>
            </w:tcBorders>
            <w:shd w:val="clear" w:color="auto" w:fill="auto"/>
            <w:vAlign w:val="center"/>
            <w:hideMark/>
          </w:tcPr>
          <w:p w14:paraId="7C2EB8E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báo cáo dạng số thì tạo danh mục tra cứu trong CSDL thống kê, kiểm kê đất đai</w:t>
            </w:r>
          </w:p>
        </w:tc>
        <w:tc>
          <w:tcPr>
            <w:tcW w:w="1100" w:type="dxa"/>
            <w:tcBorders>
              <w:top w:val="nil"/>
              <w:left w:val="nil"/>
              <w:bottom w:val="single" w:sz="4" w:space="0" w:color="auto"/>
              <w:right w:val="single" w:sz="4" w:space="0" w:color="auto"/>
            </w:tcBorders>
            <w:shd w:val="clear" w:color="auto" w:fill="auto"/>
            <w:noWrap/>
            <w:vAlign w:val="center"/>
            <w:hideMark/>
          </w:tcPr>
          <w:p w14:paraId="27781CC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0,0816</w:t>
            </w:r>
          </w:p>
        </w:tc>
      </w:tr>
      <w:tr w:rsidR="002271AE" w:rsidRPr="002271AE" w14:paraId="6DECF191" w14:textId="77777777" w:rsidTr="00903D47">
        <w:trPr>
          <w:trHeight w:val="454"/>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89FAC8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7515" w:type="dxa"/>
            <w:tcBorders>
              <w:top w:val="nil"/>
              <w:left w:val="nil"/>
              <w:bottom w:val="single" w:sz="4" w:space="0" w:color="auto"/>
              <w:right w:val="single" w:sz="4" w:space="0" w:color="auto"/>
            </w:tcBorders>
            <w:shd w:val="clear" w:color="auto" w:fill="auto"/>
            <w:vAlign w:val="center"/>
            <w:hideMark/>
          </w:tcPr>
          <w:p w14:paraId="70A96D8F"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hoàn thiện dữ liệu thống kê, kiểm kê đất đai</w:t>
            </w:r>
          </w:p>
        </w:tc>
        <w:tc>
          <w:tcPr>
            <w:tcW w:w="1100" w:type="dxa"/>
            <w:tcBorders>
              <w:top w:val="nil"/>
              <w:left w:val="nil"/>
              <w:bottom w:val="single" w:sz="4" w:space="0" w:color="auto"/>
              <w:right w:val="single" w:sz="4" w:space="0" w:color="auto"/>
            </w:tcBorders>
            <w:shd w:val="clear" w:color="auto" w:fill="auto"/>
            <w:noWrap/>
            <w:vAlign w:val="center"/>
            <w:hideMark/>
          </w:tcPr>
          <w:p w14:paraId="2EDCF698"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E44F84E" w14:textId="77777777" w:rsidTr="00903D47">
        <w:trPr>
          <w:trHeight w:val="454"/>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5FC4B6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7515" w:type="dxa"/>
            <w:tcBorders>
              <w:top w:val="nil"/>
              <w:left w:val="nil"/>
              <w:bottom w:val="single" w:sz="4" w:space="0" w:color="auto"/>
              <w:right w:val="single" w:sz="4" w:space="0" w:color="auto"/>
            </w:tcBorders>
            <w:shd w:val="clear" w:color="auto" w:fill="auto"/>
            <w:noWrap/>
            <w:vAlign w:val="center"/>
            <w:hideMark/>
          </w:tcPr>
          <w:p w14:paraId="2AE56E7C"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hoàn thiện dữ liệu thống kê đất đai</w:t>
            </w:r>
          </w:p>
        </w:tc>
        <w:tc>
          <w:tcPr>
            <w:tcW w:w="1100" w:type="dxa"/>
            <w:tcBorders>
              <w:top w:val="nil"/>
              <w:left w:val="nil"/>
              <w:bottom w:val="single" w:sz="4" w:space="0" w:color="auto"/>
              <w:right w:val="single" w:sz="4" w:space="0" w:color="auto"/>
            </w:tcBorders>
            <w:shd w:val="clear" w:color="auto" w:fill="auto"/>
            <w:noWrap/>
            <w:vAlign w:val="center"/>
            <w:hideMark/>
          </w:tcPr>
          <w:p w14:paraId="3ECC4A2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0,1633</w:t>
            </w:r>
          </w:p>
        </w:tc>
      </w:tr>
      <w:tr w:rsidR="002271AE" w:rsidRPr="002271AE" w14:paraId="595DA181" w14:textId="77777777" w:rsidTr="00903D47">
        <w:trPr>
          <w:trHeight w:val="454"/>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6F6AF2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7515" w:type="dxa"/>
            <w:tcBorders>
              <w:top w:val="nil"/>
              <w:left w:val="nil"/>
              <w:bottom w:val="single" w:sz="4" w:space="0" w:color="auto"/>
              <w:right w:val="single" w:sz="4" w:space="0" w:color="auto"/>
            </w:tcBorders>
            <w:shd w:val="clear" w:color="auto" w:fill="auto"/>
            <w:noWrap/>
            <w:vAlign w:val="center"/>
            <w:hideMark/>
          </w:tcPr>
          <w:p w14:paraId="70A9B3A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hoàn thiện dữ liệu kiểm kê đất đai</w:t>
            </w:r>
          </w:p>
        </w:tc>
        <w:tc>
          <w:tcPr>
            <w:tcW w:w="1100" w:type="dxa"/>
            <w:tcBorders>
              <w:top w:val="nil"/>
              <w:left w:val="nil"/>
              <w:bottom w:val="single" w:sz="4" w:space="0" w:color="auto"/>
              <w:right w:val="single" w:sz="4" w:space="0" w:color="auto"/>
            </w:tcBorders>
            <w:shd w:val="clear" w:color="auto" w:fill="auto"/>
            <w:noWrap/>
            <w:vAlign w:val="center"/>
            <w:hideMark/>
          </w:tcPr>
          <w:p w14:paraId="395DAA5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0,2042</w:t>
            </w:r>
          </w:p>
        </w:tc>
      </w:tr>
    </w:tbl>
    <w:p w14:paraId="7809A508"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 Xây dựng dữ liệu không gian kiểm kê đất đai</w:t>
      </w:r>
    </w:p>
    <w:p w14:paraId="250D1593" w14:textId="57DBB368" w:rsidR="009F12D1" w:rsidRPr="002271AE" w:rsidRDefault="009F12D1" w:rsidP="009F12D1">
      <w:pPr>
        <w:spacing w:after="60" w:line="34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44</w:t>
      </w:r>
    </w:p>
    <w:tbl>
      <w:tblPr>
        <w:tblW w:w="9361" w:type="dxa"/>
        <w:tblInd w:w="103" w:type="dxa"/>
        <w:tblLook w:val="04A0" w:firstRow="1" w:lastRow="0" w:firstColumn="1" w:lastColumn="0" w:noHBand="0" w:noVBand="1"/>
      </w:tblPr>
      <w:tblGrid>
        <w:gridCol w:w="714"/>
        <w:gridCol w:w="4614"/>
        <w:gridCol w:w="1100"/>
        <w:gridCol w:w="1280"/>
        <w:gridCol w:w="1653"/>
      </w:tblGrid>
      <w:tr w:rsidR="002271AE" w:rsidRPr="002271AE" w14:paraId="3D520F2B" w14:textId="77777777" w:rsidTr="00903D47">
        <w:trPr>
          <w:trHeight w:val="45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1710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614" w:type="dxa"/>
            <w:tcBorders>
              <w:top w:val="single" w:sz="4" w:space="0" w:color="auto"/>
              <w:left w:val="nil"/>
              <w:bottom w:val="single" w:sz="4" w:space="0" w:color="auto"/>
              <w:right w:val="single" w:sz="4" w:space="0" w:color="auto"/>
            </w:tcBorders>
            <w:shd w:val="clear" w:color="auto" w:fill="auto"/>
            <w:vAlign w:val="center"/>
            <w:hideMark/>
          </w:tcPr>
          <w:p w14:paraId="0C5933F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A72B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87F3F2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Thời hạn</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(tháng)</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14:paraId="24A732B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(tính cho 01 lớp dữ liệu)</w:t>
            </w:r>
          </w:p>
        </w:tc>
      </w:tr>
      <w:tr w:rsidR="002271AE" w:rsidRPr="002271AE" w14:paraId="4A7AE7B4" w14:textId="77777777" w:rsidTr="00903D47">
        <w:trPr>
          <w:trHeight w:val="45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01CB94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614" w:type="dxa"/>
            <w:tcBorders>
              <w:top w:val="nil"/>
              <w:left w:val="nil"/>
              <w:bottom w:val="single" w:sz="4" w:space="0" w:color="auto"/>
              <w:right w:val="single" w:sz="4" w:space="0" w:color="auto"/>
            </w:tcBorders>
            <w:shd w:val="clear" w:color="auto" w:fill="auto"/>
            <w:vAlign w:val="center"/>
            <w:hideMark/>
          </w:tcPr>
          <w:p w14:paraId="38FD2F77"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Dập ghim</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6412AB11" w14:textId="77777777" w:rsidR="009F12D1" w:rsidRPr="002271AE" w:rsidRDefault="009F12D1" w:rsidP="00903D47">
            <w:pPr>
              <w:ind w:left="-108" w:firstLine="108"/>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Cái</w:t>
            </w:r>
          </w:p>
        </w:tc>
        <w:tc>
          <w:tcPr>
            <w:tcW w:w="1280" w:type="dxa"/>
            <w:tcBorders>
              <w:top w:val="nil"/>
              <w:left w:val="nil"/>
              <w:bottom w:val="single" w:sz="4" w:space="0" w:color="auto"/>
              <w:right w:val="single" w:sz="4" w:space="0" w:color="auto"/>
            </w:tcBorders>
            <w:shd w:val="clear" w:color="auto" w:fill="auto"/>
            <w:vAlign w:val="center"/>
            <w:hideMark/>
          </w:tcPr>
          <w:p w14:paraId="3B3985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1653" w:type="dxa"/>
            <w:tcBorders>
              <w:top w:val="nil"/>
              <w:left w:val="nil"/>
              <w:bottom w:val="single" w:sz="4" w:space="0" w:color="auto"/>
              <w:right w:val="single" w:sz="4" w:space="0" w:color="auto"/>
            </w:tcBorders>
            <w:shd w:val="clear" w:color="auto" w:fill="auto"/>
            <w:noWrap/>
            <w:vAlign w:val="center"/>
            <w:hideMark/>
          </w:tcPr>
          <w:p w14:paraId="28D33A9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0,9200</w:t>
            </w:r>
          </w:p>
        </w:tc>
      </w:tr>
      <w:tr w:rsidR="002271AE" w:rsidRPr="002271AE" w14:paraId="70BE654B" w14:textId="77777777" w:rsidTr="00903D47">
        <w:trPr>
          <w:trHeight w:val="45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817B71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614" w:type="dxa"/>
            <w:tcBorders>
              <w:top w:val="nil"/>
              <w:left w:val="nil"/>
              <w:bottom w:val="single" w:sz="4" w:space="0" w:color="auto"/>
              <w:right w:val="single" w:sz="4" w:space="0" w:color="auto"/>
            </w:tcBorders>
            <w:shd w:val="clear" w:color="auto" w:fill="auto"/>
            <w:vAlign w:val="center"/>
            <w:hideMark/>
          </w:tcPr>
          <w:p w14:paraId="70D89B64"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 ghi đĩa DVD</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40CE2C9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80" w:type="dxa"/>
            <w:tcBorders>
              <w:top w:val="nil"/>
              <w:left w:val="nil"/>
              <w:bottom w:val="single" w:sz="4" w:space="0" w:color="auto"/>
              <w:right w:val="single" w:sz="4" w:space="0" w:color="auto"/>
            </w:tcBorders>
            <w:shd w:val="clear" w:color="auto" w:fill="auto"/>
            <w:vAlign w:val="center"/>
            <w:hideMark/>
          </w:tcPr>
          <w:p w14:paraId="409147A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653" w:type="dxa"/>
            <w:tcBorders>
              <w:top w:val="nil"/>
              <w:left w:val="nil"/>
              <w:bottom w:val="single" w:sz="4" w:space="0" w:color="auto"/>
              <w:right w:val="single" w:sz="4" w:space="0" w:color="auto"/>
            </w:tcBorders>
            <w:shd w:val="clear" w:color="auto" w:fill="auto"/>
            <w:noWrap/>
            <w:vAlign w:val="center"/>
            <w:hideMark/>
          </w:tcPr>
          <w:p w14:paraId="20762D8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1,5333</w:t>
            </w:r>
          </w:p>
        </w:tc>
      </w:tr>
      <w:tr w:rsidR="002271AE" w:rsidRPr="002271AE" w14:paraId="3037B51E" w14:textId="77777777" w:rsidTr="00903D47">
        <w:trPr>
          <w:trHeight w:val="45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340DDB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614" w:type="dxa"/>
            <w:tcBorders>
              <w:top w:val="nil"/>
              <w:left w:val="nil"/>
              <w:bottom w:val="single" w:sz="4" w:space="0" w:color="auto"/>
              <w:right w:val="single" w:sz="4" w:space="0" w:color="auto"/>
            </w:tcBorders>
            <w:shd w:val="clear" w:color="auto" w:fill="auto"/>
            <w:vAlign w:val="center"/>
            <w:hideMark/>
          </w:tcPr>
          <w:p w14:paraId="7A878049"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Ghế </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3B516E8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80" w:type="dxa"/>
            <w:tcBorders>
              <w:top w:val="nil"/>
              <w:left w:val="nil"/>
              <w:bottom w:val="single" w:sz="4" w:space="0" w:color="auto"/>
              <w:right w:val="single" w:sz="4" w:space="0" w:color="auto"/>
            </w:tcBorders>
            <w:shd w:val="clear" w:color="auto" w:fill="auto"/>
            <w:vAlign w:val="center"/>
            <w:hideMark/>
          </w:tcPr>
          <w:p w14:paraId="3E0ADEC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653" w:type="dxa"/>
            <w:tcBorders>
              <w:top w:val="nil"/>
              <w:left w:val="nil"/>
              <w:bottom w:val="single" w:sz="4" w:space="0" w:color="auto"/>
              <w:right w:val="single" w:sz="4" w:space="0" w:color="auto"/>
            </w:tcBorders>
            <w:shd w:val="clear" w:color="auto" w:fill="auto"/>
            <w:noWrap/>
            <w:vAlign w:val="center"/>
            <w:hideMark/>
          </w:tcPr>
          <w:p w14:paraId="4211640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4,6000</w:t>
            </w:r>
          </w:p>
        </w:tc>
      </w:tr>
      <w:tr w:rsidR="002271AE" w:rsidRPr="002271AE" w14:paraId="3456D8D1" w14:textId="77777777" w:rsidTr="00903D47">
        <w:trPr>
          <w:trHeight w:val="45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42BFF7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614" w:type="dxa"/>
            <w:tcBorders>
              <w:top w:val="nil"/>
              <w:left w:val="nil"/>
              <w:bottom w:val="single" w:sz="4" w:space="0" w:color="auto"/>
              <w:right w:val="single" w:sz="4" w:space="0" w:color="auto"/>
            </w:tcBorders>
            <w:shd w:val="clear" w:color="auto" w:fill="auto"/>
            <w:vAlign w:val="center"/>
            <w:hideMark/>
          </w:tcPr>
          <w:p w14:paraId="06F346BB"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3DED1BA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80" w:type="dxa"/>
            <w:tcBorders>
              <w:top w:val="nil"/>
              <w:left w:val="nil"/>
              <w:bottom w:val="single" w:sz="4" w:space="0" w:color="auto"/>
              <w:right w:val="single" w:sz="4" w:space="0" w:color="auto"/>
            </w:tcBorders>
            <w:shd w:val="clear" w:color="auto" w:fill="auto"/>
            <w:vAlign w:val="center"/>
            <w:hideMark/>
          </w:tcPr>
          <w:p w14:paraId="4C4A6D1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653" w:type="dxa"/>
            <w:tcBorders>
              <w:top w:val="nil"/>
              <w:left w:val="nil"/>
              <w:bottom w:val="single" w:sz="4" w:space="0" w:color="auto"/>
              <w:right w:val="single" w:sz="4" w:space="0" w:color="auto"/>
            </w:tcBorders>
            <w:shd w:val="clear" w:color="auto" w:fill="auto"/>
            <w:noWrap/>
            <w:vAlign w:val="center"/>
            <w:hideMark/>
          </w:tcPr>
          <w:p w14:paraId="5E49127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4,6000</w:t>
            </w:r>
          </w:p>
        </w:tc>
      </w:tr>
      <w:tr w:rsidR="002271AE" w:rsidRPr="002271AE" w14:paraId="1C3880BE" w14:textId="77777777" w:rsidTr="00903D47">
        <w:trPr>
          <w:trHeight w:val="45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02C8A57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614" w:type="dxa"/>
            <w:tcBorders>
              <w:top w:val="nil"/>
              <w:left w:val="nil"/>
              <w:bottom w:val="single" w:sz="4" w:space="0" w:color="auto"/>
              <w:right w:val="single" w:sz="4" w:space="0" w:color="auto"/>
            </w:tcBorders>
            <w:shd w:val="clear" w:color="auto" w:fill="auto"/>
            <w:vAlign w:val="center"/>
            <w:hideMark/>
          </w:tcPr>
          <w:p w14:paraId="668184E6"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0,1 KW</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11D4594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80" w:type="dxa"/>
            <w:tcBorders>
              <w:top w:val="nil"/>
              <w:left w:val="nil"/>
              <w:bottom w:val="single" w:sz="4" w:space="0" w:color="auto"/>
              <w:right w:val="single" w:sz="4" w:space="0" w:color="auto"/>
            </w:tcBorders>
            <w:shd w:val="clear" w:color="auto" w:fill="auto"/>
            <w:vAlign w:val="center"/>
            <w:hideMark/>
          </w:tcPr>
          <w:p w14:paraId="1A70DA1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653" w:type="dxa"/>
            <w:tcBorders>
              <w:top w:val="nil"/>
              <w:left w:val="nil"/>
              <w:bottom w:val="single" w:sz="4" w:space="0" w:color="auto"/>
              <w:right w:val="single" w:sz="4" w:space="0" w:color="auto"/>
            </w:tcBorders>
            <w:shd w:val="clear" w:color="auto" w:fill="auto"/>
            <w:noWrap/>
            <w:vAlign w:val="center"/>
            <w:hideMark/>
          </w:tcPr>
          <w:p w14:paraId="766BAF7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1,1500</w:t>
            </w:r>
          </w:p>
        </w:tc>
      </w:tr>
      <w:tr w:rsidR="002271AE" w:rsidRPr="002271AE" w14:paraId="3443D6CD" w14:textId="77777777" w:rsidTr="00903D47">
        <w:trPr>
          <w:trHeight w:val="45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EAFB83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614" w:type="dxa"/>
            <w:tcBorders>
              <w:top w:val="nil"/>
              <w:left w:val="nil"/>
              <w:bottom w:val="single" w:sz="4" w:space="0" w:color="auto"/>
              <w:right w:val="single" w:sz="4" w:space="0" w:color="auto"/>
            </w:tcBorders>
            <w:shd w:val="clear" w:color="auto" w:fill="auto"/>
            <w:vAlign w:val="center"/>
            <w:hideMark/>
          </w:tcPr>
          <w:p w14:paraId="7639E7F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0,04 KW</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2686045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80" w:type="dxa"/>
            <w:tcBorders>
              <w:top w:val="nil"/>
              <w:left w:val="nil"/>
              <w:bottom w:val="single" w:sz="4" w:space="0" w:color="auto"/>
              <w:right w:val="single" w:sz="4" w:space="0" w:color="auto"/>
            </w:tcBorders>
            <w:shd w:val="clear" w:color="auto" w:fill="auto"/>
            <w:vAlign w:val="center"/>
            <w:hideMark/>
          </w:tcPr>
          <w:p w14:paraId="7E6079C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653" w:type="dxa"/>
            <w:tcBorders>
              <w:top w:val="nil"/>
              <w:left w:val="nil"/>
              <w:bottom w:val="single" w:sz="4" w:space="0" w:color="auto"/>
              <w:right w:val="single" w:sz="4" w:space="0" w:color="auto"/>
            </w:tcBorders>
            <w:shd w:val="clear" w:color="auto" w:fill="auto"/>
            <w:noWrap/>
            <w:vAlign w:val="center"/>
            <w:hideMark/>
          </w:tcPr>
          <w:p w14:paraId="562DC0A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4,6000</w:t>
            </w:r>
          </w:p>
        </w:tc>
      </w:tr>
      <w:tr w:rsidR="002271AE" w:rsidRPr="002271AE" w14:paraId="3E45B525" w14:textId="77777777" w:rsidTr="00903D47">
        <w:trPr>
          <w:trHeight w:val="45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2994490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4614" w:type="dxa"/>
            <w:tcBorders>
              <w:top w:val="nil"/>
              <w:left w:val="nil"/>
              <w:bottom w:val="single" w:sz="4" w:space="0" w:color="auto"/>
              <w:right w:val="single" w:sz="4" w:space="0" w:color="auto"/>
            </w:tcBorders>
            <w:shd w:val="clear" w:color="auto" w:fill="auto"/>
            <w:vAlign w:val="center"/>
            <w:hideMark/>
          </w:tcPr>
          <w:p w14:paraId="38C30B48"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Điện năng </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2D948C4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280" w:type="dxa"/>
            <w:tcBorders>
              <w:top w:val="nil"/>
              <w:left w:val="nil"/>
              <w:bottom w:val="single" w:sz="4" w:space="0" w:color="auto"/>
              <w:right w:val="single" w:sz="4" w:space="0" w:color="auto"/>
            </w:tcBorders>
            <w:shd w:val="clear" w:color="auto" w:fill="auto"/>
            <w:vAlign w:val="center"/>
            <w:hideMark/>
          </w:tcPr>
          <w:p w14:paraId="36D6E97F" w14:textId="77777777" w:rsidR="009F12D1" w:rsidRPr="002271AE" w:rsidRDefault="009F12D1" w:rsidP="00903D47">
            <w:pPr>
              <w:jc w:val="center"/>
              <w:rPr>
                <w:rFonts w:ascii="Times New Roman" w:hAnsi="Times New Roman" w:cs="Times New Roman"/>
                <w:color w:val="000000" w:themeColor="text1"/>
                <w:sz w:val="26"/>
                <w:szCs w:val="26"/>
              </w:rPr>
            </w:pPr>
          </w:p>
        </w:tc>
        <w:tc>
          <w:tcPr>
            <w:tcW w:w="1653" w:type="dxa"/>
            <w:tcBorders>
              <w:top w:val="nil"/>
              <w:left w:val="nil"/>
              <w:bottom w:val="single" w:sz="4" w:space="0" w:color="auto"/>
              <w:right w:val="single" w:sz="4" w:space="0" w:color="auto"/>
            </w:tcBorders>
            <w:shd w:val="clear" w:color="auto" w:fill="auto"/>
            <w:noWrap/>
            <w:vAlign w:val="center"/>
            <w:hideMark/>
          </w:tcPr>
          <w:p w14:paraId="6DC8753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0,5980</w:t>
            </w:r>
          </w:p>
        </w:tc>
      </w:tr>
    </w:tbl>
    <w:p w14:paraId="13431127" w14:textId="6C457924"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dụng cụ cho từng nội dung công việc tính theo hệ số tại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45</w:t>
      </w:r>
    </w:p>
    <w:p w14:paraId="0EF5CE4D" w14:textId="227E8F20" w:rsidR="009F12D1" w:rsidRPr="002271AE" w:rsidRDefault="009F12D1" w:rsidP="009F12D1">
      <w:pPr>
        <w:spacing w:after="60"/>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45</w:t>
      </w:r>
    </w:p>
    <w:tbl>
      <w:tblPr>
        <w:tblW w:w="9311" w:type="dxa"/>
        <w:jc w:val="center"/>
        <w:tblLook w:val="04A0" w:firstRow="1" w:lastRow="0" w:firstColumn="1" w:lastColumn="0" w:noHBand="0" w:noVBand="1"/>
      </w:tblPr>
      <w:tblGrid>
        <w:gridCol w:w="708"/>
        <w:gridCol w:w="7508"/>
        <w:gridCol w:w="1096"/>
      </w:tblGrid>
      <w:tr w:rsidR="002271AE" w:rsidRPr="002271AE" w14:paraId="0EED921F" w14:textId="77777777" w:rsidTr="00903D47">
        <w:trPr>
          <w:trHeight w:val="277"/>
          <w:tblHeade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1E3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508" w:type="dxa"/>
            <w:tcBorders>
              <w:top w:val="single" w:sz="4" w:space="0" w:color="auto"/>
              <w:left w:val="nil"/>
              <w:bottom w:val="single" w:sz="4" w:space="0" w:color="auto"/>
              <w:right w:val="single" w:sz="4" w:space="0" w:color="auto"/>
            </w:tcBorders>
            <w:shd w:val="clear" w:color="auto" w:fill="auto"/>
            <w:vAlign w:val="center"/>
            <w:hideMark/>
          </w:tcPr>
          <w:p w14:paraId="77ACE1D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3E60496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5E3C5F22" w14:textId="77777777" w:rsidTr="00903D47">
        <w:trPr>
          <w:trHeight w:val="430"/>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4B0B7997"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w:t>
            </w:r>
          </w:p>
        </w:tc>
        <w:tc>
          <w:tcPr>
            <w:tcW w:w="7508" w:type="dxa"/>
            <w:tcBorders>
              <w:top w:val="nil"/>
              <w:left w:val="nil"/>
              <w:bottom w:val="single" w:sz="4" w:space="0" w:color="auto"/>
              <w:right w:val="single" w:sz="4" w:space="0" w:color="auto"/>
            </w:tcBorders>
            <w:shd w:val="clear" w:color="auto" w:fill="auto"/>
            <w:vAlign w:val="center"/>
            <w:hideMark/>
          </w:tcPr>
          <w:p w14:paraId="124476E4" w14:textId="77777777" w:rsidR="009F12D1" w:rsidRPr="002271AE" w:rsidRDefault="009F12D1" w:rsidP="00903D47">
            <w:pP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Chuẩn hóa các lớp đối tượng không gian kiểm kê đất đai</w:t>
            </w:r>
          </w:p>
        </w:tc>
        <w:tc>
          <w:tcPr>
            <w:tcW w:w="1096" w:type="dxa"/>
            <w:tcBorders>
              <w:top w:val="nil"/>
              <w:left w:val="nil"/>
              <w:bottom w:val="single" w:sz="4" w:space="0" w:color="auto"/>
              <w:right w:val="single" w:sz="4" w:space="0" w:color="auto"/>
            </w:tcBorders>
            <w:shd w:val="clear" w:color="auto" w:fill="auto"/>
            <w:noWrap/>
            <w:vAlign w:val="center"/>
            <w:hideMark/>
          </w:tcPr>
          <w:p w14:paraId="6791C4EB"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r>
      <w:tr w:rsidR="002271AE" w:rsidRPr="002271AE" w14:paraId="16849F76" w14:textId="77777777" w:rsidTr="00903D47">
        <w:trPr>
          <w:trHeight w:val="430"/>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4D1A8D8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508" w:type="dxa"/>
            <w:tcBorders>
              <w:top w:val="nil"/>
              <w:left w:val="nil"/>
              <w:bottom w:val="single" w:sz="4" w:space="0" w:color="auto"/>
              <w:right w:val="single" w:sz="4" w:space="0" w:color="auto"/>
            </w:tcBorders>
            <w:shd w:val="clear" w:color="auto" w:fill="auto"/>
            <w:vAlign w:val="center"/>
            <w:hideMark/>
          </w:tcPr>
          <w:p w14:paraId="0EB4E07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Lập bảng đối chiếu giữa lớp đối tượng không gian kiểm kê đất đai với nội dung tương ứng trong bản đồ kiểm kê đất đai và lập bảng đối chiếu giữa lớp đối tượng </w:t>
            </w:r>
            <w:r w:rsidRPr="002271AE">
              <w:rPr>
                <w:rFonts w:ascii="Times New Roman" w:hAnsi="Times New Roman" w:cs="Times New Roman"/>
                <w:color w:val="000000" w:themeColor="text1"/>
                <w:sz w:val="26"/>
                <w:szCs w:val="26"/>
              </w:rPr>
              <w:lastRenderedPageBreak/>
              <w:t>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1096" w:type="dxa"/>
            <w:tcBorders>
              <w:top w:val="nil"/>
              <w:left w:val="nil"/>
              <w:bottom w:val="single" w:sz="4" w:space="0" w:color="auto"/>
              <w:right w:val="single" w:sz="4" w:space="0" w:color="auto"/>
            </w:tcBorders>
            <w:shd w:val="clear" w:color="auto" w:fill="auto"/>
            <w:noWrap/>
            <w:vAlign w:val="center"/>
            <w:hideMark/>
          </w:tcPr>
          <w:p w14:paraId="4C132BD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0,2174</w:t>
            </w:r>
          </w:p>
        </w:tc>
      </w:tr>
      <w:tr w:rsidR="002271AE" w:rsidRPr="002271AE" w14:paraId="13AF514F" w14:textId="77777777" w:rsidTr="00903D47">
        <w:trPr>
          <w:trHeight w:val="430"/>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78E61D9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508" w:type="dxa"/>
            <w:tcBorders>
              <w:top w:val="nil"/>
              <w:left w:val="nil"/>
              <w:bottom w:val="single" w:sz="4" w:space="0" w:color="auto"/>
              <w:right w:val="single" w:sz="4" w:space="0" w:color="auto"/>
            </w:tcBorders>
            <w:shd w:val="clear" w:color="auto" w:fill="auto"/>
            <w:vAlign w:val="center"/>
            <w:hideMark/>
          </w:tcPr>
          <w:p w14:paraId="2F0B5FF6" w14:textId="77777777" w:rsidR="009F12D1" w:rsidRPr="002271AE" w:rsidRDefault="009F12D1" w:rsidP="00903D47">
            <w:pPr>
              <w:jc w:val="both"/>
              <w:rPr>
                <w:rFonts w:ascii="Times New Roman" w:hAnsi="Times New Roman" w:cs="Times New Roman"/>
                <w:color w:val="000000" w:themeColor="text1"/>
                <w:spacing w:val="-2"/>
                <w:sz w:val="26"/>
                <w:szCs w:val="26"/>
              </w:rPr>
            </w:pPr>
            <w:r w:rsidRPr="002271AE">
              <w:rPr>
                <w:rFonts w:ascii="Times New Roman" w:hAnsi="Times New Roman" w:cs="Times New Roman"/>
                <w:color w:val="000000" w:themeColor="text1"/>
                <w:spacing w:val="-2"/>
                <w:sz w:val="26"/>
                <w:szCs w:val="26"/>
              </w:rPr>
              <w:t>Chuẩn hóa các lớp đối tượng không gian kiểm kê đất đai chưa phù hợp với quy định của cơ sở dữ liệu quốc gia về đất đai</w:t>
            </w:r>
          </w:p>
        </w:tc>
        <w:tc>
          <w:tcPr>
            <w:tcW w:w="1096" w:type="dxa"/>
            <w:tcBorders>
              <w:top w:val="nil"/>
              <w:left w:val="nil"/>
              <w:bottom w:val="single" w:sz="4" w:space="0" w:color="auto"/>
              <w:right w:val="single" w:sz="4" w:space="0" w:color="auto"/>
            </w:tcBorders>
            <w:shd w:val="clear" w:color="auto" w:fill="auto"/>
            <w:noWrap/>
            <w:vAlign w:val="center"/>
            <w:hideMark/>
          </w:tcPr>
          <w:p w14:paraId="626D3C4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0,3261</w:t>
            </w:r>
          </w:p>
        </w:tc>
      </w:tr>
      <w:tr w:rsidR="002271AE" w:rsidRPr="002271AE" w14:paraId="236F1574" w14:textId="77777777" w:rsidTr="00903D47">
        <w:trPr>
          <w:trHeight w:val="430"/>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47CEF66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7508" w:type="dxa"/>
            <w:tcBorders>
              <w:top w:val="nil"/>
              <w:left w:val="nil"/>
              <w:bottom w:val="single" w:sz="4" w:space="0" w:color="auto"/>
              <w:right w:val="single" w:sz="4" w:space="0" w:color="auto"/>
            </w:tcBorders>
            <w:shd w:val="clear" w:color="auto" w:fill="auto"/>
            <w:vAlign w:val="center"/>
            <w:hideMark/>
          </w:tcPr>
          <w:p w14:paraId="69D08C4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bổ sung các thông tin thuộc tính cho đối tượng không gian kiểm kê đất đai còn thiếu (nếu có)</w:t>
            </w:r>
          </w:p>
        </w:tc>
        <w:tc>
          <w:tcPr>
            <w:tcW w:w="1096" w:type="dxa"/>
            <w:tcBorders>
              <w:top w:val="nil"/>
              <w:left w:val="nil"/>
              <w:bottom w:val="single" w:sz="4" w:space="0" w:color="auto"/>
              <w:right w:val="single" w:sz="4" w:space="0" w:color="auto"/>
            </w:tcBorders>
            <w:shd w:val="clear" w:color="auto" w:fill="auto"/>
            <w:noWrap/>
            <w:vAlign w:val="center"/>
            <w:hideMark/>
          </w:tcPr>
          <w:p w14:paraId="00A3B54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0,0652</w:t>
            </w:r>
          </w:p>
        </w:tc>
      </w:tr>
      <w:tr w:rsidR="002271AE" w:rsidRPr="002271AE" w14:paraId="184E8419" w14:textId="77777777" w:rsidTr="00903D47">
        <w:trPr>
          <w:trHeight w:val="430"/>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7796CBB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7508" w:type="dxa"/>
            <w:tcBorders>
              <w:top w:val="nil"/>
              <w:left w:val="nil"/>
              <w:bottom w:val="single" w:sz="4" w:space="0" w:color="auto"/>
              <w:right w:val="single" w:sz="4" w:space="0" w:color="auto"/>
            </w:tcBorders>
            <w:shd w:val="clear" w:color="auto" w:fill="auto"/>
            <w:vAlign w:val="center"/>
            <w:hideMark/>
          </w:tcPr>
          <w:p w14:paraId="6F13441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kiểm kê đất đai theo quy định của cơ sở dữ liệu quốc gia về đất đai; nhập bổ sung các thông tin thuộc tính cho đối tượng không gian kiểm kê đất đai còn thiếu (nếu có)</w:t>
            </w:r>
          </w:p>
        </w:tc>
        <w:tc>
          <w:tcPr>
            <w:tcW w:w="1096" w:type="dxa"/>
            <w:tcBorders>
              <w:top w:val="nil"/>
              <w:left w:val="nil"/>
              <w:bottom w:val="single" w:sz="4" w:space="0" w:color="auto"/>
              <w:right w:val="single" w:sz="4" w:space="0" w:color="auto"/>
            </w:tcBorders>
            <w:shd w:val="clear" w:color="auto" w:fill="auto"/>
            <w:noWrap/>
            <w:vAlign w:val="center"/>
            <w:hideMark/>
          </w:tcPr>
          <w:p w14:paraId="5128764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0,2174</w:t>
            </w:r>
          </w:p>
        </w:tc>
      </w:tr>
      <w:tr w:rsidR="002271AE" w:rsidRPr="002271AE" w14:paraId="6FB19736" w14:textId="77777777" w:rsidTr="00903D47">
        <w:trPr>
          <w:trHeight w:val="430"/>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172E61B1"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7508" w:type="dxa"/>
            <w:tcBorders>
              <w:top w:val="nil"/>
              <w:left w:val="nil"/>
              <w:bottom w:val="single" w:sz="4" w:space="0" w:color="auto"/>
              <w:right w:val="single" w:sz="4" w:space="0" w:color="auto"/>
            </w:tcBorders>
            <w:shd w:val="clear" w:color="auto" w:fill="auto"/>
            <w:noWrap/>
            <w:vAlign w:val="center"/>
            <w:hideMark/>
          </w:tcPr>
          <w:p w14:paraId="69667606" w14:textId="77777777" w:rsidR="009F12D1" w:rsidRPr="002271AE" w:rsidRDefault="009F12D1" w:rsidP="00903D47">
            <w:pP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Chuyển đổi và tích hợp không gian kiểm kê đất đai</w:t>
            </w:r>
          </w:p>
        </w:tc>
        <w:tc>
          <w:tcPr>
            <w:tcW w:w="1096" w:type="dxa"/>
            <w:tcBorders>
              <w:top w:val="nil"/>
              <w:left w:val="nil"/>
              <w:bottom w:val="single" w:sz="4" w:space="0" w:color="auto"/>
              <w:right w:val="single" w:sz="4" w:space="0" w:color="auto"/>
            </w:tcBorders>
            <w:shd w:val="clear" w:color="auto" w:fill="auto"/>
            <w:noWrap/>
            <w:vAlign w:val="center"/>
            <w:hideMark/>
          </w:tcPr>
          <w:p w14:paraId="1ACAC343"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r>
      <w:tr w:rsidR="002271AE" w:rsidRPr="002271AE" w14:paraId="0E76A3EB" w14:textId="77777777" w:rsidTr="00903D47">
        <w:trPr>
          <w:trHeight w:val="430"/>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0B02E37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508" w:type="dxa"/>
            <w:tcBorders>
              <w:top w:val="nil"/>
              <w:left w:val="nil"/>
              <w:bottom w:val="single" w:sz="4" w:space="0" w:color="auto"/>
              <w:right w:val="single" w:sz="4" w:space="0" w:color="auto"/>
            </w:tcBorders>
            <w:shd w:val="clear" w:color="auto" w:fill="auto"/>
            <w:vAlign w:val="center"/>
            <w:hideMark/>
          </w:tcPr>
          <w:p w14:paraId="08DCEEA0"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kiểm kê đất đai từ tệp (file) bản đồ số của bản đồ kiểm kê đất đai và bản đồ hiện trạng sử dụng đất vào cơ sở dữ liệu theo đơn vị hành chính</w:t>
            </w:r>
          </w:p>
        </w:tc>
        <w:tc>
          <w:tcPr>
            <w:tcW w:w="1096" w:type="dxa"/>
            <w:tcBorders>
              <w:top w:val="nil"/>
              <w:left w:val="nil"/>
              <w:bottom w:val="single" w:sz="4" w:space="0" w:color="auto"/>
              <w:right w:val="single" w:sz="4" w:space="0" w:color="auto"/>
            </w:tcBorders>
            <w:shd w:val="clear" w:color="auto" w:fill="auto"/>
            <w:noWrap/>
            <w:vAlign w:val="center"/>
            <w:hideMark/>
          </w:tcPr>
          <w:p w14:paraId="1EBB31E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0,0652</w:t>
            </w:r>
          </w:p>
        </w:tc>
      </w:tr>
      <w:tr w:rsidR="002271AE" w:rsidRPr="002271AE" w14:paraId="0FBBCD94" w14:textId="77777777" w:rsidTr="00903D47">
        <w:trPr>
          <w:trHeight w:val="430"/>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787B33E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508" w:type="dxa"/>
            <w:tcBorders>
              <w:top w:val="nil"/>
              <w:left w:val="nil"/>
              <w:bottom w:val="single" w:sz="4" w:space="0" w:color="auto"/>
              <w:right w:val="single" w:sz="4" w:space="0" w:color="auto"/>
            </w:tcBorders>
            <w:shd w:val="clear" w:color="auto" w:fill="auto"/>
            <w:vAlign w:val="center"/>
            <w:hideMark/>
          </w:tcPr>
          <w:p w14:paraId="29831457"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dữ liệu không gian để xử lý các lỗi dọc biên giữa các đơn vị hành chính tiếp giáp nhau</w:t>
            </w:r>
          </w:p>
        </w:tc>
        <w:tc>
          <w:tcPr>
            <w:tcW w:w="1096" w:type="dxa"/>
            <w:tcBorders>
              <w:top w:val="nil"/>
              <w:left w:val="nil"/>
              <w:bottom w:val="single" w:sz="4" w:space="0" w:color="auto"/>
              <w:right w:val="single" w:sz="4" w:space="0" w:color="auto"/>
            </w:tcBorders>
            <w:shd w:val="clear" w:color="auto" w:fill="auto"/>
            <w:noWrap/>
            <w:vAlign w:val="center"/>
            <w:hideMark/>
          </w:tcPr>
          <w:p w14:paraId="24B004F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0,1087</w:t>
            </w:r>
          </w:p>
        </w:tc>
      </w:tr>
    </w:tbl>
    <w:p w14:paraId="32CA69AD" w14:textId="77777777" w:rsidR="009F12D1" w:rsidRPr="002271AE" w:rsidRDefault="009F12D1" w:rsidP="009F12D1">
      <w:pPr>
        <w:spacing w:before="60" w:after="60" w:line="320" w:lineRule="exact"/>
        <w:ind w:firstLine="720"/>
        <w:jc w:val="both"/>
        <w:outlineLvl w:val="2"/>
        <w:rPr>
          <w:rFonts w:ascii="Times New Roman" w:hAnsi="Times New Roman" w:cs="Times New Roman"/>
          <w:b/>
          <w:color w:val="000000" w:themeColor="text1"/>
          <w:sz w:val="26"/>
          <w:szCs w:val="26"/>
        </w:rPr>
      </w:pPr>
      <w:bookmarkStart w:id="81" w:name="_Toc494182258"/>
      <w:bookmarkStart w:id="82" w:name="_Toc191001680"/>
      <w:r w:rsidRPr="002271AE">
        <w:rPr>
          <w:rFonts w:ascii="Times New Roman" w:hAnsi="Times New Roman" w:cs="Times New Roman"/>
          <w:b/>
          <w:color w:val="000000" w:themeColor="text1"/>
          <w:sz w:val="26"/>
          <w:szCs w:val="26"/>
        </w:rPr>
        <w:t>4. Định mức vật liệu</w:t>
      </w:r>
      <w:bookmarkEnd w:id="81"/>
      <w:bookmarkEnd w:id="82"/>
    </w:p>
    <w:p w14:paraId="1A44F38F"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 Công tác chuẩn bị; xây dựng siêu dữ liệu thống kê, kiểm kê đất đai; phục vụ kiểm tra, nghiệm thu CSDL thống kê, kiểm kê đất đai</w:t>
      </w:r>
    </w:p>
    <w:p w14:paraId="62406307" w14:textId="404554F6" w:rsidR="009F12D1" w:rsidRPr="002271AE" w:rsidRDefault="009F12D1" w:rsidP="009F12D1">
      <w:pPr>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46</w:t>
      </w:r>
    </w:p>
    <w:tbl>
      <w:tblPr>
        <w:tblW w:w="9285" w:type="dxa"/>
        <w:jc w:val="center"/>
        <w:tblLook w:val="04A0" w:firstRow="1" w:lastRow="0" w:firstColumn="1" w:lastColumn="0" w:noHBand="0" w:noVBand="1"/>
      </w:tblPr>
      <w:tblGrid>
        <w:gridCol w:w="766"/>
        <w:gridCol w:w="4539"/>
        <w:gridCol w:w="1740"/>
        <w:gridCol w:w="2240"/>
      </w:tblGrid>
      <w:tr w:rsidR="002271AE" w:rsidRPr="002271AE" w14:paraId="69FFDCA6" w14:textId="77777777" w:rsidTr="00903D47">
        <w:trPr>
          <w:trHeight w:val="284"/>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3F89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539" w:type="dxa"/>
            <w:tcBorders>
              <w:top w:val="single" w:sz="4" w:space="0" w:color="auto"/>
              <w:left w:val="nil"/>
              <w:bottom w:val="single" w:sz="4" w:space="0" w:color="auto"/>
              <w:right w:val="single" w:sz="4" w:space="0" w:color="auto"/>
            </w:tcBorders>
            <w:shd w:val="clear" w:color="auto" w:fill="auto"/>
            <w:vAlign w:val="center"/>
            <w:hideMark/>
          </w:tcPr>
          <w:p w14:paraId="0E043B5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vật liệu</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5364DF2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5FD0D81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xã)</w:t>
            </w:r>
          </w:p>
        </w:tc>
      </w:tr>
      <w:tr w:rsidR="002271AE" w:rsidRPr="002271AE" w14:paraId="31748E1A" w14:textId="77777777" w:rsidTr="00903D47">
        <w:trPr>
          <w:trHeight w:val="28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7C0BFC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539" w:type="dxa"/>
            <w:tcBorders>
              <w:top w:val="nil"/>
              <w:left w:val="nil"/>
              <w:bottom w:val="single" w:sz="4" w:space="0" w:color="auto"/>
              <w:right w:val="single" w:sz="4" w:space="0" w:color="auto"/>
            </w:tcBorders>
            <w:shd w:val="clear" w:color="auto" w:fill="auto"/>
            <w:vAlign w:val="center"/>
            <w:hideMark/>
          </w:tcPr>
          <w:p w14:paraId="5889BEE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in A4</w:t>
            </w:r>
          </w:p>
        </w:tc>
        <w:tc>
          <w:tcPr>
            <w:tcW w:w="1740" w:type="dxa"/>
            <w:tcBorders>
              <w:top w:val="nil"/>
              <w:left w:val="nil"/>
              <w:bottom w:val="single" w:sz="4" w:space="0" w:color="auto"/>
              <w:right w:val="single" w:sz="4" w:space="0" w:color="auto"/>
            </w:tcBorders>
            <w:shd w:val="clear" w:color="auto" w:fill="auto"/>
            <w:vAlign w:val="center"/>
            <w:hideMark/>
          </w:tcPr>
          <w:p w14:paraId="376CC78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Gram</w:t>
            </w:r>
          </w:p>
        </w:tc>
        <w:tc>
          <w:tcPr>
            <w:tcW w:w="2240" w:type="dxa"/>
            <w:tcBorders>
              <w:top w:val="nil"/>
              <w:left w:val="nil"/>
              <w:bottom w:val="single" w:sz="4" w:space="0" w:color="auto"/>
              <w:right w:val="single" w:sz="4" w:space="0" w:color="auto"/>
            </w:tcBorders>
            <w:shd w:val="clear" w:color="auto" w:fill="auto"/>
            <w:noWrap/>
            <w:vAlign w:val="center"/>
            <w:hideMark/>
          </w:tcPr>
          <w:p w14:paraId="632F87A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0,110</w:t>
            </w:r>
          </w:p>
        </w:tc>
      </w:tr>
      <w:tr w:rsidR="002271AE" w:rsidRPr="002271AE" w14:paraId="0DCF9756" w14:textId="77777777" w:rsidTr="00903D47">
        <w:trPr>
          <w:trHeight w:val="28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7C534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539" w:type="dxa"/>
            <w:tcBorders>
              <w:top w:val="nil"/>
              <w:left w:val="nil"/>
              <w:bottom w:val="single" w:sz="4" w:space="0" w:color="auto"/>
              <w:right w:val="single" w:sz="4" w:space="0" w:color="auto"/>
            </w:tcBorders>
            <w:shd w:val="clear" w:color="auto" w:fill="auto"/>
            <w:vAlign w:val="center"/>
            <w:hideMark/>
          </w:tcPr>
          <w:p w14:paraId="3F9306A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1740" w:type="dxa"/>
            <w:tcBorders>
              <w:top w:val="nil"/>
              <w:left w:val="nil"/>
              <w:bottom w:val="single" w:sz="4" w:space="0" w:color="auto"/>
              <w:right w:val="single" w:sz="4" w:space="0" w:color="auto"/>
            </w:tcBorders>
            <w:shd w:val="clear" w:color="auto" w:fill="auto"/>
            <w:vAlign w:val="center"/>
            <w:hideMark/>
          </w:tcPr>
          <w:p w14:paraId="06743D2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240" w:type="dxa"/>
            <w:tcBorders>
              <w:top w:val="nil"/>
              <w:left w:val="nil"/>
              <w:bottom w:val="single" w:sz="4" w:space="0" w:color="auto"/>
              <w:right w:val="single" w:sz="4" w:space="0" w:color="auto"/>
            </w:tcBorders>
            <w:shd w:val="clear" w:color="auto" w:fill="auto"/>
            <w:noWrap/>
            <w:vAlign w:val="center"/>
            <w:hideMark/>
          </w:tcPr>
          <w:p w14:paraId="345A788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0,011</w:t>
            </w:r>
          </w:p>
        </w:tc>
      </w:tr>
      <w:tr w:rsidR="002271AE" w:rsidRPr="002271AE" w14:paraId="16B8946B" w14:textId="77777777" w:rsidTr="00903D47">
        <w:trPr>
          <w:trHeight w:val="28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D771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539" w:type="dxa"/>
            <w:tcBorders>
              <w:top w:val="nil"/>
              <w:left w:val="nil"/>
              <w:bottom w:val="single" w:sz="4" w:space="0" w:color="auto"/>
              <w:right w:val="single" w:sz="4" w:space="0" w:color="auto"/>
            </w:tcBorders>
            <w:shd w:val="clear" w:color="auto" w:fill="auto"/>
            <w:vAlign w:val="center"/>
            <w:hideMark/>
          </w:tcPr>
          <w:p w14:paraId="03FF683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Sổ </w:t>
            </w:r>
          </w:p>
        </w:tc>
        <w:tc>
          <w:tcPr>
            <w:tcW w:w="1740" w:type="dxa"/>
            <w:tcBorders>
              <w:top w:val="nil"/>
              <w:left w:val="nil"/>
              <w:bottom w:val="single" w:sz="4" w:space="0" w:color="auto"/>
              <w:right w:val="single" w:sz="4" w:space="0" w:color="auto"/>
            </w:tcBorders>
            <w:shd w:val="clear" w:color="auto" w:fill="auto"/>
            <w:vAlign w:val="center"/>
            <w:hideMark/>
          </w:tcPr>
          <w:p w14:paraId="784D769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2240" w:type="dxa"/>
            <w:tcBorders>
              <w:top w:val="nil"/>
              <w:left w:val="nil"/>
              <w:bottom w:val="single" w:sz="4" w:space="0" w:color="auto"/>
              <w:right w:val="single" w:sz="4" w:space="0" w:color="auto"/>
            </w:tcBorders>
            <w:shd w:val="clear" w:color="auto" w:fill="auto"/>
            <w:noWrap/>
            <w:vAlign w:val="center"/>
            <w:hideMark/>
          </w:tcPr>
          <w:p w14:paraId="4ECC828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0,219</w:t>
            </w:r>
          </w:p>
        </w:tc>
      </w:tr>
      <w:tr w:rsidR="002271AE" w:rsidRPr="002271AE" w14:paraId="32397D69" w14:textId="77777777" w:rsidTr="00903D47">
        <w:trPr>
          <w:trHeight w:val="28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2228DC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539" w:type="dxa"/>
            <w:tcBorders>
              <w:top w:val="nil"/>
              <w:left w:val="nil"/>
              <w:bottom w:val="single" w:sz="4" w:space="0" w:color="auto"/>
              <w:right w:val="single" w:sz="4" w:space="0" w:color="auto"/>
            </w:tcBorders>
            <w:shd w:val="clear" w:color="auto" w:fill="auto"/>
            <w:vAlign w:val="center"/>
            <w:hideMark/>
          </w:tcPr>
          <w:p w14:paraId="42A530D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bi</w:t>
            </w:r>
          </w:p>
        </w:tc>
        <w:tc>
          <w:tcPr>
            <w:tcW w:w="1740" w:type="dxa"/>
            <w:tcBorders>
              <w:top w:val="nil"/>
              <w:left w:val="nil"/>
              <w:bottom w:val="single" w:sz="4" w:space="0" w:color="auto"/>
              <w:right w:val="single" w:sz="4" w:space="0" w:color="auto"/>
            </w:tcBorders>
            <w:shd w:val="clear" w:color="auto" w:fill="auto"/>
            <w:vAlign w:val="center"/>
            <w:hideMark/>
          </w:tcPr>
          <w:p w14:paraId="5650122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240" w:type="dxa"/>
            <w:tcBorders>
              <w:top w:val="nil"/>
              <w:left w:val="nil"/>
              <w:bottom w:val="single" w:sz="4" w:space="0" w:color="auto"/>
              <w:right w:val="single" w:sz="4" w:space="0" w:color="auto"/>
            </w:tcBorders>
            <w:shd w:val="clear" w:color="auto" w:fill="auto"/>
            <w:noWrap/>
            <w:vAlign w:val="center"/>
            <w:hideMark/>
          </w:tcPr>
          <w:p w14:paraId="58D659A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0,876</w:t>
            </w:r>
          </w:p>
        </w:tc>
      </w:tr>
      <w:tr w:rsidR="002271AE" w:rsidRPr="002271AE" w14:paraId="1F6ED13C" w14:textId="77777777" w:rsidTr="00903D47">
        <w:trPr>
          <w:trHeight w:val="28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EB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539" w:type="dxa"/>
            <w:tcBorders>
              <w:top w:val="nil"/>
              <w:left w:val="nil"/>
              <w:bottom w:val="single" w:sz="4" w:space="0" w:color="auto"/>
              <w:right w:val="single" w:sz="4" w:space="0" w:color="auto"/>
            </w:tcBorders>
            <w:shd w:val="clear" w:color="auto" w:fill="auto"/>
            <w:vAlign w:val="center"/>
            <w:hideMark/>
          </w:tcPr>
          <w:p w14:paraId="53393C9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Đĩa DVD </w:t>
            </w:r>
          </w:p>
        </w:tc>
        <w:tc>
          <w:tcPr>
            <w:tcW w:w="1740" w:type="dxa"/>
            <w:tcBorders>
              <w:top w:val="nil"/>
              <w:left w:val="nil"/>
              <w:bottom w:val="single" w:sz="4" w:space="0" w:color="auto"/>
              <w:right w:val="single" w:sz="4" w:space="0" w:color="auto"/>
            </w:tcBorders>
            <w:shd w:val="clear" w:color="auto" w:fill="auto"/>
            <w:vAlign w:val="center"/>
            <w:hideMark/>
          </w:tcPr>
          <w:p w14:paraId="55D614F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240" w:type="dxa"/>
            <w:tcBorders>
              <w:top w:val="nil"/>
              <w:left w:val="nil"/>
              <w:bottom w:val="single" w:sz="4" w:space="0" w:color="auto"/>
              <w:right w:val="single" w:sz="4" w:space="0" w:color="auto"/>
            </w:tcBorders>
            <w:shd w:val="clear" w:color="auto" w:fill="auto"/>
            <w:noWrap/>
            <w:vAlign w:val="center"/>
            <w:hideMark/>
          </w:tcPr>
          <w:p w14:paraId="10EE423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0,438</w:t>
            </w:r>
          </w:p>
        </w:tc>
      </w:tr>
      <w:tr w:rsidR="002271AE" w:rsidRPr="002271AE" w14:paraId="1CF2CCF6" w14:textId="77777777" w:rsidTr="00903D47">
        <w:trPr>
          <w:trHeight w:val="28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5DA67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539" w:type="dxa"/>
            <w:tcBorders>
              <w:top w:val="nil"/>
              <w:left w:val="nil"/>
              <w:bottom w:val="single" w:sz="4" w:space="0" w:color="auto"/>
              <w:right w:val="single" w:sz="4" w:space="0" w:color="auto"/>
            </w:tcBorders>
            <w:shd w:val="clear" w:color="auto" w:fill="auto"/>
            <w:vAlign w:val="center"/>
            <w:hideMark/>
          </w:tcPr>
          <w:p w14:paraId="18C7070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kẹp</w:t>
            </w:r>
          </w:p>
        </w:tc>
        <w:tc>
          <w:tcPr>
            <w:tcW w:w="1740" w:type="dxa"/>
            <w:tcBorders>
              <w:top w:val="nil"/>
              <w:left w:val="nil"/>
              <w:bottom w:val="single" w:sz="4" w:space="0" w:color="auto"/>
              <w:right w:val="single" w:sz="4" w:space="0" w:color="auto"/>
            </w:tcBorders>
            <w:shd w:val="clear" w:color="auto" w:fill="auto"/>
            <w:vAlign w:val="center"/>
            <w:hideMark/>
          </w:tcPr>
          <w:p w14:paraId="266495F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240" w:type="dxa"/>
            <w:tcBorders>
              <w:top w:val="nil"/>
              <w:left w:val="nil"/>
              <w:bottom w:val="single" w:sz="4" w:space="0" w:color="auto"/>
              <w:right w:val="single" w:sz="4" w:space="0" w:color="auto"/>
            </w:tcBorders>
            <w:shd w:val="clear" w:color="auto" w:fill="auto"/>
            <w:noWrap/>
            <w:vAlign w:val="center"/>
            <w:hideMark/>
          </w:tcPr>
          <w:p w14:paraId="7BDB08F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0,110</w:t>
            </w:r>
          </w:p>
        </w:tc>
      </w:tr>
      <w:tr w:rsidR="002271AE" w:rsidRPr="002271AE" w14:paraId="3496C0F8" w14:textId="77777777" w:rsidTr="00903D47">
        <w:trPr>
          <w:trHeight w:val="28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ADB0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4539" w:type="dxa"/>
            <w:tcBorders>
              <w:top w:val="nil"/>
              <w:left w:val="nil"/>
              <w:bottom w:val="single" w:sz="4" w:space="0" w:color="auto"/>
              <w:right w:val="single" w:sz="4" w:space="0" w:color="auto"/>
            </w:tcBorders>
            <w:shd w:val="clear" w:color="auto" w:fill="auto"/>
            <w:vAlign w:val="center"/>
            <w:hideMark/>
          </w:tcPr>
          <w:p w14:paraId="0767E52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dập</w:t>
            </w:r>
          </w:p>
        </w:tc>
        <w:tc>
          <w:tcPr>
            <w:tcW w:w="1740" w:type="dxa"/>
            <w:tcBorders>
              <w:top w:val="nil"/>
              <w:left w:val="nil"/>
              <w:bottom w:val="single" w:sz="4" w:space="0" w:color="auto"/>
              <w:right w:val="single" w:sz="4" w:space="0" w:color="auto"/>
            </w:tcBorders>
            <w:shd w:val="clear" w:color="auto" w:fill="auto"/>
            <w:vAlign w:val="center"/>
            <w:hideMark/>
          </w:tcPr>
          <w:p w14:paraId="37CF109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240" w:type="dxa"/>
            <w:tcBorders>
              <w:top w:val="nil"/>
              <w:left w:val="nil"/>
              <w:bottom w:val="single" w:sz="4" w:space="0" w:color="auto"/>
              <w:right w:val="single" w:sz="4" w:space="0" w:color="auto"/>
            </w:tcBorders>
            <w:shd w:val="clear" w:color="auto" w:fill="auto"/>
            <w:noWrap/>
            <w:vAlign w:val="center"/>
            <w:hideMark/>
          </w:tcPr>
          <w:p w14:paraId="1DBB46C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0,066</w:t>
            </w:r>
          </w:p>
        </w:tc>
      </w:tr>
      <w:tr w:rsidR="002271AE" w:rsidRPr="002271AE" w14:paraId="5E311BD1" w14:textId="77777777" w:rsidTr="00903D47">
        <w:trPr>
          <w:trHeight w:val="28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75B5E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4539" w:type="dxa"/>
            <w:tcBorders>
              <w:top w:val="nil"/>
              <w:left w:val="nil"/>
              <w:bottom w:val="single" w:sz="4" w:space="0" w:color="auto"/>
              <w:right w:val="single" w:sz="4" w:space="0" w:color="auto"/>
            </w:tcBorders>
            <w:shd w:val="clear" w:color="auto" w:fill="auto"/>
            <w:vAlign w:val="center"/>
            <w:hideMark/>
          </w:tcPr>
          <w:p w14:paraId="3CD0F1A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Cặp để tài liệu</w:t>
            </w:r>
          </w:p>
        </w:tc>
        <w:tc>
          <w:tcPr>
            <w:tcW w:w="1740" w:type="dxa"/>
            <w:tcBorders>
              <w:top w:val="nil"/>
              <w:left w:val="nil"/>
              <w:bottom w:val="single" w:sz="4" w:space="0" w:color="auto"/>
              <w:right w:val="single" w:sz="4" w:space="0" w:color="auto"/>
            </w:tcBorders>
            <w:shd w:val="clear" w:color="auto" w:fill="auto"/>
            <w:vAlign w:val="center"/>
            <w:hideMark/>
          </w:tcPr>
          <w:p w14:paraId="36D47CF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240" w:type="dxa"/>
            <w:tcBorders>
              <w:top w:val="nil"/>
              <w:left w:val="nil"/>
              <w:bottom w:val="single" w:sz="4" w:space="0" w:color="auto"/>
              <w:right w:val="single" w:sz="4" w:space="0" w:color="auto"/>
            </w:tcBorders>
            <w:shd w:val="clear" w:color="auto" w:fill="auto"/>
            <w:noWrap/>
            <w:vAlign w:val="center"/>
            <w:hideMark/>
          </w:tcPr>
          <w:p w14:paraId="10CB315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0,438</w:t>
            </w:r>
          </w:p>
        </w:tc>
      </w:tr>
    </w:tbl>
    <w:p w14:paraId="1D04FDC4" w14:textId="3ED93703"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 xml:space="preserve">Ghi chú: </w:t>
      </w:r>
      <w:r w:rsidRPr="002271AE">
        <w:rPr>
          <w:rFonts w:ascii="Times New Roman" w:hAnsi="Times New Roman" w:cs="Times New Roman"/>
          <w:color w:val="000000" w:themeColor="text1"/>
          <w:sz w:val="26"/>
          <w:szCs w:val="26"/>
        </w:rPr>
        <w:t xml:space="preserve">Phân bổ mức vật liệu cho từng nội dung công việc tính theo hệ số tại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47</w:t>
      </w:r>
    </w:p>
    <w:p w14:paraId="6387FDB3" w14:textId="2E20392B" w:rsidR="009F12D1" w:rsidRPr="002271AE" w:rsidRDefault="009F12D1" w:rsidP="009F12D1">
      <w:pPr>
        <w:spacing w:before="60" w:after="60" w:line="320" w:lineRule="exact"/>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47</w:t>
      </w:r>
    </w:p>
    <w:tbl>
      <w:tblPr>
        <w:tblW w:w="9315" w:type="dxa"/>
        <w:jc w:val="center"/>
        <w:tblLook w:val="04A0" w:firstRow="1" w:lastRow="0" w:firstColumn="1" w:lastColumn="0" w:noHBand="0" w:noVBand="1"/>
      </w:tblPr>
      <w:tblGrid>
        <w:gridCol w:w="708"/>
        <w:gridCol w:w="7165"/>
        <w:gridCol w:w="1442"/>
      </w:tblGrid>
      <w:tr w:rsidR="002271AE" w:rsidRPr="002271AE" w14:paraId="685280B7" w14:textId="77777777" w:rsidTr="00903D47">
        <w:trPr>
          <w:trHeight w:val="425"/>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CB06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lastRenderedPageBreak/>
              <w:t>STT</w:t>
            </w:r>
          </w:p>
        </w:tc>
        <w:tc>
          <w:tcPr>
            <w:tcW w:w="7165" w:type="dxa"/>
            <w:tcBorders>
              <w:top w:val="single" w:sz="4" w:space="0" w:color="auto"/>
              <w:left w:val="nil"/>
              <w:bottom w:val="single" w:sz="4" w:space="0" w:color="auto"/>
              <w:right w:val="single" w:sz="4" w:space="0" w:color="auto"/>
            </w:tcBorders>
            <w:shd w:val="clear" w:color="auto" w:fill="auto"/>
            <w:vAlign w:val="center"/>
            <w:hideMark/>
          </w:tcPr>
          <w:p w14:paraId="2EA7C98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75EB8B7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6CCDB9CC" w14:textId="77777777" w:rsidTr="00903D47">
        <w:trPr>
          <w:trHeight w:val="425"/>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20CBB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165" w:type="dxa"/>
            <w:tcBorders>
              <w:top w:val="nil"/>
              <w:left w:val="nil"/>
              <w:bottom w:val="single" w:sz="4" w:space="0" w:color="auto"/>
              <w:right w:val="single" w:sz="4" w:space="0" w:color="auto"/>
            </w:tcBorders>
            <w:shd w:val="clear" w:color="auto" w:fill="auto"/>
            <w:noWrap/>
            <w:vAlign w:val="center"/>
            <w:hideMark/>
          </w:tcPr>
          <w:p w14:paraId="45340026"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1442" w:type="dxa"/>
            <w:tcBorders>
              <w:top w:val="nil"/>
              <w:left w:val="nil"/>
              <w:bottom w:val="single" w:sz="4" w:space="0" w:color="auto"/>
              <w:right w:val="single" w:sz="4" w:space="0" w:color="auto"/>
            </w:tcBorders>
            <w:shd w:val="clear" w:color="auto" w:fill="auto"/>
            <w:noWrap/>
            <w:vAlign w:val="center"/>
            <w:hideMark/>
          </w:tcPr>
          <w:p w14:paraId="76F69562"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0F82CC7D" w14:textId="77777777" w:rsidTr="00903D47">
        <w:trPr>
          <w:trHeight w:val="425"/>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B5DC83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165" w:type="dxa"/>
            <w:tcBorders>
              <w:top w:val="nil"/>
              <w:left w:val="nil"/>
              <w:bottom w:val="single" w:sz="4" w:space="0" w:color="auto"/>
              <w:right w:val="single" w:sz="4" w:space="0" w:color="auto"/>
            </w:tcBorders>
            <w:shd w:val="clear" w:color="auto" w:fill="auto"/>
            <w:vAlign w:val="center"/>
            <w:hideMark/>
          </w:tcPr>
          <w:p w14:paraId="47D69842"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từng bước công việc; lập kế hoạch làm việc với các đơn vị có liên quan đến công tác xây dựng CSDL thống kê, kiểm kê đất đai trên địa bàn thi công</w:t>
            </w:r>
          </w:p>
        </w:tc>
        <w:tc>
          <w:tcPr>
            <w:tcW w:w="1442" w:type="dxa"/>
            <w:tcBorders>
              <w:top w:val="nil"/>
              <w:left w:val="nil"/>
              <w:bottom w:val="single" w:sz="4" w:space="0" w:color="auto"/>
              <w:right w:val="single" w:sz="4" w:space="0" w:color="auto"/>
            </w:tcBorders>
            <w:shd w:val="clear" w:color="auto" w:fill="auto"/>
            <w:noWrap/>
            <w:vAlign w:val="center"/>
            <w:hideMark/>
          </w:tcPr>
          <w:p w14:paraId="0E9BF14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0,1282</w:t>
            </w:r>
          </w:p>
        </w:tc>
      </w:tr>
      <w:tr w:rsidR="002271AE" w:rsidRPr="002271AE" w14:paraId="50F41233" w14:textId="77777777" w:rsidTr="00903D47">
        <w:trPr>
          <w:trHeight w:val="425"/>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EB9FA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165" w:type="dxa"/>
            <w:tcBorders>
              <w:top w:val="nil"/>
              <w:left w:val="nil"/>
              <w:bottom w:val="single" w:sz="4" w:space="0" w:color="auto"/>
              <w:right w:val="single" w:sz="4" w:space="0" w:color="auto"/>
            </w:tcBorders>
            <w:shd w:val="clear" w:color="auto" w:fill="auto"/>
            <w:vAlign w:val="center"/>
            <w:hideMark/>
          </w:tcPr>
          <w:p w14:paraId="15583451"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nhân lực, địa điểm làm việc; Chuẩn bị vật tư, thiết bị, dụng cụ, phần mềm phục vụ cho công tác xây dựng CSDL thống kê, kiểm kê đất đai</w:t>
            </w:r>
          </w:p>
        </w:tc>
        <w:tc>
          <w:tcPr>
            <w:tcW w:w="1442" w:type="dxa"/>
            <w:tcBorders>
              <w:top w:val="nil"/>
              <w:left w:val="nil"/>
              <w:bottom w:val="single" w:sz="4" w:space="0" w:color="auto"/>
              <w:right w:val="single" w:sz="4" w:space="0" w:color="auto"/>
            </w:tcBorders>
            <w:shd w:val="clear" w:color="auto" w:fill="auto"/>
            <w:noWrap/>
            <w:vAlign w:val="center"/>
            <w:hideMark/>
          </w:tcPr>
          <w:p w14:paraId="73DBC3D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0,1026</w:t>
            </w:r>
          </w:p>
        </w:tc>
      </w:tr>
      <w:tr w:rsidR="002271AE" w:rsidRPr="002271AE" w14:paraId="57E10AEE" w14:textId="77777777" w:rsidTr="00903D47">
        <w:trPr>
          <w:trHeight w:val="425"/>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E6B104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165" w:type="dxa"/>
            <w:tcBorders>
              <w:top w:val="nil"/>
              <w:left w:val="nil"/>
              <w:bottom w:val="single" w:sz="4" w:space="0" w:color="auto"/>
              <w:right w:val="single" w:sz="4" w:space="0" w:color="auto"/>
            </w:tcBorders>
            <w:shd w:val="clear" w:color="auto" w:fill="auto"/>
            <w:noWrap/>
            <w:vAlign w:val="center"/>
            <w:hideMark/>
          </w:tcPr>
          <w:p w14:paraId="2C5D821D"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thống kê, kiểm kê đất đai</w:t>
            </w:r>
          </w:p>
        </w:tc>
        <w:tc>
          <w:tcPr>
            <w:tcW w:w="1442" w:type="dxa"/>
            <w:tcBorders>
              <w:top w:val="nil"/>
              <w:left w:val="nil"/>
              <w:bottom w:val="single" w:sz="4" w:space="0" w:color="auto"/>
              <w:right w:val="single" w:sz="4" w:space="0" w:color="auto"/>
            </w:tcBorders>
            <w:shd w:val="clear" w:color="auto" w:fill="auto"/>
            <w:noWrap/>
            <w:vAlign w:val="center"/>
            <w:hideMark/>
          </w:tcPr>
          <w:p w14:paraId="1A555D1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51CA78F7" w14:textId="77777777" w:rsidTr="00903D47">
        <w:trPr>
          <w:trHeight w:val="425"/>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6D228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165" w:type="dxa"/>
            <w:tcBorders>
              <w:top w:val="nil"/>
              <w:left w:val="nil"/>
              <w:bottom w:val="single" w:sz="4" w:space="0" w:color="auto"/>
              <w:right w:val="single" w:sz="4" w:space="0" w:color="auto"/>
            </w:tcBorders>
            <w:shd w:val="clear" w:color="auto" w:fill="auto"/>
            <w:vAlign w:val="center"/>
            <w:hideMark/>
          </w:tcPr>
          <w:p w14:paraId="48D3701C"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thống kê, kiểm kê đất đai</w:t>
            </w:r>
          </w:p>
        </w:tc>
        <w:tc>
          <w:tcPr>
            <w:tcW w:w="1442" w:type="dxa"/>
            <w:tcBorders>
              <w:top w:val="nil"/>
              <w:left w:val="nil"/>
              <w:bottom w:val="single" w:sz="4" w:space="0" w:color="auto"/>
              <w:right w:val="single" w:sz="4" w:space="0" w:color="auto"/>
            </w:tcBorders>
            <w:shd w:val="clear" w:color="auto" w:fill="auto"/>
            <w:noWrap/>
            <w:vAlign w:val="center"/>
            <w:hideMark/>
          </w:tcPr>
          <w:p w14:paraId="7280C9C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0,2564</w:t>
            </w:r>
          </w:p>
        </w:tc>
      </w:tr>
      <w:tr w:rsidR="002271AE" w:rsidRPr="002271AE" w14:paraId="05BEEEFA" w14:textId="77777777" w:rsidTr="00903D47">
        <w:trPr>
          <w:trHeight w:val="425"/>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8F7E4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165" w:type="dxa"/>
            <w:tcBorders>
              <w:top w:val="nil"/>
              <w:left w:val="nil"/>
              <w:bottom w:val="single" w:sz="4" w:space="0" w:color="auto"/>
              <w:right w:val="single" w:sz="4" w:space="0" w:color="auto"/>
            </w:tcBorders>
            <w:shd w:val="clear" w:color="auto" w:fill="auto"/>
            <w:vAlign w:val="center"/>
            <w:hideMark/>
          </w:tcPr>
          <w:p w14:paraId="1EEBA4B6"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kiểm kê đất đai</w:t>
            </w:r>
          </w:p>
        </w:tc>
        <w:tc>
          <w:tcPr>
            <w:tcW w:w="1442" w:type="dxa"/>
            <w:tcBorders>
              <w:top w:val="nil"/>
              <w:left w:val="nil"/>
              <w:bottom w:val="single" w:sz="4" w:space="0" w:color="auto"/>
              <w:right w:val="single" w:sz="4" w:space="0" w:color="auto"/>
            </w:tcBorders>
            <w:shd w:val="clear" w:color="auto" w:fill="auto"/>
            <w:noWrap/>
            <w:vAlign w:val="center"/>
            <w:hideMark/>
          </w:tcPr>
          <w:p w14:paraId="511AA1D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0,1282</w:t>
            </w:r>
          </w:p>
        </w:tc>
      </w:tr>
    </w:tbl>
    <w:p w14:paraId="08E29FB3" w14:textId="77777777" w:rsidR="009F12D1" w:rsidRPr="002271AE" w:rsidRDefault="009F12D1" w:rsidP="009F12D1">
      <w:pPr>
        <w:spacing w:before="60" w:after="60" w:line="34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 Thu thập tài liệu, dữ liệu; rà soát, đánh giá, phân loại và sắp xếp tài liệu, dữ liệu; quét giấy tờ pháp lý và xử lý tệp tin; xây dựng dữ liệu thuộc tính thống kê, kiểm kê đất đai; đối soát hoàn thiện dữ liệu thống kê, kiểm kê đất đai</w:t>
      </w:r>
    </w:p>
    <w:p w14:paraId="79155650" w14:textId="253E009D" w:rsidR="009F12D1" w:rsidRPr="002271AE" w:rsidRDefault="009F12D1" w:rsidP="009F12D1">
      <w:pPr>
        <w:spacing w:after="60" w:line="340" w:lineRule="exact"/>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48</w:t>
      </w:r>
    </w:p>
    <w:tbl>
      <w:tblPr>
        <w:tblW w:w="9338" w:type="dxa"/>
        <w:jc w:val="center"/>
        <w:tblLook w:val="04A0" w:firstRow="1" w:lastRow="0" w:firstColumn="1" w:lastColumn="0" w:noHBand="0" w:noVBand="1"/>
      </w:tblPr>
      <w:tblGrid>
        <w:gridCol w:w="755"/>
        <w:gridCol w:w="4437"/>
        <w:gridCol w:w="1440"/>
        <w:gridCol w:w="2706"/>
      </w:tblGrid>
      <w:tr w:rsidR="002271AE" w:rsidRPr="002271AE" w14:paraId="2E54BEA3" w14:textId="77777777" w:rsidTr="00903D47">
        <w:trPr>
          <w:trHeight w:val="397"/>
          <w:tblHeader/>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D356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14:paraId="24173B8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vật liệu</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A53E5A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2706" w:type="dxa"/>
            <w:tcBorders>
              <w:top w:val="single" w:sz="4" w:space="0" w:color="auto"/>
              <w:left w:val="nil"/>
              <w:bottom w:val="single" w:sz="4" w:space="0" w:color="auto"/>
              <w:right w:val="single" w:sz="4" w:space="0" w:color="auto"/>
            </w:tcBorders>
            <w:shd w:val="clear" w:color="auto" w:fill="auto"/>
            <w:vAlign w:val="center"/>
            <w:hideMark/>
          </w:tcPr>
          <w:p w14:paraId="6F9E7E0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kỳ kiểm kê hoặc 01 năm thống kê)</w:t>
            </w:r>
          </w:p>
        </w:tc>
      </w:tr>
      <w:tr w:rsidR="002271AE" w:rsidRPr="002271AE" w14:paraId="6BA6EC55" w14:textId="77777777" w:rsidTr="00903D47">
        <w:trPr>
          <w:trHeight w:val="397"/>
          <w:jc w:val="center"/>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042237C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437" w:type="dxa"/>
            <w:tcBorders>
              <w:top w:val="nil"/>
              <w:left w:val="nil"/>
              <w:bottom w:val="single" w:sz="4" w:space="0" w:color="auto"/>
              <w:right w:val="single" w:sz="4" w:space="0" w:color="auto"/>
            </w:tcBorders>
            <w:shd w:val="clear" w:color="auto" w:fill="auto"/>
            <w:vAlign w:val="center"/>
            <w:hideMark/>
          </w:tcPr>
          <w:p w14:paraId="2FC2887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in A4</w:t>
            </w:r>
          </w:p>
        </w:tc>
        <w:tc>
          <w:tcPr>
            <w:tcW w:w="1440" w:type="dxa"/>
            <w:tcBorders>
              <w:top w:val="nil"/>
              <w:left w:val="nil"/>
              <w:bottom w:val="single" w:sz="4" w:space="0" w:color="auto"/>
              <w:right w:val="single" w:sz="4" w:space="0" w:color="auto"/>
            </w:tcBorders>
            <w:shd w:val="clear" w:color="auto" w:fill="auto"/>
            <w:vAlign w:val="center"/>
            <w:hideMark/>
          </w:tcPr>
          <w:p w14:paraId="54FAE9E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Gram</w:t>
            </w:r>
          </w:p>
        </w:tc>
        <w:tc>
          <w:tcPr>
            <w:tcW w:w="2706" w:type="dxa"/>
            <w:tcBorders>
              <w:top w:val="nil"/>
              <w:left w:val="nil"/>
              <w:bottom w:val="single" w:sz="4" w:space="0" w:color="auto"/>
              <w:right w:val="single" w:sz="4" w:space="0" w:color="auto"/>
            </w:tcBorders>
            <w:shd w:val="clear" w:color="auto" w:fill="auto"/>
            <w:noWrap/>
            <w:vAlign w:val="center"/>
            <w:hideMark/>
          </w:tcPr>
          <w:p w14:paraId="38ECB34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0,132</w:t>
            </w:r>
          </w:p>
        </w:tc>
      </w:tr>
      <w:tr w:rsidR="002271AE" w:rsidRPr="002271AE" w14:paraId="75C077CA" w14:textId="77777777" w:rsidTr="00903D47">
        <w:trPr>
          <w:trHeight w:val="397"/>
          <w:jc w:val="center"/>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7DC5598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437" w:type="dxa"/>
            <w:tcBorders>
              <w:top w:val="nil"/>
              <w:left w:val="nil"/>
              <w:bottom w:val="single" w:sz="4" w:space="0" w:color="auto"/>
              <w:right w:val="single" w:sz="4" w:space="0" w:color="auto"/>
            </w:tcBorders>
            <w:shd w:val="clear" w:color="auto" w:fill="auto"/>
            <w:vAlign w:val="center"/>
            <w:hideMark/>
          </w:tcPr>
          <w:p w14:paraId="1708C2E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1440" w:type="dxa"/>
            <w:tcBorders>
              <w:top w:val="nil"/>
              <w:left w:val="nil"/>
              <w:bottom w:val="single" w:sz="4" w:space="0" w:color="auto"/>
              <w:right w:val="single" w:sz="4" w:space="0" w:color="auto"/>
            </w:tcBorders>
            <w:shd w:val="clear" w:color="auto" w:fill="auto"/>
            <w:vAlign w:val="center"/>
            <w:hideMark/>
          </w:tcPr>
          <w:p w14:paraId="4629BB3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706" w:type="dxa"/>
            <w:tcBorders>
              <w:top w:val="nil"/>
              <w:left w:val="nil"/>
              <w:bottom w:val="single" w:sz="4" w:space="0" w:color="auto"/>
              <w:right w:val="single" w:sz="4" w:space="0" w:color="auto"/>
            </w:tcBorders>
            <w:shd w:val="clear" w:color="auto" w:fill="auto"/>
            <w:noWrap/>
            <w:vAlign w:val="center"/>
            <w:hideMark/>
          </w:tcPr>
          <w:p w14:paraId="49FFCF4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0,013</w:t>
            </w:r>
          </w:p>
        </w:tc>
      </w:tr>
      <w:tr w:rsidR="002271AE" w:rsidRPr="002271AE" w14:paraId="79AE8A30" w14:textId="77777777" w:rsidTr="00903D47">
        <w:trPr>
          <w:trHeight w:val="397"/>
          <w:jc w:val="center"/>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73C070C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437" w:type="dxa"/>
            <w:tcBorders>
              <w:top w:val="nil"/>
              <w:left w:val="nil"/>
              <w:bottom w:val="single" w:sz="4" w:space="0" w:color="auto"/>
              <w:right w:val="single" w:sz="4" w:space="0" w:color="auto"/>
            </w:tcBorders>
            <w:shd w:val="clear" w:color="auto" w:fill="auto"/>
            <w:vAlign w:val="center"/>
            <w:hideMark/>
          </w:tcPr>
          <w:p w14:paraId="38B3477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Sổ </w:t>
            </w:r>
          </w:p>
        </w:tc>
        <w:tc>
          <w:tcPr>
            <w:tcW w:w="1440" w:type="dxa"/>
            <w:tcBorders>
              <w:top w:val="nil"/>
              <w:left w:val="nil"/>
              <w:bottom w:val="single" w:sz="4" w:space="0" w:color="auto"/>
              <w:right w:val="single" w:sz="4" w:space="0" w:color="auto"/>
            </w:tcBorders>
            <w:shd w:val="clear" w:color="auto" w:fill="auto"/>
            <w:vAlign w:val="center"/>
            <w:hideMark/>
          </w:tcPr>
          <w:p w14:paraId="50C8F9C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2706" w:type="dxa"/>
            <w:tcBorders>
              <w:top w:val="nil"/>
              <w:left w:val="nil"/>
              <w:bottom w:val="single" w:sz="4" w:space="0" w:color="auto"/>
              <w:right w:val="single" w:sz="4" w:space="0" w:color="auto"/>
            </w:tcBorders>
            <w:shd w:val="clear" w:color="auto" w:fill="auto"/>
            <w:noWrap/>
            <w:vAlign w:val="center"/>
            <w:hideMark/>
          </w:tcPr>
          <w:p w14:paraId="4923B39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0,264</w:t>
            </w:r>
          </w:p>
        </w:tc>
      </w:tr>
      <w:tr w:rsidR="002271AE" w:rsidRPr="002271AE" w14:paraId="194E529B" w14:textId="77777777" w:rsidTr="00903D47">
        <w:trPr>
          <w:trHeight w:val="397"/>
          <w:jc w:val="center"/>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37F852D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437" w:type="dxa"/>
            <w:tcBorders>
              <w:top w:val="nil"/>
              <w:left w:val="nil"/>
              <w:bottom w:val="single" w:sz="4" w:space="0" w:color="auto"/>
              <w:right w:val="single" w:sz="4" w:space="0" w:color="auto"/>
            </w:tcBorders>
            <w:shd w:val="clear" w:color="auto" w:fill="auto"/>
            <w:vAlign w:val="center"/>
            <w:hideMark/>
          </w:tcPr>
          <w:p w14:paraId="4C8DEDA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bi</w:t>
            </w:r>
          </w:p>
        </w:tc>
        <w:tc>
          <w:tcPr>
            <w:tcW w:w="1440" w:type="dxa"/>
            <w:tcBorders>
              <w:top w:val="nil"/>
              <w:left w:val="nil"/>
              <w:bottom w:val="single" w:sz="4" w:space="0" w:color="auto"/>
              <w:right w:val="single" w:sz="4" w:space="0" w:color="auto"/>
            </w:tcBorders>
            <w:shd w:val="clear" w:color="auto" w:fill="auto"/>
            <w:vAlign w:val="center"/>
            <w:hideMark/>
          </w:tcPr>
          <w:p w14:paraId="7BE3BFD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706" w:type="dxa"/>
            <w:tcBorders>
              <w:top w:val="nil"/>
              <w:left w:val="nil"/>
              <w:bottom w:val="single" w:sz="4" w:space="0" w:color="auto"/>
              <w:right w:val="single" w:sz="4" w:space="0" w:color="auto"/>
            </w:tcBorders>
            <w:shd w:val="clear" w:color="auto" w:fill="auto"/>
            <w:noWrap/>
            <w:vAlign w:val="center"/>
            <w:hideMark/>
          </w:tcPr>
          <w:p w14:paraId="6B438B9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1,056</w:t>
            </w:r>
          </w:p>
        </w:tc>
      </w:tr>
      <w:tr w:rsidR="002271AE" w:rsidRPr="002271AE" w14:paraId="0FA9DCCE" w14:textId="77777777" w:rsidTr="00903D47">
        <w:trPr>
          <w:trHeight w:val="397"/>
          <w:jc w:val="center"/>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6CC3D3C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437" w:type="dxa"/>
            <w:tcBorders>
              <w:top w:val="nil"/>
              <w:left w:val="nil"/>
              <w:bottom w:val="single" w:sz="4" w:space="0" w:color="auto"/>
              <w:right w:val="single" w:sz="4" w:space="0" w:color="auto"/>
            </w:tcBorders>
            <w:shd w:val="clear" w:color="auto" w:fill="auto"/>
            <w:vAlign w:val="center"/>
            <w:hideMark/>
          </w:tcPr>
          <w:p w14:paraId="2FA17B5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Đĩa DVD </w:t>
            </w:r>
          </w:p>
        </w:tc>
        <w:tc>
          <w:tcPr>
            <w:tcW w:w="1440" w:type="dxa"/>
            <w:tcBorders>
              <w:top w:val="nil"/>
              <w:left w:val="nil"/>
              <w:bottom w:val="single" w:sz="4" w:space="0" w:color="auto"/>
              <w:right w:val="single" w:sz="4" w:space="0" w:color="auto"/>
            </w:tcBorders>
            <w:shd w:val="clear" w:color="auto" w:fill="auto"/>
            <w:vAlign w:val="center"/>
            <w:hideMark/>
          </w:tcPr>
          <w:p w14:paraId="6104F1C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706" w:type="dxa"/>
            <w:tcBorders>
              <w:top w:val="nil"/>
              <w:left w:val="nil"/>
              <w:bottom w:val="single" w:sz="4" w:space="0" w:color="auto"/>
              <w:right w:val="single" w:sz="4" w:space="0" w:color="auto"/>
            </w:tcBorders>
            <w:shd w:val="clear" w:color="auto" w:fill="auto"/>
            <w:noWrap/>
            <w:vAlign w:val="center"/>
            <w:hideMark/>
          </w:tcPr>
          <w:p w14:paraId="15BD065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0,528</w:t>
            </w:r>
          </w:p>
        </w:tc>
      </w:tr>
      <w:tr w:rsidR="002271AE" w:rsidRPr="002271AE" w14:paraId="62C09BEB" w14:textId="77777777" w:rsidTr="00903D47">
        <w:trPr>
          <w:trHeight w:val="397"/>
          <w:jc w:val="center"/>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0288751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437" w:type="dxa"/>
            <w:tcBorders>
              <w:top w:val="nil"/>
              <w:left w:val="nil"/>
              <w:bottom w:val="single" w:sz="4" w:space="0" w:color="auto"/>
              <w:right w:val="single" w:sz="4" w:space="0" w:color="auto"/>
            </w:tcBorders>
            <w:shd w:val="clear" w:color="auto" w:fill="auto"/>
            <w:vAlign w:val="center"/>
            <w:hideMark/>
          </w:tcPr>
          <w:p w14:paraId="480104A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kẹp</w:t>
            </w:r>
          </w:p>
        </w:tc>
        <w:tc>
          <w:tcPr>
            <w:tcW w:w="1440" w:type="dxa"/>
            <w:tcBorders>
              <w:top w:val="nil"/>
              <w:left w:val="nil"/>
              <w:bottom w:val="single" w:sz="4" w:space="0" w:color="auto"/>
              <w:right w:val="single" w:sz="4" w:space="0" w:color="auto"/>
            </w:tcBorders>
            <w:shd w:val="clear" w:color="auto" w:fill="auto"/>
            <w:vAlign w:val="center"/>
            <w:hideMark/>
          </w:tcPr>
          <w:p w14:paraId="6A1BE92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706" w:type="dxa"/>
            <w:tcBorders>
              <w:top w:val="nil"/>
              <w:left w:val="nil"/>
              <w:bottom w:val="single" w:sz="4" w:space="0" w:color="auto"/>
              <w:right w:val="single" w:sz="4" w:space="0" w:color="auto"/>
            </w:tcBorders>
            <w:shd w:val="clear" w:color="auto" w:fill="auto"/>
            <w:noWrap/>
            <w:vAlign w:val="center"/>
            <w:hideMark/>
          </w:tcPr>
          <w:p w14:paraId="4BCBC13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0,132</w:t>
            </w:r>
          </w:p>
        </w:tc>
      </w:tr>
      <w:tr w:rsidR="002271AE" w:rsidRPr="002271AE" w14:paraId="4E7AC9AD" w14:textId="77777777" w:rsidTr="00903D47">
        <w:trPr>
          <w:trHeight w:val="397"/>
          <w:jc w:val="center"/>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122A7C0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4437" w:type="dxa"/>
            <w:tcBorders>
              <w:top w:val="nil"/>
              <w:left w:val="nil"/>
              <w:bottom w:val="single" w:sz="4" w:space="0" w:color="auto"/>
              <w:right w:val="single" w:sz="4" w:space="0" w:color="auto"/>
            </w:tcBorders>
            <w:shd w:val="clear" w:color="auto" w:fill="auto"/>
            <w:vAlign w:val="center"/>
            <w:hideMark/>
          </w:tcPr>
          <w:p w14:paraId="02E4395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dập</w:t>
            </w:r>
          </w:p>
        </w:tc>
        <w:tc>
          <w:tcPr>
            <w:tcW w:w="1440" w:type="dxa"/>
            <w:tcBorders>
              <w:top w:val="nil"/>
              <w:left w:val="nil"/>
              <w:bottom w:val="single" w:sz="4" w:space="0" w:color="auto"/>
              <w:right w:val="single" w:sz="4" w:space="0" w:color="auto"/>
            </w:tcBorders>
            <w:shd w:val="clear" w:color="auto" w:fill="auto"/>
            <w:vAlign w:val="center"/>
            <w:hideMark/>
          </w:tcPr>
          <w:p w14:paraId="08776AB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706" w:type="dxa"/>
            <w:tcBorders>
              <w:top w:val="nil"/>
              <w:left w:val="nil"/>
              <w:bottom w:val="single" w:sz="4" w:space="0" w:color="auto"/>
              <w:right w:val="single" w:sz="4" w:space="0" w:color="auto"/>
            </w:tcBorders>
            <w:shd w:val="clear" w:color="auto" w:fill="auto"/>
            <w:noWrap/>
            <w:vAlign w:val="center"/>
            <w:hideMark/>
          </w:tcPr>
          <w:p w14:paraId="684587E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0,079</w:t>
            </w:r>
          </w:p>
        </w:tc>
      </w:tr>
      <w:tr w:rsidR="002271AE" w:rsidRPr="002271AE" w14:paraId="05699664" w14:textId="77777777" w:rsidTr="00903D47">
        <w:trPr>
          <w:trHeight w:val="397"/>
          <w:jc w:val="center"/>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5797C19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4437" w:type="dxa"/>
            <w:tcBorders>
              <w:top w:val="nil"/>
              <w:left w:val="nil"/>
              <w:bottom w:val="single" w:sz="4" w:space="0" w:color="auto"/>
              <w:right w:val="single" w:sz="4" w:space="0" w:color="auto"/>
            </w:tcBorders>
            <w:shd w:val="clear" w:color="auto" w:fill="auto"/>
            <w:vAlign w:val="center"/>
            <w:hideMark/>
          </w:tcPr>
          <w:p w14:paraId="73E9E21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Cặp để tài liệu</w:t>
            </w:r>
          </w:p>
        </w:tc>
        <w:tc>
          <w:tcPr>
            <w:tcW w:w="1440" w:type="dxa"/>
            <w:tcBorders>
              <w:top w:val="nil"/>
              <w:left w:val="nil"/>
              <w:bottom w:val="single" w:sz="4" w:space="0" w:color="auto"/>
              <w:right w:val="single" w:sz="4" w:space="0" w:color="auto"/>
            </w:tcBorders>
            <w:shd w:val="clear" w:color="auto" w:fill="auto"/>
            <w:vAlign w:val="center"/>
            <w:hideMark/>
          </w:tcPr>
          <w:p w14:paraId="6E9292D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706" w:type="dxa"/>
            <w:tcBorders>
              <w:top w:val="nil"/>
              <w:left w:val="nil"/>
              <w:bottom w:val="single" w:sz="4" w:space="0" w:color="auto"/>
              <w:right w:val="single" w:sz="4" w:space="0" w:color="auto"/>
            </w:tcBorders>
            <w:shd w:val="clear" w:color="auto" w:fill="auto"/>
            <w:noWrap/>
            <w:vAlign w:val="center"/>
            <w:hideMark/>
          </w:tcPr>
          <w:p w14:paraId="08176AD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0,528</w:t>
            </w:r>
          </w:p>
        </w:tc>
      </w:tr>
    </w:tbl>
    <w:p w14:paraId="3EBB323A" w14:textId="5C70DB4D"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vật liệu cho từng nội dung công việc tính theo hệ số tại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49</w:t>
      </w:r>
    </w:p>
    <w:p w14:paraId="2E82A1E1" w14:textId="56AA4048" w:rsidR="009F12D1" w:rsidRPr="002271AE" w:rsidRDefault="009F12D1" w:rsidP="009F12D1">
      <w:pPr>
        <w:spacing w:before="60" w:after="60" w:line="340" w:lineRule="exact"/>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49</w:t>
      </w:r>
    </w:p>
    <w:tbl>
      <w:tblPr>
        <w:tblW w:w="9297" w:type="dxa"/>
        <w:jc w:val="center"/>
        <w:tblLook w:val="04A0" w:firstRow="1" w:lastRow="0" w:firstColumn="1" w:lastColumn="0" w:noHBand="0" w:noVBand="1"/>
      </w:tblPr>
      <w:tblGrid>
        <w:gridCol w:w="736"/>
        <w:gridCol w:w="7190"/>
        <w:gridCol w:w="1371"/>
      </w:tblGrid>
      <w:tr w:rsidR="002271AE" w:rsidRPr="002271AE" w14:paraId="05DE1059" w14:textId="77777777" w:rsidTr="00903D47">
        <w:trPr>
          <w:trHeight w:val="454"/>
          <w:tblHeade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9012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190" w:type="dxa"/>
            <w:tcBorders>
              <w:top w:val="single" w:sz="4" w:space="0" w:color="auto"/>
              <w:left w:val="nil"/>
              <w:bottom w:val="single" w:sz="4" w:space="0" w:color="auto"/>
              <w:right w:val="single" w:sz="4" w:space="0" w:color="auto"/>
            </w:tcBorders>
            <w:shd w:val="clear" w:color="auto" w:fill="auto"/>
            <w:vAlign w:val="center"/>
            <w:hideMark/>
          </w:tcPr>
          <w:p w14:paraId="76FE8C9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1E6438A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73F9D10C"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25EA3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190" w:type="dxa"/>
            <w:tcBorders>
              <w:top w:val="nil"/>
              <w:left w:val="nil"/>
              <w:bottom w:val="single" w:sz="4" w:space="0" w:color="auto"/>
              <w:right w:val="single" w:sz="4" w:space="0" w:color="auto"/>
            </w:tcBorders>
            <w:shd w:val="clear" w:color="auto" w:fill="auto"/>
            <w:noWrap/>
            <w:vAlign w:val="center"/>
            <w:hideMark/>
          </w:tcPr>
          <w:p w14:paraId="50972F8C"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1371" w:type="dxa"/>
            <w:tcBorders>
              <w:top w:val="nil"/>
              <w:left w:val="nil"/>
              <w:bottom w:val="single" w:sz="4" w:space="0" w:color="auto"/>
              <w:right w:val="single" w:sz="4" w:space="0" w:color="auto"/>
            </w:tcBorders>
            <w:shd w:val="clear" w:color="auto" w:fill="auto"/>
            <w:noWrap/>
            <w:vAlign w:val="center"/>
            <w:hideMark/>
          </w:tcPr>
          <w:p w14:paraId="5307F97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5BB7AE53"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1D5A78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190" w:type="dxa"/>
            <w:tcBorders>
              <w:top w:val="nil"/>
              <w:left w:val="nil"/>
              <w:bottom w:val="single" w:sz="4" w:space="0" w:color="auto"/>
              <w:right w:val="single" w:sz="4" w:space="0" w:color="auto"/>
            </w:tcBorders>
            <w:shd w:val="clear" w:color="auto" w:fill="auto"/>
            <w:noWrap/>
            <w:vAlign w:val="center"/>
            <w:hideMark/>
          </w:tcPr>
          <w:p w14:paraId="0C87DA4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thống kê</w:t>
            </w:r>
          </w:p>
        </w:tc>
        <w:tc>
          <w:tcPr>
            <w:tcW w:w="1371" w:type="dxa"/>
            <w:tcBorders>
              <w:top w:val="nil"/>
              <w:left w:val="nil"/>
              <w:bottom w:val="single" w:sz="4" w:space="0" w:color="auto"/>
              <w:right w:val="single" w:sz="4" w:space="0" w:color="auto"/>
            </w:tcBorders>
            <w:shd w:val="clear" w:color="auto" w:fill="auto"/>
            <w:noWrap/>
            <w:vAlign w:val="center"/>
            <w:hideMark/>
          </w:tcPr>
          <w:p w14:paraId="52CE9F0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0,0408</w:t>
            </w:r>
          </w:p>
        </w:tc>
      </w:tr>
      <w:tr w:rsidR="002271AE" w:rsidRPr="002271AE" w14:paraId="29238C10"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A79DB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190" w:type="dxa"/>
            <w:tcBorders>
              <w:top w:val="nil"/>
              <w:left w:val="nil"/>
              <w:bottom w:val="single" w:sz="4" w:space="0" w:color="auto"/>
              <w:right w:val="single" w:sz="4" w:space="0" w:color="auto"/>
            </w:tcBorders>
            <w:shd w:val="clear" w:color="auto" w:fill="auto"/>
            <w:noWrap/>
            <w:vAlign w:val="center"/>
            <w:hideMark/>
          </w:tcPr>
          <w:p w14:paraId="295B319B"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kiểm kê</w:t>
            </w:r>
          </w:p>
        </w:tc>
        <w:tc>
          <w:tcPr>
            <w:tcW w:w="1371" w:type="dxa"/>
            <w:tcBorders>
              <w:top w:val="nil"/>
              <w:left w:val="nil"/>
              <w:bottom w:val="single" w:sz="4" w:space="0" w:color="auto"/>
              <w:right w:val="single" w:sz="4" w:space="0" w:color="auto"/>
            </w:tcBorders>
            <w:shd w:val="clear" w:color="auto" w:fill="auto"/>
            <w:noWrap/>
            <w:vAlign w:val="center"/>
            <w:hideMark/>
          </w:tcPr>
          <w:p w14:paraId="2A8AC7E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0,1020</w:t>
            </w:r>
          </w:p>
        </w:tc>
      </w:tr>
      <w:tr w:rsidR="002271AE" w:rsidRPr="002271AE" w14:paraId="1C7C39B7"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C0FC8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190" w:type="dxa"/>
            <w:tcBorders>
              <w:top w:val="nil"/>
              <w:left w:val="nil"/>
              <w:bottom w:val="single" w:sz="4" w:space="0" w:color="auto"/>
              <w:right w:val="single" w:sz="4" w:space="0" w:color="auto"/>
            </w:tcBorders>
            <w:shd w:val="clear" w:color="auto" w:fill="auto"/>
            <w:noWrap/>
            <w:vAlign w:val="center"/>
            <w:hideMark/>
          </w:tcPr>
          <w:p w14:paraId="2DA5BD03"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1371" w:type="dxa"/>
            <w:tcBorders>
              <w:top w:val="nil"/>
              <w:left w:val="nil"/>
              <w:bottom w:val="single" w:sz="4" w:space="0" w:color="auto"/>
              <w:right w:val="single" w:sz="4" w:space="0" w:color="auto"/>
            </w:tcBorders>
            <w:shd w:val="clear" w:color="auto" w:fill="auto"/>
            <w:noWrap/>
            <w:vAlign w:val="center"/>
            <w:hideMark/>
          </w:tcPr>
          <w:p w14:paraId="4A50E55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 </w:t>
            </w:r>
          </w:p>
        </w:tc>
      </w:tr>
      <w:tr w:rsidR="002271AE" w:rsidRPr="002271AE" w14:paraId="3466A805"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4BEF0E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190" w:type="dxa"/>
            <w:tcBorders>
              <w:top w:val="nil"/>
              <w:left w:val="nil"/>
              <w:bottom w:val="single" w:sz="4" w:space="0" w:color="auto"/>
              <w:right w:val="single" w:sz="4" w:space="0" w:color="auto"/>
            </w:tcBorders>
            <w:shd w:val="clear" w:color="auto" w:fill="auto"/>
            <w:vAlign w:val="center"/>
            <w:hideMark/>
          </w:tcPr>
          <w:p w14:paraId="0C2CBC71"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Rà soát, đánh giá, phân loại và sắp xếp tài liệu, dữ liệu thống kê và lập báo cáo kết quả thực </w:t>
            </w:r>
            <w:r w:rsidRPr="002271AE">
              <w:rPr>
                <w:rFonts w:ascii="Times New Roman" w:hAnsi="Times New Roman" w:cs="Times New Roman"/>
                <w:color w:val="000000" w:themeColor="text1"/>
                <w:sz w:val="26"/>
                <w:szCs w:val="26"/>
              </w:rPr>
              <w:lastRenderedPageBreak/>
              <w:t>hiện</w:t>
            </w:r>
          </w:p>
        </w:tc>
        <w:tc>
          <w:tcPr>
            <w:tcW w:w="1371" w:type="dxa"/>
            <w:tcBorders>
              <w:top w:val="nil"/>
              <w:left w:val="nil"/>
              <w:bottom w:val="single" w:sz="4" w:space="0" w:color="auto"/>
              <w:right w:val="single" w:sz="4" w:space="0" w:color="auto"/>
            </w:tcBorders>
            <w:shd w:val="clear" w:color="auto" w:fill="auto"/>
            <w:noWrap/>
            <w:vAlign w:val="center"/>
            <w:hideMark/>
          </w:tcPr>
          <w:p w14:paraId="2B45EB7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0,0408</w:t>
            </w:r>
          </w:p>
        </w:tc>
      </w:tr>
      <w:tr w:rsidR="002271AE" w:rsidRPr="002271AE" w14:paraId="16A634D3"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1488A5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190" w:type="dxa"/>
            <w:tcBorders>
              <w:top w:val="nil"/>
              <w:left w:val="nil"/>
              <w:bottom w:val="single" w:sz="4" w:space="0" w:color="auto"/>
              <w:right w:val="single" w:sz="4" w:space="0" w:color="auto"/>
            </w:tcBorders>
            <w:shd w:val="clear" w:color="auto" w:fill="auto"/>
            <w:vAlign w:val="center"/>
            <w:hideMark/>
          </w:tcPr>
          <w:p w14:paraId="36F083ED"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phân loại và sắp xếp tài liệu, dữ liệu kiểm kê và lập báo cáo kết quả thực hiện</w:t>
            </w:r>
          </w:p>
        </w:tc>
        <w:tc>
          <w:tcPr>
            <w:tcW w:w="1371" w:type="dxa"/>
            <w:tcBorders>
              <w:top w:val="nil"/>
              <w:left w:val="nil"/>
              <w:bottom w:val="single" w:sz="4" w:space="0" w:color="auto"/>
              <w:right w:val="single" w:sz="4" w:space="0" w:color="auto"/>
            </w:tcBorders>
            <w:shd w:val="clear" w:color="auto" w:fill="auto"/>
            <w:noWrap/>
            <w:vAlign w:val="center"/>
            <w:hideMark/>
          </w:tcPr>
          <w:p w14:paraId="4401DDC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0,0816</w:t>
            </w:r>
          </w:p>
        </w:tc>
      </w:tr>
      <w:tr w:rsidR="002271AE" w:rsidRPr="002271AE" w14:paraId="4ABD4091"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453D1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7190" w:type="dxa"/>
            <w:tcBorders>
              <w:top w:val="nil"/>
              <w:left w:val="nil"/>
              <w:bottom w:val="single" w:sz="4" w:space="0" w:color="auto"/>
              <w:right w:val="single" w:sz="4" w:space="0" w:color="auto"/>
            </w:tcBorders>
            <w:shd w:val="clear" w:color="auto" w:fill="auto"/>
            <w:noWrap/>
            <w:vAlign w:val="center"/>
            <w:hideMark/>
          </w:tcPr>
          <w:p w14:paraId="5845B5A2"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Quét giấy tờ pháp lý và xử lý tệp tin</w:t>
            </w:r>
          </w:p>
        </w:tc>
        <w:tc>
          <w:tcPr>
            <w:tcW w:w="1371" w:type="dxa"/>
            <w:tcBorders>
              <w:top w:val="nil"/>
              <w:left w:val="nil"/>
              <w:bottom w:val="single" w:sz="4" w:space="0" w:color="auto"/>
              <w:right w:val="single" w:sz="4" w:space="0" w:color="auto"/>
            </w:tcBorders>
            <w:shd w:val="clear" w:color="auto" w:fill="auto"/>
            <w:noWrap/>
            <w:vAlign w:val="center"/>
            <w:hideMark/>
          </w:tcPr>
          <w:p w14:paraId="0555E19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 </w:t>
            </w:r>
          </w:p>
        </w:tc>
      </w:tr>
      <w:tr w:rsidR="002271AE" w:rsidRPr="002271AE" w14:paraId="64A4566A"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62D02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7190" w:type="dxa"/>
            <w:tcBorders>
              <w:top w:val="nil"/>
              <w:left w:val="nil"/>
              <w:bottom w:val="single" w:sz="4" w:space="0" w:color="auto"/>
              <w:right w:val="single" w:sz="4" w:space="0" w:color="auto"/>
            </w:tcBorders>
            <w:shd w:val="clear" w:color="auto" w:fill="auto"/>
            <w:vAlign w:val="center"/>
            <w:hideMark/>
          </w:tcPr>
          <w:p w14:paraId="3ED8E52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Tạo danh mục tra cứu dữ liệu phi cấu trúc trong cơ sở dữ liệu thống kê, kiểm kê đất đai</w:t>
            </w:r>
          </w:p>
        </w:tc>
        <w:tc>
          <w:tcPr>
            <w:tcW w:w="1371" w:type="dxa"/>
            <w:tcBorders>
              <w:top w:val="nil"/>
              <w:left w:val="nil"/>
              <w:bottom w:val="single" w:sz="4" w:space="0" w:color="auto"/>
              <w:right w:val="single" w:sz="4" w:space="0" w:color="auto"/>
            </w:tcBorders>
            <w:shd w:val="clear" w:color="auto" w:fill="auto"/>
            <w:noWrap/>
            <w:vAlign w:val="center"/>
            <w:hideMark/>
          </w:tcPr>
          <w:p w14:paraId="21DADED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0,0408</w:t>
            </w:r>
          </w:p>
        </w:tc>
      </w:tr>
      <w:tr w:rsidR="002271AE" w:rsidRPr="002271AE" w14:paraId="13132AB2"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941F1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7190" w:type="dxa"/>
            <w:tcBorders>
              <w:top w:val="nil"/>
              <w:left w:val="nil"/>
              <w:bottom w:val="single" w:sz="4" w:space="0" w:color="auto"/>
              <w:right w:val="single" w:sz="4" w:space="0" w:color="auto"/>
            </w:tcBorders>
            <w:shd w:val="clear" w:color="auto" w:fill="auto"/>
            <w:noWrap/>
            <w:vAlign w:val="center"/>
            <w:hideMark/>
          </w:tcPr>
          <w:p w14:paraId="40787AA2"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thống kê, kiểm kê đất đai</w:t>
            </w:r>
          </w:p>
        </w:tc>
        <w:tc>
          <w:tcPr>
            <w:tcW w:w="1371" w:type="dxa"/>
            <w:tcBorders>
              <w:top w:val="nil"/>
              <w:left w:val="nil"/>
              <w:bottom w:val="single" w:sz="4" w:space="0" w:color="auto"/>
              <w:right w:val="single" w:sz="4" w:space="0" w:color="auto"/>
            </w:tcBorders>
            <w:shd w:val="clear" w:color="auto" w:fill="auto"/>
            <w:noWrap/>
            <w:vAlign w:val="center"/>
            <w:hideMark/>
          </w:tcPr>
          <w:p w14:paraId="6905802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 </w:t>
            </w:r>
          </w:p>
        </w:tc>
      </w:tr>
      <w:tr w:rsidR="002271AE" w:rsidRPr="002271AE" w14:paraId="64D62A06"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159BB2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7190" w:type="dxa"/>
            <w:tcBorders>
              <w:top w:val="nil"/>
              <w:left w:val="nil"/>
              <w:bottom w:val="single" w:sz="4" w:space="0" w:color="auto"/>
              <w:right w:val="single" w:sz="4" w:space="0" w:color="auto"/>
            </w:tcBorders>
            <w:shd w:val="clear" w:color="auto" w:fill="auto"/>
            <w:vAlign w:val="center"/>
            <w:hideMark/>
          </w:tcPr>
          <w:p w14:paraId="4A6E258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bảng, biểu dạng số</w:t>
            </w:r>
          </w:p>
        </w:tc>
        <w:tc>
          <w:tcPr>
            <w:tcW w:w="1371" w:type="dxa"/>
            <w:tcBorders>
              <w:top w:val="nil"/>
              <w:left w:val="nil"/>
              <w:bottom w:val="single" w:sz="4" w:space="0" w:color="auto"/>
              <w:right w:val="single" w:sz="4" w:space="0" w:color="auto"/>
            </w:tcBorders>
            <w:shd w:val="clear" w:color="auto" w:fill="auto"/>
            <w:noWrap/>
            <w:vAlign w:val="center"/>
            <w:hideMark/>
          </w:tcPr>
          <w:p w14:paraId="7EA3969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 </w:t>
            </w:r>
          </w:p>
        </w:tc>
      </w:tr>
      <w:tr w:rsidR="002271AE" w:rsidRPr="002271AE" w14:paraId="4A5FD315"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717277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4.1.1</w:t>
            </w:r>
          </w:p>
        </w:tc>
        <w:tc>
          <w:tcPr>
            <w:tcW w:w="7190" w:type="dxa"/>
            <w:tcBorders>
              <w:top w:val="nil"/>
              <w:left w:val="nil"/>
              <w:bottom w:val="single" w:sz="4" w:space="0" w:color="auto"/>
              <w:right w:val="single" w:sz="4" w:space="0" w:color="auto"/>
            </w:tcBorders>
            <w:shd w:val="clear" w:color="auto" w:fill="auto"/>
            <w:noWrap/>
            <w:vAlign w:val="center"/>
            <w:hideMark/>
          </w:tcPr>
          <w:p w14:paraId="1E528AD4"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CSDL thống kê, kiểm kê đất đai</w:t>
            </w:r>
          </w:p>
        </w:tc>
        <w:tc>
          <w:tcPr>
            <w:tcW w:w="1371" w:type="dxa"/>
            <w:tcBorders>
              <w:top w:val="nil"/>
              <w:left w:val="nil"/>
              <w:bottom w:val="single" w:sz="4" w:space="0" w:color="auto"/>
              <w:right w:val="single" w:sz="4" w:space="0" w:color="auto"/>
            </w:tcBorders>
            <w:shd w:val="clear" w:color="auto" w:fill="auto"/>
            <w:noWrap/>
            <w:vAlign w:val="center"/>
            <w:hideMark/>
          </w:tcPr>
          <w:p w14:paraId="5FA4A52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0,0816</w:t>
            </w:r>
          </w:p>
        </w:tc>
      </w:tr>
      <w:tr w:rsidR="002271AE" w:rsidRPr="002271AE" w14:paraId="7290A05D"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319C4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w:t>
            </w:r>
          </w:p>
        </w:tc>
        <w:tc>
          <w:tcPr>
            <w:tcW w:w="7190" w:type="dxa"/>
            <w:tcBorders>
              <w:top w:val="nil"/>
              <w:left w:val="nil"/>
              <w:bottom w:val="single" w:sz="4" w:space="0" w:color="auto"/>
              <w:right w:val="single" w:sz="4" w:space="0" w:color="auto"/>
            </w:tcBorders>
            <w:shd w:val="clear" w:color="auto" w:fill="auto"/>
            <w:vAlign w:val="center"/>
            <w:hideMark/>
          </w:tcPr>
          <w:p w14:paraId="5F452CD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vào CSDL thống kê, kiểm kê đất đai</w:t>
            </w:r>
          </w:p>
        </w:tc>
        <w:tc>
          <w:tcPr>
            <w:tcW w:w="1371" w:type="dxa"/>
            <w:tcBorders>
              <w:top w:val="nil"/>
              <w:left w:val="nil"/>
              <w:bottom w:val="single" w:sz="4" w:space="0" w:color="auto"/>
              <w:right w:val="single" w:sz="4" w:space="0" w:color="auto"/>
            </w:tcBorders>
            <w:shd w:val="clear" w:color="auto" w:fill="auto"/>
            <w:noWrap/>
            <w:vAlign w:val="center"/>
            <w:hideMark/>
          </w:tcPr>
          <w:p w14:paraId="7BD697F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0,1633</w:t>
            </w:r>
          </w:p>
        </w:tc>
      </w:tr>
      <w:tr w:rsidR="002271AE" w:rsidRPr="002271AE" w14:paraId="7F546998"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65147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7190" w:type="dxa"/>
            <w:tcBorders>
              <w:top w:val="nil"/>
              <w:left w:val="nil"/>
              <w:bottom w:val="single" w:sz="4" w:space="0" w:color="auto"/>
              <w:right w:val="single" w:sz="4" w:space="0" w:color="auto"/>
            </w:tcBorders>
            <w:shd w:val="clear" w:color="auto" w:fill="auto"/>
            <w:vAlign w:val="center"/>
            <w:hideMark/>
          </w:tcPr>
          <w:p w14:paraId="0DCFA6E7"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báo cáo dạng số thì tạo danh mục tra cứu trong CSDL thống kê, kiểm kê đất đai</w:t>
            </w:r>
          </w:p>
        </w:tc>
        <w:tc>
          <w:tcPr>
            <w:tcW w:w="1371" w:type="dxa"/>
            <w:tcBorders>
              <w:top w:val="nil"/>
              <w:left w:val="nil"/>
              <w:bottom w:val="single" w:sz="4" w:space="0" w:color="auto"/>
              <w:right w:val="single" w:sz="4" w:space="0" w:color="auto"/>
            </w:tcBorders>
            <w:shd w:val="clear" w:color="auto" w:fill="auto"/>
            <w:noWrap/>
            <w:vAlign w:val="center"/>
            <w:hideMark/>
          </w:tcPr>
          <w:p w14:paraId="724294D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0,0816</w:t>
            </w:r>
          </w:p>
        </w:tc>
      </w:tr>
      <w:tr w:rsidR="002271AE" w:rsidRPr="002271AE" w14:paraId="1EFD91CC"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463F1A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7190" w:type="dxa"/>
            <w:tcBorders>
              <w:top w:val="nil"/>
              <w:left w:val="nil"/>
              <w:bottom w:val="single" w:sz="4" w:space="0" w:color="auto"/>
              <w:right w:val="single" w:sz="4" w:space="0" w:color="auto"/>
            </w:tcBorders>
            <w:shd w:val="clear" w:color="auto" w:fill="auto"/>
            <w:vAlign w:val="center"/>
            <w:hideMark/>
          </w:tcPr>
          <w:p w14:paraId="693AF3ED"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hoàn thiện dữ liệu thống kê, kiểm kê đất đai</w:t>
            </w:r>
          </w:p>
        </w:tc>
        <w:tc>
          <w:tcPr>
            <w:tcW w:w="1371" w:type="dxa"/>
            <w:tcBorders>
              <w:top w:val="nil"/>
              <w:left w:val="nil"/>
              <w:bottom w:val="single" w:sz="4" w:space="0" w:color="auto"/>
              <w:right w:val="single" w:sz="4" w:space="0" w:color="auto"/>
            </w:tcBorders>
            <w:shd w:val="clear" w:color="auto" w:fill="auto"/>
            <w:noWrap/>
            <w:vAlign w:val="center"/>
            <w:hideMark/>
          </w:tcPr>
          <w:p w14:paraId="15ACBDE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 </w:t>
            </w:r>
          </w:p>
        </w:tc>
      </w:tr>
      <w:tr w:rsidR="002271AE" w:rsidRPr="002271AE" w14:paraId="6F75FA89"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CEFAE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7190" w:type="dxa"/>
            <w:tcBorders>
              <w:top w:val="nil"/>
              <w:left w:val="nil"/>
              <w:bottom w:val="single" w:sz="4" w:space="0" w:color="auto"/>
              <w:right w:val="single" w:sz="4" w:space="0" w:color="auto"/>
            </w:tcBorders>
            <w:shd w:val="clear" w:color="auto" w:fill="auto"/>
            <w:noWrap/>
            <w:vAlign w:val="center"/>
            <w:hideMark/>
          </w:tcPr>
          <w:p w14:paraId="1F7C47D0"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hoàn thiện dữ liệu thống kê đất đai</w:t>
            </w:r>
          </w:p>
        </w:tc>
        <w:tc>
          <w:tcPr>
            <w:tcW w:w="1371" w:type="dxa"/>
            <w:tcBorders>
              <w:top w:val="nil"/>
              <w:left w:val="nil"/>
              <w:bottom w:val="single" w:sz="4" w:space="0" w:color="auto"/>
              <w:right w:val="single" w:sz="4" w:space="0" w:color="auto"/>
            </w:tcBorders>
            <w:shd w:val="clear" w:color="auto" w:fill="auto"/>
            <w:noWrap/>
            <w:vAlign w:val="center"/>
            <w:hideMark/>
          </w:tcPr>
          <w:p w14:paraId="7DDBAC8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0,1633</w:t>
            </w:r>
          </w:p>
        </w:tc>
      </w:tr>
      <w:tr w:rsidR="002271AE" w:rsidRPr="002271AE" w14:paraId="513C5D83"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1953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7190" w:type="dxa"/>
            <w:tcBorders>
              <w:top w:val="nil"/>
              <w:left w:val="nil"/>
              <w:bottom w:val="single" w:sz="4" w:space="0" w:color="auto"/>
              <w:right w:val="single" w:sz="4" w:space="0" w:color="auto"/>
            </w:tcBorders>
            <w:shd w:val="clear" w:color="auto" w:fill="auto"/>
            <w:noWrap/>
            <w:vAlign w:val="center"/>
            <w:hideMark/>
          </w:tcPr>
          <w:p w14:paraId="12A08296"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hoàn thiện dữ liệu kiểm kê đất đai</w:t>
            </w:r>
          </w:p>
        </w:tc>
        <w:tc>
          <w:tcPr>
            <w:tcW w:w="1371" w:type="dxa"/>
            <w:tcBorders>
              <w:top w:val="nil"/>
              <w:left w:val="nil"/>
              <w:bottom w:val="single" w:sz="4" w:space="0" w:color="auto"/>
              <w:right w:val="single" w:sz="4" w:space="0" w:color="auto"/>
            </w:tcBorders>
            <w:shd w:val="clear" w:color="auto" w:fill="auto"/>
            <w:noWrap/>
            <w:vAlign w:val="center"/>
            <w:hideMark/>
          </w:tcPr>
          <w:p w14:paraId="32BE7FD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0,2042</w:t>
            </w:r>
          </w:p>
        </w:tc>
      </w:tr>
    </w:tbl>
    <w:p w14:paraId="13DC39B8" w14:textId="77777777"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 Xây dựng dữ liệu không gian kiểm kê đất đai</w:t>
      </w:r>
    </w:p>
    <w:p w14:paraId="029EF421" w14:textId="709A0E4F" w:rsidR="009F12D1" w:rsidRPr="002271AE" w:rsidRDefault="009F12D1" w:rsidP="009F12D1">
      <w:pPr>
        <w:spacing w:before="60" w:after="60" w:line="32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50</w:t>
      </w:r>
    </w:p>
    <w:tbl>
      <w:tblPr>
        <w:tblW w:w="9355" w:type="dxa"/>
        <w:jc w:val="center"/>
        <w:tblLook w:val="04A0" w:firstRow="1" w:lastRow="0" w:firstColumn="1" w:lastColumn="0" w:noHBand="0" w:noVBand="1"/>
      </w:tblPr>
      <w:tblGrid>
        <w:gridCol w:w="776"/>
        <w:gridCol w:w="4222"/>
        <w:gridCol w:w="1440"/>
        <w:gridCol w:w="2917"/>
      </w:tblGrid>
      <w:tr w:rsidR="002271AE" w:rsidRPr="002271AE" w14:paraId="46EEBD55" w14:textId="77777777" w:rsidTr="00903D47">
        <w:trPr>
          <w:trHeight w:val="284"/>
          <w:tblHeader/>
          <w:jc w:val="center"/>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856E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222" w:type="dxa"/>
            <w:tcBorders>
              <w:top w:val="single" w:sz="4" w:space="0" w:color="auto"/>
              <w:left w:val="nil"/>
              <w:bottom w:val="single" w:sz="4" w:space="0" w:color="auto"/>
              <w:right w:val="single" w:sz="4" w:space="0" w:color="auto"/>
            </w:tcBorders>
            <w:shd w:val="clear" w:color="auto" w:fill="auto"/>
            <w:vAlign w:val="center"/>
            <w:hideMark/>
          </w:tcPr>
          <w:p w14:paraId="05F9B4C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79837B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2917" w:type="dxa"/>
            <w:tcBorders>
              <w:top w:val="single" w:sz="4" w:space="0" w:color="auto"/>
              <w:left w:val="nil"/>
              <w:bottom w:val="single" w:sz="4" w:space="0" w:color="auto"/>
              <w:right w:val="single" w:sz="4" w:space="0" w:color="auto"/>
            </w:tcBorders>
            <w:shd w:val="clear" w:color="auto" w:fill="auto"/>
            <w:vAlign w:val="center"/>
            <w:hideMark/>
          </w:tcPr>
          <w:p w14:paraId="059F2F8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lớp dữ liệu)</w:t>
            </w:r>
          </w:p>
        </w:tc>
      </w:tr>
      <w:tr w:rsidR="002271AE" w:rsidRPr="002271AE" w14:paraId="7FA23445" w14:textId="77777777" w:rsidTr="00903D47">
        <w:trPr>
          <w:trHeight w:val="284"/>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4FE252A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222" w:type="dxa"/>
            <w:tcBorders>
              <w:top w:val="nil"/>
              <w:left w:val="nil"/>
              <w:bottom w:val="single" w:sz="4" w:space="0" w:color="auto"/>
              <w:right w:val="single" w:sz="4" w:space="0" w:color="auto"/>
            </w:tcBorders>
            <w:shd w:val="clear" w:color="auto" w:fill="auto"/>
            <w:vAlign w:val="center"/>
            <w:hideMark/>
          </w:tcPr>
          <w:p w14:paraId="388A86C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in A4</w:t>
            </w:r>
          </w:p>
        </w:tc>
        <w:tc>
          <w:tcPr>
            <w:tcW w:w="1440" w:type="dxa"/>
            <w:tcBorders>
              <w:top w:val="nil"/>
              <w:left w:val="nil"/>
              <w:bottom w:val="single" w:sz="4" w:space="0" w:color="auto"/>
              <w:right w:val="single" w:sz="4" w:space="0" w:color="auto"/>
            </w:tcBorders>
            <w:shd w:val="clear" w:color="auto" w:fill="auto"/>
            <w:vAlign w:val="center"/>
            <w:hideMark/>
          </w:tcPr>
          <w:p w14:paraId="356212A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Gram</w:t>
            </w:r>
          </w:p>
        </w:tc>
        <w:tc>
          <w:tcPr>
            <w:tcW w:w="2917" w:type="dxa"/>
            <w:tcBorders>
              <w:top w:val="nil"/>
              <w:left w:val="nil"/>
              <w:bottom w:val="single" w:sz="4" w:space="0" w:color="auto"/>
              <w:right w:val="single" w:sz="4" w:space="0" w:color="auto"/>
            </w:tcBorders>
            <w:shd w:val="clear" w:color="auto" w:fill="auto"/>
            <w:noWrap/>
            <w:vAlign w:val="center"/>
            <w:hideMark/>
          </w:tcPr>
          <w:p w14:paraId="0E737D7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0,258</w:t>
            </w:r>
          </w:p>
        </w:tc>
      </w:tr>
      <w:tr w:rsidR="002271AE" w:rsidRPr="002271AE" w14:paraId="77DA1600" w14:textId="77777777" w:rsidTr="00903D47">
        <w:trPr>
          <w:trHeight w:val="284"/>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0CBC31A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222" w:type="dxa"/>
            <w:tcBorders>
              <w:top w:val="nil"/>
              <w:left w:val="nil"/>
              <w:bottom w:val="single" w:sz="4" w:space="0" w:color="auto"/>
              <w:right w:val="single" w:sz="4" w:space="0" w:color="auto"/>
            </w:tcBorders>
            <w:shd w:val="clear" w:color="auto" w:fill="auto"/>
            <w:vAlign w:val="center"/>
            <w:hideMark/>
          </w:tcPr>
          <w:p w14:paraId="2ACAA85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1440" w:type="dxa"/>
            <w:tcBorders>
              <w:top w:val="nil"/>
              <w:left w:val="nil"/>
              <w:bottom w:val="single" w:sz="4" w:space="0" w:color="auto"/>
              <w:right w:val="single" w:sz="4" w:space="0" w:color="auto"/>
            </w:tcBorders>
            <w:shd w:val="clear" w:color="auto" w:fill="auto"/>
            <w:vAlign w:val="center"/>
            <w:hideMark/>
          </w:tcPr>
          <w:p w14:paraId="3BA9F4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917" w:type="dxa"/>
            <w:tcBorders>
              <w:top w:val="nil"/>
              <w:left w:val="nil"/>
              <w:bottom w:val="single" w:sz="4" w:space="0" w:color="auto"/>
              <w:right w:val="single" w:sz="4" w:space="0" w:color="auto"/>
            </w:tcBorders>
            <w:shd w:val="clear" w:color="auto" w:fill="auto"/>
            <w:noWrap/>
            <w:vAlign w:val="center"/>
            <w:hideMark/>
          </w:tcPr>
          <w:p w14:paraId="02259BE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0,026</w:t>
            </w:r>
          </w:p>
        </w:tc>
      </w:tr>
      <w:tr w:rsidR="002271AE" w:rsidRPr="002271AE" w14:paraId="24EA1490" w14:textId="77777777" w:rsidTr="00903D47">
        <w:trPr>
          <w:trHeight w:val="284"/>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048AE33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222" w:type="dxa"/>
            <w:tcBorders>
              <w:top w:val="nil"/>
              <w:left w:val="nil"/>
              <w:bottom w:val="single" w:sz="4" w:space="0" w:color="auto"/>
              <w:right w:val="single" w:sz="4" w:space="0" w:color="auto"/>
            </w:tcBorders>
            <w:shd w:val="clear" w:color="auto" w:fill="auto"/>
            <w:vAlign w:val="center"/>
            <w:hideMark/>
          </w:tcPr>
          <w:p w14:paraId="5F3C281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Sổ </w:t>
            </w:r>
          </w:p>
        </w:tc>
        <w:tc>
          <w:tcPr>
            <w:tcW w:w="1440" w:type="dxa"/>
            <w:tcBorders>
              <w:top w:val="nil"/>
              <w:left w:val="nil"/>
              <w:bottom w:val="single" w:sz="4" w:space="0" w:color="auto"/>
              <w:right w:val="single" w:sz="4" w:space="0" w:color="auto"/>
            </w:tcBorders>
            <w:shd w:val="clear" w:color="auto" w:fill="auto"/>
            <w:vAlign w:val="center"/>
            <w:hideMark/>
          </w:tcPr>
          <w:p w14:paraId="21DC175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2917" w:type="dxa"/>
            <w:tcBorders>
              <w:top w:val="nil"/>
              <w:left w:val="nil"/>
              <w:bottom w:val="single" w:sz="4" w:space="0" w:color="auto"/>
              <w:right w:val="single" w:sz="4" w:space="0" w:color="auto"/>
            </w:tcBorders>
            <w:shd w:val="clear" w:color="auto" w:fill="auto"/>
            <w:noWrap/>
            <w:vAlign w:val="center"/>
            <w:hideMark/>
          </w:tcPr>
          <w:p w14:paraId="1379060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0,517</w:t>
            </w:r>
          </w:p>
        </w:tc>
      </w:tr>
      <w:tr w:rsidR="002271AE" w:rsidRPr="002271AE" w14:paraId="5E775CDA" w14:textId="77777777" w:rsidTr="00903D47">
        <w:trPr>
          <w:trHeight w:val="284"/>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4323AB1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222" w:type="dxa"/>
            <w:tcBorders>
              <w:top w:val="nil"/>
              <w:left w:val="nil"/>
              <w:bottom w:val="single" w:sz="4" w:space="0" w:color="auto"/>
              <w:right w:val="single" w:sz="4" w:space="0" w:color="auto"/>
            </w:tcBorders>
            <w:shd w:val="clear" w:color="auto" w:fill="auto"/>
            <w:vAlign w:val="center"/>
            <w:hideMark/>
          </w:tcPr>
          <w:p w14:paraId="4A681FF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bi</w:t>
            </w:r>
          </w:p>
        </w:tc>
        <w:tc>
          <w:tcPr>
            <w:tcW w:w="1440" w:type="dxa"/>
            <w:tcBorders>
              <w:top w:val="nil"/>
              <w:left w:val="nil"/>
              <w:bottom w:val="single" w:sz="4" w:space="0" w:color="auto"/>
              <w:right w:val="single" w:sz="4" w:space="0" w:color="auto"/>
            </w:tcBorders>
            <w:shd w:val="clear" w:color="auto" w:fill="auto"/>
            <w:vAlign w:val="center"/>
            <w:hideMark/>
          </w:tcPr>
          <w:p w14:paraId="17A056C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917" w:type="dxa"/>
            <w:tcBorders>
              <w:top w:val="nil"/>
              <w:left w:val="nil"/>
              <w:bottom w:val="single" w:sz="4" w:space="0" w:color="auto"/>
              <w:right w:val="single" w:sz="4" w:space="0" w:color="auto"/>
            </w:tcBorders>
            <w:shd w:val="clear" w:color="auto" w:fill="auto"/>
            <w:noWrap/>
            <w:vAlign w:val="center"/>
            <w:hideMark/>
          </w:tcPr>
          <w:p w14:paraId="7D2DBB4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2,067</w:t>
            </w:r>
          </w:p>
        </w:tc>
      </w:tr>
      <w:tr w:rsidR="002271AE" w:rsidRPr="002271AE" w14:paraId="782C3C65" w14:textId="77777777" w:rsidTr="00903D47">
        <w:trPr>
          <w:trHeight w:val="284"/>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2431F5F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222" w:type="dxa"/>
            <w:tcBorders>
              <w:top w:val="nil"/>
              <w:left w:val="nil"/>
              <w:bottom w:val="single" w:sz="4" w:space="0" w:color="auto"/>
              <w:right w:val="single" w:sz="4" w:space="0" w:color="auto"/>
            </w:tcBorders>
            <w:shd w:val="clear" w:color="auto" w:fill="auto"/>
            <w:vAlign w:val="center"/>
            <w:hideMark/>
          </w:tcPr>
          <w:p w14:paraId="2BB66F6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Đĩa DVD </w:t>
            </w:r>
          </w:p>
        </w:tc>
        <w:tc>
          <w:tcPr>
            <w:tcW w:w="1440" w:type="dxa"/>
            <w:tcBorders>
              <w:top w:val="nil"/>
              <w:left w:val="nil"/>
              <w:bottom w:val="single" w:sz="4" w:space="0" w:color="auto"/>
              <w:right w:val="single" w:sz="4" w:space="0" w:color="auto"/>
            </w:tcBorders>
            <w:shd w:val="clear" w:color="auto" w:fill="auto"/>
            <w:vAlign w:val="center"/>
            <w:hideMark/>
          </w:tcPr>
          <w:p w14:paraId="10DCBEB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917" w:type="dxa"/>
            <w:tcBorders>
              <w:top w:val="nil"/>
              <w:left w:val="nil"/>
              <w:bottom w:val="single" w:sz="4" w:space="0" w:color="auto"/>
              <w:right w:val="single" w:sz="4" w:space="0" w:color="auto"/>
            </w:tcBorders>
            <w:shd w:val="clear" w:color="auto" w:fill="auto"/>
            <w:noWrap/>
            <w:vAlign w:val="center"/>
            <w:hideMark/>
          </w:tcPr>
          <w:p w14:paraId="7F8DA62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1,034</w:t>
            </w:r>
          </w:p>
        </w:tc>
      </w:tr>
      <w:tr w:rsidR="002271AE" w:rsidRPr="002271AE" w14:paraId="6D593D17" w14:textId="77777777" w:rsidTr="00903D47">
        <w:trPr>
          <w:trHeight w:val="284"/>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5415F63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222" w:type="dxa"/>
            <w:tcBorders>
              <w:top w:val="nil"/>
              <w:left w:val="nil"/>
              <w:bottom w:val="single" w:sz="4" w:space="0" w:color="auto"/>
              <w:right w:val="single" w:sz="4" w:space="0" w:color="auto"/>
            </w:tcBorders>
            <w:shd w:val="clear" w:color="auto" w:fill="auto"/>
            <w:vAlign w:val="center"/>
            <w:hideMark/>
          </w:tcPr>
          <w:p w14:paraId="69944C4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kẹp</w:t>
            </w:r>
          </w:p>
        </w:tc>
        <w:tc>
          <w:tcPr>
            <w:tcW w:w="1440" w:type="dxa"/>
            <w:tcBorders>
              <w:top w:val="nil"/>
              <w:left w:val="nil"/>
              <w:bottom w:val="single" w:sz="4" w:space="0" w:color="auto"/>
              <w:right w:val="single" w:sz="4" w:space="0" w:color="auto"/>
            </w:tcBorders>
            <w:shd w:val="clear" w:color="auto" w:fill="auto"/>
            <w:vAlign w:val="center"/>
            <w:hideMark/>
          </w:tcPr>
          <w:p w14:paraId="793E98D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917" w:type="dxa"/>
            <w:tcBorders>
              <w:top w:val="nil"/>
              <w:left w:val="nil"/>
              <w:bottom w:val="single" w:sz="4" w:space="0" w:color="auto"/>
              <w:right w:val="single" w:sz="4" w:space="0" w:color="auto"/>
            </w:tcBorders>
            <w:shd w:val="clear" w:color="auto" w:fill="auto"/>
            <w:noWrap/>
            <w:vAlign w:val="center"/>
            <w:hideMark/>
          </w:tcPr>
          <w:p w14:paraId="7179EBD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0,258</w:t>
            </w:r>
          </w:p>
        </w:tc>
      </w:tr>
      <w:tr w:rsidR="002271AE" w:rsidRPr="002271AE" w14:paraId="5417895C" w14:textId="77777777" w:rsidTr="00903D47">
        <w:trPr>
          <w:trHeight w:val="284"/>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13899F2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4222" w:type="dxa"/>
            <w:tcBorders>
              <w:top w:val="nil"/>
              <w:left w:val="nil"/>
              <w:bottom w:val="single" w:sz="4" w:space="0" w:color="auto"/>
              <w:right w:val="single" w:sz="4" w:space="0" w:color="auto"/>
            </w:tcBorders>
            <w:shd w:val="clear" w:color="auto" w:fill="auto"/>
            <w:vAlign w:val="center"/>
            <w:hideMark/>
          </w:tcPr>
          <w:p w14:paraId="21AB887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dập</w:t>
            </w:r>
          </w:p>
        </w:tc>
        <w:tc>
          <w:tcPr>
            <w:tcW w:w="1440" w:type="dxa"/>
            <w:tcBorders>
              <w:top w:val="nil"/>
              <w:left w:val="nil"/>
              <w:bottom w:val="single" w:sz="4" w:space="0" w:color="auto"/>
              <w:right w:val="single" w:sz="4" w:space="0" w:color="auto"/>
            </w:tcBorders>
            <w:shd w:val="clear" w:color="auto" w:fill="auto"/>
            <w:vAlign w:val="center"/>
            <w:hideMark/>
          </w:tcPr>
          <w:p w14:paraId="4C9FFDC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917" w:type="dxa"/>
            <w:tcBorders>
              <w:top w:val="nil"/>
              <w:left w:val="nil"/>
              <w:bottom w:val="single" w:sz="4" w:space="0" w:color="auto"/>
              <w:right w:val="single" w:sz="4" w:space="0" w:color="auto"/>
            </w:tcBorders>
            <w:shd w:val="clear" w:color="auto" w:fill="auto"/>
            <w:noWrap/>
            <w:vAlign w:val="center"/>
            <w:hideMark/>
          </w:tcPr>
          <w:p w14:paraId="30D7710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0,155</w:t>
            </w:r>
          </w:p>
        </w:tc>
      </w:tr>
      <w:tr w:rsidR="002271AE" w:rsidRPr="002271AE" w14:paraId="6FA46E1D" w14:textId="77777777" w:rsidTr="00903D47">
        <w:trPr>
          <w:trHeight w:val="284"/>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25FD5F4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4222" w:type="dxa"/>
            <w:tcBorders>
              <w:top w:val="nil"/>
              <w:left w:val="nil"/>
              <w:bottom w:val="single" w:sz="4" w:space="0" w:color="auto"/>
              <w:right w:val="single" w:sz="4" w:space="0" w:color="auto"/>
            </w:tcBorders>
            <w:shd w:val="clear" w:color="auto" w:fill="auto"/>
            <w:vAlign w:val="center"/>
            <w:hideMark/>
          </w:tcPr>
          <w:p w14:paraId="043CB38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Cặp để tài liệu</w:t>
            </w:r>
          </w:p>
        </w:tc>
        <w:tc>
          <w:tcPr>
            <w:tcW w:w="1440" w:type="dxa"/>
            <w:tcBorders>
              <w:top w:val="nil"/>
              <w:left w:val="nil"/>
              <w:bottom w:val="single" w:sz="4" w:space="0" w:color="auto"/>
              <w:right w:val="single" w:sz="4" w:space="0" w:color="auto"/>
            </w:tcBorders>
            <w:shd w:val="clear" w:color="auto" w:fill="auto"/>
            <w:vAlign w:val="center"/>
            <w:hideMark/>
          </w:tcPr>
          <w:p w14:paraId="27C03D9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917" w:type="dxa"/>
            <w:tcBorders>
              <w:top w:val="nil"/>
              <w:left w:val="nil"/>
              <w:bottom w:val="single" w:sz="4" w:space="0" w:color="auto"/>
              <w:right w:val="single" w:sz="4" w:space="0" w:color="auto"/>
            </w:tcBorders>
            <w:shd w:val="clear" w:color="auto" w:fill="auto"/>
            <w:noWrap/>
            <w:vAlign w:val="center"/>
            <w:hideMark/>
          </w:tcPr>
          <w:p w14:paraId="1508049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1,034</w:t>
            </w:r>
          </w:p>
        </w:tc>
      </w:tr>
    </w:tbl>
    <w:p w14:paraId="12215243" w14:textId="6123D7C5"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vật liệu cho từng nội dung công việc tính theo hệ số tại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51</w:t>
      </w:r>
    </w:p>
    <w:p w14:paraId="235D9468" w14:textId="37199023" w:rsidR="009F12D1" w:rsidRPr="002271AE" w:rsidRDefault="009F12D1" w:rsidP="009F12D1">
      <w:pPr>
        <w:spacing w:after="60"/>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51</w:t>
      </w:r>
    </w:p>
    <w:tbl>
      <w:tblPr>
        <w:tblW w:w="9294" w:type="dxa"/>
        <w:jc w:val="center"/>
        <w:tblLook w:val="04A0" w:firstRow="1" w:lastRow="0" w:firstColumn="1" w:lastColumn="0" w:noHBand="0" w:noVBand="1"/>
      </w:tblPr>
      <w:tblGrid>
        <w:gridCol w:w="723"/>
        <w:gridCol w:w="7131"/>
        <w:gridCol w:w="1440"/>
      </w:tblGrid>
      <w:tr w:rsidR="002271AE" w:rsidRPr="002271AE" w14:paraId="75829D51" w14:textId="77777777" w:rsidTr="00903D47">
        <w:trPr>
          <w:trHeight w:val="284"/>
          <w:tblHeader/>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318D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131" w:type="dxa"/>
            <w:tcBorders>
              <w:top w:val="single" w:sz="4" w:space="0" w:color="auto"/>
              <w:left w:val="nil"/>
              <w:bottom w:val="single" w:sz="4" w:space="0" w:color="auto"/>
              <w:right w:val="single" w:sz="4" w:space="0" w:color="auto"/>
            </w:tcBorders>
            <w:shd w:val="clear" w:color="auto" w:fill="auto"/>
            <w:vAlign w:val="center"/>
            <w:hideMark/>
          </w:tcPr>
          <w:p w14:paraId="6FADFA9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073CCC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70710836" w14:textId="77777777" w:rsidTr="00903D47">
        <w:trPr>
          <w:trHeight w:val="284"/>
          <w:jc w:val="center"/>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EDA15C7"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w:t>
            </w:r>
          </w:p>
        </w:tc>
        <w:tc>
          <w:tcPr>
            <w:tcW w:w="7131" w:type="dxa"/>
            <w:tcBorders>
              <w:top w:val="nil"/>
              <w:left w:val="nil"/>
              <w:bottom w:val="single" w:sz="4" w:space="0" w:color="auto"/>
              <w:right w:val="single" w:sz="4" w:space="0" w:color="auto"/>
            </w:tcBorders>
            <w:shd w:val="clear" w:color="auto" w:fill="auto"/>
            <w:vAlign w:val="center"/>
            <w:hideMark/>
          </w:tcPr>
          <w:p w14:paraId="7F824124" w14:textId="77777777" w:rsidR="009F12D1" w:rsidRPr="002271AE" w:rsidRDefault="009F12D1" w:rsidP="00903D47">
            <w:pP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Chuẩn hóa các lớp đối tượng không gian kiểm kê đất đai</w:t>
            </w:r>
          </w:p>
        </w:tc>
        <w:tc>
          <w:tcPr>
            <w:tcW w:w="1440" w:type="dxa"/>
            <w:tcBorders>
              <w:top w:val="nil"/>
              <w:left w:val="nil"/>
              <w:bottom w:val="single" w:sz="4" w:space="0" w:color="auto"/>
              <w:right w:val="single" w:sz="4" w:space="0" w:color="auto"/>
            </w:tcBorders>
            <w:shd w:val="clear" w:color="auto" w:fill="auto"/>
            <w:noWrap/>
            <w:vAlign w:val="center"/>
            <w:hideMark/>
          </w:tcPr>
          <w:p w14:paraId="4309F7B7"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r>
      <w:tr w:rsidR="002271AE" w:rsidRPr="002271AE" w14:paraId="25B89A60" w14:textId="77777777" w:rsidTr="00903D47">
        <w:trPr>
          <w:trHeight w:val="284"/>
          <w:jc w:val="center"/>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B54EC9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131" w:type="dxa"/>
            <w:tcBorders>
              <w:top w:val="nil"/>
              <w:left w:val="nil"/>
              <w:bottom w:val="single" w:sz="4" w:space="0" w:color="auto"/>
              <w:right w:val="single" w:sz="4" w:space="0" w:color="auto"/>
            </w:tcBorders>
            <w:shd w:val="clear" w:color="auto" w:fill="auto"/>
            <w:vAlign w:val="center"/>
            <w:hideMark/>
          </w:tcPr>
          <w:p w14:paraId="44042E5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Lập bảng đối chiếu giữa lớp đối tượng không gian kiểm kê đất đai với nội dung tương ứng trong bản </w:t>
            </w:r>
            <w:r w:rsidRPr="002271AE">
              <w:rPr>
                <w:rFonts w:ascii="Times New Roman" w:hAnsi="Times New Roman" w:cs="Times New Roman"/>
                <w:color w:val="000000" w:themeColor="text1"/>
                <w:sz w:val="26"/>
                <w:szCs w:val="26"/>
              </w:rPr>
              <w:lastRenderedPageBreak/>
              <w:t>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1440" w:type="dxa"/>
            <w:tcBorders>
              <w:top w:val="nil"/>
              <w:left w:val="nil"/>
              <w:bottom w:val="single" w:sz="4" w:space="0" w:color="auto"/>
              <w:right w:val="single" w:sz="4" w:space="0" w:color="auto"/>
            </w:tcBorders>
            <w:shd w:val="clear" w:color="auto" w:fill="auto"/>
            <w:noWrap/>
            <w:vAlign w:val="center"/>
            <w:hideMark/>
          </w:tcPr>
          <w:p w14:paraId="6F72E49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0,2174</w:t>
            </w:r>
          </w:p>
        </w:tc>
      </w:tr>
      <w:tr w:rsidR="002271AE" w:rsidRPr="002271AE" w14:paraId="1C942EE9" w14:textId="77777777" w:rsidTr="00903D47">
        <w:trPr>
          <w:trHeight w:val="284"/>
          <w:jc w:val="center"/>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60711C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131" w:type="dxa"/>
            <w:tcBorders>
              <w:top w:val="nil"/>
              <w:left w:val="nil"/>
              <w:bottom w:val="single" w:sz="4" w:space="0" w:color="auto"/>
              <w:right w:val="single" w:sz="4" w:space="0" w:color="auto"/>
            </w:tcBorders>
            <w:shd w:val="clear" w:color="auto" w:fill="auto"/>
            <w:vAlign w:val="center"/>
            <w:hideMark/>
          </w:tcPr>
          <w:p w14:paraId="4842661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kiểm kê đất đai chưa phù hợp với quy định của cơ sở dữ liệu quốc gia về đất đai</w:t>
            </w:r>
          </w:p>
        </w:tc>
        <w:tc>
          <w:tcPr>
            <w:tcW w:w="1440" w:type="dxa"/>
            <w:tcBorders>
              <w:top w:val="nil"/>
              <w:left w:val="nil"/>
              <w:bottom w:val="single" w:sz="4" w:space="0" w:color="auto"/>
              <w:right w:val="single" w:sz="4" w:space="0" w:color="auto"/>
            </w:tcBorders>
            <w:shd w:val="clear" w:color="auto" w:fill="auto"/>
            <w:noWrap/>
            <w:vAlign w:val="center"/>
            <w:hideMark/>
          </w:tcPr>
          <w:p w14:paraId="3652ABC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0,3261</w:t>
            </w:r>
          </w:p>
        </w:tc>
      </w:tr>
      <w:tr w:rsidR="002271AE" w:rsidRPr="002271AE" w14:paraId="7CCEBF19" w14:textId="77777777" w:rsidTr="00903D47">
        <w:trPr>
          <w:trHeight w:val="284"/>
          <w:jc w:val="center"/>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BD856A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7131" w:type="dxa"/>
            <w:tcBorders>
              <w:top w:val="nil"/>
              <w:left w:val="nil"/>
              <w:bottom w:val="single" w:sz="4" w:space="0" w:color="auto"/>
              <w:right w:val="single" w:sz="4" w:space="0" w:color="auto"/>
            </w:tcBorders>
            <w:shd w:val="clear" w:color="auto" w:fill="auto"/>
            <w:vAlign w:val="center"/>
            <w:hideMark/>
          </w:tcPr>
          <w:p w14:paraId="3581B68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bổ sung các thông tin thuộc tính cho đối tượng không gian kiểm kê đất đai còn thiếu (nếu có)</w:t>
            </w:r>
          </w:p>
        </w:tc>
        <w:tc>
          <w:tcPr>
            <w:tcW w:w="1440" w:type="dxa"/>
            <w:tcBorders>
              <w:top w:val="nil"/>
              <w:left w:val="nil"/>
              <w:bottom w:val="single" w:sz="4" w:space="0" w:color="auto"/>
              <w:right w:val="single" w:sz="4" w:space="0" w:color="auto"/>
            </w:tcBorders>
            <w:shd w:val="clear" w:color="auto" w:fill="auto"/>
            <w:noWrap/>
            <w:vAlign w:val="center"/>
            <w:hideMark/>
          </w:tcPr>
          <w:p w14:paraId="4C448C7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0,0652</w:t>
            </w:r>
          </w:p>
        </w:tc>
      </w:tr>
      <w:tr w:rsidR="002271AE" w:rsidRPr="002271AE" w14:paraId="3180063A" w14:textId="77777777" w:rsidTr="00903D47">
        <w:trPr>
          <w:trHeight w:val="284"/>
          <w:jc w:val="center"/>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2860F8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7131" w:type="dxa"/>
            <w:tcBorders>
              <w:top w:val="nil"/>
              <w:left w:val="nil"/>
              <w:bottom w:val="single" w:sz="4" w:space="0" w:color="auto"/>
              <w:right w:val="single" w:sz="4" w:space="0" w:color="auto"/>
            </w:tcBorders>
            <w:shd w:val="clear" w:color="auto" w:fill="auto"/>
            <w:vAlign w:val="center"/>
            <w:hideMark/>
          </w:tcPr>
          <w:p w14:paraId="0C0F7C9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kiểm kê đất đai theo quy định của cơ sở dữ liệu quốc gia về đất đai; nhập bổ sung các thông tin thuộc tính cho đối tượng không gian kiểm kê đất đai còn thiếu (nếu có)</w:t>
            </w:r>
          </w:p>
        </w:tc>
        <w:tc>
          <w:tcPr>
            <w:tcW w:w="1440" w:type="dxa"/>
            <w:tcBorders>
              <w:top w:val="nil"/>
              <w:left w:val="nil"/>
              <w:bottom w:val="single" w:sz="4" w:space="0" w:color="auto"/>
              <w:right w:val="single" w:sz="4" w:space="0" w:color="auto"/>
            </w:tcBorders>
            <w:shd w:val="clear" w:color="auto" w:fill="auto"/>
            <w:noWrap/>
            <w:vAlign w:val="center"/>
            <w:hideMark/>
          </w:tcPr>
          <w:p w14:paraId="492BD46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0,2174</w:t>
            </w:r>
          </w:p>
        </w:tc>
      </w:tr>
      <w:tr w:rsidR="002271AE" w:rsidRPr="002271AE" w14:paraId="16CB65C7" w14:textId="77777777" w:rsidTr="00903D47">
        <w:trPr>
          <w:trHeight w:val="284"/>
          <w:jc w:val="center"/>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177BA941"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7131" w:type="dxa"/>
            <w:tcBorders>
              <w:top w:val="nil"/>
              <w:left w:val="nil"/>
              <w:bottom w:val="single" w:sz="4" w:space="0" w:color="auto"/>
              <w:right w:val="single" w:sz="4" w:space="0" w:color="auto"/>
            </w:tcBorders>
            <w:shd w:val="clear" w:color="auto" w:fill="auto"/>
            <w:noWrap/>
            <w:vAlign w:val="center"/>
            <w:hideMark/>
          </w:tcPr>
          <w:p w14:paraId="7E18CF58" w14:textId="77777777" w:rsidR="009F12D1" w:rsidRPr="002271AE" w:rsidRDefault="009F12D1" w:rsidP="00903D47">
            <w:pP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Chuyển đổi và tích hợp không gian kiểm kê đất đai</w:t>
            </w:r>
          </w:p>
        </w:tc>
        <w:tc>
          <w:tcPr>
            <w:tcW w:w="1440" w:type="dxa"/>
            <w:tcBorders>
              <w:top w:val="nil"/>
              <w:left w:val="nil"/>
              <w:bottom w:val="single" w:sz="4" w:space="0" w:color="auto"/>
              <w:right w:val="single" w:sz="4" w:space="0" w:color="auto"/>
            </w:tcBorders>
            <w:shd w:val="clear" w:color="auto" w:fill="auto"/>
            <w:noWrap/>
            <w:vAlign w:val="center"/>
            <w:hideMark/>
          </w:tcPr>
          <w:p w14:paraId="18D74DAB"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r>
      <w:tr w:rsidR="002271AE" w:rsidRPr="002271AE" w14:paraId="72DA1296" w14:textId="77777777" w:rsidTr="00903D47">
        <w:trPr>
          <w:trHeight w:val="284"/>
          <w:jc w:val="center"/>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140C2FC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131" w:type="dxa"/>
            <w:tcBorders>
              <w:top w:val="nil"/>
              <w:left w:val="nil"/>
              <w:bottom w:val="single" w:sz="4" w:space="0" w:color="auto"/>
              <w:right w:val="single" w:sz="4" w:space="0" w:color="auto"/>
            </w:tcBorders>
            <w:shd w:val="clear" w:color="auto" w:fill="auto"/>
            <w:vAlign w:val="center"/>
            <w:hideMark/>
          </w:tcPr>
          <w:p w14:paraId="3292A14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kiểm kê đất đai từ tệp (file) bản đồ số của bản đồ kiểm kê đất đai và bản đồ hiện trạng sử dụng đất vào cơ sở dữ liệu theo đơn vị hành chính</w:t>
            </w:r>
          </w:p>
        </w:tc>
        <w:tc>
          <w:tcPr>
            <w:tcW w:w="1440" w:type="dxa"/>
            <w:tcBorders>
              <w:top w:val="nil"/>
              <w:left w:val="nil"/>
              <w:bottom w:val="single" w:sz="4" w:space="0" w:color="auto"/>
              <w:right w:val="single" w:sz="4" w:space="0" w:color="auto"/>
            </w:tcBorders>
            <w:shd w:val="clear" w:color="auto" w:fill="auto"/>
            <w:noWrap/>
            <w:vAlign w:val="center"/>
            <w:hideMark/>
          </w:tcPr>
          <w:p w14:paraId="3E4186B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0,0652</w:t>
            </w:r>
          </w:p>
        </w:tc>
      </w:tr>
      <w:tr w:rsidR="002271AE" w:rsidRPr="002271AE" w14:paraId="4B327880" w14:textId="77777777" w:rsidTr="00903D47">
        <w:trPr>
          <w:trHeight w:val="284"/>
          <w:jc w:val="center"/>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3080B3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131" w:type="dxa"/>
            <w:tcBorders>
              <w:top w:val="nil"/>
              <w:left w:val="nil"/>
              <w:bottom w:val="single" w:sz="4" w:space="0" w:color="auto"/>
              <w:right w:val="single" w:sz="4" w:space="0" w:color="auto"/>
            </w:tcBorders>
            <w:shd w:val="clear" w:color="auto" w:fill="auto"/>
            <w:vAlign w:val="center"/>
            <w:hideMark/>
          </w:tcPr>
          <w:p w14:paraId="56A3073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dữ liệu không gian để xử lý các lỗi dọc biên giữa các đơn vị hành chính tiếp giáp nhau</w:t>
            </w:r>
          </w:p>
        </w:tc>
        <w:tc>
          <w:tcPr>
            <w:tcW w:w="1440" w:type="dxa"/>
            <w:tcBorders>
              <w:top w:val="nil"/>
              <w:left w:val="nil"/>
              <w:bottom w:val="single" w:sz="4" w:space="0" w:color="auto"/>
              <w:right w:val="single" w:sz="4" w:space="0" w:color="auto"/>
            </w:tcBorders>
            <w:shd w:val="clear" w:color="auto" w:fill="auto"/>
            <w:noWrap/>
            <w:vAlign w:val="center"/>
            <w:hideMark/>
          </w:tcPr>
          <w:p w14:paraId="475962D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0,1087</w:t>
            </w:r>
          </w:p>
        </w:tc>
      </w:tr>
    </w:tbl>
    <w:p w14:paraId="6A459386" w14:textId="77777777" w:rsidR="009F12D1" w:rsidRPr="002271AE" w:rsidRDefault="009F12D1" w:rsidP="009F12D1">
      <w:pPr>
        <w:spacing w:before="60" w:after="60" w:line="320" w:lineRule="exact"/>
        <w:ind w:firstLine="720"/>
        <w:jc w:val="both"/>
        <w:outlineLvl w:val="1"/>
        <w:rPr>
          <w:rFonts w:ascii="Times New Roman" w:hAnsi="Times New Roman" w:cs="Times New Roman"/>
          <w:b/>
          <w:color w:val="000000" w:themeColor="text1"/>
          <w:sz w:val="26"/>
          <w:szCs w:val="26"/>
        </w:rPr>
      </w:pPr>
      <w:bookmarkStart w:id="83" w:name="_Toc494182259"/>
      <w:bookmarkStart w:id="84" w:name="_Toc191001681"/>
      <w:r w:rsidRPr="002271AE">
        <w:rPr>
          <w:rFonts w:ascii="Times New Roman" w:hAnsi="Times New Roman" w:cs="Times New Roman"/>
          <w:b/>
          <w:color w:val="000000" w:themeColor="text1"/>
          <w:sz w:val="26"/>
          <w:szCs w:val="26"/>
        </w:rPr>
        <w:t>II. Xây dựng CSDL thống kê, kiểm kê đất đai cấp huyện</w:t>
      </w:r>
      <w:bookmarkEnd w:id="83"/>
      <w:bookmarkEnd w:id="84"/>
    </w:p>
    <w:p w14:paraId="0A397165" w14:textId="77777777" w:rsidR="009F12D1" w:rsidRPr="002271AE" w:rsidRDefault="009F12D1" w:rsidP="009F12D1">
      <w:pPr>
        <w:spacing w:before="60" w:after="60" w:line="320" w:lineRule="exact"/>
        <w:ind w:firstLine="720"/>
        <w:jc w:val="both"/>
        <w:outlineLvl w:val="2"/>
        <w:rPr>
          <w:rFonts w:ascii="Times New Roman" w:hAnsi="Times New Roman" w:cs="Times New Roman"/>
          <w:b/>
          <w:color w:val="000000" w:themeColor="text1"/>
          <w:sz w:val="26"/>
          <w:szCs w:val="26"/>
        </w:rPr>
      </w:pPr>
      <w:bookmarkStart w:id="85" w:name="_Toc494182260"/>
      <w:bookmarkStart w:id="86" w:name="_Toc191001682"/>
      <w:r w:rsidRPr="002271AE">
        <w:rPr>
          <w:rFonts w:ascii="Times New Roman" w:hAnsi="Times New Roman" w:cs="Times New Roman"/>
          <w:b/>
          <w:color w:val="000000" w:themeColor="text1"/>
          <w:sz w:val="26"/>
          <w:szCs w:val="26"/>
        </w:rPr>
        <w:t>1. Định mức lao động</w:t>
      </w:r>
      <w:bookmarkEnd w:id="85"/>
      <w:bookmarkEnd w:id="86"/>
    </w:p>
    <w:p w14:paraId="58BFF0E1"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 Công tác chuẩn bị; xây dựng siêu dữ liệu thống kê, kiểm kê đất đai</w:t>
      </w:r>
    </w:p>
    <w:p w14:paraId="5688C2A0" w14:textId="6ABB53F2" w:rsidR="009F12D1" w:rsidRPr="002271AE" w:rsidRDefault="009F12D1" w:rsidP="009F12D1">
      <w:pPr>
        <w:spacing w:before="60" w:after="60" w:line="34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52</w:t>
      </w:r>
    </w:p>
    <w:tbl>
      <w:tblPr>
        <w:tblW w:w="9322" w:type="dxa"/>
        <w:jc w:val="center"/>
        <w:tblLook w:val="04A0" w:firstRow="1" w:lastRow="0" w:firstColumn="1" w:lastColumn="0" w:noHBand="0" w:noVBand="1"/>
      </w:tblPr>
      <w:tblGrid>
        <w:gridCol w:w="708"/>
        <w:gridCol w:w="5008"/>
        <w:gridCol w:w="2074"/>
        <w:gridCol w:w="1532"/>
      </w:tblGrid>
      <w:tr w:rsidR="002271AE" w:rsidRPr="002271AE" w14:paraId="044F83B7" w14:textId="77777777" w:rsidTr="00903D47">
        <w:trPr>
          <w:trHeight w:val="397"/>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F5AA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008" w:type="dxa"/>
            <w:tcBorders>
              <w:top w:val="single" w:sz="4" w:space="0" w:color="auto"/>
              <w:left w:val="nil"/>
              <w:bottom w:val="single" w:sz="4" w:space="0" w:color="auto"/>
              <w:right w:val="single" w:sz="4" w:space="0" w:color="auto"/>
            </w:tcBorders>
            <w:shd w:val="clear" w:color="auto" w:fill="auto"/>
            <w:vAlign w:val="center"/>
            <w:hideMark/>
          </w:tcPr>
          <w:p w14:paraId="1764988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14:paraId="093D0655"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14:paraId="0528ABB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r w:rsidRPr="002271AE">
              <w:rPr>
                <w:rFonts w:ascii="Times New Roman" w:hAnsi="Times New Roman" w:cs="Times New Roman"/>
                <w:bCs/>
                <w:color w:val="000000" w:themeColor="text1"/>
              </w:rPr>
              <w:t>(Công nhóm/huyện)</w:t>
            </w:r>
          </w:p>
        </w:tc>
      </w:tr>
      <w:tr w:rsidR="002271AE" w:rsidRPr="002271AE" w14:paraId="67B5DE68" w14:textId="77777777" w:rsidTr="00903D47">
        <w:trPr>
          <w:trHeight w:val="397"/>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97CB1D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5008" w:type="dxa"/>
            <w:tcBorders>
              <w:top w:val="nil"/>
              <w:left w:val="nil"/>
              <w:bottom w:val="single" w:sz="4" w:space="0" w:color="auto"/>
              <w:right w:val="single" w:sz="4" w:space="0" w:color="auto"/>
            </w:tcBorders>
            <w:shd w:val="clear" w:color="auto" w:fill="auto"/>
            <w:vAlign w:val="center"/>
            <w:hideMark/>
          </w:tcPr>
          <w:p w14:paraId="3FC02F78"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2074" w:type="dxa"/>
            <w:tcBorders>
              <w:top w:val="nil"/>
              <w:left w:val="nil"/>
              <w:bottom w:val="single" w:sz="4" w:space="0" w:color="auto"/>
              <w:right w:val="single" w:sz="4" w:space="0" w:color="auto"/>
            </w:tcBorders>
            <w:shd w:val="clear" w:color="auto" w:fill="auto"/>
            <w:vAlign w:val="center"/>
            <w:hideMark/>
          </w:tcPr>
          <w:p w14:paraId="4AE9F3D2"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p>
        </w:tc>
        <w:tc>
          <w:tcPr>
            <w:tcW w:w="1532" w:type="dxa"/>
            <w:tcBorders>
              <w:top w:val="nil"/>
              <w:left w:val="nil"/>
              <w:bottom w:val="single" w:sz="4" w:space="0" w:color="auto"/>
              <w:right w:val="single" w:sz="4" w:space="0" w:color="auto"/>
            </w:tcBorders>
            <w:shd w:val="clear" w:color="auto" w:fill="auto"/>
            <w:vAlign w:val="center"/>
            <w:hideMark/>
          </w:tcPr>
          <w:p w14:paraId="0C3BA85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3DA942D4" w14:textId="77777777" w:rsidTr="00903D47">
        <w:trPr>
          <w:trHeight w:val="397"/>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7221C9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008" w:type="dxa"/>
            <w:tcBorders>
              <w:top w:val="nil"/>
              <w:left w:val="nil"/>
              <w:bottom w:val="single" w:sz="4" w:space="0" w:color="auto"/>
              <w:right w:val="single" w:sz="4" w:space="0" w:color="auto"/>
            </w:tcBorders>
            <w:shd w:val="clear" w:color="auto" w:fill="auto"/>
            <w:vAlign w:val="center"/>
            <w:hideMark/>
          </w:tcPr>
          <w:p w14:paraId="02AF9A6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từng bước công việc; lập kế hoạch làm việc với các đơn vị có liên quan đến công tác xây dựng CSDL thống kê, kiểm kê đất đai trên địa bàn thi công</w:t>
            </w:r>
          </w:p>
        </w:tc>
        <w:tc>
          <w:tcPr>
            <w:tcW w:w="2074" w:type="dxa"/>
            <w:tcBorders>
              <w:top w:val="nil"/>
              <w:left w:val="nil"/>
              <w:bottom w:val="single" w:sz="4" w:space="0" w:color="auto"/>
              <w:right w:val="single" w:sz="4" w:space="0" w:color="auto"/>
            </w:tcBorders>
            <w:shd w:val="clear" w:color="auto" w:fill="auto"/>
            <w:vAlign w:val="center"/>
            <w:hideMark/>
          </w:tcPr>
          <w:p w14:paraId="25C3618C"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xml:space="preserve">Nhóm 2 </w:t>
            </w:r>
            <w:r w:rsidRPr="002271AE">
              <w:rPr>
                <w:rFonts w:ascii="Times New Roman" w:hAnsi="Times New Roman" w:cs="Times New Roman"/>
                <w:color w:val="000000" w:themeColor="text1"/>
                <w:sz w:val="26"/>
                <w:szCs w:val="26"/>
              </w:rPr>
              <w:br/>
              <w:t>(1 KTV2 + 1KS4)</w:t>
            </w:r>
          </w:p>
        </w:tc>
        <w:tc>
          <w:tcPr>
            <w:tcW w:w="1532" w:type="dxa"/>
            <w:tcBorders>
              <w:top w:val="nil"/>
              <w:left w:val="nil"/>
              <w:bottom w:val="single" w:sz="4" w:space="0" w:color="auto"/>
              <w:right w:val="single" w:sz="4" w:space="0" w:color="auto"/>
            </w:tcBorders>
            <w:shd w:val="clear" w:color="auto" w:fill="auto"/>
            <w:vAlign w:val="center"/>
            <w:hideMark/>
          </w:tcPr>
          <w:p w14:paraId="5382029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1,500</w:t>
            </w:r>
          </w:p>
        </w:tc>
      </w:tr>
      <w:tr w:rsidR="002271AE" w:rsidRPr="002271AE" w14:paraId="0C29CFCE" w14:textId="77777777" w:rsidTr="00903D47">
        <w:trPr>
          <w:trHeight w:val="397"/>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17583C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008" w:type="dxa"/>
            <w:tcBorders>
              <w:top w:val="nil"/>
              <w:left w:val="nil"/>
              <w:bottom w:val="single" w:sz="4" w:space="0" w:color="auto"/>
              <w:right w:val="single" w:sz="4" w:space="0" w:color="auto"/>
            </w:tcBorders>
            <w:shd w:val="clear" w:color="auto" w:fill="auto"/>
            <w:vAlign w:val="center"/>
            <w:hideMark/>
          </w:tcPr>
          <w:p w14:paraId="344E1F9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nhân lực, địa điểm làm việc; Chuẩn bị vật tư, thiết bị, dụng cụ, phần mềm phục vụ cho công tác xây dựng CSDL thống kê, kiểm kê đất đai</w:t>
            </w:r>
          </w:p>
        </w:tc>
        <w:tc>
          <w:tcPr>
            <w:tcW w:w="2074" w:type="dxa"/>
            <w:tcBorders>
              <w:top w:val="nil"/>
              <w:left w:val="nil"/>
              <w:bottom w:val="single" w:sz="4" w:space="0" w:color="auto"/>
              <w:right w:val="single" w:sz="4" w:space="0" w:color="auto"/>
            </w:tcBorders>
            <w:shd w:val="clear" w:color="auto" w:fill="auto"/>
            <w:vAlign w:val="center"/>
            <w:hideMark/>
          </w:tcPr>
          <w:p w14:paraId="341E048C"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xml:space="preserve">Nhóm 2 </w:t>
            </w:r>
            <w:r w:rsidRPr="002271AE">
              <w:rPr>
                <w:rFonts w:ascii="Times New Roman" w:hAnsi="Times New Roman" w:cs="Times New Roman"/>
                <w:color w:val="000000" w:themeColor="text1"/>
                <w:sz w:val="26"/>
                <w:szCs w:val="26"/>
              </w:rPr>
              <w:br/>
              <w:t>(1 KTV4 + 1KS2)</w:t>
            </w:r>
          </w:p>
        </w:tc>
        <w:tc>
          <w:tcPr>
            <w:tcW w:w="1532" w:type="dxa"/>
            <w:tcBorders>
              <w:top w:val="nil"/>
              <w:left w:val="nil"/>
              <w:bottom w:val="single" w:sz="4" w:space="0" w:color="auto"/>
              <w:right w:val="single" w:sz="4" w:space="0" w:color="auto"/>
            </w:tcBorders>
            <w:shd w:val="clear" w:color="auto" w:fill="auto"/>
            <w:vAlign w:val="center"/>
            <w:hideMark/>
          </w:tcPr>
          <w:p w14:paraId="7EA146E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1,500</w:t>
            </w:r>
          </w:p>
        </w:tc>
      </w:tr>
      <w:tr w:rsidR="002271AE" w:rsidRPr="002271AE" w14:paraId="00F33CC3" w14:textId="77777777" w:rsidTr="00903D47">
        <w:trPr>
          <w:trHeight w:val="397"/>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B15DB3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5008" w:type="dxa"/>
            <w:tcBorders>
              <w:top w:val="nil"/>
              <w:left w:val="nil"/>
              <w:bottom w:val="single" w:sz="4" w:space="0" w:color="auto"/>
              <w:right w:val="single" w:sz="4" w:space="0" w:color="auto"/>
            </w:tcBorders>
            <w:shd w:val="clear" w:color="auto" w:fill="auto"/>
            <w:vAlign w:val="center"/>
            <w:hideMark/>
          </w:tcPr>
          <w:p w14:paraId="5086B9F8"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thống kê, kiểm kê đất đai</w:t>
            </w:r>
          </w:p>
        </w:tc>
        <w:tc>
          <w:tcPr>
            <w:tcW w:w="2074" w:type="dxa"/>
            <w:tcBorders>
              <w:top w:val="nil"/>
              <w:left w:val="nil"/>
              <w:bottom w:val="single" w:sz="4" w:space="0" w:color="auto"/>
              <w:right w:val="single" w:sz="4" w:space="0" w:color="auto"/>
            </w:tcBorders>
            <w:shd w:val="clear" w:color="auto" w:fill="auto"/>
            <w:vAlign w:val="center"/>
            <w:hideMark/>
          </w:tcPr>
          <w:p w14:paraId="5B9950C2"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p>
        </w:tc>
        <w:tc>
          <w:tcPr>
            <w:tcW w:w="1532" w:type="dxa"/>
            <w:tcBorders>
              <w:top w:val="nil"/>
              <w:left w:val="nil"/>
              <w:bottom w:val="single" w:sz="4" w:space="0" w:color="auto"/>
              <w:right w:val="single" w:sz="4" w:space="0" w:color="auto"/>
            </w:tcBorders>
            <w:shd w:val="clear" w:color="auto" w:fill="auto"/>
            <w:vAlign w:val="center"/>
            <w:hideMark/>
          </w:tcPr>
          <w:p w14:paraId="23BC115F"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414375D7" w14:textId="77777777" w:rsidTr="00903D47">
        <w:trPr>
          <w:trHeight w:val="397"/>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E6EB0C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5008" w:type="dxa"/>
            <w:tcBorders>
              <w:top w:val="nil"/>
              <w:left w:val="nil"/>
              <w:bottom w:val="single" w:sz="4" w:space="0" w:color="auto"/>
              <w:right w:val="single" w:sz="4" w:space="0" w:color="auto"/>
            </w:tcBorders>
            <w:shd w:val="clear" w:color="auto" w:fill="auto"/>
            <w:vAlign w:val="center"/>
            <w:hideMark/>
          </w:tcPr>
          <w:p w14:paraId="477F7A2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thống kê, kiểm kê đấ</w:t>
            </w:r>
            <w:r w:rsidRPr="002271AE">
              <w:rPr>
                <w:rFonts w:ascii="Times New Roman" w:hAnsi="Times New Roman" w:cs="Times New Roman"/>
                <w:color w:val="000000" w:themeColor="text1"/>
                <w:sz w:val="26"/>
                <w:szCs w:val="26"/>
              </w:rPr>
              <w:lastRenderedPageBreak/>
              <w:t>t đai</w:t>
            </w:r>
          </w:p>
        </w:tc>
        <w:tc>
          <w:tcPr>
            <w:tcW w:w="2074" w:type="dxa"/>
            <w:tcBorders>
              <w:top w:val="nil"/>
              <w:left w:val="nil"/>
              <w:bottom w:val="single" w:sz="4" w:space="0" w:color="auto"/>
              <w:right w:val="single" w:sz="4" w:space="0" w:color="auto"/>
            </w:tcBorders>
            <w:shd w:val="clear" w:color="auto" w:fill="auto"/>
            <w:vAlign w:val="center"/>
            <w:hideMark/>
          </w:tcPr>
          <w:p w14:paraId="007E5605"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1KS1</w:t>
            </w:r>
          </w:p>
        </w:tc>
        <w:tc>
          <w:tcPr>
            <w:tcW w:w="1532" w:type="dxa"/>
            <w:tcBorders>
              <w:top w:val="nil"/>
              <w:left w:val="nil"/>
              <w:bottom w:val="single" w:sz="4" w:space="0" w:color="auto"/>
              <w:right w:val="single" w:sz="4" w:space="0" w:color="auto"/>
            </w:tcBorders>
            <w:shd w:val="clear" w:color="auto" w:fill="auto"/>
            <w:vAlign w:val="center"/>
            <w:hideMark/>
          </w:tcPr>
          <w:p w14:paraId="09B6B4D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w:t>
            </w:r>
          </w:p>
        </w:tc>
      </w:tr>
      <w:tr w:rsidR="002271AE" w:rsidRPr="002271AE" w14:paraId="3F48A1DF" w14:textId="77777777" w:rsidTr="00903D47">
        <w:trPr>
          <w:trHeight w:val="397"/>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40C9C1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5008" w:type="dxa"/>
            <w:tcBorders>
              <w:top w:val="nil"/>
              <w:left w:val="nil"/>
              <w:bottom w:val="single" w:sz="4" w:space="0" w:color="auto"/>
              <w:right w:val="single" w:sz="4" w:space="0" w:color="auto"/>
            </w:tcBorders>
            <w:shd w:val="clear" w:color="auto" w:fill="auto"/>
            <w:vAlign w:val="center"/>
            <w:hideMark/>
          </w:tcPr>
          <w:p w14:paraId="02CE3FB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kiểm kê đất đai</w:t>
            </w:r>
          </w:p>
        </w:tc>
        <w:tc>
          <w:tcPr>
            <w:tcW w:w="2074" w:type="dxa"/>
            <w:tcBorders>
              <w:top w:val="nil"/>
              <w:left w:val="nil"/>
              <w:bottom w:val="single" w:sz="4" w:space="0" w:color="auto"/>
              <w:right w:val="single" w:sz="4" w:space="0" w:color="auto"/>
            </w:tcBorders>
            <w:shd w:val="clear" w:color="auto" w:fill="auto"/>
            <w:vAlign w:val="center"/>
            <w:hideMark/>
          </w:tcPr>
          <w:p w14:paraId="3D6ED28E"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1KS1</w:t>
            </w:r>
          </w:p>
        </w:tc>
        <w:tc>
          <w:tcPr>
            <w:tcW w:w="1532" w:type="dxa"/>
            <w:tcBorders>
              <w:top w:val="nil"/>
              <w:left w:val="nil"/>
              <w:bottom w:val="single" w:sz="4" w:space="0" w:color="auto"/>
              <w:right w:val="single" w:sz="4" w:space="0" w:color="auto"/>
            </w:tcBorders>
            <w:shd w:val="clear" w:color="auto" w:fill="auto"/>
            <w:vAlign w:val="center"/>
            <w:hideMark/>
          </w:tcPr>
          <w:p w14:paraId="5F90563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0,500</w:t>
            </w:r>
          </w:p>
        </w:tc>
      </w:tr>
    </w:tbl>
    <w:p w14:paraId="6076C7B2" w14:textId="77777777" w:rsidR="009F12D1" w:rsidRPr="002271AE" w:rsidRDefault="009F12D1" w:rsidP="009F12D1">
      <w:pPr>
        <w:spacing w:after="120" w:line="34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 Thu thập tài liệu, dữ liệu; rà soát, đánh giá, phân loại và sắp xếp tài liệu, dữ liệu; quét giấy tờ pháp lý và xử lý tệp tin; xây dựng dữ liệu thuộc tính thống kê, kiểm kê đất đai; đối soát hoàn thiện dữ liệu thống kê, kiểm kê đất đai</w:t>
      </w:r>
    </w:p>
    <w:p w14:paraId="47D7CFC8" w14:textId="2F9064D3" w:rsidR="009F12D1" w:rsidRPr="002271AE" w:rsidRDefault="009F12D1" w:rsidP="009F12D1">
      <w:pPr>
        <w:spacing w:before="60" w:after="60" w:line="340" w:lineRule="exact"/>
        <w:ind w:firstLine="709"/>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ab/>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53</w:t>
      </w:r>
    </w:p>
    <w:tbl>
      <w:tblPr>
        <w:tblW w:w="9364" w:type="dxa"/>
        <w:tblInd w:w="103" w:type="dxa"/>
        <w:tblLook w:val="04A0" w:firstRow="1" w:lastRow="0" w:firstColumn="1" w:lastColumn="0" w:noHBand="0" w:noVBand="1"/>
      </w:tblPr>
      <w:tblGrid>
        <w:gridCol w:w="736"/>
        <w:gridCol w:w="4939"/>
        <w:gridCol w:w="1985"/>
        <w:gridCol w:w="1704"/>
      </w:tblGrid>
      <w:tr w:rsidR="002271AE" w:rsidRPr="002271AE" w14:paraId="03848275" w14:textId="77777777" w:rsidTr="00903D47">
        <w:trPr>
          <w:trHeight w:val="454"/>
          <w:tblHead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AF68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939" w:type="dxa"/>
            <w:tcBorders>
              <w:top w:val="single" w:sz="4" w:space="0" w:color="auto"/>
              <w:left w:val="nil"/>
              <w:bottom w:val="single" w:sz="4" w:space="0" w:color="auto"/>
              <w:right w:val="single" w:sz="4" w:space="0" w:color="auto"/>
            </w:tcBorders>
            <w:shd w:val="clear" w:color="auto" w:fill="auto"/>
            <w:vAlign w:val="center"/>
            <w:hideMark/>
          </w:tcPr>
          <w:p w14:paraId="7FDFC4A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688E675"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0CFDE69B"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r w:rsidRPr="002271AE">
              <w:rPr>
                <w:rFonts w:ascii="Times New Roman" w:hAnsi="Times New Roman" w:cs="Times New Roman"/>
                <w:bCs/>
                <w:color w:val="000000" w:themeColor="text1"/>
              </w:rPr>
              <w:t>(Công nhóm/01 kỳ kiểm kê hoặc 01 năm thống kê)</w:t>
            </w:r>
          </w:p>
        </w:tc>
      </w:tr>
      <w:tr w:rsidR="002271AE" w:rsidRPr="002271AE" w14:paraId="41156CC3" w14:textId="77777777" w:rsidTr="00903D47">
        <w:trPr>
          <w:trHeight w:val="45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8D742F" w14:textId="77777777" w:rsidR="009F12D1" w:rsidRPr="002271AE" w:rsidRDefault="009F12D1" w:rsidP="00903D47">
            <w:pPr>
              <w:spacing w:before="40" w:after="4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4939" w:type="dxa"/>
            <w:tcBorders>
              <w:top w:val="nil"/>
              <w:left w:val="nil"/>
              <w:bottom w:val="single" w:sz="4" w:space="0" w:color="auto"/>
              <w:right w:val="single" w:sz="4" w:space="0" w:color="auto"/>
            </w:tcBorders>
            <w:shd w:val="clear" w:color="auto" w:fill="auto"/>
            <w:vAlign w:val="center"/>
            <w:hideMark/>
          </w:tcPr>
          <w:p w14:paraId="06AEF2F7" w14:textId="77777777" w:rsidR="009F12D1" w:rsidRPr="002271AE" w:rsidRDefault="009F12D1" w:rsidP="00903D47">
            <w:pPr>
              <w:spacing w:before="40" w:after="40"/>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1985" w:type="dxa"/>
            <w:tcBorders>
              <w:top w:val="nil"/>
              <w:left w:val="nil"/>
              <w:bottom w:val="single" w:sz="4" w:space="0" w:color="auto"/>
              <w:right w:val="single" w:sz="4" w:space="0" w:color="auto"/>
            </w:tcBorders>
            <w:shd w:val="clear" w:color="auto" w:fill="auto"/>
            <w:vAlign w:val="center"/>
            <w:hideMark/>
          </w:tcPr>
          <w:p w14:paraId="00AB9094" w14:textId="77777777" w:rsidR="009F12D1" w:rsidRPr="002271AE" w:rsidRDefault="009F12D1" w:rsidP="00903D47">
            <w:pPr>
              <w:spacing w:before="40" w:after="40"/>
              <w:ind w:left="-57" w:right="-57"/>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704" w:type="dxa"/>
            <w:tcBorders>
              <w:top w:val="nil"/>
              <w:left w:val="nil"/>
              <w:bottom w:val="single" w:sz="4" w:space="0" w:color="auto"/>
              <w:right w:val="single" w:sz="4" w:space="0" w:color="auto"/>
            </w:tcBorders>
            <w:shd w:val="clear" w:color="auto" w:fill="auto"/>
            <w:vAlign w:val="center"/>
            <w:hideMark/>
          </w:tcPr>
          <w:p w14:paraId="50D61CA3"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p>
        </w:tc>
      </w:tr>
      <w:tr w:rsidR="002271AE" w:rsidRPr="002271AE" w14:paraId="31595810" w14:textId="77777777" w:rsidTr="00903D47">
        <w:trPr>
          <w:trHeight w:val="45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FA4815"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4939" w:type="dxa"/>
            <w:tcBorders>
              <w:top w:val="nil"/>
              <w:left w:val="nil"/>
              <w:bottom w:val="single" w:sz="4" w:space="0" w:color="auto"/>
              <w:right w:val="single" w:sz="4" w:space="0" w:color="auto"/>
            </w:tcBorders>
            <w:shd w:val="clear" w:color="auto" w:fill="auto"/>
            <w:vAlign w:val="center"/>
            <w:hideMark/>
          </w:tcPr>
          <w:p w14:paraId="35AC4644"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thống kê</w:t>
            </w:r>
          </w:p>
        </w:tc>
        <w:tc>
          <w:tcPr>
            <w:tcW w:w="1985" w:type="dxa"/>
            <w:tcBorders>
              <w:top w:val="nil"/>
              <w:left w:val="nil"/>
              <w:bottom w:val="single" w:sz="4" w:space="0" w:color="auto"/>
              <w:right w:val="single" w:sz="4" w:space="0" w:color="auto"/>
            </w:tcBorders>
            <w:shd w:val="clear" w:color="auto" w:fill="auto"/>
            <w:vAlign w:val="center"/>
            <w:hideMark/>
          </w:tcPr>
          <w:p w14:paraId="2D106344" w14:textId="77777777" w:rsidR="009F12D1" w:rsidRPr="002271AE" w:rsidRDefault="009F12D1" w:rsidP="00903D47">
            <w:pPr>
              <w:spacing w:before="40" w:after="40"/>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1KS3</w:t>
            </w:r>
          </w:p>
        </w:tc>
        <w:tc>
          <w:tcPr>
            <w:tcW w:w="1704" w:type="dxa"/>
            <w:tcBorders>
              <w:top w:val="nil"/>
              <w:left w:val="nil"/>
              <w:bottom w:val="single" w:sz="4" w:space="0" w:color="auto"/>
              <w:right w:val="single" w:sz="4" w:space="0" w:color="auto"/>
            </w:tcBorders>
            <w:shd w:val="clear" w:color="auto" w:fill="auto"/>
            <w:vAlign w:val="center"/>
            <w:hideMark/>
          </w:tcPr>
          <w:p w14:paraId="68BCE2E5"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0,100</w:t>
            </w:r>
          </w:p>
        </w:tc>
      </w:tr>
      <w:tr w:rsidR="002271AE" w:rsidRPr="002271AE" w14:paraId="64991FA5" w14:textId="77777777" w:rsidTr="00903D47">
        <w:trPr>
          <w:trHeight w:val="45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9434BB"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939" w:type="dxa"/>
            <w:tcBorders>
              <w:top w:val="nil"/>
              <w:left w:val="nil"/>
              <w:bottom w:val="single" w:sz="4" w:space="0" w:color="auto"/>
              <w:right w:val="single" w:sz="4" w:space="0" w:color="auto"/>
            </w:tcBorders>
            <w:shd w:val="clear" w:color="auto" w:fill="auto"/>
            <w:vAlign w:val="center"/>
            <w:hideMark/>
          </w:tcPr>
          <w:p w14:paraId="0FB7B863"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kiểm kê</w:t>
            </w:r>
          </w:p>
        </w:tc>
        <w:tc>
          <w:tcPr>
            <w:tcW w:w="1985" w:type="dxa"/>
            <w:tcBorders>
              <w:top w:val="nil"/>
              <w:left w:val="nil"/>
              <w:bottom w:val="single" w:sz="4" w:space="0" w:color="auto"/>
              <w:right w:val="single" w:sz="4" w:space="0" w:color="auto"/>
            </w:tcBorders>
            <w:shd w:val="clear" w:color="auto" w:fill="auto"/>
            <w:vAlign w:val="center"/>
            <w:hideMark/>
          </w:tcPr>
          <w:p w14:paraId="16296843" w14:textId="77777777" w:rsidR="009F12D1" w:rsidRPr="002271AE" w:rsidRDefault="009F12D1" w:rsidP="00903D47">
            <w:pPr>
              <w:spacing w:before="40" w:after="40"/>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xml:space="preserve">Nhóm 2 </w:t>
            </w:r>
            <w:r w:rsidRPr="002271AE">
              <w:rPr>
                <w:rFonts w:ascii="Times New Roman" w:hAnsi="Times New Roman" w:cs="Times New Roman"/>
                <w:color w:val="000000" w:themeColor="text1"/>
                <w:sz w:val="26"/>
                <w:szCs w:val="26"/>
              </w:rPr>
              <w:br/>
              <w:t>(1KTV4 + 1KS3)</w:t>
            </w:r>
          </w:p>
        </w:tc>
        <w:tc>
          <w:tcPr>
            <w:tcW w:w="1704" w:type="dxa"/>
            <w:tcBorders>
              <w:top w:val="nil"/>
              <w:left w:val="nil"/>
              <w:bottom w:val="single" w:sz="4" w:space="0" w:color="auto"/>
              <w:right w:val="single" w:sz="4" w:space="0" w:color="auto"/>
            </w:tcBorders>
            <w:shd w:val="clear" w:color="auto" w:fill="auto"/>
            <w:vAlign w:val="center"/>
            <w:hideMark/>
          </w:tcPr>
          <w:p w14:paraId="4D9191F4"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0,500</w:t>
            </w:r>
          </w:p>
        </w:tc>
      </w:tr>
      <w:tr w:rsidR="002271AE" w:rsidRPr="002271AE" w14:paraId="707982AD" w14:textId="77777777" w:rsidTr="00903D47">
        <w:trPr>
          <w:trHeight w:val="45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5FED42" w14:textId="77777777" w:rsidR="009F12D1" w:rsidRPr="002271AE" w:rsidRDefault="009F12D1" w:rsidP="00903D47">
            <w:pPr>
              <w:spacing w:before="40" w:after="4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4939" w:type="dxa"/>
            <w:tcBorders>
              <w:top w:val="nil"/>
              <w:left w:val="nil"/>
              <w:bottom w:val="single" w:sz="4" w:space="0" w:color="auto"/>
              <w:right w:val="single" w:sz="4" w:space="0" w:color="auto"/>
            </w:tcBorders>
            <w:shd w:val="clear" w:color="auto" w:fill="auto"/>
            <w:vAlign w:val="center"/>
            <w:hideMark/>
          </w:tcPr>
          <w:p w14:paraId="381DE188" w14:textId="77777777" w:rsidR="009F12D1" w:rsidRPr="002271AE" w:rsidRDefault="009F12D1" w:rsidP="00903D47">
            <w:pPr>
              <w:spacing w:before="40" w:after="40"/>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1985" w:type="dxa"/>
            <w:tcBorders>
              <w:top w:val="nil"/>
              <w:left w:val="nil"/>
              <w:bottom w:val="single" w:sz="4" w:space="0" w:color="auto"/>
              <w:right w:val="single" w:sz="4" w:space="0" w:color="auto"/>
            </w:tcBorders>
            <w:shd w:val="clear" w:color="auto" w:fill="auto"/>
            <w:vAlign w:val="center"/>
            <w:hideMark/>
          </w:tcPr>
          <w:p w14:paraId="6D61EF1A" w14:textId="77777777" w:rsidR="009F12D1" w:rsidRPr="002271AE" w:rsidRDefault="009F12D1" w:rsidP="00903D47">
            <w:pPr>
              <w:spacing w:before="40" w:after="40"/>
              <w:ind w:left="-57" w:right="-57"/>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704" w:type="dxa"/>
            <w:tcBorders>
              <w:top w:val="nil"/>
              <w:left w:val="nil"/>
              <w:bottom w:val="single" w:sz="4" w:space="0" w:color="auto"/>
              <w:right w:val="single" w:sz="4" w:space="0" w:color="auto"/>
            </w:tcBorders>
            <w:shd w:val="clear" w:color="auto" w:fill="auto"/>
            <w:vAlign w:val="center"/>
            <w:hideMark/>
          </w:tcPr>
          <w:p w14:paraId="611EAA56"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p>
        </w:tc>
      </w:tr>
      <w:tr w:rsidR="002271AE" w:rsidRPr="002271AE" w14:paraId="07ECFF94" w14:textId="77777777" w:rsidTr="00903D47">
        <w:trPr>
          <w:trHeight w:val="45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971419"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4939" w:type="dxa"/>
            <w:tcBorders>
              <w:top w:val="nil"/>
              <w:left w:val="nil"/>
              <w:bottom w:val="single" w:sz="4" w:space="0" w:color="auto"/>
              <w:right w:val="single" w:sz="4" w:space="0" w:color="auto"/>
            </w:tcBorders>
            <w:shd w:val="clear" w:color="auto" w:fill="auto"/>
            <w:vAlign w:val="center"/>
            <w:hideMark/>
          </w:tcPr>
          <w:p w14:paraId="3EEAB044"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phân loại và sắp xếp tài liệu, dữ liệu thống kê và lập báo cáo kết quả thực hiện theo khoản 1 Điều 60 Thông tư số 25/2024/TT-BTNMT</w:t>
            </w:r>
          </w:p>
        </w:tc>
        <w:tc>
          <w:tcPr>
            <w:tcW w:w="1985" w:type="dxa"/>
            <w:tcBorders>
              <w:top w:val="nil"/>
              <w:left w:val="nil"/>
              <w:bottom w:val="single" w:sz="4" w:space="0" w:color="auto"/>
              <w:right w:val="single" w:sz="4" w:space="0" w:color="auto"/>
            </w:tcBorders>
            <w:shd w:val="clear" w:color="auto" w:fill="auto"/>
            <w:vAlign w:val="center"/>
            <w:hideMark/>
          </w:tcPr>
          <w:p w14:paraId="4C78E87C" w14:textId="77777777" w:rsidR="009F12D1" w:rsidRPr="002271AE" w:rsidRDefault="009F12D1" w:rsidP="00903D47">
            <w:pPr>
              <w:spacing w:before="40" w:after="40"/>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1KS3</w:t>
            </w:r>
          </w:p>
        </w:tc>
        <w:tc>
          <w:tcPr>
            <w:tcW w:w="1704" w:type="dxa"/>
            <w:tcBorders>
              <w:top w:val="nil"/>
              <w:left w:val="nil"/>
              <w:bottom w:val="single" w:sz="4" w:space="0" w:color="auto"/>
              <w:right w:val="single" w:sz="4" w:space="0" w:color="auto"/>
            </w:tcBorders>
            <w:shd w:val="clear" w:color="auto" w:fill="auto"/>
            <w:vAlign w:val="center"/>
            <w:hideMark/>
          </w:tcPr>
          <w:p w14:paraId="557BC2CC"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0,500</w:t>
            </w:r>
          </w:p>
        </w:tc>
      </w:tr>
      <w:tr w:rsidR="002271AE" w:rsidRPr="002271AE" w14:paraId="6352ACF8" w14:textId="77777777" w:rsidTr="00903D47">
        <w:trPr>
          <w:trHeight w:val="45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1580B9"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4939" w:type="dxa"/>
            <w:tcBorders>
              <w:top w:val="nil"/>
              <w:left w:val="nil"/>
              <w:bottom w:val="single" w:sz="4" w:space="0" w:color="auto"/>
              <w:right w:val="single" w:sz="4" w:space="0" w:color="auto"/>
            </w:tcBorders>
            <w:shd w:val="clear" w:color="auto" w:fill="auto"/>
            <w:vAlign w:val="center"/>
            <w:hideMark/>
          </w:tcPr>
          <w:p w14:paraId="15F7F647"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phân loại và sắp xếp tài liệu, dữ liệu kiểm kê và lập báo cáo kết quả thực hiện theo khoản 1 Điều 60 Thông tư số 25/2024/TT-BTNMT</w:t>
            </w:r>
          </w:p>
        </w:tc>
        <w:tc>
          <w:tcPr>
            <w:tcW w:w="1985" w:type="dxa"/>
            <w:tcBorders>
              <w:top w:val="nil"/>
              <w:left w:val="nil"/>
              <w:bottom w:val="single" w:sz="4" w:space="0" w:color="auto"/>
              <w:right w:val="single" w:sz="4" w:space="0" w:color="auto"/>
            </w:tcBorders>
            <w:shd w:val="clear" w:color="auto" w:fill="auto"/>
            <w:vAlign w:val="center"/>
            <w:hideMark/>
          </w:tcPr>
          <w:p w14:paraId="64AFB6B1" w14:textId="77777777" w:rsidR="009F12D1" w:rsidRPr="002271AE" w:rsidRDefault="009F12D1" w:rsidP="00903D47">
            <w:pPr>
              <w:spacing w:before="40" w:after="40"/>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xml:space="preserve">Nhóm 2 </w:t>
            </w:r>
            <w:r w:rsidRPr="002271AE">
              <w:rPr>
                <w:rFonts w:ascii="Times New Roman" w:hAnsi="Times New Roman" w:cs="Times New Roman"/>
                <w:color w:val="000000" w:themeColor="text1"/>
                <w:sz w:val="26"/>
                <w:szCs w:val="26"/>
              </w:rPr>
              <w:br/>
              <w:t>(1KTV4 + 1KS3)</w:t>
            </w:r>
          </w:p>
        </w:tc>
        <w:tc>
          <w:tcPr>
            <w:tcW w:w="1704" w:type="dxa"/>
            <w:tcBorders>
              <w:top w:val="nil"/>
              <w:left w:val="nil"/>
              <w:bottom w:val="single" w:sz="4" w:space="0" w:color="auto"/>
              <w:right w:val="single" w:sz="4" w:space="0" w:color="auto"/>
            </w:tcBorders>
            <w:shd w:val="clear" w:color="auto" w:fill="auto"/>
            <w:vAlign w:val="center"/>
            <w:hideMark/>
          </w:tcPr>
          <w:p w14:paraId="44008748"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1,500</w:t>
            </w:r>
          </w:p>
        </w:tc>
      </w:tr>
      <w:tr w:rsidR="002271AE" w:rsidRPr="002271AE" w14:paraId="73810062" w14:textId="77777777" w:rsidTr="00903D47">
        <w:trPr>
          <w:trHeight w:val="45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C2A1CC" w14:textId="77777777" w:rsidR="009F12D1" w:rsidRPr="002271AE" w:rsidRDefault="009F12D1" w:rsidP="00903D47">
            <w:pPr>
              <w:spacing w:before="40" w:after="4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4939" w:type="dxa"/>
            <w:tcBorders>
              <w:top w:val="nil"/>
              <w:left w:val="nil"/>
              <w:bottom w:val="single" w:sz="4" w:space="0" w:color="auto"/>
              <w:right w:val="single" w:sz="4" w:space="0" w:color="auto"/>
            </w:tcBorders>
            <w:shd w:val="clear" w:color="auto" w:fill="auto"/>
            <w:vAlign w:val="center"/>
            <w:hideMark/>
          </w:tcPr>
          <w:p w14:paraId="46C60B0A" w14:textId="77777777" w:rsidR="009F12D1" w:rsidRPr="002271AE" w:rsidRDefault="009F12D1" w:rsidP="00903D47">
            <w:pPr>
              <w:spacing w:before="40" w:after="40"/>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đất đai phi cấu trúc về thống kê, kiểm kê đất đai</w:t>
            </w:r>
          </w:p>
        </w:tc>
        <w:tc>
          <w:tcPr>
            <w:tcW w:w="1985" w:type="dxa"/>
            <w:tcBorders>
              <w:top w:val="nil"/>
              <w:left w:val="nil"/>
              <w:bottom w:val="single" w:sz="4" w:space="0" w:color="auto"/>
              <w:right w:val="single" w:sz="4" w:space="0" w:color="auto"/>
            </w:tcBorders>
            <w:shd w:val="clear" w:color="auto" w:fill="auto"/>
            <w:vAlign w:val="center"/>
            <w:hideMark/>
          </w:tcPr>
          <w:p w14:paraId="36A26942" w14:textId="77777777" w:rsidR="009F12D1" w:rsidRPr="002271AE" w:rsidRDefault="009F12D1" w:rsidP="00903D47">
            <w:pPr>
              <w:spacing w:before="40" w:after="40"/>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704" w:type="dxa"/>
            <w:tcBorders>
              <w:top w:val="nil"/>
              <w:left w:val="nil"/>
              <w:bottom w:val="single" w:sz="4" w:space="0" w:color="auto"/>
              <w:right w:val="single" w:sz="4" w:space="0" w:color="auto"/>
            </w:tcBorders>
            <w:shd w:val="clear" w:color="auto" w:fill="auto"/>
            <w:vAlign w:val="center"/>
            <w:hideMark/>
          </w:tcPr>
          <w:p w14:paraId="0FACCEAA" w14:textId="77777777" w:rsidR="009F12D1" w:rsidRPr="002271AE" w:rsidRDefault="009F12D1" w:rsidP="00903D47">
            <w:pPr>
              <w:spacing w:before="40" w:after="40"/>
              <w:jc w:val="right"/>
              <w:rPr>
                <w:rFonts w:ascii="Times New Roman" w:hAnsi="Times New Roman" w:cs="Times New Roman"/>
                <w:b/>
                <w:bCs/>
                <w:color w:val="000000" w:themeColor="text1"/>
                <w:kern w:val="28"/>
                <w:sz w:val="26"/>
                <w:szCs w:val="26"/>
              </w:rPr>
            </w:pPr>
          </w:p>
        </w:tc>
      </w:tr>
      <w:tr w:rsidR="002271AE" w:rsidRPr="002271AE" w14:paraId="39CBD4D9" w14:textId="77777777" w:rsidTr="00903D47">
        <w:trPr>
          <w:trHeight w:val="454"/>
        </w:trPr>
        <w:tc>
          <w:tcPr>
            <w:tcW w:w="736" w:type="dxa"/>
            <w:tcBorders>
              <w:top w:val="nil"/>
              <w:left w:val="single" w:sz="4" w:space="0" w:color="auto"/>
              <w:bottom w:val="single" w:sz="4" w:space="0" w:color="auto"/>
              <w:right w:val="single" w:sz="4" w:space="0" w:color="auto"/>
            </w:tcBorders>
            <w:shd w:val="clear" w:color="auto" w:fill="auto"/>
            <w:vAlign w:val="center"/>
          </w:tcPr>
          <w:p w14:paraId="36F8AB62"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w:t>
            </w:r>
          </w:p>
        </w:tc>
        <w:tc>
          <w:tcPr>
            <w:tcW w:w="4939" w:type="dxa"/>
            <w:tcBorders>
              <w:top w:val="nil"/>
              <w:left w:val="nil"/>
              <w:bottom w:val="single" w:sz="4" w:space="0" w:color="auto"/>
              <w:right w:val="single" w:sz="4" w:space="0" w:color="auto"/>
            </w:tcBorders>
            <w:shd w:val="clear" w:color="auto" w:fill="auto"/>
            <w:vAlign w:val="center"/>
          </w:tcPr>
          <w:p w14:paraId="7CD3AB22"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Quét các giấy tờ đưa vào cơ sở dữ liệu thống kê, kiểm kê đất đai. Chế độ quét của thiết bị được thiết lập theo hệ màu RGB với định dạng PDF</w:t>
            </w:r>
          </w:p>
        </w:tc>
        <w:tc>
          <w:tcPr>
            <w:tcW w:w="1985" w:type="dxa"/>
            <w:tcBorders>
              <w:top w:val="nil"/>
              <w:left w:val="nil"/>
              <w:bottom w:val="single" w:sz="4" w:space="0" w:color="auto"/>
              <w:right w:val="single" w:sz="4" w:space="0" w:color="auto"/>
            </w:tcBorders>
            <w:shd w:val="clear" w:color="auto" w:fill="auto"/>
            <w:vAlign w:val="center"/>
          </w:tcPr>
          <w:p w14:paraId="5F594411" w14:textId="77777777" w:rsidR="009F12D1" w:rsidRPr="002271AE" w:rsidRDefault="009F12D1" w:rsidP="00903D47">
            <w:pPr>
              <w:spacing w:before="40" w:after="40"/>
              <w:ind w:left="-57" w:right="-57"/>
              <w:jc w:val="center"/>
              <w:rPr>
                <w:rFonts w:ascii="Times New Roman" w:hAnsi="Times New Roman" w:cs="Times New Roman"/>
                <w:b/>
                <w:bCs/>
                <w:color w:val="000000" w:themeColor="text1"/>
                <w:sz w:val="26"/>
                <w:szCs w:val="26"/>
              </w:rPr>
            </w:pPr>
          </w:p>
        </w:tc>
        <w:tc>
          <w:tcPr>
            <w:tcW w:w="1704" w:type="dxa"/>
            <w:tcBorders>
              <w:top w:val="nil"/>
              <w:left w:val="nil"/>
              <w:bottom w:val="single" w:sz="4" w:space="0" w:color="auto"/>
              <w:right w:val="single" w:sz="4" w:space="0" w:color="auto"/>
            </w:tcBorders>
            <w:shd w:val="clear" w:color="auto" w:fill="auto"/>
            <w:vAlign w:val="center"/>
          </w:tcPr>
          <w:p w14:paraId="7E951ECF" w14:textId="77777777" w:rsidR="009F12D1" w:rsidRPr="002271AE" w:rsidRDefault="009F12D1" w:rsidP="00903D47">
            <w:pPr>
              <w:spacing w:before="40" w:after="40"/>
              <w:jc w:val="right"/>
              <w:rPr>
                <w:rFonts w:ascii="Times New Roman" w:hAnsi="Times New Roman" w:cs="Times New Roman"/>
                <w:b/>
                <w:bCs/>
                <w:color w:val="000000" w:themeColor="text1"/>
                <w:kern w:val="28"/>
                <w:sz w:val="26"/>
                <w:szCs w:val="26"/>
              </w:rPr>
            </w:pPr>
          </w:p>
        </w:tc>
      </w:tr>
      <w:tr w:rsidR="002271AE" w:rsidRPr="002271AE" w14:paraId="340B8B43" w14:textId="77777777" w:rsidTr="00903D47">
        <w:trPr>
          <w:trHeight w:val="454"/>
        </w:trPr>
        <w:tc>
          <w:tcPr>
            <w:tcW w:w="736" w:type="dxa"/>
            <w:tcBorders>
              <w:top w:val="nil"/>
              <w:left w:val="single" w:sz="4" w:space="0" w:color="auto"/>
              <w:bottom w:val="single" w:sz="4" w:space="0" w:color="auto"/>
              <w:right w:val="single" w:sz="4" w:space="0" w:color="auto"/>
            </w:tcBorders>
            <w:shd w:val="clear" w:color="auto" w:fill="auto"/>
            <w:vAlign w:val="center"/>
          </w:tcPr>
          <w:p w14:paraId="5BB1672A"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w:t>
            </w:r>
          </w:p>
        </w:tc>
        <w:tc>
          <w:tcPr>
            <w:tcW w:w="4939" w:type="dxa"/>
            <w:tcBorders>
              <w:top w:val="nil"/>
              <w:left w:val="nil"/>
              <w:bottom w:val="single" w:sz="4" w:space="0" w:color="auto"/>
              <w:right w:val="single" w:sz="4" w:space="0" w:color="auto"/>
            </w:tcBorders>
            <w:shd w:val="clear" w:color="auto" w:fill="auto"/>
            <w:vAlign w:val="center"/>
          </w:tcPr>
          <w:p w14:paraId="3FCFAA66"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Xử lý các tệp tin quét thành các tệp tin theo quy định về dữ liệu thống kê, kiểm kê đất đai phi cấu trúc; lưu trữ dưới định dạng tệp tin </w:t>
            </w:r>
            <w:r w:rsidRPr="002271AE">
              <w:rPr>
                <w:rFonts w:ascii="Times New Roman" w:hAnsi="Times New Roman" w:cs="Times New Roman"/>
                <w:color w:val="000000" w:themeColor="text1"/>
                <w:sz w:val="26"/>
                <w:szCs w:val="26"/>
              </w:rPr>
              <w:lastRenderedPageBreak/>
              <w:t>PDF (ở định dạng không chỉnh sửa được)</w:t>
            </w:r>
          </w:p>
        </w:tc>
        <w:tc>
          <w:tcPr>
            <w:tcW w:w="1985" w:type="dxa"/>
            <w:tcBorders>
              <w:top w:val="nil"/>
              <w:left w:val="nil"/>
              <w:bottom w:val="single" w:sz="4" w:space="0" w:color="auto"/>
              <w:right w:val="single" w:sz="4" w:space="0" w:color="auto"/>
            </w:tcBorders>
            <w:shd w:val="clear" w:color="auto" w:fill="auto"/>
            <w:vAlign w:val="center"/>
          </w:tcPr>
          <w:p w14:paraId="1CC8D35D" w14:textId="77777777" w:rsidR="009F12D1" w:rsidRPr="002271AE" w:rsidRDefault="009F12D1" w:rsidP="00903D47">
            <w:pPr>
              <w:spacing w:before="40" w:after="40"/>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lastRenderedPageBreak/>
              <w:t>1KS1</w:t>
            </w:r>
          </w:p>
        </w:tc>
        <w:tc>
          <w:tcPr>
            <w:tcW w:w="1704" w:type="dxa"/>
            <w:tcBorders>
              <w:top w:val="nil"/>
              <w:left w:val="nil"/>
              <w:bottom w:val="single" w:sz="4" w:space="0" w:color="auto"/>
              <w:right w:val="single" w:sz="4" w:space="0" w:color="auto"/>
            </w:tcBorders>
            <w:shd w:val="clear" w:color="auto" w:fill="auto"/>
            <w:vAlign w:val="center"/>
          </w:tcPr>
          <w:p w14:paraId="5F615520" w14:textId="77777777" w:rsidR="009F12D1" w:rsidRPr="002271AE" w:rsidRDefault="009F12D1" w:rsidP="00903D47">
            <w:pPr>
              <w:spacing w:before="40" w:after="40"/>
              <w:jc w:val="right"/>
              <w:rPr>
                <w:rFonts w:ascii="Times New Roman" w:hAnsi="Times New Roman" w:cs="Times New Roman"/>
                <w:b/>
                <w:bCs/>
                <w:color w:val="000000" w:themeColor="text1"/>
                <w:kern w:val="28"/>
                <w:sz w:val="26"/>
                <w:szCs w:val="26"/>
              </w:rPr>
            </w:pPr>
            <w:r w:rsidRPr="002271AE">
              <w:rPr>
                <w:rFonts w:ascii="Times New Roman" w:hAnsi="Times New Roman" w:cs="Times New Roman"/>
                <w:color w:val="000000" w:themeColor="text1"/>
                <w:sz w:val="26"/>
                <w:szCs w:val="26"/>
              </w:rPr>
              <w:t>0,004</w:t>
            </w:r>
          </w:p>
        </w:tc>
      </w:tr>
      <w:tr w:rsidR="002271AE" w:rsidRPr="002271AE" w14:paraId="38398F30" w14:textId="77777777" w:rsidTr="00903D47">
        <w:trPr>
          <w:trHeight w:val="454"/>
        </w:trPr>
        <w:tc>
          <w:tcPr>
            <w:tcW w:w="736" w:type="dxa"/>
            <w:tcBorders>
              <w:top w:val="nil"/>
              <w:left w:val="single" w:sz="4" w:space="0" w:color="auto"/>
              <w:bottom w:val="single" w:sz="4" w:space="0" w:color="auto"/>
              <w:right w:val="single" w:sz="4" w:space="0" w:color="auto"/>
            </w:tcBorders>
            <w:shd w:val="clear" w:color="auto" w:fill="auto"/>
            <w:vAlign w:val="center"/>
          </w:tcPr>
          <w:p w14:paraId="39EA4CA0"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w:t>
            </w:r>
          </w:p>
        </w:tc>
        <w:tc>
          <w:tcPr>
            <w:tcW w:w="4939" w:type="dxa"/>
            <w:tcBorders>
              <w:top w:val="nil"/>
              <w:left w:val="nil"/>
              <w:bottom w:val="single" w:sz="4" w:space="0" w:color="auto"/>
              <w:right w:val="single" w:sz="4" w:space="0" w:color="auto"/>
            </w:tcBorders>
            <w:shd w:val="clear" w:color="auto" w:fill="auto"/>
            <w:vAlign w:val="center"/>
          </w:tcPr>
          <w:p w14:paraId="6C8A744F"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mô tả của dữ liệu phi cấu trúc và tạo liên kết giữa dữ liệu phi cấu trúc về thống kê, kiểm kê đất đai với các đối tượng không gian</w:t>
            </w:r>
          </w:p>
        </w:tc>
        <w:tc>
          <w:tcPr>
            <w:tcW w:w="1985" w:type="dxa"/>
            <w:tcBorders>
              <w:top w:val="nil"/>
              <w:left w:val="nil"/>
              <w:bottom w:val="single" w:sz="4" w:space="0" w:color="auto"/>
              <w:right w:val="single" w:sz="4" w:space="0" w:color="auto"/>
            </w:tcBorders>
            <w:shd w:val="clear" w:color="auto" w:fill="auto"/>
            <w:vAlign w:val="center"/>
          </w:tcPr>
          <w:p w14:paraId="169CE0E7" w14:textId="77777777" w:rsidR="009F12D1" w:rsidRPr="002271AE" w:rsidRDefault="009F12D1" w:rsidP="00903D47">
            <w:pPr>
              <w:spacing w:before="40" w:after="40"/>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1KS1</w:t>
            </w:r>
          </w:p>
        </w:tc>
        <w:tc>
          <w:tcPr>
            <w:tcW w:w="1704" w:type="dxa"/>
            <w:tcBorders>
              <w:top w:val="nil"/>
              <w:left w:val="nil"/>
              <w:bottom w:val="single" w:sz="4" w:space="0" w:color="auto"/>
              <w:right w:val="single" w:sz="4" w:space="0" w:color="auto"/>
            </w:tcBorders>
            <w:shd w:val="clear" w:color="auto" w:fill="auto"/>
            <w:vAlign w:val="center"/>
          </w:tcPr>
          <w:p w14:paraId="1B6CCE78" w14:textId="77777777" w:rsidR="009F12D1" w:rsidRPr="002271AE" w:rsidRDefault="009F12D1" w:rsidP="00903D47">
            <w:pPr>
              <w:spacing w:before="40" w:after="40"/>
              <w:jc w:val="right"/>
              <w:rPr>
                <w:rFonts w:ascii="Times New Roman" w:hAnsi="Times New Roman" w:cs="Times New Roman"/>
                <w:b/>
                <w:bCs/>
                <w:color w:val="000000" w:themeColor="text1"/>
                <w:kern w:val="28"/>
                <w:sz w:val="26"/>
                <w:szCs w:val="26"/>
              </w:rPr>
            </w:pPr>
            <w:r w:rsidRPr="002271AE">
              <w:rPr>
                <w:rFonts w:ascii="Times New Roman" w:hAnsi="Times New Roman" w:cs="Times New Roman"/>
                <w:color w:val="000000" w:themeColor="text1"/>
                <w:sz w:val="26"/>
                <w:szCs w:val="26"/>
              </w:rPr>
              <w:t>0,200</w:t>
            </w:r>
          </w:p>
        </w:tc>
      </w:tr>
      <w:tr w:rsidR="002271AE" w:rsidRPr="002271AE" w14:paraId="5A7EA709" w14:textId="77777777" w:rsidTr="00903D47">
        <w:trPr>
          <w:trHeight w:val="454"/>
        </w:trPr>
        <w:tc>
          <w:tcPr>
            <w:tcW w:w="736" w:type="dxa"/>
            <w:tcBorders>
              <w:top w:val="nil"/>
              <w:left w:val="single" w:sz="4" w:space="0" w:color="auto"/>
              <w:bottom w:val="single" w:sz="4" w:space="0" w:color="auto"/>
              <w:right w:val="single" w:sz="4" w:space="0" w:color="auto"/>
            </w:tcBorders>
            <w:shd w:val="clear" w:color="auto" w:fill="auto"/>
            <w:vAlign w:val="center"/>
          </w:tcPr>
          <w:p w14:paraId="1336E3C1"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w:t>
            </w:r>
          </w:p>
        </w:tc>
        <w:tc>
          <w:tcPr>
            <w:tcW w:w="4939" w:type="dxa"/>
            <w:tcBorders>
              <w:top w:val="nil"/>
              <w:left w:val="nil"/>
              <w:bottom w:val="single" w:sz="4" w:space="0" w:color="auto"/>
              <w:right w:val="single" w:sz="4" w:space="0" w:color="auto"/>
            </w:tcBorders>
            <w:shd w:val="clear" w:color="auto" w:fill="auto"/>
            <w:vAlign w:val="center"/>
          </w:tcPr>
          <w:p w14:paraId="3BCC293F"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các tài liệu dạng số mà không liên kết với các đối tượng không gian thì tạo danh mục tra cứu dữ liệu phi cấu trúc trong cơ sở dữ liệu thống kê, kiểm kê đất đai</w:t>
            </w:r>
          </w:p>
        </w:tc>
        <w:tc>
          <w:tcPr>
            <w:tcW w:w="1985" w:type="dxa"/>
            <w:tcBorders>
              <w:top w:val="nil"/>
              <w:left w:val="nil"/>
              <w:bottom w:val="single" w:sz="4" w:space="0" w:color="auto"/>
              <w:right w:val="single" w:sz="4" w:space="0" w:color="auto"/>
            </w:tcBorders>
            <w:shd w:val="clear" w:color="auto" w:fill="auto"/>
            <w:vAlign w:val="center"/>
          </w:tcPr>
          <w:p w14:paraId="22573054" w14:textId="77777777" w:rsidR="009F12D1" w:rsidRPr="002271AE" w:rsidRDefault="009F12D1" w:rsidP="00903D47">
            <w:pPr>
              <w:spacing w:before="40" w:after="40"/>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1KS1</w:t>
            </w:r>
          </w:p>
        </w:tc>
        <w:tc>
          <w:tcPr>
            <w:tcW w:w="1704" w:type="dxa"/>
            <w:tcBorders>
              <w:top w:val="nil"/>
              <w:left w:val="nil"/>
              <w:bottom w:val="single" w:sz="4" w:space="0" w:color="auto"/>
              <w:right w:val="single" w:sz="4" w:space="0" w:color="auto"/>
            </w:tcBorders>
            <w:shd w:val="clear" w:color="auto" w:fill="auto"/>
            <w:vAlign w:val="center"/>
          </w:tcPr>
          <w:p w14:paraId="05E5C336" w14:textId="77777777" w:rsidR="009F12D1" w:rsidRPr="002271AE" w:rsidRDefault="009F12D1" w:rsidP="00903D47">
            <w:pPr>
              <w:spacing w:before="40" w:after="40"/>
              <w:jc w:val="right"/>
              <w:rPr>
                <w:rFonts w:ascii="Times New Roman" w:hAnsi="Times New Roman" w:cs="Times New Roman"/>
                <w:b/>
                <w:bCs/>
                <w:color w:val="000000" w:themeColor="text1"/>
                <w:kern w:val="28"/>
                <w:sz w:val="26"/>
                <w:szCs w:val="26"/>
              </w:rPr>
            </w:pPr>
            <w:r w:rsidRPr="002271AE">
              <w:rPr>
                <w:rFonts w:ascii="Times New Roman" w:hAnsi="Times New Roman" w:cs="Times New Roman"/>
                <w:color w:val="000000" w:themeColor="text1"/>
                <w:sz w:val="26"/>
                <w:szCs w:val="26"/>
              </w:rPr>
              <w:t>0,500</w:t>
            </w:r>
          </w:p>
        </w:tc>
      </w:tr>
      <w:tr w:rsidR="002271AE" w:rsidRPr="002271AE" w14:paraId="124EE50D" w14:textId="77777777" w:rsidTr="00903D47">
        <w:trPr>
          <w:trHeight w:val="45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DAFBDB"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3.5</w:t>
            </w:r>
          </w:p>
        </w:tc>
        <w:tc>
          <w:tcPr>
            <w:tcW w:w="4939" w:type="dxa"/>
            <w:tcBorders>
              <w:top w:val="nil"/>
              <w:left w:val="nil"/>
              <w:bottom w:val="single" w:sz="4" w:space="0" w:color="auto"/>
              <w:right w:val="single" w:sz="4" w:space="0" w:color="auto"/>
            </w:tcBorders>
            <w:shd w:val="clear" w:color="auto" w:fill="auto"/>
            <w:vAlign w:val="center"/>
          </w:tcPr>
          <w:p w14:paraId="36FCD681"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Vận chuyển, bàn giao tài liệu cho đơn vị quản lý hồ sơ, tài liệu</w:t>
            </w:r>
            <w:r w:rsidRPr="002271AE" w:rsidDel="009364ED">
              <w:rPr>
                <w:rFonts w:ascii="Times New Roman" w:hAnsi="Times New Roman" w:cs="Times New Roman"/>
                <w:color w:val="000000" w:themeColor="text1"/>
                <w:sz w:val="26"/>
                <w:szCs w:val="26"/>
              </w:rPr>
              <w:t xml:space="preserve"> </w:t>
            </w:r>
          </w:p>
        </w:tc>
        <w:tc>
          <w:tcPr>
            <w:tcW w:w="1985" w:type="dxa"/>
            <w:tcBorders>
              <w:top w:val="nil"/>
              <w:left w:val="nil"/>
              <w:bottom w:val="single" w:sz="4" w:space="0" w:color="auto"/>
              <w:right w:val="single" w:sz="4" w:space="0" w:color="auto"/>
            </w:tcBorders>
            <w:shd w:val="clear" w:color="auto" w:fill="auto"/>
            <w:vAlign w:val="center"/>
          </w:tcPr>
          <w:p w14:paraId="1CBDD374" w14:textId="77777777" w:rsidR="009F12D1" w:rsidRPr="002271AE" w:rsidRDefault="009F12D1" w:rsidP="00903D47">
            <w:pPr>
              <w:spacing w:before="40" w:after="40"/>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xml:space="preserve">Nhóm 2 </w:t>
            </w:r>
            <w:r w:rsidRPr="002271AE">
              <w:rPr>
                <w:rFonts w:ascii="Times New Roman" w:hAnsi="Times New Roman" w:cs="Times New Roman"/>
                <w:color w:val="000000" w:themeColor="text1"/>
                <w:sz w:val="26"/>
                <w:szCs w:val="26"/>
              </w:rPr>
              <w:br/>
              <w:t>(1KTV4 + 1KS3)</w:t>
            </w:r>
          </w:p>
        </w:tc>
        <w:tc>
          <w:tcPr>
            <w:tcW w:w="1704" w:type="dxa"/>
            <w:tcBorders>
              <w:top w:val="nil"/>
              <w:left w:val="nil"/>
              <w:bottom w:val="single" w:sz="4" w:space="0" w:color="auto"/>
              <w:right w:val="single" w:sz="4" w:space="0" w:color="auto"/>
            </w:tcBorders>
            <w:shd w:val="clear" w:color="auto" w:fill="auto"/>
            <w:vAlign w:val="center"/>
          </w:tcPr>
          <w:p w14:paraId="3965D2A5"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0,250</w:t>
            </w:r>
          </w:p>
        </w:tc>
      </w:tr>
      <w:tr w:rsidR="002271AE" w:rsidRPr="002271AE" w14:paraId="0C7A54DF" w14:textId="77777777" w:rsidTr="00903D47">
        <w:trPr>
          <w:trHeight w:val="45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B5E6C8" w14:textId="77777777" w:rsidR="009F12D1" w:rsidRPr="002271AE" w:rsidRDefault="009F12D1" w:rsidP="00903D47">
            <w:pPr>
              <w:spacing w:before="40" w:after="4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4939" w:type="dxa"/>
            <w:tcBorders>
              <w:top w:val="nil"/>
              <w:left w:val="nil"/>
              <w:bottom w:val="single" w:sz="4" w:space="0" w:color="auto"/>
              <w:right w:val="single" w:sz="4" w:space="0" w:color="auto"/>
            </w:tcBorders>
            <w:shd w:val="clear" w:color="auto" w:fill="auto"/>
            <w:vAlign w:val="center"/>
            <w:hideMark/>
          </w:tcPr>
          <w:p w14:paraId="1863764D" w14:textId="77777777" w:rsidR="009F12D1" w:rsidRPr="002271AE" w:rsidRDefault="009F12D1" w:rsidP="00903D47">
            <w:pPr>
              <w:spacing w:before="40" w:after="40"/>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thống kê, kiểm kê đất đai</w:t>
            </w:r>
          </w:p>
        </w:tc>
        <w:tc>
          <w:tcPr>
            <w:tcW w:w="1985" w:type="dxa"/>
            <w:tcBorders>
              <w:top w:val="nil"/>
              <w:left w:val="nil"/>
              <w:bottom w:val="single" w:sz="4" w:space="0" w:color="auto"/>
              <w:right w:val="single" w:sz="4" w:space="0" w:color="auto"/>
            </w:tcBorders>
            <w:shd w:val="clear" w:color="auto" w:fill="auto"/>
            <w:vAlign w:val="center"/>
            <w:hideMark/>
          </w:tcPr>
          <w:p w14:paraId="3ABE3453" w14:textId="77777777" w:rsidR="009F12D1" w:rsidRPr="002271AE" w:rsidRDefault="009F12D1" w:rsidP="00903D47">
            <w:pPr>
              <w:spacing w:before="40" w:after="40"/>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704" w:type="dxa"/>
            <w:tcBorders>
              <w:top w:val="nil"/>
              <w:left w:val="nil"/>
              <w:bottom w:val="single" w:sz="4" w:space="0" w:color="auto"/>
              <w:right w:val="single" w:sz="4" w:space="0" w:color="auto"/>
            </w:tcBorders>
            <w:shd w:val="clear" w:color="auto" w:fill="auto"/>
            <w:vAlign w:val="center"/>
            <w:hideMark/>
          </w:tcPr>
          <w:p w14:paraId="2DEA3184" w14:textId="77777777" w:rsidR="009F12D1" w:rsidRPr="002271AE" w:rsidRDefault="009F12D1" w:rsidP="00903D47">
            <w:pPr>
              <w:spacing w:before="40" w:after="40"/>
              <w:jc w:val="right"/>
              <w:rPr>
                <w:rFonts w:ascii="Times New Roman" w:hAnsi="Times New Roman" w:cs="Times New Roman"/>
                <w:b/>
                <w:bCs/>
                <w:color w:val="000000" w:themeColor="text1"/>
                <w:kern w:val="28"/>
                <w:sz w:val="26"/>
                <w:szCs w:val="26"/>
              </w:rPr>
            </w:pPr>
          </w:p>
        </w:tc>
      </w:tr>
      <w:tr w:rsidR="002271AE" w:rsidRPr="002271AE" w14:paraId="52D52D4F" w14:textId="77777777" w:rsidTr="00903D47">
        <w:trPr>
          <w:trHeight w:val="45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16A02A"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4939" w:type="dxa"/>
            <w:tcBorders>
              <w:top w:val="nil"/>
              <w:left w:val="nil"/>
              <w:bottom w:val="single" w:sz="4" w:space="0" w:color="auto"/>
              <w:right w:val="single" w:sz="4" w:space="0" w:color="auto"/>
            </w:tcBorders>
            <w:shd w:val="clear" w:color="auto" w:fill="auto"/>
            <w:vAlign w:val="center"/>
            <w:hideMark/>
          </w:tcPr>
          <w:p w14:paraId="1B0B4B18"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bảng, biểu dạng số</w:t>
            </w:r>
          </w:p>
        </w:tc>
        <w:tc>
          <w:tcPr>
            <w:tcW w:w="1985" w:type="dxa"/>
            <w:tcBorders>
              <w:top w:val="nil"/>
              <w:left w:val="nil"/>
              <w:bottom w:val="single" w:sz="4" w:space="0" w:color="auto"/>
              <w:right w:val="single" w:sz="4" w:space="0" w:color="auto"/>
            </w:tcBorders>
            <w:shd w:val="clear" w:color="auto" w:fill="auto"/>
            <w:vAlign w:val="center"/>
            <w:hideMark/>
          </w:tcPr>
          <w:p w14:paraId="1B4C9769" w14:textId="77777777" w:rsidR="009F12D1" w:rsidRPr="002271AE" w:rsidRDefault="009F12D1" w:rsidP="00903D47">
            <w:pPr>
              <w:spacing w:before="40" w:after="40"/>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704" w:type="dxa"/>
            <w:tcBorders>
              <w:top w:val="nil"/>
              <w:left w:val="nil"/>
              <w:bottom w:val="single" w:sz="4" w:space="0" w:color="auto"/>
              <w:right w:val="single" w:sz="4" w:space="0" w:color="auto"/>
            </w:tcBorders>
            <w:shd w:val="clear" w:color="auto" w:fill="auto"/>
            <w:vAlign w:val="center"/>
            <w:hideMark/>
          </w:tcPr>
          <w:p w14:paraId="645959C1" w14:textId="77777777" w:rsidR="009F12D1" w:rsidRPr="002271AE" w:rsidRDefault="009F12D1" w:rsidP="00903D47">
            <w:pPr>
              <w:spacing w:before="40" w:after="40"/>
              <w:jc w:val="right"/>
              <w:rPr>
                <w:rFonts w:ascii="Times New Roman" w:hAnsi="Times New Roman" w:cs="Times New Roman"/>
                <w:b/>
                <w:bCs/>
                <w:color w:val="000000" w:themeColor="text1"/>
                <w:kern w:val="28"/>
                <w:sz w:val="26"/>
                <w:szCs w:val="26"/>
              </w:rPr>
            </w:pPr>
          </w:p>
        </w:tc>
      </w:tr>
      <w:tr w:rsidR="002271AE" w:rsidRPr="002271AE" w14:paraId="1C2720FA" w14:textId="77777777" w:rsidTr="00903D47">
        <w:trPr>
          <w:trHeight w:val="45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3814A0"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4.1.1</w:t>
            </w:r>
          </w:p>
        </w:tc>
        <w:tc>
          <w:tcPr>
            <w:tcW w:w="4939" w:type="dxa"/>
            <w:tcBorders>
              <w:top w:val="nil"/>
              <w:left w:val="nil"/>
              <w:bottom w:val="single" w:sz="4" w:space="0" w:color="auto"/>
              <w:right w:val="single" w:sz="4" w:space="0" w:color="auto"/>
            </w:tcBorders>
            <w:shd w:val="clear" w:color="auto" w:fill="auto"/>
            <w:vAlign w:val="center"/>
            <w:hideMark/>
          </w:tcPr>
          <w:p w14:paraId="1D7C31AB"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CSDL thống kê, kiểm kê đất đai</w:t>
            </w:r>
          </w:p>
        </w:tc>
        <w:tc>
          <w:tcPr>
            <w:tcW w:w="1985" w:type="dxa"/>
            <w:tcBorders>
              <w:top w:val="nil"/>
              <w:left w:val="nil"/>
              <w:bottom w:val="single" w:sz="4" w:space="0" w:color="auto"/>
              <w:right w:val="single" w:sz="4" w:space="0" w:color="auto"/>
            </w:tcBorders>
            <w:shd w:val="clear" w:color="auto" w:fill="auto"/>
            <w:vAlign w:val="center"/>
            <w:hideMark/>
          </w:tcPr>
          <w:p w14:paraId="408A240B" w14:textId="77777777" w:rsidR="009F12D1" w:rsidRPr="002271AE" w:rsidRDefault="009F12D1" w:rsidP="00903D47">
            <w:pPr>
              <w:spacing w:before="40" w:after="40"/>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1KS3</w:t>
            </w:r>
          </w:p>
        </w:tc>
        <w:tc>
          <w:tcPr>
            <w:tcW w:w="1704" w:type="dxa"/>
            <w:tcBorders>
              <w:top w:val="nil"/>
              <w:left w:val="nil"/>
              <w:bottom w:val="single" w:sz="4" w:space="0" w:color="auto"/>
              <w:right w:val="single" w:sz="4" w:space="0" w:color="auto"/>
            </w:tcBorders>
            <w:shd w:val="clear" w:color="auto" w:fill="auto"/>
            <w:vAlign w:val="center"/>
            <w:hideMark/>
          </w:tcPr>
          <w:p w14:paraId="0E95994F"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w:t>
            </w:r>
          </w:p>
        </w:tc>
      </w:tr>
      <w:tr w:rsidR="002271AE" w:rsidRPr="002271AE" w14:paraId="0FA5236C" w14:textId="77777777" w:rsidTr="00903D47">
        <w:trPr>
          <w:trHeight w:val="45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28CFEB"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w:t>
            </w:r>
          </w:p>
        </w:tc>
        <w:tc>
          <w:tcPr>
            <w:tcW w:w="4939" w:type="dxa"/>
            <w:tcBorders>
              <w:top w:val="nil"/>
              <w:left w:val="nil"/>
              <w:bottom w:val="single" w:sz="4" w:space="0" w:color="auto"/>
              <w:right w:val="single" w:sz="4" w:space="0" w:color="auto"/>
            </w:tcBorders>
            <w:shd w:val="clear" w:color="auto" w:fill="auto"/>
            <w:vAlign w:val="center"/>
            <w:hideMark/>
          </w:tcPr>
          <w:p w14:paraId="4CBD2D95" w14:textId="77777777" w:rsidR="009F12D1" w:rsidRPr="002271AE" w:rsidRDefault="009F12D1" w:rsidP="00903D47">
            <w:pPr>
              <w:spacing w:before="40" w:after="40"/>
              <w:ind w:left="-57" w:right="-57"/>
              <w:jc w:val="both"/>
              <w:rPr>
                <w:rFonts w:ascii="Times New Roman" w:hAnsi="Times New Roman" w:cs="Times New Roman"/>
                <w:color w:val="000000" w:themeColor="text1"/>
                <w:spacing w:val="-6"/>
                <w:sz w:val="26"/>
                <w:szCs w:val="26"/>
              </w:rPr>
            </w:pPr>
            <w:r w:rsidRPr="002271AE">
              <w:rPr>
                <w:rFonts w:ascii="Times New Roman" w:hAnsi="Times New Roman" w:cs="Times New Roman"/>
                <w:color w:val="000000" w:themeColor="text1"/>
                <w:spacing w:val="-6"/>
                <w:sz w:val="26"/>
                <w:szCs w:val="26"/>
              </w:rPr>
              <w:t>Chuyển đổi vào CSDL thống kê, kiểm kê đất đai</w:t>
            </w:r>
          </w:p>
        </w:tc>
        <w:tc>
          <w:tcPr>
            <w:tcW w:w="1985" w:type="dxa"/>
            <w:tcBorders>
              <w:top w:val="nil"/>
              <w:left w:val="nil"/>
              <w:bottom w:val="single" w:sz="4" w:space="0" w:color="auto"/>
              <w:right w:val="single" w:sz="4" w:space="0" w:color="auto"/>
            </w:tcBorders>
            <w:shd w:val="clear" w:color="auto" w:fill="auto"/>
            <w:vAlign w:val="center"/>
            <w:hideMark/>
          </w:tcPr>
          <w:p w14:paraId="108A8459" w14:textId="77777777" w:rsidR="009F12D1" w:rsidRPr="002271AE" w:rsidRDefault="009F12D1" w:rsidP="00903D47">
            <w:pPr>
              <w:spacing w:before="40" w:after="40"/>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1KS2</w:t>
            </w:r>
          </w:p>
        </w:tc>
        <w:tc>
          <w:tcPr>
            <w:tcW w:w="1704" w:type="dxa"/>
            <w:tcBorders>
              <w:top w:val="nil"/>
              <w:left w:val="nil"/>
              <w:bottom w:val="single" w:sz="4" w:space="0" w:color="auto"/>
              <w:right w:val="single" w:sz="4" w:space="0" w:color="auto"/>
            </w:tcBorders>
            <w:shd w:val="clear" w:color="auto" w:fill="auto"/>
            <w:vAlign w:val="center"/>
            <w:hideMark/>
          </w:tcPr>
          <w:p w14:paraId="2D040E4B"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w:t>
            </w:r>
          </w:p>
        </w:tc>
      </w:tr>
      <w:tr w:rsidR="002271AE" w:rsidRPr="002271AE" w14:paraId="65CF2370" w14:textId="77777777" w:rsidTr="00903D47">
        <w:trPr>
          <w:trHeight w:val="454"/>
        </w:trPr>
        <w:tc>
          <w:tcPr>
            <w:tcW w:w="736" w:type="dxa"/>
            <w:tcBorders>
              <w:top w:val="nil"/>
              <w:left w:val="single" w:sz="4" w:space="0" w:color="auto"/>
              <w:bottom w:val="single" w:sz="4" w:space="0" w:color="auto"/>
              <w:right w:val="single" w:sz="4" w:space="0" w:color="auto"/>
            </w:tcBorders>
            <w:shd w:val="clear" w:color="auto" w:fill="auto"/>
            <w:vAlign w:val="center"/>
          </w:tcPr>
          <w:p w14:paraId="4D4CA759"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4939" w:type="dxa"/>
            <w:tcBorders>
              <w:top w:val="nil"/>
              <w:left w:val="nil"/>
              <w:bottom w:val="single" w:sz="4" w:space="0" w:color="auto"/>
              <w:right w:val="single" w:sz="4" w:space="0" w:color="auto"/>
            </w:tcBorders>
            <w:shd w:val="clear" w:color="auto" w:fill="auto"/>
            <w:vAlign w:val="center"/>
          </w:tcPr>
          <w:p w14:paraId="10BCD541" w14:textId="77777777" w:rsidR="009F12D1" w:rsidRPr="002271AE" w:rsidRDefault="009F12D1" w:rsidP="00903D47">
            <w:pPr>
              <w:spacing w:before="40" w:after="40"/>
              <w:ind w:left="-57" w:right="-57"/>
              <w:jc w:val="both"/>
              <w:rPr>
                <w:rFonts w:ascii="Times New Roman" w:hAnsi="Times New Roman" w:cs="Times New Roman"/>
                <w:color w:val="000000" w:themeColor="text1"/>
                <w:spacing w:val="-6"/>
                <w:sz w:val="26"/>
                <w:szCs w:val="26"/>
              </w:rPr>
            </w:pPr>
            <w:r w:rsidRPr="002271AE">
              <w:rPr>
                <w:rFonts w:ascii="Times New Roman" w:hAnsi="Times New Roman" w:cs="Times New Roman"/>
                <w:color w:val="000000" w:themeColor="text1"/>
                <w:spacing w:val="-6"/>
                <w:sz w:val="26"/>
                <w:szCs w:val="26"/>
              </w:rPr>
              <w:t>Nhập dữ liệu thuộc tính thống kê, kiểm kê đất đai</w:t>
            </w:r>
          </w:p>
        </w:tc>
        <w:tc>
          <w:tcPr>
            <w:tcW w:w="1985" w:type="dxa"/>
            <w:tcBorders>
              <w:top w:val="nil"/>
              <w:left w:val="nil"/>
              <w:bottom w:val="single" w:sz="4" w:space="0" w:color="auto"/>
              <w:right w:val="single" w:sz="4" w:space="0" w:color="auto"/>
            </w:tcBorders>
            <w:shd w:val="clear" w:color="auto" w:fill="auto"/>
            <w:vAlign w:val="center"/>
          </w:tcPr>
          <w:p w14:paraId="374DE2E0" w14:textId="77777777" w:rsidR="009F12D1" w:rsidRPr="002271AE" w:rsidRDefault="009F12D1" w:rsidP="00903D47">
            <w:pPr>
              <w:spacing w:before="40" w:after="40"/>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1KS2</w:t>
            </w:r>
          </w:p>
        </w:tc>
        <w:tc>
          <w:tcPr>
            <w:tcW w:w="1704" w:type="dxa"/>
            <w:tcBorders>
              <w:top w:val="nil"/>
              <w:left w:val="nil"/>
              <w:bottom w:val="single" w:sz="4" w:space="0" w:color="auto"/>
              <w:right w:val="single" w:sz="4" w:space="0" w:color="auto"/>
            </w:tcBorders>
            <w:shd w:val="clear" w:color="auto" w:fill="auto"/>
            <w:vAlign w:val="center"/>
          </w:tcPr>
          <w:p w14:paraId="4205710F"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w:t>
            </w:r>
          </w:p>
        </w:tc>
      </w:tr>
      <w:tr w:rsidR="002271AE" w:rsidRPr="002271AE" w14:paraId="4F5ED111" w14:textId="77777777" w:rsidTr="00903D47">
        <w:trPr>
          <w:trHeight w:val="45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8F7B78"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w:t>
            </w:r>
          </w:p>
        </w:tc>
        <w:tc>
          <w:tcPr>
            <w:tcW w:w="4939" w:type="dxa"/>
            <w:tcBorders>
              <w:top w:val="nil"/>
              <w:left w:val="nil"/>
              <w:bottom w:val="single" w:sz="4" w:space="0" w:color="auto"/>
              <w:right w:val="single" w:sz="4" w:space="0" w:color="auto"/>
            </w:tcBorders>
            <w:shd w:val="clear" w:color="auto" w:fill="auto"/>
            <w:vAlign w:val="center"/>
            <w:hideMark/>
          </w:tcPr>
          <w:p w14:paraId="59808721"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báo cáo dạng số thì tạo danh mục tra cứu trong CSDL thống kê, kiểm kê đất đai</w:t>
            </w:r>
          </w:p>
        </w:tc>
        <w:tc>
          <w:tcPr>
            <w:tcW w:w="1985" w:type="dxa"/>
            <w:tcBorders>
              <w:top w:val="nil"/>
              <w:left w:val="nil"/>
              <w:bottom w:val="single" w:sz="4" w:space="0" w:color="auto"/>
              <w:right w:val="single" w:sz="4" w:space="0" w:color="auto"/>
            </w:tcBorders>
            <w:shd w:val="clear" w:color="auto" w:fill="auto"/>
            <w:vAlign w:val="center"/>
            <w:hideMark/>
          </w:tcPr>
          <w:p w14:paraId="32CCE357" w14:textId="77777777" w:rsidR="009F12D1" w:rsidRPr="002271AE" w:rsidRDefault="009F12D1" w:rsidP="00903D47">
            <w:pPr>
              <w:spacing w:before="40" w:after="40"/>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1KS2</w:t>
            </w:r>
          </w:p>
        </w:tc>
        <w:tc>
          <w:tcPr>
            <w:tcW w:w="1704" w:type="dxa"/>
            <w:tcBorders>
              <w:top w:val="nil"/>
              <w:left w:val="nil"/>
              <w:bottom w:val="single" w:sz="4" w:space="0" w:color="auto"/>
              <w:right w:val="single" w:sz="4" w:space="0" w:color="auto"/>
            </w:tcBorders>
            <w:shd w:val="clear" w:color="auto" w:fill="auto"/>
            <w:vAlign w:val="center"/>
            <w:hideMark/>
          </w:tcPr>
          <w:p w14:paraId="793A5F16"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w:t>
            </w:r>
          </w:p>
        </w:tc>
      </w:tr>
      <w:tr w:rsidR="002271AE" w:rsidRPr="002271AE" w14:paraId="1045E6D4" w14:textId="77777777" w:rsidTr="00903D47">
        <w:trPr>
          <w:trHeight w:val="45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875F9B" w14:textId="77777777" w:rsidR="009F12D1" w:rsidRPr="002271AE" w:rsidRDefault="009F12D1" w:rsidP="00903D47">
            <w:pPr>
              <w:spacing w:before="40" w:after="40"/>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5</w:t>
            </w:r>
          </w:p>
        </w:tc>
        <w:tc>
          <w:tcPr>
            <w:tcW w:w="4939" w:type="dxa"/>
            <w:tcBorders>
              <w:top w:val="nil"/>
              <w:left w:val="nil"/>
              <w:bottom w:val="single" w:sz="4" w:space="0" w:color="auto"/>
              <w:right w:val="single" w:sz="4" w:space="0" w:color="auto"/>
            </w:tcBorders>
            <w:shd w:val="clear" w:color="auto" w:fill="auto"/>
            <w:vAlign w:val="center"/>
            <w:hideMark/>
          </w:tcPr>
          <w:p w14:paraId="7B6B7C65" w14:textId="77777777" w:rsidR="009F12D1" w:rsidRPr="002271AE" w:rsidRDefault="009F12D1" w:rsidP="00903D47">
            <w:pPr>
              <w:spacing w:before="40" w:after="40"/>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hoàn thiện dữ liệu thống kê, kiểm kê đất đai</w:t>
            </w:r>
          </w:p>
        </w:tc>
        <w:tc>
          <w:tcPr>
            <w:tcW w:w="1985" w:type="dxa"/>
            <w:tcBorders>
              <w:top w:val="nil"/>
              <w:left w:val="nil"/>
              <w:bottom w:val="single" w:sz="4" w:space="0" w:color="auto"/>
              <w:right w:val="single" w:sz="4" w:space="0" w:color="auto"/>
            </w:tcBorders>
            <w:shd w:val="clear" w:color="auto" w:fill="auto"/>
            <w:vAlign w:val="center"/>
            <w:hideMark/>
          </w:tcPr>
          <w:p w14:paraId="65902CA5" w14:textId="77777777" w:rsidR="009F12D1" w:rsidRPr="002271AE" w:rsidRDefault="009F12D1" w:rsidP="00903D47">
            <w:pPr>
              <w:spacing w:before="40" w:after="40"/>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704" w:type="dxa"/>
            <w:tcBorders>
              <w:top w:val="nil"/>
              <w:left w:val="nil"/>
              <w:bottom w:val="single" w:sz="4" w:space="0" w:color="auto"/>
              <w:right w:val="single" w:sz="4" w:space="0" w:color="auto"/>
            </w:tcBorders>
            <w:shd w:val="clear" w:color="auto" w:fill="auto"/>
            <w:vAlign w:val="center"/>
            <w:hideMark/>
          </w:tcPr>
          <w:p w14:paraId="670D9CD1" w14:textId="77777777" w:rsidR="009F12D1" w:rsidRPr="002271AE" w:rsidRDefault="009F12D1" w:rsidP="00903D47">
            <w:pPr>
              <w:spacing w:before="40" w:after="40"/>
              <w:jc w:val="right"/>
              <w:rPr>
                <w:rFonts w:ascii="Times New Roman" w:hAnsi="Times New Roman" w:cs="Times New Roman"/>
                <w:b/>
                <w:color w:val="000000" w:themeColor="text1"/>
                <w:kern w:val="28"/>
                <w:sz w:val="26"/>
                <w:szCs w:val="26"/>
              </w:rPr>
            </w:pPr>
          </w:p>
        </w:tc>
      </w:tr>
      <w:tr w:rsidR="002271AE" w:rsidRPr="002271AE" w14:paraId="7BFB2DA6" w14:textId="77777777" w:rsidTr="00903D47">
        <w:trPr>
          <w:trHeight w:val="45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B511E1"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4939" w:type="dxa"/>
            <w:tcBorders>
              <w:top w:val="nil"/>
              <w:left w:val="nil"/>
              <w:bottom w:val="single" w:sz="4" w:space="0" w:color="auto"/>
              <w:right w:val="single" w:sz="4" w:space="0" w:color="auto"/>
            </w:tcBorders>
            <w:shd w:val="clear" w:color="auto" w:fill="auto"/>
            <w:vAlign w:val="center"/>
          </w:tcPr>
          <w:p w14:paraId="117BCDCA"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thống kê đất đai tuân thủ theo đúng quy định về nội dung, cấu trúc, kiểu thông tin của cơ sở dữ liệu quốc gia về đất đai</w:t>
            </w:r>
          </w:p>
        </w:tc>
        <w:tc>
          <w:tcPr>
            <w:tcW w:w="1985" w:type="dxa"/>
            <w:tcBorders>
              <w:top w:val="nil"/>
              <w:left w:val="nil"/>
              <w:bottom w:val="single" w:sz="4" w:space="0" w:color="auto"/>
              <w:right w:val="single" w:sz="4" w:space="0" w:color="auto"/>
            </w:tcBorders>
            <w:shd w:val="clear" w:color="auto" w:fill="auto"/>
            <w:vAlign w:val="center"/>
            <w:hideMark/>
          </w:tcPr>
          <w:p w14:paraId="55928B2F" w14:textId="77777777" w:rsidR="009F12D1" w:rsidRPr="002271AE" w:rsidRDefault="009F12D1" w:rsidP="00903D47">
            <w:pPr>
              <w:spacing w:before="40" w:after="40"/>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1KS3</w:t>
            </w:r>
          </w:p>
        </w:tc>
        <w:tc>
          <w:tcPr>
            <w:tcW w:w="1704" w:type="dxa"/>
            <w:tcBorders>
              <w:top w:val="nil"/>
              <w:left w:val="nil"/>
              <w:bottom w:val="single" w:sz="4" w:space="0" w:color="auto"/>
              <w:right w:val="single" w:sz="4" w:space="0" w:color="auto"/>
            </w:tcBorders>
            <w:shd w:val="clear" w:color="auto" w:fill="auto"/>
            <w:vAlign w:val="center"/>
            <w:hideMark/>
          </w:tcPr>
          <w:p w14:paraId="71F26AE1"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0,500</w:t>
            </w:r>
          </w:p>
        </w:tc>
      </w:tr>
      <w:tr w:rsidR="002271AE" w:rsidRPr="002271AE" w14:paraId="4CFF29CB" w14:textId="77777777" w:rsidTr="00903D47">
        <w:trPr>
          <w:trHeight w:val="45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133981"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4939" w:type="dxa"/>
            <w:tcBorders>
              <w:top w:val="nil"/>
              <w:left w:val="nil"/>
              <w:bottom w:val="single" w:sz="4" w:space="0" w:color="auto"/>
              <w:right w:val="single" w:sz="4" w:space="0" w:color="auto"/>
            </w:tcBorders>
            <w:shd w:val="clear" w:color="auto" w:fill="auto"/>
            <w:vAlign w:val="center"/>
          </w:tcPr>
          <w:p w14:paraId="729201F8"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kiểm kê đất đai tuân thủ theo đúng quy định về nội dung, cấu trúc, kiểu thông tin của cơ sở dữ liệu quốc gia về đất đai</w:t>
            </w:r>
          </w:p>
        </w:tc>
        <w:tc>
          <w:tcPr>
            <w:tcW w:w="1985" w:type="dxa"/>
            <w:tcBorders>
              <w:top w:val="nil"/>
              <w:left w:val="nil"/>
              <w:bottom w:val="single" w:sz="4" w:space="0" w:color="auto"/>
              <w:right w:val="single" w:sz="4" w:space="0" w:color="auto"/>
            </w:tcBorders>
            <w:shd w:val="clear" w:color="auto" w:fill="auto"/>
            <w:vAlign w:val="center"/>
            <w:hideMark/>
          </w:tcPr>
          <w:p w14:paraId="66628DE3" w14:textId="77777777" w:rsidR="009F12D1" w:rsidRPr="002271AE" w:rsidRDefault="009F12D1" w:rsidP="00903D47">
            <w:pPr>
              <w:spacing w:before="40" w:after="40"/>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Nhóm 2 (1KTV4+1KS3)</w:t>
            </w:r>
          </w:p>
        </w:tc>
        <w:tc>
          <w:tcPr>
            <w:tcW w:w="1704" w:type="dxa"/>
            <w:tcBorders>
              <w:top w:val="nil"/>
              <w:left w:val="nil"/>
              <w:bottom w:val="single" w:sz="4" w:space="0" w:color="auto"/>
              <w:right w:val="single" w:sz="4" w:space="0" w:color="auto"/>
            </w:tcBorders>
            <w:shd w:val="clear" w:color="auto" w:fill="auto"/>
            <w:vAlign w:val="center"/>
            <w:hideMark/>
          </w:tcPr>
          <w:p w14:paraId="6DEA34F9"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w:t>
            </w:r>
          </w:p>
        </w:tc>
      </w:tr>
    </w:tbl>
    <w:p w14:paraId="73F33BF7" w14:textId="77777777" w:rsidR="009F12D1" w:rsidRPr="002271AE" w:rsidRDefault="009F12D1" w:rsidP="009F12D1">
      <w:pPr>
        <w:spacing w:after="120" w:line="34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 Xây dựng dữ liệu không gian kiểm kê đất đai</w:t>
      </w:r>
    </w:p>
    <w:p w14:paraId="55507029" w14:textId="5178BA6F" w:rsidR="009F12D1" w:rsidRPr="002271AE" w:rsidRDefault="009F12D1" w:rsidP="009F12D1">
      <w:pPr>
        <w:spacing w:before="60" w:after="60" w:line="32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54</w:t>
      </w:r>
    </w:p>
    <w:tbl>
      <w:tblPr>
        <w:tblW w:w="9402" w:type="dxa"/>
        <w:tblInd w:w="103" w:type="dxa"/>
        <w:tblLook w:val="04A0" w:firstRow="1" w:lastRow="0" w:firstColumn="1" w:lastColumn="0" w:noHBand="0" w:noVBand="1"/>
      </w:tblPr>
      <w:tblGrid>
        <w:gridCol w:w="708"/>
        <w:gridCol w:w="6243"/>
        <w:gridCol w:w="992"/>
        <w:gridCol w:w="1459"/>
      </w:tblGrid>
      <w:tr w:rsidR="002271AE" w:rsidRPr="002271AE" w14:paraId="5129E377" w14:textId="77777777" w:rsidTr="00903D47">
        <w:trPr>
          <w:trHeight w:val="454"/>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BB16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lastRenderedPageBreak/>
              <w:t>STT</w:t>
            </w:r>
          </w:p>
        </w:tc>
        <w:tc>
          <w:tcPr>
            <w:tcW w:w="6243" w:type="dxa"/>
            <w:tcBorders>
              <w:top w:val="single" w:sz="4" w:space="0" w:color="auto"/>
              <w:left w:val="nil"/>
              <w:bottom w:val="single" w:sz="4" w:space="0" w:color="auto"/>
              <w:right w:val="single" w:sz="4" w:space="0" w:color="auto"/>
            </w:tcBorders>
            <w:shd w:val="clear" w:color="auto" w:fill="auto"/>
            <w:vAlign w:val="center"/>
            <w:hideMark/>
          </w:tcPr>
          <w:p w14:paraId="3202AF5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0C6E8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73F9CC9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r w:rsidRPr="002271AE">
              <w:rPr>
                <w:rFonts w:ascii="Times New Roman" w:hAnsi="Times New Roman" w:cs="Times New Roman"/>
                <w:bCs/>
                <w:color w:val="000000" w:themeColor="text1"/>
                <w:sz w:val="26"/>
                <w:szCs w:val="26"/>
              </w:rPr>
              <w:t>(Công/lớp dữ liệu)</w:t>
            </w:r>
          </w:p>
        </w:tc>
      </w:tr>
      <w:tr w:rsidR="002271AE" w:rsidRPr="002271AE" w14:paraId="728FDEF4" w14:textId="77777777" w:rsidTr="00903D47">
        <w:trPr>
          <w:trHeight w:val="454"/>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F0831C2"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w:t>
            </w:r>
          </w:p>
        </w:tc>
        <w:tc>
          <w:tcPr>
            <w:tcW w:w="6243" w:type="dxa"/>
            <w:tcBorders>
              <w:top w:val="nil"/>
              <w:left w:val="nil"/>
              <w:bottom w:val="single" w:sz="4" w:space="0" w:color="auto"/>
              <w:right w:val="single" w:sz="4" w:space="0" w:color="auto"/>
            </w:tcBorders>
            <w:shd w:val="clear" w:color="auto" w:fill="auto"/>
            <w:vAlign w:val="center"/>
            <w:hideMark/>
          </w:tcPr>
          <w:p w14:paraId="0869BE0A"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Chuẩn hóa các lớp đối tượng không gian kiểm kê đất đai</w:t>
            </w:r>
          </w:p>
        </w:tc>
        <w:tc>
          <w:tcPr>
            <w:tcW w:w="992" w:type="dxa"/>
            <w:tcBorders>
              <w:top w:val="nil"/>
              <w:left w:val="nil"/>
              <w:bottom w:val="single" w:sz="4" w:space="0" w:color="auto"/>
              <w:right w:val="single" w:sz="4" w:space="0" w:color="auto"/>
            </w:tcBorders>
            <w:shd w:val="clear" w:color="auto" w:fill="auto"/>
            <w:vAlign w:val="center"/>
            <w:hideMark/>
          </w:tcPr>
          <w:p w14:paraId="5BAC41F3"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c>
          <w:tcPr>
            <w:tcW w:w="1459" w:type="dxa"/>
            <w:tcBorders>
              <w:top w:val="nil"/>
              <w:left w:val="nil"/>
              <w:bottom w:val="single" w:sz="4" w:space="0" w:color="auto"/>
              <w:right w:val="single" w:sz="4" w:space="0" w:color="auto"/>
            </w:tcBorders>
            <w:shd w:val="clear" w:color="auto" w:fill="auto"/>
            <w:vAlign w:val="center"/>
            <w:hideMark/>
          </w:tcPr>
          <w:p w14:paraId="7A6AE994"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r>
      <w:tr w:rsidR="002271AE" w:rsidRPr="002271AE" w14:paraId="31D75D47" w14:textId="77777777" w:rsidTr="00903D47">
        <w:trPr>
          <w:trHeight w:val="454"/>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469312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6243" w:type="dxa"/>
            <w:tcBorders>
              <w:top w:val="nil"/>
              <w:left w:val="nil"/>
              <w:bottom w:val="single" w:sz="4" w:space="0" w:color="auto"/>
              <w:right w:val="single" w:sz="4" w:space="0" w:color="auto"/>
            </w:tcBorders>
            <w:shd w:val="clear" w:color="auto" w:fill="auto"/>
            <w:vAlign w:val="center"/>
            <w:hideMark/>
          </w:tcPr>
          <w:p w14:paraId="228F580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992" w:type="dxa"/>
            <w:tcBorders>
              <w:top w:val="nil"/>
              <w:left w:val="nil"/>
              <w:bottom w:val="single" w:sz="4" w:space="0" w:color="auto"/>
              <w:right w:val="single" w:sz="4" w:space="0" w:color="auto"/>
            </w:tcBorders>
            <w:shd w:val="clear" w:color="auto" w:fill="auto"/>
            <w:vAlign w:val="center"/>
            <w:hideMark/>
          </w:tcPr>
          <w:p w14:paraId="703184A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459" w:type="dxa"/>
            <w:tcBorders>
              <w:top w:val="nil"/>
              <w:left w:val="nil"/>
              <w:bottom w:val="single" w:sz="4" w:space="0" w:color="auto"/>
              <w:right w:val="single" w:sz="4" w:space="0" w:color="auto"/>
            </w:tcBorders>
            <w:shd w:val="clear" w:color="auto" w:fill="auto"/>
            <w:vAlign w:val="center"/>
            <w:hideMark/>
          </w:tcPr>
          <w:p w14:paraId="36BAA84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w:t>
            </w:r>
          </w:p>
        </w:tc>
      </w:tr>
      <w:tr w:rsidR="002271AE" w:rsidRPr="002271AE" w14:paraId="6EDE9075" w14:textId="77777777" w:rsidTr="00903D47">
        <w:trPr>
          <w:trHeight w:val="454"/>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E22355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6243" w:type="dxa"/>
            <w:tcBorders>
              <w:top w:val="nil"/>
              <w:left w:val="nil"/>
              <w:bottom w:val="single" w:sz="4" w:space="0" w:color="auto"/>
              <w:right w:val="single" w:sz="4" w:space="0" w:color="auto"/>
            </w:tcBorders>
            <w:shd w:val="clear" w:color="auto" w:fill="auto"/>
            <w:vAlign w:val="center"/>
            <w:hideMark/>
          </w:tcPr>
          <w:p w14:paraId="7164846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kiểm kê đất đai chưa phù hợp với quy định của cơ sở dữ liệu quốc gia về đất đai</w:t>
            </w:r>
          </w:p>
        </w:tc>
        <w:tc>
          <w:tcPr>
            <w:tcW w:w="992" w:type="dxa"/>
            <w:tcBorders>
              <w:top w:val="nil"/>
              <w:left w:val="nil"/>
              <w:bottom w:val="single" w:sz="4" w:space="0" w:color="auto"/>
              <w:right w:val="single" w:sz="4" w:space="0" w:color="auto"/>
            </w:tcBorders>
            <w:shd w:val="clear" w:color="auto" w:fill="auto"/>
            <w:vAlign w:val="center"/>
            <w:hideMark/>
          </w:tcPr>
          <w:p w14:paraId="38380F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459" w:type="dxa"/>
            <w:tcBorders>
              <w:top w:val="nil"/>
              <w:left w:val="nil"/>
              <w:bottom w:val="single" w:sz="4" w:space="0" w:color="auto"/>
              <w:right w:val="single" w:sz="4" w:space="0" w:color="auto"/>
            </w:tcBorders>
            <w:shd w:val="clear" w:color="auto" w:fill="auto"/>
            <w:vAlign w:val="center"/>
            <w:hideMark/>
          </w:tcPr>
          <w:p w14:paraId="59B0CE1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2,500</w:t>
            </w:r>
          </w:p>
        </w:tc>
      </w:tr>
      <w:tr w:rsidR="002271AE" w:rsidRPr="002271AE" w14:paraId="2FA7BA5C" w14:textId="77777777" w:rsidTr="00903D47">
        <w:trPr>
          <w:trHeight w:val="454"/>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B58C55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6243" w:type="dxa"/>
            <w:tcBorders>
              <w:top w:val="nil"/>
              <w:left w:val="nil"/>
              <w:bottom w:val="single" w:sz="4" w:space="0" w:color="auto"/>
              <w:right w:val="single" w:sz="4" w:space="0" w:color="auto"/>
            </w:tcBorders>
            <w:shd w:val="clear" w:color="auto" w:fill="auto"/>
            <w:vAlign w:val="center"/>
            <w:hideMark/>
          </w:tcPr>
          <w:p w14:paraId="4798CAD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bổ sung các thông tin thuộc tính cho đối tượng không gian kiểm kê đất đai còn thiếu (nếu có)</w:t>
            </w:r>
          </w:p>
        </w:tc>
        <w:tc>
          <w:tcPr>
            <w:tcW w:w="992" w:type="dxa"/>
            <w:tcBorders>
              <w:top w:val="nil"/>
              <w:left w:val="nil"/>
              <w:bottom w:val="single" w:sz="4" w:space="0" w:color="auto"/>
              <w:right w:val="single" w:sz="4" w:space="0" w:color="auto"/>
            </w:tcBorders>
            <w:shd w:val="clear" w:color="auto" w:fill="auto"/>
            <w:vAlign w:val="center"/>
            <w:hideMark/>
          </w:tcPr>
          <w:p w14:paraId="4BAB7C2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459" w:type="dxa"/>
            <w:tcBorders>
              <w:top w:val="nil"/>
              <w:left w:val="nil"/>
              <w:bottom w:val="single" w:sz="4" w:space="0" w:color="auto"/>
              <w:right w:val="single" w:sz="4" w:space="0" w:color="auto"/>
            </w:tcBorders>
            <w:shd w:val="clear" w:color="auto" w:fill="auto"/>
            <w:vAlign w:val="center"/>
            <w:hideMark/>
          </w:tcPr>
          <w:p w14:paraId="0CC6549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0,500</w:t>
            </w:r>
          </w:p>
        </w:tc>
      </w:tr>
      <w:tr w:rsidR="002271AE" w:rsidRPr="002271AE" w14:paraId="3D9B1D1F" w14:textId="77777777" w:rsidTr="00903D47">
        <w:trPr>
          <w:trHeight w:val="454"/>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0A53A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6243" w:type="dxa"/>
            <w:tcBorders>
              <w:top w:val="nil"/>
              <w:left w:val="nil"/>
              <w:bottom w:val="single" w:sz="4" w:space="0" w:color="auto"/>
              <w:right w:val="single" w:sz="4" w:space="0" w:color="auto"/>
            </w:tcBorders>
            <w:shd w:val="clear" w:color="auto" w:fill="auto"/>
            <w:vAlign w:val="center"/>
            <w:hideMark/>
          </w:tcPr>
          <w:p w14:paraId="6DB9B45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kiểm kê đất đai theo quy định của cơ sở dữ liệu quốc gia về đất đai; nhập bổ sung các thông tin thuộc tính cho đối tượng không gian kiểm kê đất đai còn thiếu (nếu có)</w:t>
            </w:r>
          </w:p>
        </w:tc>
        <w:tc>
          <w:tcPr>
            <w:tcW w:w="992" w:type="dxa"/>
            <w:tcBorders>
              <w:top w:val="nil"/>
              <w:left w:val="nil"/>
              <w:bottom w:val="single" w:sz="4" w:space="0" w:color="auto"/>
              <w:right w:val="single" w:sz="4" w:space="0" w:color="auto"/>
            </w:tcBorders>
            <w:shd w:val="clear" w:color="auto" w:fill="auto"/>
            <w:vAlign w:val="center"/>
            <w:hideMark/>
          </w:tcPr>
          <w:p w14:paraId="08488C2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459" w:type="dxa"/>
            <w:tcBorders>
              <w:top w:val="nil"/>
              <w:left w:val="nil"/>
              <w:bottom w:val="single" w:sz="4" w:space="0" w:color="auto"/>
              <w:right w:val="single" w:sz="4" w:space="0" w:color="auto"/>
            </w:tcBorders>
            <w:shd w:val="clear" w:color="auto" w:fill="auto"/>
            <w:vAlign w:val="center"/>
            <w:hideMark/>
          </w:tcPr>
          <w:p w14:paraId="62359B7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w:t>
            </w:r>
          </w:p>
        </w:tc>
      </w:tr>
      <w:tr w:rsidR="002271AE" w:rsidRPr="002271AE" w14:paraId="33831A9E" w14:textId="77777777" w:rsidTr="00903D47">
        <w:trPr>
          <w:trHeight w:val="454"/>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2B8FAC4"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6243" w:type="dxa"/>
            <w:tcBorders>
              <w:top w:val="nil"/>
              <w:left w:val="nil"/>
              <w:bottom w:val="single" w:sz="4" w:space="0" w:color="auto"/>
              <w:right w:val="single" w:sz="4" w:space="0" w:color="auto"/>
            </w:tcBorders>
            <w:shd w:val="clear" w:color="auto" w:fill="auto"/>
            <w:vAlign w:val="center"/>
            <w:hideMark/>
          </w:tcPr>
          <w:p w14:paraId="0D78F624"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Chuyển đổi và tích hợp không gian kiểm kê đất đai</w:t>
            </w:r>
          </w:p>
        </w:tc>
        <w:tc>
          <w:tcPr>
            <w:tcW w:w="992" w:type="dxa"/>
            <w:tcBorders>
              <w:top w:val="nil"/>
              <w:left w:val="nil"/>
              <w:bottom w:val="single" w:sz="4" w:space="0" w:color="auto"/>
              <w:right w:val="single" w:sz="4" w:space="0" w:color="auto"/>
            </w:tcBorders>
            <w:shd w:val="clear" w:color="auto" w:fill="auto"/>
            <w:vAlign w:val="center"/>
            <w:hideMark/>
          </w:tcPr>
          <w:p w14:paraId="74877AC0"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c>
          <w:tcPr>
            <w:tcW w:w="1459" w:type="dxa"/>
            <w:tcBorders>
              <w:top w:val="nil"/>
              <w:left w:val="nil"/>
              <w:bottom w:val="single" w:sz="4" w:space="0" w:color="auto"/>
              <w:right w:val="single" w:sz="4" w:space="0" w:color="auto"/>
            </w:tcBorders>
            <w:shd w:val="clear" w:color="auto" w:fill="auto"/>
            <w:vAlign w:val="center"/>
            <w:hideMark/>
          </w:tcPr>
          <w:p w14:paraId="0C7D0706"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r>
      <w:tr w:rsidR="002271AE" w:rsidRPr="002271AE" w14:paraId="09595614" w14:textId="77777777" w:rsidTr="00903D47">
        <w:trPr>
          <w:trHeight w:val="454"/>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7A0E40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6243" w:type="dxa"/>
            <w:tcBorders>
              <w:top w:val="nil"/>
              <w:left w:val="nil"/>
              <w:bottom w:val="single" w:sz="4" w:space="0" w:color="auto"/>
              <w:right w:val="single" w:sz="4" w:space="0" w:color="auto"/>
            </w:tcBorders>
            <w:shd w:val="clear" w:color="auto" w:fill="auto"/>
            <w:vAlign w:val="center"/>
            <w:hideMark/>
          </w:tcPr>
          <w:p w14:paraId="0258EF6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kiểm kê đất đai từ tệp (file) bản đồ số của bản đồ kiểm kê đất đai và bản đồ hiện trạng sử dụng đất vào cơ sở dữ liệu theo đơn vị hành chính</w:t>
            </w:r>
          </w:p>
        </w:tc>
        <w:tc>
          <w:tcPr>
            <w:tcW w:w="992" w:type="dxa"/>
            <w:tcBorders>
              <w:top w:val="nil"/>
              <w:left w:val="nil"/>
              <w:bottom w:val="single" w:sz="4" w:space="0" w:color="auto"/>
              <w:right w:val="single" w:sz="4" w:space="0" w:color="auto"/>
            </w:tcBorders>
            <w:shd w:val="clear" w:color="auto" w:fill="auto"/>
            <w:vAlign w:val="center"/>
            <w:hideMark/>
          </w:tcPr>
          <w:p w14:paraId="28E637B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459" w:type="dxa"/>
            <w:tcBorders>
              <w:top w:val="nil"/>
              <w:left w:val="nil"/>
              <w:bottom w:val="single" w:sz="4" w:space="0" w:color="auto"/>
              <w:right w:val="single" w:sz="4" w:space="0" w:color="auto"/>
            </w:tcBorders>
            <w:shd w:val="clear" w:color="auto" w:fill="auto"/>
            <w:vAlign w:val="center"/>
            <w:hideMark/>
          </w:tcPr>
          <w:p w14:paraId="22F4186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0,500</w:t>
            </w:r>
          </w:p>
        </w:tc>
      </w:tr>
      <w:tr w:rsidR="002271AE" w:rsidRPr="002271AE" w14:paraId="22BA7133" w14:textId="77777777" w:rsidTr="00903D47">
        <w:trPr>
          <w:trHeight w:val="454"/>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348004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6243" w:type="dxa"/>
            <w:tcBorders>
              <w:top w:val="nil"/>
              <w:left w:val="nil"/>
              <w:bottom w:val="single" w:sz="4" w:space="0" w:color="auto"/>
              <w:right w:val="single" w:sz="4" w:space="0" w:color="auto"/>
            </w:tcBorders>
            <w:shd w:val="clear" w:color="auto" w:fill="auto"/>
            <w:vAlign w:val="center"/>
            <w:hideMark/>
          </w:tcPr>
          <w:p w14:paraId="3C3E7FE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dữ liệu không gian để xử lý các lỗi dọc biên giữa các đơn vị hành chính tiếp giáp nhau. Trường hợp có mâu thuẫn cần xử lý đồng bộ với các loại hồ sơ có liên quan, kết quả xử lý các đối tượng còn mâu thuẫn được lập thành bảng kết quả xử lý biên các đối tượng còn mâu thuẫn theo quy định tại Phụ lục IV kèm theo Thông tư số 25/2024/TT-BTNMT</w:t>
            </w:r>
          </w:p>
        </w:tc>
        <w:tc>
          <w:tcPr>
            <w:tcW w:w="992" w:type="dxa"/>
            <w:tcBorders>
              <w:top w:val="nil"/>
              <w:left w:val="nil"/>
              <w:bottom w:val="single" w:sz="4" w:space="0" w:color="auto"/>
              <w:right w:val="single" w:sz="4" w:space="0" w:color="auto"/>
            </w:tcBorders>
            <w:shd w:val="clear" w:color="auto" w:fill="auto"/>
            <w:vAlign w:val="center"/>
            <w:hideMark/>
          </w:tcPr>
          <w:p w14:paraId="44BE776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459" w:type="dxa"/>
            <w:tcBorders>
              <w:top w:val="nil"/>
              <w:left w:val="nil"/>
              <w:bottom w:val="single" w:sz="4" w:space="0" w:color="auto"/>
              <w:right w:val="single" w:sz="4" w:space="0" w:color="auto"/>
            </w:tcBorders>
            <w:shd w:val="clear" w:color="auto" w:fill="auto"/>
            <w:vAlign w:val="center"/>
            <w:hideMark/>
          </w:tcPr>
          <w:p w14:paraId="59F8394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w:t>
            </w:r>
          </w:p>
        </w:tc>
      </w:tr>
    </w:tbl>
    <w:p w14:paraId="65957689" w14:textId="77777777" w:rsidR="009F12D1" w:rsidRPr="002271AE" w:rsidRDefault="009F12D1" w:rsidP="009F12D1">
      <w:pPr>
        <w:spacing w:after="60" w:line="360" w:lineRule="exact"/>
        <w:ind w:firstLine="720"/>
        <w:jc w:val="both"/>
        <w:rPr>
          <w:rFonts w:ascii="Times New Roman" w:hAnsi="Times New Roman" w:cs="Times New Roman"/>
          <w:b/>
          <w:i/>
          <w:color w:val="000000" w:themeColor="text1"/>
          <w:sz w:val="26"/>
          <w:szCs w:val="26"/>
        </w:rPr>
      </w:pPr>
      <w:r w:rsidRPr="002271AE">
        <w:rPr>
          <w:rFonts w:ascii="Times New Roman" w:hAnsi="Times New Roman" w:cs="Times New Roman"/>
          <w:b/>
          <w:i/>
          <w:color w:val="000000" w:themeColor="text1"/>
          <w:sz w:val="26"/>
          <w:szCs w:val="26"/>
        </w:rPr>
        <w:t>Ghi chú:</w:t>
      </w:r>
    </w:p>
    <w:p w14:paraId="31F14AC6" w14:textId="77777777" w:rsidR="009F12D1" w:rsidRPr="002271AE" w:rsidRDefault="009F12D1" w:rsidP="009F12D1">
      <w:pPr>
        <w:spacing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 Trường hợp xây dựng CSDL thống kê, kiểm kê được thực hiện đồng thời với công tác thống kê, kiểm kê đất đai được quy định như sau:</w:t>
      </w:r>
    </w:p>
    <w:p w14:paraId="10CE6214" w14:textId="77777777" w:rsidR="009F12D1" w:rsidRPr="002271AE" w:rsidRDefault="009F12D1" w:rsidP="009F12D1">
      <w:pPr>
        <w:spacing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Các nội dung thực hiện thống kê, kiểm kê đất đai áp dụng theo Thông tư quy định về Định mức kinh tế - kỹ thuật thống kê, kiểm kê đất đai và lập bản đồ hiện trạng sử dụng đất. </w:t>
      </w:r>
    </w:p>
    <w:p w14:paraId="58954C11" w14:textId="264E2932" w:rsidR="009F12D1" w:rsidRPr="002271AE" w:rsidRDefault="009F12D1" w:rsidP="009F12D1">
      <w:pPr>
        <w:spacing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 xml:space="preserve">- Đối với việc xây dựng CSDL thống kê, kiểm kê đất đất đai của các kỳ trước thì thực hiện theo các bước và định mức tại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52,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53,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54;</w:t>
      </w:r>
    </w:p>
    <w:p w14:paraId="729407DB" w14:textId="77777777" w:rsidR="009F12D1" w:rsidRPr="002271AE" w:rsidRDefault="009F12D1" w:rsidP="009F12D1">
      <w:pPr>
        <w:spacing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Đối với việc xây dựng CSDL thống kê, kiểm kê đất đất đai của các kỳ hiện tại thì thực hiện cập nhật CSDL thống kê, kiểm kê theo các bước công việc như sau:</w:t>
      </w:r>
    </w:p>
    <w:p w14:paraId="33FE5B0A" w14:textId="53BCD133" w:rsidR="009F12D1" w:rsidRPr="002271AE" w:rsidRDefault="009F12D1" w:rsidP="009F12D1">
      <w:pPr>
        <w:spacing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Đối với CSDL thống kê: Áp dụng bước công việc và định mức tại Mục 2 và Mục 3.2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52; Mục 3, Mục 4 và Mục 5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53;</w:t>
      </w:r>
    </w:p>
    <w:p w14:paraId="3FF7597D" w14:textId="7830DB2B" w:rsidR="009F12D1" w:rsidRPr="002271AE" w:rsidRDefault="009F12D1" w:rsidP="009F12D1">
      <w:pPr>
        <w:spacing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Đối với CSDL kiểm kê: Áp dụng bước công việc và định mức tại Mục 2 và Mục 3.2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52; Mục 3, Mục 4 và Mục 5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53; Mục 2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54;</w:t>
      </w:r>
    </w:p>
    <w:p w14:paraId="0F30D57F" w14:textId="0554FBBB" w:rsidR="009F12D1" w:rsidRPr="002271AE" w:rsidRDefault="009F12D1" w:rsidP="009F12D1">
      <w:pPr>
        <w:spacing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(2) Công việc tại Mục 3.2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52 do Văn phòng Đăng ký đất đai thực hiện</w:t>
      </w:r>
    </w:p>
    <w:p w14:paraId="5F7B2EBE" w14:textId="38E9B8D9" w:rsidR="009F12D1" w:rsidRPr="002271AE" w:rsidRDefault="009F12D1" w:rsidP="009F12D1">
      <w:pPr>
        <w:spacing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 Nội dung công việc “</w:t>
      </w:r>
      <w:r w:rsidRPr="002271AE">
        <w:rPr>
          <w:rFonts w:ascii="Times New Roman" w:hAnsi="Times New Roman" w:cs="Times New Roman"/>
          <w:bCs/>
          <w:color w:val="000000" w:themeColor="text1"/>
          <w:sz w:val="26"/>
          <w:szCs w:val="26"/>
        </w:rPr>
        <w:t>Quét giấy tờ pháp lý và xử lý tệp tin</w:t>
      </w:r>
      <w:r w:rsidRPr="002271AE">
        <w:rPr>
          <w:rFonts w:ascii="Times New Roman" w:hAnsi="Times New Roman" w:cs="Times New Roman"/>
          <w:color w:val="000000" w:themeColor="text1"/>
          <w:sz w:val="26"/>
          <w:szCs w:val="26"/>
        </w:rPr>
        <w:t xml:space="preserve">” tại Mục 3.1, Mục 3.2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53 phải bổ sung thêm công việc và định mức tại các Mục 1 và Mục 2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03</w:t>
      </w:r>
    </w:p>
    <w:p w14:paraId="13BD256A" w14:textId="796533D2" w:rsidR="009F12D1" w:rsidRPr="002271AE" w:rsidRDefault="009F12D1" w:rsidP="009F12D1">
      <w:pPr>
        <w:spacing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(4) Đơn vị tính “Lớp dữ liệu” tại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54 là một lớp dữ liệu không gian hiện trạng sử dụng đất của một huyện theo quy định kỹ thuật về CSDL đất đai.</w:t>
      </w:r>
    </w:p>
    <w:p w14:paraId="5A5106AF" w14:textId="3A81FB12" w:rsidR="009F12D1" w:rsidRPr="002271AE" w:rsidRDefault="009F12D1" w:rsidP="009F12D1">
      <w:pPr>
        <w:spacing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(5) Định mức tại Mục 1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54 nêu trên tính cho một huyện trung bình có bản đồ hiện trạng sử dụng đất tỷ lệ 1:10.000. Khi tính mức cho từng huyện cụ thể thì căn cứ vào tỷ lệ bản đồ hiện trạng sử dụng đất của huyện đó để tính theo công thức sau:</w:t>
      </w:r>
    </w:p>
    <w:p w14:paraId="717A43BC" w14:textId="77777777" w:rsidR="009F12D1" w:rsidRPr="002271AE" w:rsidRDefault="009F12D1" w:rsidP="009F12D1">
      <w:pPr>
        <w:spacing w:after="60" w:line="36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Mt = M x K</w:t>
      </w:r>
    </w:p>
    <w:p w14:paraId="7A856D2B" w14:textId="77777777" w:rsidR="009F12D1" w:rsidRPr="002271AE" w:rsidRDefault="009F12D1" w:rsidP="009F12D1">
      <w:pPr>
        <w:spacing w:after="60" w:line="360" w:lineRule="exact"/>
        <w:ind w:firstLine="72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Trong đó:</w:t>
      </w:r>
    </w:p>
    <w:p w14:paraId="6BB9FDC9" w14:textId="77777777" w:rsidR="009F12D1" w:rsidRPr="002271AE" w:rsidRDefault="009F12D1" w:rsidP="009F12D1">
      <w:pPr>
        <w:spacing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Mt: Là mức lao động cần tính;</w:t>
      </w:r>
    </w:p>
    <w:p w14:paraId="5949E8E7" w14:textId="2789BE14" w:rsidR="009F12D1" w:rsidRPr="002271AE" w:rsidRDefault="009F12D1" w:rsidP="009F12D1">
      <w:pPr>
        <w:spacing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M: Là mức Chuẩn hóa các lớp đối tượng không gian kiểm kê đất đai tại Mục 1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54;</w:t>
      </w:r>
    </w:p>
    <w:p w14:paraId="0378BA84" w14:textId="77777777" w:rsidR="009F12D1" w:rsidRPr="002271AE" w:rsidRDefault="009F12D1" w:rsidP="009F12D1">
      <w:pPr>
        <w:spacing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K: Là hệ số điều chỉnh định mức chuẩn hóa các lớp đối tượng không gian kiểm kê đất đai (được xác định theo Bảng 55).</w:t>
      </w:r>
    </w:p>
    <w:p w14:paraId="49981033" w14:textId="6A4DC541" w:rsidR="009F12D1" w:rsidRPr="002271AE" w:rsidRDefault="009F12D1" w:rsidP="009F12D1">
      <w:pPr>
        <w:spacing w:after="60" w:line="36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55</w:t>
      </w:r>
    </w:p>
    <w:tbl>
      <w:tblPr>
        <w:tblW w:w="9362" w:type="dxa"/>
        <w:tblInd w:w="103" w:type="dxa"/>
        <w:tblLayout w:type="fixed"/>
        <w:tblLook w:val="04A0" w:firstRow="1" w:lastRow="0" w:firstColumn="1" w:lastColumn="0" w:noHBand="0" w:noVBand="1"/>
      </w:tblPr>
      <w:tblGrid>
        <w:gridCol w:w="714"/>
        <w:gridCol w:w="5387"/>
        <w:gridCol w:w="993"/>
        <w:gridCol w:w="1134"/>
        <w:gridCol w:w="1134"/>
      </w:tblGrid>
      <w:tr w:rsidR="002271AE" w:rsidRPr="002271AE" w14:paraId="0CDDA83C" w14:textId="77777777" w:rsidTr="00903D47">
        <w:trPr>
          <w:trHeight w:val="794"/>
          <w:tblHeader/>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261D8"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STT</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09C31"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Nội dung công việc</w:t>
            </w:r>
          </w:p>
        </w:tc>
        <w:tc>
          <w:tcPr>
            <w:tcW w:w="3261" w:type="dxa"/>
            <w:gridSpan w:val="3"/>
            <w:tcBorders>
              <w:top w:val="single" w:sz="4" w:space="0" w:color="auto"/>
              <w:left w:val="nil"/>
              <w:bottom w:val="single" w:sz="4" w:space="0" w:color="auto"/>
              <w:right w:val="single" w:sz="4" w:space="0" w:color="auto"/>
            </w:tcBorders>
            <w:shd w:val="clear" w:color="auto" w:fill="auto"/>
            <w:vAlign w:val="center"/>
            <w:hideMark/>
          </w:tcPr>
          <w:p w14:paraId="44550640"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Hệ số K điều chỉnh định mức</w:t>
            </w:r>
          </w:p>
        </w:tc>
      </w:tr>
      <w:tr w:rsidR="002271AE" w:rsidRPr="002271AE" w14:paraId="2190DFD7" w14:textId="77777777" w:rsidTr="00903D47">
        <w:trPr>
          <w:trHeight w:val="794"/>
          <w:tblHead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2E8BB740" w14:textId="77777777" w:rsidR="009F12D1" w:rsidRPr="002271AE" w:rsidRDefault="009F12D1" w:rsidP="00903D47">
            <w:pPr>
              <w:rPr>
                <w:rFonts w:ascii="Times New Roman" w:hAnsi="Times New Roman" w:cs="Times New Roman"/>
                <w:b/>
                <w:color w:val="000000" w:themeColor="text1"/>
                <w:sz w:val="26"/>
                <w:szCs w:val="26"/>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4101E798" w14:textId="77777777" w:rsidR="009F12D1" w:rsidRPr="002271AE" w:rsidRDefault="009F12D1" w:rsidP="00903D47">
            <w:pPr>
              <w:rPr>
                <w:rFonts w:ascii="Times New Roman" w:hAnsi="Times New Roman" w:cs="Times New Roman"/>
                <w:b/>
                <w:color w:val="000000" w:themeColor="text1"/>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011E87CB" w14:textId="77777777" w:rsidR="009F12D1" w:rsidRPr="002271AE" w:rsidRDefault="009F12D1" w:rsidP="00903D47">
            <w:pPr>
              <w:ind w:left="-57" w:right="-57"/>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Tỷ lệ 1:5.000</w:t>
            </w:r>
          </w:p>
        </w:tc>
        <w:tc>
          <w:tcPr>
            <w:tcW w:w="1134" w:type="dxa"/>
            <w:tcBorders>
              <w:top w:val="nil"/>
              <w:left w:val="nil"/>
              <w:bottom w:val="single" w:sz="4" w:space="0" w:color="auto"/>
              <w:right w:val="single" w:sz="4" w:space="0" w:color="auto"/>
            </w:tcBorders>
            <w:shd w:val="clear" w:color="auto" w:fill="auto"/>
            <w:vAlign w:val="center"/>
            <w:hideMark/>
          </w:tcPr>
          <w:p w14:paraId="0B4C147F" w14:textId="77777777" w:rsidR="009F12D1" w:rsidRPr="002271AE" w:rsidRDefault="009F12D1" w:rsidP="00903D47">
            <w:pPr>
              <w:ind w:left="-57" w:right="-57"/>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Tỷ lệ 1:10.000</w:t>
            </w:r>
          </w:p>
        </w:tc>
        <w:tc>
          <w:tcPr>
            <w:tcW w:w="1134" w:type="dxa"/>
            <w:tcBorders>
              <w:top w:val="nil"/>
              <w:left w:val="nil"/>
              <w:bottom w:val="single" w:sz="4" w:space="0" w:color="auto"/>
              <w:right w:val="single" w:sz="4" w:space="0" w:color="auto"/>
            </w:tcBorders>
            <w:shd w:val="clear" w:color="auto" w:fill="auto"/>
            <w:vAlign w:val="center"/>
            <w:hideMark/>
          </w:tcPr>
          <w:p w14:paraId="00BB03E4" w14:textId="77777777" w:rsidR="009F12D1" w:rsidRPr="002271AE" w:rsidRDefault="009F12D1" w:rsidP="00903D47">
            <w:pPr>
              <w:ind w:left="-57" w:right="-57"/>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Tỷ lệ 1:25.000</w:t>
            </w:r>
          </w:p>
        </w:tc>
      </w:tr>
      <w:tr w:rsidR="002271AE" w:rsidRPr="002271AE" w14:paraId="0E8873C1" w14:textId="77777777" w:rsidTr="00903D47">
        <w:trPr>
          <w:trHeight w:val="79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4DE7F80F" w14:textId="77777777" w:rsidR="009F12D1" w:rsidRPr="002271AE" w:rsidRDefault="009F12D1" w:rsidP="00903D47">
            <w:pPr>
              <w:jc w:val="center"/>
              <w:rPr>
                <w:rFonts w:ascii="Times New Roman" w:hAnsi="Times New Roman" w:cs="Times New Roman"/>
                <w:color w:val="000000" w:themeColor="text1"/>
                <w:sz w:val="26"/>
                <w:szCs w:val="26"/>
              </w:rPr>
            </w:pPr>
          </w:p>
        </w:tc>
        <w:tc>
          <w:tcPr>
            <w:tcW w:w="5387" w:type="dxa"/>
            <w:tcBorders>
              <w:top w:val="nil"/>
              <w:left w:val="nil"/>
              <w:bottom w:val="single" w:sz="4" w:space="0" w:color="auto"/>
              <w:right w:val="single" w:sz="4" w:space="0" w:color="auto"/>
            </w:tcBorders>
            <w:shd w:val="clear" w:color="auto" w:fill="auto"/>
            <w:vAlign w:val="center"/>
            <w:hideMark/>
          </w:tcPr>
          <w:p w14:paraId="572446F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kiểm kê đất đai</w:t>
            </w:r>
          </w:p>
        </w:tc>
        <w:tc>
          <w:tcPr>
            <w:tcW w:w="993" w:type="dxa"/>
            <w:tcBorders>
              <w:top w:val="nil"/>
              <w:left w:val="nil"/>
              <w:bottom w:val="single" w:sz="4" w:space="0" w:color="auto"/>
              <w:right w:val="single" w:sz="4" w:space="0" w:color="auto"/>
            </w:tcBorders>
            <w:shd w:val="clear" w:color="auto" w:fill="auto"/>
            <w:vAlign w:val="center"/>
          </w:tcPr>
          <w:p w14:paraId="25C2702E" w14:textId="77777777" w:rsidR="009F12D1" w:rsidRPr="002271AE" w:rsidRDefault="009F12D1" w:rsidP="00903D47">
            <w:pPr>
              <w:jc w:val="center"/>
              <w:rPr>
                <w:rFonts w:ascii="Times New Roman" w:hAnsi="Times New Roman" w:cs="Times New Roman"/>
                <w:color w:val="000000" w:themeColor="text1"/>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2F566C61" w14:textId="77777777" w:rsidR="009F12D1" w:rsidRPr="002271AE" w:rsidRDefault="009F12D1" w:rsidP="00903D47">
            <w:pPr>
              <w:jc w:val="center"/>
              <w:rPr>
                <w:rFonts w:ascii="Times New Roman" w:hAnsi="Times New Roman" w:cs="Times New Roman"/>
                <w:color w:val="000000" w:themeColor="text1"/>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21888CA6" w14:textId="77777777" w:rsidR="009F12D1" w:rsidRPr="002271AE" w:rsidRDefault="009F12D1" w:rsidP="00903D47">
            <w:pPr>
              <w:jc w:val="center"/>
              <w:rPr>
                <w:rFonts w:ascii="Times New Roman" w:hAnsi="Times New Roman" w:cs="Times New Roman"/>
                <w:color w:val="000000" w:themeColor="text1"/>
                <w:sz w:val="26"/>
                <w:szCs w:val="26"/>
              </w:rPr>
            </w:pPr>
          </w:p>
        </w:tc>
      </w:tr>
      <w:tr w:rsidR="002271AE" w:rsidRPr="002271AE" w14:paraId="602C3AF6" w14:textId="77777777" w:rsidTr="00903D47">
        <w:trPr>
          <w:trHeight w:val="79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23CD767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5387" w:type="dxa"/>
            <w:tcBorders>
              <w:top w:val="nil"/>
              <w:left w:val="nil"/>
              <w:bottom w:val="single" w:sz="4" w:space="0" w:color="auto"/>
              <w:right w:val="single" w:sz="4" w:space="0" w:color="auto"/>
            </w:tcBorders>
            <w:shd w:val="clear" w:color="auto" w:fill="auto"/>
            <w:vAlign w:val="center"/>
            <w:hideMark/>
          </w:tcPr>
          <w:p w14:paraId="1C46E51D" w14:textId="77777777" w:rsidR="009F12D1" w:rsidRPr="002271AE" w:rsidRDefault="009F12D1" w:rsidP="00903D47">
            <w:pPr>
              <w:ind w:left="-57" w:right="-57"/>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Lập bảng đối chiếu giữa lớp đối tượng không gian kiểm kê đất đai với nội dung tương ứng trong bản </w:t>
            </w:r>
            <w:r w:rsidRPr="002271AE">
              <w:rPr>
                <w:rFonts w:ascii="Times New Roman" w:hAnsi="Times New Roman" w:cs="Times New Roman"/>
                <w:color w:val="000000" w:themeColor="text1"/>
                <w:sz w:val="26"/>
                <w:szCs w:val="26"/>
              </w:rPr>
              <w:lastRenderedPageBreak/>
              <w:t>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993" w:type="dxa"/>
            <w:tcBorders>
              <w:top w:val="nil"/>
              <w:left w:val="nil"/>
              <w:bottom w:val="single" w:sz="4" w:space="0" w:color="auto"/>
              <w:right w:val="single" w:sz="4" w:space="0" w:color="auto"/>
            </w:tcBorders>
            <w:shd w:val="clear" w:color="auto" w:fill="auto"/>
            <w:vAlign w:val="center"/>
          </w:tcPr>
          <w:p w14:paraId="66D0454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0,9</w:t>
            </w:r>
          </w:p>
        </w:tc>
        <w:tc>
          <w:tcPr>
            <w:tcW w:w="1134" w:type="dxa"/>
            <w:tcBorders>
              <w:top w:val="nil"/>
              <w:left w:val="nil"/>
              <w:bottom w:val="single" w:sz="4" w:space="0" w:color="auto"/>
              <w:right w:val="single" w:sz="4" w:space="0" w:color="auto"/>
            </w:tcBorders>
            <w:shd w:val="clear" w:color="auto" w:fill="auto"/>
            <w:vAlign w:val="center"/>
          </w:tcPr>
          <w:p w14:paraId="5EFD9F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134" w:type="dxa"/>
            <w:tcBorders>
              <w:top w:val="nil"/>
              <w:left w:val="nil"/>
              <w:bottom w:val="single" w:sz="4" w:space="0" w:color="auto"/>
              <w:right w:val="single" w:sz="4" w:space="0" w:color="auto"/>
            </w:tcBorders>
            <w:shd w:val="clear" w:color="auto" w:fill="auto"/>
            <w:vAlign w:val="center"/>
          </w:tcPr>
          <w:p w14:paraId="42DE2B3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r>
      <w:tr w:rsidR="002271AE" w:rsidRPr="002271AE" w14:paraId="7AD8C36F" w14:textId="77777777" w:rsidTr="00903D47">
        <w:trPr>
          <w:trHeight w:val="79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BDEDDB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5387" w:type="dxa"/>
            <w:tcBorders>
              <w:top w:val="nil"/>
              <w:left w:val="nil"/>
              <w:bottom w:val="single" w:sz="4" w:space="0" w:color="auto"/>
              <w:right w:val="single" w:sz="4" w:space="0" w:color="auto"/>
            </w:tcBorders>
            <w:shd w:val="clear" w:color="auto" w:fill="auto"/>
            <w:vAlign w:val="center"/>
            <w:hideMark/>
          </w:tcPr>
          <w:p w14:paraId="4FED647D" w14:textId="77777777" w:rsidR="009F12D1" w:rsidRPr="002271AE" w:rsidRDefault="009F12D1" w:rsidP="00903D47">
            <w:pPr>
              <w:ind w:left="-57" w:right="-57"/>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kiểm kê đất đai chưa phù hợp với quy định của cơ sở dữ liệu quốc gia về đất đai</w:t>
            </w:r>
          </w:p>
        </w:tc>
        <w:tc>
          <w:tcPr>
            <w:tcW w:w="993" w:type="dxa"/>
            <w:tcBorders>
              <w:top w:val="nil"/>
              <w:left w:val="nil"/>
              <w:bottom w:val="single" w:sz="4" w:space="0" w:color="auto"/>
              <w:right w:val="single" w:sz="4" w:space="0" w:color="auto"/>
            </w:tcBorders>
            <w:shd w:val="clear" w:color="auto" w:fill="auto"/>
            <w:vAlign w:val="center"/>
          </w:tcPr>
          <w:p w14:paraId="6134FE8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w:t>
            </w:r>
          </w:p>
        </w:tc>
        <w:tc>
          <w:tcPr>
            <w:tcW w:w="1134" w:type="dxa"/>
            <w:tcBorders>
              <w:top w:val="nil"/>
              <w:left w:val="nil"/>
              <w:bottom w:val="single" w:sz="4" w:space="0" w:color="auto"/>
              <w:right w:val="single" w:sz="4" w:space="0" w:color="auto"/>
            </w:tcBorders>
            <w:shd w:val="clear" w:color="auto" w:fill="auto"/>
            <w:vAlign w:val="center"/>
          </w:tcPr>
          <w:p w14:paraId="4915693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134" w:type="dxa"/>
            <w:tcBorders>
              <w:top w:val="nil"/>
              <w:left w:val="nil"/>
              <w:bottom w:val="single" w:sz="4" w:space="0" w:color="auto"/>
              <w:right w:val="single" w:sz="4" w:space="0" w:color="auto"/>
            </w:tcBorders>
            <w:shd w:val="clear" w:color="auto" w:fill="auto"/>
            <w:vAlign w:val="center"/>
          </w:tcPr>
          <w:p w14:paraId="5571691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r>
      <w:tr w:rsidR="002271AE" w:rsidRPr="002271AE" w14:paraId="13A9E750" w14:textId="77777777" w:rsidTr="00903D47">
        <w:trPr>
          <w:trHeight w:val="79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8CE68B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5387" w:type="dxa"/>
            <w:tcBorders>
              <w:top w:val="nil"/>
              <w:left w:val="nil"/>
              <w:bottom w:val="single" w:sz="4" w:space="0" w:color="auto"/>
              <w:right w:val="single" w:sz="4" w:space="0" w:color="auto"/>
            </w:tcBorders>
            <w:shd w:val="clear" w:color="auto" w:fill="auto"/>
            <w:vAlign w:val="center"/>
            <w:hideMark/>
          </w:tcPr>
          <w:p w14:paraId="51951EC2" w14:textId="77777777" w:rsidR="009F12D1" w:rsidRPr="002271AE" w:rsidRDefault="009F12D1" w:rsidP="00903D47">
            <w:pPr>
              <w:ind w:left="-57" w:right="-57"/>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bổ sung các thông tin t</w:t>
            </w:r>
            <w:r w:rsidRPr="002271AE">
              <w:rPr>
                <w:rFonts w:ascii="Times New Roman" w:hAnsi="Times New Roman" w:cs="Times New Roman"/>
                <w:color w:val="000000" w:themeColor="text1"/>
                <w:sz w:val="26"/>
                <w:szCs w:val="26"/>
              </w:rPr>
              <w:t>huộc tính cho đối tượng không gian kiểm kê đất đai còn thiếu (nếu có)</w:t>
            </w:r>
          </w:p>
        </w:tc>
        <w:tc>
          <w:tcPr>
            <w:tcW w:w="993" w:type="dxa"/>
            <w:tcBorders>
              <w:top w:val="nil"/>
              <w:left w:val="nil"/>
              <w:bottom w:val="single" w:sz="4" w:space="0" w:color="auto"/>
              <w:right w:val="single" w:sz="4" w:space="0" w:color="auto"/>
            </w:tcBorders>
            <w:shd w:val="clear" w:color="auto" w:fill="auto"/>
            <w:vAlign w:val="center"/>
          </w:tcPr>
          <w:p w14:paraId="60C9DB3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w:t>
            </w:r>
          </w:p>
        </w:tc>
        <w:tc>
          <w:tcPr>
            <w:tcW w:w="1134" w:type="dxa"/>
            <w:tcBorders>
              <w:top w:val="nil"/>
              <w:left w:val="nil"/>
              <w:bottom w:val="single" w:sz="4" w:space="0" w:color="auto"/>
              <w:right w:val="single" w:sz="4" w:space="0" w:color="auto"/>
            </w:tcBorders>
            <w:shd w:val="clear" w:color="auto" w:fill="auto"/>
            <w:vAlign w:val="center"/>
          </w:tcPr>
          <w:p w14:paraId="3AEC4F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134" w:type="dxa"/>
            <w:tcBorders>
              <w:top w:val="nil"/>
              <w:left w:val="nil"/>
              <w:bottom w:val="single" w:sz="4" w:space="0" w:color="auto"/>
              <w:right w:val="single" w:sz="4" w:space="0" w:color="auto"/>
            </w:tcBorders>
            <w:shd w:val="clear" w:color="auto" w:fill="auto"/>
            <w:vAlign w:val="center"/>
          </w:tcPr>
          <w:p w14:paraId="16BAB47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r>
      <w:tr w:rsidR="002271AE" w:rsidRPr="002271AE" w14:paraId="433D7B01" w14:textId="77777777" w:rsidTr="00903D47">
        <w:trPr>
          <w:trHeight w:val="79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781BB6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5387" w:type="dxa"/>
            <w:tcBorders>
              <w:top w:val="nil"/>
              <w:left w:val="nil"/>
              <w:bottom w:val="single" w:sz="4" w:space="0" w:color="auto"/>
              <w:right w:val="single" w:sz="4" w:space="0" w:color="auto"/>
            </w:tcBorders>
            <w:shd w:val="clear" w:color="auto" w:fill="auto"/>
            <w:vAlign w:val="center"/>
            <w:hideMark/>
          </w:tcPr>
          <w:p w14:paraId="5A3E3FDC" w14:textId="77777777" w:rsidR="009F12D1" w:rsidRPr="002271AE" w:rsidRDefault="009F12D1" w:rsidP="00903D47">
            <w:pPr>
              <w:ind w:left="-57" w:right="-57"/>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kiểm kê đất đai theo quy định của cơ sở dữ liệu quốc gia về đất đai; nhập bổ sung các thông tin thuộc tính cho đối tượng không gian kiểm kê đất đai còn thiếu (nếu có)</w:t>
            </w:r>
          </w:p>
        </w:tc>
        <w:tc>
          <w:tcPr>
            <w:tcW w:w="993" w:type="dxa"/>
            <w:tcBorders>
              <w:top w:val="nil"/>
              <w:left w:val="nil"/>
              <w:bottom w:val="single" w:sz="4" w:space="0" w:color="auto"/>
              <w:right w:val="single" w:sz="4" w:space="0" w:color="auto"/>
            </w:tcBorders>
            <w:shd w:val="clear" w:color="auto" w:fill="auto"/>
            <w:vAlign w:val="center"/>
          </w:tcPr>
          <w:p w14:paraId="2124B49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w:t>
            </w:r>
          </w:p>
        </w:tc>
        <w:tc>
          <w:tcPr>
            <w:tcW w:w="1134" w:type="dxa"/>
            <w:tcBorders>
              <w:top w:val="nil"/>
              <w:left w:val="nil"/>
              <w:bottom w:val="single" w:sz="4" w:space="0" w:color="auto"/>
              <w:right w:val="single" w:sz="4" w:space="0" w:color="auto"/>
            </w:tcBorders>
            <w:shd w:val="clear" w:color="auto" w:fill="auto"/>
            <w:vAlign w:val="center"/>
          </w:tcPr>
          <w:p w14:paraId="1831AEC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134" w:type="dxa"/>
            <w:tcBorders>
              <w:top w:val="nil"/>
              <w:left w:val="nil"/>
              <w:bottom w:val="single" w:sz="4" w:space="0" w:color="auto"/>
              <w:right w:val="single" w:sz="4" w:space="0" w:color="auto"/>
            </w:tcBorders>
            <w:shd w:val="clear" w:color="auto" w:fill="auto"/>
            <w:vAlign w:val="center"/>
          </w:tcPr>
          <w:p w14:paraId="450A9D3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r>
    </w:tbl>
    <w:p w14:paraId="28A4A829" w14:textId="77777777" w:rsidR="009F12D1" w:rsidRPr="002271AE" w:rsidRDefault="009F12D1" w:rsidP="009F12D1">
      <w:pPr>
        <w:spacing w:before="240" w:after="60" w:line="360" w:lineRule="exact"/>
        <w:ind w:firstLine="720"/>
        <w:jc w:val="both"/>
        <w:outlineLvl w:val="2"/>
        <w:rPr>
          <w:rFonts w:ascii="Times New Roman" w:hAnsi="Times New Roman" w:cs="Times New Roman"/>
          <w:b/>
          <w:color w:val="000000" w:themeColor="text1"/>
          <w:sz w:val="26"/>
          <w:szCs w:val="26"/>
        </w:rPr>
      </w:pPr>
      <w:bookmarkStart w:id="87" w:name="_Toc494182261"/>
      <w:bookmarkStart w:id="88" w:name="_Toc191001683"/>
      <w:r w:rsidRPr="002271AE">
        <w:rPr>
          <w:rFonts w:ascii="Times New Roman" w:hAnsi="Times New Roman" w:cs="Times New Roman"/>
          <w:b/>
          <w:color w:val="000000" w:themeColor="text1"/>
          <w:sz w:val="26"/>
          <w:szCs w:val="26"/>
        </w:rPr>
        <w:t>2. Định mức thiết bị</w:t>
      </w:r>
      <w:bookmarkEnd w:id="87"/>
      <w:bookmarkEnd w:id="88"/>
    </w:p>
    <w:p w14:paraId="4FD3FBB8" w14:textId="77777777" w:rsidR="009F12D1" w:rsidRPr="002271AE" w:rsidRDefault="009F12D1" w:rsidP="009F12D1">
      <w:pPr>
        <w:spacing w:before="240" w:after="60" w:line="36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2.1. Công tác chuẩn bị; xây dựng siêu dữ liệu thống kê, kiểm kê đất đai; </w:t>
      </w:r>
    </w:p>
    <w:p w14:paraId="126C9EFC" w14:textId="44952D19" w:rsidR="009F12D1" w:rsidRPr="002271AE" w:rsidRDefault="009F12D1" w:rsidP="009F12D1">
      <w:pPr>
        <w:spacing w:before="60" w:after="60"/>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56</w:t>
      </w:r>
    </w:p>
    <w:tbl>
      <w:tblPr>
        <w:tblW w:w="9468" w:type="dxa"/>
        <w:jc w:val="center"/>
        <w:tblLook w:val="04A0" w:firstRow="1" w:lastRow="0" w:firstColumn="1" w:lastColumn="0" w:noHBand="0" w:noVBand="1"/>
      </w:tblPr>
      <w:tblGrid>
        <w:gridCol w:w="708"/>
        <w:gridCol w:w="4717"/>
        <w:gridCol w:w="1083"/>
        <w:gridCol w:w="1458"/>
        <w:gridCol w:w="1502"/>
      </w:tblGrid>
      <w:tr w:rsidR="002271AE" w:rsidRPr="002271AE" w14:paraId="3B273BA2" w14:textId="77777777" w:rsidTr="00903D47">
        <w:trPr>
          <w:trHeight w:val="454"/>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BD48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717" w:type="dxa"/>
            <w:tcBorders>
              <w:top w:val="single" w:sz="4" w:space="0" w:color="auto"/>
              <w:left w:val="nil"/>
              <w:bottom w:val="single" w:sz="4" w:space="0" w:color="auto"/>
              <w:right w:val="single" w:sz="4" w:space="0" w:color="auto"/>
            </w:tcBorders>
            <w:shd w:val="clear" w:color="auto" w:fill="auto"/>
            <w:vAlign w:val="center"/>
            <w:hideMark/>
          </w:tcPr>
          <w:p w14:paraId="02B62F7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thiết bị</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2247C70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6AAB5A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suất</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(KW/h)</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4E089AC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huyện)</w:t>
            </w:r>
          </w:p>
        </w:tc>
      </w:tr>
      <w:tr w:rsidR="002271AE" w:rsidRPr="002271AE" w14:paraId="326C2E70"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27802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4717" w:type="dxa"/>
            <w:tcBorders>
              <w:top w:val="nil"/>
              <w:left w:val="nil"/>
              <w:bottom w:val="single" w:sz="4" w:space="0" w:color="auto"/>
              <w:right w:val="single" w:sz="4" w:space="0" w:color="auto"/>
            </w:tcBorders>
            <w:shd w:val="clear" w:color="auto" w:fill="auto"/>
            <w:vAlign w:val="center"/>
            <w:hideMark/>
          </w:tcPr>
          <w:p w14:paraId="656D45BE"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1083" w:type="dxa"/>
            <w:tcBorders>
              <w:top w:val="nil"/>
              <w:left w:val="nil"/>
              <w:bottom w:val="single" w:sz="4" w:space="0" w:color="auto"/>
              <w:right w:val="single" w:sz="4" w:space="0" w:color="auto"/>
            </w:tcBorders>
            <w:shd w:val="clear" w:color="auto" w:fill="auto"/>
            <w:vAlign w:val="center"/>
            <w:hideMark/>
          </w:tcPr>
          <w:p w14:paraId="2C196C8E" w14:textId="77777777" w:rsidR="009F12D1" w:rsidRPr="002271AE" w:rsidRDefault="009F12D1" w:rsidP="00903D47">
            <w:pPr>
              <w:jc w:val="center"/>
              <w:rPr>
                <w:rFonts w:ascii="Times New Roman" w:hAnsi="Times New Roman" w:cs="Times New Roman"/>
                <w:b/>
                <w:bCs/>
                <w:color w:val="000000" w:themeColor="text1"/>
                <w:sz w:val="26"/>
                <w:szCs w:val="26"/>
              </w:rPr>
            </w:pPr>
          </w:p>
        </w:tc>
        <w:tc>
          <w:tcPr>
            <w:tcW w:w="1458" w:type="dxa"/>
            <w:tcBorders>
              <w:top w:val="nil"/>
              <w:left w:val="nil"/>
              <w:bottom w:val="single" w:sz="4" w:space="0" w:color="auto"/>
              <w:right w:val="single" w:sz="4" w:space="0" w:color="auto"/>
            </w:tcBorders>
            <w:shd w:val="clear" w:color="auto" w:fill="auto"/>
            <w:vAlign w:val="center"/>
            <w:hideMark/>
          </w:tcPr>
          <w:p w14:paraId="666657F4"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502" w:type="dxa"/>
            <w:tcBorders>
              <w:top w:val="nil"/>
              <w:left w:val="nil"/>
              <w:bottom w:val="single" w:sz="4" w:space="0" w:color="auto"/>
              <w:right w:val="single" w:sz="4" w:space="0" w:color="auto"/>
            </w:tcBorders>
            <w:shd w:val="clear" w:color="auto" w:fill="auto"/>
            <w:noWrap/>
            <w:vAlign w:val="center"/>
            <w:hideMark/>
          </w:tcPr>
          <w:p w14:paraId="7F4919B5"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753F9723"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3E57E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4717" w:type="dxa"/>
            <w:tcBorders>
              <w:top w:val="nil"/>
              <w:left w:val="nil"/>
              <w:bottom w:val="single" w:sz="4" w:space="0" w:color="auto"/>
              <w:right w:val="single" w:sz="4" w:space="0" w:color="auto"/>
            </w:tcBorders>
            <w:shd w:val="clear" w:color="auto" w:fill="auto"/>
            <w:vAlign w:val="center"/>
            <w:hideMark/>
          </w:tcPr>
          <w:p w14:paraId="21C005C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từng bước công việc; lập kế hoạch làm việc với các đơn vị có liên quan đến công tác xây dựng CSDL thống kê, kiểm kê đất đai trên địa bàn thi công</w:t>
            </w:r>
          </w:p>
        </w:tc>
        <w:tc>
          <w:tcPr>
            <w:tcW w:w="1083" w:type="dxa"/>
            <w:tcBorders>
              <w:top w:val="nil"/>
              <w:left w:val="nil"/>
              <w:bottom w:val="single" w:sz="4" w:space="0" w:color="auto"/>
              <w:right w:val="single" w:sz="4" w:space="0" w:color="auto"/>
            </w:tcBorders>
            <w:shd w:val="clear" w:color="auto" w:fill="auto"/>
            <w:vAlign w:val="center"/>
            <w:hideMark/>
          </w:tcPr>
          <w:p w14:paraId="5EA96AE5" w14:textId="77777777" w:rsidR="009F12D1" w:rsidRPr="002271AE" w:rsidRDefault="009F12D1" w:rsidP="00903D47">
            <w:pPr>
              <w:jc w:val="center"/>
              <w:rPr>
                <w:rFonts w:ascii="Times New Roman" w:hAnsi="Times New Roman" w:cs="Times New Roman"/>
                <w:b/>
                <w:bCs/>
                <w:color w:val="000000" w:themeColor="text1"/>
                <w:sz w:val="26"/>
                <w:szCs w:val="26"/>
              </w:rPr>
            </w:pPr>
          </w:p>
        </w:tc>
        <w:tc>
          <w:tcPr>
            <w:tcW w:w="1458" w:type="dxa"/>
            <w:tcBorders>
              <w:top w:val="nil"/>
              <w:left w:val="nil"/>
              <w:bottom w:val="single" w:sz="4" w:space="0" w:color="auto"/>
              <w:right w:val="single" w:sz="4" w:space="0" w:color="auto"/>
            </w:tcBorders>
            <w:shd w:val="clear" w:color="auto" w:fill="auto"/>
            <w:vAlign w:val="center"/>
            <w:hideMark/>
          </w:tcPr>
          <w:p w14:paraId="2476AC5C"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502" w:type="dxa"/>
            <w:tcBorders>
              <w:top w:val="nil"/>
              <w:left w:val="nil"/>
              <w:bottom w:val="single" w:sz="4" w:space="0" w:color="auto"/>
              <w:right w:val="single" w:sz="4" w:space="0" w:color="auto"/>
            </w:tcBorders>
            <w:shd w:val="clear" w:color="auto" w:fill="auto"/>
            <w:noWrap/>
            <w:vAlign w:val="center"/>
            <w:hideMark/>
          </w:tcPr>
          <w:p w14:paraId="77BEFEBD"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49D119A5"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3960AE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17" w:type="dxa"/>
            <w:tcBorders>
              <w:top w:val="nil"/>
              <w:left w:val="nil"/>
              <w:bottom w:val="single" w:sz="4" w:space="0" w:color="auto"/>
              <w:right w:val="single" w:sz="4" w:space="0" w:color="auto"/>
            </w:tcBorders>
            <w:shd w:val="clear" w:color="auto" w:fill="auto"/>
            <w:vAlign w:val="center"/>
            <w:hideMark/>
          </w:tcPr>
          <w:p w14:paraId="4E2E37F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5E268B1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07B4168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502" w:type="dxa"/>
            <w:tcBorders>
              <w:top w:val="nil"/>
              <w:left w:val="nil"/>
              <w:bottom w:val="single" w:sz="4" w:space="0" w:color="auto"/>
              <w:right w:val="single" w:sz="4" w:space="0" w:color="auto"/>
            </w:tcBorders>
            <w:shd w:val="clear" w:color="auto" w:fill="auto"/>
            <w:vAlign w:val="center"/>
            <w:hideMark/>
          </w:tcPr>
          <w:p w14:paraId="22D112F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1,2000</w:t>
            </w:r>
          </w:p>
        </w:tc>
      </w:tr>
      <w:tr w:rsidR="002271AE" w:rsidRPr="002271AE" w14:paraId="2B467513"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5D1A43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17" w:type="dxa"/>
            <w:tcBorders>
              <w:top w:val="nil"/>
              <w:left w:val="nil"/>
              <w:bottom w:val="single" w:sz="4" w:space="0" w:color="auto"/>
              <w:right w:val="single" w:sz="4" w:space="0" w:color="auto"/>
            </w:tcBorders>
            <w:shd w:val="clear" w:color="auto" w:fill="auto"/>
            <w:vAlign w:val="center"/>
            <w:hideMark/>
          </w:tcPr>
          <w:p w14:paraId="06957A3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2F7E7EA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22CD8B0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502" w:type="dxa"/>
            <w:tcBorders>
              <w:top w:val="nil"/>
              <w:left w:val="nil"/>
              <w:bottom w:val="single" w:sz="4" w:space="0" w:color="auto"/>
              <w:right w:val="single" w:sz="4" w:space="0" w:color="auto"/>
            </w:tcBorders>
            <w:shd w:val="clear" w:color="auto" w:fill="auto"/>
            <w:vAlign w:val="center"/>
            <w:hideMark/>
          </w:tcPr>
          <w:p w14:paraId="425AAA5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0,1000</w:t>
            </w:r>
          </w:p>
        </w:tc>
      </w:tr>
      <w:tr w:rsidR="002271AE" w:rsidRPr="002271AE" w14:paraId="09E87C20"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90611B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17" w:type="dxa"/>
            <w:tcBorders>
              <w:top w:val="nil"/>
              <w:left w:val="nil"/>
              <w:bottom w:val="single" w:sz="4" w:space="0" w:color="auto"/>
              <w:right w:val="single" w:sz="4" w:space="0" w:color="auto"/>
            </w:tcBorders>
            <w:shd w:val="clear" w:color="auto" w:fill="auto"/>
            <w:vAlign w:val="center"/>
            <w:hideMark/>
          </w:tcPr>
          <w:p w14:paraId="08E2CC6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7FC8A8B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4FFC724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02" w:type="dxa"/>
            <w:tcBorders>
              <w:top w:val="nil"/>
              <w:left w:val="nil"/>
              <w:bottom w:val="single" w:sz="4" w:space="0" w:color="auto"/>
              <w:right w:val="single" w:sz="4" w:space="0" w:color="auto"/>
            </w:tcBorders>
            <w:shd w:val="clear" w:color="auto" w:fill="auto"/>
            <w:vAlign w:val="center"/>
            <w:hideMark/>
          </w:tcPr>
          <w:p w14:paraId="22B80D7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0,7000</w:t>
            </w:r>
          </w:p>
        </w:tc>
      </w:tr>
      <w:tr w:rsidR="002271AE" w:rsidRPr="002271AE" w14:paraId="21907562"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6EE837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717" w:type="dxa"/>
            <w:tcBorders>
              <w:top w:val="nil"/>
              <w:left w:val="nil"/>
              <w:bottom w:val="single" w:sz="4" w:space="0" w:color="auto"/>
              <w:right w:val="single" w:sz="4" w:space="0" w:color="auto"/>
            </w:tcBorders>
            <w:shd w:val="clear" w:color="auto" w:fill="auto"/>
            <w:vAlign w:val="center"/>
            <w:hideMark/>
          </w:tcPr>
          <w:p w14:paraId="7736034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pacing w:val="-3"/>
                <w:sz w:val="26"/>
                <w:szCs w:val="26"/>
              </w:rPr>
              <w:t xml:space="preserve">Chuẩn bị nhân lực, địa điểm làm việc; Chuẩn bị vật tư, thiết bị, dụng cụ, phần mềm phục vụ cho công tác xây dựng CSDL </w:t>
            </w:r>
            <w:r w:rsidRPr="002271AE">
              <w:rPr>
                <w:rFonts w:ascii="Times New Roman" w:hAnsi="Times New Roman" w:cs="Times New Roman"/>
                <w:color w:val="000000" w:themeColor="text1"/>
                <w:spacing w:val="-3"/>
                <w:sz w:val="26"/>
                <w:szCs w:val="26"/>
              </w:rPr>
              <w:lastRenderedPageBreak/>
              <w:t>thống kê, kiểm kê đất đ</w:t>
            </w:r>
            <w:r w:rsidRPr="002271AE">
              <w:rPr>
                <w:rFonts w:ascii="Times New Roman" w:hAnsi="Times New Roman" w:cs="Times New Roman"/>
                <w:color w:val="000000" w:themeColor="text1"/>
                <w:sz w:val="26"/>
                <w:szCs w:val="26"/>
              </w:rPr>
              <w:t>ai</w:t>
            </w:r>
          </w:p>
        </w:tc>
        <w:tc>
          <w:tcPr>
            <w:tcW w:w="1083" w:type="dxa"/>
            <w:tcBorders>
              <w:top w:val="nil"/>
              <w:left w:val="nil"/>
              <w:bottom w:val="single" w:sz="4" w:space="0" w:color="auto"/>
              <w:right w:val="single" w:sz="4" w:space="0" w:color="auto"/>
            </w:tcBorders>
            <w:shd w:val="clear" w:color="auto" w:fill="auto"/>
            <w:vAlign w:val="center"/>
            <w:hideMark/>
          </w:tcPr>
          <w:p w14:paraId="6E29C570" w14:textId="77777777" w:rsidR="009F12D1" w:rsidRPr="002271AE" w:rsidRDefault="009F12D1" w:rsidP="00903D47">
            <w:pPr>
              <w:jc w:val="center"/>
              <w:rPr>
                <w:rFonts w:ascii="Times New Roman" w:hAnsi="Times New Roman" w:cs="Times New Roman"/>
                <w:color w:val="000000" w:themeColor="text1"/>
                <w:sz w:val="26"/>
                <w:szCs w:val="26"/>
              </w:rPr>
            </w:pPr>
          </w:p>
        </w:tc>
        <w:tc>
          <w:tcPr>
            <w:tcW w:w="1458" w:type="dxa"/>
            <w:tcBorders>
              <w:top w:val="nil"/>
              <w:left w:val="nil"/>
              <w:bottom w:val="single" w:sz="4" w:space="0" w:color="auto"/>
              <w:right w:val="single" w:sz="4" w:space="0" w:color="auto"/>
            </w:tcBorders>
            <w:shd w:val="clear" w:color="auto" w:fill="auto"/>
            <w:vAlign w:val="center"/>
            <w:hideMark/>
          </w:tcPr>
          <w:p w14:paraId="53884E8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02" w:type="dxa"/>
            <w:tcBorders>
              <w:top w:val="nil"/>
              <w:left w:val="nil"/>
              <w:bottom w:val="single" w:sz="4" w:space="0" w:color="auto"/>
              <w:right w:val="single" w:sz="4" w:space="0" w:color="auto"/>
            </w:tcBorders>
            <w:shd w:val="clear" w:color="auto" w:fill="auto"/>
            <w:vAlign w:val="center"/>
            <w:hideMark/>
          </w:tcPr>
          <w:p w14:paraId="2F38653C"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32CEE878"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DF3E82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17" w:type="dxa"/>
            <w:tcBorders>
              <w:top w:val="nil"/>
              <w:left w:val="nil"/>
              <w:bottom w:val="single" w:sz="4" w:space="0" w:color="auto"/>
              <w:right w:val="single" w:sz="4" w:space="0" w:color="auto"/>
            </w:tcBorders>
            <w:shd w:val="clear" w:color="auto" w:fill="auto"/>
            <w:vAlign w:val="center"/>
            <w:hideMark/>
          </w:tcPr>
          <w:p w14:paraId="511CDDF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5B7BBAA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34B53AF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502" w:type="dxa"/>
            <w:tcBorders>
              <w:top w:val="nil"/>
              <w:left w:val="nil"/>
              <w:bottom w:val="single" w:sz="4" w:space="0" w:color="auto"/>
              <w:right w:val="single" w:sz="4" w:space="0" w:color="auto"/>
            </w:tcBorders>
            <w:shd w:val="clear" w:color="auto" w:fill="auto"/>
            <w:vAlign w:val="center"/>
            <w:hideMark/>
          </w:tcPr>
          <w:p w14:paraId="27A2FCF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1,2000</w:t>
            </w:r>
          </w:p>
        </w:tc>
      </w:tr>
      <w:tr w:rsidR="002271AE" w:rsidRPr="002271AE" w14:paraId="740BAD5F"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6B9168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17" w:type="dxa"/>
            <w:tcBorders>
              <w:top w:val="nil"/>
              <w:left w:val="nil"/>
              <w:bottom w:val="single" w:sz="4" w:space="0" w:color="auto"/>
              <w:right w:val="single" w:sz="4" w:space="0" w:color="auto"/>
            </w:tcBorders>
            <w:shd w:val="clear" w:color="auto" w:fill="auto"/>
            <w:vAlign w:val="center"/>
            <w:hideMark/>
          </w:tcPr>
          <w:p w14:paraId="45A288E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076A8E1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1DD9B41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502" w:type="dxa"/>
            <w:tcBorders>
              <w:top w:val="nil"/>
              <w:left w:val="nil"/>
              <w:bottom w:val="single" w:sz="4" w:space="0" w:color="auto"/>
              <w:right w:val="single" w:sz="4" w:space="0" w:color="auto"/>
            </w:tcBorders>
            <w:shd w:val="clear" w:color="auto" w:fill="auto"/>
            <w:vAlign w:val="center"/>
            <w:hideMark/>
          </w:tcPr>
          <w:p w14:paraId="43DF995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0,1000</w:t>
            </w:r>
          </w:p>
        </w:tc>
      </w:tr>
      <w:tr w:rsidR="002271AE" w:rsidRPr="002271AE" w14:paraId="3F0F4FC7"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F0709D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17" w:type="dxa"/>
            <w:tcBorders>
              <w:top w:val="nil"/>
              <w:left w:val="nil"/>
              <w:bottom w:val="single" w:sz="4" w:space="0" w:color="auto"/>
              <w:right w:val="single" w:sz="4" w:space="0" w:color="auto"/>
            </w:tcBorders>
            <w:shd w:val="clear" w:color="auto" w:fill="auto"/>
            <w:vAlign w:val="center"/>
            <w:hideMark/>
          </w:tcPr>
          <w:p w14:paraId="4C12B3A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048339C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394C69E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02" w:type="dxa"/>
            <w:tcBorders>
              <w:top w:val="nil"/>
              <w:left w:val="nil"/>
              <w:bottom w:val="single" w:sz="4" w:space="0" w:color="auto"/>
              <w:right w:val="single" w:sz="4" w:space="0" w:color="auto"/>
            </w:tcBorders>
            <w:shd w:val="clear" w:color="auto" w:fill="auto"/>
            <w:vAlign w:val="center"/>
            <w:hideMark/>
          </w:tcPr>
          <w:p w14:paraId="438777E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0,7000</w:t>
            </w:r>
          </w:p>
        </w:tc>
      </w:tr>
      <w:tr w:rsidR="002271AE" w:rsidRPr="002271AE" w14:paraId="6E4F9127"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97458F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4717" w:type="dxa"/>
            <w:tcBorders>
              <w:top w:val="nil"/>
              <w:left w:val="nil"/>
              <w:bottom w:val="single" w:sz="4" w:space="0" w:color="auto"/>
              <w:right w:val="single" w:sz="4" w:space="0" w:color="auto"/>
            </w:tcBorders>
            <w:shd w:val="clear" w:color="auto" w:fill="auto"/>
            <w:vAlign w:val="center"/>
            <w:hideMark/>
          </w:tcPr>
          <w:p w14:paraId="0F86B7A2" w14:textId="77777777" w:rsidR="009F12D1" w:rsidRPr="002271AE" w:rsidRDefault="009F12D1" w:rsidP="00903D47">
            <w:pPr>
              <w:jc w:val="both"/>
              <w:rPr>
                <w:rFonts w:ascii="Times New Roman" w:hAnsi="Times New Roman" w:cs="Times New Roman"/>
                <w:b/>
                <w:bCs/>
                <w:color w:val="000000" w:themeColor="text1"/>
                <w:spacing w:val="-2"/>
                <w:sz w:val="26"/>
                <w:szCs w:val="26"/>
              </w:rPr>
            </w:pPr>
            <w:r w:rsidRPr="002271AE">
              <w:rPr>
                <w:rFonts w:ascii="Times New Roman" w:hAnsi="Times New Roman" w:cs="Times New Roman"/>
                <w:b/>
                <w:bCs/>
                <w:color w:val="000000" w:themeColor="text1"/>
                <w:spacing w:val="-2"/>
                <w:sz w:val="26"/>
                <w:szCs w:val="26"/>
              </w:rPr>
              <w:t>Xây dựng siêu dữ liệu thống kê, kiểm kê đất đai</w:t>
            </w:r>
          </w:p>
        </w:tc>
        <w:tc>
          <w:tcPr>
            <w:tcW w:w="1083" w:type="dxa"/>
            <w:tcBorders>
              <w:top w:val="nil"/>
              <w:left w:val="nil"/>
              <w:bottom w:val="single" w:sz="4" w:space="0" w:color="auto"/>
              <w:right w:val="single" w:sz="4" w:space="0" w:color="auto"/>
            </w:tcBorders>
            <w:shd w:val="clear" w:color="auto" w:fill="auto"/>
            <w:vAlign w:val="center"/>
            <w:hideMark/>
          </w:tcPr>
          <w:p w14:paraId="3E3F6D89" w14:textId="77777777" w:rsidR="009F12D1" w:rsidRPr="002271AE" w:rsidRDefault="009F12D1" w:rsidP="00903D47">
            <w:pPr>
              <w:jc w:val="center"/>
              <w:rPr>
                <w:rFonts w:ascii="Times New Roman" w:hAnsi="Times New Roman" w:cs="Times New Roman"/>
                <w:b/>
                <w:bCs/>
                <w:color w:val="000000" w:themeColor="text1"/>
                <w:sz w:val="26"/>
                <w:szCs w:val="26"/>
              </w:rPr>
            </w:pPr>
          </w:p>
        </w:tc>
        <w:tc>
          <w:tcPr>
            <w:tcW w:w="1458" w:type="dxa"/>
            <w:tcBorders>
              <w:top w:val="nil"/>
              <w:left w:val="nil"/>
              <w:bottom w:val="single" w:sz="4" w:space="0" w:color="auto"/>
              <w:right w:val="single" w:sz="4" w:space="0" w:color="auto"/>
            </w:tcBorders>
            <w:shd w:val="clear" w:color="auto" w:fill="auto"/>
            <w:vAlign w:val="center"/>
            <w:hideMark/>
          </w:tcPr>
          <w:p w14:paraId="2259F6A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02" w:type="dxa"/>
            <w:tcBorders>
              <w:top w:val="nil"/>
              <w:left w:val="nil"/>
              <w:bottom w:val="single" w:sz="4" w:space="0" w:color="auto"/>
              <w:right w:val="single" w:sz="4" w:space="0" w:color="auto"/>
            </w:tcBorders>
            <w:shd w:val="clear" w:color="auto" w:fill="auto"/>
            <w:noWrap/>
            <w:vAlign w:val="center"/>
            <w:hideMark/>
          </w:tcPr>
          <w:p w14:paraId="7057AB32"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770294D1"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D8065E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4717" w:type="dxa"/>
            <w:tcBorders>
              <w:top w:val="nil"/>
              <w:left w:val="nil"/>
              <w:bottom w:val="single" w:sz="4" w:space="0" w:color="auto"/>
              <w:right w:val="single" w:sz="4" w:space="0" w:color="auto"/>
            </w:tcBorders>
            <w:shd w:val="clear" w:color="auto" w:fill="auto"/>
            <w:vAlign w:val="center"/>
            <w:hideMark/>
          </w:tcPr>
          <w:p w14:paraId="41D2159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w:t>
            </w:r>
            <w:r w:rsidRPr="002271AE">
              <w:rPr>
                <w:rFonts w:ascii="Times New Roman" w:hAnsi="Times New Roman" w:cs="Times New Roman"/>
                <w:color w:val="000000" w:themeColor="text1"/>
                <w:sz w:val="26"/>
                <w:szCs w:val="26"/>
              </w:rPr>
              <w:t>hận các thông tin cần thiết để xây dựng siêu dữ liệu (thông tin mô tả dữ liệu) thống kê, kiểm kê đất đai</w:t>
            </w:r>
          </w:p>
        </w:tc>
        <w:tc>
          <w:tcPr>
            <w:tcW w:w="1083" w:type="dxa"/>
            <w:tcBorders>
              <w:top w:val="nil"/>
              <w:left w:val="nil"/>
              <w:bottom w:val="single" w:sz="4" w:space="0" w:color="auto"/>
              <w:right w:val="single" w:sz="4" w:space="0" w:color="auto"/>
            </w:tcBorders>
            <w:shd w:val="clear" w:color="auto" w:fill="auto"/>
            <w:vAlign w:val="center"/>
            <w:hideMark/>
          </w:tcPr>
          <w:p w14:paraId="33928D55" w14:textId="77777777" w:rsidR="009F12D1" w:rsidRPr="002271AE" w:rsidRDefault="009F12D1" w:rsidP="00903D47">
            <w:pPr>
              <w:jc w:val="center"/>
              <w:rPr>
                <w:rFonts w:ascii="Times New Roman" w:hAnsi="Times New Roman" w:cs="Times New Roman"/>
                <w:b/>
                <w:bCs/>
                <w:color w:val="000000" w:themeColor="text1"/>
                <w:sz w:val="26"/>
                <w:szCs w:val="26"/>
              </w:rPr>
            </w:pPr>
          </w:p>
        </w:tc>
        <w:tc>
          <w:tcPr>
            <w:tcW w:w="1458" w:type="dxa"/>
            <w:tcBorders>
              <w:top w:val="nil"/>
              <w:left w:val="nil"/>
              <w:bottom w:val="single" w:sz="4" w:space="0" w:color="auto"/>
              <w:right w:val="single" w:sz="4" w:space="0" w:color="auto"/>
            </w:tcBorders>
            <w:shd w:val="clear" w:color="auto" w:fill="auto"/>
            <w:vAlign w:val="center"/>
            <w:hideMark/>
          </w:tcPr>
          <w:p w14:paraId="1844C30F"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502" w:type="dxa"/>
            <w:tcBorders>
              <w:top w:val="nil"/>
              <w:left w:val="nil"/>
              <w:bottom w:val="single" w:sz="4" w:space="0" w:color="auto"/>
              <w:right w:val="single" w:sz="4" w:space="0" w:color="auto"/>
            </w:tcBorders>
            <w:shd w:val="clear" w:color="auto" w:fill="auto"/>
            <w:noWrap/>
            <w:vAlign w:val="center"/>
            <w:hideMark/>
          </w:tcPr>
          <w:p w14:paraId="20FBCD60"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0DCAA8D"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91417E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17" w:type="dxa"/>
            <w:tcBorders>
              <w:top w:val="nil"/>
              <w:left w:val="nil"/>
              <w:bottom w:val="single" w:sz="4" w:space="0" w:color="auto"/>
              <w:right w:val="single" w:sz="4" w:space="0" w:color="auto"/>
            </w:tcBorders>
            <w:shd w:val="clear" w:color="auto" w:fill="auto"/>
            <w:vAlign w:val="center"/>
            <w:hideMark/>
          </w:tcPr>
          <w:p w14:paraId="52E6BEA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792C170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2B7C610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502" w:type="dxa"/>
            <w:tcBorders>
              <w:top w:val="nil"/>
              <w:left w:val="nil"/>
              <w:bottom w:val="single" w:sz="4" w:space="0" w:color="auto"/>
              <w:right w:val="single" w:sz="4" w:space="0" w:color="auto"/>
            </w:tcBorders>
            <w:shd w:val="clear" w:color="auto" w:fill="auto"/>
            <w:vAlign w:val="center"/>
            <w:hideMark/>
          </w:tcPr>
          <w:p w14:paraId="5DA227C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2B9F0EAA"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C87B1F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17" w:type="dxa"/>
            <w:tcBorders>
              <w:top w:val="nil"/>
              <w:left w:val="nil"/>
              <w:bottom w:val="single" w:sz="4" w:space="0" w:color="auto"/>
              <w:right w:val="single" w:sz="4" w:space="0" w:color="auto"/>
            </w:tcBorders>
            <w:shd w:val="clear" w:color="auto" w:fill="auto"/>
            <w:vAlign w:val="center"/>
            <w:hideMark/>
          </w:tcPr>
          <w:p w14:paraId="1CC373A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1137969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1C9A0EE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502" w:type="dxa"/>
            <w:tcBorders>
              <w:top w:val="nil"/>
              <w:left w:val="nil"/>
              <w:bottom w:val="single" w:sz="4" w:space="0" w:color="auto"/>
              <w:right w:val="single" w:sz="4" w:space="0" w:color="auto"/>
            </w:tcBorders>
            <w:shd w:val="clear" w:color="auto" w:fill="auto"/>
            <w:vAlign w:val="center"/>
            <w:hideMark/>
          </w:tcPr>
          <w:p w14:paraId="5D3A962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0,0667</w:t>
            </w:r>
          </w:p>
        </w:tc>
      </w:tr>
      <w:tr w:rsidR="002271AE" w:rsidRPr="002271AE" w14:paraId="5B5E1386"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00267F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17" w:type="dxa"/>
            <w:tcBorders>
              <w:top w:val="nil"/>
              <w:left w:val="nil"/>
              <w:bottom w:val="single" w:sz="4" w:space="0" w:color="auto"/>
              <w:right w:val="single" w:sz="4" w:space="0" w:color="auto"/>
            </w:tcBorders>
            <w:shd w:val="clear" w:color="auto" w:fill="auto"/>
            <w:vAlign w:val="center"/>
            <w:hideMark/>
          </w:tcPr>
          <w:p w14:paraId="475AA71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7BC9516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7544EF2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02" w:type="dxa"/>
            <w:tcBorders>
              <w:top w:val="nil"/>
              <w:left w:val="nil"/>
              <w:bottom w:val="single" w:sz="4" w:space="0" w:color="auto"/>
              <w:right w:val="single" w:sz="4" w:space="0" w:color="auto"/>
            </w:tcBorders>
            <w:shd w:val="clear" w:color="auto" w:fill="auto"/>
            <w:vAlign w:val="center"/>
            <w:hideMark/>
          </w:tcPr>
          <w:p w14:paraId="709691A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0,4667</w:t>
            </w:r>
          </w:p>
        </w:tc>
      </w:tr>
      <w:tr w:rsidR="002271AE" w:rsidRPr="002271AE" w14:paraId="1802C165"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31FD88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4717" w:type="dxa"/>
            <w:tcBorders>
              <w:top w:val="nil"/>
              <w:left w:val="nil"/>
              <w:bottom w:val="single" w:sz="4" w:space="0" w:color="auto"/>
              <w:right w:val="single" w:sz="4" w:space="0" w:color="auto"/>
            </w:tcBorders>
            <w:shd w:val="clear" w:color="auto" w:fill="auto"/>
            <w:vAlign w:val="center"/>
            <w:hideMark/>
          </w:tcPr>
          <w:p w14:paraId="37C21BD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kiểm kê đất đai</w:t>
            </w:r>
          </w:p>
        </w:tc>
        <w:tc>
          <w:tcPr>
            <w:tcW w:w="1083" w:type="dxa"/>
            <w:tcBorders>
              <w:top w:val="nil"/>
              <w:left w:val="nil"/>
              <w:bottom w:val="single" w:sz="4" w:space="0" w:color="auto"/>
              <w:right w:val="single" w:sz="4" w:space="0" w:color="auto"/>
            </w:tcBorders>
            <w:shd w:val="clear" w:color="auto" w:fill="auto"/>
            <w:vAlign w:val="center"/>
            <w:hideMark/>
          </w:tcPr>
          <w:p w14:paraId="2CB1EEED" w14:textId="77777777" w:rsidR="009F12D1" w:rsidRPr="002271AE" w:rsidRDefault="009F12D1" w:rsidP="00903D47">
            <w:pPr>
              <w:jc w:val="center"/>
              <w:rPr>
                <w:rFonts w:ascii="Times New Roman" w:hAnsi="Times New Roman" w:cs="Times New Roman"/>
                <w:color w:val="000000" w:themeColor="text1"/>
                <w:sz w:val="26"/>
                <w:szCs w:val="26"/>
              </w:rPr>
            </w:pPr>
          </w:p>
        </w:tc>
        <w:tc>
          <w:tcPr>
            <w:tcW w:w="1458" w:type="dxa"/>
            <w:tcBorders>
              <w:top w:val="nil"/>
              <w:left w:val="nil"/>
              <w:bottom w:val="single" w:sz="4" w:space="0" w:color="auto"/>
              <w:right w:val="single" w:sz="4" w:space="0" w:color="auto"/>
            </w:tcBorders>
            <w:shd w:val="clear" w:color="auto" w:fill="auto"/>
            <w:vAlign w:val="center"/>
            <w:hideMark/>
          </w:tcPr>
          <w:p w14:paraId="4127D74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02" w:type="dxa"/>
            <w:tcBorders>
              <w:top w:val="nil"/>
              <w:left w:val="nil"/>
              <w:bottom w:val="single" w:sz="4" w:space="0" w:color="auto"/>
              <w:right w:val="single" w:sz="4" w:space="0" w:color="auto"/>
            </w:tcBorders>
            <w:shd w:val="clear" w:color="auto" w:fill="auto"/>
            <w:vAlign w:val="center"/>
            <w:hideMark/>
          </w:tcPr>
          <w:p w14:paraId="307BCA0A"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77F45D27"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CC1F86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17" w:type="dxa"/>
            <w:tcBorders>
              <w:top w:val="nil"/>
              <w:left w:val="nil"/>
              <w:bottom w:val="single" w:sz="4" w:space="0" w:color="auto"/>
              <w:right w:val="single" w:sz="4" w:space="0" w:color="auto"/>
            </w:tcBorders>
            <w:shd w:val="clear" w:color="auto" w:fill="auto"/>
            <w:vAlign w:val="center"/>
            <w:hideMark/>
          </w:tcPr>
          <w:p w14:paraId="7863C13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25F92CF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633F81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502" w:type="dxa"/>
            <w:tcBorders>
              <w:top w:val="nil"/>
              <w:left w:val="nil"/>
              <w:bottom w:val="single" w:sz="4" w:space="0" w:color="auto"/>
              <w:right w:val="single" w:sz="4" w:space="0" w:color="auto"/>
            </w:tcBorders>
            <w:shd w:val="clear" w:color="auto" w:fill="auto"/>
            <w:vAlign w:val="center"/>
            <w:hideMark/>
          </w:tcPr>
          <w:p w14:paraId="165FE58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43872B84"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4A6927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17" w:type="dxa"/>
            <w:tcBorders>
              <w:top w:val="nil"/>
              <w:left w:val="nil"/>
              <w:bottom w:val="single" w:sz="4" w:space="0" w:color="auto"/>
              <w:right w:val="single" w:sz="4" w:space="0" w:color="auto"/>
            </w:tcBorders>
            <w:shd w:val="clear" w:color="auto" w:fill="auto"/>
            <w:vAlign w:val="center"/>
            <w:hideMark/>
          </w:tcPr>
          <w:p w14:paraId="354D84E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79F1134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307E21F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502" w:type="dxa"/>
            <w:tcBorders>
              <w:top w:val="nil"/>
              <w:left w:val="nil"/>
              <w:bottom w:val="single" w:sz="4" w:space="0" w:color="auto"/>
              <w:right w:val="single" w:sz="4" w:space="0" w:color="auto"/>
            </w:tcBorders>
            <w:shd w:val="clear" w:color="auto" w:fill="auto"/>
            <w:vAlign w:val="center"/>
            <w:hideMark/>
          </w:tcPr>
          <w:p w14:paraId="71EA45D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0,0333</w:t>
            </w:r>
          </w:p>
        </w:tc>
      </w:tr>
      <w:tr w:rsidR="002271AE" w:rsidRPr="002271AE" w14:paraId="780DF913" w14:textId="77777777" w:rsidTr="00903D47">
        <w:trPr>
          <w:trHeight w:val="45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39D471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17" w:type="dxa"/>
            <w:tcBorders>
              <w:top w:val="nil"/>
              <w:left w:val="nil"/>
              <w:bottom w:val="single" w:sz="4" w:space="0" w:color="auto"/>
              <w:right w:val="single" w:sz="4" w:space="0" w:color="auto"/>
            </w:tcBorders>
            <w:shd w:val="clear" w:color="auto" w:fill="auto"/>
            <w:vAlign w:val="center"/>
            <w:hideMark/>
          </w:tcPr>
          <w:p w14:paraId="33BCF28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72B20A1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3339689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02" w:type="dxa"/>
            <w:tcBorders>
              <w:top w:val="nil"/>
              <w:left w:val="nil"/>
              <w:bottom w:val="single" w:sz="4" w:space="0" w:color="auto"/>
              <w:right w:val="single" w:sz="4" w:space="0" w:color="auto"/>
            </w:tcBorders>
            <w:shd w:val="clear" w:color="auto" w:fill="auto"/>
            <w:vAlign w:val="center"/>
            <w:hideMark/>
          </w:tcPr>
          <w:p w14:paraId="3C6E8C6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0,2333</w:t>
            </w:r>
          </w:p>
        </w:tc>
      </w:tr>
    </w:tbl>
    <w:p w14:paraId="4B19590B" w14:textId="77777777" w:rsidR="009F12D1" w:rsidRPr="002271AE" w:rsidRDefault="009F12D1" w:rsidP="009F12D1">
      <w:pPr>
        <w:spacing w:before="60" w:after="60" w:line="26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 Thu thập tài liệu, dữ liệu; rà soát, đánh giá, phân loại và sắp xếp tài liệu, dữ liệu; quét giấy tờ pháp lý và xử lý tệp tin; xây dựng dữ liệu thuộc tính thống kê, kiểm kê đất đai; đối soát hoàn thiện dữ liệu thống kê, kiểm kê đất đai</w:t>
      </w:r>
    </w:p>
    <w:p w14:paraId="2679E0AD" w14:textId="29EFF3CC" w:rsidR="009F12D1" w:rsidRPr="002271AE" w:rsidRDefault="009F12D1" w:rsidP="009F12D1">
      <w:pPr>
        <w:spacing w:before="60" w:after="60" w:line="26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57</w:t>
      </w:r>
    </w:p>
    <w:tbl>
      <w:tblPr>
        <w:tblW w:w="9351" w:type="dxa"/>
        <w:jc w:val="center"/>
        <w:tblLook w:val="04A0" w:firstRow="1" w:lastRow="0" w:firstColumn="1" w:lastColumn="0" w:noHBand="0" w:noVBand="1"/>
      </w:tblPr>
      <w:tblGrid>
        <w:gridCol w:w="736"/>
        <w:gridCol w:w="5031"/>
        <w:gridCol w:w="765"/>
        <w:gridCol w:w="1038"/>
        <w:gridCol w:w="1781"/>
      </w:tblGrid>
      <w:tr w:rsidR="002271AE" w:rsidRPr="002271AE" w14:paraId="7CA3498B" w14:textId="77777777" w:rsidTr="00903D47">
        <w:trPr>
          <w:trHeight w:val="397"/>
          <w:tblHeade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D12F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031" w:type="dxa"/>
            <w:tcBorders>
              <w:top w:val="single" w:sz="4" w:space="0" w:color="auto"/>
              <w:left w:val="nil"/>
              <w:bottom w:val="single" w:sz="4" w:space="0" w:color="auto"/>
              <w:right w:val="single" w:sz="4" w:space="0" w:color="auto"/>
            </w:tcBorders>
            <w:shd w:val="clear" w:color="auto" w:fill="auto"/>
            <w:vAlign w:val="center"/>
            <w:hideMark/>
          </w:tcPr>
          <w:p w14:paraId="06BE01A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thiết bị</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425113D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3B7217B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suất</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(KW/h)</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23047257"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rPr>
              <w:t>(tính cho 01 kỳ kiểm kê hoặc 01 năm thống kê)</w:t>
            </w:r>
          </w:p>
        </w:tc>
      </w:tr>
      <w:tr w:rsidR="002271AE" w:rsidRPr="002271AE" w14:paraId="27F6DF16"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4966D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5031" w:type="dxa"/>
            <w:tcBorders>
              <w:top w:val="nil"/>
              <w:left w:val="nil"/>
              <w:bottom w:val="single" w:sz="4" w:space="0" w:color="auto"/>
              <w:right w:val="single" w:sz="4" w:space="0" w:color="auto"/>
            </w:tcBorders>
            <w:shd w:val="clear" w:color="auto" w:fill="auto"/>
            <w:vAlign w:val="center"/>
            <w:hideMark/>
          </w:tcPr>
          <w:p w14:paraId="5DFA0337"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765" w:type="dxa"/>
            <w:tcBorders>
              <w:top w:val="nil"/>
              <w:left w:val="nil"/>
              <w:bottom w:val="single" w:sz="4" w:space="0" w:color="auto"/>
              <w:right w:val="single" w:sz="4" w:space="0" w:color="auto"/>
            </w:tcBorders>
            <w:shd w:val="clear" w:color="auto" w:fill="auto"/>
            <w:vAlign w:val="center"/>
            <w:hideMark/>
          </w:tcPr>
          <w:p w14:paraId="5B5A440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30F07B5D"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noWrap/>
            <w:vAlign w:val="center"/>
            <w:hideMark/>
          </w:tcPr>
          <w:p w14:paraId="14B968D1"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5B74EBC1"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D91B9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031" w:type="dxa"/>
            <w:tcBorders>
              <w:top w:val="nil"/>
              <w:left w:val="nil"/>
              <w:bottom w:val="single" w:sz="4" w:space="0" w:color="auto"/>
              <w:right w:val="single" w:sz="4" w:space="0" w:color="auto"/>
            </w:tcBorders>
            <w:shd w:val="clear" w:color="auto" w:fill="auto"/>
            <w:vAlign w:val="center"/>
            <w:hideMark/>
          </w:tcPr>
          <w:p w14:paraId="58037BF1"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thống kê</w:t>
            </w:r>
          </w:p>
        </w:tc>
        <w:tc>
          <w:tcPr>
            <w:tcW w:w="765" w:type="dxa"/>
            <w:tcBorders>
              <w:top w:val="nil"/>
              <w:left w:val="nil"/>
              <w:bottom w:val="single" w:sz="4" w:space="0" w:color="auto"/>
              <w:right w:val="single" w:sz="4" w:space="0" w:color="auto"/>
            </w:tcBorders>
            <w:shd w:val="clear" w:color="auto" w:fill="auto"/>
            <w:vAlign w:val="center"/>
            <w:hideMark/>
          </w:tcPr>
          <w:p w14:paraId="18B6A67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321CFBDF"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noWrap/>
            <w:vAlign w:val="center"/>
            <w:hideMark/>
          </w:tcPr>
          <w:p w14:paraId="1CF76F48"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0B40BFFC"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8539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2503B27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19E3482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3F545C8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781" w:type="dxa"/>
            <w:tcBorders>
              <w:top w:val="nil"/>
              <w:left w:val="nil"/>
              <w:bottom w:val="single" w:sz="4" w:space="0" w:color="auto"/>
              <w:right w:val="single" w:sz="4" w:space="0" w:color="auto"/>
            </w:tcBorders>
            <w:shd w:val="clear" w:color="auto" w:fill="auto"/>
            <w:vAlign w:val="center"/>
            <w:hideMark/>
          </w:tcPr>
          <w:p w14:paraId="226EAF1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0,0800</w:t>
            </w:r>
          </w:p>
        </w:tc>
      </w:tr>
      <w:tr w:rsidR="002271AE" w:rsidRPr="002271AE" w14:paraId="528E4380"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11CED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1C399D2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694D87E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5E627F8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781" w:type="dxa"/>
            <w:tcBorders>
              <w:top w:val="nil"/>
              <w:left w:val="nil"/>
              <w:bottom w:val="single" w:sz="4" w:space="0" w:color="auto"/>
              <w:right w:val="single" w:sz="4" w:space="0" w:color="auto"/>
            </w:tcBorders>
            <w:shd w:val="clear" w:color="auto" w:fill="auto"/>
            <w:vAlign w:val="center"/>
            <w:hideMark/>
          </w:tcPr>
          <w:p w14:paraId="03C25D9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0,0067</w:t>
            </w:r>
          </w:p>
        </w:tc>
      </w:tr>
      <w:tr w:rsidR="002271AE" w:rsidRPr="002271AE" w14:paraId="6CD6B3D0"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C05BD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0C8F445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6F3E325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tcBorders>
              <w:top w:val="nil"/>
              <w:left w:val="nil"/>
              <w:bottom w:val="single" w:sz="4" w:space="0" w:color="auto"/>
              <w:right w:val="single" w:sz="4" w:space="0" w:color="auto"/>
            </w:tcBorders>
            <w:shd w:val="clear" w:color="auto" w:fill="auto"/>
            <w:vAlign w:val="center"/>
            <w:hideMark/>
          </w:tcPr>
          <w:p w14:paraId="401D56C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vAlign w:val="center"/>
            <w:hideMark/>
          </w:tcPr>
          <w:p w14:paraId="40969B7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0,0467</w:t>
            </w:r>
          </w:p>
        </w:tc>
      </w:tr>
      <w:tr w:rsidR="002271AE" w:rsidRPr="002271AE" w14:paraId="63E7764E"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BD2A6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031" w:type="dxa"/>
            <w:tcBorders>
              <w:top w:val="nil"/>
              <w:left w:val="nil"/>
              <w:bottom w:val="single" w:sz="4" w:space="0" w:color="auto"/>
              <w:right w:val="single" w:sz="4" w:space="0" w:color="auto"/>
            </w:tcBorders>
            <w:shd w:val="clear" w:color="auto" w:fill="auto"/>
            <w:vAlign w:val="center"/>
            <w:hideMark/>
          </w:tcPr>
          <w:p w14:paraId="0B0F6970"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kiểm kê</w:t>
            </w:r>
          </w:p>
        </w:tc>
        <w:tc>
          <w:tcPr>
            <w:tcW w:w="765" w:type="dxa"/>
            <w:tcBorders>
              <w:top w:val="nil"/>
              <w:left w:val="nil"/>
              <w:bottom w:val="single" w:sz="4" w:space="0" w:color="auto"/>
              <w:right w:val="single" w:sz="4" w:space="0" w:color="auto"/>
            </w:tcBorders>
            <w:shd w:val="clear" w:color="auto" w:fill="auto"/>
            <w:vAlign w:val="center"/>
            <w:hideMark/>
          </w:tcPr>
          <w:p w14:paraId="694CA8E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3CF7AC9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vAlign w:val="center"/>
            <w:hideMark/>
          </w:tcPr>
          <w:p w14:paraId="04A5B398"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2BFA1B06"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B26EF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7558EC3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6F6C354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2543EEE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781" w:type="dxa"/>
            <w:tcBorders>
              <w:top w:val="nil"/>
              <w:left w:val="nil"/>
              <w:bottom w:val="single" w:sz="4" w:space="0" w:color="auto"/>
              <w:right w:val="single" w:sz="4" w:space="0" w:color="auto"/>
            </w:tcBorders>
            <w:shd w:val="clear" w:color="auto" w:fill="auto"/>
            <w:vAlign w:val="center"/>
            <w:hideMark/>
          </w:tcPr>
          <w:p w14:paraId="3A32051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4098BDA6"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EB7C9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4917644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216FC7B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584CDCD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781" w:type="dxa"/>
            <w:tcBorders>
              <w:top w:val="nil"/>
              <w:left w:val="nil"/>
              <w:bottom w:val="single" w:sz="4" w:space="0" w:color="auto"/>
              <w:right w:val="single" w:sz="4" w:space="0" w:color="auto"/>
            </w:tcBorders>
            <w:shd w:val="clear" w:color="auto" w:fill="auto"/>
            <w:vAlign w:val="center"/>
            <w:hideMark/>
          </w:tcPr>
          <w:p w14:paraId="17C0200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0,0333</w:t>
            </w:r>
          </w:p>
        </w:tc>
      </w:tr>
      <w:tr w:rsidR="002271AE" w:rsidRPr="002271AE" w14:paraId="1AC3EA1A"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B069B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10D548B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61541C4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tcBorders>
              <w:top w:val="nil"/>
              <w:left w:val="nil"/>
              <w:bottom w:val="single" w:sz="4" w:space="0" w:color="auto"/>
              <w:right w:val="single" w:sz="4" w:space="0" w:color="auto"/>
            </w:tcBorders>
            <w:shd w:val="clear" w:color="auto" w:fill="auto"/>
            <w:vAlign w:val="center"/>
            <w:hideMark/>
          </w:tcPr>
          <w:p w14:paraId="72CEA52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vAlign w:val="center"/>
            <w:hideMark/>
          </w:tcPr>
          <w:p w14:paraId="7CA32B6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0,2333</w:t>
            </w:r>
          </w:p>
        </w:tc>
      </w:tr>
      <w:tr w:rsidR="002271AE" w:rsidRPr="002271AE" w14:paraId="7D818DAD"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F8B46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5031" w:type="dxa"/>
            <w:tcBorders>
              <w:top w:val="nil"/>
              <w:left w:val="nil"/>
              <w:bottom w:val="single" w:sz="4" w:space="0" w:color="auto"/>
              <w:right w:val="single" w:sz="4" w:space="0" w:color="auto"/>
            </w:tcBorders>
            <w:shd w:val="clear" w:color="auto" w:fill="auto"/>
            <w:vAlign w:val="center"/>
            <w:hideMark/>
          </w:tcPr>
          <w:p w14:paraId="282D7570"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765" w:type="dxa"/>
            <w:tcBorders>
              <w:top w:val="nil"/>
              <w:left w:val="nil"/>
              <w:bottom w:val="single" w:sz="4" w:space="0" w:color="auto"/>
              <w:right w:val="single" w:sz="4" w:space="0" w:color="auto"/>
            </w:tcBorders>
            <w:shd w:val="clear" w:color="auto" w:fill="auto"/>
            <w:vAlign w:val="center"/>
            <w:hideMark/>
          </w:tcPr>
          <w:p w14:paraId="72FF0EF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3DEF2727"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noWrap/>
            <w:vAlign w:val="center"/>
            <w:hideMark/>
          </w:tcPr>
          <w:p w14:paraId="1ABDC6D5"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5842E85"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251DC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5031" w:type="dxa"/>
            <w:tcBorders>
              <w:top w:val="nil"/>
              <w:left w:val="nil"/>
              <w:bottom w:val="single" w:sz="4" w:space="0" w:color="auto"/>
              <w:right w:val="single" w:sz="4" w:space="0" w:color="auto"/>
            </w:tcBorders>
            <w:shd w:val="clear" w:color="auto" w:fill="auto"/>
            <w:vAlign w:val="center"/>
            <w:hideMark/>
          </w:tcPr>
          <w:p w14:paraId="20F560B3" w14:textId="77777777" w:rsidR="009F12D1" w:rsidRPr="002271AE" w:rsidRDefault="009F12D1" w:rsidP="00903D47">
            <w:pPr>
              <w:ind w:right="-57"/>
              <w:rPr>
                <w:rFonts w:ascii="Times New Roman" w:hAnsi="Times New Roman" w:cs="Times New Roman"/>
                <w:color w:val="000000" w:themeColor="text1"/>
                <w:spacing w:val="-2"/>
                <w:sz w:val="26"/>
                <w:szCs w:val="26"/>
              </w:rPr>
            </w:pPr>
            <w:r w:rsidRPr="002271AE">
              <w:rPr>
                <w:rFonts w:ascii="Times New Roman" w:hAnsi="Times New Roman" w:cs="Times New Roman"/>
                <w:color w:val="000000" w:themeColor="text1"/>
                <w:spacing w:val="-2"/>
                <w:sz w:val="26"/>
                <w:szCs w:val="26"/>
              </w:rPr>
              <w:t xml:space="preserve">Rà soát, đánh giá, phân loại và sắp xếp tài liệu, </w:t>
            </w:r>
            <w:r w:rsidRPr="002271AE">
              <w:rPr>
                <w:rFonts w:ascii="Times New Roman" w:hAnsi="Times New Roman" w:cs="Times New Roman"/>
                <w:color w:val="000000" w:themeColor="text1"/>
                <w:spacing w:val="-8"/>
                <w:sz w:val="26"/>
                <w:szCs w:val="26"/>
              </w:rPr>
              <w:t>dữ liệu thống kê và lập báo cáo kết quả th</w:t>
            </w:r>
            <w:r w:rsidRPr="002271AE">
              <w:rPr>
                <w:rFonts w:ascii="Times New Roman" w:hAnsi="Times New Roman" w:cs="Times New Roman"/>
                <w:color w:val="000000" w:themeColor="text1"/>
                <w:spacing w:val="-8"/>
                <w:sz w:val="26"/>
                <w:szCs w:val="26"/>
              </w:rPr>
              <w:lastRenderedPageBreak/>
              <w:t>ực hiện</w:t>
            </w:r>
          </w:p>
        </w:tc>
        <w:tc>
          <w:tcPr>
            <w:tcW w:w="765" w:type="dxa"/>
            <w:tcBorders>
              <w:top w:val="nil"/>
              <w:left w:val="nil"/>
              <w:bottom w:val="single" w:sz="4" w:space="0" w:color="auto"/>
              <w:right w:val="single" w:sz="4" w:space="0" w:color="auto"/>
            </w:tcBorders>
            <w:shd w:val="clear" w:color="auto" w:fill="auto"/>
            <w:vAlign w:val="center"/>
            <w:hideMark/>
          </w:tcPr>
          <w:p w14:paraId="008B660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7ED6F54F"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noWrap/>
            <w:vAlign w:val="center"/>
            <w:hideMark/>
          </w:tcPr>
          <w:p w14:paraId="178DC9D2"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66C086C0"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F964C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3C9B220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2675E95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1485BD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781" w:type="dxa"/>
            <w:tcBorders>
              <w:top w:val="nil"/>
              <w:left w:val="nil"/>
              <w:bottom w:val="single" w:sz="4" w:space="0" w:color="auto"/>
              <w:right w:val="single" w:sz="4" w:space="0" w:color="auto"/>
            </w:tcBorders>
            <w:shd w:val="clear" w:color="auto" w:fill="auto"/>
            <w:vAlign w:val="center"/>
            <w:hideMark/>
          </w:tcPr>
          <w:p w14:paraId="69C9334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7D247EE6"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FE65C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7493E1C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68488E1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4281001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781" w:type="dxa"/>
            <w:tcBorders>
              <w:top w:val="nil"/>
              <w:left w:val="nil"/>
              <w:bottom w:val="single" w:sz="4" w:space="0" w:color="auto"/>
              <w:right w:val="single" w:sz="4" w:space="0" w:color="auto"/>
            </w:tcBorders>
            <w:shd w:val="clear" w:color="auto" w:fill="auto"/>
            <w:vAlign w:val="center"/>
            <w:hideMark/>
          </w:tcPr>
          <w:p w14:paraId="69EE7C5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0,0333</w:t>
            </w:r>
          </w:p>
        </w:tc>
      </w:tr>
      <w:tr w:rsidR="002271AE" w:rsidRPr="002271AE" w14:paraId="04C7B255"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253C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3B886F9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7C2E685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tcBorders>
              <w:top w:val="nil"/>
              <w:left w:val="nil"/>
              <w:bottom w:val="single" w:sz="4" w:space="0" w:color="auto"/>
              <w:right w:val="single" w:sz="4" w:space="0" w:color="auto"/>
            </w:tcBorders>
            <w:shd w:val="clear" w:color="auto" w:fill="auto"/>
            <w:vAlign w:val="center"/>
            <w:hideMark/>
          </w:tcPr>
          <w:p w14:paraId="1B65EC6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vAlign w:val="center"/>
            <w:hideMark/>
          </w:tcPr>
          <w:p w14:paraId="302B361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0,2333</w:t>
            </w:r>
          </w:p>
        </w:tc>
      </w:tr>
      <w:tr w:rsidR="002271AE" w:rsidRPr="002271AE" w14:paraId="730363AE"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11186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5031" w:type="dxa"/>
            <w:tcBorders>
              <w:top w:val="nil"/>
              <w:left w:val="nil"/>
              <w:bottom w:val="single" w:sz="4" w:space="0" w:color="auto"/>
              <w:right w:val="single" w:sz="4" w:space="0" w:color="auto"/>
            </w:tcBorders>
            <w:shd w:val="clear" w:color="auto" w:fill="auto"/>
            <w:vAlign w:val="center"/>
            <w:hideMark/>
          </w:tcPr>
          <w:p w14:paraId="36E22A18" w14:textId="77777777" w:rsidR="009F12D1" w:rsidRPr="002271AE" w:rsidRDefault="009F12D1" w:rsidP="00903D47">
            <w:pPr>
              <w:ind w:right="-57"/>
              <w:rPr>
                <w:rFonts w:ascii="Times New Roman" w:hAnsi="Times New Roman" w:cs="Times New Roman"/>
                <w:color w:val="000000" w:themeColor="text1"/>
                <w:spacing w:val="-2"/>
                <w:sz w:val="26"/>
                <w:szCs w:val="26"/>
              </w:rPr>
            </w:pPr>
            <w:r w:rsidRPr="002271AE">
              <w:rPr>
                <w:rFonts w:ascii="Times New Roman" w:hAnsi="Times New Roman" w:cs="Times New Roman"/>
                <w:color w:val="000000" w:themeColor="text1"/>
                <w:spacing w:val="-2"/>
                <w:sz w:val="26"/>
                <w:szCs w:val="26"/>
              </w:rPr>
              <w:t xml:space="preserve">Rà soát, đánh giá, phân loại và sắp xếp tài liệu, </w:t>
            </w:r>
            <w:r w:rsidRPr="002271AE">
              <w:rPr>
                <w:rFonts w:ascii="Times New Roman" w:hAnsi="Times New Roman" w:cs="Times New Roman"/>
                <w:color w:val="000000" w:themeColor="text1"/>
                <w:spacing w:val="-8"/>
                <w:sz w:val="26"/>
                <w:szCs w:val="26"/>
              </w:rPr>
              <w:t>dữ liệu kiểm kê và lập báo cáo kết quả thực hiện</w:t>
            </w:r>
          </w:p>
        </w:tc>
        <w:tc>
          <w:tcPr>
            <w:tcW w:w="765" w:type="dxa"/>
            <w:tcBorders>
              <w:top w:val="nil"/>
              <w:left w:val="nil"/>
              <w:bottom w:val="single" w:sz="4" w:space="0" w:color="auto"/>
              <w:right w:val="single" w:sz="4" w:space="0" w:color="auto"/>
            </w:tcBorders>
            <w:shd w:val="clear" w:color="auto" w:fill="auto"/>
            <w:vAlign w:val="center"/>
            <w:hideMark/>
          </w:tcPr>
          <w:p w14:paraId="1D75AC2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465AB21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vAlign w:val="center"/>
            <w:hideMark/>
          </w:tcPr>
          <w:p w14:paraId="206F9066"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2B359C68"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14071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6F61DBF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183FA8C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5D3AE0C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781" w:type="dxa"/>
            <w:tcBorders>
              <w:top w:val="nil"/>
              <w:left w:val="nil"/>
              <w:bottom w:val="single" w:sz="4" w:space="0" w:color="auto"/>
              <w:right w:val="single" w:sz="4" w:space="0" w:color="auto"/>
            </w:tcBorders>
            <w:shd w:val="clear" w:color="auto" w:fill="auto"/>
            <w:vAlign w:val="center"/>
            <w:hideMark/>
          </w:tcPr>
          <w:p w14:paraId="36CE80F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1,2000</w:t>
            </w:r>
          </w:p>
        </w:tc>
      </w:tr>
      <w:tr w:rsidR="002271AE" w:rsidRPr="002271AE" w14:paraId="0E0BBD51"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BE091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0F70746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682D74B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32E39BA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781" w:type="dxa"/>
            <w:tcBorders>
              <w:top w:val="nil"/>
              <w:left w:val="nil"/>
              <w:bottom w:val="single" w:sz="4" w:space="0" w:color="auto"/>
              <w:right w:val="single" w:sz="4" w:space="0" w:color="auto"/>
            </w:tcBorders>
            <w:shd w:val="clear" w:color="auto" w:fill="auto"/>
            <w:vAlign w:val="center"/>
            <w:hideMark/>
          </w:tcPr>
          <w:p w14:paraId="60D6085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0,1000</w:t>
            </w:r>
          </w:p>
        </w:tc>
      </w:tr>
      <w:tr w:rsidR="002271AE" w:rsidRPr="002271AE" w14:paraId="575AC92B"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6A849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586EAA7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288D936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tcBorders>
              <w:top w:val="nil"/>
              <w:left w:val="nil"/>
              <w:bottom w:val="single" w:sz="4" w:space="0" w:color="auto"/>
              <w:right w:val="single" w:sz="4" w:space="0" w:color="auto"/>
            </w:tcBorders>
            <w:shd w:val="clear" w:color="auto" w:fill="auto"/>
            <w:vAlign w:val="center"/>
            <w:hideMark/>
          </w:tcPr>
          <w:p w14:paraId="5A5DCFC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vAlign w:val="center"/>
            <w:hideMark/>
          </w:tcPr>
          <w:p w14:paraId="5BF8156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0,7000</w:t>
            </w:r>
          </w:p>
        </w:tc>
      </w:tr>
      <w:tr w:rsidR="002271AE" w:rsidRPr="002271AE" w14:paraId="645F9433"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E456E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5031" w:type="dxa"/>
            <w:tcBorders>
              <w:top w:val="nil"/>
              <w:left w:val="nil"/>
              <w:bottom w:val="single" w:sz="4" w:space="0" w:color="auto"/>
              <w:right w:val="single" w:sz="4" w:space="0" w:color="auto"/>
            </w:tcBorders>
            <w:shd w:val="clear" w:color="auto" w:fill="auto"/>
            <w:vAlign w:val="center"/>
            <w:hideMark/>
          </w:tcPr>
          <w:p w14:paraId="62E6C56A"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Quét giấy tờ pháp lý và xử lý tệp tin</w:t>
            </w:r>
          </w:p>
        </w:tc>
        <w:tc>
          <w:tcPr>
            <w:tcW w:w="765" w:type="dxa"/>
            <w:tcBorders>
              <w:top w:val="nil"/>
              <w:left w:val="nil"/>
              <w:bottom w:val="single" w:sz="4" w:space="0" w:color="auto"/>
              <w:right w:val="single" w:sz="4" w:space="0" w:color="auto"/>
            </w:tcBorders>
            <w:shd w:val="clear" w:color="auto" w:fill="auto"/>
            <w:vAlign w:val="center"/>
            <w:hideMark/>
          </w:tcPr>
          <w:p w14:paraId="4A306A1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3E63EF5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hideMark/>
          </w:tcPr>
          <w:p w14:paraId="1AE1D2C5"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5E6A7B2"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C5510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49C3487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Tạo danh mục tra cứu dữ liệu phi cấu trúc trong cơ sở dữ liệu thống kê, kiểm kê đất đai</w:t>
            </w:r>
          </w:p>
        </w:tc>
        <w:tc>
          <w:tcPr>
            <w:tcW w:w="765" w:type="dxa"/>
            <w:tcBorders>
              <w:top w:val="nil"/>
              <w:left w:val="nil"/>
              <w:bottom w:val="single" w:sz="4" w:space="0" w:color="auto"/>
              <w:right w:val="single" w:sz="4" w:space="0" w:color="auto"/>
            </w:tcBorders>
            <w:shd w:val="clear" w:color="auto" w:fill="auto"/>
            <w:vAlign w:val="center"/>
            <w:hideMark/>
          </w:tcPr>
          <w:p w14:paraId="63C0213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5CC85F2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hideMark/>
          </w:tcPr>
          <w:p w14:paraId="0DF833C4"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03C3C733"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BC01B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539A060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56E6C1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6DAA19C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781" w:type="dxa"/>
            <w:tcBorders>
              <w:top w:val="nil"/>
              <w:left w:val="nil"/>
              <w:bottom w:val="single" w:sz="4" w:space="0" w:color="auto"/>
              <w:right w:val="single" w:sz="4" w:space="0" w:color="auto"/>
            </w:tcBorders>
            <w:shd w:val="clear" w:color="auto" w:fill="auto"/>
            <w:noWrap/>
            <w:vAlign w:val="center"/>
            <w:hideMark/>
          </w:tcPr>
          <w:p w14:paraId="31AAE29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7465E9A9"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BDAB2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6F5C80F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tcBorders>
              <w:top w:val="nil"/>
              <w:left w:val="nil"/>
              <w:bottom w:val="single" w:sz="4" w:space="0" w:color="auto"/>
              <w:right w:val="single" w:sz="4" w:space="0" w:color="auto"/>
            </w:tcBorders>
            <w:shd w:val="clear" w:color="auto" w:fill="auto"/>
            <w:vAlign w:val="center"/>
            <w:hideMark/>
          </w:tcPr>
          <w:p w14:paraId="4ACB5BB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768B58D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781" w:type="dxa"/>
            <w:tcBorders>
              <w:top w:val="nil"/>
              <w:left w:val="nil"/>
              <w:bottom w:val="single" w:sz="4" w:space="0" w:color="auto"/>
              <w:right w:val="single" w:sz="4" w:space="0" w:color="auto"/>
            </w:tcBorders>
            <w:shd w:val="clear" w:color="auto" w:fill="auto"/>
            <w:vAlign w:val="center"/>
            <w:hideMark/>
          </w:tcPr>
          <w:p w14:paraId="5ADD3C7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0,1000</w:t>
            </w:r>
          </w:p>
        </w:tc>
      </w:tr>
      <w:tr w:rsidR="002271AE" w:rsidRPr="002271AE" w14:paraId="76FA3FB8"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C1F4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1FC6FEC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tcBorders>
              <w:top w:val="nil"/>
              <w:left w:val="nil"/>
              <w:bottom w:val="single" w:sz="4" w:space="0" w:color="auto"/>
              <w:right w:val="single" w:sz="4" w:space="0" w:color="auto"/>
            </w:tcBorders>
            <w:shd w:val="clear" w:color="auto" w:fill="auto"/>
            <w:vAlign w:val="center"/>
            <w:hideMark/>
          </w:tcPr>
          <w:p w14:paraId="3028DDF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tcBorders>
              <w:top w:val="nil"/>
              <w:left w:val="nil"/>
              <w:bottom w:val="single" w:sz="4" w:space="0" w:color="auto"/>
              <w:right w:val="single" w:sz="4" w:space="0" w:color="auto"/>
            </w:tcBorders>
            <w:shd w:val="clear" w:color="auto" w:fill="auto"/>
            <w:vAlign w:val="center"/>
            <w:hideMark/>
          </w:tcPr>
          <w:p w14:paraId="2AD896D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vAlign w:val="center"/>
            <w:hideMark/>
          </w:tcPr>
          <w:p w14:paraId="521E7EF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0,1000</w:t>
            </w:r>
          </w:p>
        </w:tc>
      </w:tr>
      <w:tr w:rsidR="002271AE" w:rsidRPr="002271AE" w14:paraId="776EE268"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6B5C3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26BCC8C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765" w:type="dxa"/>
            <w:tcBorders>
              <w:top w:val="nil"/>
              <w:left w:val="nil"/>
              <w:bottom w:val="single" w:sz="4" w:space="0" w:color="auto"/>
              <w:right w:val="single" w:sz="4" w:space="0" w:color="auto"/>
            </w:tcBorders>
            <w:shd w:val="clear" w:color="auto" w:fill="auto"/>
            <w:vAlign w:val="center"/>
            <w:hideMark/>
          </w:tcPr>
          <w:p w14:paraId="337023D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tcBorders>
              <w:top w:val="nil"/>
              <w:left w:val="nil"/>
              <w:bottom w:val="single" w:sz="4" w:space="0" w:color="auto"/>
              <w:right w:val="single" w:sz="4" w:space="0" w:color="auto"/>
            </w:tcBorders>
            <w:shd w:val="clear" w:color="auto" w:fill="auto"/>
            <w:vAlign w:val="center"/>
            <w:hideMark/>
          </w:tcPr>
          <w:p w14:paraId="701B878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781" w:type="dxa"/>
            <w:tcBorders>
              <w:top w:val="nil"/>
              <w:left w:val="nil"/>
              <w:bottom w:val="single" w:sz="4" w:space="0" w:color="auto"/>
              <w:right w:val="single" w:sz="4" w:space="0" w:color="auto"/>
            </w:tcBorders>
            <w:shd w:val="clear" w:color="auto" w:fill="auto"/>
            <w:vAlign w:val="center"/>
            <w:hideMark/>
          </w:tcPr>
          <w:p w14:paraId="6B2B4E7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321543A4"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F0974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6FE792F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21FE25C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2DFB727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781" w:type="dxa"/>
            <w:tcBorders>
              <w:top w:val="nil"/>
              <w:left w:val="nil"/>
              <w:bottom w:val="single" w:sz="4" w:space="0" w:color="auto"/>
              <w:right w:val="single" w:sz="4" w:space="0" w:color="auto"/>
            </w:tcBorders>
            <w:shd w:val="clear" w:color="auto" w:fill="auto"/>
            <w:noWrap/>
            <w:vAlign w:val="center"/>
            <w:hideMark/>
          </w:tcPr>
          <w:p w14:paraId="226259A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0,0333</w:t>
            </w:r>
          </w:p>
        </w:tc>
      </w:tr>
      <w:tr w:rsidR="002271AE" w:rsidRPr="002271AE" w14:paraId="09A73F90"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D0AF5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04E452E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464C88A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tcBorders>
              <w:top w:val="nil"/>
              <w:left w:val="nil"/>
              <w:bottom w:val="single" w:sz="4" w:space="0" w:color="auto"/>
              <w:right w:val="single" w:sz="4" w:space="0" w:color="auto"/>
            </w:tcBorders>
            <w:shd w:val="clear" w:color="auto" w:fill="auto"/>
            <w:vAlign w:val="center"/>
            <w:hideMark/>
          </w:tcPr>
          <w:p w14:paraId="0124809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vAlign w:val="center"/>
            <w:hideMark/>
          </w:tcPr>
          <w:p w14:paraId="7065BA4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0,2333</w:t>
            </w:r>
          </w:p>
        </w:tc>
      </w:tr>
      <w:tr w:rsidR="002271AE" w:rsidRPr="002271AE" w14:paraId="511EA223"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3E1E3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5031" w:type="dxa"/>
            <w:tcBorders>
              <w:top w:val="nil"/>
              <w:left w:val="nil"/>
              <w:bottom w:val="single" w:sz="4" w:space="0" w:color="auto"/>
              <w:right w:val="single" w:sz="4" w:space="0" w:color="auto"/>
            </w:tcBorders>
            <w:shd w:val="clear" w:color="auto" w:fill="auto"/>
            <w:vAlign w:val="center"/>
            <w:hideMark/>
          </w:tcPr>
          <w:p w14:paraId="1A196EC9"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thống kê, kiểm kê đất đai</w:t>
            </w:r>
          </w:p>
        </w:tc>
        <w:tc>
          <w:tcPr>
            <w:tcW w:w="765" w:type="dxa"/>
            <w:tcBorders>
              <w:top w:val="nil"/>
              <w:left w:val="nil"/>
              <w:bottom w:val="single" w:sz="4" w:space="0" w:color="auto"/>
              <w:right w:val="single" w:sz="4" w:space="0" w:color="auto"/>
            </w:tcBorders>
            <w:shd w:val="clear" w:color="auto" w:fill="auto"/>
            <w:vAlign w:val="center"/>
            <w:hideMark/>
          </w:tcPr>
          <w:p w14:paraId="5CBBC9F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2B40FF39"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noWrap/>
            <w:vAlign w:val="center"/>
            <w:hideMark/>
          </w:tcPr>
          <w:p w14:paraId="778C0166"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5BB9C33"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3EEAC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5031" w:type="dxa"/>
            <w:tcBorders>
              <w:top w:val="nil"/>
              <w:left w:val="nil"/>
              <w:bottom w:val="single" w:sz="4" w:space="0" w:color="auto"/>
              <w:right w:val="single" w:sz="4" w:space="0" w:color="auto"/>
            </w:tcBorders>
            <w:shd w:val="clear" w:color="auto" w:fill="auto"/>
            <w:vAlign w:val="center"/>
            <w:hideMark/>
          </w:tcPr>
          <w:p w14:paraId="4BC110B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bảng, biểu dạng số</w:t>
            </w:r>
          </w:p>
        </w:tc>
        <w:tc>
          <w:tcPr>
            <w:tcW w:w="765" w:type="dxa"/>
            <w:tcBorders>
              <w:top w:val="nil"/>
              <w:left w:val="nil"/>
              <w:bottom w:val="single" w:sz="4" w:space="0" w:color="auto"/>
              <w:right w:val="single" w:sz="4" w:space="0" w:color="auto"/>
            </w:tcBorders>
            <w:shd w:val="clear" w:color="auto" w:fill="auto"/>
            <w:vAlign w:val="center"/>
            <w:hideMark/>
          </w:tcPr>
          <w:p w14:paraId="48AACFB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5BF05349"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noWrap/>
            <w:vAlign w:val="center"/>
            <w:hideMark/>
          </w:tcPr>
          <w:p w14:paraId="2DB7F841"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412482E1"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64080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4.1.1</w:t>
            </w:r>
          </w:p>
        </w:tc>
        <w:tc>
          <w:tcPr>
            <w:tcW w:w="5031" w:type="dxa"/>
            <w:tcBorders>
              <w:top w:val="nil"/>
              <w:left w:val="nil"/>
              <w:bottom w:val="single" w:sz="4" w:space="0" w:color="auto"/>
              <w:right w:val="single" w:sz="4" w:space="0" w:color="auto"/>
            </w:tcBorders>
            <w:shd w:val="clear" w:color="auto" w:fill="auto"/>
            <w:vAlign w:val="center"/>
            <w:hideMark/>
          </w:tcPr>
          <w:p w14:paraId="5D95A50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CSDL thống kê, kiểm kê đất đai</w:t>
            </w:r>
          </w:p>
        </w:tc>
        <w:tc>
          <w:tcPr>
            <w:tcW w:w="765" w:type="dxa"/>
            <w:tcBorders>
              <w:top w:val="nil"/>
              <w:left w:val="nil"/>
              <w:bottom w:val="single" w:sz="4" w:space="0" w:color="auto"/>
              <w:right w:val="single" w:sz="4" w:space="0" w:color="auto"/>
            </w:tcBorders>
            <w:shd w:val="clear" w:color="auto" w:fill="auto"/>
            <w:vAlign w:val="center"/>
            <w:hideMark/>
          </w:tcPr>
          <w:p w14:paraId="50E9C4C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332E0292"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noWrap/>
            <w:vAlign w:val="center"/>
            <w:hideMark/>
          </w:tcPr>
          <w:p w14:paraId="07256872"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AB07B85"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BDC4A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7B2F4A5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60439A2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1C7D02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781" w:type="dxa"/>
            <w:tcBorders>
              <w:top w:val="nil"/>
              <w:left w:val="nil"/>
              <w:bottom w:val="single" w:sz="4" w:space="0" w:color="auto"/>
              <w:right w:val="single" w:sz="4" w:space="0" w:color="auto"/>
            </w:tcBorders>
            <w:shd w:val="clear" w:color="auto" w:fill="auto"/>
            <w:noWrap/>
            <w:vAlign w:val="center"/>
            <w:hideMark/>
          </w:tcPr>
          <w:p w14:paraId="02E5887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0,1600</w:t>
            </w:r>
          </w:p>
        </w:tc>
      </w:tr>
      <w:tr w:rsidR="002271AE" w:rsidRPr="002271AE" w14:paraId="631C3864"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7F6BB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765355F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7616D24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648EDCD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781" w:type="dxa"/>
            <w:tcBorders>
              <w:top w:val="nil"/>
              <w:left w:val="nil"/>
              <w:bottom w:val="single" w:sz="4" w:space="0" w:color="auto"/>
              <w:right w:val="single" w:sz="4" w:space="0" w:color="auto"/>
            </w:tcBorders>
            <w:shd w:val="clear" w:color="auto" w:fill="auto"/>
            <w:noWrap/>
            <w:vAlign w:val="center"/>
            <w:hideMark/>
          </w:tcPr>
          <w:p w14:paraId="57BC051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0,0133</w:t>
            </w:r>
          </w:p>
        </w:tc>
      </w:tr>
      <w:tr w:rsidR="002271AE" w:rsidRPr="002271AE" w14:paraId="3AB0FA32"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AC49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089B897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51F4972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tcBorders>
              <w:top w:val="nil"/>
              <w:left w:val="nil"/>
              <w:bottom w:val="single" w:sz="4" w:space="0" w:color="auto"/>
              <w:right w:val="single" w:sz="4" w:space="0" w:color="auto"/>
            </w:tcBorders>
            <w:shd w:val="clear" w:color="auto" w:fill="auto"/>
            <w:vAlign w:val="center"/>
            <w:hideMark/>
          </w:tcPr>
          <w:p w14:paraId="2F58A57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vAlign w:val="center"/>
            <w:hideMark/>
          </w:tcPr>
          <w:p w14:paraId="76D0935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0,0933</w:t>
            </w:r>
          </w:p>
        </w:tc>
      </w:tr>
      <w:tr w:rsidR="002271AE" w:rsidRPr="002271AE" w14:paraId="0D0A07F5"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7B339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w:t>
            </w:r>
          </w:p>
        </w:tc>
        <w:tc>
          <w:tcPr>
            <w:tcW w:w="5031" w:type="dxa"/>
            <w:tcBorders>
              <w:top w:val="nil"/>
              <w:left w:val="nil"/>
              <w:bottom w:val="single" w:sz="4" w:space="0" w:color="auto"/>
              <w:right w:val="single" w:sz="4" w:space="0" w:color="auto"/>
            </w:tcBorders>
            <w:shd w:val="clear" w:color="auto" w:fill="auto"/>
            <w:vAlign w:val="center"/>
            <w:hideMark/>
          </w:tcPr>
          <w:p w14:paraId="3B77297B" w14:textId="77777777" w:rsidR="009F12D1" w:rsidRPr="002271AE" w:rsidRDefault="009F12D1" w:rsidP="00903D47">
            <w:pPr>
              <w:ind w:left="-57" w:right="-57"/>
              <w:jc w:val="both"/>
              <w:rPr>
                <w:rFonts w:ascii="Times New Roman" w:hAnsi="Times New Roman" w:cs="Times New Roman"/>
                <w:color w:val="000000" w:themeColor="text1"/>
                <w:spacing w:val="-4"/>
                <w:sz w:val="26"/>
                <w:szCs w:val="26"/>
              </w:rPr>
            </w:pPr>
            <w:r w:rsidRPr="002271AE">
              <w:rPr>
                <w:rFonts w:ascii="Times New Roman" w:hAnsi="Times New Roman" w:cs="Times New Roman"/>
                <w:color w:val="000000" w:themeColor="text1"/>
                <w:spacing w:val="-4"/>
                <w:sz w:val="26"/>
                <w:szCs w:val="26"/>
              </w:rPr>
              <w:t>Chuyển đổi vào CSDL thống kê, kiểm kê đất đai</w:t>
            </w:r>
          </w:p>
        </w:tc>
        <w:tc>
          <w:tcPr>
            <w:tcW w:w="765" w:type="dxa"/>
            <w:tcBorders>
              <w:top w:val="nil"/>
              <w:left w:val="nil"/>
              <w:bottom w:val="single" w:sz="4" w:space="0" w:color="auto"/>
              <w:right w:val="single" w:sz="4" w:space="0" w:color="auto"/>
            </w:tcBorders>
            <w:shd w:val="clear" w:color="auto" w:fill="auto"/>
            <w:vAlign w:val="center"/>
            <w:hideMark/>
          </w:tcPr>
          <w:p w14:paraId="657F36A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5C60EF9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vAlign w:val="center"/>
            <w:hideMark/>
          </w:tcPr>
          <w:p w14:paraId="0DD3AFC0"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46409CB8"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E0061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315764A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00BCED2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6AE3AC0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781" w:type="dxa"/>
            <w:tcBorders>
              <w:top w:val="nil"/>
              <w:left w:val="nil"/>
              <w:bottom w:val="single" w:sz="4" w:space="0" w:color="auto"/>
              <w:right w:val="single" w:sz="4" w:space="0" w:color="auto"/>
            </w:tcBorders>
            <w:shd w:val="clear" w:color="auto" w:fill="auto"/>
            <w:vAlign w:val="center"/>
            <w:hideMark/>
          </w:tcPr>
          <w:p w14:paraId="3B4AF90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0,3200</w:t>
            </w:r>
          </w:p>
        </w:tc>
      </w:tr>
      <w:tr w:rsidR="002271AE" w:rsidRPr="002271AE" w14:paraId="22F41B81"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C91F8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39CA577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tcBorders>
              <w:top w:val="nil"/>
              <w:left w:val="nil"/>
              <w:bottom w:val="single" w:sz="4" w:space="0" w:color="auto"/>
              <w:right w:val="single" w:sz="4" w:space="0" w:color="auto"/>
            </w:tcBorders>
            <w:shd w:val="clear" w:color="auto" w:fill="auto"/>
            <w:vAlign w:val="center"/>
            <w:hideMark/>
          </w:tcPr>
          <w:p w14:paraId="228AC5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40C0F17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781" w:type="dxa"/>
            <w:tcBorders>
              <w:top w:val="nil"/>
              <w:left w:val="nil"/>
              <w:bottom w:val="single" w:sz="4" w:space="0" w:color="auto"/>
              <w:right w:val="single" w:sz="4" w:space="0" w:color="auto"/>
            </w:tcBorders>
            <w:shd w:val="clear" w:color="auto" w:fill="auto"/>
            <w:vAlign w:val="center"/>
            <w:hideMark/>
          </w:tcPr>
          <w:p w14:paraId="44FC6D2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0,0800</w:t>
            </w:r>
          </w:p>
        </w:tc>
      </w:tr>
      <w:tr w:rsidR="002271AE" w:rsidRPr="002271AE" w14:paraId="51461984"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CFEF6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091FACC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tcBorders>
              <w:top w:val="nil"/>
              <w:left w:val="nil"/>
              <w:bottom w:val="single" w:sz="4" w:space="0" w:color="auto"/>
              <w:right w:val="single" w:sz="4" w:space="0" w:color="auto"/>
            </w:tcBorders>
            <w:shd w:val="clear" w:color="auto" w:fill="auto"/>
            <w:vAlign w:val="center"/>
            <w:hideMark/>
          </w:tcPr>
          <w:p w14:paraId="1F33A21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tcBorders>
              <w:top w:val="nil"/>
              <w:left w:val="nil"/>
              <w:bottom w:val="single" w:sz="4" w:space="0" w:color="auto"/>
              <w:right w:val="single" w:sz="4" w:space="0" w:color="auto"/>
            </w:tcBorders>
            <w:shd w:val="clear" w:color="auto" w:fill="auto"/>
            <w:vAlign w:val="center"/>
            <w:hideMark/>
          </w:tcPr>
          <w:p w14:paraId="1ADDF96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vAlign w:val="center"/>
            <w:hideMark/>
          </w:tcPr>
          <w:p w14:paraId="50B52B2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0,0800</w:t>
            </w:r>
          </w:p>
        </w:tc>
      </w:tr>
      <w:tr w:rsidR="002271AE" w:rsidRPr="002271AE" w14:paraId="305C2EEB"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4DB15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049884D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765" w:type="dxa"/>
            <w:tcBorders>
              <w:top w:val="nil"/>
              <w:left w:val="nil"/>
              <w:bottom w:val="single" w:sz="4" w:space="0" w:color="auto"/>
              <w:right w:val="single" w:sz="4" w:space="0" w:color="auto"/>
            </w:tcBorders>
            <w:shd w:val="clear" w:color="auto" w:fill="auto"/>
            <w:vAlign w:val="center"/>
            <w:hideMark/>
          </w:tcPr>
          <w:p w14:paraId="6A2DBF3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tcBorders>
              <w:top w:val="nil"/>
              <w:left w:val="nil"/>
              <w:bottom w:val="single" w:sz="4" w:space="0" w:color="auto"/>
              <w:right w:val="single" w:sz="4" w:space="0" w:color="auto"/>
            </w:tcBorders>
            <w:shd w:val="clear" w:color="auto" w:fill="auto"/>
            <w:vAlign w:val="center"/>
            <w:hideMark/>
          </w:tcPr>
          <w:p w14:paraId="780E86C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781" w:type="dxa"/>
            <w:tcBorders>
              <w:top w:val="nil"/>
              <w:left w:val="nil"/>
              <w:bottom w:val="single" w:sz="4" w:space="0" w:color="auto"/>
              <w:right w:val="single" w:sz="4" w:space="0" w:color="auto"/>
            </w:tcBorders>
            <w:shd w:val="clear" w:color="auto" w:fill="auto"/>
            <w:noWrap/>
            <w:vAlign w:val="center"/>
            <w:hideMark/>
          </w:tcPr>
          <w:p w14:paraId="6054CD7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0,3200</w:t>
            </w:r>
          </w:p>
        </w:tc>
      </w:tr>
      <w:tr w:rsidR="002271AE" w:rsidRPr="002271AE" w14:paraId="36FBAFD7"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80C6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764D557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0FD41B4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57267DD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781" w:type="dxa"/>
            <w:tcBorders>
              <w:top w:val="nil"/>
              <w:left w:val="nil"/>
              <w:bottom w:val="single" w:sz="4" w:space="0" w:color="auto"/>
              <w:right w:val="single" w:sz="4" w:space="0" w:color="auto"/>
            </w:tcBorders>
            <w:shd w:val="clear" w:color="auto" w:fill="auto"/>
            <w:vAlign w:val="center"/>
            <w:hideMark/>
          </w:tcPr>
          <w:p w14:paraId="7AB6197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0,0267</w:t>
            </w:r>
          </w:p>
        </w:tc>
      </w:tr>
      <w:tr w:rsidR="002271AE" w:rsidRPr="002271AE" w14:paraId="479572B5"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959B3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366FFA6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00E5F31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tcBorders>
              <w:top w:val="nil"/>
              <w:left w:val="nil"/>
              <w:bottom w:val="single" w:sz="4" w:space="0" w:color="auto"/>
              <w:right w:val="single" w:sz="4" w:space="0" w:color="auto"/>
            </w:tcBorders>
            <w:shd w:val="clear" w:color="auto" w:fill="auto"/>
            <w:vAlign w:val="center"/>
            <w:hideMark/>
          </w:tcPr>
          <w:p w14:paraId="10ABC9F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vAlign w:val="center"/>
            <w:hideMark/>
          </w:tcPr>
          <w:p w14:paraId="296FF84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0,1867</w:t>
            </w:r>
          </w:p>
        </w:tc>
      </w:tr>
      <w:tr w:rsidR="002271AE" w:rsidRPr="002271AE" w14:paraId="4C33C12B"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5E6BF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5031" w:type="dxa"/>
            <w:tcBorders>
              <w:top w:val="nil"/>
              <w:left w:val="nil"/>
              <w:bottom w:val="single" w:sz="4" w:space="0" w:color="auto"/>
              <w:right w:val="single" w:sz="4" w:space="0" w:color="auto"/>
            </w:tcBorders>
            <w:shd w:val="clear" w:color="auto" w:fill="auto"/>
            <w:vAlign w:val="center"/>
            <w:hideMark/>
          </w:tcPr>
          <w:p w14:paraId="00601183" w14:textId="77777777" w:rsidR="009F12D1" w:rsidRPr="002271AE" w:rsidRDefault="009F12D1" w:rsidP="00903D47">
            <w:pPr>
              <w:spacing w:line="30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w:t>
            </w:r>
            <w:r w:rsidRPr="002271AE">
              <w:rPr>
                <w:rFonts w:ascii="Times New Roman" w:hAnsi="Times New Roman" w:cs="Times New Roman"/>
                <w:color w:val="000000" w:themeColor="text1"/>
                <w:sz w:val="26"/>
                <w:szCs w:val="26"/>
              </w:rPr>
              <w:lastRenderedPageBreak/>
              <w:t>ố liệu là báo cáo dạng số thì tạo danh mục tra cứu trong CSDL thống kê, kiểm kê đất đai</w:t>
            </w:r>
          </w:p>
        </w:tc>
        <w:tc>
          <w:tcPr>
            <w:tcW w:w="765" w:type="dxa"/>
            <w:tcBorders>
              <w:top w:val="nil"/>
              <w:left w:val="nil"/>
              <w:bottom w:val="single" w:sz="4" w:space="0" w:color="auto"/>
              <w:right w:val="single" w:sz="4" w:space="0" w:color="auto"/>
            </w:tcBorders>
            <w:shd w:val="clear" w:color="auto" w:fill="auto"/>
            <w:vAlign w:val="center"/>
            <w:hideMark/>
          </w:tcPr>
          <w:p w14:paraId="008C85F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29FC112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vAlign w:val="center"/>
            <w:hideMark/>
          </w:tcPr>
          <w:p w14:paraId="4629C9E9"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569BC49D"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865A1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553A615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3BB644A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5A750EB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781" w:type="dxa"/>
            <w:tcBorders>
              <w:top w:val="nil"/>
              <w:left w:val="nil"/>
              <w:bottom w:val="single" w:sz="4" w:space="0" w:color="auto"/>
              <w:right w:val="single" w:sz="4" w:space="0" w:color="auto"/>
            </w:tcBorders>
            <w:shd w:val="clear" w:color="auto" w:fill="auto"/>
            <w:vAlign w:val="center"/>
            <w:hideMark/>
          </w:tcPr>
          <w:p w14:paraId="57C25DF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0,1600</w:t>
            </w:r>
          </w:p>
        </w:tc>
      </w:tr>
      <w:tr w:rsidR="002271AE" w:rsidRPr="002271AE" w14:paraId="45B7EA71"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D2ACD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1D3DFDA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tcBorders>
              <w:top w:val="nil"/>
              <w:left w:val="nil"/>
              <w:bottom w:val="single" w:sz="4" w:space="0" w:color="auto"/>
              <w:right w:val="single" w:sz="4" w:space="0" w:color="auto"/>
            </w:tcBorders>
            <w:shd w:val="clear" w:color="auto" w:fill="auto"/>
            <w:vAlign w:val="center"/>
            <w:hideMark/>
          </w:tcPr>
          <w:p w14:paraId="6E392DC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229D64D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781" w:type="dxa"/>
            <w:tcBorders>
              <w:top w:val="nil"/>
              <w:left w:val="nil"/>
              <w:bottom w:val="single" w:sz="4" w:space="0" w:color="auto"/>
              <w:right w:val="single" w:sz="4" w:space="0" w:color="auto"/>
            </w:tcBorders>
            <w:shd w:val="clear" w:color="auto" w:fill="auto"/>
            <w:vAlign w:val="center"/>
            <w:hideMark/>
          </w:tcPr>
          <w:p w14:paraId="0B332FA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0,0400</w:t>
            </w:r>
          </w:p>
        </w:tc>
      </w:tr>
      <w:tr w:rsidR="002271AE" w:rsidRPr="002271AE" w14:paraId="4CA50724"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A9C38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7ABFAB2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tcBorders>
              <w:top w:val="nil"/>
              <w:left w:val="nil"/>
              <w:bottom w:val="single" w:sz="4" w:space="0" w:color="auto"/>
              <w:right w:val="single" w:sz="4" w:space="0" w:color="auto"/>
            </w:tcBorders>
            <w:shd w:val="clear" w:color="auto" w:fill="auto"/>
            <w:vAlign w:val="center"/>
            <w:hideMark/>
          </w:tcPr>
          <w:p w14:paraId="2616A49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tcBorders>
              <w:top w:val="nil"/>
              <w:left w:val="nil"/>
              <w:bottom w:val="single" w:sz="4" w:space="0" w:color="auto"/>
              <w:right w:val="single" w:sz="4" w:space="0" w:color="auto"/>
            </w:tcBorders>
            <w:shd w:val="clear" w:color="auto" w:fill="auto"/>
            <w:vAlign w:val="center"/>
            <w:hideMark/>
          </w:tcPr>
          <w:p w14:paraId="4DB59E4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vAlign w:val="center"/>
            <w:hideMark/>
          </w:tcPr>
          <w:p w14:paraId="4B851C8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0,0400</w:t>
            </w:r>
          </w:p>
        </w:tc>
      </w:tr>
      <w:tr w:rsidR="002271AE" w:rsidRPr="002271AE" w14:paraId="15C56737"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0FD99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651AD30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765" w:type="dxa"/>
            <w:tcBorders>
              <w:top w:val="nil"/>
              <w:left w:val="nil"/>
              <w:bottom w:val="single" w:sz="4" w:space="0" w:color="auto"/>
              <w:right w:val="single" w:sz="4" w:space="0" w:color="auto"/>
            </w:tcBorders>
            <w:shd w:val="clear" w:color="auto" w:fill="auto"/>
            <w:vAlign w:val="center"/>
            <w:hideMark/>
          </w:tcPr>
          <w:p w14:paraId="511E089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tcBorders>
              <w:top w:val="nil"/>
              <w:left w:val="nil"/>
              <w:bottom w:val="single" w:sz="4" w:space="0" w:color="auto"/>
              <w:right w:val="single" w:sz="4" w:space="0" w:color="auto"/>
            </w:tcBorders>
            <w:shd w:val="clear" w:color="auto" w:fill="auto"/>
            <w:vAlign w:val="center"/>
            <w:hideMark/>
          </w:tcPr>
          <w:p w14:paraId="083D1F7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781" w:type="dxa"/>
            <w:tcBorders>
              <w:top w:val="nil"/>
              <w:left w:val="nil"/>
              <w:bottom w:val="single" w:sz="4" w:space="0" w:color="auto"/>
              <w:right w:val="single" w:sz="4" w:space="0" w:color="auto"/>
            </w:tcBorders>
            <w:shd w:val="clear" w:color="auto" w:fill="auto"/>
            <w:noWrap/>
            <w:vAlign w:val="center"/>
            <w:hideMark/>
          </w:tcPr>
          <w:p w14:paraId="2BEBF29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0,1600</w:t>
            </w:r>
          </w:p>
        </w:tc>
      </w:tr>
      <w:tr w:rsidR="002271AE" w:rsidRPr="002271AE" w14:paraId="27464A1B"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1567D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3D3DB28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02F6651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419210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781" w:type="dxa"/>
            <w:tcBorders>
              <w:top w:val="nil"/>
              <w:left w:val="nil"/>
              <w:bottom w:val="single" w:sz="4" w:space="0" w:color="auto"/>
              <w:right w:val="single" w:sz="4" w:space="0" w:color="auto"/>
            </w:tcBorders>
            <w:shd w:val="clear" w:color="auto" w:fill="auto"/>
            <w:vAlign w:val="center"/>
            <w:hideMark/>
          </w:tcPr>
          <w:p w14:paraId="1B97BD4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0,0133</w:t>
            </w:r>
          </w:p>
        </w:tc>
      </w:tr>
      <w:tr w:rsidR="002271AE" w:rsidRPr="002271AE" w14:paraId="1C7146E8"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95AF7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5F7886B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2DD6418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tcBorders>
              <w:top w:val="nil"/>
              <w:left w:val="nil"/>
              <w:bottom w:val="single" w:sz="4" w:space="0" w:color="auto"/>
              <w:right w:val="single" w:sz="4" w:space="0" w:color="auto"/>
            </w:tcBorders>
            <w:shd w:val="clear" w:color="auto" w:fill="auto"/>
            <w:vAlign w:val="center"/>
            <w:hideMark/>
          </w:tcPr>
          <w:p w14:paraId="0F9CA05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vAlign w:val="center"/>
            <w:hideMark/>
          </w:tcPr>
          <w:p w14:paraId="06C05B0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0,0933</w:t>
            </w:r>
          </w:p>
        </w:tc>
      </w:tr>
      <w:tr w:rsidR="002271AE" w:rsidRPr="002271AE" w14:paraId="6655553C"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B9F59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5031" w:type="dxa"/>
            <w:tcBorders>
              <w:top w:val="nil"/>
              <w:left w:val="nil"/>
              <w:bottom w:val="single" w:sz="4" w:space="0" w:color="auto"/>
              <w:right w:val="single" w:sz="4" w:space="0" w:color="auto"/>
            </w:tcBorders>
            <w:shd w:val="clear" w:color="auto" w:fill="auto"/>
            <w:vAlign w:val="center"/>
            <w:hideMark/>
          </w:tcPr>
          <w:p w14:paraId="390E99DD"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hoàn thiện dữ liệu thống kê, kiểm kê đất đai</w:t>
            </w:r>
          </w:p>
        </w:tc>
        <w:tc>
          <w:tcPr>
            <w:tcW w:w="765" w:type="dxa"/>
            <w:tcBorders>
              <w:top w:val="nil"/>
              <w:left w:val="nil"/>
              <w:bottom w:val="single" w:sz="4" w:space="0" w:color="auto"/>
              <w:right w:val="single" w:sz="4" w:space="0" w:color="auto"/>
            </w:tcBorders>
            <w:shd w:val="clear" w:color="auto" w:fill="auto"/>
            <w:vAlign w:val="center"/>
            <w:hideMark/>
          </w:tcPr>
          <w:p w14:paraId="0031732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041A632D"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noWrap/>
            <w:vAlign w:val="center"/>
            <w:hideMark/>
          </w:tcPr>
          <w:p w14:paraId="035B72F2"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7789C4BF"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B3D5F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5031" w:type="dxa"/>
            <w:tcBorders>
              <w:top w:val="nil"/>
              <w:left w:val="nil"/>
              <w:bottom w:val="single" w:sz="4" w:space="0" w:color="auto"/>
              <w:right w:val="single" w:sz="4" w:space="0" w:color="auto"/>
            </w:tcBorders>
            <w:shd w:val="clear" w:color="auto" w:fill="auto"/>
            <w:vAlign w:val="center"/>
            <w:hideMark/>
          </w:tcPr>
          <w:p w14:paraId="7824A239"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hoàn thiện dữ liệu thống kê đất đai</w:t>
            </w:r>
          </w:p>
        </w:tc>
        <w:tc>
          <w:tcPr>
            <w:tcW w:w="765" w:type="dxa"/>
            <w:tcBorders>
              <w:top w:val="nil"/>
              <w:left w:val="nil"/>
              <w:bottom w:val="single" w:sz="4" w:space="0" w:color="auto"/>
              <w:right w:val="single" w:sz="4" w:space="0" w:color="auto"/>
            </w:tcBorders>
            <w:shd w:val="clear" w:color="auto" w:fill="auto"/>
            <w:vAlign w:val="center"/>
            <w:hideMark/>
          </w:tcPr>
          <w:p w14:paraId="30704CC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5F3E7A08"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noWrap/>
            <w:vAlign w:val="center"/>
            <w:hideMark/>
          </w:tcPr>
          <w:p w14:paraId="7ADC7BE4"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52C7B88"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4DDB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74E60C2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386D0E0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4ABF347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781" w:type="dxa"/>
            <w:tcBorders>
              <w:top w:val="nil"/>
              <w:left w:val="nil"/>
              <w:bottom w:val="single" w:sz="4" w:space="0" w:color="auto"/>
              <w:right w:val="single" w:sz="4" w:space="0" w:color="auto"/>
            </w:tcBorders>
            <w:shd w:val="clear" w:color="auto" w:fill="auto"/>
            <w:vAlign w:val="center"/>
            <w:hideMark/>
          </w:tcPr>
          <w:p w14:paraId="244CE65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21A52166"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8BDC8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3E983C3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714B495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7049B1B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781" w:type="dxa"/>
            <w:tcBorders>
              <w:top w:val="nil"/>
              <w:left w:val="nil"/>
              <w:bottom w:val="single" w:sz="4" w:space="0" w:color="auto"/>
              <w:right w:val="single" w:sz="4" w:space="0" w:color="auto"/>
            </w:tcBorders>
            <w:shd w:val="clear" w:color="auto" w:fill="auto"/>
            <w:vAlign w:val="center"/>
            <w:hideMark/>
          </w:tcPr>
          <w:p w14:paraId="5633F0A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0,0333</w:t>
            </w:r>
          </w:p>
        </w:tc>
      </w:tr>
      <w:tr w:rsidR="002271AE" w:rsidRPr="002271AE" w14:paraId="7301F779"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FF05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1091F2B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4A1A209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tcBorders>
              <w:top w:val="nil"/>
              <w:left w:val="nil"/>
              <w:bottom w:val="single" w:sz="4" w:space="0" w:color="auto"/>
              <w:right w:val="single" w:sz="4" w:space="0" w:color="auto"/>
            </w:tcBorders>
            <w:shd w:val="clear" w:color="auto" w:fill="auto"/>
            <w:vAlign w:val="center"/>
            <w:hideMark/>
          </w:tcPr>
          <w:p w14:paraId="67620CB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vAlign w:val="center"/>
            <w:hideMark/>
          </w:tcPr>
          <w:p w14:paraId="378E8E9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0,2333</w:t>
            </w:r>
          </w:p>
        </w:tc>
      </w:tr>
      <w:tr w:rsidR="002271AE" w:rsidRPr="002271AE" w14:paraId="27E1D419"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7FC00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5031" w:type="dxa"/>
            <w:tcBorders>
              <w:top w:val="nil"/>
              <w:left w:val="nil"/>
              <w:bottom w:val="single" w:sz="4" w:space="0" w:color="auto"/>
              <w:right w:val="single" w:sz="4" w:space="0" w:color="auto"/>
            </w:tcBorders>
            <w:shd w:val="clear" w:color="auto" w:fill="auto"/>
            <w:vAlign w:val="center"/>
            <w:hideMark/>
          </w:tcPr>
          <w:p w14:paraId="18F61207"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hoàn thiện dữ liệu kiểm kê đất đai</w:t>
            </w:r>
          </w:p>
        </w:tc>
        <w:tc>
          <w:tcPr>
            <w:tcW w:w="765" w:type="dxa"/>
            <w:tcBorders>
              <w:top w:val="nil"/>
              <w:left w:val="nil"/>
              <w:bottom w:val="single" w:sz="4" w:space="0" w:color="auto"/>
              <w:right w:val="single" w:sz="4" w:space="0" w:color="auto"/>
            </w:tcBorders>
            <w:shd w:val="clear" w:color="auto" w:fill="auto"/>
            <w:vAlign w:val="center"/>
            <w:hideMark/>
          </w:tcPr>
          <w:p w14:paraId="331E4F5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2CD68A4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vAlign w:val="center"/>
            <w:hideMark/>
          </w:tcPr>
          <w:p w14:paraId="3D84BA0A"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60C826DF"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927AF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1784B5F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59469DB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051CC05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781" w:type="dxa"/>
            <w:tcBorders>
              <w:top w:val="nil"/>
              <w:left w:val="nil"/>
              <w:bottom w:val="single" w:sz="4" w:space="0" w:color="auto"/>
              <w:right w:val="single" w:sz="4" w:space="0" w:color="auto"/>
            </w:tcBorders>
            <w:shd w:val="clear" w:color="auto" w:fill="auto"/>
            <w:vAlign w:val="center"/>
            <w:hideMark/>
          </w:tcPr>
          <w:p w14:paraId="3B0C453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3F1ADAD5"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88155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74A6E29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414FF28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3317207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781" w:type="dxa"/>
            <w:tcBorders>
              <w:top w:val="nil"/>
              <w:left w:val="nil"/>
              <w:bottom w:val="single" w:sz="4" w:space="0" w:color="auto"/>
              <w:right w:val="single" w:sz="4" w:space="0" w:color="auto"/>
            </w:tcBorders>
            <w:shd w:val="clear" w:color="auto" w:fill="auto"/>
            <w:vAlign w:val="center"/>
            <w:hideMark/>
          </w:tcPr>
          <w:p w14:paraId="1946759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0,0667</w:t>
            </w:r>
          </w:p>
        </w:tc>
      </w:tr>
      <w:tr w:rsidR="002271AE" w:rsidRPr="002271AE" w14:paraId="54BA889A"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49EC3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31" w:type="dxa"/>
            <w:tcBorders>
              <w:top w:val="nil"/>
              <w:left w:val="nil"/>
              <w:bottom w:val="single" w:sz="4" w:space="0" w:color="auto"/>
              <w:right w:val="single" w:sz="4" w:space="0" w:color="auto"/>
            </w:tcBorders>
            <w:shd w:val="clear" w:color="auto" w:fill="auto"/>
            <w:vAlign w:val="center"/>
            <w:hideMark/>
          </w:tcPr>
          <w:p w14:paraId="22F7640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07C531E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tcBorders>
              <w:top w:val="nil"/>
              <w:left w:val="nil"/>
              <w:bottom w:val="single" w:sz="4" w:space="0" w:color="auto"/>
              <w:right w:val="single" w:sz="4" w:space="0" w:color="auto"/>
            </w:tcBorders>
            <w:shd w:val="clear" w:color="auto" w:fill="auto"/>
            <w:vAlign w:val="center"/>
            <w:hideMark/>
          </w:tcPr>
          <w:p w14:paraId="3318C1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81" w:type="dxa"/>
            <w:tcBorders>
              <w:top w:val="nil"/>
              <w:left w:val="nil"/>
              <w:bottom w:val="single" w:sz="4" w:space="0" w:color="auto"/>
              <w:right w:val="single" w:sz="4" w:space="0" w:color="auto"/>
            </w:tcBorders>
            <w:shd w:val="clear" w:color="auto" w:fill="auto"/>
            <w:vAlign w:val="center"/>
            <w:hideMark/>
          </w:tcPr>
          <w:p w14:paraId="57D3002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0,4667</w:t>
            </w:r>
          </w:p>
        </w:tc>
      </w:tr>
    </w:tbl>
    <w:p w14:paraId="13175603"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 Xây dựng dữ liệu không gian kiểm kê đất đai</w:t>
      </w:r>
    </w:p>
    <w:p w14:paraId="014B714F" w14:textId="7568992C" w:rsidR="009F12D1" w:rsidRPr="002271AE" w:rsidRDefault="009F12D1" w:rsidP="009F12D1">
      <w:pPr>
        <w:spacing w:before="60" w:after="60" w:line="34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58</w:t>
      </w:r>
    </w:p>
    <w:tbl>
      <w:tblPr>
        <w:tblW w:w="9345" w:type="dxa"/>
        <w:jc w:val="center"/>
        <w:tblLook w:val="04A0" w:firstRow="1" w:lastRow="0" w:firstColumn="1" w:lastColumn="0" w:noHBand="0" w:noVBand="1"/>
      </w:tblPr>
      <w:tblGrid>
        <w:gridCol w:w="708"/>
        <w:gridCol w:w="5388"/>
        <w:gridCol w:w="765"/>
        <w:gridCol w:w="1040"/>
        <w:gridCol w:w="1444"/>
      </w:tblGrid>
      <w:tr w:rsidR="002271AE" w:rsidRPr="002271AE" w14:paraId="0D9E33B1" w14:textId="77777777" w:rsidTr="00903D47">
        <w:trPr>
          <w:trHeight w:val="284"/>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68A5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388" w:type="dxa"/>
            <w:tcBorders>
              <w:top w:val="single" w:sz="4" w:space="0" w:color="auto"/>
              <w:left w:val="nil"/>
              <w:bottom w:val="single" w:sz="4" w:space="0" w:color="auto"/>
              <w:right w:val="single" w:sz="4" w:space="0" w:color="auto"/>
            </w:tcBorders>
            <w:shd w:val="clear" w:color="auto" w:fill="auto"/>
            <w:vAlign w:val="center"/>
            <w:hideMark/>
          </w:tcPr>
          <w:p w14:paraId="1B36E12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thiết bị</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2367C85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F7E910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suất</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(KW/h)</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158E429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rPr>
              <w:t>(tính cho 01 lớp dữ liệu)</w:t>
            </w:r>
          </w:p>
        </w:tc>
      </w:tr>
      <w:tr w:rsidR="002271AE" w:rsidRPr="002271AE" w14:paraId="6D1B5756"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931B8B0"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w:t>
            </w:r>
          </w:p>
        </w:tc>
        <w:tc>
          <w:tcPr>
            <w:tcW w:w="5388" w:type="dxa"/>
            <w:tcBorders>
              <w:top w:val="nil"/>
              <w:left w:val="nil"/>
              <w:bottom w:val="single" w:sz="4" w:space="0" w:color="auto"/>
              <w:right w:val="single" w:sz="4" w:space="0" w:color="auto"/>
            </w:tcBorders>
            <w:shd w:val="clear" w:color="auto" w:fill="auto"/>
            <w:vAlign w:val="center"/>
            <w:hideMark/>
          </w:tcPr>
          <w:p w14:paraId="5386F1EE"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Chuẩn hóa các lớp đối tượng không gian kiểm kê đất đai</w:t>
            </w:r>
          </w:p>
        </w:tc>
        <w:tc>
          <w:tcPr>
            <w:tcW w:w="765" w:type="dxa"/>
            <w:tcBorders>
              <w:top w:val="nil"/>
              <w:left w:val="nil"/>
              <w:bottom w:val="single" w:sz="4" w:space="0" w:color="auto"/>
              <w:right w:val="single" w:sz="4" w:space="0" w:color="auto"/>
            </w:tcBorders>
            <w:shd w:val="clear" w:color="auto" w:fill="auto"/>
            <w:vAlign w:val="center"/>
            <w:hideMark/>
          </w:tcPr>
          <w:p w14:paraId="7AFC27ED"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c>
          <w:tcPr>
            <w:tcW w:w="1040" w:type="dxa"/>
            <w:tcBorders>
              <w:top w:val="nil"/>
              <w:left w:val="nil"/>
              <w:bottom w:val="single" w:sz="4" w:space="0" w:color="auto"/>
              <w:right w:val="single" w:sz="4" w:space="0" w:color="auto"/>
            </w:tcBorders>
            <w:shd w:val="clear" w:color="auto" w:fill="auto"/>
            <w:vAlign w:val="center"/>
            <w:hideMark/>
          </w:tcPr>
          <w:p w14:paraId="3694A197"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c>
          <w:tcPr>
            <w:tcW w:w="1444" w:type="dxa"/>
            <w:tcBorders>
              <w:top w:val="nil"/>
              <w:left w:val="nil"/>
              <w:bottom w:val="single" w:sz="4" w:space="0" w:color="auto"/>
              <w:right w:val="single" w:sz="4" w:space="0" w:color="auto"/>
            </w:tcBorders>
            <w:shd w:val="clear" w:color="auto" w:fill="auto"/>
            <w:noWrap/>
            <w:vAlign w:val="center"/>
            <w:hideMark/>
          </w:tcPr>
          <w:p w14:paraId="7F07E64F" w14:textId="77777777" w:rsidR="009F12D1" w:rsidRPr="002271AE" w:rsidRDefault="009F12D1" w:rsidP="00903D47">
            <w:pPr>
              <w:rPr>
                <w:rFonts w:ascii="Times New Roman" w:hAnsi="Times New Roman" w:cs="Times New Roman"/>
                <w:color w:val="000000" w:themeColor="text1"/>
              </w:rPr>
            </w:pPr>
          </w:p>
        </w:tc>
      </w:tr>
      <w:tr w:rsidR="002271AE" w:rsidRPr="002271AE" w14:paraId="27401408"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CF27B2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388" w:type="dxa"/>
            <w:tcBorders>
              <w:top w:val="nil"/>
              <w:left w:val="nil"/>
              <w:bottom w:val="single" w:sz="4" w:space="0" w:color="auto"/>
              <w:right w:val="single" w:sz="4" w:space="0" w:color="auto"/>
            </w:tcBorders>
            <w:shd w:val="clear" w:color="auto" w:fill="auto"/>
            <w:vAlign w:val="center"/>
            <w:hideMark/>
          </w:tcPr>
          <w:p w14:paraId="0D6B32DB" w14:textId="77777777" w:rsidR="009F12D1" w:rsidRPr="002271AE" w:rsidRDefault="009F12D1" w:rsidP="00903D47">
            <w:pPr>
              <w:ind w:left="-57" w:right="-57"/>
              <w:jc w:val="both"/>
              <w:rPr>
                <w:rFonts w:ascii="Times New Roman" w:hAnsi="Times New Roman" w:cs="Times New Roman"/>
                <w:color w:val="000000" w:themeColor="text1"/>
                <w:spacing w:val="-4"/>
                <w:sz w:val="26"/>
                <w:szCs w:val="26"/>
              </w:rPr>
            </w:pPr>
            <w:r w:rsidRPr="002271AE">
              <w:rPr>
                <w:rFonts w:ascii="Times New Roman" w:hAnsi="Times New Roman" w:cs="Times New Roman"/>
                <w:color w:val="000000" w:themeColor="text1"/>
                <w:spacing w:val="-4"/>
                <w:sz w:val="26"/>
                <w:szCs w:val="26"/>
              </w:rPr>
              <w:t xml:space="preserve">Lập bảng đối chiếu giữa lớp đối tượng không gian kiểm kê đất đai với nội dung tương ứng trong bản </w:t>
            </w:r>
            <w:r w:rsidRPr="002271AE">
              <w:rPr>
                <w:rFonts w:ascii="Times New Roman" w:hAnsi="Times New Roman" w:cs="Times New Roman"/>
                <w:color w:val="000000" w:themeColor="text1"/>
                <w:spacing w:val="-4"/>
                <w:sz w:val="26"/>
                <w:szCs w:val="26"/>
              </w:rPr>
              <w:lastRenderedPageBreak/>
              <w:t>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765" w:type="dxa"/>
            <w:tcBorders>
              <w:top w:val="nil"/>
              <w:left w:val="nil"/>
              <w:bottom w:val="single" w:sz="4" w:space="0" w:color="auto"/>
              <w:right w:val="single" w:sz="4" w:space="0" w:color="auto"/>
            </w:tcBorders>
            <w:shd w:val="clear" w:color="auto" w:fill="auto"/>
            <w:vAlign w:val="center"/>
            <w:hideMark/>
          </w:tcPr>
          <w:p w14:paraId="648AAB1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lastRenderedPageBreak/>
              <w:t> </w:t>
            </w:r>
          </w:p>
        </w:tc>
        <w:tc>
          <w:tcPr>
            <w:tcW w:w="1040" w:type="dxa"/>
            <w:tcBorders>
              <w:top w:val="nil"/>
              <w:left w:val="nil"/>
              <w:bottom w:val="single" w:sz="4" w:space="0" w:color="auto"/>
              <w:right w:val="single" w:sz="4" w:space="0" w:color="auto"/>
            </w:tcBorders>
            <w:shd w:val="clear" w:color="auto" w:fill="auto"/>
            <w:vAlign w:val="center"/>
            <w:hideMark/>
          </w:tcPr>
          <w:p w14:paraId="36D164CC"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44" w:type="dxa"/>
            <w:tcBorders>
              <w:top w:val="nil"/>
              <w:left w:val="nil"/>
              <w:bottom w:val="single" w:sz="4" w:space="0" w:color="auto"/>
              <w:right w:val="single" w:sz="4" w:space="0" w:color="auto"/>
            </w:tcBorders>
            <w:shd w:val="clear" w:color="auto" w:fill="auto"/>
            <w:noWrap/>
            <w:vAlign w:val="center"/>
            <w:hideMark/>
          </w:tcPr>
          <w:p w14:paraId="1A14B3BD"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7E64CEDF"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04D3D7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0E3CC24C" w14:textId="77777777" w:rsidR="009F12D1" w:rsidRPr="002271AE" w:rsidRDefault="009F12D1" w:rsidP="00903D47">
            <w:pPr>
              <w:ind w:left="-57" w:right="-57"/>
              <w:jc w:val="both"/>
              <w:rPr>
                <w:rFonts w:ascii="Times New Roman" w:hAnsi="Times New Roman" w:cs="Times New Roman"/>
                <w:color w:val="000000" w:themeColor="text1"/>
                <w:spacing w:val="-4"/>
                <w:sz w:val="26"/>
                <w:szCs w:val="26"/>
              </w:rPr>
            </w:pPr>
            <w:r w:rsidRPr="002271AE">
              <w:rPr>
                <w:rFonts w:ascii="Times New Roman" w:hAnsi="Times New Roman" w:cs="Times New Roman"/>
                <w:color w:val="000000" w:themeColor="text1"/>
                <w:spacing w:val="-4"/>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4BF6A7F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5095833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44" w:type="dxa"/>
            <w:tcBorders>
              <w:top w:val="nil"/>
              <w:left w:val="nil"/>
              <w:bottom w:val="single" w:sz="4" w:space="0" w:color="auto"/>
              <w:right w:val="single" w:sz="4" w:space="0" w:color="auto"/>
            </w:tcBorders>
            <w:shd w:val="clear" w:color="auto" w:fill="auto"/>
            <w:vAlign w:val="center"/>
            <w:hideMark/>
          </w:tcPr>
          <w:p w14:paraId="12D7DDC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5A4AE95C"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C61333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37F624D6" w14:textId="77777777" w:rsidR="009F12D1" w:rsidRPr="002271AE" w:rsidRDefault="009F12D1" w:rsidP="00903D47">
            <w:pPr>
              <w:ind w:left="-57" w:right="-57"/>
              <w:jc w:val="both"/>
              <w:rPr>
                <w:rFonts w:ascii="Times New Roman" w:hAnsi="Times New Roman" w:cs="Times New Roman"/>
                <w:color w:val="000000" w:themeColor="text1"/>
                <w:spacing w:val="-4"/>
                <w:sz w:val="26"/>
                <w:szCs w:val="26"/>
              </w:rPr>
            </w:pPr>
            <w:r w:rsidRPr="002271AE">
              <w:rPr>
                <w:rFonts w:ascii="Times New Roman" w:hAnsi="Times New Roman" w:cs="Times New Roman"/>
                <w:color w:val="000000" w:themeColor="text1"/>
                <w:spacing w:val="-4"/>
                <w:sz w:val="26"/>
                <w:szCs w:val="26"/>
              </w:rPr>
              <w:t xml:space="preserve">Phần mềm biên tập bản đồ </w:t>
            </w:r>
          </w:p>
        </w:tc>
        <w:tc>
          <w:tcPr>
            <w:tcW w:w="765" w:type="dxa"/>
            <w:tcBorders>
              <w:top w:val="nil"/>
              <w:left w:val="nil"/>
              <w:bottom w:val="single" w:sz="4" w:space="0" w:color="auto"/>
              <w:right w:val="single" w:sz="4" w:space="0" w:color="auto"/>
            </w:tcBorders>
            <w:shd w:val="clear" w:color="auto" w:fill="auto"/>
            <w:vAlign w:val="center"/>
            <w:hideMark/>
          </w:tcPr>
          <w:p w14:paraId="78F0029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2A9FC3A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44" w:type="dxa"/>
            <w:tcBorders>
              <w:top w:val="nil"/>
              <w:left w:val="nil"/>
              <w:bottom w:val="single" w:sz="4" w:space="0" w:color="auto"/>
              <w:right w:val="single" w:sz="4" w:space="0" w:color="auto"/>
            </w:tcBorders>
            <w:shd w:val="clear" w:color="auto" w:fill="auto"/>
            <w:vAlign w:val="center"/>
            <w:hideMark/>
          </w:tcPr>
          <w:p w14:paraId="4E20C5A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31F34F2F"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6E764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7616129B" w14:textId="77777777" w:rsidR="009F12D1" w:rsidRPr="002271AE" w:rsidRDefault="009F12D1" w:rsidP="00903D47">
            <w:pPr>
              <w:ind w:left="-57" w:right="-57"/>
              <w:jc w:val="both"/>
              <w:rPr>
                <w:rFonts w:ascii="Times New Roman" w:hAnsi="Times New Roman" w:cs="Times New Roman"/>
                <w:color w:val="000000" w:themeColor="text1"/>
                <w:spacing w:val="-4"/>
                <w:sz w:val="26"/>
                <w:szCs w:val="26"/>
              </w:rPr>
            </w:pPr>
            <w:r w:rsidRPr="002271AE">
              <w:rPr>
                <w:rFonts w:ascii="Times New Roman" w:hAnsi="Times New Roman" w:cs="Times New Roman"/>
                <w:color w:val="000000" w:themeColor="text1"/>
                <w:spacing w:val="-4"/>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47D4C2B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483EAA7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44" w:type="dxa"/>
            <w:tcBorders>
              <w:top w:val="nil"/>
              <w:left w:val="nil"/>
              <w:bottom w:val="single" w:sz="4" w:space="0" w:color="auto"/>
              <w:right w:val="single" w:sz="4" w:space="0" w:color="auto"/>
            </w:tcBorders>
            <w:shd w:val="clear" w:color="auto" w:fill="auto"/>
            <w:vAlign w:val="center"/>
            <w:hideMark/>
          </w:tcPr>
          <w:p w14:paraId="271D813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0,1333</w:t>
            </w:r>
          </w:p>
        </w:tc>
      </w:tr>
      <w:tr w:rsidR="002271AE" w:rsidRPr="002271AE" w14:paraId="5052CB07"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E3191F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2EBAA7E6" w14:textId="77777777" w:rsidR="009F12D1" w:rsidRPr="002271AE" w:rsidRDefault="009F12D1" w:rsidP="00903D47">
            <w:pPr>
              <w:ind w:left="-57" w:right="-57"/>
              <w:jc w:val="both"/>
              <w:rPr>
                <w:rFonts w:ascii="Times New Roman" w:hAnsi="Times New Roman" w:cs="Times New Roman"/>
                <w:color w:val="000000" w:themeColor="text1"/>
                <w:spacing w:val="-4"/>
                <w:sz w:val="26"/>
                <w:szCs w:val="26"/>
              </w:rPr>
            </w:pPr>
            <w:r w:rsidRPr="002271AE">
              <w:rPr>
                <w:rFonts w:ascii="Times New Roman" w:hAnsi="Times New Roman" w:cs="Times New Roman"/>
                <w:color w:val="000000" w:themeColor="text1"/>
                <w:spacing w:val="-4"/>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49C7E83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1525432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44" w:type="dxa"/>
            <w:tcBorders>
              <w:top w:val="nil"/>
              <w:left w:val="nil"/>
              <w:bottom w:val="single" w:sz="4" w:space="0" w:color="auto"/>
              <w:right w:val="single" w:sz="4" w:space="0" w:color="auto"/>
            </w:tcBorders>
            <w:shd w:val="clear" w:color="auto" w:fill="auto"/>
            <w:vAlign w:val="center"/>
            <w:hideMark/>
          </w:tcPr>
          <w:p w14:paraId="518E049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0,9333</w:t>
            </w:r>
          </w:p>
        </w:tc>
      </w:tr>
      <w:tr w:rsidR="002271AE" w:rsidRPr="002271AE" w14:paraId="65C1AE1B"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343B1E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388" w:type="dxa"/>
            <w:tcBorders>
              <w:top w:val="nil"/>
              <w:left w:val="nil"/>
              <w:bottom w:val="single" w:sz="4" w:space="0" w:color="auto"/>
              <w:right w:val="single" w:sz="4" w:space="0" w:color="auto"/>
            </w:tcBorders>
            <w:shd w:val="clear" w:color="auto" w:fill="auto"/>
            <w:vAlign w:val="center"/>
            <w:hideMark/>
          </w:tcPr>
          <w:p w14:paraId="270C7CAE" w14:textId="77777777" w:rsidR="009F12D1" w:rsidRPr="002271AE" w:rsidRDefault="009F12D1" w:rsidP="00903D47">
            <w:pPr>
              <w:ind w:left="-57" w:right="-57"/>
              <w:jc w:val="both"/>
              <w:rPr>
                <w:rFonts w:ascii="Times New Roman" w:hAnsi="Times New Roman" w:cs="Times New Roman"/>
                <w:color w:val="000000" w:themeColor="text1"/>
                <w:spacing w:val="-4"/>
                <w:sz w:val="26"/>
                <w:szCs w:val="26"/>
              </w:rPr>
            </w:pPr>
            <w:r w:rsidRPr="002271AE">
              <w:rPr>
                <w:rFonts w:ascii="Times New Roman" w:hAnsi="Times New Roman" w:cs="Times New Roman"/>
                <w:color w:val="000000" w:themeColor="text1"/>
                <w:spacing w:val="-4"/>
                <w:sz w:val="26"/>
                <w:szCs w:val="26"/>
              </w:rPr>
              <w:t>Chuẩn hóa các lớ</w:t>
            </w:r>
            <w:r w:rsidRPr="002271AE">
              <w:rPr>
                <w:rFonts w:ascii="Times New Roman" w:hAnsi="Times New Roman" w:cs="Times New Roman"/>
                <w:color w:val="000000" w:themeColor="text1"/>
                <w:spacing w:val="-4"/>
                <w:sz w:val="26"/>
                <w:szCs w:val="26"/>
              </w:rPr>
              <w:t>p đối tượng không gian kiểm kê đất đai chưa phù hợp với quy định của cơ sở dữ liệu quốc gia về đất đai</w:t>
            </w:r>
          </w:p>
        </w:tc>
        <w:tc>
          <w:tcPr>
            <w:tcW w:w="765" w:type="dxa"/>
            <w:tcBorders>
              <w:top w:val="nil"/>
              <w:left w:val="nil"/>
              <w:bottom w:val="single" w:sz="4" w:space="0" w:color="auto"/>
              <w:right w:val="single" w:sz="4" w:space="0" w:color="auto"/>
            </w:tcBorders>
            <w:shd w:val="clear" w:color="auto" w:fill="auto"/>
            <w:vAlign w:val="center"/>
            <w:hideMark/>
          </w:tcPr>
          <w:p w14:paraId="2517D49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1E4258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44" w:type="dxa"/>
            <w:tcBorders>
              <w:top w:val="nil"/>
              <w:left w:val="nil"/>
              <w:bottom w:val="single" w:sz="4" w:space="0" w:color="auto"/>
              <w:right w:val="single" w:sz="4" w:space="0" w:color="auto"/>
            </w:tcBorders>
            <w:shd w:val="clear" w:color="auto" w:fill="auto"/>
            <w:noWrap/>
            <w:vAlign w:val="center"/>
            <w:hideMark/>
          </w:tcPr>
          <w:p w14:paraId="72454053"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7A45EF67"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24128A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28C2AA7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4F12C92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1EBCF92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44" w:type="dxa"/>
            <w:tcBorders>
              <w:top w:val="nil"/>
              <w:left w:val="nil"/>
              <w:bottom w:val="single" w:sz="4" w:space="0" w:color="auto"/>
              <w:right w:val="single" w:sz="4" w:space="0" w:color="auto"/>
            </w:tcBorders>
            <w:shd w:val="clear" w:color="auto" w:fill="auto"/>
            <w:vAlign w:val="center"/>
            <w:hideMark/>
          </w:tcPr>
          <w:p w14:paraId="52AE0D6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2,0000</w:t>
            </w:r>
          </w:p>
        </w:tc>
      </w:tr>
      <w:tr w:rsidR="002271AE" w:rsidRPr="002271AE" w14:paraId="28DC60EB"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7FE36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1E7734B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765" w:type="dxa"/>
            <w:tcBorders>
              <w:top w:val="nil"/>
              <w:left w:val="nil"/>
              <w:bottom w:val="single" w:sz="4" w:space="0" w:color="auto"/>
              <w:right w:val="single" w:sz="4" w:space="0" w:color="auto"/>
            </w:tcBorders>
            <w:shd w:val="clear" w:color="auto" w:fill="auto"/>
            <w:vAlign w:val="center"/>
            <w:hideMark/>
          </w:tcPr>
          <w:p w14:paraId="5E2E488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30A0C95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44" w:type="dxa"/>
            <w:tcBorders>
              <w:top w:val="nil"/>
              <w:left w:val="nil"/>
              <w:bottom w:val="single" w:sz="4" w:space="0" w:color="auto"/>
              <w:right w:val="single" w:sz="4" w:space="0" w:color="auto"/>
            </w:tcBorders>
            <w:shd w:val="clear" w:color="auto" w:fill="auto"/>
            <w:vAlign w:val="center"/>
            <w:hideMark/>
          </w:tcPr>
          <w:p w14:paraId="2359033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2,0000</w:t>
            </w:r>
          </w:p>
        </w:tc>
      </w:tr>
      <w:tr w:rsidR="002271AE" w:rsidRPr="002271AE" w14:paraId="57D5722D"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97EE35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03E4AE3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76FC487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47762C2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44" w:type="dxa"/>
            <w:tcBorders>
              <w:top w:val="nil"/>
              <w:left w:val="nil"/>
              <w:bottom w:val="single" w:sz="4" w:space="0" w:color="auto"/>
              <w:right w:val="single" w:sz="4" w:space="0" w:color="auto"/>
            </w:tcBorders>
            <w:shd w:val="clear" w:color="auto" w:fill="auto"/>
            <w:vAlign w:val="center"/>
            <w:hideMark/>
          </w:tcPr>
          <w:p w14:paraId="1B88529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0,1667</w:t>
            </w:r>
          </w:p>
        </w:tc>
      </w:tr>
      <w:tr w:rsidR="002271AE" w:rsidRPr="002271AE" w14:paraId="546E4538"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28A03D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73C1FA4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73AACE2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7AB3AB1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44" w:type="dxa"/>
            <w:tcBorders>
              <w:top w:val="nil"/>
              <w:left w:val="nil"/>
              <w:bottom w:val="single" w:sz="4" w:space="0" w:color="auto"/>
              <w:right w:val="single" w:sz="4" w:space="0" w:color="auto"/>
            </w:tcBorders>
            <w:shd w:val="clear" w:color="auto" w:fill="auto"/>
            <w:vAlign w:val="center"/>
            <w:hideMark/>
          </w:tcPr>
          <w:p w14:paraId="59B6C9F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1,1667</w:t>
            </w:r>
          </w:p>
        </w:tc>
      </w:tr>
      <w:tr w:rsidR="002271AE" w:rsidRPr="002271AE" w14:paraId="6A5F8424"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5625C4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5388" w:type="dxa"/>
            <w:tcBorders>
              <w:top w:val="nil"/>
              <w:left w:val="nil"/>
              <w:bottom w:val="single" w:sz="4" w:space="0" w:color="auto"/>
              <w:right w:val="single" w:sz="4" w:space="0" w:color="auto"/>
            </w:tcBorders>
            <w:shd w:val="clear" w:color="auto" w:fill="auto"/>
            <w:vAlign w:val="center"/>
            <w:hideMark/>
          </w:tcPr>
          <w:p w14:paraId="497B991D" w14:textId="77777777" w:rsidR="009F12D1" w:rsidRPr="002271AE" w:rsidRDefault="009F12D1" w:rsidP="00903D47">
            <w:pPr>
              <w:ind w:left="-57" w:right="-57"/>
              <w:jc w:val="both"/>
              <w:rPr>
                <w:rFonts w:ascii="Times New Roman" w:hAnsi="Times New Roman" w:cs="Times New Roman"/>
                <w:color w:val="000000" w:themeColor="text1"/>
                <w:spacing w:val="-4"/>
                <w:sz w:val="26"/>
                <w:szCs w:val="26"/>
              </w:rPr>
            </w:pPr>
            <w:r w:rsidRPr="002271AE">
              <w:rPr>
                <w:rFonts w:ascii="Times New Roman" w:hAnsi="Times New Roman" w:cs="Times New Roman"/>
                <w:color w:val="000000" w:themeColor="text1"/>
                <w:spacing w:val="-4"/>
                <w:sz w:val="26"/>
                <w:szCs w:val="26"/>
              </w:rPr>
              <w:t>Nhập bổ sung các thông tin thuộc tính cho đối tượng không gian kiểm kê đất đai còn thiếu (nếu có)</w:t>
            </w:r>
          </w:p>
        </w:tc>
        <w:tc>
          <w:tcPr>
            <w:tcW w:w="765" w:type="dxa"/>
            <w:tcBorders>
              <w:top w:val="nil"/>
              <w:left w:val="nil"/>
              <w:bottom w:val="single" w:sz="4" w:space="0" w:color="auto"/>
              <w:right w:val="single" w:sz="4" w:space="0" w:color="auto"/>
            </w:tcBorders>
            <w:shd w:val="clear" w:color="auto" w:fill="auto"/>
            <w:vAlign w:val="center"/>
            <w:hideMark/>
          </w:tcPr>
          <w:p w14:paraId="25ADCEA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17DD530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44" w:type="dxa"/>
            <w:tcBorders>
              <w:top w:val="nil"/>
              <w:left w:val="nil"/>
              <w:bottom w:val="single" w:sz="4" w:space="0" w:color="auto"/>
              <w:right w:val="single" w:sz="4" w:space="0" w:color="auto"/>
            </w:tcBorders>
            <w:shd w:val="clear" w:color="auto" w:fill="auto"/>
            <w:vAlign w:val="center"/>
            <w:hideMark/>
          </w:tcPr>
          <w:p w14:paraId="20C616A5"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550E78DE"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D5D4ED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2FA762C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43864FA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12AB8DB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44" w:type="dxa"/>
            <w:tcBorders>
              <w:top w:val="nil"/>
              <w:left w:val="nil"/>
              <w:bottom w:val="single" w:sz="4" w:space="0" w:color="auto"/>
              <w:right w:val="single" w:sz="4" w:space="0" w:color="auto"/>
            </w:tcBorders>
            <w:shd w:val="clear" w:color="auto" w:fill="auto"/>
            <w:vAlign w:val="center"/>
            <w:hideMark/>
          </w:tcPr>
          <w:p w14:paraId="5A67A41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61A27821"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73FC22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540916E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765" w:type="dxa"/>
            <w:tcBorders>
              <w:top w:val="nil"/>
              <w:left w:val="nil"/>
              <w:bottom w:val="single" w:sz="4" w:space="0" w:color="auto"/>
              <w:right w:val="single" w:sz="4" w:space="0" w:color="auto"/>
            </w:tcBorders>
            <w:shd w:val="clear" w:color="auto" w:fill="auto"/>
            <w:vAlign w:val="center"/>
            <w:hideMark/>
          </w:tcPr>
          <w:p w14:paraId="7BC0A4F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288553A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44" w:type="dxa"/>
            <w:tcBorders>
              <w:top w:val="nil"/>
              <w:left w:val="nil"/>
              <w:bottom w:val="single" w:sz="4" w:space="0" w:color="auto"/>
              <w:right w:val="single" w:sz="4" w:space="0" w:color="auto"/>
            </w:tcBorders>
            <w:shd w:val="clear" w:color="auto" w:fill="auto"/>
            <w:vAlign w:val="center"/>
            <w:hideMark/>
          </w:tcPr>
          <w:p w14:paraId="1DE7D35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32C237E9"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0E7828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3C8818A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4C27098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10A441E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44" w:type="dxa"/>
            <w:tcBorders>
              <w:top w:val="nil"/>
              <w:left w:val="nil"/>
              <w:bottom w:val="single" w:sz="4" w:space="0" w:color="auto"/>
              <w:right w:val="single" w:sz="4" w:space="0" w:color="auto"/>
            </w:tcBorders>
            <w:shd w:val="clear" w:color="auto" w:fill="auto"/>
            <w:vAlign w:val="center"/>
            <w:hideMark/>
          </w:tcPr>
          <w:p w14:paraId="0880081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0,0333</w:t>
            </w:r>
          </w:p>
        </w:tc>
      </w:tr>
      <w:tr w:rsidR="002271AE" w:rsidRPr="002271AE" w14:paraId="635A7912"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FE7C74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59D4BC4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514775D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3D816E1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44" w:type="dxa"/>
            <w:tcBorders>
              <w:top w:val="nil"/>
              <w:left w:val="nil"/>
              <w:bottom w:val="single" w:sz="4" w:space="0" w:color="auto"/>
              <w:right w:val="single" w:sz="4" w:space="0" w:color="auto"/>
            </w:tcBorders>
            <w:shd w:val="clear" w:color="auto" w:fill="auto"/>
            <w:vAlign w:val="center"/>
            <w:hideMark/>
          </w:tcPr>
          <w:p w14:paraId="296A054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0,2333</w:t>
            </w:r>
          </w:p>
        </w:tc>
      </w:tr>
      <w:tr w:rsidR="002271AE" w:rsidRPr="002271AE" w14:paraId="5972FD44"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0E38B6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5388" w:type="dxa"/>
            <w:tcBorders>
              <w:top w:val="nil"/>
              <w:left w:val="nil"/>
              <w:bottom w:val="single" w:sz="4" w:space="0" w:color="auto"/>
              <w:right w:val="single" w:sz="4" w:space="0" w:color="auto"/>
            </w:tcBorders>
            <w:shd w:val="clear" w:color="auto" w:fill="auto"/>
            <w:vAlign w:val="center"/>
            <w:hideMark/>
          </w:tcPr>
          <w:p w14:paraId="5468669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kiểm kê đất đai theo quy định của cơ sở dữ liệu quốc gia về đất đai; nhập bổ sung các thông tin thuộc tính cho đối tượng không gian kiểm kê đất đai còn thiếu (nếu có)</w:t>
            </w:r>
          </w:p>
        </w:tc>
        <w:tc>
          <w:tcPr>
            <w:tcW w:w="765" w:type="dxa"/>
            <w:tcBorders>
              <w:top w:val="nil"/>
              <w:left w:val="nil"/>
              <w:bottom w:val="single" w:sz="4" w:space="0" w:color="auto"/>
              <w:right w:val="single" w:sz="4" w:space="0" w:color="auto"/>
            </w:tcBorders>
            <w:shd w:val="clear" w:color="auto" w:fill="auto"/>
            <w:vAlign w:val="center"/>
            <w:hideMark/>
          </w:tcPr>
          <w:p w14:paraId="44342C6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209785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44" w:type="dxa"/>
            <w:tcBorders>
              <w:top w:val="nil"/>
              <w:left w:val="nil"/>
              <w:bottom w:val="single" w:sz="4" w:space="0" w:color="auto"/>
              <w:right w:val="single" w:sz="4" w:space="0" w:color="auto"/>
            </w:tcBorders>
            <w:shd w:val="clear" w:color="auto" w:fill="auto"/>
            <w:vAlign w:val="center"/>
            <w:hideMark/>
          </w:tcPr>
          <w:p w14:paraId="6FEFB155"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224CB9E3"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B6B0F6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453B3D0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0CA2435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47FE20B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44" w:type="dxa"/>
            <w:tcBorders>
              <w:top w:val="nil"/>
              <w:left w:val="nil"/>
              <w:bottom w:val="single" w:sz="4" w:space="0" w:color="auto"/>
              <w:right w:val="single" w:sz="4" w:space="0" w:color="auto"/>
            </w:tcBorders>
            <w:shd w:val="clear" w:color="auto" w:fill="auto"/>
            <w:vAlign w:val="center"/>
            <w:hideMark/>
          </w:tcPr>
          <w:p w14:paraId="7B3B057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48CCF7AF"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483FA6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062B13F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765" w:type="dxa"/>
            <w:tcBorders>
              <w:top w:val="nil"/>
              <w:left w:val="nil"/>
              <w:bottom w:val="single" w:sz="4" w:space="0" w:color="auto"/>
              <w:right w:val="single" w:sz="4" w:space="0" w:color="auto"/>
            </w:tcBorders>
            <w:shd w:val="clear" w:color="auto" w:fill="auto"/>
            <w:vAlign w:val="center"/>
            <w:hideMark/>
          </w:tcPr>
          <w:p w14:paraId="3DA8F79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162E488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44" w:type="dxa"/>
            <w:tcBorders>
              <w:top w:val="nil"/>
              <w:left w:val="nil"/>
              <w:bottom w:val="single" w:sz="4" w:space="0" w:color="auto"/>
              <w:right w:val="single" w:sz="4" w:space="0" w:color="auto"/>
            </w:tcBorders>
            <w:shd w:val="clear" w:color="auto" w:fill="auto"/>
            <w:vAlign w:val="center"/>
            <w:hideMark/>
          </w:tcPr>
          <w:p w14:paraId="08A1F8A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41FF4BA6"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A46C6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0833182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2B32340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4003FD8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44" w:type="dxa"/>
            <w:tcBorders>
              <w:top w:val="nil"/>
              <w:left w:val="nil"/>
              <w:bottom w:val="single" w:sz="4" w:space="0" w:color="auto"/>
              <w:right w:val="single" w:sz="4" w:space="0" w:color="auto"/>
            </w:tcBorders>
            <w:shd w:val="clear" w:color="auto" w:fill="auto"/>
            <w:vAlign w:val="center"/>
            <w:hideMark/>
          </w:tcPr>
          <w:p w14:paraId="7421712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0,1333</w:t>
            </w:r>
          </w:p>
        </w:tc>
      </w:tr>
      <w:tr w:rsidR="002271AE" w:rsidRPr="002271AE" w14:paraId="62ACD1C3"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A05EEA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50A1643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5A8E93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2AB8E4A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44" w:type="dxa"/>
            <w:tcBorders>
              <w:top w:val="nil"/>
              <w:left w:val="nil"/>
              <w:bottom w:val="single" w:sz="4" w:space="0" w:color="auto"/>
              <w:right w:val="single" w:sz="4" w:space="0" w:color="auto"/>
            </w:tcBorders>
            <w:shd w:val="clear" w:color="auto" w:fill="auto"/>
            <w:vAlign w:val="center"/>
            <w:hideMark/>
          </w:tcPr>
          <w:p w14:paraId="1229A50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0,9333</w:t>
            </w:r>
          </w:p>
        </w:tc>
      </w:tr>
      <w:tr w:rsidR="002271AE" w:rsidRPr="002271AE" w14:paraId="2C89653C"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AF805FA"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5388" w:type="dxa"/>
            <w:tcBorders>
              <w:top w:val="nil"/>
              <w:left w:val="nil"/>
              <w:bottom w:val="single" w:sz="4" w:space="0" w:color="auto"/>
              <w:right w:val="single" w:sz="4" w:space="0" w:color="auto"/>
            </w:tcBorders>
            <w:shd w:val="clear" w:color="auto" w:fill="auto"/>
            <w:vAlign w:val="center"/>
            <w:hideMark/>
          </w:tcPr>
          <w:p w14:paraId="3809FD05"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Chuyển đổi và tích hợp không gian kiểm kê đất đai</w:t>
            </w:r>
          </w:p>
        </w:tc>
        <w:tc>
          <w:tcPr>
            <w:tcW w:w="765" w:type="dxa"/>
            <w:tcBorders>
              <w:top w:val="nil"/>
              <w:left w:val="nil"/>
              <w:bottom w:val="single" w:sz="4" w:space="0" w:color="auto"/>
              <w:right w:val="single" w:sz="4" w:space="0" w:color="auto"/>
            </w:tcBorders>
            <w:shd w:val="clear" w:color="auto" w:fill="auto"/>
            <w:vAlign w:val="center"/>
            <w:hideMark/>
          </w:tcPr>
          <w:p w14:paraId="723C814E"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c>
          <w:tcPr>
            <w:tcW w:w="1040" w:type="dxa"/>
            <w:tcBorders>
              <w:top w:val="nil"/>
              <w:left w:val="nil"/>
              <w:bottom w:val="single" w:sz="4" w:space="0" w:color="auto"/>
              <w:right w:val="single" w:sz="4" w:space="0" w:color="auto"/>
            </w:tcBorders>
            <w:shd w:val="clear" w:color="auto" w:fill="auto"/>
            <w:vAlign w:val="center"/>
            <w:hideMark/>
          </w:tcPr>
          <w:p w14:paraId="16397B09"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c>
          <w:tcPr>
            <w:tcW w:w="1444" w:type="dxa"/>
            <w:tcBorders>
              <w:top w:val="nil"/>
              <w:left w:val="nil"/>
              <w:bottom w:val="single" w:sz="4" w:space="0" w:color="auto"/>
              <w:right w:val="single" w:sz="4" w:space="0" w:color="auto"/>
            </w:tcBorders>
            <w:shd w:val="clear" w:color="auto" w:fill="auto"/>
            <w:vAlign w:val="center"/>
            <w:hideMark/>
          </w:tcPr>
          <w:p w14:paraId="3631B8C0" w14:textId="77777777" w:rsidR="009F12D1" w:rsidRPr="002271AE" w:rsidRDefault="009F12D1" w:rsidP="00903D47">
            <w:pPr>
              <w:rPr>
                <w:rFonts w:ascii="Times New Roman" w:hAnsi="Times New Roman" w:cs="Times New Roman"/>
                <w:color w:val="000000" w:themeColor="text1"/>
              </w:rPr>
            </w:pPr>
          </w:p>
        </w:tc>
      </w:tr>
      <w:tr w:rsidR="002271AE" w:rsidRPr="002271AE" w14:paraId="4F47EA0A"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DFD6D3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5388" w:type="dxa"/>
            <w:tcBorders>
              <w:top w:val="nil"/>
              <w:left w:val="nil"/>
              <w:bottom w:val="single" w:sz="4" w:space="0" w:color="auto"/>
              <w:right w:val="single" w:sz="4" w:space="0" w:color="auto"/>
            </w:tcBorders>
            <w:shd w:val="clear" w:color="auto" w:fill="auto"/>
            <w:vAlign w:val="center"/>
            <w:hideMark/>
          </w:tcPr>
          <w:p w14:paraId="6E53963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Chuyển đổi các lớp đối tượng không gian kiểm kê đất đai từ tệp (file) bản đồ số của bản đồ kiểm </w:t>
            </w:r>
            <w:r w:rsidRPr="002271AE">
              <w:rPr>
                <w:rFonts w:ascii="Times New Roman" w:hAnsi="Times New Roman" w:cs="Times New Roman"/>
                <w:color w:val="000000" w:themeColor="text1"/>
                <w:sz w:val="26"/>
                <w:szCs w:val="26"/>
              </w:rPr>
              <w:lastRenderedPageBreak/>
              <w:t>kê đất đai và bản đồ hiện trạng sử dụng đất vào cơ sở dữ liệu theo đơn vị hành chính</w:t>
            </w:r>
          </w:p>
        </w:tc>
        <w:tc>
          <w:tcPr>
            <w:tcW w:w="765" w:type="dxa"/>
            <w:tcBorders>
              <w:top w:val="nil"/>
              <w:left w:val="nil"/>
              <w:bottom w:val="single" w:sz="4" w:space="0" w:color="auto"/>
              <w:right w:val="single" w:sz="4" w:space="0" w:color="auto"/>
            </w:tcBorders>
            <w:shd w:val="clear" w:color="auto" w:fill="auto"/>
            <w:vAlign w:val="center"/>
            <w:hideMark/>
          </w:tcPr>
          <w:p w14:paraId="17B6C7E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 </w:t>
            </w:r>
          </w:p>
        </w:tc>
        <w:tc>
          <w:tcPr>
            <w:tcW w:w="1040" w:type="dxa"/>
            <w:tcBorders>
              <w:top w:val="nil"/>
              <w:left w:val="nil"/>
              <w:bottom w:val="single" w:sz="4" w:space="0" w:color="auto"/>
              <w:right w:val="single" w:sz="4" w:space="0" w:color="auto"/>
            </w:tcBorders>
            <w:shd w:val="clear" w:color="auto" w:fill="auto"/>
            <w:vAlign w:val="center"/>
            <w:hideMark/>
          </w:tcPr>
          <w:p w14:paraId="5A1E94A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44" w:type="dxa"/>
            <w:tcBorders>
              <w:top w:val="nil"/>
              <w:left w:val="nil"/>
              <w:bottom w:val="single" w:sz="4" w:space="0" w:color="auto"/>
              <w:right w:val="single" w:sz="4" w:space="0" w:color="auto"/>
            </w:tcBorders>
            <w:shd w:val="clear" w:color="auto" w:fill="auto"/>
            <w:vAlign w:val="center"/>
            <w:hideMark/>
          </w:tcPr>
          <w:p w14:paraId="62396797"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4136533D"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4EA67D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7F9E4D4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7707F3D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07223E9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44" w:type="dxa"/>
            <w:tcBorders>
              <w:top w:val="nil"/>
              <w:left w:val="nil"/>
              <w:bottom w:val="single" w:sz="4" w:space="0" w:color="auto"/>
              <w:right w:val="single" w:sz="4" w:space="0" w:color="auto"/>
            </w:tcBorders>
            <w:shd w:val="clear" w:color="auto" w:fill="auto"/>
            <w:vAlign w:val="center"/>
            <w:hideMark/>
          </w:tcPr>
          <w:p w14:paraId="47C73B2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596D0299"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C242AD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728C789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765" w:type="dxa"/>
            <w:tcBorders>
              <w:top w:val="nil"/>
              <w:left w:val="nil"/>
              <w:bottom w:val="single" w:sz="4" w:space="0" w:color="auto"/>
              <w:right w:val="single" w:sz="4" w:space="0" w:color="auto"/>
            </w:tcBorders>
            <w:shd w:val="clear" w:color="auto" w:fill="auto"/>
            <w:vAlign w:val="center"/>
            <w:hideMark/>
          </w:tcPr>
          <w:p w14:paraId="11FADD5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600A647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44" w:type="dxa"/>
            <w:tcBorders>
              <w:top w:val="nil"/>
              <w:left w:val="nil"/>
              <w:bottom w:val="single" w:sz="4" w:space="0" w:color="auto"/>
              <w:right w:val="single" w:sz="4" w:space="0" w:color="auto"/>
            </w:tcBorders>
            <w:shd w:val="clear" w:color="auto" w:fill="auto"/>
            <w:vAlign w:val="center"/>
            <w:hideMark/>
          </w:tcPr>
          <w:p w14:paraId="09BE025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37920C8C"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609817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75B9BDC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tcBorders>
              <w:top w:val="nil"/>
              <w:left w:val="nil"/>
              <w:bottom w:val="single" w:sz="4" w:space="0" w:color="auto"/>
              <w:right w:val="single" w:sz="4" w:space="0" w:color="auto"/>
            </w:tcBorders>
            <w:shd w:val="clear" w:color="auto" w:fill="auto"/>
            <w:vAlign w:val="center"/>
            <w:hideMark/>
          </w:tcPr>
          <w:p w14:paraId="71B2508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60C9730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444" w:type="dxa"/>
            <w:tcBorders>
              <w:top w:val="nil"/>
              <w:left w:val="nil"/>
              <w:bottom w:val="single" w:sz="4" w:space="0" w:color="auto"/>
              <w:right w:val="single" w:sz="4" w:space="0" w:color="auto"/>
            </w:tcBorders>
            <w:shd w:val="clear" w:color="auto" w:fill="auto"/>
            <w:vAlign w:val="center"/>
            <w:hideMark/>
          </w:tcPr>
          <w:p w14:paraId="2B50030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0,1000</w:t>
            </w:r>
          </w:p>
        </w:tc>
      </w:tr>
      <w:tr w:rsidR="002271AE" w:rsidRPr="002271AE" w14:paraId="191DD5CC"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8F8363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6545CB2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765" w:type="dxa"/>
            <w:tcBorders>
              <w:top w:val="nil"/>
              <w:left w:val="nil"/>
              <w:bottom w:val="single" w:sz="4" w:space="0" w:color="auto"/>
              <w:right w:val="single" w:sz="4" w:space="0" w:color="auto"/>
            </w:tcBorders>
            <w:shd w:val="clear" w:color="auto" w:fill="auto"/>
            <w:vAlign w:val="center"/>
            <w:hideMark/>
          </w:tcPr>
          <w:p w14:paraId="418E8C5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14AA361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44" w:type="dxa"/>
            <w:tcBorders>
              <w:top w:val="nil"/>
              <w:left w:val="nil"/>
              <w:bottom w:val="single" w:sz="4" w:space="0" w:color="auto"/>
              <w:right w:val="single" w:sz="4" w:space="0" w:color="auto"/>
            </w:tcBorders>
            <w:shd w:val="clear" w:color="auto" w:fill="auto"/>
            <w:vAlign w:val="center"/>
            <w:hideMark/>
          </w:tcPr>
          <w:p w14:paraId="60EA572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0,0250</w:t>
            </w:r>
          </w:p>
        </w:tc>
      </w:tr>
      <w:tr w:rsidR="002271AE" w:rsidRPr="002271AE" w14:paraId="6A6DF7C6"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89FC52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145B656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w:t>
            </w:r>
            <w:r w:rsidRPr="002271AE">
              <w:rPr>
                <w:rFonts w:ascii="Times New Roman" w:hAnsi="Times New Roman" w:cs="Times New Roman"/>
                <w:color w:val="000000" w:themeColor="text1"/>
                <w:sz w:val="26"/>
                <w:szCs w:val="26"/>
              </w:rPr>
              <w:t xml:space="preserve"> mạng</w:t>
            </w:r>
          </w:p>
        </w:tc>
        <w:tc>
          <w:tcPr>
            <w:tcW w:w="765" w:type="dxa"/>
            <w:tcBorders>
              <w:top w:val="nil"/>
              <w:left w:val="nil"/>
              <w:bottom w:val="single" w:sz="4" w:space="0" w:color="auto"/>
              <w:right w:val="single" w:sz="4" w:space="0" w:color="auto"/>
            </w:tcBorders>
            <w:shd w:val="clear" w:color="auto" w:fill="auto"/>
            <w:vAlign w:val="center"/>
            <w:hideMark/>
          </w:tcPr>
          <w:p w14:paraId="114DDA0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72B27F4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444" w:type="dxa"/>
            <w:tcBorders>
              <w:top w:val="nil"/>
              <w:left w:val="nil"/>
              <w:bottom w:val="single" w:sz="4" w:space="0" w:color="auto"/>
              <w:right w:val="single" w:sz="4" w:space="0" w:color="auto"/>
            </w:tcBorders>
            <w:shd w:val="clear" w:color="auto" w:fill="auto"/>
            <w:vAlign w:val="center"/>
            <w:hideMark/>
          </w:tcPr>
          <w:p w14:paraId="44C8E7B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520202C8"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7C74BC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53B3243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1A81A67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7ADC754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44" w:type="dxa"/>
            <w:tcBorders>
              <w:top w:val="nil"/>
              <w:left w:val="nil"/>
              <w:bottom w:val="single" w:sz="4" w:space="0" w:color="auto"/>
              <w:right w:val="single" w:sz="4" w:space="0" w:color="auto"/>
            </w:tcBorders>
            <w:shd w:val="clear" w:color="auto" w:fill="auto"/>
            <w:vAlign w:val="center"/>
            <w:hideMark/>
          </w:tcPr>
          <w:p w14:paraId="768B1DC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0,0333</w:t>
            </w:r>
          </w:p>
        </w:tc>
      </w:tr>
      <w:tr w:rsidR="002271AE" w:rsidRPr="002271AE" w14:paraId="5DCDB3C0"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231820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305547E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52B4B6E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79D955B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44" w:type="dxa"/>
            <w:tcBorders>
              <w:top w:val="nil"/>
              <w:left w:val="nil"/>
              <w:bottom w:val="single" w:sz="4" w:space="0" w:color="auto"/>
              <w:right w:val="single" w:sz="4" w:space="0" w:color="auto"/>
            </w:tcBorders>
            <w:shd w:val="clear" w:color="auto" w:fill="auto"/>
            <w:vAlign w:val="center"/>
            <w:hideMark/>
          </w:tcPr>
          <w:p w14:paraId="21B953B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0,2333</w:t>
            </w:r>
          </w:p>
        </w:tc>
      </w:tr>
      <w:tr w:rsidR="002271AE" w:rsidRPr="002271AE" w14:paraId="5180E671"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775BAE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5388" w:type="dxa"/>
            <w:tcBorders>
              <w:top w:val="nil"/>
              <w:left w:val="nil"/>
              <w:bottom w:val="single" w:sz="4" w:space="0" w:color="auto"/>
              <w:right w:val="single" w:sz="4" w:space="0" w:color="auto"/>
            </w:tcBorders>
            <w:shd w:val="clear" w:color="auto" w:fill="auto"/>
            <w:vAlign w:val="center"/>
            <w:hideMark/>
          </w:tcPr>
          <w:p w14:paraId="3A8FBD7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dữ liệu không gian để xử lý các lỗi dọc biên giữa các đơn vị hành chính tiếp giáp nhau</w:t>
            </w:r>
          </w:p>
        </w:tc>
        <w:tc>
          <w:tcPr>
            <w:tcW w:w="765" w:type="dxa"/>
            <w:tcBorders>
              <w:top w:val="nil"/>
              <w:left w:val="nil"/>
              <w:bottom w:val="single" w:sz="4" w:space="0" w:color="auto"/>
              <w:right w:val="single" w:sz="4" w:space="0" w:color="auto"/>
            </w:tcBorders>
            <w:shd w:val="clear" w:color="auto" w:fill="auto"/>
            <w:vAlign w:val="center"/>
            <w:hideMark/>
          </w:tcPr>
          <w:p w14:paraId="3764ECC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35DD5B8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44" w:type="dxa"/>
            <w:tcBorders>
              <w:top w:val="nil"/>
              <w:left w:val="nil"/>
              <w:bottom w:val="single" w:sz="4" w:space="0" w:color="auto"/>
              <w:right w:val="single" w:sz="4" w:space="0" w:color="auto"/>
            </w:tcBorders>
            <w:shd w:val="clear" w:color="auto" w:fill="auto"/>
            <w:vAlign w:val="center"/>
            <w:hideMark/>
          </w:tcPr>
          <w:p w14:paraId="080C0DFA"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31FA8128"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91566D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25177EF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116E349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4BE4C93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44" w:type="dxa"/>
            <w:tcBorders>
              <w:top w:val="nil"/>
              <w:left w:val="nil"/>
              <w:bottom w:val="single" w:sz="4" w:space="0" w:color="auto"/>
              <w:right w:val="single" w:sz="4" w:space="0" w:color="auto"/>
            </w:tcBorders>
            <w:shd w:val="clear" w:color="auto" w:fill="auto"/>
            <w:vAlign w:val="center"/>
            <w:hideMark/>
          </w:tcPr>
          <w:p w14:paraId="23092C7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29C34716"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239A56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288B8AB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765" w:type="dxa"/>
            <w:tcBorders>
              <w:top w:val="nil"/>
              <w:left w:val="nil"/>
              <w:bottom w:val="single" w:sz="4" w:space="0" w:color="auto"/>
              <w:right w:val="single" w:sz="4" w:space="0" w:color="auto"/>
            </w:tcBorders>
            <w:shd w:val="clear" w:color="auto" w:fill="auto"/>
            <w:vAlign w:val="center"/>
            <w:hideMark/>
          </w:tcPr>
          <w:p w14:paraId="0C55FCD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59D1232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44" w:type="dxa"/>
            <w:tcBorders>
              <w:top w:val="nil"/>
              <w:left w:val="nil"/>
              <w:bottom w:val="single" w:sz="4" w:space="0" w:color="auto"/>
              <w:right w:val="single" w:sz="4" w:space="0" w:color="auto"/>
            </w:tcBorders>
            <w:shd w:val="clear" w:color="auto" w:fill="auto"/>
            <w:vAlign w:val="center"/>
            <w:hideMark/>
          </w:tcPr>
          <w:p w14:paraId="473DD28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04820AFB"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38AE4F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427FC17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tcBorders>
              <w:top w:val="nil"/>
              <w:left w:val="nil"/>
              <w:bottom w:val="single" w:sz="4" w:space="0" w:color="auto"/>
              <w:right w:val="single" w:sz="4" w:space="0" w:color="auto"/>
            </w:tcBorders>
            <w:shd w:val="clear" w:color="auto" w:fill="auto"/>
            <w:vAlign w:val="center"/>
            <w:hideMark/>
          </w:tcPr>
          <w:p w14:paraId="3A2E8A6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267FD7B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444" w:type="dxa"/>
            <w:tcBorders>
              <w:top w:val="nil"/>
              <w:left w:val="nil"/>
              <w:bottom w:val="single" w:sz="4" w:space="0" w:color="auto"/>
              <w:right w:val="single" w:sz="4" w:space="0" w:color="auto"/>
            </w:tcBorders>
            <w:shd w:val="clear" w:color="auto" w:fill="auto"/>
            <w:vAlign w:val="center"/>
            <w:hideMark/>
          </w:tcPr>
          <w:p w14:paraId="1183B34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5302DAE6"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BEC04A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787AF00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765" w:type="dxa"/>
            <w:tcBorders>
              <w:top w:val="nil"/>
              <w:left w:val="nil"/>
              <w:bottom w:val="single" w:sz="4" w:space="0" w:color="auto"/>
              <w:right w:val="single" w:sz="4" w:space="0" w:color="auto"/>
            </w:tcBorders>
            <w:shd w:val="clear" w:color="auto" w:fill="auto"/>
            <w:vAlign w:val="center"/>
            <w:hideMark/>
          </w:tcPr>
          <w:p w14:paraId="1F571E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6C3331A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44" w:type="dxa"/>
            <w:tcBorders>
              <w:top w:val="nil"/>
              <w:left w:val="nil"/>
              <w:bottom w:val="single" w:sz="4" w:space="0" w:color="auto"/>
              <w:right w:val="single" w:sz="4" w:space="0" w:color="auto"/>
            </w:tcBorders>
            <w:shd w:val="clear" w:color="auto" w:fill="auto"/>
            <w:vAlign w:val="center"/>
            <w:hideMark/>
          </w:tcPr>
          <w:p w14:paraId="0304321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0,0500</w:t>
            </w:r>
          </w:p>
        </w:tc>
      </w:tr>
      <w:tr w:rsidR="002271AE" w:rsidRPr="002271AE" w14:paraId="152F92D7"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F94800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6F00482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765" w:type="dxa"/>
            <w:tcBorders>
              <w:top w:val="nil"/>
              <w:left w:val="nil"/>
              <w:bottom w:val="single" w:sz="4" w:space="0" w:color="auto"/>
              <w:right w:val="single" w:sz="4" w:space="0" w:color="auto"/>
            </w:tcBorders>
            <w:shd w:val="clear" w:color="auto" w:fill="auto"/>
            <w:vAlign w:val="center"/>
            <w:hideMark/>
          </w:tcPr>
          <w:p w14:paraId="78DE236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7D0097F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444" w:type="dxa"/>
            <w:tcBorders>
              <w:top w:val="nil"/>
              <w:left w:val="nil"/>
              <w:bottom w:val="single" w:sz="4" w:space="0" w:color="auto"/>
              <w:right w:val="single" w:sz="4" w:space="0" w:color="auto"/>
            </w:tcBorders>
            <w:shd w:val="clear" w:color="auto" w:fill="auto"/>
            <w:vAlign w:val="center"/>
            <w:hideMark/>
          </w:tcPr>
          <w:p w14:paraId="1AD269B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45D88495"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D20FC6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557FBB0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203703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799DF1F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44" w:type="dxa"/>
            <w:tcBorders>
              <w:top w:val="nil"/>
              <w:left w:val="nil"/>
              <w:bottom w:val="single" w:sz="4" w:space="0" w:color="auto"/>
              <w:right w:val="single" w:sz="4" w:space="0" w:color="auto"/>
            </w:tcBorders>
            <w:shd w:val="clear" w:color="auto" w:fill="auto"/>
            <w:vAlign w:val="center"/>
            <w:hideMark/>
          </w:tcPr>
          <w:p w14:paraId="3B584EE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0,0667</w:t>
            </w:r>
          </w:p>
        </w:tc>
      </w:tr>
      <w:tr w:rsidR="002271AE" w:rsidRPr="002271AE" w14:paraId="70A53937"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E63219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88" w:type="dxa"/>
            <w:tcBorders>
              <w:top w:val="nil"/>
              <w:left w:val="nil"/>
              <w:bottom w:val="single" w:sz="4" w:space="0" w:color="auto"/>
              <w:right w:val="single" w:sz="4" w:space="0" w:color="auto"/>
            </w:tcBorders>
            <w:shd w:val="clear" w:color="auto" w:fill="auto"/>
            <w:vAlign w:val="center"/>
            <w:hideMark/>
          </w:tcPr>
          <w:p w14:paraId="5C0C996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6A663F2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6F91146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44" w:type="dxa"/>
            <w:tcBorders>
              <w:top w:val="nil"/>
              <w:left w:val="nil"/>
              <w:bottom w:val="single" w:sz="4" w:space="0" w:color="auto"/>
              <w:right w:val="single" w:sz="4" w:space="0" w:color="auto"/>
            </w:tcBorders>
            <w:shd w:val="clear" w:color="auto" w:fill="auto"/>
            <w:vAlign w:val="center"/>
            <w:hideMark/>
          </w:tcPr>
          <w:p w14:paraId="2BC99D5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0,4667</w:t>
            </w:r>
          </w:p>
        </w:tc>
      </w:tr>
    </w:tbl>
    <w:p w14:paraId="0D90D870" w14:textId="77777777" w:rsidR="009F12D1" w:rsidRPr="002271AE" w:rsidRDefault="009F12D1" w:rsidP="009F12D1">
      <w:pPr>
        <w:spacing w:line="320" w:lineRule="exact"/>
        <w:ind w:firstLine="720"/>
        <w:jc w:val="both"/>
        <w:outlineLvl w:val="2"/>
        <w:rPr>
          <w:rFonts w:ascii="Times New Roman" w:hAnsi="Times New Roman" w:cs="Times New Roman"/>
          <w:b/>
          <w:color w:val="000000" w:themeColor="text1"/>
          <w:sz w:val="26"/>
          <w:szCs w:val="26"/>
        </w:rPr>
      </w:pPr>
      <w:bookmarkStart w:id="89" w:name="_Toc494182262"/>
      <w:bookmarkStart w:id="90" w:name="_Toc191001684"/>
      <w:r w:rsidRPr="002271AE">
        <w:rPr>
          <w:rFonts w:ascii="Times New Roman" w:hAnsi="Times New Roman" w:cs="Times New Roman"/>
          <w:b/>
          <w:color w:val="000000" w:themeColor="text1"/>
          <w:sz w:val="26"/>
          <w:szCs w:val="26"/>
        </w:rPr>
        <w:t>3. Định mức dụng cụ</w:t>
      </w:r>
      <w:bookmarkEnd w:id="89"/>
      <w:bookmarkEnd w:id="90"/>
    </w:p>
    <w:p w14:paraId="08CBF212" w14:textId="77777777" w:rsidR="009F12D1" w:rsidRPr="002271AE" w:rsidRDefault="009F12D1" w:rsidP="009F12D1">
      <w:pPr>
        <w:spacing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 Công tác chuẩn bị; xây dựng siêu dữ liệu thống kê, kiểm kê đất đai</w:t>
      </w:r>
    </w:p>
    <w:p w14:paraId="1312448E" w14:textId="48C91270" w:rsidR="009F12D1" w:rsidRPr="002271AE" w:rsidRDefault="009F12D1" w:rsidP="009F12D1">
      <w:pPr>
        <w:spacing w:before="60" w:after="60" w:line="34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59</w:t>
      </w:r>
    </w:p>
    <w:tbl>
      <w:tblPr>
        <w:tblW w:w="9026" w:type="dxa"/>
        <w:jc w:val="center"/>
        <w:tblLook w:val="04A0" w:firstRow="1" w:lastRow="0" w:firstColumn="1" w:lastColumn="0" w:noHBand="0" w:noVBand="1"/>
      </w:tblPr>
      <w:tblGrid>
        <w:gridCol w:w="780"/>
        <w:gridCol w:w="3574"/>
        <w:gridCol w:w="1083"/>
        <w:gridCol w:w="1296"/>
        <w:gridCol w:w="2293"/>
      </w:tblGrid>
      <w:tr w:rsidR="002271AE" w:rsidRPr="002271AE" w14:paraId="1C4D4115" w14:textId="77777777" w:rsidTr="00903D47">
        <w:trPr>
          <w:trHeight w:val="397"/>
          <w:tblHeader/>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CAEE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3574" w:type="dxa"/>
            <w:tcBorders>
              <w:top w:val="single" w:sz="4" w:space="0" w:color="auto"/>
              <w:left w:val="nil"/>
              <w:bottom w:val="single" w:sz="4" w:space="0" w:color="auto"/>
              <w:right w:val="single" w:sz="4" w:space="0" w:color="auto"/>
            </w:tcBorders>
            <w:shd w:val="clear" w:color="auto" w:fill="auto"/>
            <w:vAlign w:val="center"/>
            <w:hideMark/>
          </w:tcPr>
          <w:p w14:paraId="332F0AB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2EBBFCA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7CD8868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Thời hạn</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(tháng)</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14:paraId="19ACFC0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(tính cho 01 huyện)</w:t>
            </w:r>
          </w:p>
        </w:tc>
      </w:tr>
      <w:tr w:rsidR="002271AE" w:rsidRPr="002271AE" w14:paraId="05E6EE30" w14:textId="77777777" w:rsidTr="00903D47">
        <w:trPr>
          <w:trHeight w:val="397"/>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AC680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3574" w:type="dxa"/>
            <w:tcBorders>
              <w:top w:val="nil"/>
              <w:left w:val="nil"/>
              <w:bottom w:val="single" w:sz="4" w:space="0" w:color="auto"/>
              <w:right w:val="single" w:sz="4" w:space="0" w:color="auto"/>
            </w:tcBorders>
            <w:shd w:val="clear" w:color="auto" w:fill="auto"/>
            <w:vAlign w:val="center"/>
            <w:hideMark/>
          </w:tcPr>
          <w:p w14:paraId="0C3789C4"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Dập ghim</w:t>
            </w:r>
          </w:p>
        </w:tc>
        <w:tc>
          <w:tcPr>
            <w:tcW w:w="1083" w:type="dxa"/>
            <w:tcBorders>
              <w:top w:val="nil"/>
              <w:left w:val="nil"/>
              <w:bottom w:val="single" w:sz="4" w:space="0" w:color="auto"/>
              <w:right w:val="single" w:sz="4" w:space="0" w:color="auto"/>
            </w:tcBorders>
            <w:shd w:val="clear" w:color="auto" w:fill="auto"/>
            <w:vAlign w:val="center"/>
            <w:hideMark/>
          </w:tcPr>
          <w:p w14:paraId="49ACE21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96" w:type="dxa"/>
            <w:tcBorders>
              <w:top w:val="nil"/>
              <w:left w:val="nil"/>
              <w:bottom w:val="single" w:sz="4" w:space="0" w:color="auto"/>
              <w:right w:val="single" w:sz="4" w:space="0" w:color="auto"/>
            </w:tcBorders>
            <w:shd w:val="clear" w:color="auto" w:fill="auto"/>
            <w:vAlign w:val="center"/>
            <w:hideMark/>
          </w:tcPr>
          <w:p w14:paraId="086A8DE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2293" w:type="dxa"/>
            <w:tcBorders>
              <w:top w:val="nil"/>
              <w:left w:val="nil"/>
              <w:bottom w:val="single" w:sz="4" w:space="0" w:color="auto"/>
              <w:right w:val="single" w:sz="4" w:space="0" w:color="auto"/>
            </w:tcBorders>
            <w:shd w:val="clear" w:color="auto" w:fill="auto"/>
            <w:noWrap/>
            <w:vAlign w:val="center"/>
            <w:hideMark/>
          </w:tcPr>
          <w:p w14:paraId="7AD2D94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1,7000</w:t>
            </w:r>
          </w:p>
        </w:tc>
      </w:tr>
      <w:tr w:rsidR="002271AE" w:rsidRPr="002271AE" w14:paraId="4D4B3DA0" w14:textId="77777777" w:rsidTr="00903D47">
        <w:trPr>
          <w:trHeight w:val="397"/>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74C561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3574" w:type="dxa"/>
            <w:tcBorders>
              <w:top w:val="nil"/>
              <w:left w:val="nil"/>
              <w:bottom w:val="single" w:sz="4" w:space="0" w:color="auto"/>
              <w:right w:val="single" w:sz="4" w:space="0" w:color="auto"/>
            </w:tcBorders>
            <w:shd w:val="clear" w:color="auto" w:fill="auto"/>
            <w:vAlign w:val="center"/>
            <w:hideMark/>
          </w:tcPr>
          <w:p w14:paraId="16909CF6"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 ghi đĩa DVD</w:t>
            </w:r>
          </w:p>
        </w:tc>
        <w:tc>
          <w:tcPr>
            <w:tcW w:w="1083" w:type="dxa"/>
            <w:tcBorders>
              <w:top w:val="nil"/>
              <w:left w:val="nil"/>
              <w:bottom w:val="single" w:sz="4" w:space="0" w:color="auto"/>
              <w:right w:val="single" w:sz="4" w:space="0" w:color="auto"/>
            </w:tcBorders>
            <w:shd w:val="clear" w:color="auto" w:fill="auto"/>
            <w:vAlign w:val="center"/>
            <w:hideMark/>
          </w:tcPr>
          <w:p w14:paraId="44E2379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96" w:type="dxa"/>
            <w:tcBorders>
              <w:top w:val="nil"/>
              <w:left w:val="nil"/>
              <w:bottom w:val="single" w:sz="4" w:space="0" w:color="auto"/>
              <w:right w:val="single" w:sz="4" w:space="0" w:color="auto"/>
            </w:tcBorders>
            <w:shd w:val="clear" w:color="auto" w:fill="auto"/>
            <w:vAlign w:val="center"/>
            <w:hideMark/>
          </w:tcPr>
          <w:p w14:paraId="357BC53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293" w:type="dxa"/>
            <w:tcBorders>
              <w:top w:val="nil"/>
              <w:left w:val="nil"/>
              <w:bottom w:val="single" w:sz="4" w:space="0" w:color="auto"/>
              <w:right w:val="single" w:sz="4" w:space="0" w:color="auto"/>
            </w:tcBorders>
            <w:shd w:val="clear" w:color="auto" w:fill="auto"/>
            <w:noWrap/>
            <w:vAlign w:val="center"/>
            <w:hideMark/>
          </w:tcPr>
          <w:p w14:paraId="6848D61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2,8333</w:t>
            </w:r>
          </w:p>
        </w:tc>
      </w:tr>
      <w:tr w:rsidR="002271AE" w:rsidRPr="002271AE" w14:paraId="2DE460DE" w14:textId="77777777" w:rsidTr="00903D47">
        <w:trPr>
          <w:trHeight w:val="397"/>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A87FF3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3574" w:type="dxa"/>
            <w:tcBorders>
              <w:top w:val="nil"/>
              <w:left w:val="nil"/>
              <w:bottom w:val="single" w:sz="4" w:space="0" w:color="auto"/>
              <w:right w:val="single" w:sz="4" w:space="0" w:color="auto"/>
            </w:tcBorders>
            <w:shd w:val="clear" w:color="auto" w:fill="auto"/>
            <w:vAlign w:val="center"/>
            <w:hideMark/>
          </w:tcPr>
          <w:p w14:paraId="2E569D86" w14:textId="77777777" w:rsidR="009F12D1" w:rsidRPr="002271AE" w:rsidRDefault="009F12D1" w:rsidP="00903D47">
            <w:pPr>
              <w:tabs>
                <w:tab w:val="left" w:pos="4042"/>
              </w:tabs>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xml:space="preserve">Ghế </w:t>
            </w:r>
          </w:p>
        </w:tc>
        <w:tc>
          <w:tcPr>
            <w:tcW w:w="1083" w:type="dxa"/>
            <w:tcBorders>
              <w:top w:val="nil"/>
              <w:left w:val="nil"/>
              <w:bottom w:val="single" w:sz="4" w:space="0" w:color="auto"/>
              <w:right w:val="single" w:sz="4" w:space="0" w:color="auto"/>
            </w:tcBorders>
            <w:shd w:val="clear" w:color="auto" w:fill="auto"/>
            <w:vAlign w:val="center"/>
            <w:hideMark/>
          </w:tcPr>
          <w:p w14:paraId="4BE5EE8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96" w:type="dxa"/>
            <w:tcBorders>
              <w:top w:val="nil"/>
              <w:left w:val="nil"/>
              <w:bottom w:val="single" w:sz="4" w:space="0" w:color="auto"/>
              <w:right w:val="single" w:sz="4" w:space="0" w:color="auto"/>
            </w:tcBorders>
            <w:shd w:val="clear" w:color="auto" w:fill="auto"/>
            <w:vAlign w:val="center"/>
            <w:hideMark/>
          </w:tcPr>
          <w:p w14:paraId="4EFC8A8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293" w:type="dxa"/>
            <w:tcBorders>
              <w:top w:val="nil"/>
              <w:left w:val="nil"/>
              <w:bottom w:val="single" w:sz="4" w:space="0" w:color="auto"/>
              <w:right w:val="single" w:sz="4" w:space="0" w:color="auto"/>
            </w:tcBorders>
            <w:shd w:val="clear" w:color="auto" w:fill="auto"/>
            <w:noWrap/>
            <w:vAlign w:val="center"/>
            <w:hideMark/>
          </w:tcPr>
          <w:p w14:paraId="495A726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8,5000</w:t>
            </w:r>
          </w:p>
        </w:tc>
      </w:tr>
      <w:tr w:rsidR="002271AE" w:rsidRPr="002271AE" w14:paraId="5CCE4FA4" w14:textId="77777777" w:rsidTr="00903D47">
        <w:trPr>
          <w:trHeight w:val="397"/>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D64F10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3574" w:type="dxa"/>
            <w:tcBorders>
              <w:top w:val="nil"/>
              <w:left w:val="nil"/>
              <w:bottom w:val="single" w:sz="4" w:space="0" w:color="auto"/>
              <w:right w:val="single" w:sz="4" w:space="0" w:color="auto"/>
            </w:tcBorders>
            <w:shd w:val="clear" w:color="auto" w:fill="auto"/>
            <w:vAlign w:val="center"/>
            <w:hideMark/>
          </w:tcPr>
          <w:p w14:paraId="147E6A5D"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1083" w:type="dxa"/>
            <w:tcBorders>
              <w:top w:val="nil"/>
              <w:left w:val="nil"/>
              <w:bottom w:val="single" w:sz="4" w:space="0" w:color="auto"/>
              <w:right w:val="single" w:sz="4" w:space="0" w:color="auto"/>
            </w:tcBorders>
            <w:shd w:val="clear" w:color="auto" w:fill="auto"/>
            <w:vAlign w:val="center"/>
            <w:hideMark/>
          </w:tcPr>
          <w:p w14:paraId="50C331B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96" w:type="dxa"/>
            <w:tcBorders>
              <w:top w:val="nil"/>
              <w:left w:val="nil"/>
              <w:bottom w:val="single" w:sz="4" w:space="0" w:color="auto"/>
              <w:right w:val="single" w:sz="4" w:space="0" w:color="auto"/>
            </w:tcBorders>
            <w:shd w:val="clear" w:color="auto" w:fill="auto"/>
            <w:vAlign w:val="center"/>
            <w:hideMark/>
          </w:tcPr>
          <w:p w14:paraId="6B56778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293" w:type="dxa"/>
            <w:tcBorders>
              <w:top w:val="nil"/>
              <w:left w:val="nil"/>
              <w:bottom w:val="single" w:sz="4" w:space="0" w:color="auto"/>
              <w:right w:val="single" w:sz="4" w:space="0" w:color="auto"/>
            </w:tcBorders>
            <w:shd w:val="clear" w:color="auto" w:fill="auto"/>
            <w:noWrap/>
            <w:vAlign w:val="center"/>
            <w:hideMark/>
          </w:tcPr>
          <w:p w14:paraId="6F34EF5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8,5000</w:t>
            </w:r>
          </w:p>
        </w:tc>
      </w:tr>
      <w:tr w:rsidR="002271AE" w:rsidRPr="002271AE" w14:paraId="7D4288C6" w14:textId="77777777" w:rsidTr="00903D47">
        <w:trPr>
          <w:trHeight w:val="397"/>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1D2369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3574" w:type="dxa"/>
            <w:tcBorders>
              <w:top w:val="nil"/>
              <w:left w:val="nil"/>
              <w:bottom w:val="single" w:sz="4" w:space="0" w:color="auto"/>
              <w:right w:val="single" w:sz="4" w:space="0" w:color="auto"/>
            </w:tcBorders>
            <w:shd w:val="clear" w:color="auto" w:fill="auto"/>
            <w:vAlign w:val="center"/>
            <w:hideMark/>
          </w:tcPr>
          <w:p w14:paraId="28855444"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0,1 KW</w:t>
            </w:r>
          </w:p>
        </w:tc>
        <w:tc>
          <w:tcPr>
            <w:tcW w:w="1083" w:type="dxa"/>
            <w:tcBorders>
              <w:top w:val="nil"/>
              <w:left w:val="nil"/>
              <w:bottom w:val="single" w:sz="4" w:space="0" w:color="auto"/>
              <w:right w:val="single" w:sz="4" w:space="0" w:color="auto"/>
            </w:tcBorders>
            <w:shd w:val="clear" w:color="auto" w:fill="auto"/>
            <w:vAlign w:val="center"/>
            <w:hideMark/>
          </w:tcPr>
          <w:p w14:paraId="1DFE6FA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96" w:type="dxa"/>
            <w:tcBorders>
              <w:top w:val="nil"/>
              <w:left w:val="nil"/>
              <w:bottom w:val="single" w:sz="4" w:space="0" w:color="auto"/>
              <w:right w:val="single" w:sz="4" w:space="0" w:color="auto"/>
            </w:tcBorders>
            <w:shd w:val="clear" w:color="auto" w:fill="auto"/>
            <w:vAlign w:val="center"/>
            <w:hideMark/>
          </w:tcPr>
          <w:p w14:paraId="450EF17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293" w:type="dxa"/>
            <w:tcBorders>
              <w:top w:val="nil"/>
              <w:left w:val="nil"/>
              <w:bottom w:val="single" w:sz="4" w:space="0" w:color="auto"/>
              <w:right w:val="single" w:sz="4" w:space="0" w:color="auto"/>
            </w:tcBorders>
            <w:shd w:val="clear" w:color="auto" w:fill="auto"/>
            <w:noWrap/>
            <w:vAlign w:val="center"/>
            <w:hideMark/>
          </w:tcPr>
          <w:p w14:paraId="6951AC0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2,1250</w:t>
            </w:r>
          </w:p>
        </w:tc>
      </w:tr>
      <w:tr w:rsidR="002271AE" w:rsidRPr="002271AE" w14:paraId="47758A40" w14:textId="77777777" w:rsidTr="00903D47">
        <w:trPr>
          <w:trHeight w:val="397"/>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C85FF2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3574" w:type="dxa"/>
            <w:tcBorders>
              <w:top w:val="nil"/>
              <w:left w:val="nil"/>
              <w:bottom w:val="single" w:sz="4" w:space="0" w:color="auto"/>
              <w:right w:val="single" w:sz="4" w:space="0" w:color="auto"/>
            </w:tcBorders>
            <w:shd w:val="clear" w:color="auto" w:fill="auto"/>
            <w:vAlign w:val="center"/>
            <w:hideMark/>
          </w:tcPr>
          <w:p w14:paraId="3B9A524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0,04 KW</w:t>
            </w:r>
          </w:p>
        </w:tc>
        <w:tc>
          <w:tcPr>
            <w:tcW w:w="1083" w:type="dxa"/>
            <w:tcBorders>
              <w:top w:val="nil"/>
              <w:left w:val="nil"/>
              <w:bottom w:val="single" w:sz="4" w:space="0" w:color="auto"/>
              <w:right w:val="single" w:sz="4" w:space="0" w:color="auto"/>
            </w:tcBorders>
            <w:shd w:val="clear" w:color="auto" w:fill="auto"/>
            <w:vAlign w:val="center"/>
            <w:hideMark/>
          </w:tcPr>
          <w:p w14:paraId="2A5484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96" w:type="dxa"/>
            <w:tcBorders>
              <w:top w:val="nil"/>
              <w:left w:val="nil"/>
              <w:bottom w:val="single" w:sz="4" w:space="0" w:color="auto"/>
              <w:right w:val="single" w:sz="4" w:space="0" w:color="auto"/>
            </w:tcBorders>
            <w:shd w:val="clear" w:color="auto" w:fill="auto"/>
            <w:vAlign w:val="center"/>
            <w:hideMark/>
          </w:tcPr>
          <w:p w14:paraId="075DC14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2293" w:type="dxa"/>
            <w:tcBorders>
              <w:top w:val="nil"/>
              <w:left w:val="nil"/>
              <w:bottom w:val="single" w:sz="4" w:space="0" w:color="auto"/>
              <w:right w:val="single" w:sz="4" w:space="0" w:color="auto"/>
            </w:tcBorders>
            <w:shd w:val="clear" w:color="auto" w:fill="auto"/>
            <w:noWrap/>
            <w:vAlign w:val="center"/>
            <w:hideMark/>
          </w:tcPr>
          <w:p w14:paraId="32CB973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8,5000</w:t>
            </w:r>
          </w:p>
        </w:tc>
      </w:tr>
      <w:tr w:rsidR="002271AE" w:rsidRPr="002271AE" w14:paraId="13E55359" w14:textId="77777777" w:rsidTr="00903D47">
        <w:trPr>
          <w:trHeight w:val="397"/>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3458E9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3574" w:type="dxa"/>
            <w:tcBorders>
              <w:top w:val="nil"/>
              <w:left w:val="nil"/>
              <w:bottom w:val="single" w:sz="4" w:space="0" w:color="auto"/>
              <w:right w:val="single" w:sz="4" w:space="0" w:color="auto"/>
            </w:tcBorders>
            <w:shd w:val="clear" w:color="auto" w:fill="auto"/>
            <w:vAlign w:val="center"/>
            <w:hideMark/>
          </w:tcPr>
          <w:p w14:paraId="1E7C32C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Điện năng </w:t>
            </w:r>
          </w:p>
        </w:tc>
        <w:tc>
          <w:tcPr>
            <w:tcW w:w="1083" w:type="dxa"/>
            <w:tcBorders>
              <w:top w:val="nil"/>
              <w:left w:val="nil"/>
              <w:bottom w:val="single" w:sz="4" w:space="0" w:color="auto"/>
              <w:right w:val="single" w:sz="4" w:space="0" w:color="auto"/>
            </w:tcBorders>
            <w:shd w:val="clear" w:color="auto" w:fill="auto"/>
            <w:vAlign w:val="center"/>
            <w:hideMark/>
          </w:tcPr>
          <w:p w14:paraId="1DB5337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296" w:type="dxa"/>
            <w:tcBorders>
              <w:top w:val="nil"/>
              <w:left w:val="nil"/>
              <w:bottom w:val="single" w:sz="4" w:space="0" w:color="auto"/>
              <w:right w:val="single" w:sz="4" w:space="0" w:color="auto"/>
            </w:tcBorders>
            <w:shd w:val="clear" w:color="auto" w:fill="auto"/>
            <w:vAlign w:val="center"/>
            <w:hideMark/>
          </w:tcPr>
          <w:p w14:paraId="4B855D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2293" w:type="dxa"/>
            <w:tcBorders>
              <w:top w:val="nil"/>
              <w:left w:val="nil"/>
              <w:bottom w:val="single" w:sz="4" w:space="0" w:color="auto"/>
              <w:right w:val="single" w:sz="4" w:space="0" w:color="auto"/>
            </w:tcBorders>
            <w:shd w:val="clear" w:color="auto" w:fill="auto"/>
            <w:noWrap/>
            <w:vAlign w:val="center"/>
            <w:hideMark/>
          </w:tcPr>
          <w:p w14:paraId="566FA3A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1,1050</w:t>
            </w:r>
          </w:p>
        </w:tc>
      </w:tr>
    </w:tbl>
    <w:p w14:paraId="5FBB3A79" w14:textId="64D52A6D"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dụng cụ cho từng nội dung công việc tính theo hệ số tại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60</w:t>
      </w:r>
    </w:p>
    <w:p w14:paraId="2CBF1631" w14:textId="60C98C56" w:rsidR="009F12D1" w:rsidRPr="002271AE" w:rsidRDefault="009F12D1" w:rsidP="009F12D1">
      <w:pPr>
        <w:spacing w:before="60" w:after="60" w:line="320" w:lineRule="exact"/>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lastRenderedPageBreak/>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60</w:t>
      </w:r>
    </w:p>
    <w:tbl>
      <w:tblPr>
        <w:tblW w:w="9332" w:type="dxa"/>
        <w:jc w:val="center"/>
        <w:tblLook w:val="04A0" w:firstRow="1" w:lastRow="0" w:firstColumn="1" w:lastColumn="0" w:noHBand="0" w:noVBand="1"/>
      </w:tblPr>
      <w:tblGrid>
        <w:gridCol w:w="708"/>
        <w:gridCol w:w="7584"/>
        <w:gridCol w:w="1040"/>
      </w:tblGrid>
      <w:tr w:rsidR="002271AE" w:rsidRPr="002271AE" w14:paraId="2CB9DF93" w14:textId="77777777" w:rsidTr="00903D47">
        <w:trPr>
          <w:trHeight w:val="284"/>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30E4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584" w:type="dxa"/>
            <w:tcBorders>
              <w:top w:val="single" w:sz="4" w:space="0" w:color="auto"/>
              <w:left w:val="nil"/>
              <w:bottom w:val="single" w:sz="4" w:space="0" w:color="auto"/>
              <w:right w:val="single" w:sz="4" w:space="0" w:color="auto"/>
            </w:tcBorders>
            <w:shd w:val="clear" w:color="auto" w:fill="auto"/>
            <w:vAlign w:val="center"/>
            <w:hideMark/>
          </w:tcPr>
          <w:p w14:paraId="0B0851C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936F74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6E69FAF2"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C2D06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584" w:type="dxa"/>
            <w:tcBorders>
              <w:top w:val="nil"/>
              <w:left w:val="nil"/>
              <w:bottom w:val="single" w:sz="4" w:space="0" w:color="auto"/>
              <w:right w:val="single" w:sz="4" w:space="0" w:color="auto"/>
            </w:tcBorders>
            <w:shd w:val="clear" w:color="auto" w:fill="auto"/>
            <w:noWrap/>
            <w:vAlign w:val="center"/>
            <w:hideMark/>
          </w:tcPr>
          <w:p w14:paraId="59C13277"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1040" w:type="dxa"/>
            <w:tcBorders>
              <w:top w:val="nil"/>
              <w:left w:val="nil"/>
              <w:bottom w:val="single" w:sz="4" w:space="0" w:color="auto"/>
              <w:right w:val="single" w:sz="4" w:space="0" w:color="auto"/>
            </w:tcBorders>
            <w:shd w:val="clear" w:color="auto" w:fill="auto"/>
            <w:noWrap/>
            <w:vAlign w:val="center"/>
            <w:hideMark/>
          </w:tcPr>
          <w:p w14:paraId="63B9EA9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63D19489"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CD106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584" w:type="dxa"/>
            <w:tcBorders>
              <w:top w:val="nil"/>
              <w:left w:val="nil"/>
              <w:bottom w:val="single" w:sz="4" w:space="0" w:color="auto"/>
              <w:right w:val="single" w:sz="4" w:space="0" w:color="auto"/>
            </w:tcBorders>
            <w:shd w:val="clear" w:color="auto" w:fill="auto"/>
            <w:vAlign w:val="center"/>
            <w:hideMark/>
          </w:tcPr>
          <w:p w14:paraId="3FFBD879"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từng bước công việc; lập kế hoạch làm việc với các đơn vị có liên quan đến công tác xây dựng CSDL thống kê, kiểm kê đất đai trên địa bàn thi công</w:t>
            </w:r>
          </w:p>
        </w:tc>
        <w:tc>
          <w:tcPr>
            <w:tcW w:w="1040" w:type="dxa"/>
            <w:tcBorders>
              <w:top w:val="nil"/>
              <w:left w:val="nil"/>
              <w:bottom w:val="single" w:sz="4" w:space="0" w:color="auto"/>
              <w:right w:val="single" w:sz="4" w:space="0" w:color="auto"/>
            </w:tcBorders>
            <w:shd w:val="clear" w:color="auto" w:fill="auto"/>
            <w:noWrap/>
            <w:vAlign w:val="center"/>
            <w:hideMark/>
          </w:tcPr>
          <w:p w14:paraId="3BAC80A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0,1765</w:t>
            </w:r>
          </w:p>
        </w:tc>
      </w:tr>
      <w:tr w:rsidR="002271AE" w:rsidRPr="002271AE" w14:paraId="6669ECD8"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3C393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584" w:type="dxa"/>
            <w:tcBorders>
              <w:top w:val="nil"/>
              <w:left w:val="nil"/>
              <w:bottom w:val="single" w:sz="4" w:space="0" w:color="auto"/>
              <w:right w:val="single" w:sz="4" w:space="0" w:color="auto"/>
            </w:tcBorders>
            <w:shd w:val="clear" w:color="auto" w:fill="auto"/>
            <w:vAlign w:val="center"/>
            <w:hideMark/>
          </w:tcPr>
          <w:p w14:paraId="736CC17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nhân lực, địa điểm làm việc; Chuẩn bị vật tư, thiết bị, dụng cụ, phần mềm phục vụ cho công tác xây dựng CSDL thống kê, kiểm kê đất đai</w:t>
            </w:r>
          </w:p>
        </w:tc>
        <w:tc>
          <w:tcPr>
            <w:tcW w:w="1040" w:type="dxa"/>
            <w:tcBorders>
              <w:top w:val="nil"/>
              <w:left w:val="nil"/>
              <w:bottom w:val="single" w:sz="4" w:space="0" w:color="auto"/>
              <w:right w:val="single" w:sz="4" w:space="0" w:color="auto"/>
            </w:tcBorders>
            <w:shd w:val="clear" w:color="auto" w:fill="auto"/>
            <w:noWrap/>
            <w:vAlign w:val="center"/>
            <w:hideMark/>
          </w:tcPr>
          <w:p w14:paraId="2E469FB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0,1765</w:t>
            </w:r>
          </w:p>
        </w:tc>
      </w:tr>
      <w:tr w:rsidR="002271AE" w:rsidRPr="002271AE" w14:paraId="1326386E"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B0119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584" w:type="dxa"/>
            <w:tcBorders>
              <w:top w:val="nil"/>
              <w:left w:val="nil"/>
              <w:bottom w:val="single" w:sz="4" w:space="0" w:color="auto"/>
              <w:right w:val="single" w:sz="4" w:space="0" w:color="auto"/>
            </w:tcBorders>
            <w:shd w:val="clear" w:color="auto" w:fill="auto"/>
            <w:noWrap/>
            <w:vAlign w:val="center"/>
            <w:hideMark/>
          </w:tcPr>
          <w:p w14:paraId="65A039CD"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thống kê, kiểm kê đất đai</w:t>
            </w:r>
          </w:p>
        </w:tc>
        <w:tc>
          <w:tcPr>
            <w:tcW w:w="1040" w:type="dxa"/>
            <w:tcBorders>
              <w:top w:val="nil"/>
              <w:left w:val="nil"/>
              <w:bottom w:val="single" w:sz="4" w:space="0" w:color="auto"/>
              <w:right w:val="single" w:sz="4" w:space="0" w:color="auto"/>
            </w:tcBorders>
            <w:shd w:val="clear" w:color="auto" w:fill="auto"/>
            <w:noWrap/>
            <w:vAlign w:val="center"/>
            <w:hideMark/>
          </w:tcPr>
          <w:p w14:paraId="4ED66D26"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5034B5D2"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4F7D7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584" w:type="dxa"/>
            <w:tcBorders>
              <w:top w:val="nil"/>
              <w:left w:val="nil"/>
              <w:bottom w:val="single" w:sz="4" w:space="0" w:color="auto"/>
              <w:right w:val="single" w:sz="4" w:space="0" w:color="auto"/>
            </w:tcBorders>
            <w:shd w:val="clear" w:color="auto" w:fill="auto"/>
            <w:vAlign w:val="center"/>
            <w:hideMark/>
          </w:tcPr>
          <w:p w14:paraId="508D568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thống kê, kiểm kê đất đai</w:t>
            </w:r>
          </w:p>
        </w:tc>
        <w:tc>
          <w:tcPr>
            <w:tcW w:w="1040" w:type="dxa"/>
            <w:tcBorders>
              <w:top w:val="nil"/>
              <w:left w:val="nil"/>
              <w:bottom w:val="single" w:sz="4" w:space="0" w:color="auto"/>
              <w:right w:val="single" w:sz="4" w:space="0" w:color="auto"/>
            </w:tcBorders>
            <w:shd w:val="clear" w:color="auto" w:fill="auto"/>
            <w:noWrap/>
            <w:vAlign w:val="center"/>
            <w:hideMark/>
          </w:tcPr>
          <w:p w14:paraId="593E905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0,1176</w:t>
            </w:r>
          </w:p>
        </w:tc>
      </w:tr>
      <w:tr w:rsidR="002271AE" w:rsidRPr="002271AE" w14:paraId="001D02D3"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300D1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584" w:type="dxa"/>
            <w:tcBorders>
              <w:top w:val="nil"/>
              <w:left w:val="nil"/>
              <w:bottom w:val="single" w:sz="4" w:space="0" w:color="auto"/>
              <w:right w:val="single" w:sz="4" w:space="0" w:color="auto"/>
            </w:tcBorders>
            <w:shd w:val="clear" w:color="auto" w:fill="auto"/>
            <w:vAlign w:val="center"/>
            <w:hideMark/>
          </w:tcPr>
          <w:p w14:paraId="7B71D522"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kiểm kê đất đai</w:t>
            </w:r>
          </w:p>
        </w:tc>
        <w:tc>
          <w:tcPr>
            <w:tcW w:w="1040" w:type="dxa"/>
            <w:tcBorders>
              <w:top w:val="nil"/>
              <w:left w:val="nil"/>
              <w:bottom w:val="single" w:sz="4" w:space="0" w:color="auto"/>
              <w:right w:val="single" w:sz="4" w:space="0" w:color="auto"/>
            </w:tcBorders>
            <w:shd w:val="clear" w:color="auto" w:fill="auto"/>
            <w:noWrap/>
            <w:vAlign w:val="center"/>
            <w:hideMark/>
          </w:tcPr>
          <w:p w14:paraId="590A6DA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0,0588</w:t>
            </w:r>
          </w:p>
        </w:tc>
      </w:tr>
    </w:tbl>
    <w:p w14:paraId="74020EBF"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 Thu thập tài liệu, dữ liệu; rà soát, đánh giá, phân loại và sắp xếp tài liệu, dữ liệu; quét giấy tờ pháp lý và xử lý tệp tin; xây dựng dữ liệu thuộc tính thống kê, kiểm kê đất đai; đối soát hoàn thiện dữ liệu thống kê, kiểm kê đất đai</w:t>
      </w:r>
    </w:p>
    <w:p w14:paraId="0DFCBB23" w14:textId="2F1998EF" w:rsidR="009F12D1" w:rsidRPr="002271AE" w:rsidRDefault="009F12D1" w:rsidP="009F12D1">
      <w:pPr>
        <w:spacing w:before="60" w:after="60" w:line="34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61</w:t>
      </w:r>
    </w:p>
    <w:tbl>
      <w:tblPr>
        <w:tblW w:w="9276" w:type="dxa"/>
        <w:jc w:val="center"/>
        <w:tblLook w:val="04A0" w:firstRow="1" w:lastRow="0" w:firstColumn="1" w:lastColumn="0" w:noHBand="0" w:noVBand="1"/>
      </w:tblPr>
      <w:tblGrid>
        <w:gridCol w:w="780"/>
        <w:gridCol w:w="3384"/>
        <w:gridCol w:w="1040"/>
        <w:gridCol w:w="1300"/>
        <w:gridCol w:w="2772"/>
      </w:tblGrid>
      <w:tr w:rsidR="002271AE" w:rsidRPr="002271AE" w14:paraId="3196705E" w14:textId="77777777" w:rsidTr="00903D47">
        <w:trPr>
          <w:trHeight w:val="284"/>
          <w:tblHeader/>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3F86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14:paraId="347DFE6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094C37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61B086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Thời hạn</w:t>
            </w:r>
          </w:p>
        </w:tc>
        <w:tc>
          <w:tcPr>
            <w:tcW w:w="2772" w:type="dxa"/>
            <w:tcBorders>
              <w:top w:val="single" w:sz="4" w:space="0" w:color="auto"/>
              <w:left w:val="nil"/>
              <w:bottom w:val="single" w:sz="4" w:space="0" w:color="auto"/>
              <w:right w:val="single" w:sz="4" w:space="0" w:color="auto"/>
            </w:tcBorders>
            <w:shd w:val="clear" w:color="auto" w:fill="auto"/>
            <w:vAlign w:val="center"/>
            <w:hideMark/>
          </w:tcPr>
          <w:p w14:paraId="161EAB1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rPr>
              <w:t>(tính cho 01 kỳ kiểm kê hoặc 01 năm thống kê)</w:t>
            </w:r>
          </w:p>
        </w:tc>
      </w:tr>
      <w:tr w:rsidR="002271AE" w:rsidRPr="002271AE" w14:paraId="650CF515" w14:textId="77777777" w:rsidTr="00903D47">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36185E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3384" w:type="dxa"/>
            <w:tcBorders>
              <w:top w:val="nil"/>
              <w:left w:val="nil"/>
              <w:bottom w:val="single" w:sz="4" w:space="0" w:color="auto"/>
              <w:right w:val="single" w:sz="4" w:space="0" w:color="auto"/>
            </w:tcBorders>
            <w:shd w:val="clear" w:color="auto" w:fill="auto"/>
            <w:vAlign w:val="center"/>
            <w:hideMark/>
          </w:tcPr>
          <w:p w14:paraId="7F5B2B9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Dập ghim</w:t>
            </w:r>
          </w:p>
        </w:tc>
        <w:tc>
          <w:tcPr>
            <w:tcW w:w="1040" w:type="dxa"/>
            <w:tcBorders>
              <w:top w:val="nil"/>
              <w:left w:val="nil"/>
              <w:bottom w:val="single" w:sz="4" w:space="0" w:color="auto"/>
              <w:right w:val="single" w:sz="4" w:space="0" w:color="auto"/>
            </w:tcBorders>
            <w:shd w:val="clear" w:color="auto" w:fill="auto"/>
            <w:vAlign w:val="center"/>
            <w:hideMark/>
          </w:tcPr>
          <w:p w14:paraId="67A401B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00" w:type="dxa"/>
            <w:tcBorders>
              <w:top w:val="nil"/>
              <w:left w:val="nil"/>
              <w:bottom w:val="single" w:sz="4" w:space="0" w:color="auto"/>
              <w:right w:val="single" w:sz="4" w:space="0" w:color="auto"/>
            </w:tcBorders>
            <w:shd w:val="clear" w:color="auto" w:fill="auto"/>
            <w:vAlign w:val="center"/>
            <w:hideMark/>
          </w:tcPr>
          <w:p w14:paraId="19E2BCC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2772" w:type="dxa"/>
            <w:tcBorders>
              <w:top w:val="nil"/>
              <w:left w:val="nil"/>
              <w:bottom w:val="single" w:sz="4" w:space="0" w:color="auto"/>
              <w:right w:val="single" w:sz="4" w:space="0" w:color="auto"/>
            </w:tcBorders>
            <w:shd w:val="clear" w:color="auto" w:fill="auto"/>
            <w:noWrap/>
            <w:vAlign w:val="center"/>
            <w:hideMark/>
          </w:tcPr>
          <w:p w14:paraId="2A71A67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1,0800</w:t>
            </w:r>
          </w:p>
        </w:tc>
      </w:tr>
      <w:tr w:rsidR="002271AE" w:rsidRPr="002271AE" w14:paraId="03B6568F" w14:textId="77777777" w:rsidTr="00903D47">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D23012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3384" w:type="dxa"/>
            <w:tcBorders>
              <w:top w:val="nil"/>
              <w:left w:val="nil"/>
              <w:bottom w:val="single" w:sz="4" w:space="0" w:color="auto"/>
              <w:right w:val="single" w:sz="4" w:space="0" w:color="auto"/>
            </w:tcBorders>
            <w:shd w:val="clear" w:color="auto" w:fill="auto"/>
            <w:vAlign w:val="center"/>
            <w:hideMark/>
          </w:tcPr>
          <w:p w14:paraId="02EFAC1B"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 ghi đĩa DVD</w:t>
            </w:r>
          </w:p>
        </w:tc>
        <w:tc>
          <w:tcPr>
            <w:tcW w:w="1040" w:type="dxa"/>
            <w:tcBorders>
              <w:top w:val="nil"/>
              <w:left w:val="nil"/>
              <w:bottom w:val="single" w:sz="4" w:space="0" w:color="auto"/>
              <w:right w:val="single" w:sz="4" w:space="0" w:color="auto"/>
            </w:tcBorders>
            <w:shd w:val="clear" w:color="auto" w:fill="auto"/>
            <w:vAlign w:val="center"/>
            <w:hideMark/>
          </w:tcPr>
          <w:p w14:paraId="3FAA3C1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00" w:type="dxa"/>
            <w:tcBorders>
              <w:top w:val="nil"/>
              <w:left w:val="nil"/>
              <w:bottom w:val="single" w:sz="4" w:space="0" w:color="auto"/>
              <w:right w:val="single" w:sz="4" w:space="0" w:color="auto"/>
            </w:tcBorders>
            <w:shd w:val="clear" w:color="auto" w:fill="auto"/>
            <w:vAlign w:val="center"/>
            <w:hideMark/>
          </w:tcPr>
          <w:p w14:paraId="00D0CFC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772" w:type="dxa"/>
            <w:tcBorders>
              <w:top w:val="nil"/>
              <w:left w:val="nil"/>
              <w:bottom w:val="single" w:sz="4" w:space="0" w:color="auto"/>
              <w:right w:val="single" w:sz="4" w:space="0" w:color="auto"/>
            </w:tcBorders>
            <w:shd w:val="clear" w:color="auto" w:fill="auto"/>
            <w:noWrap/>
            <w:vAlign w:val="center"/>
            <w:hideMark/>
          </w:tcPr>
          <w:p w14:paraId="65BFA1F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1,8000</w:t>
            </w:r>
          </w:p>
        </w:tc>
      </w:tr>
      <w:tr w:rsidR="002271AE" w:rsidRPr="002271AE" w14:paraId="6EAFC4C6" w14:textId="77777777" w:rsidTr="00903D47">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5235D4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3384" w:type="dxa"/>
            <w:tcBorders>
              <w:top w:val="nil"/>
              <w:left w:val="nil"/>
              <w:bottom w:val="single" w:sz="4" w:space="0" w:color="auto"/>
              <w:right w:val="single" w:sz="4" w:space="0" w:color="auto"/>
            </w:tcBorders>
            <w:shd w:val="clear" w:color="auto" w:fill="auto"/>
            <w:vAlign w:val="center"/>
            <w:hideMark/>
          </w:tcPr>
          <w:p w14:paraId="38BD4E0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Ghế </w:t>
            </w:r>
          </w:p>
        </w:tc>
        <w:tc>
          <w:tcPr>
            <w:tcW w:w="1040" w:type="dxa"/>
            <w:tcBorders>
              <w:top w:val="nil"/>
              <w:left w:val="nil"/>
              <w:bottom w:val="single" w:sz="4" w:space="0" w:color="auto"/>
              <w:right w:val="single" w:sz="4" w:space="0" w:color="auto"/>
            </w:tcBorders>
            <w:shd w:val="clear" w:color="auto" w:fill="auto"/>
            <w:vAlign w:val="center"/>
            <w:hideMark/>
          </w:tcPr>
          <w:p w14:paraId="5166F3A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00" w:type="dxa"/>
            <w:tcBorders>
              <w:top w:val="nil"/>
              <w:left w:val="nil"/>
              <w:bottom w:val="single" w:sz="4" w:space="0" w:color="auto"/>
              <w:right w:val="single" w:sz="4" w:space="0" w:color="auto"/>
            </w:tcBorders>
            <w:shd w:val="clear" w:color="auto" w:fill="auto"/>
            <w:hideMark/>
          </w:tcPr>
          <w:p w14:paraId="759D2AD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772" w:type="dxa"/>
            <w:tcBorders>
              <w:top w:val="nil"/>
              <w:left w:val="nil"/>
              <w:bottom w:val="single" w:sz="4" w:space="0" w:color="auto"/>
              <w:right w:val="single" w:sz="4" w:space="0" w:color="auto"/>
            </w:tcBorders>
            <w:shd w:val="clear" w:color="auto" w:fill="auto"/>
            <w:noWrap/>
            <w:vAlign w:val="center"/>
            <w:hideMark/>
          </w:tcPr>
          <w:p w14:paraId="2981ABF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5,4000</w:t>
            </w:r>
          </w:p>
        </w:tc>
      </w:tr>
      <w:tr w:rsidR="002271AE" w:rsidRPr="002271AE" w14:paraId="6DD19DF3" w14:textId="77777777" w:rsidTr="00903D47">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81CE52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3384" w:type="dxa"/>
            <w:tcBorders>
              <w:top w:val="nil"/>
              <w:left w:val="nil"/>
              <w:bottom w:val="single" w:sz="4" w:space="0" w:color="auto"/>
              <w:right w:val="single" w:sz="4" w:space="0" w:color="auto"/>
            </w:tcBorders>
            <w:shd w:val="clear" w:color="auto" w:fill="auto"/>
            <w:vAlign w:val="center"/>
            <w:hideMark/>
          </w:tcPr>
          <w:p w14:paraId="378FE182"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1040" w:type="dxa"/>
            <w:tcBorders>
              <w:top w:val="nil"/>
              <w:left w:val="nil"/>
              <w:bottom w:val="single" w:sz="4" w:space="0" w:color="auto"/>
              <w:right w:val="single" w:sz="4" w:space="0" w:color="auto"/>
            </w:tcBorders>
            <w:shd w:val="clear" w:color="auto" w:fill="auto"/>
            <w:vAlign w:val="center"/>
            <w:hideMark/>
          </w:tcPr>
          <w:p w14:paraId="25CB17F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00" w:type="dxa"/>
            <w:tcBorders>
              <w:top w:val="nil"/>
              <w:left w:val="nil"/>
              <w:bottom w:val="single" w:sz="4" w:space="0" w:color="auto"/>
              <w:right w:val="single" w:sz="4" w:space="0" w:color="auto"/>
            </w:tcBorders>
            <w:shd w:val="clear" w:color="auto" w:fill="auto"/>
            <w:hideMark/>
          </w:tcPr>
          <w:p w14:paraId="7B63FDA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772" w:type="dxa"/>
            <w:tcBorders>
              <w:top w:val="nil"/>
              <w:left w:val="nil"/>
              <w:bottom w:val="single" w:sz="4" w:space="0" w:color="auto"/>
              <w:right w:val="single" w:sz="4" w:space="0" w:color="auto"/>
            </w:tcBorders>
            <w:shd w:val="clear" w:color="auto" w:fill="auto"/>
            <w:noWrap/>
            <w:vAlign w:val="center"/>
            <w:hideMark/>
          </w:tcPr>
          <w:p w14:paraId="4605F69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5,4000</w:t>
            </w:r>
          </w:p>
        </w:tc>
      </w:tr>
      <w:tr w:rsidR="002271AE" w:rsidRPr="002271AE" w14:paraId="4C1DDB0E" w14:textId="77777777" w:rsidTr="00903D47">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DA55BB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3384" w:type="dxa"/>
            <w:tcBorders>
              <w:top w:val="nil"/>
              <w:left w:val="nil"/>
              <w:bottom w:val="single" w:sz="4" w:space="0" w:color="auto"/>
              <w:right w:val="single" w:sz="4" w:space="0" w:color="auto"/>
            </w:tcBorders>
            <w:shd w:val="clear" w:color="auto" w:fill="auto"/>
            <w:vAlign w:val="center"/>
            <w:hideMark/>
          </w:tcPr>
          <w:p w14:paraId="6BBCD080"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0,1 KW</w:t>
            </w:r>
          </w:p>
        </w:tc>
        <w:tc>
          <w:tcPr>
            <w:tcW w:w="1040" w:type="dxa"/>
            <w:tcBorders>
              <w:top w:val="nil"/>
              <w:left w:val="nil"/>
              <w:bottom w:val="single" w:sz="4" w:space="0" w:color="auto"/>
              <w:right w:val="single" w:sz="4" w:space="0" w:color="auto"/>
            </w:tcBorders>
            <w:shd w:val="clear" w:color="auto" w:fill="auto"/>
            <w:vAlign w:val="center"/>
            <w:hideMark/>
          </w:tcPr>
          <w:p w14:paraId="4597A7D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00" w:type="dxa"/>
            <w:tcBorders>
              <w:top w:val="nil"/>
              <w:left w:val="nil"/>
              <w:bottom w:val="single" w:sz="4" w:space="0" w:color="auto"/>
              <w:right w:val="single" w:sz="4" w:space="0" w:color="auto"/>
            </w:tcBorders>
            <w:shd w:val="clear" w:color="auto" w:fill="auto"/>
            <w:hideMark/>
          </w:tcPr>
          <w:p w14:paraId="660F18A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772" w:type="dxa"/>
            <w:tcBorders>
              <w:top w:val="nil"/>
              <w:left w:val="nil"/>
              <w:bottom w:val="single" w:sz="4" w:space="0" w:color="auto"/>
              <w:right w:val="single" w:sz="4" w:space="0" w:color="auto"/>
            </w:tcBorders>
            <w:shd w:val="clear" w:color="auto" w:fill="auto"/>
            <w:noWrap/>
            <w:vAlign w:val="center"/>
            <w:hideMark/>
          </w:tcPr>
          <w:p w14:paraId="6C31C34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1,3500</w:t>
            </w:r>
          </w:p>
        </w:tc>
      </w:tr>
      <w:tr w:rsidR="002271AE" w:rsidRPr="002271AE" w14:paraId="4F6EC411" w14:textId="77777777" w:rsidTr="00903D47">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069749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3384" w:type="dxa"/>
            <w:tcBorders>
              <w:top w:val="nil"/>
              <w:left w:val="nil"/>
              <w:bottom w:val="single" w:sz="4" w:space="0" w:color="auto"/>
              <w:right w:val="single" w:sz="4" w:space="0" w:color="auto"/>
            </w:tcBorders>
            <w:shd w:val="clear" w:color="auto" w:fill="auto"/>
            <w:vAlign w:val="center"/>
            <w:hideMark/>
          </w:tcPr>
          <w:p w14:paraId="58AA89C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0,04 KW</w:t>
            </w:r>
          </w:p>
        </w:tc>
        <w:tc>
          <w:tcPr>
            <w:tcW w:w="1040" w:type="dxa"/>
            <w:tcBorders>
              <w:top w:val="nil"/>
              <w:left w:val="nil"/>
              <w:bottom w:val="single" w:sz="4" w:space="0" w:color="auto"/>
              <w:right w:val="single" w:sz="4" w:space="0" w:color="auto"/>
            </w:tcBorders>
            <w:shd w:val="clear" w:color="auto" w:fill="auto"/>
            <w:vAlign w:val="center"/>
            <w:hideMark/>
          </w:tcPr>
          <w:p w14:paraId="2174E86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00" w:type="dxa"/>
            <w:tcBorders>
              <w:top w:val="nil"/>
              <w:left w:val="nil"/>
              <w:bottom w:val="single" w:sz="4" w:space="0" w:color="auto"/>
              <w:right w:val="single" w:sz="4" w:space="0" w:color="auto"/>
            </w:tcBorders>
            <w:shd w:val="clear" w:color="auto" w:fill="auto"/>
            <w:vAlign w:val="center"/>
            <w:hideMark/>
          </w:tcPr>
          <w:p w14:paraId="1D05292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2772" w:type="dxa"/>
            <w:tcBorders>
              <w:top w:val="nil"/>
              <w:left w:val="nil"/>
              <w:bottom w:val="single" w:sz="4" w:space="0" w:color="auto"/>
              <w:right w:val="single" w:sz="4" w:space="0" w:color="auto"/>
            </w:tcBorders>
            <w:shd w:val="clear" w:color="auto" w:fill="auto"/>
            <w:noWrap/>
            <w:vAlign w:val="center"/>
            <w:hideMark/>
          </w:tcPr>
          <w:p w14:paraId="6A07FC8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5,4000</w:t>
            </w:r>
          </w:p>
        </w:tc>
      </w:tr>
      <w:tr w:rsidR="002271AE" w:rsidRPr="002271AE" w14:paraId="6DFB5721" w14:textId="77777777" w:rsidTr="00903D47">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764ACE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3384" w:type="dxa"/>
            <w:tcBorders>
              <w:top w:val="nil"/>
              <w:left w:val="nil"/>
              <w:bottom w:val="single" w:sz="4" w:space="0" w:color="auto"/>
              <w:right w:val="single" w:sz="4" w:space="0" w:color="auto"/>
            </w:tcBorders>
            <w:shd w:val="clear" w:color="auto" w:fill="auto"/>
            <w:vAlign w:val="center"/>
            <w:hideMark/>
          </w:tcPr>
          <w:p w14:paraId="1C49BC8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Điện năng </w:t>
            </w:r>
          </w:p>
        </w:tc>
        <w:tc>
          <w:tcPr>
            <w:tcW w:w="1040" w:type="dxa"/>
            <w:tcBorders>
              <w:top w:val="nil"/>
              <w:left w:val="nil"/>
              <w:bottom w:val="single" w:sz="4" w:space="0" w:color="auto"/>
              <w:right w:val="single" w:sz="4" w:space="0" w:color="auto"/>
            </w:tcBorders>
            <w:shd w:val="clear" w:color="auto" w:fill="auto"/>
            <w:vAlign w:val="center"/>
            <w:hideMark/>
          </w:tcPr>
          <w:p w14:paraId="53D2AA7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00" w:type="dxa"/>
            <w:tcBorders>
              <w:top w:val="nil"/>
              <w:left w:val="nil"/>
              <w:bottom w:val="single" w:sz="4" w:space="0" w:color="auto"/>
              <w:right w:val="single" w:sz="4" w:space="0" w:color="auto"/>
            </w:tcBorders>
            <w:shd w:val="clear" w:color="auto" w:fill="auto"/>
            <w:vAlign w:val="center"/>
            <w:hideMark/>
          </w:tcPr>
          <w:p w14:paraId="53E250C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2772" w:type="dxa"/>
            <w:tcBorders>
              <w:top w:val="nil"/>
              <w:left w:val="nil"/>
              <w:bottom w:val="single" w:sz="4" w:space="0" w:color="auto"/>
              <w:right w:val="single" w:sz="4" w:space="0" w:color="auto"/>
            </w:tcBorders>
            <w:shd w:val="clear" w:color="auto" w:fill="auto"/>
            <w:noWrap/>
            <w:vAlign w:val="center"/>
            <w:hideMark/>
          </w:tcPr>
          <w:p w14:paraId="2C41A8F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0,7020</w:t>
            </w:r>
          </w:p>
        </w:tc>
      </w:tr>
    </w:tbl>
    <w:p w14:paraId="5E4A798F" w14:textId="040CCC90"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dụng cụ cho từng nội dung công việc tính theo hệ số tại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62</w:t>
      </w:r>
    </w:p>
    <w:p w14:paraId="6A26446E" w14:textId="7A106B94" w:rsidR="009F12D1" w:rsidRPr="002271AE" w:rsidRDefault="009F12D1" w:rsidP="009F12D1">
      <w:pPr>
        <w:spacing w:before="60" w:after="60"/>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62</w:t>
      </w:r>
    </w:p>
    <w:tbl>
      <w:tblPr>
        <w:tblW w:w="9361" w:type="dxa"/>
        <w:jc w:val="center"/>
        <w:tblLook w:val="04A0" w:firstRow="1" w:lastRow="0" w:firstColumn="1" w:lastColumn="0" w:noHBand="0" w:noVBand="1"/>
      </w:tblPr>
      <w:tblGrid>
        <w:gridCol w:w="736"/>
        <w:gridCol w:w="7491"/>
        <w:gridCol w:w="1134"/>
      </w:tblGrid>
      <w:tr w:rsidR="002271AE" w:rsidRPr="002271AE" w14:paraId="3E570540" w14:textId="77777777" w:rsidTr="00903D47">
        <w:trPr>
          <w:trHeight w:val="454"/>
          <w:tblHeade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C15D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491" w:type="dxa"/>
            <w:tcBorders>
              <w:top w:val="single" w:sz="4" w:space="0" w:color="auto"/>
              <w:left w:val="nil"/>
              <w:bottom w:val="single" w:sz="4" w:space="0" w:color="auto"/>
              <w:right w:val="single" w:sz="4" w:space="0" w:color="auto"/>
            </w:tcBorders>
            <w:shd w:val="clear" w:color="auto" w:fill="auto"/>
            <w:vAlign w:val="center"/>
            <w:hideMark/>
          </w:tcPr>
          <w:p w14:paraId="257F9A5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Các bước công việc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50303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409EFED8"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713C7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491" w:type="dxa"/>
            <w:tcBorders>
              <w:top w:val="nil"/>
              <w:left w:val="nil"/>
              <w:bottom w:val="single" w:sz="4" w:space="0" w:color="auto"/>
              <w:right w:val="single" w:sz="4" w:space="0" w:color="auto"/>
            </w:tcBorders>
            <w:shd w:val="clear" w:color="auto" w:fill="auto"/>
            <w:noWrap/>
            <w:vAlign w:val="center"/>
            <w:hideMark/>
          </w:tcPr>
          <w:p w14:paraId="3229A7BA"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1134" w:type="dxa"/>
            <w:tcBorders>
              <w:top w:val="nil"/>
              <w:left w:val="nil"/>
              <w:bottom w:val="single" w:sz="4" w:space="0" w:color="auto"/>
              <w:right w:val="single" w:sz="4" w:space="0" w:color="auto"/>
            </w:tcBorders>
            <w:shd w:val="clear" w:color="auto" w:fill="auto"/>
            <w:noWrap/>
            <w:vAlign w:val="center"/>
            <w:hideMark/>
          </w:tcPr>
          <w:p w14:paraId="03146623"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58F9057E"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EA36BC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491" w:type="dxa"/>
            <w:tcBorders>
              <w:top w:val="nil"/>
              <w:left w:val="nil"/>
              <w:bottom w:val="single" w:sz="4" w:space="0" w:color="auto"/>
              <w:right w:val="single" w:sz="4" w:space="0" w:color="auto"/>
            </w:tcBorders>
            <w:shd w:val="clear" w:color="auto" w:fill="auto"/>
            <w:noWrap/>
            <w:vAlign w:val="center"/>
            <w:hideMark/>
          </w:tcPr>
          <w:p w14:paraId="4E6B8551"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thống kê</w:t>
            </w:r>
          </w:p>
        </w:tc>
        <w:tc>
          <w:tcPr>
            <w:tcW w:w="1134" w:type="dxa"/>
            <w:tcBorders>
              <w:top w:val="nil"/>
              <w:left w:val="nil"/>
              <w:bottom w:val="single" w:sz="4" w:space="0" w:color="auto"/>
              <w:right w:val="single" w:sz="4" w:space="0" w:color="auto"/>
            </w:tcBorders>
            <w:shd w:val="clear" w:color="auto" w:fill="auto"/>
            <w:noWrap/>
            <w:vAlign w:val="center"/>
            <w:hideMark/>
          </w:tcPr>
          <w:p w14:paraId="0DE6593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0,0185</w:t>
            </w:r>
          </w:p>
        </w:tc>
      </w:tr>
      <w:tr w:rsidR="002271AE" w:rsidRPr="002271AE" w14:paraId="1D96824D"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454984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491" w:type="dxa"/>
            <w:tcBorders>
              <w:top w:val="nil"/>
              <w:left w:val="nil"/>
              <w:bottom w:val="single" w:sz="4" w:space="0" w:color="auto"/>
              <w:right w:val="single" w:sz="4" w:space="0" w:color="auto"/>
            </w:tcBorders>
            <w:shd w:val="clear" w:color="auto" w:fill="auto"/>
            <w:noWrap/>
            <w:vAlign w:val="center"/>
            <w:hideMark/>
          </w:tcPr>
          <w:p w14:paraId="1C63A089"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kiểm kê</w:t>
            </w:r>
          </w:p>
        </w:tc>
        <w:tc>
          <w:tcPr>
            <w:tcW w:w="1134" w:type="dxa"/>
            <w:tcBorders>
              <w:top w:val="nil"/>
              <w:left w:val="nil"/>
              <w:bottom w:val="single" w:sz="4" w:space="0" w:color="auto"/>
              <w:right w:val="single" w:sz="4" w:space="0" w:color="auto"/>
            </w:tcBorders>
            <w:shd w:val="clear" w:color="auto" w:fill="auto"/>
            <w:noWrap/>
            <w:vAlign w:val="center"/>
            <w:hideMark/>
          </w:tcPr>
          <w:p w14:paraId="3512641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0,0926</w:t>
            </w:r>
          </w:p>
        </w:tc>
      </w:tr>
      <w:tr w:rsidR="002271AE" w:rsidRPr="002271AE" w14:paraId="5D51894A"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11837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491" w:type="dxa"/>
            <w:tcBorders>
              <w:top w:val="nil"/>
              <w:left w:val="nil"/>
              <w:bottom w:val="single" w:sz="4" w:space="0" w:color="auto"/>
              <w:right w:val="single" w:sz="4" w:space="0" w:color="auto"/>
            </w:tcBorders>
            <w:shd w:val="clear" w:color="auto" w:fill="auto"/>
            <w:noWrap/>
            <w:vAlign w:val="center"/>
            <w:hideMark/>
          </w:tcPr>
          <w:p w14:paraId="64EC33C1"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1134" w:type="dxa"/>
            <w:tcBorders>
              <w:top w:val="nil"/>
              <w:left w:val="nil"/>
              <w:bottom w:val="single" w:sz="4" w:space="0" w:color="auto"/>
              <w:right w:val="single" w:sz="4" w:space="0" w:color="auto"/>
            </w:tcBorders>
            <w:shd w:val="clear" w:color="auto" w:fill="auto"/>
            <w:noWrap/>
            <w:vAlign w:val="center"/>
            <w:hideMark/>
          </w:tcPr>
          <w:p w14:paraId="548A6BAC"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67878A89"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0CB3A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491" w:type="dxa"/>
            <w:tcBorders>
              <w:top w:val="nil"/>
              <w:left w:val="nil"/>
              <w:bottom w:val="single" w:sz="4" w:space="0" w:color="auto"/>
              <w:right w:val="single" w:sz="4" w:space="0" w:color="auto"/>
            </w:tcBorders>
            <w:shd w:val="clear" w:color="auto" w:fill="auto"/>
            <w:noWrap/>
            <w:vAlign w:val="center"/>
            <w:hideMark/>
          </w:tcPr>
          <w:p w14:paraId="2E53CF80"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phân loại và sắp xếp tài liệu, dữ liệu thống kê và lập báo cáo kết quả thực hiện</w:t>
            </w:r>
          </w:p>
        </w:tc>
        <w:tc>
          <w:tcPr>
            <w:tcW w:w="1134" w:type="dxa"/>
            <w:tcBorders>
              <w:top w:val="nil"/>
              <w:left w:val="nil"/>
              <w:bottom w:val="single" w:sz="4" w:space="0" w:color="auto"/>
              <w:right w:val="single" w:sz="4" w:space="0" w:color="auto"/>
            </w:tcBorders>
            <w:shd w:val="clear" w:color="auto" w:fill="auto"/>
            <w:noWrap/>
            <w:vAlign w:val="center"/>
            <w:hideMark/>
          </w:tcPr>
          <w:p w14:paraId="604C3B3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0,0926</w:t>
            </w:r>
          </w:p>
        </w:tc>
      </w:tr>
      <w:tr w:rsidR="002271AE" w:rsidRPr="002271AE" w14:paraId="5AD842BC"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DA8B6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491" w:type="dxa"/>
            <w:tcBorders>
              <w:top w:val="nil"/>
              <w:left w:val="nil"/>
              <w:bottom w:val="single" w:sz="4" w:space="0" w:color="auto"/>
              <w:right w:val="single" w:sz="4" w:space="0" w:color="auto"/>
            </w:tcBorders>
            <w:shd w:val="clear" w:color="auto" w:fill="auto"/>
            <w:vAlign w:val="center"/>
            <w:hideMark/>
          </w:tcPr>
          <w:p w14:paraId="3C22BBE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phân loại và sắp xếp tài li</w:t>
            </w:r>
            <w:r w:rsidRPr="002271AE">
              <w:rPr>
                <w:rFonts w:ascii="Times New Roman" w:hAnsi="Times New Roman" w:cs="Times New Roman"/>
                <w:color w:val="000000" w:themeColor="text1"/>
                <w:sz w:val="26"/>
                <w:szCs w:val="26"/>
              </w:rPr>
              <w:lastRenderedPageBreak/>
              <w:t>ệu, dữ liệu kiểm kê và lập báo cáo kết quả thực hiện</w:t>
            </w:r>
          </w:p>
        </w:tc>
        <w:tc>
          <w:tcPr>
            <w:tcW w:w="1134" w:type="dxa"/>
            <w:tcBorders>
              <w:top w:val="nil"/>
              <w:left w:val="nil"/>
              <w:bottom w:val="single" w:sz="4" w:space="0" w:color="auto"/>
              <w:right w:val="single" w:sz="4" w:space="0" w:color="auto"/>
            </w:tcBorders>
            <w:shd w:val="clear" w:color="auto" w:fill="auto"/>
            <w:noWrap/>
            <w:vAlign w:val="center"/>
            <w:hideMark/>
          </w:tcPr>
          <w:p w14:paraId="1B8F12F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0,2778</w:t>
            </w:r>
          </w:p>
        </w:tc>
      </w:tr>
      <w:tr w:rsidR="002271AE" w:rsidRPr="002271AE" w14:paraId="1BD85D35"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85036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7491" w:type="dxa"/>
            <w:tcBorders>
              <w:top w:val="nil"/>
              <w:left w:val="nil"/>
              <w:bottom w:val="single" w:sz="4" w:space="0" w:color="auto"/>
              <w:right w:val="single" w:sz="4" w:space="0" w:color="auto"/>
            </w:tcBorders>
            <w:shd w:val="clear" w:color="auto" w:fill="auto"/>
            <w:noWrap/>
            <w:vAlign w:val="center"/>
            <w:hideMark/>
          </w:tcPr>
          <w:p w14:paraId="4AE18AB2"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Quét giấy tờ pháp lý và xử lý tệp tin</w:t>
            </w:r>
          </w:p>
        </w:tc>
        <w:tc>
          <w:tcPr>
            <w:tcW w:w="1134" w:type="dxa"/>
            <w:tcBorders>
              <w:top w:val="nil"/>
              <w:left w:val="nil"/>
              <w:bottom w:val="single" w:sz="4" w:space="0" w:color="auto"/>
              <w:right w:val="single" w:sz="4" w:space="0" w:color="auto"/>
            </w:tcBorders>
            <w:shd w:val="clear" w:color="auto" w:fill="auto"/>
            <w:noWrap/>
            <w:vAlign w:val="center"/>
            <w:hideMark/>
          </w:tcPr>
          <w:p w14:paraId="4992B28B"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5C15B5E5"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7C848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7491" w:type="dxa"/>
            <w:tcBorders>
              <w:top w:val="nil"/>
              <w:left w:val="nil"/>
              <w:bottom w:val="single" w:sz="4" w:space="0" w:color="auto"/>
              <w:right w:val="single" w:sz="4" w:space="0" w:color="auto"/>
            </w:tcBorders>
            <w:shd w:val="clear" w:color="auto" w:fill="auto"/>
            <w:vAlign w:val="center"/>
            <w:hideMark/>
          </w:tcPr>
          <w:p w14:paraId="01F4494B" w14:textId="77777777" w:rsidR="009F12D1" w:rsidRPr="002271AE" w:rsidRDefault="009F12D1" w:rsidP="00903D47">
            <w:pPr>
              <w:rPr>
                <w:rFonts w:ascii="Times New Roman" w:hAnsi="Times New Roman" w:cs="Times New Roman"/>
                <w:color w:val="000000" w:themeColor="text1"/>
                <w:spacing w:val="-4"/>
                <w:sz w:val="26"/>
                <w:szCs w:val="26"/>
              </w:rPr>
            </w:pPr>
            <w:r w:rsidRPr="002271AE">
              <w:rPr>
                <w:rFonts w:ascii="Times New Roman" w:hAnsi="Times New Roman" w:cs="Times New Roman"/>
                <w:color w:val="000000" w:themeColor="text1"/>
                <w:spacing w:val="-4"/>
                <w:sz w:val="26"/>
                <w:szCs w:val="26"/>
              </w:rPr>
              <w:t>Tạo danh mục tra cứu dữ liệu phi cấu trúc trong cơ sở dữ liệu thống kê, kiểm kê đất đai</w:t>
            </w:r>
          </w:p>
        </w:tc>
        <w:tc>
          <w:tcPr>
            <w:tcW w:w="1134" w:type="dxa"/>
            <w:tcBorders>
              <w:top w:val="nil"/>
              <w:left w:val="nil"/>
              <w:bottom w:val="single" w:sz="4" w:space="0" w:color="auto"/>
              <w:right w:val="single" w:sz="4" w:space="0" w:color="auto"/>
            </w:tcBorders>
            <w:shd w:val="clear" w:color="auto" w:fill="auto"/>
            <w:noWrap/>
            <w:vAlign w:val="center"/>
            <w:hideMark/>
          </w:tcPr>
          <w:p w14:paraId="13AC827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0,0926</w:t>
            </w:r>
          </w:p>
        </w:tc>
      </w:tr>
      <w:tr w:rsidR="002271AE" w:rsidRPr="002271AE" w14:paraId="3FA3699E"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EFF88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7491" w:type="dxa"/>
            <w:tcBorders>
              <w:top w:val="nil"/>
              <w:left w:val="nil"/>
              <w:bottom w:val="single" w:sz="4" w:space="0" w:color="auto"/>
              <w:right w:val="single" w:sz="4" w:space="0" w:color="auto"/>
            </w:tcBorders>
            <w:shd w:val="clear" w:color="auto" w:fill="auto"/>
            <w:noWrap/>
            <w:vAlign w:val="center"/>
            <w:hideMark/>
          </w:tcPr>
          <w:p w14:paraId="5C1ECAFB"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thống kê, kiểm kê đất đai</w:t>
            </w:r>
          </w:p>
        </w:tc>
        <w:tc>
          <w:tcPr>
            <w:tcW w:w="1134" w:type="dxa"/>
            <w:tcBorders>
              <w:top w:val="nil"/>
              <w:left w:val="nil"/>
              <w:bottom w:val="single" w:sz="4" w:space="0" w:color="auto"/>
              <w:right w:val="single" w:sz="4" w:space="0" w:color="auto"/>
            </w:tcBorders>
            <w:shd w:val="clear" w:color="auto" w:fill="auto"/>
            <w:noWrap/>
            <w:vAlign w:val="center"/>
            <w:hideMark/>
          </w:tcPr>
          <w:p w14:paraId="245DDAE6"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0DB1B018"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17B7D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7491" w:type="dxa"/>
            <w:tcBorders>
              <w:top w:val="nil"/>
              <w:left w:val="nil"/>
              <w:bottom w:val="single" w:sz="4" w:space="0" w:color="auto"/>
              <w:right w:val="single" w:sz="4" w:space="0" w:color="auto"/>
            </w:tcBorders>
            <w:shd w:val="clear" w:color="auto" w:fill="auto"/>
            <w:vAlign w:val="center"/>
            <w:hideMark/>
          </w:tcPr>
          <w:p w14:paraId="57F4FDC9"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bảng, biểu dạng số</w:t>
            </w:r>
          </w:p>
        </w:tc>
        <w:tc>
          <w:tcPr>
            <w:tcW w:w="1134" w:type="dxa"/>
            <w:tcBorders>
              <w:top w:val="nil"/>
              <w:left w:val="nil"/>
              <w:bottom w:val="single" w:sz="4" w:space="0" w:color="auto"/>
              <w:right w:val="single" w:sz="4" w:space="0" w:color="auto"/>
            </w:tcBorders>
            <w:shd w:val="clear" w:color="auto" w:fill="auto"/>
            <w:noWrap/>
            <w:vAlign w:val="center"/>
            <w:hideMark/>
          </w:tcPr>
          <w:p w14:paraId="6CB8EEE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5F71D723"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BD479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4.1.1</w:t>
            </w:r>
          </w:p>
        </w:tc>
        <w:tc>
          <w:tcPr>
            <w:tcW w:w="7491" w:type="dxa"/>
            <w:tcBorders>
              <w:top w:val="nil"/>
              <w:left w:val="nil"/>
              <w:bottom w:val="single" w:sz="4" w:space="0" w:color="auto"/>
              <w:right w:val="single" w:sz="4" w:space="0" w:color="auto"/>
            </w:tcBorders>
            <w:shd w:val="clear" w:color="auto" w:fill="auto"/>
            <w:noWrap/>
            <w:vAlign w:val="center"/>
            <w:hideMark/>
          </w:tcPr>
          <w:p w14:paraId="1C70082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CSDL thống kê, kiểm kê đất đai</w:t>
            </w:r>
          </w:p>
        </w:tc>
        <w:tc>
          <w:tcPr>
            <w:tcW w:w="1134" w:type="dxa"/>
            <w:tcBorders>
              <w:top w:val="nil"/>
              <w:left w:val="nil"/>
              <w:bottom w:val="single" w:sz="4" w:space="0" w:color="auto"/>
              <w:right w:val="single" w:sz="4" w:space="0" w:color="auto"/>
            </w:tcBorders>
            <w:shd w:val="clear" w:color="auto" w:fill="auto"/>
            <w:noWrap/>
            <w:vAlign w:val="center"/>
            <w:hideMark/>
          </w:tcPr>
          <w:p w14:paraId="10F699A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0,0370</w:t>
            </w:r>
          </w:p>
        </w:tc>
      </w:tr>
      <w:tr w:rsidR="002271AE" w:rsidRPr="002271AE" w14:paraId="1024BDA3"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D57456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w:t>
            </w:r>
          </w:p>
        </w:tc>
        <w:tc>
          <w:tcPr>
            <w:tcW w:w="7491" w:type="dxa"/>
            <w:tcBorders>
              <w:top w:val="nil"/>
              <w:left w:val="nil"/>
              <w:bottom w:val="single" w:sz="4" w:space="0" w:color="auto"/>
              <w:right w:val="single" w:sz="4" w:space="0" w:color="auto"/>
            </w:tcBorders>
            <w:shd w:val="clear" w:color="auto" w:fill="auto"/>
            <w:vAlign w:val="center"/>
            <w:hideMark/>
          </w:tcPr>
          <w:p w14:paraId="080DC17B"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vào CSDL thống kê, kiểm kê đất đai</w:t>
            </w:r>
          </w:p>
        </w:tc>
        <w:tc>
          <w:tcPr>
            <w:tcW w:w="1134" w:type="dxa"/>
            <w:tcBorders>
              <w:top w:val="nil"/>
              <w:left w:val="nil"/>
              <w:bottom w:val="single" w:sz="4" w:space="0" w:color="auto"/>
              <w:right w:val="single" w:sz="4" w:space="0" w:color="auto"/>
            </w:tcBorders>
            <w:shd w:val="clear" w:color="auto" w:fill="auto"/>
            <w:noWrap/>
            <w:vAlign w:val="center"/>
            <w:hideMark/>
          </w:tcPr>
          <w:p w14:paraId="12C44F5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0,0741</w:t>
            </w:r>
          </w:p>
        </w:tc>
      </w:tr>
      <w:tr w:rsidR="002271AE" w:rsidRPr="002271AE" w14:paraId="4892FDC1"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C8BC17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7491" w:type="dxa"/>
            <w:tcBorders>
              <w:top w:val="nil"/>
              <w:left w:val="nil"/>
              <w:bottom w:val="single" w:sz="4" w:space="0" w:color="auto"/>
              <w:right w:val="single" w:sz="4" w:space="0" w:color="auto"/>
            </w:tcBorders>
            <w:shd w:val="clear" w:color="auto" w:fill="auto"/>
            <w:vAlign w:val="center"/>
            <w:hideMark/>
          </w:tcPr>
          <w:p w14:paraId="48892B33"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báo cáo dạng số thì tạo danh mục tra cứu trong CSDL thống kê, kiểm kê đất đai</w:t>
            </w:r>
          </w:p>
        </w:tc>
        <w:tc>
          <w:tcPr>
            <w:tcW w:w="1134" w:type="dxa"/>
            <w:tcBorders>
              <w:top w:val="nil"/>
              <w:left w:val="nil"/>
              <w:bottom w:val="single" w:sz="4" w:space="0" w:color="auto"/>
              <w:right w:val="single" w:sz="4" w:space="0" w:color="auto"/>
            </w:tcBorders>
            <w:shd w:val="clear" w:color="auto" w:fill="auto"/>
            <w:noWrap/>
            <w:vAlign w:val="center"/>
            <w:hideMark/>
          </w:tcPr>
          <w:p w14:paraId="514B15D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0,0370</w:t>
            </w:r>
          </w:p>
        </w:tc>
      </w:tr>
      <w:tr w:rsidR="002271AE" w:rsidRPr="002271AE" w14:paraId="55690A75"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1DA49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7491" w:type="dxa"/>
            <w:tcBorders>
              <w:top w:val="nil"/>
              <w:left w:val="nil"/>
              <w:bottom w:val="single" w:sz="4" w:space="0" w:color="auto"/>
              <w:right w:val="single" w:sz="4" w:space="0" w:color="auto"/>
            </w:tcBorders>
            <w:shd w:val="clear" w:color="auto" w:fill="auto"/>
            <w:vAlign w:val="center"/>
            <w:hideMark/>
          </w:tcPr>
          <w:p w14:paraId="6E40EA28"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hoàn thiện dữ liệu thống kê, kiểm kê đất đai</w:t>
            </w:r>
          </w:p>
        </w:tc>
        <w:tc>
          <w:tcPr>
            <w:tcW w:w="1134" w:type="dxa"/>
            <w:tcBorders>
              <w:top w:val="nil"/>
              <w:left w:val="nil"/>
              <w:bottom w:val="single" w:sz="4" w:space="0" w:color="auto"/>
              <w:right w:val="single" w:sz="4" w:space="0" w:color="auto"/>
            </w:tcBorders>
            <w:shd w:val="clear" w:color="auto" w:fill="auto"/>
            <w:noWrap/>
            <w:vAlign w:val="center"/>
            <w:hideMark/>
          </w:tcPr>
          <w:p w14:paraId="4B63F98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58A7367"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C316D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7491" w:type="dxa"/>
            <w:tcBorders>
              <w:top w:val="nil"/>
              <w:left w:val="nil"/>
              <w:bottom w:val="single" w:sz="4" w:space="0" w:color="auto"/>
              <w:right w:val="single" w:sz="4" w:space="0" w:color="auto"/>
            </w:tcBorders>
            <w:shd w:val="clear" w:color="auto" w:fill="auto"/>
            <w:noWrap/>
            <w:hideMark/>
          </w:tcPr>
          <w:p w14:paraId="0C5075B3"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Đối soát đảm bảo 100% thông tin trong cơ sở dữ liệu thống kê đất đai tuân thủ theo đúng quy định về nội dung, cấu trúc, kiểu thông tin của cơ sở dữ liệu quốc gia về đất đai</w:t>
            </w:r>
          </w:p>
        </w:tc>
        <w:tc>
          <w:tcPr>
            <w:tcW w:w="1134" w:type="dxa"/>
            <w:tcBorders>
              <w:top w:val="nil"/>
              <w:left w:val="nil"/>
              <w:bottom w:val="single" w:sz="4" w:space="0" w:color="auto"/>
              <w:right w:val="single" w:sz="4" w:space="0" w:color="auto"/>
            </w:tcBorders>
            <w:shd w:val="clear" w:color="auto" w:fill="auto"/>
            <w:noWrap/>
            <w:vAlign w:val="center"/>
            <w:hideMark/>
          </w:tcPr>
          <w:p w14:paraId="05C018F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0,0926</w:t>
            </w:r>
          </w:p>
        </w:tc>
      </w:tr>
      <w:tr w:rsidR="002271AE" w:rsidRPr="002271AE" w14:paraId="756688A1" w14:textId="77777777" w:rsidTr="00903D47">
        <w:trPr>
          <w:trHeight w:val="45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7A0EB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7491" w:type="dxa"/>
            <w:tcBorders>
              <w:top w:val="nil"/>
              <w:left w:val="nil"/>
              <w:bottom w:val="single" w:sz="4" w:space="0" w:color="auto"/>
              <w:right w:val="single" w:sz="4" w:space="0" w:color="auto"/>
            </w:tcBorders>
            <w:shd w:val="clear" w:color="auto" w:fill="auto"/>
            <w:noWrap/>
            <w:hideMark/>
          </w:tcPr>
          <w:p w14:paraId="3492285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Đối soát đảm bảo 100% thông tin trong cơ sở dữ liệu kiểm kê đất đai tuân thủ theo đúng quy định về nội dung, cấu trúc, kiểu thông tin của cơ sở dữ liệu quốc gia về đất đai</w:t>
            </w:r>
          </w:p>
        </w:tc>
        <w:tc>
          <w:tcPr>
            <w:tcW w:w="1134" w:type="dxa"/>
            <w:tcBorders>
              <w:top w:val="nil"/>
              <w:left w:val="nil"/>
              <w:bottom w:val="single" w:sz="4" w:space="0" w:color="auto"/>
              <w:right w:val="single" w:sz="4" w:space="0" w:color="auto"/>
            </w:tcBorders>
            <w:shd w:val="clear" w:color="auto" w:fill="auto"/>
            <w:noWrap/>
            <w:vAlign w:val="center"/>
            <w:hideMark/>
          </w:tcPr>
          <w:p w14:paraId="66235AF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0,1852</w:t>
            </w:r>
          </w:p>
        </w:tc>
      </w:tr>
    </w:tbl>
    <w:p w14:paraId="799477D4" w14:textId="77777777" w:rsidR="009F12D1" w:rsidRPr="002271AE" w:rsidRDefault="009F12D1" w:rsidP="009F12D1">
      <w:pPr>
        <w:spacing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 Xây dựng dữ liệu không gian kiểm kê đất đai</w:t>
      </w:r>
    </w:p>
    <w:p w14:paraId="4FC5FD38" w14:textId="62FC009A" w:rsidR="009F12D1" w:rsidRPr="002271AE" w:rsidRDefault="009F12D1" w:rsidP="009F12D1">
      <w:pPr>
        <w:spacing w:before="60" w:after="60" w:line="34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63</w:t>
      </w:r>
    </w:p>
    <w:tbl>
      <w:tblPr>
        <w:tblW w:w="9380" w:type="dxa"/>
        <w:jc w:val="center"/>
        <w:tblLook w:val="04A0" w:firstRow="1" w:lastRow="0" w:firstColumn="1" w:lastColumn="0" w:noHBand="0" w:noVBand="1"/>
      </w:tblPr>
      <w:tblGrid>
        <w:gridCol w:w="780"/>
        <w:gridCol w:w="4780"/>
        <w:gridCol w:w="1040"/>
        <w:gridCol w:w="1300"/>
        <w:gridCol w:w="1480"/>
      </w:tblGrid>
      <w:tr w:rsidR="002271AE" w:rsidRPr="002271AE" w14:paraId="6122E3F7" w14:textId="77777777" w:rsidTr="00903D47">
        <w:trPr>
          <w:trHeight w:val="454"/>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03B4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14:paraId="2D3E651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DB8DEA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8416D9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Thời hạn</w:t>
            </w:r>
          </w:p>
          <w:p w14:paraId="11167FBF" w14:textId="77777777" w:rsidR="009F12D1" w:rsidRPr="002271AE" w:rsidRDefault="009F12D1" w:rsidP="00903D47">
            <w:pPr>
              <w:jc w:val="center"/>
              <w:rPr>
                <w:rFonts w:ascii="Times New Roman" w:hAnsi="Times New Roman" w:cs="Times New Roman"/>
                <w:bCs/>
                <w:color w:val="000000" w:themeColor="text1"/>
                <w:sz w:val="26"/>
                <w:szCs w:val="26"/>
              </w:rPr>
            </w:pPr>
            <w:r w:rsidRPr="002271AE">
              <w:rPr>
                <w:rFonts w:ascii="Times New Roman" w:hAnsi="Times New Roman" w:cs="Times New Roman"/>
                <w:bCs/>
                <w:color w:val="000000" w:themeColor="text1"/>
                <w:sz w:val="26"/>
                <w:szCs w:val="26"/>
              </w:rPr>
              <w:t>(tháng)</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72F6AD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(tính cho 01 lớp dữ liệu)</w:t>
            </w:r>
          </w:p>
        </w:tc>
      </w:tr>
      <w:tr w:rsidR="002271AE" w:rsidRPr="002271AE" w14:paraId="6FB3BFD6" w14:textId="77777777" w:rsidTr="00903D47">
        <w:trPr>
          <w:trHeight w:val="454"/>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290727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780" w:type="dxa"/>
            <w:tcBorders>
              <w:top w:val="nil"/>
              <w:left w:val="nil"/>
              <w:bottom w:val="single" w:sz="4" w:space="0" w:color="auto"/>
              <w:right w:val="single" w:sz="4" w:space="0" w:color="auto"/>
            </w:tcBorders>
            <w:shd w:val="clear" w:color="auto" w:fill="auto"/>
            <w:vAlign w:val="center"/>
            <w:hideMark/>
          </w:tcPr>
          <w:p w14:paraId="4A84231C"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Dập ghim</w:t>
            </w:r>
          </w:p>
        </w:tc>
        <w:tc>
          <w:tcPr>
            <w:tcW w:w="1040" w:type="dxa"/>
            <w:tcBorders>
              <w:top w:val="nil"/>
              <w:left w:val="nil"/>
              <w:bottom w:val="single" w:sz="4" w:space="0" w:color="auto"/>
              <w:right w:val="single" w:sz="4" w:space="0" w:color="auto"/>
            </w:tcBorders>
            <w:shd w:val="clear" w:color="auto" w:fill="auto"/>
            <w:vAlign w:val="center"/>
            <w:hideMark/>
          </w:tcPr>
          <w:p w14:paraId="4A43C7E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00" w:type="dxa"/>
            <w:tcBorders>
              <w:top w:val="nil"/>
              <w:left w:val="nil"/>
              <w:bottom w:val="single" w:sz="4" w:space="0" w:color="auto"/>
              <w:right w:val="single" w:sz="4" w:space="0" w:color="auto"/>
            </w:tcBorders>
            <w:shd w:val="clear" w:color="auto" w:fill="auto"/>
            <w:vAlign w:val="center"/>
            <w:hideMark/>
          </w:tcPr>
          <w:p w14:paraId="2557F35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1480" w:type="dxa"/>
            <w:tcBorders>
              <w:top w:val="nil"/>
              <w:left w:val="nil"/>
              <w:bottom w:val="single" w:sz="4" w:space="0" w:color="auto"/>
              <w:right w:val="single" w:sz="4" w:space="0" w:color="auto"/>
            </w:tcBorders>
            <w:shd w:val="clear" w:color="auto" w:fill="auto"/>
            <w:noWrap/>
            <w:vAlign w:val="center"/>
            <w:hideMark/>
          </w:tcPr>
          <w:p w14:paraId="3A1FC42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1,7000</w:t>
            </w:r>
          </w:p>
        </w:tc>
      </w:tr>
      <w:tr w:rsidR="002271AE" w:rsidRPr="002271AE" w14:paraId="16311FEA" w14:textId="77777777" w:rsidTr="00903D47">
        <w:trPr>
          <w:trHeight w:val="454"/>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DD368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780" w:type="dxa"/>
            <w:tcBorders>
              <w:top w:val="nil"/>
              <w:left w:val="nil"/>
              <w:bottom w:val="single" w:sz="4" w:space="0" w:color="auto"/>
              <w:right w:val="single" w:sz="4" w:space="0" w:color="auto"/>
            </w:tcBorders>
            <w:shd w:val="clear" w:color="auto" w:fill="auto"/>
            <w:vAlign w:val="center"/>
            <w:hideMark/>
          </w:tcPr>
          <w:p w14:paraId="124EAFB4"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 ghi đĩa DVD</w:t>
            </w:r>
          </w:p>
        </w:tc>
        <w:tc>
          <w:tcPr>
            <w:tcW w:w="1040" w:type="dxa"/>
            <w:tcBorders>
              <w:top w:val="nil"/>
              <w:left w:val="nil"/>
              <w:bottom w:val="single" w:sz="4" w:space="0" w:color="auto"/>
              <w:right w:val="single" w:sz="4" w:space="0" w:color="auto"/>
            </w:tcBorders>
            <w:shd w:val="clear" w:color="auto" w:fill="auto"/>
            <w:vAlign w:val="center"/>
            <w:hideMark/>
          </w:tcPr>
          <w:p w14:paraId="6FB74D9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00" w:type="dxa"/>
            <w:tcBorders>
              <w:top w:val="nil"/>
              <w:left w:val="nil"/>
              <w:bottom w:val="single" w:sz="4" w:space="0" w:color="auto"/>
              <w:right w:val="single" w:sz="4" w:space="0" w:color="auto"/>
            </w:tcBorders>
            <w:shd w:val="clear" w:color="auto" w:fill="auto"/>
            <w:vAlign w:val="center"/>
            <w:hideMark/>
          </w:tcPr>
          <w:p w14:paraId="662801A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480" w:type="dxa"/>
            <w:tcBorders>
              <w:top w:val="nil"/>
              <w:left w:val="nil"/>
              <w:bottom w:val="single" w:sz="4" w:space="0" w:color="auto"/>
              <w:right w:val="single" w:sz="4" w:space="0" w:color="auto"/>
            </w:tcBorders>
            <w:shd w:val="clear" w:color="auto" w:fill="auto"/>
            <w:noWrap/>
            <w:vAlign w:val="center"/>
            <w:hideMark/>
          </w:tcPr>
          <w:p w14:paraId="27D44A3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2,8333</w:t>
            </w:r>
          </w:p>
        </w:tc>
      </w:tr>
      <w:tr w:rsidR="002271AE" w:rsidRPr="002271AE" w14:paraId="0F55CC7B" w14:textId="77777777" w:rsidTr="00903D47">
        <w:trPr>
          <w:trHeight w:val="454"/>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5A2235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780" w:type="dxa"/>
            <w:tcBorders>
              <w:top w:val="nil"/>
              <w:left w:val="nil"/>
              <w:bottom w:val="single" w:sz="4" w:space="0" w:color="auto"/>
              <w:right w:val="single" w:sz="4" w:space="0" w:color="auto"/>
            </w:tcBorders>
            <w:shd w:val="clear" w:color="auto" w:fill="auto"/>
            <w:vAlign w:val="center"/>
            <w:hideMark/>
          </w:tcPr>
          <w:p w14:paraId="6833419B"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Ghế </w:t>
            </w:r>
          </w:p>
        </w:tc>
        <w:tc>
          <w:tcPr>
            <w:tcW w:w="1040" w:type="dxa"/>
            <w:tcBorders>
              <w:top w:val="nil"/>
              <w:left w:val="nil"/>
              <w:bottom w:val="single" w:sz="4" w:space="0" w:color="auto"/>
              <w:right w:val="single" w:sz="4" w:space="0" w:color="auto"/>
            </w:tcBorders>
            <w:shd w:val="clear" w:color="auto" w:fill="auto"/>
            <w:vAlign w:val="center"/>
            <w:hideMark/>
          </w:tcPr>
          <w:p w14:paraId="1168D8B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00" w:type="dxa"/>
            <w:tcBorders>
              <w:top w:val="nil"/>
              <w:left w:val="nil"/>
              <w:bottom w:val="single" w:sz="4" w:space="0" w:color="auto"/>
              <w:right w:val="single" w:sz="4" w:space="0" w:color="auto"/>
            </w:tcBorders>
            <w:shd w:val="clear" w:color="auto" w:fill="auto"/>
            <w:hideMark/>
          </w:tcPr>
          <w:p w14:paraId="7E4E8C3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480" w:type="dxa"/>
            <w:tcBorders>
              <w:top w:val="nil"/>
              <w:left w:val="nil"/>
              <w:bottom w:val="single" w:sz="4" w:space="0" w:color="auto"/>
              <w:right w:val="single" w:sz="4" w:space="0" w:color="auto"/>
            </w:tcBorders>
            <w:shd w:val="clear" w:color="auto" w:fill="auto"/>
            <w:noWrap/>
            <w:vAlign w:val="center"/>
            <w:hideMark/>
          </w:tcPr>
          <w:p w14:paraId="266517F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8,5000</w:t>
            </w:r>
          </w:p>
        </w:tc>
      </w:tr>
      <w:tr w:rsidR="002271AE" w:rsidRPr="002271AE" w14:paraId="36F7DF67" w14:textId="77777777" w:rsidTr="00903D47">
        <w:trPr>
          <w:trHeight w:val="454"/>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9924B6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780" w:type="dxa"/>
            <w:tcBorders>
              <w:top w:val="nil"/>
              <w:left w:val="nil"/>
              <w:bottom w:val="single" w:sz="4" w:space="0" w:color="auto"/>
              <w:right w:val="single" w:sz="4" w:space="0" w:color="auto"/>
            </w:tcBorders>
            <w:shd w:val="clear" w:color="auto" w:fill="auto"/>
            <w:vAlign w:val="center"/>
            <w:hideMark/>
          </w:tcPr>
          <w:p w14:paraId="2C6445AD"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1040" w:type="dxa"/>
            <w:tcBorders>
              <w:top w:val="nil"/>
              <w:left w:val="nil"/>
              <w:bottom w:val="single" w:sz="4" w:space="0" w:color="auto"/>
              <w:right w:val="single" w:sz="4" w:space="0" w:color="auto"/>
            </w:tcBorders>
            <w:shd w:val="clear" w:color="auto" w:fill="auto"/>
            <w:vAlign w:val="center"/>
            <w:hideMark/>
          </w:tcPr>
          <w:p w14:paraId="1DD1D6B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00" w:type="dxa"/>
            <w:tcBorders>
              <w:top w:val="nil"/>
              <w:left w:val="nil"/>
              <w:bottom w:val="single" w:sz="4" w:space="0" w:color="auto"/>
              <w:right w:val="single" w:sz="4" w:space="0" w:color="auto"/>
            </w:tcBorders>
            <w:shd w:val="clear" w:color="auto" w:fill="auto"/>
            <w:hideMark/>
          </w:tcPr>
          <w:p w14:paraId="1626EE4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480" w:type="dxa"/>
            <w:tcBorders>
              <w:top w:val="nil"/>
              <w:left w:val="nil"/>
              <w:bottom w:val="single" w:sz="4" w:space="0" w:color="auto"/>
              <w:right w:val="single" w:sz="4" w:space="0" w:color="auto"/>
            </w:tcBorders>
            <w:shd w:val="clear" w:color="auto" w:fill="auto"/>
            <w:noWrap/>
            <w:vAlign w:val="center"/>
            <w:hideMark/>
          </w:tcPr>
          <w:p w14:paraId="6E90757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8,5000</w:t>
            </w:r>
          </w:p>
        </w:tc>
      </w:tr>
      <w:tr w:rsidR="002271AE" w:rsidRPr="002271AE" w14:paraId="04720658" w14:textId="77777777" w:rsidTr="00903D47">
        <w:trPr>
          <w:trHeight w:val="454"/>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E4245A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780" w:type="dxa"/>
            <w:tcBorders>
              <w:top w:val="nil"/>
              <w:left w:val="nil"/>
              <w:bottom w:val="single" w:sz="4" w:space="0" w:color="auto"/>
              <w:right w:val="single" w:sz="4" w:space="0" w:color="auto"/>
            </w:tcBorders>
            <w:shd w:val="clear" w:color="auto" w:fill="auto"/>
            <w:vAlign w:val="center"/>
            <w:hideMark/>
          </w:tcPr>
          <w:p w14:paraId="2F775D08"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0,1 KW</w:t>
            </w:r>
          </w:p>
        </w:tc>
        <w:tc>
          <w:tcPr>
            <w:tcW w:w="1040" w:type="dxa"/>
            <w:tcBorders>
              <w:top w:val="nil"/>
              <w:left w:val="nil"/>
              <w:bottom w:val="single" w:sz="4" w:space="0" w:color="auto"/>
              <w:right w:val="single" w:sz="4" w:space="0" w:color="auto"/>
            </w:tcBorders>
            <w:shd w:val="clear" w:color="auto" w:fill="auto"/>
            <w:vAlign w:val="center"/>
            <w:hideMark/>
          </w:tcPr>
          <w:p w14:paraId="1138C05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00" w:type="dxa"/>
            <w:tcBorders>
              <w:top w:val="nil"/>
              <w:left w:val="nil"/>
              <w:bottom w:val="single" w:sz="4" w:space="0" w:color="auto"/>
              <w:right w:val="single" w:sz="4" w:space="0" w:color="auto"/>
            </w:tcBorders>
            <w:shd w:val="clear" w:color="auto" w:fill="auto"/>
            <w:hideMark/>
          </w:tcPr>
          <w:p w14:paraId="4936B70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480" w:type="dxa"/>
            <w:tcBorders>
              <w:top w:val="nil"/>
              <w:left w:val="nil"/>
              <w:bottom w:val="single" w:sz="4" w:space="0" w:color="auto"/>
              <w:right w:val="single" w:sz="4" w:space="0" w:color="auto"/>
            </w:tcBorders>
            <w:shd w:val="clear" w:color="auto" w:fill="auto"/>
            <w:noWrap/>
            <w:vAlign w:val="center"/>
            <w:hideMark/>
          </w:tcPr>
          <w:p w14:paraId="5319161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2,1250</w:t>
            </w:r>
          </w:p>
        </w:tc>
      </w:tr>
      <w:tr w:rsidR="002271AE" w:rsidRPr="002271AE" w14:paraId="39F514DD" w14:textId="77777777" w:rsidTr="00903D47">
        <w:trPr>
          <w:trHeight w:val="454"/>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56A0D1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780" w:type="dxa"/>
            <w:tcBorders>
              <w:top w:val="nil"/>
              <w:left w:val="nil"/>
              <w:bottom w:val="single" w:sz="4" w:space="0" w:color="auto"/>
              <w:right w:val="single" w:sz="4" w:space="0" w:color="auto"/>
            </w:tcBorders>
            <w:shd w:val="clear" w:color="auto" w:fill="auto"/>
            <w:vAlign w:val="center"/>
            <w:hideMark/>
          </w:tcPr>
          <w:p w14:paraId="70855B96"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0,04 KW</w:t>
            </w:r>
          </w:p>
        </w:tc>
        <w:tc>
          <w:tcPr>
            <w:tcW w:w="1040" w:type="dxa"/>
            <w:tcBorders>
              <w:top w:val="nil"/>
              <w:left w:val="nil"/>
              <w:bottom w:val="single" w:sz="4" w:space="0" w:color="auto"/>
              <w:right w:val="single" w:sz="4" w:space="0" w:color="auto"/>
            </w:tcBorders>
            <w:shd w:val="clear" w:color="auto" w:fill="auto"/>
            <w:vAlign w:val="center"/>
            <w:hideMark/>
          </w:tcPr>
          <w:p w14:paraId="47176BB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00" w:type="dxa"/>
            <w:tcBorders>
              <w:top w:val="nil"/>
              <w:left w:val="nil"/>
              <w:bottom w:val="single" w:sz="4" w:space="0" w:color="auto"/>
              <w:right w:val="single" w:sz="4" w:space="0" w:color="auto"/>
            </w:tcBorders>
            <w:shd w:val="clear" w:color="auto" w:fill="auto"/>
            <w:vAlign w:val="center"/>
            <w:hideMark/>
          </w:tcPr>
          <w:p w14:paraId="688C772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480" w:type="dxa"/>
            <w:tcBorders>
              <w:top w:val="nil"/>
              <w:left w:val="nil"/>
              <w:bottom w:val="single" w:sz="4" w:space="0" w:color="auto"/>
              <w:right w:val="single" w:sz="4" w:space="0" w:color="auto"/>
            </w:tcBorders>
            <w:shd w:val="clear" w:color="auto" w:fill="auto"/>
            <w:noWrap/>
            <w:vAlign w:val="center"/>
            <w:hideMark/>
          </w:tcPr>
          <w:p w14:paraId="6FC37F3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8,5000</w:t>
            </w:r>
          </w:p>
        </w:tc>
      </w:tr>
      <w:tr w:rsidR="002271AE" w:rsidRPr="002271AE" w14:paraId="09D7EB23" w14:textId="77777777" w:rsidTr="00903D47">
        <w:trPr>
          <w:trHeight w:val="454"/>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A2E23B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4780" w:type="dxa"/>
            <w:tcBorders>
              <w:top w:val="nil"/>
              <w:left w:val="nil"/>
              <w:bottom w:val="single" w:sz="4" w:space="0" w:color="auto"/>
              <w:right w:val="single" w:sz="4" w:space="0" w:color="auto"/>
            </w:tcBorders>
            <w:shd w:val="clear" w:color="auto" w:fill="auto"/>
            <w:vAlign w:val="center"/>
            <w:hideMark/>
          </w:tcPr>
          <w:p w14:paraId="271C537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Điện năng </w:t>
            </w:r>
          </w:p>
        </w:tc>
        <w:tc>
          <w:tcPr>
            <w:tcW w:w="1040" w:type="dxa"/>
            <w:tcBorders>
              <w:top w:val="nil"/>
              <w:left w:val="nil"/>
              <w:bottom w:val="single" w:sz="4" w:space="0" w:color="auto"/>
              <w:right w:val="single" w:sz="4" w:space="0" w:color="auto"/>
            </w:tcBorders>
            <w:shd w:val="clear" w:color="auto" w:fill="auto"/>
            <w:vAlign w:val="center"/>
            <w:hideMark/>
          </w:tcPr>
          <w:p w14:paraId="04BA89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00" w:type="dxa"/>
            <w:tcBorders>
              <w:top w:val="nil"/>
              <w:left w:val="nil"/>
              <w:bottom w:val="single" w:sz="4" w:space="0" w:color="auto"/>
              <w:right w:val="single" w:sz="4" w:space="0" w:color="auto"/>
            </w:tcBorders>
            <w:shd w:val="clear" w:color="auto" w:fill="auto"/>
            <w:vAlign w:val="center"/>
            <w:hideMark/>
          </w:tcPr>
          <w:p w14:paraId="033F46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80" w:type="dxa"/>
            <w:tcBorders>
              <w:top w:val="nil"/>
              <w:left w:val="nil"/>
              <w:bottom w:val="single" w:sz="4" w:space="0" w:color="auto"/>
              <w:right w:val="single" w:sz="4" w:space="0" w:color="auto"/>
            </w:tcBorders>
            <w:shd w:val="clear" w:color="auto" w:fill="auto"/>
            <w:noWrap/>
            <w:vAlign w:val="center"/>
            <w:hideMark/>
          </w:tcPr>
          <w:p w14:paraId="2D72028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1,1050</w:t>
            </w:r>
          </w:p>
        </w:tc>
      </w:tr>
    </w:tbl>
    <w:p w14:paraId="3B644C05" w14:textId="14F95361"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dụng cụ cho từng nội dung công việc tính theo hệ số tại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64</w:t>
      </w:r>
    </w:p>
    <w:p w14:paraId="11C53F66" w14:textId="78B00D40" w:rsidR="009F12D1" w:rsidRPr="002271AE" w:rsidRDefault="009F12D1" w:rsidP="009F12D1">
      <w:pPr>
        <w:spacing w:before="60" w:after="60"/>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lastRenderedPageBreak/>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64</w:t>
      </w:r>
    </w:p>
    <w:tbl>
      <w:tblPr>
        <w:tblW w:w="9300" w:type="dxa"/>
        <w:jc w:val="center"/>
        <w:tblLook w:val="04A0" w:firstRow="1" w:lastRow="0" w:firstColumn="1" w:lastColumn="0" w:noHBand="0" w:noVBand="1"/>
      </w:tblPr>
      <w:tblGrid>
        <w:gridCol w:w="780"/>
        <w:gridCol w:w="7480"/>
        <w:gridCol w:w="1040"/>
      </w:tblGrid>
      <w:tr w:rsidR="002271AE" w:rsidRPr="002271AE" w14:paraId="219912D3" w14:textId="77777777" w:rsidTr="00903D47">
        <w:trPr>
          <w:trHeight w:val="454"/>
          <w:tblHeader/>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DEEE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480" w:type="dxa"/>
            <w:tcBorders>
              <w:top w:val="single" w:sz="4" w:space="0" w:color="auto"/>
              <w:left w:val="nil"/>
              <w:bottom w:val="single" w:sz="4" w:space="0" w:color="auto"/>
              <w:right w:val="single" w:sz="4" w:space="0" w:color="auto"/>
            </w:tcBorders>
            <w:shd w:val="clear" w:color="auto" w:fill="auto"/>
            <w:vAlign w:val="center"/>
            <w:hideMark/>
          </w:tcPr>
          <w:p w14:paraId="32627B9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Các bước công việc</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72B423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5EEBF4CC" w14:textId="77777777" w:rsidTr="00903D47">
        <w:trPr>
          <w:trHeight w:val="454"/>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873FB60"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w:t>
            </w:r>
          </w:p>
        </w:tc>
        <w:tc>
          <w:tcPr>
            <w:tcW w:w="7480" w:type="dxa"/>
            <w:tcBorders>
              <w:top w:val="nil"/>
              <w:left w:val="nil"/>
              <w:bottom w:val="single" w:sz="4" w:space="0" w:color="auto"/>
              <w:right w:val="single" w:sz="4" w:space="0" w:color="auto"/>
            </w:tcBorders>
            <w:shd w:val="clear" w:color="auto" w:fill="auto"/>
            <w:vAlign w:val="center"/>
            <w:hideMark/>
          </w:tcPr>
          <w:p w14:paraId="647F59BB" w14:textId="77777777" w:rsidR="009F12D1" w:rsidRPr="002271AE" w:rsidRDefault="009F12D1" w:rsidP="00903D47">
            <w:pP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Chuẩn hóa các lớp đối tượng không gian kiểm kê đất đai</w:t>
            </w:r>
          </w:p>
        </w:tc>
        <w:tc>
          <w:tcPr>
            <w:tcW w:w="1040" w:type="dxa"/>
            <w:tcBorders>
              <w:top w:val="nil"/>
              <w:left w:val="nil"/>
              <w:bottom w:val="single" w:sz="4" w:space="0" w:color="auto"/>
              <w:right w:val="single" w:sz="4" w:space="0" w:color="auto"/>
            </w:tcBorders>
            <w:shd w:val="clear" w:color="auto" w:fill="auto"/>
            <w:noWrap/>
            <w:vAlign w:val="center"/>
            <w:hideMark/>
          </w:tcPr>
          <w:p w14:paraId="04A23C32"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r>
      <w:tr w:rsidR="002271AE" w:rsidRPr="002271AE" w14:paraId="6A68180B" w14:textId="77777777" w:rsidTr="00903D47">
        <w:trPr>
          <w:trHeight w:val="454"/>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D1B1D8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480" w:type="dxa"/>
            <w:tcBorders>
              <w:top w:val="nil"/>
              <w:left w:val="nil"/>
              <w:bottom w:val="single" w:sz="4" w:space="0" w:color="auto"/>
              <w:right w:val="single" w:sz="4" w:space="0" w:color="auto"/>
            </w:tcBorders>
            <w:shd w:val="clear" w:color="auto" w:fill="auto"/>
            <w:vAlign w:val="center"/>
            <w:hideMark/>
          </w:tcPr>
          <w:p w14:paraId="3447F78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1040" w:type="dxa"/>
            <w:tcBorders>
              <w:top w:val="nil"/>
              <w:left w:val="nil"/>
              <w:bottom w:val="single" w:sz="4" w:space="0" w:color="auto"/>
              <w:right w:val="single" w:sz="4" w:space="0" w:color="auto"/>
            </w:tcBorders>
            <w:shd w:val="clear" w:color="auto" w:fill="auto"/>
            <w:noWrap/>
            <w:vAlign w:val="center"/>
            <w:hideMark/>
          </w:tcPr>
          <w:p w14:paraId="47F057E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0,2353</w:t>
            </w:r>
          </w:p>
        </w:tc>
      </w:tr>
      <w:tr w:rsidR="002271AE" w:rsidRPr="002271AE" w14:paraId="0DA9BC6D" w14:textId="77777777" w:rsidTr="00903D47">
        <w:trPr>
          <w:trHeight w:val="454"/>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66F5EE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480" w:type="dxa"/>
            <w:tcBorders>
              <w:top w:val="nil"/>
              <w:left w:val="nil"/>
              <w:bottom w:val="single" w:sz="4" w:space="0" w:color="auto"/>
              <w:right w:val="single" w:sz="4" w:space="0" w:color="auto"/>
            </w:tcBorders>
            <w:shd w:val="clear" w:color="auto" w:fill="auto"/>
            <w:vAlign w:val="center"/>
            <w:hideMark/>
          </w:tcPr>
          <w:p w14:paraId="69977B08" w14:textId="77777777" w:rsidR="009F12D1" w:rsidRPr="002271AE" w:rsidRDefault="009F12D1" w:rsidP="00903D47">
            <w:pPr>
              <w:jc w:val="both"/>
              <w:rPr>
                <w:rFonts w:ascii="Times New Roman" w:hAnsi="Times New Roman" w:cs="Times New Roman"/>
                <w:color w:val="000000" w:themeColor="text1"/>
                <w:spacing w:val="-4"/>
                <w:sz w:val="26"/>
                <w:szCs w:val="26"/>
              </w:rPr>
            </w:pPr>
            <w:r w:rsidRPr="002271AE">
              <w:rPr>
                <w:rFonts w:ascii="Times New Roman" w:hAnsi="Times New Roman" w:cs="Times New Roman"/>
                <w:color w:val="000000" w:themeColor="text1"/>
                <w:spacing w:val="-4"/>
                <w:sz w:val="26"/>
                <w:szCs w:val="26"/>
              </w:rPr>
              <w:t>Chuẩn hóa các lớp đối tượng không gian kiểm kê đất đai chưa phù hợp với quy định của cơ sở dữ liệu quốc gia về đất đai</w:t>
            </w:r>
          </w:p>
        </w:tc>
        <w:tc>
          <w:tcPr>
            <w:tcW w:w="1040" w:type="dxa"/>
            <w:tcBorders>
              <w:top w:val="nil"/>
              <w:left w:val="nil"/>
              <w:bottom w:val="single" w:sz="4" w:space="0" w:color="auto"/>
              <w:right w:val="single" w:sz="4" w:space="0" w:color="auto"/>
            </w:tcBorders>
            <w:shd w:val="clear" w:color="auto" w:fill="auto"/>
            <w:noWrap/>
            <w:vAlign w:val="center"/>
            <w:hideMark/>
          </w:tcPr>
          <w:p w14:paraId="7357E2E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0,2941</w:t>
            </w:r>
          </w:p>
        </w:tc>
      </w:tr>
      <w:tr w:rsidR="002271AE" w:rsidRPr="002271AE" w14:paraId="1A7E091A" w14:textId="77777777" w:rsidTr="00903D47">
        <w:trPr>
          <w:trHeight w:val="454"/>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3AE4DB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7480" w:type="dxa"/>
            <w:tcBorders>
              <w:top w:val="nil"/>
              <w:left w:val="nil"/>
              <w:bottom w:val="single" w:sz="4" w:space="0" w:color="auto"/>
              <w:right w:val="single" w:sz="4" w:space="0" w:color="auto"/>
            </w:tcBorders>
            <w:shd w:val="clear" w:color="auto" w:fill="auto"/>
            <w:vAlign w:val="center"/>
            <w:hideMark/>
          </w:tcPr>
          <w:p w14:paraId="10E8D84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bổ sung các thông tin thuộc tính cho đối tượng không gian kiểm kê đất đai còn thiếu (nếu có)</w:t>
            </w:r>
          </w:p>
        </w:tc>
        <w:tc>
          <w:tcPr>
            <w:tcW w:w="1040" w:type="dxa"/>
            <w:tcBorders>
              <w:top w:val="nil"/>
              <w:left w:val="nil"/>
              <w:bottom w:val="single" w:sz="4" w:space="0" w:color="auto"/>
              <w:right w:val="single" w:sz="4" w:space="0" w:color="auto"/>
            </w:tcBorders>
            <w:shd w:val="clear" w:color="auto" w:fill="auto"/>
            <w:noWrap/>
            <w:vAlign w:val="center"/>
            <w:hideMark/>
          </w:tcPr>
          <w:p w14:paraId="4FBCD68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0,0588</w:t>
            </w:r>
          </w:p>
        </w:tc>
      </w:tr>
      <w:tr w:rsidR="002271AE" w:rsidRPr="002271AE" w14:paraId="0BFDD294" w14:textId="77777777" w:rsidTr="00903D47">
        <w:trPr>
          <w:trHeight w:val="454"/>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02FF60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7480" w:type="dxa"/>
            <w:tcBorders>
              <w:top w:val="nil"/>
              <w:left w:val="nil"/>
              <w:bottom w:val="single" w:sz="4" w:space="0" w:color="auto"/>
              <w:right w:val="single" w:sz="4" w:space="0" w:color="auto"/>
            </w:tcBorders>
            <w:shd w:val="clear" w:color="auto" w:fill="auto"/>
            <w:vAlign w:val="center"/>
            <w:hideMark/>
          </w:tcPr>
          <w:p w14:paraId="7AFF0EC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kiểm kê đất đai theo quy định của cơ sở dữ liệu quốc gia về đất đai; nhập bổ sung các thông tin thuộc tính cho đối tượng không gian kiểm kê đất đai còn thiếu (nếu có)</w:t>
            </w:r>
          </w:p>
        </w:tc>
        <w:tc>
          <w:tcPr>
            <w:tcW w:w="1040" w:type="dxa"/>
            <w:tcBorders>
              <w:top w:val="nil"/>
              <w:left w:val="nil"/>
              <w:bottom w:val="single" w:sz="4" w:space="0" w:color="auto"/>
              <w:right w:val="single" w:sz="4" w:space="0" w:color="auto"/>
            </w:tcBorders>
            <w:shd w:val="clear" w:color="auto" w:fill="auto"/>
            <w:noWrap/>
            <w:vAlign w:val="center"/>
            <w:hideMark/>
          </w:tcPr>
          <w:p w14:paraId="25E637F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0,2353</w:t>
            </w:r>
          </w:p>
        </w:tc>
      </w:tr>
      <w:tr w:rsidR="002271AE" w:rsidRPr="002271AE" w14:paraId="05B18E61" w14:textId="77777777" w:rsidTr="00903D47">
        <w:trPr>
          <w:trHeight w:val="454"/>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384350F"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7480" w:type="dxa"/>
            <w:tcBorders>
              <w:top w:val="nil"/>
              <w:left w:val="nil"/>
              <w:bottom w:val="single" w:sz="4" w:space="0" w:color="auto"/>
              <w:right w:val="single" w:sz="4" w:space="0" w:color="auto"/>
            </w:tcBorders>
            <w:shd w:val="clear" w:color="auto" w:fill="auto"/>
            <w:noWrap/>
            <w:vAlign w:val="center"/>
            <w:hideMark/>
          </w:tcPr>
          <w:p w14:paraId="21F44A41" w14:textId="77777777" w:rsidR="009F12D1" w:rsidRPr="002271AE" w:rsidRDefault="009F12D1" w:rsidP="00903D47">
            <w:pP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Chuyển đổi và tích hợp không gian kiểm kê đất đai</w:t>
            </w:r>
          </w:p>
        </w:tc>
        <w:tc>
          <w:tcPr>
            <w:tcW w:w="1040" w:type="dxa"/>
            <w:tcBorders>
              <w:top w:val="nil"/>
              <w:left w:val="nil"/>
              <w:bottom w:val="single" w:sz="4" w:space="0" w:color="auto"/>
              <w:right w:val="single" w:sz="4" w:space="0" w:color="auto"/>
            </w:tcBorders>
            <w:shd w:val="clear" w:color="auto" w:fill="auto"/>
            <w:noWrap/>
            <w:vAlign w:val="center"/>
            <w:hideMark/>
          </w:tcPr>
          <w:p w14:paraId="33D1763B"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r>
      <w:tr w:rsidR="002271AE" w:rsidRPr="002271AE" w14:paraId="0325586C" w14:textId="77777777" w:rsidTr="00903D47">
        <w:trPr>
          <w:trHeight w:val="454"/>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7AFC3A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480" w:type="dxa"/>
            <w:tcBorders>
              <w:top w:val="nil"/>
              <w:left w:val="nil"/>
              <w:bottom w:val="single" w:sz="4" w:space="0" w:color="auto"/>
              <w:right w:val="single" w:sz="4" w:space="0" w:color="auto"/>
            </w:tcBorders>
            <w:shd w:val="clear" w:color="auto" w:fill="auto"/>
            <w:vAlign w:val="center"/>
            <w:hideMark/>
          </w:tcPr>
          <w:p w14:paraId="7CF1C22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kiểm kê đất đai từ tệp (file) bản đồ số của bản đồ kiểm kê đất đai và bản đồ hiện trạng sử dụng đất vào cơ sở dữ liệu theo đơn vị hành chính</w:t>
            </w:r>
          </w:p>
        </w:tc>
        <w:tc>
          <w:tcPr>
            <w:tcW w:w="1040" w:type="dxa"/>
            <w:tcBorders>
              <w:top w:val="nil"/>
              <w:left w:val="nil"/>
              <w:bottom w:val="single" w:sz="4" w:space="0" w:color="auto"/>
              <w:right w:val="single" w:sz="4" w:space="0" w:color="auto"/>
            </w:tcBorders>
            <w:shd w:val="clear" w:color="auto" w:fill="auto"/>
            <w:noWrap/>
            <w:vAlign w:val="center"/>
            <w:hideMark/>
          </w:tcPr>
          <w:p w14:paraId="61B1F58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0,0588</w:t>
            </w:r>
          </w:p>
        </w:tc>
      </w:tr>
      <w:tr w:rsidR="002271AE" w:rsidRPr="002271AE" w14:paraId="7C06A23E" w14:textId="77777777" w:rsidTr="00903D47">
        <w:trPr>
          <w:trHeight w:val="454"/>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ABDDDE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480" w:type="dxa"/>
            <w:tcBorders>
              <w:top w:val="nil"/>
              <w:left w:val="nil"/>
              <w:bottom w:val="single" w:sz="4" w:space="0" w:color="auto"/>
              <w:right w:val="single" w:sz="4" w:space="0" w:color="auto"/>
            </w:tcBorders>
            <w:shd w:val="clear" w:color="auto" w:fill="auto"/>
            <w:vAlign w:val="center"/>
            <w:hideMark/>
          </w:tcPr>
          <w:p w14:paraId="70F7E43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dữ liệu không gian để xử lý các lỗi dọc biên giữa các đơn vị hành chính tiếp giáp nhau. Trường hợp có mâu thuẫn cần xử lý đồng bộ với các loại hồ sơ có liên quan, kết quả xử lý các đối tượng còn mâu thuẫn được lập thành bảng kết quả xử lý biên các đối tượng còn mâu thuẫn theo quy định tại Phụ lục IV kèm theo Thông tư số 25/2024/TT-BTNMT</w:t>
            </w:r>
          </w:p>
        </w:tc>
        <w:tc>
          <w:tcPr>
            <w:tcW w:w="1040" w:type="dxa"/>
            <w:tcBorders>
              <w:top w:val="nil"/>
              <w:left w:val="nil"/>
              <w:bottom w:val="single" w:sz="4" w:space="0" w:color="auto"/>
              <w:right w:val="single" w:sz="4" w:space="0" w:color="auto"/>
            </w:tcBorders>
            <w:shd w:val="clear" w:color="auto" w:fill="auto"/>
            <w:noWrap/>
            <w:vAlign w:val="center"/>
            <w:hideMark/>
          </w:tcPr>
          <w:p w14:paraId="70FB841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0,1177</w:t>
            </w:r>
          </w:p>
        </w:tc>
      </w:tr>
    </w:tbl>
    <w:p w14:paraId="258B2088" w14:textId="77777777" w:rsidR="009F12D1" w:rsidRPr="002271AE" w:rsidRDefault="009F12D1" w:rsidP="009F12D1">
      <w:pPr>
        <w:spacing w:before="60" w:after="60" w:line="320" w:lineRule="exact"/>
        <w:ind w:firstLine="720"/>
        <w:jc w:val="both"/>
        <w:outlineLvl w:val="2"/>
        <w:rPr>
          <w:rFonts w:ascii="Times New Roman" w:hAnsi="Times New Roman" w:cs="Times New Roman"/>
          <w:b/>
          <w:color w:val="000000" w:themeColor="text1"/>
          <w:sz w:val="26"/>
          <w:szCs w:val="26"/>
        </w:rPr>
      </w:pPr>
      <w:bookmarkStart w:id="91" w:name="_Toc494182263"/>
      <w:bookmarkStart w:id="92" w:name="_Toc191001685"/>
      <w:r w:rsidRPr="002271AE">
        <w:rPr>
          <w:rFonts w:ascii="Times New Roman" w:hAnsi="Times New Roman" w:cs="Times New Roman"/>
          <w:b/>
          <w:color w:val="000000" w:themeColor="text1"/>
          <w:sz w:val="26"/>
          <w:szCs w:val="26"/>
        </w:rPr>
        <w:t>4. Định mức vật liệu</w:t>
      </w:r>
      <w:bookmarkEnd w:id="91"/>
      <w:bookmarkEnd w:id="92"/>
    </w:p>
    <w:p w14:paraId="656BCC8F"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 Công tác chuẩn bị; xây dựng siêu dữ liệu thống kê, kiểm kê đất đai</w:t>
      </w:r>
    </w:p>
    <w:p w14:paraId="73936AE7" w14:textId="3C005EEB" w:rsidR="009F12D1" w:rsidRPr="002271AE" w:rsidRDefault="009F12D1" w:rsidP="009F12D1">
      <w:pPr>
        <w:spacing w:before="60" w:after="60" w:line="34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65</w:t>
      </w:r>
    </w:p>
    <w:tbl>
      <w:tblPr>
        <w:tblW w:w="9319" w:type="dxa"/>
        <w:jc w:val="center"/>
        <w:tblLook w:val="04A0" w:firstRow="1" w:lastRow="0" w:firstColumn="1" w:lastColumn="0" w:noHBand="0" w:noVBand="1"/>
      </w:tblPr>
      <w:tblGrid>
        <w:gridCol w:w="920"/>
        <w:gridCol w:w="4432"/>
        <w:gridCol w:w="1440"/>
        <w:gridCol w:w="2527"/>
      </w:tblGrid>
      <w:tr w:rsidR="002271AE" w:rsidRPr="002271AE" w14:paraId="06E93D39" w14:textId="77777777" w:rsidTr="00903D47">
        <w:trPr>
          <w:trHeight w:val="454"/>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921C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432" w:type="dxa"/>
            <w:tcBorders>
              <w:top w:val="single" w:sz="4" w:space="0" w:color="auto"/>
              <w:left w:val="nil"/>
              <w:bottom w:val="single" w:sz="4" w:space="0" w:color="auto"/>
              <w:right w:val="single" w:sz="4" w:space="0" w:color="auto"/>
            </w:tcBorders>
            <w:shd w:val="clear" w:color="auto" w:fill="auto"/>
            <w:vAlign w:val="center"/>
            <w:hideMark/>
          </w:tcPr>
          <w:p w14:paraId="3711542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ED6A1C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2527" w:type="dxa"/>
            <w:tcBorders>
              <w:top w:val="single" w:sz="4" w:space="0" w:color="auto"/>
              <w:left w:val="nil"/>
              <w:bottom w:val="single" w:sz="4" w:space="0" w:color="auto"/>
              <w:right w:val="single" w:sz="4" w:space="0" w:color="auto"/>
            </w:tcBorders>
            <w:shd w:val="clear" w:color="auto" w:fill="auto"/>
            <w:vAlign w:val="center"/>
            <w:hideMark/>
          </w:tcPr>
          <w:p w14:paraId="7B08426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huyện)</w:t>
            </w:r>
          </w:p>
        </w:tc>
      </w:tr>
      <w:tr w:rsidR="002271AE" w:rsidRPr="002271AE" w14:paraId="47DB685D"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DE5D4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432" w:type="dxa"/>
            <w:tcBorders>
              <w:top w:val="nil"/>
              <w:left w:val="nil"/>
              <w:bottom w:val="single" w:sz="4" w:space="0" w:color="auto"/>
              <w:right w:val="single" w:sz="4" w:space="0" w:color="auto"/>
            </w:tcBorders>
            <w:shd w:val="clear" w:color="auto" w:fill="auto"/>
            <w:vAlign w:val="center"/>
            <w:hideMark/>
          </w:tcPr>
          <w:p w14:paraId="39ADD8D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in A4</w:t>
            </w:r>
          </w:p>
        </w:tc>
        <w:tc>
          <w:tcPr>
            <w:tcW w:w="1440" w:type="dxa"/>
            <w:tcBorders>
              <w:top w:val="nil"/>
              <w:left w:val="nil"/>
              <w:bottom w:val="single" w:sz="4" w:space="0" w:color="auto"/>
              <w:right w:val="single" w:sz="4" w:space="0" w:color="auto"/>
            </w:tcBorders>
            <w:shd w:val="clear" w:color="auto" w:fill="auto"/>
            <w:vAlign w:val="center"/>
            <w:hideMark/>
          </w:tcPr>
          <w:p w14:paraId="5D63AA3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Gram</w:t>
            </w:r>
          </w:p>
        </w:tc>
        <w:tc>
          <w:tcPr>
            <w:tcW w:w="2527" w:type="dxa"/>
            <w:tcBorders>
              <w:top w:val="nil"/>
              <w:left w:val="nil"/>
              <w:bottom w:val="single" w:sz="4" w:space="0" w:color="auto"/>
              <w:right w:val="single" w:sz="4" w:space="0" w:color="auto"/>
            </w:tcBorders>
            <w:shd w:val="clear" w:color="auto" w:fill="auto"/>
            <w:hideMark/>
          </w:tcPr>
          <w:p w14:paraId="53859CC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0,7590</w:t>
            </w:r>
          </w:p>
        </w:tc>
      </w:tr>
      <w:tr w:rsidR="002271AE" w:rsidRPr="002271AE" w14:paraId="3FEA2FDF"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73F7FD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432" w:type="dxa"/>
            <w:tcBorders>
              <w:top w:val="nil"/>
              <w:left w:val="nil"/>
              <w:bottom w:val="single" w:sz="4" w:space="0" w:color="auto"/>
              <w:right w:val="single" w:sz="4" w:space="0" w:color="auto"/>
            </w:tcBorders>
            <w:shd w:val="clear" w:color="auto" w:fill="auto"/>
            <w:vAlign w:val="center"/>
            <w:hideMark/>
          </w:tcPr>
          <w:p w14:paraId="6A19377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1440" w:type="dxa"/>
            <w:tcBorders>
              <w:top w:val="nil"/>
              <w:left w:val="nil"/>
              <w:bottom w:val="single" w:sz="4" w:space="0" w:color="auto"/>
              <w:right w:val="single" w:sz="4" w:space="0" w:color="auto"/>
            </w:tcBorders>
            <w:shd w:val="clear" w:color="auto" w:fill="auto"/>
            <w:vAlign w:val="center"/>
            <w:hideMark/>
          </w:tcPr>
          <w:p w14:paraId="6470FB6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527" w:type="dxa"/>
            <w:tcBorders>
              <w:top w:val="nil"/>
              <w:left w:val="nil"/>
              <w:bottom w:val="single" w:sz="4" w:space="0" w:color="auto"/>
              <w:right w:val="single" w:sz="4" w:space="0" w:color="auto"/>
            </w:tcBorders>
            <w:shd w:val="clear" w:color="auto" w:fill="auto"/>
            <w:hideMark/>
          </w:tcPr>
          <w:p w14:paraId="5D69D3A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0,0949</w:t>
            </w:r>
          </w:p>
        </w:tc>
      </w:tr>
      <w:tr w:rsidR="002271AE" w:rsidRPr="002271AE" w14:paraId="1E060300"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3B554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432" w:type="dxa"/>
            <w:tcBorders>
              <w:top w:val="nil"/>
              <w:left w:val="nil"/>
              <w:bottom w:val="single" w:sz="4" w:space="0" w:color="auto"/>
              <w:right w:val="single" w:sz="4" w:space="0" w:color="auto"/>
            </w:tcBorders>
            <w:shd w:val="clear" w:color="auto" w:fill="auto"/>
            <w:vAlign w:val="center"/>
            <w:hideMark/>
          </w:tcPr>
          <w:p w14:paraId="7D445C4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Sổ </w:t>
            </w:r>
          </w:p>
        </w:tc>
        <w:tc>
          <w:tcPr>
            <w:tcW w:w="1440" w:type="dxa"/>
            <w:tcBorders>
              <w:top w:val="nil"/>
              <w:left w:val="nil"/>
              <w:bottom w:val="single" w:sz="4" w:space="0" w:color="auto"/>
              <w:right w:val="single" w:sz="4" w:space="0" w:color="auto"/>
            </w:tcBorders>
            <w:shd w:val="clear" w:color="auto" w:fill="auto"/>
            <w:vAlign w:val="center"/>
            <w:hideMark/>
          </w:tcPr>
          <w:p w14:paraId="429468C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2527" w:type="dxa"/>
            <w:tcBorders>
              <w:top w:val="nil"/>
              <w:left w:val="nil"/>
              <w:bottom w:val="single" w:sz="4" w:space="0" w:color="auto"/>
              <w:right w:val="single" w:sz="4" w:space="0" w:color="auto"/>
            </w:tcBorders>
            <w:shd w:val="clear" w:color="auto" w:fill="auto"/>
            <w:hideMark/>
          </w:tcPr>
          <w:p w14:paraId="52839C0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1,5179</w:t>
            </w:r>
          </w:p>
        </w:tc>
      </w:tr>
      <w:tr w:rsidR="002271AE" w:rsidRPr="002271AE" w14:paraId="3103421D"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7ADE8E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432" w:type="dxa"/>
            <w:tcBorders>
              <w:top w:val="nil"/>
              <w:left w:val="nil"/>
              <w:bottom w:val="single" w:sz="4" w:space="0" w:color="auto"/>
              <w:right w:val="single" w:sz="4" w:space="0" w:color="auto"/>
            </w:tcBorders>
            <w:shd w:val="clear" w:color="auto" w:fill="auto"/>
            <w:vAlign w:val="center"/>
            <w:hideMark/>
          </w:tcPr>
          <w:p w14:paraId="15CC877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bi</w:t>
            </w:r>
          </w:p>
        </w:tc>
        <w:tc>
          <w:tcPr>
            <w:tcW w:w="1440" w:type="dxa"/>
            <w:tcBorders>
              <w:top w:val="nil"/>
              <w:left w:val="nil"/>
              <w:bottom w:val="single" w:sz="4" w:space="0" w:color="auto"/>
              <w:right w:val="single" w:sz="4" w:space="0" w:color="auto"/>
            </w:tcBorders>
            <w:shd w:val="clear" w:color="auto" w:fill="auto"/>
            <w:vAlign w:val="center"/>
            <w:hideMark/>
          </w:tcPr>
          <w:p w14:paraId="6276884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527" w:type="dxa"/>
            <w:tcBorders>
              <w:top w:val="nil"/>
              <w:left w:val="nil"/>
              <w:bottom w:val="single" w:sz="4" w:space="0" w:color="auto"/>
              <w:right w:val="single" w:sz="4" w:space="0" w:color="auto"/>
            </w:tcBorders>
            <w:shd w:val="clear" w:color="auto" w:fill="auto"/>
            <w:hideMark/>
          </w:tcPr>
          <w:p w14:paraId="7856B24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3,7948</w:t>
            </w:r>
          </w:p>
        </w:tc>
      </w:tr>
      <w:tr w:rsidR="002271AE" w:rsidRPr="002271AE" w14:paraId="1C27C2A2"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50C1C0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432" w:type="dxa"/>
            <w:tcBorders>
              <w:top w:val="nil"/>
              <w:left w:val="nil"/>
              <w:bottom w:val="single" w:sz="4" w:space="0" w:color="auto"/>
              <w:right w:val="single" w:sz="4" w:space="0" w:color="auto"/>
            </w:tcBorders>
            <w:shd w:val="clear" w:color="auto" w:fill="auto"/>
            <w:vAlign w:val="center"/>
            <w:hideMark/>
          </w:tcPr>
          <w:p w14:paraId="1C9C8CB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Đĩa DVD </w:t>
            </w:r>
          </w:p>
        </w:tc>
        <w:tc>
          <w:tcPr>
            <w:tcW w:w="1440" w:type="dxa"/>
            <w:tcBorders>
              <w:top w:val="nil"/>
              <w:left w:val="nil"/>
              <w:bottom w:val="single" w:sz="4" w:space="0" w:color="auto"/>
              <w:right w:val="single" w:sz="4" w:space="0" w:color="auto"/>
            </w:tcBorders>
            <w:shd w:val="clear" w:color="auto" w:fill="auto"/>
            <w:vAlign w:val="center"/>
            <w:hideMark/>
          </w:tcPr>
          <w:p w14:paraId="3CD0181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527" w:type="dxa"/>
            <w:tcBorders>
              <w:top w:val="nil"/>
              <w:left w:val="nil"/>
              <w:bottom w:val="single" w:sz="4" w:space="0" w:color="auto"/>
              <w:right w:val="single" w:sz="4" w:space="0" w:color="auto"/>
            </w:tcBorders>
            <w:shd w:val="clear" w:color="auto" w:fill="auto"/>
            <w:hideMark/>
          </w:tcPr>
          <w:p w14:paraId="1638CD4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1,5179</w:t>
            </w:r>
          </w:p>
        </w:tc>
      </w:tr>
      <w:tr w:rsidR="002271AE" w:rsidRPr="002271AE" w14:paraId="465CDFE9"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62904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432" w:type="dxa"/>
            <w:tcBorders>
              <w:top w:val="nil"/>
              <w:left w:val="nil"/>
              <w:bottom w:val="single" w:sz="4" w:space="0" w:color="auto"/>
              <w:right w:val="single" w:sz="4" w:space="0" w:color="auto"/>
            </w:tcBorders>
            <w:shd w:val="clear" w:color="auto" w:fill="auto"/>
            <w:vAlign w:val="center"/>
            <w:hideMark/>
          </w:tcPr>
          <w:p w14:paraId="2C45BBF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kẹp</w:t>
            </w:r>
          </w:p>
        </w:tc>
        <w:tc>
          <w:tcPr>
            <w:tcW w:w="1440" w:type="dxa"/>
            <w:tcBorders>
              <w:top w:val="nil"/>
              <w:left w:val="nil"/>
              <w:bottom w:val="single" w:sz="4" w:space="0" w:color="auto"/>
              <w:right w:val="single" w:sz="4" w:space="0" w:color="auto"/>
            </w:tcBorders>
            <w:shd w:val="clear" w:color="auto" w:fill="auto"/>
            <w:vAlign w:val="center"/>
            <w:hideMark/>
          </w:tcPr>
          <w:p w14:paraId="0A48300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527" w:type="dxa"/>
            <w:tcBorders>
              <w:top w:val="nil"/>
              <w:left w:val="nil"/>
              <w:bottom w:val="single" w:sz="4" w:space="0" w:color="auto"/>
              <w:right w:val="single" w:sz="4" w:space="0" w:color="auto"/>
            </w:tcBorders>
            <w:shd w:val="clear" w:color="auto" w:fill="auto"/>
            <w:hideMark/>
          </w:tcPr>
          <w:p w14:paraId="0E67FCE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0,7590</w:t>
            </w:r>
          </w:p>
        </w:tc>
      </w:tr>
      <w:tr w:rsidR="002271AE" w:rsidRPr="002271AE" w14:paraId="2DACC2CD"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406D2D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4432" w:type="dxa"/>
            <w:tcBorders>
              <w:top w:val="nil"/>
              <w:left w:val="nil"/>
              <w:bottom w:val="single" w:sz="4" w:space="0" w:color="auto"/>
              <w:right w:val="single" w:sz="4" w:space="0" w:color="auto"/>
            </w:tcBorders>
            <w:shd w:val="clear" w:color="auto" w:fill="auto"/>
            <w:vAlign w:val="center"/>
            <w:hideMark/>
          </w:tcPr>
          <w:p w14:paraId="44D49E1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dập</w:t>
            </w:r>
          </w:p>
        </w:tc>
        <w:tc>
          <w:tcPr>
            <w:tcW w:w="1440" w:type="dxa"/>
            <w:tcBorders>
              <w:top w:val="nil"/>
              <w:left w:val="nil"/>
              <w:bottom w:val="single" w:sz="4" w:space="0" w:color="auto"/>
              <w:right w:val="single" w:sz="4" w:space="0" w:color="auto"/>
            </w:tcBorders>
            <w:shd w:val="clear" w:color="auto" w:fill="auto"/>
            <w:vAlign w:val="center"/>
            <w:hideMark/>
          </w:tcPr>
          <w:p w14:paraId="2BC098C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527" w:type="dxa"/>
            <w:tcBorders>
              <w:top w:val="nil"/>
              <w:left w:val="nil"/>
              <w:bottom w:val="single" w:sz="4" w:space="0" w:color="auto"/>
              <w:right w:val="single" w:sz="4" w:space="0" w:color="auto"/>
            </w:tcBorders>
            <w:shd w:val="clear" w:color="auto" w:fill="auto"/>
            <w:hideMark/>
          </w:tcPr>
          <w:p w14:paraId="16B15F9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0,3795</w:t>
            </w:r>
          </w:p>
        </w:tc>
      </w:tr>
      <w:tr w:rsidR="002271AE" w:rsidRPr="002271AE" w14:paraId="07D41E56"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7BA0CF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4432" w:type="dxa"/>
            <w:tcBorders>
              <w:top w:val="nil"/>
              <w:left w:val="nil"/>
              <w:bottom w:val="single" w:sz="4" w:space="0" w:color="auto"/>
              <w:right w:val="single" w:sz="4" w:space="0" w:color="auto"/>
            </w:tcBorders>
            <w:shd w:val="clear" w:color="auto" w:fill="auto"/>
            <w:vAlign w:val="center"/>
            <w:hideMark/>
          </w:tcPr>
          <w:p w14:paraId="1791099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Cặp để tài liệu</w:t>
            </w:r>
          </w:p>
        </w:tc>
        <w:tc>
          <w:tcPr>
            <w:tcW w:w="1440" w:type="dxa"/>
            <w:tcBorders>
              <w:top w:val="nil"/>
              <w:left w:val="nil"/>
              <w:bottom w:val="single" w:sz="4" w:space="0" w:color="auto"/>
              <w:right w:val="single" w:sz="4" w:space="0" w:color="auto"/>
            </w:tcBorders>
            <w:shd w:val="clear" w:color="auto" w:fill="auto"/>
            <w:vAlign w:val="center"/>
            <w:hideMark/>
          </w:tcPr>
          <w:p w14:paraId="322900B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527" w:type="dxa"/>
            <w:tcBorders>
              <w:top w:val="nil"/>
              <w:left w:val="nil"/>
              <w:bottom w:val="single" w:sz="4" w:space="0" w:color="auto"/>
              <w:right w:val="single" w:sz="4" w:space="0" w:color="auto"/>
            </w:tcBorders>
            <w:shd w:val="clear" w:color="auto" w:fill="auto"/>
            <w:noWrap/>
            <w:vAlign w:val="center"/>
            <w:hideMark/>
          </w:tcPr>
          <w:p w14:paraId="6A0CCAF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1,8974</w:t>
            </w:r>
          </w:p>
        </w:tc>
      </w:tr>
    </w:tbl>
    <w:p w14:paraId="6F9C7539" w14:textId="75463D6D" w:rsidR="009F12D1" w:rsidRPr="002271AE" w:rsidRDefault="009F12D1" w:rsidP="009F12D1">
      <w:pPr>
        <w:spacing w:before="4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vật liệu cho từng nội dung công việc tính theo hệ số tại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66</w:t>
      </w:r>
    </w:p>
    <w:p w14:paraId="6049FD72" w14:textId="22AF798F" w:rsidR="009F12D1" w:rsidRPr="002271AE" w:rsidRDefault="009F12D1" w:rsidP="009F12D1">
      <w:pPr>
        <w:spacing w:before="60" w:after="60"/>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66</w:t>
      </w:r>
    </w:p>
    <w:tbl>
      <w:tblPr>
        <w:tblW w:w="9311" w:type="dxa"/>
        <w:jc w:val="center"/>
        <w:tblLook w:val="04A0" w:firstRow="1" w:lastRow="0" w:firstColumn="1" w:lastColumn="0" w:noHBand="0" w:noVBand="1"/>
      </w:tblPr>
      <w:tblGrid>
        <w:gridCol w:w="749"/>
        <w:gridCol w:w="7307"/>
        <w:gridCol w:w="1255"/>
      </w:tblGrid>
      <w:tr w:rsidR="002271AE" w:rsidRPr="002271AE" w14:paraId="5889091C" w14:textId="77777777" w:rsidTr="00903D47">
        <w:trPr>
          <w:trHeight w:val="397"/>
          <w:tblHeader/>
          <w:jc w:val="center"/>
        </w:trPr>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CF46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307" w:type="dxa"/>
            <w:tcBorders>
              <w:top w:val="single" w:sz="4" w:space="0" w:color="auto"/>
              <w:left w:val="nil"/>
              <w:bottom w:val="single" w:sz="4" w:space="0" w:color="auto"/>
              <w:right w:val="single" w:sz="4" w:space="0" w:color="auto"/>
            </w:tcBorders>
            <w:shd w:val="clear" w:color="auto" w:fill="auto"/>
            <w:vAlign w:val="center"/>
            <w:hideMark/>
          </w:tcPr>
          <w:p w14:paraId="6789D6A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2DFCDBC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09BFF4D4" w14:textId="77777777" w:rsidTr="00903D47">
        <w:trPr>
          <w:trHeight w:val="397"/>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14:paraId="1C2F558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307" w:type="dxa"/>
            <w:tcBorders>
              <w:top w:val="nil"/>
              <w:left w:val="nil"/>
              <w:bottom w:val="single" w:sz="4" w:space="0" w:color="auto"/>
              <w:right w:val="single" w:sz="4" w:space="0" w:color="auto"/>
            </w:tcBorders>
            <w:shd w:val="clear" w:color="auto" w:fill="auto"/>
            <w:noWrap/>
            <w:vAlign w:val="center"/>
            <w:hideMark/>
          </w:tcPr>
          <w:p w14:paraId="5EF02A00"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1255" w:type="dxa"/>
            <w:tcBorders>
              <w:top w:val="nil"/>
              <w:left w:val="nil"/>
              <w:bottom w:val="single" w:sz="4" w:space="0" w:color="auto"/>
              <w:right w:val="single" w:sz="4" w:space="0" w:color="auto"/>
            </w:tcBorders>
            <w:shd w:val="clear" w:color="auto" w:fill="auto"/>
            <w:noWrap/>
            <w:vAlign w:val="center"/>
            <w:hideMark/>
          </w:tcPr>
          <w:p w14:paraId="3E8830A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57FE471D" w14:textId="77777777" w:rsidTr="00903D47">
        <w:trPr>
          <w:trHeight w:val="397"/>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14:paraId="2420214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307" w:type="dxa"/>
            <w:tcBorders>
              <w:top w:val="nil"/>
              <w:left w:val="nil"/>
              <w:bottom w:val="single" w:sz="4" w:space="0" w:color="auto"/>
              <w:right w:val="single" w:sz="4" w:space="0" w:color="auto"/>
            </w:tcBorders>
            <w:shd w:val="clear" w:color="auto" w:fill="auto"/>
            <w:vAlign w:val="center"/>
            <w:hideMark/>
          </w:tcPr>
          <w:p w14:paraId="7FA9D72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từng bước công việc; lập kế hoạch làm việc với các đơn vị có liên quan đến công tác xây dựng CSDL thống kê, kiểm kê đất đai trên địa bàn thi công</w:t>
            </w:r>
          </w:p>
        </w:tc>
        <w:tc>
          <w:tcPr>
            <w:tcW w:w="1255" w:type="dxa"/>
            <w:tcBorders>
              <w:top w:val="nil"/>
              <w:left w:val="nil"/>
              <w:bottom w:val="single" w:sz="4" w:space="0" w:color="auto"/>
              <w:right w:val="single" w:sz="4" w:space="0" w:color="auto"/>
            </w:tcBorders>
            <w:shd w:val="clear" w:color="auto" w:fill="auto"/>
            <w:noWrap/>
            <w:vAlign w:val="center"/>
            <w:hideMark/>
          </w:tcPr>
          <w:p w14:paraId="31B06AC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0,1765</w:t>
            </w:r>
          </w:p>
        </w:tc>
      </w:tr>
      <w:tr w:rsidR="002271AE" w:rsidRPr="002271AE" w14:paraId="70E97830" w14:textId="77777777" w:rsidTr="00903D47">
        <w:trPr>
          <w:trHeight w:val="397"/>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14:paraId="50FAFB0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307" w:type="dxa"/>
            <w:tcBorders>
              <w:top w:val="nil"/>
              <w:left w:val="nil"/>
              <w:bottom w:val="single" w:sz="4" w:space="0" w:color="auto"/>
              <w:right w:val="single" w:sz="4" w:space="0" w:color="auto"/>
            </w:tcBorders>
            <w:shd w:val="clear" w:color="auto" w:fill="auto"/>
            <w:vAlign w:val="center"/>
            <w:hideMark/>
          </w:tcPr>
          <w:p w14:paraId="477E018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nhân lực, địa điểm làm việc; Chuẩn bị vật tư, thiết bị, dụng cụ, phần mềm phục vụ cho công tác xây dựng CSDL thống kê, kiểm kê đất đai</w:t>
            </w:r>
          </w:p>
        </w:tc>
        <w:tc>
          <w:tcPr>
            <w:tcW w:w="1255" w:type="dxa"/>
            <w:tcBorders>
              <w:top w:val="nil"/>
              <w:left w:val="nil"/>
              <w:bottom w:val="single" w:sz="4" w:space="0" w:color="auto"/>
              <w:right w:val="single" w:sz="4" w:space="0" w:color="auto"/>
            </w:tcBorders>
            <w:shd w:val="clear" w:color="auto" w:fill="auto"/>
            <w:noWrap/>
            <w:vAlign w:val="center"/>
            <w:hideMark/>
          </w:tcPr>
          <w:p w14:paraId="480E8AA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0,1765</w:t>
            </w:r>
          </w:p>
        </w:tc>
      </w:tr>
      <w:tr w:rsidR="002271AE" w:rsidRPr="002271AE" w14:paraId="6BD1A5D0" w14:textId="77777777" w:rsidTr="00903D47">
        <w:trPr>
          <w:trHeight w:val="397"/>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14:paraId="47B4B5A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307" w:type="dxa"/>
            <w:tcBorders>
              <w:top w:val="nil"/>
              <w:left w:val="nil"/>
              <w:bottom w:val="single" w:sz="4" w:space="0" w:color="auto"/>
              <w:right w:val="single" w:sz="4" w:space="0" w:color="auto"/>
            </w:tcBorders>
            <w:shd w:val="clear" w:color="auto" w:fill="auto"/>
            <w:noWrap/>
            <w:vAlign w:val="center"/>
            <w:hideMark/>
          </w:tcPr>
          <w:p w14:paraId="7AA8ECC7"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thống kê, kiểm kê đất đai</w:t>
            </w:r>
          </w:p>
        </w:tc>
        <w:tc>
          <w:tcPr>
            <w:tcW w:w="1255" w:type="dxa"/>
            <w:tcBorders>
              <w:top w:val="nil"/>
              <w:left w:val="nil"/>
              <w:bottom w:val="single" w:sz="4" w:space="0" w:color="auto"/>
              <w:right w:val="single" w:sz="4" w:space="0" w:color="auto"/>
            </w:tcBorders>
            <w:shd w:val="clear" w:color="auto" w:fill="auto"/>
            <w:noWrap/>
            <w:vAlign w:val="center"/>
            <w:hideMark/>
          </w:tcPr>
          <w:p w14:paraId="3D9081D5"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3C737BE9" w14:textId="77777777" w:rsidTr="00903D47">
        <w:trPr>
          <w:trHeight w:val="397"/>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14:paraId="64D309C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307" w:type="dxa"/>
            <w:tcBorders>
              <w:top w:val="nil"/>
              <w:left w:val="nil"/>
              <w:bottom w:val="single" w:sz="4" w:space="0" w:color="auto"/>
              <w:right w:val="single" w:sz="4" w:space="0" w:color="auto"/>
            </w:tcBorders>
            <w:shd w:val="clear" w:color="auto" w:fill="auto"/>
            <w:vAlign w:val="center"/>
            <w:hideMark/>
          </w:tcPr>
          <w:p w14:paraId="0F2C1DB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thống kê, kiểm kê đất đai</w:t>
            </w:r>
          </w:p>
        </w:tc>
        <w:tc>
          <w:tcPr>
            <w:tcW w:w="1255" w:type="dxa"/>
            <w:tcBorders>
              <w:top w:val="nil"/>
              <w:left w:val="nil"/>
              <w:bottom w:val="single" w:sz="4" w:space="0" w:color="auto"/>
              <w:right w:val="single" w:sz="4" w:space="0" w:color="auto"/>
            </w:tcBorders>
            <w:shd w:val="clear" w:color="auto" w:fill="auto"/>
            <w:noWrap/>
            <w:vAlign w:val="center"/>
            <w:hideMark/>
          </w:tcPr>
          <w:p w14:paraId="2A7DF02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0,1176</w:t>
            </w:r>
          </w:p>
        </w:tc>
      </w:tr>
      <w:tr w:rsidR="002271AE" w:rsidRPr="002271AE" w14:paraId="52CDA03F" w14:textId="77777777" w:rsidTr="00903D47">
        <w:trPr>
          <w:trHeight w:val="397"/>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14:paraId="35656EC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307" w:type="dxa"/>
            <w:tcBorders>
              <w:top w:val="nil"/>
              <w:left w:val="nil"/>
              <w:bottom w:val="single" w:sz="4" w:space="0" w:color="auto"/>
              <w:right w:val="single" w:sz="4" w:space="0" w:color="auto"/>
            </w:tcBorders>
            <w:shd w:val="clear" w:color="auto" w:fill="auto"/>
            <w:vAlign w:val="center"/>
            <w:hideMark/>
          </w:tcPr>
          <w:p w14:paraId="0F5715D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kiểm kê đất đai</w:t>
            </w:r>
          </w:p>
        </w:tc>
        <w:tc>
          <w:tcPr>
            <w:tcW w:w="1255" w:type="dxa"/>
            <w:tcBorders>
              <w:top w:val="nil"/>
              <w:left w:val="nil"/>
              <w:bottom w:val="single" w:sz="4" w:space="0" w:color="auto"/>
              <w:right w:val="single" w:sz="4" w:space="0" w:color="auto"/>
            </w:tcBorders>
            <w:shd w:val="clear" w:color="auto" w:fill="auto"/>
            <w:noWrap/>
            <w:vAlign w:val="center"/>
            <w:hideMark/>
          </w:tcPr>
          <w:p w14:paraId="1AEEB62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0,0588</w:t>
            </w:r>
          </w:p>
        </w:tc>
      </w:tr>
    </w:tbl>
    <w:p w14:paraId="35897AB0"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 Thu thập tài liệu, dữ liệu; rà soát, đánh giá, phân loại và sắp xếp tài liệu, dữ liệu; quét giấy tờ pháp lý và xử lý tệp tin; xây dựng dữ liệu thuộc tính thống kê, kiểm kê đất đai; đối soát hoàn thiện dữ liệu thống kê, kiểm kê đất đai</w:t>
      </w:r>
    </w:p>
    <w:p w14:paraId="763477B1" w14:textId="40D71946" w:rsidR="009F12D1" w:rsidRPr="002271AE" w:rsidRDefault="009F12D1" w:rsidP="009F12D1">
      <w:pPr>
        <w:spacing w:before="60" w:after="60" w:line="34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67</w:t>
      </w:r>
    </w:p>
    <w:tbl>
      <w:tblPr>
        <w:tblW w:w="9361" w:type="dxa"/>
        <w:jc w:val="center"/>
        <w:tblLook w:val="04A0" w:firstRow="1" w:lastRow="0" w:firstColumn="1" w:lastColumn="0" w:noHBand="0" w:noVBand="1"/>
      </w:tblPr>
      <w:tblGrid>
        <w:gridCol w:w="920"/>
        <w:gridCol w:w="3621"/>
        <w:gridCol w:w="1440"/>
        <w:gridCol w:w="3380"/>
      </w:tblGrid>
      <w:tr w:rsidR="002271AE" w:rsidRPr="002271AE" w14:paraId="267415B7" w14:textId="77777777" w:rsidTr="00903D47">
        <w:trPr>
          <w:trHeight w:val="227"/>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0C5A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2B0A5C9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78E37E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3602DA0E" w14:textId="77777777" w:rsidR="009F12D1" w:rsidRPr="002271AE" w:rsidRDefault="009F12D1" w:rsidP="00903D47">
            <w:pPr>
              <w:spacing w:line="260" w:lineRule="exact"/>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năm thống kê hoặc 01 kỳ kiểm kê)</w:t>
            </w:r>
          </w:p>
        </w:tc>
      </w:tr>
      <w:tr w:rsidR="002271AE" w:rsidRPr="002271AE" w14:paraId="1EFF396A" w14:textId="77777777" w:rsidTr="00903D47">
        <w:trPr>
          <w:trHeight w:val="22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71E40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3621" w:type="dxa"/>
            <w:tcBorders>
              <w:top w:val="nil"/>
              <w:left w:val="nil"/>
              <w:bottom w:val="single" w:sz="4" w:space="0" w:color="auto"/>
              <w:right w:val="single" w:sz="4" w:space="0" w:color="auto"/>
            </w:tcBorders>
            <w:shd w:val="clear" w:color="auto" w:fill="auto"/>
            <w:vAlign w:val="center"/>
            <w:hideMark/>
          </w:tcPr>
          <w:p w14:paraId="02458C2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in A4</w:t>
            </w:r>
          </w:p>
        </w:tc>
        <w:tc>
          <w:tcPr>
            <w:tcW w:w="1440" w:type="dxa"/>
            <w:tcBorders>
              <w:top w:val="nil"/>
              <w:left w:val="nil"/>
              <w:bottom w:val="single" w:sz="4" w:space="0" w:color="auto"/>
              <w:right w:val="single" w:sz="4" w:space="0" w:color="auto"/>
            </w:tcBorders>
            <w:shd w:val="clear" w:color="auto" w:fill="auto"/>
            <w:vAlign w:val="center"/>
            <w:hideMark/>
          </w:tcPr>
          <w:p w14:paraId="411E831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Gram</w:t>
            </w:r>
          </w:p>
        </w:tc>
        <w:tc>
          <w:tcPr>
            <w:tcW w:w="3380" w:type="dxa"/>
            <w:tcBorders>
              <w:top w:val="nil"/>
              <w:left w:val="nil"/>
              <w:bottom w:val="single" w:sz="4" w:space="0" w:color="auto"/>
              <w:right w:val="single" w:sz="4" w:space="0" w:color="auto"/>
            </w:tcBorders>
            <w:shd w:val="clear" w:color="auto" w:fill="auto"/>
            <w:hideMark/>
          </w:tcPr>
          <w:p w14:paraId="4A97074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0,4821</w:t>
            </w:r>
          </w:p>
        </w:tc>
      </w:tr>
      <w:tr w:rsidR="002271AE" w:rsidRPr="002271AE" w14:paraId="75F8EEF1" w14:textId="77777777" w:rsidTr="00903D47">
        <w:trPr>
          <w:trHeight w:val="22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04A4C5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3621" w:type="dxa"/>
            <w:tcBorders>
              <w:top w:val="nil"/>
              <w:left w:val="nil"/>
              <w:bottom w:val="single" w:sz="4" w:space="0" w:color="auto"/>
              <w:right w:val="single" w:sz="4" w:space="0" w:color="auto"/>
            </w:tcBorders>
            <w:shd w:val="clear" w:color="auto" w:fill="auto"/>
            <w:vAlign w:val="center"/>
            <w:hideMark/>
          </w:tcPr>
          <w:p w14:paraId="7D5F34E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1440" w:type="dxa"/>
            <w:tcBorders>
              <w:top w:val="nil"/>
              <w:left w:val="nil"/>
              <w:bottom w:val="single" w:sz="4" w:space="0" w:color="auto"/>
              <w:right w:val="single" w:sz="4" w:space="0" w:color="auto"/>
            </w:tcBorders>
            <w:shd w:val="clear" w:color="auto" w:fill="auto"/>
            <w:vAlign w:val="center"/>
            <w:hideMark/>
          </w:tcPr>
          <w:p w14:paraId="487CEAC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3380" w:type="dxa"/>
            <w:tcBorders>
              <w:top w:val="nil"/>
              <w:left w:val="nil"/>
              <w:bottom w:val="single" w:sz="4" w:space="0" w:color="auto"/>
              <w:right w:val="single" w:sz="4" w:space="0" w:color="auto"/>
            </w:tcBorders>
            <w:shd w:val="clear" w:color="auto" w:fill="auto"/>
            <w:hideMark/>
          </w:tcPr>
          <w:p w14:paraId="7B47363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0,0603</w:t>
            </w:r>
          </w:p>
        </w:tc>
      </w:tr>
      <w:tr w:rsidR="002271AE" w:rsidRPr="002271AE" w14:paraId="51D5B160" w14:textId="77777777" w:rsidTr="00903D47">
        <w:trPr>
          <w:trHeight w:val="22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9F38EA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3621" w:type="dxa"/>
            <w:tcBorders>
              <w:top w:val="nil"/>
              <w:left w:val="nil"/>
              <w:bottom w:val="single" w:sz="4" w:space="0" w:color="auto"/>
              <w:right w:val="single" w:sz="4" w:space="0" w:color="auto"/>
            </w:tcBorders>
            <w:shd w:val="clear" w:color="auto" w:fill="auto"/>
            <w:vAlign w:val="center"/>
            <w:hideMark/>
          </w:tcPr>
          <w:p w14:paraId="3FB4ADA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Sổ </w:t>
            </w:r>
          </w:p>
        </w:tc>
        <w:tc>
          <w:tcPr>
            <w:tcW w:w="1440" w:type="dxa"/>
            <w:tcBorders>
              <w:top w:val="nil"/>
              <w:left w:val="nil"/>
              <w:bottom w:val="single" w:sz="4" w:space="0" w:color="auto"/>
              <w:right w:val="single" w:sz="4" w:space="0" w:color="auto"/>
            </w:tcBorders>
            <w:shd w:val="clear" w:color="auto" w:fill="auto"/>
            <w:vAlign w:val="center"/>
            <w:hideMark/>
          </w:tcPr>
          <w:p w14:paraId="1176CBB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3380" w:type="dxa"/>
            <w:tcBorders>
              <w:top w:val="nil"/>
              <w:left w:val="nil"/>
              <w:bottom w:val="single" w:sz="4" w:space="0" w:color="auto"/>
              <w:right w:val="single" w:sz="4" w:space="0" w:color="auto"/>
            </w:tcBorders>
            <w:shd w:val="clear" w:color="auto" w:fill="auto"/>
            <w:hideMark/>
          </w:tcPr>
          <w:p w14:paraId="1572027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0,9642</w:t>
            </w:r>
          </w:p>
        </w:tc>
      </w:tr>
      <w:tr w:rsidR="002271AE" w:rsidRPr="002271AE" w14:paraId="3ECDA762" w14:textId="77777777" w:rsidTr="00903D47">
        <w:trPr>
          <w:trHeight w:val="22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E028C6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3621" w:type="dxa"/>
            <w:tcBorders>
              <w:top w:val="nil"/>
              <w:left w:val="nil"/>
              <w:bottom w:val="single" w:sz="4" w:space="0" w:color="auto"/>
              <w:right w:val="single" w:sz="4" w:space="0" w:color="auto"/>
            </w:tcBorders>
            <w:shd w:val="clear" w:color="auto" w:fill="auto"/>
            <w:vAlign w:val="center"/>
            <w:hideMark/>
          </w:tcPr>
          <w:p w14:paraId="12D17E8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bi</w:t>
            </w:r>
          </w:p>
        </w:tc>
        <w:tc>
          <w:tcPr>
            <w:tcW w:w="1440" w:type="dxa"/>
            <w:tcBorders>
              <w:top w:val="nil"/>
              <w:left w:val="nil"/>
              <w:bottom w:val="single" w:sz="4" w:space="0" w:color="auto"/>
              <w:right w:val="single" w:sz="4" w:space="0" w:color="auto"/>
            </w:tcBorders>
            <w:shd w:val="clear" w:color="auto" w:fill="auto"/>
            <w:vAlign w:val="center"/>
            <w:hideMark/>
          </w:tcPr>
          <w:p w14:paraId="09EEACA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3380" w:type="dxa"/>
            <w:tcBorders>
              <w:top w:val="nil"/>
              <w:left w:val="nil"/>
              <w:bottom w:val="single" w:sz="4" w:space="0" w:color="auto"/>
              <w:right w:val="single" w:sz="4" w:space="0" w:color="auto"/>
            </w:tcBorders>
            <w:shd w:val="clear" w:color="auto" w:fill="auto"/>
            <w:hideMark/>
          </w:tcPr>
          <w:p w14:paraId="24612B7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2,4105</w:t>
            </w:r>
          </w:p>
        </w:tc>
      </w:tr>
      <w:tr w:rsidR="002271AE" w:rsidRPr="002271AE" w14:paraId="736C6609" w14:textId="77777777" w:rsidTr="00903D47">
        <w:trPr>
          <w:trHeight w:val="22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29B400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3621" w:type="dxa"/>
            <w:tcBorders>
              <w:top w:val="nil"/>
              <w:left w:val="nil"/>
              <w:bottom w:val="single" w:sz="4" w:space="0" w:color="auto"/>
              <w:right w:val="single" w:sz="4" w:space="0" w:color="auto"/>
            </w:tcBorders>
            <w:shd w:val="clear" w:color="auto" w:fill="auto"/>
            <w:vAlign w:val="center"/>
            <w:hideMark/>
          </w:tcPr>
          <w:p w14:paraId="48F530A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Đĩa DVD </w:t>
            </w:r>
          </w:p>
        </w:tc>
        <w:tc>
          <w:tcPr>
            <w:tcW w:w="1440" w:type="dxa"/>
            <w:tcBorders>
              <w:top w:val="nil"/>
              <w:left w:val="nil"/>
              <w:bottom w:val="single" w:sz="4" w:space="0" w:color="auto"/>
              <w:right w:val="single" w:sz="4" w:space="0" w:color="auto"/>
            </w:tcBorders>
            <w:shd w:val="clear" w:color="auto" w:fill="auto"/>
            <w:vAlign w:val="center"/>
            <w:hideMark/>
          </w:tcPr>
          <w:p w14:paraId="015943B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3380" w:type="dxa"/>
            <w:tcBorders>
              <w:top w:val="nil"/>
              <w:left w:val="nil"/>
              <w:bottom w:val="single" w:sz="4" w:space="0" w:color="auto"/>
              <w:right w:val="single" w:sz="4" w:space="0" w:color="auto"/>
            </w:tcBorders>
            <w:shd w:val="clear" w:color="auto" w:fill="auto"/>
            <w:hideMark/>
          </w:tcPr>
          <w:p w14:paraId="5887F91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0,9642</w:t>
            </w:r>
          </w:p>
        </w:tc>
      </w:tr>
      <w:tr w:rsidR="002271AE" w:rsidRPr="002271AE" w14:paraId="04368A20" w14:textId="77777777" w:rsidTr="00903D47">
        <w:trPr>
          <w:trHeight w:val="22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0935BC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3621" w:type="dxa"/>
            <w:tcBorders>
              <w:top w:val="nil"/>
              <w:left w:val="nil"/>
              <w:bottom w:val="single" w:sz="4" w:space="0" w:color="auto"/>
              <w:right w:val="single" w:sz="4" w:space="0" w:color="auto"/>
            </w:tcBorders>
            <w:shd w:val="clear" w:color="auto" w:fill="auto"/>
            <w:vAlign w:val="center"/>
            <w:hideMark/>
          </w:tcPr>
          <w:p w14:paraId="5034F2E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kẹp</w:t>
            </w:r>
          </w:p>
        </w:tc>
        <w:tc>
          <w:tcPr>
            <w:tcW w:w="1440" w:type="dxa"/>
            <w:tcBorders>
              <w:top w:val="nil"/>
              <w:left w:val="nil"/>
              <w:bottom w:val="single" w:sz="4" w:space="0" w:color="auto"/>
              <w:right w:val="single" w:sz="4" w:space="0" w:color="auto"/>
            </w:tcBorders>
            <w:shd w:val="clear" w:color="auto" w:fill="auto"/>
            <w:vAlign w:val="center"/>
            <w:hideMark/>
          </w:tcPr>
          <w:p w14:paraId="1A5678C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3380" w:type="dxa"/>
            <w:tcBorders>
              <w:top w:val="nil"/>
              <w:left w:val="nil"/>
              <w:bottom w:val="single" w:sz="4" w:space="0" w:color="auto"/>
              <w:right w:val="single" w:sz="4" w:space="0" w:color="auto"/>
            </w:tcBorders>
            <w:shd w:val="clear" w:color="auto" w:fill="auto"/>
            <w:hideMark/>
          </w:tcPr>
          <w:p w14:paraId="0265533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0,4821</w:t>
            </w:r>
          </w:p>
        </w:tc>
      </w:tr>
      <w:tr w:rsidR="002271AE" w:rsidRPr="002271AE" w14:paraId="52A73AE8" w14:textId="77777777" w:rsidTr="00903D47">
        <w:trPr>
          <w:trHeight w:val="22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B5DADF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3621" w:type="dxa"/>
            <w:tcBorders>
              <w:top w:val="nil"/>
              <w:left w:val="nil"/>
              <w:bottom w:val="single" w:sz="4" w:space="0" w:color="auto"/>
              <w:right w:val="single" w:sz="4" w:space="0" w:color="auto"/>
            </w:tcBorders>
            <w:shd w:val="clear" w:color="auto" w:fill="auto"/>
            <w:vAlign w:val="center"/>
            <w:hideMark/>
          </w:tcPr>
          <w:p w14:paraId="13E8B4D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dập</w:t>
            </w:r>
          </w:p>
        </w:tc>
        <w:tc>
          <w:tcPr>
            <w:tcW w:w="1440" w:type="dxa"/>
            <w:tcBorders>
              <w:top w:val="nil"/>
              <w:left w:val="nil"/>
              <w:bottom w:val="single" w:sz="4" w:space="0" w:color="auto"/>
              <w:right w:val="single" w:sz="4" w:space="0" w:color="auto"/>
            </w:tcBorders>
            <w:shd w:val="clear" w:color="auto" w:fill="auto"/>
            <w:vAlign w:val="center"/>
            <w:hideMark/>
          </w:tcPr>
          <w:p w14:paraId="616F7DC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3380" w:type="dxa"/>
            <w:tcBorders>
              <w:top w:val="nil"/>
              <w:left w:val="nil"/>
              <w:bottom w:val="single" w:sz="4" w:space="0" w:color="auto"/>
              <w:right w:val="single" w:sz="4" w:space="0" w:color="auto"/>
            </w:tcBorders>
            <w:shd w:val="clear" w:color="auto" w:fill="auto"/>
            <w:hideMark/>
          </w:tcPr>
          <w:p w14:paraId="0D38AF3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0,2410</w:t>
            </w:r>
          </w:p>
        </w:tc>
      </w:tr>
      <w:tr w:rsidR="002271AE" w:rsidRPr="002271AE" w14:paraId="0BFEE682" w14:textId="77777777" w:rsidTr="00903D47">
        <w:trPr>
          <w:trHeight w:val="22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48BB34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3621" w:type="dxa"/>
            <w:tcBorders>
              <w:top w:val="nil"/>
              <w:left w:val="nil"/>
              <w:bottom w:val="single" w:sz="4" w:space="0" w:color="auto"/>
              <w:right w:val="single" w:sz="4" w:space="0" w:color="auto"/>
            </w:tcBorders>
            <w:shd w:val="clear" w:color="auto" w:fill="auto"/>
            <w:vAlign w:val="center"/>
            <w:hideMark/>
          </w:tcPr>
          <w:p w14:paraId="2E69218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Cặp để tài liệu</w:t>
            </w:r>
          </w:p>
        </w:tc>
        <w:tc>
          <w:tcPr>
            <w:tcW w:w="1440" w:type="dxa"/>
            <w:tcBorders>
              <w:top w:val="nil"/>
              <w:left w:val="nil"/>
              <w:bottom w:val="single" w:sz="4" w:space="0" w:color="auto"/>
              <w:right w:val="single" w:sz="4" w:space="0" w:color="auto"/>
            </w:tcBorders>
            <w:shd w:val="clear" w:color="auto" w:fill="auto"/>
            <w:vAlign w:val="center"/>
            <w:hideMark/>
          </w:tcPr>
          <w:p w14:paraId="123717A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3380" w:type="dxa"/>
            <w:tcBorders>
              <w:top w:val="nil"/>
              <w:left w:val="nil"/>
              <w:bottom w:val="single" w:sz="4" w:space="0" w:color="auto"/>
              <w:right w:val="single" w:sz="4" w:space="0" w:color="auto"/>
            </w:tcBorders>
            <w:shd w:val="clear" w:color="auto" w:fill="auto"/>
            <w:noWrap/>
            <w:vAlign w:val="center"/>
            <w:hideMark/>
          </w:tcPr>
          <w:p w14:paraId="66920CB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1,2052</w:t>
            </w:r>
          </w:p>
        </w:tc>
      </w:tr>
    </w:tbl>
    <w:p w14:paraId="4CDDBFC6" w14:textId="450A594D" w:rsidR="009F12D1" w:rsidRPr="002271AE" w:rsidRDefault="009F12D1" w:rsidP="009F12D1">
      <w:pPr>
        <w:spacing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vật liệu cho từng nội dung công việc tính theo hệ số tại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68</w:t>
      </w:r>
    </w:p>
    <w:p w14:paraId="7212F1C2" w14:textId="16F1605C" w:rsidR="009F12D1" w:rsidRPr="002271AE" w:rsidRDefault="009F12D1" w:rsidP="009F12D1">
      <w:pPr>
        <w:spacing w:before="60" w:after="60" w:line="340" w:lineRule="exact"/>
        <w:ind w:firstLine="709"/>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lastRenderedPageBreak/>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68</w:t>
      </w:r>
    </w:p>
    <w:tbl>
      <w:tblPr>
        <w:tblW w:w="9383" w:type="dxa"/>
        <w:jc w:val="center"/>
        <w:tblLook w:val="04A0" w:firstRow="1" w:lastRow="0" w:firstColumn="1" w:lastColumn="0" w:noHBand="0" w:noVBand="1"/>
      </w:tblPr>
      <w:tblGrid>
        <w:gridCol w:w="920"/>
        <w:gridCol w:w="7023"/>
        <w:gridCol w:w="1440"/>
      </w:tblGrid>
      <w:tr w:rsidR="002271AE" w:rsidRPr="002271AE" w14:paraId="487D6297" w14:textId="77777777" w:rsidTr="00903D47">
        <w:trPr>
          <w:trHeight w:val="454"/>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18FB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023" w:type="dxa"/>
            <w:tcBorders>
              <w:top w:val="single" w:sz="4" w:space="0" w:color="auto"/>
              <w:left w:val="nil"/>
              <w:bottom w:val="single" w:sz="4" w:space="0" w:color="auto"/>
              <w:right w:val="single" w:sz="4" w:space="0" w:color="auto"/>
            </w:tcBorders>
            <w:shd w:val="clear" w:color="auto" w:fill="auto"/>
            <w:vAlign w:val="center"/>
            <w:hideMark/>
          </w:tcPr>
          <w:p w14:paraId="1183639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890078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4CD3E892"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D3C1CA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023" w:type="dxa"/>
            <w:tcBorders>
              <w:top w:val="nil"/>
              <w:left w:val="nil"/>
              <w:bottom w:val="single" w:sz="4" w:space="0" w:color="auto"/>
              <w:right w:val="single" w:sz="4" w:space="0" w:color="auto"/>
            </w:tcBorders>
            <w:shd w:val="clear" w:color="auto" w:fill="auto"/>
            <w:noWrap/>
            <w:vAlign w:val="center"/>
            <w:hideMark/>
          </w:tcPr>
          <w:p w14:paraId="562374A0"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1440" w:type="dxa"/>
            <w:tcBorders>
              <w:top w:val="nil"/>
              <w:left w:val="nil"/>
              <w:bottom w:val="single" w:sz="4" w:space="0" w:color="auto"/>
              <w:right w:val="single" w:sz="4" w:space="0" w:color="auto"/>
            </w:tcBorders>
            <w:shd w:val="clear" w:color="auto" w:fill="auto"/>
            <w:noWrap/>
            <w:vAlign w:val="center"/>
            <w:hideMark/>
          </w:tcPr>
          <w:p w14:paraId="293E0F0B"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69BE67EE"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88DFF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023" w:type="dxa"/>
            <w:tcBorders>
              <w:top w:val="nil"/>
              <w:left w:val="nil"/>
              <w:bottom w:val="single" w:sz="4" w:space="0" w:color="auto"/>
              <w:right w:val="single" w:sz="4" w:space="0" w:color="auto"/>
            </w:tcBorders>
            <w:shd w:val="clear" w:color="auto" w:fill="auto"/>
            <w:noWrap/>
            <w:vAlign w:val="center"/>
            <w:hideMark/>
          </w:tcPr>
          <w:p w14:paraId="7A8189E0"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thống kê</w:t>
            </w:r>
          </w:p>
        </w:tc>
        <w:tc>
          <w:tcPr>
            <w:tcW w:w="1440" w:type="dxa"/>
            <w:tcBorders>
              <w:top w:val="nil"/>
              <w:left w:val="nil"/>
              <w:bottom w:val="single" w:sz="4" w:space="0" w:color="auto"/>
              <w:right w:val="single" w:sz="4" w:space="0" w:color="auto"/>
            </w:tcBorders>
            <w:shd w:val="clear" w:color="auto" w:fill="auto"/>
            <w:noWrap/>
            <w:vAlign w:val="center"/>
            <w:hideMark/>
          </w:tcPr>
          <w:p w14:paraId="56933E0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0,0185</w:t>
            </w:r>
          </w:p>
        </w:tc>
      </w:tr>
      <w:tr w:rsidR="002271AE" w:rsidRPr="002271AE" w14:paraId="678AEA13"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8A5FEC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023" w:type="dxa"/>
            <w:tcBorders>
              <w:top w:val="nil"/>
              <w:left w:val="nil"/>
              <w:bottom w:val="single" w:sz="4" w:space="0" w:color="auto"/>
              <w:right w:val="single" w:sz="4" w:space="0" w:color="auto"/>
            </w:tcBorders>
            <w:shd w:val="clear" w:color="auto" w:fill="auto"/>
            <w:noWrap/>
            <w:vAlign w:val="center"/>
            <w:hideMark/>
          </w:tcPr>
          <w:p w14:paraId="232D33E0"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kiểm kê</w:t>
            </w:r>
          </w:p>
        </w:tc>
        <w:tc>
          <w:tcPr>
            <w:tcW w:w="1440" w:type="dxa"/>
            <w:tcBorders>
              <w:top w:val="nil"/>
              <w:left w:val="nil"/>
              <w:bottom w:val="single" w:sz="4" w:space="0" w:color="auto"/>
              <w:right w:val="single" w:sz="4" w:space="0" w:color="auto"/>
            </w:tcBorders>
            <w:shd w:val="clear" w:color="auto" w:fill="auto"/>
            <w:noWrap/>
            <w:vAlign w:val="center"/>
            <w:hideMark/>
          </w:tcPr>
          <w:p w14:paraId="182BE8B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0,0926</w:t>
            </w:r>
          </w:p>
        </w:tc>
      </w:tr>
      <w:tr w:rsidR="002271AE" w:rsidRPr="002271AE" w14:paraId="319264CE"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742CCF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023" w:type="dxa"/>
            <w:tcBorders>
              <w:top w:val="nil"/>
              <w:left w:val="nil"/>
              <w:bottom w:val="single" w:sz="4" w:space="0" w:color="auto"/>
              <w:right w:val="single" w:sz="4" w:space="0" w:color="auto"/>
            </w:tcBorders>
            <w:shd w:val="clear" w:color="auto" w:fill="auto"/>
            <w:noWrap/>
            <w:vAlign w:val="center"/>
            <w:hideMark/>
          </w:tcPr>
          <w:p w14:paraId="38BD24EC"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1440" w:type="dxa"/>
            <w:tcBorders>
              <w:top w:val="nil"/>
              <w:left w:val="nil"/>
              <w:bottom w:val="single" w:sz="4" w:space="0" w:color="auto"/>
              <w:right w:val="single" w:sz="4" w:space="0" w:color="auto"/>
            </w:tcBorders>
            <w:shd w:val="clear" w:color="auto" w:fill="auto"/>
            <w:noWrap/>
            <w:vAlign w:val="center"/>
            <w:hideMark/>
          </w:tcPr>
          <w:p w14:paraId="4B3E56BD"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19F6D128"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8320C0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023" w:type="dxa"/>
            <w:tcBorders>
              <w:top w:val="nil"/>
              <w:left w:val="nil"/>
              <w:bottom w:val="single" w:sz="4" w:space="0" w:color="auto"/>
              <w:right w:val="single" w:sz="4" w:space="0" w:color="auto"/>
            </w:tcBorders>
            <w:shd w:val="clear" w:color="auto" w:fill="auto"/>
            <w:vAlign w:val="center"/>
            <w:hideMark/>
          </w:tcPr>
          <w:p w14:paraId="13033BB0"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phân loại và sắp xếp tài liệu, dữ liệu thống kê và lập báo cáo kết quả thực hiện</w:t>
            </w:r>
          </w:p>
        </w:tc>
        <w:tc>
          <w:tcPr>
            <w:tcW w:w="1440" w:type="dxa"/>
            <w:tcBorders>
              <w:top w:val="nil"/>
              <w:left w:val="nil"/>
              <w:bottom w:val="single" w:sz="4" w:space="0" w:color="auto"/>
              <w:right w:val="single" w:sz="4" w:space="0" w:color="auto"/>
            </w:tcBorders>
            <w:shd w:val="clear" w:color="auto" w:fill="auto"/>
            <w:noWrap/>
            <w:vAlign w:val="center"/>
            <w:hideMark/>
          </w:tcPr>
          <w:p w14:paraId="7E1580B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0,0926</w:t>
            </w:r>
          </w:p>
        </w:tc>
      </w:tr>
      <w:tr w:rsidR="002271AE" w:rsidRPr="002271AE" w14:paraId="7333D67D"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CC2B0B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023" w:type="dxa"/>
            <w:tcBorders>
              <w:top w:val="nil"/>
              <w:left w:val="nil"/>
              <w:bottom w:val="single" w:sz="4" w:space="0" w:color="auto"/>
              <w:right w:val="single" w:sz="4" w:space="0" w:color="auto"/>
            </w:tcBorders>
            <w:shd w:val="clear" w:color="auto" w:fill="auto"/>
            <w:vAlign w:val="center"/>
            <w:hideMark/>
          </w:tcPr>
          <w:p w14:paraId="440142E1"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phân loại và sắp xếp tài liệu, dữ liệu kiểm kê và lập báo cáo kết quả thực hiện</w:t>
            </w:r>
          </w:p>
        </w:tc>
        <w:tc>
          <w:tcPr>
            <w:tcW w:w="1440" w:type="dxa"/>
            <w:tcBorders>
              <w:top w:val="nil"/>
              <w:left w:val="nil"/>
              <w:bottom w:val="single" w:sz="4" w:space="0" w:color="auto"/>
              <w:right w:val="single" w:sz="4" w:space="0" w:color="auto"/>
            </w:tcBorders>
            <w:shd w:val="clear" w:color="auto" w:fill="auto"/>
            <w:noWrap/>
            <w:vAlign w:val="center"/>
            <w:hideMark/>
          </w:tcPr>
          <w:p w14:paraId="7F6F7DA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0,2778</w:t>
            </w:r>
          </w:p>
        </w:tc>
      </w:tr>
      <w:tr w:rsidR="002271AE" w:rsidRPr="002271AE" w14:paraId="08B2AA51"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6B8786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7023" w:type="dxa"/>
            <w:tcBorders>
              <w:top w:val="nil"/>
              <w:left w:val="nil"/>
              <w:bottom w:val="single" w:sz="4" w:space="0" w:color="auto"/>
              <w:right w:val="single" w:sz="4" w:space="0" w:color="auto"/>
            </w:tcBorders>
            <w:shd w:val="clear" w:color="auto" w:fill="auto"/>
            <w:noWrap/>
            <w:vAlign w:val="center"/>
            <w:hideMark/>
          </w:tcPr>
          <w:p w14:paraId="0DF04FDB"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Quét giấy tờ pháp lý và xử lý tệp tin</w:t>
            </w:r>
          </w:p>
        </w:tc>
        <w:tc>
          <w:tcPr>
            <w:tcW w:w="1440" w:type="dxa"/>
            <w:tcBorders>
              <w:top w:val="nil"/>
              <w:left w:val="nil"/>
              <w:bottom w:val="single" w:sz="4" w:space="0" w:color="auto"/>
              <w:right w:val="single" w:sz="4" w:space="0" w:color="auto"/>
            </w:tcBorders>
            <w:shd w:val="clear" w:color="auto" w:fill="auto"/>
            <w:noWrap/>
            <w:vAlign w:val="center"/>
            <w:hideMark/>
          </w:tcPr>
          <w:p w14:paraId="573433C3"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32338BAC"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93C9D2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7023" w:type="dxa"/>
            <w:tcBorders>
              <w:top w:val="nil"/>
              <w:left w:val="nil"/>
              <w:bottom w:val="single" w:sz="4" w:space="0" w:color="auto"/>
              <w:right w:val="single" w:sz="4" w:space="0" w:color="auto"/>
            </w:tcBorders>
            <w:shd w:val="clear" w:color="auto" w:fill="auto"/>
            <w:vAlign w:val="center"/>
            <w:hideMark/>
          </w:tcPr>
          <w:p w14:paraId="35668038"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Tạo danh mục tra cứu dữ liệu phi cấu trúc trong cơ sở dữ liệu thống kê, kiểm kê đất đai</w:t>
            </w:r>
          </w:p>
        </w:tc>
        <w:tc>
          <w:tcPr>
            <w:tcW w:w="1440" w:type="dxa"/>
            <w:tcBorders>
              <w:top w:val="nil"/>
              <w:left w:val="nil"/>
              <w:bottom w:val="single" w:sz="4" w:space="0" w:color="auto"/>
              <w:right w:val="single" w:sz="4" w:space="0" w:color="auto"/>
            </w:tcBorders>
            <w:shd w:val="clear" w:color="auto" w:fill="auto"/>
            <w:noWrap/>
            <w:vAlign w:val="center"/>
            <w:hideMark/>
          </w:tcPr>
          <w:p w14:paraId="3851B90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0,0926</w:t>
            </w:r>
          </w:p>
        </w:tc>
      </w:tr>
      <w:tr w:rsidR="002271AE" w:rsidRPr="002271AE" w14:paraId="381861D8"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E82085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7023" w:type="dxa"/>
            <w:tcBorders>
              <w:top w:val="nil"/>
              <w:left w:val="nil"/>
              <w:bottom w:val="single" w:sz="4" w:space="0" w:color="auto"/>
              <w:right w:val="single" w:sz="4" w:space="0" w:color="auto"/>
            </w:tcBorders>
            <w:shd w:val="clear" w:color="auto" w:fill="auto"/>
            <w:noWrap/>
            <w:vAlign w:val="center"/>
            <w:hideMark/>
          </w:tcPr>
          <w:p w14:paraId="5D860C87"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thống kê, kiểm kê đất đai</w:t>
            </w:r>
          </w:p>
        </w:tc>
        <w:tc>
          <w:tcPr>
            <w:tcW w:w="1440" w:type="dxa"/>
            <w:tcBorders>
              <w:top w:val="nil"/>
              <w:left w:val="nil"/>
              <w:bottom w:val="single" w:sz="4" w:space="0" w:color="auto"/>
              <w:right w:val="single" w:sz="4" w:space="0" w:color="auto"/>
            </w:tcBorders>
            <w:shd w:val="clear" w:color="auto" w:fill="auto"/>
            <w:noWrap/>
            <w:vAlign w:val="center"/>
            <w:hideMark/>
          </w:tcPr>
          <w:p w14:paraId="7A9B6FAE"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21F9E023"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A6E6A3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7023" w:type="dxa"/>
            <w:tcBorders>
              <w:top w:val="nil"/>
              <w:left w:val="nil"/>
              <w:bottom w:val="single" w:sz="4" w:space="0" w:color="auto"/>
              <w:right w:val="single" w:sz="4" w:space="0" w:color="auto"/>
            </w:tcBorders>
            <w:shd w:val="clear" w:color="auto" w:fill="auto"/>
            <w:vAlign w:val="center"/>
            <w:hideMark/>
          </w:tcPr>
          <w:p w14:paraId="18EDBC84"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bảng, biểu dạng số</w:t>
            </w:r>
          </w:p>
        </w:tc>
        <w:tc>
          <w:tcPr>
            <w:tcW w:w="1440" w:type="dxa"/>
            <w:tcBorders>
              <w:top w:val="nil"/>
              <w:left w:val="nil"/>
              <w:bottom w:val="single" w:sz="4" w:space="0" w:color="auto"/>
              <w:right w:val="single" w:sz="4" w:space="0" w:color="auto"/>
            </w:tcBorders>
            <w:shd w:val="clear" w:color="auto" w:fill="auto"/>
            <w:noWrap/>
            <w:vAlign w:val="center"/>
            <w:hideMark/>
          </w:tcPr>
          <w:p w14:paraId="7365C315"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04A33545"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A185A9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4.1.1</w:t>
            </w:r>
          </w:p>
        </w:tc>
        <w:tc>
          <w:tcPr>
            <w:tcW w:w="7023" w:type="dxa"/>
            <w:tcBorders>
              <w:top w:val="nil"/>
              <w:left w:val="nil"/>
              <w:bottom w:val="single" w:sz="4" w:space="0" w:color="auto"/>
              <w:right w:val="single" w:sz="4" w:space="0" w:color="auto"/>
            </w:tcBorders>
            <w:shd w:val="clear" w:color="auto" w:fill="auto"/>
            <w:noWrap/>
            <w:vAlign w:val="center"/>
            <w:hideMark/>
          </w:tcPr>
          <w:p w14:paraId="6357E4FC"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CSDL thống kê, kiểm kê đất đai</w:t>
            </w:r>
          </w:p>
        </w:tc>
        <w:tc>
          <w:tcPr>
            <w:tcW w:w="1440" w:type="dxa"/>
            <w:tcBorders>
              <w:top w:val="nil"/>
              <w:left w:val="nil"/>
              <w:bottom w:val="single" w:sz="4" w:space="0" w:color="auto"/>
              <w:right w:val="single" w:sz="4" w:space="0" w:color="auto"/>
            </w:tcBorders>
            <w:shd w:val="clear" w:color="auto" w:fill="auto"/>
            <w:noWrap/>
            <w:vAlign w:val="center"/>
            <w:hideMark/>
          </w:tcPr>
          <w:p w14:paraId="3DF8961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0,0370</w:t>
            </w:r>
          </w:p>
        </w:tc>
      </w:tr>
      <w:tr w:rsidR="002271AE" w:rsidRPr="002271AE" w14:paraId="77A7B1CF"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43F590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w:t>
            </w:r>
          </w:p>
        </w:tc>
        <w:tc>
          <w:tcPr>
            <w:tcW w:w="7023" w:type="dxa"/>
            <w:tcBorders>
              <w:top w:val="nil"/>
              <w:left w:val="nil"/>
              <w:bottom w:val="single" w:sz="4" w:space="0" w:color="auto"/>
              <w:right w:val="single" w:sz="4" w:space="0" w:color="auto"/>
            </w:tcBorders>
            <w:shd w:val="clear" w:color="auto" w:fill="auto"/>
            <w:vAlign w:val="center"/>
            <w:hideMark/>
          </w:tcPr>
          <w:p w14:paraId="0D474DE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vào CSDL thống kê, kiểm kê đất đai</w:t>
            </w:r>
          </w:p>
        </w:tc>
        <w:tc>
          <w:tcPr>
            <w:tcW w:w="1440" w:type="dxa"/>
            <w:tcBorders>
              <w:top w:val="nil"/>
              <w:left w:val="nil"/>
              <w:bottom w:val="single" w:sz="4" w:space="0" w:color="auto"/>
              <w:right w:val="single" w:sz="4" w:space="0" w:color="auto"/>
            </w:tcBorders>
            <w:shd w:val="clear" w:color="auto" w:fill="auto"/>
            <w:noWrap/>
            <w:vAlign w:val="center"/>
            <w:hideMark/>
          </w:tcPr>
          <w:p w14:paraId="0383F05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0,0741</w:t>
            </w:r>
          </w:p>
        </w:tc>
      </w:tr>
      <w:tr w:rsidR="002271AE" w:rsidRPr="002271AE" w14:paraId="794024BA"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75D569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7023" w:type="dxa"/>
            <w:tcBorders>
              <w:top w:val="nil"/>
              <w:left w:val="nil"/>
              <w:bottom w:val="single" w:sz="4" w:space="0" w:color="auto"/>
              <w:right w:val="single" w:sz="4" w:space="0" w:color="auto"/>
            </w:tcBorders>
            <w:shd w:val="clear" w:color="auto" w:fill="auto"/>
            <w:vAlign w:val="center"/>
            <w:hideMark/>
          </w:tcPr>
          <w:p w14:paraId="52D003EC"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báo cáo dạng số thì tạo danh mục tra cứu trong CSDL thống kê, kiểm kê đất đai</w:t>
            </w:r>
          </w:p>
        </w:tc>
        <w:tc>
          <w:tcPr>
            <w:tcW w:w="1440" w:type="dxa"/>
            <w:tcBorders>
              <w:top w:val="nil"/>
              <w:left w:val="nil"/>
              <w:bottom w:val="single" w:sz="4" w:space="0" w:color="auto"/>
              <w:right w:val="single" w:sz="4" w:space="0" w:color="auto"/>
            </w:tcBorders>
            <w:shd w:val="clear" w:color="auto" w:fill="auto"/>
            <w:noWrap/>
            <w:vAlign w:val="center"/>
            <w:hideMark/>
          </w:tcPr>
          <w:p w14:paraId="1133549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0,0370</w:t>
            </w:r>
          </w:p>
        </w:tc>
      </w:tr>
      <w:tr w:rsidR="002271AE" w:rsidRPr="002271AE" w14:paraId="40B4F980"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CCDDC8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7023" w:type="dxa"/>
            <w:tcBorders>
              <w:top w:val="nil"/>
              <w:left w:val="nil"/>
              <w:bottom w:val="single" w:sz="4" w:space="0" w:color="auto"/>
              <w:right w:val="single" w:sz="4" w:space="0" w:color="auto"/>
            </w:tcBorders>
            <w:shd w:val="clear" w:color="auto" w:fill="auto"/>
            <w:vAlign w:val="center"/>
            <w:hideMark/>
          </w:tcPr>
          <w:p w14:paraId="7092ACC4"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hoàn thiện dữ liệu thống kê, kiểm kê đất đai</w:t>
            </w:r>
          </w:p>
        </w:tc>
        <w:tc>
          <w:tcPr>
            <w:tcW w:w="1440" w:type="dxa"/>
            <w:tcBorders>
              <w:top w:val="nil"/>
              <w:left w:val="nil"/>
              <w:bottom w:val="single" w:sz="4" w:space="0" w:color="auto"/>
              <w:right w:val="single" w:sz="4" w:space="0" w:color="auto"/>
            </w:tcBorders>
            <w:shd w:val="clear" w:color="auto" w:fill="auto"/>
            <w:noWrap/>
            <w:vAlign w:val="center"/>
            <w:hideMark/>
          </w:tcPr>
          <w:p w14:paraId="45FAC71A"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442B8083"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9D4812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7023" w:type="dxa"/>
            <w:tcBorders>
              <w:top w:val="nil"/>
              <w:left w:val="nil"/>
              <w:bottom w:val="single" w:sz="4" w:space="0" w:color="auto"/>
              <w:right w:val="single" w:sz="4" w:space="0" w:color="auto"/>
            </w:tcBorders>
            <w:shd w:val="clear" w:color="auto" w:fill="auto"/>
            <w:noWrap/>
            <w:vAlign w:val="center"/>
          </w:tcPr>
          <w:p w14:paraId="686BDDA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thống kê đất đai tuân thủ theo đúng quy định về nội dung, cấu trúc, kiểu thông tin của cơ sở dữ liệu quốc gia về đất đai</w:t>
            </w:r>
          </w:p>
        </w:tc>
        <w:tc>
          <w:tcPr>
            <w:tcW w:w="1440" w:type="dxa"/>
            <w:tcBorders>
              <w:top w:val="nil"/>
              <w:left w:val="nil"/>
              <w:bottom w:val="single" w:sz="4" w:space="0" w:color="auto"/>
              <w:right w:val="single" w:sz="4" w:space="0" w:color="auto"/>
            </w:tcBorders>
            <w:shd w:val="clear" w:color="auto" w:fill="auto"/>
            <w:noWrap/>
            <w:vAlign w:val="center"/>
            <w:hideMark/>
          </w:tcPr>
          <w:p w14:paraId="0D2449A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0,0926</w:t>
            </w:r>
          </w:p>
        </w:tc>
      </w:tr>
      <w:tr w:rsidR="002271AE" w:rsidRPr="002271AE" w14:paraId="4212049A"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3EDF56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7023" w:type="dxa"/>
            <w:tcBorders>
              <w:top w:val="nil"/>
              <w:left w:val="nil"/>
              <w:bottom w:val="single" w:sz="4" w:space="0" w:color="auto"/>
              <w:right w:val="single" w:sz="4" w:space="0" w:color="auto"/>
            </w:tcBorders>
            <w:shd w:val="clear" w:color="auto" w:fill="auto"/>
            <w:noWrap/>
            <w:vAlign w:val="center"/>
          </w:tcPr>
          <w:p w14:paraId="6AED86F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kiểm kê đất đai tuân thủ theo đúng quy định về nội dung, cấu trúc, kiểu thông tin của cơ sở dữ liệu quốc gia về đất đai</w:t>
            </w:r>
          </w:p>
        </w:tc>
        <w:tc>
          <w:tcPr>
            <w:tcW w:w="1440" w:type="dxa"/>
            <w:tcBorders>
              <w:top w:val="nil"/>
              <w:left w:val="nil"/>
              <w:bottom w:val="single" w:sz="4" w:space="0" w:color="auto"/>
              <w:right w:val="single" w:sz="4" w:space="0" w:color="auto"/>
            </w:tcBorders>
            <w:shd w:val="clear" w:color="auto" w:fill="auto"/>
            <w:noWrap/>
            <w:vAlign w:val="center"/>
            <w:hideMark/>
          </w:tcPr>
          <w:p w14:paraId="356014F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0,1852</w:t>
            </w:r>
          </w:p>
        </w:tc>
      </w:tr>
    </w:tbl>
    <w:p w14:paraId="484767DA"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 Xây dựng dữ liệu không gian kiểm kê đất đai</w:t>
      </w:r>
    </w:p>
    <w:p w14:paraId="76680337" w14:textId="3910BB6F" w:rsidR="009F12D1" w:rsidRPr="002271AE" w:rsidRDefault="009F12D1" w:rsidP="009F12D1">
      <w:pPr>
        <w:spacing w:before="60" w:after="60" w:line="34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69</w:t>
      </w:r>
    </w:p>
    <w:tbl>
      <w:tblPr>
        <w:tblW w:w="9236" w:type="dxa"/>
        <w:jc w:val="center"/>
        <w:tblLook w:val="04A0" w:firstRow="1" w:lastRow="0" w:firstColumn="1" w:lastColumn="0" w:noHBand="0" w:noVBand="1"/>
      </w:tblPr>
      <w:tblGrid>
        <w:gridCol w:w="913"/>
        <w:gridCol w:w="3901"/>
        <w:gridCol w:w="1430"/>
        <w:gridCol w:w="2992"/>
      </w:tblGrid>
      <w:tr w:rsidR="002271AE" w:rsidRPr="002271AE" w14:paraId="2BD551CB" w14:textId="77777777" w:rsidTr="00903D47">
        <w:trPr>
          <w:trHeight w:val="436"/>
          <w:tblHeader/>
          <w:jc w:val="center"/>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039D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3901" w:type="dxa"/>
            <w:tcBorders>
              <w:top w:val="single" w:sz="4" w:space="0" w:color="auto"/>
              <w:left w:val="nil"/>
              <w:bottom w:val="single" w:sz="4" w:space="0" w:color="auto"/>
              <w:right w:val="single" w:sz="4" w:space="0" w:color="auto"/>
            </w:tcBorders>
            <w:shd w:val="clear" w:color="auto" w:fill="auto"/>
            <w:vAlign w:val="center"/>
            <w:hideMark/>
          </w:tcPr>
          <w:p w14:paraId="13C78D1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697CE76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2992" w:type="dxa"/>
            <w:tcBorders>
              <w:top w:val="single" w:sz="4" w:space="0" w:color="auto"/>
              <w:left w:val="nil"/>
              <w:bottom w:val="single" w:sz="4" w:space="0" w:color="auto"/>
              <w:right w:val="single" w:sz="4" w:space="0" w:color="auto"/>
            </w:tcBorders>
            <w:shd w:val="clear" w:color="auto" w:fill="auto"/>
            <w:vAlign w:val="center"/>
            <w:hideMark/>
          </w:tcPr>
          <w:p w14:paraId="77C7174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lớp dữ liệu)</w:t>
            </w:r>
          </w:p>
        </w:tc>
      </w:tr>
      <w:tr w:rsidR="002271AE" w:rsidRPr="002271AE" w14:paraId="6E8816B1" w14:textId="77777777" w:rsidTr="00903D47">
        <w:trPr>
          <w:trHeight w:val="436"/>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31AF9F6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3901" w:type="dxa"/>
            <w:tcBorders>
              <w:top w:val="nil"/>
              <w:left w:val="nil"/>
              <w:bottom w:val="single" w:sz="4" w:space="0" w:color="auto"/>
              <w:right w:val="single" w:sz="4" w:space="0" w:color="auto"/>
            </w:tcBorders>
            <w:shd w:val="clear" w:color="auto" w:fill="auto"/>
            <w:vAlign w:val="center"/>
            <w:hideMark/>
          </w:tcPr>
          <w:p w14:paraId="3983174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in A4</w:t>
            </w:r>
          </w:p>
        </w:tc>
        <w:tc>
          <w:tcPr>
            <w:tcW w:w="1430" w:type="dxa"/>
            <w:tcBorders>
              <w:top w:val="nil"/>
              <w:left w:val="nil"/>
              <w:bottom w:val="single" w:sz="4" w:space="0" w:color="auto"/>
              <w:right w:val="single" w:sz="4" w:space="0" w:color="auto"/>
            </w:tcBorders>
            <w:shd w:val="clear" w:color="auto" w:fill="auto"/>
            <w:vAlign w:val="center"/>
            <w:hideMark/>
          </w:tcPr>
          <w:p w14:paraId="75209EA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992" w:type="dxa"/>
            <w:tcBorders>
              <w:top w:val="nil"/>
              <w:left w:val="nil"/>
              <w:bottom w:val="single" w:sz="4" w:space="0" w:color="auto"/>
              <w:right w:val="single" w:sz="4" w:space="0" w:color="auto"/>
            </w:tcBorders>
            <w:shd w:val="clear" w:color="auto" w:fill="auto"/>
            <w:hideMark/>
          </w:tcPr>
          <w:p w14:paraId="7F72B49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0,7590</w:t>
            </w:r>
          </w:p>
        </w:tc>
      </w:tr>
      <w:tr w:rsidR="002271AE" w:rsidRPr="002271AE" w14:paraId="624AC6AD" w14:textId="77777777" w:rsidTr="00903D47">
        <w:trPr>
          <w:trHeight w:val="436"/>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75DB89E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3901" w:type="dxa"/>
            <w:tcBorders>
              <w:top w:val="nil"/>
              <w:left w:val="nil"/>
              <w:bottom w:val="single" w:sz="4" w:space="0" w:color="auto"/>
              <w:right w:val="single" w:sz="4" w:space="0" w:color="auto"/>
            </w:tcBorders>
            <w:shd w:val="clear" w:color="auto" w:fill="auto"/>
            <w:vAlign w:val="center"/>
            <w:hideMark/>
          </w:tcPr>
          <w:p w14:paraId="0246114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1430" w:type="dxa"/>
            <w:tcBorders>
              <w:top w:val="nil"/>
              <w:left w:val="nil"/>
              <w:bottom w:val="single" w:sz="4" w:space="0" w:color="auto"/>
              <w:right w:val="single" w:sz="4" w:space="0" w:color="auto"/>
            </w:tcBorders>
            <w:shd w:val="clear" w:color="auto" w:fill="auto"/>
            <w:vAlign w:val="center"/>
            <w:hideMark/>
          </w:tcPr>
          <w:p w14:paraId="55127B3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2992" w:type="dxa"/>
            <w:tcBorders>
              <w:top w:val="nil"/>
              <w:left w:val="nil"/>
              <w:bottom w:val="single" w:sz="4" w:space="0" w:color="auto"/>
              <w:right w:val="single" w:sz="4" w:space="0" w:color="auto"/>
            </w:tcBorders>
            <w:shd w:val="clear" w:color="auto" w:fill="auto"/>
            <w:hideMark/>
          </w:tcPr>
          <w:p w14:paraId="410E727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0,0949</w:t>
            </w:r>
          </w:p>
        </w:tc>
      </w:tr>
      <w:tr w:rsidR="002271AE" w:rsidRPr="002271AE" w14:paraId="2825F0E5" w14:textId="77777777" w:rsidTr="00903D47">
        <w:trPr>
          <w:trHeight w:val="436"/>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69B4CD9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3901" w:type="dxa"/>
            <w:tcBorders>
              <w:top w:val="nil"/>
              <w:left w:val="nil"/>
              <w:bottom w:val="single" w:sz="4" w:space="0" w:color="auto"/>
              <w:right w:val="single" w:sz="4" w:space="0" w:color="auto"/>
            </w:tcBorders>
            <w:shd w:val="clear" w:color="auto" w:fill="auto"/>
            <w:vAlign w:val="center"/>
            <w:hideMark/>
          </w:tcPr>
          <w:p w14:paraId="583EEAA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Sổ </w:t>
            </w:r>
          </w:p>
        </w:tc>
        <w:tc>
          <w:tcPr>
            <w:tcW w:w="1430" w:type="dxa"/>
            <w:tcBorders>
              <w:top w:val="nil"/>
              <w:left w:val="nil"/>
              <w:bottom w:val="single" w:sz="4" w:space="0" w:color="auto"/>
              <w:right w:val="single" w:sz="4" w:space="0" w:color="auto"/>
            </w:tcBorders>
            <w:shd w:val="clear" w:color="auto" w:fill="auto"/>
            <w:vAlign w:val="center"/>
            <w:hideMark/>
          </w:tcPr>
          <w:p w14:paraId="00BDAEC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992" w:type="dxa"/>
            <w:tcBorders>
              <w:top w:val="nil"/>
              <w:left w:val="nil"/>
              <w:bottom w:val="single" w:sz="4" w:space="0" w:color="auto"/>
              <w:right w:val="single" w:sz="4" w:space="0" w:color="auto"/>
            </w:tcBorders>
            <w:shd w:val="clear" w:color="auto" w:fill="auto"/>
            <w:hideMark/>
          </w:tcPr>
          <w:p w14:paraId="07E6465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1,5179</w:t>
            </w:r>
          </w:p>
        </w:tc>
      </w:tr>
      <w:tr w:rsidR="002271AE" w:rsidRPr="002271AE" w14:paraId="3FD49489" w14:textId="77777777" w:rsidTr="00903D47">
        <w:trPr>
          <w:trHeight w:val="436"/>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52974C6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3901" w:type="dxa"/>
            <w:tcBorders>
              <w:top w:val="nil"/>
              <w:left w:val="nil"/>
              <w:bottom w:val="single" w:sz="4" w:space="0" w:color="auto"/>
              <w:right w:val="single" w:sz="4" w:space="0" w:color="auto"/>
            </w:tcBorders>
            <w:shd w:val="clear" w:color="auto" w:fill="auto"/>
            <w:vAlign w:val="center"/>
            <w:hideMark/>
          </w:tcPr>
          <w:p w14:paraId="115A1CD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bi</w:t>
            </w:r>
          </w:p>
        </w:tc>
        <w:tc>
          <w:tcPr>
            <w:tcW w:w="1430" w:type="dxa"/>
            <w:tcBorders>
              <w:top w:val="nil"/>
              <w:left w:val="nil"/>
              <w:bottom w:val="single" w:sz="4" w:space="0" w:color="auto"/>
              <w:right w:val="single" w:sz="4" w:space="0" w:color="auto"/>
            </w:tcBorders>
            <w:shd w:val="clear" w:color="auto" w:fill="auto"/>
            <w:vAlign w:val="center"/>
            <w:hideMark/>
          </w:tcPr>
          <w:p w14:paraId="4912109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992" w:type="dxa"/>
            <w:tcBorders>
              <w:top w:val="nil"/>
              <w:left w:val="nil"/>
              <w:bottom w:val="single" w:sz="4" w:space="0" w:color="auto"/>
              <w:right w:val="single" w:sz="4" w:space="0" w:color="auto"/>
            </w:tcBorders>
            <w:shd w:val="clear" w:color="auto" w:fill="auto"/>
            <w:hideMark/>
          </w:tcPr>
          <w:p w14:paraId="5512730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3,7948</w:t>
            </w:r>
          </w:p>
        </w:tc>
      </w:tr>
      <w:tr w:rsidR="002271AE" w:rsidRPr="002271AE" w14:paraId="1A97B71A" w14:textId="77777777" w:rsidTr="00903D47">
        <w:trPr>
          <w:trHeight w:val="436"/>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59532B4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3901" w:type="dxa"/>
            <w:tcBorders>
              <w:top w:val="nil"/>
              <w:left w:val="nil"/>
              <w:bottom w:val="single" w:sz="4" w:space="0" w:color="auto"/>
              <w:right w:val="single" w:sz="4" w:space="0" w:color="auto"/>
            </w:tcBorders>
            <w:shd w:val="clear" w:color="auto" w:fill="auto"/>
            <w:vAlign w:val="center"/>
            <w:hideMark/>
          </w:tcPr>
          <w:p w14:paraId="66B1198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Đĩa DVD </w:t>
            </w:r>
          </w:p>
        </w:tc>
        <w:tc>
          <w:tcPr>
            <w:tcW w:w="1430" w:type="dxa"/>
            <w:tcBorders>
              <w:top w:val="nil"/>
              <w:left w:val="nil"/>
              <w:bottom w:val="single" w:sz="4" w:space="0" w:color="auto"/>
              <w:right w:val="single" w:sz="4" w:space="0" w:color="auto"/>
            </w:tcBorders>
            <w:shd w:val="clear" w:color="auto" w:fill="auto"/>
            <w:vAlign w:val="center"/>
            <w:hideMark/>
          </w:tcPr>
          <w:p w14:paraId="332CB00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992" w:type="dxa"/>
            <w:tcBorders>
              <w:top w:val="nil"/>
              <w:left w:val="nil"/>
              <w:bottom w:val="single" w:sz="4" w:space="0" w:color="auto"/>
              <w:right w:val="single" w:sz="4" w:space="0" w:color="auto"/>
            </w:tcBorders>
            <w:shd w:val="clear" w:color="auto" w:fill="auto"/>
            <w:hideMark/>
          </w:tcPr>
          <w:p w14:paraId="546AA70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1,5179</w:t>
            </w:r>
          </w:p>
        </w:tc>
      </w:tr>
      <w:tr w:rsidR="002271AE" w:rsidRPr="002271AE" w14:paraId="5E0105FA" w14:textId="77777777" w:rsidTr="00903D47">
        <w:trPr>
          <w:trHeight w:val="436"/>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495833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3901" w:type="dxa"/>
            <w:tcBorders>
              <w:top w:val="nil"/>
              <w:left w:val="nil"/>
              <w:bottom w:val="single" w:sz="4" w:space="0" w:color="auto"/>
              <w:right w:val="single" w:sz="4" w:space="0" w:color="auto"/>
            </w:tcBorders>
            <w:shd w:val="clear" w:color="auto" w:fill="auto"/>
            <w:vAlign w:val="center"/>
            <w:hideMark/>
          </w:tcPr>
          <w:p w14:paraId="57B5803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kẹp</w:t>
            </w:r>
          </w:p>
        </w:tc>
        <w:tc>
          <w:tcPr>
            <w:tcW w:w="1430" w:type="dxa"/>
            <w:tcBorders>
              <w:top w:val="nil"/>
              <w:left w:val="nil"/>
              <w:bottom w:val="single" w:sz="4" w:space="0" w:color="auto"/>
              <w:right w:val="single" w:sz="4" w:space="0" w:color="auto"/>
            </w:tcBorders>
            <w:shd w:val="clear" w:color="auto" w:fill="auto"/>
            <w:vAlign w:val="center"/>
            <w:hideMark/>
          </w:tcPr>
          <w:p w14:paraId="6904BD5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992" w:type="dxa"/>
            <w:tcBorders>
              <w:top w:val="nil"/>
              <w:left w:val="nil"/>
              <w:bottom w:val="single" w:sz="4" w:space="0" w:color="auto"/>
              <w:right w:val="single" w:sz="4" w:space="0" w:color="auto"/>
            </w:tcBorders>
            <w:shd w:val="clear" w:color="auto" w:fill="auto"/>
            <w:hideMark/>
          </w:tcPr>
          <w:p w14:paraId="75E1442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0,7590</w:t>
            </w:r>
          </w:p>
        </w:tc>
      </w:tr>
      <w:tr w:rsidR="002271AE" w:rsidRPr="002271AE" w14:paraId="601988D8" w14:textId="77777777" w:rsidTr="00903D47">
        <w:trPr>
          <w:trHeight w:val="436"/>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684F386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3901" w:type="dxa"/>
            <w:tcBorders>
              <w:top w:val="nil"/>
              <w:left w:val="nil"/>
              <w:bottom w:val="single" w:sz="4" w:space="0" w:color="auto"/>
              <w:right w:val="single" w:sz="4" w:space="0" w:color="auto"/>
            </w:tcBorders>
            <w:shd w:val="clear" w:color="auto" w:fill="auto"/>
            <w:vAlign w:val="center"/>
            <w:hideMark/>
          </w:tcPr>
          <w:p w14:paraId="4234FAC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dập</w:t>
            </w:r>
          </w:p>
        </w:tc>
        <w:tc>
          <w:tcPr>
            <w:tcW w:w="1430" w:type="dxa"/>
            <w:tcBorders>
              <w:top w:val="nil"/>
              <w:left w:val="nil"/>
              <w:bottom w:val="single" w:sz="4" w:space="0" w:color="auto"/>
              <w:right w:val="single" w:sz="4" w:space="0" w:color="auto"/>
            </w:tcBorders>
            <w:shd w:val="clear" w:color="auto" w:fill="auto"/>
            <w:vAlign w:val="center"/>
            <w:hideMark/>
          </w:tcPr>
          <w:p w14:paraId="05847E5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992" w:type="dxa"/>
            <w:tcBorders>
              <w:top w:val="nil"/>
              <w:left w:val="nil"/>
              <w:bottom w:val="single" w:sz="4" w:space="0" w:color="auto"/>
              <w:right w:val="single" w:sz="4" w:space="0" w:color="auto"/>
            </w:tcBorders>
            <w:shd w:val="clear" w:color="auto" w:fill="auto"/>
            <w:hideMark/>
          </w:tcPr>
          <w:p w14:paraId="46EF298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0,3795</w:t>
            </w:r>
          </w:p>
        </w:tc>
      </w:tr>
      <w:tr w:rsidR="002271AE" w:rsidRPr="002271AE" w14:paraId="7FC3ECB7" w14:textId="77777777" w:rsidTr="00903D47">
        <w:trPr>
          <w:trHeight w:val="436"/>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4EA3AE0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3901" w:type="dxa"/>
            <w:tcBorders>
              <w:top w:val="nil"/>
              <w:left w:val="nil"/>
              <w:bottom w:val="single" w:sz="4" w:space="0" w:color="auto"/>
              <w:right w:val="single" w:sz="4" w:space="0" w:color="auto"/>
            </w:tcBorders>
            <w:shd w:val="clear" w:color="auto" w:fill="auto"/>
            <w:vAlign w:val="center"/>
            <w:hideMark/>
          </w:tcPr>
          <w:p w14:paraId="7857D0B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Cặp để tài liệu</w:t>
            </w:r>
          </w:p>
        </w:tc>
        <w:tc>
          <w:tcPr>
            <w:tcW w:w="1430" w:type="dxa"/>
            <w:tcBorders>
              <w:top w:val="nil"/>
              <w:left w:val="nil"/>
              <w:bottom w:val="single" w:sz="4" w:space="0" w:color="auto"/>
              <w:right w:val="single" w:sz="4" w:space="0" w:color="auto"/>
            </w:tcBorders>
            <w:shd w:val="clear" w:color="auto" w:fill="auto"/>
            <w:vAlign w:val="center"/>
            <w:hideMark/>
          </w:tcPr>
          <w:p w14:paraId="5BEE6F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992" w:type="dxa"/>
            <w:tcBorders>
              <w:top w:val="nil"/>
              <w:left w:val="nil"/>
              <w:bottom w:val="single" w:sz="4" w:space="0" w:color="auto"/>
              <w:right w:val="single" w:sz="4" w:space="0" w:color="auto"/>
            </w:tcBorders>
            <w:shd w:val="clear" w:color="auto" w:fill="auto"/>
            <w:noWrap/>
            <w:vAlign w:val="center"/>
            <w:hideMark/>
          </w:tcPr>
          <w:p w14:paraId="65476A3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1,8974</w:t>
            </w:r>
          </w:p>
        </w:tc>
      </w:tr>
    </w:tbl>
    <w:p w14:paraId="1A5D3606" w14:textId="51F370B5"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vật liệu cho từng nội dung công việc tính theo hệ số tại </w:t>
      </w:r>
      <w:r w:rsidRPr="002271AE">
        <w:rPr>
          <w:rFonts w:ascii="Times New Roman" w:hAnsi="Times New Roman" w:cs="Times New Roman"/>
          <w:color w:val="000000" w:themeColor="text1"/>
          <w:sz w:val="26"/>
          <w:szCs w:val="26"/>
        </w:rPr>
        <w:lastRenderedPageBreak/>
        <w:t xml:space="preserve">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70</w:t>
      </w:r>
    </w:p>
    <w:p w14:paraId="04EE3C4E" w14:textId="0337B25D" w:rsidR="009F12D1" w:rsidRPr="002271AE" w:rsidRDefault="009F12D1" w:rsidP="009F12D1">
      <w:pPr>
        <w:spacing w:before="60" w:after="60" w:line="340" w:lineRule="exact"/>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70</w:t>
      </w:r>
    </w:p>
    <w:tbl>
      <w:tblPr>
        <w:tblW w:w="9322" w:type="dxa"/>
        <w:tblLook w:val="04A0" w:firstRow="1" w:lastRow="0" w:firstColumn="1" w:lastColumn="0" w:noHBand="0" w:noVBand="1"/>
      </w:tblPr>
      <w:tblGrid>
        <w:gridCol w:w="708"/>
        <w:gridCol w:w="7480"/>
        <w:gridCol w:w="1134"/>
      </w:tblGrid>
      <w:tr w:rsidR="002271AE" w:rsidRPr="002271AE" w14:paraId="23287FBC" w14:textId="77777777" w:rsidTr="00903D47">
        <w:trPr>
          <w:trHeight w:val="567"/>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C31A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480" w:type="dxa"/>
            <w:tcBorders>
              <w:top w:val="single" w:sz="4" w:space="0" w:color="auto"/>
              <w:left w:val="nil"/>
              <w:bottom w:val="single" w:sz="4" w:space="0" w:color="auto"/>
              <w:right w:val="single" w:sz="4" w:space="0" w:color="auto"/>
            </w:tcBorders>
            <w:shd w:val="clear" w:color="auto" w:fill="auto"/>
            <w:vAlign w:val="center"/>
            <w:hideMark/>
          </w:tcPr>
          <w:p w14:paraId="175AED0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42FE7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1EB92C8C" w14:textId="77777777" w:rsidTr="00903D47">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B90FBC"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w:t>
            </w:r>
          </w:p>
        </w:tc>
        <w:tc>
          <w:tcPr>
            <w:tcW w:w="7480" w:type="dxa"/>
            <w:tcBorders>
              <w:top w:val="nil"/>
              <w:left w:val="nil"/>
              <w:bottom w:val="single" w:sz="4" w:space="0" w:color="auto"/>
              <w:right w:val="single" w:sz="4" w:space="0" w:color="auto"/>
            </w:tcBorders>
            <w:shd w:val="clear" w:color="auto" w:fill="auto"/>
            <w:vAlign w:val="center"/>
            <w:hideMark/>
          </w:tcPr>
          <w:p w14:paraId="4D9D813A" w14:textId="77777777" w:rsidR="009F12D1" w:rsidRPr="002271AE" w:rsidRDefault="009F12D1" w:rsidP="00903D47">
            <w:pP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Chuẩn hóa các lớp đối tượng không gian kiểm kê đất đai</w:t>
            </w:r>
          </w:p>
        </w:tc>
        <w:tc>
          <w:tcPr>
            <w:tcW w:w="1134" w:type="dxa"/>
            <w:tcBorders>
              <w:top w:val="nil"/>
              <w:left w:val="nil"/>
              <w:bottom w:val="single" w:sz="4" w:space="0" w:color="auto"/>
              <w:right w:val="single" w:sz="4" w:space="0" w:color="auto"/>
            </w:tcBorders>
            <w:shd w:val="clear" w:color="auto" w:fill="auto"/>
            <w:noWrap/>
            <w:vAlign w:val="center"/>
            <w:hideMark/>
          </w:tcPr>
          <w:p w14:paraId="2E73776C"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r>
      <w:tr w:rsidR="002271AE" w:rsidRPr="002271AE" w14:paraId="72905D58" w14:textId="77777777" w:rsidTr="00903D47">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EEC72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480" w:type="dxa"/>
            <w:tcBorders>
              <w:top w:val="nil"/>
              <w:left w:val="nil"/>
              <w:bottom w:val="single" w:sz="4" w:space="0" w:color="auto"/>
              <w:right w:val="single" w:sz="4" w:space="0" w:color="auto"/>
            </w:tcBorders>
            <w:shd w:val="clear" w:color="auto" w:fill="auto"/>
            <w:vAlign w:val="center"/>
            <w:hideMark/>
          </w:tcPr>
          <w:p w14:paraId="235C2520" w14:textId="77777777" w:rsidR="009F12D1" w:rsidRPr="002271AE" w:rsidRDefault="009F12D1" w:rsidP="00903D47">
            <w:pPr>
              <w:jc w:val="both"/>
              <w:rPr>
                <w:rFonts w:ascii="Times New Roman" w:hAnsi="Times New Roman" w:cs="Times New Roman"/>
                <w:color w:val="000000" w:themeColor="text1"/>
                <w:spacing w:val="-4"/>
                <w:sz w:val="26"/>
                <w:szCs w:val="26"/>
              </w:rPr>
            </w:pPr>
            <w:r w:rsidRPr="002271AE">
              <w:rPr>
                <w:rFonts w:ascii="Times New Roman" w:hAnsi="Times New Roman" w:cs="Times New Roman"/>
                <w:color w:val="000000" w:themeColor="text1"/>
                <w:spacing w:val="-4"/>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1134" w:type="dxa"/>
            <w:tcBorders>
              <w:top w:val="nil"/>
              <w:left w:val="nil"/>
              <w:bottom w:val="single" w:sz="4" w:space="0" w:color="auto"/>
              <w:right w:val="single" w:sz="4" w:space="0" w:color="auto"/>
            </w:tcBorders>
            <w:shd w:val="clear" w:color="auto" w:fill="auto"/>
            <w:noWrap/>
            <w:vAlign w:val="center"/>
            <w:hideMark/>
          </w:tcPr>
          <w:p w14:paraId="2109084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0,2353</w:t>
            </w:r>
          </w:p>
        </w:tc>
      </w:tr>
      <w:tr w:rsidR="002271AE" w:rsidRPr="002271AE" w14:paraId="27A7BFDB" w14:textId="77777777" w:rsidTr="00903D47">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59DDF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480" w:type="dxa"/>
            <w:tcBorders>
              <w:top w:val="nil"/>
              <w:left w:val="nil"/>
              <w:bottom w:val="single" w:sz="4" w:space="0" w:color="auto"/>
              <w:right w:val="single" w:sz="4" w:space="0" w:color="auto"/>
            </w:tcBorders>
            <w:shd w:val="clear" w:color="auto" w:fill="auto"/>
            <w:vAlign w:val="center"/>
            <w:hideMark/>
          </w:tcPr>
          <w:p w14:paraId="3DA56D9A" w14:textId="77777777" w:rsidR="009F12D1" w:rsidRPr="002271AE" w:rsidRDefault="009F12D1" w:rsidP="00903D47">
            <w:pPr>
              <w:jc w:val="both"/>
              <w:rPr>
                <w:rFonts w:ascii="Times New Roman" w:hAnsi="Times New Roman" w:cs="Times New Roman"/>
                <w:color w:val="000000" w:themeColor="text1"/>
                <w:spacing w:val="-4"/>
                <w:sz w:val="26"/>
                <w:szCs w:val="26"/>
              </w:rPr>
            </w:pPr>
            <w:r w:rsidRPr="002271AE">
              <w:rPr>
                <w:rFonts w:ascii="Times New Roman" w:hAnsi="Times New Roman" w:cs="Times New Roman"/>
                <w:color w:val="000000" w:themeColor="text1"/>
                <w:spacing w:val="-4"/>
                <w:sz w:val="26"/>
                <w:szCs w:val="26"/>
              </w:rPr>
              <w:t>Chuẩn hóa các lớp đối tượng không gian kiểm kê đất đai chưa phù hợp với quy định của cơ sở dữ liệu quốc gia về đất đai</w:t>
            </w:r>
          </w:p>
        </w:tc>
        <w:tc>
          <w:tcPr>
            <w:tcW w:w="1134" w:type="dxa"/>
            <w:tcBorders>
              <w:top w:val="nil"/>
              <w:left w:val="nil"/>
              <w:bottom w:val="single" w:sz="4" w:space="0" w:color="auto"/>
              <w:right w:val="single" w:sz="4" w:space="0" w:color="auto"/>
            </w:tcBorders>
            <w:shd w:val="clear" w:color="auto" w:fill="auto"/>
            <w:noWrap/>
            <w:vAlign w:val="center"/>
            <w:hideMark/>
          </w:tcPr>
          <w:p w14:paraId="0E6A861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0,2941</w:t>
            </w:r>
          </w:p>
        </w:tc>
      </w:tr>
      <w:tr w:rsidR="002271AE" w:rsidRPr="002271AE" w14:paraId="0AFBFEEF" w14:textId="77777777" w:rsidTr="00903D47">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780CA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7480" w:type="dxa"/>
            <w:tcBorders>
              <w:top w:val="nil"/>
              <w:left w:val="nil"/>
              <w:bottom w:val="single" w:sz="4" w:space="0" w:color="auto"/>
              <w:right w:val="single" w:sz="4" w:space="0" w:color="auto"/>
            </w:tcBorders>
            <w:shd w:val="clear" w:color="auto" w:fill="auto"/>
            <w:vAlign w:val="center"/>
            <w:hideMark/>
          </w:tcPr>
          <w:p w14:paraId="3D8B13B4" w14:textId="77777777" w:rsidR="009F12D1" w:rsidRPr="002271AE" w:rsidRDefault="009F12D1" w:rsidP="00903D47">
            <w:pPr>
              <w:jc w:val="both"/>
              <w:rPr>
                <w:rFonts w:ascii="Times New Roman" w:hAnsi="Times New Roman" w:cs="Times New Roman"/>
                <w:color w:val="000000" w:themeColor="text1"/>
                <w:spacing w:val="-4"/>
                <w:sz w:val="26"/>
                <w:szCs w:val="26"/>
              </w:rPr>
            </w:pPr>
            <w:r w:rsidRPr="002271AE">
              <w:rPr>
                <w:rFonts w:ascii="Times New Roman" w:hAnsi="Times New Roman" w:cs="Times New Roman"/>
                <w:color w:val="000000" w:themeColor="text1"/>
                <w:spacing w:val="-4"/>
                <w:sz w:val="26"/>
                <w:szCs w:val="26"/>
              </w:rPr>
              <w:t>Nhập bổ sung các thông tin thuộc tính cho đối tượng không gian kiểm kê đất đai còn thiếu (nếu có)</w:t>
            </w:r>
          </w:p>
        </w:tc>
        <w:tc>
          <w:tcPr>
            <w:tcW w:w="1134" w:type="dxa"/>
            <w:tcBorders>
              <w:top w:val="nil"/>
              <w:left w:val="nil"/>
              <w:bottom w:val="single" w:sz="4" w:space="0" w:color="auto"/>
              <w:right w:val="single" w:sz="4" w:space="0" w:color="auto"/>
            </w:tcBorders>
            <w:shd w:val="clear" w:color="auto" w:fill="auto"/>
            <w:noWrap/>
            <w:vAlign w:val="center"/>
            <w:hideMark/>
          </w:tcPr>
          <w:p w14:paraId="1B7FA57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0,0588</w:t>
            </w:r>
          </w:p>
        </w:tc>
      </w:tr>
      <w:tr w:rsidR="002271AE" w:rsidRPr="002271AE" w14:paraId="57D25801" w14:textId="77777777" w:rsidTr="00903D47">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6FC07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7480" w:type="dxa"/>
            <w:tcBorders>
              <w:top w:val="nil"/>
              <w:left w:val="nil"/>
              <w:bottom w:val="single" w:sz="4" w:space="0" w:color="auto"/>
              <w:right w:val="single" w:sz="4" w:space="0" w:color="auto"/>
            </w:tcBorders>
            <w:shd w:val="clear" w:color="auto" w:fill="auto"/>
            <w:vAlign w:val="center"/>
            <w:hideMark/>
          </w:tcPr>
          <w:p w14:paraId="5A382E96" w14:textId="77777777" w:rsidR="009F12D1" w:rsidRPr="002271AE" w:rsidRDefault="009F12D1" w:rsidP="00903D47">
            <w:pPr>
              <w:jc w:val="both"/>
              <w:rPr>
                <w:rFonts w:ascii="Times New Roman" w:hAnsi="Times New Roman" w:cs="Times New Roman"/>
                <w:color w:val="000000" w:themeColor="text1"/>
                <w:spacing w:val="-4"/>
                <w:sz w:val="26"/>
                <w:szCs w:val="26"/>
              </w:rPr>
            </w:pPr>
            <w:r w:rsidRPr="002271AE">
              <w:rPr>
                <w:rFonts w:ascii="Times New Roman" w:hAnsi="Times New Roman" w:cs="Times New Roman"/>
                <w:color w:val="000000" w:themeColor="text1"/>
                <w:spacing w:val="-4"/>
                <w:sz w:val="26"/>
                <w:szCs w:val="26"/>
              </w:rPr>
              <w:t>Rà soát chuẩn hóa thông tin thuộc tính cho từng đối tượng không gian kiểm kê đất đai theo quy định của cơ sở dữ liệu quốc gia về đất đai; nhập bổ sung các thông tin thuộc tính cho đối tượng không gian kiểm kê đất đai còn thiếu (nếu có)</w:t>
            </w:r>
          </w:p>
        </w:tc>
        <w:tc>
          <w:tcPr>
            <w:tcW w:w="1134" w:type="dxa"/>
            <w:tcBorders>
              <w:top w:val="nil"/>
              <w:left w:val="nil"/>
              <w:bottom w:val="single" w:sz="4" w:space="0" w:color="auto"/>
              <w:right w:val="single" w:sz="4" w:space="0" w:color="auto"/>
            </w:tcBorders>
            <w:shd w:val="clear" w:color="auto" w:fill="auto"/>
            <w:noWrap/>
            <w:vAlign w:val="center"/>
            <w:hideMark/>
          </w:tcPr>
          <w:p w14:paraId="38600CA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0,2353</w:t>
            </w:r>
          </w:p>
        </w:tc>
      </w:tr>
      <w:tr w:rsidR="002271AE" w:rsidRPr="002271AE" w14:paraId="6B24C340" w14:textId="77777777" w:rsidTr="00903D47">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870970"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7480" w:type="dxa"/>
            <w:tcBorders>
              <w:top w:val="nil"/>
              <w:left w:val="nil"/>
              <w:bottom w:val="single" w:sz="4" w:space="0" w:color="auto"/>
              <w:right w:val="single" w:sz="4" w:space="0" w:color="auto"/>
            </w:tcBorders>
            <w:shd w:val="clear" w:color="auto" w:fill="auto"/>
            <w:noWrap/>
            <w:vAlign w:val="center"/>
            <w:hideMark/>
          </w:tcPr>
          <w:p w14:paraId="4681D6D1" w14:textId="77777777" w:rsidR="009F12D1" w:rsidRPr="002271AE" w:rsidRDefault="009F12D1" w:rsidP="00903D47">
            <w:pP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Chuyển đổi và tích hợp không gian kiểm kê đất đai</w:t>
            </w:r>
          </w:p>
        </w:tc>
        <w:tc>
          <w:tcPr>
            <w:tcW w:w="1134" w:type="dxa"/>
            <w:tcBorders>
              <w:top w:val="nil"/>
              <w:left w:val="nil"/>
              <w:bottom w:val="single" w:sz="4" w:space="0" w:color="auto"/>
              <w:right w:val="single" w:sz="4" w:space="0" w:color="auto"/>
            </w:tcBorders>
            <w:shd w:val="clear" w:color="auto" w:fill="auto"/>
            <w:noWrap/>
            <w:vAlign w:val="center"/>
            <w:hideMark/>
          </w:tcPr>
          <w:p w14:paraId="7E1AF48D" w14:textId="77777777" w:rsidR="009F12D1" w:rsidRPr="002271AE" w:rsidRDefault="009F12D1" w:rsidP="00903D47">
            <w:pPr>
              <w:jc w:val="right"/>
              <w:rPr>
                <w:rFonts w:ascii="Times New Roman" w:hAnsi="Times New Roman" w:cs="Times New Roman"/>
                <w:b/>
                <w:color w:val="000000" w:themeColor="text1"/>
                <w:sz w:val="26"/>
                <w:szCs w:val="26"/>
              </w:rPr>
            </w:pPr>
          </w:p>
        </w:tc>
      </w:tr>
      <w:tr w:rsidR="002271AE" w:rsidRPr="002271AE" w14:paraId="3591DC27" w14:textId="77777777" w:rsidTr="00903D47">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635C2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480" w:type="dxa"/>
            <w:tcBorders>
              <w:top w:val="nil"/>
              <w:left w:val="nil"/>
              <w:bottom w:val="single" w:sz="4" w:space="0" w:color="auto"/>
              <w:right w:val="single" w:sz="4" w:space="0" w:color="auto"/>
            </w:tcBorders>
            <w:shd w:val="clear" w:color="auto" w:fill="auto"/>
            <w:vAlign w:val="center"/>
            <w:hideMark/>
          </w:tcPr>
          <w:p w14:paraId="0AD3C972"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kiểm kê đất đai từ tệp (File) bản đồ số vào CSDL theo đơn vị hành chính</w:t>
            </w:r>
          </w:p>
        </w:tc>
        <w:tc>
          <w:tcPr>
            <w:tcW w:w="1134" w:type="dxa"/>
            <w:tcBorders>
              <w:top w:val="nil"/>
              <w:left w:val="nil"/>
              <w:bottom w:val="single" w:sz="4" w:space="0" w:color="auto"/>
              <w:right w:val="single" w:sz="4" w:space="0" w:color="auto"/>
            </w:tcBorders>
            <w:shd w:val="clear" w:color="auto" w:fill="auto"/>
            <w:noWrap/>
            <w:vAlign w:val="center"/>
            <w:hideMark/>
          </w:tcPr>
          <w:p w14:paraId="79E3DC9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0,0588</w:t>
            </w:r>
          </w:p>
        </w:tc>
      </w:tr>
      <w:tr w:rsidR="002271AE" w:rsidRPr="002271AE" w14:paraId="4A50DB26" w14:textId="77777777" w:rsidTr="00903D47">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B79B9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480" w:type="dxa"/>
            <w:tcBorders>
              <w:top w:val="nil"/>
              <w:left w:val="nil"/>
              <w:bottom w:val="single" w:sz="4" w:space="0" w:color="auto"/>
              <w:right w:val="single" w:sz="4" w:space="0" w:color="auto"/>
            </w:tcBorders>
            <w:shd w:val="clear" w:color="auto" w:fill="auto"/>
            <w:vAlign w:val="center"/>
            <w:hideMark/>
          </w:tcPr>
          <w:p w14:paraId="19D9888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dữ liệu không gian để xử lý các lỗi dọc biên giữa các đơn vị hành chính tiếp giáp nhau</w:t>
            </w:r>
          </w:p>
        </w:tc>
        <w:tc>
          <w:tcPr>
            <w:tcW w:w="1134" w:type="dxa"/>
            <w:tcBorders>
              <w:top w:val="nil"/>
              <w:left w:val="nil"/>
              <w:bottom w:val="single" w:sz="4" w:space="0" w:color="auto"/>
              <w:right w:val="single" w:sz="4" w:space="0" w:color="auto"/>
            </w:tcBorders>
            <w:shd w:val="clear" w:color="auto" w:fill="auto"/>
            <w:noWrap/>
            <w:vAlign w:val="center"/>
            <w:hideMark/>
          </w:tcPr>
          <w:p w14:paraId="4957D9F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0,1177</w:t>
            </w:r>
          </w:p>
        </w:tc>
      </w:tr>
    </w:tbl>
    <w:p w14:paraId="1AF43086" w14:textId="77777777" w:rsidR="009F12D1" w:rsidRPr="002271AE" w:rsidRDefault="009F12D1" w:rsidP="009F12D1">
      <w:pPr>
        <w:spacing w:before="240" w:after="60" w:line="360" w:lineRule="exact"/>
        <w:ind w:firstLine="720"/>
        <w:jc w:val="both"/>
        <w:outlineLvl w:val="1"/>
        <w:rPr>
          <w:rFonts w:ascii="Times New Roman" w:hAnsi="Times New Roman" w:cs="Times New Roman"/>
          <w:b/>
          <w:color w:val="000000" w:themeColor="text1"/>
          <w:sz w:val="26"/>
          <w:szCs w:val="26"/>
        </w:rPr>
      </w:pPr>
      <w:bookmarkStart w:id="93" w:name="_Toc494182264"/>
      <w:bookmarkStart w:id="94" w:name="_Toc191001686"/>
      <w:r w:rsidRPr="002271AE">
        <w:rPr>
          <w:rFonts w:ascii="Times New Roman" w:hAnsi="Times New Roman" w:cs="Times New Roman"/>
          <w:b/>
          <w:color w:val="000000" w:themeColor="text1"/>
          <w:sz w:val="26"/>
          <w:szCs w:val="26"/>
        </w:rPr>
        <w:t>III. Xây dựng CSDL thống kê, kiểm kê đất đai cấp tỉnh</w:t>
      </w:r>
      <w:bookmarkEnd w:id="93"/>
      <w:bookmarkEnd w:id="94"/>
    </w:p>
    <w:p w14:paraId="24F657DA" w14:textId="77777777" w:rsidR="009F12D1" w:rsidRPr="002271AE" w:rsidRDefault="009F12D1" w:rsidP="009F12D1">
      <w:pPr>
        <w:spacing w:before="60" w:after="60" w:line="360" w:lineRule="exact"/>
        <w:ind w:firstLine="720"/>
        <w:jc w:val="both"/>
        <w:outlineLvl w:val="2"/>
        <w:rPr>
          <w:rFonts w:ascii="Times New Roman" w:hAnsi="Times New Roman" w:cs="Times New Roman"/>
          <w:b/>
          <w:color w:val="000000" w:themeColor="text1"/>
          <w:sz w:val="26"/>
          <w:szCs w:val="26"/>
        </w:rPr>
      </w:pPr>
      <w:bookmarkStart w:id="95" w:name="_Toc494182265"/>
      <w:bookmarkStart w:id="96" w:name="_Toc191001687"/>
      <w:r w:rsidRPr="002271AE">
        <w:rPr>
          <w:rFonts w:ascii="Times New Roman" w:hAnsi="Times New Roman" w:cs="Times New Roman"/>
          <w:b/>
          <w:color w:val="000000" w:themeColor="text1"/>
          <w:sz w:val="26"/>
          <w:szCs w:val="26"/>
        </w:rPr>
        <w:t>1. Định mức lao động</w:t>
      </w:r>
      <w:bookmarkEnd w:id="95"/>
      <w:bookmarkEnd w:id="96"/>
    </w:p>
    <w:p w14:paraId="19951180" w14:textId="77777777" w:rsidR="009F12D1" w:rsidRPr="002271AE" w:rsidRDefault="009F12D1" w:rsidP="009F12D1">
      <w:pPr>
        <w:spacing w:before="60" w:after="60" w:line="36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 Công tác chuẩn bị; xây dựng siêu dữ liệu thống kê, kiểm kê đất đai</w:t>
      </w:r>
    </w:p>
    <w:p w14:paraId="06CD2409" w14:textId="0AC24EC3"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71</w:t>
      </w:r>
    </w:p>
    <w:tbl>
      <w:tblPr>
        <w:tblW w:w="9387" w:type="dxa"/>
        <w:jc w:val="center"/>
        <w:tblLook w:val="04A0" w:firstRow="1" w:lastRow="0" w:firstColumn="1" w:lastColumn="0" w:noHBand="0" w:noVBand="1"/>
      </w:tblPr>
      <w:tblGrid>
        <w:gridCol w:w="708"/>
        <w:gridCol w:w="5158"/>
        <w:gridCol w:w="2149"/>
        <w:gridCol w:w="1372"/>
      </w:tblGrid>
      <w:tr w:rsidR="002271AE" w:rsidRPr="002271AE" w14:paraId="605DDB28" w14:textId="77777777" w:rsidTr="00903D47">
        <w:trPr>
          <w:trHeight w:val="567"/>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C1A2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158" w:type="dxa"/>
            <w:tcBorders>
              <w:top w:val="single" w:sz="4" w:space="0" w:color="auto"/>
              <w:left w:val="nil"/>
              <w:bottom w:val="single" w:sz="4" w:space="0" w:color="auto"/>
              <w:right w:val="single" w:sz="4" w:space="0" w:color="auto"/>
            </w:tcBorders>
            <w:shd w:val="clear" w:color="auto" w:fill="auto"/>
            <w:vAlign w:val="center"/>
            <w:hideMark/>
          </w:tcPr>
          <w:p w14:paraId="2AB41C7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2149" w:type="dxa"/>
            <w:tcBorders>
              <w:top w:val="single" w:sz="4" w:space="0" w:color="auto"/>
              <w:left w:val="nil"/>
              <w:bottom w:val="single" w:sz="4" w:space="0" w:color="auto"/>
              <w:right w:val="single" w:sz="4" w:space="0" w:color="auto"/>
            </w:tcBorders>
            <w:shd w:val="clear" w:color="auto" w:fill="auto"/>
            <w:vAlign w:val="center"/>
            <w:hideMark/>
          </w:tcPr>
          <w:p w14:paraId="5AB3DF76"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4190857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r w:rsidRPr="002271AE">
              <w:rPr>
                <w:rFonts w:ascii="Times New Roman" w:hAnsi="Times New Roman" w:cs="Times New Roman"/>
                <w:bCs/>
                <w:color w:val="000000" w:themeColor="text1"/>
                <w:sz w:val="26"/>
                <w:szCs w:val="26"/>
              </w:rPr>
              <w:t>(Công nhóm/tỉnh)</w:t>
            </w:r>
          </w:p>
        </w:tc>
      </w:tr>
      <w:tr w:rsidR="002271AE" w:rsidRPr="002271AE" w14:paraId="6DC2702D" w14:textId="77777777" w:rsidTr="00903D47">
        <w:trPr>
          <w:trHeight w:val="567"/>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BAD8A1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5158" w:type="dxa"/>
            <w:tcBorders>
              <w:top w:val="nil"/>
              <w:left w:val="nil"/>
              <w:bottom w:val="single" w:sz="4" w:space="0" w:color="auto"/>
              <w:right w:val="single" w:sz="4" w:space="0" w:color="auto"/>
            </w:tcBorders>
            <w:shd w:val="clear" w:color="auto" w:fill="auto"/>
            <w:vAlign w:val="center"/>
            <w:hideMark/>
          </w:tcPr>
          <w:p w14:paraId="1B965D4F"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2149" w:type="dxa"/>
            <w:tcBorders>
              <w:top w:val="nil"/>
              <w:left w:val="nil"/>
              <w:bottom w:val="single" w:sz="4" w:space="0" w:color="auto"/>
              <w:right w:val="single" w:sz="4" w:space="0" w:color="auto"/>
            </w:tcBorders>
            <w:shd w:val="clear" w:color="auto" w:fill="auto"/>
            <w:vAlign w:val="center"/>
            <w:hideMark/>
          </w:tcPr>
          <w:p w14:paraId="72865CD7"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372" w:type="dxa"/>
            <w:tcBorders>
              <w:top w:val="nil"/>
              <w:left w:val="nil"/>
              <w:bottom w:val="single" w:sz="4" w:space="0" w:color="auto"/>
              <w:right w:val="single" w:sz="4" w:space="0" w:color="auto"/>
            </w:tcBorders>
            <w:shd w:val="clear" w:color="auto" w:fill="auto"/>
            <w:vAlign w:val="center"/>
            <w:hideMark/>
          </w:tcPr>
          <w:p w14:paraId="27A48657"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7781267B" w14:textId="77777777" w:rsidTr="00903D47">
        <w:trPr>
          <w:trHeight w:val="567"/>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7564D8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158" w:type="dxa"/>
            <w:tcBorders>
              <w:top w:val="nil"/>
              <w:left w:val="nil"/>
              <w:bottom w:val="single" w:sz="4" w:space="0" w:color="auto"/>
              <w:right w:val="single" w:sz="4" w:space="0" w:color="auto"/>
            </w:tcBorders>
            <w:shd w:val="clear" w:color="auto" w:fill="auto"/>
            <w:vAlign w:val="center"/>
            <w:hideMark/>
          </w:tcPr>
          <w:p w14:paraId="24E8421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Lập kế hoạch thi công chi tiết: xác định thời gian, địa điểm, khối lượng và nhân lực thực hiện từng bước công việc; lập kế hoạch làm </w:t>
            </w:r>
            <w:r w:rsidRPr="002271AE">
              <w:rPr>
                <w:rFonts w:ascii="Times New Roman" w:hAnsi="Times New Roman" w:cs="Times New Roman"/>
                <w:color w:val="000000" w:themeColor="text1"/>
                <w:sz w:val="26"/>
                <w:szCs w:val="26"/>
              </w:rPr>
              <w:lastRenderedPageBreak/>
              <w:t>việc với các đơn vị có liên quan đến công tác xây dựng CSDL thống kê, kiểm kê đất đai trên địa bàn thi công</w:t>
            </w:r>
          </w:p>
        </w:tc>
        <w:tc>
          <w:tcPr>
            <w:tcW w:w="2149" w:type="dxa"/>
            <w:tcBorders>
              <w:top w:val="nil"/>
              <w:left w:val="nil"/>
              <w:bottom w:val="single" w:sz="4" w:space="0" w:color="auto"/>
              <w:right w:val="single" w:sz="4" w:space="0" w:color="auto"/>
            </w:tcBorders>
            <w:shd w:val="clear" w:color="auto" w:fill="auto"/>
            <w:vAlign w:val="center"/>
            <w:hideMark/>
          </w:tcPr>
          <w:p w14:paraId="7D3BC889"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Nhóm 2 </w:t>
            </w:r>
          </w:p>
          <w:p w14:paraId="798936B6"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 KTV2 + 1KS4)</w:t>
            </w:r>
          </w:p>
        </w:tc>
        <w:tc>
          <w:tcPr>
            <w:tcW w:w="1372" w:type="dxa"/>
            <w:tcBorders>
              <w:top w:val="nil"/>
              <w:left w:val="nil"/>
              <w:bottom w:val="single" w:sz="4" w:space="0" w:color="auto"/>
              <w:right w:val="single" w:sz="4" w:space="0" w:color="auto"/>
            </w:tcBorders>
            <w:shd w:val="clear" w:color="auto" w:fill="auto"/>
            <w:vAlign w:val="center"/>
            <w:hideMark/>
          </w:tcPr>
          <w:p w14:paraId="2004E99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w:t>
            </w:r>
          </w:p>
        </w:tc>
      </w:tr>
      <w:tr w:rsidR="002271AE" w:rsidRPr="002271AE" w14:paraId="492D1ED9" w14:textId="77777777" w:rsidTr="00903D47">
        <w:trPr>
          <w:trHeight w:val="567"/>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0AE2F7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158" w:type="dxa"/>
            <w:tcBorders>
              <w:top w:val="nil"/>
              <w:left w:val="nil"/>
              <w:bottom w:val="single" w:sz="4" w:space="0" w:color="auto"/>
              <w:right w:val="single" w:sz="4" w:space="0" w:color="auto"/>
            </w:tcBorders>
            <w:shd w:val="clear" w:color="auto" w:fill="auto"/>
            <w:vAlign w:val="center"/>
            <w:hideMark/>
          </w:tcPr>
          <w:p w14:paraId="2560194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Chuẩn bị nhân lực, địa điểm làm việc; </w:t>
            </w:r>
          </w:p>
        </w:tc>
        <w:tc>
          <w:tcPr>
            <w:tcW w:w="2149" w:type="dxa"/>
            <w:tcBorders>
              <w:top w:val="nil"/>
              <w:left w:val="nil"/>
              <w:bottom w:val="single" w:sz="4" w:space="0" w:color="auto"/>
              <w:right w:val="single" w:sz="4" w:space="0" w:color="auto"/>
            </w:tcBorders>
            <w:shd w:val="clear" w:color="auto" w:fill="auto"/>
            <w:vAlign w:val="center"/>
            <w:hideMark/>
          </w:tcPr>
          <w:p w14:paraId="72B6E7AC"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xml:space="preserve">Nhóm 2 </w:t>
            </w:r>
          </w:p>
          <w:p w14:paraId="6DE2AFBC"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 KTV4 + 1KS2)</w:t>
            </w:r>
          </w:p>
        </w:tc>
        <w:tc>
          <w:tcPr>
            <w:tcW w:w="1372" w:type="dxa"/>
            <w:tcBorders>
              <w:top w:val="nil"/>
              <w:left w:val="nil"/>
              <w:bottom w:val="single" w:sz="4" w:space="0" w:color="auto"/>
              <w:right w:val="single" w:sz="4" w:space="0" w:color="auto"/>
            </w:tcBorders>
            <w:shd w:val="clear" w:color="auto" w:fill="auto"/>
            <w:vAlign w:val="center"/>
            <w:hideMark/>
          </w:tcPr>
          <w:p w14:paraId="2C7CC20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w:t>
            </w:r>
          </w:p>
        </w:tc>
      </w:tr>
      <w:tr w:rsidR="002271AE" w:rsidRPr="002271AE" w14:paraId="326E1A72" w14:textId="77777777" w:rsidTr="00903D47">
        <w:trPr>
          <w:trHeight w:val="567"/>
          <w:jc w:val="center"/>
        </w:trPr>
        <w:tc>
          <w:tcPr>
            <w:tcW w:w="708" w:type="dxa"/>
            <w:tcBorders>
              <w:top w:val="nil"/>
              <w:left w:val="single" w:sz="4" w:space="0" w:color="auto"/>
              <w:bottom w:val="single" w:sz="4" w:space="0" w:color="auto"/>
              <w:right w:val="single" w:sz="4" w:space="0" w:color="auto"/>
            </w:tcBorders>
            <w:shd w:val="clear" w:color="auto" w:fill="auto"/>
            <w:vAlign w:val="center"/>
          </w:tcPr>
          <w:p w14:paraId="6305588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5158" w:type="dxa"/>
            <w:tcBorders>
              <w:top w:val="nil"/>
              <w:left w:val="nil"/>
              <w:bottom w:val="single" w:sz="4" w:space="0" w:color="auto"/>
              <w:right w:val="single" w:sz="4" w:space="0" w:color="auto"/>
            </w:tcBorders>
            <w:shd w:val="clear" w:color="auto" w:fill="auto"/>
            <w:vAlign w:val="center"/>
          </w:tcPr>
          <w:p w14:paraId="5F2209E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vật tư, thiết bị, dụng cụ, phần mềm phục vụ cho công tác xây dựng CSDL thống kê, kiểm kê đất đai</w:t>
            </w:r>
          </w:p>
        </w:tc>
        <w:tc>
          <w:tcPr>
            <w:tcW w:w="2149" w:type="dxa"/>
            <w:tcBorders>
              <w:top w:val="nil"/>
              <w:left w:val="nil"/>
              <w:bottom w:val="single" w:sz="4" w:space="0" w:color="auto"/>
              <w:right w:val="single" w:sz="4" w:space="0" w:color="auto"/>
            </w:tcBorders>
            <w:shd w:val="clear" w:color="auto" w:fill="auto"/>
            <w:vAlign w:val="center"/>
          </w:tcPr>
          <w:p w14:paraId="37E210F2"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xml:space="preserve">Nhóm 2 </w:t>
            </w:r>
          </w:p>
          <w:p w14:paraId="76B0F8B1"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 KTV4 + 1KS2)</w:t>
            </w:r>
          </w:p>
        </w:tc>
        <w:tc>
          <w:tcPr>
            <w:tcW w:w="1372" w:type="dxa"/>
            <w:tcBorders>
              <w:top w:val="nil"/>
              <w:left w:val="nil"/>
              <w:bottom w:val="single" w:sz="4" w:space="0" w:color="auto"/>
              <w:right w:val="single" w:sz="4" w:space="0" w:color="auto"/>
            </w:tcBorders>
            <w:shd w:val="clear" w:color="auto" w:fill="auto"/>
            <w:vAlign w:val="center"/>
          </w:tcPr>
          <w:p w14:paraId="7E4183E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w:t>
            </w:r>
          </w:p>
        </w:tc>
      </w:tr>
      <w:tr w:rsidR="002271AE" w:rsidRPr="002271AE" w14:paraId="4EE3B361" w14:textId="77777777" w:rsidTr="00903D47">
        <w:trPr>
          <w:trHeight w:val="567"/>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4F9660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5158" w:type="dxa"/>
            <w:tcBorders>
              <w:top w:val="nil"/>
              <w:left w:val="nil"/>
              <w:bottom w:val="single" w:sz="4" w:space="0" w:color="auto"/>
              <w:right w:val="single" w:sz="4" w:space="0" w:color="auto"/>
            </w:tcBorders>
            <w:shd w:val="clear" w:color="auto" w:fill="auto"/>
            <w:vAlign w:val="center"/>
            <w:hideMark/>
          </w:tcPr>
          <w:p w14:paraId="2ECCC402"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thống kê, kiểm kê đất đai</w:t>
            </w:r>
          </w:p>
        </w:tc>
        <w:tc>
          <w:tcPr>
            <w:tcW w:w="2149" w:type="dxa"/>
            <w:tcBorders>
              <w:top w:val="nil"/>
              <w:left w:val="nil"/>
              <w:bottom w:val="single" w:sz="4" w:space="0" w:color="auto"/>
              <w:right w:val="single" w:sz="4" w:space="0" w:color="auto"/>
            </w:tcBorders>
            <w:shd w:val="clear" w:color="auto" w:fill="auto"/>
            <w:vAlign w:val="center"/>
            <w:hideMark/>
          </w:tcPr>
          <w:p w14:paraId="00885EEA"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72" w:type="dxa"/>
            <w:tcBorders>
              <w:top w:val="nil"/>
              <w:left w:val="nil"/>
              <w:bottom w:val="single" w:sz="4" w:space="0" w:color="auto"/>
              <w:right w:val="single" w:sz="4" w:space="0" w:color="auto"/>
            </w:tcBorders>
            <w:shd w:val="clear" w:color="auto" w:fill="auto"/>
            <w:vAlign w:val="center"/>
            <w:hideMark/>
          </w:tcPr>
          <w:p w14:paraId="0AADF6DA"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33EA82E2" w14:textId="77777777" w:rsidTr="00903D47">
        <w:trPr>
          <w:trHeight w:val="567"/>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0657FB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5158" w:type="dxa"/>
            <w:tcBorders>
              <w:top w:val="nil"/>
              <w:left w:val="nil"/>
              <w:bottom w:val="single" w:sz="4" w:space="0" w:color="auto"/>
              <w:right w:val="single" w:sz="4" w:space="0" w:color="auto"/>
            </w:tcBorders>
            <w:shd w:val="clear" w:color="auto" w:fill="auto"/>
            <w:vAlign w:val="center"/>
            <w:hideMark/>
          </w:tcPr>
          <w:p w14:paraId="20E09D9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thống kê, kiểm kê đất đai</w:t>
            </w:r>
          </w:p>
        </w:tc>
        <w:tc>
          <w:tcPr>
            <w:tcW w:w="2149" w:type="dxa"/>
            <w:tcBorders>
              <w:top w:val="nil"/>
              <w:left w:val="nil"/>
              <w:bottom w:val="single" w:sz="4" w:space="0" w:color="auto"/>
              <w:right w:val="single" w:sz="4" w:space="0" w:color="auto"/>
            </w:tcBorders>
            <w:shd w:val="clear" w:color="auto" w:fill="auto"/>
            <w:vAlign w:val="center"/>
            <w:hideMark/>
          </w:tcPr>
          <w:p w14:paraId="640A8019"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1KS1</w:t>
            </w:r>
          </w:p>
        </w:tc>
        <w:tc>
          <w:tcPr>
            <w:tcW w:w="1372" w:type="dxa"/>
            <w:tcBorders>
              <w:top w:val="nil"/>
              <w:left w:val="nil"/>
              <w:bottom w:val="single" w:sz="4" w:space="0" w:color="auto"/>
              <w:right w:val="single" w:sz="4" w:space="0" w:color="auto"/>
            </w:tcBorders>
            <w:shd w:val="clear" w:color="auto" w:fill="auto"/>
            <w:vAlign w:val="center"/>
            <w:hideMark/>
          </w:tcPr>
          <w:p w14:paraId="01E11B8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w:t>
            </w:r>
          </w:p>
        </w:tc>
      </w:tr>
      <w:tr w:rsidR="002271AE" w:rsidRPr="002271AE" w14:paraId="0A04AAF4" w14:textId="77777777" w:rsidTr="00903D47">
        <w:trPr>
          <w:trHeight w:val="567"/>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6ABD45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5158" w:type="dxa"/>
            <w:tcBorders>
              <w:top w:val="nil"/>
              <w:left w:val="nil"/>
              <w:bottom w:val="single" w:sz="4" w:space="0" w:color="auto"/>
              <w:right w:val="single" w:sz="4" w:space="0" w:color="auto"/>
            </w:tcBorders>
            <w:shd w:val="clear" w:color="auto" w:fill="auto"/>
            <w:vAlign w:val="center"/>
            <w:hideMark/>
          </w:tcPr>
          <w:p w14:paraId="48FE264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kiểm kê đất đai</w:t>
            </w:r>
          </w:p>
        </w:tc>
        <w:tc>
          <w:tcPr>
            <w:tcW w:w="2149" w:type="dxa"/>
            <w:tcBorders>
              <w:top w:val="nil"/>
              <w:left w:val="nil"/>
              <w:bottom w:val="single" w:sz="4" w:space="0" w:color="auto"/>
              <w:right w:val="single" w:sz="4" w:space="0" w:color="auto"/>
            </w:tcBorders>
            <w:shd w:val="clear" w:color="auto" w:fill="auto"/>
            <w:vAlign w:val="center"/>
            <w:hideMark/>
          </w:tcPr>
          <w:p w14:paraId="59108595"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1KS1</w:t>
            </w:r>
          </w:p>
        </w:tc>
        <w:tc>
          <w:tcPr>
            <w:tcW w:w="1372" w:type="dxa"/>
            <w:tcBorders>
              <w:top w:val="nil"/>
              <w:left w:val="nil"/>
              <w:bottom w:val="single" w:sz="4" w:space="0" w:color="auto"/>
              <w:right w:val="single" w:sz="4" w:space="0" w:color="auto"/>
            </w:tcBorders>
            <w:shd w:val="clear" w:color="auto" w:fill="auto"/>
            <w:vAlign w:val="center"/>
            <w:hideMark/>
          </w:tcPr>
          <w:p w14:paraId="69E179A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0,500</w:t>
            </w:r>
          </w:p>
        </w:tc>
      </w:tr>
    </w:tbl>
    <w:p w14:paraId="701EF75A"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 Thu thập tài liệu, dữ liệu; rà soát, đánh giá, phân loại và sắp xếp tài liệu, dữ liệu; quét giấy tờ pháp lý và xử lý tệp tin; xây dựng dữ liệu thuộc tính thống kê, kiểm kê đất đai; đối soát hoàn thiện dữ liệu thống kê, kiểm kê đất đai</w:t>
      </w:r>
    </w:p>
    <w:p w14:paraId="6F04380C" w14:textId="5B54526D"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72</w:t>
      </w:r>
    </w:p>
    <w:tbl>
      <w:tblPr>
        <w:tblW w:w="9337" w:type="dxa"/>
        <w:tblInd w:w="103" w:type="dxa"/>
        <w:tblLook w:val="04A0" w:firstRow="1" w:lastRow="0" w:firstColumn="1" w:lastColumn="0" w:noHBand="0" w:noVBand="1"/>
      </w:tblPr>
      <w:tblGrid>
        <w:gridCol w:w="736"/>
        <w:gridCol w:w="4798"/>
        <w:gridCol w:w="1972"/>
        <w:gridCol w:w="1831"/>
      </w:tblGrid>
      <w:tr w:rsidR="002271AE" w:rsidRPr="002271AE" w14:paraId="3C5E4A52" w14:textId="77777777" w:rsidTr="00903D47">
        <w:trPr>
          <w:trHeight w:val="284"/>
          <w:tblHead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7040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798" w:type="dxa"/>
            <w:tcBorders>
              <w:top w:val="single" w:sz="4" w:space="0" w:color="auto"/>
              <w:left w:val="nil"/>
              <w:bottom w:val="single" w:sz="4" w:space="0" w:color="auto"/>
              <w:right w:val="single" w:sz="4" w:space="0" w:color="auto"/>
            </w:tcBorders>
            <w:shd w:val="clear" w:color="auto" w:fill="auto"/>
            <w:vAlign w:val="center"/>
            <w:hideMark/>
          </w:tcPr>
          <w:p w14:paraId="2C92F23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1C61ED43"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14:paraId="73D7E44D"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r w:rsidRPr="002271AE">
              <w:rPr>
                <w:rFonts w:ascii="Times New Roman" w:hAnsi="Times New Roman" w:cs="Times New Roman"/>
                <w:bCs/>
                <w:color w:val="000000" w:themeColor="text1"/>
              </w:rPr>
              <w:t>(Công nhóm/01 năm thống kê hoặc 01 kỳ kiểm kê)</w:t>
            </w:r>
          </w:p>
        </w:tc>
      </w:tr>
      <w:tr w:rsidR="002271AE" w:rsidRPr="002271AE" w14:paraId="18DE9D33" w14:textId="77777777" w:rsidTr="00903D47">
        <w:trPr>
          <w:trHeight w:val="28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55F87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4798" w:type="dxa"/>
            <w:tcBorders>
              <w:top w:val="nil"/>
              <w:left w:val="nil"/>
              <w:bottom w:val="single" w:sz="4" w:space="0" w:color="auto"/>
              <w:right w:val="single" w:sz="4" w:space="0" w:color="auto"/>
            </w:tcBorders>
            <w:shd w:val="clear" w:color="auto" w:fill="auto"/>
            <w:vAlign w:val="center"/>
            <w:hideMark/>
          </w:tcPr>
          <w:p w14:paraId="6528D9EB"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1972" w:type="dxa"/>
            <w:tcBorders>
              <w:top w:val="nil"/>
              <w:left w:val="nil"/>
              <w:bottom w:val="single" w:sz="4" w:space="0" w:color="auto"/>
              <w:right w:val="single" w:sz="4" w:space="0" w:color="auto"/>
            </w:tcBorders>
            <w:shd w:val="clear" w:color="auto" w:fill="auto"/>
            <w:vAlign w:val="center"/>
            <w:hideMark/>
          </w:tcPr>
          <w:p w14:paraId="6B3D0886"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831" w:type="dxa"/>
            <w:tcBorders>
              <w:top w:val="nil"/>
              <w:left w:val="nil"/>
              <w:bottom w:val="single" w:sz="4" w:space="0" w:color="auto"/>
              <w:right w:val="single" w:sz="4" w:space="0" w:color="auto"/>
            </w:tcBorders>
            <w:shd w:val="clear" w:color="auto" w:fill="auto"/>
            <w:vAlign w:val="center"/>
            <w:hideMark/>
          </w:tcPr>
          <w:p w14:paraId="1F7CFC0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7C05189D" w14:textId="77777777" w:rsidTr="00903D47">
        <w:trPr>
          <w:trHeight w:val="28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41678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4798" w:type="dxa"/>
            <w:tcBorders>
              <w:top w:val="nil"/>
              <w:left w:val="nil"/>
              <w:bottom w:val="single" w:sz="4" w:space="0" w:color="auto"/>
              <w:right w:val="single" w:sz="4" w:space="0" w:color="auto"/>
            </w:tcBorders>
            <w:shd w:val="clear" w:color="auto" w:fill="auto"/>
            <w:vAlign w:val="center"/>
            <w:hideMark/>
          </w:tcPr>
          <w:p w14:paraId="7B2D49C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thống kê</w:t>
            </w:r>
          </w:p>
        </w:tc>
        <w:tc>
          <w:tcPr>
            <w:tcW w:w="1972" w:type="dxa"/>
            <w:tcBorders>
              <w:top w:val="nil"/>
              <w:left w:val="nil"/>
              <w:bottom w:val="single" w:sz="4" w:space="0" w:color="auto"/>
              <w:right w:val="single" w:sz="4" w:space="0" w:color="auto"/>
            </w:tcBorders>
            <w:shd w:val="clear" w:color="auto" w:fill="auto"/>
            <w:vAlign w:val="center"/>
            <w:hideMark/>
          </w:tcPr>
          <w:p w14:paraId="13747026"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1KS3</w:t>
            </w:r>
          </w:p>
        </w:tc>
        <w:tc>
          <w:tcPr>
            <w:tcW w:w="1831" w:type="dxa"/>
            <w:tcBorders>
              <w:top w:val="nil"/>
              <w:left w:val="nil"/>
              <w:bottom w:val="single" w:sz="4" w:space="0" w:color="auto"/>
              <w:right w:val="single" w:sz="4" w:space="0" w:color="auto"/>
            </w:tcBorders>
            <w:shd w:val="clear" w:color="auto" w:fill="auto"/>
            <w:vAlign w:val="center"/>
            <w:hideMark/>
          </w:tcPr>
          <w:p w14:paraId="74FF2A4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w:t>
            </w:r>
          </w:p>
        </w:tc>
      </w:tr>
      <w:tr w:rsidR="002271AE" w:rsidRPr="002271AE" w14:paraId="6390579D" w14:textId="77777777" w:rsidTr="00903D47">
        <w:trPr>
          <w:trHeight w:val="28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8E3BF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798" w:type="dxa"/>
            <w:tcBorders>
              <w:top w:val="nil"/>
              <w:left w:val="nil"/>
              <w:bottom w:val="single" w:sz="4" w:space="0" w:color="auto"/>
              <w:right w:val="single" w:sz="4" w:space="0" w:color="auto"/>
            </w:tcBorders>
            <w:shd w:val="clear" w:color="auto" w:fill="auto"/>
            <w:vAlign w:val="center"/>
            <w:hideMark/>
          </w:tcPr>
          <w:p w14:paraId="6D9E5E9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kiểm kê</w:t>
            </w:r>
          </w:p>
        </w:tc>
        <w:tc>
          <w:tcPr>
            <w:tcW w:w="1972" w:type="dxa"/>
            <w:tcBorders>
              <w:top w:val="nil"/>
              <w:left w:val="nil"/>
              <w:bottom w:val="single" w:sz="4" w:space="0" w:color="auto"/>
              <w:right w:val="single" w:sz="4" w:space="0" w:color="auto"/>
            </w:tcBorders>
            <w:shd w:val="clear" w:color="auto" w:fill="auto"/>
            <w:vAlign w:val="center"/>
            <w:hideMark/>
          </w:tcPr>
          <w:p w14:paraId="6F9FE973"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xml:space="preserve">Nhóm 2 </w:t>
            </w:r>
          </w:p>
          <w:p w14:paraId="64CBC0E9"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(1KTV4 + 1KS3)</w:t>
            </w:r>
          </w:p>
        </w:tc>
        <w:tc>
          <w:tcPr>
            <w:tcW w:w="1831" w:type="dxa"/>
            <w:tcBorders>
              <w:top w:val="nil"/>
              <w:left w:val="nil"/>
              <w:bottom w:val="single" w:sz="4" w:space="0" w:color="auto"/>
              <w:right w:val="single" w:sz="4" w:space="0" w:color="auto"/>
            </w:tcBorders>
            <w:shd w:val="clear" w:color="auto" w:fill="auto"/>
            <w:vAlign w:val="center"/>
            <w:hideMark/>
          </w:tcPr>
          <w:p w14:paraId="77B4864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3,000</w:t>
            </w:r>
          </w:p>
        </w:tc>
      </w:tr>
      <w:tr w:rsidR="002271AE" w:rsidRPr="002271AE" w14:paraId="14E60B8C" w14:textId="77777777" w:rsidTr="00903D47">
        <w:trPr>
          <w:trHeight w:val="284"/>
        </w:trPr>
        <w:tc>
          <w:tcPr>
            <w:tcW w:w="736" w:type="dxa"/>
            <w:tcBorders>
              <w:top w:val="nil"/>
              <w:left w:val="single" w:sz="4" w:space="0" w:color="auto"/>
              <w:bottom w:val="single" w:sz="4" w:space="0" w:color="auto"/>
              <w:right w:val="single" w:sz="4" w:space="0" w:color="auto"/>
            </w:tcBorders>
            <w:shd w:val="clear" w:color="auto" w:fill="auto"/>
            <w:vAlign w:val="center"/>
          </w:tcPr>
          <w:p w14:paraId="337E0BC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4798" w:type="dxa"/>
            <w:tcBorders>
              <w:top w:val="nil"/>
              <w:left w:val="nil"/>
              <w:bottom w:val="single" w:sz="4" w:space="0" w:color="auto"/>
              <w:right w:val="single" w:sz="4" w:space="0" w:color="auto"/>
            </w:tcBorders>
            <w:shd w:val="clear" w:color="auto" w:fill="auto"/>
            <w:vAlign w:val="center"/>
          </w:tcPr>
          <w:p w14:paraId="0595F6A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Vận chuyển tài liệu thu thập đến địa điểm thực hiện số hóa</w:t>
            </w:r>
          </w:p>
        </w:tc>
        <w:tc>
          <w:tcPr>
            <w:tcW w:w="1972" w:type="dxa"/>
            <w:tcBorders>
              <w:top w:val="nil"/>
              <w:left w:val="nil"/>
              <w:bottom w:val="single" w:sz="4" w:space="0" w:color="auto"/>
              <w:right w:val="single" w:sz="4" w:space="0" w:color="auto"/>
            </w:tcBorders>
            <w:shd w:val="clear" w:color="auto" w:fill="auto"/>
            <w:vAlign w:val="center"/>
          </w:tcPr>
          <w:p w14:paraId="65236091"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xml:space="preserve">Nhóm 2 </w:t>
            </w:r>
          </w:p>
          <w:p w14:paraId="193C91F7"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(1KTV4 + 1KS3)</w:t>
            </w:r>
          </w:p>
        </w:tc>
        <w:tc>
          <w:tcPr>
            <w:tcW w:w="1831" w:type="dxa"/>
            <w:tcBorders>
              <w:top w:val="nil"/>
              <w:left w:val="nil"/>
              <w:bottom w:val="single" w:sz="4" w:space="0" w:color="auto"/>
              <w:right w:val="single" w:sz="4" w:space="0" w:color="auto"/>
            </w:tcBorders>
            <w:shd w:val="clear" w:color="auto" w:fill="auto"/>
            <w:vAlign w:val="center"/>
          </w:tcPr>
          <w:p w14:paraId="43B86AC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0,500</w:t>
            </w:r>
          </w:p>
        </w:tc>
      </w:tr>
      <w:tr w:rsidR="002271AE" w:rsidRPr="002271AE" w14:paraId="34EDCEF6" w14:textId="77777777" w:rsidTr="00903D47">
        <w:trPr>
          <w:trHeight w:val="28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55C1D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4798" w:type="dxa"/>
            <w:tcBorders>
              <w:top w:val="nil"/>
              <w:left w:val="nil"/>
              <w:bottom w:val="single" w:sz="4" w:space="0" w:color="auto"/>
              <w:right w:val="single" w:sz="4" w:space="0" w:color="auto"/>
            </w:tcBorders>
            <w:shd w:val="clear" w:color="auto" w:fill="auto"/>
            <w:vAlign w:val="center"/>
            <w:hideMark/>
          </w:tcPr>
          <w:p w14:paraId="6CFB2A7A"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1972" w:type="dxa"/>
            <w:tcBorders>
              <w:top w:val="nil"/>
              <w:left w:val="nil"/>
              <w:bottom w:val="single" w:sz="4" w:space="0" w:color="auto"/>
              <w:right w:val="single" w:sz="4" w:space="0" w:color="auto"/>
            </w:tcBorders>
            <w:shd w:val="clear" w:color="auto" w:fill="auto"/>
            <w:vAlign w:val="center"/>
            <w:hideMark/>
          </w:tcPr>
          <w:p w14:paraId="7A997970"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831" w:type="dxa"/>
            <w:tcBorders>
              <w:top w:val="nil"/>
              <w:left w:val="nil"/>
              <w:bottom w:val="single" w:sz="4" w:space="0" w:color="auto"/>
              <w:right w:val="single" w:sz="4" w:space="0" w:color="auto"/>
            </w:tcBorders>
            <w:shd w:val="clear" w:color="auto" w:fill="auto"/>
            <w:vAlign w:val="center"/>
            <w:hideMark/>
          </w:tcPr>
          <w:p w14:paraId="6CD4A5E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736DBC5C" w14:textId="77777777" w:rsidTr="00903D47">
        <w:trPr>
          <w:trHeight w:val="28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297BD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4798" w:type="dxa"/>
            <w:tcBorders>
              <w:top w:val="nil"/>
              <w:left w:val="nil"/>
              <w:bottom w:val="single" w:sz="4" w:space="0" w:color="auto"/>
              <w:right w:val="single" w:sz="4" w:space="0" w:color="auto"/>
            </w:tcBorders>
            <w:shd w:val="clear" w:color="auto" w:fill="auto"/>
            <w:vAlign w:val="center"/>
            <w:hideMark/>
          </w:tcPr>
          <w:p w14:paraId="2C8019E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phân loại và sắp xếp tài liệu, dữ liệu thống kê và lập báo cáo kết quả thực hiện theo khoản 1 Điều 60 Thông tư số 25/2024/TT-BTNMT</w:t>
            </w:r>
          </w:p>
        </w:tc>
        <w:tc>
          <w:tcPr>
            <w:tcW w:w="1972" w:type="dxa"/>
            <w:tcBorders>
              <w:top w:val="nil"/>
              <w:left w:val="nil"/>
              <w:bottom w:val="single" w:sz="4" w:space="0" w:color="auto"/>
              <w:right w:val="single" w:sz="4" w:space="0" w:color="auto"/>
            </w:tcBorders>
            <w:shd w:val="clear" w:color="auto" w:fill="auto"/>
            <w:vAlign w:val="center"/>
            <w:hideMark/>
          </w:tcPr>
          <w:p w14:paraId="496F95DA"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1KS3</w:t>
            </w:r>
          </w:p>
        </w:tc>
        <w:tc>
          <w:tcPr>
            <w:tcW w:w="1831" w:type="dxa"/>
            <w:tcBorders>
              <w:top w:val="nil"/>
              <w:left w:val="nil"/>
              <w:bottom w:val="single" w:sz="4" w:space="0" w:color="auto"/>
              <w:right w:val="single" w:sz="4" w:space="0" w:color="auto"/>
            </w:tcBorders>
            <w:shd w:val="clear" w:color="auto" w:fill="auto"/>
            <w:vAlign w:val="center"/>
            <w:hideMark/>
          </w:tcPr>
          <w:p w14:paraId="58D4B69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w:t>
            </w:r>
            <w:r w:rsidRPr="002271AE">
              <w:rPr>
                <w:rFonts w:ascii="Times New Roman" w:hAnsi="Times New Roman" w:cs="Times New Roman"/>
                <w:color w:val="000000" w:themeColor="text1"/>
                <w:sz w:val="26"/>
                <w:szCs w:val="26"/>
              </w:rPr>
              <w:lastRenderedPageBreak/>
              <w:t>00</w:t>
            </w:r>
          </w:p>
        </w:tc>
      </w:tr>
      <w:tr w:rsidR="002271AE" w:rsidRPr="002271AE" w14:paraId="11E889E4" w14:textId="77777777" w:rsidTr="00903D47">
        <w:trPr>
          <w:trHeight w:val="28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DFF8C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4798" w:type="dxa"/>
            <w:tcBorders>
              <w:top w:val="nil"/>
              <w:left w:val="nil"/>
              <w:bottom w:val="single" w:sz="4" w:space="0" w:color="auto"/>
              <w:right w:val="single" w:sz="4" w:space="0" w:color="auto"/>
            </w:tcBorders>
            <w:shd w:val="clear" w:color="auto" w:fill="auto"/>
            <w:vAlign w:val="center"/>
            <w:hideMark/>
          </w:tcPr>
          <w:p w14:paraId="5257BEB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phân loại và sắp xếp tài liệu, dữ liệu kiểm kê và lập báo cáo kết quả thực hiện theo khoản 1 Điều 60 Thông tư số 25/2024/TT-BTNMT</w:t>
            </w:r>
          </w:p>
        </w:tc>
        <w:tc>
          <w:tcPr>
            <w:tcW w:w="1972" w:type="dxa"/>
            <w:tcBorders>
              <w:top w:val="nil"/>
              <w:left w:val="nil"/>
              <w:bottom w:val="single" w:sz="4" w:space="0" w:color="auto"/>
              <w:right w:val="single" w:sz="4" w:space="0" w:color="auto"/>
            </w:tcBorders>
            <w:shd w:val="clear" w:color="auto" w:fill="auto"/>
            <w:vAlign w:val="center"/>
            <w:hideMark/>
          </w:tcPr>
          <w:p w14:paraId="0B3D2757"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xml:space="preserve">Nhóm 2 </w:t>
            </w:r>
          </w:p>
          <w:p w14:paraId="441ADD71"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(1KTV4 + 1KS3)</w:t>
            </w:r>
          </w:p>
        </w:tc>
        <w:tc>
          <w:tcPr>
            <w:tcW w:w="1831" w:type="dxa"/>
            <w:tcBorders>
              <w:top w:val="nil"/>
              <w:left w:val="nil"/>
              <w:bottom w:val="single" w:sz="4" w:space="0" w:color="auto"/>
              <w:right w:val="single" w:sz="4" w:space="0" w:color="auto"/>
            </w:tcBorders>
            <w:shd w:val="clear" w:color="auto" w:fill="auto"/>
            <w:vAlign w:val="center"/>
            <w:hideMark/>
          </w:tcPr>
          <w:p w14:paraId="55AE11A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5,000</w:t>
            </w:r>
          </w:p>
        </w:tc>
      </w:tr>
      <w:tr w:rsidR="002271AE" w:rsidRPr="002271AE" w14:paraId="0291C70D" w14:textId="77777777" w:rsidTr="00903D47">
        <w:trPr>
          <w:trHeight w:val="28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FEAF3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4798" w:type="dxa"/>
            <w:tcBorders>
              <w:top w:val="nil"/>
              <w:left w:val="nil"/>
              <w:bottom w:val="single" w:sz="4" w:space="0" w:color="auto"/>
              <w:right w:val="single" w:sz="4" w:space="0" w:color="auto"/>
            </w:tcBorders>
            <w:shd w:val="clear" w:color="auto" w:fill="auto"/>
            <w:vAlign w:val="center"/>
            <w:hideMark/>
          </w:tcPr>
          <w:p w14:paraId="6594C471"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Quét giấy tờ pháp lý và xử lý tệp tin</w:t>
            </w:r>
          </w:p>
        </w:tc>
        <w:tc>
          <w:tcPr>
            <w:tcW w:w="1972" w:type="dxa"/>
            <w:tcBorders>
              <w:top w:val="nil"/>
              <w:left w:val="nil"/>
              <w:bottom w:val="single" w:sz="4" w:space="0" w:color="auto"/>
              <w:right w:val="single" w:sz="4" w:space="0" w:color="auto"/>
            </w:tcBorders>
            <w:shd w:val="clear" w:color="auto" w:fill="auto"/>
            <w:vAlign w:val="center"/>
            <w:hideMark/>
          </w:tcPr>
          <w:p w14:paraId="17411FBC"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831" w:type="dxa"/>
            <w:tcBorders>
              <w:top w:val="nil"/>
              <w:left w:val="nil"/>
              <w:bottom w:val="single" w:sz="4" w:space="0" w:color="auto"/>
              <w:right w:val="single" w:sz="4" w:space="0" w:color="auto"/>
            </w:tcBorders>
            <w:shd w:val="clear" w:color="auto" w:fill="auto"/>
            <w:vAlign w:val="center"/>
            <w:hideMark/>
          </w:tcPr>
          <w:p w14:paraId="386B2C5D"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5C395DC9" w14:textId="77777777" w:rsidTr="00903D47">
        <w:trPr>
          <w:trHeight w:val="28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8DFA5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w:t>
            </w:r>
          </w:p>
        </w:tc>
        <w:tc>
          <w:tcPr>
            <w:tcW w:w="4798" w:type="dxa"/>
            <w:tcBorders>
              <w:top w:val="nil"/>
              <w:left w:val="nil"/>
              <w:bottom w:val="single" w:sz="4" w:space="0" w:color="auto"/>
              <w:right w:val="single" w:sz="4" w:space="0" w:color="auto"/>
            </w:tcBorders>
            <w:shd w:val="clear" w:color="auto" w:fill="auto"/>
            <w:vAlign w:val="center"/>
            <w:hideMark/>
          </w:tcPr>
          <w:p w14:paraId="3AC9B36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Quét các giấy tờ đưa vào cơ sở dữ liệu thống kê, kiểm kê đất đai. Chế độ quét của thiết bị được thiết lập theo hệ màu RGB với định dạng PDF</w:t>
            </w:r>
          </w:p>
        </w:tc>
        <w:tc>
          <w:tcPr>
            <w:tcW w:w="1972" w:type="dxa"/>
            <w:tcBorders>
              <w:top w:val="nil"/>
              <w:left w:val="nil"/>
              <w:bottom w:val="single" w:sz="4" w:space="0" w:color="auto"/>
              <w:right w:val="single" w:sz="4" w:space="0" w:color="auto"/>
            </w:tcBorders>
            <w:shd w:val="clear" w:color="auto" w:fill="auto"/>
            <w:vAlign w:val="center"/>
            <w:hideMark/>
          </w:tcPr>
          <w:p w14:paraId="66F52294"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31" w:type="dxa"/>
            <w:tcBorders>
              <w:top w:val="nil"/>
              <w:left w:val="nil"/>
              <w:bottom w:val="single" w:sz="4" w:space="0" w:color="auto"/>
              <w:right w:val="single" w:sz="4" w:space="0" w:color="auto"/>
            </w:tcBorders>
            <w:shd w:val="clear" w:color="auto" w:fill="auto"/>
            <w:vAlign w:val="center"/>
            <w:hideMark/>
          </w:tcPr>
          <w:p w14:paraId="653C7AA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b/>
                <w:bCs/>
                <w:color w:val="000000" w:themeColor="text1"/>
              </w:rPr>
              <w:t> </w:t>
            </w:r>
          </w:p>
        </w:tc>
      </w:tr>
      <w:tr w:rsidR="002271AE" w:rsidRPr="002271AE" w14:paraId="6CA03F6F" w14:textId="77777777" w:rsidTr="00903D47">
        <w:trPr>
          <w:trHeight w:val="284"/>
        </w:trPr>
        <w:tc>
          <w:tcPr>
            <w:tcW w:w="736" w:type="dxa"/>
            <w:tcBorders>
              <w:top w:val="nil"/>
              <w:left w:val="single" w:sz="4" w:space="0" w:color="auto"/>
              <w:bottom w:val="single" w:sz="4" w:space="0" w:color="auto"/>
              <w:right w:val="single" w:sz="4" w:space="0" w:color="auto"/>
            </w:tcBorders>
            <w:shd w:val="clear" w:color="auto" w:fill="auto"/>
            <w:vAlign w:val="center"/>
          </w:tcPr>
          <w:p w14:paraId="1FCFC60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w:t>
            </w:r>
          </w:p>
        </w:tc>
        <w:tc>
          <w:tcPr>
            <w:tcW w:w="4798" w:type="dxa"/>
            <w:tcBorders>
              <w:top w:val="nil"/>
              <w:left w:val="nil"/>
              <w:bottom w:val="single" w:sz="4" w:space="0" w:color="auto"/>
              <w:right w:val="single" w:sz="4" w:space="0" w:color="auto"/>
            </w:tcBorders>
            <w:shd w:val="clear" w:color="auto" w:fill="auto"/>
            <w:vAlign w:val="center"/>
          </w:tcPr>
          <w:p w14:paraId="00EDDF5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Xử lý các tệp tin quét thành các tệp tin theo quy định về dữ liệu thống kê, kiểm kê đất đai phi cấu trúc; lưu trữ dưới định dạng tệp tin PDF (ở định dạng không chỉnh sửa được)</w:t>
            </w:r>
          </w:p>
        </w:tc>
        <w:tc>
          <w:tcPr>
            <w:tcW w:w="1972" w:type="dxa"/>
            <w:tcBorders>
              <w:top w:val="nil"/>
              <w:left w:val="nil"/>
              <w:bottom w:val="single" w:sz="4" w:space="0" w:color="auto"/>
              <w:right w:val="single" w:sz="4" w:space="0" w:color="auto"/>
            </w:tcBorders>
            <w:shd w:val="clear" w:color="auto" w:fill="auto"/>
            <w:vAlign w:val="center"/>
          </w:tcPr>
          <w:p w14:paraId="409E587C"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831" w:type="dxa"/>
            <w:tcBorders>
              <w:top w:val="nil"/>
              <w:left w:val="nil"/>
              <w:bottom w:val="single" w:sz="4" w:space="0" w:color="auto"/>
              <w:right w:val="single" w:sz="4" w:space="0" w:color="auto"/>
            </w:tcBorders>
            <w:shd w:val="clear" w:color="auto" w:fill="auto"/>
            <w:vAlign w:val="center"/>
          </w:tcPr>
          <w:p w14:paraId="15B5704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w:t>
            </w:r>
          </w:p>
        </w:tc>
      </w:tr>
      <w:tr w:rsidR="002271AE" w:rsidRPr="002271AE" w14:paraId="67A36459" w14:textId="77777777" w:rsidTr="00903D47">
        <w:trPr>
          <w:trHeight w:val="284"/>
        </w:trPr>
        <w:tc>
          <w:tcPr>
            <w:tcW w:w="736" w:type="dxa"/>
            <w:tcBorders>
              <w:top w:val="nil"/>
              <w:left w:val="single" w:sz="4" w:space="0" w:color="auto"/>
              <w:bottom w:val="single" w:sz="4" w:space="0" w:color="auto"/>
              <w:right w:val="single" w:sz="4" w:space="0" w:color="auto"/>
            </w:tcBorders>
            <w:shd w:val="clear" w:color="auto" w:fill="auto"/>
            <w:vAlign w:val="center"/>
          </w:tcPr>
          <w:p w14:paraId="5AAE6C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w:t>
            </w:r>
          </w:p>
        </w:tc>
        <w:tc>
          <w:tcPr>
            <w:tcW w:w="4798" w:type="dxa"/>
            <w:tcBorders>
              <w:top w:val="nil"/>
              <w:left w:val="nil"/>
              <w:bottom w:val="single" w:sz="4" w:space="0" w:color="auto"/>
              <w:right w:val="single" w:sz="4" w:space="0" w:color="auto"/>
            </w:tcBorders>
            <w:shd w:val="clear" w:color="auto" w:fill="auto"/>
            <w:vAlign w:val="center"/>
          </w:tcPr>
          <w:p w14:paraId="708B08B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mô tả của dữ liệu phi cấu trúc và tạo liên kết giữa dữ liệu phi cấu trúc về thống kê, kiểm kê đất đai với các đối tượng không gian</w:t>
            </w:r>
          </w:p>
        </w:tc>
        <w:tc>
          <w:tcPr>
            <w:tcW w:w="1972" w:type="dxa"/>
            <w:tcBorders>
              <w:top w:val="nil"/>
              <w:left w:val="nil"/>
              <w:bottom w:val="single" w:sz="4" w:space="0" w:color="auto"/>
              <w:right w:val="single" w:sz="4" w:space="0" w:color="auto"/>
            </w:tcBorders>
            <w:shd w:val="clear" w:color="auto" w:fill="auto"/>
            <w:vAlign w:val="center"/>
          </w:tcPr>
          <w:p w14:paraId="20DA9B0B"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831" w:type="dxa"/>
            <w:tcBorders>
              <w:top w:val="nil"/>
              <w:left w:val="nil"/>
              <w:bottom w:val="single" w:sz="4" w:space="0" w:color="auto"/>
              <w:right w:val="single" w:sz="4" w:space="0" w:color="auto"/>
            </w:tcBorders>
            <w:shd w:val="clear" w:color="auto" w:fill="auto"/>
            <w:vAlign w:val="center"/>
          </w:tcPr>
          <w:p w14:paraId="7D7AB5F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w:t>
            </w:r>
          </w:p>
        </w:tc>
      </w:tr>
      <w:tr w:rsidR="002271AE" w:rsidRPr="002271AE" w14:paraId="23D80EE7" w14:textId="77777777" w:rsidTr="00903D47">
        <w:trPr>
          <w:trHeight w:val="284"/>
        </w:trPr>
        <w:tc>
          <w:tcPr>
            <w:tcW w:w="736" w:type="dxa"/>
            <w:tcBorders>
              <w:top w:val="nil"/>
              <w:left w:val="single" w:sz="4" w:space="0" w:color="auto"/>
              <w:bottom w:val="single" w:sz="4" w:space="0" w:color="auto"/>
              <w:right w:val="single" w:sz="4" w:space="0" w:color="auto"/>
            </w:tcBorders>
            <w:shd w:val="clear" w:color="auto" w:fill="auto"/>
            <w:vAlign w:val="center"/>
          </w:tcPr>
          <w:p w14:paraId="024D9D5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w:t>
            </w:r>
          </w:p>
        </w:tc>
        <w:tc>
          <w:tcPr>
            <w:tcW w:w="4798" w:type="dxa"/>
            <w:tcBorders>
              <w:top w:val="nil"/>
              <w:left w:val="nil"/>
              <w:bottom w:val="single" w:sz="4" w:space="0" w:color="auto"/>
              <w:right w:val="single" w:sz="4" w:space="0" w:color="auto"/>
            </w:tcBorders>
            <w:shd w:val="clear" w:color="auto" w:fill="auto"/>
            <w:vAlign w:val="center"/>
          </w:tcPr>
          <w:p w14:paraId="769A323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các tài liệu dạng số mà không liên kết với các đối tượng không gian thì tạo danh mục tra cứu dữ liệu phi cấu trúc trong cơ sở dữ liệu thống kê, kiểm kê đất đai</w:t>
            </w:r>
          </w:p>
        </w:tc>
        <w:tc>
          <w:tcPr>
            <w:tcW w:w="1972" w:type="dxa"/>
            <w:tcBorders>
              <w:top w:val="nil"/>
              <w:left w:val="nil"/>
              <w:bottom w:val="single" w:sz="4" w:space="0" w:color="auto"/>
              <w:right w:val="single" w:sz="4" w:space="0" w:color="auto"/>
            </w:tcBorders>
            <w:shd w:val="clear" w:color="auto" w:fill="auto"/>
            <w:vAlign w:val="center"/>
          </w:tcPr>
          <w:p w14:paraId="1484CAB0"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831" w:type="dxa"/>
            <w:tcBorders>
              <w:top w:val="nil"/>
              <w:left w:val="nil"/>
              <w:bottom w:val="single" w:sz="4" w:space="0" w:color="auto"/>
              <w:right w:val="single" w:sz="4" w:space="0" w:color="auto"/>
            </w:tcBorders>
            <w:shd w:val="clear" w:color="auto" w:fill="auto"/>
            <w:vAlign w:val="center"/>
          </w:tcPr>
          <w:p w14:paraId="45608B9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1,0000 </w:t>
            </w:r>
          </w:p>
        </w:tc>
      </w:tr>
      <w:tr w:rsidR="002271AE" w:rsidRPr="002271AE" w14:paraId="19B4CD52" w14:textId="77777777" w:rsidTr="00903D47">
        <w:trPr>
          <w:trHeight w:val="284"/>
        </w:trPr>
        <w:tc>
          <w:tcPr>
            <w:tcW w:w="736" w:type="dxa"/>
            <w:tcBorders>
              <w:top w:val="nil"/>
              <w:left w:val="single" w:sz="4" w:space="0" w:color="auto"/>
              <w:bottom w:val="single" w:sz="4" w:space="0" w:color="auto"/>
              <w:right w:val="single" w:sz="4" w:space="0" w:color="auto"/>
            </w:tcBorders>
            <w:shd w:val="clear" w:color="auto" w:fill="auto"/>
            <w:vAlign w:val="center"/>
          </w:tcPr>
          <w:p w14:paraId="32C06EB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w:t>
            </w:r>
          </w:p>
        </w:tc>
        <w:tc>
          <w:tcPr>
            <w:tcW w:w="4798" w:type="dxa"/>
            <w:tcBorders>
              <w:top w:val="nil"/>
              <w:left w:val="nil"/>
              <w:bottom w:val="single" w:sz="4" w:space="0" w:color="auto"/>
              <w:right w:val="single" w:sz="4" w:space="0" w:color="auto"/>
            </w:tcBorders>
            <w:shd w:val="clear" w:color="auto" w:fill="auto"/>
            <w:vAlign w:val="center"/>
          </w:tcPr>
          <w:p w14:paraId="1B6512B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Vận chuyển, bàn giao tài liệu cho đơn vị quản lý hồ sơ, tài liệu</w:t>
            </w:r>
          </w:p>
        </w:tc>
        <w:tc>
          <w:tcPr>
            <w:tcW w:w="1972" w:type="dxa"/>
            <w:tcBorders>
              <w:top w:val="nil"/>
              <w:left w:val="nil"/>
              <w:bottom w:val="single" w:sz="4" w:space="0" w:color="auto"/>
              <w:right w:val="single" w:sz="4" w:space="0" w:color="auto"/>
            </w:tcBorders>
            <w:shd w:val="clear" w:color="auto" w:fill="auto"/>
            <w:vAlign w:val="center"/>
          </w:tcPr>
          <w:p w14:paraId="0F8AD576"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 (1KTV4 + 1KS3)</w:t>
            </w:r>
          </w:p>
        </w:tc>
        <w:tc>
          <w:tcPr>
            <w:tcW w:w="1831" w:type="dxa"/>
            <w:tcBorders>
              <w:top w:val="nil"/>
              <w:left w:val="nil"/>
              <w:bottom w:val="single" w:sz="4" w:space="0" w:color="auto"/>
              <w:right w:val="single" w:sz="4" w:space="0" w:color="auto"/>
            </w:tcBorders>
            <w:shd w:val="clear" w:color="auto" w:fill="auto"/>
            <w:vAlign w:val="center"/>
          </w:tcPr>
          <w:p w14:paraId="5C2BDC7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0,500</w:t>
            </w:r>
          </w:p>
        </w:tc>
      </w:tr>
      <w:tr w:rsidR="002271AE" w:rsidRPr="002271AE" w14:paraId="67B00FA8" w14:textId="77777777" w:rsidTr="00903D47">
        <w:trPr>
          <w:trHeight w:val="28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35765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4798" w:type="dxa"/>
            <w:tcBorders>
              <w:top w:val="nil"/>
              <w:left w:val="nil"/>
              <w:bottom w:val="single" w:sz="4" w:space="0" w:color="auto"/>
              <w:right w:val="single" w:sz="4" w:space="0" w:color="auto"/>
            </w:tcBorders>
            <w:shd w:val="clear" w:color="auto" w:fill="auto"/>
            <w:vAlign w:val="center"/>
            <w:hideMark/>
          </w:tcPr>
          <w:p w14:paraId="4609C03F"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thống kê, kiểm kê đất đai</w:t>
            </w:r>
          </w:p>
        </w:tc>
        <w:tc>
          <w:tcPr>
            <w:tcW w:w="1972" w:type="dxa"/>
            <w:tcBorders>
              <w:top w:val="nil"/>
              <w:left w:val="nil"/>
              <w:bottom w:val="single" w:sz="4" w:space="0" w:color="auto"/>
              <w:right w:val="single" w:sz="4" w:space="0" w:color="auto"/>
            </w:tcBorders>
            <w:shd w:val="clear" w:color="auto" w:fill="auto"/>
            <w:vAlign w:val="center"/>
            <w:hideMark/>
          </w:tcPr>
          <w:p w14:paraId="7F210627"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831" w:type="dxa"/>
            <w:tcBorders>
              <w:top w:val="nil"/>
              <w:left w:val="nil"/>
              <w:bottom w:val="single" w:sz="4" w:space="0" w:color="auto"/>
              <w:right w:val="single" w:sz="4" w:space="0" w:color="auto"/>
            </w:tcBorders>
            <w:shd w:val="clear" w:color="auto" w:fill="auto"/>
            <w:vAlign w:val="center"/>
            <w:hideMark/>
          </w:tcPr>
          <w:p w14:paraId="30F5FB22"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069F8344" w14:textId="77777777" w:rsidTr="00903D47">
        <w:trPr>
          <w:trHeight w:val="28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5584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4798" w:type="dxa"/>
            <w:tcBorders>
              <w:top w:val="nil"/>
              <w:left w:val="nil"/>
              <w:bottom w:val="single" w:sz="4" w:space="0" w:color="auto"/>
              <w:right w:val="single" w:sz="4" w:space="0" w:color="auto"/>
            </w:tcBorders>
            <w:shd w:val="clear" w:color="auto" w:fill="auto"/>
            <w:vAlign w:val="center"/>
            <w:hideMark/>
          </w:tcPr>
          <w:p w14:paraId="33D1FEEF" w14:textId="77777777" w:rsidR="009F12D1" w:rsidRPr="002271AE" w:rsidRDefault="009F12D1" w:rsidP="00903D47">
            <w:pPr>
              <w:jc w:val="both"/>
              <w:rPr>
                <w:rFonts w:ascii="Times New Roman" w:hAnsi="Times New Roman" w:cs="Times New Roman"/>
                <w:color w:val="000000" w:themeColor="text1"/>
                <w:spacing w:val="-2"/>
                <w:sz w:val="26"/>
                <w:szCs w:val="26"/>
              </w:rPr>
            </w:pPr>
            <w:r w:rsidRPr="002271AE">
              <w:rPr>
                <w:rFonts w:ascii="Times New Roman" w:hAnsi="Times New Roman" w:cs="Times New Roman"/>
                <w:color w:val="000000" w:themeColor="text1"/>
                <w:spacing w:val="-2"/>
                <w:sz w:val="26"/>
                <w:szCs w:val="26"/>
              </w:rPr>
              <w:t>Đối với tài liệu, số liệu là bảng, biểu dạng số</w:t>
            </w:r>
          </w:p>
        </w:tc>
        <w:tc>
          <w:tcPr>
            <w:tcW w:w="1972" w:type="dxa"/>
            <w:tcBorders>
              <w:top w:val="nil"/>
              <w:left w:val="nil"/>
              <w:bottom w:val="single" w:sz="4" w:space="0" w:color="auto"/>
              <w:right w:val="single" w:sz="4" w:space="0" w:color="auto"/>
            </w:tcBorders>
            <w:shd w:val="clear" w:color="auto" w:fill="auto"/>
            <w:vAlign w:val="center"/>
            <w:hideMark/>
          </w:tcPr>
          <w:p w14:paraId="1A2DDA1D"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831" w:type="dxa"/>
            <w:tcBorders>
              <w:top w:val="nil"/>
              <w:left w:val="nil"/>
              <w:bottom w:val="single" w:sz="4" w:space="0" w:color="auto"/>
              <w:right w:val="single" w:sz="4" w:space="0" w:color="auto"/>
            </w:tcBorders>
            <w:shd w:val="clear" w:color="auto" w:fill="auto"/>
            <w:vAlign w:val="center"/>
            <w:hideMark/>
          </w:tcPr>
          <w:p w14:paraId="6C15425B"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7A8B0F7E" w14:textId="77777777" w:rsidTr="00903D47">
        <w:trPr>
          <w:trHeight w:val="28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7B71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4.1.1</w:t>
            </w:r>
          </w:p>
        </w:tc>
        <w:tc>
          <w:tcPr>
            <w:tcW w:w="4798" w:type="dxa"/>
            <w:tcBorders>
              <w:top w:val="nil"/>
              <w:left w:val="nil"/>
              <w:bottom w:val="single" w:sz="4" w:space="0" w:color="auto"/>
              <w:right w:val="single" w:sz="4" w:space="0" w:color="auto"/>
            </w:tcBorders>
            <w:shd w:val="clear" w:color="auto" w:fill="auto"/>
            <w:vAlign w:val="center"/>
            <w:hideMark/>
          </w:tcPr>
          <w:p w14:paraId="0ACCF56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CSDL thống kê, kiểm kê đất đai</w:t>
            </w:r>
          </w:p>
        </w:tc>
        <w:tc>
          <w:tcPr>
            <w:tcW w:w="1972" w:type="dxa"/>
            <w:tcBorders>
              <w:top w:val="nil"/>
              <w:left w:val="nil"/>
              <w:bottom w:val="single" w:sz="4" w:space="0" w:color="auto"/>
              <w:right w:val="single" w:sz="4" w:space="0" w:color="auto"/>
            </w:tcBorders>
            <w:shd w:val="clear" w:color="auto" w:fill="auto"/>
            <w:vAlign w:val="center"/>
            <w:hideMark/>
          </w:tcPr>
          <w:p w14:paraId="73EFEF8C"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1KS3</w:t>
            </w:r>
          </w:p>
        </w:tc>
        <w:tc>
          <w:tcPr>
            <w:tcW w:w="1831" w:type="dxa"/>
            <w:tcBorders>
              <w:top w:val="nil"/>
              <w:left w:val="nil"/>
              <w:bottom w:val="single" w:sz="4" w:space="0" w:color="auto"/>
              <w:right w:val="single" w:sz="4" w:space="0" w:color="auto"/>
            </w:tcBorders>
            <w:shd w:val="clear" w:color="auto" w:fill="auto"/>
            <w:vAlign w:val="center"/>
            <w:hideMark/>
          </w:tcPr>
          <w:p w14:paraId="56C5BA5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0,500</w:t>
            </w:r>
          </w:p>
        </w:tc>
      </w:tr>
      <w:tr w:rsidR="002271AE" w:rsidRPr="002271AE" w14:paraId="3F285F97" w14:textId="77777777" w:rsidTr="00903D47">
        <w:trPr>
          <w:trHeight w:val="28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DE5E3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w:t>
            </w:r>
          </w:p>
        </w:tc>
        <w:tc>
          <w:tcPr>
            <w:tcW w:w="4798" w:type="dxa"/>
            <w:tcBorders>
              <w:top w:val="nil"/>
              <w:left w:val="nil"/>
              <w:bottom w:val="single" w:sz="4" w:space="0" w:color="auto"/>
              <w:right w:val="single" w:sz="4" w:space="0" w:color="auto"/>
            </w:tcBorders>
            <w:shd w:val="clear" w:color="auto" w:fill="auto"/>
            <w:vAlign w:val="center"/>
            <w:hideMark/>
          </w:tcPr>
          <w:p w14:paraId="44D05CB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vào CSDL thống kê, kiểm kê đất đai</w:t>
            </w:r>
          </w:p>
        </w:tc>
        <w:tc>
          <w:tcPr>
            <w:tcW w:w="1972" w:type="dxa"/>
            <w:tcBorders>
              <w:top w:val="nil"/>
              <w:left w:val="nil"/>
              <w:bottom w:val="single" w:sz="4" w:space="0" w:color="auto"/>
              <w:right w:val="single" w:sz="4" w:space="0" w:color="auto"/>
            </w:tcBorders>
            <w:shd w:val="clear" w:color="auto" w:fill="auto"/>
            <w:vAlign w:val="center"/>
            <w:hideMark/>
          </w:tcPr>
          <w:p w14:paraId="08827776"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1KS2</w:t>
            </w:r>
          </w:p>
        </w:tc>
        <w:tc>
          <w:tcPr>
            <w:tcW w:w="1831" w:type="dxa"/>
            <w:tcBorders>
              <w:top w:val="nil"/>
              <w:left w:val="nil"/>
              <w:bottom w:val="single" w:sz="4" w:space="0" w:color="auto"/>
              <w:right w:val="single" w:sz="4" w:space="0" w:color="auto"/>
            </w:tcBorders>
            <w:shd w:val="clear" w:color="auto" w:fill="auto"/>
            <w:vAlign w:val="center"/>
            <w:hideMark/>
          </w:tcPr>
          <w:p w14:paraId="102D913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w:t>
            </w:r>
          </w:p>
        </w:tc>
      </w:tr>
      <w:tr w:rsidR="002271AE" w:rsidRPr="002271AE" w14:paraId="4BB563D2" w14:textId="77777777" w:rsidTr="00903D47">
        <w:trPr>
          <w:trHeight w:val="284"/>
        </w:trPr>
        <w:tc>
          <w:tcPr>
            <w:tcW w:w="736" w:type="dxa"/>
            <w:tcBorders>
              <w:top w:val="nil"/>
              <w:left w:val="single" w:sz="4" w:space="0" w:color="auto"/>
              <w:bottom w:val="single" w:sz="4" w:space="0" w:color="auto"/>
              <w:right w:val="single" w:sz="4" w:space="0" w:color="auto"/>
            </w:tcBorders>
            <w:shd w:val="clear" w:color="auto" w:fill="auto"/>
            <w:vAlign w:val="center"/>
          </w:tcPr>
          <w:p w14:paraId="0AE80CA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4798" w:type="dxa"/>
            <w:tcBorders>
              <w:top w:val="nil"/>
              <w:left w:val="nil"/>
              <w:bottom w:val="single" w:sz="4" w:space="0" w:color="auto"/>
              <w:right w:val="single" w:sz="4" w:space="0" w:color="auto"/>
            </w:tcBorders>
            <w:shd w:val="clear" w:color="auto" w:fill="auto"/>
            <w:vAlign w:val="center"/>
          </w:tcPr>
          <w:p w14:paraId="033B4D7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Nhập dữ liệu thuộc tính thống kê, kiểm kê đất đai </w:t>
            </w:r>
          </w:p>
        </w:tc>
        <w:tc>
          <w:tcPr>
            <w:tcW w:w="1972" w:type="dxa"/>
            <w:tcBorders>
              <w:top w:val="nil"/>
              <w:left w:val="nil"/>
              <w:bottom w:val="single" w:sz="4" w:space="0" w:color="auto"/>
              <w:right w:val="single" w:sz="4" w:space="0" w:color="auto"/>
            </w:tcBorders>
            <w:shd w:val="clear" w:color="auto" w:fill="auto"/>
            <w:vAlign w:val="center"/>
          </w:tcPr>
          <w:p w14:paraId="1517E1C4"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1KS2</w:t>
            </w:r>
          </w:p>
        </w:tc>
        <w:tc>
          <w:tcPr>
            <w:tcW w:w="1831" w:type="dxa"/>
            <w:tcBorders>
              <w:top w:val="nil"/>
              <w:left w:val="nil"/>
              <w:bottom w:val="single" w:sz="4" w:space="0" w:color="auto"/>
              <w:right w:val="single" w:sz="4" w:space="0" w:color="auto"/>
            </w:tcBorders>
            <w:shd w:val="clear" w:color="auto" w:fill="auto"/>
            <w:vAlign w:val="center"/>
          </w:tcPr>
          <w:p w14:paraId="503CE8A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w:t>
            </w:r>
          </w:p>
        </w:tc>
      </w:tr>
      <w:tr w:rsidR="002271AE" w:rsidRPr="002271AE" w14:paraId="6486DFF3" w14:textId="77777777" w:rsidTr="00903D47">
        <w:trPr>
          <w:trHeight w:val="28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C3486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w:t>
            </w:r>
          </w:p>
        </w:tc>
        <w:tc>
          <w:tcPr>
            <w:tcW w:w="4798" w:type="dxa"/>
            <w:tcBorders>
              <w:top w:val="nil"/>
              <w:left w:val="nil"/>
              <w:bottom w:val="single" w:sz="4" w:space="0" w:color="auto"/>
              <w:right w:val="single" w:sz="4" w:space="0" w:color="auto"/>
            </w:tcBorders>
            <w:shd w:val="clear" w:color="auto" w:fill="auto"/>
            <w:vAlign w:val="center"/>
            <w:hideMark/>
          </w:tcPr>
          <w:p w14:paraId="46BC89F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báo cáo dạng số thì tạo danh mục tra cứu trong CSDL thống kê, kiểm kê đất đai</w:t>
            </w:r>
          </w:p>
        </w:tc>
        <w:tc>
          <w:tcPr>
            <w:tcW w:w="1972" w:type="dxa"/>
            <w:tcBorders>
              <w:top w:val="nil"/>
              <w:left w:val="nil"/>
              <w:bottom w:val="single" w:sz="4" w:space="0" w:color="auto"/>
              <w:right w:val="single" w:sz="4" w:space="0" w:color="auto"/>
            </w:tcBorders>
            <w:shd w:val="clear" w:color="auto" w:fill="auto"/>
            <w:vAlign w:val="center"/>
            <w:hideMark/>
          </w:tcPr>
          <w:p w14:paraId="4A0531E1"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1KS2</w:t>
            </w:r>
          </w:p>
        </w:tc>
        <w:tc>
          <w:tcPr>
            <w:tcW w:w="1831" w:type="dxa"/>
            <w:tcBorders>
              <w:top w:val="nil"/>
              <w:left w:val="nil"/>
              <w:bottom w:val="single" w:sz="4" w:space="0" w:color="auto"/>
              <w:right w:val="single" w:sz="4" w:space="0" w:color="auto"/>
            </w:tcBorders>
            <w:shd w:val="clear" w:color="auto" w:fill="auto"/>
            <w:vAlign w:val="center"/>
            <w:hideMark/>
          </w:tcPr>
          <w:p w14:paraId="44574F3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1,500</w:t>
            </w:r>
          </w:p>
        </w:tc>
      </w:tr>
      <w:tr w:rsidR="002271AE" w:rsidRPr="002271AE" w14:paraId="5879A509" w14:textId="77777777" w:rsidTr="00903D47">
        <w:trPr>
          <w:trHeight w:val="28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4A477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4798" w:type="dxa"/>
            <w:tcBorders>
              <w:top w:val="nil"/>
              <w:left w:val="nil"/>
              <w:bottom w:val="single" w:sz="4" w:space="0" w:color="auto"/>
              <w:right w:val="single" w:sz="4" w:space="0" w:color="auto"/>
            </w:tcBorders>
            <w:shd w:val="clear" w:color="auto" w:fill="auto"/>
            <w:vAlign w:val="center"/>
            <w:hideMark/>
          </w:tcPr>
          <w:p w14:paraId="2DA57AED"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hoàn thiện dữ liệu thống kê</w:t>
            </w:r>
            <w:r w:rsidRPr="002271AE">
              <w:rPr>
                <w:rFonts w:ascii="Times New Roman" w:hAnsi="Times New Roman" w:cs="Times New Roman"/>
                <w:b/>
                <w:bCs/>
                <w:color w:val="000000" w:themeColor="text1"/>
                <w:sz w:val="26"/>
                <w:szCs w:val="26"/>
              </w:rPr>
              <w:lastRenderedPageBreak/>
              <w:t>, kiểm kê đất đai</w:t>
            </w:r>
          </w:p>
        </w:tc>
        <w:tc>
          <w:tcPr>
            <w:tcW w:w="1972" w:type="dxa"/>
            <w:tcBorders>
              <w:top w:val="nil"/>
              <w:left w:val="nil"/>
              <w:bottom w:val="single" w:sz="4" w:space="0" w:color="auto"/>
              <w:right w:val="single" w:sz="4" w:space="0" w:color="auto"/>
            </w:tcBorders>
            <w:shd w:val="clear" w:color="auto" w:fill="auto"/>
            <w:vAlign w:val="center"/>
            <w:hideMark/>
          </w:tcPr>
          <w:p w14:paraId="40699AE2"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831" w:type="dxa"/>
            <w:tcBorders>
              <w:top w:val="nil"/>
              <w:left w:val="nil"/>
              <w:bottom w:val="single" w:sz="4" w:space="0" w:color="auto"/>
              <w:right w:val="single" w:sz="4" w:space="0" w:color="auto"/>
            </w:tcBorders>
            <w:shd w:val="clear" w:color="auto" w:fill="auto"/>
            <w:vAlign w:val="center"/>
            <w:hideMark/>
          </w:tcPr>
          <w:p w14:paraId="2E67A03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43B4BC92" w14:textId="77777777" w:rsidTr="00903D47">
        <w:trPr>
          <w:trHeight w:val="28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BD224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4798" w:type="dxa"/>
            <w:tcBorders>
              <w:top w:val="nil"/>
              <w:left w:val="nil"/>
              <w:bottom w:val="single" w:sz="4" w:space="0" w:color="auto"/>
              <w:right w:val="single" w:sz="4" w:space="0" w:color="auto"/>
            </w:tcBorders>
            <w:shd w:val="clear" w:color="auto" w:fill="auto"/>
            <w:vAlign w:val="center"/>
          </w:tcPr>
          <w:p w14:paraId="6BDA1AF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thống kê đất đai tuân thủ theo đúng quy định về nội dung, cấu trúc, kiểu thông tin của cơ sở dữ liệu quốc gia về đất đai</w:t>
            </w:r>
          </w:p>
        </w:tc>
        <w:tc>
          <w:tcPr>
            <w:tcW w:w="1972" w:type="dxa"/>
            <w:tcBorders>
              <w:top w:val="nil"/>
              <w:left w:val="nil"/>
              <w:bottom w:val="single" w:sz="4" w:space="0" w:color="auto"/>
              <w:right w:val="single" w:sz="4" w:space="0" w:color="auto"/>
            </w:tcBorders>
            <w:shd w:val="clear" w:color="auto" w:fill="auto"/>
            <w:vAlign w:val="center"/>
            <w:hideMark/>
          </w:tcPr>
          <w:p w14:paraId="2948A57C"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1KS3</w:t>
            </w:r>
          </w:p>
        </w:tc>
        <w:tc>
          <w:tcPr>
            <w:tcW w:w="1831" w:type="dxa"/>
            <w:tcBorders>
              <w:top w:val="nil"/>
              <w:left w:val="nil"/>
              <w:bottom w:val="single" w:sz="4" w:space="0" w:color="auto"/>
              <w:right w:val="single" w:sz="4" w:space="0" w:color="auto"/>
            </w:tcBorders>
            <w:shd w:val="clear" w:color="auto" w:fill="auto"/>
            <w:vAlign w:val="center"/>
            <w:hideMark/>
          </w:tcPr>
          <w:p w14:paraId="63014B5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w:t>
            </w:r>
          </w:p>
        </w:tc>
      </w:tr>
      <w:tr w:rsidR="002271AE" w:rsidRPr="002271AE" w14:paraId="6D9A0AF6" w14:textId="77777777" w:rsidTr="00903D47">
        <w:trPr>
          <w:trHeight w:val="28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B3171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4798" w:type="dxa"/>
            <w:tcBorders>
              <w:top w:val="nil"/>
              <w:left w:val="nil"/>
              <w:bottom w:val="single" w:sz="4" w:space="0" w:color="auto"/>
              <w:right w:val="single" w:sz="4" w:space="0" w:color="auto"/>
            </w:tcBorders>
            <w:shd w:val="clear" w:color="auto" w:fill="auto"/>
            <w:vAlign w:val="center"/>
          </w:tcPr>
          <w:p w14:paraId="7C889B7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kiểm kê đất đai tuân thủ theo đúng quy định về nội dung, cấu trúc, kiểu thông tin của cơ sở dữ liệu quốc gia về đất đai</w:t>
            </w:r>
          </w:p>
        </w:tc>
        <w:tc>
          <w:tcPr>
            <w:tcW w:w="1972" w:type="dxa"/>
            <w:tcBorders>
              <w:top w:val="nil"/>
              <w:left w:val="nil"/>
              <w:bottom w:val="single" w:sz="4" w:space="0" w:color="auto"/>
              <w:right w:val="single" w:sz="4" w:space="0" w:color="auto"/>
            </w:tcBorders>
            <w:shd w:val="clear" w:color="auto" w:fill="auto"/>
            <w:vAlign w:val="center"/>
            <w:hideMark/>
          </w:tcPr>
          <w:p w14:paraId="1FC168EB"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Nhóm 2 (1KTV4+1KS3)</w:t>
            </w:r>
          </w:p>
        </w:tc>
        <w:tc>
          <w:tcPr>
            <w:tcW w:w="1831" w:type="dxa"/>
            <w:tcBorders>
              <w:top w:val="nil"/>
              <w:left w:val="nil"/>
              <w:bottom w:val="single" w:sz="4" w:space="0" w:color="auto"/>
              <w:right w:val="single" w:sz="4" w:space="0" w:color="auto"/>
            </w:tcBorders>
            <w:shd w:val="clear" w:color="auto" w:fill="auto"/>
            <w:vAlign w:val="center"/>
            <w:hideMark/>
          </w:tcPr>
          <w:p w14:paraId="59E2D1D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2,500</w:t>
            </w:r>
          </w:p>
        </w:tc>
      </w:tr>
    </w:tbl>
    <w:p w14:paraId="49A36CFD"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 Xây dựng dữ liệu không gian kiểm kê đất đai</w:t>
      </w:r>
    </w:p>
    <w:p w14:paraId="1D98F5DC" w14:textId="4CEB0A49"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73</w:t>
      </w:r>
    </w:p>
    <w:tbl>
      <w:tblPr>
        <w:tblW w:w="9504" w:type="dxa"/>
        <w:jc w:val="center"/>
        <w:tblLook w:val="04A0" w:firstRow="1" w:lastRow="0" w:firstColumn="1" w:lastColumn="0" w:noHBand="0" w:noVBand="1"/>
      </w:tblPr>
      <w:tblGrid>
        <w:gridCol w:w="708"/>
        <w:gridCol w:w="6531"/>
        <w:gridCol w:w="809"/>
        <w:gridCol w:w="1456"/>
      </w:tblGrid>
      <w:tr w:rsidR="002271AE" w:rsidRPr="002271AE" w14:paraId="5F973A1A" w14:textId="77777777" w:rsidTr="00903D47">
        <w:trPr>
          <w:trHeight w:val="284"/>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CCB7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6531" w:type="dxa"/>
            <w:tcBorders>
              <w:top w:val="single" w:sz="4" w:space="0" w:color="auto"/>
              <w:left w:val="nil"/>
              <w:bottom w:val="single" w:sz="4" w:space="0" w:color="auto"/>
              <w:right w:val="single" w:sz="4" w:space="0" w:color="auto"/>
            </w:tcBorders>
            <w:shd w:val="clear" w:color="auto" w:fill="auto"/>
            <w:vAlign w:val="center"/>
            <w:hideMark/>
          </w:tcPr>
          <w:p w14:paraId="3BB7810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09DEDF9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46344DB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 (</w:t>
            </w:r>
            <w:r w:rsidRPr="002271AE">
              <w:rPr>
                <w:rFonts w:ascii="Times New Roman" w:hAnsi="Times New Roman" w:cs="Times New Roman"/>
                <w:bCs/>
                <w:color w:val="000000" w:themeColor="text1"/>
                <w:sz w:val="26"/>
                <w:szCs w:val="26"/>
              </w:rPr>
              <w:t>Công/lớp dữ liệu</w:t>
            </w:r>
            <w:r w:rsidRPr="002271AE">
              <w:rPr>
                <w:rFonts w:ascii="Times New Roman" w:hAnsi="Times New Roman" w:cs="Times New Roman"/>
                <w:b/>
                <w:bCs/>
                <w:color w:val="000000" w:themeColor="text1"/>
                <w:sz w:val="26"/>
                <w:szCs w:val="26"/>
              </w:rPr>
              <w:t>)</w:t>
            </w:r>
          </w:p>
        </w:tc>
      </w:tr>
      <w:tr w:rsidR="002271AE" w:rsidRPr="002271AE" w14:paraId="1EAD8BC7"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79CED9B"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w:t>
            </w:r>
          </w:p>
        </w:tc>
        <w:tc>
          <w:tcPr>
            <w:tcW w:w="6531" w:type="dxa"/>
            <w:tcBorders>
              <w:top w:val="nil"/>
              <w:left w:val="nil"/>
              <w:bottom w:val="single" w:sz="4" w:space="0" w:color="auto"/>
              <w:right w:val="single" w:sz="4" w:space="0" w:color="auto"/>
            </w:tcBorders>
            <w:shd w:val="clear" w:color="auto" w:fill="auto"/>
            <w:vAlign w:val="center"/>
            <w:hideMark/>
          </w:tcPr>
          <w:p w14:paraId="6A543E4E"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Chuẩn hóa các lớp đối tượng không gian kiểm kê đất đai</w:t>
            </w:r>
          </w:p>
        </w:tc>
        <w:tc>
          <w:tcPr>
            <w:tcW w:w="809" w:type="dxa"/>
            <w:tcBorders>
              <w:top w:val="nil"/>
              <w:left w:val="nil"/>
              <w:bottom w:val="single" w:sz="4" w:space="0" w:color="auto"/>
              <w:right w:val="single" w:sz="4" w:space="0" w:color="auto"/>
            </w:tcBorders>
            <w:shd w:val="clear" w:color="auto" w:fill="auto"/>
            <w:vAlign w:val="center"/>
            <w:hideMark/>
          </w:tcPr>
          <w:p w14:paraId="3CE71EDD"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c>
          <w:tcPr>
            <w:tcW w:w="1456" w:type="dxa"/>
            <w:tcBorders>
              <w:top w:val="nil"/>
              <w:left w:val="nil"/>
              <w:bottom w:val="single" w:sz="4" w:space="0" w:color="auto"/>
              <w:right w:val="single" w:sz="4" w:space="0" w:color="auto"/>
            </w:tcBorders>
            <w:shd w:val="clear" w:color="auto" w:fill="auto"/>
            <w:vAlign w:val="center"/>
            <w:hideMark/>
          </w:tcPr>
          <w:p w14:paraId="0997C6AD"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r>
      <w:tr w:rsidR="002271AE" w:rsidRPr="002271AE" w14:paraId="6DD54152"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2D81C3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6531" w:type="dxa"/>
            <w:tcBorders>
              <w:top w:val="nil"/>
              <w:left w:val="nil"/>
              <w:bottom w:val="single" w:sz="4" w:space="0" w:color="auto"/>
              <w:right w:val="single" w:sz="4" w:space="0" w:color="auto"/>
            </w:tcBorders>
            <w:shd w:val="clear" w:color="auto" w:fill="auto"/>
            <w:vAlign w:val="center"/>
          </w:tcPr>
          <w:p w14:paraId="37BF82C3" w14:textId="77777777" w:rsidR="009F12D1" w:rsidRPr="002271AE" w:rsidRDefault="009F12D1" w:rsidP="00903D47">
            <w:pPr>
              <w:jc w:val="both"/>
              <w:rPr>
                <w:rFonts w:ascii="Times New Roman" w:hAnsi="Times New Roman" w:cs="Times New Roman"/>
                <w:color w:val="000000" w:themeColor="text1"/>
                <w:spacing w:val="-2"/>
                <w:sz w:val="26"/>
                <w:szCs w:val="26"/>
              </w:rPr>
            </w:pPr>
            <w:r w:rsidRPr="002271AE">
              <w:rPr>
                <w:rFonts w:ascii="Times New Roman" w:hAnsi="Times New Roman" w:cs="Times New Roman"/>
                <w:color w:val="000000" w:themeColor="text1"/>
                <w:spacing w:val="-2"/>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809" w:type="dxa"/>
            <w:tcBorders>
              <w:top w:val="nil"/>
              <w:left w:val="nil"/>
              <w:bottom w:val="single" w:sz="4" w:space="0" w:color="auto"/>
              <w:right w:val="single" w:sz="4" w:space="0" w:color="auto"/>
            </w:tcBorders>
            <w:shd w:val="clear" w:color="auto" w:fill="auto"/>
            <w:vAlign w:val="center"/>
            <w:hideMark/>
          </w:tcPr>
          <w:p w14:paraId="490834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456" w:type="dxa"/>
            <w:tcBorders>
              <w:top w:val="nil"/>
              <w:left w:val="nil"/>
              <w:bottom w:val="single" w:sz="4" w:space="0" w:color="auto"/>
              <w:right w:val="single" w:sz="4" w:space="0" w:color="auto"/>
            </w:tcBorders>
            <w:shd w:val="clear" w:color="auto" w:fill="auto"/>
            <w:vAlign w:val="center"/>
            <w:hideMark/>
          </w:tcPr>
          <w:p w14:paraId="5ACC61E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5,000</w:t>
            </w:r>
          </w:p>
        </w:tc>
      </w:tr>
      <w:tr w:rsidR="002271AE" w:rsidRPr="002271AE" w14:paraId="71DCB17E"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937D5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6531" w:type="dxa"/>
            <w:tcBorders>
              <w:top w:val="nil"/>
              <w:left w:val="nil"/>
              <w:bottom w:val="single" w:sz="4" w:space="0" w:color="auto"/>
              <w:right w:val="single" w:sz="4" w:space="0" w:color="auto"/>
            </w:tcBorders>
            <w:shd w:val="clear" w:color="auto" w:fill="auto"/>
            <w:vAlign w:val="center"/>
          </w:tcPr>
          <w:p w14:paraId="5E07AE3A" w14:textId="77777777" w:rsidR="009F12D1" w:rsidRPr="002271AE" w:rsidRDefault="009F12D1" w:rsidP="00903D47">
            <w:pPr>
              <w:jc w:val="both"/>
              <w:rPr>
                <w:rFonts w:ascii="Times New Roman" w:hAnsi="Times New Roman" w:cs="Times New Roman"/>
                <w:color w:val="000000" w:themeColor="text1"/>
                <w:spacing w:val="-2"/>
                <w:sz w:val="26"/>
                <w:szCs w:val="26"/>
              </w:rPr>
            </w:pPr>
            <w:r w:rsidRPr="002271AE">
              <w:rPr>
                <w:rFonts w:ascii="Times New Roman" w:hAnsi="Times New Roman" w:cs="Times New Roman"/>
                <w:color w:val="000000" w:themeColor="text1"/>
                <w:spacing w:val="-2"/>
                <w:sz w:val="26"/>
                <w:szCs w:val="26"/>
              </w:rPr>
              <w:t>Chuẩn hóa các lớp đối tượng không gian kiểm kê đất đai chưa phù hợp với quy định của cơ sở dữ liệu quốc gia về đất đai</w:t>
            </w:r>
          </w:p>
        </w:tc>
        <w:tc>
          <w:tcPr>
            <w:tcW w:w="809" w:type="dxa"/>
            <w:tcBorders>
              <w:top w:val="nil"/>
              <w:left w:val="nil"/>
              <w:bottom w:val="single" w:sz="4" w:space="0" w:color="auto"/>
              <w:right w:val="single" w:sz="4" w:space="0" w:color="auto"/>
            </w:tcBorders>
            <w:shd w:val="clear" w:color="auto" w:fill="auto"/>
            <w:vAlign w:val="center"/>
            <w:hideMark/>
          </w:tcPr>
          <w:p w14:paraId="67B3CF8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456" w:type="dxa"/>
            <w:tcBorders>
              <w:top w:val="nil"/>
              <w:left w:val="nil"/>
              <w:bottom w:val="single" w:sz="4" w:space="0" w:color="auto"/>
              <w:right w:val="single" w:sz="4" w:space="0" w:color="auto"/>
            </w:tcBorders>
            <w:shd w:val="clear" w:color="auto" w:fill="auto"/>
            <w:vAlign w:val="center"/>
            <w:hideMark/>
          </w:tcPr>
          <w:p w14:paraId="782D031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7,000</w:t>
            </w:r>
          </w:p>
        </w:tc>
      </w:tr>
      <w:tr w:rsidR="002271AE" w:rsidRPr="002271AE" w14:paraId="49F3EFBA"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A921FB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6531" w:type="dxa"/>
            <w:tcBorders>
              <w:top w:val="nil"/>
              <w:left w:val="nil"/>
              <w:bottom w:val="single" w:sz="4" w:space="0" w:color="auto"/>
              <w:right w:val="single" w:sz="4" w:space="0" w:color="auto"/>
            </w:tcBorders>
            <w:shd w:val="clear" w:color="auto" w:fill="auto"/>
            <w:vAlign w:val="center"/>
          </w:tcPr>
          <w:p w14:paraId="12D698F4" w14:textId="77777777" w:rsidR="009F12D1" w:rsidRPr="002271AE" w:rsidRDefault="009F12D1" w:rsidP="00903D47">
            <w:pPr>
              <w:jc w:val="both"/>
              <w:rPr>
                <w:rFonts w:ascii="Times New Roman" w:hAnsi="Times New Roman" w:cs="Times New Roman"/>
                <w:color w:val="000000" w:themeColor="text1"/>
                <w:spacing w:val="-2"/>
                <w:sz w:val="26"/>
                <w:szCs w:val="26"/>
              </w:rPr>
            </w:pPr>
            <w:r w:rsidRPr="002271AE">
              <w:rPr>
                <w:rFonts w:ascii="Times New Roman" w:hAnsi="Times New Roman" w:cs="Times New Roman"/>
                <w:color w:val="000000" w:themeColor="text1"/>
                <w:spacing w:val="-2"/>
                <w:sz w:val="26"/>
                <w:szCs w:val="26"/>
              </w:rPr>
              <w:t>Nhập bổ sung các thông tin thuộc tính cho đối tượng không gian kiểm kê đất đai còn thiếu (nếu có)</w:t>
            </w:r>
          </w:p>
        </w:tc>
        <w:tc>
          <w:tcPr>
            <w:tcW w:w="809" w:type="dxa"/>
            <w:tcBorders>
              <w:top w:val="nil"/>
              <w:left w:val="nil"/>
              <w:bottom w:val="single" w:sz="4" w:space="0" w:color="auto"/>
              <w:right w:val="single" w:sz="4" w:space="0" w:color="auto"/>
            </w:tcBorders>
            <w:shd w:val="clear" w:color="auto" w:fill="auto"/>
            <w:vAlign w:val="center"/>
            <w:hideMark/>
          </w:tcPr>
          <w:p w14:paraId="4DB67F5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456" w:type="dxa"/>
            <w:tcBorders>
              <w:top w:val="nil"/>
              <w:left w:val="nil"/>
              <w:bottom w:val="single" w:sz="4" w:space="0" w:color="auto"/>
              <w:right w:val="single" w:sz="4" w:space="0" w:color="auto"/>
            </w:tcBorders>
            <w:shd w:val="clear" w:color="auto" w:fill="auto"/>
            <w:vAlign w:val="center"/>
            <w:hideMark/>
          </w:tcPr>
          <w:p w14:paraId="6D3FF70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w:t>
            </w:r>
          </w:p>
        </w:tc>
      </w:tr>
      <w:tr w:rsidR="002271AE" w:rsidRPr="002271AE" w14:paraId="02DA8983"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E4090E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6531" w:type="dxa"/>
            <w:tcBorders>
              <w:top w:val="nil"/>
              <w:left w:val="nil"/>
              <w:bottom w:val="single" w:sz="4" w:space="0" w:color="auto"/>
              <w:right w:val="single" w:sz="4" w:space="0" w:color="auto"/>
            </w:tcBorders>
            <w:shd w:val="clear" w:color="auto" w:fill="auto"/>
            <w:vAlign w:val="center"/>
          </w:tcPr>
          <w:p w14:paraId="7E03E20E" w14:textId="77777777" w:rsidR="009F12D1" w:rsidRPr="002271AE" w:rsidRDefault="009F12D1" w:rsidP="00903D47">
            <w:pPr>
              <w:jc w:val="both"/>
              <w:rPr>
                <w:rFonts w:ascii="Times New Roman" w:hAnsi="Times New Roman" w:cs="Times New Roman"/>
                <w:color w:val="000000" w:themeColor="text1"/>
                <w:spacing w:val="-2"/>
                <w:sz w:val="26"/>
                <w:szCs w:val="26"/>
              </w:rPr>
            </w:pPr>
            <w:r w:rsidRPr="002271AE">
              <w:rPr>
                <w:rFonts w:ascii="Times New Roman" w:hAnsi="Times New Roman" w:cs="Times New Roman"/>
                <w:color w:val="000000" w:themeColor="text1"/>
                <w:spacing w:val="-2"/>
                <w:sz w:val="26"/>
                <w:szCs w:val="26"/>
              </w:rPr>
              <w:t>Rà soát chuẩn hóa thông tin thuộc tính cho từng đối tượng không gian kiểm kê đất đai theo quy định của cơ sở dữ liệu quốc gia về đất đai; nhập bổ sung các thông tin thuộc tính cho đối tượng không gian kiểm kê đất đai còn thiếu (nếu có)</w:t>
            </w:r>
          </w:p>
        </w:tc>
        <w:tc>
          <w:tcPr>
            <w:tcW w:w="809" w:type="dxa"/>
            <w:tcBorders>
              <w:top w:val="nil"/>
              <w:left w:val="nil"/>
              <w:bottom w:val="single" w:sz="4" w:space="0" w:color="auto"/>
              <w:right w:val="single" w:sz="4" w:space="0" w:color="auto"/>
            </w:tcBorders>
            <w:shd w:val="clear" w:color="auto" w:fill="auto"/>
            <w:vAlign w:val="center"/>
            <w:hideMark/>
          </w:tcPr>
          <w:p w14:paraId="760421C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456" w:type="dxa"/>
            <w:tcBorders>
              <w:top w:val="nil"/>
              <w:left w:val="nil"/>
              <w:bottom w:val="single" w:sz="4" w:space="0" w:color="auto"/>
              <w:right w:val="single" w:sz="4" w:space="0" w:color="auto"/>
            </w:tcBorders>
            <w:shd w:val="clear" w:color="auto" w:fill="auto"/>
            <w:vAlign w:val="center"/>
            <w:hideMark/>
          </w:tcPr>
          <w:p w14:paraId="178FCDE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7,000</w:t>
            </w:r>
          </w:p>
        </w:tc>
      </w:tr>
      <w:tr w:rsidR="002271AE" w:rsidRPr="002271AE" w14:paraId="38B427F7"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4DA065D"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6531" w:type="dxa"/>
            <w:tcBorders>
              <w:top w:val="nil"/>
              <w:left w:val="nil"/>
              <w:bottom w:val="single" w:sz="4" w:space="0" w:color="auto"/>
              <w:right w:val="single" w:sz="4" w:space="0" w:color="auto"/>
            </w:tcBorders>
            <w:shd w:val="clear" w:color="auto" w:fill="auto"/>
            <w:vAlign w:val="center"/>
            <w:hideMark/>
          </w:tcPr>
          <w:p w14:paraId="0B32D1DE" w14:textId="77777777" w:rsidR="009F12D1" w:rsidRPr="002271AE" w:rsidRDefault="009F12D1" w:rsidP="00903D47">
            <w:pP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Chuyển đổi và tích hợp không gian kiểm kê đất đai</w:t>
            </w:r>
          </w:p>
        </w:tc>
        <w:tc>
          <w:tcPr>
            <w:tcW w:w="809" w:type="dxa"/>
            <w:tcBorders>
              <w:top w:val="nil"/>
              <w:left w:val="nil"/>
              <w:bottom w:val="single" w:sz="4" w:space="0" w:color="auto"/>
              <w:right w:val="single" w:sz="4" w:space="0" w:color="auto"/>
            </w:tcBorders>
            <w:shd w:val="clear" w:color="auto" w:fill="auto"/>
            <w:vAlign w:val="center"/>
            <w:hideMark/>
          </w:tcPr>
          <w:p w14:paraId="37A9DEFB"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c>
          <w:tcPr>
            <w:tcW w:w="1456" w:type="dxa"/>
            <w:tcBorders>
              <w:top w:val="nil"/>
              <w:left w:val="nil"/>
              <w:bottom w:val="single" w:sz="4" w:space="0" w:color="auto"/>
              <w:right w:val="single" w:sz="4" w:space="0" w:color="auto"/>
            </w:tcBorders>
            <w:shd w:val="clear" w:color="auto" w:fill="auto"/>
            <w:vAlign w:val="center"/>
            <w:hideMark/>
          </w:tcPr>
          <w:p w14:paraId="0ADC18E8"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r>
      <w:tr w:rsidR="002271AE" w:rsidRPr="002271AE" w14:paraId="6BD5F63A"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26E049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6531" w:type="dxa"/>
            <w:tcBorders>
              <w:top w:val="nil"/>
              <w:left w:val="nil"/>
              <w:bottom w:val="single" w:sz="4" w:space="0" w:color="auto"/>
              <w:right w:val="single" w:sz="4" w:space="0" w:color="auto"/>
            </w:tcBorders>
            <w:shd w:val="clear" w:color="auto" w:fill="auto"/>
            <w:vAlign w:val="center"/>
            <w:hideMark/>
          </w:tcPr>
          <w:p w14:paraId="01B34192" w14:textId="77777777" w:rsidR="009F12D1" w:rsidRPr="002271AE" w:rsidRDefault="009F12D1" w:rsidP="00903D47">
            <w:pPr>
              <w:jc w:val="both"/>
              <w:rPr>
                <w:rFonts w:ascii="Times New Roman" w:hAnsi="Times New Roman" w:cs="Times New Roman"/>
                <w:color w:val="000000" w:themeColor="text1"/>
                <w:spacing w:val="-2"/>
                <w:sz w:val="26"/>
                <w:szCs w:val="26"/>
              </w:rPr>
            </w:pPr>
            <w:r w:rsidRPr="002271AE">
              <w:rPr>
                <w:rFonts w:ascii="Times New Roman" w:hAnsi="Times New Roman" w:cs="Times New Roman"/>
                <w:color w:val="000000" w:themeColor="text1"/>
                <w:spacing w:val="-2"/>
                <w:sz w:val="26"/>
                <w:szCs w:val="26"/>
              </w:rPr>
              <w:t>Chuyển đổi các lớp đối tượng không gian kiểm kê đất đai từ tệp (file) bản đồ số của bản đồ kiểm kê đấ</w:t>
            </w:r>
            <w:r w:rsidRPr="002271AE">
              <w:rPr>
                <w:rFonts w:ascii="Times New Roman" w:hAnsi="Times New Roman" w:cs="Times New Roman"/>
                <w:color w:val="000000" w:themeColor="text1"/>
                <w:spacing w:val="-2"/>
                <w:sz w:val="26"/>
                <w:szCs w:val="26"/>
              </w:rPr>
              <w:lastRenderedPageBreak/>
              <w:t>t đai và bản đồ hiện trạng sử dụng đất vào cơ sở dữ liệu theo đơn vị hành chính</w:t>
            </w:r>
          </w:p>
        </w:tc>
        <w:tc>
          <w:tcPr>
            <w:tcW w:w="809" w:type="dxa"/>
            <w:tcBorders>
              <w:top w:val="nil"/>
              <w:left w:val="nil"/>
              <w:bottom w:val="single" w:sz="4" w:space="0" w:color="auto"/>
              <w:right w:val="single" w:sz="4" w:space="0" w:color="auto"/>
            </w:tcBorders>
            <w:shd w:val="clear" w:color="auto" w:fill="auto"/>
            <w:vAlign w:val="center"/>
            <w:hideMark/>
          </w:tcPr>
          <w:p w14:paraId="54E7256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456" w:type="dxa"/>
            <w:tcBorders>
              <w:top w:val="nil"/>
              <w:left w:val="nil"/>
              <w:bottom w:val="single" w:sz="4" w:space="0" w:color="auto"/>
              <w:right w:val="single" w:sz="4" w:space="0" w:color="auto"/>
            </w:tcBorders>
            <w:shd w:val="clear" w:color="auto" w:fill="auto"/>
            <w:vAlign w:val="center"/>
            <w:hideMark/>
          </w:tcPr>
          <w:p w14:paraId="4291BB9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w:t>
            </w:r>
          </w:p>
        </w:tc>
      </w:tr>
      <w:tr w:rsidR="002271AE" w:rsidRPr="002271AE" w14:paraId="6532182B"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A540AA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6531" w:type="dxa"/>
            <w:tcBorders>
              <w:top w:val="nil"/>
              <w:left w:val="nil"/>
              <w:bottom w:val="single" w:sz="4" w:space="0" w:color="auto"/>
              <w:right w:val="single" w:sz="4" w:space="0" w:color="auto"/>
            </w:tcBorders>
            <w:shd w:val="clear" w:color="auto" w:fill="auto"/>
            <w:vAlign w:val="center"/>
            <w:hideMark/>
          </w:tcPr>
          <w:p w14:paraId="55288A32" w14:textId="77777777" w:rsidR="009F12D1" w:rsidRPr="002271AE" w:rsidRDefault="009F12D1" w:rsidP="00903D47">
            <w:pPr>
              <w:jc w:val="both"/>
              <w:rPr>
                <w:rFonts w:ascii="Times New Roman" w:hAnsi="Times New Roman" w:cs="Times New Roman"/>
                <w:color w:val="000000" w:themeColor="text1"/>
                <w:spacing w:val="-2"/>
                <w:sz w:val="26"/>
                <w:szCs w:val="26"/>
              </w:rPr>
            </w:pPr>
            <w:r w:rsidRPr="002271AE">
              <w:rPr>
                <w:rFonts w:ascii="Times New Roman" w:hAnsi="Times New Roman" w:cs="Times New Roman"/>
                <w:color w:val="000000" w:themeColor="text1"/>
                <w:spacing w:val="-2"/>
                <w:sz w:val="26"/>
                <w:szCs w:val="26"/>
              </w:rPr>
              <w:t>Rà soát dữ liệu không gian để xử lý các lỗi dọc biên giữa các đơn vị hành chính tiếp giáp nhau. Trường hợp có mâu thuẫn cần xử lý đồng bộ với các loại hồ sơ có liên quan, kết quả xử lý các đối tượng còn mâu thuẫn được lập thành bảng kết quả xử lý biên các đối tượng còn mâu thuẫn theo quy định tại Phụ lục IV kèm theo Thông tư số 25/2024/TT-BTNMT</w:t>
            </w:r>
          </w:p>
        </w:tc>
        <w:tc>
          <w:tcPr>
            <w:tcW w:w="809" w:type="dxa"/>
            <w:tcBorders>
              <w:top w:val="nil"/>
              <w:left w:val="nil"/>
              <w:bottom w:val="single" w:sz="4" w:space="0" w:color="auto"/>
              <w:right w:val="single" w:sz="4" w:space="0" w:color="auto"/>
            </w:tcBorders>
            <w:shd w:val="clear" w:color="auto" w:fill="auto"/>
            <w:vAlign w:val="center"/>
            <w:hideMark/>
          </w:tcPr>
          <w:p w14:paraId="0F4A737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456" w:type="dxa"/>
            <w:tcBorders>
              <w:top w:val="nil"/>
              <w:left w:val="nil"/>
              <w:bottom w:val="single" w:sz="4" w:space="0" w:color="auto"/>
              <w:right w:val="single" w:sz="4" w:space="0" w:color="auto"/>
            </w:tcBorders>
            <w:shd w:val="clear" w:color="auto" w:fill="auto"/>
            <w:vAlign w:val="center"/>
            <w:hideMark/>
          </w:tcPr>
          <w:p w14:paraId="363D354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3,000</w:t>
            </w:r>
          </w:p>
        </w:tc>
      </w:tr>
    </w:tbl>
    <w:p w14:paraId="4DD623FA" w14:textId="77777777" w:rsidR="009F12D1" w:rsidRPr="002271AE" w:rsidRDefault="009F12D1" w:rsidP="009F12D1">
      <w:pPr>
        <w:spacing w:before="60" w:after="60" w:line="360" w:lineRule="exact"/>
        <w:ind w:firstLine="720"/>
        <w:jc w:val="both"/>
        <w:rPr>
          <w:rFonts w:ascii="Times New Roman" w:hAnsi="Times New Roman" w:cs="Times New Roman"/>
          <w:b/>
          <w:i/>
          <w:color w:val="000000" w:themeColor="text1"/>
          <w:sz w:val="26"/>
          <w:szCs w:val="26"/>
        </w:rPr>
      </w:pPr>
      <w:r w:rsidRPr="002271AE">
        <w:rPr>
          <w:rFonts w:ascii="Times New Roman" w:hAnsi="Times New Roman" w:cs="Times New Roman"/>
          <w:b/>
          <w:i/>
          <w:color w:val="000000" w:themeColor="text1"/>
          <w:sz w:val="26"/>
          <w:szCs w:val="26"/>
        </w:rPr>
        <w:t>Ghi chú:</w:t>
      </w:r>
    </w:p>
    <w:p w14:paraId="2B2F1F6A" w14:textId="77777777"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 Trường hợp xây dựng CSDL thống kê, kiểm kê được thực hiện đồng thời với công tác thống kê, kiểm kê đất đai được quy định như sau:</w:t>
      </w:r>
    </w:p>
    <w:p w14:paraId="49D4E712" w14:textId="77777777"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Các nội dung thực hiện thống kê, kiểm kê đất đai áp dụng theo Thông tư quy định về Định mức kinh tế - kỹ thuật thống kê, kiểm kê đất đai và lập bản đồ hiện trạng sử dụng đất. </w:t>
      </w:r>
    </w:p>
    <w:p w14:paraId="07B174E9" w14:textId="4379249E"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Đối với việc xây dựng CSDL thống kê, kiểm kê đất đất đai của các kỳ trước thì thực hiện theo các bước và định mức tại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71,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72,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73;</w:t>
      </w:r>
    </w:p>
    <w:p w14:paraId="3DDEBA2E" w14:textId="77777777"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Đối với việc xây dựng CSDL thống kê, kiểm kê đất đất đai của các kỳ hiện tại thì thực hiện cập nhật CSDL thống kê, kiểm kê theo các bước công việc như sau:</w:t>
      </w:r>
    </w:p>
    <w:p w14:paraId="24993EA5" w14:textId="263665F1"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Đối với CSDL thống kê: Áp dụng bước công việc và định mức tại Mục 2 và Mục 3.2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71; Mục 3, Mục 4 và Mục 5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72;</w:t>
      </w:r>
    </w:p>
    <w:p w14:paraId="260501CE" w14:textId="7E6F3808"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Đối với CSDL kiểm kê: Áp dụng bước công việc và định mức tại Mục 2 và Mục 3.2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71; Mục 3, Mục 4 và Mục 5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72; Mục 2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73;</w:t>
      </w:r>
    </w:p>
    <w:p w14:paraId="292308B7" w14:textId="0BC5906F"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(2) Công việc tại Mục 3.2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71 do Văn phòng Đăng ký đất đai thực hiện</w:t>
      </w:r>
    </w:p>
    <w:p w14:paraId="401215E5" w14:textId="57138FD6"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 Nội dung công việc “</w:t>
      </w:r>
      <w:r w:rsidRPr="002271AE">
        <w:rPr>
          <w:rFonts w:ascii="Times New Roman" w:hAnsi="Times New Roman" w:cs="Times New Roman"/>
          <w:bCs/>
          <w:color w:val="000000" w:themeColor="text1"/>
          <w:sz w:val="26"/>
          <w:szCs w:val="26"/>
        </w:rPr>
        <w:t>Quét giấy tờ pháp lý và xử lý tệp tin</w:t>
      </w:r>
      <w:r w:rsidRPr="002271AE">
        <w:rPr>
          <w:rFonts w:ascii="Times New Roman" w:hAnsi="Times New Roman" w:cs="Times New Roman"/>
          <w:color w:val="000000" w:themeColor="text1"/>
          <w:sz w:val="26"/>
          <w:szCs w:val="26"/>
        </w:rPr>
        <w:t xml:space="preserve">” tại Mục 3.1 và Mục 3.2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72 phải bổ sung thêm công việc và định mức tại các Mục 1 và Mục 2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03</w:t>
      </w:r>
    </w:p>
    <w:p w14:paraId="10DEBBA0" w14:textId="2481E554"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(4) Đơn vị tính “Lớp dữ liệu” tại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73 là một lớp dữ liệu không gian hiện trạng sử dụng đất của một tỉnh theo Quy định kỹ thuật về CSDL đất đai.</w:t>
      </w:r>
    </w:p>
    <w:p w14:paraId="4BD09CE6" w14:textId="2647802A"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(5) Định mức tại Mục 1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73 nêu trên tính cho một tỉnh trung bình có bản đồ hiện trạng sử dụng đất tỷ lệ 1:50.000. Khi tính mức cho từng tỉnh cụ thể thì căn cứ vào tỷ lệ bản đồ hiện trạng sử dụng đất của tỉnh đó để tính theo công thức sau:</w:t>
      </w:r>
    </w:p>
    <w:p w14:paraId="1D20111A" w14:textId="77777777" w:rsidR="009F12D1" w:rsidRPr="002271AE" w:rsidRDefault="009F12D1" w:rsidP="009F12D1">
      <w:pPr>
        <w:spacing w:before="60" w:after="60" w:line="36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Mt = M x K</w:t>
      </w:r>
    </w:p>
    <w:p w14:paraId="723CDB59" w14:textId="77777777" w:rsidR="009F12D1" w:rsidRPr="002271AE" w:rsidRDefault="009F12D1" w:rsidP="009F12D1">
      <w:pPr>
        <w:spacing w:before="60" w:after="60" w:line="360" w:lineRule="exact"/>
        <w:ind w:firstLine="72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Trong đó:</w:t>
      </w:r>
    </w:p>
    <w:p w14:paraId="23B7DB6C" w14:textId="77777777"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 Mt: Là mức lao động cần tính;</w:t>
      </w:r>
    </w:p>
    <w:p w14:paraId="5F697BE6" w14:textId="200C8B06"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M: Là mức Chuẩn hóa các lớp đối tượng không gian kiểm kê đất đai tại Mục 1 Bảng số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73;</w:t>
      </w:r>
    </w:p>
    <w:p w14:paraId="6CC31333" w14:textId="1C3E2EC3"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K: Là hệ số điều chỉnh định mức chuẩn hóa các lớp đối tượng không gian kiểm kê đất đai (được xác định theo Bảng </w:t>
      </w:r>
      <w:r w:rsidR="002535C6"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74).</w:t>
      </w:r>
    </w:p>
    <w:p w14:paraId="12C473E8" w14:textId="1894B08E" w:rsidR="009F12D1" w:rsidRPr="002271AE" w:rsidRDefault="009F12D1" w:rsidP="009F12D1">
      <w:pPr>
        <w:spacing w:before="60" w:after="60" w:line="34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2535C6"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74</w:t>
      </w:r>
    </w:p>
    <w:tbl>
      <w:tblPr>
        <w:tblW w:w="9361" w:type="dxa"/>
        <w:tblInd w:w="103" w:type="dxa"/>
        <w:tblLayout w:type="fixed"/>
        <w:tblLook w:val="04A0" w:firstRow="1" w:lastRow="0" w:firstColumn="1" w:lastColumn="0" w:noHBand="0" w:noVBand="1"/>
      </w:tblPr>
      <w:tblGrid>
        <w:gridCol w:w="714"/>
        <w:gridCol w:w="5103"/>
        <w:gridCol w:w="1134"/>
        <w:gridCol w:w="1135"/>
        <w:gridCol w:w="1275"/>
      </w:tblGrid>
      <w:tr w:rsidR="002271AE" w:rsidRPr="002271AE" w14:paraId="2B63683B" w14:textId="77777777" w:rsidTr="00903D47">
        <w:trPr>
          <w:trHeight w:val="427"/>
          <w:tblHeader/>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F3FCF"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STT</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FA857"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Nội dung công việc</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14:paraId="05C9D7AB"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Hệ số K điều chỉnh định mức</w:t>
            </w:r>
          </w:p>
        </w:tc>
      </w:tr>
      <w:tr w:rsidR="002271AE" w:rsidRPr="002271AE" w14:paraId="35FE580F" w14:textId="77777777" w:rsidTr="00903D47">
        <w:trPr>
          <w:trHeight w:val="620"/>
          <w:tblHead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1FA26040" w14:textId="77777777" w:rsidR="009F12D1" w:rsidRPr="002271AE" w:rsidRDefault="009F12D1" w:rsidP="00903D47">
            <w:pPr>
              <w:rPr>
                <w:rFonts w:ascii="Times New Roman" w:hAnsi="Times New Roman" w:cs="Times New Roman"/>
                <w:b/>
                <w:color w:val="000000" w:themeColor="text1"/>
                <w:sz w:val="26"/>
                <w:szCs w:val="26"/>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33532F4C" w14:textId="77777777" w:rsidR="009F12D1" w:rsidRPr="002271AE" w:rsidRDefault="009F12D1" w:rsidP="00903D47">
            <w:pPr>
              <w:rPr>
                <w:rFonts w:ascii="Times New Roman" w:hAnsi="Times New Roman" w:cs="Times New Roman"/>
                <w:b/>
                <w:color w:val="000000" w:themeColor="text1"/>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14:paraId="194A4B5B"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color w:val="000000" w:themeColor="text1"/>
                <w:sz w:val="26"/>
                <w:szCs w:val="26"/>
              </w:rPr>
              <w:t>Tỷ lệ 1:25.000</w:t>
            </w:r>
          </w:p>
        </w:tc>
        <w:tc>
          <w:tcPr>
            <w:tcW w:w="1135" w:type="dxa"/>
            <w:tcBorders>
              <w:top w:val="nil"/>
              <w:left w:val="nil"/>
              <w:bottom w:val="single" w:sz="4" w:space="0" w:color="auto"/>
              <w:right w:val="single" w:sz="4" w:space="0" w:color="auto"/>
            </w:tcBorders>
            <w:shd w:val="clear" w:color="auto" w:fill="auto"/>
            <w:vAlign w:val="center"/>
            <w:hideMark/>
          </w:tcPr>
          <w:p w14:paraId="5239A63E"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color w:val="000000" w:themeColor="text1"/>
                <w:sz w:val="26"/>
                <w:szCs w:val="26"/>
              </w:rPr>
              <w:t>Tỷ lệ 1:50.000</w:t>
            </w:r>
          </w:p>
        </w:tc>
        <w:tc>
          <w:tcPr>
            <w:tcW w:w="1275" w:type="dxa"/>
            <w:tcBorders>
              <w:top w:val="nil"/>
              <w:left w:val="nil"/>
              <w:bottom w:val="single" w:sz="4" w:space="0" w:color="auto"/>
              <w:right w:val="single" w:sz="4" w:space="0" w:color="auto"/>
            </w:tcBorders>
            <w:shd w:val="clear" w:color="auto" w:fill="auto"/>
            <w:vAlign w:val="center"/>
            <w:hideMark/>
          </w:tcPr>
          <w:p w14:paraId="08AB7D9B"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color w:val="000000" w:themeColor="text1"/>
                <w:sz w:val="26"/>
                <w:szCs w:val="26"/>
              </w:rPr>
              <w:t>Tỷ lệ 1:100.000</w:t>
            </w:r>
          </w:p>
        </w:tc>
      </w:tr>
      <w:tr w:rsidR="002271AE" w:rsidRPr="002271AE" w14:paraId="0FBB1C14" w14:textId="77777777" w:rsidTr="00903D47">
        <w:trPr>
          <w:trHeight w:val="3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79850C7D" w14:textId="77777777" w:rsidR="009F12D1" w:rsidRPr="002271AE" w:rsidRDefault="009F12D1" w:rsidP="00903D47">
            <w:pPr>
              <w:jc w:val="center"/>
              <w:rPr>
                <w:rFonts w:ascii="Times New Roman" w:hAnsi="Times New Roman" w:cs="Times New Roman"/>
                <w:color w:val="000000" w:themeColor="text1"/>
                <w:sz w:val="26"/>
                <w:szCs w:val="26"/>
              </w:rPr>
            </w:pPr>
          </w:p>
        </w:tc>
        <w:tc>
          <w:tcPr>
            <w:tcW w:w="5103" w:type="dxa"/>
            <w:tcBorders>
              <w:top w:val="nil"/>
              <w:left w:val="nil"/>
              <w:bottom w:val="single" w:sz="4" w:space="0" w:color="auto"/>
              <w:right w:val="single" w:sz="4" w:space="0" w:color="auto"/>
            </w:tcBorders>
            <w:shd w:val="clear" w:color="auto" w:fill="auto"/>
            <w:vAlign w:val="center"/>
            <w:hideMark/>
          </w:tcPr>
          <w:p w14:paraId="003D1DD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kiểm kê đất đai</w:t>
            </w:r>
          </w:p>
        </w:tc>
        <w:tc>
          <w:tcPr>
            <w:tcW w:w="1134" w:type="dxa"/>
            <w:tcBorders>
              <w:top w:val="nil"/>
              <w:left w:val="nil"/>
              <w:bottom w:val="single" w:sz="4" w:space="0" w:color="auto"/>
              <w:right w:val="single" w:sz="4" w:space="0" w:color="auto"/>
            </w:tcBorders>
            <w:shd w:val="clear" w:color="auto" w:fill="auto"/>
            <w:vAlign w:val="center"/>
          </w:tcPr>
          <w:p w14:paraId="43AE491F" w14:textId="77777777" w:rsidR="009F12D1" w:rsidRPr="002271AE" w:rsidRDefault="009F12D1" w:rsidP="00903D47">
            <w:pPr>
              <w:jc w:val="center"/>
              <w:rPr>
                <w:rFonts w:ascii="Times New Roman" w:hAnsi="Times New Roman" w:cs="Times New Roman"/>
                <w:color w:val="000000" w:themeColor="text1"/>
                <w:sz w:val="26"/>
                <w:szCs w:val="26"/>
              </w:rPr>
            </w:pPr>
          </w:p>
        </w:tc>
        <w:tc>
          <w:tcPr>
            <w:tcW w:w="1135" w:type="dxa"/>
            <w:tcBorders>
              <w:top w:val="nil"/>
              <w:left w:val="nil"/>
              <w:bottom w:val="single" w:sz="4" w:space="0" w:color="auto"/>
              <w:right w:val="single" w:sz="4" w:space="0" w:color="auto"/>
            </w:tcBorders>
            <w:shd w:val="clear" w:color="auto" w:fill="auto"/>
            <w:vAlign w:val="center"/>
          </w:tcPr>
          <w:p w14:paraId="103814D1" w14:textId="77777777" w:rsidR="009F12D1" w:rsidRPr="002271AE" w:rsidRDefault="009F12D1" w:rsidP="00903D47">
            <w:pPr>
              <w:jc w:val="center"/>
              <w:rPr>
                <w:rFonts w:ascii="Times New Roman" w:hAnsi="Times New Roman" w:cs="Times New Roman"/>
                <w:color w:val="000000" w:themeColor="text1"/>
                <w:sz w:val="26"/>
                <w:szCs w:val="26"/>
              </w:rPr>
            </w:pPr>
          </w:p>
        </w:tc>
        <w:tc>
          <w:tcPr>
            <w:tcW w:w="1275" w:type="dxa"/>
            <w:tcBorders>
              <w:top w:val="nil"/>
              <w:left w:val="nil"/>
              <w:bottom w:val="single" w:sz="4" w:space="0" w:color="auto"/>
              <w:right w:val="single" w:sz="4" w:space="0" w:color="auto"/>
            </w:tcBorders>
            <w:shd w:val="clear" w:color="auto" w:fill="auto"/>
            <w:vAlign w:val="center"/>
          </w:tcPr>
          <w:p w14:paraId="52833CAA" w14:textId="77777777" w:rsidR="009F12D1" w:rsidRPr="002271AE" w:rsidRDefault="009F12D1" w:rsidP="00903D47">
            <w:pPr>
              <w:jc w:val="center"/>
              <w:rPr>
                <w:rFonts w:ascii="Times New Roman" w:hAnsi="Times New Roman" w:cs="Times New Roman"/>
                <w:color w:val="000000" w:themeColor="text1"/>
                <w:sz w:val="26"/>
                <w:szCs w:val="26"/>
              </w:rPr>
            </w:pPr>
          </w:p>
        </w:tc>
      </w:tr>
      <w:tr w:rsidR="002271AE" w:rsidRPr="002271AE" w14:paraId="7C7326ED" w14:textId="77777777" w:rsidTr="00903D47">
        <w:trPr>
          <w:trHeight w:val="1013"/>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830E85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5103" w:type="dxa"/>
            <w:tcBorders>
              <w:top w:val="nil"/>
              <w:left w:val="nil"/>
              <w:bottom w:val="single" w:sz="4" w:space="0" w:color="auto"/>
              <w:right w:val="single" w:sz="4" w:space="0" w:color="auto"/>
            </w:tcBorders>
            <w:shd w:val="clear" w:color="auto" w:fill="auto"/>
            <w:vAlign w:val="center"/>
            <w:hideMark/>
          </w:tcPr>
          <w:p w14:paraId="274DE02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pacing w:val="-2"/>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1134" w:type="dxa"/>
            <w:tcBorders>
              <w:top w:val="nil"/>
              <w:left w:val="nil"/>
              <w:bottom w:val="single" w:sz="4" w:space="0" w:color="auto"/>
              <w:right w:val="single" w:sz="4" w:space="0" w:color="auto"/>
            </w:tcBorders>
            <w:shd w:val="clear" w:color="auto" w:fill="auto"/>
            <w:vAlign w:val="center"/>
          </w:tcPr>
          <w:p w14:paraId="719CA80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w:t>
            </w:r>
          </w:p>
        </w:tc>
        <w:tc>
          <w:tcPr>
            <w:tcW w:w="1135" w:type="dxa"/>
            <w:tcBorders>
              <w:top w:val="nil"/>
              <w:left w:val="nil"/>
              <w:bottom w:val="single" w:sz="4" w:space="0" w:color="auto"/>
              <w:right w:val="single" w:sz="4" w:space="0" w:color="auto"/>
            </w:tcBorders>
            <w:shd w:val="clear" w:color="auto" w:fill="auto"/>
            <w:vAlign w:val="center"/>
          </w:tcPr>
          <w:p w14:paraId="21E81F4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75" w:type="dxa"/>
            <w:tcBorders>
              <w:top w:val="nil"/>
              <w:left w:val="nil"/>
              <w:bottom w:val="single" w:sz="4" w:space="0" w:color="auto"/>
              <w:right w:val="single" w:sz="4" w:space="0" w:color="auto"/>
            </w:tcBorders>
            <w:shd w:val="clear" w:color="auto" w:fill="auto"/>
            <w:vAlign w:val="center"/>
          </w:tcPr>
          <w:p w14:paraId="6104490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r>
      <w:tr w:rsidR="002271AE" w:rsidRPr="002271AE" w14:paraId="1AACCA42" w14:textId="77777777" w:rsidTr="00903D47">
        <w:trPr>
          <w:trHeight w:val="62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8A93C9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5103" w:type="dxa"/>
            <w:tcBorders>
              <w:top w:val="nil"/>
              <w:left w:val="nil"/>
              <w:bottom w:val="single" w:sz="4" w:space="0" w:color="auto"/>
              <w:right w:val="single" w:sz="4" w:space="0" w:color="auto"/>
            </w:tcBorders>
            <w:shd w:val="clear" w:color="auto" w:fill="auto"/>
            <w:vAlign w:val="center"/>
            <w:hideMark/>
          </w:tcPr>
          <w:p w14:paraId="3F858B3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pacing w:val="-2"/>
                <w:sz w:val="26"/>
                <w:szCs w:val="26"/>
              </w:rPr>
              <w:t>Chuẩn hóa các lớp đối tượng không gian kiểm kê đất đai chưa phù hợp với quy định của cơ sở dữ liệu quốc gia về đất đai</w:t>
            </w:r>
          </w:p>
        </w:tc>
        <w:tc>
          <w:tcPr>
            <w:tcW w:w="1134" w:type="dxa"/>
            <w:tcBorders>
              <w:top w:val="nil"/>
              <w:left w:val="nil"/>
              <w:bottom w:val="single" w:sz="4" w:space="0" w:color="auto"/>
              <w:right w:val="single" w:sz="4" w:space="0" w:color="auto"/>
            </w:tcBorders>
            <w:shd w:val="clear" w:color="auto" w:fill="auto"/>
            <w:vAlign w:val="center"/>
          </w:tcPr>
          <w:p w14:paraId="013AEF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w:t>
            </w:r>
          </w:p>
        </w:tc>
        <w:tc>
          <w:tcPr>
            <w:tcW w:w="1135" w:type="dxa"/>
            <w:tcBorders>
              <w:top w:val="nil"/>
              <w:left w:val="nil"/>
              <w:bottom w:val="single" w:sz="4" w:space="0" w:color="auto"/>
              <w:right w:val="single" w:sz="4" w:space="0" w:color="auto"/>
            </w:tcBorders>
            <w:shd w:val="clear" w:color="auto" w:fill="auto"/>
            <w:vAlign w:val="center"/>
          </w:tcPr>
          <w:p w14:paraId="4D128E3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75" w:type="dxa"/>
            <w:tcBorders>
              <w:top w:val="nil"/>
              <w:left w:val="nil"/>
              <w:bottom w:val="single" w:sz="4" w:space="0" w:color="auto"/>
              <w:right w:val="single" w:sz="4" w:space="0" w:color="auto"/>
            </w:tcBorders>
            <w:shd w:val="clear" w:color="auto" w:fill="auto"/>
            <w:vAlign w:val="center"/>
          </w:tcPr>
          <w:p w14:paraId="5BE5D1C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r>
      <w:tr w:rsidR="002271AE" w:rsidRPr="002271AE" w14:paraId="0710321D" w14:textId="77777777" w:rsidTr="00903D47">
        <w:trPr>
          <w:trHeight w:val="62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71D8041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5103" w:type="dxa"/>
            <w:tcBorders>
              <w:top w:val="nil"/>
              <w:left w:val="nil"/>
              <w:bottom w:val="single" w:sz="4" w:space="0" w:color="auto"/>
              <w:right w:val="single" w:sz="4" w:space="0" w:color="auto"/>
            </w:tcBorders>
            <w:shd w:val="clear" w:color="auto" w:fill="auto"/>
            <w:vAlign w:val="center"/>
            <w:hideMark/>
          </w:tcPr>
          <w:p w14:paraId="0721D67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pacing w:val="-2"/>
                <w:sz w:val="26"/>
                <w:szCs w:val="26"/>
              </w:rPr>
              <w:t>Nhập bổ sung các thông tin thuộc tính cho đối tượng không gian kiểm kê đất đai còn thiếu (nếu có)</w:t>
            </w:r>
          </w:p>
        </w:tc>
        <w:tc>
          <w:tcPr>
            <w:tcW w:w="1134" w:type="dxa"/>
            <w:tcBorders>
              <w:top w:val="nil"/>
              <w:left w:val="nil"/>
              <w:bottom w:val="single" w:sz="4" w:space="0" w:color="auto"/>
              <w:right w:val="single" w:sz="4" w:space="0" w:color="auto"/>
            </w:tcBorders>
            <w:shd w:val="clear" w:color="auto" w:fill="auto"/>
            <w:vAlign w:val="center"/>
          </w:tcPr>
          <w:p w14:paraId="382CC96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w:t>
            </w:r>
          </w:p>
        </w:tc>
        <w:tc>
          <w:tcPr>
            <w:tcW w:w="1135" w:type="dxa"/>
            <w:tcBorders>
              <w:top w:val="nil"/>
              <w:left w:val="nil"/>
              <w:bottom w:val="single" w:sz="4" w:space="0" w:color="auto"/>
              <w:right w:val="single" w:sz="4" w:space="0" w:color="auto"/>
            </w:tcBorders>
            <w:shd w:val="clear" w:color="auto" w:fill="auto"/>
            <w:vAlign w:val="center"/>
          </w:tcPr>
          <w:p w14:paraId="293837A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75" w:type="dxa"/>
            <w:tcBorders>
              <w:top w:val="nil"/>
              <w:left w:val="nil"/>
              <w:bottom w:val="single" w:sz="4" w:space="0" w:color="auto"/>
              <w:right w:val="single" w:sz="4" w:space="0" w:color="auto"/>
            </w:tcBorders>
            <w:shd w:val="clear" w:color="auto" w:fill="auto"/>
            <w:vAlign w:val="center"/>
          </w:tcPr>
          <w:p w14:paraId="6CBC18C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r>
      <w:tr w:rsidR="002271AE" w:rsidRPr="002271AE" w14:paraId="292CD82C" w14:textId="77777777" w:rsidTr="00903D47">
        <w:trPr>
          <w:trHeight w:val="62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35F3A8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5103" w:type="dxa"/>
            <w:tcBorders>
              <w:top w:val="nil"/>
              <w:left w:val="nil"/>
              <w:bottom w:val="single" w:sz="4" w:space="0" w:color="auto"/>
              <w:right w:val="single" w:sz="4" w:space="0" w:color="auto"/>
            </w:tcBorders>
            <w:shd w:val="clear" w:color="auto" w:fill="auto"/>
            <w:vAlign w:val="center"/>
            <w:hideMark/>
          </w:tcPr>
          <w:p w14:paraId="47545B0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pacing w:val="-2"/>
                <w:sz w:val="26"/>
                <w:szCs w:val="26"/>
              </w:rPr>
              <w:t>Rà soát chuẩn hóa thông tin thuộc tính cho từng đối tượng không gian kiểm kê đất đai theo quy định của cơ sở dữ liệu quốc gia về đất đai; nhập bổ sung các thông tin thuộc tính cho đối tượng không gian kiểm kê đất đai còn thiếu (nếu có)</w:t>
            </w:r>
          </w:p>
        </w:tc>
        <w:tc>
          <w:tcPr>
            <w:tcW w:w="1134" w:type="dxa"/>
            <w:tcBorders>
              <w:top w:val="nil"/>
              <w:left w:val="nil"/>
              <w:bottom w:val="single" w:sz="4" w:space="0" w:color="auto"/>
              <w:right w:val="single" w:sz="4" w:space="0" w:color="auto"/>
            </w:tcBorders>
            <w:shd w:val="clear" w:color="auto" w:fill="auto"/>
            <w:vAlign w:val="center"/>
          </w:tcPr>
          <w:p w14:paraId="0A33FDA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w:t>
            </w:r>
          </w:p>
        </w:tc>
        <w:tc>
          <w:tcPr>
            <w:tcW w:w="1135" w:type="dxa"/>
            <w:tcBorders>
              <w:top w:val="nil"/>
              <w:left w:val="nil"/>
              <w:bottom w:val="single" w:sz="4" w:space="0" w:color="auto"/>
              <w:right w:val="single" w:sz="4" w:space="0" w:color="auto"/>
            </w:tcBorders>
            <w:shd w:val="clear" w:color="auto" w:fill="auto"/>
            <w:vAlign w:val="center"/>
          </w:tcPr>
          <w:p w14:paraId="07976DD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75" w:type="dxa"/>
            <w:tcBorders>
              <w:top w:val="nil"/>
              <w:left w:val="nil"/>
              <w:bottom w:val="single" w:sz="4" w:space="0" w:color="auto"/>
              <w:right w:val="single" w:sz="4" w:space="0" w:color="auto"/>
            </w:tcBorders>
            <w:shd w:val="clear" w:color="auto" w:fill="auto"/>
            <w:vAlign w:val="center"/>
          </w:tcPr>
          <w:p w14:paraId="575D164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r>
    </w:tbl>
    <w:p w14:paraId="386DC7CF" w14:textId="77777777" w:rsidR="009F12D1" w:rsidRPr="002271AE" w:rsidRDefault="009F12D1" w:rsidP="009F12D1">
      <w:pPr>
        <w:spacing w:line="320" w:lineRule="exact"/>
        <w:ind w:firstLine="720"/>
        <w:jc w:val="both"/>
        <w:outlineLvl w:val="2"/>
        <w:rPr>
          <w:rFonts w:ascii="Times New Roman" w:hAnsi="Times New Roman" w:cs="Times New Roman"/>
          <w:b/>
          <w:color w:val="000000" w:themeColor="text1"/>
          <w:sz w:val="26"/>
          <w:szCs w:val="26"/>
        </w:rPr>
      </w:pPr>
      <w:bookmarkStart w:id="97" w:name="_Toc494182266"/>
      <w:bookmarkStart w:id="98" w:name="_Toc191001688"/>
      <w:r w:rsidRPr="002271AE">
        <w:rPr>
          <w:rFonts w:ascii="Times New Roman" w:hAnsi="Times New Roman" w:cs="Times New Roman"/>
          <w:b/>
          <w:color w:val="000000" w:themeColor="text1"/>
          <w:sz w:val="26"/>
          <w:szCs w:val="26"/>
        </w:rPr>
        <w:t>2. Định mức thiết bị</w:t>
      </w:r>
      <w:bookmarkEnd w:id="97"/>
      <w:bookmarkEnd w:id="98"/>
    </w:p>
    <w:p w14:paraId="66971009" w14:textId="77777777" w:rsidR="009F12D1" w:rsidRPr="002271AE" w:rsidRDefault="009F12D1" w:rsidP="009F12D1">
      <w:pPr>
        <w:spacing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 Công tác chuẩn bị; xây dựng siêu dữ liệu thống kê, kiểm kê đất đai</w:t>
      </w:r>
    </w:p>
    <w:p w14:paraId="4C4F202E" w14:textId="06A9BE3E"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75</w:t>
      </w:r>
    </w:p>
    <w:tbl>
      <w:tblPr>
        <w:tblW w:w="9357" w:type="dxa"/>
        <w:tblInd w:w="108" w:type="dxa"/>
        <w:tblLook w:val="04A0" w:firstRow="1" w:lastRow="0" w:firstColumn="1" w:lastColumn="0" w:noHBand="0" w:noVBand="1"/>
      </w:tblPr>
      <w:tblGrid>
        <w:gridCol w:w="708"/>
        <w:gridCol w:w="5529"/>
        <w:gridCol w:w="765"/>
        <w:gridCol w:w="1040"/>
        <w:gridCol w:w="1315"/>
      </w:tblGrid>
      <w:tr w:rsidR="002271AE" w:rsidRPr="002271AE" w14:paraId="4B1331C8" w14:textId="77777777" w:rsidTr="00903D47">
        <w:trPr>
          <w:trHeight w:val="397"/>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268A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14:paraId="15C6277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thiết bị</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6DE3B9D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45C87B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suất</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(KW/h)</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7CCFCDB2"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 Định mức </w:t>
            </w:r>
            <w:r w:rsidRPr="002271AE">
              <w:rPr>
                <w:rFonts w:ascii="Times New Roman" w:hAnsi="Times New Roman" w:cs="Times New Roman"/>
                <w:bCs/>
                <w:color w:val="000000" w:themeColor="text1"/>
                <w:sz w:val="26"/>
                <w:szCs w:val="26"/>
              </w:rPr>
              <w:t>(tính cho 01 tỉnh)</w:t>
            </w:r>
          </w:p>
        </w:tc>
      </w:tr>
      <w:tr w:rsidR="002271AE" w:rsidRPr="002271AE" w14:paraId="14C26331" w14:textId="77777777" w:rsidTr="00903D47">
        <w:trPr>
          <w:trHeight w:val="39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6992E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5529" w:type="dxa"/>
            <w:tcBorders>
              <w:top w:val="nil"/>
              <w:left w:val="nil"/>
              <w:bottom w:val="single" w:sz="4" w:space="0" w:color="auto"/>
              <w:right w:val="single" w:sz="4" w:space="0" w:color="auto"/>
            </w:tcBorders>
            <w:shd w:val="clear" w:color="auto" w:fill="auto"/>
            <w:vAlign w:val="center"/>
            <w:hideMark/>
          </w:tcPr>
          <w:p w14:paraId="7F35B288"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765" w:type="dxa"/>
            <w:tcBorders>
              <w:top w:val="nil"/>
              <w:left w:val="nil"/>
              <w:bottom w:val="single" w:sz="4" w:space="0" w:color="auto"/>
              <w:right w:val="single" w:sz="4" w:space="0" w:color="auto"/>
            </w:tcBorders>
            <w:shd w:val="clear" w:color="auto" w:fill="auto"/>
            <w:vAlign w:val="center"/>
            <w:hideMark/>
          </w:tcPr>
          <w:p w14:paraId="4A0F0CF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3E70EF17"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15" w:type="dxa"/>
            <w:tcBorders>
              <w:top w:val="nil"/>
              <w:left w:val="nil"/>
              <w:bottom w:val="single" w:sz="4" w:space="0" w:color="auto"/>
              <w:right w:val="single" w:sz="4" w:space="0" w:color="auto"/>
            </w:tcBorders>
            <w:shd w:val="clear" w:color="auto" w:fill="auto"/>
            <w:noWrap/>
            <w:vAlign w:val="center"/>
            <w:hideMark/>
          </w:tcPr>
          <w:p w14:paraId="0D912844"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6E1F6EB4" w14:textId="77777777" w:rsidTr="00903D47">
        <w:trPr>
          <w:trHeight w:val="39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6401E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529" w:type="dxa"/>
            <w:tcBorders>
              <w:top w:val="nil"/>
              <w:left w:val="nil"/>
              <w:bottom w:val="single" w:sz="4" w:space="0" w:color="auto"/>
              <w:right w:val="single" w:sz="4" w:space="0" w:color="auto"/>
            </w:tcBorders>
            <w:shd w:val="clear" w:color="auto" w:fill="auto"/>
            <w:vAlign w:val="center"/>
            <w:hideMark/>
          </w:tcPr>
          <w:p w14:paraId="17A9D01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Lập kế hoạch thi công chi tiết: xác định thời gian, </w:t>
            </w:r>
            <w:r w:rsidRPr="002271AE">
              <w:rPr>
                <w:rFonts w:ascii="Times New Roman" w:hAnsi="Times New Roman" w:cs="Times New Roman"/>
                <w:color w:val="000000" w:themeColor="text1"/>
                <w:sz w:val="26"/>
                <w:szCs w:val="26"/>
              </w:rPr>
              <w:lastRenderedPageBreak/>
              <w:t>địa điểm, khối lượng và nhân lực thực hiện từng bước công việc; lập kế hoạch làm việc với các đơn vị có liên quan đến công tác xây dựng CSDL thống kê, kiểm kê đất đai trên địa bàn thi công</w:t>
            </w:r>
          </w:p>
        </w:tc>
        <w:tc>
          <w:tcPr>
            <w:tcW w:w="765" w:type="dxa"/>
            <w:tcBorders>
              <w:top w:val="nil"/>
              <w:left w:val="nil"/>
              <w:bottom w:val="single" w:sz="4" w:space="0" w:color="auto"/>
              <w:right w:val="single" w:sz="4" w:space="0" w:color="auto"/>
            </w:tcBorders>
            <w:shd w:val="clear" w:color="auto" w:fill="auto"/>
            <w:vAlign w:val="center"/>
            <w:hideMark/>
          </w:tcPr>
          <w:p w14:paraId="68A1B02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lastRenderedPageBreak/>
              <w:t> </w:t>
            </w:r>
          </w:p>
        </w:tc>
        <w:tc>
          <w:tcPr>
            <w:tcW w:w="1040" w:type="dxa"/>
            <w:tcBorders>
              <w:top w:val="nil"/>
              <w:left w:val="nil"/>
              <w:bottom w:val="single" w:sz="4" w:space="0" w:color="auto"/>
              <w:right w:val="single" w:sz="4" w:space="0" w:color="auto"/>
            </w:tcBorders>
            <w:shd w:val="clear" w:color="auto" w:fill="auto"/>
            <w:vAlign w:val="center"/>
            <w:hideMark/>
          </w:tcPr>
          <w:p w14:paraId="1DF03C58"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15" w:type="dxa"/>
            <w:tcBorders>
              <w:top w:val="nil"/>
              <w:left w:val="nil"/>
              <w:bottom w:val="single" w:sz="4" w:space="0" w:color="auto"/>
              <w:right w:val="single" w:sz="4" w:space="0" w:color="auto"/>
            </w:tcBorders>
            <w:shd w:val="clear" w:color="auto" w:fill="auto"/>
            <w:noWrap/>
            <w:vAlign w:val="center"/>
            <w:hideMark/>
          </w:tcPr>
          <w:p w14:paraId="2447B60A"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41FA085C" w14:textId="77777777" w:rsidTr="00903D47">
        <w:trPr>
          <w:trHeight w:val="39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6E6DDC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29" w:type="dxa"/>
            <w:tcBorders>
              <w:top w:val="nil"/>
              <w:left w:val="nil"/>
              <w:bottom w:val="single" w:sz="4" w:space="0" w:color="auto"/>
              <w:right w:val="single" w:sz="4" w:space="0" w:color="auto"/>
            </w:tcBorders>
            <w:shd w:val="clear" w:color="auto" w:fill="auto"/>
            <w:vAlign w:val="center"/>
            <w:hideMark/>
          </w:tcPr>
          <w:p w14:paraId="21D64AB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34FE511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1B7A833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315" w:type="dxa"/>
            <w:tcBorders>
              <w:top w:val="nil"/>
              <w:left w:val="nil"/>
              <w:bottom w:val="single" w:sz="4" w:space="0" w:color="auto"/>
              <w:right w:val="single" w:sz="4" w:space="0" w:color="auto"/>
            </w:tcBorders>
            <w:shd w:val="clear" w:color="auto" w:fill="auto"/>
            <w:vAlign w:val="center"/>
            <w:hideMark/>
          </w:tcPr>
          <w:p w14:paraId="4608282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6C907BD1" w14:textId="77777777" w:rsidTr="00903D47">
        <w:trPr>
          <w:trHeight w:val="39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01F8C3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29" w:type="dxa"/>
            <w:tcBorders>
              <w:top w:val="nil"/>
              <w:left w:val="nil"/>
              <w:bottom w:val="single" w:sz="4" w:space="0" w:color="auto"/>
              <w:right w:val="single" w:sz="4" w:space="0" w:color="auto"/>
            </w:tcBorders>
            <w:shd w:val="clear" w:color="auto" w:fill="auto"/>
            <w:vAlign w:val="center"/>
            <w:hideMark/>
          </w:tcPr>
          <w:p w14:paraId="4553B95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37F9BC0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02B05E8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315" w:type="dxa"/>
            <w:tcBorders>
              <w:top w:val="nil"/>
              <w:left w:val="nil"/>
              <w:bottom w:val="single" w:sz="4" w:space="0" w:color="auto"/>
              <w:right w:val="single" w:sz="4" w:space="0" w:color="auto"/>
            </w:tcBorders>
            <w:shd w:val="clear" w:color="auto" w:fill="auto"/>
            <w:vAlign w:val="center"/>
            <w:hideMark/>
          </w:tcPr>
          <w:p w14:paraId="4327E53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0,1333</w:t>
            </w:r>
          </w:p>
        </w:tc>
      </w:tr>
      <w:tr w:rsidR="002271AE" w:rsidRPr="002271AE" w14:paraId="6D118215" w14:textId="77777777" w:rsidTr="00903D47">
        <w:trPr>
          <w:trHeight w:val="39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DEAEAC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29" w:type="dxa"/>
            <w:tcBorders>
              <w:top w:val="nil"/>
              <w:left w:val="nil"/>
              <w:bottom w:val="single" w:sz="4" w:space="0" w:color="auto"/>
              <w:right w:val="single" w:sz="4" w:space="0" w:color="auto"/>
            </w:tcBorders>
            <w:shd w:val="clear" w:color="auto" w:fill="auto"/>
            <w:vAlign w:val="center"/>
            <w:hideMark/>
          </w:tcPr>
          <w:p w14:paraId="383E874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51D8695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764CF69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15" w:type="dxa"/>
            <w:tcBorders>
              <w:top w:val="nil"/>
              <w:left w:val="nil"/>
              <w:bottom w:val="single" w:sz="4" w:space="0" w:color="auto"/>
              <w:right w:val="single" w:sz="4" w:space="0" w:color="auto"/>
            </w:tcBorders>
            <w:shd w:val="clear" w:color="auto" w:fill="auto"/>
            <w:vAlign w:val="center"/>
            <w:hideMark/>
          </w:tcPr>
          <w:p w14:paraId="019C87C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0,9333</w:t>
            </w:r>
          </w:p>
        </w:tc>
      </w:tr>
      <w:tr w:rsidR="002271AE" w:rsidRPr="002271AE" w14:paraId="0B61AC0A" w14:textId="77777777" w:rsidTr="00903D47">
        <w:trPr>
          <w:trHeight w:val="39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3B8409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529" w:type="dxa"/>
            <w:tcBorders>
              <w:top w:val="nil"/>
              <w:left w:val="nil"/>
              <w:bottom w:val="single" w:sz="4" w:space="0" w:color="auto"/>
              <w:right w:val="single" w:sz="4" w:space="0" w:color="auto"/>
            </w:tcBorders>
            <w:shd w:val="clear" w:color="auto" w:fill="auto"/>
            <w:vAlign w:val="center"/>
            <w:hideMark/>
          </w:tcPr>
          <w:p w14:paraId="5E92A184" w14:textId="77777777" w:rsidR="009F12D1" w:rsidRPr="002271AE" w:rsidRDefault="009F12D1" w:rsidP="00903D47">
            <w:pPr>
              <w:jc w:val="both"/>
              <w:rPr>
                <w:rFonts w:ascii="Times New Roman" w:hAnsi="Times New Roman" w:cs="Times New Roman"/>
                <w:color w:val="000000" w:themeColor="text1"/>
                <w:spacing w:val="-2"/>
                <w:sz w:val="26"/>
                <w:szCs w:val="26"/>
              </w:rPr>
            </w:pPr>
            <w:r w:rsidRPr="002271AE">
              <w:rPr>
                <w:rFonts w:ascii="Times New Roman" w:hAnsi="Times New Roman" w:cs="Times New Roman"/>
                <w:color w:val="000000" w:themeColor="text1"/>
                <w:spacing w:val="-2"/>
                <w:sz w:val="26"/>
                <w:szCs w:val="26"/>
              </w:rPr>
              <w:t>Chuẩn bị nhân lực, địa điểm làm việc; Chuẩn bị vật tư, thiết</w:t>
            </w:r>
            <w:r w:rsidRPr="002271AE">
              <w:rPr>
                <w:rFonts w:ascii="Times New Roman" w:hAnsi="Times New Roman" w:cs="Times New Roman"/>
                <w:color w:val="000000" w:themeColor="text1"/>
                <w:spacing w:val="-2"/>
                <w:sz w:val="26"/>
                <w:szCs w:val="26"/>
              </w:rPr>
              <w:t xml:space="preserve"> bị, dụng cụ, phần mềm phục vụ cho công tác xây dựng CSDL thống kê, kiểm kê đất đai</w:t>
            </w:r>
          </w:p>
        </w:tc>
        <w:tc>
          <w:tcPr>
            <w:tcW w:w="765" w:type="dxa"/>
            <w:tcBorders>
              <w:top w:val="nil"/>
              <w:left w:val="nil"/>
              <w:bottom w:val="single" w:sz="4" w:space="0" w:color="auto"/>
              <w:right w:val="single" w:sz="4" w:space="0" w:color="auto"/>
            </w:tcBorders>
            <w:shd w:val="clear" w:color="auto" w:fill="auto"/>
            <w:vAlign w:val="center"/>
            <w:hideMark/>
          </w:tcPr>
          <w:p w14:paraId="3A4B3BC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734191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15" w:type="dxa"/>
            <w:tcBorders>
              <w:top w:val="nil"/>
              <w:left w:val="nil"/>
              <w:bottom w:val="single" w:sz="4" w:space="0" w:color="auto"/>
              <w:right w:val="single" w:sz="4" w:space="0" w:color="auto"/>
            </w:tcBorders>
            <w:shd w:val="clear" w:color="auto" w:fill="auto"/>
            <w:vAlign w:val="center"/>
            <w:hideMark/>
          </w:tcPr>
          <w:p w14:paraId="3572ACF3"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125401C9" w14:textId="77777777" w:rsidTr="00903D47">
        <w:trPr>
          <w:trHeight w:val="39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D11B33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29" w:type="dxa"/>
            <w:tcBorders>
              <w:top w:val="nil"/>
              <w:left w:val="nil"/>
              <w:bottom w:val="single" w:sz="4" w:space="0" w:color="auto"/>
              <w:right w:val="single" w:sz="4" w:space="0" w:color="auto"/>
            </w:tcBorders>
            <w:shd w:val="clear" w:color="auto" w:fill="auto"/>
            <w:vAlign w:val="center"/>
            <w:hideMark/>
          </w:tcPr>
          <w:p w14:paraId="6B15AFB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3A0375D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31CCC24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315" w:type="dxa"/>
            <w:tcBorders>
              <w:top w:val="nil"/>
              <w:left w:val="nil"/>
              <w:bottom w:val="single" w:sz="4" w:space="0" w:color="auto"/>
              <w:right w:val="single" w:sz="4" w:space="0" w:color="auto"/>
            </w:tcBorders>
            <w:shd w:val="clear" w:color="auto" w:fill="auto"/>
            <w:vAlign w:val="center"/>
            <w:hideMark/>
          </w:tcPr>
          <w:p w14:paraId="1746CDD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41B582A1" w14:textId="77777777" w:rsidTr="00903D47">
        <w:trPr>
          <w:trHeight w:val="39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BD52A7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29" w:type="dxa"/>
            <w:tcBorders>
              <w:top w:val="nil"/>
              <w:left w:val="nil"/>
              <w:bottom w:val="single" w:sz="4" w:space="0" w:color="auto"/>
              <w:right w:val="single" w:sz="4" w:space="0" w:color="auto"/>
            </w:tcBorders>
            <w:shd w:val="clear" w:color="auto" w:fill="auto"/>
            <w:vAlign w:val="center"/>
            <w:hideMark/>
          </w:tcPr>
          <w:p w14:paraId="7BCB557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429AE3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4B2663A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315" w:type="dxa"/>
            <w:tcBorders>
              <w:top w:val="nil"/>
              <w:left w:val="nil"/>
              <w:bottom w:val="single" w:sz="4" w:space="0" w:color="auto"/>
              <w:right w:val="single" w:sz="4" w:space="0" w:color="auto"/>
            </w:tcBorders>
            <w:shd w:val="clear" w:color="auto" w:fill="auto"/>
            <w:vAlign w:val="center"/>
            <w:hideMark/>
          </w:tcPr>
          <w:p w14:paraId="1AC9906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0,1333</w:t>
            </w:r>
          </w:p>
        </w:tc>
      </w:tr>
      <w:tr w:rsidR="002271AE" w:rsidRPr="002271AE" w14:paraId="2B304153" w14:textId="77777777" w:rsidTr="00903D47">
        <w:trPr>
          <w:trHeight w:val="39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B6131B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29" w:type="dxa"/>
            <w:tcBorders>
              <w:top w:val="nil"/>
              <w:left w:val="nil"/>
              <w:bottom w:val="single" w:sz="4" w:space="0" w:color="auto"/>
              <w:right w:val="single" w:sz="4" w:space="0" w:color="auto"/>
            </w:tcBorders>
            <w:shd w:val="clear" w:color="auto" w:fill="auto"/>
            <w:vAlign w:val="center"/>
            <w:hideMark/>
          </w:tcPr>
          <w:p w14:paraId="0ABCB0B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03D42C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7DC4CA0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15" w:type="dxa"/>
            <w:tcBorders>
              <w:top w:val="nil"/>
              <w:left w:val="nil"/>
              <w:bottom w:val="single" w:sz="4" w:space="0" w:color="auto"/>
              <w:right w:val="single" w:sz="4" w:space="0" w:color="auto"/>
            </w:tcBorders>
            <w:shd w:val="clear" w:color="auto" w:fill="auto"/>
            <w:vAlign w:val="center"/>
            <w:hideMark/>
          </w:tcPr>
          <w:p w14:paraId="0186CB4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0,9333</w:t>
            </w:r>
          </w:p>
        </w:tc>
      </w:tr>
      <w:tr w:rsidR="002271AE" w:rsidRPr="002271AE" w14:paraId="2D95C077" w14:textId="77777777" w:rsidTr="00903D47">
        <w:trPr>
          <w:trHeight w:val="39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546D64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5529" w:type="dxa"/>
            <w:tcBorders>
              <w:top w:val="nil"/>
              <w:left w:val="nil"/>
              <w:bottom w:val="single" w:sz="4" w:space="0" w:color="auto"/>
              <w:right w:val="single" w:sz="4" w:space="0" w:color="auto"/>
            </w:tcBorders>
            <w:shd w:val="clear" w:color="auto" w:fill="auto"/>
            <w:vAlign w:val="center"/>
            <w:hideMark/>
          </w:tcPr>
          <w:p w14:paraId="3997784A"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thống kê, kiểm kê đất đai</w:t>
            </w:r>
          </w:p>
        </w:tc>
        <w:tc>
          <w:tcPr>
            <w:tcW w:w="765" w:type="dxa"/>
            <w:tcBorders>
              <w:top w:val="nil"/>
              <w:left w:val="nil"/>
              <w:bottom w:val="single" w:sz="4" w:space="0" w:color="auto"/>
              <w:right w:val="single" w:sz="4" w:space="0" w:color="auto"/>
            </w:tcBorders>
            <w:shd w:val="clear" w:color="auto" w:fill="auto"/>
            <w:vAlign w:val="center"/>
            <w:hideMark/>
          </w:tcPr>
          <w:p w14:paraId="02EE6EF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10231F5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15" w:type="dxa"/>
            <w:tcBorders>
              <w:top w:val="nil"/>
              <w:left w:val="nil"/>
              <w:bottom w:val="single" w:sz="4" w:space="0" w:color="auto"/>
              <w:right w:val="single" w:sz="4" w:space="0" w:color="auto"/>
            </w:tcBorders>
            <w:shd w:val="clear" w:color="auto" w:fill="auto"/>
            <w:noWrap/>
            <w:vAlign w:val="center"/>
            <w:hideMark/>
          </w:tcPr>
          <w:p w14:paraId="2E7730BE"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43FF9AE3" w14:textId="77777777" w:rsidTr="00903D47">
        <w:trPr>
          <w:trHeight w:val="39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5056E1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5529" w:type="dxa"/>
            <w:tcBorders>
              <w:top w:val="nil"/>
              <w:left w:val="nil"/>
              <w:bottom w:val="single" w:sz="4" w:space="0" w:color="auto"/>
              <w:right w:val="single" w:sz="4" w:space="0" w:color="auto"/>
            </w:tcBorders>
            <w:shd w:val="clear" w:color="auto" w:fill="auto"/>
            <w:vAlign w:val="center"/>
            <w:hideMark/>
          </w:tcPr>
          <w:p w14:paraId="1C5D78E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thống kê, kiểm kê đất đai</w:t>
            </w:r>
          </w:p>
        </w:tc>
        <w:tc>
          <w:tcPr>
            <w:tcW w:w="765" w:type="dxa"/>
            <w:tcBorders>
              <w:top w:val="nil"/>
              <w:left w:val="nil"/>
              <w:bottom w:val="single" w:sz="4" w:space="0" w:color="auto"/>
              <w:right w:val="single" w:sz="4" w:space="0" w:color="auto"/>
            </w:tcBorders>
            <w:shd w:val="clear" w:color="auto" w:fill="auto"/>
            <w:vAlign w:val="center"/>
            <w:hideMark/>
          </w:tcPr>
          <w:p w14:paraId="48F3AB6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47046451"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15" w:type="dxa"/>
            <w:tcBorders>
              <w:top w:val="nil"/>
              <w:left w:val="nil"/>
              <w:bottom w:val="single" w:sz="4" w:space="0" w:color="auto"/>
              <w:right w:val="single" w:sz="4" w:space="0" w:color="auto"/>
            </w:tcBorders>
            <w:shd w:val="clear" w:color="auto" w:fill="auto"/>
            <w:noWrap/>
            <w:vAlign w:val="center"/>
            <w:hideMark/>
          </w:tcPr>
          <w:p w14:paraId="0E894A99"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56189C3" w14:textId="77777777" w:rsidTr="00903D47">
        <w:trPr>
          <w:trHeight w:val="39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FE5BEF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29" w:type="dxa"/>
            <w:tcBorders>
              <w:top w:val="nil"/>
              <w:left w:val="nil"/>
              <w:bottom w:val="single" w:sz="4" w:space="0" w:color="auto"/>
              <w:right w:val="single" w:sz="4" w:space="0" w:color="auto"/>
            </w:tcBorders>
            <w:shd w:val="clear" w:color="auto" w:fill="auto"/>
            <w:vAlign w:val="center"/>
            <w:hideMark/>
          </w:tcPr>
          <w:p w14:paraId="6BDD0FE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1AB7236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7ED4DE6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315" w:type="dxa"/>
            <w:tcBorders>
              <w:top w:val="nil"/>
              <w:left w:val="nil"/>
              <w:bottom w:val="single" w:sz="4" w:space="0" w:color="auto"/>
              <w:right w:val="single" w:sz="4" w:space="0" w:color="auto"/>
            </w:tcBorders>
            <w:shd w:val="clear" w:color="auto" w:fill="auto"/>
            <w:vAlign w:val="center"/>
            <w:hideMark/>
          </w:tcPr>
          <w:p w14:paraId="476629E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35A05472" w14:textId="77777777" w:rsidTr="00903D47">
        <w:trPr>
          <w:trHeight w:val="39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9EEBC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29" w:type="dxa"/>
            <w:tcBorders>
              <w:top w:val="nil"/>
              <w:left w:val="nil"/>
              <w:bottom w:val="single" w:sz="4" w:space="0" w:color="auto"/>
              <w:right w:val="single" w:sz="4" w:space="0" w:color="auto"/>
            </w:tcBorders>
            <w:shd w:val="clear" w:color="auto" w:fill="auto"/>
            <w:vAlign w:val="center"/>
            <w:hideMark/>
          </w:tcPr>
          <w:p w14:paraId="56BBCF1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7E04607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08F5E7D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315" w:type="dxa"/>
            <w:tcBorders>
              <w:top w:val="nil"/>
              <w:left w:val="nil"/>
              <w:bottom w:val="single" w:sz="4" w:space="0" w:color="auto"/>
              <w:right w:val="single" w:sz="4" w:space="0" w:color="auto"/>
            </w:tcBorders>
            <w:shd w:val="clear" w:color="auto" w:fill="auto"/>
            <w:vAlign w:val="center"/>
            <w:hideMark/>
          </w:tcPr>
          <w:p w14:paraId="5CCCBDF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0,0667</w:t>
            </w:r>
          </w:p>
        </w:tc>
      </w:tr>
      <w:tr w:rsidR="002271AE" w:rsidRPr="002271AE" w14:paraId="727C64FC" w14:textId="77777777" w:rsidTr="00903D47">
        <w:trPr>
          <w:trHeight w:val="39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2D4573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29" w:type="dxa"/>
            <w:tcBorders>
              <w:top w:val="nil"/>
              <w:left w:val="nil"/>
              <w:bottom w:val="single" w:sz="4" w:space="0" w:color="auto"/>
              <w:right w:val="single" w:sz="4" w:space="0" w:color="auto"/>
            </w:tcBorders>
            <w:shd w:val="clear" w:color="auto" w:fill="auto"/>
            <w:vAlign w:val="center"/>
            <w:hideMark/>
          </w:tcPr>
          <w:p w14:paraId="072346A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6F5A54C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7774180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15" w:type="dxa"/>
            <w:tcBorders>
              <w:top w:val="nil"/>
              <w:left w:val="nil"/>
              <w:bottom w:val="single" w:sz="4" w:space="0" w:color="auto"/>
              <w:right w:val="single" w:sz="4" w:space="0" w:color="auto"/>
            </w:tcBorders>
            <w:shd w:val="clear" w:color="auto" w:fill="auto"/>
            <w:vAlign w:val="center"/>
            <w:hideMark/>
          </w:tcPr>
          <w:p w14:paraId="3BCAE9E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0,4667</w:t>
            </w:r>
          </w:p>
        </w:tc>
      </w:tr>
      <w:tr w:rsidR="002271AE" w:rsidRPr="002271AE" w14:paraId="417EBAD4" w14:textId="77777777" w:rsidTr="00903D47">
        <w:trPr>
          <w:trHeight w:val="39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93B137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5529" w:type="dxa"/>
            <w:tcBorders>
              <w:top w:val="nil"/>
              <w:left w:val="nil"/>
              <w:bottom w:val="single" w:sz="4" w:space="0" w:color="auto"/>
              <w:right w:val="single" w:sz="4" w:space="0" w:color="auto"/>
            </w:tcBorders>
            <w:shd w:val="clear" w:color="auto" w:fill="auto"/>
            <w:vAlign w:val="center"/>
            <w:hideMark/>
          </w:tcPr>
          <w:p w14:paraId="5A6719F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kiểm kê đất đai</w:t>
            </w:r>
          </w:p>
        </w:tc>
        <w:tc>
          <w:tcPr>
            <w:tcW w:w="765" w:type="dxa"/>
            <w:tcBorders>
              <w:top w:val="nil"/>
              <w:left w:val="nil"/>
              <w:bottom w:val="single" w:sz="4" w:space="0" w:color="auto"/>
              <w:right w:val="single" w:sz="4" w:space="0" w:color="auto"/>
            </w:tcBorders>
            <w:shd w:val="clear" w:color="auto" w:fill="auto"/>
            <w:vAlign w:val="center"/>
            <w:hideMark/>
          </w:tcPr>
          <w:p w14:paraId="405B1E9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02B1AA9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15" w:type="dxa"/>
            <w:tcBorders>
              <w:top w:val="nil"/>
              <w:left w:val="nil"/>
              <w:bottom w:val="single" w:sz="4" w:space="0" w:color="auto"/>
              <w:right w:val="single" w:sz="4" w:space="0" w:color="auto"/>
            </w:tcBorders>
            <w:shd w:val="clear" w:color="auto" w:fill="auto"/>
            <w:vAlign w:val="center"/>
            <w:hideMark/>
          </w:tcPr>
          <w:p w14:paraId="74E99ED1"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1D80154F" w14:textId="77777777" w:rsidTr="00903D47">
        <w:trPr>
          <w:trHeight w:val="39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5D22E0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29" w:type="dxa"/>
            <w:tcBorders>
              <w:top w:val="nil"/>
              <w:left w:val="nil"/>
              <w:bottom w:val="single" w:sz="4" w:space="0" w:color="auto"/>
              <w:right w:val="single" w:sz="4" w:space="0" w:color="auto"/>
            </w:tcBorders>
            <w:shd w:val="clear" w:color="auto" w:fill="auto"/>
            <w:vAlign w:val="center"/>
            <w:hideMark/>
          </w:tcPr>
          <w:p w14:paraId="5B3BD82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21DFDFF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24A0602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315" w:type="dxa"/>
            <w:tcBorders>
              <w:top w:val="nil"/>
              <w:left w:val="nil"/>
              <w:bottom w:val="single" w:sz="4" w:space="0" w:color="auto"/>
              <w:right w:val="single" w:sz="4" w:space="0" w:color="auto"/>
            </w:tcBorders>
            <w:shd w:val="clear" w:color="auto" w:fill="auto"/>
            <w:vAlign w:val="center"/>
            <w:hideMark/>
          </w:tcPr>
          <w:p w14:paraId="3796567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1D174BD7" w14:textId="77777777" w:rsidTr="00903D47">
        <w:trPr>
          <w:trHeight w:val="39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5BE37C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29" w:type="dxa"/>
            <w:tcBorders>
              <w:top w:val="nil"/>
              <w:left w:val="nil"/>
              <w:bottom w:val="single" w:sz="4" w:space="0" w:color="auto"/>
              <w:right w:val="single" w:sz="4" w:space="0" w:color="auto"/>
            </w:tcBorders>
            <w:shd w:val="clear" w:color="auto" w:fill="auto"/>
            <w:vAlign w:val="center"/>
            <w:hideMark/>
          </w:tcPr>
          <w:p w14:paraId="7D6E194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03CD29D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70CADD9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315" w:type="dxa"/>
            <w:tcBorders>
              <w:top w:val="nil"/>
              <w:left w:val="nil"/>
              <w:bottom w:val="single" w:sz="4" w:space="0" w:color="auto"/>
              <w:right w:val="single" w:sz="4" w:space="0" w:color="auto"/>
            </w:tcBorders>
            <w:shd w:val="clear" w:color="auto" w:fill="auto"/>
            <w:vAlign w:val="center"/>
            <w:hideMark/>
          </w:tcPr>
          <w:p w14:paraId="31A4DF4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0,0333</w:t>
            </w:r>
          </w:p>
        </w:tc>
      </w:tr>
      <w:tr w:rsidR="002271AE" w:rsidRPr="002271AE" w14:paraId="1B86DAF5" w14:textId="77777777" w:rsidTr="00903D47">
        <w:trPr>
          <w:trHeight w:val="39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1C539C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29" w:type="dxa"/>
            <w:tcBorders>
              <w:top w:val="nil"/>
              <w:left w:val="nil"/>
              <w:bottom w:val="single" w:sz="4" w:space="0" w:color="auto"/>
              <w:right w:val="single" w:sz="4" w:space="0" w:color="auto"/>
            </w:tcBorders>
            <w:shd w:val="clear" w:color="auto" w:fill="auto"/>
            <w:vAlign w:val="center"/>
            <w:hideMark/>
          </w:tcPr>
          <w:p w14:paraId="2646ED8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0A13F4A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3A9E11A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15" w:type="dxa"/>
            <w:tcBorders>
              <w:top w:val="nil"/>
              <w:left w:val="nil"/>
              <w:bottom w:val="single" w:sz="4" w:space="0" w:color="auto"/>
              <w:right w:val="single" w:sz="4" w:space="0" w:color="auto"/>
            </w:tcBorders>
            <w:shd w:val="clear" w:color="auto" w:fill="auto"/>
            <w:vAlign w:val="center"/>
            <w:hideMark/>
          </w:tcPr>
          <w:p w14:paraId="5D18CD3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0,2333</w:t>
            </w:r>
          </w:p>
        </w:tc>
      </w:tr>
    </w:tbl>
    <w:p w14:paraId="1F8AA027" w14:textId="77777777"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 Thu thập tài liệu, dữ liệu; rà soát, đánh giá, phân loại và sắp xếp tài liệu, dữ liệu; quét giấy tờ pháp lý và xử lý tệp tin; xây dựng dữ liệu thuộc tính thống kê, kiểm kê đất đai; đối soát hoàn thiện dữ liệu thống kê, kiểm kê đất đai</w:t>
      </w:r>
    </w:p>
    <w:p w14:paraId="242EC605" w14:textId="38F3FAB5"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76</w:t>
      </w:r>
    </w:p>
    <w:tbl>
      <w:tblPr>
        <w:tblW w:w="9356" w:type="dxa"/>
        <w:tblInd w:w="108" w:type="dxa"/>
        <w:tblLook w:val="04A0" w:firstRow="1" w:lastRow="0" w:firstColumn="1" w:lastColumn="0" w:noHBand="0" w:noVBand="1"/>
      </w:tblPr>
      <w:tblGrid>
        <w:gridCol w:w="736"/>
        <w:gridCol w:w="3977"/>
        <w:gridCol w:w="1444"/>
        <w:gridCol w:w="1458"/>
        <w:gridCol w:w="1741"/>
      </w:tblGrid>
      <w:tr w:rsidR="002271AE" w:rsidRPr="002271AE" w14:paraId="051911BB" w14:textId="77777777" w:rsidTr="00903D47">
        <w:trPr>
          <w:trHeight w:val="312"/>
          <w:tblHead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F7D1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3977" w:type="dxa"/>
            <w:tcBorders>
              <w:top w:val="single" w:sz="4" w:space="0" w:color="auto"/>
              <w:left w:val="nil"/>
              <w:bottom w:val="single" w:sz="4" w:space="0" w:color="auto"/>
              <w:right w:val="single" w:sz="4" w:space="0" w:color="auto"/>
            </w:tcBorders>
            <w:shd w:val="clear" w:color="auto" w:fill="auto"/>
            <w:vAlign w:val="center"/>
            <w:hideMark/>
          </w:tcPr>
          <w:p w14:paraId="1D1EBBF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thiết bị</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3F1CC53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4DC5F54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suất</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(KW/h)</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3E6007D3"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 Định mức </w:t>
            </w:r>
            <w:r w:rsidRPr="002271AE">
              <w:rPr>
                <w:rFonts w:ascii="Times New Roman" w:hAnsi="Times New Roman" w:cs="Times New Roman"/>
                <w:bCs/>
                <w:color w:val="000000" w:themeColor="text1"/>
              </w:rPr>
              <w:t>(tính cho 01 kỳ kiểm kê hoặc 01 năm thống kê)</w:t>
            </w:r>
          </w:p>
        </w:tc>
      </w:tr>
      <w:tr w:rsidR="002271AE" w:rsidRPr="002271AE" w14:paraId="0FF75CE6"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C9F1E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3977" w:type="dxa"/>
            <w:tcBorders>
              <w:top w:val="nil"/>
              <w:left w:val="nil"/>
              <w:bottom w:val="single" w:sz="4" w:space="0" w:color="auto"/>
              <w:right w:val="single" w:sz="4" w:space="0" w:color="auto"/>
            </w:tcBorders>
            <w:shd w:val="clear" w:color="auto" w:fill="auto"/>
            <w:vAlign w:val="center"/>
            <w:hideMark/>
          </w:tcPr>
          <w:p w14:paraId="3750E808"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1444" w:type="dxa"/>
            <w:tcBorders>
              <w:top w:val="nil"/>
              <w:left w:val="nil"/>
              <w:bottom w:val="single" w:sz="4" w:space="0" w:color="auto"/>
              <w:right w:val="single" w:sz="4" w:space="0" w:color="auto"/>
            </w:tcBorders>
            <w:shd w:val="clear" w:color="auto" w:fill="auto"/>
            <w:vAlign w:val="center"/>
            <w:hideMark/>
          </w:tcPr>
          <w:p w14:paraId="35E2439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4447B2AD"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noWrap/>
            <w:vAlign w:val="center"/>
            <w:hideMark/>
          </w:tcPr>
          <w:p w14:paraId="0D9E60E1"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06CD1505"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B3B02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3977" w:type="dxa"/>
            <w:tcBorders>
              <w:top w:val="nil"/>
              <w:left w:val="nil"/>
              <w:bottom w:val="single" w:sz="4" w:space="0" w:color="auto"/>
              <w:right w:val="single" w:sz="4" w:space="0" w:color="auto"/>
            </w:tcBorders>
            <w:shd w:val="clear" w:color="auto" w:fill="auto"/>
            <w:vAlign w:val="center"/>
            <w:hideMark/>
          </w:tcPr>
          <w:p w14:paraId="4B78D44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thống kê</w:t>
            </w:r>
          </w:p>
        </w:tc>
        <w:tc>
          <w:tcPr>
            <w:tcW w:w="1444" w:type="dxa"/>
            <w:tcBorders>
              <w:top w:val="nil"/>
              <w:left w:val="nil"/>
              <w:bottom w:val="single" w:sz="4" w:space="0" w:color="auto"/>
              <w:right w:val="single" w:sz="4" w:space="0" w:color="auto"/>
            </w:tcBorders>
            <w:shd w:val="clear" w:color="auto" w:fill="auto"/>
            <w:vAlign w:val="center"/>
            <w:hideMark/>
          </w:tcPr>
          <w:p w14:paraId="75739B8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6F2262AE"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noWrap/>
            <w:vAlign w:val="center"/>
            <w:hideMark/>
          </w:tcPr>
          <w:p w14:paraId="1530A8EC"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2EDA55DF"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AC05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565D0C6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444" w:type="dxa"/>
            <w:tcBorders>
              <w:top w:val="nil"/>
              <w:left w:val="nil"/>
              <w:bottom w:val="single" w:sz="4" w:space="0" w:color="auto"/>
              <w:right w:val="single" w:sz="4" w:space="0" w:color="auto"/>
            </w:tcBorders>
            <w:shd w:val="clear" w:color="auto" w:fill="auto"/>
            <w:vAlign w:val="center"/>
            <w:hideMark/>
          </w:tcPr>
          <w:p w14:paraId="4AB15E4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117B812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741" w:type="dxa"/>
            <w:tcBorders>
              <w:top w:val="nil"/>
              <w:left w:val="nil"/>
              <w:bottom w:val="single" w:sz="4" w:space="0" w:color="auto"/>
              <w:right w:val="single" w:sz="4" w:space="0" w:color="auto"/>
            </w:tcBorders>
            <w:shd w:val="clear" w:color="auto" w:fill="auto"/>
            <w:vAlign w:val="center"/>
            <w:hideMark/>
          </w:tcPr>
          <w:p w14:paraId="4A15513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383EAF8F"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1D152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3BC0EAB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444" w:type="dxa"/>
            <w:tcBorders>
              <w:top w:val="nil"/>
              <w:left w:val="nil"/>
              <w:bottom w:val="single" w:sz="4" w:space="0" w:color="auto"/>
              <w:right w:val="single" w:sz="4" w:space="0" w:color="auto"/>
            </w:tcBorders>
            <w:shd w:val="clear" w:color="auto" w:fill="auto"/>
            <w:vAlign w:val="center"/>
            <w:hideMark/>
          </w:tcPr>
          <w:p w14:paraId="72F8F96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54856BA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741" w:type="dxa"/>
            <w:tcBorders>
              <w:top w:val="nil"/>
              <w:left w:val="nil"/>
              <w:bottom w:val="single" w:sz="4" w:space="0" w:color="auto"/>
              <w:right w:val="single" w:sz="4" w:space="0" w:color="auto"/>
            </w:tcBorders>
            <w:shd w:val="clear" w:color="auto" w:fill="auto"/>
            <w:vAlign w:val="center"/>
            <w:hideMark/>
          </w:tcPr>
          <w:p w14:paraId="1D7F507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0,1333</w:t>
            </w:r>
          </w:p>
        </w:tc>
      </w:tr>
      <w:tr w:rsidR="002271AE" w:rsidRPr="002271AE" w14:paraId="3BC4F108"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E1E1F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0FA73CA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444" w:type="dxa"/>
            <w:tcBorders>
              <w:top w:val="nil"/>
              <w:left w:val="nil"/>
              <w:bottom w:val="single" w:sz="4" w:space="0" w:color="auto"/>
              <w:right w:val="single" w:sz="4" w:space="0" w:color="auto"/>
            </w:tcBorders>
            <w:shd w:val="clear" w:color="auto" w:fill="auto"/>
            <w:vAlign w:val="center"/>
            <w:hideMark/>
          </w:tcPr>
          <w:p w14:paraId="1DCE2CF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09A0650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vAlign w:val="center"/>
            <w:hideMark/>
          </w:tcPr>
          <w:p w14:paraId="694FF70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0,9333</w:t>
            </w:r>
          </w:p>
        </w:tc>
      </w:tr>
      <w:tr w:rsidR="002271AE" w:rsidRPr="002271AE" w14:paraId="48400EBF"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5F94C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3977" w:type="dxa"/>
            <w:tcBorders>
              <w:top w:val="nil"/>
              <w:left w:val="nil"/>
              <w:bottom w:val="single" w:sz="4" w:space="0" w:color="auto"/>
              <w:right w:val="single" w:sz="4" w:space="0" w:color="auto"/>
            </w:tcBorders>
            <w:shd w:val="clear" w:color="auto" w:fill="auto"/>
            <w:vAlign w:val="center"/>
            <w:hideMark/>
          </w:tcPr>
          <w:p w14:paraId="26DC4E9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kiểm kê</w:t>
            </w:r>
          </w:p>
        </w:tc>
        <w:tc>
          <w:tcPr>
            <w:tcW w:w="1444" w:type="dxa"/>
            <w:tcBorders>
              <w:top w:val="nil"/>
              <w:left w:val="nil"/>
              <w:bottom w:val="single" w:sz="4" w:space="0" w:color="auto"/>
              <w:right w:val="single" w:sz="4" w:space="0" w:color="auto"/>
            </w:tcBorders>
            <w:shd w:val="clear" w:color="auto" w:fill="auto"/>
            <w:vAlign w:val="center"/>
            <w:hideMark/>
          </w:tcPr>
          <w:p w14:paraId="6CBFFA0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1BE8C6F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vAlign w:val="center"/>
            <w:hideMark/>
          </w:tcPr>
          <w:p w14:paraId="4C25266D"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32E72BDD"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82857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1647C68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444" w:type="dxa"/>
            <w:tcBorders>
              <w:top w:val="nil"/>
              <w:left w:val="nil"/>
              <w:bottom w:val="single" w:sz="4" w:space="0" w:color="auto"/>
              <w:right w:val="single" w:sz="4" w:space="0" w:color="auto"/>
            </w:tcBorders>
            <w:shd w:val="clear" w:color="auto" w:fill="auto"/>
            <w:vAlign w:val="center"/>
            <w:hideMark/>
          </w:tcPr>
          <w:p w14:paraId="5A990DA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Cái</w:t>
            </w:r>
          </w:p>
        </w:tc>
        <w:tc>
          <w:tcPr>
            <w:tcW w:w="1458" w:type="dxa"/>
            <w:tcBorders>
              <w:top w:val="nil"/>
              <w:left w:val="nil"/>
              <w:bottom w:val="single" w:sz="4" w:space="0" w:color="auto"/>
              <w:right w:val="single" w:sz="4" w:space="0" w:color="auto"/>
            </w:tcBorders>
            <w:shd w:val="clear" w:color="auto" w:fill="auto"/>
            <w:vAlign w:val="center"/>
            <w:hideMark/>
          </w:tcPr>
          <w:p w14:paraId="3CAC9D6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741" w:type="dxa"/>
            <w:tcBorders>
              <w:top w:val="nil"/>
              <w:left w:val="nil"/>
              <w:bottom w:val="single" w:sz="4" w:space="0" w:color="auto"/>
              <w:right w:val="single" w:sz="4" w:space="0" w:color="auto"/>
            </w:tcBorders>
            <w:shd w:val="clear" w:color="auto" w:fill="auto"/>
            <w:vAlign w:val="center"/>
            <w:hideMark/>
          </w:tcPr>
          <w:p w14:paraId="451E351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2,4000</w:t>
            </w:r>
          </w:p>
        </w:tc>
      </w:tr>
      <w:tr w:rsidR="002271AE" w:rsidRPr="002271AE" w14:paraId="6FD7697C"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8A90D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03E3032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444" w:type="dxa"/>
            <w:tcBorders>
              <w:top w:val="nil"/>
              <w:left w:val="nil"/>
              <w:bottom w:val="single" w:sz="4" w:space="0" w:color="auto"/>
              <w:right w:val="single" w:sz="4" w:space="0" w:color="auto"/>
            </w:tcBorders>
            <w:shd w:val="clear" w:color="auto" w:fill="auto"/>
            <w:vAlign w:val="center"/>
            <w:hideMark/>
          </w:tcPr>
          <w:p w14:paraId="36FD162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2648DE3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741" w:type="dxa"/>
            <w:tcBorders>
              <w:top w:val="nil"/>
              <w:left w:val="nil"/>
              <w:bottom w:val="single" w:sz="4" w:space="0" w:color="auto"/>
              <w:right w:val="single" w:sz="4" w:space="0" w:color="auto"/>
            </w:tcBorders>
            <w:shd w:val="clear" w:color="auto" w:fill="auto"/>
            <w:vAlign w:val="center"/>
            <w:hideMark/>
          </w:tcPr>
          <w:p w14:paraId="5480E4D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427533B2"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F6BD6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55CCB59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444" w:type="dxa"/>
            <w:tcBorders>
              <w:top w:val="nil"/>
              <w:left w:val="nil"/>
              <w:bottom w:val="single" w:sz="4" w:space="0" w:color="auto"/>
              <w:right w:val="single" w:sz="4" w:space="0" w:color="auto"/>
            </w:tcBorders>
            <w:shd w:val="clear" w:color="auto" w:fill="auto"/>
            <w:vAlign w:val="center"/>
            <w:hideMark/>
          </w:tcPr>
          <w:p w14:paraId="295E486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210C714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vAlign w:val="center"/>
            <w:hideMark/>
          </w:tcPr>
          <w:p w14:paraId="7561C2A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1,4000</w:t>
            </w:r>
          </w:p>
        </w:tc>
      </w:tr>
      <w:tr w:rsidR="002271AE" w:rsidRPr="002271AE" w14:paraId="5CC5F1E9"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4D01F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3977" w:type="dxa"/>
            <w:tcBorders>
              <w:top w:val="nil"/>
              <w:left w:val="nil"/>
              <w:bottom w:val="single" w:sz="4" w:space="0" w:color="auto"/>
              <w:right w:val="single" w:sz="4" w:space="0" w:color="auto"/>
            </w:tcBorders>
            <w:shd w:val="clear" w:color="auto" w:fill="auto"/>
            <w:vAlign w:val="center"/>
            <w:hideMark/>
          </w:tcPr>
          <w:p w14:paraId="16513374"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1444" w:type="dxa"/>
            <w:tcBorders>
              <w:top w:val="nil"/>
              <w:left w:val="nil"/>
              <w:bottom w:val="single" w:sz="4" w:space="0" w:color="auto"/>
              <w:right w:val="single" w:sz="4" w:space="0" w:color="auto"/>
            </w:tcBorders>
            <w:shd w:val="clear" w:color="auto" w:fill="auto"/>
            <w:vAlign w:val="center"/>
            <w:hideMark/>
          </w:tcPr>
          <w:p w14:paraId="442FB0F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74A607E4"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noWrap/>
            <w:vAlign w:val="center"/>
            <w:hideMark/>
          </w:tcPr>
          <w:p w14:paraId="2089AD31"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2439F4B"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DE71E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3977" w:type="dxa"/>
            <w:tcBorders>
              <w:top w:val="nil"/>
              <w:left w:val="nil"/>
              <w:bottom w:val="single" w:sz="4" w:space="0" w:color="auto"/>
              <w:right w:val="single" w:sz="4" w:space="0" w:color="auto"/>
            </w:tcBorders>
            <w:shd w:val="clear" w:color="auto" w:fill="auto"/>
            <w:vAlign w:val="center"/>
            <w:hideMark/>
          </w:tcPr>
          <w:p w14:paraId="60C57BB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phân loại và sắp xếp tài liệu, dữ liệu thống kê và lập báo cáo kết quả thực hiện</w:t>
            </w:r>
          </w:p>
        </w:tc>
        <w:tc>
          <w:tcPr>
            <w:tcW w:w="1444" w:type="dxa"/>
            <w:tcBorders>
              <w:top w:val="nil"/>
              <w:left w:val="nil"/>
              <w:bottom w:val="single" w:sz="4" w:space="0" w:color="auto"/>
              <w:right w:val="single" w:sz="4" w:space="0" w:color="auto"/>
            </w:tcBorders>
            <w:shd w:val="clear" w:color="auto" w:fill="auto"/>
            <w:vAlign w:val="center"/>
            <w:hideMark/>
          </w:tcPr>
          <w:p w14:paraId="13282DE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07755AD3"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noWrap/>
            <w:vAlign w:val="center"/>
            <w:hideMark/>
          </w:tcPr>
          <w:p w14:paraId="3C29FFB5"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4D8BD8CD"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42C03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06D59C4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444" w:type="dxa"/>
            <w:tcBorders>
              <w:top w:val="nil"/>
              <w:left w:val="nil"/>
              <w:bottom w:val="single" w:sz="4" w:space="0" w:color="auto"/>
              <w:right w:val="single" w:sz="4" w:space="0" w:color="auto"/>
            </w:tcBorders>
            <w:shd w:val="clear" w:color="auto" w:fill="auto"/>
            <w:vAlign w:val="center"/>
            <w:hideMark/>
          </w:tcPr>
          <w:p w14:paraId="4BD951D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6B26981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741" w:type="dxa"/>
            <w:tcBorders>
              <w:top w:val="nil"/>
              <w:left w:val="nil"/>
              <w:bottom w:val="single" w:sz="4" w:space="0" w:color="auto"/>
              <w:right w:val="single" w:sz="4" w:space="0" w:color="auto"/>
            </w:tcBorders>
            <w:shd w:val="clear" w:color="auto" w:fill="auto"/>
            <w:vAlign w:val="center"/>
            <w:hideMark/>
          </w:tcPr>
          <w:p w14:paraId="42A4F65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6B922440"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08FED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3925A48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444" w:type="dxa"/>
            <w:tcBorders>
              <w:top w:val="nil"/>
              <w:left w:val="nil"/>
              <w:bottom w:val="single" w:sz="4" w:space="0" w:color="auto"/>
              <w:right w:val="single" w:sz="4" w:space="0" w:color="auto"/>
            </w:tcBorders>
            <w:shd w:val="clear" w:color="auto" w:fill="auto"/>
            <w:vAlign w:val="center"/>
            <w:hideMark/>
          </w:tcPr>
          <w:p w14:paraId="74256C6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5ABD002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741" w:type="dxa"/>
            <w:tcBorders>
              <w:top w:val="nil"/>
              <w:left w:val="nil"/>
              <w:bottom w:val="single" w:sz="4" w:space="0" w:color="auto"/>
              <w:right w:val="single" w:sz="4" w:space="0" w:color="auto"/>
            </w:tcBorders>
            <w:shd w:val="clear" w:color="auto" w:fill="auto"/>
            <w:vAlign w:val="center"/>
            <w:hideMark/>
          </w:tcPr>
          <w:p w14:paraId="1FBB32A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0,1333</w:t>
            </w:r>
          </w:p>
        </w:tc>
      </w:tr>
      <w:tr w:rsidR="002271AE" w:rsidRPr="002271AE" w14:paraId="478A779E"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859C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00CAAD0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444" w:type="dxa"/>
            <w:tcBorders>
              <w:top w:val="nil"/>
              <w:left w:val="nil"/>
              <w:bottom w:val="single" w:sz="4" w:space="0" w:color="auto"/>
              <w:right w:val="single" w:sz="4" w:space="0" w:color="auto"/>
            </w:tcBorders>
            <w:shd w:val="clear" w:color="auto" w:fill="auto"/>
            <w:vAlign w:val="center"/>
            <w:hideMark/>
          </w:tcPr>
          <w:p w14:paraId="7A5C20E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3B6755C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vAlign w:val="center"/>
            <w:hideMark/>
          </w:tcPr>
          <w:p w14:paraId="06535FA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0,9333</w:t>
            </w:r>
          </w:p>
        </w:tc>
      </w:tr>
      <w:tr w:rsidR="002271AE" w:rsidRPr="002271AE" w14:paraId="4553591E"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1BC75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3977" w:type="dxa"/>
            <w:tcBorders>
              <w:top w:val="nil"/>
              <w:left w:val="nil"/>
              <w:bottom w:val="single" w:sz="4" w:space="0" w:color="auto"/>
              <w:right w:val="single" w:sz="4" w:space="0" w:color="auto"/>
            </w:tcBorders>
            <w:shd w:val="clear" w:color="auto" w:fill="auto"/>
            <w:vAlign w:val="center"/>
            <w:hideMark/>
          </w:tcPr>
          <w:p w14:paraId="12BAE70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phân loại và sắp xếp tài liệu, dữ liệu kiểm kê và lập báo cáo kết quả thực hiện</w:t>
            </w:r>
          </w:p>
        </w:tc>
        <w:tc>
          <w:tcPr>
            <w:tcW w:w="1444" w:type="dxa"/>
            <w:tcBorders>
              <w:top w:val="nil"/>
              <w:left w:val="nil"/>
              <w:bottom w:val="single" w:sz="4" w:space="0" w:color="auto"/>
              <w:right w:val="single" w:sz="4" w:space="0" w:color="auto"/>
            </w:tcBorders>
            <w:shd w:val="clear" w:color="auto" w:fill="auto"/>
            <w:vAlign w:val="center"/>
            <w:hideMark/>
          </w:tcPr>
          <w:p w14:paraId="273E385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1903FC9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vAlign w:val="center"/>
            <w:hideMark/>
          </w:tcPr>
          <w:p w14:paraId="48FDA297"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5C0936BD"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8E9A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5ED1DE2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444" w:type="dxa"/>
            <w:tcBorders>
              <w:top w:val="nil"/>
              <w:left w:val="nil"/>
              <w:bottom w:val="single" w:sz="4" w:space="0" w:color="auto"/>
              <w:right w:val="single" w:sz="4" w:space="0" w:color="auto"/>
            </w:tcBorders>
            <w:shd w:val="clear" w:color="auto" w:fill="auto"/>
            <w:vAlign w:val="center"/>
            <w:hideMark/>
          </w:tcPr>
          <w:p w14:paraId="34456F0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66C1B4C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741" w:type="dxa"/>
            <w:tcBorders>
              <w:top w:val="nil"/>
              <w:left w:val="nil"/>
              <w:bottom w:val="single" w:sz="4" w:space="0" w:color="auto"/>
              <w:right w:val="single" w:sz="4" w:space="0" w:color="auto"/>
            </w:tcBorders>
            <w:shd w:val="clear" w:color="auto" w:fill="auto"/>
            <w:vAlign w:val="center"/>
            <w:hideMark/>
          </w:tcPr>
          <w:p w14:paraId="3041814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4,0000</w:t>
            </w:r>
          </w:p>
        </w:tc>
      </w:tr>
      <w:tr w:rsidR="002271AE" w:rsidRPr="002271AE" w14:paraId="12FD61FA"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85E87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74342E7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444" w:type="dxa"/>
            <w:tcBorders>
              <w:top w:val="nil"/>
              <w:left w:val="nil"/>
              <w:bottom w:val="single" w:sz="4" w:space="0" w:color="auto"/>
              <w:right w:val="single" w:sz="4" w:space="0" w:color="auto"/>
            </w:tcBorders>
            <w:shd w:val="clear" w:color="auto" w:fill="auto"/>
            <w:vAlign w:val="center"/>
            <w:hideMark/>
          </w:tcPr>
          <w:p w14:paraId="10E67FA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75BB814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741" w:type="dxa"/>
            <w:tcBorders>
              <w:top w:val="nil"/>
              <w:left w:val="nil"/>
              <w:bottom w:val="single" w:sz="4" w:space="0" w:color="auto"/>
              <w:right w:val="single" w:sz="4" w:space="0" w:color="auto"/>
            </w:tcBorders>
            <w:shd w:val="clear" w:color="auto" w:fill="auto"/>
            <w:vAlign w:val="center"/>
            <w:hideMark/>
          </w:tcPr>
          <w:p w14:paraId="355B84A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0,3333</w:t>
            </w:r>
          </w:p>
        </w:tc>
      </w:tr>
      <w:tr w:rsidR="002271AE" w:rsidRPr="002271AE" w14:paraId="2BC08C8F"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A45C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4586528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444" w:type="dxa"/>
            <w:tcBorders>
              <w:top w:val="nil"/>
              <w:left w:val="nil"/>
              <w:bottom w:val="single" w:sz="4" w:space="0" w:color="auto"/>
              <w:right w:val="single" w:sz="4" w:space="0" w:color="auto"/>
            </w:tcBorders>
            <w:shd w:val="clear" w:color="auto" w:fill="auto"/>
            <w:vAlign w:val="center"/>
            <w:hideMark/>
          </w:tcPr>
          <w:p w14:paraId="4D1870F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3DB2737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vAlign w:val="center"/>
            <w:hideMark/>
          </w:tcPr>
          <w:p w14:paraId="020598B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2,3333</w:t>
            </w:r>
          </w:p>
        </w:tc>
      </w:tr>
      <w:tr w:rsidR="002271AE" w:rsidRPr="002271AE" w14:paraId="0B6E2BA6"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DD08E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3977" w:type="dxa"/>
            <w:tcBorders>
              <w:top w:val="nil"/>
              <w:left w:val="nil"/>
              <w:bottom w:val="single" w:sz="4" w:space="0" w:color="auto"/>
              <w:right w:val="single" w:sz="4" w:space="0" w:color="auto"/>
            </w:tcBorders>
            <w:shd w:val="clear" w:color="auto" w:fill="auto"/>
            <w:vAlign w:val="center"/>
            <w:hideMark/>
          </w:tcPr>
          <w:p w14:paraId="7EAAF37B"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Quét giấy tờ pháp lý và xử lý tệp tin</w:t>
            </w:r>
          </w:p>
        </w:tc>
        <w:tc>
          <w:tcPr>
            <w:tcW w:w="1444" w:type="dxa"/>
            <w:tcBorders>
              <w:top w:val="nil"/>
              <w:left w:val="nil"/>
              <w:bottom w:val="single" w:sz="4" w:space="0" w:color="auto"/>
              <w:right w:val="single" w:sz="4" w:space="0" w:color="auto"/>
            </w:tcBorders>
            <w:shd w:val="clear" w:color="auto" w:fill="auto"/>
            <w:vAlign w:val="center"/>
            <w:hideMark/>
          </w:tcPr>
          <w:p w14:paraId="7F4BC20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185F424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hideMark/>
          </w:tcPr>
          <w:p w14:paraId="197DD557"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12E04E26"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8D25E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6DF38A9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Tạo danh mục tra cứu dữ liệu phi cấu trúc trong cơ sở dữ liệu thống kê, kiểm kê đất đai</w:t>
            </w:r>
          </w:p>
        </w:tc>
        <w:tc>
          <w:tcPr>
            <w:tcW w:w="1444" w:type="dxa"/>
            <w:tcBorders>
              <w:top w:val="nil"/>
              <w:left w:val="nil"/>
              <w:bottom w:val="single" w:sz="4" w:space="0" w:color="auto"/>
              <w:right w:val="single" w:sz="4" w:space="0" w:color="auto"/>
            </w:tcBorders>
            <w:shd w:val="clear" w:color="auto" w:fill="auto"/>
            <w:vAlign w:val="center"/>
            <w:hideMark/>
          </w:tcPr>
          <w:p w14:paraId="3317EEB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382D96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hideMark/>
          </w:tcPr>
          <w:p w14:paraId="47FB6862"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7A0AC57B"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22B36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4849B86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444" w:type="dxa"/>
            <w:tcBorders>
              <w:top w:val="nil"/>
              <w:left w:val="nil"/>
              <w:bottom w:val="single" w:sz="4" w:space="0" w:color="auto"/>
              <w:right w:val="single" w:sz="4" w:space="0" w:color="auto"/>
            </w:tcBorders>
            <w:shd w:val="clear" w:color="auto" w:fill="auto"/>
            <w:vAlign w:val="center"/>
            <w:hideMark/>
          </w:tcPr>
          <w:p w14:paraId="4F3451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25363EB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741" w:type="dxa"/>
            <w:tcBorders>
              <w:top w:val="nil"/>
              <w:left w:val="nil"/>
              <w:bottom w:val="single" w:sz="4" w:space="0" w:color="auto"/>
              <w:right w:val="single" w:sz="4" w:space="0" w:color="auto"/>
            </w:tcBorders>
            <w:shd w:val="clear" w:color="auto" w:fill="auto"/>
            <w:noWrap/>
            <w:vAlign w:val="center"/>
            <w:hideMark/>
          </w:tcPr>
          <w:p w14:paraId="2D10D6B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47E12272"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47021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6126D56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444" w:type="dxa"/>
            <w:tcBorders>
              <w:top w:val="nil"/>
              <w:left w:val="nil"/>
              <w:bottom w:val="single" w:sz="4" w:space="0" w:color="auto"/>
              <w:right w:val="single" w:sz="4" w:space="0" w:color="auto"/>
            </w:tcBorders>
            <w:shd w:val="clear" w:color="auto" w:fill="auto"/>
            <w:vAlign w:val="center"/>
            <w:hideMark/>
          </w:tcPr>
          <w:p w14:paraId="29D50BE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6D37A8E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741" w:type="dxa"/>
            <w:tcBorders>
              <w:top w:val="nil"/>
              <w:left w:val="nil"/>
              <w:bottom w:val="single" w:sz="4" w:space="0" w:color="auto"/>
              <w:right w:val="single" w:sz="4" w:space="0" w:color="auto"/>
            </w:tcBorders>
            <w:shd w:val="clear" w:color="auto" w:fill="auto"/>
            <w:vAlign w:val="center"/>
            <w:hideMark/>
          </w:tcPr>
          <w:p w14:paraId="0B57F1B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33AD055D"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F339E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6800CEC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1444" w:type="dxa"/>
            <w:tcBorders>
              <w:top w:val="nil"/>
              <w:left w:val="nil"/>
              <w:bottom w:val="single" w:sz="4" w:space="0" w:color="auto"/>
              <w:right w:val="single" w:sz="4" w:space="0" w:color="auto"/>
            </w:tcBorders>
            <w:shd w:val="clear" w:color="auto" w:fill="auto"/>
            <w:vAlign w:val="center"/>
            <w:hideMark/>
          </w:tcPr>
          <w:p w14:paraId="020A42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5E9F384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vAlign w:val="center"/>
            <w:hideMark/>
          </w:tcPr>
          <w:p w14:paraId="1D3FCD2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667087F5"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B3983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77E3C1E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1444" w:type="dxa"/>
            <w:tcBorders>
              <w:top w:val="nil"/>
              <w:left w:val="nil"/>
              <w:bottom w:val="single" w:sz="4" w:space="0" w:color="auto"/>
              <w:right w:val="single" w:sz="4" w:space="0" w:color="auto"/>
            </w:tcBorders>
            <w:shd w:val="clear" w:color="auto" w:fill="auto"/>
            <w:vAlign w:val="center"/>
            <w:hideMark/>
          </w:tcPr>
          <w:p w14:paraId="7793D7F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7DD23A4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741" w:type="dxa"/>
            <w:tcBorders>
              <w:top w:val="nil"/>
              <w:left w:val="nil"/>
              <w:bottom w:val="single" w:sz="4" w:space="0" w:color="auto"/>
              <w:right w:val="single" w:sz="4" w:space="0" w:color="auto"/>
            </w:tcBorders>
            <w:shd w:val="clear" w:color="auto" w:fill="auto"/>
            <w:vAlign w:val="center"/>
            <w:hideMark/>
          </w:tcPr>
          <w:p w14:paraId="0513DF7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654F3532"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1CB6E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16A1307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444" w:type="dxa"/>
            <w:tcBorders>
              <w:top w:val="nil"/>
              <w:left w:val="nil"/>
              <w:bottom w:val="single" w:sz="4" w:space="0" w:color="auto"/>
              <w:right w:val="single" w:sz="4" w:space="0" w:color="auto"/>
            </w:tcBorders>
            <w:shd w:val="clear" w:color="auto" w:fill="auto"/>
            <w:vAlign w:val="center"/>
            <w:hideMark/>
          </w:tcPr>
          <w:p w14:paraId="40CCB3F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0822200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741" w:type="dxa"/>
            <w:tcBorders>
              <w:top w:val="nil"/>
              <w:left w:val="nil"/>
              <w:bottom w:val="single" w:sz="4" w:space="0" w:color="auto"/>
              <w:right w:val="single" w:sz="4" w:space="0" w:color="auto"/>
            </w:tcBorders>
            <w:shd w:val="clear" w:color="auto" w:fill="auto"/>
            <w:noWrap/>
            <w:vAlign w:val="center"/>
            <w:hideMark/>
          </w:tcPr>
          <w:p w14:paraId="2033264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0,0667</w:t>
            </w:r>
          </w:p>
        </w:tc>
      </w:tr>
      <w:tr w:rsidR="002271AE" w:rsidRPr="002271AE" w14:paraId="1812CD1B"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B8B81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0B7B775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444" w:type="dxa"/>
            <w:tcBorders>
              <w:top w:val="nil"/>
              <w:left w:val="nil"/>
              <w:bottom w:val="single" w:sz="4" w:space="0" w:color="auto"/>
              <w:right w:val="single" w:sz="4" w:space="0" w:color="auto"/>
            </w:tcBorders>
            <w:shd w:val="clear" w:color="auto" w:fill="auto"/>
            <w:vAlign w:val="center"/>
            <w:hideMark/>
          </w:tcPr>
          <w:p w14:paraId="1A9F144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63DA04C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vAlign w:val="center"/>
            <w:hideMark/>
          </w:tcPr>
          <w:p w14:paraId="3DF5C1A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0,4667</w:t>
            </w:r>
          </w:p>
        </w:tc>
      </w:tr>
      <w:tr w:rsidR="002271AE" w:rsidRPr="002271AE" w14:paraId="29D4862A"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53497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3977" w:type="dxa"/>
            <w:tcBorders>
              <w:top w:val="nil"/>
              <w:left w:val="nil"/>
              <w:bottom w:val="single" w:sz="4" w:space="0" w:color="auto"/>
              <w:right w:val="single" w:sz="4" w:space="0" w:color="auto"/>
            </w:tcBorders>
            <w:shd w:val="clear" w:color="auto" w:fill="auto"/>
            <w:vAlign w:val="center"/>
            <w:hideMark/>
          </w:tcPr>
          <w:p w14:paraId="2A355C94"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thống kê, kiểm kê đất đai</w:t>
            </w:r>
          </w:p>
        </w:tc>
        <w:tc>
          <w:tcPr>
            <w:tcW w:w="1444" w:type="dxa"/>
            <w:tcBorders>
              <w:top w:val="nil"/>
              <w:left w:val="nil"/>
              <w:bottom w:val="single" w:sz="4" w:space="0" w:color="auto"/>
              <w:right w:val="single" w:sz="4" w:space="0" w:color="auto"/>
            </w:tcBorders>
            <w:shd w:val="clear" w:color="auto" w:fill="auto"/>
            <w:vAlign w:val="center"/>
            <w:hideMark/>
          </w:tcPr>
          <w:p w14:paraId="5C2D5C2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53351B75"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noWrap/>
            <w:vAlign w:val="center"/>
            <w:hideMark/>
          </w:tcPr>
          <w:p w14:paraId="376B48CC"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41FCE8F"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2BBAB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3977" w:type="dxa"/>
            <w:tcBorders>
              <w:top w:val="nil"/>
              <w:left w:val="nil"/>
              <w:bottom w:val="single" w:sz="4" w:space="0" w:color="auto"/>
              <w:right w:val="single" w:sz="4" w:space="0" w:color="auto"/>
            </w:tcBorders>
            <w:shd w:val="clear" w:color="auto" w:fill="auto"/>
            <w:vAlign w:val="center"/>
            <w:hideMark/>
          </w:tcPr>
          <w:p w14:paraId="7DA801C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bảng, biểu dạng số</w:t>
            </w:r>
          </w:p>
        </w:tc>
        <w:tc>
          <w:tcPr>
            <w:tcW w:w="1444" w:type="dxa"/>
            <w:tcBorders>
              <w:top w:val="nil"/>
              <w:left w:val="nil"/>
              <w:bottom w:val="single" w:sz="4" w:space="0" w:color="auto"/>
              <w:right w:val="single" w:sz="4" w:space="0" w:color="auto"/>
            </w:tcBorders>
            <w:shd w:val="clear" w:color="auto" w:fill="auto"/>
            <w:vAlign w:val="center"/>
            <w:hideMark/>
          </w:tcPr>
          <w:p w14:paraId="3159520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4AAD1130"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noWrap/>
            <w:vAlign w:val="center"/>
            <w:hideMark/>
          </w:tcPr>
          <w:p w14:paraId="6C794A2F"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750ED1A5"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44039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4.1.1</w:t>
            </w:r>
          </w:p>
        </w:tc>
        <w:tc>
          <w:tcPr>
            <w:tcW w:w="3977" w:type="dxa"/>
            <w:tcBorders>
              <w:top w:val="nil"/>
              <w:left w:val="nil"/>
              <w:bottom w:val="single" w:sz="4" w:space="0" w:color="auto"/>
              <w:right w:val="single" w:sz="4" w:space="0" w:color="auto"/>
            </w:tcBorders>
            <w:shd w:val="clear" w:color="auto" w:fill="auto"/>
            <w:vAlign w:val="center"/>
            <w:hideMark/>
          </w:tcPr>
          <w:p w14:paraId="73498D5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CSDL thống kê</w:t>
            </w:r>
            <w:r w:rsidRPr="002271AE">
              <w:rPr>
                <w:rFonts w:ascii="Times New Roman" w:hAnsi="Times New Roman" w:cs="Times New Roman"/>
                <w:color w:val="000000" w:themeColor="text1"/>
                <w:sz w:val="26"/>
                <w:szCs w:val="26"/>
              </w:rPr>
              <w:lastRenderedPageBreak/>
              <w:t>, kiểm kê đất đai</w:t>
            </w:r>
          </w:p>
        </w:tc>
        <w:tc>
          <w:tcPr>
            <w:tcW w:w="1444" w:type="dxa"/>
            <w:tcBorders>
              <w:top w:val="nil"/>
              <w:left w:val="nil"/>
              <w:bottom w:val="single" w:sz="4" w:space="0" w:color="auto"/>
              <w:right w:val="single" w:sz="4" w:space="0" w:color="auto"/>
            </w:tcBorders>
            <w:shd w:val="clear" w:color="auto" w:fill="auto"/>
            <w:vAlign w:val="center"/>
            <w:hideMark/>
          </w:tcPr>
          <w:p w14:paraId="67BF4CB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30EFF9A7"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noWrap/>
            <w:vAlign w:val="center"/>
            <w:hideMark/>
          </w:tcPr>
          <w:p w14:paraId="01495357"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25524721"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8DAB1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59EA6CC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444" w:type="dxa"/>
            <w:tcBorders>
              <w:top w:val="nil"/>
              <w:left w:val="nil"/>
              <w:bottom w:val="single" w:sz="4" w:space="0" w:color="auto"/>
              <w:right w:val="single" w:sz="4" w:space="0" w:color="auto"/>
            </w:tcBorders>
            <w:shd w:val="clear" w:color="auto" w:fill="auto"/>
            <w:vAlign w:val="center"/>
            <w:hideMark/>
          </w:tcPr>
          <w:p w14:paraId="115CB23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2C2DB53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741" w:type="dxa"/>
            <w:tcBorders>
              <w:top w:val="nil"/>
              <w:left w:val="nil"/>
              <w:bottom w:val="single" w:sz="4" w:space="0" w:color="auto"/>
              <w:right w:val="single" w:sz="4" w:space="0" w:color="auto"/>
            </w:tcBorders>
            <w:shd w:val="clear" w:color="auto" w:fill="auto"/>
            <w:noWrap/>
            <w:vAlign w:val="center"/>
            <w:hideMark/>
          </w:tcPr>
          <w:p w14:paraId="708E7CA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6DCC4E70"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7F72B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1460930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444" w:type="dxa"/>
            <w:tcBorders>
              <w:top w:val="nil"/>
              <w:left w:val="nil"/>
              <w:bottom w:val="single" w:sz="4" w:space="0" w:color="auto"/>
              <w:right w:val="single" w:sz="4" w:space="0" w:color="auto"/>
            </w:tcBorders>
            <w:shd w:val="clear" w:color="auto" w:fill="auto"/>
            <w:vAlign w:val="center"/>
            <w:hideMark/>
          </w:tcPr>
          <w:p w14:paraId="57F51E0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718DCC0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741" w:type="dxa"/>
            <w:tcBorders>
              <w:top w:val="nil"/>
              <w:left w:val="nil"/>
              <w:bottom w:val="single" w:sz="4" w:space="0" w:color="auto"/>
              <w:right w:val="single" w:sz="4" w:space="0" w:color="auto"/>
            </w:tcBorders>
            <w:shd w:val="clear" w:color="auto" w:fill="auto"/>
            <w:noWrap/>
            <w:vAlign w:val="center"/>
            <w:hideMark/>
          </w:tcPr>
          <w:p w14:paraId="67D83DE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0,0333</w:t>
            </w:r>
          </w:p>
        </w:tc>
      </w:tr>
      <w:tr w:rsidR="002271AE" w:rsidRPr="002271AE" w14:paraId="6A014138"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EA185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1CB5CDC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444" w:type="dxa"/>
            <w:tcBorders>
              <w:top w:val="nil"/>
              <w:left w:val="nil"/>
              <w:bottom w:val="single" w:sz="4" w:space="0" w:color="auto"/>
              <w:right w:val="single" w:sz="4" w:space="0" w:color="auto"/>
            </w:tcBorders>
            <w:shd w:val="clear" w:color="auto" w:fill="auto"/>
            <w:vAlign w:val="center"/>
            <w:hideMark/>
          </w:tcPr>
          <w:p w14:paraId="05A3256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5EDEB46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vAlign w:val="center"/>
            <w:hideMark/>
          </w:tcPr>
          <w:p w14:paraId="20BC11B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0,2333</w:t>
            </w:r>
          </w:p>
        </w:tc>
      </w:tr>
      <w:tr w:rsidR="002271AE" w:rsidRPr="002271AE" w14:paraId="57E993B3"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2FFF1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w:t>
            </w:r>
          </w:p>
        </w:tc>
        <w:tc>
          <w:tcPr>
            <w:tcW w:w="3977" w:type="dxa"/>
            <w:tcBorders>
              <w:top w:val="nil"/>
              <w:left w:val="nil"/>
              <w:bottom w:val="single" w:sz="4" w:space="0" w:color="auto"/>
              <w:right w:val="single" w:sz="4" w:space="0" w:color="auto"/>
            </w:tcBorders>
            <w:shd w:val="clear" w:color="auto" w:fill="auto"/>
            <w:vAlign w:val="center"/>
            <w:hideMark/>
          </w:tcPr>
          <w:p w14:paraId="45594DC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vào CSDL thống kê, kiểm kê đất đai</w:t>
            </w:r>
          </w:p>
        </w:tc>
        <w:tc>
          <w:tcPr>
            <w:tcW w:w="1444" w:type="dxa"/>
            <w:tcBorders>
              <w:top w:val="nil"/>
              <w:left w:val="nil"/>
              <w:bottom w:val="single" w:sz="4" w:space="0" w:color="auto"/>
              <w:right w:val="single" w:sz="4" w:space="0" w:color="auto"/>
            </w:tcBorders>
            <w:shd w:val="clear" w:color="auto" w:fill="auto"/>
            <w:vAlign w:val="center"/>
            <w:hideMark/>
          </w:tcPr>
          <w:p w14:paraId="0E0A796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42E04CA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vAlign w:val="center"/>
            <w:hideMark/>
          </w:tcPr>
          <w:p w14:paraId="31E922D2"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1A37F51E"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D429D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0455376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444" w:type="dxa"/>
            <w:tcBorders>
              <w:top w:val="nil"/>
              <w:left w:val="nil"/>
              <w:bottom w:val="single" w:sz="4" w:space="0" w:color="auto"/>
              <w:right w:val="single" w:sz="4" w:space="0" w:color="auto"/>
            </w:tcBorders>
            <w:shd w:val="clear" w:color="auto" w:fill="auto"/>
            <w:vAlign w:val="center"/>
            <w:hideMark/>
          </w:tcPr>
          <w:p w14:paraId="543C3E2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2628DA5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741" w:type="dxa"/>
            <w:tcBorders>
              <w:top w:val="nil"/>
              <w:left w:val="nil"/>
              <w:bottom w:val="single" w:sz="4" w:space="0" w:color="auto"/>
              <w:right w:val="single" w:sz="4" w:space="0" w:color="auto"/>
            </w:tcBorders>
            <w:shd w:val="clear" w:color="auto" w:fill="auto"/>
            <w:vAlign w:val="center"/>
            <w:hideMark/>
          </w:tcPr>
          <w:p w14:paraId="084D580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799CEE99"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C3462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31683B1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444" w:type="dxa"/>
            <w:tcBorders>
              <w:top w:val="nil"/>
              <w:left w:val="nil"/>
              <w:bottom w:val="single" w:sz="4" w:space="0" w:color="auto"/>
              <w:right w:val="single" w:sz="4" w:space="0" w:color="auto"/>
            </w:tcBorders>
            <w:shd w:val="clear" w:color="auto" w:fill="auto"/>
            <w:vAlign w:val="center"/>
            <w:hideMark/>
          </w:tcPr>
          <w:p w14:paraId="06AF95E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1915BF3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741" w:type="dxa"/>
            <w:tcBorders>
              <w:top w:val="nil"/>
              <w:left w:val="nil"/>
              <w:bottom w:val="single" w:sz="4" w:space="0" w:color="auto"/>
              <w:right w:val="single" w:sz="4" w:space="0" w:color="auto"/>
            </w:tcBorders>
            <w:shd w:val="clear" w:color="auto" w:fill="auto"/>
            <w:noWrap/>
            <w:vAlign w:val="center"/>
            <w:hideMark/>
          </w:tcPr>
          <w:p w14:paraId="7256739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31920485"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7A4AE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329892B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1444" w:type="dxa"/>
            <w:tcBorders>
              <w:top w:val="nil"/>
              <w:left w:val="nil"/>
              <w:bottom w:val="single" w:sz="4" w:space="0" w:color="auto"/>
              <w:right w:val="single" w:sz="4" w:space="0" w:color="auto"/>
            </w:tcBorders>
            <w:shd w:val="clear" w:color="auto" w:fill="auto"/>
            <w:vAlign w:val="center"/>
            <w:hideMark/>
          </w:tcPr>
          <w:p w14:paraId="2240D6D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2C7F9D1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vAlign w:val="center"/>
            <w:hideMark/>
          </w:tcPr>
          <w:p w14:paraId="36BAA67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13F37E14"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C4268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0505E19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1444" w:type="dxa"/>
            <w:tcBorders>
              <w:top w:val="nil"/>
              <w:left w:val="nil"/>
              <w:bottom w:val="single" w:sz="4" w:space="0" w:color="auto"/>
              <w:right w:val="single" w:sz="4" w:space="0" w:color="auto"/>
            </w:tcBorders>
            <w:shd w:val="clear" w:color="auto" w:fill="auto"/>
            <w:vAlign w:val="center"/>
            <w:hideMark/>
          </w:tcPr>
          <w:p w14:paraId="4DABC5E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51D31DC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741" w:type="dxa"/>
            <w:tcBorders>
              <w:top w:val="nil"/>
              <w:left w:val="nil"/>
              <w:bottom w:val="single" w:sz="4" w:space="0" w:color="auto"/>
              <w:right w:val="single" w:sz="4" w:space="0" w:color="auto"/>
            </w:tcBorders>
            <w:shd w:val="clear" w:color="auto" w:fill="auto"/>
            <w:noWrap/>
            <w:vAlign w:val="center"/>
            <w:hideMark/>
          </w:tcPr>
          <w:p w14:paraId="2B2A61B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668740A4"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387B8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34E73DE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444" w:type="dxa"/>
            <w:tcBorders>
              <w:top w:val="nil"/>
              <w:left w:val="nil"/>
              <w:bottom w:val="single" w:sz="4" w:space="0" w:color="auto"/>
              <w:right w:val="single" w:sz="4" w:space="0" w:color="auto"/>
            </w:tcBorders>
            <w:shd w:val="clear" w:color="auto" w:fill="auto"/>
            <w:vAlign w:val="center"/>
            <w:hideMark/>
          </w:tcPr>
          <w:p w14:paraId="263EEE1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57407EA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741" w:type="dxa"/>
            <w:tcBorders>
              <w:top w:val="nil"/>
              <w:left w:val="nil"/>
              <w:bottom w:val="single" w:sz="4" w:space="0" w:color="auto"/>
              <w:right w:val="single" w:sz="4" w:space="0" w:color="auto"/>
            </w:tcBorders>
            <w:shd w:val="clear" w:color="auto" w:fill="auto"/>
            <w:vAlign w:val="center"/>
            <w:hideMark/>
          </w:tcPr>
          <w:p w14:paraId="6048DE5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0,0667</w:t>
            </w:r>
          </w:p>
        </w:tc>
      </w:tr>
      <w:tr w:rsidR="002271AE" w:rsidRPr="002271AE" w14:paraId="4AA4EE6E"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C7CFE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257EF80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444" w:type="dxa"/>
            <w:tcBorders>
              <w:top w:val="nil"/>
              <w:left w:val="nil"/>
              <w:bottom w:val="single" w:sz="4" w:space="0" w:color="auto"/>
              <w:right w:val="single" w:sz="4" w:space="0" w:color="auto"/>
            </w:tcBorders>
            <w:shd w:val="clear" w:color="auto" w:fill="auto"/>
            <w:vAlign w:val="center"/>
            <w:hideMark/>
          </w:tcPr>
          <w:p w14:paraId="12FEFAB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5AE613B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vAlign w:val="center"/>
            <w:hideMark/>
          </w:tcPr>
          <w:p w14:paraId="478EC19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0,4667</w:t>
            </w:r>
          </w:p>
        </w:tc>
      </w:tr>
      <w:tr w:rsidR="002271AE" w:rsidRPr="002271AE" w14:paraId="109DDBB7"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5BDD7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3977" w:type="dxa"/>
            <w:tcBorders>
              <w:top w:val="nil"/>
              <w:left w:val="nil"/>
              <w:bottom w:val="single" w:sz="4" w:space="0" w:color="auto"/>
              <w:right w:val="single" w:sz="4" w:space="0" w:color="auto"/>
            </w:tcBorders>
            <w:shd w:val="clear" w:color="auto" w:fill="auto"/>
            <w:vAlign w:val="center"/>
            <w:hideMark/>
          </w:tcPr>
          <w:p w14:paraId="434CAAA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báo cáo dạng số thì tạo danh mục tra cứu trong CSDL thống kê, kiểm kê đất đai</w:t>
            </w:r>
          </w:p>
        </w:tc>
        <w:tc>
          <w:tcPr>
            <w:tcW w:w="1444" w:type="dxa"/>
            <w:tcBorders>
              <w:top w:val="nil"/>
              <w:left w:val="nil"/>
              <w:bottom w:val="single" w:sz="4" w:space="0" w:color="auto"/>
              <w:right w:val="single" w:sz="4" w:space="0" w:color="auto"/>
            </w:tcBorders>
            <w:shd w:val="clear" w:color="auto" w:fill="auto"/>
            <w:vAlign w:val="center"/>
            <w:hideMark/>
          </w:tcPr>
          <w:p w14:paraId="6F3A880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33814E7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vAlign w:val="center"/>
            <w:hideMark/>
          </w:tcPr>
          <w:p w14:paraId="02ABB726"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15D3CC03"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02A3B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674FA91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444" w:type="dxa"/>
            <w:tcBorders>
              <w:top w:val="nil"/>
              <w:left w:val="nil"/>
              <w:bottom w:val="single" w:sz="4" w:space="0" w:color="auto"/>
              <w:right w:val="single" w:sz="4" w:space="0" w:color="auto"/>
            </w:tcBorders>
            <w:shd w:val="clear" w:color="auto" w:fill="auto"/>
            <w:vAlign w:val="center"/>
            <w:hideMark/>
          </w:tcPr>
          <w:p w14:paraId="761638E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4D930C6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741" w:type="dxa"/>
            <w:tcBorders>
              <w:top w:val="nil"/>
              <w:left w:val="nil"/>
              <w:bottom w:val="single" w:sz="4" w:space="0" w:color="auto"/>
              <w:right w:val="single" w:sz="4" w:space="0" w:color="auto"/>
            </w:tcBorders>
            <w:shd w:val="clear" w:color="auto" w:fill="auto"/>
            <w:vAlign w:val="center"/>
            <w:hideMark/>
          </w:tcPr>
          <w:p w14:paraId="1D4FB4B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1,2000</w:t>
            </w:r>
          </w:p>
        </w:tc>
      </w:tr>
      <w:tr w:rsidR="002271AE" w:rsidRPr="002271AE" w14:paraId="75ADE062"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463D2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16A58FA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444" w:type="dxa"/>
            <w:tcBorders>
              <w:top w:val="nil"/>
              <w:left w:val="nil"/>
              <w:bottom w:val="single" w:sz="4" w:space="0" w:color="auto"/>
              <w:right w:val="single" w:sz="4" w:space="0" w:color="auto"/>
            </w:tcBorders>
            <w:shd w:val="clear" w:color="auto" w:fill="auto"/>
            <w:vAlign w:val="center"/>
            <w:hideMark/>
          </w:tcPr>
          <w:p w14:paraId="688515B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54A0019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741" w:type="dxa"/>
            <w:tcBorders>
              <w:top w:val="nil"/>
              <w:left w:val="nil"/>
              <w:bottom w:val="single" w:sz="4" w:space="0" w:color="auto"/>
              <w:right w:val="single" w:sz="4" w:space="0" w:color="auto"/>
            </w:tcBorders>
            <w:shd w:val="clear" w:color="auto" w:fill="auto"/>
            <w:noWrap/>
            <w:vAlign w:val="center"/>
            <w:hideMark/>
          </w:tcPr>
          <w:p w14:paraId="19693F4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0,3000</w:t>
            </w:r>
          </w:p>
        </w:tc>
      </w:tr>
      <w:tr w:rsidR="002271AE" w:rsidRPr="002271AE" w14:paraId="74D08A90"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85FC0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712245B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1444" w:type="dxa"/>
            <w:tcBorders>
              <w:top w:val="nil"/>
              <w:left w:val="nil"/>
              <w:bottom w:val="single" w:sz="4" w:space="0" w:color="auto"/>
              <w:right w:val="single" w:sz="4" w:space="0" w:color="auto"/>
            </w:tcBorders>
            <w:shd w:val="clear" w:color="auto" w:fill="auto"/>
            <w:vAlign w:val="center"/>
            <w:hideMark/>
          </w:tcPr>
          <w:p w14:paraId="4AD9B85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1D822F2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vAlign w:val="center"/>
            <w:hideMark/>
          </w:tcPr>
          <w:p w14:paraId="26570E6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0,3000</w:t>
            </w:r>
          </w:p>
        </w:tc>
      </w:tr>
      <w:tr w:rsidR="002271AE" w:rsidRPr="002271AE" w14:paraId="5F07DEE9"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60ADE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3AFC268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1444" w:type="dxa"/>
            <w:tcBorders>
              <w:top w:val="nil"/>
              <w:left w:val="nil"/>
              <w:bottom w:val="single" w:sz="4" w:space="0" w:color="auto"/>
              <w:right w:val="single" w:sz="4" w:space="0" w:color="auto"/>
            </w:tcBorders>
            <w:shd w:val="clear" w:color="auto" w:fill="auto"/>
            <w:vAlign w:val="center"/>
            <w:hideMark/>
          </w:tcPr>
          <w:p w14:paraId="765DBD2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052EC4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741" w:type="dxa"/>
            <w:tcBorders>
              <w:top w:val="nil"/>
              <w:left w:val="nil"/>
              <w:bottom w:val="single" w:sz="4" w:space="0" w:color="auto"/>
              <w:right w:val="single" w:sz="4" w:space="0" w:color="auto"/>
            </w:tcBorders>
            <w:shd w:val="clear" w:color="auto" w:fill="auto"/>
            <w:noWrap/>
            <w:vAlign w:val="center"/>
            <w:hideMark/>
          </w:tcPr>
          <w:p w14:paraId="6E3E171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1,2000</w:t>
            </w:r>
          </w:p>
        </w:tc>
      </w:tr>
      <w:tr w:rsidR="002271AE" w:rsidRPr="002271AE" w14:paraId="1DA02514"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FF74A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222BD72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444" w:type="dxa"/>
            <w:tcBorders>
              <w:top w:val="nil"/>
              <w:left w:val="nil"/>
              <w:bottom w:val="single" w:sz="4" w:space="0" w:color="auto"/>
              <w:right w:val="single" w:sz="4" w:space="0" w:color="auto"/>
            </w:tcBorders>
            <w:shd w:val="clear" w:color="auto" w:fill="auto"/>
            <w:vAlign w:val="center"/>
            <w:hideMark/>
          </w:tcPr>
          <w:p w14:paraId="06E8F5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3219CB9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741" w:type="dxa"/>
            <w:tcBorders>
              <w:top w:val="nil"/>
              <w:left w:val="nil"/>
              <w:bottom w:val="single" w:sz="4" w:space="0" w:color="auto"/>
              <w:right w:val="single" w:sz="4" w:space="0" w:color="auto"/>
            </w:tcBorders>
            <w:shd w:val="clear" w:color="auto" w:fill="auto"/>
            <w:vAlign w:val="center"/>
            <w:hideMark/>
          </w:tcPr>
          <w:p w14:paraId="22A48C1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0,1000</w:t>
            </w:r>
          </w:p>
        </w:tc>
      </w:tr>
      <w:tr w:rsidR="002271AE" w:rsidRPr="002271AE" w14:paraId="4191DE6C"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BB435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62140B1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444" w:type="dxa"/>
            <w:tcBorders>
              <w:top w:val="nil"/>
              <w:left w:val="nil"/>
              <w:bottom w:val="single" w:sz="4" w:space="0" w:color="auto"/>
              <w:right w:val="single" w:sz="4" w:space="0" w:color="auto"/>
            </w:tcBorders>
            <w:shd w:val="clear" w:color="auto" w:fill="auto"/>
            <w:vAlign w:val="center"/>
            <w:hideMark/>
          </w:tcPr>
          <w:p w14:paraId="35FB70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0A2793E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vAlign w:val="center"/>
            <w:hideMark/>
          </w:tcPr>
          <w:p w14:paraId="2B60F48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0,7000</w:t>
            </w:r>
          </w:p>
        </w:tc>
      </w:tr>
      <w:tr w:rsidR="002271AE" w:rsidRPr="002271AE" w14:paraId="7E4BC3C5"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0EA6F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3977" w:type="dxa"/>
            <w:tcBorders>
              <w:top w:val="nil"/>
              <w:left w:val="nil"/>
              <w:bottom w:val="single" w:sz="4" w:space="0" w:color="auto"/>
              <w:right w:val="single" w:sz="4" w:space="0" w:color="auto"/>
            </w:tcBorders>
            <w:shd w:val="clear" w:color="auto" w:fill="auto"/>
            <w:vAlign w:val="center"/>
            <w:hideMark/>
          </w:tcPr>
          <w:p w14:paraId="1128CB8B"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hoàn thiện dữ liệu thống kê, kiểm kê đất đai</w:t>
            </w:r>
          </w:p>
        </w:tc>
        <w:tc>
          <w:tcPr>
            <w:tcW w:w="1444" w:type="dxa"/>
            <w:tcBorders>
              <w:top w:val="nil"/>
              <w:left w:val="nil"/>
              <w:bottom w:val="single" w:sz="4" w:space="0" w:color="auto"/>
              <w:right w:val="single" w:sz="4" w:space="0" w:color="auto"/>
            </w:tcBorders>
            <w:shd w:val="clear" w:color="auto" w:fill="auto"/>
            <w:vAlign w:val="center"/>
            <w:hideMark/>
          </w:tcPr>
          <w:p w14:paraId="65155D9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7FB4A912"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noWrap/>
            <w:vAlign w:val="center"/>
            <w:hideMark/>
          </w:tcPr>
          <w:p w14:paraId="50C7065B"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9BA7ABA"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A2604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3977" w:type="dxa"/>
            <w:tcBorders>
              <w:top w:val="nil"/>
              <w:left w:val="nil"/>
              <w:bottom w:val="single" w:sz="4" w:space="0" w:color="auto"/>
              <w:right w:val="single" w:sz="4" w:space="0" w:color="auto"/>
            </w:tcBorders>
            <w:shd w:val="clear" w:color="auto" w:fill="auto"/>
            <w:vAlign w:val="center"/>
            <w:hideMark/>
          </w:tcPr>
          <w:p w14:paraId="5F54DD4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thống kê đất đai tuân thủ theo đúng quy định về nội dung, cấu trúc, kiểu thông tin của cơ sở dữ liệu quốc gia về đất đai</w:t>
            </w:r>
          </w:p>
        </w:tc>
        <w:tc>
          <w:tcPr>
            <w:tcW w:w="1444" w:type="dxa"/>
            <w:tcBorders>
              <w:top w:val="nil"/>
              <w:left w:val="nil"/>
              <w:bottom w:val="single" w:sz="4" w:space="0" w:color="auto"/>
              <w:right w:val="single" w:sz="4" w:space="0" w:color="auto"/>
            </w:tcBorders>
            <w:shd w:val="clear" w:color="auto" w:fill="auto"/>
            <w:vAlign w:val="center"/>
            <w:hideMark/>
          </w:tcPr>
          <w:p w14:paraId="55BB052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02C180C3"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noWrap/>
            <w:vAlign w:val="center"/>
            <w:hideMark/>
          </w:tcPr>
          <w:p w14:paraId="54757947"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1B92707"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030B8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09DF4C9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444" w:type="dxa"/>
            <w:tcBorders>
              <w:top w:val="nil"/>
              <w:left w:val="nil"/>
              <w:bottom w:val="single" w:sz="4" w:space="0" w:color="auto"/>
              <w:right w:val="single" w:sz="4" w:space="0" w:color="auto"/>
            </w:tcBorders>
            <w:shd w:val="clear" w:color="auto" w:fill="auto"/>
            <w:vAlign w:val="center"/>
            <w:hideMark/>
          </w:tcPr>
          <w:p w14:paraId="5688DB1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5B4A1D0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741" w:type="dxa"/>
            <w:tcBorders>
              <w:top w:val="nil"/>
              <w:left w:val="nil"/>
              <w:bottom w:val="single" w:sz="4" w:space="0" w:color="auto"/>
              <w:right w:val="single" w:sz="4" w:space="0" w:color="auto"/>
            </w:tcBorders>
            <w:shd w:val="clear" w:color="auto" w:fill="auto"/>
            <w:vAlign w:val="center"/>
            <w:hideMark/>
          </w:tcPr>
          <w:p w14:paraId="45498D2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11CAD73D"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1AF5C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5054DDD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444" w:type="dxa"/>
            <w:tcBorders>
              <w:top w:val="nil"/>
              <w:left w:val="nil"/>
              <w:bottom w:val="single" w:sz="4" w:space="0" w:color="auto"/>
              <w:right w:val="single" w:sz="4" w:space="0" w:color="auto"/>
            </w:tcBorders>
            <w:shd w:val="clear" w:color="auto" w:fill="auto"/>
            <w:vAlign w:val="center"/>
            <w:hideMark/>
          </w:tcPr>
          <w:p w14:paraId="62D0550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6D5BD7E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741" w:type="dxa"/>
            <w:tcBorders>
              <w:top w:val="nil"/>
              <w:left w:val="nil"/>
              <w:bottom w:val="single" w:sz="4" w:space="0" w:color="auto"/>
              <w:right w:val="single" w:sz="4" w:space="0" w:color="auto"/>
            </w:tcBorders>
            <w:shd w:val="clear" w:color="auto" w:fill="auto"/>
            <w:vAlign w:val="center"/>
            <w:hideMark/>
          </w:tcPr>
          <w:p w14:paraId="777655E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0,0667</w:t>
            </w:r>
          </w:p>
        </w:tc>
      </w:tr>
      <w:tr w:rsidR="002271AE" w:rsidRPr="002271AE" w14:paraId="5EB69AE5"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B001E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54468E8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444" w:type="dxa"/>
            <w:tcBorders>
              <w:top w:val="nil"/>
              <w:left w:val="nil"/>
              <w:bottom w:val="single" w:sz="4" w:space="0" w:color="auto"/>
              <w:right w:val="single" w:sz="4" w:space="0" w:color="auto"/>
            </w:tcBorders>
            <w:shd w:val="clear" w:color="auto" w:fill="auto"/>
            <w:vAlign w:val="center"/>
            <w:hideMark/>
          </w:tcPr>
          <w:p w14:paraId="31D5C78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71553A2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vAlign w:val="center"/>
            <w:hideMark/>
          </w:tcPr>
          <w:p w14:paraId="6DA49A0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0,4667</w:t>
            </w:r>
          </w:p>
        </w:tc>
      </w:tr>
      <w:tr w:rsidR="002271AE" w:rsidRPr="002271AE" w14:paraId="15219DB2"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61299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3977" w:type="dxa"/>
            <w:tcBorders>
              <w:top w:val="nil"/>
              <w:left w:val="nil"/>
              <w:bottom w:val="single" w:sz="4" w:space="0" w:color="auto"/>
              <w:right w:val="single" w:sz="4" w:space="0" w:color="auto"/>
            </w:tcBorders>
            <w:shd w:val="clear" w:color="auto" w:fill="auto"/>
            <w:vAlign w:val="center"/>
            <w:hideMark/>
          </w:tcPr>
          <w:p w14:paraId="108677D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Đối soát đảm bảo 100% thông tin trong cơ sở dữ liệu kiểm kê </w:t>
            </w:r>
            <w:r w:rsidRPr="002271AE">
              <w:rPr>
                <w:rFonts w:ascii="Times New Roman" w:hAnsi="Times New Roman" w:cs="Times New Roman"/>
                <w:color w:val="000000" w:themeColor="text1"/>
                <w:sz w:val="26"/>
                <w:szCs w:val="26"/>
              </w:rPr>
              <w:lastRenderedPageBreak/>
              <w:t>đất đai tuân thủ theo đúng quy định về nội dung, cấu trúc, kiểu thông tin của cơ sở dữ liệu quốc gia về đất đai</w:t>
            </w:r>
          </w:p>
        </w:tc>
        <w:tc>
          <w:tcPr>
            <w:tcW w:w="1444" w:type="dxa"/>
            <w:tcBorders>
              <w:top w:val="nil"/>
              <w:left w:val="nil"/>
              <w:bottom w:val="single" w:sz="4" w:space="0" w:color="auto"/>
              <w:right w:val="single" w:sz="4" w:space="0" w:color="auto"/>
            </w:tcBorders>
            <w:shd w:val="clear" w:color="auto" w:fill="auto"/>
            <w:vAlign w:val="center"/>
            <w:hideMark/>
          </w:tcPr>
          <w:p w14:paraId="11B0BDC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446DAED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vAlign w:val="center"/>
            <w:hideMark/>
          </w:tcPr>
          <w:p w14:paraId="3ED89039"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57D27ACF"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AB77F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5E26822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444" w:type="dxa"/>
            <w:tcBorders>
              <w:top w:val="nil"/>
              <w:left w:val="nil"/>
              <w:bottom w:val="single" w:sz="4" w:space="0" w:color="auto"/>
              <w:right w:val="single" w:sz="4" w:space="0" w:color="auto"/>
            </w:tcBorders>
            <w:shd w:val="clear" w:color="auto" w:fill="auto"/>
            <w:vAlign w:val="center"/>
            <w:hideMark/>
          </w:tcPr>
          <w:p w14:paraId="065B947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025C717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741" w:type="dxa"/>
            <w:tcBorders>
              <w:top w:val="nil"/>
              <w:left w:val="nil"/>
              <w:bottom w:val="single" w:sz="4" w:space="0" w:color="auto"/>
              <w:right w:val="single" w:sz="4" w:space="0" w:color="auto"/>
            </w:tcBorders>
            <w:shd w:val="clear" w:color="auto" w:fill="auto"/>
            <w:vAlign w:val="center"/>
            <w:hideMark/>
          </w:tcPr>
          <w:p w14:paraId="2F79342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2,0000</w:t>
            </w:r>
          </w:p>
        </w:tc>
      </w:tr>
      <w:tr w:rsidR="002271AE" w:rsidRPr="002271AE" w14:paraId="2C8512A7"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BE425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5E04206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444" w:type="dxa"/>
            <w:tcBorders>
              <w:top w:val="nil"/>
              <w:left w:val="nil"/>
              <w:bottom w:val="single" w:sz="4" w:space="0" w:color="auto"/>
              <w:right w:val="single" w:sz="4" w:space="0" w:color="auto"/>
            </w:tcBorders>
            <w:shd w:val="clear" w:color="auto" w:fill="auto"/>
            <w:vAlign w:val="center"/>
            <w:hideMark/>
          </w:tcPr>
          <w:p w14:paraId="5F5CFC7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0D4E5FA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741" w:type="dxa"/>
            <w:tcBorders>
              <w:top w:val="nil"/>
              <w:left w:val="nil"/>
              <w:bottom w:val="single" w:sz="4" w:space="0" w:color="auto"/>
              <w:right w:val="single" w:sz="4" w:space="0" w:color="auto"/>
            </w:tcBorders>
            <w:shd w:val="clear" w:color="auto" w:fill="auto"/>
            <w:vAlign w:val="center"/>
            <w:hideMark/>
          </w:tcPr>
          <w:p w14:paraId="12B7B41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0,1667</w:t>
            </w:r>
          </w:p>
        </w:tc>
      </w:tr>
      <w:tr w:rsidR="002271AE" w:rsidRPr="002271AE" w14:paraId="766D2815" w14:textId="77777777" w:rsidTr="00903D47">
        <w:trPr>
          <w:trHeight w:val="31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2955E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977" w:type="dxa"/>
            <w:tcBorders>
              <w:top w:val="nil"/>
              <w:left w:val="nil"/>
              <w:bottom w:val="single" w:sz="4" w:space="0" w:color="auto"/>
              <w:right w:val="single" w:sz="4" w:space="0" w:color="auto"/>
            </w:tcBorders>
            <w:shd w:val="clear" w:color="auto" w:fill="auto"/>
            <w:vAlign w:val="center"/>
            <w:hideMark/>
          </w:tcPr>
          <w:p w14:paraId="34D1527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444" w:type="dxa"/>
            <w:tcBorders>
              <w:top w:val="nil"/>
              <w:left w:val="nil"/>
              <w:bottom w:val="single" w:sz="4" w:space="0" w:color="auto"/>
              <w:right w:val="single" w:sz="4" w:space="0" w:color="auto"/>
            </w:tcBorders>
            <w:shd w:val="clear" w:color="auto" w:fill="auto"/>
            <w:vAlign w:val="center"/>
            <w:hideMark/>
          </w:tcPr>
          <w:p w14:paraId="5D55670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305DB8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741" w:type="dxa"/>
            <w:tcBorders>
              <w:top w:val="nil"/>
              <w:left w:val="nil"/>
              <w:bottom w:val="single" w:sz="4" w:space="0" w:color="auto"/>
              <w:right w:val="single" w:sz="4" w:space="0" w:color="auto"/>
            </w:tcBorders>
            <w:shd w:val="clear" w:color="auto" w:fill="auto"/>
            <w:vAlign w:val="center"/>
            <w:hideMark/>
          </w:tcPr>
          <w:p w14:paraId="1677365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1,1667</w:t>
            </w:r>
          </w:p>
        </w:tc>
      </w:tr>
    </w:tbl>
    <w:p w14:paraId="54A7A477"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 Xây dựng dữ liệu không gian kiểm kê đất đai</w:t>
      </w:r>
    </w:p>
    <w:p w14:paraId="3E5D465E" w14:textId="02E5D5B6" w:rsidR="009F12D1" w:rsidRPr="002271AE" w:rsidRDefault="009F12D1" w:rsidP="009F12D1">
      <w:pPr>
        <w:spacing w:before="60" w:after="60" w:line="340" w:lineRule="exact"/>
        <w:ind w:firstLine="709"/>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77</w:t>
      </w:r>
    </w:p>
    <w:tbl>
      <w:tblPr>
        <w:tblW w:w="9353" w:type="dxa"/>
        <w:jc w:val="center"/>
        <w:tblLook w:val="04A0" w:firstRow="1" w:lastRow="0" w:firstColumn="1" w:lastColumn="0" w:noHBand="0" w:noVBand="1"/>
      </w:tblPr>
      <w:tblGrid>
        <w:gridCol w:w="708"/>
        <w:gridCol w:w="5334"/>
        <w:gridCol w:w="857"/>
        <w:gridCol w:w="1040"/>
        <w:gridCol w:w="1414"/>
      </w:tblGrid>
      <w:tr w:rsidR="002271AE" w:rsidRPr="002271AE" w14:paraId="638022F8" w14:textId="77777777" w:rsidTr="00903D47">
        <w:trPr>
          <w:trHeight w:val="284"/>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1558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334" w:type="dxa"/>
            <w:tcBorders>
              <w:top w:val="single" w:sz="4" w:space="0" w:color="auto"/>
              <w:left w:val="nil"/>
              <w:bottom w:val="single" w:sz="4" w:space="0" w:color="auto"/>
              <w:right w:val="single" w:sz="4" w:space="0" w:color="auto"/>
            </w:tcBorders>
            <w:shd w:val="clear" w:color="auto" w:fill="auto"/>
            <w:vAlign w:val="center"/>
            <w:hideMark/>
          </w:tcPr>
          <w:p w14:paraId="001AB33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thiết bị</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1B5963E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F5952A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suất</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(KW/h)</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30C3D2F1"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 Định mức </w:t>
            </w:r>
            <w:r w:rsidRPr="002271AE">
              <w:rPr>
                <w:rFonts w:ascii="Times New Roman" w:hAnsi="Times New Roman" w:cs="Times New Roman"/>
                <w:bCs/>
                <w:color w:val="000000" w:themeColor="text1"/>
                <w:sz w:val="26"/>
                <w:szCs w:val="26"/>
              </w:rPr>
              <w:t>(tính cho 01 lớp dữ liệu)</w:t>
            </w:r>
          </w:p>
        </w:tc>
      </w:tr>
      <w:tr w:rsidR="002271AE" w:rsidRPr="002271AE" w14:paraId="6B12C015"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5CA5F82"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w:t>
            </w:r>
          </w:p>
        </w:tc>
        <w:tc>
          <w:tcPr>
            <w:tcW w:w="5334" w:type="dxa"/>
            <w:tcBorders>
              <w:top w:val="nil"/>
              <w:left w:val="nil"/>
              <w:bottom w:val="single" w:sz="4" w:space="0" w:color="auto"/>
              <w:right w:val="single" w:sz="4" w:space="0" w:color="auto"/>
            </w:tcBorders>
            <w:shd w:val="clear" w:color="auto" w:fill="auto"/>
            <w:vAlign w:val="center"/>
            <w:hideMark/>
          </w:tcPr>
          <w:p w14:paraId="7FBEC8C7"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Chuẩn hóa các lớp đối tượng không gian kiểm kê đất đai</w:t>
            </w:r>
          </w:p>
        </w:tc>
        <w:tc>
          <w:tcPr>
            <w:tcW w:w="857" w:type="dxa"/>
            <w:tcBorders>
              <w:top w:val="nil"/>
              <w:left w:val="nil"/>
              <w:bottom w:val="single" w:sz="4" w:space="0" w:color="auto"/>
              <w:right w:val="single" w:sz="4" w:space="0" w:color="auto"/>
            </w:tcBorders>
            <w:shd w:val="clear" w:color="auto" w:fill="auto"/>
            <w:vAlign w:val="center"/>
            <w:hideMark/>
          </w:tcPr>
          <w:p w14:paraId="5529703B"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c>
          <w:tcPr>
            <w:tcW w:w="1040" w:type="dxa"/>
            <w:tcBorders>
              <w:top w:val="nil"/>
              <w:left w:val="nil"/>
              <w:bottom w:val="single" w:sz="4" w:space="0" w:color="auto"/>
              <w:right w:val="single" w:sz="4" w:space="0" w:color="auto"/>
            </w:tcBorders>
            <w:shd w:val="clear" w:color="auto" w:fill="auto"/>
            <w:vAlign w:val="center"/>
            <w:hideMark/>
          </w:tcPr>
          <w:p w14:paraId="31C35DAD"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c>
          <w:tcPr>
            <w:tcW w:w="1414" w:type="dxa"/>
            <w:tcBorders>
              <w:top w:val="nil"/>
              <w:left w:val="nil"/>
              <w:bottom w:val="single" w:sz="4" w:space="0" w:color="auto"/>
              <w:right w:val="single" w:sz="4" w:space="0" w:color="auto"/>
            </w:tcBorders>
            <w:shd w:val="clear" w:color="auto" w:fill="auto"/>
            <w:noWrap/>
            <w:vAlign w:val="center"/>
            <w:hideMark/>
          </w:tcPr>
          <w:p w14:paraId="2EED924F"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r>
      <w:tr w:rsidR="002271AE" w:rsidRPr="002271AE" w14:paraId="2A75BEEF"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95FC83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334" w:type="dxa"/>
            <w:tcBorders>
              <w:top w:val="nil"/>
              <w:left w:val="nil"/>
              <w:bottom w:val="single" w:sz="4" w:space="0" w:color="auto"/>
              <w:right w:val="single" w:sz="4" w:space="0" w:color="auto"/>
            </w:tcBorders>
            <w:shd w:val="clear" w:color="auto" w:fill="auto"/>
            <w:vAlign w:val="center"/>
            <w:hideMark/>
          </w:tcPr>
          <w:p w14:paraId="7A91812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857" w:type="dxa"/>
            <w:tcBorders>
              <w:top w:val="nil"/>
              <w:left w:val="nil"/>
              <w:bottom w:val="single" w:sz="4" w:space="0" w:color="auto"/>
              <w:right w:val="single" w:sz="4" w:space="0" w:color="auto"/>
            </w:tcBorders>
            <w:shd w:val="clear" w:color="auto" w:fill="auto"/>
            <w:vAlign w:val="center"/>
            <w:hideMark/>
          </w:tcPr>
          <w:p w14:paraId="3B13DF4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046A60D2"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14" w:type="dxa"/>
            <w:tcBorders>
              <w:top w:val="nil"/>
              <w:left w:val="nil"/>
              <w:bottom w:val="single" w:sz="4" w:space="0" w:color="auto"/>
              <w:right w:val="single" w:sz="4" w:space="0" w:color="auto"/>
            </w:tcBorders>
            <w:shd w:val="clear" w:color="auto" w:fill="auto"/>
            <w:noWrap/>
            <w:vAlign w:val="center"/>
            <w:hideMark/>
          </w:tcPr>
          <w:p w14:paraId="00111596"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41C73700"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22AAD7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3A4CAEA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857" w:type="dxa"/>
            <w:tcBorders>
              <w:top w:val="nil"/>
              <w:left w:val="nil"/>
              <w:bottom w:val="single" w:sz="4" w:space="0" w:color="auto"/>
              <w:right w:val="single" w:sz="4" w:space="0" w:color="auto"/>
            </w:tcBorders>
            <w:shd w:val="clear" w:color="auto" w:fill="auto"/>
            <w:vAlign w:val="center"/>
            <w:hideMark/>
          </w:tcPr>
          <w:p w14:paraId="2AD4238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2763654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14" w:type="dxa"/>
            <w:tcBorders>
              <w:top w:val="nil"/>
              <w:left w:val="nil"/>
              <w:bottom w:val="single" w:sz="4" w:space="0" w:color="auto"/>
              <w:right w:val="single" w:sz="4" w:space="0" w:color="auto"/>
            </w:tcBorders>
            <w:shd w:val="clear" w:color="auto" w:fill="auto"/>
            <w:vAlign w:val="center"/>
            <w:hideMark/>
          </w:tcPr>
          <w:p w14:paraId="2B323FD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4,0000</w:t>
            </w:r>
          </w:p>
        </w:tc>
      </w:tr>
      <w:tr w:rsidR="002271AE" w:rsidRPr="002271AE" w14:paraId="5E9DCC67"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295E16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1AF5F80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857" w:type="dxa"/>
            <w:tcBorders>
              <w:top w:val="nil"/>
              <w:left w:val="nil"/>
              <w:bottom w:val="single" w:sz="4" w:space="0" w:color="auto"/>
              <w:right w:val="single" w:sz="4" w:space="0" w:color="auto"/>
            </w:tcBorders>
            <w:shd w:val="clear" w:color="auto" w:fill="auto"/>
            <w:vAlign w:val="center"/>
            <w:hideMark/>
          </w:tcPr>
          <w:p w14:paraId="6939E25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6CABFDD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14" w:type="dxa"/>
            <w:tcBorders>
              <w:top w:val="nil"/>
              <w:left w:val="nil"/>
              <w:bottom w:val="single" w:sz="4" w:space="0" w:color="auto"/>
              <w:right w:val="single" w:sz="4" w:space="0" w:color="auto"/>
            </w:tcBorders>
            <w:shd w:val="clear" w:color="auto" w:fill="auto"/>
            <w:vAlign w:val="center"/>
            <w:hideMark/>
          </w:tcPr>
          <w:p w14:paraId="1D36E93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4,0000</w:t>
            </w:r>
          </w:p>
        </w:tc>
      </w:tr>
      <w:tr w:rsidR="002271AE" w:rsidRPr="002271AE" w14:paraId="049B3909"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6B77B0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27F8E10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857" w:type="dxa"/>
            <w:tcBorders>
              <w:top w:val="nil"/>
              <w:left w:val="nil"/>
              <w:bottom w:val="single" w:sz="4" w:space="0" w:color="auto"/>
              <w:right w:val="single" w:sz="4" w:space="0" w:color="auto"/>
            </w:tcBorders>
            <w:shd w:val="clear" w:color="auto" w:fill="auto"/>
            <w:vAlign w:val="center"/>
            <w:hideMark/>
          </w:tcPr>
          <w:p w14:paraId="11DD25E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6C02F0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14" w:type="dxa"/>
            <w:tcBorders>
              <w:top w:val="nil"/>
              <w:left w:val="nil"/>
              <w:bottom w:val="single" w:sz="4" w:space="0" w:color="auto"/>
              <w:right w:val="single" w:sz="4" w:space="0" w:color="auto"/>
            </w:tcBorders>
            <w:shd w:val="clear" w:color="auto" w:fill="auto"/>
            <w:vAlign w:val="center"/>
            <w:hideMark/>
          </w:tcPr>
          <w:p w14:paraId="47E057F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0,3333</w:t>
            </w:r>
          </w:p>
        </w:tc>
      </w:tr>
      <w:tr w:rsidR="002271AE" w:rsidRPr="002271AE" w14:paraId="3815EB86"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1E7B8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41993E3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857" w:type="dxa"/>
            <w:tcBorders>
              <w:top w:val="nil"/>
              <w:left w:val="nil"/>
              <w:bottom w:val="single" w:sz="4" w:space="0" w:color="auto"/>
              <w:right w:val="single" w:sz="4" w:space="0" w:color="auto"/>
            </w:tcBorders>
            <w:shd w:val="clear" w:color="auto" w:fill="auto"/>
            <w:vAlign w:val="center"/>
            <w:hideMark/>
          </w:tcPr>
          <w:p w14:paraId="2EF4FA8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073B12F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14" w:type="dxa"/>
            <w:tcBorders>
              <w:top w:val="nil"/>
              <w:left w:val="nil"/>
              <w:bottom w:val="single" w:sz="4" w:space="0" w:color="auto"/>
              <w:right w:val="single" w:sz="4" w:space="0" w:color="auto"/>
            </w:tcBorders>
            <w:shd w:val="clear" w:color="auto" w:fill="auto"/>
            <w:vAlign w:val="center"/>
            <w:hideMark/>
          </w:tcPr>
          <w:p w14:paraId="00542B8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2,3333</w:t>
            </w:r>
          </w:p>
        </w:tc>
      </w:tr>
      <w:tr w:rsidR="002271AE" w:rsidRPr="002271AE" w14:paraId="7E7EA324"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BF9509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334" w:type="dxa"/>
            <w:tcBorders>
              <w:top w:val="nil"/>
              <w:left w:val="nil"/>
              <w:bottom w:val="single" w:sz="4" w:space="0" w:color="auto"/>
              <w:right w:val="single" w:sz="4" w:space="0" w:color="auto"/>
            </w:tcBorders>
            <w:shd w:val="clear" w:color="auto" w:fill="auto"/>
            <w:vAlign w:val="center"/>
            <w:hideMark/>
          </w:tcPr>
          <w:p w14:paraId="6695A21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kiểm kê đất đai chưa phù hợp với quy định của cơ sở dữ liệu quốc gia về đất đai</w:t>
            </w:r>
          </w:p>
        </w:tc>
        <w:tc>
          <w:tcPr>
            <w:tcW w:w="857" w:type="dxa"/>
            <w:tcBorders>
              <w:top w:val="nil"/>
              <w:left w:val="nil"/>
              <w:bottom w:val="single" w:sz="4" w:space="0" w:color="auto"/>
              <w:right w:val="single" w:sz="4" w:space="0" w:color="auto"/>
            </w:tcBorders>
            <w:shd w:val="clear" w:color="auto" w:fill="auto"/>
            <w:vAlign w:val="center"/>
            <w:hideMark/>
          </w:tcPr>
          <w:p w14:paraId="157777F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2342EA8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14" w:type="dxa"/>
            <w:tcBorders>
              <w:top w:val="nil"/>
              <w:left w:val="nil"/>
              <w:bottom w:val="single" w:sz="4" w:space="0" w:color="auto"/>
              <w:right w:val="single" w:sz="4" w:space="0" w:color="auto"/>
            </w:tcBorders>
            <w:shd w:val="clear" w:color="auto" w:fill="auto"/>
            <w:noWrap/>
            <w:vAlign w:val="center"/>
            <w:hideMark/>
          </w:tcPr>
          <w:p w14:paraId="592BC057"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4E264C7F"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B459E9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18E263F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857" w:type="dxa"/>
            <w:tcBorders>
              <w:top w:val="nil"/>
              <w:left w:val="nil"/>
              <w:bottom w:val="single" w:sz="4" w:space="0" w:color="auto"/>
              <w:right w:val="single" w:sz="4" w:space="0" w:color="auto"/>
            </w:tcBorders>
            <w:shd w:val="clear" w:color="auto" w:fill="auto"/>
            <w:vAlign w:val="center"/>
            <w:hideMark/>
          </w:tcPr>
          <w:p w14:paraId="4021FBC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72C4131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14" w:type="dxa"/>
            <w:tcBorders>
              <w:top w:val="nil"/>
              <w:left w:val="nil"/>
              <w:bottom w:val="single" w:sz="4" w:space="0" w:color="auto"/>
              <w:right w:val="single" w:sz="4" w:space="0" w:color="auto"/>
            </w:tcBorders>
            <w:shd w:val="clear" w:color="auto" w:fill="auto"/>
            <w:vAlign w:val="center"/>
            <w:hideMark/>
          </w:tcPr>
          <w:p w14:paraId="671C925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5,6000</w:t>
            </w:r>
          </w:p>
        </w:tc>
      </w:tr>
      <w:tr w:rsidR="002271AE" w:rsidRPr="002271AE" w14:paraId="68AA8C9A"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E5195E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0AEFA83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857" w:type="dxa"/>
            <w:tcBorders>
              <w:top w:val="nil"/>
              <w:left w:val="nil"/>
              <w:bottom w:val="single" w:sz="4" w:space="0" w:color="auto"/>
              <w:right w:val="single" w:sz="4" w:space="0" w:color="auto"/>
            </w:tcBorders>
            <w:shd w:val="clear" w:color="auto" w:fill="auto"/>
            <w:vAlign w:val="center"/>
            <w:hideMark/>
          </w:tcPr>
          <w:p w14:paraId="2715FB4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1155F22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14" w:type="dxa"/>
            <w:tcBorders>
              <w:top w:val="nil"/>
              <w:left w:val="nil"/>
              <w:bottom w:val="single" w:sz="4" w:space="0" w:color="auto"/>
              <w:right w:val="single" w:sz="4" w:space="0" w:color="auto"/>
            </w:tcBorders>
            <w:shd w:val="clear" w:color="auto" w:fill="auto"/>
            <w:vAlign w:val="center"/>
            <w:hideMark/>
          </w:tcPr>
          <w:p w14:paraId="29381C8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5,6000</w:t>
            </w:r>
          </w:p>
        </w:tc>
      </w:tr>
      <w:tr w:rsidR="002271AE" w:rsidRPr="002271AE" w14:paraId="14F45AF9"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1E0E6E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5C08236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857" w:type="dxa"/>
            <w:tcBorders>
              <w:top w:val="nil"/>
              <w:left w:val="nil"/>
              <w:bottom w:val="single" w:sz="4" w:space="0" w:color="auto"/>
              <w:right w:val="single" w:sz="4" w:space="0" w:color="auto"/>
            </w:tcBorders>
            <w:shd w:val="clear" w:color="auto" w:fill="auto"/>
            <w:vAlign w:val="center"/>
            <w:hideMark/>
          </w:tcPr>
          <w:p w14:paraId="3F42483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6CD9F34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14" w:type="dxa"/>
            <w:tcBorders>
              <w:top w:val="nil"/>
              <w:left w:val="nil"/>
              <w:bottom w:val="single" w:sz="4" w:space="0" w:color="auto"/>
              <w:right w:val="single" w:sz="4" w:space="0" w:color="auto"/>
            </w:tcBorders>
            <w:shd w:val="clear" w:color="auto" w:fill="auto"/>
            <w:vAlign w:val="center"/>
            <w:hideMark/>
          </w:tcPr>
          <w:p w14:paraId="0056973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0,4667</w:t>
            </w:r>
          </w:p>
        </w:tc>
      </w:tr>
      <w:tr w:rsidR="002271AE" w:rsidRPr="002271AE" w14:paraId="0E821A95"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D52C03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6AA4402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857" w:type="dxa"/>
            <w:tcBorders>
              <w:top w:val="nil"/>
              <w:left w:val="nil"/>
              <w:bottom w:val="single" w:sz="4" w:space="0" w:color="auto"/>
              <w:right w:val="single" w:sz="4" w:space="0" w:color="auto"/>
            </w:tcBorders>
            <w:shd w:val="clear" w:color="auto" w:fill="auto"/>
            <w:vAlign w:val="center"/>
            <w:hideMark/>
          </w:tcPr>
          <w:p w14:paraId="3A3DB2C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6BFFF58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14" w:type="dxa"/>
            <w:tcBorders>
              <w:top w:val="nil"/>
              <w:left w:val="nil"/>
              <w:bottom w:val="single" w:sz="4" w:space="0" w:color="auto"/>
              <w:right w:val="single" w:sz="4" w:space="0" w:color="auto"/>
            </w:tcBorders>
            <w:shd w:val="clear" w:color="auto" w:fill="auto"/>
            <w:vAlign w:val="center"/>
            <w:hideMark/>
          </w:tcPr>
          <w:p w14:paraId="557BEEB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3,2667</w:t>
            </w:r>
          </w:p>
        </w:tc>
      </w:tr>
      <w:tr w:rsidR="002271AE" w:rsidRPr="002271AE" w14:paraId="0585C6DC"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04284C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5334" w:type="dxa"/>
            <w:tcBorders>
              <w:top w:val="nil"/>
              <w:left w:val="nil"/>
              <w:bottom w:val="single" w:sz="4" w:space="0" w:color="auto"/>
              <w:right w:val="single" w:sz="4" w:space="0" w:color="auto"/>
            </w:tcBorders>
            <w:shd w:val="clear" w:color="auto" w:fill="auto"/>
            <w:vAlign w:val="center"/>
            <w:hideMark/>
          </w:tcPr>
          <w:p w14:paraId="02EC4DB7" w14:textId="77777777" w:rsidR="009F12D1" w:rsidRPr="002271AE" w:rsidRDefault="009F12D1" w:rsidP="00903D47">
            <w:pPr>
              <w:ind w:left="-113" w:right="-57"/>
              <w:jc w:val="both"/>
              <w:rPr>
                <w:rFonts w:ascii="Times New Roman" w:hAnsi="Times New Roman" w:cs="Times New Roman"/>
                <w:color w:val="000000" w:themeColor="text1"/>
                <w:spacing w:val="-4"/>
                <w:sz w:val="26"/>
                <w:szCs w:val="26"/>
              </w:rPr>
            </w:pPr>
            <w:r w:rsidRPr="002271AE">
              <w:rPr>
                <w:rFonts w:ascii="Times New Roman" w:hAnsi="Times New Roman" w:cs="Times New Roman"/>
                <w:color w:val="000000" w:themeColor="text1"/>
                <w:spacing w:val="-4"/>
                <w:sz w:val="26"/>
                <w:szCs w:val="26"/>
              </w:rPr>
              <w:t xml:space="preserve">Nhập bổ sung các thông tin thuộc tính cho đối tượng </w:t>
            </w:r>
            <w:r w:rsidRPr="002271AE">
              <w:rPr>
                <w:rFonts w:ascii="Times New Roman" w:hAnsi="Times New Roman" w:cs="Times New Roman"/>
                <w:color w:val="000000" w:themeColor="text1"/>
                <w:sz w:val="26"/>
                <w:szCs w:val="26"/>
              </w:rPr>
              <w:t>không gian kiểm kê đất đai còn thiếu (nếu c</w:t>
            </w:r>
            <w:r w:rsidRPr="002271AE">
              <w:rPr>
                <w:rFonts w:ascii="Times New Roman" w:hAnsi="Times New Roman" w:cs="Times New Roman"/>
                <w:color w:val="000000" w:themeColor="text1"/>
                <w:sz w:val="26"/>
                <w:szCs w:val="26"/>
              </w:rPr>
              <w:lastRenderedPageBreak/>
              <w:t>ó)</w:t>
            </w:r>
          </w:p>
        </w:tc>
        <w:tc>
          <w:tcPr>
            <w:tcW w:w="857" w:type="dxa"/>
            <w:tcBorders>
              <w:top w:val="nil"/>
              <w:left w:val="nil"/>
              <w:bottom w:val="single" w:sz="4" w:space="0" w:color="auto"/>
              <w:right w:val="single" w:sz="4" w:space="0" w:color="auto"/>
            </w:tcBorders>
            <w:shd w:val="clear" w:color="auto" w:fill="auto"/>
            <w:vAlign w:val="center"/>
            <w:hideMark/>
          </w:tcPr>
          <w:p w14:paraId="3E6E18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20A661D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14" w:type="dxa"/>
            <w:tcBorders>
              <w:top w:val="nil"/>
              <w:left w:val="nil"/>
              <w:bottom w:val="single" w:sz="4" w:space="0" w:color="auto"/>
              <w:right w:val="single" w:sz="4" w:space="0" w:color="auto"/>
            </w:tcBorders>
            <w:shd w:val="clear" w:color="auto" w:fill="auto"/>
            <w:vAlign w:val="center"/>
            <w:hideMark/>
          </w:tcPr>
          <w:p w14:paraId="2A04643A"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210B2B6C"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82AABD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180ECFE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857" w:type="dxa"/>
            <w:tcBorders>
              <w:top w:val="nil"/>
              <w:left w:val="nil"/>
              <w:bottom w:val="single" w:sz="4" w:space="0" w:color="auto"/>
              <w:right w:val="single" w:sz="4" w:space="0" w:color="auto"/>
            </w:tcBorders>
            <w:shd w:val="clear" w:color="auto" w:fill="auto"/>
            <w:vAlign w:val="center"/>
            <w:hideMark/>
          </w:tcPr>
          <w:p w14:paraId="0B4B0D1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5940FC7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14" w:type="dxa"/>
            <w:tcBorders>
              <w:top w:val="nil"/>
              <w:left w:val="nil"/>
              <w:bottom w:val="single" w:sz="4" w:space="0" w:color="auto"/>
              <w:right w:val="single" w:sz="4" w:space="0" w:color="auto"/>
            </w:tcBorders>
            <w:shd w:val="clear" w:color="auto" w:fill="auto"/>
            <w:vAlign w:val="center"/>
            <w:hideMark/>
          </w:tcPr>
          <w:p w14:paraId="2D2289B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6744D537"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48D893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04D567D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857" w:type="dxa"/>
            <w:tcBorders>
              <w:top w:val="nil"/>
              <w:left w:val="nil"/>
              <w:bottom w:val="single" w:sz="4" w:space="0" w:color="auto"/>
              <w:right w:val="single" w:sz="4" w:space="0" w:color="auto"/>
            </w:tcBorders>
            <w:shd w:val="clear" w:color="auto" w:fill="auto"/>
            <w:vAlign w:val="center"/>
            <w:hideMark/>
          </w:tcPr>
          <w:p w14:paraId="09FE1FD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7518486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14" w:type="dxa"/>
            <w:tcBorders>
              <w:top w:val="nil"/>
              <w:left w:val="nil"/>
              <w:bottom w:val="single" w:sz="4" w:space="0" w:color="auto"/>
              <w:right w:val="single" w:sz="4" w:space="0" w:color="auto"/>
            </w:tcBorders>
            <w:shd w:val="clear" w:color="auto" w:fill="auto"/>
            <w:vAlign w:val="center"/>
            <w:hideMark/>
          </w:tcPr>
          <w:p w14:paraId="3F9F8F2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06A1388A"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6B4825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65F8F18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857" w:type="dxa"/>
            <w:tcBorders>
              <w:top w:val="nil"/>
              <w:left w:val="nil"/>
              <w:bottom w:val="single" w:sz="4" w:space="0" w:color="auto"/>
              <w:right w:val="single" w:sz="4" w:space="0" w:color="auto"/>
            </w:tcBorders>
            <w:shd w:val="clear" w:color="auto" w:fill="auto"/>
            <w:vAlign w:val="center"/>
            <w:hideMark/>
          </w:tcPr>
          <w:p w14:paraId="1A56FBE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1609717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14" w:type="dxa"/>
            <w:tcBorders>
              <w:top w:val="nil"/>
              <w:left w:val="nil"/>
              <w:bottom w:val="single" w:sz="4" w:space="0" w:color="auto"/>
              <w:right w:val="single" w:sz="4" w:space="0" w:color="auto"/>
            </w:tcBorders>
            <w:shd w:val="clear" w:color="auto" w:fill="auto"/>
            <w:vAlign w:val="center"/>
            <w:hideMark/>
          </w:tcPr>
          <w:p w14:paraId="0352480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0,0667</w:t>
            </w:r>
          </w:p>
        </w:tc>
      </w:tr>
      <w:tr w:rsidR="002271AE" w:rsidRPr="002271AE" w14:paraId="7A9A6E93"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202C8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6FCDC4D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857" w:type="dxa"/>
            <w:tcBorders>
              <w:top w:val="nil"/>
              <w:left w:val="nil"/>
              <w:bottom w:val="single" w:sz="4" w:space="0" w:color="auto"/>
              <w:right w:val="single" w:sz="4" w:space="0" w:color="auto"/>
            </w:tcBorders>
            <w:shd w:val="clear" w:color="auto" w:fill="auto"/>
            <w:vAlign w:val="center"/>
            <w:hideMark/>
          </w:tcPr>
          <w:p w14:paraId="44060D4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37374EA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14" w:type="dxa"/>
            <w:tcBorders>
              <w:top w:val="nil"/>
              <w:left w:val="nil"/>
              <w:bottom w:val="single" w:sz="4" w:space="0" w:color="auto"/>
              <w:right w:val="single" w:sz="4" w:space="0" w:color="auto"/>
            </w:tcBorders>
            <w:shd w:val="clear" w:color="auto" w:fill="auto"/>
            <w:vAlign w:val="center"/>
            <w:hideMark/>
          </w:tcPr>
          <w:p w14:paraId="5FD146E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0,4667</w:t>
            </w:r>
          </w:p>
        </w:tc>
      </w:tr>
      <w:tr w:rsidR="002271AE" w:rsidRPr="002271AE" w14:paraId="6BE465E1"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190E90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5334" w:type="dxa"/>
            <w:tcBorders>
              <w:top w:val="nil"/>
              <w:left w:val="nil"/>
              <w:bottom w:val="single" w:sz="4" w:space="0" w:color="auto"/>
              <w:right w:val="single" w:sz="4" w:space="0" w:color="auto"/>
            </w:tcBorders>
            <w:shd w:val="clear" w:color="auto" w:fill="auto"/>
            <w:vAlign w:val="center"/>
            <w:hideMark/>
          </w:tcPr>
          <w:p w14:paraId="7F47788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kiểm kê đất đai theo quy định của cơ sở dữ liệu quốc gia về đất đai; nhập bổ sung các thông tin thuộc tính cho đối tượng không gian kiểm kê đất đai còn thiếu (nếu có)</w:t>
            </w:r>
          </w:p>
        </w:tc>
        <w:tc>
          <w:tcPr>
            <w:tcW w:w="857" w:type="dxa"/>
            <w:tcBorders>
              <w:top w:val="nil"/>
              <w:left w:val="nil"/>
              <w:bottom w:val="single" w:sz="4" w:space="0" w:color="auto"/>
              <w:right w:val="single" w:sz="4" w:space="0" w:color="auto"/>
            </w:tcBorders>
            <w:shd w:val="clear" w:color="auto" w:fill="auto"/>
            <w:vAlign w:val="center"/>
            <w:hideMark/>
          </w:tcPr>
          <w:p w14:paraId="73E85AA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33EA200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14" w:type="dxa"/>
            <w:tcBorders>
              <w:top w:val="nil"/>
              <w:left w:val="nil"/>
              <w:bottom w:val="single" w:sz="4" w:space="0" w:color="auto"/>
              <w:right w:val="single" w:sz="4" w:space="0" w:color="auto"/>
            </w:tcBorders>
            <w:shd w:val="clear" w:color="auto" w:fill="auto"/>
            <w:vAlign w:val="center"/>
            <w:hideMark/>
          </w:tcPr>
          <w:p w14:paraId="37DB1C96"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14958165"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4255C3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184F0D4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857" w:type="dxa"/>
            <w:tcBorders>
              <w:top w:val="nil"/>
              <w:left w:val="nil"/>
              <w:bottom w:val="single" w:sz="4" w:space="0" w:color="auto"/>
              <w:right w:val="single" w:sz="4" w:space="0" w:color="auto"/>
            </w:tcBorders>
            <w:shd w:val="clear" w:color="auto" w:fill="auto"/>
            <w:vAlign w:val="center"/>
            <w:hideMark/>
          </w:tcPr>
          <w:p w14:paraId="2BBD6D8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1D20B7B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14" w:type="dxa"/>
            <w:tcBorders>
              <w:top w:val="nil"/>
              <w:left w:val="nil"/>
              <w:bottom w:val="single" w:sz="4" w:space="0" w:color="auto"/>
              <w:right w:val="single" w:sz="4" w:space="0" w:color="auto"/>
            </w:tcBorders>
            <w:shd w:val="clear" w:color="auto" w:fill="auto"/>
            <w:vAlign w:val="center"/>
            <w:hideMark/>
          </w:tcPr>
          <w:p w14:paraId="0B353DE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5,6000</w:t>
            </w:r>
          </w:p>
        </w:tc>
      </w:tr>
      <w:tr w:rsidR="002271AE" w:rsidRPr="002271AE" w14:paraId="72C0AA41"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691C06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6090136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857" w:type="dxa"/>
            <w:tcBorders>
              <w:top w:val="nil"/>
              <w:left w:val="nil"/>
              <w:bottom w:val="single" w:sz="4" w:space="0" w:color="auto"/>
              <w:right w:val="single" w:sz="4" w:space="0" w:color="auto"/>
            </w:tcBorders>
            <w:shd w:val="clear" w:color="auto" w:fill="auto"/>
            <w:vAlign w:val="center"/>
            <w:hideMark/>
          </w:tcPr>
          <w:p w14:paraId="12452F4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0333C75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14" w:type="dxa"/>
            <w:tcBorders>
              <w:top w:val="nil"/>
              <w:left w:val="nil"/>
              <w:bottom w:val="single" w:sz="4" w:space="0" w:color="auto"/>
              <w:right w:val="single" w:sz="4" w:space="0" w:color="auto"/>
            </w:tcBorders>
            <w:shd w:val="clear" w:color="auto" w:fill="auto"/>
            <w:vAlign w:val="center"/>
            <w:hideMark/>
          </w:tcPr>
          <w:p w14:paraId="7472CA1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5,6000</w:t>
            </w:r>
          </w:p>
        </w:tc>
      </w:tr>
      <w:tr w:rsidR="002271AE" w:rsidRPr="002271AE" w14:paraId="2BFDC685"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45069C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7BF72CB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857" w:type="dxa"/>
            <w:tcBorders>
              <w:top w:val="nil"/>
              <w:left w:val="nil"/>
              <w:bottom w:val="single" w:sz="4" w:space="0" w:color="auto"/>
              <w:right w:val="single" w:sz="4" w:space="0" w:color="auto"/>
            </w:tcBorders>
            <w:shd w:val="clear" w:color="auto" w:fill="auto"/>
            <w:vAlign w:val="center"/>
            <w:hideMark/>
          </w:tcPr>
          <w:p w14:paraId="547A78F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798050F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14" w:type="dxa"/>
            <w:tcBorders>
              <w:top w:val="nil"/>
              <w:left w:val="nil"/>
              <w:bottom w:val="single" w:sz="4" w:space="0" w:color="auto"/>
              <w:right w:val="single" w:sz="4" w:space="0" w:color="auto"/>
            </w:tcBorders>
            <w:shd w:val="clear" w:color="auto" w:fill="auto"/>
            <w:vAlign w:val="center"/>
            <w:hideMark/>
          </w:tcPr>
          <w:p w14:paraId="4AAEB90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0,4667</w:t>
            </w:r>
          </w:p>
        </w:tc>
      </w:tr>
      <w:tr w:rsidR="002271AE" w:rsidRPr="002271AE" w14:paraId="0CD6B599"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1B5A8E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711D251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857" w:type="dxa"/>
            <w:tcBorders>
              <w:top w:val="nil"/>
              <w:left w:val="nil"/>
              <w:bottom w:val="single" w:sz="4" w:space="0" w:color="auto"/>
              <w:right w:val="single" w:sz="4" w:space="0" w:color="auto"/>
            </w:tcBorders>
            <w:shd w:val="clear" w:color="auto" w:fill="auto"/>
            <w:vAlign w:val="center"/>
            <w:hideMark/>
          </w:tcPr>
          <w:p w14:paraId="0624E3A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503D967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14" w:type="dxa"/>
            <w:tcBorders>
              <w:top w:val="nil"/>
              <w:left w:val="nil"/>
              <w:bottom w:val="single" w:sz="4" w:space="0" w:color="auto"/>
              <w:right w:val="single" w:sz="4" w:space="0" w:color="auto"/>
            </w:tcBorders>
            <w:shd w:val="clear" w:color="auto" w:fill="auto"/>
            <w:vAlign w:val="center"/>
            <w:hideMark/>
          </w:tcPr>
          <w:p w14:paraId="65C3350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3,2667</w:t>
            </w:r>
          </w:p>
        </w:tc>
      </w:tr>
      <w:tr w:rsidR="002271AE" w:rsidRPr="002271AE" w14:paraId="027F25FB"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40176D1"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5334" w:type="dxa"/>
            <w:tcBorders>
              <w:top w:val="nil"/>
              <w:left w:val="nil"/>
              <w:bottom w:val="single" w:sz="4" w:space="0" w:color="auto"/>
              <w:right w:val="single" w:sz="4" w:space="0" w:color="auto"/>
            </w:tcBorders>
            <w:shd w:val="clear" w:color="auto" w:fill="auto"/>
            <w:vAlign w:val="center"/>
            <w:hideMark/>
          </w:tcPr>
          <w:p w14:paraId="6737E74C" w14:textId="77777777" w:rsidR="009F12D1" w:rsidRPr="002271AE" w:rsidRDefault="009F12D1" w:rsidP="00903D47">
            <w:pP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Chuyển đổi và tích hợp không gian kiểm kê đất đai</w:t>
            </w:r>
          </w:p>
        </w:tc>
        <w:tc>
          <w:tcPr>
            <w:tcW w:w="857" w:type="dxa"/>
            <w:tcBorders>
              <w:top w:val="nil"/>
              <w:left w:val="nil"/>
              <w:bottom w:val="single" w:sz="4" w:space="0" w:color="auto"/>
              <w:right w:val="single" w:sz="4" w:space="0" w:color="auto"/>
            </w:tcBorders>
            <w:shd w:val="clear" w:color="auto" w:fill="auto"/>
            <w:vAlign w:val="center"/>
            <w:hideMark/>
          </w:tcPr>
          <w:p w14:paraId="66B1315D" w14:textId="77777777" w:rsidR="009F12D1" w:rsidRPr="002271AE" w:rsidRDefault="009F12D1" w:rsidP="00903D47">
            <w:pP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36BFA60F" w14:textId="77777777" w:rsidR="009F12D1" w:rsidRPr="002271AE" w:rsidRDefault="009F12D1" w:rsidP="00903D47">
            <w:pP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w:t>
            </w:r>
          </w:p>
        </w:tc>
        <w:tc>
          <w:tcPr>
            <w:tcW w:w="1414" w:type="dxa"/>
            <w:tcBorders>
              <w:top w:val="nil"/>
              <w:left w:val="nil"/>
              <w:bottom w:val="single" w:sz="4" w:space="0" w:color="auto"/>
              <w:right w:val="single" w:sz="4" w:space="0" w:color="auto"/>
            </w:tcBorders>
            <w:shd w:val="clear" w:color="auto" w:fill="auto"/>
            <w:vAlign w:val="center"/>
            <w:hideMark/>
          </w:tcPr>
          <w:p w14:paraId="71526F27" w14:textId="77777777" w:rsidR="009F12D1" w:rsidRPr="002271AE" w:rsidRDefault="009F12D1" w:rsidP="00903D47">
            <w:pPr>
              <w:rPr>
                <w:rFonts w:ascii="Times New Roman" w:hAnsi="Times New Roman" w:cs="Times New Roman"/>
                <w:b/>
                <w:color w:val="000000" w:themeColor="text1"/>
                <w:sz w:val="26"/>
                <w:szCs w:val="26"/>
              </w:rPr>
            </w:pPr>
          </w:p>
        </w:tc>
      </w:tr>
      <w:tr w:rsidR="002271AE" w:rsidRPr="002271AE" w14:paraId="18EDBA6F"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2E0B69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5334" w:type="dxa"/>
            <w:tcBorders>
              <w:top w:val="nil"/>
              <w:left w:val="nil"/>
              <w:bottom w:val="single" w:sz="4" w:space="0" w:color="auto"/>
              <w:right w:val="single" w:sz="4" w:space="0" w:color="auto"/>
            </w:tcBorders>
            <w:shd w:val="clear" w:color="auto" w:fill="auto"/>
            <w:vAlign w:val="center"/>
            <w:hideMark/>
          </w:tcPr>
          <w:p w14:paraId="61C8D53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kiểm kê đất đai từ tệp (file) bản đồ số của bản đồ kiểm kê đất đai và bản đồ hiện trạng sử dụng đất vào cơ sở dữ liệu theo đơn vị hành chính</w:t>
            </w:r>
          </w:p>
        </w:tc>
        <w:tc>
          <w:tcPr>
            <w:tcW w:w="857" w:type="dxa"/>
            <w:tcBorders>
              <w:top w:val="nil"/>
              <w:left w:val="nil"/>
              <w:bottom w:val="single" w:sz="4" w:space="0" w:color="auto"/>
              <w:right w:val="single" w:sz="4" w:space="0" w:color="auto"/>
            </w:tcBorders>
            <w:shd w:val="clear" w:color="auto" w:fill="auto"/>
            <w:vAlign w:val="center"/>
            <w:hideMark/>
          </w:tcPr>
          <w:p w14:paraId="70A83EB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017C263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14" w:type="dxa"/>
            <w:tcBorders>
              <w:top w:val="nil"/>
              <w:left w:val="nil"/>
              <w:bottom w:val="single" w:sz="4" w:space="0" w:color="auto"/>
              <w:right w:val="single" w:sz="4" w:space="0" w:color="auto"/>
            </w:tcBorders>
            <w:shd w:val="clear" w:color="auto" w:fill="auto"/>
            <w:vAlign w:val="center"/>
            <w:hideMark/>
          </w:tcPr>
          <w:p w14:paraId="12D1E292"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3042F1F0"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315E69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2A3B074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857" w:type="dxa"/>
            <w:tcBorders>
              <w:top w:val="nil"/>
              <w:left w:val="nil"/>
              <w:bottom w:val="single" w:sz="4" w:space="0" w:color="auto"/>
              <w:right w:val="single" w:sz="4" w:space="0" w:color="auto"/>
            </w:tcBorders>
            <w:shd w:val="clear" w:color="auto" w:fill="auto"/>
            <w:vAlign w:val="center"/>
            <w:hideMark/>
          </w:tcPr>
          <w:p w14:paraId="359312A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66402F3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14" w:type="dxa"/>
            <w:tcBorders>
              <w:top w:val="nil"/>
              <w:left w:val="nil"/>
              <w:bottom w:val="single" w:sz="4" w:space="0" w:color="auto"/>
              <w:right w:val="single" w:sz="4" w:space="0" w:color="auto"/>
            </w:tcBorders>
            <w:shd w:val="clear" w:color="auto" w:fill="auto"/>
            <w:vAlign w:val="center"/>
            <w:hideMark/>
          </w:tcPr>
          <w:p w14:paraId="475F5B6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538CC37B"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348446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5674F07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857" w:type="dxa"/>
            <w:tcBorders>
              <w:top w:val="nil"/>
              <w:left w:val="nil"/>
              <w:bottom w:val="single" w:sz="4" w:space="0" w:color="auto"/>
              <w:right w:val="single" w:sz="4" w:space="0" w:color="auto"/>
            </w:tcBorders>
            <w:shd w:val="clear" w:color="auto" w:fill="auto"/>
            <w:vAlign w:val="center"/>
            <w:hideMark/>
          </w:tcPr>
          <w:p w14:paraId="5F3914C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2BDE646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14" w:type="dxa"/>
            <w:tcBorders>
              <w:top w:val="nil"/>
              <w:left w:val="nil"/>
              <w:bottom w:val="single" w:sz="4" w:space="0" w:color="auto"/>
              <w:right w:val="single" w:sz="4" w:space="0" w:color="auto"/>
            </w:tcBorders>
            <w:shd w:val="clear" w:color="auto" w:fill="auto"/>
            <w:vAlign w:val="center"/>
            <w:hideMark/>
          </w:tcPr>
          <w:p w14:paraId="0DBE2B3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3CE85CDB"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A34321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1F73094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857" w:type="dxa"/>
            <w:tcBorders>
              <w:top w:val="nil"/>
              <w:left w:val="nil"/>
              <w:bottom w:val="single" w:sz="4" w:space="0" w:color="auto"/>
              <w:right w:val="single" w:sz="4" w:space="0" w:color="auto"/>
            </w:tcBorders>
            <w:shd w:val="clear" w:color="auto" w:fill="auto"/>
            <w:vAlign w:val="center"/>
            <w:hideMark/>
          </w:tcPr>
          <w:p w14:paraId="1B37CFF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47323B8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414" w:type="dxa"/>
            <w:tcBorders>
              <w:top w:val="nil"/>
              <w:left w:val="nil"/>
              <w:bottom w:val="single" w:sz="4" w:space="0" w:color="auto"/>
              <w:right w:val="single" w:sz="4" w:space="0" w:color="auto"/>
            </w:tcBorders>
            <w:shd w:val="clear" w:color="auto" w:fill="auto"/>
            <w:vAlign w:val="center"/>
            <w:hideMark/>
          </w:tcPr>
          <w:p w14:paraId="6D21989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7BFF4036"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93F22C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4626621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857" w:type="dxa"/>
            <w:tcBorders>
              <w:top w:val="nil"/>
              <w:left w:val="nil"/>
              <w:bottom w:val="single" w:sz="4" w:space="0" w:color="auto"/>
              <w:right w:val="single" w:sz="4" w:space="0" w:color="auto"/>
            </w:tcBorders>
            <w:shd w:val="clear" w:color="auto" w:fill="auto"/>
            <w:vAlign w:val="center"/>
            <w:hideMark/>
          </w:tcPr>
          <w:p w14:paraId="498D195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4511FF6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14" w:type="dxa"/>
            <w:tcBorders>
              <w:top w:val="nil"/>
              <w:left w:val="nil"/>
              <w:bottom w:val="single" w:sz="4" w:space="0" w:color="auto"/>
              <w:right w:val="single" w:sz="4" w:space="0" w:color="auto"/>
            </w:tcBorders>
            <w:shd w:val="clear" w:color="auto" w:fill="auto"/>
            <w:vAlign w:val="center"/>
            <w:hideMark/>
          </w:tcPr>
          <w:p w14:paraId="5E80530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0,1000</w:t>
            </w:r>
          </w:p>
        </w:tc>
      </w:tr>
      <w:tr w:rsidR="002271AE" w:rsidRPr="002271AE" w14:paraId="15FA86B1"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A4F48B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1EA43F2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857" w:type="dxa"/>
            <w:tcBorders>
              <w:top w:val="nil"/>
              <w:left w:val="nil"/>
              <w:bottom w:val="single" w:sz="4" w:space="0" w:color="auto"/>
              <w:right w:val="single" w:sz="4" w:space="0" w:color="auto"/>
            </w:tcBorders>
            <w:shd w:val="clear" w:color="auto" w:fill="auto"/>
            <w:vAlign w:val="center"/>
            <w:hideMark/>
          </w:tcPr>
          <w:p w14:paraId="1E17DCB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147B23A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414" w:type="dxa"/>
            <w:tcBorders>
              <w:top w:val="nil"/>
              <w:left w:val="nil"/>
              <w:bottom w:val="single" w:sz="4" w:space="0" w:color="auto"/>
              <w:right w:val="single" w:sz="4" w:space="0" w:color="auto"/>
            </w:tcBorders>
            <w:shd w:val="clear" w:color="auto" w:fill="auto"/>
            <w:vAlign w:val="center"/>
            <w:hideMark/>
          </w:tcPr>
          <w:p w14:paraId="5312DEC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63E97D66"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70DDF7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7A427D5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857" w:type="dxa"/>
            <w:tcBorders>
              <w:top w:val="nil"/>
              <w:left w:val="nil"/>
              <w:bottom w:val="single" w:sz="4" w:space="0" w:color="auto"/>
              <w:right w:val="single" w:sz="4" w:space="0" w:color="auto"/>
            </w:tcBorders>
            <w:shd w:val="clear" w:color="auto" w:fill="auto"/>
            <w:vAlign w:val="center"/>
            <w:hideMark/>
          </w:tcPr>
          <w:p w14:paraId="63CE894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0574742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14" w:type="dxa"/>
            <w:tcBorders>
              <w:top w:val="nil"/>
              <w:left w:val="nil"/>
              <w:bottom w:val="single" w:sz="4" w:space="0" w:color="auto"/>
              <w:right w:val="single" w:sz="4" w:space="0" w:color="auto"/>
            </w:tcBorders>
            <w:shd w:val="clear" w:color="auto" w:fill="auto"/>
            <w:vAlign w:val="center"/>
            <w:hideMark/>
          </w:tcPr>
          <w:p w14:paraId="5F97F6F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0,1333</w:t>
            </w:r>
          </w:p>
        </w:tc>
      </w:tr>
      <w:tr w:rsidR="002271AE" w:rsidRPr="002271AE" w14:paraId="4D3A717E"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F7CA9F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3C904E0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857" w:type="dxa"/>
            <w:tcBorders>
              <w:top w:val="nil"/>
              <w:left w:val="nil"/>
              <w:bottom w:val="single" w:sz="4" w:space="0" w:color="auto"/>
              <w:right w:val="single" w:sz="4" w:space="0" w:color="auto"/>
            </w:tcBorders>
            <w:shd w:val="clear" w:color="auto" w:fill="auto"/>
            <w:vAlign w:val="center"/>
            <w:hideMark/>
          </w:tcPr>
          <w:p w14:paraId="070D52D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252F806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14" w:type="dxa"/>
            <w:tcBorders>
              <w:top w:val="nil"/>
              <w:left w:val="nil"/>
              <w:bottom w:val="single" w:sz="4" w:space="0" w:color="auto"/>
              <w:right w:val="single" w:sz="4" w:space="0" w:color="auto"/>
            </w:tcBorders>
            <w:shd w:val="clear" w:color="auto" w:fill="auto"/>
            <w:vAlign w:val="center"/>
            <w:hideMark/>
          </w:tcPr>
          <w:p w14:paraId="2A5D02A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0,9333</w:t>
            </w:r>
          </w:p>
        </w:tc>
      </w:tr>
      <w:tr w:rsidR="002271AE" w:rsidRPr="002271AE" w14:paraId="2C695AAD"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620BF8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5334" w:type="dxa"/>
            <w:tcBorders>
              <w:top w:val="nil"/>
              <w:left w:val="nil"/>
              <w:bottom w:val="single" w:sz="4" w:space="0" w:color="auto"/>
              <w:right w:val="single" w:sz="4" w:space="0" w:color="auto"/>
            </w:tcBorders>
            <w:shd w:val="clear" w:color="auto" w:fill="auto"/>
            <w:vAlign w:val="center"/>
            <w:hideMark/>
          </w:tcPr>
          <w:p w14:paraId="4161305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dữ liệu không gian để xử lý các lỗi dọc biên giữa các đơn vị hành chính tiếp giáp nhau</w:t>
            </w:r>
          </w:p>
        </w:tc>
        <w:tc>
          <w:tcPr>
            <w:tcW w:w="857" w:type="dxa"/>
            <w:tcBorders>
              <w:top w:val="nil"/>
              <w:left w:val="nil"/>
              <w:bottom w:val="single" w:sz="4" w:space="0" w:color="auto"/>
              <w:right w:val="single" w:sz="4" w:space="0" w:color="auto"/>
            </w:tcBorders>
            <w:shd w:val="clear" w:color="auto" w:fill="auto"/>
            <w:vAlign w:val="center"/>
            <w:hideMark/>
          </w:tcPr>
          <w:p w14:paraId="4888EC5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47E0E62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14" w:type="dxa"/>
            <w:tcBorders>
              <w:top w:val="nil"/>
              <w:left w:val="nil"/>
              <w:bottom w:val="single" w:sz="4" w:space="0" w:color="auto"/>
              <w:right w:val="single" w:sz="4" w:space="0" w:color="auto"/>
            </w:tcBorders>
            <w:shd w:val="clear" w:color="auto" w:fill="auto"/>
            <w:vAlign w:val="center"/>
            <w:hideMark/>
          </w:tcPr>
          <w:p w14:paraId="19E9763A"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7CBF859B"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0C85C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01A0599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857" w:type="dxa"/>
            <w:tcBorders>
              <w:top w:val="nil"/>
              <w:left w:val="nil"/>
              <w:bottom w:val="single" w:sz="4" w:space="0" w:color="auto"/>
              <w:right w:val="single" w:sz="4" w:space="0" w:color="auto"/>
            </w:tcBorders>
            <w:shd w:val="clear" w:color="auto" w:fill="auto"/>
            <w:vAlign w:val="center"/>
            <w:hideMark/>
          </w:tcPr>
          <w:p w14:paraId="7F99C99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49D8DBD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14" w:type="dxa"/>
            <w:tcBorders>
              <w:top w:val="nil"/>
              <w:left w:val="nil"/>
              <w:bottom w:val="single" w:sz="4" w:space="0" w:color="auto"/>
              <w:right w:val="single" w:sz="4" w:space="0" w:color="auto"/>
            </w:tcBorders>
            <w:shd w:val="clear" w:color="auto" w:fill="auto"/>
            <w:vAlign w:val="center"/>
            <w:hideMark/>
          </w:tcPr>
          <w:p w14:paraId="1F75941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2,4000</w:t>
            </w:r>
          </w:p>
        </w:tc>
      </w:tr>
      <w:tr w:rsidR="002271AE" w:rsidRPr="002271AE" w14:paraId="44462667"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A75752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671D58E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857" w:type="dxa"/>
            <w:tcBorders>
              <w:top w:val="nil"/>
              <w:left w:val="nil"/>
              <w:bottom w:val="single" w:sz="4" w:space="0" w:color="auto"/>
              <w:right w:val="single" w:sz="4" w:space="0" w:color="auto"/>
            </w:tcBorders>
            <w:shd w:val="clear" w:color="auto" w:fill="auto"/>
            <w:vAlign w:val="center"/>
            <w:hideMark/>
          </w:tcPr>
          <w:p w14:paraId="6BE76A2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27E15AA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14" w:type="dxa"/>
            <w:tcBorders>
              <w:top w:val="nil"/>
              <w:left w:val="nil"/>
              <w:bottom w:val="single" w:sz="4" w:space="0" w:color="auto"/>
              <w:right w:val="single" w:sz="4" w:space="0" w:color="auto"/>
            </w:tcBorders>
            <w:shd w:val="clear" w:color="auto" w:fill="auto"/>
            <w:vAlign w:val="center"/>
            <w:hideMark/>
          </w:tcPr>
          <w:p w14:paraId="0B5E85F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2,4000</w:t>
            </w:r>
          </w:p>
        </w:tc>
      </w:tr>
      <w:tr w:rsidR="002271AE" w:rsidRPr="002271AE" w14:paraId="7E8863AA"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23C16C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6643D16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857" w:type="dxa"/>
            <w:tcBorders>
              <w:top w:val="nil"/>
              <w:left w:val="nil"/>
              <w:bottom w:val="single" w:sz="4" w:space="0" w:color="auto"/>
              <w:right w:val="single" w:sz="4" w:space="0" w:color="auto"/>
            </w:tcBorders>
            <w:shd w:val="clear" w:color="auto" w:fill="auto"/>
            <w:vAlign w:val="center"/>
            <w:hideMark/>
          </w:tcPr>
          <w:p w14:paraId="52C60E5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13215EA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414" w:type="dxa"/>
            <w:tcBorders>
              <w:top w:val="nil"/>
              <w:left w:val="nil"/>
              <w:bottom w:val="single" w:sz="4" w:space="0" w:color="auto"/>
              <w:right w:val="single" w:sz="4" w:space="0" w:color="auto"/>
            </w:tcBorders>
            <w:shd w:val="clear" w:color="auto" w:fill="auto"/>
            <w:vAlign w:val="center"/>
            <w:hideMark/>
          </w:tcPr>
          <w:p w14:paraId="0239CD5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0,6000</w:t>
            </w:r>
          </w:p>
        </w:tc>
      </w:tr>
      <w:tr w:rsidR="002271AE" w:rsidRPr="002271AE" w14:paraId="5404D444"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1646CC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14AD7D4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857" w:type="dxa"/>
            <w:tcBorders>
              <w:top w:val="nil"/>
              <w:left w:val="nil"/>
              <w:bottom w:val="single" w:sz="4" w:space="0" w:color="auto"/>
              <w:right w:val="single" w:sz="4" w:space="0" w:color="auto"/>
            </w:tcBorders>
            <w:shd w:val="clear" w:color="auto" w:fill="auto"/>
            <w:vAlign w:val="center"/>
            <w:hideMark/>
          </w:tcPr>
          <w:p w14:paraId="5EAC2A7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0DE5117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14" w:type="dxa"/>
            <w:tcBorders>
              <w:top w:val="nil"/>
              <w:left w:val="nil"/>
              <w:bottom w:val="single" w:sz="4" w:space="0" w:color="auto"/>
              <w:right w:val="single" w:sz="4" w:space="0" w:color="auto"/>
            </w:tcBorders>
            <w:shd w:val="clear" w:color="auto" w:fill="auto"/>
            <w:vAlign w:val="center"/>
            <w:hideMark/>
          </w:tcPr>
          <w:p w14:paraId="27DC931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0,1500</w:t>
            </w:r>
          </w:p>
        </w:tc>
      </w:tr>
      <w:tr w:rsidR="002271AE" w:rsidRPr="002271AE" w14:paraId="3179FC06"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85023E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157DF75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857" w:type="dxa"/>
            <w:tcBorders>
              <w:top w:val="nil"/>
              <w:left w:val="nil"/>
              <w:bottom w:val="single" w:sz="4" w:space="0" w:color="auto"/>
              <w:right w:val="single" w:sz="4" w:space="0" w:color="auto"/>
            </w:tcBorders>
            <w:shd w:val="clear" w:color="auto" w:fill="auto"/>
            <w:vAlign w:val="center"/>
            <w:hideMark/>
          </w:tcPr>
          <w:p w14:paraId="1C8579D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47A0661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414" w:type="dxa"/>
            <w:tcBorders>
              <w:top w:val="nil"/>
              <w:left w:val="nil"/>
              <w:bottom w:val="single" w:sz="4" w:space="0" w:color="auto"/>
              <w:right w:val="single" w:sz="4" w:space="0" w:color="auto"/>
            </w:tcBorders>
            <w:shd w:val="clear" w:color="auto" w:fill="auto"/>
            <w:vAlign w:val="center"/>
            <w:hideMark/>
          </w:tcPr>
          <w:p w14:paraId="6F79DF5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2,4000</w:t>
            </w:r>
          </w:p>
        </w:tc>
      </w:tr>
      <w:tr w:rsidR="002271AE" w:rsidRPr="002271AE" w14:paraId="5CEF98C4"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FC64FE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65F4A6C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w:t>
            </w:r>
            <w:r w:rsidRPr="002271AE">
              <w:rPr>
                <w:rFonts w:ascii="Times New Roman" w:hAnsi="Times New Roman" w:cs="Times New Roman"/>
                <w:color w:val="000000" w:themeColor="text1"/>
                <w:sz w:val="26"/>
                <w:szCs w:val="26"/>
              </w:rPr>
              <w:lastRenderedPageBreak/>
              <w:t>iệt độ</w:t>
            </w:r>
          </w:p>
        </w:tc>
        <w:tc>
          <w:tcPr>
            <w:tcW w:w="857" w:type="dxa"/>
            <w:tcBorders>
              <w:top w:val="nil"/>
              <w:left w:val="nil"/>
              <w:bottom w:val="single" w:sz="4" w:space="0" w:color="auto"/>
              <w:right w:val="single" w:sz="4" w:space="0" w:color="auto"/>
            </w:tcBorders>
            <w:shd w:val="clear" w:color="auto" w:fill="auto"/>
            <w:vAlign w:val="center"/>
            <w:hideMark/>
          </w:tcPr>
          <w:p w14:paraId="75AE701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400FEA3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14" w:type="dxa"/>
            <w:tcBorders>
              <w:top w:val="nil"/>
              <w:left w:val="nil"/>
              <w:bottom w:val="single" w:sz="4" w:space="0" w:color="auto"/>
              <w:right w:val="single" w:sz="4" w:space="0" w:color="auto"/>
            </w:tcBorders>
            <w:shd w:val="clear" w:color="auto" w:fill="auto"/>
            <w:vAlign w:val="center"/>
            <w:hideMark/>
          </w:tcPr>
          <w:p w14:paraId="3D9A20F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708363A5"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EC48CC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334" w:type="dxa"/>
            <w:tcBorders>
              <w:top w:val="nil"/>
              <w:left w:val="nil"/>
              <w:bottom w:val="single" w:sz="4" w:space="0" w:color="auto"/>
              <w:right w:val="single" w:sz="4" w:space="0" w:color="auto"/>
            </w:tcBorders>
            <w:shd w:val="clear" w:color="auto" w:fill="auto"/>
            <w:vAlign w:val="center"/>
            <w:hideMark/>
          </w:tcPr>
          <w:p w14:paraId="055914D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857" w:type="dxa"/>
            <w:tcBorders>
              <w:top w:val="nil"/>
              <w:left w:val="nil"/>
              <w:bottom w:val="single" w:sz="4" w:space="0" w:color="auto"/>
              <w:right w:val="single" w:sz="4" w:space="0" w:color="auto"/>
            </w:tcBorders>
            <w:shd w:val="clear" w:color="auto" w:fill="auto"/>
            <w:vAlign w:val="center"/>
            <w:hideMark/>
          </w:tcPr>
          <w:p w14:paraId="4580790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6CB0F3D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14" w:type="dxa"/>
            <w:tcBorders>
              <w:top w:val="nil"/>
              <w:left w:val="nil"/>
              <w:bottom w:val="single" w:sz="4" w:space="0" w:color="auto"/>
              <w:right w:val="single" w:sz="4" w:space="0" w:color="auto"/>
            </w:tcBorders>
            <w:shd w:val="clear" w:color="auto" w:fill="auto"/>
            <w:vAlign w:val="center"/>
            <w:hideMark/>
          </w:tcPr>
          <w:p w14:paraId="5B874C3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1,4000</w:t>
            </w:r>
          </w:p>
        </w:tc>
      </w:tr>
    </w:tbl>
    <w:p w14:paraId="7B929B56" w14:textId="77777777" w:rsidR="009F12D1" w:rsidRPr="002271AE" w:rsidRDefault="009F12D1" w:rsidP="009F12D1">
      <w:pPr>
        <w:spacing w:before="60" w:after="60" w:line="320" w:lineRule="exact"/>
        <w:ind w:firstLine="720"/>
        <w:jc w:val="both"/>
        <w:outlineLvl w:val="2"/>
        <w:rPr>
          <w:rFonts w:ascii="Times New Roman" w:hAnsi="Times New Roman" w:cs="Times New Roman"/>
          <w:b/>
          <w:color w:val="000000" w:themeColor="text1"/>
          <w:sz w:val="26"/>
          <w:szCs w:val="26"/>
        </w:rPr>
      </w:pPr>
      <w:bookmarkStart w:id="99" w:name="_Toc494182267"/>
      <w:bookmarkStart w:id="100" w:name="_Toc191001689"/>
      <w:r w:rsidRPr="002271AE">
        <w:rPr>
          <w:rFonts w:ascii="Times New Roman" w:hAnsi="Times New Roman" w:cs="Times New Roman"/>
          <w:b/>
          <w:color w:val="000000" w:themeColor="text1"/>
          <w:sz w:val="26"/>
          <w:szCs w:val="26"/>
        </w:rPr>
        <w:t>3. Định mức dụng cụ</w:t>
      </w:r>
      <w:bookmarkEnd w:id="99"/>
      <w:bookmarkEnd w:id="100"/>
    </w:p>
    <w:p w14:paraId="425E2FBF"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 Công tác chuẩn bị; xây dựng siêu dữ liệu thống kê, kiểm kê đất đai</w:t>
      </w:r>
    </w:p>
    <w:p w14:paraId="325A95D1" w14:textId="4644666E"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78</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3891"/>
        <w:gridCol w:w="1160"/>
        <w:gridCol w:w="1260"/>
        <w:gridCol w:w="2042"/>
      </w:tblGrid>
      <w:tr w:rsidR="002271AE" w:rsidRPr="002271AE" w14:paraId="451BF92F" w14:textId="77777777" w:rsidTr="00903D47">
        <w:trPr>
          <w:trHeight w:val="284"/>
          <w:tblHeader/>
          <w:jc w:val="center"/>
        </w:trPr>
        <w:tc>
          <w:tcPr>
            <w:tcW w:w="920" w:type="dxa"/>
            <w:shd w:val="clear" w:color="auto" w:fill="auto"/>
            <w:vAlign w:val="center"/>
            <w:hideMark/>
          </w:tcPr>
          <w:p w14:paraId="58324E3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3891" w:type="dxa"/>
            <w:shd w:val="clear" w:color="auto" w:fill="auto"/>
            <w:vAlign w:val="center"/>
            <w:hideMark/>
          </w:tcPr>
          <w:p w14:paraId="1CEE6A6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160" w:type="dxa"/>
            <w:shd w:val="clear" w:color="auto" w:fill="auto"/>
            <w:vAlign w:val="center"/>
            <w:hideMark/>
          </w:tcPr>
          <w:p w14:paraId="017562B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260" w:type="dxa"/>
            <w:shd w:val="clear" w:color="auto" w:fill="auto"/>
            <w:vAlign w:val="center"/>
            <w:hideMark/>
          </w:tcPr>
          <w:p w14:paraId="0F57CF4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Thời hạn (</w:t>
            </w:r>
            <w:r w:rsidRPr="002271AE">
              <w:rPr>
                <w:rFonts w:ascii="Times New Roman" w:hAnsi="Times New Roman" w:cs="Times New Roman"/>
                <w:bCs/>
                <w:color w:val="000000" w:themeColor="text1"/>
                <w:sz w:val="26"/>
                <w:szCs w:val="26"/>
              </w:rPr>
              <w:t>tháng</w:t>
            </w:r>
            <w:r w:rsidRPr="002271AE">
              <w:rPr>
                <w:rFonts w:ascii="Times New Roman" w:hAnsi="Times New Roman" w:cs="Times New Roman"/>
                <w:b/>
                <w:bCs/>
                <w:color w:val="000000" w:themeColor="text1"/>
                <w:sz w:val="26"/>
                <w:szCs w:val="26"/>
              </w:rPr>
              <w:t>)</w:t>
            </w:r>
          </w:p>
        </w:tc>
        <w:tc>
          <w:tcPr>
            <w:tcW w:w="2042" w:type="dxa"/>
            <w:shd w:val="clear" w:color="auto" w:fill="auto"/>
            <w:vAlign w:val="center"/>
            <w:hideMark/>
          </w:tcPr>
          <w:p w14:paraId="36B7D2B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Cs/>
                <w:color w:val="000000" w:themeColor="text1"/>
                <w:sz w:val="26"/>
                <w:szCs w:val="26"/>
              </w:rPr>
              <w:t>(tính cho 01 tỉnh)</w:t>
            </w:r>
          </w:p>
        </w:tc>
      </w:tr>
      <w:tr w:rsidR="002271AE" w:rsidRPr="002271AE" w14:paraId="238470DD" w14:textId="77777777" w:rsidTr="00903D47">
        <w:trPr>
          <w:trHeight w:val="397"/>
          <w:jc w:val="center"/>
        </w:trPr>
        <w:tc>
          <w:tcPr>
            <w:tcW w:w="920" w:type="dxa"/>
            <w:shd w:val="clear" w:color="auto" w:fill="auto"/>
            <w:noWrap/>
            <w:vAlign w:val="center"/>
            <w:hideMark/>
          </w:tcPr>
          <w:p w14:paraId="5D33468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3891" w:type="dxa"/>
            <w:shd w:val="clear" w:color="auto" w:fill="auto"/>
            <w:vAlign w:val="center"/>
            <w:hideMark/>
          </w:tcPr>
          <w:p w14:paraId="1324B92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Dập ghim</w:t>
            </w:r>
          </w:p>
        </w:tc>
        <w:tc>
          <w:tcPr>
            <w:tcW w:w="1160" w:type="dxa"/>
            <w:shd w:val="clear" w:color="auto" w:fill="auto"/>
            <w:vAlign w:val="center"/>
            <w:hideMark/>
          </w:tcPr>
          <w:p w14:paraId="02E0C5E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0" w:type="dxa"/>
            <w:shd w:val="clear" w:color="auto" w:fill="auto"/>
            <w:vAlign w:val="center"/>
            <w:hideMark/>
          </w:tcPr>
          <w:p w14:paraId="0415A8A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2042" w:type="dxa"/>
            <w:shd w:val="clear" w:color="auto" w:fill="auto"/>
            <w:noWrap/>
            <w:vAlign w:val="center"/>
            <w:hideMark/>
          </w:tcPr>
          <w:p w14:paraId="4DF3F82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2,1000</w:t>
            </w:r>
          </w:p>
        </w:tc>
      </w:tr>
      <w:tr w:rsidR="002271AE" w:rsidRPr="002271AE" w14:paraId="2DD80962" w14:textId="77777777" w:rsidTr="00903D47">
        <w:trPr>
          <w:trHeight w:val="397"/>
          <w:jc w:val="center"/>
        </w:trPr>
        <w:tc>
          <w:tcPr>
            <w:tcW w:w="920" w:type="dxa"/>
            <w:shd w:val="clear" w:color="auto" w:fill="auto"/>
            <w:noWrap/>
            <w:vAlign w:val="center"/>
            <w:hideMark/>
          </w:tcPr>
          <w:p w14:paraId="2AEAA4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3891" w:type="dxa"/>
            <w:shd w:val="clear" w:color="auto" w:fill="auto"/>
            <w:vAlign w:val="center"/>
            <w:hideMark/>
          </w:tcPr>
          <w:p w14:paraId="06B0EBC4"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 ghi đĩa DVD</w:t>
            </w:r>
          </w:p>
        </w:tc>
        <w:tc>
          <w:tcPr>
            <w:tcW w:w="1160" w:type="dxa"/>
            <w:shd w:val="clear" w:color="auto" w:fill="auto"/>
            <w:hideMark/>
          </w:tcPr>
          <w:p w14:paraId="4C517F7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0" w:type="dxa"/>
            <w:shd w:val="clear" w:color="auto" w:fill="auto"/>
            <w:vAlign w:val="center"/>
            <w:hideMark/>
          </w:tcPr>
          <w:p w14:paraId="6D93DA1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042" w:type="dxa"/>
            <w:shd w:val="clear" w:color="auto" w:fill="auto"/>
            <w:noWrap/>
            <w:vAlign w:val="center"/>
            <w:hideMark/>
          </w:tcPr>
          <w:p w14:paraId="5C22605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3,5000</w:t>
            </w:r>
          </w:p>
        </w:tc>
      </w:tr>
      <w:tr w:rsidR="002271AE" w:rsidRPr="002271AE" w14:paraId="716EBE36" w14:textId="77777777" w:rsidTr="00903D47">
        <w:trPr>
          <w:trHeight w:val="397"/>
          <w:jc w:val="center"/>
        </w:trPr>
        <w:tc>
          <w:tcPr>
            <w:tcW w:w="920" w:type="dxa"/>
            <w:shd w:val="clear" w:color="auto" w:fill="auto"/>
            <w:noWrap/>
            <w:vAlign w:val="center"/>
            <w:hideMark/>
          </w:tcPr>
          <w:p w14:paraId="53ECCB8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3891" w:type="dxa"/>
            <w:shd w:val="clear" w:color="auto" w:fill="auto"/>
            <w:vAlign w:val="center"/>
            <w:hideMark/>
          </w:tcPr>
          <w:p w14:paraId="3E487BC4"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Ghế </w:t>
            </w:r>
          </w:p>
        </w:tc>
        <w:tc>
          <w:tcPr>
            <w:tcW w:w="1160" w:type="dxa"/>
            <w:shd w:val="clear" w:color="auto" w:fill="auto"/>
            <w:hideMark/>
          </w:tcPr>
          <w:p w14:paraId="7DC0EED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0" w:type="dxa"/>
            <w:shd w:val="clear" w:color="auto" w:fill="auto"/>
            <w:hideMark/>
          </w:tcPr>
          <w:p w14:paraId="6D9853E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042" w:type="dxa"/>
            <w:shd w:val="clear" w:color="auto" w:fill="auto"/>
            <w:noWrap/>
            <w:vAlign w:val="center"/>
            <w:hideMark/>
          </w:tcPr>
          <w:p w14:paraId="07D780A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10,5000</w:t>
            </w:r>
          </w:p>
        </w:tc>
      </w:tr>
      <w:tr w:rsidR="002271AE" w:rsidRPr="002271AE" w14:paraId="18154664" w14:textId="77777777" w:rsidTr="00903D47">
        <w:trPr>
          <w:trHeight w:val="397"/>
          <w:jc w:val="center"/>
        </w:trPr>
        <w:tc>
          <w:tcPr>
            <w:tcW w:w="920" w:type="dxa"/>
            <w:shd w:val="clear" w:color="auto" w:fill="auto"/>
            <w:noWrap/>
            <w:vAlign w:val="center"/>
            <w:hideMark/>
          </w:tcPr>
          <w:p w14:paraId="4084050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3891" w:type="dxa"/>
            <w:shd w:val="clear" w:color="auto" w:fill="auto"/>
            <w:vAlign w:val="center"/>
            <w:hideMark/>
          </w:tcPr>
          <w:p w14:paraId="23C15DC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1160" w:type="dxa"/>
            <w:shd w:val="clear" w:color="auto" w:fill="auto"/>
            <w:hideMark/>
          </w:tcPr>
          <w:p w14:paraId="4C3716F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0" w:type="dxa"/>
            <w:shd w:val="clear" w:color="auto" w:fill="auto"/>
            <w:hideMark/>
          </w:tcPr>
          <w:p w14:paraId="78782D9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042" w:type="dxa"/>
            <w:shd w:val="clear" w:color="auto" w:fill="auto"/>
            <w:noWrap/>
            <w:vAlign w:val="center"/>
            <w:hideMark/>
          </w:tcPr>
          <w:p w14:paraId="3579AE0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10,5000</w:t>
            </w:r>
          </w:p>
        </w:tc>
      </w:tr>
      <w:tr w:rsidR="002271AE" w:rsidRPr="002271AE" w14:paraId="72E6B11E" w14:textId="77777777" w:rsidTr="00903D47">
        <w:trPr>
          <w:trHeight w:val="397"/>
          <w:jc w:val="center"/>
        </w:trPr>
        <w:tc>
          <w:tcPr>
            <w:tcW w:w="920" w:type="dxa"/>
            <w:shd w:val="clear" w:color="auto" w:fill="auto"/>
            <w:noWrap/>
            <w:vAlign w:val="center"/>
            <w:hideMark/>
          </w:tcPr>
          <w:p w14:paraId="033A1EA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3891" w:type="dxa"/>
            <w:shd w:val="clear" w:color="auto" w:fill="auto"/>
            <w:vAlign w:val="center"/>
            <w:hideMark/>
          </w:tcPr>
          <w:p w14:paraId="67B5D81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0,1 KW</w:t>
            </w:r>
          </w:p>
        </w:tc>
        <w:tc>
          <w:tcPr>
            <w:tcW w:w="1160" w:type="dxa"/>
            <w:shd w:val="clear" w:color="auto" w:fill="auto"/>
            <w:hideMark/>
          </w:tcPr>
          <w:p w14:paraId="462F966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0" w:type="dxa"/>
            <w:shd w:val="clear" w:color="auto" w:fill="auto"/>
            <w:hideMark/>
          </w:tcPr>
          <w:p w14:paraId="2AAA49D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042" w:type="dxa"/>
            <w:shd w:val="clear" w:color="auto" w:fill="auto"/>
            <w:noWrap/>
            <w:vAlign w:val="center"/>
            <w:hideMark/>
          </w:tcPr>
          <w:p w14:paraId="61E03F3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2,6250</w:t>
            </w:r>
          </w:p>
        </w:tc>
      </w:tr>
      <w:tr w:rsidR="002271AE" w:rsidRPr="002271AE" w14:paraId="2E0435EB" w14:textId="77777777" w:rsidTr="00903D47">
        <w:trPr>
          <w:trHeight w:val="397"/>
          <w:jc w:val="center"/>
        </w:trPr>
        <w:tc>
          <w:tcPr>
            <w:tcW w:w="920" w:type="dxa"/>
            <w:shd w:val="clear" w:color="auto" w:fill="auto"/>
            <w:noWrap/>
            <w:vAlign w:val="center"/>
            <w:hideMark/>
          </w:tcPr>
          <w:p w14:paraId="1725C15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3891" w:type="dxa"/>
            <w:shd w:val="clear" w:color="auto" w:fill="auto"/>
            <w:vAlign w:val="center"/>
            <w:hideMark/>
          </w:tcPr>
          <w:p w14:paraId="1E75E5D1"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0,04 KW</w:t>
            </w:r>
          </w:p>
        </w:tc>
        <w:tc>
          <w:tcPr>
            <w:tcW w:w="1160" w:type="dxa"/>
            <w:shd w:val="clear" w:color="auto" w:fill="auto"/>
            <w:hideMark/>
          </w:tcPr>
          <w:p w14:paraId="2BFE4EE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0" w:type="dxa"/>
            <w:shd w:val="clear" w:color="auto" w:fill="auto"/>
            <w:vAlign w:val="center"/>
            <w:hideMark/>
          </w:tcPr>
          <w:p w14:paraId="5625D4C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2042" w:type="dxa"/>
            <w:shd w:val="clear" w:color="auto" w:fill="auto"/>
            <w:noWrap/>
            <w:vAlign w:val="center"/>
            <w:hideMark/>
          </w:tcPr>
          <w:p w14:paraId="046190F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10,5000</w:t>
            </w:r>
          </w:p>
        </w:tc>
      </w:tr>
      <w:tr w:rsidR="002271AE" w:rsidRPr="002271AE" w14:paraId="7D478CB4" w14:textId="77777777" w:rsidTr="00903D47">
        <w:trPr>
          <w:trHeight w:val="397"/>
          <w:jc w:val="center"/>
        </w:trPr>
        <w:tc>
          <w:tcPr>
            <w:tcW w:w="920" w:type="dxa"/>
            <w:shd w:val="clear" w:color="auto" w:fill="auto"/>
            <w:noWrap/>
            <w:vAlign w:val="center"/>
            <w:hideMark/>
          </w:tcPr>
          <w:p w14:paraId="7295437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3891" w:type="dxa"/>
            <w:shd w:val="clear" w:color="auto" w:fill="auto"/>
            <w:vAlign w:val="center"/>
            <w:hideMark/>
          </w:tcPr>
          <w:p w14:paraId="63496CC4"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Điện năng </w:t>
            </w:r>
          </w:p>
        </w:tc>
        <w:tc>
          <w:tcPr>
            <w:tcW w:w="1160" w:type="dxa"/>
            <w:shd w:val="clear" w:color="auto" w:fill="auto"/>
            <w:hideMark/>
          </w:tcPr>
          <w:p w14:paraId="12DE7A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260" w:type="dxa"/>
            <w:shd w:val="clear" w:color="auto" w:fill="auto"/>
            <w:vAlign w:val="center"/>
            <w:hideMark/>
          </w:tcPr>
          <w:p w14:paraId="7C1D2E94" w14:textId="77777777" w:rsidR="009F12D1" w:rsidRPr="002271AE" w:rsidRDefault="009F12D1" w:rsidP="00903D47">
            <w:pPr>
              <w:jc w:val="center"/>
              <w:rPr>
                <w:rFonts w:ascii="Times New Roman" w:hAnsi="Times New Roman" w:cs="Times New Roman"/>
                <w:color w:val="000000" w:themeColor="text1"/>
                <w:sz w:val="26"/>
                <w:szCs w:val="26"/>
              </w:rPr>
            </w:pPr>
          </w:p>
        </w:tc>
        <w:tc>
          <w:tcPr>
            <w:tcW w:w="2042" w:type="dxa"/>
            <w:shd w:val="clear" w:color="auto" w:fill="auto"/>
            <w:noWrap/>
            <w:vAlign w:val="center"/>
            <w:hideMark/>
          </w:tcPr>
          <w:p w14:paraId="0690D4F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1,3650</w:t>
            </w:r>
          </w:p>
        </w:tc>
      </w:tr>
    </w:tbl>
    <w:p w14:paraId="3CEDC855" w14:textId="491A7676"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dụng cụ cho từng nội dung công việc tính theo hệ số tại Bảng số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79</w:t>
      </w:r>
    </w:p>
    <w:p w14:paraId="092B30EF" w14:textId="173F57F3" w:rsidR="009F12D1" w:rsidRPr="002271AE" w:rsidRDefault="009F12D1" w:rsidP="009F12D1">
      <w:pPr>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ab/>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79</w:t>
      </w:r>
    </w:p>
    <w:tbl>
      <w:tblPr>
        <w:tblW w:w="9316" w:type="dxa"/>
        <w:jc w:val="center"/>
        <w:tblLook w:val="04A0" w:firstRow="1" w:lastRow="0" w:firstColumn="1" w:lastColumn="0" w:noHBand="0" w:noVBand="1"/>
      </w:tblPr>
      <w:tblGrid>
        <w:gridCol w:w="817"/>
        <w:gridCol w:w="7342"/>
        <w:gridCol w:w="1157"/>
      </w:tblGrid>
      <w:tr w:rsidR="002271AE" w:rsidRPr="002271AE" w14:paraId="3243BF06" w14:textId="77777777" w:rsidTr="00903D47">
        <w:trPr>
          <w:trHeight w:val="454"/>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1024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342" w:type="dxa"/>
            <w:tcBorders>
              <w:top w:val="single" w:sz="4" w:space="0" w:color="auto"/>
              <w:left w:val="nil"/>
              <w:bottom w:val="single" w:sz="4" w:space="0" w:color="auto"/>
              <w:right w:val="single" w:sz="4" w:space="0" w:color="auto"/>
            </w:tcBorders>
            <w:shd w:val="clear" w:color="auto" w:fill="auto"/>
            <w:vAlign w:val="center"/>
            <w:hideMark/>
          </w:tcPr>
          <w:p w14:paraId="16C2877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3FD38FE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425E2B4A" w14:textId="77777777" w:rsidTr="00903D47">
        <w:trPr>
          <w:trHeight w:val="454"/>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C040E9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342" w:type="dxa"/>
            <w:tcBorders>
              <w:top w:val="nil"/>
              <w:left w:val="nil"/>
              <w:bottom w:val="single" w:sz="4" w:space="0" w:color="auto"/>
              <w:right w:val="single" w:sz="4" w:space="0" w:color="auto"/>
            </w:tcBorders>
            <w:shd w:val="clear" w:color="auto" w:fill="auto"/>
            <w:noWrap/>
            <w:vAlign w:val="center"/>
            <w:hideMark/>
          </w:tcPr>
          <w:p w14:paraId="72AF8BCB"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1157" w:type="dxa"/>
            <w:tcBorders>
              <w:top w:val="nil"/>
              <w:left w:val="nil"/>
              <w:bottom w:val="single" w:sz="4" w:space="0" w:color="auto"/>
              <w:right w:val="single" w:sz="4" w:space="0" w:color="auto"/>
            </w:tcBorders>
            <w:shd w:val="clear" w:color="auto" w:fill="auto"/>
            <w:noWrap/>
            <w:vAlign w:val="center"/>
            <w:hideMark/>
          </w:tcPr>
          <w:p w14:paraId="5392D0B9"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0FE54A16" w14:textId="77777777" w:rsidTr="00903D47">
        <w:trPr>
          <w:trHeight w:val="454"/>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1AF86C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342" w:type="dxa"/>
            <w:tcBorders>
              <w:top w:val="nil"/>
              <w:left w:val="nil"/>
              <w:bottom w:val="single" w:sz="4" w:space="0" w:color="auto"/>
              <w:right w:val="single" w:sz="4" w:space="0" w:color="auto"/>
            </w:tcBorders>
            <w:shd w:val="clear" w:color="auto" w:fill="auto"/>
            <w:vAlign w:val="center"/>
            <w:hideMark/>
          </w:tcPr>
          <w:p w14:paraId="35D36D4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từng bước công việc; lập kế hoạch làm việc với các đơn vị có liên quan đến công tác xây dựng CSDL thống kê, kiểm kê đất đai trên địa bàn thi công</w:t>
            </w:r>
          </w:p>
        </w:tc>
        <w:tc>
          <w:tcPr>
            <w:tcW w:w="1157" w:type="dxa"/>
            <w:tcBorders>
              <w:top w:val="nil"/>
              <w:left w:val="nil"/>
              <w:bottom w:val="single" w:sz="4" w:space="0" w:color="auto"/>
              <w:right w:val="single" w:sz="4" w:space="0" w:color="auto"/>
            </w:tcBorders>
            <w:shd w:val="clear" w:color="auto" w:fill="auto"/>
            <w:noWrap/>
            <w:vAlign w:val="center"/>
            <w:hideMark/>
          </w:tcPr>
          <w:p w14:paraId="0B13C12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0,1905</w:t>
            </w:r>
          </w:p>
        </w:tc>
      </w:tr>
      <w:tr w:rsidR="002271AE" w:rsidRPr="002271AE" w14:paraId="33E7ACBC" w14:textId="77777777" w:rsidTr="00903D47">
        <w:trPr>
          <w:trHeight w:val="454"/>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A57F6D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342" w:type="dxa"/>
            <w:tcBorders>
              <w:top w:val="nil"/>
              <w:left w:val="nil"/>
              <w:bottom w:val="single" w:sz="4" w:space="0" w:color="auto"/>
              <w:right w:val="single" w:sz="4" w:space="0" w:color="auto"/>
            </w:tcBorders>
            <w:shd w:val="clear" w:color="auto" w:fill="auto"/>
            <w:vAlign w:val="center"/>
            <w:hideMark/>
          </w:tcPr>
          <w:p w14:paraId="4BA4C56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nhân lực, địa điểm làm việc; chuẩn bị vật tư, thiết bị, dụng cụ, phần mềm phục vụ cho công tác xây dựng CSDL thống kê, kiểm kê đất đai</w:t>
            </w:r>
          </w:p>
        </w:tc>
        <w:tc>
          <w:tcPr>
            <w:tcW w:w="1157" w:type="dxa"/>
            <w:tcBorders>
              <w:top w:val="nil"/>
              <w:left w:val="nil"/>
              <w:bottom w:val="single" w:sz="4" w:space="0" w:color="auto"/>
              <w:right w:val="single" w:sz="4" w:space="0" w:color="auto"/>
            </w:tcBorders>
            <w:shd w:val="clear" w:color="auto" w:fill="auto"/>
            <w:noWrap/>
            <w:vAlign w:val="center"/>
            <w:hideMark/>
          </w:tcPr>
          <w:p w14:paraId="0B360EE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0,1905</w:t>
            </w:r>
          </w:p>
        </w:tc>
      </w:tr>
      <w:tr w:rsidR="002271AE" w:rsidRPr="002271AE" w14:paraId="362D3756" w14:textId="77777777" w:rsidTr="00903D47">
        <w:trPr>
          <w:trHeight w:val="454"/>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9DA6DD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342" w:type="dxa"/>
            <w:tcBorders>
              <w:top w:val="nil"/>
              <w:left w:val="nil"/>
              <w:bottom w:val="single" w:sz="4" w:space="0" w:color="auto"/>
              <w:right w:val="single" w:sz="4" w:space="0" w:color="auto"/>
            </w:tcBorders>
            <w:shd w:val="clear" w:color="auto" w:fill="auto"/>
            <w:noWrap/>
            <w:vAlign w:val="center"/>
            <w:hideMark/>
          </w:tcPr>
          <w:p w14:paraId="2BB44D70"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thống kê, kiểm kê đất đai</w:t>
            </w:r>
          </w:p>
        </w:tc>
        <w:tc>
          <w:tcPr>
            <w:tcW w:w="1157" w:type="dxa"/>
            <w:tcBorders>
              <w:top w:val="nil"/>
              <w:left w:val="nil"/>
              <w:bottom w:val="single" w:sz="4" w:space="0" w:color="auto"/>
              <w:right w:val="single" w:sz="4" w:space="0" w:color="auto"/>
            </w:tcBorders>
            <w:shd w:val="clear" w:color="auto" w:fill="auto"/>
            <w:noWrap/>
            <w:vAlign w:val="center"/>
            <w:hideMark/>
          </w:tcPr>
          <w:p w14:paraId="3F0B78FC"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5DF078FC" w14:textId="77777777" w:rsidTr="00903D47">
        <w:trPr>
          <w:trHeight w:val="454"/>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FB0A54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342" w:type="dxa"/>
            <w:tcBorders>
              <w:top w:val="nil"/>
              <w:left w:val="nil"/>
              <w:bottom w:val="single" w:sz="4" w:space="0" w:color="auto"/>
              <w:right w:val="single" w:sz="4" w:space="0" w:color="auto"/>
            </w:tcBorders>
            <w:shd w:val="clear" w:color="auto" w:fill="auto"/>
            <w:vAlign w:val="center"/>
            <w:hideMark/>
          </w:tcPr>
          <w:p w14:paraId="36C14FC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thống kê, kiểm kê đất đai</w:t>
            </w:r>
          </w:p>
        </w:tc>
        <w:tc>
          <w:tcPr>
            <w:tcW w:w="1157" w:type="dxa"/>
            <w:tcBorders>
              <w:top w:val="nil"/>
              <w:left w:val="nil"/>
              <w:bottom w:val="single" w:sz="4" w:space="0" w:color="auto"/>
              <w:right w:val="single" w:sz="4" w:space="0" w:color="auto"/>
            </w:tcBorders>
            <w:shd w:val="clear" w:color="auto" w:fill="auto"/>
            <w:noWrap/>
            <w:vAlign w:val="center"/>
            <w:hideMark/>
          </w:tcPr>
          <w:p w14:paraId="311DC3E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0,0952</w:t>
            </w:r>
          </w:p>
        </w:tc>
      </w:tr>
      <w:tr w:rsidR="002271AE" w:rsidRPr="002271AE" w14:paraId="73C57955" w14:textId="77777777" w:rsidTr="00903D47">
        <w:trPr>
          <w:trHeight w:val="454"/>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D5E4B1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342" w:type="dxa"/>
            <w:tcBorders>
              <w:top w:val="nil"/>
              <w:left w:val="nil"/>
              <w:bottom w:val="single" w:sz="4" w:space="0" w:color="auto"/>
              <w:right w:val="single" w:sz="4" w:space="0" w:color="auto"/>
            </w:tcBorders>
            <w:shd w:val="clear" w:color="auto" w:fill="auto"/>
            <w:vAlign w:val="center"/>
            <w:hideMark/>
          </w:tcPr>
          <w:p w14:paraId="5574832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kiểm kê đất đai</w:t>
            </w:r>
          </w:p>
        </w:tc>
        <w:tc>
          <w:tcPr>
            <w:tcW w:w="1157" w:type="dxa"/>
            <w:tcBorders>
              <w:top w:val="nil"/>
              <w:left w:val="nil"/>
              <w:bottom w:val="single" w:sz="4" w:space="0" w:color="auto"/>
              <w:right w:val="single" w:sz="4" w:space="0" w:color="auto"/>
            </w:tcBorders>
            <w:shd w:val="clear" w:color="auto" w:fill="auto"/>
            <w:noWrap/>
            <w:vAlign w:val="center"/>
            <w:hideMark/>
          </w:tcPr>
          <w:p w14:paraId="71D782E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0,0476</w:t>
            </w:r>
          </w:p>
        </w:tc>
      </w:tr>
    </w:tbl>
    <w:p w14:paraId="79CCB2AD"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 Thu thập tài liệu, dữ liệu; rà soát, đánh giá, phân loại và sắp xếp tài liệu, dữ liệu; quét giấy tờ p</w:t>
      </w:r>
      <w:r w:rsidRPr="002271AE">
        <w:rPr>
          <w:rFonts w:ascii="Times New Roman" w:hAnsi="Times New Roman" w:cs="Times New Roman"/>
          <w:color w:val="000000" w:themeColor="text1"/>
          <w:sz w:val="26"/>
          <w:szCs w:val="26"/>
        </w:rPr>
        <w:lastRenderedPageBreak/>
        <w:t>háp lý và xử lý tệp tin; xây dựng dữ liệu thuộc tính thống kê, kiểm kê đất đai; đối soát hoàn thiện dữ liệu thống kê, kiểm kê đất đai</w:t>
      </w:r>
    </w:p>
    <w:p w14:paraId="3CEFA057" w14:textId="741DB8E6" w:rsidR="009F12D1" w:rsidRPr="002271AE" w:rsidRDefault="009F12D1" w:rsidP="009F12D1">
      <w:pPr>
        <w:spacing w:before="60" w:after="60" w:line="34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80</w:t>
      </w:r>
    </w:p>
    <w:tbl>
      <w:tblPr>
        <w:tblW w:w="9393" w:type="dxa"/>
        <w:jc w:val="center"/>
        <w:tblLook w:val="04A0" w:firstRow="1" w:lastRow="0" w:firstColumn="1" w:lastColumn="0" w:noHBand="0" w:noVBand="1"/>
      </w:tblPr>
      <w:tblGrid>
        <w:gridCol w:w="920"/>
        <w:gridCol w:w="4221"/>
        <w:gridCol w:w="1160"/>
        <w:gridCol w:w="1160"/>
        <w:gridCol w:w="1932"/>
      </w:tblGrid>
      <w:tr w:rsidR="002271AE" w:rsidRPr="002271AE" w14:paraId="746E1876" w14:textId="77777777" w:rsidTr="00903D47">
        <w:trPr>
          <w:trHeight w:val="454"/>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70F6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221" w:type="dxa"/>
            <w:tcBorders>
              <w:top w:val="single" w:sz="4" w:space="0" w:color="auto"/>
              <w:left w:val="nil"/>
              <w:bottom w:val="single" w:sz="4" w:space="0" w:color="auto"/>
              <w:right w:val="single" w:sz="4" w:space="0" w:color="auto"/>
            </w:tcBorders>
            <w:shd w:val="clear" w:color="auto" w:fill="auto"/>
            <w:vAlign w:val="center"/>
            <w:hideMark/>
          </w:tcPr>
          <w:p w14:paraId="6E47E96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7D199E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F097D5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Thời hạn</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(tháng)</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14:paraId="4A1A77A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(tính cho 01 kỳ kiểm kê hoặc 01 năm thống kê)</w:t>
            </w:r>
          </w:p>
        </w:tc>
      </w:tr>
      <w:tr w:rsidR="002271AE" w:rsidRPr="002271AE" w14:paraId="42461020"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EAD674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221" w:type="dxa"/>
            <w:tcBorders>
              <w:top w:val="nil"/>
              <w:left w:val="nil"/>
              <w:bottom w:val="single" w:sz="4" w:space="0" w:color="auto"/>
              <w:right w:val="single" w:sz="4" w:space="0" w:color="auto"/>
            </w:tcBorders>
            <w:shd w:val="clear" w:color="auto" w:fill="auto"/>
            <w:vAlign w:val="center"/>
            <w:hideMark/>
          </w:tcPr>
          <w:p w14:paraId="1D608EF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Dập ghim</w:t>
            </w:r>
          </w:p>
        </w:tc>
        <w:tc>
          <w:tcPr>
            <w:tcW w:w="1160" w:type="dxa"/>
            <w:tcBorders>
              <w:top w:val="nil"/>
              <w:left w:val="nil"/>
              <w:bottom w:val="single" w:sz="4" w:space="0" w:color="auto"/>
              <w:right w:val="single" w:sz="4" w:space="0" w:color="auto"/>
            </w:tcBorders>
            <w:shd w:val="clear" w:color="auto" w:fill="auto"/>
            <w:vAlign w:val="center"/>
            <w:hideMark/>
          </w:tcPr>
          <w:p w14:paraId="1C59C16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160" w:type="dxa"/>
            <w:tcBorders>
              <w:top w:val="nil"/>
              <w:left w:val="nil"/>
              <w:bottom w:val="single" w:sz="4" w:space="0" w:color="auto"/>
              <w:right w:val="single" w:sz="4" w:space="0" w:color="auto"/>
            </w:tcBorders>
            <w:shd w:val="clear" w:color="auto" w:fill="auto"/>
            <w:vAlign w:val="center"/>
            <w:hideMark/>
          </w:tcPr>
          <w:p w14:paraId="3A5E135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1932" w:type="dxa"/>
            <w:tcBorders>
              <w:top w:val="nil"/>
              <w:left w:val="nil"/>
              <w:bottom w:val="single" w:sz="4" w:space="0" w:color="auto"/>
              <w:right w:val="single" w:sz="4" w:space="0" w:color="auto"/>
            </w:tcBorders>
            <w:shd w:val="clear" w:color="auto" w:fill="auto"/>
            <w:noWrap/>
            <w:vAlign w:val="center"/>
            <w:hideMark/>
          </w:tcPr>
          <w:p w14:paraId="4618D8E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3,9000</w:t>
            </w:r>
          </w:p>
        </w:tc>
      </w:tr>
      <w:tr w:rsidR="002271AE" w:rsidRPr="002271AE" w14:paraId="524354EA"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4E57F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221" w:type="dxa"/>
            <w:tcBorders>
              <w:top w:val="nil"/>
              <w:left w:val="nil"/>
              <w:bottom w:val="single" w:sz="4" w:space="0" w:color="auto"/>
              <w:right w:val="single" w:sz="4" w:space="0" w:color="auto"/>
            </w:tcBorders>
            <w:shd w:val="clear" w:color="auto" w:fill="auto"/>
            <w:vAlign w:val="center"/>
            <w:hideMark/>
          </w:tcPr>
          <w:p w14:paraId="4350B6F6"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 ghi đĩa DVD</w:t>
            </w:r>
          </w:p>
        </w:tc>
        <w:tc>
          <w:tcPr>
            <w:tcW w:w="1160" w:type="dxa"/>
            <w:tcBorders>
              <w:top w:val="nil"/>
              <w:left w:val="nil"/>
              <w:bottom w:val="single" w:sz="4" w:space="0" w:color="auto"/>
              <w:right w:val="single" w:sz="4" w:space="0" w:color="auto"/>
            </w:tcBorders>
            <w:shd w:val="clear" w:color="auto" w:fill="auto"/>
            <w:vAlign w:val="center"/>
            <w:hideMark/>
          </w:tcPr>
          <w:p w14:paraId="0A87D1F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160" w:type="dxa"/>
            <w:tcBorders>
              <w:top w:val="nil"/>
              <w:left w:val="nil"/>
              <w:bottom w:val="single" w:sz="4" w:space="0" w:color="auto"/>
              <w:right w:val="single" w:sz="4" w:space="0" w:color="auto"/>
            </w:tcBorders>
            <w:shd w:val="clear" w:color="auto" w:fill="auto"/>
            <w:vAlign w:val="center"/>
            <w:hideMark/>
          </w:tcPr>
          <w:p w14:paraId="178F897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932" w:type="dxa"/>
            <w:tcBorders>
              <w:top w:val="nil"/>
              <w:left w:val="nil"/>
              <w:bottom w:val="single" w:sz="4" w:space="0" w:color="auto"/>
              <w:right w:val="single" w:sz="4" w:space="0" w:color="auto"/>
            </w:tcBorders>
            <w:shd w:val="clear" w:color="auto" w:fill="auto"/>
            <w:noWrap/>
            <w:vAlign w:val="center"/>
            <w:hideMark/>
          </w:tcPr>
          <w:p w14:paraId="789A4B2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6,5000</w:t>
            </w:r>
          </w:p>
        </w:tc>
      </w:tr>
      <w:tr w:rsidR="002271AE" w:rsidRPr="002271AE" w14:paraId="198AD205"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C1D852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221" w:type="dxa"/>
            <w:tcBorders>
              <w:top w:val="nil"/>
              <w:left w:val="nil"/>
              <w:bottom w:val="single" w:sz="4" w:space="0" w:color="auto"/>
              <w:right w:val="single" w:sz="4" w:space="0" w:color="auto"/>
            </w:tcBorders>
            <w:shd w:val="clear" w:color="auto" w:fill="auto"/>
            <w:vAlign w:val="center"/>
            <w:hideMark/>
          </w:tcPr>
          <w:p w14:paraId="138AE5F8"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Ghế </w:t>
            </w:r>
          </w:p>
        </w:tc>
        <w:tc>
          <w:tcPr>
            <w:tcW w:w="1160" w:type="dxa"/>
            <w:tcBorders>
              <w:top w:val="nil"/>
              <w:left w:val="nil"/>
              <w:bottom w:val="single" w:sz="4" w:space="0" w:color="auto"/>
              <w:right w:val="single" w:sz="4" w:space="0" w:color="auto"/>
            </w:tcBorders>
            <w:shd w:val="clear" w:color="auto" w:fill="auto"/>
            <w:vAlign w:val="center"/>
            <w:hideMark/>
          </w:tcPr>
          <w:p w14:paraId="52A50D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160" w:type="dxa"/>
            <w:tcBorders>
              <w:top w:val="nil"/>
              <w:left w:val="nil"/>
              <w:bottom w:val="single" w:sz="4" w:space="0" w:color="auto"/>
              <w:right w:val="single" w:sz="4" w:space="0" w:color="auto"/>
            </w:tcBorders>
            <w:shd w:val="clear" w:color="auto" w:fill="auto"/>
            <w:vAlign w:val="center"/>
            <w:hideMark/>
          </w:tcPr>
          <w:p w14:paraId="210A4A4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932" w:type="dxa"/>
            <w:tcBorders>
              <w:top w:val="nil"/>
              <w:left w:val="nil"/>
              <w:bottom w:val="single" w:sz="4" w:space="0" w:color="auto"/>
              <w:right w:val="single" w:sz="4" w:space="0" w:color="auto"/>
            </w:tcBorders>
            <w:shd w:val="clear" w:color="auto" w:fill="auto"/>
            <w:noWrap/>
            <w:vAlign w:val="center"/>
            <w:hideMark/>
          </w:tcPr>
          <w:p w14:paraId="22CFD0D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19,5000</w:t>
            </w:r>
          </w:p>
        </w:tc>
      </w:tr>
      <w:tr w:rsidR="002271AE" w:rsidRPr="002271AE" w14:paraId="7173EC67"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DA7D97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221" w:type="dxa"/>
            <w:tcBorders>
              <w:top w:val="nil"/>
              <w:left w:val="nil"/>
              <w:bottom w:val="single" w:sz="4" w:space="0" w:color="auto"/>
              <w:right w:val="single" w:sz="4" w:space="0" w:color="auto"/>
            </w:tcBorders>
            <w:shd w:val="clear" w:color="auto" w:fill="auto"/>
            <w:vAlign w:val="center"/>
            <w:hideMark/>
          </w:tcPr>
          <w:p w14:paraId="2B4E874B"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1160" w:type="dxa"/>
            <w:tcBorders>
              <w:top w:val="nil"/>
              <w:left w:val="nil"/>
              <w:bottom w:val="single" w:sz="4" w:space="0" w:color="auto"/>
              <w:right w:val="single" w:sz="4" w:space="0" w:color="auto"/>
            </w:tcBorders>
            <w:shd w:val="clear" w:color="auto" w:fill="auto"/>
            <w:vAlign w:val="center"/>
            <w:hideMark/>
          </w:tcPr>
          <w:p w14:paraId="7EA912C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160" w:type="dxa"/>
            <w:tcBorders>
              <w:top w:val="nil"/>
              <w:left w:val="nil"/>
              <w:bottom w:val="single" w:sz="4" w:space="0" w:color="auto"/>
              <w:right w:val="single" w:sz="4" w:space="0" w:color="auto"/>
            </w:tcBorders>
            <w:shd w:val="clear" w:color="auto" w:fill="auto"/>
            <w:vAlign w:val="center"/>
            <w:hideMark/>
          </w:tcPr>
          <w:p w14:paraId="3743120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932" w:type="dxa"/>
            <w:tcBorders>
              <w:top w:val="nil"/>
              <w:left w:val="nil"/>
              <w:bottom w:val="single" w:sz="4" w:space="0" w:color="auto"/>
              <w:right w:val="single" w:sz="4" w:space="0" w:color="auto"/>
            </w:tcBorders>
            <w:shd w:val="clear" w:color="auto" w:fill="auto"/>
            <w:noWrap/>
            <w:vAlign w:val="center"/>
            <w:hideMark/>
          </w:tcPr>
          <w:p w14:paraId="23182C9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19,5000</w:t>
            </w:r>
          </w:p>
        </w:tc>
      </w:tr>
      <w:tr w:rsidR="002271AE" w:rsidRPr="002271AE" w14:paraId="69FC49A6"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741312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221" w:type="dxa"/>
            <w:tcBorders>
              <w:top w:val="nil"/>
              <w:left w:val="nil"/>
              <w:bottom w:val="single" w:sz="4" w:space="0" w:color="auto"/>
              <w:right w:val="single" w:sz="4" w:space="0" w:color="auto"/>
            </w:tcBorders>
            <w:shd w:val="clear" w:color="auto" w:fill="auto"/>
            <w:vAlign w:val="center"/>
            <w:hideMark/>
          </w:tcPr>
          <w:p w14:paraId="6B07FAF0"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0,1 KW</w:t>
            </w:r>
          </w:p>
        </w:tc>
        <w:tc>
          <w:tcPr>
            <w:tcW w:w="1160" w:type="dxa"/>
            <w:tcBorders>
              <w:top w:val="nil"/>
              <w:left w:val="nil"/>
              <w:bottom w:val="single" w:sz="4" w:space="0" w:color="auto"/>
              <w:right w:val="single" w:sz="4" w:space="0" w:color="auto"/>
            </w:tcBorders>
            <w:shd w:val="clear" w:color="auto" w:fill="auto"/>
            <w:vAlign w:val="center"/>
            <w:hideMark/>
          </w:tcPr>
          <w:p w14:paraId="2C32AB7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160" w:type="dxa"/>
            <w:tcBorders>
              <w:top w:val="nil"/>
              <w:left w:val="nil"/>
              <w:bottom w:val="single" w:sz="4" w:space="0" w:color="auto"/>
              <w:right w:val="single" w:sz="4" w:space="0" w:color="auto"/>
            </w:tcBorders>
            <w:shd w:val="clear" w:color="auto" w:fill="auto"/>
            <w:vAlign w:val="center"/>
            <w:hideMark/>
          </w:tcPr>
          <w:p w14:paraId="2EE9E69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932" w:type="dxa"/>
            <w:tcBorders>
              <w:top w:val="nil"/>
              <w:left w:val="nil"/>
              <w:bottom w:val="single" w:sz="4" w:space="0" w:color="auto"/>
              <w:right w:val="single" w:sz="4" w:space="0" w:color="auto"/>
            </w:tcBorders>
            <w:shd w:val="clear" w:color="auto" w:fill="auto"/>
            <w:noWrap/>
            <w:vAlign w:val="center"/>
            <w:hideMark/>
          </w:tcPr>
          <w:p w14:paraId="5E40760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4,8750</w:t>
            </w:r>
          </w:p>
        </w:tc>
      </w:tr>
      <w:tr w:rsidR="002271AE" w:rsidRPr="002271AE" w14:paraId="00A8D11E"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EA2491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221" w:type="dxa"/>
            <w:tcBorders>
              <w:top w:val="nil"/>
              <w:left w:val="nil"/>
              <w:bottom w:val="single" w:sz="4" w:space="0" w:color="auto"/>
              <w:right w:val="single" w:sz="4" w:space="0" w:color="auto"/>
            </w:tcBorders>
            <w:shd w:val="clear" w:color="auto" w:fill="auto"/>
            <w:vAlign w:val="center"/>
            <w:hideMark/>
          </w:tcPr>
          <w:p w14:paraId="02DB8EEB"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0,04 KW</w:t>
            </w:r>
          </w:p>
        </w:tc>
        <w:tc>
          <w:tcPr>
            <w:tcW w:w="1160" w:type="dxa"/>
            <w:tcBorders>
              <w:top w:val="nil"/>
              <w:left w:val="nil"/>
              <w:bottom w:val="single" w:sz="4" w:space="0" w:color="auto"/>
              <w:right w:val="single" w:sz="4" w:space="0" w:color="auto"/>
            </w:tcBorders>
            <w:shd w:val="clear" w:color="auto" w:fill="auto"/>
            <w:vAlign w:val="center"/>
            <w:hideMark/>
          </w:tcPr>
          <w:p w14:paraId="3C06756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160" w:type="dxa"/>
            <w:tcBorders>
              <w:top w:val="nil"/>
              <w:left w:val="nil"/>
              <w:bottom w:val="single" w:sz="4" w:space="0" w:color="auto"/>
              <w:right w:val="single" w:sz="4" w:space="0" w:color="auto"/>
            </w:tcBorders>
            <w:shd w:val="clear" w:color="auto" w:fill="auto"/>
            <w:vAlign w:val="center"/>
            <w:hideMark/>
          </w:tcPr>
          <w:p w14:paraId="5ED20A4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932" w:type="dxa"/>
            <w:tcBorders>
              <w:top w:val="nil"/>
              <w:left w:val="nil"/>
              <w:bottom w:val="single" w:sz="4" w:space="0" w:color="auto"/>
              <w:right w:val="single" w:sz="4" w:space="0" w:color="auto"/>
            </w:tcBorders>
            <w:shd w:val="clear" w:color="auto" w:fill="auto"/>
            <w:noWrap/>
            <w:vAlign w:val="center"/>
            <w:hideMark/>
          </w:tcPr>
          <w:p w14:paraId="3AE1B9F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19,5000</w:t>
            </w:r>
          </w:p>
        </w:tc>
      </w:tr>
      <w:tr w:rsidR="002271AE" w:rsidRPr="002271AE" w14:paraId="64EA3075" w14:textId="77777777" w:rsidTr="00903D47">
        <w:trPr>
          <w:trHeight w:val="45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76B13D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4221" w:type="dxa"/>
            <w:tcBorders>
              <w:top w:val="nil"/>
              <w:left w:val="nil"/>
              <w:bottom w:val="single" w:sz="4" w:space="0" w:color="auto"/>
              <w:right w:val="single" w:sz="4" w:space="0" w:color="auto"/>
            </w:tcBorders>
            <w:shd w:val="clear" w:color="auto" w:fill="auto"/>
            <w:vAlign w:val="center"/>
            <w:hideMark/>
          </w:tcPr>
          <w:p w14:paraId="11E4CB78"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Điện năng </w:t>
            </w:r>
          </w:p>
        </w:tc>
        <w:tc>
          <w:tcPr>
            <w:tcW w:w="1160" w:type="dxa"/>
            <w:tcBorders>
              <w:top w:val="nil"/>
              <w:left w:val="nil"/>
              <w:bottom w:val="single" w:sz="4" w:space="0" w:color="auto"/>
              <w:right w:val="single" w:sz="4" w:space="0" w:color="auto"/>
            </w:tcBorders>
            <w:shd w:val="clear" w:color="auto" w:fill="auto"/>
            <w:vAlign w:val="center"/>
            <w:hideMark/>
          </w:tcPr>
          <w:p w14:paraId="115E678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160" w:type="dxa"/>
            <w:tcBorders>
              <w:top w:val="nil"/>
              <w:left w:val="nil"/>
              <w:bottom w:val="single" w:sz="4" w:space="0" w:color="auto"/>
              <w:right w:val="single" w:sz="4" w:space="0" w:color="auto"/>
            </w:tcBorders>
            <w:shd w:val="clear" w:color="auto" w:fill="auto"/>
            <w:vAlign w:val="center"/>
            <w:hideMark/>
          </w:tcPr>
          <w:p w14:paraId="6DB7657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932" w:type="dxa"/>
            <w:tcBorders>
              <w:top w:val="nil"/>
              <w:left w:val="nil"/>
              <w:bottom w:val="single" w:sz="4" w:space="0" w:color="auto"/>
              <w:right w:val="single" w:sz="4" w:space="0" w:color="auto"/>
            </w:tcBorders>
            <w:shd w:val="clear" w:color="auto" w:fill="auto"/>
            <w:noWrap/>
            <w:vAlign w:val="center"/>
            <w:hideMark/>
          </w:tcPr>
          <w:p w14:paraId="2FBC468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2,5350</w:t>
            </w:r>
          </w:p>
        </w:tc>
      </w:tr>
    </w:tbl>
    <w:p w14:paraId="0751F809" w14:textId="6C1CED30"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dụng cụ cho từng nội dung công việc tính theo hệ số tại Bảng số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81</w:t>
      </w:r>
    </w:p>
    <w:p w14:paraId="6EA52A96" w14:textId="334B5587"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81</w:t>
      </w:r>
    </w:p>
    <w:tbl>
      <w:tblPr>
        <w:tblW w:w="9398" w:type="dxa"/>
        <w:jc w:val="center"/>
        <w:tblLook w:val="04A0" w:firstRow="1" w:lastRow="0" w:firstColumn="1" w:lastColumn="0" w:noHBand="0" w:noVBand="1"/>
      </w:tblPr>
      <w:tblGrid>
        <w:gridCol w:w="736"/>
        <w:gridCol w:w="7270"/>
        <w:gridCol w:w="1392"/>
      </w:tblGrid>
      <w:tr w:rsidR="002271AE" w:rsidRPr="002271AE" w14:paraId="4B51C66A" w14:textId="77777777" w:rsidTr="00903D47">
        <w:trPr>
          <w:trHeight w:val="510"/>
          <w:tblHeade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FBAF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270" w:type="dxa"/>
            <w:tcBorders>
              <w:top w:val="single" w:sz="4" w:space="0" w:color="auto"/>
              <w:left w:val="nil"/>
              <w:bottom w:val="single" w:sz="4" w:space="0" w:color="auto"/>
              <w:right w:val="single" w:sz="4" w:space="0" w:color="auto"/>
            </w:tcBorders>
            <w:shd w:val="clear" w:color="auto" w:fill="auto"/>
            <w:vAlign w:val="center"/>
            <w:hideMark/>
          </w:tcPr>
          <w:p w14:paraId="6094AD4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14:paraId="42C99B2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2E9D0CED" w14:textId="77777777" w:rsidTr="00903D47">
        <w:trPr>
          <w:trHeight w:val="51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35A08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270" w:type="dxa"/>
            <w:tcBorders>
              <w:top w:val="nil"/>
              <w:left w:val="nil"/>
              <w:bottom w:val="single" w:sz="4" w:space="0" w:color="auto"/>
              <w:right w:val="single" w:sz="4" w:space="0" w:color="auto"/>
            </w:tcBorders>
            <w:shd w:val="clear" w:color="auto" w:fill="auto"/>
            <w:noWrap/>
            <w:vAlign w:val="center"/>
            <w:hideMark/>
          </w:tcPr>
          <w:p w14:paraId="735C5AF1"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1392" w:type="dxa"/>
            <w:tcBorders>
              <w:top w:val="nil"/>
              <w:left w:val="nil"/>
              <w:bottom w:val="single" w:sz="4" w:space="0" w:color="auto"/>
              <w:right w:val="single" w:sz="4" w:space="0" w:color="auto"/>
            </w:tcBorders>
            <w:shd w:val="clear" w:color="auto" w:fill="auto"/>
            <w:noWrap/>
            <w:vAlign w:val="center"/>
            <w:hideMark/>
          </w:tcPr>
          <w:p w14:paraId="3919D214"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6A4CF85" w14:textId="77777777" w:rsidTr="00903D47">
        <w:trPr>
          <w:trHeight w:val="51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A05BAC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270" w:type="dxa"/>
            <w:tcBorders>
              <w:top w:val="nil"/>
              <w:left w:val="nil"/>
              <w:bottom w:val="single" w:sz="4" w:space="0" w:color="auto"/>
              <w:right w:val="single" w:sz="4" w:space="0" w:color="auto"/>
            </w:tcBorders>
            <w:shd w:val="clear" w:color="auto" w:fill="auto"/>
            <w:noWrap/>
            <w:vAlign w:val="center"/>
            <w:hideMark/>
          </w:tcPr>
          <w:p w14:paraId="28DA9C70"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thống kê</w:t>
            </w:r>
          </w:p>
        </w:tc>
        <w:tc>
          <w:tcPr>
            <w:tcW w:w="1392" w:type="dxa"/>
            <w:tcBorders>
              <w:top w:val="nil"/>
              <w:left w:val="nil"/>
              <w:bottom w:val="single" w:sz="4" w:space="0" w:color="auto"/>
              <w:right w:val="single" w:sz="4" w:space="0" w:color="auto"/>
            </w:tcBorders>
            <w:shd w:val="clear" w:color="auto" w:fill="auto"/>
            <w:noWrap/>
            <w:vAlign w:val="center"/>
            <w:hideMark/>
          </w:tcPr>
          <w:p w14:paraId="65B0471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0,1026</w:t>
            </w:r>
          </w:p>
        </w:tc>
      </w:tr>
      <w:tr w:rsidR="002271AE" w:rsidRPr="002271AE" w14:paraId="2278CC1F" w14:textId="77777777" w:rsidTr="00903D47">
        <w:trPr>
          <w:trHeight w:val="51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BB9ECB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270" w:type="dxa"/>
            <w:tcBorders>
              <w:top w:val="nil"/>
              <w:left w:val="nil"/>
              <w:bottom w:val="single" w:sz="4" w:space="0" w:color="auto"/>
              <w:right w:val="single" w:sz="4" w:space="0" w:color="auto"/>
            </w:tcBorders>
            <w:shd w:val="clear" w:color="auto" w:fill="auto"/>
            <w:noWrap/>
            <w:vAlign w:val="center"/>
            <w:hideMark/>
          </w:tcPr>
          <w:p w14:paraId="56BA3829"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kiểm kê</w:t>
            </w:r>
          </w:p>
        </w:tc>
        <w:tc>
          <w:tcPr>
            <w:tcW w:w="1392" w:type="dxa"/>
            <w:tcBorders>
              <w:top w:val="nil"/>
              <w:left w:val="nil"/>
              <w:bottom w:val="single" w:sz="4" w:space="0" w:color="auto"/>
              <w:right w:val="single" w:sz="4" w:space="0" w:color="auto"/>
            </w:tcBorders>
            <w:shd w:val="clear" w:color="auto" w:fill="auto"/>
            <w:noWrap/>
            <w:vAlign w:val="center"/>
            <w:hideMark/>
          </w:tcPr>
          <w:p w14:paraId="4109727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0,1538</w:t>
            </w:r>
          </w:p>
        </w:tc>
      </w:tr>
      <w:tr w:rsidR="002271AE" w:rsidRPr="002271AE" w14:paraId="42480482" w14:textId="77777777" w:rsidTr="00903D47">
        <w:trPr>
          <w:trHeight w:val="51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3B7E0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270" w:type="dxa"/>
            <w:tcBorders>
              <w:top w:val="nil"/>
              <w:left w:val="nil"/>
              <w:bottom w:val="single" w:sz="4" w:space="0" w:color="auto"/>
              <w:right w:val="single" w:sz="4" w:space="0" w:color="auto"/>
            </w:tcBorders>
            <w:shd w:val="clear" w:color="auto" w:fill="auto"/>
            <w:noWrap/>
            <w:vAlign w:val="center"/>
            <w:hideMark/>
          </w:tcPr>
          <w:p w14:paraId="785EB84B"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1392" w:type="dxa"/>
            <w:tcBorders>
              <w:top w:val="nil"/>
              <w:left w:val="nil"/>
              <w:bottom w:val="single" w:sz="4" w:space="0" w:color="auto"/>
              <w:right w:val="single" w:sz="4" w:space="0" w:color="auto"/>
            </w:tcBorders>
            <w:shd w:val="clear" w:color="auto" w:fill="auto"/>
            <w:noWrap/>
            <w:vAlign w:val="center"/>
            <w:hideMark/>
          </w:tcPr>
          <w:p w14:paraId="64D108B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788FADE4" w14:textId="77777777" w:rsidTr="00903D47">
        <w:trPr>
          <w:trHeight w:val="51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E1D9A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270" w:type="dxa"/>
            <w:tcBorders>
              <w:top w:val="nil"/>
              <w:left w:val="nil"/>
              <w:bottom w:val="single" w:sz="4" w:space="0" w:color="auto"/>
              <w:right w:val="single" w:sz="4" w:space="0" w:color="auto"/>
            </w:tcBorders>
            <w:shd w:val="clear" w:color="auto" w:fill="auto"/>
            <w:noWrap/>
            <w:vAlign w:val="center"/>
            <w:hideMark/>
          </w:tcPr>
          <w:p w14:paraId="7666A643"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phân loại và sắp xếp tài liệu, dữ liệu thống kê và lập báo cáo kết quả thực hiện</w:t>
            </w:r>
          </w:p>
        </w:tc>
        <w:tc>
          <w:tcPr>
            <w:tcW w:w="1392" w:type="dxa"/>
            <w:tcBorders>
              <w:top w:val="nil"/>
              <w:left w:val="nil"/>
              <w:bottom w:val="single" w:sz="4" w:space="0" w:color="auto"/>
              <w:right w:val="single" w:sz="4" w:space="0" w:color="auto"/>
            </w:tcBorders>
            <w:shd w:val="clear" w:color="auto" w:fill="auto"/>
            <w:noWrap/>
            <w:vAlign w:val="center"/>
            <w:hideMark/>
          </w:tcPr>
          <w:p w14:paraId="5B05620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0,1026</w:t>
            </w:r>
          </w:p>
        </w:tc>
      </w:tr>
      <w:tr w:rsidR="002271AE" w:rsidRPr="002271AE" w14:paraId="5C58B553" w14:textId="77777777" w:rsidTr="00903D47">
        <w:trPr>
          <w:trHeight w:val="51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0EF8D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270" w:type="dxa"/>
            <w:tcBorders>
              <w:top w:val="nil"/>
              <w:left w:val="nil"/>
              <w:bottom w:val="single" w:sz="4" w:space="0" w:color="auto"/>
              <w:right w:val="single" w:sz="4" w:space="0" w:color="auto"/>
            </w:tcBorders>
            <w:shd w:val="clear" w:color="auto" w:fill="auto"/>
            <w:noWrap/>
            <w:vAlign w:val="center"/>
            <w:hideMark/>
          </w:tcPr>
          <w:p w14:paraId="486E2BF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phân loại và sắp xếp tài liệu, dữ liệu kiểm kê và lập báo cáo kết quả thực hiện</w:t>
            </w:r>
          </w:p>
        </w:tc>
        <w:tc>
          <w:tcPr>
            <w:tcW w:w="1392" w:type="dxa"/>
            <w:tcBorders>
              <w:top w:val="nil"/>
              <w:left w:val="nil"/>
              <w:bottom w:val="single" w:sz="4" w:space="0" w:color="auto"/>
              <w:right w:val="single" w:sz="4" w:space="0" w:color="auto"/>
            </w:tcBorders>
            <w:shd w:val="clear" w:color="auto" w:fill="auto"/>
            <w:noWrap/>
            <w:vAlign w:val="center"/>
            <w:hideMark/>
          </w:tcPr>
          <w:p w14:paraId="459ABD3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0,2564</w:t>
            </w:r>
          </w:p>
        </w:tc>
      </w:tr>
      <w:tr w:rsidR="002271AE" w:rsidRPr="002271AE" w14:paraId="6673D4D4" w14:textId="77777777" w:rsidTr="00903D47">
        <w:trPr>
          <w:trHeight w:val="51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3117A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7270" w:type="dxa"/>
            <w:tcBorders>
              <w:top w:val="nil"/>
              <w:left w:val="nil"/>
              <w:bottom w:val="single" w:sz="4" w:space="0" w:color="auto"/>
              <w:right w:val="single" w:sz="4" w:space="0" w:color="auto"/>
            </w:tcBorders>
            <w:shd w:val="clear" w:color="auto" w:fill="auto"/>
            <w:noWrap/>
            <w:vAlign w:val="center"/>
            <w:hideMark/>
          </w:tcPr>
          <w:p w14:paraId="40654E17"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Quét giấy tờ pháp lý và xử lý tệp tin</w:t>
            </w:r>
          </w:p>
        </w:tc>
        <w:tc>
          <w:tcPr>
            <w:tcW w:w="1392" w:type="dxa"/>
            <w:tcBorders>
              <w:top w:val="nil"/>
              <w:left w:val="nil"/>
              <w:bottom w:val="single" w:sz="4" w:space="0" w:color="auto"/>
              <w:right w:val="single" w:sz="4" w:space="0" w:color="auto"/>
            </w:tcBorders>
            <w:shd w:val="clear" w:color="auto" w:fill="auto"/>
            <w:noWrap/>
            <w:vAlign w:val="center"/>
            <w:hideMark/>
          </w:tcPr>
          <w:p w14:paraId="09719BD4"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74B39E3E" w14:textId="77777777" w:rsidTr="00903D47">
        <w:trPr>
          <w:trHeight w:val="510"/>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14:paraId="04B8A76E" w14:textId="77777777" w:rsidR="009F12D1" w:rsidRPr="002271AE" w:rsidRDefault="009F12D1" w:rsidP="00903D47">
            <w:pPr>
              <w:jc w:val="center"/>
              <w:rPr>
                <w:rFonts w:ascii="Times New Roman" w:hAnsi="Times New Roman" w:cs="Times New Roman"/>
                <w:color w:val="000000" w:themeColor="text1"/>
                <w:sz w:val="26"/>
                <w:szCs w:val="26"/>
              </w:rPr>
            </w:pPr>
          </w:p>
        </w:tc>
        <w:tc>
          <w:tcPr>
            <w:tcW w:w="7270" w:type="dxa"/>
            <w:tcBorders>
              <w:top w:val="nil"/>
              <w:left w:val="nil"/>
              <w:bottom w:val="single" w:sz="4" w:space="0" w:color="auto"/>
              <w:right w:val="single" w:sz="4" w:space="0" w:color="auto"/>
            </w:tcBorders>
            <w:shd w:val="clear" w:color="auto" w:fill="auto"/>
            <w:vAlign w:val="center"/>
            <w:hideMark/>
          </w:tcPr>
          <w:p w14:paraId="3AFBD558"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Tạo danh mục tra cứu dữ liệu phi cấu trúc trong cơ sở dữ liệu thống kê, kiểm kê đất đai</w:t>
            </w:r>
          </w:p>
        </w:tc>
        <w:tc>
          <w:tcPr>
            <w:tcW w:w="1392" w:type="dxa"/>
            <w:tcBorders>
              <w:top w:val="nil"/>
              <w:left w:val="nil"/>
              <w:bottom w:val="single" w:sz="4" w:space="0" w:color="auto"/>
              <w:right w:val="single" w:sz="4" w:space="0" w:color="auto"/>
            </w:tcBorders>
            <w:shd w:val="clear" w:color="auto" w:fill="auto"/>
            <w:noWrap/>
            <w:vAlign w:val="center"/>
            <w:hideMark/>
          </w:tcPr>
          <w:p w14:paraId="6A34552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0,0513</w:t>
            </w:r>
          </w:p>
        </w:tc>
      </w:tr>
      <w:tr w:rsidR="002271AE" w:rsidRPr="002271AE" w14:paraId="1A9352AF" w14:textId="77777777" w:rsidTr="00903D47">
        <w:trPr>
          <w:trHeight w:val="51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9CAB20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7270" w:type="dxa"/>
            <w:tcBorders>
              <w:top w:val="nil"/>
              <w:left w:val="nil"/>
              <w:bottom w:val="single" w:sz="4" w:space="0" w:color="auto"/>
              <w:right w:val="single" w:sz="4" w:space="0" w:color="auto"/>
            </w:tcBorders>
            <w:shd w:val="clear" w:color="auto" w:fill="auto"/>
            <w:noWrap/>
            <w:vAlign w:val="center"/>
            <w:hideMark/>
          </w:tcPr>
          <w:p w14:paraId="601B7F0B"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thống kê, kiểm kê đất đai</w:t>
            </w:r>
          </w:p>
        </w:tc>
        <w:tc>
          <w:tcPr>
            <w:tcW w:w="1392" w:type="dxa"/>
            <w:tcBorders>
              <w:top w:val="nil"/>
              <w:left w:val="nil"/>
              <w:bottom w:val="single" w:sz="4" w:space="0" w:color="auto"/>
              <w:right w:val="single" w:sz="4" w:space="0" w:color="auto"/>
            </w:tcBorders>
            <w:shd w:val="clear" w:color="auto" w:fill="auto"/>
            <w:noWrap/>
            <w:vAlign w:val="center"/>
            <w:hideMark/>
          </w:tcPr>
          <w:p w14:paraId="19E5A90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77248E5A" w14:textId="77777777" w:rsidTr="00903D47">
        <w:trPr>
          <w:trHeight w:val="51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D7B9D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7270" w:type="dxa"/>
            <w:tcBorders>
              <w:top w:val="nil"/>
              <w:left w:val="nil"/>
              <w:bottom w:val="single" w:sz="4" w:space="0" w:color="auto"/>
              <w:right w:val="single" w:sz="4" w:space="0" w:color="auto"/>
            </w:tcBorders>
            <w:shd w:val="clear" w:color="auto" w:fill="auto"/>
            <w:vAlign w:val="center"/>
            <w:hideMark/>
          </w:tcPr>
          <w:p w14:paraId="0F009A9D"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bảng, biểu dạng số</w:t>
            </w:r>
          </w:p>
        </w:tc>
        <w:tc>
          <w:tcPr>
            <w:tcW w:w="1392" w:type="dxa"/>
            <w:tcBorders>
              <w:top w:val="nil"/>
              <w:left w:val="nil"/>
              <w:bottom w:val="single" w:sz="4" w:space="0" w:color="auto"/>
              <w:right w:val="single" w:sz="4" w:space="0" w:color="auto"/>
            </w:tcBorders>
            <w:shd w:val="clear" w:color="auto" w:fill="auto"/>
            <w:noWrap/>
            <w:vAlign w:val="center"/>
            <w:hideMark/>
          </w:tcPr>
          <w:p w14:paraId="25382D0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11E332A1" w14:textId="77777777" w:rsidTr="00903D47">
        <w:trPr>
          <w:trHeight w:val="51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761BF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4.1.1</w:t>
            </w:r>
          </w:p>
        </w:tc>
        <w:tc>
          <w:tcPr>
            <w:tcW w:w="7270" w:type="dxa"/>
            <w:tcBorders>
              <w:top w:val="nil"/>
              <w:left w:val="nil"/>
              <w:bottom w:val="single" w:sz="4" w:space="0" w:color="auto"/>
              <w:right w:val="single" w:sz="4" w:space="0" w:color="auto"/>
            </w:tcBorders>
            <w:shd w:val="clear" w:color="auto" w:fill="auto"/>
            <w:noWrap/>
            <w:vAlign w:val="center"/>
            <w:hideMark/>
          </w:tcPr>
          <w:p w14:paraId="5E1BA394"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CSDL thống kê, kiểm kê đất đai</w:t>
            </w:r>
          </w:p>
        </w:tc>
        <w:tc>
          <w:tcPr>
            <w:tcW w:w="1392" w:type="dxa"/>
            <w:tcBorders>
              <w:top w:val="nil"/>
              <w:left w:val="nil"/>
              <w:bottom w:val="single" w:sz="4" w:space="0" w:color="auto"/>
              <w:right w:val="single" w:sz="4" w:space="0" w:color="auto"/>
            </w:tcBorders>
            <w:shd w:val="clear" w:color="auto" w:fill="auto"/>
            <w:noWrap/>
            <w:vAlign w:val="center"/>
            <w:hideMark/>
          </w:tcPr>
          <w:p w14:paraId="655F3E3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0,0256</w:t>
            </w:r>
          </w:p>
        </w:tc>
      </w:tr>
      <w:tr w:rsidR="002271AE" w:rsidRPr="002271AE" w14:paraId="26DD6FF8" w14:textId="77777777" w:rsidTr="00903D47">
        <w:trPr>
          <w:trHeight w:val="51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1A121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w:t>
            </w:r>
          </w:p>
        </w:tc>
        <w:tc>
          <w:tcPr>
            <w:tcW w:w="7270" w:type="dxa"/>
            <w:tcBorders>
              <w:top w:val="nil"/>
              <w:left w:val="nil"/>
              <w:bottom w:val="single" w:sz="4" w:space="0" w:color="auto"/>
              <w:right w:val="single" w:sz="4" w:space="0" w:color="auto"/>
            </w:tcBorders>
            <w:shd w:val="clear" w:color="auto" w:fill="auto"/>
            <w:vAlign w:val="center"/>
            <w:hideMark/>
          </w:tcPr>
          <w:p w14:paraId="0735FB9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vào CSDL thống kê, kiể</w:t>
            </w:r>
            <w:r w:rsidRPr="002271AE">
              <w:rPr>
                <w:rFonts w:ascii="Times New Roman" w:hAnsi="Times New Roman" w:cs="Times New Roman"/>
                <w:color w:val="000000" w:themeColor="text1"/>
                <w:sz w:val="26"/>
                <w:szCs w:val="26"/>
              </w:rPr>
              <w:lastRenderedPageBreak/>
              <w:t>m kê đất đai</w:t>
            </w:r>
          </w:p>
        </w:tc>
        <w:tc>
          <w:tcPr>
            <w:tcW w:w="1392" w:type="dxa"/>
            <w:tcBorders>
              <w:top w:val="nil"/>
              <w:left w:val="nil"/>
              <w:bottom w:val="single" w:sz="4" w:space="0" w:color="auto"/>
              <w:right w:val="single" w:sz="4" w:space="0" w:color="auto"/>
            </w:tcBorders>
            <w:shd w:val="clear" w:color="auto" w:fill="auto"/>
            <w:noWrap/>
            <w:vAlign w:val="center"/>
            <w:hideMark/>
          </w:tcPr>
          <w:p w14:paraId="3D02936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0,0513</w:t>
            </w:r>
          </w:p>
        </w:tc>
      </w:tr>
      <w:tr w:rsidR="002271AE" w:rsidRPr="002271AE" w14:paraId="2F69EFFC" w14:textId="77777777" w:rsidTr="00903D47">
        <w:trPr>
          <w:trHeight w:val="51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1D549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7270" w:type="dxa"/>
            <w:tcBorders>
              <w:top w:val="nil"/>
              <w:left w:val="nil"/>
              <w:bottom w:val="single" w:sz="4" w:space="0" w:color="auto"/>
              <w:right w:val="single" w:sz="4" w:space="0" w:color="auto"/>
            </w:tcBorders>
            <w:shd w:val="clear" w:color="auto" w:fill="auto"/>
            <w:vAlign w:val="center"/>
            <w:hideMark/>
          </w:tcPr>
          <w:p w14:paraId="3843C482"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báo cáo dạng số thì tạo danh mục tra cứu trong CSDL thống kê, kiểm kê đất đai</w:t>
            </w:r>
          </w:p>
        </w:tc>
        <w:tc>
          <w:tcPr>
            <w:tcW w:w="1392" w:type="dxa"/>
            <w:tcBorders>
              <w:top w:val="nil"/>
              <w:left w:val="nil"/>
              <w:bottom w:val="single" w:sz="4" w:space="0" w:color="auto"/>
              <w:right w:val="single" w:sz="4" w:space="0" w:color="auto"/>
            </w:tcBorders>
            <w:shd w:val="clear" w:color="auto" w:fill="auto"/>
            <w:noWrap/>
            <w:vAlign w:val="center"/>
            <w:hideMark/>
          </w:tcPr>
          <w:p w14:paraId="1AD66EE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0,0769</w:t>
            </w:r>
          </w:p>
        </w:tc>
      </w:tr>
      <w:tr w:rsidR="002271AE" w:rsidRPr="002271AE" w14:paraId="09C61F66" w14:textId="77777777" w:rsidTr="00903D47">
        <w:trPr>
          <w:trHeight w:val="51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285C6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7270" w:type="dxa"/>
            <w:tcBorders>
              <w:top w:val="nil"/>
              <w:left w:val="nil"/>
              <w:bottom w:val="single" w:sz="4" w:space="0" w:color="auto"/>
              <w:right w:val="single" w:sz="4" w:space="0" w:color="auto"/>
            </w:tcBorders>
            <w:shd w:val="clear" w:color="auto" w:fill="auto"/>
            <w:vAlign w:val="center"/>
            <w:hideMark/>
          </w:tcPr>
          <w:p w14:paraId="3D6CDA2B"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hoàn thiện dữ liệu thống kê, kiểm kê đất đai</w:t>
            </w:r>
          </w:p>
        </w:tc>
        <w:tc>
          <w:tcPr>
            <w:tcW w:w="1392" w:type="dxa"/>
            <w:tcBorders>
              <w:top w:val="nil"/>
              <w:left w:val="nil"/>
              <w:bottom w:val="single" w:sz="4" w:space="0" w:color="auto"/>
              <w:right w:val="single" w:sz="4" w:space="0" w:color="auto"/>
            </w:tcBorders>
            <w:shd w:val="clear" w:color="auto" w:fill="auto"/>
            <w:noWrap/>
            <w:vAlign w:val="center"/>
            <w:hideMark/>
          </w:tcPr>
          <w:p w14:paraId="13FA70CD"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4116980F" w14:textId="77777777" w:rsidTr="00903D47">
        <w:trPr>
          <w:trHeight w:val="51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AF450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7270" w:type="dxa"/>
            <w:tcBorders>
              <w:top w:val="nil"/>
              <w:left w:val="nil"/>
              <w:bottom w:val="single" w:sz="4" w:space="0" w:color="auto"/>
              <w:right w:val="single" w:sz="4" w:space="0" w:color="auto"/>
            </w:tcBorders>
            <w:shd w:val="clear" w:color="auto" w:fill="auto"/>
            <w:noWrap/>
            <w:vAlign w:val="center"/>
            <w:hideMark/>
          </w:tcPr>
          <w:p w14:paraId="2EF6ECA3"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thống kê đất đai tuân thủ theo đúng quy định về nội dung, cấu trúc, kiểu thông tin của cơ sở dữ liệu quốc gia về đất đai</w:t>
            </w:r>
          </w:p>
        </w:tc>
        <w:tc>
          <w:tcPr>
            <w:tcW w:w="1392" w:type="dxa"/>
            <w:tcBorders>
              <w:top w:val="nil"/>
              <w:left w:val="nil"/>
              <w:bottom w:val="single" w:sz="4" w:space="0" w:color="auto"/>
              <w:right w:val="single" w:sz="4" w:space="0" w:color="auto"/>
            </w:tcBorders>
            <w:shd w:val="clear" w:color="auto" w:fill="auto"/>
            <w:noWrap/>
            <w:vAlign w:val="center"/>
            <w:hideMark/>
          </w:tcPr>
          <w:p w14:paraId="51E108A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0,0513</w:t>
            </w:r>
          </w:p>
        </w:tc>
      </w:tr>
      <w:tr w:rsidR="002271AE" w:rsidRPr="002271AE" w14:paraId="4063AAF3" w14:textId="77777777" w:rsidTr="00903D47">
        <w:trPr>
          <w:trHeight w:val="51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D44E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7270" w:type="dxa"/>
            <w:tcBorders>
              <w:top w:val="nil"/>
              <w:left w:val="nil"/>
              <w:bottom w:val="single" w:sz="4" w:space="0" w:color="auto"/>
              <w:right w:val="single" w:sz="4" w:space="0" w:color="auto"/>
            </w:tcBorders>
            <w:shd w:val="clear" w:color="auto" w:fill="auto"/>
            <w:noWrap/>
            <w:vAlign w:val="center"/>
            <w:hideMark/>
          </w:tcPr>
          <w:p w14:paraId="5DDABA14"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kiểm kê đất đai tuân thủ theo đúng quy định về nội dung, cấu trúc, kiểu thông tin của cơ sở dữ liệu quốc gia về đất đai</w:t>
            </w:r>
          </w:p>
        </w:tc>
        <w:tc>
          <w:tcPr>
            <w:tcW w:w="1392" w:type="dxa"/>
            <w:tcBorders>
              <w:top w:val="nil"/>
              <w:left w:val="nil"/>
              <w:bottom w:val="single" w:sz="4" w:space="0" w:color="auto"/>
              <w:right w:val="single" w:sz="4" w:space="0" w:color="auto"/>
            </w:tcBorders>
            <w:shd w:val="clear" w:color="auto" w:fill="auto"/>
            <w:noWrap/>
            <w:vAlign w:val="center"/>
            <w:hideMark/>
          </w:tcPr>
          <w:p w14:paraId="2B2187C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0,1282</w:t>
            </w:r>
          </w:p>
        </w:tc>
      </w:tr>
    </w:tbl>
    <w:p w14:paraId="4AA20032" w14:textId="77777777"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 Xây dựng dữ liệu không gian kiểm kê đất đai</w:t>
      </w:r>
    </w:p>
    <w:p w14:paraId="43EE68C9" w14:textId="2CC43FC7"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82</w:t>
      </w:r>
    </w:p>
    <w:tbl>
      <w:tblPr>
        <w:tblW w:w="9306" w:type="dxa"/>
        <w:jc w:val="center"/>
        <w:tblLook w:val="04A0" w:firstRow="1" w:lastRow="0" w:firstColumn="1" w:lastColumn="0" w:noHBand="0" w:noVBand="1"/>
      </w:tblPr>
      <w:tblGrid>
        <w:gridCol w:w="763"/>
        <w:gridCol w:w="4682"/>
        <w:gridCol w:w="1160"/>
        <w:gridCol w:w="1160"/>
        <w:gridCol w:w="1541"/>
      </w:tblGrid>
      <w:tr w:rsidR="002271AE" w:rsidRPr="002271AE" w14:paraId="2C4792F1" w14:textId="77777777" w:rsidTr="00903D47">
        <w:trPr>
          <w:trHeight w:val="397"/>
          <w:tblHeader/>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6D31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682" w:type="dxa"/>
            <w:tcBorders>
              <w:top w:val="single" w:sz="4" w:space="0" w:color="auto"/>
              <w:left w:val="nil"/>
              <w:bottom w:val="single" w:sz="4" w:space="0" w:color="auto"/>
              <w:right w:val="single" w:sz="4" w:space="0" w:color="auto"/>
            </w:tcBorders>
            <w:shd w:val="clear" w:color="auto" w:fill="auto"/>
            <w:vAlign w:val="center"/>
            <w:hideMark/>
          </w:tcPr>
          <w:p w14:paraId="4E4C0A2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62EE90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60AF012B"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Thời hạn</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(tháng)</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14:paraId="34CCB4F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(tính cho 01 lớp dữ liệu)</w:t>
            </w:r>
          </w:p>
        </w:tc>
      </w:tr>
      <w:tr w:rsidR="002271AE" w:rsidRPr="002271AE" w14:paraId="6EF0373E" w14:textId="77777777" w:rsidTr="00903D47">
        <w:trPr>
          <w:trHeight w:val="397"/>
          <w:jc w:val="center"/>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0DD034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682" w:type="dxa"/>
            <w:tcBorders>
              <w:top w:val="nil"/>
              <w:left w:val="nil"/>
              <w:bottom w:val="single" w:sz="4" w:space="0" w:color="auto"/>
              <w:right w:val="single" w:sz="4" w:space="0" w:color="auto"/>
            </w:tcBorders>
            <w:shd w:val="clear" w:color="auto" w:fill="auto"/>
            <w:vAlign w:val="center"/>
            <w:hideMark/>
          </w:tcPr>
          <w:p w14:paraId="49D307C4"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Dập ghim</w:t>
            </w:r>
          </w:p>
        </w:tc>
        <w:tc>
          <w:tcPr>
            <w:tcW w:w="1160" w:type="dxa"/>
            <w:tcBorders>
              <w:top w:val="nil"/>
              <w:left w:val="nil"/>
              <w:bottom w:val="single" w:sz="4" w:space="0" w:color="auto"/>
              <w:right w:val="single" w:sz="4" w:space="0" w:color="auto"/>
            </w:tcBorders>
            <w:shd w:val="clear" w:color="auto" w:fill="auto"/>
            <w:vAlign w:val="center"/>
            <w:hideMark/>
          </w:tcPr>
          <w:p w14:paraId="3FDDCFA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160" w:type="dxa"/>
            <w:tcBorders>
              <w:top w:val="nil"/>
              <w:left w:val="nil"/>
              <w:bottom w:val="single" w:sz="4" w:space="0" w:color="auto"/>
              <w:right w:val="single" w:sz="4" w:space="0" w:color="auto"/>
            </w:tcBorders>
            <w:shd w:val="clear" w:color="auto" w:fill="auto"/>
            <w:vAlign w:val="center"/>
            <w:hideMark/>
          </w:tcPr>
          <w:p w14:paraId="3B74379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1541" w:type="dxa"/>
            <w:tcBorders>
              <w:top w:val="nil"/>
              <w:left w:val="nil"/>
              <w:bottom w:val="single" w:sz="4" w:space="0" w:color="auto"/>
              <w:right w:val="single" w:sz="4" w:space="0" w:color="auto"/>
            </w:tcBorders>
            <w:shd w:val="clear" w:color="auto" w:fill="auto"/>
            <w:noWrap/>
            <w:vAlign w:val="center"/>
            <w:hideMark/>
          </w:tcPr>
          <w:p w14:paraId="7486B58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5,0000</w:t>
            </w:r>
          </w:p>
        </w:tc>
      </w:tr>
      <w:tr w:rsidR="002271AE" w:rsidRPr="002271AE" w14:paraId="76A27E02" w14:textId="77777777" w:rsidTr="00903D47">
        <w:trPr>
          <w:trHeight w:val="397"/>
          <w:jc w:val="center"/>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10842EF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682" w:type="dxa"/>
            <w:tcBorders>
              <w:top w:val="nil"/>
              <w:left w:val="nil"/>
              <w:bottom w:val="single" w:sz="4" w:space="0" w:color="auto"/>
              <w:right w:val="single" w:sz="4" w:space="0" w:color="auto"/>
            </w:tcBorders>
            <w:shd w:val="clear" w:color="auto" w:fill="auto"/>
            <w:vAlign w:val="center"/>
            <w:hideMark/>
          </w:tcPr>
          <w:p w14:paraId="3A09E9A2"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 ghi đĩa DVD</w:t>
            </w:r>
          </w:p>
        </w:tc>
        <w:tc>
          <w:tcPr>
            <w:tcW w:w="1160" w:type="dxa"/>
            <w:tcBorders>
              <w:top w:val="nil"/>
              <w:left w:val="nil"/>
              <w:bottom w:val="single" w:sz="4" w:space="0" w:color="auto"/>
              <w:right w:val="single" w:sz="4" w:space="0" w:color="auto"/>
            </w:tcBorders>
            <w:shd w:val="clear" w:color="auto" w:fill="auto"/>
            <w:vAlign w:val="center"/>
            <w:hideMark/>
          </w:tcPr>
          <w:p w14:paraId="2954BF0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160" w:type="dxa"/>
            <w:tcBorders>
              <w:top w:val="nil"/>
              <w:left w:val="nil"/>
              <w:bottom w:val="single" w:sz="4" w:space="0" w:color="auto"/>
              <w:right w:val="single" w:sz="4" w:space="0" w:color="auto"/>
            </w:tcBorders>
            <w:shd w:val="clear" w:color="auto" w:fill="auto"/>
            <w:vAlign w:val="center"/>
            <w:hideMark/>
          </w:tcPr>
          <w:p w14:paraId="3331147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541" w:type="dxa"/>
            <w:tcBorders>
              <w:top w:val="nil"/>
              <w:left w:val="nil"/>
              <w:bottom w:val="single" w:sz="4" w:space="0" w:color="auto"/>
              <w:right w:val="single" w:sz="4" w:space="0" w:color="auto"/>
            </w:tcBorders>
            <w:shd w:val="clear" w:color="auto" w:fill="auto"/>
            <w:noWrap/>
            <w:vAlign w:val="center"/>
            <w:hideMark/>
          </w:tcPr>
          <w:p w14:paraId="7CEBA19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8,3333</w:t>
            </w:r>
          </w:p>
        </w:tc>
      </w:tr>
      <w:tr w:rsidR="002271AE" w:rsidRPr="002271AE" w14:paraId="35DED803" w14:textId="77777777" w:rsidTr="00903D47">
        <w:trPr>
          <w:trHeight w:val="397"/>
          <w:jc w:val="center"/>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2C90B6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682" w:type="dxa"/>
            <w:tcBorders>
              <w:top w:val="nil"/>
              <w:left w:val="nil"/>
              <w:bottom w:val="single" w:sz="4" w:space="0" w:color="auto"/>
              <w:right w:val="single" w:sz="4" w:space="0" w:color="auto"/>
            </w:tcBorders>
            <w:shd w:val="clear" w:color="auto" w:fill="auto"/>
            <w:vAlign w:val="center"/>
            <w:hideMark/>
          </w:tcPr>
          <w:p w14:paraId="05C8932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Ghế </w:t>
            </w:r>
          </w:p>
        </w:tc>
        <w:tc>
          <w:tcPr>
            <w:tcW w:w="1160" w:type="dxa"/>
            <w:tcBorders>
              <w:top w:val="nil"/>
              <w:left w:val="nil"/>
              <w:bottom w:val="single" w:sz="4" w:space="0" w:color="auto"/>
              <w:right w:val="single" w:sz="4" w:space="0" w:color="auto"/>
            </w:tcBorders>
            <w:shd w:val="clear" w:color="auto" w:fill="auto"/>
            <w:vAlign w:val="center"/>
            <w:hideMark/>
          </w:tcPr>
          <w:p w14:paraId="7AC1A28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160" w:type="dxa"/>
            <w:tcBorders>
              <w:top w:val="nil"/>
              <w:left w:val="nil"/>
              <w:bottom w:val="single" w:sz="4" w:space="0" w:color="auto"/>
              <w:right w:val="single" w:sz="4" w:space="0" w:color="auto"/>
            </w:tcBorders>
            <w:shd w:val="clear" w:color="auto" w:fill="auto"/>
            <w:hideMark/>
          </w:tcPr>
          <w:p w14:paraId="71859FD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541" w:type="dxa"/>
            <w:tcBorders>
              <w:top w:val="nil"/>
              <w:left w:val="nil"/>
              <w:bottom w:val="single" w:sz="4" w:space="0" w:color="auto"/>
              <w:right w:val="single" w:sz="4" w:space="0" w:color="auto"/>
            </w:tcBorders>
            <w:shd w:val="clear" w:color="auto" w:fill="auto"/>
            <w:noWrap/>
            <w:vAlign w:val="center"/>
            <w:hideMark/>
          </w:tcPr>
          <w:p w14:paraId="2E52B46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25,0000</w:t>
            </w:r>
          </w:p>
        </w:tc>
      </w:tr>
      <w:tr w:rsidR="002271AE" w:rsidRPr="002271AE" w14:paraId="760A5C1A" w14:textId="77777777" w:rsidTr="00903D47">
        <w:trPr>
          <w:trHeight w:val="397"/>
          <w:jc w:val="center"/>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4111BEB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682" w:type="dxa"/>
            <w:tcBorders>
              <w:top w:val="nil"/>
              <w:left w:val="nil"/>
              <w:bottom w:val="single" w:sz="4" w:space="0" w:color="auto"/>
              <w:right w:val="single" w:sz="4" w:space="0" w:color="auto"/>
            </w:tcBorders>
            <w:shd w:val="clear" w:color="auto" w:fill="auto"/>
            <w:vAlign w:val="center"/>
            <w:hideMark/>
          </w:tcPr>
          <w:p w14:paraId="60CE1ADD"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1160" w:type="dxa"/>
            <w:tcBorders>
              <w:top w:val="nil"/>
              <w:left w:val="nil"/>
              <w:bottom w:val="single" w:sz="4" w:space="0" w:color="auto"/>
              <w:right w:val="single" w:sz="4" w:space="0" w:color="auto"/>
            </w:tcBorders>
            <w:shd w:val="clear" w:color="auto" w:fill="auto"/>
            <w:vAlign w:val="center"/>
            <w:hideMark/>
          </w:tcPr>
          <w:p w14:paraId="5DE98CD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160" w:type="dxa"/>
            <w:tcBorders>
              <w:top w:val="nil"/>
              <w:left w:val="nil"/>
              <w:bottom w:val="single" w:sz="4" w:space="0" w:color="auto"/>
              <w:right w:val="single" w:sz="4" w:space="0" w:color="auto"/>
            </w:tcBorders>
            <w:shd w:val="clear" w:color="auto" w:fill="auto"/>
            <w:hideMark/>
          </w:tcPr>
          <w:p w14:paraId="63CC036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541" w:type="dxa"/>
            <w:tcBorders>
              <w:top w:val="nil"/>
              <w:left w:val="nil"/>
              <w:bottom w:val="single" w:sz="4" w:space="0" w:color="auto"/>
              <w:right w:val="single" w:sz="4" w:space="0" w:color="auto"/>
            </w:tcBorders>
            <w:shd w:val="clear" w:color="auto" w:fill="auto"/>
            <w:noWrap/>
            <w:vAlign w:val="center"/>
            <w:hideMark/>
          </w:tcPr>
          <w:p w14:paraId="24AC036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25,0000</w:t>
            </w:r>
          </w:p>
        </w:tc>
      </w:tr>
      <w:tr w:rsidR="002271AE" w:rsidRPr="002271AE" w14:paraId="2BCF78F0" w14:textId="77777777" w:rsidTr="00903D47">
        <w:trPr>
          <w:trHeight w:val="397"/>
          <w:jc w:val="center"/>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067C56A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682" w:type="dxa"/>
            <w:tcBorders>
              <w:top w:val="nil"/>
              <w:left w:val="nil"/>
              <w:bottom w:val="single" w:sz="4" w:space="0" w:color="auto"/>
              <w:right w:val="single" w:sz="4" w:space="0" w:color="auto"/>
            </w:tcBorders>
            <w:shd w:val="clear" w:color="auto" w:fill="auto"/>
            <w:vAlign w:val="center"/>
            <w:hideMark/>
          </w:tcPr>
          <w:p w14:paraId="6B15B676"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0,1 KW</w:t>
            </w:r>
          </w:p>
        </w:tc>
        <w:tc>
          <w:tcPr>
            <w:tcW w:w="1160" w:type="dxa"/>
            <w:tcBorders>
              <w:top w:val="nil"/>
              <w:left w:val="nil"/>
              <w:bottom w:val="single" w:sz="4" w:space="0" w:color="auto"/>
              <w:right w:val="single" w:sz="4" w:space="0" w:color="auto"/>
            </w:tcBorders>
            <w:shd w:val="clear" w:color="auto" w:fill="auto"/>
            <w:vAlign w:val="center"/>
            <w:hideMark/>
          </w:tcPr>
          <w:p w14:paraId="3B05ACA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160" w:type="dxa"/>
            <w:tcBorders>
              <w:top w:val="nil"/>
              <w:left w:val="nil"/>
              <w:bottom w:val="single" w:sz="4" w:space="0" w:color="auto"/>
              <w:right w:val="single" w:sz="4" w:space="0" w:color="auto"/>
            </w:tcBorders>
            <w:shd w:val="clear" w:color="auto" w:fill="auto"/>
            <w:hideMark/>
          </w:tcPr>
          <w:p w14:paraId="63BC555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541" w:type="dxa"/>
            <w:tcBorders>
              <w:top w:val="nil"/>
              <w:left w:val="nil"/>
              <w:bottom w:val="single" w:sz="4" w:space="0" w:color="auto"/>
              <w:right w:val="single" w:sz="4" w:space="0" w:color="auto"/>
            </w:tcBorders>
            <w:shd w:val="clear" w:color="auto" w:fill="auto"/>
            <w:noWrap/>
            <w:vAlign w:val="center"/>
            <w:hideMark/>
          </w:tcPr>
          <w:p w14:paraId="4B237F1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6,2500</w:t>
            </w:r>
          </w:p>
        </w:tc>
      </w:tr>
      <w:tr w:rsidR="002271AE" w:rsidRPr="002271AE" w14:paraId="1AF3F815" w14:textId="77777777" w:rsidTr="00903D47">
        <w:trPr>
          <w:trHeight w:val="397"/>
          <w:jc w:val="center"/>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15F520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682" w:type="dxa"/>
            <w:tcBorders>
              <w:top w:val="nil"/>
              <w:left w:val="nil"/>
              <w:bottom w:val="single" w:sz="4" w:space="0" w:color="auto"/>
              <w:right w:val="single" w:sz="4" w:space="0" w:color="auto"/>
            </w:tcBorders>
            <w:shd w:val="clear" w:color="auto" w:fill="auto"/>
            <w:vAlign w:val="center"/>
            <w:hideMark/>
          </w:tcPr>
          <w:p w14:paraId="50DA8AEB"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0,04 KW</w:t>
            </w:r>
          </w:p>
        </w:tc>
        <w:tc>
          <w:tcPr>
            <w:tcW w:w="1160" w:type="dxa"/>
            <w:tcBorders>
              <w:top w:val="nil"/>
              <w:left w:val="nil"/>
              <w:bottom w:val="single" w:sz="4" w:space="0" w:color="auto"/>
              <w:right w:val="single" w:sz="4" w:space="0" w:color="auto"/>
            </w:tcBorders>
            <w:shd w:val="clear" w:color="auto" w:fill="auto"/>
            <w:vAlign w:val="center"/>
            <w:hideMark/>
          </w:tcPr>
          <w:p w14:paraId="6B1031E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160" w:type="dxa"/>
            <w:tcBorders>
              <w:top w:val="nil"/>
              <w:left w:val="nil"/>
              <w:bottom w:val="single" w:sz="4" w:space="0" w:color="auto"/>
              <w:right w:val="single" w:sz="4" w:space="0" w:color="auto"/>
            </w:tcBorders>
            <w:shd w:val="clear" w:color="auto" w:fill="auto"/>
            <w:vAlign w:val="center"/>
            <w:hideMark/>
          </w:tcPr>
          <w:p w14:paraId="6758927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541" w:type="dxa"/>
            <w:tcBorders>
              <w:top w:val="nil"/>
              <w:left w:val="nil"/>
              <w:bottom w:val="single" w:sz="4" w:space="0" w:color="auto"/>
              <w:right w:val="single" w:sz="4" w:space="0" w:color="auto"/>
            </w:tcBorders>
            <w:shd w:val="clear" w:color="auto" w:fill="auto"/>
            <w:noWrap/>
            <w:vAlign w:val="center"/>
            <w:hideMark/>
          </w:tcPr>
          <w:p w14:paraId="4BF8983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25,0000</w:t>
            </w:r>
          </w:p>
        </w:tc>
      </w:tr>
      <w:tr w:rsidR="002271AE" w:rsidRPr="002271AE" w14:paraId="1EB87EE3" w14:textId="77777777" w:rsidTr="00903D47">
        <w:trPr>
          <w:trHeight w:val="397"/>
          <w:jc w:val="center"/>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1C80F46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4682" w:type="dxa"/>
            <w:tcBorders>
              <w:top w:val="nil"/>
              <w:left w:val="nil"/>
              <w:bottom w:val="single" w:sz="4" w:space="0" w:color="auto"/>
              <w:right w:val="single" w:sz="4" w:space="0" w:color="auto"/>
            </w:tcBorders>
            <w:shd w:val="clear" w:color="auto" w:fill="auto"/>
            <w:vAlign w:val="center"/>
            <w:hideMark/>
          </w:tcPr>
          <w:p w14:paraId="1A2CE4CB"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Điện năng </w:t>
            </w:r>
          </w:p>
        </w:tc>
        <w:tc>
          <w:tcPr>
            <w:tcW w:w="1160" w:type="dxa"/>
            <w:tcBorders>
              <w:top w:val="nil"/>
              <w:left w:val="nil"/>
              <w:bottom w:val="single" w:sz="4" w:space="0" w:color="auto"/>
              <w:right w:val="single" w:sz="4" w:space="0" w:color="auto"/>
            </w:tcBorders>
            <w:shd w:val="clear" w:color="auto" w:fill="auto"/>
            <w:vAlign w:val="center"/>
            <w:hideMark/>
          </w:tcPr>
          <w:p w14:paraId="4751FD4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160" w:type="dxa"/>
            <w:tcBorders>
              <w:top w:val="nil"/>
              <w:left w:val="nil"/>
              <w:bottom w:val="single" w:sz="4" w:space="0" w:color="auto"/>
              <w:right w:val="single" w:sz="4" w:space="0" w:color="auto"/>
            </w:tcBorders>
            <w:shd w:val="clear" w:color="auto" w:fill="auto"/>
            <w:vAlign w:val="center"/>
            <w:hideMark/>
          </w:tcPr>
          <w:p w14:paraId="2F6DD20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41" w:type="dxa"/>
            <w:tcBorders>
              <w:top w:val="nil"/>
              <w:left w:val="nil"/>
              <w:bottom w:val="single" w:sz="4" w:space="0" w:color="auto"/>
              <w:right w:val="single" w:sz="4" w:space="0" w:color="auto"/>
            </w:tcBorders>
            <w:shd w:val="clear" w:color="auto" w:fill="auto"/>
            <w:noWrap/>
            <w:vAlign w:val="center"/>
            <w:hideMark/>
          </w:tcPr>
          <w:p w14:paraId="232006F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3,2500</w:t>
            </w:r>
          </w:p>
        </w:tc>
      </w:tr>
    </w:tbl>
    <w:p w14:paraId="26E88AAE" w14:textId="7FCF7A26"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 xml:space="preserve">Ghi chú: </w:t>
      </w:r>
      <w:r w:rsidRPr="002271AE">
        <w:rPr>
          <w:rFonts w:ascii="Times New Roman" w:hAnsi="Times New Roman" w:cs="Times New Roman"/>
          <w:color w:val="000000" w:themeColor="text1"/>
          <w:sz w:val="26"/>
          <w:szCs w:val="26"/>
        </w:rPr>
        <w:t xml:space="preserve">Phân bổ mức dụng cụ cho từng nội dung công việc tính theo hệ số tại Bảng số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83</w:t>
      </w:r>
    </w:p>
    <w:p w14:paraId="421D023D" w14:textId="558E013C" w:rsidR="009F12D1" w:rsidRPr="002271AE" w:rsidRDefault="009F12D1" w:rsidP="009F12D1">
      <w:pPr>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83</w:t>
      </w:r>
    </w:p>
    <w:tbl>
      <w:tblPr>
        <w:tblW w:w="9300" w:type="dxa"/>
        <w:jc w:val="center"/>
        <w:tblLook w:val="04A0" w:firstRow="1" w:lastRow="0" w:firstColumn="1" w:lastColumn="0" w:noHBand="0" w:noVBand="1"/>
      </w:tblPr>
      <w:tblGrid>
        <w:gridCol w:w="725"/>
        <w:gridCol w:w="7415"/>
        <w:gridCol w:w="1160"/>
      </w:tblGrid>
      <w:tr w:rsidR="002271AE" w:rsidRPr="002271AE" w14:paraId="7DD1B6F3" w14:textId="77777777" w:rsidTr="00903D47">
        <w:trPr>
          <w:trHeight w:val="284"/>
          <w:tblHeader/>
          <w:jc w:val="center"/>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BAD8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14:paraId="056C3BC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243E1C5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0E9183C0" w14:textId="77777777" w:rsidTr="00903D47">
        <w:trPr>
          <w:trHeight w:val="284"/>
          <w:jc w:val="center"/>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716492D1"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w:t>
            </w:r>
          </w:p>
        </w:tc>
        <w:tc>
          <w:tcPr>
            <w:tcW w:w="7415" w:type="dxa"/>
            <w:tcBorders>
              <w:top w:val="nil"/>
              <w:left w:val="nil"/>
              <w:bottom w:val="single" w:sz="4" w:space="0" w:color="auto"/>
              <w:right w:val="single" w:sz="4" w:space="0" w:color="auto"/>
            </w:tcBorders>
            <w:shd w:val="clear" w:color="auto" w:fill="auto"/>
            <w:vAlign w:val="center"/>
            <w:hideMark/>
          </w:tcPr>
          <w:p w14:paraId="3A615696"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Chuẩn hóa các lớp đối tượng không gian kiểm kê đất đai</w:t>
            </w:r>
          </w:p>
        </w:tc>
        <w:tc>
          <w:tcPr>
            <w:tcW w:w="1160" w:type="dxa"/>
            <w:tcBorders>
              <w:top w:val="nil"/>
              <w:left w:val="nil"/>
              <w:bottom w:val="single" w:sz="4" w:space="0" w:color="auto"/>
              <w:right w:val="single" w:sz="4" w:space="0" w:color="auto"/>
            </w:tcBorders>
            <w:shd w:val="clear" w:color="auto" w:fill="auto"/>
            <w:noWrap/>
            <w:vAlign w:val="center"/>
            <w:hideMark/>
          </w:tcPr>
          <w:p w14:paraId="4343794E"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r>
      <w:tr w:rsidR="002271AE" w:rsidRPr="002271AE" w14:paraId="57C14EAF" w14:textId="77777777" w:rsidTr="00903D47">
        <w:trPr>
          <w:trHeight w:val="284"/>
          <w:jc w:val="center"/>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7F780B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415" w:type="dxa"/>
            <w:tcBorders>
              <w:top w:val="nil"/>
              <w:left w:val="nil"/>
              <w:bottom w:val="single" w:sz="4" w:space="0" w:color="auto"/>
              <w:right w:val="single" w:sz="4" w:space="0" w:color="auto"/>
            </w:tcBorders>
            <w:shd w:val="clear" w:color="auto" w:fill="auto"/>
            <w:vAlign w:val="center"/>
            <w:hideMark/>
          </w:tcPr>
          <w:p w14:paraId="3B4FDB8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pacing w:val="-2"/>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1160" w:type="dxa"/>
            <w:tcBorders>
              <w:top w:val="nil"/>
              <w:left w:val="nil"/>
              <w:bottom w:val="single" w:sz="4" w:space="0" w:color="auto"/>
              <w:right w:val="single" w:sz="4" w:space="0" w:color="auto"/>
            </w:tcBorders>
            <w:shd w:val="clear" w:color="auto" w:fill="auto"/>
            <w:noWrap/>
            <w:vAlign w:val="center"/>
            <w:hideMark/>
          </w:tcPr>
          <w:p w14:paraId="01A5FC0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4B83487A" w14:textId="77777777" w:rsidTr="00903D47">
        <w:trPr>
          <w:trHeight w:val="284"/>
          <w:jc w:val="center"/>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2DF482B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415" w:type="dxa"/>
            <w:tcBorders>
              <w:top w:val="nil"/>
              <w:left w:val="nil"/>
              <w:bottom w:val="single" w:sz="4" w:space="0" w:color="auto"/>
              <w:right w:val="single" w:sz="4" w:space="0" w:color="auto"/>
            </w:tcBorders>
            <w:shd w:val="clear" w:color="auto" w:fill="auto"/>
            <w:vAlign w:val="center"/>
            <w:hideMark/>
          </w:tcPr>
          <w:p w14:paraId="184878E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pacing w:val="-2"/>
                <w:sz w:val="26"/>
                <w:szCs w:val="26"/>
              </w:rPr>
              <w:t>Chuẩn hóa các lớp đối tượng không gian kiểm kê đất đai chưa phù hợp với quy định của cơ sở dữ liệu quốc gia về đất đai</w:t>
            </w:r>
          </w:p>
        </w:tc>
        <w:tc>
          <w:tcPr>
            <w:tcW w:w="1160" w:type="dxa"/>
            <w:tcBorders>
              <w:top w:val="nil"/>
              <w:left w:val="nil"/>
              <w:bottom w:val="single" w:sz="4" w:space="0" w:color="auto"/>
              <w:right w:val="single" w:sz="4" w:space="0" w:color="auto"/>
            </w:tcBorders>
            <w:shd w:val="clear" w:color="auto" w:fill="auto"/>
            <w:noWrap/>
            <w:vAlign w:val="center"/>
            <w:hideMark/>
          </w:tcPr>
          <w:p w14:paraId="2F542E5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0,2800</w:t>
            </w:r>
          </w:p>
        </w:tc>
      </w:tr>
      <w:tr w:rsidR="002271AE" w:rsidRPr="002271AE" w14:paraId="649DB0BE" w14:textId="77777777" w:rsidTr="00903D47">
        <w:trPr>
          <w:trHeight w:val="284"/>
          <w:jc w:val="center"/>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06804DF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7415" w:type="dxa"/>
            <w:tcBorders>
              <w:top w:val="nil"/>
              <w:left w:val="nil"/>
              <w:bottom w:val="single" w:sz="4" w:space="0" w:color="auto"/>
              <w:right w:val="single" w:sz="4" w:space="0" w:color="auto"/>
            </w:tcBorders>
            <w:shd w:val="clear" w:color="auto" w:fill="auto"/>
            <w:vAlign w:val="center"/>
            <w:hideMark/>
          </w:tcPr>
          <w:p w14:paraId="033C71F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pacing w:val="-2"/>
                <w:sz w:val="26"/>
                <w:szCs w:val="26"/>
              </w:rPr>
              <w:t xml:space="preserve">Nhập bổ sung các thông tin </w:t>
            </w:r>
            <w:r w:rsidRPr="002271AE">
              <w:rPr>
                <w:rFonts w:ascii="Times New Roman" w:hAnsi="Times New Roman" w:cs="Times New Roman"/>
                <w:color w:val="000000" w:themeColor="text1"/>
                <w:spacing w:val="-2"/>
                <w:sz w:val="26"/>
                <w:szCs w:val="26"/>
              </w:rPr>
              <w:lastRenderedPageBreak/>
              <w:t>thuộc tính cho đối tượng không gian kiểm kê đất đai còn thiếu (nếu có)</w:t>
            </w:r>
          </w:p>
        </w:tc>
        <w:tc>
          <w:tcPr>
            <w:tcW w:w="1160" w:type="dxa"/>
            <w:tcBorders>
              <w:top w:val="nil"/>
              <w:left w:val="nil"/>
              <w:bottom w:val="single" w:sz="4" w:space="0" w:color="auto"/>
              <w:right w:val="single" w:sz="4" w:space="0" w:color="auto"/>
            </w:tcBorders>
            <w:shd w:val="clear" w:color="auto" w:fill="auto"/>
            <w:noWrap/>
            <w:vAlign w:val="center"/>
            <w:hideMark/>
          </w:tcPr>
          <w:p w14:paraId="40ED247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0,0400</w:t>
            </w:r>
          </w:p>
        </w:tc>
      </w:tr>
      <w:tr w:rsidR="002271AE" w:rsidRPr="002271AE" w14:paraId="077C8B1A" w14:textId="77777777" w:rsidTr="00903D47">
        <w:trPr>
          <w:trHeight w:val="284"/>
          <w:jc w:val="center"/>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109257F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7415" w:type="dxa"/>
            <w:tcBorders>
              <w:top w:val="nil"/>
              <w:left w:val="nil"/>
              <w:bottom w:val="single" w:sz="4" w:space="0" w:color="auto"/>
              <w:right w:val="single" w:sz="4" w:space="0" w:color="auto"/>
            </w:tcBorders>
            <w:shd w:val="clear" w:color="auto" w:fill="auto"/>
            <w:vAlign w:val="center"/>
            <w:hideMark/>
          </w:tcPr>
          <w:p w14:paraId="5946857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pacing w:val="-2"/>
                <w:sz w:val="26"/>
                <w:szCs w:val="26"/>
              </w:rPr>
              <w:t>Rà soát chuẩn hóa thông tin thuộc tính cho từng đối tượng không gian kiểm kê đất đai theo quy định của cơ sở dữ liệu quốc gia về đất đai; nhập bổ sung các thông tin thuộc tính cho đối tượng không gian kiểm kê đất đai còn thiếu (nếu có)</w:t>
            </w:r>
          </w:p>
        </w:tc>
        <w:tc>
          <w:tcPr>
            <w:tcW w:w="1160" w:type="dxa"/>
            <w:tcBorders>
              <w:top w:val="nil"/>
              <w:left w:val="nil"/>
              <w:bottom w:val="single" w:sz="4" w:space="0" w:color="auto"/>
              <w:right w:val="single" w:sz="4" w:space="0" w:color="auto"/>
            </w:tcBorders>
            <w:shd w:val="clear" w:color="auto" w:fill="auto"/>
            <w:noWrap/>
            <w:vAlign w:val="center"/>
            <w:hideMark/>
          </w:tcPr>
          <w:p w14:paraId="017BDA9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0,2800</w:t>
            </w:r>
          </w:p>
        </w:tc>
      </w:tr>
      <w:tr w:rsidR="002271AE" w:rsidRPr="002271AE" w14:paraId="7A8D6747" w14:textId="77777777" w:rsidTr="00903D47">
        <w:trPr>
          <w:trHeight w:val="284"/>
          <w:jc w:val="center"/>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4FF10E2E"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7415" w:type="dxa"/>
            <w:tcBorders>
              <w:top w:val="nil"/>
              <w:left w:val="nil"/>
              <w:bottom w:val="single" w:sz="4" w:space="0" w:color="auto"/>
              <w:right w:val="single" w:sz="4" w:space="0" w:color="auto"/>
            </w:tcBorders>
            <w:shd w:val="clear" w:color="auto" w:fill="auto"/>
            <w:noWrap/>
            <w:vAlign w:val="center"/>
            <w:hideMark/>
          </w:tcPr>
          <w:p w14:paraId="6DB9E6B8"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Chuyển đổi và tích hợp không gian kiểm kê đất đai</w:t>
            </w:r>
          </w:p>
        </w:tc>
        <w:tc>
          <w:tcPr>
            <w:tcW w:w="1160" w:type="dxa"/>
            <w:tcBorders>
              <w:top w:val="nil"/>
              <w:left w:val="nil"/>
              <w:bottom w:val="single" w:sz="4" w:space="0" w:color="auto"/>
              <w:right w:val="single" w:sz="4" w:space="0" w:color="auto"/>
            </w:tcBorders>
            <w:shd w:val="clear" w:color="auto" w:fill="auto"/>
            <w:noWrap/>
            <w:vAlign w:val="center"/>
            <w:hideMark/>
          </w:tcPr>
          <w:p w14:paraId="0FD50780"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r>
      <w:tr w:rsidR="002271AE" w:rsidRPr="002271AE" w14:paraId="05AFC0B1" w14:textId="77777777" w:rsidTr="00903D47">
        <w:trPr>
          <w:trHeight w:val="284"/>
          <w:jc w:val="center"/>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1DC00E5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415" w:type="dxa"/>
            <w:tcBorders>
              <w:top w:val="nil"/>
              <w:left w:val="nil"/>
              <w:bottom w:val="single" w:sz="4" w:space="0" w:color="auto"/>
              <w:right w:val="single" w:sz="4" w:space="0" w:color="auto"/>
            </w:tcBorders>
            <w:shd w:val="clear" w:color="auto" w:fill="auto"/>
            <w:vAlign w:val="center"/>
            <w:hideMark/>
          </w:tcPr>
          <w:p w14:paraId="6BF23F9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kiểm kê đất đai từ tệp (File) bản đồ số vào CSDL theo đơn vị hành chính</w:t>
            </w:r>
          </w:p>
        </w:tc>
        <w:tc>
          <w:tcPr>
            <w:tcW w:w="1160" w:type="dxa"/>
            <w:tcBorders>
              <w:top w:val="nil"/>
              <w:left w:val="nil"/>
              <w:bottom w:val="single" w:sz="4" w:space="0" w:color="auto"/>
              <w:right w:val="single" w:sz="4" w:space="0" w:color="auto"/>
            </w:tcBorders>
            <w:shd w:val="clear" w:color="auto" w:fill="auto"/>
            <w:noWrap/>
            <w:vAlign w:val="center"/>
            <w:hideMark/>
          </w:tcPr>
          <w:p w14:paraId="477F9CD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0,0800</w:t>
            </w:r>
          </w:p>
        </w:tc>
      </w:tr>
      <w:tr w:rsidR="002271AE" w:rsidRPr="002271AE" w14:paraId="45B03410" w14:textId="77777777" w:rsidTr="00903D47">
        <w:trPr>
          <w:trHeight w:val="284"/>
          <w:jc w:val="center"/>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427FF3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415" w:type="dxa"/>
            <w:tcBorders>
              <w:top w:val="nil"/>
              <w:left w:val="nil"/>
              <w:bottom w:val="single" w:sz="4" w:space="0" w:color="auto"/>
              <w:right w:val="single" w:sz="4" w:space="0" w:color="auto"/>
            </w:tcBorders>
            <w:shd w:val="clear" w:color="auto" w:fill="auto"/>
            <w:vAlign w:val="center"/>
            <w:hideMark/>
          </w:tcPr>
          <w:p w14:paraId="41B5437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dữ liệu không gian để xử lý các lỗi dọc biên giữa các đơn vị hành chính tiếp giáp nhau</w:t>
            </w:r>
          </w:p>
        </w:tc>
        <w:tc>
          <w:tcPr>
            <w:tcW w:w="1160" w:type="dxa"/>
            <w:tcBorders>
              <w:top w:val="nil"/>
              <w:left w:val="nil"/>
              <w:bottom w:val="single" w:sz="4" w:space="0" w:color="auto"/>
              <w:right w:val="single" w:sz="4" w:space="0" w:color="auto"/>
            </w:tcBorders>
            <w:shd w:val="clear" w:color="auto" w:fill="auto"/>
            <w:noWrap/>
            <w:vAlign w:val="center"/>
            <w:hideMark/>
          </w:tcPr>
          <w:p w14:paraId="61E913F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0,1200</w:t>
            </w:r>
          </w:p>
        </w:tc>
      </w:tr>
    </w:tbl>
    <w:p w14:paraId="13CA2647" w14:textId="77777777" w:rsidR="009F12D1" w:rsidRPr="002271AE" w:rsidRDefault="009F12D1" w:rsidP="009F12D1">
      <w:pPr>
        <w:spacing w:before="60" w:after="60" w:line="320" w:lineRule="exact"/>
        <w:ind w:firstLine="720"/>
        <w:jc w:val="both"/>
        <w:outlineLvl w:val="2"/>
        <w:rPr>
          <w:rFonts w:ascii="Times New Roman" w:hAnsi="Times New Roman" w:cs="Times New Roman"/>
          <w:b/>
          <w:color w:val="000000" w:themeColor="text1"/>
          <w:sz w:val="26"/>
          <w:szCs w:val="26"/>
        </w:rPr>
      </w:pPr>
      <w:bookmarkStart w:id="101" w:name="_Toc494182268"/>
      <w:bookmarkStart w:id="102" w:name="_Toc191001690"/>
      <w:r w:rsidRPr="002271AE">
        <w:rPr>
          <w:rFonts w:ascii="Times New Roman" w:hAnsi="Times New Roman" w:cs="Times New Roman"/>
          <w:b/>
          <w:color w:val="000000" w:themeColor="text1"/>
          <w:sz w:val="26"/>
          <w:szCs w:val="26"/>
        </w:rPr>
        <w:t>4. Định mức vật liệu</w:t>
      </w:r>
      <w:bookmarkEnd w:id="101"/>
      <w:bookmarkEnd w:id="102"/>
    </w:p>
    <w:p w14:paraId="4D2B2AD0"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 Công tác chuẩn bị; xây dựng siêu dữ liệu thống kê, kiểm kê đất đai; phục vụ kiểm tra, nghiệm thu CSDL thống kê, kiểm kê đất đai</w:t>
      </w:r>
    </w:p>
    <w:p w14:paraId="0C16502C" w14:textId="43D23755"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84</w:t>
      </w:r>
    </w:p>
    <w:tbl>
      <w:tblPr>
        <w:tblW w:w="9347" w:type="dxa"/>
        <w:jc w:val="center"/>
        <w:tblLook w:val="04A0" w:firstRow="1" w:lastRow="0" w:firstColumn="1" w:lastColumn="0" w:noHBand="0" w:noVBand="1"/>
      </w:tblPr>
      <w:tblGrid>
        <w:gridCol w:w="925"/>
        <w:gridCol w:w="4495"/>
        <w:gridCol w:w="1601"/>
        <w:gridCol w:w="2326"/>
      </w:tblGrid>
      <w:tr w:rsidR="002271AE" w:rsidRPr="002271AE" w14:paraId="4F48ED44" w14:textId="77777777" w:rsidTr="00903D47">
        <w:trPr>
          <w:trHeight w:val="334"/>
          <w:tblHeader/>
          <w:jc w:val="center"/>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E5CF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75110CF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vật liệu</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14:paraId="2A2AC05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14:paraId="4521790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p>
          <w:p w14:paraId="302D274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Cs/>
                <w:color w:val="000000" w:themeColor="text1"/>
                <w:sz w:val="26"/>
                <w:szCs w:val="26"/>
              </w:rPr>
              <w:t>(tính cho 01 tỉnh)</w:t>
            </w:r>
          </w:p>
        </w:tc>
      </w:tr>
      <w:tr w:rsidR="002271AE" w:rsidRPr="002271AE" w14:paraId="6D7A7147" w14:textId="77777777" w:rsidTr="00903D47">
        <w:trPr>
          <w:trHeight w:val="334"/>
          <w:jc w:val="center"/>
        </w:trPr>
        <w:tc>
          <w:tcPr>
            <w:tcW w:w="925" w:type="dxa"/>
            <w:tcBorders>
              <w:top w:val="nil"/>
              <w:left w:val="single" w:sz="4" w:space="0" w:color="auto"/>
              <w:bottom w:val="single" w:sz="4" w:space="0" w:color="auto"/>
              <w:right w:val="single" w:sz="4" w:space="0" w:color="auto"/>
            </w:tcBorders>
            <w:shd w:val="clear" w:color="auto" w:fill="auto"/>
            <w:vAlign w:val="center"/>
            <w:hideMark/>
          </w:tcPr>
          <w:p w14:paraId="3BC32A1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495" w:type="dxa"/>
            <w:tcBorders>
              <w:top w:val="nil"/>
              <w:left w:val="nil"/>
              <w:bottom w:val="single" w:sz="4" w:space="0" w:color="auto"/>
              <w:right w:val="single" w:sz="4" w:space="0" w:color="auto"/>
            </w:tcBorders>
            <w:shd w:val="clear" w:color="auto" w:fill="auto"/>
            <w:vAlign w:val="center"/>
            <w:hideMark/>
          </w:tcPr>
          <w:p w14:paraId="493171E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in A4</w:t>
            </w:r>
          </w:p>
        </w:tc>
        <w:tc>
          <w:tcPr>
            <w:tcW w:w="1601" w:type="dxa"/>
            <w:tcBorders>
              <w:top w:val="nil"/>
              <w:left w:val="nil"/>
              <w:bottom w:val="single" w:sz="4" w:space="0" w:color="auto"/>
              <w:right w:val="single" w:sz="4" w:space="0" w:color="auto"/>
            </w:tcBorders>
            <w:shd w:val="clear" w:color="auto" w:fill="auto"/>
            <w:vAlign w:val="center"/>
            <w:hideMark/>
          </w:tcPr>
          <w:p w14:paraId="08EC108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Gram</w:t>
            </w:r>
          </w:p>
        </w:tc>
        <w:tc>
          <w:tcPr>
            <w:tcW w:w="2326" w:type="dxa"/>
            <w:tcBorders>
              <w:top w:val="nil"/>
              <w:left w:val="nil"/>
              <w:bottom w:val="single" w:sz="4" w:space="0" w:color="auto"/>
              <w:right w:val="single" w:sz="4" w:space="0" w:color="auto"/>
            </w:tcBorders>
            <w:shd w:val="clear" w:color="auto" w:fill="auto"/>
            <w:hideMark/>
          </w:tcPr>
          <w:p w14:paraId="6341C6F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0,764</w:t>
            </w:r>
          </w:p>
        </w:tc>
      </w:tr>
      <w:tr w:rsidR="002271AE" w:rsidRPr="002271AE" w14:paraId="0EB9051D" w14:textId="77777777" w:rsidTr="00903D47">
        <w:trPr>
          <w:trHeight w:val="334"/>
          <w:jc w:val="center"/>
        </w:trPr>
        <w:tc>
          <w:tcPr>
            <w:tcW w:w="925" w:type="dxa"/>
            <w:tcBorders>
              <w:top w:val="nil"/>
              <w:left w:val="single" w:sz="4" w:space="0" w:color="auto"/>
              <w:bottom w:val="single" w:sz="4" w:space="0" w:color="auto"/>
              <w:right w:val="single" w:sz="4" w:space="0" w:color="auto"/>
            </w:tcBorders>
            <w:shd w:val="clear" w:color="auto" w:fill="auto"/>
            <w:vAlign w:val="center"/>
            <w:hideMark/>
          </w:tcPr>
          <w:p w14:paraId="0D58AD8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495" w:type="dxa"/>
            <w:tcBorders>
              <w:top w:val="nil"/>
              <w:left w:val="nil"/>
              <w:bottom w:val="single" w:sz="4" w:space="0" w:color="auto"/>
              <w:right w:val="single" w:sz="4" w:space="0" w:color="auto"/>
            </w:tcBorders>
            <w:shd w:val="clear" w:color="auto" w:fill="auto"/>
            <w:vAlign w:val="center"/>
            <w:hideMark/>
          </w:tcPr>
          <w:p w14:paraId="1E06BE5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1601" w:type="dxa"/>
            <w:tcBorders>
              <w:top w:val="nil"/>
              <w:left w:val="nil"/>
              <w:bottom w:val="single" w:sz="4" w:space="0" w:color="auto"/>
              <w:right w:val="single" w:sz="4" w:space="0" w:color="auto"/>
            </w:tcBorders>
            <w:shd w:val="clear" w:color="auto" w:fill="auto"/>
            <w:vAlign w:val="center"/>
            <w:hideMark/>
          </w:tcPr>
          <w:p w14:paraId="03C0A0F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326" w:type="dxa"/>
            <w:tcBorders>
              <w:top w:val="nil"/>
              <w:left w:val="nil"/>
              <w:bottom w:val="single" w:sz="4" w:space="0" w:color="auto"/>
              <w:right w:val="single" w:sz="4" w:space="0" w:color="auto"/>
            </w:tcBorders>
            <w:shd w:val="clear" w:color="auto" w:fill="auto"/>
            <w:hideMark/>
          </w:tcPr>
          <w:p w14:paraId="0FECE92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0,095</w:t>
            </w:r>
          </w:p>
        </w:tc>
      </w:tr>
      <w:tr w:rsidR="002271AE" w:rsidRPr="002271AE" w14:paraId="2397511E" w14:textId="77777777" w:rsidTr="00903D47">
        <w:trPr>
          <w:trHeight w:val="334"/>
          <w:jc w:val="center"/>
        </w:trPr>
        <w:tc>
          <w:tcPr>
            <w:tcW w:w="925" w:type="dxa"/>
            <w:tcBorders>
              <w:top w:val="nil"/>
              <w:left w:val="single" w:sz="4" w:space="0" w:color="auto"/>
              <w:bottom w:val="single" w:sz="4" w:space="0" w:color="auto"/>
              <w:right w:val="single" w:sz="4" w:space="0" w:color="auto"/>
            </w:tcBorders>
            <w:shd w:val="clear" w:color="auto" w:fill="auto"/>
            <w:vAlign w:val="center"/>
            <w:hideMark/>
          </w:tcPr>
          <w:p w14:paraId="6B05E6C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495" w:type="dxa"/>
            <w:tcBorders>
              <w:top w:val="nil"/>
              <w:left w:val="nil"/>
              <w:bottom w:val="single" w:sz="4" w:space="0" w:color="auto"/>
              <w:right w:val="single" w:sz="4" w:space="0" w:color="auto"/>
            </w:tcBorders>
            <w:shd w:val="clear" w:color="auto" w:fill="auto"/>
            <w:vAlign w:val="center"/>
            <w:hideMark/>
          </w:tcPr>
          <w:p w14:paraId="5C723CF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Sổ </w:t>
            </w:r>
          </w:p>
        </w:tc>
        <w:tc>
          <w:tcPr>
            <w:tcW w:w="1601" w:type="dxa"/>
            <w:tcBorders>
              <w:top w:val="nil"/>
              <w:left w:val="nil"/>
              <w:bottom w:val="single" w:sz="4" w:space="0" w:color="auto"/>
              <w:right w:val="single" w:sz="4" w:space="0" w:color="auto"/>
            </w:tcBorders>
            <w:shd w:val="clear" w:color="auto" w:fill="auto"/>
            <w:vAlign w:val="center"/>
            <w:hideMark/>
          </w:tcPr>
          <w:p w14:paraId="2599110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2326" w:type="dxa"/>
            <w:tcBorders>
              <w:top w:val="nil"/>
              <w:left w:val="nil"/>
              <w:bottom w:val="single" w:sz="4" w:space="0" w:color="auto"/>
              <w:right w:val="single" w:sz="4" w:space="0" w:color="auto"/>
            </w:tcBorders>
            <w:shd w:val="clear" w:color="auto" w:fill="auto"/>
            <w:hideMark/>
          </w:tcPr>
          <w:p w14:paraId="7C2E9F0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1,528</w:t>
            </w:r>
          </w:p>
        </w:tc>
      </w:tr>
      <w:tr w:rsidR="002271AE" w:rsidRPr="002271AE" w14:paraId="13D4B477" w14:textId="77777777" w:rsidTr="00903D47">
        <w:trPr>
          <w:trHeight w:val="334"/>
          <w:jc w:val="center"/>
        </w:trPr>
        <w:tc>
          <w:tcPr>
            <w:tcW w:w="925" w:type="dxa"/>
            <w:tcBorders>
              <w:top w:val="nil"/>
              <w:left w:val="single" w:sz="4" w:space="0" w:color="auto"/>
              <w:bottom w:val="single" w:sz="4" w:space="0" w:color="auto"/>
              <w:right w:val="single" w:sz="4" w:space="0" w:color="auto"/>
            </w:tcBorders>
            <w:shd w:val="clear" w:color="auto" w:fill="auto"/>
            <w:vAlign w:val="center"/>
            <w:hideMark/>
          </w:tcPr>
          <w:p w14:paraId="7F0FBEB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495" w:type="dxa"/>
            <w:tcBorders>
              <w:top w:val="nil"/>
              <w:left w:val="nil"/>
              <w:bottom w:val="single" w:sz="4" w:space="0" w:color="auto"/>
              <w:right w:val="single" w:sz="4" w:space="0" w:color="auto"/>
            </w:tcBorders>
            <w:shd w:val="clear" w:color="auto" w:fill="auto"/>
            <w:vAlign w:val="center"/>
            <w:hideMark/>
          </w:tcPr>
          <w:p w14:paraId="1A13817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bi</w:t>
            </w:r>
          </w:p>
        </w:tc>
        <w:tc>
          <w:tcPr>
            <w:tcW w:w="1601" w:type="dxa"/>
            <w:tcBorders>
              <w:top w:val="nil"/>
              <w:left w:val="nil"/>
              <w:bottom w:val="single" w:sz="4" w:space="0" w:color="auto"/>
              <w:right w:val="single" w:sz="4" w:space="0" w:color="auto"/>
            </w:tcBorders>
            <w:shd w:val="clear" w:color="auto" w:fill="auto"/>
            <w:vAlign w:val="center"/>
            <w:hideMark/>
          </w:tcPr>
          <w:p w14:paraId="795B758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326" w:type="dxa"/>
            <w:tcBorders>
              <w:top w:val="nil"/>
              <w:left w:val="nil"/>
              <w:bottom w:val="single" w:sz="4" w:space="0" w:color="auto"/>
              <w:right w:val="single" w:sz="4" w:space="0" w:color="auto"/>
            </w:tcBorders>
            <w:shd w:val="clear" w:color="auto" w:fill="auto"/>
            <w:hideMark/>
          </w:tcPr>
          <w:p w14:paraId="44B94D3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3,819</w:t>
            </w:r>
          </w:p>
        </w:tc>
      </w:tr>
      <w:tr w:rsidR="002271AE" w:rsidRPr="002271AE" w14:paraId="5E308B15" w14:textId="77777777" w:rsidTr="00903D47">
        <w:trPr>
          <w:trHeight w:val="334"/>
          <w:jc w:val="center"/>
        </w:trPr>
        <w:tc>
          <w:tcPr>
            <w:tcW w:w="925" w:type="dxa"/>
            <w:tcBorders>
              <w:top w:val="nil"/>
              <w:left w:val="single" w:sz="4" w:space="0" w:color="auto"/>
              <w:bottom w:val="single" w:sz="4" w:space="0" w:color="auto"/>
              <w:right w:val="single" w:sz="4" w:space="0" w:color="auto"/>
            </w:tcBorders>
            <w:shd w:val="clear" w:color="auto" w:fill="auto"/>
            <w:vAlign w:val="center"/>
            <w:hideMark/>
          </w:tcPr>
          <w:p w14:paraId="621BFF8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495" w:type="dxa"/>
            <w:tcBorders>
              <w:top w:val="nil"/>
              <w:left w:val="nil"/>
              <w:bottom w:val="single" w:sz="4" w:space="0" w:color="auto"/>
              <w:right w:val="single" w:sz="4" w:space="0" w:color="auto"/>
            </w:tcBorders>
            <w:shd w:val="clear" w:color="auto" w:fill="auto"/>
            <w:vAlign w:val="center"/>
            <w:hideMark/>
          </w:tcPr>
          <w:p w14:paraId="67262CF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Đĩa DVD </w:t>
            </w:r>
          </w:p>
        </w:tc>
        <w:tc>
          <w:tcPr>
            <w:tcW w:w="1601" w:type="dxa"/>
            <w:tcBorders>
              <w:top w:val="nil"/>
              <w:left w:val="nil"/>
              <w:bottom w:val="single" w:sz="4" w:space="0" w:color="auto"/>
              <w:right w:val="single" w:sz="4" w:space="0" w:color="auto"/>
            </w:tcBorders>
            <w:shd w:val="clear" w:color="auto" w:fill="auto"/>
            <w:vAlign w:val="center"/>
            <w:hideMark/>
          </w:tcPr>
          <w:p w14:paraId="3E97DA8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326" w:type="dxa"/>
            <w:tcBorders>
              <w:top w:val="nil"/>
              <w:left w:val="nil"/>
              <w:bottom w:val="single" w:sz="4" w:space="0" w:color="auto"/>
              <w:right w:val="single" w:sz="4" w:space="0" w:color="auto"/>
            </w:tcBorders>
            <w:shd w:val="clear" w:color="auto" w:fill="auto"/>
            <w:hideMark/>
          </w:tcPr>
          <w:p w14:paraId="62A7E60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1,909</w:t>
            </w:r>
          </w:p>
        </w:tc>
      </w:tr>
      <w:tr w:rsidR="002271AE" w:rsidRPr="002271AE" w14:paraId="5354DC88" w14:textId="77777777" w:rsidTr="00903D47">
        <w:trPr>
          <w:trHeight w:val="334"/>
          <w:jc w:val="center"/>
        </w:trPr>
        <w:tc>
          <w:tcPr>
            <w:tcW w:w="925" w:type="dxa"/>
            <w:tcBorders>
              <w:top w:val="nil"/>
              <w:left w:val="single" w:sz="4" w:space="0" w:color="auto"/>
              <w:bottom w:val="single" w:sz="4" w:space="0" w:color="auto"/>
              <w:right w:val="single" w:sz="4" w:space="0" w:color="auto"/>
            </w:tcBorders>
            <w:shd w:val="clear" w:color="auto" w:fill="auto"/>
            <w:vAlign w:val="center"/>
            <w:hideMark/>
          </w:tcPr>
          <w:p w14:paraId="07549E1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495" w:type="dxa"/>
            <w:tcBorders>
              <w:top w:val="nil"/>
              <w:left w:val="nil"/>
              <w:bottom w:val="single" w:sz="4" w:space="0" w:color="auto"/>
              <w:right w:val="single" w:sz="4" w:space="0" w:color="auto"/>
            </w:tcBorders>
            <w:shd w:val="clear" w:color="auto" w:fill="auto"/>
            <w:vAlign w:val="center"/>
            <w:hideMark/>
          </w:tcPr>
          <w:p w14:paraId="54419CB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kẹp</w:t>
            </w:r>
          </w:p>
        </w:tc>
        <w:tc>
          <w:tcPr>
            <w:tcW w:w="1601" w:type="dxa"/>
            <w:tcBorders>
              <w:top w:val="nil"/>
              <w:left w:val="nil"/>
              <w:bottom w:val="single" w:sz="4" w:space="0" w:color="auto"/>
              <w:right w:val="single" w:sz="4" w:space="0" w:color="auto"/>
            </w:tcBorders>
            <w:shd w:val="clear" w:color="auto" w:fill="auto"/>
            <w:vAlign w:val="center"/>
            <w:hideMark/>
          </w:tcPr>
          <w:p w14:paraId="7424FEF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326" w:type="dxa"/>
            <w:tcBorders>
              <w:top w:val="nil"/>
              <w:left w:val="nil"/>
              <w:bottom w:val="single" w:sz="4" w:space="0" w:color="auto"/>
              <w:right w:val="single" w:sz="4" w:space="0" w:color="auto"/>
            </w:tcBorders>
            <w:shd w:val="clear" w:color="auto" w:fill="auto"/>
            <w:hideMark/>
          </w:tcPr>
          <w:p w14:paraId="4A55A98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0,764</w:t>
            </w:r>
          </w:p>
        </w:tc>
      </w:tr>
      <w:tr w:rsidR="002271AE" w:rsidRPr="002271AE" w14:paraId="0A05559A" w14:textId="77777777" w:rsidTr="00903D47">
        <w:trPr>
          <w:trHeight w:val="334"/>
          <w:jc w:val="center"/>
        </w:trPr>
        <w:tc>
          <w:tcPr>
            <w:tcW w:w="925" w:type="dxa"/>
            <w:tcBorders>
              <w:top w:val="nil"/>
              <w:left w:val="single" w:sz="4" w:space="0" w:color="auto"/>
              <w:bottom w:val="single" w:sz="4" w:space="0" w:color="auto"/>
              <w:right w:val="single" w:sz="4" w:space="0" w:color="auto"/>
            </w:tcBorders>
            <w:shd w:val="clear" w:color="auto" w:fill="auto"/>
            <w:vAlign w:val="center"/>
            <w:hideMark/>
          </w:tcPr>
          <w:p w14:paraId="799D345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4495" w:type="dxa"/>
            <w:tcBorders>
              <w:top w:val="nil"/>
              <w:left w:val="nil"/>
              <w:bottom w:val="single" w:sz="4" w:space="0" w:color="auto"/>
              <w:right w:val="single" w:sz="4" w:space="0" w:color="auto"/>
            </w:tcBorders>
            <w:shd w:val="clear" w:color="auto" w:fill="auto"/>
            <w:vAlign w:val="center"/>
            <w:hideMark/>
          </w:tcPr>
          <w:p w14:paraId="1EEE76E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dập</w:t>
            </w:r>
          </w:p>
        </w:tc>
        <w:tc>
          <w:tcPr>
            <w:tcW w:w="1601" w:type="dxa"/>
            <w:tcBorders>
              <w:top w:val="nil"/>
              <w:left w:val="nil"/>
              <w:bottom w:val="single" w:sz="4" w:space="0" w:color="auto"/>
              <w:right w:val="single" w:sz="4" w:space="0" w:color="auto"/>
            </w:tcBorders>
            <w:shd w:val="clear" w:color="auto" w:fill="auto"/>
            <w:vAlign w:val="center"/>
            <w:hideMark/>
          </w:tcPr>
          <w:p w14:paraId="3D5543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326" w:type="dxa"/>
            <w:tcBorders>
              <w:top w:val="nil"/>
              <w:left w:val="nil"/>
              <w:bottom w:val="single" w:sz="4" w:space="0" w:color="auto"/>
              <w:right w:val="single" w:sz="4" w:space="0" w:color="auto"/>
            </w:tcBorders>
            <w:shd w:val="clear" w:color="auto" w:fill="auto"/>
            <w:hideMark/>
          </w:tcPr>
          <w:p w14:paraId="0B02EB3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0,382</w:t>
            </w:r>
          </w:p>
        </w:tc>
      </w:tr>
      <w:tr w:rsidR="002271AE" w:rsidRPr="002271AE" w14:paraId="536D5A8E" w14:textId="77777777" w:rsidTr="00903D47">
        <w:trPr>
          <w:trHeight w:val="334"/>
          <w:jc w:val="center"/>
        </w:trPr>
        <w:tc>
          <w:tcPr>
            <w:tcW w:w="925" w:type="dxa"/>
            <w:tcBorders>
              <w:top w:val="nil"/>
              <w:left w:val="single" w:sz="4" w:space="0" w:color="auto"/>
              <w:bottom w:val="single" w:sz="4" w:space="0" w:color="auto"/>
              <w:right w:val="single" w:sz="4" w:space="0" w:color="auto"/>
            </w:tcBorders>
            <w:shd w:val="clear" w:color="auto" w:fill="auto"/>
            <w:vAlign w:val="center"/>
            <w:hideMark/>
          </w:tcPr>
          <w:p w14:paraId="09B19B2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4495" w:type="dxa"/>
            <w:tcBorders>
              <w:top w:val="nil"/>
              <w:left w:val="nil"/>
              <w:bottom w:val="single" w:sz="4" w:space="0" w:color="auto"/>
              <w:right w:val="single" w:sz="4" w:space="0" w:color="auto"/>
            </w:tcBorders>
            <w:shd w:val="clear" w:color="auto" w:fill="auto"/>
            <w:vAlign w:val="center"/>
            <w:hideMark/>
          </w:tcPr>
          <w:p w14:paraId="7D9A3FC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Cặp để tài liệu</w:t>
            </w:r>
          </w:p>
        </w:tc>
        <w:tc>
          <w:tcPr>
            <w:tcW w:w="1601" w:type="dxa"/>
            <w:tcBorders>
              <w:top w:val="nil"/>
              <w:left w:val="nil"/>
              <w:bottom w:val="single" w:sz="4" w:space="0" w:color="auto"/>
              <w:right w:val="single" w:sz="4" w:space="0" w:color="auto"/>
            </w:tcBorders>
            <w:shd w:val="clear" w:color="auto" w:fill="auto"/>
            <w:vAlign w:val="center"/>
            <w:hideMark/>
          </w:tcPr>
          <w:p w14:paraId="218E4F0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326" w:type="dxa"/>
            <w:tcBorders>
              <w:top w:val="nil"/>
              <w:left w:val="nil"/>
              <w:bottom w:val="single" w:sz="4" w:space="0" w:color="auto"/>
              <w:right w:val="single" w:sz="4" w:space="0" w:color="auto"/>
            </w:tcBorders>
            <w:shd w:val="clear" w:color="auto" w:fill="auto"/>
            <w:hideMark/>
          </w:tcPr>
          <w:p w14:paraId="6B7A71D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1,909</w:t>
            </w:r>
          </w:p>
        </w:tc>
      </w:tr>
    </w:tbl>
    <w:p w14:paraId="2537EEB3" w14:textId="72A19E3A" w:rsidR="009F12D1" w:rsidRPr="002271AE" w:rsidRDefault="009F12D1" w:rsidP="009F12D1">
      <w:pPr>
        <w:spacing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vật liệu cho từng nội dung công việc tính theo hệ số tại Bảng số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85</w:t>
      </w:r>
    </w:p>
    <w:p w14:paraId="6DCD1F31" w14:textId="3D401BEB"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85</w:t>
      </w:r>
    </w:p>
    <w:tbl>
      <w:tblPr>
        <w:tblW w:w="9366" w:type="dxa"/>
        <w:jc w:val="center"/>
        <w:tblLook w:val="04A0" w:firstRow="1" w:lastRow="0" w:firstColumn="1" w:lastColumn="0" w:noHBand="0" w:noVBand="1"/>
      </w:tblPr>
      <w:tblGrid>
        <w:gridCol w:w="920"/>
        <w:gridCol w:w="7232"/>
        <w:gridCol w:w="1214"/>
      </w:tblGrid>
      <w:tr w:rsidR="002271AE" w:rsidRPr="002271AE" w14:paraId="121528A0" w14:textId="77777777" w:rsidTr="00903D47">
        <w:trPr>
          <w:trHeight w:val="284"/>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296A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232" w:type="dxa"/>
            <w:tcBorders>
              <w:top w:val="single" w:sz="4" w:space="0" w:color="auto"/>
              <w:left w:val="nil"/>
              <w:bottom w:val="single" w:sz="4" w:space="0" w:color="auto"/>
              <w:right w:val="single" w:sz="4" w:space="0" w:color="auto"/>
            </w:tcBorders>
            <w:shd w:val="clear" w:color="auto" w:fill="auto"/>
            <w:vAlign w:val="center"/>
            <w:hideMark/>
          </w:tcPr>
          <w:p w14:paraId="3CCA8E9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41CDDFF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2C5A0903" w14:textId="77777777" w:rsidTr="00903D47">
        <w:trPr>
          <w:trHeight w:val="28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0C4303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232" w:type="dxa"/>
            <w:tcBorders>
              <w:top w:val="nil"/>
              <w:left w:val="nil"/>
              <w:bottom w:val="single" w:sz="4" w:space="0" w:color="auto"/>
              <w:right w:val="single" w:sz="4" w:space="0" w:color="auto"/>
            </w:tcBorders>
            <w:shd w:val="clear" w:color="auto" w:fill="auto"/>
            <w:noWrap/>
            <w:vAlign w:val="center"/>
            <w:hideMark/>
          </w:tcPr>
          <w:p w14:paraId="117A2FEF"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1214" w:type="dxa"/>
            <w:tcBorders>
              <w:top w:val="nil"/>
              <w:left w:val="nil"/>
              <w:bottom w:val="single" w:sz="4" w:space="0" w:color="auto"/>
              <w:right w:val="single" w:sz="4" w:space="0" w:color="auto"/>
            </w:tcBorders>
            <w:shd w:val="clear" w:color="auto" w:fill="auto"/>
            <w:noWrap/>
            <w:vAlign w:val="center"/>
            <w:hideMark/>
          </w:tcPr>
          <w:p w14:paraId="178D8CA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612A7693" w14:textId="77777777" w:rsidTr="00903D47">
        <w:trPr>
          <w:trHeight w:val="28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51874D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232" w:type="dxa"/>
            <w:tcBorders>
              <w:top w:val="nil"/>
              <w:left w:val="nil"/>
              <w:bottom w:val="single" w:sz="4" w:space="0" w:color="auto"/>
              <w:right w:val="single" w:sz="4" w:space="0" w:color="auto"/>
            </w:tcBorders>
            <w:shd w:val="clear" w:color="auto" w:fill="auto"/>
            <w:vAlign w:val="center"/>
            <w:hideMark/>
          </w:tcPr>
          <w:p w14:paraId="6647DB4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Lập kế hoạch thi công chi tiết: xác định thời gian, địa điểm, khối lượng và nhân lực thực hiện từng bước công việc; lập kế hoạch làm việc với các đơn vị có liên quan đến công tác xây dựng CSDL </w:t>
            </w:r>
            <w:r w:rsidRPr="002271AE">
              <w:rPr>
                <w:rFonts w:ascii="Times New Roman" w:hAnsi="Times New Roman" w:cs="Times New Roman"/>
                <w:color w:val="000000" w:themeColor="text1"/>
                <w:sz w:val="26"/>
                <w:szCs w:val="26"/>
              </w:rPr>
              <w:lastRenderedPageBreak/>
              <w:t>thống kê, kiểm kê đất đai trên địa bàn thi công</w:t>
            </w:r>
          </w:p>
        </w:tc>
        <w:tc>
          <w:tcPr>
            <w:tcW w:w="1214" w:type="dxa"/>
            <w:tcBorders>
              <w:top w:val="nil"/>
              <w:left w:val="nil"/>
              <w:bottom w:val="single" w:sz="4" w:space="0" w:color="auto"/>
              <w:right w:val="single" w:sz="4" w:space="0" w:color="auto"/>
            </w:tcBorders>
            <w:shd w:val="clear" w:color="auto" w:fill="auto"/>
            <w:noWrap/>
            <w:vAlign w:val="center"/>
            <w:hideMark/>
          </w:tcPr>
          <w:p w14:paraId="6DB5592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0,1905</w:t>
            </w:r>
          </w:p>
        </w:tc>
      </w:tr>
      <w:tr w:rsidR="002271AE" w:rsidRPr="002271AE" w14:paraId="7B3A81C3" w14:textId="77777777" w:rsidTr="00903D47">
        <w:trPr>
          <w:trHeight w:val="28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513C8D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232" w:type="dxa"/>
            <w:tcBorders>
              <w:top w:val="nil"/>
              <w:left w:val="nil"/>
              <w:bottom w:val="single" w:sz="4" w:space="0" w:color="auto"/>
              <w:right w:val="single" w:sz="4" w:space="0" w:color="auto"/>
            </w:tcBorders>
            <w:shd w:val="clear" w:color="auto" w:fill="auto"/>
            <w:vAlign w:val="center"/>
            <w:hideMark/>
          </w:tcPr>
          <w:p w14:paraId="530C6EA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nhân lực, địa điểm làm việc; Chuẩn bị vật tư, thiết bị, dụng cụ, phần mềm phục vụ cho công tác xây dựng CSDL thống kê, kiểm kê đất đai</w:t>
            </w:r>
          </w:p>
        </w:tc>
        <w:tc>
          <w:tcPr>
            <w:tcW w:w="1214" w:type="dxa"/>
            <w:tcBorders>
              <w:top w:val="nil"/>
              <w:left w:val="nil"/>
              <w:bottom w:val="single" w:sz="4" w:space="0" w:color="auto"/>
              <w:right w:val="single" w:sz="4" w:space="0" w:color="auto"/>
            </w:tcBorders>
            <w:shd w:val="clear" w:color="auto" w:fill="auto"/>
            <w:noWrap/>
            <w:vAlign w:val="center"/>
            <w:hideMark/>
          </w:tcPr>
          <w:p w14:paraId="1EFD6C9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0,1905</w:t>
            </w:r>
          </w:p>
        </w:tc>
      </w:tr>
      <w:tr w:rsidR="002271AE" w:rsidRPr="002271AE" w14:paraId="4FAFDFB0" w14:textId="77777777" w:rsidTr="00903D47">
        <w:trPr>
          <w:trHeight w:val="28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E91118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232" w:type="dxa"/>
            <w:tcBorders>
              <w:top w:val="nil"/>
              <w:left w:val="nil"/>
              <w:bottom w:val="single" w:sz="4" w:space="0" w:color="auto"/>
              <w:right w:val="single" w:sz="4" w:space="0" w:color="auto"/>
            </w:tcBorders>
            <w:shd w:val="clear" w:color="auto" w:fill="auto"/>
            <w:noWrap/>
            <w:vAlign w:val="center"/>
            <w:hideMark/>
          </w:tcPr>
          <w:p w14:paraId="6E5AFD80"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w:t>
            </w:r>
            <w:r w:rsidRPr="002271AE">
              <w:rPr>
                <w:rFonts w:ascii="Times New Roman" w:hAnsi="Times New Roman" w:cs="Times New Roman"/>
                <w:b/>
                <w:bCs/>
                <w:color w:val="000000" w:themeColor="text1"/>
                <w:sz w:val="26"/>
                <w:szCs w:val="26"/>
              </w:rPr>
              <w:t>y dựng siêu dữ liệu thống kê, kiểm kê đất đai</w:t>
            </w:r>
          </w:p>
        </w:tc>
        <w:tc>
          <w:tcPr>
            <w:tcW w:w="1214" w:type="dxa"/>
            <w:tcBorders>
              <w:top w:val="nil"/>
              <w:left w:val="nil"/>
              <w:bottom w:val="single" w:sz="4" w:space="0" w:color="auto"/>
              <w:right w:val="single" w:sz="4" w:space="0" w:color="auto"/>
            </w:tcBorders>
            <w:shd w:val="clear" w:color="auto" w:fill="auto"/>
            <w:noWrap/>
            <w:vAlign w:val="center"/>
            <w:hideMark/>
          </w:tcPr>
          <w:p w14:paraId="33BC08F1" w14:textId="77777777" w:rsidR="009F12D1" w:rsidRPr="002271AE" w:rsidRDefault="009F12D1" w:rsidP="00903D47">
            <w:pPr>
              <w:rPr>
                <w:rFonts w:ascii="Times New Roman" w:hAnsi="Times New Roman" w:cs="Times New Roman"/>
                <w:color w:val="000000" w:themeColor="text1"/>
                <w:sz w:val="26"/>
                <w:szCs w:val="26"/>
              </w:rPr>
            </w:pPr>
          </w:p>
        </w:tc>
      </w:tr>
      <w:tr w:rsidR="002271AE" w:rsidRPr="002271AE" w14:paraId="0ACE48D1" w14:textId="77777777" w:rsidTr="00903D47">
        <w:trPr>
          <w:trHeight w:val="28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925507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232" w:type="dxa"/>
            <w:tcBorders>
              <w:top w:val="nil"/>
              <w:left w:val="nil"/>
              <w:bottom w:val="single" w:sz="4" w:space="0" w:color="auto"/>
              <w:right w:val="single" w:sz="4" w:space="0" w:color="auto"/>
            </w:tcBorders>
            <w:shd w:val="clear" w:color="auto" w:fill="auto"/>
            <w:vAlign w:val="center"/>
            <w:hideMark/>
          </w:tcPr>
          <w:p w14:paraId="178D6DF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thống kê, kiểm kê đất đai</w:t>
            </w:r>
          </w:p>
        </w:tc>
        <w:tc>
          <w:tcPr>
            <w:tcW w:w="1214" w:type="dxa"/>
            <w:tcBorders>
              <w:top w:val="nil"/>
              <w:left w:val="nil"/>
              <w:bottom w:val="single" w:sz="4" w:space="0" w:color="auto"/>
              <w:right w:val="single" w:sz="4" w:space="0" w:color="auto"/>
            </w:tcBorders>
            <w:shd w:val="clear" w:color="auto" w:fill="auto"/>
            <w:noWrap/>
            <w:vAlign w:val="center"/>
            <w:hideMark/>
          </w:tcPr>
          <w:p w14:paraId="27BFF95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0,0952</w:t>
            </w:r>
          </w:p>
        </w:tc>
      </w:tr>
      <w:tr w:rsidR="002271AE" w:rsidRPr="002271AE" w14:paraId="175A3982" w14:textId="77777777" w:rsidTr="00903D47">
        <w:trPr>
          <w:trHeight w:val="284"/>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6CC403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232" w:type="dxa"/>
            <w:tcBorders>
              <w:top w:val="nil"/>
              <w:left w:val="nil"/>
              <w:bottom w:val="single" w:sz="4" w:space="0" w:color="auto"/>
              <w:right w:val="single" w:sz="4" w:space="0" w:color="auto"/>
            </w:tcBorders>
            <w:shd w:val="clear" w:color="auto" w:fill="auto"/>
            <w:vAlign w:val="center"/>
            <w:hideMark/>
          </w:tcPr>
          <w:p w14:paraId="04C819A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kiểm kê đất đai</w:t>
            </w:r>
          </w:p>
        </w:tc>
        <w:tc>
          <w:tcPr>
            <w:tcW w:w="1214" w:type="dxa"/>
            <w:tcBorders>
              <w:top w:val="nil"/>
              <w:left w:val="nil"/>
              <w:bottom w:val="single" w:sz="4" w:space="0" w:color="auto"/>
              <w:right w:val="single" w:sz="4" w:space="0" w:color="auto"/>
            </w:tcBorders>
            <w:shd w:val="clear" w:color="auto" w:fill="auto"/>
            <w:noWrap/>
            <w:vAlign w:val="center"/>
            <w:hideMark/>
          </w:tcPr>
          <w:p w14:paraId="0B8C104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0,0476</w:t>
            </w:r>
          </w:p>
        </w:tc>
      </w:tr>
    </w:tbl>
    <w:p w14:paraId="7B5CFA67" w14:textId="77777777" w:rsidR="009F12D1" w:rsidRPr="002271AE" w:rsidRDefault="009F12D1" w:rsidP="009F12D1">
      <w:pPr>
        <w:spacing w:before="60" w:after="60" w:line="30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 Thu thập tài liệu, dữ liệu; rà soát, đánh giá, phân loại và sắp xếp tài liệu, dữ liệu; quét giấy tờ pháp lý và xử lý tệp tin; xây dựng dữ liệu thuộc tính thống kê, kiểm kê đất đai; đối soát hoàn thiện dữ liệu thống kê, kiểm kê đất đai</w:t>
      </w:r>
    </w:p>
    <w:p w14:paraId="38FF3AE1" w14:textId="5F7BE228" w:rsidR="009F12D1" w:rsidRPr="002271AE" w:rsidRDefault="009F12D1" w:rsidP="009F12D1">
      <w:pPr>
        <w:spacing w:before="60" w:after="60" w:line="34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86</w:t>
      </w:r>
    </w:p>
    <w:tbl>
      <w:tblPr>
        <w:tblW w:w="9392" w:type="dxa"/>
        <w:jc w:val="center"/>
        <w:tblLook w:val="04A0" w:firstRow="1" w:lastRow="0" w:firstColumn="1" w:lastColumn="0" w:noHBand="0" w:noVBand="1"/>
      </w:tblPr>
      <w:tblGrid>
        <w:gridCol w:w="923"/>
        <w:gridCol w:w="4060"/>
        <w:gridCol w:w="1445"/>
        <w:gridCol w:w="2964"/>
      </w:tblGrid>
      <w:tr w:rsidR="002271AE" w:rsidRPr="002271AE" w14:paraId="219BCAFF" w14:textId="77777777" w:rsidTr="00903D47">
        <w:trPr>
          <w:trHeight w:val="277"/>
          <w:tblHeader/>
          <w:jc w:val="center"/>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28E2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060" w:type="dxa"/>
            <w:tcBorders>
              <w:top w:val="single" w:sz="4" w:space="0" w:color="auto"/>
              <w:left w:val="nil"/>
              <w:bottom w:val="single" w:sz="4" w:space="0" w:color="auto"/>
              <w:right w:val="single" w:sz="4" w:space="0" w:color="auto"/>
            </w:tcBorders>
            <w:shd w:val="clear" w:color="auto" w:fill="auto"/>
            <w:vAlign w:val="center"/>
            <w:hideMark/>
          </w:tcPr>
          <w:p w14:paraId="55941B6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vật liệu</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2DECF35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2964" w:type="dxa"/>
            <w:tcBorders>
              <w:top w:val="single" w:sz="4" w:space="0" w:color="auto"/>
              <w:left w:val="nil"/>
              <w:bottom w:val="single" w:sz="4" w:space="0" w:color="auto"/>
              <w:right w:val="single" w:sz="4" w:space="0" w:color="auto"/>
            </w:tcBorders>
            <w:shd w:val="clear" w:color="auto" w:fill="auto"/>
            <w:vAlign w:val="center"/>
            <w:hideMark/>
          </w:tcPr>
          <w:p w14:paraId="7640737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rPr>
              <w:t>(tính cho 01 kỳ kiểm kê hoặc 01 năm thống kê)</w:t>
            </w:r>
          </w:p>
        </w:tc>
      </w:tr>
      <w:tr w:rsidR="002271AE" w:rsidRPr="002271AE" w14:paraId="0A767B59" w14:textId="77777777" w:rsidTr="00903D47">
        <w:trPr>
          <w:trHeight w:val="277"/>
          <w:jc w:val="center"/>
        </w:trPr>
        <w:tc>
          <w:tcPr>
            <w:tcW w:w="923" w:type="dxa"/>
            <w:tcBorders>
              <w:top w:val="nil"/>
              <w:left w:val="single" w:sz="4" w:space="0" w:color="auto"/>
              <w:bottom w:val="single" w:sz="4" w:space="0" w:color="auto"/>
              <w:right w:val="single" w:sz="4" w:space="0" w:color="auto"/>
            </w:tcBorders>
            <w:shd w:val="clear" w:color="auto" w:fill="auto"/>
            <w:vAlign w:val="center"/>
            <w:hideMark/>
          </w:tcPr>
          <w:p w14:paraId="70C755D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060" w:type="dxa"/>
            <w:tcBorders>
              <w:top w:val="nil"/>
              <w:left w:val="nil"/>
              <w:bottom w:val="single" w:sz="4" w:space="0" w:color="auto"/>
              <w:right w:val="single" w:sz="4" w:space="0" w:color="auto"/>
            </w:tcBorders>
            <w:shd w:val="clear" w:color="auto" w:fill="auto"/>
            <w:vAlign w:val="center"/>
            <w:hideMark/>
          </w:tcPr>
          <w:p w14:paraId="2A35756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in A4</w:t>
            </w:r>
          </w:p>
        </w:tc>
        <w:tc>
          <w:tcPr>
            <w:tcW w:w="1445" w:type="dxa"/>
            <w:tcBorders>
              <w:top w:val="nil"/>
              <w:left w:val="nil"/>
              <w:bottom w:val="single" w:sz="4" w:space="0" w:color="auto"/>
              <w:right w:val="single" w:sz="4" w:space="0" w:color="auto"/>
            </w:tcBorders>
            <w:shd w:val="clear" w:color="auto" w:fill="auto"/>
            <w:vAlign w:val="center"/>
            <w:hideMark/>
          </w:tcPr>
          <w:p w14:paraId="5FE57E6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Gram</w:t>
            </w:r>
          </w:p>
        </w:tc>
        <w:tc>
          <w:tcPr>
            <w:tcW w:w="2964" w:type="dxa"/>
            <w:tcBorders>
              <w:top w:val="nil"/>
              <w:left w:val="nil"/>
              <w:bottom w:val="single" w:sz="4" w:space="0" w:color="auto"/>
              <w:right w:val="single" w:sz="4" w:space="0" w:color="auto"/>
            </w:tcBorders>
            <w:shd w:val="clear" w:color="auto" w:fill="auto"/>
            <w:hideMark/>
          </w:tcPr>
          <w:p w14:paraId="02301A8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1,418</w:t>
            </w:r>
          </w:p>
        </w:tc>
      </w:tr>
      <w:tr w:rsidR="002271AE" w:rsidRPr="002271AE" w14:paraId="71899D15" w14:textId="77777777" w:rsidTr="00903D47">
        <w:trPr>
          <w:trHeight w:val="277"/>
          <w:jc w:val="center"/>
        </w:trPr>
        <w:tc>
          <w:tcPr>
            <w:tcW w:w="923" w:type="dxa"/>
            <w:tcBorders>
              <w:top w:val="nil"/>
              <w:left w:val="single" w:sz="4" w:space="0" w:color="auto"/>
              <w:bottom w:val="single" w:sz="4" w:space="0" w:color="auto"/>
              <w:right w:val="single" w:sz="4" w:space="0" w:color="auto"/>
            </w:tcBorders>
            <w:shd w:val="clear" w:color="auto" w:fill="auto"/>
            <w:vAlign w:val="center"/>
            <w:hideMark/>
          </w:tcPr>
          <w:p w14:paraId="7E66B1B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060" w:type="dxa"/>
            <w:tcBorders>
              <w:top w:val="nil"/>
              <w:left w:val="nil"/>
              <w:bottom w:val="single" w:sz="4" w:space="0" w:color="auto"/>
              <w:right w:val="single" w:sz="4" w:space="0" w:color="auto"/>
            </w:tcBorders>
            <w:shd w:val="clear" w:color="auto" w:fill="auto"/>
            <w:vAlign w:val="center"/>
            <w:hideMark/>
          </w:tcPr>
          <w:p w14:paraId="44BBB22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1445" w:type="dxa"/>
            <w:tcBorders>
              <w:top w:val="nil"/>
              <w:left w:val="nil"/>
              <w:bottom w:val="single" w:sz="4" w:space="0" w:color="auto"/>
              <w:right w:val="single" w:sz="4" w:space="0" w:color="auto"/>
            </w:tcBorders>
            <w:shd w:val="clear" w:color="auto" w:fill="auto"/>
            <w:vAlign w:val="center"/>
            <w:hideMark/>
          </w:tcPr>
          <w:p w14:paraId="6FAE4B3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964" w:type="dxa"/>
            <w:tcBorders>
              <w:top w:val="nil"/>
              <w:left w:val="nil"/>
              <w:bottom w:val="single" w:sz="4" w:space="0" w:color="auto"/>
              <w:right w:val="single" w:sz="4" w:space="0" w:color="auto"/>
            </w:tcBorders>
            <w:shd w:val="clear" w:color="auto" w:fill="auto"/>
            <w:hideMark/>
          </w:tcPr>
          <w:p w14:paraId="0C88A75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0,177</w:t>
            </w:r>
          </w:p>
        </w:tc>
      </w:tr>
      <w:tr w:rsidR="002271AE" w:rsidRPr="002271AE" w14:paraId="0E502F04" w14:textId="77777777" w:rsidTr="00903D47">
        <w:trPr>
          <w:trHeight w:val="277"/>
          <w:jc w:val="center"/>
        </w:trPr>
        <w:tc>
          <w:tcPr>
            <w:tcW w:w="923" w:type="dxa"/>
            <w:tcBorders>
              <w:top w:val="nil"/>
              <w:left w:val="single" w:sz="4" w:space="0" w:color="auto"/>
              <w:bottom w:val="single" w:sz="4" w:space="0" w:color="auto"/>
              <w:right w:val="single" w:sz="4" w:space="0" w:color="auto"/>
            </w:tcBorders>
            <w:shd w:val="clear" w:color="auto" w:fill="auto"/>
            <w:vAlign w:val="center"/>
            <w:hideMark/>
          </w:tcPr>
          <w:p w14:paraId="475C29F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060" w:type="dxa"/>
            <w:tcBorders>
              <w:top w:val="nil"/>
              <w:left w:val="nil"/>
              <w:bottom w:val="single" w:sz="4" w:space="0" w:color="auto"/>
              <w:right w:val="single" w:sz="4" w:space="0" w:color="auto"/>
            </w:tcBorders>
            <w:shd w:val="clear" w:color="auto" w:fill="auto"/>
            <w:vAlign w:val="center"/>
            <w:hideMark/>
          </w:tcPr>
          <w:p w14:paraId="35C29B9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Sổ </w:t>
            </w:r>
          </w:p>
        </w:tc>
        <w:tc>
          <w:tcPr>
            <w:tcW w:w="1445" w:type="dxa"/>
            <w:tcBorders>
              <w:top w:val="nil"/>
              <w:left w:val="nil"/>
              <w:bottom w:val="single" w:sz="4" w:space="0" w:color="auto"/>
              <w:right w:val="single" w:sz="4" w:space="0" w:color="auto"/>
            </w:tcBorders>
            <w:shd w:val="clear" w:color="auto" w:fill="auto"/>
            <w:vAlign w:val="center"/>
            <w:hideMark/>
          </w:tcPr>
          <w:p w14:paraId="05D86FF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2964" w:type="dxa"/>
            <w:tcBorders>
              <w:top w:val="nil"/>
              <w:left w:val="nil"/>
              <w:bottom w:val="single" w:sz="4" w:space="0" w:color="auto"/>
              <w:right w:val="single" w:sz="4" w:space="0" w:color="auto"/>
            </w:tcBorders>
            <w:shd w:val="clear" w:color="auto" w:fill="auto"/>
            <w:hideMark/>
          </w:tcPr>
          <w:p w14:paraId="5B4C045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2,837</w:t>
            </w:r>
          </w:p>
        </w:tc>
      </w:tr>
      <w:tr w:rsidR="002271AE" w:rsidRPr="002271AE" w14:paraId="67C46B3E" w14:textId="77777777" w:rsidTr="00903D47">
        <w:trPr>
          <w:trHeight w:val="277"/>
          <w:jc w:val="center"/>
        </w:trPr>
        <w:tc>
          <w:tcPr>
            <w:tcW w:w="923" w:type="dxa"/>
            <w:tcBorders>
              <w:top w:val="nil"/>
              <w:left w:val="single" w:sz="4" w:space="0" w:color="auto"/>
              <w:bottom w:val="single" w:sz="4" w:space="0" w:color="auto"/>
              <w:right w:val="single" w:sz="4" w:space="0" w:color="auto"/>
            </w:tcBorders>
            <w:shd w:val="clear" w:color="auto" w:fill="auto"/>
            <w:vAlign w:val="center"/>
            <w:hideMark/>
          </w:tcPr>
          <w:p w14:paraId="35286E0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060" w:type="dxa"/>
            <w:tcBorders>
              <w:top w:val="nil"/>
              <w:left w:val="nil"/>
              <w:bottom w:val="single" w:sz="4" w:space="0" w:color="auto"/>
              <w:right w:val="single" w:sz="4" w:space="0" w:color="auto"/>
            </w:tcBorders>
            <w:shd w:val="clear" w:color="auto" w:fill="auto"/>
            <w:vAlign w:val="center"/>
            <w:hideMark/>
          </w:tcPr>
          <w:p w14:paraId="6B1166D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bi</w:t>
            </w:r>
          </w:p>
        </w:tc>
        <w:tc>
          <w:tcPr>
            <w:tcW w:w="1445" w:type="dxa"/>
            <w:tcBorders>
              <w:top w:val="nil"/>
              <w:left w:val="nil"/>
              <w:bottom w:val="single" w:sz="4" w:space="0" w:color="auto"/>
              <w:right w:val="single" w:sz="4" w:space="0" w:color="auto"/>
            </w:tcBorders>
            <w:shd w:val="clear" w:color="auto" w:fill="auto"/>
            <w:vAlign w:val="center"/>
            <w:hideMark/>
          </w:tcPr>
          <w:p w14:paraId="15A2583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964" w:type="dxa"/>
            <w:tcBorders>
              <w:top w:val="nil"/>
              <w:left w:val="nil"/>
              <w:bottom w:val="single" w:sz="4" w:space="0" w:color="auto"/>
              <w:right w:val="single" w:sz="4" w:space="0" w:color="auto"/>
            </w:tcBorders>
            <w:shd w:val="clear" w:color="auto" w:fill="auto"/>
            <w:hideMark/>
          </w:tcPr>
          <w:p w14:paraId="101DF17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7,092</w:t>
            </w:r>
          </w:p>
        </w:tc>
      </w:tr>
      <w:tr w:rsidR="002271AE" w:rsidRPr="002271AE" w14:paraId="58903933" w14:textId="77777777" w:rsidTr="00903D47">
        <w:trPr>
          <w:trHeight w:val="277"/>
          <w:jc w:val="center"/>
        </w:trPr>
        <w:tc>
          <w:tcPr>
            <w:tcW w:w="923" w:type="dxa"/>
            <w:tcBorders>
              <w:top w:val="nil"/>
              <w:left w:val="single" w:sz="4" w:space="0" w:color="auto"/>
              <w:bottom w:val="single" w:sz="4" w:space="0" w:color="auto"/>
              <w:right w:val="single" w:sz="4" w:space="0" w:color="auto"/>
            </w:tcBorders>
            <w:shd w:val="clear" w:color="auto" w:fill="auto"/>
            <w:vAlign w:val="center"/>
            <w:hideMark/>
          </w:tcPr>
          <w:p w14:paraId="755318A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060" w:type="dxa"/>
            <w:tcBorders>
              <w:top w:val="nil"/>
              <w:left w:val="nil"/>
              <w:bottom w:val="single" w:sz="4" w:space="0" w:color="auto"/>
              <w:right w:val="single" w:sz="4" w:space="0" w:color="auto"/>
            </w:tcBorders>
            <w:shd w:val="clear" w:color="auto" w:fill="auto"/>
            <w:vAlign w:val="center"/>
            <w:hideMark/>
          </w:tcPr>
          <w:p w14:paraId="0FE533B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Đĩa DVD </w:t>
            </w:r>
          </w:p>
        </w:tc>
        <w:tc>
          <w:tcPr>
            <w:tcW w:w="1445" w:type="dxa"/>
            <w:tcBorders>
              <w:top w:val="nil"/>
              <w:left w:val="nil"/>
              <w:bottom w:val="single" w:sz="4" w:space="0" w:color="auto"/>
              <w:right w:val="single" w:sz="4" w:space="0" w:color="auto"/>
            </w:tcBorders>
            <w:shd w:val="clear" w:color="auto" w:fill="auto"/>
            <w:vAlign w:val="center"/>
            <w:hideMark/>
          </w:tcPr>
          <w:p w14:paraId="66FE52F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964" w:type="dxa"/>
            <w:tcBorders>
              <w:top w:val="nil"/>
              <w:left w:val="nil"/>
              <w:bottom w:val="single" w:sz="4" w:space="0" w:color="auto"/>
              <w:right w:val="single" w:sz="4" w:space="0" w:color="auto"/>
            </w:tcBorders>
            <w:shd w:val="clear" w:color="auto" w:fill="auto"/>
            <w:hideMark/>
          </w:tcPr>
          <w:p w14:paraId="45C2ADB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3,546</w:t>
            </w:r>
          </w:p>
        </w:tc>
      </w:tr>
      <w:tr w:rsidR="002271AE" w:rsidRPr="002271AE" w14:paraId="7F5B61F2" w14:textId="77777777" w:rsidTr="00903D47">
        <w:trPr>
          <w:trHeight w:val="277"/>
          <w:jc w:val="center"/>
        </w:trPr>
        <w:tc>
          <w:tcPr>
            <w:tcW w:w="923" w:type="dxa"/>
            <w:tcBorders>
              <w:top w:val="nil"/>
              <w:left w:val="single" w:sz="4" w:space="0" w:color="auto"/>
              <w:bottom w:val="single" w:sz="4" w:space="0" w:color="auto"/>
              <w:right w:val="single" w:sz="4" w:space="0" w:color="auto"/>
            </w:tcBorders>
            <w:shd w:val="clear" w:color="auto" w:fill="auto"/>
            <w:vAlign w:val="center"/>
            <w:hideMark/>
          </w:tcPr>
          <w:p w14:paraId="2FEF37F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060" w:type="dxa"/>
            <w:tcBorders>
              <w:top w:val="nil"/>
              <w:left w:val="nil"/>
              <w:bottom w:val="single" w:sz="4" w:space="0" w:color="auto"/>
              <w:right w:val="single" w:sz="4" w:space="0" w:color="auto"/>
            </w:tcBorders>
            <w:shd w:val="clear" w:color="auto" w:fill="auto"/>
            <w:vAlign w:val="center"/>
            <w:hideMark/>
          </w:tcPr>
          <w:p w14:paraId="0741C6E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kẹp</w:t>
            </w:r>
          </w:p>
        </w:tc>
        <w:tc>
          <w:tcPr>
            <w:tcW w:w="1445" w:type="dxa"/>
            <w:tcBorders>
              <w:top w:val="nil"/>
              <w:left w:val="nil"/>
              <w:bottom w:val="single" w:sz="4" w:space="0" w:color="auto"/>
              <w:right w:val="single" w:sz="4" w:space="0" w:color="auto"/>
            </w:tcBorders>
            <w:shd w:val="clear" w:color="auto" w:fill="auto"/>
            <w:vAlign w:val="center"/>
            <w:hideMark/>
          </w:tcPr>
          <w:p w14:paraId="0179830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964" w:type="dxa"/>
            <w:tcBorders>
              <w:top w:val="nil"/>
              <w:left w:val="nil"/>
              <w:bottom w:val="single" w:sz="4" w:space="0" w:color="auto"/>
              <w:right w:val="single" w:sz="4" w:space="0" w:color="auto"/>
            </w:tcBorders>
            <w:shd w:val="clear" w:color="auto" w:fill="auto"/>
            <w:hideMark/>
          </w:tcPr>
          <w:p w14:paraId="2DA3C8C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1,418</w:t>
            </w:r>
          </w:p>
        </w:tc>
      </w:tr>
      <w:tr w:rsidR="002271AE" w:rsidRPr="002271AE" w14:paraId="7DFDF7E8" w14:textId="77777777" w:rsidTr="00903D47">
        <w:trPr>
          <w:trHeight w:val="277"/>
          <w:jc w:val="center"/>
        </w:trPr>
        <w:tc>
          <w:tcPr>
            <w:tcW w:w="923" w:type="dxa"/>
            <w:tcBorders>
              <w:top w:val="nil"/>
              <w:left w:val="single" w:sz="4" w:space="0" w:color="auto"/>
              <w:bottom w:val="single" w:sz="4" w:space="0" w:color="auto"/>
              <w:right w:val="single" w:sz="4" w:space="0" w:color="auto"/>
            </w:tcBorders>
            <w:shd w:val="clear" w:color="auto" w:fill="auto"/>
            <w:vAlign w:val="center"/>
            <w:hideMark/>
          </w:tcPr>
          <w:p w14:paraId="6FC987D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4060" w:type="dxa"/>
            <w:tcBorders>
              <w:top w:val="nil"/>
              <w:left w:val="nil"/>
              <w:bottom w:val="single" w:sz="4" w:space="0" w:color="auto"/>
              <w:right w:val="single" w:sz="4" w:space="0" w:color="auto"/>
            </w:tcBorders>
            <w:shd w:val="clear" w:color="auto" w:fill="auto"/>
            <w:vAlign w:val="center"/>
            <w:hideMark/>
          </w:tcPr>
          <w:p w14:paraId="216C721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dập</w:t>
            </w:r>
          </w:p>
        </w:tc>
        <w:tc>
          <w:tcPr>
            <w:tcW w:w="1445" w:type="dxa"/>
            <w:tcBorders>
              <w:top w:val="nil"/>
              <w:left w:val="nil"/>
              <w:bottom w:val="single" w:sz="4" w:space="0" w:color="auto"/>
              <w:right w:val="single" w:sz="4" w:space="0" w:color="auto"/>
            </w:tcBorders>
            <w:shd w:val="clear" w:color="auto" w:fill="auto"/>
            <w:vAlign w:val="center"/>
            <w:hideMark/>
          </w:tcPr>
          <w:p w14:paraId="5862688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964" w:type="dxa"/>
            <w:tcBorders>
              <w:top w:val="nil"/>
              <w:left w:val="nil"/>
              <w:bottom w:val="single" w:sz="4" w:space="0" w:color="auto"/>
              <w:right w:val="single" w:sz="4" w:space="0" w:color="auto"/>
            </w:tcBorders>
            <w:shd w:val="clear" w:color="auto" w:fill="auto"/>
            <w:hideMark/>
          </w:tcPr>
          <w:p w14:paraId="5250BA0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0,709</w:t>
            </w:r>
          </w:p>
        </w:tc>
      </w:tr>
      <w:tr w:rsidR="002271AE" w:rsidRPr="002271AE" w14:paraId="31E9327F" w14:textId="77777777" w:rsidTr="00903D47">
        <w:trPr>
          <w:trHeight w:val="277"/>
          <w:jc w:val="center"/>
        </w:trPr>
        <w:tc>
          <w:tcPr>
            <w:tcW w:w="923" w:type="dxa"/>
            <w:tcBorders>
              <w:top w:val="nil"/>
              <w:left w:val="single" w:sz="4" w:space="0" w:color="auto"/>
              <w:bottom w:val="single" w:sz="4" w:space="0" w:color="auto"/>
              <w:right w:val="single" w:sz="4" w:space="0" w:color="auto"/>
            </w:tcBorders>
            <w:shd w:val="clear" w:color="auto" w:fill="auto"/>
            <w:vAlign w:val="center"/>
            <w:hideMark/>
          </w:tcPr>
          <w:p w14:paraId="131C7D2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4060" w:type="dxa"/>
            <w:tcBorders>
              <w:top w:val="nil"/>
              <w:left w:val="nil"/>
              <w:bottom w:val="single" w:sz="4" w:space="0" w:color="auto"/>
              <w:right w:val="single" w:sz="4" w:space="0" w:color="auto"/>
            </w:tcBorders>
            <w:shd w:val="clear" w:color="auto" w:fill="auto"/>
            <w:vAlign w:val="center"/>
            <w:hideMark/>
          </w:tcPr>
          <w:p w14:paraId="46FA6DB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Cặp để tài liệu</w:t>
            </w:r>
          </w:p>
        </w:tc>
        <w:tc>
          <w:tcPr>
            <w:tcW w:w="1445" w:type="dxa"/>
            <w:tcBorders>
              <w:top w:val="nil"/>
              <w:left w:val="nil"/>
              <w:bottom w:val="single" w:sz="4" w:space="0" w:color="auto"/>
              <w:right w:val="single" w:sz="4" w:space="0" w:color="auto"/>
            </w:tcBorders>
            <w:shd w:val="clear" w:color="auto" w:fill="auto"/>
            <w:vAlign w:val="center"/>
            <w:hideMark/>
          </w:tcPr>
          <w:p w14:paraId="10505EA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964" w:type="dxa"/>
            <w:tcBorders>
              <w:top w:val="nil"/>
              <w:left w:val="nil"/>
              <w:bottom w:val="single" w:sz="4" w:space="0" w:color="auto"/>
              <w:right w:val="single" w:sz="4" w:space="0" w:color="auto"/>
            </w:tcBorders>
            <w:shd w:val="clear" w:color="auto" w:fill="auto"/>
            <w:hideMark/>
          </w:tcPr>
          <w:p w14:paraId="764AE2B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3,546</w:t>
            </w:r>
          </w:p>
        </w:tc>
      </w:tr>
    </w:tbl>
    <w:p w14:paraId="5A42F0B3" w14:textId="2EA005EE"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vật liệu cho từng nội dung công việc tính theo hệ số tại Bảng số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87</w:t>
      </w:r>
    </w:p>
    <w:p w14:paraId="5518F691" w14:textId="4C10366E"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87</w:t>
      </w:r>
    </w:p>
    <w:tbl>
      <w:tblPr>
        <w:tblW w:w="9394" w:type="dxa"/>
        <w:jc w:val="center"/>
        <w:tblLook w:val="04A0" w:firstRow="1" w:lastRow="0" w:firstColumn="1" w:lastColumn="0" w:noHBand="0" w:noVBand="1"/>
      </w:tblPr>
      <w:tblGrid>
        <w:gridCol w:w="737"/>
        <w:gridCol w:w="7380"/>
        <w:gridCol w:w="1277"/>
      </w:tblGrid>
      <w:tr w:rsidR="002271AE" w:rsidRPr="002271AE" w14:paraId="56BE8181" w14:textId="77777777" w:rsidTr="00903D47">
        <w:trPr>
          <w:trHeight w:val="336"/>
          <w:tblHeader/>
          <w:jc w:val="center"/>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7F5F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380" w:type="dxa"/>
            <w:tcBorders>
              <w:top w:val="single" w:sz="4" w:space="0" w:color="auto"/>
              <w:left w:val="nil"/>
              <w:bottom w:val="single" w:sz="4" w:space="0" w:color="auto"/>
              <w:right w:val="single" w:sz="4" w:space="0" w:color="auto"/>
            </w:tcBorders>
            <w:shd w:val="clear" w:color="auto" w:fill="auto"/>
            <w:vAlign w:val="center"/>
            <w:hideMark/>
          </w:tcPr>
          <w:p w14:paraId="6163BDA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4A70717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3CAEE0B2" w14:textId="77777777" w:rsidTr="00903D47">
        <w:trPr>
          <w:trHeight w:val="39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657B1B6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380" w:type="dxa"/>
            <w:tcBorders>
              <w:top w:val="nil"/>
              <w:left w:val="nil"/>
              <w:bottom w:val="single" w:sz="4" w:space="0" w:color="auto"/>
              <w:right w:val="single" w:sz="4" w:space="0" w:color="auto"/>
            </w:tcBorders>
            <w:shd w:val="clear" w:color="auto" w:fill="auto"/>
            <w:noWrap/>
            <w:vAlign w:val="center"/>
            <w:hideMark/>
          </w:tcPr>
          <w:p w14:paraId="3ED86EE8"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1277" w:type="dxa"/>
            <w:tcBorders>
              <w:top w:val="nil"/>
              <w:left w:val="nil"/>
              <w:bottom w:val="single" w:sz="4" w:space="0" w:color="auto"/>
              <w:right w:val="single" w:sz="4" w:space="0" w:color="auto"/>
            </w:tcBorders>
            <w:shd w:val="clear" w:color="auto" w:fill="auto"/>
            <w:noWrap/>
            <w:vAlign w:val="center"/>
            <w:hideMark/>
          </w:tcPr>
          <w:p w14:paraId="10237E3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66808905" w14:textId="77777777" w:rsidTr="00903D47">
        <w:trPr>
          <w:trHeight w:val="39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1BEEF42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380" w:type="dxa"/>
            <w:tcBorders>
              <w:top w:val="nil"/>
              <w:left w:val="nil"/>
              <w:bottom w:val="single" w:sz="4" w:space="0" w:color="auto"/>
              <w:right w:val="single" w:sz="4" w:space="0" w:color="auto"/>
            </w:tcBorders>
            <w:shd w:val="clear" w:color="auto" w:fill="auto"/>
            <w:noWrap/>
            <w:vAlign w:val="center"/>
            <w:hideMark/>
          </w:tcPr>
          <w:p w14:paraId="3918DD00"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thống kê</w:t>
            </w:r>
          </w:p>
        </w:tc>
        <w:tc>
          <w:tcPr>
            <w:tcW w:w="1277" w:type="dxa"/>
            <w:tcBorders>
              <w:top w:val="nil"/>
              <w:left w:val="nil"/>
              <w:bottom w:val="single" w:sz="4" w:space="0" w:color="auto"/>
              <w:right w:val="single" w:sz="4" w:space="0" w:color="auto"/>
            </w:tcBorders>
            <w:shd w:val="clear" w:color="auto" w:fill="auto"/>
            <w:noWrap/>
            <w:vAlign w:val="center"/>
            <w:hideMark/>
          </w:tcPr>
          <w:p w14:paraId="09E30D4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0,1026</w:t>
            </w:r>
          </w:p>
        </w:tc>
      </w:tr>
      <w:tr w:rsidR="002271AE" w:rsidRPr="002271AE" w14:paraId="244FD4FF" w14:textId="77777777" w:rsidTr="00903D47">
        <w:trPr>
          <w:trHeight w:val="39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6C15822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380" w:type="dxa"/>
            <w:tcBorders>
              <w:top w:val="nil"/>
              <w:left w:val="nil"/>
              <w:bottom w:val="single" w:sz="4" w:space="0" w:color="auto"/>
              <w:right w:val="single" w:sz="4" w:space="0" w:color="auto"/>
            </w:tcBorders>
            <w:shd w:val="clear" w:color="auto" w:fill="auto"/>
            <w:noWrap/>
            <w:vAlign w:val="center"/>
            <w:hideMark/>
          </w:tcPr>
          <w:p w14:paraId="102FA768"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tài liệu, dữ liệu kiểm kê</w:t>
            </w:r>
          </w:p>
        </w:tc>
        <w:tc>
          <w:tcPr>
            <w:tcW w:w="1277" w:type="dxa"/>
            <w:tcBorders>
              <w:top w:val="nil"/>
              <w:left w:val="nil"/>
              <w:bottom w:val="single" w:sz="4" w:space="0" w:color="auto"/>
              <w:right w:val="single" w:sz="4" w:space="0" w:color="auto"/>
            </w:tcBorders>
            <w:shd w:val="clear" w:color="auto" w:fill="auto"/>
            <w:noWrap/>
            <w:vAlign w:val="center"/>
            <w:hideMark/>
          </w:tcPr>
          <w:p w14:paraId="0F35F6F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0,1538</w:t>
            </w:r>
          </w:p>
        </w:tc>
      </w:tr>
      <w:tr w:rsidR="002271AE" w:rsidRPr="002271AE" w14:paraId="06ECF6BE" w14:textId="77777777" w:rsidTr="00903D47">
        <w:trPr>
          <w:trHeight w:val="39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25AAF2C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380" w:type="dxa"/>
            <w:tcBorders>
              <w:top w:val="nil"/>
              <w:left w:val="nil"/>
              <w:bottom w:val="single" w:sz="4" w:space="0" w:color="auto"/>
              <w:right w:val="single" w:sz="4" w:space="0" w:color="auto"/>
            </w:tcBorders>
            <w:shd w:val="clear" w:color="auto" w:fill="auto"/>
            <w:noWrap/>
            <w:vAlign w:val="center"/>
            <w:hideMark/>
          </w:tcPr>
          <w:p w14:paraId="2A2FD831"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1277" w:type="dxa"/>
            <w:tcBorders>
              <w:top w:val="nil"/>
              <w:left w:val="nil"/>
              <w:bottom w:val="single" w:sz="4" w:space="0" w:color="auto"/>
              <w:right w:val="single" w:sz="4" w:space="0" w:color="auto"/>
            </w:tcBorders>
            <w:shd w:val="clear" w:color="auto" w:fill="auto"/>
            <w:noWrap/>
            <w:vAlign w:val="center"/>
            <w:hideMark/>
          </w:tcPr>
          <w:p w14:paraId="08858FD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11BC8A05" w14:textId="77777777" w:rsidTr="00903D47">
        <w:trPr>
          <w:trHeight w:val="39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4BC2884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380" w:type="dxa"/>
            <w:tcBorders>
              <w:top w:val="nil"/>
              <w:left w:val="nil"/>
              <w:bottom w:val="single" w:sz="4" w:space="0" w:color="auto"/>
              <w:right w:val="single" w:sz="4" w:space="0" w:color="auto"/>
            </w:tcBorders>
            <w:shd w:val="clear" w:color="auto" w:fill="auto"/>
            <w:noWrap/>
            <w:vAlign w:val="center"/>
            <w:hideMark/>
          </w:tcPr>
          <w:p w14:paraId="00F1E60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phân loại và sắp xếp tài liệu, dữ liệu thống kê và lập báo cáo kết quả thực hiện</w:t>
            </w:r>
          </w:p>
        </w:tc>
        <w:tc>
          <w:tcPr>
            <w:tcW w:w="1277" w:type="dxa"/>
            <w:tcBorders>
              <w:top w:val="nil"/>
              <w:left w:val="nil"/>
              <w:bottom w:val="single" w:sz="4" w:space="0" w:color="auto"/>
              <w:right w:val="single" w:sz="4" w:space="0" w:color="auto"/>
            </w:tcBorders>
            <w:shd w:val="clear" w:color="auto" w:fill="auto"/>
            <w:noWrap/>
            <w:vAlign w:val="center"/>
            <w:hideMark/>
          </w:tcPr>
          <w:p w14:paraId="5B1362A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0,1026</w:t>
            </w:r>
          </w:p>
        </w:tc>
      </w:tr>
      <w:tr w:rsidR="002271AE" w:rsidRPr="002271AE" w14:paraId="0668B53D" w14:textId="77777777" w:rsidTr="00903D47">
        <w:trPr>
          <w:trHeight w:val="39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0907AF9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380" w:type="dxa"/>
            <w:tcBorders>
              <w:top w:val="nil"/>
              <w:left w:val="nil"/>
              <w:bottom w:val="single" w:sz="4" w:space="0" w:color="auto"/>
              <w:right w:val="single" w:sz="4" w:space="0" w:color="auto"/>
            </w:tcBorders>
            <w:shd w:val="clear" w:color="auto" w:fill="auto"/>
            <w:noWrap/>
            <w:vAlign w:val="center"/>
            <w:hideMark/>
          </w:tcPr>
          <w:p w14:paraId="06E82287"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phân loại và sắp xếp tài liệu, dữ liệu kiểm kê và lập báo cáo kết quả thực hiện</w:t>
            </w:r>
          </w:p>
        </w:tc>
        <w:tc>
          <w:tcPr>
            <w:tcW w:w="1277" w:type="dxa"/>
            <w:tcBorders>
              <w:top w:val="nil"/>
              <w:left w:val="nil"/>
              <w:bottom w:val="single" w:sz="4" w:space="0" w:color="auto"/>
              <w:right w:val="single" w:sz="4" w:space="0" w:color="auto"/>
            </w:tcBorders>
            <w:shd w:val="clear" w:color="auto" w:fill="auto"/>
            <w:noWrap/>
            <w:vAlign w:val="center"/>
            <w:hideMark/>
          </w:tcPr>
          <w:p w14:paraId="1281536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0,2564</w:t>
            </w:r>
          </w:p>
        </w:tc>
      </w:tr>
      <w:tr w:rsidR="002271AE" w:rsidRPr="002271AE" w14:paraId="01A28971" w14:textId="77777777" w:rsidTr="00903D47">
        <w:trPr>
          <w:trHeight w:val="39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79FDA87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7380" w:type="dxa"/>
            <w:tcBorders>
              <w:top w:val="nil"/>
              <w:left w:val="nil"/>
              <w:bottom w:val="single" w:sz="4" w:space="0" w:color="auto"/>
              <w:right w:val="single" w:sz="4" w:space="0" w:color="auto"/>
            </w:tcBorders>
            <w:shd w:val="clear" w:color="auto" w:fill="auto"/>
            <w:noWrap/>
            <w:vAlign w:val="center"/>
            <w:hideMark/>
          </w:tcPr>
          <w:p w14:paraId="1333FB9A"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Quét giấy tờ pháp lý và xử lý tệp tin</w:t>
            </w:r>
          </w:p>
        </w:tc>
        <w:tc>
          <w:tcPr>
            <w:tcW w:w="1277" w:type="dxa"/>
            <w:tcBorders>
              <w:top w:val="nil"/>
              <w:left w:val="nil"/>
              <w:bottom w:val="single" w:sz="4" w:space="0" w:color="auto"/>
              <w:right w:val="single" w:sz="4" w:space="0" w:color="auto"/>
            </w:tcBorders>
            <w:shd w:val="clear" w:color="auto" w:fill="auto"/>
            <w:noWrap/>
            <w:vAlign w:val="center"/>
            <w:hideMark/>
          </w:tcPr>
          <w:p w14:paraId="4C4802DC"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26195AC" w14:textId="77777777" w:rsidTr="00903D47">
        <w:trPr>
          <w:trHeight w:val="39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537F6D85" w14:textId="77777777" w:rsidR="009F12D1" w:rsidRPr="002271AE" w:rsidRDefault="009F12D1" w:rsidP="00903D47">
            <w:pPr>
              <w:jc w:val="center"/>
              <w:rPr>
                <w:rFonts w:ascii="Times New Roman" w:hAnsi="Times New Roman" w:cs="Times New Roman"/>
                <w:color w:val="000000" w:themeColor="text1"/>
                <w:sz w:val="26"/>
                <w:szCs w:val="26"/>
              </w:rPr>
            </w:pPr>
          </w:p>
        </w:tc>
        <w:tc>
          <w:tcPr>
            <w:tcW w:w="7380" w:type="dxa"/>
            <w:tcBorders>
              <w:top w:val="nil"/>
              <w:left w:val="nil"/>
              <w:bottom w:val="single" w:sz="4" w:space="0" w:color="auto"/>
              <w:right w:val="single" w:sz="4" w:space="0" w:color="auto"/>
            </w:tcBorders>
            <w:shd w:val="clear" w:color="auto" w:fill="auto"/>
            <w:vAlign w:val="center"/>
            <w:hideMark/>
          </w:tcPr>
          <w:p w14:paraId="5A996D5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Tạo danh mục tra cứu dữ liệu phi cấu trúc trong cơ sở dữ liệu thống kê, kiểm kê đất đai</w:t>
            </w:r>
          </w:p>
        </w:tc>
        <w:tc>
          <w:tcPr>
            <w:tcW w:w="1277" w:type="dxa"/>
            <w:tcBorders>
              <w:top w:val="nil"/>
              <w:left w:val="nil"/>
              <w:bottom w:val="single" w:sz="4" w:space="0" w:color="auto"/>
              <w:right w:val="single" w:sz="4" w:space="0" w:color="auto"/>
            </w:tcBorders>
            <w:shd w:val="clear" w:color="auto" w:fill="auto"/>
            <w:noWrap/>
            <w:vAlign w:val="center"/>
            <w:hideMark/>
          </w:tcPr>
          <w:p w14:paraId="4B05A39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0,0513</w:t>
            </w:r>
          </w:p>
        </w:tc>
      </w:tr>
      <w:tr w:rsidR="002271AE" w:rsidRPr="002271AE" w14:paraId="20DA5B2A" w14:textId="77777777" w:rsidTr="00903D47">
        <w:trPr>
          <w:trHeight w:val="39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64B7BBB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7380" w:type="dxa"/>
            <w:tcBorders>
              <w:top w:val="nil"/>
              <w:left w:val="nil"/>
              <w:bottom w:val="single" w:sz="4" w:space="0" w:color="auto"/>
              <w:right w:val="single" w:sz="4" w:space="0" w:color="auto"/>
            </w:tcBorders>
            <w:shd w:val="clear" w:color="auto" w:fill="auto"/>
            <w:noWrap/>
            <w:vAlign w:val="center"/>
            <w:hideMark/>
          </w:tcPr>
          <w:p w14:paraId="77A8C885"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w:t>
            </w:r>
            <w:r w:rsidRPr="002271AE">
              <w:rPr>
                <w:rFonts w:ascii="Times New Roman" w:hAnsi="Times New Roman" w:cs="Times New Roman"/>
                <w:b/>
                <w:bCs/>
                <w:color w:val="000000" w:themeColor="text1"/>
                <w:sz w:val="26"/>
                <w:szCs w:val="26"/>
              </w:rPr>
              <w:lastRenderedPageBreak/>
              <w:t>ộc tính thống kê, kiểm kê đất đai</w:t>
            </w:r>
          </w:p>
        </w:tc>
        <w:tc>
          <w:tcPr>
            <w:tcW w:w="1277" w:type="dxa"/>
            <w:tcBorders>
              <w:top w:val="nil"/>
              <w:left w:val="nil"/>
              <w:bottom w:val="single" w:sz="4" w:space="0" w:color="auto"/>
              <w:right w:val="single" w:sz="4" w:space="0" w:color="auto"/>
            </w:tcBorders>
            <w:shd w:val="clear" w:color="auto" w:fill="auto"/>
            <w:noWrap/>
            <w:vAlign w:val="center"/>
            <w:hideMark/>
          </w:tcPr>
          <w:p w14:paraId="2121983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55D88B97" w14:textId="77777777" w:rsidTr="00903D47">
        <w:trPr>
          <w:trHeight w:val="39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73E82F8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7380" w:type="dxa"/>
            <w:tcBorders>
              <w:top w:val="nil"/>
              <w:left w:val="nil"/>
              <w:bottom w:val="single" w:sz="4" w:space="0" w:color="auto"/>
              <w:right w:val="single" w:sz="4" w:space="0" w:color="auto"/>
            </w:tcBorders>
            <w:shd w:val="clear" w:color="auto" w:fill="auto"/>
            <w:vAlign w:val="center"/>
            <w:hideMark/>
          </w:tcPr>
          <w:p w14:paraId="2D741CA5"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Đối với tài liệu, số liệu là bảng, biểu dạng số</w:t>
            </w:r>
          </w:p>
        </w:tc>
        <w:tc>
          <w:tcPr>
            <w:tcW w:w="1277" w:type="dxa"/>
            <w:tcBorders>
              <w:top w:val="nil"/>
              <w:left w:val="nil"/>
              <w:bottom w:val="single" w:sz="4" w:space="0" w:color="auto"/>
              <w:right w:val="single" w:sz="4" w:space="0" w:color="auto"/>
            </w:tcBorders>
            <w:shd w:val="clear" w:color="auto" w:fill="auto"/>
            <w:noWrap/>
            <w:vAlign w:val="center"/>
            <w:hideMark/>
          </w:tcPr>
          <w:p w14:paraId="5A7BAE3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773FF8CB" w14:textId="77777777" w:rsidTr="00903D47">
        <w:trPr>
          <w:trHeight w:val="39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6F6FFE7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4.1.1</w:t>
            </w:r>
          </w:p>
        </w:tc>
        <w:tc>
          <w:tcPr>
            <w:tcW w:w="7380" w:type="dxa"/>
            <w:tcBorders>
              <w:top w:val="nil"/>
              <w:left w:val="nil"/>
              <w:bottom w:val="single" w:sz="4" w:space="0" w:color="auto"/>
              <w:right w:val="single" w:sz="4" w:space="0" w:color="auto"/>
            </w:tcBorders>
            <w:shd w:val="clear" w:color="auto" w:fill="auto"/>
            <w:noWrap/>
            <w:vAlign w:val="center"/>
            <w:hideMark/>
          </w:tcPr>
          <w:p w14:paraId="3682EB0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CSDL thống kê, kiểm kê đất đai</w:t>
            </w:r>
          </w:p>
        </w:tc>
        <w:tc>
          <w:tcPr>
            <w:tcW w:w="1277" w:type="dxa"/>
            <w:tcBorders>
              <w:top w:val="nil"/>
              <w:left w:val="nil"/>
              <w:bottom w:val="single" w:sz="4" w:space="0" w:color="auto"/>
              <w:right w:val="single" w:sz="4" w:space="0" w:color="auto"/>
            </w:tcBorders>
            <w:shd w:val="clear" w:color="auto" w:fill="auto"/>
            <w:noWrap/>
            <w:vAlign w:val="center"/>
            <w:hideMark/>
          </w:tcPr>
          <w:p w14:paraId="57807CC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0,0256</w:t>
            </w:r>
          </w:p>
        </w:tc>
      </w:tr>
      <w:tr w:rsidR="002271AE" w:rsidRPr="002271AE" w14:paraId="2A2EA1A9" w14:textId="77777777" w:rsidTr="00903D47">
        <w:trPr>
          <w:trHeight w:val="39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6C38726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w:t>
            </w:r>
          </w:p>
        </w:tc>
        <w:tc>
          <w:tcPr>
            <w:tcW w:w="7380" w:type="dxa"/>
            <w:tcBorders>
              <w:top w:val="nil"/>
              <w:left w:val="nil"/>
              <w:bottom w:val="single" w:sz="4" w:space="0" w:color="auto"/>
              <w:right w:val="single" w:sz="4" w:space="0" w:color="auto"/>
            </w:tcBorders>
            <w:shd w:val="clear" w:color="auto" w:fill="auto"/>
            <w:vAlign w:val="center"/>
            <w:hideMark/>
          </w:tcPr>
          <w:p w14:paraId="4C8A3149"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vào CSDL thống kê, kiểm kê đất đai</w:t>
            </w:r>
          </w:p>
        </w:tc>
        <w:tc>
          <w:tcPr>
            <w:tcW w:w="1277" w:type="dxa"/>
            <w:tcBorders>
              <w:top w:val="nil"/>
              <w:left w:val="nil"/>
              <w:bottom w:val="single" w:sz="4" w:space="0" w:color="auto"/>
              <w:right w:val="single" w:sz="4" w:space="0" w:color="auto"/>
            </w:tcBorders>
            <w:shd w:val="clear" w:color="auto" w:fill="auto"/>
            <w:noWrap/>
            <w:vAlign w:val="center"/>
            <w:hideMark/>
          </w:tcPr>
          <w:p w14:paraId="6C91A33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0,0513</w:t>
            </w:r>
          </w:p>
        </w:tc>
      </w:tr>
      <w:tr w:rsidR="002271AE" w:rsidRPr="002271AE" w14:paraId="36F1F065" w14:textId="77777777" w:rsidTr="00903D47">
        <w:trPr>
          <w:trHeight w:val="39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59FCAAD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7380" w:type="dxa"/>
            <w:tcBorders>
              <w:top w:val="nil"/>
              <w:left w:val="nil"/>
              <w:bottom w:val="single" w:sz="4" w:space="0" w:color="auto"/>
              <w:right w:val="single" w:sz="4" w:space="0" w:color="auto"/>
            </w:tcBorders>
            <w:shd w:val="clear" w:color="auto" w:fill="auto"/>
            <w:vAlign w:val="center"/>
            <w:hideMark/>
          </w:tcPr>
          <w:p w14:paraId="4D32906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báo cáo dạng số thì tạo danh mục tra cứu trong CSDL thống kê, kiểm kê đất đai</w:t>
            </w:r>
          </w:p>
        </w:tc>
        <w:tc>
          <w:tcPr>
            <w:tcW w:w="1277" w:type="dxa"/>
            <w:tcBorders>
              <w:top w:val="nil"/>
              <w:left w:val="nil"/>
              <w:bottom w:val="single" w:sz="4" w:space="0" w:color="auto"/>
              <w:right w:val="single" w:sz="4" w:space="0" w:color="auto"/>
            </w:tcBorders>
            <w:shd w:val="clear" w:color="auto" w:fill="auto"/>
            <w:noWrap/>
            <w:vAlign w:val="center"/>
            <w:hideMark/>
          </w:tcPr>
          <w:p w14:paraId="27DBD11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0,0769</w:t>
            </w:r>
          </w:p>
        </w:tc>
      </w:tr>
      <w:tr w:rsidR="002271AE" w:rsidRPr="002271AE" w14:paraId="46B5CF87" w14:textId="77777777" w:rsidTr="00903D47">
        <w:trPr>
          <w:trHeight w:val="39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7AA028A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7380" w:type="dxa"/>
            <w:tcBorders>
              <w:top w:val="nil"/>
              <w:left w:val="nil"/>
              <w:bottom w:val="single" w:sz="4" w:space="0" w:color="auto"/>
              <w:right w:val="single" w:sz="4" w:space="0" w:color="auto"/>
            </w:tcBorders>
            <w:shd w:val="clear" w:color="auto" w:fill="auto"/>
            <w:vAlign w:val="center"/>
            <w:hideMark/>
          </w:tcPr>
          <w:p w14:paraId="6D43B5CD"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hoàn thiện dữ liệu thống kê, kiểm kê đất đai</w:t>
            </w:r>
          </w:p>
        </w:tc>
        <w:tc>
          <w:tcPr>
            <w:tcW w:w="1277" w:type="dxa"/>
            <w:tcBorders>
              <w:top w:val="nil"/>
              <w:left w:val="nil"/>
              <w:bottom w:val="single" w:sz="4" w:space="0" w:color="auto"/>
              <w:right w:val="single" w:sz="4" w:space="0" w:color="auto"/>
            </w:tcBorders>
            <w:shd w:val="clear" w:color="auto" w:fill="auto"/>
            <w:noWrap/>
            <w:vAlign w:val="center"/>
            <w:hideMark/>
          </w:tcPr>
          <w:p w14:paraId="59A2697D"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B1009BE" w14:textId="77777777" w:rsidTr="00903D47">
        <w:trPr>
          <w:trHeight w:val="39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47E7563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7380" w:type="dxa"/>
            <w:tcBorders>
              <w:top w:val="nil"/>
              <w:left w:val="nil"/>
              <w:bottom w:val="single" w:sz="4" w:space="0" w:color="auto"/>
              <w:right w:val="single" w:sz="4" w:space="0" w:color="auto"/>
            </w:tcBorders>
            <w:shd w:val="clear" w:color="auto" w:fill="auto"/>
            <w:noWrap/>
            <w:vAlign w:val="center"/>
            <w:hideMark/>
          </w:tcPr>
          <w:p w14:paraId="10E28213"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thống kê đất đai tuân thủ theo đúng quy định về nội dung, cấu trúc, kiểu thông tin của cơ sở dữ liệu quốc gia về đất đai</w:t>
            </w:r>
          </w:p>
        </w:tc>
        <w:tc>
          <w:tcPr>
            <w:tcW w:w="1277" w:type="dxa"/>
            <w:tcBorders>
              <w:top w:val="nil"/>
              <w:left w:val="nil"/>
              <w:bottom w:val="single" w:sz="4" w:space="0" w:color="auto"/>
              <w:right w:val="single" w:sz="4" w:space="0" w:color="auto"/>
            </w:tcBorders>
            <w:shd w:val="clear" w:color="auto" w:fill="auto"/>
            <w:noWrap/>
            <w:vAlign w:val="center"/>
            <w:hideMark/>
          </w:tcPr>
          <w:p w14:paraId="5CA4D86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0,0513</w:t>
            </w:r>
          </w:p>
        </w:tc>
      </w:tr>
      <w:tr w:rsidR="002271AE" w:rsidRPr="002271AE" w14:paraId="42CCB521" w14:textId="77777777" w:rsidTr="00903D47">
        <w:trPr>
          <w:trHeight w:val="39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71529BA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7380" w:type="dxa"/>
            <w:tcBorders>
              <w:top w:val="nil"/>
              <w:left w:val="nil"/>
              <w:bottom w:val="single" w:sz="4" w:space="0" w:color="auto"/>
              <w:right w:val="single" w:sz="4" w:space="0" w:color="auto"/>
            </w:tcBorders>
            <w:shd w:val="clear" w:color="auto" w:fill="auto"/>
            <w:noWrap/>
            <w:vAlign w:val="center"/>
            <w:hideMark/>
          </w:tcPr>
          <w:p w14:paraId="092B645D"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kiểm kê đất đai tuân thủ theo đúng quy định về nội dung, cấu trúc, kiểu thông tin của cơ sở dữ liệu quốc gia về đất đai</w:t>
            </w:r>
          </w:p>
        </w:tc>
        <w:tc>
          <w:tcPr>
            <w:tcW w:w="1277" w:type="dxa"/>
            <w:tcBorders>
              <w:top w:val="nil"/>
              <w:left w:val="nil"/>
              <w:bottom w:val="single" w:sz="4" w:space="0" w:color="auto"/>
              <w:right w:val="single" w:sz="4" w:space="0" w:color="auto"/>
            </w:tcBorders>
            <w:shd w:val="clear" w:color="auto" w:fill="auto"/>
            <w:noWrap/>
            <w:vAlign w:val="center"/>
            <w:hideMark/>
          </w:tcPr>
          <w:p w14:paraId="60B60AE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0,1282</w:t>
            </w:r>
          </w:p>
        </w:tc>
      </w:tr>
    </w:tbl>
    <w:p w14:paraId="424D86D5" w14:textId="77777777" w:rsidR="009F12D1" w:rsidRPr="002271AE" w:rsidRDefault="009F12D1" w:rsidP="009F12D1">
      <w:pPr>
        <w:spacing w:before="60" w:after="60" w:line="36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 Xây dựng dữ liệu không gian kiểm kê đất đai</w:t>
      </w:r>
    </w:p>
    <w:p w14:paraId="333A7D09" w14:textId="2504F1EE" w:rsidR="009F12D1" w:rsidRPr="002271AE" w:rsidRDefault="009F12D1" w:rsidP="009F12D1">
      <w:pPr>
        <w:spacing w:before="60" w:after="60" w:line="360" w:lineRule="exact"/>
        <w:ind w:firstLine="709"/>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88</w:t>
      </w:r>
    </w:p>
    <w:tbl>
      <w:tblPr>
        <w:tblW w:w="9355" w:type="dxa"/>
        <w:jc w:val="center"/>
        <w:tblLook w:val="04A0" w:firstRow="1" w:lastRow="0" w:firstColumn="1" w:lastColumn="0" w:noHBand="0" w:noVBand="1"/>
      </w:tblPr>
      <w:tblGrid>
        <w:gridCol w:w="927"/>
        <w:gridCol w:w="4288"/>
        <w:gridCol w:w="1450"/>
        <w:gridCol w:w="2690"/>
      </w:tblGrid>
      <w:tr w:rsidR="002271AE" w:rsidRPr="002271AE" w14:paraId="4B79FC97" w14:textId="77777777" w:rsidTr="00903D47">
        <w:trPr>
          <w:trHeight w:val="385"/>
          <w:tblHeader/>
          <w:jc w:val="center"/>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B8C1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288" w:type="dxa"/>
            <w:tcBorders>
              <w:top w:val="single" w:sz="4" w:space="0" w:color="auto"/>
              <w:left w:val="nil"/>
              <w:bottom w:val="single" w:sz="4" w:space="0" w:color="auto"/>
              <w:right w:val="single" w:sz="4" w:space="0" w:color="auto"/>
            </w:tcBorders>
            <w:shd w:val="clear" w:color="auto" w:fill="auto"/>
            <w:vAlign w:val="center"/>
            <w:hideMark/>
          </w:tcPr>
          <w:p w14:paraId="32998B8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vật liệu</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478A464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2690" w:type="dxa"/>
            <w:tcBorders>
              <w:top w:val="single" w:sz="4" w:space="0" w:color="auto"/>
              <w:left w:val="nil"/>
              <w:bottom w:val="single" w:sz="4" w:space="0" w:color="auto"/>
              <w:right w:val="single" w:sz="4" w:space="0" w:color="auto"/>
            </w:tcBorders>
            <w:shd w:val="clear" w:color="auto" w:fill="auto"/>
            <w:vAlign w:val="center"/>
            <w:hideMark/>
          </w:tcPr>
          <w:p w14:paraId="1EB61CC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rPr>
              <w:t>(tính cho 01 lớp dữ liệu)</w:t>
            </w:r>
          </w:p>
        </w:tc>
      </w:tr>
      <w:tr w:rsidR="002271AE" w:rsidRPr="002271AE" w14:paraId="5B81409C" w14:textId="77777777" w:rsidTr="00903D47">
        <w:trPr>
          <w:trHeight w:val="385"/>
          <w:jc w:val="center"/>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21DC1CF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288" w:type="dxa"/>
            <w:tcBorders>
              <w:top w:val="nil"/>
              <w:left w:val="nil"/>
              <w:bottom w:val="single" w:sz="4" w:space="0" w:color="auto"/>
              <w:right w:val="single" w:sz="4" w:space="0" w:color="auto"/>
            </w:tcBorders>
            <w:shd w:val="clear" w:color="auto" w:fill="auto"/>
            <w:vAlign w:val="center"/>
            <w:hideMark/>
          </w:tcPr>
          <w:p w14:paraId="144F65E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in A4</w:t>
            </w:r>
          </w:p>
        </w:tc>
        <w:tc>
          <w:tcPr>
            <w:tcW w:w="1450" w:type="dxa"/>
            <w:tcBorders>
              <w:top w:val="nil"/>
              <w:left w:val="nil"/>
              <w:bottom w:val="single" w:sz="4" w:space="0" w:color="auto"/>
              <w:right w:val="single" w:sz="4" w:space="0" w:color="auto"/>
            </w:tcBorders>
            <w:shd w:val="clear" w:color="auto" w:fill="auto"/>
            <w:vAlign w:val="center"/>
            <w:hideMark/>
          </w:tcPr>
          <w:p w14:paraId="4506122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Gram</w:t>
            </w:r>
          </w:p>
        </w:tc>
        <w:tc>
          <w:tcPr>
            <w:tcW w:w="2690" w:type="dxa"/>
            <w:tcBorders>
              <w:top w:val="nil"/>
              <w:left w:val="nil"/>
              <w:bottom w:val="single" w:sz="4" w:space="0" w:color="auto"/>
              <w:right w:val="single" w:sz="4" w:space="0" w:color="auto"/>
            </w:tcBorders>
            <w:shd w:val="clear" w:color="auto" w:fill="auto"/>
            <w:hideMark/>
          </w:tcPr>
          <w:p w14:paraId="14F3794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1,818</w:t>
            </w:r>
          </w:p>
        </w:tc>
      </w:tr>
      <w:tr w:rsidR="002271AE" w:rsidRPr="002271AE" w14:paraId="65AD82C9" w14:textId="77777777" w:rsidTr="00903D47">
        <w:trPr>
          <w:trHeight w:val="385"/>
          <w:jc w:val="center"/>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08987F0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288" w:type="dxa"/>
            <w:tcBorders>
              <w:top w:val="nil"/>
              <w:left w:val="nil"/>
              <w:bottom w:val="single" w:sz="4" w:space="0" w:color="auto"/>
              <w:right w:val="single" w:sz="4" w:space="0" w:color="auto"/>
            </w:tcBorders>
            <w:shd w:val="clear" w:color="auto" w:fill="auto"/>
            <w:vAlign w:val="center"/>
            <w:hideMark/>
          </w:tcPr>
          <w:p w14:paraId="5D4D3D8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1450" w:type="dxa"/>
            <w:tcBorders>
              <w:top w:val="nil"/>
              <w:left w:val="nil"/>
              <w:bottom w:val="single" w:sz="4" w:space="0" w:color="auto"/>
              <w:right w:val="single" w:sz="4" w:space="0" w:color="auto"/>
            </w:tcBorders>
            <w:shd w:val="clear" w:color="auto" w:fill="auto"/>
            <w:vAlign w:val="center"/>
            <w:hideMark/>
          </w:tcPr>
          <w:p w14:paraId="773D462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690" w:type="dxa"/>
            <w:tcBorders>
              <w:top w:val="nil"/>
              <w:left w:val="nil"/>
              <w:bottom w:val="single" w:sz="4" w:space="0" w:color="auto"/>
              <w:right w:val="single" w:sz="4" w:space="0" w:color="auto"/>
            </w:tcBorders>
            <w:shd w:val="clear" w:color="auto" w:fill="auto"/>
            <w:hideMark/>
          </w:tcPr>
          <w:p w14:paraId="04B9C45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0,227</w:t>
            </w:r>
          </w:p>
        </w:tc>
      </w:tr>
      <w:tr w:rsidR="002271AE" w:rsidRPr="002271AE" w14:paraId="21B4DB3E" w14:textId="77777777" w:rsidTr="00903D47">
        <w:trPr>
          <w:trHeight w:val="385"/>
          <w:jc w:val="center"/>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4C7F42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288" w:type="dxa"/>
            <w:tcBorders>
              <w:top w:val="nil"/>
              <w:left w:val="nil"/>
              <w:bottom w:val="single" w:sz="4" w:space="0" w:color="auto"/>
              <w:right w:val="single" w:sz="4" w:space="0" w:color="auto"/>
            </w:tcBorders>
            <w:shd w:val="clear" w:color="auto" w:fill="auto"/>
            <w:vAlign w:val="center"/>
            <w:hideMark/>
          </w:tcPr>
          <w:p w14:paraId="492D784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Sổ </w:t>
            </w:r>
          </w:p>
        </w:tc>
        <w:tc>
          <w:tcPr>
            <w:tcW w:w="1450" w:type="dxa"/>
            <w:tcBorders>
              <w:top w:val="nil"/>
              <w:left w:val="nil"/>
              <w:bottom w:val="single" w:sz="4" w:space="0" w:color="auto"/>
              <w:right w:val="single" w:sz="4" w:space="0" w:color="auto"/>
            </w:tcBorders>
            <w:shd w:val="clear" w:color="auto" w:fill="auto"/>
            <w:vAlign w:val="center"/>
            <w:hideMark/>
          </w:tcPr>
          <w:p w14:paraId="706D2E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2690" w:type="dxa"/>
            <w:tcBorders>
              <w:top w:val="nil"/>
              <w:left w:val="nil"/>
              <w:bottom w:val="single" w:sz="4" w:space="0" w:color="auto"/>
              <w:right w:val="single" w:sz="4" w:space="0" w:color="auto"/>
            </w:tcBorders>
            <w:shd w:val="clear" w:color="auto" w:fill="auto"/>
            <w:hideMark/>
          </w:tcPr>
          <w:p w14:paraId="279F34A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3,636</w:t>
            </w:r>
          </w:p>
        </w:tc>
      </w:tr>
      <w:tr w:rsidR="002271AE" w:rsidRPr="002271AE" w14:paraId="35709564" w14:textId="77777777" w:rsidTr="00903D47">
        <w:trPr>
          <w:trHeight w:val="385"/>
          <w:jc w:val="center"/>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324B9FC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288" w:type="dxa"/>
            <w:tcBorders>
              <w:top w:val="nil"/>
              <w:left w:val="nil"/>
              <w:bottom w:val="single" w:sz="4" w:space="0" w:color="auto"/>
              <w:right w:val="single" w:sz="4" w:space="0" w:color="auto"/>
            </w:tcBorders>
            <w:shd w:val="clear" w:color="auto" w:fill="auto"/>
            <w:vAlign w:val="center"/>
            <w:hideMark/>
          </w:tcPr>
          <w:p w14:paraId="1A3E8A3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bi</w:t>
            </w:r>
          </w:p>
        </w:tc>
        <w:tc>
          <w:tcPr>
            <w:tcW w:w="1450" w:type="dxa"/>
            <w:tcBorders>
              <w:top w:val="nil"/>
              <w:left w:val="nil"/>
              <w:bottom w:val="single" w:sz="4" w:space="0" w:color="auto"/>
              <w:right w:val="single" w:sz="4" w:space="0" w:color="auto"/>
            </w:tcBorders>
            <w:shd w:val="clear" w:color="auto" w:fill="auto"/>
            <w:vAlign w:val="center"/>
            <w:hideMark/>
          </w:tcPr>
          <w:p w14:paraId="6C49146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690" w:type="dxa"/>
            <w:tcBorders>
              <w:top w:val="nil"/>
              <w:left w:val="nil"/>
              <w:bottom w:val="single" w:sz="4" w:space="0" w:color="auto"/>
              <w:right w:val="single" w:sz="4" w:space="0" w:color="auto"/>
            </w:tcBorders>
            <w:shd w:val="clear" w:color="auto" w:fill="auto"/>
            <w:hideMark/>
          </w:tcPr>
          <w:p w14:paraId="4AA19F7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9,089</w:t>
            </w:r>
          </w:p>
        </w:tc>
      </w:tr>
      <w:tr w:rsidR="002271AE" w:rsidRPr="002271AE" w14:paraId="58A1EBE9" w14:textId="77777777" w:rsidTr="00903D47">
        <w:trPr>
          <w:trHeight w:val="385"/>
          <w:jc w:val="center"/>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3B1FF76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288" w:type="dxa"/>
            <w:tcBorders>
              <w:top w:val="nil"/>
              <w:left w:val="nil"/>
              <w:bottom w:val="single" w:sz="4" w:space="0" w:color="auto"/>
              <w:right w:val="single" w:sz="4" w:space="0" w:color="auto"/>
            </w:tcBorders>
            <w:shd w:val="clear" w:color="auto" w:fill="auto"/>
            <w:vAlign w:val="center"/>
            <w:hideMark/>
          </w:tcPr>
          <w:p w14:paraId="54629DE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Đĩa DVD </w:t>
            </w:r>
          </w:p>
        </w:tc>
        <w:tc>
          <w:tcPr>
            <w:tcW w:w="1450" w:type="dxa"/>
            <w:tcBorders>
              <w:top w:val="nil"/>
              <w:left w:val="nil"/>
              <w:bottom w:val="single" w:sz="4" w:space="0" w:color="auto"/>
              <w:right w:val="single" w:sz="4" w:space="0" w:color="auto"/>
            </w:tcBorders>
            <w:shd w:val="clear" w:color="auto" w:fill="auto"/>
            <w:vAlign w:val="center"/>
            <w:hideMark/>
          </w:tcPr>
          <w:p w14:paraId="66509A4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690" w:type="dxa"/>
            <w:tcBorders>
              <w:top w:val="nil"/>
              <w:left w:val="nil"/>
              <w:bottom w:val="single" w:sz="4" w:space="0" w:color="auto"/>
              <w:right w:val="single" w:sz="4" w:space="0" w:color="auto"/>
            </w:tcBorders>
            <w:shd w:val="clear" w:color="auto" w:fill="auto"/>
            <w:hideMark/>
          </w:tcPr>
          <w:p w14:paraId="3D3C980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4,545</w:t>
            </w:r>
          </w:p>
        </w:tc>
      </w:tr>
      <w:tr w:rsidR="002271AE" w:rsidRPr="002271AE" w14:paraId="0527F21A" w14:textId="77777777" w:rsidTr="00903D47">
        <w:trPr>
          <w:trHeight w:val="385"/>
          <w:jc w:val="center"/>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56E4248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288" w:type="dxa"/>
            <w:tcBorders>
              <w:top w:val="nil"/>
              <w:left w:val="nil"/>
              <w:bottom w:val="single" w:sz="4" w:space="0" w:color="auto"/>
              <w:right w:val="single" w:sz="4" w:space="0" w:color="auto"/>
            </w:tcBorders>
            <w:shd w:val="clear" w:color="auto" w:fill="auto"/>
            <w:vAlign w:val="center"/>
            <w:hideMark/>
          </w:tcPr>
          <w:p w14:paraId="095A5BE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kẹp</w:t>
            </w:r>
          </w:p>
        </w:tc>
        <w:tc>
          <w:tcPr>
            <w:tcW w:w="1450" w:type="dxa"/>
            <w:tcBorders>
              <w:top w:val="nil"/>
              <w:left w:val="nil"/>
              <w:bottom w:val="single" w:sz="4" w:space="0" w:color="auto"/>
              <w:right w:val="single" w:sz="4" w:space="0" w:color="auto"/>
            </w:tcBorders>
            <w:shd w:val="clear" w:color="auto" w:fill="auto"/>
            <w:vAlign w:val="center"/>
            <w:hideMark/>
          </w:tcPr>
          <w:p w14:paraId="6A84BFB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690" w:type="dxa"/>
            <w:tcBorders>
              <w:top w:val="nil"/>
              <w:left w:val="nil"/>
              <w:bottom w:val="single" w:sz="4" w:space="0" w:color="auto"/>
              <w:right w:val="single" w:sz="4" w:space="0" w:color="auto"/>
            </w:tcBorders>
            <w:shd w:val="clear" w:color="auto" w:fill="auto"/>
            <w:hideMark/>
          </w:tcPr>
          <w:p w14:paraId="01BB2FD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1,818</w:t>
            </w:r>
          </w:p>
        </w:tc>
      </w:tr>
      <w:tr w:rsidR="002271AE" w:rsidRPr="002271AE" w14:paraId="40B19344" w14:textId="77777777" w:rsidTr="00903D47">
        <w:trPr>
          <w:trHeight w:val="385"/>
          <w:jc w:val="center"/>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687F877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4288" w:type="dxa"/>
            <w:tcBorders>
              <w:top w:val="nil"/>
              <w:left w:val="nil"/>
              <w:bottom w:val="single" w:sz="4" w:space="0" w:color="auto"/>
              <w:right w:val="single" w:sz="4" w:space="0" w:color="auto"/>
            </w:tcBorders>
            <w:shd w:val="clear" w:color="auto" w:fill="auto"/>
            <w:vAlign w:val="center"/>
            <w:hideMark/>
          </w:tcPr>
          <w:p w14:paraId="7F7DD88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dập</w:t>
            </w:r>
          </w:p>
        </w:tc>
        <w:tc>
          <w:tcPr>
            <w:tcW w:w="1450" w:type="dxa"/>
            <w:tcBorders>
              <w:top w:val="nil"/>
              <w:left w:val="nil"/>
              <w:bottom w:val="single" w:sz="4" w:space="0" w:color="auto"/>
              <w:right w:val="single" w:sz="4" w:space="0" w:color="auto"/>
            </w:tcBorders>
            <w:shd w:val="clear" w:color="auto" w:fill="auto"/>
            <w:vAlign w:val="center"/>
            <w:hideMark/>
          </w:tcPr>
          <w:p w14:paraId="19E7EBC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690" w:type="dxa"/>
            <w:tcBorders>
              <w:top w:val="nil"/>
              <w:left w:val="nil"/>
              <w:bottom w:val="single" w:sz="4" w:space="0" w:color="auto"/>
              <w:right w:val="single" w:sz="4" w:space="0" w:color="auto"/>
            </w:tcBorders>
            <w:shd w:val="clear" w:color="auto" w:fill="auto"/>
            <w:hideMark/>
          </w:tcPr>
          <w:p w14:paraId="714D61E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0,909</w:t>
            </w:r>
          </w:p>
        </w:tc>
      </w:tr>
      <w:tr w:rsidR="002271AE" w:rsidRPr="002271AE" w14:paraId="527BA514" w14:textId="77777777" w:rsidTr="00903D47">
        <w:trPr>
          <w:trHeight w:val="385"/>
          <w:jc w:val="center"/>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776B61F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4288" w:type="dxa"/>
            <w:tcBorders>
              <w:top w:val="nil"/>
              <w:left w:val="nil"/>
              <w:bottom w:val="single" w:sz="4" w:space="0" w:color="auto"/>
              <w:right w:val="single" w:sz="4" w:space="0" w:color="auto"/>
            </w:tcBorders>
            <w:shd w:val="clear" w:color="auto" w:fill="auto"/>
            <w:vAlign w:val="center"/>
            <w:hideMark/>
          </w:tcPr>
          <w:p w14:paraId="6D99CE1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Cặp để tài liệu</w:t>
            </w:r>
          </w:p>
        </w:tc>
        <w:tc>
          <w:tcPr>
            <w:tcW w:w="1450" w:type="dxa"/>
            <w:tcBorders>
              <w:top w:val="nil"/>
              <w:left w:val="nil"/>
              <w:bottom w:val="single" w:sz="4" w:space="0" w:color="auto"/>
              <w:right w:val="single" w:sz="4" w:space="0" w:color="auto"/>
            </w:tcBorders>
            <w:shd w:val="clear" w:color="auto" w:fill="auto"/>
            <w:vAlign w:val="center"/>
            <w:hideMark/>
          </w:tcPr>
          <w:p w14:paraId="408348E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690" w:type="dxa"/>
            <w:tcBorders>
              <w:top w:val="nil"/>
              <w:left w:val="nil"/>
              <w:bottom w:val="single" w:sz="4" w:space="0" w:color="auto"/>
              <w:right w:val="single" w:sz="4" w:space="0" w:color="auto"/>
            </w:tcBorders>
            <w:shd w:val="clear" w:color="auto" w:fill="auto"/>
            <w:hideMark/>
          </w:tcPr>
          <w:p w14:paraId="0790A0F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4,545</w:t>
            </w:r>
          </w:p>
        </w:tc>
      </w:tr>
    </w:tbl>
    <w:p w14:paraId="6C78D471" w14:textId="30C8FA91" w:rsidR="009F12D1" w:rsidRPr="002271AE" w:rsidRDefault="009F12D1" w:rsidP="009F12D1">
      <w:pPr>
        <w:spacing w:before="60" w:after="60" w:line="36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vật liệu cho từng nội dung công việc tính theo hệ số tại Bảng số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89</w:t>
      </w:r>
    </w:p>
    <w:p w14:paraId="727AEDA1" w14:textId="49C1F461" w:rsidR="009F12D1" w:rsidRPr="002271AE" w:rsidRDefault="009F12D1" w:rsidP="009F12D1">
      <w:pPr>
        <w:spacing w:before="60" w:after="60" w:line="36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89</w:t>
      </w:r>
    </w:p>
    <w:tbl>
      <w:tblPr>
        <w:tblW w:w="9261" w:type="dxa"/>
        <w:jc w:val="center"/>
        <w:tblLook w:val="04A0" w:firstRow="1" w:lastRow="0" w:firstColumn="1" w:lastColumn="0" w:noHBand="0" w:noVBand="1"/>
      </w:tblPr>
      <w:tblGrid>
        <w:gridCol w:w="920"/>
        <w:gridCol w:w="7339"/>
        <w:gridCol w:w="1002"/>
      </w:tblGrid>
      <w:tr w:rsidR="002271AE" w:rsidRPr="002271AE" w14:paraId="2C5E3EED" w14:textId="77777777" w:rsidTr="00903D47">
        <w:trPr>
          <w:trHeight w:val="482"/>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B3FF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339" w:type="dxa"/>
            <w:tcBorders>
              <w:top w:val="single" w:sz="4" w:space="0" w:color="auto"/>
              <w:left w:val="nil"/>
              <w:bottom w:val="single" w:sz="4" w:space="0" w:color="auto"/>
              <w:right w:val="single" w:sz="4" w:space="0" w:color="auto"/>
            </w:tcBorders>
            <w:shd w:val="clear" w:color="auto" w:fill="auto"/>
            <w:vAlign w:val="center"/>
            <w:hideMark/>
          </w:tcPr>
          <w:p w14:paraId="71D2822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14:paraId="33D9249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421A1FE5" w14:textId="77777777" w:rsidTr="00903D47">
        <w:trPr>
          <w:trHeight w:val="482"/>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6A0E42A"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w:t>
            </w:r>
          </w:p>
        </w:tc>
        <w:tc>
          <w:tcPr>
            <w:tcW w:w="7339" w:type="dxa"/>
            <w:tcBorders>
              <w:top w:val="nil"/>
              <w:left w:val="nil"/>
              <w:bottom w:val="single" w:sz="4" w:space="0" w:color="auto"/>
              <w:right w:val="single" w:sz="4" w:space="0" w:color="auto"/>
            </w:tcBorders>
            <w:shd w:val="clear" w:color="auto" w:fill="auto"/>
            <w:vAlign w:val="center"/>
            <w:hideMark/>
          </w:tcPr>
          <w:p w14:paraId="555DDF78"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Chuẩn hóa các lớp đối tượng không gian kiểm kê đất đai</w:t>
            </w:r>
          </w:p>
        </w:tc>
        <w:tc>
          <w:tcPr>
            <w:tcW w:w="1002" w:type="dxa"/>
            <w:tcBorders>
              <w:top w:val="nil"/>
              <w:left w:val="nil"/>
              <w:bottom w:val="single" w:sz="4" w:space="0" w:color="auto"/>
              <w:right w:val="single" w:sz="4" w:space="0" w:color="auto"/>
            </w:tcBorders>
            <w:shd w:val="clear" w:color="auto" w:fill="auto"/>
            <w:noWrap/>
            <w:vAlign w:val="center"/>
            <w:hideMark/>
          </w:tcPr>
          <w:p w14:paraId="0D52F1FD" w14:textId="77777777" w:rsidR="009F12D1" w:rsidRPr="002271AE" w:rsidRDefault="009F12D1" w:rsidP="00903D47">
            <w:pP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w:t>
            </w:r>
          </w:p>
        </w:tc>
      </w:tr>
      <w:tr w:rsidR="002271AE" w:rsidRPr="002271AE" w14:paraId="44ABD6BC" w14:textId="77777777" w:rsidTr="00903D47">
        <w:trPr>
          <w:trHeight w:val="482"/>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F467BB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339" w:type="dxa"/>
            <w:tcBorders>
              <w:top w:val="nil"/>
              <w:left w:val="nil"/>
              <w:bottom w:val="single" w:sz="4" w:space="0" w:color="auto"/>
              <w:right w:val="single" w:sz="4" w:space="0" w:color="auto"/>
            </w:tcBorders>
            <w:shd w:val="clear" w:color="auto" w:fill="auto"/>
            <w:vAlign w:val="center"/>
            <w:hideMark/>
          </w:tcPr>
          <w:p w14:paraId="4E0602E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pacing w:val="-2"/>
                <w:sz w:val="26"/>
                <w:szCs w:val="26"/>
              </w:rPr>
              <w:t xml:space="preserve">Lập bảng đối chiếu giữa lớp đối tượng không gian kiểm kê đất đai với nội dung tương ứng trong bản đồ kiểm kê đất đai và lập bảng đối chiếu giữa lớp đối tượng </w:t>
            </w:r>
            <w:r w:rsidRPr="002271AE">
              <w:rPr>
                <w:rFonts w:ascii="Times New Roman" w:hAnsi="Times New Roman" w:cs="Times New Roman"/>
                <w:color w:val="000000" w:themeColor="text1"/>
                <w:spacing w:val="-2"/>
                <w:sz w:val="26"/>
                <w:szCs w:val="26"/>
              </w:rPr>
              <w:lastRenderedPageBreak/>
              <w:t>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1002" w:type="dxa"/>
            <w:tcBorders>
              <w:top w:val="nil"/>
              <w:left w:val="nil"/>
              <w:bottom w:val="single" w:sz="4" w:space="0" w:color="auto"/>
              <w:right w:val="single" w:sz="4" w:space="0" w:color="auto"/>
            </w:tcBorders>
            <w:shd w:val="clear" w:color="auto" w:fill="auto"/>
            <w:noWrap/>
            <w:vAlign w:val="center"/>
            <w:hideMark/>
          </w:tcPr>
          <w:p w14:paraId="57AA8B3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43468BE6" w14:textId="77777777" w:rsidTr="00903D47">
        <w:trPr>
          <w:trHeight w:val="482"/>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F59B9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339" w:type="dxa"/>
            <w:tcBorders>
              <w:top w:val="nil"/>
              <w:left w:val="nil"/>
              <w:bottom w:val="single" w:sz="4" w:space="0" w:color="auto"/>
              <w:right w:val="single" w:sz="4" w:space="0" w:color="auto"/>
            </w:tcBorders>
            <w:shd w:val="clear" w:color="auto" w:fill="auto"/>
            <w:vAlign w:val="center"/>
            <w:hideMark/>
          </w:tcPr>
          <w:p w14:paraId="0033D67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pacing w:val="-2"/>
                <w:sz w:val="26"/>
                <w:szCs w:val="26"/>
              </w:rPr>
              <w:t>Chuẩn hóa các lớp đối tượng không gian kiểm kê đất đai chưa phù hợp với quy định của cơ sở dữ liệu quốc gia về đất đai</w:t>
            </w:r>
          </w:p>
        </w:tc>
        <w:tc>
          <w:tcPr>
            <w:tcW w:w="1002" w:type="dxa"/>
            <w:tcBorders>
              <w:top w:val="nil"/>
              <w:left w:val="nil"/>
              <w:bottom w:val="single" w:sz="4" w:space="0" w:color="auto"/>
              <w:right w:val="single" w:sz="4" w:space="0" w:color="auto"/>
            </w:tcBorders>
            <w:shd w:val="clear" w:color="auto" w:fill="auto"/>
            <w:noWrap/>
            <w:vAlign w:val="center"/>
            <w:hideMark/>
          </w:tcPr>
          <w:p w14:paraId="5FB87AA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0,2800</w:t>
            </w:r>
          </w:p>
        </w:tc>
      </w:tr>
      <w:tr w:rsidR="002271AE" w:rsidRPr="002271AE" w14:paraId="68FDA6F9" w14:textId="77777777" w:rsidTr="00903D47">
        <w:trPr>
          <w:trHeight w:val="482"/>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471CB0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7339" w:type="dxa"/>
            <w:tcBorders>
              <w:top w:val="nil"/>
              <w:left w:val="nil"/>
              <w:bottom w:val="single" w:sz="4" w:space="0" w:color="auto"/>
              <w:right w:val="single" w:sz="4" w:space="0" w:color="auto"/>
            </w:tcBorders>
            <w:shd w:val="clear" w:color="auto" w:fill="auto"/>
            <w:vAlign w:val="center"/>
            <w:hideMark/>
          </w:tcPr>
          <w:p w14:paraId="1C858DA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pacing w:val="-2"/>
                <w:sz w:val="26"/>
                <w:szCs w:val="26"/>
              </w:rPr>
              <w:t>Nhập bổ sung các thông tin thuộc tính cho đối tượng không gian kiểm kê đất đai còn thiếu (nếu có)</w:t>
            </w:r>
          </w:p>
        </w:tc>
        <w:tc>
          <w:tcPr>
            <w:tcW w:w="1002" w:type="dxa"/>
            <w:tcBorders>
              <w:top w:val="nil"/>
              <w:left w:val="nil"/>
              <w:bottom w:val="single" w:sz="4" w:space="0" w:color="auto"/>
              <w:right w:val="single" w:sz="4" w:space="0" w:color="auto"/>
            </w:tcBorders>
            <w:shd w:val="clear" w:color="auto" w:fill="auto"/>
            <w:noWrap/>
            <w:vAlign w:val="center"/>
            <w:hideMark/>
          </w:tcPr>
          <w:p w14:paraId="4A98F50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0,0400</w:t>
            </w:r>
          </w:p>
        </w:tc>
      </w:tr>
      <w:tr w:rsidR="002271AE" w:rsidRPr="002271AE" w14:paraId="19ACCE4E" w14:textId="77777777" w:rsidTr="00903D47">
        <w:trPr>
          <w:trHeight w:val="482"/>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5FB819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w:t>
            </w:r>
          </w:p>
        </w:tc>
        <w:tc>
          <w:tcPr>
            <w:tcW w:w="7339" w:type="dxa"/>
            <w:tcBorders>
              <w:top w:val="nil"/>
              <w:left w:val="nil"/>
              <w:bottom w:val="single" w:sz="4" w:space="0" w:color="auto"/>
              <w:right w:val="single" w:sz="4" w:space="0" w:color="auto"/>
            </w:tcBorders>
            <w:shd w:val="clear" w:color="auto" w:fill="auto"/>
            <w:vAlign w:val="center"/>
            <w:hideMark/>
          </w:tcPr>
          <w:p w14:paraId="7CA73D3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pacing w:val="-2"/>
                <w:sz w:val="26"/>
                <w:szCs w:val="26"/>
              </w:rPr>
              <w:t>Rà soát chuẩn hóa thông tin thuộc tính cho từng đối tượng không gian kiểm kê đất đai theo quy định của cơ sở dữ liệu quốc gia về đất đai; nhập bổ sung các thông tin thuộc tính cho đối tượng không gian kiểm kê đất đai còn thiếu (nếu có)</w:t>
            </w:r>
          </w:p>
        </w:tc>
        <w:tc>
          <w:tcPr>
            <w:tcW w:w="1002" w:type="dxa"/>
            <w:tcBorders>
              <w:top w:val="nil"/>
              <w:left w:val="nil"/>
              <w:bottom w:val="single" w:sz="4" w:space="0" w:color="auto"/>
              <w:right w:val="single" w:sz="4" w:space="0" w:color="auto"/>
            </w:tcBorders>
            <w:shd w:val="clear" w:color="auto" w:fill="auto"/>
            <w:noWrap/>
            <w:vAlign w:val="center"/>
            <w:hideMark/>
          </w:tcPr>
          <w:p w14:paraId="36E566F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0,2800</w:t>
            </w:r>
          </w:p>
        </w:tc>
      </w:tr>
      <w:tr w:rsidR="002271AE" w:rsidRPr="002271AE" w14:paraId="05E9197B" w14:textId="77777777" w:rsidTr="00903D47">
        <w:trPr>
          <w:trHeight w:val="482"/>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5734A60"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7339" w:type="dxa"/>
            <w:tcBorders>
              <w:top w:val="nil"/>
              <w:left w:val="nil"/>
              <w:bottom w:val="single" w:sz="4" w:space="0" w:color="auto"/>
              <w:right w:val="single" w:sz="4" w:space="0" w:color="auto"/>
            </w:tcBorders>
            <w:shd w:val="clear" w:color="auto" w:fill="auto"/>
            <w:noWrap/>
            <w:vAlign w:val="center"/>
            <w:hideMark/>
          </w:tcPr>
          <w:p w14:paraId="02F8F5A8"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Chuyển đổi và tích hợp không gian kiểm kê đất đai</w:t>
            </w:r>
          </w:p>
        </w:tc>
        <w:tc>
          <w:tcPr>
            <w:tcW w:w="1002" w:type="dxa"/>
            <w:tcBorders>
              <w:top w:val="nil"/>
              <w:left w:val="nil"/>
              <w:bottom w:val="single" w:sz="4" w:space="0" w:color="auto"/>
              <w:right w:val="single" w:sz="4" w:space="0" w:color="auto"/>
            </w:tcBorders>
            <w:shd w:val="clear" w:color="auto" w:fill="auto"/>
            <w:noWrap/>
            <w:vAlign w:val="center"/>
            <w:hideMark/>
          </w:tcPr>
          <w:p w14:paraId="23F4EB06" w14:textId="77777777" w:rsidR="009F12D1" w:rsidRPr="002271AE" w:rsidRDefault="009F12D1" w:rsidP="00903D47">
            <w:pP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w:t>
            </w:r>
          </w:p>
        </w:tc>
      </w:tr>
      <w:tr w:rsidR="002271AE" w:rsidRPr="002271AE" w14:paraId="244791CD" w14:textId="77777777" w:rsidTr="00903D47">
        <w:trPr>
          <w:trHeight w:val="482"/>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A83350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339" w:type="dxa"/>
            <w:tcBorders>
              <w:top w:val="nil"/>
              <w:left w:val="nil"/>
              <w:bottom w:val="single" w:sz="4" w:space="0" w:color="auto"/>
              <w:right w:val="single" w:sz="4" w:space="0" w:color="auto"/>
            </w:tcBorders>
            <w:shd w:val="clear" w:color="auto" w:fill="auto"/>
            <w:vAlign w:val="center"/>
            <w:hideMark/>
          </w:tcPr>
          <w:p w14:paraId="7697752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kiểm kê đất đai từ tệp (File) bản đồ số vào CSDL theo đơn vị hành chính</w:t>
            </w:r>
          </w:p>
        </w:tc>
        <w:tc>
          <w:tcPr>
            <w:tcW w:w="1002" w:type="dxa"/>
            <w:tcBorders>
              <w:top w:val="nil"/>
              <w:left w:val="nil"/>
              <w:bottom w:val="single" w:sz="4" w:space="0" w:color="auto"/>
              <w:right w:val="single" w:sz="4" w:space="0" w:color="auto"/>
            </w:tcBorders>
            <w:shd w:val="clear" w:color="auto" w:fill="auto"/>
            <w:noWrap/>
            <w:vAlign w:val="center"/>
            <w:hideMark/>
          </w:tcPr>
          <w:p w14:paraId="2B778C2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0,0800</w:t>
            </w:r>
          </w:p>
        </w:tc>
      </w:tr>
      <w:tr w:rsidR="009F12D1" w:rsidRPr="002271AE" w14:paraId="3B234871" w14:textId="77777777" w:rsidTr="00903D47">
        <w:trPr>
          <w:trHeight w:val="482"/>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8B127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339" w:type="dxa"/>
            <w:tcBorders>
              <w:top w:val="nil"/>
              <w:left w:val="nil"/>
              <w:bottom w:val="single" w:sz="4" w:space="0" w:color="auto"/>
              <w:right w:val="single" w:sz="4" w:space="0" w:color="auto"/>
            </w:tcBorders>
            <w:shd w:val="clear" w:color="auto" w:fill="auto"/>
            <w:vAlign w:val="center"/>
            <w:hideMark/>
          </w:tcPr>
          <w:p w14:paraId="6F4D3A7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dữ liệu không gian để xử lý các lỗi dọc biên giữa các đơn vị hành chính tiếp giáp nhau</w:t>
            </w:r>
          </w:p>
        </w:tc>
        <w:tc>
          <w:tcPr>
            <w:tcW w:w="1002" w:type="dxa"/>
            <w:tcBorders>
              <w:top w:val="nil"/>
              <w:left w:val="nil"/>
              <w:bottom w:val="single" w:sz="4" w:space="0" w:color="auto"/>
              <w:right w:val="single" w:sz="4" w:space="0" w:color="auto"/>
            </w:tcBorders>
            <w:shd w:val="clear" w:color="auto" w:fill="auto"/>
            <w:noWrap/>
            <w:vAlign w:val="center"/>
            <w:hideMark/>
          </w:tcPr>
          <w:p w14:paraId="00C9072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0,1200</w:t>
            </w:r>
          </w:p>
        </w:tc>
      </w:tr>
    </w:tbl>
    <w:p w14:paraId="539EED85" w14:textId="77777777" w:rsidR="009F12D1" w:rsidRPr="002271AE" w:rsidRDefault="009F12D1" w:rsidP="009F12D1">
      <w:pPr>
        <w:spacing w:before="60" w:after="60" w:line="320" w:lineRule="exact"/>
        <w:ind w:firstLine="720"/>
        <w:jc w:val="both"/>
        <w:rPr>
          <w:rFonts w:ascii="Times New Roman" w:hAnsi="Times New Roman" w:cs="Times New Roman"/>
          <w:b/>
          <w:iCs/>
          <w:color w:val="000000" w:themeColor="text1"/>
          <w:sz w:val="26"/>
          <w:szCs w:val="26"/>
        </w:rPr>
      </w:pPr>
    </w:p>
    <w:p w14:paraId="130ADDC9" w14:textId="77777777" w:rsidR="009F12D1" w:rsidRPr="002271AE" w:rsidRDefault="009F12D1" w:rsidP="009F12D1">
      <w:pPr>
        <w:rPr>
          <w:rFonts w:ascii="Times New Roman" w:hAnsi="Times New Roman" w:cs="Times New Roman"/>
          <w:b/>
          <w:iCs/>
          <w:color w:val="000000" w:themeColor="text1"/>
          <w:sz w:val="26"/>
          <w:szCs w:val="26"/>
        </w:rPr>
      </w:pPr>
      <w:r w:rsidRPr="002271AE">
        <w:rPr>
          <w:rFonts w:ascii="Times New Roman" w:hAnsi="Times New Roman" w:cs="Times New Roman"/>
          <w:b/>
          <w:iCs/>
          <w:color w:val="000000" w:themeColor="text1"/>
          <w:sz w:val="26"/>
          <w:szCs w:val="26"/>
        </w:rPr>
        <w:br w:type="page"/>
      </w:r>
    </w:p>
    <w:p w14:paraId="22EB3306" w14:textId="77777777" w:rsidR="009F12D1" w:rsidRPr="002271AE" w:rsidRDefault="009F12D1" w:rsidP="009F12D1">
      <w:pPr>
        <w:spacing w:before="60" w:after="60" w:line="320" w:lineRule="exact"/>
        <w:ind w:firstLine="720"/>
        <w:jc w:val="both"/>
        <w:outlineLvl w:val="0"/>
        <w:rPr>
          <w:rFonts w:ascii="Times New Roman" w:hAnsi="Times New Roman" w:cs="Times New Roman"/>
          <w:b/>
          <w:iCs/>
          <w:color w:val="000000" w:themeColor="text1"/>
          <w:sz w:val="26"/>
          <w:szCs w:val="26"/>
        </w:rPr>
      </w:pPr>
      <w:bookmarkStart w:id="103" w:name="_Toc494182274"/>
      <w:bookmarkStart w:id="104" w:name="_Toc191001691"/>
      <w:r w:rsidRPr="002271AE">
        <w:rPr>
          <w:rFonts w:ascii="Times New Roman" w:hAnsi="Times New Roman" w:cs="Times New Roman"/>
          <w:b/>
          <w:iCs/>
          <w:color w:val="000000" w:themeColor="text1"/>
          <w:sz w:val="26"/>
          <w:szCs w:val="26"/>
        </w:rPr>
        <w:lastRenderedPageBreak/>
        <w:t>C. CƠ SỞ DỮ LIỆU QUY HOẠCH, KẾ HOẠCH SỬ DỤNG ĐẤT</w:t>
      </w:r>
      <w:bookmarkEnd w:id="103"/>
      <w:bookmarkEnd w:id="104"/>
    </w:p>
    <w:p w14:paraId="34114034" w14:textId="77777777" w:rsidR="009F12D1" w:rsidRPr="002271AE" w:rsidRDefault="009F12D1" w:rsidP="009F12D1">
      <w:pPr>
        <w:spacing w:before="60" w:after="60" w:line="380" w:lineRule="exact"/>
        <w:ind w:firstLine="720"/>
        <w:jc w:val="both"/>
        <w:outlineLvl w:val="1"/>
        <w:rPr>
          <w:rFonts w:ascii="Times New Roman" w:hAnsi="Times New Roman" w:cs="Times New Roman"/>
          <w:b/>
          <w:color w:val="000000" w:themeColor="text1"/>
          <w:sz w:val="26"/>
          <w:szCs w:val="26"/>
        </w:rPr>
      </w:pPr>
      <w:bookmarkStart w:id="105" w:name="_Toc494182275"/>
      <w:bookmarkStart w:id="106" w:name="_Toc191001692"/>
      <w:r w:rsidRPr="002271AE">
        <w:rPr>
          <w:rFonts w:ascii="Times New Roman" w:hAnsi="Times New Roman" w:cs="Times New Roman"/>
          <w:b/>
          <w:color w:val="000000" w:themeColor="text1"/>
          <w:sz w:val="26"/>
          <w:szCs w:val="26"/>
        </w:rPr>
        <w:t>I. Xây dựng CSDL quy hoạch, kế hoạch sử dụng đất cấp huyện</w:t>
      </w:r>
      <w:bookmarkEnd w:id="105"/>
      <w:r w:rsidRPr="002271AE">
        <w:rPr>
          <w:rFonts w:ascii="Times New Roman" w:hAnsi="Times New Roman" w:cs="Times New Roman"/>
          <w:b/>
          <w:color w:val="000000" w:themeColor="text1"/>
          <w:sz w:val="26"/>
          <w:szCs w:val="26"/>
        </w:rPr>
        <w:t xml:space="preserve"> của các kỳ trước (TT25/2024/TT-BTNMT)</w:t>
      </w:r>
      <w:bookmarkEnd w:id="106"/>
    </w:p>
    <w:p w14:paraId="14D8C843" w14:textId="77777777" w:rsidR="009F12D1" w:rsidRPr="002271AE" w:rsidRDefault="009F12D1" w:rsidP="009F12D1">
      <w:pPr>
        <w:spacing w:before="60" w:after="60" w:line="380" w:lineRule="exact"/>
        <w:ind w:firstLine="720"/>
        <w:jc w:val="both"/>
        <w:outlineLvl w:val="2"/>
        <w:rPr>
          <w:rFonts w:ascii="Times New Roman" w:hAnsi="Times New Roman" w:cs="Times New Roman"/>
          <w:b/>
          <w:color w:val="000000" w:themeColor="text1"/>
          <w:sz w:val="26"/>
          <w:szCs w:val="26"/>
        </w:rPr>
      </w:pPr>
      <w:bookmarkStart w:id="107" w:name="_Toc494182276"/>
      <w:bookmarkStart w:id="108" w:name="_Toc191001693"/>
      <w:r w:rsidRPr="002271AE">
        <w:rPr>
          <w:rFonts w:ascii="Times New Roman" w:hAnsi="Times New Roman" w:cs="Times New Roman"/>
          <w:b/>
          <w:color w:val="000000" w:themeColor="text1"/>
          <w:sz w:val="26"/>
          <w:szCs w:val="26"/>
        </w:rPr>
        <w:t>1. Định mức lao động</w:t>
      </w:r>
      <w:bookmarkEnd w:id="107"/>
      <w:bookmarkEnd w:id="108"/>
    </w:p>
    <w:p w14:paraId="5B875CBF" w14:textId="77777777" w:rsidR="009F12D1" w:rsidRPr="002271AE" w:rsidRDefault="009F12D1" w:rsidP="009F12D1">
      <w:pPr>
        <w:spacing w:before="60" w:after="60" w:line="38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 Công tác chuẩn bị; xây dựng siêu dữ liệu quy hoạch, kế hoạch sử dụng đất</w:t>
      </w:r>
    </w:p>
    <w:p w14:paraId="72FE043E" w14:textId="29415189" w:rsidR="009F12D1" w:rsidRPr="002271AE" w:rsidRDefault="009F12D1" w:rsidP="009F12D1">
      <w:pPr>
        <w:spacing w:before="60" w:after="60" w:line="38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90</w:t>
      </w:r>
    </w:p>
    <w:tbl>
      <w:tblPr>
        <w:tblW w:w="9430" w:type="dxa"/>
        <w:jc w:val="center"/>
        <w:tblLook w:val="04A0" w:firstRow="1" w:lastRow="0" w:firstColumn="1" w:lastColumn="0" w:noHBand="0" w:noVBand="1"/>
      </w:tblPr>
      <w:tblGrid>
        <w:gridCol w:w="708"/>
        <w:gridCol w:w="5082"/>
        <w:gridCol w:w="2038"/>
        <w:gridCol w:w="1602"/>
      </w:tblGrid>
      <w:tr w:rsidR="002271AE" w:rsidRPr="002271AE" w14:paraId="638BF70A" w14:textId="77777777" w:rsidTr="00903D47">
        <w:trPr>
          <w:trHeight w:val="624"/>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5BE3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082" w:type="dxa"/>
            <w:tcBorders>
              <w:top w:val="single" w:sz="4" w:space="0" w:color="auto"/>
              <w:left w:val="nil"/>
              <w:bottom w:val="single" w:sz="4" w:space="0" w:color="auto"/>
              <w:right w:val="single" w:sz="4" w:space="0" w:color="auto"/>
            </w:tcBorders>
            <w:shd w:val="clear" w:color="auto" w:fill="auto"/>
            <w:vAlign w:val="center"/>
            <w:hideMark/>
          </w:tcPr>
          <w:p w14:paraId="0F8E982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2038" w:type="dxa"/>
            <w:tcBorders>
              <w:top w:val="single" w:sz="4" w:space="0" w:color="auto"/>
              <w:left w:val="nil"/>
              <w:bottom w:val="single" w:sz="4" w:space="0" w:color="auto"/>
              <w:right w:val="single" w:sz="4" w:space="0" w:color="auto"/>
            </w:tcBorders>
            <w:shd w:val="clear" w:color="auto" w:fill="auto"/>
            <w:vAlign w:val="center"/>
            <w:hideMark/>
          </w:tcPr>
          <w:p w14:paraId="6C6FB9AD"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153313D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rPr>
              <w:t>(Công nhóm/huyện)</w:t>
            </w:r>
          </w:p>
        </w:tc>
      </w:tr>
      <w:tr w:rsidR="002271AE" w:rsidRPr="002271AE" w14:paraId="453C9113" w14:textId="77777777" w:rsidTr="00903D47">
        <w:trPr>
          <w:trHeight w:val="62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B912AB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5082" w:type="dxa"/>
            <w:tcBorders>
              <w:top w:val="nil"/>
              <w:left w:val="nil"/>
              <w:bottom w:val="single" w:sz="4" w:space="0" w:color="auto"/>
              <w:right w:val="single" w:sz="4" w:space="0" w:color="auto"/>
            </w:tcBorders>
            <w:shd w:val="clear" w:color="auto" w:fill="auto"/>
            <w:vAlign w:val="center"/>
            <w:hideMark/>
          </w:tcPr>
          <w:p w14:paraId="5B20F138"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2038" w:type="dxa"/>
            <w:tcBorders>
              <w:top w:val="nil"/>
              <w:left w:val="nil"/>
              <w:bottom w:val="single" w:sz="4" w:space="0" w:color="auto"/>
              <w:right w:val="single" w:sz="4" w:space="0" w:color="auto"/>
            </w:tcBorders>
            <w:shd w:val="clear" w:color="auto" w:fill="auto"/>
            <w:vAlign w:val="center"/>
            <w:hideMark/>
          </w:tcPr>
          <w:p w14:paraId="19D2CE68"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602" w:type="dxa"/>
            <w:tcBorders>
              <w:top w:val="nil"/>
              <w:left w:val="nil"/>
              <w:bottom w:val="single" w:sz="4" w:space="0" w:color="auto"/>
              <w:right w:val="single" w:sz="4" w:space="0" w:color="auto"/>
            </w:tcBorders>
            <w:shd w:val="clear" w:color="auto" w:fill="auto"/>
            <w:vAlign w:val="center"/>
            <w:hideMark/>
          </w:tcPr>
          <w:p w14:paraId="4745362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F1064F5" w14:textId="77777777" w:rsidTr="00903D47">
        <w:trPr>
          <w:trHeight w:val="1931"/>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F96643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082" w:type="dxa"/>
            <w:tcBorders>
              <w:top w:val="nil"/>
              <w:left w:val="nil"/>
              <w:bottom w:val="single" w:sz="4" w:space="0" w:color="auto"/>
              <w:right w:val="single" w:sz="4" w:space="0" w:color="auto"/>
            </w:tcBorders>
            <w:shd w:val="clear" w:color="auto" w:fill="auto"/>
            <w:vAlign w:val="center"/>
            <w:hideMark/>
          </w:tcPr>
          <w:p w14:paraId="079045F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của từng bước công việc; kế hoạch làm việc với các đơn vị có liên quan đến công tác xây dựng CSDL quy hoạch, kế hoạch sử dụng đất trên địa bàn thi công</w:t>
            </w:r>
          </w:p>
        </w:tc>
        <w:tc>
          <w:tcPr>
            <w:tcW w:w="2038" w:type="dxa"/>
            <w:tcBorders>
              <w:top w:val="nil"/>
              <w:left w:val="nil"/>
              <w:bottom w:val="single" w:sz="4" w:space="0" w:color="auto"/>
              <w:right w:val="single" w:sz="4" w:space="0" w:color="auto"/>
            </w:tcBorders>
            <w:shd w:val="clear" w:color="auto" w:fill="auto"/>
            <w:vAlign w:val="center"/>
            <w:hideMark/>
          </w:tcPr>
          <w:p w14:paraId="44D7D07E"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Nhóm 2</w:t>
            </w:r>
            <w:r w:rsidRPr="002271AE">
              <w:rPr>
                <w:rFonts w:ascii="Times New Roman" w:hAnsi="Times New Roman" w:cs="Times New Roman"/>
                <w:color w:val="000000" w:themeColor="text1"/>
                <w:sz w:val="26"/>
                <w:szCs w:val="26"/>
              </w:rPr>
              <w:br/>
              <w:t>(1 KTV2 + 1KS4)</w:t>
            </w:r>
          </w:p>
        </w:tc>
        <w:tc>
          <w:tcPr>
            <w:tcW w:w="1602" w:type="dxa"/>
            <w:tcBorders>
              <w:top w:val="nil"/>
              <w:left w:val="nil"/>
              <w:bottom w:val="single" w:sz="4" w:space="0" w:color="auto"/>
              <w:right w:val="single" w:sz="4" w:space="0" w:color="auto"/>
            </w:tcBorders>
            <w:shd w:val="clear" w:color="auto" w:fill="auto"/>
            <w:vAlign w:val="center"/>
            <w:hideMark/>
          </w:tcPr>
          <w:p w14:paraId="2666567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w:t>
            </w:r>
          </w:p>
        </w:tc>
      </w:tr>
      <w:tr w:rsidR="002271AE" w:rsidRPr="002271AE" w14:paraId="12D83ADE" w14:textId="77777777" w:rsidTr="00903D47">
        <w:trPr>
          <w:trHeight w:val="62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2FDCE4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082" w:type="dxa"/>
            <w:tcBorders>
              <w:top w:val="nil"/>
              <w:left w:val="nil"/>
              <w:bottom w:val="single" w:sz="4" w:space="0" w:color="auto"/>
              <w:right w:val="single" w:sz="4" w:space="0" w:color="auto"/>
            </w:tcBorders>
            <w:shd w:val="clear" w:color="auto" w:fill="auto"/>
            <w:vAlign w:val="center"/>
            <w:hideMark/>
          </w:tcPr>
          <w:p w14:paraId="0DDFCB1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Chuẩn bị nhân lực, địa điểm làm việc; </w:t>
            </w:r>
          </w:p>
        </w:tc>
        <w:tc>
          <w:tcPr>
            <w:tcW w:w="2038" w:type="dxa"/>
            <w:tcBorders>
              <w:top w:val="nil"/>
              <w:left w:val="nil"/>
              <w:bottom w:val="single" w:sz="4" w:space="0" w:color="auto"/>
              <w:right w:val="single" w:sz="4" w:space="0" w:color="auto"/>
            </w:tcBorders>
            <w:shd w:val="clear" w:color="auto" w:fill="auto"/>
            <w:vAlign w:val="center"/>
            <w:hideMark/>
          </w:tcPr>
          <w:p w14:paraId="5D7E3174"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Nhóm 2</w:t>
            </w:r>
            <w:r w:rsidRPr="002271AE">
              <w:rPr>
                <w:rFonts w:ascii="Times New Roman" w:hAnsi="Times New Roman" w:cs="Times New Roman"/>
                <w:color w:val="000000" w:themeColor="text1"/>
                <w:sz w:val="26"/>
                <w:szCs w:val="26"/>
              </w:rPr>
              <w:br/>
              <w:t>(1 KTV4 + 1KS2)</w:t>
            </w:r>
          </w:p>
        </w:tc>
        <w:tc>
          <w:tcPr>
            <w:tcW w:w="1602" w:type="dxa"/>
            <w:tcBorders>
              <w:top w:val="nil"/>
              <w:left w:val="nil"/>
              <w:bottom w:val="single" w:sz="4" w:space="0" w:color="auto"/>
              <w:right w:val="single" w:sz="4" w:space="0" w:color="auto"/>
            </w:tcBorders>
            <w:shd w:val="clear" w:color="auto" w:fill="auto"/>
            <w:vAlign w:val="center"/>
            <w:hideMark/>
          </w:tcPr>
          <w:p w14:paraId="4D3C06A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w:t>
            </w:r>
          </w:p>
        </w:tc>
      </w:tr>
      <w:tr w:rsidR="002271AE" w:rsidRPr="002271AE" w14:paraId="44DF93F8" w14:textId="77777777" w:rsidTr="00903D47">
        <w:trPr>
          <w:trHeight w:val="624"/>
          <w:jc w:val="center"/>
        </w:trPr>
        <w:tc>
          <w:tcPr>
            <w:tcW w:w="708" w:type="dxa"/>
            <w:tcBorders>
              <w:top w:val="nil"/>
              <w:left w:val="single" w:sz="4" w:space="0" w:color="auto"/>
              <w:bottom w:val="single" w:sz="4" w:space="0" w:color="auto"/>
              <w:right w:val="single" w:sz="4" w:space="0" w:color="auto"/>
            </w:tcBorders>
            <w:shd w:val="clear" w:color="auto" w:fill="auto"/>
            <w:vAlign w:val="center"/>
          </w:tcPr>
          <w:p w14:paraId="0C57165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5082" w:type="dxa"/>
            <w:tcBorders>
              <w:top w:val="nil"/>
              <w:left w:val="nil"/>
              <w:bottom w:val="single" w:sz="4" w:space="0" w:color="auto"/>
              <w:right w:val="single" w:sz="4" w:space="0" w:color="auto"/>
            </w:tcBorders>
            <w:shd w:val="clear" w:color="auto" w:fill="auto"/>
            <w:vAlign w:val="center"/>
          </w:tcPr>
          <w:p w14:paraId="0400CA3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vật tư, thiết bị, dụng cụ, phần mềm cho công tác xây dựng cơ sở dữ liệu quy hoạch, kế hoạch sử dụng đất</w:t>
            </w:r>
          </w:p>
        </w:tc>
        <w:tc>
          <w:tcPr>
            <w:tcW w:w="2038" w:type="dxa"/>
            <w:tcBorders>
              <w:top w:val="nil"/>
              <w:left w:val="nil"/>
              <w:bottom w:val="single" w:sz="4" w:space="0" w:color="auto"/>
              <w:right w:val="single" w:sz="4" w:space="0" w:color="auto"/>
            </w:tcBorders>
            <w:shd w:val="clear" w:color="auto" w:fill="auto"/>
            <w:vAlign w:val="center"/>
          </w:tcPr>
          <w:p w14:paraId="2D5A8C2E"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w:t>
            </w:r>
            <w:r w:rsidRPr="002271AE">
              <w:rPr>
                <w:rFonts w:ascii="Times New Roman" w:hAnsi="Times New Roman" w:cs="Times New Roman"/>
                <w:color w:val="000000" w:themeColor="text1"/>
                <w:sz w:val="26"/>
                <w:szCs w:val="26"/>
              </w:rPr>
              <w:br/>
              <w:t>(1 KTV4 + 1KS2)</w:t>
            </w:r>
          </w:p>
        </w:tc>
        <w:tc>
          <w:tcPr>
            <w:tcW w:w="1602" w:type="dxa"/>
            <w:tcBorders>
              <w:top w:val="nil"/>
              <w:left w:val="nil"/>
              <w:bottom w:val="single" w:sz="4" w:space="0" w:color="auto"/>
              <w:right w:val="single" w:sz="4" w:space="0" w:color="auto"/>
            </w:tcBorders>
            <w:shd w:val="clear" w:color="auto" w:fill="auto"/>
            <w:vAlign w:val="center"/>
          </w:tcPr>
          <w:p w14:paraId="05C07F4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w:t>
            </w:r>
          </w:p>
        </w:tc>
      </w:tr>
      <w:tr w:rsidR="002271AE" w:rsidRPr="002271AE" w14:paraId="5EF477CB" w14:textId="77777777" w:rsidTr="00903D47">
        <w:trPr>
          <w:trHeight w:val="62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3C6E6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5082" w:type="dxa"/>
            <w:tcBorders>
              <w:top w:val="nil"/>
              <w:left w:val="nil"/>
              <w:bottom w:val="single" w:sz="4" w:space="0" w:color="auto"/>
              <w:right w:val="single" w:sz="4" w:space="0" w:color="auto"/>
            </w:tcBorders>
            <w:shd w:val="clear" w:color="auto" w:fill="auto"/>
            <w:vAlign w:val="center"/>
            <w:hideMark/>
          </w:tcPr>
          <w:p w14:paraId="39635E8C"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quy hoạch, kế hoạch sử dụng đất</w:t>
            </w:r>
          </w:p>
        </w:tc>
        <w:tc>
          <w:tcPr>
            <w:tcW w:w="2038" w:type="dxa"/>
            <w:tcBorders>
              <w:top w:val="nil"/>
              <w:left w:val="nil"/>
              <w:bottom w:val="single" w:sz="4" w:space="0" w:color="auto"/>
              <w:right w:val="single" w:sz="4" w:space="0" w:color="auto"/>
            </w:tcBorders>
            <w:shd w:val="clear" w:color="auto" w:fill="auto"/>
            <w:vAlign w:val="center"/>
            <w:hideMark/>
          </w:tcPr>
          <w:p w14:paraId="342EFC7F"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02" w:type="dxa"/>
            <w:tcBorders>
              <w:top w:val="nil"/>
              <w:left w:val="nil"/>
              <w:bottom w:val="single" w:sz="4" w:space="0" w:color="auto"/>
              <w:right w:val="single" w:sz="4" w:space="0" w:color="auto"/>
            </w:tcBorders>
            <w:shd w:val="clear" w:color="auto" w:fill="auto"/>
            <w:vAlign w:val="center"/>
            <w:hideMark/>
          </w:tcPr>
          <w:p w14:paraId="09997399"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2F20313F" w14:textId="77777777" w:rsidTr="00903D47">
        <w:trPr>
          <w:trHeight w:val="62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A47DF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5082" w:type="dxa"/>
            <w:tcBorders>
              <w:top w:val="nil"/>
              <w:left w:val="nil"/>
              <w:bottom w:val="single" w:sz="4" w:space="0" w:color="auto"/>
              <w:right w:val="single" w:sz="4" w:space="0" w:color="auto"/>
            </w:tcBorders>
            <w:shd w:val="clear" w:color="auto" w:fill="auto"/>
            <w:vAlign w:val="center"/>
            <w:hideMark/>
          </w:tcPr>
          <w:p w14:paraId="388130B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quy hoạch, kế hoạch sử dụng đất</w:t>
            </w:r>
          </w:p>
        </w:tc>
        <w:tc>
          <w:tcPr>
            <w:tcW w:w="2038" w:type="dxa"/>
            <w:tcBorders>
              <w:top w:val="nil"/>
              <w:left w:val="nil"/>
              <w:bottom w:val="single" w:sz="4" w:space="0" w:color="auto"/>
              <w:right w:val="single" w:sz="4" w:space="0" w:color="auto"/>
            </w:tcBorders>
            <w:shd w:val="clear" w:color="auto" w:fill="auto"/>
            <w:vAlign w:val="center"/>
            <w:hideMark/>
          </w:tcPr>
          <w:p w14:paraId="4F35C679"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1KS1</w:t>
            </w:r>
          </w:p>
        </w:tc>
        <w:tc>
          <w:tcPr>
            <w:tcW w:w="1602" w:type="dxa"/>
            <w:tcBorders>
              <w:top w:val="nil"/>
              <w:left w:val="nil"/>
              <w:bottom w:val="single" w:sz="4" w:space="0" w:color="auto"/>
              <w:right w:val="single" w:sz="4" w:space="0" w:color="auto"/>
            </w:tcBorders>
            <w:shd w:val="clear" w:color="auto" w:fill="auto"/>
            <w:vAlign w:val="center"/>
            <w:hideMark/>
          </w:tcPr>
          <w:p w14:paraId="5D0BF76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3,000</w:t>
            </w:r>
          </w:p>
        </w:tc>
      </w:tr>
      <w:tr w:rsidR="002271AE" w:rsidRPr="002271AE" w14:paraId="79687563" w14:textId="77777777" w:rsidTr="00903D47">
        <w:trPr>
          <w:trHeight w:val="62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0E022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5082" w:type="dxa"/>
            <w:tcBorders>
              <w:top w:val="nil"/>
              <w:left w:val="nil"/>
              <w:bottom w:val="single" w:sz="4" w:space="0" w:color="auto"/>
              <w:right w:val="single" w:sz="4" w:space="0" w:color="auto"/>
            </w:tcBorders>
            <w:shd w:val="clear" w:color="auto" w:fill="auto"/>
            <w:vAlign w:val="center"/>
            <w:hideMark/>
          </w:tcPr>
          <w:p w14:paraId="1175317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quy hoạch, kế hoạch sử dụng đất</w:t>
            </w:r>
          </w:p>
        </w:tc>
        <w:tc>
          <w:tcPr>
            <w:tcW w:w="2038" w:type="dxa"/>
            <w:tcBorders>
              <w:top w:val="nil"/>
              <w:left w:val="nil"/>
              <w:bottom w:val="single" w:sz="4" w:space="0" w:color="auto"/>
              <w:right w:val="single" w:sz="4" w:space="0" w:color="auto"/>
            </w:tcBorders>
            <w:shd w:val="clear" w:color="auto" w:fill="auto"/>
            <w:vAlign w:val="center"/>
            <w:hideMark/>
          </w:tcPr>
          <w:p w14:paraId="57F85F67"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1KS1</w:t>
            </w:r>
          </w:p>
        </w:tc>
        <w:tc>
          <w:tcPr>
            <w:tcW w:w="1602" w:type="dxa"/>
            <w:tcBorders>
              <w:top w:val="nil"/>
              <w:left w:val="nil"/>
              <w:bottom w:val="single" w:sz="4" w:space="0" w:color="auto"/>
              <w:right w:val="single" w:sz="4" w:space="0" w:color="auto"/>
            </w:tcBorders>
            <w:shd w:val="clear" w:color="auto" w:fill="auto"/>
            <w:vAlign w:val="center"/>
            <w:hideMark/>
          </w:tcPr>
          <w:p w14:paraId="6E70D35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w:t>
            </w:r>
          </w:p>
        </w:tc>
      </w:tr>
    </w:tbl>
    <w:p w14:paraId="376C4D94" w14:textId="77777777" w:rsidR="009F12D1" w:rsidRPr="002271AE" w:rsidRDefault="009F12D1" w:rsidP="009F12D1">
      <w:pPr>
        <w:spacing w:before="60" w:after="60" w:line="40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 Thu thập tài liệu, dữ liệu; rà soát, đánh giá, phân loại và sắp xếp tài liệu, dữ liệu; quét giấy tờ pháp lý và xử lý tệp tin; xây dựng dữ liệu thuộc tính quy hoạch, kế hoạch sử dụng đất; đối soát hoàn thiện dữ liệu quy hoạch, kế hoạch sử dụng đất</w:t>
      </w:r>
    </w:p>
    <w:p w14:paraId="50E8EEEC" w14:textId="49E1CBD6" w:rsidR="009F12D1" w:rsidRPr="002271AE" w:rsidRDefault="009F12D1" w:rsidP="009F12D1">
      <w:pPr>
        <w:spacing w:after="60" w:line="30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91</w:t>
      </w:r>
    </w:p>
    <w:tbl>
      <w:tblPr>
        <w:tblW w:w="9644" w:type="dxa"/>
        <w:tblInd w:w="103" w:type="dxa"/>
        <w:tblLook w:val="04A0" w:firstRow="1" w:lastRow="0" w:firstColumn="1" w:lastColumn="0" w:noHBand="0" w:noVBand="1"/>
      </w:tblPr>
      <w:tblGrid>
        <w:gridCol w:w="738"/>
        <w:gridCol w:w="4937"/>
        <w:gridCol w:w="1992"/>
        <w:gridCol w:w="1977"/>
      </w:tblGrid>
      <w:tr w:rsidR="002271AE" w:rsidRPr="002271AE" w14:paraId="6797AA94" w14:textId="77777777" w:rsidTr="00903D47">
        <w:trPr>
          <w:trHeight w:val="340"/>
          <w:tblHead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2AA8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937" w:type="dxa"/>
            <w:tcBorders>
              <w:top w:val="single" w:sz="4" w:space="0" w:color="auto"/>
              <w:left w:val="nil"/>
              <w:bottom w:val="single" w:sz="4" w:space="0" w:color="auto"/>
              <w:right w:val="single" w:sz="4" w:space="0" w:color="auto"/>
            </w:tcBorders>
            <w:shd w:val="clear" w:color="auto" w:fill="auto"/>
            <w:vAlign w:val="center"/>
            <w:hideMark/>
          </w:tcPr>
          <w:p w14:paraId="33F3D76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14:paraId="2C9A66C7"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1977" w:type="dxa"/>
            <w:tcBorders>
              <w:top w:val="single" w:sz="4" w:space="0" w:color="auto"/>
              <w:left w:val="nil"/>
              <w:bottom w:val="single" w:sz="4" w:space="0" w:color="auto"/>
              <w:right w:val="single" w:sz="4" w:space="0" w:color="auto"/>
            </w:tcBorders>
            <w:shd w:val="clear" w:color="auto" w:fill="auto"/>
            <w:vAlign w:val="center"/>
            <w:hideMark/>
          </w:tcPr>
          <w:p w14:paraId="3A659F29"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rPr>
              <w:t>(Công nhóm/01 kỳ quy hoạch hoặc 01 năm kế hoạch)</w:t>
            </w:r>
          </w:p>
        </w:tc>
      </w:tr>
      <w:tr w:rsidR="002271AE" w:rsidRPr="002271AE" w14:paraId="3D799E1D"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077E2E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4937" w:type="dxa"/>
            <w:tcBorders>
              <w:top w:val="nil"/>
              <w:left w:val="nil"/>
              <w:bottom w:val="single" w:sz="4" w:space="0" w:color="auto"/>
              <w:right w:val="single" w:sz="4" w:space="0" w:color="auto"/>
            </w:tcBorders>
            <w:shd w:val="clear" w:color="auto" w:fill="auto"/>
            <w:vAlign w:val="center"/>
            <w:hideMark/>
          </w:tcPr>
          <w:p w14:paraId="5249A544"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1992" w:type="dxa"/>
            <w:tcBorders>
              <w:top w:val="nil"/>
              <w:left w:val="nil"/>
              <w:bottom w:val="single" w:sz="4" w:space="0" w:color="auto"/>
              <w:right w:val="single" w:sz="4" w:space="0" w:color="auto"/>
            </w:tcBorders>
            <w:shd w:val="clear" w:color="auto" w:fill="auto"/>
            <w:vAlign w:val="center"/>
          </w:tcPr>
          <w:p w14:paraId="6E56159D"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p>
        </w:tc>
        <w:tc>
          <w:tcPr>
            <w:tcW w:w="1977" w:type="dxa"/>
            <w:tcBorders>
              <w:top w:val="nil"/>
              <w:left w:val="nil"/>
              <w:bottom w:val="single" w:sz="4" w:space="0" w:color="auto"/>
              <w:right w:val="single" w:sz="4" w:space="0" w:color="auto"/>
            </w:tcBorders>
            <w:shd w:val="clear" w:color="auto" w:fill="auto"/>
            <w:vAlign w:val="center"/>
          </w:tcPr>
          <w:p w14:paraId="77882829"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7569D6E1"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vAlign w:val="center"/>
          </w:tcPr>
          <w:p w14:paraId="7DB383B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4937" w:type="dxa"/>
            <w:tcBorders>
              <w:top w:val="nil"/>
              <w:left w:val="nil"/>
              <w:bottom w:val="single" w:sz="4" w:space="0" w:color="auto"/>
              <w:right w:val="single" w:sz="4" w:space="0" w:color="auto"/>
            </w:tcBorders>
            <w:shd w:val="clear" w:color="auto" w:fill="auto"/>
            <w:vAlign w:val="center"/>
          </w:tcPr>
          <w:p w14:paraId="6AD0103D" w14:textId="77777777" w:rsidR="009F12D1" w:rsidRPr="002271AE" w:rsidRDefault="009F12D1" w:rsidP="00903D47">
            <w:pPr>
              <w:jc w:val="both"/>
              <w:rPr>
                <w:rFonts w:ascii="Times New Roman" w:hAnsi="Times New Roman" w:cs="Times New Roman"/>
                <w:color w:val="000000" w:themeColor="text1"/>
                <w:spacing w:val="-2"/>
                <w:sz w:val="26"/>
                <w:szCs w:val="26"/>
              </w:rPr>
            </w:pPr>
            <w:r w:rsidRPr="002271AE">
              <w:rPr>
                <w:rFonts w:ascii="Times New Roman" w:hAnsi="Times New Roman" w:cs="Times New Roman"/>
                <w:color w:val="000000" w:themeColor="text1"/>
                <w:spacing w:val="-2"/>
                <w:sz w:val="26"/>
                <w:szCs w:val="26"/>
              </w:rPr>
              <w:t xml:space="preserve">Tài liệu, dữ liệu được thu thập cho việc xây </w:t>
            </w:r>
            <w:r w:rsidRPr="002271AE">
              <w:rPr>
                <w:rFonts w:ascii="Times New Roman" w:hAnsi="Times New Roman" w:cs="Times New Roman"/>
                <w:color w:val="000000" w:themeColor="text1"/>
                <w:spacing w:val="-2"/>
                <w:sz w:val="26"/>
                <w:szCs w:val="26"/>
              </w:rPr>
              <w:lastRenderedPageBreak/>
              <w:t>dựng cơ sở dữ liệu quy hoạch, kế hoạch sử dụng đất cấp huyện gồm: Quyết định của Ủy ban nhân dân cấp tỉnh; báo cáo thuyết minh tổng hợp; bản đồ hiện trạng sử dụng đất; bản đồ quy hoạch sử dụng đất và bản đồ điều chỉnh quy hoạch sử dụng đất, bản đồ kế hoạch sử dụng đất năm đầu của quy hoạch sử dụng đất cấp huyện và bản đồ kế hoạch sử dụng đất hằng năm cấp huyện; bản đồ quy hoạch chung hoặc quy hoạch phân khu (nếu có)</w:t>
            </w:r>
          </w:p>
        </w:tc>
        <w:tc>
          <w:tcPr>
            <w:tcW w:w="1992" w:type="dxa"/>
            <w:tcBorders>
              <w:top w:val="nil"/>
              <w:left w:val="nil"/>
              <w:bottom w:val="single" w:sz="4" w:space="0" w:color="auto"/>
              <w:right w:val="single" w:sz="4" w:space="0" w:color="auto"/>
            </w:tcBorders>
            <w:shd w:val="clear" w:color="auto" w:fill="auto"/>
            <w:vAlign w:val="center"/>
          </w:tcPr>
          <w:p w14:paraId="4B0BE693"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Nhóm 2</w:t>
            </w:r>
            <w:r w:rsidRPr="002271AE">
              <w:rPr>
                <w:rFonts w:ascii="Times New Roman" w:hAnsi="Times New Roman" w:cs="Times New Roman"/>
                <w:color w:val="000000" w:themeColor="text1"/>
                <w:sz w:val="26"/>
                <w:szCs w:val="26"/>
              </w:rPr>
              <w:br/>
            </w:r>
            <w:r w:rsidRPr="002271AE">
              <w:rPr>
                <w:rFonts w:ascii="Times New Roman" w:hAnsi="Times New Roman" w:cs="Times New Roman"/>
                <w:color w:val="000000" w:themeColor="text1"/>
                <w:sz w:val="26"/>
                <w:szCs w:val="26"/>
              </w:rPr>
              <w:lastRenderedPageBreak/>
              <w:t>(1KTV4 + 1KS3)</w:t>
            </w:r>
          </w:p>
        </w:tc>
        <w:tc>
          <w:tcPr>
            <w:tcW w:w="1977" w:type="dxa"/>
            <w:tcBorders>
              <w:top w:val="nil"/>
              <w:left w:val="nil"/>
              <w:bottom w:val="single" w:sz="4" w:space="0" w:color="auto"/>
              <w:right w:val="single" w:sz="4" w:space="0" w:color="auto"/>
            </w:tcBorders>
            <w:shd w:val="clear" w:color="auto" w:fill="auto"/>
            <w:vAlign w:val="center"/>
          </w:tcPr>
          <w:p w14:paraId="22997D5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4,000</w:t>
            </w:r>
          </w:p>
        </w:tc>
      </w:tr>
      <w:tr w:rsidR="002271AE" w:rsidRPr="002271AE" w14:paraId="3F371C6F"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vAlign w:val="center"/>
          </w:tcPr>
          <w:p w14:paraId="78656DF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937" w:type="dxa"/>
            <w:tcBorders>
              <w:top w:val="nil"/>
              <w:left w:val="nil"/>
              <w:bottom w:val="single" w:sz="4" w:space="0" w:color="auto"/>
              <w:right w:val="single" w:sz="4" w:space="0" w:color="auto"/>
            </w:tcBorders>
            <w:shd w:val="clear" w:color="auto" w:fill="auto"/>
            <w:vAlign w:val="center"/>
          </w:tcPr>
          <w:p w14:paraId="6639BE01" w14:textId="77777777" w:rsidR="009F12D1" w:rsidRPr="002271AE" w:rsidRDefault="009F12D1" w:rsidP="00903D47">
            <w:pPr>
              <w:jc w:val="both"/>
              <w:rPr>
                <w:rFonts w:ascii="Times New Roman" w:hAnsi="Times New Roman" w:cs="Times New Roman"/>
                <w:color w:val="000000" w:themeColor="text1"/>
                <w:spacing w:val="-2"/>
                <w:sz w:val="26"/>
                <w:szCs w:val="26"/>
              </w:rPr>
            </w:pPr>
            <w:r w:rsidRPr="002271AE">
              <w:rPr>
                <w:rFonts w:ascii="Times New Roman" w:hAnsi="Times New Roman" w:cs="Times New Roman"/>
                <w:color w:val="000000" w:themeColor="text1"/>
                <w:spacing w:val="-2"/>
                <w:sz w:val="26"/>
                <w:szCs w:val="26"/>
              </w:rPr>
              <w:t>Vận chuyển tài liệu thu thập đến địa điểm thực hiện số hóa</w:t>
            </w:r>
          </w:p>
        </w:tc>
        <w:tc>
          <w:tcPr>
            <w:tcW w:w="1992" w:type="dxa"/>
            <w:tcBorders>
              <w:top w:val="nil"/>
              <w:left w:val="nil"/>
              <w:bottom w:val="single" w:sz="4" w:space="0" w:color="auto"/>
              <w:right w:val="single" w:sz="4" w:space="0" w:color="auto"/>
            </w:tcBorders>
            <w:shd w:val="clear" w:color="auto" w:fill="auto"/>
            <w:vAlign w:val="center"/>
          </w:tcPr>
          <w:p w14:paraId="503B1BA2"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w:t>
            </w:r>
            <w:r w:rsidRPr="002271AE">
              <w:rPr>
                <w:rFonts w:ascii="Times New Roman" w:hAnsi="Times New Roman" w:cs="Times New Roman"/>
                <w:color w:val="000000" w:themeColor="text1"/>
                <w:sz w:val="26"/>
                <w:szCs w:val="26"/>
              </w:rPr>
              <w:br/>
              <w:t>(1KTV4 + 1KS3)</w:t>
            </w:r>
          </w:p>
        </w:tc>
        <w:tc>
          <w:tcPr>
            <w:tcW w:w="1977" w:type="dxa"/>
            <w:tcBorders>
              <w:top w:val="nil"/>
              <w:left w:val="nil"/>
              <w:bottom w:val="single" w:sz="4" w:space="0" w:color="auto"/>
              <w:right w:val="single" w:sz="4" w:space="0" w:color="auto"/>
            </w:tcBorders>
            <w:shd w:val="clear" w:color="auto" w:fill="auto"/>
            <w:vAlign w:val="center"/>
          </w:tcPr>
          <w:p w14:paraId="069FE59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w:t>
            </w:r>
          </w:p>
        </w:tc>
      </w:tr>
      <w:tr w:rsidR="002271AE" w:rsidRPr="002271AE" w14:paraId="6F34EBAD"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04A949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4937" w:type="dxa"/>
            <w:tcBorders>
              <w:top w:val="nil"/>
              <w:left w:val="nil"/>
              <w:bottom w:val="single" w:sz="4" w:space="0" w:color="auto"/>
              <w:right w:val="single" w:sz="4" w:space="0" w:color="auto"/>
            </w:tcBorders>
            <w:shd w:val="clear" w:color="auto" w:fill="auto"/>
            <w:vAlign w:val="center"/>
            <w:hideMark/>
          </w:tcPr>
          <w:p w14:paraId="0833E6B0"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1992" w:type="dxa"/>
            <w:tcBorders>
              <w:top w:val="nil"/>
              <w:left w:val="nil"/>
              <w:bottom w:val="single" w:sz="4" w:space="0" w:color="auto"/>
              <w:right w:val="single" w:sz="4" w:space="0" w:color="auto"/>
            </w:tcBorders>
            <w:shd w:val="clear" w:color="auto" w:fill="auto"/>
            <w:vAlign w:val="center"/>
            <w:hideMark/>
          </w:tcPr>
          <w:p w14:paraId="4A25A263" w14:textId="77777777" w:rsidR="009F12D1" w:rsidRPr="002271AE" w:rsidRDefault="009F12D1" w:rsidP="00903D47">
            <w:pPr>
              <w:ind w:left="-57" w:right="-57"/>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977" w:type="dxa"/>
            <w:tcBorders>
              <w:top w:val="nil"/>
              <w:left w:val="nil"/>
              <w:bottom w:val="single" w:sz="4" w:space="0" w:color="auto"/>
              <w:right w:val="single" w:sz="4" w:space="0" w:color="auto"/>
            </w:tcBorders>
            <w:shd w:val="clear" w:color="auto" w:fill="auto"/>
            <w:vAlign w:val="center"/>
            <w:hideMark/>
          </w:tcPr>
          <w:p w14:paraId="20D38F80"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0DEE3962"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C42454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4937" w:type="dxa"/>
            <w:tcBorders>
              <w:top w:val="nil"/>
              <w:left w:val="nil"/>
              <w:bottom w:val="single" w:sz="4" w:space="0" w:color="auto"/>
              <w:right w:val="single" w:sz="4" w:space="0" w:color="auto"/>
            </w:tcBorders>
            <w:shd w:val="clear" w:color="auto" w:fill="auto"/>
            <w:vAlign w:val="bottom"/>
            <w:hideMark/>
          </w:tcPr>
          <w:p w14:paraId="7569AC1B" w14:textId="77777777" w:rsidR="009F12D1" w:rsidRPr="002271AE" w:rsidRDefault="009F12D1" w:rsidP="00903D47">
            <w:pPr>
              <w:jc w:val="both"/>
              <w:rPr>
                <w:rFonts w:ascii="Times New Roman" w:hAnsi="Times New Roman" w:cs="Times New Roman"/>
                <w:color w:val="000000" w:themeColor="text1"/>
                <w:spacing w:val="-2"/>
                <w:sz w:val="26"/>
                <w:szCs w:val="26"/>
              </w:rPr>
            </w:pPr>
            <w:r w:rsidRPr="002271AE">
              <w:rPr>
                <w:rFonts w:ascii="Times New Roman" w:hAnsi="Times New Roman" w:cs="Times New Roman"/>
                <w:color w:val="000000" w:themeColor="text1"/>
                <w:spacing w:val="-2"/>
                <w:sz w:val="26"/>
                <w:szCs w:val="26"/>
              </w:rPr>
              <w:t>R</w:t>
            </w:r>
            <w:r w:rsidRPr="002271AE">
              <w:rPr>
                <w:rFonts w:ascii="Times New Roman" w:hAnsi="Times New Roman" w:cs="Times New Roman"/>
                <w:color w:val="000000" w:themeColor="text1"/>
                <w:spacing w:val="-2"/>
                <w:sz w:val="26"/>
                <w:szCs w:val="26"/>
              </w:rPr>
              <w:t>à soát, đánh giá mức độ đầy đủ về các thành phần, nội dung của tài liệu, dữ liệu; xác định được thời gian xây dựng, mức độ đầy đủ thông tin, tính pháp lý của từng tài liệu, dữ liệu để lựa chọn sử dụng cho việc xây dựng CSDL quy hoạch, kế hoạch sử dụng đất</w:t>
            </w:r>
          </w:p>
        </w:tc>
        <w:tc>
          <w:tcPr>
            <w:tcW w:w="1992" w:type="dxa"/>
            <w:tcBorders>
              <w:top w:val="nil"/>
              <w:left w:val="nil"/>
              <w:bottom w:val="single" w:sz="4" w:space="0" w:color="auto"/>
              <w:right w:val="single" w:sz="4" w:space="0" w:color="auto"/>
            </w:tcBorders>
            <w:shd w:val="clear" w:color="auto" w:fill="auto"/>
            <w:vAlign w:val="center"/>
            <w:hideMark/>
          </w:tcPr>
          <w:p w14:paraId="71FC81CA"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977" w:type="dxa"/>
            <w:tcBorders>
              <w:top w:val="nil"/>
              <w:left w:val="nil"/>
              <w:bottom w:val="single" w:sz="4" w:space="0" w:color="auto"/>
              <w:right w:val="single" w:sz="4" w:space="0" w:color="auto"/>
            </w:tcBorders>
            <w:shd w:val="clear" w:color="auto" w:fill="auto"/>
            <w:vAlign w:val="center"/>
            <w:hideMark/>
          </w:tcPr>
          <w:p w14:paraId="7F0C177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17124C50"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71C1AC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2.1.1</w:t>
            </w:r>
          </w:p>
        </w:tc>
        <w:tc>
          <w:tcPr>
            <w:tcW w:w="4937" w:type="dxa"/>
            <w:tcBorders>
              <w:top w:val="nil"/>
              <w:left w:val="nil"/>
              <w:bottom w:val="single" w:sz="4" w:space="0" w:color="auto"/>
              <w:right w:val="single" w:sz="4" w:space="0" w:color="auto"/>
            </w:tcBorders>
            <w:shd w:val="clear" w:color="auto" w:fill="auto"/>
            <w:vAlign w:val="center"/>
            <w:hideMark/>
          </w:tcPr>
          <w:p w14:paraId="5C3C044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Phân loại, lựa chọn tài liệu để xây dựng dữ liệu không gian quy hoạch, kế hoạch sử dụng đất</w:t>
            </w:r>
          </w:p>
        </w:tc>
        <w:tc>
          <w:tcPr>
            <w:tcW w:w="1992" w:type="dxa"/>
            <w:tcBorders>
              <w:top w:val="nil"/>
              <w:left w:val="nil"/>
              <w:bottom w:val="single" w:sz="4" w:space="0" w:color="auto"/>
              <w:right w:val="single" w:sz="4" w:space="0" w:color="auto"/>
            </w:tcBorders>
            <w:shd w:val="clear" w:color="auto" w:fill="auto"/>
            <w:vAlign w:val="center"/>
            <w:hideMark/>
          </w:tcPr>
          <w:p w14:paraId="057D1CA5"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1KS3</w:t>
            </w:r>
          </w:p>
        </w:tc>
        <w:tc>
          <w:tcPr>
            <w:tcW w:w="1977" w:type="dxa"/>
            <w:tcBorders>
              <w:top w:val="nil"/>
              <w:left w:val="nil"/>
              <w:bottom w:val="single" w:sz="4" w:space="0" w:color="auto"/>
              <w:right w:val="single" w:sz="4" w:space="0" w:color="auto"/>
            </w:tcBorders>
            <w:shd w:val="clear" w:color="auto" w:fill="auto"/>
            <w:vAlign w:val="center"/>
            <w:hideMark/>
          </w:tcPr>
          <w:p w14:paraId="2BC09B4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10,000</w:t>
            </w:r>
          </w:p>
        </w:tc>
      </w:tr>
      <w:tr w:rsidR="002271AE" w:rsidRPr="002271AE" w14:paraId="6BE6B78E"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406582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2.1.2</w:t>
            </w:r>
          </w:p>
        </w:tc>
        <w:tc>
          <w:tcPr>
            <w:tcW w:w="4937" w:type="dxa"/>
            <w:tcBorders>
              <w:top w:val="nil"/>
              <w:left w:val="nil"/>
              <w:bottom w:val="single" w:sz="4" w:space="0" w:color="auto"/>
              <w:right w:val="single" w:sz="4" w:space="0" w:color="auto"/>
            </w:tcBorders>
            <w:shd w:val="clear" w:color="auto" w:fill="auto"/>
            <w:vAlign w:val="center"/>
            <w:hideMark/>
          </w:tcPr>
          <w:p w14:paraId="7270A7C2" w14:textId="77777777" w:rsidR="009F12D1" w:rsidRPr="002271AE" w:rsidRDefault="009F12D1" w:rsidP="00903D47">
            <w:pPr>
              <w:jc w:val="both"/>
              <w:rPr>
                <w:rFonts w:ascii="Times New Roman" w:hAnsi="Times New Roman" w:cs="Times New Roman"/>
                <w:color w:val="000000" w:themeColor="text1"/>
                <w:spacing w:val="-8"/>
                <w:sz w:val="26"/>
                <w:szCs w:val="26"/>
              </w:rPr>
            </w:pPr>
            <w:r w:rsidRPr="002271AE">
              <w:rPr>
                <w:rFonts w:ascii="Times New Roman" w:hAnsi="Times New Roman" w:cs="Times New Roman"/>
                <w:color w:val="000000" w:themeColor="text1"/>
                <w:spacing w:val="-8"/>
                <w:sz w:val="26"/>
                <w:szCs w:val="26"/>
              </w:rPr>
              <w:t>Phân loại, lựa chọn tài liệu để xây dựng dữ liệu thuộc tính quy hoạch, kế hoạch sử dụng đất</w:t>
            </w:r>
          </w:p>
        </w:tc>
        <w:tc>
          <w:tcPr>
            <w:tcW w:w="1992" w:type="dxa"/>
            <w:tcBorders>
              <w:top w:val="nil"/>
              <w:left w:val="nil"/>
              <w:bottom w:val="single" w:sz="4" w:space="0" w:color="auto"/>
              <w:right w:val="single" w:sz="4" w:space="0" w:color="auto"/>
            </w:tcBorders>
            <w:shd w:val="clear" w:color="auto" w:fill="auto"/>
            <w:vAlign w:val="center"/>
            <w:hideMark/>
          </w:tcPr>
          <w:p w14:paraId="66E0A447"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1KS3</w:t>
            </w:r>
          </w:p>
        </w:tc>
        <w:tc>
          <w:tcPr>
            <w:tcW w:w="1977" w:type="dxa"/>
            <w:tcBorders>
              <w:top w:val="nil"/>
              <w:left w:val="nil"/>
              <w:bottom w:val="single" w:sz="4" w:space="0" w:color="auto"/>
              <w:right w:val="single" w:sz="4" w:space="0" w:color="auto"/>
            </w:tcBorders>
            <w:shd w:val="clear" w:color="auto" w:fill="auto"/>
            <w:vAlign w:val="center"/>
            <w:hideMark/>
          </w:tcPr>
          <w:p w14:paraId="530B19B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8,000</w:t>
            </w:r>
          </w:p>
        </w:tc>
      </w:tr>
      <w:tr w:rsidR="002271AE" w:rsidRPr="002271AE" w14:paraId="7772C1F2"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D1CAB4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4937" w:type="dxa"/>
            <w:tcBorders>
              <w:top w:val="nil"/>
              <w:left w:val="nil"/>
              <w:bottom w:val="single" w:sz="4" w:space="0" w:color="auto"/>
              <w:right w:val="single" w:sz="4" w:space="0" w:color="auto"/>
            </w:tcBorders>
            <w:shd w:val="clear" w:color="auto" w:fill="auto"/>
            <w:vAlign w:val="center"/>
            <w:hideMark/>
          </w:tcPr>
          <w:p w14:paraId="1FE2F9B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Làm sạch và sắp xếp tài liệu quy hoạch sử dụng đất theo trình tự thời gian hình thành tài liệu quy hoạch, kế hoạch sử dụng đất</w:t>
            </w:r>
          </w:p>
        </w:tc>
        <w:tc>
          <w:tcPr>
            <w:tcW w:w="1992" w:type="dxa"/>
            <w:tcBorders>
              <w:top w:val="nil"/>
              <w:left w:val="nil"/>
              <w:bottom w:val="single" w:sz="4" w:space="0" w:color="auto"/>
              <w:right w:val="single" w:sz="4" w:space="0" w:color="auto"/>
            </w:tcBorders>
            <w:shd w:val="clear" w:color="auto" w:fill="auto"/>
            <w:vAlign w:val="center"/>
            <w:hideMark/>
          </w:tcPr>
          <w:p w14:paraId="61939DAD"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Nhóm 2</w:t>
            </w:r>
            <w:r w:rsidRPr="002271AE">
              <w:rPr>
                <w:rFonts w:ascii="Times New Roman" w:hAnsi="Times New Roman" w:cs="Times New Roman"/>
                <w:color w:val="000000" w:themeColor="text1"/>
                <w:sz w:val="26"/>
                <w:szCs w:val="26"/>
              </w:rPr>
              <w:br/>
              <w:t>(1KTV4+1KS4)</w:t>
            </w:r>
          </w:p>
        </w:tc>
        <w:tc>
          <w:tcPr>
            <w:tcW w:w="1977" w:type="dxa"/>
            <w:tcBorders>
              <w:top w:val="nil"/>
              <w:left w:val="nil"/>
              <w:bottom w:val="single" w:sz="4" w:space="0" w:color="auto"/>
              <w:right w:val="single" w:sz="4" w:space="0" w:color="auto"/>
            </w:tcBorders>
            <w:shd w:val="clear" w:color="auto" w:fill="auto"/>
            <w:vAlign w:val="center"/>
            <w:hideMark/>
          </w:tcPr>
          <w:p w14:paraId="7714E3C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5,000</w:t>
            </w:r>
          </w:p>
        </w:tc>
      </w:tr>
      <w:tr w:rsidR="002271AE" w:rsidRPr="002271AE" w14:paraId="465178C5"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88768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4937" w:type="dxa"/>
            <w:tcBorders>
              <w:top w:val="nil"/>
              <w:left w:val="nil"/>
              <w:bottom w:val="single" w:sz="4" w:space="0" w:color="auto"/>
              <w:right w:val="single" w:sz="4" w:space="0" w:color="auto"/>
            </w:tcBorders>
            <w:shd w:val="clear" w:color="auto" w:fill="auto"/>
            <w:vAlign w:val="center"/>
            <w:hideMark/>
          </w:tcPr>
          <w:p w14:paraId="4DD0803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báo cáo kết quả thực hiện tại khoản 1 Điều 42, Thông tư số 25/2024/TT-BTNMT và lựa chọn tài liệu, dữ liệu nguồn</w:t>
            </w:r>
          </w:p>
        </w:tc>
        <w:tc>
          <w:tcPr>
            <w:tcW w:w="1992" w:type="dxa"/>
            <w:tcBorders>
              <w:top w:val="nil"/>
              <w:left w:val="nil"/>
              <w:bottom w:val="single" w:sz="4" w:space="0" w:color="auto"/>
              <w:right w:val="single" w:sz="4" w:space="0" w:color="auto"/>
            </w:tcBorders>
            <w:shd w:val="clear" w:color="auto" w:fill="auto"/>
            <w:vAlign w:val="center"/>
            <w:hideMark/>
          </w:tcPr>
          <w:p w14:paraId="52D2D7ED"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1KS2</w:t>
            </w:r>
          </w:p>
        </w:tc>
        <w:tc>
          <w:tcPr>
            <w:tcW w:w="1977" w:type="dxa"/>
            <w:tcBorders>
              <w:top w:val="nil"/>
              <w:left w:val="nil"/>
              <w:bottom w:val="single" w:sz="4" w:space="0" w:color="auto"/>
              <w:right w:val="single" w:sz="4" w:space="0" w:color="auto"/>
            </w:tcBorders>
            <w:shd w:val="clear" w:color="auto" w:fill="auto"/>
            <w:vAlign w:val="center"/>
            <w:hideMark/>
          </w:tcPr>
          <w:p w14:paraId="7DB2902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3,000</w:t>
            </w:r>
          </w:p>
        </w:tc>
      </w:tr>
      <w:tr w:rsidR="002271AE" w:rsidRPr="002271AE" w14:paraId="14548791"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E92EB6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4937" w:type="dxa"/>
            <w:tcBorders>
              <w:top w:val="nil"/>
              <w:left w:val="nil"/>
              <w:bottom w:val="single" w:sz="4" w:space="0" w:color="auto"/>
              <w:right w:val="single" w:sz="4" w:space="0" w:color="auto"/>
            </w:tcBorders>
            <w:shd w:val="clear" w:color="auto" w:fill="auto"/>
            <w:vAlign w:val="center"/>
            <w:hideMark/>
          </w:tcPr>
          <w:p w14:paraId="255E3726"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Quét giấy tờ pháp lý và xử lý tệp tin</w:t>
            </w:r>
          </w:p>
        </w:tc>
        <w:tc>
          <w:tcPr>
            <w:tcW w:w="1992" w:type="dxa"/>
            <w:tcBorders>
              <w:top w:val="nil"/>
              <w:left w:val="nil"/>
              <w:bottom w:val="single" w:sz="4" w:space="0" w:color="auto"/>
              <w:right w:val="single" w:sz="4" w:space="0" w:color="auto"/>
            </w:tcBorders>
            <w:shd w:val="clear" w:color="auto" w:fill="auto"/>
            <w:vAlign w:val="center"/>
            <w:hideMark/>
          </w:tcPr>
          <w:p w14:paraId="2A766707"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977" w:type="dxa"/>
            <w:tcBorders>
              <w:top w:val="nil"/>
              <w:left w:val="nil"/>
              <w:bottom w:val="single" w:sz="4" w:space="0" w:color="auto"/>
              <w:right w:val="single" w:sz="4" w:space="0" w:color="auto"/>
            </w:tcBorders>
            <w:shd w:val="clear" w:color="auto" w:fill="auto"/>
            <w:vAlign w:val="center"/>
            <w:hideMark/>
          </w:tcPr>
          <w:p w14:paraId="1B5B3031"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6CDF1664"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9E18F4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3.1</w:t>
            </w:r>
          </w:p>
        </w:tc>
        <w:tc>
          <w:tcPr>
            <w:tcW w:w="4937" w:type="dxa"/>
            <w:tcBorders>
              <w:top w:val="nil"/>
              <w:left w:val="nil"/>
              <w:bottom w:val="single" w:sz="4" w:space="0" w:color="auto"/>
              <w:right w:val="single" w:sz="4" w:space="0" w:color="auto"/>
            </w:tcBorders>
            <w:shd w:val="clear" w:color="auto" w:fill="auto"/>
            <w:vAlign w:val="center"/>
          </w:tcPr>
          <w:p w14:paraId="2D4198B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Quét các giấy tờ của bộ số liệu, tài liệu về quy hoạch, kế hoạch sử dụng đất</w:t>
            </w:r>
          </w:p>
        </w:tc>
        <w:tc>
          <w:tcPr>
            <w:tcW w:w="1992" w:type="dxa"/>
            <w:tcBorders>
              <w:top w:val="nil"/>
              <w:left w:val="nil"/>
              <w:bottom w:val="single" w:sz="4" w:space="0" w:color="auto"/>
              <w:right w:val="single" w:sz="4" w:space="0" w:color="auto"/>
            </w:tcBorders>
            <w:shd w:val="clear" w:color="auto" w:fill="auto"/>
            <w:vAlign w:val="center"/>
          </w:tcPr>
          <w:p w14:paraId="488B7D3E"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p>
        </w:tc>
        <w:tc>
          <w:tcPr>
            <w:tcW w:w="1977" w:type="dxa"/>
            <w:tcBorders>
              <w:top w:val="nil"/>
              <w:left w:val="nil"/>
              <w:bottom w:val="single" w:sz="4" w:space="0" w:color="auto"/>
              <w:right w:val="single" w:sz="4" w:space="0" w:color="auto"/>
            </w:tcBorders>
            <w:shd w:val="clear" w:color="auto" w:fill="auto"/>
            <w:vAlign w:val="center"/>
          </w:tcPr>
          <w:p w14:paraId="2A507D2E"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77A7952A"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noWrap/>
            <w:vAlign w:val="center"/>
          </w:tcPr>
          <w:p w14:paraId="456ADB8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w:t>
            </w:r>
          </w:p>
        </w:tc>
        <w:tc>
          <w:tcPr>
            <w:tcW w:w="4937" w:type="dxa"/>
            <w:tcBorders>
              <w:top w:val="nil"/>
              <w:left w:val="nil"/>
              <w:bottom w:val="single" w:sz="4" w:space="0" w:color="auto"/>
              <w:right w:val="single" w:sz="4" w:space="0" w:color="auto"/>
            </w:tcBorders>
            <w:shd w:val="clear" w:color="auto" w:fill="auto"/>
            <w:vAlign w:val="center"/>
          </w:tcPr>
          <w:p w14:paraId="2F73FAB2" w14:textId="77777777" w:rsidR="009F12D1" w:rsidRPr="002271AE" w:rsidDel="00D9154F"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Xử lý các tệp tin quét thành các tệp tin theo quy định về dữ liệu quy hoạch, kế hoạch sử dụng đất phi cấu trúc; lưu trữ dưới định dạng tệp tin PDF (ở định dạng không chỉnh sửa </w:t>
            </w:r>
            <w:r w:rsidRPr="002271AE">
              <w:rPr>
                <w:rFonts w:ascii="Times New Roman" w:hAnsi="Times New Roman" w:cs="Times New Roman"/>
                <w:color w:val="000000" w:themeColor="text1"/>
                <w:sz w:val="26"/>
                <w:szCs w:val="26"/>
              </w:rPr>
              <w:lastRenderedPageBreak/>
              <w:t>được)</w:t>
            </w:r>
          </w:p>
        </w:tc>
        <w:tc>
          <w:tcPr>
            <w:tcW w:w="1992" w:type="dxa"/>
            <w:tcBorders>
              <w:top w:val="nil"/>
              <w:left w:val="nil"/>
              <w:bottom w:val="single" w:sz="4" w:space="0" w:color="auto"/>
              <w:right w:val="single" w:sz="4" w:space="0" w:color="auto"/>
            </w:tcBorders>
            <w:shd w:val="clear" w:color="auto" w:fill="auto"/>
            <w:vAlign w:val="center"/>
          </w:tcPr>
          <w:p w14:paraId="0F654ACB" w14:textId="77777777" w:rsidR="009F12D1" w:rsidRPr="002271AE" w:rsidDel="00D9154F"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1KS1</w:t>
            </w:r>
          </w:p>
        </w:tc>
        <w:tc>
          <w:tcPr>
            <w:tcW w:w="1977" w:type="dxa"/>
            <w:tcBorders>
              <w:top w:val="nil"/>
              <w:left w:val="nil"/>
              <w:bottom w:val="single" w:sz="4" w:space="0" w:color="auto"/>
              <w:right w:val="single" w:sz="4" w:space="0" w:color="auto"/>
            </w:tcBorders>
            <w:shd w:val="clear" w:color="auto" w:fill="auto"/>
            <w:vAlign w:val="center"/>
          </w:tcPr>
          <w:p w14:paraId="3BF31634" w14:textId="77777777" w:rsidR="009F12D1" w:rsidRPr="002271AE" w:rsidDel="00D9154F"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w:t>
            </w:r>
          </w:p>
        </w:tc>
      </w:tr>
      <w:tr w:rsidR="002271AE" w:rsidRPr="002271AE" w14:paraId="166E5C28"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noWrap/>
            <w:vAlign w:val="center"/>
          </w:tcPr>
          <w:p w14:paraId="7312690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w:t>
            </w:r>
          </w:p>
        </w:tc>
        <w:tc>
          <w:tcPr>
            <w:tcW w:w="4937" w:type="dxa"/>
            <w:tcBorders>
              <w:top w:val="nil"/>
              <w:left w:val="nil"/>
              <w:bottom w:val="single" w:sz="4" w:space="0" w:color="auto"/>
              <w:right w:val="single" w:sz="4" w:space="0" w:color="auto"/>
            </w:tcBorders>
            <w:shd w:val="clear" w:color="auto" w:fill="auto"/>
            <w:vAlign w:val="center"/>
          </w:tcPr>
          <w:p w14:paraId="24538291" w14:textId="77777777" w:rsidR="009F12D1" w:rsidRPr="002271AE" w:rsidDel="00D9154F"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Đối với tài liệu dạng số mà không liên kết với các đối tượng không gian thì tạo danh mục tra cứu dữ liệu phi cấu trúc trong cơ sở dữ liệu quy hoạch, kế hoạch </w:t>
            </w:r>
            <w:r w:rsidRPr="002271AE">
              <w:rPr>
                <w:rFonts w:ascii="Times New Roman" w:hAnsi="Times New Roman" w:cs="Times New Roman"/>
                <w:color w:val="000000" w:themeColor="text1"/>
                <w:sz w:val="26"/>
                <w:szCs w:val="26"/>
              </w:rPr>
              <w:t>sử dụng đất</w:t>
            </w:r>
          </w:p>
        </w:tc>
        <w:tc>
          <w:tcPr>
            <w:tcW w:w="1992" w:type="dxa"/>
            <w:tcBorders>
              <w:top w:val="nil"/>
              <w:left w:val="nil"/>
              <w:bottom w:val="single" w:sz="4" w:space="0" w:color="auto"/>
              <w:right w:val="single" w:sz="4" w:space="0" w:color="auto"/>
            </w:tcBorders>
            <w:shd w:val="clear" w:color="auto" w:fill="auto"/>
            <w:vAlign w:val="center"/>
          </w:tcPr>
          <w:p w14:paraId="32C4AC80" w14:textId="77777777" w:rsidR="009F12D1" w:rsidRPr="002271AE" w:rsidDel="00D9154F"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977" w:type="dxa"/>
            <w:tcBorders>
              <w:top w:val="nil"/>
              <w:left w:val="nil"/>
              <w:bottom w:val="single" w:sz="4" w:space="0" w:color="auto"/>
              <w:right w:val="single" w:sz="4" w:space="0" w:color="auto"/>
            </w:tcBorders>
            <w:shd w:val="clear" w:color="auto" w:fill="auto"/>
            <w:vAlign w:val="center"/>
          </w:tcPr>
          <w:p w14:paraId="3E1A6A57" w14:textId="77777777" w:rsidR="009F12D1" w:rsidRPr="002271AE" w:rsidDel="00D9154F"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0,500 </w:t>
            </w:r>
          </w:p>
        </w:tc>
      </w:tr>
      <w:tr w:rsidR="002271AE" w:rsidRPr="002271AE" w14:paraId="08032F26"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noWrap/>
            <w:vAlign w:val="center"/>
          </w:tcPr>
          <w:p w14:paraId="22D2282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w:t>
            </w:r>
          </w:p>
        </w:tc>
        <w:tc>
          <w:tcPr>
            <w:tcW w:w="4937" w:type="dxa"/>
            <w:tcBorders>
              <w:top w:val="nil"/>
              <w:left w:val="nil"/>
              <w:bottom w:val="single" w:sz="4" w:space="0" w:color="auto"/>
              <w:right w:val="single" w:sz="4" w:space="0" w:color="auto"/>
            </w:tcBorders>
            <w:shd w:val="clear" w:color="auto" w:fill="auto"/>
            <w:vAlign w:val="center"/>
          </w:tcPr>
          <w:p w14:paraId="735A12F0" w14:textId="77777777" w:rsidR="009F12D1" w:rsidRPr="002271AE" w:rsidDel="00D9154F"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mô tả của dữ liệu phi cấu trúc và tạo liên kết giữa dữ liệu phi cấu trúc về quy hoạch, kế hoạch sử dụng đất với các đối tượng không gian</w:t>
            </w:r>
          </w:p>
        </w:tc>
        <w:tc>
          <w:tcPr>
            <w:tcW w:w="1992" w:type="dxa"/>
            <w:tcBorders>
              <w:top w:val="nil"/>
              <w:left w:val="nil"/>
              <w:bottom w:val="single" w:sz="4" w:space="0" w:color="auto"/>
              <w:right w:val="single" w:sz="4" w:space="0" w:color="auto"/>
            </w:tcBorders>
            <w:shd w:val="clear" w:color="auto" w:fill="auto"/>
            <w:vAlign w:val="center"/>
          </w:tcPr>
          <w:p w14:paraId="61956DAF" w14:textId="77777777" w:rsidR="009F12D1" w:rsidRPr="002271AE" w:rsidDel="00D9154F"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977" w:type="dxa"/>
            <w:tcBorders>
              <w:top w:val="nil"/>
              <w:left w:val="nil"/>
              <w:bottom w:val="single" w:sz="4" w:space="0" w:color="auto"/>
              <w:right w:val="single" w:sz="4" w:space="0" w:color="auto"/>
            </w:tcBorders>
            <w:shd w:val="clear" w:color="auto" w:fill="auto"/>
            <w:vAlign w:val="center"/>
          </w:tcPr>
          <w:p w14:paraId="3C9DAD03" w14:textId="77777777" w:rsidR="009F12D1" w:rsidRPr="002271AE" w:rsidDel="00D9154F"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2,500 </w:t>
            </w:r>
          </w:p>
        </w:tc>
      </w:tr>
      <w:tr w:rsidR="002271AE" w:rsidRPr="002271AE" w14:paraId="1706FFFC"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noWrap/>
            <w:vAlign w:val="center"/>
          </w:tcPr>
          <w:p w14:paraId="7D347D3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w:t>
            </w:r>
          </w:p>
        </w:tc>
        <w:tc>
          <w:tcPr>
            <w:tcW w:w="4937" w:type="dxa"/>
            <w:tcBorders>
              <w:top w:val="nil"/>
              <w:left w:val="nil"/>
              <w:bottom w:val="single" w:sz="4" w:space="0" w:color="auto"/>
              <w:right w:val="single" w:sz="4" w:space="0" w:color="auto"/>
            </w:tcBorders>
            <w:shd w:val="clear" w:color="auto" w:fill="auto"/>
            <w:vAlign w:val="center"/>
          </w:tcPr>
          <w:p w14:paraId="61B4EB4A" w14:textId="77777777" w:rsidR="009F12D1" w:rsidRPr="002271AE" w:rsidDel="00D9154F"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Vận chuyển, bàn giao tài liệu cho đơn vị quản lý hồ sơ, tài liệu</w:t>
            </w:r>
          </w:p>
        </w:tc>
        <w:tc>
          <w:tcPr>
            <w:tcW w:w="1992" w:type="dxa"/>
            <w:tcBorders>
              <w:top w:val="nil"/>
              <w:left w:val="nil"/>
              <w:bottom w:val="single" w:sz="4" w:space="0" w:color="auto"/>
              <w:right w:val="single" w:sz="4" w:space="0" w:color="auto"/>
            </w:tcBorders>
            <w:shd w:val="clear" w:color="auto" w:fill="auto"/>
            <w:vAlign w:val="center"/>
          </w:tcPr>
          <w:p w14:paraId="74B37230" w14:textId="77777777" w:rsidR="009F12D1" w:rsidRPr="002271AE" w:rsidDel="00D9154F"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2(1KTV4 + 1KS3)</w:t>
            </w:r>
          </w:p>
        </w:tc>
        <w:tc>
          <w:tcPr>
            <w:tcW w:w="1977" w:type="dxa"/>
            <w:tcBorders>
              <w:top w:val="nil"/>
              <w:left w:val="nil"/>
              <w:bottom w:val="single" w:sz="4" w:space="0" w:color="auto"/>
              <w:right w:val="single" w:sz="4" w:space="0" w:color="auto"/>
            </w:tcBorders>
            <w:shd w:val="clear" w:color="auto" w:fill="auto"/>
            <w:vAlign w:val="center"/>
          </w:tcPr>
          <w:p w14:paraId="23308264" w14:textId="77777777" w:rsidR="009F12D1" w:rsidRPr="002271AE" w:rsidDel="00D9154F"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2,000 </w:t>
            </w:r>
          </w:p>
        </w:tc>
      </w:tr>
      <w:tr w:rsidR="002271AE" w:rsidRPr="002271AE" w14:paraId="342C6531"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2972F3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4937" w:type="dxa"/>
            <w:tcBorders>
              <w:top w:val="nil"/>
              <w:left w:val="nil"/>
              <w:bottom w:val="single" w:sz="4" w:space="0" w:color="auto"/>
              <w:right w:val="single" w:sz="4" w:space="0" w:color="auto"/>
            </w:tcBorders>
            <w:shd w:val="clear" w:color="auto" w:fill="auto"/>
            <w:vAlign w:val="center"/>
            <w:hideMark/>
          </w:tcPr>
          <w:p w14:paraId="7CFBA540"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quy hoạch, kế hoạch sử dụng đất</w:t>
            </w:r>
          </w:p>
        </w:tc>
        <w:tc>
          <w:tcPr>
            <w:tcW w:w="1992" w:type="dxa"/>
            <w:tcBorders>
              <w:top w:val="nil"/>
              <w:left w:val="nil"/>
              <w:bottom w:val="single" w:sz="4" w:space="0" w:color="auto"/>
              <w:right w:val="single" w:sz="4" w:space="0" w:color="auto"/>
            </w:tcBorders>
            <w:shd w:val="clear" w:color="auto" w:fill="auto"/>
            <w:vAlign w:val="center"/>
            <w:hideMark/>
          </w:tcPr>
          <w:p w14:paraId="5CFF78A5"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977" w:type="dxa"/>
            <w:tcBorders>
              <w:top w:val="nil"/>
              <w:left w:val="nil"/>
              <w:bottom w:val="single" w:sz="4" w:space="0" w:color="auto"/>
              <w:right w:val="single" w:sz="4" w:space="0" w:color="auto"/>
            </w:tcBorders>
            <w:shd w:val="clear" w:color="auto" w:fill="auto"/>
            <w:vAlign w:val="center"/>
            <w:hideMark/>
          </w:tcPr>
          <w:p w14:paraId="4FC42E2D"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5B0DD3B8"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632D16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4937" w:type="dxa"/>
            <w:tcBorders>
              <w:top w:val="nil"/>
              <w:left w:val="nil"/>
              <w:bottom w:val="single" w:sz="4" w:space="0" w:color="auto"/>
              <w:right w:val="single" w:sz="4" w:space="0" w:color="auto"/>
            </w:tcBorders>
            <w:shd w:val="clear" w:color="auto" w:fill="auto"/>
            <w:vAlign w:val="center"/>
            <w:hideMark/>
          </w:tcPr>
          <w:p w14:paraId="06985D0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bảng, biểu dạng số thì thực hiện như sau</w:t>
            </w:r>
          </w:p>
        </w:tc>
        <w:tc>
          <w:tcPr>
            <w:tcW w:w="1992" w:type="dxa"/>
            <w:tcBorders>
              <w:top w:val="nil"/>
              <w:left w:val="nil"/>
              <w:bottom w:val="single" w:sz="4" w:space="0" w:color="auto"/>
              <w:right w:val="single" w:sz="4" w:space="0" w:color="auto"/>
            </w:tcBorders>
            <w:shd w:val="clear" w:color="auto" w:fill="auto"/>
            <w:vAlign w:val="center"/>
            <w:hideMark/>
          </w:tcPr>
          <w:p w14:paraId="1E3470CA"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977" w:type="dxa"/>
            <w:tcBorders>
              <w:top w:val="nil"/>
              <w:left w:val="nil"/>
              <w:bottom w:val="single" w:sz="4" w:space="0" w:color="auto"/>
              <w:right w:val="single" w:sz="4" w:space="0" w:color="auto"/>
            </w:tcBorders>
            <w:shd w:val="clear" w:color="auto" w:fill="auto"/>
            <w:vAlign w:val="center"/>
            <w:hideMark/>
          </w:tcPr>
          <w:p w14:paraId="5CD7BA2A"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101AA96A"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C801A5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4.1.1</w:t>
            </w:r>
          </w:p>
        </w:tc>
        <w:tc>
          <w:tcPr>
            <w:tcW w:w="4937" w:type="dxa"/>
            <w:tcBorders>
              <w:top w:val="nil"/>
              <w:left w:val="nil"/>
              <w:bottom w:val="single" w:sz="4" w:space="0" w:color="auto"/>
              <w:right w:val="single" w:sz="4" w:space="0" w:color="auto"/>
            </w:tcBorders>
            <w:shd w:val="clear" w:color="auto" w:fill="auto"/>
            <w:vAlign w:val="center"/>
            <w:hideMark/>
          </w:tcPr>
          <w:p w14:paraId="197FC6B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CSDL quy hoạch, kế hoạch sử dụng đất</w:t>
            </w:r>
          </w:p>
        </w:tc>
        <w:tc>
          <w:tcPr>
            <w:tcW w:w="1992" w:type="dxa"/>
            <w:tcBorders>
              <w:top w:val="nil"/>
              <w:left w:val="nil"/>
              <w:bottom w:val="single" w:sz="4" w:space="0" w:color="auto"/>
              <w:right w:val="single" w:sz="4" w:space="0" w:color="auto"/>
            </w:tcBorders>
            <w:shd w:val="clear" w:color="auto" w:fill="auto"/>
            <w:vAlign w:val="center"/>
            <w:hideMark/>
          </w:tcPr>
          <w:p w14:paraId="55F8048B"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1KS3</w:t>
            </w:r>
          </w:p>
        </w:tc>
        <w:tc>
          <w:tcPr>
            <w:tcW w:w="1977" w:type="dxa"/>
            <w:tcBorders>
              <w:top w:val="nil"/>
              <w:left w:val="nil"/>
              <w:bottom w:val="single" w:sz="4" w:space="0" w:color="auto"/>
              <w:right w:val="single" w:sz="4" w:space="0" w:color="auto"/>
            </w:tcBorders>
            <w:shd w:val="clear" w:color="auto" w:fill="auto"/>
            <w:vAlign w:val="center"/>
            <w:hideMark/>
          </w:tcPr>
          <w:p w14:paraId="26D3381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w:t>
            </w:r>
          </w:p>
        </w:tc>
      </w:tr>
      <w:tr w:rsidR="002271AE" w:rsidRPr="002271AE" w14:paraId="4E86EF70"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9E1F4B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w:t>
            </w:r>
          </w:p>
        </w:tc>
        <w:tc>
          <w:tcPr>
            <w:tcW w:w="4937" w:type="dxa"/>
            <w:tcBorders>
              <w:top w:val="nil"/>
              <w:left w:val="nil"/>
              <w:bottom w:val="single" w:sz="4" w:space="0" w:color="auto"/>
              <w:right w:val="single" w:sz="4" w:space="0" w:color="auto"/>
            </w:tcBorders>
            <w:shd w:val="clear" w:color="auto" w:fill="auto"/>
            <w:vAlign w:val="center"/>
            <w:hideMark/>
          </w:tcPr>
          <w:p w14:paraId="1C74F21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vào CSDL quy hoạch, kế hoạch sử dụng đất</w:t>
            </w:r>
          </w:p>
        </w:tc>
        <w:tc>
          <w:tcPr>
            <w:tcW w:w="1992" w:type="dxa"/>
            <w:tcBorders>
              <w:top w:val="nil"/>
              <w:left w:val="nil"/>
              <w:bottom w:val="single" w:sz="4" w:space="0" w:color="auto"/>
              <w:right w:val="single" w:sz="4" w:space="0" w:color="auto"/>
            </w:tcBorders>
            <w:shd w:val="clear" w:color="auto" w:fill="auto"/>
            <w:vAlign w:val="center"/>
            <w:hideMark/>
          </w:tcPr>
          <w:p w14:paraId="4D77E9EB"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1KS2</w:t>
            </w:r>
          </w:p>
        </w:tc>
        <w:tc>
          <w:tcPr>
            <w:tcW w:w="1977" w:type="dxa"/>
            <w:tcBorders>
              <w:top w:val="nil"/>
              <w:left w:val="nil"/>
              <w:bottom w:val="single" w:sz="4" w:space="0" w:color="auto"/>
              <w:right w:val="single" w:sz="4" w:space="0" w:color="auto"/>
            </w:tcBorders>
            <w:shd w:val="clear" w:color="auto" w:fill="auto"/>
            <w:vAlign w:val="center"/>
            <w:hideMark/>
          </w:tcPr>
          <w:p w14:paraId="0C55B17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w:t>
            </w:r>
          </w:p>
        </w:tc>
      </w:tr>
      <w:tr w:rsidR="002271AE" w:rsidRPr="002271AE" w14:paraId="6C3069DC"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299C6C2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4937" w:type="dxa"/>
            <w:tcBorders>
              <w:top w:val="nil"/>
              <w:left w:val="nil"/>
              <w:bottom w:val="single" w:sz="4" w:space="0" w:color="auto"/>
              <w:right w:val="single" w:sz="4" w:space="0" w:color="auto"/>
            </w:tcBorders>
            <w:shd w:val="clear" w:color="auto" w:fill="auto"/>
            <w:vAlign w:val="center"/>
            <w:hideMark/>
          </w:tcPr>
          <w:p w14:paraId="70EE3DE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báo cáo dạng số thì tạo danh mục tra cứu trong CSDL quy hoạch, kế hoạch sử dụng đất</w:t>
            </w:r>
          </w:p>
        </w:tc>
        <w:tc>
          <w:tcPr>
            <w:tcW w:w="1992" w:type="dxa"/>
            <w:tcBorders>
              <w:top w:val="nil"/>
              <w:left w:val="nil"/>
              <w:bottom w:val="single" w:sz="4" w:space="0" w:color="auto"/>
              <w:right w:val="single" w:sz="4" w:space="0" w:color="auto"/>
            </w:tcBorders>
            <w:shd w:val="clear" w:color="auto" w:fill="auto"/>
            <w:vAlign w:val="center"/>
            <w:hideMark/>
          </w:tcPr>
          <w:p w14:paraId="7EC8CA89"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1KS2</w:t>
            </w:r>
          </w:p>
        </w:tc>
        <w:tc>
          <w:tcPr>
            <w:tcW w:w="1977" w:type="dxa"/>
            <w:tcBorders>
              <w:top w:val="nil"/>
              <w:left w:val="nil"/>
              <w:bottom w:val="single" w:sz="4" w:space="0" w:color="auto"/>
              <w:right w:val="single" w:sz="4" w:space="0" w:color="auto"/>
            </w:tcBorders>
            <w:shd w:val="clear" w:color="auto" w:fill="auto"/>
            <w:vAlign w:val="center"/>
            <w:hideMark/>
          </w:tcPr>
          <w:p w14:paraId="780ED5E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w:t>
            </w:r>
          </w:p>
        </w:tc>
      </w:tr>
      <w:tr w:rsidR="002271AE" w:rsidRPr="002271AE" w14:paraId="765972A5"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85A1BA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w:t>
            </w:r>
          </w:p>
        </w:tc>
        <w:tc>
          <w:tcPr>
            <w:tcW w:w="4937" w:type="dxa"/>
            <w:tcBorders>
              <w:top w:val="nil"/>
              <w:left w:val="nil"/>
              <w:bottom w:val="single" w:sz="4" w:space="0" w:color="auto"/>
              <w:right w:val="single" w:sz="4" w:space="0" w:color="auto"/>
            </w:tcBorders>
            <w:shd w:val="clear" w:color="auto" w:fill="auto"/>
            <w:vAlign w:val="center"/>
            <w:hideMark/>
          </w:tcPr>
          <w:p w14:paraId="53E2A8F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dữ liệu thuộc tính quy hoạch, kế hoạch sử dụng đất</w:t>
            </w:r>
          </w:p>
        </w:tc>
        <w:tc>
          <w:tcPr>
            <w:tcW w:w="1992" w:type="dxa"/>
            <w:tcBorders>
              <w:top w:val="nil"/>
              <w:left w:val="nil"/>
              <w:bottom w:val="single" w:sz="4" w:space="0" w:color="auto"/>
              <w:right w:val="single" w:sz="4" w:space="0" w:color="auto"/>
            </w:tcBorders>
            <w:shd w:val="clear" w:color="auto" w:fill="auto"/>
            <w:vAlign w:val="center"/>
            <w:hideMark/>
          </w:tcPr>
          <w:p w14:paraId="3978A50F"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1KS1</w:t>
            </w:r>
          </w:p>
        </w:tc>
        <w:tc>
          <w:tcPr>
            <w:tcW w:w="1977" w:type="dxa"/>
            <w:tcBorders>
              <w:top w:val="nil"/>
              <w:left w:val="nil"/>
              <w:bottom w:val="single" w:sz="4" w:space="0" w:color="auto"/>
              <w:right w:val="single" w:sz="4" w:space="0" w:color="auto"/>
            </w:tcBorders>
            <w:shd w:val="clear" w:color="auto" w:fill="auto"/>
            <w:vAlign w:val="center"/>
            <w:hideMark/>
          </w:tcPr>
          <w:p w14:paraId="6460F30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w:t>
            </w:r>
          </w:p>
        </w:tc>
      </w:tr>
      <w:tr w:rsidR="002271AE" w:rsidRPr="002271AE" w14:paraId="1A46C9DF"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609008D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4937" w:type="dxa"/>
            <w:tcBorders>
              <w:top w:val="nil"/>
              <w:left w:val="nil"/>
              <w:bottom w:val="single" w:sz="4" w:space="0" w:color="auto"/>
              <w:right w:val="single" w:sz="4" w:space="0" w:color="auto"/>
            </w:tcBorders>
            <w:shd w:val="clear" w:color="auto" w:fill="auto"/>
            <w:vAlign w:val="center"/>
            <w:hideMark/>
          </w:tcPr>
          <w:p w14:paraId="10B12044"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hoàn thiện dữ liệu quy hoạch, kế hoạch sử dụng đất</w:t>
            </w:r>
          </w:p>
        </w:tc>
        <w:tc>
          <w:tcPr>
            <w:tcW w:w="1992" w:type="dxa"/>
            <w:tcBorders>
              <w:top w:val="nil"/>
              <w:left w:val="nil"/>
              <w:bottom w:val="single" w:sz="4" w:space="0" w:color="auto"/>
              <w:right w:val="single" w:sz="4" w:space="0" w:color="auto"/>
            </w:tcBorders>
            <w:shd w:val="clear" w:color="auto" w:fill="auto"/>
            <w:vAlign w:val="center"/>
            <w:hideMark/>
          </w:tcPr>
          <w:p w14:paraId="762F8E97"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977" w:type="dxa"/>
            <w:tcBorders>
              <w:top w:val="nil"/>
              <w:left w:val="nil"/>
              <w:bottom w:val="single" w:sz="4" w:space="0" w:color="auto"/>
              <w:right w:val="single" w:sz="4" w:space="0" w:color="auto"/>
            </w:tcBorders>
            <w:shd w:val="clear" w:color="auto" w:fill="auto"/>
            <w:vAlign w:val="center"/>
            <w:hideMark/>
          </w:tcPr>
          <w:p w14:paraId="197E386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4895E66"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8BB2C8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4937" w:type="dxa"/>
            <w:tcBorders>
              <w:top w:val="nil"/>
              <w:left w:val="nil"/>
              <w:bottom w:val="single" w:sz="4" w:space="0" w:color="auto"/>
              <w:right w:val="single" w:sz="4" w:space="0" w:color="auto"/>
            </w:tcBorders>
            <w:shd w:val="clear" w:color="auto" w:fill="auto"/>
            <w:vAlign w:val="center"/>
            <w:hideMark/>
          </w:tcPr>
          <w:p w14:paraId="2FA9146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quy hoạch sử dụng đất tuân thủ theo đúng quy định về nội dung, cấu trúc, kiểu thông tin của cơ sở dữ liệu quốc gia về đất đai</w:t>
            </w:r>
          </w:p>
        </w:tc>
        <w:tc>
          <w:tcPr>
            <w:tcW w:w="1992" w:type="dxa"/>
            <w:tcBorders>
              <w:top w:val="nil"/>
              <w:left w:val="nil"/>
              <w:bottom w:val="single" w:sz="4" w:space="0" w:color="auto"/>
              <w:right w:val="single" w:sz="4" w:space="0" w:color="auto"/>
            </w:tcBorders>
            <w:shd w:val="clear" w:color="auto" w:fill="auto"/>
            <w:vAlign w:val="center"/>
            <w:hideMark/>
          </w:tcPr>
          <w:p w14:paraId="0481BFCB"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Nhóm 2</w:t>
            </w:r>
            <w:r w:rsidRPr="002271AE">
              <w:rPr>
                <w:rFonts w:ascii="Times New Roman" w:hAnsi="Times New Roman" w:cs="Times New Roman"/>
                <w:color w:val="000000" w:themeColor="text1"/>
                <w:sz w:val="26"/>
                <w:szCs w:val="26"/>
              </w:rPr>
              <w:br/>
              <w:t>(1KTV4+1KS2)</w:t>
            </w:r>
          </w:p>
        </w:tc>
        <w:tc>
          <w:tcPr>
            <w:tcW w:w="1977" w:type="dxa"/>
            <w:tcBorders>
              <w:top w:val="nil"/>
              <w:left w:val="nil"/>
              <w:bottom w:val="single" w:sz="4" w:space="0" w:color="auto"/>
              <w:right w:val="single" w:sz="4" w:space="0" w:color="auto"/>
            </w:tcBorders>
            <w:shd w:val="clear" w:color="auto" w:fill="auto"/>
            <w:vAlign w:val="center"/>
            <w:hideMark/>
          </w:tcPr>
          <w:p w14:paraId="00A77D9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5,000</w:t>
            </w:r>
          </w:p>
        </w:tc>
      </w:tr>
      <w:tr w:rsidR="002271AE" w:rsidRPr="002271AE" w14:paraId="54D9ED2A" w14:textId="77777777" w:rsidTr="00903D47">
        <w:trPr>
          <w:trHeight w:val="34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14F73B6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4937" w:type="dxa"/>
            <w:tcBorders>
              <w:top w:val="nil"/>
              <w:left w:val="nil"/>
              <w:bottom w:val="single" w:sz="4" w:space="0" w:color="auto"/>
              <w:right w:val="single" w:sz="4" w:space="0" w:color="auto"/>
            </w:tcBorders>
            <w:shd w:val="clear" w:color="auto" w:fill="auto"/>
            <w:vAlign w:val="center"/>
            <w:hideMark/>
          </w:tcPr>
          <w:p w14:paraId="6BAEEDA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kế hoạch sử dụng đất tuân thủ theo đúng quy định về nội dung, cấu trúc, kiểu thông tin của cơ sở dữ liệu quốc gia về đất đai</w:t>
            </w:r>
          </w:p>
        </w:tc>
        <w:tc>
          <w:tcPr>
            <w:tcW w:w="1992" w:type="dxa"/>
            <w:tcBorders>
              <w:top w:val="nil"/>
              <w:left w:val="nil"/>
              <w:bottom w:val="single" w:sz="4" w:space="0" w:color="auto"/>
              <w:right w:val="single" w:sz="4" w:space="0" w:color="auto"/>
            </w:tcBorders>
            <w:shd w:val="clear" w:color="auto" w:fill="auto"/>
            <w:vAlign w:val="center"/>
            <w:hideMark/>
          </w:tcPr>
          <w:p w14:paraId="30DFA181"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Nhóm 2</w:t>
            </w:r>
            <w:r w:rsidRPr="002271AE">
              <w:rPr>
                <w:rFonts w:ascii="Times New Roman" w:hAnsi="Times New Roman" w:cs="Times New Roman"/>
                <w:color w:val="000000" w:themeColor="text1"/>
                <w:sz w:val="26"/>
                <w:szCs w:val="26"/>
              </w:rPr>
              <w:br/>
              <w:t>(1KTV4+1KS2)</w:t>
            </w:r>
          </w:p>
        </w:tc>
        <w:tc>
          <w:tcPr>
            <w:tcW w:w="1977" w:type="dxa"/>
            <w:tcBorders>
              <w:top w:val="nil"/>
              <w:left w:val="nil"/>
              <w:bottom w:val="single" w:sz="4" w:space="0" w:color="auto"/>
              <w:right w:val="single" w:sz="4" w:space="0" w:color="auto"/>
            </w:tcBorders>
            <w:shd w:val="clear" w:color="auto" w:fill="auto"/>
            <w:vAlign w:val="center"/>
            <w:hideMark/>
          </w:tcPr>
          <w:p w14:paraId="0E43A9E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w:t>
            </w:r>
          </w:p>
        </w:tc>
      </w:tr>
    </w:tbl>
    <w:p w14:paraId="476C53D3"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 Xây dựng dữ liệu không gian quy hoạch, kế hoạch sử dụng đất</w:t>
      </w:r>
    </w:p>
    <w:p w14:paraId="21D8B140" w14:textId="7655AD20"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lastRenderedPageBreak/>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92</w:t>
      </w:r>
    </w:p>
    <w:tbl>
      <w:tblPr>
        <w:tblW w:w="9355" w:type="dxa"/>
        <w:jc w:val="center"/>
        <w:tblLook w:val="04A0" w:firstRow="1" w:lastRow="0" w:firstColumn="1" w:lastColumn="0" w:noHBand="0" w:noVBand="1"/>
      </w:tblPr>
      <w:tblGrid>
        <w:gridCol w:w="736"/>
        <w:gridCol w:w="5300"/>
        <w:gridCol w:w="1346"/>
        <w:gridCol w:w="1973"/>
      </w:tblGrid>
      <w:tr w:rsidR="002271AE" w:rsidRPr="002271AE" w14:paraId="3458157B" w14:textId="77777777" w:rsidTr="00903D47">
        <w:trPr>
          <w:trHeight w:val="284"/>
          <w:tblHeade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4B7C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62DBD4E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2683091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14:paraId="0C019905"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rPr>
              <w:t>(Công/lớp dữ liệu)</w:t>
            </w:r>
          </w:p>
        </w:tc>
      </w:tr>
      <w:tr w:rsidR="002271AE" w:rsidRPr="002271AE" w14:paraId="6D3AB5F8"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3CE02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5300" w:type="dxa"/>
            <w:tcBorders>
              <w:top w:val="nil"/>
              <w:left w:val="nil"/>
              <w:bottom w:val="single" w:sz="4" w:space="0" w:color="auto"/>
              <w:right w:val="single" w:sz="4" w:space="0" w:color="auto"/>
            </w:tcBorders>
            <w:shd w:val="clear" w:color="auto" w:fill="auto"/>
            <w:vAlign w:val="center"/>
            <w:hideMark/>
          </w:tcPr>
          <w:p w14:paraId="64703B84"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không gian quy hoạch</w:t>
            </w:r>
          </w:p>
        </w:tc>
        <w:tc>
          <w:tcPr>
            <w:tcW w:w="1346" w:type="dxa"/>
            <w:tcBorders>
              <w:top w:val="nil"/>
              <w:left w:val="nil"/>
              <w:bottom w:val="single" w:sz="4" w:space="0" w:color="auto"/>
              <w:right w:val="single" w:sz="4" w:space="0" w:color="auto"/>
            </w:tcBorders>
            <w:shd w:val="clear" w:color="auto" w:fill="auto"/>
            <w:vAlign w:val="center"/>
            <w:hideMark/>
          </w:tcPr>
          <w:p w14:paraId="40A820C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973" w:type="dxa"/>
            <w:tcBorders>
              <w:top w:val="nil"/>
              <w:left w:val="nil"/>
              <w:bottom w:val="single" w:sz="4" w:space="0" w:color="auto"/>
              <w:right w:val="single" w:sz="4" w:space="0" w:color="auto"/>
            </w:tcBorders>
            <w:shd w:val="clear" w:color="auto" w:fill="auto"/>
            <w:vAlign w:val="center"/>
            <w:hideMark/>
          </w:tcPr>
          <w:p w14:paraId="0CFD51E0"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66E6931A"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63E2C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300" w:type="dxa"/>
            <w:tcBorders>
              <w:top w:val="nil"/>
              <w:left w:val="nil"/>
              <w:bottom w:val="single" w:sz="4" w:space="0" w:color="auto"/>
              <w:right w:val="single" w:sz="4" w:space="0" w:color="auto"/>
            </w:tcBorders>
            <w:shd w:val="clear" w:color="auto" w:fill="auto"/>
            <w:vAlign w:val="center"/>
            <w:hideMark/>
          </w:tcPr>
          <w:p w14:paraId="12FEE31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quy hoạch sử dụng đất</w:t>
            </w:r>
          </w:p>
        </w:tc>
        <w:tc>
          <w:tcPr>
            <w:tcW w:w="1346" w:type="dxa"/>
            <w:tcBorders>
              <w:top w:val="nil"/>
              <w:left w:val="nil"/>
              <w:bottom w:val="single" w:sz="4" w:space="0" w:color="auto"/>
              <w:right w:val="single" w:sz="4" w:space="0" w:color="auto"/>
            </w:tcBorders>
            <w:shd w:val="clear" w:color="auto" w:fill="auto"/>
            <w:vAlign w:val="center"/>
            <w:hideMark/>
          </w:tcPr>
          <w:p w14:paraId="575B1FE2" w14:textId="77777777" w:rsidR="009F12D1" w:rsidRPr="002271AE" w:rsidRDefault="009F12D1" w:rsidP="00903D47">
            <w:pPr>
              <w:jc w:val="center"/>
              <w:rPr>
                <w:rFonts w:ascii="Times New Roman" w:hAnsi="Times New Roman" w:cs="Times New Roman"/>
                <w:i/>
                <w:iCs/>
                <w:color w:val="000000" w:themeColor="text1"/>
                <w:sz w:val="26"/>
                <w:szCs w:val="26"/>
              </w:rPr>
            </w:pPr>
            <w:r w:rsidRPr="002271AE">
              <w:rPr>
                <w:rFonts w:ascii="Times New Roman" w:hAnsi="Times New Roman" w:cs="Times New Roman"/>
                <w:i/>
                <w:iCs/>
                <w:color w:val="000000" w:themeColor="text1"/>
                <w:sz w:val="26"/>
                <w:szCs w:val="26"/>
              </w:rPr>
              <w:t> </w:t>
            </w:r>
          </w:p>
        </w:tc>
        <w:tc>
          <w:tcPr>
            <w:tcW w:w="1973" w:type="dxa"/>
            <w:tcBorders>
              <w:top w:val="nil"/>
              <w:left w:val="nil"/>
              <w:bottom w:val="single" w:sz="4" w:space="0" w:color="auto"/>
              <w:right w:val="single" w:sz="4" w:space="0" w:color="auto"/>
            </w:tcBorders>
            <w:shd w:val="clear" w:color="auto" w:fill="auto"/>
            <w:vAlign w:val="center"/>
            <w:hideMark/>
          </w:tcPr>
          <w:p w14:paraId="5DE2F53A" w14:textId="77777777" w:rsidR="009F12D1" w:rsidRPr="002271AE" w:rsidRDefault="009F12D1" w:rsidP="00903D47">
            <w:pPr>
              <w:jc w:val="right"/>
              <w:rPr>
                <w:rFonts w:ascii="Times New Roman" w:hAnsi="Times New Roman" w:cs="Times New Roman"/>
                <w:i/>
                <w:iCs/>
                <w:color w:val="000000" w:themeColor="text1"/>
                <w:sz w:val="26"/>
                <w:szCs w:val="26"/>
              </w:rPr>
            </w:pPr>
            <w:r w:rsidRPr="002271AE">
              <w:rPr>
                <w:rFonts w:ascii="Times New Roman" w:hAnsi="Times New Roman" w:cs="Times New Roman"/>
                <w:i/>
                <w:iCs/>
                <w:color w:val="000000" w:themeColor="text1"/>
                <w:sz w:val="26"/>
                <w:szCs w:val="26"/>
              </w:rPr>
              <w:t> </w:t>
            </w:r>
          </w:p>
        </w:tc>
      </w:tr>
      <w:tr w:rsidR="002271AE" w:rsidRPr="002271AE" w14:paraId="5741AECE"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6A62EE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1.1.1</w:t>
            </w:r>
          </w:p>
        </w:tc>
        <w:tc>
          <w:tcPr>
            <w:tcW w:w="5300" w:type="dxa"/>
            <w:tcBorders>
              <w:top w:val="nil"/>
              <w:left w:val="nil"/>
              <w:bottom w:val="single" w:sz="4" w:space="0" w:color="auto"/>
              <w:right w:val="single" w:sz="4" w:space="0" w:color="auto"/>
            </w:tcBorders>
            <w:shd w:val="clear" w:color="auto" w:fill="auto"/>
            <w:vAlign w:val="center"/>
            <w:hideMark/>
          </w:tcPr>
          <w:p w14:paraId="2062215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bảng đối chiếu giữa lớp đối tượng không gian quy hoạch sử dụng đất với nội dung tương ứng trong bản đồ quy hoạch, kế hoạch sử dụng đất để tách, lọc các đối tượng cần thiết từ nội dung bản đồ quy hoạch sử dụng đất</w:t>
            </w:r>
          </w:p>
        </w:tc>
        <w:tc>
          <w:tcPr>
            <w:tcW w:w="1346" w:type="dxa"/>
            <w:tcBorders>
              <w:top w:val="nil"/>
              <w:left w:val="nil"/>
              <w:bottom w:val="single" w:sz="4" w:space="0" w:color="auto"/>
              <w:right w:val="single" w:sz="4" w:space="0" w:color="auto"/>
            </w:tcBorders>
            <w:shd w:val="clear" w:color="auto" w:fill="auto"/>
            <w:vAlign w:val="center"/>
            <w:hideMark/>
          </w:tcPr>
          <w:p w14:paraId="6FA5129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73" w:type="dxa"/>
            <w:tcBorders>
              <w:top w:val="nil"/>
              <w:left w:val="nil"/>
              <w:bottom w:val="single" w:sz="4" w:space="0" w:color="auto"/>
              <w:right w:val="single" w:sz="4" w:space="0" w:color="auto"/>
            </w:tcBorders>
            <w:shd w:val="clear" w:color="auto" w:fill="auto"/>
            <w:vAlign w:val="center"/>
            <w:hideMark/>
          </w:tcPr>
          <w:p w14:paraId="2AC80A5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3,000</w:t>
            </w:r>
          </w:p>
        </w:tc>
      </w:tr>
      <w:tr w:rsidR="002271AE" w:rsidRPr="002271AE" w14:paraId="05007BE7"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DDBF0B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1.1.2</w:t>
            </w:r>
          </w:p>
        </w:tc>
        <w:tc>
          <w:tcPr>
            <w:tcW w:w="5300" w:type="dxa"/>
            <w:tcBorders>
              <w:top w:val="nil"/>
              <w:left w:val="nil"/>
              <w:bottom w:val="single" w:sz="4" w:space="0" w:color="auto"/>
              <w:right w:val="single" w:sz="4" w:space="0" w:color="auto"/>
            </w:tcBorders>
            <w:shd w:val="clear" w:color="auto" w:fill="auto"/>
            <w:vAlign w:val="center"/>
            <w:hideMark/>
          </w:tcPr>
          <w:p w14:paraId="49ADD10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quy hoạch, kế hoạch sử dụng đất theo quy định về cơ sở dữ liệu quốc gia về đất đai</w:t>
            </w:r>
          </w:p>
        </w:tc>
        <w:tc>
          <w:tcPr>
            <w:tcW w:w="1346" w:type="dxa"/>
            <w:tcBorders>
              <w:top w:val="nil"/>
              <w:left w:val="nil"/>
              <w:bottom w:val="single" w:sz="4" w:space="0" w:color="auto"/>
              <w:right w:val="single" w:sz="4" w:space="0" w:color="auto"/>
            </w:tcBorders>
            <w:shd w:val="clear" w:color="auto" w:fill="auto"/>
            <w:vAlign w:val="center"/>
            <w:hideMark/>
          </w:tcPr>
          <w:p w14:paraId="2C38D6C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73" w:type="dxa"/>
            <w:tcBorders>
              <w:top w:val="nil"/>
              <w:left w:val="nil"/>
              <w:bottom w:val="single" w:sz="4" w:space="0" w:color="auto"/>
              <w:right w:val="single" w:sz="4" w:space="0" w:color="auto"/>
            </w:tcBorders>
            <w:shd w:val="clear" w:color="auto" w:fill="auto"/>
            <w:vAlign w:val="center"/>
            <w:hideMark/>
          </w:tcPr>
          <w:p w14:paraId="1B93827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10,000</w:t>
            </w:r>
          </w:p>
        </w:tc>
      </w:tr>
      <w:tr w:rsidR="002271AE" w:rsidRPr="002271AE" w14:paraId="189627FD"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9E05A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1.1.3</w:t>
            </w:r>
          </w:p>
        </w:tc>
        <w:tc>
          <w:tcPr>
            <w:tcW w:w="5300" w:type="dxa"/>
            <w:tcBorders>
              <w:top w:val="nil"/>
              <w:left w:val="nil"/>
              <w:bottom w:val="single" w:sz="4" w:space="0" w:color="auto"/>
              <w:right w:val="single" w:sz="4" w:space="0" w:color="auto"/>
            </w:tcBorders>
            <w:shd w:val="clear" w:color="auto" w:fill="auto"/>
            <w:vAlign w:val="center"/>
            <w:hideMark/>
          </w:tcPr>
          <w:p w14:paraId="0F4B2B5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quy hoạch, kế hoạch sử dụng đất theo quy định về cơ sở dữ liệu quốc gia về đất đai</w:t>
            </w:r>
          </w:p>
        </w:tc>
        <w:tc>
          <w:tcPr>
            <w:tcW w:w="1346" w:type="dxa"/>
            <w:tcBorders>
              <w:top w:val="nil"/>
              <w:left w:val="nil"/>
              <w:bottom w:val="single" w:sz="4" w:space="0" w:color="auto"/>
              <w:right w:val="single" w:sz="4" w:space="0" w:color="auto"/>
            </w:tcBorders>
            <w:shd w:val="clear" w:color="auto" w:fill="auto"/>
            <w:vAlign w:val="center"/>
            <w:hideMark/>
          </w:tcPr>
          <w:p w14:paraId="51C9618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73" w:type="dxa"/>
            <w:tcBorders>
              <w:top w:val="nil"/>
              <w:left w:val="nil"/>
              <w:bottom w:val="single" w:sz="4" w:space="0" w:color="auto"/>
              <w:right w:val="single" w:sz="4" w:space="0" w:color="auto"/>
            </w:tcBorders>
            <w:shd w:val="clear" w:color="auto" w:fill="auto"/>
            <w:vAlign w:val="center"/>
            <w:hideMark/>
          </w:tcPr>
          <w:p w14:paraId="35AF13C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8,500</w:t>
            </w:r>
          </w:p>
        </w:tc>
      </w:tr>
      <w:tr w:rsidR="002271AE" w:rsidRPr="002271AE" w14:paraId="6CB16745"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88C9F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300" w:type="dxa"/>
            <w:tcBorders>
              <w:top w:val="nil"/>
              <w:left w:val="nil"/>
              <w:bottom w:val="single" w:sz="4" w:space="0" w:color="auto"/>
              <w:right w:val="single" w:sz="4" w:space="0" w:color="auto"/>
            </w:tcBorders>
            <w:shd w:val="clear" w:color="auto" w:fill="auto"/>
            <w:vAlign w:val="center"/>
            <w:hideMark/>
          </w:tcPr>
          <w:p w14:paraId="41B8ACE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 tích hợp không gian quy hoạch sử dụng đất</w:t>
            </w:r>
          </w:p>
        </w:tc>
        <w:tc>
          <w:tcPr>
            <w:tcW w:w="1346" w:type="dxa"/>
            <w:tcBorders>
              <w:top w:val="nil"/>
              <w:left w:val="nil"/>
              <w:bottom w:val="single" w:sz="4" w:space="0" w:color="auto"/>
              <w:right w:val="single" w:sz="4" w:space="0" w:color="auto"/>
            </w:tcBorders>
            <w:shd w:val="clear" w:color="auto" w:fill="auto"/>
            <w:vAlign w:val="center"/>
            <w:hideMark/>
          </w:tcPr>
          <w:p w14:paraId="64CEA94E" w14:textId="77777777" w:rsidR="009F12D1" w:rsidRPr="002271AE" w:rsidRDefault="009F12D1" w:rsidP="00903D47">
            <w:pPr>
              <w:jc w:val="center"/>
              <w:rPr>
                <w:rFonts w:ascii="Times New Roman" w:hAnsi="Times New Roman" w:cs="Times New Roman"/>
                <w:i/>
                <w:iCs/>
                <w:color w:val="000000" w:themeColor="text1"/>
                <w:sz w:val="26"/>
                <w:szCs w:val="26"/>
              </w:rPr>
            </w:pPr>
            <w:r w:rsidRPr="002271AE">
              <w:rPr>
                <w:rFonts w:ascii="Times New Roman" w:hAnsi="Times New Roman" w:cs="Times New Roman"/>
                <w:i/>
                <w:iCs/>
                <w:color w:val="000000" w:themeColor="text1"/>
                <w:sz w:val="26"/>
                <w:szCs w:val="26"/>
              </w:rPr>
              <w:t> </w:t>
            </w:r>
          </w:p>
        </w:tc>
        <w:tc>
          <w:tcPr>
            <w:tcW w:w="1973" w:type="dxa"/>
            <w:tcBorders>
              <w:top w:val="nil"/>
              <w:left w:val="nil"/>
              <w:bottom w:val="single" w:sz="4" w:space="0" w:color="auto"/>
              <w:right w:val="single" w:sz="4" w:space="0" w:color="auto"/>
            </w:tcBorders>
            <w:shd w:val="clear" w:color="auto" w:fill="auto"/>
            <w:vAlign w:val="center"/>
            <w:hideMark/>
          </w:tcPr>
          <w:p w14:paraId="674211C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02FE7519"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CD3A9B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1.2.1</w:t>
            </w:r>
          </w:p>
        </w:tc>
        <w:tc>
          <w:tcPr>
            <w:tcW w:w="5300" w:type="dxa"/>
            <w:tcBorders>
              <w:top w:val="nil"/>
              <w:left w:val="nil"/>
              <w:bottom w:val="single" w:sz="4" w:space="0" w:color="auto"/>
              <w:right w:val="single" w:sz="4" w:space="0" w:color="auto"/>
            </w:tcBorders>
            <w:shd w:val="clear" w:color="auto" w:fill="auto"/>
            <w:vAlign w:val="center"/>
            <w:hideMark/>
          </w:tcPr>
          <w:p w14:paraId="0F21CD3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quy hoạch sử dụng đất của bản đồ vào CSDL đất đai theo đơn vị hành chính</w:t>
            </w:r>
          </w:p>
        </w:tc>
        <w:tc>
          <w:tcPr>
            <w:tcW w:w="1346" w:type="dxa"/>
            <w:tcBorders>
              <w:top w:val="nil"/>
              <w:left w:val="nil"/>
              <w:bottom w:val="single" w:sz="4" w:space="0" w:color="auto"/>
              <w:right w:val="single" w:sz="4" w:space="0" w:color="auto"/>
            </w:tcBorders>
            <w:shd w:val="clear" w:color="auto" w:fill="auto"/>
            <w:vAlign w:val="center"/>
            <w:hideMark/>
          </w:tcPr>
          <w:p w14:paraId="1ECB39D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73" w:type="dxa"/>
            <w:tcBorders>
              <w:top w:val="nil"/>
              <w:left w:val="nil"/>
              <w:bottom w:val="single" w:sz="4" w:space="0" w:color="auto"/>
              <w:right w:val="single" w:sz="4" w:space="0" w:color="auto"/>
            </w:tcBorders>
            <w:shd w:val="clear" w:color="auto" w:fill="auto"/>
            <w:vAlign w:val="center"/>
            <w:hideMark/>
          </w:tcPr>
          <w:p w14:paraId="7577763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2,500</w:t>
            </w:r>
          </w:p>
        </w:tc>
      </w:tr>
      <w:tr w:rsidR="002271AE" w:rsidRPr="002271AE" w14:paraId="1BBAFCD9"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tcPr>
          <w:p w14:paraId="76DEE93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1.2.2</w:t>
            </w:r>
          </w:p>
        </w:tc>
        <w:tc>
          <w:tcPr>
            <w:tcW w:w="5300" w:type="dxa"/>
            <w:tcBorders>
              <w:top w:val="nil"/>
              <w:left w:val="nil"/>
              <w:bottom w:val="single" w:sz="4" w:space="0" w:color="auto"/>
              <w:right w:val="single" w:sz="4" w:space="0" w:color="auto"/>
            </w:tcBorders>
            <w:shd w:val="clear" w:color="auto" w:fill="auto"/>
            <w:vAlign w:val="center"/>
          </w:tcPr>
          <w:p w14:paraId="60A5D87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bổ sung các trường thông tin thuộc tính cho từng đối tượng không gian quy hoạch, kế hoạch sử dụng đất theo quy định về cơ sở dữ liệu quốc gia về đất đai</w:t>
            </w:r>
          </w:p>
        </w:tc>
        <w:tc>
          <w:tcPr>
            <w:tcW w:w="1346" w:type="dxa"/>
            <w:tcBorders>
              <w:top w:val="nil"/>
              <w:left w:val="nil"/>
              <w:bottom w:val="single" w:sz="4" w:space="0" w:color="auto"/>
              <w:right w:val="single" w:sz="4" w:space="0" w:color="auto"/>
            </w:tcBorders>
            <w:shd w:val="clear" w:color="auto" w:fill="auto"/>
            <w:vAlign w:val="center"/>
          </w:tcPr>
          <w:p w14:paraId="556E5D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73" w:type="dxa"/>
            <w:tcBorders>
              <w:top w:val="nil"/>
              <w:left w:val="nil"/>
              <w:bottom w:val="single" w:sz="4" w:space="0" w:color="auto"/>
              <w:right w:val="single" w:sz="4" w:space="0" w:color="auto"/>
            </w:tcBorders>
            <w:shd w:val="clear" w:color="auto" w:fill="auto"/>
            <w:vAlign w:val="center"/>
          </w:tcPr>
          <w:p w14:paraId="05FED19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w:t>
            </w:r>
          </w:p>
        </w:tc>
      </w:tr>
      <w:tr w:rsidR="002271AE" w:rsidRPr="002271AE" w14:paraId="7BA36619"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82E1C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1.2.3</w:t>
            </w:r>
          </w:p>
        </w:tc>
        <w:tc>
          <w:tcPr>
            <w:tcW w:w="5300" w:type="dxa"/>
            <w:tcBorders>
              <w:top w:val="nil"/>
              <w:left w:val="nil"/>
              <w:bottom w:val="single" w:sz="4" w:space="0" w:color="auto"/>
              <w:right w:val="single" w:sz="4" w:space="0" w:color="auto"/>
            </w:tcBorders>
            <w:shd w:val="clear" w:color="auto" w:fill="auto"/>
            <w:vAlign w:val="center"/>
            <w:hideMark/>
          </w:tcPr>
          <w:p w14:paraId="0B1B898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 thành bảng kết quả xử lý biên các đối tượng còn mâu thuẫn theo quy định tại Phụ lục IV ban hành kèm theo Thông tư số 25/2024/TT-BTNMT</w:t>
            </w:r>
          </w:p>
        </w:tc>
        <w:tc>
          <w:tcPr>
            <w:tcW w:w="1346" w:type="dxa"/>
            <w:tcBorders>
              <w:top w:val="nil"/>
              <w:left w:val="nil"/>
              <w:bottom w:val="single" w:sz="4" w:space="0" w:color="auto"/>
              <w:right w:val="single" w:sz="4" w:space="0" w:color="auto"/>
            </w:tcBorders>
            <w:shd w:val="clear" w:color="auto" w:fill="auto"/>
            <w:vAlign w:val="center"/>
            <w:hideMark/>
          </w:tcPr>
          <w:p w14:paraId="3A78910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73" w:type="dxa"/>
            <w:tcBorders>
              <w:top w:val="nil"/>
              <w:left w:val="nil"/>
              <w:bottom w:val="single" w:sz="4" w:space="0" w:color="auto"/>
              <w:right w:val="single" w:sz="4" w:space="0" w:color="auto"/>
            </w:tcBorders>
            <w:shd w:val="clear" w:color="auto" w:fill="auto"/>
            <w:vAlign w:val="center"/>
            <w:hideMark/>
          </w:tcPr>
          <w:p w14:paraId="3E5FC8B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4,700</w:t>
            </w:r>
          </w:p>
        </w:tc>
      </w:tr>
      <w:tr w:rsidR="002271AE" w:rsidRPr="002271AE" w14:paraId="5EA8AB02"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90BC9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5300" w:type="dxa"/>
            <w:tcBorders>
              <w:top w:val="nil"/>
              <w:left w:val="nil"/>
              <w:bottom w:val="single" w:sz="4" w:space="0" w:color="auto"/>
              <w:right w:val="single" w:sz="4" w:space="0" w:color="auto"/>
            </w:tcBorders>
            <w:shd w:val="clear" w:color="auto" w:fill="auto"/>
            <w:vAlign w:val="center"/>
            <w:hideMark/>
          </w:tcPr>
          <w:p w14:paraId="399F3808"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không gian kế hoạch</w:t>
            </w:r>
          </w:p>
        </w:tc>
        <w:tc>
          <w:tcPr>
            <w:tcW w:w="1346" w:type="dxa"/>
            <w:tcBorders>
              <w:top w:val="nil"/>
              <w:left w:val="nil"/>
              <w:bottom w:val="single" w:sz="4" w:space="0" w:color="auto"/>
              <w:right w:val="single" w:sz="4" w:space="0" w:color="auto"/>
            </w:tcBorders>
            <w:shd w:val="clear" w:color="auto" w:fill="auto"/>
            <w:vAlign w:val="center"/>
            <w:hideMark/>
          </w:tcPr>
          <w:p w14:paraId="2C35629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973" w:type="dxa"/>
            <w:tcBorders>
              <w:top w:val="nil"/>
              <w:left w:val="nil"/>
              <w:bottom w:val="single" w:sz="4" w:space="0" w:color="auto"/>
              <w:right w:val="single" w:sz="4" w:space="0" w:color="auto"/>
            </w:tcBorders>
            <w:shd w:val="clear" w:color="auto" w:fill="auto"/>
            <w:vAlign w:val="center"/>
            <w:hideMark/>
          </w:tcPr>
          <w:p w14:paraId="171368D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6A21CB4D"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7B5557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5300" w:type="dxa"/>
            <w:tcBorders>
              <w:top w:val="nil"/>
              <w:left w:val="nil"/>
              <w:bottom w:val="single" w:sz="4" w:space="0" w:color="auto"/>
              <w:right w:val="single" w:sz="4" w:space="0" w:color="auto"/>
            </w:tcBorders>
            <w:shd w:val="clear" w:color="auto" w:fill="auto"/>
            <w:vAlign w:val="center"/>
            <w:hideMark/>
          </w:tcPr>
          <w:p w14:paraId="529C01E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kế hoạch sử dụng đất chưa phù hợp</w:t>
            </w:r>
          </w:p>
        </w:tc>
        <w:tc>
          <w:tcPr>
            <w:tcW w:w="1346" w:type="dxa"/>
            <w:tcBorders>
              <w:top w:val="nil"/>
              <w:left w:val="nil"/>
              <w:bottom w:val="single" w:sz="4" w:space="0" w:color="auto"/>
              <w:right w:val="single" w:sz="4" w:space="0" w:color="auto"/>
            </w:tcBorders>
            <w:shd w:val="clear" w:color="auto" w:fill="auto"/>
            <w:vAlign w:val="center"/>
            <w:hideMark/>
          </w:tcPr>
          <w:p w14:paraId="4602E98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73" w:type="dxa"/>
            <w:tcBorders>
              <w:top w:val="nil"/>
              <w:left w:val="nil"/>
              <w:bottom w:val="single" w:sz="4" w:space="0" w:color="auto"/>
              <w:right w:val="single" w:sz="4" w:space="0" w:color="auto"/>
            </w:tcBorders>
            <w:shd w:val="clear" w:color="auto" w:fill="auto"/>
            <w:vAlign w:val="center"/>
            <w:hideMark/>
          </w:tcPr>
          <w:p w14:paraId="78C64A6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2,500</w:t>
            </w:r>
          </w:p>
        </w:tc>
      </w:tr>
      <w:tr w:rsidR="002271AE" w:rsidRPr="002271AE" w14:paraId="3E9090A2"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81407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5300" w:type="dxa"/>
            <w:tcBorders>
              <w:top w:val="nil"/>
              <w:left w:val="nil"/>
              <w:bottom w:val="single" w:sz="4" w:space="0" w:color="auto"/>
              <w:right w:val="single" w:sz="4" w:space="0" w:color="auto"/>
            </w:tcBorders>
            <w:shd w:val="clear" w:color="auto" w:fill="auto"/>
            <w:vAlign w:val="center"/>
            <w:hideMark/>
          </w:tcPr>
          <w:p w14:paraId="5293A40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kế hoạch sử dụng đất</w:t>
            </w:r>
          </w:p>
        </w:tc>
        <w:tc>
          <w:tcPr>
            <w:tcW w:w="1346" w:type="dxa"/>
            <w:tcBorders>
              <w:top w:val="nil"/>
              <w:left w:val="nil"/>
              <w:bottom w:val="single" w:sz="4" w:space="0" w:color="auto"/>
              <w:right w:val="single" w:sz="4" w:space="0" w:color="auto"/>
            </w:tcBorders>
            <w:shd w:val="clear" w:color="auto" w:fill="auto"/>
            <w:vAlign w:val="center"/>
            <w:hideMark/>
          </w:tcPr>
          <w:p w14:paraId="05083EE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973" w:type="dxa"/>
            <w:tcBorders>
              <w:top w:val="nil"/>
              <w:left w:val="nil"/>
              <w:bottom w:val="single" w:sz="4" w:space="0" w:color="auto"/>
              <w:right w:val="single" w:sz="4" w:space="0" w:color="auto"/>
            </w:tcBorders>
            <w:shd w:val="clear" w:color="auto" w:fill="auto"/>
            <w:vAlign w:val="center"/>
            <w:hideMark/>
          </w:tcPr>
          <w:p w14:paraId="286179F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2,125</w:t>
            </w:r>
          </w:p>
        </w:tc>
      </w:tr>
      <w:tr w:rsidR="002271AE" w:rsidRPr="002271AE" w14:paraId="75C8207F"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096E8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5300" w:type="dxa"/>
            <w:tcBorders>
              <w:top w:val="nil"/>
              <w:left w:val="nil"/>
              <w:bottom w:val="single" w:sz="4" w:space="0" w:color="auto"/>
              <w:right w:val="single" w:sz="4" w:space="0" w:color="auto"/>
            </w:tcBorders>
            <w:shd w:val="clear" w:color="auto" w:fill="auto"/>
            <w:vAlign w:val="center"/>
            <w:hideMark/>
          </w:tcPr>
          <w:p w14:paraId="43E1ABB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Chuyển đổi các lớp đối tượng không gian kế </w:t>
            </w:r>
            <w:r w:rsidRPr="002271AE">
              <w:rPr>
                <w:rFonts w:ascii="Times New Roman" w:hAnsi="Times New Roman" w:cs="Times New Roman"/>
                <w:color w:val="000000" w:themeColor="text1"/>
                <w:sz w:val="26"/>
                <w:szCs w:val="26"/>
              </w:rPr>
              <w:lastRenderedPageBreak/>
              <w:t>hoạch sử dụng đất của bản đồ, bản vẽ vị trí công trình, dự án vào CSDL đất đai theo đơn vị hành chính</w:t>
            </w:r>
          </w:p>
        </w:tc>
        <w:tc>
          <w:tcPr>
            <w:tcW w:w="1346" w:type="dxa"/>
            <w:tcBorders>
              <w:top w:val="nil"/>
              <w:left w:val="nil"/>
              <w:bottom w:val="single" w:sz="4" w:space="0" w:color="auto"/>
              <w:right w:val="single" w:sz="4" w:space="0" w:color="auto"/>
            </w:tcBorders>
            <w:shd w:val="clear" w:color="auto" w:fill="auto"/>
            <w:vAlign w:val="center"/>
            <w:hideMark/>
          </w:tcPr>
          <w:p w14:paraId="4385B60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1KS3</w:t>
            </w:r>
          </w:p>
        </w:tc>
        <w:tc>
          <w:tcPr>
            <w:tcW w:w="1973" w:type="dxa"/>
            <w:tcBorders>
              <w:top w:val="nil"/>
              <w:left w:val="nil"/>
              <w:bottom w:val="single" w:sz="4" w:space="0" w:color="auto"/>
              <w:right w:val="single" w:sz="4" w:space="0" w:color="auto"/>
            </w:tcBorders>
            <w:shd w:val="clear" w:color="auto" w:fill="auto"/>
            <w:vAlign w:val="center"/>
            <w:hideMark/>
          </w:tcPr>
          <w:p w14:paraId="7BA4A12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0,625</w:t>
            </w:r>
          </w:p>
        </w:tc>
      </w:tr>
    </w:tbl>
    <w:p w14:paraId="1993B0BC" w14:textId="77777777" w:rsidR="009F12D1" w:rsidRPr="002271AE" w:rsidRDefault="009F12D1" w:rsidP="009F12D1">
      <w:pPr>
        <w:spacing w:before="80" w:after="80" w:line="320" w:lineRule="exact"/>
        <w:ind w:firstLine="720"/>
        <w:jc w:val="both"/>
        <w:rPr>
          <w:rFonts w:ascii="Times New Roman" w:hAnsi="Times New Roman" w:cs="Times New Roman"/>
          <w:b/>
          <w:i/>
          <w:color w:val="000000" w:themeColor="text1"/>
          <w:sz w:val="26"/>
          <w:szCs w:val="26"/>
        </w:rPr>
      </w:pPr>
      <w:r w:rsidRPr="002271AE">
        <w:rPr>
          <w:rFonts w:ascii="Times New Roman" w:hAnsi="Times New Roman" w:cs="Times New Roman"/>
          <w:b/>
          <w:i/>
          <w:color w:val="000000" w:themeColor="text1"/>
          <w:sz w:val="26"/>
          <w:szCs w:val="26"/>
        </w:rPr>
        <w:t>Ghi chú:</w:t>
      </w:r>
    </w:p>
    <w:p w14:paraId="51EFD4DE" w14:textId="77777777" w:rsidR="009F12D1" w:rsidRPr="002271AE" w:rsidRDefault="009F12D1" w:rsidP="009F12D1">
      <w:pPr>
        <w:spacing w:before="80" w:after="8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r w:rsidRPr="002271AE">
        <w:rPr>
          <w:rFonts w:ascii="Times New Roman" w:hAnsi="Times New Roman" w:cs="Times New Roman"/>
          <w:color w:val="000000" w:themeColor="text1"/>
          <w:spacing w:val="-2"/>
          <w:sz w:val="26"/>
          <w:szCs w:val="26"/>
        </w:rPr>
        <w:t xml:space="preserve">1) Trường hợp xây dựng CSDL quy hoạch, kế hoạch sử dụng đất được thực hiện đồng thời với công tác lập quy hoạch, kế hoạch sử dụng đất được quy định như </w:t>
      </w:r>
      <w:r w:rsidRPr="002271AE">
        <w:rPr>
          <w:rFonts w:ascii="Times New Roman" w:hAnsi="Times New Roman" w:cs="Times New Roman"/>
          <w:color w:val="000000" w:themeColor="text1"/>
          <w:spacing w:val="-2"/>
          <w:sz w:val="26"/>
          <w:szCs w:val="26"/>
        </w:rPr>
        <w:t>sau:</w:t>
      </w:r>
    </w:p>
    <w:p w14:paraId="78C627CE" w14:textId="77777777" w:rsidR="009F12D1" w:rsidRPr="002271AE" w:rsidRDefault="009F12D1" w:rsidP="009F12D1">
      <w:pPr>
        <w:spacing w:before="80" w:after="8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Các nội dung thực hiện lập quy hoạch, kế hoạch sử dụng đất đai áp dụng theo Thông tư ban hành quy định về Định mức kinh tế - kỹ thuật lập quy hoạch, kế hoạch sử dụng đất. </w:t>
      </w:r>
    </w:p>
    <w:p w14:paraId="64F1FDE6" w14:textId="180F9F68" w:rsidR="009F12D1" w:rsidRPr="002271AE" w:rsidRDefault="009F12D1" w:rsidP="009F12D1">
      <w:pPr>
        <w:spacing w:before="80" w:after="8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Đối với việc xây dựng CSDL quy hoạch, kế hoạch sử dụng đất của các kỳ trước thì thực hiện theo các bước và định mức tại Bảng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90, Bảng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91 và Bảng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92;</w:t>
      </w:r>
    </w:p>
    <w:p w14:paraId="32A64855" w14:textId="77777777" w:rsidR="009F12D1" w:rsidRPr="002271AE" w:rsidRDefault="009F12D1" w:rsidP="009F12D1">
      <w:pPr>
        <w:spacing w:before="80" w:after="8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Đối với việc xây dựng CSDL quy hoạch, kế hoạch sử dụng đất của kỳ hiện tại thì thực hiện cập nhật CSDL quy hoạch, kế hoạch sử dụng đất theo các bước công việc như sau:</w:t>
      </w:r>
    </w:p>
    <w:p w14:paraId="3031AE4F" w14:textId="08F4460D" w:rsidR="009F12D1" w:rsidRPr="002271AE" w:rsidRDefault="009F12D1" w:rsidP="009F12D1">
      <w:pPr>
        <w:spacing w:before="80" w:after="8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Đối với CSDL quy hoạch sử dụng đất: Áp dụng bước công việc và định mức tại Mục 2 và Mục 3.2 Bảng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90; Mục 3 và Mục 4 Bảng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91; Mục 1.2  Bảng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92;</w:t>
      </w:r>
    </w:p>
    <w:p w14:paraId="7CF8E6D6" w14:textId="07933F99" w:rsidR="009F12D1" w:rsidRPr="002271AE" w:rsidRDefault="009F12D1" w:rsidP="009F12D1">
      <w:pPr>
        <w:spacing w:before="80" w:after="8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Đối với dữ liệu kế hoạch sử dụng đất: Áp dụng bước công việc và định mức tại Mục 2 và Mục 3.2 Bảng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90; Mục 3 và Mục 4 Bảng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91; Mục 2.3 Bảng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92;</w:t>
      </w:r>
    </w:p>
    <w:p w14:paraId="73BC8D49" w14:textId="36FB8329" w:rsidR="009F12D1" w:rsidRPr="002271AE" w:rsidRDefault="009F12D1" w:rsidP="009F12D1">
      <w:pPr>
        <w:spacing w:before="80" w:after="8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(2) Công việc tại Mục 3.2 Bảng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90 do Văn phòng Đăng ký đất đai thực hiện</w:t>
      </w:r>
    </w:p>
    <w:p w14:paraId="238518F1" w14:textId="58B258F6" w:rsidR="009F12D1" w:rsidRPr="002271AE" w:rsidRDefault="009F12D1" w:rsidP="009F12D1">
      <w:pPr>
        <w:spacing w:before="80" w:after="8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 Nội dung công việc “</w:t>
      </w:r>
      <w:r w:rsidRPr="002271AE">
        <w:rPr>
          <w:rFonts w:ascii="Times New Roman" w:hAnsi="Times New Roman" w:cs="Times New Roman"/>
          <w:bCs/>
          <w:color w:val="000000" w:themeColor="text1"/>
          <w:sz w:val="26"/>
          <w:szCs w:val="26"/>
        </w:rPr>
        <w:t>Quét giấy tờ pháp lý và xử lý tệp tin</w:t>
      </w:r>
      <w:r w:rsidRPr="002271AE">
        <w:rPr>
          <w:rFonts w:ascii="Times New Roman" w:hAnsi="Times New Roman" w:cs="Times New Roman"/>
          <w:color w:val="000000" w:themeColor="text1"/>
          <w:sz w:val="26"/>
          <w:szCs w:val="26"/>
        </w:rPr>
        <w:t xml:space="preserve">” tại Mục 3.1 và Mục 3.2 Bảng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 xml:space="preserve">90 phải bổ sung thêm công việc và định mức tại các Mục 1 và Mục 2 Bảng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03</w:t>
      </w:r>
    </w:p>
    <w:p w14:paraId="441A8CEC" w14:textId="4D0BC576" w:rsidR="009F12D1" w:rsidRPr="002271AE" w:rsidRDefault="009F12D1" w:rsidP="009F12D1">
      <w:pPr>
        <w:spacing w:before="80" w:after="8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(4) Đơn vị tính “Lớp dữ liệu” tại Bảng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92 là một lớp dữ liệu không gian quy hoạch sử dụng đất hoặc kế hoạch sử dụng đất của một huyện theo Quy định kỹ thuật về CSDL đất đai.</w:t>
      </w:r>
    </w:p>
    <w:p w14:paraId="499D1C7D" w14:textId="57A30F84" w:rsidR="009F12D1" w:rsidRPr="002271AE" w:rsidRDefault="009F12D1" w:rsidP="009F12D1">
      <w:pPr>
        <w:spacing w:before="80" w:after="8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(5) Định mức tại Mục 1.1 Bảng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92 tính cho một huyện trung bình có bản đồ quy hoạch sử dụng đất tỷ lệ 1:10.000. Khi tính mức cho từng huyện cụ thể thì căn cứ vào tỷ lệ bản đồ quy hoạch sử dụng đất của huyện đó để tính theo công thức sau:</w:t>
      </w:r>
    </w:p>
    <w:p w14:paraId="2B5AD0B0" w14:textId="77777777" w:rsidR="009F12D1" w:rsidRPr="002271AE" w:rsidRDefault="009F12D1" w:rsidP="009F12D1">
      <w:pPr>
        <w:spacing w:before="80" w:after="80" w:line="34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Mt = M x K</w:t>
      </w:r>
    </w:p>
    <w:p w14:paraId="5604AB48" w14:textId="77777777" w:rsidR="009F12D1" w:rsidRPr="002271AE" w:rsidRDefault="009F12D1" w:rsidP="009F12D1">
      <w:pPr>
        <w:spacing w:before="80" w:after="8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Trong đó:</w:t>
      </w:r>
    </w:p>
    <w:p w14:paraId="0C2BBD9B" w14:textId="77777777" w:rsidR="009F12D1" w:rsidRPr="002271AE" w:rsidRDefault="009F12D1" w:rsidP="009F12D1">
      <w:pPr>
        <w:spacing w:before="80" w:after="8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Mt: Là mức lao động cần tính;</w:t>
      </w:r>
    </w:p>
    <w:p w14:paraId="05158BA0" w14:textId="25971804" w:rsidR="009F12D1" w:rsidRPr="002271AE" w:rsidRDefault="009F12D1" w:rsidP="009F12D1">
      <w:pPr>
        <w:spacing w:before="80" w:after="8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M: Là mức Chuẩn hóa các lớp đối tượng không gian quy hoạch sử dụng đất đai tại Mục 1.1 Bảng số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92;</w:t>
      </w:r>
    </w:p>
    <w:p w14:paraId="269A21F6" w14:textId="6416888F" w:rsidR="009F12D1" w:rsidRPr="002271AE" w:rsidRDefault="009F12D1" w:rsidP="009F12D1">
      <w:pPr>
        <w:spacing w:before="80" w:after="80"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K: Là hệ số điều chỉnh định mức chuẩn hóa các lớp đối tượng không gian quy hoạch sử dụng đất (được xác định theo Bảng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93).</w:t>
      </w:r>
    </w:p>
    <w:p w14:paraId="0215B3FC" w14:textId="30811BDC" w:rsidR="009F12D1" w:rsidRPr="002271AE" w:rsidRDefault="009F12D1" w:rsidP="009F12D1">
      <w:pPr>
        <w:spacing w:before="60" w:after="60" w:line="34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93</w:t>
      </w:r>
    </w:p>
    <w:tbl>
      <w:tblPr>
        <w:tblW w:w="9530" w:type="dxa"/>
        <w:tblInd w:w="103" w:type="dxa"/>
        <w:tblLayout w:type="fixed"/>
        <w:tblLook w:val="04A0" w:firstRow="1" w:lastRow="0" w:firstColumn="1" w:lastColumn="0" w:noHBand="0" w:noVBand="1"/>
      </w:tblPr>
      <w:tblGrid>
        <w:gridCol w:w="856"/>
        <w:gridCol w:w="5528"/>
        <w:gridCol w:w="935"/>
        <w:gridCol w:w="1135"/>
        <w:gridCol w:w="1076"/>
      </w:tblGrid>
      <w:tr w:rsidR="002271AE" w:rsidRPr="002271AE" w14:paraId="183DB329" w14:textId="77777777" w:rsidTr="00903D47">
        <w:trPr>
          <w:trHeight w:val="510"/>
          <w:tblHeader/>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68751"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lastRenderedPageBreak/>
              <w:t>STT</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1EDD2"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Nội dung công việc</w:t>
            </w:r>
          </w:p>
        </w:tc>
        <w:tc>
          <w:tcPr>
            <w:tcW w:w="3146" w:type="dxa"/>
            <w:gridSpan w:val="3"/>
            <w:tcBorders>
              <w:top w:val="single" w:sz="4" w:space="0" w:color="auto"/>
              <w:left w:val="nil"/>
              <w:bottom w:val="single" w:sz="4" w:space="0" w:color="auto"/>
              <w:right w:val="single" w:sz="4" w:space="0" w:color="auto"/>
            </w:tcBorders>
            <w:shd w:val="clear" w:color="auto" w:fill="auto"/>
            <w:vAlign w:val="center"/>
            <w:hideMark/>
          </w:tcPr>
          <w:p w14:paraId="4F2D4F08"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Hệ số K điều chỉnh định mức</w:t>
            </w:r>
          </w:p>
        </w:tc>
      </w:tr>
      <w:tr w:rsidR="002271AE" w:rsidRPr="002271AE" w14:paraId="4242D7F3" w14:textId="77777777" w:rsidTr="00903D47">
        <w:trPr>
          <w:trHeight w:val="510"/>
          <w:tblHeader/>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120EE9CA" w14:textId="77777777" w:rsidR="009F12D1" w:rsidRPr="002271AE" w:rsidRDefault="009F12D1" w:rsidP="00903D47">
            <w:pPr>
              <w:rPr>
                <w:rFonts w:ascii="Times New Roman" w:hAnsi="Times New Roman" w:cs="Times New Roman"/>
                <w:b/>
                <w:color w:val="000000" w:themeColor="text1"/>
                <w:sz w:val="26"/>
                <w:szCs w:val="26"/>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12B9F35" w14:textId="77777777" w:rsidR="009F12D1" w:rsidRPr="002271AE" w:rsidRDefault="009F12D1" w:rsidP="00903D47">
            <w:pPr>
              <w:rPr>
                <w:rFonts w:ascii="Times New Roman" w:hAnsi="Times New Roman" w:cs="Times New Roman"/>
                <w:b/>
                <w:color w:val="000000" w:themeColor="text1"/>
                <w:sz w:val="26"/>
                <w:szCs w:val="26"/>
              </w:rPr>
            </w:pPr>
          </w:p>
        </w:tc>
        <w:tc>
          <w:tcPr>
            <w:tcW w:w="935" w:type="dxa"/>
            <w:tcBorders>
              <w:top w:val="nil"/>
              <w:left w:val="nil"/>
              <w:bottom w:val="single" w:sz="4" w:space="0" w:color="auto"/>
              <w:right w:val="single" w:sz="4" w:space="0" w:color="auto"/>
            </w:tcBorders>
            <w:shd w:val="clear" w:color="auto" w:fill="auto"/>
            <w:vAlign w:val="center"/>
            <w:hideMark/>
          </w:tcPr>
          <w:p w14:paraId="61879044" w14:textId="77777777" w:rsidR="009F12D1" w:rsidRPr="002271AE" w:rsidRDefault="009F12D1" w:rsidP="00903D47">
            <w:pPr>
              <w:ind w:left="-57" w:right="-57"/>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Tỷ lệ 1:5.000</w:t>
            </w:r>
          </w:p>
        </w:tc>
        <w:tc>
          <w:tcPr>
            <w:tcW w:w="1135" w:type="dxa"/>
            <w:tcBorders>
              <w:top w:val="nil"/>
              <w:left w:val="nil"/>
              <w:bottom w:val="single" w:sz="4" w:space="0" w:color="auto"/>
              <w:right w:val="single" w:sz="4" w:space="0" w:color="auto"/>
            </w:tcBorders>
            <w:shd w:val="clear" w:color="auto" w:fill="auto"/>
            <w:vAlign w:val="center"/>
            <w:hideMark/>
          </w:tcPr>
          <w:p w14:paraId="28B65CA4" w14:textId="77777777" w:rsidR="009F12D1" w:rsidRPr="002271AE" w:rsidRDefault="009F12D1" w:rsidP="00903D47">
            <w:pPr>
              <w:ind w:left="-57" w:right="-57"/>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Tỷ lệ 1:10.000</w:t>
            </w:r>
          </w:p>
        </w:tc>
        <w:tc>
          <w:tcPr>
            <w:tcW w:w="1076" w:type="dxa"/>
            <w:tcBorders>
              <w:top w:val="nil"/>
              <w:left w:val="nil"/>
              <w:bottom w:val="single" w:sz="4" w:space="0" w:color="auto"/>
              <w:right w:val="single" w:sz="4" w:space="0" w:color="auto"/>
            </w:tcBorders>
            <w:shd w:val="clear" w:color="auto" w:fill="auto"/>
            <w:vAlign w:val="center"/>
            <w:hideMark/>
          </w:tcPr>
          <w:p w14:paraId="770CD48B" w14:textId="77777777" w:rsidR="009F12D1" w:rsidRPr="002271AE" w:rsidRDefault="009F12D1" w:rsidP="00903D47">
            <w:pPr>
              <w:ind w:left="-57" w:right="-57"/>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Tỷ lệ 1:25.000</w:t>
            </w:r>
          </w:p>
        </w:tc>
      </w:tr>
      <w:tr w:rsidR="002271AE" w:rsidRPr="002271AE" w14:paraId="27016317" w14:textId="77777777" w:rsidTr="00903D47">
        <w:trPr>
          <w:trHeight w:val="510"/>
        </w:trPr>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19635E12" w14:textId="77777777" w:rsidR="009F12D1" w:rsidRPr="002271AE" w:rsidRDefault="009F12D1" w:rsidP="00903D47">
            <w:pPr>
              <w:jc w:val="center"/>
              <w:rPr>
                <w:rFonts w:ascii="Times New Roman" w:hAnsi="Times New Roman" w:cs="Times New Roman"/>
                <w:color w:val="000000" w:themeColor="text1"/>
                <w:sz w:val="26"/>
                <w:szCs w:val="26"/>
              </w:rPr>
            </w:pPr>
          </w:p>
        </w:tc>
        <w:tc>
          <w:tcPr>
            <w:tcW w:w="5528" w:type="dxa"/>
            <w:tcBorders>
              <w:top w:val="nil"/>
              <w:left w:val="nil"/>
              <w:bottom w:val="single" w:sz="4" w:space="0" w:color="auto"/>
              <w:right w:val="single" w:sz="4" w:space="0" w:color="auto"/>
            </w:tcBorders>
            <w:shd w:val="clear" w:color="auto" w:fill="auto"/>
            <w:vAlign w:val="center"/>
            <w:hideMark/>
          </w:tcPr>
          <w:p w14:paraId="141C956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quy hoạch sử dụng đất</w:t>
            </w:r>
          </w:p>
        </w:tc>
        <w:tc>
          <w:tcPr>
            <w:tcW w:w="935" w:type="dxa"/>
            <w:tcBorders>
              <w:top w:val="nil"/>
              <w:left w:val="nil"/>
              <w:bottom w:val="single" w:sz="4" w:space="0" w:color="auto"/>
              <w:right w:val="single" w:sz="4" w:space="0" w:color="auto"/>
            </w:tcBorders>
            <w:shd w:val="clear" w:color="auto" w:fill="auto"/>
            <w:vAlign w:val="center"/>
          </w:tcPr>
          <w:p w14:paraId="279B96F6" w14:textId="77777777" w:rsidR="009F12D1" w:rsidRPr="002271AE" w:rsidRDefault="009F12D1" w:rsidP="00903D47">
            <w:pPr>
              <w:jc w:val="center"/>
              <w:rPr>
                <w:rFonts w:ascii="Times New Roman" w:hAnsi="Times New Roman" w:cs="Times New Roman"/>
                <w:color w:val="000000" w:themeColor="text1"/>
                <w:sz w:val="26"/>
                <w:szCs w:val="26"/>
              </w:rPr>
            </w:pPr>
          </w:p>
        </w:tc>
        <w:tc>
          <w:tcPr>
            <w:tcW w:w="1135" w:type="dxa"/>
            <w:tcBorders>
              <w:top w:val="nil"/>
              <w:left w:val="nil"/>
              <w:bottom w:val="single" w:sz="4" w:space="0" w:color="auto"/>
              <w:right w:val="single" w:sz="4" w:space="0" w:color="auto"/>
            </w:tcBorders>
            <w:shd w:val="clear" w:color="auto" w:fill="auto"/>
            <w:vAlign w:val="center"/>
          </w:tcPr>
          <w:p w14:paraId="16FB245A" w14:textId="77777777" w:rsidR="009F12D1" w:rsidRPr="002271AE" w:rsidRDefault="009F12D1" w:rsidP="00903D47">
            <w:pPr>
              <w:jc w:val="center"/>
              <w:rPr>
                <w:rFonts w:ascii="Times New Roman" w:hAnsi="Times New Roman" w:cs="Times New Roman"/>
                <w:color w:val="000000" w:themeColor="text1"/>
                <w:sz w:val="26"/>
                <w:szCs w:val="26"/>
              </w:rPr>
            </w:pPr>
          </w:p>
        </w:tc>
        <w:tc>
          <w:tcPr>
            <w:tcW w:w="1076" w:type="dxa"/>
            <w:tcBorders>
              <w:top w:val="nil"/>
              <w:left w:val="nil"/>
              <w:bottom w:val="single" w:sz="4" w:space="0" w:color="auto"/>
              <w:right w:val="single" w:sz="4" w:space="0" w:color="auto"/>
            </w:tcBorders>
            <w:shd w:val="clear" w:color="auto" w:fill="auto"/>
            <w:vAlign w:val="center"/>
          </w:tcPr>
          <w:p w14:paraId="3BAE4106" w14:textId="77777777" w:rsidR="009F12D1" w:rsidRPr="002271AE" w:rsidRDefault="009F12D1" w:rsidP="00903D47">
            <w:pPr>
              <w:jc w:val="center"/>
              <w:rPr>
                <w:rFonts w:ascii="Times New Roman" w:hAnsi="Times New Roman" w:cs="Times New Roman"/>
                <w:color w:val="000000" w:themeColor="text1"/>
                <w:sz w:val="26"/>
                <w:szCs w:val="26"/>
              </w:rPr>
            </w:pPr>
          </w:p>
        </w:tc>
      </w:tr>
      <w:tr w:rsidR="002271AE" w:rsidRPr="002271AE" w14:paraId="5E4B9AA6" w14:textId="77777777" w:rsidTr="00903D47">
        <w:trPr>
          <w:trHeight w:val="510"/>
        </w:trPr>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7B43300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5528" w:type="dxa"/>
            <w:tcBorders>
              <w:top w:val="nil"/>
              <w:left w:val="nil"/>
              <w:bottom w:val="single" w:sz="4" w:space="0" w:color="auto"/>
              <w:right w:val="single" w:sz="4" w:space="0" w:color="auto"/>
            </w:tcBorders>
            <w:shd w:val="clear" w:color="auto" w:fill="auto"/>
            <w:vAlign w:val="center"/>
            <w:hideMark/>
          </w:tcPr>
          <w:p w14:paraId="5B95C7F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bảng đối chiếu giữa lớp đối tượng không gian quy hoạch, kế hoạch sử dụng đất với nội dung tương ứng trong bản đồ quy hoạch, kế hoạch sử dụng đất để tách, lọc các đối tượng cần thiết từ nội dung bản đồ quy hoạch, kế hoạch sử dụng đất</w:t>
            </w:r>
          </w:p>
        </w:tc>
        <w:tc>
          <w:tcPr>
            <w:tcW w:w="935" w:type="dxa"/>
            <w:tcBorders>
              <w:top w:val="nil"/>
              <w:left w:val="nil"/>
              <w:bottom w:val="single" w:sz="4" w:space="0" w:color="auto"/>
              <w:right w:val="single" w:sz="4" w:space="0" w:color="auto"/>
            </w:tcBorders>
            <w:shd w:val="clear" w:color="auto" w:fill="auto"/>
            <w:vAlign w:val="center"/>
          </w:tcPr>
          <w:p w14:paraId="1C24554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w:t>
            </w:r>
          </w:p>
        </w:tc>
        <w:tc>
          <w:tcPr>
            <w:tcW w:w="1135" w:type="dxa"/>
            <w:tcBorders>
              <w:top w:val="nil"/>
              <w:left w:val="nil"/>
              <w:bottom w:val="single" w:sz="4" w:space="0" w:color="auto"/>
              <w:right w:val="single" w:sz="4" w:space="0" w:color="auto"/>
            </w:tcBorders>
            <w:shd w:val="clear" w:color="auto" w:fill="auto"/>
            <w:vAlign w:val="center"/>
          </w:tcPr>
          <w:p w14:paraId="38E8276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076" w:type="dxa"/>
            <w:tcBorders>
              <w:top w:val="nil"/>
              <w:left w:val="nil"/>
              <w:bottom w:val="single" w:sz="4" w:space="0" w:color="auto"/>
              <w:right w:val="single" w:sz="4" w:space="0" w:color="auto"/>
            </w:tcBorders>
            <w:shd w:val="clear" w:color="auto" w:fill="auto"/>
            <w:vAlign w:val="center"/>
          </w:tcPr>
          <w:p w14:paraId="3D3CBDD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r>
      <w:tr w:rsidR="002271AE" w:rsidRPr="002271AE" w14:paraId="28E76762" w14:textId="77777777" w:rsidTr="00903D47">
        <w:trPr>
          <w:trHeight w:val="510"/>
        </w:trPr>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1578BF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5528" w:type="dxa"/>
            <w:tcBorders>
              <w:top w:val="nil"/>
              <w:left w:val="nil"/>
              <w:bottom w:val="single" w:sz="4" w:space="0" w:color="auto"/>
              <w:right w:val="single" w:sz="4" w:space="0" w:color="auto"/>
            </w:tcBorders>
            <w:shd w:val="clear" w:color="auto" w:fill="auto"/>
            <w:vAlign w:val="center"/>
            <w:hideMark/>
          </w:tcPr>
          <w:p w14:paraId="5450B80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quy hoạch, kế hoạch sử dụng đất theo quy định về cơ sở dữ liệu quốc gia về đất đai</w:t>
            </w:r>
          </w:p>
        </w:tc>
        <w:tc>
          <w:tcPr>
            <w:tcW w:w="935" w:type="dxa"/>
            <w:tcBorders>
              <w:top w:val="nil"/>
              <w:left w:val="nil"/>
              <w:bottom w:val="single" w:sz="4" w:space="0" w:color="auto"/>
              <w:right w:val="single" w:sz="4" w:space="0" w:color="auto"/>
            </w:tcBorders>
            <w:shd w:val="clear" w:color="auto" w:fill="auto"/>
            <w:vAlign w:val="center"/>
          </w:tcPr>
          <w:p w14:paraId="37AFEAE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w:t>
            </w:r>
          </w:p>
        </w:tc>
        <w:tc>
          <w:tcPr>
            <w:tcW w:w="1135" w:type="dxa"/>
            <w:tcBorders>
              <w:top w:val="nil"/>
              <w:left w:val="nil"/>
              <w:bottom w:val="single" w:sz="4" w:space="0" w:color="auto"/>
              <w:right w:val="single" w:sz="4" w:space="0" w:color="auto"/>
            </w:tcBorders>
            <w:shd w:val="clear" w:color="auto" w:fill="auto"/>
            <w:vAlign w:val="center"/>
          </w:tcPr>
          <w:p w14:paraId="72D4B43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076" w:type="dxa"/>
            <w:tcBorders>
              <w:top w:val="nil"/>
              <w:left w:val="nil"/>
              <w:bottom w:val="single" w:sz="4" w:space="0" w:color="auto"/>
              <w:right w:val="single" w:sz="4" w:space="0" w:color="auto"/>
            </w:tcBorders>
            <w:shd w:val="clear" w:color="auto" w:fill="auto"/>
            <w:vAlign w:val="center"/>
          </w:tcPr>
          <w:p w14:paraId="65131A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r>
      <w:tr w:rsidR="009F12D1" w:rsidRPr="002271AE" w14:paraId="4C531505" w14:textId="77777777" w:rsidTr="00903D47">
        <w:trPr>
          <w:trHeight w:val="510"/>
        </w:trPr>
        <w:tc>
          <w:tcPr>
            <w:tcW w:w="856" w:type="dxa"/>
            <w:tcBorders>
              <w:top w:val="nil"/>
              <w:left w:val="single" w:sz="4" w:space="0" w:color="auto"/>
              <w:bottom w:val="single" w:sz="4" w:space="0" w:color="auto"/>
              <w:right w:val="single" w:sz="4" w:space="0" w:color="auto"/>
            </w:tcBorders>
            <w:shd w:val="clear" w:color="auto" w:fill="auto"/>
            <w:noWrap/>
            <w:vAlign w:val="center"/>
            <w:hideMark/>
          </w:tcPr>
          <w:p w14:paraId="5075EF4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5528" w:type="dxa"/>
            <w:tcBorders>
              <w:top w:val="nil"/>
              <w:left w:val="nil"/>
              <w:bottom w:val="single" w:sz="4" w:space="0" w:color="auto"/>
              <w:right w:val="single" w:sz="4" w:space="0" w:color="auto"/>
            </w:tcBorders>
            <w:shd w:val="clear" w:color="auto" w:fill="auto"/>
            <w:vAlign w:val="center"/>
            <w:hideMark/>
          </w:tcPr>
          <w:p w14:paraId="57690DA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quy hoạch, kế hoạch sử dụng đất theo quy định về cơ sở dữ liệu quốc gia về đất đai</w:t>
            </w:r>
          </w:p>
        </w:tc>
        <w:tc>
          <w:tcPr>
            <w:tcW w:w="935" w:type="dxa"/>
            <w:tcBorders>
              <w:top w:val="nil"/>
              <w:left w:val="nil"/>
              <w:bottom w:val="single" w:sz="4" w:space="0" w:color="auto"/>
              <w:right w:val="single" w:sz="4" w:space="0" w:color="auto"/>
            </w:tcBorders>
            <w:shd w:val="clear" w:color="auto" w:fill="auto"/>
            <w:vAlign w:val="center"/>
          </w:tcPr>
          <w:p w14:paraId="743D5C2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w:t>
            </w:r>
          </w:p>
        </w:tc>
        <w:tc>
          <w:tcPr>
            <w:tcW w:w="1135" w:type="dxa"/>
            <w:tcBorders>
              <w:top w:val="nil"/>
              <w:left w:val="nil"/>
              <w:bottom w:val="single" w:sz="4" w:space="0" w:color="auto"/>
              <w:right w:val="single" w:sz="4" w:space="0" w:color="auto"/>
            </w:tcBorders>
            <w:shd w:val="clear" w:color="auto" w:fill="auto"/>
            <w:vAlign w:val="center"/>
          </w:tcPr>
          <w:p w14:paraId="7104ABD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076" w:type="dxa"/>
            <w:tcBorders>
              <w:top w:val="nil"/>
              <w:left w:val="nil"/>
              <w:bottom w:val="single" w:sz="4" w:space="0" w:color="auto"/>
              <w:right w:val="single" w:sz="4" w:space="0" w:color="auto"/>
            </w:tcBorders>
            <w:shd w:val="clear" w:color="auto" w:fill="auto"/>
            <w:vAlign w:val="center"/>
          </w:tcPr>
          <w:p w14:paraId="5B40499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r>
    </w:tbl>
    <w:p w14:paraId="2A5A3663" w14:textId="77777777" w:rsidR="009F12D1" w:rsidRPr="002271AE" w:rsidRDefault="009F12D1" w:rsidP="009F12D1">
      <w:pPr>
        <w:rPr>
          <w:rFonts w:ascii="Times New Roman" w:hAnsi="Times New Roman" w:cs="Times New Roman"/>
          <w:color w:val="000000" w:themeColor="text1"/>
        </w:rPr>
      </w:pPr>
      <w:bookmarkStart w:id="109" w:name="_Toc494182277"/>
    </w:p>
    <w:p w14:paraId="61E53813" w14:textId="77777777" w:rsidR="009F12D1" w:rsidRPr="002271AE" w:rsidRDefault="009F12D1" w:rsidP="009F12D1">
      <w:pPr>
        <w:spacing w:before="60" w:after="60" w:line="320" w:lineRule="exact"/>
        <w:ind w:firstLine="720"/>
        <w:jc w:val="both"/>
        <w:outlineLvl w:val="2"/>
        <w:rPr>
          <w:rFonts w:ascii="Times New Roman" w:hAnsi="Times New Roman" w:cs="Times New Roman"/>
          <w:b/>
          <w:color w:val="000000" w:themeColor="text1"/>
          <w:sz w:val="26"/>
          <w:szCs w:val="26"/>
        </w:rPr>
      </w:pPr>
      <w:bookmarkStart w:id="110" w:name="_Toc191001694"/>
      <w:r w:rsidRPr="002271AE">
        <w:rPr>
          <w:rFonts w:ascii="Times New Roman" w:hAnsi="Times New Roman" w:cs="Times New Roman"/>
          <w:b/>
          <w:color w:val="000000" w:themeColor="text1"/>
          <w:sz w:val="26"/>
          <w:szCs w:val="26"/>
        </w:rPr>
        <w:t>2. Định mức thiết bị</w:t>
      </w:r>
      <w:bookmarkEnd w:id="109"/>
      <w:bookmarkEnd w:id="110"/>
    </w:p>
    <w:p w14:paraId="31A50F03" w14:textId="3DEE224C"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 Công tác chuẩn bị; xây dựng siêu dữ liệu quy hoạch, kế hoạch sử dụng đất</w:t>
      </w:r>
    </w:p>
    <w:p w14:paraId="243DC553" w14:textId="4F81B449"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94</w:t>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515"/>
        <w:gridCol w:w="765"/>
        <w:gridCol w:w="1040"/>
        <w:gridCol w:w="1386"/>
      </w:tblGrid>
      <w:tr w:rsidR="002271AE" w:rsidRPr="002271AE" w14:paraId="619481CF" w14:textId="77777777" w:rsidTr="00903D47">
        <w:trPr>
          <w:trHeight w:val="284"/>
          <w:tblHeader/>
          <w:jc w:val="center"/>
        </w:trPr>
        <w:tc>
          <w:tcPr>
            <w:tcW w:w="708" w:type="dxa"/>
            <w:shd w:val="clear" w:color="auto" w:fill="auto"/>
            <w:vAlign w:val="center"/>
            <w:hideMark/>
          </w:tcPr>
          <w:p w14:paraId="70C7D5D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515" w:type="dxa"/>
            <w:shd w:val="clear" w:color="auto" w:fill="auto"/>
            <w:vAlign w:val="center"/>
            <w:hideMark/>
          </w:tcPr>
          <w:p w14:paraId="3D62BCD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thiết bị</w:t>
            </w:r>
          </w:p>
        </w:tc>
        <w:tc>
          <w:tcPr>
            <w:tcW w:w="765" w:type="dxa"/>
            <w:shd w:val="clear" w:color="auto" w:fill="auto"/>
            <w:vAlign w:val="center"/>
            <w:hideMark/>
          </w:tcPr>
          <w:p w14:paraId="0FF479E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040" w:type="dxa"/>
            <w:shd w:val="clear" w:color="auto" w:fill="auto"/>
            <w:vAlign w:val="center"/>
            <w:hideMark/>
          </w:tcPr>
          <w:p w14:paraId="30F6347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suất</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(KW/h)</w:t>
            </w:r>
          </w:p>
        </w:tc>
        <w:tc>
          <w:tcPr>
            <w:tcW w:w="1386" w:type="dxa"/>
            <w:shd w:val="clear" w:color="auto" w:fill="auto"/>
            <w:vAlign w:val="center"/>
            <w:hideMark/>
          </w:tcPr>
          <w:p w14:paraId="7046A77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 Định mức </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huyện)</w:t>
            </w:r>
          </w:p>
        </w:tc>
      </w:tr>
      <w:tr w:rsidR="002271AE" w:rsidRPr="002271AE" w14:paraId="4B33D7A5" w14:textId="77777777" w:rsidTr="00903D47">
        <w:trPr>
          <w:trHeight w:val="284"/>
          <w:jc w:val="center"/>
        </w:trPr>
        <w:tc>
          <w:tcPr>
            <w:tcW w:w="708" w:type="dxa"/>
            <w:shd w:val="clear" w:color="auto" w:fill="auto"/>
            <w:noWrap/>
            <w:vAlign w:val="center"/>
            <w:hideMark/>
          </w:tcPr>
          <w:p w14:paraId="1944D7E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5515" w:type="dxa"/>
            <w:shd w:val="clear" w:color="auto" w:fill="auto"/>
            <w:vAlign w:val="center"/>
            <w:hideMark/>
          </w:tcPr>
          <w:p w14:paraId="011BED33"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765" w:type="dxa"/>
            <w:shd w:val="clear" w:color="auto" w:fill="auto"/>
            <w:vAlign w:val="center"/>
            <w:hideMark/>
          </w:tcPr>
          <w:p w14:paraId="2767720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40" w:type="dxa"/>
            <w:shd w:val="clear" w:color="auto" w:fill="auto"/>
            <w:vAlign w:val="center"/>
            <w:hideMark/>
          </w:tcPr>
          <w:p w14:paraId="468F433A"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86" w:type="dxa"/>
            <w:shd w:val="clear" w:color="auto" w:fill="auto"/>
            <w:noWrap/>
            <w:vAlign w:val="center"/>
            <w:hideMark/>
          </w:tcPr>
          <w:p w14:paraId="0112D9A2"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171A900D" w14:textId="77777777" w:rsidTr="00903D47">
        <w:trPr>
          <w:trHeight w:val="284"/>
          <w:jc w:val="center"/>
        </w:trPr>
        <w:tc>
          <w:tcPr>
            <w:tcW w:w="708" w:type="dxa"/>
            <w:shd w:val="clear" w:color="auto" w:fill="auto"/>
            <w:noWrap/>
            <w:vAlign w:val="center"/>
            <w:hideMark/>
          </w:tcPr>
          <w:p w14:paraId="1EE4ACD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515" w:type="dxa"/>
            <w:shd w:val="clear" w:color="auto" w:fill="auto"/>
            <w:vAlign w:val="center"/>
            <w:hideMark/>
          </w:tcPr>
          <w:p w14:paraId="45C74F2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của từng bước công việc; kế hoạch làm việc với các đơn vị có liên quan đến công tác xây dựng CSDL quy hoạch, kế hoạch sử dụng đất trên địa bàn thi công</w:t>
            </w:r>
          </w:p>
        </w:tc>
        <w:tc>
          <w:tcPr>
            <w:tcW w:w="765" w:type="dxa"/>
            <w:shd w:val="clear" w:color="auto" w:fill="auto"/>
            <w:vAlign w:val="center"/>
            <w:hideMark/>
          </w:tcPr>
          <w:p w14:paraId="0A347AF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40" w:type="dxa"/>
            <w:shd w:val="clear" w:color="auto" w:fill="auto"/>
            <w:vAlign w:val="center"/>
            <w:hideMark/>
          </w:tcPr>
          <w:p w14:paraId="1A5E0982"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386" w:type="dxa"/>
            <w:shd w:val="clear" w:color="auto" w:fill="auto"/>
            <w:noWrap/>
            <w:vAlign w:val="center"/>
            <w:hideMark/>
          </w:tcPr>
          <w:p w14:paraId="249F8769"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5E202E26" w14:textId="77777777" w:rsidTr="00903D47">
        <w:trPr>
          <w:trHeight w:val="284"/>
          <w:jc w:val="center"/>
        </w:trPr>
        <w:tc>
          <w:tcPr>
            <w:tcW w:w="708" w:type="dxa"/>
            <w:shd w:val="clear" w:color="auto" w:fill="auto"/>
            <w:vAlign w:val="center"/>
            <w:hideMark/>
          </w:tcPr>
          <w:p w14:paraId="7115127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15" w:type="dxa"/>
            <w:shd w:val="clear" w:color="auto" w:fill="auto"/>
            <w:vAlign w:val="center"/>
            <w:hideMark/>
          </w:tcPr>
          <w:p w14:paraId="5071837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shd w:val="clear" w:color="auto" w:fill="auto"/>
            <w:vAlign w:val="center"/>
            <w:hideMark/>
          </w:tcPr>
          <w:p w14:paraId="2DCC72C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shd w:val="clear" w:color="auto" w:fill="auto"/>
            <w:vAlign w:val="center"/>
            <w:hideMark/>
          </w:tcPr>
          <w:p w14:paraId="175BDE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386" w:type="dxa"/>
            <w:shd w:val="clear" w:color="auto" w:fill="auto"/>
            <w:vAlign w:val="center"/>
            <w:hideMark/>
          </w:tcPr>
          <w:p w14:paraId="3A83675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7E01CECE" w14:textId="77777777" w:rsidTr="00903D47">
        <w:trPr>
          <w:trHeight w:val="284"/>
          <w:jc w:val="center"/>
        </w:trPr>
        <w:tc>
          <w:tcPr>
            <w:tcW w:w="708" w:type="dxa"/>
            <w:shd w:val="clear" w:color="auto" w:fill="auto"/>
            <w:vAlign w:val="center"/>
            <w:hideMark/>
          </w:tcPr>
          <w:p w14:paraId="139754D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15" w:type="dxa"/>
            <w:shd w:val="clear" w:color="auto" w:fill="auto"/>
            <w:vAlign w:val="center"/>
            <w:hideMark/>
          </w:tcPr>
          <w:p w14:paraId="2F9E078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shd w:val="clear" w:color="auto" w:fill="auto"/>
            <w:vAlign w:val="center"/>
            <w:hideMark/>
          </w:tcPr>
          <w:p w14:paraId="5C92CC6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shd w:val="clear" w:color="auto" w:fill="auto"/>
            <w:vAlign w:val="center"/>
            <w:hideMark/>
          </w:tcPr>
          <w:p w14:paraId="06B99F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386" w:type="dxa"/>
            <w:shd w:val="clear" w:color="auto" w:fill="auto"/>
            <w:vAlign w:val="center"/>
            <w:hideMark/>
          </w:tcPr>
          <w:p w14:paraId="1A31A7D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0,1333</w:t>
            </w:r>
          </w:p>
        </w:tc>
      </w:tr>
      <w:tr w:rsidR="002271AE" w:rsidRPr="002271AE" w14:paraId="610867C9" w14:textId="77777777" w:rsidTr="00903D47">
        <w:trPr>
          <w:trHeight w:val="284"/>
          <w:jc w:val="center"/>
        </w:trPr>
        <w:tc>
          <w:tcPr>
            <w:tcW w:w="708" w:type="dxa"/>
            <w:shd w:val="clear" w:color="auto" w:fill="auto"/>
            <w:vAlign w:val="center"/>
            <w:hideMark/>
          </w:tcPr>
          <w:p w14:paraId="2667A8E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15" w:type="dxa"/>
            <w:shd w:val="clear" w:color="auto" w:fill="auto"/>
            <w:vAlign w:val="center"/>
            <w:hideMark/>
          </w:tcPr>
          <w:p w14:paraId="71C7675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shd w:val="clear" w:color="auto" w:fill="auto"/>
            <w:vAlign w:val="center"/>
            <w:hideMark/>
          </w:tcPr>
          <w:p w14:paraId="09D3F15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shd w:val="clear" w:color="auto" w:fill="auto"/>
            <w:vAlign w:val="center"/>
            <w:hideMark/>
          </w:tcPr>
          <w:p w14:paraId="22DD3DD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86" w:type="dxa"/>
            <w:shd w:val="clear" w:color="auto" w:fill="auto"/>
            <w:vAlign w:val="center"/>
            <w:hideMark/>
          </w:tcPr>
          <w:p w14:paraId="1C9A284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0,9333</w:t>
            </w:r>
          </w:p>
        </w:tc>
      </w:tr>
      <w:tr w:rsidR="002271AE" w:rsidRPr="002271AE" w14:paraId="03887F69" w14:textId="77777777" w:rsidTr="00903D47">
        <w:trPr>
          <w:trHeight w:val="284"/>
          <w:jc w:val="center"/>
        </w:trPr>
        <w:tc>
          <w:tcPr>
            <w:tcW w:w="708" w:type="dxa"/>
            <w:shd w:val="clear" w:color="auto" w:fill="auto"/>
            <w:vAlign w:val="center"/>
            <w:hideMark/>
          </w:tcPr>
          <w:p w14:paraId="1A82801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515" w:type="dxa"/>
            <w:shd w:val="clear" w:color="auto" w:fill="auto"/>
            <w:vAlign w:val="center"/>
            <w:hideMark/>
          </w:tcPr>
          <w:p w14:paraId="1B796FD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nhân lực, địa điểm làm việc; Chuẩn bị vật tư, thiết bị, dụng cụ, phần mềm cho công tác xây dựng CSDL quy hoạch, kế hoạch sử dụng đất.</w:t>
            </w:r>
          </w:p>
        </w:tc>
        <w:tc>
          <w:tcPr>
            <w:tcW w:w="765" w:type="dxa"/>
            <w:shd w:val="clear" w:color="auto" w:fill="auto"/>
            <w:vAlign w:val="center"/>
            <w:hideMark/>
          </w:tcPr>
          <w:p w14:paraId="1CC4516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shd w:val="clear" w:color="auto" w:fill="auto"/>
            <w:vAlign w:val="center"/>
            <w:hideMark/>
          </w:tcPr>
          <w:p w14:paraId="32732B5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86" w:type="dxa"/>
            <w:shd w:val="clear" w:color="auto" w:fill="auto"/>
            <w:vAlign w:val="center"/>
            <w:hideMark/>
          </w:tcPr>
          <w:p w14:paraId="0752836C"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34C1D6C2" w14:textId="77777777" w:rsidTr="00903D47">
        <w:trPr>
          <w:trHeight w:val="284"/>
          <w:jc w:val="center"/>
        </w:trPr>
        <w:tc>
          <w:tcPr>
            <w:tcW w:w="708" w:type="dxa"/>
            <w:shd w:val="clear" w:color="auto" w:fill="auto"/>
            <w:vAlign w:val="center"/>
            <w:hideMark/>
          </w:tcPr>
          <w:p w14:paraId="268C82F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15" w:type="dxa"/>
            <w:shd w:val="clear" w:color="auto" w:fill="auto"/>
            <w:vAlign w:val="center"/>
            <w:hideMark/>
          </w:tcPr>
          <w:p w14:paraId="7788EA7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shd w:val="clear" w:color="auto" w:fill="auto"/>
            <w:vAlign w:val="center"/>
            <w:hideMark/>
          </w:tcPr>
          <w:p w14:paraId="5A979B9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shd w:val="clear" w:color="auto" w:fill="auto"/>
            <w:vAlign w:val="center"/>
            <w:hideMark/>
          </w:tcPr>
          <w:p w14:paraId="0537D65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386" w:type="dxa"/>
            <w:shd w:val="clear" w:color="auto" w:fill="auto"/>
            <w:vAlign w:val="center"/>
            <w:hideMark/>
          </w:tcPr>
          <w:p w14:paraId="4A26276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332E3E06" w14:textId="77777777" w:rsidTr="00903D47">
        <w:trPr>
          <w:trHeight w:val="284"/>
          <w:jc w:val="center"/>
        </w:trPr>
        <w:tc>
          <w:tcPr>
            <w:tcW w:w="708" w:type="dxa"/>
            <w:shd w:val="clear" w:color="auto" w:fill="auto"/>
            <w:vAlign w:val="center"/>
            <w:hideMark/>
          </w:tcPr>
          <w:p w14:paraId="0B58A97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15" w:type="dxa"/>
            <w:shd w:val="clear" w:color="auto" w:fill="auto"/>
            <w:vAlign w:val="center"/>
            <w:hideMark/>
          </w:tcPr>
          <w:p w14:paraId="636B188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shd w:val="clear" w:color="auto" w:fill="auto"/>
            <w:vAlign w:val="center"/>
            <w:hideMark/>
          </w:tcPr>
          <w:p w14:paraId="1E9886A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shd w:val="clear" w:color="auto" w:fill="auto"/>
            <w:vAlign w:val="center"/>
            <w:hideMark/>
          </w:tcPr>
          <w:p w14:paraId="5C7364F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386" w:type="dxa"/>
            <w:shd w:val="clear" w:color="auto" w:fill="auto"/>
            <w:vAlign w:val="center"/>
            <w:hideMark/>
          </w:tcPr>
          <w:p w14:paraId="51F4B0C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0,1333</w:t>
            </w:r>
          </w:p>
        </w:tc>
      </w:tr>
      <w:tr w:rsidR="002271AE" w:rsidRPr="002271AE" w14:paraId="62172591" w14:textId="77777777" w:rsidTr="00903D47">
        <w:trPr>
          <w:trHeight w:val="284"/>
          <w:jc w:val="center"/>
        </w:trPr>
        <w:tc>
          <w:tcPr>
            <w:tcW w:w="708" w:type="dxa"/>
            <w:shd w:val="clear" w:color="auto" w:fill="auto"/>
            <w:vAlign w:val="center"/>
            <w:hideMark/>
          </w:tcPr>
          <w:p w14:paraId="100E387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15" w:type="dxa"/>
            <w:shd w:val="clear" w:color="auto" w:fill="auto"/>
            <w:vAlign w:val="center"/>
            <w:hideMark/>
          </w:tcPr>
          <w:p w14:paraId="0C98B6E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shd w:val="clear" w:color="auto" w:fill="auto"/>
            <w:vAlign w:val="center"/>
            <w:hideMark/>
          </w:tcPr>
          <w:p w14:paraId="59AD599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shd w:val="clear" w:color="auto" w:fill="auto"/>
            <w:vAlign w:val="center"/>
            <w:hideMark/>
          </w:tcPr>
          <w:p w14:paraId="6A52CCF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86" w:type="dxa"/>
            <w:shd w:val="clear" w:color="auto" w:fill="auto"/>
            <w:vAlign w:val="center"/>
            <w:hideMark/>
          </w:tcPr>
          <w:p w14:paraId="058F35F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0,9333</w:t>
            </w:r>
          </w:p>
        </w:tc>
      </w:tr>
      <w:tr w:rsidR="002271AE" w:rsidRPr="002271AE" w14:paraId="012F42A7" w14:textId="77777777" w:rsidTr="00903D47">
        <w:trPr>
          <w:trHeight w:val="284"/>
          <w:jc w:val="center"/>
        </w:trPr>
        <w:tc>
          <w:tcPr>
            <w:tcW w:w="708" w:type="dxa"/>
            <w:shd w:val="clear" w:color="auto" w:fill="auto"/>
            <w:vAlign w:val="center"/>
            <w:hideMark/>
          </w:tcPr>
          <w:p w14:paraId="2D0912C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5515" w:type="dxa"/>
            <w:shd w:val="clear" w:color="auto" w:fill="auto"/>
            <w:vAlign w:val="center"/>
            <w:hideMark/>
          </w:tcPr>
          <w:p w14:paraId="502233BC"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quy hoạch, kế hoạch sử dụng đất</w:t>
            </w:r>
          </w:p>
        </w:tc>
        <w:tc>
          <w:tcPr>
            <w:tcW w:w="765" w:type="dxa"/>
            <w:shd w:val="clear" w:color="auto" w:fill="auto"/>
            <w:vAlign w:val="center"/>
            <w:hideMark/>
          </w:tcPr>
          <w:p w14:paraId="4B278C2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shd w:val="clear" w:color="auto" w:fill="auto"/>
            <w:vAlign w:val="center"/>
            <w:hideMark/>
          </w:tcPr>
          <w:p w14:paraId="4738EB1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86" w:type="dxa"/>
            <w:shd w:val="clear" w:color="auto" w:fill="auto"/>
            <w:noWrap/>
            <w:vAlign w:val="center"/>
            <w:hideMark/>
          </w:tcPr>
          <w:p w14:paraId="6D9ED3C6"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427AFE9E" w14:textId="77777777" w:rsidTr="00903D47">
        <w:trPr>
          <w:trHeight w:val="284"/>
          <w:jc w:val="center"/>
        </w:trPr>
        <w:tc>
          <w:tcPr>
            <w:tcW w:w="708" w:type="dxa"/>
            <w:shd w:val="clear" w:color="auto" w:fill="auto"/>
            <w:vAlign w:val="center"/>
            <w:hideMark/>
          </w:tcPr>
          <w:p w14:paraId="0D1CAD8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5515" w:type="dxa"/>
            <w:shd w:val="clear" w:color="auto" w:fill="auto"/>
            <w:vAlign w:val="center"/>
            <w:hideMark/>
          </w:tcPr>
          <w:p w14:paraId="203ACC7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Thu nhận các thông tin cần thiết </w:t>
            </w:r>
            <w:r w:rsidRPr="002271AE">
              <w:rPr>
                <w:rFonts w:ascii="Times New Roman" w:hAnsi="Times New Roman" w:cs="Times New Roman"/>
                <w:color w:val="000000" w:themeColor="text1"/>
                <w:sz w:val="26"/>
                <w:szCs w:val="26"/>
              </w:rPr>
              <w:lastRenderedPageBreak/>
              <w:t>để xây dựng siêu dữ liệu (thông tin mô tả dữ liệu) quy hoạch, kế hoạch sử dụng đất</w:t>
            </w:r>
          </w:p>
        </w:tc>
        <w:tc>
          <w:tcPr>
            <w:tcW w:w="765" w:type="dxa"/>
            <w:shd w:val="clear" w:color="auto" w:fill="auto"/>
            <w:vAlign w:val="center"/>
            <w:hideMark/>
          </w:tcPr>
          <w:p w14:paraId="0AC3F40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shd w:val="clear" w:color="auto" w:fill="auto"/>
            <w:vAlign w:val="center"/>
            <w:hideMark/>
          </w:tcPr>
          <w:p w14:paraId="1A7652A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86" w:type="dxa"/>
            <w:shd w:val="clear" w:color="auto" w:fill="auto"/>
            <w:noWrap/>
            <w:vAlign w:val="center"/>
            <w:hideMark/>
          </w:tcPr>
          <w:p w14:paraId="484CB9A6"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6A65514C" w14:textId="77777777" w:rsidTr="00903D47">
        <w:trPr>
          <w:trHeight w:val="284"/>
          <w:jc w:val="center"/>
        </w:trPr>
        <w:tc>
          <w:tcPr>
            <w:tcW w:w="708" w:type="dxa"/>
            <w:shd w:val="clear" w:color="auto" w:fill="auto"/>
            <w:vAlign w:val="center"/>
            <w:hideMark/>
          </w:tcPr>
          <w:p w14:paraId="0386C56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15" w:type="dxa"/>
            <w:shd w:val="clear" w:color="auto" w:fill="auto"/>
            <w:vAlign w:val="center"/>
            <w:hideMark/>
          </w:tcPr>
          <w:p w14:paraId="644E9C6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shd w:val="clear" w:color="auto" w:fill="auto"/>
            <w:vAlign w:val="center"/>
            <w:hideMark/>
          </w:tcPr>
          <w:p w14:paraId="36D34C4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shd w:val="clear" w:color="auto" w:fill="auto"/>
            <w:vAlign w:val="center"/>
            <w:hideMark/>
          </w:tcPr>
          <w:p w14:paraId="6321008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386" w:type="dxa"/>
            <w:shd w:val="clear" w:color="auto" w:fill="auto"/>
            <w:noWrap/>
            <w:vAlign w:val="center"/>
            <w:hideMark/>
          </w:tcPr>
          <w:p w14:paraId="041D12C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2,4000</w:t>
            </w:r>
          </w:p>
        </w:tc>
      </w:tr>
      <w:tr w:rsidR="002271AE" w:rsidRPr="002271AE" w14:paraId="01E799DC" w14:textId="77777777" w:rsidTr="00903D47">
        <w:trPr>
          <w:trHeight w:val="284"/>
          <w:jc w:val="center"/>
        </w:trPr>
        <w:tc>
          <w:tcPr>
            <w:tcW w:w="708" w:type="dxa"/>
            <w:shd w:val="clear" w:color="auto" w:fill="auto"/>
            <w:vAlign w:val="center"/>
            <w:hideMark/>
          </w:tcPr>
          <w:p w14:paraId="4BECD2F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15" w:type="dxa"/>
            <w:shd w:val="clear" w:color="auto" w:fill="auto"/>
            <w:vAlign w:val="center"/>
            <w:hideMark/>
          </w:tcPr>
          <w:p w14:paraId="5766E97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shd w:val="clear" w:color="auto" w:fill="auto"/>
            <w:vAlign w:val="center"/>
            <w:hideMark/>
          </w:tcPr>
          <w:p w14:paraId="22180F0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shd w:val="clear" w:color="auto" w:fill="auto"/>
            <w:vAlign w:val="center"/>
            <w:hideMark/>
          </w:tcPr>
          <w:p w14:paraId="1004E58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386" w:type="dxa"/>
            <w:shd w:val="clear" w:color="auto" w:fill="auto"/>
            <w:noWrap/>
            <w:vAlign w:val="center"/>
            <w:hideMark/>
          </w:tcPr>
          <w:p w14:paraId="26E6DE3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496515DD" w14:textId="77777777" w:rsidTr="00903D47">
        <w:trPr>
          <w:trHeight w:val="284"/>
          <w:jc w:val="center"/>
        </w:trPr>
        <w:tc>
          <w:tcPr>
            <w:tcW w:w="708" w:type="dxa"/>
            <w:shd w:val="clear" w:color="auto" w:fill="auto"/>
            <w:vAlign w:val="center"/>
            <w:hideMark/>
          </w:tcPr>
          <w:p w14:paraId="2D06310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15" w:type="dxa"/>
            <w:shd w:val="clear" w:color="auto" w:fill="auto"/>
            <w:vAlign w:val="center"/>
            <w:hideMark/>
          </w:tcPr>
          <w:p w14:paraId="6194153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shd w:val="clear" w:color="auto" w:fill="auto"/>
            <w:vAlign w:val="center"/>
            <w:hideMark/>
          </w:tcPr>
          <w:p w14:paraId="08FFB6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shd w:val="clear" w:color="auto" w:fill="auto"/>
            <w:vAlign w:val="center"/>
            <w:hideMark/>
          </w:tcPr>
          <w:p w14:paraId="55046C5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86" w:type="dxa"/>
            <w:shd w:val="clear" w:color="auto" w:fill="auto"/>
            <w:vAlign w:val="center"/>
            <w:hideMark/>
          </w:tcPr>
          <w:p w14:paraId="25BC71C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1,4000</w:t>
            </w:r>
          </w:p>
        </w:tc>
      </w:tr>
      <w:tr w:rsidR="002271AE" w:rsidRPr="002271AE" w14:paraId="22382C15" w14:textId="77777777" w:rsidTr="00903D47">
        <w:trPr>
          <w:trHeight w:val="284"/>
          <w:jc w:val="center"/>
        </w:trPr>
        <w:tc>
          <w:tcPr>
            <w:tcW w:w="708" w:type="dxa"/>
            <w:shd w:val="clear" w:color="auto" w:fill="auto"/>
            <w:vAlign w:val="center"/>
            <w:hideMark/>
          </w:tcPr>
          <w:p w14:paraId="460498D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5515" w:type="dxa"/>
            <w:shd w:val="clear" w:color="auto" w:fill="auto"/>
            <w:vAlign w:val="center"/>
            <w:hideMark/>
          </w:tcPr>
          <w:p w14:paraId="3967B2D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quy hoạch, kế hoạch sử dụng đất</w:t>
            </w:r>
          </w:p>
        </w:tc>
        <w:tc>
          <w:tcPr>
            <w:tcW w:w="765" w:type="dxa"/>
            <w:shd w:val="clear" w:color="auto" w:fill="auto"/>
            <w:vAlign w:val="center"/>
            <w:hideMark/>
          </w:tcPr>
          <w:p w14:paraId="5A43BF6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shd w:val="clear" w:color="auto" w:fill="auto"/>
            <w:vAlign w:val="center"/>
            <w:hideMark/>
          </w:tcPr>
          <w:p w14:paraId="7413F86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86" w:type="dxa"/>
            <w:shd w:val="clear" w:color="auto" w:fill="auto"/>
            <w:vAlign w:val="center"/>
            <w:hideMark/>
          </w:tcPr>
          <w:p w14:paraId="3D2DD459"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6BCECFDC" w14:textId="77777777" w:rsidTr="00903D47">
        <w:trPr>
          <w:trHeight w:val="284"/>
          <w:jc w:val="center"/>
        </w:trPr>
        <w:tc>
          <w:tcPr>
            <w:tcW w:w="708" w:type="dxa"/>
            <w:shd w:val="clear" w:color="auto" w:fill="auto"/>
            <w:vAlign w:val="center"/>
            <w:hideMark/>
          </w:tcPr>
          <w:p w14:paraId="5FFFDB9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15" w:type="dxa"/>
            <w:shd w:val="clear" w:color="auto" w:fill="auto"/>
            <w:vAlign w:val="center"/>
            <w:hideMark/>
          </w:tcPr>
          <w:p w14:paraId="7599533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shd w:val="clear" w:color="auto" w:fill="auto"/>
            <w:vAlign w:val="center"/>
            <w:hideMark/>
          </w:tcPr>
          <w:p w14:paraId="161ACA9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shd w:val="clear" w:color="auto" w:fill="auto"/>
            <w:vAlign w:val="center"/>
            <w:hideMark/>
          </w:tcPr>
          <w:p w14:paraId="1CD9BEC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386" w:type="dxa"/>
            <w:shd w:val="clear" w:color="auto" w:fill="auto"/>
            <w:vAlign w:val="center"/>
            <w:hideMark/>
          </w:tcPr>
          <w:p w14:paraId="687857D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6052A40E" w14:textId="77777777" w:rsidTr="00903D47">
        <w:trPr>
          <w:trHeight w:val="284"/>
          <w:jc w:val="center"/>
        </w:trPr>
        <w:tc>
          <w:tcPr>
            <w:tcW w:w="708" w:type="dxa"/>
            <w:shd w:val="clear" w:color="auto" w:fill="auto"/>
            <w:vAlign w:val="center"/>
            <w:hideMark/>
          </w:tcPr>
          <w:p w14:paraId="780915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15" w:type="dxa"/>
            <w:shd w:val="clear" w:color="auto" w:fill="auto"/>
            <w:vAlign w:val="center"/>
            <w:hideMark/>
          </w:tcPr>
          <w:p w14:paraId="0F83C1E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shd w:val="clear" w:color="auto" w:fill="auto"/>
            <w:vAlign w:val="center"/>
            <w:hideMark/>
          </w:tcPr>
          <w:p w14:paraId="4CB3AA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shd w:val="clear" w:color="auto" w:fill="auto"/>
            <w:vAlign w:val="center"/>
            <w:hideMark/>
          </w:tcPr>
          <w:p w14:paraId="23AFC81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386" w:type="dxa"/>
            <w:shd w:val="clear" w:color="auto" w:fill="auto"/>
            <w:vAlign w:val="center"/>
            <w:hideMark/>
          </w:tcPr>
          <w:p w14:paraId="299BFD5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448F0C20" w14:textId="77777777" w:rsidTr="00903D47">
        <w:trPr>
          <w:trHeight w:val="284"/>
          <w:jc w:val="center"/>
        </w:trPr>
        <w:tc>
          <w:tcPr>
            <w:tcW w:w="708" w:type="dxa"/>
            <w:shd w:val="clear" w:color="auto" w:fill="auto"/>
            <w:vAlign w:val="center"/>
            <w:hideMark/>
          </w:tcPr>
          <w:p w14:paraId="5D6CA8C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15" w:type="dxa"/>
            <w:shd w:val="clear" w:color="auto" w:fill="auto"/>
            <w:vAlign w:val="center"/>
            <w:hideMark/>
          </w:tcPr>
          <w:p w14:paraId="2C94495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shd w:val="clear" w:color="auto" w:fill="auto"/>
            <w:vAlign w:val="center"/>
            <w:hideMark/>
          </w:tcPr>
          <w:p w14:paraId="4FCD6C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shd w:val="clear" w:color="auto" w:fill="auto"/>
            <w:vAlign w:val="center"/>
            <w:hideMark/>
          </w:tcPr>
          <w:p w14:paraId="16C9A1E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86" w:type="dxa"/>
            <w:shd w:val="clear" w:color="auto" w:fill="auto"/>
            <w:vAlign w:val="center"/>
            <w:hideMark/>
          </w:tcPr>
          <w:p w14:paraId="505413F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6A0417E6" w14:textId="77777777" w:rsidTr="00903D47">
        <w:trPr>
          <w:trHeight w:val="284"/>
          <w:jc w:val="center"/>
        </w:trPr>
        <w:tc>
          <w:tcPr>
            <w:tcW w:w="708" w:type="dxa"/>
            <w:shd w:val="clear" w:color="auto" w:fill="auto"/>
            <w:vAlign w:val="center"/>
            <w:hideMark/>
          </w:tcPr>
          <w:p w14:paraId="3ED10B3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15" w:type="dxa"/>
            <w:shd w:val="clear" w:color="auto" w:fill="auto"/>
            <w:vAlign w:val="center"/>
            <w:hideMark/>
          </w:tcPr>
          <w:p w14:paraId="74A7B31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765" w:type="dxa"/>
            <w:shd w:val="clear" w:color="auto" w:fill="auto"/>
            <w:vAlign w:val="center"/>
            <w:hideMark/>
          </w:tcPr>
          <w:p w14:paraId="608E541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shd w:val="clear" w:color="auto" w:fill="auto"/>
            <w:vAlign w:val="center"/>
            <w:hideMark/>
          </w:tcPr>
          <w:p w14:paraId="4F3CF55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386" w:type="dxa"/>
            <w:shd w:val="clear" w:color="auto" w:fill="auto"/>
            <w:vAlign w:val="center"/>
            <w:hideMark/>
          </w:tcPr>
          <w:p w14:paraId="709D9FB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6CFFCC63" w14:textId="77777777" w:rsidTr="00903D47">
        <w:trPr>
          <w:trHeight w:val="284"/>
          <w:jc w:val="center"/>
        </w:trPr>
        <w:tc>
          <w:tcPr>
            <w:tcW w:w="708" w:type="dxa"/>
            <w:shd w:val="clear" w:color="auto" w:fill="auto"/>
            <w:vAlign w:val="center"/>
            <w:hideMark/>
          </w:tcPr>
          <w:p w14:paraId="3A15C13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15" w:type="dxa"/>
            <w:shd w:val="clear" w:color="auto" w:fill="auto"/>
            <w:vAlign w:val="center"/>
            <w:hideMark/>
          </w:tcPr>
          <w:p w14:paraId="6FA28C6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shd w:val="clear" w:color="auto" w:fill="auto"/>
            <w:vAlign w:val="center"/>
            <w:hideMark/>
          </w:tcPr>
          <w:p w14:paraId="49F176C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shd w:val="clear" w:color="auto" w:fill="auto"/>
            <w:vAlign w:val="center"/>
            <w:hideMark/>
          </w:tcPr>
          <w:p w14:paraId="4F669A0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386" w:type="dxa"/>
            <w:shd w:val="clear" w:color="auto" w:fill="auto"/>
            <w:vAlign w:val="center"/>
            <w:hideMark/>
          </w:tcPr>
          <w:p w14:paraId="2E2F709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0,0667</w:t>
            </w:r>
          </w:p>
        </w:tc>
      </w:tr>
      <w:tr w:rsidR="002271AE" w:rsidRPr="002271AE" w14:paraId="32D4A0F3" w14:textId="77777777" w:rsidTr="00903D47">
        <w:trPr>
          <w:trHeight w:val="284"/>
          <w:jc w:val="center"/>
        </w:trPr>
        <w:tc>
          <w:tcPr>
            <w:tcW w:w="708" w:type="dxa"/>
            <w:shd w:val="clear" w:color="auto" w:fill="auto"/>
            <w:vAlign w:val="center"/>
            <w:hideMark/>
          </w:tcPr>
          <w:p w14:paraId="2C50E94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515" w:type="dxa"/>
            <w:shd w:val="clear" w:color="auto" w:fill="auto"/>
            <w:vAlign w:val="center"/>
            <w:hideMark/>
          </w:tcPr>
          <w:p w14:paraId="37111CA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shd w:val="clear" w:color="auto" w:fill="auto"/>
            <w:vAlign w:val="center"/>
            <w:hideMark/>
          </w:tcPr>
          <w:p w14:paraId="268636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shd w:val="clear" w:color="auto" w:fill="auto"/>
            <w:vAlign w:val="center"/>
            <w:hideMark/>
          </w:tcPr>
          <w:p w14:paraId="05EB46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386" w:type="dxa"/>
            <w:shd w:val="clear" w:color="auto" w:fill="auto"/>
            <w:vAlign w:val="center"/>
            <w:hideMark/>
          </w:tcPr>
          <w:p w14:paraId="2DF533E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0,4667</w:t>
            </w:r>
          </w:p>
        </w:tc>
      </w:tr>
    </w:tbl>
    <w:p w14:paraId="222F4C11"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 Thu thập tài liệu, dữ liệu; rà soát, đánh giá, phân loại và sắp xếp tài liệu, dữ liệu; quét giấy tờ pháp lý và xử lý tệp tin; xây dựng dữ liệu thuộc tính quy hoạch, kế hoạch sử dụng đất; đối soát hoàn thiện dữ liệu quy hoạch, kế hoạch sử dụng đất</w:t>
      </w:r>
    </w:p>
    <w:p w14:paraId="0B85EE16" w14:textId="73A685EA"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95</w:t>
      </w:r>
    </w:p>
    <w:tbl>
      <w:tblPr>
        <w:tblW w:w="9336" w:type="dxa"/>
        <w:jc w:val="center"/>
        <w:tblLook w:val="04A0" w:firstRow="1" w:lastRow="0" w:firstColumn="1" w:lastColumn="0" w:noHBand="0" w:noVBand="1"/>
      </w:tblPr>
      <w:tblGrid>
        <w:gridCol w:w="736"/>
        <w:gridCol w:w="4969"/>
        <w:gridCol w:w="765"/>
        <w:gridCol w:w="1040"/>
        <w:gridCol w:w="1826"/>
      </w:tblGrid>
      <w:tr w:rsidR="002271AE" w:rsidRPr="002271AE" w14:paraId="0610D18E" w14:textId="77777777" w:rsidTr="00903D47">
        <w:trPr>
          <w:trHeight w:val="397"/>
          <w:tblHeade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B878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969" w:type="dxa"/>
            <w:tcBorders>
              <w:top w:val="single" w:sz="4" w:space="0" w:color="auto"/>
              <w:left w:val="nil"/>
              <w:bottom w:val="single" w:sz="4" w:space="0" w:color="auto"/>
              <w:right w:val="single" w:sz="4" w:space="0" w:color="auto"/>
            </w:tcBorders>
            <w:shd w:val="clear" w:color="auto" w:fill="auto"/>
            <w:vAlign w:val="center"/>
            <w:hideMark/>
          </w:tcPr>
          <w:p w14:paraId="515B0F1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thiết bị</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2D5F0FB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2EBC7D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suất</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(KW/h)</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1A5D3D99"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 Định mức </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rPr>
              <w:t>(tính cho 01 kỳ quy hoạch hoặc 01 năm kế hoạch)</w:t>
            </w:r>
          </w:p>
        </w:tc>
      </w:tr>
      <w:tr w:rsidR="002271AE" w:rsidRPr="002271AE" w14:paraId="69890327"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43E63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4969" w:type="dxa"/>
            <w:tcBorders>
              <w:top w:val="nil"/>
              <w:left w:val="nil"/>
              <w:bottom w:val="single" w:sz="4" w:space="0" w:color="auto"/>
              <w:right w:val="single" w:sz="4" w:space="0" w:color="auto"/>
            </w:tcBorders>
            <w:shd w:val="clear" w:color="auto" w:fill="auto"/>
            <w:vAlign w:val="center"/>
            <w:hideMark/>
          </w:tcPr>
          <w:p w14:paraId="1DE2A2B8"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765" w:type="dxa"/>
            <w:tcBorders>
              <w:top w:val="nil"/>
              <w:left w:val="nil"/>
              <w:bottom w:val="single" w:sz="4" w:space="0" w:color="auto"/>
              <w:right w:val="single" w:sz="4" w:space="0" w:color="auto"/>
            </w:tcBorders>
            <w:shd w:val="clear" w:color="auto" w:fill="auto"/>
            <w:vAlign w:val="center"/>
            <w:hideMark/>
          </w:tcPr>
          <w:p w14:paraId="1A893A2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1D896ED9"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noWrap/>
            <w:vAlign w:val="center"/>
            <w:hideMark/>
          </w:tcPr>
          <w:p w14:paraId="3C6E2B89"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210D3084"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4AEDF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7D9743A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2F0AC58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4B492CC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26" w:type="dxa"/>
            <w:tcBorders>
              <w:top w:val="nil"/>
              <w:left w:val="nil"/>
              <w:bottom w:val="single" w:sz="4" w:space="0" w:color="auto"/>
              <w:right w:val="single" w:sz="4" w:space="0" w:color="auto"/>
            </w:tcBorders>
            <w:shd w:val="clear" w:color="auto" w:fill="auto"/>
            <w:vAlign w:val="center"/>
            <w:hideMark/>
          </w:tcPr>
          <w:p w14:paraId="5146B7F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3,2000</w:t>
            </w:r>
          </w:p>
        </w:tc>
      </w:tr>
      <w:tr w:rsidR="002271AE" w:rsidRPr="002271AE" w14:paraId="69738BA6"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0AF5F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498BFA6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1A11EED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3D03F15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826" w:type="dxa"/>
            <w:tcBorders>
              <w:top w:val="nil"/>
              <w:left w:val="nil"/>
              <w:bottom w:val="single" w:sz="4" w:space="0" w:color="auto"/>
              <w:right w:val="single" w:sz="4" w:space="0" w:color="auto"/>
            </w:tcBorders>
            <w:shd w:val="clear" w:color="auto" w:fill="auto"/>
            <w:vAlign w:val="center"/>
            <w:hideMark/>
          </w:tcPr>
          <w:p w14:paraId="5B4E648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0,2667</w:t>
            </w:r>
          </w:p>
        </w:tc>
      </w:tr>
      <w:tr w:rsidR="002271AE" w:rsidRPr="002271AE" w14:paraId="68562DFB" w14:textId="77777777" w:rsidTr="00903D47">
        <w:trPr>
          <w:trHeight w:val="3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C13BC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601EAD9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13F6361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6786386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232F4AD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1,8667</w:t>
            </w:r>
          </w:p>
        </w:tc>
      </w:tr>
      <w:tr w:rsidR="002271AE" w:rsidRPr="002271AE" w14:paraId="5B1862CD"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2EF24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4969" w:type="dxa"/>
            <w:tcBorders>
              <w:top w:val="nil"/>
              <w:left w:val="nil"/>
              <w:bottom w:val="single" w:sz="4" w:space="0" w:color="auto"/>
              <w:right w:val="single" w:sz="4" w:space="0" w:color="auto"/>
            </w:tcBorders>
            <w:shd w:val="clear" w:color="auto" w:fill="auto"/>
            <w:vAlign w:val="center"/>
            <w:hideMark/>
          </w:tcPr>
          <w:p w14:paraId="1D10ECC1"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765" w:type="dxa"/>
            <w:tcBorders>
              <w:top w:val="nil"/>
              <w:left w:val="nil"/>
              <w:bottom w:val="single" w:sz="4" w:space="0" w:color="auto"/>
              <w:right w:val="single" w:sz="4" w:space="0" w:color="auto"/>
            </w:tcBorders>
            <w:shd w:val="clear" w:color="auto" w:fill="auto"/>
            <w:vAlign w:val="center"/>
            <w:hideMark/>
          </w:tcPr>
          <w:p w14:paraId="2D57579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0AC92863"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noWrap/>
            <w:vAlign w:val="center"/>
            <w:hideMark/>
          </w:tcPr>
          <w:p w14:paraId="621F053A"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363774B"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933F6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4969" w:type="dxa"/>
            <w:tcBorders>
              <w:top w:val="nil"/>
              <w:left w:val="nil"/>
              <w:bottom w:val="single" w:sz="4" w:space="0" w:color="auto"/>
              <w:right w:val="single" w:sz="4" w:space="0" w:color="auto"/>
            </w:tcBorders>
            <w:shd w:val="clear" w:color="auto" w:fill="auto"/>
            <w:vAlign w:val="center"/>
            <w:hideMark/>
          </w:tcPr>
          <w:p w14:paraId="18F4C9C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Rà soát, đánh giá mức độ đầy đủ về các thành phần, nội dung của tài liệu, dữ liệu; </w:t>
            </w:r>
            <w:r w:rsidRPr="002271AE">
              <w:rPr>
                <w:rFonts w:ascii="Times New Roman" w:hAnsi="Times New Roman" w:cs="Times New Roman"/>
                <w:color w:val="000000" w:themeColor="text1"/>
                <w:sz w:val="26"/>
                <w:szCs w:val="26"/>
              </w:rPr>
              <w:lastRenderedPageBreak/>
              <w:t>xác định được thời gian xây dựng, mức độ đầy đủ thông tin, tính pháp lý của từng tài liệu, dữ liệu để lựa chọn sử dụng cho việc xây dựng CSDL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01ECE1C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lastRenderedPageBreak/>
              <w:t> </w:t>
            </w:r>
          </w:p>
        </w:tc>
        <w:tc>
          <w:tcPr>
            <w:tcW w:w="1040" w:type="dxa"/>
            <w:tcBorders>
              <w:top w:val="nil"/>
              <w:left w:val="nil"/>
              <w:bottom w:val="single" w:sz="4" w:space="0" w:color="auto"/>
              <w:right w:val="single" w:sz="4" w:space="0" w:color="auto"/>
            </w:tcBorders>
            <w:shd w:val="clear" w:color="auto" w:fill="auto"/>
            <w:vAlign w:val="center"/>
            <w:hideMark/>
          </w:tcPr>
          <w:p w14:paraId="779F7CDD"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noWrap/>
            <w:vAlign w:val="center"/>
            <w:hideMark/>
          </w:tcPr>
          <w:p w14:paraId="3C86331B"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48901A64"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E41B9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2.1.1</w:t>
            </w:r>
          </w:p>
        </w:tc>
        <w:tc>
          <w:tcPr>
            <w:tcW w:w="4969" w:type="dxa"/>
            <w:tcBorders>
              <w:top w:val="nil"/>
              <w:left w:val="nil"/>
              <w:bottom w:val="single" w:sz="4" w:space="0" w:color="auto"/>
              <w:right w:val="single" w:sz="4" w:space="0" w:color="auto"/>
            </w:tcBorders>
            <w:shd w:val="clear" w:color="auto" w:fill="auto"/>
            <w:vAlign w:val="center"/>
            <w:hideMark/>
          </w:tcPr>
          <w:p w14:paraId="5F0425A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Phân loại, lựa chọn tài liệu để xây dựng dữ liệu không gian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3D2687A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0A2E429F"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noWrap/>
            <w:vAlign w:val="center"/>
            <w:hideMark/>
          </w:tcPr>
          <w:p w14:paraId="2BBE8F67"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88544E1"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513C1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567BA01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5FBA5D3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0B97CBC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26" w:type="dxa"/>
            <w:tcBorders>
              <w:top w:val="nil"/>
              <w:left w:val="nil"/>
              <w:bottom w:val="single" w:sz="4" w:space="0" w:color="auto"/>
              <w:right w:val="single" w:sz="4" w:space="0" w:color="auto"/>
            </w:tcBorders>
            <w:shd w:val="clear" w:color="auto" w:fill="auto"/>
            <w:vAlign w:val="center"/>
            <w:hideMark/>
          </w:tcPr>
          <w:p w14:paraId="5972146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8,0000</w:t>
            </w:r>
          </w:p>
        </w:tc>
      </w:tr>
      <w:tr w:rsidR="002271AE" w:rsidRPr="002271AE" w14:paraId="11ECAEB1"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B02B9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30849D5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6A93EA1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w:t>
            </w:r>
            <w:r w:rsidRPr="002271AE">
              <w:rPr>
                <w:rFonts w:ascii="Times New Roman" w:hAnsi="Times New Roman" w:cs="Times New Roman"/>
                <w:color w:val="000000" w:themeColor="text1"/>
                <w:sz w:val="26"/>
                <w:szCs w:val="26"/>
              </w:rPr>
              <w:t>i</w:t>
            </w:r>
          </w:p>
        </w:tc>
        <w:tc>
          <w:tcPr>
            <w:tcW w:w="1040" w:type="dxa"/>
            <w:tcBorders>
              <w:top w:val="nil"/>
              <w:left w:val="nil"/>
              <w:bottom w:val="single" w:sz="4" w:space="0" w:color="auto"/>
              <w:right w:val="single" w:sz="4" w:space="0" w:color="auto"/>
            </w:tcBorders>
            <w:shd w:val="clear" w:color="auto" w:fill="auto"/>
            <w:vAlign w:val="center"/>
            <w:hideMark/>
          </w:tcPr>
          <w:p w14:paraId="4788610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826" w:type="dxa"/>
            <w:tcBorders>
              <w:top w:val="nil"/>
              <w:left w:val="nil"/>
              <w:bottom w:val="single" w:sz="4" w:space="0" w:color="auto"/>
              <w:right w:val="single" w:sz="4" w:space="0" w:color="auto"/>
            </w:tcBorders>
            <w:shd w:val="clear" w:color="auto" w:fill="auto"/>
            <w:vAlign w:val="center"/>
            <w:hideMark/>
          </w:tcPr>
          <w:p w14:paraId="55FE256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0,6667</w:t>
            </w:r>
          </w:p>
        </w:tc>
      </w:tr>
      <w:tr w:rsidR="002271AE" w:rsidRPr="002271AE" w14:paraId="7B7BDB03"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F6757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6D056D2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0438AAD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0CFDB1F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7BA1711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4,6667</w:t>
            </w:r>
          </w:p>
        </w:tc>
      </w:tr>
      <w:tr w:rsidR="002271AE" w:rsidRPr="002271AE" w14:paraId="1CF4542C"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8DFEB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2.1.2</w:t>
            </w:r>
          </w:p>
        </w:tc>
        <w:tc>
          <w:tcPr>
            <w:tcW w:w="4969" w:type="dxa"/>
            <w:tcBorders>
              <w:top w:val="nil"/>
              <w:left w:val="nil"/>
              <w:bottom w:val="single" w:sz="4" w:space="0" w:color="auto"/>
              <w:right w:val="single" w:sz="4" w:space="0" w:color="auto"/>
            </w:tcBorders>
            <w:shd w:val="clear" w:color="auto" w:fill="auto"/>
            <w:vAlign w:val="center"/>
            <w:hideMark/>
          </w:tcPr>
          <w:p w14:paraId="3770CF3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Phân loại, lựa chọn tài liệu để xây dựng dữ liệu thuộc tính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7DC9BDE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3F863F3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noWrap/>
            <w:vAlign w:val="center"/>
            <w:hideMark/>
          </w:tcPr>
          <w:p w14:paraId="1C34497F"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1DE5CFE5"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4DD6F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193C269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33A1EB9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65D7CD2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26" w:type="dxa"/>
            <w:tcBorders>
              <w:top w:val="nil"/>
              <w:left w:val="nil"/>
              <w:bottom w:val="single" w:sz="4" w:space="0" w:color="auto"/>
              <w:right w:val="single" w:sz="4" w:space="0" w:color="auto"/>
            </w:tcBorders>
            <w:shd w:val="clear" w:color="auto" w:fill="auto"/>
            <w:vAlign w:val="center"/>
            <w:hideMark/>
          </w:tcPr>
          <w:p w14:paraId="22E748E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6,4000</w:t>
            </w:r>
          </w:p>
        </w:tc>
      </w:tr>
      <w:tr w:rsidR="002271AE" w:rsidRPr="002271AE" w14:paraId="72C0F521"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653A3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0A77286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1855916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25B890D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826" w:type="dxa"/>
            <w:tcBorders>
              <w:top w:val="nil"/>
              <w:left w:val="nil"/>
              <w:bottom w:val="single" w:sz="4" w:space="0" w:color="auto"/>
              <w:right w:val="single" w:sz="4" w:space="0" w:color="auto"/>
            </w:tcBorders>
            <w:shd w:val="clear" w:color="auto" w:fill="auto"/>
            <w:vAlign w:val="center"/>
            <w:hideMark/>
          </w:tcPr>
          <w:p w14:paraId="349928D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0,5333</w:t>
            </w:r>
          </w:p>
        </w:tc>
      </w:tr>
      <w:tr w:rsidR="002271AE" w:rsidRPr="002271AE" w14:paraId="464C9E30"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88ED3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73007AE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7477740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25AB7D2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3EEDDD3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3,7333</w:t>
            </w:r>
          </w:p>
        </w:tc>
      </w:tr>
      <w:tr w:rsidR="002271AE" w:rsidRPr="002271AE" w14:paraId="006FDB42"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5D600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4969" w:type="dxa"/>
            <w:tcBorders>
              <w:top w:val="nil"/>
              <w:left w:val="nil"/>
              <w:bottom w:val="single" w:sz="4" w:space="0" w:color="auto"/>
              <w:right w:val="single" w:sz="4" w:space="0" w:color="auto"/>
            </w:tcBorders>
            <w:shd w:val="clear" w:color="auto" w:fill="auto"/>
            <w:vAlign w:val="center"/>
            <w:hideMark/>
          </w:tcPr>
          <w:p w14:paraId="0D3A603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Làm sạch và sắp xếp tài liệu quy hoạch sử dụng đất theo trình tự thời gian hình thành tài liệu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1389C5C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2774DB5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490FDBCB"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503967AA"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3B24A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1DFA04E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1B9B800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378BE33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26" w:type="dxa"/>
            <w:tcBorders>
              <w:top w:val="nil"/>
              <w:left w:val="nil"/>
              <w:bottom w:val="single" w:sz="4" w:space="0" w:color="auto"/>
              <w:right w:val="single" w:sz="4" w:space="0" w:color="auto"/>
            </w:tcBorders>
            <w:shd w:val="clear" w:color="auto" w:fill="auto"/>
            <w:vAlign w:val="center"/>
            <w:hideMark/>
          </w:tcPr>
          <w:p w14:paraId="0C9877D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4,0000</w:t>
            </w:r>
          </w:p>
        </w:tc>
      </w:tr>
      <w:tr w:rsidR="002271AE" w:rsidRPr="002271AE" w14:paraId="7DBA533C"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4ABD5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5F4DE77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4AB51FD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2194292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826" w:type="dxa"/>
            <w:tcBorders>
              <w:top w:val="nil"/>
              <w:left w:val="nil"/>
              <w:bottom w:val="single" w:sz="4" w:space="0" w:color="auto"/>
              <w:right w:val="single" w:sz="4" w:space="0" w:color="auto"/>
            </w:tcBorders>
            <w:shd w:val="clear" w:color="auto" w:fill="auto"/>
            <w:vAlign w:val="center"/>
            <w:hideMark/>
          </w:tcPr>
          <w:p w14:paraId="4BFB2B5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0,3333</w:t>
            </w:r>
          </w:p>
        </w:tc>
      </w:tr>
      <w:tr w:rsidR="002271AE" w:rsidRPr="002271AE" w14:paraId="26C23E2A"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18328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6B588B4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3EE3782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3785893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18EF134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2,3333</w:t>
            </w:r>
          </w:p>
        </w:tc>
      </w:tr>
      <w:tr w:rsidR="002271AE" w:rsidRPr="002271AE" w14:paraId="1A479D0D"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D7A8C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4969" w:type="dxa"/>
            <w:tcBorders>
              <w:top w:val="nil"/>
              <w:left w:val="nil"/>
              <w:bottom w:val="single" w:sz="4" w:space="0" w:color="auto"/>
              <w:right w:val="single" w:sz="4" w:space="0" w:color="auto"/>
            </w:tcBorders>
            <w:shd w:val="clear" w:color="auto" w:fill="auto"/>
            <w:vAlign w:val="center"/>
            <w:hideMark/>
          </w:tcPr>
          <w:p w14:paraId="607293C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báo cáo kết quả thực hiện và lựa chọn tài liệu, dữ liệu nguồn</w:t>
            </w:r>
          </w:p>
        </w:tc>
        <w:tc>
          <w:tcPr>
            <w:tcW w:w="765" w:type="dxa"/>
            <w:tcBorders>
              <w:top w:val="nil"/>
              <w:left w:val="nil"/>
              <w:bottom w:val="single" w:sz="4" w:space="0" w:color="auto"/>
              <w:right w:val="single" w:sz="4" w:space="0" w:color="auto"/>
            </w:tcBorders>
            <w:shd w:val="clear" w:color="auto" w:fill="auto"/>
            <w:vAlign w:val="center"/>
            <w:hideMark/>
          </w:tcPr>
          <w:p w14:paraId="269B85E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376C64C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5463F8AB"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68354BAA"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60C8E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4407FCD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017BA36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7F38F52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26" w:type="dxa"/>
            <w:tcBorders>
              <w:top w:val="nil"/>
              <w:left w:val="nil"/>
              <w:bottom w:val="single" w:sz="4" w:space="0" w:color="auto"/>
              <w:right w:val="single" w:sz="4" w:space="0" w:color="auto"/>
            </w:tcBorders>
            <w:shd w:val="clear" w:color="auto" w:fill="auto"/>
            <w:vAlign w:val="center"/>
            <w:hideMark/>
          </w:tcPr>
          <w:p w14:paraId="47216BE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2,4000</w:t>
            </w:r>
          </w:p>
        </w:tc>
      </w:tr>
      <w:tr w:rsidR="002271AE" w:rsidRPr="002271AE" w14:paraId="32510A55"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A4B54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4CCBAD6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3CC71F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3E0BAE7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826" w:type="dxa"/>
            <w:tcBorders>
              <w:top w:val="nil"/>
              <w:left w:val="nil"/>
              <w:bottom w:val="single" w:sz="4" w:space="0" w:color="auto"/>
              <w:right w:val="single" w:sz="4" w:space="0" w:color="auto"/>
            </w:tcBorders>
            <w:shd w:val="clear" w:color="auto" w:fill="auto"/>
            <w:vAlign w:val="center"/>
            <w:hideMark/>
          </w:tcPr>
          <w:p w14:paraId="6131107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191A803C"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0630B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0A872A5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7E70AB0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435E917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1E00A08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1,4000</w:t>
            </w:r>
          </w:p>
        </w:tc>
      </w:tr>
      <w:tr w:rsidR="002271AE" w:rsidRPr="002271AE" w14:paraId="0DB587D0"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B62B9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4969" w:type="dxa"/>
            <w:tcBorders>
              <w:top w:val="nil"/>
              <w:left w:val="nil"/>
              <w:bottom w:val="single" w:sz="4" w:space="0" w:color="auto"/>
              <w:right w:val="single" w:sz="4" w:space="0" w:color="auto"/>
            </w:tcBorders>
            <w:shd w:val="clear" w:color="auto" w:fill="auto"/>
            <w:vAlign w:val="center"/>
            <w:hideMark/>
          </w:tcPr>
          <w:p w14:paraId="6FB2A5ED"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Quét giấy tờ pháp lý và xử lý tệp tin</w:t>
            </w:r>
          </w:p>
        </w:tc>
        <w:tc>
          <w:tcPr>
            <w:tcW w:w="765" w:type="dxa"/>
            <w:tcBorders>
              <w:top w:val="nil"/>
              <w:left w:val="nil"/>
              <w:bottom w:val="single" w:sz="4" w:space="0" w:color="auto"/>
              <w:right w:val="single" w:sz="4" w:space="0" w:color="auto"/>
            </w:tcBorders>
            <w:shd w:val="clear" w:color="auto" w:fill="auto"/>
            <w:vAlign w:val="center"/>
            <w:hideMark/>
          </w:tcPr>
          <w:p w14:paraId="33947B2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624512A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0EE8A2AD"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335D525E"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27FC8D" w14:textId="77777777" w:rsidR="009F12D1" w:rsidRPr="002271AE" w:rsidRDefault="009F12D1" w:rsidP="00903D47">
            <w:pPr>
              <w:jc w:val="center"/>
              <w:rPr>
                <w:rFonts w:ascii="Times New Roman" w:hAnsi="Times New Roman" w:cs="Times New Roman"/>
                <w:color w:val="000000" w:themeColor="text1"/>
                <w:sz w:val="26"/>
                <w:szCs w:val="26"/>
              </w:rPr>
            </w:pPr>
          </w:p>
        </w:tc>
        <w:tc>
          <w:tcPr>
            <w:tcW w:w="4969" w:type="dxa"/>
            <w:tcBorders>
              <w:top w:val="nil"/>
              <w:left w:val="nil"/>
              <w:bottom w:val="single" w:sz="4" w:space="0" w:color="auto"/>
              <w:right w:val="single" w:sz="4" w:space="0" w:color="auto"/>
            </w:tcBorders>
            <w:shd w:val="clear" w:color="auto" w:fill="auto"/>
            <w:vAlign w:val="center"/>
            <w:hideMark/>
          </w:tcPr>
          <w:p w14:paraId="0110535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Tạo danh mục tra cứu dữ liệu phi cấu trúc trong cơ sở dữ liệu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6A5ADBB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3AABFFE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hideMark/>
          </w:tcPr>
          <w:p w14:paraId="73843E77"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62E3D935"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2DB2C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5A30FCF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2466A80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1148721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26" w:type="dxa"/>
            <w:tcBorders>
              <w:top w:val="nil"/>
              <w:left w:val="nil"/>
              <w:bottom w:val="single" w:sz="4" w:space="0" w:color="auto"/>
              <w:right w:val="single" w:sz="4" w:space="0" w:color="auto"/>
            </w:tcBorders>
            <w:shd w:val="clear" w:color="auto" w:fill="auto"/>
            <w:vAlign w:val="center"/>
            <w:hideMark/>
          </w:tcPr>
          <w:p w14:paraId="234D2DD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32182D89"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10B32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4DB4A98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tcBorders>
              <w:top w:val="nil"/>
              <w:left w:val="nil"/>
              <w:bottom w:val="single" w:sz="4" w:space="0" w:color="auto"/>
              <w:right w:val="single" w:sz="4" w:space="0" w:color="auto"/>
            </w:tcBorders>
            <w:shd w:val="clear" w:color="auto" w:fill="auto"/>
            <w:vAlign w:val="center"/>
            <w:hideMark/>
          </w:tcPr>
          <w:p w14:paraId="26D907F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6F12AF9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826" w:type="dxa"/>
            <w:tcBorders>
              <w:top w:val="nil"/>
              <w:left w:val="nil"/>
              <w:bottom w:val="single" w:sz="4" w:space="0" w:color="auto"/>
              <w:right w:val="single" w:sz="4" w:space="0" w:color="auto"/>
            </w:tcBorders>
            <w:shd w:val="clear" w:color="auto" w:fill="auto"/>
            <w:vAlign w:val="center"/>
            <w:hideMark/>
          </w:tcPr>
          <w:p w14:paraId="3AE65A0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0,1000</w:t>
            </w:r>
          </w:p>
        </w:tc>
      </w:tr>
      <w:tr w:rsidR="002271AE" w:rsidRPr="002271AE" w14:paraId="355D2D90"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97B1B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2A88B3B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tcBorders>
              <w:top w:val="nil"/>
              <w:left w:val="nil"/>
              <w:bottom w:val="single" w:sz="4" w:space="0" w:color="auto"/>
              <w:right w:val="single" w:sz="4" w:space="0" w:color="auto"/>
            </w:tcBorders>
            <w:shd w:val="clear" w:color="auto" w:fill="auto"/>
            <w:vAlign w:val="center"/>
            <w:hideMark/>
          </w:tcPr>
          <w:p w14:paraId="596404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6D08788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79044F2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0,1000</w:t>
            </w:r>
          </w:p>
        </w:tc>
      </w:tr>
      <w:tr w:rsidR="002271AE" w:rsidRPr="002271AE" w14:paraId="5678561F"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A9AF2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52B21E3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lưu trữ hồ sơ quét</w:t>
            </w:r>
          </w:p>
        </w:tc>
        <w:tc>
          <w:tcPr>
            <w:tcW w:w="765" w:type="dxa"/>
            <w:tcBorders>
              <w:top w:val="nil"/>
              <w:left w:val="nil"/>
              <w:bottom w:val="single" w:sz="4" w:space="0" w:color="auto"/>
              <w:right w:val="single" w:sz="4" w:space="0" w:color="auto"/>
            </w:tcBorders>
            <w:shd w:val="clear" w:color="auto" w:fill="auto"/>
            <w:vAlign w:val="center"/>
            <w:hideMark/>
          </w:tcPr>
          <w:p w14:paraId="163E587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70D5567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26" w:type="dxa"/>
            <w:tcBorders>
              <w:top w:val="nil"/>
              <w:left w:val="nil"/>
              <w:bottom w:val="single" w:sz="4" w:space="0" w:color="auto"/>
              <w:right w:val="single" w:sz="4" w:space="0" w:color="auto"/>
            </w:tcBorders>
            <w:shd w:val="clear" w:color="auto" w:fill="auto"/>
            <w:noWrap/>
            <w:vAlign w:val="center"/>
            <w:hideMark/>
          </w:tcPr>
          <w:p w14:paraId="4363607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0,1000</w:t>
            </w:r>
          </w:p>
        </w:tc>
      </w:tr>
      <w:tr w:rsidR="002271AE" w:rsidRPr="002271AE" w14:paraId="58972B9D"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8CD97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7380CF1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765" w:type="dxa"/>
            <w:tcBorders>
              <w:top w:val="nil"/>
              <w:left w:val="nil"/>
              <w:bottom w:val="single" w:sz="4" w:space="0" w:color="auto"/>
              <w:right w:val="single" w:sz="4" w:space="0" w:color="auto"/>
            </w:tcBorders>
            <w:shd w:val="clear" w:color="auto" w:fill="auto"/>
            <w:vAlign w:val="center"/>
            <w:hideMark/>
          </w:tcPr>
          <w:p w14:paraId="2F95FCD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2811F9F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826" w:type="dxa"/>
            <w:tcBorders>
              <w:top w:val="nil"/>
              <w:left w:val="nil"/>
              <w:bottom w:val="single" w:sz="4" w:space="0" w:color="auto"/>
              <w:right w:val="single" w:sz="4" w:space="0" w:color="auto"/>
            </w:tcBorders>
            <w:shd w:val="clear" w:color="auto" w:fill="auto"/>
            <w:vAlign w:val="center"/>
            <w:hideMark/>
          </w:tcPr>
          <w:p w14:paraId="54AEFFC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1326793A"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711A5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200BB86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7CADD72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3423D28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826" w:type="dxa"/>
            <w:tcBorders>
              <w:top w:val="nil"/>
              <w:left w:val="nil"/>
              <w:bottom w:val="single" w:sz="4" w:space="0" w:color="auto"/>
              <w:right w:val="single" w:sz="4" w:space="0" w:color="auto"/>
            </w:tcBorders>
            <w:shd w:val="clear" w:color="auto" w:fill="auto"/>
            <w:vAlign w:val="center"/>
            <w:hideMark/>
          </w:tcPr>
          <w:p w14:paraId="5D514DE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0,0333</w:t>
            </w:r>
          </w:p>
        </w:tc>
      </w:tr>
      <w:tr w:rsidR="002271AE" w:rsidRPr="002271AE" w14:paraId="47247CA5"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0565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58150CD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3A9A664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50537BC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2DC0590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0,2333</w:t>
            </w:r>
          </w:p>
        </w:tc>
      </w:tr>
      <w:tr w:rsidR="002271AE" w:rsidRPr="002271AE" w14:paraId="44203B59"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CE9FA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4969" w:type="dxa"/>
            <w:tcBorders>
              <w:top w:val="nil"/>
              <w:left w:val="nil"/>
              <w:bottom w:val="single" w:sz="4" w:space="0" w:color="auto"/>
              <w:right w:val="single" w:sz="4" w:space="0" w:color="auto"/>
            </w:tcBorders>
            <w:shd w:val="clear" w:color="auto" w:fill="auto"/>
            <w:vAlign w:val="center"/>
            <w:hideMark/>
          </w:tcPr>
          <w:p w14:paraId="5ACECD96"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4AB1D52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2349FA1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noWrap/>
            <w:vAlign w:val="center"/>
            <w:hideMark/>
          </w:tcPr>
          <w:p w14:paraId="680C8A3D"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98C20A0"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91A27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4969" w:type="dxa"/>
            <w:tcBorders>
              <w:top w:val="nil"/>
              <w:left w:val="nil"/>
              <w:bottom w:val="single" w:sz="4" w:space="0" w:color="auto"/>
              <w:right w:val="single" w:sz="4" w:space="0" w:color="auto"/>
            </w:tcBorders>
            <w:shd w:val="clear" w:color="auto" w:fill="auto"/>
            <w:vAlign w:val="center"/>
            <w:hideMark/>
          </w:tcPr>
          <w:p w14:paraId="2512A6F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bảng, biểu dạng số thì thực hiện như sau</w:t>
            </w:r>
          </w:p>
        </w:tc>
        <w:tc>
          <w:tcPr>
            <w:tcW w:w="765" w:type="dxa"/>
            <w:tcBorders>
              <w:top w:val="nil"/>
              <w:left w:val="nil"/>
              <w:bottom w:val="single" w:sz="4" w:space="0" w:color="auto"/>
              <w:right w:val="single" w:sz="4" w:space="0" w:color="auto"/>
            </w:tcBorders>
            <w:shd w:val="clear" w:color="auto" w:fill="auto"/>
            <w:vAlign w:val="center"/>
            <w:hideMark/>
          </w:tcPr>
          <w:p w14:paraId="579C359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1EC18062"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noWrap/>
            <w:vAlign w:val="center"/>
            <w:hideMark/>
          </w:tcPr>
          <w:p w14:paraId="0066F9DC"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29A22086"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CC5A5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4.1.1</w:t>
            </w:r>
          </w:p>
        </w:tc>
        <w:tc>
          <w:tcPr>
            <w:tcW w:w="4969" w:type="dxa"/>
            <w:tcBorders>
              <w:top w:val="nil"/>
              <w:left w:val="nil"/>
              <w:bottom w:val="single" w:sz="4" w:space="0" w:color="auto"/>
              <w:right w:val="single" w:sz="4" w:space="0" w:color="auto"/>
            </w:tcBorders>
            <w:shd w:val="clear" w:color="auto" w:fill="auto"/>
            <w:vAlign w:val="center"/>
            <w:hideMark/>
          </w:tcPr>
          <w:p w14:paraId="3DB2970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CSDL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0758095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576BDBE6"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noWrap/>
            <w:vAlign w:val="center"/>
            <w:hideMark/>
          </w:tcPr>
          <w:p w14:paraId="5FDFD959"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1D4B41EC"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C66B7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1615128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41740F7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1C824D4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26" w:type="dxa"/>
            <w:tcBorders>
              <w:top w:val="nil"/>
              <w:left w:val="nil"/>
              <w:bottom w:val="single" w:sz="4" w:space="0" w:color="auto"/>
              <w:right w:val="single" w:sz="4" w:space="0" w:color="auto"/>
            </w:tcBorders>
            <w:shd w:val="clear" w:color="auto" w:fill="auto"/>
            <w:vAlign w:val="center"/>
            <w:hideMark/>
          </w:tcPr>
          <w:p w14:paraId="4DDC739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18455318"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2CBAF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2E0CC94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3B9384B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255615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826" w:type="dxa"/>
            <w:tcBorders>
              <w:top w:val="nil"/>
              <w:left w:val="nil"/>
              <w:bottom w:val="single" w:sz="4" w:space="0" w:color="auto"/>
              <w:right w:val="single" w:sz="4" w:space="0" w:color="auto"/>
            </w:tcBorders>
            <w:shd w:val="clear" w:color="auto" w:fill="auto"/>
            <w:vAlign w:val="center"/>
            <w:hideMark/>
          </w:tcPr>
          <w:p w14:paraId="7275478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0,0667</w:t>
            </w:r>
          </w:p>
        </w:tc>
      </w:tr>
      <w:tr w:rsidR="002271AE" w:rsidRPr="002271AE" w14:paraId="53A92317"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9185C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07C5F6C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50987E0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05273DD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4D7D1C0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0,4667</w:t>
            </w:r>
          </w:p>
        </w:tc>
      </w:tr>
      <w:tr w:rsidR="002271AE" w:rsidRPr="002271AE" w14:paraId="1242D643"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B40E7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w:t>
            </w:r>
          </w:p>
        </w:tc>
        <w:tc>
          <w:tcPr>
            <w:tcW w:w="4969" w:type="dxa"/>
            <w:tcBorders>
              <w:top w:val="nil"/>
              <w:left w:val="nil"/>
              <w:bottom w:val="single" w:sz="4" w:space="0" w:color="auto"/>
              <w:right w:val="single" w:sz="4" w:space="0" w:color="auto"/>
            </w:tcBorders>
            <w:shd w:val="clear" w:color="auto" w:fill="auto"/>
            <w:vAlign w:val="center"/>
            <w:hideMark/>
          </w:tcPr>
          <w:p w14:paraId="089A937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vào CSDL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2D1704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671D59F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6C1239DD"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0620052C"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228F4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2DE030F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0CC39C8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4759636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26" w:type="dxa"/>
            <w:tcBorders>
              <w:top w:val="nil"/>
              <w:left w:val="nil"/>
              <w:bottom w:val="single" w:sz="4" w:space="0" w:color="auto"/>
              <w:right w:val="single" w:sz="4" w:space="0" w:color="auto"/>
            </w:tcBorders>
            <w:shd w:val="clear" w:color="auto" w:fill="auto"/>
            <w:vAlign w:val="center"/>
            <w:hideMark/>
          </w:tcPr>
          <w:p w14:paraId="4B47374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758D0BCE"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7317D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7B65748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tcBorders>
              <w:top w:val="nil"/>
              <w:left w:val="nil"/>
              <w:bottom w:val="single" w:sz="4" w:space="0" w:color="auto"/>
              <w:right w:val="single" w:sz="4" w:space="0" w:color="auto"/>
            </w:tcBorders>
            <w:shd w:val="clear" w:color="auto" w:fill="auto"/>
            <w:vAlign w:val="center"/>
            <w:hideMark/>
          </w:tcPr>
          <w:p w14:paraId="7E355E4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606F8D6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826" w:type="dxa"/>
            <w:tcBorders>
              <w:top w:val="nil"/>
              <w:left w:val="nil"/>
              <w:bottom w:val="single" w:sz="4" w:space="0" w:color="auto"/>
              <w:right w:val="single" w:sz="4" w:space="0" w:color="auto"/>
            </w:tcBorders>
            <w:shd w:val="clear" w:color="auto" w:fill="auto"/>
            <w:vAlign w:val="center"/>
            <w:hideMark/>
          </w:tcPr>
          <w:p w14:paraId="3290BC1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2CE38AD3"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0AE04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1F4B338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tcBorders>
              <w:top w:val="nil"/>
              <w:left w:val="nil"/>
              <w:bottom w:val="single" w:sz="4" w:space="0" w:color="auto"/>
              <w:right w:val="single" w:sz="4" w:space="0" w:color="auto"/>
            </w:tcBorders>
            <w:shd w:val="clear" w:color="auto" w:fill="auto"/>
            <w:vAlign w:val="center"/>
            <w:hideMark/>
          </w:tcPr>
          <w:p w14:paraId="23038D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5A5131C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77EF282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6D2BAC39"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519ED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46475DF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765" w:type="dxa"/>
            <w:tcBorders>
              <w:top w:val="nil"/>
              <w:left w:val="nil"/>
              <w:bottom w:val="single" w:sz="4" w:space="0" w:color="auto"/>
              <w:right w:val="single" w:sz="4" w:space="0" w:color="auto"/>
            </w:tcBorders>
            <w:shd w:val="clear" w:color="auto" w:fill="auto"/>
            <w:vAlign w:val="center"/>
            <w:hideMark/>
          </w:tcPr>
          <w:p w14:paraId="3AEBDD7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059BDBD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826" w:type="dxa"/>
            <w:tcBorders>
              <w:top w:val="nil"/>
              <w:left w:val="nil"/>
              <w:bottom w:val="single" w:sz="4" w:space="0" w:color="auto"/>
              <w:right w:val="single" w:sz="4" w:space="0" w:color="auto"/>
            </w:tcBorders>
            <w:shd w:val="clear" w:color="auto" w:fill="auto"/>
            <w:vAlign w:val="center"/>
            <w:hideMark/>
          </w:tcPr>
          <w:p w14:paraId="474CECF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7D12391C"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7B078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6DDBE95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28942DD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57AE51D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826" w:type="dxa"/>
            <w:tcBorders>
              <w:top w:val="nil"/>
              <w:left w:val="nil"/>
              <w:bottom w:val="single" w:sz="4" w:space="0" w:color="auto"/>
              <w:right w:val="single" w:sz="4" w:space="0" w:color="auto"/>
            </w:tcBorders>
            <w:shd w:val="clear" w:color="auto" w:fill="auto"/>
            <w:vAlign w:val="center"/>
            <w:hideMark/>
          </w:tcPr>
          <w:p w14:paraId="55857CD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0,1333</w:t>
            </w:r>
          </w:p>
        </w:tc>
      </w:tr>
      <w:tr w:rsidR="002271AE" w:rsidRPr="002271AE" w14:paraId="00333D2C"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25E98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2C7D7BC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6503161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4272D65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4A9639C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0,9333</w:t>
            </w:r>
          </w:p>
        </w:tc>
      </w:tr>
      <w:tr w:rsidR="002271AE" w:rsidRPr="002271AE" w14:paraId="30C3E14E"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BE651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4969" w:type="dxa"/>
            <w:tcBorders>
              <w:top w:val="nil"/>
              <w:left w:val="nil"/>
              <w:bottom w:val="single" w:sz="4" w:space="0" w:color="auto"/>
              <w:right w:val="single" w:sz="4" w:space="0" w:color="auto"/>
            </w:tcBorders>
            <w:shd w:val="clear" w:color="auto" w:fill="auto"/>
            <w:vAlign w:val="center"/>
            <w:hideMark/>
          </w:tcPr>
          <w:p w14:paraId="4B395F0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báo cáo dạng số thì tạo danh mục tra cứu trong CSDL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73005E5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702F5F8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646FD178"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09FE5499"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A738B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5B3793F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7E34D34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4B9B505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26" w:type="dxa"/>
            <w:tcBorders>
              <w:top w:val="nil"/>
              <w:left w:val="nil"/>
              <w:bottom w:val="single" w:sz="4" w:space="0" w:color="auto"/>
              <w:right w:val="single" w:sz="4" w:space="0" w:color="auto"/>
            </w:tcBorders>
            <w:shd w:val="clear" w:color="auto" w:fill="auto"/>
            <w:vAlign w:val="center"/>
            <w:hideMark/>
          </w:tcPr>
          <w:p w14:paraId="2066274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59CCC28B"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0017B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079AD92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tcBorders>
              <w:top w:val="nil"/>
              <w:left w:val="nil"/>
              <w:bottom w:val="single" w:sz="4" w:space="0" w:color="auto"/>
              <w:right w:val="single" w:sz="4" w:space="0" w:color="auto"/>
            </w:tcBorders>
            <w:shd w:val="clear" w:color="auto" w:fill="auto"/>
            <w:vAlign w:val="center"/>
            <w:hideMark/>
          </w:tcPr>
          <w:p w14:paraId="5A89181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586EE8C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826" w:type="dxa"/>
            <w:tcBorders>
              <w:top w:val="nil"/>
              <w:left w:val="nil"/>
              <w:bottom w:val="single" w:sz="4" w:space="0" w:color="auto"/>
              <w:right w:val="single" w:sz="4" w:space="0" w:color="auto"/>
            </w:tcBorders>
            <w:shd w:val="clear" w:color="auto" w:fill="auto"/>
            <w:vAlign w:val="center"/>
            <w:hideMark/>
          </w:tcPr>
          <w:p w14:paraId="31E5D94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3D4E510C"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503B3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63FC9C5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tcBorders>
              <w:top w:val="nil"/>
              <w:left w:val="nil"/>
              <w:bottom w:val="single" w:sz="4" w:space="0" w:color="auto"/>
              <w:right w:val="single" w:sz="4" w:space="0" w:color="auto"/>
            </w:tcBorders>
            <w:shd w:val="clear" w:color="auto" w:fill="auto"/>
            <w:vAlign w:val="center"/>
            <w:hideMark/>
          </w:tcPr>
          <w:p w14:paraId="6D05F2D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184228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3D13D7E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7512D2C8"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87FF9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7C643F1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765" w:type="dxa"/>
            <w:tcBorders>
              <w:top w:val="nil"/>
              <w:left w:val="nil"/>
              <w:bottom w:val="single" w:sz="4" w:space="0" w:color="auto"/>
              <w:right w:val="single" w:sz="4" w:space="0" w:color="auto"/>
            </w:tcBorders>
            <w:shd w:val="clear" w:color="auto" w:fill="auto"/>
            <w:vAlign w:val="center"/>
            <w:hideMark/>
          </w:tcPr>
          <w:p w14:paraId="2CD4E79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7EC46A1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826" w:type="dxa"/>
            <w:tcBorders>
              <w:top w:val="nil"/>
              <w:left w:val="nil"/>
              <w:bottom w:val="single" w:sz="4" w:space="0" w:color="auto"/>
              <w:right w:val="single" w:sz="4" w:space="0" w:color="auto"/>
            </w:tcBorders>
            <w:shd w:val="clear" w:color="auto" w:fill="auto"/>
            <w:vAlign w:val="center"/>
            <w:hideMark/>
          </w:tcPr>
          <w:p w14:paraId="5026A19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1CDF9B47"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2D3F2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58DDEA1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5469F2C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7F93C39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826" w:type="dxa"/>
            <w:tcBorders>
              <w:top w:val="nil"/>
              <w:left w:val="nil"/>
              <w:bottom w:val="single" w:sz="4" w:space="0" w:color="auto"/>
              <w:right w:val="single" w:sz="4" w:space="0" w:color="auto"/>
            </w:tcBorders>
            <w:shd w:val="clear" w:color="auto" w:fill="auto"/>
            <w:vAlign w:val="center"/>
            <w:hideMark/>
          </w:tcPr>
          <w:p w14:paraId="62C4398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0,0667</w:t>
            </w:r>
          </w:p>
        </w:tc>
      </w:tr>
      <w:tr w:rsidR="002271AE" w:rsidRPr="002271AE" w14:paraId="3FB47F3E"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54C53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541EA15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361FDEE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7FB6C6B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21F1436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0,4667</w:t>
            </w:r>
          </w:p>
        </w:tc>
      </w:tr>
      <w:tr w:rsidR="002271AE" w:rsidRPr="002271AE" w14:paraId="0219FA3B"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8254C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w:t>
            </w:r>
          </w:p>
        </w:tc>
        <w:tc>
          <w:tcPr>
            <w:tcW w:w="4969" w:type="dxa"/>
            <w:tcBorders>
              <w:top w:val="nil"/>
              <w:left w:val="nil"/>
              <w:bottom w:val="single" w:sz="4" w:space="0" w:color="auto"/>
              <w:right w:val="single" w:sz="4" w:space="0" w:color="auto"/>
            </w:tcBorders>
            <w:shd w:val="clear" w:color="auto" w:fill="auto"/>
            <w:vAlign w:val="center"/>
            <w:hideMark/>
          </w:tcPr>
          <w:p w14:paraId="44FB154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Nhập dữ liệu thuộc tính quy hoạch, kế hoạch </w:t>
            </w:r>
            <w:r w:rsidRPr="002271AE">
              <w:rPr>
                <w:rFonts w:ascii="Times New Roman" w:hAnsi="Times New Roman" w:cs="Times New Roman"/>
                <w:color w:val="000000" w:themeColor="text1"/>
                <w:sz w:val="26"/>
                <w:szCs w:val="26"/>
              </w:rPr>
              <w:lastRenderedPageBreak/>
              <w:t>sử dụng đất</w:t>
            </w:r>
          </w:p>
        </w:tc>
        <w:tc>
          <w:tcPr>
            <w:tcW w:w="765" w:type="dxa"/>
            <w:tcBorders>
              <w:top w:val="nil"/>
              <w:left w:val="nil"/>
              <w:bottom w:val="single" w:sz="4" w:space="0" w:color="auto"/>
              <w:right w:val="single" w:sz="4" w:space="0" w:color="auto"/>
            </w:tcBorders>
            <w:shd w:val="clear" w:color="auto" w:fill="auto"/>
            <w:vAlign w:val="center"/>
            <w:hideMark/>
          </w:tcPr>
          <w:p w14:paraId="6F6D485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 </w:t>
            </w:r>
          </w:p>
        </w:tc>
        <w:tc>
          <w:tcPr>
            <w:tcW w:w="1040" w:type="dxa"/>
            <w:tcBorders>
              <w:top w:val="nil"/>
              <w:left w:val="nil"/>
              <w:bottom w:val="single" w:sz="4" w:space="0" w:color="auto"/>
              <w:right w:val="single" w:sz="4" w:space="0" w:color="auto"/>
            </w:tcBorders>
            <w:shd w:val="clear" w:color="auto" w:fill="auto"/>
            <w:vAlign w:val="center"/>
            <w:hideMark/>
          </w:tcPr>
          <w:p w14:paraId="4E7C5CB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13FD93C0"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42DC8589"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A155D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7D67F47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181ABA1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546219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26" w:type="dxa"/>
            <w:tcBorders>
              <w:top w:val="nil"/>
              <w:left w:val="nil"/>
              <w:bottom w:val="single" w:sz="4" w:space="0" w:color="auto"/>
              <w:right w:val="single" w:sz="4" w:space="0" w:color="auto"/>
            </w:tcBorders>
            <w:shd w:val="clear" w:color="auto" w:fill="auto"/>
            <w:vAlign w:val="center"/>
            <w:hideMark/>
          </w:tcPr>
          <w:p w14:paraId="527A8F6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1C6775AF"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FBC32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757B1FC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tcBorders>
              <w:top w:val="nil"/>
              <w:left w:val="nil"/>
              <w:bottom w:val="single" w:sz="4" w:space="0" w:color="auto"/>
              <w:right w:val="single" w:sz="4" w:space="0" w:color="auto"/>
            </w:tcBorders>
            <w:shd w:val="clear" w:color="auto" w:fill="auto"/>
            <w:vAlign w:val="center"/>
            <w:hideMark/>
          </w:tcPr>
          <w:p w14:paraId="0F7E5F3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7E16D59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826" w:type="dxa"/>
            <w:tcBorders>
              <w:top w:val="nil"/>
              <w:left w:val="nil"/>
              <w:bottom w:val="single" w:sz="4" w:space="0" w:color="auto"/>
              <w:right w:val="single" w:sz="4" w:space="0" w:color="auto"/>
            </w:tcBorders>
            <w:shd w:val="clear" w:color="auto" w:fill="auto"/>
            <w:vAlign w:val="center"/>
            <w:hideMark/>
          </w:tcPr>
          <w:p w14:paraId="4D0D905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619536EB"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1A7BC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3B0AC2B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tcBorders>
              <w:top w:val="nil"/>
              <w:left w:val="nil"/>
              <w:bottom w:val="single" w:sz="4" w:space="0" w:color="auto"/>
              <w:right w:val="single" w:sz="4" w:space="0" w:color="auto"/>
            </w:tcBorders>
            <w:shd w:val="clear" w:color="auto" w:fill="auto"/>
            <w:vAlign w:val="center"/>
            <w:hideMark/>
          </w:tcPr>
          <w:p w14:paraId="26DD401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10EFDEF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5D4956D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5003C34A"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68B3C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2FC5D46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765" w:type="dxa"/>
            <w:tcBorders>
              <w:top w:val="nil"/>
              <w:left w:val="nil"/>
              <w:bottom w:val="single" w:sz="4" w:space="0" w:color="auto"/>
              <w:right w:val="single" w:sz="4" w:space="0" w:color="auto"/>
            </w:tcBorders>
            <w:shd w:val="clear" w:color="auto" w:fill="auto"/>
            <w:vAlign w:val="center"/>
            <w:hideMark/>
          </w:tcPr>
          <w:p w14:paraId="5372379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5FCBF40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826" w:type="dxa"/>
            <w:tcBorders>
              <w:top w:val="nil"/>
              <w:left w:val="nil"/>
              <w:bottom w:val="single" w:sz="4" w:space="0" w:color="auto"/>
              <w:right w:val="single" w:sz="4" w:space="0" w:color="auto"/>
            </w:tcBorders>
            <w:shd w:val="clear" w:color="auto" w:fill="auto"/>
            <w:vAlign w:val="center"/>
            <w:hideMark/>
          </w:tcPr>
          <w:p w14:paraId="2E5D654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45044874"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67CDF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18546B2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799F470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6E75AB0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r w:rsidRPr="002271AE">
              <w:rPr>
                <w:rFonts w:ascii="Times New Roman" w:hAnsi="Times New Roman" w:cs="Times New Roman"/>
                <w:color w:val="000000" w:themeColor="text1"/>
                <w:sz w:val="26"/>
                <w:szCs w:val="26"/>
              </w:rPr>
              <w:t>,2</w:t>
            </w:r>
          </w:p>
        </w:tc>
        <w:tc>
          <w:tcPr>
            <w:tcW w:w="1826" w:type="dxa"/>
            <w:tcBorders>
              <w:top w:val="nil"/>
              <w:left w:val="nil"/>
              <w:bottom w:val="single" w:sz="4" w:space="0" w:color="auto"/>
              <w:right w:val="single" w:sz="4" w:space="0" w:color="auto"/>
            </w:tcBorders>
            <w:shd w:val="clear" w:color="auto" w:fill="auto"/>
            <w:vAlign w:val="center"/>
            <w:hideMark/>
          </w:tcPr>
          <w:p w14:paraId="332F9F7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0,1333</w:t>
            </w:r>
          </w:p>
        </w:tc>
      </w:tr>
      <w:tr w:rsidR="002271AE" w:rsidRPr="002271AE" w14:paraId="436E6680"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5C6F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053D714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2130209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4E5E17B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0AC1AF4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0,9333</w:t>
            </w:r>
          </w:p>
        </w:tc>
      </w:tr>
      <w:tr w:rsidR="002271AE" w:rsidRPr="002271AE" w14:paraId="6970C946"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5F145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4969" w:type="dxa"/>
            <w:tcBorders>
              <w:top w:val="nil"/>
              <w:left w:val="nil"/>
              <w:bottom w:val="single" w:sz="4" w:space="0" w:color="auto"/>
              <w:right w:val="single" w:sz="4" w:space="0" w:color="auto"/>
            </w:tcBorders>
            <w:shd w:val="clear" w:color="auto" w:fill="auto"/>
            <w:vAlign w:val="center"/>
            <w:hideMark/>
          </w:tcPr>
          <w:p w14:paraId="439B3CC5"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hoàn thiện dữ liệu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3577273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37280DB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16A23FA8"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34BDF5BA"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E679F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4969" w:type="dxa"/>
            <w:tcBorders>
              <w:top w:val="nil"/>
              <w:left w:val="nil"/>
              <w:bottom w:val="single" w:sz="4" w:space="0" w:color="auto"/>
              <w:right w:val="single" w:sz="4" w:space="0" w:color="auto"/>
            </w:tcBorders>
            <w:shd w:val="clear" w:color="auto" w:fill="auto"/>
            <w:vAlign w:val="center"/>
            <w:hideMark/>
          </w:tcPr>
          <w:p w14:paraId="72E0E18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quy hoạch sử dụng đất tuân thủ theo đúng quy định về nội dung, cấu trúc, kiểu thông tin của cơ sở dữ liệu quốc gia về đất đai</w:t>
            </w:r>
          </w:p>
        </w:tc>
        <w:tc>
          <w:tcPr>
            <w:tcW w:w="765" w:type="dxa"/>
            <w:tcBorders>
              <w:top w:val="nil"/>
              <w:left w:val="nil"/>
              <w:bottom w:val="single" w:sz="4" w:space="0" w:color="auto"/>
              <w:right w:val="single" w:sz="4" w:space="0" w:color="auto"/>
            </w:tcBorders>
            <w:shd w:val="clear" w:color="auto" w:fill="auto"/>
            <w:vAlign w:val="center"/>
            <w:hideMark/>
          </w:tcPr>
          <w:p w14:paraId="3838BCC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73AE01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75756C05"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7433F51C"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88A86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73B23ED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182228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718076C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26" w:type="dxa"/>
            <w:tcBorders>
              <w:top w:val="nil"/>
              <w:left w:val="nil"/>
              <w:bottom w:val="single" w:sz="4" w:space="0" w:color="auto"/>
              <w:right w:val="single" w:sz="4" w:space="0" w:color="auto"/>
            </w:tcBorders>
            <w:shd w:val="clear" w:color="auto" w:fill="auto"/>
            <w:vAlign w:val="center"/>
            <w:hideMark/>
          </w:tcPr>
          <w:p w14:paraId="685A888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4,0000</w:t>
            </w:r>
          </w:p>
        </w:tc>
      </w:tr>
      <w:tr w:rsidR="002271AE" w:rsidRPr="002271AE" w14:paraId="0236712F"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4F261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5F75F29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765" w:type="dxa"/>
            <w:tcBorders>
              <w:top w:val="nil"/>
              <w:left w:val="nil"/>
              <w:bottom w:val="single" w:sz="4" w:space="0" w:color="auto"/>
              <w:right w:val="single" w:sz="4" w:space="0" w:color="auto"/>
            </w:tcBorders>
            <w:shd w:val="clear" w:color="auto" w:fill="auto"/>
            <w:vAlign w:val="center"/>
            <w:hideMark/>
          </w:tcPr>
          <w:p w14:paraId="4AE84C5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4CC59C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26" w:type="dxa"/>
            <w:tcBorders>
              <w:top w:val="nil"/>
              <w:left w:val="nil"/>
              <w:bottom w:val="single" w:sz="4" w:space="0" w:color="auto"/>
              <w:right w:val="single" w:sz="4" w:space="0" w:color="auto"/>
            </w:tcBorders>
            <w:shd w:val="clear" w:color="auto" w:fill="auto"/>
            <w:vAlign w:val="center"/>
            <w:hideMark/>
          </w:tcPr>
          <w:p w14:paraId="540C982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4,0000</w:t>
            </w:r>
          </w:p>
        </w:tc>
      </w:tr>
      <w:tr w:rsidR="002271AE" w:rsidRPr="002271AE" w14:paraId="2700C755"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A0B71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199CF53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tcBorders>
              <w:top w:val="nil"/>
              <w:left w:val="nil"/>
              <w:bottom w:val="single" w:sz="4" w:space="0" w:color="auto"/>
              <w:right w:val="single" w:sz="4" w:space="0" w:color="auto"/>
            </w:tcBorders>
            <w:shd w:val="clear" w:color="auto" w:fill="auto"/>
            <w:vAlign w:val="center"/>
            <w:hideMark/>
          </w:tcPr>
          <w:p w14:paraId="3577A26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499F4E4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826" w:type="dxa"/>
            <w:tcBorders>
              <w:top w:val="nil"/>
              <w:left w:val="nil"/>
              <w:bottom w:val="single" w:sz="4" w:space="0" w:color="auto"/>
              <w:right w:val="single" w:sz="4" w:space="0" w:color="auto"/>
            </w:tcBorders>
            <w:shd w:val="clear" w:color="auto" w:fill="auto"/>
            <w:vAlign w:val="center"/>
            <w:hideMark/>
          </w:tcPr>
          <w:p w14:paraId="7F8B888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1,0000</w:t>
            </w:r>
          </w:p>
        </w:tc>
      </w:tr>
      <w:tr w:rsidR="002271AE" w:rsidRPr="002271AE" w14:paraId="38732411"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EBD5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695C373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tcBorders>
              <w:top w:val="nil"/>
              <w:left w:val="nil"/>
              <w:bottom w:val="single" w:sz="4" w:space="0" w:color="auto"/>
              <w:right w:val="single" w:sz="4" w:space="0" w:color="auto"/>
            </w:tcBorders>
            <w:shd w:val="clear" w:color="auto" w:fill="auto"/>
            <w:vAlign w:val="center"/>
            <w:hideMark/>
          </w:tcPr>
          <w:p w14:paraId="11C020B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12B3C22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152B47E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1,0000</w:t>
            </w:r>
          </w:p>
        </w:tc>
      </w:tr>
      <w:tr w:rsidR="002271AE" w:rsidRPr="002271AE" w14:paraId="04C03DB9"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3B794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68A7FE6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765" w:type="dxa"/>
            <w:tcBorders>
              <w:top w:val="nil"/>
              <w:left w:val="nil"/>
              <w:bottom w:val="single" w:sz="4" w:space="0" w:color="auto"/>
              <w:right w:val="single" w:sz="4" w:space="0" w:color="auto"/>
            </w:tcBorders>
            <w:shd w:val="clear" w:color="auto" w:fill="auto"/>
            <w:vAlign w:val="center"/>
            <w:hideMark/>
          </w:tcPr>
          <w:p w14:paraId="0FD82B1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72FA9B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13321E4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0,2500</w:t>
            </w:r>
          </w:p>
        </w:tc>
      </w:tr>
      <w:tr w:rsidR="002271AE" w:rsidRPr="002271AE" w14:paraId="07B974C9"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0C90F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2322146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765" w:type="dxa"/>
            <w:tcBorders>
              <w:top w:val="nil"/>
              <w:left w:val="nil"/>
              <w:bottom w:val="single" w:sz="4" w:space="0" w:color="auto"/>
              <w:right w:val="single" w:sz="4" w:space="0" w:color="auto"/>
            </w:tcBorders>
            <w:shd w:val="clear" w:color="auto" w:fill="auto"/>
            <w:vAlign w:val="center"/>
            <w:hideMark/>
          </w:tcPr>
          <w:p w14:paraId="6D75372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44D2233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826" w:type="dxa"/>
            <w:tcBorders>
              <w:top w:val="nil"/>
              <w:left w:val="nil"/>
              <w:bottom w:val="single" w:sz="4" w:space="0" w:color="auto"/>
              <w:right w:val="single" w:sz="4" w:space="0" w:color="auto"/>
            </w:tcBorders>
            <w:shd w:val="clear" w:color="auto" w:fill="auto"/>
            <w:vAlign w:val="center"/>
            <w:hideMark/>
          </w:tcPr>
          <w:p w14:paraId="4C9EEB6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4,0000</w:t>
            </w:r>
          </w:p>
        </w:tc>
      </w:tr>
      <w:tr w:rsidR="002271AE" w:rsidRPr="002271AE" w14:paraId="01E2CCBB"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C1F67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5C1A37C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74DBD9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313D03D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826" w:type="dxa"/>
            <w:tcBorders>
              <w:top w:val="nil"/>
              <w:left w:val="nil"/>
              <w:bottom w:val="single" w:sz="4" w:space="0" w:color="auto"/>
              <w:right w:val="single" w:sz="4" w:space="0" w:color="auto"/>
            </w:tcBorders>
            <w:shd w:val="clear" w:color="auto" w:fill="auto"/>
            <w:vAlign w:val="center"/>
            <w:hideMark/>
          </w:tcPr>
          <w:p w14:paraId="0CC8795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0,3333</w:t>
            </w:r>
          </w:p>
        </w:tc>
      </w:tr>
      <w:tr w:rsidR="002271AE" w:rsidRPr="002271AE" w14:paraId="655C61F4"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D4CD2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22CFBD0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1694386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4F45508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312EA42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2,3333</w:t>
            </w:r>
          </w:p>
        </w:tc>
      </w:tr>
      <w:tr w:rsidR="002271AE" w:rsidRPr="002271AE" w14:paraId="4543ED72"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26BC2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4969" w:type="dxa"/>
            <w:tcBorders>
              <w:top w:val="nil"/>
              <w:left w:val="nil"/>
              <w:bottom w:val="single" w:sz="4" w:space="0" w:color="auto"/>
              <w:right w:val="single" w:sz="4" w:space="0" w:color="auto"/>
            </w:tcBorders>
            <w:shd w:val="clear" w:color="auto" w:fill="auto"/>
            <w:vAlign w:val="center"/>
            <w:hideMark/>
          </w:tcPr>
          <w:p w14:paraId="7D0D47A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kế hoạch sử dụng đất tuân thủ theo đúng quy định về nội dung, cấu trúc, kiểu thông tin của cơ sở dữ liệu quốc gia về đất đai</w:t>
            </w:r>
          </w:p>
        </w:tc>
        <w:tc>
          <w:tcPr>
            <w:tcW w:w="765" w:type="dxa"/>
            <w:tcBorders>
              <w:top w:val="nil"/>
              <w:left w:val="nil"/>
              <w:bottom w:val="single" w:sz="4" w:space="0" w:color="auto"/>
              <w:right w:val="single" w:sz="4" w:space="0" w:color="auto"/>
            </w:tcBorders>
            <w:shd w:val="clear" w:color="auto" w:fill="auto"/>
            <w:vAlign w:val="center"/>
            <w:hideMark/>
          </w:tcPr>
          <w:p w14:paraId="0183054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1A6E110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0B9098D5"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236BD685"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F90A3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420AA3D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2D3B8B1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6053454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26" w:type="dxa"/>
            <w:tcBorders>
              <w:top w:val="nil"/>
              <w:left w:val="nil"/>
              <w:bottom w:val="single" w:sz="4" w:space="0" w:color="auto"/>
              <w:right w:val="single" w:sz="4" w:space="0" w:color="auto"/>
            </w:tcBorders>
            <w:shd w:val="clear" w:color="auto" w:fill="auto"/>
            <w:vAlign w:val="center"/>
            <w:hideMark/>
          </w:tcPr>
          <w:p w14:paraId="759655F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6F7ECC71"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1169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6604AFD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765" w:type="dxa"/>
            <w:tcBorders>
              <w:top w:val="nil"/>
              <w:left w:val="nil"/>
              <w:bottom w:val="single" w:sz="4" w:space="0" w:color="auto"/>
              <w:right w:val="single" w:sz="4" w:space="0" w:color="auto"/>
            </w:tcBorders>
            <w:shd w:val="clear" w:color="auto" w:fill="auto"/>
            <w:vAlign w:val="center"/>
            <w:hideMark/>
          </w:tcPr>
          <w:p w14:paraId="5CDB946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6ED98C4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26" w:type="dxa"/>
            <w:tcBorders>
              <w:top w:val="nil"/>
              <w:left w:val="nil"/>
              <w:bottom w:val="single" w:sz="4" w:space="0" w:color="auto"/>
              <w:right w:val="single" w:sz="4" w:space="0" w:color="auto"/>
            </w:tcBorders>
            <w:shd w:val="clear" w:color="auto" w:fill="auto"/>
            <w:vAlign w:val="center"/>
            <w:hideMark/>
          </w:tcPr>
          <w:p w14:paraId="2AE6B37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2F245E9C"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75F57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3E5613E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tcBorders>
              <w:top w:val="nil"/>
              <w:left w:val="nil"/>
              <w:bottom w:val="single" w:sz="4" w:space="0" w:color="auto"/>
              <w:right w:val="single" w:sz="4" w:space="0" w:color="auto"/>
            </w:tcBorders>
            <w:shd w:val="clear" w:color="auto" w:fill="auto"/>
            <w:vAlign w:val="center"/>
            <w:hideMark/>
          </w:tcPr>
          <w:p w14:paraId="074701C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4A1CF0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826" w:type="dxa"/>
            <w:tcBorders>
              <w:top w:val="nil"/>
              <w:left w:val="nil"/>
              <w:bottom w:val="single" w:sz="4" w:space="0" w:color="auto"/>
              <w:right w:val="single" w:sz="4" w:space="0" w:color="auto"/>
            </w:tcBorders>
            <w:shd w:val="clear" w:color="auto" w:fill="auto"/>
            <w:vAlign w:val="center"/>
            <w:hideMark/>
          </w:tcPr>
          <w:p w14:paraId="534C3F4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25DDD3E6"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4E5C0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562CDB0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tcBorders>
              <w:top w:val="nil"/>
              <w:left w:val="nil"/>
              <w:bottom w:val="single" w:sz="4" w:space="0" w:color="auto"/>
              <w:right w:val="single" w:sz="4" w:space="0" w:color="auto"/>
            </w:tcBorders>
            <w:shd w:val="clear" w:color="auto" w:fill="auto"/>
            <w:vAlign w:val="center"/>
            <w:hideMark/>
          </w:tcPr>
          <w:p w14:paraId="11DB394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2231A9F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6653548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44184040"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16DBC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69F9FDC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765" w:type="dxa"/>
            <w:tcBorders>
              <w:top w:val="nil"/>
              <w:left w:val="nil"/>
              <w:bottom w:val="single" w:sz="4" w:space="0" w:color="auto"/>
              <w:right w:val="single" w:sz="4" w:space="0" w:color="auto"/>
            </w:tcBorders>
            <w:shd w:val="clear" w:color="auto" w:fill="auto"/>
            <w:vAlign w:val="center"/>
            <w:hideMark/>
          </w:tcPr>
          <w:p w14:paraId="368922F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460E501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2E245D3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0,1000</w:t>
            </w:r>
          </w:p>
        </w:tc>
      </w:tr>
      <w:tr w:rsidR="002271AE" w:rsidRPr="002271AE" w14:paraId="61E9B23B"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659F1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6295B01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765" w:type="dxa"/>
            <w:tcBorders>
              <w:top w:val="nil"/>
              <w:left w:val="nil"/>
              <w:bottom w:val="single" w:sz="4" w:space="0" w:color="auto"/>
              <w:right w:val="single" w:sz="4" w:space="0" w:color="auto"/>
            </w:tcBorders>
            <w:shd w:val="clear" w:color="auto" w:fill="auto"/>
            <w:vAlign w:val="center"/>
            <w:hideMark/>
          </w:tcPr>
          <w:p w14:paraId="23904D5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71F3382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826" w:type="dxa"/>
            <w:tcBorders>
              <w:top w:val="nil"/>
              <w:left w:val="nil"/>
              <w:bottom w:val="single" w:sz="4" w:space="0" w:color="auto"/>
              <w:right w:val="single" w:sz="4" w:space="0" w:color="auto"/>
            </w:tcBorders>
            <w:shd w:val="clear" w:color="auto" w:fill="auto"/>
            <w:vAlign w:val="center"/>
            <w:hideMark/>
          </w:tcPr>
          <w:p w14:paraId="1ABD0EB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1352CDA4"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676D0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63CE9F7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08C7ECE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78D8F40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826" w:type="dxa"/>
            <w:tcBorders>
              <w:top w:val="nil"/>
              <w:left w:val="nil"/>
              <w:bottom w:val="single" w:sz="4" w:space="0" w:color="auto"/>
              <w:right w:val="single" w:sz="4" w:space="0" w:color="auto"/>
            </w:tcBorders>
            <w:shd w:val="clear" w:color="auto" w:fill="auto"/>
            <w:vAlign w:val="center"/>
            <w:hideMark/>
          </w:tcPr>
          <w:p w14:paraId="36165F4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0,1333</w:t>
            </w:r>
          </w:p>
        </w:tc>
      </w:tr>
      <w:tr w:rsidR="002271AE" w:rsidRPr="002271AE" w14:paraId="09485EAA"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A7B6B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969" w:type="dxa"/>
            <w:tcBorders>
              <w:top w:val="nil"/>
              <w:left w:val="nil"/>
              <w:bottom w:val="single" w:sz="4" w:space="0" w:color="auto"/>
              <w:right w:val="single" w:sz="4" w:space="0" w:color="auto"/>
            </w:tcBorders>
            <w:shd w:val="clear" w:color="auto" w:fill="auto"/>
            <w:vAlign w:val="center"/>
            <w:hideMark/>
          </w:tcPr>
          <w:p w14:paraId="3F185AE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2464F9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50C5C28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26" w:type="dxa"/>
            <w:tcBorders>
              <w:top w:val="nil"/>
              <w:left w:val="nil"/>
              <w:bottom w:val="single" w:sz="4" w:space="0" w:color="auto"/>
              <w:right w:val="single" w:sz="4" w:space="0" w:color="auto"/>
            </w:tcBorders>
            <w:shd w:val="clear" w:color="auto" w:fill="auto"/>
            <w:vAlign w:val="center"/>
            <w:hideMark/>
          </w:tcPr>
          <w:p w14:paraId="4DC4930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0,9333</w:t>
            </w:r>
          </w:p>
        </w:tc>
      </w:tr>
    </w:tbl>
    <w:p w14:paraId="3864564E"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 Xây dựng dữ liệu không gian quy hoạch, kế hoạch sử dụng đất</w:t>
      </w:r>
    </w:p>
    <w:p w14:paraId="7C4FD12A" w14:textId="566C46B6"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96</w:t>
      </w:r>
    </w:p>
    <w:tbl>
      <w:tblPr>
        <w:tblW w:w="9286" w:type="dxa"/>
        <w:jc w:val="center"/>
        <w:tblLook w:val="04A0" w:firstRow="1" w:lastRow="0" w:firstColumn="1" w:lastColumn="0" w:noHBand="0" w:noVBand="1"/>
      </w:tblPr>
      <w:tblGrid>
        <w:gridCol w:w="758"/>
        <w:gridCol w:w="4379"/>
        <w:gridCol w:w="1083"/>
        <w:gridCol w:w="1531"/>
        <w:gridCol w:w="1535"/>
      </w:tblGrid>
      <w:tr w:rsidR="002271AE" w:rsidRPr="002271AE" w14:paraId="3C9EE5EA" w14:textId="77777777" w:rsidTr="00903D47">
        <w:trPr>
          <w:trHeight w:val="312"/>
          <w:tblHeader/>
          <w:jc w:val="center"/>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8288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379" w:type="dxa"/>
            <w:tcBorders>
              <w:top w:val="single" w:sz="4" w:space="0" w:color="auto"/>
              <w:left w:val="nil"/>
              <w:bottom w:val="single" w:sz="4" w:space="0" w:color="auto"/>
              <w:right w:val="single" w:sz="4" w:space="0" w:color="auto"/>
            </w:tcBorders>
            <w:shd w:val="clear" w:color="auto" w:fill="auto"/>
            <w:vAlign w:val="center"/>
            <w:hideMark/>
          </w:tcPr>
          <w:p w14:paraId="42D6943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thiết bị</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3D01A48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lastRenderedPageBreak/>
              <w:t>ĐVT</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03129E8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suất</w:t>
            </w:r>
            <w:r w:rsidRPr="002271AE">
              <w:rPr>
                <w:rFonts w:ascii="Times New Roman" w:hAnsi="Times New Roman" w:cs="Times New Roman"/>
                <w:b/>
                <w:bCs/>
                <w:color w:val="000000" w:themeColor="text1"/>
                <w:sz w:val="26"/>
                <w:szCs w:val="26"/>
              </w:rPr>
              <w:br/>
              <w:t>(KW/h)</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7C574FD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 Định mức </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lớp dữ liệu)</w:t>
            </w:r>
          </w:p>
        </w:tc>
      </w:tr>
      <w:tr w:rsidR="002271AE" w:rsidRPr="002271AE" w14:paraId="1F5F641E"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36E727B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4379" w:type="dxa"/>
            <w:tcBorders>
              <w:top w:val="nil"/>
              <w:left w:val="nil"/>
              <w:bottom w:val="single" w:sz="4" w:space="0" w:color="auto"/>
              <w:right w:val="single" w:sz="4" w:space="0" w:color="auto"/>
            </w:tcBorders>
            <w:shd w:val="clear" w:color="auto" w:fill="auto"/>
            <w:vAlign w:val="center"/>
            <w:hideMark/>
          </w:tcPr>
          <w:p w14:paraId="5CEA5112"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không gian quy hoạch</w:t>
            </w:r>
          </w:p>
        </w:tc>
        <w:tc>
          <w:tcPr>
            <w:tcW w:w="1083" w:type="dxa"/>
            <w:tcBorders>
              <w:top w:val="nil"/>
              <w:left w:val="nil"/>
              <w:bottom w:val="single" w:sz="4" w:space="0" w:color="auto"/>
              <w:right w:val="single" w:sz="4" w:space="0" w:color="auto"/>
            </w:tcBorders>
            <w:shd w:val="clear" w:color="auto" w:fill="auto"/>
            <w:vAlign w:val="center"/>
            <w:hideMark/>
          </w:tcPr>
          <w:p w14:paraId="2434F9F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1" w:type="dxa"/>
            <w:tcBorders>
              <w:top w:val="nil"/>
              <w:left w:val="nil"/>
              <w:bottom w:val="single" w:sz="4" w:space="0" w:color="auto"/>
              <w:right w:val="single" w:sz="4" w:space="0" w:color="auto"/>
            </w:tcBorders>
            <w:shd w:val="clear" w:color="auto" w:fill="auto"/>
            <w:vAlign w:val="center"/>
            <w:hideMark/>
          </w:tcPr>
          <w:p w14:paraId="1F66CEE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vAlign w:val="center"/>
            <w:hideMark/>
          </w:tcPr>
          <w:p w14:paraId="461B4629"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47D714D8"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2990A8D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4379" w:type="dxa"/>
            <w:tcBorders>
              <w:top w:val="nil"/>
              <w:left w:val="nil"/>
              <w:bottom w:val="single" w:sz="4" w:space="0" w:color="auto"/>
              <w:right w:val="single" w:sz="4" w:space="0" w:color="auto"/>
            </w:tcBorders>
            <w:shd w:val="clear" w:color="auto" w:fill="auto"/>
            <w:vAlign w:val="center"/>
            <w:hideMark/>
          </w:tcPr>
          <w:p w14:paraId="2DAA270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quy hoạch sử dụng đất</w:t>
            </w:r>
          </w:p>
        </w:tc>
        <w:tc>
          <w:tcPr>
            <w:tcW w:w="1083" w:type="dxa"/>
            <w:tcBorders>
              <w:top w:val="nil"/>
              <w:left w:val="nil"/>
              <w:bottom w:val="single" w:sz="4" w:space="0" w:color="auto"/>
              <w:right w:val="single" w:sz="4" w:space="0" w:color="auto"/>
            </w:tcBorders>
            <w:shd w:val="clear" w:color="auto" w:fill="auto"/>
            <w:vAlign w:val="center"/>
            <w:hideMark/>
          </w:tcPr>
          <w:p w14:paraId="73A933F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1" w:type="dxa"/>
            <w:tcBorders>
              <w:top w:val="nil"/>
              <w:left w:val="nil"/>
              <w:bottom w:val="single" w:sz="4" w:space="0" w:color="auto"/>
              <w:right w:val="single" w:sz="4" w:space="0" w:color="auto"/>
            </w:tcBorders>
            <w:shd w:val="clear" w:color="auto" w:fill="auto"/>
            <w:vAlign w:val="center"/>
            <w:hideMark/>
          </w:tcPr>
          <w:p w14:paraId="3D3AF8C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vAlign w:val="center"/>
            <w:hideMark/>
          </w:tcPr>
          <w:p w14:paraId="1A65A0D0"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FD27D2B"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21476EA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1.1.1</w:t>
            </w:r>
          </w:p>
        </w:tc>
        <w:tc>
          <w:tcPr>
            <w:tcW w:w="4379" w:type="dxa"/>
            <w:tcBorders>
              <w:top w:val="nil"/>
              <w:left w:val="nil"/>
              <w:bottom w:val="single" w:sz="4" w:space="0" w:color="auto"/>
              <w:right w:val="single" w:sz="4" w:space="0" w:color="auto"/>
            </w:tcBorders>
            <w:shd w:val="clear" w:color="auto" w:fill="auto"/>
            <w:vAlign w:val="center"/>
            <w:hideMark/>
          </w:tcPr>
          <w:p w14:paraId="4C6D8BE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bảng đối chiếu giữa lớp đối tượng không gian quy hoạch, kế hoạch sử dụng đất với nội dung tương ứng trong bản đồ quy hoạch, kế hoạch sử dụng đất để tách, lọc các đối tượng cần thiết từ nội dung bản đồ quy hoạch, kế hoạch sử dụng đất</w:t>
            </w:r>
          </w:p>
        </w:tc>
        <w:tc>
          <w:tcPr>
            <w:tcW w:w="1083" w:type="dxa"/>
            <w:tcBorders>
              <w:top w:val="nil"/>
              <w:left w:val="nil"/>
              <w:bottom w:val="single" w:sz="4" w:space="0" w:color="auto"/>
              <w:right w:val="single" w:sz="4" w:space="0" w:color="auto"/>
            </w:tcBorders>
            <w:shd w:val="clear" w:color="auto" w:fill="auto"/>
            <w:vAlign w:val="center"/>
            <w:hideMark/>
          </w:tcPr>
          <w:p w14:paraId="219D31C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1" w:type="dxa"/>
            <w:tcBorders>
              <w:top w:val="nil"/>
              <w:left w:val="nil"/>
              <w:bottom w:val="single" w:sz="4" w:space="0" w:color="auto"/>
              <w:right w:val="single" w:sz="4" w:space="0" w:color="auto"/>
            </w:tcBorders>
            <w:shd w:val="clear" w:color="auto" w:fill="auto"/>
            <w:vAlign w:val="center"/>
            <w:hideMark/>
          </w:tcPr>
          <w:p w14:paraId="268C5C3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vAlign w:val="center"/>
            <w:hideMark/>
          </w:tcPr>
          <w:p w14:paraId="71BB7709"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08AD6808"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0918BFD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1584D0E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234E3AE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31" w:type="dxa"/>
            <w:tcBorders>
              <w:top w:val="nil"/>
              <w:left w:val="nil"/>
              <w:bottom w:val="single" w:sz="4" w:space="0" w:color="auto"/>
              <w:right w:val="single" w:sz="4" w:space="0" w:color="auto"/>
            </w:tcBorders>
            <w:shd w:val="clear" w:color="auto" w:fill="auto"/>
            <w:vAlign w:val="center"/>
            <w:hideMark/>
          </w:tcPr>
          <w:p w14:paraId="0B3690B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535" w:type="dxa"/>
            <w:tcBorders>
              <w:top w:val="nil"/>
              <w:left w:val="nil"/>
              <w:bottom w:val="single" w:sz="4" w:space="0" w:color="auto"/>
              <w:right w:val="single" w:sz="4" w:space="0" w:color="auto"/>
            </w:tcBorders>
            <w:shd w:val="clear" w:color="auto" w:fill="auto"/>
            <w:vAlign w:val="center"/>
            <w:hideMark/>
          </w:tcPr>
          <w:p w14:paraId="475AFD1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2,4000</w:t>
            </w:r>
          </w:p>
        </w:tc>
      </w:tr>
      <w:tr w:rsidR="002271AE" w:rsidRPr="002271AE" w14:paraId="2A0DDC78"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7F7C9F3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6AF6116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7D0643E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531" w:type="dxa"/>
            <w:tcBorders>
              <w:top w:val="nil"/>
              <w:left w:val="nil"/>
              <w:bottom w:val="single" w:sz="4" w:space="0" w:color="auto"/>
              <w:right w:val="single" w:sz="4" w:space="0" w:color="auto"/>
            </w:tcBorders>
            <w:shd w:val="clear" w:color="auto" w:fill="auto"/>
            <w:vAlign w:val="center"/>
            <w:hideMark/>
          </w:tcPr>
          <w:p w14:paraId="7467EAA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535" w:type="dxa"/>
            <w:tcBorders>
              <w:top w:val="nil"/>
              <w:left w:val="nil"/>
              <w:bottom w:val="single" w:sz="4" w:space="0" w:color="auto"/>
              <w:right w:val="single" w:sz="4" w:space="0" w:color="auto"/>
            </w:tcBorders>
            <w:shd w:val="clear" w:color="auto" w:fill="auto"/>
            <w:vAlign w:val="center"/>
            <w:hideMark/>
          </w:tcPr>
          <w:p w14:paraId="51A10A1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2,4000</w:t>
            </w:r>
          </w:p>
        </w:tc>
      </w:tr>
      <w:tr w:rsidR="002271AE" w:rsidRPr="002271AE" w14:paraId="49A82681"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70CFAA9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69CFD87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65AF377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31" w:type="dxa"/>
            <w:tcBorders>
              <w:top w:val="nil"/>
              <w:left w:val="nil"/>
              <w:bottom w:val="single" w:sz="4" w:space="0" w:color="auto"/>
              <w:right w:val="single" w:sz="4" w:space="0" w:color="auto"/>
            </w:tcBorders>
            <w:shd w:val="clear" w:color="auto" w:fill="auto"/>
            <w:vAlign w:val="center"/>
            <w:hideMark/>
          </w:tcPr>
          <w:p w14:paraId="0DEF0CC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535" w:type="dxa"/>
            <w:tcBorders>
              <w:top w:val="nil"/>
              <w:left w:val="nil"/>
              <w:bottom w:val="single" w:sz="4" w:space="0" w:color="auto"/>
              <w:right w:val="single" w:sz="4" w:space="0" w:color="auto"/>
            </w:tcBorders>
            <w:shd w:val="clear" w:color="auto" w:fill="auto"/>
            <w:vAlign w:val="center"/>
            <w:hideMark/>
          </w:tcPr>
          <w:p w14:paraId="26CAB5A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75D5C019"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52DA045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10E589E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50E70B0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531" w:type="dxa"/>
            <w:tcBorders>
              <w:top w:val="nil"/>
              <w:left w:val="nil"/>
              <w:bottom w:val="single" w:sz="4" w:space="0" w:color="auto"/>
              <w:right w:val="single" w:sz="4" w:space="0" w:color="auto"/>
            </w:tcBorders>
            <w:shd w:val="clear" w:color="auto" w:fill="auto"/>
            <w:vAlign w:val="center"/>
            <w:hideMark/>
          </w:tcPr>
          <w:p w14:paraId="4A9FBFC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vAlign w:val="center"/>
            <w:hideMark/>
          </w:tcPr>
          <w:p w14:paraId="6D8DD94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1,4000</w:t>
            </w:r>
          </w:p>
        </w:tc>
      </w:tr>
      <w:tr w:rsidR="002271AE" w:rsidRPr="002271AE" w14:paraId="7CBAFF4E"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2437859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1.1.2</w:t>
            </w:r>
          </w:p>
        </w:tc>
        <w:tc>
          <w:tcPr>
            <w:tcW w:w="4379" w:type="dxa"/>
            <w:tcBorders>
              <w:top w:val="nil"/>
              <w:left w:val="nil"/>
              <w:bottom w:val="single" w:sz="4" w:space="0" w:color="auto"/>
              <w:right w:val="single" w:sz="4" w:space="0" w:color="auto"/>
            </w:tcBorders>
            <w:shd w:val="clear" w:color="auto" w:fill="auto"/>
            <w:vAlign w:val="center"/>
            <w:hideMark/>
          </w:tcPr>
          <w:p w14:paraId="010C5A6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quy hoạch, kế hoạch sử dụng đất theo quy định về cơ sở dữ liệu quốc gia về đất đai</w:t>
            </w:r>
          </w:p>
        </w:tc>
        <w:tc>
          <w:tcPr>
            <w:tcW w:w="1083" w:type="dxa"/>
            <w:tcBorders>
              <w:top w:val="nil"/>
              <w:left w:val="nil"/>
              <w:bottom w:val="single" w:sz="4" w:space="0" w:color="auto"/>
              <w:right w:val="single" w:sz="4" w:space="0" w:color="auto"/>
            </w:tcBorders>
            <w:shd w:val="clear" w:color="auto" w:fill="auto"/>
            <w:vAlign w:val="center"/>
            <w:hideMark/>
          </w:tcPr>
          <w:p w14:paraId="51F500E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531" w:type="dxa"/>
            <w:tcBorders>
              <w:top w:val="nil"/>
              <w:left w:val="nil"/>
              <w:bottom w:val="single" w:sz="4" w:space="0" w:color="auto"/>
              <w:right w:val="single" w:sz="4" w:space="0" w:color="auto"/>
            </w:tcBorders>
            <w:shd w:val="clear" w:color="auto" w:fill="auto"/>
            <w:vAlign w:val="center"/>
            <w:hideMark/>
          </w:tcPr>
          <w:p w14:paraId="3F2F7AF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hideMark/>
          </w:tcPr>
          <w:p w14:paraId="1B8C9EF6"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7BA64C29"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2CE15F8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5D1A923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5F67149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31" w:type="dxa"/>
            <w:tcBorders>
              <w:top w:val="nil"/>
              <w:left w:val="nil"/>
              <w:bottom w:val="single" w:sz="4" w:space="0" w:color="auto"/>
              <w:right w:val="single" w:sz="4" w:space="0" w:color="auto"/>
            </w:tcBorders>
            <w:shd w:val="clear" w:color="auto" w:fill="auto"/>
            <w:vAlign w:val="center"/>
            <w:hideMark/>
          </w:tcPr>
          <w:p w14:paraId="108E37A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535" w:type="dxa"/>
            <w:tcBorders>
              <w:top w:val="nil"/>
              <w:left w:val="nil"/>
              <w:bottom w:val="single" w:sz="4" w:space="0" w:color="auto"/>
              <w:right w:val="single" w:sz="4" w:space="0" w:color="auto"/>
            </w:tcBorders>
            <w:shd w:val="clear" w:color="auto" w:fill="auto"/>
            <w:vAlign w:val="center"/>
            <w:hideMark/>
          </w:tcPr>
          <w:p w14:paraId="3AF8F39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8,0000</w:t>
            </w:r>
          </w:p>
        </w:tc>
      </w:tr>
      <w:tr w:rsidR="002271AE" w:rsidRPr="002271AE" w14:paraId="70EA5ECD"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35C4AC5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551471B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0C5BCA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531" w:type="dxa"/>
            <w:tcBorders>
              <w:top w:val="nil"/>
              <w:left w:val="nil"/>
              <w:bottom w:val="single" w:sz="4" w:space="0" w:color="auto"/>
              <w:right w:val="single" w:sz="4" w:space="0" w:color="auto"/>
            </w:tcBorders>
            <w:shd w:val="clear" w:color="auto" w:fill="auto"/>
            <w:vAlign w:val="center"/>
            <w:hideMark/>
          </w:tcPr>
          <w:p w14:paraId="387594B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535" w:type="dxa"/>
            <w:tcBorders>
              <w:top w:val="nil"/>
              <w:left w:val="nil"/>
              <w:bottom w:val="single" w:sz="4" w:space="0" w:color="auto"/>
              <w:right w:val="single" w:sz="4" w:space="0" w:color="auto"/>
            </w:tcBorders>
            <w:shd w:val="clear" w:color="auto" w:fill="auto"/>
            <w:vAlign w:val="center"/>
            <w:hideMark/>
          </w:tcPr>
          <w:p w14:paraId="11D69A4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8,0000</w:t>
            </w:r>
          </w:p>
        </w:tc>
      </w:tr>
      <w:tr w:rsidR="002271AE" w:rsidRPr="002271AE" w14:paraId="2C7A2AD5"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6A43CEB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465E203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2406C0B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31" w:type="dxa"/>
            <w:tcBorders>
              <w:top w:val="nil"/>
              <w:left w:val="nil"/>
              <w:bottom w:val="single" w:sz="4" w:space="0" w:color="auto"/>
              <w:right w:val="single" w:sz="4" w:space="0" w:color="auto"/>
            </w:tcBorders>
            <w:shd w:val="clear" w:color="auto" w:fill="auto"/>
            <w:vAlign w:val="center"/>
            <w:hideMark/>
          </w:tcPr>
          <w:p w14:paraId="321CD59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535" w:type="dxa"/>
            <w:tcBorders>
              <w:top w:val="nil"/>
              <w:left w:val="nil"/>
              <w:bottom w:val="single" w:sz="4" w:space="0" w:color="auto"/>
              <w:right w:val="single" w:sz="4" w:space="0" w:color="auto"/>
            </w:tcBorders>
            <w:shd w:val="clear" w:color="auto" w:fill="auto"/>
            <w:vAlign w:val="center"/>
            <w:hideMark/>
          </w:tcPr>
          <w:p w14:paraId="173A23C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0,6667</w:t>
            </w:r>
          </w:p>
        </w:tc>
      </w:tr>
      <w:tr w:rsidR="002271AE" w:rsidRPr="002271AE" w14:paraId="733CD2C9"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65C9FC0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10D7744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3494EE2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531" w:type="dxa"/>
            <w:tcBorders>
              <w:top w:val="nil"/>
              <w:left w:val="nil"/>
              <w:bottom w:val="single" w:sz="4" w:space="0" w:color="auto"/>
              <w:right w:val="single" w:sz="4" w:space="0" w:color="auto"/>
            </w:tcBorders>
            <w:shd w:val="clear" w:color="auto" w:fill="auto"/>
            <w:vAlign w:val="center"/>
            <w:hideMark/>
          </w:tcPr>
          <w:p w14:paraId="5080717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vAlign w:val="center"/>
            <w:hideMark/>
          </w:tcPr>
          <w:p w14:paraId="6A8E616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4,6667</w:t>
            </w:r>
          </w:p>
        </w:tc>
      </w:tr>
      <w:tr w:rsidR="002271AE" w:rsidRPr="002271AE" w14:paraId="4D50AC44"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7F6F65B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1.1.3</w:t>
            </w:r>
          </w:p>
        </w:tc>
        <w:tc>
          <w:tcPr>
            <w:tcW w:w="4379" w:type="dxa"/>
            <w:tcBorders>
              <w:top w:val="nil"/>
              <w:left w:val="nil"/>
              <w:bottom w:val="single" w:sz="4" w:space="0" w:color="auto"/>
              <w:right w:val="single" w:sz="4" w:space="0" w:color="auto"/>
            </w:tcBorders>
            <w:shd w:val="clear" w:color="auto" w:fill="auto"/>
            <w:vAlign w:val="center"/>
            <w:hideMark/>
          </w:tcPr>
          <w:p w14:paraId="6F9D6774"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quy hoạch, kế hoạch sử dụng đất theo quy định về cơ sở dữ liệu quốc gia về đất đai</w:t>
            </w:r>
          </w:p>
        </w:tc>
        <w:tc>
          <w:tcPr>
            <w:tcW w:w="1083" w:type="dxa"/>
            <w:tcBorders>
              <w:top w:val="nil"/>
              <w:left w:val="nil"/>
              <w:bottom w:val="single" w:sz="4" w:space="0" w:color="auto"/>
              <w:right w:val="single" w:sz="4" w:space="0" w:color="auto"/>
            </w:tcBorders>
            <w:shd w:val="clear" w:color="auto" w:fill="auto"/>
            <w:vAlign w:val="center"/>
            <w:hideMark/>
          </w:tcPr>
          <w:p w14:paraId="0496CED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1" w:type="dxa"/>
            <w:tcBorders>
              <w:top w:val="nil"/>
              <w:left w:val="nil"/>
              <w:bottom w:val="single" w:sz="4" w:space="0" w:color="auto"/>
              <w:right w:val="single" w:sz="4" w:space="0" w:color="auto"/>
            </w:tcBorders>
            <w:shd w:val="clear" w:color="auto" w:fill="auto"/>
            <w:vAlign w:val="center"/>
            <w:hideMark/>
          </w:tcPr>
          <w:p w14:paraId="2889F8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vAlign w:val="center"/>
            <w:hideMark/>
          </w:tcPr>
          <w:p w14:paraId="5000E4A7"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248A8BBC"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2AED7F2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7432C0F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5A21DBD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31" w:type="dxa"/>
            <w:tcBorders>
              <w:top w:val="nil"/>
              <w:left w:val="nil"/>
              <w:bottom w:val="single" w:sz="4" w:space="0" w:color="auto"/>
              <w:right w:val="single" w:sz="4" w:space="0" w:color="auto"/>
            </w:tcBorders>
            <w:shd w:val="clear" w:color="auto" w:fill="auto"/>
            <w:vAlign w:val="center"/>
            <w:hideMark/>
          </w:tcPr>
          <w:p w14:paraId="5FFB706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535" w:type="dxa"/>
            <w:tcBorders>
              <w:top w:val="nil"/>
              <w:left w:val="nil"/>
              <w:bottom w:val="single" w:sz="4" w:space="0" w:color="auto"/>
              <w:right w:val="single" w:sz="4" w:space="0" w:color="auto"/>
            </w:tcBorders>
            <w:shd w:val="clear" w:color="auto" w:fill="auto"/>
            <w:vAlign w:val="center"/>
            <w:hideMark/>
          </w:tcPr>
          <w:p w14:paraId="4C13896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6,8000</w:t>
            </w:r>
          </w:p>
        </w:tc>
      </w:tr>
      <w:tr w:rsidR="002271AE" w:rsidRPr="002271AE" w14:paraId="355FCFD5"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721F6CE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3AA2EB2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172451B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531" w:type="dxa"/>
            <w:tcBorders>
              <w:top w:val="nil"/>
              <w:left w:val="nil"/>
              <w:bottom w:val="single" w:sz="4" w:space="0" w:color="auto"/>
              <w:right w:val="single" w:sz="4" w:space="0" w:color="auto"/>
            </w:tcBorders>
            <w:shd w:val="clear" w:color="auto" w:fill="auto"/>
            <w:vAlign w:val="center"/>
            <w:hideMark/>
          </w:tcPr>
          <w:p w14:paraId="6760DBA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535" w:type="dxa"/>
            <w:tcBorders>
              <w:top w:val="nil"/>
              <w:left w:val="nil"/>
              <w:bottom w:val="single" w:sz="4" w:space="0" w:color="auto"/>
              <w:right w:val="single" w:sz="4" w:space="0" w:color="auto"/>
            </w:tcBorders>
            <w:shd w:val="clear" w:color="auto" w:fill="auto"/>
            <w:vAlign w:val="center"/>
            <w:hideMark/>
          </w:tcPr>
          <w:p w14:paraId="09D7C2F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6,8000</w:t>
            </w:r>
          </w:p>
        </w:tc>
      </w:tr>
      <w:tr w:rsidR="002271AE" w:rsidRPr="002271AE" w14:paraId="593BED68"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37B4DE2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30BAFB0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103CD6E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31" w:type="dxa"/>
            <w:tcBorders>
              <w:top w:val="nil"/>
              <w:left w:val="nil"/>
              <w:bottom w:val="single" w:sz="4" w:space="0" w:color="auto"/>
              <w:right w:val="single" w:sz="4" w:space="0" w:color="auto"/>
            </w:tcBorders>
            <w:shd w:val="clear" w:color="auto" w:fill="auto"/>
            <w:vAlign w:val="center"/>
            <w:hideMark/>
          </w:tcPr>
          <w:p w14:paraId="090CCE2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535" w:type="dxa"/>
            <w:tcBorders>
              <w:top w:val="nil"/>
              <w:left w:val="nil"/>
              <w:bottom w:val="single" w:sz="4" w:space="0" w:color="auto"/>
              <w:right w:val="single" w:sz="4" w:space="0" w:color="auto"/>
            </w:tcBorders>
            <w:shd w:val="clear" w:color="auto" w:fill="auto"/>
            <w:vAlign w:val="center"/>
            <w:hideMark/>
          </w:tcPr>
          <w:p w14:paraId="4B4CB80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0,5667</w:t>
            </w:r>
          </w:p>
        </w:tc>
      </w:tr>
      <w:tr w:rsidR="002271AE" w:rsidRPr="002271AE" w14:paraId="5549D109"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6B0F8FF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4F12C0C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1D79BE0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531" w:type="dxa"/>
            <w:tcBorders>
              <w:top w:val="nil"/>
              <w:left w:val="nil"/>
              <w:bottom w:val="single" w:sz="4" w:space="0" w:color="auto"/>
              <w:right w:val="single" w:sz="4" w:space="0" w:color="auto"/>
            </w:tcBorders>
            <w:shd w:val="clear" w:color="auto" w:fill="auto"/>
            <w:vAlign w:val="center"/>
            <w:hideMark/>
          </w:tcPr>
          <w:p w14:paraId="627AD29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vAlign w:val="center"/>
            <w:hideMark/>
          </w:tcPr>
          <w:p w14:paraId="1CED43A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3,9667</w:t>
            </w:r>
          </w:p>
        </w:tc>
      </w:tr>
      <w:tr w:rsidR="002271AE" w:rsidRPr="002271AE" w14:paraId="7AFC5A2E"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0BE51E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379" w:type="dxa"/>
            <w:tcBorders>
              <w:top w:val="nil"/>
              <w:left w:val="nil"/>
              <w:bottom w:val="single" w:sz="4" w:space="0" w:color="auto"/>
              <w:right w:val="single" w:sz="4" w:space="0" w:color="auto"/>
            </w:tcBorders>
            <w:shd w:val="clear" w:color="auto" w:fill="auto"/>
            <w:vAlign w:val="center"/>
            <w:hideMark/>
          </w:tcPr>
          <w:p w14:paraId="6FDFA5E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 tí</w:t>
            </w:r>
            <w:r w:rsidRPr="002271AE">
              <w:rPr>
                <w:rFonts w:ascii="Times New Roman" w:hAnsi="Times New Roman" w:cs="Times New Roman"/>
                <w:color w:val="000000" w:themeColor="text1"/>
                <w:sz w:val="26"/>
                <w:szCs w:val="26"/>
              </w:rPr>
              <w:lastRenderedPageBreak/>
              <w:t>ch hợp không gian quy hoạch sử dụng đất</w:t>
            </w:r>
          </w:p>
        </w:tc>
        <w:tc>
          <w:tcPr>
            <w:tcW w:w="1083" w:type="dxa"/>
            <w:tcBorders>
              <w:top w:val="nil"/>
              <w:left w:val="nil"/>
              <w:bottom w:val="single" w:sz="4" w:space="0" w:color="auto"/>
              <w:right w:val="single" w:sz="4" w:space="0" w:color="auto"/>
            </w:tcBorders>
            <w:shd w:val="clear" w:color="auto" w:fill="auto"/>
            <w:vAlign w:val="center"/>
            <w:hideMark/>
          </w:tcPr>
          <w:p w14:paraId="71ECD09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531" w:type="dxa"/>
            <w:tcBorders>
              <w:top w:val="nil"/>
              <w:left w:val="nil"/>
              <w:bottom w:val="single" w:sz="4" w:space="0" w:color="auto"/>
              <w:right w:val="single" w:sz="4" w:space="0" w:color="auto"/>
            </w:tcBorders>
            <w:shd w:val="clear" w:color="auto" w:fill="auto"/>
            <w:vAlign w:val="center"/>
            <w:hideMark/>
          </w:tcPr>
          <w:p w14:paraId="250BB8F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hideMark/>
          </w:tcPr>
          <w:p w14:paraId="4DC43399"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5B31F431"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3E1CA29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1.2.1</w:t>
            </w:r>
          </w:p>
        </w:tc>
        <w:tc>
          <w:tcPr>
            <w:tcW w:w="4379" w:type="dxa"/>
            <w:tcBorders>
              <w:top w:val="nil"/>
              <w:left w:val="nil"/>
              <w:bottom w:val="single" w:sz="4" w:space="0" w:color="auto"/>
              <w:right w:val="single" w:sz="4" w:space="0" w:color="auto"/>
            </w:tcBorders>
            <w:shd w:val="clear" w:color="auto" w:fill="auto"/>
            <w:vAlign w:val="center"/>
            <w:hideMark/>
          </w:tcPr>
          <w:p w14:paraId="6B96CC9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quy hoạch sử dụng đất của bản đồ vào CSDL đất đai theo đơn vị hành chính</w:t>
            </w:r>
          </w:p>
        </w:tc>
        <w:tc>
          <w:tcPr>
            <w:tcW w:w="1083" w:type="dxa"/>
            <w:tcBorders>
              <w:top w:val="nil"/>
              <w:left w:val="nil"/>
              <w:bottom w:val="single" w:sz="4" w:space="0" w:color="auto"/>
              <w:right w:val="single" w:sz="4" w:space="0" w:color="auto"/>
            </w:tcBorders>
            <w:shd w:val="clear" w:color="auto" w:fill="auto"/>
            <w:vAlign w:val="center"/>
            <w:hideMark/>
          </w:tcPr>
          <w:p w14:paraId="1333336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531" w:type="dxa"/>
            <w:tcBorders>
              <w:top w:val="nil"/>
              <w:left w:val="nil"/>
              <w:bottom w:val="single" w:sz="4" w:space="0" w:color="auto"/>
              <w:right w:val="single" w:sz="4" w:space="0" w:color="auto"/>
            </w:tcBorders>
            <w:shd w:val="clear" w:color="auto" w:fill="auto"/>
            <w:vAlign w:val="center"/>
            <w:hideMark/>
          </w:tcPr>
          <w:p w14:paraId="2E4847D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hideMark/>
          </w:tcPr>
          <w:p w14:paraId="25F8F73F"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4593E70C"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2671E08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79BE937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1F2D58C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31" w:type="dxa"/>
            <w:tcBorders>
              <w:top w:val="nil"/>
              <w:left w:val="nil"/>
              <w:bottom w:val="single" w:sz="4" w:space="0" w:color="auto"/>
              <w:right w:val="single" w:sz="4" w:space="0" w:color="auto"/>
            </w:tcBorders>
            <w:shd w:val="clear" w:color="auto" w:fill="auto"/>
            <w:vAlign w:val="center"/>
            <w:hideMark/>
          </w:tcPr>
          <w:p w14:paraId="29B3F55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535" w:type="dxa"/>
            <w:tcBorders>
              <w:top w:val="nil"/>
              <w:left w:val="nil"/>
              <w:bottom w:val="single" w:sz="4" w:space="0" w:color="auto"/>
              <w:right w:val="single" w:sz="4" w:space="0" w:color="auto"/>
            </w:tcBorders>
            <w:shd w:val="clear" w:color="auto" w:fill="auto"/>
            <w:vAlign w:val="center"/>
            <w:hideMark/>
          </w:tcPr>
          <w:p w14:paraId="77D871D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2,0000</w:t>
            </w:r>
          </w:p>
        </w:tc>
      </w:tr>
      <w:tr w:rsidR="002271AE" w:rsidRPr="002271AE" w14:paraId="5A16FD8F"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56139C2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4959D05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159998F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531" w:type="dxa"/>
            <w:tcBorders>
              <w:top w:val="nil"/>
              <w:left w:val="nil"/>
              <w:bottom w:val="single" w:sz="4" w:space="0" w:color="auto"/>
              <w:right w:val="single" w:sz="4" w:space="0" w:color="auto"/>
            </w:tcBorders>
            <w:shd w:val="clear" w:color="auto" w:fill="auto"/>
            <w:vAlign w:val="center"/>
            <w:hideMark/>
          </w:tcPr>
          <w:p w14:paraId="408DA73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535" w:type="dxa"/>
            <w:tcBorders>
              <w:top w:val="nil"/>
              <w:left w:val="nil"/>
              <w:bottom w:val="single" w:sz="4" w:space="0" w:color="auto"/>
              <w:right w:val="single" w:sz="4" w:space="0" w:color="auto"/>
            </w:tcBorders>
            <w:shd w:val="clear" w:color="auto" w:fill="auto"/>
            <w:vAlign w:val="center"/>
            <w:hideMark/>
          </w:tcPr>
          <w:p w14:paraId="1554323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2,0000</w:t>
            </w:r>
          </w:p>
        </w:tc>
      </w:tr>
      <w:tr w:rsidR="002271AE" w:rsidRPr="002271AE" w14:paraId="68D5490A"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3F0A3CC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06CA725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083" w:type="dxa"/>
            <w:tcBorders>
              <w:top w:val="nil"/>
              <w:left w:val="nil"/>
              <w:bottom w:val="single" w:sz="4" w:space="0" w:color="auto"/>
              <w:right w:val="single" w:sz="4" w:space="0" w:color="auto"/>
            </w:tcBorders>
            <w:shd w:val="clear" w:color="auto" w:fill="auto"/>
            <w:vAlign w:val="center"/>
            <w:hideMark/>
          </w:tcPr>
          <w:p w14:paraId="1F922BF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31" w:type="dxa"/>
            <w:tcBorders>
              <w:top w:val="nil"/>
              <w:left w:val="nil"/>
              <w:bottom w:val="single" w:sz="4" w:space="0" w:color="auto"/>
              <w:right w:val="single" w:sz="4" w:space="0" w:color="auto"/>
            </w:tcBorders>
            <w:shd w:val="clear" w:color="auto" w:fill="auto"/>
            <w:vAlign w:val="center"/>
            <w:hideMark/>
          </w:tcPr>
          <w:p w14:paraId="45AE1FF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535" w:type="dxa"/>
            <w:tcBorders>
              <w:top w:val="nil"/>
              <w:left w:val="nil"/>
              <w:bottom w:val="single" w:sz="4" w:space="0" w:color="auto"/>
              <w:right w:val="single" w:sz="4" w:space="0" w:color="auto"/>
            </w:tcBorders>
            <w:shd w:val="clear" w:color="auto" w:fill="auto"/>
            <w:vAlign w:val="center"/>
            <w:hideMark/>
          </w:tcPr>
          <w:p w14:paraId="440E04A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0,5000</w:t>
            </w:r>
          </w:p>
        </w:tc>
      </w:tr>
      <w:tr w:rsidR="002271AE" w:rsidRPr="002271AE" w14:paraId="2D75114F"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596004A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53A097A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1083" w:type="dxa"/>
            <w:tcBorders>
              <w:top w:val="nil"/>
              <w:left w:val="nil"/>
              <w:bottom w:val="single" w:sz="4" w:space="0" w:color="auto"/>
              <w:right w:val="single" w:sz="4" w:space="0" w:color="auto"/>
            </w:tcBorders>
            <w:shd w:val="clear" w:color="auto" w:fill="auto"/>
            <w:vAlign w:val="center"/>
            <w:hideMark/>
          </w:tcPr>
          <w:p w14:paraId="52E7831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531" w:type="dxa"/>
            <w:tcBorders>
              <w:top w:val="nil"/>
              <w:left w:val="nil"/>
              <w:bottom w:val="single" w:sz="4" w:space="0" w:color="auto"/>
              <w:right w:val="single" w:sz="4" w:space="0" w:color="auto"/>
            </w:tcBorders>
            <w:shd w:val="clear" w:color="auto" w:fill="auto"/>
            <w:vAlign w:val="center"/>
            <w:hideMark/>
          </w:tcPr>
          <w:p w14:paraId="169DE3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vAlign w:val="center"/>
            <w:hideMark/>
          </w:tcPr>
          <w:p w14:paraId="4228ACA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0,1250</w:t>
            </w:r>
          </w:p>
        </w:tc>
      </w:tr>
      <w:tr w:rsidR="002271AE" w:rsidRPr="002271AE" w14:paraId="6659EFF1"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7F25E0D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6B2F431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1083" w:type="dxa"/>
            <w:tcBorders>
              <w:top w:val="nil"/>
              <w:left w:val="nil"/>
              <w:bottom w:val="single" w:sz="4" w:space="0" w:color="auto"/>
              <w:right w:val="single" w:sz="4" w:space="0" w:color="auto"/>
            </w:tcBorders>
            <w:shd w:val="clear" w:color="auto" w:fill="auto"/>
            <w:vAlign w:val="center"/>
            <w:hideMark/>
          </w:tcPr>
          <w:p w14:paraId="0F2E939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531" w:type="dxa"/>
            <w:tcBorders>
              <w:top w:val="nil"/>
              <w:left w:val="nil"/>
              <w:bottom w:val="single" w:sz="4" w:space="0" w:color="auto"/>
              <w:right w:val="single" w:sz="4" w:space="0" w:color="auto"/>
            </w:tcBorders>
            <w:shd w:val="clear" w:color="auto" w:fill="auto"/>
            <w:vAlign w:val="center"/>
            <w:hideMark/>
          </w:tcPr>
          <w:p w14:paraId="08DFE80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535" w:type="dxa"/>
            <w:tcBorders>
              <w:top w:val="nil"/>
              <w:left w:val="nil"/>
              <w:bottom w:val="single" w:sz="4" w:space="0" w:color="auto"/>
              <w:right w:val="single" w:sz="4" w:space="0" w:color="auto"/>
            </w:tcBorders>
            <w:shd w:val="clear" w:color="auto" w:fill="auto"/>
            <w:vAlign w:val="center"/>
            <w:hideMark/>
          </w:tcPr>
          <w:p w14:paraId="10D56A4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2,0000</w:t>
            </w:r>
          </w:p>
        </w:tc>
      </w:tr>
      <w:tr w:rsidR="002271AE" w:rsidRPr="002271AE" w14:paraId="2DA9FA78"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2356D07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5488058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0148CA8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31" w:type="dxa"/>
            <w:tcBorders>
              <w:top w:val="nil"/>
              <w:left w:val="nil"/>
              <w:bottom w:val="single" w:sz="4" w:space="0" w:color="auto"/>
              <w:right w:val="single" w:sz="4" w:space="0" w:color="auto"/>
            </w:tcBorders>
            <w:shd w:val="clear" w:color="auto" w:fill="auto"/>
            <w:vAlign w:val="center"/>
            <w:hideMark/>
          </w:tcPr>
          <w:p w14:paraId="608EAFF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535" w:type="dxa"/>
            <w:tcBorders>
              <w:top w:val="nil"/>
              <w:left w:val="nil"/>
              <w:bottom w:val="single" w:sz="4" w:space="0" w:color="auto"/>
              <w:right w:val="single" w:sz="4" w:space="0" w:color="auto"/>
            </w:tcBorders>
            <w:shd w:val="clear" w:color="auto" w:fill="auto"/>
            <w:vAlign w:val="center"/>
            <w:hideMark/>
          </w:tcPr>
          <w:p w14:paraId="5D01EB3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0,1667</w:t>
            </w:r>
          </w:p>
        </w:tc>
      </w:tr>
      <w:tr w:rsidR="002271AE" w:rsidRPr="002271AE" w14:paraId="2907B28B"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6CFAA4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668EA3A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0929121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531" w:type="dxa"/>
            <w:tcBorders>
              <w:top w:val="nil"/>
              <w:left w:val="nil"/>
              <w:bottom w:val="single" w:sz="4" w:space="0" w:color="auto"/>
              <w:right w:val="single" w:sz="4" w:space="0" w:color="auto"/>
            </w:tcBorders>
            <w:shd w:val="clear" w:color="auto" w:fill="auto"/>
            <w:vAlign w:val="center"/>
            <w:hideMark/>
          </w:tcPr>
          <w:p w14:paraId="07A8B13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vAlign w:val="center"/>
            <w:hideMark/>
          </w:tcPr>
          <w:p w14:paraId="6DA333D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1,1667</w:t>
            </w:r>
          </w:p>
        </w:tc>
      </w:tr>
      <w:tr w:rsidR="002271AE" w:rsidRPr="002271AE" w14:paraId="0D687CED"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27593B4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1.2.2</w:t>
            </w:r>
          </w:p>
        </w:tc>
        <w:tc>
          <w:tcPr>
            <w:tcW w:w="4379" w:type="dxa"/>
            <w:tcBorders>
              <w:top w:val="nil"/>
              <w:left w:val="nil"/>
              <w:bottom w:val="single" w:sz="4" w:space="0" w:color="auto"/>
              <w:right w:val="single" w:sz="4" w:space="0" w:color="auto"/>
            </w:tcBorders>
            <w:shd w:val="clear" w:color="auto" w:fill="auto"/>
            <w:vAlign w:val="center"/>
            <w:hideMark/>
          </w:tcPr>
          <w:p w14:paraId="25435F1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 thành bảng kết quả xử lý biên các đối tượng còn mâu thuẫn theo quy định tại Phụ lục IV ban hành kèm theo Thông tư số 25/2024/TT-BTNMT</w:t>
            </w:r>
          </w:p>
        </w:tc>
        <w:tc>
          <w:tcPr>
            <w:tcW w:w="1083" w:type="dxa"/>
            <w:tcBorders>
              <w:top w:val="nil"/>
              <w:left w:val="nil"/>
              <w:bottom w:val="single" w:sz="4" w:space="0" w:color="auto"/>
              <w:right w:val="single" w:sz="4" w:space="0" w:color="auto"/>
            </w:tcBorders>
            <w:shd w:val="clear" w:color="auto" w:fill="auto"/>
            <w:vAlign w:val="center"/>
            <w:hideMark/>
          </w:tcPr>
          <w:p w14:paraId="24A3E8D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1" w:type="dxa"/>
            <w:tcBorders>
              <w:top w:val="nil"/>
              <w:left w:val="nil"/>
              <w:bottom w:val="single" w:sz="4" w:space="0" w:color="auto"/>
              <w:right w:val="single" w:sz="4" w:space="0" w:color="auto"/>
            </w:tcBorders>
            <w:shd w:val="clear" w:color="auto" w:fill="auto"/>
            <w:vAlign w:val="center"/>
            <w:hideMark/>
          </w:tcPr>
          <w:p w14:paraId="3F27969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vAlign w:val="center"/>
            <w:hideMark/>
          </w:tcPr>
          <w:p w14:paraId="6CC99BBC"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42CE80E6"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7C8D4CD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53CAA00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1F6A6C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31" w:type="dxa"/>
            <w:tcBorders>
              <w:top w:val="nil"/>
              <w:left w:val="nil"/>
              <w:bottom w:val="single" w:sz="4" w:space="0" w:color="auto"/>
              <w:right w:val="single" w:sz="4" w:space="0" w:color="auto"/>
            </w:tcBorders>
            <w:shd w:val="clear" w:color="auto" w:fill="auto"/>
            <w:vAlign w:val="center"/>
            <w:hideMark/>
          </w:tcPr>
          <w:p w14:paraId="50DFFE5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535" w:type="dxa"/>
            <w:tcBorders>
              <w:top w:val="nil"/>
              <w:left w:val="nil"/>
              <w:bottom w:val="single" w:sz="4" w:space="0" w:color="auto"/>
              <w:right w:val="single" w:sz="4" w:space="0" w:color="auto"/>
            </w:tcBorders>
            <w:shd w:val="clear" w:color="auto" w:fill="auto"/>
            <w:vAlign w:val="center"/>
            <w:hideMark/>
          </w:tcPr>
          <w:p w14:paraId="3C2DC43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3,7600</w:t>
            </w:r>
          </w:p>
        </w:tc>
      </w:tr>
      <w:tr w:rsidR="002271AE" w:rsidRPr="002271AE" w14:paraId="78F063E4"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0733D37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6A455DB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022A1B1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531" w:type="dxa"/>
            <w:tcBorders>
              <w:top w:val="nil"/>
              <w:left w:val="nil"/>
              <w:bottom w:val="single" w:sz="4" w:space="0" w:color="auto"/>
              <w:right w:val="single" w:sz="4" w:space="0" w:color="auto"/>
            </w:tcBorders>
            <w:shd w:val="clear" w:color="auto" w:fill="auto"/>
            <w:vAlign w:val="center"/>
            <w:hideMark/>
          </w:tcPr>
          <w:p w14:paraId="245F004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535" w:type="dxa"/>
            <w:tcBorders>
              <w:top w:val="nil"/>
              <w:left w:val="nil"/>
              <w:bottom w:val="single" w:sz="4" w:space="0" w:color="auto"/>
              <w:right w:val="single" w:sz="4" w:space="0" w:color="auto"/>
            </w:tcBorders>
            <w:shd w:val="clear" w:color="auto" w:fill="auto"/>
            <w:vAlign w:val="center"/>
            <w:hideMark/>
          </w:tcPr>
          <w:p w14:paraId="6B99737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3,7600</w:t>
            </w:r>
          </w:p>
        </w:tc>
      </w:tr>
      <w:tr w:rsidR="002271AE" w:rsidRPr="002271AE" w14:paraId="0CCBB487"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393507C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42794BE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083" w:type="dxa"/>
            <w:tcBorders>
              <w:top w:val="nil"/>
              <w:left w:val="nil"/>
              <w:bottom w:val="single" w:sz="4" w:space="0" w:color="auto"/>
              <w:right w:val="single" w:sz="4" w:space="0" w:color="auto"/>
            </w:tcBorders>
            <w:shd w:val="clear" w:color="auto" w:fill="auto"/>
            <w:vAlign w:val="center"/>
            <w:hideMark/>
          </w:tcPr>
          <w:p w14:paraId="4262474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31" w:type="dxa"/>
            <w:tcBorders>
              <w:top w:val="nil"/>
              <w:left w:val="nil"/>
              <w:bottom w:val="single" w:sz="4" w:space="0" w:color="auto"/>
              <w:right w:val="single" w:sz="4" w:space="0" w:color="auto"/>
            </w:tcBorders>
            <w:shd w:val="clear" w:color="auto" w:fill="auto"/>
            <w:vAlign w:val="center"/>
            <w:hideMark/>
          </w:tcPr>
          <w:p w14:paraId="4F55E8A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535" w:type="dxa"/>
            <w:tcBorders>
              <w:top w:val="nil"/>
              <w:left w:val="nil"/>
              <w:bottom w:val="single" w:sz="4" w:space="0" w:color="auto"/>
              <w:right w:val="single" w:sz="4" w:space="0" w:color="auto"/>
            </w:tcBorders>
            <w:shd w:val="clear" w:color="auto" w:fill="auto"/>
            <w:vAlign w:val="center"/>
            <w:hideMark/>
          </w:tcPr>
          <w:p w14:paraId="2DCC2C4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0,9400</w:t>
            </w:r>
          </w:p>
        </w:tc>
      </w:tr>
      <w:tr w:rsidR="002271AE" w:rsidRPr="002271AE" w14:paraId="70B1D2BF"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7DD967D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1872C52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1083" w:type="dxa"/>
            <w:tcBorders>
              <w:top w:val="nil"/>
              <w:left w:val="nil"/>
              <w:bottom w:val="single" w:sz="4" w:space="0" w:color="auto"/>
              <w:right w:val="single" w:sz="4" w:space="0" w:color="auto"/>
            </w:tcBorders>
            <w:shd w:val="clear" w:color="auto" w:fill="auto"/>
            <w:vAlign w:val="center"/>
            <w:hideMark/>
          </w:tcPr>
          <w:p w14:paraId="06016B3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531" w:type="dxa"/>
            <w:tcBorders>
              <w:top w:val="nil"/>
              <w:left w:val="nil"/>
              <w:bottom w:val="single" w:sz="4" w:space="0" w:color="auto"/>
              <w:right w:val="single" w:sz="4" w:space="0" w:color="auto"/>
            </w:tcBorders>
            <w:shd w:val="clear" w:color="auto" w:fill="auto"/>
            <w:vAlign w:val="center"/>
            <w:hideMark/>
          </w:tcPr>
          <w:p w14:paraId="7F7AE9D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vAlign w:val="center"/>
            <w:hideMark/>
          </w:tcPr>
          <w:p w14:paraId="296A5E5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0,2350</w:t>
            </w:r>
          </w:p>
        </w:tc>
      </w:tr>
      <w:tr w:rsidR="002271AE" w:rsidRPr="002271AE" w14:paraId="1F3CF3E8"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70EECA7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13DB2D3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1083" w:type="dxa"/>
            <w:tcBorders>
              <w:top w:val="nil"/>
              <w:left w:val="nil"/>
              <w:bottom w:val="single" w:sz="4" w:space="0" w:color="auto"/>
              <w:right w:val="single" w:sz="4" w:space="0" w:color="auto"/>
            </w:tcBorders>
            <w:shd w:val="clear" w:color="auto" w:fill="auto"/>
            <w:vAlign w:val="center"/>
            <w:hideMark/>
          </w:tcPr>
          <w:p w14:paraId="5A61C6E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531" w:type="dxa"/>
            <w:tcBorders>
              <w:top w:val="nil"/>
              <w:left w:val="nil"/>
              <w:bottom w:val="single" w:sz="4" w:space="0" w:color="auto"/>
              <w:right w:val="single" w:sz="4" w:space="0" w:color="auto"/>
            </w:tcBorders>
            <w:shd w:val="clear" w:color="auto" w:fill="auto"/>
            <w:vAlign w:val="center"/>
            <w:hideMark/>
          </w:tcPr>
          <w:p w14:paraId="74179F4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535" w:type="dxa"/>
            <w:tcBorders>
              <w:top w:val="nil"/>
              <w:left w:val="nil"/>
              <w:bottom w:val="single" w:sz="4" w:space="0" w:color="auto"/>
              <w:right w:val="single" w:sz="4" w:space="0" w:color="auto"/>
            </w:tcBorders>
            <w:shd w:val="clear" w:color="auto" w:fill="auto"/>
            <w:vAlign w:val="center"/>
            <w:hideMark/>
          </w:tcPr>
          <w:p w14:paraId="49460BB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3,7600</w:t>
            </w:r>
          </w:p>
        </w:tc>
      </w:tr>
      <w:tr w:rsidR="002271AE" w:rsidRPr="002271AE" w14:paraId="7C4EC024"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0065BF2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5A62498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07AA9EA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31" w:type="dxa"/>
            <w:tcBorders>
              <w:top w:val="nil"/>
              <w:left w:val="nil"/>
              <w:bottom w:val="single" w:sz="4" w:space="0" w:color="auto"/>
              <w:right w:val="single" w:sz="4" w:space="0" w:color="auto"/>
            </w:tcBorders>
            <w:shd w:val="clear" w:color="auto" w:fill="auto"/>
            <w:vAlign w:val="center"/>
            <w:hideMark/>
          </w:tcPr>
          <w:p w14:paraId="379524C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535" w:type="dxa"/>
            <w:tcBorders>
              <w:top w:val="nil"/>
              <w:left w:val="nil"/>
              <w:bottom w:val="single" w:sz="4" w:space="0" w:color="auto"/>
              <w:right w:val="single" w:sz="4" w:space="0" w:color="auto"/>
            </w:tcBorders>
            <w:shd w:val="clear" w:color="auto" w:fill="auto"/>
            <w:vAlign w:val="center"/>
            <w:hideMark/>
          </w:tcPr>
          <w:p w14:paraId="6FB1351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0,3133</w:t>
            </w:r>
          </w:p>
        </w:tc>
      </w:tr>
      <w:tr w:rsidR="002271AE" w:rsidRPr="002271AE" w14:paraId="16A345A4"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742E30F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2B1978B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0B39614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531" w:type="dxa"/>
            <w:tcBorders>
              <w:top w:val="nil"/>
              <w:left w:val="nil"/>
              <w:bottom w:val="single" w:sz="4" w:space="0" w:color="auto"/>
              <w:right w:val="single" w:sz="4" w:space="0" w:color="auto"/>
            </w:tcBorders>
            <w:shd w:val="clear" w:color="auto" w:fill="auto"/>
            <w:vAlign w:val="center"/>
            <w:hideMark/>
          </w:tcPr>
          <w:p w14:paraId="33565F6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vAlign w:val="center"/>
            <w:hideMark/>
          </w:tcPr>
          <w:p w14:paraId="1396AE2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2,1933</w:t>
            </w:r>
          </w:p>
        </w:tc>
      </w:tr>
      <w:tr w:rsidR="002271AE" w:rsidRPr="002271AE" w14:paraId="52B9C1BB"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10B35EA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4379" w:type="dxa"/>
            <w:tcBorders>
              <w:top w:val="nil"/>
              <w:left w:val="nil"/>
              <w:bottom w:val="single" w:sz="4" w:space="0" w:color="auto"/>
              <w:right w:val="single" w:sz="4" w:space="0" w:color="auto"/>
            </w:tcBorders>
            <w:shd w:val="clear" w:color="auto" w:fill="auto"/>
            <w:vAlign w:val="center"/>
            <w:hideMark/>
          </w:tcPr>
          <w:p w14:paraId="4C42D760"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không gian kế hoạch</w:t>
            </w:r>
          </w:p>
        </w:tc>
        <w:tc>
          <w:tcPr>
            <w:tcW w:w="1083" w:type="dxa"/>
            <w:tcBorders>
              <w:top w:val="nil"/>
              <w:left w:val="nil"/>
              <w:bottom w:val="single" w:sz="4" w:space="0" w:color="auto"/>
              <w:right w:val="single" w:sz="4" w:space="0" w:color="auto"/>
            </w:tcBorders>
            <w:shd w:val="clear" w:color="auto" w:fill="auto"/>
            <w:vAlign w:val="center"/>
            <w:hideMark/>
          </w:tcPr>
          <w:p w14:paraId="3B4D6C3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1" w:type="dxa"/>
            <w:tcBorders>
              <w:top w:val="nil"/>
              <w:left w:val="nil"/>
              <w:bottom w:val="single" w:sz="4" w:space="0" w:color="auto"/>
              <w:right w:val="single" w:sz="4" w:space="0" w:color="auto"/>
            </w:tcBorders>
            <w:shd w:val="clear" w:color="auto" w:fill="auto"/>
            <w:vAlign w:val="center"/>
            <w:hideMark/>
          </w:tcPr>
          <w:p w14:paraId="243E75B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vAlign w:val="center"/>
            <w:hideMark/>
          </w:tcPr>
          <w:p w14:paraId="0B36DC9A"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3D5A6B09"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3B4A0F3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4379" w:type="dxa"/>
            <w:tcBorders>
              <w:top w:val="nil"/>
              <w:left w:val="nil"/>
              <w:bottom w:val="single" w:sz="4" w:space="0" w:color="auto"/>
              <w:right w:val="single" w:sz="4" w:space="0" w:color="auto"/>
            </w:tcBorders>
            <w:shd w:val="clear" w:color="auto" w:fill="auto"/>
            <w:vAlign w:val="center"/>
            <w:hideMark/>
          </w:tcPr>
          <w:p w14:paraId="233629C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kế hoạch sử dụng đất chưa phù hợp</w:t>
            </w:r>
          </w:p>
        </w:tc>
        <w:tc>
          <w:tcPr>
            <w:tcW w:w="1083" w:type="dxa"/>
            <w:tcBorders>
              <w:top w:val="nil"/>
              <w:left w:val="nil"/>
              <w:bottom w:val="single" w:sz="4" w:space="0" w:color="auto"/>
              <w:right w:val="single" w:sz="4" w:space="0" w:color="auto"/>
            </w:tcBorders>
            <w:shd w:val="clear" w:color="auto" w:fill="auto"/>
            <w:vAlign w:val="center"/>
            <w:hideMark/>
          </w:tcPr>
          <w:p w14:paraId="6FEDF36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531" w:type="dxa"/>
            <w:tcBorders>
              <w:top w:val="nil"/>
              <w:left w:val="nil"/>
              <w:bottom w:val="single" w:sz="4" w:space="0" w:color="auto"/>
              <w:right w:val="single" w:sz="4" w:space="0" w:color="auto"/>
            </w:tcBorders>
            <w:shd w:val="clear" w:color="auto" w:fill="auto"/>
            <w:vAlign w:val="center"/>
            <w:hideMark/>
          </w:tcPr>
          <w:p w14:paraId="16A0ED5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hideMark/>
          </w:tcPr>
          <w:p w14:paraId="36BE4B45"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67DD6B9A"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50C9115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4CABCF2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76364DF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31" w:type="dxa"/>
            <w:tcBorders>
              <w:top w:val="nil"/>
              <w:left w:val="nil"/>
              <w:bottom w:val="single" w:sz="4" w:space="0" w:color="auto"/>
              <w:right w:val="single" w:sz="4" w:space="0" w:color="auto"/>
            </w:tcBorders>
            <w:shd w:val="clear" w:color="auto" w:fill="auto"/>
            <w:vAlign w:val="center"/>
            <w:hideMark/>
          </w:tcPr>
          <w:p w14:paraId="1C59541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535" w:type="dxa"/>
            <w:tcBorders>
              <w:top w:val="nil"/>
              <w:left w:val="nil"/>
              <w:bottom w:val="single" w:sz="4" w:space="0" w:color="auto"/>
              <w:right w:val="single" w:sz="4" w:space="0" w:color="auto"/>
            </w:tcBorders>
            <w:shd w:val="clear" w:color="auto" w:fill="auto"/>
            <w:vAlign w:val="center"/>
            <w:hideMark/>
          </w:tcPr>
          <w:p w14:paraId="29FCF20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2,0000</w:t>
            </w:r>
          </w:p>
        </w:tc>
      </w:tr>
      <w:tr w:rsidR="002271AE" w:rsidRPr="002271AE" w14:paraId="3CB07212"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3475DF3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29012CE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2D237CC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531" w:type="dxa"/>
            <w:tcBorders>
              <w:top w:val="nil"/>
              <w:left w:val="nil"/>
              <w:bottom w:val="single" w:sz="4" w:space="0" w:color="auto"/>
              <w:right w:val="single" w:sz="4" w:space="0" w:color="auto"/>
            </w:tcBorders>
            <w:shd w:val="clear" w:color="auto" w:fill="auto"/>
            <w:vAlign w:val="center"/>
            <w:hideMark/>
          </w:tcPr>
          <w:p w14:paraId="4577556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535" w:type="dxa"/>
            <w:tcBorders>
              <w:top w:val="nil"/>
              <w:left w:val="nil"/>
              <w:bottom w:val="single" w:sz="4" w:space="0" w:color="auto"/>
              <w:right w:val="single" w:sz="4" w:space="0" w:color="auto"/>
            </w:tcBorders>
            <w:shd w:val="clear" w:color="auto" w:fill="auto"/>
            <w:vAlign w:val="center"/>
            <w:hideMark/>
          </w:tcPr>
          <w:p w14:paraId="0E14529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2,0000</w:t>
            </w:r>
          </w:p>
        </w:tc>
      </w:tr>
      <w:tr w:rsidR="002271AE" w:rsidRPr="002271AE" w14:paraId="2C936B73"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5814FDD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385C2BF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430FF91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31" w:type="dxa"/>
            <w:tcBorders>
              <w:top w:val="nil"/>
              <w:left w:val="nil"/>
              <w:bottom w:val="single" w:sz="4" w:space="0" w:color="auto"/>
              <w:right w:val="single" w:sz="4" w:space="0" w:color="auto"/>
            </w:tcBorders>
            <w:shd w:val="clear" w:color="auto" w:fill="auto"/>
            <w:vAlign w:val="center"/>
            <w:hideMark/>
          </w:tcPr>
          <w:p w14:paraId="56D427C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535" w:type="dxa"/>
            <w:tcBorders>
              <w:top w:val="nil"/>
              <w:left w:val="nil"/>
              <w:bottom w:val="single" w:sz="4" w:space="0" w:color="auto"/>
              <w:right w:val="single" w:sz="4" w:space="0" w:color="auto"/>
            </w:tcBorders>
            <w:shd w:val="clear" w:color="auto" w:fill="auto"/>
            <w:vAlign w:val="center"/>
            <w:hideMark/>
          </w:tcPr>
          <w:p w14:paraId="24069BC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0,1667</w:t>
            </w:r>
          </w:p>
        </w:tc>
      </w:tr>
      <w:tr w:rsidR="002271AE" w:rsidRPr="002271AE" w14:paraId="356A15D7"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2E8DF72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174FDEA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6E1E533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531" w:type="dxa"/>
            <w:tcBorders>
              <w:top w:val="nil"/>
              <w:left w:val="nil"/>
              <w:bottom w:val="single" w:sz="4" w:space="0" w:color="auto"/>
              <w:right w:val="single" w:sz="4" w:space="0" w:color="auto"/>
            </w:tcBorders>
            <w:shd w:val="clear" w:color="auto" w:fill="auto"/>
            <w:vAlign w:val="center"/>
            <w:hideMark/>
          </w:tcPr>
          <w:p w14:paraId="1C6B199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vAlign w:val="center"/>
            <w:hideMark/>
          </w:tcPr>
          <w:p w14:paraId="53C1306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1,1667</w:t>
            </w:r>
          </w:p>
        </w:tc>
      </w:tr>
      <w:tr w:rsidR="002271AE" w:rsidRPr="002271AE" w14:paraId="594B6E8F"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41D4A4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4379" w:type="dxa"/>
            <w:tcBorders>
              <w:top w:val="nil"/>
              <w:left w:val="nil"/>
              <w:bottom w:val="single" w:sz="4" w:space="0" w:color="auto"/>
              <w:right w:val="single" w:sz="4" w:space="0" w:color="auto"/>
            </w:tcBorders>
            <w:shd w:val="clear" w:color="auto" w:fill="auto"/>
            <w:vAlign w:val="center"/>
            <w:hideMark/>
          </w:tcPr>
          <w:p w14:paraId="15BF982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kế hoạch sử dụng đất</w:t>
            </w:r>
          </w:p>
        </w:tc>
        <w:tc>
          <w:tcPr>
            <w:tcW w:w="1083" w:type="dxa"/>
            <w:tcBorders>
              <w:top w:val="nil"/>
              <w:left w:val="nil"/>
              <w:bottom w:val="single" w:sz="4" w:space="0" w:color="auto"/>
              <w:right w:val="single" w:sz="4" w:space="0" w:color="auto"/>
            </w:tcBorders>
            <w:shd w:val="clear" w:color="auto" w:fill="auto"/>
            <w:vAlign w:val="center"/>
            <w:hideMark/>
          </w:tcPr>
          <w:p w14:paraId="723D1FA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1" w:type="dxa"/>
            <w:tcBorders>
              <w:top w:val="nil"/>
              <w:left w:val="nil"/>
              <w:bottom w:val="single" w:sz="4" w:space="0" w:color="auto"/>
              <w:right w:val="single" w:sz="4" w:space="0" w:color="auto"/>
            </w:tcBorders>
            <w:shd w:val="clear" w:color="auto" w:fill="auto"/>
            <w:vAlign w:val="center"/>
            <w:hideMark/>
          </w:tcPr>
          <w:p w14:paraId="2DF443C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vAlign w:val="center"/>
            <w:hideMark/>
          </w:tcPr>
          <w:p w14:paraId="0ED9EC50"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71896FC8"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3DDD585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6F91D24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483C9FC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31" w:type="dxa"/>
            <w:tcBorders>
              <w:top w:val="nil"/>
              <w:left w:val="nil"/>
              <w:bottom w:val="single" w:sz="4" w:space="0" w:color="auto"/>
              <w:right w:val="single" w:sz="4" w:space="0" w:color="auto"/>
            </w:tcBorders>
            <w:shd w:val="clear" w:color="auto" w:fill="auto"/>
            <w:vAlign w:val="center"/>
            <w:hideMark/>
          </w:tcPr>
          <w:p w14:paraId="58CA286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535" w:type="dxa"/>
            <w:tcBorders>
              <w:top w:val="nil"/>
              <w:left w:val="nil"/>
              <w:bottom w:val="single" w:sz="4" w:space="0" w:color="auto"/>
              <w:right w:val="single" w:sz="4" w:space="0" w:color="auto"/>
            </w:tcBorders>
            <w:shd w:val="clear" w:color="auto" w:fill="auto"/>
            <w:vAlign w:val="center"/>
            <w:hideMark/>
          </w:tcPr>
          <w:p w14:paraId="5E7CB71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1,7000</w:t>
            </w:r>
          </w:p>
        </w:tc>
      </w:tr>
      <w:tr w:rsidR="002271AE" w:rsidRPr="002271AE" w14:paraId="7D64D786"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409237D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44758B2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6C6717C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531" w:type="dxa"/>
            <w:tcBorders>
              <w:top w:val="nil"/>
              <w:left w:val="nil"/>
              <w:bottom w:val="single" w:sz="4" w:space="0" w:color="auto"/>
              <w:right w:val="single" w:sz="4" w:space="0" w:color="auto"/>
            </w:tcBorders>
            <w:shd w:val="clear" w:color="auto" w:fill="auto"/>
            <w:vAlign w:val="center"/>
            <w:hideMark/>
          </w:tcPr>
          <w:p w14:paraId="4A08F0C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535" w:type="dxa"/>
            <w:tcBorders>
              <w:top w:val="nil"/>
              <w:left w:val="nil"/>
              <w:bottom w:val="single" w:sz="4" w:space="0" w:color="auto"/>
              <w:right w:val="single" w:sz="4" w:space="0" w:color="auto"/>
            </w:tcBorders>
            <w:shd w:val="clear" w:color="auto" w:fill="auto"/>
            <w:vAlign w:val="center"/>
            <w:hideMark/>
          </w:tcPr>
          <w:p w14:paraId="540921D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1,7000</w:t>
            </w:r>
          </w:p>
        </w:tc>
      </w:tr>
      <w:tr w:rsidR="002271AE" w:rsidRPr="002271AE" w14:paraId="691552BA"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20AD316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2F4C404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1B4A250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31" w:type="dxa"/>
            <w:tcBorders>
              <w:top w:val="nil"/>
              <w:left w:val="nil"/>
              <w:bottom w:val="single" w:sz="4" w:space="0" w:color="auto"/>
              <w:right w:val="single" w:sz="4" w:space="0" w:color="auto"/>
            </w:tcBorders>
            <w:shd w:val="clear" w:color="auto" w:fill="auto"/>
            <w:vAlign w:val="center"/>
            <w:hideMark/>
          </w:tcPr>
          <w:p w14:paraId="067A68F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535" w:type="dxa"/>
            <w:tcBorders>
              <w:top w:val="nil"/>
              <w:left w:val="nil"/>
              <w:bottom w:val="single" w:sz="4" w:space="0" w:color="auto"/>
              <w:right w:val="single" w:sz="4" w:space="0" w:color="auto"/>
            </w:tcBorders>
            <w:shd w:val="clear" w:color="auto" w:fill="auto"/>
            <w:vAlign w:val="center"/>
            <w:hideMark/>
          </w:tcPr>
          <w:p w14:paraId="211977C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0,1417</w:t>
            </w:r>
          </w:p>
        </w:tc>
      </w:tr>
      <w:tr w:rsidR="002271AE" w:rsidRPr="002271AE" w14:paraId="714BD275"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72139B4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753A1B8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5140328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531" w:type="dxa"/>
            <w:tcBorders>
              <w:top w:val="nil"/>
              <w:left w:val="nil"/>
              <w:bottom w:val="single" w:sz="4" w:space="0" w:color="auto"/>
              <w:right w:val="single" w:sz="4" w:space="0" w:color="auto"/>
            </w:tcBorders>
            <w:shd w:val="clear" w:color="auto" w:fill="auto"/>
            <w:vAlign w:val="center"/>
            <w:hideMark/>
          </w:tcPr>
          <w:p w14:paraId="26DEA5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vAlign w:val="center"/>
            <w:hideMark/>
          </w:tcPr>
          <w:p w14:paraId="46777EE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0,9917</w:t>
            </w:r>
          </w:p>
        </w:tc>
      </w:tr>
      <w:tr w:rsidR="002271AE" w:rsidRPr="002271AE" w14:paraId="6D6B81BE"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04D5C65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4379" w:type="dxa"/>
            <w:tcBorders>
              <w:top w:val="nil"/>
              <w:left w:val="nil"/>
              <w:bottom w:val="single" w:sz="4" w:space="0" w:color="auto"/>
              <w:right w:val="single" w:sz="4" w:space="0" w:color="auto"/>
            </w:tcBorders>
            <w:shd w:val="clear" w:color="auto" w:fill="auto"/>
            <w:vAlign w:val="center"/>
            <w:hideMark/>
          </w:tcPr>
          <w:p w14:paraId="1826F0E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kế hoạch sử dụng đất của bản đồ, bản vẽ vị trí công trình, dự án vào CSDL đất đai theo đơn vị hành chính</w:t>
            </w:r>
          </w:p>
        </w:tc>
        <w:tc>
          <w:tcPr>
            <w:tcW w:w="1083" w:type="dxa"/>
            <w:tcBorders>
              <w:top w:val="nil"/>
              <w:left w:val="nil"/>
              <w:bottom w:val="single" w:sz="4" w:space="0" w:color="auto"/>
              <w:right w:val="single" w:sz="4" w:space="0" w:color="auto"/>
            </w:tcBorders>
            <w:shd w:val="clear" w:color="auto" w:fill="auto"/>
            <w:vAlign w:val="center"/>
            <w:hideMark/>
          </w:tcPr>
          <w:p w14:paraId="28F51DC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531" w:type="dxa"/>
            <w:tcBorders>
              <w:top w:val="nil"/>
              <w:left w:val="nil"/>
              <w:bottom w:val="single" w:sz="4" w:space="0" w:color="auto"/>
              <w:right w:val="single" w:sz="4" w:space="0" w:color="auto"/>
            </w:tcBorders>
            <w:shd w:val="clear" w:color="auto" w:fill="auto"/>
            <w:vAlign w:val="center"/>
            <w:hideMark/>
          </w:tcPr>
          <w:p w14:paraId="5E83E37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hideMark/>
          </w:tcPr>
          <w:p w14:paraId="04B9F7FE"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5490FDC8"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505D584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280F5D6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707EFD3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31" w:type="dxa"/>
            <w:tcBorders>
              <w:top w:val="nil"/>
              <w:left w:val="nil"/>
              <w:bottom w:val="single" w:sz="4" w:space="0" w:color="auto"/>
              <w:right w:val="single" w:sz="4" w:space="0" w:color="auto"/>
            </w:tcBorders>
            <w:shd w:val="clear" w:color="auto" w:fill="auto"/>
            <w:vAlign w:val="center"/>
            <w:hideMark/>
          </w:tcPr>
          <w:p w14:paraId="52C483F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535" w:type="dxa"/>
            <w:tcBorders>
              <w:top w:val="nil"/>
              <w:left w:val="nil"/>
              <w:bottom w:val="single" w:sz="4" w:space="0" w:color="auto"/>
              <w:right w:val="single" w:sz="4" w:space="0" w:color="auto"/>
            </w:tcBorders>
            <w:shd w:val="clear" w:color="auto" w:fill="auto"/>
            <w:vAlign w:val="center"/>
            <w:hideMark/>
          </w:tcPr>
          <w:p w14:paraId="5808617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0,5000</w:t>
            </w:r>
          </w:p>
        </w:tc>
      </w:tr>
      <w:tr w:rsidR="002271AE" w:rsidRPr="002271AE" w14:paraId="2A23AA3D"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5964C7C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0A51339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68355CA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531" w:type="dxa"/>
            <w:tcBorders>
              <w:top w:val="nil"/>
              <w:left w:val="nil"/>
              <w:bottom w:val="single" w:sz="4" w:space="0" w:color="auto"/>
              <w:right w:val="single" w:sz="4" w:space="0" w:color="auto"/>
            </w:tcBorders>
            <w:shd w:val="clear" w:color="auto" w:fill="auto"/>
            <w:vAlign w:val="center"/>
            <w:hideMark/>
          </w:tcPr>
          <w:p w14:paraId="62307E5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535" w:type="dxa"/>
            <w:tcBorders>
              <w:top w:val="nil"/>
              <w:left w:val="nil"/>
              <w:bottom w:val="single" w:sz="4" w:space="0" w:color="auto"/>
              <w:right w:val="single" w:sz="4" w:space="0" w:color="auto"/>
            </w:tcBorders>
            <w:shd w:val="clear" w:color="auto" w:fill="auto"/>
            <w:vAlign w:val="center"/>
            <w:hideMark/>
          </w:tcPr>
          <w:p w14:paraId="796B72E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0,5000</w:t>
            </w:r>
          </w:p>
        </w:tc>
      </w:tr>
      <w:tr w:rsidR="002271AE" w:rsidRPr="002271AE" w14:paraId="0E8E7172"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3546A1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71A046F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083" w:type="dxa"/>
            <w:tcBorders>
              <w:top w:val="nil"/>
              <w:left w:val="nil"/>
              <w:bottom w:val="single" w:sz="4" w:space="0" w:color="auto"/>
              <w:right w:val="single" w:sz="4" w:space="0" w:color="auto"/>
            </w:tcBorders>
            <w:shd w:val="clear" w:color="auto" w:fill="auto"/>
            <w:vAlign w:val="center"/>
            <w:hideMark/>
          </w:tcPr>
          <w:p w14:paraId="2CCEE1E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31" w:type="dxa"/>
            <w:tcBorders>
              <w:top w:val="nil"/>
              <w:left w:val="nil"/>
              <w:bottom w:val="single" w:sz="4" w:space="0" w:color="auto"/>
              <w:right w:val="single" w:sz="4" w:space="0" w:color="auto"/>
            </w:tcBorders>
            <w:shd w:val="clear" w:color="auto" w:fill="auto"/>
            <w:vAlign w:val="center"/>
            <w:hideMark/>
          </w:tcPr>
          <w:p w14:paraId="17BDE82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535" w:type="dxa"/>
            <w:tcBorders>
              <w:top w:val="nil"/>
              <w:left w:val="nil"/>
              <w:bottom w:val="single" w:sz="4" w:space="0" w:color="auto"/>
              <w:right w:val="single" w:sz="4" w:space="0" w:color="auto"/>
            </w:tcBorders>
            <w:shd w:val="clear" w:color="auto" w:fill="auto"/>
            <w:vAlign w:val="center"/>
            <w:hideMark/>
          </w:tcPr>
          <w:p w14:paraId="6B7F528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0,1250</w:t>
            </w:r>
          </w:p>
        </w:tc>
      </w:tr>
      <w:tr w:rsidR="002271AE" w:rsidRPr="002271AE" w14:paraId="7321DD56"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09A2D8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4767585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1083" w:type="dxa"/>
            <w:tcBorders>
              <w:top w:val="nil"/>
              <w:left w:val="nil"/>
              <w:bottom w:val="single" w:sz="4" w:space="0" w:color="auto"/>
              <w:right w:val="single" w:sz="4" w:space="0" w:color="auto"/>
            </w:tcBorders>
            <w:shd w:val="clear" w:color="auto" w:fill="auto"/>
            <w:vAlign w:val="center"/>
            <w:hideMark/>
          </w:tcPr>
          <w:p w14:paraId="62B45C8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531" w:type="dxa"/>
            <w:tcBorders>
              <w:top w:val="nil"/>
              <w:left w:val="nil"/>
              <w:bottom w:val="single" w:sz="4" w:space="0" w:color="auto"/>
              <w:right w:val="single" w:sz="4" w:space="0" w:color="auto"/>
            </w:tcBorders>
            <w:shd w:val="clear" w:color="auto" w:fill="auto"/>
            <w:vAlign w:val="center"/>
            <w:hideMark/>
          </w:tcPr>
          <w:p w14:paraId="3C4E112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vAlign w:val="center"/>
            <w:hideMark/>
          </w:tcPr>
          <w:p w14:paraId="19F5509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0,0313</w:t>
            </w:r>
          </w:p>
        </w:tc>
      </w:tr>
      <w:tr w:rsidR="002271AE" w:rsidRPr="002271AE" w14:paraId="699945A4"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753531B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14C01A1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1083" w:type="dxa"/>
            <w:tcBorders>
              <w:top w:val="nil"/>
              <w:left w:val="nil"/>
              <w:bottom w:val="single" w:sz="4" w:space="0" w:color="auto"/>
              <w:right w:val="single" w:sz="4" w:space="0" w:color="auto"/>
            </w:tcBorders>
            <w:shd w:val="clear" w:color="auto" w:fill="auto"/>
            <w:vAlign w:val="center"/>
            <w:hideMark/>
          </w:tcPr>
          <w:p w14:paraId="28B670A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531" w:type="dxa"/>
            <w:tcBorders>
              <w:top w:val="nil"/>
              <w:left w:val="nil"/>
              <w:bottom w:val="single" w:sz="4" w:space="0" w:color="auto"/>
              <w:right w:val="single" w:sz="4" w:space="0" w:color="auto"/>
            </w:tcBorders>
            <w:shd w:val="clear" w:color="auto" w:fill="auto"/>
            <w:vAlign w:val="center"/>
            <w:hideMark/>
          </w:tcPr>
          <w:p w14:paraId="7A0D61C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535" w:type="dxa"/>
            <w:tcBorders>
              <w:top w:val="nil"/>
              <w:left w:val="nil"/>
              <w:bottom w:val="single" w:sz="4" w:space="0" w:color="auto"/>
              <w:right w:val="single" w:sz="4" w:space="0" w:color="auto"/>
            </w:tcBorders>
            <w:shd w:val="clear" w:color="auto" w:fill="auto"/>
            <w:vAlign w:val="center"/>
            <w:hideMark/>
          </w:tcPr>
          <w:p w14:paraId="6E6D13B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0,5000</w:t>
            </w:r>
          </w:p>
        </w:tc>
      </w:tr>
      <w:tr w:rsidR="002271AE" w:rsidRPr="002271AE" w14:paraId="56137A94"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3811846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1311963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24BBE52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31" w:type="dxa"/>
            <w:tcBorders>
              <w:top w:val="nil"/>
              <w:left w:val="nil"/>
              <w:bottom w:val="single" w:sz="4" w:space="0" w:color="auto"/>
              <w:right w:val="single" w:sz="4" w:space="0" w:color="auto"/>
            </w:tcBorders>
            <w:shd w:val="clear" w:color="auto" w:fill="auto"/>
            <w:vAlign w:val="center"/>
            <w:hideMark/>
          </w:tcPr>
          <w:p w14:paraId="57525BE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535" w:type="dxa"/>
            <w:tcBorders>
              <w:top w:val="nil"/>
              <w:left w:val="nil"/>
              <w:bottom w:val="single" w:sz="4" w:space="0" w:color="auto"/>
              <w:right w:val="single" w:sz="4" w:space="0" w:color="auto"/>
            </w:tcBorders>
            <w:shd w:val="clear" w:color="auto" w:fill="auto"/>
            <w:vAlign w:val="center"/>
            <w:hideMark/>
          </w:tcPr>
          <w:p w14:paraId="0D9CDE9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0,0417</w:t>
            </w:r>
          </w:p>
        </w:tc>
      </w:tr>
      <w:tr w:rsidR="002271AE" w:rsidRPr="002271AE" w14:paraId="5C2682F0" w14:textId="77777777" w:rsidTr="00903D47">
        <w:trPr>
          <w:trHeight w:val="312"/>
          <w:jc w:val="center"/>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44525D0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379" w:type="dxa"/>
            <w:tcBorders>
              <w:top w:val="nil"/>
              <w:left w:val="nil"/>
              <w:bottom w:val="single" w:sz="4" w:space="0" w:color="auto"/>
              <w:right w:val="single" w:sz="4" w:space="0" w:color="auto"/>
            </w:tcBorders>
            <w:shd w:val="clear" w:color="auto" w:fill="auto"/>
            <w:vAlign w:val="center"/>
            <w:hideMark/>
          </w:tcPr>
          <w:p w14:paraId="26C89B0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78F05D8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531" w:type="dxa"/>
            <w:tcBorders>
              <w:top w:val="nil"/>
              <w:left w:val="nil"/>
              <w:bottom w:val="single" w:sz="4" w:space="0" w:color="auto"/>
              <w:right w:val="single" w:sz="4" w:space="0" w:color="auto"/>
            </w:tcBorders>
            <w:shd w:val="clear" w:color="auto" w:fill="auto"/>
            <w:vAlign w:val="center"/>
            <w:hideMark/>
          </w:tcPr>
          <w:p w14:paraId="38417CF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535" w:type="dxa"/>
            <w:tcBorders>
              <w:top w:val="nil"/>
              <w:left w:val="nil"/>
              <w:bottom w:val="single" w:sz="4" w:space="0" w:color="auto"/>
              <w:right w:val="single" w:sz="4" w:space="0" w:color="auto"/>
            </w:tcBorders>
            <w:shd w:val="clear" w:color="auto" w:fill="auto"/>
            <w:vAlign w:val="center"/>
            <w:hideMark/>
          </w:tcPr>
          <w:p w14:paraId="4363865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0,2917</w:t>
            </w:r>
          </w:p>
        </w:tc>
      </w:tr>
    </w:tbl>
    <w:p w14:paraId="4C7A1345" w14:textId="77777777" w:rsidR="009F12D1" w:rsidRPr="002271AE" w:rsidRDefault="009F12D1" w:rsidP="009F12D1">
      <w:pPr>
        <w:spacing w:before="60" w:after="60" w:line="320" w:lineRule="exact"/>
        <w:ind w:firstLine="720"/>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3. Định mức dụng cụ</w:t>
      </w:r>
    </w:p>
    <w:p w14:paraId="02420EFE"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 Công tác chuẩn bị; xây dựng siêu dữ liệu quy hoạch, kế hoạch sử dụng đất</w:t>
      </w:r>
    </w:p>
    <w:p w14:paraId="3B45E058" w14:textId="12E192C1"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97</w:t>
      </w:r>
    </w:p>
    <w:tbl>
      <w:tblPr>
        <w:tblW w:w="9307" w:type="dxa"/>
        <w:jc w:val="center"/>
        <w:tblLook w:val="04A0" w:firstRow="1" w:lastRow="0" w:firstColumn="1" w:lastColumn="0" w:noHBand="0" w:noVBand="1"/>
      </w:tblPr>
      <w:tblGrid>
        <w:gridCol w:w="708"/>
        <w:gridCol w:w="3908"/>
        <w:gridCol w:w="1145"/>
        <w:gridCol w:w="1249"/>
        <w:gridCol w:w="2297"/>
      </w:tblGrid>
      <w:tr w:rsidR="002271AE" w:rsidRPr="002271AE" w14:paraId="57C69C4D" w14:textId="77777777" w:rsidTr="00903D47">
        <w:trPr>
          <w:trHeight w:val="454"/>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C610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3908" w:type="dxa"/>
            <w:tcBorders>
              <w:top w:val="single" w:sz="4" w:space="0" w:color="auto"/>
              <w:left w:val="nil"/>
              <w:bottom w:val="single" w:sz="4" w:space="0" w:color="auto"/>
              <w:right w:val="single" w:sz="4" w:space="0" w:color="auto"/>
            </w:tcBorders>
            <w:shd w:val="clear" w:color="auto" w:fill="auto"/>
            <w:vAlign w:val="center"/>
            <w:hideMark/>
          </w:tcPr>
          <w:p w14:paraId="0FE3C20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6867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CB2705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Thời hạn</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(tháng)</w:t>
            </w:r>
          </w:p>
        </w:tc>
        <w:tc>
          <w:tcPr>
            <w:tcW w:w="2297" w:type="dxa"/>
            <w:tcBorders>
              <w:top w:val="single" w:sz="4" w:space="0" w:color="auto"/>
              <w:left w:val="nil"/>
              <w:bottom w:val="single" w:sz="4" w:space="0" w:color="auto"/>
              <w:right w:val="single" w:sz="4" w:space="0" w:color="auto"/>
            </w:tcBorders>
            <w:shd w:val="clear" w:color="auto" w:fill="auto"/>
            <w:vAlign w:val="center"/>
            <w:hideMark/>
          </w:tcPr>
          <w:p w14:paraId="248D321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huyện)</w:t>
            </w:r>
          </w:p>
        </w:tc>
      </w:tr>
      <w:tr w:rsidR="002271AE" w:rsidRPr="002271AE" w14:paraId="71E5C22B"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6725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3908" w:type="dxa"/>
            <w:tcBorders>
              <w:top w:val="nil"/>
              <w:left w:val="nil"/>
              <w:bottom w:val="single" w:sz="4" w:space="0" w:color="auto"/>
              <w:right w:val="single" w:sz="4" w:space="0" w:color="auto"/>
            </w:tcBorders>
            <w:shd w:val="clear" w:color="auto" w:fill="auto"/>
            <w:vAlign w:val="center"/>
            <w:hideMark/>
          </w:tcPr>
          <w:p w14:paraId="05266A16"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Dập ghim</w:t>
            </w:r>
          </w:p>
        </w:tc>
        <w:tc>
          <w:tcPr>
            <w:tcW w:w="1145" w:type="dxa"/>
            <w:tcBorders>
              <w:top w:val="nil"/>
              <w:left w:val="single" w:sz="4" w:space="0" w:color="auto"/>
              <w:bottom w:val="single" w:sz="4" w:space="0" w:color="auto"/>
              <w:right w:val="single" w:sz="4" w:space="0" w:color="auto"/>
            </w:tcBorders>
            <w:shd w:val="clear" w:color="auto" w:fill="auto"/>
            <w:vAlign w:val="center"/>
            <w:hideMark/>
          </w:tcPr>
          <w:p w14:paraId="2DC08D0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49" w:type="dxa"/>
            <w:tcBorders>
              <w:top w:val="nil"/>
              <w:left w:val="nil"/>
              <w:bottom w:val="single" w:sz="4" w:space="0" w:color="auto"/>
              <w:right w:val="single" w:sz="4" w:space="0" w:color="auto"/>
            </w:tcBorders>
            <w:shd w:val="clear" w:color="auto" w:fill="auto"/>
            <w:vAlign w:val="center"/>
            <w:hideMark/>
          </w:tcPr>
          <w:p w14:paraId="4EEE565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2297" w:type="dxa"/>
            <w:tcBorders>
              <w:top w:val="nil"/>
              <w:left w:val="nil"/>
              <w:bottom w:val="single" w:sz="4" w:space="0" w:color="auto"/>
              <w:right w:val="single" w:sz="4" w:space="0" w:color="auto"/>
            </w:tcBorders>
            <w:shd w:val="clear" w:color="auto" w:fill="auto"/>
            <w:noWrap/>
            <w:vAlign w:val="center"/>
            <w:hideMark/>
          </w:tcPr>
          <w:p w14:paraId="28737F4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3,4000</w:t>
            </w:r>
          </w:p>
        </w:tc>
      </w:tr>
      <w:tr w:rsidR="002271AE" w:rsidRPr="002271AE" w14:paraId="4D0184B9"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656D87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3908" w:type="dxa"/>
            <w:tcBorders>
              <w:top w:val="nil"/>
              <w:left w:val="nil"/>
              <w:bottom w:val="single" w:sz="4" w:space="0" w:color="auto"/>
              <w:right w:val="single" w:sz="4" w:space="0" w:color="auto"/>
            </w:tcBorders>
            <w:shd w:val="clear" w:color="auto" w:fill="auto"/>
            <w:vAlign w:val="center"/>
            <w:hideMark/>
          </w:tcPr>
          <w:p w14:paraId="1CBC30C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 ghi đĩa DVD</w:t>
            </w:r>
          </w:p>
        </w:tc>
        <w:tc>
          <w:tcPr>
            <w:tcW w:w="1145" w:type="dxa"/>
            <w:tcBorders>
              <w:top w:val="nil"/>
              <w:left w:val="single" w:sz="4" w:space="0" w:color="auto"/>
              <w:bottom w:val="single" w:sz="4" w:space="0" w:color="auto"/>
              <w:right w:val="single" w:sz="4" w:space="0" w:color="auto"/>
            </w:tcBorders>
            <w:shd w:val="clear" w:color="auto" w:fill="auto"/>
            <w:vAlign w:val="center"/>
            <w:hideMark/>
          </w:tcPr>
          <w:p w14:paraId="7AA7A49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49" w:type="dxa"/>
            <w:tcBorders>
              <w:top w:val="nil"/>
              <w:left w:val="nil"/>
              <w:bottom w:val="single" w:sz="4" w:space="0" w:color="auto"/>
              <w:right w:val="single" w:sz="4" w:space="0" w:color="auto"/>
            </w:tcBorders>
            <w:shd w:val="clear" w:color="auto" w:fill="auto"/>
            <w:vAlign w:val="center"/>
            <w:hideMark/>
          </w:tcPr>
          <w:p w14:paraId="0C63444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297" w:type="dxa"/>
            <w:tcBorders>
              <w:top w:val="nil"/>
              <w:left w:val="nil"/>
              <w:bottom w:val="single" w:sz="4" w:space="0" w:color="auto"/>
              <w:right w:val="single" w:sz="4" w:space="0" w:color="auto"/>
            </w:tcBorders>
            <w:shd w:val="clear" w:color="auto" w:fill="auto"/>
            <w:noWrap/>
            <w:vAlign w:val="center"/>
            <w:hideMark/>
          </w:tcPr>
          <w:p w14:paraId="573FFE0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5,6667</w:t>
            </w:r>
          </w:p>
        </w:tc>
      </w:tr>
      <w:tr w:rsidR="002271AE" w:rsidRPr="002271AE" w14:paraId="247AF3FF"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4D84C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3908" w:type="dxa"/>
            <w:tcBorders>
              <w:top w:val="nil"/>
              <w:left w:val="nil"/>
              <w:bottom w:val="single" w:sz="4" w:space="0" w:color="auto"/>
              <w:right w:val="single" w:sz="4" w:space="0" w:color="auto"/>
            </w:tcBorders>
            <w:shd w:val="clear" w:color="auto" w:fill="auto"/>
            <w:vAlign w:val="center"/>
            <w:hideMark/>
          </w:tcPr>
          <w:p w14:paraId="0EEC6CE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Ghế </w:t>
            </w:r>
          </w:p>
        </w:tc>
        <w:tc>
          <w:tcPr>
            <w:tcW w:w="1145" w:type="dxa"/>
            <w:tcBorders>
              <w:top w:val="nil"/>
              <w:left w:val="single" w:sz="4" w:space="0" w:color="auto"/>
              <w:bottom w:val="single" w:sz="4" w:space="0" w:color="auto"/>
              <w:right w:val="single" w:sz="4" w:space="0" w:color="auto"/>
            </w:tcBorders>
            <w:shd w:val="clear" w:color="auto" w:fill="auto"/>
            <w:vAlign w:val="center"/>
            <w:hideMark/>
          </w:tcPr>
          <w:p w14:paraId="1F1B089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49" w:type="dxa"/>
            <w:tcBorders>
              <w:top w:val="nil"/>
              <w:left w:val="nil"/>
              <w:bottom w:val="single" w:sz="4" w:space="0" w:color="auto"/>
              <w:right w:val="single" w:sz="4" w:space="0" w:color="auto"/>
            </w:tcBorders>
            <w:shd w:val="clear" w:color="auto" w:fill="auto"/>
            <w:hideMark/>
          </w:tcPr>
          <w:p w14:paraId="6B24D8C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297" w:type="dxa"/>
            <w:tcBorders>
              <w:top w:val="nil"/>
              <w:left w:val="nil"/>
              <w:bottom w:val="single" w:sz="4" w:space="0" w:color="auto"/>
              <w:right w:val="single" w:sz="4" w:space="0" w:color="auto"/>
            </w:tcBorders>
            <w:shd w:val="clear" w:color="auto" w:fill="auto"/>
            <w:noWrap/>
            <w:vAlign w:val="center"/>
            <w:hideMark/>
          </w:tcPr>
          <w:p w14:paraId="7F9C266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17,0000</w:t>
            </w:r>
          </w:p>
        </w:tc>
      </w:tr>
      <w:tr w:rsidR="002271AE" w:rsidRPr="002271AE" w14:paraId="492077A1"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EF53B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3908" w:type="dxa"/>
            <w:tcBorders>
              <w:top w:val="nil"/>
              <w:left w:val="nil"/>
              <w:bottom w:val="single" w:sz="4" w:space="0" w:color="auto"/>
              <w:right w:val="single" w:sz="4" w:space="0" w:color="auto"/>
            </w:tcBorders>
            <w:shd w:val="clear" w:color="auto" w:fill="auto"/>
            <w:vAlign w:val="center"/>
            <w:hideMark/>
          </w:tcPr>
          <w:p w14:paraId="476BFB7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1145" w:type="dxa"/>
            <w:tcBorders>
              <w:top w:val="nil"/>
              <w:left w:val="single" w:sz="4" w:space="0" w:color="auto"/>
              <w:bottom w:val="single" w:sz="4" w:space="0" w:color="auto"/>
              <w:right w:val="single" w:sz="4" w:space="0" w:color="auto"/>
            </w:tcBorders>
            <w:shd w:val="clear" w:color="auto" w:fill="auto"/>
            <w:vAlign w:val="center"/>
            <w:hideMark/>
          </w:tcPr>
          <w:p w14:paraId="149A9F2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49" w:type="dxa"/>
            <w:tcBorders>
              <w:top w:val="nil"/>
              <w:left w:val="nil"/>
              <w:bottom w:val="single" w:sz="4" w:space="0" w:color="auto"/>
              <w:right w:val="single" w:sz="4" w:space="0" w:color="auto"/>
            </w:tcBorders>
            <w:shd w:val="clear" w:color="auto" w:fill="auto"/>
            <w:hideMark/>
          </w:tcPr>
          <w:p w14:paraId="0AD796D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297" w:type="dxa"/>
            <w:tcBorders>
              <w:top w:val="nil"/>
              <w:left w:val="nil"/>
              <w:bottom w:val="single" w:sz="4" w:space="0" w:color="auto"/>
              <w:right w:val="single" w:sz="4" w:space="0" w:color="auto"/>
            </w:tcBorders>
            <w:shd w:val="clear" w:color="auto" w:fill="auto"/>
            <w:noWrap/>
            <w:vAlign w:val="center"/>
            <w:hideMark/>
          </w:tcPr>
          <w:p w14:paraId="0BC2BED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17,0000</w:t>
            </w:r>
          </w:p>
        </w:tc>
      </w:tr>
      <w:tr w:rsidR="002271AE" w:rsidRPr="002271AE" w14:paraId="293F249A"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9A2B6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3908" w:type="dxa"/>
            <w:tcBorders>
              <w:top w:val="nil"/>
              <w:left w:val="nil"/>
              <w:bottom w:val="single" w:sz="4" w:space="0" w:color="auto"/>
              <w:right w:val="single" w:sz="4" w:space="0" w:color="auto"/>
            </w:tcBorders>
            <w:shd w:val="clear" w:color="auto" w:fill="auto"/>
            <w:vAlign w:val="center"/>
            <w:hideMark/>
          </w:tcPr>
          <w:p w14:paraId="1E813A43"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0,1 KW</w:t>
            </w:r>
          </w:p>
        </w:tc>
        <w:tc>
          <w:tcPr>
            <w:tcW w:w="1145" w:type="dxa"/>
            <w:tcBorders>
              <w:top w:val="nil"/>
              <w:left w:val="single" w:sz="4" w:space="0" w:color="auto"/>
              <w:bottom w:val="single" w:sz="4" w:space="0" w:color="auto"/>
              <w:right w:val="single" w:sz="4" w:space="0" w:color="auto"/>
            </w:tcBorders>
            <w:shd w:val="clear" w:color="auto" w:fill="auto"/>
            <w:vAlign w:val="center"/>
            <w:hideMark/>
          </w:tcPr>
          <w:p w14:paraId="5EA4D66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49" w:type="dxa"/>
            <w:tcBorders>
              <w:top w:val="nil"/>
              <w:left w:val="nil"/>
              <w:bottom w:val="single" w:sz="4" w:space="0" w:color="auto"/>
              <w:right w:val="single" w:sz="4" w:space="0" w:color="auto"/>
            </w:tcBorders>
            <w:shd w:val="clear" w:color="auto" w:fill="auto"/>
            <w:hideMark/>
          </w:tcPr>
          <w:p w14:paraId="74C24B3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297" w:type="dxa"/>
            <w:tcBorders>
              <w:top w:val="nil"/>
              <w:left w:val="nil"/>
              <w:bottom w:val="single" w:sz="4" w:space="0" w:color="auto"/>
              <w:right w:val="single" w:sz="4" w:space="0" w:color="auto"/>
            </w:tcBorders>
            <w:shd w:val="clear" w:color="auto" w:fill="auto"/>
            <w:noWrap/>
            <w:vAlign w:val="center"/>
            <w:hideMark/>
          </w:tcPr>
          <w:p w14:paraId="5CCC6B5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4,2500</w:t>
            </w:r>
          </w:p>
        </w:tc>
      </w:tr>
      <w:tr w:rsidR="002271AE" w:rsidRPr="002271AE" w14:paraId="65A63FEB"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6BF7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3908" w:type="dxa"/>
            <w:tcBorders>
              <w:top w:val="nil"/>
              <w:left w:val="nil"/>
              <w:bottom w:val="single" w:sz="4" w:space="0" w:color="auto"/>
              <w:right w:val="single" w:sz="4" w:space="0" w:color="auto"/>
            </w:tcBorders>
            <w:shd w:val="clear" w:color="auto" w:fill="auto"/>
            <w:vAlign w:val="center"/>
            <w:hideMark/>
          </w:tcPr>
          <w:p w14:paraId="27093F27"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0,04 KW</w:t>
            </w:r>
          </w:p>
        </w:tc>
        <w:tc>
          <w:tcPr>
            <w:tcW w:w="1145" w:type="dxa"/>
            <w:tcBorders>
              <w:top w:val="nil"/>
              <w:left w:val="single" w:sz="4" w:space="0" w:color="auto"/>
              <w:bottom w:val="single" w:sz="4" w:space="0" w:color="auto"/>
              <w:right w:val="single" w:sz="4" w:space="0" w:color="auto"/>
            </w:tcBorders>
            <w:shd w:val="clear" w:color="auto" w:fill="auto"/>
            <w:vAlign w:val="center"/>
            <w:hideMark/>
          </w:tcPr>
          <w:p w14:paraId="28C8818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49" w:type="dxa"/>
            <w:tcBorders>
              <w:top w:val="nil"/>
              <w:left w:val="nil"/>
              <w:bottom w:val="single" w:sz="4" w:space="0" w:color="auto"/>
              <w:right w:val="single" w:sz="4" w:space="0" w:color="auto"/>
            </w:tcBorders>
            <w:shd w:val="clear" w:color="auto" w:fill="auto"/>
            <w:vAlign w:val="center"/>
            <w:hideMark/>
          </w:tcPr>
          <w:p w14:paraId="2F1DE10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2297" w:type="dxa"/>
            <w:tcBorders>
              <w:top w:val="nil"/>
              <w:left w:val="nil"/>
              <w:bottom w:val="single" w:sz="4" w:space="0" w:color="auto"/>
              <w:right w:val="single" w:sz="4" w:space="0" w:color="auto"/>
            </w:tcBorders>
            <w:shd w:val="clear" w:color="auto" w:fill="auto"/>
            <w:noWrap/>
            <w:vAlign w:val="center"/>
            <w:hideMark/>
          </w:tcPr>
          <w:p w14:paraId="284E79E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17,0000</w:t>
            </w:r>
          </w:p>
        </w:tc>
      </w:tr>
      <w:tr w:rsidR="002271AE" w:rsidRPr="002271AE" w14:paraId="5FE29B0B"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EF076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3908" w:type="dxa"/>
            <w:tcBorders>
              <w:top w:val="nil"/>
              <w:left w:val="nil"/>
              <w:bottom w:val="single" w:sz="4" w:space="0" w:color="auto"/>
              <w:right w:val="single" w:sz="4" w:space="0" w:color="auto"/>
            </w:tcBorders>
            <w:shd w:val="clear" w:color="auto" w:fill="auto"/>
            <w:vAlign w:val="center"/>
            <w:hideMark/>
          </w:tcPr>
          <w:p w14:paraId="2DFB6C2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w:t>
            </w:r>
            <w:r w:rsidRPr="002271AE">
              <w:rPr>
                <w:rFonts w:ascii="Times New Roman" w:hAnsi="Times New Roman" w:cs="Times New Roman"/>
                <w:color w:val="000000" w:themeColor="text1"/>
                <w:sz w:val="26"/>
                <w:szCs w:val="26"/>
              </w:rPr>
              <w:lastRenderedPageBreak/>
              <w:t xml:space="preserve">ăng </w:t>
            </w:r>
          </w:p>
        </w:tc>
        <w:tc>
          <w:tcPr>
            <w:tcW w:w="1145" w:type="dxa"/>
            <w:tcBorders>
              <w:top w:val="nil"/>
              <w:left w:val="single" w:sz="4" w:space="0" w:color="auto"/>
              <w:bottom w:val="single" w:sz="4" w:space="0" w:color="auto"/>
              <w:right w:val="single" w:sz="4" w:space="0" w:color="auto"/>
            </w:tcBorders>
            <w:shd w:val="clear" w:color="auto" w:fill="auto"/>
            <w:vAlign w:val="center"/>
            <w:hideMark/>
          </w:tcPr>
          <w:p w14:paraId="21720D4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249" w:type="dxa"/>
            <w:tcBorders>
              <w:top w:val="nil"/>
              <w:left w:val="nil"/>
              <w:bottom w:val="single" w:sz="4" w:space="0" w:color="auto"/>
              <w:right w:val="single" w:sz="4" w:space="0" w:color="auto"/>
            </w:tcBorders>
            <w:shd w:val="clear" w:color="auto" w:fill="auto"/>
            <w:vAlign w:val="center"/>
            <w:hideMark/>
          </w:tcPr>
          <w:p w14:paraId="2F74649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2297" w:type="dxa"/>
            <w:tcBorders>
              <w:top w:val="nil"/>
              <w:left w:val="nil"/>
              <w:bottom w:val="single" w:sz="4" w:space="0" w:color="auto"/>
              <w:right w:val="single" w:sz="4" w:space="0" w:color="auto"/>
            </w:tcBorders>
            <w:shd w:val="clear" w:color="auto" w:fill="auto"/>
            <w:noWrap/>
            <w:vAlign w:val="center"/>
            <w:hideMark/>
          </w:tcPr>
          <w:p w14:paraId="1F42C74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2,2100</w:t>
            </w:r>
          </w:p>
        </w:tc>
      </w:tr>
    </w:tbl>
    <w:p w14:paraId="1362E910" w14:textId="72C7B965"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dụng cụ cho từng nội dung công việc tính theo hệ số tại Bảng số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98</w:t>
      </w:r>
    </w:p>
    <w:p w14:paraId="5493CC26" w14:textId="73205C3D" w:rsidR="009F12D1" w:rsidRPr="002271AE" w:rsidRDefault="009F12D1" w:rsidP="009F12D1">
      <w:pPr>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98</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39"/>
        <w:gridCol w:w="1263"/>
      </w:tblGrid>
      <w:tr w:rsidR="002271AE" w:rsidRPr="002271AE" w14:paraId="46FE1273" w14:textId="77777777" w:rsidTr="00903D47">
        <w:trPr>
          <w:trHeight w:val="284"/>
          <w:tblHeader/>
          <w:jc w:val="center"/>
        </w:trPr>
        <w:tc>
          <w:tcPr>
            <w:tcW w:w="793" w:type="dxa"/>
            <w:shd w:val="clear" w:color="auto" w:fill="auto"/>
            <w:vAlign w:val="center"/>
            <w:hideMark/>
          </w:tcPr>
          <w:p w14:paraId="450BB6A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339" w:type="dxa"/>
            <w:shd w:val="clear" w:color="auto" w:fill="auto"/>
            <w:vAlign w:val="center"/>
            <w:hideMark/>
          </w:tcPr>
          <w:p w14:paraId="6D6A1CB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263" w:type="dxa"/>
            <w:shd w:val="clear" w:color="auto" w:fill="auto"/>
            <w:vAlign w:val="center"/>
            <w:hideMark/>
          </w:tcPr>
          <w:p w14:paraId="1ADDB88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0700C8EF" w14:textId="77777777" w:rsidTr="00903D47">
        <w:trPr>
          <w:trHeight w:val="284"/>
          <w:jc w:val="center"/>
        </w:trPr>
        <w:tc>
          <w:tcPr>
            <w:tcW w:w="793" w:type="dxa"/>
            <w:shd w:val="clear" w:color="auto" w:fill="auto"/>
            <w:noWrap/>
            <w:vAlign w:val="center"/>
            <w:hideMark/>
          </w:tcPr>
          <w:p w14:paraId="1C16B114" w14:textId="77777777" w:rsidR="009F12D1" w:rsidRPr="002271AE" w:rsidRDefault="009F12D1" w:rsidP="00903D47">
            <w:pPr>
              <w:spacing w:before="40" w:after="4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339" w:type="dxa"/>
            <w:shd w:val="clear" w:color="auto" w:fill="auto"/>
            <w:noWrap/>
            <w:vAlign w:val="center"/>
            <w:hideMark/>
          </w:tcPr>
          <w:p w14:paraId="2D9403F0" w14:textId="77777777" w:rsidR="009F12D1" w:rsidRPr="002271AE" w:rsidRDefault="009F12D1" w:rsidP="00903D47">
            <w:pPr>
              <w:spacing w:before="40" w:after="40"/>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1263" w:type="dxa"/>
            <w:shd w:val="clear" w:color="auto" w:fill="auto"/>
            <w:noWrap/>
            <w:vAlign w:val="center"/>
            <w:hideMark/>
          </w:tcPr>
          <w:p w14:paraId="2267E675" w14:textId="77777777" w:rsidR="009F12D1" w:rsidRPr="002271AE" w:rsidRDefault="009F12D1" w:rsidP="00903D47">
            <w:pPr>
              <w:spacing w:before="40" w:after="4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11516A9A" w14:textId="77777777" w:rsidTr="00903D47">
        <w:trPr>
          <w:trHeight w:val="284"/>
          <w:jc w:val="center"/>
        </w:trPr>
        <w:tc>
          <w:tcPr>
            <w:tcW w:w="793" w:type="dxa"/>
            <w:shd w:val="clear" w:color="auto" w:fill="auto"/>
            <w:noWrap/>
            <w:vAlign w:val="center"/>
            <w:hideMark/>
          </w:tcPr>
          <w:p w14:paraId="442935AB"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339" w:type="dxa"/>
            <w:shd w:val="clear" w:color="auto" w:fill="auto"/>
            <w:vAlign w:val="center"/>
            <w:hideMark/>
          </w:tcPr>
          <w:p w14:paraId="7BFCA77A"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của từng bước công việc; kế hoạch làm việc với các đơn vị có liên quan đến công tác xây dựng CSDL quy hoạch, kế hoạch sử dụng đất trên địa bàn thi công</w:t>
            </w:r>
          </w:p>
        </w:tc>
        <w:tc>
          <w:tcPr>
            <w:tcW w:w="1263" w:type="dxa"/>
            <w:shd w:val="clear" w:color="auto" w:fill="auto"/>
            <w:noWrap/>
            <w:vAlign w:val="center"/>
            <w:hideMark/>
          </w:tcPr>
          <w:p w14:paraId="26B1E2AA"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0,1176</w:t>
            </w:r>
          </w:p>
        </w:tc>
      </w:tr>
      <w:tr w:rsidR="002271AE" w:rsidRPr="002271AE" w14:paraId="556890B8" w14:textId="77777777" w:rsidTr="00903D47">
        <w:trPr>
          <w:trHeight w:val="284"/>
          <w:jc w:val="center"/>
        </w:trPr>
        <w:tc>
          <w:tcPr>
            <w:tcW w:w="793" w:type="dxa"/>
            <w:shd w:val="clear" w:color="auto" w:fill="auto"/>
            <w:noWrap/>
            <w:vAlign w:val="center"/>
            <w:hideMark/>
          </w:tcPr>
          <w:p w14:paraId="7B735D6C"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339" w:type="dxa"/>
            <w:shd w:val="clear" w:color="auto" w:fill="auto"/>
            <w:vAlign w:val="center"/>
            <w:hideMark/>
          </w:tcPr>
          <w:p w14:paraId="13D40361"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nhân lực, địa điểm làm việc; chuẩn bị vật tư, thiết bị, dụng cụ, phần mềm cho công tác xây dựng CSDL quy hoạch, kế hoạch sử dụng đất.</w:t>
            </w:r>
          </w:p>
        </w:tc>
        <w:tc>
          <w:tcPr>
            <w:tcW w:w="1263" w:type="dxa"/>
            <w:shd w:val="clear" w:color="auto" w:fill="auto"/>
            <w:noWrap/>
            <w:vAlign w:val="center"/>
            <w:hideMark/>
          </w:tcPr>
          <w:p w14:paraId="47925F8D"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0,1176</w:t>
            </w:r>
          </w:p>
        </w:tc>
      </w:tr>
      <w:tr w:rsidR="002271AE" w:rsidRPr="002271AE" w14:paraId="21CD24A4" w14:textId="77777777" w:rsidTr="00903D47">
        <w:trPr>
          <w:trHeight w:val="284"/>
          <w:jc w:val="center"/>
        </w:trPr>
        <w:tc>
          <w:tcPr>
            <w:tcW w:w="793" w:type="dxa"/>
            <w:shd w:val="clear" w:color="auto" w:fill="auto"/>
            <w:noWrap/>
            <w:vAlign w:val="center"/>
            <w:hideMark/>
          </w:tcPr>
          <w:p w14:paraId="2784BD49" w14:textId="77777777" w:rsidR="009F12D1" w:rsidRPr="002271AE" w:rsidRDefault="009F12D1" w:rsidP="00903D47">
            <w:pPr>
              <w:spacing w:before="40" w:after="4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339" w:type="dxa"/>
            <w:shd w:val="clear" w:color="auto" w:fill="auto"/>
            <w:vAlign w:val="center"/>
            <w:hideMark/>
          </w:tcPr>
          <w:p w14:paraId="2A5E5637" w14:textId="77777777" w:rsidR="009F12D1" w:rsidRPr="002271AE" w:rsidRDefault="009F12D1" w:rsidP="00903D47">
            <w:pPr>
              <w:spacing w:before="40" w:after="40"/>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quy hoạch, kế hoạch sử dụng đất</w:t>
            </w:r>
          </w:p>
        </w:tc>
        <w:tc>
          <w:tcPr>
            <w:tcW w:w="1263" w:type="dxa"/>
            <w:shd w:val="clear" w:color="auto" w:fill="auto"/>
            <w:noWrap/>
            <w:vAlign w:val="center"/>
            <w:hideMark/>
          </w:tcPr>
          <w:p w14:paraId="001E3468" w14:textId="77777777" w:rsidR="009F12D1" w:rsidRPr="002271AE" w:rsidRDefault="009F12D1" w:rsidP="00903D47">
            <w:pPr>
              <w:spacing w:before="40" w:after="4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79DA7B26" w14:textId="77777777" w:rsidTr="00903D47">
        <w:trPr>
          <w:trHeight w:val="284"/>
          <w:jc w:val="center"/>
        </w:trPr>
        <w:tc>
          <w:tcPr>
            <w:tcW w:w="793" w:type="dxa"/>
            <w:shd w:val="clear" w:color="auto" w:fill="auto"/>
            <w:noWrap/>
            <w:vAlign w:val="center"/>
            <w:hideMark/>
          </w:tcPr>
          <w:p w14:paraId="56037D85"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339" w:type="dxa"/>
            <w:shd w:val="clear" w:color="auto" w:fill="auto"/>
            <w:vAlign w:val="center"/>
            <w:hideMark/>
          </w:tcPr>
          <w:p w14:paraId="5EF34CA7"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quy hoạch, kế hoạch sử dụng đất</w:t>
            </w:r>
          </w:p>
        </w:tc>
        <w:tc>
          <w:tcPr>
            <w:tcW w:w="1263" w:type="dxa"/>
            <w:shd w:val="clear" w:color="auto" w:fill="auto"/>
            <w:noWrap/>
            <w:vAlign w:val="center"/>
            <w:hideMark/>
          </w:tcPr>
          <w:p w14:paraId="36D08DBE"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0,1765</w:t>
            </w:r>
          </w:p>
        </w:tc>
      </w:tr>
      <w:tr w:rsidR="002271AE" w:rsidRPr="002271AE" w14:paraId="545137E1" w14:textId="77777777" w:rsidTr="00903D47">
        <w:trPr>
          <w:trHeight w:val="284"/>
          <w:jc w:val="center"/>
        </w:trPr>
        <w:tc>
          <w:tcPr>
            <w:tcW w:w="793" w:type="dxa"/>
            <w:shd w:val="clear" w:color="auto" w:fill="auto"/>
            <w:noWrap/>
            <w:vAlign w:val="center"/>
            <w:hideMark/>
          </w:tcPr>
          <w:p w14:paraId="4DB36BCC"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339" w:type="dxa"/>
            <w:shd w:val="clear" w:color="auto" w:fill="auto"/>
            <w:vAlign w:val="center"/>
            <w:hideMark/>
          </w:tcPr>
          <w:p w14:paraId="773B48D9"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quy hoạch, kế hoạch sử dụng đất</w:t>
            </w:r>
          </w:p>
        </w:tc>
        <w:tc>
          <w:tcPr>
            <w:tcW w:w="1263" w:type="dxa"/>
            <w:shd w:val="clear" w:color="auto" w:fill="auto"/>
            <w:noWrap/>
            <w:vAlign w:val="center"/>
            <w:hideMark/>
          </w:tcPr>
          <w:p w14:paraId="3866A192"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0,0588</w:t>
            </w:r>
          </w:p>
        </w:tc>
      </w:tr>
    </w:tbl>
    <w:p w14:paraId="4AD98469"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 Thu thập tài liệu, dữ liệu; rà soát, đánh giá, phân loại và sắp xếp tài liệu, dữ liệu; quét giấy tờ pháp lý và xử lý tệp tin; xây dựng dữ liệu thuộc tính quy hoạch, kế hoạch sử dụng đất; đối soát hoàn thiện dữ liệu quy hoạch, kế hoạch sử dụng đất.</w:t>
      </w:r>
    </w:p>
    <w:p w14:paraId="15B98989" w14:textId="3B7F7670" w:rsidR="009F12D1" w:rsidRPr="002271AE" w:rsidRDefault="009F12D1" w:rsidP="009F12D1">
      <w:pPr>
        <w:ind w:firstLine="720"/>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1</w:t>
      </w:r>
      <w:r w:rsidRPr="002271AE">
        <w:rPr>
          <w:rFonts w:ascii="Times New Roman" w:hAnsi="Times New Roman" w:cs="Times New Roman"/>
          <w:i/>
          <w:color w:val="000000" w:themeColor="text1"/>
          <w:sz w:val="26"/>
          <w:szCs w:val="26"/>
        </w:rPr>
        <w:t>99</w:t>
      </w:r>
    </w:p>
    <w:tbl>
      <w:tblPr>
        <w:tblW w:w="9361" w:type="dxa"/>
        <w:tblInd w:w="103" w:type="dxa"/>
        <w:tblLook w:val="04A0" w:firstRow="1" w:lastRow="0" w:firstColumn="1" w:lastColumn="0" w:noHBand="0" w:noVBand="1"/>
      </w:tblPr>
      <w:tblGrid>
        <w:gridCol w:w="920"/>
        <w:gridCol w:w="3196"/>
        <w:gridCol w:w="1160"/>
        <w:gridCol w:w="1260"/>
        <w:gridCol w:w="2825"/>
      </w:tblGrid>
      <w:tr w:rsidR="002271AE" w:rsidRPr="002271AE" w14:paraId="287DC0EE" w14:textId="77777777" w:rsidTr="00903D47">
        <w:trPr>
          <w:trHeight w:val="340"/>
          <w:tblHead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E1B0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14:paraId="28BE746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3EC4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90D4D3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Thời hạn</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(tháng)</w:t>
            </w:r>
          </w:p>
        </w:tc>
        <w:tc>
          <w:tcPr>
            <w:tcW w:w="2825" w:type="dxa"/>
            <w:tcBorders>
              <w:top w:val="single" w:sz="4" w:space="0" w:color="auto"/>
              <w:left w:val="nil"/>
              <w:bottom w:val="single" w:sz="4" w:space="0" w:color="auto"/>
              <w:right w:val="single" w:sz="4" w:space="0" w:color="auto"/>
            </w:tcBorders>
            <w:shd w:val="clear" w:color="auto" w:fill="auto"/>
            <w:vAlign w:val="center"/>
            <w:hideMark/>
          </w:tcPr>
          <w:p w14:paraId="4E5831D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kỳ quy hoạch hoặc 01 năm kế hoạch)</w:t>
            </w:r>
          </w:p>
        </w:tc>
      </w:tr>
      <w:tr w:rsidR="002271AE" w:rsidRPr="002271AE" w14:paraId="50A78FEC" w14:textId="77777777" w:rsidTr="00903D47">
        <w:trPr>
          <w:trHeight w:val="397"/>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B5F35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3196" w:type="dxa"/>
            <w:tcBorders>
              <w:top w:val="nil"/>
              <w:left w:val="nil"/>
              <w:bottom w:val="single" w:sz="4" w:space="0" w:color="auto"/>
              <w:right w:val="single" w:sz="4" w:space="0" w:color="auto"/>
            </w:tcBorders>
            <w:shd w:val="clear" w:color="auto" w:fill="auto"/>
            <w:vAlign w:val="center"/>
            <w:hideMark/>
          </w:tcPr>
          <w:p w14:paraId="0E95C920"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Dập ghim</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235189F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0" w:type="dxa"/>
            <w:tcBorders>
              <w:top w:val="nil"/>
              <w:left w:val="nil"/>
              <w:bottom w:val="single" w:sz="4" w:space="0" w:color="auto"/>
              <w:right w:val="single" w:sz="4" w:space="0" w:color="auto"/>
            </w:tcBorders>
            <w:shd w:val="clear" w:color="auto" w:fill="auto"/>
            <w:vAlign w:val="center"/>
            <w:hideMark/>
          </w:tcPr>
          <w:p w14:paraId="0A25E10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2825" w:type="dxa"/>
            <w:tcBorders>
              <w:top w:val="nil"/>
              <w:left w:val="nil"/>
              <w:bottom w:val="single" w:sz="4" w:space="0" w:color="auto"/>
              <w:right w:val="single" w:sz="4" w:space="0" w:color="auto"/>
            </w:tcBorders>
            <w:shd w:val="clear" w:color="auto" w:fill="auto"/>
            <w:noWrap/>
            <w:vAlign w:val="center"/>
            <w:hideMark/>
          </w:tcPr>
          <w:p w14:paraId="6A36BAC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8,7000</w:t>
            </w:r>
          </w:p>
        </w:tc>
      </w:tr>
      <w:tr w:rsidR="002271AE" w:rsidRPr="002271AE" w14:paraId="4AF19287" w14:textId="77777777" w:rsidTr="00903D47">
        <w:trPr>
          <w:trHeight w:val="397"/>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7493C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3196" w:type="dxa"/>
            <w:tcBorders>
              <w:top w:val="nil"/>
              <w:left w:val="nil"/>
              <w:bottom w:val="single" w:sz="4" w:space="0" w:color="auto"/>
              <w:right w:val="single" w:sz="4" w:space="0" w:color="auto"/>
            </w:tcBorders>
            <w:shd w:val="clear" w:color="auto" w:fill="auto"/>
            <w:vAlign w:val="center"/>
            <w:hideMark/>
          </w:tcPr>
          <w:p w14:paraId="5FAABBC7"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 ghi đĩa DVD</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33F29AD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0" w:type="dxa"/>
            <w:tcBorders>
              <w:top w:val="nil"/>
              <w:left w:val="nil"/>
              <w:bottom w:val="single" w:sz="4" w:space="0" w:color="auto"/>
              <w:right w:val="single" w:sz="4" w:space="0" w:color="auto"/>
            </w:tcBorders>
            <w:shd w:val="clear" w:color="auto" w:fill="auto"/>
            <w:vAlign w:val="center"/>
            <w:hideMark/>
          </w:tcPr>
          <w:p w14:paraId="7D2AB98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825" w:type="dxa"/>
            <w:tcBorders>
              <w:top w:val="nil"/>
              <w:left w:val="nil"/>
              <w:bottom w:val="single" w:sz="4" w:space="0" w:color="auto"/>
              <w:right w:val="single" w:sz="4" w:space="0" w:color="auto"/>
            </w:tcBorders>
            <w:shd w:val="clear" w:color="auto" w:fill="auto"/>
            <w:noWrap/>
            <w:vAlign w:val="center"/>
            <w:hideMark/>
          </w:tcPr>
          <w:p w14:paraId="6B1CCD0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14,5000</w:t>
            </w:r>
          </w:p>
        </w:tc>
      </w:tr>
      <w:tr w:rsidR="002271AE" w:rsidRPr="002271AE" w14:paraId="4FF87F54" w14:textId="77777777" w:rsidTr="00903D47">
        <w:trPr>
          <w:trHeight w:val="397"/>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08F25E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3196" w:type="dxa"/>
            <w:tcBorders>
              <w:top w:val="nil"/>
              <w:left w:val="nil"/>
              <w:bottom w:val="single" w:sz="4" w:space="0" w:color="auto"/>
              <w:right w:val="single" w:sz="4" w:space="0" w:color="auto"/>
            </w:tcBorders>
            <w:shd w:val="clear" w:color="auto" w:fill="auto"/>
            <w:vAlign w:val="center"/>
            <w:hideMark/>
          </w:tcPr>
          <w:p w14:paraId="7EAEC99D"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Ghế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1279880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0" w:type="dxa"/>
            <w:tcBorders>
              <w:top w:val="nil"/>
              <w:left w:val="nil"/>
              <w:bottom w:val="single" w:sz="4" w:space="0" w:color="auto"/>
              <w:right w:val="single" w:sz="4" w:space="0" w:color="auto"/>
            </w:tcBorders>
            <w:shd w:val="clear" w:color="auto" w:fill="auto"/>
            <w:vAlign w:val="center"/>
            <w:hideMark/>
          </w:tcPr>
          <w:p w14:paraId="5B64D92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825" w:type="dxa"/>
            <w:tcBorders>
              <w:top w:val="nil"/>
              <w:left w:val="nil"/>
              <w:bottom w:val="single" w:sz="4" w:space="0" w:color="auto"/>
              <w:right w:val="single" w:sz="4" w:space="0" w:color="auto"/>
            </w:tcBorders>
            <w:shd w:val="clear" w:color="auto" w:fill="auto"/>
            <w:noWrap/>
            <w:vAlign w:val="center"/>
            <w:hideMark/>
          </w:tcPr>
          <w:p w14:paraId="46EB67C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43,5000</w:t>
            </w:r>
          </w:p>
        </w:tc>
      </w:tr>
      <w:tr w:rsidR="002271AE" w:rsidRPr="002271AE" w14:paraId="686331A2" w14:textId="77777777" w:rsidTr="00903D47">
        <w:trPr>
          <w:trHeight w:val="397"/>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B398B0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3196" w:type="dxa"/>
            <w:tcBorders>
              <w:top w:val="nil"/>
              <w:left w:val="nil"/>
              <w:bottom w:val="single" w:sz="4" w:space="0" w:color="auto"/>
              <w:right w:val="single" w:sz="4" w:space="0" w:color="auto"/>
            </w:tcBorders>
            <w:shd w:val="clear" w:color="auto" w:fill="auto"/>
            <w:vAlign w:val="center"/>
            <w:hideMark/>
          </w:tcPr>
          <w:p w14:paraId="3997CA16"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0F30847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0" w:type="dxa"/>
            <w:tcBorders>
              <w:top w:val="nil"/>
              <w:left w:val="nil"/>
              <w:bottom w:val="single" w:sz="4" w:space="0" w:color="auto"/>
              <w:right w:val="single" w:sz="4" w:space="0" w:color="auto"/>
            </w:tcBorders>
            <w:shd w:val="clear" w:color="auto" w:fill="auto"/>
            <w:vAlign w:val="center"/>
            <w:hideMark/>
          </w:tcPr>
          <w:p w14:paraId="53566DD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825" w:type="dxa"/>
            <w:tcBorders>
              <w:top w:val="nil"/>
              <w:left w:val="nil"/>
              <w:bottom w:val="single" w:sz="4" w:space="0" w:color="auto"/>
              <w:right w:val="single" w:sz="4" w:space="0" w:color="auto"/>
            </w:tcBorders>
            <w:shd w:val="clear" w:color="auto" w:fill="auto"/>
            <w:noWrap/>
            <w:vAlign w:val="center"/>
            <w:hideMark/>
          </w:tcPr>
          <w:p w14:paraId="35C1D70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43,5000</w:t>
            </w:r>
          </w:p>
        </w:tc>
      </w:tr>
      <w:tr w:rsidR="002271AE" w:rsidRPr="002271AE" w14:paraId="3EBB2E49" w14:textId="77777777" w:rsidTr="00903D47">
        <w:trPr>
          <w:trHeight w:val="397"/>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0740AF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3196" w:type="dxa"/>
            <w:tcBorders>
              <w:top w:val="nil"/>
              <w:left w:val="nil"/>
              <w:bottom w:val="single" w:sz="4" w:space="0" w:color="auto"/>
              <w:right w:val="single" w:sz="4" w:space="0" w:color="auto"/>
            </w:tcBorders>
            <w:shd w:val="clear" w:color="auto" w:fill="auto"/>
            <w:vAlign w:val="center"/>
            <w:hideMark/>
          </w:tcPr>
          <w:p w14:paraId="3ED65E68"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0,1 KW</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40F0951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0" w:type="dxa"/>
            <w:tcBorders>
              <w:top w:val="nil"/>
              <w:left w:val="nil"/>
              <w:bottom w:val="single" w:sz="4" w:space="0" w:color="auto"/>
              <w:right w:val="single" w:sz="4" w:space="0" w:color="auto"/>
            </w:tcBorders>
            <w:shd w:val="clear" w:color="auto" w:fill="auto"/>
            <w:vAlign w:val="center"/>
            <w:hideMark/>
          </w:tcPr>
          <w:p w14:paraId="6894A75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825" w:type="dxa"/>
            <w:tcBorders>
              <w:top w:val="nil"/>
              <w:left w:val="nil"/>
              <w:bottom w:val="single" w:sz="4" w:space="0" w:color="auto"/>
              <w:right w:val="single" w:sz="4" w:space="0" w:color="auto"/>
            </w:tcBorders>
            <w:shd w:val="clear" w:color="auto" w:fill="auto"/>
            <w:noWrap/>
            <w:vAlign w:val="center"/>
            <w:hideMark/>
          </w:tcPr>
          <w:p w14:paraId="29E4847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10,8750</w:t>
            </w:r>
          </w:p>
        </w:tc>
      </w:tr>
      <w:tr w:rsidR="002271AE" w:rsidRPr="002271AE" w14:paraId="4D8033FC" w14:textId="77777777" w:rsidTr="00903D47">
        <w:trPr>
          <w:trHeight w:val="397"/>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DEB8AE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3196" w:type="dxa"/>
            <w:tcBorders>
              <w:top w:val="nil"/>
              <w:left w:val="nil"/>
              <w:bottom w:val="single" w:sz="4" w:space="0" w:color="auto"/>
              <w:right w:val="single" w:sz="4" w:space="0" w:color="auto"/>
            </w:tcBorders>
            <w:shd w:val="clear" w:color="auto" w:fill="auto"/>
            <w:vAlign w:val="center"/>
            <w:hideMark/>
          </w:tcPr>
          <w:p w14:paraId="403D68DC"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0,04 KW</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0EEC93B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0" w:type="dxa"/>
            <w:tcBorders>
              <w:top w:val="nil"/>
              <w:left w:val="nil"/>
              <w:bottom w:val="single" w:sz="4" w:space="0" w:color="auto"/>
              <w:right w:val="single" w:sz="4" w:space="0" w:color="auto"/>
            </w:tcBorders>
            <w:shd w:val="clear" w:color="auto" w:fill="auto"/>
            <w:vAlign w:val="center"/>
            <w:hideMark/>
          </w:tcPr>
          <w:p w14:paraId="24EAC9F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2825" w:type="dxa"/>
            <w:tcBorders>
              <w:top w:val="nil"/>
              <w:left w:val="nil"/>
              <w:bottom w:val="single" w:sz="4" w:space="0" w:color="auto"/>
              <w:right w:val="single" w:sz="4" w:space="0" w:color="auto"/>
            </w:tcBorders>
            <w:shd w:val="clear" w:color="auto" w:fill="auto"/>
            <w:noWrap/>
            <w:vAlign w:val="center"/>
            <w:hideMark/>
          </w:tcPr>
          <w:p w14:paraId="5E53BCD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43,5000</w:t>
            </w:r>
          </w:p>
        </w:tc>
      </w:tr>
      <w:tr w:rsidR="002271AE" w:rsidRPr="002271AE" w14:paraId="73067E88" w14:textId="77777777" w:rsidTr="00903D47">
        <w:trPr>
          <w:trHeight w:val="397"/>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A57270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3196" w:type="dxa"/>
            <w:tcBorders>
              <w:top w:val="nil"/>
              <w:left w:val="nil"/>
              <w:bottom w:val="single" w:sz="4" w:space="0" w:color="auto"/>
              <w:right w:val="single" w:sz="4" w:space="0" w:color="auto"/>
            </w:tcBorders>
            <w:shd w:val="clear" w:color="auto" w:fill="auto"/>
            <w:vAlign w:val="center"/>
            <w:hideMark/>
          </w:tcPr>
          <w:p w14:paraId="0C80571D"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Điện năng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329AAFC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260" w:type="dxa"/>
            <w:tcBorders>
              <w:top w:val="nil"/>
              <w:left w:val="nil"/>
              <w:bottom w:val="single" w:sz="4" w:space="0" w:color="auto"/>
              <w:right w:val="single" w:sz="4" w:space="0" w:color="auto"/>
            </w:tcBorders>
            <w:shd w:val="clear" w:color="auto" w:fill="auto"/>
            <w:vAlign w:val="center"/>
            <w:hideMark/>
          </w:tcPr>
          <w:p w14:paraId="735640A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2825" w:type="dxa"/>
            <w:tcBorders>
              <w:top w:val="nil"/>
              <w:left w:val="nil"/>
              <w:bottom w:val="single" w:sz="4" w:space="0" w:color="auto"/>
              <w:right w:val="single" w:sz="4" w:space="0" w:color="auto"/>
            </w:tcBorders>
            <w:shd w:val="clear" w:color="auto" w:fill="auto"/>
            <w:noWrap/>
            <w:vAlign w:val="center"/>
            <w:hideMark/>
          </w:tcPr>
          <w:p w14:paraId="4EFA4A7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5,6550</w:t>
            </w:r>
          </w:p>
        </w:tc>
      </w:tr>
    </w:tbl>
    <w:p w14:paraId="5B310B0F" w14:textId="35CC5098"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dụng cụ cho từng nội dung công việc tính theo hệ số tại Bảng số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00</w:t>
      </w:r>
    </w:p>
    <w:p w14:paraId="03822EC5" w14:textId="0697D028" w:rsidR="009F12D1" w:rsidRPr="002271AE" w:rsidRDefault="009F12D1" w:rsidP="009F12D1">
      <w:pPr>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00</w:t>
      </w:r>
    </w:p>
    <w:tbl>
      <w:tblPr>
        <w:tblW w:w="9361" w:type="dxa"/>
        <w:jc w:val="center"/>
        <w:tblLook w:val="04A0" w:firstRow="1" w:lastRow="0" w:firstColumn="1" w:lastColumn="0" w:noHBand="0" w:noVBand="1"/>
      </w:tblPr>
      <w:tblGrid>
        <w:gridCol w:w="736"/>
        <w:gridCol w:w="7307"/>
        <w:gridCol w:w="1318"/>
      </w:tblGrid>
      <w:tr w:rsidR="002271AE" w:rsidRPr="002271AE" w14:paraId="380C4BD0" w14:textId="77777777" w:rsidTr="00903D47">
        <w:trPr>
          <w:trHeight w:val="284"/>
          <w:tblHeade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8F9C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lastRenderedPageBreak/>
              <w:t>STT</w:t>
            </w:r>
          </w:p>
        </w:tc>
        <w:tc>
          <w:tcPr>
            <w:tcW w:w="7307" w:type="dxa"/>
            <w:tcBorders>
              <w:top w:val="single" w:sz="4" w:space="0" w:color="auto"/>
              <w:left w:val="nil"/>
              <w:bottom w:val="single" w:sz="4" w:space="0" w:color="auto"/>
              <w:right w:val="single" w:sz="4" w:space="0" w:color="auto"/>
            </w:tcBorders>
            <w:shd w:val="clear" w:color="auto" w:fill="auto"/>
            <w:vAlign w:val="center"/>
            <w:hideMark/>
          </w:tcPr>
          <w:p w14:paraId="6EA2582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651D81E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5BF1C650"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C53172" w14:textId="77777777" w:rsidR="009F12D1" w:rsidRPr="002271AE" w:rsidRDefault="009F12D1" w:rsidP="00903D47">
            <w:pPr>
              <w:spacing w:before="40" w:after="2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307" w:type="dxa"/>
            <w:tcBorders>
              <w:top w:val="nil"/>
              <w:left w:val="nil"/>
              <w:bottom w:val="single" w:sz="4" w:space="0" w:color="auto"/>
              <w:right w:val="single" w:sz="4" w:space="0" w:color="auto"/>
            </w:tcBorders>
            <w:shd w:val="clear" w:color="auto" w:fill="auto"/>
            <w:noWrap/>
            <w:vAlign w:val="center"/>
            <w:hideMark/>
          </w:tcPr>
          <w:p w14:paraId="0A06B5D0" w14:textId="77777777" w:rsidR="009F12D1" w:rsidRPr="002271AE" w:rsidRDefault="009F12D1" w:rsidP="00903D47">
            <w:pPr>
              <w:spacing w:before="40" w:after="20"/>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1318" w:type="dxa"/>
            <w:tcBorders>
              <w:top w:val="nil"/>
              <w:left w:val="nil"/>
              <w:bottom w:val="single" w:sz="4" w:space="0" w:color="auto"/>
              <w:right w:val="single" w:sz="4" w:space="0" w:color="auto"/>
            </w:tcBorders>
            <w:shd w:val="clear" w:color="auto" w:fill="auto"/>
            <w:noWrap/>
            <w:vAlign w:val="center"/>
            <w:hideMark/>
          </w:tcPr>
          <w:p w14:paraId="3E79A668" w14:textId="77777777" w:rsidR="009F12D1" w:rsidRPr="002271AE" w:rsidRDefault="009F12D1" w:rsidP="00903D47">
            <w:pPr>
              <w:spacing w:before="40" w:after="2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0,0920</w:t>
            </w:r>
          </w:p>
        </w:tc>
      </w:tr>
      <w:tr w:rsidR="002271AE" w:rsidRPr="002271AE" w14:paraId="603CAD4F"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51BF6E" w14:textId="77777777" w:rsidR="009F12D1" w:rsidRPr="002271AE" w:rsidRDefault="009F12D1" w:rsidP="00903D47">
            <w:pPr>
              <w:spacing w:before="40" w:after="2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307" w:type="dxa"/>
            <w:tcBorders>
              <w:top w:val="nil"/>
              <w:left w:val="nil"/>
              <w:bottom w:val="single" w:sz="4" w:space="0" w:color="auto"/>
              <w:right w:val="single" w:sz="4" w:space="0" w:color="auto"/>
            </w:tcBorders>
            <w:shd w:val="clear" w:color="auto" w:fill="auto"/>
            <w:noWrap/>
            <w:vAlign w:val="center"/>
            <w:hideMark/>
          </w:tcPr>
          <w:p w14:paraId="0C29CD09" w14:textId="77777777" w:rsidR="009F12D1" w:rsidRPr="002271AE" w:rsidRDefault="009F12D1" w:rsidP="00903D47">
            <w:pPr>
              <w:spacing w:before="40" w:after="20"/>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1318" w:type="dxa"/>
            <w:tcBorders>
              <w:top w:val="nil"/>
              <w:left w:val="nil"/>
              <w:bottom w:val="single" w:sz="4" w:space="0" w:color="auto"/>
              <w:right w:val="single" w:sz="4" w:space="0" w:color="auto"/>
            </w:tcBorders>
            <w:shd w:val="clear" w:color="auto" w:fill="auto"/>
            <w:noWrap/>
            <w:vAlign w:val="center"/>
            <w:hideMark/>
          </w:tcPr>
          <w:p w14:paraId="3AAB7F3A" w14:textId="77777777" w:rsidR="009F12D1" w:rsidRPr="002271AE" w:rsidRDefault="009F12D1" w:rsidP="00903D47">
            <w:pPr>
              <w:spacing w:before="40" w:after="2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70704DF7"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D1965B" w14:textId="77777777" w:rsidR="009F12D1" w:rsidRPr="002271AE" w:rsidRDefault="009F12D1" w:rsidP="00903D47">
            <w:pPr>
              <w:spacing w:before="40" w:after="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307" w:type="dxa"/>
            <w:tcBorders>
              <w:top w:val="nil"/>
              <w:left w:val="nil"/>
              <w:bottom w:val="single" w:sz="4" w:space="0" w:color="auto"/>
              <w:right w:val="single" w:sz="4" w:space="0" w:color="auto"/>
            </w:tcBorders>
            <w:shd w:val="clear" w:color="auto" w:fill="auto"/>
            <w:vAlign w:val="center"/>
            <w:hideMark/>
          </w:tcPr>
          <w:p w14:paraId="0D81CEB1" w14:textId="77777777" w:rsidR="009F12D1" w:rsidRPr="002271AE" w:rsidRDefault="009F12D1" w:rsidP="00903D47">
            <w:pPr>
              <w:spacing w:before="40" w:after="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mức độ đầy đủ về các thành phần, nội dung của tài liệu, dữ liệu; xác định được thời gian xây dựng, mức độ đầy đủ thông tin, tính pháp lý của từng tài liệu, dữ liệu để lựa chọn sử dụng cho việc xây dựng CSDL quy hoạch, kế hoạch sử dụng đất</w:t>
            </w:r>
          </w:p>
        </w:tc>
        <w:tc>
          <w:tcPr>
            <w:tcW w:w="1318" w:type="dxa"/>
            <w:tcBorders>
              <w:top w:val="nil"/>
              <w:left w:val="nil"/>
              <w:bottom w:val="single" w:sz="4" w:space="0" w:color="auto"/>
              <w:right w:val="single" w:sz="4" w:space="0" w:color="auto"/>
            </w:tcBorders>
            <w:shd w:val="clear" w:color="auto" w:fill="auto"/>
            <w:noWrap/>
            <w:vAlign w:val="center"/>
            <w:hideMark/>
          </w:tcPr>
          <w:p w14:paraId="47E32787" w14:textId="77777777" w:rsidR="009F12D1" w:rsidRPr="002271AE" w:rsidRDefault="009F12D1" w:rsidP="00903D47">
            <w:pPr>
              <w:spacing w:before="40" w:after="2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6D97615B"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F6BFA76" w14:textId="77777777" w:rsidR="009F12D1" w:rsidRPr="002271AE" w:rsidRDefault="009F12D1" w:rsidP="00903D47">
            <w:pPr>
              <w:spacing w:before="40" w:after="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2.1.1</w:t>
            </w:r>
          </w:p>
        </w:tc>
        <w:tc>
          <w:tcPr>
            <w:tcW w:w="7307" w:type="dxa"/>
            <w:tcBorders>
              <w:top w:val="nil"/>
              <w:left w:val="nil"/>
              <w:bottom w:val="single" w:sz="4" w:space="0" w:color="auto"/>
              <w:right w:val="single" w:sz="4" w:space="0" w:color="auto"/>
            </w:tcBorders>
            <w:shd w:val="clear" w:color="auto" w:fill="auto"/>
            <w:vAlign w:val="center"/>
            <w:hideMark/>
          </w:tcPr>
          <w:p w14:paraId="0C7452EB" w14:textId="77777777" w:rsidR="009F12D1" w:rsidRPr="002271AE" w:rsidRDefault="009F12D1" w:rsidP="00903D47">
            <w:pPr>
              <w:spacing w:before="40" w:after="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Phân loại, lựa chọn tài liệu để xây dựng dữ liệu không gian quy hoạch, kế hoạch sử dụng đất</w:t>
            </w:r>
          </w:p>
        </w:tc>
        <w:tc>
          <w:tcPr>
            <w:tcW w:w="1318" w:type="dxa"/>
            <w:tcBorders>
              <w:top w:val="nil"/>
              <w:left w:val="nil"/>
              <w:bottom w:val="single" w:sz="4" w:space="0" w:color="auto"/>
              <w:right w:val="single" w:sz="4" w:space="0" w:color="auto"/>
            </w:tcBorders>
            <w:shd w:val="clear" w:color="auto" w:fill="auto"/>
            <w:noWrap/>
            <w:vAlign w:val="center"/>
            <w:hideMark/>
          </w:tcPr>
          <w:p w14:paraId="659DB0E0" w14:textId="77777777" w:rsidR="009F12D1" w:rsidRPr="002271AE" w:rsidRDefault="009F12D1" w:rsidP="00903D47">
            <w:pPr>
              <w:spacing w:before="40" w:after="2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0,2299</w:t>
            </w:r>
          </w:p>
        </w:tc>
      </w:tr>
      <w:tr w:rsidR="002271AE" w:rsidRPr="002271AE" w14:paraId="487DE3DC"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37ED40C" w14:textId="77777777" w:rsidR="009F12D1" w:rsidRPr="002271AE" w:rsidRDefault="009F12D1" w:rsidP="00903D47">
            <w:pPr>
              <w:spacing w:before="40" w:after="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2.1.2</w:t>
            </w:r>
          </w:p>
        </w:tc>
        <w:tc>
          <w:tcPr>
            <w:tcW w:w="7307" w:type="dxa"/>
            <w:tcBorders>
              <w:top w:val="nil"/>
              <w:left w:val="nil"/>
              <w:bottom w:val="single" w:sz="4" w:space="0" w:color="auto"/>
              <w:right w:val="single" w:sz="4" w:space="0" w:color="auto"/>
            </w:tcBorders>
            <w:shd w:val="clear" w:color="auto" w:fill="auto"/>
            <w:vAlign w:val="center"/>
            <w:hideMark/>
          </w:tcPr>
          <w:p w14:paraId="1399B118" w14:textId="77777777" w:rsidR="009F12D1" w:rsidRPr="002271AE" w:rsidRDefault="009F12D1" w:rsidP="00903D47">
            <w:pPr>
              <w:spacing w:before="40" w:after="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Phân loại, lựa chọn tài liệu để xây dựng dữ liệu thuộc tính quy hoạch, kế hoạch sử dụng đất</w:t>
            </w:r>
          </w:p>
        </w:tc>
        <w:tc>
          <w:tcPr>
            <w:tcW w:w="1318" w:type="dxa"/>
            <w:tcBorders>
              <w:top w:val="nil"/>
              <w:left w:val="nil"/>
              <w:bottom w:val="single" w:sz="4" w:space="0" w:color="auto"/>
              <w:right w:val="single" w:sz="4" w:space="0" w:color="auto"/>
            </w:tcBorders>
            <w:shd w:val="clear" w:color="auto" w:fill="auto"/>
            <w:noWrap/>
            <w:vAlign w:val="center"/>
            <w:hideMark/>
          </w:tcPr>
          <w:p w14:paraId="0A2BAC4E" w14:textId="77777777" w:rsidR="009F12D1" w:rsidRPr="002271AE" w:rsidRDefault="009F12D1" w:rsidP="00903D47">
            <w:pPr>
              <w:spacing w:before="40" w:after="2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0,1839</w:t>
            </w:r>
          </w:p>
        </w:tc>
      </w:tr>
      <w:tr w:rsidR="002271AE" w:rsidRPr="002271AE" w14:paraId="3C122596"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9B3941" w14:textId="77777777" w:rsidR="009F12D1" w:rsidRPr="002271AE" w:rsidRDefault="009F12D1" w:rsidP="00903D47">
            <w:pPr>
              <w:spacing w:before="40" w:after="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307" w:type="dxa"/>
            <w:tcBorders>
              <w:top w:val="nil"/>
              <w:left w:val="nil"/>
              <w:bottom w:val="single" w:sz="4" w:space="0" w:color="auto"/>
              <w:right w:val="single" w:sz="4" w:space="0" w:color="auto"/>
            </w:tcBorders>
            <w:shd w:val="clear" w:color="auto" w:fill="auto"/>
            <w:vAlign w:val="center"/>
            <w:hideMark/>
          </w:tcPr>
          <w:p w14:paraId="7DF02D47" w14:textId="77777777" w:rsidR="009F12D1" w:rsidRPr="002271AE" w:rsidRDefault="009F12D1" w:rsidP="00903D47">
            <w:pPr>
              <w:spacing w:before="40" w:after="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Làm sạch và sắp xếp tài liệu quy hoạch sử dụng đất theo trình tự thời gian hình thành tài liệu quy hoạch, kế hoạch sử dụng đất</w:t>
            </w:r>
          </w:p>
        </w:tc>
        <w:tc>
          <w:tcPr>
            <w:tcW w:w="1318" w:type="dxa"/>
            <w:tcBorders>
              <w:top w:val="nil"/>
              <w:left w:val="nil"/>
              <w:bottom w:val="single" w:sz="4" w:space="0" w:color="auto"/>
              <w:right w:val="single" w:sz="4" w:space="0" w:color="auto"/>
            </w:tcBorders>
            <w:shd w:val="clear" w:color="auto" w:fill="auto"/>
            <w:noWrap/>
            <w:vAlign w:val="center"/>
            <w:hideMark/>
          </w:tcPr>
          <w:p w14:paraId="0206059E" w14:textId="77777777" w:rsidR="009F12D1" w:rsidRPr="002271AE" w:rsidRDefault="009F12D1" w:rsidP="00903D47">
            <w:pPr>
              <w:spacing w:before="40" w:after="2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0,1149</w:t>
            </w:r>
          </w:p>
        </w:tc>
      </w:tr>
      <w:tr w:rsidR="002271AE" w:rsidRPr="002271AE" w14:paraId="28A72A7E"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F38C543" w14:textId="77777777" w:rsidR="009F12D1" w:rsidRPr="002271AE" w:rsidRDefault="009F12D1" w:rsidP="00903D47">
            <w:pPr>
              <w:spacing w:before="40" w:after="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7307" w:type="dxa"/>
            <w:tcBorders>
              <w:top w:val="nil"/>
              <w:left w:val="nil"/>
              <w:bottom w:val="single" w:sz="4" w:space="0" w:color="auto"/>
              <w:right w:val="single" w:sz="4" w:space="0" w:color="auto"/>
            </w:tcBorders>
            <w:shd w:val="clear" w:color="auto" w:fill="auto"/>
            <w:vAlign w:val="center"/>
            <w:hideMark/>
          </w:tcPr>
          <w:p w14:paraId="5FF456AE" w14:textId="77777777" w:rsidR="009F12D1" w:rsidRPr="002271AE" w:rsidRDefault="009F12D1" w:rsidP="00903D47">
            <w:pPr>
              <w:spacing w:before="40" w:after="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báo cáo kết quả thực hiện tại khoản 1 Điều 42, Thông tư số 25/2024/TT-BTNMT và lựa chọn tài liệu, dữ liệu nguồn</w:t>
            </w:r>
          </w:p>
        </w:tc>
        <w:tc>
          <w:tcPr>
            <w:tcW w:w="1318" w:type="dxa"/>
            <w:tcBorders>
              <w:top w:val="nil"/>
              <w:left w:val="nil"/>
              <w:bottom w:val="single" w:sz="4" w:space="0" w:color="auto"/>
              <w:right w:val="single" w:sz="4" w:space="0" w:color="auto"/>
            </w:tcBorders>
            <w:shd w:val="clear" w:color="auto" w:fill="auto"/>
            <w:noWrap/>
            <w:vAlign w:val="center"/>
            <w:hideMark/>
          </w:tcPr>
          <w:p w14:paraId="3BAE4C05" w14:textId="77777777" w:rsidR="009F12D1" w:rsidRPr="002271AE" w:rsidRDefault="009F12D1" w:rsidP="00903D47">
            <w:pPr>
              <w:spacing w:before="40" w:after="2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0,0690</w:t>
            </w:r>
          </w:p>
        </w:tc>
      </w:tr>
      <w:tr w:rsidR="002271AE" w:rsidRPr="002271AE" w14:paraId="04D05AE1"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15F2F9" w14:textId="77777777" w:rsidR="009F12D1" w:rsidRPr="002271AE" w:rsidRDefault="009F12D1" w:rsidP="00903D47">
            <w:pPr>
              <w:spacing w:before="40" w:after="2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7307" w:type="dxa"/>
            <w:tcBorders>
              <w:top w:val="nil"/>
              <w:left w:val="nil"/>
              <w:bottom w:val="single" w:sz="4" w:space="0" w:color="auto"/>
              <w:right w:val="single" w:sz="4" w:space="0" w:color="auto"/>
            </w:tcBorders>
            <w:shd w:val="clear" w:color="auto" w:fill="auto"/>
            <w:vAlign w:val="center"/>
            <w:hideMark/>
          </w:tcPr>
          <w:p w14:paraId="55171412" w14:textId="77777777" w:rsidR="009F12D1" w:rsidRPr="002271AE" w:rsidRDefault="009F12D1" w:rsidP="00903D47">
            <w:pPr>
              <w:spacing w:before="40" w:after="20"/>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Quét giấy tờ pháp lý và xử lý tệp tin</w:t>
            </w:r>
          </w:p>
        </w:tc>
        <w:tc>
          <w:tcPr>
            <w:tcW w:w="1318" w:type="dxa"/>
            <w:tcBorders>
              <w:top w:val="nil"/>
              <w:left w:val="nil"/>
              <w:bottom w:val="single" w:sz="4" w:space="0" w:color="auto"/>
              <w:right w:val="single" w:sz="4" w:space="0" w:color="auto"/>
            </w:tcBorders>
            <w:shd w:val="clear" w:color="auto" w:fill="auto"/>
            <w:noWrap/>
            <w:vAlign w:val="center"/>
            <w:hideMark/>
          </w:tcPr>
          <w:p w14:paraId="7169D9AB" w14:textId="77777777" w:rsidR="009F12D1" w:rsidRPr="002271AE" w:rsidRDefault="009F12D1" w:rsidP="00903D47">
            <w:pPr>
              <w:spacing w:before="40" w:after="2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6C68239B"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3B10A0" w14:textId="77777777" w:rsidR="009F12D1" w:rsidRPr="002271AE" w:rsidRDefault="009F12D1" w:rsidP="00903D47">
            <w:pPr>
              <w:spacing w:before="40" w:after="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7307" w:type="dxa"/>
            <w:tcBorders>
              <w:top w:val="nil"/>
              <w:left w:val="nil"/>
              <w:bottom w:val="single" w:sz="4" w:space="0" w:color="auto"/>
              <w:right w:val="single" w:sz="4" w:space="0" w:color="auto"/>
            </w:tcBorders>
            <w:shd w:val="clear" w:color="auto" w:fill="auto"/>
            <w:vAlign w:val="center"/>
            <w:hideMark/>
          </w:tcPr>
          <w:p w14:paraId="1CF9AE62" w14:textId="77777777" w:rsidR="009F12D1" w:rsidRPr="002271AE" w:rsidRDefault="009F12D1" w:rsidP="00903D47">
            <w:pPr>
              <w:spacing w:before="40" w:after="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Tạo danh mục tra cứu dữ liệu phi cấu trúc trong cơ sở dữ liệu quy hoạch, kế hoạch sử dụng đất</w:t>
            </w:r>
          </w:p>
        </w:tc>
        <w:tc>
          <w:tcPr>
            <w:tcW w:w="1318" w:type="dxa"/>
            <w:tcBorders>
              <w:top w:val="nil"/>
              <w:left w:val="nil"/>
              <w:bottom w:val="single" w:sz="4" w:space="0" w:color="auto"/>
              <w:right w:val="single" w:sz="4" w:space="0" w:color="auto"/>
            </w:tcBorders>
            <w:shd w:val="clear" w:color="auto" w:fill="auto"/>
            <w:noWrap/>
            <w:vAlign w:val="center"/>
            <w:hideMark/>
          </w:tcPr>
          <w:p w14:paraId="31A39A6D" w14:textId="77777777" w:rsidR="009F12D1" w:rsidRPr="002271AE" w:rsidRDefault="009F12D1" w:rsidP="00903D47">
            <w:pPr>
              <w:spacing w:before="40" w:after="2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0,0115</w:t>
            </w:r>
          </w:p>
        </w:tc>
      </w:tr>
      <w:tr w:rsidR="002271AE" w:rsidRPr="002271AE" w14:paraId="1B4D5AAD"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2AF39B" w14:textId="77777777" w:rsidR="009F12D1" w:rsidRPr="002271AE" w:rsidRDefault="009F12D1" w:rsidP="00903D47">
            <w:pPr>
              <w:spacing w:before="40" w:after="2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7307" w:type="dxa"/>
            <w:tcBorders>
              <w:top w:val="nil"/>
              <w:left w:val="nil"/>
              <w:bottom w:val="single" w:sz="4" w:space="0" w:color="auto"/>
              <w:right w:val="single" w:sz="4" w:space="0" w:color="auto"/>
            </w:tcBorders>
            <w:shd w:val="clear" w:color="auto" w:fill="auto"/>
            <w:vAlign w:val="center"/>
            <w:hideMark/>
          </w:tcPr>
          <w:p w14:paraId="74D07CB6" w14:textId="77777777" w:rsidR="009F12D1" w:rsidRPr="002271AE" w:rsidRDefault="009F12D1" w:rsidP="00903D47">
            <w:pPr>
              <w:spacing w:before="40" w:after="20"/>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quy hoạch, kế hoạch sử dụng đất</w:t>
            </w:r>
          </w:p>
        </w:tc>
        <w:tc>
          <w:tcPr>
            <w:tcW w:w="1318" w:type="dxa"/>
            <w:tcBorders>
              <w:top w:val="nil"/>
              <w:left w:val="nil"/>
              <w:bottom w:val="single" w:sz="4" w:space="0" w:color="auto"/>
              <w:right w:val="single" w:sz="4" w:space="0" w:color="auto"/>
            </w:tcBorders>
            <w:shd w:val="clear" w:color="auto" w:fill="auto"/>
            <w:noWrap/>
            <w:vAlign w:val="center"/>
            <w:hideMark/>
          </w:tcPr>
          <w:p w14:paraId="7D4D589C" w14:textId="77777777" w:rsidR="009F12D1" w:rsidRPr="002271AE" w:rsidRDefault="009F12D1" w:rsidP="00903D47">
            <w:pPr>
              <w:spacing w:before="40" w:after="2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79C8A19"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9C5806" w14:textId="77777777" w:rsidR="009F12D1" w:rsidRPr="002271AE" w:rsidRDefault="009F12D1" w:rsidP="00903D47">
            <w:pPr>
              <w:spacing w:before="40" w:after="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7307" w:type="dxa"/>
            <w:tcBorders>
              <w:top w:val="nil"/>
              <w:left w:val="nil"/>
              <w:bottom w:val="single" w:sz="4" w:space="0" w:color="auto"/>
              <w:right w:val="single" w:sz="4" w:space="0" w:color="auto"/>
            </w:tcBorders>
            <w:shd w:val="clear" w:color="auto" w:fill="auto"/>
            <w:vAlign w:val="center"/>
            <w:hideMark/>
          </w:tcPr>
          <w:p w14:paraId="65E981FE" w14:textId="77777777" w:rsidR="009F12D1" w:rsidRPr="002271AE" w:rsidRDefault="009F12D1" w:rsidP="00903D47">
            <w:pPr>
              <w:spacing w:before="40" w:after="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bảng, biểu dạng số thì thực hiện như sau</w:t>
            </w:r>
          </w:p>
        </w:tc>
        <w:tc>
          <w:tcPr>
            <w:tcW w:w="1318" w:type="dxa"/>
            <w:tcBorders>
              <w:top w:val="nil"/>
              <w:left w:val="nil"/>
              <w:bottom w:val="single" w:sz="4" w:space="0" w:color="auto"/>
              <w:right w:val="single" w:sz="4" w:space="0" w:color="auto"/>
            </w:tcBorders>
            <w:shd w:val="clear" w:color="auto" w:fill="auto"/>
            <w:noWrap/>
            <w:vAlign w:val="center"/>
            <w:hideMark/>
          </w:tcPr>
          <w:p w14:paraId="4A2CE6BC" w14:textId="77777777" w:rsidR="009F12D1" w:rsidRPr="002271AE" w:rsidRDefault="009F12D1" w:rsidP="00903D47">
            <w:pPr>
              <w:spacing w:before="40" w:after="2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6C7298D3"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6AA5B8" w14:textId="77777777" w:rsidR="009F12D1" w:rsidRPr="002271AE" w:rsidRDefault="009F12D1" w:rsidP="00903D47">
            <w:pPr>
              <w:spacing w:before="40" w:after="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4.1.1</w:t>
            </w:r>
          </w:p>
        </w:tc>
        <w:tc>
          <w:tcPr>
            <w:tcW w:w="7307" w:type="dxa"/>
            <w:tcBorders>
              <w:top w:val="nil"/>
              <w:left w:val="nil"/>
              <w:bottom w:val="single" w:sz="4" w:space="0" w:color="auto"/>
              <w:right w:val="single" w:sz="4" w:space="0" w:color="auto"/>
            </w:tcBorders>
            <w:shd w:val="clear" w:color="auto" w:fill="auto"/>
            <w:vAlign w:val="center"/>
            <w:hideMark/>
          </w:tcPr>
          <w:p w14:paraId="15644602" w14:textId="77777777" w:rsidR="009F12D1" w:rsidRPr="002271AE" w:rsidRDefault="009F12D1" w:rsidP="00903D47">
            <w:pPr>
              <w:spacing w:before="40" w:after="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CSDL quy hoạch, kế hoạch sử dụng đất</w:t>
            </w:r>
          </w:p>
        </w:tc>
        <w:tc>
          <w:tcPr>
            <w:tcW w:w="1318" w:type="dxa"/>
            <w:tcBorders>
              <w:top w:val="nil"/>
              <w:left w:val="nil"/>
              <w:bottom w:val="single" w:sz="4" w:space="0" w:color="auto"/>
              <w:right w:val="single" w:sz="4" w:space="0" w:color="auto"/>
            </w:tcBorders>
            <w:shd w:val="clear" w:color="auto" w:fill="auto"/>
            <w:noWrap/>
            <w:vAlign w:val="center"/>
            <w:hideMark/>
          </w:tcPr>
          <w:p w14:paraId="42DE7D1D" w14:textId="77777777" w:rsidR="009F12D1" w:rsidRPr="002271AE" w:rsidRDefault="009F12D1" w:rsidP="00903D47">
            <w:pPr>
              <w:spacing w:before="40" w:after="2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0,0230</w:t>
            </w:r>
          </w:p>
        </w:tc>
      </w:tr>
      <w:tr w:rsidR="002271AE" w:rsidRPr="002271AE" w14:paraId="010C2D88"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5DC7F3" w14:textId="77777777" w:rsidR="009F12D1" w:rsidRPr="002271AE" w:rsidRDefault="009F12D1" w:rsidP="00903D47">
            <w:pPr>
              <w:spacing w:before="40" w:after="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w:t>
            </w:r>
          </w:p>
        </w:tc>
        <w:tc>
          <w:tcPr>
            <w:tcW w:w="7307" w:type="dxa"/>
            <w:tcBorders>
              <w:top w:val="nil"/>
              <w:left w:val="nil"/>
              <w:bottom w:val="single" w:sz="4" w:space="0" w:color="auto"/>
              <w:right w:val="single" w:sz="4" w:space="0" w:color="auto"/>
            </w:tcBorders>
            <w:shd w:val="clear" w:color="auto" w:fill="auto"/>
            <w:noWrap/>
            <w:vAlign w:val="center"/>
            <w:hideMark/>
          </w:tcPr>
          <w:p w14:paraId="3FCC5AF7" w14:textId="77777777" w:rsidR="009F12D1" w:rsidRPr="002271AE" w:rsidRDefault="009F12D1" w:rsidP="00903D47">
            <w:pPr>
              <w:spacing w:before="40" w:after="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vào CSDL quy hoạch, kế hoạch sử dụng đất</w:t>
            </w:r>
          </w:p>
        </w:tc>
        <w:tc>
          <w:tcPr>
            <w:tcW w:w="1318" w:type="dxa"/>
            <w:tcBorders>
              <w:top w:val="nil"/>
              <w:left w:val="nil"/>
              <w:bottom w:val="single" w:sz="4" w:space="0" w:color="auto"/>
              <w:right w:val="single" w:sz="4" w:space="0" w:color="auto"/>
            </w:tcBorders>
            <w:shd w:val="clear" w:color="auto" w:fill="auto"/>
            <w:noWrap/>
            <w:vAlign w:val="center"/>
            <w:hideMark/>
          </w:tcPr>
          <w:p w14:paraId="1DCA9D95" w14:textId="77777777" w:rsidR="009F12D1" w:rsidRPr="002271AE" w:rsidRDefault="009F12D1" w:rsidP="00903D47">
            <w:pPr>
              <w:spacing w:before="40" w:after="2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0,0460</w:t>
            </w:r>
          </w:p>
        </w:tc>
      </w:tr>
      <w:tr w:rsidR="002271AE" w:rsidRPr="002271AE" w14:paraId="3EF8C2E3"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3B6A0F" w14:textId="77777777" w:rsidR="009F12D1" w:rsidRPr="002271AE" w:rsidRDefault="009F12D1" w:rsidP="00903D47">
            <w:pPr>
              <w:spacing w:before="40" w:after="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7307" w:type="dxa"/>
            <w:tcBorders>
              <w:top w:val="nil"/>
              <w:left w:val="nil"/>
              <w:bottom w:val="single" w:sz="4" w:space="0" w:color="auto"/>
              <w:right w:val="single" w:sz="4" w:space="0" w:color="auto"/>
            </w:tcBorders>
            <w:shd w:val="clear" w:color="auto" w:fill="auto"/>
            <w:vAlign w:val="center"/>
            <w:hideMark/>
          </w:tcPr>
          <w:p w14:paraId="4160AF5F" w14:textId="77777777" w:rsidR="009F12D1" w:rsidRPr="002271AE" w:rsidRDefault="009F12D1" w:rsidP="00903D47">
            <w:pPr>
              <w:spacing w:before="40" w:after="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báo cáo dạng số thì tạo danh mục tra cứu trong CSDL quy hoạch, kế hoạch sử dụng đất</w:t>
            </w:r>
          </w:p>
        </w:tc>
        <w:tc>
          <w:tcPr>
            <w:tcW w:w="1318" w:type="dxa"/>
            <w:tcBorders>
              <w:top w:val="nil"/>
              <w:left w:val="nil"/>
              <w:bottom w:val="single" w:sz="4" w:space="0" w:color="auto"/>
              <w:right w:val="single" w:sz="4" w:space="0" w:color="auto"/>
            </w:tcBorders>
            <w:shd w:val="clear" w:color="auto" w:fill="auto"/>
            <w:noWrap/>
            <w:vAlign w:val="center"/>
            <w:hideMark/>
          </w:tcPr>
          <w:p w14:paraId="3534A05C" w14:textId="77777777" w:rsidR="009F12D1" w:rsidRPr="002271AE" w:rsidRDefault="009F12D1" w:rsidP="00903D47">
            <w:pPr>
              <w:spacing w:before="40" w:after="2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0,0230</w:t>
            </w:r>
          </w:p>
        </w:tc>
      </w:tr>
      <w:tr w:rsidR="002271AE" w:rsidRPr="002271AE" w14:paraId="50B7788D"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5953A8" w14:textId="77777777" w:rsidR="009F12D1" w:rsidRPr="002271AE" w:rsidRDefault="009F12D1" w:rsidP="00903D47">
            <w:pPr>
              <w:spacing w:before="40" w:after="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w:t>
            </w:r>
          </w:p>
        </w:tc>
        <w:tc>
          <w:tcPr>
            <w:tcW w:w="7307" w:type="dxa"/>
            <w:tcBorders>
              <w:top w:val="nil"/>
              <w:left w:val="nil"/>
              <w:bottom w:val="single" w:sz="4" w:space="0" w:color="auto"/>
              <w:right w:val="single" w:sz="4" w:space="0" w:color="auto"/>
            </w:tcBorders>
            <w:shd w:val="clear" w:color="auto" w:fill="auto"/>
            <w:noWrap/>
            <w:vAlign w:val="center"/>
            <w:hideMark/>
          </w:tcPr>
          <w:p w14:paraId="45EB4207" w14:textId="77777777" w:rsidR="009F12D1" w:rsidRPr="002271AE" w:rsidRDefault="009F12D1" w:rsidP="00903D47">
            <w:pPr>
              <w:spacing w:before="40" w:after="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dữ liệu thuộc tính quy hoạch, kế hoạch sử dụng đất</w:t>
            </w:r>
          </w:p>
        </w:tc>
        <w:tc>
          <w:tcPr>
            <w:tcW w:w="1318" w:type="dxa"/>
            <w:tcBorders>
              <w:top w:val="nil"/>
              <w:left w:val="nil"/>
              <w:bottom w:val="single" w:sz="4" w:space="0" w:color="auto"/>
              <w:right w:val="single" w:sz="4" w:space="0" w:color="auto"/>
            </w:tcBorders>
            <w:shd w:val="clear" w:color="auto" w:fill="auto"/>
            <w:noWrap/>
            <w:vAlign w:val="center"/>
            <w:hideMark/>
          </w:tcPr>
          <w:p w14:paraId="6D50D2E4" w14:textId="77777777" w:rsidR="009F12D1" w:rsidRPr="002271AE" w:rsidRDefault="009F12D1" w:rsidP="00903D47">
            <w:pPr>
              <w:spacing w:before="40" w:after="2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0,0460</w:t>
            </w:r>
          </w:p>
        </w:tc>
      </w:tr>
      <w:tr w:rsidR="002271AE" w:rsidRPr="002271AE" w14:paraId="79513CF9"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9989FA7" w14:textId="77777777" w:rsidR="009F12D1" w:rsidRPr="002271AE" w:rsidRDefault="009F12D1" w:rsidP="00903D47">
            <w:pPr>
              <w:spacing w:before="40" w:after="2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7307" w:type="dxa"/>
            <w:tcBorders>
              <w:top w:val="nil"/>
              <w:left w:val="nil"/>
              <w:bottom w:val="single" w:sz="4" w:space="0" w:color="auto"/>
              <w:right w:val="single" w:sz="4" w:space="0" w:color="auto"/>
            </w:tcBorders>
            <w:shd w:val="clear" w:color="auto" w:fill="auto"/>
            <w:vAlign w:val="center"/>
            <w:hideMark/>
          </w:tcPr>
          <w:p w14:paraId="5F3188C2" w14:textId="77777777" w:rsidR="009F12D1" w:rsidRPr="002271AE" w:rsidRDefault="009F12D1" w:rsidP="00903D47">
            <w:pPr>
              <w:spacing w:before="40" w:after="20"/>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hoàn thiện dữ liệu quy hoạch, kế hoạch sử dụng đất</w:t>
            </w:r>
          </w:p>
        </w:tc>
        <w:tc>
          <w:tcPr>
            <w:tcW w:w="1318" w:type="dxa"/>
            <w:tcBorders>
              <w:top w:val="nil"/>
              <w:left w:val="nil"/>
              <w:bottom w:val="single" w:sz="4" w:space="0" w:color="auto"/>
              <w:right w:val="single" w:sz="4" w:space="0" w:color="auto"/>
            </w:tcBorders>
            <w:shd w:val="clear" w:color="auto" w:fill="auto"/>
            <w:noWrap/>
            <w:vAlign w:val="center"/>
            <w:hideMark/>
          </w:tcPr>
          <w:p w14:paraId="0A585212" w14:textId="77777777" w:rsidR="009F12D1" w:rsidRPr="002271AE" w:rsidRDefault="009F12D1" w:rsidP="00903D47">
            <w:pPr>
              <w:spacing w:before="40" w:after="2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216612D8"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9D24C1" w14:textId="77777777" w:rsidR="009F12D1" w:rsidRPr="002271AE" w:rsidRDefault="009F12D1" w:rsidP="00903D47">
            <w:pPr>
              <w:spacing w:before="40" w:after="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7307" w:type="dxa"/>
            <w:tcBorders>
              <w:top w:val="nil"/>
              <w:left w:val="nil"/>
              <w:bottom w:val="single" w:sz="4" w:space="0" w:color="auto"/>
              <w:right w:val="single" w:sz="4" w:space="0" w:color="auto"/>
            </w:tcBorders>
            <w:shd w:val="clear" w:color="auto" w:fill="auto"/>
            <w:noWrap/>
            <w:vAlign w:val="center"/>
            <w:hideMark/>
          </w:tcPr>
          <w:p w14:paraId="7397C32C" w14:textId="77777777" w:rsidR="009F12D1" w:rsidRPr="002271AE" w:rsidRDefault="009F12D1" w:rsidP="00903D47">
            <w:pPr>
              <w:spacing w:before="40" w:after="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quy hoạch sử dụng đất tuân thủ theo đúng quy định về nội dung, cấu trúc, kiểu thông tin của cơ sở dữ liệu quốc gia về đất đai</w:t>
            </w:r>
          </w:p>
        </w:tc>
        <w:tc>
          <w:tcPr>
            <w:tcW w:w="1318" w:type="dxa"/>
            <w:tcBorders>
              <w:top w:val="nil"/>
              <w:left w:val="nil"/>
              <w:bottom w:val="single" w:sz="4" w:space="0" w:color="auto"/>
              <w:right w:val="single" w:sz="4" w:space="0" w:color="auto"/>
            </w:tcBorders>
            <w:shd w:val="clear" w:color="auto" w:fill="auto"/>
            <w:noWrap/>
            <w:vAlign w:val="center"/>
            <w:hideMark/>
          </w:tcPr>
          <w:p w14:paraId="20275EA1" w14:textId="77777777" w:rsidR="009F12D1" w:rsidRPr="002271AE" w:rsidRDefault="009F12D1" w:rsidP="00903D47">
            <w:pPr>
              <w:spacing w:before="40" w:after="2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0,1149</w:t>
            </w:r>
          </w:p>
        </w:tc>
      </w:tr>
      <w:tr w:rsidR="002271AE" w:rsidRPr="002271AE" w14:paraId="671F10DB"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3ED9F77" w14:textId="77777777" w:rsidR="009F12D1" w:rsidRPr="002271AE" w:rsidRDefault="009F12D1" w:rsidP="00903D47">
            <w:pPr>
              <w:spacing w:before="40" w:after="2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7307" w:type="dxa"/>
            <w:tcBorders>
              <w:top w:val="nil"/>
              <w:left w:val="nil"/>
              <w:bottom w:val="single" w:sz="4" w:space="0" w:color="auto"/>
              <w:right w:val="single" w:sz="4" w:space="0" w:color="auto"/>
            </w:tcBorders>
            <w:shd w:val="clear" w:color="auto" w:fill="auto"/>
            <w:noWrap/>
            <w:vAlign w:val="center"/>
            <w:hideMark/>
          </w:tcPr>
          <w:p w14:paraId="2E0B7E82" w14:textId="77777777" w:rsidR="009F12D1" w:rsidRPr="002271AE" w:rsidRDefault="009F12D1" w:rsidP="00903D47">
            <w:pPr>
              <w:spacing w:before="40" w:after="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kế hoạch sử dụng đất tuân thủ theo đúng quy định về nội dung, cấu trúc, kiểu thông tin của cơ sở dữ liệu quốc gia về đất đai</w:t>
            </w:r>
          </w:p>
        </w:tc>
        <w:tc>
          <w:tcPr>
            <w:tcW w:w="1318" w:type="dxa"/>
            <w:tcBorders>
              <w:top w:val="nil"/>
              <w:left w:val="nil"/>
              <w:bottom w:val="single" w:sz="4" w:space="0" w:color="auto"/>
              <w:right w:val="single" w:sz="4" w:space="0" w:color="auto"/>
            </w:tcBorders>
            <w:shd w:val="clear" w:color="auto" w:fill="auto"/>
            <w:noWrap/>
            <w:vAlign w:val="center"/>
            <w:hideMark/>
          </w:tcPr>
          <w:p w14:paraId="0A0118BF" w14:textId="77777777" w:rsidR="009F12D1" w:rsidRPr="002271AE" w:rsidRDefault="009F12D1" w:rsidP="00903D47">
            <w:pPr>
              <w:spacing w:before="40" w:after="2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0,0459</w:t>
            </w:r>
          </w:p>
        </w:tc>
      </w:tr>
    </w:tbl>
    <w:p w14:paraId="2DD6879D"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 Xây dựng dữ liệu không gian quy hoạch, kế hoạch sử dụng đất</w:t>
      </w:r>
    </w:p>
    <w:p w14:paraId="1A1D54A6" w14:textId="2B44FE89"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01</w:t>
      </w:r>
    </w:p>
    <w:tbl>
      <w:tblPr>
        <w:tblW w:w="9350" w:type="dxa"/>
        <w:jc w:val="center"/>
        <w:tblLook w:val="04A0" w:firstRow="1" w:lastRow="0" w:firstColumn="1" w:lastColumn="0" w:noHBand="0" w:noVBand="1"/>
      </w:tblPr>
      <w:tblGrid>
        <w:gridCol w:w="920"/>
        <w:gridCol w:w="3383"/>
        <w:gridCol w:w="1160"/>
        <w:gridCol w:w="1260"/>
        <w:gridCol w:w="2627"/>
      </w:tblGrid>
      <w:tr w:rsidR="002271AE" w:rsidRPr="002271AE" w14:paraId="23E43172" w14:textId="77777777" w:rsidTr="00903D47">
        <w:trPr>
          <w:trHeight w:val="284"/>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52A2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3383" w:type="dxa"/>
            <w:tcBorders>
              <w:top w:val="single" w:sz="4" w:space="0" w:color="auto"/>
              <w:left w:val="nil"/>
              <w:bottom w:val="single" w:sz="4" w:space="0" w:color="auto"/>
              <w:right w:val="single" w:sz="4" w:space="0" w:color="auto"/>
            </w:tcBorders>
            <w:shd w:val="clear" w:color="auto" w:fill="auto"/>
            <w:vAlign w:val="center"/>
            <w:hideMark/>
          </w:tcPr>
          <w:p w14:paraId="626E65A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E383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DFE940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Thời hạn</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(tháng)</w:t>
            </w:r>
          </w:p>
        </w:tc>
        <w:tc>
          <w:tcPr>
            <w:tcW w:w="2627" w:type="dxa"/>
            <w:tcBorders>
              <w:top w:val="single" w:sz="4" w:space="0" w:color="auto"/>
              <w:left w:val="nil"/>
              <w:bottom w:val="single" w:sz="4" w:space="0" w:color="auto"/>
              <w:right w:val="single" w:sz="4" w:space="0" w:color="auto"/>
            </w:tcBorders>
            <w:shd w:val="clear" w:color="auto" w:fill="auto"/>
            <w:vAlign w:val="center"/>
            <w:hideMark/>
          </w:tcPr>
          <w:p w14:paraId="1A82B84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lớp dữ liệu)</w:t>
            </w:r>
          </w:p>
        </w:tc>
      </w:tr>
      <w:tr w:rsidR="002271AE" w:rsidRPr="002271AE" w14:paraId="0FB67A8B" w14:textId="77777777" w:rsidTr="00903D47">
        <w:trPr>
          <w:trHeight w:val="34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44997F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3383" w:type="dxa"/>
            <w:tcBorders>
              <w:top w:val="nil"/>
              <w:left w:val="nil"/>
              <w:bottom w:val="single" w:sz="4" w:space="0" w:color="auto"/>
              <w:right w:val="single" w:sz="4" w:space="0" w:color="auto"/>
            </w:tcBorders>
            <w:shd w:val="clear" w:color="auto" w:fill="auto"/>
            <w:vAlign w:val="center"/>
            <w:hideMark/>
          </w:tcPr>
          <w:p w14:paraId="165899E2"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Dập </w:t>
            </w:r>
            <w:r w:rsidRPr="002271AE">
              <w:rPr>
                <w:rFonts w:ascii="Times New Roman" w:hAnsi="Times New Roman" w:cs="Times New Roman"/>
                <w:color w:val="000000" w:themeColor="text1"/>
                <w:sz w:val="26"/>
                <w:szCs w:val="26"/>
              </w:rPr>
              <w:lastRenderedPageBreak/>
              <w:t>ghim</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601425D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0" w:type="dxa"/>
            <w:tcBorders>
              <w:top w:val="nil"/>
              <w:left w:val="nil"/>
              <w:bottom w:val="single" w:sz="4" w:space="0" w:color="auto"/>
              <w:right w:val="single" w:sz="4" w:space="0" w:color="auto"/>
            </w:tcBorders>
            <w:shd w:val="clear" w:color="auto" w:fill="auto"/>
            <w:vAlign w:val="center"/>
            <w:hideMark/>
          </w:tcPr>
          <w:p w14:paraId="7FFC0EB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2627" w:type="dxa"/>
            <w:tcBorders>
              <w:top w:val="nil"/>
              <w:left w:val="nil"/>
              <w:bottom w:val="single" w:sz="4" w:space="0" w:color="auto"/>
              <w:right w:val="single" w:sz="4" w:space="0" w:color="auto"/>
            </w:tcBorders>
            <w:shd w:val="clear" w:color="auto" w:fill="auto"/>
            <w:noWrap/>
            <w:vAlign w:val="center"/>
            <w:hideMark/>
          </w:tcPr>
          <w:p w14:paraId="03CDF82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6,7900</w:t>
            </w:r>
          </w:p>
        </w:tc>
      </w:tr>
      <w:tr w:rsidR="002271AE" w:rsidRPr="002271AE" w14:paraId="322A46A4" w14:textId="77777777" w:rsidTr="00903D47">
        <w:trPr>
          <w:trHeight w:val="34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687CFB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3383" w:type="dxa"/>
            <w:tcBorders>
              <w:top w:val="nil"/>
              <w:left w:val="nil"/>
              <w:bottom w:val="single" w:sz="4" w:space="0" w:color="auto"/>
              <w:right w:val="single" w:sz="4" w:space="0" w:color="auto"/>
            </w:tcBorders>
            <w:shd w:val="clear" w:color="auto" w:fill="auto"/>
            <w:vAlign w:val="center"/>
            <w:hideMark/>
          </w:tcPr>
          <w:p w14:paraId="033828D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 ghi đĩa DVD</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1C83DB5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0" w:type="dxa"/>
            <w:tcBorders>
              <w:top w:val="nil"/>
              <w:left w:val="nil"/>
              <w:bottom w:val="single" w:sz="4" w:space="0" w:color="auto"/>
              <w:right w:val="single" w:sz="4" w:space="0" w:color="auto"/>
            </w:tcBorders>
            <w:shd w:val="clear" w:color="auto" w:fill="auto"/>
            <w:vAlign w:val="center"/>
            <w:hideMark/>
          </w:tcPr>
          <w:p w14:paraId="098319B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627" w:type="dxa"/>
            <w:tcBorders>
              <w:top w:val="nil"/>
              <w:left w:val="nil"/>
              <w:bottom w:val="single" w:sz="4" w:space="0" w:color="auto"/>
              <w:right w:val="single" w:sz="4" w:space="0" w:color="auto"/>
            </w:tcBorders>
            <w:shd w:val="clear" w:color="auto" w:fill="auto"/>
            <w:noWrap/>
            <w:vAlign w:val="center"/>
            <w:hideMark/>
          </w:tcPr>
          <w:p w14:paraId="057D477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11,3167</w:t>
            </w:r>
          </w:p>
        </w:tc>
      </w:tr>
      <w:tr w:rsidR="002271AE" w:rsidRPr="002271AE" w14:paraId="7F06DA43" w14:textId="77777777" w:rsidTr="00903D47">
        <w:trPr>
          <w:trHeight w:val="34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AE4C8D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3383" w:type="dxa"/>
            <w:tcBorders>
              <w:top w:val="nil"/>
              <w:left w:val="nil"/>
              <w:bottom w:val="single" w:sz="4" w:space="0" w:color="auto"/>
              <w:right w:val="single" w:sz="4" w:space="0" w:color="auto"/>
            </w:tcBorders>
            <w:shd w:val="clear" w:color="auto" w:fill="auto"/>
            <w:vAlign w:val="center"/>
            <w:hideMark/>
          </w:tcPr>
          <w:p w14:paraId="55F9899D"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Ghế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61213E0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0" w:type="dxa"/>
            <w:tcBorders>
              <w:top w:val="nil"/>
              <w:left w:val="nil"/>
              <w:bottom w:val="single" w:sz="4" w:space="0" w:color="auto"/>
              <w:right w:val="single" w:sz="4" w:space="0" w:color="auto"/>
            </w:tcBorders>
            <w:shd w:val="clear" w:color="auto" w:fill="auto"/>
            <w:vAlign w:val="center"/>
            <w:hideMark/>
          </w:tcPr>
          <w:p w14:paraId="53546A6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627" w:type="dxa"/>
            <w:tcBorders>
              <w:top w:val="nil"/>
              <w:left w:val="nil"/>
              <w:bottom w:val="single" w:sz="4" w:space="0" w:color="auto"/>
              <w:right w:val="single" w:sz="4" w:space="0" w:color="auto"/>
            </w:tcBorders>
            <w:shd w:val="clear" w:color="auto" w:fill="auto"/>
            <w:noWrap/>
            <w:vAlign w:val="center"/>
            <w:hideMark/>
          </w:tcPr>
          <w:p w14:paraId="6882DA8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33,9500</w:t>
            </w:r>
          </w:p>
        </w:tc>
      </w:tr>
      <w:tr w:rsidR="002271AE" w:rsidRPr="002271AE" w14:paraId="5382DB80" w14:textId="77777777" w:rsidTr="00903D47">
        <w:trPr>
          <w:trHeight w:val="34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4F03F6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3383" w:type="dxa"/>
            <w:tcBorders>
              <w:top w:val="nil"/>
              <w:left w:val="nil"/>
              <w:bottom w:val="single" w:sz="4" w:space="0" w:color="auto"/>
              <w:right w:val="single" w:sz="4" w:space="0" w:color="auto"/>
            </w:tcBorders>
            <w:shd w:val="clear" w:color="auto" w:fill="auto"/>
            <w:vAlign w:val="center"/>
            <w:hideMark/>
          </w:tcPr>
          <w:p w14:paraId="4FBCAD54"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14524CB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0" w:type="dxa"/>
            <w:tcBorders>
              <w:top w:val="nil"/>
              <w:left w:val="nil"/>
              <w:bottom w:val="single" w:sz="4" w:space="0" w:color="auto"/>
              <w:right w:val="single" w:sz="4" w:space="0" w:color="auto"/>
            </w:tcBorders>
            <w:shd w:val="clear" w:color="auto" w:fill="auto"/>
            <w:vAlign w:val="center"/>
            <w:hideMark/>
          </w:tcPr>
          <w:p w14:paraId="345653E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627" w:type="dxa"/>
            <w:tcBorders>
              <w:top w:val="nil"/>
              <w:left w:val="nil"/>
              <w:bottom w:val="single" w:sz="4" w:space="0" w:color="auto"/>
              <w:right w:val="single" w:sz="4" w:space="0" w:color="auto"/>
            </w:tcBorders>
            <w:shd w:val="clear" w:color="auto" w:fill="auto"/>
            <w:noWrap/>
            <w:vAlign w:val="center"/>
            <w:hideMark/>
          </w:tcPr>
          <w:p w14:paraId="6EDDF16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33,9500</w:t>
            </w:r>
          </w:p>
        </w:tc>
      </w:tr>
      <w:tr w:rsidR="002271AE" w:rsidRPr="002271AE" w14:paraId="7A0C6268" w14:textId="77777777" w:rsidTr="00903D47">
        <w:trPr>
          <w:trHeight w:val="34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E2BAA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3383" w:type="dxa"/>
            <w:tcBorders>
              <w:top w:val="nil"/>
              <w:left w:val="nil"/>
              <w:bottom w:val="single" w:sz="4" w:space="0" w:color="auto"/>
              <w:right w:val="single" w:sz="4" w:space="0" w:color="auto"/>
            </w:tcBorders>
            <w:shd w:val="clear" w:color="auto" w:fill="auto"/>
            <w:vAlign w:val="center"/>
            <w:hideMark/>
          </w:tcPr>
          <w:p w14:paraId="4C3F54E9"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0,1 KW</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34A952F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0" w:type="dxa"/>
            <w:tcBorders>
              <w:top w:val="nil"/>
              <w:left w:val="nil"/>
              <w:bottom w:val="single" w:sz="4" w:space="0" w:color="auto"/>
              <w:right w:val="single" w:sz="4" w:space="0" w:color="auto"/>
            </w:tcBorders>
            <w:shd w:val="clear" w:color="auto" w:fill="auto"/>
            <w:vAlign w:val="center"/>
            <w:hideMark/>
          </w:tcPr>
          <w:p w14:paraId="5EE0FC9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627" w:type="dxa"/>
            <w:tcBorders>
              <w:top w:val="nil"/>
              <w:left w:val="nil"/>
              <w:bottom w:val="single" w:sz="4" w:space="0" w:color="auto"/>
              <w:right w:val="single" w:sz="4" w:space="0" w:color="auto"/>
            </w:tcBorders>
            <w:shd w:val="clear" w:color="auto" w:fill="auto"/>
            <w:noWrap/>
            <w:vAlign w:val="center"/>
            <w:hideMark/>
          </w:tcPr>
          <w:p w14:paraId="7847EAE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8,4875</w:t>
            </w:r>
          </w:p>
        </w:tc>
      </w:tr>
      <w:tr w:rsidR="002271AE" w:rsidRPr="002271AE" w14:paraId="20F90327" w14:textId="77777777" w:rsidTr="00903D47">
        <w:trPr>
          <w:trHeight w:val="34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828279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3383" w:type="dxa"/>
            <w:tcBorders>
              <w:top w:val="nil"/>
              <w:left w:val="nil"/>
              <w:bottom w:val="single" w:sz="4" w:space="0" w:color="auto"/>
              <w:right w:val="single" w:sz="4" w:space="0" w:color="auto"/>
            </w:tcBorders>
            <w:shd w:val="clear" w:color="auto" w:fill="auto"/>
            <w:vAlign w:val="center"/>
            <w:hideMark/>
          </w:tcPr>
          <w:p w14:paraId="4783B6C7"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0,04 KW</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2307D1D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260" w:type="dxa"/>
            <w:tcBorders>
              <w:top w:val="nil"/>
              <w:left w:val="nil"/>
              <w:bottom w:val="single" w:sz="4" w:space="0" w:color="auto"/>
              <w:right w:val="single" w:sz="4" w:space="0" w:color="auto"/>
            </w:tcBorders>
            <w:shd w:val="clear" w:color="auto" w:fill="auto"/>
            <w:vAlign w:val="center"/>
            <w:hideMark/>
          </w:tcPr>
          <w:p w14:paraId="7E0A5EB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2627" w:type="dxa"/>
            <w:tcBorders>
              <w:top w:val="nil"/>
              <w:left w:val="nil"/>
              <w:bottom w:val="single" w:sz="4" w:space="0" w:color="auto"/>
              <w:right w:val="single" w:sz="4" w:space="0" w:color="auto"/>
            </w:tcBorders>
            <w:shd w:val="clear" w:color="auto" w:fill="auto"/>
            <w:noWrap/>
            <w:vAlign w:val="center"/>
            <w:hideMark/>
          </w:tcPr>
          <w:p w14:paraId="6EDFF64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33,9500</w:t>
            </w:r>
          </w:p>
        </w:tc>
      </w:tr>
      <w:tr w:rsidR="002271AE" w:rsidRPr="002271AE" w14:paraId="79BBBF26" w14:textId="77777777" w:rsidTr="00903D47">
        <w:trPr>
          <w:trHeight w:val="34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BFAA98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3383" w:type="dxa"/>
            <w:tcBorders>
              <w:top w:val="nil"/>
              <w:left w:val="nil"/>
              <w:bottom w:val="single" w:sz="4" w:space="0" w:color="auto"/>
              <w:right w:val="single" w:sz="4" w:space="0" w:color="auto"/>
            </w:tcBorders>
            <w:shd w:val="clear" w:color="auto" w:fill="auto"/>
            <w:vAlign w:val="center"/>
            <w:hideMark/>
          </w:tcPr>
          <w:p w14:paraId="2A46D9B8"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Điện năng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7B1B1F5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260" w:type="dxa"/>
            <w:tcBorders>
              <w:top w:val="nil"/>
              <w:left w:val="nil"/>
              <w:bottom w:val="single" w:sz="4" w:space="0" w:color="auto"/>
              <w:right w:val="single" w:sz="4" w:space="0" w:color="auto"/>
            </w:tcBorders>
            <w:shd w:val="clear" w:color="auto" w:fill="auto"/>
            <w:vAlign w:val="center"/>
            <w:hideMark/>
          </w:tcPr>
          <w:p w14:paraId="5A8F237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2627" w:type="dxa"/>
            <w:tcBorders>
              <w:top w:val="nil"/>
              <w:left w:val="nil"/>
              <w:bottom w:val="single" w:sz="4" w:space="0" w:color="auto"/>
              <w:right w:val="single" w:sz="4" w:space="0" w:color="auto"/>
            </w:tcBorders>
            <w:shd w:val="clear" w:color="auto" w:fill="auto"/>
            <w:noWrap/>
            <w:vAlign w:val="center"/>
            <w:hideMark/>
          </w:tcPr>
          <w:p w14:paraId="4050E05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4,4135</w:t>
            </w:r>
          </w:p>
        </w:tc>
      </w:tr>
    </w:tbl>
    <w:p w14:paraId="32A10892" w14:textId="5281BE31"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dụng cụ cho từng nội dung công việc tính theo hệ số tại Bảng số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02</w:t>
      </w:r>
    </w:p>
    <w:p w14:paraId="66D294F0" w14:textId="4577CE25" w:rsidR="009F12D1" w:rsidRPr="002271AE" w:rsidRDefault="009F12D1" w:rsidP="009F12D1">
      <w:pPr>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02</w:t>
      </w:r>
    </w:p>
    <w:tbl>
      <w:tblPr>
        <w:tblW w:w="9341" w:type="dxa"/>
        <w:jc w:val="center"/>
        <w:tblLook w:val="04A0" w:firstRow="1" w:lastRow="0" w:firstColumn="1" w:lastColumn="0" w:noHBand="0" w:noVBand="1"/>
      </w:tblPr>
      <w:tblGrid>
        <w:gridCol w:w="736"/>
        <w:gridCol w:w="7674"/>
        <w:gridCol w:w="931"/>
      </w:tblGrid>
      <w:tr w:rsidR="002271AE" w:rsidRPr="002271AE" w14:paraId="659754C1" w14:textId="77777777" w:rsidTr="00903D47">
        <w:trPr>
          <w:trHeight w:val="227"/>
          <w:tblHeade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8BB7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674" w:type="dxa"/>
            <w:tcBorders>
              <w:top w:val="single" w:sz="4" w:space="0" w:color="auto"/>
              <w:left w:val="nil"/>
              <w:bottom w:val="single" w:sz="4" w:space="0" w:color="auto"/>
              <w:right w:val="single" w:sz="4" w:space="0" w:color="auto"/>
            </w:tcBorders>
            <w:shd w:val="clear" w:color="auto" w:fill="auto"/>
            <w:vAlign w:val="center"/>
            <w:hideMark/>
          </w:tcPr>
          <w:p w14:paraId="5F2C9CD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4D8AEC4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7DADF566" w14:textId="77777777" w:rsidTr="00903D47">
        <w:trPr>
          <w:trHeight w:val="227"/>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9B5EB4" w14:textId="77777777" w:rsidR="009F12D1" w:rsidRPr="002271AE" w:rsidRDefault="009F12D1" w:rsidP="00903D47">
            <w:pPr>
              <w:spacing w:before="40" w:after="20"/>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w:t>
            </w:r>
          </w:p>
        </w:tc>
        <w:tc>
          <w:tcPr>
            <w:tcW w:w="7674" w:type="dxa"/>
            <w:tcBorders>
              <w:top w:val="nil"/>
              <w:left w:val="nil"/>
              <w:bottom w:val="single" w:sz="4" w:space="0" w:color="auto"/>
              <w:right w:val="single" w:sz="4" w:space="0" w:color="auto"/>
            </w:tcBorders>
            <w:shd w:val="clear" w:color="auto" w:fill="auto"/>
            <w:vAlign w:val="center"/>
            <w:hideMark/>
          </w:tcPr>
          <w:p w14:paraId="588D237D" w14:textId="77777777" w:rsidR="009F12D1" w:rsidRPr="002271AE" w:rsidRDefault="009F12D1" w:rsidP="00903D47">
            <w:pPr>
              <w:spacing w:before="40" w:after="20"/>
              <w:jc w:val="both"/>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Xây dựng dữ liệu không gian quy hoạch</w:t>
            </w:r>
          </w:p>
        </w:tc>
        <w:tc>
          <w:tcPr>
            <w:tcW w:w="931" w:type="dxa"/>
            <w:tcBorders>
              <w:top w:val="nil"/>
              <w:left w:val="nil"/>
              <w:bottom w:val="single" w:sz="4" w:space="0" w:color="auto"/>
              <w:right w:val="single" w:sz="4" w:space="0" w:color="auto"/>
            </w:tcBorders>
            <w:shd w:val="clear" w:color="auto" w:fill="auto"/>
            <w:noWrap/>
            <w:vAlign w:val="center"/>
            <w:hideMark/>
          </w:tcPr>
          <w:p w14:paraId="3997553E" w14:textId="77777777" w:rsidR="009F12D1" w:rsidRPr="002271AE" w:rsidRDefault="009F12D1" w:rsidP="00903D47">
            <w:pPr>
              <w:spacing w:before="40" w:after="20"/>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C2252EB" w14:textId="77777777" w:rsidTr="00903D47">
        <w:trPr>
          <w:trHeight w:val="227"/>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AC4E02" w14:textId="77777777" w:rsidR="009F12D1" w:rsidRPr="002271AE" w:rsidRDefault="009F12D1" w:rsidP="00903D47">
            <w:pPr>
              <w:spacing w:before="40" w:after="20"/>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1.1</w:t>
            </w:r>
          </w:p>
        </w:tc>
        <w:tc>
          <w:tcPr>
            <w:tcW w:w="7674" w:type="dxa"/>
            <w:tcBorders>
              <w:top w:val="nil"/>
              <w:left w:val="nil"/>
              <w:bottom w:val="single" w:sz="4" w:space="0" w:color="auto"/>
              <w:right w:val="single" w:sz="4" w:space="0" w:color="auto"/>
            </w:tcBorders>
            <w:shd w:val="clear" w:color="auto" w:fill="auto"/>
            <w:vAlign w:val="center"/>
            <w:hideMark/>
          </w:tcPr>
          <w:p w14:paraId="0E395143" w14:textId="77777777" w:rsidR="009F12D1" w:rsidRPr="002271AE" w:rsidRDefault="009F12D1" w:rsidP="00903D47">
            <w:pPr>
              <w:spacing w:before="40" w:after="20"/>
              <w:jc w:val="both"/>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quy hoạch sử dụng đất</w:t>
            </w:r>
          </w:p>
        </w:tc>
        <w:tc>
          <w:tcPr>
            <w:tcW w:w="931" w:type="dxa"/>
            <w:tcBorders>
              <w:top w:val="nil"/>
              <w:left w:val="nil"/>
              <w:bottom w:val="single" w:sz="4" w:space="0" w:color="auto"/>
              <w:right w:val="single" w:sz="4" w:space="0" w:color="auto"/>
            </w:tcBorders>
            <w:shd w:val="clear" w:color="auto" w:fill="auto"/>
            <w:noWrap/>
            <w:vAlign w:val="center"/>
            <w:hideMark/>
          </w:tcPr>
          <w:p w14:paraId="47EF2319" w14:textId="77777777" w:rsidR="009F12D1" w:rsidRPr="002271AE" w:rsidRDefault="009F12D1" w:rsidP="00903D47">
            <w:pPr>
              <w:spacing w:before="40" w:after="20"/>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23212922" w14:textId="77777777" w:rsidTr="00903D47">
        <w:trPr>
          <w:trHeight w:val="227"/>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D3DD3D" w14:textId="77777777" w:rsidR="009F12D1" w:rsidRPr="002271AE" w:rsidRDefault="009F12D1" w:rsidP="00903D47">
            <w:pPr>
              <w:spacing w:before="40" w:after="20"/>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1.1.1</w:t>
            </w:r>
          </w:p>
        </w:tc>
        <w:tc>
          <w:tcPr>
            <w:tcW w:w="7674" w:type="dxa"/>
            <w:tcBorders>
              <w:top w:val="nil"/>
              <w:left w:val="nil"/>
              <w:bottom w:val="single" w:sz="4" w:space="0" w:color="auto"/>
              <w:right w:val="single" w:sz="4" w:space="0" w:color="auto"/>
            </w:tcBorders>
            <w:shd w:val="clear" w:color="auto" w:fill="auto"/>
            <w:vAlign w:val="center"/>
            <w:hideMark/>
          </w:tcPr>
          <w:p w14:paraId="59DB14CC" w14:textId="77777777" w:rsidR="009F12D1" w:rsidRPr="002271AE" w:rsidRDefault="009F12D1" w:rsidP="00903D47">
            <w:pPr>
              <w:spacing w:before="40" w:after="20"/>
              <w:jc w:val="both"/>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Lập bảng đối chiếu giữa lớp đối tượng không gian quy hoạch sử dụng đất với nội dung tương ứng trong bản đồ quy hoạch, kế hoạch sử dụng đất để tách, lọc các đối tượng cần thiết từ nội dung bản đồ quy hoạch sử dụng đất</w:t>
            </w:r>
          </w:p>
        </w:tc>
        <w:tc>
          <w:tcPr>
            <w:tcW w:w="931" w:type="dxa"/>
            <w:tcBorders>
              <w:top w:val="nil"/>
              <w:left w:val="nil"/>
              <w:bottom w:val="single" w:sz="4" w:space="0" w:color="auto"/>
              <w:right w:val="single" w:sz="4" w:space="0" w:color="auto"/>
            </w:tcBorders>
            <w:shd w:val="clear" w:color="auto" w:fill="auto"/>
            <w:noWrap/>
            <w:vAlign w:val="center"/>
            <w:hideMark/>
          </w:tcPr>
          <w:p w14:paraId="44B9B352" w14:textId="77777777" w:rsidR="009F12D1" w:rsidRPr="002271AE" w:rsidRDefault="009F12D1" w:rsidP="00903D47">
            <w:pPr>
              <w:spacing w:before="40" w:after="20"/>
              <w:jc w:val="right"/>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0,0884</w:t>
            </w:r>
          </w:p>
        </w:tc>
      </w:tr>
      <w:tr w:rsidR="002271AE" w:rsidRPr="002271AE" w14:paraId="5E9E0FC2" w14:textId="77777777" w:rsidTr="00903D47">
        <w:trPr>
          <w:trHeight w:val="227"/>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33B6BF" w14:textId="77777777" w:rsidR="009F12D1" w:rsidRPr="002271AE" w:rsidRDefault="009F12D1" w:rsidP="00903D47">
            <w:pPr>
              <w:spacing w:before="40" w:after="20"/>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1.1.2</w:t>
            </w:r>
          </w:p>
        </w:tc>
        <w:tc>
          <w:tcPr>
            <w:tcW w:w="7674" w:type="dxa"/>
            <w:tcBorders>
              <w:top w:val="nil"/>
              <w:left w:val="nil"/>
              <w:bottom w:val="single" w:sz="4" w:space="0" w:color="auto"/>
              <w:right w:val="single" w:sz="4" w:space="0" w:color="auto"/>
            </w:tcBorders>
            <w:shd w:val="clear" w:color="auto" w:fill="auto"/>
            <w:vAlign w:val="center"/>
            <w:hideMark/>
          </w:tcPr>
          <w:p w14:paraId="3CF69C79" w14:textId="77777777" w:rsidR="009F12D1" w:rsidRPr="002271AE" w:rsidRDefault="009F12D1" w:rsidP="00903D47">
            <w:pPr>
              <w:spacing w:before="40" w:after="20"/>
              <w:jc w:val="both"/>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quy hoạch sử dụng đất chưa phù hợp</w:t>
            </w:r>
          </w:p>
        </w:tc>
        <w:tc>
          <w:tcPr>
            <w:tcW w:w="931" w:type="dxa"/>
            <w:tcBorders>
              <w:top w:val="nil"/>
              <w:left w:val="nil"/>
              <w:bottom w:val="single" w:sz="4" w:space="0" w:color="auto"/>
              <w:right w:val="single" w:sz="4" w:space="0" w:color="auto"/>
            </w:tcBorders>
            <w:shd w:val="clear" w:color="auto" w:fill="auto"/>
            <w:noWrap/>
            <w:vAlign w:val="center"/>
            <w:hideMark/>
          </w:tcPr>
          <w:p w14:paraId="5BDD94B0" w14:textId="77777777" w:rsidR="009F12D1" w:rsidRPr="002271AE" w:rsidRDefault="009F12D1" w:rsidP="00903D47">
            <w:pPr>
              <w:spacing w:before="40" w:after="20"/>
              <w:jc w:val="right"/>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0,2946</w:t>
            </w:r>
          </w:p>
        </w:tc>
      </w:tr>
      <w:tr w:rsidR="002271AE" w:rsidRPr="002271AE" w14:paraId="6B985797" w14:textId="77777777" w:rsidTr="00903D47">
        <w:trPr>
          <w:trHeight w:val="227"/>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CF6DED" w14:textId="77777777" w:rsidR="009F12D1" w:rsidRPr="002271AE" w:rsidRDefault="009F12D1" w:rsidP="00903D47">
            <w:pPr>
              <w:spacing w:before="40" w:after="20"/>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1.1.3</w:t>
            </w:r>
          </w:p>
        </w:tc>
        <w:tc>
          <w:tcPr>
            <w:tcW w:w="7674" w:type="dxa"/>
            <w:tcBorders>
              <w:top w:val="nil"/>
              <w:left w:val="nil"/>
              <w:bottom w:val="single" w:sz="4" w:space="0" w:color="auto"/>
              <w:right w:val="single" w:sz="4" w:space="0" w:color="auto"/>
            </w:tcBorders>
            <w:shd w:val="clear" w:color="auto" w:fill="auto"/>
            <w:vAlign w:val="center"/>
            <w:hideMark/>
          </w:tcPr>
          <w:p w14:paraId="60B8FEE1" w14:textId="77777777" w:rsidR="009F12D1" w:rsidRPr="002271AE" w:rsidRDefault="009F12D1" w:rsidP="00903D47">
            <w:pPr>
              <w:spacing w:before="40" w:after="20"/>
              <w:jc w:val="both"/>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quy hoạch sử dụng đất</w:t>
            </w:r>
          </w:p>
        </w:tc>
        <w:tc>
          <w:tcPr>
            <w:tcW w:w="931" w:type="dxa"/>
            <w:tcBorders>
              <w:top w:val="nil"/>
              <w:left w:val="nil"/>
              <w:bottom w:val="single" w:sz="4" w:space="0" w:color="auto"/>
              <w:right w:val="single" w:sz="4" w:space="0" w:color="auto"/>
            </w:tcBorders>
            <w:shd w:val="clear" w:color="auto" w:fill="auto"/>
            <w:noWrap/>
            <w:vAlign w:val="center"/>
            <w:hideMark/>
          </w:tcPr>
          <w:p w14:paraId="3416D93A" w14:textId="77777777" w:rsidR="009F12D1" w:rsidRPr="002271AE" w:rsidRDefault="009F12D1" w:rsidP="00903D47">
            <w:pPr>
              <w:spacing w:before="40" w:after="20"/>
              <w:jc w:val="right"/>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0,2504</w:t>
            </w:r>
          </w:p>
        </w:tc>
      </w:tr>
      <w:tr w:rsidR="002271AE" w:rsidRPr="002271AE" w14:paraId="1E7A62DB" w14:textId="77777777" w:rsidTr="00903D47">
        <w:trPr>
          <w:trHeight w:val="227"/>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E652DAC" w14:textId="77777777" w:rsidR="009F12D1" w:rsidRPr="002271AE" w:rsidRDefault="009F12D1" w:rsidP="00903D47">
            <w:pPr>
              <w:spacing w:before="40" w:after="20"/>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1.2</w:t>
            </w:r>
          </w:p>
        </w:tc>
        <w:tc>
          <w:tcPr>
            <w:tcW w:w="7674" w:type="dxa"/>
            <w:tcBorders>
              <w:top w:val="nil"/>
              <w:left w:val="nil"/>
              <w:bottom w:val="single" w:sz="4" w:space="0" w:color="auto"/>
              <w:right w:val="single" w:sz="4" w:space="0" w:color="auto"/>
            </w:tcBorders>
            <w:shd w:val="clear" w:color="auto" w:fill="auto"/>
            <w:vAlign w:val="center"/>
            <w:hideMark/>
          </w:tcPr>
          <w:p w14:paraId="1A95F607" w14:textId="77777777" w:rsidR="009F12D1" w:rsidRPr="002271AE" w:rsidRDefault="009F12D1" w:rsidP="00903D47">
            <w:pPr>
              <w:spacing w:before="40" w:after="20"/>
              <w:jc w:val="both"/>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Chuyển đổi và tích hợp không gian quy hoạch sử dụng đất</w:t>
            </w:r>
          </w:p>
        </w:tc>
        <w:tc>
          <w:tcPr>
            <w:tcW w:w="931" w:type="dxa"/>
            <w:tcBorders>
              <w:top w:val="nil"/>
              <w:left w:val="nil"/>
              <w:bottom w:val="single" w:sz="4" w:space="0" w:color="auto"/>
              <w:right w:val="single" w:sz="4" w:space="0" w:color="auto"/>
            </w:tcBorders>
            <w:shd w:val="clear" w:color="auto" w:fill="auto"/>
            <w:noWrap/>
            <w:vAlign w:val="center"/>
            <w:hideMark/>
          </w:tcPr>
          <w:p w14:paraId="060C3C85" w14:textId="77777777" w:rsidR="009F12D1" w:rsidRPr="002271AE" w:rsidRDefault="009F12D1" w:rsidP="00903D47">
            <w:pPr>
              <w:spacing w:before="40" w:after="20"/>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2399CA8F" w14:textId="77777777" w:rsidTr="00903D47">
        <w:trPr>
          <w:trHeight w:val="227"/>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82F294C" w14:textId="77777777" w:rsidR="009F12D1" w:rsidRPr="002271AE" w:rsidRDefault="009F12D1" w:rsidP="00903D47">
            <w:pPr>
              <w:spacing w:before="40" w:after="20"/>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1.2.1</w:t>
            </w:r>
          </w:p>
        </w:tc>
        <w:tc>
          <w:tcPr>
            <w:tcW w:w="7674" w:type="dxa"/>
            <w:tcBorders>
              <w:top w:val="nil"/>
              <w:left w:val="nil"/>
              <w:bottom w:val="single" w:sz="4" w:space="0" w:color="auto"/>
              <w:right w:val="single" w:sz="4" w:space="0" w:color="auto"/>
            </w:tcBorders>
            <w:shd w:val="clear" w:color="auto" w:fill="auto"/>
            <w:vAlign w:val="center"/>
            <w:hideMark/>
          </w:tcPr>
          <w:p w14:paraId="24503C3A" w14:textId="77777777" w:rsidR="009F12D1" w:rsidRPr="002271AE" w:rsidRDefault="009F12D1" w:rsidP="00903D47">
            <w:pPr>
              <w:spacing w:before="40" w:after="20"/>
              <w:jc w:val="both"/>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quy hoạch sử dụng đất của bản đồ vào CSDL đất đai theo đơn vị hành chính</w:t>
            </w:r>
          </w:p>
        </w:tc>
        <w:tc>
          <w:tcPr>
            <w:tcW w:w="931" w:type="dxa"/>
            <w:tcBorders>
              <w:top w:val="nil"/>
              <w:left w:val="nil"/>
              <w:bottom w:val="single" w:sz="4" w:space="0" w:color="auto"/>
              <w:right w:val="single" w:sz="4" w:space="0" w:color="auto"/>
            </w:tcBorders>
            <w:shd w:val="clear" w:color="auto" w:fill="auto"/>
            <w:noWrap/>
            <w:vAlign w:val="center"/>
            <w:hideMark/>
          </w:tcPr>
          <w:p w14:paraId="35233AF6" w14:textId="77777777" w:rsidR="009F12D1" w:rsidRPr="002271AE" w:rsidRDefault="009F12D1" w:rsidP="00903D47">
            <w:pPr>
              <w:spacing w:before="40" w:after="20"/>
              <w:jc w:val="right"/>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0,0736</w:t>
            </w:r>
          </w:p>
        </w:tc>
      </w:tr>
      <w:tr w:rsidR="002271AE" w:rsidRPr="002271AE" w14:paraId="41450A9C" w14:textId="77777777" w:rsidTr="00903D47">
        <w:trPr>
          <w:trHeight w:val="227"/>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FC8599" w14:textId="77777777" w:rsidR="009F12D1" w:rsidRPr="002271AE" w:rsidRDefault="009F12D1" w:rsidP="00903D47">
            <w:pPr>
              <w:spacing w:before="40" w:after="20"/>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1.2.2</w:t>
            </w:r>
          </w:p>
        </w:tc>
        <w:tc>
          <w:tcPr>
            <w:tcW w:w="7674" w:type="dxa"/>
            <w:tcBorders>
              <w:top w:val="nil"/>
              <w:left w:val="nil"/>
              <w:bottom w:val="single" w:sz="4" w:space="0" w:color="auto"/>
              <w:right w:val="single" w:sz="4" w:space="0" w:color="auto"/>
            </w:tcBorders>
            <w:shd w:val="clear" w:color="auto" w:fill="auto"/>
            <w:vAlign w:val="center"/>
            <w:hideMark/>
          </w:tcPr>
          <w:p w14:paraId="3B9E1A85" w14:textId="77777777" w:rsidR="009F12D1" w:rsidRPr="002271AE" w:rsidRDefault="009F12D1" w:rsidP="00903D47">
            <w:pPr>
              <w:spacing w:before="40" w:after="20"/>
              <w:jc w:val="both"/>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931" w:type="dxa"/>
            <w:tcBorders>
              <w:top w:val="nil"/>
              <w:left w:val="nil"/>
              <w:bottom w:val="single" w:sz="4" w:space="0" w:color="auto"/>
              <w:right w:val="single" w:sz="4" w:space="0" w:color="auto"/>
            </w:tcBorders>
            <w:shd w:val="clear" w:color="auto" w:fill="auto"/>
            <w:noWrap/>
            <w:vAlign w:val="center"/>
            <w:hideMark/>
          </w:tcPr>
          <w:p w14:paraId="3B6C3549" w14:textId="77777777" w:rsidR="009F12D1" w:rsidRPr="002271AE" w:rsidRDefault="009F12D1" w:rsidP="00903D47">
            <w:pPr>
              <w:spacing w:before="40" w:after="20"/>
              <w:jc w:val="right"/>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0,1384</w:t>
            </w:r>
          </w:p>
        </w:tc>
      </w:tr>
      <w:tr w:rsidR="002271AE" w:rsidRPr="002271AE" w14:paraId="287C2F1E" w14:textId="77777777" w:rsidTr="00903D47">
        <w:trPr>
          <w:trHeight w:val="227"/>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B4DB64" w14:textId="77777777" w:rsidR="009F12D1" w:rsidRPr="002271AE" w:rsidRDefault="009F12D1" w:rsidP="00903D47">
            <w:pPr>
              <w:spacing w:before="40" w:after="20"/>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2</w:t>
            </w:r>
          </w:p>
        </w:tc>
        <w:tc>
          <w:tcPr>
            <w:tcW w:w="7674" w:type="dxa"/>
            <w:tcBorders>
              <w:top w:val="nil"/>
              <w:left w:val="nil"/>
              <w:bottom w:val="single" w:sz="4" w:space="0" w:color="auto"/>
              <w:right w:val="single" w:sz="4" w:space="0" w:color="auto"/>
            </w:tcBorders>
            <w:shd w:val="clear" w:color="auto" w:fill="auto"/>
            <w:vAlign w:val="center"/>
            <w:hideMark/>
          </w:tcPr>
          <w:p w14:paraId="05514135" w14:textId="77777777" w:rsidR="009F12D1" w:rsidRPr="002271AE" w:rsidRDefault="009F12D1" w:rsidP="00903D47">
            <w:pPr>
              <w:spacing w:before="40" w:after="20"/>
              <w:jc w:val="both"/>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Xây dựng dữ liệu không gian kế hoạch</w:t>
            </w:r>
          </w:p>
        </w:tc>
        <w:tc>
          <w:tcPr>
            <w:tcW w:w="931" w:type="dxa"/>
            <w:tcBorders>
              <w:top w:val="nil"/>
              <w:left w:val="nil"/>
              <w:bottom w:val="single" w:sz="4" w:space="0" w:color="auto"/>
              <w:right w:val="single" w:sz="4" w:space="0" w:color="auto"/>
            </w:tcBorders>
            <w:shd w:val="clear" w:color="auto" w:fill="auto"/>
            <w:noWrap/>
            <w:vAlign w:val="center"/>
            <w:hideMark/>
          </w:tcPr>
          <w:p w14:paraId="193F325F" w14:textId="77777777" w:rsidR="009F12D1" w:rsidRPr="002271AE" w:rsidRDefault="009F12D1" w:rsidP="00903D47">
            <w:pPr>
              <w:spacing w:before="40" w:after="20"/>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5F678F4E" w14:textId="77777777" w:rsidTr="00903D47">
        <w:trPr>
          <w:trHeight w:val="227"/>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286C1D" w14:textId="77777777" w:rsidR="009F12D1" w:rsidRPr="002271AE" w:rsidRDefault="009F12D1" w:rsidP="00903D47">
            <w:pPr>
              <w:spacing w:before="40" w:after="20"/>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2.1</w:t>
            </w:r>
          </w:p>
        </w:tc>
        <w:tc>
          <w:tcPr>
            <w:tcW w:w="7674" w:type="dxa"/>
            <w:tcBorders>
              <w:top w:val="nil"/>
              <w:left w:val="nil"/>
              <w:bottom w:val="single" w:sz="4" w:space="0" w:color="auto"/>
              <w:right w:val="single" w:sz="4" w:space="0" w:color="auto"/>
            </w:tcBorders>
            <w:shd w:val="clear" w:color="auto" w:fill="auto"/>
            <w:vAlign w:val="center"/>
            <w:hideMark/>
          </w:tcPr>
          <w:p w14:paraId="0CC862B0" w14:textId="77777777" w:rsidR="009F12D1" w:rsidRPr="002271AE" w:rsidRDefault="009F12D1" w:rsidP="00903D47">
            <w:pPr>
              <w:spacing w:before="40" w:after="20"/>
              <w:jc w:val="both"/>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kế hoạch sử dụng đất chưa phù hợp</w:t>
            </w:r>
          </w:p>
        </w:tc>
        <w:tc>
          <w:tcPr>
            <w:tcW w:w="931" w:type="dxa"/>
            <w:tcBorders>
              <w:top w:val="nil"/>
              <w:left w:val="nil"/>
              <w:bottom w:val="single" w:sz="4" w:space="0" w:color="auto"/>
              <w:right w:val="single" w:sz="4" w:space="0" w:color="auto"/>
            </w:tcBorders>
            <w:shd w:val="clear" w:color="auto" w:fill="auto"/>
            <w:noWrap/>
            <w:vAlign w:val="center"/>
            <w:hideMark/>
          </w:tcPr>
          <w:p w14:paraId="7E7EBEB8" w14:textId="77777777" w:rsidR="009F12D1" w:rsidRPr="002271AE" w:rsidRDefault="009F12D1" w:rsidP="00903D47">
            <w:pPr>
              <w:spacing w:before="40" w:after="20"/>
              <w:jc w:val="right"/>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0,0736</w:t>
            </w:r>
          </w:p>
        </w:tc>
      </w:tr>
      <w:tr w:rsidR="002271AE" w:rsidRPr="002271AE" w14:paraId="1F9B07BB" w14:textId="77777777" w:rsidTr="00903D47">
        <w:trPr>
          <w:trHeight w:val="227"/>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F183EC" w14:textId="77777777" w:rsidR="009F12D1" w:rsidRPr="002271AE" w:rsidRDefault="009F12D1" w:rsidP="00903D47">
            <w:pPr>
              <w:spacing w:before="40" w:after="20"/>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2.2</w:t>
            </w:r>
          </w:p>
        </w:tc>
        <w:tc>
          <w:tcPr>
            <w:tcW w:w="7674" w:type="dxa"/>
            <w:tcBorders>
              <w:top w:val="nil"/>
              <w:left w:val="nil"/>
              <w:bottom w:val="single" w:sz="4" w:space="0" w:color="auto"/>
              <w:right w:val="single" w:sz="4" w:space="0" w:color="auto"/>
            </w:tcBorders>
            <w:shd w:val="clear" w:color="auto" w:fill="auto"/>
            <w:vAlign w:val="center"/>
            <w:hideMark/>
          </w:tcPr>
          <w:p w14:paraId="265EAD62" w14:textId="77777777" w:rsidR="009F12D1" w:rsidRPr="002271AE" w:rsidRDefault="009F12D1" w:rsidP="00903D47">
            <w:pPr>
              <w:spacing w:before="40" w:after="20"/>
              <w:jc w:val="both"/>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kế hoạch sử dụng đất</w:t>
            </w:r>
          </w:p>
        </w:tc>
        <w:tc>
          <w:tcPr>
            <w:tcW w:w="931" w:type="dxa"/>
            <w:tcBorders>
              <w:top w:val="nil"/>
              <w:left w:val="nil"/>
              <w:bottom w:val="single" w:sz="4" w:space="0" w:color="auto"/>
              <w:right w:val="single" w:sz="4" w:space="0" w:color="auto"/>
            </w:tcBorders>
            <w:shd w:val="clear" w:color="auto" w:fill="auto"/>
            <w:noWrap/>
            <w:vAlign w:val="center"/>
            <w:hideMark/>
          </w:tcPr>
          <w:p w14:paraId="192E485E" w14:textId="77777777" w:rsidR="009F12D1" w:rsidRPr="002271AE" w:rsidRDefault="009F12D1" w:rsidP="00903D47">
            <w:pPr>
              <w:spacing w:before="40" w:after="20"/>
              <w:jc w:val="right"/>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0,0626</w:t>
            </w:r>
          </w:p>
        </w:tc>
      </w:tr>
      <w:tr w:rsidR="002271AE" w:rsidRPr="002271AE" w14:paraId="6C63202D" w14:textId="77777777" w:rsidTr="00903D47">
        <w:trPr>
          <w:trHeight w:val="227"/>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8452A6" w14:textId="77777777" w:rsidR="009F12D1" w:rsidRPr="002271AE" w:rsidRDefault="009F12D1" w:rsidP="00903D47">
            <w:pPr>
              <w:spacing w:before="40" w:after="20"/>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2.3</w:t>
            </w:r>
          </w:p>
        </w:tc>
        <w:tc>
          <w:tcPr>
            <w:tcW w:w="7674" w:type="dxa"/>
            <w:tcBorders>
              <w:top w:val="nil"/>
              <w:left w:val="nil"/>
              <w:bottom w:val="single" w:sz="4" w:space="0" w:color="auto"/>
              <w:right w:val="single" w:sz="4" w:space="0" w:color="auto"/>
            </w:tcBorders>
            <w:shd w:val="clear" w:color="auto" w:fill="auto"/>
            <w:vAlign w:val="center"/>
            <w:hideMark/>
          </w:tcPr>
          <w:p w14:paraId="04636940" w14:textId="77777777" w:rsidR="009F12D1" w:rsidRPr="002271AE" w:rsidRDefault="009F12D1" w:rsidP="00903D47">
            <w:pPr>
              <w:spacing w:before="40" w:after="20"/>
              <w:jc w:val="both"/>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xml:space="preserve">Chuyển đổi các lớp đối tượng không gian kế hoạch sử dụng đất của </w:t>
            </w:r>
            <w:r w:rsidRPr="002271AE">
              <w:rPr>
                <w:rFonts w:ascii="Times New Roman" w:hAnsi="Times New Roman" w:cs="Times New Roman"/>
                <w:color w:val="000000" w:themeColor="text1"/>
                <w:sz w:val="26"/>
                <w:szCs w:val="26"/>
              </w:rPr>
              <w:lastRenderedPageBreak/>
              <w:t>bản đồ, bản vẽ vị trí công trình, dự án vào CSDL đất đai theo đơn vị hành chính</w:t>
            </w:r>
          </w:p>
        </w:tc>
        <w:tc>
          <w:tcPr>
            <w:tcW w:w="931" w:type="dxa"/>
            <w:tcBorders>
              <w:top w:val="nil"/>
              <w:left w:val="nil"/>
              <w:bottom w:val="single" w:sz="4" w:space="0" w:color="auto"/>
              <w:right w:val="single" w:sz="4" w:space="0" w:color="auto"/>
            </w:tcBorders>
            <w:shd w:val="clear" w:color="auto" w:fill="auto"/>
            <w:noWrap/>
            <w:vAlign w:val="center"/>
            <w:hideMark/>
          </w:tcPr>
          <w:p w14:paraId="74C95F8A" w14:textId="77777777" w:rsidR="009F12D1" w:rsidRPr="002271AE" w:rsidRDefault="009F12D1" w:rsidP="00903D47">
            <w:pPr>
              <w:spacing w:before="40" w:after="20"/>
              <w:jc w:val="right"/>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lastRenderedPageBreak/>
              <w:t>0,0184</w:t>
            </w:r>
          </w:p>
        </w:tc>
      </w:tr>
    </w:tbl>
    <w:p w14:paraId="31D63FAE" w14:textId="77777777" w:rsidR="009F12D1" w:rsidRPr="002271AE" w:rsidRDefault="009F12D1" w:rsidP="009F12D1">
      <w:pPr>
        <w:spacing w:before="60" w:after="60" w:line="320" w:lineRule="exact"/>
        <w:ind w:firstLine="720"/>
        <w:jc w:val="both"/>
        <w:outlineLvl w:val="2"/>
        <w:rPr>
          <w:rFonts w:ascii="Times New Roman" w:hAnsi="Times New Roman" w:cs="Times New Roman"/>
          <w:b/>
          <w:color w:val="000000" w:themeColor="text1"/>
          <w:sz w:val="26"/>
          <w:szCs w:val="26"/>
        </w:rPr>
      </w:pPr>
      <w:bookmarkStart w:id="111" w:name="_Toc494182278"/>
      <w:bookmarkStart w:id="112" w:name="_Toc191001695"/>
      <w:r w:rsidRPr="002271AE">
        <w:rPr>
          <w:rFonts w:ascii="Times New Roman" w:hAnsi="Times New Roman" w:cs="Times New Roman"/>
          <w:b/>
          <w:color w:val="000000" w:themeColor="text1"/>
          <w:sz w:val="26"/>
          <w:szCs w:val="26"/>
        </w:rPr>
        <w:t>4. Định mức vật liệu</w:t>
      </w:r>
      <w:bookmarkEnd w:id="111"/>
      <w:bookmarkEnd w:id="112"/>
    </w:p>
    <w:p w14:paraId="0355CE41"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 Công tác chuẩn bị; xây dựng siêu dữ liệu quy hoạch, kế hoạch sử dụng đất</w:t>
      </w:r>
    </w:p>
    <w:p w14:paraId="0DD65780" w14:textId="5BA04E30"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03</w:t>
      </w:r>
    </w:p>
    <w:tbl>
      <w:tblPr>
        <w:tblW w:w="9044" w:type="dxa"/>
        <w:jc w:val="center"/>
        <w:tblLook w:val="04A0" w:firstRow="1" w:lastRow="0" w:firstColumn="1" w:lastColumn="0" w:noHBand="0" w:noVBand="1"/>
      </w:tblPr>
      <w:tblGrid>
        <w:gridCol w:w="917"/>
        <w:gridCol w:w="3749"/>
        <w:gridCol w:w="1674"/>
        <w:gridCol w:w="2704"/>
      </w:tblGrid>
      <w:tr w:rsidR="002271AE" w:rsidRPr="002271AE" w14:paraId="210DE5D0" w14:textId="77777777" w:rsidTr="00903D47">
        <w:trPr>
          <w:trHeight w:val="227"/>
          <w:tblHeader/>
          <w:jc w:val="center"/>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792B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14:paraId="38F3EEF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vật liệu</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4337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2704" w:type="dxa"/>
            <w:tcBorders>
              <w:top w:val="single" w:sz="4" w:space="0" w:color="auto"/>
              <w:left w:val="nil"/>
              <w:bottom w:val="single" w:sz="4" w:space="0" w:color="auto"/>
              <w:right w:val="single" w:sz="4" w:space="0" w:color="auto"/>
            </w:tcBorders>
            <w:shd w:val="clear" w:color="auto" w:fill="auto"/>
            <w:vAlign w:val="center"/>
            <w:hideMark/>
          </w:tcPr>
          <w:p w14:paraId="64D6D74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 xml:space="preserve">(tính cho </w:t>
            </w:r>
            <w:r w:rsidRPr="002271AE">
              <w:rPr>
                <w:rFonts w:ascii="Times New Roman" w:hAnsi="Times New Roman" w:cs="Times New Roman"/>
                <w:bCs/>
                <w:color w:val="000000" w:themeColor="text1"/>
                <w:sz w:val="26"/>
                <w:szCs w:val="26"/>
              </w:rPr>
              <w:t>01 huyện)</w:t>
            </w:r>
          </w:p>
        </w:tc>
      </w:tr>
      <w:tr w:rsidR="002271AE" w:rsidRPr="002271AE" w14:paraId="14B72413" w14:textId="77777777" w:rsidTr="00903D47">
        <w:trPr>
          <w:trHeight w:val="397"/>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D3616C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3749" w:type="dxa"/>
            <w:tcBorders>
              <w:top w:val="nil"/>
              <w:left w:val="nil"/>
              <w:bottom w:val="single" w:sz="4" w:space="0" w:color="auto"/>
              <w:right w:val="single" w:sz="4" w:space="0" w:color="auto"/>
            </w:tcBorders>
            <w:shd w:val="clear" w:color="auto" w:fill="auto"/>
            <w:vAlign w:val="center"/>
            <w:hideMark/>
          </w:tcPr>
          <w:p w14:paraId="0F14D5A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in A4</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2D55C0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Gram</w:t>
            </w:r>
          </w:p>
        </w:tc>
        <w:tc>
          <w:tcPr>
            <w:tcW w:w="2704" w:type="dxa"/>
            <w:tcBorders>
              <w:top w:val="nil"/>
              <w:left w:val="nil"/>
              <w:bottom w:val="single" w:sz="4" w:space="0" w:color="auto"/>
              <w:right w:val="single" w:sz="4" w:space="0" w:color="auto"/>
            </w:tcBorders>
            <w:shd w:val="clear" w:color="auto" w:fill="auto"/>
            <w:hideMark/>
          </w:tcPr>
          <w:p w14:paraId="4DD58E0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0,919</w:t>
            </w:r>
          </w:p>
        </w:tc>
      </w:tr>
      <w:tr w:rsidR="002271AE" w:rsidRPr="002271AE" w14:paraId="683DFC58" w14:textId="77777777" w:rsidTr="00903D47">
        <w:trPr>
          <w:trHeight w:val="397"/>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0EFABD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3749" w:type="dxa"/>
            <w:tcBorders>
              <w:top w:val="nil"/>
              <w:left w:val="nil"/>
              <w:bottom w:val="single" w:sz="4" w:space="0" w:color="auto"/>
              <w:right w:val="single" w:sz="4" w:space="0" w:color="auto"/>
            </w:tcBorders>
            <w:shd w:val="clear" w:color="auto" w:fill="auto"/>
            <w:vAlign w:val="center"/>
            <w:hideMark/>
          </w:tcPr>
          <w:p w14:paraId="15A0472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40D55F4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704" w:type="dxa"/>
            <w:tcBorders>
              <w:top w:val="nil"/>
              <w:left w:val="nil"/>
              <w:bottom w:val="single" w:sz="4" w:space="0" w:color="auto"/>
              <w:right w:val="single" w:sz="4" w:space="0" w:color="auto"/>
            </w:tcBorders>
            <w:shd w:val="clear" w:color="auto" w:fill="auto"/>
            <w:hideMark/>
          </w:tcPr>
          <w:p w14:paraId="54B6148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0,092</w:t>
            </w:r>
          </w:p>
        </w:tc>
      </w:tr>
      <w:tr w:rsidR="002271AE" w:rsidRPr="002271AE" w14:paraId="2EA450A6" w14:textId="77777777" w:rsidTr="00903D47">
        <w:trPr>
          <w:trHeight w:val="397"/>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D06A77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3749" w:type="dxa"/>
            <w:tcBorders>
              <w:top w:val="nil"/>
              <w:left w:val="nil"/>
              <w:bottom w:val="single" w:sz="4" w:space="0" w:color="auto"/>
              <w:right w:val="single" w:sz="4" w:space="0" w:color="auto"/>
            </w:tcBorders>
            <w:shd w:val="clear" w:color="auto" w:fill="auto"/>
            <w:vAlign w:val="center"/>
            <w:hideMark/>
          </w:tcPr>
          <w:p w14:paraId="7354595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Sổ </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05F49D9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2704" w:type="dxa"/>
            <w:tcBorders>
              <w:top w:val="nil"/>
              <w:left w:val="nil"/>
              <w:bottom w:val="single" w:sz="4" w:space="0" w:color="auto"/>
              <w:right w:val="single" w:sz="4" w:space="0" w:color="auto"/>
            </w:tcBorders>
            <w:shd w:val="clear" w:color="auto" w:fill="auto"/>
            <w:hideMark/>
          </w:tcPr>
          <w:p w14:paraId="144ED09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1,839</w:t>
            </w:r>
          </w:p>
        </w:tc>
      </w:tr>
      <w:tr w:rsidR="002271AE" w:rsidRPr="002271AE" w14:paraId="5BAF76E2" w14:textId="77777777" w:rsidTr="00903D47">
        <w:trPr>
          <w:trHeight w:val="397"/>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0B6C17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3749" w:type="dxa"/>
            <w:tcBorders>
              <w:top w:val="nil"/>
              <w:left w:val="nil"/>
              <w:bottom w:val="single" w:sz="4" w:space="0" w:color="auto"/>
              <w:right w:val="single" w:sz="4" w:space="0" w:color="auto"/>
            </w:tcBorders>
            <w:shd w:val="clear" w:color="auto" w:fill="auto"/>
            <w:vAlign w:val="center"/>
            <w:hideMark/>
          </w:tcPr>
          <w:p w14:paraId="2E284E1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bi</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5B4999C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704" w:type="dxa"/>
            <w:tcBorders>
              <w:top w:val="nil"/>
              <w:left w:val="nil"/>
              <w:bottom w:val="single" w:sz="4" w:space="0" w:color="auto"/>
              <w:right w:val="single" w:sz="4" w:space="0" w:color="auto"/>
            </w:tcBorders>
            <w:shd w:val="clear" w:color="auto" w:fill="auto"/>
            <w:hideMark/>
          </w:tcPr>
          <w:p w14:paraId="319C7E8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1,839</w:t>
            </w:r>
          </w:p>
        </w:tc>
      </w:tr>
      <w:tr w:rsidR="002271AE" w:rsidRPr="002271AE" w14:paraId="0C8BFD35" w14:textId="77777777" w:rsidTr="00903D47">
        <w:trPr>
          <w:trHeight w:val="397"/>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570948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3749" w:type="dxa"/>
            <w:tcBorders>
              <w:top w:val="nil"/>
              <w:left w:val="nil"/>
              <w:bottom w:val="single" w:sz="4" w:space="0" w:color="auto"/>
              <w:right w:val="single" w:sz="4" w:space="0" w:color="auto"/>
            </w:tcBorders>
            <w:shd w:val="clear" w:color="auto" w:fill="auto"/>
            <w:vAlign w:val="center"/>
            <w:hideMark/>
          </w:tcPr>
          <w:p w14:paraId="7AFE72A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Đĩa DVD </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0E82584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704" w:type="dxa"/>
            <w:tcBorders>
              <w:top w:val="nil"/>
              <w:left w:val="nil"/>
              <w:bottom w:val="single" w:sz="4" w:space="0" w:color="auto"/>
              <w:right w:val="single" w:sz="4" w:space="0" w:color="auto"/>
            </w:tcBorders>
            <w:shd w:val="clear" w:color="auto" w:fill="auto"/>
            <w:hideMark/>
          </w:tcPr>
          <w:p w14:paraId="39805D6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1,839</w:t>
            </w:r>
          </w:p>
        </w:tc>
      </w:tr>
      <w:tr w:rsidR="002271AE" w:rsidRPr="002271AE" w14:paraId="0B10C345" w14:textId="77777777" w:rsidTr="00903D47">
        <w:trPr>
          <w:trHeight w:val="397"/>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17D83F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3749" w:type="dxa"/>
            <w:tcBorders>
              <w:top w:val="nil"/>
              <w:left w:val="nil"/>
              <w:bottom w:val="single" w:sz="4" w:space="0" w:color="auto"/>
              <w:right w:val="single" w:sz="4" w:space="0" w:color="auto"/>
            </w:tcBorders>
            <w:shd w:val="clear" w:color="auto" w:fill="auto"/>
            <w:vAlign w:val="center"/>
            <w:hideMark/>
          </w:tcPr>
          <w:p w14:paraId="773D616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kẹp</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08CF1D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704" w:type="dxa"/>
            <w:tcBorders>
              <w:top w:val="nil"/>
              <w:left w:val="nil"/>
              <w:bottom w:val="single" w:sz="4" w:space="0" w:color="auto"/>
              <w:right w:val="single" w:sz="4" w:space="0" w:color="auto"/>
            </w:tcBorders>
            <w:shd w:val="clear" w:color="auto" w:fill="auto"/>
            <w:hideMark/>
          </w:tcPr>
          <w:p w14:paraId="0CBB5DF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0,919</w:t>
            </w:r>
          </w:p>
        </w:tc>
      </w:tr>
      <w:tr w:rsidR="002271AE" w:rsidRPr="002271AE" w14:paraId="70565B34" w14:textId="77777777" w:rsidTr="00903D47">
        <w:trPr>
          <w:trHeight w:val="397"/>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D1FEF2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3749" w:type="dxa"/>
            <w:tcBorders>
              <w:top w:val="nil"/>
              <w:left w:val="nil"/>
              <w:bottom w:val="single" w:sz="4" w:space="0" w:color="auto"/>
              <w:right w:val="single" w:sz="4" w:space="0" w:color="auto"/>
            </w:tcBorders>
            <w:shd w:val="clear" w:color="auto" w:fill="auto"/>
            <w:vAlign w:val="center"/>
            <w:hideMark/>
          </w:tcPr>
          <w:p w14:paraId="6D278BA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dập</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21248A1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704" w:type="dxa"/>
            <w:tcBorders>
              <w:top w:val="nil"/>
              <w:left w:val="nil"/>
              <w:bottom w:val="single" w:sz="4" w:space="0" w:color="auto"/>
              <w:right w:val="single" w:sz="4" w:space="0" w:color="auto"/>
            </w:tcBorders>
            <w:shd w:val="clear" w:color="auto" w:fill="auto"/>
            <w:hideMark/>
          </w:tcPr>
          <w:p w14:paraId="11D3404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0,919</w:t>
            </w:r>
          </w:p>
        </w:tc>
      </w:tr>
      <w:tr w:rsidR="002271AE" w:rsidRPr="002271AE" w14:paraId="1D776C6F" w14:textId="77777777" w:rsidTr="00903D47">
        <w:trPr>
          <w:trHeight w:val="397"/>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BF5D18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3749" w:type="dxa"/>
            <w:tcBorders>
              <w:top w:val="nil"/>
              <w:left w:val="nil"/>
              <w:bottom w:val="single" w:sz="4" w:space="0" w:color="auto"/>
              <w:right w:val="single" w:sz="4" w:space="0" w:color="auto"/>
            </w:tcBorders>
            <w:shd w:val="clear" w:color="auto" w:fill="auto"/>
            <w:vAlign w:val="center"/>
            <w:hideMark/>
          </w:tcPr>
          <w:p w14:paraId="6074EB3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Cặp để tài liệu</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00703A0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704" w:type="dxa"/>
            <w:tcBorders>
              <w:top w:val="nil"/>
              <w:left w:val="nil"/>
              <w:bottom w:val="single" w:sz="4" w:space="0" w:color="auto"/>
              <w:right w:val="single" w:sz="4" w:space="0" w:color="auto"/>
            </w:tcBorders>
            <w:shd w:val="clear" w:color="auto" w:fill="auto"/>
            <w:hideMark/>
          </w:tcPr>
          <w:p w14:paraId="6C6FF0D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0,919</w:t>
            </w:r>
          </w:p>
        </w:tc>
      </w:tr>
    </w:tbl>
    <w:p w14:paraId="098794CD" w14:textId="6BF27EBB"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vật liệu cho từng nội dung công việc tính theo hệ số tại Bảng số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04</w:t>
      </w:r>
    </w:p>
    <w:p w14:paraId="316431F9" w14:textId="5A64EB2B" w:rsidR="009F12D1" w:rsidRPr="002271AE" w:rsidRDefault="009F12D1" w:rsidP="009F12D1">
      <w:pPr>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04</w:t>
      </w:r>
    </w:p>
    <w:tbl>
      <w:tblPr>
        <w:tblW w:w="9096" w:type="dxa"/>
        <w:jc w:val="center"/>
        <w:tblLook w:val="04A0" w:firstRow="1" w:lastRow="0" w:firstColumn="1" w:lastColumn="0" w:noHBand="0" w:noVBand="1"/>
      </w:tblPr>
      <w:tblGrid>
        <w:gridCol w:w="798"/>
        <w:gridCol w:w="7168"/>
        <w:gridCol w:w="1130"/>
      </w:tblGrid>
      <w:tr w:rsidR="002271AE" w:rsidRPr="002271AE" w14:paraId="3540F00C" w14:textId="77777777" w:rsidTr="00903D47">
        <w:trPr>
          <w:trHeight w:val="435"/>
          <w:tblHeader/>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DEB7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168" w:type="dxa"/>
            <w:tcBorders>
              <w:top w:val="single" w:sz="4" w:space="0" w:color="auto"/>
              <w:left w:val="nil"/>
              <w:bottom w:val="single" w:sz="4" w:space="0" w:color="auto"/>
              <w:right w:val="single" w:sz="4" w:space="0" w:color="auto"/>
            </w:tcBorders>
            <w:shd w:val="clear" w:color="auto" w:fill="auto"/>
            <w:vAlign w:val="center"/>
            <w:hideMark/>
          </w:tcPr>
          <w:p w14:paraId="3B9EC4B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54ED78D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30C930DE" w14:textId="77777777" w:rsidTr="00903D47">
        <w:trPr>
          <w:trHeight w:val="279"/>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745DB72" w14:textId="77777777" w:rsidR="009F12D1" w:rsidRPr="002271AE" w:rsidRDefault="009F12D1" w:rsidP="00903D47">
            <w:pPr>
              <w:spacing w:before="40" w:after="4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168" w:type="dxa"/>
            <w:tcBorders>
              <w:top w:val="nil"/>
              <w:left w:val="nil"/>
              <w:bottom w:val="single" w:sz="4" w:space="0" w:color="auto"/>
              <w:right w:val="single" w:sz="4" w:space="0" w:color="auto"/>
            </w:tcBorders>
            <w:shd w:val="clear" w:color="auto" w:fill="auto"/>
            <w:noWrap/>
            <w:vAlign w:val="center"/>
            <w:hideMark/>
          </w:tcPr>
          <w:p w14:paraId="6E006B25" w14:textId="77777777" w:rsidR="009F12D1" w:rsidRPr="002271AE" w:rsidRDefault="009F12D1" w:rsidP="00903D47">
            <w:pPr>
              <w:spacing w:before="40" w:after="40"/>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1130" w:type="dxa"/>
            <w:tcBorders>
              <w:top w:val="nil"/>
              <w:left w:val="nil"/>
              <w:bottom w:val="single" w:sz="4" w:space="0" w:color="auto"/>
              <w:right w:val="single" w:sz="4" w:space="0" w:color="auto"/>
            </w:tcBorders>
            <w:shd w:val="clear" w:color="auto" w:fill="auto"/>
            <w:noWrap/>
            <w:vAlign w:val="center"/>
            <w:hideMark/>
          </w:tcPr>
          <w:p w14:paraId="211B5644" w14:textId="77777777" w:rsidR="009F12D1" w:rsidRPr="002271AE" w:rsidRDefault="009F12D1" w:rsidP="00903D47">
            <w:pPr>
              <w:spacing w:before="40" w:after="4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212E9C94" w14:textId="77777777" w:rsidTr="00903D47">
        <w:trPr>
          <w:trHeight w:val="279"/>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1647709"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168" w:type="dxa"/>
            <w:tcBorders>
              <w:top w:val="nil"/>
              <w:left w:val="nil"/>
              <w:bottom w:val="single" w:sz="4" w:space="0" w:color="auto"/>
              <w:right w:val="single" w:sz="4" w:space="0" w:color="auto"/>
            </w:tcBorders>
            <w:shd w:val="clear" w:color="auto" w:fill="auto"/>
            <w:vAlign w:val="center"/>
            <w:hideMark/>
          </w:tcPr>
          <w:p w14:paraId="76376B8F"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của từng bước công việc; kế hoạch làm việc với các đơn vị có liên quan đến công tác xây dựng CSDL quy hoạch, kế hoạch sử dụng đất trên địa bàn thi công</w:t>
            </w:r>
          </w:p>
        </w:tc>
        <w:tc>
          <w:tcPr>
            <w:tcW w:w="1130" w:type="dxa"/>
            <w:tcBorders>
              <w:top w:val="nil"/>
              <w:left w:val="nil"/>
              <w:bottom w:val="single" w:sz="4" w:space="0" w:color="auto"/>
              <w:right w:val="single" w:sz="4" w:space="0" w:color="auto"/>
            </w:tcBorders>
            <w:shd w:val="clear" w:color="auto" w:fill="auto"/>
            <w:noWrap/>
            <w:vAlign w:val="center"/>
            <w:hideMark/>
          </w:tcPr>
          <w:p w14:paraId="47263E3E"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0,1176</w:t>
            </w:r>
          </w:p>
        </w:tc>
      </w:tr>
      <w:tr w:rsidR="002271AE" w:rsidRPr="002271AE" w14:paraId="6C7E03BA" w14:textId="77777777" w:rsidTr="00903D47">
        <w:trPr>
          <w:trHeight w:val="279"/>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4399B42"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168" w:type="dxa"/>
            <w:tcBorders>
              <w:top w:val="nil"/>
              <w:left w:val="nil"/>
              <w:bottom w:val="single" w:sz="4" w:space="0" w:color="auto"/>
              <w:right w:val="single" w:sz="4" w:space="0" w:color="auto"/>
            </w:tcBorders>
            <w:shd w:val="clear" w:color="auto" w:fill="auto"/>
            <w:vAlign w:val="center"/>
            <w:hideMark/>
          </w:tcPr>
          <w:p w14:paraId="0105DD04"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nhân lực, địa điểm làm việc; chuẩn bị vật tư, thiết bị, dụng cụ, phần mềm cho công tác xây dựng CSDL quy hoạch, kế hoạch sử dụng đất.</w:t>
            </w:r>
          </w:p>
        </w:tc>
        <w:tc>
          <w:tcPr>
            <w:tcW w:w="1130" w:type="dxa"/>
            <w:tcBorders>
              <w:top w:val="nil"/>
              <w:left w:val="nil"/>
              <w:bottom w:val="single" w:sz="4" w:space="0" w:color="auto"/>
              <w:right w:val="single" w:sz="4" w:space="0" w:color="auto"/>
            </w:tcBorders>
            <w:shd w:val="clear" w:color="auto" w:fill="auto"/>
            <w:noWrap/>
            <w:vAlign w:val="center"/>
            <w:hideMark/>
          </w:tcPr>
          <w:p w14:paraId="58FC921B"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0,1176</w:t>
            </w:r>
          </w:p>
        </w:tc>
      </w:tr>
      <w:tr w:rsidR="002271AE" w:rsidRPr="002271AE" w14:paraId="0D948F2E" w14:textId="77777777" w:rsidTr="00903D47">
        <w:trPr>
          <w:trHeight w:val="279"/>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961EDC8" w14:textId="77777777" w:rsidR="009F12D1" w:rsidRPr="002271AE" w:rsidRDefault="009F12D1" w:rsidP="00903D47">
            <w:pPr>
              <w:spacing w:before="40" w:after="4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168" w:type="dxa"/>
            <w:tcBorders>
              <w:top w:val="nil"/>
              <w:left w:val="nil"/>
              <w:bottom w:val="single" w:sz="4" w:space="0" w:color="auto"/>
              <w:right w:val="single" w:sz="4" w:space="0" w:color="auto"/>
            </w:tcBorders>
            <w:shd w:val="clear" w:color="auto" w:fill="auto"/>
            <w:vAlign w:val="center"/>
            <w:hideMark/>
          </w:tcPr>
          <w:p w14:paraId="7CEBEB31" w14:textId="77777777" w:rsidR="009F12D1" w:rsidRPr="002271AE" w:rsidRDefault="009F12D1" w:rsidP="00903D47">
            <w:pPr>
              <w:spacing w:before="40" w:after="40"/>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quy hoạch, kế hoạch sử dụng đất</w:t>
            </w:r>
          </w:p>
        </w:tc>
        <w:tc>
          <w:tcPr>
            <w:tcW w:w="1130" w:type="dxa"/>
            <w:tcBorders>
              <w:top w:val="nil"/>
              <w:left w:val="nil"/>
              <w:bottom w:val="single" w:sz="4" w:space="0" w:color="auto"/>
              <w:right w:val="single" w:sz="4" w:space="0" w:color="auto"/>
            </w:tcBorders>
            <w:shd w:val="clear" w:color="auto" w:fill="auto"/>
            <w:noWrap/>
            <w:vAlign w:val="center"/>
            <w:hideMark/>
          </w:tcPr>
          <w:p w14:paraId="01AAB954" w14:textId="77777777" w:rsidR="009F12D1" w:rsidRPr="002271AE" w:rsidRDefault="009F12D1" w:rsidP="00903D47">
            <w:pPr>
              <w:spacing w:before="40" w:after="4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7A8EE233" w14:textId="77777777" w:rsidTr="00903D47">
        <w:trPr>
          <w:trHeight w:val="279"/>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7458C04"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168" w:type="dxa"/>
            <w:tcBorders>
              <w:top w:val="nil"/>
              <w:left w:val="nil"/>
              <w:bottom w:val="single" w:sz="4" w:space="0" w:color="auto"/>
              <w:right w:val="single" w:sz="4" w:space="0" w:color="auto"/>
            </w:tcBorders>
            <w:shd w:val="clear" w:color="auto" w:fill="auto"/>
            <w:vAlign w:val="center"/>
            <w:hideMark/>
          </w:tcPr>
          <w:p w14:paraId="621937B0"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quy hoạch, kế hoạch sử dụng đất</w:t>
            </w:r>
          </w:p>
        </w:tc>
        <w:tc>
          <w:tcPr>
            <w:tcW w:w="1130" w:type="dxa"/>
            <w:tcBorders>
              <w:top w:val="nil"/>
              <w:left w:val="nil"/>
              <w:bottom w:val="single" w:sz="4" w:space="0" w:color="auto"/>
              <w:right w:val="single" w:sz="4" w:space="0" w:color="auto"/>
            </w:tcBorders>
            <w:shd w:val="clear" w:color="auto" w:fill="auto"/>
            <w:noWrap/>
            <w:vAlign w:val="center"/>
            <w:hideMark/>
          </w:tcPr>
          <w:p w14:paraId="7C7A4AA7"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0,1765</w:t>
            </w:r>
          </w:p>
        </w:tc>
      </w:tr>
      <w:tr w:rsidR="002271AE" w:rsidRPr="002271AE" w14:paraId="49065036" w14:textId="77777777" w:rsidTr="00903D47">
        <w:trPr>
          <w:trHeight w:val="279"/>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688B058"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168" w:type="dxa"/>
            <w:tcBorders>
              <w:top w:val="nil"/>
              <w:left w:val="nil"/>
              <w:bottom w:val="single" w:sz="4" w:space="0" w:color="auto"/>
              <w:right w:val="single" w:sz="4" w:space="0" w:color="auto"/>
            </w:tcBorders>
            <w:shd w:val="clear" w:color="auto" w:fill="auto"/>
            <w:vAlign w:val="center"/>
            <w:hideMark/>
          </w:tcPr>
          <w:p w14:paraId="54E1F683"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quy hoạch, kế hoạch sử dụng đất</w:t>
            </w:r>
          </w:p>
        </w:tc>
        <w:tc>
          <w:tcPr>
            <w:tcW w:w="1130" w:type="dxa"/>
            <w:tcBorders>
              <w:top w:val="nil"/>
              <w:left w:val="nil"/>
              <w:bottom w:val="single" w:sz="4" w:space="0" w:color="auto"/>
              <w:right w:val="single" w:sz="4" w:space="0" w:color="auto"/>
            </w:tcBorders>
            <w:shd w:val="clear" w:color="auto" w:fill="auto"/>
            <w:noWrap/>
            <w:vAlign w:val="center"/>
            <w:hideMark/>
          </w:tcPr>
          <w:p w14:paraId="7BBAD18F"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0,0588</w:t>
            </w:r>
          </w:p>
        </w:tc>
      </w:tr>
    </w:tbl>
    <w:p w14:paraId="12400BCD"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 Thu thập tài liệu, dữ liệu; rà soát, đánh giá, phân loại và sắp xếp tài liệu, dữ liệu; quét giấy tờ pháp lý và xử lý tệp tin; xây dựng dữ liệu thuộc tính quy hoạch, kế hoạch sử dụng đất; đối soát hoàn thiện dữ liệu quy hoạch, kế hoạch sử dụng đất</w:t>
      </w:r>
    </w:p>
    <w:p w14:paraId="3E116554" w14:textId="1E8B1C34"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05</w:t>
      </w:r>
    </w:p>
    <w:tbl>
      <w:tblPr>
        <w:tblW w:w="8887" w:type="dxa"/>
        <w:jc w:val="center"/>
        <w:tblLook w:val="04A0" w:firstRow="1" w:lastRow="0" w:firstColumn="1" w:lastColumn="0" w:noHBand="0" w:noVBand="1"/>
      </w:tblPr>
      <w:tblGrid>
        <w:gridCol w:w="854"/>
        <w:gridCol w:w="3586"/>
        <w:gridCol w:w="1591"/>
        <w:gridCol w:w="2856"/>
      </w:tblGrid>
      <w:tr w:rsidR="002271AE" w:rsidRPr="002271AE" w14:paraId="4C3AD1FC" w14:textId="77777777" w:rsidTr="00903D47">
        <w:trPr>
          <w:trHeight w:val="454"/>
          <w:tblHeader/>
          <w:jc w:val="center"/>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927A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lastRenderedPageBreak/>
              <w:t>STT</w:t>
            </w:r>
          </w:p>
        </w:tc>
        <w:tc>
          <w:tcPr>
            <w:tcW w:w="3586" w:type="dxa"/>
            <w:tcBorders>
              <w:top w:val="single" w:sz="4" w:space="0" w:color="auto"/>
              <w:left w:val="nil"/>
              <w:bottom w:val="single" w:sz="4" w:space="0" w:color="auto"/>
              <w:right w:val="single" w:sz="4" w:space="0" w:color="auto"/>
            </w:tcBorders>
            <w:shd w:val="clear" w:color="auto" w:fill="auto"/>
            <w:vAlign w:val="center"/>
            <w:hideMark/>
          </w:tcPr>
          <w:p w14:paraId="2922E6D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vật liệu</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FAB2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2856" w:type="dxa"/>
            <w:tcBorders>
              <w:top w:val="single" w:sz="4" w:space="0" w:color="auto"/>
              <w:left w:val="nil"/>
              <w:bottom w:val="single" w:sz="4" w:space="0" w:color="auto"/>
              <w:right w:val="single" w:sz="4" w:space="0" w:color="auto"/>
            </w:tcBorders>
            <w:shd w:val="clear" w:color="auto" w:fill="auto"/>
            <w:vAlign w:val="center"/>
            <w:hideMark/>
          </w:tcPr>
          <w:p w14:paraId="7D554B6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rPr>
              <w:t>(tính cho 01 kỳ quy hoạch hoặc 01 năm kế hoạch)</w:t>
            </w:r>
          </w:p>
        </w:tc>
      </w:tr>
      <w:tr w:rsidR="002271AE" w:rsidRPr="002271AE" w14:paraId="1A2A956A" w14:textId="77777777" w:rsidTr="00903D47">
        <w:trPr>
          <w:trHeight w:val="454"/>
          <w:jc w:val="center"/>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07969E7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3586" w:type="dxa"/>
            <w:tcBorders>
              <w:top w:val="nil"/>
              <w:left w:val="nil"/>
              <w:bottom w:val="single" w:sz="4" w:space="0" w:color="auto"/>
              <w:right w:val="single" w:sz="4" w:space="0" w:color="auto"/>
            </w:tcBorders>
            <w:shd w:val="clear" w:color="auto" w:fill="auto"/>
            <w:vAlign w:val="center"/>
            <w:hideMark/>
          </w:tcPr>
          <w:p w14:paraId="384A26F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in A4</w:t>
            </w:r>
          </w:p>
        </w:tc>
        <w:tc>
          <w:tcPr>
            <w:tcW w:w="1591" w:type="dxa"/>
            <w:tcBorders>
              <w:top w:val="nil"/>
              <w:left w:val="single" w:sz="4" w:space="0" w:color="auto"/>
              <w:bottom w:val="single" w:sz="4" w:space="0" w:color="auto"/>
              <w:right w:val="single" w:sz="4" w:space="0" w:color="auto"/>
            </w:tcBorders>
            <w:shd w:val="clear" w:color="auto" w:fill="auto"/>
            <w:vAlign w:val="center"/>
            <w:hideMark/>
          </w:tcPr>
          <w:p w14:paraId="0FC6264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Gram</w:t>
            </w:r>
          </w:p>
        </w:tc>
        <w:tc>
          <w:tcPr>
            <w:tcW w:w="2856" w:type="dxa"/>
            <w:tcBorders>
              <w:top w:val="nil"/>
              <w:left w:val="nil"/>
              <w:bottom w:val="single" w:sz="4" w:space="0" w:color="auto"/>
              <w:right w:val="single" w:sz="4" w:space="0" w:color="auto"/>
            </w:tcBorders>
            <w:shd w:val="clear" w:color="auto" w:fill="auto"/>
            <w:hideMark/>
          </w:tcPr>
          <w:p w14:paraId="3FB83DE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2,354</w:t>
            </w:r>
          </w:p>
        </w:tc>
      </w:tr>
      <w:tr w:rsidR="002271AE" w:rsidRPr="002271AE" w14:paraId="04AC2852" w14:textId="77777777" w:rsidTr="00903D47">
        <w:trPr>
          <w:trHeight w:val="454"/>
          <w:jc w:val="center"/>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6EB2D19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3586" w:type="dxa"/>
            <w:tcBorders>
              <w:top w:val="nil"/>
              <w:left w:val="nil"/>
              <w:bottom w:val="single" w:sz="4" w:space="0" w:color="auto"/>
              <w:right w:val="single" w:sz="4" w:space="0" w:color="auto"/>
            </w:tcBorders>
            <w:shd w:val="clear" w:color="auto" w:fill="auto"/>
            <w:vAlign w:val="center"/>
            <w:hideMark/>
          </w:tcPr>
          <w:p w14:paraId="5D1F254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1591" w:type="dxa"/>
            <w:tcBorders>
              <w:top w:val="nil"/>
              <w:left w:val="single" w:sz="4" w:space="0" w:color="auto"/>
              <w:bottom w:val="single" w:sz="4" w:space="0" w:color="auto"/>
              <w:right w:val="single" w:sz="4" w:space="0" w:color="auto"/>
            </w:tcBorders>
            <w:shd w:val="clear" w:color="auto" w:fill="auto"/>
            <w:vAlign w:val="center"/>
            <w:hideMark/>
          </w:tcPr>
          <w:p w14:paraId="0EE71BF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856" w:type="dxa"/>
            <w:tcBorders>
              <w:top w:val="nil"/>
              <w:left w:val="nil"/>
              <w:bottom w:val="single" w:sz="4" w:space="0" w:color="auto"/>
              <w:right w:val="single" w:sz="4" w:space="0" w:color="auto"/>
            </w:tcBorders>
            <w:shd w:val="clear" w:color="auto" w:fill="auto"/>
            <w:hideMark/>
          </w:tcPr>
          <w:p w14:paraId="5329C66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0,235</w:t>
            </w:r>
          </w:p>
        </w:tc>
      </w:tr>
      <w:tr w:rsidR="002271AE" w:rsidRPr="002271AE" w14:paraId="12B7876B" w14:textId="77777777" w:rsidTr="00903D47">
        <w:trPr>
          <w:trHeight w:val="454"/>
          <w:jc w:val="center"/>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5B93844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3586" w:type="dxa"/>
            <w:tcBorders>
              <w:top w:val="nil"/>
              <w:left w:val="nil"/>
              <w:bottom w:val="single" w:sz="4" w:space="0" w:color="auto"/>
              <w:right w:val="single" w:sz="4" w:space="0" w:color="auto"/>
            </w:tcBorders>
            <w:shd w:val="clear" w:color="auto" w:fill="auto"/>
            <w:vAlign w:val="center"/>
            <w:hideMark/>
          </w:tcPr>
          <w:p w14:paraId="4546F50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Sổ </w:t>
            </w:r>
          </w:p>
        </w:tc>
        <w:tc>
          <w:tcPr>
            <w:tcW w:w="1591" w:type="dxa"/>
            <w:tcBorders>
              <w:top w:val="nil"/>
              <w:left w:val="single" w:sz="4" w:space="0" w:color="auto"/>
              <w:bottom w:val="single" w:sz="4" w:space="0" w:color="auto"/>
              <w:right w:val="single" w:sz="4" w:space="0" w:color="auto"/>
            </w:tcBorders>
            <w:shd w:val="clear" w:color="auto" w:fill="auto"/>
            <w:vAlign w:val="center"/>
            <w:hideMark/>
          </w:tcPr>
          <w:p w14:paraId="4E3402A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2856" w:type="dxa"/>
            <w:tcBorders>
              <w:top w:val="nil"/>
              <w:left w:val="nil"/>
              <w:bottom w:val="single" w:sz="4" w:space="0" w:color="auto"/>
              <w:right w:val="single" w:sz="4" w:space="0" w:color="auto"/>
            </w:tcBorders>
            <w:shd w:val="clear" w:color="auto" w:fill="auto"/>
            <w:hideMark/>
          </w:tcPr>
          <w:p w14:paraId="3C57E34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4,709</w:t>
            </w:r>
          </w:p>
        </w:tc>
      </w:tr>
      <w:tr w:rsidR="002271AE" w:rsidRPr="002271AE" w14:paraId="7B0964B2" w14:textId="77777777" w:rsidTr="00903D47">
        <w:trPr>
          <w:trHeight w:val="454"/>
          <w:jc w:val="center"/>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25D2DF2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3586" w:type="dxa"/>
            <w:tcBorders>
              <w:top w:val="nil"/>
              <w:left w:val="nil"/>
              <w:bottom w:val="single" w:sz="4" w:space="0" w:color="auto"/>
              <w:right w:val="single" w:sz="4" w:space="0" w:color="auto"/>
            </w:tcBorders>
            <w:shd w:val="clear" w:color="auto" w:fill="auto"/>
            <w:vAlign w:val="center"/>
            <w:hideMark/>
          </w:tcPr>
          <w:p w14:paraId="25C889E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bi</w:t>
            </w:r>
          </w:p>
        </w:tc>
        <w:tc>
          <w:tcPr>
            <w:tcW w:w="1591" w:type="dxa"/>
            <w:tcBorders>
              <w:top w:val="nil"/>
              <w:left w:val="single" w:sz="4" w:space="0" w:color="auto"/>
              <w:bottom w:val="single" w:sz="4" w:space="0" w:color="auto"/>
              <w:right w:val="single" w:sz="4" w:space="0" w:color="auto"/>
            </w:tcBorders>
            <w:shd w:val="clear" w:color="auto" w:fill="auto"/>
            <w:vAlign w:val="center"/>
            <w:hideMark/>
          </w:tcPr>
          <w:p w14:paraId="195E4FF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856" w:type="dxa"/>
            <w:tcBorders>
              <w:top w:val="nil"/>
              <w:left w:val="nil"/>
              <w:bottom w:val="single" w:sz="4" w:space="0" w:color="auto"/>
              <w:right w:val="single" w:sz="4" w:space="0" w:color="auto"/>
            </w:tcBorders>
            <w:shd w:val="clear" w:color="auto" w:fill="auto"/>
            <w:hideMark/>
          </w:tcPr>
          <w:p w14:paraId="522F48D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4,709</w:t>
            </w:r>
          </w:p>
        </w:tc>
      </w:tr>
      <w:tr w:rsidR="002271AE" w:rsidRPr="002271AE" w14:paraId="3C0190B3" w14:textId="77777777" w:rsidTr="00903D47">
        <w:trPr>
          <w:trHeight w:val="454"/>
          <w:jc w:val="center"/>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3268FA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3586" w:type="dxa"/>
            <w:tcBorders>
              <w:top w:val="nil"/>
              <w:left w:val="nil"/>
              <w:bottom w:val="single" w:sz="4" w:space="0" w:color="auto"/>
              <w:right w:val="single" w:sz="4" w:space="0" w:color="auto"/>
            </w:tcBorders>
            <w:shd w:val="clear" w:color="auto" w:fill="auto"/>
            <w:vAlign w:val="center"/>
            <w:hideMark/>
          </w:tcPr>
          <w:p w14:paraId="0064810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Đĩa DVD </w:t>
            </w:r>
          </w:p>
        </w:tc>
        <w:tc>
          <w:tcPr>
            <w:tcW w:w="1591" w:type="dxa"/>
            <w:tcBorders>
              <w:top w:val="nil"/>
              <w:left w:val="single" w:sz="4" w:space="0" w:color="auto"/>
              <w:bottom w:val="single" w:sz="4" w:space="0" w:color="auto"/>
              <w:right w:val="single" w:sz="4" w:space="0" w:color="auto"/>
            </w:tcBorders>
            <w:shd w:val="clear" w:color="auto" w:fill="auto"/>
            <w:vAlign w:val="center"/>
            <w:hideMark/>
          </w:tcPr>
          <w:p w14:paraId="2AB7CC4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856" w:type="dxa"/>
            <w:tcBorders>
              <w:top w:val="nil"/>
              <w:left w:val="nil"/>
              <w:bottom w:val="single" w:sz="4" w:space="0" w:color="auto"/>
              <w:right w:val="single" w:sz="4" w:space="0" w:color="auto"/>
            </w:tcBorders>
            <w:shd w:val="clear" w:color="auto" w:fill="auto"/>
            <w:hideMark/>
          </w:tcPr>
          <w:p w14:paraId="6823AF1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4,709</w:t>
            </w:r>
          </w:p>
        </w:tc>
      </w:tr>
      <w:tr w:rsidR="002271AE" w:rsidRPr="002271AE" w14:paraId="6E6073A6" w14:textId="77777777" w:rsidTr="00903D47">
        <w:trPr>
          <w:trHeight w:val="454"/>
          <w:jc w:val="center"/>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2319007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3586" w:type="dxa"/>
            <w:tcBorders>
              <w:top w:val="nil"/>
              <w:left w:val="nil"/>
              <w:bottom w:val="single" w:sz="4" w:space="0" w:color="auto"/>
              <w:right w:val="single" w:sz="4" w:space="0" w:color="auto"/>
            </w:tcBorders>
            <w:shd w:val="clear" w:color="auto" w:fill="auto"/>
            <w:vAlign w:val="center"/>
            <w:hideMark/>
          </w:tcPr>
          <w:p w14:paraId="11339C1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kẹp</w:t>
            </w:r>
          </w:p>
        </w:tc>
        <w:tc>
          <w:tcPr>
            <w:tcW w:w="1591" w:type="dxa"/>
            <w:tcBorders>
              <w:top w:val="nil"/>
              <w:left w:val="single" w:sz="4" w:space="0" w:color="auto"/>
              <w:bottom w:val="single" w:sz="4" w:space="0" w:color="auto"/>
              <w:right w:val="single" w:sz="4" w:space="0" w:color="auto"/>
            </w:tcBorders>
            <w:shd w:val="clear" w:color="auto" w:fill="auto"/>
            <w:vAlign w:val="center"/>
            <w:hideMark/>
          </w:tcPr>
          <w:p w14:paraId="03F8D7E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856" w:type="dxa"/>
            <w:tcBorders>
              <w:top w:val="nil"/>
              <w:left w:val="nil"/>
              <w:bottom w:val="single" w:sz="4" w:space="0" w:color="auto"/>
              <w:right w:val="single" w:sz="4" w:space="0" w:color="auto"/>
            </w:tcBorders>
            <w:shd w:val="clear" w:color="auto" w:fill="auto"/>
            <w:hideMark/>
          </w:tcPr>
          <w:p w14:paraId="7C80A5A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2,354</w:t>
            </w:r>
          </w:p>
        </w:tc>
      </w:tr>
      <w:tr w:rsidR="002271AE" w:rsidRPr="002271AE" w14:paraId="5CA31B8A" w14:textId="77777777" w:rsidTr="00903D47">
        <w:trPr>
          <w:trHeight w:val="454"/>
          <w:jc w:val="center"/>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0541A21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3586" w:type="dxa"/>
            <w:tcBorders>
              <w:top w:val="nil"/>
              <w:left w:val="nil"/>
              <w:bottom w:val="single" w:sz="4" w:space="0" w:color="auto"/>
              <w:right w:val="single" w:sz="4" w:space="0" w:color="auto"/>
            </w:tcBorders>
            <w:shd w:val="clear" w:color="auto" w:fill="auto"/>
            <w:vAlign w:val="center"/>
            <w:hideMark/>
          </w:tcPr>
          <w:p w14:paraId="41F5014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dập</w:t>
            </w:r>
          </w:p>
        </w:tc>
        <w:tc>
          <w:tcPr>
            <w:tcW w:w="1591" w:type="dxa"/>
            <w:tcBorders>
              <w:top w:val="nil"/>
              <w:left w:val="single" w:sz="4" w:space="0" w:color="auto"/>
              <w:bottom w:val="single" w:sz="4" w:space="0" w:color="auto"/>
              <w:right w:val="single" w:sz="4" w:space="0" w:color="auto"/>
            </w:tcBorders>
            <w:shd w:val="clear" w:color="auto" w:fill="auto"/>
            <w:vAlign w:val="center"/>
            <w:hideMark/>
          </w:tcPr>
          <w:p w14:paraId="6F3F23A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856" w:type="dxa"/>
            <w:tcBorders>
              <w:top w:val="nil"/>
              <w:left w:val="nil"/>
              <w:bottom w:val="single" w:sz="4" w:space="0" w:color="auto"/>
              <w:right w:val="single" w:sz="4" w:space="0" w:color="auto"/>
            </w:tcBorders>
            <w:shd w:val="clear" w:color="auto" w:fill="auto"/>
            <w:hideMark/>
          </w:tcPr>
          <w:p w14:paraId="6448EC6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2,354</w:t>
            </w:r>
          </w:p>
        </w:tc>
      </w:tr>
      <w:tr w:rsidR="002271AE" w:rsidRPr="002271AE" w14:paraId="39F05FAB" w14:textId="77777777" w:rsidTr="00903D47">
        <w:trPr>
          <w:trHeight w:val="454"/>
          <w:jc w:val="center"/>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786466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3586" w:type="dxa"/>
            <w:tcBorders>
              <w:top w:val="nil"/>
              <w:left w:val="nil"/>
              <w:bottom w:val="single" w:sz="4" w:space="0" w:color="auto"/>
              <w:right w:val="single" w:sz="4" w:space="0" w:color="auto"/>
            </w:tcBorders>
            <w:shd w:val="clear" w:color="auto" w:fill="auto"/>
            <w:vAlign w:val="center"/>
            <w:hideMark/>
          </w:tcPr>
          <w:p w14:paraId="3EB6A59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Cặp để tài liệu</w:t>
            </w:r>
          </w:p>
        </w:tc>
        <w:tc>
          <w:tcPr>
            <w:tcW w:w="1591" w:type="dxa"/>
            <w:tcBorders>
              <w:top w:val="nil"/>
              <w:left w:val="single" w:sz="4" w:space="0" w:color="auto"/>
              <w:bottom w:val="single" w:sz="4" w:space="0" w:color="auto"/>
              <w:right w:val="single" w:sz="4" w:space="0" w:color="auto"/>
            </w:tcBorders>
            <w:shd w:val="clear" w:color="auto" w:fill="auto"/>
            <w:vAlign w:val="center"/>
            <w:hideMark/>
          </w:tcPr>
          <w:p w14:paraId="7FFC770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856" w:type="dxa"/>
            <w:tcBorders>
              <w:top w:val="nil"/>
              <w:left w:val="nil"/>
              <w:bottom w:val="single" w:sz="4" w:space="0" w:color="auto"/>
              <w:right w:val="single" w:sz="4" w:space="0" w:color="auto"/>
            </w:tcBorders>
            <w:shd w:val="clear" w:color="auto" w:fill="auto"/>
            <w:hideMark/>
          </w:tcPr>
          <w:p w14:paraId="136F8FE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2,354</w:t>
            </w:r>
          </w:p>
        </w:tc>
      </w:tr>
    </w:tbl>
    <w:p w14:paraId="5592F94A" w14:textId="1352F9B7"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vật liệu cho từng nội dung công việc tính theo hệ số tại Bảng số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06</w:t>
      </w:r>
    </w:p>
    <w:p w14:paraId="02726161" w14:textId="22818ADE" w:rsidR="009F12D1" w:rsidRPr="002271AE" w:rsidRDefault="009F12D1" w:rsidP="009F12D1">
      <w:pPr>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06</w:t>
      </w:r>
    </w:p>
    <w:tbl>
      <w:tblPr>
        <w:tblW w:w="9312" w:type="dxa"/>
        <w:jc w:val="center"/>
        <w:tblLook w:val="04A0" w:firstRow="1" w:lastRow="0" w:firstColumn="1" w:lastColumn="0" w:noHBand="0" w:noVBand="1"/>
      </w:tblPr>
      <w:tblGrid>
        <w:gridCol w:w="832"/>
        <w:gridCol w:w="7327"/>
        <w:gridCol w:w="1153"/>
      </w:tblGrid>
      <w:tr w:rsidR="002271AE" w:rsidRPr="002271AE" w14:paraId="154876A2" w14:textId="77777777" w:rsidTr="00903D47">
        <w:trPr>
          <w:trHeight w:val="454"/>
          <w:tblHeader/>
          <w:jc w:val="center"/>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E8360" w14:textId="77777777" w:rsidR="009F12D1" w:rsidRPr="002271AE" w:rsidRDefault="009F12D1" w:rsidP="00903D47">
            <w:pPr>
              <w:spacing w:before="4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327" w:type="dxa"/>
            <w:tcBorders>
              <w:top w:val="single" w:sz="4" w:space="0" w:color="auto"/>
              <w:left w:val="nil"/>
              <w:bottom w:val="single" w:sz="4" w:space="0" w:color="auto"/>
              <w:right w:val="single" w:sz="4" w:space="0" w:color="auto"/>
            </w:tcBorders>
            <w:shd w:val="clear" w:color="auto" w:fill="auto"/>
            <w:vAlign w:val="center"/>
            <w:hideMark/>
          </w:tcPr>
          <w:p w14:paraId="3CD30279" w14:textId="77777777" w:rsidR="009F12D1" w:rsidRPr="002271AE" w:rsidRDefault="009F12D1" w:rsidP="00903D47">
            <w:pPr>
              <w:spacing w:before="4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0612AB76" w14:textId="77777777" w:rsidR="009F12D1" w:rsidRPr="002271AE" w:rsidRDefault="009F12D1" w:rsidP="00903D47">
            <w:pPr>
              <w:spacing w:before="4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0FB801C7" w14:textId="77777777" w:rsidTr="00903D47">
        <w:trPr>
          <w:trHeight w:val="45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17FBD123" w14:textId="77777777" w:rsidR="009F12D1" w:rsidRPr="002271AE" w:rsidRDefault="009F12D1" w:rsidP="00903D47">
            <w:pPr>
              <w:spacing w:before="4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327" w:type="dxa"/>
            <w:tcBorders>
              <w:top w:val="nil"/>
              <w:left w:val="nil"/>
              <w:bottom w:val="single" w:sz="4" w:space="0" w:color="auto"/>
              <w:right w:val="single" w:sz="4" w:space="0" w:color="auto"/>
            </w:tcBorders>
            <w:shd w:val="clear" w:color="auto" w:fill="auto"/>
            <w:noWrap/>
            <w:vAlign w:val="center"/>
            <w:hideMark/>
          </w:tcPr>
          <w:p w14:paraId="3292EC9B" w14:textId="77777777" w:rsidR="009F12D1" w:rsidRPr="002271AE" w:rsidRDefault="009F12D1" w:rsidP="00903D47">
            <w:pPr>
              <w:spacing w:before="40"/>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1153" w:type="dxa"/>
            <w:tcBorders>
              <w:top w:val="nil"/>
              <w:left w:val="nil"/>
              <w:bottom w:val="single" w:sz="4" w:space="0" w:color="auto"/>
              <w:right w:val="single" w:sz="4" w:space="0" w:color="auto"/>
            </w:tcBorders>
            <w:shd w:val="clear" w:color="auto" w:fill="auto"/>
            <w:noWrap/>
            <w:vAlign w:val="center"/>
            <w:hideMark/>
          </w:tcPr>
          <w:p w14:paraId="498BB553" w14:textId="77777777" w:rsidR="009F12D1" w:rsidRPr="002271AE" w:rsidRDefault="009F12D1" w:rsidP="00903D47">
            <w:pPr>
              <w:spacing w:before="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0,0920</w:t>
            </w:r>
          </w:p>
        </w:tc>
      </w:tr>
      <w:tr w:rsidR="002271AE" w:rsidRPr="002271AE" w14:paraId="0179FFAF" w14:textId="77777777" w:rsidTr="00903D47">
        <w:trPr>
          <w:trHeight w:val="45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2128F3DB" w14:textId="77777777" w:rsidR="009F12D1" w:rsidRPr="002271AE" w:rsidRDefault="009F12D1" w:rsidP="00903D47">
            <w:pPr>
              <w:spacing w:before="4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327" w:type="dxa"/>
            <w:tcBorders>
              <w:top w:val="nil"/>
              <w:left w:val="nil"/>
              <w:bottom w:val="single" w:sz="4" w:space="0" w:color="auto"/>
              <w:right w:val="single" w:sz="4" w:space="0" w:color="auto"/>
            </w:tcBorders>
            <w:shd w:val="clear" w:color="auto" w:fill="auto"/>
            <w:noWrap/>
            <w:vAlign w:val="center"/>
            <w:hideMark/>
          </w:tcPr>
          <w:p w14:paraId="3B1FD3C1" w14:textId="77777777" w:rsidR="009F12D1" w:rsidRPr="002271AE" w:rsidRDefault="009F12D1" w:rsidP="00903D47">
            <w:pPr>
              <w:spacing w:before="40"/>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1153" w:type="dxa"/>
            <w:tcBorders>
              <w:top w:val="nil"/>
              <w:left w:val="nil"/>
              <w:bottom w:val="single" w:sz="4" w:space="0" w:color="auto"/>
              <w:right w:val="single" w:sz="4" w:space="0" w:color="auto"/>
            </w:tcBorders>
            <w:shd w:val="clear" w:color="auto" w:fill="auto"/>
            <w:noWrap/>
            <w:vAlign w:val="center"/>
            <w:hideMark/>
          </w:tcPr>
          <w:p w14:paraId="4F0B599F" w14:textId="77777777" w:rsidR="009F12D1" w:rsidRPr="002271AE" w:rsidRDefault="009F12D1" w:rsidP="00903D47">
            <w:pPr>
              <w:spacing w:before="4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7B73613E" w14:textId="77777777" w:rsidTr="00903D47">
        <w:trPr>
          <w:trHeight w:val="45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405284A9" w14:textId="77777777" w:rsidR="009F12D1" w:rsidRPr="002271AE" w:rsidRDefault="009F12D1" w:rsidP="00903D47">
            <w:pPr>
              <w:spacing w:before="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327" w:type="dxa"/>
            <w:tcBorders>
              <w:top w:val="nil"/>
              <w:left w:val="nil"/>
              <w:bottom w:val="single" w:sz="4" w:space="0" w:color="auto"/>
              <w:right w:val="single" w:sz="4" w:space="0" w:color="auto"/>
            </w:tcBorders>
            <w:shd w:val="clear" w:color="auto" w:fill="auto"/>
            <w:vAlign w:val="center"/>
            <w:hideMark/>
          </w:tcPr>
          <w:p w14:paraId="38B8280E" w14:textId="77777777" w:rsidR="009F12D1" w:rsidRPr="002271AE" w:rsidRDefault="009F12D1" w:rsidP="00903D47">
            <w:pPr>
              <w:spacing w:before="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mức độ đầy đủ về các thành phần, nội dung của tài liệu, dữ liệu; xác định được thời gian xây dựng, mức độ đầy đủ thông tin, tính pháp lý của từng tài liệu, dữ liệu để lựa chọn sử dụng cho việc xây dựng CSDL quy hoạch, kế hoạch sử dụng đất</w:t>
            </w:r>
          </w:p>
        </w:tc>
        <w:tc>
          <w:tcPr>
            <w:tcW w:w="1153" w:type="dxa"/>
            <w:tcBorders>
              <w:top w:val="nil"/>
              <w:left w:val="nil"/>
              <w:bottom w:val="single" w:sz="4" w:space="0" w:color="auto"/>
              <w:right w:val="single" w:sz="4" w:space="0" w:color="auto"/>
            </w:tcBorders>
            <w:shd w:val="clear" w:color="auto" w:fill="auto"/>
            <w:noWrap/>
            <w:vAlign w:val="center"/>
            <w:hideMark/>
          </w:tcPr>
          <w:p w14:paraId="0BE56C2B" w14:textId="77777777" w:rsidR="009F12D1" w:rsidRPr="002271AE" w:rsidRDefault="009F12D1" w:rsidP="00903D47">
            <w:pPr>
              <w:spacing w:before="4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6A7951D8" w14:textId="77777777" w:rsidTr="00903D47">
        <w:trPr>
          <w:trHeight w:val="45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14668D80" w14:textId="77777777" w:rsidR="009F12D1" w:rsidRPr="002271AE" w:rsidRDefault="009F12D1" w:rsidP="00903D47">
            <w:pPr>
              <w:spacing w:before="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2.1.1</w:t>
            </w:r>
          </w:p>
        </w:tc>
        <w:tc>
          <w:tcPr>
            <w:tcW w:w="7327" w:type="dxa"/>
            <w:tcBorders>
              <w:top w:val="nil"/>
              <w:left w:val="nil"/>
              <w:bottom w:val="single" w:sz="4" w:space="0" w:color="auto"/>
              <w:right w:val="single" w:sz="4" w:space="0" w:color="auto"/>
            </w:tcBorders>
            <w:shd w:val="clear" w:color="auto" w:fill="auto"/>
            <w:vAlign w:val="center"/>
            <w:hideMark/>
          </w:tcPr>
          <w:p w14:paraId="3D4F1249" w14:textId="77777777" w:rsidR="009F12D1" w:rsidRPr="002271AE" w:rsidRDefault="009F12D1" w:rsidP="00903D47">
            <w:pPr>
              <w:spacing w:before="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Phân loại, lựa chọn tài liệu để xây dựng dữ liệu không gian quy hoạch, kế hoạch sử dụng đất</w:t>
            </w:r>
          </w:p>
        </w:tc>
        <w:tc>
          <w:tcPr>
            <w:tcW w:w="1153" w:type="dxa"/>
            <w:tcBorders>
              <w:top w:val="nil"/>
              <w:left w:val="nil"/>
              <w:bottom w:val="single" w:sz="4" w:space="0" w:color="auto"/>
              <w:right w:val="single" w:sz="4" w:space="0" w:color="auto"/>
            </w:tcBorders>
            <w:shd w:val="clear" w:color="auto" w:fill="auto"/>
            <w:noWrap/>
            <w:vAlign w:val="center"/>
            <w:hideMark/>
          </w:tcPr>
          <w:p w14:paraId="1D7D497F" w14:textId="77777777" w:rsidR="009F12D1" w:rsidRPr="002271AE" w:rsidRDefault="009F12D1" w:rsidP="00903D47">
            <w:pPr>
              <w:spacing w:before="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0,2299</w:t>
            </w:r>
          </w:p>
        </w:tc>
      </w:tr>
      <w:tr w:rsidR="002271AE" w:rsidRPr="002271AE" w14:paraId="64F2B8BE" w14:textId="77777777" w:rsidTr="00903D47">
        <w:trPr>
          <w:trHeight w:val="45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4B45BAF6" w14:textId="77777777" w:rsidR="009F12D1" w:rsidRPr="002271AE" w:rsidRDefault="009F12D1" w:rsidP="00903D47">
            <w:pPr>
              <w:spacing w:before="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2.1.2</w:t>
            </w:r>
          </w:p>
        </w:tc>
        <w:tc>
          <w:tcPr>
            <w:tcW w:w="7327" w:type="dxa"/>
            <w:tcBorders>
              <w:top w:val="nil"/>
              <w:left w:val="nil"/>
              <w:bottom w:val="single" w:sz="4" w:space="0" w:color="auto"/>
              <w:right w:val="single" w:sz="4" w:space="0" w:color="auto"/>
            </w:tcBorders>
            <w:shd w:val="clear" w:color="auto" w:fill="auto"/>
            <w:vAlign w:val="center"/>
            <w:hideMark/>
          </w:tcPr>
          <w:p w14:paraId="4D2253FF" w14:textId="77777777" w:rsidR="009F12D1" w:rsidRPr="002271AE" w:rsidRDefault="009F12D1" w:rsidP="00903D47">
            <w:pPr>
              <w:spacing w:before="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Phân loại, lựa chọn tài liệu để xây dựng dữ liệu thuộc tính quy hoạch, kế hoạch sử dụng đất</w:t>
            </w:r>
          </w:p>
        </w:tc>
        <w:tc>
          <w:tcPr>
            <w:tcW w:w="1153" w:type="dxa"/>
            <w:tcBorders>
              <w:top w:val="nil"/>
              <w:left w:val="nil"/>
              <w:bottom w:val="single" w:sz="4" w:space="0" w:color="auto"/>
              <w:right w:val="single" w:sz="4" w:space="0" w:color="auto"/>
            </w:tcBorders>
            <w:shd w:val="clear" w:color="auto" w:fill="auto"/>
            <w:noWrap/>
            <w:vAlign w:val="center"/>
            <w:hideMark/>
          </w:tcPr>
          <w:p w14:paraId="38FD354E" w14:textId="77777777" w:rsidR="009F12D1" w:rsidRPr="002271AE" w:rsidRDefault="009F12D1" w:rsidP="00903D47">
            <w:pPr>
              <w:spacing w:before="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0,1839</w:t>
            </w:r>
          </w:p>
        </w:tc>
      </w:tr>
      <w:tr w:rsidR="002271AE" w:rsidRPr="002271AE" w14:paraId="0FDC54AB" w14:textId="77777777" w:rsidTr="00903D47">
        <w:trPr>
          <w:trHeight w:val="45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4EA62ED5" w14:textId="77777777" w:rsidR="009F12D1" w:rsidRPr="002271AE" w:rsidRDefault="009F12D1" w:rsidP="00903D47">
            <w:pPr>
              <w:spacing w:before="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327" w:type="dxa"/>
            <w:tcBorders>
              <w:top w:val="nil"/>
              <w:left w:val="nil"/>
              <w:bottom w:val="single" w:sz="4" w:space="0" w:color="auto"/>
              <w:right w:val="single" w:sz="4" w:space="0" w:color="auto"/>
            </w:tcBorders>
            <w:shd w:val="clear" w:color="auto" w:fill="auto"/>
            <w:vAlign w:val="center"/>
            <w:hideMark/>
          </w:tcPr>
          <w:p w14:paraId="585F8B1A" w14:textId="77777777" w:rsidR="009F12D1" w:rsidRPr="002271AE" w:rsidRDefault="009F12D1" w:rsidP="00903D47">
            <w:pPr>
              <w:spacing w:before="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Làm sạch và sắp xếp tài liệu quy hoạch sử dụng đất theo trình tự thời gian hình thành tài liệu quy hoạch, kế hoạch sử dụng đất</w:t>
            </w:r>
          </w:p>
        </w:tc>
        <w:tc>
          <w:tcPr>
            <w:tcW w:w="1153" w:type="dxa"/>
            <w:tcBorders>
              <w:top w:val="nil"/>
              <w:left w:val="nil"/>
              <w:bottom w:val="single" w:sz="4" w:space="0" w:color="auto"/>
              <w:right w:val="single" w:sz="4" w:space="0" w:color="auto"/>
            </w:tcBorders>
            <w:shd w:val="clear" w:color="auto" w:fill="auto"/>
            <w:noWrap/>
            <w:vAlign w:val="center"/>
            <w:hideMark/>
          </w:tcPr>
          <w:p w14:paraId="64684999" w14:textId="77777777" w:rsidR="009F12D1" w:rsidRPr="002271AE" w:rsidRDefault="009F12D1" w:rsidP="00903D47">
            <w:pPr>
              <w:spacing w:before="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0,1149</w:t>
            </w:r>
          </w:p>
        </w:tc>
      </w:tr>
      <w:tr w:rsidR="002271AE" w:rsidRPr="002271AE" w14:paraId="728AB19B" w14:textId="77777777" w:rsidTr="00903D47">
        <w:trPr>
          <w:trHeight w:val="45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12A8CEAF" w14:textId="77777777" w:rsidR="009F12D1" w:rsidRPr="002271AE" w:rsidRDefault="009F12D1" w:rsidP="00903D47">
            <w:pPr>
              <w:spacing w:before="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7327" w:type="dxa"/>
            <w:tcBorders>
              <w:top w:val="nil"/>
              <w:left w:val="nil"/>
              <w:bottom w:val="single" w:sz="4" w:space="0" w:color="auto"/>
              <w:right w:val="single" w:sz="4" w:space="0" w:color="auto"/>
            </w:tcBorders>
            <w:shd w:val="clear" w:color="auto" w:fill="auto"/>
            <w:vAlign w:val="center"/>
            <w:hideMark/>
          </w:tcPr>
          <w:p w14:paraId="710DC9A4" w14:textId="77777777" w:rsidR="009F12D1" w:rsidRPr="002271AE" w:rsidRDefault="009F12D1" w:rsidP="00903D47">
            <w:pPr>
              <w:spacing w:before="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báo cáo kết quả thực hiện và lựa chọn tài liệu, dữ liệu nguồn</w:t>
            </w:r>
          </w:p>
        </w:tc>
        <w:tc>
          <w:tcPr>
            <w:tcW w:w="1153" w:type="dxa"/>
            <w:tcBorders>
              <w:top w:val="nil"/>
              <w:left w:val="nil"/>
              <w:bottom w:val="single" w:sz="4" w:space="0" w:color="auto"/>
              <w:right w:val="single" w:sz="4" w:space="0" w:color="auto"/>
            </w:tcBorders>
            <w:shd w:val="clear" w:color="auto" w:fill="auto"/>
            <w:noWrap/>
            <w:vAlign w:val="center"/>
            <w:hideMark/>
          </w:tcPr>
          <w:p w14:paraId="38FD9004" w14:textId="77777777" w:rsidR="009F12D1" w:rsidRPr="002271AE" w:rsidRDefault="009F12D1" w:rsidP="00903D47">
            <w:pPr>
              <w:spacing w:before="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0,0690</w:t>
            </w:r>
          </w:p>
        </w:tc>
      </w:tr>
      <w:tr w:rsidR="002271AE" w:rsidRPr="002271AE" w14:paraId="4F5734A0" w14:textId="77777777" w:rsidTr="00903D47">
        <w:trPr>
          <w:trHeight w:val="45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4DCC8470" w14:textId="77777777" w:rsidR="009F12D1" w:rsidRPr="002271AE" w:rsidRDefault="009F12D1" w:rsidP="00903D47">
            <w:pPr>
              <w:spacing w:before="4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7327" w:type="dxa"/>
            <w:tcBorders>
              <w:top w:val="nil"/>
              <w:left w:val="nil"/>
              <w:bottom w:val="single" w:sz="4" w:space="0" w:color="auto"/>
              <w:right w:val="single" w:sz="4" w:space="0" w:color="auto"/>
            </w:tcBorders>
            <w:shd w:val="clear" w:color="auto" w:fill="auto"/>
            <w:vAlign w:val="center"/>
            <w:hideMark/>
          </w:tcPr>
          <w:p w14:paraId="3A01A3B7" w14:textId="77777777" w:rsidR="009F12D1" w:rsidRPr="002271AE" w:rsidRDefault="009F12D1" w:rsidP="00903D47">
            <w:pPr>
              <w:spacing w:before="40"/>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Quét giấy tờ pháp lý và xử lý tệp tin</w:t>
            </w:r>
          </w:p>
        </w:tc>
        <w:tc>
          <w:tcPr>
            <w:tcW w:w="1153" w:type="dxa"/>
            <w:tcBorders>
              <w:top w:val="nil"/>
              <w:left w:val="nil"/>
              <w:bottom w:val="single" w:sz="4" w:space="0" w:color="auto"/>
              <w:right w:val="single" w:sz="4" w:space="0" w:color="auto"/>
            </w:tcBorders>
            <w:shd w:val="clear" w:color="auto" w:fill="auto"/>
            <w:noWrap/>
            <w:vAlign w:val="center"/>
            <w:hideMark/>
          </w:tcPr>
          <w:p w14:paraId="6BF273F3" w14:textId="77777777" w:rsidR="009F12D1" w:rsidRPr="002271AE" w:rsidRDefault="009F12D1" w:rsidP="00903D47">
            <w:pPr>
              <w:spacing w:before="4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09FBD6D2" w14:textId="77777777" w:rsidTr="00903D47">
        <w:trPr>
          <w:trHeight w:val="45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5F8AC7FF" w14:textId="77777777" w:rsidR="009F12D1" w:rsidRPr="002271AE" w:rsidRDefault="009F12D1" w:rsidP="00903D47">
            <w:pPr>
              <w:spacing w:before="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7327" w:type="dxa"/>
            <w:tcBorders>
              <w:top w:val="nil"/>
              <w:left w:val="nil"/>
              <w:bottom w:val="single" w:sz="4" w:space="0" w:color="auto"/>
              <w:right w:val="single" w:sz="4" w:space="0" w:color="auto"/>
            </w:tcBorders>
            <w:shd w:val="clear" w:color="auto" w:fill="auto"/>
            <w:vAlign w:val="center"/>
            <w:hideMark/>
          </w:tcPr>
          <w:p w14:paraId="6A2774B9" w14:textId="77777777" w:rsidR="009F12D1" w:rsidRPr="002271AE" w:rsidRDefault="009F12D1" w:rsidP="00903D47">
            <w:pPr>
              <w:spacing w:before="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Tạo danh mục tra cứu dữ liệu phi cấu trúc trong cơ sở dữ liệu quy hoạch, kế hoạch sử dụng đất</w:t>
            </w:r>
          </w:p>
        </w:tc>
        <w:tc>
          <w:tcPr>
            <w:tcW w:w="1153" w:type="dxa"/>
            <w:tcBorders>
              <w:top w:val="nil"/>
              <w:left w:val="nil"/>
              <w:bottom w:val="single" w:sz="4" w:space="0" w:color="auto"/>
              <w:right w:val="single" w:sz="4" w:space="0" w:color="auto"/>
            </w:tcBorders>
            <w:shd w:val="clear" w:color="auto" w:fill="auto"/>
            <w:noWrap/>
            <w:vAlign w:val="center"/>
            <w:hideMark/>
          </w:tcPr>
          <w:p w14:paraId="06B5DD6A" w14:textId="77777777" w:rsidR="009F12D1" w:rsidRPr="002271AE" w:rsidRDefault="009F12D1" w:rsidP="00903D47">
            <w:pPr>
              <w:spacing w:before="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0,0115</w:t>
            </w:r>
          </w:p>
        </w:tc>
      </w:tr>
      <w:tr w:rsidR="002271AE" w:rsidRPr="002271AE" w14:paraId="48B10B49" w14:textId="77777777" w:rsidTr="00903D47">
        <w:trPr>
          <w:trHeight w:val="45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1D6CE951" w14:textId="77777777" w:rsidR="009F12D1" w:rsidRPr="002271AE" w:rsidRDefault="009F12D1" w:rsidP="00903D47">
            <w:pPr>
              <w:spacing w:before="4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7327" w:type="dxa"/>
            <w:tcBorders>
              <w:top w:val="nil"/>
              <w:left w:val="nil"/>
              <w:bottom w:val="single" w:sz="4" w:space="0" w:color="auto"/>
              <w:right w:val="single" w:sz="4" w:space="0" w:color="auto"/>
            </w:tcBorders>
            <w:shd w:val="clear" w:color="auto" w:fill="auto"/>
            <w:vAlign w:val="center"/>
            <w:hideMark/>
          </w:tcPr>
          <w:p w14:paraId="763F96A6" w14:textId="77777777" w:rsidR="009F12D1" w:rsidRPr="002271AE" w:rsidRDefault="009F12D1" w:rsidP="00903D47">
            <w:pPr>
              <w:spacing w:before="40"/>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quy hoạch, kế hoạch sử dụng đất</w:t>
            </w:r>
          </w:p>
        </w:tc>
        <w:tc>
          <w:tcPr>
            <w:tcW w:w="1153" w:type="dxa"/>
            <w:tcBorders>
              <w:top w:val="nil"/>
              <w:left w:val="nil"/>
              <w:bottom w:val="single" w:sz="4" w:space="0" w:color="auto"/>
              <w:right w:val="single" w:sz="4" w:space="0" w:color="auto"/>
            </w:tcBorders>
            <w:shd w:val="clear" w:color="auto" w:fill="auto"/>
            <w:noWrap/>
            <w:vAlign w:val="center"/>
            <w:hideMark/>
          </w:tcPr>
          <w:p w14:paraId="0083506D" w14:textId="77777777" w:rsidR="009F12D1" w:rsidRPr="002271AE" w:rsidRDefault="009F12D1" w:rsidP="00903D47">
            <w:pPr>
              <w:spacing w:before="4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525AE9A9" w14:textId="77777777" w:rsidTr="00903D47">
        <w:trPr>
          <w:trHeight w:val="45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4B0AD75F" w14:textId="77777777" w:rsidR="009F12D1" w:rsidRPr="002271AE" w:rsidRDefault="009F12D1" w:rsidP="00903D47">
            <w:pPr>
              <w:spacing w:before="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7327" w:type="dxa"/>
            <w:tcBorders>
              <w:top w:val="nil"/>
              <w:left w:val="nil"/>
              <w:bottom w:val="single" w:sz="4" w:space="0" w:color="auto"/>
              <w:right w:val="single" w:sz="4" w:space="0" w:color="auto"/>
            </w:tcBorders>
            <w:shd w:val="clear" w:color="auto" w:fill="auto"/>
            <w:vAlign w:val="center"/>
            <w:hideMark/>
          </w:tcPr>
          <w:p w14:paraId="79F5335F" w14:textId="77777777" w:rsidR="009F12D1" w:rsidRPr="002271AE" w:rsidRDefault="009F12D1" w:rsidP="00903D47">
            <w:pPr>
              <w:spacing w:before="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bảng, biểu dạng số thì thực hiện như sau</w:t>
            </w:r>
          </w:p>
        </w:tc>
        <w:tc>
          <w:tcPr>
            <w:tcW w:w="1153" w:type="dxa"/>
            <w:tcBorders>
              <w:top w:val="nil"/>
              <w:left w:val="nil"/>
              <w:bottom w:val="single" w:sz="4" w:space="0" w:color="auto"/>
              <w:right w:val="single" w:sz="4" w:space="0" w:color="auto"/>
            </w:tcBorders>
            <w:shd w:val="clear" w:color="auto" w:fill="auto"/>
            <w:noWrap/>
            <w:vAlign w:val="center"/>
            <w:hideMark/>
          </w:tcPr>
          <w:p w14:paraId="4EC0B7E0" w14:textId="77777777" w:rsidR="009F12D1" w:rsidRPr="002271AE" w:rsidRDefault="009F12D1" w:rsidP="00903D47">
            <w:pPr>
              <w:spacing w:before="4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2A711593" w14:textId="77777777" w:rsidTr="00903D47">
        <w:trPr>
          <w:trHeight w:val="45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04C2D7B5" w14:textId="77777777" w:rsidR="009F12D1" w:rsidRPr="002271AE" w:rsidRDefault="009F12D1" w:rsidP="00903D47">
            <w:pPr>
              <w:spacing w:before="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4.1.1</w:t>
            </w:r>
          </w:p>
        </w:tc>
        <w:tc>
          <w:tcPr>
            <w:tcW w:w="7327" w:type="dxa"/>
            <w:tcBorders>
              <w:top w:val="nil"/>
              <w:left w:val="nil"/>
              <w:bottom w:val="single" w:sz="4" w:space="0" w:color="auto"/>
              <w:right w:val="single" w:sz="4" w:space="0" w:color="auto"/>
            </w:tcBorders>
            <w:shd w:val="clear" w:color="auto" w:fill="auto"/>
            <w:vAlign w:val="center"/>
            <w:hideMark/>
          </w:tcPr>
          <w:p w14:paraId="41D9F007" w14:textId="77777777" w:rsidR="009F12D1" w:rsidRPr="002271AE" w:rsidRDefault="009F12D1" w:rsidP="00903D47">
            <w:pPr>
              <w:spacing w:before="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CSDL quy hoạch, kế hoạch sử dụng đất</w:t>
            </w:r>
          </w:p>
        </w:tc>
        <w:tc>
          <w:tcPr>
            <w:tcW w:w="1153" w:type="dxa"/>
            <w:tcBorders>
              <w:top w:val="nil"/>
              <w:left w:val="nil"/>
              <w:bottom w:val="single" w:sz="4" w:space="0" w:color="auto"/>
              <w:right w:val="single" w:sz="4" w:space="0" w:color="auto"/>
            </w:tcBorders>
            <w:shd w:val="clear" w:color="auto" w:fill="auto"/>
            <w:noWrap/>
            <w:vAlign w:val="center"/>
            <w:hideMark/>
          </w:tcPr>
          <w:p w14:paraId="60DA1C00" w14:textId="77777777" w:rsidR="009F12D1" w:rsidRPr="002271AE" w:rsidRDefault="009F12D1" w:rsidP="00903D47">
            <w:pPr>
              <w:spacing w:before="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0,0230</w:t>
            </w:r>
          </w:p>
        </w:tc>
      </w:tr>
      <w:tr w:rsidR="002271AE" w:rsidRPr="002271AE" w14:paraId="7E443FB6" w14:textId="77777777" w:rsidTr="00903D47">
        <w:trPr>
          <w:trHeight w:val="45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4F557F9E" w14:textId="77777777" w:rsidR="009F12D1" w:rsidRPr="002271AE" w:rsidRDefault="009F12D1" w:rsidP="00903D47">
            <w:pPr>
              <w:spacing w:before="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w:t>
            </w:r>
          </w:p>
        </w:tc>
        <w:tc>
          <w:tcPr>
            <w:tcW w:w="7327" w:type="dxa"/>
            <w:tcBorders>
              <w:top w:val="nil"/>
              <w:left w:val="nil"/>
              <w:bottom w:val="single" w:sz="4" w:space="0" w:color="auto"/>
              <w:right w:val="single" w:sz="4" w:space="0" w:color="auto"/>
            </w:tcBorders>
            <w:shd w:val="clear" w:color="auto" w:fill="auto"/>
            <w:vAlign w:val="center"/>
            <w:hideMark/>
          </w:tcPr>
          <w:p w14:paraId="1E0DBAB9" w14:textId="77777777" w:rsidR="009F12D1" w:rsidRPr="002271AE" w:rsidRDefault="009F12D1" w:rsidP="00903D47">
            <w:pPr>
              <w:spacing w:before="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vào CSDL quy hoạch, kế hoạch sử dụng đất</w:t>
            </w:r>
          </w:p>
        </w:tc>
        <w:tc>
          <w:tcPr>
            <w:tcW w:w="1153" w:type="dxa"/>
            <w:tcBorders>
              <w:top w:val="nil"/>
              <w:left w:val="nil"/>
              <w:bottom w:val="single" w:sz="4" w:space="0" w:color="auto"/>
              <w:right w:val="single" w:sz="4" w:space="0" w:color="auto"/>
            </w:tcBorders>
            <w:shd w:val="clear" w:color="auto" w:fill="auto"/>
            <w:noWrap/>
            <w:vAlign w:val="center"/>
            <w:hideMark/>
          </w:tcPr>
          <w:p w14:paraId="0FC11B62" w14:textId="77777777" w:rsidR="009F12D1" w:rsidRPr="002271AE" w:rsidRDefault="009F12D1" w:rsidP="00903D47">
            <w:pPr>
              <w:spacing w:before="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0,0460</w:t>
            </w:r>
          </w:p>
        </w:tc>
      </w:tr>
      <w:tr w:rsidR="002271AE" w:rsidRPr="002271AE" w14:paraId="09005A56" w14:textId="77777777" w:rsidTr="00903D47">
        <w:trPr>
          <w:trHeight w:val="45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1B4D2367" w14:textId="77777777" w:rsidR="009F12D1" w:rsidRPr="002271AE" w:rsidRDefault="009F12D1" w:rsidP="00903D47">
            <w:pPr>
              <w:spacing w:before="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7327" w:type="dxa"/>
            <w:tcBorders>
              <w:top w:val="nil"/>
              <w:left w:val="nil"/>
              <w:bottom w:val="single" w:sz="4" w:space="0" w:color="auto"/>
              <w:right w:val="single" w:sz="4" w:space="0" w:color="auto"/>
            </w:tcBorders>
            <w:shd w:val="clear" w:color="auto" w:fill="auto"/>
            <w:vAlign w:val="center"/>
            <w:hideMark/>
          </w:tcPr>
          <w:p w14:paraId="7953EAAD" w14:textId="77777777" w:rsidR="009F12D1" w:rsidRPr="002271AE" w:rsidRDefault="009F12D1" w:rsidP="00903D47">
            <w:pPr>
              <w:spacing w:before="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báo cáo dạng số thì tạo danh mục tra cứu trong CSDL quy hoạch, kế hoạch sử dụng đất</w:t>
            </w:r>
          </w:p>
        </w:tc>
        <w:tc>
          <w:tcPr>
            <w:tcW w:w="1153" w:type="dxa"/>
            <w:tcBorders>
              <w:top w:val="nil"/>
              <w:left w:val="nil"/>
              <w:bottom w:val="single" w:sz="4" w:space="0" w:color="auto"/>
              <w:right w:val="single" w:sz="4" w:space="0" w:color="auto"/>
            </w:tcBorders>
            <w:shd w:val="clear" w:color="auto" w:fill="auto"/>
            <w:noWrap/>
            <w:vAlign w:val="center"/>
            <w:hideMark/>
          </w:tcPr>
          <w:p w14:paraId="235EDAE5" w14:textId="77777777" w:rsidR="009F12D1" w:rsidRPr="002271AE" w:rsidRDefault="009F12D1" w:rsidP="00903D47">
            <w:pPr>
              <w:spacing w:before="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0,0230</w:t>
            </w:r>
          </w:p>
        </w:tc>
      </w:tr>
      <w:tr w:rsidR="002271AE" w:rsidRPr="002271AE" w14:paraId="157310D2" w14:textId="77777777" w:rsidTr="00903D47">
        <w:trPr>
          <w:trHeight w:val="45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6D96523B" w14:textId="77777777" w:rsidR="009F12D1" w:rsidRPr="002271AE" w:rsidRDefault="009F12D1" w:rsidP="00903D47">
            <w:pPr>
              <w:spacing w:before="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w:t>
            </w:r>
          </w:p>
        </w:tc>
        <w:tc>
          <w:tcPr>
            <w:tcW w:w="7327" w:type="dxa"/>
            <w:tcBorders>
              <w:top w:val="nil"/>
              <w:left w:val="nil"/>
              <w:bottom w:val="single" w:sz="4" w:space="0" w:color="auto"/>
              <w:right w:val="single" w:sz="4" w:space="0" w:color="auto"/>
            </w:tcBorders>
            <w:shd w:val="clear" w:color="auto" w:fill="auto"/>
            <w:noWrap/>
            <w:vAlign w:val="center"/>
            <w:hideMark/>
          </w:tcPr>
          <w:p w14:paraId="3ADD9C18" w14:textId="77777777" w:rsidR="009F12D1" w:rsidRPr="002271AE" w:rsidRDefault="009F12D1" w:rsidP="00903D47">
            <w:pPr>
              <w:spacing w:before="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dữ liệu thuộc tính quy hoạch</w:t>
            </w:r>
            <w:r w:rsidRPr="002271AE">
              <w:rPr>
                <w:rFonts w:ascii="Times New Roman" w:hAnsi="Times New Roman" w:cs="Times New Roman"/>
                <w:color w:val="000000" w:themeColor="text1"/>
                <w:sz w:val="26"/>
                <w:szCs w:val="26"/>
              </w:rPr>
              <w:lastRenderedPageBreak/>
              <w:t>, kế hoạch sử dụng đất</w:t>
            </w:r>
          </w:p>
        </w:tc>
        <w:tc>
          <w:tcPr>
            <w:tcW w:w="1153" w:type="dxa"/>
            <w:tcBorders>
              <w:top w:val="nil"/>
              <w:left w:val="nil"/>
              <w:bottom w:val="single" w:sz="4" w:space="0" w:color="auto"/>
              <w:right w:val="single" w:sz="4" w:space="0" w:color="auto"/>
            </w:tcBorders>
            <w:shd w:val="clear" w:color="auto" w:fill="auto"/>
            <w:noWrap/>
            <w:vAlign w:val="center"/>
            <w:hideMark/>
          </w:tcPr>
          <w:p w14:paraId="62BA0588" w14:textId="77777777" w:rsidR="009F12D1" w:rsidRPr="002271AE" w:rsidRDefault="009F12D1" w:rsidP="00903D47">
            <w:pPr>
              <w:spacing w:before="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0,0460</w:t>
            </w:r>
          </w:p>
        </w:tc>
      </w:tr>
      <w:tr w:rsidR="002271AE" w:rsidRPr="002271AE" w14:paraId="10E7B862" w14:textId="77777777" w:rsidTr="00903D47">
        <w:trPr>
          <w:trHeight w:val="45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7A58F6AB" w14:textId="77777777" w:rsidR="009F12D1" w:rsidRPr="002271AE" w:rsidRDefault="009F12D1" w:rsidP="00903D47">
            <w:pPr>
              <w:spacing w:before="4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7327" w:type="dxa"/>
            <w:tcBorders>
              <w:top w:val="nil"/>
              <w:left w:val="nil"/>
              <w:bottom w:val="single" w:sz="4" w:space="0" w:color="auto"/>
              <w:right w:val="single" w:sz="4" w:space="0" w:color="auto"/>
            </w:tcBorders>
            <w:shd w:val="clear" w:color="auto" w:fill="auto"/>
            <w:vAlign w:val="center"/>
            <w:hideMark/>
          </w:tcPr>
          <w:p w14:paraId="41FBE8AB" w14:textId="77777777" w:rsidR="009F12D1" w:rsidRPr="002271AE" w:rsidRDefault="009F12D1" w:rsidP="00903D47">
            <w:pPr>
              <w:spacing w:before="40"/>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hoàn thiện dữ liệu quy hoạch, kế hoạch sử dụng đất</w:t>
            </w:r>
          </w:p>
        </w:tc>
        <w:tc>
          <w:tcPr>
            <w:tcW w:w="1153" w:type="dxa"/>
            <w:tcBorders>
              <w:top w:val="nil"/>
              <w:left w:val="nil"/>
              <w:bottom w:val="single" w:sz="4" w:space="0" w:color="auto"/>
              <w:right w:val="single" w:sz="4" w:space="0" w:color="auto"/>
            </w:tcBorders>
            <w:shd w:val="clear" w:color="auto" w:fill="auto"/>
            <w:noWrap/>
            <w:vAlign w:val="center"/>
            <w:hideMark/>
          </w:tcPr>
          <w:p w14:paraId="7819CD59" w14:textId="77777777" w:rsidR="009F12D1" w:rsidRPr="002271AE" w:rsidRDefault="009F12D1" w:rsidP="00903D47">
            <w:pPr>
              <w:spacing w:before="40"/>
              <w:jc w:val="right"/>
              <w:rPr>
                <w:rFonts w:ascii="Times New Roman" w:hAnsi="Times New Roman" w:cs="Times New Roman"/>
                <w:color w:val="000000" w:themeColor="text1"/>
                <w:sz w:val="26"/>
                <w:szCs w:val="26"/>
              </w:rPr>
            </w:pPr>
          </w:p>
        </w:tc>
      </w:tr>
      <w:tr w:rsidR="002271AE" w:rsidRPr="002271AE" w14:paraId="462987EE" w14:textId="77777777" w:rsidTr="00903D47">
        <w:trPr>
          <w:trHeight w:val="45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2499548E" w14:textId="77777777" w:rsidR="009F12D1" w:rsidRPr="002271AE" w:rsidRDefault="009F12D1" w:rsidP="00903D47">
            <w:pPr>
              <w:spacing w:before="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7327" w:type="dxa"/>
            <w:tcBorders>
              <w:top w:val="nil"/>
              <w:left w:val="nil"/>
              <w:bottom w:val="single" w:sz="4" w:space="0" w:color="auto"/>
              <w:right w:val="single" w:sz="4" w:space="0" w:color="auto"/>
            </w:tcBorders>
            <w:shd w:val="clear" w:color="auto" w:fill="auto"/>
            <w:noWrap/>
            <w:vAlign w:val="center"/>
            <w:hideMark/>
          </w:tcPr>
          <w:p w14:paraId="294D93F8" w14:textId="77777777" w:rsidR="009F12D1" w:rsidRPr="002271AE" w:rsidRDefault="009F12D1" w:rsidP="00903D47">
            <w:pPr>
              <w:spacing w:before="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quy hoạch sử dụng đất tuân thủ theo đúng quy định về nội dung, cấu trúc, kiểu thông tin của cơ sở dữ liệu quốc gia về đất đai</w:t>
            </w:r>
          </w:p>
        </w:tc>
        <w:tc>
          <w:tcPr>
            <w:tcW w:w="1153" w:type="dxa"/>
            <w:tcBorders>
              <w:top w:val="nil"/>
              <w:left w:val="nil"/>
              <w:bottom w:val="single" w:sz="4" w:space="0" w:color="auto"/>
              <w:right w:val="single" w:sz="4" w:space="0" w:color="auto"/>
            </w:tcBorders>
            <w:shd w:val="clear" w:color="auto" w:fill="auto"/>
            <w:noWrap/>
            <w:vAlign w:val="center"/>
            <w:hideMark/>
          </w:tcPr>
          <w:p w14:paraId="20325668" w14:textId="77777777" w:rsidR="009F12D1" w:rsidRPr="002271AE" w:rsidRDefault="009F12D1" w:rsidP="00903D47">
            <w:pPr>
              <w:spacing w:before="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0,1149</w:t>
            </w:r>
          </w:p>
        </w:tc>
      </w:tr>
      <w:tr w:rsidR="002271AE" w:rsidRPr="002271AE" w14:paraId="128EDBE8" w14:textId="77777777" w:rsidTr="00903D47">
        <w:trPr>
          <w:trHeight w:val="45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42509F7C" w14:textId="77777777" w:rsidR="009F12D1" w:rsidRPr="002271AE" w:rsidRDefault="009F12D1" w:rsidP="00903D47">
            <w:pPr>
              <w:spacing w:before="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7327" w:type="dxa"/>
            <w:tcBorders>
              <w:top w:val="nil"/>
              <w:left w:val="nil"/>
              <w:bottom w:val="single" w:sz="4" w:space="0" w:color="auto"/>
              <w:right w:val="single" w:sz="4" w:space="0" w:color="auto"/>
            </w:tcBorders>
            <w:shd w:val="clear" w:color="auto" w:fill="auto"/>
            <w:noWrap/>
            <w:vAlign w:val="center"/>
            <w:hideMark/>
          </w:tcPr>
          <w:p w14:paraId="2A0332B6" w14:textId="77777777" w:rsidR="009F12D1" w:rsidRPr="002271AE" w:rsidRDefault="009F12D1" w:rsidP="00903D47">
            <w:pPr>
              <w:spacing w:before="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kế hoạch sử dụng đất tuân thủ theo đúng quy định về nội dung, cấu trúc, kiểu thông tin của cơ sở dữ liệu quốc gia về đất đai</w:t>
            </w:r>
          </w:p>
        </w:tc>
        <w:tc>
          <w:tcPr>
            <w:tcW w:w="1153" w:type="dxa"/>
            <w:tcBorders>
              <w:top w:val="nil"/>
              <w:left w:val="nil"/>
              <w:bottom w:val="single" w:sz="4" w:space="0" w:color="auto"/>
              <w:right w:val="single" w:sz="4" w:space="0" w:color="auto"/>
            </w:tcBorders>
            <w:shd w:val="clear" w:color="auto" w:fill="auto"/>
            <w:noWrap/>
            <w:vAlign w:val="center"/>
            <w:hideMark/>
          </w:tcPr>
          <w:p w14:paraId="57BD41B7" w14:textId="77777777" w:rsidR="009F12D1" w:rsidRPr="002271AE" w:rsidRDefault="009F12D1" w:rsidP="00903D47">
            <w:pPr>
              <w:spacing w:before="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0,0459</w:t>
            </w:r>
          </w:p>
        </w:tc>
      </w:tr>
    </w:tbl>
    <w:p w14:paraId="0D96FF44"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 Xây dựng dữ liệu không gian quy hoạch, kế hoạch sử dụng đất</w:t>
      </w:r>
    </w:p>
    <w:p w14:paraId="74CB9F14" w14:textId="00F4EF3A"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07</w:t>
      </w:r>
    </w:p>
    <w:tbl>
      <w:tblPr>
        <w:tblW w:w="9271" w:type="dxa"/>
        <w:jc w:val="center"/>
        <w:tblLook w:val="04A0" w:firstRow="1" w:lastRow="0" w:firstColumn="1" w:lastColumn="0" w:noHBand="0" w:noVBand="1"/>
      </w:tblPr>
      <w:tblGrid>
        <w:gridCol w:w="785"/>
        <w:gridCol w:w="3996"/>
        <w:gridCol w:w="1680"/>
        <w:gridCol w:w="2810"/>
      </w:tblGrid>
      <w:tr w:rsidR="002271AE" w:rsidRPr="002271AE" w14:paraId="3F0B91F3" w14:textId="77777777" w:rsidTr="00903D47">
        <w:trPr>
          <w:trHeight w:val="340"/>
          <w:tblHeader/>
          <w:jc w:val="center"/>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2B82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3996" w:type="dxa"/>
            <w:tcBorders>
              <w:top w:val="single" w:sz="4" w:space="0" w:color="auto"/>
              <w:left w:val="nil"/>
              <w:bottom w:val="single" w:sz="4" w:space="0" w:color="auto"/>
              <w:right w:val="single" w:sz="4" w:space="0" w:color="auto"/>
            </w:tcBorders>
            <w:shd w:val="clear" w:color="auto" w:fill="auto"/>
            <w:vAlign w:val="center"/>
            <w:hideMark/>
          </w:tcPr>
          <w:p w14:paraId="777E992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vật liệu</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7A00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2810" w:type="dxa"/>
            <w:tcBorders>
              <w:top w:val="single" w:sz="4" w:space="0" w:color="auto"/>
              <w:left w:val="nil"/>
              <w:bottom w:val="single" w:sz="4" w:space="0" w:color="auto"/>
              <w:right w:val="single" w:sz="4" w:space="0" w:color="auto"/>
            </w:tcBorders>
            <w:shd w:val="clear" w:color="auto" w:fill="auto"/>
            <w:vAlign w:val="center"/>
            <w:hideMark/>
          </w:tcPr>
          <w:p w14:paraId="5B53F5D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lớp dữ liệu)</w:t>
            </w:r>
          </w:p>
        </w:tc>
      </w:tr>
      <w:tr w:rsidR="002271AE" w:rsidRPr="002271AE" w14:paraId="0C174C75" w14:textId="77777777" w:rsidTr="00903D47">
        <w:trPr>
          <w:trHeight w:val="340"/>
          <w:jc w:val="center"/>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9EAE4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3996" w:type="dxa"/>
            <w:tcBorders>
              <w:top w:val="nil"/>
              <w:left w:val="nil"/>
              <w:bottom w:val="single" w:sz="4" w:space="0" w:color="auto"/>
              <w:right w:val="single" w:sz="4" w:space="0" w:color="auto"/>
            </w:tcBorders>
            <w:shd w:val="clear" w:color="auto" w:fill="auto"/>
            <w:vAlign w:val="center"/>
            <w:hideMark/>
          </w:tcPr>
          <w:p w14:paraId="0348338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in A4</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03EEB20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Gram</w:t>
            </w:r>
          </w:p>
        </w:tc>
        <w:tc>
          <w:tcPr>
            <w:tcW w:w="2810" w:type="dxa"/>
            <w:tcBorders>
              <w:top w:val="nil"/>
              <w:left w:val="nil"/>
              <w:bottom w:val="single" w:sz="4" w:space="0" w:color="auto"/>
              <w:right w:val="single" w:sz="4" w:space="0" w:color="auto"/>
            </w:tcBorders>
            <w:shd w:val="clear" w:color="auto" w:fill="auto"/>
            <w:hideMark/>
          </w:tcPr>
          <w:p w14:paraId="77301EB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1,834</w:t>
            </w:r>
          </w:p>
        </w:tc>
      </w:tr>
      <w:tr w:rsidR="002271AE" w:rsidRPr="002271AE" w14:paraId="1A2EE98C" w14:textId="77777777" w:rsidTr="00903D47">
        <w:trPr>
          <w:trHeight w:val="340"/>
          <w:jc w:val="center"/>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4DCE41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3996" w:type="dxa"/>
            <w:tcBorders>
              <w:top w:val="nil"/>
              <w:left w:val="nil"/>
              <w:bottom w:val="single" w:sz="4" w:space="0" w:color="auto"/>
              <w:right w:val="single" w:sz="4" w:space="0" w:color="auto"/>
            </w:tcBorders>
            <w:shd w:val="clear" w:color="auto" w:fill="auto"/>
            <w:vAlign w:val="center"/>
            <w:hideMark/>
          </w:tcPr>
          <w:p w14:paraId="592834E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7682723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810" w:type="dxa"/>
            <w:tcBorders>
              <w:top w:val="nil"/>
              <w:left w:val="nil"/>
              <w:bottom w:val="single" w:sz="4" w:space="0" w:color="auto"/>
              <w:right w:val="single" w:sz="4" w:space="0" w:color="auto"/>
            </w:tcBorders>
            <w:shd w:val="clear" w:color="auto" w:fill="auto"/>
            <w:hideMark/>
          </w:tcPr>
          <w:p w14:paraId="05654C5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0,183</w:t>
            </w:r>
          </w:p>
        </w:tc>
      </w:tr>
      <w:tr w:rsidR="002271AE" w:rsidRPr="002271AE" w14:paraId="471DBD10" w14:textId="77777777" w:rsidTr="00903D47">
        <w:trPr>
          <w:trHeight w:val="340"/>
          <w:jc w:val="center"/>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4C252F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3996" w:type="dxa"/>
            <w:tcBorders>
              <w:top w:val="nil"/>
              <w:left w:val="nil"/>
              <w:bottom w:val="single" w:sz="4" w:space="0" w:color="auto"/>
              <w:right w:val="single" w:sz="4" w:space="0" w:color="auto"/>
            </w:tcBorders>
            <w:shd w:val="clear" w:color="auto" w:fill="auto"/>
            <w:vAlign w:val="center"/>
            <w:hideMark/>
          </w:tcPr>
          <w:p w14:paraId="7DF57C8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Sổ </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4DB867F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2810" w:type="dxa"/>
            <w:tcBorders>
              <w:top w:val="nil"/>
              <w:left w:val="nil"/>
              <w:bottom w:val="single" w:sz="4" w:space="0" w:color="auto"/>
              <w:right w:val="single" w:sz="4" w:space="0" w:color="auto"/>
            </w:tcBorders>
            <w:shd w:val="clear" w:color="auto" w:fill="auto"/>
            <w:hideMark/>
          </w:tcPr>
          <w:p w14:paraId="36787B4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3,667</w:t>
            </w:r>
          </w:p>
        </w:tc>
      </w:tr>
      <w:tr w:rsidR="002271AE" w:rsidRPr="002271AE" w14:paraId="3A632E5F" w14:textId="77777777" w:rsidTr="00903D47">
        <w:trPr>
          <w:trHeight w:val="340"/>
          <w:jc w:val="center"/>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AEAF51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3996" w:type="dxa"/>
            <w:tcBorders>
              <w:top w:val="nil"/>
              <w:left w:val="nil"/>
              <w:bottom w:val="single" w:sz="4" w:space="0" w:color="auto"/>
              <w:right w:val="single" w:sz="4" w:space="0" w:color="auto"/>
            </w:tcBorders>
            <w:shd w:val="clear" w:color="auto" w:fill="auto"/>
            <w:vAlign w:val="center"/>
            <w:hideMark/>
          </w:tcPr>
          <w:p w14:paraId="02C94AE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bi</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7F4A2CD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810" w:type="dxa"/>
            <w:tcBorders>
              <w:top w:val="nil"/>
              <w:left w:val="nil"/>
              <w:bottom w:val="single" w:sz="4" w:space="0" w:color="auto"/>
              <w:right w:val="single" w:sz="4" w:space="0" w:color="auto"/>
            </w:tcBorders>
            <w:shd w:val="clear" w:color="auto" w:fill="auto"/>
            <w:hideMark/>
          </w:tcPr>
          <w:p w14:paraId="5BA7408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3,667</w:t>
            </w:r>
          </w:p>
        </w:tc>
      </w:tr>
      <w:tr w:rsidR="002271AE" w:rsidRPr="002271AE" w14:paraId="13F12C53" w14:textId="77777777" w:rsidTr="00903D47">
        <w:trPr>
          <w:trHeight w:val="340"/>
          <w:jc w:val="center"/>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9F6B64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3996" w:type="dxa"/>
            <w:tcBorders>
              <w:top w:val="nil"/>
              <w:left w:val="nil"/>
              <w:bottom w:val="single" w:sz="4" w:space="0" w:color="auto"/>
              <w:right w:val="single" w:sz="4" w:space="0" w:color="auto"/>
            </w:tcBorders>
            <w:shd w:val="clear" w:color="auto" w:fill="auto"/>
            <w:vAlign w:val="center"/>
            <w:hideMark/>
          </w:tcPr>
          <w:p w14:paraId="58BA708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Đĩa DVD </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037B6BC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810" w:type="dxa"/>
            <w:tcBorders>
              <w:top w:val="nil"/>
              <w:left w:val="nil"/>
              <w:bottom w:val="single" w:sz="4" w:space="0" w:color="auto"/>
              <w:right w:val="single" w:sz="4" w:space="0" w:color="auto"/>
            </w:tcBorders>
            <w:shd w:val="clear" w:color="auto" w:fill="auto"/>
            <w:hideMark/>
          </w:tcPr>
          <w:p w14:paraId="30E31D8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3,667</w:t>
            </w:r>
          </w:p>
        </w:tc>
      </w:tr>
      <w:tr w:rsidR="002271AE" w:rsidRPr="002271AE" w14:paraId="580AEC60" w14:textId="77777777" w:rsidTr="00903D47">
        <w:trPr>
          <w:trHeight w:val="340"/>
          <w:jc w:val="center"/>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63E22E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3996" w:type="dxa"/>
            <w:tcBorders>
              <w:top w:val="nil"/>
              <w:left w:val="nil"/>
              <w:bottom w:val="single" w:sz="4" w:space="0" w:color="auto"/>
              <w:right w:val="single" w:sz="4" w:space="0" w:color="auto"/>
            </w:tcBorders>
            <w:shd w:val="clear" w:color="auto" w:fill="auto"/>
            <w:vAlign w:val="center"/>
            <w:hideMark/>
          </w:tcPr>
          <w:p w14:paraId="38CEAF7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kẹp</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6C2E727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810" w:type="dxa"/>
            <w:tcBorders>
              <w:top w:val="nil"/>
              <w:left w:val="nil"/>
              <w:bottom w:val="single" w:sz="4" w:space="0" w:color="auto"/>
              <w:right w:val="single" w:sz="4" w:space="0" w:color="auto"/>
            </w:tcBorders>
            <w:shd w:val="clear" w:color="auto" w:fill="auto"/>
            <w:hideMark/>
          </w:tcPr>
          <w:p w14:paraId="4CEA6AA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1,834</w:t>
            </w:r>
          </w:p>
        </w:tc>
      </w:tr>
      <w:tr w:rsidR="002271AE" w:rsidRPr="002271AE" w14:paraId="54AD8335" w14:textId="77777777" w:rsidTr="00903D47">
        <w:trPr>
          <w:trHeight w:val="340"/>
          <w:jc w:val="center"/>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61AF8F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3996" w:type="dxa"/>
            <w:tcBorders>
              <w:top w:val="nil"/>
              <w:left w:val="nil"/>
              <w:bottom w:val="single" w:sz="4" w:space="0" w:color="auto"/>
              <w:right w:val="single" w:sz="4" w:space="0" w:color="auto"/>
            </w:tcBorders>
            <w:shd w:val="clear" w:color="auto" w:fill="auto"/>
            <w:vAlign w:val="center"/>
            <w:hideMark/>
          </w:tcPr>
          <w:p w14:paraId="43CCF5C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dập</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28FD2D3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810" w:type="dxa"/>
            <w:tcBorders>
              <w:top w:val="nil"/>
              <w:left w:val="nil"/>
              <w:bottom w:val="single" w:sz="4" w:space="0" w:color="auto"/>
              <w:right w:val="single" w:sz="4" w:space="0" w:color="auto"/>
            </w:tcBorders>
            <w:shd w:val="clear" w:color="auto" w:fill="auto"/>
            <w:hideMark/>
          </w:tcPr>
          <w:p w14:paraId="13BCFFC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1,834</w:t>
            </w:r>
          </w:p>
        </w:tc>
      </w:tr>
      <w:tr w:rsidR="002271AE" w:rsidRPr="002271AE" w14:paraId="00A6D376" w14:textId="77777777" w:rsidTr="00903D47">
        <w:trPr>
          <w:trHeight w:val="340"/>
          <w:jc w:val="center"/>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F8F632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3996" w:type="dxa"/>
            <w:tcBorders>
              <w:top w:val="nil"/>
              <w:left w:val="nil"/>
              <w:bottom w:val="single" w:sz="4" w:space="0" w:color="auto"/>
              <w:right w:val="single" w:sz="4" w:space="0" w:color="auto"/>
            </w:tcBorders>
            <w:shd w:val="clear" w:color="auto" w:fill="auto"/>
            <w:vAlign w:val="center"/>
            <w:hideMark/>
          </w:tcPr>
          <w:p w14:paraId="5ADB429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Cặp để tài liệu</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2896143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810" w:type="dxa"/>
            <w:tcBorders>
              <w:top w:val="nil"/>
              <w:left w:val="nil"/>
              <w:bottom w:val="single" w:sz="4" w:space="0" w:color="auto"/>
              <w:right w:val="single" w:sz="4" w:space="0" w:color="auto"/>
            </w:tcBorders>
            <w:shd w:val="clear" w:color="auto" w:fill="auto"/>
            <w:hideMark/>
          </w:tcPr>
          <w:p w14:paraId="209148E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1,834</w:t>
            </w:r>
          </w:p>
        </w:tc>
      </w:tr>
    </w:tbl>
    <w:p w14:paraId="1B0B0DEB" w14:textId="06817084"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vật liệu cho từng nội dung công việc tính theo hệ số tại Bảng số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08</w:t>
      </w:r>
    </w:p>
    <w:p w14:paraId="12219EC2" w14:textId="047141A5" w:rsidR="009F12D1" w:rsidRPr="002271AE" w:rsidRDefault="009F12D1" w:rsidP="009F12D1">
      <w:pPr>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08</w:t>
      </w:r>
    </w:p>
    <w:tbl>
      <w:tblPr>
        <w:tblW w:w="9312" w:type="dxa"/>
        <w:jc w:val="center"/>
        <w:tblLook w:val="04A0" w:firstRow="1" w:lastRow="0" w:firstColumn="1" w:lastColumn="0" w:noHBand="0" w:noVBand="1"/>
      </w:tblPr>
      <w:tblGrid>
        <w:gridCol w:w="832"/>
        <w:gridCol w:w="7327"/>
        <w:gridCol w:w="1153"/>
      </w:tblGrid>
      <w:tr w:rsidR="002271AE" w:rsidRPr="002271AE" w14:paraId="2DE043E4" w14:textId="77777777" w:rsidTr="00903D47">
        <w:trPr>
          <w:trHeight w:val="284"/>
          <w:tblHeader/>
          <w:jc w:val="center"/>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421C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327" w:type="dxa"/>
            <w:tcBorders>
              <w:top w:val="single" w:sz="4" w:space="0" w:color="auto"/>
              <w:left w:val="nil"/>
              <w:bottom w:val="single" w:sz="4" w:space="0" w:color="auto"/>
              <w:right w:val="single" w:sz="4" w:space="0" w:color="auto"/>
            </w:tcBorders>
            <w:shd w:val="clear" w:color="auto" w:fill="auto"/>
            <w:vAlign w:val="center"/>
            <w:hideMark/>
          </w:tcPr>
          <w:p w14:paraId="1B2182D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6FA5274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030E85A6" w14:textId="77777777" w:rsidTr="00903D47">
        <w:trPr>
          <w:trHeight w:val="28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0F995E85" w14:textId="77777777" w:rsidR="009F12D1" w:rsidRPr="002271AE" w:rsidRDefault="009F12D1" w:rsidP="00903D47">
            <w:pPr>
              <w:spacing w:before="40" w:after="4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327" w:type="dxa"/>
            <w:tcBorders>
              <w:top w:val="nil"/>
              <w:left w:val="nil"/>
              <w:bottom w:val="single" w:sz="4" w:space="0" w:color="auto"/>
              <w:right w:val="single" w:sz="4" w:space="0" w:color="auto"/>
            </w:tcBorders>
            <w:shd w:val="clear" w:color="auto" w:fill="auto"/>
            <w:vAlign w:val="center"/>
            <w:hideMark/>
          </w:tcPr>
          <w:p w14:paraId="09CBBBE2" w14:textId="77777777" w:rsidR="009F12D1" w:rsidRPr="002271AE" w:rsidRDefault="009F12D1" w:rsidP="00903D47">
            <w:pPr>
              <w:spacing w:before="40" w:after="40"/>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không gian quy hoạch</w:t>
            </w:r>
          </w:p>
        </w:tc>
        <w:tc>
          <w:tcPr>
            <w:tcW w:w="1153" w:type="dxa"/>
            <w:tcBorders>
              <w:top w:val="nil"/>
              <w:left w:val="nil"/>
              <w:bottom w:val="single" w:sz="4" w:space="0" w:color="auto"/>
              <w:right w:val="single" w:sz="4" w:space="0" w:color="auto"/>
            </w:tcBorders>
            <w:shd w:val="clear" w:color="auto" w:fill="auto"/>
            <w:noWrap/>
            <w:vAlign w:val="center"/>
            <w:hideMark/>
          </w:tcPr>
          <w:p w14:paraId="67F37CFB" w14:textId="77777777" w:rsidR="009F12D1" w:rsidRPr="002271AE" w:rsidRDefault="009F12D1" w:rsidP="00903D47">
            <w:pPr>
              <w:spacing w:before="40" w:after="4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55149ACF" w14:textId="77777777" w:rsidTr="00903D47">
        <w:trPr>
          <w:trHeight w:val="28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5F29EA53"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327" w:type="dxa"/>
            <w:tcBorders>
              <w:top w:val="nil"/>
              <w:left w:val="nil"/>
              <w:bottom w:val="single" w:sz="4" w:space="0" w:color="auto"/>
              <w:right w:val="single" w:sz="4" w:space="0" w:color="auto"/>
            </w:tcBorders>
            <w:shd w:val="clear" w:color="auto" w:fill="auto"/>
            <w:vAlign w:val="center"/>
            <w:hideMark/>
          </w:tcPr>
          <w:p w14:paraId="660F54C2"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quy hoạch sử dụng đất</w:t>
            </w:r>
          </w:p>
        </w:tc>
        <w:tc>
          <w:tcPr>
            <w:tcW w:w="1153" w:type="dxa"/>
            <w:tcBorders>
              <w:top w:val="nil"/>
              <w:left w:val="nil"/>
              <w:bottom w:val="single" w:sz="4" w:space="0" w:color="auto"/>
              <w:right w:val="single" w:sz="4" w:space="0" w:color="auto"/>
            </w:tcBorders>
            <w:shd w:val="clear" w:color="auto" w:fill="auto"/>
            <w:noWrap/>
            <w:vAlign w:val="center"/>
            <w:hideMark/>
          </w:tcPr>
          <w:p w14:paraId="753388D0" w14:textId="77777777" w:rsidR="009F12D1" w:rsidRPr="002271AE" w:rsidRDefault="009F12D1" w:rsidP="00903D47">
            <w:pPr>
              <w:spacing w:before="40" w:after="4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0A70329B" w14:textId="77777777" w:rsidTr="00903D47">
        <w:trPr>
          <w:trHeight w:val="28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1283CBCC"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1.1.1</w:t>
            </w:r>
          </w:p>
        </w:tc>
        <w:tc>
          <w:tcPr>
            <w:tcW w:w="7327" w:type="dxa"/>
            <w:tcBorders>
              <w:top w:val="nil"/>
              <w:left w:val="nil"/>
              <w:bottom w:val="single" w:sz="4" w:space="0" w:color="auto"/>
              <w:right w:val="single" w:sz="4" w:space="0" w:color="auto"/>
            </w:tcBorders>
            <w:shd w:val="clear" w:color="auto" w:fill="auto"/>
            <w:vAlign w:val="center"/>
            <w:hideMark/>
          </w:tcPr>
          <w:p w14:paraId="652E075B"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bảng đối chiếu giữa lớp đối tượng không gian quy hoạch sử dụng đất với nội dung tương ứng trong bản đồ quy hoạch, kế hoạch sử dụng đất để tách, lọc các đối tượng cần thiết từ nội dung bản đồ quy hoạch sử dụng đất</w:t>
            </w:r>
          </w:p>
        </w:tc>
        <w:tc>
          <w:tcPr>
            <w:tcW w:w="1153" w:type="dxa"/>
            <w:tcBorders>
              <w:top w:val="nil"/>
              <w:left w:val="nil"/>
              <w:bottom w:val="single" w:sz="4" w:space="0" w:color="auto"/>
              <w:right w:val="single" w:sz="4" w:space="0" w:color="auto"/>
            </w:tcBorders>
            <w:shd w:val="clear" w:color="auto" w:fill="auto"/>
            <w:noWrap/>
            <w:vAlign w:val="center"/>
            <w:hideMark/>
          </w:tcPr>
          <w:p w14:paraId="31DD1B61"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0,0884</w:t>
            </w:r>
          </w:p>
        </w:tc>
      </w:tr>
      <w:tr w:rsidR="002271AE" w:rsidRPr="002271AE" w14:paraId="24F9209C" w14:textId="77777777" w:rsidTr="00903D47">
        <w:trPr>
          <w:trHeight w:val="28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0D521A09"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1.1.2</w:t>
            </w:r>
          </w:p>
        </w:tc>
        <w:tc>
          <w:tcPr>
            <w:tcW w:w="7327" w:type="dxa"/>
            <w:tcBorders>
              <w:top w:val="nil"/>
              <w:left w:val="nil"/>
              <w:bottom w:val="single" w:sz="4" w:space="0" w:color="auto"/>
              <w:right w:val="single" w:sz="4" w:space="0" w:color="auto"/>
            </w:tcBorders>
            <w:shd w:val="clear" w:color="auto" w:fill="auto"/>
            <w:vAlign w:val="center"/>
            <w:hideMark/>
          </w:tcPr>
          <w:p w14:paraId="21BD87D0"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quy hoạch sử dụng đất chưa phù hợp</w:t>
            </w:r>
          </w:p>
        </w:tc>
        <w:tc>
          <w:tcPr>
            <w:tcW w:w="1153" w:type="dxa"/>
            <w:tcBorders>
              <w:top w:val="nil"/>
              <w:left w:val="nil"/>
              <w:bottom w:val="single" w:sz="4" w:space="0" w:color="auto"/>
              <w:right w:val="single" w:sz="4" w:space="0" w:color="auto"/>
            </w:tcBorders>
            <w:shd w:val="clear" w:color="auto" w:fill="auto"/>
            <w:noWrap/>
            <w:vAlign w:val="center"/>
            <w:hideMark/>
          </w:tcPr>
          <w:p w14:paraId="7F100768"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0,2946</w:t>
            </w:r>
          </w:p>
        </w:tc>
      </w:tr>
      <w:tr w:rsidR="002271AE" w:rsidRPr="002271AE" w14:paraId="2EF20BFE" w14:textId="77777777" w:rsidTr="00903D47">
        <w:trPr>
          <w:trHeight w:val="28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0464D605"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1.1.3</w:t>
            </w:r>
          </w:p>
        </w:tc>
        <w:tc>
          <w:tcPr>
            <w:tcW w:w="7327" w:type="dxa"/>
            <w:tcBorders>
              <w:top w:val="nil"/>
              <w:left w:val="nil"/>
              <w:bottom w:val="single" w:sz="4" w:space="0" w:color="auto"/>
              <w:right w:val="single" w:sz="4" w:space="0" w:color="auto"/>
            </w:tcBorders>
            <w:shd w:val="clear" w:color="auto" w:fill="auto"/>
            <w:vAlign w:val="center"/>
            <w:hideMark/>
          </w:tcPr>
          <w:p w14:paraId="2B732D06"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quy hoạch sử dụng đất</w:t>
            </w:r>
          </w:p>
        </w:tc>
        <w:tc>
          <w:tcPr>
            <w:tcW w:w="1153" w:type="dxa"/>
            <w:tcBorders>
              <w:top w:val="nil"/>
              <w:left w:val="nil"/>
              <w:bottom w:val="single" w:sz="4" w:space="0" w:color="auto"/>
              <w:right w:val="single" w:sz="4" w:space="0" w:color="auto"/>
            </w:tcBorders>
            <w:shd w:val="clear" w:color="auto" w:fill="auto"/>
            <w:noWrap/>
            <w:vAlign w:val="center"/>
            <w:hideMark/>
          </w:tcPr>
          <w:p w14:paraId="7C930349"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0,2504</w:t>
            </w:r>
          </w:p>
        </w:tc>
      </w:tr>
      <w:tr w:rsidR="002271AE" w:rsidRPr="002271AE" w14:paraId="7A77FFC3" w14:textId="77777777" w:rsidTr="00903D47">
        <w:trPr>
          <w:trHeight w:val="28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16C2EE83"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327" w:type="dxa"/>
            <w:tcBorders>
              <w:top w:val="nil"/>
              <w:left w:val="nil"/>
              <w:bottom w:val="single" w:sz="4" w:space="0" w:color="auto"/>
              <w:right w:val="single" w:sz="4" w:space="0" w:color="auto"/>
            </w:tcBorders>
            <w:shd w:val="clear" w:color="auto" w:fill="auto"/>
            <w:noWrap/>
            <w:vAlign w:val="center"/>
            <w:hideMark/>
          </w:tcPr>
          <w:p w14:paraId="4F44C5E5"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 tích hợp không gian quy hoạch sử dụng đất</w:t>
            </w:r>
          </w:p>
        </w:tc>
        <w:tc>
          <w:tcPr>
            <w:tcW w:w="1153" w:type="dxa"/>
            <w:tcBorders>
              <w:top w:val="nil"/>
              <w:left w:val="nil"/>
              <w:bottom w:val="single" w:sz="4" w:space="0" w:color="auto"/>
              <w:right w:val="single" w:sz="4" w:space="0" w:color="auto"/>
            </w:tcBorders>
            <w:shd w:val="clear" w:color="auto" w:fill="auto"/>
            <w:noWrap/>
            <w:vAlign w:val="center"/>
            <w:hideMark/>
          </w:tcPr>
          <w:p w14:paraId="1C68C5C6" w14:textId="77777777" w:rsidR="009F12D1" w:rsidRPr="002271AE" w:rsidRDefault="009F12D1" w:rsidP="00903D47">
            <w:pPr>
              <w:spacing w:before="40" w:after="4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1C0C4C24" w14:textId="77777777" w:rsidTr="00903D47">
        <w:trPr>
          <w:trHeight w:val="28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689BDCF0"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1.2.1</w:t>
            </w:r>
          </w:p>
        </w:tc>
        <w:tc>
          <w:tcPr>
            <w:tcW w:w="7327" w:type="dxa"/>
            <w:tcBorders>
              <w:top w:val="nil"/>
              <w:left w:val="nil"/>
              <w:bottom w:val="single" w:sz="4" w:space="0" w:color="auto"/>
              <w:right w:val="single" w:sz="4" w:space="0" w:color="auto"/>
            </w:tcBorders>
            <w:shd w:val="clear" w:color="auto" w:fill="auto"/>
            <w:vAlign w:val="center"/>
            <w:hideMark/>
          </w:tcPr>
          <w:p w14:paraId="3E77E231"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quy hoạch sử dụng đất của bản đồ vào CSDL đất đai the</w:t>
            </w:r>
            <w:r w:rsidRPr="002271AE">
              <w:rPr>
                <w:rFonts w:ascii="Times New Roman" w:hAnsi="Times New Roman" w:cs="Times New Roman"/>
                <w:color w:val="000000" w:themeColor="text1"/>
                <w:sz w:val="26"/>
                <w:szCs w:val="26"/>
              </w:rPr>
              <w:lastRenderedPageBreak/>
              <w:t>o đơn vị hành chính</w:t>
            </w:r>
          </w:p>
        </w:tc>
        <w:tc>
          <w:tcPr>
            <w:tcW w:w="1153" w:type="dxa"/>
            <w:tcBorders>
              <w:top w:val="nil"/>
              <w:left w:val="nil"/>
              <w:bottom w:val="single" w:sz="4" w:space="0" w:color="auto"/>
              <w:right w:val="single" w:sz="4" w:space="0" w:color="auto"/>
            </w:tcBorders>
            <w:shd w:val="clear" w:color="auto" w:fill="auto"/>
            <w:noWrap/>
            <w:vAlign w:val="center"/>
            <w:hideMark/>
          </w:tcPr>
          <w:p w14:paraId="182D4712"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0,0736</w:t>
            </w:r>
          </w:p>
        </w:tc>
      </w:tr>
      <w:tr w:rsidR="002271AE" w:rsidRPr="002271AE" w14:paraId="4FF17AB0" w14:textId="77777777" w:rsidTr="00903D47">
        <w:trPr>
          <w:trHeight w:val="28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1ED1C950"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1.2.2</w:t>
            </w:r>
          </w:p>
        </w:tc>
        <w:tc>
          <w:tcPr>
            <w:tcW w:w="7327" w:type="dxa"/>
            <w:tcBorders>
              <w:top w:val="nil"/>
              <w:left w:val="nil"/>
              <w:bottom w:val="single" w:sz="4" w:space="0" w:color="auto"/>
              <w:right w:val="single" w:sz="4" w:space="0" w:color="auto"/>
            </w:tcBorders>
            <w:shd w:val="clear" w:color="auto" w:fill="auto"/>
            <w:vAlign w:val="center"/>
            <w:hideMark/>
          </w:tcPr>
          <w:p w14:paraId="7124B96F"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1153" w:type="dxa"/>
            <w:tcBorders>
              <w:top w:val="nil"/>
              <w:left w:val="nil"/>
              <w:bottom w:val="single" w:sz="4" w:space="0" w:color="auto"/>
              <w:right w:val="single" w:sz="4" w:space="0" w:color="auto"/>
            </w:tcBorders>
            <w:shd w:val="clear" w:color="auto" w:fill="auto"/>
            <w:noWrap/>
            <w:vAlign w:val="center"/>
            <w:hideMark/>
          </w:tcPr>
          <w:p w14:paraId="28EABA15"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0,1384</w:t>
            </w:r>
          </w:p>
        </w:tc>
      </w:tr>
      <w:tr w:rsidR="002271AE" w:rsidRPr="002271AE" w14:paraId="6216795C" w14:textId="77777777" w:rsidTr="00903D47">
        <w:trPr>
          <w:trHeight w:val="28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7DFCA194" w14:textId="77777777" w:rsidR="009F12D1" w:rsidRPr="002271AE" w:rsidRDefault="009F12D1" w:rsidP="00903D47">
            <w:pPr>
              <w:spacing w:before="40" w:after="40"/>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327" w:type="dxa"/>
            <w:tcBorders>
              <w:top w:val="nil"/>
              <w:left w:val="nil"/>
              <w:bottom w:val="single" w:sz="4" w:space="0" w:color="auto"/>
              <w:right w:val="single" w:sz="4" w:space="0" w:color="auto"/>
            </w:tcBorders>
            <w:shd w:val="clear" w:color="auto" w:fill="auto"/>
            <w:vAlign w:val="center"/>
            <w:hideMark/>
          </w:tcPr>
          <w:p w14:paraId="5FCF9D54" w14:textId="77777777" w:rsidR="009F12D1" w:rsidRPr="002271AE" w:rsidRDefault="009F12D1" w:rsidP="00903D47">
            <w:pPr>
              <w:spacing w:before="40" w:after="40"/>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không gian kế hoạch</w:t>
            </w:r>
          </w:p>
        </w:tc>
        <w:tc>
          <w:tcPr>
            <w:tcW w:w="1153" w:type="dxa"/>
            <w:tcBorders>
              <w:top w:val="nil"/>
              <w:left w:val="nil"/>
              <w:bottom w:val="single" w:sz="4" w:space="0" w:color="auto"/>
              <w:right w:val="single" w:sz="4" w:space="0" w:color="auto"/>
            </w:tcBorders>
            <w:shd w:val="clear" w:color="auto" w:fill="auto"/>
            <w:noWrap/>
            <w:vAlign w:val="center"/>
            <w:hideMark/>
          </w:tcPr>
          <w:p w14:paraId="3AD39561" w14:textId="77777777" w:rsidR="009F12D1" w:rsidRPr="002271AE" w:rsidRDefault="009F12D1" w:rsidP="00903D47">
            <w:pPr>
              <w:spacing w:before="40" w:after="40"/>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7C81E142" w14:textId="77777777" w:rsidTr="00903D47">
        <w:trPr>
          <w:trHeight w:val="28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133AB76F"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327" w:type="dxa"/>
            <w:tcBorders>
              <w:top w:val="nil"/>
              <w:left w:val="nil"/>
              <w:bottom w:val="single" w:sz="4" w:space="0" w:color="auto"/>
              <w:right w:val="single" w:sz="4" w:space="0" w:color="auto"/>
            </w:tcBorders>
            <w:shd w:val="clear" w:color="auto" w:fill="auto"/>
            <w:vAlign w:val="center"/>
            <w:hideMark/>
          </w:tcPr>
          <w:p w14:paraId="4E9BDE36"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kế hoạch sử dụng đất chưa phù hợp</w:t>
            </w:r>
          </w:p>
        </w:tc>
        <w:tc>
          <w:tcPr>
            <w:tcW w:w="1153" w:type="dxa"/>
            <w:tcBorders>
              <w:top w:val="nil"/>
              <w:left w:val="nil"/>
              <w:bottom w:val="single" w:sz="4" w:space="0" w:color="auto"/>
              <w:right w:val="single" w:sz="4" w:space="0" w:color="auto"/>
            </w:tcBorders>
            <w:shd w:val="clear" w:color="auto" w:fill="auto"/>
            <w:noWrap/>
            <w:vAlign w:val="center"/>
            <w:hideMark/>
          </w:tcPr>
          <w:p w14:paraId="4CA8A2FF"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0,0736</w:t>
            </w:r>
          </w:p>
        </w:tc>
      </w:tr>
      <w:tr w:rsidR="002271AE" w:rsidRPr="002271AE" w14:paraId="46FAC1CE" w14:textId="77777777" w:rsidTr="00903D47">
        <w:trPr>
          <w:trHeight w:val="28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1DAB8BE7"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327" w:type="dxa"/>
            <w:tcBorders>
              <w:top w:val="nil"/>
              <w:left w:val="nil"/>
              <w:bottom w:val="single" w:sz="4" w:space="0" w:color="auto"/>
              <w:right w:val="single" w:sz="4" w:space="0" w:color="auto"/>
            </w:tcBorders>
            <w:shd w:val="clear" w:color="auto" w:fill="auto"/>
            <w:vAlign w:val="center"/>
            <w:hideMark/>
          </w:tcPr>
          <w:p w14:paraId="5922D82F"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kế hoạch sử dụng đất</w:t>
            </w:r>
          </w:p>
        </w:tc>
        <w:tc>
          <w:tcPr>
            <w:tcW w:w="1153" w:type="dxa"/>
            <w:tcBorders>
              <w:top w:val="nil"/>
              <w:left w:val="nil"/>
              <w:bottom w:val="single" w:sz="4" w:space="0" w:color="auto"/>
              <w:right w:val="single" w:sz="4" w:space="0" w:color="auto"/>
            </w:tcBorders>
            <w:shd w:val="clear" w:color="auto" w:fill="auto"/>
            <w:noWrap/>
            <w:vAlign w:val="center"/>
            <w:hideMark/>
          </w:tcPr>
          <w:p w14:paraId="28CC76EA"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0,0626</w:t>
            </w:r>
          </w:p>
        </w:tc>
      </w:tr>
      <w:tr w:rsidR="002271AE" w:rsidRPr="002271AE" w14:paraId="6A72822C" w14:textId="77777777" w:rsidTr="00903D47">
        <w:trPr>
          <w:trHeight w:val="284"/>
          <w:jc w:val="center"/>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1CE9CAAA" w14:textId="77777777" w:rsidR="009F12D1" w:rsidRPr="002271AE" w:rsidRDefault="009F12D1" w:rsidP="00903D47">
            <w:pPr>
              <w:spacing w:before="40" w:after="40"/>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7327" w:type="dxa"/>
            <w:tcBorders>
              <w:top w:val="nil"/>
              <w:left w:val="nil"/>
              <w:bottom w:val="single" w:sz="4" w:space="0" w:color="auto"/>
              <w:right w:val="single" w:sz="4" w:space="0" w:color="auto"/>
            </w:tcBorders>
            <w:shd w:val="clear" w:color="auto" w:fill="auto"/>
            <w:vAlign w:val="center"/>
            <w:hideMark/>
          </w:tcPr>
          <w:p w14:paraId="50109288" w14:textId="77777777" w:rsidR="009F12D1" w:rsidRPr="002271AE" w:rsidRDefault="009F12D1" w:rsidP="00903D47">
            <w:pPr>
              <w:spacing w:before="40" w:after="4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kế hoạch sử dụng đất của bản đồ, bản vẽ vị trí công trình, dự án vào CSDL đất đai theo đơn vị hành chính</w:t>
            </w:r>
          </w:p>
        </w:tc>
        <w:tc>
          <w:tcPr>
            <w:tcW w:w="1153" w:type="dxa"/>
            <w:tcBorders>
              <w:top w:val="nil"/>
              <w:left w:val="nil"/>
              <w:bottom w:val="single" w:sz="4" w:space="0" w:color="auto"/>
              <w:right w:val="single" w:sz="4" w:space="0" w:color="auto"/>
            </w:tcBorders>
            <w:shd w:val="clear" w:color="auto" w:fill="auto"/>
            <w:noWrap/>
            <w:vAlign w:val="center"/>
            <w:hideMark/>
          </w:tcPr>
          <w:p w14:paraId="26D23CC8" w14:textId="77777777" w:rsidR="009F12D1" w:rsidRPr="002271AE" w:rsidRDefault="009F12D1" w:rsidP="00903D47">
            <w:pPr>
              <w:spacing w:before="40" w:after="40"/>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0,0184</w:t>
            </w:r>
          </w:p>
        </w:tc>
      </w:tr>
    </w:tbl>
    <w:p w14:paraId="45F8B0B2" w14:textId="77777777" w:rsidR="009F12D1" w:rsidRPr="002271AE" w:rsidRDefault="009F12D1" w:rsidP="009F12D1">
      <w:pPr>
        <w:spacing w:before="60" w:after="60" w:line="320" w:lineRule="exact"/>
        <w:ind w:firstLine="720"/>
        <w:jc w:val="both"/>
        <w:outlineLvl w:val="1"/>
        <w:rPr>
          <w:rFonts w:ascii="Times New Roman" w:hAnsi="Times New Roman" w:cs="Times New Roman"/>
          <w:b/>
          <w:color w:val="000000" w:themeColor="text1"/>
          <w:sz w:val="26"/>
          <w:szCs w:val="26"/>
        </w:rPr>
      </w:pPr>
      <w:bookmarkStart w:id="113" w:name="_Toc494182279"/>
      <w:bookmarkStart w:id="114" w:name="_Toc191001696"/>
      <w:r w:rsidRPr="002271AE">
        <w:rPr>
          <w:rFonts w:ascii="Times New Roman" w:hAnsi="Times New Roman" w:cs="Times New Roman"/>
          <w:b/>
          <w:color w:val="000000" w:themeColor="text1"/>
          <w:sz w:val="26"/>
          <w:szCs w:val="26"/>
        </w:rPr>
        <w:t>II. Xây dựng CSDL quy hoạch, kế hoạch sử dụng đất cấp tỉnh</w:t>
      </w:r>
      <w:bookmarkEnd w:id="113"/>
      <w:bookmarkEnd w:id="114"/>
      <w:r w:rsidRPr="002271AE">
        <w:rPr>
          <w:rFonts w:ascii="Times New Roman" w:hAnsi="Times New Roman" w:cs="Times New Roman"/>
          <w:b/>
          <w:color w:val="000000" w:themeColor="text1"/>
          <w:sz w:val="26"/>
          <w:szCs w:val="26"/>
        </w:rPr>
        <w:t xml:space="preserve"> của các kỳ trước (TT25/2024/TT-BTNMT)</w:t>
      </w:r>
    </w:p>
    <w:p w14:paraId="709F66EA" w14:textId="77777777" w:rsidR="009F12D1" w:rsidRPr="002271AE" w:rsidRDefault="009F12D1" w:rsidP="009F12D1">
      <w:pPr>
        <w:spacing w:before="60" w:after="60" w:line="320" w:lineRule="exact"/>
        <w:ind w:firstLine="720"/>
        <w:jc w:val="both"/>
        <w:outlineLvl w:val="2"/>
        <w:rPr>
          <w:rFonts w:ascii="Times New Roman" w:hAnsi="Times New Roman" w:cs="Times New Roman"/>
          <w:b/>
          <w:color w:val="000000" w:themeColor="text1"/>
          <w:sz w:val="26"/>
          <w:szCs w:val="26"/>
        </w:rPr>
      </w:pPr>
      <w:bookmarkStart w:id="115" w:name="_Toc494182280"/>
      <w:bookmarkStart w:id="116" w:name="_Toc191001697"/>
      <w:r w:rsidRPr="002271AE">
        <w:rPr>
          <w:rFonts w:ascii="Times New Roman" w:hAnsi="Times New Roman" w:cs="Times New Roman"/>
          <w:b/>
          <w:color w:val="000000" w:themeColor="text1"/>
          <w:sz w:val="26"/>
          <w:szCs w:val="26"/>
        </w:rPr>
        <w:t>1. Định mức lao động</w:t>
      </w:r>
      <w:bookmarkEnd w:id="115"/>
      <w:bookmarkEnd w:id="116"/>
    </w:p>
    <w:p w14:paraId="2E3C1F70"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 Công tác chuẩn bị; xây dựng siêu dữ liệu quy hoạch, kế hoạch sử dụng đất</w:t>
      </w:r>
    </w:p>
    <w:p w14:paraId="538ECC0D" w14:textId="1DFAA5FC"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09</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213"/>
        <w:gridCol w:w="2028"/>
        <w:gridCol w:w="1417"/>
      </w:tblGrid>
      <w:tr w:rsidR="002271AE" w:rsidRPr="002271AE" w14:paraId="4A26BACC" w14:textId="77777777" w:rsidTr="00903D47">
        <w:trPr>
          <w:trHeight w:val="284"/>
          <w:tblHeader/>
          <w:jc w:val="center"/>
        </w:trPr>
        <w:tc>
          <w:tcPr>
            <w:tcW w:w="708" w:type="dxa"/>
            <w:shd w:val="clear" w:color="auto" w:fill="auto"/>
            <w:vAlign w:val="center"/>
            <w:hideMark/>
          </w:tcPr>
          <w:p w14:paraId="2836E9B0" w14:textId="77777777" w:rsidR="009F12D1" w:rsidRPr="002271AE" w:rsidRDefault="009F12D1" w:rsidP="00903D47">
            <w:pPr>
              <w:spacing w:before="60" w:after="60" w:line="320" w:lineRule="exact"/>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213" w:type="dxa"/>
            <w:shd w:val="clear" w:color="auto" w:fill="auto"/>
            <w:vAlign w:val="center"/>
            <w:hideMark/>
          </w:tcPr>
          <w:p w14:paraId="5DAFCC0B" w14:textId="77777777" w:rsidR="009F12D1" w:rsidRPr="002271AE" w:rsidRDefault="009F12D1" w:rsidP="00903D47">
            <w:pPr>
              <w:spacing w:before="60" w:after="60" w:line="320" w:lineRule="exact"/>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2028" w:type="dxa"/>
            <w:shd w:val="clear" w:color="auto" w:fill="auto"/>
            <w:vAlign w:val="center"/>
            <w:hideMark/>
          </w:tcPr>
          <w:p w14:paraId="3C33AA4C" w14:textId="77777777" w:rsidR="009F12D1" w:rsidRPr="002271AE" w:rsidRDefault="009F12D1" w:rsidP="00903D47">
            <w:pPr>
              <w:spacing w:before="60" w:after="60" w:line="32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1417" w:type="dxa"/>
            <w:shd w:val="clear" w:color="auto" w:fill="auto"/>
            <w:vAlign w:val="center"/>
            <w:hideMark/>
          </w:tcPr>
          <w:p w14:paraId="2518F975" w14:textId="77777777" w:rsidR="009F12D1" w:rsidRPr="002271AE" w:rsidRDefault="009F12D1" w:rsidP="00903D47">
            <w:pPr>
              <w:spacing w:before="60" w:after="60" w:line="320" w:lineRule="exact"/>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(Công nhóm/tỉnh)</w:t>
            </w:r>
          </w:p>
        </w:tc>
      </w:tr>
      <w:tr w:rsidR="002271AE" w:rsidRPr="002271AE" w14:paraId="7F173DFD" w14:textId="77777777" w:rsidTr="00903D47">
        <w:trPr>
          <w:trHeight w:val="284"/>
          <w:jc w:val="center"/>
        </w:trPr>
        <w:tc>
          <w:tcPr>
            <w:tcW w:w="708" w:type="dxa"/>
            <w:shd w:val="clear" w:color="auto" w:fill="auto"/>
            <w:vAlign w:val="center"/>
            <w:hideMark/>
          </w:tcPr>
          <w:p w14:paraId="4AD8EDEA" w14:textId="77777777" w:rsidR="009F12D1" w:rsidRPr="002271AE" w:rsidRDefault="009F12D1" w:rsidP="00903D47">
            <w:pPr>
              <w:spacing w:before="60" w:after="60" w:line="320" w:lineRule="exact"/>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5213" w:type="dxa"/>
            <w:shd w:val="clear" w:color="auto" w:fill="auto"/>
            <w:vAlign w:val="center"/>
            <w:hideMark/>
          </w:tcPr>
          <w:p w14:paraId="7F2C009F" w14:textId="77777777" w:rsidR="009F12D1" w:rsidRPr="002271AE" w:rsidRDefault="009F12D1" w:rsidP="00903D47">
            <w:pPr>
              <w:spacing w:before="60" w:after="60" w:line="320" w:lineRule="exact"/>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2028" w:type="dxa"/>
            <w:shd w:val="clear" w:color="auto" w:fill="auto"/>
            <w:vAlign w:val="center"/>
            <w:hideMark/>
          </w:tcPr>
          <w:p w14:paraId="5620D310" w14:textId="77777777" w:rsidR="009F12D1" w:rsidRPr="002271AE" w:rsidRDefault="009F12D1" w:rsidP="00903D47">
            <w:pPr>
              <w:spacing w:before="60" w:after="60" w:line="32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417" w:type="dxa"/>
            <w:shd w:val="clear" w:color="auto" w:fill="auto"/>
            <w:vAlign w:val="center"/>
            <w:hideMark/>
          </w:tcPr>
          <w:p w14:paraId="444DFE07" w14:textId="77777777" w:rsidR="009F12D1" w:rsidRPr="002271AE" w:rsidRDefault="009F12D1" w:rsidP="00903D47">
            <w:pPr>
              <w:spacing w:before="60" w:after="60" w:line="32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102FBEF3" w14:textId="77777777" w:rsidTr="00903D47">
        <w:trPr>
          <w:trHeight w:val="284"/>
          <w:jc w:val="center"/>
        </w:trPr>
        <w:tc>
          <w:tcPr>
            <w:tcW w:w="708" w:type="dxa"/>
            <w:shd w:val="clear" w:color="auto" w:fill="auto"/>
            <w:vAlign w:val="center"/>
            <w:hideMark/>
          </w:tcPr>
          <w:p w14:paraId="39B1FEE2" w14:textId="77777777" w:rsidR="009F12D1" w:rsidRPr="002271AE" w:rsidRDefault="009F12D1" w:rsidP="00903D47">
            <w:pPr>
              <w:spacing w:before="60" w:after="60" w:line="32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213" w:type="dxa"/>
            <w:shd w:val="clear" w:color="auto" w:fill="auto"/>
            <w:vAlign w:val="center"/>
            <w:hideMark/>
          </w:tcPr>
          <w:p w14:paraId="7C8BF432" w14:textId="77777777" w:rsidR="009F12D1" w:rsidRPr="002271AE" w:rsidRDefault="009F12D1" w:rsidP="00903D47">
            <w:pPr>
              <w:spacing w:before="60" w:after="60" w:line="32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của từng bước công việc; kế hoạch làm việc với các đơn vị có liên quan đến công tác xây dựng CSDL quy hoạch, kế hoạch sử dụng đất trên địa bàn thi công</w:t>
            </w:r>
          </w:p>
        </w:tc>
        <w:tc>
          <w:tcPr>
            <w:tcW w:w="2028" w:type="dxa"/>
            <w:shd w:val="clear" w:color="auto" w:fill="auto"/>
            <w:vAlign w:val="center"/>
            <w:hideMark/>
          </w:tcPr>
          <w:p w14:paraId="2024290A" w14:textId="77777777" w:rsidR="009F12D1" w:rsidRPr="002271AE" w:rsidRDefault="009F12D1" w:rsidP="00903D47">
            <w:pPr>
              <w:spacing w:before="60" w:after="60" w:line="32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Nhóm 2</w:t>
            </w:r>
            <w:r w:rsidRPr="002271AE">
              <w:rPr>
                <w:rFonts w:ascii="Times New Roman" w:hAnsi="Times New Roman" w:cs="Times New Roman"/>
                <w:color w:val="000000" w:themeColor="text1"/>
                <w:sz w:val="26"/>
                <w:szCs w:val="26"/>
              </w:rPr>
              <w:br/>
              <w:t>(1 KTV2 + 1KS4)</w:t>
            </w:r>
          </w:p>
        </w:tc>
        <w:tc>
          <w:tcPr>
            <w:tcW w:w="1417" w:type="dxa"/>
            <w:shd w:val="clear" w:color="auto" w:fill="auto"/>
            <w:vAlign w:val="center"/>
            <w:hideMark/>
          </w:tcPr>
          <w:p w14:paraId="26471650" w14:textId="77777777" w:rsidR="009F12D1" w:rsidRPr="002271AE" w:rsidRDefault="009F12D1" w:rsidP="00903D47">
            <w:pPr>
              <w:spacing w:before="60" w:after="60" w:line="32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5,000</w:t>
            </w:r>
          </w:p>
        </w:tc>
      </w:tr>
      <w:tr w:rsidR="002271AE" w:rsidRPr="002271AE" w14:paraId="78F52DA3" w14:textId="77777777" w:rsidTr="00903D47">
        <w:trPr>
          <w:trHeight w:val="284"/>
          <w:jc w:val="center"/>
        </w:trPr>
        <w:tc>
          <w:tcPr>
            <w:tcW w:w="708" w:type="dxa"/>
            <w:shd w:val="clear" w:color="auto" w:fill="auto"/>
            <w:vAlign w:val="center"/>
            <w:hideMark/>
          </w:tcPr>
          <w:p w14:paraId="12BD397C" w14:textId="77777777" w:rsidR="009F12D1" w:rsidRPr="002271AE" w:rsidRDefault="009F12D1" w:rsidP="00903D47">
            <w:pPr>
              <w:spacing w:before="60" w:after="60" w:line="32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213" w:type="dxa"/>
            <w:shd w:val="clear" w:color="auto" w:fill="auto"/>
            <w:vAlign w:val="center"/>
            <w:hideMark/>
          </w:tcPr>
          <w:p w14:paraId="00530F49" w14:textId="77777777" w:rsidR="009F12D1" w:rsidRPr="002271AE" w:rsidRDefault="009F12D1" w:rsidP="00903D47">
            <w:pPr>
              <w:spacing w:before="60" w:after="60" w:line="32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Chuẩn bị nhân lực, địa điểm làm việc; </w:t>
            </w:r>
          </w:p>
        </w:tc>
        <w:tc>
          <w:tcPr>
            <w:tcW w:w="2028" w:type="dxa"/>
            <w:shd w:val="clear" w:color="auto" w:fill="auto"/>
            <w:vAlign w:val="center"/>
            <w:hideMark/>
          </w:tcPr>
          <w:p w14:paraId="0D7E10B4" w14:textId="77777777" w:rsidR="009F12D1" w:rsidRPr="002271AE" w:rsidRDefault="009F12D1" w:rsidP="00903D47">
            <w:pPr>
              <w:spacing w:before="60" w:after="60" w:line="32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Nhóm 2</w:t>
            </w:r>
            <w:r w:rsidRPr="002271AE">
              <w:rPr>
                <w:rFonts w:ascii="Times New Roman" w:hAnsi="Times New Roman" w:cs="Times New Roman"/>
                <w:color w:val="000000" w:themeColor="text1"/>
                <w:sz w:val="26"/>
                <w:szCs w:val="26"/>
              </w:rPr>
              <w:br/>
              <w:t>(1 KTV4 + 1KS2)</w:t>
            </w:r>
          </w:p>
        </w:tc>
        <w:tc>
          <w:tcPr>
            <w:tcW w:w="1417" w:type="dxa"/>
            <w:shd w:val="clear" w:color="auto" w:fill="auto"/>
            <w:vAlign w:val="center"/>
            <w:hideMark/>
          </w:tcPr>
          <w:p w14:paraId="3853912D" w14:textId="77777777" w:rsidR="009F12D1" w:rsidRPr="002271AE" w:rsidRDefault="009F12D1" w:rsidP="00903D47">
            <w:pPr>
              <w:spacing w:before="60" w:after="60" w:line="32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w:t>
            </w:r>
          </w:p>
        </w:tc>
      </w:tr>
      <w:tr w:rsidR="002271AE" w:rsidRPr="002271AE" w14:paraId="418F9107" w14:textId="77777777" w:rsidTr="00903D47">
        <w:trPr>
          <w:trHeight w:val="284"/>
          <w:jc w:val="center"/>
        </w:trPr>
        <w:tc>
          <w:tcPr>
            <w:tcW w:w="708" w:type="dxa"/>
            <w:shd w:val="clear" w:color="auto" w:fill="auto"/>
            <w:vAlign w:val="center"/>
          </w:tcPr>
          <w:p w14:paraId="70E4C4C4" w14:textId="77777777" w:rsidR="009F12D1" w:rsidRPr="002271AE" w:rsidRDefault="009F12D1" w:rsidP="00903D47">
            <w:pPr>
              <w:spacing w:before="60" w:after="60" w:line="32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5213" w:type="dxa"/>
            <w:shd w:val="clear" w:color="auto" w:fill="auto"/>
            <w:vAlign w:val="center"/>
          </w:tcPr>
          <w:p w14:paraId="135D8B77" w14:textId="77777777" w:rsidR="009F12D1" w:rsidRPr="002271AE" w:rsidRDefault="009F12D1" w:rsidP="00903D47">
            <w:pPr>
              <w:spacing w:before="60" w:after="60" w:line="32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vật tư, thiết bị, dụng cụ, phần mềm cho công tác xây dựng CSDL quy hoạch, kế hoạch sử dụng đất.</w:t>
            </w:r>
          </w:p>
        </w:tc>
        <w:tc>
          <w:tcPr>
            <w:tcW w:w="2028" w:type="dxa"/>
            <w:shd w:val="clear" w:color="auto" w:fill="auto"/>
            <w:vAlign w:val="center"/>
          </w:tcPr>
          <w:p w14:paraId="06BC1C3E" w14:textId="77777777" w:rsidR="009F12D1" w:rsidRPr="002271AE" w:rsidRDefault="009F12D1" w:rsidP="00903D47">
            <w:pPr>
              <w:spacing w:before="60" w:after="60" w:line="320" w:lineRule="exact"/>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w:t>
            </w:r>
            <w:r w:rsidRPr="002271AE">
              <w:rPr>
                <w:rFonts w:ascii="Times New Roman" w:hAnsi="Times New Roman" w:cs="Times New Roman"/>
                <w:color w:val="000000" w:themeColor="text1"/>
                <w:sz w:val="26"/>
                <w:szCs w:val="26"/>
              </w:rPr>
              <w:br/>
              <w:t>(1 KTV4 + 1KS2)</w:t>
            </w:r>
          </w:p>
        </w:tc>
        <w:tc>
          <w:tcPr>
            <w:tcW w:w="1417" w:type="dxa"/>
            <w:shd w:val="clear" w:color="auto" w:fill="auto"/>
            <w:vAlign w:val="center"/>
          </w:tcPr>
          <w:p w14:paraId="799418FD" w14:textId="77777777" w:rsidR="009F12D1" w:rsidRPr="002271AE" w:rsidRDefault="009F12D1" w:rsidP="00903D47">
            <w:pPr>
              <w:spacing w:before="60" w:after="60" w:line="32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3,000</w:t>
            </w:r>
          </w:p>
        </w:tc>
      </w:tr>
      <w:tr w:rsidR="002271AE" w:rsidRPr="002271AE" w14:paraId="22A5968E" w14:textId="77777777" w:rsidTr="00903D47">
        <w:trPr>
          <w:trHeight w:val="284"/>
          <w:jc w:val="center"/>
        </w:trPr>
        <w:tc>
          <w:tcPr>
            <w:tcW w:w="708" w:type="dxa"/>
            <w:shd w:val="clear" w:color="auto" w:fill="auto"/>
            <w:vAlign w:val="center"/>
            <w:hideMark/>
          </w:tcPr>
          <w:p w14:paraId="3BBBA1C5" w14:textId="77777777" w:rsidR="009F12D1" w:rsidRPr="002271AE" w:rsidRDefault="009F12D1" w:rsidP="00903D47">
            <w:pPr>
              <w:spacing w:before="60" w:after="60" w:line="320" w:lineRule="exact"/>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5213" w:type="dxa"/>
            <w:shd w:val="clear" w:color="auto" w:fill="auto"/>
            <w:vAlign w:val="center"/>
            <w:hideMark/>
          </w:tcPr>
          <w:p w14:paraId="2839CF72" w14:textId="77777777" w:rsidR="009F12D1" w:rsidRPr="002271AE" w:rsidRDefault="009F12D1" w:rsidP="00903D47">
            <w:pPr>
              <w:spacing w:before="60" w:after="60" w:line="320" w:lineRule="exact"/>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quy hoạch, kế hoạch sử dụng đất</w:t>
            </w:r>
          </w:p>
        </w:tc>
        <w:tc>
          <w:tcPr>
            <w:tcW w:w="2028" w:type="dxa"/>
            <w:shd w:val="clear" w:color="auto" w:fill="auto"/>
            <w:vAlign w:val="center"/>
            <w:hideMark/>
          </w:tcPr>
          <w:p w14:paraId="4CD809D3" w14:textId="77777777" w:rsidR="009F12D1" w:rsidRPr="002271AE" w:rsidRDefault="009F12D1" w:rsidP="00903D47">
            <w:pPr>
              <w:spacing w:before="60" w:after="60" w:line="32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17" w:type="dxa"/>
            <w:shd w:val="clear" w:color="auto" w:fill="auto"/>
            <w:vAlign w:val="center"/>
            <w:hideMark/>
          </w:tcPr>
          <w:p w14:paraId="16FDD373" w14:textId="77777777" w:rsidR="009F12D1" w:rsidRPr="002271AE" w:rsidRDefault="009F12D1" w:rsidP="00903D47">
            <w:pPr>
              <w:spacing w:before="60" w:after="60" w:line="320" w:lineRule="exact"/>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4DC6D6CE" w14:textId="77777777" w:rsidTr="00903D47">
        <w:trPr>
          <w:trHeight w:val="284"/>
          <w:jc w:val="center"/>
        </w:trPr>
        <w:tc>
          <w:tcPr>
            <w:tcW w:w="708" w:type="dxa"/>
            <w:shd w:val="clear" w:color="auto" w:fill="auto"/>
            <w:vAlign w:val="center"/>
            <w:hideMark/>
          </w:tcPr>
          <w:p w14:paraId="458D8CC5" w14:textId="77777777" w:rsidR="009F12D1" w:rsidRPr="002271AE" w:rsidRDefault="009F12D1" w:rsidP="00903D47">
            <w:pPr>
              <w:spacing w:before="60" w:after="60" w:line="32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5213" w:type="dxa"/>
            <w:shd w:val="clear" w:color="auto" w:fill="auto"/>
            <w:vAlign w:val="center"/>
            <w:hideMark/>
          </w:tcPr>
          <w:p w14:paraId="625E2A78" w14:textId="77777777" w:rsidR="009F12D1" w:rsidRPr="002271AE" w:rsidRDefault="009F12D1" w:rsidP="00903D47">
            <w:pPr>
              <w:spacing w:before="60" w:after="60" w:line="32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Thu nhận các thông tin cần thiết để xây dựng </w:t>
            </w:r>
            <w:r w:rsidRPr="002271AE">
              <w:rPr>
                <w:rFonts w:ascii="Times New Roman" w:hAnsi="Times New Roman" w:cs="Times New Roman"/>
                <w:color w:val="000000" w:themeColor="text1"/>
                <w:sz w:val="26"/>
                <w:szCs w:val="26"/>
              </w:rPr>
              <w:lastRenderedPageBreak/>
              <w:t>siêu dữ liệu (thông tin mô tả dữ liệu) quy hoạch, kế hoạch sử dụng đất</w:t>
            </w:r>
          </w:p>
        </w:tc>
        <w:tc>
          <w:tcPr>
            <w:tcW w:w="2028" w:type="dxa"/>
            <w:shd w:val="clear" w:color="auto" w:fill="auto"/>
            <w:vAlign w:val="center"/>
            <w:hideMark/>
          </w:tcPr>
          <w:p w14:paraId="519033AE" w14:textId="77777777" w:rsidR="009F12D1" w:rsidRPr="002271AE" w:rsidRDefault="009F12D1" w:rsidP="00903D47">
            <w:pPr>
              <w:spacing w:before="60" w:after="60" w:line="32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lastRenderedPageBreak/>
              <w:t>1KS1</w:t>
            </w:r>
          </w:p>
        </w:tc>
        <w:tc>
          <w:tcPr>
            <w:tcW w:w="1417" w:type="dxa"/>
            <w:shd w:val="clear" w:color="auto" w:fill="auto"/>
            <w:vAlign w:val="center"/>
            <w:hideMark/>
          </w:tcPr>
          <w:p w14:paraId="241B7E3E" w14:textId="77777777" w:rsidR="009F12D1" w:rsidRPr="002271AE" w:rsidRDefault="009F12D1" w:rsidP="00903D47">
            <w:pPr>
              <w:spacing w:before="60" w:after="60" w:line="32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4,000</w:t>
            </w:r>
          </w:p>
        </w:tc>
      </w:tr>
      <w:tr w:rsidR="002271AE" w:rsidRPr="002271AE" w14:paraId="0A930E10" w14:textId="77777777" w:rsidTr="00903D47">
        <w:trPr>
          <w:trHeight w:val="284"/>
          <w:jc w:val="center"/>
        </w:trPr>
        <w:tc>
          <w:tcPr>
            <w:tcW w:w="708" w:type="dxa"/>
            <w:shd w:val="clear" w:color="auto" w:fill="auto"/>
            <w:vAlign w:val="center"/>
            <w:hideMark/>
          </w:tcPr>
          <w:p w14:paraId="602B8536" w14:textId="77777777" w:rsidR="009F12D1" w:rsidRPr="002271AE" w:rsidRDefault="009F12D1" w:rsidP="00903D47">
            <w:pPr>
              <w:spacing w:before="60" w:after="60" w:line="32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5213" w:type="dxa"/>
            <w:shd w:val="clear" w:color="auto" w:fill="auto"/>
            <w:vAlign w:val="center"/>
            <w:hideMark/>
          </w:tcPr>
          <w:p w14:paraId="00A2436F" w14:textId="77777777" w:rsidR="009F12D1" w:rsidRPr="002271AE" w:rsidRDefault="009F12D1" w:rsidP="00903D47">
            <w:pPr>
              <w:spacing w:before="60" w:after="60" w:line="32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quy hoạch, kế hoạch sử dụng đất</w:t>
            </w:r>
          </w:p>
        </w:tc>
        <w:tc>
          <w:tcPr>
            <w:tcW w:w="2028" w:type="dxa"/>
            <w:shd w:val="clear" w:color="auto" w:fill="auto"/>
            <w:vAlign w:val="center"/>
            <w:hideMark/>
          </w:tcPr>
          <w:p w14:paraId="6C01B27E" w14:textId="77777777" w:rsidR="009F12D1" w:rsidRPr="002271AE" w:rsidRDefault="009F12D1" w:rsidP="00903D47">
            <w:pPr>
              <w:spacing w:before="60" w:after="60" w:line="32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1KS1</w:t>
            </w:r>
          </w:p>
        </w:tc>
        <w:tc>
          <w:tcPr>
            <w:tcW w:w="1417" w:type="dxa"/>
            <w:shd w:val="clear" w:color="auto" w:fill="auto"/>
            <w:vAlign w:val="center"/>
            <w:hideMark/>
          </w:tcPr>
          <w:p w14:paraId="18297C52" w14:textId="77777777" w:rsidR="009F12D1" w:rsidRPr="002271AE" w:rsidRDefault="009F12D1" w:rsidP="00903D47">
            <w:pPr>
              <w:spacing w:before="60" w:after="60" w:line="32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1,500</w:t>
            </w:r>
          </w:p>
        </w:tc>
      </w:tr>
    </w:tbl>
    <w:p w14:paraId="468F3F19"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1.2. Thu thập tài liệu, dữ liệu; rà soát, đánh giá, phân loại và sắp xếp tài liệu, dữ </w:t>
      </w:r>
      <w:r w:rsidRPr="002271AE">
        <w:rPr>
          <w:rFonts w:ascii="Times New Roman" w:hAnsi="Times New Roman" w:cs="Times New Roman"/>
          <w:color w:val="000000" w:themeColor="text1"/>
          <w:sz w:val="26"/>
          <w:szCs w:val="26"/>
        </w:rPr>
        <w:t>liệu; quét giấy tờ pháp lý và xử lý tệp tin; xây dựng dữ liệu thuộc tính quy hoạch, kế hoạch sử dụng đất; đối soát hoàn thiện dữ liệu quy hoạch, kế hoạch sử dụng đất</w:t>
      </w:r>
    </w:p>
    <w:p w14:paraId="00748045" w14:textId="2F6F28E4"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10</w:t>
      </w:r>
    </w:p>
    <w:tbl>
      <w:tblPr>
        <w:tblW w:w="9649" w:type="dxa"/>
        <w:jc w:val="center"/>
        <w:tblLook w:val="04A0" w:firstRow="1" w:lastRow="0" w:firstColumn="1" w:lastColumn="0" w:noHBand="0" w:noVBand="1"/>
      </w:tblPr>
      <w:tblGrid>
        <w:gridCol w:w="736"/>
        <w:gridCol w:w="5185"/>
        <w:gridCol w:w="2046"/>
        <w:gridCol w:w="1682"/>
      </w:tblGrid>
      <w:tr w:rsidR="002271AE" w:rsidRPr="002271AE" w14:paraId="00FE3559" w14:textId="77777777" w:rsidTr="00903D47">
        <w:trPr>
          <w:trHeight w:val="113"/>
          <w:tblHeade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996E9" w14:textId="77777777" w:rsidR="009F12D1" w:rsidRPr="002271AE" w:rsidRDefault="009F12D1" w:rsidP="00903D47">
            <w:pPr>
              <w:spacing w:line="260" w:lineRule="exact"/>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185" w:type="dxa"/>
            <w:tcBorders>
              <w:top w:val="single" w:sz="4" w:space="0" w:color="auto"/>
              <w:left w:val="nil"/>
              <w:bottom w:val="single" w:sz="4" w:space="0" w:color="auto"/>
              <w:right w:val="single" w:sz="4" w:space="0" w:color="auto"/>
            </w:tcBorders>
            <w:shd w:val="clear" w:color="auto" w:fill="auto"/>
            <w:vAlign w:val="center"/>
            <w:hideMark/>
          </w:tcPr>
          <w:p w14:paraId="3DCF12D5" w14:textId="77777777" w:rsidR="009F12D1" w:rsidRPr="002271AE" w:rsidRDefault="009F12D1" w:rsidP="00903D47">
            <w:pPr>
              <w:spacing w:line="260" w:lineRule="exact"/>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4C123E79" w14:textId="77777777" w:rsidR="009F12D1" w:rsidRPr="002271AE" w:rsidRDefault="009F12D1" w:rsidP="00903D47">
            <w:pPr>
              <w:spacing w:line="26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72F375E1" w14:textId="77777777" w:rsidR="009F12D1" w:rsidRPr="002271AE" w:rsidRDefault="009F12D1" w:rsidP="00903D47">
            <w:pPr>
              <w:spacing w:line="26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rPr>
              <w:t>(Công nhóm/01 kỳ quy hoạch hoặc 01kỳ kế hoạch)</w:t>
            </w:r>
          </w:p>
        </w:tc>
      </w:tr>
      <w:tr w:rsidR="002271AE" w:rsidRPr="002271AE" w14:paraId="7203E221"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514D82" w14:textId="77777777" w:rsidR="009F12D1" w:rsidRPr="002271AE" w:rsidRDefault="009F12D1" w:rsidP="00903D47">
            <w:pPr>
              <w:spacing w:line="260" w:lineRule="exact"/>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5185" w:type="dxa"/>
            <w:tcBorders>
              <w:top w:val="nil"/>
              <w:left w:val="nil"/>
              <w:bottom w:val="single" w:sz="4" w:space="0" w:color="auto"/>
              <w:right w:val="single" w:sz="4" w:space="0" w:color="auto"/>
            </w:tcBorders>
            <w:shd w:val="clear" w:color="auto" w:fill="auto"/>
            <w:vAlign w:val="center"/>
            <w:hideMark/>
          </w:tcPr>
          <w:p w14:paraId="51173437" w14:textId="77777777" w:rsidR="009F12D1" w:rsidRPr="002271AE" w:rsidRDefault="009F12D1" w:rsidP="00903D47">
            <w:pPr>
              <w:spacing w:line="260" w:lineRule="exact"/>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2046" w:type="dxa"/>
            <w:tcBorders>
              <w:top w:val="nil"/>
              <w:left w:val="nil"/>
              <w:bottom w:val="single" w:sz="4" w:space="0" w:color="auto"/>
              <w:right w:val="single" w:sz="4" w:space="0" w:color="auto"/>
            </w:tcBorders>
            <w:shd w:val="clear" w:color="auto" w:fill="auto"/>
            <w:vAlign w:val="center"/>
          </w:tcPr>
          <w:p w14:paraId="023B0BF8" w14:textId="77777777" w:rsidR="009F12D1" w:rsidRPr="002271AE" w:rsidRDefault="009F12D1" w:rsidP="00903D47">
            <w:pPr>
              <w:spacing w:line="260" w:lineRule="exact"/>
              <w:ind w:left="-57" w:right="-57"/>
              <w:jc w:val="center"/>
              <w:rPr>
                <w:rFonts w:ascii="Times New Roman" w:hAnsi="Times New Roman" w:cs="Times New Roman"/>
                <w:b/>
                <w:bCs/>
                <w:color w:val="000000" w:themeColor="text1"/>
                <w:sz w:val="26"/>
                <w:szCs w:val="26"/>
              </w:rPr>
            </w:pPr>
          </w:p>
        </w:tc>
        <w:tc>
          <w:tcPr>
            <w:tcW w:w="1682" w:type="dxa"/>
            <w:tcBorders>
              <w:top w:val="nil"/>
              <w:left w:val="nil"/>
              <w:bottom w:val="single" w:sz="4" w:space="0" w:color="auto"/>
              <w:right w:val="single" w:sz="4" w:space="0" w:color="auto"/>
            </w:tcBorders>
            <w:shd w:val="clear" w:color="auto" w:fill="auto"/>
            <w:vAlign w:val="center"/>
          </w:tcPr>
          <w:p w14:paraId="2E46ED21" w14:textId="77777777" w:rsidR="009F12D1" w:rsidRPr="002271AE" w:rsidRDefault="009F12D1" w:rsidP="00903D47">
            <w:pPr>
              <w:spacing w:line="260" w:lineRule="exact"/>
              <w:jc w:val="right"/>
              <w:rPr>
                <w:rFonts w:ascii="Times New Roman" w:hAnsi="Times New Roman" w:cs="Times New Roman"/>
                <w:color w:val="000000" w:themeColor="text1"/>
                <w:sz w:val="26"/>
                <w:szCs w:val="26"/>
              </w:rPr>
            </w:pPr>
          </w:p>
        </w:tc>
      </w:tr>
      <w:tr w:rsidR="002271AE" w:rsidRPr="002271AE" w14:paraId="6AE7AB32"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tcPr>
          <w:p w14:paraId="1A070659" w14:textId="77777777" w:rsidR="009F12D1" w:rsidRPr="002271AE" w:rsidRDefault="009F12D1" w:rsidP="00903D47">
            <w:pPr>
              <w:spacing w:line="26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185" w:type="dxa"/>
            <w:tcBorders>
              <w:top w:val="nil"/>
              <w:left w:val="nil"/>
              <w:bottom w:val="single" w:sz="4" w:space="0" w:color="auto"/>
              <w:right w:val="single" w:sz="4" w:space="0" w:color="auto"/>
            </w:tcBorders>
            <w:shd w:val="clear" w:color="auto" w:fill="auto"/>
            <w:vAlign w:val="center"/>
          </w:tcPr>
          <w:p w14:paraId="1A8B4FA3" w14:textId="77777777" w:rsidR="009F12D1" w:rsidRPr="002271AE" w:rsidRDefault="009F12D1" w:rsidP="00903D47">
            <w:pPr>
              <w:spacing w:line="26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Tài liệu, dữ liệu được thu thập cho việc xây dựng cơ sở dữ liệu quy hoạch, kế hoạch sử dụng đất cấp huyện gồm: Quyết định của Ủy ban nhân dân cấp tỉnh; báo cáo thuyết minh tổng hợp; bản đồ hiện trạng sử dụng đất; bản đồ quy hoạch sử dụng đất và bản đồ điều chỉnh quy hoạch sử dụng đất, bản đồ kế hoạch sử dụng đất năm đầu của quy hoạch sử dụng đất cấp huyện và bản đồ kế hoạch sử dụng đất hằng năm cấp huyện; bản đồ quy hoạch chung hoặc quy hoạch phân khu (nếu có)</w:t>
            </w:r>
          </w:p>
        </w:tc>
        <w:tc>
          <w:tcPr>
            <w:tcW w:w="2046" w:type="dxa"/>
            <w:tcBorders>
              <w:top w:val="nil"/>
              <w:left w:val="nil"/>
              <w:bottom w:val="single" w:sz="4" w:space="0" w:color="auto"/>
              <w:right w:val="single" w:sz="4" w:space="0" w:color="auto"/>
            </w:tcBorders>
            <w:shd w:val="clear" w:color="auto" w:fill="auto"/>
            <w:vAlign w:val="center"/>
          </w:tcPr>
          <w:p w14:paraId="6D7AE8BE" w14:textId="77777777" w:rsidR="009F12D1" w:rsidRPr="002271AE" w:rsidRDefault="009F12D1" w:rsidP="00903D47">
            <w:pPr>
              <w:spacing w:line="260" w:lineRule="exact"/>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w:t>
            </w:r>
            <w:r w:rsidRPr="002271AE">
              <w:rPr>
                <w:rFonts w:ascii="Times New Roman" w:hAnsi="Times New Roman" w:cs="Times New Roman"/>
                <w:color w:val="000000" w:themeColor="text1"/>
                <w:sz w:val="26"/>
                <w:szCs w:val="26"/>
              </w:rPr>
              <w:br/>
              <w:t>(1KTV4 + 1KS3)</w:t>
            </w:r>
          </w:p>
        </w:tc>
        <w:tc>
          <w:tcPr>
            <w:tcW w:w="1682" w:type="dxa"/>
            <w:tcBorders>
              <w:top w:val="nil"/>
              <w:left w:val="nil"/>
              <w:bottom w:val="single" w:sz="4" w:space="0" w:color="auto"/>
              <w:right w:val="single" w:sz="4" w:space="0" w:color="auto"/>
            </w:tcBorders>
            <w:shd w:val="clear" w:color="auto" w:fill="auto"/>
            <w:vAlign w:val="center"/>
          </w:tcPr>
          <w:p w14:paraId="1F3FBAA2" w14:textId="77777777" w:rsidR="009F12D1" w:rsidRPr="002271AE" w:rsidRDefault="009F12D1" w:rsidP="00903D47">
            <w:pPr>
              <w:spacing w:line="26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8,000</w:t>
            </w:r>
          </w:p>
        </w:tc>
      </w:tr>
      <w:tr w:rsidR="002271AE" w:rsidRPr="002271AE" w14:paraId="210ADCA2"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tcPr>
          <w:p w14:paraId="549F8EE7" w14:textId="77777777" w:rsidR="009F12D1" w:rsidRPr="002271AE" w:rsidRDefault="009F12D1" w:rsidP="00903D47">
            <w:pPr>
              <w:spacing w:line="26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185" w:type="dxa"/>
            <w:tcBorders>
              <w:top w:val="nil"/>
              <w:left w:val="nil"/>
              <w:bottom w:val="single" w:sz="4" w:space="0" w:color="auto"/>
              <w:right w:val="single" w:sz="4" w:space="0" w:color="auto"/>
            </w:tcBorders>
            <w:shd w:val="clear" w:color="auto" w:fill="auto"/>
            <w:vAlign w:val="center"/>
          </w:tcPr>
          <w:p w14:paraId="083A29EF" w14:textId="77777777" w:rsidR="009F12D1" w:rsidRPr="002271AE" w:rsidRDefault="009F12D1" w:rsidP="00903D47">
            <w:pPr>
              <w:spacing w:line="26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Vận chuyển tài liệu thu thập đến địa điểm thực hiện số hóa</w:t>
            </w:r>
          </w:p>
        </w:tc>
        <w:tc>
          <w:tcPr>
            <w:tcW w:w="2046" w:type="dxa"/>
            <w:tcBorders>
              <w:top w:val="nil"/>
              <w:left w:val="nil"/>
              <w:bottom w:val="single" w:sz="4" w:space="0" w:color="auto"/>
              <w:right w:val="single" w:sz="4" w:space="0" w:color="auto"/>
            </w:tcBorders>
            <w:shd w:val="clear" w:color="auto" w:fill="auto"/>
            <w:vAlign w:val="center"/>
          </w:tcPr>
          <w:p w14:paraId="3A676C86" w14:textId="77777777" w:rsidR="009F12D1" w:rsidRPr="002271AE" w:rsidRDefault="009F12D1" w:rsidP="00903D47">
            <w:pPr>
              <w:spacing w:line="260" w:lineRule="exact"/>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w:t>
            </w:r>
            <w:r w:rsidRPr="002271AE">
              <w:rPr>
                <w:rFonts w:ascii="Times New Roman" w:hAnsi="Times New Roman" w:cs="Times New Roman"/>
                <w:color w:val="000000" w:themeColor="text1"/>
                <w:sz w:val="26"/>
                <w:szCs w:val="26"/>
              </w:rPr>
              <w:br/>
              <w:t>(1KTV4 + 1KS3)</w:t>
            </w:r>
          </w:p>
        </w:tc>
        <w:tc>
          <w:tcPr>
            <w:tcW w:w="1682" w:type="dxa"/>
            <w:tcBorders>
              <w:top w:val="nil"/>
              <w:left w:val="nil"/>
              <w:bottom w:val="single" w:sz="4" w:space="0" w:color="auto"/>
              <w:right w:val="single" w:sz="4" w:space="0" w:color="auto"/>
            </w:tcBorders>
            <w:shd w:val="clear" w:color="auto" w:fill="auto"/>
            <w:vAlign w:val="center"/>
          </w:tcPr>
          <w:p w14:paraId="2CBB1B16" w14:textId="77777777" w:rsidR="009F12D1" w:rsidRPr="002271AE" w:rsidRDefault="009F12D1" w:rsidP="00903D47">
            <w:pPr>
              <w:spacing w:line="26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w:t>
            </w:r>
          </w:p>
        </w:tc>
      </w:tr>
      <w:tr w:rsidR="002271AE" w:rsidRPr="002271AE" w14:paraId="250C9F6B"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BEEAD3" w14:textId="77777777" w:rsidR="009F12D1" w:rsidRPr="002271AE" w:rsidRDefault="009F12D1" w:rsidP="00903D47">
            <w:pPr>
              <w:spacing w:line="260" w:lineRule="exact"/>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5185" w:type="dxa"/>
            <w:tcBorders>
              <w:top w:val="nil"/>
              <w:left w:val="nil"/>
              <w:bottom w:val="single" w:sz="4" w:space="0" w:color="auto"/>
              <w:right w:val="single" w:sz="4" w:space="0" w:color="auto"/>
            </w:tcBorders>
            <w:shd w:val="clear" w:color="auto" w:fill="auto"/>
            <w:vAlign w:val="center"/>
            <w:hideMark/>
          </w:tcPr>
          <w:p w14:paraId="0F436E6E" w14:textId="77777777" w:rsidR="009F12D1" w:rsidRPr="002271AE" w:rsidRDefault="009F12D1" w:rsidP="00903D47">
            <w:pPr>
              <w:spacing w:line="260" w:lineRule="exact"/>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2046" w:type="dxa"/>
            <w:tcBorders>
              <w:top w:val="nil"/>
              <w:left w:val="nil"/>
              <w:bottom w:val="single" w:sz="4" w:space="0" w:color="auto"/>
              <w:right w:val="single" w:sz="4" w:space="0" w:color="auto"/>
            </w:tcBorders>
            <w:shd w:val="clear" w:color="auto" w:fill="auto"/>
            <w:vAlign w:val="center"/>
            <w:hideMark/>
          </w:tcPr>
          <w:p w14:paraId="28F03A45" w14:textId="77777777" w:rsidR="009F12D1" w:rsidRPr="002271AE" w:rsidRDefault="009F12D1" w:rsidP="00903D47">
            <w:pPr>
              <w:spacing w:line="260" w:lineRule="exact"/>
              <w:ind w:left="-57" w:right="-57"/>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82" w:type="dxa"/>
            <w:tcBorders>
              <w:top w:val="nil"/>
              <w:left w:val="nil"/>
              <w:bottom w:val="single" w:sz="4" w:space="0" w:color="auto"/>
              <w:right w:val="single" w:sz="4" w:space="0" w:color="auto"/>
            </w:tcBorders>
            <w:shd w:val="clear" w:color="auto" w:fill="auto"/>
            <w:vAlign w:val="center"/>
            <w:hideMark/>
          </w:tcPr>
          <w:p w14:paraId="22F82769" w14:textId="77777777" w:rsidR="009F12D1" w:rsidRPr="002271AE" w:rsidRDefault="009F12D1" w:rsidP="00903D47">
            <w:pPr>
              <w:spacing w:line="260" w:lineRule="exact"/>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6A7D021B"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4C8F27" w14:textId="77777777" w:rsidR="009F12D1" w:rsidRPr="002271AE" w:rsidRDefault="009F12D1" w:rsidP="00903D47">
            <w:pPr>
              <w:spacing w:line="26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5185" w:type="dxa"/>
            <w:tcBorders>
              <w:top w:val="nil"/>
              <w:left w:val="nil"/>
              <w:bottom w:val="single" w:sz="4" w:space="0" w:color="auto"/>
              <w:right w:val="single" w:sz="4" w:space="0" w:color="auto"/>
            </w:tcBorders>
            <w:shd w:val="clear" w:color="auto" w:fill="auto"/>
            <w:vAlign w:val="center"/>
            <w:hideMark/>
          </w:tcPr>
          <w:p w14:paraId="441CCFB7" w14:textId="77777777" w:rsidR="009F12D1" w:rsidRPr="002271AE" w:rsidRDefault="009F12D1" w:rsidP="00903D47">
            <w:pPr>
              <w:spacing w:line="26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mức độ đầy đủ về các thành phần, nội dung của tài liệu, dữ liệu; xác định được thời gian xây dựng, mức độ đầy đủ thông tin, tính pháp lý của từng tài liệu, dữ liệu để lựa chọn sử dụng cho việc xây dựng CSDL quy hoạch, kế hoạch sử dụng đất</w:t>
            </w:r>
          </w:p>
        </w:tc>
        <w:tc>
          <w:tcPr>
            <w:tcW w:w="2046" w:type="dxa"/>
            <w:tcBorders>
              <w:top w:val="nil"/>
              <w:left w:val="nil"/>
              <w:bottom w:val="single" w:sz="4" w:space="0" w:color="auto"/>
              <w:right w:val="single" w:sz="4" w:space="0" w:color="auto"/>
            </w:tcBorders>
            <w:shd w:val="clear" w:color="auto" w:fill="auto"/>
            <w:vAlign w:val="center"/>
            <w:hideMark/>
          </w:tcPr>
          <w:p w14:paraId="205985C3" w14:textId="77777777" w:rsidR="009F12D1" w:rsidRPr="002271AE" w:rsidRDefault="009F12D1" w:rsidP="00903D47">
            <w:pPr>
              <w:spacing w:line="26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682" w:type="dxa"/>
            <w:tcBorders>
              <w:top w:val="nil"/>
              <w:left w:val="nil"/>
              <w:bottom w:val="single" w:sz="4" w:space="0" w:color="auto"/>
              <w:right w:val="single" w:sz="4" w:space="0" w:color="auto"/>
            </w:tcBorders>
            <w:shd w:val="clear" w:color="auto" w:fill="auto"/>
            <w:vAlign w:val="center"/>
            <w:hideMark/>
          </w:tcPr>
          <w:p w14:paraId="256D3AFF" w14:textId="77777777" w:rsidR="009F12D1" w:rsidRPr="002271AE" w:rsidRDefault="009F12D1" w:rsidP="00903D47">
            <w:pPr>
              <w:spacing w:line="26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14E1905F"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C6ABDC" w14:textId="77777777" w:rsidR="009F12D1" w:rsidRPr="002271AE" w:rsidRDefault="009F12D1" w:rsidP="00903D47">
            <w:pPr>
              <w:spacing w:line="26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2.1.1</w:t>
            </w:r>
          </w:p>
        </w:tc>
        <w:tc>
          <w:tcPr>
            <w:tcW w:w="5185" w:type="dxa"/>
            <w:tcBorders>
              <w:top w:val="nil"/>
              <w:left w:val="nil"/>
              <w:bottom w:val="single" w:sz="4" w:space="0" w:color="auto"/>
              <w:right w:val="single" w:sz="4" w:space="0" w:color="auto"/>
            </w:tcBorders>
            <w:shd w:val="clear" w:color="auto" w:fill="auto"/>
            <w:vAlign w:val="center"/>
            <w:hideMark/>
          </w:tcPr>
          <w:p w14:paraId="58BBFFE5" w14:textId="77777777" w:rsidR="009F12D1" w:rsidRPr="002271AE" w:rsidRDefault="009F12D1" w:rsidP="00903D47">
            <w:pPr>
              <w:spacing w:line="26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Phân loại, lựa chọn tài liệu để xây dựng dữ liệu không gian quy hoạch, kế hoạch sử dụng đất</w:t>
            </w:r>
          </w:p>
        </w:tc>
        <w:tc>
          <w:tcPr>
            <w:tcW w:w="2046" w:type="dxa"/>
            <w:tcBorders>
              <w:top w:val="nil"/>
              <w:left w:val="nil"/>
              <w:bottom w:val="single" w:sz="4" w:space="0" w:color="auto"/>
              <w:right w:val="single" w:sz="4" w:space="0" w:color="auto"/>
            </w:tcBorders>
            <w:shd w:val="clear" w:color="auto" w:fill="auto"/>
            <w:vAlign w:val="center"/>
            <w:hideMark/>
          </w:tcPr>
          <w:p w14:paraId="3F54E063" w14:textId="77777777" w:rsidR="009F12D1" w:rsidRPr="002271AE" w:rsidRDefault="009F12D1" w:rsidP="00903D47">
            <w:pPr>
              <w:spacing w:line="26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1KS3</w:t>
            </w:r>
          </w:p>
        </w:tc>
        <w:tc>
          <w:tcPr>
            <w:tcW w:w="1682" w:type="dxa"/>
            <w:tcBorders>
              <w:top w:val="nil"/>
              <w:left w:val="nil"/>
              <w:bottom w:val="single" w:sz="4" w:space="0" w:color="auto"/>
              <w:right w:val="single" w:sz="4" w:space="0" w:color="auto"/>
            </w:tcBorders>
            <w:shd w:val="clear" w:color="auto" w:fill="auto"/>
            <w:vAlign w:val="center"/>
            <w:hideMark/>
          </w:tcPr>
          <w:p w14:paraId="36311AE5" w14:textId="77777777" w:rsidR="009F12D1" w:rsidRPr="002271AE" w:rsidRDefault="009F12D1" w:rsidP="00903D47">
            <w:pPr>
              <w:spacing w:line="26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20,000</w:t>
            </w:r>
          </w:p>
        </w:tc>
      </w:tr>
      <w:tr w:rsidR="002271AE" w:rsidRPr="002271AE" w14:paraId="597A0A39"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6C4370" w14:textId="77777777" w:rsidR="009F12D1" w:rsidRPr="002271AE" w:rsidRDefault="009F12D1" w:rsidP="00903D47">
            <w:pPr>
              <w:spacing w:line="26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2.1.2</w:t>
            </w:r>
          </w:p>
        </w:tc>
        <w:tc>
          <w:tcPr>
            <w:tcW w:w="5185" w:type="dxa"/>
            <w:tcBorders>
              <w:top w:val="nil"/>
              <w:left w:val="nil"/>
              <w:bottom w:val="single" w:sz="4" w:space="0" w:color="auto"/>
              <w:right w:val="single" w:sz="4" w:space="0" w:color="auto"/>
            </w:tcBorders>
            <w:shd w:val="clear" w:color="auto" w:fill="auto"/>
            <w:vAlign w:val="center"/>
            <w:hideMark/>
          </w:tcPr>
          <w:p w14:paraId="5063D8A2" w14:textId="77777777" w:rsidR="009F12D1" w:rsidRPr="002271AE" w:rsidRDefault="009F12D1" w:rsidP="00903D47">
            <w:pPr>
              <w:spacing w:line="260" w:lineRule="exact"/>
              <w:ind w:right="-57"/>
              <w:jc w:val="both"/>
              <w:rPr>
                <w:rFonts w:ascii="Times New Roman" w:hAnsi="Times New Roman" w:cs="Times New Roman"/>
                <w:color w:val="000000" w:themeColor="text1"/>
                <w:spacing w:val="-6"/>
                <w:sz w:val="26"/>
                <w:szCs w:val="26"/>
              </w:rPr>
            </w:pPr>
            <w:r w:rsidRPr="002271AE">
              <w:rPr>
                <w:rFonts w:ascii="Times New Roman" w:hAnsi="Times New Roman" w:cs="Times New Roman"/>
                <w:color w:val="000000" w:themeColor="text1"/>
                <w:spacing w:val="-6"/>
                <w:sz w:val="26"/>
                <w:szCs w:val="26"/>
              </w:rPr>
              <w:t>Phân loại, lựa chọn tài liệu để xây dựng dữ liệu thuộc tính quy hoạch, kế hoạch sử dụng đất</w:t>
            </w:r>
          </w:p>
        </w:tc>
        <w:tc>
          <w:tcPr>
            <w:tcW w:w="2046" w:type="dxa"/>
            <w:tcBorders>
              <w:top w:val="nil"/>
              <w:left w:val="nil"/>
              <w:bottom w:val="single" w:sz="4" w:space="0" w:color="auto"/>
              <w:right w:val="single" w:sz="4" w:space="0" w:color="auto"/>
            </w:tcBorders>
            <w:shd w:val="clear" w:color="auto" w:fill="auto"/>
            <w:vAlign w:val="center"/>
            <w:hideMark/>
          </w:tcPr>
          <w:p w14:paraId="217A9A7E" w14:textId="77777777" w:rsidR="009F12D1" w:rsidRPr="002271AE" w:rsidRDefault="009F12D1" w:rsidP="00903D47">
            <w:pPr>
              <w:spacing w:line="26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1KS3</w:t>
            </w:r>
          </w:p>
        </w:tc>
        <w:tc>
          <w:tcPr>
            <w:tcW w:w="1682" w:type="dxa"/>
            <w:tcBorders>
              <w:top w:val="nil"/>
              <w:left w:val="nil"/>
              <w:bottom w:val="single" w:sz="4" w:space="0" w:color="auto"/>
              <w:right w:val="single" w:sz="4" w:space="0" w:color="auto"/>
            </w:tcBorders>
            <w:shd w:val="clear" w:color="auto" w:fill="auto"/>
            <w:vAlign w:val="center"/>
            <w:hideMark/>
          </w:tcPr>
          <w:p w14:paraId="77858CDE" w14:textId="77777777" w:rsidR="009F12D1" w:rsidRPr="002271AE" w:rsidRDefault="009F12D1" w:rsidP="00903D47">
            <w:pPr>
              <w:spacing w:line="26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2FB94052"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E70400" w14:textId="77777777" w:rsidR="009F12D1" w:rsidRPr="002271AE" w:rsidRDefault="009F12D1" w:rsidP="00903D47">
            <w:pPr>
              <w:spacing w:line="26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5185" w:type="dxa"/>
            <w:tcBorders>
              <w:top w:val="nil"/>
              <w:left w:val="nil"/>
              <w:bottom w:val="single" w:sz="4" w:space="0" w:color="auto"/>
              <w:right w:val="single" w:sz="4" w:space="0" w:color="auto"/>
            </w:tcBorders>
            <w:shd w:val="clear" w:color="auto" w:fill="auto"/>
            <w:vAlign w:val="center"/>
            <w:hideMark/>
          </w:tcPr>
          <w:p w14:paraId="6E913EED" w14:textId="77777777" w:rsidR="009F12D1" w:rsidRPr="002271AE" w:rsidRDefault="009F12D1" w:rsidP="00903D47">
            <w:pPr>
              <w:spacing w:line="26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Làm sạch và sắp xếp tài liệu quy hoạch sử dụng đất theo trình tự thời gian hình thành tài liệu quy hoạch, kế hoạch sử dụng đất</w:t>
            </w:r>
          </w:p>
        </w:tc>
        <w:tc>
          <w:tcPr>
            <w:tcW w:w="2046" w:type="dxa"/>
            <w:tcBorders>
              <w:top w:val="nil"/>
              <w:left w:val="nil"/>
              <w:bottom w:val="single" w:sz="4" w:space="0" w:color="auto"/>
              <w:right w:val="single" w:sz="4" w:space="0" w:color="auto"/>
            </w:tcBorders>
            <w:shd w:val="clear" w:color="auto" w:fill="auto"/>
            <w:vAlign w:val="center"/>
            <w:hideMark/>
          </w:tcPr>
          <w:p w14:paraId="5527FC83" w14:textId="77777777" w:rsidR="009F12D1" w:rsidRPr="002271AE" w:rsidRDefault="009F12D1" w:rsidP="00903D47">
            <w:pPr>
              <w:spacing w:line="26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Nhóm 2</w:t>
            </w:r>
            <w:r w:rsidRPr="002271AE">
              <w:rPr>
                <w:rFonts w:ascii="Times New Roman" w:hAnsi="Times New Roman" w:cs="Times New Roman"/>
                <w:color w:val="000000" w:themeColor="text1"/>
                <w:sz w:val="26"/>
                <w:szCs w:val="26"/>
              </w:rPr>
              <w:br/>
              <w:t>(1KTV4+1KS4)</w:t>
            </w:r>
          </w:p>
        </w:tc>
        <w:tc>
          <w:tcPr>
            <w:tcW w:w="1682" w:type="dxa"/>
            <w:tcBorders>
              <w:top w:val="nil"/>
              <w:left w:val="nil"/>
              <w:bottom w:val="single" w:sz="4" w:space="0" w:color="auto"/>
              <w:right w:val="single" w:sz="4" w:space="0" w:color="auto"/>
            </w:tcBorders>
            <w:shd w:val="clear" w:color="auto" w:fill="auto"/>
            <w:vAlign w:val="center"/>
            <w:hideMark/>
          </w:tcPr>
          <w:p w14:paraId="7A0F1583" w14:textId="77777777" w:rsidR="009F12D1" w:rsidRPr="002271AE" w:rsidRDefault="009F12D1" w:rsidP="00903D47">
            <w:pPr>
              <w:spacing w:line="26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9,000</w:t>
            </w:r>
          </w:p>
        </w:tc>
      </w:tr>
      <w:tr w:rsidR="002271AE" w:rsidRPr="002271AE" w14:paraId="1E85C18D"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E55BD5" w14:textId="77777777" w:rsidR="009F12D1" w:rsidRPr="002271AE" w:rsidRDefault="009F12D1" w:rsidP="00903D47">
            <w:pPr>
              <w:spacing w:line="26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5185" w:type="dxa"/>
            <w:tcBorders>
              <w:top w:val="nil"/>
              <w:left w:val="nil"/>
              <w:bottom w:val="single" w:sz="4" w:space="0" w:color="auto"/>
              <w:right w:val="single" w:sz="4" w:space="0" w:color="auto"/>
            </w:tcBorders>
            <w:shd w:val="clear" w:color="auto" w:fill="auto"/>
            <w:vAlign w:val="center"/>
            <w:hideMark/>
          </w:tcPr>
          <w:p w14:paraId="2A00F69D" w14:textId="77777777" w:rsidR="009F12D1" w:rsidRPr="002271AE" w:rsidRDefault="009F12D1" w:rsidP="00903D47">
            <w:pPr>
              <w:spacing w:line="26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báo cáo kết quả thực hiện tại khoản 1 Điều 42, Thông tư số 25/2024/TT-BTNMT và lựa chọn tài liệu, dữ liệu nguồn</w:t>
            </w:r>
          </w:p>
        </w:tc>
        <w:tc>
          <w:tcPr>
            <w:tcW w:w="2046" w:type="dxa"/>
            <w:tcBorders>
              <w:top w:val="nil"/>
              <w:left w:val="nil"/>
              <w:bottom w:val="single" w:sz="4" w:space="0" w:color="auto"/>
              <w:right w:val="single" w:sz="4" w:space="0" w:color="auto"/>
            </w:tcBorders>
            <w:shd w:val="clear" w:color="auto" w:fill="auto"/>
            <w:vAlign w:val="center"/>
            <w:hideMark/>
          </w:tcPr>
          <w:p w14:paraId="02019ECF" w14:textId="77777777" w:rsidR="009F12D1" w:rsidRPr="002271AE" w:rsidRDefault="009F12D1" w:rsidP="00903D47">
            <w:pPr>
              <w:spacing w:line="26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1KS2</w:t>
            </w:r>
          </w:p>
        </w:tc>
        <w:tc>
          <w:tcPr>
            <w:tcW w:w="1682" w:type="dxa"/>
            <w:tcBorders>
              <w:top w:val="nil"/>
              <w:left w:val="nil"/>
              <w:bottom w:val="single" w:sz="4" w:space="0" w:color="auto"/>
              <w:right w:val="single" w:sz="4" w:space="0" w:color="auto"/>
            </w:tcBorders>
            <w:shd w:val="clear" w:color="auto" w:fill="auto"/>
            <w:vAlign w:val="center"/>
            <w:hideMark/>
          </w:tcPr>
          <w:p w14:paraId="13362067" w14:textId="77777777" w:rsidR="009F12D1" w:rsidRPr="002271AE" w:rsidRDefault="009F12D1" w:rsidP="00903D47">
            <w:pPr>
              <w:spacing w:line="26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7,500</w:t>
            </w:r>
          </w:p>
        </w:tc>
      </w:tr>
      <w:tr w:rsidR="002271AE" w:rsidRPr="002271AE" w14:paraId="52A920F9"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5EF633" w14:textId="77777777" w:rsidR="009F12D1" w:rsidRPr="002271AE" w:rsidRDefault="009F12D1" w:rsidP="00903D47">
            <w:pPr>
              <w:spacing w:line="260" w:lineRule="exact"/>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5185" w:type="dxa"/>
            <w:tcBorders>
              <w:top w:val="nil"/>
              <w:left w:val="nil"/>
              <w:bottom w:val="single" w:sz="4" w:space="0" w:color="auto"/>
              <w:right w:val="single" w:sz="4" w:space="0" w:color="auto"/>
            </w:tcBorders>
            <w:shd w:val="clear" w:color="auto" w:fill="auto"/>
            <w:vAlign w:val="center"/>
            <w:hideMark/>
          </w:tcPr>
          <w:p w14:paraId="3217A9F1" w14:textId="77777777" w:rsidR="009F12D1" w:rsidRPr="002271AE" w:rsidRDefault="009F12D1" w:rsidP="00903D47">
            <w:pPr>
              <w:spacing w:line="260" w:lineRule="exact"/>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Quét giấy tờ pháp lý và xử l</w:t>
            </w:r>
            <w:r w:rsidRPr="002271AE">
              <w:rPr>
                <w:rFonts w:ascii="Times New Roman" w:hAnsi="Times New Roman" w:cs="Times New Roman"/>
                <w:b/>
                <w:bCs/>
                <w:color w:val="000000" w:themeColor="text1"/>
                <w:sz w:val="26"/>
                <w:szCs w:val="26"/>
              </w:rPr>
              <w:lastRenderedPageBreak/>
              <w:t>ý tệp tin</w:t>
            </w:r>
          </w:p>
        </w:tc>
        <w:tc>
          <w:tcPr>
            <w:tcW w:w="2046" w:type="dxa"/>
            <w:tcBorders>
              <w:top w:val="nil"/>
              <w:left w:val="nil"/>
              <w:bottom w:val="single" w:sz="4" w:space="0" w:color="auto"/>
              <w:right w:val="single" w:sz="4" w:space="0" w:color="auto"/>
            </w:tcBorders>
            <w:shd w:val="clear" w:color="auto" w:fill="auto"/>
            <w:vAlign w:val="center"/>
            <w:hideMark/>
          </w:tcPr>
          <w:p w14:paraId="50DF4ADB" w14:textId="77777777" w:rsidR="009F12D1" w:rsidRPr="002271AE" w:rsidRDefault="009F12D1" w:rsidP="00903D47">
            <w:pPr>
              <w:spacing w:line="26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82" w:type="dxa"/>
            <w:tcBorders>
              <w:top w:val="nil"/>
              <w:left w:val="nil"/>
              <w:bottom w:val="single" w:sz="4" w:space="0" w:color="auto"/>
              <w:right w:val="single" w:sz="4" w:space="0" w:color="auto"/>
            </w:tcBorders>
            <w:shd w:val="clear" w:color="auto" w:fill="auto"/>
            <w:vAlign w:val="center"/>
            <w:hideMark/>
          </w:tcPr>
          <w:p w14:paraId="21479844" w14:textId="77777777" w:rsidR="009F12D1" w:rsidRPr="002271AE" w:rsidRDefault="009F12D1" w:rsidP="00903D47">
            <w:pPr>
              <w:spacing w:line="260" w:lineRule="exact"/>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03718D9B"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62DA1B" w14:textId="77777777" w:rsidR="009F12D1" w:rsidRPr="002271AE" w:rsidRDefault="009F12D1" w:rsidP="00903D47">
            <w:pPr>
              <w:spacing w:line="26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w:t>
            </w:r>
          </w:p>
        </w:tc>
        <w:tc>
          <w:tcPr>
            <w:tcW w:w="5185" w:type="dxa"/>
            <w:tcBorders>
              <w:top w:val="nil"/>
              <w:left w:val="nil"/>
              <w:bottom w:val="single" w:sz="4" w:space="0" w:color="auto"/>
              <w:right w:val="single" w:sz="4" w:space="0" w:color="auto"/>
            </w:tcBorders>
            <w:shd w:val="clear" w:color="auto" w:fill="auto"/>
            <w:vAlign w:val="center"/>
          </w:tcPr>
          <w:p w14:paraId="14561BFF" w14:textId="77777777" w:rsidR="009F12D1" w:rsidRPr="002271AE" w:rsidRDefault="009F12D1" w:rsidP="00903D47">
            <w:pPr>
              <w:spacing w:line="26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Quét các giấy tờ của bộ số liệu, tài liệu về quy hoạch, kế hoạch sử dụng đất</w:t>
            </w:r>
          </w:p>
        </w:tc>
        <w:tc>
          <w:tcPr>
            <w:tcW w:w="2046" w:type="dxa"/>
            <w:tcBorders>
              <w:top w:val="nil"/>
              <w:left w:val="nil"/>
              <w:bottom w:val="single" w:sz="4" w:space="0" w:color="auto"/>
              <w:right w:val="single" w:sz="4" w:space="0" w:color="auto"/>
            </w:tcBorders>
            <w:shd w:val="clear" w:color="auto" w:fill="auto"/>
            <w:vAlign w:val="center"/>
          </w:tcPr>
          <w:p w14:paraId="467CC57A" w14:textId="77777777" w:rsidR="009F12D1" w:rsidRPr="002271AE" w:rsidRDefault="009F12D1" w:rsidP="00903D47">
            <w:pPr>
              <w:spacing w:line="260" w:lineRule="exact"/>
              <w:ind w:left="-57" w:right="-57"/>
              <w:jc w:val="center"/>
              <w:rPr>
                <w:rFonts w:ascii="Times New Roman" w:hAnsi="Times New Roman" w:cs="Times New Roman"/>
                <w:b/>
                <w:bCs/>
                <w:color w:val="000000" w:themeColor="text1"/>
                <w:sz w:val="26"/>
                <w:szCs w:val="26"/>
              </w:rPr>
            </w:pPr>
          </w:p>
        </w:tc>
        <w:tc>
          <w:tcPr>
            <w:tcW w:w="1682" w:type="dxa"/>
            <w:tcBorders>
              <w:top w:val="nil"/>
              <w:left w:val="nil"/>
              <w:bottom w:val="single" w:sz="4" w:space="0" w:color="auto"/>
              <w:right w:val="single" w:sz="4" w:space="0" w:color="auto"/>
            </w:tcBorders>
            <w:shd w:val="clear" w:color="auto" w:fill="auto"/>
            <w:vAlign w:val="center"/>
          </w:tcPr>
          <w:p w14:paraId="3BB0A9DE" w14:textId="77777777" w:rsidR="009F12D1" w:rsidRPr="002271AE" w:rsidRDefault="009F12D1" w:rsidP="00903D47">
            <w:pPr>
              <w:spacing w:line="260" w:lineRule="exact"/>
              <w:jc w:val="right"/>
              <w:rPr>
                <w:rFonts w:ascii="Times New Roman" w:hAnsi="Times New Roman" w:cs="Times New Roman"/>
                <w:color w:val="000000" w:themeColor="text1"/>
                <w:sz w:val="26"/>
                <w:szCs w:val="26"/>
              </w:rPr>
            </w:pPr>
          </w:p>
        </w:tc>
      </w:tr>
      <w:tr w:rsidR="002271AE" w:rsidRPr="002271AE" w14:paraId="33E5C419"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tcPr>
          <w:p w14:paraId="365232A0" w14:textId="77777777" w:rsidR="009F12D1" w:rsidRPr="002271AE" w:rsidRDefault="009F12D1" w:rsidP="00903D47">
            <w:pPr>
              <w:spacing w:line="26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w:t>
            </w:r>
          </w:p>
        </w:tc>
        <w:tc>
          <w:tcPr>
            <w:tcW w:w="5185" w:type="dxa"/>
            <w:tcBorders>
              <w:top w:val="nil"/>
              <w:left w:val="nil"/>
              <w:bottom w:val="single" w:sz="4" w:space="0" w:color="auto"/>
              <w:right w:val="single" w:sz="4" w:space="0" w:color="auto"/>
            </w:tcBorders>
            <w:shd w:val="clear" w:color="auto" w:fill="auto"/>
            <w:vAlign w:val="center"/>
          </w:tcPr>
          <w:p w14:paraId="0A6CEA43" w14:textId="77777777" w:rsidR="009F12D1" w:rsidRPr="002271AE" w:rsidRDefault="009F12D1" w:rsidP="00903D47">
            <w:pPr>
              <w:spacing w:line="26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Xử lý các tệp tin quét thành các tệp tin theo quy định về dữ liệu quy hoạch, kế hoạch sử dụng đất phi cấu trúc; lưu trữ dưới định dạng tệp tin PDF (ở định dạng không chỉnh sửa được)</w:t>
            </w:r>
          </w:p>
        </w:tc>
        <w:tc>
          <w:tcPr>
            <w:tcW w:w="2046" w:type="dxa"/>
            <w:tcBorders>
              <w:top w:val="nil"/>
              <w:left w:val="nil"/>
              <w:bottom w:val="single" w:sz="4" w:space="0" w:color="auto"/>
              <w:right w:val="single" w:sz="4" w:space="0" w:color="auto"/>
            </w:tcBorders>
            <w:shd w:val="clear" w:color="auto" w:fill="auto"/>
            <w:vAlign w:val="center"/>
          </w:tcPr>
          <w:p w14:paraId="0F63C06B" w14:textId="77777777" w:rsidR="009F12D1" w:rsidRPr="002271AE" w:rsidRDefault="009F12D1" w:rsidP="00903D47">
            <w:pPr>
              <w:spacing w:line="260" w:lineRule="exact"/>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682" w:type="dxa"/>
            <w:tcBorders>
              <w:top w:val="nil"/>
              <w:left w:val="nil"/>
              <w:bottom w:val="single" w:sz="4" w:space="0" w:color="auto"/>
              <w:right w:val="single" w:sz="4" w:space="0" w:color="auto"/>
            </w:tcBorders>
            <w:shd w:val="clear" w:color="auto" w:fill="auto"/>
            <w:vAlign w:val="center"/>
          </w:tcPr>
          <w:p w14:paraId="00D98591" w14:textId="77777777" w:rsidR="009F12D1" w:rsidRPr="002271AE" w:rsidRDefault="009F12D1" w:rsidP="00903D47">
            <w:pPr>
              <w:spacing w:line="26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w:t>
            </w:r>
          </w:p>
        </w:tc>
      </w:tr>
      <w:tr w:rsidR="002271AE" w:rsidRPr="002271AE" w14:paraId="598FFE10"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tcPr>
          <w:p w14:paraId="10A0C44F" w14:textId="77777777" w:rsidR="009F12D1" w:rsidRPr="002271AE" w:rsidRDefault="009F12D1" w:rsidP="00903D47">
            <w:pPr>
              <w:spacing w:line="26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w:t>
            </w:r>
          </w:p>
        </w:tc>
        <w:tc>
          <w:tcPr>
            <w:tcW w:w="5185" w:type="dxa"/>
            <w:tcBorders>
              <w:top w:val="nil"/>
              <w:left w:val="nil"/>
              <w:bottom w:val="single" w:sz="4" w:space="0" w:color="auto"/>
              <w:right w:val="single" w:sz="4" w:space="0" w:color="auto"/>
            </w:tcBorders>
            <w:shd w:val="clear" w:color="auto" w:fill="auto"/>
            <w:vAlign w:val="center"/>
          </w:tcPr>
          <w:p w14:paraId="0297C5C9" w14:textId="77777777" w:rsidR="009F12D1" w:rsidRPr="002271AE" w:rsidRDefault="009F12D1" w:rsidP="00903D47">
            <w:pPr>
              <w:spacing w:line="26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dạng số mà không liên kết với các đối tượng không gian thì tạo danh mục tra cứu dữ liệu phi cấu trúc trong cơ sở dữ liệu quy hoạch, kế hoạch sử dụng đất</w:t>
            </w:r>
          </w:p>
        </w:tc>
        <w:tc>
          <w:tcPr>
            <w:tcW w:w="2046" w:type="dxa"/>
            <w:tcBorders>
              <w:top w:val="nil"/>
              <w:left w:val="nil"/>
              <w:bottom w:val="single" w:sz="4" w:space="0" w:color="auto"/>
              <w:right w:val="single" w:sz="4" w:space="0" w:color="auto"/>
            </w:tcBorders>
            <w:shd w:val="clear" w:color="auto" w:fill="auto"/>
            <w:vAlign w:val="center"/>
          </w:tcPr>
          <w:p w14:paraId="138B58E5" w14:textId="77777777" w:rsidR="009F12D1" w:rsidRPr="002271AE" w:rsidRDefault="009F12D1" w:rsidP="00903D47">
            <w:pPr>
              <w:spacing w:line="260" w:lineRule="exact"/>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682" w:type="dxa"/>
            <w:tcBorders>
              <w:top w:val="nil"/>
              <w:left w:val="nil"/>
              <w:bottom w:val="single" w:sz="4" w:space="0" w:color="auto"/>
              <w:right w:val="single" w:sz="4" w:space="0" w:color="auto"/>
            </w:tcBorders>
            <w:shd w:val="clear" w:color="auto" w:fill="auto"/>
            <w:vAlign w:val="center"/>
          </w:tcPr>
          <w:p w14:paraId="63DE131C" w14:textId="77777777" w:rsidR="009F12D1" w:rsidRPr="002271AE" w:rsidRDefault="009F12D1" w:rsidP="00903D47">
            <w:pPr>
              <w:spacing w:line="26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1,500 </w:t>
            </w:r>
          </w:p>
        </w:tc>
      </w:tr>
      <w:tr w:rsidR="002271AE" w:rsidRPr="002271AE" w14:paraId="275C1B2B"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tcPr>
          <w:p w14:paraId="041288BA" w14:textId="77777777" w:rsidR="009F12D1" w:rsidRPr="002271AE" w:rsidRDefault="009F12D1" w:rsidP="00903D47">
            <w:pPr>
              <w:spacing w:line="26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w:t>
            </w:r>
          </w:p>
        </w:tc>
        <w:tc>
          <w:tcPr>
            <w:tcW w:w="5185" w:type="dxa"/>
            <w:tcBorders>
              <w:top w:val="nil"/>
              <w:left w:val="nil"/>
              <w:bottom w:val="single" w:sz="4" w:space="0" w:color="auto"/>
              <w:right w:val="single" w:sz="4" w:space="0" w:color="auto"/>
            </w:tcBorders>
            <w:shd w:val="clear" w:color="auto" w:fill="auto"/>
            <w:vAlign w:val="center"/>
          </w:tcPr>
          <w:p w14:paraId="56140409" w14:textId="77777777" w:rsidR="009F12D1" w:rsidRPr="002271AE" w:rsidRDefault="009F12D1" w:rsidP="00903D47">
            <w:pPr>
              <w:spacing w:line="26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mô tả của dữ liệu phi cấu trúc và tạo liên kết giữa dữ liệu phi cấu trúc về quy hoạch, kế hoạch sử dụng đất với các đối tượng không gian</w:t>
            </w:r>
          </w:p>
        </w:tc>
        <w:tc>
          <w:tcPr>
            <w:tcW w:w="2046" w:type="dxa"/>
            <w:tcBorders>
              <w:top w:val="nil"/>
              <w:left w:val="nil"/>
              <w:bottom w:val="single" w:sz="4" w:space="0" w:color="auto"/>
              <w:right w:val="single" w:sz="4" w:space="0" w:color="auto"/>
            </w:tcBorders>
            <w:shd w:val="clear" w:color="auto" w:fill="auto"/>
            <w:vAlign w:val="center"/>
          </w:tcPr>
          <w:p w14:paraId="58EBBD83" w14:textId="77777777" w:rsidR="009F12D1" w:rsidRPr="002271AE" w:rsidRDefault="009F12D1" w:rsidP="00903D47">
            <w:pPr>
              <w:spacing w:line="260" w:lineRule="exact"/>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682" w:type="dxa"/>
            <w:tcBorders>
              <w:top w:val="nil"/>
              <w:left w:val="nil"/>
              <w:bottom w:val="single" w:sz="4" w:space="0" w:color="auto"/>
              <w:right w:val="single" w:sz="4" w:space="0" w:color="auto"/>
            </w:tcBorders>
            <w:shd w:val="clear" w:color="auto" w:fill="auto"/>
            <w:vAlign w:val="center"/>
          </w:tcPr>
          <w:p w14:paraId="66D2282C" w14:textId="77777777" w:rsidR="009F12D1" w:rsidRPr="002271AE" w:rsidRDefault="009F12D1" w:rsidP="00903D47">
            <w:pPr>
              <w:spacing w:line="26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3,500 </w:t>
            </w:r>
          </w:p>
        </w:tc>
      </w:tr>
      <w:tr w:rsidR="002271AE" w:rsidRPr="002271AE" w14:paraId="13257EB7"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tcPr>
          <w:p w14:paraId="138B0BC7" w14:textId="77777777" w:rsidR="009F12D1" w:rsidRPr="002271AE" w:rsidRDefault="009F12D1" w:rsidP="00903D47">
            <w:pPr>
              <w:spacing w:line="26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w:t>
            </w:r>
          </w:p>
        </w:tc>
        <w:tc>
          <w:tcPr>
            <w:tcW w:w="5185" w:type="dxa"/>
            <w:tcBorders>
              <w:top w:val="nil"/>
              <w:left w:val="nil"/>
              <w:bottom w:val="single" w:sz="4" w:space="0" w:color="auto"/>
              <w:right w:val="single" w:sz="4" w:space="0" w:color="auto"/>
            </w:tcBorders>
            <w:shd w:val="clear" w:color="auto" w:fill="auto"/>
            <w:vAlign w:val="center"/>
          </w:tcPr>
          <w:p w14:paraId="584F8BE3" w14:textId="77777777" w:rsidR="009F12D1" w:rsidRPr="002271AE" w:rsidRDefault="009F12D1" w:rsidP="00903D47">
            <w:pPr>
              <w:spacing w:line="26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Vận chuyển, bàn giao tài liệu cho đơn vị quản lý hồ sơ, tài liệu</w:t>
            </w:r>
          </w:p>
        </w:tc>
        <w:tc>
          <w:tcPr>
            <w:tcW w:w="2046" w:type="dxa"/>
            <w:tcBorders>
              <w:top w:val="nil"/>
              <w:left w:val="nil"/>
              <w:bottom w:val="single" w:sz="4" w:space="0" w:color="auto"/>
              <w:right w:val="single" w:sz="4" w:space="0" w:color="auto"/>
            </w:tcBorders>
            <w:shd w:val="clear" w:color="auto" w:fill="auto"/>
            <w:vAlign w:val="center"/>
          </w:tcPr>
          <w:p w14:paraId="7EB65EF3" w14:textId="77777777" w:rsidR="009F12D1" w:rsidRPr="002271AE" w:rsidRDefault="009F12D1" w:rsidP="00903D47">
            <w:pPr>
              <w:spacing w:line="260" w:lineRule="exact"/>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2(1KTV4 + 1KS3)</w:t>
            </w:r>
          </w:p>
        </w:tc>
        <w:tc>
          <w:tcPr>
            <w:tcW w:w="1682" w:type="dxa"/>
            <w:tcBorders>
              <w:top w:val="nil"/>
              <w:left w:val="nil"/>
              <w:bottom w:val="single" w:sz="4" w:space="0" w:color="auto"/>
              <w:right w:val="single" w:sz="4" w:space="0" w:color="auto"/>
            </w:tcBorders>
            <w:shd w:val="clear" w:color="auto" w:fill="auto"/>
            <w:vAlign w:val="center"/>
          </w:tcPr>
          <w:p w14:paraId="3565882A" w14:textId="77777777" w:rsidR="009F12D1" w:rsidRPr="002271AE" w:rsidRDefault="009F12D1" w:rsidP="00903D47">
            <w:pPr>
              <w:spacing w:line="26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2,000 </w:t>
            </w:r>
          </w:p>
        </w:tc>
      </w:tr>
      <w:tr w:rsidR="002271AE" w:rsidRPr="002271AE" w14:paraId="1E09C31D"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7AE296" w14:textId="77777777" w:rsidR="009F12D1" w:rsidRPr="002271AE" w:rsidRDefault="009F12D1" w:rsidP="00903D47">
            <w:pPr>
              <w:spacing w:line="260" w:lineRule="exact"/>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5185" w:type="dxa"/>
            <w:tcBorders>
              <w:top w:val="nil"/>
              <w:left w:val="nil"/>
              <w:bottom w:val="single" w:sz="4" w:space="0" w:color="auto"/>
              <w:right w:val="single" w:sz="4" w:space="0" w:color="auto"/>
            </w:tcBorders>
            <w:shd w:val="clear" w:color="auto" w:fill="auto"/>
            <w:vAlign w:val="center"/>
            <w:hideMark/>
          </w:tcPr>
          <w:p w14:paraId="25535F7F" w14:textId="77777777" w:rsidR="009F12D1" w:rsidRPr="002271AE" w:rsidRDefault="009F12D1" w:rsidP="00903D47">
            <w:pPr>
              <w:spacing w:line="260" w:lineRule="exact"/>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quy hoạch, kế hoạch sử dụng đất</w:t>
            </w:r>
          </w:p>
        </w:tc>
        <w:tc>
          <w:tcPr>
            <w:tcW w:w="2046" w:type="dxa"/>
            <w:tcBorders>
              <w:top w:val="nil"/>
              <w:left w:val="nil"/>
              <w:bottom w:val="single" w:sz="4" w:space="0" w:color="auto"/>
              <w:right w:val="single" w:sz="4" w:space="0" w:color="auto"/>
            </w:tcBorders>
            <w:shd w:val="clear" w:color="auto" w:fill="auto"/>
            <w:vAlign w:val="center"/>
            <w:hideMark/>
          </w:tcPr>
          <w:p w14:paraId="0A835E29" w14:textId="77777777" w:rsidR="009F12D1" w:rsidRPr="002271AE" w:rsidRDefault="009F12D1" w:rsidP="00903D47">
            <w:pPr>
              <w:spacing w:line="26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682" w:type="dxa"/>
            <w:tcBorders>
              <w:top w:val="nil"/>
              <w:left w:val="nil"/>
              <w:bottom w:val="single" w:sz="4" w:space="0" w:color="auto"/>
              <w:right w:val="single" w:sz="4" w:space="0" w:color="auto"/>
            </w:tcBorders>
            <w:shd w:val="clear" w:color="auto" w:fill="auto"/>
            <w:vAlign w:val="center"/>
            <w:hideMark/>
          </w:tcPr>
          <w:p w14:paraId="6CC00842" w14:textId="77777777" w:rsidR="009F12D1" w:rsidRPr="002271AE" w:rsidRDefault="009F12D1" w:rsidP="00903D47">
            <w:pPr>
              <w:spacing w:line="260" w:lineRule="exact"/>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051CA66F"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8F022E" w14:textId="77777777" w:rsidR="009F12D1" w:rsidRPr="002271AE" w:rsidRDefault="009F12D1" w:rsidP="00903D47">
            <w:pPr>
              <w:spacing w:line="26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5185" w:type="dxa"/>
            <w:tcBorders>
              <w:top w:val="nil"/>
              <w:left w:val="nil"/>
              <w:bottom w:val="single" w:sz="4" w:space="0" w:color="auto"/>
              <w:right w:val="single" w:sz="4" w:space="0" w:color="auto"/>
            </w:tcBorders>
            <w:shd w:val="clear" w:color="auto" w:fill="auto"/>
            <w:vAlign w:val="center"/>
            <w:hideMark/>
          </w:tcPr>
          <w:p w14:paraId="445385F6" w14:textId="77777777" w:rsidR="009F12D1" w:rsidRPr="002271AE" w:rsidRDefault="009F12D1" w:rsidP="00903D47">
            <w:pPr>
              <w:spacing w:line="26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bảng, biểu dạng số thì thực hiện như sau</w:t>
            </w:r>
          </w:p>
        </w:tc>
        <w:tc>
          <w:tcPr>
            <w:tcW w:w="2046" w:type="dxa"/>
            <w:tcBorders>
              <w:top w:val="nil"/>
              <w:left w:val="nil"/>
              <w:bottom w:val="single" w:sz="4" w:space="0" w:color="auto"/>
              <w:right w:val="single" w:sz="4" w:space="0" w:color="auto"/>
            </w:tcBorders>
            <w:shd w:val="clear" w:color="auto" w:fill="auto"/>
            <w:vAlign w:val="center"/>
            <w:hideMark/>
          </w:tcPr>
          <w:p w14:paraId="534713E5" w14:textId="77777777" w:rsidR="009F12D1" w:rsidRPr="002271AE" w:rsidRDefault="009F12D1" w:rsidP="00903D47">
            <w:pPr>
              <w:spacing w:line="26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682" w:type="dxa"/>
            <w:tcBorders>
              <w:top w:val="nil"/>
              <w:left w:val="nil"/>
              <w:bottom w:val="single" w:sz="4" w:space="0" w:color="auto"/>
              <w:right w:val="single" w:sz="4" w:space="0" w:color="auto"/>
            </w:tcBorders>
            <w:shd w:val="clear" w:color="auto" w:fill="auto"/>
            <w:vAlign w:val="center"/>
            <w:hideMark/>
          </w:tcPr>
          <w:p w14:paraId="68D316C0" w14:textId="77777777" w:rsidR="009F12D1" w:rsidRPr="002271AE" w:rsidRDefault="009F12D1" w:rsidP="00903D47">
            <w:pPr>
              <w:spacing w:line="260" w:lineRule="exact"/>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6F5994C1"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29AC45" w14:textId="77777777" w:rsidR="009F12D1" w:rsidRPr="002271AE" w:rsidRDefault="009F12D1" w:rsidP="00903D47">
            <w:pPr>
              <w:spacing w:line="26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4.1.1</w:t>
            </w:r>
          </w:p>
        </w:tc>
        <w:tc>
          <w:tcPr>
            <w:tcW w:w="5185" w:type="dxa"/>
            <w:tcBorders>
              <w:top w:val="nil"/>
              <w:left w:val="nil"/>
              <w:bottom w:val="single" w:sz="4" w:space="0" w:color="auto"/>
              <w:right w:val="single" w:sz="4" w:space="0" w:color="auto"/>
            </w:tcBorders>
            <w:shd w:val="clear" w:color="auto" w:fill="auto"/>
            <w:vAlign w:val="center"/>
            <w:hideMark/>
          </w:tcPr>
          <w:p w14:paraId="54C29288" w14:textId="77777777" w:rsidR="009F12D1" w:rsidRPr="002271AE" w:rsidRDefault="009F12D1" w:rsidP="00903D47">
            <w:pPr>
              <w:spacing w:line="26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CSDL quy hoạch, kế hoạch sử dụng đất</w:t>
            </w:r>
          </w:p>
        </w:tc>
        <w:tc>
          <w:tcPr>
            <w:tcW w:w="2046" w:type="dxa"/>
            <w:tcBorders>
              <w:top w:val="nil"/>
              <w:left w:val="nil"/>
              <w:bottom w:val="single" w:sz="4" w:space="0" w:color="auto"/>
              <w:right w:val="single" w:sz="4" w:space="0" w:color="auto"/>
            </w:tcBorders>
            <w:shd w:val="clear" w:color="auto" w:fill="auto"/>
            <w:vAlign w:val="center"/>
            <w:hideMark/>
          </w:tcPr>
          <w:p w14:paraId="477C3F7A" w14:textId="77777777" w:rsidR="009F12D1" w:rsidRPr="002271AE" w:rsidRDefault="009F12D1" w:rsidP="00903D47">
            <w:pPr>
              <w:spacing w:line="26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1KS3</w:t>
            </w:r>
          </w:p>
        </w:tc>
        <w:tc>
          <w:tcPr>
            <w:tcW w:w="1682" w:type="dxa"/>
            <w:tcBorders>
              <w:top w:val="nil"/>
              <w:left w:val="nil"/>
              <w:bottom w:val="single" w:sz="4" w:space="0" w:color="auto"/>
              <w:right w:val="single" w:sz="4" w:space="0" w:color="auto"/>
            </w:tcBorders>
            <w:shd w:val="clear" w:color="auto" w:fill="auto"/>
            <w:vAlign w:val="center"/>
            <w:hideMark/>
          </w:tcPr>
          <w:p w14:paraId="049BFD85" w14:textId="77777777" w:rsidR="009F12D1" w:rsidRPr="002271AE" w:rsidRDefault="009F12D1" w:rsidP="00903D47">
            <w:pPr>
              <w:spacing w:line="26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w:t>
            </w:r>
          </w:p>
        </w:tc>
      </w:tr>
      <w:tr w:rsidR="002271AE" w:rsidRPr="002271AE" w14:paraId="369599B3"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ACAE37" w14:textId="77777777" w:rsidR="009F12D1" w:rsidRPr="002271AE" w:rsidRDefault="009F12D1" w:rsidP="00903D47">
            <w:pPr>
              <w:spacing w:line="26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w:t>
            </w:r>
          </w:p>
        </w:tc>
        <w:tc>
          <w:tcPr>
            <w:tcW w:w="5185" w:type="dxa"/>
            <w:tcBorders>
              <w:top w:val="nil"/>
              <w:left w:val="nil"/>
              <w:bottom w:val="single" w:sz="4" w:space="0" w:color="auto"/>
              <w:right w:val="single" w:sz="4" w:space="0" w:color="auto"/>
            </w:tcBorders>
            <w:shd w:val="clear" w:color="auto" w:fill="auto"/>
            <w:vAlign w:val="center"/>
            <w:hideMark/>
          </w:tcPr>
          <w:p w14:paraId="2DA468CC" w14:textId="77777777" w:rsidR="009F12D1" w:rsidRPr="002271AE" w:rsidRDefault="009F12D1" w:rsidP="00903D47">
            <w:pPr>
              <w:spacing w:line="26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vào CSDL quy hoạch, kế hoạch sử dụng đất</w:t>
            </w:r>
          </w:p>
        </w:tc>
        <w:tc>
          <w:tcPr>
            <w:tcW w:w="2046" w:type="dxa"/>
            <w:tcBorders>
              <w:top w:val="nil"/>
              <w:left w:val="nil"/>
              <w:bottom w:val="single" w:sz="4" w:space="0" w:color="auto"/>
              <w:right w:val="single" w:sz="4" w:space="0" w:color="auto"/>
            </w:tcBorders>
            <w:shd w:val="clear" w:color="auto" w:fill="auto"/>
            <w:vAlign w:val="center"/>
            <w:hideMark/>
          </w:tcPr>
          <w:p w14:paraId="17551468" w14:textId="77777777" w:rsidR="009F12D1" w:rsidRPr="002271AE" w:rsidRDefault="009F12D1" w:rsidP="00903D47">
            <w:pPr>
              <w:spacing w:line="26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1KS2</w:t>
            </w:r>
          </w:p>
        </w:tc>
        <w:tc>
          <w:tcPr>
            <w:tcW w:w="1682" w:type="dxa"/>
            <w:tcBorders>
              <w:top w:val="nil"/>
              <w:left w:val="nil"/>
              <w:bottom w:val="single" w:sz="4" w:space="0" w:color="auto"/>
              <w:right w:val="single" w:sz="4" w:space="0" w:color="auto"/>
            </w:tcBorders>
            <w:shd w:val="clear" w:color="auto" w:fill="auto"/>
            <w:vAlign w:val="center"/>
            <w:hideMark/>
          </w:tcPr>
          <w:p w14:paraId="35FC9965" w14:textId="77777777" w:rsidR="009F12D1" w:rsidRPr="002271AE" w:rsidRDefault="009F12D1" w:rsidP="00903D47">
            <w:pPr>
              <w:spacing w:line="26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3,400</w:t>
            </w:r>
          </w:p>
        </w:tc>
      </w:tr>
      <w:tr w:rsidR="002271AE" w:rsidRPr="002271AE" w14:paraId="02AE0CB8"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3631FC" w14:textId="77777777" w:rsidR="009F12D1" w:rsidRPr="002271AE" w:rsidRDefault="009F12D1" w:rsidP="00903D47">
            <w:pPr>
              <w:spacing w:line="26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5185" w:type="dxa"/>
            <w:tcBorders>
              <w:top w:val="nil"/>
              <w:left w:val="nil"/>
              <w:bottom w:val="single" w:sz="4" w:space="0" w:color="auto"/>
              <w:right w:val="single" w:sz="4" w:space="0" w:color="auto"/>
            </w:tcBorders>
            <w:shd w:val="clear" w:color="auto" w:fill="auto"/>
            <w:vAlign w:val="center"/>
            <w:hideMark/>
          </w:tcPr>
          <w:p w14:paraId="4E284EBD" w14:textId="77777777" w:rsidR="009F12D1" w:rsidRPr="002271AE" w:rsidRDefault="009F12D1" w:rsidP="00903D47">
            <w:pPr>
              <w:spacing w:line="26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báo cáo dạng số thì tạo danh mục tra cứu trong CSDL quy hoạch, kế hoạch sử dụng đất</w:t>
            </w:r>
          </w:p>
        </w:tc>
        <w:tc>
          <w:tcPr>
            <w:tcW w:w="2046" w:type="dxa"/>
            <w:tcBorders>
              <w:top w:val="nil"/>
              <w:left w:val="nil"/>
              <w:bottom w:val="single" w:sz="4" w:space="0" w:color="auto"/>
              <w:right w:val="single" w:sz="4" w:space="0" w:color="auto"/>
            </w:tcBorders>
            <w:shd w:val="clear" w:color="auto" w:fill="auto"/>
            <w:vAlign w:val="center"/>
            <w:hideMark/>
          </w:tcPr>
          <w:p w14:paraId="7B61795B" w14:textId="77777777" w:rsidR="009F12D1" w:rsidRPr="002271AE" w:rsidRDefault="009F12D1" w:rsidP="00903D47">
            <w:pPr>
              <w:spacing w:line="26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1KS2</w:t>
            </w:r>
          </w:p>
        </w:tc>
        <w:tc>
          <w:tcPr>
            <w:tcW w:w="1682" w:type="dxa"/>
            <w:tcBorders>
              <w:top w:val="nil"/>
              <w:left w:val="nil"/>
              <w:bottom w:val="single" w:sz="4" w:space="0" w:color="auto"/>
              <w:right w:val="single" w:sz="4" w:space="0" w:color="auto"/>
            </w:tcBorders>
            <w:shd w:val="clear" w:color="auto" w:fill="auto"/>
            <w:vAlign w:val="center"/>
            <w:hideMark/>
          </w:tcPr>
          <w:p w14:paraId="657989F3" w14:textId="77777777" w:rsidR="009F12D1" w:rsidRPr="002271AE" w:rsidRDefault="009F12D1" w:rsidP="00903D47">
            <w:pPr>
              <w:spacing w:line="26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1,700</w:t>
            </w:r>
          </w:p>
        </w:tc>
      </w:tr>
      <w:tr w:rsidR="002271AE" w:rsidRPr="002271AE" w14:paraId="4930D597"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2A8F5C" w14:textId="77777777" w:rsidR="009F12D1" w:rsidRPr="002271AE" w:rsidRDefault="009F12D1" w:rsidP="00903D47">
            <w:pPr>
              <w:spacing w:line="26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w:t>
            </w:r>
          </w:p>
        </w:tc>
        <w:tc>
          <w:tcPr>
            <w:tcW w:w="5185" w:type="dxa"/>
            <w:tcBorders>
              <w:top w:val="nil"/>
              <w:left w:val="nil"/>
              <w:bottom w:val="single" w:sz="4" w:space="0" w:color="auto"/>
              <w:right w:val="single" w:sz="4" w:space="0" w:color="auto"/>
            </w:tcBorders>
            <w:shd w:val="clear" w:color="auto" w:fill="auto"/>
            <w:vAlign w:val="center"/>
            <w:hideMark/>
          </w:tcPr>
          <w:p w14:paraId="7DCAB62E" w14:textId="77777777" w:rsidR="009F12D1" w:rsidRPr="002271AE" w:rsidRDefault="009F12D1" w:rsidP="00903D47">
            <w:pPr>
              <w:spacing w:line="26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dữ liệu thuộc tính quy hoạch, kế hoạch sử dụng đất</w:t>
            </w:r>
          </w:p>
        </w:tc>
        <w:tc>
          <w:tcPr>
            <w:tcW w:w="2046" w:type="dxa"/>
            <w:tcBorders>
              <w:top w:val="nil"/>
              <w:left w:val="nil"/>
              <w:bottom w:val="single" w:sz="4" w:space="0" w:color="auto"/>
              <w:right w:val="single" w:sz="4" w:space="0" w:color="auto"/>
            </w:tcBorders>
            <w:shd w:val="clear" w:color="auto" w:fill="auto"/>
            <w:vAlign w:val="center"/>
            <w:hideMark/>
          </w:tcPr>
          <w:p w14:paraId="64BBF9EC" w14:textId="77777777" w:rsidR="009F12D1" w:rsidRPr="002271AE" w:rsidRDefault="009F12D1" w:rsidP="00903D47">
            <w:pPr>
              <w:spacing w:line="26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1KS1</w:t>
            </w:r>
          </w:p>
        </w:tc>
        <w:tc>
          <w:tcPr>
            <w:tcW w:w="1682" w:type="dxa"/>
            <w:tcBorders>
              <w:top w:val="nil"/>
              <w:left w:val="nil"/>
              <w:bottom w:val="single" w:sz="4" w:space="0" w:color="auto"/>
              <w:right w:val="single" w:sz="4" w:space="0" w:color="auto"/>
            </w:tcBorders>
            <w:shd w:val="clear" w:color="auto" w:fill="auto"/>
            <w:vAlign w:val="center"/>
            <w:hideMark/>
          </w:tcPr>
          <w:p w14:paraId="1A6FAC47" w14:textId="77777777" w:rsidR="009F12D1" w:rsidRPr="002271AE" w:rsidRDefault="009F12D1" w:rsidP="00903D47">
            <w:pPr>
              <w:spacing w:line="26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7,000</w:t>
            </w:r>
          </w:p>
        </w:tc>
      </w:tr>
      <w:tr w:rsidR="002271AE" w:rsidRPr="002271AE" w14:paraId="5CFE51FB"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7EEBBA" w14:textId="77777777" w:rsidR="009F12D1" w:rsidRPr="002271AE" w:rsidRDefault="009F12D1" w:rsidP="00903D47">
            <w:pPr>
              <w:spacing w:line="260" w:lineRule="exact"/>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5185" w:type="dxa"/>
            <w:tcBorders>
              <w:top w:val="nil"/>
              <w:left w:val="nil"/>
              <w:bottom w:val="single" w:sz="4" w:space="0" w:color="auto"/>
              <w:right w:val="single" w:sz="4" w:space="0" w:color="auto"/>
            </w:tcBorders>
            <w:shd w:val="clear" w:color="auto" w:fill="auto"/>
            <w:vAlign w:val="center"/>
            <w:hideMark/>
          </w:tcPr>
          <w:p w14:paraId="2D2631A9" w14:textId="77777777" w:rsidR="009F12D1" w:rsidRPr="002271AE" w:rsidRDefault="009F12D1" w:rsidP="00903D47">
            <w:pPr>
              <w:spacing w:line="260" w:lineRule="exact"/>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hoàn thiện dữ liệu quy hoạch, kế hoạch sử dụng đất</w:t>
            </w:r>
          </w:p>
        </w:tc>
        <w:tc>
          <w:tcPr>
            <w:tcW w:w="2046" w:type="dxa"/>
            <w:tcBorders>
              <w:top w:val="nil"/>
              <w:left w:val="nil"/>
              <w:bottom w:val="single" w:sz="4" w:space="0" w:color="auto"/>
              <w:right w:val="single" w:sz="4" w:space="0" w:color="auto"/>
            </w:tcBorders>
            <w:shd w:val="clear" w:color="auto" w:fill="auto"/>
            <w:vAlign w:val="center"/>
            <w:hideMark/>
          </w:tcPr>
          <w:p w14:paraId="2D4BFA3C" w14:textId="77777777" w:rsidR="009F12D1" w:rsidRPr="002271AE" w:rsidRDefault="009F12D1" w:rsidP="00903D47">
            <w:pPr>
              <w:spacing w:line="26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 </w:t>
            </w:r>
          </w:p>
        </w:tc>
        <w:tc>
          <w:tcPr>
            <w:tcW w:w="1682" w:type="dxa"/>
            <w:tcBorders>
              <w:top w:val="nil"/>
              <w:left w:val="nil"/>
              <w:bottom w:val="single" w:sz="4" w:space="0" w:color="auto"/>
              <w:right w:val="single" w:sz="4" w:space="0" w:color="auto"/>
            </w:tcBorders>
            <w:shd w:val="clear" w:color="auto" w:fill="auto"/>
            <w:vAlign w:val="center"/>
            <w:hideMark/>
          </w:tcPr>
          <w:p w14:paraId="56CBA178" w14:textId="77777777" w:rsidR="009F12D1" w:rsidRPr="002271AE" w:rsidRDefault="009F12D1" w:rsidP="00903D47">
            <w:pPr>
              <w:spacing w:line="26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D643854"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9BFEC6" w14:textId="77777777" w:rsidR="009F12D1" w:rsidRPr="002271AE" w:rsidRDefault="009F12D1" w:rsidP="00903D47">
            <w:pPr>
              <w:spacing w:line="26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5185" w:type="dxa"/>
            <w:tcBorders>
              <w:top w:val="nil"/>
              <w:left w:val="nil"/>
              <w:bottom w:val="single" w:sz="4" w:space="0" w:color="auto"/>
              <w:right w:val="single" w:sz="4" w:space="0" w:color="auto"/>
            </w:tcBorders>
            <w:shd w:val="clear" w:color="auto" w:fill="auto"/>
            <w:vAlign w:val="center"/>
            <w:hideMark/>
          </w:tcPr>
          <w:p w14:paraId="3289BDAF" w14:textId="77777777" w:rsidR="009F12D1" w:rsidRPr="002271AE" w:rsidRDefault="009F12D1" w:rsidP="00903D47">
            <w:pPr>
              <w:spacing w:line="26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quy hoạch sử dụng đất tuân thủ theo đúng quy định về nội dung, cấu trúc, kiểu thông tin của cơ sở dữ liệu quốc gia về đất đai</w:t>
            </w:r>
          </w:p>
        </w:tc>
        <w:tc>
          <w:tcPr>
            <w:tcW w:w="2046" w:type="dxa"/>
            <w:tcBorders>
              <w:top w:val="nil"/>
              <w:left w:val="nil"/>
              <w:bottom w:val="single" w:sz="4" w:space="0" w:color="auto"/>
              <w:right w:val="single" w:sz="4" w:space="0" w:color="auto"/>
            </w:tcBorders>
            <w:shd w:val="clear" w:color="auto" w:fill="auto"/>
            <w:vAlign w:val="center"/>
            <w:hideMark/>
          </w:tcPr>
          <w:p w14:paraId="693EAE8D" w14:textId="77777777" w:rsidR="009F12D1" w:rsidRPr="002271AE" w:rsidRDefault="009F12D1" w:rsidP="00903D47">
            <w:pPr>
              <w:spacing w:line="26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Nhóm 2</w:t>
            </w:r>
            <w:r w:rsidRPr="002271AE">
              <w:rPr>
                <w:rFonts w:ascii="Times New Roman" w:hAnsi="Times New Roman" w:cs="Times New Roman"/>
                <w:color w:val="000000" w:themeColor="text1"/>
                <w:sz w:val="26"/>
                <w:szCs w:val="26"/>
              </w:rPr>
              <w:br/>
              <w:t>(1KTV4+1KS2)</w:t>
            </w:r>
          </w:p>
        </w:tc>
        <w:tc>
          <w:tcPr>
            <w:tcW w:w="1682" w:type="dxa"/>
            <w:tcBorders>
              <w:top w:val="nil"/>
              <w:left w:val="nil"/>
              <w:bottom w:val="single" w:sz="4" w:space="0" w:color="auto"/>
              <w:right w:val="single" w:sz="4" w:space="0" w:color="auto"/>
            </w:tcBorders>
            <w:shd w:val="clear" w:color="auto" w:fill="auto"/>
            <w:vAlign w:val="center"/>
            <w:hideMark/>
          </w:tcPr>
          <w:p w14:paraId="24BB381B" w14:textId="77777777" w:rsidR="009F12D1" w:rsidRPr="002271AE" w:rsidRDefault="009F12D1" w:rsidP="00903D47">
            <w:pPr>
              <w:spacing w:line="26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10,000</w:t>
            </w:r>
          </w:p>
        </w:tc>
      </w:tr>
      <w:tr w:rsidR="002271AE" w:rsidRPr="002271AE" w14:paraId="48E66154" w14:textId="77777777" w:rsidTr="00903D47">
        <w:trPr>
          <w:trHeight w:val="113"/>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D1C429" w14:textId="77777777" w:rsidR="009F12D1" w:rsidRPr="002271AE" w:rsidRDefault="009F12D1" w:rsidP="00903D47">
            <w:pPr>
              <w:spacing w:line="26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5185" w:type="dxa"/>
            <w:tcBorders>
              <w:top w:val="nil"/>
              <w:left w:val="nil"/>
              <w:bottom w:val="single" w:sz="4" w:space="0" w:color="auto"/>
              <w:right w:val="single" w:sz="4" w:space="0" w:color="auto"/>
            </w:tcBorders>
            <w:shd w:val="clear" w:color="auto" w:fill="auto"/>
            <w:vAlign w:val="center"/>
            <w:hideMark/>
          </w:tcPr>
          <w:p w14:paraId="325F23F9" w14:textId="77777777" w:rsidR="009F12D1" w:rsidRPr="002271AE" w:rsidRDefault="009F12D1" w:rsidP="00903D47">
            <w:pPr>
              <w:spacing w:line="26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Đối soát đảm bảo 100% thông tin trong cơ sở </w:t>
            </w:r>
            <w:r w:rsidRPr="002271AE">
              <w:rPr>
                <w:rFonts w:ascii="Times New Roman" w:hAnsi="Times New Roman" w:cs="Times New Roman"/>
                <w:color w:val="000000" w:themeColor="text1"/>
                <w:sz w:val="26"/>
                <w:szCs w:val="26"/>
              </w:rPr>
              <w:lastRenderedPageBreak/>
              <w:t>dữ liệu kế hoạch sử dụng đất tuân thủ theo đúng quy định về nội dung, cấu trúc, kiểu thông tin của cơ sở dữ liệu quốc gia về đất đai</w:t>
            </w:r>
          </w:p>
        </w:tc>
        <w:tc>
          <w:tcPr>
            <w:tcW w:w="2046" w:type="dxa"/>
            <w:tcBorders>
              <w:top w:val="nil"/>
              <w:left w:val="nil"/>
              <w:bottom w:val="single" w:sz="4" w:space="0" w:color="auto"/>
              <w:right w:val="single" w:sz="4" w:space="0" w:color="auto"/>
            </w:tcBorders>
            <w:shd w:val="clear" w:color="auto" w:fill="auto"/>
            <w:vAlign w:val="center"/>
            <w:hideMark/>
          </w:tcPr>
          <w:p w14:paraId="06F3E173" w14:textId="77777777" w:rsidR="009F12D1" w:rsidRPr="002271AE" w:rsidRDefault="009F12D1" w:rsidP="00903D47">
            <w:pPr>
              <w:spacing w:line="260" w:lineRule="exact"/>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lastRenderedPageBreak/>
              <w:t>Nhóm 2</w:t>
            </w:r>
            <w:r w:rsidRPr="002271AE">
              <w:rPr>
                <w:rFonts w:ascii="Times New Roman" w:hAnsi="Times New Roman" w:cs="Times New Roman"/>
                <w:color w:val="000000" w:themeColor="text1"/>
                <w:sz w:val="26"/>
                <w:szCs w:val="26"/>
              </w:rPr>
              <w:br/>
            </w:r>
            <w:r w:rsidRPr="002271AE">
              <w:rPr>
                <w:rFonts w:ascii="Times New Roman" w:hAnsi="Times New Roman" w:cs="Times New Roman"/>
                <w:color w:val="000000" w:themeColor="text1"/>
                <w:sz w:val="26"/>
                <w:szCs w:val="26"/>
              </w:rPr>
              <w:lastRenderedPageBreak/>
              <w:t>(1KTV4+1KS2)</w:t>
            </w:r>
          </w:p>
        </w:tc>
        <w:tc>
          <w:tcPr>
            <w:tcW w:w="1682" w:type="dxa"/>
            <w:tcBorders>
              <w:top w:val="nil"/>
              <w:left w:val="nil"/>
              <w:bottom w:val="single" w:sz="4" w:space="0" w:color="auto"/>
              <w:right w:val="single" w:sz="4" w:space="0" w:color="auto"/>
            </w:tcBorders>
            <w:shd w:val="clear" w:color="auto" w:fill="auto"/>
            <w:vAlign w:val="center"/>
            <w:hideMark/>
          </w:tcPr>
          <w:p w14:paraId="551CB206" w14:textId="77777777" w:rsidR="009F12D1" w:rsidRPr="002271AE" w:rsidRDefault="009F12D1" w:rsidP="00903D47">
            <w:pPr>
              <w:spacing w:line="26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5,000</w:t>
            </w:r>
          </w:p>
        </w:tc>
      </w:tr>
    </w:tbl>
    <w:p w14:paraId="4930A27D"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 Xây dựng dữ liệu không gian quy hoạch, kế hoạch sử dụng đất</w:t>
      </w:r>
    </w:p>
    <w:p w14:paraId="69D6807B" w14:textId="18CD19E5"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11</w:t>
      </w:r>
    </w:p>
    <w:tbl>
      <w:tblPr>
        <w:tblW w:w="9325" w:type="dxa"/>
        <w:jc w:val="center"/>
        <w:tblLook w:val="04A0" w:firstRow="1" w:lastRow="0" w:firstColumn="1" w:lastColumn="0" w:noHBand="0" w:noVBand="1"/>
      </w:tblPr>
      <w:tblGrid>
        <w:gridCol w:w="800"/>
        <w:gridCol w:w="5200"/>
        <w:gridCol w:w="1323"/>
        <w:gridCol w:w="2002"/>
      </w:tblGrid>
      <w:tr w:rsidR="002271AE" w:rsidRPr="002271AE" w14:paraId="3BF40FBD" w14:textId="77777777" w:rsidTr="00903D47">
        <w:trPr>
          <w:trHeight w:val="284"/>
          <w:tblHeader/>
          <w:jc w:val="center"/>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BDE2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14:paraId="135748F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1697767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14:paraId="4BA960D1"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rPr>
              <w:t>(Công/lớp dữ liệu)</w:t>
            </w:r>
          </w:p>
        </w:tc>
      </w:tr>
      <w:tr w:rsidR="002271AE" w:rsidRPr="002271AE" w14:paraId="5752A37F" w14:textId="77777777" w:rsidTr="00903D47">
        <w:trPr>
          <w:trHeight w:val="284"/>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D0C890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5200" w:type="dxa"/>
            <w:tcBorders>
              <w:top w:val="nil"/>
              <w:left w:val="nil"/>
              <w:bottom w:val="single" w:sz="4" w:space="0" w:color="auto"/>
              <w:right w:val="single" w:sz="4" w:space="0" w:color="auto"/>
            </w:tcBorders>
            <w:shd w:val="clear" w:color="auto" w:fill="auto"/>
            <w:vAlign w:val="center"/>
            <w:hideMark/>
          </w:tcPr>
          <w:p w14:paraId="04F169F9"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khôn</w:t>
            </w:r>
            <w:r w:rsidRPr="002271AE">
              <w:rPr>
                <w:rFonts w:ascii="Times New Roman" w:hAnsi="Times New Roman" w:cs="Times New Roman"/>
                <w:b/>
                <w:bCs/>
                <w:color w:val="000000" w:themeColor="text1"/>
                <w:sz w:val="26"/>
                <w:szCs w:val="26"/>
              </w:rPr>
              <w:t>g gian quy hoạch</w:t>
            </w:r>
          </w:p>
        </w:tc>
        <w:tc>
          <w:tcPr>
            <w:tcW w:w="1323" w:type="dxa"/>
            <w:tcBorders>
              <w:top w:val="nil"/>
              <w:left w:val="nil"/>
              <w:bottom w:val="single" w:sz="4" w:space="0" w:color="auto"/>
              <w:right w:val="single" w:sz="4" w:space="0" w:color="auto"/>
            </w:tcBorders>
            <w:shd w:val="clear" w:color="auto" w:fill="auto"/>
            <w:vAlign w:val="center"/>
            <w:hideMark/>
          </w:tcPr>
          <w:p w14:paraId="3C7B312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2002" w:type="dxa"/>
            <w:tcBorders>
              <w:top w:val="nil"/>
              <w:left w:val="nil"/>
              <w:bottom w:val="single" w:sz="4" w:space="0" w:color="auto"/>
              <w:right w:val="single" w:sz="4" w:space="0" w:color="auto"/>
            </w:tcBorders>
            <w:shd w:val="clear" w:color="auto" w:fill="auto"/>
            <w:vAlign w:val="center"/>
            <w:hideMark/>
          </w:tcPr>
          <w:p w14:paraId="5D1A5C4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50E897A0" w14:textId="77777777" w:rsidTr="00903D47">
        <w:trPr>
          <w:trHeight w:val="284"/>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857369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200" w:type="dxa"/>
            <w:tcBorders>
              <w:top w:val="nil"/>
              <w:left w:val="nil"/>
              <w:bottom w:val="single" w:sz="4" w:space="0" w:color="auto"/>
              <w:right w:val="single" w:sz="4" w:space="0" w:color="auto"/>
            </w:tcBorders>
            <w:shd w:val="clear" w:color="auto" w:fill="auto"/>
            <w:vAlign w:val="center"/>
            <w:hideMark/>
          </w:tcPr>
          <w:p w14:paraId="64D56D6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quy hoạch sử dụng đất</w:t>
            </w:r>
          </w:p>
        </w:tc>
        <w:tc>
          <w:tcPr>
            <w:tcW w:w="1323" w:type="dxa"/>
            <w:tcBorders>
              <w:top w:val="nil"/>
              <w:left w:val="nil"/>
              <w:bottom w:val="single" w:sz="4" w:space="0" w:color="auto"/>
              <w:right w:val="single" w:sz="4" w:space="0" w:color="auto"/>
            </w:tcBorders>
            <w:shd w:val="clear" w:color="auto" w:fill="auto"/>
            <w:vAlign w:val="center"/>
            <w:hideMark/>
          </w:tcPr>
          <w:p w14:paraId="6AD31DF9" w14:textId="77777777" w:rsidR="009F12D1" w:rsidRPr="002271AE" w:rsidRDefault="009F12D1" w:rsidP="00903D47">
            <w:pPr>
              <w:jc w:val="center"/>
              <w:rPr>
                <w:rFonts w:ascii="Times New Roman" w:hAnsi="Times New Roman" w:cs="Times New Roman"/>
                <w:i/>
                <w:iCs/>
                <w:color w:val="000000" w:themeColor="text1"/>
                <w:sz w:val="26"/>
                <w:szCs w:val="26"/>
              </w:rPr>
            </w:pPr>
            <w:r w:rsidRPr="002271AE">
              <w:rPr>
                <w:rFonts w:ascii="Times New Roman" w:hAnsi="Times New Roman" w:cs="Times New Roman"/>
                <w:i/>
                <w:iCs/>
                <w:color w:val="000000" w:themeColor="text1"/>
                <w:sz w:val="26"/>
                <w:szCs w:val="26"/>
              </w:rPr>
              <w:t> </w:t>
            </w:r>
          </w:p>
        </w:tc>
        <w:tc>
          <w:tcPr>
            <w:tcW w:w="2002" w:type="dxa"/>
            <w:tcBorders>
              <w:top w:val="nil"/>
              <w:left w:val="nil"/>
              <w:bottom w:val="single" w:sz="4" w:space="0" w:color="auto"/>
              <w:right w:val="single" w:sz="4" w:space="0" w:color="auto"/>
            </w:tcBorders>
            <w:shd w:val="clear" w:color="auto" w:fill="auto"/>
            <w:vAlign w:val="center"/>
            <w:hideMark/>
          </w:tcPr>
          <w:p w14:paraId="4031C893" w14:textId="77777777" w:rsidR="009F12D1" w:rsidRPr="002271AE" w:rsidRDefault="009F12D1" w:rsidP="00903D47">
            <w:pPr>
              <w:jc w:val="center"/>
              <w:rPr>
                <w:rFonts w:ascii="Times New Roman" w:hAnsi="Times New Roman" w:cs="Times New Roman"/>
                <w:i/>
                <w:iCs/>
                <w:color w:val="000000" w:themeColor="text1"/>
                <w:sz w:val="26"/>
                <w:szCs w:val="26"/>
              </w:rPr>
            </w:pPr>
            <w:r w:rsidRPr="002271AE">
              <w:rPr>
                <w:rFonts w:ascii="Times New Roman" w:hAnsi="Times New Roman" w:cs="Times New Roman"/>
                <w:i/>
                <w:iCs/>
                <w:color w:val="000000" w:themeColor="text1"/>
                <w:sz w:val="26"/>
                <w:szCs w:val="26"/>
              </w:rPr>
              <w:t> </w:t>
            </w:r>
          </w:p>
        </w:tc>
      </w:tr>
      <w:tr w:rsidR="002271AE" w:rsidRPr="002271AE" w14:paraId="5C42B970" w14:textId="77777777" w:rsidTr="00903D47">
        <w:trPr>
          <w:trHeight w:val="284"/>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60DC8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1.1.1</w:t>
            </w:r>
          </w:p>
        </w:tc>
        <w:tc>
          <w:tcPr>
            <w:tcW w:w="5200" w:type="dxa"/>
            <w:tcBorders>
              <w:top w:val="nil"/>
              <w:left w:val="nil"/>
              <w:bottom w:val="single" w:sz="4" w:space="0" w:color="auto"/>
              <w:right w:val="single" w:sz="4" w:space="0" w:color="auto"/>
            </w:tcBorders>
            <w:shd w:val="clear" w:color="auto" w:fill="auto"/>
            <w:vAlign w:val="center"/>
            <w:hideMark/>
          </w:tcPr>
          <w:p w14:paraId="59CC7F8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bảng đối chiếu giữa lớp đối tượng không gian quy hoạch, kế hoạch sử dụng đất với nội dung tương ứng trong bản đồ quy hoạch, kế hoạch sử dụng đất để tách, lọc các đối tượng cần thiết từ nội dung bản đồ quy hoạch, kế hoạch sử dụng đất</w:t>
            </w:r>
          </w:p>
        </w:tc>
        <w:tc>
          <w:tcPr>
            <w:tcW w:w="1323" w:type="dxa"/>
            <w:tcBorders>
              <w:top w:val="nil"/>
              <w:left w:val="nil"/>
              <w:bottom w:val="single" w:sz="4" w:space="0" w:color="auto"/>
              <w:right w:val="single" w:sz="4" w:space="0" w:color="auto"/>
            </w:tcBorders>
            <w:shd w:val="clear" w:color="auto" w:fill="auto"/>
            <w:vAlign w:val="center"/>
            <w:hideMark/>
          </w:tcPr>
          <w:p w14:paraId="154680B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2002" w:type="dxa"/>
            <w:tcBorders>
              <w:top w:val="nil"/>
              <w:left w:val="nil"/>
              <w:bottom w:val="single" w:sz="4" w:space="0" w:color="auto"/>
              <w:right w:val="single" w:sz="4" w:space="0" w:color="auto"/>
            </w:tcBorders>
            <w:shd w:val="clear" w:color="auto" w:fill="auto"/>
            <w:vAlign w:val="center"/>
            <w:hideMark/>
          </w:tcPr>
          <w:p w14:paraId="4CC5D32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5,100</w:t>
            </w:r>
          </w:p>
        </w:tc>
      </w:tr>
      <w:tr w:rsidR="002271AE" w:rsidRPr="002271AE" w14:paraId="7B9C3072" w14:textId="77777777" w:rsidTr="00903D47">
        <w:trPr>
          <w:trHeight w:val="284"/>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6D0ECF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1.1.2</w:t>
            </w:r>
          </w:p>
        </w:tc>
        <w:tc>
          <w:tcPr>
            <w:tcW w:w="5200" w:type="dxa"/>
            <w:tcBorders>
              <w:top w:val="nil"/>
              <w:left w:val="nil"/>
              <w:bottom w:val="single" w:sz="4" w:space="0" w:color="auto"/>
              <w:right w:val="single" w:sz="4" w:space="0" w:color="auto"/>
            </w:tcBorders>
            <w:shd w:val="clear" w:color="auto" w:fill="auto"/>
            <w:vAlign w:val="center"/>
            <w:hideMark/>
          </w:tcPr>
          <w:p w14:paraId="181F42B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quy hoạch, kế hoạch sử dụng đất theo quy định về cơ sở dữ liệu quốc gia về đất đai</w:t>
            </w:r>
          </w:p>
        </w:tc>
        <w:tc>
          <w:tcPr>
            <w:tcW w:w="1323" w:type="dxa"/>
            <w:tcBorders>
              <w:top w:val="nil"/>
              <w:left w:val="nil"/>
              <w:bottom w:val="single" w:sz="4" w:space="0" w:color="auto"/>
              <w:right w:val="single" w:sz="4" w:space="0" w:color="auto"/>
            </w:tcBorders>
            <w:shd w:val="clear" w:color="auto" w:fill="auto"/>
            <w:vAlign w:val="center"/>
            <w:hideMark/>
          </w:tcPr>
          <w:p w14:paraId="024FBD9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2002" w:type="dxa"/>
            <w:tcBorders>
              <w:top w:val="nil"/>
              <w:left w:val="nil"/>
              <w:bottom w:val="single" w:sz="4" w:space="0" w:color="auto"/>
              <w:right w:val="single" w:sz="4" w:space="0" w:color="auto"/>
            </w:tcBorders>
            <w:shd w:val="clear" w:color="auto" w:fill="auto"/>
            <w:vAlign w:val="center"/>
            <w:hideMark/>
          </w:tcPr>
          <w:p w14:paraId="4829833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17,000</w:t>
            </w:r>
          </w:p>
        </w:tc>
      </w:tr>
      <w:tr w:rsidR="002271AE" w:rsidRPr="002271AE" w14:paraId="7ED9C00B" w14:textId="77777777" w:rsidTr="00903D47">
        <w:trPr>
          <w:trHeight w:val="284"/>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1FB773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1.1.3</w:t>
            </w:r>
          </w:p>
        </w:tc>
        <w:tc>
          <w:tcPr>
            <w:tcW w:w="5200" w:type="dxa"/>
            <w:tcBorders>
              <w:top w:val="nil"/>
              <w:left w:val="nil"/>
              <w:bottom w:val="single" w:sz="4" w:space="0" w:color="auto"/>
              <w:right w:val="single" w:sz="4" w:space="0" w:color="auto"/>
            </w:tcBorders>
            <w:shd w:val="clear" w:color="auto" w:fill="auto"/>
            <w:vAlign w:val="center"/>
            <w:hideMark/>
          </w:tcPr>
          <w:p w14:paraId="1719E8F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quy hoạch, kế hoạch sử dụng đất theo quy định về cơ sở dữ liệu quốc gia về đất đai</w:t>
            </w:r>
          </w:p>
        </w:tc>
        <w:tc>
          <w:tcPr>
            <w:tcW w:w="1323" w:type="dxa"/>
            <w:tcBorders>
              <w:top w:val="nil"/>
              <w:left w:val="nil"/>
              <w:bottom w:val="single" w:sz="4" w:space="0" w:color="auto"/>
              <w:right w:val="single" w:sz="4" w:space="0" w:color="auto"/>
            </w:tcBorders>
            <w:shd w:val="clear" w:color="auto" w:fill="auto"/>
            <w:vAlign w:val="center"/>
            <w:hideMark/>
          </w:tcPr>
          <w:p w14:paraId="580B90C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2002" w:type="dxa"/>
            <w:tcBorders>
              <w:top w:val="nil"/>
              <w:left w:val="nil"/>
              <w:bottom w:val="single" w:sz="4" w:space="0" w:color="auto"/>
              <w:right w:val="single" w:sz="4" w:space="0" w:color="auto"/>
            </w:tcBorders>
            <w:shd w:val="clear" w:color="auto" w:fill="auto"/>
            <w:vAlign w:val="center"/>
            <w:hideMark/>
          </w:tcPr>
          <w:p w14:paraId="4EBE8AA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14,450</w:t>
            </w:r>
          </w:p>
        </w:tc>
      </w:tr>
      <w:tr w:rsidR="002271AE" w:rsidRPr="002271AE" w14:paraId="49D0B5D8" w14:textId="77777777" w:rsidTr="00903D47">
        <w:trPr>
          <w:trHeight w:val="284"/>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2A9599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200" w:type="dxa"/>
            <w:tcBorders>
              <w:top w:val="nil"/>
              <w:left w:val="nil"/>
              <w:bottom w:val="single" w:sz="4" w:space="0" w:color="auto"/>
              <w:right w:val="single" w:sz="4" w:space="0" w:color="auto"/>
            </w:tcBorders>
            <w:shd w:val="clear" w:color="auto" w:fill="auto"/>
            <w:vAlign w:val="center"/>
            <w:hideMark/>
          </w:tcPr>
          <w:p w14:paraId="35DF9A0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 tích hợp không gian quy hoạch sử dụng đất</w:t>
            </w:r>
          </w:p>
        </w:tc>
        <w:tc>
          <w:tcPr>
            <w:tcW w:w="1323" w:type="dxa"/>
            <w:tcBorders>
              <w:top w:val="nil"/>
              <w:left w:val="nil"/>
              <w:bottom w:val="single" w:sz="4" w:space="0" w:color="auto"/>
              <w:right w:val="single" w:sz="4" w:space="0" w:color="auto"/>
            </w:tcBorders>
            <w:shd w:val="clear" w:color="auto" w:fill="auto"/>
            <w:vAlign w:val="center"/>
            <w:hideMark/>
          </w:tcPr>
          <w:p w14:paraId="5E23D428" w14:textId="77777777" w:rsidR="009F12D1" w:rsidRPr="002271AE" w:rsidRDefault="009F12D1" w:rsidP="00903D47">
            <w:pPr>
              <w:jc w:val="center"/>
              <w:rPr>
                <w:rFonts w:ascii="Times New Roman" w:hAnsi="Times New Roman" w:cs="Times New Roman"/>
                <w:color w:val="000000" w:themeColor="text1"/>
                <w:sz w:val="26"/>
                <w:szCs w:val="26"/>
              </w:rPr>
            </w:pPr>
          </w:p>
        </w:tc>
        <w:tc>
          <w:tcPr>
            <w:tcW w:w="2002" w:type="dxa"/>
            <w:tcBorders>
              <w:top w:val="nil"/>
              <w:left w:val="nil"/>
              <w:bottom w:val="single" w:sz="4" w:space="0" w:color="auto"/>
              <w:right w:val="single" w:sz="4" w:space="0" w:color="auto"/>
            </w:tcBorders>
            <w:shd w:val="clear" w:color="auto" w:fill="auto"/>
            <w:vAlign w:val="center"/>
            <w:hideMark/>
          </w:tcPr>
          <w:p w14:paraId="1F8EF16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1EF5A8ED" w14:textId="77777777" w:rsidTr="00903D47">
        <w:trPr>
          <w:trHeight w:val="284"/>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66DCF1B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1.2.1</w:t>
            </w:r>
          </w:p>
        </w:tc>
        <w:tc>
          <w:tcPr>
            <w:tcW w:w="5200" w:type="dxa"/>
            <w:tcBorders>
              <w:top w:val="nil"/>
              <w:left w:val="nil"/>
              <w:bottom w:val="single" w:sz="4" w:space="0" w:color="auto"/>
              <w:right w:val="single" w:sz="4" w:space="0" w:color="auto"/>
            </w:tcBorders>
            <w:shd w:val="clear" w:color="auto" w:fill="auto"/>
            <w:vAlign w:val="center"/>
          </w:tcPr>
          <w:p w14:paraId="4532CA6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quy hoạch, kế hoạch sử dụng đất của bản đồ vào cơ sở dữ liệu đất đai theo đơn vị hành chính</w:t>
            </w:r>
          </w:p>
        </w:tc>
        <w:tc>
          <w:tcPr>
            <w:tcW w:w="1323" w:type="dxa"/>
            <w:tcBorders>
              <w:top w:val="nil"/>
              <w:left w:val="nil"/>
              <w:bottom w:val="single" w:sz="4" w:space="0" w:color="auto"/>
              <w:right w:val="single" w:sz="4" w:space="0" w:color="auto"/>
            </w:tcBorders>
            <w:shd w:val="clear" w:color="auto" w:fill="auto"/>
            <w:vAlign w:val="center"/>
          </w:tcPr>
          <w:p w14:paraId="488CD7F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1KS3</w:t>
            </w:r>
          </w:p>
        </w:tc>
        <w:tc>
          <w:tcPr>
            <w:tcW w:w="2002" w:type="dxa"/>
            <w:tcBorders>
              <w:top w:val="nil"/>
              <w:left w:val="nil"/>
              <w:bottom w:val="single" w:sz="4" w:space="0" w:color="auto"/>
              <w:right w:val="single" w:sz="4" w:space="0" w:color="auto"/>
            </w:tcBorders>
            <w:shd w:val="clear" w:color="auto" w:fill="auto"/>
            <w:vAlign w:val="center"/>
          </w:tcPr>
          <w:p w14:paraId="5E452DA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 xml:space="preserve">        4,250 </w:t>
            </w:r>
          </w:p>
        </w:tc>
      </w:tr>
      <w:tr w:rsidR="002271AE" w:rsidRPr="002271AE" w14:paraId="3EF84C3C" w14:textId="77777777" w:rsidTr="00903D47">
        <w:trPr>
          <w:trHeight w:val="284"/>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15E619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1.2.2</w:t>
            </w:r>
          </w:p>
        </w:tc>
        <w:tc>
          <w:tcPr>
            <w:tcW w:w="5200" w:type="dxa"/>
            <w:tcBorders>
              <w:top w:val="nil"/>
              <w:left w:val="nil"/>
              <w:bottom w:val="single" w:sz="4" w:space="0" w:color="auto"/>
              <w:right w:val="single" w:sz="4" w:space="0" w:color="auto"/>
            </w:tcBorders>
            <w:shd w:val="clear" w:color="auto" w:fill="auto"/>
            <w:vAlign w:val="center"/>
            <w:hideMark/>
          </w:tcPr>
          <w:p w14:paraId="2CD2C15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bổ sung các trường thông tin thuộc tính cho từng đối tượng không gian quy hoạch, kế hoạch sử dụng đất theo quy định về cơ sở dữ liệu quốc gia về đất đai</w:t>
            </w:r>
          </w:p>
        </w:tc>
        <w:tc>
          <w:tcPr>
            <w:tcW w:w="1323" w:type="dxa"/>
            <w:tcBorders>
              <w:top w:val="nil"/>
              <w:left w:val="nil"/>
              <w:bottom w:val="single" w:sz="4" w:space="0" w:color="auto"/>
              <w:right w:val="single" w:sz="4" w:space="0" w:color="auto"/>
            </w:tcBorders>
            <w:shd w:val="clear" w:color="auto" w:fill="auto"/>
            <w:vAlign w:val="center"/>
            <w:hideMark/>
          </w:tcPr>
          <w:p w14:paraId="2C50C8A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1KS3</w:t>
            </w:r>
          </w:p>
        </w:tc>
        <w:tc>
          <w:tcPr>
            <w:tcW w:w="2002" w:type="dxa"/>
            <w:tcBorders>
              <w:top w:val="nil"/>
              <w:left w:val="nil"/>
              <w:bottom w:val="single" w:sz="4" w:space="0" w:color="auto"/>
              <w:right w:val="single" w:sz="4" w:space="0" w:color="auto"/>
            </w:tcBorders>
            <w:shd w:val="clear" w:color="auto" w:fill="auto"/>
            <w:vAlign w:val="center"/>
            <w:hideMark/>
          </w:tcPr>
          <w:p w14:paraId="322E8D8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 xml:space="preserve">        1,500 </w:t>
            </w:r>
          </w:p>
        </w:tc>
      </w:tr>
      <w:tr w:rsidR="002271AE" w:rsidRPr="002271AE" w14:paraId="1B40474B" w14:textId="77777777" w:rsidTr="00903D47">
        <w:trPr>
          <w:trHeight w:val="284"/>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6916B9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1.2.3</w:t>
            </w:r>
          </w:p>
        </w:tc>
        <w:tc>
          <w:tcPr>
            <w:tcW w:w="5200" w:type="dxa"/>
            <w:tcBorders>
              <w:top w:val="nil"/>
              <w:left w:val="nil"/>
              <w:bottom w:val="single" w:sz="4" w:space="0" w:color="auto"/>
              <w:right w:val="single" w:sz="4" w:space="0" w:color="auto"/>
            </w:tcBorders>
            <w:shd w:val="clear" w:color="auto" w:fill="auto"/>
            <w:vAlign w:val="center"/>
            <w:hideMark/>
          </w:tcPr>
          <w:p w14:paraId="23DA73B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 thành </w:t>
            </w:r>
            <w:r w:rsidRPr="002271AE">
              <w:rPr>
                <w:rFonts w:ascii="Times New Roman" w:hAnsi="Times New Roman" w:cs="Times New Roman"/>
                <w:color w:val="000000" w:themeColor="text1"/>
                <w:sz w:val="26"/>
                <w:szCs w:val="26"/>
              </w:rPr>
              <w:lastRenderedPageBreak/>
              <w:t>bảng kết quả xử lý biên các đối tượng còn mâu thuẫn theo quy định tại Phụ lục IV ban hành kèm theo Thông tư số 25/2024/TT-BTNMT</w:t>
            </w:r>
          </w:p>
        </w:tc>
        <w:tc>
          <w:tcPr>
            <w:tcW w:w="1323" w:type="dxa"/>
            <w:tcBorders>
              <w:top w:val="nil"/>
              <w:left w:val="nil"/>
              <w:bottom w:val="single" w:sz="4" w:space="0" w:color="auto"/>
              <w:right w:val="single" w:sz="4" w:space="0" w:color="auto"/>
            </w:tcBorders>
            <w:shd w:val="clear" w:color="auto" w:fill="auto"/>
            <w:vAlign w:val="center"/>
            <w:hideMark/>
          </w:tcPr>
          <w:p w14:paraId="0E966C8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lastRenderedPageBreak/>
              <w:t>1KS3</w:t>
            </w:r>
          </w:p>
        </w:tc>
        <w:tc>
          <w:tcPr>
            <w:tcW w:w="2002" w:type="dxa"/>
            <w:tcBorders>
              <w:top w:val="nil"/>
              <w:left w:val="nil"/>
              <w:bottom w:val="single" w:sz="4" w:space="0" w:color="auto"/>
              <w:right w:val="single" w:sz="4" w:space="0" w:color="auto"/>
            </w:tcBorders>
            <w:shd w:val="clear" w:color="auto" w:fill="auto"/>
            <w:vAlign w:val="center"/>
            <w:hideMark/>
          </w:tcPr>
          <w:p w14:paraId="3BCF501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 xml:space="preserve">        7,990 </w:t>
            </w:r>
          </w:p>
        </w:tc>
      </w:tr>
      <w:tr w:rsidR="002271AE" w:rsidRPr="002271AE" w14:paraId="502F1C65" w14:textId="77777777" w:rsidTr="00903D47">
        <w:trPr>
          <w:trHeight w:val="284"/>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BFBBFE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5200" w:type="dxa"/>
            <w:tcBorders>
              <w:top w:val="nil"/>
              <w:left w:val="nil"/>
              <w:bottom w:val="single" w:sz="4" w:space="0" w:color="auto"/>
              <w:right w:val="single" w:sz="4" w:space="0" w:color="auto"/>
            </w:tcBorders>
            <w:shd w:val="clear" w:color="auto" w:fill="auto"/>
            <w:vAlign w:val="center"/>
            <w:hideMark/>
          </w:tcPr>
          <w:p w14:paraId="53FE72A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Xây dựng dữ liệu không gian kế hoạch</w:t>
            </w:r>
          </w:p>
        </w:tc>
        <w:tc>
          <w:tcPr>
            <w:tcW w:w="1323" w:type="dxa"/>
            <w:tcBorders>
              <w:top w:val="nil"/>
              <w:left w:val="nil"/>
              <w:bottom w:val="single" w:sz="4" w:space="0" w:color="auto"/>
              <w:right w:val="single" w:sz="4" w:space="0" w:color="auto"/>
            </w:tcBorders>
            <w:shd w:val="clear" w:color="auto" w:fill="auto"/>
            <w:vAlign w:val="center"/>
            <w:hideMark/>
          </w:tcPr>
          <w:p w14:paraId="6380B001"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c>
          <w:tcPr>
            <w:tcW w:w="2002" w:type="dxa"/>
            <w:tcBorders>
              <w:top w:val="nil"/>
              <w:left w:val="nil"/>
              <w:bottom w:val="single" w:sz="4" w:space="0" w:color="auto"/>
              <w:right w:val="single" w:sz="4" w:space="0" w:color="auto"/>
            </w:tcBorders>
            <w:shd w:val="clear" w:color="auto" w:fill="auto"/>
            <w:vAlign w:val="center"/>
            <w:hideMark/>
          </w:tcPr>
          <w:p w14:paraId="5AECF991" w14:textId="77777777" w:rsidR="009F12D1" w:rsidRPr="002271AE" w:rsidRDefault="009F12D1" w:rsidP="00903D47">
            <w:pPr>
              <w:rPr>
                <w:rFonts w:ascii="Times New Roman" w:hAnsi="Times New Roman" w:cs="Times New Roman"/>
                <w:color w:val="000000" w:themeColor="text1"/>
              </w:rPr>
            </w:pPr>
            <w:r w:rsidRPr="002271AE">
              <w:rPr>
                <w:rFonts w:ascii="Times New Roman" w:hAnsi="Times New Roman" w:cs="Times New Roman"/>
                <w:color w:val="000000" w:themeColor="text1"/>
              </w:rPr>
              <w:t> </w:t>
            </w:r>
          </w:p>
        </w:tc>
      </w:tr>
      <w:tr w:rsidR="002271AE" w:rsidRPr="002271AE" w14:paraId="644690B4" w14:textId="77777777" w:rsidTr="00903D47">
        <w:trPr>
          <w:trHeight w:val="284"/>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A613E0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5200" w:type="dxa"/>
            <w:tcBorders>
              <w:top w:val="nil"/>
              <w:left w:val="nil"/>
              <w:bottom w:val="single" w:sz="4" w:space="0" w:color="auto"/>
              <w:right w:val="single" w:sz="4" w:space="0" w:color="auto"/>
            </w:tcBorders>
            <w:shd w:val="clear" w:color="auto" w:fill="auto"/>
            <w:vAlign w:val="center"/>
            <w:hideMark/>
          </w:tcPr>
          <w:p w14:paraId="3F95B5F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kế hoạch sử dụng đất chưa phù hợp</w:t>
            </w:r>
          </w:p>
        </w:tc>
        <w:tc>
          <w:tcPr>
            <w:tcW w:w="1323" w:type="dxa"/>
            <w:tcBorders>
              <w:top w:val="nil"/>
              <w:left w:val="nil"/>
              <w:bottom w:val="single" w:sz="4" w:space="0" w:color="auto"/>
              <w:right w:val="single" w:sz="4" w:space="0" w:color="auto"/>
            </w:tcBorders>
            <w:shd w:val="clear" w:color="auto" w:fill="auto"/>
            <w:vAlign w:val="center"/>
            <w:hideMark/>
          </w:tcPr>
          <w:p w14:paraId="6D727E4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2002" w:type="dxa"/>
            <w:tcBorders>
              <w:top w:val="nil"/>
              <w:left w:val="nil"/>
              <w:bottom w:val="single" w:sz="4" w:space="0" w:color="auto"/>
              <w:right w:val="single" w:sz="4" w:space="0" w:color="auto"/>
            </w:tcBorders>
            <w:shd w:val="clear" w:color="auto" w:fill="auto"/>
            <w:vAlign w:val="center"/>
            <w:hideMark/>
          </w:tcPr>
          <w:p w14:paraId="5C63307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8,500</w:t>
            </w:r>
          </w:p>
        </w:tc>
      </w:tr>
      <w:tr w:rsidR="002271AE" w:rsidRPr="002271AE" w14:paraId="4ABAD6BA" w14:textId="77777777" w:rsidTr="00903D47">
        <w:trPr>
          <w:trHeight w:val="284"/>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22A3CE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5200" w:type="dxa"/>
            <w:tcBorders>
              <w:top w:val="nil"/>
              <w:left w:val="nil"/>
              <w:bottom w:val="single" w:sz="4" w:space="0" w:color="auto"/>
              <w:right w:val="single" w:sz="4" w:space="0" w:color="auto"/>
            </w:tcBorders>
            <w:shd w:val="clear" w:color="auto" w:fill="auto"/>
            <w:vAlign w:val="center"/>
            <w:hideMark/>
          </w:tcPr>
          <w:p w14:paraId="297053C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w:t>
            </w:r>
            <w:r w:rsidRPr="002271AE">
              <w:rPr>
                <w:rFonts w:ascii="Times New Roman" w:hAnsi="Times New Roman" w:cs="Times New Roman"/>
                <w:color w:val="000000" w:themeColor="text1"/>
                <w:sz w:val="26"/>
                <w:szCs w:val="26"/>
              </w:rPr>
              <w:t>in thuộc tính cho từng đối tượng không gian kế hoạch sử dụng đất</w:t>
            </w:r>
          </w:p>
        </w:tc>
        <w:tc>
          <w:tcPr>
            <w:tcW w:w="1323" w:type="dxa"/>
            <w:tcBorders>
              <w:top w:val="nil"/>
              <w:left w:val="nil"/>
              <w:bottom w:val="single" w:sz="4" w:space="0" w:color="auto"/>
              <w:right w:val="single" w:sz="4" w:space="0" w:color="auto"/>
            </w:tcBorders>
            <w:shd w:val="clear" w:color="auto" w:fill="auto"/>
            <w:vAlign w:val="center"/>
            <w:hideMark/>
          </w:tcPr>
          <w:p w14:paraId="5549A5B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2002" w:type="dxa"/>
            <w:tcBorders>
              <w:top w:val="nil"/>
              <w:left w:val="nil"/>
              <w:bottom w:val="single" w:sz="4" w:space="0" w:color="auto"/>
              <w:right w:val="single" w:sz="4" w:space="0" w:color="auto"/>
            </w:tcBorders>
            <w:shd w:val="clear" w:color="auto" w:fill="auto"/>
            <w:vAlign w:val="center"/>
            <w:hideMark/>
          </w:tcPr>
          <w:p w14:paraId="0566904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7,225</w:t>
            </w:r>
          </w:p>
        </w:tc>
      </w:tr>
      <w:tr w:rsidR="002271AE" w:rsidRPr="002271AE" w14:paraId="680D60DB" w14:textId="77777777" w:rsidTr="00903D47">
        <w:trPr>
          <w:trHeight w:val="284"/>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CCC87F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5200" w:type="dxa"/>
            <w:tcBorders>
              <w:top w:val="nil"/>
              <w:left w:val="nil"/>
              <w:bottom w:val="single" w:sz="4" w:space="0" w:color="auto"/>
              <w:right w:val="single" w:sz="4" w:space="0" w:color="auto"/>
            </w:tcBorders>
            <w:shd w:val="clear" w:color="auto" w:fill="auto"/>
            <w:vAlign w:val="center"/>
            <w:hideMark/>
          </w:tcPr>
          <w:p w14:paraId="4D890C3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kế hoạch sử dụng đất của bản đồ, bản vẽ vị trí công trình, dự án vào CSDL đất đai theo đơn vị hành chính</w:t>
            </w:r>
          </w:p>
        </w:tc>
        <w:tc>
          <w:tcPr>
            <w:tcW w:w="1323" w:type="dxa"/>
            <w:tcBorders>
              <w:top w:val="nil"/>
              <w:left w:val="nil"/>
              <w:bottom w:val="single" w:sz="4" w:space="0" w:color="auto"/>
              <w:right w:val="single" w:sz="4" w:space="0" w:color="auto"/>
            </w:tcBorders>
            <w:shd w:val="clear" w:color="auto" w:fill="auto"/>
            <w:vAlign w:val="center"/>
            <w:hideMark/>
          </w:tcPr>
          <w:p w14:paraId="1DA73D3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2002" w:type="dxa"/>
            <w:tcBorders>
              <w:top w:val="nil"/>
              <w:left w:val="nil"/>
              <w:bottom w:val="single" w:sz="4" w:space="0" w:color="auto"/>
              <w:right w:val="single" w:sz="4" w:space="0" w:color="auto"/>
            </w:tcBorders>
            <w:shd w:val="clear" w:color="auto" w:fill="auto"/>
            <w:vAlign w:val="center"/>
            <w:hideMark/>
          </w:tcPr>
          <w:p w14:paraId="33E4B55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2,125</w:t>
            </w:r>
          </w:p>
        </w:tc>
      </w:tr>
    </w:tbl>
    <w:p w14:paraId="6449AFBC" w14:textId="77777777" w:rsidR="009F12D1" w:rsidRPr="002271AE" w:rsidRDefault="009F12D1" w:rsidP="009F12D1">
      <w:pPr>
        <w:spacing w:line="340" w:lineRule="exact"/>
        <w:ind w:firstLine="720"/>
        <w:jc w:val="both"/>
        <w:rPr>
          <w:rFonts w:ascii="Times New Roman" w:hAnsi="Times New Roman" w:cs="Times New Roman"/>
          <w:b/>
          <w:i/>
          <w:color w:val="000000" w:themeColor="text1"/>
          <w:sz w:val="26"/>
          <w:szCs w:val="26"/>
        </w:rPr>
      </w:pPr>
      <w:r w:rsidRPr="002271AE">
        <w:rPr>
          <w:rFonts w:ascii="Times New Roman" w:hAnsi="Times New Roman" w:cs="Times New Roman"/>
          <w:b/>
          <w:i/>
          <w:color w:val="000000" w:themeColor="text1"/>
          <w:sz w:val="26"/>
          <w:szCs w:val="26"/>
        </w:rPr>
        <w:t>Ghi chú:</w:t>
      </w:r>
    </w:p>
    <w:p w14:paraId="79E7BB00" w14:textId="77777777" w:rsidR="009F12D1" w:rsidRPr="002271AE" w:rsidRDefault="009F12D1" w:rsidP="009F12D1">
      <w:pPr>
        <w:spacing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 Trường hợp xây dựng CSDL quy hoạch, kế hoạch sử dụng đất được thực hiện đồng thời với công tác lập quy hoạch, kế hoạch sử dụng đất được quy định như sau:</w:t>
      </w:r>
    </w:p>
    <w:p w14:paraId="49FDEAEE" w14:textId="77777777" w:rsidR="009F12D1" w:rsidRPr="002271AE" w:rsidRDefault="009F12D1" w:rsidP="009F12D1">
      <w:pPr>
        <w:spacing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Các nội dung thực hiện lập quy hoạch, kế hoạch sử dụng đất đai áp dụng theo Thông tư Quy định về Định mức kinh tế - kỹ thuật lập quy hoạch, kế hoạch sử dụng đất. </w:t>
      </w:r>
    </w:p>
    <w:p w14:paraId="2D2A9716" w14:textId="5A8325A7" w:rsidR="009F12D1" w:rsidRPr="002271AE" w:rsidRDefault="009F12D1" w:rsidP="009F12D1">
      <w:pPr>
        <w:spacing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Đối với việc xây dựng CSDL quy hoạch, kế hoạch sử dụng đất của các kỳ trước thì thực hiện theo các bước và định mức tại Bảng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 xml:space="preserve">09, Bảng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 xml:space="preserve">10 và Bảng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11;</w:t>
      </w:r>
    </w:p>
    <w:p w14:paraId="55F2ECAD" w14:textId="77777777" w:rsidR="009F12D1" w:rsidRPr="002271AE" w:rsidRDefault="009F12D1" w:rsidP="009F12D1">
      <w:pPr>
        <w:spacing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w:t>
      </w:r>
      <w:r w:rsidRPr="002271AE">
        <w:rPr>
          <w:rFonts w:ascii="Times New Roman" w:hAnsi="Times New Roman" w:cs="Times New Roman"/>
          <w:color w:val="000000" w:themeColor="text1"/>
          <w:spacing w:val="2"/>
          <w:sz w:val="26"/>
          <w:szCs w:val="26"/>
        </w:rPr>
        <w:t>Đối với việc xây dựng CSDL quy hoạch, kế hoạch sử dụng đất của kỳ hiện tại thì thực hiện cập nhật CSDL quy hoạch, kế hoạch sử dụng đất theo các bước công việc như sau:</w:t>
      </w:r>
    </w:p>
    <w:p w14:paraId="636E7FD6" w14:textId="3E778132" w:rsidR="009F12D1" w:rsidRPr="002271AE" w:rsidRDefault="009F12D1" w:rsidP="009F12D1">
      <w:pPr>
        <w:spacing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Đối với CSDL quy hoạch sử dụng đất: Áp dụng bước công việc và định mức tại Mục 2 và Mục 3.2 Bảng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 xml:space="preserve">09; Mục 3 và Mục 4, Bảng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10; Mục 1.2  Bảng</w:t>
      </w:r>
      <w:r w:rsidR="00C52E83" w:rsidRPr="002271AE">
        <w:rPr>
          <w:rFonts w:ascii="Times New Roman" w:hAnsi="Times New Roman" w:cs="Times New Roman"/>
          <w:color w:val="000000" w:themeColor="text1"/>
          <w:sz w:val="26"/>
          <w:szCs w:val="26"/>
          <w:lang w:val="en-US"/>
        </w:rPr>
        <w:t xml:space="preserve"> 2</w:t>
      </w:r>
      <w:r w:rsidRPr="002271AE">
        <w:rPr>
          <w:rFonts w:ascii="Times New Roman" w:hAnsi="Times New Roman" w:cs="Times New Roman"/>
          <w:color w:val="000000" w:themeColor="text1"/>
          <w:sz w:val="26"/>
          <w:szCs w:val="26"/>
        </w:rPr>
        <w:t>11;</w:t>
      </w:r>
    </w:p>
    <w:p w14:paraId="212B3087" w14:textId="6A41F4BF" w:rsidR="009F12D1" w:rsidRPr="002271AE" w:rsidRDefault="009F12D1" w:rsidP="009F12D1">
      <w:pPr>
        <w:spacing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Đối với dữ liệu kế hoạch sử dụng đất: Áp dụng bước công việc và định mức tại Mục 2 và Mục 3.2 Bảng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 xml:space="preserve">09; Mục 3 và Mục 4 Bảng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 xml:space="preserve">10; Mục 2.3 Bảng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11;</w:t>
      </w:r>
    </w:p>
    <w:p w14:paraId="10F16138" w14:textId="4EE04B06" w:rsidR="009F12D1" w:rsidRPr="002271AE" w:rsidRDefault="009F12D1" w:rsidP="009F12D1">
      <w:pPr>
        <w:spacing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(2) Công việc tại Mục 3.2 Bảng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09 do Văn phòng Đăng ký đất đai thực hiện</w:t>
      </w:r>
    </w:p>
    <w:p w14:paraId="172B6156" w14:textId="3A831379" w:rsidR="009F12D1" w:rsidRPr="002271AE" w:rsidRDefault="009F12D1" w:rsidP="009F12D1">
      <w:pPr>
        <w:spacing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 Nội dung công việc “</w:t>
      </w:r>
      <w:r w:rsidRPr="002271AE">
        <w:rPr>
          <w:rFonts w:ascii="Times New Roman" w:hAnsi="Times New Roman" w:cs="Times New Roman"/>
          <w:bCs/>
          <w:color w:val="000000" w:themeColor="text1"/>
          <w:sz w:val="26"/>
          <w:szCs w:val="26"/>
        </w:rPr>
        <w:t>Quét giấy tờ pháp lý và xử lý tệp tin</w:t>
      </w:r>
      <w:r w:rsidRPr="002271AE">
        <w:rPr>
          <w:rFonts w:ascii="Times New Roman" w:hAnsi="Times New Roman" w:cs="Times New Roman"/>
          <w:color w:val="000000" w:themeColor="text1"/>
          <w:sz w:val="26"/>
          <w:szCs w:val="26"/>
        </w:rPr>
        <w:t>” tại Mục 3.1 v</w:t>
      </w:r>
      <w:r w:rsidR="00C52E83" w:rsidRPr="002271AE">
        <w:rPr>
          <w:rFonts w:ascii="Times New Roman" w:hAnsi="Times New Roman" w:cs="Times New Roman"/>
          <w:color w:val="000000" w:themeColor="text1"/>
          <w:sz w:val="26"/>
          <w:szCs w:val="26"/>
          <w:lang w:val="en-US"/>
        </w:rPr>
        <w:t>à</w:t>
      </w:r>
      <w:r w:rsidRPr="002271AE">
        <w:rPr>
          <w:rFonts w:ascii="Times New Roman" w:hAnsi="Times New Roman" w:cs="Times New Roman"/>
          <w:color w:val="000000" w:themeColor="text1"/>
          <w:sz w:val="26"/>
          <w:szCs w:val="26"/>
        </w:rPr>
        <w:t xml:space="preserve"> Mục 3.2 Bảng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 xml:space="preserve">10 phải bổ sung thêm công việc và định mức tại các Mục 1 và Mục 2 Bảng </w:t>
      </w:r>
      <w:r w:rsidR="00C52E83" w:rsidRPr="002271AE">
        <w:rPr>
          <w:rFonts w:ascii="Times New Roman" w:hAnsi="Times New Roman" w:cs="Times New Roman"/>
          <w:color w:val="000000" w:themeColor="text1"/>
          <w:sz w:val="26"/>
          <w:szCs w:val="26"/>
          <w:lang w:val="en-US"/>
        </w:rPr>
        <w:t>1</w:t>
      </w:r>
      <w:r w:rsidRPr="002271AE">
        <w:rPr>
          <w:rFonts w:ascii="Times New Roman" w:hAnsi="Times New Roman" w:cs="Times New Roman"/>
          <w:color w:val="000000" w:themeColor="text1"/>
          <w:sz w:val="26"/>
          <w:szCs w:val="26"/>
        </w:rPr>
        <w:t>03</w:t>
      </w:r>
    </w:p>
    <w:p w14:paraId="7641D85C" w14:textId="6DF38811" w:rsidR="009F12D1" w:rsidRPr="002271AE" w:rsidRDefault="009F12D1" w:rsidP="009F12D1">
      <w:pPr>
        <w:spacing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(4) Đơn vị tính “Lớp dữ liệu” tại Bảng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10 là một lớp dữ liệu không gian quy hoạch sử dụng đất hoặc kế hoạch sử dụng đất của một huyện theo quy định kỹ thuật về CSDL đất đai.</w:t>
      </w:r>
    </w:p>
    <w:p w14:paraId="5716437F" w14:textId="56D0976E" w:rsidR="009F12D1" w:rsidRPr="002271AE" w:rsidRDefault="009F12D1" w:rsidP="009F12D1">
      <w:pPr>
        <w:spacing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 xml:space="preserve">(5) Định mức tại Mục 1.1 Bảng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11 tính cho một tỉnh trung bình có bản đồ quy hoạch sử dụng đất tỷ lệ 1:50.000. Khi tính mức cho từng tỉnh cụ thể thì căn cứ vào tỷ lệ bản đồ quy hoạch sử dụng đất của tỉnh đó để tính theo công thức sau:</w:t>
      </w:r>
    </w:p>
    <w:p w14:paraId="0C284591" w14:textId="77777777" w:rsidR="009F12D1" w:rsidRPr="002271AE" w:rsidRDefault="009F12D1" w:rsidP="009F12D1">
      <w:pPr>
        <w:spacing w:line="34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Mt = M x K</w:t>
      </w:r>
    </w:p>
    <w:p w14:paraId="00018AC5" w14:textId="77777777" w:rsidR="009F12D1" w:rsidRPr="002271AE" w:rsidRDefault="009F12D1" w:rsidP="009F12D1">
      <w:pPr>
        <w:spacing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Trong đó:</w:t>
      </w:r>
    </w:p>
    <w:p w14:paraId="563558CB" w14:textId="77777777" w:rsidR="009F12D1" w:rsidRPr="002271AE" w:rsidRDefault="009F12D1" w:rsidP="009F12D1">
      <w:pPr>
        <w:spacing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Mt: Là mức lao động cần tính;</w:t>
      </w:r>
    </w:p>
    <w:p w14:paraId="579C4A8C" w14:textId="21C7193E" w:rsidR="009F12D1" w:rsidRPr="002271AE" w:rsidRDefault="009F12D1" w:rsidP="009F12D1">
      <w:pPr>
        <w:spacing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M: Là mức Chuẩn hóa các lớp đối tượng không gian quy hoạch sử dụng đất đai tại Mục 1.1 Bảng số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11;</w:t>
      </w:r>
    </w:p>
    <w:p w14:paraId="21E4CCA8" w14:textId="60E18906" w:rsidR="009F12D1" w:rsidRPr="002271AE" w:rsidRDefault="009F12D1" w:rsidP="009F12D1">
      <w:pPr>
        <w:spacing w:line="34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 K: Là hệ số điều chỉnh định mức chuẩn hóa các lớp đối tượng không gian quy hoạch sử dụng đất (Được xác định theo Bảng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12).</w:t>
      </w:r>
    </w:p>
    <w:p w14:paraId="618BFCCE" w14:textId="43BA6301" w:rsidR="009F12D1" w:rsidRPr="002271AE" w:rsidRDefault="009F12D1" w:rsidP="009F12D1">
      <w:pPr>
        <w:spacing w:line="34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12</w:t>
      </w:r>
    </w:p>
    <w:tbl>
      <w:tblPr>
        <w:tblW w:w="9561" w:type="dxa"/>
        <w:tblInd w:w="103" w:type="dxa"/>
        <w:tblLayout w:type="fixed"/>
        <w:tblLook w:val="04A0" w:firstRow="1" w:lastRow="0" w:firstColumn="1" w:lastColumn="0" w:noHBand="0" w:noVBand="1"/>
      </w:tblPr>
      <w:tblGrid>
        <w:gridCol w:w="714"/>
        <w:gridCol w:w="5387"/>
        <w:gridCol w:w="1077"/>
        <w:gridCol w:w="1191"/>
        <w:gridCol w:w="1192"/>
      </w:tblGrid>
      <w:tr w:rsidR="002271AE" w:rsidRPr="002271AE" w14:paraId="31F9204F" w14:textId="77777777" w:rsidTr="00903D47">
        <w:trPr>
          <w:trHeight w:val="438"/>
          <w:tblHeader/>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E5861"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STT</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17081"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Nội dung công việc</w:t>
            </w:r>
          </w:p>
        </w:tc>
        <w:tc>
          <w:tcPr>
            <w:tcW w:w="3460" w:type="dxa"/>
            <w:gridSpan w:val="3"/>
            <w:tcBorders>
              <w:top w:val="single" w:sz="4" w:space="0" w:color="auto"/>
              <w:left w:val="nil"/>
              <w:bottom w:val="single" w:sz="4" w:space="0" w:color="auto"/>
              <w:right w:val="single" w:sz="4" w:space="0" w:color="auto"/>
            </w:tcBorders>
            <w:shd w:val="clear" w:color="auto" w:fill="auto"/>
            <w:vAlign w:val="center"/>
            <w:hideMark/>
          </w:tcPr>
          <w:p w14:paraId="5F85FAF3"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Hệ số K điều chỉnh định mức</w:t>
            </w:r>
          </w:p>
        </w:tc>
      </w:tr>
      <w:tr w:rsidR="002271AE" w:rsidRPr="002271AE" w14:paraId="37BAA62F" w14:textId="77777777" w:rsidTr="00903D47">
        <w:trPr>
          <w:trHeight w:val="284"/>
          <w:tblHead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3D593CFC" w14:textId="77777777" w:rsidR="009F12D1" w:rsidRPr="002271AE" w:rsidRDefault="009F12D1" w:rsidP="00903D47">
            <w:pPr>
              <w:rPr>
                <w:rFonts w:ascii="Times New Roman" w:hAnsi="Times New Roman" w:cs="Times New Roman"/>
                <w:b/>
                <w:color w:val="000000" w:themeColor="text1"/>
                <w:sz w:val="26"/>
                <w:szCs w:val="26"/>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23855190" w14:textId="77777777" w:rsidR="009F12D1" w:rsidRPr="002271AE" w:rsidRDefault="009F12D1" w:rsidP="00903D47">
            <w:pPr>
              <w:rPr>
                <w:rFonts w:ascii="Times New Roman" w:hAnsi="Times New Roman" w:cs="Times New Roman"/>
                <w:b/>
                <w:color w:val="000000" w:themeColor="text1"/>
                <w:sz w:val="26"/>
                <w:szCs w:val="26"/>
              </w:rPr>
            </w:pPr>
          </w:p>
        </w:tc>
        <w:tc>
          <w:tcPr>
            <w:tcW w:w="1077" w:type="dxa"/>
            <w:tcBorders>
              <w:top w:val="nil"/>
              <w:left w:val="nil"/>
              <w:bottom w:val="single" w:sz="4" w:space="0" w:color="auto"/>
              <w:right w:val="single" w:sz="4" w:space="0" w:color="auto"/>
            </w:tcBorders>
            <w:shd w:val="clear" w:color="auto" w:fill="auto"/>
            <w:vAlign w:val="center"/>
            <w:hideMark/>
          </w:tcPr>
          <w:p w14:paraId="4C96B5C3"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color w:val="000000" w:themeColor="text1"/>
                <w:sz w:val="26"/>
                <w:szCs w:val="26"/>
              </w:rPr>
              <w:t>Tỷ lệ 1:25.000</w:t>
            </w:r>
          </w:p>
        </w:tc>
        <w:tc>
          <w:tcPr>
            <w:tcW w:w="1191" w:type="dxa"/>
            <w:tcBorders>
              <w:top w:val="nil"/>
              <w:left w:val="nil"/>
              <w:bottom w:val="single" w:sz="4" w:space="0" w:color="auto"/>
              <w:right w:val="single" w:sz="4" w:space="0" w:color="auto"/>
            </w:tcBorders>
            <w:shd w:val="clear" w:color="auto" w:fill="auto"/>
            <w:vAlign w:val="center"/>
            <w:hideMark/>
          </w:tcPr>
          <w:p w14:paraId="4CC7D95F"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color w:val="000000" w:themeColor="text1"/>
                <w:sz w:val="26"/>
                <w:szCs w:val="26"/>
              </w:rPr>
              <w:t>Tỷ lệ 1:50.000</w:t>
            </w:r>
          </w:p>
        </w:tc>
        <w:tc>
          <w:tcPr>
            <w:tcW w:w="1192" w:type="dxa"/>
            <w:tcBorders>
              <w:top w:val="nil"/>
              <w:left w:val="nil"/>
              <w:bottom w:val="single" w:sz="4" w:space="0" w:color="auto"/>
              <w:right w:val="single" w:sz="4" w:space="0" w:color="auto"/>
            </w:tcBorders>
            <w:shd w:val="clear" w:color="auto" w:fill="auto"/>
            <w:vAlign w:val="center"/>
            <w:hideMark/>
          </w:tcPr>
          <w:p w14:paraId="29EB020E"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color w:val="000000" w:themeColor="text1"/>
                <w:sz w:val="26"/>
                <w:szCs w:val="26"/>
              </w:rPr>
              <w:t>Tỷ lệ 1:100.000</w:t>
            </w:r>
          </w:p>
        </w:tc>
      </w:tr>
      <w:tr w:rsidR="002271AE" w:rsidRPr="002271AE" w14:paraId="3763ED7D" w14:textId="77777777" w:rsidTr="00903D47">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0E861D6A" w14:textId="77777777" w:rsidR="009F12D1" w:rsidRPr="002271AE" w:rsidRDefault="009F12D1" w:rsidP="00903D47">
            <w:pPr>
              <w:jc w:val="center"/>
              <w:rPr>
                <w:rFonts w:ascii="Times New Roman" w:hAnsi="Times New Roman" w:cs="Times New Roman"/>
                <w:color w:val="000000" w:themeColor="text1"/>
                <w:sz w:val="26"/>
                <w:szCs w:val="26"/>
              </w:rPr>
            </w:pPr>
          </w:p>
        </w:tc>
        <w:tc>
          <w:tcPr>
            <w:tcW w:w="5387" w:type="dxa"/>
            <w:tcBorders>
              <w:top w:val="nil"/>
              <w:left w:val="nil"/>
              <w:bottom w:val="single" w:sz="4" w:space="0" w:color="auto"/>
              <w:right w:val="single" w:sz="4" w:space="0" w:color="auto"/>
            </w:tcBorders>
            <w:shd w:val="clear" w:color="auto" w:fill="auto"/>
            <w:vAlign w:val="center"/>
            <w:hideMark/>
          </w:tcPr>
          <w:p w14:paraId="4A2311C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quy hoạch sử dụng đất</w:t>
            </w:r>
          </w:p>
        </w:tc>
        <w:tc>
          <w:tcPr>
            <w:tcW w:w="1077" w:type="dxa"/>
            <w:tcBorders>
              <w:top w:val="nil"/>
              <w:left w:val="nil"/>
              <w:bottom w:val="single" w:sz="4" w:space="0" w:color="auto"/>
              <w:right w:val="single" w:sz="4" w:space="0" w:color="auto"/>
            </w:tcBorders>
            <w:shd w:val="clear" w:color="auto" w:fill="auto"/>
            <w:vAlign w:val="center"/>
          </w:tcPr>
          <w:p w14:paraId="3E6E91FB" w14:textId="77777777" w:rsidR="009F12D1" w:rsidRPr="002271AE" w:rsidRDefault="009F12D1" w:rsidP="00903D47">
            <w:pPr>
              <w:jc w:val="center"/>
              <w:rPr>
                <w:rFonts w:ascii="Times New Roman" w:hAnsi="Times New Roman" w:cs="Times New Roman"/>
                <w:color w:val="000000" w:themeColor="text1"/>
                <w:sz w:val="26"/>
                <w:szCs w:val="26"/>
              </w:rPr>
            </w:pPr>
          </w:p>
        </w:tc>
        <w:tc>
          <w:tcPr>
            <w:tcW w:w="1191" w:type="dxa"/>
            <w:tcBorders>
              <w:top w:val="nil"/>
              <w:left w:val="nil"/>
              <w:bottom w:val="single" w:sz="4" w:space="0" w:color="auto"/>
              <w:right w:val="single" w:sz="4" w:space="0" w:color="auto"/>
            </w:tcBorders>
            <w:shd w:val="clear" w:color="auto" w:fill="auto"/>
            <w:vAlign w:val="center"/>
          </w:tcPr>
          <w:p w14:paraId="32E31FFA" w14:textId="77777777" w:rsidR="009F12D1" w:rsidRPr="002271AE" w:rsidRDefault="009F12D1" w:rsidP="00903D47">
            <w:pPr>
              <w:jc w:val="center"/>
              <w:rPr>
                <w:rFonts w:ascii="Times New Roman" w:hAnsi="Times New Roman" w:cs="Times New Roman"/>
                <w:color w:val="000000" w:themeColor="text1"/>
                <w:sz w:val="26"/>
                <w:szCs w:val="26"/>
              </w:rPr>
            </w:pPr>
          </w:p>
        </w:tc>
        <w:tc>
          <w:tcPr>
            <w:tcW w:w="1192" w:type="dxa"/>
            <w:tcBorders>
              <w:top w:val="nil"/>
              <w:left w:val="nil"/>
              <w:bottom w:val="single" w:sz="4" w:space="0" w:color="auto"/>
              <w:right w:val="single" w:sz="4" w:space="0" w:color="auto"/>
            </w:tcBorders>
            <w:shd w:val="clear" w:color="auto" w:fill="auto"/>
            <w:vAlign w:val="center"/>
          </w:tcPr>
          <w:p w14:paraId="4E4E92D6" w14:textId="77777777" w:rsidR="009F12D1" w:rsidRPr="002271AE" w:rsidRDefault="009F12D1" w:rsidP="00903D47">
            <w:pPr>
              <w:jc w:val="center"/>
              <w:rPr>
                <w:rFonts w:ascii="Times New Roman" w:hAnsi="Times New Roman" w:cs="Times New Roman"/>
                <w:color w:val="000000" w:themeColor="text1"/>
                <w:sz w:val="26"/>
                <w:szCs w:val="26"/>
              </w:rPr>
            </w:pPr>
          </w:p>
        </w:tc>
      </w:tr>
      <w:tr w:rsidR="002271AE" w:rsidRPr="002271AE" w14:paraId="31C7031E" w14:textId="77777777" w:rsidTr="00903D47">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0F9AB4C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w:t>
            </w:r>
          </w:p>
        </w:tc>
        <w:tc>
          <w:tcPr>
            <w:tcW w:w="5387" w:type="dxa"/>
            <w:tcBorders>
              <w:top w:val="nil"/>
              <w:left w:val="nil"/>
              <w:bottom w:val="single" w:sz="4" w:space="0" w:color="auto"/>
              <w:right w:val="single" w:sz="4" w:space="0" w:color="auto"/>
            </w:tcBorders>
            <w:shd w:val="clear" w:color="auto" w:fill="auto"/>
            <w:vAlign w:val="center"/>
            <w:hideMark/>
          </w:tcPr>
          <w:p w14:paraId="3D15B3A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bảng đối chiếu giữa lớp đối tượng không gian quy hoạch sử dụng đất với nội dung tương ứng trong bản đồ quy hoạch, kế hoạch sử dụng đất để tách, lọc các đối tượng cần thiết từ nội dung bản đồ quy hoạch sử dụng đất</w:t>
            </w:r>
          </w:p>
        </w:tc>
        <w:tc>
          <w:tcPr>
            <w:tcW w:w="1077" w:type="dxa"/>
            <w:tcBorders>
              <w:top w:val="nil"/>
              <w:left w:val="nil"/>
              <w:bottom w:val="single" w:sz="4" w:space="0" w:color="auto"/>
              <w:right w:val="single" w:sz="4" w:space="0" w:color="auto"/>
            </w:tcBorders>
            <w:shd w:val="clear" w:color="auto" w:fill="auto"/>
            <w:vAlign w:val="center"/>
          </w:tcPr>
          <w:p w14:paraId="049A999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w:t>
            </w:r>
          </w:p>
        </w:tc>
        <w:tc>
          <w:tcPr>
            <w:tcW w:w="1191" w:type="dxa"/>
            <w:tcBorders>
              <w:top w:val="nil"/>
              <w:left w:val="nil"/>
              <w:bottom w:val="single" w:sz="4" w:space="0" w:color="auto"/>
              <w:right w:val="single" w:sz="4" w:space="0" w:color="auto"/>
            </w:tcBorders>
            <w:shd w:val="clear" w:color="auto" w:fill="auto"/>
            <w:vAlign w:val="center"/>
          </w:tcPr>
          <w:p w14:paraId="3A03E47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192" w:type="dxa"/>
            <w:tcBorders>
              <w:top w:val="nil"/>
              <w:left w:val="nil"/>
              <w:bottom w:val="single" w:sz="4" w:space="0" w:color="auto"/>
              <w:right w:val="single" w:sz="4" w:space="0" w:color="auto"/>
            </w:tcBorders>
            <w:shd w:val="clear" w:color="auto" w:fill="auto"/>
            <w:vAlign w:val="center"/>
          </w:tcPr>
          <w:p w14:paraId="4261820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r>
      <w:tr w:rsidR="002271AE" w:rsidRPr="002271AE" w14:paraId="48AD2534" w14:textId="77777777" w:rsidTr="00903D47">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ACF59E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5387" w:type="dxa"/>
            <w:tcBorders>
              <w:top w:val="nil"/>
              <w:left w:val="nil"/>
              <w:bottom w:val="single" w:sz="4" w:space="0" w:color="auto"/>
              <w:right w:val="single" w:sz="4" w:space="0" w:color="auto"/>
            </w:tcBorders>
            <w:shd w:val="clear" w:color="auto" w:fill="auto"/>
            <w:vAlign w:val="center"/>
            <w:hideMark/>
          </w:tcPr>
          <w:p w14:paraId="3FB9FCF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quy hoạch sử dụng đất chưa phù hợp</w:t>
            </w:r>
          </w:p>
        </w:tc>
        <w:tc>
          <w:tcPr>
            <w:tcW w:w="1077" w:type="dxa"/>
            <w:tcBorders>
              <w:top w:val="nil"/>
              <w:left w:val="nil"/>
              <w:bottom w:val="single" w:sz="4" w:space="0" w:color="auto"/>
              <w:right w:val="single" w:sz="4" w:space="0" w:color="auto"/>
            </w:tcBorders>
            <w:shd w:val="clear" w:color="auto" w:fill="auto"/>
            <w:vAlign w:val="center"/>
          </w:tcPr>
          <w:p w14:paraId="5D2A731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w:t>
            </w:r>
          </w:p>
        </w:tc>
        <w:tc>
          <w:tcPr>
            <w:tcW w:w="1191" w:type="dxa"/>
            <w:tcBorders>
              <w:top w:val="nil"/>
              <w:left w:val="nil"/>
              <w:bottom w:val="single" w:sz="4" w:space="0" w:color="auto"/>
              <w:right w:val="single" w:sz="4" w:space="0" w:color="auto"/>
            </w:tcBorders>
            <w:shd w:val="clear" w:color="auto" w:fill="auto"/>
            <w:vAlign w:val="center"/>
          </w:tcPr>
          <w:p w14:paraId="408DE74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192" w:type="dxa"/>
            <w:tcBorders>
              <w:top w:val="nil"/>
              <w:left w:val="nil"/>
              <w:bottom w:val="single" w:sz="4" w:space="0" w:color="auto"/>
              <w:right w:val="single" w:sz="4" w:space="0" w:color="auto"/>
            </w:tcBorders>
            <w:shd w:val="clear" w:color="auto" w:fill="auto"/>
            <w:vAlign w:val="center"/>
          </w:tcPr>
          <w:p w14:paraId="1EEEC2A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r>
      <w:tr w:rsidR="002271AE" w:rsidRPr="002271AE" w14:paraId="5F108D5F" w14:textId="77777777" w:rsidTr="00903D47">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57914C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5387" w:type="dxa"/>
            <w:tcBorders>
              <w:top w:val="nil"/>
              <w:left w:val="nil"/>
              <w:bottom w:val="single" w:sz="4" w:space="0" w:color="auto"/>
              <w:right w:val="single" w:sz="4" w:space="0" w:color="auto"/>
            </w:tcBorders>
            <w:shd w:val="clear" w:color="auto" w:fill="auto"/>
            <w:vAlign w:val="center"/>
            <w:hideMark/>
          </w:tcPr>
          <w:p w14:paraId="011E1A4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quy hoạch sử dụng đất</w:t>
            </w:r>
          </w:p>
        </w:tc>
        <w:tc>
          <w:tcPr>
            <w:tcW w:w="1077" w:type="dxa"/>
            <w:tcBorders>
              <w:top w:val="nil"/>
              <w:left w:val="nil"/>
              <w:bottom w:val="single" w:sz="4" w:space="0" w:color="auto"/>
              <w:right w:val="single" w:sz="4" w:space="0" w:color="auto"/>
            </w:tcBorders>
            <w:shd w:val="clear" w:color="auto" w:fill="auto"/>
            <w:vAlign w:val="center"/>
          </w:tcPr>
          <w:p w14:paraId="7AE34B1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w:t>
            </w:r>
          </w:p>
        </w:tc>
        <w:tc>
          <w:tcPr>
            <w:tcW w:w="1191" w:type="dxa"/>
            <w:tcBorders>
              <w:top w:val="nil"/>
              <w:left w:val="nil"/>
              <w:bottom w:val="single" w:sz="4" w:space="0" w:color="auto"/>
              <w:right w:val="single" w:sz="4" w:space="0" w:color="auto"/>
            </w:tcBorders>
            <w:shd w:val="clear" w:color="auto" w:fill="auto"/>
            <w:vAlign w:val="center"/>
          </w:tcPr>
          <w:p w14:paraId="7CC5AD9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192" w:type="dxa"/>
            <w:tcBorders>
              <w:top w:val="nil"/>
              <w:left w:val="nil"/>
              <w:bottom w:val="single" w:sz="4" w:space="0" w:color="auto"/>
              <w:right w:val="single" w:sz="4" w:space="0" w:color="auto"/>
            </w:tcBorders>
            <w:shd w:val="clear" w:color="auto" w:fill="auto"/>
            <w:vAlign w:val="center"/>
          </w:tcPr>
          <w:p w14:paraId="46A2652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r>
    </w:tbl>
    <w:p w14:paraId="190C526D" w14:textId="77777777" w:rsidR="009F12D1" w:rsidRPr="002271AE" w:rsidRDefault="009F12D1" w:rsidP="009F12D1">
      <w:pPr>
        <w:spacing w:before="60" w:after="60" w:line="320" w:lineRule="exact"/>
        <w:ind w:firstLine="720"/>
        <w:jc w:val="both"/>
        <w:outlineLvl w:val="2"/>
        <w:rPr>
          <w:rFonts w:ascii="Times New Roman" w:hAnsi="Times New Roman" w:cs="Times New Roman"/>
          <w:b/>
          <w:color w:val="000000" w:themeColor="text1"/>
          <w:sz w:val="26"/>
          <w:szCs w:val="26"/>
        </w:rPr>
      </w:pPr>
      <w:bookmarkStart w:id="117" w:name="_Toc494182281"/>
      <w:bookmarkStart w:id="118" w:name="_Toc191001698"/>
      <w:r w:rsidRPr="002271AE">
        <w:rPr>
          <w:rFonts w:ascii="Times New Roman" w:hAnsi="Times New Roman" w:cs="Times New Roman"/>
          <w:b/>
          <w:color w:val="000000" w:themeColor="text1"/>
          <w:sz w:val="26"/>
          <w:szCs w:val="26"/>
        </w:rPr>
        <w:t>2. Định mức thiết bị</w:t>
      </w:r>
      <w:bookmarkEnd w:id="117"/>
      <w:bookmarkEnd w:id="118"/>
    </w:p>
    <w:p w14:paraId="08C2DC12"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 Công tác chuẩn bị; xây dựng siêu dữ liệu quy hoạch, kế hoạch sử dụng đất</w:t>
      </w:r>
    </w:p>
    <w:p w14:paraId="3681420E" w14:textId="04A37BE4"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13</w:t>
      </w:r>
    </w:p>
    <w:tbl>
      <w:tblPr>
        <w:tblW w:w="9407" w:type="dxa"/>
        <w:jc w:val="center"/>
        <w:tblLook w:val="04A0" w:firstRow="1" w:lastRow="0" w:firstColumn="1" w:lastColumn="0" w:noHBand="0" w:noVBand="1"/>
      </w:tblPr>
      <w:tblGrid>
        <w:gridCol w:w="708"/>
        <w:gridCol w:w="5624"/>
        <w:gridCol w:w="765"/>
        <w:gridCol w:w="1040"/>
        <w:gridCol w:w="1270"/>
      </w:tblGrid>
      <w:tr w:rsidR="002271AE" w:rsidRPr="002271AE" w14:paraId="74ED297A" w14:textId="77777777" w:rsidTr="00903D47">
        <w:trPr>
          <w:trHeight w:val="284"/>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FF0A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624" w:type="dxa"/>
            <w:tcBorders>
              <w:top w:val="single" w:sz="4" w:space="0" w:color="auto"/>
              <w:left w:val="nil"/>
              <w:bottom w:val="single" w:sz="4" w:space="0" w:color="auto"/>
              <w:right w:val="single" w:sz="4" w:space="0" w:color="auto"/>
            </w:tcBorders>
            <w:shd w:val="clear" w:color="auto" w:fill="auto"/>
            <w:vAlign w:val="center"/>
            <w:hideMark/>
          </w:tcPr>
          <w:p w14:paraId="1F50CB4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thiết bị</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79943A7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694AE5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suất</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(KW/h)</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50F227C9"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 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rPr>
              <w:t>(tính cho 01 tỉnh)</w:t>
            </w:r>
          </w:p>
        </w:tc>
      </w:tr>
      <w:tr w:rsidR="002271AE" w:rsidRPr="002271AE" w14:paraId="4B1F6BAF"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5D16E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5624" w:type="dxa"/>
            <w:tcBorders>
              <w:top w:val="nil"/>
              <w:left w:val="nil"/>
              <w:bottom w:val="single" w:sz="4" w:space="0" w:color="auto"/>
              <w:right w:val="single" w:sz="4" w:space="0" w:color="auto"/>
            </w:tcBorders>
            <w:shd w:val="clear" w:color="auto" w:fill="auto"/>
            <w:vAlign w:val="center"/>
            <w:hideMark/>
          </w:tcPr>
          <w:p w14:paraId="1344267C"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765" w:type="dxa"/>
            <w:tcBorders>
              <w:top w:val="nil"/>
              <w:left w:val="nil"/>
              <w:bottom w:val="single" w:sz="4" w:space="0" w:color="auto"/>
              <w:right w:val="single" w:sz="4" w:space="0" w:color="auto"/>
            </w:tcBorders>
            <w:shd w:val="clear" w:color="auto" w:fill="auto"/>
            <w:vAlign w:val="center"/>
            <w:hideMark/>
          </w:tcPr>
          <w:p w14:paraId="38852DF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68419BDF"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70" w:type="dxa"/>
            <w:tcBorders>
              <w:top w:val="nil"/>
              <w:left w:val="nil"/>
              <w:bottom w:val="single" w:sz="4" w:space="0" w:color="auto"/>
              <w:right w:val="single" w:sz="4" w:space="0" w:color="auto"/>
            </w:tcBorders>
            <w:shd w:val="clear" w:color="auto" w:fill="auto"/>
            <w:noWrap/>
            <w:vAlign w:val="center"/>
            <w:hideMark/>
          </w:tcPr>
          <w:p w14:paraId="3805A1DD"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5678E4E8"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72EE9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624" w:type="dxa"/>
            <w:tcBorders>
              <w:top w:val="nil"/>
              <w:left w:val="nil"/>
              <w:bottom w:val="single" w:sz="4" w:space="0" w:color="auto"/>
              <w:right w:val="single" w:sz="4" w:space="0" w:color="auto"/>
            </w:tcBorders>
            <w:shd w:val="clear" w:color="auto" w:fill="auto"/>
            <w:vAlign w:val="center"/>
            <w:hideMark/>
          </w:tcPr>
          <w:p w14:paraId="473804C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của từng bước công việc; kế hoạch làm việc với các đơn vị có liên quan đến công tác xây dựng CSDL quy hoạch, kế hoạch sử dụng đất trên địa bàn thi công</w:t>
            </w:r>
          </w:p>
        </w:tc>
        <w:tc>
          <w:tcPr>
            <w:tcW w:w="765" w:type="dxa"/>
            <w:tcBorders>
              <w:top w:val="nil"/>
              <w:left w:val="nil"/>
              <w:bottom w:val="single" w:sz="4" w:space="0" w:color="auto"/>
              <w:right w:val="single" w:sz="4" w:space="0" w:color="auto"/>
            </w:tcBorders>
            <w:shd w:val="clear" w:color="auto" w:fill="auto"/>
            <w:vAlign w:val="center"/>
            <w:hideMark/>
          </w:tcPr>
          <w:p w14:paraId="4B1C0BA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0DF8CD55"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70" w:type="dxa"/>
            <w:tcBorders>
              <w:top w:val="nil"/>
              <w:left w:val="nil"/>
              <w:bottom w:val="single" w:sz="4" w:space="0" w:color="auto"/>
              <w:right w:val="single" w:sz="4" w:space="0" w:color="auto"/>
            </w:tcBorders>
            <w:shd w:val="clear" w:color="auto" w:fill="auto"/>
            <w:noWrap/>
            <w:vAlign w:val="center"/>
            <w:hideMark/>
          </w:tcPr>
          <w:p w14:paraId="1CE9F56C"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60CB77B1"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6F28CB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624" w:type="dxa"/>
            <w:tcBorders>
              <w:top w:val="nil"/>
              <w:left w:val="nil"/>
              <w:bottom w:val="single" w:sz="4" w:space="0" w:color="auto"/>
              <w:right w:val="single" w:sz="4" w:space="0" w:color="auto"/>
            </w:tcBorders>
            <w:shd w:val="clear" w:color="auto" w:fill="auto"/>
            <w:vAlign w:val="center"/>
            <w:hideMark/>
          </w:tcPr>
          <w:p w14:paraId="520D530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6436E17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2874C60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70" w:type="dxa"/>
            <w:tcBorders>
              <w:top w:val="nil"/>
              <w:left w:val="nil"/>
              <w:bottom w:val="single" w:sz="4" w:space="0" w:color="auto"/>
              <w:right w:val="single" w:sz="4" w:space="0" w:color="auto"/>
            </w:tcBorders>
            <w:shd w:val="clear" w:color="auto" w:fill="auto"/>
            <w:vAlign w:val="center"/>
            <w:hideMark/>
          </w:tcPr>
          <w:p w14:paraId="22DF04E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4,0000</w:t>
            </w:r>
          </w:p>
        </w:tc>
      </w:tr>
      <w:tr w:rsidR="002271AE" w:rsidRPr="002271AE" w14:paraId="268BBEAE"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8BBAB7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624" w:type="dxa"/>
            <w:tcBorders>
              <w:top w:val="nil"/>
              <w:left w:val="nil"/>
              <w:bottom w:val="single" w:sz="4" w:space="0" w:color="auto"/>
              <w:right w:val="single" w:sz="4" w:space="0" w:color="auto"/>
            </w:tcBorders>
            <w:shd w:val="clear" w:color="auto" w:fill="auto"/>
            <w:vAlign w:val="center"/>
            <w:hideMark/>
          </w:tcPr>
          <w:p w14:paraId="52AE298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7E7D1C4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20B3AF8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70" w:type="dxa"/>
            <w:tcBorders>
              <w:top w:val="nil"/>
              <w:left w:val="nil"/>
              <w:bottom w:val="single" w:sz="4" w:space="0" w:color="auto"/>
              <w:right w:val="single" w:sz="4" w:space="0" w:color="auto"/>
            </w:tcBorders>
            <w:shd w:val="clear" w:color="auto" w:fill="auto"/>
            <w:vAlign w:val="center"/>
            <w:hideMark/>
          </w:tcPr>
          <w:p w14:paraId="2860D9A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0,3333</w:t>
            </w:r>
          </w:p>
        </w:tc>
      </w:tr>
      <w:tr w:rsidR="002271AE" w:rsidRPr="002271AE" w14:paraId="75852E74"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A1EE43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624" w:type="dxa"/>
            <w:tcBorders>
              <w:top w:val="nil"/>
              <w:left w:val="nil"/>
              <w:bottom w:val="single" w:sz="4" w:space="0" w:color="auto"/>
              <w:right w:val="single" w:sz="4" w:space="0" w:color="auto"/>
            </w:tcBorders>
            <w:shd w:val="clear" w:color="auto" w:fill="auto"/>
            <w:vAlign w:val="center"/>
            <w:hideMark/>
          </w:tcPr>
          <w:p w14:paraId="6E25E50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3ECF14B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295B1AC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70" w:type="dxa"/>
            <w:tcBorders>
              <w:top w:val="nil"/>
              <w:left w:val="nil"/>
              <w:bottom w:val="single" w:sz="4" w:space="0" w:color="auto"/>
              <w:right w:val="single" w:sz="4" w:space="0" w:color="auto"/>
            </w:tcBorders>
            <w:shd w:val="clear" w:color="auto" w:fill="auto"/>
            <w:vAlign w:val="center"/>
            <w:hideMark/>
          </w:tcPr>
          <w:p w14:paraId="271F441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2,3333</w:t>
            </w:r>
          </w:p>
        </w:tc>
      </w:tr>
      <w:tr w:rsidR="002271AE" w:rsidRPr="002271AE" w14:paraId="54D59C35"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154062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624" w:type="dxa"/>
            <w:tcBorders>
              <w:top w:val="nil"/>
              <w:left w:val="nil"/>
              <w:bottom w:val="single" w:sz="4" w:space="0" w:color="auto"/>
              <w:right w:val="single" w:sz="4" w:space="0" w:color="auto"/>
            </w:tcBorders>
            <w:shd w:val="clear" w:color="auto" w:fill="auto"/>
            <w:vAlign w:val="center"/>
            <w:hideMark/>
          </w:tcPr>
          <w:p w14:paraId="5F7C391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pacing w:val="-2"/>
                <w:sz w:val="26"/>
                <w:szCs w:val="26"/>
              </w:rPr>
              <w:t>Chuẩn bị nhân lực, địa điểm làm việc; chuẩn bị vật tư, thiết</w:t>
            </w:r>
            <w:r w:rsidRPr="002271AE">
              <w:rPr>
                <w:rFonts w:ascii="Times New Roman" w:hAnsi="Times New Roman" w:cs="Times New Roman"/>
                <w:color w:val="000000" w:themeColor="text1"/>
                <w:spacing w:val="-2"/>
                <w:sz w:val="26"/>
                <w:szCs w:val="26"/>
              </w:rPr>
              <w:lastRenderedPageBreak/>
              <w:t xml:space="preserve"> bị, dụng cụ, phần mềm cho công tác xây dựng CSDL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3BA61E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6EEE540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70" w:type="dxa"/>
            <w:tcBorders>
              <w:top w:val="nil"/>
              <w:left w:val="nil"/>
              <w:bottom w:val="single" w:sz="4" w:space="0" w:color="auto"/>
              <w:right w:val="single" w:sz="4" w:space="0" w:color="auto"/>
            </w:tcBorders>
            <w:shd w:val="clear" w:color="auto" w:fill="auto"/>
            <w:vAlign w:val="center"/>
            <w:hideMark/>
          </w:tcPr>
          <w:p w14:paraId="481B27E0"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53CA701F"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1D6834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624" w:type="dxa"/>
            <w:tcBorders>
              <w:top w:val="nil"/>
              <w:left w:val="nil"/>
              <w:bottom w:val="single" w:sz="4" w:space="0" w:color="auto"/>
              <w:right w:val="single" w:sz="4" w:space="0" w:color="auto"/>
            </w:tcBorders>
            <w:shd w:val="clear" w:color="auto" w:fill="auto"/>
            <w:vAlign w:val="center"/>
            <w:hideMark/>
          </w:tcPr>
          <w:p w14:paraId="3D78305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46E232E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6EC7601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70" w:type="dxa"/>
            <w:tcBorders>
              <w:top w:val="nil"/>
              <w:left w:val="nil"/>
              <w:bottom w:val="single" w:sz="4" w:space="0" w:color="auto"/>
              <w:right w:val="single" w:sz="4" w:space="0" w:color="auto"/>
            </w:tcBorders>
            <w:shd w:val="clear" w:color="auto" w:fill="auto"/>
            <w:vAlign w:val="center"/>
            <w:hideMark/>
          </w:tcPr>
          <w:p w14:paraId="71BF526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4,0000</w:t>
            </w:r>
          </w:p>
        </w:tc>
      </w:tr>
      <w:tr w:rsidR="002271AE" w:rsidRPr="002271AE" w14:paraId="25329BC0"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83C429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624" w:type="dxa"/>
            <w:tcBorders>
              <w:top w:val="nil"/>
              <w:left w:val="nil"/>
              <w:bottom w:val="single" w:sz="4" w:space="0" w:color="auto"/>
              <w:right w:val="single" w:sz="4" w:space="0" w:color="auto"/>
            </w:tcBorders>
            <w:shd w:val="clear" w:color="auto" w:fill="auto"/>
            <w:vAlign w:val="center"/>
            <w:hideMark/>
          </w:tcPr>
          <w:p w14:paraId="5AD3287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71C545D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3815EBD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70" w:type="dxa"/>
            <w:tcBorders>
              <w:top w:val="nil"/>
              <w:left w:val="nil"/>
              <w:bottom w:val="single" w:sz="4" w:space="0" w:color="auto"/>
              <w:right w:val="single" w:sz="4" w:space="0" w:color="auto"/>
            </w:tcBorders>
            <w:shd w:val="clear" w:color="auto" w:fill="auto"/>
            <w:vAlign w:val="center"/>
            <w:hideMark/>
          </w:tcPr>
          <w:p w14:paraId="3C04F4D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0,3333</w:t>
            </w:r>
          </w:p>
        </w:tc>
      </w:tr>
      <w:tr w:rsidR="002271AE" w:rsidRPr="002271AE" w14:paraId="21D6869A"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18DE9F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624" w:type="dxa"/>
            <w:tcBorders>
              <w:top w:val="nil"/>
              <w:left w:val="nil"/>
              <w:bottom w:val="single" w:sz="4" w:space="0" w:color="auto"/>
              <w:right w:val="single" w:sz="4" w:space="0" w:color="auto"/>
            </w:tcBorders>
            <w:shd w:val="clear" w:color="auto" w:fill="auto"/>
            <w:vAlign w:val="center"/>
            <w:hideMark/>
          </w:tcPr>
          <w:p w14:paraId="5C54B08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3805B73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4E526FF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70" w:type="dxa"/>
            <w:tcBorders>
              <w:top w:val="nil"/>
              <w:left w:val="nil"/>
              <w:bottom w:val="single" w:sz="4" w:space="0" w:color="auto"/>
              <w:right w:val="single" w:sz="4" w:space="0" w:color="auto"/>
            </w:tcBorders>
            <w:shd w:val="clear" w:color="auto" w:fill="auto"/>
            <w:vAlign w:val="center"/>
            <w:hideMark/>
          </w:tcPr>
          <w:p w14:paraId="4B9EB01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2,3333</w:t>
            </w:r>
          </w:p>
        </w:tc>
      </w:tr>
      <w:tr w:rsidR="002271AE" w:rsidRPr="002271AE" w14:paraId="141EE295"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DF67B6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5624" w:type="dxa"/>
            <w:tcBorders>
              <w:top w:val="nil"/>
              <w:left w:val="nil"/>
              <w:bottom w:val="single" w:sz="4" w:space="0" w:color="auto"/>
              <w:right w:val="single" w:sz="4" w:space="0" w:color="auto"/>
            </w:tcBorders>
            <w:shd w:val="clear" w:color="auto" w:fill="auto"/>
            <w:vAlign w:val="center"/>
            <w:hideMark/>
          </w:tcPr>
          <w:p w14:paraId="33E97790"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1E9C91E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7796F6E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70" w:type="dxa"/>
            <w:tcBorders>
              <w:top w:val="nil"/>
              <w:left w:val="nil"/>
              <w:bottom w:val="single" w:sz="4" w:space="0" w:color="auto"/>
              <w:right w:val="single" w:sz="4" w:space="0" w:color="auto"/>
            </w:tcBorders>
            <w:shd w:val="clear" w:color="auto" w:fill="auto"/>
            <w:noWrap/>
            <w:vAlign w:val="center"/>
            <w:hideMark/>
          </w:tcPr>
          <w:p w14:paraId="758BED63"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53E31CCF"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FE72C1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5624" w:type="dxa"/>
            <w:tcBorders>
              <w:top w:val="nil"/>
              <w:left w:val="nil"/>
              <w:bottom w:val="single" w:sz="4" w:space="0" w:color="auto"/>
              <w:right w:val="single" w:sz="4" w:space="0" w:color="auto"/>
            </w:tcBorders>
            <w:shd w:val="clear" w:color="auto" w:fill="auto"/>
            <w:vAlign w:val="center"/>
            <w:hideMark/>
          </w:tcPr>
          <w:p w14:paraId="629376D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4E44476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2C7497C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70" w:type="dxa"/>
            <w:tcBorders>
              <w:top w:val="nil"/>
              <w:left w:val="nil"/>
              <w:bottom w:val="single" w:sz="4" w:space="0" w:color="auto"/>
              <w:right w:val="single" w:sz="4" w:space="0" w:color="auto"/>
            </w:tcBorders>
            <w:shd w:val="clear" w:color="auto" w:fill="auto"/>
            <w:noWrap/>
            <w:vAlign w:val="center"/>
            <w:hideMark/>
          </w:tcPr>
          <w:p w14:paraId="0FEEB6AF"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61F0911F"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AD504B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624" w:type="dxa"/>
            <w:tcBorders>
              <w:top w:val="nil"/>
              <w:left w:val="nil"/>
              <w:bottom w:val="single" w:sz="4" w:space="0" w:color="auto"/>
              <w:right w:val="single" w:sz="4" w:space="0" w:color="auto"/>
            </w:tcBorders>
            <w:shd w:val="clear" w:color="auto" w:fill="auto"/>
            <w:vAlign w:val="center"/>
            <w:hideMark/>
          </w:tcPr>
          <w:p w14:paraId="6923DB2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1F9BDAE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3929F1C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70" w:type="dxa"/>
            <w:tcBorders>
              <w:top w:val="nil"/>
              <w:left w:val="nil"/>
              <w:bottom w:val="single" w:sz="4" w:space="0" w:color="auto"/>
              <w:right w:val="single" w:sz="4" w:space="0" w:color="auto"/>
            </w:tcBorders>
            <w:shd w:val="clear" w:color="auto" w:fill="auto"/>
            <w:noWrap/>
            <w:vAlign w:val="center"/>
            <w:hideMark/>
          </w:tcPr>
          <w:p w14:paraId="192CACD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3,2000</w:t>
            </w:r>
          </w:p>
        </w:tc>
      </w:tr>
      <w:tr w:rsidR="002271AE" w:rsidRPr="002271AE" w14:paraId="7FA6DB38"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4FC2F3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624" w:type="dxa"/>
            <w:tcBorders>
              <w:top w:val="nil"/>
              <w:left w:val="nil"/>
              <w:bottom w:val="single" w:sz="4" w:space="0" w:color="auto"/>
              <w:right w:val="single" w:sz="4" w:space="0" w:color="auto"/>
            </w:tcBorders>
            <w:shd w:val="clear" w:color="auto" w:fill="auto"/>
            <w:vAlign w:val="center"/>
            <w:hideMark/>
          </w:tcPr>
          <w:p w14:paraId="39AD6DB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4D55BEB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6D81909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70" w:type="dxa"/>
            <w:tcBorders>
              <w:top w:val="nil"/>
              <w:left w:val="nil"/>
              <w:bottom w:val="single" w:sz="4" w:space="0" w:color="auto"/>
              <w:right w:val="single" w:sz="4" w:space="0" w:color="auto"/>
            </w:tcBorders>
            <w:shd w:val="clear" w:color="auto" w:fill="auto"/>
            <w:noWrap/>
            <w:vAlign w:val="center"/>
            <w:hideMark/>
          </w:tcPr>
          <w:p w14:paraId="1E961B6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0,2667</w:t>
            </w:r>
          </w:p>
        </w:tc>
      </w:tr>
      <w:tr w:rsidR="002271AE" w:rsidRPr="002271AE" w14:paraId="49F41897"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F34DD2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624" w:type="dxa"/>
            <w:tcBorders>
              <w:top w:val="nil"/>
              <w:left w:val="nil"/>
              <w:bottom w:val="single" w:sz="4" w:space="0" w:color="auto"/>
              <w:right w:val="single" w:sz="4" w:space="0" w:color="auto"/>
            </w:tcBorders>
            <w:shd w:val="clear" w:color="auto" w:fill="auto"/>
            <w:vAlign w:val="center"/>
            <w:hideMark/>
          </w:tcPr>
          <w:p w14:paraId="6A149A3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336C747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62BDB0B5" w14:textId="77777777" w:rsidR="009F12D1" w:rsidRPr="002271AE" w:rsidRDefault="009F12D1" w:rsidP="00903D47">
            <w:pPr>
              <w:jc w:val="center"/>
              <w:rPr>
                <w:rFonts w:ascii="Times New Roman" w:hAnsi="Times New Roman" w:cs="Times New Roman"/>
                <w:color w:val="000000" w:themeColor="text1"/>
                <w:sz w:val="26"/>
                <w:szCs w:val="26"/>
              </w:rPr>
            </w:pPr>
          </w:p>
        </w:tc>
        <w:tc>
          <w:tcPr>
            <w:tcW w:w="1270" w:type="dxa"/>
            <w:tcBorders>
              <w:top w:val="nil"/>
              <w:left w:val="nil"/>
              <w:bottom w:val="single" w:sz="4" w:space="0" w:color="auto"/>
              <w:right w:val="single" w:sz="4" w:space="0" w:color="auto"/>
            </w:tcBorders>
            <w:shd w:val="clear" w:color="auto" w:fill="auto"/>
            <w:vAlign w:val="center"/>
            <w:hideMark/>
          </w:tcPr>
          <w:p w14:paraId="2230ECA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1,8667</w:t>
            </w:r>
          </w:p>
        </w:tc>
      </w:tr>
      <w:tr w:rsidR="002271AE" w:rsidRPr="002271AE" w14:paraId="698BF0B8"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46022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5624" w:type="dxa"/>
            <w:tcBorders>
              <w:top w:val="nil"/>
              <w:left w:val="nil"/>
              <w:bottom w:val="single" w:sz="4" w:space="0" w:color="auto"/>
              <w:right w:val="single" w:sz="4" w:space="0" w:color="auto"/>
            </w:tcBorders>
            <w:shd w:val="clear" w:color="auto" w:fill="auto"/>
            <w:vAlign w:val="center"/>
            <w:hideMark/>
          </w:tcPr>
          <w:p w14:paraId="672163E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0701A9E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65E08D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70" w:type="dxa"/>
            <w:tcBorders>
              <w:top w:val="nil"/>
              <w:left w:val="nil"/>
              <w:bottom w:val="single" w:sz="4" w:space="0" w:color="auto"/>
              <w:right w:val="single" w:sz="4" w:space="0" w:color="auto"/>
            </w:tcBorders>
            <w:shd w:val="clear" w:color="auto" w:fill="auto"/>
            <w:vAlign w:val="center"/>
            <w:hideMark/>
          </w:tcPr>
          <w:p w14:paraId="72B01E6B"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61CA9767"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89EBAC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624" w:type="dxa"/>
            <w:tcBorders>
              <w:top w:val="nil"/>
              <w:left w:val="nil"/>
              <w:bottom w:val="single" w:sz="4" w:space="0" w:color="auto"/>
              <w:right w:val="single" w:sz="4" w:space="0" w:color="auto"/>
            </w:tcBorders>
            <w:shd w:val="clear" w:color="auto" w:fill="auto"/>
            <w:vAlign w:val="center"/>
            <w:hideMark/>
          </w:tcPr>
          <w:p w14:paraId="3C71434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602E0D5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61C1F48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70" w:type="dxa"/>
            <w:tcBorders>
              <w:top w:val="nil"/>
              <w:left w:val="nil"/>
              <w:bottom w:val="single" w:sz="4" w:space="0" w:color="auto"/>
              <w:right w:val="single" w:sz="4" w:space="0" w:color="auto"/>
            </w:tcBorders>
            <w:shd w:val="clear" w:color="auto" w:fill="auto"/>
            <w:vAlign w:val="center"/>
            <w:hideMark/>
          </w:tcPr>
          <w:p w14:paraId="68CED4E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1,2000</w:t>
            </w:r>
          </w:p>
        </w:tc>
      </w:tr>
      <w:tr w:rsidR="002271AE" w:rsidRPr="002271AE" w14:paraId="09D9B730"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41F436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624" w:type="dxa"/>
            <w:tcBorders>
              <w:top w:val="nil"/>
              <w:left w:val="nil"/>
              <w:bottom w:val="single" w:sz="4" w:space="0" w:color="auto"/>
              <w:right w:val="single" w:sz="4" w:space="0" w:color="auto"/>
            </w:tcBorders>
            <w:shd w:val="clear" w:color="auto" w:fill="auto"/>
            <w:vAlign w:val="center"/>
            <w:hideMark/>
          </w:tcPr>
          <w:p w14:paraId="2E6A93D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tcBorders>
              <w:top w:val="nil"/>
              <w:left w:val="nil"/>
              <w:bottom w:val="single" w:sz="4" w:space="0" w:color="auto"/>
              <w:right w:val="single" w:sz="4" w:space="0" w:color="auto"/>
            </w:tcBorders>
            <w:shd w:val="clear" w:color="auto" w:fill="auto"/>
            <w:vAlign w:val="center"/>
            <w:hideMark/>
          </w:tcPr>
          <w:p w14:paraId="49B6D13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0584D53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70" w:type="dxa"/>
            <w:tcBorders>
              <w:top w:val="nil"/>
              <w:left w:val="nil"/>
              <w:bottom w:val="single" w:sz="4" w:space="0" w:color="auto"/>
              <w:right w:val="single" w:sz="4" w:space="0" w:color="auto"/>
            </w:tcBorders>
            <w:shd w:val="clear" w:color="auto" w:fill="auto"/>
            <w:vAlign w:val="center"/>
            <w:hideMark/>
          </w:tcPr>
          <w:p w14:paraId="53F5701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0,3000</w:t>
            </w:r>
          </w:p>
        </w:tc>
      </w:tr>
      <w:tr w:rsidR="002271AE" w:rsidRPr="002271AE" w14:paraId="042765E2"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05572F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624" w:type="dxa"/>
            <w:tcBorders>
              <w:top w:val="nil"/>
              <w:left w:val="nil"/>
              <w:bottom w:val="single" w:sz="4" w:space="0" w:color="auto"/>
              <w:right w:val="single" w:sz="4" w:space="0" w:color="auto"/>
            </w:tcBorders>
            <w:shd w:val="clear" w:color="auto" w:fill="auto"/>
            <w:vAlign w:val="center"/>
            <w:hideMark/>
          </w:tcPr>
          <w:p w14:paraId="692784D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tcBorders>
              <w:top w:val="nil"/>
              <w:left w:val="nil"/>
              <w:bottom w:val="single" w:sz="4" w:space="0" w:color="auto"/>
              <w:right w:val="single" w:sz="4" w:space="0" w:color="auto"/>
            </w:tcBorders>
            <w:shd w:val="clear" w:color="auto" w:fill="auto"/>
            <w:vAlign w:val="center"/>
            <w:hideMark/>
          </w:tcPr>
          <w:p w14:paraId="2C1FADD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565C8D0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70" w:type="dxa"/>
            <w:tcBorders>
              <w:top w:val="nil"/>
              <w:left w:val="nil"/>
              <w:bottom w:val="single" w:sz="4" w:space="0" w:color="auto"/>
              <w:right w:val="single" w:sz="4" w:space="0" w:color="auto"/>
            </w:tcBorders>
            <w:shd w:val="clear" w:color="auto" w:fill="auto"/>
            <w:vAlign w:val="center"/>
            <w:hideMark/>
          </w:tcPr>
          <w:p w14:paraId="379C59A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0,3000</w:t>
            </w:r>
          </w:p>
        </w:tc>
      </w:tr>
      <w:tr w:rsidR="002271AE" w:rsidRPr="002271AE" w14:paraId="68C09658"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67C544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624" w:type="dxa"/>
            <w:tcBorders>
              <w:top w:val="nil"/>
              <w:left w:val="nil"/>
              <w:bottom w:val="single" w:sz="4" w:space="0" w:color="auto"/>
              <w:right w:val="single" w:sz="4" w:space="0" w:color="auto"/>
            </w:tcBorders>
            <w:shd w:val="clear" w:color="auto" w:fill="auto"/>
            <w:vAlign w:val="center"/>
            <w:hideMark/>
          </w:tcPr>
          <w:p w14:paraId="1AB95AE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765" w:type="dxa"/>
            <w:tcBorders>
              <w:top w:val="nil"/>
              <w:left w:val="nil"/>
              <w:bottom w:val="single" w:sz="4" w:space="0" w:color="auto"/>
              <w:right w:val="single" w:sz="4" w:space="0" w:color="auto"/>
            </w:tcBorders>
            <w:shd w:val="clear" w:color="auto" w:fill="auto"/>
            <w:vAlign w:val="center"/>
            <w:hideMark/>
          </w:tcPr>
          <w:p w14:paraId="53E1B56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40" w:type="dxa"/>
            <w:tcBorders>
              <w:top w:val="nil"/>
              <w:left w:val="nil"/>
              <w:bottom w:val="single" w:sz="4" w:space="0" w:color="auto"/>
              <w:right w:val="single" w:sz="4" w:space="0" w:color="auto"/>
            </w:tcBorders>
            <w:shd w:val="clear" w:color="auto" w:fill="auto"/>
            <w:vAlign w:val="center"/>
            <w:hideMark/>
          </w:tcPr>
          <w:p w14:paraId="14F9D81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270" w:type="dxa"/>
            <w:tcBorders>
              <w:top w:val="nil"/>
              <w:left w:val="nil"/>
              <w:bottom w:val="single" w:sz="4" w:space="0" w:color="auto"/>
              <w:right w:val="single" w:sz="4" w:space="0" w:color="auto"/>
            </w:tcBorders>
            <w:shd w:val="clear" w:color="auto" w:fill="auto"/>
            <w:vAlign w:val="center"/>
            <w:hideMark/>
          </w:tcPr>
          <w:p w14:paraId="4FE3946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1,2000</w:t>
            </w:r>
          </w:p>
        </w:tc>
      </w:tr>
      <w:tr w:rsidR="002271AE" w:rsidRPr="002271AE" w14:paraId="3B19BE91"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F549B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624" w:type="dxa"/>
            <w:tcBorders>
              <w:top w:val="nil"/>
              <w:left w:val="nil"/>
              <w:bottom w:val="single" w:sz="4" w:space="0" w:color="auto"/>
              <w:right w:val="single" w:sz="4" w:space="0" w:color="auto"/>
            </w:tcBorders>
            <w:shd w:val="clear" w:color="auto" w:fill="auto"/>
            <w:vAlign w:val="center"/>
            <w:hideMark/>
          </w:tcPr>
          <w:p w14:paraId="2BED3F3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479EDC1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40" w:type="dxa"/>
            <w:tcBorders>
              <w:top w:val="nil"/>
              <w:left w:val="nil"/>
              <w:bottom w:val="single" w:sz="4" w:space="0" w:color="auto"/>
              <w:right w:val="single" w:sz="4" w:space="0" w:color="auto"/>
            </w:tcBorders>
            <w:shd w:val="clear" w:color="auto" w:fill="auto"/>
            <w:vAlign w:val="center"/>
            <w:hideMark/>
          </w:tcPr>
          <w:p w14:paraId="346E90F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70" w:type="dxa"/>
            <w:tcBorders>
              <w:top w:val="nil"/>
              <w:left w:val="nil"/>
              <w:bottom w:val="single" w:sz="4" w:space="0" w:color="auto"/>
              <w:right w:val="single" w:sz="4" w:space="0" w:color="auto"/>
            </w:tcBorders>
            <w:shd w:val="clear" w:color="auto" w:fill="auto"/>
            <w:vAlign w:val="center"/>
            <w:hideMark/>
          </w:tcPr>
          <w:p w14:paraId="10BCEE9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0,1000</w:t>
            </w:r>
          </w:p>
        </w:tc>
      </w:tr>
      <w:tr w:rsidR="002271AE" w:rsidRPr="002271AE" w14:paraId="442C024C"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5B0A4D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624" w:type="dxa"/>
            <w:tcBorders>
              <w:top w:val="nil"/>
              <w:left w:val="nil"/>
              <w:bottom w:val="single" w:sz="4" w:space="0" w:color="auto"/>
              <w:right w:val="single" w:sz="4" w:space="0" w:color="auto"/>
            </w:tcBorders>
            <w:shd w:val="clear" w:color="auto" w:fill="auto"/>
            <w:vAlign w:val="center"/>
            <w:hideMark/>
          </w:tcPr>
          <w:p w14:paraId="44B139C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5E02676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40" w:type="dxa"/>
            <w:tcBorders>
              <w:top w:val="nil"/>
              <w:left w:val="nil"/>
              <w:bottom w:val="single" w:sz="4" w:space="0" w:color="auto"/>
              <w:right w:val="single" w:sz="4" w:space="0" w:color="auto"/>
            </w:tcBorders>
            <w:shd w:val="clear" w:color="auto" w:fill="auto"/>
            <w:vAlign w:val="center"/>
            <w:hideMark/>
          </w:tcPr>
          <w:p w14:paraId="1D469C2A" w14:textId="77777777" w:rsidR="009F12D1" w:rsidRPr="002271AE" w:rsidRDefault="009F12D1" w:rsidP="00903D47">
            <w:pPr>
              <w:jc w:val="center"/>
              <w:rPr>
                <w:rFonts w:ascii="Times New Roman" w:hAnsi="Times New Roman" w:cs="Times New Roman"/>
                <w:color w:val="000000" w:themeColor="text1"/>
                <w:sz w:val="26"/>
                <w:szCs w:val="26"/>
              </w:rPr>
            </w:pPr>
          </w:p>
        </w:tc>
        <w:tc>
          <w:tcPr>
            <w:tcW w:w="1270" w:type="dxa"/>
            <w:tcBorders>
              <w:top w:val="nil"/>
              <w:left w:val="nil"/>
              <w:bottom w:val="single" w:sz="4" w:space="0" w:color="auto"/>
              <w:right w:val="single" w:sz="4" w:space="0" w:color="auto"/>
            </w:tcBorders>
            <w:shd w:val="clear" w:color="auto" w:fill="auto"/>
            <w:vAlign w:val="center"/>
            <w:hideMark/>
          </w:tcPr>
          <w:p w14:paraId="38E1A96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0,7000</w:t>
            </w:r>
          </w:p>
        </w:tc>
      </w:tr>
    </w:tbl>
    <w:p w14:paraId="6760F473"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 Thu thập tài liệu, dữ liệu; rà soát, đánh giá, phân loại và sắp xếp tài liệu, dữ liệu; quét giấy tờ pháp lý và xử lý tệp tin; xây dựng dữ liệu thuộc tính quy hoạch, kế hoạch sử dụng đất; đối soát hoàn thiện dữ liệu quy hoạch, kế hoạch sử dụng đất</w:t>
      </w:r>
    </w:p>
    <w:p w14:paraId="0D8ECDA0" w14:textId="0B3DBB03"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14</w:t>
      </w:r>
    </w:p>
    <w:tbl>
      <w:tblPr>
        <w:tblW w:w="9324" w:type="dxa"/>
        <w:jc w:val="center"/>
        <w:tblLook w:val="04A0" w:firstRow="1" w:lastRow="0" w:firstColumn="1" w:lastColumn="0" w:noHBand="0" w:noVBand="1"/>
      </w:tblPr>
      <w:tblGrid>
        <w:gridCol w:w="736"/>
        <w:gridCol w:w="4890"/>
        <w:gridCol w:w="765"/>
        <w:gridCol w:w="1038"/>
        <w:gridCol w:w="1895"/>
      </w:tblGrid>
      <w:tr w:rsidR="002271AE" w:rsidRPr="002271AE" w14:paraId="19973BAE" w14:textId="77777777" w:rsidTr="00903D47">
        <w:trPr>
          <w:trHeight w:val="284"/>
          <w:tblHeade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3318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890" w:type="dxa"/>
            <w:tcBorders>
              <w:top w:val="single" w:sz="4" w:space="0" w:color="auto"/>
              <w:left w:val="nil"/>
              <w:bottom w:val="single" w:sz="4" w:space="0" w:color="auto"/>
              <w:right w:val="single" w:sz="4" w:space="0" w:color="auto"/>
            </w:tcBorders>
            <w:shd w:val="clear" w:color="auto" w:fill="auto"/>
            <w:vAlign w:val="center"/>
            <w:hideMark/>
          </w:tcPr>
          <w:p w14:paraId="704060B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thiết bị</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70CBF1D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5B090A4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suất</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(KW/h)</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14:paraId="04DC7C3F"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 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rPr>
              <w:t>(tính cho 01 kỳ quy hoạch hoặc 01 kỳ kế hoạch)</w:t>
            </w:r>
          </w:p>
        </w:tc>
      </w:tr>
      <w:tr w:rsidR="002271AE" w:rsidRPr="002271AE" w14:paraId="46B7128B"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D93DE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4890" w:type="dxa"/>
            <w:tcBorders>
              <w:top w:val="nil"/>
              <w:left w:val="nil"/>
              <w:bottom w:val="single" w:sz="4" w:space="0" w:color="auto"/>
              <w:right w:val="single" w:sz="4" w:space="0" w:color="auto"/>
            </w:tcBorders>
            <w:shd w:val="clear" w:color="auto" w:fill="auto"/>
            <w:vAlign w:val="center"/>
            <w:hideMark/>
          </w:tcPr>
          <w:p w14:paraId="7E29A461"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765" w:type="dxa"/>
            <w:tcBorders>
              <w:top w:val="nil"/>
              <w:left w:val="nil"/>
              <w:bottom w:val="single" w:sz="4" w:space="0" w:color="auto"/>
              <w:right w:val="single" w:sz="4" w:space="0" w:color="auto"/>
            </w:tcBorders>
            <w:shd w:val="clear" w:color="auto" w:fill="auto"/>
            <w:vAlign w:val="center"/>
            <w:hideMark/>
          </w:tcPr>
          <w:p w14:paraId="1E94240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34373E6B"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noWrap/>
            <w:vAlign w:val="center"/>
            <w:hideMark/>
          </w:tcPr>
          <w:p w14:paraId="46625DD8"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7EC40C6D"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4F279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0FB009C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6F7308D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2B2787E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95" w:type="dxa"/>
            <w:tcBorders>
              <w:top w:val="nil"/>
              <w:left w:val="nil"/>
              <w:bottom w:val="single" w:sz="4" w:space="0" w:color="auto"/>
              <w:right w:val="single" w:sz="4" w:space="0" w:color="auto"/>
            </w:tcBorders>
            <w:shd w:val="clear" w:color="auto" w:fill="auto"/>
            <w:vAlign w:val="center"/>
            <w:hideMark/>
          </w:tcPr>
          <w:p w14:paraId="2696B5A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6,4000</w:t>
            </w:r>
          </w:p>
        </w:tc>
      </w:tr>
      <w:tr w:rsidR="002271AE" w:rsidRPr="002271AE" w14:paraId="1BFD61B9"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1DB15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0829980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3EB8E45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561D654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895" w:type="dxa"/>
            <w:tcBorders>
              <w:top w:val="nil"/>
              <w:left w:val="nil"/>
              <w:bottom w:val="single" w:sz="4" w:space="0" w:color="auto"/>
              <w:right w:val="single" w:sz="4" w:space="0" w:color="auto"/>
            </w:tcBorders>
            <w:shd w:val="clear" w:color="auto" w:fill="auto"/>
            <w:vAlign w:val="center"/>
            <w:hideMark/>
          </w:tcPr>
          <w:p w14:paraId="40C3360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0,5333</w:t>
            </w:r>
          </w:p>
        </w:tc>
      </w:tr>
      <w:tr w:rsidR="002271AE" w:rsidRPr="002271AE" w14:paraId="2F69BE07"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9AB73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6474B8D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6CE3D87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tcBorders>
              <w:top w:val="nil"/>
              <w:left w:val="nil"/>
              <w:bottom w:val="single" w:sz="4" w:space="0" w:color="auto"/>
              <w:right w:val="single" w:sz="4" w:space="0" w:color="auto"/>
            </w:tcBorders>
            <w:shd w:val="clear" w:color="auto" w:fill="auto"/>
            <w:vAlign w:val="center"/>
            <w:hideMark/>
          </w:tcPr>
          <w:p w14:paraId="7BF4F8B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7FF6856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3,7333</w:t>
            </w:r>
          </w:p>
        </w:tc>
      </w:tr>
      <w:tr w:rsidR="002271AE" w:rsidRPr="002271AE" w14:paraId="7CB2D50D"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ABF02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4890" w:type="dxa"/>
            <w:tcBorders>
              <w:top w:val="nil"/>
              <w:left w:val="nil"/>
              <w:bottom w:val="single" w:sz="4" w:space="0" w:color="auto"/>
              <w:right w:val="single" w:sz="4" w:space="0" w:color="auto"/>
            </w:tcBorders>
            <w:shd w:val="clear" w:color="auto" w:fill="auto"/>
            <w:vAlign w:val="center"/>
            <w:hideMark/>
          </w:tcPr>
          <w:p w14:paraId="0D27F6CF"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765" w:type="dxa"/>
            <w:tcBorders>
              <w:top w:val="nil"/>
              <w:left w:val="nil"/>
              <w:bottom w:val="single" w:sz="4" w:space="0" w:color="auto"/>
              <w:right w:val="single" w:sz="4" w:space="0" w:color="auto"/>
            </w:tcBorders>
            <w:shd w:val="clear" w:color="auto" w:fill="auto"/>
            <w:vAlign w:val="center"/>
            <w:hideMark/>
          </w:tcPr>
          <w:p w14:paraId="51342E5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59E313A7"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noWrap/>
            <w:vAlign w:val="center"/>
            <w:hideMark/>
          </w:tcPr>
          <w:p w14:paraId="7775C927"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11819528"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A445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4890" w:type="dxa"/>
            <w:tcBorders>
              <w:top w:val="nil"/>
              <w:left w:val="nil"/>
              <w:bottom w:val="single" w:sz="4" w:space="0" w:color="auto"/>
              <w:right w:val="single" w:sz="4" w:space="0" w:color="auto"/>
            </w:tcBorders>
            <w:shd w:val="clear" w:color="auto" w:fill="auto"/>
            <w:vAlign w:val="center"/>
            <w:hideMark/>
          </w:tcPr>
          <w:p w14:paraId="000C95A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mức độ đầy đủ về các thành phần, nội dung của tài liệu, dữ liệu; xác định được thời gian xây dựng, mức độ đầy đủ thông tin, tính pháp lý của từng tài liệu, dữ liệu để lựa chọn sử dụng cho việc xây dựng CSDL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7DD6DFE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37582A10"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noWrap/>
            <w:vAlign w:val="center"/>
            <w:hideMark/>
          </w:tcPr>
          <w:p w14:paraId="4C526F38"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4272E07"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43E2E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2.1.1</w:t>
            </w:r>
          </w:p>
        </w:tc>
        <w:tc>
          <w:tcPr>
            <w:tcW w:w="4890" w:type="dxa"/>
            <w:tcBorders>
              <w:top w:val="nil"/>
              <w:left w:val="nil"/>
              <w:bottom w:val="single" w:sz="4" w:space="0" w:color="auto"/>
              <w:right w:val="single" w:sz="4" w:space="0" w:color="auto"/>
            </w:tcBorders>
            <w:shd w:val="clear" w:color="auto" w:fill="auto"/>
            <w:vAlign w:val="center"/>
            <w:hideMark/>
          </w:tcPr>
          <w:p w14:paraId="4E6429F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Phân loại, lựa chọn tài liệu để xây dựng dữ liệu không gian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73AB644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113255A1"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noWrap/>
            <w:vAlign w:val="center"/>
            <w:hideMark/>
          </w:tcPr>
          <w:p w14:paraId="530BBB8F"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CE819F2"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1D642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78994E4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2C5C75D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7220E18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95" w:type="dxa"/>
            <w:tcBorders>
              <w:top w:val="nil"/>
              <w:left w:val="nil"/>
              <w:bottom w:val="single" w:sz="4" w:space="0" w:color="auto"/>
              <w:right w:val="single" w:sz="4" w:space="0" w:color="auto"/>
            </w:tcBorders>
            <w:shd w:val="clear" w:color="auto" w:fill="auto"/>
            <w:vAlign w:val="center"/>
            <w:hideMark/>
          </w:tcPr>
          <w:p w14:paraId="727851D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16,0000</w:t>
            </w:r>
          </w:p>
        </w:tc>
      </w:tr>
      <w:tr w:rsidR="002271AE" w:rsidRPr="002271AE" w14:paraId="50888093"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3809F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63E42E2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43CADE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58D5931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895" w:type="dxa"/>
            <w:tcBorders>
              <w:top w:val="nil"/>
              <w:left w:val="nil"/>
              <w:bottom w:val="single" w:sz="4" w:space="0" w:color="auto"/>
              <w:right w:val="single" w:sz="4" w:space="0" w:color="auto"/>
            </w:tcBorders>
            <w:shd w:val="clear" w:color="auto" w:fill="auto"/>
            <w:vAlign w:val="center"/>
            <w:hideMark/>
          </w:tcPr>
          <w:p w14:paraId="1477BC8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1,3333</w:t>
            </w:r>
          </w:p>
        </w:tc>
      </w:tr>
      <w:tr w:rsidR="002271AE" w:rsidRPr="002271AE" w14:paraId="248F9FBA"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B9791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2966701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59E635C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tcBorders>
              <w:top w:val="nil"/>
              <w:left w:val="nil"/>
              <w:bottom w:val="single" w:sz="4" w:space="0" w:color="auto"/>
              <w:right w:val="single" w:sz="4" w:space="0" w:color="auto"/>
            </w:tcBorders>
            <w:shd w:val="clear" w:color="auto" w:fill="auto"/>
            <w:vAlign w:val="center"/>
            <w:hideMark/>
          </w:tcPr>
          <w:p w14:paraId="6FAA324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6F582BA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9,3333</w:t>
            </w:r>
          </w:p>
        </w:tc>
      </w:tr>
      <w:tr w:rsidR="002271AE" w:rsidRPr="002271AE" w14:paraId="313B2144"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EF785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2.1.2</w:t>
            </w:r>
          </w:p>
        </w:tc>
        <w:tc>
          <w:tcPr>
            <w:tcW w:w="4890" w:type="dxa"/>
            <w:tcBorders>
              <w:top w:val="nil"/>
              <w:left w:val="nil"/>
              <w:bottom w:val="single" w:sz="4" w:space="0" w:color="auto"/>
              <w:right w:val="single" w:sz="4" w:space="0" w:color="auto"/>
            </w:tcBorders>
            <w:shd w:val="clear" w:color="auto" w:fill="auto"/>
            <w:vAlign w:val="center"/>
            <w:hideMark/>
          </w:tcPr>
          <w:p w14:paraId="61E960C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Phân loại, lựa chọn tài liệu để xây dựng dữ liệu thuộc tính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51336A3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3C7EC6B4"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noWrap/>
            <w:vAlign w:val="center"/>
            <w:hideMark/>
          </w:tcPr>
          <w:p w14:paraId="6699B17E"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4D26265"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77F62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492B4F2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1D8921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30D24A4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95" w:type="dxa"/>
            <w:tcBorders>
              <w:top w:val="nil"/>
              <w:left w:val="nil"/>
              <w:bottom w:val="single" w:sz="4" w:space="0" w:color="auto"/>
              <w:right w:val="single" w:sz="4" w:space="0" w:color="auto"/>
            </w:tcBorders>
            <w:shd w:val="clear" w:color="auto" w:fill="auto"/>
            <w:vAlign w:val="center"/>
            <w:hideMark/>
          </w:tcPr>
          <w:p w14:paraId="0E78369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12,8000</w:t>
            </w:r>
          </w:p>
        </w:tc>
      </w:tr>
      <w:tr w:rsidR="002271AE" w:rsidRPr="002271AE" w14:paraId="44C4D9D6"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1590F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0467FAA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240789B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503C3D4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895" w:type="dxa"/>
            <w:tcBorders>
              <w:top w:val="nil"/>
              <w:left w:val="nil"/>
              <w:bottom w:val="single" w:sz="4" w:space="0" w:color="auto"/>
              <w:right w:val="single" w:sz="4" w:space="0" w:color="auto"/>
            </w:tcBorders>
            <w:shd w:val="clear" w:color="auto" w:fill="auto"/>
            <w:vAlign w:val="center"/>
            <w:hideMark/>
          </w:tcPr>
          <w:p w14:paraId="3206AA6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1,0667</w:t>
            </w:r>
          </w:p>
        </w:tc>
      </w:tr>
      <w:tr w:rsidR="002271AE" w:rsidRPr="002271AE" w14:paraId="23E12B88"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E5B01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5CA1824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3B0EC2E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tcBorders>
              <w:top w:val="nil"/>
              <w:left w:val="nil"/>
              <w:bottom w:val="single" w:sz="4" w:space="0" w:color="auto"/>
              <w:right w:val="single" w:sz="4" w:space="0" w:color="auto"/>
            </w:tcBorders>
            <w:shd w:val="clear" w:color="auto" w:fill="auto"/>
            <w:vAlign w:val="center"/>
            <w:hideMark/>
          </w:tcPr>
          <w:p w14:paraId="405879E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1D49662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7,4667</w:t>
            </w:r>
          </w:p>
        </w:tc>
      </w:tr>
      <w:tr w:rsidR="002271AE" w:rsidRPr="002271AE" w14:paraId="0F2845D5"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4FC4D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4890" w:type="dxa"/>
            <w:tcBorders>
              <w:top w:val="nil"/>
              <w:left w:val="nil"/>
              <w:bottom w:val="single" w:sz="4" w:space="0" w:color="auto"/>
              <w:right w:val="single" w:sz="4" w:space="0" w:color="auto"/>
            </w:tcBorders>
            <w:shd w:val="clear" w:color="auto" w:fill="auto"/>
            <w:vAlign w:val="center"/>
            <w:hideMark/>
          </w:tcPr>
          <w:p w14:paraId="5F3E598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Làm sạch và sắp xếp tài liệu quy hoạch sử dụng đất theo trình tự thời gian hình thành tài liệu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75FE1E9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30E91CD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7A0439BF"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0BC5A261"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0BB02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3671B5B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4354F66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2D7D03B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95" w:type="dxa"/>
            <w:tcBorders>
              <w:top w:val="nil"/>
              <w:left w:val="nil"/>
              <w:bottom w:val="single" w:sz="4" w:space="0" w:color="auto"/>
              <w:right w:val="single" w:sz="4" w:space="0" w:color="auto"/>
            </w:tcBorders>
            <w:shd w:val="clear" w:color="auto" w:fill="auto"/>
            <w:vAlign w:val="center"/>
            <w:hideMark/>
          </w:tcPr>
          <w:p w14:paraId="30035AF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7,2000</w:t>
            </w:r>
          </w:p>
        </w:tc>
      </w:tr>
      <w:tr w:rsidR="002271AE" w:rsidRPr="002271AE" w14:paraId="72F71445"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F3254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05E8E31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525BBC5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24556C8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895" w:type="dxa"/>
            <w:tcBorders>
              <w:top w:val="nil"/>
              <w:left w:val="nil"/>
              <w:bottom w:val="single" w:sz="4" w:space="0" w:color="auto"/>
              <w:right w:val="single" w:sz="4" w:space="0" w:color="auto"/>
            </w:tcBorders>
            <w:shd w:val="clear" w:color="auto" w:fill="auto"/>
            <w:vAlign w:val="center"/>
            <w:hideMark/>
          </w:tcPr>
          <w:p w14:paraId="7C30B0A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0,6000</w:t>
            </w:r>
          </w:p>
        </w:tc>
      </w:tr>
      <w:tr w:rsidR="002271AE" w:rsidRPr="002271AE" w14:paraId="0C6003F0"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D18E1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01448E9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3E1E7A2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tcBorders>
              <w:top w:val="nil"/>
              <w:left w:val="nil"/>
              <w:bottom w:val="single" w:sz="4" w:space="0" w:color="auto"/>
              <w:right w:val="single" w:sz="4" w:space="0" w:color="auto"/>
            </w:tcBorders>
            <w:shd w:val="clear" w:color="auto" w:fill="auto"/>
            <w:vAlign w:val="center"/>
            <w:hideMark/>
          </w:tcPr>
          <w:p w14:paraId="3241722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13C51FC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4,2000</w:t>
            </w:r>
          </w:p>
        </w:tc>
      </w:tr>
      <w:tr w:rsidR="002271AE" w:rsidRPr="002271AE" w14:paraId="48CFDDBA"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83B2F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4890" w:type="dxa"/>
            <w:tcBorders>
              <w:top w:val="nil"/>
              <w:left w:val="nil"/>
              <w:bottom w:val="single" w:sz="4" w:space="0" w:color="auto"/>
              <w:right w:val="single" w:sz="4" w:space="0" w:color="auto"/>
            </w:tcBorders>
            <w:shd w:val="clear" w:color="auto" w:fill="auto"/>
            <w:vAlign w:val="center"/>
            <w:hideMark/>
          </w:tcPr>
          <w:p w14:paraId="097601C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báo cáo kết quả thực hiện tại khoản 1 Điều 42, Thông tư số 25/2024/TT-BTNMT và lựa chọn tài liệu, dữ liệu nguồn</w:t>
            </w:r>
          </w:p>
        </w:tc>
        <w:tc>
          <w:tcPr>
            <w:tcW w:w="765" w:type="dxa"/>
            <w:tcBorders>
              <w:top w:val="nil"/>
              <w:left w:val="nil"/>
              <w:bottom w:val="single" w:sz="4" w:space="0" w:color="auto"/>
              <w:right w:val="single" w:sz="4" w:space="0" w:color="auto"/>
            </w:tcBorders>
            <w:shd w:val="clear" w:color="auto" w:fill="auto"/>
            <w:vAlign w:val="center"/>
            <w:hideMark/>
          </w:tcPr>
          <w:p w14:paraId="0F2F0AC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1ABD6C2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6FEBEC29"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7B28128C"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79F3B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0687E12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25D5E3B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198EE7E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95" w:type="dxa"/>
            <w:tcBorders>
              <w:top w:val="nil"/>
              <w:left w:val="nil"/>
              <w:bottom w:val="single" w:sz="4" w:space="0" w:color="auto"/>
              <w:right w:val="single" w:sz="4" w:space="0" w:color="auto"/>
            </w:tcBorders>
            <w:shd w:val="clear" w:color="auto" w:fill="auto"/>
            <w:vAlign w:val="center"/>
            <w:hideMark/>
          </w:tcPr>
          <w:p w14:paraId="1A63A11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6,0000</w:t>
            </w:r>
          </w:p>
        </w:tc>
      </w:tr>
      <w:tr w:rsidR="002271AE" w:rsidRPr="002271AE" w14:paraId="1C23FCB7"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5C763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3530622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1C32CFF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6460B6A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895" w:type="dxa"/>
            <w:tcBorders>
              <w:top w:val="nil"/>
              <w:left w:val="nil"/>
              <w:bottom w:val="single" w:sz="4" w:space="0" w:color="auto"/>
              <w:right w:val="single" w:sz="4" w:space="0" w:color="auto"/>
            </w:tcBorders>
            <w:shd w:val="clear" w:color="auto" w:fill="auto"/>
            <w:vAlign w:val="center"/>
            <w:hideMark/>
          </w:tcPr>
          <w:p w14:paraId="6D4C1DE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0,5000</w:t>
            </w:r>
          </w:p>
        </w:tc>
      </w:tr>
      <w:tr w:rsidR="002271AE" w:rsidRPr="002271AE" w14:paraId="7ACA357F"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A2AB3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1A8EE8F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778C4E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tcBorders>
              <w:top w:val="nil"/>
              <w:left w:val="nil"/>
              <w:bottom w:val="single" w:sz="4" w:space="0" w:color="auto"/>
              <w:right w:val="single" w:sz="4" w:space="0" w:color="auto"/>
            </w:tcBorders>
            <w:shd w:val="clear" w:color="auto" w:fill="auto"/>
            <w:vAlign w:val="center"/>
            <w:hideMark/>
          </w:tcPr>
          <w:p w14:paraId="5CA5DD5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6229DB2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3,5000</w:t>
            </w:r>
          </w:p>
        </w:tc>
      </w:tr>
      <w:tr w:rsidR="002271AE" w:rsidRPr="002271AE" w14:paraId="607410CD"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73356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4890" w:type="dxa"/>
            <w:tcBorders>
              <w:top w:val="nil"/>
              <w:left w:val="nil"/>
              <w:bottom w:val="single" w:sz="4" w:space="0" w:color="auto"/>
              <w:right w:val="single" w:sz="4" w:space="0" w:color="auto"/>
            </w:tcBorders>
            <w:shd w:val="clear" w:color="auto" w:fill="auto"/>
            <w:vAlign w:val="center"/>
            <w:hideMark/>
          </w:tcPr>
          <w:p w14:paraId="70D4C2C0"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Quét giấy tờ pháp lý và xử lý tệp tin</w:t>
            </w:r>
          </w:p>
        </w:tc>
        <w:tc>
          <w:tcPr>
            <w:tcW w:w="765" w:type="dxa"/>
            <w:tcBorders>
              <w:top w:val="nil"/>
              <w:left w:val="nil"/>
              <w:bottom w:val="single" w:sz="4" w:space="0" w:color="auto"/>
              <w:right w:val="single" w:sz="4" w:space="0" w:color="auto"/>
            </w:tcBorders>
            <w:shd w:val="clear" w:color="auto" w:fill="auto"/>
            <w:vAlign w:val="center"/>
            <w:hideMark/>
          </w:tcPr>
          <w:p w14:paraId="2D40362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1369B64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5981B7C6"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1D7BAC69"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B57B90" w14:textId="77777777" w:rsidR="009F12D1" w:rsidRPr="002271AE" w:rsidRDefault="009F12D1" w:rsidP="00903D47">
            <w:pPr>
              <w:jc w:val="center"/>
              <w:rPr>
                <w:rFonts w:ascii="Times New Roman" w:hAnsi="Times New Roman" w:cs="Times New Roman"/>
                <w:color w:val="000000" w:themeColor="text1"/>
                <w:sz w:val="26"/>
                <w:szCs w:val="26"/>
              </w:rPr>
            </w:pPr>
          </w:p>
        </w:tc>
        <w:tc>
          <w:tcPr>
            <w:tcW w:w="4890" w:type="dxa"/>
            <w:tcBorders>
              <w:top w:val="nil"/>
              <w:left w:val="nil"/>
              <w:bottom w:val="single" w:sz="4" w:space="0" w:color="auto"/>
              <w:right w:val="single" w:sz="4" w:space="0" w:color="auto"/>
            </w:tcBorders>
            <w:shd w:val="clear" w:color="auto" w:fill="auto"/>
            <w:vAlign w:val="center"/>
            <w:hideMark/>
          </w:tcPr>
          <w:p w14:paraId="50521D2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Tạo danh mục tra cứu dữ liệu phi cấu trúc trong cơ s</w:t>
            </w:r>
            <w:r w:rsidRPr="002271AE">
              <w:rPr>
                <w:rFonts w:ascii="Times New Roman" w:hAnsi="Times New Roman" w:cs="Times New Roman"/>
                <w:color w:val="000000" w:themeColor="text1"/>
                <w:sz w:val="26"/>
                <w:szCs w:val="26"/>
              </w:rPr>
              <w:lastRenderedPageBreak/>
              <w:t>ở dữ liệu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793532D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08EC3B8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hideMark/>
          </w:tcPr>
          <w:p w14:paraId="69B3456F"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297B5BA6"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92000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7816E14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20CC71F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5E3D44E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95" w:type="dxa"/>
            <w:tcBorders>
              <w:top w:val="nil"/>
              <w:left w:val="nil"/>
              <w:bottom w:val="single" w:sz="4" w:space="0" w:color="auto"/>
              <w:right w:val="single" w:sz="4" w:space="0" w:color="auto"/>
            </w:tcBorders>
            <w:shd w:val="clear" w:color="auto" w:fill="auto"/>
            <w:vAlign w:val="center"/>
            <w:hideMark/>
          </w:tcPr>
          <w:p w14:paraId="6F8A58B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1,2000</w:t>
            </w:r>
          </w:p>
        </w:tc>
      </w:tr>
      <w:tr w:rsidR="002271AE" w:rsidRPr="002271AE" w14:paraId="67A8EDD0"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77B50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176A04C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tcBorders>
              <w:top w:val="nil"/>
              <w:left w:val="nil"/>
              <w:bottom w:val="single" w:sz="4" w:space="0" w:color="auto"/>
              <w:right w:val="single" w:sz="4" w:space="0" w:color="auto"/>
            </w:tcBorders>
            <w:shd w:val="clear" w:color="auto" w:fill="auto"/>
            <w:vAlign w:val="center"/>
            <w:hideMark/>
          </w:tcPr>
          <w:p w14:paraId="5945F16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6B49DAB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895" w:type="dxa"/>
            <w:tcBorders>
              <w:top w:val="nil"/>
              <w:left w:val="nil"/>
              <w:bottom w:val="single" w:sz="4" w:space="0" w:color="auto"/>
              <w:right w:val="single" w:sz="4" w:space="0" w:color="auto"/>
            </w:tcBorders>
            <w:shd w:val="clear" w:color="auto" w:fill="auto"/>
            <w:vAlign w:val="center"/>
            <w:hideMark/>
          </w:tcPr>
          <w:p w14:paraId="0B58C5C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0,3000</w:t>
            </w:r>
          </w:p>
        </w:tc>
      </w:tr>
      <w:tr w:rsidR="002271AE" w:rsidRPr="002271AE" w14:paraId="6545608E"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B8221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710000C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tcBorders>
              <w:top w:val="nil"/>
              <w:left w:val="nil"/>
              <w:bottom w:val="single" w:sz="4" w:space="0" w:color="auto"/>
              <w:right w:val="single" w:sz="4" w:space="0" w:color="auto"/>
            </w:tcBorders>
            <w:shd w:val="clear" w:color="auto" w:fill="auto"/>
            <w:vAlign w:val="center"/>
            <w:hideMark/>
          </w:tcPr>
          <w:p w14:paraId="2829BB6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tcBorders>
              <w:top w:val="nil"/>
              <w:left w:val="nil"/>
              <w:bottom w:val="single" w:sz="4" w:space="0" w:color="auto"/>
              <w:right w:val="single" w:sz="4" w:space="0" w:color="auto"/>
            </w:tcBorders>
            <w:shd w:val="clear" w:color="auto" w:fill="auto"/>
            <w:vAlign w:val="center"/>
            <w:hideMark/>
          </w:tcPr>
          <w:p w14:paraId="6406A5B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6E0F8A9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0,3000</w:t>
            </w:r>
          </w:p>
        </w:tc>
      </w:tr>
      <w:tr w:rsidR="002271AE" w:rsidRPr="002271AE" w14:paraId="1D994C4A"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96185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66311CB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lưu trữ hồ sơ quét</w:t>
            </w:r>
          </w:p>
        </w:tc>
        <w:tc>
          <w:tcPr>
            <w:tcW w:w="765" w:type="dxa"/>
            <w:tcBorders>
              <w:top w:val="nil"/>
              <w:left w:val="nil"/>
              <w:bottom w:val="single" w:sz="4" w:space="0" w:color="auto"/>
              <w:right w:val="single" w:sz="4" w:space="0" w:color="auto"/>
            </w:tcBorders>
            <w:shd w:val="clear" w:color="auto" w:fill="auto"/>
            <w:vAlign w:val="center"/>
            <w:hideMark/>
          </w:tcPr>
          <w:p w14:paraId="0526B70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394748C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95" w:type="dxa"/>
            <w:tcBorders>
              <w:top w:val="nil"/>
              <w:left w:val="nil"/>
              <w:bottom w:val="single" w:sz="4" w:space="0" w:color="auto"/>
              <w:right w:val="single" w:sz="4" w:space="0" w:color="auto"/>
            </w:tcBorders>
            <w:shd w:val="clear" w:color="auto" w:fill="auto"/>
            <w:noWrap/>
            <w:vAlign w:val="center"/>
            <w:hideMark/>
          </w:tcPr>
          <w:p w14:paraId="7EBFC29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0,3000</w:t>
            </w:r>
          </w:p>
        </w:tc>
      </w:tr>
      <w:tr w:rsidR="002271AE" w:rsidRPr="002271AE" w14:paraId="58CF0230"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106B2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19EBA0D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765" w:type="dxa"/>
            <w:tcBorders>
              <w:top w:val="nil"/>
              <w:left w:val="nil"/>
              <w:bottom w:val="single" w:sz="4" w:space="0" w:color="auto"/>
              <w:right w:val="single" w:sz="4" w:space="0" w:color="auto"/>
            </w:tcBorders>
            <w:shd w:val="clear" w:color="auto" w:fill="auto"/>
            <w:vAlign w:val="center"/>
            <w:hideMark/>
          </w:tcPr>
          <w:p w14:paraId="7F85501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tcBorders>
              <w:top w:val="nil"/>
              <w:left w:val="nil"/>
              <w:bottom w:val="single" w:sz="4" w:space="0" w:color="auto"/>
              <w:right w:val="single" w:sz="4" w:space="0" w:color="auto"/>
            </w:tcBorders>
            <w:shd w:val="clear" w:color="auto" w:fill="auto"/>
            <w:vAlign w:val="center"/>
            <w:hideMark/>
          </w:tcPr>
          <w:p w14:paraId="385F286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895" w:type="dxa"/>
            <w:tcBorders>
              <w:top w:val="nil"/>
              <w:left w:val="nil"/>
              <w:bottom w:val="single" w:sz="4" w:space="0" w:color="auto"/>
              <w:right w:val="single" w:sz="4" w:space="0" w:color="auto"/>
            </w:tcBorders>
            <w:shd w:val="clear" w:color="auto" w:fill="auto"/>
            <w:vAlign w:val="center"/>
            <w:hideMark/>
          </w:tcPr>
          <w:p w14:paraId="359CBB6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1,2000</w:t>
            </w:r>
          </w:p>
        </w:tc>
      </w:tr>
      <w:tr w:rsidR="002271AE" w:rsidRPr="002271AE" w14:paraId="5DAF70D8"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93D11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79CA320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5CEE375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39CE0E1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895" w:type="dxa"/>
            <w:tcBorders>
              <w:top w:val="nil"/>
              <w:left w:val="nil"/>
              <w:bottom w:val="single" w:sz="4" w:space="0" w:color="auto"/>
              <w:right w:val="single" w:sz="4" w:space="0" w:color="auto"/>
            </w:tcBorders>
            <w:shd w:val="clear" w:color="auto" w:fill="auto"/>
            <w:vAlign w:val="center"/>
            <w:hideMark/>
          </w:tcPr>
          <w:p w14:paraId="30FFBAD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0,1000</w:t>
            </w:r>
          </w:p>
        </w:tc>
      </w:tr>
      <w:tr w:rsidR="002271AE" w:rsidRPr="002271AE" w14:paraId="26A0C18A"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88E4C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54BDD67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11D8D50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tcBorders>
              <w:top w:val="nil"/>
              <w:left w:val="nil"/>
              <w:bottom w:val="single" w:sz="4" w:space="0" w:color="auto"/>
              <w:right w:val="single" w:sz="4" w:space="0" w:color="auto"/>
            </w:tcBorders>
            <w:shd w:val="clear" w:color="auto" w:fill="auto"/>
            <w:vAlign w:val="center"/>
            <w:hideMark/>
          </w:tcPr>
          <w:p w14:paraId="4671C39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156A35D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0,7000</w:t>
            </w:r>
          </w:p>
        </w:tc>
      </w:tr>
      <w:tr w:rsidR="002271AE" w:rsidRPr="002271AE" w14:paraId="7D0D10DC"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2DA0B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4890" w:type="dxa"/>
            <w:tcBorders>
              <w:top w:val="nil"/>
              <w:left w:val="nil"/>
              <w:bottom w:val="single" w:sz="4" w:space="0" w:color="auto"/>
              <w:right w:val="single" w:sz="4" w:space="0" w:color="auto"/>
            </w:tcBorders>
            <w:shd w:val="clear" w:color="auto" w:fill="auto"/>
            <w:vAlign w:val="center"/>
            <w:hideMark/>
          </w:tcPr>
          <w:p w14:paraId="717ADD7F"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1190559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69312F4A"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noWrap/>
            <w:vAlign w:val="center"/>
            <w:hideMark/>
          </w:tcPr>
          <w:p w14:paraId="1EF0201F"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15CDA476"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4CD2B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4890" w:type="dxa"/>
            <w:tcBorders>
              <w:top w:val="nil"/>
              <w:left w:val="nil"/>
              <w:bottom w:val="single" w:sz="4" w:space="0" w:color="auto"/>
              <w:right w:val="single" w:sz="4" w:space="0" w:color="auto"/>
            </w:tcBorders>
            <w:shd w:val="clear" w:color="auto" w:fill="auto"/>
            <w:vAlign w:val="center"/>
            <w:hideMark/>
          </w:tcPr>
          <w:p w14:paraId="133B931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bảng, biểu dạng số thì thực hiện như sau</w:t>
            </w:r>
          </w:p>
        </w:tc>
        <w:tc>
          <w:tcPr>
            <w:tcW w:w="765" w:type="dxa"/>
            <w:tcBorders>
              <w:top w:val="nil"/>
              <w:left w:val="nil"/>
              <w:bottom w:val="single" w:sz="4" w:space="0" w:color="auto"/>
              <w:right w:val="single" w:sz="4" w:space="0" w:color="auto"/>
            </w:tcBorders>
            <w:shd w:val="clear" w:color="auto" w:fill="auto"/>
            <w:vAlign w:val="center"/>
            <w:hideMark/>
          </w:tcPr>
          <w:p w14:paraId="6F85A0A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747130AF"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noWrap/>
            <w:vAlign w:val="center"/>
            <w:hideMark/>
          </w:tcPr>
          <w:p w14:paraId="356599E5"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2F451056"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2AF42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4.1.1</w:t>
            </w:r>
          </w:p>
        </w:tc>
        <w:tc>
          <w:tcPr>
            <w:tcW w:w="4890" w:type="dxa"/>
            <w:tcBorders>
              <w:top w:val="nil"/>
              <w:left w:val="nil"/>
              <w:bottom w:val="single" w:sz="4" w:space="0" w:color="auto"/>
              <w:right w:val="single" w:sz="4" w:space="0" w:color="auto"/>
            </w:tcBorders>
            <w:shd w:val="clear" w:color="auto" w:fill="auto"/>
            <w:vAlign w:val="center"/>
            <w:hideMark/>
          </w:tcPr>
          <w:p w14:paraId="43E6036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CSDL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6A1CF12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735BB570"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noWrap/>
            <w:vAlign w:val="center"/>
            <w:hideMark/>
          </w:tcPr>
          <w:p w14:paraId="204C6ED8"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1D3802E"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90921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5041C7A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06948A0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0B80629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95" w:type="dxa"/>
            <w:tcBorders>
              <w:top w:val="nil"/>
              <w:left w:val="nil"/>
              <w:bottom w:val="single" w:sz="4" w:space="0" w:color="auto"/>
              <w:right w:val="single" w:sz="4" w:space="0" w:color="auto"/>
            </w:tcBorders>
            <w:shd w:val="clear" w:color="auto" w:fill="auto"/>
            <w:vAlign w:val="center"/>
            <w:hideMark/>
          </w:tcPr>
          <w:p w14:paraId="57534D9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0D9D7EA5"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E929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20EF7CF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1E9A5B1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22A533C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895" w:type="dxa"/>
            <w:tcBorders>
              <w:top w:val="nil"/>
              <w:left w:val="nil"/>
              <w:bottom w:val="single" w:sz="4" w:space="0" w:color="auto"/>
              <w:right w:val="single" w:sz="4" w:space="0" w:color="auto"/>
            </w:tcBorders>
            <w:shd w:val="clear" w:color="auto" w:fill="auto"/>
            <w:vAlign w:val="center"/>
            <w:hideMark/>
          </w:tcPr>
          <w:p w14:paraId="36C062D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0,0667</w:t>
            </w:r>
          </w:p>
        </w:tc>
      </w:tr>
      <w:tr w:rsidR="002271AE" w:rsidRPr="002271AE" w14:paraId="773BEDB5"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1048E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01CA5C6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4B48A19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tcBorders>
              <w:top w:val="nil"/>
              <w:left w:val="nil"/>
              <w:bottom w:val="single" w:sz="4" w:space="0" w:color="auto"/>
              <w:right w:val="single" w:sz="4" w:space="0" w:color="auto"/>
            </w:tcBorders>
            <w:shd w:val="clear" w:color="auto" w:fill="auto"/>
            <w:vAlign w:val="center"/>
            <w:hideMark/>
          </w:tcPr>
          <w:p w14:paraId="3C6B9EC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07B649D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0,4667</w:t>
            </w:r>
          </w:p>
        </w:tc>
      </w:tr>
      <w:tr w:rsidR="002271AE" w:rsidRPr="002271AE" w14:paraId="3EE098BD"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1B3DD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w:t>
            </w:r>
          </w:p>
        </w:tc>
        <w:tc>
          <w:tcPr>
            <w:tcW w:w="4890" w:type="dxa"/>
            <w:tcBorders>
              <w:top w:val="nil"/>
              <w:left w:val="nil"/>
              <w:bottom w:val="single" w:sz="4" w:space="0" w:color="auto"/>
              <w:right w:val="single" w:sz="4" w:space="0" w:color="auto"/>
            </w:tcBorders>
            <w:shd w:val="clear" w:color="auto" w:fill="auto"/>
            <w:vAlign w:val="center"/>
            <w:hideMark/>
          </w:tcPr>
          <w:p w14:paraId="1D1FB84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vào CSDL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64ED09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74841D9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0B6F10B5"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56B0D362"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50723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2E3A5C8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0FFBA7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4450873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95" w:type="dxa"/>
            <w:tcBorders>
              <w:top w:val="nil"/>
              <w:left w:val="nil"/>
              <w:bottom w:val="single" w:sz="4" w:space="0" w:color="auto"/>
              <w:right w:val="single" w:sz="4" w:space="0" w:color="auto"/>
            </w:tcBorders>
            <w:shd w:val="clear" w:color="auto" w:fill="auto"/>
            <w:vAlign w:val="center"/>
            <w:hideMark/>
          </w:tcPr>
          <w:p w14:paraId="605FCFB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2,7200</w:t>
            </w:r>
          </w:p>
        </w:tc>
      </w:tr>
      <w:tr w:rsidR="002271AE" w:rsidRPr="002271AE" w14:paraId="4CA9BAE9"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AA350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14C088D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tcBorders>
              <w:top w:val="nil"/>
              <w:left w:val="nil"/>
              <w:bottom w:val="single" w:sz="4" w:space="0" w:color="auto"/>
              <w:right w:val="single" w:sz="4" w:space="0" w:color="auto"/>
            </w:tcBorders>
            <w:shd w:val="clear" w:color="auto" w:fill="auto"/>
            <w:vAlign w:val="center"/>
            <w:hideMark/>
          </w:tcPr>
          <w:p w14:paraId="394E3DE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09AA922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895" w:type="dxa"/>
            <w:tcBorders>
              <w:top w:val="nil"/>
              <w:left w:val="nil"/>
              <w:bottom w:val="single" w:sz="4" w:space="0" w:color="auto"/>
              <w:right w:val="single" w:sz="4" w:space="0" w:color="auto"/>
            </w:tcBorders>
            <w:shd w:val="clear" w:color="auto" w:fill="auto"/>
            <w:vAlign w:val="center"/>
            <w:hideMark/>
          </w:tcPr>
          <w:p w14:paraId="6FB6A37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0,6800</w:t>
            </w:r>
          </w:p>
        </w:tc>
      </w:tr>
      <w:tr w:rsidR="002271AE" w:rsidRPr="002271AE" w14:paraId="6C6909F1"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745CC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591819D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tcBorders>
              <w:top w:val="nil"/>
              <w:left w:val="nil"/>
              <w:bottom w:val="single" w:sz="4" w:space="0" w:color="auto"/>
              <w:right w:val="single" w:sz="4" w:space="0" w:color="auto"/>
            </w:tcBorders>
            <w:shd w:val="clear" w:color="auto" w:fill="auto"/>
            <w:vAlign w:val="center"/>
            <w:hideMark/>
          </w:tcPr>
          <w:p w14:paraId="0CA4BF0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tcBorders>
              <w:top w:val="nil"/>
              <w:left w:val="nil"/>
              <w:bottom w:val="single" w:sz="4" w:space="0" w:color="auto"/>
              <w:right w:val="single" w:sz="4" w:space="0" w:color="auto"/>
            </w:tcBorders>
            <w:shd w:val="clear" w:color="auto" w:fill="auto"/>
            <w:vAlign w:val="center"/>
            <w:hideMark/>
          </w:tcPr>
          <w:p w14:paraId="27421D0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2E6178E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0,6800</w:t>
            </w:r>
          </w:p>
        </w:tc>
      </w:tr>
      <w:tr w:rsidR="002271AE" w:rsidRPr="002271AE" w14:paraId="74DB4D70"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AF475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2350473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765" w:type="dxa"/>
            <w:tcBorders>
              <w:top w:val="nil"/>
              <w:left w:val="nil"/>
              <w:bottom w:val="single" w:sz="4" w:space="0" w:color="auto"/>
              <w:right w:val="single" w:sz="4" w:space="0" w:color="auto"/>
            </w:tcBorders>
            <w:shd w:val="clear" w:color="auto" w:fill="auto"/>
            <w:vAlign w:val="center"/>
            <w:hideMark/>
          </w:tcPr>
          <w:p w14:paraId="59C80F4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tcBorders>
              <w:top w:val="nil"/>
              <w:left w:val="nil"/>
              <w:bottom w:val="single" w:sz="4" w:space="0" w:color="auto"/>
              <w:right w:val="single" w:sz="4" w:space="0" w:color="auto"/>
            </w:tcBorders>
            <w:shd w:val="clear" w:color="auto" w:fill="auto"/>
            <w:vAlign w:val="center"/>
            <w:hideMark/>
          </w:tcPr>
          <w:p w14:paraId="6AFFB10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895" w:type="dxa"/>
            <w:tcBorders>
              <w:top w:val="nil"/>
              <w:left w:val="nil"/>
              <w:bottom w:val="single" w:sz="4" w:space="0" w:color="auto"/>
              <w:right w:val="single" w:sz="4" w:space="0" w:color="auto"/>
            </w:tcBorders>
            <w:shd w:val="clear" w:color="auto" w:fill="auto"/>
            <w:vAlign w:val="center"/>
            <w:hideMark/>
          </w:tcPr>
          <w:p w14:paraId="6E37FC6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2,7200</w:t>
            </w:r>
          </w:p>
        </w:tc>
      </w:tr>
      <w:tr w:rsidR="002271AE" w:rsidRPr="002271AE" w14:paraId="1F596180"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36C74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7C88104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0AE4C4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05621DB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895" w:type="dxa"/>
            <w:tcBorders>
              <w:top w:val="nil"/>
              <w:left w:val="nil"/>
              <w:bottom w:val="single" w:sz="4" w:space="0" w:color="auto"/>
              <w:right w:val="single" w:sz="4" w:space="0" w:color="auto"/>
            </w:tcBorders>
            <w:shd w:val="clear" w:color="auto" w:fill="auto"/>
            <w:vAlign w:val="center"/>
            <w:hideMark/>
          </w:tcPr>
          <w:p w14:paraId="2019F85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0,2267</w:t>
            </w:r>
          </w:p>
        </w:tc>
      </w:tr>
      <w:tr w:rsidR="002271AE" w:rsidRPr="002271AE" w14:paraId="567088BF"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FE25F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2B02827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1A53E8F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tcBorders>
              <w:top w:val="nil"/>
              <w:left w:val="nil"/>
              <w:bottom w:val="single" w:sz="4" w:space="0" w:color="auto"/>
              <w:right w:val="single" w:sz="4" w:space="0" w:color="auto"/>
            </w:tcBorders>
            <w:shd w:val="clear" w:color="auto" w:fill="auto"/>
            <w:vAlign w:val="center"/>
            <w:hideMark/>
          </w:tcPr>
          <w:p w14:paraId="201E495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44F06C1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1,5867</w:t>
            </w:r>
          </w:p>
        </w:tc>
      </w:tr>
      <w:tr w:rsidR="002271AE" w:rsidRPr="002271AE" w14:paraId="0AE405FE"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3AFD0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4890" w:type="dxa"/>
            <w:tcBorders>
              <w:top w:val="nil"/>
              <w:left w:val="nil"/>
              <w:bottom w:val="single" w:sz="4" w:space="0" w:color="auto"/>
              <w:right w:val="single" w:sz="4" w:space="0" w:color="auto"/>
            </w:tcBorders>
            <w:shd w:val="clear" w:color="auto" w:fill="auto"/>
            <w:vAlign w:val="center"/>
            <w:hideMark/>
          </w:tcPr>
          <w:p w14:paraId="1009AFC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Đối với tài liệu, số liệu là báo cáo dạng số thì tạo danh mục tra cứu trong CSDL quy </w:t>
            </w:r>
            <w:r w:rsidRPr="002271AE">
              <w:rPr>
                <w:rFonts w:ascii="Times New Roman" w:hAnsi="Times New Roman" w:cs="Times New Roman"/>
                <w:color w:val="000000" w:themeColor="text1"/>
                <w:sz w:val="26"/>
                <w:szCs w:val="26"/>
              </w:rPr>
              <w:lastRenderedPageBreak/>
              <w:t>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5EA8AAD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 </w:t>
            </w:r>
          </w:p>
        </w:tc>
        <w:tc>
          <w:tcPr>
            <w:tcW w:w="1038" w:type="dxa"/>
            <w:tcBorders>
              <w:top w:val="nil"/>
              <w:left w:val="nil"/>
              <w:bottom w:val="single" w:sz="4" w:space="0" w:color="auto"/>
              <w:right w:val="single" w:sz="4" w:space="0" w:color="auto"/>
            </w:tcBorders>
            <w:shd w:val="clear" w:color="auto" w:fill="auto"/>
            <w:vAlign w:val="center"/>
            <w:hideMark/>
          </w:tcPr>
          <w:p w14:paraId="07AF2CF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665CA2F2"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520EA770"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C6A03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26FD27A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58E660E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1920126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95" w:type="dxa"/>
            <w:tcBorders>
              <w:top w:val="nil"/>
              <w:left w:val="nil"/>
              <w:bottom w:val="single" w:sz="4" w:space="0" w:color="auto"/>
              <w:right w:val="single" w:sz="4" w:space="0" w:color="auto"/>
            </w:tcBorders>
            <w:shd w:val="clear" w:color="auto" w:fill="auto"/>
            <w:vAlign w:val="center"/>
            <w:hideMark/>
          </w:tcPr>
          <w:p w14:paraId="7E6DB6E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1,3600</w:t>
            </w:r>
          </w:p>
        </w:tc>
      </w:tr>
      <w:tr w:rsidR="002271AE" w:rsidRPr="002271AE" w14:paraId="2E3EAF8D"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3A66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3682DA4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tcBorders>
              <w:top w:val="nil"/>
              <w:left w:val="nil"/>
              <w:bottom w:val="single" w:sz="4" w:space="0" w:color="auto"/>
              <w:right w:val="single" w:sz="4" w:space="0" w:color="auto"/>
            </w:tcBorders>
            <w:shd w:val="clear" w:color="auto" w:fill="auto"/>
            <w:vAlign w:val="center"/>
            <w:hideMark/>
          </w:tcPr>
          <w:p w14:paraId="54FC122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65507B5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895" w:type="dxa"/>
            <w:tcBorders>
              <w:top w:val="nil"/>
              <w:left w:val="nil"/>
              <w:bottom w:val="single" w:sz="4" w:space="0" w:color="auto"/>
              <w:right w:val="single" w:sz="4" w:space="0" w:color="auto"/>
            </w:tcBorders>
            <w:shd w:val="clear" w:color="auto" w:fill="auto"/>
            <w:vAlign w:val="center"/>
            <w:hideMark/>
          </w:tcPr>
          <w:p w14:paraId="5B9996E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0,3400</w:t>
            </w:r>
          </w:p>
        </w:tc>
      </w:tr>
      <w:tr w:rsidR="002271AE" w:rsidRPr="002271AE" w14:paraId="1E7D6E78"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E17E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26B828A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tcBorders>
              <w:top w:val="nil"/>
              <w:left w:val="nil"/>
              <w:bottom w:val="single" w:sz="4" w:space="0" w:color="auto"/>
              <w:right w:val="single" w:sz="4" w:space="0" w:color="auto"/>
            </w:tcBorders>
            <w:shd w:val="clear" w:color="auto" w:fill="auto"/>
            <w:vAlign w:val="center"/>
            <w:hideMark/>
          </w:tcPr>
          <w:p w14:paraId="01FC0A6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tcBorders>
              <w:top w:val="nil"/>
              <w:left w:val="nil"/>
              <w:bottom w:val="single" w:sz="4" w:space="0" w:color="auto"/>
              <w:right w:val="single" w:sz="4" w:space="0" w:color="auto"/>
            </w:tcBorders>
            <w:shd w:val="clear" w:color="auto" w:fill="auto"/>
            <w:vAlign w:val="center"/>
            <w:hideMark/>
          </w:tcPr>
          <w:p w14:paraId="3D27B75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37B10E4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0,3400</w:t>
            </w:r>
          </w:p>
        </w:tc>
      </w:tr>
      <w:tr w:rsidR="002271AE" w:rsidRPr="002271AE" w14:paraId="0102A654"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03BF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23DCE74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765" w:type="dxa"/>
            <w:tcBorders>
              <w:top w:val="nil"/>
              <w:left w:val="nil"/>
              <w:bottom w:val="single" w:sz="4" w:space="0" w:color="auto"/>
              <w:right w:val="single" w:sz="4" w:space="0" w:color="auto"/>
            </w:tcBorders>
            <w:shd w:val="clear" w:color="auto" w:fill="auto"/>
            <w:vAlign w:val="center"/>
            <w:hideMark/>
          </w:tcPr>
          <w:p w14:paraId="6CA2493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tcBorders>
              <w:top w:val="nil"/>
              <w:left w:val="nil"/>
              <w:bottom w:val="single" w:sz="4" w:space="0" w:color="auto"/>
              <w:right w:val="single" w:sz="4" w:space="0" w:color="auto"/>
            </w:tcBorders>
            <w:shd w:val="clear" w:color="auto" w:fill="auto"/>
            <w:vAlign w:val="center"/>
            <w:hideMark/>
          </w:tcPr>
          <w:p w14:paraId="28DEBCE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895" w:type="dxa"/>
            <w:tcBorders>
              <w:top w:val="nil"/>
              <w:left w:val="nil"/>
              <w:bottom w:val="single" w:sz="4" w:space="0" w:color="auto"/>
              <w:right w:val="single" w:sz="4" w:space="0" w:color="auto"/>
            </w:tcBorders>
            <w:shd w:val="clear" w:color="auto" w:fill="auto"/>
            <w:vAlign w:val="center"/>
            <w:hideMark/>
          </w:tcPr>
          <w:p w14:paraId="0402F87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1,3600</w:t>
            </w:r>
          </w:p>
        </w:tc>
      </w:tr>
      <w:tr w:rsidR="002271AE" w:rsidRPr="002271AE" w14:paraId="29610488"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B3A7B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503661C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515251C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5E193A5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r w:rsidRPr="002271AE">
              <w:rPr>
                <w:rFonts w:ascii="Times New Roman" w:hAnsi="Times New Roman" w:cs="Times New Roman"/>
                <w:color w:val="000000" w:themeColor="text1"/>
                <w:sz w:val="26"/>
                <w:szCs w:val="26"/>
              </w:rPr>
              <w:t>,2</w:t>
            </w:r>
          </w:p>
        </w:tc>
        <w:tc>
          <w:tcPr>
            <w:tcW w:w="1895" w:type="dxa"/>
            <w:tcBorders>
              <w:top w:val="nil"/>
              <w:left w:val="nil"/>
              <w:bottom w:val="single" w:sz="4" w:space="0" w:color="auto"/>
              <w:right w:val="single" w:sz="4" w:space="0" w:color="auto"/>
            </w:tcBorders>
            <w:shd w:val="clear" w:color="auto" w:fill="auto"/>
            <w:vAlign w:val="center"/>
            <w:hideMark/>
          </w:tcPr>
          <w:p w14:paraId="08E08BD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0,1133</w:t>
            </w:r>
          </w:p>
        </w:tc>
      </w:tr>
      <w:tr w:rsidR="002271AE" w:rsidRPr="002271AE" w14:paraId="007F025C"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F797F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7A8CDDC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0925045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tcBorders>
              <w:top w:val="nil"/>
              <w:left w:val="nil"/>
              <w:bottom w:val="single" w:sz="4" w:space="0" w:color="auto"/>
              <w:right w:val="single" w:sz="4" w:space="0" w:color="auto"/>
            </w:tcBorders>
            <w:shd w:val="clear" w:color="auto" w:fill="auto"/>
            <w:vAlign w:val="center"/>
            <w:hideMark/>
          </w:tcPr>
          <w:p w14:paraId="6C2470E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4D0CD61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0,7933</w:t>
            </w:r>
          </w:p>
        </w:tc>
      </w:tr>
      <w:tr w:rsidR="002271AE" w:rsidRPr="002271AE" w14:paraId="5B1E2DC0"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8A458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w:t>
            </w:r>
          </w:p>
        </w:tc>
        <w:tc>
          <w:tcPr>
            <w:tcW w:w="4890" w:type="dxa"/>
            <w:tcBorders>
              <w:top w:val="nil"/>
              <w:left w:val="nil"/>
              <w:bottom w:val="single" w:sz="4" w:space="0" w:color="auto"/>
              <w:right w:val="single" w:sz="4" w:space="0" w:color="auto"/>
            </w:tcBorders>
            <w:shd w:val="clear" w:color="auto" w:fill="auto"/>
            <w:vAlign w:val="center"/>
            <w:hideMark/>
          </w:tcPr>
          <w:p w14:paraId="0A996E0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dữ liệu thuộc tính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3B1E29A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0F3051C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4BBE35AE"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739E16E5"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CDFA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0C1FA68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3544090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0E1BC4D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95" w:type="dxa"/>
            <w:tcBorders>
              <w:top w:val="nil"/>
              <w:left w:val="nil"/>
              <w:bottom w:val="single" w:sz="4" w:space="0" w:color="auto"/>
              <w:right w:val="single" w:sz="4" w:space="0" w:color="auto"/>
            </w:tcBorders>
            <w:shd w:val="clear" w:color="auto" w:fill="auto"/>
            <w:vAlign w:val="center"/>
            <w:hideMark/>
          </w:tcPr>
          <w:p w14:paraId="5A5B176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5,6000</w:t>
            </w:r>
          </w:p>
        </w:tc>
      </w:tr>
      <w:tr w:rsidR="002271AE" w:rsidRPr="002271AE" w14:paraId="13FEFEE2"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E143C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66F21B6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tcBorders>
              <w:top w:val="nil"/>
              <w:left w:val="nil"/>
              <w:bottom w:val="single" w:sz="4" w:space="0" w:color="auto"/>
              <w:right w:val="single" w:sz="4" w:space="0" w:color="auto"/>
            </w:tcBorders>
            <w:shd w:val="clear" w:color="auto" w:fill="auto"/>
            <w:vAlign w:val="center"/>
            <w:hideMark/>
          </w:tcPr>
          <w:p w14:paraId="7112571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67A5212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895" w:type="dxa"/>
            <w:tcBorders>
              <w:top w:val="nil"/>
              <w:left w:val="nil"/>
              <w:bottom w:val="single" w:sz="4" w:space="0" w:color="auto"/>
              <w:right w:val="single" w:sz="4" w:space="0" w:color="auto"/>
            </w:tcBorders>
            <w:shd w:val="clear" w:color="auto" w:fill="auto"/>
            <w:vAlign w:val="center"/>
            <w:hideMark/>
          </w:tcPr>
          <w:p w14:paraId="44F55D0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1,4000</w:t>
            </w:r>
          </w:p>
        </w:tc>
      </w:tr>
      <w:tr w:rsidR="002271AE" w:rsidRPr="002271AE" w14:paraId="611C2CB1"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84EB0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5E3A78D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tcBorders>
              <w:top w:val="nil"/>
              <w:left w:val="nil"/>
              <w:bottom w:val="single" w:sz="4" w:space="0" w:color="auto"/>
              <w:right w:val="single" w:sz="4" w:space="0" w:color="auto"/>
            </w:tcBorders>
            <w:shd w:val="clear" w:color="auto" w:fill="auto"/>
            <w:vAlign w:val="center"/>
            <w:hideMark/>
          </w:tcPr>
          <w:p w14:paraId="04399FA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tcBorders>
              <w:top w:val="nil"/>
              <w:left w:val="nil"/>
              <w:bottom w:val="single" w:sz="4" w:space="0" w:color="auto"/>
              <w:right w:val="single" w:sz="4" w:space="0" w:color="auto"/>
            </w:tcBorders>
            <w:shd w:val="clear" w:color="auto" w:fill="auto"/>
            <w:vAlign w:val="center"/>
            <w:hideMark/>
          </w:tcPr>
          <w:p w14:paraId="31AE863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0F5F967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1,4000</w:t>
            </w:r>
          </w:p>
        </w:tc>
      </w:tr>
      <w:tr w:rsidR="002271AE" w:rsidRPr="002271AE" w14:paraId="67244E4E"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EB7DD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3548288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765" w:type="dxa"/>
            <w:tcBorders>
              <w:top w:val="nil"/>
              <w:left w:val="nil"/>
              <w:bottom w:val="single" w:sz="4" w:space="0" w:color="auto"/>
              <w:right w:val="single" w:sz="4" w:space="0" w:color="auto"/>
            </w:tcBorders>
            <w:shd w:val="clear" w:color="auto" w:fill="auto"/>
            <w:vAlign w:val="center"/>
            <w:hideMark/>
          </w:tcPr>
          <w:p w14:paraId="2C489BF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tcBorders>
              <w:top w:val="nil"/>
              <w:left w:val="nil"/>
              <w:bottom w:val="single" w:sz="4" w:space="0" w:color="auto"/>
              <w:right w:val="single" w:sz="4" w:space="0" w:color="auto"/>
            </w:tcBorders>
            <w:shd w:val="clear" w:color="auto" w:fill="auto"/>
            <w:vAlign w:val="center"/>
            <w:hideMark/>
          </w:tcPr>
          <w:p w14:paraId="7893238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895" w:type="dxa"/>
            <w:tcBorders>
              <w:top w:val="nil"/>
              <w:left w:val="nil"/>
              <w:bottom w:val="single" w:sz="4" w:space="0" w:color="auto"/>
              <w:right w:val="single" w:sz="4" w:space="0" w:color="auto"/>
            </w:tcBorders>
            <w:shd w:val="clear" w:color="auto" w:fill="auto"/>
            <w:vAlign w:val="center"/>
            <w:hideMark/>
          </w:tcPr>
          <w:p w14:paraId="3FC7982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5,6000</w:t>
            </w:r>
          </w:p>
        </w:tc>
      </w:tr>
      <w:tr w:rsidR="002271AE" w:rsidRPr="002271AE" w14:paraId="587611AE"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DCED2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148239A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62EA585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534CD76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895" w:type="dxa"/>
            <w:tcBorders>
              <w:top w:val="nil"/>
              <w:left w:val="nil"/>
              <w:bottom w:val="single" w:sz="4" w:space="0" w:color="auto"/>
              <w:right w:val="single" w:sz="4" w:space="0" w:color="auto"/>
            </w:tcBorders>
            <w:shd w:val="clear" w:color="auto" w:fill="auto"/>
            <w:vAlign w:val="center"/>
            <w:hideMark/>
          </w:tcPr>
          <w:p w14:paraId="45F1632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0,4667</w:t>
            </w:r>
          </w:p>
        </w:tc>
      </w:tr>
      <w:tr w:rsidR="002271AE" w:rsidRPr="002271AE" w14:paraId="76E8C137"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912EB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10BA92B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609AC3E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tcBorders>
              <w:top w:val="nil"/>
              <w:left w:val="nil"/>
              <w:bottom w:val="single" w:sz="4" w:space="0" w:color="auto"/>
              <w:right w:val="single" w:sz="4" w:space="0" w:color="auto"/>
            </w:tcBorders>
            <w:shd w:val="clear" w:color="auto" w:fill="auto"/>
            <w:vAlign w:val="center"/>
            <w:hideMark/>
          </w:tcPr>
          <w:p w14:paraId="2C5A5DD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21CE002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3,2667</w:t>
            </w:r>
          </w:p>
        </w:tc>
      </w:tr>
      <w:tr w:rsidR="002271AE" w:rsidRPr="002271AE" w14:paraId="0C4D4151"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494E25"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5</w:t>
            </w:r>
          </w:p>
        </w:tc>
        <w:tc>
          <w:tcPr>
            <w:tcW w:w="4890" w:type="dxa"/>
            <w:tcBorders>
              <w:top w:val="nil"/>
              <w:left w:val="nil"/>
              <w:bottom w:val="single" w:sz="4" w:space="0" w:color="auto"/>
              <w:right w:val="single" w:sz="4" w:space="0" w:color="auto"/>
            </w:tcBorders>
            <w:shd w:val="clear" w:color="auto" w:fill="auto"/>
            <w:vAlign w:val="center"/>
            <w:hideMark/>
          </w:tcPr>
          <w:p w14:paraId="4947C253"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Đối soát, hoàn thiện dữ liệu quy hoạch, kế hoạch sử dụng đất</w:t>
            </w:r>
          </w:p>
        </w:tc>
        <w:tc>
          <w:tcPr>
            <w:tcW w:w="765" w:type="dxa"/>
            <w:tcBorders>
              <w:top w:val="nil"/>
              <w:left w:val="nil"/>
              <w:bottom w:val="single" w:sz="4" w:space="0" w:color="auto"/>
              <w:right w:val="single" w:sz="4" w:space="0" w:color="auto"/>
            </w:tcBorders>
            <w:shd w:val="clear" w:color="auto" w:fill="auto"/>
            <w:vAlign w:val="center"/>
            <w:hideMark/>
          </w:tcPr>
          <w:p w14:paraId="60F6BE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74FDA22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41419711"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0798A242"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CF879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4890" w:type="dxa"/>
            <w:tcBorders>
              <w:top w:val="nil"/>
              <w:left w:val="nil"/>
              <w:bottom w:val="single" w:sz="4" w:space="0" w:color="auto"/>
              <w:right w:val="single" w:sz="4" w:space="0" w:color="auto"/>
            </w:tcBorders>
            <w:shd w:val="clear" w:color="auto" w:fill="auto"/>
            <w:vAlign w:val="center"/>
            <w:hideMark/>
          </w:tcPr>
          <w:p w14:paraId="5692349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quy hoạch sử dụng đất tuân thủ theo đúng quy định về nội dung, cấu trúc, kiểu thông tin của cơ sở dữ liệu quốc gia về đất đai</w:t>
            </w:r>
          </w:p>
        </w:tc>
        <w:tc>
          <w:tcPr>
            <w:tcW w:w="765" w:type="dxa"/>
            <w:tcBorders>
              <w:top w:val="nil"/>
              <w:left w:val="nil"/>
              <w:bottom w:val="single" w:sz="4" w:space="0" w:color="auto"/>
              <w:right w:val="single" w:sz="4" w:space="0" w:color="auto"/>
            </w:tcBorders>
            <w:shd w:val="clear" w:color="auto" w:fill="auto"/>
            <w:vAlign w:val="center"/>
            <w:hideMark/>
          </w:tcPr>
          <w:p w14:paraId="41F7E17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038" w:type="dxa"/>
            <w:tcBorders>
              <w:top w:val="nil"/>
              <w:left w:val="nil"/>
              <w:bottom w:val="single" w:sz="4" w:space="0" w:color="auto"/>
              <w:right w:val="single" w:sz="4" w:space="0" w:color="auto"/>
            </w:tcBorders>
            <w:shd w:val="clear" w:color="auto" w:fill="auto"/>
            <w:vAlign w:val="center"/>
            <w:hideMark/>
          </w:tcPr>
          <w:p w14:paraId="5D925C7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52F12155"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0610932F"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95726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51539F2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100CA5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5037258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95" w:type="dxa"/>
            <w:tcBorders>
              <w:top w:val="nil"/>
              <w:left w:val="nil"/>
              <w:bottom w:val="single" w:sz="4" w:space="0" w:color="auto"/>
              <w:right w:val="single" w:sz="4" w:space="0" w:color="auto"/>
            </w:tcBorders>
            <w:shd w:val="clear" w:color="auto" w:fill="auto"/>
            <w:vAlign w:val="center"/>
            <w:hideMark/>
          </w:tcPr>
          <w:p w14:paraId="6EA68A3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8,0000</w:t>
            </w:r>
          </w:p>
        </w:tc>
      </w:tr>
      <w:tr w:rsidR="002271AE" w:rsidRPr="002271AE" w14:paraId="28B73926"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EB1EA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0B03EFC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765" w:type="dxa"/>
            <w:tcBorders>
              <w:top w:val="nil"/>
              <w:left w:val="nil"/>
              <w:bottom w:val="single" w:sz="4" w:space="0" w:color="auto"/>
              <w:right w:val="single" w:sz="4" w:space="0" w:color="auto"/>
            </w:tcBorders>
            <w:shd w:val="clear" w:color="auto" w:fill="auto"/>
            <w:vAlign w:val="center"/>
            <w:hideMark/>
          </w:tcPr>
          <w:p w14:paraId="311313A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tcBorders>
              <w:top w:val="nil"/>
              <w:left w:val="nil"/>
              <w:bottom w:val="single" w:sz="4" w:space="0" w:color="auto"/>
              <w:right w:val="single" w:sz="4" w:space="0" w:color="auto"/>
            </w:tcBorders>
            <w:shd w:val="clear" w:color="auto" w:fill="auto"/>
            <w:vAlign w:val="center"/>
            <w:hideMark/>
          </w:tcPr>
          <w:p w14:paraId="43E54CB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95" w:type="dxa"/>
            <w:tcBorders>
              <w:top w:val="nil"/>
              <w:left w:val="nil"/>
              <w:bottom w:val="single" w:sz="4" w:space="0" w:color="auto"/>
              <w:right w:val="single" w:sz="4" w:space="0" w:color="auto"/>
            </w:tcBorders>
            <w:shd w:val="clear" w:color="auto" w:fill="auto"/>
            <w:vAlign w:val="center"/>
            <w:hideMark/>
          </w:tcPr>
          <w:p w14:paraId="4EBC4BD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8,0000</w:t>
            </w:r>
          </w:p>
        </w:tc>
      </w:tr>
      <w:tr w:rsidR="002271AE" w:rsidRPr="002271AE" w14:paraId="0F98186F"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1834C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73AEA00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tcBorders>
              <w:top w:val="nil"/>
              <w:left w:val="nil"/>
              <w:bottom w:val="single" w:sz="4" w:space="0" w:color="auto"/>
              <w:right w:val="single" w:sz="4" w:space="0" w:color="auto"/>
            </w:tcBorders>
            <w:shd w:val="clear" w:color="auto" w:fill="auto"/>
            <w:vAlign w:val="center"/>
            <w:hideMark/>
          </w:tcPr>
          <w:p w14:paraId="0D3EC4B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3C0CE6D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895" w:type="dxa"/>
            <w:tcBorders>
              <w:top w:val="nil"/>
              <w:left w:val="nil"/>
              <w:bottom w:val="single" w:sz="4" w:space="0" w:color="auto"/>
              <w:right w:val="single" w:sz="4" w:space="0" w:color="auto"/>
            </w:tcBorders>
            <w:shd w:val="clear" w:color="auto" w:fill="auto"/>
            <w:vAlign w:val="center"/>
            <w:hideMark/>
          </w:tcPr>
          <w:p w14:paraId="56016BF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2,0000</w:t>
            </w:r>
          </w:p>
        </w:tc>
      </w:tr>
      <w:tr w:rsidR="002271AE" w:rsidRPr="002271AE" w14:paraId="3C154FDE"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EE202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4254837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tcBorders>
              <w:top w:val="nil"/>
              <w:left w:val="nil"/>
              <w:bottom w:val="single" w:sz="4" w:space="0" w:color="auto"/>
              <w:right w:val="single" w:sz="4" w:space="0" w:color="auto"/>
            </w:tcBorders>
            <w:shd w:val="clear" w:color="auto" w:fill="auto"/>
            <w:vAlign w:val="center"/>
            <w:hideMark/>
          </w:tcPr>
          <w:p w14:paraId="3F44130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tcBorders>
              <w:top w:val="nil"/>
              <w:left w:val="nil"/>
              <w:bottom w:val="single" w:sz="4" w:space="0" w:color="auto"/>
              <w:right w:val="single" w:sz="4" w:space="0" w:color="auto"/>
            </w:tcBorders>
            <w:shd w:val="clear" w:color="auto" w:fill="auto"/>
            <w:vAlign w:val="center"/>
            <w:hideMark/>
          </w:tcPr>
          <w:p w14:paraId="319B6A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32492B7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2,0000</w:t>
            </w:r>
          </w:p>
        </w:tc>
      </w:tr>
      <w:tr w:rsidR="002271AE" w:rsidRPr="002271AE" w14:paraId="4AA24BB6"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A5D71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2D3A106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765" w:type="dxa"/>
            <w:tcBorders>
              <w:top w:val="nil"/>
              <w:left w:val="nil"/>
              <w:bottom w:val="single" w:sz="4" w:space="0" w:color="auto"/>
              <w:right w:val="single" w:sz="4" w:space="0" w:color="auto"/>
            </w:tcBorders>
            <w:shd w:val="clear" w:color="auto" w:fill="auto"/>
            <w:vAlign w:val="center"/>
            <w:hideMark/>
          </w:tcPr>
          <w:p w14:paraId="279356D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tcBorders>
              <w:top w:val="nil"/>
              <w:left w:val="nil"/>
              <w:bottom w:val="single" w:sz="4" w:space="0" w:color="auto"/>
              <w:right w:val="single" w:sz="4" w:space="0" w:color="auto"/>
            </w:tcBorders>
            <w:shd w:val="clear" w:color="auto" w:fill="auto"/>
            <w:vAlign w:val="center"/>
            <w:hideMark/>
          </w:tcPr>
          <w:p w14:paraId="5A767A3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0E3CB96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0,5000</w:t>
            </w:r>
          </w:p>
        </w:tc>
      </w:tr>
      <w:tr w:rsidR="002271AE" w:rsidRPr="002271AE" w14:paraId="2CBD0416"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3F590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4C4798E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765" w:type="dxa"/>
            <w:tcBorders>
              <w:top w:val="nil"/>
              <w:left w:val="nil"/>
              <w:bottom w:val="single" w:sz="4" w:space="0" w:color="auto"/>
              <w:right w:val="single" w:sz="4" w:space="0" w:color="auto"/>
            </w:tcBorders>
            <w:shd w:val="clear" w:color="auto" w:fill="auto"/>
            <w:vAlign w:val="center"/>
            <w:hideMark/>
          </w:tcPr>
          <w:p w14:paraId="71C14ED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tcBorders>
              <w:top w:val="nil"/>
              <w:left w:val="nil"/>
              <w:bottom w:val="single" w:sz="4" w:space="0" w:color="auto"/>
              <w:right w:val="single" w:sz="4" w:space="0" w:color="auto"/>
            </w:tcBorders>
            <w:shd w:val="clear" w:color="auto" w:fill="auto"/>
            <w:vAlign w:val="center"/>
            <w:hideMark/>
          </w:tcPr>
          <w:p w14:paraId="1FFBBE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895" w:type="dxa"/>
            <w:tcBorders>
              <w:top w:val="nil"/>
              <w:left w:val="nil"/>
              <w:bottom w:val="single" w:sz="4" w:space="0" w:color="auto"/>
              <w:right w:val="single" w:sz="4" w:space="0" w:color="auto"/>
            </w:tcBorders>
            <w:shd w:val="clear" w:color="auto" w:fill="auto"/>
            <w:vAlign w:val="center"/>
            <w:hideMark/>
          </w:tcPr>
          <w:p w14:paraId="17C2F1A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8,0000</w:t>
            </w:r>
          </w:p>
        </w:tc>
      </w:tr>
      <w:tr w:rsidR="002271AE" w:rsidRPr="002271AE" w14:paraId="67138A61"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527BD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796685C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6D2721D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114A53B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895" w:type="dxa"/>
            <w:tcBorders>
              <w:top w:val="nil"/>
              <w:left w:val="nil"/>
              <w:bottom w:val="single" w:sz="4" w:space="0" w:color="auto"/>
              <w:right w:val="single" w:sz="4" w:space="0" w:color="auto"/>
            </w:tcBorders>
            <w:shd w:val="clear" w:color="auto" w:fill="auto"/>
            <w:vAlign w:val="center"/>
            <w:hideMark/>
          </w:tcPr>
          <w:p w14:paraId="6B7AF4F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0,6667</w:t>
            </w:r>
          </w:p>
        </w:tc>
      </w:tr>
      <w:tr w:rsidR="002271AE" w:rsidRPr="002271AE" w14:paraId="7924C95B"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B09A5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591E7D3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01B646A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tcBorders>
              <w:top w:val="nil"/>
              <w:left w:val="nil"/>
              <w:bottom w:val="single" w:sz="4" w:space="0" w:color="auto"/>
              <w:right w:val="single" w:sz="4" w:space="0" w:color="auto"/>
            </w:tcBorders>
            <w:shd w:val="clear" w:color="auto" w:fill="auto"/>
            <w:vAlign w:val="center"/>
            <w:hideMark/>
          </w:tcPr>
          <w:p w14:paraId="48C22E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5C77C09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4,6667</w:t>
            </w:r>
          </w:p>
        </w:tc>
      </w:tr>
      <w:tr w:rsidR="002271AE" w:rsidRPr="002271AE" w14:paraId="3E1E3874"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4D9A1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4890" w:type="dxa"/>
            <w:tcBorders>
              <w:top w:val="nil"/>
              <w:left w:val="nil"/>
              <w:bottom w:val="single" w:sz="4" w:space="0" w:color="auto"/>
              <w:right w:val="single" w:sz="4" w:space="0" w:color="auto"/>
            </w:tcBorders>
            <w:shd w:val="clear" w:color="auto" w:fill="auto"/>
            <w:vAlign w:val="center"/>
            <w:hideMark/>
          </w:tcPr>
          <w:p w14:paraId="231D9C9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Đối soát đảm bảo 100% thông tin trong cơ sở dữ liệu kế hoạch sử dụng đất tuân thủ theo đúng quy định về nội dung, cấu trúc, </w:t>
            </w:r>
            <w:r w:rsidRPr="002271AE">
              <w:rPr>
                <w:rFonts w:ascii="Times New Roman" w:hAnsi="Times New Roman" w:cs="Times New Roman"/>
                <w:color w:val="000000" w:themeColor="text1"/>
                <w:sz w:val="26"/>
                <w:szCs w:val="26"/>
              </w:rPr>
              <w:lastRenderedPageBreak/>
              <w:t>kiểu thông tin của cơ sở dữ liệu quốc gia về đất đai</w:t>
            </w:r>
          </w:p>
        </w:tc>
        <w:tc>
          <w:tcPr>
            <w:tcW w:w="765" w:type="dxa"/>
            <w:tcBorders>
              <w:top w:val="nil"/>
              <w:left w:val="nil"/>
              <w:bottom w:val="single" w:sz="4" w:space="0" w:color="auto"/>
              <w:right w:val="single" w:sz="4" w:space="0" w:color="auto"/>
            </w:tcBorders>
            <w:shd w:val="clear" w:color="auto" w:fill="auto"/>
            <w:vAlign w:val="center"/>
            <w:hideMark/>
          </w:tcPr>
          <w:p w14:paraId="420DB2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 </w:t>
            </w:r>
          </w:p>
        </w:tc>
        <w:tc>
          <w:tcPr>
            <w:tcW w:w="1038" w:type="dxa"/>
            <w:tcBorders>
              <w:top w:val="nil"/>
              <w:left w:val="nil"/>
              <w:bottom w:val="single" w:sz="4" w:space="0" w:color="auto"/>
              <w:right w:val="single" w:sz="4" w:space="0" w:color="auto"/>
            </w:tcBorders>
            <w:shd w:val="clear" w:color="auto" w:fill="auto"/>
            <w:vAlign w:val="center"/>
            <w:hideMark/>
          </w:tcPr>
          <w:p w14:paraId="22947A5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35274210"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22155716"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688F6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4E527DB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765" w:type="dxa"/>
            <w:tcBorders>
              <w:top w:val="nil"/>
              <w:left w:val="nil"/>
              <w:bottom w:val="single" w:sz="4" w:space="0" w:color="auto"/>
              <w:right w:val="single" w:sz="4" w:space="0" w:color="auto"/>
            </w:tcBorders>
            <w:shd w:val="clear" w:color="auto" w:fill="auto"/>
            <w:vAlign w:val="center"/>
            <w:hideMark/>
          </w:tcPr>
          <w:p w14:paraId="4DAED09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46861B2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95" w:type="dxa"/>
            <w:tcBorders>
              <w:top w:val="nil"/>
              <w:left w:val="nil"/>
              <w:bottom w:val="single" w:sz="4" w:space="0" w:color="auto"/>
              <w:right w:val="single" w:sz="4" w:space="0" w:color="auto"/>
            </w:tcBorders>
            <w:shd w:val="clear" w:color="auto" w:fill="auto"/>
            <w:vAlign w:val="center"/>
            <w:hideMark/>
          </w:tcPr>
          <w:p w14:paraId="21CBCA1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4,0000</w:t>
            </w:r>
          </w:p>
        </w:tc>
      </w:tr>
      <w:tr w:rsidR="002271AE" w:rsidRPr="002271AE" w14:paraId="560E8746"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BAA25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3DF291B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765" w:type="dxa"/>
            <w:tcBorders>
              <w:top w:val="nil"/>
              <w:left w:val="nil"/>
              <w:bottom w:val="single" w:sz="4" w:space="0" w:color="auto"/>
              <w:right w:val="single" w:sz="4" w:space="0" w:color="auto"/>
            </w:tcBorders>
            <w:shd w:val="clear" w:color="auto" w:fill="auto"/>
            <w:vAlign w:val="center"/>
            <w:hideMark/>
          </w:tcPr>
          <w:p w14:paraId="1DCBDB9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tcBorders>
              <w:top w:val="nil"/>
              <w:left w:val="nil"/>
              <w:bottom w:val="single" w:sz="4" w:space="0" w:color="auto"/>
              <w:right w:val="single" w:sz="4" w:space="0" w:color="auto"/>
            </w:tcBorders>
            <w:shd w:val="clear" w:color="auto" w:fill="auto"/>
            <w:vAlign w:val="center"/>
            <w:hideMark/>
          </w:tcPr>
          <w:p w14:paraId="30B4E53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895" w:type="dxa"/>
            <w:tcBorders>
              <w:top w:val="nil"/>
              <w:left w:val="nil"/>
              <w:bottom w:val="single" w:sz="4" w:space="0" w:color="auto"/>
              <w:right w:val="single" w:sz="4" w:space="0" w:color="auto"/>
            </w:tcBorders>
            <w:shd w:val="clear" w:color="auto" w:fill="auto"/>
            <w:vAlign w:val="center"/>
            <w:hideMark/>
          </w:tcPr>
          <w:p w14:paraId="26CB086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0,3333</w:t>
            </w:r>
          </w:p>
        </w:tc>
      </w:tr>
      <w:tr w:rsidR="002271AE" w:rsidRPr="002271AE" w14:paraId="3B932902"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686E3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6F57CE2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765" w:type="dxa"/>
            <w:tcBorders>
              <w:top w:val="nil"/>
              <w:left w:val="nil"/>
              <w:bottom w:val="single" w:sz="4" w:space="0" w:color="auto"/>
              <w:right w:val="single" w:sz="4" w:space="0" w:color="auto"/>
            </w:tcBorders>
            <w:shd w:val="clear" w:color="auto" w:fill="auto"/>
            <w:vAlign w:val="center"/>
            <w:hideMark/>
          </w:tcPr>
          <w:p w14:paraId="168D6A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4A41DF3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895" w:type="dxa"/>
            <w:tcBorders>
              <w:top w:val="nil"/>
              <w:left w:val="nil"/>
              <w:bottom w:val="single" w:sz="4" w:space="0" w:color="auto"/>
              <w:right w:val="single" w:sz="4" w:space="0" w:color="auto"/>
            </w:tcBorders>
            <w:shd w:val="clear" w:color="auto" w:fill="auto"/>
            <w:vAlign w:val="center"/>
            <w:hideMark/>
          </w:tcPr>
          <w:p w14:paraId="5C1C0FB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1,0000</w:t>
            </w:r>
          </w:p>
        </w:tc>
      </w:tr>
      <w:tr w:rsidR="002271AE" w:rsidRPr="002271AE" w14:paraId="254F17C5"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99098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650FEED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765" w:type="dxa"/>
            <w:tcBorders>
              <w:top w:val="nil"/>
              <w:left w:val="nil"/>
              <w:bottom w:val="single" w:sz="4" w:space="0" w:color="auto"/>
              <w:right w:val="single" w:sz="4" w:space="0" w:color="auto"/>
            </w:tcBorders>
            <w:shd w:val="clear" w:color="auto" w:fill="auto"/>
            <w:vAlign w:val="center"/>
            <w:hideMark/>
          </w:tcPr>
          <w:p w14:paraId="2F4A83A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tcBorders>
              <w:top w:val="nil"/>
              <w:left w:val="nil"/>
              <w:bottom w:val="single" w:sz="4" w:space="0" w:color="auto"/>
              <w:right w:val="single" w:sz="4" w:space="0" w:color="auto"/>
            </w:tcBorders>
            <w:shd w:val="clear" w:color="auto" w:fill="auto"/>
            <w:vAlign w:val="center"/>
            <w:hideMark/>
          </w:tcPr>
          <w:p w14:paraId="58AA47F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1797601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1,0000</w:t>
            </w:r>
          </w:p>
        </w:tc>
      </w:tr>
      <w:tr w:rsidR="002271AE" w:rsidRPr="002271AE" w14:paraId="392FDEBE"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4FB53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1AE8A26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w:t>
            </w:r>
            <w:r w:rsidRPr="002271AE">
              <w:rPr>
                <w:rFonts w:ascii="Times New Roman" w:hAnsi="Times New Roman" w:cs="Times New Roman"/>
                <w:color w:val="000000" w:themeColor="text1"/>
                <w:sz w:val="26"/>
                <w:szCs w:val="26"/>
              </w:rPr>
              <w:t xml:space="preserve"> dữ liệu không gian</w:t>
            </w:r>
          </w:p>
        </w:tc>
        <w:tc>
          <w:tcPr>
            <w:tcW w:w="765" w:type="dxa"/>
            <w:tcBorders>
              <w:top w:val="nil"/>
              <w:left w:val="nil"/>
              <w:bottom w:val="single" w:sz="4" w:space="0" w:color="auto"/>
              <w:right w:val="single" w:sz="4" w:space="0" w:color="auto"/>
            </w:tcBorders>
            <w:shd w:val="clear" w:color="auto" w:fill="auto"/>
            <w:vAlign w:val="center"/>
            <w:hideMark/>
          </w:tcPr>
          <w:p w14:paraId="69AA261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tcBorders>
              <w:top w:val="nil"/>
              <w:left w:val="nil"/>
              <w:bottom w:val="single" w:sz="4" w:space="0" w:color="auto"/>
              <w:right w:val="single" w:sz="4" w:space="0" w:color="auto"/>
            </w:tcBorders>
            <w:shd w:val="clear" w:color="auto" w:fill="auto"/>
            <w:vAlign w:val="center"/>
            <w:hideMark/>
          </w:tcPr>
          <w:p w14:paraId="3F8381A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3311492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0,2500</w:t>
            </w:r>
          </w:p>
        </w:tc>
      </w:tr>
      <w:tr w:rsidR="002271AE" w:rsidRPr="002271AE" w14:paraId="2E5A8B96"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80F1B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79C6F43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765" w:type="dxa"/>
            <w:tcBorders>
              <w:top w:val="nil"/>
              <w:left w:val="nil"/>
              <w:bottom w:val="single" w:sz="4" w:space="0" w:color="auto"/>
              <w:right w:val="single" w:sz="4" w:space="0" w:color="auto"/>
            </w:tcBorders>
            <w:shd w:val="clear" w:color="auto" w:fill="auto"/>
            <w:vAlign w:val="center"/>
            <w:hideMark/>
          </w:tcPr>
          <w:p w14:paraId="6094CFD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038" w:type="dxa"/>
            <w:tcBorders>
              <w:top w:val="nil"/>
              <w:left w:val="nil"/>
              <w:bottom w:val="single" w:sz="4" w:space="0" w:color="auto"/>
              <w:right w:val="single" w:sz="4" w:space="0" w:color="auto"/>
            </w:tcBorders>
            <w:shd w:val="clear" w:color="auto" w:fill="auto"/>
            <w:vAlign w:val="center"/>
            <w:hideMark/>
          </w:tcPr>
          <w:p w14:paraId="47F6DC9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895" w:type="dxa"/>
            <w:tcBorders>
              <w:top w:val="nil"/>
              <w:left w:val="nil"/>
              <w:bottom w:val="single" w:sz="4" w:space="0" w:color="auto"/>
              <w:right w:val="single" w:sz="4" w:space="0" w:color="auto"/>
            </w:tcBorders>
            <w:shd w:val="clear" w:color="auto" w:fill="auto"/>
            <w:vAlign w:val="center"/>
            <w:hideMark/>
          </w:tcPr>
          <w:p w14:paraId="6479C3D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4,0000</w:t>
            </w:r>
          </w:p>
        </w:tc>
      </w:tr>
      <w:tr w:rsidR="002271AE" w:rsidRPr="002271AE" w14:paraId="5EB3276C"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A9BEB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2506B91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765" w:type="dxa"/>
            <w:tcBorders>
              <w:top w:val="nil"/>
              <w:left w:val="nil"/>
              <w:bottom w:val="single" w:sz="4" w:space="0" w:color="auto"/>
              <w:right w:val="single" w:sz="4" w:space="0" w:color="auto"/>
            </w:tcBorders>
            <w:shd w:val="clear" w:color="auto" w:fill="auto"/>
            <w:vAlign w:val="center"/>
            <w:hideMark/>
          </w:tcPr>
          <w:p w14:paraId="0DF87BA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038" w:type="dxa"/>
            <w:tcBorders>
              <w:top w:val="nil"/>
              <w:left w:val="nil"/>
              <w:bottom w:val="single" w:sz="4" w:space="0" w:color="auto"/>
              <w:right w:val="single" w:sz="4" w:space="0" w:color="auto"/>
            </w:tcBorders>
            <w:shd w:val="clear" w:color="auto" w:fill="auto"/>
            <w:vAlign w:val="center"/>
            <w:hideMark/>
          </w:tcPr>
          <w:p w14:paraId="10AD9C8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895" w:type="dxa"/>
            <w:tcBorders>
              <w:top w:val="nil"/>
              <w:left w:val="nil"/>
              <w:bottom w:val="single" w:sz="4" w:space="0" w:color="auto"/>
              <w:right w:val="single" w:sz="4" w:space="0" w:color="auto"/>
            </w:tcBorders>
            <w:shd w:val="clear" w:color="auto" w:fill="auto"/>
            <w:vAlign w:val="center"/>
            <w:hideMark/>
          </w:tcPr>
          <w:p w14:paraId="6F59AF9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0,3333</w:t>
            </w:r>
          </w:p>
        </w:tc>
      </w:tr>
      <w:tr w:rsidR="002271AE" w:rsidRPr="002271AE" w14:paraId="0343F030" w14:textId="77777777" w:rsidTr="00903D47">
        <w:trPr>
          <w:trHeight w:val="28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FC512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890" w:type="dxa"/>
            <w:tcBorders>
              <w:top w:val="nil"/>
              <w:left w:val="nil"/>
              <w:bottom w:val="single" w:sz="4" w:space="0" w:color="auto"/>
              <w:right w:val="single" w:sz="4" w:space="0" w:color="auto"/>
            </w:tcBorders>
            <w:shd w:val="clear" w:color="auto" w:fill="auto"/>
            <w:vAlign w:val="center"/>
            <w:hideMark/>
          </w:tcPr>
          <w:p w14:paraId="7FC1DC6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765" w:type="dxa"/>
            <w:tcBorders>
              <w:top w:val="nil"/>
              <w:left w:val="nil"/>
              <w:bottom w:val="single" w:sz="4" w:space="0" w:color="auto"/>
              <w:right w:val="single" w:sz="4" w:space="0" w:color="auto"/>
            </w:tcBorders>
            <w:shd w:val="clear" w:color="auto" w:fill="auto"/>
            <w:vAlign w:val="center"/>
            <w:hideMark/>
          </w:tcPr>
          <w:p w14:paraId="4B30F4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038" w:type="dxa"/>
            <w:tcBorders>
              <w:top w:val="nil"/>
              <w:left w:val="nil"/>
              <w:bottom w:val="single" w:sz="4" w:space="0" w:color="auto"/>
              <w:right w:val="single" w:sz="4" w:space="0" w:color="auto"/>
            </w:tcBorders>
            <w:shd w:val="clear" w:color="auto" w:fill="auto"/>
            <w:vAlign w:val="center"/>
            <w:hideMark/>
          </w:tcPr>
          <w:p w14:paraId="301BA6B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895" w:type="dxa"/>
            <w:tcBorders>
              <w:top w:val="nil"/>
              <w:left w:val="nil"/>
              <w:bottom w:val="single" w:sz="4" w:space="0" w:color="auto"/>
              <w:right w:val="single" w:sz="4" w:space="0" w:color="auto"/>
            </w:tcBorders>
            <w:shd w:val="clear" w:color="auto" w:fill="auto"/>
            <w:vAlign w:val="center"/>
            <w:hideMark/>
          </w:tcPr>
          <w:p w14:paraId="2FD7C24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2,3333</w:t>
            </w:r>
          </w:p>
        </w:tc>
      </w:tr>
    </w:tbl>
    <w:p w14:paraId="60621A3B"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 Xây dựng dữ liệu không gian quy hoạch, kế hoạch sử dụng đất</w:t>
      </w:r>
    </w:p>
    <w:p w14:paraId="2E953D80" w14:textId="4E02EE1F"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15</w:t>
      </w:r>
    </w:p>
    <w:tbl>
      <w:tblPr>
        <w:tblW w:w="9318" w:type="dxa"/>
        <w:jc w:val="center"/>
        <w:tblLook w:val="04A0" w:firstRow="1" w:lastRow="0" w:firstColumn="1" w:lastColumn="0" w:noHBand="0" w:noVBand="1"/>
      </w:tblPr>
      <w:tblGrid>
        <w:gridCol w:w="736"/>
        <w:gridCol w:w="4576"/>
        <w:gridCol w:w="1083"/>
        <w:gridCol w:w="1458"/>
        <w:gridCol w:w="1465"/>
      </w:tblGrid>
      <w:tr w:rsidR="002271AE" w:rsidRPr="002271AE" w14:paraId="07B1B650" w14:textId="77777777" w:rsidTr="00903D47">
        <w:trPr>
          <w:trHeight w:val="369"/>
          <w:tblHeade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52FD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576" w:type="dxa"/>
            <w:tcBorders>
              <w:top w:val="single" w:sz="4" w:space="0" w:color="auto"/>
              <w:left w:val="nil"/>
              <w:bottom w:val="single" w:sz="4" w:space="0" w:color="auto"/>
              <w:right w:val="single" w:sz="4" w:space="0" w:color="auto"/>
            </w:tcBorders>
            <w:shd w:val="clear" w:color="auto" w:fill="auto"/>
            <w:vAlign w:val="center"/>
            <w:hideMark/>
          </w:tcPr>
          <w:p w14:paraId="7AE92AD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thiết bị</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5E1E3F5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4971E65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suất</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(KW/h)</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319DA43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 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lớp dữ liệu)</w:t>
            </w:r>
          </w:p>
        </w:tc>
      </w:tr>
      <w:tr w:rsidR="002271AE" w:rsidRPr="002271AE" w14:paraId="333A8561"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ABD6D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4576" w:type="dxa"/>
            <w:tcBorders>
              <w:top w:val="nil"/>
              <w:left w:val="nil"/>
              <w:bottom w:val="single" w:sz="4" w:space="0" w:color="auto"/>
              <w:right w:val="single" w:sz="4" w:space="0" w:color="auto"/>
            </w:tcBorders>
            <w:shd w:val="clear" w:color="auto" w:fill="auto"/>
            <w:vAlign w:val="center"/>
            <w:hideMark/>
          </w:tcPr>
          <w:p w14:paraId="265E6774"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không gian quy hoạch</w:t>
            </w:r>
          </w:p>
        </w:tc>
        <w:tc>
          <w:tcPr>
            <w:tcW w:w="1083" w:type="dxa"/>
            <w:tcBorders>
              <w:top w:val="nil"/>
              <w:left w:val="nil"/>
              <w:bottom w:val="single" w:sz="4" w:space="0" w:color="auto"/>
              <w:right w:val="single" w:sz="4" w:space="0" w:color="auto"/>
            </w:tcBorders>
            <w:shd w:val="clear" w:color="auto" w:fill="auto"/>
            <w:vAlign w:val="center"/>
            <w:hideMark/>
          </w:tcPr>
          <w:p w14:paraId="0EB3831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17B8DAC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vAlign w:val="center"/>
            <w:hideMark/>
          </w:tcPr>
          <w:p w14:paraId="29AED552"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AC14D83"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1BA4D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4576" w:type="dxa"/>
            <w:tcBorders>
              <w:top w:val="nil"/>
              <w:left w:val="nil"/>
              <w:bottom w:val="single" w:sz="4" w:space="0" w:color="auto"/>
              <w:right w:val="single" w:sz="4" w:space="0" w:color="auto"/>
            </w:tcBorders>
            <w:shd w:val="clear" w:color="auto" w:fill="auto"/>
            <w:vAlign w:val="center"/>
            <w:hideMark/>
          </w:tcPr>
          <w:p w14:paraId="2A90AF3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quy hoạch sử dụng đất</w:t>
            </w:r>
          </w:p>
        </w:tc>
        <w:tc>
          <w:tcPr>
            <w:tcW w:w="1083" w:type="dxa"/>
            <w:tcBorders>
              <w:top w:val="nil"/>
              <w:left w:val="nil"/>
              <w:bottom w:val="single" w:sz="4" w:space="0" w:color="auto"/>
              <w:right w:val="single" w:sz="4" w:space="0" w:color="auto"/>
            </w:tcBorders>
            <w:shd w:val="clear" w:color="auto" w:fill="auto"/>
            <w:vAlign w:val="center"/>
            <w:hideMark/>
          </w:tcPr>
          <w:p w14:paraId="0B9DBCC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3D5FC6D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vAlign w:val="center"/>
            <w:hideMark/>
          </w:tcPr>
          <w:p w14:paraId="1E5B971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43CDDAD6"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C77ED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1.1.1</w:t>
            </w:r>
          </w:p>
        </w:tc>
        <w:tc>
          <w:tcPr>
            <w:tcW w:w="4576" w:type="dxa"/>
            <w:tcBorders>
              <w:top w:val="nil"/>
              <w:left w:val="nil"/>
              <w:bottom w:val="single" w:sz="4" w:space="0" w:color="auto"/>
              <w:right w:val="single" w:sz="4" w:space="0" w:color="auto"/>
            </w:tcBorders>
            <w:shd w:val="clear" w:color="auto" w:fill="auto"/>
            <w:vAlign w:val="center"/>
            <w:hideMark/>
          </w:tcPr>
          <w:p w14:paraId="1459FFA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bảng đối chiếu giữa lớp đối tượng không gian quy hoạch, kế hoạch sử dụng đất với nội dung tương ứng trong bản đồ quy hoạch, kế hoạch sử dụng đất để tách, lọc các đối tượng cần thiết từ nội dung bản đồ quy hoạch, kế hoạch sử dụng đất</w:t>
            </w:r>
          </w:p>
        </w:tc>
        <w:tc>
          <w:tcPr>
            <w:tcW w:w="1083" w:type="dxa"/>
            <w:tcBorders>
              <w:top w:val="nil"/>
              <w:left w:val="nil"/>
              <w:bottom w:val="single" w:sz="4" w:space="0" w:color="auto"/>
              <w:right w:val="single" w:sz="4" w:space="0" w:color="auto"/>
            </w:tcBorders>
            <w:shd w:val="clear" w:color="auto" w:fill="auto"/>
            <w:vAlign w:val="center"/>
            <w:hideMark/>
          </w:tcPr>
          <w:p w14:paraId="5BB1AC0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4A21FDE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vAlign w:val="center"/>
            <w:hideMark/>
          </w:tcPr>
          <w:p w14:paraId="15178ECC"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5EE850A5"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511C7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01BD90B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6066938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5A35847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5" w:type="dxa"/>
            <w:tcBorders>
              <w:top w:val="nil"/>
              <w:left w:val="nil"/>
              <w:bottom w:val="single" w:sz="4" w:space="0" w:color="auto"/>
              <w:right w:val="single" w:sz="4" w:space="0" w:color="auto"/>
            </w:tcBorders>
            <w:shd w:val="clear" w:color="auto" w:fill="auto"/>
            <w:vAlign w:val="center"/>
            <w:hideMark/>
          </w:tcPr>
          <w:p w14:paraId="5227E0C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4,0800</w:t>
            </w:r>
          </w:p>
        </w:tc>
      </w:tr>
      <w:tr w:rsidR="002271AE" w:rsidRPr="002271AE" w14:paraId="57F7B498"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6AB5E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45D1A20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1641E67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79327F9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5" w:type="dxa"/>
            <w:tcBorders>
              <w:top w:val="nil"/>
              <w:left w:val="nil"/>
              <w:bottom w:val="single" w:sz="4" w:space="0" w:color="auto"/>
              <w:right w:val="single" w:sz="4" w:space="0" w:color="auto"/>
            </w:tcBorders>
            <w:shd w:val="clear" w:color="auto" w:fill="auto"/>
            <w:vAlign w:val="center"/>
            <w:hideMark/>
          </w:tcPr>
          <w:p w14:paraId="2155144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4,0800</w:t>
            </w:r>
          </w:p>
        </w:tc>
      </w:tr>
      <w:tr w:rsidR="002271AE" w:rsidRPr="002271AE" w14:paraId="75F4C9F8"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D80C0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7F52361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0FF2107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546F2FE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65" w:type="dxa"/>
            <w:tcBorders>
              <w:top w:val="nil"/>
              <w:left w:val="nil"/>
              <w:bottom w:val="single" w:sz="4" w:space="0" w:color="auto"/>
              <w:right w:val="single" w:sz="4" w:space="0" w:color="auto"/>
            </w:tcBorders>
            <w:shd w:val="clear" w:color="auto" w:fill="auto"/>
            <w:vAlign w:val="center"/>
            <w:hideMark/>
          </w:tcPr>
          <w:p w14:paraId="488D760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0,3400</w:t>
            </w:r>
          </w:p>
        </w:tc>
      </w:tr>
      <w:tr w:rsidR="002271AE" w:rsidRPr="002271AE" w14:paraId="3668519F"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F5257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39ABB93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0BED9BD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35817D8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vAlign w:val="center"/>
            <w:hideMark/>
          </w:tcPr>
          <w:p w14:paraId="43B94A6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2,3800</w:t>
            </w:r>
          </w:p>
        </w:tc>
      </w:tr>
      <w:tr w:rsidR="002271AE" w:rsidRPr="002271AE" w14:paraId="59EF30EC"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10126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1.1.2</w:t>
            </w:r>
          </w:p>
        </w:tc>
        <w:tc>
          <w:tcPr>
            <w:tcW w:w="4576" w:type="dxa"/>
            <w:tcBorders>
              <w:top w:val="nil"/>
              <w:left w:val="nil"/>
              <w:bottom w:val="single" w:sz="4" w:space="0" w:color="auto"/>
              <w:right w:val="single" w:sz="4" w:space="0" w:color="auto"/>
            </w:tcBorders>
            <w:shd w:val="clear" w:color="auto" w:fill="auto"/>
            <w:vAlign w:val="center"/>
            <w:hideMark/>
          </w:tcPr>
          <w:p w14:paraId="12A005B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quy hoạch, kế hoạch sử dụng đất theo quy định về cơ sở dữ liệu quốc gia về đất đai</w:t>
            </w:r>
          </w:p>
        </w:tc>
        <w:tc>
          <w:tcPr>
            <w:tcW w:w="1083" w:type="dxa"/>
            <w:tcBorders>
              <w:top w:val="nil"/>
              <w:left w:val="nil"/>
              <w:bottom w:val="single" w:sz="4" w:space="0" w:color="auto"/>
              <w:right w:val="single" w:sz="4" w:space="0" w:color="auto"/>
            </w:tcBorders>
            <w:shd w:val="clear" w:color="auto" w:fill="auto"/>
            <w:vAlign w:val="center"/>
            <w:hideMark/>
          </w:tcPr>
          <w:p w14:paraId="20080BB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6FB5EA8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hideMark/>
          </w:tcPr>
          <w:p w14:paraId="30F24935"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20051A56"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34B03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2858153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563237B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5F9060C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5" w:type="dxa"/>
            <w:tcBorders>
              <w:top w:val="nil"/>
              <w:left w:val="nil"/>
              <w:bottom w:val="single" w:sz="4" w:space="0" w:color="auto"/>
              <w:right w:val="single" w:sz="4" w:space="0" w:color="auto"/>
            </w:tcBorders>
            <w:shd w:val="clear" w:color="auto" w:fill="auto"/>
            <w:vAlign w:val="center"/>
            <w:hideMark/>
          </w:tcPr>
          <w:p w14:paraId="40DE022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13,6000</w:t>
            </w:r>
          </w:p>
        </w:tc>
      </w:tr>
      <w:tr w:rsidR="002271AE" w:rsidRPr="002271AE" w14:paraId="5E185C5C"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D0275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1282F7A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45626AB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6BA429F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5" w:type="dxa"/>
            <w:tcBorders>
              <w:top w:val="nil"/>
              <w:left w:val="nil"/>
              <w:bottom w:val="single" w:sz="4" w:space="0" w:color="auto"/>
              <w:right w:val="single" w:sz="4" w:space="0" w:color="auto"/>
            </w:tcBorders>
            <w:shd w:val="clear" w:color="auto" w:fill="auto"/>
            <w:vAlign w:val="center"/>
            <w:hideMark/>
          </w:tcPr>
          <w:p w14:paraId="13EBF4B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13,6000</w:t>
            </w:r>
          </w:p>
        </w:tc>
      </w:tr>
      <w:tr w:rsidR="002271AE" w:rsidRPr="002271AE" w14:paraId="2086D536"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9C18A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6A699ED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70FFB3C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1CA2094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65" w:type="dxa"/>
            <w:tcBorders>
              <w:top w:val="nil"/>
              <w:left w:val="nil"/>
              <w:bottom w:val="single" w:sz="4" w:space="0" w:color="auto"/>
              <w:right w:val="single" w:sz="4" w:space="0" w:color="auto"/>
            </w:tcBorders>
            <w:shd w:val="clear" w:color="auto" w:fill="auto"/>
            <w:vAlign w:val="center"/>
            <w:hideMark/>
          </w:tcPr>
          <w:p w14:paraId="0F49E29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1,1333</w:t>
            </w:r>
          </w:p>
        </w:tc>
      </w:tr>
      <w:tr w:rsidR="002271AE" w:rsidRPr="002271AE" w14:paraId="45A51305"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AE32F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08E6DA7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1B58F1D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3E416A7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vAlign w:val="center"/>
            <w:hideMark/>
          </w:tcPr>
          <w:p w14:paraId="6E9E300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7,9333</w:t>
            </w:r>
          </w:p>
        </w:tc>
      </w:tr>
      <w:tr w:rsidR="002271AE" w:rsidRPr="002271AE" w14:paraId="0E334CF6"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D793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1.1.3</w:t>
            </w:r>
          </w:p>
        </w:tc>
        <w:tc>
          <w:tcPr>
            <w:tcW w:w="4576" w:type="dxa"/>
            <w:tcBorders>
              <w:top w:val="nil"/>
              <w:left w:val="nil"/>
              <w:bottom w:val="single" w:sz="4" w:space="0" w:color="auto"/>
              <w:right w:val="single" w:sz="4" w:space="0" w:color="auto"/>
            </w:tcBorders>
            <w:shd w:val="clear" w:color="auto" w:fill="auto"/>
            <w:vAlign w:val="center"/>
            <w:hideMark/>
          </w:tcPr>
          <w:p w14:paraId="3143DE1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w:t>
            </w:r>
            <w:r w:rsidRPr="002271AE">
              <w:rPr>
                <w:rFonts w:ascii="Times New Roman" w:hAnsi="Times New Roman" w:cs="Times New Roman"/>
                <w:color w:val="000000" w:themeColor="text1"/>
                <w:sz w:val="26"/>
                <w:szCs w:val="26"/>
              </w:rPr>
              <w:lastRenderedPageBreak/>
              <w:t>ẩn hóa thông tin thuộc tính cho từng đối tượng không gian quy hoạch, kế hoạch sử dụng đất theo quy định về cơ sở dữ liệu quốc gia về đất đai</w:t>
            </w:r>
          </w:p>
        </w:tc>
        <w:tc>
          <w:tcPr>
            <w:tcW w:w="1083" w:type="dxa"/>
            <w:tcBorders>
              <w:top w:val="nil"/>
              <w:left w:val="nil"/>
              <w:bottom w:val="single" w:sz="4" w:space="0" w:color="auto"/>
              <w:right w:val="single" w:sz="4" w:space="0" w:color="auto"/>
            </w:tcBorders>
            <w:shd w:val="clear" w:color="auto" w:fill="auto"/>
            <w:vAlign w:val="center"/>
            <w:hideMark/>
          </w:tcPr>
          <w:p w14:paraId="13ACD53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687CF1F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vAlign w:val="center"/>
            <w:hideMark/>
          </w:tcPr>
          <w:p w14:paraId="1C5BF0D8"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7C0D6F95"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1C3F9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13BFCBD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3FFAA32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0D512E8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5" w:type="dxa"/>
            <w:tcBorders>
              <w:top w:val="nil"/>
              <w:left w:val="nil"/>
              <w:bottom w:val="single" w:sz="4" w:space="0" w:color="auto"/>
              <w:right w:val="single" w:sz="4" w:space="0" w:color="auto"/>
            </w:tcBorders>
            <w:shd w:val="clear" w:color="auto" w:fill="auto"/>
            <w:vAlign w:val="center"/>
            <w:hideMark/>
          </w:tcPr>
          <w:p w14:paraId="7E72254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11,5600</w:t>
            </w:r>
          </w:p>
        </w:tc>
      </w:tr>
      <w:tr w:rsidR="002271AE" w:rsidRPr="002271AE" w14:paraId="52449741"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7E8FF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546561F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506C819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6DB492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5" w:type="dxa"/>
            <w:tcBorders>
              <w:top w:val="nil"/>
              <w:left w:val="nil"/>
              <w:bottom w:val="single" w:sz="4" w:space="0" w:color="auto"/>
              <w:right w:val="single" w:sz="4" w:space="0" w:color="auto"/>
            </w:tcBorders>
            <w:shd w:val="clear" w:color="auto" w:fill="auto"/>
            <w:vAlign w:val="center"/>
            <w:hideMark/>
          </w:tcPr>
          <w:p w14:paraId="4373F32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11,5600</w:t>
            </w:r>
          </w:p>
        </w:tc>
      </w:tr>
      <w:tr w:rsidR="002271AE" w:rsidRPr="002271AE" w14:paraId="50033FA7"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6B824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3371228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164654E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233332A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65" w:type="dxa"/>
            <w:tcBorders>
              <w:top w:val="nil"/>
              <w:left w:val="nil"/>
              <w:bottom w:val="single" w:sz="4" w:space="0" w:color="auto"/>
              <w:right w:val="single" w:sz="4" w:space="0" w:color="auto"/>
            </w:tcBorders>
            <w:shd w:val="clear" w:color="auto" w:fill="auto"/>
            <w:vAlign w:val="center"/>
            <w:hideMark/>
          </w:tcPr>
          <w:p w14:paraId="7E2AEE4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0,9633</w:t>
            </w:r>
          </w:p>
        </w:tc>
      </w:tr>
      <w:tr w:rsidR="002271AE" w:rsidRPr="002271AE" w14:paraId="4D06C2F7"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ADD63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5300C39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5F5B709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51FBEFD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vAlign w:val="center"/>
            <w:hideMark/>
          </w:tcPr>
          <w:p w14:paraId="492C8C1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6,7433</w:t>
            </w:r>
          </w:p>
        </w:tc>
      </w:tr>
      <w:tr w:rsidR="002271AE" w:rsidRPr="002271AE" w14:paraId="31A692D8"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72668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color w:val="000000" w:themeColor="text1"/>
                <w:sz w:val="26"/>
                <w:szCs w:val="26"/>
              </w:rPr>
              <w:t>1.2</w:t>
            </w:r>
          </w:p>
        </w:tc>
        <w:tc>
          <w:tcPr>
            <w:tcW w:w="4576" w:type="dxa"/>
            <w:tcBorders>
              <w:top w:val="nil"/>
              <w:left w:val="nil"/>
              <w:bottom w:val="single" w:sz="4" w:space="0" w:color="auto"/>
              <w:right w:val="single" w:sz="4" w:space="0" w:color="auto"/>
            </w:tcBorders>
            <w:shd w:val="clear" w:color="auto" w:fill="auto"/>
            <w:vAlign w:val="center"/>
            <w:hideMark/>
          </w:tcPr>
          <w:p w14:paraId="1AD533D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 tích hợp không gian quy hoạch sử dụng đất</w:t>
            </w:r>
          </w:p>
        </w:tc>
        <w:tc>
          <w:tcPr>
            <w:tcW w:w="1083" w:type="dxa"/>
            <w:tcBorders>
              <w:top w:val="nil"/>
              <w:left w:val="nil"/>
              <w:bottom w:val="single" w:sz="4" w:space="0" w:color="auto"/>
              <w:right w:val="single" w:sz="4" w:space="0" w:color="auto"/>
            </w:tcBorders>
            <w:shd w:val="clear" w:color="auto" w:fill="auto"/>
            <w:vAlign w:val="center"/>
            <w:hideMark/>
          </w:tcPr>
          <w:p w14:paraId="0032D2A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38C7AA0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hideMark/>
          </w:tcPr>
          <w:p w14:paraId="5ED1CCB1"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2635D6A3"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5C3B9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1.2.1</w:t>
            </w:r>
          </w:p>
        </w:tc>
        <w:tc>
          <w:tcPr>
            <w:tcW w:w="4576" w:type="dxa"/>
            <w:tcBorders>
              <w:top w:val="nil"/>
              <w:left w:val="nil"/>
              <w:bottom w:val="single" w:sz="4" w:space="0" w:color="auto"/>
              <w:right w:val="single" w:sz="4" w:space="0" w:color="auto"/>
            </w:tcBorders>
            <w:shd w:val="clear" w:color="auto" w:fill="auto"/>
            <w:vAlign w:val="center"/>
            <w:hideMark/>
          </w:tcPr>
          <w:p w14:paraId="1365EE0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quy hoạch sử dụng đất của bản đồ vào CSDL đất đai theo đơn vị hành chính</w:t>
            </w:r>
          </w:p>
        </w:tc>
        <w:tc>
          <w:tcPr>
            <w:tcW w:w="1083" w:type="dxa"/>
            <w:tcBorders>
              <w:top w:val="nil"/>
              <w:left w:val="nil"/>
              <w:bottom w:val="single" w:sz="4" w:space="0" w:color="auto"/>
              <w:right w:val="single" w:sz="4" w:space="0" w:color="auto"/>
            </w:tcBorders>
            <w:shd w:val="clear" w:color="auto" w:fill="auto"/>
            <w:vAlign w:val="center"/>
            <w:hideMark/>
          </w:tcPr>
          <w:p w14:paraId="4868B5B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74110CE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hideMark/>
          </w:tcPr>
          <w:p w14:paraId="4D2882FC"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25014F93"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7803E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693B9DB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2F1DA69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1F8C71B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5" w:type="dxa"/>
            <w:tcBorders>
              <w:top w:val="nil"/>
              <w:left w:val="nil"/>
              <w:bottom w:val="single" w:sz="4" w:space="0" w:color="auto"/>
              <w:right w:val="single" w:sz="4" w:space="0" w:color="auto"/>
            </w:tcBorders>
            <w:shd w:val="clear" w:color="auto" w:fill="auto"/>
            <w:vAlign w:val="center"/>
            <w:hideMark/>
          </w:tcPr>
          <w:p w14:paraId="69F2DC7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3,4000</w:t>
            </w:r>
          </w:p>
        </w:tc>
      </w:tr>
      <w:tr w:rsidR="002271AE" w:rsidRPr="002271AE" w14:paraId="657F0117"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567BA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16D30A9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394B0B6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0F01CE4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5" w:type="dxa"/>
            <w:tcBorders>
              <w:top w:val="nil"/>
              <w:left w:val="nil"/>
              <w:bottom w:val="single" w:sz="4" w:space="0" w:color="auto"/>
              <w:right w:val="single" w:sz="4" w:space="0" w:color="auto"/>
            </w:tcBorders>
            <w:shd w:val="clear" w:color="auto" w:fill="auto"/>
            <w:vAlign w:val="center"/>
            <w:hideMark/>
          </w:tcPr>
          <w:p w14:paraId="5354564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3,4000</w:t>
            </w:r>
          </w:p>
        </w:tc>
      </w:tr>
      <w:tr w:rsidR="002271AE" w:rsidRPr="002271AE" w14:paraId="50F4CA52"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59AFA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0FB3E9B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083" w:type="dxa"/>
            <w:tcBorders>
              <w:top w:val="nil"/>
              <w:left w:val="nil"/>
              <w:bottom w:val="single" w:sz="4" w:space="0" w:color="auto"/>
              <w:right w:val="single" w:sz="4" w:space="0" w:color="auto"/>
            </w:tcBorders>
            <w:shd w:val="clear" w:color="auto" w:fill="auto"/>
            <w:vAlign w:val="center"/>
            <w:hideMark/>
          </w:tcPr>
          <w:p w14:paraId="0419E1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6FF58B0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465" w:type="dxa"/>
            <w:tcBorders>
              <w:top w:val="nil"/>
              <w:left w:val="nil"/>
              <w:bottom w:val="single" w:sz="4" w:space="0" w:color="auto"/>
              <w:right w:val="single" w:sz="4" w:space="0" w:color="auto"/>
            </w:tcBorders>
            <w:shd w:val="clear" w:color="auto" w:fill="auto"/>
            <w:vAlign w:val="center"/>
            <w:hideMark/>
          </w:tcPr>
          <w:p w14:paraId="39E2E84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0,8500</w:t>
            </w:r>
          </w:p>
        </w:tc>
      </w:tr>
      <w:tr w:rsidR="002271AE" w:rsidRPr="002271AE" w14:paraId="7BB36F03"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029B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310BFDC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1083" w:type="dxa"/>
            <w:tcBorders>
              <w:top w:val="nil"/>
              <w:left w:val="nil"/>
              <w:bottom w:val="single" w:sz="4" w:space="0" w:color="auto"/>
              <w:right w:val="single" w:sz="4" w:space="0" w:color="auto"/>
            </w:tcBorders>
            <w:shd w:val="clear" w:color="auto" w:fill="auto"/>
            <w:vAlign w:val="center"/>
            <w:hideMark/>
          </w:tcPr>
          <w:p w14:paraId="3413DFB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79792A5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vAlign w:val="center"/>
            <w:hideMark/>
          </w:tcPr>
          <w:p w14:paraId="385A4FC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0,2125</w:t>
            </w:r>
          </w:p>
        </w:tc>
      </w:tr>
      <w:tr w:rsidR="002271AE" w:rsidRPr="002271AE" w14:paraId="7CBDC20C"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B6D19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5994098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1083" w:type="dxa"/>
            <w:tcBorders>
              <w:top w:val="nil"/>
              <w:left w:val="nil"/>
              <w:bottom w:val="single" w:sz="4" w:space="0" w:color="auto"/>
              <w:right w:val="single" w:sz="4" w:space="0" w:color="auto"/>
            </w:tcBorders>
            <w:shd w:val="clear" w:color="auto" w:fill="auto"/>
            <w:vAlign w:val="center"/>
            <w:hideMark/>
          </w:tcPr>
          <w:p w14:paraId="1F3ED1F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480AD57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465" w:type="dxa"/>
            <w:tcBorders>
              <w:top w:val="nil"/>
              <w:left w:val="nil"/>
              <w:bottom w:val="single" w:sz="4" w:space="0" w:color="auto"/>
              <w:right w:val="single" w:sz="4" w:space="0" w:color="auto"/>
            </w:tcBorders>
            <w:shd w:val="clear" w:color="auto" w:fill="auto"/>
            <w:vAlign w:val="center"/>
            <w:hideMark/>
          </w:tcPr>
          <w:p w14:paraId="62AC080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3,4000</w:t>
            </w:r>
          </w:p>
        </w:tc>
      </w:tr>
      <w:tr w:rsidR="002271AE" w:rsidRPr="002271AE" w14:paraId="23B774DA"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CA32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6608166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5F5066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2A7EEA7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65" w:type="dxa"/>
            <w:tcBorders>
              <w:top w:val="nil"/>
              <w:left w:val="nil"/>
              <w:bottom w:val="single" w:sz="4" w:space="0" w:color="auto"/>
              <w:right w:val="single" w:sz="4" w:space="0" w:color="auto"/>
            </w:tcBorders>
            <w:shd w:val="clear" w:color="auto" w:fill="auto"/>
            <w:vAlign w:val="center"/>
            <w:hideMark/>
          </w:tcPr>
          <w:p w14:paraId="61F589E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0,2833</w:t>
            </w:r>
          </w:p>
        </w:tc>
      </w:tr>
      <w:tr w:rsidR="002271AE" w:rsidRPr="002271AE" w14:paraId="46B5FB40"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0A893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3F3DE6E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44D01E6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7F2B6A9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vAlign w:val="center"/>
            <w:hideMark/>
          </w:tcPr>
          <w:p w14:paraId="3FA5623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1,9833</w:t>
            </w:r>
          </w:p>
        </w:tc>
      </w:tr>
      <w:tr w:rsidR="002271AE" w:rsidRPr="002271AE" w14:paraId="19959D20"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74983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1.2.2</w:t>
            </w:r>
          </w:p>
        </w:tc>
        <w:tc>
          <w:tcPr>
            <w:tcW w:w="4576" w:type="dxa"/>
            <w:tcBorders>
              <w:top w:val="nil"/>
              <w:left w:val="nil"/>
              <w:bottom w:val="single" w:sz="4" w:space="0" w:color="auto"/>
              <w:right w:val="single" w:sz="4" w:space="0" w:color="auto"/>
            </w:tcBorders>
            <w:shd w:val="clear" w:color="auto" w:fill="auto"/>
            <w:vAlign w:val="center"/>
            <w:hideMark/>
          </w:tcPr>
          <w:p w14:paraId="6A00919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 thành bảng kết quả xử lý biên các đối tượng còn mâu thuẫn theo quy định tại Phụ lục IV ban hành kèm theo Thông tư số 25/2024/TT-BTNMT</w:t>
            </w:r>
          </w:p>
        </w:tc>
        <w:tc>
          <w:tcPr>
            <w:tcW w:w="1083" w:type="dxa"/>
            <w:tcBorders>
              <w:top w:val="nil"/>
              <w:left w:val="nil"/>
              <w:bottom w:val="single" w:sz="4" w:space="0" w:color="auto"/>
              <w:right w:val="single" w:sz="4" w:space="0" w:color="auto"/>
            </w:tcBorders>
            <w:shd w:val="clear" w:color="auto" w:fill="auto"/>
            <w:vAlign w:val="center"/>
            <w:hideMark/>
          </w:tcPr>
          <w:p w14:paraId="32DECB6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282E6EC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vAlign w:val="center"/>
            <w:hideMark/>
          </w:tcPr>
          <w:p w14:paraId="185BECBC"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1753A15D"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B98A4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37FA7B5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1F5B9A1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183449F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5" w:type="dxa"/>
            <w:tcBorders>
              <w:top w:val="nil"/>
              <w:left w:val="nil"/>
              <w:bottom w:val="single" w:sz="4" w:space="0" w:color="auto"/>
              <w:right w:val="single" w:sz="4" w:space="0" w:color="auto"/>
            </w:tcBorders>
            <w:shd w:val="clear" w:color="auto" w:fill="auto"/>
            <w:vAlign w:val="center"/>
            <w:hideMark/>
          </w:tcPr>
          <w:p w14:paraId="290747A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6,3920</w:t>
            </w:r>
          </w:p>
        </w:tc>
      </w:tr>
      <w:tr w:rsidR="002271AE" w:rsidRPr="002271AE" w14:paraId="345D9383"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62374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18EEF45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221F54F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270C430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5" w:type="dxa"/>
            <w:tcBorders>
              <w:top w:val="nil"/>
              <w:left w:val="nil"/>
              <w:bottom w:val="single" w:sz="4" w:space="0" w:color="auto"/>
              <w:right w:val="single" w:sz="4" w:space="0" w:color="auto"/>
            </w:tcBorders>
            <w:shd w:val="clear" w:color="auto" w:fill="auto"/>
            <w:vAlign w:val="center"/>
            <w:hideMark/>
          </w:tcPr>
          <w:p w14:paraId="1C744A9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6,3920</w:t>
            </w:r>
          </w:p>
        </w:tc>
      </w:tr>
      <w:tr w:rsidR="002271AE" w:rsidRPr="002271AE" w14:paraId="0C3156FD"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F0E59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28A4223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083" w:type="dxa"/>
            <w:tcBorders>
              <w:top w:val="nil"/>
              <w:left w:val="nil"/>
              <w:bottom w:val="single" w:sz="4" w:space="0" w:color="auto"/>
              <w:right w:val="single" w:sz="4" w:space="0" w:color="auto"/>
            </w:tcBorders>
            <w:shd w:val="clear" w:color="auto" w:fill="auto"/>
            <w:vAlign w:val="center"/>
            <w:hideMark/>
          </w:tcPr>
          <w:p w14:paraId="3BC0EA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72F6C04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465" w:type="dxa"/>
            <w:tcBorders>
              <w:top w:val="nil"/>
              <w:left w:val="nil"/>
              <w:bottom w:val="single" w:sz="4" w:space="0" w:color="auto"/>
              <w:right w:val="single" w:sz="4" w:space="0" w:color="auto"/>
            </w:tcBorders>
            <w:shd w:val="clear" w:color="auto" w:fill="auto"/>
            <w:vAlign w:val="center"/>
            <w:hideMark/>
          </w:tcPr>
          <w:p w14:paraId="7F3AC1F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1,5980</w:t>
            </w:r>
          </w:p>
        </w:tc>
      </w:tr>
      <w:tr w:rsidR="002271AE" w:rsidRPr="002271AE" w14:paraId="4D43B1A3"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E2EB6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2B6E5AF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1083" w:type="dxa"/>
            <w:tcBorders>
              <w:top w:val="nil"/>
              <w:left w:val="nil"/>
              <w:bottom w:val="single" w:sz="4" w:space="0" w:color="auto"/>
              <w:right w:val="single" w:sz="4" w:space="0" w:color="auto"/>
            </w:tcBorders>
            <w:shd w:val="clear" w:color="auto" w:fill="auto"/>
            <w:vAlign w:val="center"/>
            <w:hideMark/>
          </w:tcPr>
          <w:p w14:paraId="43A4693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1564E7E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vAlign w:val="center"/>
            <w:hideMark/>
          </w:tcPr>
          <w:p w14:paraId="5B22487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0,3995</w:t>
            </w:r>
          </w:p>
        </w:tc>
      </w:tr>
      <w:tr w:rsidR="002271AE" w:rsidRPr="002271AE" w14:paraId="0DE42B8F"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0285F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30DA471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w:t>
            </w:r>
            <w:r w:rsidRPr="002271AE">
              <w:rPr>
                <w:rFonts w:ascii="Times New Roman" w:hAnsi="Times New Roman" w:cs="Times New Roman"/>
                <w:color w:val="000000" w:themeColor="text1"/>
                <w:sz w:val="26"/>
                <w:szCs w:val="26"/>
              </w:rPr>
              <w:lastRenderedPageBreak/>
              <w:t xml:space="preserve"> mạng</w:t>
            </w:r>
          </w:p>
        </w:tc>
        <w:tc>
          <w:tcPr>
            <w:tcW w:w="1083" w:type="dxa"/>
            <w:tcBorders>
              <w:top w:val="nil"/>
              <w:left w:val="nil"/>
              <w:bottom w:val="single" w:sz="4" w:space="0" w:color="auto"/>
              <w:right w:val="single" w:sz="4" w:space="0" w:color="auto"/>
            </w:tcBorders>
            <w:shd w:val="clear" w:color="auto" w:fill="auto"/>
            <w:vAlign w:val="center"/>
            <w:hideMark/>
          </w:tcPr>
          <w:p w14:paraId="40E55E6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3A6429C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465" w:type="dxa"/>
            <w:tcBorders>
              <w:top w:val="nil"/>
              <w:left w:val="nil"/>
              <w:bottom w:val="single" w:sz="4" w:space="0" w:color="auto"/>
              <w:right w:val="single" w:sz="4" w:space="0" w:color="auto"/>
            </w:tcBorders>
            <w:shd w:val="clear" w:color="auto" w:fill="auto"/>
            <w:vAlign w:val="center"/>
            <w:hideMark/>
          </w:tcPr>
          <w:p w14:paraId="2FA2A6C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6,3920</w:t>
            </w:r>
          </w:p>
        </w:tc>
      </w:tr>
      <w:tr w:rsidR="002271AE" w:rsidRPr="002271AE" w14:paraId="05E2159F"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67C09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7853A70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3C3AEF3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3BF8C63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65" w:type="dxa"/>
            <w:tcBorders>
              <w:top w:val="nil"/>
              <w:left w:val="nil"/>
              <w:bottom w:val="single" w:sz="4" w:space="0" w:color="auto"/>
              <w:right w:val="single" w:sz="4" w:space="0" w:color="auto"/>
            </w:tcBorders>
            <w:shd w:val="clear" w:color="auto" w:fill="auto"/>
            <w:vAlign w:val="center"/>
            <w:hideMark/>
          </w:tcPr>
          <w:p w14:paraId="51D8D14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0,5327</w:t>
            </w:r>
          </w:p>
        </w:tc>
      </w:tr>
      <w:tr w:rsidR="002271AE" w:rsidRPr="002271AE" w14:paraId="0A9FD269"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64336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1814CA9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70ABCF7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0A435B0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vAlign w:val="center"/>
            <w:hideMark/>
          </w:tcPr>
          <w:p w14:paraId="55070D8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3,7287</w:t>
            </w:r>
          </w:p>
        </w:tc>
      </w:tr>
      <w:tr w:rsidR="002271AE" w:rsidRPr="002271AE" w14:paraId="7BDC9C5C"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57C71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4576" w:type="dxa"/>
            <w:tcBorders>
              <w:top w:val="nil"/>
              <w:left w:val="nil"/>
              <w:bottom w:val="single" w:sz="4" w:space="0" w:color="auto"/>
              <w:right w:val="single" w:sz="4" w:space="0" w:color="auto"/>
            </w:tcBorders>
            <w:shd w:val="clear" w:color="auto" w:fill="auto"/>
            <w:vAlign w:val="center"/>
            <w:hideMark/>
          </w:tcPr>
          <w:p w14:paraId="327E4328"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không gian kế hoạch</w:t>
            </w:r>
          </w:p>
        </w:tc>
        <w:tc>
          <w:tcPr>
            <w:tcW w:w="1083" w:type="dxa"/>
            <w:tcBorders>
              <w:top w:val="nil"/>
              <w:left w:val="nil"/>
              <w:bottom w:val="single" w:sz="4" w:space="0" w:color="auto"/>
              <w:right w:val="single" w:sz="4" w:space="0" w:color="auto"/>
            </w:tcBorders>
            <w:shd w:val="clear" w:color="auto" w:fill="auto"/>
            <w:vAlign w:val="center"/>
            <w:hideMark/>
          </w:tcPr>
          <w:p w14:paraId="30E3220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149D783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vAlign w:val="center"/>
            <w:hideMark/>
          </w:tcPr>
          <w:p w14:paraId="781940EC"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2DA7E267"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6774B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4576" w:type="dxa"/>
            <w:tcBorders>
              <w:top w:val="nil"/>
              <w:left w:val="nil"/>
              <w:bottom w:val="single" w:sz="4" w:space="0" w:color="auto"/>
              <w:right w:val="single" w:sz="4" w:space="0" w:color="auto"/>
            </w:tcBorders>
            <w:shd w:val="clear" w:color="auto" w:fill="auto"/>
            <w:vAlign w:val="center"/>
            <w:hideMark/>
          </w:tcPr>
          <w:p w14:paraId="70F5CE6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kế hoạch sử dụng đất chưa phù hợp</w:t>
            </w:r>
          </w:p>
        </w:tc>
        <w:tc>
          <w:tcPr>
            <w:tcW w:w="1083" w:type="dxa"/>
            <w:tcBorders>
              <w:top w:val="nil"/>
              <w:left w:val="nil"/>
              <w:bottom w:val="single" w:sz="4" w:space="0" w:color="auto"/>
              <w:right w:val="single" w:sz="4" w:space="0" w:color="auto"/>
            </w:tcBorders>
            <w:shd w:val="clear" w:color="auto" w:fill="auto"/>
            <w:vAlign w:val="center"/>
            <w:hideMark/>
          </w:tcPr>
          <w:p w14:paraId="20FCF0A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22AA2F5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hideMark/>
          </w:tcPr>
          <w:p w14:paraId="75E6ADD6"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71004B2D"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A5666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1056673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5DC2951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0CDEE46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5" w:type="dxa"/>
            <w:tcBorders>
              <w:top w:val="nil"/>
              <w:left w:val="nil"/>
              <w:bottom w:val="single" w:sz="4" w:space="0" w:color="auto"/>
              <w:right w:val="single" w:sz="4" w:space="0" w:color="auto"/>
            </w:tcBorders>
            <w:shd w:val="clear" w:color="auto" w:fill="auto"/>
            <w:vAlign w:val="center"/>
            <w:hideMark/>
          </w:tcPr>
          <w:p w14:paraId="5DED3B1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6,8000</w:t>
            </w:r>
          </w:p>
        </w:tc>
      </w:tr>
      <w:tr w:rsidR="002271AE" w:rsidRPr="002271AE" w14:paraId="266D8075"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50E02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40B50EA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7D00744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157AF1C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5" w:type="dxa"/>
            <w:tcBorders>
              <w:top w:val="nil"/>
              <w:left w:val="nil"/>
              <w:bottom w:val="single" w:sz="4" w:space="0" w:color="auto"/>
              <w:right w:val="single" w:sz="4" w:space="0" w:color="auto"/>
            </w:tcBorders>
            <w:shd w:val="clear" w:color="auto" w:fill="auto"/>
            <w:vAlign w:val="center"/>
            <w:hideMark/>
          </w:tcPr>
          <w:p w14:paraId="2899917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6,8000</w:t>
            </w:r>
          </w:p>
        </w:tc>
      </w:tr>
      <w:tr w:rsidR="002271AE" w:rsidRPr="002271AE" w14:paraId="04750B2F"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E5CB4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77B3C37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465ED5A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3F36E8F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65" w:type="dxa"/>
            <w:tcBorders>
              <w:top w:val="nil"/>
              <w:left w:val="nil"/>
              <w:bottom w:val="single" w:sz="4" w:space="0" w:color="auto"/>
              <w:right w:val="single" w:sz="4" w:space="0" w:color="auto"/>
            </w:tcBorders>
            <w:shd w:val="clear" w:color="auto" w:fill="auto"/>
            <w:vAlign w:val="center"/>
            <w:hideMark/>
          </w:tcPr>
          <w:p w14:paraId="389342C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0,5667</w:t>
            </w:r>
          </w:p>
        </w:tc>
      </w:tr>
      <w:tr w:rsidR="002271AE" w:rsidRPr="002271AE" w14:paraId="5655A226"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3AC37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7E69B1A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37D226F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142CD76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vAlign w:val="center"/>
            <w:hideMark/>
          </w:tcPr>
          <w:p w14:paraId="174F3FF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3,9667</w:t>
            </w:r>
          </w:p>
        </w:tc>
      </w:tr>
      <w:tr w:rsidR="002271AE" w:rsidRPr="002271AE" w14:paraId="779AB7CA"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3A673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4576" w:type="dxa"/>
            <w:tcBorders>
              <w:top w:val="nil"/>
              <w:left w:val="nil"/>
              <w:bottom w:val="single" w:sz="4" w:space="0" w:color="auto"/>
              <w:right w:val="single" w:sz="4" w:space="0" w:color="auto"/>
            </w:tcBorders>
            <w:shd w:val="clear" w:color="auto" w:fill="auto"/>
            <w:vAlign w:val="center"/>
            <w:hideMark/>
          </w:tcPr>
          <w:p w14:paraId="119699E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kế hoạch sử dụng đất</w:t>
            </w:r>
          </w:p>
        </w:tc>
        <w:tc>
          <w:tcPr>
            <w:tcW w:w="1083" w:type="dxa"/>
            <w:tcBorders>
              <w:top w:val="nil"/>
              <w:left w:val="nil"/>
              <w:bottom w:val="single" w:sz="4" w:space="0" w:color="auto"/>
              <w:right w:val="single" w:sz="4" w:space="0" w:color="auto"/>
            </w:tcBorders>
            <w:shd w:val="clear" w:color="auto" w:fill="auto"/>
            <w:vAlign w:val="center"/>
            <w:hideMark/>
          </w:tcPr>
          <w:p w14:paraId="599ADC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24FBB41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vAlign w:val="center"/>
            <w:hideMark/>
          </w:tcPr>
          <w:p w14:paraId="67385827"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73450D99"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89C89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11E19E7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178982B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1167880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5" w:type="dxa"/>
            <w:tcBorders>
              <w:top w:val="nil"/>
              <w:left w:val="nil"/>
              <w:bottom w:val="single" w:sz="4" w:space="0" w:color="auto"/>
              <w:right w:val="single" w:sz="4" w:space="0" w:color="auto"/>
            </w:tcBorders>
            <w:shd w:val="clear" w:color="auto" w:fill="auto"/>
            <w:vAlign w:val="center"/>
            <w:hideMark/>
          </w:tcPr>
          <w:p w14:paraId="4BD9880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5,7800</w:t>
            </w:r>
          </w:p>
        </w:tc>
      </w:tr>
      <w:tr w:rsidR="002271AE" w:rsidRPr="002271AE" w14:paraId="1EC25C83"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278D3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77620AF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074A98B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53D1845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5" w:type="dxa"/>
            <w:tcBorders>
              <w:top w:val="nil"/>
              <w:left w:val="nil"/>
              <w:bottom w:val="single" w:sz="4" w:space="0" w:color="auto"/>
              <w:right w:val="single" w:sz="4" w:space="0" w:color="auto"/>
            </w:tcBorders>
            <w:shd w:val="clear" w:color="auto" w:fill="auto"/>
            <w:vAlign w:val="center"/>
            <w:hideMark/>
          </w:tcPr>
          <w:p w14:paraId="27CDD71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5,7800</w:t>
            </w:r>
          </w:p>
        </w:tc>
      </w:tr>
      <w:tr w:rsidR="002271AE" w:rsidRPr="002271AE" w14:paraId="5CEA35D2"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63D36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0DB2BB2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1CC3077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01010A9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65" w:type="dxa"/>
            <w:tcBorders>
              <w:top w:val="nil"/>
              <w:left w:val="nil"/>
              <w:bottom w:val="single" w:sz="4" w:space="0" w:color="auto"/>
              <w:right w:val="single" w:sz="4" w:space="0" w:color="auto"/>
            </w:tcBorders>
            <w:shd w:val="clear" w:color="auto" w:fill="auto"/>
            <w:vAlign w:val="center"/>
            <w:hideMark/>
          </w:tcPr>
          <w:p w14:paraId="2000E1F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0,4817</w:t>
            </w:r>
          </w:p>
        </w:tc>
      </w:tr>
      <w:tr w:rsidR="002271AE" w:rsidRPr="002271AE" w14:paraId="364E1D09"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1FA44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78ECFD1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36B582D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6C6A44B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vAlign w:val="center"/>
            <w:hideMark/>
          </w:tcPr>
          <w:p w14:paraId="43DAA73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3,3717</w:t>
            </w:r>
          </w:p>
        </w:tc>
      </w:tr>
      <w:tr w:rsidR="002271AE" w:rsidRPr="002271AE" w14:paraId="05FA22D1"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BCA84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4576" w:type="dxa"/>
            <w:tcBorders>
              <w:top w:val="nil"/>
              <w:left w:val="nil"/>
              <w:bottom w:val="single" w:sz="4" w:space="0" w:color="auto"/>
              <w:right w:val="single" w:sz="4" w:space="0" w:color="auto"/>
            </w:tcBorders>
            <w:shd w:val="clear" w:color="auto" w:fill="auto"/>
            <w:vAlign w:val="center"/>
            <w:hideMark/>
          </w:tcPr>
          <w:p w14:paraId="798F921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kế hoạch sử dụng đất của bản đồ, bản vẽ vị trí công trình, dự án vào CSDL đất đai theo đơn vị hành chính</w:t>
            </w:r>
          </w:p>
        </w:tc>
        <w:tc>
          <w:tcPr>
            <w:tcW w:w="1083" w:type="dxa"/>
            <w:tcBorders>
              <w:top w:val="nil"/>
              <w:left w:val="nil"/>
              <w:bottom w:val="single" w:sz="4" w:space="0" w:color="auto"/>
              <w:right w:val="single" w:sz="4" w:space="0" w:color="auto"/>
            </w:tcBorders>
            <w:shd w:val="clear" w:color="auto" w:fill="auto"/>
            <w:vAlign w:val="center"/>
            <w:hideMark/>
          </w:tcPr>
          <w:p w14:paraId="13E54DE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5EEAA25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hideMark/>
          </w:tcPr>
          <w:p w14:paraId="6A637E88"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204B9C99"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16659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3E45595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083" w:type="dxa"/>
            <w:tcBorders>
              <w:top w:val="nil"/>
              <w:left w:val="nil"/>
              <w:bottom w:val="single" w:sz="4" w:space="0" w:color="auto"/>
              <w:right w:val="single" w:sz="4" w:space="0" w:color="auto"/>
            </w:tcBorders>
            <w:shd w:val="clear" w:color="auto" w:fill="auto"/>
            <w:vAlign w:val="center"/>
            <w:hideMark/>
          </w:tcPr>
          <w:p w14:paraId="0581D4A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60C8917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5" w:type="dxa"/>
            <w:tcBorders>
              <w:top w:val="nil"/>
              <w:left w:val="nil"/>
              <w:bottom w:val="single" w:sz="4" w:space="0" w:color="auto"/>
              <w:right w:val="single" w:sz="4" w:space="0" w:color="auto"/>
            </w:tcBorders>
            <w:shd w:val="clear" w:color="auto" w:fill="auto"/>
            <w:vAlign w:val="center"/>
            <w:hideMark/>
          </w:tcPr>
          <w:p w14:paraId="0980766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1,7000</w:t>
            </w:r>
          </w:p>
        </w:tc>
      </w:tr>
      <w:tr w:rsidR="002271AE" w:rsidRPr="002271AE" w14:paraId="4948EF92"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C356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53CBDA7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Phần mềm biên tập bản đồ </w:t>
            </w:r>
          </w:p>
        </w:tc>
        <w:tc>
          <w:tcPr>
            <w:tcW w:w="1083" w:type="dxa"/>
            <w:tcBorders>
              <w:top w:val="nil"/>
              <w:left w:val="nil"/>
              <w:bottom w:val="single" w:sz="4" w:space="0" w:color="auto"/>
              <w:right w:val="single" w:sz="4" w:space="0" w:color="auto"/>
            </w:tcBorders>
            <w:shd w:val="clear" w:color="auto" w:fill="auto"/>
            <w:vAlign w:val="center"/>
            <w:hideMark/>
          </w:tcPr>
          <w:p w14:paraId="4E892D6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7FA05D6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465" w:type="dxa"/>
            <w:tcBorders>
              <w:top w:val="nil"/>
              <w:left w:val="nil"/>
              <w:bottom w:val="single" w:sz="4" w:space="0" w:color="auto"/>
              <w:right w:val="single" w:sz="4" w:space="0" w:color="auto"/>
            </w:tcBorders>
            <w:shd w:val="clear" w:color="auto" w:fill="auto"/>
            <w:vAlign w:val="center"/>
            <w:hideMark/>
          </w:tcPr>
          <w:p w14:paraId="462D0C9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1,7000</w:t>
            </w:r>
          </w:p>
        </w:tc>
      </w:tr>
      <w:tr w:rsidR="002271AE" w:rsidRPr="002271AE" w14:paraId="03C3D2EA"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1B916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52A5DC5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083" w:type="dxa"/>
            <w:tcBorders>
              <w:top w:val="nil"/>
              <w:left w:val="nil"/>
              <w:bottom w:val="single" w:sz="4" w:space="0" w:color="auto"/>
              <w:right w:val="single" w:sz="4" w:space="0" w:color="auto"/>
            </w:tcBorders>
            <w:shd w:val="clear" w:color="auto" w:fill="auto"/>
            <w:vAlign w:val="center"/>
            <w:hideMark/>
          </w:tcPr>
          <w:p w14:paraId="4002806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3B04828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465" w:type="dxa"/>
            <w:tcBorders>
              <w:top w:val="nil"/>
              <w:left w:val="nil"/>
              <w:bottom w:val="single" w:sz="4" w:space="0" w:color="auto"/>
              <w:right w:val="single" w:sz="4" w:space="0" w:color="auto"/>
            </w:tcBorders>
            <w:shd w:val="clear" w:color="auto" w:fill="auto"/>
            <w:vAlign w:val="center"/>
            <w:hideMark/>
          </w:tcPr>
          <w:p w14:paraId="371034B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0,4250</w:t>
            </w:r>
          </w:p>
        </w:tc>
      </w:tr>
      <w:tr w:rsidR="002271AE" w:rsidRPr="002271AE" w14:paraId="353FA5C8"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7EFA7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445BFF4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dữ liệu không gian</w:t>
            </w:r>
          </w:p>
        </w:tc>
        <w:tc>
          <w:tcPr>
            <w:tcW w:w="1083" w:type="dxa"/>
            <w:tcBorders>
              <w:top w:val="nil"/>
              <w:left w:val="nil"/>
              <w:bottom w:val="single" w:sz="4" w:space="0" w:color="auto"/>
              <w:right w:val="single" w:sz="4" w:space="0" w:color="auto"/>
            </w:tcBorders>
            <w:shd w:val="clear" w:color="auto" w:fill="auto"/>
            <w:vAlign w:val="center"/>
            <w:hideMark/>
          </w:tcPr>
          <w:p w14:paraId="185C076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1D95BD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vAlign w:val="center"/>
            <w:hideMark/>
          </w:tcPr>
          <w:p w14:paraId="14A2666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0,1063</w:t>
            </w:r>
          </w:p>
        </w:tc>
      </w:tr>
      <w:tr w:rsidR="002271AE" w:rsidRPr="002271AE" w14:paraId="2024CFB7"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C7C91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3C7B471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1083" w:type="dxa"/>
            <w:tcBorders>
              <w:top w:val="nil"/>
              <w:left w:val="nil"/>
              <w:bottom w:val="single" w:sz="4" w:space="0" w:color="auto"/>
              <w:right w:val="single" w:sz="4" w:space="0" w:color="auto"/>
            </w:tcBorders>
            <w:shd w:val="clear" w:color="auto" w:fill="auto"/>
            <w:vAlign w:val="center"/>
            <w:hideMark/>
          </w:tcPr>
          <w:p w14:paraId="6063D46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70D7C44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465" w:type="dxa"/>
            <w:tcBorders>
              <w:top w:val="nil"/>
              <w:left w:val="nil"/>
              <w:bottom w:val="single" w:sz="4" w:space="0" w:color="auto"/>
              <w:right w:val="single" w:sz="4" w:space="0" w:color="auto"/>
            </w:tcBorders>
            <w:shd w:val="clear" w:color="auto" w:fill="auto"/>
            <w:vAlign w:val="center"/>
            <w:hideMark/>
          </w:tcPr>
          <w:p w14:paraId="20921B0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1,7000</w:t>
            </w:r>
          </w:p>
        </w:tc>
      </w:tr>
      <w:tr w:rsidR="002271AE" w:rsidRPr="002271AE" w14:paraId="400884AE"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415AF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494BE4D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083" w:type="dxa"/>
            <w:tcBorders>
              <w:top w:val="nil"/>
              <w:left w:val="nil"/>
              <w:bottom w:val="single" w:sz="4" w:space="0" w:color="auto"/>
              <w:right w:val="single" w:sz="4" w:space="0" w:color="auto"/>
            </w:tcBorders>
            <w:shd w:val="clear" w:color="auto" w:fill="auto"/>
            <w:vAlign w:val="center"/>
            <w:hideMark/>
          </w:tcPr>
          <w:p w14:paraId="7F96D2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5817C81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465" w:type="dxa"/>
            <w:tcBorders>
              <w:top w:val="nil"/>
              <w:left w:val="nil"/>
              <w:bottom w:val="single" w:sz="4" w:space="0" w:color="auto"/>
              <w:right w:val="single" w:sz="4" w:space="0" w:color="auto"/>
            </w:tcBorders>
            <w:shd w:val="clear" w:color="auto" w:fill="auto"/>
            <w:vAlign w:val="center"/>
            <w:hideMark/>
          </w:tcPr>
          <w:p w14:paraId="2363A04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0,1417</w:t>
            </w:r>
          </w:p>
        </w:tc>
      </w:tr>
      <w:tr w:rsidR="002271AE" w:rsidRPr="002271AE" w14:paraId="4FEA19B5" w14:textId="77777777" w:rsidTr="00903D47">
        <w:trPr>
          <w:trHeight w:val="369"/>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D6EC9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576" w:type="dxa"/>
            <w:tcBorders>
              <w:top w:val="nil"/>
              <w:left w:val="nil"/>
              <w:bottom w:val="single" w:sz="4" w:space="0" w:color="auto"/>
              <w:right w:val="single" w:sz="4" w:space="0" w:color="auto"/>
            </w:tcBorders>
            <w:shd w:val="clear" w:color="auto" w:fill="auto"/>
            <w:vAlign w:val="center"/>
            <w:hideMark/>
          </w:tcPr>
          <w:p w14:paraId="4D3F2D7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083" w:type="dxa"/>
            <w:tcBorders>
              <w:top w:val="nil"/>
              <w:left w:val="nil"/>
              <w:bottom w:val="single" w:sz="4" w:space="0" w:color="auto"/>
              <w:right w:val="single" w:sz="4" w:space="0" w:color="auto"/>
            </w:tcBorders>
            <w:shd w:val="clear" w:color="auto" w:fill="auto"/>
            <w:vAlign w:val="center"/>
            <w:hideMark/>
          </w:tcPr>
          <w:p w14:paraId="0BC08C3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74D1081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65" w:type="dxa"/>
            <w:tcBorders>
              <w:top w:val="nil"/>
              <w:left w:val="nil"/>
              <w:bottom w:val="single" w:sz="4" w:space="0" w:color="auto"/>
              <w:right w:val="single" w:sz="4" w:space="0" w:color="auto"/>
            </w:tcBorders>
            <w:shd w:val="clear" w:color="auto" w:fill="auto"/>
            <w:vAlign w:val="center"/>
            <w:hideMark/>
          </w:tcPr>
          <w:p w14:paraId="122FD42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0,9917</w:t>
            </w:r>
          </w:p>
        </w:tc>
      </w:tr>
    </w:tbl>
    <w:p w14:paraId="62E90A2C" w14:textId="77777777" w:rsidR="009F12D1" w:rsidRPr="002271AE" w:rsidRDefault="009F12D1" w:rsidP="009F12D1">
      <w:pPr>
        <w:spacing w:before="60" w:after="60" w:line="320" w:lineRule="exact"/>
        <w:ind w:firstLine="720"/>
        <w:jc w:val="both"/>
        <w:outlineLvl w:val="2"/>
        <w:rPr>
          <w:rFonts w:ascii="Times New Roman" w:hAnsi="Times New Roman" w:cs="Times New Roman"/>
          <w:b/>
          <w:color w:val="000000" w:themeColor="text1"/>
          <w:sz w:val="26"/>
          <w:szCs w:val="26"/>
        </w:rPr>
      </w:pPr>
      <w:bookmarkStart w:id="119" w:name="_Toc494182282"/>
      <w:bookmarkStart w:id="120" w:name="_Toc191001699"/>
      <w:r w:rsidRPr="002271AE">
        <w:rPr>
          <w:rFonts w:ascii="Times New Roman" w:hAnsi="Times New Roman" w:cs="Times New Roman"/>
          <w:b/>
          <w:color w:val="000000" w:themeColor="text1"/>
          <w:sz w:val="26"/>
          <w:szCs w:val="26"/>
        </w:rPr>
        <w:t>3. Định mức dụng cụ</w:t>
      </w:r>
      <w:bookmarkEnd w:id="119"/>
      <w:bookmarkEnd w:id="120"/>
    </w:p>
    <w:p w14:paraId="21381686"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 Công tác chuẩn bị; xây dựng siêu dữ liệu quy hoạch, kế hoạch sử dụng đất</w:t>
      </w:r>
    </w:p>
    <w:p w14:paraId="7FC4D2AA" w14:textId="08EC0E38"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16</w:t>
      </w:r>
    </w:p>
    <w:tbl>
      <w:tblPr>
        <w:tblW w:w="9361" w:type="dxa"/>
        <w:jc w:val="center"/>
        <w:tblLook w:val="04A0" w:firstRow="1" w:lastRow="0" w:firstColumn="1" w:lastColumn="0" w:noHBand="0" w:noVBand="1"/>
      </w:tblPr>
      <w:tblGrid>
        <w:gridCol w:w="783"/>
        <w:gridCol w:w="3333"/>
        <w:gridCol w:w="1160"/>
        <w:gridCol w:w="1740"/>
        <w:gridCol w:w="2345"/>
      </w:tblGrid>
      <w:tr w:rsidR="002271AE" w:rsidRPr="002271AE" w14:paraId="2AFD1377" w14:textId="77777777" w:rsidTr="00903D47">
        <w:trPr>
          <w:trHeight w:val="397"/>
          <w:tblHeader/>
          <w:jc w:val="center"/>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2C89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3333" w:type="dxa"/>
            <w:tcBorders>
              <w:top w:val="single" w:sz="4" w:space="0" w:color="auto"/>
              <w:left w:val="nil"/>
              <w:bottom w:val="single" w:sz="4" w:space="0" w:color="auto"/>
              <w:right w:val="single" w:sz="4" w:space="0" w:color="auto"/>
            </w:tcBorders>
            <w:shd w:val="clear" w:color="auto" w:fill="auto"/>
            <w:vAlign w:val="center"/>
            <w:hideMark/>
          </w:tcPr>
          <w:p w14:paraId="7D66BE1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78C1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75E715D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Thời hạn</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(tháng)</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3D3EBD9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w:t>
            </w:r>
            <w:r w:rsidRPr="002271AE">
              <w:rPr>
                <w:rFonts w:ascii="Times New Roman" w:hAnsi="Times New Roman" w:cs="Times New Roman"/>
                <w:bCs/>
                <w:color w:val="000000" w:themeColor="text1"/>
                <w:sz w:val="26"/>
                <w:szCs w:val="26"/>
              </w:rPr>
              <w:lastRenderedPageBreak/>
              <w:t>tính cho 01 tỉnh)</w:t>
            </w:r>
          </w:p>
        </w:tc>
      </w:tr>
      <w:tr w:rsidR="002271AE" w:rsidRPr="002271AE" w14:paraId="224F12E5" w14:textId="77777777" w:rsidTr="00903D47">
        <w:trPr>
          <w:trHeight w:val="39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49E0977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3333" w:type="dxa"/>
            <w:tcBorders>
              <w:top w:val="nil"/>
              <w:left w:val="nil"/>
              <w:bottom w:val="single" w:sz="4" w:space="0" w:color="auto"/>
              <w:right w:val="single" w:sz="4" w:space="0" w:color="auto"/>
            </w:tcBorders>
            <w:shd w:val="clear" w:color="auto" w:fill="auto"/>
            <w:vAlign w:val="center"/>
            <w:hideMark/>
          </w:tcPr>
          <w:p w14:paraId="48209FC1"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Dập ghim</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269D86E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740" w:type="dxa"/>
            <w:tcBorders>
              <w:top w:val="nil"/>
              <w:left w:val="nil"/>
              <w:bottom w:val="single" w:sz="4" w:space="0" w:color="auto"/>
              <w:right w:val="single" w:sz="4" w:space="0" w:color="auto"/>
            </w:tcBorders>
            <w:shd w:val="clear" w:color="auto" w:fill="auto"/>
            <w:vAlign w:val="center"/>
            <w:hideMark/>
          </w:tcPr>
          <w:p w14:paraId="044E2DC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2345" w:type="dxa"/>
            <w:tcBorders>
              <w:top w:val="nil"/>
              <w:left w:val="nil"/>
              <w:bottom w:val="single" w:sz="4" w:space="0" w:color="auto"/>
              <w:right w:val="single" w:sz="4" w:space="0" w:color="auto"/>
            </w:tcBorders>
            <w:shd w:val="clear" w:color="auto" w:fill="auto"/>
            <w:noWrap/>
            <w:vAlign w:val="center"/>
            <w:hideMark/>
          </w:tcPr>
          <w:p w14:paraId="46400D6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5,5000</w:t>
            </w:r>
          </w:p>
        </w:tc>
      </w:tr>
      <w:tr w:rsidR="002271AE" w:rsidRPr="002271AE" w14:paraId="37A882FB" w14:textId="77777777" w:rsidTr="00903D47">
        <w:trPr>
          <w:trHeight w:val="39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4E9492F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3333" w:type="dxa"/>
            <w:tcBorders>
              <w:top w:val="nil"/>
              <w:left w:val="nil"/>
              <w:bottom w:val="single" w:sz="4" w:space="0" w:color="auto"/>
              <w:right w:val="single" w:sz="4" w:space="0" w:color="auto"/>
            </w:tcBorders>
            <w:shd w:val="clear" w:color="auto" w:fill="auto"/>
            <w:vAlign w:val="center"/>
            <w:hideMark/>
          </w:tcPr>
          <w:p w14:paraId="34D5E06C"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 ghi đĩa DVD</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0C0F63E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740" w:type="dxa"/>
            <w:tcBorders>
              <w:top w:val="nil"/>
              <w:left w:val="nil"/>
              <w:bottom w:val="single" w:sz="4" w:space="0" w:color="auto"/>
              <w:right w:val="single" w:sz="4" w:space="0" w:color="auto"/>
            </w:tcBorders>
            <w:shd w:val="clear" w:color="auto" w:fill="auto"/>
            <w:vAlign w:val="center"/>
            <w:hideMark/>
          </w:tcPr>
          <w:p w14:paraId="4578787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345" w:type="dxa"/>
            <w:tcBorders>
              <w:top w:val="nil"/>
              <w:left w:val="nil"/>
              <w:bottom w:val="single" w:sz="4" w:space="0" w:color="auto"/>
              <w:right w:val="single" w:sz="4" w:space="0" w:color="auto"/>
            </w:tcBorders>
            <w:shd w:val="clear" w:color="auto" w:fill="auto"/>
            <w:noWrap/>
            <w:vAlign w:val="center"/>
            <w:hideMark/>
          </w:tcPr>
          <w:p w14:paraId="39B3895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9,1667</w:t>
            </w:r>
          </w:p>
        </w:tc>
      </w:tr>
      <w:tr w:rsidR="002271AE" w:rsidRPr="002271AE" w14:paraId="1ADDAE19" w14:textId="77777777" w:rsidTr="00903D47">
        <w:trPr>
          <w:trHeight w:val="39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56B5AFB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3333" w:type="dxa"/>
            <w:tcBorders>
              <w:top w:val="nil"/>
              <w:left w:val="nil"/>
              <w:bottom w:val="single" w:sz="4" w:space="0" w:color="auto"/>
              <w:right w:val="single" w:sz="4" w:space="0" w:color="auto"/>
            </w:tcBorders>
            <w:shd w:val="clear" w:color="auto" w:fill="auto"/>
            <w:vAlign w:val="center"/>
            <w:hideMark/>
          </w:tcPr>
          <w:p w14:paraId="1324270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Ghế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6CFAF07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740" w:type="dxa"/>
            <w:tcBorders>
              <w:top w:val="nil"/>
              <w:left w:val="nil"/>
              <w:bottom w:val="single" w:sz="4" w:space="0" w:color="auto"/>
              <w:right w:val="single" w:sz="4" w:space="0" w:color="auto"/>
            </w:tcBorders>
            <w:shd w:val="clear" w:color="auto" w:fill="auto"/>
            <w:vAlign w:val="center"/>
            <w:hideMark/>
          </w:tcPr>
          <w:p w14:paraId="71E70D4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345" w:type="dxa"/>
            <w:tcBorders>
              <w:top w:val="nil"/>
              <w:left w:val="nil"/>
              <w:bottom w:val="single" w:sz="4" w:space="0" w:color="auto"/>
              <w:right w:val="single" w:sz="4" w:space="0" w:color="auto"/>
            </w:tcBorders>
            <w:shd w:val="clear" w:color="auto" w:fill="auto"/>
            <w:noWrap/>
            <w:vAlign w:val="center"/>
            <w:hideMark/>
          </w:tcPr>
          <w:p w14:paraId="47F4F16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27,5000</w:t>
            </w:r>
          </w:p>
        </w:tc>
      </w:tr>
      <w:tr w:rsidR="002271AE" w:rsidRPr="002271AE" w14:paraId="3E6D21C6" w14:textId="77777777" w:rsidTr="00903D47">
        <w:trPr>
          <w:trHeight w:val="39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456CB8F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3333" w:type="dxa"/>
            <w:tcBorders>
              <w:top w:val="nil"/>
              <w:left w:val="nil"/>
              <w:bottom w:val="single" w:sz="4" w:space="0" w:color="auto"/>
              <w:right w:val="single" w:sz="4" w:space="0" w:color="auto"/>
            </w:tcBorders>
            <w:shd w:val="clear" w:color="auto" w:fill="auto"/>
            <w:vAlign w:val="center"/>
            <w:hideMark/>
          </w:tcPr>
          <w:p w14:paraId="7700CB4C"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74840E3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740" w:type="dxa"/>
            <w:tcBorders>
              <w:top w:val="nil"/>
              <w:left w:val="nil"/>
              <w:bottom w:val="single" w:sz="4" w:space="0" w:color="auto"/>
              <w:right w:val="single" w:sz="4" w:space="0" w:color="auto"/>
            </w:tcBorders>
            <w:shd w:val="clear" w:color="auto" w:fill="auto"/>
            <w:vAlign w:val="center"/>
            <w:hideMark/>
          </w:tcPr>
          <w:p w14:paraId="0921DAC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345" w:type="dxa"/>
            <w:tcBorders>
              <w:top w:val="nil"/>
              <w:left w:val="nil"/>
              <w:bottom w:val="single" w:sz="4" w:space="0" w:color="auto"/>
              <w:right w:val="single" w:sz="4" w:space="0" w:color="auto"/>
            </w:tcBorders>
            <w:shd w:val="clear" w:color="auto" w:fill="auto"/>
            <w:noWrap/>
            <w:vAlign w:val="center"/>
            <w:hideMark/>
          </w:tcPr>
          <w:p w14:paraId="72D3B25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27,5000</w:t>
            </w:r>
          </w:p>
        </w:tc>
      </w:tr>
      <w:tr w:rsidR="002271AE" w:rsidRPr="002271AE" w14:paraId="3DE04A67" w14:textId="77777777" w:rsidTr="00903D47">
        <w:trPr>
          <w:trHeight w:val="39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7BB57A1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3333" w:type="dxa"/>
            <w:tcBorders>
              <w:top w:val="nil"/>
              <w:left w:val="nil"/>
              <w:bottom w:val="single" w:sz="4" w:space="0" w:color="auto"/>
              <w:right w:val="single" w:sz="4" w:space="0" w:color="auto"/>
            </w:tcBorders>
            <w:shd w:val="clear" w:color="auto" w:fill="auto"/>
            <w:vAlign w:val="center"/>
            <w:hideMark/>
          </w:tcPr>
          <w:p w14:paraId="7C19203D"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0,1 KW</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6AF6AF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740" w:type="dxa"/>
            <w:tcBorders>
              <w:top w:val="nil"/>
              <w:left w:val="nil"/>
              <w:bottom w:val="single" w:sz="4" w:space="0" w:color="auto"/>
              <w:right w:val="single" w:sz="4" w:space="0" w:color="auto"/>
            </w:tcBorders>
            <w:shd w:val="clear" w:color="auto" w:fill="auto"/>
            <w:vAlign w:val="center"/>
            <w:hideMark/>
          </w:tcPr>
          <w:p w14:paraId="14B319B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345" w:type="dxa"/>
            <w:tcBorders>
              <w:top w:val="nil"/>
              <w:left w:val="nil"/>
              <w:bottom w:val="single" w:sz="4" w:space="0" w:color="auto"/>
              <w:right w:val="single" w:sz="4" w:space="0" w:color="auto"/>
            </w:tcBorders>
            <w:shd w:val="clear" w:color="auto" w:fill="auto"/>
            <w:noWrap/>
            <w:vAlign w:val="center"/>
            <w:hideMark/>
          </w:tcPr>
          <w:p w14:paraId="35EF717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6,8750</w:t>
            </w:r>
          </w:p>
        </w:tc>
      </w:tr>
      <w:tr w:rsidR="002271AE" w:rsidRPr="002271AE" w14:paraId="02FD1B70" w14:textId="77777777" w:rsidTr="00903D47">
        <w:trPr>
          <w:trHeight w:val="39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6093346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3333" w:type="dxa"/>
            <w:tcBorders>
              <w:top w:val="nil"/>
              <w:left w:val="nil"/>
              <w:bottom w:val="single" w:sz="4" w:space="0" w:color="auto"/>
              <w:right w:val="single" w:sz="4" w:space="0" w:color="auto"/>
            </w:tcBorders>
            <w:shd w:val="clear" w:color="auto" w:fill="auto"/>
            <w:vAlign w:val="center"/>
            <w:hideMark/>
          </w:tcPr>
          <w:p w14:paraId="0A4E04E0"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0,04 KW</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6E1DB45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740" w:type="dxa"/>
            <w:tcBorders>
              <w:top w:val="nil"/>
              <w:left w:val="nil"/>
              <w:bottom w:val="single" w:sz="4" w:space="0" w:color="auto"/>
              <w:right w:val="single" w:sz="4" w:space="0" w:color="auto"/>
            </w:tcBorders>
            <w:shd w:val="clear" w:color="auto" w:fill="auto"/>
            <w:vAlign w:val="center"/>
            <w:hideMark/>
          </w:tcPr>
          <w:p w14:paraId="049CDCA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2345" w:type="dxa"/>
            <w:tcBorders>
              <w:top w:val="nil"/>
              <w:left w:val="nil"/>
              <w:bottom w:val="single" w:sz="4" w:space="0" w:color="auto"/>
              <w:right w:val="single" w:sz="4" w:space="0" w:color="auto"/>
            </w:tcBorders>
            <w:shd w:val="clear" w:color="auto" w:fill="auto"/>
            <w:noWrap/>
            <w:vAlign w:val="center"/>
            <w:hideMark/>
          </w:tcPr>
          <w:p w14:paraId="10C8D0C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27,5000</w:t>
            </w:r>
          </w:p>
        </w:tc>
      </w:tr>
      <w:tr w:rsidR="002271AE" w:rsidRPr="002271AE" w14:paraId="5A60A2B1" w14:textId="77777777" w:rsidTr="00903D47">
        <w:trPr>
          <w:trHeight w:val="39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431248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3333" w:type="dxa"/>
            <w:tcBorders>
              <w:top w:val="nil"/>
              <w:left w:val="nil"/>
              <w:bottom w:val="single" w:sz="4" w:space="0" w:color="auto"/>
              <w:right w:val="single" w:sz="4" w:space="0" w:color="auto"/>
            </w:tcBorders>
            <w:shd w:val="clear" w:color="auto" w:fill="auto"/>
            <w:vAlign w:val="center"/>
            <w:hideMark/>
          </w:tcPr>
          <w:p w14:paraId="2F6D20D9"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Điện năng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0891F20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740" w:type="dxa"/>
            <w:tcBorders>
              <w:top w:val="nil"/>
              <w:left w:val="nil"/>
              <w:bottom w:val="single" w:sz="4" w:space="0" w:color="auto"/>
              <w:right w:val="single" w:sz="4" w:space="0" w:color="auto"/>
            </w:tcBorders>
            <w:shd w:val="clear" w:color="auto" w:fill="auto"/>
            <w:vAlign w:val="center"/>
            <w:hideMark/>
          </w:tcPr>
          <w:p w14:paraId="61FE140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2345" w:type="dxa"/>
            <w:tcBorders>
              <w:top w:val="nil"/>
              <w:left w:val="nil"/>
              <w:bottom w:val="single" w:sz="4" w:space="0" w:color="auto"/>
              <w:right w:val="single" w:sz="4" w:space="0" w:color="auto"/>
            </w:tcBorders>
            <w:shd w:val="clear" w:color="auto" w:fill="auto"/>
            <w:noWrap/>
            <w:vAlign w:val="center"/>
            <w:hideMark/>
          </w:tcPr>
          <w:p w14:paraId="6B52966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3,5750</w:t>
            </w:r>
          </w:p>
        </w:tc>
      </w:tr>
    </w:tbl>
    <w:p w14:paraId="484E3FD6" w14:textId="4DFAD6CE"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dụng cụ cho từng nội dung công việc tính theo hệ số tại Bảng số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17</w:t>
      </w:r>
    </w:p>
    <w:p w14:paraId="7CF3BEEB" w14:textId="0AA7A3C4" w:rsidR="009F12D1" w:rsidRPr="002271AE" w:rsidRDefault="009F12D1" w:rsidP="009F12D1">
      <w:pPr>
        <w:spacing w:before="60" w:after="60" w:line="320" w:lineRule="exact"/>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17</w:t>
      </w:r>
    </w:p>
    <w:tbl>
      <w:tblPr>
        <w:tblW w:w="9334" w:type="dxa"/>
        <w:jc w:val="center"/>
        <w:tblLook w:val="04A0" w:firstRow="1" w:lastRow="0" w:firstColumn="1" w:lastColumn="0" w:noHBand="0" w:noVBand="1"/>
      </w:tblPr>
      <w:tblGrid>
        <w:gridCol w:w="796"/>
        <w:gridCol w:w="7309"/>
        <w:gridCol w:w="1229"/>
      </w:tblGrid>
      <w:tr w:rsidR="002271AE" w:rsidRPr="002271AE" w14:paraId="55947F1D" w14:textId="77777777" w:rsidTr="00903D47">
        <w:trPr>
          <w:trHeight w:val="454"/>
          <w:tblHeader/>
          <w:jc w:val="center"/>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036D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309" w:type="dxa"/>
            <w:tcBorders>
              <w:top w:val="single" w:sz="4" w:space="0" w:color="auto"/>
              <w:left w:val="nil"/>
              <w:bottom w:val="single" w:sz="4" w:space="0" w:color="auto"/>
              <w:right w:val="single" w:sz="4" w:space="0" w:color="auto"/>
            </w:tcBorders>
            <w:shd w:val="clear" w:color="auto" w:fill="auto"/>
            <w:vAlign w:val="center"/>
            <w:hideMark/>
          </w:tcPr>
          <w:p w14:paraId="73744DC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4FD9120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2DB78C8B" w14:textId="77777777" w:rsidTr="00903D47">
        <w:trPr>
          <w:trHeight w:val="454"/>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3CDD51B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309" w:type="dxa"/>
            <w:tcBorders>
              <w:top w:val="nil"/>
              <w:left w:val="nil"/>
              <w:bottom w:val="single" w:sz="4" w:space="0" w:color="auto"/>
              <w:right w:val="single" w:sz="4" w:space="0" w:color="auto"/>
            </w:tcBorders>
            <w:shd w:val="clear" w:color="auto" w:fill="auto"/>
            <w:noWrap/>
            <w:vAlign w:val="center"/>
            <w:hideMark/>
          </w:tcPr>
          <w:p w14:paraId="11943BE3"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1229" w:type="dxa"/>
            <w:tcBorders>
              <w:top w:val="nil"/>
              <w:left w:val="nil"/>
              <w:bottom w:val="single" w:sz="4" w:space="0" w:color="auto"/>
              <w:right w:val="single" w:sz="4" w:space="0" w:color="auto"/>
            </w:tcBorders>
            <w:shd w:val="clear" w:color="auto" w:fill="auto"/>
            <w:noWrap/>
            <w:vAlign w:val="center"/>
            <w:hideMark/>
          </w:tcPr>
          <w:p w14:paraId="7ECA309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5AC2C4FE" w14:textId="77777777" w:rsidTr="00903D47">
        <w:trPr>
          <w:trHeight w:val="454"/>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7597691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309" w:type="dxa"/>
            <w:tcBorders>
              <w:top w:val="nil"/>
              <w:left w:val="nil"/>
              <w:bottom w:val="single" w:sz="4" w:space="0" w:color="auto"/>
              <w:right w:val="single" w:sz="4" w:space="0" w:color="auto"/>
            </w:tcBorders>
            <w:shd w:val="clear" w:color="auto" w:fill="auto"/>
            <w:vAlign w:val="center"/>
            <w:hideMark/>
          </w:tcPr>
          <w:p w14:paraId="4CA6905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của từng bước công việc; kế hoạch làm việc với các đơn vị có liên quan đến công tác xây dựng CSDL quy hoạch, kế hoạch sử dụng đất trên địa bàn thi công</w:t>
            </w:r>
          </w:p>
        </w:tc>
        <w:tc>
          <w:tcPr>
            <w:tcW w:w="1229" w:type="dxa"/>
            <w:tcBorders>
              <w:top w:val="nil"/>
              <w:left w:val="nil"/>
              <w:bottom w:val="single" w:sz="4" w:space="0" w:color="auto"/>
              <w:right w:val="single" w:sz="4" w:space="0" w:color="auto"/>
            </w:tcBorders>
            <w:shd w:val="clear" w:color="auto" w:fill="auto"/>
            <w:noWrap/>
            <w:vAlign w:val="center"/>
            <w:hideMark/>
          </w:tcPr>
          <w:p w14:paraId="2CFC011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0,1818</w:t>
            </w:r>
          </w:p>
        </w:tc>
      </w:tr>
      <w:tr w:rsidR="002271AE" w:rsidRPr="002271AE" w14:paraId="15ABAC6B" w14:textId="77777777" w:rsidTr="00903D47">
        <w:trPr>
          <w:trHeight w:val="454"/>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7D0C24D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309" w:type="dxa"/>
            <w:tcBorders>
              <w:top w:val="nil"/>
              <w:left w:val="nil"/>
              <w:bottom w:val="single" w:sz="4" w:space="0" w:color="auto"/>
              <w:right w:val="single" w:sz="4" w:space="0" w:color="auto"/>
            </w:tcBorders>
            <w:shd w:val="clear" w:color="auto" w:fill="auto"/>
            <w:vAlign w:val="center"/>
            <w:hideMark/>
          </w:tcPr>
          <w:p w14:paraId="55EEC49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nhân lực, địa điểm làm việc; chuẩn bị vật tư, thiết bị, dụng cụ, phần mềm cho công tác xây dựng CSDL quy hoạch, kế hoạch sử dụng đất.</w:t>
            </w:r>
          </w:p>
        </w:tc>
        <w:tc>
          <w:tcPr>
            <w:tcW w:w="1229" w:type="dxa"/>
            <w:tcBorders>
              <w:top w:val="nil"/>
              <w:left w:val="nil"/>
              <w:bottom w:val="single" w:sz="4" w:space="0" w:color="auto"/>
              <w:right w:val="single" w:sz="4" w:space="0" w:color="auto"/>
            </w:tcBorders>
            <w:shd w:val="clear" w:color="auto" w:fill="auto"/>
            <w:noWrap/>
            <w:vAlign w:val="center"/>
            <w:hideMark/>
          </w:tcPr>
          <w:p w14:paraId="43F7D4C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0,1818</w:t>
            </w:r>
          </w:p>
        </w:tc>
      </w:tr>
      <w:tr w:rsidR="002271AE" w:rsidRPr="002271AE" w14:paraId="703C63DD" w14:textId="77777777" w:rsidTr="00903D47">
        <w:trPr>
          <w:trHeight w:val="454"/>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7602469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309" w:type="dxa"/>
            <w:tcBorders>
              <w:top w:val="nil"/>
              <w:left w:val="nil"/>
              <w:bottom w:val="single" w:sz="4" w:space="0" w:color="auto"/>
              <w:right w:val="single" w:sz="4" w:space="0" w:color="auto"/>
            </w:tcBorders>
            <w:shd w:val="clear" w:color="auto" w:fill="auto"/>
            <w:vAlign w:val="center"/>
            <w:hideMark/>
          </w:tcPr>
          <w:p w14:paraId="505AA76E"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quy hoạch, kế hoạch sử dụng đất</w:t>
            </w:r>
          </w:p>
        </w:tc>
        <w:tc>
          <w:tcPr>
            <w:tcW w:w="1229" w:type="dxa"/>
            <w:tcBorders>
              <w:top w:val="nil"/>
              <w:left w:val="nil"/>
              <w:bottom w:val="single" w:sz="4" w:space="0" w:color="auto"/>
              <w:right w:val="single" w:sz="4" w:space="0" w:color="auto"/>
            </w:tcBorders>
            <w:shd w:val="clear" w:color="auto" w:fill="auto"/>
            <w:noWrap/>
            <w:vAlign w:val="center"/>
            <w:hideMark/>
          </w:tcPr>
          <w:p w14:paraId="40D616FB"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48EB04FD" w14:textId="77777777" w:rsidTr="00903D47">
        <w:trPr>
          <w:trHeight w:val="454"/>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57CFF67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309" w:type="dxa"/>
            <w:tcBorders>
              <w:top w:val="nil"/>
              <w:left w:val="nil"/>
              <w:bottom w:val="single" w:sz="4" w:space="0" w:color="auto"/>
              <w:right w:val="single" w:sz="4" w:space="0" w:color="auto"/>
            </w:tcBorders>
            <w:shd w:val="clear" w:color="auto" w:fill="auto"/>
            <w:vAlign w:val="center"/>
            <w:hideMark/>
          </w:tcPr>
          <w:p w14:paraId="602F23B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quy hoạch, kế hoạch sử dụng đất</w:t>
            </w:r>
          </w:p>
        </w:tc>
        <w:tc>
          <w:tcPr>
            <w:tcW w:w="1229" w:type="dxa"/>
            <w:tcBorders>
              <w:top w:val="nil"/>
              <w:left w:val="nil"/>
              <w:bottom w:val="single" w:sz="4" w:space="0" w:color="auto"/>
              <w:right w:val="single" w:sz="4" w:space="0" w:color="auto"/>
            </w:tcBorders>
            <w:shd w:val="clear" w:color="auto" w:fill="auto"/>
            <w:noWrap/>
            <w:vAlign w:val="center"/>
            <w:hideMark/>
          </w:tcPr>
          <w:p w14:paraId="0B79562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0,1455</w:t>
            </w:r>
          </w:p>
        </w:tc>
      </w:tr>
      <w:tr w:rsidR="002271AE" w:rsidRPr="002271AE" w14:paraId="1FE17D86" w14:textId="77777777" w:rsidTr="00903D47">
        <w:trPr>
          <w:trHeight w:val="454"/>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7B2B2A2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309" w:type="dxa"/>
            <w:tcBorders>
              <w:top w:val="nil"/>
              <w:left w:val="nil"/>
              <w:bottom w:val="single" w:sz="4" w:space="0" w:color="auto"/>
              <w:right w:val="single" w:sz="4" w:space="0" w:color="auto"/>
            </w:tcBorders>
            <w:shd w:val="clear" w:color="auto" w:fill="auto"/>
            <w:vAlign w:val="center"/>
            <w:hideMark/>
          </w:tcPr>
          <w:p w14:paraId="41FE49D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quy hoạch, kế hoạch sử dụng đất</w:t>
            </w:r>
          </w:p>
        </w:tc>
        <w:tc>
          <w:tcPr>
            <w:tcW w:w="1229" w:type="dxa"/>
            <w:tcBorders>
              <w:top w:val="nil"/>
              <w:left w:val="nil"/>
              <w:bottom w:val="single" w:sz="4" w:space="0" w:color="auto"/>
              <w:right w:val="single" w:sz="4" w:space="0" w:color="auto"/>
            </w:tcBorders>
            <w:shd w:val="clear" w:color="auto" w:fill="auto"/>
            <w:noWrap/>
            <w:vAlign w:val="center"/>
            <w:hideMark/>
          </w:tcPr>
          <w:p w14:paraId="5363347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0,0545</w:t>
            </w:r>
          </w:p>
        </w:tc>
      </w:tr>
    </w:tbl>
    <w:p w14:paraId="2899368D" w14:textId="77777777" w:rsidR="009F12D1" w:rsidRPr="002271AE" w:rsidRDefault="009F12D1" w:rsidP="009F12D1">
      <w:pPr>
        <w:spacing w:before="60" w:after="60" w:line="36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 Thu thập tài liệu, dữ liệu; rà soát, đánh giá, phân loại và sắp xếp tài liệu, dữ liệu; quét giấy tờ pháp lý và xử lý tệp tin; xây dựng dữ liệu thuộc tính quy hoạch, kế hoạch sử dụng đất; đối soát hoàn thiện dữ liệu quy hoạch, kế hoạch sử dụng đất</w:t>
      </w:r>
    </w:p>
    <w:p w14:paraId="18CE93E5" w14:textId="7617299F"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18</w:t>
      </w:r>
    </w:p>
    <w:tbl>
      <w:tblPr>
        <w:tblW w:w="9361" w:type="dxa"/>
        <w:tblInd w:w="103" w:type="dxa"/>
        <w:tblLook w:val="04A0" w:firstRow="1" w:lastRow="0" w:firstColumn="1" w:lastColumn="0" w:noHBand="0" w:noVBand="1"/>
      </w:tblPr>
      <w:tblGrid>
        <w:gridCol w:w="714"/>
        <w:gridCol w:w="3119"/>
        <w:gridCol w:w="992"/>
        <w:gridCol w:w="1391"/>
        <w:gridCol w:w="3145"/>
      </w:tblGrid>
      <w:tr w:rsidR="002271AE" w:rsidRPr="002271AE" w14:paraId="0D153027" w14:textId="77777777" w:rsidTr="00903D47">
        <w:trPr>
          <w:trHeight w:val="45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C756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100FFF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91AE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613AA84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Thời hạn</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(tháng</w:t>
            </w:r>
            <w:r w:rsidRPr="002271AE">
              <w:rPr>
                <w:rFonts w:ascii="Times New Roman" w:hAnsi="Times New Roman" w:cs="Times New Roman"/>
                <w:b/>
                <w:bCs/>
                <w:color w:val="000000" w:themeColor="text1"/>
                <w:sz w:val="26"/>
                <w:szCs w:val="26"/>
              </w:rPr>
              <w:t>)</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22576046" w14:textId="77777777" w:rsidR="009F12D1" w:rsidRPr="002271AE" w:rsidRDefault="009F12D1" w:rsidP="00903D47">
            <w:pPr>
              <w:spacing w:line="240" w:lineRule="exact"/>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kỳ quy hoạch hoặc 01 kỳ kế hoạch)</w:t>
            </w:r>
          </w:p>
        </w:tc>
      </w:tr>
      <w:tr w:rsidR="002271AE" w:rsidRPr="002271AE" w14:paraId="7A954C5C" w14:textId="77777777" w:rsidTr="00903D47">
        <w:trPr>
          <w:trHeight w:val="45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00E5100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3119" w:type="dxa"/>
            <w:tcBorders>
              <w:top w:val="nil"/>
              <w:left w:val="nil"/>
              <w:bottom w:val="single" w:sz="4" w:space="0" w:color="auto"/>
              <w:right w:val="single" w:sz="4" w:space="0" w:color="auto"/>
            </w:tcBorders>
            <w:shd w:val="clear" w:color="auto" w:fill="auto"/>
            <w:vAlign w:val="center"/>
            <w:hideMark/>
          </w:tcPr>
          <w:p w14:paraId="6EA4976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Dập ghim</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B5274B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91" w:type="dxa"/>
            <w:tcBorders>
              <w:top w:val="nil"/>
              <w:left w:val="nil"/>
              <w:bottom w:val="single" w:sz="4" w:space="0" w:color="auto"/>
              <w:right w:val="single" w:sz="4" w:space="0" w:color="auto"/>
            </w:tcBorders>
            <w:shd w:val="clear" w:color="auto" w:fill="auto"/>
            <w:vAlign w:val="center"/>
            <w:hideMark/>
          </w:tcPr>
          <w:p w14:paraId="6553509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3145" w:type="dxa"/>
            <w:tcBorders>
              <w:top w:val="nil"/>
              <w:left w:val="nil"/>
              <w:bottom w:val="single" w:sz="4" w:space="0" w:color="auto"/>
              <w:right w:val="single" w:sz="4" w:space="0" w:color="auto"/>
            </w:tcBorders>
            <w:shd w:val="clear" w:color="auto" w:fill="auto"/>
            <w:noWrap/>
            <w:vAlign w:val="center"/>
            <w:hideMark/>
          </w:tcPr>
          <w:p w14:paraId="484783B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18,0200</w:t>
            </w:r>
          </w:p>
        </w:tc>
      </w:tr>
      <w:tr w:rsidR="002271AE" w:rsidRPr="002271AE" w14:paraId="71E9AA28" w14:textId="77777777" w:rsidTr="00903D47">
        <w:trPr>
          <w:trHeight w:val="45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4C9F64C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3119" w:type="dxa"/>
            <w:tcBorders>
              <w:top w:val="nil"/>
              <w:left w:val="nil"/>
              <w:bottom w:val="single" w:sz="4" w:space="0" w:color="auto"/>
              <w:right w:val="single" w:sz="4" w:space="0" w:color="auto"/>
            </w:tcBorders>
            <w:shd w:val="clear" w:color="auto" w:fill="auto"/>
            <w:vAlign w:val="center"/>
            <w:hideMark/>
          </w:tcPr>
          <w:p w14:paraId="19EADE39"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 ghi đĩa DVD</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25BEAB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91" w:type="dxa"/>
            <w:tcBorders>
              <w:top w:val="nil"/>
              <w:left w:val="nil"/>
              <w:bottom w:val="single" w:sz="4" w:space="0" w:color="auto"/>
              <w:right w:val="single" w:sz="4" w:space="0" w:color="auto"/>
            </w:tcBorders>
            <w:shd w:val="clear" w:color="auto" w:fill="auto"/>
            <w:vAlign w:val="center"/>
            <w:hideMark/>
          </w:tcPr>
          <w:p w14:paraId="7B47C57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3145" w:type="dxa"/>
            <w:tcBorders>
              <w:top w:val="nil"/>
              <w:left w:val="nil"/>
              <w:bottom w:val="single" w:sz="4" w:space="0" w:color="auto"/>
              <w:right w:val="single" w:sz="4" w:space="0" w:color="auto"/>
            </w:tcBorders>
            <w:shd w:val="clear" w:color="auto" w:fill="auto"/>
            <w:noWrap/>
            <w:vAlign w:val="center"/>
            <w:hideMark/>
          </w:tcPr>
          <w:p w14:paraId="0B70654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30,0333</w:t>
            </w:r>
          </w:p>
        </w:tc>
      </w:tr>
      <w:tr w:rsidR="002271AE" w:rsidRPr="002271AE" w14:paraId="69B1D3B9" w14:textId="77777777" w:rsidTr="00903D47">
        <w:trPr>
          <w:trHeight w:val="45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2C31B32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3119" w:type="dxa"/>
            <w:tcBorders>
              <w:top w:val="nil"/>
              <w:left w:val="nil"/>
              <w:bottom w:val="single" w:sz="4" w:space="0" w:color="auto"/>
              <w:right w:val="single" w:sz="4" w:space="0" w:color="auto"/>
            </w:tcBorders>
            <w:shd w:val="clear" w:color="auto" w:fill="auto"/>
            <w:vAlign w:val="center"/>
            <w:hideMark/>
          </w:tcPr>
          <w:p w14:paraId="09B37588"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Ghế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4B08E0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91" w:type="dxa"/>
            <w:tcBorders>
              <w:top w:val="nil"/>
              <w:left w:val="nil"/>
              <w:bottom w:val="single" w:sz="4" w:space="0" w:color="auto"/>
              <w:right w:val="single" w:sz="4" w:space="0" w:color="auto"/>
            </w:tcBorders>
            <w:shd w:val="clear" w:color="auto" w:fill="auto"/>
            <w:hideMark/>
          </w:tcPr>
          <w:p w14:paraId="4444FE5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3145" w:type="dxa"/>
            <w:tcBorders>
              <w:top w:val="nil"/>
              <w:left w:val="nil"/>
              <w:bottom w:val="single" w:sz="4" w:space="0" w:color="auto"/>
              <w:right w:val="single" w:sz="4" w:space="0" w:color="auto"/>
            </w:tcBorders>
            <w:shd w:val="clear" w:color="auto" w:fill="auto"/>
            <w:noWrap/>
            <w:vAlign w:val="center"/>
            <w:hideMark/>
          </w:tcPr>
          <w:p w14:paraId="25DEA6C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90,1000</w:t>
            </w:r>
          </w:p>
        </w:tc>
      </w:tr>
      <w:tr w:rsidR="002271AE" w:rsidRPr="002271AE" w14:paraId="0864D61D" w14:textId="77777777" w:rsidTr="00903D47">
        <w:trPr>
          <w:trHeight w:val="45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614447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3119" w:type="dxa"/>
            <w:tcBorders>
              <w:top w:val="nil"/>
              <w:left w:val="nil"/>
              <w:bottom w:val="single" w:sz="4" w:space="0" w:color="auto"/>
              <w:right w:val="single" w:sz="4" w:space="0" w:color="auto"/>
            </w:tcBorders>
            <w:shd w:val="clear" w:color="auto" w:fill="auto"/>
            <w:vAlign w:val="center"/>
            <w:hideMark/>
          </w:tcPr>
          <w:p w14:paraId="32933E0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5C07B1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91" w:type="dxa"/>
            <w:tcBorders>
              <w:top w:val="nil"/>
              <w:left w:val="nil"/>
              <w:bottom w:val="single" w:sz="4" w:space="0" w:color="auto"/>
              <w:right w:val="single" w:sz="4" w:space="0" w:color="auto"/>
            </w:tcBorders>
            <w:shd w:val="clear" w:color="auto" w:fill="auto"/>
            <w:hideMark/>
          </w:tcPr>
          <w:p w14:paraId="543F4A0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3145" w:type="dxa"/>
            <w:tcBorders>
              <w:top w:val="nil"/>
              <w:left w:val="nil"/>
              <w:bottom w:val="single" w:sz="4" w:space="0" w:color="auto"/>
              <w:right w:val="single" w:sz="4" w:space="0" w:color="auto"/>
            </w:tcBorders>
            <w:shd w:val="clear" w:color="auto" w:fill="auto"/>
            <w:noWrap/>
            <w:vAlign w:val="center"/>
            <w:hideMark/>
          </w:tcPr>
          <w:p w14:paraId="1B0776C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90,1000</w:t>
            </w:r>
          </w:p>
        </w:tc>
      </w:tr>
      <w:tr w:rsidR="002271AE" w:rsidRPr="002271AE" w14:paraId="0DBB4230" w14:textId="77777777" w:rsidTr="00903D47">
        <w:trPr>
          <w:trHeight w:val="45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F76C8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3119" w:type="dxa"/>
            <w:tcBorders>
              <w:top w:val="nil"/>
              <w:left w:val="nil"/>
              <w:bottom w:val="single" w:sz="4" w:space="0" w:color="auto"/>
              <w:right w:val="single" w:sz="4" w:space="0" w:color="auto"/>
            </w:tcBorders>
            <w:shd w:val="clear" w:color="auto" w:fill="auto"/>
            <w:vAlign w:val="center"/>
            <w:hideMark/>
          </w:tcPr>
          <w:p w14:paraId="2B0588B4"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0,1 KW</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E5A2BD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91" w:type="dxa"/>
            <w:tcBorders>
              <w:top w:val="nil"/>
              <w:left w:val="nil"/>
              <w:bottom w:val="single" w:sz="4" w:space="0" w:color="auto"/>
              <w:right w:val="single" w:sz="4" w:space="0" w:color="auto"/>
            </w:tcBorders>
            <w:shd w:val="clear" w:color="auto" w:fill="auto"/>
            <w:hideMark/>
          </w:tcPr>
          <w:p w14:paraId="3451D29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3145" w:type="dxa"/>
            <w:tcBorders>
              <w:top w:val="nil"/>
              <w:left w:val="nil"/>
              <w:bottom w:val="single" w:sz="4" w:space="0" w:color="auto"/>
              <w:right w:val="single" w:sz="4" w:space="0" w:color="auto"/>
            </w:tcBorders>
            <w:shd w:val="clear" w:color="auto" w:fill="auto"/>
            <w:noWrap/>
            <w:vAlign w:val="center"/>
            <w:hideMark/>
          </w:tcPr>
          <w:p w14:paraId="4209D19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22,5250</w:t>
            </w:r>
          </w:p>
        </w:tc>
      </w:tr>
      <w:tr w:rsidR="002271AE" w:rsidRPr="002271AE" w14:paraId="271E8B07" w14:textId="77777777" w:rsidTr="00903D47">
        <w:trPr>
          <w:trHeight w:val="45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3E6F03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3119" w:type="dxa"/>
            <w:tcBorders>
              <w:top w:val="nil"/>
              <w:left w:val="nil"/>
              <w:bottom w:val="single" w:sz="4" w:space="0" w:color="auto"/>
              <w:right w:val="single" w:sz="4" w:space="0" w:color="auto"/>
            </w:tcBorders>
            <w:shd w:val="clear" w:color="auto" w:fill="auto"/>
            <w:vAlign w:val="center"/>
            <w:hideMark/>
          </w:tcPr>
          <w:p w14:paraId="2D9A8AC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0,04 KW</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CCBE15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391" w:type="dxa"/>
            <w:tcBorders>
              <w:top w:val="nil"/>
              <w:left w:val="nil"/>
              <w:bottom w:val="single" w:sz="4" w:space="0" w:color="auto"/>
              <w:right w:val="single" w:sz="4" w:space="0" w:color="auto"/>
            </w:tcBorders>
            <w:shd w:val="clear" w:color="auto" w:fill="auto"/>
            <w:vAlign w:val="center"/>
            <w:hideMark/>
          </w:tcPr>
          <w:p w14:paraId="5490C50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3145" w:type="dxa"/>
            <w:tcBorders>
              <w:top w:val="nil"/>
              <w:left w:val="nil"/>
              <w:bottom w:val="single" w:sz="4" w:space="0" w:color="auto"/>
              <w:right w:val="single" w:sz="4" w:space="0" w:color="auto"/>
            </w:tcBorders>
            <w:shd w:val="clear" w:color="auto" w:fill="auto"/>
            <w:noWrap/>
            <w:vAlign w:val="center"/>
            <w:hideMark/>
          </w:tcPr>
          <w:p w14:paraId="50E2C7F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90,1000</w:t>
            </w:r>
          </w:p>
        </w:tc>
      </w:tr>
      <w:tr w:rsidR="002271AE" w:rsidRPr="002271AE" w14:paraId="07A4BD3F" w14:textId="77777777" w:rsidTr="00903D47">
        <w:trPr>
          <w:trHeight w:val="45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9C850C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3119" w:type="dxa"/>
            <w:tcBorders>
              <w:top w:val="nil"/>
              <w:left w:val="nil"/>
              <w:bottom w:val="single" w:sz="4" w:space="0" w:color="auto"/>
              <w:right w:val="single" w:sz="4" w:space="0" w:color="auto"/>
            </w:tcBorders>
            <w:shd w:val="clear" w:color="auto" w:fill="auto"/>
            <w:vAlign w:val="center"/>
            <w:hideMark/>
          </w:tcPr>
          <w:p w14:paraId="74CFB5D6"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w:t>
            </w:r>
            <w:r w:rsidRPr="002271AE">
              <w:rPr>
                <w:rFonts w:ascii="Times New Roman" w:hAnsi="Times New Roman" w:cs="Times New Roman"/>
                <w:color w:val="000000" w:themeColor="text1"/>
                <w:sz w:val="26"/>
                <w:szCs w:val="26"/>
              </w:rPr>
              <w:lastRenderedPageBreak/>
              <w:t xml:space="preserve"> năng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F7FC0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391" w:type="dxa"/>
            <w:tcBorders>
              <w:top w:val="nil"/>
              <w:left w:val="nil"/>
              <w:bottom w:val="single" w:sz="4" w:space="0" w:color="auto"/>
              <w:right w:val="single" w:sz="4" w:space="0" w:color="auto"/>
            </w:tcBorders>
            <w:shd w:val="clear" w:color="auto" w:fill="auto"/>
            <w:vAlign w:val="center"/>
            <w:hideMark/>
          </w:tcPr>
          <w:p w14:paraId="43179EE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3145" w:type="dxa"/>
            <w:tcBorders>
              <w:top w:val="nil"/>
              <w:left w:val="nil"/>
              <w:bottom w:val="single" w:sz="4" w:space="0" w:color="auto"/>
              <w:right w:val="single" w:sz="4" w:space="0" w:color="auto"/>
            </w:tcBorders>
            <w:shd w:val="clear" w:color="auto" w:fill="auto"/>
            <w:noWrap/>
            <w:vAlign w:val="center"/>
            <w:hideMark/>
          </w:tcPr>
          <w:p w14:paraId="7C37E6F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11,7130</w:t>
            </w:r>
          </w:p>
        </w:tc>
      </w:tr>
    </w:tbl>
    <w:p w14:paraId="55FCC4D2" w14:textId="560B3C7A"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dụng cụ cho từng nội dung công việc tính theo hệ số tại Bảng số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19</w:t>
      </w:r>
    </w:p>
    <w:p w14:paraId="5D178933" w14:textId="77777777" w:rsidR="009F12D1" w:rsidRPr="002271AE" w:rsidRDefault="009F12D1" w:rsidP="009F12D1">
      <w:pPr>
        <w:spacing w:before="60" w:after="60" w:line="320" w:lineRule="exact"/>
        <w:ind w:firstLine="720"/>
        <w:jc w:val="both"/>
        <w:outlineLvl w:val="4"/>
        <w:rPr>
          <w:rFonts w:ascii="Times New Roman" w:hAnsi="Times New Roman" w:cs="Times New Roman"/>
          <w:i/>
          <w:color w:val="000000" w:themeColor="text1"/>
          <w:sz w:val="26"/>
          <w:szCs w:val="26"/>
        </w:rPr>
      </w:pPr>
    </w:p>
    <w:p w14:paraId="6AF74C5B" w14:textId="362FC2AA" w:rsidR="009F12D1" w:rsidRPr="002271AE" w:rsidRDefault="009F12D1" w:rsidP="009F12D1">
      <w:pPr>
        <w:spacing w:before="60" w:after="60" w:line="320" w:lineRule="exact"/>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19</w:t>
      </w:r>
    </w:p>
    <w:tbl>
      <w:tblPr>
        <w:tblW w:w="9386" w:type="dxa"/>
        <w:tblInd w:w="103" w:type="dxa"/>
        <w:tblLook w:val="04A0" w:firstRow="1" w:lastRow="0" w:firstColumn="1" w:lastColumn="0" w:noHBand="0" w:noVBand="1"/>
      </w:tblPr>
      <w:tblGrid>
        <w:gridCol w:w="736"/>
        <w:gridCol w:w="7492"/>
        <w:gridCol w:w="1158"/>
      </w:tblGrid>
      <w:tr w:rsidR="002271AE" w:rsidRPr="002271AE" w14:paraId="52FEE880" w14:textId="77777777" w:rsidTr="00903D47">
        <w:trPr>
          <w:trHeight w:val="397"/>
          <w:tblHead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92F4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492" w:type="dxa"/>
            <w:tcBorders>
              <w:top w:val="single" w:sz="4" w:space="0" w:color="auto"/>
              <w:left w:val="nil"/>
              <w:bottom w:val="single" w:sz="4" w:space="0" w:color="auto"/>
              <w:right w:val="single" w:sz="4" w:space="0" w:color="auto"/>
            </w:tcBorders>
            <w:shd w:val="clear" w:color="auto" w:fill="auto"/>
            <w:vAlign w:val="center"/>
            <w:hideMark/>
          </w:tcPr>
          <w:p w14:paraId="28D87AB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13E8548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03C6AA98" w14:textId="77777777" w:rsidTr="00903D47">
        <w:trPr>
          <w:trHeight w:val="39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2A583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492" w:type="dxa"/>
            <w:tcBorders>
              <w:top w:val="nil"/>
              <w:left w:val="nil"/>
              <w:bottom w:val="single" w:sz="4" w:space="0" w:color="auto"/>
              <w:right w:val="single" w:sz="4" w:space="0" w:color="auto"/>
            </w:tcBorders>
            <w:shd w:val="clear" w:color="auto" w:fill="auto"/>
            <w:noWrap/>
            <w:vAlign w:val="center"/>
            <w:hideMark/>
          </w:tcPr>
          <w:p w14:paraId="2B86BDB3"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1158" w:type="dxa"/>
            <w:tcBorders>
              <w:top w:val="nil"/>
              <w:left w:val="nil"/>
              <w:bottom w:val="single" w:sz="4" w:space="0" w:color="auto"/>
              <w:right w:val="single" w:sz="4" w:space="0" w:color="auto"/>
            </w:tcBorders>
            <w:shd w:val="clear" w:color="auto" w:fill="auto"/>
            <w:noWrap/>
            <w:vAlign w:val="center"/>
            <w:hideMark/>
          </w:tcPr>
          <w:p w14:paraId="6B284AB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0,0888</w:t>
            </w:r>
          </w:p>
        </w:tc>
      </w:tr>
      <w:tr w:rsidR="002271AE" w:rsidRPr="002271AE" w14:paraId="4B6DDAAC" w14:textId="77777777" w:rsidTr="00903D47">
        <w:trPr>
          <w:trHeight w:val="39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8B3C8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492" w:type="dxa"/>
            <w:tcBorders>
              <w:top w:val="nil"/>
              <w:left w:val="nil"/>
              <w:bottom w:val="single" w:sz="4" w:space="0" w:color="auto"/>
              <w:right w:val="single" w:sz="4" w:space="0" w:color="auto"/>
            </w:tcBorders>
            <w:shd w:val="clear" w:color="auto" w:fill="auto"/>
            <w:noWrap/>
            <w:vAlign w:val="center"/>
            <w:hideMark/>
          </w:tcPr>
          <w:p w14:paraId="339E8A98"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1158" w:type="dxa"/>
            <w:tcBorders>
              <w:top w:val="nil"/>
              <w:left w:val="nil"/>
              <w:bottom w:val="single" w:sz="4" w:space="0" w:color="auto"/>
              <w:right w:val="single" w:sz="4" w:space="0" w:color="auto"/>
            </w:tcBorders>
            <w:shd w:val="clear" w:color="auto" w:fill="auto"/>
            <w:noWrap/>
            <w:vAlign w:val="center"/>
            <w:hideMark/>
          </w:tcPr>
          <w:p w14:paraId="6437CAD9"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64F7BC29" w14:textId="77777777" w:rsidTr="00903D47">
        <w:trPr>
          <w:trHeight w:val="39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6ACB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492" w:type="dxa"/>
            <w:tcBorders>
              <w:top w:val="nil"/>
              <w:left w:val="nil"/>
              <w:bottom w:val="single" w:sz="4" w:space="0" w:color="auto"/>
              <w:right w:val="single" w:sz="4" w:space="0" w:color="auto"/>
            </w:tcBorders>
            <w:shd w:val="clear" w:color="auto" w:fill="auto"/>
            <w:vAlign w:val="center"/>
            <w:hideMark/>
          </w:tcPr>
          <w:p w14:paraId="2C0557F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mức độ đầy đủ về các thành phần, nội dung của tài liệu, dữ liệu; xác định được thời gian xây dựng, mức độ đầy đủ thông tin, tính pháp lý của từng tài liệu, dữ liệu để lựa chọn sử dụng cho việc xây dựng CSDL quy hoạch, kế hoạch sử dụng đất</w:t>
            </w:r>
          </w:p>
        </w:tc>
        <w:tc>
          <w:tcPr>
            <w:tcW w:w="1158" w:type="dxa"/>
            <w:tcBorders>
              <w:top w:val="nil"/>
              <w:left w:val="nil"/>
              <w:bottom w:val="single" w:sz="4" w:space="0" w:color="auto"/>
              <w:right w:val="single" w:sz="4" w:space="0" w:color="auto"/>
            </w:tcBorders>
            <w:shd w:val="clear" w:color="auto" w:fill="auto"/>
            <w:noWrap/>
            <w:vAlign w:val="center"/>
            <w:hideMark/>
          </w:tcPr>
          <w:p w14:paraId="640D1551"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4E598C71" w14:textId="77777777" w:rsidTr="00903D47">
        <w:trPr>
          <w:trHeight w:val="39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FA54C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2.1.1</w:t>
            </w:r>
          </w:p>
        </w:tc>
        <w:tc>
          <w:tcPr>
            <w:tcW w:w="7492" w:type="dxa"/>
            <w:tcBorders>
              <w:top w:val="nil"/>
              <w:left w:val="nil"/>
              <w:bottom w:val="single" w:sz="4" w:space="0" w:color="auto"/>
              <w:right w:val="single" w:sz="4" w:space="0" w:color="auto"/>
            </w:tcBorders>
            <w:shd w:val="clear" w:color="auto" w:fill="auto"/>
            <w:vAlign w:val="center"/>
            <w:hideMark/>
          </w:tcPr>
          <w:p w14:paraId="34930EA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Phân loại, lựa chọn tài liệu để xây dựng dữ liệu không gian quy hoạch, kế hoạch sử dụng đất</w:t>
            </w:r>
          </w:p>
        </w:tc>
        <w:tc>
          <w:tcPr>
            <w:tcW w:w="1158" w:type="dxa"/>
            <w:tcBorders>
              <w:top w:val="nil"/>
              <w:left w:val="nil"/>
              <w:bottom w:val="single" w:sz="4" w:space="0" w:color="auto"/>
              <w:right w:val="single" w:sz="4" w:space="0" w:color="auto"/>
            </w:tcBorders>
            <w:shd w:val="clear" w:color="auto" w:fill="auto"/>
            <w:noWrap/>
            <w:vAlign w:val="center"/>
            <w:hideMark/>
          </w:tcPr>
          <w:p w14:paraId="08A573D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0,2220</w:t>
            </w:r>
          </w:p>
        </w:tc>
      </w:tr>
      <w:tr w:rsidR="002271AE" w:rsidRPr="002271AE" w14:paraId="15BCD69A" w14:textId="77777777" w:rsidTr="00903D47">
        <w:trPr>
          <w:trHeight w:val="39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6DB1A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2.1.2</w:t>
            </w:r>
          </w:p>
        </w:tc>
        <w:tc>
          <w:tcPr>
            <w:tcW w:w="7492" w:type="dxa"/>
            <w:tcBorders>
              <w:top w:val="nil"/>
              <w:left w:val="nil"/>
              <w:bottom w:val="single" w:sz="4" w:space="0" w:color="auto"/>
              <w:right w:val="single" w:sz="4" w:space="0" w:color="auto"/>
            </w:tcBorders>
            <w:shd w:val="clear" w:color="auto" w:fill="auto"/>
            <w:vAlign w:val="center"/>
            <w:hideMark/>
          </w:tcPr>
          <w:p w14:paraId="77443A8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Phân loại, lựa chọn tài liệu để xây dựng dữ liệu thuộc tính quy hoạch, kế hoạch sử dụng đất</w:t>
            </w:r>
          </w:p>
        </w:tc>
        <w:tc>
          <w:tcPr>
            <w:tcW w:w="1158" w:type="dxa"/>
            <w:tcBorders>
              <w:top w:val="nil"/>
              <w:left w:val="nil"/>
              <w:bottom w:val="single" w:sz="4" w:space="0" w:color="auto"/>
              <w:right w:val="single" w:sz="4" w:space="0" w:color="auto"/>
            </w:tcBorders>
            <w:shd w:val="clear" w:color="auto" w:fill="auto"/>
            <w:noWrap/>
            <w:vAlign w:val="center"/>
            <w:hideMark/>
          </w:tcPr>
          <w:p w14:paraId="0F85A94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0,1776</w:t>
            </w:r>
          </w:p>
        </w:tc>
      </w:tr>
      <w:tr w:rsidR="002271AE" w:rsidRPr="002271AE" w14:paraId="19DABC68" w14:textId="77777777" w:rsidTr="00903D47">
        <w:trPr>
          <w:trHeight w:val="39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8818D7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492" w:type="dxa"/>
            <w:tcBorders>
              <w:top w:val="nil"/>
              <w:left w:val="nil"/>
              <w:bottom w:val="single" w:sz="4" w:space="0" w:color="auto"/>
              <w:right w:val="single" w:sz="4" w:space="0" w:color="auto"/>
            </w:tcBorders>
            <w:shd w:val="clear" w:color="auto" w:fill="auto"/>
            <w:vAlign w:val="center"/>
            <w:hideMark/>
          </w:tcPr>
          <w:p w14:paraId="6D1BE41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Làm sạch và sắp xếp tài liệu quy hoạch sử dụng đất theo trình tự thời gian hình thành tài liệu quy hoạch, kế hoạch sử dụng đất</w:t>
            </w:r>
          </w:p>
        </w:tc>
        <w:tc>
          <w:tcPr>
            <w:tcW w:w="1158" w:type="dxa"/>
            <w:tcBorders>
              <w:top w:val="nil"/>
              <w:left w:val="nil"/>
              <w:bottom w:val="single" w:sz="4" w:space="0" w:color="auto"/>
              <w:right w:val="single" w:sz="4" w:space="0" w:color="auto"/>
            </w:tcBorders>
            <w:shd w:val="clear" w:color="auto" w:fill="auto"/>
            <w:noWrap/>
            <w:vAlign w:val="center"/>
            <w:hideMark/>
          </w:tcPr>
          <w:p w14:paraId="62094CF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0,0999</w:t>
            </w:r>
          </w:p>
        </w:tc>
      </w:tr>
      <w:tr w:rsidR="002271AE" w:rsidRPr="002271AE" w14:paraId="664C99E8" w14:textId="77777777" w:rsidTr="00903D47">
        <w:trPr>
          <w:trHeight w:val="39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7AB45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7492" w:type="dxa"/>
            <w:tcBorders>
              <w:top w:val="nil"/>
              <w:left w:val="nil"/>
              <w:bottom w:val="single" w:sz="4" w:space="0" w:color="auto"/>
              <w:right w:val="single" w:sz="4" w:space="0" w:color="auto"/>
            </w:tcBorders>
            <w:shd w:val="clear" w:color="auto" w:fill="auto"/>
            <w:vAlign w:val="center"/>
            <w:hideMark/>
          </w:tcPr>
          <w:p w14:paraId="3965C0F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báo cáo kết quả thực hiện tại khoản 1 Điều 42, Thông tư số 25/2024/TT-BTNMT và lựa chọn tài liệu, dữ liệu nguồn</w:t>
            </w:r>
          </w:p>
        </w:tc>
        <w:tc>
          <w:tcPr>
            <w:tcW w:w="1158" w:type="dxa"/>
            <w:tcBorders>
              <w:top w:val="nil"/>
              <w:left w:val="nil"/>
              <w:bottom w:val="single" w:sz="4" w:space="0" w:color="auto"/>
              <w:right w:val="single" w:sz="4" w:space="0" w:color="auto"/>
            </w:tcBorders>
            <w:shd w:val="clear" w:color="auto" w:fill="auto"/>
            <w:noWrap/>
            <w:vAlign w:val="center"/>
            <w:hideMark/>
          </w:tcPr>
          <w:p w14:paraId="0FA9206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0,0832</w:t>
            </w:r>
          </w:p>
        </w:tc>
      </w:tr>
      <w:tr w:rsidR="002271AE" w:rsidRPr="002271AE" w14:paraId="24DD5FD1" w14:textId="77777777" w:rsidTr="00903D47">
        <w:trPr>
          <w:trHeight w:val="39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B9439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7492" w:type="dxa"/>
            <w:tcBorders>
              <w:top w:val="nil"/>
              <w:left w:val="nil"/>
              <w:bottom w:val="single" w:sz="4" w:space="0" w:color="auto"/>
              <w:right w:val="single" w:sz="4" w:space="0" w:color="auto"/>
            </w:tcBorders>
            <w:shd w:val="clear" w:color="auto" w:fill="auto"/>
            <w:vAlign w:val="center"/>
            <w:hideMark/>
          </w:tcPr>
          <w:p w14:paraId="1563617C"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Quét giấy tờ pháp lý và xử lý tệp tin</w:t>
            </w:r>
          </w:p>
        </w:tc>
        <w:tc>
          <w:tcPr>
            <w:tcW w:w="1158" w:type="dxa"/>
            <w:tcBorders>
              <w:top w:val="nil"/>
              <w:left w:val="nil"/>
              <w:bottom w:val="single" w:sz="4" w:space="0" w:color="auto"/>
              <w:right w:val="single" w:sz="4" w:space="0" w:color="auto"/>
            </w:tcBorders>
            <w:shd w:val="clear" w:color="auto" w:fill="auto"/>
            <w:noWrap/>
            <w:vAlign w:val="center"/>
            <w:hideMark/>
          </w:tcPr>
          <w:p w14:paraId="209F9329"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76E08B07" w14:textId="77777777" w:rsidTr="00903D47">
        <w:trPr>
          <w:trHeight w:val="39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BB1992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7492" w:type="dxa"/>
            <w:tcBorders>
              <w:top w:val="nil"/>
              <w:left w:val="nil"/>
              <w:bottom w:val="single" w:sz="4" w:space="0" w:color="auto"/>
              <w:right w:val="single" w:sz="4" w:space="0" w:color="auto"/>
            </w:tcBorders>
            <w:shd w:val="clear" w:color="auto" w:fill="auto"/>
            <w:vAlign w:val="center"/>
            <w:hideMark/>
          </w:tcPr>
          <w:p w14:paraId="474E8C1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Tạo danh mục tra cứu dữ liệu phi cấu trúc trong cơ sở dữ liệu quy hoạch, kế hoạch sử dụng đất</w:t>
            </w:r>
          </w:p>
        </w:tc>
        <w:tc>
          <w:tcPr>
            <w:tcW w:w="1158" w:type="dxa"/>
            <w:tcBorders>
              <w:top w:val="nil"/>
              <w:left w:val="nil"/>
              <w:bottom w:val="single" w:sz="4" w:space="0" w:color="auto"/>
              <w:right w:val="single" w:sz="4" w:space="0" w:color="auto"/>
            </w:tcBorders>
            <w:shd w:val="clear" w:color="auto" w:fill="auto"/>
            <w:noWrap/>
            <w:vAlign w:val="center"/>
            <w:hideMark/>
          </w:tcPr>
          <w:p w14:paraId="2B62584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0,0166</w:t>
            </w:r>
          </w:p>
        </w:tc>
      </w:tr>
      <w:tr w:rsidR="002271AE" w:rsidRPr="002271AE" w14:paraId="7715DF85" w14:textId="77777777" w:rsidTr="00903D47">
        <w:trPr>
          <w:trHeight w:val="39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F428E7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7492" w:type="dxa"/>
            <w:tcBorders>
              <w:top w:val="nil"/>
              <w:left w:val="nil"/>
              <w:bottom w:val="single" w:sz="4" w:space="0" w:color="auto"/>
              <w:right w:val="single" w:sz="4" w:space="0" w:color="auto"/>
            </w:tcBorders>
            <w:shd w:val="clear" w:color="auto" w:fill="auto"/>
            <w:vAlign w:val="center"/>
            <w:hideMark/>
          </w:tcPr>
          <w:p w14:paraId="575F6B7A"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quy hoạch, kế hoạch sử dụng đất</w:t>
            </w:r>
          </w:p>
        </w:tc>
        <w:tc>
          <w:tcPr>
            <w:tcW w:w="1158" w:type="dxa"/>
            <w:tcBorders>
              <w:top w:val="nil"/>
              <w:left w:val="nil"/>
              <w:bottom w:val="single" w:sz="4" w:space="0" w:color="auto"/>
              <w:right w:val="single" w:sz="4" w:space="0" w:color="auto"/>
            </w:tcBorders>
            <w:shd w:val="clear" w:color="auto" w:fill="auto"/>
            <w:noWrap/>
            <w:vAlign w:val="center"/>
            <w:hideMark/>
          </w:tcPr>
          <w:p w14:paraId="02AB0CC7"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20060CC9" w14:textId="77777777" w:rsidTr="00903D47">
        <w:trPr>
          <w:trHeight w:val="39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2CD81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7492" w:type="dxa"/>
            <w:tcBorders>
              <w:top w:val="nil"/>
              <w:left w:val="nil"/>
              <w:bottom w:val="single" w:sz="4" w:space="0" w:color="auto"/>
              <w:right w:val="single" w:sz="4" w:space="0" w:color="auto"/>
            </w:tcBorders>
            <w:shd w:val="clear" w:color="auto" w:fill="auto"/>
            <w:vAlign w:val="center"/>
            <w:hideMark/>
          </w:tcPr>
          <w:p w14:paraId="5C6BEFE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bảng, biểu dạng số thì thực hiện như sau</w:t>
            </w:r>
          </w:p>
        </w:tc>
        <w:tc>
          <w:tcPr>
            <w:tcW w:w="1158" w:type="dxa"/>
            <w:tcBorders>
              <w:top w:val="nil"/>
              <w:left w:val="nil"/>
              <w:bottom w:val="single" w:sz="4" w:space="0" w:color="auto"/>
              <w:right w:val="single" w:sz="4" w:space="0" w:color="auto"/>
            </w:tcBorders>
            <w:shd w:val="clear" w:color="auto" w:fill="auto"/>
            <w:noWrap/>
            <w:vAlign w:val="center"/>
            <w:hideMark/>
          </w:tcPr>
          <w:p w14:paraId="33DF7E89"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5BDD3AF5" w14:textId="77777777" w:rsidTr="00903D47">
        <w:trPr>
          <w:trHeight w:val="39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254BA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4.1.1</w:t>
            </w:r>
          </w:p>
        </w:tc>
        <w:tc>
          <w:tcPr>
            <w:tcW w:w="7492" w:type="dxa"/>
            <w:tcBorders>
              <w:top w:val="nil"/>
              <w:left w:val="nil"/>
              <w:bottom w:val="single" w:sz="4" w:space="0" w:color="auto"/>
              <w:right w:val="single" w:sz="4" w:space="0" w:color="auto"/>
            </w:tcBorders>
            <w:shd w:val="clear" w:color="auto" w:fill="auto"/>
            <w:vAlign w:val="center"/>
            <w:hideMark/>
          </w:tcPr>
          <w:p w14:paraId="68D3BD8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CSDL quy hoạch, kế hoạch sử dụng đất</w:t>
            </w:r>
          </w:p>
        </w:tc>
        <w:tc>
          <w:tcPr>
            <w:tcW w:w="1158" w:type="dxa"/>
            <w:tcBorders>
              <w:top w:val="nil"/>
              <w:left w:val="nil"/>
              <w:bottom w:val="single" w:sz="4" w:space="0" w:color="auto"/>
              <w:right w:val="single" w:sz="4" w:space="0" w:color="auto"/>
            </w:tcBorders>
            <w:shd w:val="clear" w:color="auto" w:fill="auto"/>
            <w:noWrap/>
            <w:vAlign w:val="center"/>
            <w:hideMark/>
          </w:tcPr>
          <w:p w14:paraId="1E19B90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0,0111</w:t>
            </w:r>
          </w:p>
        </w:tc>
      </w:tr>
      <w:tr w:rsidR="002271AE" w:rsidRPr="002271AE" w14:paraId="5AA7F1E9" w14:textId="77777777" w:rsidTr="00903D47">
        <w:trPr>
          <w:trHeight w:val="39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12B9FE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w:t>
            </w:r>
          </w:p>
        </w:tc>
        <w:tc>
          <w:tcPr>
            <w:tcW w:w="7492" w:type="dxa"/>
            <w:tcBorders>
              <w:top w:val="nil"/>
              <w:left w:val="nil"/>
              <w:bottom w:val="single" w:sz="4" w:space="0" w:color="auto"/>
              <w:right w:val="single" w:sz="4" w:space="0" w:color="auto"/>
            </w:tcBorders>
            <w:shd w:val="clear" w:color="auto" w:fill="auto"/>
            <w:noWrap/>
            <w:vAlign w:val="center"/>
            <w:hideMark/>
          </w:tcPr>
          <w:p w14:paraId="11A2EF3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vào CSDL quy hoạch, kế hoạch sử dụng đất</w:t>
            </w:r>
          </w:p>
        </w:tc>
        <w:tc>
          <w:tcPr>
            <w:tcW w:w="1158" w:type="dxa"/>
            <w:tcBorders>
              <w:top w:val="nil"/>
              <w:left w:val="nil"/>
              <w:bottom w:val="single" w:sz="4" w:space="0" w:color="auto"/>
              <w:right w:val="single" w:sz="4" w:space="0" w:color="auto"/>
            </w:tcBorders>
            <w:shd w:val="clear" w:color="auto" w:fill="auto"/>
            <w:noWrap/>
            <w:vAlign w:val="center"/>
            <w:hideMark/>
          </w:tcPr>
          <w:p w14:paraId="32BEBEB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0,0377</w:t>
            </w:r>
          </w:p>
        </w:tc>
      </w:tr>
      <w:tr w:rsidR="002271AE" w:rsidRPr="002271AE" w14:paraId="0E64B8FF" w14:textId="77777777" w:rsidTr="00903D47">
        <w:trPr>
          <w:trHeight w:val="39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F859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7492" w:type="dxa"/>
            <w:tcBorders>
              <w:top w:val="nil"/>
              <w:left w:val="nil"/>
              <w:bottom w:val="single" w:sz="4" w:space="0" w:color="auto"/>
              <w:right w:val="single" w:sz="4" w:space="0" w:color="auto"/>
            </w:tcBorders>
            <w:shd w:val="clear" w:color="auto" w:fill="auto"/>
            <w:vAlign w:val="center"/>
            <w:hideMark/>
          </w:tcPr>
          <w:p w14:paraId="0D9425A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báo cáo dạng số thì tạo danh mục tra cứu trong CSDL quy hoạch, kế hoạch sử dụng đất</w:t>
            </w:r>
          </w:p>
        </w:tc>
        <w:tc>
          <w:tcPr>
            <w:tcW w:w="1158" w:type="dxa"/>
            <w:tcBorders>
              <w:top w:val="nil"/>
              <w:left w:val="nil"/>
              <w:bottom w:val="single" w:sz="4" w:space="0" w:color="auto"/>
              <w:right w:val="single" w:sz="4" w:space="0" w:color="auto"/>
            </w:tcBorders>
            <w:shd w:val="clear" w:color="auto" w:fill="auto"/>
            <w:noWrap/>
            <w:vAlign w:val="center"/>
            <w:hideMark/>
          </w:tcPr>
          <w:p w14:paraId="0774296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0,0189</w:t>
            </w:r>
          </w:p>
        </w:tc>
      </w:tr>
      <w:tr w:rsidR="002271AE" w:rsidRPr="002271AE" w14:paraId="2A87042E" w14:textId="77777777" w:rsidTr="00903D47">
        <w:trPr>
          <w:trHeight w:val="39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919D60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w:t>
            </w:r>
          </w:p>
        </w:tc>
        <w:tc>
          <w:tcPr>
            <w:tcW w:w="7492" w:type="dxa"/>
            <w:tcBorders>
              <w:top w:val="nil"/>
              <w:left w:val="nil"/>
              <w:bottom w:val="single" w:sz="4" w:space="0" w:color="auto"/>
              <w:right w:val="single" w:sz="4" w:space="0" w:color="auto"/>
            </w:tcBorders>
            <w:shd w:val="clear" w:color="auto" w:fill="auto"/>
            <w:noWrap/>
            <w:vAlign w:val="center"/>
            <w:hideMark/>
          </w:tcPr>
          <w:p w14:paraId="7F3541C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dữ liệu thuộc tính quy hoạch, kế hoạch sử dụng đất</w:t>
            </w:r>
          </w:p>
        </w:tc>
        <w:tc>
          <w:tcPr>
            <w:tcW w:w="1158" w:type="dxa"/>
            <w:tcBorders>
              <w:top w:val="nil"/>
              <w:left w:val="nil"/>
              <w:bottom w:val="single" w:sz="4" w:space="0" w:color="auto"/>
              <w:right w:val="single" w:sz="4" w:space="0" w:color="auto"/>
            </w:tcBorders>
            <w:shd w:val="clear" w:color="auto" w:fill="auto"/>
            <w:noWrap/>
            <w:vAlign w:val="center"/>
            <w:hideMark/>
          </w:tcPr>
          <w:p w14:paraId="392A658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0,0777</w:t>
            </w:r>
          </w:p>
        </w:tc>
      </w:tr>
      <w:tr w:rsidR="002271AE" w:rsidRPr="002271AE" w14:paraId="045E91B4" w14:textId="77777777" w:rsidTr="00903D47">
        <w:trPr>
          <w:trHeight w:val="39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B81B6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7492" w:type="dxa"/>
            <w:tcBorders>
              <w:top w:val="nil"/>
              <w:left w:val="nil"/>
              <w:bottom w:val="single" w:sz="4" w:space="0" w:color="auto"/>
              <w:right w:val="single" w:sz="4" w:space="0" w:color="auto"/>
            </w:tcBorders>
            <w:shd w:val="clear" w:color="auto" w:fill="auto"/>
            <w:vAlign w:val="center"/>
            <w:hideMark/>
          </w:tcPr>
          <w:p w14:paraId="69FFE4DB"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hoàn thiện dữ liệu quy hoạch, kế hoạch sử dụng đất</w:t>
            </w:r>
          </w:p>
        </w:tc>
        <w:tc>
          <w:tcPr>
            <w:tcW w:w="1158" w:type="dxa"/>
            <w:tcBorders>
              <w:top w:val="nil"/>
              <w:left w:val="nil"/>
              <w:bottom w:val="single" w:sz="4" w:space="0" w:color="auto"/>
              <w:right w:val="single" w:sz="4" w:space="0" w:color="auto"/>
            </w:tcBorders>
            <w:shd w:val="clear" w:color="auto" w:fill="auto"/>
            <w:noWrap/>
            <w:vAlign w:val="center"/>
            <w:hideMark/>
          </w:tcPr>
          <w:p w14:paraId="18FB865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7A3A1CBB" w14:textId="77777777" w:rsidTr="00903D47">
        <w:trPr>
          <w:trHeight w:val="39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0859C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7492" w:type="dxa"/>
            <w:tcBorders>
              <w:top w:val="nil"/>
              <w:left w:val="nil"/>
              <w:bottom w:val="single" w:sz="4" w:space="0" w:color="auto"/>
              <w:right w:val="single" w:sz="4" w:space="0" w:color="auto"/>
            </w:tcBorders>
            <w:shd w:val="clear" w:color="auto" w:fill="auto"/>
            <w:noWrap/>
            <w:vAlign w:val="center"/>
            <w:hideMark/>
          </w:tcPr>
          <w:p w14:paraId="4A698B7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Đối soát đảm bảo 100% thông tin trong cơ sở dữ liệu quy hoạch sử dụng đất tuân thủ theo đúng quy định về nội dung, cấu trúc, kiểu thông tin của cơ sở dữ liệu </w:t>
            </w:r>
            <w:r w:rsidRPr="002271AE">
              <w:rPr>
                <w:rFonts w:ascii="Times New Roman" w:hAnsi="Times New Roman" w:cs="Times New Roman"/>
                <w:color w:val="000000" w:themeColor="text1"/>
                <w:sz w:val="26"/>
                <w:szCs w:val="26"/>
              </w:rPr>
              <w:lastRenderedPageBreak/>
              <w:t>quốc gia về đất đai</w:t>
            </w:r>
          </w:p>
        </w:tc>
        <w:tc>
          <w:tcPr>
            <w:tcW w:w="1158" w:type="dxa"/>
            <w:tcBorders>
              <w:top w:val="nil"/>
              <w:left w:val="nil"/>
              <w:bottom w:val="single" w:sz="4" w:space="0" w:color="auto"/>
              <w:right w:val="single" w:sz="4" w:space="0" w:color="auto"/>
            </w:tcBorders>
            <w:shd w:val="clear" w:color="auto" w:fill="auto"/>
            <w:noWrap/>
            <w:vAlign w:val="center"/>
            <w:hideMark/>
          </w:tcPr>
          <w:p w14:paraId="4E17984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0,1110</w:t>
            </w:r>
          </w:p>
        </w:tc>
      </w:tr>
      <w:tr w:rsidR="002271AE" w:rsidRPr="002271AE" w14:paraId="53D83579" w14:textId="77777777" w:rsidTr="00903D47">
        <w:trPr>
          <w:trHeight w:val="39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6D279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7492" w:type="dxa"/>
            <w:tcBorders>
              <w:top w:val="nil"/>
              <w:left w:val="nil"/>
              <w:bottom w:val="single" w:sz="4" w:space="0" w:color="auto"/>
              <w:right w:val="single" w:sz="4" w:space="0" w:color="auto"/>
            </w:tcBorders>
            <w:shd w:val="clear" w:color="auto" w:fill="auto"/>
            <w:noWrap/>
            <w:vAlign w:val="center"/>
            <w:hideMark/>
          </w:tcPr>
          <w:p w14:paraId="5093ECC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đảm bảo 100% thông tin trong cơ sở dữ liệu kế hoạch sử dụng đất tuân thủ theo đúng quy định về nội dung, cấu trúc, kiểu thông tin của cơ sở dữ liệu quốc gia về đất đai</w:t>
            </w:r>
          </w:p>
        </w:tc>
        <w:tc>
          <w:tcPr>
            <w:tcW w:w="1158" w:type="dxa"/>
            <w:tcBorders>
              <w:top w:val="nil"/>
              <w:left w:val="nil"/>
              <w:bottom w:val="single" w:sz="4" w:space="0" w:color="auto"/>
              <w:right w:val="single" w:sz="4" w:space="0" w:color="auto"/>
            </w:tcBorders>
            <w:shd w:val="clear" w:color="auto" w:fill="auto"/>
            <w:noWrap/>
            <w:vAlign w:val="center"/>
            <w:hideMark/>
          </w:tcPr>
          <w:p w14:paraId="55EF2E8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0,0555</w:t>
            </w:r>
          </w:p>
        </w:tc>
      </w:tr>
    </w:tbl>
    <w:p w14:paraId="288853A7"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 Xây dựng dữ liệu không gian quy hoạch, kế hoạch sử dụng đất</w:t>
      </w:r>
    </w:p>
    <w:p w14:paraId="10FDE857" w14:textId="35296C19"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20</w:t>
      </w:r>
    </w:p>
    <w:tbl>
      <w:tblPr>
        <w:tblW w:w="9299" w:type="dxa"/>
        <w:jc w:val="center"/>
        <w:tblLook w:val="04A0" w:firstRow="1" w:lastRow="0" w:firstColumn="1" w:lastColumn="0" w:noHBand="0" w:noVBand="1"/>
      </w:tblPr>
      <w:tblGrid>
        <w:gridCol w:w="920"/>
        <w:gridCol w:w="2854"/>
        <w:gridCol w:w="1160"/>
        <w:gridCol w:w="1740"/>
        <w:gridCol w:w="2625"/>
      </w:tblGrid>
      <w:tr w:rsidR="002271AE" w:rsidRPr="002271AE" w14:paraId="3AD973E4" w14:textId="77777777" w:rsidTr="00903D47">
        <w:trPr>
          <w:trHeight w:val="34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70DB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2854" w:type="dxa"/>
            <w:tcBorders>
              <w:top w:val="single" w:sz="4" w:space="0" w:color="auto"/>
              <w:left w:val="nil"/>
              <w:bottom w:val="single" w:sz="4" w:space="0" w:color="auto"/>
              <w:right w:val="single" w:sz="4" w:space="0" w:color="auto"/>
            </w:tcBorders>
            <w:shd w:val="clear" w:color="auto" w:fill="auto"/>
            <w:vAlign w:val="center"/>
            <w:hideMark/>
          </w:tcPr>
          <w:p w14:paraId="2A65596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49CD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50A2A43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Thời hạn</w:t>
            </w:r>
            <w:r w:rsidRPr="002271AE">
              <w:rPr>
                <w:rFonts w:ascii="Times New Roman" w:hAnsi="Times New Roman" w:cs="Times New Roman"/>
                <w:b/>
                <w:bCs/>
                <w:color w:val="000000" w:themeColor="text1"/>
                <w:sz w:val="26"/>
                <w:szCs w:val="26"/>
              </w:rPr>
              <w:br/>
              <w:t>(tháng)</w:t>
            </w:r>
          </w:p>
        </w:tc>
        <w:tc>
          <w:tcPr>
            <w:tcW w:w="2625" w:type="dxa"/>
            <w:tcBorders>
              <w:top w:val="single" w:sz="4" w:space="0" w:color="auto"/>
              <w:left w:val="nil"/>
              <w:bottom w:val="single" w:sz="4" w:space="0" w:color="auto"/>
              <w:right w:val="single" w:sz="4" w:space="0" w:color="auto"/>
            </w:tcBorders>
            <w:shd w:val="clear" w:color="auto" w:fill="auto"/>
            <w:vAlign w:val="center"/>
            <w:hideMark/>
          </w:tcPr>
          <w:p w14:paraId="0A82112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rPr>
              <w:t>(tính cho 01 lớp dữ liệu)</w:t>
            </w:r>
          </w:p>
        </w:tc>
      </w:tr>
      <w:tr w:rsidR="002271AE" w:rsidRPr="002271AE" w14:paraId="54924C63" w14:textId="77777777" w:rsidTr="00903D47">
        <w:trPr>
          <w:trHeight w:val="34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33FC06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2854" w:type="dxa"/>
            <w:tcBorders>
              <w:top w:val="nil"/>
              <w:left w:val="nil"/>
              <w:bottom w:val="single" w:sz="4" w:space="0" w:color="auto"/>
              <w:right w:val="single" w:sz="4" w:space="0" w:color="auto"/>
            </w:tcBorders>
            <w:shd w:val="clear" w:color="auto" w:fill="auto"/>
            <w:vAlign w:val="center"/>
            <w:hideMark/>
          </w:tcPr>
          <w:p w14:paraId="7FC60430"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Dập ghim</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6A9BA9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740" w:type="dxa"/>
            <w:tcBorders>
              <w:top w:val="nil"/>
              <w:left w:val="nil"/>
              <w:bottom w:val="single" w:sz="4" w:space="0" w:color="auto"/>
              <w:right w:val="single" w:sz="4" w:space="0" w:color="auto"/>
            </w:tcBorders>
            <w:shd w:val="clear" w:color="auto" w:fill="auto"/>
            <w:vAlign w:val="center"/>
            <w:hideMark/>
          </w:tcPr>
          <w:p w14:paraId="70C3CF9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2625" w:type="dxa"/>
            <w:tcBorders>
              <w:top w:val="nil"/>
              <w:left w:val="nil"/>
              <w:bottom w:val="single" w:sz="4" w:space="0" w:color="auto"/>
              <w:right w:val="single" w:sz="4" w:space="0" w:color="auto"/>
            </w:tcBorders>
            <w:shd w:val="clear" w:color="auto" w:fill="auto"/>
            <w:noWrap/>
            <w:vAlign w:val="center"/>
            <w:hideMark/>
          </w:tcPr>
          <w:p w14:paraId="230010D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13,3280</w:t>
            </w:r>
          </w:p>
        </w:tc>
      </w:tr>
      <w:tr w:rsidR="002271AE" w:rsidRPr="002271AE" w14:paraId="5AAF84BB" w14:textId="77777777" w:rsidTr="00903D47">
        <w:trPr>
          <w:trHeight w:val="34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B8954B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2854" w:type="dxa"/>
            <w:tcBorders>
              <w:top w:val="nil"/>
              <w:left w:val="nil"/>
              <w:bottom w:val="single" w:sz="4" w:space="0" w:color="auto"/>
              <w:right w:val="single" w:sz="4" w:space="0" w:color="auto"/>
            </w:tcBorders>
            <w:shd w:val="clear" w:color="auto" w:fill="auto"/>
            <w:vAlign w:val="center"/>
            <w:hideMark/>
          </w:tcPr>
          <w:p w14:paraId="2E84001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 ghi đĩa DVD</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1905609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740" w:type="dxa"/>
            <w:tcBorders>
              <w:top w:val="nil"/>
              <w:left w:val="nil"/>
              <w:bottom w:val="single" w:sz="4" w:space="0" w:color="auto"/>
              <w:right w:val="single" w:sz="4" w:space="0" w:color="auto"/>
            </w:tcBorders>
            <w:shd w:val="clear" w:color="auto" w:fill="auto"/>
            <w:vAlign w:val="center"/>
            <w:hideMark/>
          </w:tcPr>
          <w:p w14:paraId="7E57EEC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625" w:type="dxa"/>
            <w:tcBorders>
              <w:top w:val="nil"/>
              <w:left w:val="nil"/>
              <w:bottom w:val="single" w:sz="4" w:space="0" w:color="auto"/>
              <w:right w:val="single" w:sz="4" w:space="0" w:color="auto"/>
            </w:tcBorders>
            <w:shd w:val="clear" w:color="auto" w:fill="auto"/>
            <w:noWrap/>
            <w:vAlign w:val="center"/>
            <w:hideMark/>
          </w:tcPr>
          <w:p w14:paraId="0E6F30C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22,2133</w:t>
            </w:r>
          </w:p>
        </w:tc>
      </w:tr>
      <w:tr w:rsidR="002271AE" w:rsidRPr="002271AE" w14:paraId="309A3F30" w14:textId="77777777" w:rsidTr="00903D47">
        <w:trPr>
          <w:trHeight w:val="34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A83E17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2854" w:type="dxa"/>
            <w:tcBorders>
              <w:top w:val="nil"/>
              <w:left w:val="nil"/>
              <w:bottom w:val="single" w:sz="4" w:space="0" w:color="auto"/>
              <w:right w:val="single" w:sz="4" w:space="0" w:color="auto"/>
            </w:tcBorders>
            <w:shd w:val="clear" w:color="auto" w:fill="auto"/>
            <w:vAlign w:val="center"/>
            <w:hideMark/>
          </w:tcPr>
          <w:p w14:paraId="506E2CE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Ghế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2DBEB3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740" w:type="dxa"/>
            <w:tcBorders>
              <w:top w:val="nil"/>
              <w:left w:val="nil"/>
              <w:bottom w:val="single" w:sz="4" w:space="0" w:color="auto"/>
              <w:right w:val="single" w:sz="4" w:space="0" w:color="auto"/>
            </w:tcBorders>
            <w:shd w:val="clear" w:color="auto" w:fill="auto"/>
            <w:vAlign w:val="center"/>
            <w:hideMark/>
          </w:tcPr>
          <w:p w14:paraId="07F2639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625" w:type="dxa"/>
            <w:tcBorders>
              <w:top w:val="nil"/>
              <w:left w:val="nil"/>
              <w:bottom w:val="single" w:sz="4" w:space="0" w:color="auto"/>
              <w:right w:val="single" w:sz="4" w:space="0" w:color="auto"/>
            </w:tcBorders>
            <w:shd w:val="clear" w:color="auto" w:fill="auto"/>
            <w:noWrap/>
            <w:vAlign w:val="center"/>
            <w:hideMark/>
          </w:tcPr>
          <w:p w14:paraId="78E2D1D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66,6400</w:t>
            </w:r>
          </w:p>
        </w:tc>
      </w:tr>
      <w:tr w:rsidR="002271AE" w:rsidRPr="002271AE" w14:paraId="1CBF4ED4" w14:textId="77777777" w:rsidTr="00903D47">
        <w:trPr>
          <w:trHeight w:val="34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876F2E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2854" w:type="dxa"/>
            <w:tcBorders>
              <w:top w:val="nil"/>
              <w:left w:val="nil"/>
              <w:bottom w:val="single" w:sz="4" w:space="0" w:color="auto"/>
              <w:right w:val="single" w:sz="4" w:space="0" w:color="auto"/>
            </w:tcBorders>
            <w:shd w:val="clear" w:color="auto" w:fill="auto"/>
            <w:vAlign w:val="center"/>
            <w:hideMark/>
          </w:tcPr>
          <w:p w14:paraId="76522372"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4826B2D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740" w:type="dxa"/>
            <w:tcBorders>
              <w:top w:val="nil"/>
              <w:left w:val="nil"/>
              <w:bottom w:val="single" w:sz="4" w:space="0" w:color="auto"/>
              <w:right w:val="single" w:sz="4" w:space="0" w:color="auto"/>
            </w:tcBorders>
            <w:shd w:val="clear" w:color="auto" w:fill="auto"/>
            <w:vAlign w:val="center"/>
            <w:hideMark/>
          </w:tcPr>
          <w:p w14:paraId="0FA7C7A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625" w:type="dxa"/>
            <w:tcBorders>
              <w:top w:val="nil"/>
              <w:left w:val="nil"/>
              <w:bottom w:val="single" w:sz="4" w:space="0" w:color="auto"/>
              <w:right w:val="single" w:sz="4" w:space="0" w:color="auto"/>
            </w:tcBorders>
            <w:shd w:val="clear" w:color="auto" w:fill="auto"/>
            <w:noWrap/>
            <w:vAlign w:val="center"/>
            <w:hideMark/>
          </w:tcPr>
          <w:p w14:paraId="32A2706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66,6400</w:t>
            </w:r>
          </w:p>
        </w:tc>
      </w:tr>
      <w:tr w:rsidR="002271AE" w:rsidRPr="002271AE" w14:paraId="4E26805C" w14:textId="77777777" w:rsidTr="00903D47">
        <w:trPr>
          <w:trHeight w:val="34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23FD6F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2854" w:type="dxa"/>
            <w:tcBorders>
              <w:top w:val="nil"/>
              <w:left w:val="nil"/>
              <w:bottom w:val="single" w:sz="4" w:space="0" w:color="auto"/>
              <w:right w:val="single" w:sz="4" w:space="0" w:color="auto"/>
            </w:tcBorders>
            <w:shd w:val="clear" w:color="auto" w:fill="auto"/>
            <w:vAlign w:val="center"/>
            <w:hideMark/>
          </w:tcPr>
          <w:p w14:paraId="16265AD6"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0,1 KW</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5877718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740" w:type="dxa"/>
            <w:tcBorders>
              <w:top w:val="nil"/>
              <w:left w:val="nil"/>
              <w:bottom w:val="single" w:sz="4" w:space="0" w:color="auto"/>
              <w:right w:val="single" w:sz="4" w:space="0" w:color="auto"/>
            </w:tcBorders>
            <w:shd w:val="clear" w:color="auto" w:fill="auto"/>
            <w:vAlign w:val="center"/>
            <w:hideMark/>
          </w:tcPr>
          <w:p w14:paraId="794AFAD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625" w:type="dxa"/>
            <w:tcBorders>
              <w:top w:val="nil"/>
              <w:left w:val="nil"/>
              <w:bottom w:val="single" w:sz="4" w:space="0" w:color="auto"/>
              <w:right w:val="single" w:sz="4" w:space="0" w:color="auto"/>
            </w:tcBorders>
            <w:shd w:val="clear" w:color="auto" w:fill="auto"/>
            <w:noWrap/>
            <w:vAlign w:val="center"/>
            <w:hideMark/>
          </w:tcPr>
          <w:p w14:paraId="4C86102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16,6600</w:t>
            </w:r>
          </w:p>
        </w:tc>
      </w:tr>
      <w:tr w:rsidR="002271AE" w:rsidRPr="002271AE" w14:paraId="2678D70B" w14:textId="77777777" w:rsidTr="00903D47">
        <w:trPr>
          <w:trHeight w:val="34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6171B3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2854" w:type="dxa"/>
            <w:tcBorders>
              <w:top w:val="nil"/>
              <w:left w:val="nil"/>
              <w:bottom w:val="single" w:sz="4" w:space="0" w:color="auto"/>
              <w:right w:val="single" w:sz="4" w:space="0" w:color="auto"/>
            </w:tcBorders>
            <w:shd w:val="clear" w:color="auto" w:fill="auto"/>
            <w:vAlign w:val="center"/>
            <w:hideMark/>
          </w:tcPr>
          <w:p w14:paraId="2F7D00D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0,04 KW</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6996712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740" w:type="dxa"/>
            <w:tcBorders>
              <w:top w:val="nil"/>
              <w:left w:val="nil"/>
              <w:bottom w:val="single" w:sz="4" w:space="0" w:color="auto"/>
              <w:right w:val="single" w:sz="4" w:space="0" w:color="auto"/>
            </w:tcBorders>
            <w:shd w:val="clear" w:color="auto" w:fill="auto"/>
            <w:vAlign w:val="center"/>
            <w:hideMark/>
          </w:tcPr>
          <w:p w14:paraId="4B80BE3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2625" w:type="dxa"/>
            <w:tcBorders>
              <w:top w:val="nil"/>
              <w:left w:val="nil"/>
              <w:bottom w:val="single" w:sz="4" w:space="0" w:color="auto"/>
              <w:right w:val="single" w:sz="4" w:space="0" w:color="auto"/>
            </w:tcBorders>
            <w:shd w:val="clear" w:color="auto" w:fill="auto"/>
            <w:noWrap/>
            <w:vAlign w:val="center"/>
            <w:hideMark/>
          </w:tcPr>
          <w:p w14:paraId="250E08E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66,6400</w:t>
            </w:r>
          </w:p>
        </w:tc>
      </w:tr>
      <w:tr w:rsidR="002271AE" w:rsidRPr="002271AE" w14:paraId="7C36F815" w14:textId="77777777" w:rsidTr="00903D47">
        <w:trPr>
          <w:trHeight w:val="34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4DE994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2854" w:type="dxa"/>
            <w:tcBorders>
              <w:top w:val="nil"/>
              <w:left w:val="nil"/>
              <w:bottom w:val="single" w:sz="4" w:space="0" w:color="auto"/>
              <w:right w:val="single" w:sz="4" w:space="0" w:color="auto"/>
            </w:tcBorders>
            <w:shd w:val="clear" w:color="auto" w:fill="auto"/>
            <w:vAlign w:val="center"/>
            <w:hideMark/>
          </w:tcPr>
          <w:p w14:paraId="6AAA7821"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Điện năng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28CF6D3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740" w:type="dxa"/>
            <w:tcBorders>
              <w:top w:val="nil"/>
              <w:left w:val="nil"/>
              <w:bottom w:val="single" w:sz="4" w:space="0" w:color="auto"/>
              <w:right w:val="single" w:sz="4" w:space="0" w:color="auto"/>
            </w:tcBorders>
            <w:shd w:val="clear" w:color="auto" w:fill="auto"/>
            <w:vAlign w:val="center"/>
            <w:hideMark/>
          </w:tcPr>
          <w:p w14:paraId="389CDD8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2625" w:type="dxa"/>
            <w:tcBorders>
              <w:top w:val="nil"/>
              <w:left w:val="nil"/>
              <w:bottom w:val="single" w:sz="4" w:space="0" w:color="auto"/>
              <w:right w:val="single" w:sz="4" w:space="0" w:color="auto"/>
            </w:tcBorders>
            <w:shd w:val="clear" w:color="auto" w:fill="auto"/>
            <w:noWrap/>
            <w:vAlign w:val="center"/>
            <w:hideMark/>
          </w:tcPr>
          <w:p w14:paraId="74EB26A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8,6632</w:t>
            </w:r>
          </w:p>
        </w:tc>
      </w:tr>
    </w:tbl>
    <w:p w14:paraId="63D843F9" w14:textId="4C683AA6" w:rsidR="009F12D1" w:rsidRPr="002271AE" w:rsidRDefault="009F12D1" w:rsidP="009F12D1">
      <w:pPr>
        <w:spacing w:after="60" w:line="30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dụng cụ cho từng nội dung công việc tính theo hệ số tại Bảng số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21</w:t>
      </w:r>
    </w:p>
    <w:p w14:paraId="7AB49B85" w14:textId="481038DB" w:rsidR="009F12D1" w:rsidRPr="002271AE" w:rsidRDefault="009F12D1" w:rsidP="009F12D1">
      <w:pPr>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21</w:t>
      </w:r>
    </w:p>
    <w:tbl>
      <w:tblPr>
        <w:tblW w:w="9326" w:type="dxa"/>
        <w:jc w:val="center"/>
        <w:tblLook w:val="04A0" w:firstRow="1" w:lastRow="0" w:firstColumn="1" w:lastColumn="0" w:noHBand="0" w:noVBand="1"/>
      </w:tblPr>
      <w:tblGrid>
        <w:gridCol w:w="854"/>
        <w:gridCol w:w="7480"/>
        <w:gridCol w:w="992"/>
      </w:tblGrid>
      <w:tr w:rsidR="002271AE" w:rsidRPr="002271AE" w14:paraId="6D20C4C3" w14:textId="77777777" w:rsidTr="00903D47">
        <w:trPr>
          <w:trHeight w:val="284"/>
          <w:tblHeader/>
          <w:jc w:val="center"/>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F250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480" w:type="dxa"/>
            <w:tcBorders>
              <w:top w:val="single" w:sz="4" w:space="0" w:color="auto"/>
              <w:left w:val="nil"/>
              <w:bottom w:val="single" w:sz="4" w:space="0" w:color="auto"/>
              <w:right w:val="single" w:sz="4" w:space="0" w:color="auto"/>
            </w:tcBorders>
            <w:shd w:val="clear" w:color="auto" w:fill="auto"/>
            <w:vAlign w:val="center"/>
            <w:hideMark/>
          </w:tcPr>
          <w:p w14:paraId="28FBF34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B0C92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13C30F43" w14:textId="77777777" w:rsidTr="00903D47">
        <w:trPr>
          <w:trHeight w:val="34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1D295B8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480" w:type="dxa"/>
            <w:tcBorders>
              <w:top w:val="nil"/>
              <w:left w:val="nil"/>
              <w:bottom w:val="single" w:sz="4" w:space="0" w:color="auto"/>
              <w:right w:val="single" w:sz="4" w:space="0" w:color="auto"/>
            </w:tcBorders>
            <w:shd w:val="clear" w:color="auto" w:fill="auto"/>
            <w:vAlign w:val="center"/>
            <w:hideMark/>
          </w:tcPr>
          <w:p w14:paraId="56A86F01"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không gian quy hoạch</w:t>
            </w:r>
          </w:p>
        </w:tc>
        <w:tc>
          <w:tcPr>
            <w:tcW w:w="992" w:type="dxa"/>
            <w:tcBorders>
              <w:top w:val="nil"/>
              <w:left w:val="nil"/>
              <w:bottom w:val="single" w:sz="4" w:space="0" w:color="auto"/>
              <w:right w:val="single" w:sz="4" w:space="0" w:color="auto"/>
            </w:tcBorders>
            <w:shd w:val="clear" w:color="auto" w:fill="auto"/>
            <w:noWrap/>
            <w:vAlign w:val="center"/>
            <w:hideMark/>
          </w:tcPr>
          <w:p w14:paraId="16B75EF8"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2E3D3475" w14:textId="77777777" w:rsidTr="00903D47">
        <w:trPr>
          <w:trHeight w:val="34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D2D358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480" w:type="dxa"/>
            <w:tcBorders>
              <w:top w:val="nil"/>
              <w:left w:val="nil"/>
              <w:bottom w:val="single" w:sz="4" w:space="0" w:color="auto"/>
              <w:right w:val="single" w:sz="4" w:space="0" w:color="auto"/>
            </w:tcBorders>
            <w:shd w:val="clear" w:color="auto" w:fill="auto"/>
            <w:vAlign w:val="center"/>
            <w:hideMark/>
          </w:tcPr>
          <w:p w14:paraId="0A6BAB7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quy hoạch sử dụng đất</w:t>
            </w:r>
          </w:p>
        </w:tc>
        <w:tc>
          <w:tcPr>
            <w:tcW w:w="992" w:type="dxa"/>
            <w:tcBorders>
              <w:top w:val="nil"/>
              <w:left w:val="nil"/>
              <w:bottom w:val="single" w:sz="4" w:space="0" w:color="auto"/>
              <w:right w:val="single" w:sz="4" w:space="0" w:color="auto"/>
            </w:tcBorders>
            <w:shd w:val="clear" w:color="auto" w:fill="auto"/>
            <w:noWrap/>
            <w:vAlign w:val="center"/>
            <w:hideMark/>
          </w:tcPr>
          <w:p w14:paraId="5F9D3D1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2B141B94" w14:textId="77777777" w:rsidTr="00903D47">
        <w:trPr>
          <w:trHeight w:val="34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7D12409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1.1.1</w:t>
            </w:r>
          </w:p>
        </w:tc>
        <w:tc>
          <w:tcPr>
            <w:tcW w:w="7480" w:type="dxa"/>
            <w:tcBorders>
              <w:top w:val="nil"/>
              <w:left w:val="nil"/>
              <w:bottom w:val="single" w:sz="4" w:space="0" w:color="auto"/>
              <w:right w:val="single" w:sz="4" w:space="0" w:color="auto"/>
            </w:tcBorders>
            <w:shd w:val="clear" w:color="auto" w:fill="auto"/>
            <w:vAlign w:val="center"/>
            <w:hideMark/>
          </w:tcPr>
          <w:p w14:paraId="4044199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bảng đối chiếu giữa lớp đối tượng không gian quy hoạch, kế hoạch sử dụng đất với nội dung tương ứng trong bản đồ quy hoạch, kế hoạch sử dụng đất để tách, lọc các đối tượng cần thiết từ nội dung bản đồ quy hoạch, kế hoạch sử dụng đất</w:t>
            </w:r>
          </w:p>
        </w:tc>
        <w:tc>
          <w:tcPr>
            <w:tcW w:w="992" w:type="dxa"/>
            <w:tcBorders>
              <w:top w:val="nil"/>
              <w:left w:val="nil"/>
              <w:bottom w:val="single" w:sz="4" w:space="0" w:color="auto"/>
              <w:right w:val="single" w:sz="4" w:space="0" w:color="auto"/>
            </w:tcBorders>
            <w:shd w:val="clear" w:color="auto" w:fill="auto"/>
            <w:noWrap/>
            <w:vAlign w:val="center"/>
            <w:hideMark/>
          </w:tcPr>
          <w:p w14:paraId="0F96E67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0,0765</w:t>
            </w:r>
          </w:p>
        </w:tc>
      </w:tr>
      <w:tr w:rsidR="002271AE" w:rsidRPr="002271AE" w14:paraId="38D45A87" w14:textId="77777777" w:rsidTr="00903D47">
        <w:trPr>
          <w:trHeight w:val="34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D72C70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1.1.2</w:t>
            </w:r>
          </w:p>
        </w:tc>
        <w:tc>
          <w:tcPr>
            <w:tcW w:w="7480" w:type="dxa"/>
            <w:tcBorders>
              <w:top w:val="nil"/>
              <w:left w:val="nil"/>
              <w:bottom w:val="single" w:sz="4" w:space="0" w:color="auto"/>
              <w:right w:val="single" w:sz="4" w:space="0" w:color="auto"/>
            </w:tcBorders>
            <w:shd w:val="clear" w:color="auto" w:fill="auto"/>
            <w:vAlign w:val="center"/>
            <w:hideMark/>
          </w:tcPr>
          <w:p w14:paraId="7749E4E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quy hoạch, kế hoạch sử dụng đất theo quy định về cơ sở dữ liệu quốc gia về đất đai</w:t>
            </w:r>
          </w:p>
        </w:tc>
        <w:tc>
          <w:tcPr>
            <w:tcW w:w="992" w:type="dxa"/>
            <w:tcBorders>
              <w:top w:val="nil"/>
              <w:left w:val="nil"/>
              <w:bottom w:val="single" w:sz="4" w:space="0" w:color="auto"/>
              <w:right w:val="single" w:sz="4" w:space="0" w:color="auto"/>
            </w:tcBorders>
            <w:shd w:val="clear" w:color="auto" w:fill="auto"/>
            <w:noWrap/>
            <w:vAlign w:val="center"/>
            <w:hideMark/>
          </w:tcPr>
          <w:p w14:paraId="68DE725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0,2551</w:t>
            </w:r>
          </w:p>
        </w:tc>
      </w:tr>
      <w:tr w:rsidR="002271AE" w:rsidRPr="002271AE" w14:paraId="7EF9F47B" w14:textId="77777777" w:rsidTr="00903D47">
        <w:trPr>
          <w:trHeight w:val="34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45A1C35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1.1.3</w:t>
            </w:r>
          </w:p>
        </w:tc>
        <w:tc>
          <w:tcPr>
            <w:tcW w:w="7480" w:type="dxa"/>
            <w:tcBorders>
              <w:top w:val="nil"/>
              <w:left w:val="nil"/>
              <w:bottom w:val="single" w:sz="4" w:space="0" w:color="auto"/>
              <w:right w:val="single" w:sz="4" w:space="0" w:color="auto"/>
            </w:tcBorders>
            <w:shd w:val="clear" w:color="auto" w:fill="auto"/>
            <w:vAlign w:val="center"/>
            <w:hideMark/>
          </w:tcPr>
          <w:p w14:paraId="69D083D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quy hoạch, kế hoạch sử dụng đất theo quy định về cơ sở dữ liệu quốc gia về đất đai</w:t>
            </w:r>
          </w:p>
        </w:tc>
        <w:tc>
          <w:tcPr>
            <w:tcW w:w="992" w:type="dxa"/>
            <w:tcBorders>
              <w:top w:val="nil"/>
              <w:left w:val="nil"/>
              <w:bottom w:val="single" w:sz="4" w:space="0" w:color="auto"/>
              <w:right w:val="single" w:sz="4" w:space="0" w:color="auto"/>
            </w:tcBorders>
            <w:shd w:val="clear" w:color="auto" w:fill="auto"/>
            <w:noWrap/>
            <w:vAlign w:val="center"/>
            <w:hideMark/>
          </w:tcPr>
          <w:p w14:paraId="7F5F1D7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0,2168</w:t>
            </w:r>
          </w:p>
        </w:tc>
      </w:tr>
      <w:tr w:rsidR="002271AE" w:rsidRPr="002271AE" w14:paraId="494736A7" w14:textId="77777777" w:rsidTr="00903D47">
        <w:trPr>
          <w:trHeight w:val="34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562510F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480" w:type="dxa"/>
            <w:tcBorders>
              <w:top w:val="nil"/>
              <w:left w:val="nil"/>
              <w:bottom w:val="single" w:sz="4" w:space="0" w:color="auto"/>
              <w:right w:val="single" w:sz="4" w:space="0" w:color="auto"/>
            </w:tcBorders>
            <w:shd w:val="clear" w:color="auto" w:fill="auto"/>
            <w:noWrap/>
            <w:vAlign w:val="center"/>
            <w:hideMark/>
          </w:tcPr>
          <w:p w14:paraId="6707A39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 tích hợp không gian quy hoạch sử dụng đất</w:t>
            </w:r>
          </w:p>
        </w:tc>
        <w:tc>
          <w:tcPr>
            <w:tcW w:w="992" w:type="dxa"/>
            <w:tcBorders>
              <w:top w:val="nil"/>
              <w:left w:val="nil"/>
              <w:bottom w:val="single" w:sz="4" w:space="0" w:color="auto"/>
              <w:right w:val="single" w:sz="4" w:space="0" w:color="auto"/>
            </w:tcBorders>
            <w:shd w:val="clear" w:color="auto" w:fill="auto"/>
            <w:noWrap/>
            <w:vAlign w:val="center"/>
            <w:hideMark/>
          </w:tcPr>
          <w:p w14:paraId="2B1B16D2"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03CBF72F" w14:textId="77777777" w:rsidTr="00903D47">
        <w:trPr>
          <w:trHeight w:val="34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4C087FA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1.2.1</w:t>
            </w:r>
          </w:p>
        </w:tc>
        <w:tc>
          <w:tcPr>
            <w:tcW w:w="7480" w:type="dxa"/>
            <w:tcBorders>
              <w:top w:val="nil"/>
              <w:left w:val="nil"/>
              <w:bottom w:val="single" w:sz="4" w:space="0" w:color="auto"/>
              <w:right w:val="single" w:sz="4" w:space="0" w:color="auto"/>
            </w:tcBorders>
            <w:shd w:val="clear" w:color="auto" w:fill="auto"/>
            <w:vAlign w:val="center"/>
            <w:hideMark/>
          </w:tcPr>
          <w:p w14:paraId="7D1530F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quy hoạch sử dụng đất của bản đồ vào CSDL đất đai theo đơn vị hành chính</w:t>
            </w:r>
          </w:p>
        </w:tc>
        <w:tc>
          <w:tcPr>
            <w:tcW w:w="992" w:type="dxa"/>
            <w:tcBorders>
              <w:top w:val="nil"/>
              <w:left w:val="nil"/>
              <w:bottom w:val="single" w:sz="4" w:space="0" w:color="auto"/>
              <w:right w:val="single" w:sz="4" w:space="0" w:color="auto"/>
            </w:tcBorders>
            <w:shd w:val="clear" w:color="auto" w:fill="auto"/>
            <w:noWrap/>
            <w:vAlign w:val="center"/>
            <w:hideMark/>
          </w:tcPr>
          <w:p w14:paraId="31040F4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0,0638</w:t>
            </w:r>
          </w:p>
        </w:tc>
      </w:tr>
      <w:tr w:rsidR="002271AE" w:rsidRPr="002271AE" w14:paraId="2E97CDEB" w14:textId="77777777" w:rsidTr="00903D47">
        <w:trPr>
          <w:trHeight w:val="34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42D683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1.2.2</w:t>
            </w:r>
          </w:p>
        </w:tc>
        <w:tc>
          <w:tcPr>
            <w:tcW w:w="7480" w:type="dxa"/>
            <w:tcBorders>
              <w:top w:val="nil"/>
              <w:left w:val="nil"/>
              <w:bottom w:val="single" w:sz="4" w:space="0" w:color="auto"/>
              <w:right w:val="single" w:sz="4" w:space="0" w:color="auto"/>
            </w:tcBorders>
            <w:shd w:val="clear" w:color="auto" w:fill="auto"/>
            <w:vAlign w:val="center"/>
            <w:hideMark/>
          </w:tcPr>
          <w:p w14:paraId="3A7A76F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Rà soát dữ liệu không gian để xử lý các lỗi dọc biên giữa các đơn vị </w:t>
            </w:r>
            <w:r w:rsidRPr="002271AE">
              <w:rPr>
                <w:rFonts w:ascii="Times New Roman" w:hAnsi="Times New Roman" w:cs="Times New Roman"/>
                <w:color w:val="000000" w:themeColor="text1"/>
                <w:sz w:val="26"/>
                <w:szCs w:val="26"/>
              </w:rPr>
              <w:lastRenderedPageBreak/>
              <w:t>hành chính tiếp giáp nhau. Trường hợp có mâu thuẫn cần xử lý đồng bộ với các loại hồ sơ có liên quan, thống kê kết quả xử lý các đối tượng còn mâu thuẫn thành bảng kết quả xử lý biên các đối tượng còn mâu thuẫn theo quy định tại Phụ lục IV ban hành kèm theo Thông tư số 25/2024/TT-BTNMT</w:t>
            </w:r>
          </w:p>
        </w:tc>
        <w:tc>
          <w:tcPr>
            <w:tcW w:w="992" w:type="dxa"/>
            <w:tcBorders>
              <w:top w:val="nil"/>
              <w:left w:val="nil"/>
              <w:bottom w:val="single" w:sz="4" w:space="0" w:color="auto"/>
              <w:right w:val="single" w:sz="4" w:space="0" w:color="auto"/>
            </w:tcBorders>
            <w:shd w:val="clear" w:color="auto" w:fill="auto"/>
            <w:noWrap/>
            <w:vAlign w:val="center"/>
            <w:hideMark/>
          </w:tcPr>
          <w:p w14:paraId="0732454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0,1199</w:t>
            </w:r>
          </w:p>
        </w:tc>
      </w:tr>
      <w:tr w:rsidR="002271AE" w:rsidRPr="002271AE" w14:paraId="499025E6" w14:textId="77777777" w:rsidTr="00903D47">
        <w:trPr>
          <w:trHeight w:val="34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10C37B2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7480" w:type="dxa"/>
            <w:tcBorders>
              <w:top w:val="nil"/>
              <w:left w:val="nil"/>
              <w:bottom w:val="single" w:sz="4" w:space="0" w:color="auto"/>
              <w:right w:val="single" w:sz="4" w:space="0" w:color="auto"/>
            </w:tcBorders>
            <w:shd w:val="clear" w:color="auto" w:fill="auto"/>
            <w:noWrap/>
            <w:vAlign w:val="center"/>
            <w:hideMark/>
          </w:tcPr>
          <w:p w14:paraId="3658454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Xây dựng dữ liệu không gian kế hoạch</w:t>
            </w:r>
          </w:p>
        </w:tc>
        <w:tc>
          <w:tcPr>
            <w:tcW w:w="992" w:type="dxa"/>
            <w:tcBorders>
              <w:top w:val="nil"/>
              <w:left w:val="nil"/>
              <w:bottom w:val="single" w:sz="4" w:space="0" w:color="auto"/>
              <w:right w:val="single" w:sz="4" w:space="0" w:color="auto"/>
            </w:tcBorders>
            <w:shd w:val="clear" w:color="auto" w:fill="auto"/>
            <w:noWrap/>
            <w:vAlign w:val="center"/>
            <w:hideMark/>
          </w:tcPr>
          <w:p w14:paraId="7366CB3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669EB87E" w14:textId="77777777" w:rsidTr="00903D47">
        <w:trPr>
          <w:trHeight w:val="284"/>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A0AC5B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480" w:type="dxa"/>
            <w:tcBorders>
              <w:top w:val="nil"/>
              <w:left w:val="nil"/>
              <w:bottom w:val="single" w:sz="4" w:space="0" w:color="auto"/>
              <w:right w:val="single" w:sz="4" w:space="0" w:color="auto"/>
            </w:tcBorders>
            <w:shd w:val="clear" w:color="auto" w:fill="auto"/>
            <w:vAlign w:val="center"/>
            <w:hideMark/>
          </w:tcPr>
          <w:p w14:paraId="4A4EE8A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kế hoạch sử dụng đất chưa phù hợp</w:t>
            </w:r>
          </w:p>
        </w:tc>
        <w:tc>
          <w:tcPr>
            <w:tcW w:w="992" w:type="dxa"/>
            <w:tcBorders>
              <w:top w:val="nil"/>
              <w:left w:val="nil"/>
              <w:bottom w:val="single" w:sz="4" w:space="0" w:color="auto"/>
              <w:right w:val="single" w:sz="4" w:space="0" w:color="auto"/>
            </w:tcBorders>
            <w:shd w:val="clear" w:color="auto" w:fill="auto"/>
            <w:noWrap/>
            <w:vAlign w:val="center"/>
            <w:hideMark/>
          </w:tcPr>
          <w:p w14:paraId="5040F25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0,1276</w:t>
            </w:r>
          </w:p>
        </w:tc>
      </w:tr>
      <w:tr w:rsidR="002271AE" w:rsidRPr="002271AE" w14:paraId="3506C30D" w14:textId="77777777" w:rsidTr="00903D47">
        <w:trPr>
          <w:trHeight w:val="284"/>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7218AA6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480" w:type="dxa"/>
            <w:tcBorders>
              <w:top w:val="nil"/>
              <w:left w:val="nil"/>
              <w:bottom w:val="single" w:sz="4" w:space="0" w:color="auto"/>
              <w:right w:val="single" w:sz="4" w:space="0" w:color="auto"/>
            </w:tcBorders>
            <w:shd w:val="clear" w:color="auto" w:fill="auto"/>
            <w:vAlign w:val="center"/>
            <w:hideMark/>
          </w:tcPr>
          <w:p w14:paraId="374D986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w:t>
            </w:r>
            <w:r w:rsidRPr="002271AE">
              <w:rPr>
                <w:rFonts w:ascii="Times New Roman" w:hAnsi="Times New Roman" w:cs="Times New Roman"/>
                <w:color w:val="000000" w:themeColor="text1"/>
                <w:sz w:val="26"/>
                <w:szCs w:val="26"/>
              </w:rPr>
              <w:t>ộc tính cho từng đối tượng không gian kế hoạch sử dụng đất</w:t>
            </w:r>
          </w:p>
        </w:tc>
        <w:tc>
          <w:tcPr>
            <w:tcW w:w="992" w:type="dxa"/>
            <w:tcBorders>
              <w:top w:val="nil"/>
              <w:left w:val="nil"/>
              <w:bottom w:val="single" w:sz="4" w:space="0" w:color="auto"/>
              <w:right w:val="single" w:sz="4" w:space="0" w:color="auto"/>
            </w:tcBorders>
            <w:shd w:val="clear" w:color="auto" w:fill="auto"/>
            <w:noWrap/>
            <w:vAlign w:val="center"/>
            <w:hideMark/>
          </w:tcPr>
          <w:p w14:paraId="36DC1B0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0,1084</w:t>
            </w:r>
          </w:p>
        </w:tc>
      </w:tr>
      <w:tr w:rsidR="002271AE" w:rsidRPr="002271AE" w14:paraId="726B9AB8" w14:textId="77777777" w:rsidTr="00903D47">
        <w:trPr>
          <w:trHeight w:val="284"/>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5F7590D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7480" w:type="dxa"/>
            <w:tcBorders>
              <w:top w:val="nil"/>
              <w:left w:val="nil"/>
              <w:bottom w:val="single" w:sz="4" w:space="0" w:color="auto"/>
              <w:right w:val="single" w:sz="4" w:space="0" w:color="auto"/>
            </w:tcBorders>
            <w:shd w:val="clear" w:color="auto" w:fill="auto"/>
            <w:vAlign w:val="center"/>
            <w:hideMark/>
          </w:tcPr>
          <w:p w14:paraId="3C41FD5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kế hoạch sử dụng đất của bản đồ, bản vẽ vị trí công trình, dự án vào CSDL đất đai theo đơn vị hành chính</w:t>
            </w:r>
          </w:p>
        </w:tc>
        <w:tc>
          <w:tcPr>
            <w:tcW w:w="992" w:type="dxa"/>
            <w:tcBorders>
              <w:top w:val="nil"/>
              <w:left w:val="nil"/>
              <w:bottom w:val="single" w:sz="4" w:space="0" w:color="auto"/>
              <w:right w:val="single" w:sz="4" w:space="0" w:color="auto"/>
            </w:tcBorders>
            <w:shd w:val="clear" w:color="auto" w:fill="auto"/>
            <w:noWrap/>
            <w:vAlign w:val="center"/>
            <w:hideMark/>
          </w:tcPr>
          <w:p w14:paraId="4A9FE04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0,0319</w:t>
            </w:r>
          </w:p>
        </w:tc>
      </w:tr>
    </w:tbl>
    <w:p w14:paraId="251B7503" w14:textId="77777777" w:rsidR="009F12D1" w:rsidRPr="002271AE" w:rsidRDefault="009F12D1" w:rsidP="009F12D1">
      <w:pPr>
        <w:spacing w:before="60" w:after="60" w:line="320" w:lineRule="exact"/>
        <w:ind w:firstLine="720"/>
        <w:jc w:val="both"/>
        <w:outlineLvl w:val="2"/>
        <w:rPr>
          <w:rFonts w:ascii="Times New Roman" w:hAnsi="Times New Roman" w:cs="Times New Roman"/>
          <w:b/>
          <w:color w:val="000000" w:themeColor="text1"/>
          <w:sz w:val="26"/>
          <w:szCs w:val="26"/>
        </w:rPr>
      </w:pPr>
      <w:bookmarkStart w:id="121" w:name="_Toc494182283"/>
      <w:bookmarkStart w:id="122" w:name="_Toc191001700"/>
      <w:r w:rsidRPr="002271AE">
        <w:rPr>
          <w:rFonts w:ascii="Times New Roman" w:hAnsi="Times New Roman" w:cs="Times New Roman"/>
          <w:b/>
          <w:color w:val="000000" w:themeColor="text1"/>
          <w:sz w:val="26"/>
          <w:szCs w:val="26"/>
        </w:rPr>
        <w:t>4. Định mức vật liệu</w:t>
      </w:r>
      <w:bookmarkEnd w:id="121"/>
      <w:bookmarkEnd w:id="122"/>
    </w:p>
    <w:p w14:paraId="2964CAC9" w14:textId="77777777" w:rsidR="009F12D1" w:rsidRPr="002271AE" w:rsidRDefault="009F12D1" w:rsidP="009F12D1">
      <w:pPr>
        <w:spacing w:line="30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 Công tác chuẩn bị; xây dựng siêu dữ liệu quy hoạch, kế hoạch sử dụng đất</w:t>
      </w:r>
    </w:p>
    <w:p w14:paraId="1AC43A91" w14:textId="16DBC0BB" w:rsidR="009F12D1" w:rsidRPr="002271AE" w:rsidRDefault="009F12D1" w:rsidP="009F12D1">
      <w:pPr>
        <w:spacing w:line="30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22</w:t>
      </w:r>
    </w:p>
    <w:tbl>
      <w:tblPr>
        <w:tblW w:w="9368" w:type="dxa"/>
        <w:jc w:val="center"/>
        <w:tblLook w:val="04A0" w:firstRow="1" w:lastRow="0" w:firstColumn="1" w:lastColumn="0" w:noHBand="0" w:noVBand="1"/>
      </w:tblPr>
      <w:tblGrid>
        <w:gridCol w:w="921"/>
        <w:gridCol w:w="4603"/>
        <w:gridCol w:w="1328"/>
        <w:gridCol w:w="2516"/>
      </w:tblGrid>
      <w:tr w:rsidR="002271AE" w:rsidRPr="002271AE" w14:paraId="6DC7D1C8" w14:textId="77777777" w:rsidTr="00903D47">
        <w:trPr>
          <w:trHeight w:val="269"/>
          <w:tblHeader/>
          <w:jc w:val="center"/>
        </w:trPr>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7935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14:paraId="3EAC08B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vật liệu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7DAA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3BEC280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tỉnh)</w:t>
            </w:r>
          </w:p>
        </w:tc>
      </w:tr>
      <w:tr w:rsidR="002271AE" w:rsidRPr="002271AE" w14:paraId="06BDA304" w14:textId="77777777" w:rsidTr="00903D47">
        <w:trPr>
          <w:trHeight w:val="322"/>
          <w:jc w:val="center"/>
        </w:trPr>
        <w:tc>
          <w:tcPr>
            <w:tcW w:w="921" w:type="dxa"/>
            <w:tcBorders>
              <w:top w:val="nil"/>
              <w:left w:val="single" w:sz="4" w:space="0" w:color="auto"/>
              <w:bottom w:val="single" w:sz="4" w:space="0" w:color="auto"/>
              <w:right w:val="single" w:sz="4" w:space="0" w:color="auto"/>
            </w:tcBorders>
            <w:shd w:val="clear" w:color="auto" w:fill="auto"/>
            <w:vAlign w:val="center"/>
            <w:hideMark/>
          </w:tcPr>
          <w:p w14:paraId="25C7C59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603" w:type="dxa"/>
            <w:tcBorders>
              <w:top w:val="nil"/>
              <w:left w:val="nil"/>
              <w:bottom w:val="single" w:sz="4" w:space="0" w:color="auto"/>
              <w:right w:val="single" w:sz="4" w:space="0" w:color="auto"/>
            </w:tcBorders>
            <w:shd w:val="clear" w:color="auto" w:fill="auto"/>
            <w:vAlign w:val="center"/>
            <w:hideMark/>
          </w:tcPr>
          <w:p w14:paraId="7BF3125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in A4</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37132B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Gram</w:t>
            </w:r>
          </w:p>
        </w:tc>
        <w:tc>
          <w:tcPr>
            <w:tcW w:w="2516" w:type="dxa"/>
            <w:tcBorders>
              <w:top w:val="nil"/>
              <w:left w:val="nil"/>
              <w:bottom w:val="single" w:sz="4" w:space="0" w:color="auto"/>
              <w:right w:val="single" w:sz="4" w:space="0" w:color="auto"/>
            </w:tcBorders>
            <w:shd w:val="clear" w:color="auto" w:fill="auto"/>
            <w:hideMark/>
          </w:tcPr>
          <w:p w14:paraId="758191A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1,138</w:t>
            </w:r>
          </w:p>
        </w:tc>
      </w:tr>
      <w:tr w:rsidR="002271AE" w:rsidRPr="002271AE" w14:paraId="37061F3E" w14:textId="77777777" w:rsidTr="00903D47">
        <w:trPr>
          <w:trHeight w:val="322"/>
          <w:jc w:val="center"/>
        </w:trPr>
        <w:tc>
          <w:tcPr>
            <w:tcW w:w="921" w:type="dxa"/>
            <w:tcBorders>
              <w:top w:val="nil"/>
              <w:left w:val="single" w:sz="4" w:space="0" w:color="auto"/>
              <w:bottom w:val="single" w:sz="4" w:space="0" w:color="auto"/>
              <w:right w:val="single" w:sz="4" w:space="0" w:color="auto"/>
            </w:tcBorders>
            <w:shd w:val="clear" w:color="auto" w:fill="auto"/>
            <w:vAlign w:val="center"/>
            <w:hideMark/>
          </w:tcPr>
          <w:p w14:paraId="342380E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603" w:type="dxa"/>
            <w:tcBorders>
              <w:top w:val="nil"/>
              <w:left w:val="nil"/>
              <w:bottom w:val="single" w:sz="4" w:space="0" w:color="auto"/>
              <w:right w:val="single" w:sz="4" w:space="0" w:color="auto"/>
            </w:tcBorders>
            <w:shd w:val="clear" w:color="auto" w:fill="auto"/>
            <w:vAlign w:val="center"/>
            <w:hideMark/>
          </w:tcPr>
          <w:p w14:paraId="5116184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57AF4D1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516" w:type="dxa"/>
            <w:tcBorders>
              <w:top w:val="nil"/>
              <w:left w:val="nil"/>
              <w:bottom w:val="single" w:sz="4" w:space="0" w:color="auto"/>
              <w:right w:val="single" w:sz="4" w:space="0" w:color="auto"/>
            </w:tcBorders>
            <w:shd w:val="clear" w:color="auto" w:fill="auto"/>
            <w:hideMark/>
          </w:tcPr>
          <w:p w14:paraId="7B2E372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0,152</w:t>
            </w:r>
          </w:p>
        </w:tc>
      </w:tr>
      <w:tr w:rsidR="002271AE" w:rsidRPr="002271AE" w14:paraId="4387305A" w14:textId="77777777" w:rsidTr="00903D47">
        <w:trPr>
          <w:trHeight w:val="322"/>
          <w:jc w:val="center"/>
        </w:trPr>
        <w:tc>
          <w:tcPr>
            <w:tcW w:w="921" w:type="dxa"/>
            <w:tcBorders>
              <w:top w:val="nil"/>
              <w:left w:val="single" w:sz="4" w:space="0" w:color="auto"/>
              <w:bottom w:val="single" w:sz="4" w:space="0" w:color="auto"/>
              <w:right w:val="single" w:sz="4" w:space="0" w:color="auto"/>
            </w:tcBorders>
            <w:shd w:val="clear" w:color="auto" w:fill="auto"/>
            <w:vAlign w:val="center"/>
            <w:hideMark/>
          </w:tcPr>
          <w:p w14:paraId="00E96C2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603" w:type="dxa"/>
            <w:tcBorders>
              <w:top w:val="nil"/>
              <w:left w:val="nil"/>
              <w:bottom w:val="single" w:sz="4" w:space="0" w:color="auto"/>
              <w:right w:val="single" w:sz="4" w:space="0" w:color="auto"/>
            </w:tcBorders>
            <w:shd w:val="clear" w:color="auto" w:fill="auto"/>
            <w:vAlign w:val="center"/>
            <w:hideMark/>
          </w:tcPr>
          <w:p w14:paraId="15E7242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Sổ </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5F63D6E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2516" w:type="dxa"/>
            <w:tcBorders>
              <w:top w:val="nil"/>
              <w:left w:val="nil"/>
              <w:bottom w:val="single" w:sz="4" w:space="0" w:color="auto"/>
              <w:right w:val="single" w:sz="4" w:space="0" w:color="auto"/>
            </w:tcBorders>
            <w:shd w:val="clear" w:color="auto" w:fill="auto"/>
            <w:hideMark/>
          </w:tcPr>
          <w:p w14:paraId="143800E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2,276</w:t>
            </w:r>
          </w:p>
        </w:tc>
      </w:tr>
      <w:tr w:rsidR="002271AE" w:rsidRPr="002271AE" w14:paraId="00E819A5" w14:textId="77777777" w:rsidTr="00903D47">
        <w:trPr>
          <w:trHeight w:val="322"/>
          <w:jc w:val="center"/>
        </w:trPr>
        <w:tc>
          <w:tcPr>
            <w:tcW w:w="921" w:type="dxa"/>
            <w:tcBorders>
              <w:top w:val="nil"/>
              <w:left w:val="single" w:sz="4" w:space="0" w:color="auto"/>
              <w:bottom w:val="single" w:sz="4" w:space="0" w:color="auto"/>
              <w:right w:val="single" w:sz="4" w:space="0" w:color="auto"/>
            </w:tcBorders>
            <w:shd w:val="clear" w:color="auto" w:fill="auto"/>
            <w:vAlign w:val="center"/>
            <w:hideMark/>
          </w:tcPr>
          <w:p w14:paraId="3456BA6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603" w:type="dxa"/>
            <w:tcBorders>
              <w:top w:val="nil"/>
              <w:left w:val="nil"/>
              <w:bottom w:val="single" w:sz="4" w:space="0" w:color="auto"/>
              <w:right w:val="single" w:sz="4" w:space="0" w:color="auto"/>
            </w:tcBorders>
            <w:shd w:val="clear" w:color="auto" w:fill="auto"/>
            <w:vAlign w:val="center"/>
            <w:hideMark/>
          </w:tcPr>
          <w:p w14:paraId="7E399C6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bi</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0331912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516" w:type="dxa"/>
            <w:tcBorders>
              <w:top w:val="nil"/>
              <w:left w:val="nil"/>
              <w:bottom w:val="single" w:sz="4" w:space="0" w:color="auto"/>
              <w:right w:val="single" w:sz="4" w:space="0" w:color="auto"/>
            </w:tcBorders>
            <w:shd w:val="clear" w:color="auto" w:fill="auto"/>
            <w:hideMark/>
          </w:tcPr>
          <w:p w14:paraId="1F9A638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3,035</w:t>
            </w:r>
          </w:p>
        </w:tc>
      </w:tr>
      <w:tr w:rsidR="002271AE" w:rsidRPr="002271AE" w14:paraId="56F68843" w14:textId="77777777" w:rsidTr="00903D47">
        <w:trPr>
          <w:trHeight w:val="322"/>
          <w:jc w:val="center"/>
        </w:trPr>
        <w:tc>
          <w:tcPr>
            <w:tcW w:w="921" w:type="dxa"/>
            <w:tcBorders>
              <w:top w:val="nil"/>
              <w:left w:val="single" w:sz="4" w:space="0" w:color="auto"/>
              <w:bottom w:val="single" w:sz="4" w:space="0" w:color="auto"/>
              <w:right w:val="single" w:sz="4" w:space="0" w:color="auto"/>
            </w:tcBorders>
            <w:shd w:val="clear" w:color="auto" w:fill="auto"/>
            <w:vAlign w:val="center"/>
            <w:hideMark/>
          </w:tcPr>
          <w:p w14:paraId="632C87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603" w:type="dxa"/>
            <w:tcBorders>
              <w:top w:val="nil"/>
              <w:left w:val="nil"/>
              <w:bottom w:val="single" w:sz="4" w:space="0" w:color="auto"/>
              <w:right w:val="single" w:sz="4" w:space="0" w:color="auto"/>
            </w:tcBorders>
            <w:shd w:val="clear" w:color="auto" w:fill="auto"/>
            <w:vAlign w:val="center"/>
            <w:hideMark/>
          </w:tcPr>
          <w:p w14:paraId="3E65EB1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Đĩa DVD </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66F92F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516" w:type="dxa"/>
            <w:tcBorders>
              <w:top w:val="nil"/>
              <w:left w:val="nil"/>
              <w:bottom w:val="single" w:sz="4" w:space="0" w:color="auto"/>
              <w:right w:val="single" w:sz="4" w:space="0" w:color="auto"/>
            </w:tcBorders>
            <w:shd w:val="clear" w:color="auto" w:fill="auto"/>
            <w:hideMark/>
          </w:tcPr>
          <w:p w14:paraId="009B0AB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2,276</w:t>
            </w:r>
          </w:p>
        </w:tc>
      </w:tr>
      <w:tr w:rsidR="002271AE" w:rsidRPr="002271AE" w14:paraId="54CA21E2" w14:textId="77777777" w:rsidTr="00903D47">
        <w:trPr>
          <w:trHeight w:val="322"/>
          <w:jc w:val="center"/>
        </w:trPr>
        <w:tc>
          <w:tcPr>
            <w:tcW w:w="921" w:type="dxa"/>
            <w:tcBorders>
              <w:top w:val="nil"/>
              <w:left w:val="single" w:sz="4" w:space="0" w:color="auto"/>
              <w:bottom w:val="single" w:sz="4" w:space="0" w:color="auto"/>
              <w:right w:val="single" w:sz="4" w:space="0" w:color="auto"/>
            </w:tcBorders>
            <w:shd w:val="clear" w:color="auto" w:fill="auto"/>
            <w:vAlign w:val="center"/>
            <w:hideMark/>
          </w:tcPr>
          <w:p w14:paraId="4AD6494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603" w:type="dxa"/>
            <w:tcBorders>
              <w:top w:val="nil"/>
              <w:left w:val="nil"/>
              <w:bottom w:val="single" w:sz="4" w:space="0" w:color="auto"/>
              <w:right w:val="single" w:sz="4" w:space="0" w:color="auto"/>
            </w:tcBorders>
            <w:shd w:val="clear" w:color="auto" w:fill="auto"/>
            <w:vAlign w:val="center"/>
            <w:hideMark/>
          </w:tcPr>
          <w:p w14:paraId="19C542E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kẹp</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3FA3FD7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516" w:type="dxa"/>
            <w:tcBorders>
              <w:top w:val="nil"/>
              <w:left w:val="nil"/>
              <w:bottom w:val="single" w:sz="4" w:space="0" w:color="auto"/>
              <w:right w:val="single" w:sz="4" w:space="0" w:color="auto"/>
            </w:tcBorders>
            <w:shd w:val="clear" w:color="auto" w:fill="auto"/>
            <w:hideMark/>
          </w:tcPr>
          <w:p w14:paraId="113FB9D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1,517</w:t>
            </w:r>
          </w:p>
        </w:tc>
      </w:tr>
      <w:tr w:rsidR="002271AE" w:rsidRPr="002271AE" w14:paraId="358007AA" w14:textId="77777777" w:rsidTr="00903D47">
        <w:trPr>
          <w:trHeight w:val="322"/>
          <w:jc w:val="center"/>
        </w:trPr>
        <w:tc>
          <w:tcPr>
            <w:tcW w:w="921" w:type="dxa"/>
            <w:tcBorders>
              <w:top w:val="nil"/>
              <w:left w:val="single" w:sz="4" w:space="0" w:color="auto"/>
              <w:bottom w:val="single" w:sz="4" w:space="0" w:color="auto"/>
              <w:right w:val="single" w:sz="4" w:space="0" w:color="auto"/>
            </w:tcBorders>
            <w:shd w:val="clear" w:color="auto" w:fill="auto"/>
            <w:vAlign w:val="center"/>
            <w:hideMark/>
          </w:tcPr>
          <w:p w14:paraId="6982C9B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4603" w:type="dxa"/>
            <w:tcBorders>
              <w:top w:val="nil"/>
              <w:left w:val="nil"/>
              <w:bottom w:val="single" w:sz="4" w:space="0" w:color="auto"/>
              <w:right w:val="single" w:sz="4" w:space="0" w:color="auto"/>
            </w:tcBorders>
            <w:shd w:val="clear" w:color="auto" w:fill="auto"/>
            <w:vAlign w:val="center"/>
            <w:hideMark/>
          </w:tcPr>
          <w:p w14:paraId="59808F6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dập</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340A1ED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516" w:type="dxa"/>
            <w:tcBorders>
              <w:top w:val="nil"/>
              <w:left w:val="nil"/>
              <w:bottom w:val="single" w:sz="4" w:space="0" w:color="auto"/>
              <w:right w:val="single" w:sz="4" w:space="0" w:color="auto"/>
            </w:tcBorders>
            <w:shd w:val="clear" w:color="auto" w:fill="auto"/>
            <w:hideMark/>
          </w:tcPr>
          <w:p w14:paraId="034CD47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1,517</w:t>
            </w:r>
          </w:p>
        </w:tc>
      </w:tr>
      <w:tr w:rsidR="002271AE" w:rsidRPr="002271AE" w14:paraId="33D3344A" w14:textId="77777777" w:rsidTr="00903D47">
        <w:trPr>
          <w:trHeight w:val="322"/>
          <w:jc w:val="center"/>
        </w:trPr>
        <w:tc>
          <w:tcPr>
            <w:tcW w:w="921" w:type="dxa"/>
            <w:tcBorders>
              <w:top w:val="nil"/>
              <w:left w:val="single" w:sz="4" w:space="0" w:color="auto"/>
              <w:bottom w:val="single" w:sz="4" w:space="0" w:color="auto"/>
              <w:right w:val="single" w:sz="4" w:space="0" w:color="auto"/>
            </w:tcBorders>
            <w:shd w:val="clear" w:color="auto" w:fill="auto"/>
            <w:vAlign w:val="center"/>
            <w:hideMark/>
          </w:tcPr>
          <w:p w14:paraId="0BB2D93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4603" w:type="dxa"/>
            <w:tcBorders>
              <w:top w:val="nil"/>
              <w:left w:val="nil"/>
              <w:bottom w:val="single" w:sz="4" w:space="0" w:color="auto"/>
              <w:right w:val="single" w:sz="4" w:space="0" w:color="auto"/>
            </w:tcBorders>
            <w:shd w:val="clear" w:color="auto" w:fill="auto"/>
            <w:vAlign w:val="center"/>
            <w:hideMark/>
          </w:tcPr>
          <w:p w14:paraId="6743859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Cặp để tài liệu</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2467F82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516" w:type="dxa"/>
            <w:tcBorders>
              <w:top w:val="nil"/>
              <w:left w:val="nil"/>
              <w:bottom w:val="single" w:sz="4" w:space="0" w:color="auto"/>
              <w:right w:val="single" w:sz="4" w:space="0" w:color="auto"/>
            </w:tcBorders>
            <w:shd w:val="clear" w:color="auto" w:fill="auto"/>
            <w:hideMark/>
          </w:tcPr>
          <w:p w14:paraId="43A88A6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1,517</w:t>
            </w:r>
          </w:p>
        </w:tc>
      </w:tr>
    </w:tbl>
    <w:p w14:paraId="4889D9AB" w14:textId="763CA512"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vật liệu cho từng nội dung công việc tính theo hệ số tại Bảng số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23</w:t>
      </w:r>
    </w:p>
    <w:p w14:paraId="6B704657" w14:textId="7695B15C" w:rsidR="009F12D1" w:rsidRPr="002271AE" w:rsidRDefault="009F12D1" w:rsidP="009F12D1">
      <w:pPr>
        <w:spacing w:before="60" w:after="60" w:line="320" w:lineRule="exact"/>
        <w:ind w:firstLine="720"/>
        <w:jc w:val="both"/>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23</w:t>
      </w:r>
    </w:p>
    <w:tbl>
      <w:tblPr>
        <w:tblW w:w="9365" w:type="dxa"/>
        <w:jc w:val="center"/>
        <w:tblLook w:val="04A0" w:firstRow="1" w:lastRow="0" w:firstColumn="1" w:lastColumn="0" w:noHBand="0" w:noVBand="1"/>
      </w:tblPr>
      <w:tblGrid>
        <w:gridCol w:w="725"/>
        <w:gridCol w:w="7274"/>
        <w:gridCol w:w="1366"/>
      </w:tblGrid>
      <w:tr w:rsidR="002271AE" w:rsidRPr="002271AE" w14:paraId="648F69FD" w14:textId="77777777" w:rsidTr="00903D47">
        <w:trPr>
          <w:trHeight w:val="500"/>
          <w:tblHeader/>
          <w:jc w:val="center"/>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773E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274" w:type="dxa"/>
            <w:tcBorders>
              <w:top w:val="single" w:sz="4" w:space="0" w:color="auto"/>
              <w:left w:val="nil"/>
              <w:bottom w:val="single" w:sz="4" w:space="0" w:color="auto"/>
              <w:right w:val="single" w:sz="4" w:space="0" w:color="auto"/>
            </w:tcBorders>
            <w:shd w:val="clear" w:color="auto" w:fill="auto"/>
            <w:vAlign w:val="center"/>
            <w:hideMark/>
          </w:tcPr>
          <w:p w14:paraId="493698A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E8BCEF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092E626A" w14:textId="77777777" w:rsidTr="00903D47">
        <w:trPr>
          <w:trHeight w:val="500"/>
          <w:jc w:val="center"/>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6CE1F8B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274" w:type="dxa"/>
            <w:tcBorders>
              <w:top w:val="nil"/>
              <w:left w:val="nil"/>
              <w:bottom w:val="single" w:sz="4" w:space="0" w:color="auto"/>
              <w:right w:val="single" w:sz="4" w:space="0" w:color="auto"/>
            </w:tcBorders>
            <w:shd w:val="clear" w:color="auto" w:fill="auto"/>
            <w:noWrap/>
            <w:vAlign w:val="center"/>
            <w:hideMark/>
          </w:tcPr>
          <w:p w14:paraId="340F23E0"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1366" w:type="dxa"/>
            <w:tcBorders>
              <w:top w:val="nil"/>
              <w:left w:val="nil"/>
              <w:bottom w:val="single" w:sz="4" w:space="0" w:color="auto"/>
              <w:right w:val="single" w:sz="4" w:space="0" w:color="auto"/>
            </w:tcBorders>
            <w:shd w:val="clear" w:color="auto" w:fill="auto"/>
            <w:noWrap/>
            <w:vAlign w:val="center"/>
            <w:hideMark/>
          </w:tcPr>
          <w:p w14:paraId="43E02669"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5BBCA8AF" w14:textId="77777777" w:rsidTr="00903D47">
        <w:trPr>
          <w:trHeight w:val="500"/>
          <w:jc w:val="center"/>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53822EEF" w14:textId="77777777" w:rsidR="009F12D1" w:rsidRPr="002271AE" w:rsidRDefault="009F12D1" w:rsidP="00903D47">
            <w:pPr>
              <w:spacing w:line="34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274" w:type="dxa"/>
            <w:tcBorders>
              <w:top w:val="nil"/>
              <w:left w:val="nil"/>
              <w:bottom w:val="single" w:sz="4" w:space="0" w:color="auto"/>
              <w:right w:val="single" w:sz="4" w:space="0" w:color="auto"/>
            </w:tcBorders>
            <w:shd w:val="clear" w:color="auto" w:fill="auto"/>
            <w:vAlign w:val="center"/>
            <w:hideMark/>
          </w:tcPr>
          <w:p w14:paraId="444F6A08" w14:textId="77777777" w:rsidR="009F12D1" w:rsidRPr="002271AE" w:rsidRDefault="009F12D1" w:rsidP="00903D47">
            <w:pPr>
              <w:spacing w:line="34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của từng bước công việc; kế hoạch làm việc với các đơn vị có liên quan đến công tác xây dựng CSDL quy hoạch, kế hoạch sử dụng đất trên địa bàn thi công</w:t>
            </w:r>
          </w:p>
        </w:tc>
        <w:tc>
          <w:tcPr>
            <w:tcW w:w="1366" w:type="dxa"/>
            <w:tcBorders>
              <w:top w:val="nil"/>
              <w:left w:val="nil"/>
              <w:bottom w:val="single" w:sz="4" w:space="0" w:color="auto"/>
              <w:right w:val="single" w:sz="4" w:space="0" w:color="auto"/>
            </w:tcBorders>
            <w:shd w:val="clear" w:color="auto" w:fill="auto"/>
            <w:noWrap/>
            <w:vAlign w:val="center"/>
            <w:hideMark/>
          </w:tcPr>
          <w:p w14:paraId="35A37B44" w14:textId="77777777" w:rsidR="009F12D1" w:rsidRPr="002271AE" w:rsidRDefault="009F12D1" w:rsidP="00903D47">
            <w:pPr>
              <w:spacing w:line="34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0,1818</w:t>
            </w:r>
          </w:p>
        </w:tc>
      </w:tr>
      <w:tr w:rsidR="002271AE" w:rsidRPr="002271AE" w14:paraId="1F916C3B" w14:textId="77777777" w:rsidTr="00903D47">
        <w:trPr>
          <w:trHeight w:val="500"/>
          <w:jc w:val="center"/>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6FA01843" w14:textId="77777777" w:rsidR="009F12D1" w:rsidRPr="002271AE" w:rsidRDefault="009F12D1" w:rsidP="00903D47">
            <w:pPr>
              <w:spacing w:line="34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274" w:type="dxa"/>
            <w:tcBorders>
              <w:top w:val="nil"/>
              <w:left w:val="nil"/>
              <w:bottom w:val="single" w:sz="4" w:space="0" w:color="auto"/>
              <w:right w:val="single" w:sz="4" w:space="0" w:color="auto"/>
            </w:tcBorders>
            <w:shd w:val="clear" w:color="auto" w:fill="auto"/>
            <w:vAlign w:val="center"/>
            <w:hideMark/>
          </w:tcPr>
          <w:p w14:paraId="6BCFC89C" w14:textId="77777777" w:rsidR="009F12D1" w:rsidRPr="002271AE" w:rsidRDefault="009F12D1" w:rsidP="00903D47">
            <w:pPr>
              <w:spacing w:line="34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nhân lực, địa điểm làm việc; chuẩn bị vật tư, thiết bị, dụng cụ, phần mềm cho công tác xây dựng CSDL quy hoạch, kế hoạch sử dụng đất.</w:t>
            </w:r>
          </w:p>
        </w:tc>
        <w:tc>
          <w:tcPr>
            <w:tcW w:w="1366" w:type="dxa"/>
            <w:tcBorders>
              <w:top w:val="nil"/>
              <w:left w:val="nil"/>
              <w:bottom w:val="single" w:sz="4" w:space="0" w:color="auto"/>
              <w:right w:val="single" w:sz="4" w:space="0" w:color="auto"/>
            </w:tcBorders>
            <w:shd w:val="clear" w:color="auto" w:fill="auto"/>
            <w:noWrap/>
            <w:vAlign w:val="center"/>
            <w:hideMark/>
          </w:tcPr>
          <w:p w14:paraId="1D4FF5B2" w14:textId="77777777" w:rsidR="009F12D1" w:rsidRPr="002271AE" w:rsidRDefault="009F12D1" w:rsidP="00903D47">
            <w:pPr>
              <w:spacing w:line="34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0,1818</w:t>
            </w:r>
          </w:p>
        </w:tc>
      </w:tr>
      <w:tr w:rsidR="002271AE" w:rsidRPr="002271AE" w14:paraId="4F969BB3" w14:textId="77777777" w:rsidTr="00903D47">
        <w:trPr>
          <w:trHeight w:val="500"/>
          <w:jc w:val="center"/>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28F1E09D" w14:textId="77777777" w:rsidR="009F12D1" w:rsidRPr="002271AE" w:rsidRDefault="009F12D1" w:rsidP="00903D47">
            <w:pPr>
              <w:spacing w:line="340" w:lineRule="exact"/>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274" w:type="dxa"/>
            <w:tcBorders>
              <w:top w:val="nil"/>
              <w:left w:val="nil"/>
              <w:bottom w:val="single" w:sz="4" w:space="0" w:color="auto"/>
              <w:right w:val="single" w:sz="4" w:space="0" w:color="auto"/>
            </w:tcBorders>
            <w:shd w:val="clear" w:color="auto" w:fill="auto"/>
            <w:vAlign w:val="center"/>
            <w:hideMark/>
          </w:tcPr>
          <w:p w14:paraId="62429DF5" w14:textId="77777777" w:rsidR="009F12D1" w:rsidRPr="002271AE" w:rsidRDefault="009F12D1" w:rsidP="00903D47">
            <w:pPr>
              <w:spacing w:line="340" w:lineRule="exact"/>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w:t>
            </w:r>
            <w:r w:rsidRPr="002271AE">
              <w:rPr>
                <w:rFonts w:ascii="Times New Roman" w:hAnsi="Times New Roman" w:cs="Times New Roman"/>
                <w:b/>
                <w:bCs/>
                <w:color w:val="000000" w:themeColor="text1"/>
                <w:sz w:val="26"/>
                <w:szCs w:val="26"/>
              </w:rPr>
              <w:lastRenderedPageBreak/>
              <w:t>ựng siêu dữ liệu quy hoạch, kế hoạch sử dụng đất</w:t>
            </w:r>
          </w:p>
        </w:tc>
        <w:tc>
          <w:tcPr>
            <w:tcW w:w="1366" w:type="dxa"/>
            <w:tcBorders>
              <w:top w:val="nil"/>
              <w:left w:val="nil"/>
              <w:bottom w:val="single" w:sz="4" w:space="0" w:color="auto"/>
              <w:right w:val="single" w:sz="4" w:space="0" w:color="auto"/>
            </w:tcBorders>
            <w:shd w:val="clear" w:color="auto" w:fill="auto"/>
            <w:noWrap/>
            <w:vAlign w:val="center"/>
            <w:hideMark/>
          </w:tcPr>
          <w:p w14:paraId="30B29F50" w14:textId="77777777" w:rsidR="009F12D1" w:rsidRPr="002271AE" w:rsidRDefault="009F12D1" w:rsidP="00903D47">
            <w:pPr>
              <w:spacing w:line="340" w:lineRule="exac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29A81625" w14:textId="77777777" w:rsidTr="00903D47">
        <w:trPr>
          <w:trHeight w:val="500"/>
          <w:jc w:val="center"/>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5FE0017C" w14:textId="77777777" w:rsidR="009F12D1" w:rsidRPr="002271AE" w:rsidRDefault="009F12D1" w:rsidP="00903D47">
            <w:pPr>
              <w:spacing w:line="34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274" w:type="dxa"/>
            <w:tcBorders>
              <w:top w:val="nil"/>
              <w:left w:val="nil"/>
              <w:bottom w:val="single" w:sz="4" w:space="0" w:color="auto"/>
              <w:right w:val="single" w:sz="4" w:space="0" w:color="auto"/>
            </w:tcBorders>
            <w:shd w:val="clear" w:color="auto" w:fill="auto"/>
            <w:vAlign w:val="center"/>
            <w:hideMark/>
          </w:tcPr>
          <w:p w14:paraId="2FA5DB9F" w14:textId="77777777" w:rsidR="009F12D1" w:rsidRPr="002271AE" w:rsidRDefault="009F12D1" w:rsidP="00903D47">
            <w:pPr>
              <w:spacing w:line="34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quy hoạch, kế hoạch sử dụng đất</w:t>
            </w:r>
          </w:p>
        </w:tc>
        <w:tc>
          <w:tcPr>
            <w:tcW w:w="1366" w:type="dxa"/>
            <w:tcBorders>
              <w:top w:val="nil"/>
              <w:left w:val="nil"/>
              <w:bottom w:val="single" w:sz="4" w:space="0" w:color="auto"/>
              <w:right w:val="single" w:sz="4" w:space="0" w:color="auto"/>
            </w:tcBorders>
            <w:shd w:val="clear" w:color="auto" w:fill="auto"/>
            <w:noWrap/>
            <w:vAlign w:val="center"/>
            <w:hideMark/>
          </w:tcPr>
          <w:p w14:paraId="08E739FB" w14:textId="77777777" w:rsidR="009F12D1" w:rsidRPr="002271AE" w:rsidRDefault="009F12D1" w:rsidP="00903D47">
            <w:pPr>
              <w:spacing w:line="34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0,1455</w:t>
            </w:r>
          </w:p>
        </w:tc>
      </w:tr>
      <w:tr w:rsidR="002271AE" w:rsidRPr="002271AE" w14:paraId="50A101D9" w14:textId="77777777" w:rsidTr="00903D47">
        <w:trPr>
          <w:trHeight w:val="500"/>
          <w:jc w:val="center"/>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3066599E" w14:textId="77777777" w:rsidR="009F12D1" w:rsidRPr="002271AE" w:rsidRDefault="009F12D1" w:rsidP="00903D47">
            <w:pPr>
              <w:spacing w:line="340" w:lineRule="exact"/>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274" w:type="dxa"/>
            <w:tcBorders>
              <w:top w:val="nil"/>
              <w:left w:val="nil"/>
              <w:bottom w:val="single" w:sz="4" w:space="0" w:color="auto"/>
              <w:right w:val="single" w:sz="4" w:space="0" w:color="auto"/>
            </w:tcBorders>
            <w:shd w:val="clear" w:color="auto" w:fill="auto"/>
            <w:vAlign w:val="center"/>
            <w:hideMark/>
          </w:tcPr>
          <w:p w14:paraId="6188C382" w14:textId="77777777" w:rsidR="009F12D1" w:rsidRPr="002271AE" w:rsidRDefault="009F12D1" w:rsidP="00903D47">
            <w:pPr>
              <w:spacing w:line="340" w:lineRule="exact"/>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quy hoạch, kế hoạch sử dụng đất</w:t>
            </w:r>
          </w:p>
        </w:tc>
        <w:tc>
          <w:tcPr>
            <w:tcW w:w="1366" w:type="dxa"/>
            <w:tcBorders>
              <w:top w:val="nil"/>
              <w:left w:val="nil"/>
              <w:bottom w:val="single" w:sz="4" w:space="0" w:color="auto"/>
              <w:right w:val="single" w:sz="4" w:space="0" w:color="auto"/>
            </w:tcBorders>
            <w:shd w:val="clear" w:color="auto" w:fill="auto"/>
            <w:noWrap/>
            <w:vAlign w:val="center"/>
            <w:hideMark/>
          </w:tcPr>
          <w:p w14:paraId="56C14C82" w14:textId="77777777" w:rsidR="009F12D1" w:rsidRPr="002271AE" w:rsidRDefault="009F12D1" w:rsidP="00903D47">
            <w:pPr>
              <w:spacing w:line="340" w:lineRule="exact"/>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0,0545</w:t>
            </w:r>
          </w:p>
        </w:tc>
      </w:tr>
    </w:tbl>
    <w:p w14:paraId="4BD0CDE1" w14:textId="77777777" w:rsidR="009F12D1" w:rsidRPr="002271AE" w:rsidRDefault="009F12D1" w:rsidP="009F12D1">
      <w:pPr>
        <w:spacing w:before="60" w:after="60" w:line="36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 Thu thập tài liệu, dữ liệu; rà soát, đánh giá, phân loại và sắp xếp tài liệu, dữ liệu; quét giấy tờ pháp lý và xử lý tệp tin; xây dựng dữ liệu thuộc tính quy hoạch, kế hoạch sử dụng đất; đối soát hoàn thiện dữ liệu quy hoạch, kế hoạch sử dụng đất</w:t>
      </w:r>
    </w:p>
    <w:p w14:paraId="247707BB" w14:textId="1A32FDBC" w:rsidR="009F12D1" w:rsidRPr="002271AE" w:rsidRDefault="009F12D1" w:rsidP="009F12D1">
      <w:pPr>
        <w:spacing w:line="30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24</w:t>
      </w:r>
    </w:p>
    <w:tbl>
      <w:tblPr>
        <w:tblW w:w="9361" w:type="dxa"/>
        <w:tblInd w:w="103" w:type="dxa"/>
        <w:tblLook w:val="04A0" w:firstRow="1" w:lastRow="0" w:firstColumn="1" w:lastColumn="0" w:noHBand="0" w:noVBand="1"/>
      </w:tblPr>
      <w:tblGrid>
        <w:gridCol w:w="714"/>
        <w:gridCol w:w="3763"/>
        <w:gridCol w:w="1680"/>
        <w:gridCol w:w="3204"/>
      </w:tblGrid>
      <w:tr w:rsidR="002271AE" w:rsidRPr="002271AE" w14:paraId="10BF8194" w14:textId="77777777" w:rsidTr="00903D47">
        <w:trPr>
          <w:trHeight w:val="397"/>
          <w:tblHead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0665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3763" w:type="dxa"/>
            <w:tcBorders>
              <w:top w:val="single" w:sz="4" w:space="0" w:color="auto"/>
              <w:left w:val="nil"/>
              <w:bottom w:val="single" w:sz="4" w:space="0" w:color="auto"/>
              <w:right w:val="single" w:sz="4" w:space="0" w:color="auto"/>
            </w:tcBorders>
            <w:shd w:val="clear" w:color="auto" w:fill="auto"/>
            <w:vAlign w:val="center"/>
            <w:hideMark/>
          </w:tcPr>
          <w:p w14:paraId="4413673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vật liệu</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C28C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3204" w:type="dxa"/>
            <w:tcBorders>
              <w:top w:val="single" w:sz="4" w:space="0" w:color="auto"/>
              <w:left w:val="nil"/>
              <w:bottom w:val="single" w:sz="4" w:space="0" w:color="auto"/>
              <w:right w:val="single" w:sz="4" w:space="0" w:color="auto"/>
            </w:tcBorders>
            <w:shd w:val="clear" w:color="auto" w:fill="auto"/>
            <w:vAlign w:val="center"/>
            <w:hideMark/>
          </w:tcPr>
          <w:p w14:paraId="4B65858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kỳ quy hoạch hoặc 01 kỳ kế hoạch)</w:t>
            </w:r>
          </w:p>
        </w:tc>
      </w:tr>
      <w:tr w:rsidR="002271AE" w:rsidRPr="002271AE" w14:paraId="12C4C72E" w14:textId="77777777" w:rsidTr="00903D47">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DDACAD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3763" w:type="dxa"/>
            <w:tcBorders>
              <w:top w:val="nil"/>
              <w:left w:val="nil"/>
              <w:bottom w:val="single" w:sz="4" w:space="0" w:color="auto"/>
              <w:right w:val="single" w:sz="4" w:space="0" w:color="auto"/>
            </w:tcBorders>
            <w:shd w:val="clear" w:color="auto" w:fill="auto"/>
            <w:vAlign w:val="center"/>
            <w:hideMark/>
          </w:tcPr>
          <w:p w14:paraId="6DA40C7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in A4</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497F2F2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Gram</w:t>
            </w:r>
          </w:p>
        </w:tc>
        <w:tc>
          <w:tcPr>
            <w:tcW w:w="3204" w:type="dxa"/>
            <w:tcBorders>
              <w:top w:val="nil"/>
              <w:left w:val="nil"/>
              <w:bottom w:val="single" w:sz="4" w:space="0" w:color="auto"/>
              <w:right w:val="single" w:sz="4" w:space="0" w:color="auto"/>
            </w:tcBorders>
            <w:shd w:val="clear" w:color="auto" w:fill="auto"/>
            <w:vAlign w:val="center"/>
            <w:hideMark/>
          </w:tcPr>
          <w:p w14:paraId="2F4204F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3,727</w:t>
            </w:r>
          </w:p>
        </w:tc>
      </w:tr>
      <w:tr w:rsidR="002271AE" w:rsidRPr="002271AE" w14:paraId="4F5EF8F9" w14:textId="77777777" w:rsidTr="00903D47">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219EE9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3763" w:type="dxa"/>
            <w:tcBorders>
              <w:top w:val="nil"/>
              <w:left w:val="nil"/>
              <w:bottom w:val="single" w:sz="4" w:space="0" w:color="auto"/>
              <w:right w:val="single" w:sz="4" w:space="0" w:color="auto"/>
            </w:tcBorders>
            <w:shd w:val="clear" w:color="auto" w:fill="auto"/>
            <w:vAlign w:val="center"/>
            <w:hideMark/>
          </w:tcPr>
          <w:p w14:paraId="57E2667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23813CF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3204" w:type="dxa"/>
            <w:tcBorders>
              <w:top w:val="nil"/>
              <w:left w:val="nil"/>
              <w:bottom w:val="single" w:sz="4" w:space="0" w:color="auto"/>
              <w:right w:val="single" w:sz="4" w:space="0" w:color="auto"/>
            </w:tcBorders>
            <w:shd w:val="clear" w:color="auto" w:fill="auto"/>
            <w:vAlign w:val="center"/>
            <w:hideMark/>
          </w:tcPr>
          <w:p w14:paraId="300BCA5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0,497</w:t>
            </w:r>
          </w:p>
        </w:tc>
      </w:tr>
      <w:tr w:rsidR="002271AE" w:rsidRPr="002271AE" w14:paraId="55382B73" w14:textId="77777777" w:rsidTr="00903D47">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982423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3763" w:type="dxa"/>
            <w:tcBorders>
              <w:top w:val="nil"/>
              <w:left w:val="nil"/>
              <w:bottom w:val="single" w:sz="4" w:space="0" w:color="auto"/>
              <w:right w:val="single" w:sz="4" w:space="0" w:color="auto"/>
            </w:tcBorders>
            <w:shd w:val="clear" w:color="auto" w:fill="auto"/>
            <w:vAlign w:val="center"/>
            <w:hideMark/>
          </w:tcPr>
          <w:p w14:paraId="65334F6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Sổ </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7C7A4CA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3204" w:type="dxa"/>
            <w:tcBorders>
              <w:top w:val="nil"/>
              <w:left w:val="nil"/>
              <w:bottom w:val="single" w:sz="4" w:space="0" w:color="auto"/>
              <w:right w:val="single" w:sz="4" w:space="0" w:color="auto"/>
            </w:tcBorders>
            <w:shd w:val="clear" w:color="auto" w:fill="auto"/>
            <w:vAlign w:val="center"/>
            <w:hideMark/>
          </w:tcPr>
          <w:p w14:paraId="7ADB96E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7,454</w:t>
            </w:r>
          </w:p>
        </w:tc>
      </w:tr>
      <w:tr w:rsidR="002271AE" w:rsidRPr="002271AE" w14:paraId="53852196" w14:textId="77777777" w:rsidTr="00903D47">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6E7C26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3763" w:type="dxa"/>
            <w:tcBorders>
              <w:top w:val="nil"/>
              <w:left w:val="nil"/>
              <w:bottom w:val="single" w:sz="4" w:space="0" w:color="auto"/>
              <w:right w:val="single" w:sz="4" w:space="0" w:color="auto"/>
            </w:tcBorders>
            <w:shd w:val="clear" w:color="auto" w:fill="auto"/>
            <w:vAlign w:val="center"/>
            <w:hideMark/>
          </w:tcPr>
          <w:p w14:paraId="6419CB4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bi</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4C981EC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3204" w:type="dxa"/>
            <w:tcBorders>
              <w:top w:val="nil"/>
              <w:left w:val="nil"/>
              <w:bottom w:val="single" w:sz="4" w:space="0" w:color="auto"/>
              <w:right w:val="single" w:sz="4" w:space="0" w:color="auto"/>
            </w:tcBorders>
            <w:shd w:val="clear" w:color="auto" w:fill="auto"/>
            <w:vAlign w:val="center"/>
            <w:hideMark/>
          </w:tcPr>
          <w:p w14:paraId="02E2D80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9,939</w:t>
            </w:r>
          </w:p>
        </w:tc>
      </w:tr>
      <w:tr w:rsidR="002271AE" w:rsidRPr="002271AE" w14:paraId="22487B8D" w14:textId="77777777" w:rsidTr="00903D47">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5664A1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3763" w:type="dxa"/>
            <w:tcBorders>
              <w:top w:val="nil"/>
              <w:left w:val="nil"/>
              <w:bottom w:val="single" w:sz="4" w:space="0" w:color="auto"/>
              <w:right w:val="single" w:sz="4" w:space="0" w:color="auto"/>
            </w:tcBorders>
            <w:shd w:val="clear" w:color="auto" w:fill="auto"/>
            <w:vAlign w:val="center"/>
            <w:hideMark/>
          </w:tcPr>
          <w:p w14:paraId="30343F1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Đĩa DVD </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5F65828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3204" w:type="dxa"/>
            <w:tcBorders>
              <w:top w:val="nil"/>
              <w:left w:val="nil"/>
              <w:bottom w:val="single" w:sz="4" w:space="0" w:color="auto"/>
              <w:right w:val="single" w:sz="4" w:space="0" w:color="auto"/>
            </w:tcBorders>
            <w:shd w:val="clear" w:color="auto" w:fill="auto"/>
            <w:vAlign w:val="center"/>
            <w:hideMark/>
          </w:tcPr>
          <w:p w14:paraId="544CD30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7,454</w:t>
            </w:r>
          </w:p>
        </w:tc>
      </w:tr>
      <w:tr w:rsidR="002271AE" w:rsidRPr="002271AE" w14:paraId="0DE49D00" w14:textId="77777777" w:rsidTr="00903D47">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1B8990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3763" w:type="dxa"/>
            <w:tcBorders>
              <w:top w:val="nil"/>
              <w:left w:val="nil"/>
              <w:bottom w:val="single" w:sz="4" w:space="0" w:color="auto"/>
              <w:right w:val="single" w:sz="4" w:space="0" w:color="auto"/>
            </w:tcBorders>
            <w:shd w:val="clear" w:color="auto" w:fill="auto"/>
            <w:vAlign w:val="center"/>
            <w:hideMark/>
          </w:tcPr>
          <w:p w14:paraId="31D476D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kẹp</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3EDFFE4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3204" w:type="dxa"/>
            <w:tcBorders>
              <w:top w:val="nil"/>
              <w:left w:val="nil"/>
              <w:bottom w:val="single" w:sz="4" w:space="0" w:color="auto"/>
              <w:right w:val="single" w:sz="4" w:space="0" w:color="auto"/>
            </w:tcBorders>
            <w:shd w:val="clear" w:color="auto" w:fill="auto"/>
            <w:vAlign w:val="center"/>
            <w:hideMark/>
          </w:tcPr>
          <w:p w14:paraId="3229EFE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4,969</w:t>
            </w:r>
          </w:p>
        </w:tc>
      </w:tr>
      <w:tr w:rsidR="002271AE" w:rsidRPr="002271AE" w14:paraId="590C8E92" w14:textId="77777777" w:rsidTr="00903D47">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667D20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3763" w:type="dxa"/>
            <w:tcBorders>
              <w:top w:val="nil"/>
              <w:left w:val="nil"/>
              <w:bottom w:val="single" w:sz="4" w:space="0" w:color="auto"/>
              <w:right w:val="single" w:sz="4" w:space="0" w:color="auto"/>
            </w:tcBorders>
            <w:shd w:val="clear" w:color="auto" w:fill="auto"/>
            <w:vAlign w:val="center"/>
            <w:hideMark/>
          </w:tcPr>
          <w:p w14:paraId="27F240C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dập</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13AABB2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3204" w:type="dxa"/>
            <w:tcBorders>
              <w:top w:val="nil"/>
              <w:left w:val="nil"/>
              <w:bottom w:val="single" w:sz="4" w:space="0" w:color="auto"/>
              <w:right w:val="single" w:sz="4" w:space="0" w:color="auto"/>
            </w:tcBorders>
            <w:shd w:val="clear" w:color="auto" w:fill="auto"/>
            <w:vAlign w:val="center"/>
            <w:hideMark/>
          </w:tcPr>
          <w:p w14:paraId="17DB746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4,969</w:t>
            </w:r>
          </w:p>
        </w:tc>
      </w:tr>
      <w:tr w:rsidR="002271AE" w:rsidRPr="002271AE" w14:paraId="2CB1D53E" w14:textId="77777777" w:rsidTr="00903D47">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1C64F0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3763" w:type="dxa"/>
            <w:tcBorders>
              <w:top w:val="nil"/>
              <w:left w:val="nil"/>
              <w:bottom w:val="single" w:sz="4" w:space="0" w:color="auto"/>
              <w:right w:val="single" w:sz="4" w:space="0" w:color="auto"/>
            </w:tcBorders>
            <w:shd w:val="clear" w:color="auto" w:fill="auto"/>
            <w:vAlign w:val="center"/>
            <w:hideMark/>
          </w:tcPr>
          <w:p w14:paraId="3FD1BCA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Cặp để tài liệu</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6C3ED34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3204" w:type="dxa"/>
            <w:tcBorders>
              <w:top w:val="nil"/>
              <w:left w:val="nil"/>
              <w:bottom w:val="single" w:sz="4" w:space="0" w:color="auto"/>
              <w:right w:val="single" w:sz="4" w:space="0" w:color="auto"/>
            </w:tcBorders>
            <w:shd w:val="clear" w:color="auto" w:fill="auto"/>
            <w:vAlign w:val="center"/>
            <w:hideMark/>
          </w:tcPr>
          <w:p w14:paraId="413BC2E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4,969</w:t>
            </w:r>
          </w:p>
        </w:tc>
      </w:tr>
    </w:tbl>
    <w:p w14:paraId="3D4E6884" w14:textId="0875917D"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 xml:space="preserve">Ghi chú: </w:t>
      </w:r>
      <w:r w:rsidRPr="002271AE">
        <w:rPr>
          <w:rFonts w:ascii="Times New Roman" w:hAnsi="Times New Roman" w:cs="Times New Roman"/>
          <w:color w:val="000000" w:themeColor="text1"/>
          <w:sz w:val="26"/>
          <w:szCs w:val="26"/>
        </w:rPr>
        <w:t xml:space="preserve">Phân bổ mức vật liệu cho từng nội dung công việc tính theo hệ số tại Bảng số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25</w:t>
      </w:r>
    </w:p>
    <w:p w14:paraId="040C6440" w14:textId="3D8C192F"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25</w:t>
      </w:r>
    </w:p>
    <w:tbl>
      <w:tblPr>
        <w:tblW w:w="0" w:type="auto"/>
        <w:jc w:val="center"/>
        <w:tblLayout w:type="fixed"/>
        <w:tblLook w:val="04A0" w:firstRow="1" w:lastRow="0" w:firstColumn="1" w:lastColumn="0" w:noHBand="0" w:noVBand="1"/>
      </w:tblPr>
      <w:tblGrid>
        <w:gridCol w:w="761"/>
        <w:gridCol w:w="7174"/>
        <w:gridCol w:w="1418"/>
      </w:tblGrid>
      <w:tr w:rsidR="002271AE" w:rsidRPr="002271AE" w14:paraId="29691920" w14:textId="77777777" w:rsidTr="00903D47">
        <w:trPr>
          <w:trHeight w:val="397"/>
          <w:tblHeader/>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EABF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174" w:type="dxa"/>
            <w:tcBorders>
              <w:top w:val="single" w:sz="4" w:space="0" w:color="auto"/>
              <w:left w:val="nil"/>
              <w:bottom w:val="single" w:sz="4" w:space="0" w:color="auto"/>
              <w:right w:val="single" w:sz="4" w:space="0" w:color="auto"/>
            </w:tcBorders>
            <w:shd w:val="clear" w:color="auto" w:fill="auto"/>
            <w:vAlign w:val="center"/>
            <w:hideMark/>
          </w:tcPr>
          <w:p w14:paraId="32C8E05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F53B58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44D5280E" w14:textId="77777777" w:rsidTr="00903D47">
        <w:trPr>
          <w:trHeight w:val="340"/>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3FF5A2D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174" w:type="dxa"/>
            <w:tcBorders>
              <w:top w:val="nil"/>
              <w:left w:val="nil"/>
              <w:bottom w:val="single" w:sz="4" w:space="0" w:color="auto"/>
              <w:right w:val="single" w:sz="4" w:space="0" w:color="auto"/>
            </w:tcBorders>
            <w:shd w:val="clear" w:color="auto" w:fill="auto"/>
            <w:noWrap/>
            <w:vAlign w:val="center"/>
            <w:hideMark/>
          </w:tcPr>
          <w:p w14:paraId="4D75C1A4"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1418" w:type="dxa"/>
            <w:tcBorders>
              <w:top w:val="nil"/>
              <w:left w:val="nil"/>
              <w:bottom w:val="single" w:sz="4" w:space="0" w:color="auto"/>
              <w:right w:val="single" w:sz="4" w:space="0" w:color="auto"/>
            </w:tcBorders>
            <w:shd w:val="clear" w:color="auto" w:fill="auto"/>
            <w:noWrap/>
            <w:vAlign w:val="center"/>
            <w:hideMark/>
          </w:tcPr>
          <w:p w14:paraId="399283C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0,0888</w:t>
            </w:r>
          </w:p>
        </w:tc>
      </w:tr>
      <w:tr w:rsidR="002271AE" w:rsidRPr="002271AE" w14:paraId="5BD96B63" w14:textId="77777777" w:rsidTr="00903D47">
        <w:trPr>
          <w:trHeight w:val="340"/>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406E699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174" w:type="dxa"/>
            <w:tcBorders>
              <w:top w:val="nil"/>
              <w:left w:val="nil"/>
              <w:bottom w:val="single" w:sz="4" w:space="0" w:color="auto"/>
              <w:right w:val="single" w:sz="4" w:space="0" w:color="auto"/>
            </w:tcBorders>
            <w:shd w:val="clear" w:color="auto" w:fill="auto"/>
            <w:noWrap/>
            <w:vAlign w:val="center"/>
            <w:hideMark/>
          </w:tcPr>
          <w:p w14:paraId="66D6A5A4"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1418" w:type="dxa"/>
            <w:tcBorders>
              <w:top w:val="nil"/>
              <w:left w:val="nil"/>
              <w:bottom w:val="single" w:sz="4" w:space="0" w:color="auto"/>
              <w:right w:val="single" w:sz="4" w:space="0" w:color="auto"/>
            </w:tcBorders>
            <w:shd w:val="clear" w:color="auto" w:fill="auto"/>
            <w:noWrap/>
            <w:vAlign w:val="center"/>
            <w:hideMark/>
          </w:tcPr>
          <w:p w14:paraId="539D7D36"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6B4A5C9C" w14:textId="77777777" w:rsidTr="00903D47">
        <w:trPr>
          <w:trHeight w:val="340"/>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3EF9AEF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174" w:type="dxa"/>
            <w:tcBorders>
              <w:top w:val="nil"/>
              <w:left w:val="nil"/>
              <w:bottom w:val="single" w:sz="4" w:space="0" w:color="auto"/>
              <w:right w:val="single" w:sz="4" w:space="0" w:color="auto"/>
            </w:tcBorders>
            <w:shd w:val="clear" w:color="auto" w:fill="auto"/>
            <w:vAlign w:val="center"/>
            <w:hideMark/>
          </w:tcPr>
          <w:p w14:paraId="0BB96F0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mức độ đầy đủ về các thành phần, nội dung của tài liệu, dữ liệu; xác định được thời gian xây dựng, mức độ đầy đủ thông tin, tính pháp lý của từng tài liệu, dữ liệu để lựa chọn sử dụng cho việc xây dựng CSDL quy hoạch, kế hoạch sử dụng đất</w:t>
            </w:r>
          </w:p>
        </w:tc>
        <w:tc>
          <w:tcPr>
            <w:tcW w:w="1418" w:type="dxa"/>
            <w:tcBorders>
              <w:top w:val="nil"/>
              <w:left w:val="nil"/>
              <w:bottom w:val="single" w:sz="4" w:space="0" w:color="auto"/>
              <w:right w:val="single" w:sz="4" w:space="0" w:color="auto"/>
            </w:tcBorders>
            <w:shd w:val="clear" w:color="auto" w:fill="auto"/>
            <w:noWrap/>
            <w:vAlign w:val="center"/>
            <w:hideMark/>
          </w:tcPr>
          <w:p w14:paraId="63E535B5"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35BF3E51" w14:textId="77777777" w:rsidTr="00903D47">
        <w:trPr>
          <w:trHeight w:val="340"/>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1ECFB02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2.1.1</w:t>
            </w:r>
          </w:p>
        </w:tc>
        <w:tc>
          <w:tcPr>
            <w:tcW w:w="7174" w:type="dxa"/>
            <w:tcBorders>
              <w:top w:val="nil"/>
              <w:left w:val="nil"/>
              <w:bottom w:val="single" w:sz="4" w:space="0" w:color="auto"/>
              <w:right w:val="single" w:sz="4" w:space="0" w:color="auto"/>
            </w:tcBorders>
            <w:shd w:val="clear" w:color="auto" w:fill="auto"/>
            <w:vAlign w:val="center"/>
            <w:hideMark/>
          </w:tcPr>
          <w:p w14:paraId="20A6909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Phân loại, lựa chọn tài liệu để xây dựng dữ liệu không gian quy hoạch, kế hoạch sử dụng đất</w:t>
            </w:r>
          </w:p>
        </w:tc>
        <w:tc>
          <w:tcPr>
            <w:tcW w:w="1418" w:type="dxa"/>
            <w:tcBorders>
              <w:top w:val="nil"/>
              <w:left w:val="nil"/>
              <w:bottom w:val="single" w:sz="4" w:space="0" w:color="auto"/>
              <w:right w:val="single" w:sz="4" w:space="0" w:color="auto"/>
            </w:tcBorders>
            <w:shd w:val="clear" w:color="auto" w:fill="auto"/>
            <w:noWrap/>
            <w:vAlign w:val="center"/>
            <w:hideMark/>
          </w:tcPr>
          <w:p w14:paraId="31055CA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0,2220</w:t>
            </w:r>
          </w:p>
        </w:tc>
      </w:tr>
      <w:tr w:rsidR="002271AE" w:rsidRPr="002271AE" w14:paraId="04C1663C" w14:textId="77777777" w:rsidTr="00903D47">
        <w:trPr>
          <w:trHeight w:val="340"/>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04C67B4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2.1.2</w:t>
            </w:r>
          </w:p>
        </w:tc>
        <w:tc>
          <w:tcPr>
            <w:tcW w:w="7174" w:type="dxa"/>
            <w:tcBorders>
              <w:top w:val="nil"/>
              <w:left w:val="nil"/>
              <w:bottom w:val="single" w:sz="4" w:space="0" w:color="auto"/>
              <w:right w:val="single" w:sz="4" w:space="0" w:color="auto"/>
            </w:tcBorders>
            <w:shd w:val="clear" w:color="auto" w:fill="auto"/>
            <w:vAlign w:val="center"/>
            <w:hideMark/>
          </w:tcPr>
          <w:p w14:paraId="4D73073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Phân loại, lựa chọn tài liệu để xây dựng dữ liệu thuộc tính quy hoạch, kế hoạch sử dụng đất</w:t>
            </w:r>
          </w:p>
        </w:tc>
        <w:tc>
          <w:tcPr>
            <w:tcW w:w="1418" w:type="dxa"/>
            <w:tcBorders>
              <w:top w:val="nil"/>
              <w:left w:val="nil"/>
              <w:bottom w:val="single" w:sz="4" w:space="0" w:color="auto"/>
              <w:right w:val="single" w:sz="4" w:space="0" w:color="auto"/>
            </w:tcBorders>
            <w:shd w:val="clear" w:color="auto" w:fill="auto"/>
            <w:noWrap/>
            <w:vAlign w:val="center"/>
            <w:hideMark/>
          </w:tcPr>
          <w:p w14:paraId="50E88EF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0,1776</w:t>
            </w:r>
          </w:p>
        </w:tc>
      </w:tr>
      <w:tr w:rsidR="002271AE" w:rsidRPr="002271AE" w14:paraId="272DA737" w14:textId="77777777" w:rsidTr="00903D47">
        <w:trPr>
          <w:trHeight w:val="340"/>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0A7BD0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174" w:type="dxa"/>
            <w:tcBorders>
              <w:top w:val="nil"/>
              <w:left w:val="nil"/>
              <w:bottom w:val="single" w:sz="4" w:space="0" w:color="auto"/>
              <w:right w:val="single" w:sz="4" w:space="0" w:color="auto"/>
            </w:tcBorders>
            <w:shd w:val="clear" w:color="auto" w:fill="auto"/>
            <w:vAlign w:val="center"/>
            <w:hideMark/>
          </w:tcPr>
          <w:p w14:paraId="4B0373F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Làm sạch và sắp xếp tài liệu quy hoạch sử dụng đất t</w:t>
            </w:r>
            <w:r w:rsidRPr="002271AE">
              <w:rPr>
                <w:rFonts w:ascii="Times New Roman" w:hAnsi="Times New Roman" w:cs="Times New Roman"/>
                <w:color w:val="000000" w:themeColor="text1"/>
                <w:sz w:val="26"/>
                <w:szCs w:val="26"/>
              </w:rPr>
              <w:lastRenderedPageBreak/>
              <w:t>heo trình tự thời gian hình thành tài liệu quy hoạch, kế hoạch sử dụng đất</w:t>
            </w:r>
          </w:p>
        </w:tc>
        <w:tc>
          <w:tcPr>
            <w:tcW w:w="1418" w:type="dxa"/>
            <w:tcBorders>
              <w:top w:val="nil"/>
              <w:left w:val="nil"/>
              <w:bottom w:val="single" w:sz="4" w:space="0" w:color="auto"/>
              <w:right w:val="single" w:sz="4" w:space="0" w:color="auto"/>
            </w:tcBorders>
            <w:shd w:val="clear" w:color="auto" w:fill="auto"/>
            <w:noWrap/>
            <w:vAlign w:val="center"/>
            <w:hideMark/>
          </w:tcPr>
          <w:p w14:paraId="5E84C95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0,0999</w:t>
            </w:r>
          </w:p>
        </w:tc>
      </w:tr>
      <w:tr w:rsidR="002271AE" w:rsidRPr="002271AE" w14:paraId="1061DB3C" w14:textId="77777777" w:rsidTr="00903D47">
        <w:trPr>
          <w:trHeight w:val="340"/>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1D74A5D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7174" w:type="dxa"/>
            <w:tcBorders>
              <w:top w:val="nil"/>
              <w:left w:val="nil"/>
              <w:bottom w:val="single" w:sz="4" w:space="0" w:color="auto"/>
              <w:right w:val="single" w:sz="4" w:space="0" w:color="auto"/>
            </w:tcBorders>
            <w:shd w:val="clear" w:color="auto" w:fill="auto"/>
            <w:vAlign w:val="center"/>
            <w:hideMark/>
          </w:tcPr>
          <w:p w14:paraId="1F0A560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báo cáo kết quả thực hiện tại khoản 1 Điều 42, Thông tư số 25/2024/TT-BTNMT và lựa chọn tài liệu, dữ liệu nguồn</w:t>
            </w:r>
          </w:p>
        </w:tc>
        <w:tc>
          <w:tcPr>
            <w:tcW w:w="1418" w:type="dxa"/>
            <w:tcBorders>
              <w:top w:val="nil"/>
              <w:left w:val="nil"/>
              <w:bottom w:val="single" w:sz="4" w:space="0" w:color="auto"/>
              <w:right w:val="single" w:sz="4" w:space="0" w:color="auto"/>
            </w:tcBorders>
            <w:shd w:val="clear" w:color="auto" w:fill="auto"/>
            <w:noWrap/>
            <w:vAlign w:val="center"/>
            <w:hideMark/>
          </w:tcPr>
          <w:p w14:paraId="6A927A1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0,0832</w:t>
            </w:r>
          </w:p>
        </w:tc>
      </w:tr>
      <w:tr w:rsidR="002271AE" w:rsidRPr="002271AE" w14:paraId="5EF08D64" w14:textId="77777777" w:rsidTr="00903D47">
        <w:trPr>
          <w:trHeight w:val="340"/>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1524465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7174" w:type="dxa"/>
            <w:tcBorders>
              <w:top w:val="nil"/>
              <w:left w:val="nil"/>
              <w:bottom w:val="single" w:sz="4" w:space="0" w:color="auto"/>
              <w:right w:val="single" w:sz="4" w:space="0" w:color="auto"/>
            </w:tcBorders>
            <w:shd w:val="clear" w:color="auto" w:fill="auto"/>
            <w:vAlign w:val="center"/>
            <w:hideMark/>
          </w:tcPr>
          <w:p w14:paraId="2BAB64A1"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Quét giấy tờ pháp lý và xử lý tệp tin</w:t>
            </w:r>
          </w:p>
        </w:tc>
        <w:tc>
          <w:tcPr>
            <w:tcW w:w="1418" w:type="dxa"/>
            <w:tcBorders>
              <w:top w:val="nil"/>
              <w:left w:val="nil"/>
              <w:bottom w:val="single" w:sz="4" w:space="0" w:color="auto"/>
              <w:right w:val="single" w:sz="4" w:space="0" w:color="auto"/>
            </w:tcBorders>
            <w:shd w:val="clear" w:color="auto" w:fill="auto"/>
            <w:noWrap/>
            <w:vAlign w:val="center"/>
            <w:hideMark/>
          </w:tcPr>
          <w:p w14:paraId="694032FA"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5EB4C411" w14:textId="77777777" w:rsidTr="00903D47">
        <w:trPr>
          <w:trHeight w:val="340"/>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4D6D16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7174" w:type="dxa"/>
            <w:tcBorders>
              <w:top w:val="nil"/>
              <w:left w:val="nil"/>
              <w:bottom w:val="single" w:sz="4" w:space="0" w:color="auto"/>
              <w:right w:val="single" w:sz="4" w:space="0" w:color="auto"/>
            </w:tcBorders>
            <w:shd w:val="clear" w:color="auto" w:fill="auto"/>
            <w:vAlign w:val="center"/>
            <w:hideMark/>
          </w:tcPr>
          <w:p w14:paraId="6D0E093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Tạo danh mục tra cứu dữ liệu phi cấu trúc trong cơ sở dữ liệu quy hoạch, kế hoạch sử dụng đất</w:t>
            </w:r>
          </w:p>
        </w:tc>
        <w:tc>
          <w:tcPr>
            <w:tcW w:w="1418" w:type="dxa"/>
            <w:tcBorders>
              <w:top w:val="nil"/>
              <w:left w:val="nil"/>
              <w:bottom w:val="single" w:sz="4" w:space="0" w:color="auto"/>
              <w:right w:val="single" w:sz="4" w:space="0" w:color="auto"/>
            </w:tcBorders>
            <w:shd w:val="clear" w:color="auto" w:fill="auto"/>
            <w:noWrap/>
            <w:vAlign w:val="center"/>
            <w:hideMark/>
          </w:tcPr>
          <w:p w14:paraId="4E84FB9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0,0166</w:t>
            </w:r>
          </w:p>
        </w:tc>
      </w:tr>
      <w:tr w:rsidR="002271AE" w:rsidRPr="002271AE" w14:paraId="7E8198E7" w14:textId="77777777" w:rsidTr="00903D47">
        <w:trPr>
          <w:trHeight w:val="340"/>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57D2B5D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7174" w:type="dxa"/>
            <w:tcBorders>
              <w:top w:val="nil"/>
              <w:left w:val="nil"/>
              <w:bottom w:val="single" w:sz="4" w:space="0" w:color="auto"/>
              <w:right w:val="single" w:sz="4" w:space="0" w:color="auto"/>
            </w:tcBorders>
            <w:shd w:val="clear" w:color="auto" w:fill="auto"/>
            <w:vAlign w:val="center"/>
            <w:hideMark/>
          </w:tcPr>
          <w:p w14:paraId="4995CD25"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quy hoạch, kế hoạch sử dụng đất</w:t>
            </w:r>
          </w:p>
        </w:tc>
        <w:tc>
          <w:tcPr>
            <w:tcW w:w="1418" w:type="dxa"/>
            <w:tcBorders>
              <w:top w:val="nil"/>
              <w:left w:val="nil"/>
              <w:bottom w:val="single" w:sz="4" w:space="0" w:color="auto"/>
              <w:right w:val="single" w:sz="4" w:space="0" w:color="auto"/>
            </w:tcBorders>
            <w:shd w:val="clear" w:color="auto" w:fill="auto"/>
            <w:noWrap/>
            <w:vAlign w:val="center"/>
          </w:tcPr>
          <w:p w14:paraId="12EBE374"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56027A23" w14:textId="77777777" w:rsidTr="00903D47">
        <w:trPr>
          <w:trHeight w:val="340"/>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4CD3C5D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w:t>
            </w:r>
          </w:p>
        </w:tc>
        <w:tc>
          <w:tcPr>
            <w:tcW w:w="7174" w:type="dxa"/>
            <w:tcBorders>
              <w:top w:val="nil"/>
              <w:left w:val="nil"/>
              <w:bottom w:val="single" w:sz="4" w:space="0" w:color="auto"/>
              <w:right w:val="single" w:sz="4" w:space="0" w:color="auto"/>
            </w:tcBorders>
            <w:shd w:val="clear" w:color="auto" w:fill="auto"/>
            <w:vAlign w:val="center"/>
            <w:hideMark/>
          </w:tcPr>
          <w:p w14:paraId="735A712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bảng, biểu dạng số thì thực hiện như sau</w:t>
            </w:r>
          </w:p>
        </w:tc>
        <w:tc>
          <w:tcPr>
            <w:tcW w:w="1418" w:type="dxa"/>
            <w:tcBorders>
              <w:top w:val="nil"/>
              <w:left w:val="nil"/>
              <w:bottom w:val="single" w:sz="4" w:space="0" w:color="auto"/>
              <w:right w:val="single" w:sz="4" w:space="0" w:color="auto"/>
            </w:tcBorders>
            <w:shd w:val="clear" w:color="auto" w:fill="auto"/>
            <w:noWrap/>
            <w:vAlign w:val="center"/>
          </w:tcPr>
          <w:p w14:paraId="6FB38BAE"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735239E2" w14:textId="77777777" w:rsidTr="00903D47">
        <w:trPr>
          <w:trHeight w:val="340"/>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3814682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4.1.1</w:t>
            </w:r>
          </w:p>
        </w:tc>
        <w:tc>
          <w:tcPr>
            <w:tcW w:w="7174" w:type="dxa"/>
            <w:tcBorders>
              <w:top w:val="nil"/>
              <w:left w:val="nil"/>
              <w:bottom w:val="single" w:sz="4" w:space="0" w:color="auto"/>
              <w:right w:val="single" w:sz="4" w:space="0" w:color="auto"/>
            </w:tcBorders>
            <w:shd w:val="clear" w:color="auto" w:fill="auto"/>
            <w:vAlign w:val="center"/>
            <w:hideMark/>
          </w:tcPr>
          <w:p w14:paraId="01EC9F6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mô hình chuyển đổi CSDL quy hoạch, kế hoạch sử dụng đất</w:t>
            </w:r>
          </w:p>
        </w:tc>
        <w:tc>
          <w:tcPr>
            <w:tcW w:w="1418" w:type="dxa"/>
            <w:tcBorders>
              <w:top w:val="nil"/>
              <w:left w:val="nil"/>
              <w:bottom w:val="single" w:sz="4" w:space="0" w:color="auto"/>
              <w:right w:val="single" w:sz="4" w:space="0" w:color="auto"/>
            </w:tcBorders>
            <w:shd w:val="clear" w:color="auto" w:fill="auto"/>
            <w:noWrap/>
            <w:vAlign w:val="center"/>
            <w:hideMark/>
          </w:tcPr>
          <w:p w14:paraId="6DABCFD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0,0111</w:t>
            </w:r>
          </w:p>
        </w:tc>
      </w:tr>
      <w:tr w:rsidR="002271AE" w:rsidRPr="002271AE" w14:paraId="49A007DB" w14:textId="77777777" w:rsidTr="00903D47">
        <w:trPr>
          <w:trHeight w:val="340"/>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348399E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4.1.2</w:t>
            </w:r>
          </w:p>
        </w:tc>
        <w:tc>
          <w:tcPr>
            <w:tcW w:w="7174" w:type="dxa"/>
            <w:tcBorders>
              <w:top w:val="nil"/>
              <w:left w:val="nil"/>
              <w:bottom w:val="single" w:sz="4" w:space="0" w:color="auto"/>
              <w:right w:val="single" w:sz="4" w:space="0" w:color="auto"/>
            </w:tcBorders>
            <w:shd w:val="clear" w:color="auto" w:fill="auto"/>
            <w:noWrap/>
            <w:vAlign w:val="center"/>
            <w:hideMark/>
          </w:tcPr>
          <w:p w14:paraId="37B3DDB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vào CSDL quy hoạch, kế hoạch sử dụng đất</w:t>
            </w:r>
          </w:p>
        </w:tc>
        <w:tc>
          <w:tcPr>
            <w:tcW w:w="1418" w:type="dxa"/>
            <w:tcBorders>
              <w:top w:val="nil"/>
              <w:left w:val="nil"/>
              <w:bottom w:val="single" w:sz="4" w:space="0" w:color="auto"/>
              <w:right w:val="single" w:sz="4" w:space="0" w:color="auto"/>
            </w:tcBorders>
            <w:shd w:val="clear" w:color="auto" w:fill="auto"/>
            <w:noWrap/>
            <w:vAlign w:val="center"/>
            <w:hideMark/>
          </w:tcPr>
          <w:p w14:paraId="0A4D115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0,0377</w:t>
            </w:r>
          </w:p>
        </w:tc>
      </w:tr>
      <w:tr w:rsidR="002271AE" w:rsidRPr="002271AE" w14:paraId="30A88658" w14:textId="77777777" w:rsidTr="00903D47">
        <w:trPr>
          <w:trHeight w:val="340"/>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1B5A4C0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7174" w:type="dxa"/>
            <w:tcBorders>
              <w:top w:val="nil"/>
              <w:left w:val="nil"/>
              <w:bottom w:val="single" w:sz="4" w:space="0" w:color="auto"/>
              <w:right w:val="single" w:sz="4" w:space="0" w:color="auto"/>
            </w:tcBorders>
            <w:shd w:val="clear" w:color="auto" w:fill="auto"/>
            <w:vAlign w:val="center"/>
            <w:hideMark/>
          </w:tcPr>
          <w:p w14:paraId="7224735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với tài liệu, số liệu là báo cáo dạng số thì tạo danh mục tra cứu trong CSDL quy hoạch, kế hoạch sử dụng đất</w:t>
            </w:r>
          </w:p>
        </w:tc>
        <w:tc>
          <w:tcPr>
            <w:tcW w:w="1418" w:type="dxa"/>
            <w:tcBorders>
              <w:top w:val="nil"/>
              <w:left w:val="nil"/>
              <w:bottom w:val="single" w:sz="4" w:space="0" w:color="auto"/>
              <w:right w:val="single" w:sz="4" w:space="0" w:color="auto"/>
            </w:tcBorders>
            <w:shd w:val="clear" w:color="auto" w:fill="auto"/>
            <w:noWrap/>
            <w:vAlign w:val="center"/>
            <w:hideMark/>
          </w:tcPr>
          <w:p w14:paraId="7B6A1B5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0,0189</w:t>
            </w:r>
          </w:p>
        </w:tc>
      </w:tr>
      <w:tr w:rsidR="002271AE" w:rsidRPr="002271AE" w14:paraId="4560537E" w14:textId="77777777" w:rsidTr="00903D47">
        <w:trPr>
          <w:trHeight w:val="340"/>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4C36A36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w:t>
            </w:r>
          </w:p>
        </w:tc>
        <w:tc>
          <w:tcPr>
            <w:tcW w:w="7174" w:type="dxa"/>
            <w:tcBorders>
              <w:top w:val="nil"/>
              <w:left w:val="nil"/>
              <w:bottom w:val="single" w:sz="4" w:space="0" w:color="auto"/>
              <w:right w:val="single" w:sz="4" w:space="0" w:color="auto"/>
            </w:tcBorders>
            <w:shd w:val="clear" w:color="auto" w:fill="auto"/>
            <w:noWrap/>
            <w:vAlign w:val="center"/>
            <w:hideMark/>
          </w:tcPr>
          <w:p w14:paraId="6728750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dữ liệu thuộc tính quy hoạch, kế hoạch sử dụng đất</w:t>
            </w:r>
          </w:p>
        </w:tc>
        <w:tc>
          <w:tcPr>
            <w:tcW w:w="1418" w:type="dxa"/>
            <w:tcBorders>
              <w:top w:val="nil"/>
              <w:left w:val="nil"/>
              <w:bottom w:val="single" w:sz="4" w:space="0" w:color="auto"/>
              <w:right w:val="single" w:sz="4" w:space="0" w:color="auto"/>
            </w:tcBorders>
            <w:shd w:val="clear" w:color="auto" w:fill="auto"/>
            <w:noWrap/>
            <w:vAlign w:val="center"/>
            <w:hideMark/>
          </w:tcPr>
          <w:p w14:paraId="161F2F2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0,0777</w:t>
            </w:r>
          </w:p>
        </w:tc>
      </w:tr>
      <w:tr w:rsidR="002271AE" w:rsidRPr="002271AE" w14:paraId="4AFE674D" w14:textId="77777777" w:rsidTr="00903D47">
        <w:trPr>
          <w:trHeight w:val="340"/>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1B6FD3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7174" w:type="dxa"/>
            <w:tcBorders>
              <w:top w:val="nil"/>
              <w:left w:val="nil"/>
              <w:bottom w:val="single" w:sz="4" w:space="0" w:color="auto"/>
              <w:right w:val="single" w:sz="4" w:space="0" w:color="auto"/>
            </w:tcBorders>
            <w:shd w:val="clear" w:color="auto" w:fill="auto"/>
            <w:vAlign w:val="center"/>
            <w:hideMark/>
          </w:tcPr>
          <w:p w14:paraId="2C0B0D1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hoàn thiện dữ liệu quy hoạch, kế hoạch sử dụng đất</w:t>
            </w:r>
          </w:p>
        </w:tc>
        <w:tc>
          <w:tcPr>
            <w:tcW w:w="1418" w:type="dxa"/>
            <w:tcBorders>
              <w:top w:val="nil"/>
              <w:left w:val="nil"/>
              <w:bottom w:val="single" w:sz="4" w:space="0" w:color="auto"/>
              <w:right w:val="single" w:sz="4" w:space="0" w:color="auto"/>
            </w:tcBorders>
            <w:shd w:val="clear" w:color="auto" w:fill="auto"/>
            <w:noWrap/>
            <w:vAlign w:val="center"/>
            <w:hideMark/>
          </w:tcPr>
          <w:p w14:paraId="3F020173"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440E6AF9" w14:textId="77777777" w:rsidTr="00903D47">
        <w:trPr>
          <w:trHeight w:val="340"/>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1CCDDC9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7174" w:type="dxa"/>
            <w:tcBorders>
              <w:top w:val="nil"/>
              <w:left w:val="nil"/>
              <w:bottom w:val="single" w:sz="4" w:space="0" w:color="auto"/>
              <w:right w:val="single" w:sz="4" w:space="0" w:color="auto"/>
            </w:tcBorders>
            <w:shd w:val="clear" w:color="auto" w:fill="auto"/>
            <w:noWrap/>
            <w:vAlign w:val="center"/>
            <w:hideMark/>
          </w:tcPr>
          <w:p w14:paraId="2094BB7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hoàn thiện dữ liệu quy hoạch sử dụng đất</w:t>
            </w:r>
          </w:p>
        </w:tc>
        <w:tc>
          <w:tcPr>
            <w:tcW w:w="1418" w:type="dxa"/>
            <w:tcBorders>
              <w:top w:val="nil"/>
              <w:left w:val="nil"/>
              <w:bottom w:val="single" w:sz="4" w:space="0" w:color="auto"/>
              <w:right w:val="single" w:sz="4" w:space="0" w:color="auto"/>
            </w:tcBorders>
            <w:shd w:val="clear" w:color="auto" w:fill="auto"/>
            <w:noWrap/>
            <w:vAlign w:val="center"/>
            <w:hideMark/>
          </w:tcPr>
          <w:p w14:paraId="04E79A1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0,1110</w:t>
            </w:r>
          </w:p>
        </w:tc>
      </w:tr>
      <w:tr w:rsidR="002271AE" w:rsidRPr="002271AE" w14:paraId="64EE5E0F" w14:textId="77777777" w:rsidTr="00903D47">
        <w:trPr>
          <w:trHeight w:val="340"/>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782AA26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7174" w:type="dxa"/>
            <w:tcBorders>
              <w:top w:val="nil"/>
              <w:left w:val="nil"/>
              <w:bottom w:val="single" w:sz="4" w:space="0" w:color="auto"/>
              <w:right w:val="single" w:sz="4" w:space="0" w:color="auto"/>
            </w:tcBorders>
            <w:shd w:val="clear" w:color="auto" w:fill="auto"/>
            <w:noWrap/>
            <w:vAlign w:val="center"/>
            <w:hideMark/>
          </w:tcPr>
          <w:p w14:paraId="16A5425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hoàn thiện dữ liệu kế hoạch sử dụng đất</w:t>
            </w:r>
          </w:p>
        </w:tc>
        <w:tc>
          <w:tcPr>
            <w:tcW w:w="1418" w:type="dxa"/>
            <w:tcBorders>
              <w:top w:val="nil"/>
              <w:left w:val="nil"/>
              <w:bottom w:val="single" w:sz="4" w:space="0" w:color="auto"/>
              <w:right w:val="single" w:sz="4" w:space="0" w:color="auto"/>
            </w:tcBorders>
            <w:shd w:val="clear" w:color="auto" w:fill="auto"/>
            <w:noWrap/>
            <w:vAlign w:val="center"/>
            <w:hideMark/>
          </w:tcPr>
          <w:p w14:paraId="5CEF572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0,0555</w:t>
            </w:r>
          </w:p>
        </w:tc>
      </w:tr>
    </w:tbl>
    <w:p w14:paraId="279B53D2"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 Xây dựng dữ liệu không gian quy hoạch, kế hoạch sử dụng đất</w:t>
      </w:r>
    </w:p>
    <w:p w14:paraId="0CEB681F" w14:textId="4BA28F9B"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26</w:t>
      </w:r>
    </w:p>
    <w:tbl>
      <w:tblPr>
        <w:tblW w:w="9317" w:type="dxa"/>
        <w:jc w:val="center"/>
        <w:tblLook w:val="04A0" w:firstRow="1" w:lastRow="0" w:firstColumn="1" w:lastColumn="0" w:noHBand="0" w:noVBand="1"/>
      </w:tblPr>
      <w:tblGrid>
        <w:gridCol w:w="920"/>
        <w:gridCol w:w="3761"/>
        <w:gridCol w:w="1639"/>
        <w:gridCol w:w="2997"/>
      </w:tblGrid>
      <w:tr w:rsidR="002271AE" w:rsidRPr="002271AE" w14:paraId="431000CC" w14:textId="77777777" w:rsidTr="00903D47">
        <w:trPr>
          <w:trHeight w:val="284"/>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6360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3761" w:type="dxa"/>
            <w:tcBorders>
              <w:top w:val="single" w:sz="4" w:space="0" w:color="auto"/>
              <w:left w:val="nil"/>
              <w:bottom w:val="single" w:sz="4" w:space="0" w:color="auto"/>
              <w:right w:val="single" w:sz="4" w:space="0" w:color="auto"/>
            </w:tcBorders>
            <w:shd w:val="clear" w:color="auto" w:fill="auto"/>
            <w:vAlign w:val="center"/>
            <w:hideMark/>
          </w:tcPr>
          <w:p w14:paraId="0F531F9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vật liệu</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0433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2997" w:type="dxa"/>
            <w:tcBorders>
              <w:top w:val="single" w:sz="4" w:space="0" w:color="auto"/>
              <w:left w:val="nil"/>
              <w:bottom w:val="single" w:sz="4" w:space="0" w:color="auto"/>
              <w:right w:val="single" w:sz="4" w:space="0" w:color="auto"/>
            </w:tcBorders>
            <w:shd w:val="clear" w:color="auto" w:fill="auto"/>
            <w:vAlign w:val="center"/>
            <w:hideMark/>
          </w:tcPr>
          <w:p w14:paraId="564F80E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lớp dữ liệu)</w:t>
            </w:r>
          </w:p>
        </w:tc>
      </w:tr>
      <w:tr w:rsidR="002271AE" w:rsidRPr="002271AE" w14:paraId="6024A668" w14:textId="77777777" w:rsidTr="00903D47">
        <w:trPr>
          <w:trHeight w:val="28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7FB606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3761" w:type="dxa"/>
            <w:tcBorders>
              <w:top w:val="nil"/>
              <w:left w:val="nil"/>
              <w:bottom w:val="single" w:sz="4" w:space="0" w:color="auto"/>
              <w:right w:val="single" w:sz="4" w:space="0" w:color="auto"/>
            </w:tcBorders>
            <w:shd w:val="clear" w:color="auto" w:fill="auto"/>
            <w:vAlign w:val="center"/>
            <w:hideMark/>
          </w:tcPr>
          <w:p w14:paraId="61AE6ED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in A4</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7BE0028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Gram</w:t>
            </w:r>
          </w:p>
        </w:tc>
        <w:tc>
          <w:tcPr>
            <w:tcW w:w="2997" w:type="dxa"/>
            <w:tcBorders>
              <w:top w:val="nil"/>
              <w:left w:val="nil"/>
              <w:bottom w:val="single" w:sz="4" w:space="0" w:color="auto"/>
              <w:right w:val="single" w:sz="4" w:space="0" w:color="auto"/>
            </w:tcBorders>
            <w:shd w:val="clear" w:color="auto" w:fill="auto"/>
            <w:hideMark/>
          </w:tcPr>
          <w:p w14:paraId="5BCCF01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2,757</w:t>
            </w:r>
          </w:p>
        </w:tc>
      </w:tr>
      <w:tr w:rsidR="002271AE" w:rsidRPr="002271AE" w14:paraId="0D8540D2" w14:textId="77777777" w:rsidTr="00903D47">
        <w:trPr>
          <w:trHeight w:val="28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910D91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3761" w:type="dxa"/>
            <w:tcBorders>
              <w:top w:val="nil"/>
              <w:left w:val="nil"/>
              <w:bottom w:val="single" w:sz="4" w:space="0" w:color="auto"/>
              <w:right w:val="single" w:sz="4" w:space="0" w:color="auto"/>
            </w:tcBorders>
            <w:shd w:val="clear" w:color="auto" w:fill="auto"/>
            <w:vAlign w:val="center"/>
            <w:hideMark/>
          </w:tcPr>
          <w:p w14:paraId="16663EF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6B8A9FA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997" w:type="dxa"/>
            <w:tcBorders>
              <w:top w:val="nil"/>
              <w:left w:val="nil"/>
              <w:bottom w:val="single" w:sz="4" w:space="0" w:color="auto"/>
              <w:right w:val="single" w:sz="4" w:space="0" w:color="auto"/>
            </w:tcBorders>
            <w:shd w:val="clear" w:color="auto" w:fill="auto"/>
            <w:hideMark/>
          </w:tcPr>
          <w:p w14:paraId="401C01F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0,368</w:t>
            </w:r>
          </w:p>
        </w:tc>
      </w:tr>
      <w:tr w:rsidR="002271AE" w:rsidRPr="002271AE" w14:paraId="332022B6" w14:textId="77777777" w:rsidTr="00903D47">
        <w:trPr>
          <w:trHeight w:val="28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C14801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3761" w:type="dxa"/>
            <w:tcBorders>
              <w:top w:val="nil"/>
              <w:left w:val="nil"/>
              <w:bottom w:val="single" w:sz="4" w:space="0" w:color="auto"/>
              <w:right w:val="single" w:sz="4" w:space="0" w:color="auto"/>
            </w:tcBorders>
            <w:shd w:val="clear" w:color="auto" w:fill="auto"/>
            <w:vAlign w:val="center"/>
            <w:hideMark/>
          </w:tcPr>
          <w:p w14:paraId="49820CD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Sổ </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1D32F62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2997" w:type="dxa"/>
            <w:tcBorders>
              <w:top w:val="nil"/>
              <w:left w:val="nil"/>
              <w:bottom w:val="single" w:sz="4" w:space="0" w:color="auto"/>
              <w:right w:val="single" w:sz="4" w:space="0" w:color="auto"/>
            </w:tcBorders>
            <w:shd w:val="clear" w:color="auto" w:fill="auto"/>
            <w:hideMark/>
          </w:tcPr>
          <w:p w14:paraId="47195D6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5,514</w:t>
            </w:r>
          </w:p>
        </w:tc>
      </w:tr>
      <w:tr w:rsidR="002271AE" w:rsidRPr="002271AE" w14:paraId="022CC838" w14:textId="77777777" w:rsidTr="00903D47">
        <w:trPr>
          <w:trHeight w:val="28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2E07D1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3761" w:type="dxa"/>
            <w:tcBorders>
              <w:top w:val="nil"/>
              <w:left w:val="nil"/>
              <w:bottom w:val="single" w:sz="4" w:space="0" w:color="auto"/>
              <w:right w:val="single" w:sz="4" w:space="0" w:color="auto"/>
            </w:tcBorders>
            <w:shd w:val="clear" w:color="auto" w:fill="auto"/>
            <w:vAlign w:val="center"/>
            <w:hideMark/>
          </w:tcPr>
          <w:p w14:paraId="292C383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bi</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20768E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997" w:type="dxa"/>
            <w:tcBorders>
              <w:top w:val="nil"/>
              <w:left w:val="nil"/>
              <w:bottom w:val="single" w:sz="4" w:space="0" w:color="auto"/>
              <w:right w:val="single" w:sz="4" w:space="0" w:color="auto"/>
            </w:tcBorders>
            <w:shd w:val="clear" w:color="auto" w:fill="auto"/>
            <w:hideMark/>
          </w:tcPr>
          <w:p w14:paraId="7F4B2DE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7,352</w:t>
            </w:r>
          </w:p>
        </w:tc>
      </w:tr>
      <w:tr w:rsidR="002271AE" w:rsidRPr="002271AE" w14:paraId="69C347D2" w14:textId="77777777" w:rsidTr="00903D47">
        <w:trPr>
          <w:trHeight w:val="28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B09C2F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3761" w:type="dxa"/>
            <w:tcBorders>
              <w:top w:val="nil"/>
              <w:left w:val="nil"/>
              <w:bottom w:val="single" w:sz="4" w:space="0" w:color="auto"/>
              <w:right w:val="single" w:sz="4" w:space="0" w:color="auto"/>
            </w:tcBorders>
            <w:shd w:val="clear" w:color="auto" w:fill="auto"/>
            <w:vAlign w:val="center"/>
            <w:hideMark/>
          </w:tcPr>
          <w:p w14:paraId="1089678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Đĩa DVD </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0255A92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997" w:type="dxa"/>
            <w:tcBorders>
              <w:top w:val="nil"/>
              <w:left w:val="nil"/>
              <w:bottom w:val="single" w:sz="4" w:space="0" w:color="auto"/>
              <w:right w:val="single" w:sz="4" w:space="0" w:color="auto"/>
            </w:tcBorders>
            <w:shd w:val="clear" w:color="auto" w:fill="auto"/>
            <w:hideMark/>
          </w:tcPr>
          <w:p w14:paraId="2B474F8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5,514</w:t>
            </w:r>
          </w:p>
        </w:tc>
      </w:tr>
      <w:tr w:rsidR="002271AE" w:rsidRPr="002271AE" w14:paraId="29B0AA5D" w14:textId="77777777" w:rsidTr="00903D47">
        <w:trPr>
          <w:trHeight w:val="28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3A744F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3761" w:type="dxa"/>
            <w:tcBorders>
              <w:top w:val="nil"/>
              <w:left w:val="nil"/>
              <w:bottom w:val="single" w:sz="4" w:space="0" w:color="auto"/>
              <w:right w:val="single" w:sz="4" w:space="0" w:color="auto"/>
            </w:tcBorders>
            <w:shd w:val="clear" w:color="auto" w:fill="auto"/>
            <w:vAlign w:val="center"/>
            <w:hideMark/>
          </w:tcPr>
          <w:p w14:paraId="430D17F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kẹp</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685D119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997" w:type="dxa"/>
            <w:tcBorders>
              <w:top w:val="nil"/>
              <w:left w:val="nil"/>
              <w:bottom w:val="single" w:sz="4" w:space="0" w:color="auto"/>
              <w:right w:val="single" w:sz="4" w:space="0" w:color="auto"/>
            </w:tcBorders>
            <w:shd w:val="clear" w:color="auto" w:fill="auto"/>
            <w:hideMark/>
          </w:tcPr>
          <w:p w14:paraId="55794DF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3,676</w:t>
            </w:r>
          </w:p>
        </w:tc>
      </w:tr>
      <w:tr w:rsidR="002271AE" w:rsidRPr="002271AE" w14:paraId="4F7A0942" w14:textId="77777777" w:rsidTr="00903D47">
        <w:trPr>
          <w:trHeight w:val="28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9847D0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3761" w:type="dxa"/>
            <w:tcBorders>
              <w:top w:val="nil"/>
              <w:left w:val="nil"/>
              <w:bottom w:val="single" w:sz="4" w:space="0" w:color="auto"/>
              <w:right w:val="single" w:sz="4" w:space="0" w:color="auto"/>
            </w:tcBorders>
            <w:shd w:val="clear" w:color="auto" w:fill="auto"/>
            <w:vAlign w:val="center"/>
            <w:hideMark/>
          </w:tcPr>
          <w:p w14:paraId="6ABCC40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dập</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66B8A4E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997" w:type="dxa"/>
            <w:tcBorders>
              <w:top w:val="nil"/>
              <w:left w:val="nil"/>
              <w:bottom w:val="single" w:sz="4" w:space="0" w:color="auto"/>
              <w:right w:val="single" w:sz="4" w:space="0" w:color="auto"/>
            </w:tcBorders>
            <w:shd w:val="clear" w:color="auto" w:fill="auto"/>
            <w:hideMark/>
          </w:tcPr>
          <w:p w14:paraId="549ABE0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3,676</w:t>
            </w:r>
          </w:p>
        </w:tc>
      </w:tr>
      <w:tr w:rsidR="002271AE" w:rsidRPr="002271AE" w14:paraId="09406E06" w14:textId="77777777" w:rsidTr="00903D47">
        <w:trPr>
          <w:trHeight w:val="28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7C2119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3761" w:type="dxa"/>
            <w:tcBorders>
              <w:top w:val="nil"/>
              <w:left w:val="nil"/>
              <w:bottom w:val="single" w:sz="4" w:space="0" w:color="auto"/>
              <w:right w:val="single" w:sz="4" w:space="0" w:color="auto"/>
            </w:tcBorders>
            <w:shd w:val="clear" w:color="auto" w:fill="auto"/>
            <w:vAlign w:val="center"/>
            <w:hideMark/>
          </w:tcPr>
          <w:p w14:paraId="0B29242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Cặp để tài liệu</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445B8C6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997" w:type="dxa"/>
            <w:tcBorders>
              <w:top w:val="nil"/>
              <w:left w:val="nil"/>
              <w:bottom w:val="single" w:sz="4" w:space="0" w:color="auto"/>
              <w:right w:val="single" w:sz="4" w:space="0" w:color="auto"/>
            </w:tcBorders>
            <w:shd w:val="clear" w:color="auto" w:fill="auto"/>
            <w:hideMark/>
          </w:tcPr>
          <w:p w14:paraId="072749A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3,676</w:t>
            </w:r>
          </w:p>
        </w:tc>
      </w:tr>
    </w:tbl>
    <w:p w14:paraId="07C98911" w14:textId="688EF7A8"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vật liệu cho từng nội dung công việc tính theo hệ số tại Bảng số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27.</w:t>
      </w:r>
    </w:p>
    <w:p w14:paraId="599BFD15" w14:textId="0E06D0F3"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27</w:t>
      </w:r>
    </w:p>
    <w:tbl>
      <w:tblPr>
        <w:tblW w:w="9345" w:type="dxa"/>
        <w:jc w:val="center"/>
        <w:tblLook w:val="04A0" w:firstRow="1" w:lastRow="0" w:firstColumn="1" w:lastColumn="0" w:noHBand="0" w:noVBand="1"/>
      </w:tblPr>
      <w:tblGrid>
        <w:gridCol w:w="761"/>
        <w:gridCol w:w="7452"/>
        <w:gridCol w:w="1132"/>
      </w:tblGrid>
      <w:tr w:rsidR="002271AE" w:rsidRPr="002271AE" w14:paraId="017E53C6" w14:textId="77777777" w:rsidTr="00903D47">
        <w:trPr>
          <w:trHeight w:val="227"/>
          <w:tblHeader/>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8F96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lastRenderedPageBreak/>
              <w:t>STT</w:t>
            </w:r>
          </w:p>
        </w:tc>
        <w:tc>
          <w:tcPr>
            <w:tcW w:w="7452" w:type="dxa"/>
            <w:tcBorders>
              <w:top w:val="single" w:sz="4" w:space="0" w:color="auto"/>
              <w:left w:val="nil"/>
              <w:bottom w:val="single" w:sz="4" w:space="0" w:color="auto"/>
              <w:right w:val="single" w:sz="4" w:space="0" w:color="auto"/>
            </w:tcBorders>
            <w:shd w:val="clear" w:color="auto" w:fill="auto"/>
            <w:vAlign w:val="center"/>
            <w:hideMark/>
          </w:tcPr>
          <w:p w14:paraId="1A94B80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5665266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2936BC16" w14:textId="77777777" w:rsidTr="00903D47">
        <w:trPr>
          <w:trHeight w:val="227"/>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6660820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452" w:type="dxa"/>
            <w:tcBorders>
              <w:top w:val="nil"/>
              <w:left w:val="nil"/>
              <w:bottom w:val="single" w:sz="4" w:space="0" w:color="auto"/>
              <w:right w:val="single" w:sz="4" w:space="0" w:color="auto"/>
            </w:tcBorders>
            <w:shd w:val="clear" w:color="auto" w:fill="auto"/>
            <w:vAlign w:val="center"/>
            <w:hideMark/>
          </w:tcPr>
          <w:p w14:paraId="1F6A5CF5"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không gian quy hoạch</w:t>
            </w:r>
          </w:p>
        </w:tc>
        <w:tc>
          <w:tcPr>
            <w:tcW w:w="1132" w:type="dxa"/>
            <w:tcBorders>
              <w:top w:val="nil"/>
              <w:left w:val="nil"/>
              <w:bottom w:val="single" w:sz="4" w:space="0" w:color="auto"/>
              <w:right w:val="single" w:sz="4" w:space="0" w:color="auto"/>
            </w:tcBorders>
            <w:shd w:val="clear" w:color="auto" w:fill="auto"/>
            <w:noWrap/>
            <w:vAlign w:val="center"/>
            <w:hideMark/>
          </w:tcPr>
          <w:p w14:paraId="4E7CEA56"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28E61B16" w14:textId="77777777" w:rsidTr="00903D47">
        <w:trPr>
          <w:trHeight w:val="227"/>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33DA5F7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452" w:type="dxa"/>
            <w:tcBorders>
              <w:top w:val="nil"/>
              <w:left w:val="nil"/>
              <w:bottom w:val="single" w:sz="4" w:space="0" w:color="auto"/>
              <w:right w:val="single" w:sz="4" w:space="0" w:color="auto"/>
            </w:tcBorders>
            <w:shd w:val="clear" w:color="auto" w:fill="auto"/>
            <w:vAlign w:val="center"/>
            <w:hideMark/>
          </w:tcPr>
          <w:p w14:paraId="5B8D89B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quy hoạch sử dụng đất</w:t>
            </w:r>
          </w:p>
        </w:tc>
        <w:tc>
          <w:tcPr>
            <w:tcW w:w="1132" w:type="dxa"/>
            <w:tcBorders>
              <w:top w:val="nil"/>
              <w:left w:val="nil"/>
              <w:bottom w:val="single" w:sz="4" w:space="0" w:color="auto"/>
              <w:right w:val="single" w:sz="4" w:space="0" w:color="auto"/>
            </w:tcBorders>
            <w:shd w:val="clear" w:color="auto" w:fill="auto"/>
            <w:noWrap/>
            <w:vAlign w:val="center"/>
            <w:hideMark/>
          </w:tcPr>
          <w:p w14:paraId="5FE9D6E6"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57BC0B8" w14:textId="77777777" w:rsidTr="00903D47">
        <w:trPr>
          <w:trHeight w:val="227"/>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1EA9D33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1.1.1</w:t>
            </w:r>
          </w:p>
        </w:tc>
        <w:tc>
          <w:tcPr>
            <w:tcW w:w="7452" w:type="dxa"/>
            <w:tcBorders>
              <w:top w:val="nil"/>
              <w:left w:val="nil"/>
              <w:bottom w:val="single" w:sz="4" w:space="0" w:color="auto"/>
              <w:right w:val="single" w:sz="4" w:space="0" w:color="auto"/>
            </w:tcBorders>
            <w:shd w:val="clear" w:color="auto" w:fill="auto"/>
            <w:vAlign w:val="center"/>
            <w:hideMark/>
          </w:tcPr>
          <w:p w14:paraId="7417BB1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bảng đối chiếu giữa lớp đối tượng không gian quy hoạch sử dụng đất với nội dung tương ứng trong bản đồ quy hoạch, kế hoạch sử dụng đất để tách, lọc các đối tượng cần thiết từ nội dung bản đồ quy hoạch sử dụng đất</w:t>
            </w:r>
          </w:p>
        </w:tc>
        <w:tc>
          <w:tcPr>
            <w:tcW w:w="1132" w:type="dxa"/>
            <w:tcBorders>
              <w:top w:val="nil"/>
              <w:left w:val="nil"/>
              <w:bottom w:val="single" w:sz="4" w:space="0" w:color="auto"/>
              <w:right w:val="single" w:sz="4" w:space="0" w:color="auto"/>
            </w:tcBorders>
            <w:shd w:val="clear" w:color="auto" w:fill="auto"/>
            <w:noWrap/>
            <w:vAlign w:val="center"/>
            <w:hideMark/>
          </w:tcPr>
          <w:p w14:paraId="4D72503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0,0765</w:t>
            </w:r>
          </w:p>
        </w:tc>
      </w:tr>
      <w:tr w:rsidR="002271AE" w:rsidRPr="002271AE" w14:paraId="3170B368" w14:textId="77777777" w:rsidTr="00903D47">
        <w:trPr>
          <w:trHeight w:val="227"/>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679D26E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1.1.2</w:t>
            </w:r>
          </w:p>
        </w:tc>
        <w:tc>
          <w:tcPr>
            <w:tcW w:w="7452" w:type="dxa"/>
            <w:tcBorders>
              <w:top w:val="nil"/>
              <w:left w:val="nil"/>
              <w:bottom w:val="single" w:sz="4" w:space="0" w:color="auto"/>
              <w:right w:val="single" w:sz="4" w:space="0" w:color="auto"/>
            </w:tcBorders>
            <w:shd w:val="clear" w:color="auto" w:fill="auto"/>
            <w:vAlign w:val="center"/>
            <w:hideMark/>
          </w:tcPr>
          <w:p w14:paraId="12EAB13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quy hoạch sử dụng đất chưa phù hợp</w:t>
            </w:r>
          </w:p>
        </w:tc>
        <w:tc>
          <w:tcPr>
            <w:tcW w:w="1132" w:type="dxa"/>
            <w:tcBorders>
              <w:top w:val="nil"/>
              <w:left w:val="nil"/>
              <w:bottom w:val="single" w:sz="4" w:space="0" w:color="auto"/>
              <w:right w:val="single" w:sz="4" w:space="0" w:color="auto"/>
            </w:tcBorders>
            <w:shd w:val="clear" w:color="auto" w:fill="auto"/>
            <w:noWrap/>
            <w:vAlign w:val="center"/>
            <w:hideMark/>
          </w:tcPr>
          <w:p w14:paraId="509CFBB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0,2551</w:t>
            </w:r>
          </w:p>
        </w:tc>
      </w:tr>
      <w:tr w:rsidR="002271AE" w:rsidRPr="002271AE" w14:paraId="2567D5AF" w14:textId="77777777" w:rsidTr="00903D47">
        <w:trPr>
          <w:trHeight w:val="227"/>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4B9F6B2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1.1.3</w:t>
            </w:r>
          </w:p>
        </w:tc>
        <w:tc>
          <w:tcPr>
            <w:tcW w:w="7452" w:type="dxa"/>
            <w:tcBorders>
              <w:top w:val="nil"/>
              <w:left w:val="nil"/>
              <w:bottom w:val="single" w:sz="4" w:space="0" w:color="auto"/>
              <w:right w:val="single" w:sz="4" w:space="0" w:color="auto"/>
            </w:tcBorders>
            <w:shd w:val="clear" w:color="auto" w:fill="auto"/>
            <w:vAlign w:val="center"/>
            <w:hideMark/>
          </w:tcPr>
          <w:p w14:paraId="3DDEB73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quy hoạch sử dụng đất</w:t>
            </w:r>
          </w:p>
        </w:tc>
        <w:tc>
          <w:tcPr>
            <w:tcW w:w="1132" w:type="dxa"/>
            <w:tcBorders>
              <w:top w:val="nil"/>
              <w:left w:val="nil"/>
              <w:bottom w:val="single" w:sz="4" w:space="0" w:color="auto"/>
              <w:right w:val="single" w:sz="4" w:space="0" w:color="auto"/>
            </w:tcBorders>
            <w:shd w:val="clear" w:color="auto" w:fill="auto"/>
            <w:noWrap/>
            <w:vAlign w:val="center"/>
            <w:hideMark/>
          </w:tcPr>
          <w:p w14:paraId="2427C97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0,2168</w:t>
            </w:r>
          </w:p>
        </w:tc>
      </w:tr>
      <w:tr w:rsidR="002271AE" w:rsidRPr="002271AE" w14:paraId="2DC1A037" w14:textId="77777777" w:rsidTr="00903D47">
        <w:trPr>
          <w:trHeight w:val="227"/>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1B7D680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452" w:type="dxa"/>
            <w:tcBorders>
              <w:top w:val="nil"/>
              <w:left w:val="nil"/>
              <w:bottom w:val="single" w:sz="4" w:space="0" w:color="auto"/>
              <w:right w:val="single" w:sz="4" w:space="0" w:color="auto"/>
            </w:tcBorders>
            <w:shd w:val="clear" w:color="auto" w:fill="auto"/>
            <w:noWrap/>
            <w:vAlign w:val="center"/>
            <w:hideMark/>
          </w:tcPr>
          <w:p w14:paraId="350D8D8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và tích hợp không gian quy hoạch sử dụng đất</w:t>
            </w:r>
          </w:p>
        </w:tc>
        <w:tc>
          <w:tcPr>
            <w:tcW w:w="1132" w:type="dxa"/>
            <w:tcBorders>
              <w:top w:val="nil"/>
              <w:left w:val="nil"/>
              <w:bottom w:val="single" w:sz="4" w:space="0" w:color="auto"/>
              <w:right w:val="single" w:sz="4" w:space="0" w:color="auto"/>
            </w:tcBorders>
            <w:shd w:val="clear" w:color="auto" w:fill="auto"/>
            <w:noWrap/>
            <w:vAlign w:val="center"/>
            <w:hideMark/>
          </w:tcPr>
          <w:p w14:paraId="63FAF624"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200FDBA9" w14:textId="77777777" w:rsidTr="00903D47">
        <w:trPr>
          <w:trHeight w:val="227"/>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782C2F5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1.2.1</w:t>
            </w:r>
          </w:p>
        </w:tc>
        <w:tc>
          <w:tcPr>
            <w:tcW w:w="7452" w:type="dxa"/>
            <w:tcBorders>
              <w:top w:val="nil"/>
              <w:left w:val="nil"/>
              <w:bottom w:val="single" w:sz="4" w:space="0" w:color="auto"/>
              <w:right w:val="single" w:sz="4" w:space="0" w:color="auto"/>
            </w:tcBorders>
            <w:shd w:val="clear" w:color="auto" w:fill="auto"/>
            <w:vAlign w:val="center"/>
            <w:hideMark/>
          </w:tcPr>
          <w:p w14:paraId="5221739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quy hoạch sử dụng đất của bản đồ vào CSDL đất đai theo đơn vị hành chính</w:t>
            </w:r>
          </w:p>
        </w:tc>
        <w:tc>
          <w:tcPr>
            <w:tcW w:w="1132" w:type="dxa"/>
            <w:tcBorders>
              <w:top w:val="nil"/>
              <w:left w:val="nil"/>
              <w:bottom w:val="single" w:sz="4" w:space="0" w:color="auto"/>
              <w:right w:val="single" w:sz="4" w:space="0" w:color="auto"/>
            </w:tcBorders>
            <w:shd w:val="clear" w:color="auto" w:fill="auto"/>
            <w:noWrap/>
            <w:vAlign w:val="center"/>
            <w:hideMark/>
          </w:tcPr>
          <w:p w14:paraId="685BAD2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0,0638</w:t>
            </w:r>
          </w:p>
        </w:tc>
      </w:tr>
      <w:tr w:rsidR="002271AE" w:rsidRPr="002271AE" w14:paraId="0C457E3B" w14:textId="77777777" w:rsidTr="00903D47">
        <w:trPr>
          <w:trHeight w:val="227"/>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1B6AB85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1.2.2</w:t>
            </w:r>
          </w:p>
        </w:tc>
        <w:tc>
          <w:tcPr>
            <w:tcW w:w="7452" w:type="dxa"/>
            <w:tcBorders>
              <w:top w:val="nil"/>
              <w:left w:val="nil"/>
              <w:bottom w:val="single" w:sz="4" w:space="0" w:color="auto"/>
              <w:right w:val="single" w:sz="4" w:space="0" w:color="auto"/>
            </w:tcBorders>
            <w:shd w:val="clear" w:color="auto" w:fill="auto"/>
            <w:vAlign w:val="center"/>
            <w:hideMark/>
          </w:tcPr>
          <w:p w14:paraId="682EA23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1132" w:type="dxa"/>
            <w:tcBorders>
              <w:top w:val="nil"/>
              <w:left w:val="nil"/>
              <w:bottom w:val="single" w:sz="4" w:space="0" w:color="auto"/>
              <w:right w:val="single" w:sz="4" w:space="0" w:color="auto"/>
            </w:tcBorders>
            <w:shd w:val="clear" w:color="auto" w:fill="auto"/>
            <w:noWrap/>
            <w:vAlign w:val="center"/>
            <w:hideMark/>
          </w:tcPr>
          <w:p w14:paraId="601121A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0,1199</w:t>
            </w:r>
          </w:p>
        </w:tc>
      </w:tr>
      <w:tr w:rsidR="002271AE" w:rsidRPr="002271AE" w14:paraId="04990255" w14:textId="77777777" w:rsidTr="00903D47">
        <w:trPr>
          <w:trHeight w:val="227"/>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6108607E"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7452" w:type="dxa"/>
            <w:tcBorders>
              <w:top w:val="nil"/>
              <w:left w:val="nil"/>
              <w:bottom w:val="single" w:sz="4" w:space="0" w:color="auto"/>
              <w:right w:val="single" w:sz="4" w:space="0" w:color="auto"/>
            </w:tcBorders>
            <w:shd w:val="clear" w:color="auto" w:fill="auto"/>
            <w:noWrap/>
            <w:vAlign w:val="center"/>
            <w:hideMark/>
          </w:tcPr>
          <w:p w14:paraId="196AB16B"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Xây dựng dữ liệu không gian kế hoạch</w:t>
            </w:r>
          </w:p>
        </w:tc>
        <w:tc>
          <w:tcPr>
            <w:tcW w:w="1132" w:type="dxa"/>
            <w:tcBorders>
              <w:top w:val="nil"/>
              <w:left w:val="nil"/>
              <w:bottom w:val="single" w:sz="4" w:space="0" w:color="auto"/>
              <w:right w:val="single" w:sz="4" w:space="0" w:color="auto"/>
            </w:tcBorders>
            <w:shd w:val="clear" w:color="auto" w:fill="auto"/>
            <w:noWrap/>
            <w:vAlign w:val="center"/>
            <w:hideMark/>
          </w:tcPr>
          <w:p w14:paraId="2D252213" w14:textId="77777777" w:rsidR="009F12D1" w:rsidRPr="002271AE" w:rsidRDefault="009F12D1" w:rsidP="00903D47">
            <w:pP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 </w:t>
            </w:r>
          </w:p>
        </w:tc>
      </w:tr>
      <w:tr w:rsidR="002271AE" w:rsidRPr="002271AE" w14:paraId="22D8F745" w14:textId="77777777" w:rsidTr="00903D47">
        <w:trPr>
          <w:trHeight w:val="227"/>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7CFB18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7452" w:type="dxa"/>
            <w:tcBorders>
              <w:top w:val="nil"/>
              <w:left w:val="nil"/>
              <w:bottom w:val="single" w:sz="4" w:space="0" w:color="auto"/>
              <w:right w:val="single" w:sz="4" w:space="0" w:color="auto"/>
            </w:tcBorders>
            <w:shd w:val="clear" w:color="auto" w:fill="auto"/>
            <w:vAlign w:val="center"/>
            <w:hideMark/>
          </w:tcPr>
          <w:p w14:paraId="47EE554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hóa các lớp đối tượng không gian kế hoạch sử dụng đất chưa phù hợp</w:t>
            </w:r>
          </w:p>
        </w:tc>
        <w:tc>
          <w:tcPr>
            <w:tcW w:w="1132" w:type="dxa"/>
            <w:tcBorders>
              <w:top w:val="nil"/>
              <w:left w:val="nil"/>
              <w:bottom w:val="single" w:sz="4" w:space="0" w:color="auto"/>
              <w:right w:val="single" w:sz="4" w:space="0" w:color="auto"/>
            </w:tcBorders>
            <w:shd w:val="clear" w:color="auto" w:fill="auto"/>
            <w:noWrap/>
            <w:vAlign w:val="center"/>
            <w:hideMark/>
          </w:tcPr>
          <w:p w14:paraId="1D495F4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0,1276</w:t>
            </w:r>
          </w:p>
        </w:tc>
      </w:tr>
      <w:tr w:rsidR="002271AE" w:rsidRPr="002271AE" w14:paraId="3B75D7D5" w14:textId="77777777" w:rsidTr="00903D47">
        <w:trPr>
          <w:trHeight w:val="227"/>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7892C8B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7452" w:type="dxa"/>
            <w:tcBorders>
              <w:top w:val="nil"/>
              <w:left w:val="nil"/>
              <w:bottom w:val="single" w:sz="4" w:space="0" w:color="auto"/>
              <w:right w:val="single" w:sz="4" w:space="0" w:color="auto"/>
            </w:tcBorders>
            <w:shd w:val="clear" w:color="auto" w:fill="auto"/>
            <w:vAlign w:val="center"/>
            <w:hideMark/>
          </w:tcPr>
          <w:p w14:paraId="3229F1B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chuẩn hóa thông tin thuộc tính cho từng đối tượng không gian kế hoạch sử dụng đất</w:t>
            </w:r>
          </w:p>
        </w:tc>
        <w:tc>
          <w:tcPr>
            <w:tcW w:w="1132" w:type="dxa"/>
            <w:tcBorders>
              <w:top w:val="nil"/>
              <w:left w:val="nil"/>
              <w:bottom w:val="single" w:sz="4" w:space="0" w:color="auto"/>
              <w:right w:val="single" w:sz="4" w:space="0" w:color="auto"/>
            </w:tcBorders>
            <w:shd w:val="clear" w:color="auto" w:fill="auto"/>
            <w:noWrap/>
            <w:vAlign w:val="center"/>
            <w:hideMark/>
          </w:tcPr>
          <w:p w14:paraId="0E2BA56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0,1084</w:t>
            </w:r>
          </w:p>
        </w:tc>
      </w:tr>
      <w:tr w:rsidR="009F12D1" w:rsidRPr="002271AE" w14:paraId="6202A594" w14:textId="77777777" w:rsidTr="00903D47">
        <w:trPr>
          <w:trHeight w:val="227"/>
          <w:jc w:val="center"/>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32E5D7A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w:t>
            </w:r>
          </w:p>
        </w:tc>
        <w:tc>
          <w:tcPr>
            <w:tcW w:w="7452" w:type="dxa"/>
            <w:tcBorders>
              <w:top w:val="nil"/>
              <w:left w:val="nil"/>
              <w:bottom w:val="single" w:sz="4" w:space="0" w:color="auto"/>
              <w:right w:val="single" w:sz="4" w:space="0" w:color="auto"/>
            </w:tcBorders>
            <w:shd w:val="clear" w:color="auto" w:fill="auto"/>
            <w:vAlign w:val="center"/>
            <w:hideMark/>
          </w:tcPr>
          <w:p w14:paraId="368FE4C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Chuyển đổi các lớp đối tượng không gian kế hoạch sử dụng đất của bản đồ, bản vẽ vị trí công trình, dự án vào CSDL đất đai theo đơn vị hành chính</w:t>
            </w:r>
          </w:p>
        </w:tc>
        <w:tc>
          <w:tcPr>
            <w:tcW w:w="1132" w:type="dxa"/>
            <w:tcBorders>
              <w:top w:val="nil"/>
              <w:left w:val="nil"/>
              <w:bottom w:val="single" w:sz="4" w:space="0" w:color="auto"/>
              <w:right w:val="single" w:sz="4" w:space="0" w:color="auto"/>
            </w:tcBorders>
            <w:shd w:val="clear" w:color="auto" w:fill="auto"/>
            <w:noWrap/>
            <w:vAlign w:val="center"/>
            <w:hideMark/>
          </w:tcPr>
          <w:p w14:paraId="4947C94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0,0319</w:t>
            </w:r>
          </w:p>
        </w:tc>
      </w:tr>
    </w:tbl>
    <w:p w14:paraId="1A96FC5B" w14:textId="77777777" w:rsidR="009F12D1" w:rsidRPr="002271AE" w:rsidRDefault="009F12D1" w:rsidP="009F12D1">
      <w:pPr>
        <w:spacing w:before="60" w:after="60" w:line="320" w:lineRule="exact"/>
        <w:ind w:firstLine="720"/>
        <w:jc w:val="both"/>
        <w:outlineLvl w:val="0"/>
        <w:rPr>
          <w:rFonts w:ascii="Times New Roman" w:hAnsi="Times New Roman" w:cs="Times New Roman"/>
          <w:b/>
          <w:iCs/>
          <w:color w:val="000000" w:themeColor="text1"/>
          <w:sz w:val="26"/>
          <w:szCs w:val="26"/>
        </w:rPr>
      </w:pPr>
    </w:p>
    <w:p w14:paraId="2D5BDD84" w14:textId="77777777" w:rsidR="009F12D1" w:rsidRPr="002271AE" w:rsidRDefault="009F12D1" w:rsidP="009F12D1">
      <w:pPr>
        <w:spacing w:before="60" w:after="60" w:line="320" w:lineRule="exact"/>
        <w:jc w:val="both"/>
        <w:outlineLvl w:val="0"/>
        <w:rPr>
          <w:rFonts w:ascii="Times New Roman" w:hAnsi="Times New Roman" w:cs="Times New Roman"/>
          <w:b/>
          <w:iCs/>
          <w:color w:val="000000" w:themeColor="text1"/>
          <w:sz w:val="26"/>
          <w:szCs w:val="26"/>
        </w:rPr>
      </w:pPr>
      <w:r w:rsidRPr="002271AE">
        <w:rPr>
          <w:rFonts w:ascii="Times New Roman" w:hAnsi="Times New Roman" w:cs="Times New Roman"/>
          <w:color w:val="000000" w:themeColor="text1"/>
        </w:rPr>
        <w:br w:type="page"/>
      </w:r>
      <w:r w:rsidRPr="002271AE">
        <w:rPr>
          <w:rFonts w:ascii="Times New Roman" w:hAnsi="Times New Roman" w:cs="Times New Roman"/>
          <w:color w:val="000000" w:themeColor="text1"/>
        </w:rPr>
        <w:lastRenderedPageBreak/>
        <w:tab/>
      </w:r>
      <w:bookmarkStart w:id="123" w:name="_Toc494182289"/>
      <w:bookmarkStart w:id="124" w:name="_Toc191001701"/>
      <w:r w:rsidRPr="002271AE">
        <w:rPr>
          <w:rFonts w:ascii="Times New Roman" w:hAnsi="Times New Roman" w:cs="Times New Roman"/>
          <w:b/>
          <w:iCs/>
          <w:color w:val="000000" w:themeColor="text1"/>
          <w:sz w:val="26"/>
          <w:szCs w:val="26"/>
        </w:rPr>
        <w:t>D. CƠ SỞ DỮ LIỆU GIÁ ĐẤT</w:t>
      </w:r>
      <w:bookmarkEnd w:id="123"/>
      <w:bookmarkEnd w:id="124"/>
      <w:r w:rsidRPr="002271AE">
        <w:rPr>
          <w:rFonts w:ascii="Times New Roman" w:hAnsi="Times New Roman" w:cs="Times New Roman"/>
          <w:b/>
          <w:iCs/>
          <w:color w:val="000000" w:themeColor="text1"/>
          <w:sz w:val="26"/>
          <w:szCs w:val="26"/>
        </w:rPr>
        <w:t xml:space="preserve"> </w:t>
      </w:r>
    </w:p>
    <w:p w14:paraId="384DDC1B" w14:textId="77777777" w:rsidR="009F12D1" w:rsidRPr="002271AE" w:rsidRDefault="009F12D1" w:rsidP="009F12D1">
      <w:pPr>
        <w:spacing w:before="60" w:after="60" w:line="320" w:lineRule="exact"/>
        <w:ind w:firstLine="720"/>
        <w:jc w:val="both"/>
        <w:outlineLvl w:val="2"/>
        <w:rPr>
          <w:rFonts w:ascii="Times New Roman" w:hAnsi="Times New Roman" w:cs="Times New Roman"/>
          <w:b/>
          <w:color w:val="000000" w:themeColor="text1"/>
          <w:sz w:val="26"/>
          <w:szCs w:val="26"/>
        </w:rPr>
      </w:pPr>
      <w:bookmarkStart w:id="125" w:name="_Toc494182291"/>
      <w:bookmarkStart w:id="126" w:name="_Toc191001703"/>
      <w:r w:rsidRPr="002271AE">
        <w:rPr>
          <w:rFonts w:ascii="Times New Roman" w:hAnsi="Times New Roman" w:cs="Times New Roman"/>
          <w:b/>
          <w:color w:val="000000" w:themeColor="text1"/>
          <w:sz w:val="26"/>
          <w:szCs w:val="26"/>
        </w:rPr>
        <w:t>1. Định mức lao động</w:t>
      </w:r>
      <w:bookmarkEnd w:id="125"/>
      <w:bookmarkEnd w:id="126"/>
    </w:p>
    <w:p w14:paraId="1E01D8C5"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 Công tác chuẩn bị; thu thập tài liệu, dữ liệu; rà soát, đánh giá, phân loại và sắp xếp tài liệu, dữ liệu; quét giấy tờ pháp lý và xử lý tệp tin; xây dựng siêu dữ liệu giá đất</w:t>
      </w:r>
    </w:p>
    <w:p w14:paraId="47E5B2B1" w14:textId="0215ECD5"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28</w:t>
      </w:r>
    </w:p>
    <w:tbl>
      <w:tblPr>
        <w:tblW w:w="9410" w:type="dxa"/>
        <w:jc w:val="center"/>
        <w:tblLook w:val="04A0" w:firstRow="1" w:lastRow="0" w:firstColumn="1" w:lastColumn="0" w:noHBand="0" w:noVBand="1"/>
      </w:tblPr>
      <w:tblGrid>
        <w:gridCol w:w="708"/>
        <w:gridCol w:w="5076"/>
        <w:gridCol w:w="2023"/>
        <w:gridCol w:w="1603"/>
      </w:tblGrid>
      <w:tr w:rsidR="002271AE" w:rsidRPr="002271AE" w14:paraId="7448B021" w14:textId="77777777" w:rsidTr="00903D47">
        <w:trPr>
          <w:trHeight w:val="340"/>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501D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076" w:type="dxa"/>
            <w:tcBorders>
              <w:top w:val="single" w:sz="4" w:space="0" w:color="auto"/>
              <w:left w:val="nil"/>
              <w:bottom w:val="single" w:sz="4" w:space="0" w:color="auto"/>
              <w:right w:val="single" w:sz="4" w:space="0" w:color="auto"/>
            </w:tcBorders>
            <w:shd w:val="clear" w:color="auto" w:fill="auto"/>
            <w:vAlign w:val="center"/>
            <w:hideMark/>
          </w:tcPr>
          <w:p w14:paraId="2523C71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2023" w:type="dxa"/>
            <w:tcBorders>
              <w:top w:val="single" w:sz="4" w:space="0" w:color="auto"/>
              <w:left w:val="nil"/>
              <w:bottom w:val="single" w:sz="4" w:space="0" w:color="auto"/>
              <w:right w:val="single" w:sz="4" w:space="0" w:color="auto"/>
            </w:tcBorders>
            <w:shd w:val="clear" w:color="auto" w:fill="auto"/>
            <w:vAlign w:val="center"/>
            <w:hideMark/>
          </w:tcPr>
          <w:p w14:paraId="689A2D46"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14:paraId="7DC7C7C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(Công nhóm/huyện)</w:t>
            </w:r>
          </w:p>
        </w:tc>
      </w:tr>
      <w:tr w:rsidR="002271AE" w:rsidRPr="002271AE" w14:paraId="3E244FC3"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399C5B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5076" w:type="dxa"/>
            <w:tcBorders>
              <w:top w:val="nil"/>
              <w:left w:val="nil"/>
              <w:bottom w:val="single" w:sz="4" w:space="0" w:color="auto"/>
              <w:right w:val="single" w:sz="4" w:space="0" w:color="auto"/>
            </w:tcBorders>
            <w:shd w:val="clear" w:color="auto" w:fill="auto"/>
            <w:vAlign w:val="center"/>
            <w:hideMark/>
          </w:tcPr>
          <w:p w14:paraId="5D42F4B1"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2023" w:type="dxa"/>
            <w:tcBorders>
              <w:top w:val="nil"/>
              <w:left w:val="nil"/>
              <w:bottom w:val="single" w:sz="4" w:space="0" w:color="auto"/>
              <w:right w:val="single" w:sz="4" w:space="0" w:color="auto"/>
            </w:tcBorders>
            <w:shd w:val="clear" w:color="auto" w:fill="auto"/>
            <w:vAlign w:val="center"/>
            <w:hideMark/>
          </w:tcPr>
          <w:p w14:paraId="6CB203C3"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03" w:type="dxa"/>
            <w:tcBorders>
              <w:top w:val="nil"/>
              <w:left w:val="nil"/>
              <w:bottom w:val="single" w:sz="4" w:space="0" w:color="auto"/>
              <w:right w:val="single" w:sz="4" w:space="0" w:color="auto"/>
            </w:tcBorders>
            <w:shd w:val="clear" w:color="auto" w:fill="auto"/>
            <w:vAlign w:val="center"/>
            <w:hideMark/>
          </w:tcPr>
          <w:p w14:paraId="04474B6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5AE982A6"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214BF2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076" w:type="dxa"/>
            <w:tcBorders>
              <w:top w:val="nil"/>
              <w:left w:val="nil"/>
              <w:bottom w:val="single" w:sz="4" w:space="0" w:color="auto"/>
              <w:right w:val="single" w:sz="4" w:space="0" w:color="auto"/>
            </w:tcBorders>
            <w:shd w:val="clear" w:color="auto" w:fill="auto"/>
            <w:vAlign w:val="center"/>
            <w:hideMark/>
          </w:tcPr>
          <w:p w14:paraId="40F6612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của từng bước công việc; kế hoạch làm việc với các đơn vị có liên quan đến công tác xây dựng CSDL giá đất trên địa bàn thi công</w:t>
            </w:r>
          </w:p>
        </w:tc>
        <w:tc>
          <w:tcPr>
            <w:tcW w:w="2023" w:type="dxa"/>
            <w:tcBorders>
              <w:top w:val="nil"/>
              <w:left w:val="nil"/>
              <w:bottom w:val="single" w:sz="4" w:space="0" w:color="auto"/>
              <w:right w:val="single" w:sz="4" w:space="0" w:color="auto"/>
            </w:tcBorders>
            <w:shd w:val="clear" w:color="auto" w:fill="auto"/>
            <w:vAlign w:val="center"/>
            <w:hideMark/>
          </w:tcPr>
          <w:p w14:paraId="46F93C01"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w:t>
            </w:r>
            <w:r w:rsidRPr="002271AE">
              <w:rPr>
                <w:rFonts w:ascii="Times New Roman" w:hAnsi="Times New Roman" w:cs="Times New Roman"/>
                <w:color w:val="000000" w:themeColor="text1"/>
                <w:sz w:val="26"/>
                <w:szCs w:val="26"/>
              </w:rPr>
              <w:br/>
              <w:t>(1 KTV2 + 1KS4)</w:t>
            </w:r>
          </w:p>
        </w:tc>
        <w:tc>
          <w:tcPr>
            <w:tcW w:w="1603" w:type="dxa"/>
            <w:tcBorders>
              <w:top w:val="nil"/>
              <w:left w:val="nil"/>
              <w:bottom w:val="single" w:sz="4" w:space="0" w:color="auto"/>
              <w:right w:val="single" w:sz="4" w:space="0" w:color="auto"/>
            </w:tcBorders>
            <w:shd w:val="clear" w:color="auto" w:fill="auto"/>
            <w:vAlign w:val="center"/>
            <w:hideMark/>
          </w:tcPr>
          <w:p w14:paraId="627FC65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w:t>
            </w:r>
          </w:p>
        </w:tc>
      </w:tr>
      <w:tr w:rsidR="002271AE" w:rsidRPr="002271AE" w14:paraId="26E9AD47"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B46023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076" w:type="dxa"/>
            <w:tcBorders>
              <w:top w:val="nil"/>
              <w:left w:val="nil"/>
              <w:bottom w:val="single" w:sz="4" w:space="0" w:color="auto"/>
              <w:right w:val="single" w:sz="4" w:space="0" w:color="auto"/>
            </w:tcBorders>
            <w:shd w:val="clear" w:color="auto" w:fill="auto"/>
            <w:vAlign w:val="center"/>
            <w:hideMark/>
          </w:tcPr>
          <w:p w14:paraId="57D068C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Chuẩn bị nhân lực, địa điểm làm việc; </w:t>
            </w:r>
          </w:p>
        </w:tc>
        <w:tc>
          <w:tcPr>
            <w:tcW w:w="2023" w:type="dxa"/>
            <w:tcBorders>
              <w:top w:val="nil"/>
              <w:left w:val="nil"/>
              <w:bottom w:val="single" w:sz="4" w:space="0" w:color="auto"/>
              <w:right w:val="single" w:sz="4" w:space="0" w:color="auto"/>
            </w:tcBorders>
            <w:shd w:val="clear" w:color="auto" w:fill="auto"/>
            <w:vAlign w:val="center"/>
            <w:hideMark/>
          </w:tcPr>
          <w:p w14:paraId="7151525E"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w:t>
            </w:r>
            <w:r w:rsidRPr="002271AE">
              <w:rPr>
                <w:rFonts w:ascii="Times New Roman" w:hAnsi="Times New Roman" w:cs="Times New Roman"/>
                <w:color w:val="000000" w:themeColor="text1"/>
                <w:sz w:val="26"/>
                <w:szCs w:val="26"/>
              </w:rPr>
              <w:br/>
              <w:t>(1 KTV4 + 1KS2)</w:t>
            </w:r>
          </w:p>
        </w:tc>
        <w:tc>
          <w:tcPr>
            <w:tcW w:w="1603" w:type="dxa"/>
            <w:tcBorders>
              <w:top w:val="nil"/>
              <w:left w:val="nil"/>
              <w:bottom w:val="single" w:sz="4" w:space="0" w:color="auto"/>
              <w:right w:val="single" w:sz="4" w:space="0" w:color="auto"/>
            </w:tcBorders>
            <w:shd w:val="clear" w:color="auto" w:fill="auto"/>
            <w:vAlign w:val="center"/>
            <w:hideMark/>
          </w:tcPr>
          <w:p w14:paraId="57D1CE7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w:t>
            </w:r>
          </w:p>
        </w:tc>
      </w:tr>
      <w:tr w:rsidR="002271AE" w:rsidRPr="002271AE" w14:paraId="12441603"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tcPr>
          <w:p w14:paraId="6DA949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5076" w:type="dxa"/>
            <w:tcBorders>
              <w:top w:val="nil"/>
              <w:left w:val="nil"/>
              <w:bottom w:val="single" w:sz="4" w:space="0" w:color="auto"/>
              <w:right w:val="single" w:sz="4" w:space="0" w:color="auto"/>
            </w:tcBorders>
            <w:shd w:val="clear" w:color="auto" w:fill="auto"/>
            <w:vAlign w:val="center"/>
          </w:tcPr>
          <w:p w14:paraId="127C0CE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vật tư, thiết bị, dụng cụ, phần mềm cho công tác xây dựng CSDL giá đất</w:t>
            </w:r>
          </w:p>
        </w:tc>
        <w:tc>
          <w:tcPr>
            <w:tcW w:w="2023" w:type="dxa"/>
            <w:tcBorders>
              <w:top w:val="nil"/>
              <w:left w:val="nil"/>
              <w:bottom w:val="single" w:sz="4" w:space="0" w:color="auto"/>
              <w:right w:val="single" w:sz="4" w:space="0" w:color="auto"/>
            </w:tcBorders>
            <w:shd w:val="clear" w:color="auto" w:fill="auto"/>
            <w:vAlign w:val="center"/>
          </w:tcPr>
          <w:p w14:paraId="3C079D0F"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w:t>
            </w:r>
            <w:r w:rsidRPr="002271AE">
              <w:rPr>
                <w:rFonts w:ascii="Times New Roman" w:hAnsi="Times New Roman" w:cs="Times New Roman"/>
                <w:color w:val="000000" w:themeColor="text1"/>
                <w:sz w:val="26"/>
                <w:szCs w:val="26"/>
              </w:rPr>
              <w:br/>
              <w:t>(1 KTV4 + 1KS2)</w:t>
            </w:r>
          </w:p>
        </w:tc>
        <w:tc>
          <w:tcPr>
            <w:tcW w:w="1603" w:type="dxa"/>
            <w:tcBorders>
              <w:top w:val="nil"/>
              <w:left w:val="nil"/>
              <w:bottom w:val="single" w:sz="4" w:space="0" w:color="auto"/>
              <w:right w:val="single" w:sz="4" w:space="0" w:color="auto"/>
            </w:tcBorders>
            <w:shd w:val="clear" w:color="auto" w:fill="auto"/>
            <w:vAlign w:val="center"/>
          </w:tcPr>
          <w:p w14:paraId="0B21298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w:t>
            </w:r>
          </w:p>
        </w:tc>
      </w:tr>
      <w:tr w:rsidR="002271AE" w:rsidRPr="002271AE" w14:paraId="193A5088"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90D3A5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5076" w:type="dxa"/>
            <w:tcBorders>
              <w:top w:val="nil"/>
              <w:left w:val="nil"/>
              <w:bottom w:val="single" w:sz="4" w:space="0" w:color="auto"/>
              <w:right w:val="single" w:sz="4" w:space="0" w:color="auto"/>
            </w:tcBorders>
            <w:shd w:val="clear" w:color="auto" w:fill="auto"/>
            <w:vAlign w:val="center"/>
            <w:hideMark/>
          </w:tcPr>
          <w:p w14:paraId="6B851AB6"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2023" w:type="dxa"/>
            <w:tcBorders>
              <w:top w:val="nil"/>
              <w:left w:val="nil"/>
              <w:bottom w:val="single" w:sz="4" w:space="0" w:color="auto"/>
              <w:right w:val="single" w:sz="4" w:space="0" w:color="auto"/>
            </w:tcBorders>
            <w:shd w:val="clear" w:color="auto" w:fill="auto"/>
            <w:vAlign w:val="center"/>
            <w:hideMark/>
          </w:tcPr>
          <w:p w14:paraId="6C5EADE7"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03" w:type="dxa"/>
            <w:tcBorders>
              <w:top w:val="nil"/>
              <w:left w:val="nil"/>
              <w:bottom w:val="single" w:sz="4" w:space="0" w:color="auto"/>
              <w:right w:val="single" w:sz="4" w:space="0" w:color="auto"/>
            </w:tcBorders>
            <w:shd w:val="clear" w:color="auto" w:fill="auto"/>
            <w:vAlign w:val="center"/>
            <w:hideMark/>
          </w:tcPr>
          <w:p w14:paraId="07426571"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38C3427D"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D3038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2.1</w:t>
            </w:r>
          </w:p>
        </w:tc>
        <w:tc>
          <w:tcPr>
            <w:tcW w:w="5076" w:type="dxa"/>
            <w:tcBorders>
              <w:top w:val="nil"/>
              <w:left w:val="nil"/>
              <w:bottom w:val="single" w:sz="4" w:space="0" w:color="auto"/>
              <w:right w:val="single" w:sz="4" w:space="0" w:color="auto"/>
            </w:tcBorders>
            <w:shd w:val="clear" w:color="auto" w:fill="auto"/>
            <w:vAlign w:val="center"/>
            <w:hideMark/>
          </w:tcPr>
          <w:p w14:paraId="6E03413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dữ liệu, tài liệu</w:t>
            </w:r>
          </w:p>
        </w:tc>
        <w:tc>
          <w:tcPr>
            <w:tcW w:w="2023" w:type="dxa"/>
            <w:tcBorders>
              <w:top w:val="nil"/>
              <w:left w:val="nil"/>
              <w:bottom w:val="single" w:sz="4" w:space="0" w:color="auto"/>
              <w:right w:val="single" w:sz="4" w:space="0" w:color="auto"/>
            </w:tcBorders>
            <w:shd w:val="clear" w:color="auto" w:fill="auto"/>
            <w:vAlign w:val="center"/>
            <w:hideMark/>
          </w:tcPr>
          <w:p w14:paraId="0DEACD34"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w:t>
            </w:r>
            <w:r w:rsidRPr="002271AE">
              <w:rPr>
                <w:rFonts w:ascii="Times New Roman" w:hAnsi="Times New Roman" w:cs="Times New Roman"/>
                <w:color w:val="000000" w:themeColor="text1"/>
                <w:sz w:val="26"/>
                <w:szCs w:val="26"/>
              </w:rPr>
              <w:br/>
              <w:t>(1 KTV4 + 1KS3)</w:t>
            </w:r>
          </w:p>
        </w:tc>
        <w:tc>
          <w:tcPr>
            <w:tcW w:w="1603" w:type="dxa"/>
            <w:tcBorders>
              <w:top w:val="nil"/>
              <w:left w:val="nil"/>
              <w:bottom w:val="single" w:sz="4" w:space="0" w:color="auto"/>
              <w:right w:val="single" w:sz="4" w:space="0" w:color="auto"/>
            </w:tcBorders>
            <w:shd w:val="clear" w:color="auto" w:fill="auto"/>
            <w:vAlign w:val="center"/>
            <w:hideMark/>
          </w:tcPr>
          <w:p w14:paraId="03CF0A1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12,000</w:t>
            </w:r>
          </w:p>
        </w:tc>
      </w:tr>
      <w:tr w:rsidR="002271AE" w:rsidRPr="002271AE" w14:paraId="521F370A"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tcPr>
          <w:p w14:paraId="35DA945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5076" w:type="dxa"/>
            <w:tcBorders>
              <w:top w:val="nil"/>
              <w:left w:val="nil"/>
              <w:bottom w:val="single" w:sz="4" w:space="0" w:color="auto"/>
              <w:right w:val="single" w:sz="4" w:space="0" w:color="auto"/>
            </w:tcBorders>
            <w:shd w:val="clear" w:color="auto" w:fill="auto"/>
            <w:vAlign w:val="center"/>
          </w:tcPr>
          <w:p w14:paraId="1D79D32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Vận chuyển tài liệu thu thập đến địa điểm thực hiện số hóa.</w:t>
            </w:r>
          </w:p>
        </w:tc>
        <w:tc>
          <w:tcPr>
            <w:tcW w:w="2023" w:type="dxa"/>
            <w:tcBorders>
              <w:top w:val="nil"/>
              <w:left w:val="nil"/>
              <w:bottom w:val="single" w:sz="4" w:space="0" w:color="auto"/>
              <w:right w:val="single" w:sz="4" w:space="0" w:color="auto"/>
            </w:tcBorders>
            <w:shd w:val="clear" w:color="auto" w:fill="auto"/>
            <w:vAlign w:val="center"/>
          </w:tcPr>
          <w:p w14:paraId="65A566B0"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Nhóm 2</w:t>
            </w:r>
            <w:r w:rsidRPr="002271AE">
              <w:rPr>
                <w:rFonts w:ascii="Times New Roman" w:hAnsi="Times New Roman" w:cs="Times New Roman"/>
                <w:color w:val="000000" w:themeColor="text1"/>
                <w:sz w:val="26"/>
                <w:szCs w:val="26"/>
              </w:rPr>
              <w:br/>
              <w:t>(1 KTV4 + 1KS3)</w:t>
            </w:r>
          </w:p>
        </w:tc>
        <w:tc>
          <w:tcPr>
            <w:tcW w:w="1603" w:type="dxa"/>
            <w:tcBorders>
              <w:top w:val="nil"/>
              <w:left w:val="nil"/>
              <w:bottom w:val="single" w:sz="4" w:space="0" w:color="auto"/>
              <w:right w:val="single" w:sz="4" w:space="0" w:color="auto"/>
            </w:tcBorders>
            <w:shd w:val="clear" w:color="auto" w:fill="auto"/>
            <w:vAlign w:val="center"/>
          </w:tcPr>
          <w:p w14:paraId="156155A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6,000</w:t>
            </w:r>
          </w:p>
        </w:tc>
      </w:tr>
      <w:tr w:rsidR="002271AE" w:rsidRPr="002271AE" w14:paraId="1D069742"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28F58E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5076" w:type="dxa"/>
            <w:tcBorders>
              <w:top w:val="nil"/>
              <w:left w:val="nil"/>
              <w:bottom w:val="single" w:sz="4" w:space="0" w:color="auto"/>
              <w:right w:val="single" w:sz="4" w:space="0" w:color="auto"/>
            </w:tcBorders>
            <w:shd w:val="clear" w:color="auto" w:fill="auto"/>
            <w:vAlign w:val="center"/>
            <w:hideMark/>
          </w:tcPr>
          <w:p w14:paraId="20521000"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2023" w:type="dxa"/>
            <w:tcBorders>
              <w:top w:val="nil"/>
              <w:left w:val="nil"/>
              <w:bottom w:val="single" w:sz="4" w:space="0" w:color="auto"/>
              <w:right w:val="single" w:sz="4" w:space="0" w:color="auto"/>
            </w:tcBorders>
            <w:shd w:val="clear" w:color="auto" w:fill="auto"/>
            <w:vAlign w:val="center"/>
            <w:hideMark/>
          </w:tcPr>
          <w:p w14:paraId="073C9C6E" w14:textId="77777777" w:rsidR="009F12D1" w:rsidRPr="002271AE" w:rsidRDefault="009F12D1" w:rsidP="00903D47">
            <w:pPr>
              <w:ind w:left="-57" w:right="-57"/>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03" w:type="dxa"/>
            <w:tcBorders>
              <w:top w:val="nil"/>
              <w:left w:val="nil"/>
              <w:bottom w:val="single" w:sz="4" w:space="0" w:color="auto"/>
              <w:right w:val="single" w:sz="4" w:space="0" w:color="auto"/>
            </w:tcBorders>
            <w:shd w:val="clear" w:color="auto" w:fill="auto"/>
            <w:vAlign w:val="center"/>
            <w:hideMark/>
          </w:tcPr>
          <w:p w14:paraId="3B49E5ED"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08DD8BD0"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0E5708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w:t>
            </w:r>
          </w:p>
        </w:tc>
        <w:tc>
          <w:tcPr>
            <w:tcW w:w="5076" w:type="dxa"/>
            <w:tcBorders>
              <w:top w:val="nil"/>
              <w:left w:val="nil"/>
              <w:bottom w:val="single" w:sz="4" w:space="0" w:color="auto"/>
              <w:right w:val="single" w:sz="4" w:space="0" w:color="auto"/>
            </w:tcBorders>
            <w:shd w:val="clear" w:color="auto" w:fill="auto"/>
            <w:vAlign w:val="center"/>
            <w:hideMark/>
          </w:tcPr>
          <w:p w14:paraId="1D19E12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phân loại</w:t>
            </w:r>
          </w:p>
        </w:tc>
        <w:tc>
          <w:tcPr>
            <w:tcW w:w="2023" w:type="dxa"/>
            <w:tcBorders>
              <w:top w:val="nil"/>
              <w:left w:val="nil"/>
              <w:bottom w:val="single" w:sz="4" w:space="0" w:color="auto"/>
              <w:right w:val="single" w:sz="4" w:space="0" w:color="auto"/>
            </w:tcBorders>
            <w:shd w:val="clear" w:color="auto" w:fill="auto"/>
            <w:vAlign w:val="center"/>
            <w:hideMark/>
          </w:tcPr>
          <w:p w14:paraId="04E04CCC"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603" w:type="dxa"/>
            <w:tcBorders>
              <w:top w:val="nil"/>
              <w:left w:val="nil"/>
              <w:bottom w:val="single" w:sz="4" w:space="0" w:color="auto"/>
              <w:right w:val="single" w:sz="4" w:space="0" w:color="auto"/>
            </w:tcBorders>
            <w:shd w:val="clear" w:color="auto" w:fill="auto"/>
            <w:vAlign w:val="center"/>
            <w:hideMark/>
          </w:tcPr>
          <w:p w14:paraId="2BEEF29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15,000</w:t>
            </w:r>
          </w:p>
        </w:tc>
      </w:tr>
      <w:tr w:rsidR="002271AE" w:rsidRPr="002271AE" w14:paraId="6BC552F4"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6494ED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w:t>
            </w:r>
          </w:p>
        </w:tc>
        <w:tc>
          <w:tcPr>
            <w:tcW w:w="5076" w:type="dxa"/>
            <w:tcBorders>
              <w:top w:val="nil"/>
              <w:left w:val="nil"/>
              <w:bottom w:val="single" w:sz="4" w:space="0" w:color="auto"/>
              <w:right w:val="single" w:sz="4" w:space="0" w:color="auto"/>
            </w:tcBorders>
            <w:shd w:val="clear" w:color="auto" w:fill="auto"/>
            <w:vAlign w:val="center"/>
            <w:hideMark/>
          </w:tcPr>
          <w:p w14:paraId="3561F18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Làm sạch, sắp xếp theo các nhóm dữ liệu giá đất, theo trình tự thời gian hình thành tài liệu, dữ liệu.</w:t>
            </w:r>
          </w:p>
        </w:tc>
        <w:tc>
          <w:tcPr>
            <w:tcW w:w="2023" w:type="dxa"/>
            <w:tcBorders>
              <w:top w:val="nil"/>
              <w:left w:val="nil"/>
              <w:bottom w:val="single" w:sz="4" w:space="0" w:color="auto"/>
              <w:right w:val="single" w:sz="4" w:space="0" w:color="auto"/>
            </w:tcBorders>
            <w:shd w:val="clear" w:color="auto" w:fill="auto"/>
            <w:vAlign w:val="center"/>
            <w:hideMark/>
          </w:tcPr>
          <w:p w14:paraId="097CCCED"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603" w:type="dxa"/>
            <w:tcBorders>
              <w:top w:val="nil"/>
              <w:left w:val="nil"/>
              <w:bottom w:val="single" w:sz="4" w:space="0" w:color="auto"/>
              <w:right w:val="single" w:sz="4" w:space="0" w:color="auto"/>
            </w:tcBorders>
            <w:shd w:val="clear" w:color="auto" w:fill="auto"/>
            <w:vAlign w:val="center"/>
            <w:hideMark/>
          </w:tcPr>
          <w:p w14:paraId="13CE48A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5,000</w:t>
            </w:r>
          </w:p>
        </w:tc>
      </w:tr>
      <w:tr w:rsidR="002271AE" w:rsidRPr="002271AE" w14:paraId="1FB65B41"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C0C4E4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w:t>
            </w:r>
          </w:p>
        </w:tc>
        <w:tc>
          <w:tcPr>
            <w:tcW w:w="5076" w:type="dxa"/>
            <w:tcBorders>
              <w:top w:val="nil"/>
              <w:left w:val="nil"/>
              <w:bottom w:val="single" w:sz="4" w:space="0" w:color="auto"/>
              <w:right w:val="single" w:sz="4" w:space="0" w:color="auto"/>
            </w:tcBorders>
            <w:shd w:val="clear" w:color="auto" w:fill="auto"/>
            <w:vAlign w:val="center"/>
            <w:hideMark/>
          </w:tcPr>
          <w:p w14:paraId="4F22F7F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báo cáo kết quả thực hiện</w:t>
            </w:r>
          </w:p>
        </w:tc>
        <w:tc>
          <w:tcPr>
            <w:tcW w:w="2023" w:type="dxa"/>
            <w:tcBorders>
              <w:top w:val="nil"/>
              <w:left w:val="nil"/>
              <w:bottom w:val="single" w:sz="4" w:space="0" w:color="auto"/>
              <w:right w:val="single" w:sz="4" w:space="0" w:color="auto"/>
            </w:tcBorders>
            <w:shd w:val="clear" w:color="auto" w:fill="auto"/>
            <w:vAlign w:val="center"/>
            <w:hideMark/>
          </w:tcPr>
          <w:p w14:paraId="0B8EBAB6"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603" w:type="dxa"/>
            <w:tcBorders>
              <w:top w:val="nil"/>
              <w:left w:val="nil"/>
              <w:bottom w:val="single" w:sz="4" w:space="0" w:color="auto"/>
              <w:right w:val="single" w:sz="4" w:space="0" w:color="auto"/>
            </w:tcBorders>
            <w:shd w:val="clear" w:color="auto" w:fill="auto"/>
            <w:vAlign w:val="center"/>
            <w:hideMark/>
          </w:tcPr>
          <w:p w14:paraId="7D9D89A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w:t>
            </w:r>
          </w:p>
        </w:tc>
      </w:tr>
      <w:tr w:rsidR="002271AE" w:rsidRPr="002271AE" w14:paraId="177DA614"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D79E1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5076" w:type="dxa"/>
            <w:tcBorders>
              <w:top w:val="nil"/>
              <w:left w:val="nil"/>
              <w:bottom w:val="single" w:sz="4" w:space="0" w:color="auto"/>
              <w:right w:val="single" w:sz="4" w:space="0" w:color="auto"/>
            </w:tcBorders>
            <w:shd w:val="clear" w:color="auto" w:fill="auto"/>
            <w:vAlign w:val="center"/>
            <w:hideMark/>
          </w:tcPr>
          <w:p w14:paraId="37D7904C"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đất đai phi cấu trúc về giá đất</w:t>
            </w:r>
          </w:p>
        </w:tc>
        <w:tc>
          <w:tcPr>
            <w:tcW w:w="2023" w:type="dxa"/>
            <w:tcBorders>
              <w:top w:val="nil"/>
              <w:left w:val="nil"/>
              <w:bottom w:val="single" w:sz="4" w:space="0" w:color="auto"/>
              <w:right w:val="single" w:sz="4" w:space="0" w:color="auto"/>
            </w:tcBorders>
            <w:shd w:val="clear" w:color="auto" w:fill="auto"/>
            <w:vAlign w:val="center"/>
            <w:hideMark/>
          </w:tcPr>
          <w:p w14:paraId="63C78E32"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03" w:type="dxa"/>
            <w:tcBorders>
              <w:top w:val="nil"/>
              <w:left w:val="nil"/>
              <w:bottom w:val="single" w:sz="4" w:space="0" w:color="auto"/>
              <w:right w:val="single" w:sz="4" w:space="0" w:color="auto"/>
            </w:tcBorders>
            <w:shd w:val="clear" w:color="auto" w:fill="auto"/>
            <w:vAlign w:val="center"/>
            <w:hideMark/>
          </w:tcPr>
          <w:p w14:paraId="79A7052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37B2DD71"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58F8F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4.1</w:t>
            </w:r>
          </w:p>
        </w:tc>
        <w:tc>
          <w:tcPr>
            <w:tcW w:w="5076" w:type="dxa"/>
            <w:tcBorders>
              <w:top w:val="nil"/>
              <w:left w:val="nil"/>
              <w:bottom w:val="single" w:sz="4" w:space="0" w:color="auto"/>
              <w:right w:val="single" w:sz="4" w:space="0" w:color="auto"/>
            </w:tcBorders>
            <w:shd w:val="clear" w:color="auto" w:fill="auto"/>
            <w:vAlign w:val="center"/>
            <w:hideMark/>
          </w:tcPr>
          <w:p w14:paraId="5253582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Tạo danh mục tra cứu dữ liệu phi cấu trúc trong cơ sở dữ liệu giá đất đối với các tài liệu dạng số mà không liên kết với các đối tượng không gian</w:t>
            </w:r>
          </w:p>
        </w:tc>
        <w:tc>
          <w:tcPr>
            <w:tcW w:w="2023" w:type="dxa"/>
            <w:tcBorders>
              <w:top w:val="nil"/>
              <w:left w:val="nil"/>
              <w:bottom w:val="single" w:sz="4" w:space="0" w:color="auto"/>
              <w:right w:val="single" w:sz="4" w:space="0" w:color="auto"/>
            </w:tcBorders>
            <w:shd w:val="clear" w:color="auto" w:fill="auto"/>
            <w:vAlign w:val="center"/>
            <w:hideMark/>
          </w:tcPr>
          <w:p w14:paraId="6269636C"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603" w:type="dxa"/>
            <w:tcBorders>
              <w:top w:val="nil"/>
              <w:left w:val="nil"/>
              <w:bottom w:val="single" w:sz="4" w:space="0" w:color="auto"/>
              <w:right w:val="single" w:sz="4" w:space="0" w:color="auto"/>
            </w:tcBorders>
            <w:shd w:val="clear" w:color="auto" w:fill="auto"/>
            <w:vAlign w:val="center"/>
            <w:hideMark/>
          </w:tcPr>
          <w:p w14:paraId="00181A3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2,000</w:t>
            </w:r>
          </w:p>
        </w:tc>
      </w:tr>
      <w:tr w:rsidR="002271AE" w:rsidRPr="002271AE" w14:paraId="7FA474E8"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3E5FEA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w:t>
            </w:r>
          </w:p>
        </w:tc>
        <w:tc>
          <w:tcPr>
            <w:tcW w:w="5076" w:type="dxa"/>
            <w:tcBorders>
              <w:top w:val="nil"/>
              <w:left w:val="nil"/>
              <w:bottom w:val="single" w:sz="4" w:space="0" w:color="auto"/>
              <w:right w:val="single" w:sz="4" w:space="0" w:color="auto"/>
            </w:tcBorders>
            <w:shd w:val="clear" w:color="auto" w:fill="auto"/>
            <w:vAlign w:val="center"/>
          </w:tcPr>
          <w:p w14:paraId="0966786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Quét các giấy tờ của bộ tài liệu về giá đất.</w:t>
            </w:r>
          </w:p>
        </w:tc>
        <w:tc>
          <w:tcPr>
            <w:tcW w:w="2023" w:type="dxa"/>
            <w:tcBorders>
              <w:top w:val="nil"/>
              <w:left w:val="nil"/>
              <w:bottom w:val="single" w:sz="4" w:space="0" w:color="auto"/>
              <w:right w:val="single" w:sz="4" w:space="0" w:color="auto"/>
            </w:tcBorders>
            <w:shd w:val="clear" w:color="auto" w:fill="auto"/>
            <w:vAlign w:val="center"/>
          </w:tcPr>
          <w:p w14:paraId="3B24C774" w14:textId="77777777" w:rsidR="009F12D1" w:rsidRPr="002271AE" w:rsidRDefault="009F12D1" w:rsidP="00903D47">
            <w:pPr>
              <w:ind w:left="-57" w:right="-57"/>
              <w:jc w:val="center"/>
              <w:rPr>
                <w:rFonts w:ascii="Times New Roman" w:hAnsi="Times New Roman" w:cs="Times New Roman"/>
                <w:color w:val="000000" w:themeColor="text1"/>
                <w:sz w:val="26"/>
                <w:szCs w:val="26"/>
              </w:rPr>
            </w:pPr>
          </w:p>
        </w:tc>
        <w:tc>
          <w:tcPr>
            <w:tcW w:w="1603" w:type="dxa"/>
            <w:tcBorders>
              <w:top w:val="nil"/>
              <w:left w:val="nil"/>
              <w:bottom w:val="single" w:sz="4" w:space="0" w:color="auto"/>
              <w:right w:val="single" w:sz="4" w:space="0" w:color="auto"/>
            </w:tcBorders>
            <w:shd w:val="clear" w:color="auto" w:fill="auto"/>
            <w:vAlign w:val="center"/>
          </w:tcPr>
          <w:p w14:paraId="0D04790C"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598FDA3B"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325E7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4.3</w:t>
            </w:r>
          </w:p>
        </w:tc>
        <w:tc>
          <w:tcPr>
            <w:tcW w:w="5076" w:type="dxa"/>
            <w:tcBorders>
              <w:top w:val="nil"/>
              <w:left w:val="nil"/>
              <w:bottom w:val="single" w:sz="4" w:space="0" w:color="auto"/>
              <w:right w:val="single" w:sz="4" w:space="0" w:color="auto"/>
            </w:tcBorders>
            <w:shd w:val="clear" w:color="auto" w:fill="auto"/>
            <w:vAlign w:val="center"/>
          </w:tcPr>
          <w:p w14:paraId="4026B0D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Xử lý các tệp tin quét thành tệp (File) hồ sơ </w:t>
            </w:r>
            <w:r w:rsidRPr="002271AE">
              <w:rPr>
                <w:rFonts w:ascii="Times New Roman" w:hAnsi="Times New Roman" w:cs="Times New Roman"/>
                <w:color w:val="000000" w:themeColor="text1"/>
                <w:sz w:val="26"/>
                <w:szCs w:val="26"/>
              </w:rPr>
              <w:lastRenderedPageBreak/>
              <w:t>quét dạng số của thửa đất, lưu trữ dưới khuôn dạng tệp tin PDF (ở định dạng không chỉnh sửa được)</w:t>
            </w:r>
          </w:p>
        </w:tc>
        <w:tc>
          <w:tcPr>
            <w:tcW w:w="2023" w:type="dxa"/>
            <w:tcBorders>
              <w:top w:val="nil"/>
              <w:left w:val="nil"/>
              <w:bottom w:val="single" w:sz="4" w:space="0" w:color="auto"/>
              <w:right w:val="single" w:sz="4" w:space="0" w:color="auto"/>
            </w:tcBorders>
            <w:shd w:val="clear" w:color="auto" w:fill="auto"/>
            <w:vAlign w:val="center"/>
          </w:tcPr>
          <w:p w14:paraId="275BE3DB"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lastRenderedPageBreak/>
              <w:t>1KS1</w:t>
            </w:r>
          </w:p>
        </w:tc>
        <w:tc>
          <w:tcPr>
            <w:tcW w:w="1603" w:type="dxa"/>
            <w:tcBorders>
              <w:top w:val="nil"/>
              <w:left w:val="nil"/>
              <w:bottom w:val="single" w:sz="4" w:space="0" w:color="auto"/>
              <w:right w:val="single" w:sz="4" w:space="0" w:color="auto"/>
            </w:tcBorders>
            <w:shd w:val="clear" w:color="auto" w:fill="auto"/>
            <w:vAlign w:val="center"/>
          </w:tcPr>
          <w:p w14:paraId="0B410CA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w:t>
            </w:r>
          </w:p>
        </w:tc>
      </w:tr>
      <w:tr w:rsidR="002271AE" w:rsidRPr="002271AE" w14:paraId="472B6B32"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14:paraId="7EB3E8A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4.4</w:t>
            </w:r>
          </w:p>
        </w:tc>
        <w:tc>
          <w:tcPr>
            <w:tcW w:w="5076" w:type="dxa"/>
            <w:tcBorders>
              <w:top w:val="nil"/>
              <w:left w:val="nil"/>
              <w:bottom w:val="single" w:sz="4" w:space="0" w:color="auto"/>
              <w:right w:val="single" w:sz="4" w:space="0" w:color="auto"/>
            </w:tcBorders>
            <w:shd w:val="clear" w:color="auto" w:fill="auto"/>
            <w:vAlign w:val="center"/>
          </w:tcPr>
          <w:p w14:paraId="56F1BCC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Nhập thông tin mô tả của dữ liệu phi cấu trúc và tạo liên kết giữa dữ liệu phi cấu trúc về giá đất với các đối tượng không gian.</w:t>
            </w:r>
          </w:p>
        </w:tc>
        <w:tc>
          <w:tcPr>
            <w:tcW w:w="2023" w:type="dxa"/>
            <w:tcBorders>
              <w:top w:val="nil"/>
              <w:left w:val="nil"/>
              <w:bottom w:val="single" w:sz="4" w:space="0" w:color="auto"/>
              <w:right w:val="single" w:sz="4" w:space="0" w:color="auto"/>
            </w:tcBorders>
            <w:shd w:val="clear" w:color="auto" w:fill="auto"/>
            <w:vAlign w:val="center"/>
          </w:tcPr>
          <w:p w14:paraId="12E4751E"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1KS1</w:t>
            </w:r>
          </w:p>
        </w:tc>
        <w:tc>
          <w:tcPr>
            <w:tcW w:w="1603" w:type="dxa"/>
            <w:tcBorders>
              <w:top w:val="nil"/>
              <w:left w:val="nil"/>
              <w:bottom w:val="single" w:sz="4" w:space="0" w:color="auto"/>
              <w:right w:val="single" w:sz="4" w:space="0" w:color="auto"/>
            </w:tcBorders>
            <w:shd w:val="clear" w:color="auto" w:fill="auto"/>
            <w:vAlign w:val="center"/>
          </w:tcPr>
          <w:p w14:paraId="616DAA4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1,01</w:t>
            </w:r>
          </w:p>
        </w:tc>
      </w:tr>
      <w:tr w:rsidR="002271AE" w:rsidRPr="002271AE" w14:paraId="5558B9EE"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7BC367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4.5</w:t>
            </w:r>
          </w:p>
        </w:tc>
        <w:tc>
          <w:tcPr>
            <w:tcW w:w="5076" w:type="dxa"/>
            <w:tcBorders>
              <w:top w:val="nil"/>
              <w:left w:val="nil"/>
              <w:bottom w:val="single" w:sz="4" w:space="0" w:color="auto"/>
              <w:right w:val="single" w:sz="4" w:space="0" w:color="auto"/>
            </w:tcBorders>
            <w:shd w:val="clear" w:color="auto" w:fill="auto"/>
            <w:vAlign w:val="center"/>
          </w:tcPr>
          <w:p w14:paraId="3A82D3F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Vận chuyển, bà</w:t>
            </w:r>
            <w:r w:rsidRPr="002271AE">
              <w:rPr>
                <w:rFonts w:ascii="Times New Roman" w:hAnsi="Times New Roman" w:cs="Times New Roman"/>
                <w:color w:val="000000" w:themeColor="text1"/>
              </w:rPr>
              <w:t>n giao tài liệu cho đơn vị quản lý hồ sơ, tài liệu.</w:t>
            </w:r>
          </w:p>
        </w:tc>
        <w:tc>
          <w:tcPr>
            <w:tcW w:w="2023" w:type="dxa"/>
            <w:tcBorders>
              <w:top w:val="nil"/>
              <w:left w:val="nil"/>
              <w:bottom w:val="single" w:sz="4" w:space="0" w:color="auto"/>
              <w:right w:val="single" w:sz="4" w:space="0" w:color="auto"/>
            </w:tcBorders>
            <w:shd w:val="clear" w:color="auto" w:fill="auto"/>
            <w:vAlign w:val="center"/>
          </w:tcPr>
          <w:p w14:paraId="4809946D"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1KS1</w:t>
            </w:r>
          </w:p>
        </w:tc>
        <w:tc>
          <w:tcPr>
            <w:tcW w:w="1603" w:type="dxa"/>
            <w:tcBorders>
              <w:top w:val="nil"/>
              <w:left w:val="nil"/>
              <w:bottom w:val="single" w:sz="4" w:space="0" w:color="auto"/>
              <w:right w:val="single" w:sz="4" w:space="0" w:color="auto"/>
            </w:tcBorders>
            <w:shd w:val="clear" w:color="auto" w:fill="auto"/>
            <w:vAlign w:val="center"/>
          </w:tcPr>
          <w:p w14:paraId="328FE53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rPr>
              <w:t xml:space="preserve">     12,000 </w:t>
            </w:r>
          </w:p>
        </w:tc>
      </w:tr>
      <w:tr w:rsidR="002271AE" w:rsidRPr="002271AE" w14:paraId="717630D5"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7E1C89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5076" w:type="dxa"/>
            <w:tcBorders>
              <w:top w:val="nil"/>
              <w:left w:val="nil"/>
              <w:bottom w:val="single" w:sz="4" w:space="0" w:color="auto"/>
              <w:right w:val="single" w:sz="4" w:space="0" w:color="auto"/>
            </w:tcBorders>
            <w:shd w:val="clear" w:color="auto" w:fill="auto"/>
            <w:vAlign w:val="center"/>
          </w:tcPr>
          <w:p w14:paraId="3BD8F643"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Tích hợp dữ liệu vào hệ thống</w:t>
            </w:r>
          </w:p>
        </w:tc>
        <w:tc>
          <w:tcPr>
            <w:tcW w:w="2023" w:type="dxa"/>
            <w:tcBorders>
              <w:top w:val="nil"/>
              <w:left w:val="nil"/>
              <w:bottom w:val="single" w:sz="4" w:space="0" w:color="auto"/>
              <w:right w:val="single" w:sz="4" w:space="0" w:color="auto"/>
            </w:tcBorders>
            <w:shd w:val="clear" w:color="auto" w:fill="auto"/>
            <w:vAlign w:val="center"/>
          </w:tcPr>
          <w:p w14:paraId="0D6C4508" w14:textId="77777777" w:rsidR="009F12D1" w:rsidRPr="002271AE" w:rsidRDefault="009F12D1" w:rsidP="00903D47">
            <w:pPr>
              <w:ind w:left="-57" w:right="-57"/>
              <w:jc w:val="center"/>
              <w:rPr>
                <w:rFonts w:ascii="Times New Roman" w:hAnsi="Times New Roman" w:cs="Times New Roman"/>
                <w:color w:val="000000" w:themeColor="text1"/>
                <w:sz w:val="26"/>
                <w:szCs w:val="26"/>
              </w:rPr>
            </w:pPr>
          </w:p>
        </w:tc>
        <w:tc>
          <w:tcPr>
            <w:tcW w:w="1603" w:type="dxa"/>
            <w:tcBorders>
              <w:top w:val="nil"/>
              <w:left w:val="nil"/>
              <w:bottom w:val="single" w:sz="4" w:space="0" w:color="auto"/>
              <w:right w:val="single" w:sz="4" w:space="0" w:color="auto"/>
            </w:tcBorders>
            <w:shd w:val="clear" w:color="auto" w:fill="auto"/>
            <w:vAlign w:val="center"/>
          </w:tcPr>
          <w:p w14:paraId="0DA0EB79"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7C2A18A9" w14:textId="77777777" w:rsidTr="00903D47">
        <w:trPr>
          <w:trHeight w:val="340"/>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3C5E34" w14:textId="77777777" w:rsidR="009F12D1" w:rsidRPr="002271AE" w:rsidRDefault="009F12D1" w:rsidP="00903D47">
            <w:pPr>
              <w:jc w:val="center"/>
              <w:rPr>
                <w:rFonts w:ascii="Times New Roman" w:hAnsi="Times New Roman" w:cs="Times New Roman"/>
                <w:color w:val="000000" w:themeColor="text1"/>
                <w:sz w:val="26"/>
                <w:szCs w:val="26"/>
              </w:rPr>
            </w:pPr>
          </w:p>
        </w:tc>
        <w:tc>
          <w:tcPr>
            <w:tcW w:w="5076" w:type="dxa"/>
            <w:tcBorders>
              <w:top w:val="nil"/>
              <w:left w:val="nil"/>
              <w:bottom w:val="single" w:sz="4" w:space="0" w:color="auto"/>
              <w:right w:val="single" w:sz="4" w:space="0" w:color="auto"/>
            </w:tcBorders>
            <w:shd w:val="clear" w:color="auto" w:fill="auto"/>
            <w:vAlign w:val="center"/>
            <w:hideMark/>
          </w:tcPr>
          <w:p w14:paraId="4CF6D06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Thực hiện kiểm tra tổng thể CSDL giá đất và tích hợp vào hệ thống ngay sau khi được nghiệm thu phục vụ quản lý, vận hành, khai thác sử dụng</w:t>
            </w:r>
          </w:p>
        </w:tc>
        <w:tc>
          <w:tcPr>
            <w:tcW w:w="2023" w:type="dxa"/>
            <w:tcBorders>
              <w:top w:val="nil"/>
              <w:left w:val="nil"/>
              <w:bottom w:val="single" w:sz="4" w:space="0" w:color="auto"/>
              <w:right w:val="single" w:sz="4" w:space="0" w:color="auto"/>
            </w:tcBorders>
            <w:shd w:val="clear" w:color="auto" w:fill="auto"/>
            <w:vAlign w:val="center"/>
            <w:hideMark/>
          </w:tcPr>
          <w:p w14:paraId="33A6AFC7" w14:textId="77777777" w:rsidR="009F12D1" w:rsidRPr="002271AE" w:rsidRDefault="009F12D1" w:rsidP="00903D47">
            <w:pPr>
              <w:ind w:left="-57" w:right="-57"/>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603" w:type="dxa"/>
            <w:tcBorders>
              <w:top w:val="nil"/>
              <w:left w:val="nil"/>
              <w:bottom w:val="single" w:sz="4" w:space="0" w:color="auto"/>
              <w:right w:val="single" w:sz="4" w:space="0" w:color="auto"/>
            </w:tcBorders>
            <w:shd w:val="clear" w:color="auto" w:fill="auto"/>
            <w:vAlign w:val="center"/>
            <w:hideMark/>
          </w:tcPr>
          <w:p w14:paraId="1CB2386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5,000</w:t>
            </w:r>
          </w:p>
        </w:tc>
      </w:tr>
    </w:tbl>
    <w:p w14:paraId="7600FE68"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 Xây dựng dữ liệu thuộc tính giá đất; đối soát hoàn thiện dữ liệu giá đất</w:t>
      </w:r>
    </w:p>
    <w:p w14:paraId="1F2CD518" w14:textId="7EA887FB" w:rsidR="009F12D1" w:rsidRPr="002271AE" w:rsidRDefault="009F12D1" w:rsidP="009F12D1">
      <w:pPr>
        <w:spacing w:line="360" w:lineRule="auto"/>
        <w:ind w:firstLine="709"/>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29</w:t>
      </w:r>
    </w:p>
    <w:tbl>
      <w:tblPr>
        <w:tblW w:w="9316" w:type="dxa"/>
        <w:jc w:val="center"/>
        <w:tblLook w:val="04A0" w:firstRow="1" w:lastRow="0" w:firstColumn="1" w:lastColumn="0" w:noHBand="0" w:noVBand="1"/>
      </w:tblPr>
      <w:tblGrid>
        <w:gridCol w:w="866"/>
        <w:gridCol w:w="5464"/>
        <w:gridCol w:w="1340"/>
        <w:gridCol w:w="1646"/>
      </w:tblGrid>
      <w:tr w:rsidR="002271AE" w:rsidRPr="002271AE" w14:paraId="2E997948" w14:textId="77777777" w:rsidTr="00903D47">
        <w:trPr>
          <w:trHeight w:val="397"/>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7B03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464" w:type="dxa"/>
            <w:tcBorders>
              <w:top w:val="single" w:sz="4" w:space="0" w:color="auto"/>
              <w:left w:val="nil"/>
              <w:bottom w:val="single" w:sz="4" w:space="0" w:color="auto"/>
              <w:right w:val="single" w:sz="4" w:space="0" w:color="auto"/>
            </w:tcBorders>
            <w:shd w:val="clear" w:color="auto" w:fill="auto"/>
            <w:vAlign w:val="center"/>
            <w:hideMark/>
          </w:tcPr>
          <w:p w14:paraId="5A2F23A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5D77FEC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14:paraId="5F7535B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r w:rsidRPr="002271AE">
              <w:rPr>
                <w:rFonts w:ascii="Times New Roman" w:hAnsi="Times New Roman" w:cs="Times New Roman"/>
                <w:bCs/>
                <w:color w:val="000000" w:themeColor="text1"/>
                <w:sz w:val="26"/>
                <w:szCs w:val="26"/>
              </w:rPr>
              <w:t>(Công/thửa)</w:t>
            </w:r>
          </w:p>
        </w:tc>
      </w:tr>
      <w:tr w:rsidR="002271AE" w:rsidRPr="002271AE" w14:paraId="09E1892F"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0CE788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5464" w:type="dxa"/>
            <w:tcBorders>
              <w:top w:val="nil"/>
              <w:left w:val="nil"/>
              <w:bottom w:val="single" w:sz="4" w:space="0" w:color="auto"/>
              <w:right w:val="single" w:sz="4" w:space="0" w:color="auto"/>
            </w:tcBorders>
            <w:shd w:val="clear" w:color="auto" w:fill="auto"/>
            <w:vAlign w:val="center"/>
            <w:hideMark/>
          </w:tcPr>
          <w:p w14:paraId="1BF3984F"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giá đất</w:t>
            </w:r>
          </w:p>
        </w:tc>
        <w:tc>
          <w:tcPr>
            <w:tcW w:w="1340" w:type="dxa"/>
            <w:tcBorders>
              <w:top w:val="nil"/>
              <w:left w:val="nil"/>
              <w:bottom w:val="single" w:sz="4" w:space="0" w:color="auto"/>
              <w:right w:val="single" w:sz="4" w:space="0" w:color="auto"/>
            </w:tcBorders>
            <w:shd w:val="clear" w:color="auto" w:fill="auto"/>
            <w:vAlign w:val="center"/>
            <w:hideMark/>
          </w:tcPr>
          <w:p w14:paraId="6B26D56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4BD6C8C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08ACDA3F"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14:paraId="2C589276" w14:textId="77777777" w:rsidR="009F12D1" w:rsidRPr="002271AE" w:rsidRDefault="009F12D1" w:rsidP="00903D47">
            <w:pPr>
              <w:jc w:val="center"/>
              <w:rPr>
                <w:rFonts w:ascii="Times New Roman" w:hAnsi="Times New Roman" w:cs="Times New Roman"/>
                <w:color w:val="000000" w:themeColor="text1"/>
                <w:sz w:val="26"/>
                <w:szCs w:val="26"/>
              </w:rPr>
            </w:pPr>
          </w:p>
        </w:tc>
        <w:tc>
          <w:tcPr>
            <w:tcW w:w="5464" w:type="dxa"/>
            <w:tcBorders>
              <w:top w:val="nil"/>
              <w:left w:val="nil"/>
              <w:bottom w:val="single" w:sz="4" w:space="0" w:color="auto"/>
              <w:right w:val="single" w:sz="4" w:space="0" w:color="auto"/>
            </w:tcBorders>
            <w:shd w:val="clear" w:color="auto" w:fill="auto"/>
            <w:vAlign w:val="center"/>
            <w:hideMark/>
          </w:tcPr>
          <w:p w14:paraId="5CF7902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dữ liệu thuộc tính giá đất vào CSDL giá đất gồm</w:t>
            </w:r>
          </w:p>
        </w:tc>
        <w:tc>
          <w:tcPr>
            <w:tcW w:w="1340" w:type="dxa"/>
            <w:tcBorders>
              <w:top w:val="nil"/>
              <w:left w:val="nil"/>
              <w:bottom w:val="single" w:sz="4" w:space="0" w:color="auto"/>
              <w:right w:val="single" w:sz="4" w:space="0" w:color="auto"/>
            </w:tcBorders>
            <w:shd w:val="clear" w:color="auto" w:fill="auto"/>
            <w:vAlign w:val="center"/>
            <w:hideMark/>
          </w:tcPr>
          <w:p w14:paraId="20623FD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74374DB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065EE9DF"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14:paraId="6A3D4D1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464" w:type="dxa"/>
            <w:tcBorders>
              <w:top w:val="nil"/>
              <w:left w:val="nil"/>
              <w:bottom w:val="single" w:sz="4" w:space="0" w:color="auto"/>
              <w:right w:val="single" w:sz="4" w:space="0" w:color="auto"/>
            </w:tcBorders>
            <w:shd w:val="clear" w:color="auto" w:fill="auto"/>
            <w:vAlign w:val="center"/>
            <w:hideMark/>
          </w:tcPr>
          <w:p w14:paraId="4CC28F7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Dữ liệu giá đất theo bảng giá đất đối với địa phương đã ban hành bảng giá đất đến từng thửa đất</w:t>
            </w:r>
          </w:p>
        </w:tc>
        <w:tc>
          <w:tcPr>
            <w:tcW w:w="1340" w:type="dxa"/>
            <w:tcBorders>
              <w:top w:val="nil"/>
              <w:left w:val="nil"/>
              <w:bottom w:val="single" w:sz="4" w:space="0" w:color="auto"/>
              <w:right w:val="single" w:sz="4" w:space="0" w:color="auto"/>
            </w:tcBorders>
            <w:shd w:val="clear" w:color="auto" w:fill="auto"/>
            <w:vAlign w:val="center"/>
            <w:hideMark/>
          </w:tcPr>
          <w:p w14:paraId="5F07BA7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646" w:type="dxa"/>
            <w:tcBorders>
              <w:top w:val="nil"/>
              <w:left w:val="nil"/>
              <w:bottom w:val="single" w:sz="4" w:space="0" w:color="auto"/>
              <w:right w:val="single" w:sz="4" w:space="0" w:color="auto"/>
            </w:tcBorders>
            <w:shd w:val="clear" w:color="auto" w:fill="auto"/>
            <w:vAlign w:val="center"/>
            <w:hideMark/>
          </w:tcPr>
          <w:p w14:paraId="4688BA4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0,0162</w:t>
            </w:r>
          </w:p>
        </w:tc>
      </w:tr>
      <w:tr w:rsidR="002271AE" w:rsidRPr="002271AE" w14:paraId="4F13256E"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14:paraId="023ECC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464" w:type="dxa"/>
            <w:tcBorders>
              <w:top w:val="nil"/>
              <w:left w:val="nil"/>
              <w:bottom w:val="single" w:sz="4" w:space="0" w:color="auto"/>
              <w:right w:val="single" w:sz="4" w:space="0" w:color="auto"/>
            </w:tcBorders>
            <w:shd w:val="clear" w:color="auto" w:fill="auto"/>
            <w:vAlign w:val="center"/>
            <w:hideMark/>
          </w:tcPr>
          <w:p w14:paraId="3E3FF42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Dữ liệu về giá thửa đất: dữ liệu về giá đất được xác định trong các trường hợp: giá đất cụ thể; giá đất trong hợp đồng chuyển nhượng quyền sử dụng đất; giá đất trúng đấu giá; giá đất thu thập thông qua điều tra khảo sát, phiếu thu thập thông tin về thửa đất.</w:t>
            </w:r>
          </w:p>
        </w:tc>
        <w:tc>
          <w:tcPr>
            <w:tcW w:w="1340" w:type="dxa"/>
            <w:tcBorders>
              <w:top w:val="nil"/>
              <w:left w:val="nil"/>
              <w:bottom w:val="single" w:sz="4" w:space="0" w:color="auto"/>
              <w:right w:val="single" w:sz="4" w:space="0" w:color="auto"/>
            </w:tcBorders>
            <w:shd w:val="clear" w:color="auto" w:fill="auto"/>
            <w:vAlign w:val="center"/>
            <w:hideMark/>
          </w:tcPr>
          <w:p w14:paraId="3687339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646" w:type="dxa"/>
            <w:tcBorders>
              <w:top w:val="nil"/>
              <w:left w:val="nil"/>
              <w:bottom w:val="single" w:sz="4" w:space="0" w:color="auto"/>
              <w:right w:val="single" w:sz="4" w:space="0" w:color="auto"/>
            </w:tcBorders>
            <w:shd w:val="clear" w:color="auto" w:fill="auto"/>
            <w:vAlign w:val="center"/>
            <w:hideMark/>
          </w:tcPr>
          <w:p w14:paraId="7BD254F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0,0421</w:t>
            </w:r>
          </w:p>
        </w:tc>
      </w:tr>
      <w:tr w:rsidR="002271AE" w:rsidRPr="002271AE" w14:paraId="3F1385F9"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14:paraId="2C8FDDB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5464" w:type="dxa"/>
            <w:tcBorders>
              <w:top w:val="nil"/>
              <w:left w:val="nil"/>
              <w:bottom w:val="single" w:sz="4" w:space="0" w:color="auto"/>
              <w:right w:val="single" w:sz="4" w:space="0" w:color="auto"/>
            </w:tcBorders>
            <w:shd w:val="clear" w:color="auto" w:fill="auto"/>
            <w:vAlign w:val="center"/>
            <w:hideMark/>
          </w:tcPr>
          <w:p w14:paraId="263A109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Dữ liệu vị trí thửa đất, tên đường, phố hoặc tên đoạn đường, đoạn phố hoặc khu vực theo bảng giá đất, hệ số điều chỉnh giá đất (đối với thửa đất đã có Phiếu chuyển thông tin để xác định nghĩa vụ tài chính về đất đai)</w:t>
            </w:r>
          </w:p>
        </w:tc>
        <w:tc>
          <w:tcPr>
            <w:tcW w:w="1340" w:type="dxa"/>
            <w:tcBorders>
              <w:top w:val="nil"/>
              <w:left w:val="nil"/>
              <w:bottom w:val="single" w:sz="4" w:space="0" w:color="auto"/>
              <w:right w:val="single" w:sz="4" w:space="0" w:color="auto"/>
            </w:tcBorders>
            <w:shd w:val="clear" w:color="auto" w:fill="auto"/>
            <w:vAlign w:val="center"/>
            <w:hideMark/>
          </w:tcPr>
          <w:p w14:paraId="1C9A8F6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646" w:type="dxa"/>
            <w:tcBorders>
              <w:top w:val="nil"/>
              <w:left w:val="nil"/>
              <w:bottom w:val="single" w:sz="4" w:space="0" w:color="auto"/>
              <w:right w:val="single" w:sz="4" w:space="0" w:color="auto"/>
            </w:tcBorders>
            <w:shd w:val="clear" w:color="auto" w:fill="auto"/>
            <w:vAlign w:val="center"/>
            <w:hideMark/>
          </w:tcPr>
          <w:p w14:paraId="707B23A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0,0150</w:t>
            </w:r>
          </w:p>
        </w:tc>
      </w:tr>
      <w:tr w:rsidR="002271AE" w:rsidRPr="002271AE" w14:paraId="7B465F9D"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B07863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5464" w:type="dxa"/>
            <w:tcBorders>
              <w:top w:val="nil"/>
              <w:left w:val="nil"/>
              <w:bottom w:val="single" w:sz="4" w:space="0" w:color="auto"/>
              <w:right w:val="single" w:sz="4" w:space="0" w:color="auto"/>
            </w:tcBorders>
            <w:shd w:val="clear" w:color="auto" w:fill="auto"/>
            <w:vAlign w:val="center"/>
            <w:hideMark/>
          </w:tcPr>
          <w:p w14:paraId="1AB59167"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hoàn thiện dữ liệu giá đất</w:t>
            </w:r>
          </w:p>
        </w:tc>
        <w:tc>
          <w:tcPr>
            <w:tcW w:w="1340" w:type="dxa"/>
            <w:tcBorders>
              <w:top w:val="nil"/>
              <w:left w:val="nil"/>
              <w:bottom w:val="single" w:sz="4" w:space="0" w:color="auto"/>
              <w:right w:val="single" w:sz="4" w:space="0" w:color="auto"/>
            </w:tcBorders>
            <w:shd w:val="clear" w:color="auto" w:fill="auto"/>
            <w:vAlign w:val="center"/>
            <w:hideMark/>
          </w:tcPr>
          <w:p w14:paraId="4297DB9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56CFC1B0" w14:textId="77777777" w:rsidR="009F12D1" w:rsidRPr="002271AE" w:rsidRDefault="009F12D1" w:rsidP="00903D47">
            <w:pPr>
              <w:jc w:val="right"/>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06994633" w14:textId="77777777" w:rsidTr="00903D47">
        <w:trPr>
          <w:trHeight w:val="397"/>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F12B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464" w:type="dxa"/>
            <w:tcBorders>
              <w:top w:val="single" w:sz="4" w:space="0" w:color="auto"/>
              <w:left w:val="nil"/>
              <w:bottom w:val="single" w:sz="4" w:space="0" w:color="auto"/>
              <w:right w:val="single" w:sz="4" w:space="0" w:color="auto"/>
            </w:tcBorders>
            <w:shd w:val="clear" w:color="auto" w:fill="auto"/>
            <w:vAlign w:val="center"/>
            <w:hideMark/>
          </w:tcPr>
          <w:p w14:paraId="040D693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và hoàn thiện chất lượng dữ liệu giá đất với các tài liệu giá đất đã sử dụng để xây dựng CSDL giá đất</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18A5D6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14:paraId="042E7DB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0,0147</w:t>
            </w:r>
          </w:p>
        </w:tc>
      </w:tr>
      <w:tr w:rsidR="002271AE" w:rsidRPr="002271AE" w14:paraId="09AECE30" w14:textId="77777777" w:rsidTr="00903D47">
        <w:trPr>
          <w:trHeight w:val="397"/>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6C3E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5464" w:type="dxa"/>
            <w:tcBorders>
              <w:top w:val="single" w:sz="4" w:space="0" w:color="auto"/>
              <w:left w:val="nil"/>
              <w:bottom w:val="single" w:sz="4" w:space="0" w:color="auto"/>
              <w:right w:val="single" w:sz="4" w:space="0" w:color="auto"/>
            </w:tcBorders>
            <w:shd w:val="clear" w:color="auto" w:fill="auto"/>
            <w:vAlign w:val="center"/>
          </w:tcPr>
          <w:p w14:paraId="073669A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Xây dựng siêu dữ liệu giá đất</w:t>
            </w:r>
          </w:p>
        </w:tc>
        <w:tc>
          <w:tcPr>
            <w:tcW w:w="1340" w:type="dxa"/>
            <w:tcBorders>
              <w:top w:val="single" w:sz="4" w:space="0" w:color="auto"/>
              <w:left w:val="nil"/>
              <w:bottom w:val="single" w:sz="4" w:space="0" w:color="auto"/>
              <w:right w:val="single" w:sz="4" w:space="0" w:color="auto"/>
            </w:tcBorders>
            <w:shd w:val="clear" w:color="auto" w:fill="auto"/>
            <w:vAlign w:val="center"/>
          </w:tcPr>
          <w:p w14:paraId="4D802BB8" w14:textId="77777777" w:rsidR="009F12D1" w:rsidRPr="002271AE" w:rsidRDefault="009F12D1" w:rsidP="00903D47">
            <w:pPr>
              <w:jc w:val="center"/>
              <w:rPr>
                <w:rFonts w:ascii="Times New Roman" w:hAnsi="Times New Roman" w:cs="Times New Roman"/>
                <w:color w:val="000000" w:themeColor="text1"/>
                <w:sz w:val="26"/>
                <w:szCs w:val="26"/>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491A1BF1"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535E3DDA" w14:textId="77777777" w:rsidTr="00903D47">
        <w:trPr>
          <w:trHeight w:val="397"/>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8AE8E" w14:textId="77777777" w:rsidR="009F12D1" w:rsidRPr="002271AE" w:rsidRDefault="009F12D1" w:rsidP="00903D47">
            <w:pPr>
              <w:jc w:val="center"/>
              <w:rPr>
                <w:rFonts w:ascii="Times New Roman" w:hAnsi="Times New Roman" w:cs="Times New Roman"/>
                <w:color w:val="000000" w:themeColor="text1"/>
                <w:sz w:val="26"/>
                <w:szCs w:val="26"/>
              </w:rPr>
            </w:pPr>
          </w:p>
        </w:tc>
        <w:tc>
          <w:tcPr>
            <w:tcW w:w="5464" w:type="dxa"/>
            <w:tcBorders>
              <w:top w:val="single" w:sz="4" w:space="0" w:color="auto"/>
              <w:left w:val="nil"/>
              <w:bottom w:val="single" w:sz="4" w:space="0" w:color="auto"/>
              <w:right w:val="single" w:sz="4" w:space="0" w:color="auto"/>
            </w:tcBorders>
            <w:shd w:val="clear" w:color="auto" w:fill="auto"/>
            <w:vAlign w:val="center"/>
          </w:tcPr>
          <w:p w14:paraId="3DBD2A0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giá đất</w:t>
            </w:r>
          </w:p>
        </w:tc>
        <w:tc>
          <w:tcPr>
            <w:tcW w:w="1340" w:type="dxa"/>
            <w:tcBorders>
              <w:top w:val="single" w:sz="4" w:space="0" w:color="auto"/>
              <w:left w:val="nil"/>
              <w:bottom w:val="single" w:sz="4" w:space="0" w:color="auto"/>
              <w:right w:val="single" w:sz="4" w:space="0" w:color="auto"/>
            </w:tcBorders>
            <w:shd w:val="clear" w:color="auto" w:fill="auto"/>
            <w:vAlign w:val="center"/>
          </w:tcPr>
          <w:p w14:paraId="1D01D0A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646" w:type="dxa"/>
            <w:tcBorders>
              <w:top w:val="single" w:sz="4" w:space="0" w:color="auto"/>
              <w:left w:val="nil"/>
              <w:bottom w:val="single" w:sz="4" w:space="0" w:color="auto"/>
              <w:right w:val="single" w:sz="4" w:space="0" w:color="auto"/>
            </w:tcBorders>
            <w:shd w:val="clear" w:color="auto" w:fill="auto"/>
            <w:vAlign w:val="center"/>
          </w:tcPr>
          <w:p w14:paraId="69AE00B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3,000</w:t>
            </w:r>
          </w:p>
        </w:tc>
      </w:tr>
      <w:tr w:rsidR="002271AE" w:rsidRPr="002271AE" w14:paraId="6FDFBEA3" w14:textId="77777777" w:rsidTr="00903D47">
        <w:trPr>
          <w:trHeight w:val="397"/>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7B813" w14:textId="77777777" w:rsidR="009F12D1" w:rsidRPr="002271AE" w:rsidRDefault="009F12D1" w:rsidP="00903D47">
            <w:pPr>
              <w:jc w:val="center"/>
              <w:rPr>
                <w:rFonts w:ascii="Times New Roman" w:hAnsi="Times New Roman" w:cs="Times New Roman"/>
                <w:color w:val="000000" w:themeColor="text1"/>
                <w:sz w:val="26"/>
                <w:szCs w:val="26"/>
              </w:rPr>
            </w:pPr>
          </w:p>
        </w:tc>
        <w:tc>
          <w:tcPr>
            <w:tcW w:w="5464" w:type="dxa"/>
            <w:tcBorders>
              <w:top w:val="single" w:sz="4" w:space="0" w:color="auto"/>
              <w:left w:val="nil"/>
              <w:bottom w:val="single" w:sz="4" w:space="0" w:color="auto"/>
              <w:right w:val="single" w:sz="4" w:space="0" w:color="auto"/>
            </w:tcBorders>
            <w:shd w:val="clear" w:color="auto" w:fill="auto"/>
            <w:vAlign w:val="center"/>
          </w:tcPr>
          <w:p w14:paraId="48DD8F9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w:t>
            </w:r>
            <w:r w:rsidRPr="002271AE">
              <w:rPr>
                <w:rFonts w:ascii="Times New Roman" w:hAnsi="Times New Roman" w:cs="Times New Roman"/>
                <w:color w:val="000000" w:themeColor="text1"/>
                <w:sz w:val="26"/>
                <w:szCs w:val="26"/>
              </w:rPr>
              <w:lastRenderedPageBreak/>
              <w:t>ữ liệu giá đất.</w:t>
            </w:r>
          </w:p>
        </w:tc>
        <w:tc>
          <w:tcPr>
            <w:tcW w:w="1340" w:type="dxa"/>
            <w:tcBorders>
              <w:top w:val="single" w:sz="4" w:space="0" w:color="auto"/>
              <w:left w:val="nil"/>
              <w:bottom w:val="single" w:sz="4" w:space="0" w:color="auto"/>
              <w:right w:val="single" w:sz="4" w:space="0" w:color="auto"/>
            </w:tcBorders>
            <w:shd w:val="clear" w:color="auto" w:fill="auto"/>
            <w:vAlign w:val="center"/>
          </w:tcPr>
          <w:p w14:paraId="76DB444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1KS1</w:t>
            </w:r>
          </w:p>
        </w:tc>
        <w:tc>
          <w:tcPr>
            <w:tcW w:w="1646" w:type="dxa"/>
            <w:tcBorders>
              <w:top w:val="single" w:sz="4" w:space="0" w:color="auto"/>
              <w:left w:val="nil"/>
              <w:bottom w:val="single" w:sz="4" w:space="0" w:color="auto"/>
              <w:right w:val="single" w:sz="4" w:space="0" w:color="auto"/>
            </w:tcBorders>
            <w:shd w:val="clear" w:color="auto" w:fill="auto"/>
            <w:vAlign w:val="center"/>
          </w:tcPr>
          <w:p w14:paraId="54D7A4F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w:t>
            </w:r>
          </w:p>
        </w:tc>
      </w:tr>
    </w:tbl>
    <w:p w14:paraId="75A1748A" w14:textId="77777777" w:rsidR="009F12D1" w:rsidRPr="002271AE" w:rsidRDefault="009F12D1" w:rsidP="009F12D1">
      <w:pPr>
        <w:spacing w:before="60" w:after="60"/>
        <w:ind w:firstLine="720"/>
        <w:jc w:val="both"/>
        <w:rPr>
          <w:rFonts w:ascii="Times New Roman" w:hAnsi="Times New Roman" w:cs="Times New Roman"/>
          <w:i/>
          <w:color w:val="000000" w:themeColor="text1"/>
          <w:sz w:val="26"/>
          <w:szCs w:val="26"/>
        </w:rPr>
      </w:pPr>
      <w:r w:rsidRPr="002271AE">
        <w:rPr>
          <w:rFonts w:ascii="Times New Roman" w:hAnsi="Times New Roman" w:cs="Times New Roman"/>
          <w:b/>
          <w:i/>
          <w:color w:val="000000" w:themeColor="text1"/>
          <w:sz w:val="26"/>
          <w:szCs w:val="26"/>
        </w:rPr>
        <w:t>Ghi chú:</w:t>
      </w:r>
    </w:p>
    <w:p w14:paraId="4E00BFC1" w14:textId="77777777" w:rsidR="009F12D1" w:rsidRPr="002271AE" w:rsidRDefault="009F12D1" w:rsidP="009F12D1">
      <w:pPr>
        <w:spacing w:before="60" w:after="60"/>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 Nội dung công việc “</w:t>
      </w:r>
      <w:r w:rsidRPr="002271AE">
        <w:rPr>
          <w:rFonts w:ascii="Times New Roman" w:hAnsi="Times New Roman" w:cs="Times New Roman"/>
          <w:bCs/>
          <w:color w:val="000000" w:themeColor="text1"/>
          <w:sz w:val="26"/>
          <w:szCs w:val="26"/>
        </w:rPr>
        <w:t>Quét giấy tờ pháp lý và xử lý tệp tin</w:t>
      </w:r>
      <w:r w:rsidRPr="002271AE">
        <w:rPr>
          <w:rFonts w:ascii="Times New Roman" w:hAnsi="Times New Roman" w:cs="Times New Roman"/>
          <w:color w:val="000000" w:themeColor="text1"/>
          <w:sz w:val="26"/>
          <w:szCs w:val="26"/>
        </w:rPr>
        <w:t>” tại Mục 4 Bảng 128 phải bổ sung thêm công việc và định mức tại các Mục 1, Mục 2 và Mục 3 Bảng 03</w:t>
      </w:r>
    </w:p>
    <w:p w14:paraId="0DC91F11"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 Xây dựng dữ liệu không gian giá đất</w:t>
      </w:r>
    </w:p>
    <w:p w14:paraId="77B97B61" w14:textId="17BB24DA" w:rsidR="009F12D1" w:rsidRPr="002271AE" w:rsidRDefault="009F12D1" w:rsidP="009F12D1">
      <w:pPr>
        <w:spacing w:line="360" w:lineRule="auto"/>
        <w:ind w:firstLine="709"/>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30</w:t>
      </w:r>
    </w:p>
    <w:tbl>
      <w:tblPr>
        <w:tblW w:w="9316" w:type="dxa"/>
        <w:jc w:val="center"/>
        <w:tblLook w:val="04A0" w:firstRow="1" w:lastRow="0" w:firstColumn="1" w:lastColumn="0" w:noHBand="0" w:noVBand="1"/>
      </w:tblPr>
      <w:tblGrid>
        <w:gridCol w:w="866"/>
        <w:gridCol w:w="5464"/>
        <w:gridCol w:w="1340"/>
        <w:gridCol w:w="1646"/>
      </w:tblGrid>
      <w:tr w:rsidR="002271AE" w:rsidRPr="002271AE" w14:paraId="391B83E4" w14:textId="77777777" w:rsidTr="00903D47">
        <w:trPr>
          <w:trHeight w:val="397"/>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F3EE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464" w:type="dxa"/>
            <w:tcBorders>
              <w:top w:val="single" w:sz="4" w:space="0" w:color="auto"/>
              <w:left w:val="nil"/>
              <w:bottom w:val="single" w:sz="4" w:space="0" w:color="auto"/>
              <w:right w:val="single" w:sz="4" w:space="0" w:color="auto"/>
            </w:tcBorders>
            <w:shd w:val="clear" w:color="auto" w:fill="auto"/>
            <w:vAlign w:val="center"/>
            <w:hideMark/>
          </w:tcPr>
          <w:p w14:paraId="40DC4DA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5E9CBD1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biên</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14:paraId="3E0DF92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Định mức </w:t>
            </w:r>
            <w:r w:rsidRPr="002271AE">
              <w:rPr>
                <w:rFonts w:ascii="Times New Roman" w:hAnsi="Times New Roman" w:cs="Times New Roman"/>
                <w:bCs/>
                <w:color w:val="000000" w:themeColor="text1"/>
                <w:sz w:val="26"/>
                <w:szCs w:val="26"/>
              </w:rPr>
              <w:t>(Công/ vùng thửa)</w:t>
            </w:r>
          </w:p>
        </w:tc>
      </w:tr>
      <w:tr w:rsidR="002271AE" w:rsidRPr="002271AE" w14:paraId="40CE9289"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14:paraId="6F9F82F0"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1</w:t>
            </w:r>
          </w:p>
        </w:tc>
        <w:tc>
          <w:tcPr>
            <w:tcW w:w="5464" w:type="dxa"/>
            <w:tcBorders>
              <w:top w:val="nil"/>
              <w:left w:val="nil"/>
              <w:bottom w:val="single" w:sz="4" w:space="0" w:color="auto"/>
              <w:right w:val="single" w:sz="4" w:space="0" w:color="auto"/>
            </w:tcBorders>
            <w:shd w:val="clear" w:color="auto" w:fill="auto"/>
            <w:vAlign w:val="center"/>
          </w:tcPr>
          <w:p w14:paraId="556F2B78"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Chuẩn hóa các lớp đối tượng không gian giá đất:</w:t>
            </w:r>
          </w:p>
        </w:tc>
        <w:tc>
          <w:tcPr>
            <w:tcW w:w="1340" w:type="dxa"/>
            <w:tcBorders>
              <w:top w:val="nil"/>
              <w:left w:val="nil"/>
              <w:bottom w:val="single" w:sz="4" w:space="0" w:color="auto"/>
              <w:right w:val="single" w:sz="4" w:space="0" w:color="auto"/>
            </w:tcBorders>
            <w:shd w:val="clear" w:color="auto" w:fill="auto"/>
            <w:vAlign w:val="center"/>
            <w:hideMark/>
          </w:tcPr>
          <w:p w14:paraId="24E3853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46" w:type="dxa"/>
            <w:tcBorders>
              <w:top w:val="nil"/>
              <w:left w:val="nil"/>
              <w:bottom w:val="single" w:sz="4" w:space="0" w:color="auto"/>
              <w:right w:val="single" w:sz="4" w:space="0" w:color="auto"/>
            </w:tcBorders>
            <w:shd w:val="clear" w:color="auto" w:fill="auto"/>
            <w:vAlign w:val="center"/>
            <w:hideMark/>
          </w:tcPr>
          <w:p w14:paraId="477A7B0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DBE4A49"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14:paraId="4FD8673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464" w:type="dxa"/>
            <w:tcBorders>
              <w:top w:val="nil"/>
              <w:left w:val="nil"/>
              <w:bottom w:val="single" w:sz="4" w:space="0" w:color="auto"/>
              <w:right w:val="single" w:sz="4" w:space="0" w:color="auto"/>
            </w:tcBorders>
            <w:shd w:val="clear" w:color="auto" w:fill="auto"/>
            <w:vAlign w:val="center"/>
          </w:tcPr>
          <w:p w14:paraId="3BFB78F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a) Chuẩn hóa các lớp đối tượng không gian giá đất: lớp vùng giá trị; lớp thửa đất chuẩn; lớp dữ liệu thửa đất cụ thể;</w:t>
            </w:r>
          </w:p>
        </w:tc>
        <w:tc>
          <w:tcPr>
            <w:tcW w:w="1340" w:type="dxa"/>
            <w:tcBorders>
              <w:top w:val="nil"/>
              <w:left w:val="nil"/>
              <w:bottom w:val="single" w:sz="4" w:space="0" w:color="auto"/>
              <w:right w:val="single" w:sz="4" w:space="0" w:color="auto"/>
            </w:tcBorders>
            <w:shd w:val="clear" w:color="auto" w:fill="auto"/>
            <w:vAlign w:val="center"/>
          </w:tcPr>
          <w:p w14:paraId="395CCEC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646" w:type="dxa"/>
            <w:tcBorders>
              <w:top w:val="nil"/>
              <w:left w:val="nil"/>
              <w:bottom w:val="single" w:sz="4" w:space="0" w:color="auto"/>
              <w:right w:val="single" w:sz="4" w:space="0" w:color="auto"/>
            </w:tcBorders>
            <w:shd w:val="clear" w:color="auto" w:fill="auto"/>
            <w:vAlign w:val="center"/>
          </w:tcPr>
          <w:p w14:paraId="3876B9A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0,0068</w:t>
            </w:r>
          </w:p>
        </w:tc>
      </w:tr>
      <w:tr w:rsidR="002271AE" w:rsidRPr="002271AE" w14:paraId="77BB5FCC"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14:paraId="4834B8F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5464" w:type="dxa"/>
            <w:tcBorders>
              <w:top w:val="nil"/>
              <w:left w:val="nil"/>
              <w:bottom w:val="single" w:sz="4" w:space="0" w:color="auto"/>
              <w:right w:val="single" w:sz="4" w:space="0" w:color="auto"/>
            </w:tcBorders>
            <w:shd w:val="clear" w:color="auto" w:fill="auto"/>
            <w:vAlign w:val="center"/>
          </w:tcPr>
          <w:p w14:paraId="29A8015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 Rà soát chuẩn hóa thông tin thuộc tính cho từng đối tượng không gian giá đất theo quy định về cơ sở dữ liệu quốc gia về đất đai.</w:t>
            </w:r>
          </w:p>
        </w:tc>
        <w:tc>
          <w:tcPr>
            <w:tcW w:w="1340" w:type="dxa"/>
            <w:tcBorders>
              <w:top w:val="nil"/>
              <w:left w:val="nil"/>
              <w:bottom w:val="single" w:sz="4" w:space="0" w:color="auto"/>
              <w:right w:val="single" w:sz="4" w:space="0" w:color="auto"/>
            </w:tcBorders>
            <w:shd w:val="clear" w:color="auto" w:fill="auto"/>
            <w:vAlign w:val="center"/>
          </w:tcPr>
          <w:p w14:paraId="2D494AB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646" w:type="dxa"/>
            <w:tcBorders>
              <w:top w:val="nil"/>
              <w:left w:val="nil"/>
              <w:bottom w:val="single" w:sz="4" w:space="0" w:color="auto"/>
              <w:right w:val="single" w:sz="4" w:space="0" w:color="auto"/>
            </w:tcBorders>
            <w:shd w:val="clear" w:color="auto" w:fill="auto"/>
            <w:vAlign w:val="center"/>
          </w:tcPr>
          <w:p w14:paraId="6FC51B7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0,0125</w:t>
            </w:r>
          </w:p>
        </w:tc>
      </w:tr>
      <w:tr w:rsidR="002271AE" w:rsidRPr="002271AE" w14:paraId="714C7509"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14:paraId="6A56FE88" w14:textId="77777777" w:rsidR="009F12D1" w:rsidRPr="002271AE" w:rsidRDefault="009F12D1" w:rsidP="00903D47">
            <w:pPr>
              <w:jc w:val="center"/>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2</w:t>
            </w:r>
          </w:p>
        </w:tc>
        <w:tc>
          <w:tcPr>
            <w:tcW w:w="5464" w:type="dxa"/>
            <w:tcBorders>
              <w:top w:val="nil"/>
              <w:left w:val="nil"/>
              <w:bottom w:val="single" w:sz="4" w:space="0" w:color="auto"/>
              <w:right w:val="single" w:sz="4" w:space="0" w:color="auto"/>
            </w:tcBorders>
            <w:shd w:val="clear" w:color="auto" w:fill="auto"/>
            <w:vAlign w:val="center"/>
          </w:tcPr>
          <w:p w14:paraId="266F9720" w14:textId="77777777" w:rsidR="009F12D1" w:rsidRPr="002271AE" w:rsidRDefault="009F12D1" w:rsidP="00903D47">
            <w:pPr>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Chuyển đổi và tích hợp không gian giá đất:</w:t>
            </w:r>
          </w:p>
        </w:tc>
        <w:tc>
          <w:tcPr>
            <w:tcW w:w="1340" w:type="dxa"/>
            <w:tcBorders>
              <w:top w:val="nil"/>
              <w:left w:val="nil"/>
              <w:bottom w:val="single" w:sz="4" w:space="0" w:color="auto"/>
              <w:right w:val="single" w:sz="4" w:space="0" w:color="auto"/>
            </w:tcBorders>
            <w:shd w:val="clear" w:color="auto" w:fill="auto"/>
            <w:vAlign w:val="bottom"/>
          </w:tcPr>
          <w:p w14:paraId="220579CC" w14:textId="77777777" w:rsidR="009F12D1" w:rsidRPr="002271AE" w:rsidRDefault="009F12D1" w:rsidP="00903D47">
            <w:pPr>
              <w:jc w:val="center"/>
              <w:rPr>
                <w:rFonts w:ascii="Times New Roman" w:hAnsi="Times New Roman" w:cs="Times New Roman"/>
                <w:color w:val="000000" w:themeColor="text1"/>
                <w:sz w:val="26"/>
                <w:szCs w:val="26"/>
              </w:rPr>
            </w:pPr>
          </w:p>
        </w:tc>
        <w:tc>
          <w:tcPr>
            <w:tcW w:w="1646" w:type="dxa"/>
            <w:tcBorders>
              <w:top w:val="nil"/>
              <w:left w:val="nil"/>
              <w:bottom w:val="single" w:sz="4" w:space="0" w:color="auto"/>
              <w:right w:val="single" w:sz="4" w:space="0" w:color="auto"/>
            </w:tcBorders>
            <w:shd w:val="clear" w:color="auto" w:fill="auto"/>
            <w:vAlign w:val="bottom"/>
          </w:tcPr>
          <w:p w14:paraId="471E526A" w14:textId="77777777" w:rsidR="009F12D1" w:rsidRPr="002271AE" w:rsidRDefault="009F12D1" w:rsidP="00903D47">
            <w:pPr>
              <w:jc w:val="center"/>
              <w:rPr>
                <w:rFonts w:ascii="Times New Roman" w:hAnsi="Times New Roman" w:cs="Times New Roman"/>
                <w:color w:val="000000" w:themeColor="text1"/>
                <w:sz w:val="26"/>
                <w:szCs w:val="26"/>
              </w:rPr>
            </w:pPr>
          </w:p>
        </w:tc>
      </w:tr>
      <w:tr w:rsidR="002271AE" w:rsidRPr="002271AE" w14:paraId="0C61A238"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14:paraId="1D32D3E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w:t>
            </w:r>
          </w:p>
        </w:tc>
        <w:tc>
          <w:tcPr>
            <w:tcW w:w="5464" w:type="dxa"/>
            <w:tcBorders>
              <w:top w:val="nil"/>
              <w:left w:val="nil"/>
              <w:bottom w:val="single" w:sz="4" w:space="0" w:color="auto"/>
              <w:right w:val="single" w:sz="4" w:space="0" w:color="auto"/>
            </w:tcBorders>
            <w:shd w:val="clear" w:color="auto" w:fill="auto"/>
            <w:vAlign w:val="center"/>
          </w:tcPr>
          <w:p w14:paraId="41F7311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a) Chuyển đổi các lớp đối tượng không gian giá đất vào cơ sở dữ liệu đất đai theo đơn vị hành chính;</w:t>
            </w:r>
          </w:p>
        </w:tc>
        <w:tc>
          <w:tcPr>
            <w:tcW w:w="1340" w:type="dxa"/>
            <w:tcBorders>
              <w:top w:val="nil"/>
              <w:left w:val="nil"/>
              <w:bottom w:val="single" w:sz="4" w:space="0" w:color="auto"/>
              <w:right w:val="single" w:sz="4" w:space="0" w:color="auto"/>
            </w:tcBorders>
            <w:shd w:val="clear" w:color="auto" w:fill="auto"/>
            <w:vAlign w:val="center"/>
          </w:tcPr>
          <w:p w14:paraId="4322E45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646" w:type="dxa"/>
            <w:tcBorders>
              <w:top w:val="nil"/>
              <w:left w:val="nil"/>
              <w:bottom w:val="single" w:sz="4" w:space="0" w:color="auto"/>
              <w:right w:val="single" w:sz="4" w:space="0" w:color="auto"/>
            </w:tcBorders>
            <w:shd w:val="clear" w:color="auto" w:fill="auto"/>
            <w:vAlign w:val="center"/>
          </w:tcPr>
          <w:p w14:paraId="2C9FE00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0,0068</w:t>
            </w:r>
          </w:p>
        </w:tc>
      </w:tr>
      <w:tr w:rsidR="002271AE" w:rsidRPr="002271AE" w14:paraId="156C75B9" w14:textId="77777777" w:rsidTr="00903D47">
        <w:trPr>
          <w:trHeight w:val="397"/>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14:paraId="1898EAA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5464" w:type="dxa"/>
            <w:tcBorders>
              <w:top w:val="nil"/>
              <w:left w:val="nil"/>
              <w:bottom w:val="single" w:sz="4" w:space="0" w:color="auto"/>
              <w:right w:val="single" w:sz="4" w:space="0" w:color="auto"/>
            </w:tcBorders>
            <w:shd w:val="clear" w:color="auto" w:fill="auto"/>
            <w:vAlign w:val="center"/>
          </w:tcPr>
          <w:p w14:paraId="3D6DE36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 Rà soát dữ liệu không gian để xử lý các lỗi dọc biên giữa các đơn vị hành chính tiếp giáp nhau.</w:t>
            </w:r>
          </w:p>
        </w:tc>
        <w:tc>
          <w:tcPr>
            <w:tcW w:w="1340" w:type="dxa"/>
            <w:tcBorders>
              <w:top w:val="nil"/>
              <w:left w:val="nil"/>
              <w:bottom w:val="single" w:sz="4" w:space="0" w:color="auto"/>
              <w:right w:val="single" w:sz="4" w:space="0" w:color="auto"/>
            </w:tcBorders>
            <w:shd w:val="clear" w:color="auto" w:fill="auto"/>
            <w:vAlign w:val="center"/>
          </w:tcPr>
          <w:p w14:paraId="3BB8BF4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1KS3</w:t>
            </w:r>
          </w:p>
        </w:tc>
        <w:tc>
          <w:tcPr>
            <w:tcW w:w="1646" w:type="dxa"/>
            <w:tcBorders>
              <w:top w:val="nil"/>
              <w:left w:val="nil"/>
              <w:bottom w:val="single" w:sz="4" w:space="0" w:color="auto"/>
              <w:right w:val="single" w:sz="4" w:space="0" w:color="auto"/>
            </w:tcBorders>
            <w:shd w:val="clear" w:color="auto" w:fill="auto"/>
            <w:vAlign w:val="center"/>
          </w:tcPr>
          <w:p w14:paraId="398DF13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0,0125</w:t>
            </w:r>
          </w:p>
        </w:tc>
      </w:tr>
    </w:tbl>
    <w:p w14:paraId="7CECF566" w14:textId="77777777" w:rsidR="009F12D1" w:rsidRPr="002271AE" w:rsidRDefault="009F12D1" w:rsidP="009F12D1">
      <w:pPr>
        <w:spacing w:before="60" w:after="60"/>
        <w:ind w:firstLine="720"/>
        <w:jc w:val="both"/>
        <w:outlineLvl w:val="2"/>
        <w:rPr>
          <w:rFonts w:ascii="Times New Roman" w:hAnsi="Times New Roman" w:cs="Times New Roman"/>
          <w:b/>
          <w:color w:val="000000" w:themeColor="text1"/>
          <w:sz w:val="26"/>
          <w:szCs w:val="26"/>
        </w:rPr>
      </w:pPr>
      <w:bookmarkStart w:id="127" w:name="_Toc494182292"/>
      <w:bookmarkStart w:id="128" w:name="_Toc191001704"/>
      <w:r w:rsidRPr="002271AE">
        <w:rPr>
          <w:rFonts w:ascii="Times New Roman" w:hAnsi="Times New Roman" w:cs="Times New Roman"/>
          <w:b/>
          <w:color w:val="000000" w:themeColor="text1"/>
          <w:sz w:val="26"/>
          <w:szCs w:val="26"/>
        </w:rPr>
        <w:t>2. Định mức thiết bị</w:t>
      </w:r>
      <w:bookmarkEnd w:id="127"/>
      <w:bookmarkEnd w:id="128"/>
    </w:p>
    <w:p w14:paraId="298F36ED" w14:textId="77777777" w:rsidR="009F12D1" w:rsidRPr="002271AE" w:rsidRDefault="009F12D1" w:rsidP="009F12D1">
      <w:pPr>
        <w:spacing w:before="60" w:after="60"/>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2.1. Công tác chuẩn bị; thu thập tài liệu, dữ liệu; rà soát, đánh giá, phân loại và sắp xếp tài liệu, dữ liệu; quét giấy tờ pháp lý và xử lý tệp tin; xây dựng siêu dữ liệu giá đất; kiểm tra, nghiệm thu CSDL giá đất</w:t>
      </w:r>
    </w:p>
    <w:p w14:paraId="763AF916" w14:textId="5EF09875"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31</w:t>
      </w:r>
    </w:p>
    <w:tbl>
      <w:tblPr>
        <w:tblW w:w="9535" w:type="dxa"/>
        <w:jc w:val="center"/>
        <w:tblLook w:val="04A0" w:firstRow="1" w:lastRow="0" w:firstColumn="1" w:lastColumn="0" w:noHBand="0" w:noVBand="1"/>
      </w:tblPr>
      <w:tblGrid>
        <w:gridCol w:w="784"/>
        <w:gridCol w:w="4728"/>
        <w:gridCol w:w="1285"/>
        <w:gridCol w:w="1458"/>
        <w:gridCol w:w="1280"/>
      </w:tblGrid>
      <w:tr w:rsidR="002271AE" w:rsidRPr="002271AE" w14:paraId="5F70F098" w14:textId="77777777" w:rsidTr="00903D47">
        <w:trPr>
          <w:trHeight w:val="284"/>
          <w:tblHeader/>
          <w:jc w:val="center"/>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2BCC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728" w:type="dxa"/>
            <w:tcBorders>
              <w:top w:val="single" w:sz="4" w:space="0" w:color="auto"/>
              <w:left w:val="nil"/>
              <w:bottom w:val="single" w:sz="4" w:space="0" w:color="auto"/>
              <w:right w:val="single" w:sz="4" w:space="0" w:color="auto"/>
            </w:tcBorders>
            <w:shd w:val="clear" w:color="auto" w:fill="auto"/>
            <w:vAlign w:val="center"/>
            <w:hideMark/>
          </w:tcPr>
          <w:p w14:paraId="7FC0D47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thiết bị</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14:paraId="23A3BF9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BF995C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suất</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(KW/h)</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0F3437E"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 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huyện)</w:t>
            </w:r>
          </w:p>
        </w:tc>
      </w:tr>
      <w:tr w:rsidR="002271AE" w:rsidRPr="002271AE" w14:paraId="5DC1A374"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0ACADD6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4728" w:type="dxa"/>
            <w:tcBorders>
              <w:top w:val="nil"/>
              <w:left w:val="nil"/>
              <w:bottom w:val="single" w:sz="4" w:space="0" w:color="auto"/>
              <w:right w:val="single" w:sz="4" w:space="0" w:color="auto"/>
            </w:tcBorders>
            <w:shd w:val="clear" w:color="auto" w:fill="auto"/>
            <w:vAlign w:val="center"/>
            <w:hideMark/>
          </w:tcPr>
          <w:p w14:paraId="239D48C9"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1285" w:type="dxa"/>
            <w:tcBorders>
              <w:top w:val="nil"/>
              <w:left w:val="nil"/>
              <w:bottom w:val="single" w:sz="4" w:space="0" w:color="auto"/>
              <w:right w:val="single" w:sz="4" w:space="0" w:color="auto"/>
            </w:tcBorders>
            <w:shd w:val="clear" w:color="auto" w:fill="auto"/>
            <w:vAlign w:val="center"/>
            <w:hideMark/>
          </w:tcPr>
          <w:p w14:paraId="63FE049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2303BA5A" w14:textId="77777777" w:rsidR="009F12D1" w:rsidRPr="002271AE" w:rsidRDefault="009F12D1" w:rsidP="00903D47">
            <w:pPr>
              <w:jc w:val="center"/>
              <w:rPr>
                <w:rFonts w:ascii="Times New Roman" w:hAnsi="Times New Roman" w:cs="Times New Roman"/>
                <w:b/>
                <w:bCs/>
                <w:color w:val="000000" w:themeColor="text1"/>
                <w:sz w:val="26"/>
                <w:szCs w:val="26"/>
              </w:rPr>
            </w:pPr>
          </w:p>
        </w:tc>
        <w:tc>
          <w:tcPr>
            <w:tcW w:w="1280" w:type="dxa"/>
            <w:tcBorders>
              <w:top w:val="nil"/>
              <w:left w:val="nil"/>
              <w:bottom w:val="single" w:sz="4" w:space="0" w:color="auto"/>
              <w:right w:val="single" w:sz="4" w:space="0" w:color="auto"/>
            </w:tcBorders>
            <w:shd w:val="clear" w:color="auto" w:fill="auto"/>
            <w:noWrap/>
            <w:vAlign w:val="center"/>
            <w:hideMark/>
          </w:tcPr>
          <w:p w14:paraId="6110D4D4"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207AE0DF"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68A87C3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4728" w:type="dxa"/>
            <w:tcBorders>
              <w:top w:val="nil"/>
              <w:left w:val="nil"/>
              <w:bottom w:val="single" w:sz="4" w:space="0" w:color="auto"/>
              <w:right w:val="single" w:sz="4" w:space="0" w:color="auto"/>
            </w:tcBorders>
            <w:shd w:val="clear" w:color="auto" w:fill="auto"/>
            <w:vAlign w:val="center"/>
            <w:hideMark/>
          </w:tcPr>
          <w:p w14:paraId="22B168F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Lập kế hoạch thi công chi tiết: xác định </w:t>
            </w:r>
            <w:r w:rsidRPr="002271AE">
              <w:rPr>
                <w:rFonts w:ascii="Times New Roman" w:hAnsi="Times New Roman" w:cs="Times New Roman"/>
                <w:color w:val="000000" w:themeColor="text1"/>
                <w:sz w:val="26"/>
                <w:szCs w:val="26"/>
              </w:rPr>
              <w:lastRenderedPageBreak/>
              <w:t>thời gian, địa điểm, khối lượng và nhân lực thực hiện của từng bước công việc; kế hoạch làm việc với các đơn vị có liên quan đến công tác xây dựng CSDL giá đất trên địa bàn thi công</w:t>
            </w:r>
          </w:p>
        </w:tc>
        <w:tc>
          <w:tcPr>
            <w:tcW w:w="1285" w:type="dxa"/>
            <w:tcBorders>
              <w:top w:val="nil"/>
              <w:left w:val="nil"/>
              <w:bottom w:val="single" w:sz="4" w:space="0" w:color="auto"/>
              <w:right w:val="single" w:sz="4" w:space="0" w:color="auto"/>
            </w:tcBorders>
            <w:shd w:val="clear" w:color="auto" w:fill="auto"/>
            <w:vAlign w:val="center"/>
            <w:hideMark/>
          </w:tcPr>
          <w:p w14:paraId="0B14038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lastRenderedPageBreak/>
              <w:t> </w:t>
            </w:r>
          </w:p>
        </w:tc>
        <w:tc>
          <w:tcPr>
            <w:tcW w:w="1458" w:type="dxa"/>
            <w:tcBorders>
              <w:top w:val="nil"/>
              <w:left w:val="nil"/>
              <w:bottom w:val="single" w:sz="4" w:space="0" w:color="auto"/>
              <w:right w:val="single" w:sz="4" w:space="0" w:color="auto"/>
            </w:tcBorders>
            <w:shd w:val="clear" w:color="auto" w:fill="auto"/>
            <w:vAlign w:val="center"/>
            <w:hideMark/>
          </w:tcPr>
          <w:p w14:paraId="19D71B72" w14:textId="77777777" w:rsidR="009F12D1" w:rsidRPr="002271AE" w:rsidRDefault="009F12D1" w:rsidP="00903D47">
            <w:pPr>
              <w:jc w:val="center"/>
              <w:rPr>
                <w:rFonts w:ascii="Times New Roman" w:hAnsi="Times New Roman" w:cs="Times New Roman"/>
                <w:b/>
                <w:bCs/>
                <w:color w:val="000000" w:themeColor="text1"/>
                <w:sz w:val="26"/>
                <w:szCs w:val="26"/>
              </w:rPr>
            </w:pPr>
          </w:p>
        </w:tc>
        <w:tc>
          <w:tcPr>
            <w:tcW w:w="1280" w:type="dxa"/>
            <w:tcBorders>
              <w:top w:val="nil"/>
              <w:left w:val="nil"/>
              <w:bottom w:val="single" w:sz="4" w:space="0" w:color="auto"/>
              <w:right w:val="single" w:sz="4" w:space="0" w:color="auto"/>
            </w:tcBorders>
            <w:shd w:val="clear" w:color="auto" w:fill="auto"/>
            <w:noWrap/>
            <w:vAlign w:val="center"/>
            <w:hideMark/>
          </w:tcPr>
          <w:p w14:paraId="6C44A500"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748D778E"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251185D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2C48066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285" w:type="dxa"/>
            <w:tcBorders>
              <w:top w:val="nil"/>
              <w:left w:val="nil"/>
              <w:bottom w:val="single" w:sz="4" w:space="0" w:color="auto"/>
              <w:right w:val="single" w:sz="4" w:space="0" w:color="auto"/>
            </w:tcBorders>
            <w:shd w:val="clear" w:color="auto" w:fill="auto"/>
            <w:vAlign w:val="center"/>
            <w:hideMark/>
          </w:tcPr>
          <w:p w14:paraId="622AAF4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noWrap/>
            <w:vAlign w:val="center"/>
            <w:hideMark/>
          </w:tcPr>
          <w:p w14:paraId="1A940F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1280" w:type="dxa"/>
            <w:tcBorders>
              <w:top w:val="nil"/>
              <w:left w:val="nil"/>
              <w:bottom w:val="single" w:sz="4" w:space="0" w:color="auto"/>
              <w:right w:val="single" w:sz="4" w:space="0" w:color="auto"/>
            </w:tcBorders>
            <w:shd w:val="clear" w:color="auto" w:fill="auto"/>
            <w:vAlign w:val="center"/>
            <w:hideMark/>
          </w:tcPr>
          <w:p w14:paraId="3D334FE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w:t>
            </w:r>
          </w:p>
        </w:tc>
      </w:tr>
      <w:tr w:rsidR="002271AE" w:rsidRPr="002271AE" w14:paraId="672C1AE5"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7230819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49E8533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285" w:type="dxa"/>
            <w:tcBorders>
              <w:top w:val="nil"/>
              <w:left w:val="nil"/>
              <w:bottom w:val="single" w:sz="4" w:space="0" w:color="auto"/>
              <w:right w:val="single" w:sz="4" w:space="0" w:color="auto"/>
            </w:tcBorders>
            <w:shd w:val="clear" w:color="auto" w:fill="auto"/>
            <w:vAlign w:val="center"/>
            <w:hideMark/>
          </w:tcPr>
          <w:p w14:paraId="70CCA12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noWrap/>
            <w:vAlign w:val="center"/>
            <w:hideMark/>
          </w:tcPr>
          <w:p w14:paraId="754FE00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1280" w:type="dxa"/>
            <w:tcBorders>
              <w:top w:val="nil"/>
              <w:left w:val="nil"/>
              <w:bottom w:val="single" w:sz="4" w:space="0" w:color="auto"/>
              <w:right w:val="single" w:sz="4" w:space="0" w:color="auto"/>
            </w:tcBorders>
            <w:shd w:val="clear" w:color="auto" w:fill="auto"/>
            <w:vAlign w:val="center"/>
            <w:hideMark/>
          </w:tcPr>
          <w:p w14:paraId="14539FF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0,1333</w:t>
            </w:r>
          </w:p>
        </w:tc>
      </w:tr>
      <w:tr w:rsidR="002271AE" w:rsidRPr="002271AE" w14:paraId="0CE722D3"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2210B96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76A67C9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285" w:type="dxa"/>
            <w:tcBorders>
              <w:top w:val="nil"/>
              <w:left w:val="nil"/>
              <w:bottom w:val="single" w:sz="4" w:space="0" w:color="auto"/>
              <w:right w:val="single" w:sz="4" w:space="0" w:color="auto"/>
            </w:tcBorders>
            <w:shd w:val="clear" w:color="auto" w:fill="auto"/>
            <w:vAlign w:val="center"/>
            <w:hideMark/>
          </w:tcPr>
          <w:p w14:paraId="6C0584B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2AC1499B" w14:textId="77777777" w:rsidR="009F12D1" w:rsidRPr="002271AE" w:rsidRDefault="009F12D1" w:rsidP="00903D47">
            <w:pPr>
              <w:jc w:val="center"/>
              <w:rPr>
                <w:rFonts w:ascii="Times New Roman" w:hAnsi="Times New Roman" w:cs="Times New Roman"/>
                <w:color w:val="000000" w:themeColor="text1"/>
                <w:sz w:val="26"/>
                <w:szCs w:val="26"/>
              </w:rPr>
            </w:pPr>
          </w:p>
        </w:tc>
        <w:tc>
          <w:tcPr>
            <w:tcW w:w="1280" w:type="dxa"/>
            <w:tcBorders>
              <w:top w:val="nil"/>
              <w:left w:val="nil"/>
              <w:bottom w:val="single" w:sz="4" w:space="0" w:color="auto"/>
              <w:right w:val="single" w:sz="4" w:space="0" w:color="auto"/>
            </w:tcBorders>
            <w:shd w:val="clear" w:color="auto" w:fill="auto"/>
            <w:vAlign w:val="center"/>
            <w:hideMark/>
          </w:tcPr>
          <w:p w14:paraId="5431932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0,9333</w:t>
            </w:r>
          </w:p>
        </w:tc>
      </w:tr>
      <w:tr w:rsidR="002271AE" w:rsidRPr="002271AE" w14:paraId="445E6DAD"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1A2FC27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4728" w:type="dxa"/>
            <w:tcBorders>
              <w:top w:val="nil"/>
              <w:left w:val="nil"/>
              <w:bottom w:val="single" w:sz="4" w:space="0" w:color="auto"/>
              <w:right w:val="single" w:sz="4" w:space="0" w:color="auto"/>
            </w:tcBorders>
            <w:shd w:val="clear" w:color="auto" w:fill="auto"/>
            <w:vAlign w:val="center"/>
            <w:hideMark/>
          </w:tcPr>
          <w:p w14:paraId="3543D91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nhân lực, địa điểm làm việc; chuẩn bị vật tư, thiết</w:t>
            </w:r>
            <w:r w:rsidRPr="002271AE">
              <w:rPr>
                <w:rFonts w:ascii="Times New Roman" w:hAnsi="Times New Roman" w:cs="Times New Roman"/>
                <w:color w:val="000000" w:themeColor="text1"/>
                <w:sz w:val="26"/>
                <w:szCs w:val="26"/>
              </w:rPr>
              <w:t xml:space="preserve"> bị, dụng cụ, phần mềm cho công tác xây dựng CSDL giá đất</w:t>
            </w:r>
          </w:p>
        </w:tc>
        <w:tc>
          <w:tcPr>
            <w:tcW w:w="1285" w:type="dxa"/>
            <w:tcBorders>
              <w:top w:val="nil"/>
              <w:left w:val="nil"/>
              <w:bottom w:val="single" w:sz="4" w:space="0" w:color="auto"/>
              <w:right w:val="single" w:sz="4" w:space="0" w:color="auto"/>
            </w:tcBorders>
            <w:shd w:val="clear" w:color="auto" w:fill="auto"/>
            <w:vAlign w:val="center"/>
            <w:hideMark/>
          </w:tcPr>
          <w:p w14:paraId="06ED533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599DBCAB" w14:textId="77777777" w:rsidR="009F12D1" w:rsidRPr="002271AE" w:rsidRDefault="009F12D1" w:rsidP="00903D47">
            <w:pPr>
              <w:jc w:val="center"/>
              <w:rPr>
                <w:rFonts w:ascii="Times New Roman" w:hAnsi="Times New Roman" w:cs="Times New Roman"/>
                <w:b/>
                <w:bCs/>
                <w:color w:val="000000" w:themeColor="text1"/>
                <w:sz w:val="26"/>
                <w:szCs w:val="26"/>
              </w:rPr>
            </w:pPr>
          </w:p>
        </w:tc>
        <w:tc>
          <w:tcPr>
            <w:tcW w:w="1280" w:type="dxa"/>
            <w:tcBorders>
              <w:top w:val="nil"/>
              <w:left w:val="nil"/>
              <w:bottom w:val="single" w:sz="4" w:space="0" w:color="auto"/>
              <w:right w:val="single" w:sz="4" w:space="0" w:color="auto"/>
            </w:tcBorders>
            <w:shd w:val="clear" w:color="auto" w:fill="auto"/>
            <w:noWrap/>
            <w:vAlign w:val="center"/>
            <w:hideMark/>
          </w:tcPr>
          <w:p w14:paraId="135BD09A"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B1F49F7"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75A2557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6FB6C63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285" w:type="dxa"/>
            <w:tcBorders>
              <w:top w:val="nil"/>
              <w:left w:val="nil"/>
              <w:bottom w:val="single" w:sz="4" w:space="0" w:color="auto"/>
              <w:right w:val="single" w:sz="4" w:space="0" w:color="auto"/>
            </w:tcBorders>
            <w:shd w:val="clear" w:color="auto" w:fill="auto"/>
            <w:vAlign w:val="center"/>
            <w:hideMark/>
          </w:tcPr>
          <w:p w14:paraId="51DE5D1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noWrap/>
            <w:vAlign w:val="center"/>
            <w:hideMark/>
          </w:tcPr>
          <w:p w14:paraId="5AA5BE4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1280" w:type="dxa"/>
            <w:tcBorders>
              <w:top w:val="nil"/>
              <w:left w:val="nil"/>
              <w:bottom w:val="single" w:sz="4" w:space="0" w:color="auto"/>
              <w:right w:val="single" w:sz="4" w:space="0" w:color="auto"/>
            </w:tcBorders>
            <w:shd w:val="clear" w:color="auto" w:fill="auto"/>
            <w:vAlign w:val="center"/>
            <w:hideMark/>
          </w:tcPr>
          <w:p w14:paraId="238186D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w:t>
            </w:r>
          </w:p>
        </w:tc>
      </w:tr>
      <w:tr w:rsidR="002271AE" w:rsidRPr="002271AE" w14:paraId="19D10364"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3A654A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5AE2D67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285" w:type="dxa"/>
            <w:tcBorders>
              <w:top w:val="nil"/>
              <w:left w:val="nil"/>
              <w:bottom w:val="single" w:sz="4" w:space="0" w:color="auto"/>
              <w:right w:val="single" w:sz="4" w:space="0" w:color="auto"/>
            </w:tcBorders>
            <w:shd w:val="clear" w:color="auto" w:fill="auto"/>
            <w:vAlign w:val="center"/>
            <w:hideMark/>
          </w:tcPr>
          <w:p w14:paraId="4B4B20D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noWrap/>
            <w:vAlign w:val="center"/>
            <w:hideMark/>
          </w:tcPr>
          <w:p w14:paraId="1C3706F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1280" w:type="dxa"/>
            <w:tcBorders>
              <w:top w:val="nil"/>
              <w:left w:val="nil"/>
              <w:bottom w:val="single" w:sz="4" w:space="0" w:color="auto"/>
              <w:right w:val="single" w:sz="4" w:space="0" w:color="auto"/>
            </w:tcBorders>
            <w:shd w:val="clear" w:color="auto" w:fill="auto"/>
            <w:vAlign w:val="center"/>
            <w:hideMark/>
          </w:tcPr>
          <w:p w14:paraId="0612C9B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0,1333</w:t>
            </w:r>
          </w:p>
        </w:tc>
      </w:tr>
      <w:tr w:rsidR="002271AE" w:rsidRPr="002271AE" w14:paraId="68B06B68"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027BD69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63E5233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285" w:type="dxa"/>
            <w:tcBorders>
              <w:top w:val="nil"/>
              <w:left w:val="nil"/>
              <w:bottom w:val="single" w:sz="4" w:space="0" w:color="auto"/>
              <w:right w:val="single" w:sz="4" w:space="0" w:color="auto"/>
            </w:tcBorders>
            <w:shd w:val="clear" w:color="auto" w:fill="auto"/>
            <w:vAlign w:val="center"/>
            <w:hideMark/>
          </w:tcPr>
          <w:p w14:paraId="6885018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51993F69" w14:textId="77777777" w:rsidR="009F12D1" w:rsidRPr="002271AE" w:rsidRDefault="009F12D1" w:rsidP="00903D47">
            <w:pPr>
              <w:jc w:val="center"/>
              <w:rPr>
                <w:rFonts w:ascii="Times New Roman" w:hAnsi="Times New Roman" w:cs="Times New Roman"/>
                <w:color w:val="000000" w:themeColor="text1"/>
                <w:sz w:val="26"/>
                <w:szCs w:val="26"/>
              </w:rPr>
            </w:pPr>
          </w:p>
        </w:tc>
        <w:tc>
          <w:tcPr>
            <w:tcW w:w="1280" w:type="dxa"/>
            <w:tcBorders>
              <w:top w:val="nil"/>
              <w:left w:val="nil"/>
              <w:bottom w:val="single" w:sz="4" w:space="0" w:color="auto"/>
              <w:right w:val="single" w:sz="4" w:space="0" w:color="auto"/>
            </w:tcBorders>
            <w:shd w:val="clear" w:color="auto" w:fill="auto"/>
            <w:vAlign w:val="center"/>
            <w:hideMark/>
          </w:tcPr>
          <w:p w14:paraId="7F227A0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0,9333</w:t>
            </w:r>
          </w:p>
        </w:tc>
      </w:tr>
      <w:tr w:rsidR="002271AE" w:rsidRPr="002271AE" w14:paraId="4E3BBCE4"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5315613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4728" w:type="dxa"/>
            <w:tcBorders>
              <w:top w:val="nil"/>
              <w:left w:val="nil"/>
              <w:bottom w:val="single" w:sz="4" w:space="0" w:color="auto"/>
              <w:right w:val="single" w:sz="4" w:space="0" w:color="auto"/>
            </w:tcBorders>
            <w:shd w:val="clear" w:color="auto" w:fill="auto"/>
            <w:vAlign w:val="center"/>
            <w:hideMark/>
          </w:tcPr>
          <w:p w14:paraId="763EDB5C"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1285" w:type="dxa"/>
            <w:tcBorders>
              <w:top w:val="nil"/>
              <w:left w:val="nil"/>
              <w:bottom w:val="single" w:sz="4" w:space="0" w:color="auto"/>
              <w:right w:val="single" w:sz="4" w:space="0" w:color="auto"/>
            </w:tcBorders>
            <w:shd w:val="clear" w:color="auto" w:fill="auto"/>
            <w:vAlign w:val="center"/>
            <w:hideMark/>
          </w:tcPr>
          <w:p w14:paraId="64723F9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0DFEAF12" w14:textId="77777777" w:rsidR="009F12D1" w:rsidRPr="002271AE" w:rsidRDefault="009F12D1" w:rsidP="00903D47">
            <w:pPr>
              <w:jc w:val="center"/>
              <w:rPr>
                <w:rFonts w:ascii="Times New Roman" w:hAnsi="Times New Roman" w:cs="Times New Roman"/>
                <w:b/>
                <w:bCs/>
                <w:color w:val="000000" w:themeColor="text1"/>
                <w:sz w:val="26"/>
                <w:szCs w:val="26"/>
              </w:rPr>
            </w:pPr>
          </w:p>
        </w:tc>
        <w:tc>
          <w:tcPr>
            <w:tcW w:w="1280" w:type="dxa"/>
            <w:tcBorders>
              <w:top w:val="nil"/>
              <w:left w:val="nil"/>
              <w:bottom w:val="single" w:sz="4" w:space="0" w:color="auto"/>
              <w:right w:val="single" w:sz="4" w:space="0" w:color="auto"/>
            </w:tcBorders>
            <w:shd w:val="clear" w:color="auto" w:fill="auto"/>
            <w:noWrap/>
            <w:vAlign w:val="center"/>
            <w:hideMark/>
          </w:tcPr>
          <w:p w14:paraId="7E8EFAE2"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1D70FCB8"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64CA5C5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4245ED9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dữ liệu, tài liệu</w:t>
            </w:r>
          </w:p>
        </w:tc>
        <w:tc>
          <w:tcPr>
            <w:tcW w:w="1285" w:type="dxa"/>
            <w:tcBorders>
              <w:top w:val="nil"/>
              <w:left w:val="nil"/>
              <w:bottom w:val="single" w:sz="4" w:space="0" w:color="auto"/>
              <w:right w:val="single" w:sz="4" w:space="0" w:color="auto"/>
            </w:tcBorders>
            <w:shd w:val="clear" w:color="auto" w:fill="auto"/>
            <w:vAlign w:val="center"/>
            <w:hideMark/>
          </w:tcPr>
          <w:p w14:paraId="0FB9A91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60984692" w14:textId="77777777" w:rsidR="009F12D1" w:rsidRPr="002271AE" w:rsidRDefault="009F12D1" w:rsidP="00903D47">
            <w:pPr>
              <w:jc w:val="center"/>
              <w:rPr>
                <w:rFonts w:ascii="Times New Roman" w:hAnsi="Times New Roman" w:cs="Times New Roman"/>
                <w:b/>
                <w:bCs/>
                <w:color w:val="000000" w:themeColor="text1"/>
                <w:sz w:val="26"/>
                <w:szCs w:val="26"/>
              </w:rPr>
            </w:pPr>
          </w:p>
        </w:tc>
        <w:tc>
          <w:tcPr>
            <w:tcW w:w="1280" w:type="dxa"/>
            <w:tcBorders>
              <w:top w:val="nil"/>
              <w:left w:val="nil"/>
              <w:bottom w:val="single" w:sz="4" w:space="0" w:color="auto"/>
              <w:right w:val="single" w:sz="4" w:space="0" w:color="auto"/>
            </w:tcBorders>
            <w:shd w:val="clear" w:color="auto" w:fill="auto"/>
            <w:noWrap/>
            <w:vAlign w:val="center"/>
            <w:hideMark/>
          </w:tcPr>
          <w:p w14:paraId="4CD834DE"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3F950A8F"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129BF10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037AF07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285" w:type="dxa"/>
            <w:tcBorders>
              <w:top w:val="nil"/>
              <w:left w:val="nil"/>
              <w:bottom w:val="single" w:sz="4" w:space="0" w:color="auto"/>
              <w:right w:val="single" w:sz="4" w:space="0" w:color="auto"/>
            </w:tcBorders>
            <w:shd w:val="clear" w:color="auto" w:fill="auto"/>
            <w:vAlign w:val="center"/>
            <w:hideMark/>
          </w:tcPr>
          <w:p w14:paraId="1E66D06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noWrap/>
            <w:vAlign w:val="center"/>
            <w:hideMark/>
          </w:tcPr>
          <w:p w14:paraId="6956DA5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1280" w:type="dxa"/>
            <w:tcBorders>
              <w:top w:val="nil"/>
              <w:left w:val="nil"/>
              <w:bottom w:val="single" w:sz="4" w:space="0" w:color="auto"/>
              <w:right w:val="single" w:sz="4" w:space="0" w:color="auto"/>
            </w:tcBorders>
            <w:shd w:val="clear" w:color="auto" w:fill="auto"/>
            <w:vAlign w:val="center"/>
            <w:hideMark/>
          </w:tcPr>
          <w:p w14:paraId="4402EEE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4,8000</w:t>
            </w:r>
          </w:p>
        </w:tc>
      </w:tr>
      <w:tr w:rsidR="002271AE" w:rsidRPr="002271AE" w14:paraId="159C552D"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53C2F19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78BAAE9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285" w:type="dxa"/>
            <w:tcBorders>
              <w:top w:val="nil"/>
              <w:left w:val="nil"/>
              <w:bottom w:val="single" w:sz="4" w:space="0" w:color="auto"/>
              <w:right w:val="single" w:sz="4" w:space="0" w:color="auto"/>
            </w:tcBorders>
            <w:shd w:val="clear" w:color="auto" w:fill="auto"/>
            <w:vAlign w:val="center"/>
            <w:hideMark/>
          </w:tcPr>
          <w:p w14:paraId="2CC9431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noWrap/>
            <w:vAlign w:val="center"/>
            <w:hideMark/>
          </w:tcPr>
          <w:p w14:paraId="402031B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1280" w:type="dxa"/>
            <w:tcBorders>
              <w:top w:val="nil"/>
              <w:left w:val="nil"/>
              <w:bottom w:val="single" w:sz="4" w:space="0" w:color="auto"/>
              <w:right w:val="single" w:sz="4" w:space="0" w:color="auto"/>
            </w:tcBorders>
            <w:shd w:val="clear" w:color="auto" w:fill="auto"/>
            <w:vAlign w:val="center"/>
            <w:hideMark/>
          </w:tcPr>
          <w:p w14:paraId="2E1FD0D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403ACA36"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297C5D3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2311C85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285" w:type="dxa"/>
            <w:tcBorders>
              <w:top w:val="nil"/>
              <w:left w:val="nil"/>
              <w:bottom w:val="single" w:sz="4" w:space="0" w:color="auto"/>
              <w:right w:val="single" w:sz="4" w:space="0" w:color="auto"/>
            </w:tcBorders>
            <w:shd w:val="clear" w:color="auto" w:fill="auto"/>
            <w:vAlign w:val="center"/>
            <w:hideMark/>
          </w:tcPr>
          <w:p w14:paraId="7C3FDA5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38A83DE8" w14:textId="77777777" w:rsidR="009F12D1" w:rsidRPr="002271AE" w:rsidRDefault="009F12D1" w:rsidP="00903D47">
            <w:pPr>
              <w:jc w:val="center"/>
              <w:rPr>
                <w:rFonts w:ascii="Times New Roman" w:hAnsi="Times New Roman" w:cs="Times New Roman"/>
                <w:color w:val="000000" w:themeColor="text1"/>
                <w:sz w:val="26"/>
                <w:szCs w:val="26"/>
              </w:rPr>
            </w:pPr>
          </w:p>
        </w:tc>
        <w:tc>
          <w:tcPr>
            <w:tcW w:w="1280" w:type="dxa"/>
            <w:tcBorders>
              <w:top w:val="nil"/>
              <w:left w:val="nil"/>
              <w:bottom w:val="single" w:sz="4" w:space="0" w:color="auto"/>
              <w:right w:val="single" w:sz="4" w:space="0" w:color="auto"/>
            </w:tcBorders>
            <w:shd w:val="clear" w:color="auto" w:fill="auto"/>
            <w:vAlign w:val="center"/>
            <w:hideMark/>
          </w:tcPr>
          <w:p w14:paraId="295BC25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2,8000</w:t>
            </w:r>
          </w:p>
        </w:tc>
      </w:tr>
      <w:tr w:rsidR="002271AE" w:rsidRPr="002271AE" w14:paraId="537ED8DF"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2A6C4E3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4728" w:type="dxa"/>
            <w:tcBorders>
              <w:top w:val="nil"/>
              <w:left w:val="nil"/>
              <w:bottom w:val="single" w:sz="4" w:space="0" w:color="auto"/>
              <w:right w:val="single" w:sz="4" w:space="0" w:color="auto"/>
            </w:tcBorders>
            <w:shd w:val="clear" w:color="auto" w:fill="auto"/>
            <w:vAlign w:val="center"/>
            <w:hideMark/>
          </w:tcPr>
          <w:p w14:paraId="18014A3B"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1285" w:type="dxa"/>
            <w:tcBorders>
              <w:top w:val="nil"/>
              <w:left w:val="nil"/>
              <w:bottom w:val="single" w:sz="4" w:space="0" w:color="auto"/>
              <w:right w:val="single" w:sz="4" w:space="0" w:color="auto"/>
            </w:tcBorders>
            <w:shd w:val="clear" w:color="auto" w:fill="auto"/>
            <w:vAlign w:val="center"/>
            <w:hideMark/>
          </w:tcPr>
          <w:p w14:paraId="0489806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2A0F56B1" w14:textId="77777777" w:rsidR="009F12D1" w:rsidRPr="002271AE" w:rsidRDefault="009F12D1" w:rsidP="00903D47">
            <w:pPr>
              <w:jc w:val="center"/>
              <w:rPr>
                <w:rFonts w:ascii="Times New Roman" w:hAnsi="Times New Roman" w:cs="Times New Roman"/>
                <w:b/>
                <w:bCs/>
                <w:color w:val="000000" w:themeColor="text1"/>
                <w:sz w:val="26"/>
                <w:szCs w:val="26"/>
              </w:rPr>
            </w:pPr>
          </w:p>
        </w:tc>
        <w:tc>
          <w:tcPr>
            <w:tcW w:w="1280" w:type="dxa"/>
            <w:tcBorders>
              <w:top w:val="nil"/>
              <w:left w:val="nil"/>
              <w:bottom w:val="single" w:sz="4" w:space="0" w:color="auto"/>
              <w:right w:val="single" w:sz="4" w:space="0" w:color="auto"/>
            </w:tcBorders>
            <w:shd w:val="clear" w:color="auto" w:fill="auto"/>
            <w:noWrap/>
            <w:vAlign w:val="center"/>
            <w:hideMark/>
          </w:tcPr>
          <w:p w14:paraId="297DA064"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26E1860E"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4452B3D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w:t>
            </w:r>
          </w:p>
        </w:tc>
        <w:tc>
          <w:tcPr>
            <w:tcW w:w="4728" w:type="dxa"/>
            <w:tcBorders>
              <w:top w:val="nil"/>
              <w:left w:val="nil"/>
              <w:bottom w:val="single" w:sz="4" w:space="0" w:color="auto"/>
              <w:right w:val="single" w:sz="4" w:space="0" w:color="auto"/>
            </w:tcBorders>
            <w:shd w:val="clear" w:color="auto" w:fill="auto"/>
            <w:vAlign w:val="center"/>
            <w:hideMark/>
          </w:tcPr>
          <w:p w14:paraId="33CAD86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phân loại</w:t>
            </w:r>
          </w:p>
        </w:tc>
        <w:tc>
          <w:tcPr>
            <w:tcW w:w="1285" w:type="dxa"/>
            <w:tcBorders>
              <w:top w:val="nil"/>
              <w:left w:val="nil"/>
              <w:bottom w:val="single" w:sz="4" w:space="0" w:color="auto"/>
              <w:right w:val="single" w:sz="4" w:space="0" w:color="auto"/>
            </w:tcBorders>
            <w:shd w:val="clear" w:color="auto" w:fill="auto"/>
            <w:vAlign w:val="center"/>
            <w:hideMark/>
          </w:tcPr>
          <w:p w14:paraId="07DC232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233DA387" w14:textId="77777777" w:rsidR="009F12D1" w:rsidRPr="002271AE" w:rsidRDefault="009F12D1" w:rsidP="00903D47">
            <w:pPr>
              <w:jc w:val="center"/>
              <w:rPr>
                <w:rFonts w:ascii="Times New Roman" w:hAnsi="Times New Roman" w:cs="Times New Roman"/>
                <w:b/>
                <w:bCs/>
                <w:color w:val="000000" w:themeColor="text1"/>
                <w:sz w:val="26"/>
                <w:szCs w:val="26"/>
              </w:rPr>
            </w:pPr>
          </w:p>
        </w:tc>
        <w:tc>
          <w:tcPr>
            <w:tcW w:w="1280" w:type="dxa"/>
            <w:tcBorders>
              <w:top w:val="nil"/>
              <w:left w:val="nil"/>
              <w:bottom w:val="single" w:sz="4" w:space="0" w:color="auto"/>
              <w:right w:val="single" w:sz="4" w:space="0" w:color="auto"/>
            </w:tcBorders>
            <w:shd w:val="clear" w:color="auto" w:fill="auto"/>
            <w:noWrap/>
            <w:vAlign w:val="center"/>
            <w:hideMark/>
          </w:tcPr>
          <w:p w14:paraId="0EB73E66"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7B5E8EC8"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34E0870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24A7E28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285" w:type="dxa"/>
            <w:tcBorders>
              <w:top w:val="nil"/>
              <w:left w:val="nil"/>
              <w:bottom w:val="single" w:sz="4" w:space="0" w:color="auto"/>
              <w:right w:val="single" w:sz="4" w:space="0" w:color="auto"/>
            </w:tcBorders>
            <w:shd w:val="clear" w:color="auto" w:fill="auto"/>
            <w:vAlign w:val="center"/>
            <w:hideMark/>
          </w:tcPr>
          <w:p w14:paraId="57A9C1C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noWrap/>
            <w:vAlign w:val="center"/>
            <w:hideMark/>
          </w:tcPr>
          <w:p w14:paraId="267C221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1280" w:type="dxa"/>
            <w:tcBorders>
              <w:top w:val="nil"/>
              <w:left w:val="nil"/>
              <w:bottom w:val="single" w:sz="4" w:space="0" w:color="auto"/>
              <w:right w:val="single" w:sz="4" w:space="0" w:color="auto"/>
            </w:tcBorders>
            <w:shd w:val="clear" w:color="auto" w:fill="auto"/>
            <w:vAlign w:val="center"/>
            <w:hideMark/>
          </w:tcPr>
          <w:p w14:paraId="0333F58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12,0000</w:t>
            </w:r>
          </w:p>
        </w:tc>
      </w:tr>
      <w:tr w:rsidR="002271AE" w:rsidRPr="002271AE" w14:paraId="79A05513"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759899F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7A56E37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285" w:type="dxa"/>
            <w:tcBorders>
              <w:top w:val="nil"/>
              <w:left w:val="nil"/>
              <w:bottom w:val="single" w:sz="4" w:space="0" w:color="auto"/>
              <w:right w:val="single" w:sz="4" w:space="0" w:color="auto"/>
            </w:tcBorders>
            <w:shd w:val="clear" w:color="auto" w:fill="auto"/>
            <w:vAlign w:val="center"/>
            <w:hideMark/>
          </w:tcPr>
          <w:p w14:paraId="7260D3C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noWrap/>
            <w:vAlign w:val="center"/>
            <w:hideMark/>
          </w:tcPr>
          <w:p w14:paraId="07AA204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1280" w:type="dxa"/>
            <w:tcBorders>
              <w:top w:val="nil"/>
              <w:left w:val="nil"/>
              <w:bottom w:val="single" w:sz="4" w:space="0" w:color="auto"/>
              <w:right w:val="single" w:sz="4" w:space="0" w:color="auto"/>
            </w:tcBorders>
            <w:shd w:val="clear" w:color="auto" w:fill="auto"/>
            <w:vAlign w:val="center"/>
            <w:hideMark/>
          </w:tcPr>
          <w:p w14:paraId="24A56F0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1,0000</w:t>
            </w:r>
          </w:p>
        </w:tc>
      </w:tr>
      <w:tr w:rsidR="002271AE" w:rsidRPr="002271AE" w14:paraId="05C1038F"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16ECA05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0ECF9C0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285" w:type="dxa"/>
            <w:tcBorders>
              <w:top w:val="nil"/>
              <w:left w:val="nil"/>
              <w:bottom w:val="single" w:sz="4" w:space="0" w:color="auto"/>
              <w:right w:val="single" w:sz="4" w:space="0" w:color="auto"/>
            </w:tcBorders>
            <w:shd w:val="clear" w:color="auto" w:fill="auto"/>
            <w:vAlign w:val="center"/>
            <w:hideMark/>
          </w:tcPr>
          <w:p w14:paraId="4DA2308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622D9A44" w14:textId="77777777" w:rsidR="009F12D1" w:rsidRPr="002271AE" w:rsidRDefault="009F12D1" w:rsidP="00903D47">
            <w:pPr>
              <w:jc w:val="center"/>
              <w:rPr>
                <w:rFonts w:ascii="Times New Roman" w:hAnsi="Times New Roman" w:cs="Times New Roman"/>
                <w:color w:val="000000" w:themeColor="text1"/>
                <w:sz w:val="26"/>
                <w:szCs w:val="26"/>
              </w:rPr>
            </w:pPr>
          </w:p>
        </w:tc>
        <w:tc>
          <w:tcPr>
            <w:tcW w:w="1280" w:type="dxa"/>
            <w:tcBorders>
              <w:top w:val="nil"/>
              <w:left w:val="nil"/>
              <w:bottom w:val="single" w:sz="4" w:space="0" w:color="auto"/>
              <w:right w:val="single" w:sz="4" w:space="0" w:color="auto"/>
            </w:tcBorders>
            <w:shd w:val="clear" w:color="auto" w:fill="auto"/>
            <w:vAlign w:val="center"/>
            <w:hideMark/>
          </w:tcPr>
          <w:p w14:paraId="0A84050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7,0000</w:t>
            </w:r>
          </w:p>
        </w:tc>
      </w:tr>
      <w:tr w:rsidR="002271AE" w:rsidRPr="002271AE" w14:paraId="1C1E1E45"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58B232A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w:t>
            </w:r>
          </w:p>
        </w:tc>
        <w:tc>
          <w:tcPr>
            <w:tcW w:w="4728" w:type="dxa"/>
            <w:tcBorders>
              <w:top w:val="nil"/>
              <w:left w:val="nil"/>
              <w:bottom w:val="single" w:sz="4" w:space="0" w:color="auto"/>
              <w:right w:val="single" w:sz="4" w:space="0" w:color="auto"/>
            </w:tcBorders>
            <w:shd w:val="clear" w:color="auto" w:fill="auto"/>
            <w:vAlign w:val="center"/>
            <w:hideMark/>
          </w:tcPr>
          <w:p w14:paraId="474E293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Làm sạch, sắp xếp theo các nhóm dữ liệu giá đất, theo trình tự thời gian hình thành tài liệu, dữ liệu.</w:t>
            </w:r>
          </w:p>
        </w:tc>
        <w:tc>
          <w:tcPr>
            <w:tcW w:w="1285" w:type="dxa"/>
            <w:tcBorders>
              <w:top w:val="nil"/>
              <w:left w:val="nil"/>
              <w:bottom w:val="single" w:sz="4" w:space="0" w:color="auto"/>
              <w:right w:val="single" w:sz="4" w:space="0" w:color="auto"/>
            </w:tcBorders>
            <w:shd w:val="clear" w:color="auto" w:fill="auto"/>
            <w:vAlign w:val="center"/>
            <w:hideMark/>
          </w:tcPr>
          <w:p w14:paraId="1C9079E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6DA05E1D" w14:textId="77777777" w:rsidR="009F12D1" w:rsidRPr="002271AE" w:rsidRDefault="009F12D1" w:rsidP="00903D47">
            <w:pPr>
              <w:jc w:val="center"/>
              <w:rPr>
                <w:rFonts w:ascii="Times New Roman" w:hAnsi="Times New Roman" w:cs="Times New Roman"/>
                <w:b/>
                <w:bCs/>
                <w:color w:val="000000" w:themeColor="text1"/>
                <w:sz w:val="26"/>
                <w:szCs w:val="26"/>
              </w:rPr>
            </w:pPr>
          </w:p>
        </w:tc>
        <w:tc>
          <w:tcPr>
            <w:tcW w:w="1280" w:type="dxa"/>
            <w:tcBorders>
              <w:top w:val="nil"/>
              <w:left w:val="nil"/>
              <w:bottom w:val="single" w:sz="4" w:space="0" w:color="auto"/>
              <w:right w:val="single" w:sz="4" w:space="0" w:color="auto"/>
            </w:tcBorders>
            <w:shd w:val="clear" w:color="auto" w:fill="auto"/>
            <w:noWrap/>
            <w:vAlign w:val="center"/>
            <w:hideMark/>
          </w:tcPr>
          <w:p w14:paraId="3C477346"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19350CFD"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4A7C0EB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144E420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285" w:type="dxa"/>
            <w:tcBorders>
              <w:top w:val="nil"/>
              <w:left w:val="nil"/>
              <w:bottom w:val="single" w:sz="4" w:space="0" w:color="auto"/>
              <w:right w:val="single" w:sz="4" w:space="0" w:color="auto"/>
            </w:tcBorders>
            <w:shd w:val="clear" w:color="auto" w:fill="auto"/>
            <w:vAlign w:val="center"/>
            <w:hideMark/>
          </w:tcPr>
          <w:p w14:paraId="1948BAF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noWrap/>
            <w:vAlign w:val="center"/>
            <w:hideMark/>
          </w:tcPr>
          <w:p w14:paraId="1638C80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1280" w:type="dxa"/>
            <w:tcBorders>
              <w:top w:val="nil"/>
              <w:left w:val="nil"/>
              <w:bottom w:val="single" w:sz="4" w:space="0" w:color="auto"/>
              <w:right w:val="single" w:sz="4" w:space="0" w:color="auto"/>
            </w:tcBorders>
            <w:shd w:val="clear" w:color="auto" w:fill="auto"/>
            <w:vAlign w:val="center"/>
            <w:hideMark/>
          </w:tcPr>
          <w:p w14:paraId="1B5EA6E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4,0000</w:t>
            </w:r>
          </w:p>
        </w:tc>
      </w:tr>
      <w:tr w:rsidR="002271AE" w:rsidRPr="002271AE" w14:paraId="0AA7FB4E"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233FF41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678305D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285" w:type="dxa"/>
            <w:tcBorders>
              <w:top w:val="nil"/>
              <w:left w:val="nil"/>
              <w:bottom w:val="single" w:sz="4" w:space="0" w:color="auto"/>
              <w:right w:val="single" w:sz="4" w:space="0" w:color="auto"/>
            </w:tcBorders>
            <w:shd w:val="clear" w:color="auto" w:fill="auto"/>
            <w:vAlign w:val="center"/>
            <w:hideMark/>
          </w:tcPr>
          <w:p w14:paraId="2883145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noWrap/>
            <w:vAlign w:val="center"/>
            <w:hideMark/>
          </w:tcPr>
          <w:p w14:paraId="47B1342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1280" w:type="dxa"/>
            <w:tcBorders>
              <w:top w:val="nil"/>
              <w:left w:val="nil"/>
              <w:bottom w:val="single" w:sz="4" w:space="0" w:color="auto"/>
              <w:right w:val="single" w:sz="4" w:space="0" w:color="auto"/>
            </w:tcBorders>
            <w:shd w:val="clear" w:color="auto" w:fill="auto"/>
            <w:vAlign w:val="center"/>
            <w:hideMark/>
          </w:tcPr>
          <w:p w14:paraId="742A025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0,3333</w:t>
            </w:r>
          </w:p>
        </w:tc>
      </w:tr>
      <w:tr w:rsidR="002271AE" w:rsidRPr="002271AE" w14:paraId="376EFD0A"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6960880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374F19D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285" w:type="dxa"/>
            <w:tcBorders>
              <w:top w:val="nil"/>
              <w:left w:val="nil"/>
              <w:bottom w:val="single" w:sz="4" w:space="0" w:color="auto"/>
              <w:right w:val="single" w:sz="4" w:space="0" w:color="auto"/>
            </w:tcBorders>
            <w:shd w:val="clear" w:color="auto" w:fill="auto"/>
            <w:vAlign w:val="center"/>
            <w:hideMark/>
          </w:tcPr>
          <w:p w14:paraId="709FD1E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3E457C77" w14:textId="77777777" w:rsidR="009F12D1" w:rsidRPr="002271AE" w:rsidRDefault="009F12D1" w:rsidP="00903D47">
            <w:pPr>
              <w:jc w:val="center"/>
              <w:rPr>
                <w:rFonts w:ascii="Times New Roman" w:hAnsi="Times New Roman" w:cs="Times New Roman"/>
                <w:color w:val="000000" w:themeColor="text1"/>
                <w:sz w:val="26"/>
                <w:szCs w:val="26"/>
              </w:rPr>
            </w:pPr>
          </w:p>
        </w:tc>
        <w:tc>
          <w:tcPr>
            <w:tcW w:w="1280" w:type="dxa"/>
            <w:tcBorders>
              <w:top w:val="nil"/>
              <w:left w:val="nil"/>
              <w:bottom w:val="single" w:sz="4" w:space="0" w:color="auto"/>
              <w:right w:val="single" w:sz="4" w:space="0" w:color="auto"/>
            </w:tcBorders>
            <w:shd w:val="clear" w:color="auto" w:fill="auto"/>
            <w:vAlign w:val="center"/>
            <w:hideMark/>
          </w:tcPr>
          <w:p w14:paraId="0AC4B56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2,3333</w:t>
            </w:r>
          </w:p>
        </w:tc>
      </w:tr>
      <w:tr w:rsidR="002271AE" w:rsidRPr="002271AE" w14:paraId="1426BDBB"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37EE485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w:t>
            </w:r>
          </w:p>
        </w:tc>
        <w:tc>
          <w:tcPr>
            <w:tcW w:w="4728" w:type="dxa"/>
            <w:tcBorders>
              <w:top w:val="nil"/>
              <w:left w:val="nil"/>
              <w:bottom w:val="single" w:sz="4" w:space="0" w:color="auto"/>
              <w:right w:val="single" w:sz="4" w:space="0" w:color="auto"/>
            </w:tcBorders>
            <w:shd w:val="clear" w:color="auto" w:fill="auto"/>
            <w:vAlign w:val="center"/>
            <w:hideMark/>
          </w:tcPr>
          <w:p w14:paraId="4B59238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báo cáo kết quả thực hiện</w:t>
            </w:r>
          </w:p>
        </w:tc>
        <w:tc>
          <w:tcPr>
            <w:tcW w:w="1285" w:type="dxa"/>
            <w:tcBorders>
              <w:top w:val="nil"/>
              <w:left w:val="nil"/>
              <w:bottom w:val="single" w:sz="4" w:space="0" w:color="auto"/>
              <w:right w:val="single" w:sz="4" w:space="0" w:color="auto"/>
            </w:tcBorders>
            <w:shd w:val="clear" w:color="auto" w:fill="auto"/>
            <w:vAlign w:val="center"/>
            <w:hideMark/>
          </w:tcPr>
          <w:p w14:paraId="35B5565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08BE7FC8" w14:textId="77777777" w:rsidR="009F12D1" w:rsidRPr="002271AE" w:rsidRDefault="009F12D1" w:rsidP="00903D47">
            <w:pPr>
              <w:jc w:val="center"/>
              <w:rPr>
                <w:rFonts w:ascii="Times New Roman" w:hAnsi="Times New Roman" w:cs="Times New Roman"/>
                <w:b/>
                <w:bCs/>
                <w:color w:val="000000" w:themeColor="text1"/>
                <w:sz w:val="26"/>
                <w:szCs w:val="26"/>
              </w:rPr>
            </w:pPr>
          </w:p>
        </w:tc>
        <w:tc>
          <w:tcPr>
            <w:tcW w:w="1280" w:type="dxa"/>
            <w:tcBorders>
              <w:top w:val="nil"/>
              <w:left w:val="nil"/>
              <w:bottom w:val="single" w:sz="4" w:space="0" w:color="auto"/>
              <w:right w:val="single" w:sz="4" w:space="0" w:color="auto"/>
            </w:tcBorders>
            <w:shd w:val="clear" w:color="auto" w:fill="auto"/>
            <w:noWrap/>
            <w:vAlign w:val="center"/>
            <w:hideMark/>
          </w:tcPr>
          <w:p w14:paraId="0F38E145"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079C8A7B"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2D49621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7345A85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285" w:type="dxa"/>
            <w:tcBorders>
              <w:top w:val="nil"/>
              <w:left w:val="nil"/>
              <w:bottom w:val="single" w:sz="4" w:space="0" w:color="auto"/>
              <w:right w:val="single" w:sz="4" w:space="0" w:color="auto"/>
            </w:tcBorders>
            <w:shd w:val="clear" w:color="auto" w:fill="auto"/>
            <w:vAlign w:val="center"/>
            <w:hideMark/>
          </w:tcPr>
          <w:p w14:paraId="5257AEC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noWrap/>
            <w:vAlign w:val="center"/>
            <w:hideMark/>
          </w:tcPr>
          <w:p w14:paraId="08D7EEE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1280" w:type="dxa"/>
            <w:tcBorders>
              <w:top w:val="nil"/>
              <w:left w:val="nil"/>
              <w:bottom w:val="single" w:sz="4" w:space="0" w:color="auto"/>
              <w:right w:val="single" w:sz="4" w:space="0" w:color="auto"/>
            </w:tcBorders>
            <w:shd w:val="clear" w:color="auto" w:fill="auto"/>
            <w:vAlign w:val="center"/>
            <w:hideMark/>
          </w:tcPr>
          <w:p w14:paraId="5EF567D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4F25E80E"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1B79441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1635CAB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285" w:type="dxa"/>
            <w:tcBorders>
              <w:top w:val="nil"/>
              <w:left w:val="nil"/>
              <w:bottom w:val="single" w:sz="4" w:space="0" w:color="auto"/>
              <w:right w:val="single" w:sz="4" w:space="0" w:color="auto"/>
            </w:tcBorders>
            <w:shd w:val="clear" w:color="auto" w:fill="auto"/>
            <w:vAlign w:val="center"/>
            <w:hideMark/>
          </w:tcPr>
          <w:p w14:paraId="28ADEC2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noWrap/>
            <w:vAlign w:val="center"/>
            <w:hideMark/>
          </w:tcPr>
          <w:p w14:paraId="334A483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1280" w:type="dxa"/>
            <w:tcBorders>
              <w:top w:val="nil"/>
              <w:left w:val="nil"/>
              <w:bottom w:val="single" w:sz="4" w:space="0" w:color="auto"/>
              <w:right w:val="single" w:sz="4" w:space="0" w:color="auto"/>
            </w:tcBorders>
            <w:shd w:val="clear" w:color="auto" w:fill="auto"/>
            <w:vAlign w:val="center"/>
            <w:hideMark/>
          </w:tcPr>
          <w:p w14:paraId="43C09BC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0,1333</w:t>
            </w:r>
          </w:p>
        </w:tc>
      </w:tr>
      <w:tr w:rsidR="002271AE" w:rsidRPr="002271AE" w14:paraId="44BEE729"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7C44401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615BBED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285" w:type="dxa"/>
            <w:tcBorders>
              <w:top w:val="nil"/>
              <w:left w:val="nil"/>
              <w:bottom w:val="single" w:sz="4" w:space="0" w:color="auto"/>
              <w:right w:val="single" w:sz="4" w:space="0" w:color="auto"/>
            </w:tcBorders>
            <w:shd w:val="clear" w:color="auto" w:fill="auto"/>
            <w:vAlign w:val="center"/>
            <w:hideMark/>
          </w:tcPr>
          <w:p w14:paraId="17B5547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22770818" w14:textId="77777777" w:rsidR="009F12D1" w:rsidRPr="002271AE" w:rsidRDefault="009F12D1" w:rsidP="00903D47">
            <w:pPr>
              <w:jc w:val="center"/>
              <w:rPr>
                <w:rFonts w:ascii="Times New Roman" w:hAnsi="Times New Roman" w:cs="Times New Roman"/>
                <w:color w:val="000000" w:themeColor="text1"/>
                <w:sz w:val="26"/>
                <w:szCs w:val="26"/>
              </w:rPr>
            </w:pPr>
          </w:p>
        </w:tc>
        <w:tc>
          <w:tcPr>
            <w:tcW w:w="1280" w:type="dxa"/>
            <w:tcBorders>
              <w:top w:val="nil"/>
              <w:left w:val="nil"/>
              <w:bottom w:val="single" w:sz="4" w:space="0" w:color="auto"/>
              <w:right w:val="single" w:sz="4" w:space="0" w:color="auto"/>
            </w:tcBorders>
            <w:shd w:val="clear" w:color="auto" w:fill="auto"/>
            <w:vAlign w:val="center"/>
            <w:hideMark/>
          </w:tcPr>
          <w:p w14:paraId="4B7E3B8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0,9333</w:t>
            </w:r>
          </w:p>
        </w:tc>
      </w:tr>
      <w:tr w:rsidR="002271AE" w:rsidRPr="002271AE" w14:paraId="546615F8"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6AB6FB6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4728" w:type="dxa"/>
            <w:tcBorders>
              <w:top w:val="nil"/>
              <w:left w:val="nil"/>
              <w:bottom w:val="single" w:sz="4" w:space="0" w:color="auto"/>
              <w:right w:val="single" w:sz="4" w:space="0" w:color="auto"/>
            </w:tcBorders>
            <w:shd w:val="clear" w:color="auto" w:fill="auto"/>
            <w:vAlign w:val="center"/>
            <w:hideMark/>
          </w:tcPr>
          <w:p w14:paraId="08D80474"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Quét giấy tờ pháp lý và xử lý tập tin</w:t>
            </w:r>
          </w:p>
        </w:tc>
        <w:tc>
          <w:tcPr>
            <w:tcW w:w="1285" w:type="dxa"/>
            <w:tcBorders>
              <w:top w:val="nil"/>
              <w:left w:val="nil"/>
              <w:bottom w:val="single" w:sz="4" w:space="0" w:color="auto"/>
              <w:right w:val="single" w:sz="4" w:space="0" w:color="auto"/>
            </w:tcBorders>
            <w:shd w:val="clear" w:color="auto" w:fill="auto"/>
            <w:vAlign w:val="center"/>
            <w:hideMark/>
          </w:tcPr>
          <w:p w14:paraId="622F7BA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52A89C20" w14:textId="77777777" w:rsidR="009F12D1" w:rsidRPr="002271AE" w:rsidRDefault="009F12D1" w:rsidP="00903D47">
            <w:pPr>
              <w:jc w:val="center"/>
              <w:rPr>
                <w:rFonts w:ascii="Times New Roman" w:hAnsi="Times New Roman" w:cs="Times New Roman"/>
                <w:b/>
                <w:bCs/>
                <w:color w:val="000000" w:themeColor="text1"/>
                <w:sz w:val="26"/>
                <w:szCs w:val="26"/>
              </w:rPr>
            </w:pPr>
          </w:p>
        </w:tc>
        <w:tc>
          <w:tcPr>
            <w:tcW w:w="1280" w:type="dxa"/>
            <w:tcBorders>
              <w:top w:val="nil"/>
              <w:left w:val="nil"/>
              <w:bottom w:val="single" w:sz="4" w:space="0" w:color="auto"/>
              <w:right w:val="single" w:sz="4" w:space="0" w:color="auto"/>
            </w:tcBorders>
            <w:shd w:val="clear" w:color="auto" w:fill="auto"/>
            <w:hideMark/>
          </w:tcPr>
          <w:p w14:paraId="297A5044"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19A1C667"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6B65C00E" w14:textId="77777777" w:rsidR="009F12D1" w:rsidRPr="002271AE" w:rsidRDefault="009F12D1" w:rsidP="00903D47">
            <w:pPr>
              <w:jc w:val="center"/>
              <w:rPr>
                <w:rFonts w:ascii="Times New Roman" w:hAnsi="Times New Roman" w:cs="Times New Roman"/>
                <w:color w:val="000000" w:themeColor="text1"/>
                <w:sz w:val="26"/>
                <w:szCs w:val="26"/>
              </w:rPr>
            </w:pPr>
          </w:p>
        </w:tc>
        <w:tc>
          <w:tcPr>
            <w:tcW w:w="4728" w:type="dxa"/>
            <w:tcBorders>
              <w:top w:val="nil"/>
              <w:left w:val="nil"/>
              <w:bottom w:val="single" w:sz="4" w:space="0" w:color="auto"/>
              <w:right w:val="single" w:sz="4" w:space="0" w:color="auto"/>
            </w:tcBorders>
            <w:shd w:val="clear" w:color="auto" w:fill="auto"/>
            <w:vAlign w:val="center"/>
            <w:hideMark/>
          </w:tcPr>
          <w:p w14:paraId="3985C7AE" w14:textId="77777777" w:rsidR="009F12D1" w:rsidRPr="002271AE" w:rsidRDefault="009F12D1" w:rsidP="00903D47">
            <w:pPr>
              <w:jc w:val="both"/>
              <w:rPr>
                <w:rFonts w:ascii="Times New Roman" w:hAnsi="Times New Roman" w:cs="Times New Roman"/>
                <w:color w:val="000000" w:themeColor="text1"/>
                <w:spacing w:val="-4"/>
                <w:sz w:val="26"/>
                <w:szCs w:val="26"/>
              </w:rPr>
            </w:pPr>
            <w:r w:rsidRPr="002271AE">
              <w:rPr>
                <w:rFonts w:ascii="Times New Roman" w:hAnsi="Times New Roman" w:cs="Times New Roman"/>
                <w:color w:val="000000" w:themeColor="text1"/>
                <w:spacing w:val="-4"/>
                <w:sz w:val="26"/>
                <w:szCs w:val="26"/>
              </w:rPr>
              <w:t>Tạo danh mục tra cứu hồ sơ quét trong CSDL giá đất</w:t>
            </w:r>
          </w:p>
        </w:tc>
        <w:tc>
          <w:tcPr>
            <w:tcW w:w="1285" w:type="dxa"/>
            <w:tcBorders>
              <w:top w:val="nil"/>
              <w:left w:val="nil"/>
              <w:bottom w:val="single" w:sz="4" w:space="0" w:color="auto"/>
              <w:right w:val="single" w:sz="4" w:space="0" w:color="auto"/>
            </w:tcBorders>
            <w:shd w:val="clear" w:color="auto" w:fill="auto"/>
            <w:vAlign w:val="center"/>
            <w:hideMark/>
          </w:tcPr>
          <w:p w14:paraId="5C4A3BF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26EA95AC" w14:textId="77777777" w:rsidR="009F12D1" w:rsidRPr="002271AE" w:rsidRDefault="009F12D1" w:rsidP="00903D47">
            <w:pPr>
              <w:jc w:val="center"/>
              <w:rPr>
                <w:rFonts w:ascii="Times New Roman" w:hAnsi="Times New Roman" w:cs="Times New Roman"/>
                <w:color w:val="000000" w:themeColor="text1"/>
                <w:sz w:val="26"/>
                <w:szCs w:val="26"/>
              </w:rPr>
            </w:pPr>
          </w:p>
        </w:tc>
        <w:tc>
          <w:tcPr>
            <w:tcW w:w="1280" w:type="dxa"/>
            <w:tcBorders>
              <w:top w:val="nil"/>
              <w:left w:val="nil"/>
              <w:bottom w:val="single" w:sz="4" w:space="0" w:color="auto"/>
              <w:right w:val="single" w:sz="4" w:space="0" w:color="auto"/>
            </w:tcBorders>
            <w:shd w:val="clear" w:color="auto" w:fill="auto"/>
            <w:vAlign w:val="center"/>
            <w:hideMark/>
          </w:tcPr>
          <w:p w14:paraId="107CAA66"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763653E4"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6E450B7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28" w:type="dxa"/>
            <w:tcBorders>
              <w:top w:val="nil"/>
              <w:left w:val="nil"/>
              <w:bottom w:val="single" w:sz="4" w:space="0" w:color="auto"/>
              <w:right w:val="single" w:sz="4" w:space="0" w:color="auto"/>
            </w:tcBorders>
            <w:shd w:val="clear" w:color="auto" w:fill="auto"/>
            <w:vAlign w:val="center"/>
            <w:hideMark/>
          </w:tcPr>
          <w:p w14:paraId="69D6FC2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285" w:type="dxa"/>
            <w:tcBorders>
              <w:top w:val="nil"/>
              <w:left w:val="nil"/>
              <w:bottom w:val="single" w:sz="4" w:space="0" w:color="auto"/>
              <w:right w:val="single" w:sz="4" w:space="0" w:color="auto"/>
            </w:tcBorders>
            <w:shd w:val="clear" w:color="auto" w:fill="auto"/>
            <w:vAlign w:val="center"/>
            <w:hideMark/>
          </w:tcPr>
          <w:p w14:paraId="779519B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noWrap/>
            <w:vAlign w:val="center"/>
            <w:hideMark/>
          </w:tcPr>
          <w:p w14:paraId="2E07A93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1280" w:type="dxa"/>
            <w:tcBorders>
              <w:top w:val="nil"/>
              <w:left w:val="nil"/>
              <w:bottom w:val="single" w:sz="4" w:space="0" w:color="auto"/>
              <w:right w:val="single" w:sz="4" w:space="0" w:color="auto"/>
            </w:tcBorders>
            <w:shd w:val="clear" w:color="auto" w:fill="auto"/>
            <w:noWrap/>
            <w:vAlign w:val="center"/>
            <w:hideMark/>
          </w:tcPr>
          <w:p w14:paraId="76F37E0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12D66496"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1D3D362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28" w:type="dxa"/>
            <w:tcBorders>
              <w:top w:val="nil"/>
              <w:left w:val="nil"/>
              <w:bottom w:val="single" w:sz="4" w:space="0" w:color="auto"/>
              <w:right w:val="single" w:sz="4" w:space="0" w:color="auto"/>
            </w:tcBorders>
            <w:shd w:val="clear" w:color="auto" w:fill="auto"/>
            <w:vAlign w:val="center"/>
            <w:hideMark/>
          </w:tcPr>
          <w:p w14:paraId="50537EC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285" w:type="dxa"/>
            <w:tcBorders>
              <w:top w:val="nil"/>
              <w:left w:val="nil"/>
              <w:bottom w:val="single" w:sz="4" w:space="0" w:color="auto"/>
              <w:right w:val="single" w:sz="4" w:space="0" w:color="auto"/>
            </w:tcBorders>
            <w:shd w:val="clear" w:color="auto" w:fill="auto"/>
            <w:vAlign w:val="center"/>
            <w:hideMark/>
          </w:tcPr>
          <w:p w14:paraId="2E32DDB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706FF43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80" w:type="dxa"/>
            <w:tcBorders>
              <w:top w:val="nil"/>
              <w:left w:val="nil"/>
              <w:bottom w:val="single" w:sz="4" w:space="0" w:color="auto"/>
              <w:right w:val="single" w:sz="4" w:space="0" w:color="auto"/>
            </w:tcBorders>
            <w:shd w:val="clear" w:color="auto" w:fill="auto"/>
            <w:vAlign w:val="center"/>
            <w:hideMark/>
          </w:tcPr>
          <w:p w14:paraId="11F8DA2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601CD55C"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45DD947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28" w:type="dxa"/>
            <w:tcBorders>
              <w:top w:val="nil"/>
              <w:left w:val="nil"/>
              <w:bottom w:val="single" w:sz="4" w:space="0" w:color="auto"/>
              <w:right w:val="single" w:sz="4" w:space="0" w:color="auto"/>
            </w:tcBorders>
            <w:shd w:val="clear" w:color="auto" w:fill="auto"/>
            <w:vAlign w:val="center"/>
            <w:hideMark/>
          </w:tcPr>
          <w:p w14:paraId="6095D8D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1285" w:type="dxa"/>
            <w:tcBorders>
              <w:top w:val="nil"/>
              <w:left w:val="nil"/>
              <w:bottom w:val="single" w:sz="4" w:space="0" w:color="auto"/>
              <w:right w:val="single" w:sz="4" w:space="0" w:color="auto"/>
            </w:tcBorders>
            <w:shd w:val="clear" w:color="auto" w:fill="auto"/>
            <w:vAlign w:val="center"/>
            <w:hideMark/>
          </w:tcPr>
          <w:p w14:paraId="6FABDB9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2F13E787" w14:textId="77777777" w:rsidR="009F12D1" w:rsidRPr="002271AE" w:rsidRDefault="009F12D1" w:rsidP="00903D47">
            <w:pPr>
              <w:jc w:val="center"/>
              <w:rPr>
                <w:rFonts w:ascii="Times New Roman" w:hAnsi="Times New Roman" w:cs="Times New Roman"/>
                <w:color w:val="000000" w:themeColor="text1"/>
                <w:sz w:val="26"/>
                <w:szCs w:val="26"/>
              </w:rPr>
            </w:pPr>
          </w:p>
        </w:tc>
        <w:tc>
          <w:tcPr>
            <w:tcW w:w="1280" w:type="dxa"/>
            <w:tcBorders>
              <w:top w:val="nil"/>
              <w:left w:val="nil"/>
              <w:bottom w:val="single" w:sz="4" w:space="0" w:color="auto"/>
              <w:right w:val="single" w:sz="4" w:space="0" w:color="auto"/>
            </w:tcBorders>
            <w:shd w:val="clear" w:color="auto" w:fill="auto"/>
            <w:vAlign w:val="center"/>
            <w:hideMark/>
          </w:tcPr>
          <w:p w14:paraId="29A5FE6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444B668F"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4D32098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28" w:type="dxa"/>
            <w:tcBorders>
              <w:top w:val="nil"/>
              <w:left w:val="nil"/>
              <w:bottom w:val="single" w:sz="4" w:space="0" w:color="auto"/>
              <w:right w:val="single" w:sz="4" w:space="0" w:color="auto"/>
            </w:tcBorders>
            <w:shd w:val="clear" w:color="auto" w:fill="auto"/>
            <w:vAlign w:val="center"/>
            <w:hideMark/>
          </w:tcPr>
          <w:p w14:paraId="13A386F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lưu trữ hồ sơ quét</w:t>
            </w:r>
          </w:p>
        </w:tc>
        <w:tc>
          <w:tcPr>
            <w:tcW w:w="1285" w:type="dxa"/>
            <w:tcBorders>
              <w:top w:val="nil"/>
              <w:left w:val="nil"/>
              <w:bottom w:val="single" w:sz="4" w:space="0" w:color="auto"/>
              <w:right w:val="single" w:sz="4" w:space="0" w:color="auto"/>
            </w:tcBorders>
            <w:shd w:val="clear" w:color="auto" w:fill="auto"/>
            <w:vAlign w:val="center"/>
            <w:hideMark/>
          </w:tcPr>
          <w:p w14:paraId="037D50D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7992971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80" w:type="dxa"/>
            <w:tcBorders>
              <w:top w:val="nil"/>
              <w:left w:val="nil"/>
              <w:bottom w:val="single" w:sz="4" w:space="0" w:color="auto"/>
              <w:right w:val="single" w:sz="4" w:space="0" w:color="auto"/>
            </w:tcBorders>
            <w:shd w:val="clear" w:color="auto" w:fill="auto"/>
            <w:noWrap/>
            <w:vAlign w:val="center"/>
            <w:hideMark/>
          </w:tcPr>
          <w:p w14:paraId="07BBA23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0,4000</w:t>
            </w:r>
          </w:p>
        </w:tc>
      </w:tr>
      <w:tr w:rsidR="002271AE" w:rsidRPr="002271AE" w14:paraId="22926A0D"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1BAA4D7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28" w:type="dxa"/>
            <w:tcBorders>
              <w:top w:val="nil"/>
              <w:left w:val="nil"/>
              <w:bottom w:val="single" w:sz="4" w:space="0" w:color="auto"/>
              <w:right w:val="single" w:sz="4" w:space="0" w:color="auto"/>
            </w:tcBorders>
            <w:shd w:val="clear" w:color="auto" w:fill="auto"/>
            <w:vAlign w:val="center"/>
            <w:hideMark/>
          </w:tcPr>
          <w:p w14:paraId="6F6AE66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1285" w:type="dxa"/>
            <w:tcBorders>
              <w:top w:val="nil"/>
              <w:left w:val="nil"/>
              <w:bottom w:val="single" w:sz="4" w:space="0" w:color="auto"/>
              <w:right w:val="single" w:sz="4" w:space="0" w:color="auto"/>
            </w:tcBorders>
            <w:shd w:val="clear" w:color="auto" w:fill="auto"/>
            <w:vAlign w:val="center"/>
            <w:hideMark/>
          </w:tcPr>
          <w:p w14:paraId="7316209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32EDF23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280" w:type="dxa"/>
            <w:tcBorders>
              <w:top w:val="nil"/>
              <w:left w:val="nil"/>
              <w:bottom w:val="single" w:sz="4" w:space="0" w:color="auto"/>
              <w:right w:val="single" w:sz="4" w:space="0" w:color="auto"/>
            </w:tcBorders>
            <w:shd w:val="clear" w:color="auto" w:fill="auto"/>
            <w:vAlign w:val="center"/>
            <w:hideMark/>
          </w:tcPr>
          <w:p w14:paraId="6D70FC7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1,6000</w:t>
            </w:r>
          </w:p>
        </w:tc>
      </w:tr>
      <w:tr w:rsidR="002271AE" w:rsidRPr="002271AE" w14:paraId="5758FD8D"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65FB424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28" w:type="dxa"/>
            <w:tcBorders>
              <w:top w:val="nil"/>
              <w:left w:val="nil"/>
              <w:bottom w:val="single" w:sz="4" w:space="0" w:color="auto"/>
              <w:right w:val="single" w:sz="4" w:space="0" w:color="auto"/>
            </w:tcBorders>
            <w:shd w:val="clear" w:color="auto" w:fill="auto"/>
            <w:vAlign w:val="center"/>
            <w:hideMark/>
          </w:tcPr>
          <w:p w14:paraId="732A513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285" w:type="dxa"/>
            <w:tcBorders>
              <w:top w:val="nil"/>
              <w:left w:val="nil"/>
              <w:bottom w:val="single" w:sz="4" w:space="0" w:color="auto"/>
              <w:right w:val="single" w:sz="4" w:space="0" w:color="auto"/>
            </w:tcBorders>
            <w:shd w:val="clear" w:color="auto" w:fill="auto"/>
            <w:vAlign w:val="center"/>
            <w:hideMark/>
          </w:tcPr>
          <w:p w14:paraId="3979B5D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noWrap/>
            <w:vAlign w:val="center"/>
            <w:hideMark/>
          </w:tcPr>
          <w:p w14:paraId="0D42E33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1280" w:type="dxa"/>
            <w:tcBorders>
              <w:top w:val="nil"/>
              <w:left w:val="nil"/>
              <w:bottom w:val="single" w:sz="4" w:space="0" w:color="auto"/>
              <w:right w:val="single" w:sz="4" w:space="0" w:color="auto"/>
            </w:tcBorders>
            <w:shd w:val="clear" w:color="auto" w:fill="auto"/>
            <w:noWrap/>
            <w:vAlign w:val="center"/>
            <w:hideMark/>
          </w:tcPr>
          <w:p w14:paraId="5A14499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0,1333</w:t>
            </w:r>
          </w:p>
        </w:tc>
      </w:tr>
      <w:tr w:rsidR="002271AE" w:rsidRPr="002271AE" w14:paraId="4944ABEE"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0C03EB2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w:t>
            </w:r>
          </w:p>
        </w:tc>
        <w:tc>
          <w:tcPr>
            <w:tcW w:w="4728" w:type="dxa"/>
            <w:tcBorders>
              <w:top w:val="nil"/>
              <w:left w:val="nil"/>
              <w:bottom w:val="single" w:sz="4" w:space="0" w:color="auto"/>
              <w:right w:val="single" w:sz="4" w:space="0" w:color="auto"/>
            </w:tcBorders>
            <w:shd w:val="clear" w:color="auto" w:fill="auto"/>
            <w:vAlign w:val="center"/>
            <w:hideMark/>
          </w:tcPr>
          <w:p w14:paraId="0D621F3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285" w:type="dxa"/>
            <w:tcBorders>
              <w:top w:val="nil"/>
              <w:left w:val="nil"/>
              <w:bottom w:val="single" w:sz="4" w:space="0" w:color="auto"/>
              <w:right w:val="single" w:sz="4" w:space="0" w:color="auto"/>
            </w:tcBorders>
            <w:shd w:val="clear" w:color="auto" w:fill="auto"/>
            <w:vAlign w:val="center"/>
            <w:hideMark/>
          </w:tcPr>
          <w:p w14:paraId="0853B90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0EEEF32E" w14:textId="77777777" w:rsidR="009F12D1" w:rsidRPr="002271AE" w:rsidRDefault="009F12D1" w:rsidP="00903D47">
            <w:pPr>
              <w:jc w:val="center"/>
              <w:rPr>
                <w:rFonts w:ascii="Times New Roman" w:hAnsi="Times New Roman" w:cs="Times New Roman"/>
                <w:color w:val="000000" w:themeColor="text1"/>
                <w:sz w:val="26"/>
                <w:szCs w:val="26"/>
              </w:rPr>
            </w:pPr>
          </w:p>
        </w:tc>
        <w:tc>
          <w:tcPr>
            <w:tcW w:w="1280" w:type="dxa"/>
            <w:tcBorders>
              <w:top w:val="nil"/>
              <w:left w:val="nil"/>
              <w:bottom w:val="single" w:sz="4" w:space="0" w:color="auto"/>
              <w:right w:val="single" w:sz="4" w:space="0" w:color="auto"/>
            </w:tcBorders>
            <w:shd w:val="clear" w:color="auto" w:fill="auto"/>
            <w:vAlign w:val="center"/>
            <w:hideMark/>
          </w:tcPr>
          <w:p w14:paraId="7FF3DBD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0,9333</w:t>
            </w:r>
          </w:p>
        </w:tc>
      </w:tr>
      <w:tr w:rsidR="002271AE" w:rsidRPr="002271AE" w14:paraId="67BF7378"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6A849C8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4728" w:type="dxa"/>
            <w:tcBorders>
              <w:top w:val="nil"/>
              <w:left w:val="nil"/>
              <w:bottom w:val="single" w:sz="4" w:space="0" w:color="auto"/>
              <w:right w:val="single" w:sz="4" w:space="0" w:color="auto"/>
            </w:tcBorders>
            <w:shd w:val="clear" w:color="auto" w:fill="auto"/>
            <w:vAlign w:val="center"/>
            <w:hideMark/>
          </w:tcPr>
          <w:p w14:paraId="7C76DE48"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giá đất</w:t>
            </w:r>
          </w:p>
        </w:tc>
        <w:tc>
          <w:tcPr>
            <w:tcW w:w="1285" w:type="dxa"/>
            <w:tcBorders>
              <w:top w:val="nil"/>
              <w:left w:val="nil"/>
              <w:bottom w:val="single" w:sz="4" w:space="0" w:color="auto"/>
              <w:right w:val="single" w:sz="4" w:space="0" w:color="auto"/>
            </w:tcBorders>
            <w:shd w:val="clear" w:color="auto" w:fill="auto"/>
            <w:vAlign w:val="center"/>
            <w:hideMark/>
          </w:tcPr>
          <w:p w14:paraId="773A632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15FB61EF" w14:textId="77777777" w:rsidR="009F12D1" w:rsidRPr="002271AE" w:rsidRDefault="009F12D1" w:rsidP="00903D47">
            <w:pPr>
              <w:jc w:val="center"/>
              <w:rPr>
                <w:rFonts w:ascii="Times New Roman" w:hAnsi="Times New Roman" w:cs="Times New Roman"/>
                <w:color w:val="000000" w:themeColor="text1"/>
                <w:sz w:val="26"/>
                <w:szCs w:val="26"/>
              </w:rPr>
            </w:pPr>
          </w:p>
        </w:tc>
        <w:tc>
          <w:tcPr>
            <w:tcW w:w="1280" w:type="dxa"/>
            <w:tcBorders>
              <w:top w:val="nil"/>
              <w:left w:val="nil"/>
              <w:bottom w:val="single" w:sz="4" w:space="0" w:color="auto"/>
              <w:right w:val="single" w:sz="4" w:space="0" w:color="auto"/>
            </w:tcBorders>
            <w:shd w:val="clear" w:color="auto" w:fill="auto"/>
            <w:vAlign w:val="center"/>
            <w:hideMark/>
          </w:tcPr>
          <w:p w14:paraId="67E8C44C"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69A1D0A5"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36BDB6F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4728" w:type="dxa"/>
            <w:tcBorders>
              <w:top w:val="nil"/>
              <w:left w:val="nil"/>
              <w:bottom w:val="single" w:sz="4" w:space="0" w:color="auto"/>
              <w:right w:val="single" w:sz="4" w:space="0" w:color="auto"/>
            </w:tcBorders>
            <w:shd w:val="clear" w:color="auto" w:fill="auto"/>
            <w:vAlign w:val="center"/>
            <w:hideMark/>
          </w:tcPr>
          <w:p w14:paraId="2720B23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giá đất</w:t>
            </w:r>
          </w:p>
        </w:tc>
        <w:tc>
          <w:tcPr>
            <w:tcW w:w="1285" w:type="dxa"/>
            <w:tcBorders>
              <w:top w:val="nil"/>
              <w:left w:val="nil"/>
              <w:bottom w:val="single" w:sz="4" w:space="0" w:color="auto"/>
              <w:right w:val="single" w:sz="4" w:space="0" w:color="auto"/>
            </w:tcBorders>
            <w:shd w:val="clear" w:color="auto" w:fill="auto"/>
            <w:vAlign w:val="center"/>
            <w:hideMark/>
          </w:tcPr>
          <w:p w14:paraId="2C61C05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3D1BE98C" w14:textId="77777777" w:rsidR="009F12D1" w:rsidRPr="002271AE" w:rsidRDefault="009F12D1" w:rsidP="00903D47">
            <w:pPr>
              <w:jc w:val="center"/>
              <w:rPr>
                <w:rFonts w:ascii="Times New Roman" w:hAnsi="Times New Roman" w:cs="Times New Roman"/>
                <w:b/>
                <w:bCs/>
                <w:color w:val="000000" w:themeColor="text1"/>
                <w:sz w:val="26"/>
                <w:szCs w:val="26"/>
              </w:rPr>
            </w:pPr>
          </w:p>
        </w:tc>
        <w:tc>
          <w:tcPr>
            <w:tcW w:w="1280" w:type="dxa"/>
            <w:tcBorders>
              <w:top w:val="nil"/>
              <w:left w:val="nil"/>
              <w:bottom w:val="single" w:sz="4" w:space="0" w:color="auto"/>
              <w:right w:val="single" w:sz="4" w:space="0" w:color="auto"/>
            </w:tcBorders>
            <w:shd w:val="clear" w:color="auto" w:fill="auto"/>
            <w:noWrap/>
            <w:vAlign w:val="center"/>
            <w:hideMark/>
          </w:tcPr>
          <w:p w14:paraId="72DB7EF1"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11E14F1E"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7FCE35C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24F1624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285" w:type="dxa"/>
            <w:tcBorders>
              <w:top w:val="nil"/>
              <w:left w:val="nil"/>
              <w:bottom w:val="single" w:sz="4" w:space="0" w:color="auto"/>
              <w:right w:val="single" w:sz="4" w:space="0" w:color="auto"/>
            </w:tcBorders>
            <w:shd w:val="clear" w:color="auto" w:fill="auto"/>
            <w:vAlign w:val="center"/>
            <w:hideMark/>
          </w:tcPr>
          <w:p w14:paraId="5B5492D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noWrap/>
            <w:vAlign w:val="center"/>
            <w:hideMark/>
          </w:tcPr>
          <w:p w14:paraId="56911EE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0,40</w:t>
            </w:r>
          </w:p>
        </w:tc>
        <w:tc>
          <w:tcPr>
            <w:tcW w:w="1280" w:type="dxa"/>
            <w:tcBorders>
              <w:top w:val="nil"/>
              <w:left w:val="nil"/>
              <w:bottom w:val="single" w:sz="4" w:space="0" w:color="auto"/>
              <w:right w:val="single" w:sz="4" w:space="0" w:color="auto"/>
            </w:tcBorders>
            <w:shd w:val="clear" w:color="auto" w:fill="auto"/>
            <w:vAlign w:val="center"/>
            <w:hideMark/>
          </w:tcPr>
          <w:p w14:paraId="185BB95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2,4000</w:t>
            </w:r>
          </w:p>
        </w:tc>
      </w:tr>
      <w:tr w:rsidR="002271AE" w:rsidRPr="002271AE" w14:paraId="4B312C5A"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0BA4DA9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4E62782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285" w:type="dxa"/>
            <w:tcBorders>
              <w:top w:val="nil"/>
              <w:left w:val="nil"/>
              <w:bottom w:val="single" w:sz="4" w:space="0" w:color="auto"/>
              <w:right w:val="single" w:sz="4" w:space="0" w:color="auto"/>
            </w:tcBorders>
            <w:shd w:val="clear" w:color="auto" w:fill="auto"/>
            <w:vAlign w:val="center"/>
            <w:hideMark/>
          </w:tcPr>
          <w:p w14:paraId="32A8F4F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noWrap/>
            <w:vAlign w:val="center"/>
            <w:hideMark/>
          </w:tcPr>
          <w:p w14:paraId="16CB99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2,20</w:t>
            </w:r>
          </w:p>
        </w:tc>
        <w:tc>
          <w:tcPr>
            <w:tcW w:w="1280" w:type="dxa"/>
            <w:tcBorders>
              <w:top w:val="nil"/>
              <w:left w:val="nil"/>
              <w:bottom w:val="single" w:sz="4" w:space="0" w:color="auto"/>
              <w:right w:val="single" w:sz="4" w:space="0" w:color="auto"/>
            </w:tcBorders>
            <w:shd w:val="clear" w:color="auto" w:fill="auto"/>
            <w:vAlign w:val="center"/>
            <w:hideMark/>
          </w:tcPr>
          <w:p w14:paraId="1BC40CF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1D1E5C8B"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387F58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086E595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285" w:type="dxa"/>
            <w:tcBorders>
              <w:top w:val="nil"/>
              <w:left w:val="nil"/>
              <w:bottom w:val="single" w:sz="4" w:space="0" w:color="auto"/>
              <w:right w:val="single" w:sz="4" w:space="0" w:color="auto"/>
            </w:tcBorders>
            <w:shd w:val="clear" w:color="auto" w:fill="auto"/>
            <w:vAlign w:val="center"/>
            <w:hideMark/>
          </w:tcPr>
          <w:p w14:paraId="0C66C2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5D505017" w14:textId="77777777" w:rsidR="009F12D1" w:rsidRPr="002271AE" w:rsidRDefault="009F12D1" w:rsidP="00903D47">
            <w:pPr>
              <w:jc w:val="center"/>
              <w:rPr>
                <w:rFonts w:ascii="Times New Roman" w:hAnsi="Times New Roman" w:cs="Times New Roman"/>
                <w:color w:val="000000" w:themeColor="text1"/>
                <w:sz w:val="26"/>
                <w:szCs w:val="26"/>
              </w:rPr>
            </w:pPr>
          </w:p>
        </w:tc>
        <w:tc>
          <w:tcPr>
            <w:tcW w:w="1280" w:type="dxa"/>
            <w:tcBorders>
              <w:top w:val="nil"/>
              <w:left w:val="nil"/>
              <w:bottom w:val="single" w:sz="4" w:space="0" w:color="auto"/>
              <w:right w:val="single" w:sz="4" w:space="0" w:color="auto"/>
            </w:tcBorders>
            <w:shd w:val="clear" w:color="auto" w:fill="auto"/>
            <w:vAlign w:val="center"/>
            <w:hideMark/>
          </w:tcPr>
          <w:p w14:paraId="6D1D6E5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1,4000</w:t>
            </w:r>
          </w:p>
        </w:tc>
      </w:tr>
      <w:tr w:rsidR="002271AE" w:rsidRPr="002271AE" w14:paraId="6C9DA2E5"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30D0F3A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4728" w:type="dxa"/>
            <w:tcBorders>
              <w:top w:val="nil"/>
              <w:left w:val="nil"/>
              <w:bottom w:val="single" w:sz="4" w:space="0" w:color="auto"/>
              <w:right w:val="single" w:sz="4" w:space="0" w:color="auto"/>
            </w:tcBorders>
            <w:shd w:val="clear" w:color="auto" w:fill="auto"/>
            <w:vAlign w:val="center"/>
            <w:hideMark/>
          </w:tcPr>
          <w:p w14:paraId="5B20E9A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giá đất.</w:t>
            </w:r>
          </w:p>
        </w:tc>
        <w:tc>
          <w:tcPr>
            <w:tcW w:w="1285" w:type="dxa"/>
            <w:tcBorders>
              <w:top w:val="nil"/>
              <w:left w:val="nil"/>
              <w:bottom w:val="single" w:sz="4" w:space="0" w:color="auto"/>
              <w:right w:val="single" w:sz="4" w:space="0" w:color="auto"/>
            </w:tcBorders>
            <w:shd w:val="clear" w:color="auto" w:fill="auto"/>
            <w:vAlign w:val="center"/>
            <w:hideMark/>
          </w:tcPr>
          <w:p w14:paraId="18B048D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3DE646A7" w14:textId="77777777" w:rsidR="009F12D1" w:rsidRPr="002271AE" w:rsidRDefault="009F12D1" w:rsidP="00903D47">
            <w:pPr>
              <w:jc w:val="center"/>
              <w:rPr>
                <w:rFonts w:ascii="Times New Roman" w:hAnsi="Times New Roman" w:cs="Times New Roman"/>
                <w:color w:val="000000" w:themeColor="text1"/>
                <w:sz w:val="26"/>
                <w:szCs w:val="26"/>
              </w:rPr>
            </w:pPr>
          </w:p>
        </w:tc>
        <w:tc>
          <w:tcPr>
            <w:tcW w:w="1280" w:type="dxa"/>
            <w:tcBorders>
              <w:top w:val="nil"/>
              <w:left w:val="nil"/>
              <w:bottom w:val="single" w:sz="4" w:space="0" w:color="auto"/>
              <w:right w:val="single" w:sz="4" w:space="0" w:color="auto"/>
            </w:tcBorders>
            <w:shd w:val="clear" w:color="auto" w:fill="auto"/>
            <w:vAlign w:val="center"/>
            <w:hideMark/>
          </w:tcPr>
          <w:p w14:paraId="46314E82"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7022E3A4"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767F2AF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079F543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1285" w:type="dxa"/>
            <w:tcBorders>
              <w:top w:val="nil"/>
              <w:left w:val="nil"/>
              <w:bottom w:val="single" w:sz="4" w:space="0" w:color="auto"/>
              <w:right w:val="single" w:sz="4" w:space="0" w:color="auto"/>
            </w:tcBorders>
            <w:shd w:val="clear" w:color="auto" w:fill="auto"/>
            <w:vAlign w:val="center"/>
            <w:hideMark/>
          </w:tcPr>
          <w:p w14:paraId="066E94C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5B4E651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80" w:type="dxa"/>
            <w:tcBorders>
              <w:top w:val="nil"/>
              <w:left w:val="nil"/>
              <w:bottom w:val="single" w:sz="4" w:space="0" w:color="auto"/>
              <w:right w:val="single" w:sz="4" w:space="0" w:color="auto"/>
            </w:tcBorders>
            <w:shd w:val="clear" w:color="auto" w:fill="auto"/>
            <w:vAlign w:val="center"/>
            <w:hideMark/>
          </w:tcPr>
          <w:p w14:paraId="698A0D0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2C16DD0C"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0583EE7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315FDD4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1285" w:type="dxa"/>
            <w:tcBorders>
              <w:top w:val="nil"/>
              <w:left w:val="nil"/>
              <w:bottom w:val="single" w:sz="4" w:space="0" w:color="auto"/>
              <w:right w:val="single" w:sz="4" w:space="0" w:color="auto"/>
            </w:tcBorders>
            <w:shd w:val="clear" w:color="auto" w:fill="auto"/>
            <w:vAlign w:val="center"/>
            <w:hideMark/>
          </w:tcPr>
          <w:p w14:paraId="45B9311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6C9DAEC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80" w:type="dxa"/>
            <w:tcBorders>
              <w:top w:val="nil"/>
              <w:left w:val="nil"/>
              <w:bottom w:val="single" w:sz="4" w:space="0" w:color="auto"/>
              <w:right w:val="single" w:sz="4" w:space="0" w:color="auto"/>
            </w:tcBorders>
            <w:shd w:val="clear" w:color="auto" w:fill="auto"/>
            <w:noWrap/>
            <w:vAlign w:val="center"/>
            <w:hideMark/>
          </w:tcPr>
          <w:p w14:paraId="7845E2B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3BA1AE71"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042ADE1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7B97E6A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1285" w:type="dxa"/>
            <w:tcBorders>
              <w:top w:val="nil"/>
              <w:left w:val="nil"/>
              <w:bottom w:val="single" w:sz="4" w:space="0" w:color="auto"/>
              <w:right w:val="single" w:sz="4" w:space="0" w:color="auto"/>
            </w:tcBorders>
            <w:shd w:val="clear" w:color="auto" w:fill="auto"/>
            <w:vAlign w:val="center"/>
            <w:hideMark/>
          </w:tcPr>
          <w:p w14:paraId="0D79B3D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10F55172" w14:textId="77777777" w:rsidR="009F12D1" w:rsidRPr="002271AE" w:rsidRDefault="009F12D1" w:rsidP="00903D47">
            <w:pPr>
              <w:jc w:val="center"/>
              <w:rPr>
                <w:rFonts w:ascii="Times New Roman" w:hAnsi="Times New Roman" w:cs="Times New Roman"/>
                <w:color w:val="000000" w:themeColor="text1"/>
                <w:sz w:val="26"/>
                <w:szCs w:val="26"/>
              </w:rPr>
            </w:pPr>
          </w:p>
        </w:tc>
        <w:tc>
          <w:tcPr>
            <w:tcW w:w="1280" w:type="dxa"/>
            <w:tcBorders>
              <w:top w:val="nil"/>
              <w:left w:val="nil"/>
              <w:bottom w:val="single" w:sz="4" w:space="0" w:color="auto"/>
              <w:right w:val="single" w:sz="4" w:space="0" w:color="auto"/>
            </w:tcBorders>
            <w:shd w:val="clear" w:color="auto" w:fill="auto"/>
            <w:vAlign w:val="center"/>
            <w:hideMark/>
          </w:tcPr>
          <w:p w14:paraId="2E422C1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0,2000</w:t>
            </w:r>
          </w:p>
        </w:tc>
      </w:tr>
      <w:tr w:rsidR="002271AE" w:rsidRPr="002271AE" w14:paraId="20FA782F"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44AE013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62715E7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1285" w:type="dxa"/>
            <w:tcBorders>
              <w:top w:val="nil"/>
              <w:left w:val="nil"/>
              <w:bottom w:val="single" w:sz="4" w:space="0" w:color="auto"/>
              <w:right w:val="single" w:sz="4" w:space="0" w:color="auto"/>
            </w:tcBorders>
            <w:shd w:val="clear" w:color="auto" w:fill="auto"/>
            <w:vAlign w:val="center"/>
            <w:hideMark/>
          </w:tcPr>
          <w:p w14:paraId="3242D48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48DF0C5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280" w:type="dxa"/>
            <w:tcBorders>
              <w:top w:val="nil"/>
              <w:left w:val="nil"/>
              <w:bottom w:val="single" w:sz="4" w:space="0" w:color="auto"/>
              <w:right w:val="single" w:sz="4" w:space="0" w:color="auto"/>
            </w:tcBorders>
            <w:shd w:val="clear" w:color="auto" w:fill="auto"/>
            <w:noWrap/>
            <w:vAlign w:val="center"/>
            <w:hideMark/>
          </w:tcPr>
          <w:p w14:paraId="2FE9374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0,8000</w:t>
            </w:r>
          </w:p>
        </w:tc>
      </w:tr>
      <w:tr w:rsidR="002271AE" w:rsidRPr="002271AE" w14:paraId="47F9EF24"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43E1714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3AC462B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1285" w:type="dxa"/>
            <w:tcBorders>
              <w:top w:val="nil"/>
              <w:left w:val="nil"/>
              <w:bottom w:val="single" w:sz="4" w:space="0" w:color="auto"/>
              <w:right w:val="single" w:sz="4" w:space="0" w:color="auto"/>
            </w:tcBorders>
            <w:shd w:val="clear" w:color="auto" w:fill="auto"/>
            <w:vAlign w:val="center"/>
            <w:hideMark/>
          </w:tcPr>
          <w:p w14:paraId="1B0C458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40D4ECB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80" w:type="dxa"/>
            <w:tcBorders>
              <w:top w:val="nil"/>
              <w:left w:val="nil"/>
              <w:bottom w:val="single" w:sz="4" w:space="0" w:color="auto"/>
              <w:right w:val="single" w:sz="4" w:space="0" w:color="auto"/>
            </w:tcBorders>
            <w:shd w:val="clear" w:color="auto" w:fill="auto"/>
            <w:vAlign w:val="center"/>
            <w:hideMark/>
          </w:tcPr>
          <w:p w14:paraId="438B098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0,0667</w:t>
            </w:r>
          </w:p>
        </w:tc>
      </w:tr>
      <w:tr w:rsidR="002271AE" w:rsidRPr="002271AE" w14:paraId="5015A2FE" w14:textId="77777777" w:rsidTr="00903D47">
        <w:trPr>
          <w:trHeight w:val="340"/>
          <w:jc w:val="center"/>
        </w:trPr>
        <w:tc>
          <w:tcPr>
            <w:tcW w:w="784" w:type="dxa"/>
            <w:tcBorders>
              <w:top w:val="nil"/>
              <w:left w:val="single" w:sz="4" w:space="0" w:color="auto"/>
              <w:bottom w:val="single" w:sz="4" w:space="0" w:color="auto"/>
              <w:right w:val="single" w:sz="4" w:space="0" w:color="auto"/>
            </w:tcBorders>
            <w:shd w:val="clear" w:color="auto" w:fill="auto"/>
            <w:vAlign w:val="center"/>
            <w:hideMark/>
          </w:tcPr>
          <w:p w14:paraId="5A58032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4728" w:type="dxa"/>
            <w:tcBorders>
              <w:top w:val="nil"/>
              <w:left w:val="nil"/>
              <w:bottom w:val="single" w:sz="4" w:space="0" w:color="auto"/>
              <w:right w:val="single" w:sz="4" w:space="0" w:color="auto"/>
            </w:tcBorders>
            <w:shd w:val="clear" w:color="auto" w:fill="auto"/>
            <w:vAlign w:val="center"/>
            <w:hideMark/>
          </w:tcPr>
          <w:p w14:paraId="7D7DEF8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1285" w:type="dxa"/>
            <w:tcBorders>
              <w:top w:val="nil"/>
              <w:left w:val="nil"/>
              <w:bottom w:val="single" w:sz="4" w:space="0" w:color="auto"/>
              <w:right w:val="single" w:sz="4" w:space="0" w:color="auto"/>
            </w:tcBorders>
            <w:shd w:val="clear" w:color="auto" w:fill="auto"/>
            <w:vAlign w:val="center"/>
            <w:hideMark/>
          </w:tcPr>
          <w:p w14:paraId="635AA0E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26DC753F" w14:textId="77777777" w:rsidR="009F12D1" w:rsidRPr="002271AE" w:rsidRDefault="009F12D1" w:rsidP="00903D47">
            <w:pPr>
              <w:jc w:val="center"/>
              <w:rPr>
                <w:rFonts w:ascii="Times New Roman" w:hAnsi="Times New Roman" w:cs="Times New Roman"/>
                <w:color w:val="000000" w:themeColor="text1"/>
                <w:sz w:val="26"/>
                <w:szCs w:val="26"/>
              </w:rPr>
            </w:pPr>
          </w:p>
        </w:tc>
        <w:tc>
          <w:tcPr>
            <w:tcW w:w="1280" w:type="dxa"/>
            <w:tcBorders>
              <w:top w:val="nil"/>
              <w:left w:val="nil"/>
              <w:bottom w:val="single" w:sz="4" w:space="0" w:color="auto"/>
              <w:right w:val="single" w:sz="4" w:space="0" w:color="auto"/>
            </w:tcBorders>
            <w:shd w:val="clear" w:color="auto" w:fill="auto"/>
            <w:vAlign w:val="center"/>
            <w:hideMark/>
          </w:tcPr>
          <w:p w14:paraId="728AC0D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0,4667</w:t>
            </w:r>
          </w:p>
        </w:tc>
      </w:tr>
    </w:tbl>
    <w:p w14:paraId="691AD9D7"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 Xây dựng dữ liệu thuộc tính giá đất; đối soát hoàn thiện dữ liệu giá đất</w:t>
      </w:r>
    </w:p>
    <w:p w14:paraId="4623F8B4" w14:textId="0A6A63A2" w:rsidR="009F12D1" w:rsidRPr="002271AE" w:rsidRDefault="009F12D1" w:rsidP="009F12D1">
      <w:pPr>
        <w:spacing w:line="360" w:lineRule="auto"/>
        <w:ind w:firstLine="709"/>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32</w:t>
      </w:r>
    </w:p>
    <w:tbl>
      <w:tblPr>
        <w:tblW w:w="9548" w:type="dxa"/>
        <w:tblInd w:w="103" w:type="dxa"/>
        <w:tblLayout w:type="fixed"/>
        <w:tblLook w:val="04A0" w:firstRow="1" w:lastRow="0" w:firstColumn="1" w:lastColumn="0" w:noHBand="0" w:noVBand="1"/>
      </w:tblPr>
      <w:tblGrid>
        <w:gridCol w:w="736"/>
        <w:gridCol w:w="5081"/>
        <w:gridCol w:w="993"/>
        <w:gridCol w:w="1458"/>
        <w:gridCol w:w="1280"/>
      </w:tblGrid>
      <w:tr w:rsidR="002271AE" w:rsidRPr="002271AE" w14:paraId="7D81C959" w14:textId="77777777" w:rsidTr="00903D47">
        <w:trPr>
          <w:trHeight w:val="1200"/>
          <w:tblHead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8E4E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081" w:type="dxa"/>
            <w:tcBorders>
              <w:top w:val="single" w:sz="4" w:space="0" w:color="auto"/>
              <w:left w:val="nil"/>
              <w:bottom w:val="single" w:sz="4" w:space="0" w:color="auto"/>
              <w:right w:val="single" w:sz="4" w:space="0" w:color="auto"/>
            </w:tcBorders>
            <w:shd w:val="clear" w:color="auto" w:fill="auto"/>
            <w:vAlign w:val="center"/>
            <w:hideMark/>
          </w:tcPr>
          <w:p w14:paraId="094392F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thiết bị</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06A0E8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7FBC5A7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suất</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(KW/h)</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7E73FA6" w14:textId="77777777" w:rsidR="009F12D1" w:rsidRPr="002271AE" w:rsidRDefault="009F12D1" w:rsidP="00903D47">
            <w:pPr>
              <w:ind w:left="-57" w:right="-57"/>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xml:space="preserve"> 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rPr>
              <w:t>(tính cho 01 thửa đất)</w:t>
            </w:r>
          </w:p>
        </w:tc>
      </w:tr>
      <w:tr w:rsidR="002271AE" w:rsidRPr="002271AE" w14:paraId="5988B677"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1659E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5081" w:type="dxa"/>
            <w:tcBorders>
              <w:top w:val="nil"/>
              <w:left w:val="nil"/>
              <w:bottom w:val="single" w:sz="4" w:space="0" w:color="auto"/>
              <w:right w:val="single" w:sz="4" w:space="0" w:color="auto"/>
            </w:tcBorders>
            <w:shd w:val="clear" w:color="auto" w:fill="auto"/>
            <w:vAlign w:val="center"/>
            <w:hideMark/>
          </w:tcPr>
          <w:p w14:paraId="2F832B5D"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giá đất</w:t>
            </w:r>
          </w:p>
        </w:tc>
        <w:tc>
          <w:tcPr>
            <w:tcW w:w="993" w:type="dxa"/>
            <w:tcBorders>
              <w:top w:val="nil"/>
              <w:left w:val="nil"/>
              <w:bottom w:val="single" w:sz="4" w:space="0" w:color="auto"/>
              <w:right w:val="single" w:sz="4" w:space="0" w:color="auto"/>
            </w:tcBorders>
            <w:shd w:val="clear" w:color="auto" w:fill="auto"/>
            <w:vAlign w:val="center"/>
            <w:hideMark/>
          </w:tcPr>
          <w:p w14:paraId="562356C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24C5729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80" w:type="dxa"/>
            <w:tcBorders>
              <w:top w:val="nil"/>
              <w:left w:val="nil"/>
              <w:bottom w:val="single" w:sz="4" w:space="0" w:color="auto"/>
              <w:right w:val="single" w:sz="4" w:space="0" w:color="auto"/>
            </w:tcBorders>
            <w:shd w:val="clear" w:color="auto" w:fill="auto"/>
            <w:noWrap/>
            <w:vAlign w:val="center"/>
            <w:hideMark/>
          </w:tcPr>
          <w:p w14:paraId="45C96085"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040F51BB"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CCDF8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5081" w:type="dxa"/>
            <w:tcBorders>
              <w:top w:val="nil"/>
              <w:left w:val="nil"/>
              <w:bottom w:val="single" w:sz="4" w:space="0" w:color="auto"/>
              <w:right w:val="single" w:sz="4" w:space="0" w:color="auto"/>
            </w:tcBorders>
            <w:shd w:val="clear" w:color="auto" w:fill="auto"/>
            <w:vAlign w:val="center"/>
            <w:hideMark/>
          </w:tcPr>
          <w:p w14:paraId="0AA71D6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dữ liệu thuộc tính giá đất vào CSDL giá đất gồm</w:t>
            </w:r>
          </w:p>
        </w:tc>
        <w:tc>
          <w:tcPr>
            <w:tcW w:w="993" w:type="dxa"/>
            <w:tcBorders>
              <w:top w:val="nil"/>
              <w:left w:val="nil"/>
              <w:bottom w:val="single" w:sz="4" w:space="0" w:color="auto"/>
              <w:right w:val="single" w:sz="4" w:space="0" w:color="auto"/>
            </w:tcBorders>
            <w:shd w:val="clear" w:color="auto" w:fill="auto"/>
            <w:vAlign w:val="center"/>
            <w:hideMark/>
          </w:tcPr>
          <w:p w14:paraId="481F9B1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7F8E5ED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80" w:type="dxa"/>
            <w:tcBorders>
              <w:top w:val="nil"/>
              <w:left w:val="nil"/>
              <w:bottom w:val="single" w:sz="4" w:space="0" w:color="auto"/>
              <w:right w:val="single" w:sz="4" w:space="0" w:color="auto"/>
            </w:tcBorders>
            <w:shd w:val="clear" w:color="auto" w:fill="auto"/>
            <w:noWrap/>
            <w:vAlign w:val="center"/>
            <w:hideMark/>
          </w:tcPr>
          <w:p w14:paraId="13D8ED2B"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768AE4EF"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BF34D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1.1.1</w:t>
            </w:r>
          </w:p>
        </w:tc>
        <w:tc>
          <w:tcPr>
            <w:tcW w:w="5081" w:type="dxa"/>
            <w:tcBorders>
              <w:top w:val="nil"/>
              <w:left w:val="nil"/>
              <w:bottom w:val="single" w:sz="4" w:space="0" w:color="auto"/>
              <w:right w:val="single" w:sz="4" w:space="0" w:color="auto"/>
            </w:tcBorders>
            <w:shd w:val="clear" w:color="auto" w:fill="auto"/>
            <w:vAlign w:val="center"/>
            <w:hideMark/>
          </w:tcPr>
          <w:p w14:paraId="745C22DB" w14:textId="77777777" w:rsidR="009F12D1" w:rsidRPr="002271AE" w:rsidRDefault="009F12D1" w:rsidP="00903D47">
            <w:pPr>
              <w:jc w:val="both"/>
              <w:rPr>
                <w:rFonts w:ascii="Times New Roman" w:hAnsi="Times New Roman" w:cs="Times New Roman"/>
                <w:color w:val="000000" w:themeColor="text1"/>
                <w:spacing w:val="-2"/>
                <w:sz w:val="26"/>
                <w:szCs w:val="26"/>
              </w:rPr>
            </w:pPr>
            <w:r w:rsidRPr="002271AE">
              <w:rPr>
                <w:rFonts w:ascii="Times New Roman" w:hAnsi="Times New Roman" w:cs="Times New Roman"/>
                <w:color w:val="000000" w:themeColor="text1"/>
                <w:spacing w:val="-2"/>
                <w:sz w:val="26"/>
                <w:szCs w:val="26"/>
              </w:rPr>
              <w:t>Dữ liệu giá đất theo bảng giá đất đối với địa</w:t>
            </w:r>
            <w:r w:rsidRPr="002271AE">
              <w:rPr>
                <w:rFonts w:ascii="Times New Roman" w:hAnsi="Times New Roman" w:cs="Times New Roman"/>
                <w:color w:val="000000" w:themeColor="text1"/>
                <w:spacing w:val="-2"/>
                <w:sz w:val="26"/>
                <w:szCs w:val="26"/>
              </w:rPr>
              <w:lastRenderedPageBreak/>
              <w:t xml:space="preserve"> phương đã ban hành bảng giá đất đến từng thửa đất</w:t>
            </w:r>
          </w:p>
        </w:tc>
        <w:tc>
          <w:tcPr>
            <w:tcW w:w="993" w:type="dxa"/>
            <w:tcBorders>
              <w:top w:val="nil"/>
              <w:left w:val="nil"/>
              <w:bottom w:val="single" w:sz="4" w:space="0" w:color="auto"/>
              <w:right w:val="single" w:sz="4" w:space="0" w:color="auto"/>
            </w:tcBorders>
            <w:shd w:val="clear" w:color="auto" w:fill="auto"/>
            <w:vAlign w:val="center"/>
            <w:hideMark/>
          </w:tcPr>
          <w:p w14:paraId="0DB20F3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02FE7AF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80" w:type="dxa"/>
            <w:tcBorders>
              <w:top w:val="nil"/>
              <w:left w:val="nil"/>
              <w:bottom w:val="single" w:sz="4" w:space="0" w:color="auto"/>
              <w:right w:val="single" w:sz="4" w:space="0" w:color="auto"/>
            </w:tcBorders>
            <w:shd w:val="clear" w:color="auto" w:fill="auto"/>
            <w:noWrap/>
            <w:vAlign w:val="center"/>
            <w:hideMark/>
          </w:tcPr>
          <w:p w14:paraId="77BF0760" w14:textId="77777777" w:rsidR="009F12D1" w:rsidRPr="002271AE" w:rsidRDefault="009F12D1" w:rsidP="00903D47">
            <w:pP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r>
      <w:tr w:rsidR="002271AE" w:rsidRPr="002271AE" w14:paraId="4F24DCC8"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7DADB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757E404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993" w:type="dxa"/>
            <w:tcBorders>
              <w:top w:val="nil"/>
              <w:left w:val="nil"/>
              <w:bottom w:val="single" w:sz="4" w:space="0" w:color="auto"/>
              <w:right w:val="single" w:sz="4" w:space="0" w:color="auto"/>
            </w:tcBorders>
            <w:shd w:val="clear" w:color="auto" w:fill="auto"/>
            <w:vAlign w:val="center"/>
            <w:hideMark/>
          </w:tcPr>
          <w:p w14:paraId="0775259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342EAE4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80" w:type="dxa"/>
            <w:tcBorders>
              <w:top w:val="nil"/>
              <w:left w:val="nil"/>
              <w:bottom w:val="single" w:sz="4" w:space="0" w:color="auto"/>
              <w:right w:val="single" w:sz="4" w:space="0" w:color="auto"/>
            </w:tcBorders>
            <w:shd w:val="clear" w:color="auto" w:fill="auto"/>
            <w:vAlign w:val="center"/>
            <w:hideMark/>
          </w:tcPr>
          <w:p w14:paraId="7DE1812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0,0130</w:t>
            </w:r>
          </w:p>
        </w:tc>
      </w:tr>
      <w:tr w:rsidR="002271AE" w:rsidRPr="002271AE" w14:paraId="552A02AC"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36CB3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551F89D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993" w:type="dxa"/>
            <w:tcBorders>
              <w:top w:val="nil"/>
              <w:left w:val="nil"/>
              <w:bottom w:val="single" w:sz="4" w:space="0" w:color="auto"/>
              <w:right w:val="single" w:sz="4" w:space="0" w:color="auto"/>
            </w:tcBorders>
            <w:shd w:val="clear" w:color="auto" w:fill="auto"/>
            <w:vAlign w:val="center"/>
            <w:hideMark/>
          </w:tcPr>
          <w:p w14:paraId="35F7330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676C6E8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80" w:type="dxa"/>
            <w:tcBorders>
              <w:top w:val="nil"/>
              <w:left w:val="nil"/>
              <w:bottom w:val="single" w:sz="4" w:space="0" w:color="auto"/>
              <w:right w:val="single" w:sz="4" w:space="0" w:color="auto"/>
            </w:tcBorders>
            <w:shd w:val="clear" w:color="auto" w:fill="auto"/>
            <w:noWrap/>
            <w:vAlign w:val="center"/>
            <w:hideMark/>
          </w:tcPr>
          <w:p w14:paraId="45D9F21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0,0032</w:t>
            </w:r>
          </w:p>
        </w:tc>
      </w:tr>
      <w:tr w:rsidR="002271AE" w:rsidRPr="002271AE" w14:paraId="091058B8"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B56CE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161FD3C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993" w:type="dxa"/>
            <w:tcBorders>
              <w:top w:val="nil"/>
              <w:left w:val="nil"/>
              <w:bottom w:val="single" w:sz="4" w:space="0" w:color="auto"/>
              <w:right w:val="single" w:sz="4" w:space="0" w:color="auto"/>
            </w:tcBorders>
            <w:shd w:val="clear" w:color="auto" w:fill="auto"/>
            <w:vAlign w:val="center"/>
            <w:hideMark/>
          </w:tcPr>
          <w:p w14:paraId="5E0B53E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739F8981" w14:textId="77777777" w:rsidR="009F12D1" w:rsidRPr="002271AE" w:rsidRDefault="009F12D1" w:rsidP="00903D47">
            <w:pPr>
              <w:jc w:val="center"/>
              <w:rPr>
                <w:rFonts w:ascii="Times New Roman" w:hAnsi="Times New Roman" w:cs="Times New Roman"/>
                <w:color w:val="000000" w:themeColor="text1"/>
                <w:sz w:val="26"/>
                <w:szCs w:val="26"/>
              </w:rPr>
            </w:pPr>
          </w:p>
        </w:tc>
        <w:tc>
          <w:tcPr>
            <w:tcW w:w="1280" w:type="dxa"/>
            <w:tcBorders>
              <w:top w:val="nil"/>
              <w:left w:val="nil"/>
              <w:bottom w:val="single" w:sz="4" w:space="0" w:color="auto"/>
              <w:right w:val="single" w:sz="4" w:space="0" w:color="auto"/>
            </w:tcBorders>
            <w:shd w:val="clear" w:color="auto" w:fill="auto"/>
            <w:vAlign w:val="center"/>
            <w:hideMark/>
          </w:tcPr>
          <w:p w14:paraId="4A6B14F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0,0032</w:t>
            </w:r>
          </w:p>
        </w:tc>
      </w:tr>
      <w:tr w:rsidR="002271AE" w:rsidRPr="002271AE" w14:paraId="4E2F612F"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28508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4CA6220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lưu trữ hồ sơ quét</w:t>
            </w:r>
          </w:p>
        </w:tc>
        <w:tc>
          <w:tcPr>
            <w:tcW w:w="993" w:type="dxa"/>
            <w:tcBorders>
              <w:top w:val="nil"/>
              <w:left w:val="nil"/>
              <w:bottom w:val="single" w:sz="4" w:space="0" w:color="auto"/>
              <w:right w:val="single" w:sz="4" w:space="0" w:color="auto"/>
            </w:tcBorders>
            <w:shd w:val="clear" w:color="auto" w:fill="auto"/>
            <w:vAlign w:val="center"/>
            <w:hideMark/>
          </w:tcPr>
          <w:p w14:paraId="1C7488B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3DACA47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80" w:type="dxa"/>
            <w:tcBorders>
              <w:top w:val="nil"/>
              <w:left w:val="nil"/>
              <w:bottom w:val="single" w:sz="4" w:space="0" w:color="auto"/>
              <w:right w:val="single" w:sz="4" w:space="0" w:color="auto"/>
            </w:tcBorders>
            <w:shd w:val="clear" w:color="auto" w:fill="auto"/>
            <w:noWrap/>
            <w:vAlign w:val="center"/>
            <w:hideMark/>
          </w:tcPr>
          <w:p w14:paraId="232E9C5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0,0130</w:t>
            </w:r>
          </w:p>
        </w:tc>
      </w:tr>
      <w:tr w:rsidR="002271AE" w:rsidRPr="002271AE" w14:paraId="245BBB4D"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B023C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2259BC7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993" w:type="dxa"/>
            <w:tcBorders>
              <w:top w:val="nil"/>
              <w:left w:val="nil"/>
              <w:bottom w:val="single" w:sz="4" w:space="0" w:color="auto"/>
              <w:right w:val="single" w:sz="4" w:space="0" w:color="auto"/>
            </w:tcBorders>
            <w:shd w:val="clear" w:color="auto" w:fill="auto"/>
            <w:vAlign w:val="center"/>
            <w:hideMark/>
          </w:tcPr>
          <w:p w14:paraId="679F46D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646E8A3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280" w:type="dxa"/>
            <w:tcBorders>
              <w:top w:val="nil"/>
              <w:left w:val="nil"/>
              <w:bottom w:val="single" w:sz="4" w:space="0" w:color="auto"/>
              <w:right w:val="single" w:sz="4" w:space="0" w:color="auto"/>
            </w:tcBorders>
            <w:shd w:val="clear" w:color="auto" w:fill="auto"/>
            <w:vAlign w:val="center"/>
            <w:hideMark/>
          </w:tcPr>
          <w:p w14:paraId="7FBA2CF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0,0130</w:t>
            </w:r>
          </w:p>
        </w:tc>
      </w:tr>
      <w:tr w:rsidR="002271AE" w:rsidRPr="002271AE" w14:paraId="4CAB8C7D"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2D3C0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5864EE8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993" w:type="dxa"/>
            <w:tcBorders>
              <w:top w:val="nil"/>
              <w:left w:val="nil"/>
              <w:bottom w:val="single" w:sz="4" w:space="0" w:color="auto"/>
              <w:right w:val="single" w:sz="4" w:space="0" w:color="auto"/>
            </w:tcBorders>
            <w:shd w:val="clear" w:color="auto" w:fill="auto"/>
            <w:vAlign w:val="center"/>
            <w:hideMark/>
          </w:tcPr>
          <w:p w14:paraId="3320639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7C98DBC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80" w:type="dxa"/>
            <w:tcBorders>
              <w:top w:val="nil"/>
              <w:left w:val="nil"/>
              <w:bottom w:val="single" w:sz="4" w:space="0" w:color="auto"/>
              <w:right w:val="single" w:sz="4" w:space="0" w:color="auto"/>
            </w:tcBorders>
            <w:shd w:val="clear" w:color="auto" w:fill="auto"/>
            <w:vAlign w:val="center"/>
            <w:hideMark/>
          </w:tcPr>
          <w:p w14:paraId="0F33AE1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0,0011</w:t>
            </w:r>
          </w:p>
        </w:tc>
      </w:tr>
      <w:tr w:rsidR="002271AE" w:rsidRPr="002271AE" w14:paraId="55E59E08"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397E3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74ABBF8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993" w:type="dxa"/>
            <w:tcBorders>
              <w:top w:val="nil"/>
              <w:left w:val="nil"/>
              <w:bottom w:val="single" w:sz="4" w:space="0" w:color="auto"/>
              <w:right w:val="single" w:sz="4" w:space="0" w:color="auto"/>
            </w:tcBorders>
            <w:shd w:val="clear" w:color="auto" w:fill="auto"/>
            <w:vAlign w:val="center"/>
            <w:hideMark/>
          </w:tcPr>
          <w:p w14:paraId="7BE047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661B84D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80" w:type="dxa"/>
            <w:tcBorders>
              <w:top w:val="nil"/>
              <w:left w:val="nil"/>
              <w:bottom w:val="single" w:sz="4" w:space="0" w:color="auto"/>
              <w:right w:val="single" w:sz="4" w:space="0" w:color="auto"/>
            </w:tcBorders>
            <w:shd w:val="clear" w:color="auto" w:fill="auto"/>
            <w:vAlign w:val="center"/>
            <w:hideMark/>
          </w:tcPr>
          <w:p w14:paraId="48C5589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0,0076</w:t>
            </w:r>
          </w:p>
        </w:tc>
      </w:tr>
      <w:tr w:rsidR="002271AE" w:rsidRPr="002271AE" w14:paraId="579F84C2"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EC83A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1.1.2</w:t>
            </w:r>
          </w:p>
        </w:tc>
        <w:tc>
          <w:tcPr>
            <w:tcW w:w="5081" w:type="dxa"/>
            <w:tcBorders>
              <w:top w:val="nil"/>
              <w:left w:val="nil"/>
              <w:bottom w:val="single" w:sz="4" w:space="0" w:color="auto"/>
              <w:right w:val="single" w:sz="4" w:space="0" w:color="auto"/>
            </w:tcBorders>
            <w:shd w:val="clear" w:color="auto" w:fill="auto"/>
            <w:vAlign w:val="center"/>
            <w:hideMark/>
          </w:tcPr>
          <w:p w14:paraId="60847DD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Dữ liệu về giá thửa đất: dữ liệu về giá đất được xác định trong các trường hợp: giá đất cụ thể; giá đất trong hợp đồng chuyển nhượng quyền sử dụng đất; giá đất trúng đấu giá; giá đất thu thập thông qua điều tra khảo sát, phiếu thu thập thông tin về thửa đất.</w:t>
            </w:r>
          </w:p>
        </w:tc>
        <w:tc>
          <w:tcPr>
            <w:tcW w:w="993" w:type="dxa"/>
            <w:tcBorders>
              <w:top w:val="nil"/>
              <w:left w:val="nil"/>
              <w:bottom w:val="single" w:sz="4" w:space="0" w:color="auto"/>
              <w:right w:val="single" w:sz="4" w:space="0" w:color="auto"/>
            </w:tcBorders>
            <w:shd w:val="clear" w:color="auto" w:fill="auto"/>
            <w:vAlign w:val="center"/>
            <w:hideMark/>
          </w:tcPr>
          <w:p w14:paraId="55DC23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793C7F2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80" w:type="dxa"/>
            <w:tcBorders>
              <w:top w:val="nil"/>
              <w:left w:val="nil"/>
              <w:bottom w:val="single" w:sz="4" w:space="0" w:color="auto"/>
              <w:right w:val="single" w:sz="4" w:space="0" w:color="auto"/>
            </w:tcBorders>
            <w:shd w:val="clear" w:color="auto" w:fill="auto"/>
            <w:vAlign w:val="center"/>
            <w:hideMark/>
          </w:tcPr>
          <w:p w14:paraId="20E6F707"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347F8FAF"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B4EFA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415B9A9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993" w:type="dxa"/>
            <w:tcBorders>
              <w:top w:val="nil"/>
              <w:left w:val="nil"/>
              <w:bottom w:val="single" w:sz="4" w:space="0" w:color="auto"/>
              <w:right w:val="single" w:sz="4" w:space="0" w:color="auto"/>
            </w:tcBorders>
            <w:shd w:val="clear" w:color="auto" w:fill="auto"/>
            <w:vAlign w:val="center"/>
            <w:hideMark/>
          </w:tcPr>
          <w:p w14:paraId="7246450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0CD41EC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80" w:type="dxa"/>
            <w:tcBorders>
              <w:top w:val="nil"/>
              <w:left w:val="nil"/>
              <w:bottom w:val="single" w:sz="4" w:space="0" w:color="auto"/>
              <w:right w:val="single" w:sz="4" w:space="0" w:color="auto"/>
            </w:tcBorders>
            <w:shd w:val="clear" w:color="auto" w:fill="auto"/>
            <w:vAlign w:val="center"/>
            <w:hideMark/>
          </w:tcPr>
          <w:p w14:paraId="40AC7E8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0,0194</w:t>
            </w:r>
          </w:p>
        </w:tc>
      </w:tr>
      <w:tr w:rsidR="002271AE" w:rsidRPr="002271AE" w14:paraId="500F3D18"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B809B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5B595C7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993" w:type="dxa"/>
            <w:tcBorders>
              <w:top w:val="nil"/>
              <w:left w:val="nil"/>
              <w:bottom w:val="single" w:sz="4" w:space="0" w:color="auto"/>
              <w:right w:val="single" w:sz="4" w:space="0" w:color="auto"/>
            </w:tcBorders>
            <w:shd w:val="clear" w:color="auto" w:fill="auto"/>
            <w:vAlign w:val="center"/>
            <w:hideMark/>
          </w:tcPr>
          <w:p w14:paraId="0E3E0B4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7D43F49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80" w:type="dxa"/>
            <w:tcBorders>
              <w:top w:val="nil"/>
              <w:left w:val="nil"/>
              <w:bottom w:val="single" w:sz="4" w:space="0" w:color="auto"/>
              <w:right w:val="single" w:sz="4" w:space="0" w:color="auto"/>
            </w:tcBorders>
            <w:shd w:val="clear" w:color="auto" w:fill="auto"/>
            <w:noWrap/>
            <w:vAlign w:val="center"/>
            <w:hideMark/>
          </w:tcPr>
          <w:p w14:paraId="330B357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0,0049</w:t>
            </w:r>
          </w:p>
        </w:tc>
      </w:tr>
      <w:tr w:rsidR="002271AE" w:rsidRPr="002271AE" w14:paraId="77C32545"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A7AF4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02FB8C9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993" w:type="dxa"/>
            <w:tcBorders>
              <w:top w:val="nil"/>
              <w:left w:val="nil"/>
              <w:bottom w:val="single" w:sz="4" w:space="0" w:color="auto"/>
              <w:right w:val="single" w:sz="4" w:space="0" w:color="auto"/>
            </w:tcBorders>
            <w:shd w:val="clear" w:color="auto" w:fill="auto"/>
            <w:vAlign w:val="center"/>
            <w:hideMark/>
          </w:tcPr>
          <w:p w14:paraId="074E0C7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58414298" w14:textId="77777777" w:rsidR="009F12D1" w:rsidRPr="002271AE" w:rsidRDefault="009F12D1" w:rsidP="00903D47">
            <w:pPr>
              <w:jc w:val="center"/>
              <w:rPr>
                <w:rFonts w:ascii="Times New Roman" w:hAnsi="Times New Roman" w:cs="Times New Roman"/>
                <w:color w:val="000000" w:themeColor="text1"/>
                <w:sz w:val="26"/>
                <w:szCs w:val="26"/>
              </w:rPr>
            </w:pPr>
          </w:p>
        </w:tc>
        <w:tc>
          <w:tcPr>
            <w:tcW w:w="1280" w:type="dxa"/>
            <w:tcBorders>
              <w:top w:val="nil"/>
              <w:left w:val="nil"/>
              <w:bottom w:val="single" w:sz="4" w:space="0" w:color="auto"/>
              <w:right w:val="single" w:sz="4" w:space="0" w:color="auto"/>
            </w:tcBorders>
            <w:shd w:val="clear" w:color="auto" w:fill="auto"/>
            <w:vAlign w:val="center"/>
            <w:hideMark/>
          </w:tcPr>
          <w:p w14:paraId="5AA49A5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0,0049</w:t>
            </w:r>
          </w:p>
        </w:tc>
      </w:tr>
      <w:tr w:rsidR="002271AE" w:rsidRPr="002271AE" w14:paraId="78B3B4A7"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79C47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1E72375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993" w:type="dxa"/>
            <w:tcBorders>
              <w:top w:val="nil"/>
              <w:left w:val="nil"/>
              <w:bottom w:val="single" w:sz="4" w:space="0" w:color="auto"/>
              <w:right w:val="single" w:sz="4" w:space="0" w:color="auto"/>
            </w:tcBorders>
            <w:shd w:val="clear" w:color="auto" w:fill="auto"/>
            <w:vAlign w:val="center"/>
            <w:hideMark/>
          </w:tcPr>
          <w:p w14:paraId="1EC1A3A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05AF129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280" w:type="dxa"/>
            <w:tcBorders>
              <w:top w:val="nil"/>
              <w:left w:val="nil"/>
              <w:bottom w:val="single" w:sz="4" w:space="0" w:color="auto"/>
              <w:right w:val="single" w:sz="4" w:space="0" w:color="auto"/>
            </w:tcBorders>
            <w:shd w:val="clear" w:color="auto" w:fill="auto"/>
            <w:noWrap/>
            <w:vAlign w:val="center"/>
            <w:hideMark/>
          </w:tcPr>
          <w:p w14:paraId="2869AA3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0,0194</w:t>
            </w:r>
          </w:p>
        </w:tc>
      </w:tr>
      <w:tr w:rsidR="002271AE" w:rsidRPr="002271AE" w14:paraId="2D854FE2"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265F1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581B732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993" w:type="dxa"/>
            <w:tcBorders>
              <w:top w:val="nil"/>
              <w:left w:val="nil"/>
              <w:bottom w:val="single" w:sz="4" w:space="0" w:color="auto"/>
              <w:right w:val="single" w:sz="4" w:space="0" w:color="auto"/>
            </w:tcBorders>
            <w:shd w:val="clear" w:color="auto" w:fill="auto"/>
            <w:vAlign w:val="center"/>
            <w:hideMark/>
          </w:tcPr>
          <w:p w14:paraId="301CE7D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5FF82DE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80" w:type="dxa"/>
            <w:tcBorders>
              <w:top w:val="nil"/>
              <w:left w:val="nil"/>
              <w:bottom w:val="single" w:sz="4" w:space="0" w:color="auto"/>
              <w:right w:val="single" w:sz="4" w:space="0" w:color="auto"/>
            </w:tcBorders>
            <w:shd w:val="clear" w:color="auto" w:fill="auto"/>
            <w:vAlign w:val="center"/>
            <w:hideMark/>
          </w:tcPr>
          <w:p w14:paraId="4F05D33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0,0016</w:t>
            </w:r>
          </w:p>
        </w:tc>
      </w:tr>
      <w:tr w:rsidR="002271AE" w:rsidRPr="002271AE" w14:paraId="45E27212"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56559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011E361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993" w:type="dxa"/>
            <w:tcBorders>
              <w:top w:val="nil"/>
              <w:left w:val="nil"/>
              <w:bottom w:val="single" w:sz="4" w:space="0" w:color="auto"/>
              <w:right w:val="single" w:sz="4" w:space="0" w:color="auto"/>
            </w:tcBorders>
            <w:shd w:val="clear" w:color="auto" w:fill="auto"/>
            <w:vAlign w:val="center"/>
            <w:hideMark/>
          </w:tcPr>
          <w:p w14:paraId="7F0D8E5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461A306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80" w:type="dxa"/>
            <w:tcBorders>
              <w:top w:val="nil"/>
              <w:left w:val="nil"/>
              <w:bottom w:val="single" w:sz="4" w:space="0" w:color="auto"/>
              <w:right w:val="single" w:sz="4" w:space="0" w:color="auto"/>
            </w:tcBorders>
            <w:shd w:val="clear" w:color="auto" w:fill="auto"/>
            <w:vAlign w:val="center"/>
            <w:hideMark/>
          </w:tcPr>
          <w:p w14:paraId="75BF45B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0,0113</w:t>
            </w:r>
          </w:p>
        </w:tc>
      </w:tr>
      <w:tr w:rsidR="002271AE" w:rsidRPr="002271AE" w14:paraId="3F6A2665"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3EE84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1.1.3</w:t>
            </w:r>
          </w:p>
        </w:tc>
        <w:tc>
          <w:tcPr>
            <w:tcW w:w="5081" w:type="dxa"/>
            <w:tcBorders>
              <w:top w:val="nil"/>
              <w:left w:val="nil"/>
              <w:bottom w:val="single" w:sz="4" w:space="0" w:color="auto"/>
              <w:right w:val="single" w:sz="4" w:space="0" w:color="auto"/>
            </w:tcBorders>
            <w:shd w:val="clear" w:color="auto" w:fill="auto"/>
            <w:vAlign w:val="center"/>
            <w:hideMark/>
          </w:tcPr>
          <w:p w14:paraId="5762513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Dữ liệu vị trí thửa đất, tên đường, phố hoặc tên đoạn đường, đoạn phố hoặc khu vực theo bảng giá đất, hệ số điều chỉnh giá đất (đối với thửa đất đã có Phiếu chuyển thông tin để xác định nghĩa vụ tài chính về đất đai)</w:t>
            </w:r>
          </w:p>
        </w:tc>
        <w:tc>
          <w:tcPr>
            <w:tcW w:w="993" w:type="dxa"/>
            <w:tcBorders>
              <w:top w:val="nil"/>
              <w:left w:val="nil"/>
              <w:bottom w:val="single" w:sz="4" w:space="0" w:color="auto"/>
              <w:right w:val="single" w:sz="4" w:space="0" w:color="auto"/>
            </w:tcBorders>
            <w:shd w:val="clear" w:color="auto" w:fill="auto"/>
            <w:vAlign w:val="center"/>
            <w:hideMark/>
          </w:tcPr>
          <w:p w14:paraId="71D2D89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40CBED6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 </w:t>
            </w:r>
          </w:p>
        </w:tc>
        <w:tc>
          <w:tcPr>
            <w:tcW w:w="1280" w:type="dxa"/>
            <w:tcBorders>
              <w:top w:val="nil"/>
              <w:left w:val="nil"/>
              <w:bottom w:val="single" w:sz="4" w:space="0" w:color="auto"/>
              <w:right w:val="single" w:sz="4" w:space="0" w:color="auto"/>
            </w:tcBorders>
            <w:shd w:val="clear" w:color="auto" w:fill="auto"/>
            <w:noWrap/>
            <w:vAlign w:val="center"/>
            <w:hideMark/>
          </w:tcPr>
          <w:p w14:paraId="6A5E5184" w14:textId="77777777" w:rsidR="009F12D1" w:rsidRPr="002271AE" w:rsidRDefault="009F12D1" w:rsidP="00903D47">
            <w:pPr>
              <w:jc w:val="right"/>
              <w:rPr>
                <w:rFonts w:ascii="Times New Roman" w:hAnsi="Times New Roman" w:cs="Times New Roman"/>
                <w:b/>
                <w:bCs/>
                <w:color w:val="000000" w:themeColor="text1"/>
                <w:sz w:val="26"/>
                <w:szCs w:val="26"/>
              </w:rPr>
            </w:pPr>
          </w:p>
        </w:tc>
      </w:tr>
      <w:tr w:rsidR="002271AE" w:rsidRPr="002271AE" w14:paraId="6F32DAB9"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4FCAA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1E1F54D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993" w:type="dxa"/>
            <w:tcBorders>
              <w:top w:val="nil"/>
              <w:left w:val="nil"/>
              <w:bottom w:val="single" w:sz="4" w:space="0" w:color="auto"/>
              <w:right w:val="single" w:sz="4" w:space="0" w:color="auto"/>
            </w:tcBorders>
            <w:shd w:val="clear" w:color="auto" w:fill="auto"/>
            <w:vAlign w:val="center"/>
            <w:hideMark/>
          </w:tcPr>
          <w:p w14:paraId="3305CD7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00A710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80" w:type="dxa"/>
            <w:tcBorders>
              <w:top w:val="nil"/>
              <w:left w:val="nil"/>
              <w:bottom w:val="single" w:sz="4" w:space="0" w:color="auto"/>
              <w:right w:val="single" w:sz="4" w:space="0" w:color="auto"/>
            </w:tcBorders>
            <w:shd w:val="clear" w:color="auto" w:fill="auto"/>
            <w:vAlign w:val="center"/>
            <w:hideMark/>
          </w:tcPr>
          <w:p w14:paraId="24370E7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0,0120</w:t>
            </w:r>
          </w:p>
        </w:tc>
      </w:tr>
      <w:tr w:rsidR="002271AE" w:rsidRPr="002271AE" w14:paraId="6B62AD21"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FDDB5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01D458A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993" w:type="dxa"/>
            <w:tcBorders>
              <w:top w:val="nil"/>
              <w:left w:val="nil"/>
              <w:bottom w:val="single" w:sz="4" w:space="0" w:color="auto"/>
              <w:right w:val="single" w:sz="4" w:space="0" w:color="auto"/>
            </w:tcBorders>
            <w:shd w:val="clear" w:color="auto" w:fill="auto"/>
            <w:vAlign w:val="center"/>
            <w:hideMark/>
          </w:tcPr>
          <w:p w14:paraId="4A5A7D9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0C90480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80" w:type="dxa"/>
            <w:tcBorders>
              <w:top w:val="nil"/>
              <w:left w:val="nil"/>
              <w:bottom w:val="single" w:sz="4" w:space="0" w:color="auto"/>
              <w:right w:val="single" w:sz="4" w:space="0" w:color="auto"/>
            </w:tcBorders>
            <w:shd w:val="clear" w:color="auto" w:fill="auto"/>
            <w:noWrap/>
            <w:vAlign w:val="center"/>
            <w:hideMark/>
          </w:tcPr>
          <w:p w14:paraId="1626D91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0,0030</w:t>
            </w:r>
          </w:p>
        </w:tc>
      </w:tr>
      <w:tr w:rsidR="002271AE" w:rsidRPr="002271AE" w14:paraId="14860E65"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98B52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546ACE9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993" w:type="dxa"/>
            <w:tcBorders>
              <w:top w:val="nil"/>
              <w:left w:val="nil"/>
              <w:bottom w:val="single" w:sz="4" w:space="0" w:color="auto"/>
              <w:right w:val="single" w:sz="4" w:space="0" w:color="auto"/>
            </w:tcBorders>
            <w:shd w:val="clear" w:color="auto" w:fill="auto"/>
            <w:vAlign w:val="center"/>
            <w:hideMark/>
          </w:tcPr>
          <w:p w14:paraId="2083875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70ECC9D5" w14:textId="77777777" w:rsidR="009F12D1" w:rsidRPr="002271AE" w:rsidRDefault="009F12D1" w:rsidP="00903D47">
            <w:pPr>
              <w:jc w:val="center"/>
              <w:rPr>
                <w:rFonts w:ascii="Times New Roman" w:hAnsi="Times New Roman" w:cs="Times New Roman"/>
                <w:color w:val="000000" w:themeColor="text1"/>
                <w:sz w:val="26"/>
                <w:szCs w:val="26"/>
              </w:rPr>
            </w:pPr>
          </w:p>
        </w:tc>
        <w:tc>
          <w:tcPr>
            <w:tcW w:w="1280" w:type="dxa"/>
            <w:tcBorders>
              <w:top w:val="nil"/>
              <w:left w:val="nil"/>
              <w:bottom w:val="single" w:sz="4" w:space="0" w:color="auto"/>
              <w:right w:val="single" w:sz="4" w:space="0" w:color="auto"/>
            </w:tcBorders>
            <w:shd w:val="clear" w:color="auto" w:fill="auto"/>
            <w:vAlign w:val="center"/>
            <w:hideMark/>
          </w:tcPr>
          <w:p w14:paraId="4707E26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0,0030</w:t>
            </w:r>
          </w:p>
        </w:tc>
      </w:tr>
      <w:tr w:rsidR="002271AE" w:rsidRPr="002271AE" w14:paraId="57380AAC"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E3054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214DF3F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993" w:type="dxa"/>
            <w:tcBorders>
              <w:top w:val="nil"/>
              <w:left w:val="nil"/>
              <w:bottom w:val="single" w:sz="4" w:space="0" w:color="auto"/>
              <w:right w:val="single" w:sz="4" w:space="0" w:color="auto"/>
            </w:tcBorders>
            <w:shd w:val="clear" w:color="auto" w:fill="auto"/>
            <w:vAlign w:val="center"/>
            <w:hideMark/>
          </w:tcPr>
          <w:p w14:paraId="46954B1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686E443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280" w:type="dxa"/>
            <w:tcBorders>
              <w:top w:val="nil"/>
              <w:left w:val="nil"/>
              <w:bottom w:val="single" w:sz="4" w:space="0" w:color="auto"/>
              <w:right w:val="single" w:sz="4" w:space="0" w:color="auto"/>
            </w:tcBorders>
            <w:shd w:val="clear" w:color="auto" w:fill="auto"/>
            <w:noWrap/>
            <w:vAlign w:val="center"/>
            <w:hideMark/>
          </w:tcPr>
          <w:p w14:paraId="693CA94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0,0120</w:t>
            </w:r>
          </w:p>
        </w:tc>
      </w:tr>
      <w:tr w:rsidR="002271AE" w:rsidRPr="002271AE" w14:paraId="33BE6C54"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FE538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06D85E1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993" w:type="dxa"/>
            <w:tcBorders>
              <w:top w:val="nil"/>
              <w:left w:val="nil"/>
              <w:bottom w:val="single" w:sz="4" w:space="0" w:color="auto"/>
              <w:right w:val="single" w:sz="4" w:space="0" w:color="auto"/>
            </w:tcBorders>
            <w:shd w:val="clear" w:color="auto" w:fill="auto"/>
            <w:vAlign w:val="center"/>
            <w:hideMark/>
          </w:tcPr>
          <w:p w14:paraId="359E09E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0AEE6DD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80" w:type="dxa"/>
            <w:tcBorders>
              <w:top w:val="nil"/>
              <w:left w:val="nil"/>
              <w:bottom w:val="single" w:sz="4" w:space="0" w:color="auto"/>
              <w:right w:val="single" w:sz="4" w:space="0" w:color="auto"/>
            </w:tcBorders>
            <w:shd w:val="clear" w:color="auto" w:fill="auto"/>
            <w:vAlign w:val="center"/>
            <w:hideMark/>
          </w:tcPr>
          <w:p w14:paraId="77F9585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0,0010</w:t>
            </w:r>
          </w:p>
        </w:tc>
      </w:tr>
      <w:tr w:rsidR="002271AE" w:rsidRPr="002271AE" w14:paraId="26812D78"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4E95E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00D89788"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993" w:type="dxa"/>
            <w:tcBorders>
              <w:top w:val="nil"/>
              <w:left w:val="nil"/>
              <w:bottom w:val="single" w:sz="4" w:space="0" w:color="auto"/>
              <w:right w:val="single" w:sz="4" w:space="0" w:color="auto"/>
            </w:tcBorders>
            <w:shd w:val="clear" w:color="auto" w:fill="auto"/>
            <w:vAlign w:val="center"/>
            <w:hideMark/>
          </w:tcPr>
          <w:p w14:paraId="1039F8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1AF0B48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80" w:type="dxa"/>
            <w:tcBorders>
              <w:top w:val="nil"/>
              <w:left w:val="nil"/>
              <w:bottom w:val="single" w:sz="4" w:space="0" w:color="auto"/>
              <w:right w:val="single" w:sz="4" w:space="0" w:color="auto"/>
            </w:tcBorders>
            <w:shd w:val="clear" w:color="auto" w:fill="auto"/>
            <w:vAlign w:val="center"/>
            <w:hideMark/>
          </w:tcPr>
          <w:p w14:paraId="1F4B4AC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0,0070</w:t>
            </w:r>
          </w:p>
        </w:tc>
      </w:tr>
      <w:tr w:rsidR="002271AE" w:rsidRPr="002271AE" w14:paraId="73BE89EA"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BA1D0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5081" w:type="dxa"/>
            <w:tcBorders>
              <w:top w:val="nil"/>
              <w:left w:val="nil"/>
              <w:bottom w:val="single" w:sz="4" w:space="0" w:color="auto"/>
              <w:right w:val="single" w:sz="4" w:space="0" w:color="auto"/>
            </w:tcBorders>
            <w:shd w:val="clear" w:color="auto" w:fill="auto"/>
            <w:vAlign w:val="center"/>
            <w:hideMark/>
          </w:tcPr>
          <w:p w14:paraId="32F7D811"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hoàn thiện dữ liệu giá đất</w:t>
            </w:r>
          </w:p>
        </w:tc>
        <w:tc>
          <w:tcPr>
            <w:tcW w:w="993" w:type="dxa"/>
            <w:tcBorders>
              <w:top w:val="nil"/>
              <w:left w:val="nil"/>
              <w:bottom w:val="single" w:sz="4" w:space="0" w:color="auto"/>
              <w:right w:val="single" w:sz="4" w:space="0" w:color="auto"/>
            </w:tcBorders>
            <w:shd w:val="clear" w:color="auto" w:fill="auto"/>
            <w:vAlign w:val="center"/>
            <w:hideMark/>
          </w:tcPr>
          <w:p w14:paraId="6928C96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5CC394B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80" w:type="dxa"/>
            <w:tcBorders>
              <w:top w:val="nil"/>
              <w:left w:val="nil"/>
              <w:bottom w:val="single" w:sz="4" w:space="0" w:color="auto"/>
              <w:right w:val="single" w:sz="4" w:space="0" w:color="auto"/>
            </w:tcBorders>
            <w:shd w:val="clear" w:color="auto" w:fill="auto"/>
            <w:vAlign w:val="center"/>
            <w:hideMark/>
          </w:tcPr>
          <w:p w14:paraId="562C1215"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3A4685D6"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BDD17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601A8F6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và hoàn thiện chất lượng dữ liệu giá đất vớ</w:t>
            </w:r>
            <w:r w:rsidRPr="002271AE">
              <w:rPr>
                <w:rFonts w:ascii="Times New Roman" w:hAnsi="Times New Roman" w:cs="Times New Roman"/>
                <w:color w:val="000000" w:themeColor="text1"/>
                <w:sz w:val="26"/>
                <w:szCs w:val="26"/>
              </w:rPr>
              <w:lastRenderedPageBreak/>
              <w:t>i các tài liệu giá đất đã sử dụng để xây dựng CSDL giá đất</w:t>
            </w:r>
          </w:p>
        </w:tc>
        <w:tc>
          <w:tcPr>
            <w:tcW w:w="993" w:type="dxa"/>
            <w:tcBorders>
              <w:top w:val="nil"/>
              <w:left w:val="nil"/>
              <w:bottom w:val="single" w:sz="4" w:space="0" w:color="auto"/>
              <w:right w:val="single" w:sz="4" w:space="0" w:color="auto"/>
            </w:tcBorders>
            <w:shd w:val="clear" w:color="auto" w:fill="auto"/>
            <w:vAlign w:val="center"/>
            <w:hideMark/>
          </w:tcPr>
          <w:p w14:paraId="75FD8C3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458" w:type="dxa"/>
            <w:tcBorders>
              <w:top w:val="nil"/>
              <w:left w:val="nil"/>
              <w:bottom w:val="single" w:sz="4" w:space="0" w:color="auto"/>
              <w:right w:val="single" w:sz="4" w:space="0" w:color="auto"/>
            </w:tcBorders>
            <w:shd w:val="clear" w:color="auto" w:fill="auto"/>
            <w:vAlign w:val="center"/>
            <w:hideMark/>
          </w:tcPr>
          <w:p w14:paraId="1AF9BDC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80" w:type="dxa"/>
            <w:tcBorders>
              <w:top w:val="nil"/>
              <w:left w:val="nil"/>
              <w:bottom w:val="single" w:sz="4" w:space="0" w:color="auto"/>
              <w:right w:val="single" w:sz="4" w:space="0" w:color="auto"/>
            </w:tcBorders>
            <w:shd w:val="clear" w:color="auto" w:fill="auto"/>
            <w:vAlign w:val="center"/>
            <w:hideMark/>
          </w:tcPr>
          <w:p w14:paraId="79F15493" w14:textId="77777777" w:rsidR="009F12D1" w:rsidRPr="002271AE" w:rsidRDefault="009F12D1" w:rsidP="00903D47">
            <w:pPr>
              <w:jc w:val="right"/>
              <w:rPr>
                <w:rFonts w:ascii="Times New Roman" w:hAnsi="Times New Roman" w:cs="Times New Roman"/>
                <w:color w:val="000000" w:themeColor="text1"/>
                <w:sz w:val="26"/>
                <w:szCs w:val="26"/>
              </w:rPr>
            </w:pPr>
          </w:p>
        </w:tc>
      </w:tr>
      <w:tr w:rsidR="002271AE" w:rsidRPr="002271AE" w14:paraId="453A544D"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89351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30C67EB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tính để bàn</w:t>
            </w:r>
          </w:p>
        </w:tc>
        <w:tc>
          <w:tcPr>
            <w:tcW w:w="993" w:type="dxa"/>
            <w:tcBorders>
              <w:top w:val="nil"/>
              <w:left w:val="nil"/>
              <w:bottom w:val="single" w:sz="4" w:space="0" w:color="auto"/>
              <w:right w:val="single" w:sz="4" w:space="0" w:color="auto"/>
            </w:tcBorders>
            <w:shd w:val="clear" w:color="auto" w:fill="auto"/>
            <w:vAlign w:val="center"/>
            <w:hideMark/>
          </w:tcPr>
          <w:p w14:paraId="49F8C1C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672F7E3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0,4</w:t>
            </w:r>
          </w:p>
        </w:tc>
        <w:tc>
          <w:tcPr>
            <w:tcW w:w="1280" w:type="dxa"/>
            <w:tcBorders>
              <w:top w:val="nil"/>
              <w:left w:val="nil"/>
              <w:bottom w:val="single" w:sz="4" w:space="0" w:color="auto"/>
              <w:right w:val="single" w:sz="4" w:space="0" w:color="auto"/>
            </w:tcBorders>
            <w:shd w:val="clear" w:color="auto" w:fill="auto"/>
            <w:vAlign w:val="center"/>
            <w:hideMark/>
          </w:tcPr>
          <w:p w14:paraId="240A967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0,0117</w:t>
            </w:r>
          </w:p>
        </w:tc>
      </w:tr>
      <w:tr w:rsidR="002271AE" w:rsidRPr="002271AE" w14:paraId="5C139028"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C0F35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2A44945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Máy chủ</w:t>
            </w:r>
          </w:p>
        </w:tc>
        <w:tc>
          <w:tcPr>
            <w:tcW w:w="993" w:type="dxa"/>
            <w:tcBorders>
              <w:top w:val="nil"/>
              <w:left w:val="nil"/>
              <w:bottom w:val="single" w:sz="4" w:space="0" w:color="auto"/>
              <w:right w:val="single" w:sz="4" w:space="0" w:color="auto"/>
            </w:tcBorders>
            <w:shd w:val="clear" w:color="auto" w:fill="auto"/>
            <w:vAlign w:val="center"/>
            <w:hideMark/>
          </w:tcPr>
          <w:p w14:paraId="23FAD25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686481E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1280" w:type="dxa"/>
            <w:tcBorders>
              <w:top w:val="nil"/>
              <w:left w:val="nil"/>
              <w:bottom w:val="single" w:sz="4" w:space="0" w:color="auto"/>
              <w:right w:val="single" w:sz="4" w:space="0" w:color="auto"/>
            </w:tcBorders>
            <w:shd w:val="clear" w:color="auto" w:fill="auto"/>
            <w:noWrap/>
            <w:vAlign w:val="center"/>
            <w:hideMark/>
          </w:tcPr>
          <w:p w14:paraId="72D7CE5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0,0029</w:t>
            </w:r>
          </w:p>
        </w:tc>
      </w:tr>
      <w:tr w:rsidR="002271AE" w:rsidRPr="002271AE" w14:paraId="6BDC3991"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8E435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6DBA67A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Hệ quản trị CSDL thuộc tính</w:t>
            </w:r>
          </w:p>
        </w:tc>
        <w:tc>
          <w:tcPr>
            <w:tcW w:w="993" w:type="dxa"/>
            <w:tcBorders>
              <w:top w:val="nil"/>
              <w:left w:val="nil"/>
              <w:bottom w:val="single" w:sz="4" w:space="0" w:color="auto"/>
              <w:right w:val="single" w:sz="4" w:space="0" w:color="auto"/>
            </w:tcBorders>
            <w:shd w:val="clear" w:color="auto" w:fill="auto"/>
            <w:vAlign w:val="center"/>
            <w:hideMark/>
          </w:tcPr>
          <w:p w14:paraId="23264B4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0F21C645" w14:textId="77777777" w:rsidR="009F12D1" w:rsidRPr="002271AE" w:rsidRDefault="009F12D1" w:rsidP="00903D47">
            <w:pPr>
              <w:jc w:val="center"/>
              <w:rPr>
                <w:rFonts w:ascii="Times New Roman" w:hAnsi="Times New Roman" w:cs="Times New Roman"/>
                <w:color w:val="000000" w:themeColor="text1"/>
                <w:sz w:val="26"/>
                <w:szCs w:val="26"/>
              </w:rPr>
            </w:pPr>
          </w:p>
        </w:tc>
        <w:tc>
          <w:tcPr>
            <w:tcW w:w="1280" w:type="dxa"/>
            <w:tcBorders>
              <w:top w:val="nil"/>
              <w:left w:val="nil"/>
              <w:bottom w:val="single" w:sz="4" w:space="0" w:color="auto"/>
              <w:right w:val="single" w:sz="4" w:space="0" w:color="auto"/>
            </w:tcBorders>
            <w:shd w:val="clear" w:color="auto" w:fill="auto"/>
            <w:vAlign w:val="center"/>
            <w:hideMark/>
          </w:tcPr>
          <w:p w14:paraId="1DC00DC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0,0029</w:t>
            </w:r>
          </w:p>
        </w:tc>
      </w:tr>
      <w:tr w:rsidR="002271AE" w:rsidRPr="002271AE" w14:paraId="0E82EF41"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99601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690757B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Thiết bị mạng</w:t>
            </w:r>
          </w:p>
        </w:tc>
        <w:tc>
          <w:tcPr>
            <w:tcW w:w="993" w:type="dxa"/>
            <w:tcBorders>
              <w:top w:val="nil"/>
              <w:left w:val="nil"/>
              <w:bottom w:val="single" w:sz="4" w:space="0" w:color="auto"/>
              <w:right w:val="single" w:sz="4" w:space="0" w:color="auto"/>
            </w:tcBorders>
            <w:shd w:val="clear" w:color="auto" w:fill="auto"/>
            <w:vAlign w:val="center"/>
            <w:hideMark/>
          </w:tcPr>
          <w:p w14:paraId="59BC3AA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Bộ</w:t>
            </w:r>
          </w:p>
        </w:tc>
        <w:tc>
          <w:tcPr>
            <w:tcW w:w="1458" w:type="dxa"/>
            <w:tcBorders>
              <w:top w:val="nil"/>
              <w:left w:val="nil"/>
              <w:bottom w:val="single" w:sz="4" w:space="0" w:color="auto"/>
              <w:right w:val="single" w:sz="4" w:space="0" w:color="auto"/>
            </w:tcBorders>
            <w:shd w:val="clear" w:color="auto" w:fill="auto"/>
            <w:vAlign w:val="center"/>
            <w:hideMark/>
          </w:tcPr>
          <w:p w14:paraId="2523F81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w:t>
            </w:r>
          </w:p>
        </w:tc>
        <w:tc>
          <w:tcPr>
            <w:tcW w:w="1280" w:type="dxa"/>
            <w:tcBorders>
              <w:top w:val="nil"/>
              <w:left w:val="nil"/>
              <w:bottom w:val="single" w:sz="4" w:space="0" w:color="auto"/>
              <w:right w:val="single" w:sz="4" w:space="0" w:color="auto"/>
            </w:tcBorders>
            <w:shd w:val="clear" w:color="auto" w:fill="auto"/>
            <w:noWrap/>
            <w:vAlign w:val="center"/>
            <w:hideMark/>
          </w:tcPr>
          <w:p w14:paraId="6FF1136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0,0117</w:t>
            </w:r>
          </w:p>
        </w:tc>
      </w:tr>
      <w:tr w:rsidR="002271AE" w:rsidRPr="002271AE" w14:paraId="0DA6A868"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213BF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260785F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Điều hoà nhiệt độ</w:t>
            </w:r>
          </w:p>
        </w:tc>
        <w:tc>
          <w:tcPr>
            <w:tcW w:w="993" w:type="dxa"/>
            <w:tcBorders>
              <w:top w:val="nil"/>
              <w:left w:val="nil"/>
              <w:bottom w:val="single" w:sz="4" w:space="0" w:color="auto"/>
              <w:right w:val="single" w:sz="4" w:space="0" w:color="auto"/>
            </w:tcBorders>
            <w:shd w:val="clear" w:color="auto" w:fill="auto"/>
            <w:vAlign w:val="center"/>
            <w:hideMark/>
          </w:tcPr>
          <w:p w14:paraId="09AC51B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458" w:type="dxa"/>
            <w:tcBorders>
              <w:top w:val="nil"/>
              <w:left w:val="nil"/>
              <w:bottom w:val="single" w:sz="4" w:space="0" w:color="auto"/>
              <w:right w:val="single" w:sz="4" w:space="0" w:color="auto"/>
            </w:tcBorders>
            <w:shd w:val="clear" w:color="auto" w:fill="auto"/>
            <w:vAlign w:val="center"/>
            <w:hideMark/>
          </w:tcPr>
          <w:p w14:paraId="32C8B22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2,2</w:t>
            </w:r>
          </w:p>
        </w:tc>
        <w:tc>
          <w:tcPr>
            <w:tcW w:w="1280" w:type="dxa"/>
            <w:tcBorders>
              <w:top w:val="nil"/>
              <w:left w:val="nil"/>
              <w:bottom w:val="single" w:sz="4" w:space="0" w:color="auto"/>
              <w:right w:val="single" w:sz="4" w:space="0" w:color="auto"/>
            </w:tcBorders>
            <w:shd w:val="clear" w:color="auto" w:fill="auto"/>
            <w:vAlign w:val="center"/>
            <w:hideMark/>
          </w:tcPr>
          <w:p w14:paraId="58674A9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0,0010</w:t>
            </w:r>
          </w:p>
        </w:tc>
      </w:tr>
      <w:tr w:rsidR="002271AE" w:rsidRPr="002271AE" w14:paraId="4C9AA169" w14:textId="77777777" w:rsidTr="00903D47">
        <w:trPr>
          <w:trHeight w:val="3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974DC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5081" w:type="dxa"/>
            <w:tcBorders>
              <w:top w:val="nil"/>
              <w:left w:val="nil"/>
              <w:bottom w:val="single" w:sz="4" w:space="0" w:color="auto"/>
              <w:right w:val="single" w:sz="4" w:space="0" w:color="auto"/>
            </w:tcBorders>
            <w:shd w:val="clear" w:color="auto" w:fill="auto"/>
            <w:vAlign w:val="center"/>
            <w:hideMark/>
          </w:tcPr>
          <w:p w14:paraId="4090E899"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Điện năng</w:t>
            </w:r>
          </w:p>
        </w:tc>
        <w:tc>
          <w:tcPr>
            <w:tcW w:w="993" w:type="dxa"/>
            <w:tcBorders>
              <w:top w:val="nil"/>
              <w:left w:val="nil"/>
              <w:bottom w:val="single" w:sz="4" w:space="0" w:color="auto"/>
              <w:right w:val="single" w:sz="4" w:space="0" w:color="auto"/>
            </w:tcBorders>
            <w:shd w:val="clear" w:color="auto" w:fill="auto"/>
            <w:vAlign w:val="center"/>
            <w:hideMark/>
          </w:tcPr>
          <w:p w14:paraId="12380CB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458" w:type="dxa"/>
            <w:tcBorders>
              <w:top w:val="nil"/>
              <w:left w:val="nil"/>
              <w:bottom w:val="single" w:sz="4" w:space="0" w:color="auto"/>
              <w:right w:val="single" w:sz="4" w:space="0" w:color="auto"/>
            </w:tcBorders>
            <w:shd w:val="clear" w:color="auto" w:fill="auto"/>
            <w:vAlign w:val="center"/>
            <w:hideMark/>
          </w:tcPr>
          <w:p w14:paraId="0B4CF89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280" w:type="dxa"/>
            <w:tcBorders>
              <w:top w:val="nil"/>
              <w:left w:val="nil"/>
              <w:bottom w:val="single" w:sz="4" w:space="0" w:color="auto"/>
              <w:right w:val="single" w:sz="4" w:space="0" w:color="auto"/>
            </w:tcBorders>
            <w:shd w:val="clear" w:color="auto" w:fill="auto"/>
            <w:vAlign w:val="center"/>
            <w:hideMark/>
          </w:tcPr>
          <w:p w14:paraId="22E8809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0,0068</w:t>
            </w:r>
          </w:p>
        </w:tc>
      </w:tr>
    </w:tbl>
    <w:p w14:paraId="632F1096" w14:textId="77777777" w:rsidR="009F12D1" w:rsidRPr="002271AE" w:rsidRDefault="009F12D1" w:rsidP="009F12D1">
      <w:pPr>
        <w:spacing w:before="60" w:after="60" w:line="320" w:lineRule="exact"/>
        <w:ind w:firstLine="720"/>
        <w:jc w:val="both"/>
        <w:rPr>
          <w:rFonts w:ascii="Times New Roman" w:hAnsi="Times New Roman" w:cs="Times New Roman"/>
          <w:b/>
          <w:color w:val="000000" w:themeColor="text1"/>
          <w:sz w:val="26"/>
          <w:szCs w:val="26"/>
        </w:rPr>
      </w:pPr>
      <w:r w:rsidRPr="002271AE">
        <w:rPr>
          <w:rFonts w:ascii="Times New Roman" w:hAnsi="Times New Roman" w:cs="Times New Roman"/>
          <w:b/>
          <w:color w:val="000000" w:themeColor="text1"/>
          <w:sz w:val="26"/>
          <w:szCs w:val="26"/>
        </w:rPr>
        <w:t>3. Định mức dụng cụ</w:t>
      </w:r>
    </w:p>
    <w:p w14:paraId="1F9C235C" w14:textId="77777777"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 Công tác chuẩn bị; thu thập tài liệu, dữ liệu; rà soát, đánh giá, phân loại và sắp xếp tài liệu, dữ liệu; quét giấy tờ pháp lý và xử lý tệp tin; xây dựng siêu dữ liệu giá đất</w:t>
      </w:r>
    </w:p>
    <w:p w14:paraId="4405443B" w14:textId="0D5C517F"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33</w:t>
      </w:r>
    </w:p>
    <w:tbl>
      <w:tblPr>
        <w:tblW w:w="9361" w:type="dxa"/>
        <w:tblInd w:w="103" w:type="dxa"/>
        <w:tblLook w:val="04A0" w:firstRow="1" w:lastRow="0" w:firstColumn="1" w:lastColumn="0" w:noHBand="0" w:noVBand="1"/>
      </w:tblPr>
      <w:tblGrid>
        <w:gridCol w:w="920"/>
        <w:gridCol w:w="3480"/>
        <w:gridCol w:w="1140"/>
        <w:gridCol w:w="1500"/>
        <w:gridCol w:w="2321"/>
      </w:tblGrid>
      <w:tr w:rsidR="002271AE" w:rsidRPr="002271AE" w14:paraId="3DBAAA96" w14:textId="77777777" w:rsidTr="00903D47">
        <w:trPr>
          <w:trHeight w:val="284"/>
          <w:tblHead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7740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33CB46A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18613B4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52C9DE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Thời hạn</w:t>
            </w:r>
          </w:p>
          <w:p w14:paraId="7BB2E289" w14:textId="77777777" w:rsidR="009F12D1" w:rsidRPr="002271AE" w:rsidRDefault="009F12D1" w:rsidP="00903D47">
            <w:pPr>
              <w:jc w:val="center"/>
              <w:rPr>
                <w:rFonts w:ascii="Times New Roman" w:hAnsi="Times New Roman" w:cs="Times New Roman"/>
                <w:bCs/>
                <w:color w:val="000000" w:themeColor="text1"/>
                <w:sz w:val="26"/>
                <w:szCs w:val="26"/>
              </w:rPr>
            </w:pPr>
            <w:r w:rsidRPr="002271AE">
              <w:rPr>
                <w:rFonts w:ascii="Times New Roman" w:hAnsi="Times New Roman" w:cs="Times New Roman"/>
                <w:bCs/>
                <w:color w:val="000000" w:themeColor="text1"/>
                <w:sz w:val="26"/>
                <w:szCs w:val="26"/>
              </w:rPr>
              <w:t>(tháng)</w:t>
            </w:r>
          </w:p>
        </w:tc>
        <w:tc>
          <w:tcPr>
            <w:tcW w:w="2321" w:type="dxa"/>
            <w:tcBorders>
              <w:top w:val="single" w:sz="4" w:space="0" w:color="auto"/>
              <w:left w:val="nil"/>
              <w:bottom w:val="single" w:sz="4" w:space="0" w:color="auto"/>
              <w:right w:val="single" w:sz="4" w:space="0" w:color="auto"/>
            </w:tcBorders>
            <w:shd w:val="clear" w:color="auto" w:fill="auto"/>
            <w:vAlign w:val="center"/>
            <w:hideMark/>
          </w:tcPr>
          <w:p w14:paraId="18A99B6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huyện)</w:t>
            </w:r>
          </w:p>
        </w:tc>
      </w:tr>
      <w:tr w:rsidR="002271AE" w:rsidRPr="002271AE" w14:paraId="44079CC1" w14:textId="77777777" w:rsidTr="00903D47">
        <w:trPr>
          <w:trHeight w:val="34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D2F07D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3480" w:type="dxa"/>
            <w:tcBorders>
              <w:top w:val="nil"/>
              <w:left w:val="nil"/>
              <w:bottom w:val="single" w:sz="4" w:space="0" w:color="auto"/>
              <w:right w:val="single" w:sz="4" w:space="0" w:color="auto"/>
            </w:tcBorders>
            <w:shd w:val="clear" w:color="auto" w:fill="auto"/>
            <w:vAlign w:val="center"/>
            <w:hideMark/>
          </w:tcPr>
          <w:p w14:paraId="504DC583"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Dập ghim</w:t>
            </w:r>
          </w:p>
        </w:tc>
        <w:tc>
          <w:tcPr>
            <w:tcW w:w="1140" w:type="dxa"/>
            <w:tcBorders>
              <w:top w:val="nil"/>
              <w:left w:val="nil"/>
              <w:bottom w:val="single" w:sz="4" w:space="0" w:color="auto"/>
              <w:right w:val="single" w:sz="4" w:space="0" w:color="auto"/>
            </w:tcBorders>
            <w:shd w:val="clear" w:color="auto" w:fill="auto"/>
            <w:vAlign w:val="center"/>
            <w:hideMark/>
          </w:tcPr>
          <w:p w14:paraId="529F01B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00" w:type="dxa"/>
            <w:tcBorders>
              <w:top w:val="nil"/>
              <w:left w:val="nil"/>
              <w:bottom w:val="single" w:sz="4" w:space="0" w:color="auto"/>
              <w:right w:val="single" w:sz="4" w:space="0" w:color="auto"/>
            </w:tcBorders>
            <w:shd w:val="clear" w:color="auto" w:fill="auto"/>
            <w:vAlign w:val="center"/>
            <w:hideMark/>
          </w:tcPr>
          <w:p w14:paraId="39119C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2321" w:type="dxa"/>
            <w:tcBorders>
              <w:top w:val="nil"/>
              <w:left w:val="nil"/>
              <w:bottom w:val="single" w:sz="4" w:space="0" w:color="auto"/>
              <w:right w:val="single" w:sz="4" w:space="0" w:color="auto"/>
            </w:tcBorders>
            <w:shd w:val="clear" w:color="auto" w:fill="auto"/>
            <w:noWrap/>
            <w:vAlign w:val="center"/>
            <w:hideMark/>
          </w:tcPr>
          <w:p w14:paraId="739F5EE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11,0000</w:t>
            </w:r>
          </w:p>
        </w:tc>
      </w:tr>
      <w:tr w:rsidR="002271AE" w:rsidRPr="002271AE" w14:paraId="0F01C150" w14:textId="77777777" w:rsidTr="00903D47">
        <w:trPr>
          <w:trHeight w:val="34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31568C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3480" w:type="dxa"/>
            <w:tcBorders>
              <w:top w:val="nil"/>
              <w:left w:val="nil"/>
              <w:bottom w:val="single" w:sz="4" w:space="0" w:color="auto"/>
              <w:right w:val="single" w:sz="4" w:space="0" w:color="auto"/>
            </w:tcBorders>
            <w:shd w:val="clear" w:color="auto" w:fill="auto"/>
            <w:vAlign w:val="center"/>
            <w:hideMark/>
          </w:tcPr>
          <w:p w14:paraId="1762BF18"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 ghi đĩa DVD</w:t>
            </w:r>
          </w:p>
        </w:tc>
        <w:tc>
          <w:tcPr>
            <w:tcW w:w="1140" w:type="dxa"/>
            <w:tcBorders>
              <w:top w:val="nil"/>
              <w:left w:val="nil"/>
              <w:bottom w:val="single" w:sz="4" w:space="0" w:color="auto"/>
              <w:right w:val="single" w:sz="4" w:space="0" w:color="auto"/>
            </w:tcBorders>
            <w:shd w:val="clear" w:color="auto" w:fill="auto"/>
            <w:vAlign w:val="center"/>
            <w:hideMark/>
          </w:tcPr>
          <w:p w14:paraId="4249B2C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00" w:type="dxa"/>
            <w:tcBorders>
              <w:top w:val="nil"/>
              <w:left w:val="nil"/>
              <w:bottom w:val="single" w:sz="4" w:space="0" w:color="auto"/>
              <w:right w:val="single" w:sz="4" w:space="0" w:color="auto"/>
            </w:tcBorders>
            <w:shd w:val="clear" w:color="auto" w:fill="auto"/>
            <w:vAlign w:val="center"/>
            <w:hideMark/>
          </w:tcPr>
          <w:p w14:paraId="205CDCA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321" w:type="dxa"/>
            <w:tcBorders>
              <w:top w:val="nil"/>
              <w:left w:val="nil"/>
              <w:bottom w:val="single" w:sz="4" w:space="0" w:color="auto"/>
              <w:right w:val="single" w:sz="4" w:space="0" w:color="auto"/>
            </w:tcBorders>
            <w:shd w:val="clear" w:color="auto" w:fill="auto"/>
            <w:noWrap/>
            <w:vAlign w:val="center"/>
            <w:hideMark/>
          </w:tcPr>
          <w:p w14:paraId="2588DFE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18,3333</w:t>
            </w:r>
          </w:p>
        </w:tc>
      </w:tr>
      <w:tr w:rsidR="002271AE" w:rsidRPr="002271AE" w14:paraId="13FAE6EA" w14:textId="77777777" w:rsidTr="00903D47">
        <w:trPr>
          <w:trHeight w:val="34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161D63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3480" w:type="dxa"/>
            <w:tcBorders>
              <w:top w:val="nil"/>
              <w:left w:val="nil"/>
              <w:bottom w:val="single" w:sz="4" w:space="0" w:color="auto"/>
              <w:right w:val="single" w:sz="4" w:space="0" w:color="auto"/>
            </w:tcBorders>
            <w:shd w:val="clear" w:color="auto" w:fill="auto"/>
            <w:vAlign w:val="center"/>
            <w:hideMark/>
          </w:tcPr>
          <w:p w14:paraId="316469C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Ghế </w:t>
            </w:r>
          </w:p>
        </w:tc>
        <w:tc>
          <w:tcPr>
            <w:tcW w:w="1140" w:type="dxa"/>
            <w:tcBorders>
              <w:top w:val="nil"/>
              <w:left w:val="nil"/>
              <w:bottom w:val="single" w:sz="4" w:space="0" w:color="auto"/>
              <w:right w:val="single" w:sz="4" w:space="0" w:color="auto"/>
            </w:tcBorders>
            <w:shd w:val="clear" w:color="auto" w:fill="auto"/>
            <w:vAlign w:val="center"/>
            <w:hideMark/>
          </w:tcPr>
          <w:p w14:paraId="743BCB8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00" w:type="dxa"/>
            <w:tcBorders>
              <w:top w:val="nil"/>
              <w:left w:val="nil"/>
              <w:bottom w:val="single" w:sz="4" w:space="0" w:color="auto"/>
              <w:right w:val="single" w:sz="4" w:space="0" w:color="auto"/>
            </w:tcBorders>
            <w:shd w:val="clear" w:color="auto" w:fill="auto"/>
            <w:vAlign w:val="center"/>
            <w:hideMark/>
          </w:tcPr>
          <w:p w14:paraId="34FC66D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321" w:type="dxa"/>
            <w:tcBorders>
              <w:top w:val="nil"/>
              <w:left w:val="nil"/>
              <w:bottom w:val="single" w:sz="4" w:space="0" w:color="auto"/>
              <w:right w:val="single" w:sz="4" w:space="0" w:color="auto"/>
            </w:tcBorders>
            <w:shd w:val="clear" w:color="auto" w:fill="auto"/>
            <w:noWrap/>
            <w:vAlign w:val="center"/>
            <w:hideMark/>
          </w:tcPr>
          <w:p w14:paraId="5201392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55,0000</w:t>
            </w:r>
          </w:p>
        </w:tc>
      </w:tr>
      <w:tr w:rsidR="002271AE" w:rsidRPr="002271AE" w14:paraId="625FFF2C" w14:textId="77777777" w:rsidTr="00903D47">
        <w:trPr>
          <w:trHeight w:val="34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B794CA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3480" w:type="dxa"/>
            <w:tcBorders>
              <w:top w:val="nil"/>
              <w:left w:val="nil"/>
              <w:bottom w:val="single" w:sz="4" w:space="0" w:color="auto"/>
              <w:right w:val="single" w:sz="4" w:space="0" w:color="auto"/>
            </w:tcBorders>
            <w:shd w:val="clear" w:color="auto" w:fill="auto"/>
            <w:vAlign w:val="center"/>
            <w:hideMark/>
          </w:tcPr>
          <w:p w14:paraId="177DFAC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1140" w:type="dxa"/>
            <w:tcBorders>
              <w:top w:val="nil"/>
              <w:left w:val="nil"/>
              <w:bottom w:val="single" w:sz="4" w:space="0" w:color="auto"/>
              <w:right w:val="single" w:sz="4" w:space="0" w:color="auto"/>
            </w:tcBorders>
            <w:shd w:val="clear" w:color="auto" w:fill="auto"/>
            <w:vAlign w:val="center"/>
            <w:hideMark/>
          </w:tcPr>
          <w:p w14:paraId="570B98C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00" w:type="dxa"/>
            <w:tcBorders>
              <w:top w:val="nil"/>
              <w:left w:val="nil"/>
              <w:bottom w:val="single" w:sz="4" w:space="0" w:color="auto"/>
              <w:right w:val="single" w:sz="4" w:space="0" w:color="auto"/>
            </w:tcBorders>
            <w:shd w:val="clear" w:color="auto" w:fill="auto"/>
            <w:vAlign w:val="center"/>
            <w:hideMark/>
          </w:tcPr>
          <w:p w14:paraId="72F0483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321" w:type="dxa"/>
            <w:tcBorders>
              <w:top w:val="nil"/>
              <w:left w:val="nil"/>
              <w:bottom w:val="single" w:sz="4" w:space="0" w:color="auto"/>
              <w:right w:val="single" w:sz="4" w:space="0" w:color="auto"/>
            </w:tcBorders>
            <w:shd w:val="clear" w:color="auto" w:fill="auto"/>
            <w:noWrap/>
            <w:vAlign w:val="center"/>
            <w:hideMark/>
          </w:tcPr>
          <w:p w14:paraId="070EEB2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55,0000</w:t>
            </w:r>
          </w:p>
        </w:tc>
      </w:tr>
      <w:tr w:rsidR="002271AE" w:rsidRPr="002271AE" w14:paraId="55C5ACAE" w14:textId="77777777" w:rsidTr="00903D47">
        <w:trPr>
          <w:trHeight w:val="34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7CD2A2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3480" w:type="dxa"/>
            <w:tcBorders>
              <w:top w:val="nil"/>
              <w:left w:val="nil"/>
              <w:bottom w:val="single" w:sz="4" w:space="0" w:color="auto"/>
              <w:right w:val="single" w:sz="4" w:space="0" w:color="auto"/>
            </w:tcBorders>
            <w:shd w:val="clear" w:color="auto" w:fill="auto"/>
            <w:vAlign w:val="center"/>
            <w:hideMark/>
          </w:tcPr>
          <w:p w14:paraId="34D7EF78"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0,1 KW</w:t>
            </w:r>
          </w:p>
        </w:tc>
        <w:tc>
          <w:tcPr>
            <w:tcW w:w="1140" w:type="dxa"/>
            <w:tcBorders>
              <w:top w:val="nil"/>
              <w:left w:val="nil"/>
              <w:bottom w:val="single" w:sz="4" w:space="0" w:color="auto"/>
              <w:right w:val="single" w:sz="4" w:space="0" w:color="auto"/>
            </w:tcBorders>
            <w:shd w:val="clear" w:color="auto" w:fill="auto"/>
            <w:vAlign w:val="center"/>
            <w:hideMark/>
          </w:tcPr>
          <w:p w14:paraId="5B0A90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00" w:type="dxa"/>
            <w:tcBorders>
              <w:top w:val="nil"/>
              <w:left w:val="nil"/>
              <w:bottom w:val="single" w:sz="4" w:space="0" w:color="auto"/>
              <w:right w:val="single" w:sz="4" w:space="0" w:color="auto"/>
            </w:tcBorders>
            <w:shd w:val="clear" w:color="auto" w:fill="auto"/>
            <w:vAlign w:val="center"/>
            <w:hideMark/>
          </w:tcPr>
          <w:p w14:paraId="3F51C58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2321" w:type="dxa"/>
            <w:tcBorders>
              <w:top w:val="nil"/>
              <w:left w:val="nil"/>
              <w:bottom w:val="single" w:sz="4" w:space="0" w:color="auto"/>
              <w:right w:val="single" w:sz="4" w:space="0" w:color="auto"/>
            </w:tcBorders>
            <w:shd w:val="clear" w:color="auto" w:fill="auto"/>
            <w:noWrap/>
            <w:vAlign w:val="center"/>
            <w:hideMark/>
          </w:tcPr>
          <w:p w14:paraId="3F12F82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13,7500</w:t>
            </w:r>
          </w:p>
        </w:tc>
      </w:tr>
      <w:tr w:rsidR="002271AE" w:rsidRPr="002271AE" w14:paraId="46BE166B" w14:textId="77777777" w:rsidTr="00903D47">
        <w:trPr>
          <w:trHeight w:val="34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B7E6CE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3480" w:type="dxa"/>
            <w:tcBorders>
              <w:top w:val="nil"/>
              <w:left w:val="nil"/>
              <w:bottom w:val="single" w:sz="4" w:space="0" w:color="auto"/>
              <w:right w:val="single" w:sz="4" w:space="0" w:color="auto"/>
            </w:tcBorders>
            <w:shd w:val="clear" w:color="auto" w:fill="auto"/>
            <w:vAlign w:val="center"/>
            <w:hideMark/>
          </w:tcPr>
          <w:p w14:paraId="5C2382CC"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0,04 KW</w:t>
            </w:r>
          </w:p>
        </w:tc>
        <w:tc>
          <w:tcPr>
            <w:tcW w:w="1140" w:type="dxa"/>
            <w:tcBorders>
              <w:top w:val="nil"/>
              <w:left w:val="nil"/>
              <w:bottom w:val="single" w:sz="4" w:space="0" w:color="auto"/>
              <w:right w:val="single" w:sz="4" w:space="0" w:color="auto"/>
            </w:tcBorders>
            <w:shd w:val="clear" w:color="auto" w:fill="auto"/>
            <w:vAlign w:val="center"/>
            <w:hideMark/>
          </w:tcPr>
          <w:p w14:paraId="595DB98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00" w:type="dxa"/>
            <w:tcBorders>
              <w:top w:val="nil"/>
              <w:left w:val="nil"/>
              <w:bottom w:val="single" w:sz="4" w:space="0" w:color="auto"/>
              <w:right w:val="single" w:sz="4" w:space="0" w:color="auto"/>
            </w:tcBorders>
            <w:shd w:val="clear" w:color="auto" w:fill="auto"/>
            <w:vAlign w:val="center"/>
            <w:hideMark/>
          </w:tcPr>
          <w:p w14:paraId="7BA26B3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2321" w:type="dxa"/>
            <w:tcBorders>
              <w:top w:val="nil"/>
              <w:left w:val="nil"/>
              <w:bottom w:val="single" w:sz="4" w:space="0" w:color="auto"/>
              <w:right w:val="single" w:sz="4" w:space="0" w:color="auto"/>
            </w:tcBorders>
            <w:shd w:val="clear" w:color="auto" w:fill="auto"/>
            <w:noWrap/>
            <w:vAlign w:val="center"/>
            <w:hideMark/>
          </w:tcPr>
          <w:p w14:paraId="20F7352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55,0000</w:t>
            </w:r>
          </w:p>
        </w:tc>
      </w:tr>
      <w:tr w:rsidR="002271AE" w:rsidRPr="002271AE" w14:paraId="23529CB9" w14:textId="77777777" w:rsidTr="00903D47">
        <w:trPr>
          <w:trHeight w:val="34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56EE22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3480" w:type="dxa"/>
            <w:tcBorders>
              <w:top w:val="nil"/>
              <w:left w:val="nil"/>
              <w:bottom w:val="single" w:sz="4" w:space="0" w:color="auto"/>
              <w:right w:val="single" w:sz="4" w:space="0" w:color="auto"/>
            </w:tcBorders>
            <w:shd w:val="clear" w:color="auto" w:fill="auto"/>
            <w:vAlign w:val="center"/>
            <w:hideMark/>
          </w:tcPr>
          <w:p w14:paraId="09E61556"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Điện năng </w:t>
            </w:r>
          </w:p>
        </w:tc>
        <w:tc>
          <w:tcPr>
            <w:tcW w:w="1140" w:type="dxa"/>
            <w:tcBorders>
              <w:top w:val="nil"/>
              <w:left w:val="nil"/>
              <w:bottom w:val="single" w:sz="4" w:space="0" w:color="auto"/>
              <w:right w:val="single" w:sz="4" w:space="0" w:color="auto"/>
            </w:tcBorders>
            <w:shd w:val="clear" w:color="auto" w:fill="auto"/>
            <w:vAlign w:val="center"/>
            <w:hideMark/>
          </w:tcPr>
          <w:p w14:paraId="5ACD35B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500" w:type="dxa"/>
            <w:tcBorders>
              <w:top w:val="nil"/>
              <w:left w:val="nil"/>
              <w:bottom w:val="single" w:sz="4" w:space="0" w:color="auto"/>
              <w:right w:val="single" w:sz="4" w:space="0" w:color="auto"/>
            </w:tcBorders>
            <w:shd w:val="clear" w:color="auto" w:fill="auto"/>
            <w:vAlign w:val="center"/>
            <w:hideMark/>
          </w:tcPr>
          <w:p w14:paraId="0D91C30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2321" w:type="dxa"/>
            <w:tcBorders>
              <w:top w:val="nil"/>
              <w:left w:val="nil"/>
              <w:bottom w:val="single" w:sz="4" w:space="0" w:color="auto"/>
              <w:right w:val="single" w:sz="4" w:space="0" w:color="auto"/>
            </w:tcBorders>
            <w:shd w:val="clear" w:color="auto" w:fill="auto"/>
            <w:noWrap/>
            <w:vAlign w:val="center"/>
            <w:hideMark/>
          </w:tcPr>
          <w:p w14:paraId="2BF2F94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7,1500</w:t>
            </w:r>
          </w:p>
        </w:tc>
      </w:tr>
    </w:tbl>
    <w:p w14:paraId="33531CF4" w14:textId="41AA0A34"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dụng cụ cho từng nội dung công việc tính theo hệ số tại Bảng số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34</w:t>
      </w:r>
    </w:p>
    <w:p w14:paraId="168A9BE1" w14:textId="119931F3"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34</w:t>
      </w:r>
    </w:p>
    <w:tbl>
      <w:tblPr>
        <w:tblW w:w="9409" w:type="dxa"/>
        <w:jc w:val="center"/>
        <w:tblLook w:val="04A0" w:firstRow="1" w:lastRow="0" w:firstColumn="1" w:lastColumn="0" w:noHBand="0" w:noVBand="1"/>
      </w:tblPr>
      <w:tblGrid>
        <w:gridCol w:w="708"/>
        <w:gridCol w:w="7410"/>
        <w:gridCol w:w="1291"/>
      </w:tblGrid>
      <w:tr w:rsidR="002271AE" w:rsidRPr="002271AE" w14:paraId="3C2138AF" w14:textId="77777777" w:rsidTr="00903D47">
        <w:trPr>
          <w:trHeight w:val="284"/>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AB50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410" w:type="dxa"/>
            <w:tcBorders>
              <w:top w:val="single" w:sz="4" w:space="0" w:color="auto"/>
              <w:left w:val="nil"/>
              <w:bottom w:val="single" w:sz="4" w:space="0" w:color="auto"/>
              <w:right w:val="single" w:sz="4" w:space="0" w:color="auto"/>
            </w:tcBorders>
            <w:shd w:val="clear" w:color="auto" w:fill="auto"/>
            <w:vAlign w:val="center"/>
            <w:hideMark/>
          </w:tcPr>
          <w:p w14:paraId="0A504A9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4549D29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1A0ED13A"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886A2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410" w:type="dxa"/>
            <w:tcBorders>
              <w:top w:val="nil"/>
              <w:left w:val="nil"/>
              <w:bottom w:val="single" w:sz="4" w:space="0" w:color="auto"/>
              <w:right w:val="single" w:sz="4" w:space="0" w:color="auto"/>
            </w:tcBorders>
            <w:shd w:val="clear" w:color="auto" w:fill="auto"/>
            <w:noWrap/>
            <w:vAlign w:val="center"/>
            <w:hideMark/>
          </w:tcPr>
          <w:p w14:paraId="495CB561"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1291" w:type="dxa"/>
            <w:tcBorders>
              <w:top w:val="nil"/>
              <w:left w:val="nil"/>
              <w:bottom w:val="single" w:sz="4" w:space="0" w:color="auto"/>
              <w:right w:val="single" w:sz="4" w:space="0" w:color="auto"/>
            </w:tcBorders>
            <w:shd w:val="clear" w:color="auto" w:fill="auto"/>
            <w:noWrap/>
            <w:vAlign w:val="center"/>
            <w:hideMark/>
          </w:tcPr>
          <w:p w14:paraId="04A71CF7"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263C3769"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7D58F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410" w:type="dxa"/>
            <w:tcBorders>
              <w:top w:val="nil"/>
              <w:left w:val="nil"/>
              <w:bottom w:val="single" w:sz="4" w:space="0" w:color="auto"/>
              <w:right w:val="single" w:sz="4" w:space="0" w:color="auto"/>
            </w:tcBorders>
            <w:shd w:val="clear" w:color="auto" w:fill="auto"/>
            <w:vAlign w:val="center"/>
            <w:hideMark/>
          </w:tcPr>
          <w:p w14:paraId="74CACCB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của từng bước công việc; kế hoạch làm việc với các đơn vị có li</w:t>
            </w:r>
            <w:r w:rsidRPr="002271AE">
              <w:rPr>
                <w:rFonts w:ascii="Times New Roman" w:hAnsi="Times New Roman" w:cs="Times New Roman"/>
                <w:color w:val="000000" w:themeColor="text1"/>
                <w:sz w:val="26"/>
                <w:szCs w:val="26"/>
              </w:rPr>
              <w:lastRenderedPageBreak/>
              <w:t>ên quan đến công tác xây dựng CSDL giá đất trên địa bàn thi công</w:t>
            </w:r>
          </w:p>
        </w:tc>
        <w:tc>
          <w:tcPr>
            <w:tcW w:w="1291" w:type="dxa"/>
            <w:tcBorders>
              <w:top w:val="nil"/>
              <w:left w:val="nil"/>
              <w:bottom w:val="single" w:sz="4" w:space="0" w:color="auto"/>
              <w:right w:val="single" w:sz="4" w:space="0" w:color="auto"/>
            </w:tcBorders>
            <w:shd w:val="clear" w:color="auto" w:fill="auto"/>
            <w:noWrap/>
            <w:vAlign w:val="center"/>
            <w:hideMark/>
          </w:tcPr>
          <w:p w14:paraId="231CE2F9"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0,0364</w:t>
            </w:r>
          </w:p>
        </w:tc>
      </w:tr>
      <w:tr w:rsidR="002271AE" w:rsidRPr="002271AE" w14:paraId="7274D125"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267F8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410" w:type="dxa"/>
            <w:tcBorders>
              <w:top w:val="nil"/>
              <w:left w:val="nil"/>
              <w:bottom w:val="single" w:sz="4" w:space="0" w:color="auto"/>
              <w:right w:val="single" w:sz="4" w:space="0" w:color="auto"/>
            </w:tcBorders>
            <w:shd w:val="clear" w:color="auto" w:fill="auto"/>
            <w:noWrap/>
            <w:vAlign w:val="center"/>
            <w:hideMark/>
          </w:tcPr>
          <w:p w14:paraId="32F7235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nhân lực, địa điểm làm việc; chuẩn bị vật tư, thiết bị, dụng cụ, phần mềm cho công tác xây dựng CSDL giá đất</w:t>
            </w:r>
          </w:p>
        </w:tc>
        <w:tc>
          <w:tcPr>
            <w:tcW w:w="1291" w:type="dxa"/>
            <w:tcBorders>
              <w:top w:val="nil"/>
              <w:left w:val="nil"/>
              <w:bottom w:val="single" w:sz="4" w:space="0" w:color="auto"/>
              <w:right w:val="single" w:sz="4" w:space="0" w:color="auto"/>
            </w:tcBorders>
            <w:shd w:val="clear" w:color="auto" w:fill="auto"/>
            <w:noWrap/>
            <w:vAlign w:val="center"/>
            <w:hideMark/>
          </w:tcPr>
          <w:p w14:paraId="4E140E4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0,0364</w:t>
            </w:r>
          </w:p>
        </w:tc>
      </w:tr>
      <w:tr w:rsidR="002271AE" w:rsidRPr="002271AE" w14:paraId="1E401FCB"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88755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410" w:type="dxa"/>
            <w:tcBorders>
              <w:top w:val="nil"/>
              <w:left w:val="nil"/>
              <w:bottom w:val="single" w:sz="4" w:space="0" w:color="auto"/>
              <w:right w:val="single" w:sz="4" w:space="0" w:color="auto"/>
            </w:tcBorders>
            <w:shd w:val="clear" w:color="auto" w:fill="auto"/>
            <w:noWrap/>
            <w:vAlign w:val="center"/>
            <w:hideMark/>
          </w:tcPr>
          <w:p w14:paraId="3C0AA961"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1291" w:type="dxa"/>
            <w:tcBorders>
              <w:top w:val="nil"/>
              <w:left w:val="nil"/>
              <w:bottom w:val="single" w:sz="4" w:space="0" w:color="auto"/>
              <w:right w:val="single" w:sz="4" w:space="0" w:color="auto"/>
            </w:tcBorders>
            <w:shd w:val="clear" w:color="auto" w:fill="auto"/>
            <w:noWrap/>
            <w:vAlign w:val="center"/>
            <w:hideMark/>
          </w:tcPr>
          <w:p w14:paraId="0010C41C"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A4F4D95"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107C6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7410" w:type="dxa"/>
            <w:tcBorders>
              <w:top w:val="nil"/>
              <w:left w:val="nil"/>
              <w:bottom w:val="single" w:sz="4" w:space="0" w:color="auto"/>
              <w:right w:val="single" w:sz="4" w:space="0" w:color="auto"/>
            </w:tcBorders>
            <w:shd w:val="clear" w:color="auto" w:fill="auto"/>
            <w:noWrap/>
            <w:vAlign w:val="center"/>
            <w:hideMark/>
          </w:tcPr>
          <w:p w14:paraId="1C8036E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dữ liệu, tài liệu</w:t>
            </w:r>
          </w:p>
        </w:tc>
        <w:tc>
          <w:tcPr>
            <w:tcW w:w="1291" w:type="dxa"/>
            <w:tcBorders>
              <w:top w:val="nil"/>
              <w:left w:val="nil"/>
              <w:bottom w:val="single" w:sz="4" w:space="0" w:color="auto"/>
              <w:right w:val="single" w:sz="4" w:space="0" w:color="auto"/>
            </w:tcBorders>
            <w:shd w:val="clear" w:color="auto" w:fill="auto"/>
            <w:noWrap/>
            <w:vAlign w:val="center"/>
            <w:hideMark/>
          </w:tcPr>
          <w:p w14:paraId="7DC644E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0,1091</w:t>
            </w:r>
          </w:p>
        </w:tc>
      </w:tr>
      <w:tr w:rsidR="002271AE" w:rsidRPr="002271AE" w14:paraId="60837DA2"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600EF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7410" w:type="dxa"/>
            <w:tcBorders>
              <w:top w:val="nil"/>
              <w:left w:val="nil"/>
              <w:bottom w:val="single" w:sz="4" w:space="0" w:color="auto"/>
              <w:right w:val="single" w:sz="4" w:space="0" w:color="auto"/>
            </w:tcBorders>
            <w:shd w:val="clear" w:color="auto" w:fill="auto"/>
            <w:noWrap/>
            <w:vAlign w:val="center"/>
            <w:hideMark/>
          </w:tcPr>
          <w:p w14:paraId="732BF326"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1291" w:type="dxa"/>
            <w:tcBorders>
              <w:top w:val="nil"/>
              <w:left w:val="nil"/>
              <w:bottom w:val="single" w:sz="4" w:space="0" w:color="auto"/>
              <w:right w:val="single" w:sz="4" w:space="0" w:color="auto"/>
            </w:tcBorders>
            <w:shd w:val="clear" w:color="auto" w:fill="auto"/>
            <w:noWrap/>
            <w:vAlign w:val="center"/>
            <w:hideMark/>
          </w:tcPr>
          <w:p w14:paraId="781BE094"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32EE7EE"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77910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w:t>
            </w:r>
          </w:p>
        </w:tc>
        <w:tc>
          <w:tcPr>
            <w:tcW w:w="7410" w:type="dxa"/>
            <w:tcBorders>
              <w:top w:val="nil"/>
              <w:left w:val="nil"/>
              <w:bottom w:val="single" w:sz="4" w:space="0" w:color="auto"/>
              <w:right w:val="single" w:sz="4" w:space="0" w:color="auto"/>
            </w:tcBorders>
            <w:shd w:val="clear" w:color="auto" w:fill="auto"/>
            <w:vAlign w:val="center"/>
            <w:hideMark/>
          </w:tcPr>
          <w:p w14:paraId="1903D04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phân loại</w:t>
            </w:r>
          </w:p>
        </w:tc>
        <w:tc>
          <w:tcPr>
            <w:tcW w:w="1291" w:type="dxa"/>
            <w:tcBorders>
              <w:top w:val="nil"/>
              <w:left w:val="nil"/>
              <w:bottom w:val="single" w:sz="4" w:space="0" w:color="auto"/>
              <w:right w:val="single" w:sz="4" w:space="0" w:color="auto"/>
            </w:tcBorders>
            <w:shd w:val="clear" w:color="auto" w:fill="auto"/>
            <w:noWrap/>
            <w:vAlign w:val="center"/>
            <w:hideMark/>
          </w:tcPr>
          <w:p w14:paraId="425ADF2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0,2727</w:t>
            </w:r>
          </w:p>
        </w:tc>
      </w:tr>
      <w:tr w:rsidR="002271AE" w:rsidRPr="002271AE" w14:paraId="0FBC4A65"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84615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w:t>
            </w:r>
          </w:p>
        </w:tc>
        <w:tc>
          <w:tcPr>
            <w:tcW w:w="7410" w:type="dxa"/>
            <w:tcBorders>
              <w:top w:val="nil"/>
              <w:left w:val="nil"/>
              <w:bottom w:val="single" w:sz="4" w:space="0" w:color="auto"/>
              <w:right w:val="single" w:sz="4" w:space="0" w:color="auto"/>
            </w:tcBorders>
            <w:shd w:val="clear" w:color="auto" w:fill="auto"/>
            <w:vAlign w:val="center"/>
            <w:hideMark/>
          </w:tcPr>
          <w:p w14:paraId="569806B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Làm sạch, sắp xếp theo các nhóm dữ liệu giá đất, theo trình tự thời gian hình thành tài liệu, dữ liệu.</w:t>
            </w:r>
          </w:p>
        </w:tc>
        <w:tc>
          <w:tcPr>
            <w:tcW w:w="1291" w:type="dxa"/>
            <w:tcBorders>
              <w:top w:val="nil"/>
              <w:left w:val="nil"/>
              <w:bottom w:val="single" w:sz="4" w:space="0" w:color="auto"/>
              <w:right w:val="single" w:sz="4" w:space="0" w:color="auto"/>
            </w:tcBorders>
            <w:shd w:val="clear" w:color="auto" w:fill="auto"/>
            <w:noWrap/>
            <w:vAlign w:val="center"/>
            <w:hideMark/>
          </w:tcPr>
          <w:p w14:paraId="2145D9A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0,0909</w:t>
            </w:r>
          </w:p>
        </w:tc>
      </w:tr>
      <w:tr w:rsidR="002271AE" w:rsidRPr="002271AE" w14:paraId="12426E07"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7EACE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w:t>
            </w:r>
          </w:p>
        </w:tc>
        <w:tc>
          <w:tcPr>
            <w:tcW w:w="7410" w:type="dxa"/>
            <w:tcBorders>
              <w:top w:val="nil"/>
              <w:left w:val="nil"/>
              <w:bottom w:val="single" w:sz="4" w:space="0" w:color="auto"/>
              <w:right w:val="single" w:sz="4" w:space="0" w:color="auto"/>
            </w:tcBorders>
            <w:shd w:val="clear" w:color="auto" w:fill="auto"/>
            <w:noWrap/>
            <w:vAlign w:val="center"/>
            <w:hideMark/>
          </w:tcPr>
          <w:p w14:paraId="27BCEEB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báo cáo kết quả thực hiện</w:t>
            </w:r>
          </w:p>
        </w:tc>
        <w:tc>
          <w:tcPr>
            <w:tcW w:w="1291" w:type="dxa"/>
            <w:tcBorders>
              <w:top w:val="nil"/>
              <w:left w:val="nil"/>
              <w:bottom w:val="single" w:sz="4" w:space="0" w:color="auto"/>
              <w:right w:val="single" w:sz="4" w:space="0" w:color="auto"/>
            </w:tcBorders>
            <w:shd w:val="clear" w:color="auto" w:fill="auto"/>
            <w:noWrap/>
            <w:vAlign w:val="center"/>
            <w:hideMark/>
          </w:tcPr>
          <w:p w14:paraId="161DDA0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0,0364</w:t>
            </w:r>
          </w:p>
        </w:tc>
      </w:tr>
      <w:tr w:rsidR="002271AE" w:rsidRPr="002271AE" w14:paraId="257B3B8B"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83C57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7410" w:type="dxa"/>
            <w:tcBorders>
              <w:top w:val="nil"/>
              <w:left w:val="nil"/>
              <w:bottom w:val="single" w:sz="4" w:space="0" w:color="auto"/>
              <w:right w:val="single" w:sz="4" w:space="0" w:color="auto"/>
            </w:tcBorders>
            <w:shd w:val="clear" w:color="auto" w:fill="auto"/>
            <w:noWrap/>
            <w:vAlign w:val="center"/>
            <w:hideMark/>
          </w:tcPr>
          <w:p w14:paraId="6F3AD4D8"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Quét giấy tờ pháp lý và xử lý tập tin</w:t>
            </w:r>
          </w:p>
        </w:tc>
        <w:tc>
          <w:tcPr>
            <w:tcW w:w="1291" w:type="dxa"/>
            <w:tcBorders>
              <w:top w:val="nil"/>
              <w:left w:val="nil"/>
              <w:bottom w:val="single" w:sz="4" w:space="0" w:color="auto"/>
              <w:right w:val="single" w:sz="4" w:space="0" w:color="auto"/>
            </w:tcBorders>
            <w:shd w:val="clear" w:color="auto" w:fill="auto"/>
            <w:noWrap/>
            <w:vAlign w:val="center"/>
            <w:hideMark/>
          </w:tcPr>
          <w:p w14:paraId="3F045D47"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53A7A458"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A819A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7410" w:type="dxa"/>
            <w:tcBorders>
              <w:top w:val="nil"/>
              <w:left w:val="nil"/>
              <w:bottom w:val="single" w:sz="4" w:space="0" w:color="auto"/>
              <w:right w:val="single" w:sz="4" w:space="0" w:color="auto"/>
            </w:tcBorders>
            <w:shd w:val="clear" w:color="auto" w:fill="auto"/>
            <w:vAlign w:val="center"/>
            <w:hideMark/>
          </w:tcPr>
          <w:p w14:paraId="62ED644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Tạo danh mục tra cứu hồ sơ quét trong CSDL giá đất</w:t>
            </w:r>
          </w:p>
        </w:tc>
        <w:tc>
          <w:tcPr>
            <w:tcW w:w="1291" w:type="dxa"/>
            <w:tcBorders>
              <w:top w:val="nil"/>
              <w:left w:val="nil"/>
              <w:bottom w:val="single" w:sz="4" w:space="0" w:color="auto"/>
              <w:right w:val="single" w:sz="4" w:space="0" w:color="auto"/>
            </w:tcBorders>
            <w:shd w:val="clear" w:color="auto" w:fill="auto"/>
            <w:noWrap/>
            <w:vAlign w:val="center"/>
            <w:hideMark/>
          </w:tcPr>
          <w:p w14:paraId="482BCEC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0,0364</w:t>
            </w:r>
          </w:p>
        </w:tc>
      </w:tr>
      <w:tr w:rsidR="002271AE" w:rsidRPr="002271AE" w14:paraId="1AC8063B"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58A2D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7410" w:type="dxa"/>
            <w:tcBorders>
              <w:top w:val="nil"/>
              <w:left w:val="nil"/>
              <w:bottom w:val="single" w:sz="4" w:space="0" w:color="auto"/>
              <w:right w:val="single" w:sz="4" w:space="0" w:color="auto"/>
            </w:tcBorders>
            <w:shd w:val="clear" w:color="auto" w:fill="auto"/>
            <w:vAlign w:val="center"/>
            <w:hideMark/>
          </w:tcPr>
          <w:p w14:paraId="206B7735"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giá đất</w:t>
            </w:r>
          </w:p>
        </w:tc>
        <w:tc>
          <w:tcPr>
            <w:tcW w:w="1291" w:type="dxa"/>
            <w:tcBorders>
              <w:top w:val="nil"/>
              <w:left w:val="nil"/>
              <w:bottom w:val="single" w:sz="4" w:space="0" w:color="auto"/>
              <w:right w:val="single" w:sz="4" w:space="0" w:color="auto"/>
            </w:tcBorders>
            <w:shd w:val="clear" w:color="auto" w:fill="auto"/>
            <w:noWrap/>
            <w:vAlign w:val="center"/>
            <w:hideMark/>
          </w:tcPr>
          <w:p w14:paraId="55C8FE13"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6282423C"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A3CB6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7410" w:type="dxa"/>
            <w:tcBorders>
              <w:top w:val="nil"/>
              <w:left w:val="nil"/>
              <w:bottom w:val="single" w:sz="4" w:space="0" w:color="auto"/>
              <w:right w:val="single" w:sz="4" w:space="0" w:color="auto"/>
            </w:tcBorders>
            <w:shd w:val="clear" w:color="auto" w:fill="auto"/>
            <w:vAlign w:val="center"/>
            <w:hideMark/>
          </w:tcPr>
          <w:p w14:paraId="54BF945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giá đất</w:t>
            </w:r>
          </w:p>
        </w:tc>
        <w:tc>
          <w:tcPr>
            <w:tcW w:w="1291" w:type="dxa"/>
            <w:tcBorders>
              <w:top w:val="nil"/>
              <w:left w:val="nil"/>
              <w:bottom w:val="single" w:sz="4" w:space="0" w:color="auto"/>
              <w:right w:val="single" w:sz="4" w:space="0" w:color="auto"/>
            </w:tcBorders>
            <w:shd w:val="clear" w:color="auto" w:fill="auto"/>
            <w:noWrap/>
            <w:vAlign w:val="center"/>
            <w:hideMark/>
          </w:tcPr>
          <w:p w14:paraId="54ABEBC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0,0545</w:t>
            </w:r>
          </w:p>
        </w:tc>
      </w:tr>
      <w:tr w:rsidR="002271AE" w:rsidRPr="002271AE" w14:paraId="1D0E1787" w14:textId="77777777" w:rsidTr="00903D47">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33D01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7410" w:type="dxa"/>
            <w:tcBorders>
              <w:top w:val="nil"/>
              <w:left w:val="nil"/>
              <w:bottom w:val="single" w:sz="4" w:space="0" w:color="auto"/>
              <w:right w:val="single" w:sz="4" w:space="0" w:color="auto"/>
            </w:tcBorders>
            <w:shd w:val="clear" w:color="auto" w:fill="auto"/>
            <w:vAlign w:val="center"/>
            <w:hideMark/>
          </w:tcPr>
          <w:p w14:paraId="70C1CE9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giá đất.</w:t>
            </w:r>
          </w:p>
        </w:tc>
        <w:tc>
          <w:tcPr>
            <w:tcW w:w="1291" w:type="dxa"/>
            <w:tcBorders>
              <w:top w:val="nil"/>
              <w:left w:val="nil"/>
              <w:bottom w:val="single" w:sz="4" w:space="0" w:color="auto"/>
              <w:right w:val="single" w:sz="4" w:space="0" w:color="auto"/>
            </w:tcBorders>
            <w:shd w:val="clear" w:color="auto" w:fill="auto"/>
            <w:noWrap/>
            <w:vAlign w:val="center"/>
            <w:hideMark/>
          </w:tcPr>
          <w:p w14:paraId="561FCD2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0,0182</w:t>
            </w:r>
          </w:p>
        </w:tc>
      </w:tr>
    </w:tbl>
    <w:p w14:paraId="40A95F06"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 Xây dựng dữ liệu thuộc tính giá đất; đối soát hoàn thiện dữ liệu giá đất</w:t>
      </w:r>
    </w:p>
    <w:p w14:paraId="3CAF3FDF" w14:textId="438F5413"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35</w:t>
      </w:r>
    </w:p>
    <w:tbl>
      <w:tblPr>
        <w:tblW w:w="9359" w:type="dxa"/>
        <w:jc w:val="center"/>
        <w:tblLook w:val="04A0" w:firstRow="1" w:lastRow="0" w:firstColumn="1" w:lastColumn="0" w:noHBand="0" w:noVBand="1"/>
      </w:tblPr>
      <w:tblGrid>
        <w:gridCol w:w="920"/>
        <w:gridCol w:w="4187"/>
        <w:gridCol w:w="1140"/>
        <w:gridCol w:w="1500"/>
        <w:gridCol w:w="1612"/>
      </w:tblGrid>
      <w:tr w:rsidR="002271AE" w:rsidRPr="002271AE" w14:paraId="1B961D40" w14:textId="77777777" w:rsidTr="00903D47">
        <w:trPr>
          <w:trHeight w:val="284"/>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22DE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187" w:type="dxa"/>
            <w:tcBorders>
              <w:top w:val="single" w:sz="4" w:space="0" w:color="auto"/>
              <w:left w:val="nil"/>
              <w:bottom w:val="single" w:sz="4" w:space="0" w:color="auto"/>
              <w:right w:val="single" w:sz="4" w:space="0" w:color="auto"/>
            </w:tcBorders>
            <w:shd w:val="clear" w:color="auto" w:fill="auto"/>
            <w:vAlign w:val="center"/>
            <w:hideMark/>
          </w:tcPr>
          <w:p w14:paraId="62187D6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dụng cụ</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608F4A2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41DB347"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Thời hạn</w:t>
            </w:r>
            <w:r w:rsidRPr="002271AE">
              <w:rPr>
                <w:rFonts w:ascii="Times New Roman" w:hAnsi="Times New Roman" w:cs="Times New Roman"/>
                <w:b/>
                <w:bCs/>
                <w:color w:val="000000" w:themeColor="text1"/>
                <w:sz w:val="26"/>
                <w:szCs w:val="26"/>
              </w:rPr>
              <w:br/>
            </w:r>
            <w:r w:rsidRPr="002271AE">
              <w:rPr>
                <w:rFonts w:ascii="Times New Roman" w:hAnsi="Times New Roman" w:cs="Times New Roman"/>
                <w:color w:val="000000" w:themeColor="text1"/>
                <w:sz w:val="26"/>
                <w:szCs w:val="26"/>
              </w:rPr>
              <w:t>(tháng)</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3273B29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thửa đất)</w:t>
            </w:r>
          </w:p>
        </w:tc>
      </w:tr>
      <w:tr w:rsidR="002271AE" w:rsidRPr="002271AE" w14:paraId="22E11E8F" w14:textId="77777777" w:rsidTr="00903D47">
        <w:trPr>
          <w:trHeight w:val="34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8ECD90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187" w:type="dxa"/>
            <w:tcBorders>
              <w:top w:val="nil"/>
              <w:left w:val="nil"/>
              <w:bottom w:val="single" w:sz="4" w:space="0" w:color="auto"/>
              <w:right w:val="single" w:sz="4" w:space="0" w:color="auto"/>
            </w:tcBorders>
            <w:shd w:val="clear" w:color="auto" w:fill="auto"/>
            <w:vAlign w:val="center"/>
            <w:hideMark/>
          </w:tcPr>
          <w:p w14:paraId="614F6F0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Dập ghim</w:t>
            </w:r>
          </w:p>
        </w:tc>
        <w:tc>
          <w:tcPr>
            <w:tcW w:w="1140" w:type="dxa"/>
            <w:tcBorders>
              <w:top w:val="nil"/>
              <w:left w:val="nil"/>
              <w:bottom w:val="single" w:sz="4" w:space="0" w:color="auto"/>
              <w:right w:val="single" w:sz="4" w:space="0" w:color="auto"/>
            </w:tcBorders>
            <w:shd w:val="clear" w:color="auto" w:fill="auto"/>
            <w:vAlign w:val="center"/>
            <w:hideMark/>
          </w:tcPr>
          <w:p w14:paraId="3F647A2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00" w:type="dxa"/>
            <w:tcBorders>
              <w:top w:val="nil"/>
              <w:left w:val="nil"/>
              <w:bottom w:val="single" w:sz="4" w:space="0" w:color="auto"/>
              <w:right w:val="single" w:sz="4" w:space="0" w:color="auto"/>
            </w:tcBorders>
            <w:shd w:val="clear" w:color="auto" w:fill="auto"/>
            <w:vAlign w:val="center"/>
            <w:hideMark/>
          </w:tcPr>
          <w:p w14:paraId="0CAEECA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24</w:t>
            </w:r>
          </w:p>
        </w:tc>
        <w:tc>
          <w:tcPr>
            <w:tcW w:w="1612" w:type="dxa"/>
            <w:tcBorders>
              <w:top w:val="nil"/>
              <w:left w:val="nil"/>
              <w:bottom w:val="single" w:sz="4" w:space="0" w:color="auto"/>
              <w:right w:val="single" w:sz="4" w:space="0" w:color="auto"/>
            </w:tcBorders>
            <w:shd w:val="clear" w:color="auto" w:fill="auto"/>
            <w:noWrap/>
            <w:vAlign w:val="center"/>
            <w:hideMark/>
          </w:tcPr>
          <w:p w14:paraId="2DB8BAC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0,0176</w:t>
            </w:r>
          </w:p>
        </w:tc>
      </w:tr>
      <w:tr w:rsidR="002271AE" w:rsidRPr="002271AE" w14:paraId="086A610F" w14:textId="77777777" w:rsidTr="00903D47">
        <w:trPr>
          <w:trHeight w:val="34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15E206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187" w:type="dxa"/>
            <w:tcBorders>
              <w:top w:val="nil"/>
              <w:left w:val="nil"/>
              <w:bottom w:val="single" w:sz="4" w:space="0" w:color="auto"/>
              <w:right w:val="single" w:sz="4" w:space="0" w:color="auto"/>
            </w:tcBorders>
            <w:shd w:val="clear" w:color="auto" w:fill="auto"/>
            <w:vAlign w:val="center"/>
            <w:hideMark/>
          </w:tcPr>
          <w:p w14:paraId="030CE735"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Ổ ghi đĩa DVD</w:t>
            </w:r>
          </w:p>
        </w:tc>
        <w:tc>
          <w:tcPr>
            <w:tcW w:w="1140" w:type="dxa"/>
            <w:tcBorders>
              <w:top w:val="nil"/>
              <w:left w:val="nil"/>
              <w:bottom w:val="single" w:sz="4" w:space="0" w:color="auto"/>
              <w:right w:val="single" w:sz="4" w:space="0" w:color="auto"/>
            </w:tcBorders>
            <w:shd w:val="clear" w:color="auto" w:fill="auto"/>
            <w:vAlign w:val="center"/>
            <w:hideMark/>
          </w:tcPr>
          <w:p w14:paraId="210E980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00" w:type="dxa"/>
            <w:tcBorders>
              <w:top w:val="nil"/>
              <w:left w:val="nil"/>
              <w:bottom w:val="single" w:sz="4" w:space="0" w:color="auto"/>
              <w:right w:val="single" w:sz="4" w:space="0" w:color="auto"/>
            </w:tcBorders>
            <w:shd w:val="clear" w:color="auto" w:fill="auto"/>
            <w:vAlign w:val="center"/>
            <w:hideMark/>
          </w:tcPr>
          <w:p w14:paraId="47EBDC4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612" w:type="dxa"/>
            <w:tcBorders>
              <w:top w:val="nil"/>
              <w:left w:val="nil"/>
              <w:bottom w:val="single" w:sz="4" w:space="0" w:color="auto"/>
              <w:right w:val="single" w:sz="4" w:space="0" w:color="auto"/>
            </w:tcBorders>
            <w:shd w:val="clear" w:color="auto" w:fill="auto"/>
            <w:noWrap/>
            <w:vAlign w:val="center"/>
            <w:hideMark/>
          </w:tcPr>
          <w:p w14:paraId="3E6D769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0,0293</w:t>
            </w:r>
          </w:p>
        </w:tc>
      </w:tr>
      <w:tr w:rsidR="002271AE" w:rsidRPr="002271AE" w14:paraId="23F49326" w14:textId="77777777" w:rsidTr="00903D47">
        <w:trPr>
          <w:trHeight w:val="34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41A41C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187" w:type="dxa"/>
            <w:tcBorders>
              <w:top w:val="nil"/>
              <w:left w:val="nil"/>
              <w:bottom w:val="single" w:sz="4" w:space="0" w:color="auto"/>
              <w:right w:val="single" w:sz="4" w:space="0" w:color="auto"/>
            </w:tcBorders>
            <w:shd w:val="clear" w:color="auto" w:fill="auto"/>
            <w:vAlign w:val="center"/>
            <w:hideMark/>
          </w:tcPr>
          <w:p w14:paraId="2E5989FE"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Ghế </w:t>
            </w:r>
          </w:p>
        </w:tc>
        <w:tc>
          <w:tcPr>
            <w:tcW w:w="1140" w:type="dxa"/>
            <w:tcBorders>
              <w:top w:val="nil"/>
              <w:left w:val="nil"/>
              <w:bottom w:val="single" w:sz="4" w:space="0" w:color="auto"/>
              <w:right w:val="single" w:sz="4" w:space="0" w:color="auto"/>
            </w:tcBorders>
            <w:shd w:val="clear" w:color="auto" w:fill="auto"/>
            <w:vAlign w:val="center"/>
            <w:hideMark/>
          </w:tcPr>
          <w:p w14:paraId="3C0F98E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00" w:type="dxa"/>
            <w:tcBorders>
              <w:top w:val="nil"/>
              <w:left w:val="nil"/>
              <w:bottom w:val="single" w:sz="4" w:space="0" w:color="auto"/>
              <w:right w:val="single" w:sz="4" w:space="0" w:color="auto"/>
            </w:tcBorders>
            <w:shd w:val="clear" w:color="auto" w:fill="auto"/>
            <w:vAlign w:val="center"/>
            <w:hideMark/>
          </w:tcPr>
          <w:p w14:paraId="3D6AE37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612" w:type="dxa"/>
            <w:tcBorders>
              <w:top w:val="nil"/>
              <w:left w:val="nil"/>
              <w:bottom w:val="single" w:sz="4" w:space="0" w:color="auto"/>
              <w:right w:val="single" w:sz="4" w:space="0" w:color="auto"/>
            </w:tcBorders>
            <w:shd w:val="clear" w:color="auto" w:fill="auto"/>
            <w:noWrap/>
            <w:vAlign w:val="center"/>
            <w:hideMark/>
          </w:tcPr>
          <w:p w14:paraId="48A6040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0,0880</w:t>
            </w:r>
          </w:p>
        </w:tc>
      </w:tr>
      <w:tr w:rsidR="002271AE" w:rsidRPr="002271AE" w14:paraId="33334185" w14:textId="77777777" w:rsidTr="00903D47">
        <w:trPr>
          <w:trHeight w:val="34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8BDEB2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187" w:type="dxa"/>
            <w:tcBorders>
              <w:top w:val="nil"/>
              <w:left w:val="nil"/>
              <w:bottom w:val="single" w:sz="4" w:space="0" w:color="auto"/>
              <w:right w:val="single" w:sz="4" w:space="0" w:color="auto"/>
            </w:tcBorders>
            <w:shd w:val="clear" w:color="auto" w:fill="auto"/>
            <w:vAlign w:val="center"/>
            <w:hideMark/>
          </w:tcPr>
          <w:p w14:paraId="28F3028C"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Bàn làm việc</w:t>
            </w:r>
          </w:p>
        </w:tc>
        <w:tc>
          <w:tcPr>
            <w:tcW w:w="1140" w:type="dxa"/>
            <w:tcBorders>
              <w:top w:val="nil"/>
              <w:left w:val="nil"/>
              <w:bottom w:val="single" w:sz="4" w:space="0" w:color="auto"/>
              <w:right w:val="single" w:sz="4" w:space="0" w:color="auto"/>
            </w:tcBorders>
            <w:shd w:val="clear" w:color="auto" w:fill="auto"/>
            <w:vAlign w:val="center"/>
            <w:hideMark/>
          </w:tcPr>
          <w:p w14:paraId="0DB5848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00" w:type="dxa"/>
            <w:tcBorders>
              <w:top w:val="nil"/>
              <w:left w:val="nil"/>
              <w:bottom w:val="single" w:sz="4" w:space="0" w:color="auto"/>
              <w:right w:val="single" w:sz="4" w:space="0" w:color="auto"/>
            </w:tcBorders>
            <w:shd w:val="clear" w:color="auto" w:fill="auto"/>
            <w:vAlign w:val="center"/>
            <w:hideMark/>
          </w:tcPr>
          <w:p w14:paraId="07A94C4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612" w:type="dxa"/>
            <w:tcBorders>
              <w:top w:val="nil"/>
              <w:left w:val="nil"/>
              <w:bottom w:val="single" w:sz="4" w:space="0" w:color="auto"/>
              <w:right w:val="single" w:sz="4" w:space="0" w:color="auto"/>
            </w:tcBorders>
            <w:shd w:val="clear" w:color="auto" w:fill="auto"/>
            <w:noWrap/>
            <w:vAlign w:val="center"/>
            <w:hideMark/>
          </w:tcPr>
          <w:p w14:paraId="04E07D4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0,0880</w:t>
            </w:r>
          </w:p>
        </w:tc>
      </w:tr>
      <w:tr w:rsidR="002271AE" w:rsidRPr="002271AE" w14:paraId="22ABA96D" w14:textId="77777777" w:rsidTr="00903D47">
        <w:trPr>
          <w:trHeight w:val="34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06569A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187" w:type="dxa"/>
            <w:tcBorders>
              <w:top w:val="nil"/>
              <w:left w:val="nil"/>
              <w:bottom w:val="single" w:sz="4" w:space="0" w:color="auto"/>
              <w:right w:val="single" w:sz="4" w:space="0" w:color="auto"/>
            </w:tcBorders>
            <w:shd w:val="clear" w:color="auto" w:fill="auto"/>
            <w:vAlign w:val="center"/>
            <w:hideMark/>
          </w:tcPr>
          <w:p w14:paraId="5D92F971"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Quạt trần 0,1 KW</w:t>
            </w:r>
          </w:p>
        </w:tc>
        <w:tc>
          <w:tcPr>
            <w:tcW w:w="1140" w:type="dxa"/>
            <w:tcBorders>
              <w:top w:val="nil"/>
              <w:left w:val="nil"/>
              <w:bottom w:val="single" w:sz="4" w:space="0" w:color="auto"/>
              <w:right w:val="single" w:sz="4" w:space="0" w:color="auto"/>
            </w:tcBorders>
            <w:shd w:val="clear" w:color="auto" w:fill="auto"/>
            <w:vAlign w:val="center"/>
            <w:hideMark/>
          </w:tcPr>
          <w:p w14:paraId="6A7852B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00" w:type="dxa"/>
            <w:tcBorders>
              <w:top w:val="nil"/>
              <w:left w:val="nil"/>
              <w:bottom w:val="single" w:sz="4" w:space="0" w:color="auto"/>
              <w:right w:val="single" w:sz="4" w:space="0" w:color="auto"/>
            </w:tcBorders>
            <w:shd w:val="clear" w:color="auto" w:fill="auto"/>
            <w:vAlign w:val="center"/>
            <w:hideMark/>
          </w:tcPr>
          <w:p w14:paraId="250A418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60</w:t>
            </w:r>
          </w:p>
        </w:tc>
        <w:tc>
          <w:tcPr>
            <w:tcW w:w="1612" w:type="dxa"/>
            <w:tcBorders>
              <w:top w:val="nil"/>
              <w:left w:val="nil"/>
              <w:bottom w:val="single" w:sz="4" w:space="0" w:color="auto"/>
              <w:right w:val="single" w:sz="4" w:space="0" w:color="auto"/>
            </w:tcBorders>
            <w:shd w:val="clear" w:color="auto" w:fill="auto"/>
            <w:noWrap/>
            <w:vAlign w:val="center"/>
            <w:hideMark/>
          </w:tcPr>
          <w:p w14:paraId="1581767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0,0220</w:t>
            </w:r>
          </w:p>
        </w:tc>
      </w:tr>
      <w:tr w:rsidR="002271AE" w:rsidRPr="002271AE" w14:paraId="580FF92B" w14:textId="77777777" w:rsidTr="00903D47">
        <w:trPr>
          <w:trHeight w:val="34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E8F726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187" w:type="dxa"/>
            <w:tcBorders>
              <w:top w:val="nil"/>
              <w:left w:val="nil"/>
              <w:bottom w:val="single" w:sz="4" w:space="0" w:color="auto"/>
              <w:right w:val="single" w:sz="4" w:space="0" w:color="auto"/>
            </w:tcBorders>
            <w:shd w:val="clear" w:color="auto" w:fill="auto"/>
            <w:vAlign w:val="center"/>
            <w:hideMark/>
          </w:tcPr>
          <w:p w14:paraId="50255913"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Đèn neon 0,04 KW</w:t>
            </w:r>
          </w:p>
        </w:tc>
        <w:tc>
          <w:tcPr>
            <w:tcW w:w="1140" w:type="dxa"/>
            <w:tcBorders>
              <w:top w:val="nil"/>
              <w:left w:val="nil"/>
              <w:bottom w:val="single" w:sz="4" w:space="0" w:color="auto"/>
              <w:right w:val="single" w:sz="4" w:space="0" w:color="auto"/>
            </w:tcBorders>
            <w:shd w:val="clear" w:color="auto" w:fill="auto"/>
            <w:vAlign w:val="center"/>
            <w:hideMark/>
          </w:tcPr>
          <w:p w14:paraId="43D6FE7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500" w:type="dxa"/>
            <w:tcBorders>
              <w:top w:val="nil"/>
              <w:left w:val="nil"/>
              <w:bottom w:val="single" w:sz="4" w:space="0" w:color="auto"/>
              <w:right w:val="single" w:sz="4" w:space="0" w:color="auto"/>
            </w:tcBorders>
            <w:shd w:val="clear" w:color="auto" w:fill="auto"/>
            <w:vAlign w:val="center"/>
            <w:hideMark/>
          </w:tcPr>
          <w:p w14:paraId="29EC65B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1612" w:type="dxa"/>
            <w:tcBorders>
              <w:top w:val="nil"/>
              <w:left w:val="nil"/>
              <w:bottom w:val="single" w:sz="4" w:space="0" w:color="auto"/>
              <w:right w:val="single" w:sz="4" w:space="0" w:color="auto"/>
            </w:tcBorders>
            <w:shd w:val="clear" w:color="auto" w:fill="auto"/>
            <w:noWrap/>
            <w:vAlign w:val="center"/>
            <w:hideMark/>
          </w:tcPr>
          <w:p w14:paraId="6D079C9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0,0880</w:t>
            </w:r>
          </w:p>
        </w:tc>
      </w:tr>
      <w:tr w:rsidR="002271AE" w:rsidRPr="002271AE" w14:paraId="148181E8" w14:textId="77777777" w:rsidTr="00903D47">
        <w:trPr>
          <w:trHeight w:val="34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7D6C10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4187" w:type="dxa"/>
            <w:tcBorders>
              <w:top w:val="nil"/>
              <w:left w:val="nil"/>
              <w:bottom w:val="single" w:sz="4" w:space="0" w:color="auto"/>
              <w:right w:val="single" w:sz="4" w:space="0" w:color="auto"/>
            </w:tcBorders>
            <w:shd w:val="clear" w:color="auto" w:fill="auto"/>
            <w:vAlign w:val="center"/>
            <w:hideMark/>
          </w:tcPr>
          <w:p w14:paraId="04B93F82"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Điện năng </w:t>
            </w:r>
          </w:p>
        </w:tc>
        <w:tc>
          <w:tcPr>
            <w:tcW w:w="1140" w:type="dxa"/>
            <w:tcBorders>
              <w:top w:val="nil"/>
              <w:left w:val="nil"/>
              <w:bottom w:val="single" w:sz="4" w:space="0" w:color="auto"/>
              <w:right w:val="single" w:sz="4" w:space="0" w:color="auto"/>
            </w:tcBorders>
            <w:shd w:val="clear" w:color="auto" w:fill="auto"/>
            <w:vAlign w:val="center"/>
            <w:hideMark/>
          </w:tcPr>
          <w:p w14:paraId="51C616CC"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KW</w:t>
            </w:r>
          </w:p>
        </w:tc>
        <w:tc>
          <w:tcPr>
            <w:tcW w:w="1500" w:type="dxa"/>
            <w:tcBorders>
              <w:top w:val="nil"/>
              <w:left w:val="nil"/>
              <w:bottom w:val="single" w:sz="4" w:space="0" w:color="auto"/>
              <w:right w:val="single" w:sz="4" w:space="0" w:color="auto"/>
            </w:tcBorders>
            <w:shd w:val="clear" w:color="auto" w:fill="auto"/>
            <w:vAlign w:val="center"/>
            <w:hideMark/>
          </w:tcPr>
          <w:p w14:paraId="37656F4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1612" w:type="dxa"/>
            <w:tcBorders>
              <w:top w:val="nil"/>
              <w:left w:val="nil"/>
              <w:bottom w:val="single" w:sz="4" w:space="0" w:color="auto"/>
              <w:right w:val="single" w:sz="4" w:space="0" w:color="auto"/>
            </w:tcBorders>
            <w:shd w:val="clear" w:color="auto" w:fill="auto"/>
            <w:noWrap/>
            <w:vAlign w:val="center"/>
            <w:hideMark/>
          </w:tcPr>
          <w:p w14:paraId="496A77C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0,0114</w:t>
            </w:r>
          </w:p>
        </w:tc>
      </w:tr>
    </w:tbl>
    <w:p w14:paraId="476163BE" w14:textId="11AC1BCD"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lang w:val="en-US"/>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dụng cụ cho từng nội dung công việc tính theo hệ số tại Bảng số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3</w:t>
      </w:r>
      <w:r w:rsidR="00C52E83" w:rsidRPr="002271AE">
        <w:rPr>
          <w:rFonts w:ascii="Times New Roman" w:hAnsi="Times New Roman" w:cs="Times New Roman"/>
          <w:color w:val="000000" w:themeColor="text1"/>
          <w:sz w:val="26"/>
          <w:szCs w:val="26"/>
          <w:lang w:val="en-US"/>
        </w:rPr>
        <w:t>6</w:t>
      </w:r>
    </w:p>
    <w:p w14:paraId="7E3C4E48" w14:textId="03A0EEA8"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36</w:t>
      </w:r>
    </w:p>
    <w:tbl>
      <w:tblPr>
        <w:tblW w:w="9406" w:type="dxa"/>
        <w:jc w:val="center"/>
        <w:tblLook w:val="04A0" w:firstRow="1" w:lastRow="0" w:firstColumn="1" w:lastColumn="0" w:noHBand="0" w:noVBand="1"/>
      </w:tblPr>
      <w:tblGrid>
        <w:gridCol w:w="736"/>
        <w:gridCol w:w="7395"/>
        <w:gridCol w:w="1275"/>
      </w:tblGrid>
      <w:tr w:rsidR="002271AE" w:rsidRPr="002271AE" w14:paraId="48BC93C9" w14:textId="77777777" w:rsidTr="00903D47">
        <w:trPr>
          <w:trHeight w:val="340"/>
          <w:tblHeade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40D5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lastRenderedPageBreak/>
              <w:t>STT</w:t>
            </w:r>
          </w:p>
        </w:tc>
        <w:tc>
          <w:tcPr>
            <w:tcW w:w="7395" w:type="dxa"/>
            <w:tcBorders>
              <w:top w:val="single" w:sz="4" w:space="0" w:color="auto"/>
              <w:left w:val="nil"/>
              <w:bottom w:val="single" w:sz="4" w:space="0" w:color="auto"/>
              <w:right w:val="single" w:sz="4" w:space="0" w:color="auto"/>
            </w:tcBorders>
            <w:shd w:val="clear" w:color="auto" w:fill="auto"/>
            <w:vAlign w:val="center"/>
            <w:hideMark/>
          </w:tcPr>
          <w:p w14:paraId="4CD01C0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6CFB0C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399A66A4"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57E5E4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395" w:type="dxa"/>
            <w:tcBorders>
              <w:top w:val="nil"/>
              <w:left w:val="nil"/>
              <w:bottom w:val="single" w:sz="4" w:space="0" w:color="auto"/>
              <w:right w:val="single" w:sz="4" w:space="0" w:color="auto"/>
            </w:tcBorders>
            <w:shd w:val="clear" w:color="auto" w:fill="auto"/>
            <w:noWrap/>
            <w:vAlign w:val="center"/>
            <w:hideMark/>
          </w:tcPr>
          <w:p w14:paraId="5BF3EF4F"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giá đất</w:t>
            </w:r>
          </w:p>
        </w:tc>
        <w:tc>
          <w:tcPr>
            <w:tcW w:w="1275" w:type="dxa"/>
            <w:tcBorders>
              <w:top w:val="nil"/>
              <w:left w:val="nil"/>
              <w:bottom w:val="single" w:sz="4" w:space="0" w:color="auto"/>
              <w:right w:val="single" w:sz="4" w:space="0" w:color="auto"/>
            </w:tcBorders>
            <w:shd w:val="clear" w:color="auto" w:fill="auto"/>
            <w:noWrap/>
            <w:vAlign w:val="center"/>
            <w:hideMark/>
          </w:tcPr>
          <w:p w14:paraId="38308CE8"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4E9C9EF0"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3606A8E" w14:textId="77777777" w:rsidR="009F12D1" w:rsidRPr="002271AE" w:rsidRDefault="009F12D1" w:rsidP="00903D47">
            <w:pPr>
              <w:jc w:val="center"/>
              <w:rPr>
                <w:rFonts w:ascii="Times New Roman" w:hAnsi="Times New Roman" w:cs="Times New Roman"/>
                <w:color w:val="000000" w:themeColor="text1"/>
                <w:sz w:val="26"/>
                <w:szCs w:val="26"/>
              </w:rPr>
            </w:pPr>
          </w:p>
        </w:tc>
        <w:tc>
          <w:tcPr>
            <w:tcW w:w="7395" w:type="dxa"/>
            <w:tcBorders>
              <w:top w:val="nil"/>
              <w:left w:val="nil"/>
              <w:bottom w:val="single" w:sz="4" w:space="0" w:color="auto"/>
              <w:right w:val="single" w:sz="4" w:space="0" w:color="auto"/>
            </w:tcBorders>
            <w:shd w:val="clear" w:color="auto" w:fill="auto"/>
            <w:vAlign w:val="center"/>
            <w:hideMark/>
          </w:tcPr>
          <w:p w14:paraId="54E4C6A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dữ liệu thuộc tính giá đất vào CSDL giá đất gồm</w:t>
            </w:r>
          </w:p>
        </w:tc>
        <w:tc>
          <w:tcPr>
            <w:tcW w:w="1275" w:type="dxa"/>
            <w:tcBorders>
              <w:top w:val="nil"/>
              <w:left w:val="nil"/>
              <w:bottom w:val="single" w:sz="4" w:space="0" w:color="auto"/>
              <w:right w:val="single" w:sz="4" w:space="0" w:color="auto"/>
            </w:tcBorders>
            <w:shd w:val="clear" w:color="auto" w:fill="auto"/>
            <w:noWrap/>
            <w:vAlign w:val="center"/>
            <w:hideMark/>
          </w:tcPr>
          <w:p w14:paraId="67A5618F"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3F0F9977"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98A3DE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395" w:type="dxa"/>
            <w:tcBorders>
              <w:top w:val="nil"/>
              <w:left w:val="nil"/>
              <w:bottom w:val="single" w:sz="4" w:space="0" w:color="auto"/>
              <w:right w:val="single" w:sz="4" w:space="0" w:color="auto"/>
            </w:tcBorders>
            <w:shd w:val="clear" w:color="auto" w:fill="auto"/>
            <w:vAlign w:val="center"/>
            <w:hideMark/>
          </w:tcPr>
          <w:p w14:paraId="77764D5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Dữ liệu giá đất theo bảng giá đất đối với địa phương đã ban hành bảng giá đất đến từng thửa đất</w:t>
            </w:r>
          </w:p>
        </w:tc>
        <w:tc>
          <w:tcPr>
            <w:tcW w:w="1275" w:type="dxa"/>
            <w:tcBorders>
              <w:top w:val="nil"/>
              <w:left w:val="nil"/>
              <w:bottom w:val="single" w:sz="4" w:space="0" w:color="auto"/>
              <w:right w:val="single" w:sz="4" w:space="0" w:color="auto"/>
            </w:tcBorders>
            <w:shd w:val="clear" w:color="auto" w:fill="auto"/>
            <w:noWrap/>
            <w:vAlign w:val="center"/>
            <w:hideMark/>
          </w:tcPr>
          <w:p w14:paraId="1080FA5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0,1841</w:t>
            </w:r>
          </w:p>
        </w:tc>
      </w:tr>
      <w:tr w:rsidR="002271AE" w:rsidRPr="002271AE" w14:paraId="4C04D646"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7F523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395" w:type="dxa"/>
            <w:tcBorders>
              <w:top w:val="nil"/>
              <w:left w:val="nil"/>
              <w:bottom w:val="single" w:sz="4" w:space="0" w:color="auto"/>
              <w:right w:val="single" w:sz="4" w:space="0" w:color="auto"/>
            </w:tcBorders>
            <w:shd w:val="clear" w:color="auto" w:fill="auto"/>
            <w:noWrap/>
            <w:vAlign w:val="center"/>
            <w:hideMark/>
          </w:tcPr>
          <w:p w14:paraId="33827FC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Dữ liệu về giá thửa đất: dữ liệu về giá đất được xác định trong các trường hợp: giá đất cụ thể; giá đất trong hợp đồng chuyển nhượng quyền sử dụng đất; giá đất trúng đấu giá; giá đất thu thập thông qua điều tra khảo sát, phiếu thu thập thông tin về thửa đất.</w:t>
            </w:r>
          </w:p>
        </w:tc>
        <w:tc>
          <w:tcPr>
            <w:tcW w:w="1275" w:type="dxa"/>
            <w:tcBorders>
              <w:top w:val="nil"/>
              <w:left w:val="nil"/>
              <w:bottom w:val="single" w:sz="4" w:space="0" w:color="auto"/>
              <w:right w:val="single" w:sz="4" w:space="0" w:color="auto"/>
            </w:tcBorders>
            <w:shd w:val="clear" w:color="auto" w:fill="auto"/>
            <w:noWrap/>
            <w:vAlign w:val="center"/>
            <w:hideMark/>
          </w:tcPr>
          <w:p w14:paraId="306C765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0,2762</w:t>
            </w:r>
          </w:p>
        </w:tc>
      </w:tr>
      <w:tr w:rsidR="002271AE" w:rsidRPr="002271AE" w14:paraId="63F7DB38"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9D20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7395" w:type="dxa"/>
            <w:tcBorders>
              <w:top w:val="nil"/>
              <w:left w:val="nil"/>
              <w:bottom w:val="single" w:sz="4" w:space="0" w:color="auto"/>
              <w:right w:val="single" w:sz="4" w:space="0" w:color="auto"/>
            </w:tcBorders>
            <w:shd w:val="clear" w:color="auto" w:fill="auto"/>
            <w:vAlign w:val="center"/>
            <w:hideMark/>
          </w:tcPr>
          <w:p w14:paraId="56E696F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Dữ liệu vị trí thửa đất, tên đường, phố hoặc tên đoạn đường, đoạn phố hoặc khu vực theo bảng giá đất, hệ số điều chỉnh giá đất (đối với thửa đất đã có Phiếu chuyển thông tin để xác định nghĩa vụ tài chính về đất đai)</w:t>
            </w:r>
          </w:p>
        </w:tc>
        <w:tc>
          <w:tcPr>
            <w:tcW w:w="1275" w:type="dxa"/>
            <w:tcBorders>
              <w:top w:val="nil"/>
              <w:left w:val="nil"/>
              <w:bottom w:val="single" w:sz="4" w:space="0" w:color="auto"/>
              <w:right w:val="single" w:sz="4" w:space="0" w:color="auto"/>
            </w:tcBorders>
            <w:shd w:val="clear" w:color="auto" w:fill="auto"/>
            <w:noWrap/>
            <w:vAlign w:val="center"/>
            <w:hideMark/>
          </w:tcPr>
          <w:p w14:paraId="673B2B4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0,1705</w:t>
            </w:r>
          </w:p>
        </w:tc>
      </w:tr>
      <w:tr w:rsidR="002271AE" w:rsidRPr="002271AE" w14:paraId="0C2A6BE7"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6A1D56D"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395" w:type="dxa"/>
            <w:tcBorders>
              <w:top w:val="nil"/>
              <w:left w:val="nil"/>
              <w:bottom w:val="single" w:sz="4" w:space="0" w:color="auto"/>
              <w:right w:val="single" w:sz="4" w:space="0" w:color="auto"/>
            </w:tcBorders>
            <w:shd w:val="clear" w:color="auto" w:fill="auto"/>
            <w:vAlign w:val="center"/>
            <w:hideMark/>
          </w:tcPr>
          <w:p w14:paraId="79858784"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hoàn thiện dữ liệu giá đất</w:t>
            </w:r>
          </w:p>
        </w:tc>
        <w:tc>
          <w:tcPr>
            <w:tcW w:w="1275" w:type="dxa"/>
            <w:tcBorders>
              <w:top w:val="nil"/>
              <w:left w:val="nil"/>
              <w:bottom w:val="single" w:sz="4" w:space="0" w:color="auto"/>
              <w:right w:val="single" w:sz="4" w:space="0" w:color="auto"/>
            </w:tcBorders>
            <w:shd w:val="clear" w:color="auto" w:fill="auto"/>
            <w:noWrap/>
            <w:vAlign w:val="center"/>
            <w:hideMark/>
          </w:tcPr>
          <w:p w14:paraId="12ACD9C1"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2964A82C" w14:textId="77777777" w:rsidTr="00903D47">
        <w:trPr>
          <w:trHeight w:val="34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7A2587"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7395" w:type="dxa"/>
            <w:tcBorders>
              <w:top w:val="nil"/>
              <w:left w:val="nil"/>
              <w:bottom w:val="single" w:sz="4" w:space="0" w:color="auto"/>
              <w:right w:val="single" w:sz="4" w:space="0" w:color="auto"/>
            </w:tcBorders>
            <w:shd w:val="clear" w:color="auto" w:fill="auto"/>
            <w:vAlign w:val="center"/>
            <w:hideMark/>
          </w:tcPr>
          <w:p w14:paraId="32FE971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và hoàn thiện chất lượng dữ liệu giá đất với các tài liệu giá đất đã sử dụng để xây dựng CSDL giá đất</w:t>
            </w:r>
          </w:p>
        </w:tc>
        <w:tc>
          <w:tcPr>
            <w:tcW w:w="1275" w:type="dxa"/>
            <w:tcBorders>
              <w:top w:val="nil"/>
              <w:left w:val="nil"/>
              <w:bottom w:val="single" w:sz="4" w:space="0" w:color="auto"/>
              <w:right w:val="single" w:sz="4" w:space="0" w:color="auto"/>
            </w:tcBorders>
            <w:shd w:val="clear" w:color="auto" w:fill="auto"/>
            <w:noWrap/>
            <w:vAlign w:val="center"/>
            <w:hideMark/>
          </w:tcPr>
          <w:p w14:paraId="6BF82307"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0,1666</w:t>
            </w:r>
          </w:p>
        </w:tc>
      </w:tr>
    </w:tbl>
    <w:p w14:paraId="159477BA" w14:textId="77777777" w:rsidR="009F12D1" w:rsidRPr="002271AE" w:rsidRDefault="009F12D1" w:rsidP="009F12D1">
      <w:pPr>
        <w:spacing w:before="60" w:after="60" w:line="320" w:lineRule="exact"/>
        <w:ind w:firstLine="720"/>
        <w:jc w:val="both"/>
        <w:outlineLvl w:val="2"/>
        <w:rPr>
          <w:rFonts w:ascii="Times New Roman" w:hAnsi="Times New Roman" w:cs="Times New Roman"/>
          <w:b/>
          <w:color w:val="000000" w:themeColor="text1"/>
          <w:sz w:val="26"/>
          <w:szCs w:val="26"/>
        </w:rPr>
      </w:pPr>
      <w:bookmarkStart w:id="129" w:name="_Toc494182293"/>
      <w:bookmarkStart w:id="130" w:name="_Toc191001705"/>
      <w:r w:rsidRPr="002271AE">
        <w:rPr>
          <w:rFonts w:ascii="Times New Roman" w:hAnsi="Times New Roman" w:cs="Times New Roman"/>
          <w:b/>
          <w:color w:val="000000" w:themeColor="text1"/>
          <w:sz w:val="26"/>
          <w:szCs w:val="26"/>
        </w:rPr>
        <w:t>4. Định mức vật liệu</w:t>
      </w:r>
      <w:bookmarkEnd w:id="129"/>
      <w:bookmarkEnd w:id="130"/>
    </w:p>
    <w:p w14:paraId="7BC1E8F1"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4.1. Công tác chuẩn bị; thu thập tài liệu, dữ liệu; rà soát, đánh giá, phân loại và sắp xếp tài liệu, dữ liệu; quét giấy tờ pháp lý và xử lý tệp tin; xây dựng siêu dữ liệu giá đất</w:t>
      </w:r>
    </w:p>
    <w:p w14:paraId="5912659A" w14:textId="52280B6A" w:rsidR="009F12D1" w:rsidRPr="002271AE" w:rsidRDefault="009F12D1" w:rsidP="009F12D1">
      <w:pPr>
        <w:spacing w:line="360" w:lineRule="auto"/>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37</w:t>
      </w:r>
    </w:p>
    <w:tbl>
      <w:tblPr>
        <w:tblW w:w="9287" w:type="dxa"/>
        <w:jc w:val="center"/>
        <w:tblLook w:val="04A0" w:firstRow="1" w:lastRow="0" w:firstColumn="1" w:lastColumn="0" w:noHBand="0" w:noVBand="1"/>
      </w:tblPr>
      <w:tblGrid>
        <w:gridCol w:w="920"/>
        <w:gridCol w:w="4187"/>
        <w:gridCol w:w="1560"/>
        <w:gridCol w:w="2620"/>
      </w:tblGrid>
      <w:tr w:rsidR="002271AE" w:rsidRPr="002271AE" w14:paraId="7620363C" w14:textId="77777777" w:rsidTr="00903D47">
        <w:trPr>
          <w:trHeight w:val="227"/>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0AF1F"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4187" w:type="dxa"/>
            <w:tcBorders>
              <w:top w:val="single" w:sz="4" w:space="0" w:color="auto"/>
              <w:left w:val="nil"/>
              <w:bottom w:val="single" w:sz="4" w:space="0" w:color="auto"/>
              <w:right w:val="single" w:sz="4" w:space="0" w:color="auto"/>
            </w:tcBorders>
            <w:shd w:val="clear" w:color="auto" w:fill="auto"/>
            <w:vAlign w:val="center"/>
            <w:hideMark/>
          </w:tcPr>
          <w:p w14:paraId="2DDAFA80"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vật liệu</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4C8C9D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5F4A9BA"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huyện)</w:t>
            </w:r>
          </w:p>
        </w:tc>
      </w:tr>
      <w:tr w:rsidR="002271AE" w:rsidRPr="002271AE" w14:paraId="12D25477" w14:textId="77777777" w:rsidTr="00903D47">
        <w:trPr>
          <w:trHeight w:val="22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CCD8AB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4187" w:type="dxa"/>
            <w:tcBorders>
              <w:top w:val="nil"/>
              <w:left w:val="nil"/>
              <w:bottom w:val="single" w:sz="4" w:space="0" w:color="auto"/>
              <w:right w:val="single" w:sz="4" w:space="0" w:color="auto"/>
            </w:tcBorders>
            <w:shd w:val="clear" w:color="auto" w:fill="auto"/>
            <w:vAlign w:val="center"/>
            <w:hideMark/>
          </w:tcPr>
          <w:p w14:paraId="044E7B8D"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in A4</w:t>
            </w:r>
          </w:p>
        </w:tc>
        <w:tc>
          <w:tcPr>
            <w:tcW w:w="1560" w:type="dxa"/>
            <w:tcBorders>
              <w:top w:val="nil"/>
              <w:left w:val="nil"/>
              <w:bottom w:val="single" w:sz="4" w:space="0" w:color="auto"/>
              <w:right w:val="single" w:sz="4" w:space="0" w:color="auto"/>
            </w:tcBorders>
            <w:shd w:val="clear" w:color="auto" w:fill="auto"/>
            <w:vAlign w:val="center"/>
            <w:hideMark/>
          </w:tcPr>
          <w:p w14:paraId="51E67C2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Gram</w:t>
            </w:r>
          </w:p>
        </w:tc>
        <w:tc>
          <w:tcPr>
            <w:tcW w:w="2620" w:type="dxa"/>
            <w:tcBorders>
              <w:top w:val="nil"/>
              <w:left w:val="nil"/>
              <w:bottom w:val="single" w:sz="4" w:space="0" w:color="auto"/>
              <w:right w:val="single" w:sz="4" w:space="0" w:color="auto"/>
            </w:tcBorders>
            <w:shd w:val="clear" w:color="auto" w:fill="auto"/>
            <w:hideMark/>
          </w:tcPr>
          <w:p w14:paraId="1234E8C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4,991</w:t>
            </w:r>
          </w:p>
        </w:tc>
      </w:tr>
      <w:tr w:rsidR="002271AE" w:rsidRPr="002271AE" w14:paraId="1BCDFEDC" w14:textId="77777777" w:rsidTr="00903D47">
        <w:trPr>
          <w:trHeight w:val="22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9FF019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4187" w:type="dxa"/>
            <w:tcBorders>
              <w:top w:val="nil"/>
              <w:left w:val="nil"/>
              <w:bottom w:val="single" w:sz="4" w:space="0" w:color="auto"/>
              <w:right w:val="single" w:sz="4" w:space="0" w:color="auto"/>
            </w:tcBorders>
            <w:shd w:val="clear" w:color="auto" w:fill="auto"/>
            <w:vAlign w:val="center"/>
            <w:hideMark/>
          </w:tcPr>
          <w:p w14:paraId="36EDE09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1560" w:type="dxa"/>
            <w:tcBorders>
              <w:top w:val="nil"/>
              <w:left w:val="nil"/>
              <w:bottom w:val="single" w:sz="4" w:space="0" w:color="auto"/>
              <w:right w:val="single" w:sz="4" w:space="0" w:color="auto"/>
            </w:tcBorders>
            <w:shd w:val="clear" w:color="auto" w:fill="auto"/>
            <w:vAlign w:val="center"/>
            <w:hideMark/>
          </w:tcPr>
          <w:p w14:paraId="5ECCF02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620" w:type="dxa"/>
            <w:tcBorders>
              <w:top w:val="nil"/>
              <w:left w:val="nil"/>
              <w:bottom w:val="single" w:sz="4" w:space="0" w:color="auto"/>
              <w:right w:val="single" w:sz="4" w:space="0" w:color="auto"/>
            </w:tcBorders>
            <w:shd w:val="clear" w:color="auto" w:fill="auto"/>
            <w:hideMark/>
          </w:tcPr>
          <w:p w14:paraId="7726851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0,998</w:t>
            </w:r>
          </w:p>
        </w:tc>
      </w:tr>
      <w:tr w:rsidR="002271AE" w:rsidRPr="002271AE" w14:paraId="4B48A210" w14:textId="77777777" w:rsidTr="00903D47">
        <w:trPr>
          <w:trHeight w:val="22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8B6F67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4187" w:type="dxa"/>
            <w:tcBorders>
              <w:top w:val="nil"/>
              <w:left w:val="nil"/>
              <w:bottom w:val="single" w:sz="4" w:space="0" w:color="auto"/>
              <w:right w:val="single" w:sz="4" w:space="0" w:color="auto"/>
            </w:tcBorders>
            <w:shd w:val="clear" w:color="auto" w:fill="auto"/>
            <w:vAlign w:val="center"/>
            <w:hideMark/>
          </w:tcPr>
          <w:p w14:paraId="2E1B1EE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Sổ </w:t>
            </w:r>
          </w:p>
        </w:tc>
        <w:tc>
          <w:tcPr>
            <w:tcW w:w="1560" w:type="dxa"/>
            <w:tcBorders>
              <w:top w:val="nil"/>
              <w:left w:val="nil"/>
              <w:bottom w:val="single" w:sz="4" w:space="0" w:color="auto"/>
              <w:right w:val="single" w:sz="4" w:space="0" w:color="auto"/>
            </w:tcBorders>
            <w:shd w:val="clear" w:color="auto" w:fill="auto"/>
            <w:vAlign w:val="center"/>
            <w:hideMark/>
          </w:tcPr>
          <w:p w14:paraId="617E848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2620" w:type="dxa"/>
            <w:tcBorders>
              <w:top w:val="nil"/>
              <w:left w:val="nil"/>
              <w:bottom w:val="single" w:sz="4" w:space="0" w:color="auto"/>
              <w:right w:val="single" w:sz="4" w:space="0" w:color="auto"/>
            </w:tcBorders>
            <w:shd w:val="clear" w:color="auto" w:fill="auto"/>
            <w:hideMark/>
          </w:tcPr>
          <w:p w14:paraId="4DAEF06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4,991</w:t>
            </w:r>
          </w:p>
        </w:tc>
      </w:tr>
      <w:tr w:rsidR="002271AE" w:rsidRPr="002271AE" w14:paraId="770B13CE" w14:textId="77777777" w:rsidTr="00903D47">
        <w:trPr>
          <w:trHeight w:val="22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7E1E1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4187" w:type="dxa"/>
            <w:tcBorders>
              <w:top w:val="nil"/>
              <w:left w:val="nil"/>
              <w:bottom w:val="single" w:sz="4" w:space="0" w:color="auto"/>
              <w:right w:val="single" w:sz="4" w:space="0" w:color="auto"/>
            </w:tcBorders>
            <w:shd w:val="clear" w:color="auto" w:fill="auto"/>
            <w:vAlign w:val="center"/>
            <w:hideMark/>
          </w:tcPr>
          <w:p w14:paraId="4D5485B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bi</w:t>
            </w:r>
          </w:p>
        </w:tc>
        <w:tc>
          <w:tcPr>
            <w:tcW w:w="1560" w:type="dxa"/>
            <w:tcBorders>
              <w:top w:val="nil"/>
              <w:left w:val="nil"/>
              <w:bottom w:val="single" w:sz="4" w:space="0" w:color="auto"/>
              <w:right w:val="single" w:sz="4" w:space="0" w:color="auto"/>
            </w:tcBorders>
            <w:shd w:val="clear" w:color="auto" w:fill="auto"/>
            <w:vAlign w:val="center"/>
            <w:hideMark/>
          </w:tcPr>
          <w:p w14:paraId="3E9A638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620" w:type="dxa"/>
            <w:tcBorders>
              <w:top w:val="nil"/>
              <w:left w:val="nil"/>
              <w:bottom w:val="single" w:sz="4" w:space="0" w:color="auto"/>
              <w:right w:val="single" w:sz="4" w:space="0" w:color="auto"/>
            </w:tcBorders>
            <w:shd w:val="clear" w:color="auto" w:fill="auto"/>
            <w:hideMark/>
          </w:tcPr>
          <w:p w14:paraId="43E9AFD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14,974</w:t>
            </w:r>
          </w:p>
        </w:tc>
      </w:tr>
      <w:tr w:rsidR="002271AE" w:rsidRPr="002271AE" w14:paraId="5293DD5C" w14:textId="77777777" w:rsidTr="00903D47">
        <w:trPr>
          <w:trHeight w:val="22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03C41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4187" w:type="dxa"/>
            <w:tcBorders>
              <w:top w:val="nil"/>
              <w:left w:val="nil"/>
              <w:bottom w:val="single" w:sz="4" w:space="0" w:color="auto"/>
              <w:right w:val="single" w:sz="4" w:space="0" w:color="auto"/>
            </w:tcBorders>
            <w:shd w:val="clear" w:color="auto" w:fill="auto"/>
            <w:vAlign w:val="center"/>
            <w:hideMark/>
          </w:tcPr>
          <w:p w14:paraId="4E8682B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Đĩa DVD </w:t>
            </w:r>
          </w:p>
        </w:tc>
        <w:tc>
          <w:tcPr>
            <w:tcW w:w="1560" w:type="dxa"/>
            <w:tcBorders>
              <w:top w:val="nil"/>
              <w:left w:val="nil"/>
              <w:bottom w:val="single" w:sz="4" w:space="0" w:color="auto"/>
              <w:right w:val="single" w:sz="4" w:space="0" w:color="auto"/>
            </w:tcBorders>
            <w:shd w:val="clear" w:color="auto" w:fill="auto"/>
            <w:vAlign w:val="center"/>
            <w:hideMark/>
          </w:tcPr>
          <w:p w14:paraId="19528B8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620" w:type="dxa"/>
            <w:tcBorders>
              <w:top w:val="nil"/>
              <w:left w:val="nil"/>
              <w:bottom w:val="single" w:sz="4" w:space="0" w:color="auto"/>
              <w:right w:val="single" w:sz="4" w:space="0" w:color="auto"/>
            </w:tcBorders>
            <w:shd w:val="clear" w:color="auto" w:fill="auto"/>
            <w:hideMark/>
          </w:tcPr>
          <w:p w14:paraId="0EBF0E4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4,991</w:t>
            </w:r>
          </w:p>
        </w:tc>
      </w:tr>
      <w:tr w:rsidR="002271AE" w:rsidRPr="002271AE" w14:paraId="7393C5EB" w14:textId="77777777" w:rsidTr="00903D47">
        <w:trPr>
          <w:trHeight w:val="22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DA0004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4187" w:type="dxa"/>
            <w:tcBorders>
              <w:top w:val="nil"/>
              <w:left w:val="nil"/>
              <w:bottom w:val="single" w:sz="4" w:space="0" w:color="auto"/>
              <w:right w:val="single" w:sz="4" w:space="0" w:color="auto"/>
            </w:tcBorders>
            <w:shd w:val="clear" w:color="auto" w:fill="auto"/>
            <w:vAlign w:val="center"/>
            <w:hideMark/>
          </w:tcPr>
          <w:p w14:paraId="4E37157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kẹp</w:t>
            </w:r>
          </w:p>
        </w:tc>
        <w:tc>
          <w:tcPr>
            <w:tcW w:w="1560" w:type="dxa"/>
            <w:tcBorders>
              <w:top w:val="nil"/>
              <w:left w:val="nil"/>
              <w:bottom w:val="single" w:sz="4" w:space="0" w:color="auto"/>
              <w:right w:val="single" w:sz="4" w:space="0" w:color="auto"/>
            </w:tcBorders>
            <w:shd w:val="clear" w:color="auto" w:fill="auto"/>
            <w:vAlign w:val="center"/>
            <w:hideMark/>
          </w:tcPr>
          <w:p w14:paraId="323FF54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620" w:type="dxa"/>
            <w:tcBorders>
              <w:top w:val="nil"/>
              <w:left w:val="nil"/>
              <w:bottom w:val="single" w:sz="4" w:space="0" w:color="auto"/>
              <w:right w:val="single" w:sz="4" w:space="0" w:color="auto"/>
            </w:tcBorders>
            <w:shd w:val="clear" w:color="auto" w:fill="auto"/>
            <w:hideMark/>
          </w:tcPr>
          <w:p w14:paraId="5AB1D70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5,990</w:t>
            </w:r>
          </w:p>
        </w:tc>
      </w:tr>
      <w:tr w:rsidR="002271AE" w:rsidRPr="002271AE" w14:paraId="77280C9A" w14:textId="77777777" w:rsidTr="00903D47">
        <w:trPr>
          <w:trHeight w:val="22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1CAB0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4187" w:type="dxa"/>
            <w:tcBorders>
              <w:top w:val="nil"/>
              <w:left w:val="nil"/>
              <w:bottom w:val="single" w:sz="4" w:space="0" w:color="auto"/>
              <w:right w:val="single" w:sz="4" w:space="0" w:color="auto"/>
            </w:tcBorders>
            <w:shd w:val="clear" w:color="auto" w:fill="auto"/>
            <w:vAlign w:val="center"/>
            <w:hideMark/>
          </w:tcPr>
          <w:p w14:paraId="71DAF41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dập</w:t>
            </w:r>
          </w:p>
        </w:tc>
        <w:tc>
          <w:tcPr>
            <w:tcW w:w="1560" w:type="dxa"/>
            <w:tcBorders>
              <w:top w:val="nil"/>
              <w:left w:val="nil"/>
              <w:bottom w:val="single" w:sz="4" w:space="0" w:color="auto"/>
              <w:right w:val="single" w:sz="4" w:space="0" w:color="auto"/>
            </w:tcBorders>
            <w:shd w:val="clear" w:color="auto" w:fill="auto"/>
            <w:vAlign w:val="center"/>
            <w:hideMark/>
          </w:tcPr>
          <w:p w14:paraId="77D3763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2620" w:type="dxa"/>
            <w:tcBorders>
              <w:top w:val="nil"/>
              <w:left w:val="nil"/>
              <w:bottom w:val="single" w:sz="4" w:space="0" w:color="auto"/>
              <w:right w:val="single" w:sz="4" w:space="0" w:color="auto"/>
            </w:tcBorders>
            <w:shd w:val="clear" w:color="auto" w:fill="auto"/>
            <w:hideMark/>
          </w:tcPr>
          <w:p w14:paraId="066BF87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5,990</w:t>
            </w:r>
          </w:p>
        </w:tc>
      </w:tr>
      <w:tr w:rsidR="002271AE" w:rsidRPr="002271AE" w14:paraId="3CE7A240" w14:textId="77777777" w:rsidTr="00903D47">
        <w:trPr>
          <w:trHeight w:val="22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678573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4187" w:type="dxa"/>
            <w:tcBorders>
              <w:top w:val="nil"/>
              <w:left w:val="nil"/>
              <w:bottom w:val="single" w:sz="4" w:space="0" w:color="auto"/>
              <w:right w:val="single" w:sz="4" w:space="0" w:color="auto"/>
            </w:tcBorders>
            <w:shd w:val="clear" w:color="auto" w:fill="auto"/>
            <w:vAlign w:val="center"/>
            <w:hideMark/>
          </w:tcPr>
          <w:p w14:paraId="61B5FEB1"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Cặp để tài liệu</w:t>
            </w:r>
          </w:p>
        </w:tc>
        <w:tc>
          <w:tcPr>
            <w:tcW w:w="1560" w:type="dxa"/>
            <w:tcBorders>
              <w:top w:val="nil"/>
              <w:left w:val="nil"/>
              <w:bottom w:val="single" w:sz="4" w:space="0" w:color="auto"/>
              <w:right w:val="single" w:sz="4" w:space="0" w:color="auto"/>
            </w:tcBorders>
            <w:shd w:val="clear" w:color="auto" w:fill="auto"/>
            <w:vAlign w:val="center"/>
            <w:hideMark/>
          </w:tcPr>
          <w:p w14:paraId="1DF8AAD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2620" w:type="dxa"/>
            <w:tcBorders>
              <w:top w:val="nil"/>
              <w:left w:val="nil"/>
              <w:bottom w:val="single" w:sz="4" w:space="0" w:color="auto"/>
              <w:right w:val="single" w:sz="4" w:space="0" w:color="auto"/>
            </w:tcBorders>
            <w:shd w:val="clear" w:color="auto" w:fill="auto"/>
            <w:hideMark/>
          </w:tcPr>
          <w:p w14:paraId="67BF9C9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8,984</w:t>
            </w:r>
          </w:p>
        </w:tc>
      </w:tr>
    </w:tbl>
    <w:p w14:paraId="1D485714" w14:textId="01693B55" w:rsidR="009F12D1" w:rsidRPr="002271AE" w:rsidRDefault="009F12D1" w:rsidP="009F12D1">
      <w:pPr>
        <w:spacing w:before="60" w:after="60" w:line="32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vật liệu cho từng nội dung công việc tính theo hệ số tại Bảng số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38</w:t>
      </w:r>
    </w:p>
    <w:p w14:paraId="7B416E55" w14:textId="0B2677BC" w:rsidR="009F12D1" w:rsidRPr="002271AE" w:rsidRDefault="009F12D1" w:rsidP="009F12D1">
      <w:pPr>
        <w:spacing w:before="60" w:after="60" w:line="32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38</w:t>
      </w:r>
    </w:p>
    <w:tbl>
      <w:tblPr>
        <w:tblW w:w="9361" w:type="dxa"/>
        <w:jc w:val="center"/>
        <w:tblLook w:val="04A0" w:firstRow="1" w:lastRow="0" w:firstColumn="1" w:lastColumn="0" w:noHBand="0" w:noVBand="1"/>
      </w:tblPr>
      <w:tblGrid>
        <w:gridCol w:w="714"/>
        <w:gridCol w:w="7655"/>
        <w:gridCol w:w="992"/>
      </w:tblGrid>
      <w:tr w:rsidR="002271AE" w:rsidRPr="002271AE" w14:paraId="1F409839" w14:textId="77777777" w:rsidTr="00903D47">
        <w:trPr>
          <w:trHeight w:val="284"/>
          <w:tblHeader/>
          <w:jc w:val="cent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AB7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6AE7CB9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795862"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75B23320" w14:textId="77777777" w:rsidTr="00903D47">
        <w:trPr>
          <w:trHeight w:val="284"/>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0C1C766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655" w:type="dxa"/>
            <w:tcBorders>
              <w:top w:val="nil"/>
              <w:left w:val="nil"/>
              <w:bottom w:val="single" w:sz="4" w:space="0" w:color="auto"/>
              <w:right w:val="single" w:sz="4" w:space="0" w:color="auto"/>
            </w:tcBorders>
            <w:shd w:val="clear" w:color="auto" w:fill="auto"/>
            <w:noWrap/>
            <w:vAlign w:val="center"/>
            <w:hideMark/>
          </w:tcPr>
          <w:p w14:paraId="3AF75A5C"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Công tác chuẩn bị</w:t>
            </w:r>
          </w:p>
        </w:tc>
        <w:tc>
          <w:tcPr>
            <w:tcW w:w="992" w:type="dxa"/>
            <w:tcBorders>
              <w:top w:val="nil"/>
              <w:left w:val="nil"/>
              <w:bottom w:val="single" w:sz="4" w:space="0" w:color="auto"/>
              <w:right w:val="single" w:sz="4" w:space="0" w:color="auto"/>
            </w:tcBorders>
            <w:shd w:val="clear" w:color="auto" w:fill="auto"/>
            <w:noWrap/>
            <w:vAlign w:val="center"/>
            <w:hideMark/>
          </w:tcPr>
          <w:p w14:paraId="3E524873"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7CFA3ACF" w14:textId="77777777" w:rsidTr="00903D47">
        <w:trPr>
          <w:trHeight w:val="284"/>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0603A2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655" w:type="dxa"/>
            <w:tcBorders>
              <w:top w:val="nil"/>
              <w:left w:val="nil"/>
              <w:bottom w:val="single" w:sz="4" w:space="0" w:color="auto"/>
              <w:right w:val="single" w:sz="4" w:space="0" w:color="auto"/>
            </w:tcBorders>
            <w:shd w:val="clear" w:color="auto" w:fill="auto"/>
            <w:vAlign w:val="center"/>
            <w:hideMark/>
          </w:tcPr>
          <w:p w14:paraId="16A4AB63"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kế hoạch thi công chi tiết: xác định thời gian, địa điểm, khối lượng và nhân lực thực hiện của từng bước công việc; kế hoạch làm việc với các đơn vị có li</w:t>
            </w:r>
            <w:r w:rsidRPr="002271AE">
              <w:rPr>
                <w:rFonts w:ascii="Times New Roman" w:hAnsi="Times New Roman" w:cs="Times New Roman"/>
                <w:color w:val="000000" w:themeColor="text1"/>
                <w:sz w:val="26"/>
                <w:szCs w:val="26"/>
              </w:rPr>
              <w:lastRenderedPageBreak/>
              <w:t>ên quan đến công tác xây dựng CSDL giá đất trên địa bàn thi công</w:t>
            </w:r>
          </w:p>
        </w:tc>
        <w:tc>
          <w:tcPr>
            <w:tcW w:w="992" w:type="dxa"/>
            <w:tcBorders>
              <w:top w:val="nil"/>
              <w:left w:val="nil"/>
              <w:bottom w:val="single" w:sz="4" w:space="0" w:color="auto"/>
              <w:right w:val="single" w:sz="4" w:space="0" w:color="auto"/>
            </w:tcBorders>
            <w:shd w:val="clear" w:color="auto" w:fill="auto"/>
            <w:noWrap/>
            <w:vAlign w:val="center"/>
            <w:hideMark/>
          </w:tcPr>
          <w:p w14:paraId="464FC30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0,0364</w:t>
            </w:r>
          </w:p>
        </w:tc>
      </w:tr>
      <w:tr w:rsidR="002271AE" w:rsidRPr="002271AE" w14:paraId="086AA968" w14:textId="77777777" w:rsidTr="00903D47">
        <w:trPr>
          <w:trHeight w:val="284"/>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26AF11C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655" w:type="dxa"/>
            <w:tcBorders>
              <w:top w:val="nil"/>
              <w:left w:val="nil"/>
              <w:bottom w:val="single" w:sz="4" w:space="0" w:color="auto"/>
              <w:right w:val="single" w:sz="4" w:space="0" w:color="auto"/>
            </w:tcBorders>
            <w:shd w:val="clear" w:color="auto" w:fill="auto"/>
            <w:vAlign w:val="center"/>
            <w:hideMark/>
          </w:tcPr>
          <w:p w14:paraId="254A05C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Chuẩn bị nhân lực, địa điểm làm việc; chuẩn bị vật tư, thiết bị, dụng cụ, phần mềm cho công tác xây dựng CSDL giá đất</w:t>
            </w:r>
          </w:p>
        </w:tc>
        <w:tc>
          <w:tcPr>
            <w:tcW w:w="992" w:type="dxa"/>
            <w:tcBorders>
              <w:top w:val="nil"/>
              <w:left w:val="nil"/>
              <w:bottom w:val="single" w:sz="4" w:space="0" w:color="auto"/>
              <w:right w:val="single" w:sz="4" w:space="0" w:color="auto"/>
            </w:tcBorders>
            <w:shd w:val="clear" w:color="auto" w:fill="auto"/>
            <w:noWrap/>
            <w:vAlign w:val="center"/>
            <w:hideMark/>
          </w:tcPr>
          <w:p w14:paraId="23CCF1F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0,0364</w:t>
            </w:r>
          </w:p>
        </w:tc>
      </w:tr>
      <w:tr w:rsidR="002271AE" w:rsidRPr="002271AE" w14:paraId="4371187E" w14:textId="77777777" w:rsidTr="00903D47">
        <w:trPr>
          <w:trHeight w:val="284"/>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7EF1C21C"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655" w:type="dxa"/>
            <w:tcBorders>
              <w:top w:val="nil"/>
              <w:left w:val="nil"/>
              <w:bottom w:val="single" w:sz="4" w:space="0" w:color="auto"/>
              <w:right w:val="single" w:sz="4" w:space="0" w:color="auto"/>
            </w:tcBorders>
            <w:shd w:val="clear" w:color="auto" w:fill="auto"/>
            <w:noWrap/>
            <w:vAlign w:val="center"/>
            <w:hideMark/>
          </w:tcPr>
          <w:p w14:paraId="1BB0A961"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Thu thập tài liệu, dữ liệu</w:t>
            </w:r>
          </w:p>
        </w:tc>
        <w:tc>
          <w:tcPr>
            <w:tcW w:w="992" w:type="dxa"/>
            <w:tcBorders>
              <w:top w:val="nil"/>
              <w:left w:val="nil"/>
              <w:bottom w:val="single" w:sz="4" w:space="0" w:color="auto"/>
              <w:right w:val="single" w:sz="4" w:space="0" w:color="auto"/>
            </w:tcBorders>
            <w:shd w:val="clear" w:color="auto" w:fill="auto"/>
            <w:noWrap/>
            <w:vAlign w:val="center"/>
            <w:hideMark/>
          </w:tcPr>
          <w:p w14:paraId="635EB5CB"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072A1A5A" w14:textId="77777777" w:rsidTr="00903D47">
        <w:trPr>
          <w:trHeight w:val="284"/>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4C57B41"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7655" w:type="dxa"/>
            <w:tcBorders>
              <w:top w:val="nil"/>
              <w:left w:val="nil"/>
              <w:bottom w:val="single" w:sz="4" w:space="0" w:color="auto"/>
              <w:right w:val="single" w:sz="4" w:space="0" w:color="auto"/>
            </w:tcBorders>
            <w:shd w:val="clear" w:color="auto" w:fill="auto"/>
            <w:noWrap/>
            <w:vAlign w:val="center"/>
            <w:hideMark/>
          </w:tcPr>
          <w:p w14:paraId="0716528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thập dữ liệu, tài liệu</w:t>
            </w:r>
          </w:p>
        </w:tc>
        <w:tc>
          <w:tcPr>
            <w:tcW w:w="992" w:type="dxa"/>
            <w:tcBorders>
              <w:top w:val="nil"/>
              <w:left w:val="nil"/>
              <w:bottom w:val="single" w:sz="4" w:space="0" w:color="auto"/>
              <w:right w:val="single" w:sz="4" w:space="0" w:color="auto"/>
            </w:tcBorders>
            <w:shd w:val="clear" w:color="auto" w:fill="auto"/>
            <w:noWrap/>
            <w:vAlign w:val="center"/>
            <w:hideMark/>
          </w:tcPr>
          <w:p w14:paraId="7E686CF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0,1091</w:t>
            </w:r>
          </w:p>
        </w:tc>
      </w:tr>
      <w:tr w:rsidR="002271AE" w:rsidRPr="002271AE" w14:paraId="6F2D62A9" w14:textId="77777777" w:rsidTr="00903D47">
        <w:trPr>
          <w:trHeight w:val="284"/>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7541ACA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3</w:t>
            </w:r>
          </w:p>
        </w:tc>
        <w:tc>
          <w:tcPr>
            <w:tcW w:w="7655" w:type="dxa"/>
            <w:tcBorders>
              <w:top w:val="nil"/>
              <w:left w:val="nil"/>
              <w:bottom w:val="single" w:sz="4" w:space="0" w:color="auto"/>
              <w:right w:val="single" w:sz="4" w:space="0" w:color="auto"/>
            </w:tcBorders>
            <w:shd w:val="clear" w:color="auto" w:fill="auto"/>
            <w:noWrap/>
            <w:vAlign w:val="center"/>
            <w:hideMark/>
          </w:tcPr>
          <w:p w14:paraId="7389B18C"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Rà soát, đánh giá, phân loại và sắp xếp tài liệu, dữ liệu</w:t>
            </w:r>
          </w:p>
        </w:tc>
        <w:tc>
          <w:tcPr>
            <w:tcW w:w="992" w:type="dxa"/>
            <w:tcBorders>
              <w:top w:val="nil"/>
              <w:left w:val="nil"/>
              <w:bottom w:val="single" w:sz="4" w:space="0" w:color="auto"/>
              <w:right w:val="single" w:sz="4" w:space="0" w:color="auto"/>
            </w:tcBorders>
            <w:shd w:val="clear" w:color="auto" w:fill="auto"/>
            <w:noWrap/>
            <w:vAlign w:val="center"/>
            <w:hideMark/>
          </w:tcPr>
          <w:p w14:paraId="046D4644"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5BEAD136" w14:textId="77777777" w:rsidTr="00903D47">
        <w:trPr>
          <w:trHeight w:val="284"/>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B2EE3E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3.1</w:t>
            </w:r>
          </w:p>
        </w:tc>
        <w:tc>
          <w:tcPr>
            <w:tcW w:w="7655" w:type="dxa"/>
            <w:tcBorders>
              <w:top w:val="nil"/>
              <w:left w:val="nil"/>
              <w:bottom w:val="single" w:sz="4" w:space="0" w:color="auto"/>
              <w:right w:val="single" w:sz="4" w:space="0" w:color="auto"/>
            </w:tcBorders>
            <w:shd w:val="clear" w:color="auto" w:fill="auto"/>
            <w:vAlign w:val="center"/>
            <w:hideMark/>
          </w:tcPr>
          <w:p w14:paraId="10EB0917"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Rà soát, đánh giá, phân loại</w:t>
            </w:r>
          </w:p>
        </w:tc>
        <w:tc>
          <w:tcPr>
            <w:tcW w:w="992" w:type="dxa"/>
            <w:tcBorders>
              <w:top w:val="nil"/>
              <w:left w:val="nil"/>
              <w:bottom w:val="single" w:sz="4" w:space="0" w:color="auto"/>
              <w:right w:val="single" w:sz="4" w:space="0" w:color="auto"/>
            </w:tcBorders>
            <w:shd w:val="clear" w:color="auto" w:fill="auto"/>
            <w:noWrap/>
            <w:vAlign w:val="center"/>
            <w:hideMark/>
          </w:tcPr>
          <w:p w14:paraId="23C872DA"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0,2727</w:t>
            </w:r>
          </w:p>
        </w:tc>
      </w:tr>
      <w:tr w:rsidR="002271AE" w:rsidRPr="002271AE" w14:paraId="20DF3F30" w14:textId="77777777" w:rsidTr="00903D47">
        <w:trPr>
          <w:trHeight w:val="284"/>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A68F169"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3.2</w:t>
            </w:r>
          </w:p>
        </w:tc>
        <w:tc>
          <w:tcPr>
            <w:tcW w:w="7655" w:type="dxa"/>
            <w:tcBorders>
              <w:top w:val="nil"/>
              <w:left w:val="nil"/>
              <w:bottom w:val="single" w:sz="4" w:space="0" w:color="auto"/>
              <w:right w:val="single" w:sz="4" w:space="0" w:color="auto"/>
            </w:tcBorders>
            <w:shd w:val="clear" w:color="auto" w:fill="auto"/>
            <w:vAlign w:val="center"/>
            <w:hideMark/>
          </w:tcPr>
          <w:p w14:paraId="07023F7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Làm sạch, sắp xếp theo các nhóm dữ liệu giá đất, theo trình tự thời gian hình thành tài liệu, dữ liệu.</w:t>
            </w:r>
          </w:p>
        </w:tc>
        <w:tc>
          <w:tcPr>
            <w:tcW w:w="992" w:type="dxa"/>
            <w:tcBorders>
              <w:top w:val="nil"/>
              <w:left w:val="nil"/>
              <w:bottom w:val="single" w:sz="4" w:space="0" w:color="auto"/>
              <w:right w:val="single" w:sz="4" w:space="0" w:color="auto"/>
            </w:tcBorders>
            <w:shd w:val="clear" w:color="auto" w:fill="auto"/>
            <w:noWrap/>
            <w:vAlign w:val="center"/>
            <w:hideMark/>
          </w:tcPr>
          <w:p w14:paraId="7C493E1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0,0909</w:t>
            </w:r>
          </w:p>
        </w:tc>
      </w:tr>
      <w:tr w:rsidR="002271AE" w:rsidRPr="002271AE" w14:paraId="4A7ABDC0" w14:textId="77777777" w:rsidTr="00903D47">
        <w:trPr>
          <w:trHeight w:val="284"/>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2F87D7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3.3</w:t>
            </w:r>
          </w:p>
        </w:tc>
        <w:tc>
          <w:tcPr>
            <w:tcW w:w="7655" w:type="dxa"/>
            <w:tcBorders>
              <w:top w:val="nil"/>
              <w:left w:val="nil"/>
              <w:bottom w:val="single" w:sz="4" w:space="0" w:color="auto"/>
              <w:right w:val="single" w:sz="4" w:space="0" w:color="auto"/>
            </w:tcBorders>
            <w:shd w:val="clear" w:color="auto" w:fill="auto"/>
            <w:vAlign w:val="center"/>
            <w:hideMark/>
          </w:tcPr>
          <w:p w14:paraId="0968D286"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Lập báo cáo kết quả thực hiện</w:t>
            </w:r>
          </w:p>
        </w:tc>
        <w:tc>
          <w:tcPr>
            <w:tcW w:w="992" w:type="dxa"/>
            <w:tcBorders>
              <w:top w:val="nil"/>
              <w:left w:val="nil"/>
              <w:bottom w:val="single" w:sz="4" w:space="0" w:color="auto"/>
              <w:right w:val="single" w:sz="4" w:space="0" w:color="auto"/>
            </w:tcBorders>
            <w:shd w:val="clear" w:color="auto" w:fill="auto"/>
            <w:noWrap/>
            <w:vAlign w:val="center"/>
            <w:hideMark/>
          </w:tcPr>
          <w:p w14:paraId="156122A4"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0,0364</w:t>
            </w:r>
          </w:p>
        </w:tc>
      </w:tr>
      <w:tr w:rsidR="002271AE" w:rsidRPr="002271AE" w14:paraId="28A0A374" w14:textId="77777777" w:rsidTr="00903D47">
        <w:trPr>
          <w:trHeight w:val="284"/>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1CE563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4</w:t>
            </w:r>
          </w:p>
        </w:tc>
        <w:tc>
          <w:tcPr>
            <w:tcW w:w="7655" w:type="dxa"/>
            <w:tcBorders>
              <w:top w:val="nil"/>
              <w:left w:val="nil"/>
              <w:bottom w:val="single" w:sz="4" w:space="0" w:color="auto"/>
              <w:right w:val="single" w:sz="4" w:space="0" w:color="auto"/>
            </w:tcBorders>
            <w:shd w:val="clear" w:color="auto" w:fill="auto"/>
            <w:noWrap/>
            <w:vAlign w:val="center"/>
            <w:hideMark/>
          </w:tcPr>
          <w:p w14:paraId="43CEC2FD"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Quét giấy tờ pháp lý và xử lý tập tin</w:t>
            </w:r>
          </w:p>
        </w:tc>
        <w:tc>
          <w:tcPr>
            <w:tcW w:w="992" w:type="dxa"/>
            <w:tcBorders>
              <w:top w:val="nil"/>
              <w:left w:val="nil"/>
              <w:bottom w:val="single" w:sz="4" w:space="0" w:color="auto"/>
              <w:right w:val="single" w:sz="4" w:space="0" w:color="auto"/>
            </w:tcBorders>
            <w:shd w:val="clear" w:color="auto" w:fill="auto"/>
            <w:noWrap/>
            <w:vAlign w:val="center"/>
            <w:hideMark/>
          </w:tcPr>
          <w:p w14:paraId="6E1B4E88"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66804B33" w14:textId="77777777" w:rsidTr="00903D47">
        <w:trPr>
          <w:trHeight w:val="284"/>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5AB704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7655" w:type="dxa"/>
            <w:tcBorders>
              <w:top w:val="nil"/>
              <w:left w:val="nil"/>
              <w:bottom w:val="single" w:sz="4" w:space="0" w:color="auto"/>
              <w:right w:val="single" w:sz="4" w:space="0" w:color="auto"/>
            </w:tcBorders>
            <w:shd w:val="clear" w:color="auto" w:fill="auto"/>
            <w:vAlign w:val="center"/>
            <w:hideMark/>
          </w:tcPr>
          <w:p w14:paraId="0CFF5D8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Tạo danh mục tra cứu hồ sơ quét trong CSDL giá đất</w:t>
            </w:r>
          </w:p>
        </w:tc>
        <w:tc>
          <w:tcPr>
            <w:tcW w:w="992" w:type="dxa"/>
            <w:tcBorders>
              <w:top w:val="nil"/>
              <w:left w:val="nil"/>
              <w:bottom w:val="single" w:sz="4" w:space="0" w:color="auto"/>
              <w:right w:val="single" w:sz="4" w:space="0" w:color="auto"/>
            </w:tcBorders>
            <w:shd w:val="clear" w:color="auto" w:fill="auto"/>
            <w:noWrap/>
            <w:vAlign w:val="center"/>
            <w:hideMark/>
          </w:tcPr>
          <w:p w14:paraId="3BB33EE2"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0,0364</w:t>
            </w:r>
          </w:p>
        </w:tc>
      </w:tr>
      <w:tr w:rsidR="002271AE" w:rsidRPr="002271AE" w14:paraId="4BC7BFC3" w14:textId="77777777" w:rsidTr="00903D47">
        <w:trPr>
          <w:trHeight w:val="284"/>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2D1E155"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5</w:t>
            </w:r>
          </w:p>
        </w:tc>
        <w:tc>
          <w:tcPr>
            <w:tcW w:w="7655" w:type="dxa"/>
            <w:tcBorders>
              <w:top w:val="nil"/>
              <w:left w:val="nil"/>
              <w:bottom w:val="single" w:sz="4" w:space="0" w:color="auto"/>
              <w:right w:val="single" w:sz="4" w:space="0" w:color="auto"/>
            </w:tcBorders>
            <w:shd w:val="clear" w:color="auto" w:fill="auto"/>
            <w:vAlign w:val="center"/>
            <w:hideMark/>
          </w:tcPr>
          <w:p w14:paraId="28BE52BF"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siêu dữ liệu giá đất</w:t>
            </w:r>
          </w:p>
        </w:tc>
        <w:tc>
          <w:tcPr>
            <w:tcW w:w="992" w:type="dxa"/>
            <w:tcBorders>
              <w:top w:val="nil"/>
              <w:left w:val="nil"/>
              <w:bottom w:val="single" w:sz="4" w:space="0" w:color="auto"/>
              <w:right w:val="single" w:sz="4" w:space="0" w:color="auto"/>
            </w:tcBorders>
            <w:shd w:val="clear" w:color="auto" w:fill="auto"/>
            <w:noWrap/>
            <w:vAlign w:val="center"/>
            <w:hideMark/>
          </w:tcPr>
          <w:p w14:paraId="28792D33"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28F8F335" w14:textId="77777777" w:rsidTr="00903D47">
        <w:trPr>
          <w:trHeight w:val="284"/>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49148B8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5.1</w:t>
            </w:r>
          </w:p>
        </w:tc>
        <w:tc>
          <w:tcPr>
            <w:tcW w:w="7655" w:type="dxa"/>
            <w:tcBorders>
              <w:top w:val="nil"/>
              <w:left w:val="nil"/>
              <w:bottom w:val="single" w:sz="4" w:space="0" w:color="auto"/>
              <w:right w:val="single" w:sz="4" w:space="0" w:color="auto"/>
            </w:tcBorders>
            <w:shd w:val="clear" w:color="auto" w:fill="auto"/>
            <w:vAlign w:val="center"/>
            <w:hideMark/>
          </w:tcPr>
          <w:p w14:paraId="343AC01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Thu nhận các thông tin cần thiết để xây dựng siêu dữ liệu (thông tin mô tả dữ liệu) giá đất</w:t>
            </w:r>
          </w:p>
        </w:tc>
        <w:tc>
          <w:tcPr>
            <w:tcW w:w="992" w:type="dxa"/>
            <w:tcBorders>
              <w:top w:val="nil"/>
              <w:left w:val="nil"/>
              <w:bottom w:val="single" w:sz="4" w:space="0" w:color="auto"/>
              <w:right w:val="single" w:sz="4" w:space="0" w:color="auto"/>
            </w:tcBorders>
            <w:shd w:val="clear" w:color="auto" w:fill="auto"/>
            <w:noWrap/>
            <w:vAlign w:val="center"/>
            <w:hideMark/>
          </w:tcPr>
          <w:p w14:paraId="4CE9309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0,0545</w:t>
            </w:r>
          </w:p>
        </w:tc>
      </w:tr>
      <w:tr w:rsidR="002271AE" w:rsidRPr="002271AE" w14:paraId="7BD583F7" w14:textId="77777777" w:rsidTr="00903D47">
        <w:trPr>
          <w:trHeight w:val="284"/>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71970B7F"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5.2</w:t>
            </w:r>
          </w:p>
        </w:tc>
        <w:tc>
          <w:tcPr>
            <w:tcW w:w="7655" w:type="dxa"/>
            <w:tcBorders>
              <w:top w:val="nil"/>
              <w:left w:val="nil"/>
              <w:bottom w:val="single" w:sz="4" w:space="0" w:color="auto"/>
              <w:right w:val="single" w:sz="4" w:space="0" w:color="auto"/>
            </w:tcBorders>
            <w:shd w:val="clear" w:color="auto" w:fill="auto"/>
            <w:vAlign w:val="center"/>
            <w:hideMark/>
          </w:tcPr>
          <w:p w14:paraId="4AA0FFC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thông tin siêu dữ liệu giá đất.</w:t>
            </w:r>
          </w:p>
        </w:tc>
        <w:tc>
          <w:tcPr>
            <w:tcW w:w="992" w:type="dxa"/>
            <w:tcBorders>
              <w:top w:val="nil"/>
              <w:left w:val="nil"/>
              <w:bottom w:val="single" w:sz="4" w:space="0" w:color="auto"/>
              <w:right w:val="single" w:sz="4" w:space="0" w:color="auto"/>
            </w:tcBorders>
            <w:shd w:val="clear" w:color="auto" w:fill="auto"/>
            <w:noWrap/>
            <w:vAlign w:val="center"/>
            <w:hideMark/>
          </w:tcPr>
          <w:p w14:paraId="1D81137E"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0,0182</w:t>
            </w:r>
          </w:p>
        </w:tc>
      </w:tr>
    </w:tbl>
    <w:p w14:paraId="4934879A" w14:textId="77777777" w:rsidR="009F12D1" w:rsidRPr="002271AE" w:rsidRDefault="009F12D1" w:rsidP="009F12D1">
      <w:pPr>
        <w:spacing w:before="60" w:after="60" w:line="320" w:lineRule="exact"/>
        <w:ind w:firstLine="720"/>
        <w:jc w:val="both"/>
        <w:outlineLvl w:val="3"/>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4.2. Xây dựng dữ liệu thuộc tính giá đất; đối soát hoàn thiện dữ liệu giá đất</w:t>
      </w:r>
    </w:p>
    <w:p w14:paraId="7F42F5EF" w14:textId="7BD27C96" w:rsidR="009F12D1" w:rsidRPr="002271AE" w:rsidRDefault="009F12D1" w:rsidP="009F12D1">
      <w:pPr>
        <w:spacing w:before="60" w:after="60" w:line="320" w:lineRule="exact"/>
        <w:ind w:firstLine="720"/>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39</w:t>
      </w:r>
    </w:p>
    <w:tbl>
      <w:tblPr>
        <w:tblW w:w="9361" w:type="dxa"/>
        <w:jc w:val="center"/>
        <w:tblLook w:val="04A0" w:firstRow="1" w:lastRow="0" w:firstColumn="1" w:lastColumn="0" w:noHBand="0" w:noVBand="1"/>
      </w:tblPr>
      <w:tblGrid>
        <w:gridCol w:w="920"/>
        <w:gridCol w:w="5039"/>
        <w:gridCol w:w="1560"/>
        <w:gridCol w:w="1842"/>
      </w:tblGrid>
      <w:tr w:rsidR="002271AE" w:rsidRPr="002271AE" w14:paraId="3F7FF4A4" w14:textId="77777777" w:rsidTr="00903D47">
        <w:trPr>
          <w:trHeight w:val="284"/>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1CD9B"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STT</w:t>
            </w:r>
          </w:p>
        </w:tc>
        <w:tc>
          <w:tcPr>
            <w:tcW w:w="5039" w:type="dxa"/>
            <w:tcBorders>
              <w:top w:val="single" w:sz="4" w:space="0" w:color="auto"/>
              <w:left w:val="nil"/>
              <w:bottom w:val="single" w:sz="4" w:space="0" w:color="auto"/>
              <w:right w:val="single" w:sz="4" w:space="0" w:color="auto"/>
            </w:tcBorders>
            <w:shd w:val="clear" w:color="auto" w:fill="auto"/>
            <w:vAlign w:val="center"/>
            <w:hideMark/>
          </w:tcPr>
          <w:p w14:paraId="5F998FD8"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Danh mục vật liệu</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13037D3"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ĐVT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1DA51C6"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Định mức</w:t>
            </w:r>
            <w:r w:rsidRPr="002271AE">
              <w:rPr>
                <w:rFonts w:ascii="Times New Roman" w:hAnsi="Times New Roman" w:cs="Times New Roman"/>
                <w:b/>
                <w:bCs/>
                <w:color w:val="000000" w:themeColor="text1"/>
                <w:sz w:val="26"/>
                <w:szCs w:val="26"/>
              </w:rPr>
              <w:br/>
            </w:r>
            <w:r w:rsidRPr="002271AE">
              <w:rPr>
                <w:rFonts w:ascii="Times New Roman" w:hAnsi="Times New Roman" w:cs="Times New Roman"/>
                <w:bCs/>
                <w:color w:val="000000" w:themeColor="text1"/>
                <w:sz w:val="26"/>
                <w:szCs w:val="26"/>
              </w:rPr>
              <w:t>(tính cho 01 thửa đất)</w:t>
            </w:r>
          </w:p>
        </w:tc>
      </w:tr>
      <w:tr w:rsidR="002271AE" w:rsidRPr="002271AE" w14:paraId="35FAEA0C" w14:textId="77777777" w:rsidTr="00903D47">
        <w:trPr>
          <w:trHeight w:val="28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AD91E0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w:t>
            </w:r>
          </w:p>
        </w:tc>
        <w:tc>
          <w:tcPr>
            <w:tcW w:w="5039" w:type="dxa"/>
            <w:tcBorders>
              <w:top w:val="nil"/>
              <w:left w:val="nil"/>
              <w:bottom w:val="single" w:sz="4" w:space="0" w:color="auto"/>
              <w:right w:val="single" w:sz="4" w:space="0" w:color="auto"/>
            </w:tcBorders>
            <w:shd w:val="clear" w:color="auto" w:fill="auto"/>
            <w:vAlign w:val="center"/>
            <w:hideMark/>
          </w:tcPr>
          <w:p w14:paraId="6660F1D0"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Giấy in A4</w:t>
            </w:r>
          </w:p>
        </w:tc>
        <w:tc>
          <w:tcPr>
            <w:tcW w:w="1560" w:type="dxa"/>
            <w:tcBorders>
              <w:top w:val="nil"/>
              <w:left w:val="nil"/>
              <w:bottom w:val="single" w:sz="4" w:space="0" w:color="auto"/>
              <w:right w:val="single" w:sz="4" w:space="0" w:color="auto"/>
            </w:tcBorders>
            <w:shd w:val="clear" w:color="auto" w:fill="auto"/>
            <w:vAlign w:val="center"/>
            <w:hideMark/>
          </w:tcPr>
          <w:p w14:paraId="3029B68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Gram</w:t>
            </w:r>
          </w:p>
        </w:tc>
        <w:tc>
          <w:tcPr>
            <w:tcW w:w="1842" w:type="dxa"/>
            <w:tcBorders>
              <w:top w:val="nil"/>
              <w:left w:val="nil"/>
              <w:bottom w:val="single" w:sz="4" w:space="0" w:color="auto"/>
              <w:right w:val="single" w:sz="4" w:space="0" w:color="auto"/>
            </w:tcBorders>
            <w:shd w:val="clear" w:color="auto" w:fill="auto"/>
            <w:hideMark/>
          </w:tcPr>
          <w:p w14:paraId="4B4BCCC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0,0086</w:t>
            </w:r>
          </w:p>
        </w:tc>
      </w:tr>
      <w:tr w:rsidR="002271AE" w:rsidRPr="002271AE" w14:paraId="15D0F7AF" w14:textId="77777777" w:rsidTr="00903D47">
        <w:trPr>
          <w:trHeight w:val="28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5F1915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2</w:t>
            </w:r>
          </w:p>
        </w:tc>
        <w:tc>
          <w:tcPr>
            <w:tcW w:w="5039" w:type="dxa"/>
            <w:tcBorders>
              <w:top w:val="nil"/>
              <w:left w:val="nil"/>
              <w:bottom w:val="single" w:sz="4" w:space="0" w:color="auto"/>
              <w:right w:val="single" w:sz="4" w:space="0" w:color="auto"/>
            </w:tcBorders>
            <w:shd w:val="clear" w:color="auto" w:fill="auto"/>
            <w:vAlign w:val="center"/>
            <w:hideMark/>
          </w:tcPr>
          <w:p w14:paraId="4F61C5A5"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Mực in laser</w:t>
            </w:r>
          </w:p>
        </w:tc>
        <w:tc>
          <w:tcPr>
            <w:tcW w:w="1560" w:type="dxa"/>
            <w:tcBorders>
              <w:top w:val="nil"/>
              <w:left w:val="nil"/>
              <w:bottom w:val="single" w:sz="4" w:space="0" w:color="auto"/>
              <w:right w:val="single" w:sz="4" w:space="0" w:color="auto"/>
            </w:tcBorders>
            <w:shd w:val="clear" w:color="auto" w:fill="auto"/>
            <w:vAlign w:val="center"/>
            <w:hideMark/>
          </w:tcPr>
          <w:p w14:paraId="74E81B5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1842" w:type="dxa"/>
            <w:tcBorders>
              <w:top w:val="nil"/>
              <w:left w:val="nil"/>
              <w:bottom w:val="single" w:sz="4" w:space="0" w:color="auto"/>
              <w:right w:val="single" w:sz="4" w:space="0" w:color="auto"/>
            </w:tcBorders>
            <w:shd w:val="clear" w:color="auto" w:fill="auto"/>
            <w:hideMark/>
          </w:tcPr>
          <w:p w14:paraId="076DAEA0"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0,0017</w:t>
            </w:r>
          </w:p>
        </w:tc>
      </w:tr>
      <w:tr w:rsidR="002271AE" w:rsidRPr="002271AE" w14:paraId="0E9DCD81" w14:textId="77777777" w:rsidTr="00903D47">
        <w:trPr>
          <w:trHeight w:val="28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CBAB9F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3</w:t>
            </w:r>
          </w:p>
        </w:tc>
        <w:tc>
          <w:tcPr>
            <w:tcW w:w="5039" w:type="dxa"/>
            <w:tcBorders>
              <w:top w:val="nil"/>
              <w:left w:val="nil"/>
              <w:bottom w:val="single" w:sz="4" w:space="0" w:color="auto"/>
              <w:right w:val="single" w:sz="4" w:space="0" w:color="auto"/>
            </w:tcBorders>
            <w:shd w:val="clear" w:color="auto" w:fill="auto"/>
            <w:vAlign w:val="center"/>
            <w:hideMark/>
          </w:tcPr>
          <w:p w14:paraId="727CCD7C"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Sổ </w:t>
            </w:r>
          </w:p>
        </w:tc>
        <w:tc>
          <w:tcPr>
            <w:tcW w:w="1560" w:type="dxa"/>
            <w:tcBorders>
              <w:top w:val="nil"/>
              <w:left w:val="nil"/>
              <w:bottom w:val="single" w:sz="4" w:space="0" w:color="auto"/>
              <w:right w:val="single" w:sz="4" w:space="0" w:color="auto"/>
            </w:tcBorders>
            <w:shd w:val="clear" w:color="auto" w:fill="auto"/>
            <w:vAlign w:val="center"/>
            <w:hideMark/>
          </w:tcPr>
          <w:p w14:paraId="38E3F3F3"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Quyển</w:t>
            </w:r>
          </w:p>
        </w:tc>
        <w:tc>
          <w:tcPr>
            <w:tcW w:w="1842" w:type="dxa"/>
            <w:tcBorders>
              <w:top w:val="nil"/>
              <w:left w:val="nil"/>
              <w:bottom w:val="single" w:sz="4" w:space="0" w:color="auto"/>
              <w:right w:val="single" w:sz="4" w:space="0" w:color="auto"/>
            </w:tcBorders>
            <w:shd w:val="clear" w:color="auto" w:fill="auto"/>
            <w:hideMark/>
          </w:tcPr>
          <w:p w14:paraId="1C128C51"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0,0086</w:t>
            </w:r>
          </w:p>
        </w:tc>
      </w:tr>
      <w:tr w:rsidR="002271AE" w:rsidRPr="002271AE" w14:paraId="5A8D00A5" w14:textId="77777777" w:rsidTr="00903D47">
        <w:trPr>
          <w:trHeight w:val="28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6E18BA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4</w:t>
            </w:r>
          </w:p>
        </w:tc>
        <w:tc>
          <w:tcPr>
            <w:tcW w:w="5039" w:type="dxa"/>
            <w:tcBorders>
              <w:top w:val="nil"/>
              <w:left w:val="nil"/>
              <w:bottom w:val="single" w:sz="4" w:space="0" w:color="auto"/>
              <w:right w:val="single" w:sz="4" w:space="0" w:color="auto"/>
            </w:tcBorders>
            <w:shd w:val="clear" w:color="auto" w:fill="auto"/>
            <w:vAlign w:val="center"/>
            <w:hideMark/>
          </w:tcPr>
          <w:p w14:paraId="25B8666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Bút bi</w:t>
            </w:r>
          </w:p>
        </w:tc>
        <w:tc>
          <w:tcPr>
            <w:tcW w:w="1560" w:type="dxa"/>
            <w:tcBorders>
              <w:top w:val="nil"/>
              <w:left w:val="nil"/>
              <w:bottom w:val="single" w:sz="4" w:space="0" w:color="auto"/>
              <w:right w:val="single" w:sz="4" w:space="0" w:color="auto"/>
            </w:tcBorders>
            <w:shd w:val="clear" w:color="auto" w:fill="auto"/>
            <w:vAlign w:val="center"/>
            <w:hideMark/>
          </w:tcPr>
          <w:p w14:paraId="2E3E6A18"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842" w:type="dxa"/>
            <w:tcBorders>
              <w:top w:val="nil"/>
              <w:left w:val="nil"/>
              <w:bottom w:val="single" w:sz="4" w:space="0" w:color="auto"/>
              <w:right w:val="single" w:sz="4" w:space="0" w:color="auto"/>
            </w:tcBorders>
            <w:shd w:val="clear" w:color="auto" w:fill="auto"/>
            <w:hideMark/>
          </w:tcPr>
          <w:p w14:paraId="2B78F648"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0,0259</w:t>
            </w:r>
          </w:p>
        </w:tc>
      </w:tr>
      <w:tr w:rsidR="002271AE" w:rsidRPr="002271AE" w14:paraId="30C5C7A8" w14:textId="77777777" w:rsidTr="00903D47">
        <w:trPr>
          <w:trHeight w:val="28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E5EA7A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5</w:t>
            </w:r>
          </w:p>
        </w:tc>
        <w:tc>
          <w:tcPr>
            <w:tcW w:w="5039" w:type="dxa"/>
            <w:tcBorders>
              <w:top w:val="nil"/>
              <w:left w:val="nil"/>
              <w:bottom w:val="single" w:sz="4" w:space="0" w:color="auto"/>
              <w:right w:val="single" w:sz="4" w:space="0" w:color="auto"/>
            </w:tcBorders>
            <w:shd w:val="clear" w:color="auto" w:fill="auto"/>
            <w:vAlign w:val="center"/>
            <w:hideMark/>
          </w:tcPr>
          <w:p w14:paraId="4051EF0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xml:space="preserve">Đĩa DVD </w:t>
            </w:r>
          </w:p>
        </w:tc>
        <w:tc>
          <w:tcPr>
            <w:tcW w:w="1560" w:type="dxa"/>
            <w:tcBorders>
              <w:top w:val="nil"/>
              <w:left w:val="nil"/>
              <w:bottom w:val="single" w:sz="4" w:space="0" w:color="auto"/>
              <w:right w:val="single" w:sz="4" w:space="0" w:color="auto"/>
            </w:tcBorders>
            <w:shd w:val="clear" w:color="auto" w:fill="auto"/>
            <w:vAlign w:val="center"/>
            <w:hideMark/>
          </w:tcPr>
          <w:p w14:paraId="224CDA0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842" w:type="dxa"/>
            <w:tcBorders>
              <w:top w:val="nil"/>
              <w:left w:val="nil"/>
              <w:bottom w:val="single" w:sz="4" w:space="0" w:color="auto"/>
              <w:right w:val="single" w:sz="4" w:space="0" w:color="auto"/>
            </w:tcBorders>
            <w:shd w:val="clear" w:color="auto" w:fill="auto"/>
            <w:hideMark/>
          </w:tcPr>
          <w:p w14:paraId="7954441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0,0086</w:t>
            </w:r>
          </w:p>
        </w:tc>
      </w:tr>
      <w:tr w:rsidR="002271AE" w:rsidRPr="002271AE" w14:paraId="61DA6BC2" w14:textId="77777777" w:rsidTr="00903D47">
        <w:trPr>
          <w:trHeight w:val="28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8937A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6</w:t>
            </w:r>
          </w:p>
        </w:tc>
        <w:tc>
          <w:tcPr>
            <w:tcW w:w="5039" w:type="dxa"/>
            <w:tcBorders>
              <w:top w:val="nil"/>
              <w:left w:val="nil"/>
              <w:bottom w:val="single" w:sz="4" w:space="0" w:color="auto"/>
              <w:right w:val="single" w:sz="4" w:space="0" w:color="auto"/>
            </w:tcBorders>
            <w:shd w:val="clear" w:color="auto" w:fill="auto"/>
            <w:vAlign w:val="center"/>
            <w:hideMark/>
          </w:tcPr>
          <w:p w14:paraId="612896F2"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kẹp</w:t>
            </w:r>
          </w:p>
        </w:tc>
        <w:tc>
          <w:tcPr>
            <w:tcW w:w="1560" w:type="dxa"/>
            <w:tcBorders>
              <w:top w:val="nil"/>
              <w:left w:val="nil"/>
              <w:bottom w:val="single" w:sz="4" w:space="0" w:color="auto"/>
              <w:right w:val="single" w:sz="4" w:space="0" w:color="auto"/>
            </w:tcBorders>
            <w:shd w:val="clear" w:color="auto" w:fill="auto"/>
            <w:vAlign w:val="center"/>
            <w:hideMark/>
          </w:tcPr>
          <w:p w14:paraId="6D33B23B"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1842" w:type="dxa"/>
            <w:tcBorders>
              <w:top w:val="nil"/>
              <w:left w:val="nil"/>
              <w:bottom w:val="single" w:sz="4" w:space="0" w:color="auto"/>
              <w:right w:val="single" w:sz="4" w:space="0" w:color="auto"/>
            </w:tcBorders>
            <w:shd w:val="clear" w:color="auto" w:fill="auto"/>
            <w:hideMark/>
          </w:tcPr>
          <w:p w14:paraId="734965FC"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0,0103</w:t>
            </w:r>
          </w:p>
        </w:tc>
      </w:tr>
      <w:tr w:rsidR="002271AE" w:rsidRPr="002271AE" w14:paraId="1388855B" w14:textId="77777777" w:rsidTr="00903D47">
        <w:trPr>
          <w:trHeight w:val="28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64CB05"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7</w:t>
            </w:r>
          </w:p>
        </w:tc>
        <w:tc>
          <w:tcPr>
            <w:tcW w:w="5039" w:type="dxa"/>
            <w:tcBorders>
              <w:top w:val="nil"/>
              <w:left w:val="nil"/>
              <w:bottom w:val="single" w:sz="4" w:space="0" w:color="auto"/>
              <w:right w:val="single" w:sz="4" w:space="0" w:color="auto"/>
            </w:tcBorders>
            <w:shd w:val="clear" w:color="auto" w:fill="auto"/>
            <w:vAlign w:val="center"/>
            <w:hideMark/>
          </w:tcPr>
          <w:p w14:paraId="1CCD349E"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 ghim dập</w:t>
            </w:r>
          </w:p>
        </w:tc>
        <w:tc>
          <w:tcPr>
            <w:tcW w:w="1560" w:type="dxa"/>
            <w:tcBorders>
              <w:top w:val="nil"/>
              <w:left w:val="nil"/>
              <w:bottom w:val="single" w:sz="4" w:space="0" w:color="auto"/>
              <w:right w:val="single" w:sz="4" w:space="0" w:color="auto"/>
            </w:tcBorders>
            <w:shd w:val="clear" w:color="auto" w:fill="auto"/>
            <w:vAlign w:val="center"/>
            <w:hideMark/>
          </w:tcPr>
          <w:p w14:paraId="076854EA"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Hộp</w:t>
            </w:r>
          </w:p>
        </w:tc>
        <w:tc>
          <w:tcPr>
            <w:tcW w:w="1842" w:type="dxa"/>
            <w:tcBorders>
              <w:top w:val="nil"/>
              <w:left w:val="nil"/>
              <w:bottom w:val="single" w:sz="4" w:space="0" w:color="auto"/>
              <w:right w:val="single" w:sz="4" w:space="0" w:color="auto"/>
            </w:tcBorders>
            <w:shd w:val="clear" w:color="auto" w:fill="auto"/>
            <w:hideMark/>
          </w:tcPr>
          <w:p w14:paraId="488E3B5F"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0,0103</w:t>
            </w:r>
          </w:p>
        </w:tc>
      </w:tr>
      <w:tr w:rsidR="002271AE" w:rsidRPr="002271AE" w14:paraId="201FEB38" w14:textId="77777777" w:rsidTr="00903D47">
        <w:trPr>
          <w:trHeight w:val="284"/>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709F5D"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8</w:t>
            </w:r>
          </w:p>
        </w:tc>
        <w:tc>
          <w:tcPr>
            <w:tcW w:w="5039" w:type="dxa"/>
            <w:tcBorders>
              <w:top w:val="nil"/>
              <w:left w:val="nil"/>
              <w:bottom w:val="single" w:sz="4" w:space="0" w:color="auto"/>
              <w:right w:val="single" w:sz="4" w:space="0" w:color="auto"/>
            </w:tcBorders>
            <w:shd w:val="clear" w:color="auto" w:fill="auto"/>
            <w:vAlign w:val="center"/>
            <w:hideMark/>
          </w:tcPr>
          <w:p w14:paraId="369EB28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Cặp để tài liệu</w:t>
            </w:r>
          </w:p>
        </w:tc>
        <w:tc>
          <w:tcPr>
            <w:tcW w:w="1560" w:type="dxa"/>
            <w:tcBorders>
              <w:top w:val="nil"/>
              <w:left w:val="nil"/>
              <w:bottom w:val="single" w:sz="4" w:space="0" w:color="auto"/>
              <w:right w:val="single" w:sz="4" w:space="0" w:color="auto"/>
            </w:tcBorders>
            <w:shd w:val="clear" w:color="auto" w:fill="auto"/>
            <w:vAlign w:val="center"/>
            <w:hideMark/>
          </w:tcPr>
          <w:p w14:paraId="01342670"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Cái</w:t>
            </w:r>
          </w:p>
        </w:tc>
        <w:tc>
          <w:tcPr>
            <w:tcW w:w="1842" w:type="dxa"/>
            <w:tcBorders>
              <w:top w:val="nil"/>
              <w:left w:val="nil"/>
              <w:bottom w:val="single" w:sz="4" w:space="0" w:color="auto"/>
              <w:right w:val="single" w:sz="4" w:space="0" w:color="auto"/>
            </w:tcBorders>
            <w:shd w:val="clear" w:color="auto" w:fill="auto"/>
            <w:hideMark/>
          </w:tcPr>
          <w:p w14:paraId="48B3430B"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0,0155</w:t>
            </w:r>
          </w:p>
        </w:tc>
      </w:tr>
    </w:tbl>
    <w:p w14:paraId="038F89B5" w14:textId="5E187F46" w:rsidR="009F12D1" w:rsidRPr="002271AE" w:rsidRDefault="009F12D1" w:rsidP="009F12D1">
      <w:pPr>
        <w:spacing w:before="60" w:after="60" w:line="300" w:lineRule="exact"/>
        <w:ind w:firstLine="720"/>
        <w:jc w:val="both"/>
        <w:rPr>
          <w:rFonts w:ascii="Times New Roman" w:hAnsi="Times New Roman" w:cs="Times New Roman"/>
          <w:color w:val="000000" w:themeColor="text1"/>
          <w:sz w:val="26"/>
          <w:szCs w:val="26"/>
        </w:rPr>
      </w:pPr>
      <w:r w:rsidRPr="002271AE">
        <w:rPr>
          <w:rFonts w:ascii="Times New Roman" w:hAnsi="Times New Roman" w:cs="Times New Roman"/>
          <w:b/>
          <w:i/>
          <w:color w:val="000000" w:themeColor="text1"/>
          <w:sz w:val="26"/>
          <w:szCs w:val="26"/>
        </w:rPr>
        <w:t>Ghi chú:</w:t>
      </w:r>
      <w:r w:rsidRPr="002271AE">
        <w:rPr>
          <w:rFonts w:ascii="Times New Roman" w:hAnsi="Times New Roman" w:cs="Times New Roman"/>
          <w:color w:val="000000" w:themeColor="text1"/>
          <w:sz w:val="26"/>
          <w:szCs w:val="26"/>
        </w:rPr>
        <w:t xml:space="preserve"> Phân bổ mức vật liệu cho từng nội dung công việc tính theo hệ số tại Bảng số </w:t>
      </w:r>
      <w:r w:rsidR="00C52E83" w:rsidRPr="002271AE">
        <w:rPr>
          <w:rFonts w:ascii="Times New Roman" w:hAnsi="Times New Roman" w:cs="Times New Roman"/>
          <w:color w:val="000000" w:themeColor="text1"/>
          <w:sz w:val="26"/>
          <w:szCs w:val="26"/>
          <w:lang w:val="en-US"/>
        </w:rPr>
        <w:t>2</w:t>
      </w:r>
      <w:r w:rsidRPr="002271AE">
        <w:rPr>
          <w:rFonts w:ascii="Times New Roman" w:hAnsi="Times New Roman" w:cs="Times New Roman"/>
          <w:color w:val="000000" w:themeColor="text1"/>
          <w:sz w:val="26"/>
          <w:szCs w:val="26"/>
        </w:rPr>
        <w:t>40</w:t>
      </w:r>
    </w:p>
    <w:p w14:paraId="34A2875F" w14:textId="2246918F" w:rsidR="009F12D1" w:rsidRPr="002271AE" w:rsidRDefault="009F12D1" w:rsidP="009F12D1">
      <w:pPr>
        <w:spacing w:before="60" w:after="60" w:line="300" w:lineRule="exact"/>
        <w:ind w:firstLine="709"/>
        <w:outlineLvl w:val="4"/>
        <w:rPr>
          <w:rFonts w:ascii="Times New Roman" w:hAnsi="Times New Roman" w:cs="Times New Roman"/>
          <w:i/>
          <w:color w:val="000000" w:themeColor="text1"/>
          <w:sz w:val="26"/>
          <w:szCs w:val="26"/>
        </w:rPr>
      </w:pPr>
      <w:r w:rsidRPr="002271AE">
        <w:rPr>
          <w:rFonts w:ascii="Times New Roman" w:hAnsi="Times New Roman" w:cs="Times New Roman"/>
          <w:i/>
          <w:color w:val="000000" w:themeColor="text1"/>
          <w:sz w:val="26"/>
          <w:szCs w:val="26"/>
        </w:rPr>
        <w:t xml:space="preserve">Bảng số </w:t>
      </w:r>
      <w:r w:rsidR="00C52E83" w:rsidRPr="002271AE">
        <w:rPr>
          <w:rFonts w:ascii="Times New Roman" w:hAnsi="Times New Roman" w:cs="Times New Roman"/>
          <w:i/>
          <w:color w:val="000000" w:themeColor="text1"/>
          <w:sz w:val="26"/>
          <w:szCs w:val="26"/>
          <w:lang w:val="en-US"/>
        </w:rPr>
        <w:t>2</w:t>
      </w:r>
      <w:r w:rsidRPr="002271AE">
        <w:rPr>
          <w:rFonts w:ascii="Times New Roman" w:hAnsi="Times New Roman" w:cs="Times New Roman"/>
          <w:i/>
          <w:color w:val="000000" w:themeColor="text1"/>
          <w:sz w:val="26"/>
          <w:szCs w:val="26"/>
        </w:rPr>
        <w:t>40</w:t>
      </w:r>
    </w:p>
    <w:tbl>
      <w:tblPr>
        <w:tblW w:w="9328" w:type="dxa"/>
        <w:jc w:val="center"/>
        <w:tblLook w:val="04A0" w:firstRow="1" w:lastRow="0" w:firstColumn="1" w:lastColumn="0" w:noHBand="0" w:noVBand="1"/>
      </w:tblPr>
      <w:tblGrid>
        <w:gridCol w:w="839"/>
        <w:gridCol w:w="7305"/>
        <w:gridCol w:w="1184"/>
      </w:tblGrid>
      <w:tr w:rsidR="002271AE" w:rsidRPr="002271AE" w14:paraId="5DD509D8" w14:textId="77777777" w:rsidTr="00903D47">
        <w:trPr>
          <w:trHeight w:val="284"/>
          <w:tblHeader/>
          <w:jc w:val="center"/>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01E34"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lastRenderedPageBreak/>
              <w:t>STT</w:t>
            </w:r>
          </w:p>
        </w:tc>
        <w:tc>
          <w:tcPr>
            <w:tcW w:w="7305" w:type="dxa"/>
            <w:tcBorders>
              <w:top w:val="single" w:sz="4" w:space="0" w:color="auto"/>
              <w:left w:val="nil"/>
              <w:bottom w:val="single" w:sz="4" w:space="0" w:color="auto"/>
              <w:right w:val="single" w:sz="4" w:space="0" w:color="auto"/>
            </w:tcBorders>
            <w:shd w:val="clear" w:color="auto" w:fill="auto"/>
            <w:vAlign w:val="center"/>
            <w:hideMark/>
          </w:tcPr>
          <w:p w14:paraId="030390C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Nội dung công việc</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3AD6CF21"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Hệ số</w:t>
            </w:r>
          </w:p>
        </w:tc>
      </w:tr>
      <w:tr w:rsidR="002271AE" w:rsidRPr="002271AE" w14:paraId="551F7F44" w14:textId="77777777" w:rsidTr="00903D47">
        <w:trPr>
          <w:trHeight w:val="284"/>
          <w:jc w:val="center"/>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50E780AE"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1</w:t>
            </w:r>
          </w:p>
        </w:tc>
        <w:tc>
          <w:tcPr>
            <w:tcW w:w="7305" w:type="dxa"/>
            <w:tcBorders>
              <w:top w:val="nil"/>
              <w:left w:val="nil"/>
              <w:bottom w:val="single" w:sz="4" w:space="0" w:color="auto"/>
              <w:right w:val="single" w:sz="4" w:space="0" w:color="auto"/>
            </w:tcBorders>
            <w:shd w:val="clear" w:color="auto" w:fill="auto"/>
            <w:noWrap/>
            <w:vAlign w:val="center"/>
            <w:hideMark/>
          </w:tcPr>
          <w:p w14:paraId="5C406B8D"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Xây dựng dữ liệu thuộc tính giá đất</w:t>
            </w:r>
          </w:p>
        </w:tc>
        <w:tc>
          <w:tcPr>
            <w:tcW w:w="1184" w:type="dxa"/>
            <w:tcBorders>
              <w:top w:val="nil"/>
              <w:left w:val="nil"/>
              <w:bottom w:val="single" w:sz="4" w:space="0" w:color="auto"/>
              <w:right w:val="single" w:sz="4" w:space="0" w:color="auto"/>
            </w:tcBorders>
            <w:shd w:val="clear" w:color="auto" w:fill="auto"/>
            <w:noWrap/>
            <w:vAlign w:val="center"/>
            <w:hideMark/>
          </w:tcPr>
          <w:p w14:paraId="2E6ADFFB"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6CDA3B6C" w14:textId="77777777" w:rsidTr="00903D47">
        <w:trPr>
          <w:trHeight w:val="284"/>
          <w:jc w:val="center"/>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346240CD" w14:textId="77777777" w:rsidR="009F12D1" w:rsidRPr="002271AE" w:rsidRDefault="009F12D1" w:rsidP="00903D47">
            <w:pPr>
              <w:jc w:val="center"/>
              <w:rPr>
                <w:rFonts w:ascii="Times New Roman" w:hAnsi="Times New Roman" w:cs="Times New Roman"/>
                <w:color w:val="000000" w:themeColor="text1"/>
                <w:sz w:val="26"/>
                <w:szCs w:val="26"/>
              </w:rPr>
            </w:pPr>
          </w:p>
        </w:tc>
        <w:tc>
          <w:tcPr>
            <w:tcW w:w="7305" w:type="dxa"/>
            <w:tcBorders>
              <w:top w:val="nil"/>
              <w:left w:val="nil"/>
              <w:bottom w:val="single" w:sz="4" w:space="0" w:color="auto"/>
              <w:right w:val="single" w:sz="4" w:space="0" w:color="auto"/>
            </w:tcBorders>
            <w:shd w:val="clear" w:color="auto" w:fill="auto"/>
            <w:vAlign w:val="center"/>
            <w:hideMark/>
          </w:tcPr>
          <w:p w14:paraId="385CBDEF"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Nhập dữ liệu thuộc tính giá đất vào CSDL giá đất gồm</w:t>
            </w:r>
          </w:p>
        </w:tc>
        <w:tc>
          <w:tcPr>
            <w:tcW w:w="1184" w:type="dxa"/>
            <w:tcBorders>
              <w:top w:val="nil"/>
              <w:left w:val="nil"/>
              <w:bottom w:val="single" w:sz="4" w:space="0" w:color="auto"/>
              <w:right w:val="single" w:sz="4" w:space="0" w:color="auto"/>
            </w:tcBorders>
            <w:shd w:val="clear" w:color="auto" w:fill="auto"/>
            <w:noWrap/>
            <w:vAlign w:val="center"/>
            <w:hideMark/>
          </w:tcPr>
          <w:p w14:paraId="58EF3BE9"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2271AE" w:rsidRPr="002271AE" w14:paraId="5548680B" w14:textId="77777777" w:rsidTr="00903D47">
        <w:trPr>
          <w:trHeight w:val="284"/>
          <w:jc w:val="center"/>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0B26A004"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1.1</w:t>
            </w:r>
          </w:p>
        </w:tc>
        <w:tc>
          <w:tcPr>
            <w:tcW w:w="7305" w:type="dxa"/>
            <w:tcBorders>
              <w:top w:val="nil"/>
              <w:left w:val="nil"/>
              <w:bottom w:val="single" w:sz="4" w:space="0" w:color="auto"/>
              <w:right w:val="single" w:sz="4" w:space="0" w:color="auto"/>
            </w:tcBorders>
            <w:shd w:val="clear" w:color="auto" w:fill="auto"/>
            <w:vAlign w:val="center"/>
            <w:hideMark/>
          </w:tcPr>
          <w:p w14:paraId="63D55DA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Dữ liệu giá đất theo bảng giá đất đối với địa phương đã ban hành bảng giá đất đến từng thửa đất</w:t>
            </w:r>
          </w:p>
        </w:tc>
        <w:tc>
          <w:tcPr>
            <w:tcW w:w="1184" w:type="dxa"/>
            <w:tcBorders>
              <w:top w:val="nil"/>
              <w:left w:val="nil"/>
              <w:bottom w:val="single" w:sz="4" w:space="0" w:color="auto"/>
              <w:right w:val="single" w:sz="4" w:space="0" w:color="auto"/>
            </w:tcBorders>
            <w:shd w:val="clear" w:color="auto" w:fill="auto"/>
            <w:noWrap/>
            <w:vAlign w:val="center"/>
            <w:hideMark/>
          </w:tcPr>
          <w:p w14:paraId="0B765285"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0,1841</w:t>
            </w:r>
          </w:p>
        </w:tc>
      </w:tr>
      <w:tr w:rsidR="002271AE" w:rsidRPr="002271AE" w14:paraId="7F48EBFA" w14:textId="77777777" w:rsidTr="00903D47">
        <w:trPr>
          <w:trHeight w:val="284"/>
          <w:jc w:val="center"/>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55CC62E2"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1.2</w:t>
            </w:r>
          </w:p>
        </w:tc>
        <w:tc>
          <w:tcPr>
            <w:tcW w:w="7305" w:type="dxa"/>
            <w:tcBorders>
              <w:top w:val="nil"/>
              <w:left w:val="nil"/>
              <w:bottom w:val="single" w:sz="4" w:space="0" w:color="auto"/>
              <w:right w:val="single" w:sz="4" w:space="0" w:color="auto"/>
            </w:tcBorders>
            <w:shd w:val="clear" w:color="auto" w:fill="auto"/>
            <w:noWrap/>
            <w:vAlign w:val="center"/>
            <w:hideMark/>
          </w:tcPr>
          <w:p w14:paraId="1CFA5FBB"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Dữ liệu về giá thửa đất: dữ liệu về giá đất được xác định trong các trường hợp: giá đất cụ thể; giá đất trong hợp đồng chuyển nhượng quyền sử dụng đất; giá đất trúng đấu giá; giá đất thu thập thông qua điều tra khảo sát, phiếu thu thập thông tin về thửa đất.</w:t>
            </w:r>
          </w:p>
        </w:tc>
        <w:tc>
          <w:tcPr>
            <w:tcW w:w="1184" w:type="dxa"/>
            <w:tcBorders>
              <w:top w:val="nil"/>
              <w:left w:val="nil"/>
              <w:bottom w:val="single" w:sz="4" w:space="0" w:color="auto"/>
              <w:right w:val="single" w:sz="4" w:space="0" w:color="auto"/>
            </w:tcBorders>
            <w:shd w:val="clear" w:color="auto" w:fill="auto"/>
            <w:noWrap/>
            <w:vAlign w:val="center"/>
            <w:hideMark/>
          </w:tcPr>
          <w:p w14:paraId="4C37446D"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0,2762</w:t>
            </w:r>
          </w:p>
        </w:tc>
      </w:tr>
      <w:tr w:rsidR="002271AE" w:rsidRPr="002271AE" w14:paraId="77F7F533" w14:textId="77777777" w:rsidTr="00903D47">
        <w:trPr>
          <w:trHeight w:val="284"/>
          <w:jc w:val="center"/>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2B91C29E"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1.3</w:t>
            </w:r>
          </w:p>
        </w:tc>
        <w:tc>
          <w:tcPr>
            <w:tcW w:w="7305" w:type="dxa"/>
            <w:tcBorders>
              <w:top w:val="nil"/>
              <w:left w:val="nil"/>
              <w:bottom w:val="single" w:sz="4" w:space="0" w:color="auto"/>
              <w:right w:val="single" w:sz="4" w:space="0" w:color="auto"/>
            </w:tcBorders>
            <w:shd w:val="clear" w:color="auto" w:fill="auto"/>
            <w:vAlign w:val="center"/>
            <w:hideMark/>
          </w:tcPr>
          <w:p w14:paraId="11E3F75A"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Dữ liệu vị trí thửa đất, tên đường, phố hoặc tên đoạn đường, đoạn phố hoặc khu vực theo bảng giá đất, hệ số điều chỉnh giá đất (đối với thửa đất đã có Phiếu chuyển thông tin để xác định nghĩa vụ tài chính về đất đai)</w:t>
            </w:r>
          </w:p>
        </w:tc>
        <w:tc>
          <w:tcPr>
            <w:tcW w:w="1184" w:type="dxa"/>
            <w:tcBorders>
              <w:top w:val="nil"/>
              <w:left w:val="nil"/>
              <w:bottom w:val="single" w:sz="4" w:space="0" w:color="auto"/>
              <w:right w:val="single" w:sz="4" w:space="0" w:color="auto"/>
            </w:tcBorders>
            <w:shd w:val="clear" w:color="auto" w:fill="auto"/>
            <w:noWrap/>
            <w:vAlign w:val="center"/>
            <w:hideMark/>
          </w:tcPr>
          <w:p w14:paraId="7194E3E6"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0,1705</w:t>
            </w:r>
          </w:p>
        </w:tc>
      </w:tr>
      <w:tr w:rsidR="002271AE" w:rsidRPr="002271AE" w14:paraId="67AC3CC7" w14:textId="77777777" w:rsidTr="00903D47">
        <w:trPr>
          <w:trHeight w:val="284"/>
          <w:jc w:val="center"/>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7E868F19" w14:textId="77777777" w:rsidR="009F12D1" w:rsidRPr="002271AE" w:rsidRDefault="009F12D1" w:rsidP="00903D47">
            <w:pPr>
              <w:jc w:val="center"/>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2</w:t>
            </w:r>
          </w:p>
        </w:tc>
        <w:tc>
          <w:tcPr>
            <w:tcW w:w="7305" w:type="dxa"/>
            <w:tcBorders>
              <w:top w:val="nil"/>
              <w:left w:val="nil"/>
              <w:bottom w:val="single" w:sz="4" w:space="0" w:color="auto"/>
              <w:right w:val="single" w:sz="4" w:space="0" w:color="auto"/>
            </w:tcBorders>
            <w:shd w:val="clear" w:color="auto" w:fill="auto"/>
            <w:vAlign w:val="center"/>
            <w:hideMark/>
          </w:tcPr>
          <w:p w14:paraId="0B2CAFBE" w14:textId="77777777" w:rsidR="009F12D1" w:rsidRPr="002271AE" w:rsidRDefault="009F12D1" w:rsidP="00903D47">
            <w:pPr>
              <w:jc w:val="both"/>
              <w:rPr>
                <w:rFonts w:ascii="Times New Roman" w:hAnsi="Times New Roman" w:cs="Times New Roman"/>
                <w:b/>
                <w:bCs/>
                <w:color w:val="000000" w:themeColor="text1"/>
                <w:sz w:val="26"/>
                <w:szCs w:val="26"/>
              </w:rPr>
            </w:pPr>
            <w:r w:rsidRPr="002271AE">
              <w:rPr>
                <w:rFonts w:ascii="Times New Roman" w:hAnsi="Times New Roman" w:cs="Times New Roman"/>
                <w:b/>
                <w:bCs/>
                <w:color w:val="000000" w:themeColor="text1"/>
                <w:sz w:val="26"/>
                <w:szCs w:val="26"/>
              </w:rPr>
              <w:t>Đối soát, hoàn thiện dữ liệu giá đất</w:t>
            </w:r>
          </w:p>
        </w:tc>
        <w:tc>
          <w:tcPr>
            <w:tcW w:w="1184" w:type="dxa"/>
            <w:tcBorders>
              <w:top w:val="nil"/>
              <w:left w:val="nil"/>
              <w:bottom w:val="single" w:sz="4" w:space="0" w:color="auto"/>
              <w:right w:val="single" w:sz="4" w:space="0" w:color="auto"/>
            </w:tcBorders>
            <w:shd w:val="clear" w:color="auto" w:fill="auto"/>
            <w:noWrap/>
            <w:vAlign w:val="center"/>
            <w:hideMark/>
          </w:tcPr>
          <w:p w14:paraId="4C5EB0AA" w14:textId="77777777" w:rsidR="009F12D1" w:rsidRPr="002271AE" w:rsidRDefault="009F12D1" w:rsidP="00903D47">
            <w:pP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r>
      <w:tr w:rsidR="009F12D1" w:rsidRPr="002271AE" w14:paraId="4F9D7F07" w14:textId="77777777" w:rsidTr="00903D47">
        <w:trPr>
          <w:trHeight w:val="284"/>
          <w:jc w:val="center"/>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55A48206" w14:textId="77777777" w:rsidR="009F12D1" w:rsidRPr="002271AE" w:rsidRDefault="009F12D1" w:rsidP="00903D47">
            <w:pPr>
              <w:jc w:val="center"/>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 </w:t>
            </w:r>
          </w:p>
        </w:tc>
        <w:tc>
          <w:tcPr>
            <w:tcW w:w="7305" w:type="dxa"/>
            <w:tcBorders>
              <w:top w:val="nil"/>
              <w:left w:val="nil"/>
              <w:bottom w:val="single" w:sz="4" w:space="0" w:color="auto"/>
              <w:right w:val="single" w:sz="4" w:space="0" w:color="auto"/>
            </w:tcBorders>
            <w:shd w:val="clear" w:color="auto" w:fill="auto"/>
            <w:vAlign w:val="center"/>
            <w:hideMark/>
          </w:tcPr>
          <w:p w14:paraId="231CF0F4" w14:textId="77777777" w:rsidR="009F12D1" w:rsidRPr="002271AE" w:rsidRDefault="009F12D1" w:rsidP="00903D47">
            <w:pPr>
              <w:jc w:val="both"/>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Đối soát và hoàn thiện chất lượng dữ liệu giá đất với các tài liệu giá đất đã sử dụng để xây dựng CSDL giá đất</w:t>
            </w:r>
          </w:p>
        </w:tc>
        <w:tc>
          <w:tcPr>
            <w:tcW w:w="1184" w:type="dxa"/>
            <w:tcBorders>
              <w:top w:val="nil"/>
              <w:left w:val="nil"/>
              <w:bottom w:val="single" w:sz="4" w:space="0" w:color="auto"/>
              <w:right w:val="single" w:sz="4" w:space="0" w:color="auto"/>
            </w:tcBorders>
            <w:shd w:val="clear" w:color="auto" w:fill="auto"/>
            <w:noWrap/>
            <w:vAlign w:val="center"/>
            <w:hideMark/>
          </w:tcPr>
          <w:p w14:paraId="28549323" w14:textId="77777777" w:rsidR="009F12D1" w:rsidRPr="002271AE" w:rsidRDefault="009F12D1" w:rsidP="00903D47">
            <w:pPr>
              <w:jc w:val="right"/>
              <w:rPr>
                <w:rFonts w:ascii="Times New Roman" w:hAnsi="Times New Roman" w:cs="Times New Roman"/>
                <w:color w:val="000000" w:themeColor="text1"/>
                <w:sz w:val="26"/>
                <w:szCs w:val="26"/>
              </w:rPr>
            </w:pPr>
            <w:r w:rsidRPr="002271AE">
              <w:rPr>
                <w:rFonts w:ascii="Times New Roman" w:hAnsi="Times New Roman" w:cs="Times New Roman"/>
                <w:color w:val="000000" w:themeColor="text1"/>
                <w:sz w:val="26"/>
                <w:szCs w:val="26"/>
              </w:rPr>
              <w:t>0,1666</w:t>
            </w:r>
          </w:p>
        </w:tc>
      </w:tr>
    </w:tbl>
    <w:p w14:paraId="6B408444" w14:textId="77777777" w:rsidR="009F12D1" w:rsidRPr="002271AE" w:rsidRDefault="009F12D1" w:rsidP="003033E7">
      <w:pPr>
        <w:jc w:val="center"/>
        <w:rPr>
          <w:rFonts w:ascii="Times New Roman" w:hAnsi="Times New Roman" w:cs="Times New Roman"/>
          <w:b/>
          <w:color w:val="000000" w:themeColor="text1"/>
          <w:sz w:val="28"/>
          <w:szCs w:val="28"/>
          <w:lang w:val="en-US"/>
        </w:rPr>
      </w:pPr>
    </w:p>
    <w:p w14:paraId="0C48D908" w14:textId="77777777" w:rsidR="003F21C8" w:rsidRPr="002271AE" w:rsidRDefault="003F21C8" w:rsidP="00C07B54">
      <w:pPr>
        <w:spacing w:before="0" w:after="120" w:line="360" w:lineRule="exact"/>
        <w:ind w:firstLine="709"/>
        <w:jc w:val="both"/>
        <w:rPr>
          <w:rFonts w:ascii="Times New Roman" w:eastAsia="Calibri" w:hAnsi="Times New Roman" w:cs="Times New Roman"/>
          <w:color w:val="000000" w:themeColor="text1"/>
          <w:sz w:val="28"/>
          <w:szCs w:val="26"/>
          <w:lang w:val="en-US" w:eastAsia="en-US"/>
        </w:rPr>
      </w:pPr>
    </w:p>
    <w:p w14:paraId="124B2ECE" w14:textId="77777777" w:rsidR="00BC30DB" w:rsidRPr="002271AE" w:rsidRDefault="00BC30DB" w:rsidP="00980C40">
      <w:pPr>
        <w:spacing w:line="320" w:lineRule="exact"/>
        <w:ind w:firstLine="680"/>
        <w:jc w:val="both"/>
        <w:rPr>
          <w:bCs/>
          <w:iCs/>
          <w:color w:val="000000" w:themeColor="text1"/>
          <w:sz w:val="28"/>
          <w:szCs w:val="28"/>
        </w:rPr>
      </w:pPr>
    </w:p>
    <w:p w14:paraId="694F4311" w14:textId="77777777" w:rsidR="00A61118" w:rsidRPr="002271AE" w:rsidRDefault="00BD383B" w:rsidP="003F21C8">
      <w:pPr>
        <w:ind w:left="2880"/>
        <w:jc w:val="center"/>
        <w:rPr>
          <w:rFonts w:ascii="Times New Roman" w:hAnsi="Times New Roman" w:cs="Times New Roman"/>
          <w:b/>
          <w:color w:val="000000" w:themeColor="text1"/>
          <w:sz w:val="28"/>
          <w:szCs w:val="28"/>
        </w:rPr>
      </w:pPr>
      <w:r w:rsidRPr="002271AE">
        <w:rPr>
          <w:rFonts w:ascii="Times New Roman" w:eastAsia="Times New Roman" w:hAnsi="Times New Roman" w:cs="Times New Roman"/>
          <w:b/>
          <w:color w:val="000000" w:themeColor="text1"/>
          <w:sz w:val="26"/>
          <w:szCs w:val="28"/>
        </w:rPr>
        <w:t xml:space="preserve">      </w:t>
      </w:r>
    </w:p>
    <w:p w14:paraId="20CCBFCA" w14:textId="77777777" w:rsidR="00B10AB7" w:rsidRPr="002271AE" w:rsidRDefault="00B10AB7" w:rsidP="00A61118">
      <w:pPr>
        <w:jc w:val="center"/>
        <w:rPr>
          <w:rFonts w:ascii="Times New Roman" w:hAnsi="Times New Roman" w:cs="Times New Roman"/>
          <w:color w:val="000000" w:themeColor="text1"/>
          <w:sz w:val="28"/>
          <w:szCs w:val="28"/>
        </w:rPr>
      </w:pPr>
    </w:p>
    <w:sectPr w:rsidR="00B10AB7" w:rsidRPr="002271AE" w:rsidSect="002271AE">
      <w:footerReference w:type="default" r:id="rId95"/>
      <w:pgSz w:w="11907" w:h="16840" w:code="9"/>
      <w:pgMar w:top="1021"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EBF3C" w14:textId="77777777" w:rsidR="00BC2DF9" w:rsidRDefault="00BC2DF9">
      <w:pPr>
        <w:rPr>
          <w:rFonts w:cs="Times New Roman"/>
          <w:color w:val="auto"/>
          <w:lang w:eastAsia="en-US"/>
        </w:rPr>
      </w:pPr>
      <w:r>
        <w:rPr>
          <w:rFonts w:cs="Times New Roman"/>
          <w:color w:val="auto"/>
          <w:lang w:eastAsia="en-US"/>
        </w:rPr>
        <w:separator/>
      </w:r>
    </w:p>
  </w:endnote>
  <w:endnote w:type="continuationSeparator" w:id="0">
    <w:p w14:paraId="24218D11" w14:textId="77777777" w:rsidR="00BC2DF9" w:rsidRDefault="00BC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010D" w14:textId="77777777" w:rsidR="002271AE" w:rsidRDefault="002271AE">
    <w:pPr>
      <w:pStyle w:val="Footer"/>
      <w:jc w:val="right"/>
    </w:pPr>
    <w:r>
      <w:fldChar w:fldCharType="begin"/>
    </w:r>
    <w:r>
      <w:instrText xml:space="preserve"> PAGE   \* MERGEFORMAT </w:instrText>
    </w:r>
    <w:r>
      <w:fldChar w:fldCharType="separate"/>
    </w:r>
    <w:r w:rsidR="006D49F4">
      <w:rPr>
        <w:noProof/>
      </w:rPr>
      <w:t>1</w:t>
    </w:r>
    <w:r>
      <w:rPr>
        <w:noProof/>
      </w:rPr>
      <w:fldChar w:fldCharType="end"/>
    </w:r>
  </w:p>
  <w:p w14:paraId="66D40F69" w14:textId="77777777" w:rsidR="002271AE" w:rsidRDefault="00227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FE17B" w14:textId="77777777" w:rsidR="00BC2DF9" w:rsidRDefault="00BC2DF9">
      <w:pPr>
        <w:rPr>
          <w:rFonts w:cs="Times New Roman"/>
          <w:color w:val="auto"/>
          <w:lang w:eastAsia="en-US"/>
        </w:rPr>
      </w:pPr>
      <w:r>
        <w:rPr>
          <w:rFonts w:cs="Times New Roman"/>
          <w:color w:val="auto"/>
          <w:lang w:eastAsia="en-US"/>
        </w:rPr>
        <w:separator/>
      </w:r>
    </w:p>
  </w:footnote>
  <w:footnote w:type="continuationSeparator" w:id="0">
    <w:p w14:paraId="1BB55503" w14:textId="77777777" w:rsidR="00BC2DF9" w:rsidRDefault="00BC2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40ACF6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5A0377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120F1E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4"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5"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6" w15:restartNumberingAfterBreak="0">
    <w:nsid w:val="00000007"/>
    <w:multiLevelType w:val="multilevel"/>
    <w:tmpl w:val="00000006"/>
    <w:lvl w:ilvl="0">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7" w15:restartNumberingAfterBreak="0">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8" w15:restartNumberingAfterBreak="0">
    <w:nsid w:val="0000000B"/>
    <w:multiLevelType w:val="multilevel"/>
    <w:tmpl w:val="0000000A"/>
    <w:lvl w:ilvl="0">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9"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0" w15:restartNumberingAfterBreak="0">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1" w15:restartNumberingAfterBreak="0">
    <w:nsid w:val="00000011"/>
    <w:multiLevelType w:val="multilevel"/>
    <w:tmpl w:val="00000010"/>
    <w:lvl w:ilvl="0">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2" w15:restartNumberingAfterBreak="0">
    <w:nsid w:val="00000013"/>
    <w:multiLevelType w:val="multilevel"/>
    <w:tmpl w:val="00000012"/>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3" w15:restartNumberingAfterBreak="0">
    <w:nsid w:val="00000015"/>
    <w:multiLevelType w:val="multilevel"/>
    <w:tmpl w:val="00000014"/>
    <w:lvl w:ilvl="0">
      <w:start w:val="5"/>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5"/>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5"/>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5"/>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5"/>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5"/>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5"/>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5"/>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5"/>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4"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5" w15:restartNumberingAfterBreak="0">
    <w:nsid w:val="00000019"/>
    <w:multiLevelType w:val="multilevel"/>
    <w:tmpl w:val="00000018"/>
    <w:lvl w:ilvl="0">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6" w15:restartNumberingAfterBreak="0">
    <w:nsid w:val="0000001B"/>
    <w:multiLevelType w:val="multilevel"/>
    <w:tmpl w:val="0000001A"/>
    <w:lvl w:ilvl="0">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7" w15:restartNumberingAfterBreak="0">
    <w:nsid w:val="0000001D"/>
    <w:multiLevelType w:val="multilevel"/>
    <w:tmpl w:val="0000001C"/>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8" w15:restartNumberingAfterBreak="0">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9"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20" w15:restartNumberingAfterBreak="0">
    <w:nsid w:val="00000023"/>
    <w:multiLevelType w:val="multilevel"/>
    <w:tmpl w:val="00000022"/>
    <w:lvl w:ilvl="0">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21" w15:restartNumberingAfterBreak="0">
    <w:nsid w:val="09FB1111"/>
    <w:multiLevelType w:val="hybridMultilevel"/>
    <w:tmpl w:val="D6E6C33C"/>
    <w:lvl w:ilvl="0" w:tplc="8752D072">
      <w:start w:val="1"/>
      <w:numFmt w:val="decimal"/>
      <w:lvlText w:val="%1."/>
      <w:lvlJc w:val="left"/>
      <w:pPr>
        <w:ind w:left="1174" w:hanging="360"/>
      </w:pPr>
      <w:rPr>
        <w:rFonts w:ascii="Times New Roman" w:eastAsia="Times New Roman" w:hAnsi="Times New Roman" w:cs="Times New Roman"/>
      </w:rPr>
    </w:lvl>
    <w:lvl w:ilvl="1" w:tplc="1C7ABCD8">
      <w:numFmt w:val="none"/>
      <w:lvlText w:val=""/>
      <w:lvlJc w:val="left"/>
      <w:pPr>
        <w:tabs>
          <w:tab w:val="num" w:pos="360"/>
        </w:tabs>
      </w:pPr>
    </w:lvl>
    <w:lvl w:ilvl="2" w:tplc="4418C42E">
      <w:numFmt w:val="none"/>
      <w:lvlText w:val=""/>
      <w:lvlJc w:val="left"/>
      <w:pPr>
        <w:tabs>
          <w:tab w:val="num" w:pos="360"/>
        </w:tabs>
      </w:pPr>
    </w:lvl>
    <w:lvl w:ilvl="3" w:tplc="A9F6C5FE">
      <w:numFmt w:val="none"/>
      <w:lvlText w:val=""/>
      <w:lvlJc w:val="left"/>
      <w:pPr>
        <w:tabs>
          <w:tab w:val="num" w:pos="360"/>
        </w:tabs>
      </w:pPr>
    </w:lvl>
    <w:lvl w:ilvl="4" w:tplc="1ED66D6C">
      <w:numFmt w:val="none"/>
      <w:lvlText w:val=""/>
      <w:lvlJc w:val="left"/>
      <w:pPr>
        <w:tabs>
          <w:tab w:val="num" w:pos="360"/>
        </w:tabs>
      </w:pPr>
    </w:lvl>
    <w:lvl w:ilvl="5" w:tplc="24F63846">
      <w:numFmt w:val="none"/>
      <w:lvlText w:val=""/>
      <w:lvlJc w:val="left"/>
      <w:pPr>
        <w:tabs>
          <w:tab w:val="num" w:pos="360"/>
        </w:tabs>
      </w:pPr>
    </w:lvl>
    <w:lvl w:ilvl="6" w:tplc="3E76C908">
      <w:numFmt w:val="none"/>
      <w:lvlText w:val=""/>
      <w:lvlJc w:val="left"/>
      <w:pPr>
        <w:tabs>
          <w:tab w:val="num" w:pos="360"/>
        </w:tabs>
      </w:pPr>
    </w:lvl>
    <w:lvl w:ilvl="7" w:tplc="CC9E7C3A">
      <w:numFmt w:val="none"/>
      <w:lvlText w:val=""/>
      <w:lvlJc w:val="left"/>
      <w:pPr>
        <w:tabs>
          <w:tab w:val="num" w:pos="360"/>
        </w:tabs>
      </w:pPr>
    </w:lvl>
    <w:lvl w:ilvl="8" w:tplc="535A17DC">
      <w:numFmt w:val="none"/>
      <w:lvlText w:val=""/>
      <w:lvlJc w:val="left"/>
      <w:pPr>
        <w:tabs>
          <w:tab w:val="num" w:pos="360"/>
        </w:tabs>
      </w:pPr>
    </w:lvl>
  </w:abstractNum>
  <w:abstractNum w:abstractNumId="22" w15:restartNumberingAfterBreak="0">
    <w:nsid w:val="0C317397"/>
    <w:multiLevelType w:val="hybridMultilevel"/>
    <w:tmpl w:val="9EB299A0"/>
    <w:lvl w:ilvl="0" w:tplc="DE92012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1F75B68"/>
    <w:multiLevelType w:val="hybridMultilevel"/>
    <w:tmpl w:val="209A0BA6"/>
    <w:lvl w:ilvl="0" w:tplc="983CE4EE">
      <w:start w:val="2"/>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4" w15:restartNumberingAfterBreak="0">
    <w:nsid w:val="12377EA2"/>
    <w:multiLevelType w:val="hybridMultilevel"/>
    <w:tmpl w:val="72A48534"/>
    <w:lvl w:ilvl="0" w:tplc="1FD20E42">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139E4D8B"/>
    <w:multiLevelType w:val="hybridMultilevel"/>
    <w:tmpl w:val="BD7E341E"/>
    <w:lvl w:ilvl="0" w:tplc="61A2F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46A56A4"/>
    <w:multiLevelType w:val="hybridMultilevel"/>
    <w:tmpl w:val="91DE54E2"/>
    <w:lvl w:ilvl="0" w:tplc="B71E8E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15493592"/>
    <w:multiLevelType w:val="hybridMultilevel"/>
    <w:tmpl w:val="81C28D3C"/>
    <w:lvl w:ilvl="0" w:tplc="703628D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8" w15:restartNumberingAfterBreak="0">
    <w:nsid w:val="15C55849"/>
    <w:multiLevelType w:val="hybridMultilevel"/>
    <w:tmpl w:val="7F78B580"/>
    <w:lvl w:ilvl="0" w:tplc="700E52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8E42840"/>
    <w:multiLevelType w:val="hybridMultilevel"/>
    <w:tmpl w:val="5914C8A8"/>
    <w:lvl w:ilvl="0" w:tplc="FDD6AC3E">
      <w:start w:val="1"/>
      <w:numFmt w:val="bullet"/>
      <w:lvlText w:val="-"/>
      <w:lvlJc w:val="left"/>
      <w:pPr>
        <w:ind w:left="1085" w:hanging="360"/>
      </w:pPr>
      <w:rPr>
        <w:rFonts w:ascii="Times New Roman" w:eastAsia="Times New Roman" w:hAnsi="Times New Roman" w:cs="Times New Roman"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30" w15:restartNumberingAfterBreak="0">
    <w:nsid w:val="23620D95"/>
    <w:multiLevelType w:val="hybridMultilevel"/>
    <w:tmpl w:val="82EC2A3A"/>
    <w:lvl w:ilvl="0" w:tplc="81261C38">
      <w:start w:val="1"/>
      <w:numFmt w:val="decimal"/>
      <w:lvlText w:val="%1."/>
      <w:lvlJc w:val="left"/>
      <w:pPr>
        <w:tabs>
          <w:tab w:val="num" w:pos="360"/>
        </w:tabs>
        <w:ind w:left="360" w:hanging="360"/>
      </w:pPr>
      <w:rPr>
        <w:rFonts w:ascii="Times New Roman" w:eastAsia="Times New Roman" w:hAnsi="Times New Roman" w:cs="Times New Roman"/>
      </w:rPr>
    </w:lvl>
    <w:lvl w:ilvl="1" w:tplc="C85A9A54">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678107A"/>
    <w:multiLevelType w:val="hybridMultilevel"/>
    <w:tmpl w:val="574C6D00"/>
    <w:lvl w:ilvl="0" w:tplc="E4DEC13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9BC57BB"/>
    <w:multiLevelType w:val="hybridMultilevel"/>
    <w:tmpl w:val="B53C41A6"/>
    <w:lvl w:ilvl="0" w:tplc="BF3CE772">
      <w:start w:val="2"/>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3" w15:restartNumberingAfterBreak="0">
    <w:nsid w:val="30B55829"/>
    <w:multiLevelType w:val="hybridMultilevel"/>
    <w:tmpl w:val="3718ED8A"/>
    <w:lvl w:ilvl="0" w:tplc="1A04581A">
      <w:start w:val="1"/>
      <w:numFmt w:val="decimal"/>
      <w:lvlText w:val="%1."/>
      <w:lvlJc w:val="left"/>
      <w:pPr>
        <w:tabs>
          <w:tab w:val="num" w:pos="1081"/>
        </w:tabs>
        <w:ind w:left="1081" w:hanging="360"/>
      </w:pPr>
      <w:rPr>
        <w:rFonts w:hint="default"/>
      </w:rPr>
    </w:lvl>
    <w:lvl w:ilvl="1" w:tplc="04090019" w:tentative="1">
      <w:start w:val="1"/>
      <w:numFmt w:val="lowerLetter"/>
      <w:lvlText w:val="%2."/>
      <w:lvlJc w:val="left"/>
      <w:pPr>
        <w:tabs>
          <w:tab w:val="num" w:pos="1801"/>
        </w:tabs>
        <w:ind w:left="1801" w:hanging="360"/>
      </w:pPr>
    </w:lvl>
    <w:lvl w:ilvl="2" w:tplc="0409001B" w:tentative="1">
      <w:start w:val="1"/>
      <w:numFmt w:val="lowerRoman"/>
      <w:lvlText w:val="%3."/>
      <w:lvlJc w:val="right"/>
      <w:pPr>
        <w:tabs>
          <w:tab w:val="num" w:pos="2521"/>
        </w:tabs>
        <w:ind w:left="2521" w:hanging="180"/>
      </w:pPr>
    </w:lvl>
    <w:lvl w:ilvl="3" w:tplc="0409000F" w:tentative="1">
      <w:start w:val="1"/>
      <w:numFmt w:val="decimal"/>
      <w:lvlText w:val="%4."/>
      <w:lvlJc w:val="left"/>
      <w:pPr>
        <w:tabs>
          <w:tab w:val="num" w:pos="3241"/>
        </w:tabs>
        <w:ind w:left="3241" w:hanging="360"/>
      </w:pPr>
    </w:lvl>
    <w:lvl w:ilvl="4" w:tplc="04090019" w:tentative="1">
      <w:start w:val="1"/>
      <w:numFmt w:val="lowerLetter"/>
      <w:lvlText w:val="%5."/>
      <w:lvlJc w:val="left"/>
      <w:pPr>
        <w:tabs>
          <w:tab w:val="num" w:pos="3961"/>
        </w:tabs>
        <w:ind w:left="3961" w:hanging="360"/>
      </w:pPr>
    </w:lvl>
    <w:lvl w:ilvl="5" w:tplc="0409001B" w:tentative="1">
      <w:start w:val="1"/>
      <w:numFmt w:val="lowerRoman"/>
      <w:lvlText w:val="%6."/>
      <w:lvlJc w:val="right"/>
      <w:pPr>
        <w:tabs>
          <w:tab w:val="num" w:pos="4681"/>
        </w:tabs>
        <w:ind w:left="4681" w:hanging="180"/>
      </w:pPr>
    </w:lvl>
    <w:lvl w:ilvl="6" w:tplc="0409000F" w:tentative="1">
      <w:start w:val="1"/>
      <w:numFmt w:val="decimal"/>
      <w:lvlText w:val="%7."/>
      <w:lvlJc w:val="left"/>
      <w:pPr>
        <w:tabs>
          <w:tab w:val="num" w:pos="5401"/>
        </w:tabs>
        <w:ind w:left="5401" w:hanging="360"/>
      </w:pPr>
    </w:lvl>
    <w:lvl w:ilvl="7" w:tplc="04090019" w:tentative="1">
      <w:start w:val="1"/>
      <w:numFmt w:val="lowerLetter"/>
      <w:lvlText w:val="%8."/>
      <w:lvlJc w:val="left"/>
      <w:pPr>
        <w:tabs>
          <w:tab w:val="num" w:pos="6121"/>
        </w:tabs>
        <w:ind w:left="6121" w:hanging="360"/>
      </w:pPr>
    </w:lvl>
    <w:lvl w:ilvl="8" w:tplc="0409001B" w:tentative="1">
      <w:start w:val="1"/>
      <w:numFmt w:val="lowerRoman"/>
      <w:lvlText w:val="%9."/>
      <w:lvlJc w:val="right"/>
      <w:pPr>
        <w:tabs>
          <w:tab w:val="num" w:pos="6841"/>
        </w:tabs>
        <w:ind w:left="6841" w:hanging="180"/>
      </w:pPr>
    </w:lvl>
  </w:abstractNum>
  <w:abstractNum w:abstractNumId="34" w15:restartNumberingAfterBreak="0">
    <w:nsid w:val="337A010D"/>
    <w:multiLevelType w:val="hybridMultilevel"/>
    <w:tmpl w:val="6D106AB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63963B6"/>
    <w:multiLevelType w:val="hybridMultilevel"/>
    <w:tmpl w:val="32B01414"/>
    <w:lvl w:ilvl="0" w:tplc="DF60FE4C">
      <w:start w:val="7"/>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6" w15:restartNumberingAfterBreak="0">
    <w:nsid w:val="365757A9"/>
    <w:multiLevelType w:val="multilevel"/>
    <w:tmpl w:val="B8DC7FA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37" w15:restartNumberingAfterBreak="0">
    <w:nsid w:val="41B2085A"/>
    <w:multiLevelType w:val="multilevel"/>
    <w:tmpl w:val="E9B2F0E2"/>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471777AB"/>
    <w:multiLevelType w:val="hybridMultilevel"/>
    <w:tmpl w:val="73980C70"/>
    <w:lvl w:ilvl="0" w:tplc="86EA3BD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7415EDE"/>
    <w:multiLevelType w:val="hybridMultilevel"/>
    <w:tmpl w:val="163A3314"/>
    <w:lvl w:ilvl="0" w:tplc="2FD2F4B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5706A0"/>
    <w:multiLevelType w:val="hybridMultilevel"/>
    <w:tmpl w:val="AE0E00FA"/>
    <w:lvl w:ilvl="0" w:tplc="F0849A7A">
      <w:start w:val="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2C7749B"/>
    <w:multiLevelType w:val="hybridMultilevel"/>
    <w:tmpl w:val="BA34F03E"/>
    <w:lvl w:ilvl="0" w:tplc="81E0E80C">
      <w:start w:val="1"/>
      <w:numFmt w:val="decimal"/>
      <w:lvlText w:val="%1."/>
      <w:lvlJc w:val="left"/>
      <w:pPr>
        <w:tabs>
          <w:tab w:val="num" w:pos="1080"/>
        </w:tabs>
        <w:ind w:left="1080" w:hanging="360"/>
      </w:pPr>
      <w:rPr>
        <w:rFonts w:hint="default"/>
        <w:sz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55CF3278"/>
    <w:multiLevelType w:val="hybridMultilevel"/>
    <w:tmpl w:val="B8CE2676"/>
    <w:lvl w:ilvl="0" w:tplc="3A96F24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9B1773"/>
    <w:multiLevelType w:val="hybridMultilevel"/>
    <w:tmpl w:val="E166C630"/>
    <w:lvl w:ilvl="0" w:tplc="6FA2120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26B6E77"/>
    <w:multiLevelType w:val="hybridMultilevel"/>
    <w:tmpl w:val="9454DB2E"/>
    <w:lvl w:ilvl="0" w:tplc="E1F622E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5F4BC5"/>
    <w:multiLevelType w:val="hybridMultilevel"/>
    <w:tmpl w:val="8530E0C2"/>
    <w:lvl w:ilvl="0" w:tplc="2A9AADE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53E1F7F"/>
    <w:multiLevelType w:val="multilevel"/>
    <w:tmpl w:val="F27C0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1564A7"/>
    <w:multiLevelType w:val="hybridMultilevel"/>
    <w:tmpl w:val="39B6778A"/>
    <w:lvl w:ilvl="0" w:tplc="0F10348C">
      <w:start w:val="1"/>
      <w:numFmt w:val="decimal"/>
      <w:lvlText w:val="(%1)"/>
      <w:lvlJc w:val="left"/>
      <w:pPr>
        <w:tabs>
          <w:tab w:val="num" w:pos="1055"/>
        </w:tabs>
        <w:ind w:left="1055" w:hanging="375"/>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44"/>
  </w:num>
  <w:num w:numId="20">
    <w:abstractNumId w:val="21"/>
  </w:num>
  <w:num w:numId="21">
    <w:abstractNumId w:val="37"/>
  </w:num>
  <w:num w:numId="22">
    <w:abstractNumId w:val="26"/>
  </w:num>
  <w:num w:numId="23">
    <w:abstractNumId w:val="47"/>
  </w:num>
  <w:num w:numId="24">
    <w:abstractNumId w:val="25"/>
  </w:num>
  <w:num w:numId="25">
    <w:abstractNumId w:val="41"/>
  </w:num>
  <w:num w:numId="26">
    <w:abstractNumId w:val="24"/>
  </w:num>
  <w:num w:numId="27">
    <w:abstractNumId w:val="43"/>
  </w:num>
  <w:num w:numId="28">
    <w:abstractNumId w:val="38"/>
  </w:num>
  <w:num w:numId="29">
    <w:abstractNumId w:val="36"/>
  </w:num>
  <w:num w:numId="30">
    <w:abstractNumId w:val="42"/>
  </w:num>
  <w:num w:numId="31">
    <w:abstractNumId w:val="30"/>
  </w:num>
  <w:num w:numId="32">
    <w:abstractNumId w:val="31"/>
  </w:num>
  <w:num w:numId="33">
    <w:abstractNumId w:val="39"/>
  </w:num>
  <w:num w:numId="34">
    <w:abstractNumId w:val="22"/>
  </w:num>
  <w:num w:numId="35">
    <w:abstractNumId w:val="34"/>
  </w:num>
  <w:num w:numId="36">
    <w:abstractNumId w:val="35"/>
  </w:num>
  <w:num w:numId="37">
    <w:abstractNumId w:val="33"/>
  </w:num>
  <w:num w:numId="38">
    <w:abstractNumId w:val="40"/>
  </w:num>
  <w:num w:numId="39">
    <w:abstractNumId w:val="28"/>
  </w:num>
  <w:num w:numId="40">
    <w:abstractNumId w:val="45"/>
  </w:num>
  <w:num w:numId="41">
    <w:abstractNumId w:val="1"/>
  </w:num>
  <w:num w:numId="42">
    <w:abstractNumId w:val="0"/>
  </w:num>
  <w:num w:numId="43">
    <w:abstractNumId w:val="2"/>
  </w:num>
  <w:num w:numId="44">
    <w:abstractNumId w:val="27"/>
  </w:num>
  <w:num w:numId="45">
    <w:abstractNumId w:val="23"/>
  </w:num>
  <w:num w:numId="46">
    <w:abstractNumId w:val="32"/>
  </w:num>
  <w:num w:numId="47">
    <w:abstractNumId w:val="29"/>
  </w:num>
  <w:num w:numId="48">
    <w:abstractNumId w:val="4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3BB"/>
    <w:rsid w:val="00002D7E"/>
    <w:rsid w:val="0000346E"/>
    <w:rsid w:val="00003B16"/>
    <w:rsid w:val="00005698"/>
    <w:rsid w:val="00005C7E"/>
    <w:rsid w:val="00006566"/>
    <w:rsid w:val="000111C7"/>
    <w:rsid w:val="00011226"/>
    <w:rsid w:val="0001130D"/>
    <w:rsid w:val="00012F8B"/>
    <w:rsid w:val="00013F40"/>
    <w:rsid w:val="00014239"/>
    <w:rsid w:val="00014CE4"/>
    <w:rsid w:val="00015964"/>
    <w:rsid w:val="00017499"/>
    <w:rsid w:val="00017D07"/>
    <w:rsid w:val="000212BA"/>
    <w:rsid w:val="0002266C"/>
    <w:rsid w:val="00023716"/>
    <w:rsid w:val="00026922"/>
    <w:rsid w:val="0002790E"/>
    <w:rsid w:val="00030772"/>
    <w:rsid w:val="00030C2D"/>
    <w:rsid w:val="00031050"/>
    <w:rsid w:val="000312B2"/>
    <w:rsid w:val="00032463"/>
    <w:rsid w:val="00035EA3"/>
    <w:rsid w:val="00044CDB"/>
    <w:rsid w:val="00044F72"/>
    <w:rsid w:val="00045C4F"/>
    <w:rsid w:val="00046124"/>
    <w:rsid w:val="00046B16"/>
    <w:rsid w:val="000518E7"/>
    <w:rsid w:val="00053096"/>
    <w:rsid w:val="00054E88"/>
    <w:rsid w:val="000570C8"/>
    <w:rsid w:val="00057A22"/>
    <w:rsid w:val="00062B58"/>
    <w:rsid w:val="00063A7C"/>
    <w:rsid w:val="00064B68"/>
    <w:rsid w:val="00064FDF"/>
    <w:rsid w:val="0006555F"/>
    <w:rsid w:val="0006695E"/>
    <w:rsid w:val="00067D79"/>
    <w:rsid w:val="00067E47"/>
    <w:rsid w:val="00067F81"/>
    <w:rsid w:val="00071C97"/>
    <w:rsid w:val="000731D5"/>
    <w:rsid w:val="000764EA"/>
    <w:rsid w:val="00077746"/>
    <w:rsid w:val="0008381E"/>
    <w:rsid w:val="00085B4D"/>
    <w:rsid w:val="0008751A"/>
    <w:rsid w:val="00092D1B"/>
    <w:rsid w:val="0009472A"/>
    <w:rsid w:val="0009482C"/>
    <w:rsid w:val="00097B00"/>
    <w:rsid w:val="000A0BB4"/>
    <w:rsid w:val="000A2147"/>
    <w:rsid w:val="000A2353"/>
    <w:rsid w:val="000A3281"/>
    <w:rsid w:val="000A3D61"/>
    <w:rsid w:val="000A5314"/>
    <w:rsid w:val="000A6FDC"/>
    <w:rsid w:val="000A7535"/>
    <w:rsid w:val="000B04FE"/>
    <w:rsid w:val="000B2CCE"/>
    <w:rsid w:val="000B3FBD"/>
    <w:rsid w:val="000B4673"/>
    <w:rsid w:val="000B4A97"/>
    <w:rsid w:val="000C27FA"/>
    <w:rsid w:val="000C3CE1"/>
    <w:rsid w:val="000C45E1"/>
    <w:rsid w:val="000C67ED"/>
    <w:rsid w:val="000C7570"/>
    <w:rsid w:val="000D0D37"/>
    <w:rsid w:val="000D5831"/>
    <w:rsid w:val="000D63F7"/>
    <w:rsid w:val="000D6476"/>
    <w:rsid w:val="000D79E4"/>
    <w:rsid w:val="000D7FA2"/>
    <w:rsid w:val="000E0829"/>
    <w:rsid w:val="000E20F2"/>
    <w:rsid w:val="000E2EEE"/>
    <w:rsid w:val="000E3436"/>
    <w:rsid w:val="000E3993"/>
    <w:rsid w:val="000E3EB8"/>
    <w:rsid w:val="000E40D3"/>
    <w:rsid w:val="000E530B"/>
    <w:rsid w:val="000E6D1C"/>
    <w:rsid w:val="000F1D93"/>
    <w:rsid w:val="000F29BB"/>
    <w:rsid w:val="000F5128"/>
    <w:rsid w:val="000F7A53"/>
    <w:rsid w:val="000F7C14"/>
    <w:rsid w:val="00100E41"/>
    <w:rsid w:val="00101926"/>
    <w:rsid w:val="0010253F"/>
    <w:rsid w:val="00104E57"/>
    <w:rsid w:val="0010545F"/>
    <w:rsid w:val="001054F1"/>
    <w:rsid w:val="00106DDE"/>
    <w:rsid w:val="00107B6F"/>
    <w:rsid w:val="0011019D"/>
    <w:rsid w:val="00110320"/>
    <w:rsid w:val="001108F7"/>
    <w:rsid w:val="00110F31"/>
    <w:rsid w:val="00111F76"/>
    <w:rsid w:val="001141A2"/>
    <w:rsid w:val="001172A6"/>
    <w:rsid w:val="00117DF2"/>
    <w:rsid w:val="00117F08"/>
    <w:rsid w:val="00120546"/>
    <w:rsid w:val="00121E26"/>
    <w:rsid w:val="00122D51"/>
    <w:rsid w:val="001260F0"/>
    <w:rsid w:val="00132EBA"/>
    <w:rsid w:val="0013338F"/>
    <w:rsid w:val="0013360E"/>
    <w:rsid w:val="0013444D"/>
    <w:rsid w:val="00135832"/>
    <w:rsid w:val="001364FA"/>
    <w:rsid w:val="001365CA"/>
    <w:rsid w:val="00140AD0"/>
    <w:rsid w:val="00141AB5"/>
    <w:rsid w:val="00141B05"/>
    <w:rsid w:val="00142B38"/>
    <w:rsid w:val="001432A8"/>
    <w:rsid w:val="00143F0E"/>
    <w:rsid w:val="00144154"/>
    <w:rsid w:val="0014490E"/>
    <w:rsid w:val="0014709C"/>
    <w:rsid w:val="0015027A"/>
    <w:rsid w:val="00154F70"/>
    <w:rsid w:val="00155260"/>
    <w:rsid w:val="0015682F"/>
    <w:rsid w:val="00157F01"/>
    <w:rsid w:val="00160DDA"/>
    <w:rsid w:val="00162B7E"/>
    <w:rsid w:val="00162BB2"/>
    <w:rsid w:val="001637ED"/>
    <w:rsid w:val="001637F6"/>
    <w:rsid w:val="00164CA5"/>
    <w:rsid w:val="001673DF"/>
    <w:rsid w:val="00171F84"/>
    <w:rsid w:val="00172941"/>
    <w:rsid w:val="00174FF1"/>
    <w:rsid w:val="00175B2C"/>
    <w:rsid w:val="00176298"/>
    <w:rsid w:val="00177935"/>
    <w:rsid w:val="0018066B"/>
    <w:rsid w:val="00182B43"/>
    <w:rsid w:val="00183881"/>
    <w:rsid w:val="00185C01"/>
    <w:rsid w:val="0019008E"/>
    <w:rsid w:val="00190287"/>
    <w:rsid w:val="00190597"/>
    <w:rsid w:val="00190DCB"/>
    <w:rsid w:val="00191092"/>
    <w:rsid w:val="001918C4"/>
    <w:rsid w:val="001928D6"/>
    <w:rsid w:val="00193DB4"/>
    <w:rsid w:val="00194F61"/>
    <w:rsid w:val="001957C7"/>
    <w:rsid w:val="001958AD"/>
    <w:rsid w:val="00195956"/>
    <w:rsid w:val="00197182"/>
    <w:rsid w:val="00197EDB"/>
    <w:rsid w:val="001A0CDC"/>
    <w:rsid w:val="001A2A17"/>
    <w:rsid w:val="001A326E"/>
    <w:rsid w:val="001A3C49"/>
    <w:rsid w:val="001A5B1D"/>
    <w:rsid w:val="001A674D"/>
    <w:rsid w:val="001B0488"/>
    <w:rsid w:val="001B2325"/>
    <w:rsid w:val="001B3F93"/>
    <w:rsid w:val="001B48C9"/>
    <w:rsid w:val="001B5D96"/>
    <w:rsid w:val="001B682B"/>
    <w:rsid w:val="001C0304"/>
    <w:rsid w:val="001C0BC0"/>
    <w:rsid w:val="001C2635"/>
    <w:rsid w:val="001C6B12"/>
    <w:rsid w:val="001D0061"/>
    <w:rsid w:val="001D08C0"/>
    <w:rsid w:val="001D33A4"/>
    <w:rsid w:val="001D5B35"/>
    <w:rsid w:val="001E0299"/>
    <w:rsid w:val="001E17A4"/>
    <w:rsid w:val="001E6E48"/>
    <w:rsid w:val="001E7533"/>
    <w:rsid w:val="001F100C"/>
    <w:rsid w:val="001F112C"/>
    <w:rsid w:val="001F140C"/>
    <w:rsid w:val="001F314B"/>
    <w:rsid w:val="001F5D2F"/>
    <w:rsid w:val="001F5EB9"/>
    <w:rsid w:val="0020033E"/>
    <w:rsid w:val="002004A5"/>
    <w:rsid w:val="002009EC"/>
    <w:rsid w:val="00200FD3"/>
    <w:rsid w:val="00201300"/>
    <w:rsid w:val="002015C6"/>
    <w:rsid w:val="00202378"/>
    <w:rsid w:val="00203FB6"/>
    <w:rsid w:val="00204159"/>
    <w:rsid w:val="00205D9B"/>
    <w:rsid w:val="0020751B"/>
    <w:rsid w:val="002077F4"/>
    <w:rsid w:val="002110CF"/>
    <w:rsid w:val="00211470"/>
    <w:rsid w:val="00211C92"/>
    <w:rsid w:val="00212A37"/>
    <w:rsid w:val="00214941"/>
    <w:rsid w:val="00215AD7"/>
    <w:rsid w:val="00217C03"/>
    <w:rsid w:val="0022054B"/>
    <w:rsid w:val="00220FB2"/>
    <w:rsid w:val="0022172F"/>
    <w:rsid w:val="00223665"/>
    <w:rsid w:val="0022509D"/>
    <w:rsid w:val="00225427"/>
    <w:rsid w:val="00225D60"/>
    <w:rsid w:val="00226F36"/>
    <w:rsid w:val="002271AE"/>
    <w:rsid w:val="002315B4"/>
    <w:rsid w:val="00231720"/>
    <w:rsid w:val="0023281D"/>
    <w:rsid w:val="00234302"/>
    <w:rsid w:val="00235D0B"/>
    <w:rsid w:val="0023656B"/>
    <w:rsid w:val="00236F86"/>
    <w:rsid w:val="0023792E"/>
    <w:rsid w:val="00241270"/>
    <w:rsid w:val="00242822"/>
    <w:rsid w:val="00243257"/>
    <w:rsid w:val="00245D7F"/>
    <w:rsid w:val="00247614"/>
    <w:rsid w:val="00252393"/>
    <w:rsid w:val="002535C6"/>
    <w:rsid w:val="00253B54"/>
    <w:rsid w:val="00253E29"/>
    <w:rsid w:val="00253EA2"/>
    <w:rsid w:val="002542DC"/>
    <w:rsid w:val="002566AC"/>
    <w:rsid w:val="00257FF9"/>
    <w:rsid w:val="002633AF"/>
    <w:rsid w:val="0026372A"/>
    <w:rsid w:val="00265E6C"/>
    <w:rsid w:val="00266021"/>
    <w:rsid w:val="00270AAC"/>
    <w:rsid w:val="00271ECE"/>
    <w:rsid w:val="00274086"/>
    <w:rsid w:val="00280991"/>
    <w:rsid w:val="002815AA"/>
    <w:rsid w:val="00283A25"/>
    <w:rsid w:val="002840C4"/>
    <w:rsid w:val="00285793"/>
    <w:rsid w:val="00286731"/>
    <w:rsid w:val="00291666"/>
    <w:rsid w:val="00291860"/>
    <w:rsid w:val="00291F2E"/>
    <w:rsid w:val="002926DB"/>
    <w:rsid w:val="00292AED"/>
    <w:rsid w:val="00294974"/>
    <w:rsid w:val="0029624C"/>
    <w:rsid w:val="00297FD8"/>
    <w:rsid w:val="002A01AC"/>
    <w:rsid w:val="002A040E"/>
    <w:rsid w:val="002A0C17"/>
    <w:rsid w:val="002A2821"/>
    <w:rsid w:val="002A371D"/>
    <w:rsid w:val="002A45F2"/>
    <w:rsid w:val="002A4B75"/>
    <w:rsid w:val="002A4CDB"/>
    <w:rsid w:val="002A6524"/>
    <w:rsid w:val="002A73DA"/>
    <w:rsid w:val="002B0A2B"/>
    <w:rsid w:val="002B0CBF"/>
    <w:rsid w:val="002B127B"/>
    <w:rsid w:val="002B37E2"/>
    <w:rsid w:val="002B42C2"/>
    <w:rsid w:val="002B5A2C"/>
    <w:rsid w:val="002C1220"/>
    <w:rsid w:val="002C61FD"/>
    <w:rsid w:val="002C6554"/>
    <w:rsid w:val="002C7D9A"/>
    <w:rsid w:val="002D0A71"/>
    <w:rsid w:val="002D7DC8"/>
    <w:rsid w:val="002E0B64"/>
    <w:rsid w:val="002E16FC"/>
    <w:rsid w:val="002E1E3E"/>
    <w:rsid w:val="002E3C2E"/>
    <w:rsid w:val="002E40A2"/>
    <w:rsid w:val="002E53BC"/>
    <w:rsid w:val="002E759B"/>
    <w:rsid w:val="002F01BB"/>
    <w:rsid w:val="002F0536"/>
    <w:rsid w:val="002F06AA"/>
    <w:rsid w:val="002F2155"/>
    <w:rsid w:val="002F2887"/>
    <w:rsid w:val="002F3776"/>
    <w:rsid w:val="002F3D6A"/>
    <w:rsid w:val="002F3E23"/>
    <w:rsid w:val="002F3EE4"/>
    <w:rsid w:val="002F4B66"/>
    <w:rsid w:val="002F4FA4"/>
    <w:rsid w:val="002F5B25"/>
    <w:rsid w:val="00302766"/>
    <w:rsid w:val="003028F9"/>
    <w:rsid w:val="003033E7"/>
    <w:rsid w:val="00303849"/>
    <w:rsid w:val="00304732"/>
    <w:rsid w:val="00307487"/>
    <w:rsid w:val="00307F6F"/>
    <w:rsid w:val="00310B91"/>
    <w:rsid w:val="00313D11"/>
    <w:rsid w:val="003143BD"/>
    <w:rsid w:val="0031556D"/>
    <w:rsid w:val="00323EF9"/>
    <w:rsid w:val="00324245"/>
    <w:rsid w:val="003243BB"/>
    <w:rsid w:val="00324484"/>
    <w:rsid w:val="003265EF"/>
    <w:rsid w:val="00327DED"/>
    <w:rsid w:val="003337DB"/>
    <w:rsid w:val="00335174"/>
    <w:rsid w:val="0033549F"/>
    <w:rsid w:val="00337543"/>
    <w:rsid w:val="003402D0"/>
    <w:rsid w:val="0034047A"/>
    <w:rsid w:val="00340957"/>
    <w:rsid w:val="003432EC"/>
    <w:rsid w:val="0034397A"/>
    <w:rsid w:val="00354E69"/>
    <w:rsid w:val="00355177"/>
    <w:rsid w:val="00355294"/>
    <w:rsid w:val="0035555F"/>
    <w:rsid w:val="003559FB"/>
    <w:rsid w:val="00355FBD"/>
    <w:rsid w:val="003575E5"/>
    <w:rsid w:val="00360D5B"/>
    <w:rsid w:val="00361788"/>
    <w:rsid w:val="00361C3F"/>
    <w:rsid w:val="003638E2"/>
    <w:rsid w:val="00363A6D"/>
    <w:rsid w:val="003644E8"/>
    <w:rsid w:val="003645EB"/>
    <w:rsid w:val="003706EE"/>
    <w:rsid w:val="0037299E"/>
    <w:rsid w:val="00373140"/>
    <w:rsid w:val="00374388"/>
    <w:rsid w:val="00375E62"/>
    <w:rsid w:val="00376F7D"/>
    <w:rsid w:val="00382123"/>
    <w:rsid w:val="0038221B"/>
    <w:rsid w:val="00382F21"/>
    <w:rsid w:val="003830D8"/>
    <w:rsid w:val="003842DF"/>
    <w:rsid w:val="00384EB7"/>
    <w:rsid w:val="003858E0"/>
    <w:rsid w:val="00386AB5"/>
    <w:rsid w:val="003914A6"/>
    <w:rsid w:val="00392141"/>
    <w:rsid w:val="00393F83"/>
    <w:rsid w:val="00394DA0"/>
    <w:rsid w:val="003978F1"/>
    <w:rsid w:val="003A0BA7"/>
    <w:rsid w:val="003A1C6F"/>
    <w:rsid w:val="003A1DBF"/>
    <w:rsid w:val="003A50B4"/>
    <w:rsid w:val="003B0667"/>
    <w:rsid w:val="003B071D"/>
    <w:rsid w:val="003B0E0D"/>
    <w:rsid w:val="003B1428"/>
    <w:rsid w:val="003B2820"/>
    <w:rsid w:val="003B353C"/>
    <w:rsid w:val="003B6675"/>
    <w:rsid w:val="003B6CD1"/>
    <w:rsid w:val="003B7368"/>
    <w:rsid w:val="003B74AC"/>
    <w:rsid w:val="003C0CB6"/>
    <w:rsid w:val="003C1AA0"/>
    <w:rsid w:val="003C1DAF"/>
    <w:rsid w:val="003C1EB3"/>
    <w:rsid w:val="003C362A"/>
    <w:rsid w:val="003C430E"/>
    <w:rsid w:val="003C7B06"/>
    <w:rsid w:val="003D3449"/>
    <w:rsid w:val="003D4FBB"/>
    <w:rsid w:val="003D6EC1"/>
    <w:rsid w:val="003D75CC"/>
    <w:rsid w:val="003D79D0"/>
    <w:rsid w:val="003E17C1"/>
    <w:rsid w:val="003E3142"/>
    <w:rsid w:val="003E484F"/>
    <w:rsid w:val="003E6D4B"/>
    <w:rsid w:val="003E79F6"/>
    <w:rsid w:val="003F1AA7"/>
    <w:rsid w:val="003F21C8"/>
    <w:rsid w:val="003F221C"/>
    <w:rsid w:val="003F260A"/>
    <w:rsid w:val="003F3FA0"/>
    <w:rsid w:val="003F4F37"/>
    <w:rsid w:val="003F5132"/>
    <w:rsid w:val="003F7614"/>
    <w:rsid w:val="003F7CD1"/>
    <w:rsid w:val="0040057A"/>
    <w:rsid w:val="00400D83"/>
    <w:rsid w:val="004015B0"/>
    <w:rsid w:val="004030CA"/>
    <w:rsid w:val="00404777"/>
    <w:rsid w:val="004059CE"/>
    <w:rsid w:val="00405B78"/>
    <w:rsid w:val="00406B83"/>
    <w:rsid w:val="00407A6F"/>
    <w:rsid w:val="00410F20"/>
    <w:rsid w:val="004133A5"/>
    <w:rsid w:val="00415092"/>
    <w:rsid w:val="00417BA1"/>
    <w:rsid w:val="00427654"/>
    <w:rsid w:val="00427B76"/>
    <w:rsid w:val="004305BC"/>
    <w:rsid w:val="0043205B"/>
    <w:rsid w:val="0043282B"/>
    <w:rsid w:val="00433246"/>
    <w:rsid w:val="00434D9F"/>
    <w:rsid w:val="0043797B"/>
    <w:rsid w:val="0044186B"/>
    <w:rsid w:val="004433E9"/>
    <w:rsid w:val="00444290"/>
    <w:rsid w:val="0044536D"/>
    <w:rsid w:val="00446CC5"/>
    <w:rsid w:val="00447C9A"/>
    <w:rsid w:val="00450006"/>
    <w:rsid w:val="004500EF"/>
    <w:rsid w:val="004501BD"/>
    <w:rsid w:val="00450B18"/>
    <w:rsid w:val="004514A1"/>
    <w:rsid w:val="004516AD"/>
    <w:rsid w:val="00451AC7"/>
    <w:rsid w:val="00451EFD"/>
    <w:rsid w:val="00452AC0"/>
    <w:rsid w:val="004530CD"/>
    <w:rsid w:val="00454782"/>
    <w:rsid w:val="00455F26"/>
    <w:rsid w:val="0045658E"/>
    <w:rsid w:val="004604CF"/>
    <w:rsid w:val="00461105"/>
    <w:rsid w:val="00462D36"/>
    <w:rsid w:val="00463E3C"/>
    <w:rsid w:val="004642AF"/>
    <w:rsid w:val="0046487C"/>
    <w:rsid w:val="004648F4"/>
    <w:rsid w:val="00465346"/>
    <w:rsid w:val="00466735"/>
    <w:rsid w:val="0046735C"/>
    <w:rsid w:val="0046794E"/>
    <w:rsid w:val="00470735"/>
    <w:rsid w:val="00470AB4"/>
    <w:rsid w:val="00471D58"/>
    <w:rsid w:val="00472F5B"/>
    <w:rsid w:val="00476110"/>
    <w:rsid w:val="004810A6"/>
    <w:rsid w:val="00482F76"/>
    <w:rsid w:val="00483589"/>
    <w:rsid w:val="00483851"/>
    <w:rsid w:val="00483A0C"/>
    <w:rsid w:val="00483B37"/>
    <w:rsid w:val="004854E2"/>
    <w:rsid w:val="004857B5"/>
    <w:rsid w:val="00485826"/>
    <w:rsid w:val="00485CE7"/>
    <w:rsid w:val="00486A75"/>
    <w:rsid w:val="004875A5"/>
    <w:rsid w:val="00491484"/>
    <w:rsid w:val="0049162C"/>
    <w:rsid w:val="00491C85"/>
    <w:rsid w:val="00492006"/>
    <w:rsid w:val="004940A6"/>
    <w:rsid w:val="004A0E68"/>
    <w:rsid w:val="004A307B"/>
    <w:rsid w:val="004A39E9"/>
    <w:rsid w:val="004A4B6A"/>
    <w:rsid w:val="004A4B9C"/>
    <w:rsid w:val="004A6331"/>
    <w:rsid w:val="004A7709"/>
    <w:rsid w:val="004A7807"/>
    <w:rsid w:val="004A7A08"/>
    <w:rsid w:val="004B0B08"/>
    <w:rsid w:val="004B25EC"/>
    <w:rsid w:val="004B286D"/>
    <w:rsid w:val="004B4C12"/>
    <w:rsid w:val="004B7D88"/>
    <w:rsid w:val="004C47C6"/>
    <w:rsid w:val="004C636E"/>
    <w:rsid w:val="004C7EB5"/>
    <w:rsid w:val="004D1886"/>
    <w:rsid w:val="004D3470"/>
    <w:rsid w:val="004D65C4"/>
    <w:rsid w:val="004D6888"/>
    <w:rsid w:val="004D6F5A"/>
    <w:rsid w:val="004D7056"/>
    <w:rsid w:val="004D7865"/>
    <w:rsid w:val="004D7BF8"/>
    <w:rsid w:val="004E1731"/>
    <w:rsid w:val="004E333C"/>
    <w:rsid w:val="004E4FE7"/>
    <w:rsid w:val="004E74E0"/>
    <w:rsid w:val="004E7FAD"/>
    <w:rsid w:val="004F0161"/>
    <w:rsid w:val="004F2F40"/>
    <w:rsid w:val="004F33FF"/>
    <w:rsid w:val="004F345A"/>
    <w:rsid w:val="004F4529"/>
    <w:rsid w:val="004F5692"/>
    <w:rsid w:val="004F5829"/>
    <w:rsid w:val="004F5AB8"/>
    <w:rsid w:val="004F79C5"/>
    <w:rsid w:val="00501282"/>
    <w:rsid w:val="00505691"/>
    <w:rsid w:val="00506FD5"/>
    <w:rsid w:val="00507271"/>
    <w:rsid w:val="005076F3"/>
    <w:rsid w:val="00512E97"/>
    <w:rsid w:val="00513304"/>
    <w:rsid w:val="00513A9A"/>
    <w:rsid w:val="00514FD1"/>
    <w:rsid w:val="00516C54"/>
    <w:rsid w:val="00516FD5"/>
    <w:rsid w:val="00522031"/>
    <w:rsid w:val="00522661"/>
    <w:rsid w:val="005227D6"/>
    <w:rsid w:val="00522901"/>
    <w:rsid w:val="00522A8D"/>
    <w:rsid w:val="00523495"/>
    <w:rsid w:val="00523EFD"/>
    <w:rsid w:val="005304D6"/>
    <w:rsid w:val="00530DBF"/>
    <w:rsid w:val="00533241"/>
    <w:rsid w:val="00533C33"/>
    <w:rsid w:val="00533F34"/>
    <w:rsid w:val="0053544D"/>
    <w:rsid w:val="005359DE"/>
    <w:rsid w:val="00535A4D"/>
    <w:rsid w:val="005366DF"/>
    <w:rsid w:val="00537858"/>
    <w:rsid w:val="0054154D"/>
    <w:rsid w:val="00546CC4"/>
    <w:rsid w:val="00547919"/>
    <w:rsid w:val="00552192"/>
    <w:rsid w:val="00552CD6"/>
    <w:rsid w:val="0055765E"/>
    <w:rsid w:val="0056191E"/>
    <w:rsid w:val="00561A60"/>
    <w:rsid w:val="00562348"/>
    <w:rsid w:val="00562809"/>
    <w:rsid w:val="00562BFF"/>
    <w:rsid w:val="00564BB7"/>
    <w:rsid w:val="00566A46"/>
    <w:rsid w:val="005675C2"/>
    <w:rsid w:val="0057017A"/>
    <w:rsid w:val="005766C2"/>
    <w:rsid w:val="00577AE0"/>
    <w:rsid w:val="00577CFC"/>
    <w:rsid w:val="005805AB"/>
    <w:rsid w:val="00580B2C"/>
    <w:rsid w:val="00580D97"/>
    <w:rsid w:val="0058128A"/>
    <w:rsid w:val="0058183E"/>
    <w:rsid w:val="005828D4"/>
    <w:rsid w:val="00582DA5"/>
    <w:rsid w:val="00583A83"/>
    <w:rsid w:val="00585442"/>
    <w:rsid w:val="00586550"/>
    <w:rsid w:val="00586AE9"/>
    <w:rsid w:val="00587935"/>
    <w:rsid w:val="0059074C"/>
    <w:rsid w:val="00594C37"/>
    <w:rsid w:val="0059593E"/>
    <w:rsid w:val="005966DC"/>
    <w:rsid w:val="005972DD"/>
    <w:rsid w:val="00597B84"/>
    <w:rsid w:val="00597F6C"/>
    <w:rsid w:val="005A15CA"/>
    <w:rsid w:val="005A4EAD"/>
    <w:rsid w:val="005A6CBD"/>
    <w:rsid w:val="005A7BB4"/>
    <w:rsid w:val="005B1C3C"/>
    <w:rsid w:val="005B1E2A"/>
    <w:rsid w:val="005B2585"/>
    <w:rsid w:val="005B42A5"/>
    <w:rsid w:val="005B45CA"/>
    <w:rsid w:val="005B658B"/>
    <w:rsid w:val="005B70F4"/>
    <w:rsid w:val="005C199D"/>
    <w:rsid w:val="005C3506"/>
    <w:rsid w:val="005C61B4"/>
    <w:rsid w:val="005C62D0"/>
    <w:rsid w:val="005D01CE"/>
    <w:rsid w:val="005D57BA"/>
    <w:rsid w:val="005D7A87"/>
    <w:rsid w:val="005D7CD8"/>
    <w:rsid w:val="005E00B3"/>
    <w:rsid w:val="005E2481"/>
    <w:rsid w:val="005E52DC"/>
    <w:rsid w:val="005E7F8B"/>
    <w:rsid w:val="005F17CC"/>
    <w:rsid w:val="005F1C4D"/>
    <w:rsid w:val="005F3402"/>
    <w:rsid w:val="005F49B7"/>
    <w:rsid w:val="005F5CAB"/>
    <w:rsid w:val="005F70C6"/>
    <w:rsid w:val="005F79A4"/>
    <w:rsid w:val="006008ED"/>
    <w:rsid w:val="00607117"/>
    <w:rsid w:val="0060783D"/>
    <w:rsid w:val="00610767"/>
    <w:rsid w:val="00610DE2"/>
    <w:rsid w:val="00612225"/>
    <w:rsid w:val="00613A45"/>
    <w:rsid w:val="0061409B"/>
    <w:rsid w:val="00615855"/>
    <w:rsid w:val="00616AB8"/>
    <w:rsid w:val="00616ACE"/>
    <w:rsid w:val="006212E4"/>
    <w:rsid w:val="006235F1"/>
    <w:rsid w:val="006256FB"/>
    <w:rsid w:val="00625CB9"/>
    <w:rsid w:val="00625E05"/>
    <w:rsid w:val="006332DC"/>
    <w:rsid w:val="006341AF"/>
    <w:rsid w:val="006350D4"/>
    <w:rsid w:val="006375C7"/>
    <w:rsid w:val="00637D22"/>
    <w:rsid w:val="00637E41"/>
    <w:rsid w:val="00640B93"/>
    <w:rsid w:val="006448AD"/>
    <w:rsid w:val="00644EA7"/>
    <w:rsid w:val="00645803"/>
    <w:rsid w:val="006521EF"/>
    <w:rsid w:val="006531C9"/>
    <w:rsid w:val="00654F64"/>
    <w:rsid w:val="00655831"/>
    <w:rsid w:val="006567E2"/>
    <w:rsid w:val="00656CF8"/>
    <w:rsid w:val="00657451"/>
    <w:rsid w:val="006574C0"/>
    <w:rsid w:val="00662DE7"/>
    <w:rsid w:val="006644B2"/>
    <w:rsid w:val="00666367"/>
    <w:rsid w:val="006665C1"/>
    <w:rsid w:val="00667C4F"/>
    <w:rsid w:val="00672B5E"/>
    <w:rsid w:val="0067324C"/>
    <w:rsid w:val="00673D4B"/>
    <w:rsid w:val="006747A2"/>
    <w:rsid w:val="006750BC"/>
    <w:rsid w:val="00675897"/>
    <w:rsid w:val="0067608F"/>
    <w:rsid w:val="006763DA"/>
    <w:rsid w:val="00677DCF"/>
    <w:rsid w:val="0068122E"/>
    <w:rsid w:val="0068420F"/>
    <w:rsid w:val="0068576C"/>
    <w:rsid w:val="00685C76"/>
    <w:rsid w:val="00686FE5"/>
    <w:rsid w:val="006902ED"/>
    <w:rsid w:val="00690803"/>
    <w:rsid w:val="00690DC1"/>
    <w:rsid w:val="006922E4"/>
    <w:rsid w:val="00692C44"/>
    <w:rsid w:val="00692EC8"/>
    <w:rsid w:val="006954D6"/>
    <w:rsid w:val="006977AF"/>
    <w:rsid w:val="00697DAA"/>
    <w:rsid w:val="006A2664"/>
    <w:rsid w:val="006A38A3"/>
    <w:rsid w:val="006B320A"/>
    <w:rsid w:val="006B34B3"/>
    <w:rsid w:val="006B69BB"/>
    <w:rsid w:val="006C04D1"/>
    <w:rsid w:val="006C0AF5"/>
    <w:rsid w:val="006C5DE1"/>
    <w:rsid w:val="006C6DC8"/>
    <w:rsid w:val="006D429A"/>
    <w:rsid w:val="006D49F4"/>
    <w:rsid w:val="006D5E46"/>
    <w:rsid w:val="006D78E1"/>
    <w:rsid w:val="006E0EFB"/>
    <w:rsid w:val="006E1303"/>
    <w:rsid w:val="006E1C88"/>
    <w:rsid w:val="006E2A57"/>
    <w:rsid w:val="006E40FD"/>
    <w:rsid w:val="006E4F22"/>
    <w:rsid w:val="006E56CF"/>
    <w:rsid w:val="006E6068"/>
    <w:rsid w:val="006E7A27"/>
    <w:rsid w:val="006F023B"/>
    <w:rsid w:val="006F25B3"/>
    <w:rsid w:val="006F41D3"/>
    <w:rsid w:val="006F4CEA"/>
    <w:rsid w:val="006F7C52"/>
    <w:rsid w:val="00700EC8"/>
    <w:rsid w:val="007012C8"/>
    <w:rsid w:val="007100BB"/>
    <w:rsid w:val="007131E6"/>
    <w:rsid w:val="007139D5"/>
    <w:rsid w:val="00716216"/>
    <w:rsid w:val="00720186"/>
    <w:rsid w:val="00720D61"/>
    <w:rsid w:val="00720ECB"/>
    <w:rsid w:val="0072157F"/>
    <w:rsid w:val="0072408B"/>
    <w:rsid w:val="00724EC1"/>
    <w:rsid w:val="007250A4"/>
    <w:rsid w:val="00725FD6"/>
    <w:rsid w:val="00726696"/>
    <w:rsid w:val="0072748B"/>
    <w:rsid w:val="00730980"/>
    <w:rsid w:val="007309EF"/>
    <w:rsid w:val="00730EDD"/>
    <w:rsid w:val="00731783"/>
    <w:rsid w:val="00732D0B"/>
    <w:rsid w:val="00733ED0"/>
    <w:rsid w:val="00734704"/>
    <w:rsid w:val="00734991"/>
    <w:rsid w:val="00734AC7"/>
    <w:rsid w:val="007353D3"/>
    <w:rsid w:val="00735D6B"/>
    <w:rsid w:val="00740FEA"/>
    <w:rsid w:val="00742F1D"/>
    <w:rsid w:val="007451D7"/>
    <w:rsid w:val="00752692"/>
    <w:rsid w:val="00752C44"/>
    <w:rsid w:val="0075488C"/>
    <w:rsid w:val="00754C05"/>
    <w:rsid w:val="0075615B"/>
    <w:rsid w:val="00756F23"/>
    <w:rsid w:val="00757625"/>
    <w:rsid w:val="00762794"/>
    <w:rsid w:val="00763D51"/>
    <w:rsid w:val="00763D7D"/>
    <w:rsid w:val="0076436F"/>
    <w:rsid w:val="00765C39"/>
    <w:rsid w:val="00766974"/>
    <w:rsid w:val="00767194"/>
    <w:rsid w:val="007674EA"/>
    <w:rsid w:val="00767559"/>
    <w:rsid w:val="007678C4"/>
    <w:rsid w:val="00770A12"/>
    <w:rsid w:val="0077167E"/>
    <w:rsid w:val="00771C0F"/>
    <w:rsid w:val="0077301C"/>
    <w:rsid w:val="00773B17"/>
    <w:rsid w:val="00775464"/>
    <w:rsid w:val="00775DF2"/>
    <w:rsid w:val="00775E4A"/>
    <w:rsid w:val="0077693F"/>
    <w:rsid w:val="00781FF1"/>
    <w:rsid w:val="0078217E"/>
    <w:rsid w:val="007822F1"/>
    <w:rsid w:val="00783080"/>
    <w:rsid w:val="007871B9"/>
    <w:rsid w:val="00791BCB"/>
    <w:rsid w:val="007A0A78"/>
    <w:rsid w:val="007A579F"/>
    <w:rsid w:val="007A5802"/>
    <w:rsid w:val="007A7077"/>
    <w:rsid w:val="007B44F6"/>
    <w:rsid w:val="007B7A3B"/>
    <w:rsid w:val="007C095E"/>
    <w:rsid w:val="007C1869"/>
    <w:rsid w:val="007C4114"/>
    <w:rsid w:val="007C6AEA"/>
    <w:rsid w:val="007C7295"/>
    <w:rsid w:val="007C7799"/>
    <w:rsid w:val="007D01A3"/>
    <w:rsid w:val="007D0BBA"/>
    <w:rsid w:val="007D2E1B"/>
    <w:rsid w:val="007D5194"/>
    <w:rsid w:val="007D602A"/>
    <w:rsid w:val="007D79CC"/>
    <w:rsid w:val="007E092F"/>
    <w:rsid w:val="007E1E8A"/>
    <w:rsid w:val="007E20E5"/>
    <w:rsid w:val="007E245F"/>
    <w:rsid w:val="007E3A3C"/>
    <w:rsid w:val="007E7139"/>
    <w:rsid w:val="007F0618"/>
    <w:rsid w:val="007F0978"/>
    <w:rsid w:val="007F34C8"/>
    <w:rsid w:val="007F4C07"/>
    <w:rsid w:val="007F546C"/>
    <w:rsid w:val="007F5CEA"/>
    <w:rsid w:val="007F7424"/>
    <w:rsid w:val="007F77DF"/>
    <w:rsid w:val="008013D3"/>
    <w:rsid w:val="0080172B"/>
    <w:rsid w:val="00802B2D"/>
    <w:rsid w:val="00802D58"/>
    <w:rsid w:val="00804EB2"/>
    <w:rsid w:val="00805D9B"/>
    <w:rsid w:val="00811B64"/>
    <w:rsid w:val="00812264"/>
    <w:rsid w:val="00812BA9"/>
    <w:rsid w:val="00813AA7"/>
    <w:rsid w:val="008152E3"/>
    <w:rsid w:val="00815D57"/>
    <w:rsid w:val="008205E0"/>
    <w:rsid w:val="008217F4"/>
    <w:rsid w:val="008218F8"/>
    <w:rsid w:val="0082270B"/>
    <w:rsid w:val="00822DA3"/>
    <w:rsid w:val="008230CB"/>
    <w:rsid w:val="008236C9"/>
    <w:rsid w:val="0082391C"/>
    <w:rsid w:val="00825C13"/>
    <w:rsid w:val="00827D31"/>
    <w:rsid w:val="00827FF4"/>
    <w:rsid w:val="00833E59"/>
    <w:rsid w:val="0083410C"/>
    <w:rsid w:val="00836B19"/>
    <w:rsid w:val="00836BFF"/>
    <w:rsid w:val="0084237F"/>
    <w:rsid w:val="008425DE"/>
    <w:rsid w:val="008434E5"/>
    <w:rsid w:val="008434E7"/>
    <w:rsid w:val="00843AA9"/>
    <w:rsid w:val="0084462A"/>
    <w:rsid w:val="00845749"/>
    <w:rsid w:val="00846B78"/>
    <w:rsid w:val="008478AA"/>
    <w:rsid w:val="00847ACA"/>
    <w:rsid w:val="00850D34"/>
    <w:rsid w:val="00851E0C"/>
    <w:rsid w:val="00851FA9"/>
    <w:rsid w:val="00856AA3"/>
    <w:rsid w:val="00856FA1"/>
    <w:rsid w:val="00857D28"/>
    <w:rsid w:val="008606A0"/>
    <w:rsid w:val="008642F2"/>
    <w:rsid w:val="0086531D"/>
    <w:rsid w:val="008665C2"/>
    <w:rsid w:val="00871A55"/>
    <w:rsid w:val="00871DEF"/>
    <w:rsid w:val="00875647"/>
    <w:rsid w:val="0087782E"/>
    <w:rsid w:val="00880E5B"/>
    <w:rsid w:val="0088135C"/>
    <w:rsid w:val="00882667"/>
    <w:rsid w:val="008827FE"/>
    <w:rsid w:val="00883D70"/>
    <w:rsid w:val="00887FAB"/>
    <w:rsid w:val="00892D21"/>
    <w:rsid w:val="00893941"/>
    <w:rsid w:val="008952D1"/>
    <w:rsid w:val="00896829"/>
    <w:rsid w:val="008A13D6"/>
    <w:rsid w:val="008A17E2"/>
    <w:rsid w:val="008A27E0"/>
    <w:rsid w:val="008A30ED"/>
    <w:rsid w:val="008A3E6E"/>
    <w:rsid w:val="008A4D86"/>
    <w:rsid w:val="008A529A"/>
    <w:rsid w:val="008A64F5"/>
    <w:rsid w:val="008B0C24"/>
    <w:rsid w:val="008B2543"/>
    <w:rsid w:val="008B38EA"/>
    <w:rsid w:val="008B5BED"/>
    <w:rsid w:val="008B6C9F"/>
    <w:rsid w:val="008B7A7A"/>
    <w:rsid w:val="008C1B68"/>
    <w:rsid w:val="008C31AF"/>
    <w:rsid w:val="008C33D7"/>
    <w:rsid w:val="008C3C63"/>
    <w:rsid w:val="008D0E15"/>
    <w:rsid w:val="008D1496"/>
    <w:rsid w:val="008D562C"/>
    <w:rsid w:val="008D79A7"/>
    <w:rsid w:val="008E2318"/>
    <w:rsid w:val="008E25B1"/>
    <w:rsid w:val="008E6A40"/>
    <w:rsid w:val="008E6BE7"/>
    <w:rsid w:val="008F2C14"/>
    <w:rsid w:val="008F310E"/>
    <w:rsid w:val="008F354D"/>
    <w:rsid w:val="008F44A1"/>
    <w:rsid w:val="008F61B0"/>
    <w:rsid w:val="008F6212"/>
    <w:rsid w:val="008F6B4A"/>
    <w:rsid w:val="00900DB1"/>
    <w:rsid w:val="00903A06"/>
    <w:rsid w:val="00903C02"/>
    <w:rsid w:val="00903D47"/>
    <w:rsid w:val="00904559"/>
    <w:rsid w:val="00904CB8"/>
    <w:rsid w:val="00905CDD"/>
    <w:rsid w:val="00906A5C"/>
    <w:rsid w:val="009072C7"/>
    <w:rsid w:val="00912BE6"/>
    <w:rsid w:val="00915774"/>
    <w:rsid w:val="00915F39"/>
    <w:rsid w:val="00922B0A"/>
    <w:rsid w:val="00923304"/>
    <w:rsid w:val="00924859"/>
    <w:rsid w:val="0092619B"/>
    <w:rsid w:val="00927D59"/>
    <w:rsid w:val="009322FA"/>
    <w:rsid w:val="00932950"/>
    <w:rsid w:val="009362DE"/>
    <w:rsid w:val="00937432"/>
    <w:rsid w:val="00937797"/>
    <w:rsid w:val="00941AEF"/>
    <w:rsid w:val="00941D38"/>
    <w:rsid w:val="00944101"/>
    <w:rsid w:val="00946C41"/>
    <w:rsid w:val="00947A2D"/>
    <w:rsid w:val="0095073B"/>
    <w:rsid w:val="0095169D"/>
    <w:rsid w:val="00951DE9"/>
    <w:rsid w:val="009531E5"/>
    <w:rsid w:val="009536F8"/>
    <w:rsid w:val="00954C63"/>
    <w:rsid w:val="0095623F"/>
    <w:rsid w:val="0095757D"/>
    <w:rsid w:val="00961CDC"/>
    <w:rsid w:val="00966105"/>
    <w:rsid w:val="00966C08"/>
    <w:rsid w:val="00966D93"/>
    <w:rsid w:val="00967999"/>
    <w:rsid w:val="00971717"/>
    <w:rsid w:val="0097178E"/>
    <w:rsid w:val="0097232C"/>
    <w:rsid w:val="009725BE"/>
    <w:rsid w:val="0097310D"/>
    <w:rsid w:val="009737E1"/>
    <w:rsid w:val="00973BD2"/>
    <w:rsid w:val="009743D8"/>
    <w:rsid w:val="00976C6A"/>
    <w:rsid w:val="009800E9"/>
    <w:rsid w:val="00980C40"/>
    <w:rsid w:val="00981697"/>
    <w:rsid w:val="009828A0"/>
    <w:rsid w:val="00984769"/>
    <w:rsid w:val="00985FC2"/>
    <w:rsid w:val="00991485"/>
    <w:rsid w:val="00991F41"/>
    <w:rsid w:val="009927A7"/>
    <w:rsid w:val="00995EE2"/>
    <w:rsid w:val="009A05D0"/>
    <w:rsid w:val="009A1508"/>
    <w:rsid w:val="009A21EF"/>
    <w:rsid w:val="009A26FC"/>
    <w:rsid w:val="009A50C9"/>
    <w:rsid w:val="009A60D0"/>
    <w:rsid w:val="009A6293"/>
    <w:rsid w:val="009A7145"/>
    <w:rsid w:val="009A7206"/>
    <w:rsid w:val="009A75B6"/>
    <w:rsid w:val="009B00D3"/>
    <w:rsid w:val="009B0B30"/>
    <w:rsid w:val="009B155A"/>
    <w:rsid w:val="009B3A57"/>
    <w:rsid w:val="009B49B9"/>
    <w:rsid w:val="009B62D1"/>
    <w:rsid w:val="009B6A4B"/>
    <w:rsid w:val="009B6DC9"/>
    <w:rsid w:val="009C2B9A"/>
    <w:rsid w:val="009C44A1"/>
    <w:rsid w:val="009C4E03"/>
    <w:rsid w:val="009C5FAD"/>
    <w:rsid w:val="009D00A4"/>
    <w:rsid w:val="009D0B19"/>
    <w:rsid w:val="009D1986"/>
    <w:rsid w:val="009D6B9A"/>
    <w:rsid w:val="009E139F"/>
    <w:rsid w:val="009E16D2"/>
    <w:rsid w:val="009E1AF9"/>
    <w:rsid w:val="009E441A"/>
    <w:rsid w:val="009F061B"/>
    <w:rsid w:val="009F10C2"/>
    <w:rsid w:val="009F12D1"/>
    <w:rsid w:val="009F259F"/>
    <w:rsid w:val="009F312C"/>
    <w:rsid w:val="009F424F"/>
    <w:rsid w:val="009F4434"/>
    <w:rsid w:val="009F4E55"/>
    <w:rsid w:val="009F59CF"/>
    <w:rsid w:val="009F632F"/>
    <w:rsid w:val="009F63FE"/>
    <w:rsid w:val="009F70EE"/>
    <w:rsid w:val="00A0155A"/>
    <w:rsid w:val="00A0187B"/>
    <w:rsid w:val="00A02889"/>
    <w:rsid w:val="00A035A6"/>
    <w:rsid w:val="00A037E1"/>
    <w:rsid w:val="00A04DF0"/>
    <w:rsid w:val="00A055FC"/>
    <w:rsid w:val="00A05BED"/>
    <w:rsid w:val="00A06F34"/>
    <w:rsid w:val="00A079E0"/>
    <w:rsid w:val="00A12512"/>
    <w:rsid w:val="00A13516"/>
    <w:rsid w:val="00A141A9"/>
    <w:rsid w:val="00A16C83"/>
    <w:rsid w:val="00A20E9B"/>
    <w:rsid w:val="00A22DD5"/>
    <w:rsid w:val="00A2331F"/>
    <w:rsid w:val="00A24B45"/>
    <w:rsid w:val="00A26D27"/>
    <w:rsid w:val="00A271B6"/>
    <w:rsid w:val="00A27394"/>
    <w:rsid w:val="00A308EE"/>
    <w:rsid w:val="00A30E95"/>
    <w:rsid w:val="00A339DE"/>
    <w:rsid w:val="00A339ED"/>
    <w:rsid w:val="00A40051"/>
    <w:rsid w:val="00A403EE"/>
    <w:rsid w:val="00A40770"/>
    <w:rsid w:val="00A4295A"/>
    <w:rsid w:val="00A42E5C"/>
    <w:rsid w:val="00A43B77"/>
    <w:rsid w:val="00A440A7"/>
    <w:rsid w:val="00A44181"/>
    <w:rsid w:val="00A45407"/>
    <w:rsid w:val="00A501A1"/>
    <w:rsid w:val="00A503E9"/>
    <w:rsid w:val="00A50C60"/>
    <w:rsid w:val="00A525E6"/>
    <w:rsid w:val="00A527EF"/>
    <w:rsid w:val="00A5396D"/>
    <w:rsid w:val="00A54142"/>
    <w:rsid w:val="00A54573"/>
    <w:rsid w:val="00A55189"/>
    <w:rsid w:val="00A61118"/>
    <w:rsid w:val="00A61BBE"/>
    <w:rsid w:val="00A63080"/>
    <w:rsid w:val="00A7265F"/>
    <w:rsid w:val="00A7352A"/>
    <w:rsid w:val="00A73FC5"/>
    <w:rsid w:val="00A74374"/>
    <w:rsid w:val="00A74FB3"/>
    <w:rsid w:val="00A8262D"/>
    <w:rsid w:val="00A828EA"/>
    <w:rsid w:val="00A84EBC"/>
    <w:rsid w:val="00A872A7"/>
    <w:rsid w:val="00A8745D"/>
    <w:rsid w:val="00A879FE"/>
    <w:rsid w:val="00A87CF9"/>
    <w:rsid w:val="00A90F77"/>
    <w:rsid w:val="00A930C0"/>
    <w:rsid w:val="00A94F20"/>
    <w:rsid w:val="00A95557"/>
    <w:rsid w:val="00AA094E"/>
    <w:rsid w:val="00AA24F9"/>
    <w:rsid w:val="00AA2D41"/>
    <w:rsid w:val="00AA4F4C"/>
    <w:rsid w:val="00AA50D3"/>
    <w:rsid w:val="00AA5647"/>
    <w:rsid w:val="00AA6ADE"/>
    <w:rsid w:val="00AB0A9B"/>
    <w:rsid w:val="00AB0E97"/>
    <w:rsid w:val="00AB16F4"/>
    <w:rsid w:val="00AB1A8C"/>
    <w:rsid w:val="00AB5BE4"/>
    <w:rsid w:val="00AC0CF5"/>
    <w:rsid w:val="00AC0E21"/>
    <w:rsid w:val="00AC1CA5"/>
    <w:rsid w:val="00AC5091"/>
    <w:rsid w:val="00AC7E68"/>
    <w:rsid w:val="00AD05F4"/>
    <w:rsid w:val="00AD589A"/>
    <w:rsid w:val="00AD7656"/>
    <w:rsid w:val="00AE02B4"/>
    <w:rsid w:val="00AE16E3"/>
    <w:rsid w:val="00AE532A"/>
    <w:rsid w:val="00AE6C1B"/>
    <w:rsid w:val="00AE6D63"/>
    <w:rsid w:val="00AF22FB"/>
    <w:rsid w:val="00AF38AE"/>
    <w:rsid w:val="00AF64D7"/>
    <w:rsid w:val="00AF6D99"/>
    <w:rsid w:val="00AF7E92"/>
    <w:rsid w:val="00B01990"/>
    <w:rsid w:val="00B01CE1"/>
    <w:rsid w:val="00B01EB9"/>
    <w:rsid w:val="00B02CF5"/>
    <w:rsid w:val="00B03A82"/>
    <w:rsid w:val="00B0501A"/>
    <w:rsid w:val="00B053D8"/>
    <w:rsid w:val="00B0598D"/>
    <w:rsid w:val="00B05FB1"/>
    <w:rsid w:val="00B1045F"/>
    <w:rsid w:val="00B1057C"/>
    <w:rsid w:val="00B1080A"/>
    <w:rsid w:val="00B10AB7"/>
    <w:rsid w:val="00B127B7"/>
    <w:rsid w:val="00B14120"/>
    <w:rsid w:val="00B14F86"/>
    <w:rsid w:val="00B157D1"/>
    <w:rsid w:val="00B1653A"/>
    <w:rsid w:val="00B202F6"/>
    <w:rsid w:val="00B21DCF"/>
    <w:rsid w:val="00B2301A"/>
    <w:rsid w:val="00B24B3B"/>
    <w:rsid w:val="00B24CDD"/>
    <w:rsid w:val="00B255C7"/>
    <w:rsid w:val="00B25F76"/>
    <w:rsid w:val="00B26E02"/>
    <w:rsid w:val="00B307AF"/>
    <w:rsid w:val="00B3265E"/>
    <w:rsid w:val="00B331E3"/>
    <w:rsid w:val="00B3403E"/>
    <w:rsid w:val="00B348D1"/>
    <w:rsid w:val="00B34FD3"/>
    <w:rsid w:val="00B351DC"/>
    <w:rsid w:val="00B36A06"/>
    <w:rsid w:val="00B4024E"/>
    <w:rsid w:val="00B416A7"/>
    <w:rsid w:val="00B42659"/>
    <w:rsid w:val="00B42B56"/>
    <w:rsid w:val="00B42E73"/>
    <w:rsid w:val="00B44584"/>
    <w:rsid w:val="00B44D37"/>
    <w:rsid w:val="00B45218"/>
    <w:rsid w:val="00B51590"/>
    <w:rsid w:val="00B52BD9"/>
    <w:rsid w:val="00B54B97"/>
    <w:rsid w:val="00B55DF5"/>
    <w:rsid w:val="00B617F1"/>
    <w:rsid w:val="00B65398"/>
    <w:rsid w:val="00B6561F"/>
    <w:rsid w:val="00B656EA"/>
    <w:rsid w:val="00B65845"/>
    <w:rsid w:val="00B65B53"/>
    <w:rsid w:val="00B67F08"/>
    <w:rsid w:val="00B70034"/>
    <w:rsid w:val="00B72720"/>
    <w:rsid w:val="00B729D1"/>
    <w:rsid w:val="00B72A8F"/>
    <w:rsid w:val="00B734A2"/>
    <w:rsid w:val="00B76D91"/>
    <w:rsid w:val="00B77550"/>
    <w:rsid w:val="00B77CCD"/>
    <w:rsid w:val="00B81820"/>
    <w:rsid w:val="00B83638"/>
    <w:rsid w:val="00B83F84"/>
    <w:rsid w:val="00B84306"/>
    <w:rsid w:val="00B84448"/>
    <w:rsid w:val="00B864A4"/>
    <w:rsid w:val="00B867B3"/>
    <w:rsid w:val="00B87344"/>
    <w:rsid w:val="00B9018C"/>
    <w:rsid w:val="00B90878"/>
    <w:rsid w:val="00B92D8C"/>
    <w:rsid w:val="00B95070"/>
    <w:rsid w:val="00B95B5F"/>
    <w:rsid w:val="00B97AC0"/>
    <w:rsid w:val="00BA16CC"/>
    <w:rsid w:val="00BA16E3"/>
    <w:rsid w:val="00BA1AC6"/>
    <w:rsid w:val="00BA3915"/>
    <w:rsid w:val="00BA3C4E"/>
    <w:rsid w:val="00BA4BF0"/>
    <w:rsid w:val="00BA53F0"/>
    <w:rsid w:val="00BA5C34"/>
    <w:rsid w:val="00BA66C6"/>
    <w:rsid w:val="00BA750F"/>
    <w:rsid w:val="00BA7A1E"/>
    <w:rsid w:val="00BA7F81"/>
    <w:rsid w:val="00BB0938"/>
    <w:rsid w:val="00BB4BE8"/>
    <w:rsid w:val="00BB5470"/>
    <w:rsid w:val="00BB6303"/>
    <w:rsid w:val="00BB6D1E"/>
    <w:rsid w:val="00BB71F3"/>
    <w:rsid w:val="00BC07BA"/>
    <w:rsid w:val="00BC1B8B"/>
    <w:rsid w:val="00BC2DF9"/>
    <w:rsid w:val="00BC30DB"/>
    <w:rsid w:val="00BC6342"/>
    <w:rsid w:val="00BC679B"/>
    <w:rsid w:val="00BD0FDF"/>
    <w:rsid w:val="00BD1D3A"/>
    <w:rsid w:val="00BD2EC5"/>
    <w:rsid w:val="00BD3013"/>
    <w:rsid w:val="00BD35C6"/>
    <w:rsid w:val="00BD383B"/>
    <w:rsid w:val="00BD564C"/>
    <w:rsid w:val="00BD6518"/>
    <w:rsid w:val="00BD7095"/>
    <w:rsid w:val="00BE11D9"/>
    <w:rsid w:val="00BE1732"/>
    <w:rsid w:val="00BE18C3"/>
    <w:rsid w:val="00BE1EE6"/>
    <w:rsid w:val="00BE2FEF"/>
    <w:rsid w:val="00BE3B7D"/>
    <w:rsid w:val="00BE6B71"/>
    <w:rsid w:val="00BE6C21"/>
    <w:rsid w:val="00BF24D5"/>
    <w:rsid w:val="00BF28FD"/>
    <w:rsid w:val="00BF4877"/>
    <w:rsid w:val="00C004F8"/>
    <w:rsid w:val="00C02684"/>
    <w:rsid w:val="00C040E9"/>
    <w:rsid w:val="00C042E1"/>
    <w:rsid w:val="00C05404"/>
    <w:rsid w:val="00C0553C"/>
    <w:rsid w:val="00C06030"/>
    <w:rsid w:val="00C06486"/>
    <w:rsid w:val="00C07B54"/>
    <w:rsid w:val="00C173F0"/>
    <w:rsid w:val="00C17EB5"/>
    <w:rsid w:val="00C236AD"/>
    <w:rsid w:val="00C24AA5"/>
    <w:rsid w:val="00C24EEE"/>
    <w:rsid w:val="00C25CC3"/>
    <w:rsid w:val="00C25FEA"/>
    <w:rsid w:val="00C265EB"/>
    <w:rsid w:val="00C300E8"/>
    <w:rsid w:val="00C30234"/>
    <w:rsid w:val="00C30316"/>
    <w:rsid w:val="00C30619"/>
    <w:rsid w:val="00C3259B"/>
    <w:rsid w:val="00C32BF8"/>
    <w:rsid w:val="00C358FE"/>
    <w:rsid w:val="00C36786"/>
    <w:rsid w:val="00C37F2B"/>
    <w:rsid w:val="00C408C6"/>
    <w:rsid w:val="00C427C5"/>
    <w:rsid w:val="00C43D9D"/>
    <w:rsid w:val="00C464B2"/>
    <w:rsid w:val="00C46E2B"/>
    <w:rsid w:val="00C52E83"/>
    <w:rsid w:val="00C53331"/>
    <w:rsid w:val="00C535C0"/>
    <w:rsid w:val="00C54ADF"/>
    <w:rsid w:val="00C574E7"/>
    <w:rsid w:val="00C6032F"/>
    <w:rsid w:val="00C6059A"/>
    <w:rsid w:val="00C62277"/>
    <w:rsid w:val="00C622D6"/>
    <w:rsid w:val="00C63673"/>
    <w:rsid w:val="00C6382B"/>
    <w:rsid w:val="00C64F0F"/>
    <w:rsid w:val="00C66042"/>
    <w:rsid w:val="00C72B5C"/>
    <w:rsid w:val="00C74DA3"/>
    <w:rsid w:val="00C76222"/>
    <w:rsid w:val="00C81359"/>
    <w:rsid w:val="00C84BDD"/>
    <w:rsid w:val="00C8734C"/>
    <w:rsid w:val="00C87DD7"/>
    <w:rsid w:val="00C87E8A"/>
    <w:rsid w:val="00C87EBC"/>
    <w:rsid w:val="00C9027A"/>
    <w:rsid w:val="00C91D7D"/>
    <w:rsid w:val="00C92B6C"/>
    <w:rsid w:val="00C94531"/>
    <w:rsid w:val="00C94748"/>
    <w:rsid w:val="00C9488C"/>
    <w:rsid w:val="00C97054"/>
    <w:rsid w:val="00CA03D8"/>
    <w:rsid w:val="00CA4E82"/>
    <w:rsid w:val="00CB05B4"/>
    <w:rsid w:val="00CB0658"/>
    <w:rsid w:val="00CB0BA3"/>
    <w:rsid w:val="00CB0FC4"/>
    <w:rsid w:val="00CB117C"/>
    <w:rsid w:val="00CB16D5"/>
    <w:rsid w:val="00CB1D89"/>
    <w:rsid w:val="00CB3514"/>
    <w:rsid w:val="00CB38B0"/>
    <w:rsid w:val="00CB39AD"/>
    <w:rsid w:val="00CB3E72"/>
    <w:rsid w:val="00CB515C"/>
    <w:rsid w:val="00CB5755"/>
    <w:rsid w:val="00CB731F"/>
    <w:rsid w:val="00CB750C"/>
    <w:rsid w:val="00CB7BB6"/>
    <w:rsid w:val="00CC00DE"/>
    <w:rsid w:val="00CC0BE7"/>
    <w:rsid w:val="00CC1701"/>
    <w:rsid w:val="00CC32EC"/>
    <w:rsid w:val="00CC55EA"/>
    <w:rsid w:val="00CC571C"/>
    <w:rsid w:val="00CC574E"/>
    <w:rsid w:val="00CC5780"/>
    <w:rsid w:val="00CC5C0E"/>
    <w:rsid w:val="00CC6D86"/>
    <w:rsid w:val="00CC759A"/>
    <w:rsid w:val="00CD1696"/>
    <w:rsid w:val="00CD40D0"/>
    <w:rsid w:val="00CD5284"/>
    <w:rsid w:val="00CD7547"/>
    <w:rsid w:val="00CE0325"/>
    <w:rsid w:val="00CE0926"/>
    <w:rsid w:val="00CE2E7B"/>
    <w:rsid w:val="00CE4762"/>
    <w:rsid w:val="00CE48CD"/>
    <w:rsid w:val="00CE5465"/>
    <w:rsid w:val="00CF0438"/>
    <w:rsid w:val="00CF1360"/>
    <w:rsid w:val="00CF1F07"/>
    <w:rsid w:val="00CF4AE7"/>
    <w:rsid w:val="00D01181"/>
    <w:rsid w:val="00D01EFD"/>
    <w:rsid w:val="00D0234C"/>
    <w:rsid w:val="00D036B0"/>
    <w:rsid w:val="00D03E35"/>
    <w:rsid w:val="00D0438E"/>
    <w:rsid w:val="00D06CEC"/>
    <w:rsid w:val="00D10ECD"/>
    <w:rsid w:val="00D11557"/>
    <w:rsid w:val="00D11D25"/>
    <w:rsid w:val="00D12B0A"/>
    <w:rsid w:val="00D13062"/>
    <w:rsid w:val="00D164C6"/>
    <w:rsid w:val="00D17760"/>
    <w:rsid w:val="00D207AB"/>
    <w:rsid w:val="00D21B61"/>
    <w:rsid w:val="00D250CC"/>
    <w:rsid w:val="00D2610A"/>
    <w:rsid w:val="00D262BE"/>
    <w:rsid w:val="00D27CEF"/>
    <w:rsid w:val="00D357FB"/>
    <w:rsid w:val="00D36F52"/>
    <w:rsid w:val="00D41331"/>
    <w:rsid w:val="00D415D2"/>
    <w:rsid w:val="00D446CE"/>
    <w:rsid w:val="00D4489C"/>
    <w:rsid w:val="00D47545"/>
    <w:rsid w:val="00D560B6"/>
    <w:rsid w:val="00D5662F"/>
    <w:rsid w:val="00D572C8"/>
    <w:rsid w:val="00D577B6"/>
    <w:rsid w:val="00D60574"/>
    <w:rsid w:val="00D61A64"/>
    <w:rsid w:val="00D63BDA"/>
    <w:rsid w:val="00D6447B"/>
    <w:rsid w:val="00D64CE3"/>
    <w:rsid w:val="00D67414"/>
    <w:rsid w:val="00D6753D"/>
    <w:rsid w:val="00D706CD"/>
    <w:rsid w:val="00D710EA"/>
    <w:rsid w:val="00D7502F"/>
    <w:rsid w:val="00D759B5"/>
    <w:rsid w:val="00D75DB9"/>
    <w:rsid w:val="00D75E95"/>
    <w:rsid w:val="00D8058B"/>
    <w:rsid w:val="00D81867"/>
    <w:rsid w:val="00D82C40"/>
    <w:rsid w:val="00D8374D"/>
    <w:rsid w:val="00D87D04"/>
    <w:rsid w:val="00D9002D"/>
    <w:rsid w:val="00D900CB"/>
    <w:rsid w:val="00D903CE"/>
    <w:rsid w:val="00D914B6"/>
    <w:rsid w:val="00D92CB1"/>
    <w:rsid w:val="00D94682"/>
    <w:rsid w:val="00D94DBB"/>
    <w:rsid w:val="00D97B78"/>
    <w:rsid w:val="00DA0C74"/>
    <w:rsid w:val="00DA0DF8"/>
    <w:rsid w:val="00DA25C9"/>
    <w:rsid w:val="00DA2B84"/>
    <w:rsid w:val="00DA60E7"/>
    <w:rsid w:val="00DA6449"/>
    <w:rsid w:val="00DA7408"/>
    <w:rsid w:val="00DB0E4A"/>
    <w:rsid w:val="00DB1C65"/>
    <w:rsid w:val="00DB20B2"/>
    <w:rsid w:val="00DB443A"/>
    <w:rsid w:val="00DB4BFB"/>
    <w:rsid w:val="00DB58DE"/>
    <w:rsid w:val="00DB5FCA"/>
    <w:rsid w:val="00DB730A"/>
    <w:rsid w:val="00DB78D8"/>
    <w:rsid w:val="00DC0FD3"/>
    <w:rsid w:val="00DC12E3"/>
    <w:rsid w:val="00DC2B85"/>
    <w:rsid w:val="00DC2D8B"/>
    <w:rsid w:val="00DC3661"/>
    <w:rsid w:val="00DC4555"/>
    <w:rsid w:val="00DC6857"/>
    <w:rsid w:val="00DC6EA4"/>
    <w:rsid w:val="00DC73BF"/>
    <w:rsid w:val="00DC762F"/>
    <w:rsid w:val="00DC7BEA"/>
    <w:rsid w:val="00DD0859"/>
    <w:rsid w:val="00DD0A20"/>
    <w:rsid w:val="00DD1153"/>
    <w:rsid w:val="00DD22AF"/>
    <w:rsid w:val="00DD3B1E"/>
    <w:rsid w:val="00DD4B16"/>
    <w:rsid w:val="00DD6061"/>
    <w:rsid w:val="00DE1226"/>
    <w:rsid w:val="00DE1811"/>
    <w:rsid w:val="00DE273F"/>
    <w:rsid w:val="00DE2A7F"/>
    <w:rsid w:val="00DE45C3"/>
    <w:rsid w:val="00DE78E7"/>
    <w:rsid w:val="00DF005E"/>
    <w:rsid w:val="00DF0D1F"/>
    <w:rsid w:val="00DF4422"/>
    <w:rsid w:val="00DF4B99"/>
    <w:rsid w:val="00DF6DB8"/>
    <w:rsid w:val="00E00B4F"/>
    <w:rsid w:val="00E015DF"/>
    <w:rsid w:val="00E02A07"/>
    <w:rsid w:val="00E0344D"/>
    <w:rsid w:val="00E06A5F"/>
    <w:rsid w:val="00E06DD5"/>
    <w:rsid w:val="00E100DA"/>
    <w:rsid w:val="00E13D24"/>
    <w:rsid w:val="00E15AC0"/>
    <w:rsid w:val="00E15E88"/>
    <w:rsid w:val="00E20EB5"/>
    <w:rsid w:val="00E213F0"/>
    <w:rsid w:val="00E21872"/>
    <w:rsid w:val="00E24E26"/>
    <w:rsid w:val="00E25708"/>
    <w:rsid w:val="00E275EB"/>
    <w:rsid w:val="00E27A14"/>
    <w:rsid w:val="00E27E2F"/>
    <w:rsid w:val="00E30AEE"/>
    <w:rsid w:val="00E30D1A"/>
    <w:rsid w:val="00E319C1"/>
    <w:rsid w:val="00E33DD6"/>
    <w:rsid w:val="00E36D05"/>
    <w:rsid w:val="00E36D4D"/>
    <w:rsid w:val="00E42C2B"/>
    <w:rsid w:val="00E441F0"/>
    <w:rsid w:val="00E46BB7"/>
    <w:rsid w:val="00E475B5"/>
    <w:rsid w:val="00E505FB"/>
    <w:rsid w:val="00E506FD"/>
    <w:rsid w:val="00E518BB"/>
    <w:rsid w:val="00E52BCB"/>
    <w:rsid w:val="00E5443D"/>
    <w:rsid w:val="00E558E6"/>
    <w:rsid w:val="00E605D8"/>
    <w:rsid w:val="00E607FE"/>
    <w:rsid w:val="00E6240E"/>
    <w:rsid w:val="00E63329"/>
    <w:rsid w:val="00E64F54"/>
    <w:rsid w:val="00E65215"/>
    <w:rsid w:val="00E653C3"/>
    <w:rsid w:val="00E653D2"/>
    <w:rsid w:val="00E67F4F"/>
    <w:rsid w:val="00E713D0"/>
    <w:rsid w:val="00E76E01"/>
    <w:rsid w:val="00E77F93"/>
    <w:rsid w:val="00E80858"/>
    <w:rsid w:val="00E8090A"/>
    <w:rsid w:val="00E81CBD"/>
    <w:rsid w:val="00E82EDD"/>
    <w:rsid w:val="00E90BC1"/>
    <w:rsid w:val="00E91755"/>
    <w:rsid w:val="00E95A3F"/>
    <w:rsid w:val="00E95FC8"/>
    <w:rsid w:val="00E9670F"/>
    <w:rsid w:val="00E96F53"/>
    <w:rsid w:val="00E97391"/>
    <w:rsid w:val="00E975F1"/>
    <w:rsid w:val="00EA135B"/>
    <w:rsid w:val="00EA2149"/>
    <w:rsid w:val="00EA23E5"/>
    <w:rsid w:val="00EA2A1E"/>
    <w:rsid w:val="00EA371D"/>
    <w:rsid w:val="00EA6C14"/>
    <w:rsid w:val="00EA75BB"/>
    <w:rsid w:val="00EB182E"/>
    <w:rsid w:val="00EB1EB5"/>
    <w:rsid w:val="00EB40AC"/>
    <w:rsid w:val="00EB4DA0"/>
    <w:rsid w:val="00EB5359"/>
    <w:rsid w:val="00EB654D"/>
    <w:rsid w:val="00EC13B0"/>
    <w:rsid w:val="00EC24D6"/>
    <w:rsid w:val="00EC3AF9"/>
    <w:rsid w:val="00EC3B72"/>
    <w:rsid w:val="00EC40FF"/>
    <w:rsid w:val="00EC4665"/>
    <w:rsid w:val="00EC6308"/>
    <w:rsid w:val="00EC784B"/>
    <w:rsid w:val="00EC78BD"/>
    <w:rsid w:val="00EC79C8"/>
    <w:rsid w:val="00ED18E0"/>
    <w:rsid w:val="00ED2081"/>
    <w:rsid w:val="00ED4C64"/>
    <w:rsid w:val="00ED6F90"/>
    <w:rsid w:val="00ED7000"/>
    <w:rsid w:val="00EE21D5"/>
    <w:rsid w:val="00EE2CCF"/>
    <w:rsid w:val="00EE3449"/>
    <w:rsid w:val="00EE5072"/>
    <w:rsid w:val="00EE553A"/>
    <w:rsid w:val="00EE68F6"/>
    <w:rsid w:val="00EE7579"/>
    <w:rsid w:val="00EE79FA"/>
    <w:rsid w:val="00EF0365"/>
    <w:rsid w:val="00F0014F"/>
    <w:rsid w:val="00F00C9E"/>
    <w:rsid w:val="00F021C7"/>
    <w:rsid w:val="00F026DA"/>
    <w:rsid w:val="00F069BB"/>
    <w:rsid w:val="00F0707F"/>
    <w:rsid w:val="00F076E7"/>
    <w:rsid w:val="00F111F6"/>
    <w:rsid w:val="00F127D3"/>
    <w:rsid w:val="00F1440E"/>
    <w:rsid w:val="00F14430"/>
    <w:rsid w:val="00F148D1"/>
    <w:rsid w:val="00F149EF"/>
    <w:rsid w:val="00F15E91"/>
    <w:rsid w:val="00F16CB1"/>
    <w:rsid w:val="00F173B4"/>
    <w:rsid w:val="00F17FD5"/>
    <w:rsid w:val="00F2143B"/>
    <w:rsid w:val="00F23293"/>
    <w:rsid w:val="00F236C3"/>
    <w:rsid w:val="00F24BC0"/>
    <w:rsid w:val="00F24E1D"/>
    <w:rsid w:val="00F257D0"/>
    <w:rsid w:val="00F276ED"/>
    <w:rsid w:val="00F32B77"/>
    <w:rsid w:val="00F3539A"/>
    <w:rsid w:val="00F405DC"/>
    <w:rsid w:val="00F4150C"/>
    <w:rsid w:val="00F464C8"/>
    <w:rsid w:val="00F52050"/>
    <w:rsid w:val="00F538F1"/>
    <w:rsid w:val="00F55AC4"/>
    <w:rsid w:val="00F57955"/>
    <w:rsid w:val="00F57C0B"/>
    <w:rsid w:val="00F60944"/>
    <w:rsid w:val="00F61EC4"/>
    <w:rsid w:val="00F6237A"/>
    <w:rsid w:val="00F62B30"/>
    <w:rsid w:val="00F677A7"/>
    <w:rsid w:val="00F70423"/>
    <w:rsid w:val="00F733E8"/>
    <w:rsid w:val="00F75789"/>
    <w:rsid w:val="00F77D97"/>
    <w:rsid w:val="00F819A6"/>
    <w:rsid w:val="00F90977"/>
    <w:rsid w:val="00F9098D"/>
    <w:rsid w:val="00F91EBE"/>
    <w:rsid w:val="00F9257B"/>
    <w:rsid w:val="00F928EA"/>
    <w:rsid w:val="00F93B59"/>
    <w:rsid w:val="00F9518C"/>
    <w:rsid w:val="00F96A0E"/>
    <w:rsid w:val="00FA3C9C"/>
    <w:rsid w:val="00FA5632"/>
    <w:rsid w:val="00FA6502"/>
    <w:rsid w:val="00FA781D"/>
    <w:rsid w:val="00FB01ED"/>
    <w:rsid w:val="00FB0A54"/>
    <w:rsid w:val="00FB1A14"/>
    <w:rsid w:val="00FB714A"/>
    <w:rsid w:val="00FC0096"/>
    <w:rsid w:val="00FC08E8"/>
    <w:rsid w:val="00FC12DB"/>
    <w:rsid w:val="00FC27F4"/>
    <w:rsid w:val="00FC2F1E"/>
    <w:rsid w:val="00FC435C"/>
    <w:rsid w:val="00FC501C"/>
    <w:rsid w:val="00FC5AB6"/>
    <w:rsid w:val="00FC732E"/>
    <w:rsid w:val="00FC73DA"/>
    <w:rsid w:val="00FC762D"/>
    <w:rsid w:val="00FD16FB"/>
    <w:rsid w:val="00FD2E52"/>
    <w:rsid w:val="00FD350D"/>
    <w:rsid w:val="00FD43F0"/>
    <w:rsid w:val="00FD79FA"/>
    <w:rsid w:val="00FE3524"/>
    <w:rsid w:val="00FE37CE"/>
    <w:rsid w:val="00FE3E8F"/>
    <w:rsid w:val="00FE4476"/>
    <w:rsid w:val="00FE539C"/>
    <w:rsid w:val="00FE6499"/>
    <w:rsid w:val="00FF00D5"/>
    <w:rsid w:val="00FF0331"/>
    <w:rsid w:val="00FF209C"/>
    <w:rsid w:val="00FF2BCE"/>
    <w:rsid w:val="00FF37E5"/>
    <w:rsid w:val="00FF3F8A"/>
    <w:rsid w:val="00FF4ED6"/>
    <w:rsid w:val="00FF53BE"/>
    <w:rsid w:val="00FF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0FD917B"/>
  <w15:docId w15:val="{E6C1D647-C163-4D5F-B608-2FE24E17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pPr>
        <w:spacing w:before="12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lang w:val="vi-VN" w:eastAsia="vi-VN"/>
    </w:rPr>
  </w:style>
  <w:style w:type="paragraph" w:styleId="Heading1">
    <w:name w:val="heading 1"/>
    <w:basedOn w:val="Normal"/>
    <w:link w:val="Heading1Char"/>
    <w:qFormat/>
    <w:rsid w:val="00A61118"/>
    <w:pPr>
      <w:spacing w:before="100" w:beforeAutospacing="1" w:after="100" w:afterAutospacing="1"/>
      <w:outlineLvl w:val="0"/>
    </w:pPr>
    <w:rPr>
      <w:rFonts w:ascii="Times New Roman" w:eastAsia="Times New Roman" w:hAnsi="Times New Roman" w:cs="Times New Roman"/>
      <w:b/>
      <w:bCs/>
      <w:color w:val="auto"/>
      <w:kern w:val="36"/>
      <w:sz w:val="48"/>
      <w:szCs w:val="48"/>
      <w:lang w:val="x-none" w:eastAsia="x-none"/>
    </w:rPr>
  </w:style>
  <w:style w:type="paragraph" w:styleId="Heading2">
    <w:name w:val="heading 2"/>
    <w:basedOn w:val="Normal"/>
    <w:next w:val="Normal"/>
    <w:link w:val="Heading2Char"/>
    <w:qFormat/>
    <w:rsid w:val="00A61118"/>
    <w:pPr>
      <w:keepNext/>
      <w:spacing w:before="240" w:after="60"/>
      <w:outlineLvl w:val="1"/>
    </w:pPr>
    <w:rPr>
      <w:rFonts w:ascii="Arial" w:eastAsia="Times New Roman" w:hAnsi="Arial" w:cs="Times New Roman"/>
      <w:b/>
      <w:bCs/>
      <w:i/>
      <w:iCs/>
      <w:color w:val="auto"/>
      <w:sz w:val="28"/>
      <w:szCs w:val="28"/>
      <w:lang w:val="x-none" w:eastAsia="x-none"/>
    </w:rPr>
  </w:style>
  <w:style w:type="paragraph" w:styleId="Heading3">
    <w:name w:val="heading 3"/>
    <w:basedOn w:val="Normal"/>
    <w:next w:val="Normal"/>
    <w:link w:val="Heading3Char"/>
    <w:qFormat/>
    <w:rsid w:val="00A61118"/>
    <w:pPr>
      <w:keepNext/>
      <w:jc w:val="center"/>
      <w:outlineLvl w:val="2"/>
    </w:pPr>
    <w:rPr>
      <w:rFonts w:ascii=".VnArialH" w:eastAsia="Times New Roman" w:hAnsi=".VnArialH" w:cs="Times New Roman"/>
      <w:b/>
      <w:color w:val="auto"/>
      <w:sz w:val="20"/>
      <w:szCs w:val="20"/>
      <w:lang w:eastAsia="x-none"/>
    </w:rPr>
  </w:style>
  <w:style w:type="paragraph" w:styleId="Heading4">
    <w:name w:val="heading 4"/>
    <w:basedOn w:val="Normal"/>
    <w:link w:val="Heading4Char"/>
    <w:qFormat/>
    <w:rsid w:val="00A61118"/>
    <w:pPr>
      <w:spacing w:before="100" w:beforeAutospacing="1" w:after="100" w:afterAutospacing="1"/>
      <w:outlineLvl w:val="3"/>
    </w:pPr>
    <w:rPr>
      <w:rFonts w:ascii="Times New Roman" w:eastAsia="Times New Roman" w:hAnsi="Times New Roman" w:cs="Times New Roman"/>
      <w:b/>
      <w:bCs/>
      <w:color w:val="auto"/>
      <w:lang w:val="x-none" w:eastAsia="x-none"/>
    </w:rPr>
  </w:style>
  <w:style w:type="paragraph" w:styleId="Heading5">
    <w:name w:val="heading 5"/>
    <w:basedOn w:val="Normal"/>
    <w:next w:val="Normal"/>
    <w:link w:val="Heading5Char"/>
    <w:qFormat/>
    <w:rsid w:val="00A61118"/>
    <w:pPr>
      <w:keepNext/>
      <w:jc w:val="both"/>
      <w:outlineLvl w:val="4"/>
    </w:pPr>
    <w:rPr>
      <w:rFonts w:ascii=".VnArial" w:eastAsia="Times New Roman" w:hAnsi=".VnArial" w:cs="Times New Roman"/>
      <w:b/>
      <w:color w:val="auto"/>
      <w:sz w:val="20"/>
      <w:szCs w:val="20"/>
      <w:lang w:eastAsia="x-none"/>
    </w:rPr>
  </w:style>
  <w:style w:type="paragraph" w:styleId="Heading6">
    <w:name w:val="heading 6"/>
    <w:basedOn w:val="Normal"/>
    <w:next w:val="Normal"/>
    <w:link w:val="Heading6Char"/>
    <w:qFormat/>
    <w:rsid w:val="00A61118"/>
    <w:pPr>
      <w:keepNext/>
      <w:outlineLvl w:val="5"/>
    </w:pPr>
    <w:rPr>
      <w:rFonts w:ascii=".VnArial" w:eastAsia="Times New Roman" w:hAnsi=".VnArial" w:cs="Times New Roman"/>
      <w:i/>
      <w:color w:val="auto"/>
      <w:sz w:val="20"/>
      <w:szCs w:val="20"/>
      <w:lang w:eastAsia="x-none"/>
    </w:rPr>
  </w:style>
  <w:style w:type="paragraph" w:styleId="Heading7">
    <w:name w:val="heading 7"/>
    <w:basedOn w:val="Normal"/>
    <w:next w:val="Normal"/>
    <w:link w:val="Heading7Char"/>
    <w:qFormat/>
    <w:rsid w:val="00A61118"/>
    <w:pPr>
      <w:keepNext/>
      <w:outlineLvl w:val="6"/>
    </w:pPr>
    <w:rPr>
      <w:rFonts w:ascii=".VnTime" w:eastAsia="Times New Roman" w:hAnsi=".VnTime" w:cs="Times New Roman"/>
      <w:b/>
      <w:color w:val="auto"/>
      <w:sz w:val="28"/>
      <w:szCs w:val="20"/>
      <w:lang w:eastAsia="x-none"/>
    </w:rPr>
  </w:style>
  <w:style w:type="paragraph" w:styleId="Heading8">
    <w:name w:val="heading 8"/>
    <w:basedOn w:val="Normal"/>
    <w:next w:val="Normal"/>
    <w:link w:val="Heading8Char"/>
    <w:qFormat/>
    <w:rsid w:val="00A61118"/>
    <w:pPr>
      <w:keepNext/>
      <w:jc w:val="both"/>
      <w:outlineLvl w:val="7"/>
    </w:pPr>
    <w:rPr>
      <w:rFonts w:ascii=".VnArial" w:eastAsia="Times New Roman" w:hAnsi=".VnArial" w:cs="Times New Roman"/>
      <w:b/>
      <w:i/>
      <w:color w:val="auto"/>
      <w:sz w:val="20"/>
      <w:szCs w:val="20"/>
      <w:lang w:eastAsia="x-none"/>
    </w:rPr>
  </w:style>
  <w:style w:type="paragraph" w:styleId="Heading9">
    <w:name w:val="heading 9"/>
    <w:basedOn w:val="Normal"/>
    <w:next w:val="Normal"/>
    <w:link w:val="Heading9Char"/>
    <w:qFormat/>
    <w:rsid w:val="00A61118"/>
    <w:pPr>
      <w:keepNext/>
      <w:jc w:val="center"/>
      <w:outlineLvl w:val="8"/>
    </w:pPr>
    <w:rPr>
      <w:rFonts w:ascii=".VnArial" w:eastAsia="Times New Roman" w:hAnsi=".VnArial" w:cs="Times New Roman"/>
      <w:i/>
      <w:color w:val="auto"/>
      <w:sz w:val="18"/>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66CC"/>
      <w:u w:val="single"/>
    </w:rPr>
  </w:style>
  <w:style w:type="character" w:customStyle="1" w:styleId="Bodytext2">
    <w:name w:val="Body text (2)_"/>
    <w:link w:val="Bodytext20"/>
    <w:rPr>
      <w:rFonts w:ascii="Times New Roman" w:hAnsi="Times New Roman" w:cs="Times New Roman"/>
      <w:b/>
      <w:bCs/>
      <w:spacing w:val="4"/>
      <w:sz w:val="25"/>
      <w:szCs w:val="25"/>
      <w:u w:val="none"/>
    </w:rPr>
  </w:style>
  <w:style w:type="character" w:customStyle="1" w:styleId="Heading90">
    <w:name w:val="Heading #9_"/>
    <w:link w:val="Heading91"/>
    <w:rPr>
      <w:rFonts w:ascii="Times New Roman" w:hAnsi="Times New Roman" w:cs="Times New Roman"/>
      <w:spacing w:val="3"/>
      <w:sz w:val="25"/>
      <w:szCs w:val="25"/>
      <w:u w:val="none"/>
    </w:rPr>
  </w:style>
  <w:style w:type="character" w:customStyle="1" w:styleId="Heading9Italic">
    <w:name w:val="Heading #9 + Italic"/>
    <w:aliases w:val="Spacing 0 pt"/>
    <w:rPr>
      <w:rFonts w:ascii="Times New Roman" w:hAnsi="Times New Roman" w:cs="Times New Roman"/>
      <w:i/>
      <w:iCs/>
      <w:spacing w:val="-5"/>
      <w:sz w:val="25"/>
      <w:szCs w:val="25"/>
      <w:u w:val="none"/>
    </w:rPr>
  </w:style>
  <w:style w:type="character" w:customStyle="1" w:styleId="Bodytext3">
    <w:name w:val="Body text (3)_"/>
    <w:link w:val="Bodytext30"/>
    <w:rPr>
      <w:rFonts w:ascii="Times New Roman" w:hAnsi="Times New Roman" w:cs="Times New Roman"/>
      <w:i/>
      <w:iCs/>
      <w:spacing w:val="-5"/>
      <w:sz w:val="25"/>
      <w:szCs w:val="25"/>
      <w:u w:val="none"/>
    </w:rPr>
  </w:style>
  <w:style w:type="character" w:customStyle="1" w:styleId="Heading80">
    <w:name w:val="Heading #8_"/>
    <w:link w:val="Heading81"/>
    <w:rPr>
      <w:rFonts w:ascii="Times New Roman" w:hAnsi="Times New Roman" w:cs="Times New Roman"/>
      <w:b/>
      <w:bCs/>
      <w:spacing w:val="4"/>
      <w:sz w:val="25"/>
      <w:szCs w:val="25"/>
      <w:u w:val="none"/>
    </w:rPr>
  </w:style>
  <w:style w:type="character" w:customStyle="1" w:styleId="Bodytext2Spacing1pt">
    <w:name w:val="Body text (2) + Spacing 1 pt"/>
    <w:rPr>
      <w:rFonts w:ascii="Times New Roman" w:hAnsi="Times New Roman" w:cs="Times New Roman"/>
      <w:b/>
      <w:bCs/>
      <w:spacing w:val="30"/>
      <w:sz w:val="25"/>
      <w:szCs w:val="25"/>
      <w:u w:val="none"/>
    </w:rPr>
  </w:style>
  <w:style w:type="character" w:customStyle="1" w:styleId="Bodytext3NotItalic">
    <w:name w:val="Body text (3) + Not Italic"/>
    <w:aliases w:val="Spacing 0 pt64"/>
    <w:rPr>
      <w:rFonts w:ascii="Times New Roman" w:hAnsi="Times New Roman" w:cs="Times New Roman"/>
      <w:i/>
      <w:iCs/>
      <w:spacing w:val="3"/>
      <w:sz w:val="25"/>
      <w:szCs w:val="25"/>
      <w:u w:val="none"/>
    </w:rPr>
  </w:style>
  <w:style w:type="character" w:customStyle="1" w:styleId="Bodytext">
    <w:name w:val="Body text_"/>
    <w:link w:val="Bodytext1"/>
    <w:rPr>
      <w:rFonts w:ascii="Times New Roman" w:hAnsi="Times New Roman" w:cs="Times New Roman"/>
      <w:spacing w:val="3"/>
      <w:sz w:val="25"/>
      <w:szCs w:val="25"/>
      <w:u w:val="none"/>
    </w:rPr>
  </w:style>
  <w:style w:type="character" w:customStyle="1" w:styleId="BodytextBold">
    <w:name w:val="Body text + Bold"/>
    <w:aliases w:val="Spacing 0 pt63"/>
    <w:rPr>
      <w:rFonts w:ascii="Times New Roman" w:hAnsi="Times New Roman" w:cs="Times New Roman"/>
      <w:b/>
      <w:bCs/>
      <w:spacing w:val="4"/>
      <w:sz w:val="25"/>
      <w:szCs w:val="25"/>
      <w:u w:val="none"/>
    </w:rPr>
  </w:style>
  <w:style w:type="character" w:customStyle="1" w:styleId="Bodytext4">
    <w:name w:val="Body text (4)_"/>
    <w:link w:val="Bodytext40"/>
    <w:rPr>
      <w:rFonts w:ascii="Times New Roman" w:hAnsi="Times New Roman" w:cs="Times New Roman"/>
      <w:b/>
      <w:bCs/>
      <w:i/>
      <w:iCs/>
      <w:spacing w:val="1"/>
      <w:sz w:val="22"/>
      <w:szCs w:val="22"/>
      <w:u w:val="none"/>
    </w:rPr>
  </w:style>
  <w:style w:type="character" w:customStyle="1" w:styleId="Bodytext5">
    <w:name w:val="Body text (5)_"/>
    <w:link w:val="Bodytext51"/>
    <w:rPr>
      <w:rFonts w:ascii="Times New Roman" w:hAnsi="Times New Roman" w:cs="Times New Roman"/>
      <w:spacing w:val="2"/>
      <w:sz w:val="21"/>
      <w:szCs w:val="21"/>
      <w:u w:val="none"/>
    </w:rPr>
  </w:style>
  <w:style w:type="character" w:customStyle="1" w:styleId="Heading70">
    <w:name w:val="Heading #7_"/>
    <w:link w:val="Heading71"/>
    <w:rPr>
      <w:rFonts w:ascii="Times New Roman" w:hAnsi="Times New Roman" w:cs="Times New Roman"/>
      <w:b/>
      <w:bCs/>
      <w:i/>
      <w:iCs/>
      <w:spacing w:val="-116"/>
      <w:sz w:val="58"/>
      <w:szCs w:val="58"/>
      <w:u w:val="none"/>
    </w:rPr>
  </w:style>
  <w:style w:type="character" w:customStyle="1" w:styleId="Picturecaption">
    <w:name w:val="Picture caption_"/>
    <w:link w:val="Picturecaption0"/>
    <w:rPr>
      <w:rFonts w:ascii="Times New Roman" w:hAnsi="Times New Roman" w:cs="Times New Roman"/>
      <w:b/>
      <w:bCs/>
      <w:spacing w:val="4"/>
      <w:sz w:val="25"/>
      <w:szCs w:val="25"/>
      <w:u w:val="none"/>
    </w:rPr>
  </w:style>
  <w:style w:type="character" w:customStyle="1" w:styleId="Bodytext2NotBold">
    <w:name w:val="Body text (2) + Not Bold"/>
    <w:aliases w:val="Italic,Spacing 1 pt"/>
    <w:rPr>
      <w:rFonts w:ascii="Times New Roman" w:hAnsi="Times New Roman" w:cs="Times New Roman"/>
      <w:b/>
      <w:bCs/>
      <w:i/>
      <w:iCs/>
      <w:spacing w:val="25"/>
      <w:sz w:val="25"/>
      <w:szCs w:val="25"/>
      <w:u w:val="none"/>
    </w:rPr>
  </w:style>
  <w:style w:type="character" w:customStyle="1" w:styleId="Bodytext2SmallCaps">
    <w:name w:val="Body text (2) + Small Caps"/>
    <w:rPr>
      <w:rFonts w:ascii="Times New Roman" w:hAnsi="Times New Roman" w:cs="Times New Roman"/>
      <w:b/>
      <w:bCs/>
      <w:smallCaps/>
      <w:spacing w:val="4"/>
      <w:sz w:val="25"/>
      <w:szCs w:val="25"/>
      <w:u w:val="none"/>
    </w:rPr>
  </w:style>
  <w:style w:type="character" w:customStyle="1" w:styleId="Headerorfooter2">
    <w:name w:val="Header or footer (2)_"/>
    <w:link w:val="Headerorfooter20"/>
    <w:rPr>
      <w:rFonts w:ascii="Times New Roman" w:hAnsi="Times New Roman" w:cs="Times New Roman"/>
      <w:spacing w:val="8"/>
      <w:sz w:val="23"/>
      <w:szCs w:val="23"/>
      <w:u w:val="none"/>
    </w:rPr>
  </w:style>
  <w:style w:type="character" w:customStyle="1" w:styleId="Bodytext6">
    <w:name w:val="Body text (6)_"/>
    <w:link w:val="Bodytext60"/>
    <w:rPr>
      <w:rFonts w:ascii="Consolas" w:hAnsi="Consolas" w:cs="Consolas"/>
      <w:i/>
      <w:iCs/>
      <w:spacing w:val="-70"/>
      <w:sz w:val="35"/>
      <w:szCs w:val="35"/>
      <w:u w:val="none"/>
    </w:rPr>
  </w:style>
  <w:style w:type="character" w:customStyle="1" w:styleId="BodytextItalic">
    <w:name w:val="Body text + Italic"/>
    <w:aliases w:val="Spacing 0 pt62"/>
    <w:rPr>
      <w:rFonts w:ascii="Times New Roman" w:hAnsi="Times New Roman" w:cs="Times New Roman"/>
      <w:i/>
      <w:iCs/>
      <w:spacing w:val="-5"/>
      <w:sz w:val="25"/>
      <w:szCs w:val="25"/>
      <w:u w:val="none"/>
    </w:rPr>
  </w:style>
  <w:style w:type="character" w:customStyle="1" w:styleId="Headerorfooter">
    <w:name w:val="Header or footer_"/>
    <w:link w:val="Headerorfooter0"/>
    <w:rPr>
      <w:rFonts w:ascii="Times New Roman" w:hAnsi="Times New Roman" w:cs="Times New Roman"/>
      <w:spacing w:val="11"/>
      <w:sz w:val="20"/>
      <w:szCs w:val="20"/>
      <w:u w:val="none"/>
    </w:rPr>
  </w:style>
  <w:style w:type="character" w:customStyle="1" w:styleId="Bodytext7">
    <w:name w:val="Body text (7)_"/>
    <w:link w:val="Bodytext70"/>
    <w:rPr>
      <w:rFonts w:ascii="Times New Roman" w:hAnsi="Times New Roman" w:cs="Times New Roman"/>
      <w:b/>
      <w:bCs/>
      <w:i/>
      <w:iCs/>
      <w:spacing w:val="-29"/>
      <w:sz w:val="29"/>
      <w:szCs w:val="29"/>
      <w:u w:val="none"/>
    </w:rPr>
  </w:style>
  <w:style w:type="character" w:customStyle="1" w:styleId="Tablecaption">
    <w:name w:val="Table caption_"/>
    <w:link w:val="Tablecaption0"/>
    <w:rPr>
      <w:rFonts w:ascii="Times New Roman" w:hAnsi="Times New Roman" w:cs="Times New Roman"/>
      <w:spacing w:val="3"/>
      <w:sz w:val="25"/>
      <w:szCs w:val="25"/>
      <w:u w:val="none"/>
    </w:rPr>
  </w:style>
  <w:style w:type="character" w:customStyle="1" w:styleId="BodyText10">
    <w:name w:val="Body Text1"/>
    <w:basedOn w:val="Bodytext"/>
    <w:rPr>
      <w:rFonts w:ascii="Times New Roman" w:hAnsi="Times New Roman" w:cs="Times New Roman"/>
      <w:spacing w:val="3"/>
      <w:sz w:val="25"/>
      <w:szCs w:val="25"/>
      <w:u w:val="none"/>
    </w:rPr>
  </w:style>
  <w:style w:type="character" w:customStyle="1" w:styleId="Headerorfooter3">
    <w:name w:val="Header or footer (3)_"/>
    <w:link w:val="Headerorfooter30"/>
    <w:rPr>
      <w:rFonts w:ascii="Arial" w:hAnsi="Arial" w:cs="Arial"/>
      <w:noProof/>
      <w:sz w:val="20"/>
      <w:szCs w:val="20"/>
      <w:u w:val="none"/>
    </w:rPr>
  </w:style>
  <w:style w:type="character" w:customStyle="1" w:styleId="Footnote">
    <w:name w:val="Footnote_"/>
    <w:link w:val="Footnote0"/>
    <w:rPr>
      <w:rFonts w:ascii="Times New Roman" w:hAnsi="Times New Roman" w:cs="Times New Roman"/>
      <w:spacing w:val="3"/>
      <w:sz w:val="25"/>
      <w:szCs w:val="25"/>
      <w:u w:val="none"/>
    </w:rPr>
  </w:style>
  <w:style w:type="character" w:customStyle="1" w:styleId="Bodytext8">
    <w:name w:val="Body text (8)_"/>
    <w:link w:val="Bodytext80"/>
    <w:rPr>
      <w:rFonts w:ascii="Times New Roman" w:hAnsi="Times New Roman" w:cs="Times New Roman"/>
      <w:i/>
      <w:iCs/>
      <w:spacing w:val="-40"/>
      <w:sz w:val="27"/>
      <w:szCs w:val="27"/>
      <w:u w:val="none"/>
    </w:rPr>
  </w:style>
  <w:style w:type="character" w:customStyle="1" w:styleId="Headerorfooter4">
    <w:name w:val="Header or footer (4)_"/>
    <w:link w:val="Headerorfooter40"/>
    <w:rPr>
      <w:rFonts w:ascii="Times New Roman" w:hAnsi="Times New Roman" w:cs="Times New Roman"/>
      <w:b/>
      <w:bCs/>
      <w:spacing w:val="12"/>
      <w:u w:val="none"/>
    </w:rPr>
  </w:style>
  <w:style w:type="character" w:customStyle="1" w:styleId="Bodytext105pt">
    <w:name w:val="Body text + 10.5 pt"/>
    <w:aliases w:val="Spacing 0 pt61"/>
    <w:rPr>
      <w:rFonts w:ascii="Times New Roman" w:hAnsi="Times New Roman" w:cs="Times New Roman"/>
      <w:spacing w:val="2"/>
      <w:sz w:val="21"/>
      <w:szCs w:val="21"/>
      <w:u w:val="none"/>
    </w:rPr>
  </w:style>
  <w:style w:type="character" w:customStyle="1" w:styleId="Heading11">
    <w:name w:val="Heading #11_"/>
    <w:link w:val="Heading110"/>
    <w:rPr>
      <w:rFonts w:ascii="Times New Roman" w:hAnsi="Times New Roman" w:cs="Times New Roman"/>
      <w:b/>
      <w:bCs/>
      <w:spacing w:val="4"/>
      <w:sz w:val="25"/>
      <w:szCs w:val="25"/>
      <w:u w:val="none"/>
    </w:rPr>
  </w:style>
  <w:style w:type="character" w:customStyle="1" w:styleId="Bodytext105pt6">
    <w:name w:val="Body text + 10.5 pt6"/>
    <w:aliases w:val="Italic13,Spacing 0 pt60"/>
    <w:rPr>
      <w:rFonts w:ascii="Times New Roman" w:hAnsi="Times New Roman" w:cs="Times New Roman"/>
      <w:i/>
      <w:iCs/>
      <w:spacing w:val="0"/>
      <w:sz w:val="21"/>
      <w:szCs w:val="21"/>
      <w:u w:val="none"/>
    </w:rPr>
  </w:style>
  <w:style w:type="character" w:customStyle="1" w:styleId="BodytextItalic2">
    <w:name w:val="Body text + Italic2"/>
    <w:aliases w:val="Spacing 0 pt59"/>
    <w:rPr>
      <w:rFonts w:ascii="Times New Roman" w:hAnsi="Times New Roman" w:cs="Times New Roman"/>
      <w:i/>
      <w:iCs/>
      <w:spacing w:val="-5"/>
      <w:sz w:val="25"/>
      <w:szCs w:val="25"/>
      <w:u w:val="none"/>
    </w:rPr>
  </w:style>
  <w:style w:type="character" w:customStyle="1" w:styleId="Tablecaption2">
    <w:name w:val="Table caption (2)_"/>
    <w:link w:val="Tablecaption20"/>
    <w:rPr>
      <w:rFonts w:ascii="Times New Roman" w:hAnsi="Times New Roman" w:cs="Times New Roman"/>
      <w:b/>
      <w:bCs/>
      <w:spacing w:val="4"/>
      <w:sz w:val="25"/>
      <w:szCs w:val="25"/>
      <w:u w:val="none"/>
    </w:rPr>
  </w:style>
  <w:style w:type="character" w:customStyle="1" w:styleId="Heading40">
    <w:name w:val="Heading #4_"/>
    <w:link w:val="Heading41"/>
    <w:rPr>
      <w:rFonts w:ascii="Arial" w:hAnsi="Arial" w:cs="Arial"/>
      <w:i/>
      <w:iCs/>
      <w:spacing w:val="-61"/>
      <w:sz w:val="45"/>
      <w:szCs w:val="45"/>
      <w:u w:val="none"/>
    </w:rPr>
  </w:style>
  <w:style w:type="character" w:customStyle="1" w:styleId="Heading4NotItalic">
    <w:name w:val="Heading #4 + Not Italic"/>
    <w:aliases w:val="Spacing -1 pt"/>
    <w:rPr>
      <w:rFonts w:ascii="Arial" w:hAnsi="Arial" w:cs="Arial"/>
      <w:i/>
      <w:iCs/>
      <w:spacing w:val="-27"/>
      <w:sz w:val="45"/>
      <w:szCs w:val="45"/>
      <w:u w:val="none"/>
    </w:rPr>
  </w:style>
  <w:style w:type="character" w:customStyle="1" w:styleId="Heading4Bold">
    <w:name w:val="Heading #4 + Bold"/>
    <w:aliases w:val="Not Italic,Spacing -1 pt8"/>
    <w:rPr>
      <w:rFonts w:ascii="Arial" w:hAnsi="Arial" w:cs="Arial"/>
      <w:b/>
      <w:bCs/>
      <w:i/>
      <w:iCs/>
      <w:noProof/>
      <w:spacing w:val="-32"/>
      <w:sz w:val="45"/>
      <w:szCs w:val="45"/>
      <w:u w:val="none"/>
    </w:rPr>
  </w:style>
  <w:style w:type="character" w:customStyle="1" w:styleId="Heading10">
    <w:name w:val="Heading #10_"/>
    <w:link w:val="Heading100"/>
    <w:rPr>
      <w:rFonts w:ascii="Times New Roman" w:hAnsi="Times New Roman" w:cs="Times New Roman"/>
      <w:b/>
      <w:bCs/>
      <w:spacing w:val="4"/>
      <w:sz w:val="25"/>
      <w:szCs w:val="25"/>
      <w:u w:val="none"/>
    </w:rPr>
  </w:style>
  <w:style w:type="character" w:customStyle="1" w:styleId="Bodytext9">
    <w:name w:val="Body text (9)_"/>
    <w:link w:val="Bodytext91"/>
    <w:rPr>
      <w:rFonts w:ascii="Consolas" w:hAnsi="Consolas" w:cs="Consolas"/>
      <w:i/>
      <w:iCs/>
      <w:sz w:val="8"/>
      <w:szCs w:val="8"/>
      <w:u w:val="none"/>
    </w:rPr>
  </w:style>
  <w:style w:type="character" w:customStyle="1" w:styleId="BodytextArial">
    <w:name w:val="Body text + Arial"/>
    <w:aliases w:val="4 pt,Spacing 0 pt58"/>
    <w:rPr>
      <w:rFonts w:ascii="Arial" w:hAnsi="Arial" w:cs="Arial"/>
      <w:spacing w:val="-8"/>
      <w:sz w:val="8"/>
      <w:szCs w:val="8"/>
      <w:u w:val="none"/>
    </w:rPr>
  </w:style>
  <w:style w:type="character" w:customStyle="1" w:styleId="BodytextConsolas">
    <w:name w:val="Body text + Consolas"/>
    <w:aliases w:val="10 pt,Spacing 0 pt57"/>
    <w:rPr>
      <w:rFonts w:ascii="Consolas" w:hAnsi="Consolas" w:cs="Consolas"/>
      <w:noProof/>
      <w:spacing w:val="0"/>
      <w:sz w:val="20"/>
      <w:szCs w:val="20"/>
      <w:u w:val="none"/>
    </w:rPr>
  </w:style>
  <w:style w:type="character" w:customStyle="1" w:styleId="Bodytext100">
    <w:name w:val="Body text (10)_"/>
    <w:link w:val="Bodytext101"/>
    <w:rPr>
      <w:rFonts w:ascii="Arial" w:hAnsi="Arial" w:cs="Arial"/>
      <w:spacing w:val="-8"/>
      <w:sz w:val="8"/>
      <w:szCs w:val="8"/>
      <w:u w:val="none"/>
    </w:rPr>
  </w:style>
  <w:style w:type="character" w:customStyle="1" w:styleId="Tablecaption3">
    <w:name w:val="Table caption (3)_"/>
    <w:link w:val="Tablecaption30"/>
    <w:rPr>
      <w:rFonts w:ascii="Consolas" w:hAnsi="Consolas" w:cs="Consolas"/>
      <w:spacing w:val="-18"/>
      <w:sz w:val="9"/>
      <w:szCs w:val="9"/>
      <w:u w:val="none"/>
    </w:rPr>
  </w:style>
  <w:style w:type="character" w:customStyle="1" w:styleId="Tablecaption3TimesNewRoman">
    <w:name w:val="Table caption (3) + Times New Roman"/>
    <w:aliases w:val="Italic12,Spacing 0 pt56"/>
    <w:rPr>
      <w:rFonts w:ascii="Times New Roman" w:hAnsi="Times New Roman" w:cs="Times New Roman"/>
      <w:i/>
      <w:iCs/>
      <w:noProof/>
      <w:spacing w:val="0"/>
      <w:sz w:val="9"/>
      <w:szCs w:val="9"/>
      <w:u w:val="none"/>
    </w:rPr>
  </w:style>
  <w:style w:type="character" w:customStyle="1" w:styleId="Heading11NotBold">
    <w:name w:val="Heading #11 + Not Bold"/>
    <w:aliases w:val="Spacing 0 pt55"/>
    <w:rPr>
      <w:rFonts w:ascii="Times New Roman" w:hAnsi="Times New Roman" w:cs="Times New Roman"/>
      <w:b/>
      <w:bCs/>
      <w:spacing w:val="3"/>
      <w:sz w:val="25"/>
      <w:szCs w:val="25"/>
      <w:u w:val="none"/>
    </w:rPr>
  </w:style>
  <w:style w:type="character" w:customStyle="1" w:styleId="Bodytext11">
    <w:name w:val="Body text (11)_"/>
    <w:link w:val="Bodytext110"/>
    <w:rPr>
      <w:rFonts w:ascii="MS Gothic" w:eastAsia="MS Gothic" w:cs="MS Gothic"/>
      <w:noProof/>
      <w:sz w:val="8"/>
      <w:szCs w:val="8"/>
      <w:u w:val="none"/>
    </w:rPr>
  </w:style>
  <w:style w:type="character" w:customStyle="1" w:styleId="Bodytext2NotBold2">
    <w:name w:val="Body text (2) + Not Bold2"/>
    <w:aliases w:val="Spacing 0 pt54"/>
    <w:rPr>
      <w:rFonts w:ascii="Times New Roman" w:hAnsi="Times New Roman" w:cs="Times New Roman"/>
      <w:b/>
      <w:bCs/>
      <w:spacing w:val="3"/>
      <w:sz w:val="25"/>
      <w:szCs w:val="25"/>
      <w:u w:val="none"/>
    </w:rPr>
  </w:style>
  <w:style w:type="character" w:customStyle="1" w:styleId="Bodytext10pt">
    <w:name w:val="Body text + 10 pt"/>
    <w:aliases w:val="Italic11,Spacing 0 pt53"/>
    <w:rPr>
      <w:rFonts w:ascii="Times New Roman" w:hAnsi="Times New Roman" w:cs="Times New Roman"/>
      <w:i/>
      <w:iCs/>
      <w:spacing w:val="-2"/>
      <w:sz w:val="20"/>
      <w:szCs w:val="20"/>
      <w:u w:val="none"/>
    </w:rPr>
  </w:style>
  <w:style w:type="character" w:customStyle="1" w:styleId="Heading20">
    <w:name w:val="Heading #2_"/>
    <w:link w:val="Heading21"/>
    <w:rPr>
      <w:rFonts w:ascii="Arial" w:hAnsi="Arial" w:cs="Arial"/>
      <w:spacing w:val="-27"/>
      <w:sz w:val="45"/>
      <w:szCs w:val="45"/>
      <w:u w:val="none"/>
    </w:rPr>
  </w:style>
  <w:style w:type="character" w:customStyle="1" w:styleId="Heading2Bold">
    <w:name w:val="Heading #2 + Bold"/>
    <w:aliases w:val="Spacing -1 pt7"/>
    <w:rPr>
      <w:rFonts w:ascii="Arial" w:hAnsi="Arial" w:cs="Arial"/>
      <w:b/>
      <w:bCs/>
      <w:noProof/>
      <w:spacing w:val="-32"/>
      <w:sz w:val="45"/>
      <w:szCs w:val="45"/>
      <w:u w:val="none"/>
    </w:rPr>
  </w:style>
  <w:style w:type="character" w:customStyle="1" w:styleId="Heading2Italic">
    <w:name w:val="Heading #2 + Italic"/>
    <w:aliases w:val="Spacing -3 pt"/>
    <w:rPr>
      <w:rFonts w:ascii="Arial" w:hAnsi="Arial" w:cs="Arial"/>
      <w:i/>
      <w:iCs/>
      <w:noProof/>
      <w:spacing w:val="-61"/>
      <w:sz w:val="45"/>
      <w:szCs w:val="45"/>
      <w:u w:val="none"/>
    </w:rPr>
  </w:style>
  <w:style w:type="character" w:customStyle="1" w:styleId="BodytextCorbel">
    <w:name w:val="Body text + Corbel"/>
    <w:aliases w:val="Spacing 0 pt52"/>
    <w:rPr>
      <w:rFonts w:ascii="Corbel" w:hAnsi="Corbel" w:cs="Corbel"/>
      <w:noProof/>
      <w:spacing w:val="0"/>
      <w:sz w:val="25"/>
      <w:szCs w:val="25"/>
      <w:u w:val="none"/>
    </w:rPr>
  </w:style>
  <w:style w:type="character" w:customStyle="1" w:styleId="Bodytext10pt1">
    <w:name w:val="Body text + 10 pt1"/>
    <w:aliases w:val="Spacing 0 pt51"/>
    <w:rPr>
      <w:rFonts w:ascii="Times New Roman" w:hAnsi="Times New Roman" w:cs="Times New Roman"/>
      <w:noProof/>
      <w:spacing w:val="0"/>
      <w:sz w:val="20"/>
      <w:szCs w:val="20"/>
      <w:u w:val="none"/>
    </w:rPr>
  </w:style>
  <w:style w:type="character" w:customStyle="1" w:styleId="Bodytext12pt">
    <w:name w:val="Body text + 12 pt"/>
    <w:aliases w:val="Spacing 0 pt50"/>
    <w:rPr>
      <w:rFonts w:ascii="Times New Roman" w:hAnsi="Times New Roman" w:cs="Times New Roman"/>
      <w:spacing w:val="5"/>
      <w:sz w:val="24"/>
      <w:szCs w:val="24"/>
      <w:u w:val="none"/>
    </w:rPr>
  </w:style>
  <w:style w:type="character" w:customStyle="1" w:styleId="Heading60">
    <w:name w:val="Heading #6_"/>
    <w:link w:val="Heading61"/>
    <w:rPr>
      <w:rFonts w:ascii="Arial" w:hAnsi="Arial" w:cs="Arial"/>
      <w:b/>
      <w:bCs/>
      <w:spacing w:val="-32"/>
      <w:sz w:val="45"/>
      <w:szCs w:val="45"/>
      <w:u w:val="none"/>
    </w:rPr>
  </w:style>
  <w:style w:type="character" w:customStyle="1" w:styleId="BodytextGeorgia">
    <w:name w:val="Body text + Georgia"/>
    <w:aliases w:val="10 pt3,Spacing 0 pt49"/>
    <w:rPr>
      <w:rFonts w:ascii="Georgia" w:hAnsi="Georgia" w:cs="Georgia"/>
      <w:noProof/>
      <w:spacing w:val="0"/>
      <w:sz w:val="20"/>
      <w:szCs w:val="20"/>
      <w:u w:val="none"/>
    </w:rPr>
  </w:style>
  <w:style w:type="character" w:customStyle="1" w:styleId="Bodytext4pt">
    <w:name w:val="Body text + 4 pt"/>
    <w:aliases w:val="Spacing 0 pt48"/>
    <w:rPr>
      <w:rFonts w:ascii="Times New Roman" w:hAnsi="Times New Roman" w:cs="Times New Roman"/>
      <w:spacing w:val="4"/>
      <w:sz w:val="8"/>
      <w:szCs w:val="8"/>
      <w:u w:val="none"/>
    </w:rPr>
  </w:style>
  <w:style w:type="character" w:customStyle="1" w:styleId="Heading12">
    <w:name w:val="Heading #1_"/>
    <w:link w:val="Heading13"/>
    <w:rPr>
      <w:rFonts w:ascii="Arial" w:hAnsi="Arial" w:cs="Arial"/>
      <w:i/>
      <w:iCs/>
      <w:spacing w:val="-61"/>
      <w:sz w:val="45"/>
      <w:szCs w:val="45"/>
      <w:u w:val="none"/>
    </w:rPr>
  </w:style>
  <w:style w:type="character" w:customStyle="1" w:styleId="Heading1NotItalic">
    <w:name w:val="Heading #1 + Not Italic"/>
    <w:aliases w:val="Spacing -1 pt6"/>
    <w:rPr>
      <w:rFonts w:ascii="Arial" w:hAnsi="Arial" w:cs="Arial"/>
      <w:i/>
      <w:iCs/>
      <w:spacing w:val="-27"/>
      <w:sz w:val="45"/>
      <w:szCs w:val="45"/>
      <w:u w:val="none"/>
    </w:rPr>
  </w:style>
  <w:style w:type="character" w:customStyle="1" w:styleId="Heading1Bold">
    <w:name w:val="Heading #1 + Bold"/>
    <w:aliases w:val="Not Italic6,Spacing -1 pt5"/>
    <w:rPr>
      <w:rFonts w:ascii="Arial" w:hAnsi="Arial" w:cs="Arial"/>
      <w:b/>
      <w:bCs/>
      <w:i/>
      <w:iCs/>
      <w:noProof/>
      <w:spacing w:val="-32"/>
      <w:sz w:val="45"/>
      <w:szCs w:val="45"/>
      <w:u w:val="none"/>
    </w:rPr>
  </w:style>
  <w:style w:type="character" w:customStyle="1" w:styleId="Bodytext11pt">
    <w:name w:val="Body text + 11 pt"/>
    <w:aliases w:val="Italic10,Spacing 0 pt47"/>
    <w:rPr>
      <w:rFonts w:ascii="Times New Roman" w:hAnsi="Times New Roman" w:cs="Times New Roman"/>
      <w:i/>
      <w:iCs/>
      <w:spacing w:val="3"/>
      <w:sz w:val="22"/>
      <w:szCs w:val="22"/>
      <w:u w:val="none"/>
    </w:rPr>
  </w:style>
  <w:style w:type="character" w:customStyle="1" w:styleId="Heading11Spacing1pt">
    <w:name w:val="Heading #11 + Spacing 1 pt"/>
    <w:rPr>
      <w:rFonts w:ascii="Times New Roman" w:hAnsi="Times New Roman" w:cs="Times New Roman"/>
      <w:b/>
      <w:bCs/>
      <w:spacing w:val="30"/>
      <w:sz w:val="25"/>
      <w:szCs w:val="25"/>
      <w:u w:val="none"/>
    </w:rPr>
  </w:style>
  <w:style w:type="character" w:customStyle="1" w:styleId="Bodytext85pt">
    <w:name w:val="Body text + 8.5 pt"/>
    <w:aliases w:val="Bold,Spacing 0 pt46"/>
    <w:rPr>
      <w:rFonts w:ascii="Times New Roman" w:hAnsi="Times New Roman" w:cs="Times New Roman"/>
      <w:b/>
      <w:bCs/>
      <w:spacing w:val="0"/>
      <w:sz w:val="17"/>
      <w:szCs w:val="17"/>
      <w:u w:val="none"/>
    </w:rPr>
  </w:style>
  <w:style w:type="character" w:customStyle="1" w:styleId="Heading50">
    <w:name w:val="Heading #5_"/>
    <w:link w:val="Heading51"/>
    <w:rPr>
      <w:rFonts w:ascii="Arial" w:hAnsi="Arial" w:cs="Arial"/>
      <w:i/>
      <w:iCs/>
      <w:spacing w:val="-61"/>
      <w:sz w:val="45"/>
      <w:szCs w:val="45"/>
      <w:u w:val="none"/>
    </w:rPr>
  </w:style>
  <w:style w:type="character" w:customStyle="1" w:styleId="Heading5NotItalic">
    <w:name w:val="Heading #5 + Not Italic"/>
    <w:aliases w:val="Spacing -1 pt4"/>
    <w:rPr>
      <w:rFonts w:ascii="Arial" w:hAnsi="Arial" w:cs="Arial"/>
      <w:i/>
      <w:iCs/>
      <w:spacing w:val="-27"/>
      <w:sz w:val="45"/>
      <w:szCs w:val="45"/>
      <w:u w:val="none"/>
    </w:rPr>
  </w:style>
  <w:style w:type="character" w:customStyle="1" w:styleId="Heading5Bold">
    <w:name w:val="Heading #5 + Bold"/>
    <w:aliases w:val="Not Italic5,Spacing -1 pt3"/>
    <w:rPr>
      <w:rFonts w:ascii="Arial" w:hAnsi="Arial" w:cs="Arial"/>
      <w:b/>
      <w:bCs/>
      <w:i/>
      <w:iCs/>
      <w:noProof/>
      <w:spacing w:val="-32"/>
      <w:sz w:val="45"/>
      <w:szCs w:val="45"/>
      <w:u w:val="none"/>
    </w:rPr>
  </w:style>
  <w:style w:type="character" w:customStyle="1" w:styleId="Bodytext105pt5">
    <w:name w:val="Body text + 10.5 pt5"/>
    <w:aliases w:val="Spacing 0 pt45"/>
    <w:rPr>
      <w:rFonts w:ascii="Times New Roman" w:hAnsi="Times New Roman" w:cs="Times New Roman"/>
      <w:spacing w:val="2"/>
      <w:sz w:val="21"/>
      <w:szCs w:val="21"/>
      <w:u w:val="none"/>
    </w:rPr>
  </w:style>
  <w:style w:type="character" w:customStyle="1" w:styleId="Bodytext10Consolas">
    <w:name w:val="Body text (10) + Consolas"/>
    <w:aliases w:val="Italic9,Spacing 0 pt44"/>
    <w:rPr>
      <w:rFonts w:ascii="Consolas" w:hAnsi="Consolas" w:cs="Consolas"/>
      <w:i/>
      <w:iCs/>
      <w:noProof/>
      <w:spacing w:val="0"/>
      <w:sz w:val="8"/>
      <w:szCs w:val="8"/>
      <w:u w:val="none"/>
    </w:rPr>
  </w:style>
  <w:style w:type="character" w:customStyle="1" w:styleId="Bodytext105pt4">
    <w:name w:val="Body text + 10.5 pt4"/>
    <w:aliases w:val="Spacing 0 pt43"/>
    <w:rPr>
      <w:rFonts w:ascii="Times New Roman" w:hAnsi="Times New Roman" w:cs="Times New Roman"/>
      <w:spacing w:val="2"/>
      <w:sz w:val="21"/>
      <w:szCs w:val="21"/>
      <w:u w:val="none"/>
    </w:rPr>
  </w:style>
  <w:style w:type="character" w:customStyle="1" w:styleId="Bodytext105pt3">
    <w:name w:val="Body text + 10.5 pt3"/>
    <w:aliases w:val="Italic8,Spacing 0 pt42"/>
    <w:rPr>
      <w:rFonts w:ascii="Times New Roman" w:hAnsi="Times New Roman" w:cs="Times New Roman"/>
      <w:i/>
      <w:iCs/>
      <w:spacing w:val="3"/>
      <w:sz w:val="21"/>
      <w:szCs w:val="21"/>
      <w:u w:val="none"/>
    </w:rPr>
  </w:style>
  <w:style w:type="character" w:customStyle="1" w:styleId="Heading120">
    <w:name w:val="Heading #12_"/>
    <w:link w:val="Heading121"/>
    <w:rPr>
      <w:rFonts w:ascii="Times New Roman" w:hAnsi="Times New Roman" w:cs="Times New Roman"/>
      <w:b/>
      <w:bCs/>
      <w:spacing w:val="6"/>
      <w:sz w:val="25"/>
      <w:szCs w:val="25"/>
      <w:u w:val="none"/>
    </w:rPr>
  </w:style>
  <w:style w:type="character" w:customStyle="1" w:styleId="BodytextSpacing0pt">
    <w:name w:val="Body text + Spacing 0 pt"/>
    <w:rPr>
      <w:rFonts w:ascii="Times New Roman" w:hAnsi="Times New Roman" w:cs="Times New Roman"/>
      <w:spacing w:val="4"/>
      <w:sz w:val="25"/>
      <w:szCs w:val="25"/>
      <w:u w:val="none"/>
    </w:rPr>
  </w:style>
  <w:style w:type="character" w:customStyle="1" w:styleId="TablecaptionSpacing0pt">
    <w:name w:val="Table caption + Spacing 0 pt"/>
    <w:rPr>
      <w:rFonts w:ascii="Times New Roman" w:hAnsi="Times New Roman" w:cs="Times New Roman"/>
      <w:spacing w:val="4"/>
      <w:sz w:val="25"/>
      <w:szCs w:val="25"/>
      <w:u w:val="none"/>
    </w:rPr>
  </w:style>
  <w:style w:type="character" w:customStyle="1" w:styleId="Bodytext105pt2">
    <w:name w:val="Body text + 10.5 pt2"/>
    <w:aliases w:val="Bold4,Spacing 0 pt41"/>
    <w:rPr>
      <w:rFonts w:ascii="Times New Roman" w:hAnsi="Times New Roman" w:cs="Times New Roman"/>
      <w:b/>
      <w:bCs/>
      <w:spacing w:val="6"/>
      <w:sz w:val="21"/>
      <w:szCs w:val="21"/>
      <w:u w:val="none"/>
    </w:rPr>
  </w:style>
  <w:style w:type="character" w:customStyle="1" w:styleId="BodytextBold1">
    <w:name w:val="Body text + Bold1"/>
    <w:aliases w:val="Spacing 0 pt40"/>
    <w:rPr>
      <w:rFonts w:ascii="Times New Roman" w:hAnsi="Times New Roman" w:cs="Times New Roman"/>
      <w:b/>
      <w:bCs/>
      <w:spacing w:val="6"/>
      <w:sz w:val="25"/>
      <w:szCs w:val="25"/>
      <w:u w:val="none"/>
    </w:rPr>
  </w:style>
  <w:style w:type="character" w:customStyle="1" w:styleId="Bodytext105pt1">
    <w:name w:val="Body text + 10.5 pt1"/>
    <w:aliases w:val="Spacing 0 pt39"/>
    <w:rPr>
      <w:rFonts w:ascii="Times New Roman" w:hAnsi="Times New Roman" w:cs="Times New Roman"/>
      <w:spacing w:val="0"/>
      <w:sz w:val="21"/>
      <w:szCs w:val="21"/>
      <w:u w:val="none"/>
    </w:rPr>
  </w:style>
  <w:style w:type="character" w:customStyle="1" w:styleId="Heading42">
    <w:name w:val="Heading #4 (2)_"/>
    <w:link w:val="Heading420"/>
    <w:rPr>
      <w:rFonts w:ascii="Arial" w:hAnsi="Arial" w:cs="Arial"/>
      <w:spacing w:val="-25"/>
      <w:sz w:val="45"/>
      <w:szCs w:val="45"/>
      <w:u w:val="none"/>
    </w:rPr>
  </w:style>
  <w:style w:type="character" w:customStyle="1" w:styleId="Heading42Bold">
    <w:name w:val="Heading #4 (2) + Bold"/>
    <w:aliases w:val="Spacing 0 pt38"/>
    <w:rPr>
      <w:rFonts w:ascii="Arial" w:hAnsi="Arial" w:cs="Arial"/>
      <w:b/>
      <w:bCs/>
      <w:noProof/>
      <w:spacing w:val="0"/>
      <w:sz w:val="45"/>
      <w:szCs w:val="45"/>
      <w:u w:val="none"/>
    </w:rPr>
  </w:style>
  <w:style w:type="character" w:customStyle="1" w:styleId="Heading42Italic">
    <w:name w:val="Heading #4 (2) + Italic"/>
    <w:aliases w:val="Spacing -4 pt"/>
    <w:rPr>
      <w:rFonts w:ascii="Arial" w:hAnsi="Arial" w:cs="Arial"/>
      <w:i/>
      <w:iCs/>
      <w:noProof/>
      <w:spacing w:val="-85"/>
      <w:sz w:val="45"/>
      <w:szCs w:val="45"/>
      <w:u w:val="none"/>
    </w:rPr>
  </w:style>
  <w:style w:type="character" w:customStyle="1" w:styleId="Bodytext4pt4">
    <w:name w:val="Body text + 4 pt4"/>
    <w:aliases w:val="Spacing 0 pt37"/>
    <w:rPr>
      <w:rFonts w:ascii="Times New Roman" w:hAnsi="Times New Roman" w:cs="Times New Roman"/>
      <w:spacing w:val="-2"/>
      <w:sz w:val="8"/>
      <w:szCs w:val="8"/>
      <w:u w:val="none"/>
    </w:rPr>
  </w:style>
  <w:style w:type="character" w:customStyle="1" w:styleId="Bodytext4pt3">
    <w:name w:val="Body text + 4 pt3"/>
    <w:aliases w:val="Italic7,Spacing 0 pt36"/>
    <w:rPr>
      <w:rFonts w:ascii="Times New Roman" w:hAnsi="Times New Roman" w:cs="Times New Roman"/>
      <w:i/>
      <w:iCs/>
      <w:noProof/>
      <w:spacing w:val="0"/>
      <w:sz w:val="8"/>
      <w:szCs w:val="8"/>
      <w:u w:val="none"/>
    </w:rPr>
  </w:style>
  <w:style w:type="character" w:customStyle="1" w:styleId="Tablecaption2Spacing0pt">
    <w:name w:val="Table caption (2) + Spacing 0 pt"/>
    <w:rPr>
      <w:rFonts w:ascii="Times New Roman" w:hAnsi="Times New Roman" w:cs="Times New Roman"/>
      <w:b/>
      <w:bCs/>
      <w:spacing w:val="6"/>
      <w:sz w:val="25"/>
      <w:szCs w:val="25"/>
      <w:u w:val="none"/>
    </w:rPr>
  </w:style>
  <w:style w:type="character" w:customStyle="1" w:styleId="Heading102">
    <w:name w:val="Heading #10 (2)_"/>
    <w:link w:val="Heading1020"/>
    <w:rPr>
      <w:rFonts w:ascii="Times New Roman" w:hAnsi="Times New Roman" w:cs="Times New Roman"/>
      <w:spacing w:val="4"/>
      <w:sz w:val="25"/>
      <w:szCs w:val="25"/>
      <w:u w:val="none"/>
    </w:rPr>
  </w:style>
  <w:style w:type="character" w:customStyle="1" w:styleId="Heading22">
    <w:name w:val="Heading #2 (2)_"/>
    <w:link w:val="Heading220"/>
    <w:rPr>
      <w:rFonts w:ascii="Arial" w:hAnsi="Arial" w:cs="Arial"/>
      <w:i/>
      <w:iCs/>
      <w:spacing w:val="-85"/>
      <w:sz w:val="45"/>
      <w:szCs w:val="45"/>
      <w:u w:val="none"/>
    </w:rPr>
  </w:style>
  <w:style w:type="character" w:customStyle="1" w:styleId="Heading22NotItalic">
    <w:name w:val="Heading #2 (2) + Not Italic"/>
    <w:aliases w:val="Spacing -1 pt2"/>
    <w:rPr>
      <w:rFonts w:ascii="Arial" w:hAnsi="Arial" w:cs="Arial"/>
      <w:i/>
      <w:iCs/>
      <w:spacing w:val="-25"/>
      <w:sz w:val="45"/>
      <w:szCs w:val="45"/>
      <w:u w:val="none"/>
    </w:rPr>
  </w:style>
  <w:style w:type="character" w:customStyle="1" w:styleId="Heading22Bold">
    <w:name w:val="Heading #2 (2) + Bold"/>
    <w:aliases w:val="Not Italic4,Spacing 0 pt35"/>
    <w:rPr>
      <w:rFonts w:ascii="Arial" w:hAnsi="Arial" w:cs="Arial"/>
      <w:b/>
      <w:bCs/>
      <w:i/>
      <w:iCs/>
      <w:noProof/>
      <w:spacing w:val="0"/>
      <w:sz w:val="45"/>
      <w:szCs w:val="45"/>
      <w:u w:val="none"/>
    </w:rPr>
  </w:style>
  <w:style w:type="character" w:customStyle="1" w:styleId="Tablecaption4">
    <w:name w:val="Table caption (4)_"/>
    <w:link w:val="Tablecaption40"/>
    <w:rPr>
      <w:rFonts w:ascii="Times New Roman" w:hAnsi="Times New Roman" w:cs="Times New Roman"/>
      <w:spacing w:val="2"/>
      <w:sz w:val="21"/>
      <w:szCs w:val="21"/>
      <w:u w:val="none"/>
    </w:rPr>
  </w:style>
  <w:style w:type="character" w:customStyle="1" w:styleId="Bodytext50">
    <w:name w:val="Body text (5)"/>
    <w:basedOn w:val="Bodytext5"/>
    <w:rPr>
      <w:rFonts w:ascii="Times New Roman" w:hAnsi="Times New Roman" w:cs="Times New Roman"/>
      <w:spacing w:val="2"/>
      <w:sz w:val="21"/>
      <w:szCs w:val="21"/>
      <w:u w:val="none"/>
    </w:rPr>
  </w:style>
  <w:style w:type="character" w:customStyle="1" w:styleId="Tablecaption105pt">
    <w:name w:val="Table caption + 10.5 pt"/>
    <w:aliases w:val="Spacing 0 pt34"/>
    <w:rPr>
      <w:rFonts w:ascii="Times New Roman" w:hAnsi="Times New Roman" w:cs="Times New Roman"/>
      <w:spacing w:val="2"/>
      <w:sz w:val="21"/>
      <w:szCs w:val="21"/>
      <w:u w:val="none"/>
    </w:rPr>
  </w:style>
  <w:style w:type="character" w:customStyle="1" w:styleId="TablecaptionConsolas">
    <w:name w:val="Table caption + Consolas"/>
    <w:aliases w:val="4 pt4,Italic6,Spacing 0 pt33"/>
    <w:rPr>
      <w:rFonts w:ascii="Consolas" w:hAnsi="Consolas" w:cs="Consolas"/>
      <w:i/>
      <w:iCs/>
      <w:spacing w:val="0"/>
      <w:sz w:val="8"/>
      <w:szCs w:val="8"/>
      <w:u w:val="none"/>
    </w:rPr>
  </w:style>
  <w:style w:type="character" w:customStyle="1" w:styleId="Heading4NotItalic1">
    <w:name w:val="Heading #4 + Not Italic1"/>
    <w:aliases w:val="Spacing -1 pt1"/>
    <w:rPr>
      <w:rFonts w:ascii="Arial" w:hAnsi="Arial" w:cs="Arial"/>
      <w:i/>
      <w:iCs/>
      <w:spacing w:val="-25"/>
      <w:sz w:val="45"/>
      <w:szCs w:val="45"/>
      <w:u w:val="none"/>
    </w:rPr>
  </w:style>
  <w:style w:type="character" w:customStyle="1" w:styleId="Heading4Bold1">
    <w:name w:val="Heading #4 + Bold1"/>
    <w:aliases w:val="Not Italic3,Spacing 0 pt32"/>
    <w:rPr>
      <w:rFonts w:ascii="Arial" w:hAnsi="Arial" w:cs="Arial"/>
      <w:b/>
      <w:bCs/>
      <w:i/>
      <w:iCs/>
      <w:noProof/>
      <w:spacing w:val="0"/>
      <w:sz w:val="45"/>
      <w:szCs w:val="45"/>
      <w:u w:val="none"/>
    </w:rPr>
  </w:style>
  <w:style w:type="character" w:customStyle="1" w:styleId="Heading4Spacing-4pt">
    <w:name w:val="Heading #4 + Spacing -4 pt"/>
    <w:rPr>
      <w:rFonts w:ascii="Arial" w:hAnsi="Arial" w:cs="Arial"/>
      <w:i/>
      <w:iCs/>
      <w:spacing w:val="-85"/>
      <w:sz w:val="45"/>
      <w:szCs w:val="45"/>
      <w:u w:val="none"/>
    </w:rPr>
  </w:style>
  <w:style w:type="character" w:customStyle="1" w:styleId="TablecaptionItalic">
    <w:name w:val="Table caption + Italic"/>
    <w:aliases w:val="Spacing 0 pt31"/>
    <w:rPr>
      <w:rFonts w:ascii="Times New Roman" w:hAnsi="Times New Roman" w:cs="Times New Roman"/>
      <w:i/>
      <w:iCs/>
      <w:spacing w:val="6"/>
      <w:sz w:val="25"/>
      <w:szCs w:val="25"/>
      <w:u w:val="none"/>
    </w:rPr>
  </w:style>
  <w:style w:type="character" w:customStyle="1" w:styleId="BodytextGeorgia1">
    <w:name w:val="Body text + Georgia1"/>
    <w:aliases w:val="10 pt2,Spacing 0 pt30"/>
    <w:rPr>
      <w:rFonts w:ascii="Georgia" w:hAnsi="Georgia" w:cs="Georgia"/>
      <w:noProof/>
      <w:spacing w:val="0"/>
      <w:sz w:val="20"/>
      <w:szCs w:val="20"/>
      <w:u w:val="none"/>
    </w:rPr>
  </w:style>
  <w:style w:type="character" w:customStyle="1" w:styleId="BodytextConsolas4">
    <w:name w:val="Body text + Consolas4"/>
    <w:aliases w:val="4.5 pt,Spacing 0 pt29"/>
    <w:rPr>
      <w:rFonts w:ascii="Consolas" w:hAnsi="Consolas" w:cs="Consolas"/>
      <w:spacing w:val="0"/>
      <w:sz w:val="9"/>
      <w:szCs w:val="9"/>
      <w:u w:val="none"/>
    </w:rPr>
  </w:style>
  <w:style w:type="character" w:customStyle="1" w:styleId="HeaderorfooterSpacing0pt">
    <w:name w:val="Header or footer + Spacing 0 pt"/>
    <w:rPr>
      <w:rFonts w:ascii="Times New Roman" w:hAnsi="Times New Roman" w:cs="Times New Roman"/>
      <w:spacing w:val="2"/>
      <w:sz w:val="20"/>
      <w:szCs w:val="20"/>
      <w:u w:val="none"/>
    </w:rPr>
  </w:style>
  <w:style w:type="character" w:customStyle="1" w:styleId="BodytextArial1">
    <w:name w:val="Body text + Arial1"/>
    <w:aliases w:val="4 pt3,Spacing 0 pt28"/>
    <w:rPr>
      <w:rFonts w:ascii="Arial" w:hAnsi="Arial" w:cs="Arial"/>
      <w:spacing w:val="-4"/>
      <w:sz w:val="8"/>
      <w:szCs w:val="8"/>
      <w:u w:val="none"/>
    </w:rPr>
  </w:style>
  <w:style w:type="character" w:customStyle="1" w:styleId="Heading22TimesNewRoman">
    <w:name w:val="Heading #2 (2) + Times New Roman"/>
    <w:aliases w:val="10.5 pt,Not Italic2,Spacing 0 pt27"/>
    <w:rPr>
      <w:rFonts w:ascii="Times New Roman" w:hAnsi="Times New Roman" w:cs="Times New Roman"/>
      <w:i/>
      <w:iCs/>
      <w:spacing w:val="2"/>
      <w:sz w:val="21"/>
      <w:szCs w:val="21"/>
      <w:u w:val="none"/>
    </w:rPr>
  </w:style>
  <w:style w:type="character" w:customStyle="1" w:styleId="Heading11Spacing0pt">
    <w:name w:val="Heading #11 + Spacing 0 pt"/>
    <w:rPr>
      <w:rFonts w:ascii="Times New Roman" w:hAnsi="Times New Roman" w:cs="Times New Roman"/>
      <w:b/>
      <w:bCs/>
      <w:spacing w:val="6"/>
      <w:sz w:val="25"/>
      <w:szCs w:val="25"/>
      <w:u w:val="none"/>
    </w:rPr>
  </w:style>
  <w:style w:type="character" w:customStyle="1" w:styleId="TablecaptionSpacing0pt1">
    <w:name w:val="Table caption + Spacing 0 pt1"/>
    <w:rPr>
      <w:rFonts w:ascii="Times New Roman" w:hAnsi="Times New Roman" w:cs="Times New Roman"/>
      <w:spacing w:val="4"/>
      <w:sz w:val="25"/>
      <w:szCs w:val="25"/>
      <w:u w:val="single"/>
    </w:rPr>
  </w:style>
  <w:style w:type="character" w:customStyle="1" w:styleId="BodytextItalic1">
    <w:name w:val="Body text + Italic1"/>
    <w:aliases w:val="Spacing 0 pt26"/>
    <w:rPr>
      <w:rFonts w:ascii="Times New Roman" w:hAnsi="Times New Roman" w:cs="Times New Roman"/>
      <w:i/>
      <w:iCs/>
      <w:spacing w:val="6"/>
      <w:sz w:val="25"/>
      <w:szCs w:val="25"/>
      <w:u w:val="none"/>
    </w:rPr>
  </w:style>
  <w:style w:type="character" w:customStyle="1" w:styleId="Headerorfooter4Spacing0pt">
    <w:name w:val="Header or footer (4) + Spacing 0 pt"/>
    <w:rPr>
      <w:rFonts w:ascii="Times New Roman" w:hAnsi="Times New Roman" w:cs="Times New Roman"/>
      <w:b/>
      <w:bCs/>
      <w:spacing w:val="13"/>
      <w:u w:val="none"/>
    </w:rPr>
  </w:style>
  <w:style w:type="character" w:customStyle="1" w:styleId="Heading130">
    <w:name w:val="Heading #13_"/>
    <w:link w:val="Heading131"/>
    <w:rPr>
      <w:rFonts w:ascii="Times New Roman" w:hAnsi="Times New Roman" w:cs="Times New Roman"/>
      <w:b/>
      <w:bCs/>
      <w:spacing w:val="6"/>
      <w:sz w:val="25"/>
      <w:szCs w:val="25"/>
      <w:u w:val="none"/>
    </w:rPr>
  </w:style>
  <w:style w:type="character" w:customStyle="1" w:styleId="Bodytext2Spacing0pt">
    <w:name w:val="Body text (2) + Spacing 0 pt"/>
    <w:rPr>
      <w:rFonts w:ascii="Times New Roman" w:hAnsi="Times New Roman" w:cs="Times New Roman"/>
      <w:b/>
      <w:bCs/>
      <w:spacing w:val="6"/>
      <w:sz w:val="25"/>
      <w:szCs w:val="25"/>
      <w:u w:val="none"/>
    </w:rPr>
  </w:style>
  <w:style w:type="character" w:customStyle="1" w:styleId="Headerorfooter5">
    <w:name w:val="Header or footer (5)_"/>
    <w:link w:val="Headerorfooter50"/>
    <w:rPr>
      <w:rFonts w:ascii="Times New Roman" w:hAnsi="Times New Roman" w:cs="Times New Roman"/>
      <w:spacing w:val="5"/>
      <w:sz w:val="23"/>
      <w:szCs w:val="23"/>
      <w:u w:val="none"/>
    </w:rPr>
  </w:style>
  <w:style w:type="character" w:customStyle="1" w:styleId="Heading122">
    <w:name w:val="Heading #12 (2)_"/>
    <w:link w:val="Heading1220"/>
    <w:rPr>
      <w:rFonts w:ascii="Times New Roman" w:hAnsi="Times New Roman" w:cs="Times New Roman"/>
      <w:spacing w:val="4"/>
      <w:sz w:val="25"/>
      <w:szCs w:val="25"/>
      <w:u w:val="none"/>
    </w:rPr>
  </w:style>
  <w:style w:type="character" w:customStyle="1" w:styleId="BodytextMSMincho">
    <w:name w:val="Body text + MS Mincho"/>
    <w:aliases w:val="11 pt,Spacing 0 pt25"/>
    <w:rPr>
      <w:rFonts w:ascii="MS Mincho" w:eastAsia="MS Mincho" w:hAnsi="Times New Roman" w:cs="MS Mincho"/>
      <w:spacing w:val="-8"/>
      <w:sz w:val="22"/>
      <w:szCs w:val="22"/>
      <w:u w:val="none"/>
    </w:rPr>
  </w:style>
  <w:style w:type="character" w:customStyle="1" w:styleId="Tablecaption5">
    <w:name w:val="Table caption (5)_"/>
    <w:link w:val="Tablecaption50"/>
    <w:rPr>
      <w:rFonts w:ascii="Consolas" w:hAnsi="Consolas" w:cs="Consolas"/>
      <w:noProof/>
      <w:sz w:val="20"/>
      <w:szCs w:val="20"/>
      <w:u w:val="none"/>
    </w:rPr>
  </w:style>
  <w:style w:type="character" w:customStyle="1" w:styleId="Bodytext4pt2">
    <w:name w:val="Body text + 4 pt2"/>
    <w:aliases w:val="Spacing 0 pt24"/>
    <w:rPr>
      <w:rFonts w:ascii="Times New Roman" w:hAnsi="Times New Roman" w:cs="Times New Roman"/>
      <w:noProof/>
      <w:spacing w:val="0"/>
      <w:sz w:val="8"/>
      <w:szCs w:val="8"/>
      <w:u w:val="none"/>
    </w:rPr>
  </w:style>
  <w:style w:type="character" w:customStyle="1" w:styleId="Bodytext2SmallCaps1">
    <w:name w:val="Body text (2) + Small Caps1"/>
    <w:aliases w:val="Spacing 0 pt23"/>
    <w:rPr>
      <w:rFonts w:ascii="Times New Roman" w:hAnsi="Times New Roman" w:cs="Times New Roman"/>
      <w:b/>
      <w:bCs/>
      <w:smallCaps/>
      <w:spacing w:val="6"/>
      <w:sz w:val="25"/>
      <w:szCs w:val="25"/>
      <w:u w:val="none"/>
    </w:rPr>
  </w:style>
  <w:style w:type="character" w:customStyle="1" w:styleId="Headerorfooter6">
    <w:name w:val="Header or footer (6)_"/>
    <w:link w:val="Headerorfooter60"/>
    <w:rPr>
      <w:rFonts w:ascii="Times New Roman" w:hAnsi="Times New Roman" w:cs="Times New Roman"/>
      <w:b/>
      <w:bCs/>
      <w:spacing w:val="6"/>
      <w:u w:val="none"/>
    </w:rPr>
  </w:style>
  <w:style w:type="character" w:customStyle="1" w:styleId="Heading12Arial">
    <w:name w:val="Heading #12 + Arial"/>
    <w:aliases w:val="4 pt2,Not Bold,Spacing 0 pt22"/>
    <w:rPr>
      <w:rFonts w:ascii="Arial" w:hAnsi="Arial" w:cs="Arial"/>
      <w:b/>
      <w:bCs/>
      <w:spacing w:val="-4"/>
      <w:sz w:val="8"/>
      <w:szCs w:val="8"/>
      <w:u w:val="none"/>
    </w:rPr>
  </w:style>
  <w:style w:type="character" w:customStyle="1" w:styleId="Bodytext12">
    <w:name w:val="Body text (12)_"/>
    <w:link w:val="Bodytext120"/>
    <w:rPr>
      <w:rFonts w:ascii="Arial" w:hAnsi="Arial" w:cs="Arial"/>
      <w:i/>
      <w:iCs/>
      <w:spacing w:val="-85"/>
      <w:sz w:val="45"/>
      <w:szCs w:val="45"/>
      <w:u w:val="none"/>
    </w:rPr>
  </w:style>
  <w:style w:type="character" w:customStyle="1" w:styleId="BodytextConsolas3">
    <w:name w:val="Body text + Consolas3"/>
    <w:aliases w:val="18 pt,Spacing 0 pt21"/>
    <w:rPr>
      <w:rFonts w:ascii="Consolas" w:hAnsi="Consolas" w:cs="Consolas"/>
      <w:spacing w:val="0"/>
      <w:sz w:val="36"/>
      <w:szCs w:val="36"/>
      <w:u w:val="none"/>
    </w:rPr>
  </w:style>
  <w:style w:type="character" w:customStyle="1" w:styleId="BodytextConsolas2">
    <w:name w:val="Body text + Consolas2"/>
    <w:aliases w:val="18 pt1,Spacing 0 pt20"/>
    <w:rPr>
      <w:rFonts w:ascii="Consolas" w:hAnsi="Consolas" w:cs="Consolas"/>
      <w:noProof/>
      <w:spacing w:val="0"/>
      <w:sz w:val="36"/>
      <w:szCs w:val="36"/>
      <w:u w:val="none"/>
    </w:rPr>
  </w:style>
  <w:style w:type="character" w:customStyle="1" w:styleId="Headerorfooter7">
    <w:name w:val="Header or footer (7)_"/>
    <w:link w:val="Headerorfooter70"/>
    <w:rPr>
      <w:rFonts w:ascii="Consolas" w:hAnsi="Consolas" w:cs="Consolas"/>
      <w:noProof/>
      <w:sz w:val="20"/>
      <w:szCs w:val="20"/>
      <w:u w:val="none"/>
    </w:rPr>
  </w:style>
  <w:style w:type="character" w:customStyle="1" w:styleId="Heading12NotBold">
    <w:name w:val="Heading #12 + Not Bold"/>
    <w:aliases w:val="Italic5,Spacing 0 pt19"/>
    <w:rPr>
      <w:rFonts w:ascii="Times New Roman" w:hAnsi="Times New Roman" w:cs="Times New Roman"/>
      <w:b/>
      <w:bCs/>
      <w:i/>
      <w:iCs/>
      <w:spacing w:val="8"/>
      <w:sz w:val="25"/>
      <w:szCs w:val="25"/>
      <w:u w:val="none"/>
    </w:rPr>
  </w:style>
  <w:style w:type="character" w:customStyle="1" w:styleId="Bodytext10Spacing0pt">
    <w:name w:val="Body text (10) + Spacing 0 pt"/>
    <w:rPr>
      <w:rFonts w:ascii="Arial" w:hAnsi="Arial" w:cs="Arial"/>
      <w:spacing w:val="-4"/>
      <w:sz w:val="8"/>
      <w:szCs w:val="8"/>
      <w:u w:val="none"/>
    </w:rPr>
  </w:style>
  <w:style w:type="character" w:customStyle="1" w:styleId="Bodytext45pt">
    <w:name w:val="Body text + 4.5 pt"/>
    <w:aliases w:val="Italic4,Spacing 0 pt18"/>
    <w:rPr>
      <w:rFonts w:ascii="Times New Roman" w:hAnsi="Times New Roman" w:cs="Times New Roman"/>
      <w:i/>
      <w:iCs/>
      <w:noProof/>
      <w:spacing w:val="0"/>
      <w:sz w:val="9"/>
      <w:szCs w:val="9"/>
      <w:u w:val="none"/>
    </w:rPr>
  </w:style>
  <w:style w:type="character" w:customStyle="1" w:styleId="Bodytext115pt">
    <w:name w:val="Body text + 11.5 pt"/>
    <w:aliases w:val="Spacing 0 pt17"/>
    <w:rPr>
      <w:rFonts w:ascii="Times New Roman" w:hAnsi="Times New Roman" w:cs="Times New Roman"/>
      <w:spacing w:val="7"/>
      <w:sz w:val="23"/>
      <w:szCs w:val="23"/>
      <w:u w:val="none"/>
    </w:rPr>
  </w:style>
  <w:style w:type="character" w:customStyle="1" w:styleId="Bodytext11pt5">
    <w:name w:val="Body text + 11 pt5"/>
    <w:aliases w:val="Bold3,Spacing 0 pt16"/>
    <w:rPr>
      <w:rFonts w:ascii="Times New Roman" w:hAnsi="Times New Roman" w:cs="Times New Roman"/>
      <w:b/>
      <w:bCs/>
      <w:spacing w:val="4"/>
      <w:sz w:val="22"/>
      <w:szCs w:val="22"/>
      <w:u w:val="none"/>
    </w:rPr>
  </w:style>
  <w:style w:type="character" w:customStyle="1" w:styleId="BodytextConsolas1">
    <w:name w:val="Body text + Consolas1"/>
    <w:aliases w:val="10 pt1,Spacing 0 pt15"/>
    <w:rPr>
      <w:rFonts w:ascii="Consolas" w:hAnsi="Consolas" w:cs="Consolas"/>
      <w:spacing w:val="4"/>
      <w:sz w:val="20"/>
      <w:szCs w:val="20"/>
      <w:u w:val="none"/>
    </w:rPr>
  </w:style>
  <w:style w:type="character" w:customStyle="1" w:styleId="TablecaptionBold">
    <w:name w:val="Table caption + Bold"/>
    <w:aliases w:val="Spacing 0 pt14"/>
    <w:rPr>
      <w:rFonts w:ascii="Times New Roman" w:hAnsi="Times New Roman" w:cs="Times New Roman"/>
      <w:b/>
      <w:bCs/>
      <w:spacing w:val="6"/>
      <w:sz w:val="25"/>
      <w:szCs w:val="25"/>
      <w:u w:val="none"/>
    </w:rPr>
  </w:style>
  <w:style w:type="character" w:customStyle="1" w:styleId="Bodytext11pt4">
    <w:name w:val="Body text + 11 pt4"/>
    <w:aliases w:val="Spacing 0 pt13"/>
    <w:rPr>
      <w:rFonts w:ascii="Times New Roman" w:hAnsi="Times New Roman" w:cs="Times New Roman"/>
      <w:spacing w:val="10"/>
      <w:sz w:val="22"/>
      <w:szCs w:val="22"/>
      <w:u w:val="none"/>
    </w:rPr>
  </w:style>
  <w:style w:type="character" w:customStyle="1" w:styleId="Tablecaption2Arial">
    <w:name w:val="Table caption (2) + Arial"/>
    <w:aliases w:val="4 pt1,Not Bold2,Spacing 0 pt12"/>
    <w:rPr>
      <w:rFonts w:ascii="Arial" w:hAnsi="Arial" w:cs="Arial"/>
      <w:b/>
      <w:bCs/>
      <w:spacing w:val="-4"/>
      <w:sz w:val="8"/>
      <w:szCs w:val="8"/>
      <w:u w:val="none"/>
    </w:rPr>
  </w:style>
  <w:style w:type="character" w:customStyle="1" w:styleId="Headerorfooter2Spacing0pt">
    <w:name w:val="Header or footer (2) + Spacing 0 pt"/>
    <w:rPr>
      <w:rFonts w:ascii="Times New Roman" w:hAnsi="Times New Roman" w:cs="Times New Roman"/>
      <w:spacing w:val="5"/>
      <w:sz w:val="23"/>
      <w:szCs w:val="23"/>
      <w:u w:val="none"/>
    </w:rPr>
  </w:style>
  <w:style w:type="character" w:customStyle="1" w:styleId="Bodytext13">
    <w:name w:val="Body text (13)_"/>
    <w:link w:val="Bodytext130"/>
    <w:rPr>
      <w:rFonts w:ascii="MS Mincho" w:eastAsia="MS Mincho" w:cs="MS Mincho"/>
      <w:noProof/>
      <w:sz w:val="8"/>
      <w:szCs w:val="8"/>
      <w:u w:val="none"/>
    </w:rPr>
  </w:style>
  <w:style w:type="character" w:customStyle="1" w:styleId="BodytextSmallCaps">
    <w:name w:val="Body text + Small Caps"/>
    <w:aliases w:val="Spacing 0 pt11"/>
    <w:rPr>
      <w:rFonts w:ascii="Times New Roman" w:hAnsi="Times New Roman" w:cs="Times New Roman"/>
      <w:smallCaps/>
      <w:noProof/>
      <w:spacing w:val="4"/>
      <w:sz w:val="25"/>
      <w:szCs w:val="25"/>
      <w:u w:val="none"/>
    </w:rPr>
  </w:style>
  <w:style w:type="character" w:customStyle="1" w:styleId="Heading92">
    <w:name w:val="Heading #9 (2)_"/>
    <w:link w:val="Heading920"/>
    <w:rPr>
      <w:rFonts w:ascii="Times New Roman" w:hAnsi="Times New Roman" w:cs="Times New Roman"/>
      <w:b/>
      <w:bCs/>
      <w:spacing w:val="6"/>
      <w:sz w:val="25"/>
      <w:szCs w:val="25"/>
      <w:u w:val="none"/>
    </w:rPr>
  </w:style>
  <w:style w:type="character" w:customStyle="1" w:styleId="Bodytext11pt3">
    <w:name w:val="Body text + 11 pt3"/>
    <w:aliases w:val="Italic3,Spacing 0 pt10,Scale 90%"/>
    <w:rPr>
      <w:rFonts w:ascii="Times New Roman" w:hAnsi="Times New Roman" w:cs="Times New Roman"/>
      <w:i/>
      <w:iCs/>
      <w:spacing w:val="8"/>
      <w:w w:val="90"/>
      <w:sz w:val="22"/>
      <w:szCs w:val="22"/>
      <w:u w:val="none"/>
    </w:rPr>
  </w:style>
  <w:style w:type="character" w:customStyle="1" w:styleId="Bodytext12pt2">
    <w:name w:val="Body text + 12 pt2"/>
    <w:aliases w:val="Spacing 0 pt9"/>
    <w:rPr>
      <w:rFonts w:ascii="Times New Roman" w:hAnsi="Times New Roman" w:cs="Times New Roman"/>
      <w:spacing w:val="0"/>
      <w:sz w:val="24"/>
      <w:szCs w:val="24"/>
      <w:u w:val="none"/>
    </w:rPr>
  </w:style>
  <w:style w:type="character" w:customStyle="1" w:styleId="Bodytext14">
    <w:name w:val="Body text (14)_"/>
    <w:link w:val="Bodytext140"/>
    <w:rPr>
      <w:rFonts w:ascii="Times New Roman" w:hAnsi="Times New Roman" w:cs="Times New Roman"/>
      <w:noProof/>
      <w:w w:val="150"/>
      <w:sz w:val="8"/>
      <w:szCs w:val="8"/>
      <w:u w:val="none"/>
    </w:rPr>
  </w:style>
  <w:style w:type="character" w:customStyle="1" w:styleId="Heading12NotBold1">
    <w:name w:val="Heading #12 + Not Bold1"/>
    <w:aliases w:val="Spacing 0 pt8"/>
    <w:rPr>
      <w:rFonts w:ascii="Times New Roman" w:hAnsi="Times New Roman" w:cs="Times New Roman"/>
      <w:b/>
      <w:bCs/>
      <w:spacing w:val="4"/>
      <w:sz w:val="25"/>
      <w:szCs w:val="25"/>
      <w:u w:val="none"/>
    </w:rPr>
  </w:style>
  <w:style w:type="character" w:customStyle="1" w:styleId="Bodytext11pt2">
    <w:name w:val="Body text + 11 pt2"/>
    <w:aliases w:val="Italic2,Spacing 0 pt7"/>
    <w:rPr>
      <w:rFonts w:ascii="Times New Roman" w:hAnsi="Times New Roman" w:cs="Times New Roman"/>
      <w:i/>
      <w:iCs/>
      <w:spacing w:val="-9"/>
      <w:sz w:val="22"/>
      <w:szCs w:val="22"/>
      <w:u w:val="none"/>
    </w:rPr>
  </w:style>
  <w:style w:type="character" w:customStyle="1" w:styleId="Bodytext11pt1">
    <w:name w:val="Body text + 11 pt1"/>
    <w:rPr>
      <w:rFonts w:ascii="Times New Roman" w:hAnsi="Times New Roman" w:cs="Times New Roman"/>
      <w:spacing w:val="3"/>
      <w:sz w:val="22"/>
      <w:szCs w:val="22"/>
      <w:u w:val="none"/>
    </w:rPr>
  </w:style>
  <w:style w:type="character" w:customStyle="1" w:styleId="Bodytext12pt1">
    <w:name w:val="Body text + 12 pt1"/>
    <w:aliases w:val="Bold2,Spacing 0 pt6,Scale 20%"/>
    <w:rPr>
      <w:rFonts w:ascii="Times New Roman" w:hAnsi="Times New Roman" w:cs="Times New Roman"/>
      <w:b/>
      <w:bCs/>
      <w:spacing w:val="0"/>
      <w:w w:val="20"/>
      <w:sz w:val="24"/>
      <w:szCs w:val="24"/>
      <w:u w:val="none"/>
    </w:rPr>
  </w:style>
  <w:style w:type="character" w:customStyle="1" w:styleId="Heading12185pt">
    <w:name w:val="Heading #12 + 18.5 pt"/>
    <w:aliases w:val="Not Bold1,Spacing 0 pt5"/>
    <w:rPr>
      <w:rFonts w:ascii="Times New Roman" w:hAnsi="Times New Roman" w:cs="Times New Roman"/>
      <w:b/>
      <w:bCs/>
      <w:spacing w:val="3"/>
      <w:sz w:val="37"/>
      <w:szCs w:val="37"/>
      <w:u w:val="none"/>
    </w:rPr>
  </w:style>
  <w:style w:type="character" w:customStyle="1" w:styleId="Bodytext9Arial">
    <w:name w:val="Body text (9) + Arial"/>
    <w:aliases w:val="Not Italic1,Spacing 0 pt4"/>
    <w:rPr>
      <w:rFonts w:ascii="Arial" w:hAnsi="Arial" w:cs="Arial"/>
      <w:i/>
      <w:iCs/>
      <w:spacing w:val="-4"/>
      <w:sz w:val="8"/>
      <w:szCs w:val="8"/>
      <w:u w:val="none"/>
    </w:rPr>
  </w:style>
  <w:style w:type="character" w:customStyle="1" w:styleId="Bodytext90">
    <w:name w:val="Body text (9)"/>
    <w:basedOn w:val="Bodytext9"/>
    <w:rPr>
      <w:rFonts w:ascii="Consolas" w:hAnsi="Consolas" w:cs="Consolas"/>
      <w:i/>
      <w:iCs/>
      <w:sz w:val="8"/>
      <w:szCs w:val="8"/>
      <w:u w:val="none"/>
    </w:rPr>
  </w:style>
  <w:style w:type="character" w:customStyle="1" w:styleId="Bodytext2NotBold1">
    <w:name w:val="Body text (2) + Not Bold1"/>
    <w:aliases w:val="Italic1,Spacing 0 pt3"/>
    <w:rPr>
      <w:rFonts w:ascii="Times New Roman" w:hAnsi="Times New Roman" w:cs="Times New Roman"/>
      <w:b/>
      <w:bCs/>
      <w:i/>
      <w:iCs/>
      <w:spacing w:val="8"/>
      <w:sz w:val="25"/>
      <w:szCs w:val="25"/>
      <w:u w:val="none"/>
    </w:rPr>
  </w:style>
  <w:style w:type="character" w:customStyle="1" w:styleId="Bodytext85pt1">
    <w:name w:val="Body text + 8.5 pt1"/>
    <w:aliases w:val="Bold1,Spacing 0 pt2"/>
    <w:rPr>
      <w:rFonts w:ascii="Times New Roman" w:hAnsi="Times New Roman" w:cs="Times New Roman"/>
      <w:b/>
      <w:bCs/>
      <w:spacing w:val="4"/>
      <w:sz w:val="17"/>
      <w:szCs w:val="17"/>
      <w:u w:val="none"/>
    </w:rPr>
  </w:style>
  <w:style w:type="character" w:customStyle="1" w:styleId="Bodytext4pt1">
    <w:name w:val="Body text + 4 pt1"/>
    <w:aliases w:val="Spacing 0 pt1"/>
    <w:rPr>
      <w:rFonts w:ascii="Times New Roman" w:hAnsi="Times New Roman" w:cs="Times New Roman"/>
      <w:spacing w:val="-4"/>
      <w:sz w:val="8"/>
      <w:szCs w:val="8"/>
      <w:u w:val="none"/>
    </w:rPr>
  </w:style>
  <w:style w:type="character" w:customStyle="1" w:styleId="Headerorfooter8">
    <w:name w:val="Header or footer (8)_"/>
    <w:link w:val="Headerorfooter80"/>
    <w:rPr>
      <w:rFonts w:ascii="Times New Roman" w:hAnsi="Times New Roman" w:cs="Times New Roman"/>
      <w:b/>
      <w:bCs/>
      <w:spacing w:val="12"/>
      <w:sz w:val="23"/>
      <w:szCs w:val="23"/>
      <w:u w:val="none"/>
    </w:rPr>
  </w:style>
  <w:style w:type="character" w:customStyle="1" w:styleId="Headerorfooter9">
    <w:name w:val="Header or footer (9)_"/>
    <w:link w:val="Headerorfooter90"/>
    <w:rPr>
      <w:rFonts w:ascii="Times New Roman" w:hAnsi="Times New Roman" w:cs="Times New Roman"/>
      <w:b/>
      <w:bCs/>
      <w:spacing w:val="1"/>
      <w:sz w:val="25"/>
      <w:szCs w:val="25"/>
      <w:u w:val="none"/>
    </w:rPr>
  </w:style>
  <w:style w:type="character" w:customStyle="1" w:styleId="Heading112">
    <w:name w:val="Heading #11 (2)_"/>
    <w:link w:val="Heading1120"/>
    <w:rPr>
      <w:rFonts w:ascii="Times New Roman" w:hAnsi="Times New Roman" w:cs="Times New Roman"/>
      <w:b/>
      <w:bCs/>
      <w:spacing w:val="6"/>
      <w:u w:val="none"/>
    </w:rPr>
  </w:style>
  <w:style w:type="character" w:customStyle="1" w:styleId="Heading123">
    <w:name w:val="Heading #12 (3)_"/>
    <w:link w:val="Heading1230"/>
    <w:rPr>
      <w:rFonts w:ascii="Times New Roman" w:hAnsi="Times New Roman" w:cs="Times New Roman"/>
      <w:i/>
      <w:iCs/>
      <w:spacing w:val="6"/>
      <w:sz w:val="25"/>
      <w:szCs w:val="25"/>
      <w:u w:val="none"/>
    </w:rPr>
  </w:style>
  <w:style w:type="paragraph" w:customStyle="1" w:styleId="Bodytext20">
    <w:name w:val="Body text (2)"/>
    <w:basedOn w:val="Normal"/>
    <w:link w:val="Bodytext2"/>
    <w:pPr>
      <w:shd w:val="clear" w:color="auto" w:fill="FFFFFF"/>
      <w:spacing w:line="302" w:lineRule="exact"/>
      <w:jc w:val="both"/>
    </w:pPr>
    <w:rPr>
      <w:rFonts w:ascii="Times New Roman" w:hAnsi="Times New Roman" w:cs="Times New Roman"/>
      <w:b/>
      <w:bCs/>
      <w:color w:val="auto"/>
      <w:spacing w:val="4"/>
      <w:sz w:val="25"/>
      <w:szCs w:val="25"/>
      <w:lang w:val="x-none" w:eastAsia="x-none"/>
    </w:rPr>
  </w:style>
  <w:style w:type="paragraph" w:customStyle="1" w:styleId="Heading91">
    <w:name w:val="Heading #9"/>
    <w:basedOn w:val="Normal"/>
    <w:link w:val="Heading90"/>
    <w:pPr>
      <w:shd w:val="clear" w:color="auto" w:fill="FFFFFF"/>
      <w:spacing w:line="302" w:lineRule="exact"/>
      <w:jc w:val="both"/>
      <w:outlineLvl w:val="8"/>
    </w:pPr>
    <w:rPr>
      <w:rFonts w:ascii="Times New Roman" w:hAnsi="Times New Roman" w:cs="Times New Roman"/>
      <w:color w:val="auto"/>
      <w:spacing w:val="3"/>
      <w:sz w:val="25"/>
      <w:szCs w:val="25"/>
      <w:lang w:val="x-none" w:eastAsia="x-none"/>
    </w:rPr>
  </w:style>
  <w:style w:type="paragraph" w:customStyle="1" w:styleId="Bodytext30">
    <w:name w:val="Body text (3)"/>
    <w:basedOn w:val="Normal"/>
    <w:link w:val="Bodytext3"/>
    <w:pPr>
      <w:shd w:val="clear" w:color="auto" w:fill="FFFFFF"/>
      <w:spacing w:after="360" w:line="302" w:lineRule="exact"/>
    </w:pPr>
    <w:rPr>
      <w:rFonts w:ascii="Times New Roman" w:hAnsi="Times New Roman" w:cs="Times New Roman"/>
      <w:i/>
      <w:iCs/>
      <w:color w:val="auto"/>
      <w:spacing w:val="-5"/>
      <w:sz w:val="25"/>
      <w:szCs w:val="25"/>
      <w:lang w:val="x-none" w:eastAsia="x-none"/>
    </w:rPr>
  </w:style>
  <w:style w:type="paragraph" w:customStyle="1" w:styleId="Heading81">
    <w:name w:val="Heading #8"/>
    <w:basedOn w:val="Normal"/>
    <w:link w:val="Heading80"/>
    <w:pPr>
      <w:shd w:val="clear" w:color="auto" w:fill="FFFFFF"/>
      <w:spacing w:before="360" w:after="60" w:line="240" w:lineRule="atLeast"/>
      <w:jc w:val="center"/>
      <w:outlineLvl w:val="7"/>
    </w:pPr>
    <w:rPr>
      <w:rFonts w:ascii="Times New Roman" w:hAnsi="Times New Roman" w:cs="Times New Roman"/>
      <w:b/>
      <w:bCs/>
      <w:color w:val="auto"/>
      <w:spacing w:val="4"/>
      <w:sz w:val="25"/>
      <w:szCs w:val="25"/>
      <w:lang w:val="x-none" w:eastAsia="x-none"/>
    </w:rPr>
  </w:style>
  <w:style w:type="paragraph" w:customStyle="1" w:styleId="Bodytext1">
    <w:name w:val="Body text1"/>
    <w:basedOn w:val="Normal"/>
    <w:link w:val="Bodytext"/>
    <w:pPr>
      <w:shd w:val="clear" w:color="auto" w:fill="FFFFFF"/>
      <w:spacing w:line="320" w:lineRule="exact"/>
      <w:jc w:val="both"/>
    </w:pPr>
    <w:rPr>
      <w:rFonts w:ascii="Times New Roman" w:hAnsi="Times New Roman" w:cs="Times New Roman"/>
      <w:color w:val="auto"/>
      <w:spacing w:val="3"/>
      <w:sz w:val="25"/>
      <w:szCs w:val="25"/>
      <w:lang w:val="x-none" w:eastAsia="x-none"/>
    </w:rPr>
  </w:style>
  <w:style w:type="paragraph" w:customStyle="1" w:styleId="Bodytext40">
    <w:name w:val="Body text (4)"/>
    <w:basedOn w:val="Normal"/>
    <w:link w:val="Bodytext4"/>
    <w:pPr>
      <w:shd w:val="clear" w:color="auto" w:fill="FFFFFF"/>
      <w:spacing w:before="240" w:line="256" w:lineRule="exact"/>
      <w:jc w:val="both"/>
    </w:pPr>
    <w:rPr>
      <w:rFonts w:ascii="Times New Roman" w:hAnsi="Times New Roman" w:cs="Times New Roman"/>
      <w:b/>
      <w:bCs/>
      <w:i/>
      <w:iCs/>
      <w:color w:val="auto"/>
      <w:spacing w:val="1"/>
      <w:sz w:val="22"/>
      <w:szCs w:val="22"/>
      <w:lang w:val="x-none" w:eastAsia="x-none"/>
    </w:rPr>
  </w:style>
  <w:style w:type="paragraph" w:customStyle="1" w:styleId="Bodytext51">
    <w:name w:val="Body text (5)1"/>
    <w:basedOn w:val="Normal"/>
    <w:link w:val="Bodytext5"/>
    <w:pPr>
      <w:shd w:val="clear" w:color="auto" w:fill="FFFFFF"/>
      <w:spacing w:line="256" w:lineRule="exact"/>
      <w:jc w:val="both"/>
    </w:pPr>
    <w:rPr>
      <w:rFonts w:ascii="Times New Roman" w:hAnsi="Times New Roman" w:cs="Times New Roman"/>
      <w:color w:val="auto"/>
      <w:spacing w:val="2"/>
      <w:sz w:val="21"/>
      <w:szCs w:val="21"/>
      <w:lang w:val="x-none" w:eastAsia="x-none"/>
    </w:rPr>
  </w:style>
  <w:style w:type="paragraph" w:customStyle="1" w:styleId="Heading71">
    <w:name w:val="Heading #7"/>
    <w:basedOn w:val="Normal"/>
    <w:link w:val="Heading70"/>
    <w:pPr>
      <w:shd w:val="clear" w:color="auto" w:fill="FFFFFF"/>
      <w:spacing w:before="60" w:line="240" w:lineRule="atLeast"/>
      <w:outlineLvl w:val="6"/>
    </w:pPr>
    <w:rPr>
      <w:rFonts w:ascii="Times New Roman" w:hAnsi="Times New Roman" w:cs="Times New Roman"/>
      <w:b/>
      <w:bCs/>
      <w:i/>
      <w:iCs/>
      <w:color w:val="auto"/>
      <w:spacing w:val="-116"/>
      <w:sz w:val="58"/>
      <w:szCs w:val="58"/>
      <w:lang w:val="x-none" w:eastAsia="x-none"/>
    </w:rPr>
  </w:style>
  <w:style w:type="paragraph" w:customStyle="1" w:styleId="Picturecaption0">
    <w:name w:val="Picture caption"/>
    <w:basedOn w:val="Normal"/>
    <w:link w:val="Picturecaption"/>
    <w:pPr>
      <w:shd w:val="clear" w:color="auto" w:fill="FFFFFF"/>
      <w:spacing w:line="240" w:lineRule="atLeast"/>
    </w:pPr>
    <w:rPr>
      <w:rFonts w:ascii="Times New Roman" w:hAnsi="Times New Roman" w:cs="Times New Roman"/>
      <w:b/>
      <w:bCs/>
      <w:color w:val="auto"/>
      <w:spacing w:val="4"/>
      <w:sz w:val="25"/>
      <w:szCs w:val="25"/>
      <w:lang w:val="x-none" w:eastAsia="x-none"/>
    </w:rPr>
  </w:style>
  <w:style w:type="paragraph" w:customStyle="1" w:styleId="Headerorfooter20">
    <w:name w:val="Header or footer (2)"/>
    <w:basedOn w:val="Normal"/>
    <w:link w:val="Headerorfooter2"/>
    <w:pPr>
      <w:shd w:val="clear" w:color="auto" w:fill="FFFFFF"/>
      <w:spacing w:line="240" w:lineRule="atLeast"/>
    </w:pPr>
    <w:rPr>
      <w:rFonts w:ascii="Times New Roman" w:hAnsi="Times New Roman" w:cs="Times New Roman"/>
      <w:color w:val="auto"/>
      <w:spacing w:val="8"/>
      <w:sz w:val="23"/>
      <w:szCs w:val="23"/>
      <w:lang w:val="x-none" w:eastAsia="x-none"/>
    </w:rPr>
  </w:style>
  <w:style w:type="paragraph" w:customStyle="1" w:styleId="Bodytext60">
    <w:name w:val="Body text (6)"/>
    <w:basedOn w:val="Normal"/>
    <w:link w:val="Bodytext6"/>
    <w:pPr>
      <w:shd w:val="clear" w:color="auto" w:fill="FFFFFF"/>
      <w:spacing w:line="240" w:lineRule="atLeast"/>
    </w:pPr>
    <w:rPr>
      <w:rFonts w:ascii="Consolas" w:hAnsi="Consolas" w:cs="Times New Roman"/>
      <w:i/>
      <w:iCs/>
      <w:color w:val="auto"/>
      <w:spacing w:val="-70"/>
      <w:sz w:val="35"/>
      <w:szCs w:val="35"/>
      <w:lang w:val="x-none" w:eastAsia="x-none"/>
    </w:rPr>
  </w:style>
  <w:style w:type="paragraph" w:customStyle="1" w:styleId="Headerorfooter0">
    <w:name w:val="Header or footer"/>
    <w:basedOn w:val="Normal"/>
    <w:link w:val="Headerorfooter"/>
    <w:pPr>
      <w:shd w:val="clear" w:color="auto" w:fill="FFFFFF"/>
      <w:spacing w:line="240" w:lineRule="atLeast"/>
    </w:pPr>
    <w:rPr>
      <w:rFonts w:ascii="Times New Roman" w:hAnsi="Times New Roman" w:cs="Times New Roman"/>
      <w:color w:val="auto"/>
      <w:spacing w:val="11"/>
      <w:sz w:val="20"/>
      <w:szCs w:val="20"/>
      <w:lang w:val="x-none" w:eastAsia="x-none"/>
    </w:rPr>
  </w:style>
  <w:style w:type="paragraph" w:customStyle="1" w:styleId="Bodytext70">
    <w:name w:val="Body text (7)"/>
    <w:basedOn w:val="Normal"/>
    <w:link w:val="Bodytext7"/>
    <w:pPr>
      <w:shd w:val="clear" w:color="auto" w:fill="FFFFFF"/>
      <w:spacing w:line="240" w:lineRule="atLeast"/>
    </w:pPr>
    <w:rPr>
      <w:rFonts w:ascii="Times New Roman" w:hAnsi="Times New Roman" w:cs="Times New Roman"/>
      <w:b/>
      <w:bCs/>
      <w:i/>
      <w:iCs/>
      <w:color w:val="auto"/>
      <w:spacing w:val="-29"/>
      <w:sz w:val="29"/>
      <w:szCs w:val="29"/>
      <w:lang w:val="x-none" w:eastAsia="x-none"/>
    </w:rPr>
  </w:style>
  <w:style w:type="paragraph" w:customStyle="1" w:styleId="Tablecaption0">
    <w:name w:val="Table caption"/>
    <w:basedOn w:val="Normal"/>
    <w:link w:val="Tablecaption"/>
    <w:pPr>
      <w:shd w:val="clear" w:color="auto" w:fill="FFFFFF"/>
      <w:spacing w:line="335" w:lineRule="exact"/>
    </w:pPr>
    <w:rPr>
      <w:rFonts w:ascii="Times New Roman" w:hAnsi="Times New Roman" w:cs="Times New Roman"/>
      <w:color w:val="auto"/>
      <w:spacing w:val="3"/>
      <w:sz w:val="25"/>
      <w:szCs w:val="25"/>
      <w:lang w:val="x-none" w:eastAsia="x-none"/>
    </w:rPr>
  </w:style>
  <w:style w:type="paragraph" w:customStyle="1" w:styleId="Headerorfooter30">
    <w:name w:val="Header or footer (3)"/>
    <w:basedOn w:val="Normal"/>
    <w:link w:val="Headerorfooter3"/>
    <w:pPr>
      <w:shd w:val="clear" w:color="auto" w:fill="FFFFFF"/>
      <w:spacing w:line="240" w:lineRule="atLeast"/>
    </w:pPr>
    <w:rPr>
      <w:rFonts w:ascii="Arial" w:hAnsi="Arial" w:cs="Times New Roman"/>
      <w:noProof/>
      <w:color w:val="auto"/>
      <w:sz w:val="20"/>
      <w:szCs w:val="20"/>
      <w:lang w:val="x-none" w:eastAsia="x-none"/>
    </w:rPr>
  </w:style>
  <w:style w:type="paragraph" w:customStyle="1" w:styleId="Footnote0">
    <w:name w:val="Footnote"/>
    <w:basedOn w:val="Normal"/>
    <w:link w:val="Footnote"/>
    <w:pPr>
      <w:shd w:val="clear" w:color="auto" w:fill="FFFFFF"/>
      <w:spacing w:after="120" w:line="324" w:lineRule="exact"/>
      <w:jc w:val="both"/>
    </w:pPr>
    <w:rPr>
      <w:rFonts w:ascii="Times New Roman" w:hAnsi="Times New Roman" w:cs="Times New Roman"/>
      <w:color w:val="auto"/>
      <w:spacing w:val="3"/>
      <w:sz w:val="25"/>
      <w:szCs w:val="25"/>
      <w:lang w:val="x-none" w:eastAsia="x-none"/>
    </w:rPr>
  </w:style>
  <w:style w:type="paragraph" w:customStyle="1" w:styleId="Bodytext80">
    <w:name w:val="Body text (8)"/>
    <w:basedOn w:val="Normal"/>
    <w:link w:val="Bodytext8"/>
    <w:pPr>
      <w:shd w:val="clear" w:color="auto" w:fill="FFFFFF"/>
      <w:spacing w:line="240" w:lineRule="atLeast"/>
    </w:pPr>
    <w:rPr>
      <w:rFonts w:ascii="Times New Roman" w:hAnsi="Times New Roman" w:cs="Times New Roman"/>
      <w:i/>
      <w:iCs/>
      <w:color w:val="auto"/>
      <w:spacing w:val="-40"/>
      <w:sz w:val="27"/>
      <w:szCs w:val="27"/>
      <w:lang w:val="x-none" w:eastAsia="x-none"/>
    </w:rPr>
  </w:style>
  <w:style w:type="paragraph" w:customStyle="1" w:styleId="Headerorfooter40">
    <w:name w:val="Header or footer (4)"/>
    <w:basedOn w:val="Normal"/>
    <w:link w:val="Headerorfooter4"/>
    <w:pPr>
      <w:shd w:val="clear" w:color="auto" w:fill="FFFFFF"/>
      <w:spacing w:line="240" w:lineRule="atLeast"/>
    </w:pPr>
    <w:rPr>
      <w:rFonts w:ascii="Times New Roman" w:hAnsi="Times New Roman" w:cs="Times New Roman"/>
      <w:b/>
      <w:bCs/>
      <w:color w:val="auto"/>
      <w:spacing w:val="12"/>
      <w:sz w:val="20"/>
      <w:szCs w:val="20"/>
      <w:lang w:val="x-none" w:eastAsia="x-none"/>
    </w:rPr>
  </w:style>
  <w:style w:type="paragraph" w:customStyle="1" w:styleId="Heading110">
    <w:name w:val="Heading #11"/>
    <w:basedOn w:val="Normal"/>
    <w:link w:val="Heading11"/>
    <w:pPr>
      <w:shd w:val="clear" w:color="auto" w:fill="FFFFFF"/>
      <w:spacing w:before="60" w:after="60" w:line="240" w:lineRule="atLeast"/>
      <w:jc w:val="both"/>
    </w:pPr>
    <w:rPr>
      <w:rFonts w:ascii="Times New Roman" w:hAnsi="Times New Roman" w:cs="Times New Roman"/>
      <w:b/>
      <w:bCs/>
      <w:color w:val="auto"/>
      <w:spacing w:val="4"/>
      <w:sz w:val="25"/>
      <w:szCs w:val="25"/>
      <w:lang w:val="x-none" w:eastAsia="x-none"/>
    </w:rPr>
  </w:style>
  <w:style w:type="paragraph" w:customStyle="1" w:styleId="Tablecaption20">
    <w:name w:val="Table caption (2)"/>
    <w:basedOn w:val="Normal"/>
    <w:link w:val="Tablecaption2"/>
    <w:pPr>
      <w:shd w:val="clear" w:color="auto" w:fill="FFFFFF"/>
      <w:spacing w:line="240" w:lineRule="atLeast"/>
    </w:pPr>
    <w:rPr>
      <w:rFonts w:ascii="Times New Roman" w:hAnsi="Times New Roman" w:cs="Times New Roman"/>
      <w:b/>
      <w:bCs/>
      <w:color w:val="auto"/>
      <w:spacing w:val="4"/>
      <w:sz w:val="25"/>
      <w:szCs w:val="25"/>
      <w:lang w:val="x-none" w:eastAsia="x-none"/>
    </w:rPr>
  </w:style>
  <w:style w:type="paragraph" w:customStyle="1" w:styleId="Heading41">
    <w:name w:val="Heading #4"/>
    <w:basedOn w:val="Normal"/>
    <w:link w:val="Heading40"/>
    <w:pPr>
      <w:shd w:val="clear" w:color="auto" w:fill="FFFFFF"/>
      <w:spacing w:before="900" w:line="240" w:lineRule="atLeast"/>
      <w:jc w:val="right"/>
      <w:outlineLvl w:val="3"/>
    </w:pPr>
    <w:rPr>
      <w:rFonts w:ascii="Arial" w:hAnsi="Arial" w:cs="Times New Roman"/>
      <w:i/>
      <w:iCs/>
      <w:color w:val="auto"/>
      <w:spacing w:val="-61"/>
      <w:sz w:val="45"/>
      <w:szCs w:val="45"/>
      <w:lang w:val="x-none" w:eastAsia="x-none"/>
    </w:rPr>
  </w:style>
  <w:style w:type="paragraph" w:customStyle="1" w:styleId="Heading100">
    <w:name w:val="Heading #10"/>
    <w:basedOn w:val="Normal"/>
    <w:link w:val="Heading10"/>
    <w:pPr>
      <w:shd w:val="clear" w:color="auto" w:fill="FFFFFF"/>
      <w:spacing w:before="60" w:line="410" w:lineRule="exact"/>
      <w:ind w:firstLine="680"/>
      <w:jc w:val="both"/>
    </w:pPr>
    <w:rPr>
      <w:rFonts w:ascii="Times New Roman" w:hAnsi="Times New Roman" w:cs="Times New Roman"/>
      <w:b/>
      <w:bCs/>
      <w:color w:val="auto"/>
      <w:spacing w:val="4"/>
      <w:sz w:val="25"/>
      <w:szCs w:val="25"/>
      <w:lang w:val="x-none" w:eastAsia="x-none"/>
    </w:rPr>
  </w:style>
  <w:style w:type="paragraph" w:customStyle="1" w:styleId="Bodytext91">
    <w:name w:val="Body text (9)1"/>
    <w:basedOn w:val="Normal"/>
    <w:link w:val="Bodytext9"/>
    <w:pPr>
      <w:shd w:val="clear" w:color="auto" w:fill="FFFFFF"/>
      <w:spacing w:line="240" w:lineRule="atLeast"/>
    </w:pPr>
    <w:rPr>
      <w:rFonts w:ascii="Consolas" w:hAnsi="Consolas" w:cs="Times New Roman"/>
      <w:i/>
      <w:iCs/>
      <w:color w:val="auto"/>
      <w:sz w:val="8"/>
      <w:szCs w:val="8"/>
      <w:lang w:val="x-none" w:eastAsia="x-none"/>
    </w:rPr>
  </w:style>
  <w:style w:type="paragraph" w:customStyle="1" w:styleId="Bodytext101">
    <w:name w:val="Body text (10)"/>
    <w:basedOn w:val="Normal"/>
    <w:link w:val="Bodytext100"/>
    <w:pPr>
      <w:shd w:val="clear" w:color="auto" w:fill="FFFFFF"/>
      <w:spacing w:line="240" w:lineRule="atLeast"/>
    </w:pPr>
    <w:rPr>
      <w:rFonts w:ascii="Arial" w:hAnsi="Arial" w:cs="Times New Roman"/>
      <w:color w:val="auto"/>
      <w:spacing w:val="-8"/>
      <w:sz w:val="8"/>
      <w:szCs w:val="8"/>
      <w:lang w:val="x-none" w:eastAsia="x-none"/>
    </w:rPr>
  </w:style>
  <w:style w:type="paragraph" w:customStyle="1" w:styleId="Tablecaption30">
    <w:name w:val="Table caption (3)"/>
    <w:basedOn w:val="Normal"/>
    <w:link w:val="Tablecaption3"/>
    <w:pPr>
      <w:shd w:val="clear" w:color="auto" w:fill="FFFFFF"/>
      <w:spacing w:line="240" w:lineRule="atLeast"/>
      <w:jc w:val="both"/>
    </w:pPr>
    <w:rPr>
      <w:rFonts w:ascii="Consolas" w:hAnsi="Consolas" w:cs="Times New Roman"/>
      <w:color w:val="auto"/>
      <w:spacing w:val="-18"/>
      <w:sz w:val="9"/>
      <w:szCs w:val="9"/>
      <w:lang w:val="x-none" w:eastAsia="x-none"/>
    </w:rPr>
  </w:style>
  <w:style w:type="paragraph" w:customStyle="1" w:styleId="Bodytext110">
    <w:name w:val="Body text (11)"/>
    <w:basedOn w:val="Normal"/>
    <w:link w:val="Bodytext11"/>
    <w:pPr>
      <w:shd w:val="clear" w:color="auto" w:fill="FFFFFF"/>
      <w:spacing w:line="240" w:lineRule="atLeast"/>
    </w:pPr>
    <w:rPr>
      <w:rFonts w:ascii="MS Gothic" w:eastAsia="MS Gothic" w:cs="Times New Roman"/>
      <w:noProof/>
      <w:color w:val="auto"/>
      <w:sz w:val="8"/>
      <w:szCs w:val="8"/>
      <w:lang w:val="x-none" w:eastAsia="x-none"/>
    </w:rPr>
  </w:style>
  <w:style w:type="paragraph" w:customStyle="1" w:styleId="Heading21">
    <w:name w:val="Heading #2"/>
    <w:basedOn w:val="Normal"/>
    <w:link w:val="Heading20"/>
    <w:pPr>
      <w:shd w:val="clear" w:color="auto" w:fill="FFFFFF"/>
      <w:spacing w:before="360" w:line="240" w:lineRule="atLeast"/>
      <w:jc w:val="right"/>
      <w:outlineLvl w:val="1"/>
    </w:pPr>
    <w:rPr>
      <w:rFonts w:ascii="Arial" w:hAnsi="Arial" w:cs="Times New Roman"/>
      <w:color w:val="auto"/>
      <w:spacing w:val="-27"/>
      <w:sz w:val="45"/>
      <w:szCs w:val="45"/>
      <w:lang w:val="x-none" w:eastAsia="x-none"/>
    </w:rPr>
  </w:style>
  <w:style w:type="paragraph" w:customStyle="1" w:styleId="Heading61">
    <w:name w:val="Heading #6"/>
    <w:basedOn w:val="Normal"/>
    <w:link w:val="Heading60"/>
    <w:pPr>
      <w:shd w:val="clear" w:color="auto" w:fill="FFFFFF"/>
      <w:spacing w:before="900" w:line="240" w:lineRule="atLeast"/>
      <w:jc w:val="right"/>
      <w:outlineLvl w:val="5"/>
    </w:pPr>
    <w:rPr>
      <w:rFonts w:ascii="Arial" w:hAnsi="Arial" w:cs="Times New Roman"/>
      <w:b/>
      <w:bCs/>
      <w:color w:val="auto"/>
      <w:spacing w:val="-32"/>
      <w:sz w:val="45"/>
      <w:szCs w:val="45"/>
      <w:lang w:val="x-none" w:eastAsia="x-none"/>
    </w:rPr>
  </w:style>
  <w:style w:type="paragraph" w:customStyle="1" w:styleId="Heading13">
    <w:name w:val="Heading #1"/>
    <w:basedOn w:val="Normal"/>
    <w:link w:val="Heading12"/>
    <w:pPr>
      <w:shd w:val="clear" w:color="auto" w:fill="FFFFFF"/>
      <w:spacing w:before="840" w:line="240" w:lineRule="atLeast"/>
      <w:jc w:val="right"/>
      <w:outlineLvl w:val="0"/>
    </w:pPr>
    <w:rPr>
      <w:rFonts w:ascii="Arial" w:hAnsi="Arial" w:cs="Times New Roman"/>
      <w:i/>
      <w:iCs/>
      <w:color w:val="auto"/>
      <w:spacing w:val="-61"/>
      <w:sz w:val="45"/>
      <w:szCs w:val="45"/>
      <w:lang w:val="x-none" w:eastAsia="x-none"/>
    </w:rPr>
  </w:style>
  <w:style w:type="paragraph" w:customStyle="1" w:styleId="Heading51">
    <w:name w:val="Heading #5"/>
    <w:basedOn w:val="Normal"/>
    <w:link w:val="Heading50"/>
    <w:pPr>
      <w:shd w:val="clear" w:color="auto" w:fill="FFFFFF"/>
      <w:spacing w:before="600" w:line="240" w:lineRule="atLeast"/>
      <w:jc w:val="right"/>
      <w:outlineLvl w:val="4"/>
    </w:pPr>
    <w:rPr>
      <w:rFonts w:ascii="Arial" w:hAnsi="Arial" w:cs="Times New Roman"/>
      <w:i/>
      <w:iCs/>
      <w:color w:val="auto"/>
      <w:spacing w:val="-61"/>
      <w:sz w:val="45"/>
      <w:szCs w:val="45"/>
      <w:lang w:val="x-none" w:eastAsia="x-none"/>
    </w:rPr>
  </w:style>
  <w:style w:type="paragraph" w:customStyle="1" w:styleId="Heading121">
    <w:name w:val="Heading #12"/>
    <w:basedOn w:val="Normal"/>
    <w:link w:val="Heading120"/>
    <w:pPr>
      <w:shd w:val="clear" w:color="auto" w:fill="FFFFFF"/>
      <w:spacing w:before="60" w:after="60" w:line="240" w:lineRule="atLeast"/>
      <w:ind w:hanging="1220"/>
      <w:jc w:val="both"/>
    </w:pPr>
    <w:rPr>
      <w:rFonts w:ascii="Times New Roman" w:hAnsi="Times New Roman" w:cs="Times New Roman"/>
      <w:b/>
      <w:bCs/>
      <w:color w:val="auto"/>
      <w:spacing w:val="6"/>
      <w:sz w:val="25"/>
      <w:szCs w:val="25"/>
      <w:lang w:val="x-none" w:eastAsia="x-none"/>
    </w:rPr>
  </w:style>
  <w:style w:type="paragraph" w:customStyle="1" w:styleId="Heading420">
    <w:name w:val="Heading #4 (2)"/>
    <w:basedOn w:val="Normal"/>
    <w:link w:val="Heading42"/>
    <w:pPr>
      <w:shd w:val="clear" w:color="auto" w:fill="FFFFFF"/>
      <w:spacing w:before="240" w:line="240" w:lineRule="atLeast"/>
      <w:jc w:val="right"/>
      <w:outlineLvl w:val="3"/>
    </w:pPr>
    <w:rPr>
      <w:rFonts w:ascii="Arial" w:hAnsi="Arial" w:cs="Times New Roman"/>
      <w:color w:val="auto"/>
      <w:spacing w:val="-25"/>
      <w:sz w:val="45"/>
      <w:szCs w:val="45"/>
      <w:lang w:val="x-none" w:eastAsia="x-none"/>
    </w:rPr>
  </w:style>
  <w:style w:type="paragraph" w:customStyle="1" w:styleId="Heading1020">
    <w:name w:val="Heading #10 (2)"/>
    <w:basedOn w:val="Normal"/>
    <w:link w:val="Heading102"/>
    <w:pPr>
      <w:shd w:val="clear" w:color="auto" w:fill="FFFFFF"/>
      <w:spacing w:line="342" w:lineRule="exact"/>
    </w:pPr>
    <w:rPr>
      <w:rFonts w:ascii="Times New Roman" w:hAnsi="Times New Roman" w:cs="Times New Roman"/>
      <w:color w:val="auto"/>
      <w:spacing w:val="4"/>
      <w:sz w:val="25"/>
      <w:szCs w:val="25"/>
      <w:lang w:val="x-none" w:eastAsia="x-none"/>
    </w:rPr>
  </w:style>
  <w:style w:type="paragraph" w:customStyle="1" w:styleId="Heading220">
    <w:name w:val="Heading #2 (2)"/>
    <w:basedOn w:val="Normal"/>
    <w:link w:val="Heading22"/>
    <w:pPr>
      <w:shd w:val="clear" w:color="auto" w:fill="FFFFFF"/>
      <w:spacing w:before="840" w:line="240" w:lineRule="atLeast"/>
      <w:jc w:val="right"/>
      <w:outlineLvl w:val="1"/>
    </w:pPr>
    <w:rPr>
      <w:rFonts w:ascii="Arial" w:hAnsi="Arial" w:cs="Times New Roman"/>
      <w:i/>
      <w:iCs/>
      <w:color w:val="auto"/>
      <w:spacing w:val="-85"/>
      <w:sz w:val="45"/>
      <w:szCs w:val="45"/>
      <w:lang w:val="x-none" w:eastAsia="x-none"/>
    </w:rPr>
  </w:style>
  <w:style w:type="paragraph" w:customStyle="1" w:styleId="Tablecaption40">
    <w:name w:val="Table caption (4)"/>
    <w:basedOn w:val="Normal"/>
    <w:link w:val="Tablecaption4"/>
    <w:pPr>
      <w:shd w:val="clear" w:color="auto" w:fill="FFFFFF"/>
      <w:spacing w:line="392" w:lineRule="exact"/>
    </w:pPr>
    <w:rPr>
      <w:rFonts w:ascii="Times New Roman" w:hAnsi="Times New Roman" w:cs="Times New Roman"/>
      <w:color w:val="auto"/>
      <w:spacing w:val="2"/>
      <w:sz w:val="21"/>
      <w:szCs w:val="21"/>
      <w:lang w:val="x-none" w:eastAsia="x-none"/>
    </w:rPr>
  </w:style>
  <w:style w:type="paragraph" w:customStyle="1" w:styleId="Heading131">
    <w:name w:val="Heading #13"/>
    <w:basedOn w:val="Normal"/>
    <w:link w:val="Heading130"/>
    <w:pPr>
      <w:shd w:val="clear" w:color="auto" w:fill="FFFFFF"/>
      <w:spacing w:before="60" w:after="60" w:line="240" w:lineRule="atLeast"/>
      <w:ind w:firstLine="680"/>
      <w:jc w:val="both"/>
    </w:pPr>
    <w:rPr>
      <w:rFonts w:ascii="Times New Roman" w:hAnsi="Times New Roman" w:cs="Times New Roman"/>
      <w:b/>
      <w:bCs/>
      <w:color w:val="auto"/>
      <w:spacing w:val="6"/>
      <w:sz w:val="25"/>
      <w:szCs w:val="25"/>
      <w:lang w:val="x-none" w:eastAsia="x-none"/>
    </w:rPr>
  </w:style>
  <w:style w:type="paragraph" w:customStyle="1" w:styleId="Headerorfooter50">
    <w:name w:val="Header or footer (5)"/>
    <w:basedOn w:val="Normal"/>
    <w:link w:val="Headerorfooter5"/>
    <w:pPr>
      <w:shd w:val="clear" w:color="auto" w:fill="FFFFFF"/>
      <w:spacing w:line="240" w:lineRule="atLeast"/>
    </w:pPr>
    <w:rPr>
      <w:rFonts w:ascii="Times New Roman" w:hAnsi="Times New Roman" w:cs="Times New Roman"/>
      <w:color w:val="auto"/>
      <w:spacing w:val="5"/>
      <w:sz w:val="23"/>
      <w:szCs w:val="23"/>
      <w:lang w:val="x-none" w:eastAsia="x-none"/>
    </w:rPr>
  </w:style>
  <w:style w:type="paragraph" w:customStyle="1" w:styleId="Heading1220">
    <w:name w:val="Heading #12 (2)"/>
    <w:basedOn w:val="Normal"/>
    <w:link w:val="Heading122"/>
    <w:pPr>
      <w:shd w:val="clear" w:color="auto" w:fill="FFFFFF"/>
      <w:spacing w:before="60" w:after="60" w:line="240" w:lineRule="atLeast"/>
      <w:jc w:val="both"/>
    </w:pPr>
    <w:rPr>
      <w:rFonts w:ascii="Times New Roman" w:hAnsi="Times New Roman" w:cs="Times New Roman"/>
      <w:color w:val="auto"/>
      <w:spacing w:val="4"/>
      <w:sz w:val="25"/>
      <w:szCs w:val="25"/>
      <w:lang w:val="x-none" w:eastAsia="x-none"/>
    </w:rPr>
  </w:style>
  <w:style w:type="paragraph" w:customStyle="1" w:styleId="Tablecaption50">
    <w:name w:val="Table caption (5)"/>
    <w:basedOn w:val="Normal"/>
    <w:link w:val="Tablecaption5"/>
    <w:pPr>
      <w:shd w:val="clear" w:color="auto" w:fill="FFFFFF"/>
      <w:spacing w:before="60" w:line="240" w:lineRule="atLeast"/>
      <w:jc w:val="both"/>
    </w:pPr>
    <w:rPr>
      <w:rFonts w:ascii="Consolas" w:hAnsi="Consolas" w:cs="Times New Roman"/>
      <w:noProof/>
      <w:color w:val="auto"/>
      <w:sz w:val="20"/>
      <w:szCs w:val="20"/>
      <w:lang w:val="x-none" w:eastAsia="x-none"/>
    </w:rPr>
  </w:style>
  <w:style w:type="paragraph" w:customStyle="1" w:styleId="Headerorfooter60">
    <w:name w:val="Header or footer (6)"/>
    <w:basedOn w:val="Normal"/>
    <w:link w:val="Headerorfooter6"/>
    <w:pPr>
      <w:shd w:val="clear" w:color="auto" w:fill="FFFFFF"/>
      <w:spacing w:line="240" w:lineRule="atLeast"/>
      <w:jc w:val="center"/>
    </w:pPr>
    <w:rPr>
      <w:rFonts w:ascii="Times New Roman" w:hAnsi="Times New Roman" w:cs="Times New Roman"/>
      <w:b/>
      <w:bCs/>
      <w:color w:val="auto"/>
      <w:spacing w:val="6"/>
      <w:sz w:val="20"/>
      <w:szCs w:val="20"/>
      <w:lang w:val="x-none" w:eastAsia="x-none"/>
    </w:rPr>
  </w:style>
  <w:style w:type="paragraph" w:customStyle="1" w:styleId="Bodytext120">
    <w:name w:val="Body text (12)"/>
    <w:basedOn w:val="Normal"/>
    <w:link w:val="Bodytext12"/>
    <w:pPr>
      <w:shd w:val="clear" w:color="auto" w:fill="FFFFFF"/>
      <w:spacing w:line="240" w:lineRule="atLeast"/>
    </w:pPr>
    <w:rPr>
      <w:rFonts w:ascii="Arial" w:hAnsi="Arial" w:cs="Times New Roman"/>
      <w:i/>
      <w:iCs/>
      <w:color w:val="auto"/>
      <w:spacing w:val="-85"/>
      <w:sz w:val="45"/>
      <w:szCs w:val="45"/>
      <w:lang w:val="x-none" w:eastAsia="x-none"/>
    </w:rPr>
  </w:style>
  <w:style w:type="paragraph" w:customStyle="1" w:styleId="Headerorfooter70">
    <w:name w:val="Header or footer (7)"/>
    <w:basedOn w:val="Normal"/>
    <w:link w:val="Headerorfooter7"/>
    <w:pPr>
      <w:shd w:val="clear" w:color="auto" w:fill="FFFFFF"/>
      <w:spacing w:line="240" w:lineRule="atLeast"/>
      <w:jc w:val="center"/>
    </w:pPr>
    <w:rPr>
      <w:rFonts w:ascii="Consolas" w:hAnsi="Consolas" w:cs="Times New Roman"/>
      <w:noProof/>
      <w:color w:val="auto"/>
      <w:sz w:val="20"/>
      <w:szCs w:val="20"/>
      <w:lang w:val="x-none" w:eastAsia="x-none"/>
    </w:rPr>
  </w:style>
  <w:style w:type="paragraph" w:customStyle="1" w:styleId="Bodytext130">
    <w:name w:val="Body text (13)"/>
    <w:basedOn w:val="Normal"/>
    <w:link w:val="Bodytext13"/>
    <w:pPr>
      <w:shd w:val="clear" w:color="auto" w:fill="FFFFFF"/>
      <w:spacing w:after="120" w:line="240" w:lineRule="atLeast"/>
    </w:pPr>
    <w:rPr>
      <w:rFonts w:ascii="MS Mincho" w:eastAsia="MS Mincho" w:cs="Times New Roman"/>
      <w:noProof/>
      <w:color w:val="auto"/>
      <w:sz w:val="8"/>
      <w:szCs w:val="8"/>
      <w:lang w:val="x-none" w:eastAsia="x-none"/>
    </w:rPr>
  </w:style>
  <w:style w:type="paragraph" w:customStyle="1" w:styleId="Heading920">
    <w:name w:val="Heading #9 (2)"/>
    <w:basedOn w:val="Normal"/>
    <w:link w:val="Heading92"/>
    <w:pPr>
      <w:shd w:val="clear" w:color="auto" w:fill="FFFFFF"/>
      <w:spacing w:before="60" w:after="180" w:line="240" w:lineRule="atLeast"/>
      <w:ind w:firstLine="640"/>
      <w:jc w:val="both"/>
      <w:outlineLvl w:val="8"/>
    </w:pPr>
    <w:rPr>
      <w:rFonts w:ascii="Times New Roman" w:hAnsi="Times New Roman" w:cs="Times New Roman"/>
      <w:b/>
      <w:bCs/>
      <w:color w:val="auto"/>
      <w:spacing w:val="6"/>
      <w:sz w:val="25"/>
      <w:szCs w:val="25"/>
      <w:lang w:val="x-none" w:eastAsia="x-none"/>
    </w:rPr>
  </w:style>
  <w:style w:type="paragraph" w:customStyle="1" w:styleId="Bodytext140">
    <w:name w:val="Body text (14)"/>
    <w:basedOn w:val="Normal"/>
    <w:link w:val="Bodytext14"/>
    <w:pPr>
      <w:shd w:val="clear" w:color="auto" w:fill="FFFFFF"/>
      <w:spacing w:line="240" w:lineRule="atLeast"/>
    </w:pPr>
    <w:rPr>
      <w:rFonts w:ascii="Times New Roman" w:hAnsi="Times New Roman" w:cs="Times New Roman"/>
      <w:noProof/>
      <w:color w:val="auto"/>
      <w:w w:val="150"/>
      <w:sz w:val="8"/>
      <w:szCs w:val="8"/>
      <w:lang w:val="x-none" w:eastAsia="x-none"/>
    </w:rPr>
  </w:style>
  <w:style w:type="paragraph" w:customStyle="1" w:styleId="Headerorfooter80">
    <w:name w:val="Header or footer (8)"/>
    <w:basedOn w:val="Normal"/>
    <w:link w:val="Headerorfooter8"/>
    <w:pPr>
      <w:shd w:val="clear" w:color="auto" w:fill="FFFFFF"/>
      <w:spacing w:after="180" w:line="240" w:lineRule="atLeast"/>
    </w:pPr>
    <w:rPr>
      <w:rFonts w:ascii="Times New Roman" w:hAnsi="Times New Roman" w:cs="Times New Roman"/>
      <w:b/>
      <w:bCs/>
      <w:color w:val="auto"/>
      <w:spacing w:val="12"/>
      <w:sz w:val="23"/>
      <w:szCs w:val="23"/>
      <w:lang w:val="x-none" w:eastAsia="x-none"/>
    </w:rPr>
  </w:style>
  <w:style w:type="paragraph" w:customStyle="1" w:styleId="Headerorfooter90">
    <w:name w:val="Header or footer (9)"/>
    <w:basedOn w:val="Normal"/>
    <w:link w:val="Headerorfooter9"/>
    <w:pPr>
      <w:shd w:val="clear" w:color="auto" w:fill="FFFFFF"/>
      <w:spacing w:after="180" w:line="240" w:lineRule="atLeast"/>
    </w:pPr>
    <w:rPr>
      <w:rFonts w:ascii="Times New Roman" w:hAnsi="Times New Roman" w:cs="Times New Roman"/>
      <w:b/>
      <w:bCs/>
      <w:color w:val="auto"/>
      <w:spacing w:val="1"/>
      <w:sz w:val="25"/>
      <w:szCs w:val="25"/>
      <w:lang w:val="x-none" w:eastAsia="x-none"/>
    </w:rPr>
  </w:style>
  <w:style w:type="paragraph" w:customStyle="1" w:styleId="Heading1120">
    <w:name w:val="Heading #11 (2)"/>
    <w:basedOn w:val="Normal"/>
    <w:link w:val="Heading112"/>
    <w:pPr>
      <w:shd w:val="clear" w:color="auto" w:fill="FFFFFF"/>
      <w:spacing w:line="240" w:lineRule="atLeast"/>
      <w:jc w:val="both"/>
    </w:pPr>
    <w:rPr>
      <w:rFonts w:ascii="Times New Roman" w:hAnsi="Times New Roman" w:cs="Times New Roman"/>
      <w:b/>
      <w:bCs/>
      <w:color w:val="auto"/>
      <w:spacing w:val="6"/>
      <w:sz w:val="20"/>
      <w:szCs w:val="20"/>
      <w:lang w:val="x-none" w:eastAsia="x-none"/>
    </w:rPr>
  </w:style>
  <w:style w:type="paragraph" w:customStyle="1" w:styleId="Heading1230">
    <w:name w:val="Heading #12 (3)"/>
    <w:basedOn w:val="Normal"/>
    <w:link w:val="Heading123"/>
    <w:pPr>
      <w:shd w:val="clear" w:color="auto" w:fill="FFFFFF"/>
      <w:spacing w:after="120" w:line="240" w:lineRule="atLeast"/>
      <w:jc w:val="both"/>
    </w:pPr>
    <w:rPr>
      <w:rFonts w:ascii="Times New Roman" w:hAnsi="Times New Roman" w:cs="Times New Roman"/>
      <w:i/>
      <w:iCs/>
      <w:color w:val="auto"/>
      <w:spacing w:val="6"/>
      <w:sz w:val="25"/>
      <w:szCs w:val="25"/>
      <w:lang w:val="x-none" w:eastAsia="x-none"/>
    </w:rPr>
  </w:style>
  <w:style w:type="table" w:styleId="TableGrid">
    <w:name w:val="Table Grid"/>
    <w:basedOn w:val="TableNormal"/>
    <w:rsid w:val="00EA13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EA135B"/>
    <w:pPr>
      <w:tabs>
        <w:tab w:val="left" w:pos="1152"/>
      </w:tabs>
      <w:spacing w:after="120" w:line="312" w:lineRule="auto"/>
    </w:pPr>
    <w:rPr>
      <w:rFonts w:ascii="Arial" w:eastAsia="Times New Roman" w:hAnsi="Arial" w:cs="Arial"/>
      <w:sz w:val="26"/>
      <w:szCs w:val="26"/>
    </w:rPr>
  </w:style>
  <w:style w:type="paragraph" w:styleId="BalloonText">
    <w:name w:val="Balloon Text"/>
    <w:basedOn w:val="Normal"/>
    <w:link w:val="BalloonTextChar"/>
    <w:rsid w:val="00483851"/>
    <w:rPr>
      <w:rFonts w:ascii="Segoe UI" w:hAnsi="Segoe UI" w:cs="Times New Roman"/>
      <w:sz w:val="18"/>
      <w:szCs w:val="18"/>
    </w:rPr>
  </w:style>
  <w:style w:type="character" w:customStyle="1" w:styleId="BalloonTextChar">
    <w:name w:val="Balloon Text Char"/>
    <w:link w:val="BalloonText"/>
    <w:rsid w:val="00483851"/>
    <w:rPr>
      <w:rFonts w:ascii="Segoe UI" w:hAnsi="Segoe UI" w:cs="Segoe UI"/>
      <w:color w:val="000000"/>
      <w:sz w:val="18"/>
      <w:szCs w:val="18"/>
      <w:lang w:val="vi-VN" w:eastAsia="vi-VN"/>
    </w:rPr>
  </w:style>
  <w:style w:type="character" w:customStyle="1" w:styleId="Heading1Char">
    <w:name w:val="Heading 1 Char"/>
    <w:link w:val="Heading1"/>
    <w:rsid w:val="00A61118"/>
    <w:rPr>
      <w:rFonts w:ascii="Times New Roman" w:eastAsia="Times New Roman" w:hAnsi="Times New Roman" w:cs="Times New Roman"/>
      <w:b/>
      <w:bCs/>
      <w:kern w:val="36"/>
      <w:sz w:val="48"/>
      <w:szCs w:val="48"/>
    </w:rPr>
  </w:style>
  <w:style w:type="character" w:customStyle="1" w:styleId="Heading2Char">
    <w:name w:val="Heading 2 Char"/>
    <w:link w:val="Heading2"/>
    <w:rsid w:val="00A61118"/>
    <w:rPr>
      <w:rFonts w:ascii="Arial" w:eastAsia="Times New Roman" w:hAnsi="Arial" w:cs="Arial"/>
      <w:b/>
      <w:bCs/>
      <w:i/>
      <w:iCs/>
      <w:sz w:val="28"/>
      <w:szCs w:val="28"/>
    </w:rPr>
  </w:style>
  <w:style w:type="character" w:customStyle="1" w:styleId="Heading3Char">
    <w:name w:val="Heading 3 Char"/>
    <w:link w:val="Heading3"/>
    <w:rsid w:val="00A61118"/>
    <w:rPr>
      <w:rFonts w:ascii=".VnArialH" w:eastAsia="Times New Roman" w:hAnsi=".VnArialH" w:cs="Times New Roman"/>
      <w:b/>
      <w:lang w:val="vi-VN"/>
    </w:rPr>
  </w:style>
  <w:style w:type="character" w:customStyle="1" w:styleId="Heading4Char">
    <w:name w:val="Heading 4 Char"/>
    <w:link w:val="Heading4"/>
    <w:rsid w:val="00A61118"/>
    <w:rPr>
      <w:rFonts w:ascii="Times New Roman" w:eastAsia="Times New Roman" w:hAnsi="Times New Roman" w:cs="Times New Roman"/>
      <w:b/>
      <w:bCs/>
      <w:sz w:val="24"/>
      <w:szCs w:val="24"/>
    </w:rPr>
  </w:style>
  <w:style w:type="character" w:customStyle="1" w:styleId="Heading5Char">
    <w:name w:val="Heading 5 Char"/>
    <w:link w:val="Heading5"/>
    <w:rsid w:val="00A61118"/>
    <w:rPr>
      <w:rFonts w:ascii=".VnArial" w:eastAsia="Times New Roman" w:hAnsi=".VnArial" w:cs="Times New Roman"/>
      <w:b/>
      <w:lang w:val="vi-VN"/>
    </w:rPr>
  </w:style>
  <w:style w:type="character" w:customStyle="1" w:styleId="Heading6Char">
    <w:name w:val="Heading 6 Char"/>
    <w:link w:val="Heading6"/>
    <w:rsid w:val="00A61118"/>
    <w:rPr>
      <w:rFonts w:ascii=".VnArial" w:eastAsia="Times New Roman" w:hAnsi=".VnArial" w:cs="Times New Roman"/>
      <w:i/>
      <w:lang w:val="vi-VN"/>
    </w:rPr>
  </w:style>
  <w:style w:type="character" w:customStyle="1" w:styleId="Heading7Char">
    <w:name w:val="Heading 7 Char"/>
    <w:link w:val="Heading7"/>
    <w:rsid w:val="00A61118"/>
    <w:rPr>
      <w:rFonts w:ascii=".VnTime" w:eastAsia="Times New Roman" w:hAnsi=".VnTime" w:cs="Times New Roman"/>
      <w:b/>
      <w:sz w:val="28"/>
      <w:lang w:val="vi-VN"/>
    </w:rPr>
  </w:style>
  <w:style w:type="character" w:customStyle="1" w:styleId="Heading8Char">
    <w:name w:val="Heading 8 Char"/>
    <w:link w:val="Heading8"/>
    <w:rsid w:val="00A61118"/>
    <w:rPr>
      <w:rFonts w:ascii=".VnArial" w:eastAsia="Times New Roman" w:hAnsi=".VnArial" w:cs="Times New Roman"/>
      <w:b/>
      <w:i/>
      <w:lang w:val="vi-VN"/>
    </w:rPr>
  </w:style>
  <w:style w:type="character" w:customStyle="1" w:styleId="Heading9Char">
    <w:name w:val="Heading 9 Char"/>
    <w:link w:val="Heading9"/>
    <w:rsid w:val="00A61118"/>
    <w:rPr>
      <w:rFonts w:ascii=".VnArial" w:eastAsia="Times New Roman" w:hAnsi=".VnArial" w:cs="Times New Roman"/>
      <w:i/>
      <w:sz w:val="18"/>
      <w:lang w:val="vi-VN"/>
    </w:rPr>
  </w:style>
  <w:style w:type="paragraph" w:styleId="BodyText0">
    <w:name w:val="Body Text"/>
    <w:aliases w:val="Body Text Char Char Char Char Char Char,Body Text Char Char Char Char Char,Body Text Char Char Char,1tenchuong,Body Text Char Char,bt"/>
    <w:basedOn w:val="Normal"/>
    <w:link w:val="BodyTextChar"/>
    <w:rsid w:val="00A61118"/>
    <w:pPr>
      <w:spacing w:before="100" w:beforeAutospacing="1" w:after="100" w:afterAutospacing="1"/>
    </w:pPr>
    <w:rPr>
      <w:rFonts w:ascii="Times New Roman" w:eastAsia="Times New Roman" w:hAnsi="Times New Roman" w:cs="Times New Roman"/>
      <w:color w:val="auto"/>
      <w:lang w:val="x-none" w:eastAsia="x-none"/>
    </w:rPr>
  </w:style>
  <w:style w:type="character" w:customStyle="1" w:styleId="BodyTextChar">
    <w:name w:val="Body Text Char"/>
    <w:aliases w:val="Body Text Char Char Char Char Char Char Char1,Body Text Char Char Char Char Char Char2,Body Text Char Char Char Char1,1tenchuong Char1,Body Text Char Char Char2,bt Char1"/>
    <w:link w:val="BodyText0"/>
    <w:rsid w:val="00A61118"/>
    <w:rPr>
      <w:rFonts w:ascii="Times New Roman" w:eastAsia="Times New Roman" w:hAnsi="Times New Roman" w:cs="Times New Roman"/>
      <w:sz w:val="24"/>
      <w:szCs w:val="24"/>
    </w:rPr>
  </w:style>
  <w:style w:type="paragraph" w:styleId="BodyText21">
    <w:name w:val="Body Text 2"/>
    <w:basedOn w:val="Normal"/>
    <w:link w:val="BodyText2Char"/>
    <w:rsid w:val="00A61118"/>
    <w:pPr>
      <w:spacing w:before="100" w:beforeAutospacing="1" w:after="100" w:afterAutospacing="1"/>
    </w:pPr>
    <w:rPr>
      <w:rFonts w:ascii="Times New Roman" w:eastAsia="Times New Roman" w:hAnsi="Times New Roman" w:cs="Times New Roman"/>
      <w:color w:val="auto"/>
      <w:lang w:val="x-none" w:eastAsia="x-none"/>
    </w:rPr>
  </w:style>
  <w:style w:type="character" w:customStyle="1" w:styleId="BodyText2Char">
    <w:name w:val="Body Text 2 Char"/>
    <w:link w:val="BodyText21"/>
    <w:rsid w:val="00A61118"/>
    <w:rPr>
      <w:rFonts w:ascii="Times New Roman" w:eastAsia="Times New Roman" w:hAnsi="Times New Roman" w:cs="Times New Roman"/>
      <w:sz w:val="24"/>
      <w:szCs w:val="24"/>
    </w:rPr>
  </w:style>
  <w:style w:type="character" w:styleId="Strong">
    <w:name w:val="Strong"/>
    <w:qFormat/>
    <w:rsid w:val="00A61118"/>
    <w:rPr>
      <w:b/>
      <w:bCs/>
    </w:rPr>
  </w:style>
  <w:style w:type="paragraph" w:styleId="BodyText31">
    <w:name w:val="Body Text 3"/>
    <w:aliases w:val="Body Text 3 Char1,Body Text 3 Char Char, Char1 Char Char, Char1 Char"/>
    <w:basedOn w:val="Normal"/>
    <w:link w:val="BodyText3Char"/>
    <w:rsid w:val="00A61118"/>
    <w:pPr>
      <w:spacing w:before="100" w:beforeAutospacing="1" w:after="100" w:afterAutospacing="1"/>
    </w:pPr>
    <w:rPr>
      <w:rFonts w:ascii="Times New Roman" w:eastAsia="Times New Roman" w:hAnsi="Times New Roman" w:cs="Times New Roman"/>
      <w:color w:val="auto"/>
      <w:lang w:val="x-none" w:eastAsia="x-none"/>
    </w:rPr>
  </w:style>
  <w:style w:type="character" w:customStyle="1" w:styleId="BodyText3Char">
    <w:name w:val="Body Text 3 Char"/>
    <w:aliases w:val="Body Text 3 Char1 Char2,Body Text 3 Char Char Char2, Char1 Char Char Char3, Char1 Char Char3"/>
    <w:link w:val="BodyText31"/>
    <w:uiPriority w:val="99"/>
    <w:rsid w:val="00A61118"/>
    <w:rPr>
      <w:rFonts w:ascii="Times New Roman" w:eastAsia="Times New Roman" w:hAnsi="Times New Roman" w:cs="Times New Roman"/>
      <w:sz w:val="24"/>
      <w:szCs w:val="24"/>
    </w:rPr>
  </w:style>
  <w:style w:type="paragraph" w:styleId="BodyTextIndent">
    <w:name w:val="Body Text Indent"/>
    <w:basedOn w:val="Normal"/>
    <w:link w:val="BodyTextIndentChar"/>
    <w:rsid w:val="00A61118"/>
    <w:pPr>
      <w:spacing w:before="100" w:beforeAutospacing="1" w:after="100" w:afterAutospacing="1"/>
    </w:pPr>
    <w:rPr>
      <w:rFonts w:ascii="Times New Roman" w:eastAsia="Times New Roman" w:hAnsi="Times New Roman" w:cs="Times New Roman"/>
      <w:color w:val="auto"/>
      <w:lang w:val="x-none" w:eastAsia="x-none"/>
    </w:rPr>
  </w:style>
  <w:style w:type="character" w:customStyle="1" w:styleId="BodyTextIndentChar">
    <w:name w:val="Body Text Indent Char"/>
    <w:link w:val="BodyTextIndent"/>
    <w:rsid w:val="00A61118"/>
    <w:rPr>
      <w:rFonts w:ascii="Times New Roman" w:eastAsia="Times New Roman" w:hAnsi="Times New Roman" w:cs="Times New Roman"/>
      <w:sz w:val="24"/>
      <w:szCs w:val="24"/>
    </w:rPr>
  </w:style>
  <w:style w:type="paragraph" w:styleId="Footer">
    <w:name w:val="footer"/>
    <w:aliases w:val="Footer-Even"/>
    <w:basedOn w:val="Normal"/>
    <w:link w:val="FooterChar"/>
    <w:uiPriority w:val="99"/>
    <w:rsid w:val="00A61118"/>
    <w:pPr>
      <w:tabs>
        <w:tab w:val="center" w:pos="4320"/>
        <w:tab w:val="right" w:pos="8640"/>
      </w:tabs>
    </w:pPr>
    <w:rPr>
      <w:rFonts w:ascii="Times New Roman" w:eastAsia="Times New Roman" w:hAnsi="Times New Roman" w:cs="Times New Roman"/>
      <w:color w:val="auto"/>
      <w:lang w:val="x-none" w:eastAsia="x-none"/>
    </w:rPr>
  </w:style>
  <w:style w:type="character" w:customStyle="1" w:styleId="FooterChar">
    <w:name w:val="Footer Char"/>
    <w:aliases w:val="Footer-Even Char1"/>
    <w:link w:val="Footer"/>
    <w:uiPriority w:val="99"/>
    <w:rsid w:val="00A61118"/>
    <w:rPr>
      <w:rFonts w:ascii="Times New Roman" w:eastAsia="Times New Roman" w:hAnsi="Times New Roman" w:cs="Times New Roman"/>
      <w:sz w:val="24"/>
      <w:szCs w:val="24"/>
    </w:rPr>
  </w:style>
  <w:style w:type="character" w:styleId="PageNumber">
    <w:name w:val="page number"/>
    <w:rsid w:val="00A61118"/>
  </w:style>
  <w:style w:type="paragraph" w:styleId="BodyTextIndent2">
    <w:name w:val="Body Text Indent 2"/>
    <w:basedOn w:val="Normal"/>
    <w:link w:val="BodyTextIndent2Char"/>
    <w:rsid w:val="00A61118"/>
    <w:pPr>
      <w:spacing w:after="120" w:line="480" w:lineRule="auto"/>
      <w:ind w:left="360"/>
    </w:pPr>
    <w:rPr>
      <w:rFonts w:ascii="Times New Roman" w:eastAsia="Times New Roman" w:hAnsi="Times New Roman" w:cs="Times New Roman"/>
      <w:color w:val="auto"/>
      <w:lang w:val="x-none" w:eastAsia="x-none"/>
    </w:rPr>
  </w:style>
  <w:style w:type="character" w:customStyle="1" w:styleId="BodyTextIndent2Char">
    <w:name w:val="Body Text Indent 2 Char"/>
    <w:link w:val="BodyTextIndent2"/>
    <w:rsid w:val="00A61118"/>
    <w:rPr>
      <w:rFonts w:ascii="Times New Roman" w:eastAsia="Times New Roman" w:hAnsi="Times New Roman" w:cs="Times New Roman"/>
      <w:sz w:val="24"/>
      <w:szCs w:val="24"/>
    </w:rPr>
  </w:style>
  <w:style w:type="paragraph" w:styleId="BodyTextIndent3">
    <w:name w:val="Body Text Indent 3"/>
    <w:basedOn w:val="Normal"/>
    <w:link w:val="BodyTextIndent3Char"/>
    <w:rsid w:val="00A61118"/>
    <w:pPr>
      <w:spacing w:after="120"/>
      <w:ind w:left="360"/>
    </w:pPr>
    <w:rPr>
      <w:rFonts w:ascii="Times New Roman" w:eastAsia="Times New Roman" w:hAnsi="Times New Roman" w:cs="Times New Roman"/>
      <w:color w:val="auto"/>
      <w:sz w:val="16"/>
      <w:szCs w:val="16"/>
      <w:lang w:val="x-none" w:eastAsia="x-none"/>
    </w:rPr>
  </w:style>
  <w:style w:type="character" w:customStyle="1" w:styleId="BodyTextIndent3Char">
    <w:name w:val="Body Text Indent 3 Char"/>
    <w:link w:val="BodyTextIndent3"/>
    <w:uiPriority w:val="99"/>
    <w:rsid w:val="00A61118"/>
    <w:rPr>
      <w:rFonts w:ascii="Times New Roman" w:eastAsia="Times New Roman" w:hAnsi="Times New Roman" w:cs="Times New Roman"/>
      <w:sz w:val="16"/>
      <w:szCs w:val="16"/>
      <w:lang w:val="x-none" w:eastAsia="x-none"/>
    </w:rPr>
  </w:style>
  <w:style w:type="paragraph" w:customStyle="1" w:styleId="T">
    <w:name w:val="T"/>
    <w:basedOn w:val="Normal"/>
    <w:rsid w:val="00A61118"/>
    <w:rPr>
      <w:rFonts w:ascii=".VnTime" w:eastAsia="Times New Roman" w:hAnsi=".VnTime" w:cs="Times New Roman"/>
      <w:color w:val="auto"/>
      <w:sz w:val="28"/>
      <w:szCs w:val="20"/>
      <w:lang w:eastAsia="en-US"/>
    </w:rPr>
  </w:style>
  <w:style w:type="paragraph" w:customStyle="1" w:styleId="Char">
    <w:name w:val="Char"/>
    <w:next w:val="Normal"/>
    <w:autoRedefine/>
    <w:semiHidden/>
    <w:rsid w:val="00A61118"/>
    <w:pPr>
      <w:spacing w:after="160" w:line="240" w:lineRule="exact"/>
      <w:jc w:val="both"/>
    </w:pPr>
    <w:rPr>
      <w:rFonts w:ascii="Times New Roman" w:eastAsia="Times New Roman" w:hAnsi="Times New Roman" w:cs="Times New Roman"/>
      <w:sz w:val="28"/>
      <w:szCs w:val="22"/>
    </w:rPr>
  </w:style>
  <w:style w:type="paragraph" w:customStyle="1" w:styleId="Normal14pt">
    <w:name w:val="Normal + 14 pt"/>
    <w:aliases w:val="First line:  1.27 cm"/>
    <w:basedOn w:val="Normal"/>
    <w:rsid w:val="00A61118"/>
    <w:pPr>
      <w:ind w:firstLine="720"/>
    </w:pPr>
    <w:rPr>
      <w:rFonts w:ascii="Times New Roman" w:eastAsia="Times New Roman" w:hAnsi="Times New Roman" w:cs="Times New Roman"/>
      <w:color w:val="auto"/>
      <w:sz w:val="28"/>
      <w:szCs w:val="28"/>
      <w:lang w:val="en-US" w:eastAsia="en-US"/>
    </w:rPr>
  </w:style>
  <w:style w:type="character" w:styleId="CommentReference">
    <w:name w:val="annotation reference"/>
    <w:uiPriority w:val="99"/>
    <w:rsid w:val="00A61118"/>
    <w:rPr>
      <w:sz w:val="16"/>
      <w:szCs w:val="16"/>
    </w:rPr>
  </w:style>
  <w:style w:type="paragraph" w:styleId="CommentText">
    <w:name w:val="annotation text"/>
    <w:basedOn w:val="Normal"/>
    <w:link w:val="CommentTextChar"/>
    <w:rsid w:val="00A61118"/>
    <w:rPr>
      <w:rFonts w:ascii="Times New Roman" w:eastAsia="Times New Roman" w:hAnsi="Times New Roman" w:cs="Times New Roman"/>
      <w:color w:val="auto"/>
      <w:sz w:val="20"/>
      <w:szCs w:val="20"/>
      <w:lang w:val="x-none" w:eastAsia="x-none"/>
    </w:rPr>
  </w:style>
  <w:style w:type="character" w:customStyle="1" w:styleId="CommentTextChar">
    <w:name w:val="Comment Text Char"/>
    <w:link w:val="CommentText"/>
    <w:rsid w:val="00A61118"/>
    <w:rPr>
      <w:rFonts w:ascii="Times New Roman" w:eastAsia="Times New Roman" w:hAnsi="Times New Roman" w:cs="Times New Roman"/>
    </w:rPr>
  </w:style>
  <w:style w:type="paragraph" w:styleId="Title">
    <w:name w:val="Title"/>
    <w:aliases w:val="Title Char1,Title Char Char, Char Char Char"/>
    <w:basedOn w:val="Normal"/>
    <w:link w:val="TitleChar"/>
    <w:qFormat/>
    <w:rsid w:val="00A61118"/>
    <w:pPr>
      <w:ind w:left="720" w:firstLine="720"/>
      <w:jc w:val="center"/>
    </w:pPr>
    <w:rPr>
      <w:rFonts w:ascii=".VnArialH" w:eastAsia="Times New Roman" w:hAnsi=".VnArialH" w:cs="Times New Roman"/>
      <w:b/>
      <w:color w:val="auto"/>
      <w:sz w:val="20"/>
      <w:szCs w:val="20"/>
      <w:lang w:eastAsia="x-none"/>
    </w:rPr>
  </w:style>
  <w:style w:type="character" w:customStyle="1" w:styleId="TitleChar">
    <w:name w:val="Title Char"/>
    <w:aliases w:val="Title Char1 Char2,Title Char Char Char2, Char Char Char Char3"/>
    <w:link w:val="Title"/>
    <w:rsid w:val="00A61118"/>
    <w:rPr>
      <w:rFonts w:ascii=".VnArialH" w:eastAsia="Times New Roman" w:hAnsi=".VnArialH" w:cs="Times New Roman"/>
      <w:b/>
      <w:lang w:val="vi-VN"/>
    </w:rPr>
  </w:style>
  <w:style w:type="paragraph" w:customStyle="1" w:styleId="n">
    <w:name w:val="n"/>
    <w:basedOn w:val="Normal"/>
    <w:rsid w:val="00A61118"/>
    <w:rPr>
      <w:rFonts w:ascii=".VnTime" w:eastAsia="Times New Roman" w:hAnsi=".VnTime" w:cs="Times New Roman"/>
      <w:snapToGrid w:val="0"/>
      <w:color w:val="auto"/>
      <w:sz w:val="28"/>
      <w:szCs w:val="20"/>
      <w:lang w:eastAsia="en-US"/>
    </w:rPr>
  </w:style>
  <w:style w:type="paragraph" w:customStyle="1" w:styleId="xl24">
    <w:name w:val="xl24"/>
    <w:basedOn w:val="Normal"/>
    <w:rsid w:val="00A61118"/>
    <w:pPr>
      <w:spacing w:before="100" w:after="100"/>
    </w:pPr>
    <w:rPr>
      <w:rFonts w:ascii=".VnArial" w:eastAsia="Times New Roman" w:hAnsi=".VnArial" w:cs="Times New Roman"/>
      <w:color w:val="auto"/>
      <w:szCs w:val="20"/>
      <w:lang w:eastAsia="en-US"/>
    </w:rPr>
  </w:style>
  <w:style w:type="paragraph" w:styleId="Header">
    <w:name w:val="header"/>
    <w:basedOn w:val="Normal"/>
    <w:link w:val="HeaderChar"/>
    <w:uiPriority w:val="99"/>
    <w:rsid w:val="00A61118"/>
    <w:pPr>
      <w:tabs>
        <w:tab w:val="center" w:pos="4320"/>
        <w:tab w:val="right" w:pos="8640"/>
      </w:tabs>
    </w:pPr>
    <w:rPr>
      <w:rFonts w:ascii=".VnTime" w:eastAsia="Times New Roman" w:hAnsi=".VnTime" w:cs="Times New Roman"/>
      <w:color w:val="auto"/>
      <w:sz w:val="28"/>
      <w:szCs w:val="20"/>
      <w:lang w:eastAsia="x-none"/>
    </w:rPr>
  </w:style>
  <w:style w:type="character" w:customStyle="1" w:styleId="HeaderChar">
    <w:name w:val="Header Char"/>
    <w:link w:val="Header"/>
    <w:uiPriority w:val="99"/>
    <w:rsid w:val="00A61118"/>
    <w:rPr>
      <w:rFonts w:ascii=".VnTime" w:eastAsia="Times New Roman" w:hAnsi=".VnTime" w:cs="Times New Roman"/>
      <w:sz w:val="28"/>
      <w:lang w:val="vi-VN"/>
    </w:rPr>
  </w:style>
  <w:style w:type="paragraph" w:customStyle="1" w:styleId="xl27">
    <w:name w:val="xl27"/>
    <w:basedOn w:val="Normal"/>
    <w:rsid w:val="00A61118"/>
    <w:pPr>
      <w:pBdr>
        <w:right w:val="single" w:sz="4" w:space="0" w:color="auto"/>
      </w:pBdr>
      <w:spacing w:before="100" w:beforeAutospacing="1" w:after="100" w:afterAutospacing="1"/>
      <w:jc w:val="center"/>
    </w:pPr>
    <w:rPr>
      <w:rFonts w:ascii=".VnTime" w:eastAsia="Arial Unicode MS" w:hAnsi=".VnTime" w:cs="Arial Unicode MS"/>
      <w:color w:val="auto"/>
      <w:sz w:val="28"/>
      <w:szCs w:val="28"/>
      <w:lang w:eastAsia="en-US"/>
    </w:rPr>
  </w:style>
  <w:style w:type="paragraph" w:customStyle="1" w:styleId="BodyText210">
    <w:name w:val="Body Text 21"/>
    <w:basedOn w:val="Normal"/>
    <w:rsid w:val="00A61118"/>
    <w:pPr>
      <w:autoSpaceDE w:val="0"/>
      <w:autoSpaceDN w:val="0"/>
      <w:spacing w:line="24" w:lineRule="atLeast"/>
      <w:ind w:firstLine="720"/>
      <w:jc w:val="both"/>
    </w:pPr>
    <w:rPr>
      <w:rFonts w:ascii=".VnTime" w:eastAsia="Times New Roman" w:hAnsi=".VnTime" w:cs="Times New Roman"/>
      <w:color w:val="auto"/>
      <w:sz w:val="28"/>
      <w:szCs w:val="28"/>
      <w:lang w:val="en-US" w:eastAsia="en-US"/>
    </w:rPr>
  </w:style>
  <w:style w:type="character" w:customStyle="1" w:styleId="BodyText3Char1Char1">
    <w:name w:val="Body Text 3 Char1 Char1"/>
    <w:aliases w:val="Body Text 3 Char Char Char1, Char1 Char Char Char2,Body Text 3 Char Char2, Char1 Char Char1,Body Text 3 Char11,Body Text 3 Char2, Char1 Char Char2"/>
    <w:rsid w:val="00A61118"/>
    <w:rPr>
      <w:rFonts w:ascii=".VnArial" w:hAnsi=".VnArial"/>
      <w:lang w:val="vi-VN" w:eastAsia="en-US" w:bidi="ar-SA"/>
    </w:rPr>
  </w:style>
  <w:style w:type="character" w:customStyle="1" w:styleId="TitleChar1Char1">
    <w:name w:val="Title Char1 Char1"/>
    <w:aliases w:val="Title Char Char Char1, Char Char Char Char2,Title Char Char2,Title Char11, Char Char Char1,Title Char Char3"/>
    <w:rsid w:val="00A61118"/>
    <w:rPr>
      <w:rFonts w:ascii=".VnArialH" w:hAnsi=".VnArialH"/>
      <w:b/>
      <w:lang w:val="vi-VN" w:eastAsia="en-US" w:bidi="ar-SA"/>
    </w:rPr>
  </w:style>
  <w:style w:type="character" w:customStyle="1" w:styleId="TitleChar1Char">
    <w:name w:val="Title Char1 Char"/>
    <w:aliases w:val="Title Char Char Char, Char Char Char Char,Title Char Char1, Char Char Char Char1"/>
    <w:rsid w:val="00A61118"/>
    <w:rPr>
      <w:b/>
      <w:bCs/>
      <w:sz w:val="32"/>
      <w:szCs w:val="24"/>
    </w:rPr>
  </w:style>
  <w:style w:type="character" w:customStyle="1" w:styleId="BodyText3Char1Char">
    <w:name w:val="Body Text 3 Char1 Char"/>
    <w:aliases w:val="Body Text 3 Char Char Char, Char1 Char Char Char,Body Text 3 Char Char1, Char1 Char Char Char1"/>
    <w:rsid w:val="00A61118"/>
    <w:rPr>
      <w:b/>
      <w:bCs/>
      <w:sz w:val="32"/>
      <w:szCs w:val="24"/>
    </w:rPr>
  </w:style>
  <w:style w:type="character" w:customStyle="1" w:styleId="CharChar1">
    <w:name w:val="Char Char1"/>
    <w:rsid w:val="00A61118"/>
    <w:rPr>
      <w:rFonts w:ascii=".VnArial" w:hAnsi=".VnArial"/>
      <w:lang w:val="en-GB" w:eastAsia="en-US" w:bidi="ar-SA"/>
    </w:rPr>
  </w:style>
  <w:style w:type="character" w:styleId="Emphasis">
    <w:name w:val="Emphasis"/>
    <w:qFormat/>
    <w:rsid w:val="00A61118"/>
    <w:rPr>
      <w:i/>
      <w:iCs/>
    </w:rPr>
  </w:style>
  <w:style w:type="character" w:styleId="FollowedHyperlink">
    <w:name w:val="FollowedHyperlink"/>
    <w:uiPriority w:val="99"/>
    <w:rsid w:val="00A61118"/>
    <w:rPr>
      <w:color w:val="800080"/>
      <w:u w:val="single"/>
    </w:rPr>
  </w:style>
  <w:style w:type="paragraph" w:styleId="CommentSubject">
    <w:name w:val="annotation subject"/>
    <w:basedOn w:val="CommentText"/>
    <w:next w:val="CommentText"/>
    <w:link w:val="CommentSubjectChar"/>
    <w:uiPriority w:val="99"/>
    <w:rsid w:val="00A61118"/>
    <w:rPr>
      <w:b/>
      <w:bCs/>
    </w:rPr>
  </w:style>
  <w:style w:type="character" w:customStyle="1" w:styleId="CommentSubjectChar">
    <w:name w:val="Comment Subject Char"/>
    <w:link w:val="CommentSubject"/>
    <w:uiPriority w:val="99"/>
    <w:rsid w:val="00A61118"/>
    <w:rPr>
      <w:rFonts w:ascii="Times New Roman" w:eastAsia="Times New Roman" w:hAnsi="Times New Roman" w:cs="Times New Roman"/>
      <w:b/>
      <w:bCs/>
    </w:rPr>
  </w:style>
  <w:style w:type="paragraph" w:styleId="Revision">
    <w:name w:val="Revision"/>
    <w:hidden/>
    <w:uiPriority w:val="99"/>
    <w:semiHidden/>
    <w:rsid w:val="00A61118"/>
    <w:rPr>
      <w:rFonts w:ascii="Times New Roman" w:eastAsia="Times New Roman" w:hAnsi="Times New Roman" w:cs="Times New Roman"/>
      <w:sz w:val="24"/>
      <w:szCs w:val="24"/>
    </w:rPr>
  </w:style>
  <w:style w:type="paragraph" w:styleId="List">
    <w:name w:val="List"/>
    <w:basedOn w:val="Normal"/>
    <w:rsid w:val="00A61118"/>
    <w:pPr>
      <w:ind w:left="283" w:hanging="283"/>
    </w:pPr>
    <w:rPr>
      <w:rFonts w:ascii="Times New Roman" w:eastAsia="Times New Roman" w:hAnsi="Times New Roman" w:cs="Times New Roman"/>
      <w:color w:val="auto"/>
      <w:lang w:val="en-US" w:eastAsia="en-US"/>
    </w:rPr>
  </w:style>
  <w:style w:type="paragraph" w:styleId="List2">
    <w:name w:val="List 2"/>
    <w:basedOn w:val="Normal"/>
    <w:rsid w:val="00A61118"/>
    <w:pPr>
      <w:ind w:left="566" w:hanging="283"/>
    </w:pPr>
    <w:rPr>
      <w:rFonts w:ascii="Times New Roman" w:eastAsia="Times New Roman" w:hAnsi="Times New Roman" w:cs="Times New Roman"/>
      <w:color w:val="auto"/>
      <w:lang w:val="en-US" w:eastAsia="en-US"/>
    </w:rPr>
  </w:style>
  <w:style w:type="paragraph" w:styleId="List3">
    <w:name w:val="List 3"/>
    <w:basedOn w:val="Normal"/>
    <w:rsid w:val="00A61118"/>
    <w:pPr>
      <w:ind w:left="849" w:hanging="283"/>
    </w:pPr>
    <w:rPr>
      <w:rFonts w:ascii="Times New Roman" w:eastAsia="Times New Roman" w:hAnsi="Times New Roman" w:cs="Times New Roman"/>
      <w:color w:val="auto"/>
      <w:lang w:val="en-US" w:eastAsia="en-US"/>
    </w:rPr>
  </w:style>
  <w:style w:type="paragraph" w:styleId="List4">
    <w:name w:val="List 4"/>
    <w:basedOn w:val="Normal"/>
    <w:rsid w:val="00A61118"/>
    <w:pPr>
      <w:ind w:left="1132" w:hanging="283"/>
    </w:pPr>
    <w:rPr>
      <w:rFonts w:ascii="Times New Roman" w:eastAsia="Times New Roman" w:hAnsi="Times New Roman" w:cs="Times New Roman"/>
      <w:color w:val="auto"/>
      <w:lang w:val="en-US" w:eastAsia="en-US"/>
    </w:rPr>
  </w:style>
  <w:style w:type="paragraph" w:styleId="List5">
    <w:name w:val="List 5"/>
    <w:basedOn w:val="Normal"/>
    <w:rsid w:val="00A61118"/>
    <w:pPr>
      <w:ind w:left="1415" w:hanging="283"/>
    </w:pPr>
    <w:rPr>
      <w:rFonts w:ascii="Times New Roman" w:eastAsia="Times New Roman" w:hAnsi="Times New Roman" w:cs="Times New Roman"/>
      <w:color w:val="auto"/>
      <w:lang w:val="en-US" w:eastAsia="en-US"/>
    </w:rPr>
  </w:style>
  <w:style w:type="paragraph" w:styleId="ListBullet2">
    <w:name w:val="List Bullet 2"/>
    <w:basedOn w:val="Normal"/>
    <w:rsid w:val="00A61118"/>
    <w:pPr>
      <w:numPr>
        <w:numId w:val="41"/>
      </w:numPr>
    </w:pPr>
    <w:rPr>
      <w:rFonts w:ascii="Times New Roman" w:eastAsia="Times New Roman" w:hAnsi="Times New Roman" w:cs="Times New Roman"/>
      <w:color w:val="auto"/>
      <w:lang w:val="en-US" w:eastAsia="en-US"/>
    </w:rPr>
  </w:style>
  <w:style w:type="paragraph" w:styleId="ListBullet3">
    <w:name w:val="List Bullet 3"/>
    <w:basedOn w:val="Normal"/>
    <w:rsid w:val="00A61118"/>
    <w:pPr>
      <w:numPr>
        <w:numId w:val="42"/>
      </w:numPr>
    </w:pPr>
    <w:rPr>
      <w:rFonts w:ascii="Times New Roman" w:eastAsia="Times New Roman" w:hAnsi="Times New Roman" w:cs="Times New Roman"/>
      <w:color w:val="auto"/>
      <w:lang w:val="en-US" w:eastAsia="en-US"/>
    </w:rPr>
  </w:style>
  <w:style w:type="paragraph" w:styleId="ListContinue2">
    <w:name w:val="List Continue 2"/>
    <w:basedOn w:val="Normal"/>
    <w:rsid w:val="00A61118"/>
    <w:pPr>
      <w:spacing w:after="120"/>
      <w:ind w:left="566"/>
    </w:pPr>
    <w:rPr>
      <w:rFonts w:ascii="Times New Roman" w:eastAsia="Times New Roman" w:hAnsi="Times New Roman" w:cs="Times New Roman"/>
      <w:color w:val="auto"/>
      <w:lang w:val="en-US" w:eastAsia="en-US"/>
    </w:rPr>
  </w:style>
  <w:style w:type="paragraph" w:styleId="Caption">
    <w:name w:val="caption"/>
    <w:basedOn w:val="Normal"/>
    <w:next w:val="Normal"/>
    <w:qFormat/>
    <w:rsid w:val="00A61118"/>
    <w:rPr>
      <w:rFonts w:ascii="Times New Roman" w:eastAsia="Times New Roman" w:hAnsi="Times New Roman" w:cs="Times New Roman"/>
      <w:b/>
      <w:bCs/>
      <w:color w:val="auto"/>
      <w:sz w:val="20"/>
      <w:szCs w:val="20"/>
      <w:lang w:val="en-US" w:eastAsia="en-US"/>
    </w:rPr>
  </w:style>
  <w:style w:type="paragraph" w:styleId="BodyTextFirstIndent">
    <w:name w:val="Body Text First Indent"/>
    <w:basedOn w:val="BodyText0"/>
    <w:link w:val="BodyTextFirstIndentChar"/>
    <w:rsid w:val="00A61118"/>
    <w:pPr>
      <w:spacing w:before="0" w:beforeAutospacing="0" w:after="120" w:afterAutospacing="0"/>
      <w:ind w:firstLine="210"/>
    </w:pPr>
  </w:style>
  <w:style w:type="character" w:customStyle="1" w:styleId="BodyTextFirstIndentChar">
    <w:name w:val="Body Text First Indent Char"/>
    <w:basedOn w:val="BodyTextChar"/>
    <w:link w:val="BodyTextFirstIndent"/>
    <w:rsid w:val="00A61118"/>
    <w:rPr>
      <w:rFonts w:ascii="Times New Roman" w:eastAsia="Times New Roman" w:hAnsi="Times New Roman" w:cs="Times New Roman"/>
      <w:sz w:val="24"/>
      <w:szCs w:val="24"/>
    </w:rPr>
  </w:style>
  <w:style w:type="paragraph" w:styleId="ListBullet">
    <w:name w:val="List Bullet"/>
    <w:basedOn w:val="Normal"/>
    <w:rsid w:val="00A61118"/>
    <w:pPr>
      <w:numPr>
        <w:numId w:val="43"/>
      </w:numPr>
    </w:pPr>
    <w:rPr>
      <w:rFonts w:ascii="Times New Roman" w:eastAsia="Times New Roman" w:hAnsi="Times New Roman" w:cs="Times New Roman"/>
      <w:color w:val="auto"/>
      <w:lang w:val="en-US" w:eastAsia="en-US"/>
    </w:rPr>
  </w:style>
  <w:style w:type="paragraph" w:customStyle="1" w:styleId="CharChar6">
    <w:name w:val="Char Char6"/>
    <w:basedOn w:val="DocumentMap"/>
    <w:autoRedefine/>
    <w:rsid w:val="00A61118"/>
    <w:pPr>
      <w:widowControl w:val="0"/>
      <w:jc w:val="both"/>
    </w:pPr>
    <w:rPr>
      <w:rFonts w:eastAsia="SimSun"/>
      <w:kern w:val="2"/>
      <w:sz w:val="24"/>
      <w:szCs w:val="24"/>
      <w:lang w:eastAsia="zh-CN"/>
    </w:rPr>
  </w:style>
  <w:style w:type="paragraph" w:styleId="DocumentMap">
    <w:name w:val="Document Map"/>
    <w:basedOn w:val="Normal"/>
    <w:link w:val="DocumentMapChar"/>
    <w:rsid w:val="00A61118"/>
    <w:pPr>
      <w:shd w:val="clear" w:color="auto" w:fill="000080"/>
    </w:pPr>
    <w:rPr>
      <w:rFonts w:ascii="Tahoma" w:eastAsia="Times New Roman" w:hAnsi="Tahoma" w:cs="Times New Roman"/>
      <w:color w:val="auto"/>
      <w:sz w:val="20"/>
      <w:szCs w:val="20"/>
      <w:lang w:val="x-none" w:eastAsia="x-none"/>
    </w:rPr>
  </w:style>
  <w:style w:type="character" w:customStyle="1" w:styleId="DocumentMapChar">
    <w:name w:val="Document Map Char"/>
    <w:link w:val="DocumentMap"/>
    <w:rsid w:val="00A61118"/>
    <w:rPr>
      <w:rFonts w:ascii="Tahoma" w:eastAsia="Times New Roman" w:hAnsi="Tahoma" w:cs="Tahoma"/>
      <w:shd w:val="clear" w:color="auto" w:fill="000080"/>
    </w:rPr>
  </w:style>
  <w:style w:type="numbering" w:customStyle="1" w:styleId="NoList1">
    <w:name w:val="No List1"/>
    <w:next w:val="NoList"/>
    <w:uiPriority w:val="99"/>
    <w:semiHidden/>
    <w:unhideWhenUsed/>
    <w:rsid w:val="003F21C8"/>
  </w:style>
  <w:style w:type="character" w:customStyle="1" w:styleId="BodyTextChar1">
    <w:name w:val="Body Text Char1"/>
    <w:aliases w:val="Body Text Char Char Char Char Char Char Char,Body Text Char Char Char Char Char Char1,Body Text Char Char Char Char,1tenchuong Char,Body Text Char Char Char1,bt Char"/>
    <w:locked/>
    <w:rsid w:val="003F21C8"/>
    <w:rPr>
      <w:rFonts w:ascii=".VnTimeH" w:eastAsia="Times New Roman" w:hAnsi=".VnTimeH" w:cs="Times New Roman"/>
      <w:b/>
      <w:sz w:val="24"/>
      <w:szCs w:val="20"/>
    </w:rPr>
  </w:style>
  <w:style w:type="character" w:customStyle="1" w:styleId="CommentTextChar2">
    <w:name w:val="Comment Text Char2"/>
    <w:locked/>
    <w:rsid w:val="003F21C8"/>
    <w:rPr>
      <w:rFonts w:ascii=".VnTime" w:hAnsi=".VnTime"/>
      <w:lang w:val="en-US" w:eastAsia="en-US" w:bidi="ar-SA"/>
    </w:rPr>
  </w:style>
  <w:style w:type="character" w:customStyle="1" w:styleId="BodyTextIndent3Char1">
    <w:name w:val="Body Text Indent 3 Char1"/>
    <w:rsid w:val="003F21C8"/>
    <w:rPr>
      <w:rFonts w:ascii=".VnTime" w:eastAsia="Times New Roman" w:hAnsi=".VnTime" w:cs="Times New Roman"/>
      <w:szCs w:val="28"/>
    </w:rPr>
  </w:style>
  <w:style w:type="character" w:customStyle="1" w:styleId="FooterChar1">
    <w:name w:val="Footer Char1"/>
    <w:aliases w:val="Footer-Even Char"/>
    <w:rsid w:val="003F21C8"/>
    <w:rPr>
      <w:rFonts w:eastAsia="Times New Roman" w:cs="Times New Roman"/>
      <w:szCs w:val="28"/>
    </w:rPr>
  </w:style>
  <w:style w:type="paragraph" w:customStyle="1" w:styleId="Char4">
    <w:name w:val="Char4"/>
    <w:basedOn w:val="Normal"/>
    <w:semiHidden/>
    <w:rsid w:val="003F21C8"/>
    <w:pPr>
      <w:spacing w:after="160" w:line="240" w:lineRule="exact"/>
    </w:pPr>
    <w:rPr>
      <w:rFonts w:ascii="Arial" w:eastAsia="Times New Roman" w:hAnsi="Arial" w:cs="Arial"/>
      <w:color w:val="auto"/>
      <w:sz w:val="22"/>
      <w:szCs w:val="22"/>
      <w:lang w:val="en-US" w:eastAsia="en-US"/>
    </w:rPr>
  </w:style>
  <w:style w:type="numbering" w:customStyle="1" w:styleId="NoList2">
    <w:name w:val="No List2"/>
    <w:next w:val="NoList"/>
    <w:uiPriority w:val="99"/>
    <w:semiHidden/>
    <w:unhideWhenUsed/>
    <w:rsid w:val="003F21C8"/>
  </w:style>
  <w:style w:type="numbering" w:customStyle="1" w:styleId="NoList3">
    <w:name w:val="No List3"/>
    <w:next w:val="NoList"/>
    <w:uiPriority w:val="99"/>
    <w:semiHidden/>
    <w:unhideWhenUsed/>
    <w:rsid w:val="003F21C8"/>
  </w:style>
  <w:style w:type="paragraph" w:styleId="NormalWeb">
    <w:name w:val="Normal (Web)"/>
    <w:basedOn w:val="Normal"/>
    <w:rsid w:val="009F12D1"/>
    <w:pPr>
      <w:spacing w:before="100" w:beforeAutospacing="1" w:after="100" w:afterAutospacing="1" w:line="276" w:lineRule="auto"/>
    </w:pPr>
    <w:rPr>
      <w:rFonts w:ascii="Times New Roman" w:eastAsia="Times New Roman" w:hAnsi="Times New Roman" w:cs="Times New Roman"/>
      <w:color w:val="auto"/>
      <w:lang w:val="en-US" w:eastAsia="en-US"/>
    </w:rPr>
  </w:style>
  <w:style w:type="paragraph" w:customStyle="1" w:styleId="CharChar2CharCharCharChar">
    <w:name w:val="Char Char2 Char Char Char Char"/>
    <w:basedOn w:val="DocumentMap"/>
    <w:rsid w:val="009F12D1"/>
    <w:pPr>
      <w:widowControl w:val="0"/>
      <w:spacing w:before="0" w:after="200" w:line="276" w:lineRule="auto"/>
      <w:jc w:val="both"/>
    </w:pPr>
    <w:rPr>
      <w:rFonts w:eastAsia="SimSun" w:cs="Tahoma"/>
      <w:kern w:val="2"/>
      <w:sz w:val="24"/>
      <w:szCs w:val="24"/>
      <w:lang w:val="en-US" w:eastAsia="zh-CN"/>
    </w:rPr>
  </w:style>
  <w:style w:type="paragraph" w:customStyle="1" w:styleId="CharCharCharCharCharCharChar">
    <w:name w:val="Char Char Char Char Char Char Char"/>
    <w:basedOn w:val="Normal"/>
    <w:rsid w:val="009F12D1"/>
    <w:pPr>
      <w:spacing w:before="0" w:after="160" w:line="240" w:lineRule="exact"/>
    </w:pPr>
    <w:rPr>
      <w:rFonts w:ascii="Verdana" w:eastAsia="Times New Roman" w:hAnsi="Verdana" w:cs="Verdana"/>
      <w:color w:val="auto"/>
      <w:sz w:val="20"/>
      <w:szCs w:val="20"/>
      <w:lang w:val="en-US" w:eastAsia="en-US"/>
    </w:rPr>
  </w:style>
  <w:style w:type="paragraph" w:customStyle="1" w:styleId="xl249">
    <w:name w:val="xl249"/>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MS Mincho" w:hAnsi="Times New Roman" w:cs="Times New Roman"/>
      <w:b/>
      <w:bCs/>
      <w:i/>
      <w:iCs/>
      <w:color w:val="auto"/>
      <w:lang w:val="en-US" w:eastAsia="ja-JP"/>
    </w:rPr>
  </w:style>
  <w:style w:type="paragraph" w:customStyle="1" w:styleId="xl236">
    <w:name w:val="xl236"/>
    <w:basedOn w:val="Normal"/>
    <w:rsid w:val="009F12D1"/>
    <w:pPr>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237">
    <w:name w:val="xl237"/>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Times New Roman" w:eastAsia="Times New Roman" w:hAnsi="Times New Roman" w:cs="Times New Roman"/>
      <w:color w:val="auto"/>
      <w:lang w:val="en-US" w:eastAsia="en-US"/>
    </w:rPr>
  </w:style>
  <w:style w:type="paragraph" w:customStyle="1" w:styleId="xl238">
    <w:name w:val="xl238"/>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color w:val="auto"/>
      <w:lang w:val="en-US" w:eastAsia="en-US"/>
    </w:rPr>
  </w:style>
  <w:style w:type="paragraph" w:customStyle="1" w:styleId="xl239">
    <w:name w:val="xl239"/>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240">
    <w:name w:val="xl240"/>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241">
    <w:name w:val="xl241"/>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Times New Roman" w:eastAsia="Times New Roman" w:hAnsi="Times New Roman" w:cs="Times New Roman"/>
      <w:b/>
      <w:bCs/>
      <w:color w:val="auto"/>
      <w:lang w:val="en-US" w:eastAsia="en-US"/>
    </w:rPr>
  </w:style>
  <w:style w:type="paragraph" w:customStyle="1" w:styleId="xl242">
    <w:name w:val="xl242"/>
    <w:basedOn w:val="Normal"/>
    <w:rsid w:val="009F12D1"/>
    <w:pPr>
      <w:spacing w:before="100" w:beforeAutospacing="1" w:after="100" w:afterAutospacing="1" w:line="276" w:lineRule="auto"/>
      <w:textAlignment w:val="center"/>
    </w:pPr>
    <w:rPr>
      <w:rFonts w:ascii="Times New Roman" w:eastAsia="Times New Roman" w:hAnsi="Times New Roman" w:cs="Times New Roman"/>
      <w:b/>
      <w:bCs/>
      <w:color w:val="0000FF"/>
      <w:lang w:val="en-US" w:eastAsia="en-US"/>
    </w:rPr>
  </w:style>
  <w:style w:type="paragraph" w:customStyle="1" w:styleId="xl243">
    <w:name w:val="xl243"/>
    <w:basedOn w:val="Normal"/>
    <w:rsid w:val="009F12D1"/>
    <w:pPr>
      <w:spacing w:before="100" w:beforeAutospacing="1" w:after="100" w:afterAutospacing="1" w:line="276" w:lineRule="auto"/>
      <w:jc w:val="center"/>
      <w:textAlignment w:val="center"/>
    </w:pPr>
    <w:rPr>
      <w:rFonts w:ascii=".VnTime" w:eastAsia="Times New Roman" w:hAnsi=".VnTime" w:cs="Times New Roman"/>
      <w:b/>
      <w:bCs/>
      <w:color w:val="auto"/>
      <w:lang w:val="en-US" w:eastAsia="en-US"/>
    </w:rPr>
  </w:style>
  <w:style w:type="paragraph" w:customStyle="1" w:styleId="xl244">
    <w:name w:val="xl244"/>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b/>
      <w:bCs/>
      <w:color w:val="auto"/>
      <w:lang w:val="en-US" w:eastAsia="en-US"/>
    </w:rPr>
  </w:style>
  <w:style w:type="paragraph" w:customStyle="1" w:styleId="xl245">
    <w:name w:val="xl245"/>
    <w:basedOn w:val="Normal"/>
    <w:rsid w:val="009F12D1"/>
    <w:pPr>
      <w:pBdr>
        <w:top w:val="single" w:sz="4" w:space="0" w:color="auto"/>
        <w:left w:val="single" w:sz="8"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246">
    <w:name w:val="xl246"/>
    <w:basedOn w:val="Normal"/>
    <w:rsid w:val="009F12D1"/>
    <w:pPr>
      <w:pBdr>
        <w:top w:val="single" w:sz="4" w:space="0" w:color="auto"/>
        <w:left w:val="single" w:sz="8"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color w:val="auto"/>
      <w:lang w:val="en-US" w:eastAsia="en-US"/>
    </w:rPr>
  </w:style>
  <w:style w:type="paragraph" w:customStyle="1" w:styleId="xl247">
    <w:name w:val="xl247"/>
    <w:basedOn w:val="Normal"/>
    <w:rsid w:val="009F12D1"/>
    <w:pPr>
      <w:spacing w:before="100" w:beforeAutospacing="1" w:after="100" w:afterAutospacing="1" w:line="276" w:lineRule="auto"/>
      <w:textAlignment w:val="center"/>
    </w:pPr>
    <w:rPr>
      <w:rFonts w:ascii="Times New Roman" w:eastAsia="Times New Roman" w:hAnsi="Times New Roman" w:cs="Times New Roman"/>
      <w:b/>
      <w:bCs/>
      <w:color w:val="auto"/>
      <w:lang w:val="en-US" w:eastAsia="en-US"/>
    </w:rPr>
  </w:style>
  <w:style w:type="paragraph" w:customStyle="1" w:styleId="xl248">
    <w:name w:val="xl248"/>
    <w:basedOn w:val="Normal"/>
    <w:rsid w:val="009F12D1"/>
    <w:pPr>
      <w:spacing w:before="100" w:beforeAutospacing="1" w:after="100" w:afterAutospacing="1" w:line="276" w:lineRule="auto"/>
      <w:textAlignment w:val="center"/>
    </w:pPr>
    <w:rPr>
      <w:rFonts w:ascii=".VnTime" w:eastAsia="Times New Roman" w:hAnsi=".VnTime" w:cs="Times New Roman"/>
      <w:color w:val="auto"/>
      <w:lang w:val="en-US" w:eastAsia="en-US"/>
    </w:rPr>
  </w:style>
  <w:style w:type="paragraph" w:customStyle="1" w:styleId="xl250">
    <w:name w:val="xl250"/>
    <w:basedOn w:val="Normal"/>
    <w:rsid w:val="009F12D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251">
    <w:name w:val="xl251"/>
    <w:basedOn w:val="Normal"/>
    <w:rsid w:val="009F12D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right"/>
      <w:textAlignment w:val="center"/>
    </w:pPr>
    <w:rPr>
      <w:rFonts w:ascii="Times New Roman" w:eastAsia="Times New Roman" w:hAnsi="Times New Roman" w:cs="Times New Roman"/>
      <w:b/>
      <w:bCs/>
      <w:color w:val="auto"/>
      <w:lang w:val="en-US" w:eastAsia="en-US"/>
    </w:rPr>
  </w:style>
  <w:style w:type="paragraph" w:customStyle="1" w:styleId="xl252">
    <w:name w:val="xl252"/>
    <w:basedOn w:val="Normal"/>
    <w:rsid w:val="009F12D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right"/>
      <w:textAlignment w:val="center"/>
    </w:pPr>
    <w:rPr>
      <w:rFonts w:ascii="Times New Roman" w:eastAsia="Times New Roman" w:hAnsi="Times New Roman" w:cs="Times New Roman"/>
      <w:b/>
      <w:bCs/>
      <w:i/>
      <w:iCs/>
      <w:color w:val="auto"/>
      <w:lang w:val="en-US" w:eastAsia="en-US"/>
    </w:rPr>
  </w:style>
  <w:style w:type="paragraph" w:customStyle="1" w:styleId="xl253">
    <w:name w:val="xl253"/>
    <w:basedOn w:val="Normal"/>
    <w:rsid w:val="009F12D1"/>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line="276" w:lineRule="auto"/>
      <w:jc w:val="center"/>
      <w:textAlignment w:val="center"/>
    </w:pPr>
    <w:rPr>
      <w:rFonts w:ascii="Times New Roman" w:eastAsia="Times New Roman" w:hAnsi="Times New Roman" w:cs="Times New Roman"/>
      <w:b/>
      <w:bCs/>
      <w:color w:val="0000FF"/>
      <w:lang w:val="en-US" w:eastAsia="en-US"/>
    </w:rPr>
  </w:style>
  <w:style w:type="paragraph" w:customStyle="1" w:styleId="xl254">
    <w:name w:val="xl254"/>
    <w:basedOn w:val="Normal"/>
    <w:rsid w:val="009F12D1"/>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255">
    <w:name w:val="xl255"/>
    <w:basedOn w:val="Normal"/>
    <w:rsid w:val="009F12D1"/>
    <w:pPr>
      <w:pBdr>
        <w:left w:val="single" w:sz="4" w:space="0" w:color="auto"/>
        <w:bottom w:val="single" w:sz="4" w:space="0" w:color="auto"/>
        <w:right w:val="single" w:sz="8" w:space="0" w:color="auto"/>
      </w:pBdr>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256">
    <w:name w:val="xl256"/>
    <w:basedOn w:val="Normal"/>
    <w:rsid w:val="009F12D1"/>
    <w:pPr>
      <w:spacing w:before="100" w:beforeAutospacing="1" w:after="100" w:afterAutospacing="1" w:line="276" w:lineRule="auto"/>
      <w:jc w:val="center"/>
      <w:textAlignment w:val="center"/>
    </w:pPr>
    <w:rPr>
      <w:rFonts w:ascii=".VnTime" w:eastAsia="Times New Roman" w:hAnsi=".VnTime" w:cs="Times New Roman"/>
      <w:color w:val="auto"/>
      <w:lang w:val="en-US" w:eastAsia="en-US"/>
    </w:rPr>
  </w:style>
  <w:style w:type="paragraph" w:customStyle="1" w:styleId="xl257">
    <w:name w:val="xl257"/>
    <w:basedOn w:val="Normal"/>
    <w:rsid w:val="009F12D1"/>
    <w:pPr>
      <w:spacing w:before="100" w:beforeAutospacing="1" w:after="100" w:afterAutospacing="1" w:line="276" w:lineRule="auto"/>
      <w:textAlignment w:val="center"/>
    </w:pPr>
    <w:rPr>
      <w:rFonts w:ascii=".VnTime" w:eastAsia="Times New Roman" w:hAnsi=".VnTime" w:cs="Times New Roman"/>
      <w:color w:val="auto"/>
      <w:lang w:val="en-US" w:eastAsia="en-US"/>
    </w:rPr>
  </w:style>
  <w:style w:type="paragraph" w:customStyle="1" w:styleId="xl258">
    <w:name w:val="xl258"/>
    <w:basedOn w:val="Normal"/>
    <w:rsid w:val="009F12D1"/>
    <w:pPr>
      <w:pBdr>
        <w:left w:val="single" w:sz="4" w:space="0" w:color="auto"/>
        <w:bottom w:val="single" w:sz="4" w:space="0" w:color="auto"/>
        <w:right w:val="single" w:sz="8" w:space="0" w:color="auto"/>
      </w:pBdr>
      <w:spacing w:before="100" w:beforeAutospacing="1" w:after="100" w:afterAutospacing="1" w:line="276" w:lineRule="auto"/>
      <w:jc w:val="right"/>
      <w:textAlignment w:val="center"/>
    </w:pPr>
    <w:rPr>
      <w:rFonts w:ascii="Times New Roman" w:eastAsia="Times New Roman" w:hAnsi="Times New Roman" w:cs="Times New Roman"/>
      <w:b/>
      <w:bCs/>
      <w:color w:val="auto"/>
      <w:lang w:val="en-US" w:eastAsia="en-US"/>
    </w:rPr>
  </w:style>
  <w:style w:type="paragraph" w:customStyle="1" w:styleId="xl259">
    <w:name w:val="xl259"/>
    <w:basedOn w:val="Normal"/>
    <w:rsid w:val="009F12D1"/>
    <w:pPr>
      <w:spacing w:before="100" w:beforeAutospacing="1" w:after="100" w:afterAutospacing="1" w:line="276" w:lineRule="auto"/>
      <w:textAlignment w:val="center"/>
    </w:pPr>
    <w:rPr>
      <w:rFonts w:ascii=".VnTime" w:eastAsia="Times New Roman" w:hAnsi=".VnTime" w:cs="Times New Roman"/>
      <w:b/>
      <w:bCs/>
      <w:i/>
      <w:iCs/>
      <w:color w:val="auto"/>
      <w:lang w:val="en-US" w:eastAsia="en-US"/>
    </w:rPr>
  </w:style>
  <w:style w:type="paragraph" w:customStyle="1" w:styleId="xl260">
    <w:name w:val="xl260"/>
    <w:basedOn w:val="Normal"/>
    <w:rsid w:val="009F12D1"/>
    <w:pPr>
      <w:pBdr>
        <w:top w:val="single" w:sz="4" w:space="0" w:color="auto"/>
        <w:left w:val="single" w:sz="8"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i/>
      <w:iCs/>
      <w:color w:val="auto"/>
      <w:lang w:val="en-US" w:eastAsia="en-US"/>
    </w:rPr>
  </w:style>
  <w:style w:type="paragraph" w:customStyle="1" w:styleId="xl261">
    <w:name w:val="xl261"/>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Times New Roman" w:eastAsia="Times New Roman" w:hAnsi="Times New Roman" w:cs="Times New Roman"/>
      <w:b/>
      <w:bCs/>
      <w:i/>
      <w:iCs/>
      <w:color w:val="auto"/>
      <w:lang w:val="en-US" w:eastAsia="en-US"/>
    </w:rPr>
  </w:style>
  <w:style w:type="paragraph" w:customStyle="1" w:styleId="xl262">
    <w:name w:val="xl262"/>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b/>
      <w:bCs/>
      <w:i/>
      <w:iCs/>
      <w:color w:val="auto"/>
      <w:lang w:val="en-US" w:eastAsia="en-US"/>
    </w:rPr>
  </w:style>
  <w:style w:type="paragraph" w:customStyle="1" w:styleId="xl263">
    <w:name w:val="xl263"/>
    <w:basedOn w:val="Normal"/>
    <w:rsid w:val="009F12D1"/>
    <w:pPr>
      <w:spacing w:before="100" w:beforeAutospacing="1" w:after="100" w:afterAutospacing="1" w:line="276" w:lineRule="auto"/>
      <w:textAlignment w:val="center"/>
    </w:pPr>
    <w:rPr>
      <w:rFonts w:ascii="Times New Roman" w:eastAsia="Times New Roman" w:hAnsi="Times New Roman" w:cs="Times New Roman"/>
      <w:b/>
      <w:bCs/>
      <w:i/>
      <w:iCs/>
      <w:color w:val="auto"/>
      <w:lang w:val="en-US" w:eastAsia="en-US"/>
    </w:rPr>
  </w:style>
  <w:style w:type="paragraph" w:customStyle="1" w:styleId="xl264">
    <w:name w:val="xl264"/>
    <w:basedOn w:val="Normal"/>
    <w:rsid w:val="009F12D1"/>
    <w:pPr>
      <w:pBdr>
        <w:left w:val="single" w:sz="8"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265">
    <w:name w:val="xl265"/>
    <w:basedOn w:val="Normal"/>
    <w:rsid w:val="009F12D1"/>
    <w:pPr>
      <w:pBdr>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Times New Roman" w:eastAsia="Times New Roman" w:hAnsi="Times New Roman" w:cs="Times New Roman"/>
      <w:b/>
      <w:bCs/>
      <w:color w:val="auto"/>
      <w:lang w:val="en-US" w:eastAsia="en-US"/>
    </w:rPr>
  </w:style>
  <w:style w:type="paragraph" w:customStyle="1" w:styleId="xl266">
    <w:name w:val="xl266"/>
    <w:basedOn w:val="Normal"/>
    <w:rsid w:val="009F12D1"/>
    <w:pPr>
      <w:pBdr>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267">
    <w:name w:val="xl267"/>
    <w:basedOn w:val="Normal"/>
    <w:rsid w:val="009F12D1"/>
    <w:pPr>
      <w:pBdr>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b/>
      <w:bCs/>
      <w:color w:val="auto"/>
      <w:lang w:val="en-US" w:eastAsia="en-US"/>
    </w:rPr>
  </w:style>
  <w:style w:type="paragraph" w:customStyle="1" w:styleId="xl268">
    <w:name w:val="xl268"/>
    <w:basedOn w:val="Normal"/>
    <w:rsid w:val="009F12D1"/>
    <w:pPr>
      <w:pBdr>
        <w:left w:val="single" w:sz="4" w:space="0" w:color="auto"/>
        <w:bottom w:val="single" w:sz="4" w:space="0" w:color="auto"/>
        <w:right w:val="single" w:sz="8" w:space="0" w:color="auto"/>
      </w:pBdr>
      <w:spacing w:before="100" w:beforeAutospacing="1" w:after="100" w:afterAutospacing="1" w:line="276" w:lineRule="auto"/>
      <w:jc w:val="right"/>
      <w:textAlignment w:val="center"/>
    </w:pPr>
    <w:rPr>
      <w:rFonts w:ascii="Times New Roman" w:eastAsia="Times New Roman" w:hAnsi="Times New Roman" w:cs="Times New Roman"/>
      <w:b/>
      <w:bCs/>
      <w:i/>
      <w:iCs/>
      <w:color w:val="auto"/>
      <w:lang w:val="en-US" w:eastAsia="en-US"/>
    </w:rPr>
  </w:style>
  <w:style w:type="paragraph" w:customStyle="1" w:styleId="xl269">
    <w:name w:val="xl269"/>
    <w:basedOn w:val="Normal"/>
    <w:rsid w:val="009F12D1"/>
    <w:pPr>
      <w:pBdr>
        <w:top w:val="single" w:sz="4" w:space="0" w:color="auto"/>
        <w:left w:val="single" w:sz="8"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color w:val="auto"/>
      <w:lang w:val="en-US" w:eastAsia="en-US"/>
    </w:rPr>
  </w:style>
  <w:style w:type="paragraph" w:customStyle="1" w:styleId="xl270">
    <w:name w:val="xl270"/>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Times New Roman" w:eastAsia="Times New Roman" w:hAnsi="Times New Roman" w:cs="Times New Roman"/>
      <w:color w:val="auto"/>
      <w:lang w:val="en-US" w:eastAsia="en-US"/>
    </w:rPr>
  </w:style>
  <w:style w:type="paragraph" w:customStyle="1" w:styleId="xl271">
    <w:name w:val="xl271"/>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color w:val="auto"/>
      <w:lang w:val="en-US" w:eastAsia="en-US"/>
    </w:rPr>
  </w:style>
  <w:style w:type="paragraph" w:customStyle="1" w:styleId="xl272">
    <w:name w:val="xl272"/>
    <w:basedOn w:val="Normal"/>
    <w:rsid w:val="009F12D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76" w:lineRule="auto"/>
      <w:jc w:val="center"/>
      <w:textAlignment w:val="center"/>
    </w:pPr>
    <w:rPr>
      <w:rFonts w:ascii="Times New Roman" w:eastAsia="Times New Roman" w:hAnsi="Times New Roman" w:cs="Times New Roman"/>
      <w:b/>
      <w:bCs/>
      <w:color w:val="0000FF"/>
      <w:lang w:val="en-US" w:eastAsia="en-US"/>
    </w:rPr>
  </w:style>
  <w:style w:type="paragraph" w:customStyle="1" w:styleId="xl273">
    <w:name w:val="xl273"/>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b/>
      <w:bCs/>
      <w:i/>
      <w:iCs/>
      <w:color w:val="0000FF"/>
      <w:lang w:val="en-US" w:eastAsia="en-US"/>
    </w:rPr>
  </w:style>
  <w:style w:type="paragraph" w:customStyle="1" w:styleId="xl274">
    <w:name w:val="xl274"/>
    <w:basedOn w:val="Normal"/>
    <w:rsid w:val="009F12D1"/>
    <w:pPr>
      <w:pBdr>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0000FF"/>
      <w:lang w:val="en-US" w:eastAsia="en-US"/>
    </w:rPr>
  </w:style>
  <w:style w:type="paragraph" w:customStyle="1" w:styleId="xl275">
    <w:name w:val="xl275"/>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0000FF"/>
      <w:lang w:val="en-US" w:eastAsia="en-US"/>
    </w:rPr>
  </w:style>
  <w:style w:type="paragraph" w:customStyle="1" w:styleId="xl276">
    <w:name w:val="xl276"/>
    <w:basedOn w:val="Normal"/>
    <w:rsid w:val="009F12D1"/>
    <w:pPr>
      <w:pBdr>
        <w:left w:val="single" w:sz="4" w:space="0" w:color="auto"/>
        <w:bottom w:val="single" w:sz="4" w:space="0" w:color="auto"/>
        <w:right w:val="single" w:sz="4" w:space="0" w:color="auto"/>
      </w:pBdr>
      <w:spacing w:before="100" w:beforeAutospacing="1" w:after="100" w:afterAutospacing="1" w:line="276" w:lineRule="auto"/>
      <w:jc w:val="center"/>
      <w:textAlignment w:val="top"/>
    </w:pPr>
    <w:rPr>
      <w:rFonts w:ascii="Times New Roman" w:eastAsia="Times New Roman" w:hAnsi="Times New Roman" w:cs="Times New Roman"/>
      <w:b/>
      <w:bCs/>
      <w:color w:val="0000FF"/>
      <w:lang w:val="en-US" w:eastAsia="en-US"/>
    </w:rPr>
  </w:style>
  <w:style w:type="paragraph" w:customStyle="1" w:styleId="xl277">
    <w:name w:val="xl277"/>
    <w:basedOn w:val="Normal"/>
    <w:rsid w:val="009F12D1"/>
    <w:pPr>
      <w:pBdr>
        <w:left w:val="single" w:sz="4" w:space="0" w:color="auto"/>
        <w:bottom w:val="single" w:sz="4" w:space="0" w:color="auto"/>
        <w:right w:val="single" w:sz="4" w:space="0" w:color="auto"/>
      </w:pBdr>
      <w:spacing w:before="100" w:beforeAutospacing="1" w:after="100" w:afterAutospacing="1" w:line="276" w:lineRule="auto"/>
      <w:jc w:val="center"/>
      <w:textAlignment w:val="top"/>
    </w:pPr>
    <w:rPr>
      <w:rFonts w:ascii="Times New Roman" w:eastAsia="Times New Roman" w:hAnsi="Times New Roman" w:cs="Times New Roman"/>
      <w:b/>
      <w:bCs/>
      <w:i/>
      <w:iCs/>
      <w:color w:val="0000FF"/>
      <w:lang w:val="en-US" w:eastAsia="en-US"/>
    </w:rPr>
  </w:style>
  <w:style w:type="paragraph" w:customStyle="1" w:styleId="xl278">
    <w:name w:val="xl278"/>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rFonts w:ascii="Times New Roman" w:eastAsia="Times New Roman" w:hAnsi="Times New Roman" w:cs="Times New Roman"/>
      <w:b/>
      <w:bCs/>
      <w:i/>
      <w:iCs/>
      <w:color w:val="0000FF"/>
      <w:lang w:val="en-US" w:eastAsia="en-US"/>
    </w:rPr>
  </w:style>
  <w:style w:type="paragraph" w:customStyle="1" w:styleId="xl279">
    <w:name w:val="xl279"/>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rFonts w:ascii="Times New Roman" w:eastAsia="Times New Roman" w:hAnsi="Times New Roman" w:cs="Times New Roman"/>
      <w:color w:val="0000FF"/>
      <w:lang w:val="en-US" w:eastAsia="en-US"/>
    </w:rPr>
  </w:style>
  <w:style w:type="paragraph" w:customStyle="1" w:styleId="xl280">
    <w:name w:val="xl280"/>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rFonts w:ascii="Times New Roman" w:eastAsia="Times New Roman" w:hAnsi="Times New Roman" w:cs="Times New Roman"/>
      <w:b/>
      <w:bCs/>
      <w:color w:val="0000FF"/>
      <w:lang w:val="en-US" w:eastAsia="en-US"/>
    </w:rPr>
  </w:style>
  <w:style w:type="paragraph" w:customStyle="1" w:styleId="xl281">
    <w:name w:val="xl281"/>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rFonts w:ascii="Times New Roman" w:eastAsia="Times New Roman" w:hAnsi="Times New Roman" w:cs="Times New Roman"/>
      <w:b/>
      <w:bCs/>
      <w:i/>
      <w:iCs/>
      <w:color w:val="0000FF"/>
      <w:lang w:val="en-US" w:eastAsia="en-US"/>
    </w:rPr>
  </w:style>
  <w:style w:type="paragraph" w:customStyle="1" w:styleId="xl282">
    <w:name w:val="xl282"/>
    <w:basedOn w:val="Normal"/>
    <w:rsid w:val="009F12D1"/>
    <w:pPr>
      <w:pBdr>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0000FF"/>
      <w:lang w:val="en-US" w:eastAsia="en-US"/>
    </w:rPr>
  </w:style>
  <w:style w:type="paragraph" w:customStyle="1" w:styleId="xl283">
    <w:name w:val="xl283"/>
    <w:basedOn w:val="Normal"/>
    <w:rsid w:val="009F12D1"/>
    <w:pPr>
      <w:spacing w:before="100" w:beforeAutospacing="1" w:after="100" w:afterAutospacing="1" w:line="276" w:lineRule="auto"/>
      <w:textAlignment w:val="center"/>
    </w:pPr>
    <w:rPr>
      <w:rFonts w:ascii=".VnTime" w:eastAsia="Times New Roman" w:hAnsi=".VnTime" w:cs="Times New Roman"/>
      <w:color w:val="0000FF"/>
      <w:lang w:val="en-US" w:eastAsia="en-US"/>
    </w:rPr>
  </w:style>
  <w:style w:type="paragraph" w:customStyle="1" w:styleId="xl284">
    <w:name w:val="xl284"/>
    <w:basedOn w:val="Normal"/>
    <w:rsid w:val="009F12D1"/>
    <w:pPr>
      <w:pBdr>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0000FF"/>
      <w:lang w:val="en-US" w:eastAsia="en-US"/>
    </w:rPr>
  </w:style>
  <w:style w:type="paragraph" w:customStyle="1" w:styleId="xl285">
    <w:name w:val="xl285"/>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286">
    <w:name w:val="xl286"/>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287">
    <w:name w:val="xl287"/>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b/>
      <w:bCs/>
      <w:i/>
      <w:iCs/>
      <w:color w:val="auto"/>
      <w:lang w:val="en-US" w:eastAsia="en-US"/>
    </w:rPr>
  </w:style>
  <w:style w:type="paragraph" w:customStyle="1" w:styleId="xl288">
    <w:name w:val="xl288"/>
    <w:basedOn w:val="Normal"/>
    <w:rsid w:val="009F12D1"/>
    <w:pPr>
      <w:pBdr>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b/>
      <w:bCs/>
      <w:color w:val="auto"/>
      <w:lang w:val="en-US" w:eastAsia="en-US"/>
    </w:rPr>
  </w:style>
  <w:style w:type="paragraph" w:customStyle="1" w:styleId="xl289">
    <w:name w:val="xl289"/>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b/>
      <w:bCs/>
      <w:color w:val="auto"/>
      <w:lang w:val="en-US" w:eastAsia="en-US"/>
    </w:rPr>
  </w:style>
  <w:style w:type="paragraph" w:customStyle="1" w:styleId="xl290">
    <w:name w:val="xl290"/>
    <w:basedOn w:val="Normal"/>
    <w:rsid w:val="009F12D1"/>
    <w:pPr>
      <w:pBdr>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b/>
      <w:bCs/>
      <w:i/>
      <w:iCs/>
      <w:color w:val="auto"/>
      <w:lang w:val="en-US" w:eastAsia="en-US"/>
    </w:rPr>
  </w:style>
  <w:style w:type="paragraph" w:customStyle="1" w:styleId="xl291">
    <w:name w:val="xl291"/>
    <w:basedOn w:val="Normal"/>
    <w:rsid w:val="009F12D1"/>
    <w:pPr>
      <w:spacing w:before="100" w:beforeAutospacing="1" w:after="100" w:afterAutospacing="1" w:line="276" w:lineRule="auto"/>
      <w:textAlignment w:val="center"/>
    </w:pPr>
    <w:rPr>
      <w:rFonts w:ascii=".VnTime" w:eastAsia="Times New Roman" w:hAnsi=".VnTime" w:cs="Times New Roman"/>
      <w:color w:val="auto"/>
      <w:lang w:val="en-US" w:eastAsia="en-US"/>
    </w:rPr>
  </w:style>
  <w:style w:type="paragraph" w:customStyle="1" w:styleId="xl292">
    <w:name w:val="xl292"/>
    <w:basedOn w:val="Normal"/>
    <w:rsid w:val="009F12D1"/>
    <w:pPr>
      <w:pBdr>
        <w:left w:val="single" w:sz="4" w:space="0" w:color="auto"/>
        <w:bottom w:val="single" w:sz="4" w:space="0" w:color="auto"/>
        <w:right w:val="single" w:sz="8" w:space="0" w:color="auto"/>
      </w:pBdr>
      <w:shd w:val="clear" w:color="000000" w:fill="C0C0C0"/>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293">
    <w:name w:val="xl293"/>
    <w:basedOn w:val="Normal"/>
    <w:rsid w:val="009F12D1"/>
    <w:pPr>
      <w:pBdr>
        <w:left w:val="single" w:sz="4" w:space="0" w:color="auto"/>
        <w:bottom w:val="single" w:sz="4" w:space="0" w:color="auto"/>
        <w:right w:val="single" w:sz="4" w:space="0" w:color="auto"/>
      </w:pBdr>
      <w:shd w:val="clear" w:color="000000" w:fill="C0C0C0"/>
      <w:spacing w:before="100" w:beforeAutospacing="1" w:after="100" w:afterAutospacing="1" w:line="276" w:lineRule="auto"/>
      <w:jc w:val="center"/>
      <w:textAlignment w:val="center"/>
    </w:pPr>
    <w:rPr>
      <w:rFonts w:ascii="Times New Roman" w:eastAsia="Times New Roman" w:hAnsi="Times New Roman" w:cs="Times New Roman"/>
      <w:b/>
      <w:bCs/>
      <w:color w:val="0000FF"/>
      <w:lang w:val="en-US" w:eastAsia="en-US"/>
    </w:rPr>
  </w:style>
  <w:style w:type="paragraph" w:customStyle="1" w:styleId="xl294">
    <w:name w:val="xl294"/>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i/>
      <w:iCs/>
      <w:color w:val="0000FF"/>
      <w:lang w:val="en-US" w:eastAsia="en-US"/>
    </w:rPr>
  </w:style>
  <w:style w:type="paragraph" w:customStyle="1" w:styleId="xl295">
    <w:name w:val="xl295"/>
    <w:basedOn w:val="Normal"/>
    <w:rsid w:val="009F12D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right"/>
      <w:textAlignment w:val="center"/>
    </w:pPr>
    <w:rPr>
      <w:rFonts w:ascii="Times New Roman" w:eastAsia="Times New Roman" w:hAnsi="Times New Roman" w:cs="Times New Roman"/>
      <w:b/>
      <w:bCs/>
      <w:i/>
      <w:iCs/>
      <w:color w:val="auto"/>
      <w:lang w:val="en-US" w:eastAsia="en-US"/>
    </w:rPr>
  </w:style>
  <w:style w:type="paragraph" w:customStyle="1" w:styleId="xl296">
    <w:name w:val="xl296"/>
    <w:basedOn w:val="Normal"/>
    <w:rsid w:val="009F12D1"/>
    <w:pPr>
      <w:pBdr>
        <w:top w:val="single" w:sz="4" w:space="0" w:color="auto"/>
        <w:left w:val="single" w:sz="8"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i/>
      <w:iCs/>
      <w:color w:val="auto"/>
      <w:lang w:val="en-US" w:eastAsia="en-US"/>
    </w:rPr>
  </w:style>
  <w:style w:type="paragraph" w:customStyle="1" w:styleId="xl297">
    <w:name w:val="xl297"/>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Times New Roman" w:eastAsia="Times New Roman" w:hAnsi="Times New Roman" w:cs="Times New Roman"/>
      <w:i/>
      <w:iCs/>
      <w:color w:val="auto"/>
      <w:lang w:val="en-US" w:eastAsia="en-US"/>
    </w:rPr>
  </w:style>
  <w:style w:type="paragraph" w:customStyle="1" w:styleId="xl298">
    <w:name w:val="xl298"/>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i/>
      <w:iCs/>
      <w:color w:val="auto"/>
      <w:lang w:val="en-US" w:eastAsia="en-US"/>
    </w:rPr>
  </w:style>
  <w:style w:type="paragraph" w:customStyle="1" w:styleId="xl299">
    <w:name w:val="xl299"/>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i/>
      <w:iCs/>
      <w:color w:val="auto"/>
      <w:lang w:val="en-US" w:eastAsia="en-US"/>
    </w:rPr>
  </w:style>
  <w:style w:type="paragraph" w:customStyle="1" w:styleId="xl300">
    <w:name w:val="xl300"/>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rFonts w:ascii="Times New Roman" w:eastAsia="Times New Roman" w:hAnsi="Times New Roman" w:cs="Times New Roman"/>
      <w:i/>
      <w:iCs/>
      <w:color w:val="0000FF"/>
      <w:lang w:val="en-US" w:eastAsia="en-US"/>
    </w:rPr>
  </w:style>
  <w:style w:type="paragraph" w:customStyle="1" w:styleId="xl301">
    <w:name w:val="xl301"/>
    <w:basedOn w:val="Normal"/>
    <w:rsid w:val="009F12D1"/>
    <w:pPr>
      <w:spacing w:before="100" w:beforeAutospacing="1" w:after="100" w:afterAutospacing="1" w:line="276" w:lineRule="auto"/>
      <w:textAlignment w:val="center"/>
    </w:pPr>
    <w:rPr>
      <w:rFonts w:ascii="Times New Roman" w:eastAsia="Times New Roman" w:hAnsi="Times New Roman" w:cs="Times New Roman"/>
      <w:i/>
      <w:iCs/>
      <w:color w:val="auto"/>
      <w:lang w:val="en-US" w:eastAsia="en-US"/>
    </w:rPr>
  </w:style>
  <w:style w:type="paragraph" w:customStyle="1" w:styleId="xl302">
    <w:name w:val="xl302"/>
    <w:basedOn w:val="Normal"/>
    <w:rsid w:val="009F12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both"/>
      <w:textAlignment w:val="center"/>
    </w:pPr>
    <w:rPr>
      <w:rFonts w:ascii="Times New Roman" w:eastAsia="Times New Roman" w:hAnsi="Times New Roman" w:cs="Times New Roman"/>
      <w:b/>
      <w:bCs/>
      <w:i/>
      <w:iCs/>
      <w:color w:val="auto"/>
      <w:lang w:val="en-US" w:eastAsia="en-US"/>
    </w:rPr>
  </w:style>
  <w:style w:type="paragraph" w:customStyle="1" w:styleId="xl303">
    <w:name w:val="xl303"/>
    <w:basedOn w:val="Normal"/>
    <w:rsid w:val="009F12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imes New Roman" w:eastAsia="Times New Roman" w:hAnsi="Times New Roman" w:cs="Times New Roman"/>
      <w:b/>
      <w:bCs/>
      <w:i/>
      <w:iCs/>
      <w:color w:val="auto"/>
      <w:lang w:val="en-US" w:eastAsia="en-US"/>
    </w:rPr>
  </w:style>
  <w:style w:type="paragraph" w:customStyle="1" w:styleId="xl304">
    <w:name w:val="xl304"/>
    <w:basedOn w:val="Normal"/>
    <w:rsid w:val="009F12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textAlignment w:val="center"/>
    </w:pPr>
    <w:rPr>
      <w:rFonts w:ascii="Times New Roman" w:eastAsia="Times New Roman" w:hAnsi="Times New Roman" w:cs="Times New Roman"/>
      <w:b/>
      <w:bCs/>
      <w:i/>
      <w:iCs/>
      <w:color w:val="auto"/>
      <w:lang w:val="en-US" w:eastAsia="en-US"/>
    </w:rPr>
  </w:style>
  <w:style w:type="paragraph" w:customStyle="1" w:styleId="xl305">
    <w:name w:val="xl305"/>
    <w:basedOn w:val="Normal"/>
    <w:rsid w:val="009F12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right"/>
      <w:textAlignment w:val="center"/>
    </w:pPr>
    <w:rPr>
      <w:rFonts w:ascii="Times New Roman" w:eastAsia="Times New Roman" w:hAnsi="Times New Roman" w:cs="Times New Roman"/>
      <w:b/>
      <w:bCs/>
      <w:i/>
      <w:iCs/>
      <w:color w:val="auto"/>
      <w:lang w:val="en-US" w:eastAsia="en-US"/>
    </w:rPr>
  </w:style>
  <w:style w:type="paragraph" w:customStyle="1" w:styleId="xl306">
    <w:name w:val="xl306"/>
    <w:basedOn w:val="Normal"/>
    <w:rsid w:val="009F12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top"/>
    </w:pPr>
    <w:rPr>
      <w:rFonts w:ascii="Times New Roman" w:eastAsia="Times New Roman" w:hAnsi="Times New Roman" w:cs="Times New Roman"/>
      <w:b/>
      <w:bCs/>
      <w:i/>
      <w:iCs/>
      <w:color w:val="0000FF"/>
      <w:lang w:val="en-US" w:eastAsia="en-US"/>
    </w:rPr>
  </w:style>
  <w:style w:type="paragraph" w:customStyle="1" w:styleId="xl307">
    <w:name w:val="xl307"/>
    <w:basedOn w:val="Normal"/>
    <w:rsid w:val="009F12D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76" w:lineRule="auto"/>
      <w:jc w:val="right"/>
      <w:textAlignment w:val="center"/>
    </w:pPr>
    <w:rPr>
      <w:rFonts w:ascii="Times New Roman" w:eastAsia="Times New Roman" w:hAnsi="Times New Roman" w:cs="Times New Roman"/>
      <w:b/>
      <w:bCs/>
      <w:i/>
      <w:iCs/>
      <w:color w:val="auto"/>
      <w:lang w:val="en-US" w:eastAsia="en-US"/>
    </w:rPr>
  </w:style>
  <w:style w:type="paragraph" w:customStyle="1" w:styleId="xl308">
    <w:name w:val="xl308"/>
    <w:basedOn w:val="Normal"/>
    <w:rsid w:val="009F12D1"/>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imes New Roman" w:eastAsia="Times New Roman" w:hAnsi="Times New Roman" w:cs="Times New Roman"/>
      <w:b/>
      <w:bCs/>
      <w:i/>
      <w:iCs/>
      <w:color w:val="auto"/>
      <w:lang w:val="en-US" w:eastAsia="en-US"/>
    </w:rPr>
  </w:style>
  <w:style w:type="paragraph" w:customStyle="1" w:styleId="xl309">
    <w:name w:val="xl309"/>
    <w:basedOn w:val="Normal"/>
    <w:rsid w:val="009F12D1"/>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imes New Roman" w:eastAsia="Times New Roman" w:hAnsi="Times New Roman" w:cs="Times New Roman"/>
      <w:color w:val="auto"/>
      <w:lang w:val="en-US" w:eastAsia="en-US"/>
    </w:rPr>
  </w:style>
  <w:style w:type="paragraph" w:customStyle="1" w:styleId="xl310">
    <w:name w:val="xl310"/>
    <w:basedOn w:val="Normal"/>
    <w:rsid w:val="009F12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both"/>
      <w:textAlignment w:val="center"/>
    </w:pPr>
    <w:rPr>
      <w:rFonts w:ascii="Times New Roman" w:eastAsia="Times New Roman" w:hAnsi="Times New Roman" w:cs="Times New Roman"/>
      <w:color w:val="auto"/>
      <w:lang w:val="en-US" w:eastAsia="en-US"/>
    </w:rPr>
  </w:style>
  <w:style w:type="paragraph" w:customStyle="1" w:styleId="xl311">
    <w:name w:val="xl311"/>
    <w:basedOn w:val="Normal"/>
    <w:rsid w:val="009F12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imes New Roman" w:eastAsia="Times New Roman" w:hAnsi="Times New Roman" w:cs="Times New Roman"/>
      <w:color w:val="auto"/>
      <w:lang w:val="en-US" w:eastAsia="en-US"/>
    </w:rPr>
  </w:style>
  <w:style w:type="paragraph" w:customStyle="1" w:styleId="xl312">
    <w:name w:val="xl312"/>
    <w:basedOn w:val="Normal"/>
    <w:rsid w:val="009F12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313">
    <w:name w:val="xl313"/>
    <w:basedOn w:val="Normal"/>
    <w:rsid w:val="009F12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314">
    <w:name w:val="xl314"/>
    <w:basedOn w:val="Normal"/>
    <w:rsid w:val="009F12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top"/>
    </w:pPr>
    <w:rPr>
      <w:rFonts w:ascii="Times New Roman" w:eastAsia="Times New Roman" w:hAnsi="Times New Roman" w:cs="Times New Roman"/>
      <w:color w:val="0000FF"/>
      <w:lang w:val="en-US" w:eastAsia="en-US"/>
    </w:rPr>
  </w:style>
  <w:style w:type="paragraph" w:customStyle="1" w:styleId="xl315">
    <w:name w:val="xl315"/>
    <w:basedOn w:val="Normal"/>
    <w:rsid w:val="009F12D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316">
    <w:name w:val="xl316"/>
    <w:basedOn w:val="Normal"/>
    <w:rsid w:val="009F12D1"/>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317">
    <w:name w:val="xl317"/>
    <w:basedOn w:val="Normal"/>
    <w:rsid w:val="009F12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both"/>
      <w:textAlignment w:val="center"/>
    </w:pPr>
    <w:rPr>
      <w:rFonts w:ascii="Times New Roman" w:eastAsia="Times New Roman" w:hAnsi="Times New Roman" w:cs="Times New Roman"/>
      <w:b/>
      <w:bCs/>
      <w:color w:val="auto"/>
      <w:lang w:val="en-US" w:eastAsia="en-US"/>
    </w:rPr>
  </w:style>
  <w:style w:type="paragraph" w:customStyle="1" w:styleId="xl318">
    <w:name w:val="xl318"/>
    <w:basedOn w:val="Normal"/>
    <w:rsid w:val="009F12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319">
    <w:name w:val="xl319"/>
    <w:basedOn w:val="Normal"/>
    <w:rsid w:val="009F12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textAlignment w:val="center"/>
    </w:pPr>
    <w:rPr>
      <w:rFonts w:ascii="Times New Roman" w:eastAsia="Times New Roman" w:hAnsi="Times New Roman" w:cs="Times New Roman"/>
      <w:b/>
      <w:bCs/>
      <w:color w:val="auto"/>
      <w:lang w:val="en-US" w:eastAsia="en-US"/>
    </w:rPr>
  </w:style>
  <w:style w:type="paragraph" w:customStyle="1" w:styleId="xl320">
    <w:name w:val="xl320"/>
    <w:basedOn w:val="Normal"/>
    <w:rsid w:val="009F12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right"/>
      <w:textAlignment w:val="center"/>
    </w:pPr>
    <w:rPr>
      <w:rFonts w:ascii="Times New Roman" w:eastAsia="Times New Roman" w:hAnsi="Times New Roman" w:cs="Times New Roman"/>
      <w:b/>
      <w:bCs/>
      <w:color w:val="auto"/>
      <w:lang w:val="en-US" w:eastAsia="en-US"/>
    </w:rPr>
  </w:style>
  <w:style w:type="paragraph" w:customStyle="1" w:styleId="xl321">
    <w:name w:val="xl321"/>
    <w:basedOn w:val="Normal"/>
    <w:rsid w:val="009F12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top"/>
    </w:pPr>
    <w:rPr>
      <w:rFonts w:ascii="Times New Roman" w:eastAsia="Times New Roman" w:hAnsi="Times New Roman" w:cs="Times New Roman"/>
      <w:b/>
      <w:bCs/>
      <w:color w:val="0000FF"/>
      <w:lang w:val="en-US" w:eastAsia="en-US"/>
    </w:rPr>
  </w:style>
  <w:style w:type="paragraph" w:customStyle="1" w:styleId="xl322">
    <w:name w:val="xl322"/>
    <w:basedOn w:val="Normal"/>
    <w:rsid w:val="009F12D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76" w:lineRule="auto"/>
      <w:jc w:val="right"/>
      <w:textAlignment w:val="center"/>
    </w:pPr>
    <w:rPr>
      <w:rFonts w:ascii="Times New Roman" w:eastAsia="Times New Roman" w:hAnsi="Times New Roman" w:cs="Times New Roman"/>
      <w:b/>
      <w:bCs/>
      <w:color w:val="auto"/>
      <w:lang w:val="en-US" w:eastAsia="en-US"/>
    </w:rPr>
  </w:style>
  <w:style w:type="paragraph" w:customStyle="1" w:styleId="xl323">
    <w:name w:val="xl323"/>
    <w:basedOn w:val="Normal"/>
    <w:rsid w:val="009F12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right"/>
      <w:textAlignment w:val="center"/>
    </w:pPr>
    <w:rPr>
      <w:rFonts w:ascii="Times New Roman" w:eastAsia="Times New Roman" w:hAnsi="Times New Roman" w:cs="Times New Roman"/>
      <w:color w:val="0000FF"/>
      <w:lang w:val="en-US" w:eastAsia="en-US"/>
    </w:rPr>
  </w:style>
  <w:style w:type="paragraph" w:customStyle="1" w:styleId="xl324">
    <w:name w:val="xl324"/>
    <w:basedOn w:val="Normal"/>
    <w:rsid w:val="009F12D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76" w:lineRule="auto"/>
      <w:jc w:val="right"/>
      <w:textAlignment w:val="center"/>
    </w:pPr>
    <w:rPr>
      <w:rFonts w:ascii="Times New Roman" w:eastAsia="Times New Roman" w:hAnsi="Times New Roman" w:cs="Times New Roman"/>
      <w:b/>
      <w:bCs/>
      <w:i/>
      <w:iCs/>
      <w:color w:val="auto"/>
      <w:lang w:val="en-US" w:eastAsia="en-US"/>
    </w:rPr>
  </w:style>
  <w:style w:type="paragraph" w:customStyle="1" w:styleId="xl325">
    <w:name w:val="xl325"/>
    <w:basedOn w:val="Normal"/>
    <w:rsid w:val="009F12D1"/>
    <w:pPr>
      <w:pBdr>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0000FF"/>
      <w:lang w:val="en-US" w:eastAsia="en-US"/>
    </w:rPr>
  </w:style>
  <w:style w:type="paragraph" w:customStyle="1" w:styleId="xl326">
    <w:name w:val="xl326"/>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0000FF"/>
      <w:lang w:val="en-US" w:eastAsia="en-US"/>
    </w:rPr>
  </w:style>
  <w:style w:type="paragraph" w:customStyle="1" w:styleId="xl327">
    <w:name w:val="xl327"/>
    <w:basedOn w:val="Normal"/>
    <w:rsid w:val="009F12D1"/>
    <w:pPr>
      <w:pBdr>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0000FF"/>
      <w:lang w:val="en-US" w:eastAsia="en-US"/>
    </w:rPr>
  </w:style>
  <w:style w:type="paragraph" w:customStyle="1" w:styleId="xl328">
    <w:name w:val="xl328"/>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0000FF"/>
      <w:lang w:val="en-US" w:eastAsia="en-US"/>
    </w:rPr>
  </w:style>
  <w:style w:type="paragraph" w:customStyle="1" w:styleId="xl329">
    <w:name w:val="xl329"/>
    <w:basedOn w:val="Normal"/>
    <w:rsid w:val="009F12D1"/>
    <w:pPr>
      <w:pBdr>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0000FF"/>
      <w:lang w:val="en-US" w:eastAsia="en-US"/>
    </w:rPr>
  </w:style>
  <w:style w:type="paragraph" w:customStyle="1" w:styleId="xl330">
    <w:name w:val="xl330"/>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0000FF"/>
      <w:lang w:val="en-US" w:eastAsia="en-US"/>
    </w:rPr>
  </w:style>
  <w:style w:type="paragraph" w:customStyle="1" w:styleId="xl331">
    <w:name w:val="xl331"/>
    <w:basedOn w:val="Normal"/>
    <w:rsid w:val="009F12D1"/>
    <w:pPr>
      <w:pBdr>
        <w:left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color w:val="auto"/>
      <w:lang w:val="en-US" w:eastAsia="en-US"/>
    </w:rPr>
  </w:style>
  <w:style w:type="paragraph" w:customStyle="1" w:styleId="xl332">
    <w:name w:val="xl332"/>
    <w:basedOn w:val="Normal"/>
    <w:rsid w:val="009F12D1"/>
    <w:pPr>
      <w:pBdr>
        <w:left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333">
    <w:name w:val="xl333"/>
    <w:basedOn w:val="Normal"/>
    <w:rsid w:val="009F12D1"/>
    <w:pPr>
      <w:pBdr>
        <w:left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0000FF"/>
      <w:lang w:val="en-US" w:eastAsia="en-US"/>
    </w:rPr>
  </w:style>
  <w:style w:type="paragraph" w:customStyle="1" w:styleId="xl334">
    <w:name w:val="xl334"/>
    <w:basedOn w:val="Normal"/>
    <w:rsid w:val="009F12D1"/>
    <w:pPr>
      <w:pBdr>
        <w:left w:val="single" w:sz="4" w:space="0" w:color="auto"/>
        <w:right w:val="single" w:sz="8" w:space="0" w:color="auto"/>
      </w:pBdr>
      <w:spacing w:before="100" w:beforeAutospacing="1" w:after="100" w:afterAutospacing="1" w:line="276" w:lineRule="auto"/>
      <w:jc w:val="right"/>
      <w:textAlignment w:val="center"/>
    </w:pPr>
    <w:rPr>
      <w:rFonts w:ascii="Times New Roman" w:eastAsia="Times New Roman" w:hAnsi="Times New Roman" w:cs="Times New Roman"/>
      <w:b/>
      <w:bCs/>
      <w:i/>
      <w:iCs/>
      <w:color w:val="auto"/>
      <w:lang w:val="en-US" w:eastAsia="en-US"/>
    </w:rPr>
  </w:style>
  <w:style w:type="paragraph" w:customStyle="1" w:styleId="xl335">
    <w:name w:val="xl335"/>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i/>
      <w:iCs/>
      <w:color w:val="auto"/>
      <w:lang w:val="en-US" w:eastAsia="en-US"/>
    </w:rPr>
  </w:style>
  <w:style w:type="paragraph" w:customStyle="1" w:styleId="xl336">
    <w:name w:val="xl336"/>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i/>
      <w:iCs/>
      <w:color w:val="0000FF"/>
      <w:lang w:val="en-US" w:eastAsia="en-US"/>
    </w:rPr>
  </w:style>
  <w:style w:type="paragraph" w:customStyle="1" w:styleId="xl337">
    <w:name w:val="xl337"/>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b/>
      <w:bCs/>
      <w:i/>
      <w:iCs/>
      <w:color w:val="auto"/>
      <w:lang w:val="en-US" w:eastAsia="en-US"/>
    </w:rPr>
  </w:style>
  <w:style w:type="paragraph" w:customStyle="1" w:styleId="xl338">
    <w:name w:val="xl338"/>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b/>
      <w:bCs/>
      <w:i/>
      <w:iCs/>
      <w:color w:val="auto"/>
      <w:lang w:val="en-US" w:eastAsia="en-US"/>
    </w:rPr>
  </w:style>
  <w:style w:type="paragraph" w:customStyle="1" w:styleId="xl339">
    <w:name w:val="xl339"/>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rFonts w:ascii="Times New Roman" w:eastAsia="Times New Roman" w:hAnsi="Times New Roman" w:cs="Times New Roman"/>
      <w:b/>
      <w:bCs/>
      <w:i/>
      <w:iCs/>
      <w:color w:val="0000FF"/>
      <w:lang w:val="en-US" w:eastAsia="en-US"/>
    </w:rPr>
  </w:style>
  <w:style w:type="paragraph" w:customStyle="1" w:styleId="xl340">
    <w:name w:val="xl340"/>
    <w:basedOn w:val="Normal"/>
    <w:rsid w:val="009F12D1"/>
    <w:pPr>
      <w:pBdr>
        <w:left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b/>
      <w:bCs/>
      <w:color w:val="auto"/>
      <w:lang w:val="en-US" w:eastAsia="en-US"/>
    </w:rPr>
  </w:style>
  <w:style w:type="paragraph" w:customStyle="1" w:styleId="xl341">
    <w:name w:val="xl341"/>
    <w:basedOn w:val="Normal"/>
    <w:rsid w:val="009F12D1"/>
    <w:pPr>
      <w:pBdr>
        <w:left w:val="single" w:sz="8"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342">
    <w:name w:val="xl342"/>
    <w:basedOn w:val="Normal"/>
    <w:rsid w:val="009F12D1"/>
    <w:pPr>
      <w:pBdr>
        <w:left w:val="single" w:sz="8"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i/>
      <w:iCs/>
      <w:color w:val="auto"/>
      <w:lang w:val="en-US" w:eastAsia="en-US"/>
    </w:rPr>
  </w:style>
  <w:style w:type="paragraph" w:customStyle="1" w:styleId="xl343">
    <w:name w:val="xl343"/>
    <w:basedOn w:val="Normal"/>
    <w:rsid w:val="009F12D1"/>
    <w:pPr>
      <w:pBdr>
        <w:left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b/>
      <w:bCs/>
      <w:i/>
      <w:iCs/>
      <w:color w:val="auto"/>
      <w:lang w:val="en-US" w:eastAsia="en-US"/>
    </w:rPr>
  </w:style>
  <w:style w:type="paragraph" w:customStyle="1" w:styleId="xl344">
    <w:name w:val="xl344"/>
    <w:basedOn w:val="Normal"/>
    <w:rsid w:val="009F12D1"/>
    <w:pPr>
      <w:pBdr>
        <w:top w:val="dashed" w:sz="4" w:space="0" w:color="auto"/>
        <w:left w:val="single" w:sz="4" w:space="0" w:color="auto"/>
        <w:bottom w:val="dashed" w:sz="4" w:space="0" w:color="auto"/>
        <w:right w:val="dashed" w:sz="4" w:space="0" w:color="auto"/>
      </w:pBdr>
      <w:spacing w:before="100" w:beforeAutospacing="1" w:after="100" w:afterAutospacing="1" w:line="276" w:lineRule="auto"/>
      <w:jc w:val="center"/>
      <w:textAlignment w:val="center"/>
    </w:pPr>
    <w:rPr>
      <w:rFonts w:ascii="Times New Roman" w:eastAsia="Times New Roman" w:hAnsi="Times New Roman" w:cs="Times New Roman"/>
      <w:b/>
      <w:bCs/>
      <w:i/>
      <w:iCs/>
      <w:color w:val="auto"/>
      <w:lang w:val="en-US" w:eastAsia="en-US"/>
    </w:rPr>
  </w:style>
  <w:style w:type="paragraph" w:customStyle="1" w:styleId="xl345">
    <w:name w:val="xl345"/>
    <w:basedOn w:val="Normal"/>
    <w:rsid w:val="009F12D1"/>
    <w:pPr>
      <w:pBdr>
        <w:top w:val="dashed" w:sz="4" w:space="0" w:color="auto"/>
        <w:left w:val="single" w:sz="4" w:space="0" w:color="auto"/>
        <w:bottom w:val="dashed" w:sz="4" w:space="0" w:color="auto"/>
        <w:right w:val="dashed" w:sz="4" w:space="0" w:color="auto"/>
      </w:pBdr>
      <w:spacing w:before="100" w:beforeAutospacing="1" w:after="100" w:afterAutospacing="1" w:line="276" w:lineRule="auto"/>
      <w:jc w:val="center"/>
      <w:textAlignment w:val="center"/>
    </w:pPr>
    <w:rPr>
      <w:rFonts w:ascii="Times New Roman" w:eastAsia="Times New Roman" w:hAnsi="Times New Roman" w:cs="Times New Roman"/>
      <w:i/>
      <w:iCs/>
      <w:color w:val="auto"/>
      <w:lang w:val="en-US" w:eastAsia="en-US"/>
    </w:rPr>
  </w:style>
  <w:style w:type="paragraph" w:customStyle="1" w:styleId="xl346">
    <w:name w:val="xl346"/>
    <w:basedOn w:val="Normal"/>
    <w:rsid w:val="009F12D1"/>
    <w:pPr>
      <w:pBdr>
        <w:top w:val="dashed" w:sz="4" w:space="0" w:color="auto"/>
        <w:left w:val="dashed" w:sz="4" w:space="0" w:color="auto"/>
        <w:bottom w:val="dashed" w:sz="4" w:space="0" w:color="auto"/>
        <w:right w:val="dashed" w:sz="4" w:space="0" w:color="auto"/>
      </w:pBdr>
      <w:spacing w:before="100" w:beforeAutospacing="1" w:after="100" w:afterAutospacing="1" w:line="276" w:lineRule="auto"/>
      <w:textAlignment w:val="center"/>
    </w:pPr>
    <w:rPr>
      <w:rFonts w:ascii="Times New Roman" w:eastAsia="Times New Roman" w:hAnsi="Times New Roman" w:cs="Times New Roman"/>
      <w:i/>
      <w:iCs/>
      <w:color w:val="auto"/>
      <w:lang w:val="en-US" w:eastAsia="en-US"/>
    </w:rPr>
  </w:style>
  <w:style w:type="paragraph" w:customStyle="1" w:styleId="xl347">
    <w:name w:val="xl347"/>
    <w:basedOn w:val="Normal"/>
    <w:rsid w:val="009F12D1"/>
    <w:pPr>
      <w:pBdr>
        <w:top w:val="dashed" w:sz="4" w:space="0" w:color="auto"/>
        <w:left w:val="dashed" w:sz="4" w:space="0" w:color="auto"/>
        <w:bottom w:val="dashed" w:sz="4" w:space="0" w:color="auto"/>
        <w:right w:val="dashed" w:sz="4" w:space="0" w:color="auto"/>
      </w:pBdr>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348">
    <w:name w:val="xl348"/>
    <w:basedOn w:val="Normal"/>
    <w:rsid w:val="009F12D1"/>
    <w:pPr>
      <w:pBdr>
        <w:top w:val="single" w:sz="4" w:space="0" w:color="auto"/>
        <w:left w:val="single" w:sz="8"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i/>
      <w:iCs/>
      <w:color w:val="auto"/>
      <w:lang w:val="en-US" w:eastAsia="en-US"/>
    </w:rPr>
  </w:style>
  <w:style w:type="paragraph" w:customStyle="1" w:styleId="xl349">
    <w:name w:val="xl349"/>
    <w:basedOn w:val="Normal"/>
    <w:rsid w:val="009F12D1"/>
    <w:pPr>
      <w:shd w:val="clear" w:color="000000" w:fill="FFFF00"/>
      <w:spacing w:before="100" w:beforeAutospacing="1" w:after="100" w:afterAutospacing="1" w:line="276" w:lineRule="auto"/>
      <w:textAlignment w:val="center"/>
    </w:pPr>
    <w:rPr>
      <w:rFonts w:ascii=".VnTime" w:eastAsia="Times New Roman" w:hAnsi=".VnTime" w:cs="Times New Roman"/>
      <w:color w:val="auto"/>
      <w:lang w:val="en-US" w:eastAsia="en-US"/>
    </w:rPr>
  </w:style>
  <w:style w:type="paragraph" w:customStyle="1" w:styleId="xl350">
    <w:name w:val="xl350"/>
    <w:basedOn w:val="Normal"/>
    <w:rsid w:val="009F12D1"/>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color w:val="auto"/>
      <w:lang w:val="en-US" w:eastAsia="en-US"/>
    </w:rPr>
  </w:style>
  <w:style w:type="paragraph" w:customStyle="1" w:styleId="xl351">
    <w:name w:val="xl351"/>
    <w:basedOn w:val="Normal"/>
    <w:rsid w:val="009F12D1"/>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color w:val="auto"/>
      <w:lang w:val="en-US" w:eastAsia="en-US"/>
    </w:rPr>
  </w:style>
  <w:style w:type="paragraph" w:customStyle="1" w:styleId="xl352">
    <w:name w:val="xl352"/>
    <w:basedOn w:val="Normal"/>
    <w:rsid w:val="009F12D1"/>
    <w:pPr>
      <w:pBdr>
        <w:top w:val="single" w:sz="4" w:space="0" w:color="auto"/>
        <w:left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353">
    <w:name w:val="xl353"/>
    <w:basedOn w:val="Normal"/>
    <w:rsid w:val="009F12D1"/>
    <w:pPr>
      <w:pBdr>
        <w:top w:val="single" w:sz="4" w:space="0" w:color="auto"/>
        <w:left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354">
    <w:name w:val="xl354"/>
    <w:basedOn w:val="Normal"/>
    <w:rsid w:val="009F12D1"/>
    <w:pPr>
      <w:pBdr>
        <w:top w:val="single" w:sz="4" w:space="0" w:color="auto"/>
        <w:left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0000FF"/>
      <w:lang w:val="en-US" w:eastAsia="en-US"/>
    </w:rPr>
  </w:style>
  <w:style w:type="paragraph" w:customStyle="1" w:styleId="xl355">
    <w:name w:val="xl355"/>
    <w:basedOn w:val="Normal"/>
    <w:rsid w:val="009F12D1"/>
    <w:pPr>
      <w:pBdr>
        <w:top w:val="single" w:sz="4" w:space="0" w:color="auto"/>
        <w:left w:val="single" w:sz="4" w:space="0" w:color="auto"/>
        <w:right w:val="single" w:sz="8" w:space="0" w:color="auto"/>
      </w:pBdr>
      <w:spacing w:before="100" w:beforeAutospacing="1" w:after="100" w:afterAutospacing="1" w:line="276" w:lineRule="auto"/>
      <w:jc w:val="right"/>
      <w:textAlignment w:val="center"/>
    </w:pPr>
    <w:rPr>
      <w:rFonts w:ascii="Times New Roman" w:eastAsia="Times New Roman" w:hAnsi="Times New Roman" w:cs="Times New Roman"/>
      <w:b/>
      <w:bCs/>
      <w:i/>
      <w:iCs/>
      <w:color w:val="auto"/>
      <w:lang w:val="en-US" w:eastAsia="en-US"/>
    </w:rPr>
  </w:style>
  <w:style w:type="paragraph" w:customStyle="1" w:styleId="xl356">
    <w:name w:val="xl356"/>
    <w:basedOn w:val="Normal"/>
    <w:rsid w:val="009F12D1"/>
    <w:pPr>
      <w:pBdr>
        <w:top w:val="single" w:sz="4" w:space="0" w:color="auto"/>
        <w:left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b/>
      <w:bCs/>
      <w:color w:val="auto"/>
      <w:lang w:val="en-US" w:eastAsia="en-US"/>
    </w:rPr>
  </w:style>
  <w:style w:type="paragraph" w:customStyle="1" w:styleId="xl357">
    <w:name w:val="xl357"/>
    <w:basedOn w:val="Normal"/>
    <w:rsid w:val="009F12D1"/>
    <w:pPr>
      <w:pBdr>
        <w:top w:val="single" w:sz="4" w:space="0" w:color="auto"/>
        <w:left w:val="single" w:sz="8"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358">
    <w:name w:val="xl358"/>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0000FF"/>
      <w:lang w:val="en-US" w:eastAsia="en-US"/>
    </w:rPr>
  </w:style>
  <w:style w:type="paragraph" w:customStyle="1" w:styleId="xl359">
    <w:name w:val="xl359"/>
    <w:basedOn w:val="Normal"/>
    <w:rsid w:val="009F12D1"/>
    <w:pPr>
      <w:pBdr>
        <w:left w:val="single" w:sz="4" w:space="0" w:color="auto"/>
        <w:bottom w:val="single" w:sz="4" w:space="0" w:color="auto"/>
        <w:right w:val="single" w:sz="4" w:space="0" w:color="auto"/>
      </w:pBdr>
      <w:spacing w:before="100" w:beforeAutospacing="1" w:after="100" w:afterAutospacing="1" w:line="276" w:lineRule="auto"/>
      <w:jc w:val="center"/>
      <w:textAlignment w:val="top"/>
    </w:pPr>
    <w:rPr>
      <w:rFonts w:ascii="Times New Roman" w:eastAsia="Times New Roman" w:hAnsi="Times New Roman" w:cs="Times New Roman"/>
      <w:b/>
      <w:bCs/>
      <w:i/>
      <w:iCs/>
      <w:color w:val="0000FF"/>
      <w:lang w:val="en-US" w:eastAsia="en-US"/>
    </w:rPr>
  </w:style>
  <w:style w:type="paragraph" w:customStyle="1" w:styleId="xl360">
    <w:name w:val="xl360"/>
    <w:basedOn w:val="Normal"/>
    <w:rsid w:val="009F12D1"/>
    <w:pPr>
      <w:pBdr>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0000FF"/>
      <w:lang w:val="en-US" w:eastAsia="en-US"/>
    </w:rPr>
  </w:style>
  <w:style w:type="paragraph" w:customStyle="1" w:styleId="xl361">
    <w:name w:val="xl361"/>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0000FF"/>
      <w:lang w:val="en-US" w:eastAsia="en-US"/>
    </w:rPr>
  </w:style>
  <w:style w:type="paragraph" w:customStyle="1" w:styleId="xl362">
    <w:name w:val="xl362"/>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0000FF"/>
      <w:lang w:val="en-US" w:eastAsia="en-US"/>
    </w:rPr>
  </w:style>
  <w:style w:type="paragraph" w:customStyle="1" w:styleId="xl363">
    <w:name w:val="xl363"/>
    <w:basedOn w:val="Normal"/>
    <w:rsid w:val="009F12D1"/>
    <w:pPr>
      <w:pBdr>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0000FF"/>
      <w:lang w:val="en-US" w:eastAsia="en-US"/>
    </w:rPr>
  </w:style>
  <w:style w:type="paragraph" w:customStyle="1" w:styleId="xl364">
    <w:name w:val="xl364"/>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0000FF"/>
      <w:lang w:val="en-US" w:eastAsia="en-US"/>
    </w:rPr>
  </w:style>
  <w:style w:type="paragraph" w:customStyle="1" w:styleId="xl365">
    <w:name w:val="xl365"/>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b/>
      <w:bCs/>
      <w:i/>
      <w:iCs/>
      <w:color w:val="auto"/>
      <w:lang w:val="en-US" w:eastAsia="en-US"/>
    </w:rPr>
  </w:style>
  <w:style w:type="paragraph" w:customStyle="1" w:styleId="xl366">
    <w:name w:val="xl366"/>
    <w:basedOn w:val="Normal"/>
    <w:rsid w:val="009F12D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right"/>
      <w:textAlignment w:val="center"/>
    </w:pPr>
    <w:rPr>
      <w:rFonts w:ascii="Times New Roman" w:eastAsia="Times New Roman" w:hAnsi="Times New Roman" w:cs="Times New Roman"/>
      <w:b/>
      <w:bCs/>
      <w:i/>
      <w:iCs/>
      <w:color w:val="auto"/>
      <w:lang w:val="en-US" w:eastAsia="en-US"/>
    </w:rPr>
  </w:style>
  <w:style w:type="paragraph" w:customStyle="1" w:styleId="xl367">
    <w:name w:val="xl367"/>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i/>
      <w:iCs/>
      <w:color w:val="auto"/>
      <w:lang w:val="en-US" w:eastAsia="en-US"/>
    </w:rPr>
  </w:style>
  <w:style w:type="paragraph" w:customStyle="1" w:styleId="xl368">
    <w:name w:val="xl368"/>
    <w:basedOn w:val="Normal"/>
    <w:rsid w:val="009F12D1"/>
    <w:pPr>
      <w:pBdr>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369">
    <w:name w:val="xl369"/>
    <w:basedOn w:val="Normal"/>
    <w:rsid w:val="009F12D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370">
    <w:name w:val="xl370"/>
    <w:basedOn w:val="Normal"/>
    <w:rsid w:val="009F12D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371">
    <w:name w:val="xl371"/>
    <w:basedOn w:val="Normal"/>
    <w:rsid w:val="009F12D1"/>
    <w:pPr>
      <w:pBdr>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372">
    <w:name w:val="xl372"/>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rFonts w:ascii="Times New Roman" w:eastAsia="Times New Roman" w:hAnsi="Times New Roman" w:cs="Times New Roman"/>
      <w:color w:val="0000FF"/>
      <w:lang w:val="en-US" w:eastAsia="en-US"/>
    </w:rPr>
  </w:style>
  <w:style w:type="paragraph" w:customStyle="1" w:styleId="xl373">
    <w:name w:val="xl373"/>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rFonts w:ascii="Times New Roman" w:eastAsia="Times New Roman" w:hAnsi="Times New Roman" w:cs="Times New Roman"/>
      <w:color w:val="0000FF"/>
      <w:lang w:val="en-US" w:eastAsia="en-US"/>
    </w:rPr>
  </w:style>
  <w:style w:type="paragraph" w:customStyle="1" w:styleId="xl374">
    <w:name w:val="xl374"/>
    <w:basedOn w:val="Normal"/>
    <w:rsid w:val="009F12D1"/>
    <w:pPr>
      <w:pBdr>
        <w:top w:val="single" w:sz="4" w:space="0" w:color="auto"/>
        <w:left w:val="single" w:sz="8"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375">
    <w:name w:val="xl375"/>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b/>
      <w:bCs/>
      <w:color w:val="auto"/>
      <w:lang w:val="en-US" w:eastAsia="en-US"/>
    </w:rPr>
  </w:style>
  <w:style w:type="paragraph" w:customStyle="1" w:styleId="xl376">
    <w:name w:val="xl376"/>
    <w:basedOn w:val="Normal"/>
    <w:rsid w:val="009F12D1"/>
    <w:pPr>
      <w:pBdr>
        <w:top w:val="single" w:sz="4" w:space="0" w:color="auto"/>
        <w:left w:val="single" w:sz="8"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i/>
      <w:iCs/>
      <w:color w:val="auto"/>
      <w:lang w:val="en-US" w:eastAsia="en-US"/>
    </w:rPr>
  </w:style>
  <w:style w:type="paragraph" w:customStyle="1" w:styleId="xl377">
    <w:name w:val="xl377"/>
    <w:basedOn w:val="Normal"/>
    <w:rsid w:val="009F12D1"/>
    <w:pPr>
      <w:pBdr>
        <w:top w:val="single" w:sz="4" w:space="0" w:color="auto"/>
        <w:left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b/>
      <w:bCs/>
      <w:i/>
      <w:iCs/>
      <w:color w:val="auto"/>
      <w:lang w:val="en-US" w:eastAsia="en-US"/>
    </w:rPr>
  </w:style>
  <w:style w:type="paragraph" w:customStyle="1" w:styleId="xl378">
    <w:name w:val="xl378"/>
    <w:basedOn w:val="Normal"/>
    <w:rsid w:val="009F12D1"/>
    <w:pPr>
      <w:pBdr>
        <w:top w:val="single" w:sz="8"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379">
    <w:name w:val="xl379"/>
    <w:basedOn w:val="Normal"/>
    <w:rsid w:val="009F12D1"/>
    <w:pPr>
      <w:pBdr>
        <w:top w:val="single" w:sz="8"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0000FF"/>
      <w:lang w:val="en-US" w:eastAsia="en-US"/>
    </w:rPr>
  </w:style>
  <w:style w:type="paragraph" w:customStyle="1" w:styleId="xl380">
    <w:name w:val="xl380"/>
    <w:basedOn w:val="Normal"/>
    <w:rsid w:val="009F12D1"/>
    <w:pPr>
      <w:pBdr>
        <w:top w:val="single" w:sz="8" w:space="0" w:color="auto"/>
        <w:left w:val="single" w:sz="4" w:space="0" w:color="auto"/>
        <w:bottom w:val="single" w:sz="4" w:space="0" w:color="auto"/>
        <w:right w:val="single" w:sz="8"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381">
    <w:name w:val="xl381"/>
    <w:basedOn w:val="Normal"/>
    <w:rsid w:val="009F12D1"/>
    <w:pPr>
      <w:pBdr>
        <w:left w:val="single" w:sz="8"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i/>
      <w:iCs/>
      <w:color w:val="auto"/>
      <w:lang w:val="en-US" w:eastAsia="en-US"/>
    </w:rPr>
  </w:style>
  <w:style w:type="paragraph" w:customStyle="1" w:styleId="xl382">
    <w:name w:val="xl382"/>
    <w:basedOn w:val="Normal"/>
    <w:rsid w:val="009F12D1"/>
    <w:pPr>
      <w:pBdr>
        <w:left w:val="single" w:sz="8"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i/>
      <w:iCs/>
      <w:color w:val="auto"/>
      <w:lang w:val="en-US" w:eastAsia="en-US"/>
    </w:rPr>
  </w:style>
  <w:style w:type="paragraph" w:customStyle="1" w:styleId="xl383">
    <w:name w:val="xl383"/>
    <w:basedOn w:val="Normal"/>
    <w:rsid w:val="009F12D1"/>
    <w:pPr>
      <w:pBdr>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b/>
      <w:bCs/>
      <w:i/>
      <w:iCs/>
      <w:color w:val="auto"/>
      <w:lang w:val="en-US" w:eastAsia="en-US"/>
    </w:rPr>
  </w:style>
  <w:style w:type="paragraph" w:customStyle="1" w:styleId="xl384">
    <w:name w:val="xl384"/>
    <w:basedOn w:val="Normal"/>
    <w:rsid w:val="009F12D1"/>
    <w:pPr>
      <w:pBdr>
        <w:top w:val="single" w:sz="4" w:space="0" w:color="auto"/>
        <w:left w:val="single" w:sz="4" w:space="0" w:color="auto"/>
        <w:bottom w:val="single" w:sz="4" w:space="0" w:color="auto"/>
      </w:pBdr>
      <w:shd w:val="clear" w:color="000000" w:fill="FFCC99"/>
      <w:spacing w:before="100" w:beforeAutospacing="1" w:after="100" w:afterAutospacing="1" w:line="276" w:lineRule="auto"/>
      <w:jc w:val="both"/>
      <w:textAlignment w:val="center"/>
    </w:pPr>
    <w:rPr>
      <w:rFonts w:ascii="Times New Roman" w:eastAsia="Times New Roman" w:hAnsi="Times New Roman" w:cs="Times New Roman"/>
      <w:b/>
      <w:bCs/>
      <w:color w:val="0000FF"/>
      <w:lang w:val="en-US" w:eastAsia="en-US"/>
    </w:rPr>
  </w:style>
  <w:style w:type="paragraph" w:customStyle="1" w:styleId="xl385">
    <w:name w:val="xl385"/>
    <w:basedOn w:val="Normal"/>
    <w:rsid w:val="009F12D1"/>
    <w:pPr>
      <w:pBdr>
        <w:top w:val="single" w:sz="4" w:space="0" w:color="auto"/>
        <w:bottom w:val="single" w:sz="4" w:space="0" w:color="auto"/>
      </w:pBdr>
      <w:shd w:val="clear" w:color="000000" w:fill="FFCC99"/>
      <w:spacing w:before="100" w:beforeAutospacing="1" w:after="100" w:afterAutospacing="1" w:line="276" w:lineRule="auto"/>
      <w:jc w:val="both"/>
      <w:textAlignment w:val="center"/>
    </w:pPr>
    <w:rPr>
      <w:rFonts w:ascii="Times New Roman" w:eastAsia="Times New Roman" w:hAnsi="Times New Roman" w:cs="Times New Roman"/>
      <w:b/>
      <w:bCs/>
      <w:color w:val="0000FF"/>
      <w:lang w:val="en-US" w:eastAsia="en-US"/>
    </w:rPr>
  </w:style>
  <w:style w:type="paragraph" w:customStyle="1" w:styleId="xl386">
    <w:name w:val="xl386"/>
    <w:basedOn w:val="Normal"/>
    <w:rsid w:val="009F12D1"/>
    <w:pPr>
      <w:pBdr>
        <w:top w:val="single" w:sz="4" w:space="0" w:color="auto"/>
        <w:bottom w:val="single" w:sz="4" w:space="0" w:color="auto"/>
        <w:right w:val="single" w:sz="8" w:space="0" w:color="auto"/>
      </w:pBdr>
      <w:shd w:val="clear" w:color="000000" w:fill="FFCC99"/>
      <w:spacing w:before="100" w:beforeAutospacing="1" w:after="100" w:afterAutospacing="1" w:line="276" w:lineRule="auto"/>
      <w:jc w:val="both"/>
      <w:textAlignment w:val="center"/>
    </w:pPr>
    <w:rPr>
      <w:rFonts w:ascii="Times New Roman" w:eastAsia="Times New Roman" w:hAnsi="Times New Roman" w:cs="Times New Roman"/>
      <w:b/>
      <w:bCs/>
      <w:color w:val="0000FF"/>
      <w:lang w:val="en-US" w:eastAsia="en-US"/>
    </w:rPr>
  </w:style>
  <w:style w:type="paragraph" w:customStyle="1" w:styleId="xl387">
    <w:name w:val="xl387"/>
    <w:basedOn w:val="Normal"/>
    <w:rsid w:val="009F12D1"/>
    <w:pPr>
      <w:pBdr>
        <w:top w:val="single" w:sz="4" w:space="0" w:color="auto"/>
        <w:left w:val="single" w:sz="8"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388">
    <w:name w:val="xl388"/>
    <w:basedOn w:val="Normal"/>
    <w:rsid w:val="009F12D1"/>
    <w:pPr>
      <w:pBdr>
        <w:left w:val="single" w:sz="8"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389">
    <w:name w:val="xl389"/>
    <w:basedOn w:val="Normal"/>
    <w:rsid w:val="009F12D1"/>
    <w:pPr>
      <w:pBdr>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b/>
      <w:bCs/>
      <w:color w:val="auto"/>
      <w:lang w:val="en-US" w:eastAsia="en-US"/>
    </w:rPr>
  </w:style>
  <w:style w:type="paragraph" w:customStyle="1" w:styleId="xl390">
    <w:name w:val="xl390"/>
    <w:basedOn w:val="Normal"/>
    <w:rsid w:val="009F12D1"/>
    <w:pPr>
      <w:pBdr>
        <w:top w:val="single" w:sz="8" w:space="0" w:color="auto"/>
        <w:left w:val="single" w:sz="8"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391">
    <w:name w:val="xl391"/>
    <w:basedOn w:val="Normal"/>
    <w:rsid w:val="009F12D1"/>
    <w:pPr>
      <w:pBdr>
        <w:left w:val="single" w:sz="8"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392">
    <w:name w:val="xl392"/>
    <w:basedOn w:val="Normal"/>
    <w:rsid w:val="009F12D1"/>
    <w:pPr>
      <w:pBdr>
        <w:top w:val="single" w:sz="8" w:space="0" w:color="auto"/>
        <w:left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393">
    <w:name w:val="xl393"/>
    <w:basedOn w:val="Normal"/>
    <w:rsid w:val="009F12D1"/>
    <w:pPr>
      <w:pBdr>
        <w:top w:val="single" w:sz="4" w:space="0" w:color="auto"/>
        <w:left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b/>
      <w:bCs/>
      <w:i/>
      <w:iCs/>
      <w:color w:val="auto"/>
      <w:lang w:val="en-US" w:eastAsia="en-US"/>
    </w:rPr>
  </w:style>
  <w:style w:type="paragraph" w:customStyle="1" w:styleId="xl394">
    <w:name w:val="xl394"/>
    <w:basedOn w:val="Normal"/>
    <w:rsid w:val="009F12D1"/>
    <w:pPr>
      <w:pBdr>
        <w:top w:val="dashed" w:sz="4" w:space="0" w:color="auto"/>
        <w:left w:val="dashed" w:sz="4" w:space="0" w:color="auto"/>
        <w:bottom w:val="dashed" w:sz="4" w:space="0" w:color="auto"/>
        <w:right w:val="dashed" w:sz="4" w:space="0" w:color="auto"/>
      </w:pBdr>
      <w:spacing w:before="100" w:beforeAutospacing="1" w:after="100" w:afterAutospacing="1" w:line="276" w:lineRule="auto"/>
      <w:textAlignment w:val="center"/>
    </w:pPr>
    <w:rPr>
      <w:rFonts w:ascii="Times New Roman" w:eastAsia="Times New Roman" w:hAnsi="Times New Roman" w:cs="Times New Roman"/>
      <w:b/>
      <w:bCs/>
      <w:i/>
      <w:iCs/>
      <w:color w:val="auto"/>
      <w:lang w:val="en-US" w:eastAsia="en-US"/>
    </w:rPr>
  </w:style>
  <w:style w:type="paragraph" w:customStyle="1" w:styleId="xl395">
    <w:name w:val="xl395"/>
    <w:basedOn w:val="Normal"/>
    <w:rsid w:val="009F12D1"/>
    <w:pPr>
      <w:pBdr>
        <w:top w:val="single" w:sz="4" w:space="0" w:color="auto"/>
        <w:left w:val="single" w:sz="8"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i/>
      <w:iCs/>
      <w:color w:val="auto"/>
      <w:lang w:val="en-US" w:eastAsia="en-US"/>
    </w:rPr>
  </w:style>
  <w:style w:type="paragraph" w:customStyle="1" w:styleId="Revision1">
    <w:name w:val="Revision1"/>
    <w:hidden/>
    <w:semiHidden/>
    <w:rsid w:val="009F12D1"/>
    <w:pPr>
      <w:spacing w:before="0" w:after="200" w:line="276" w:lineRule="auto"/>
    </w:pPr>
    <w:rPr>
      <w:rFonts w:ascii="Times New Roman" w:eastAsia="Times New Roman" w:hAnsi="Times New Roman" w:cs="Times New Roman"/>
      <w:sz w:val="28"/>
      <w:szCs w:val="28"/>
    </w:rPr>
  </w:style>
  <w:style w:type="paragraph" w:customStyle="1" w:styleId="CharCharChar">
    <w:name w:val="Char Char Char"/>
    <w:basedOn w:val="Normal"/>
    <w:next w:val="Normal"/>
    <w:semiHidden/>
    <w:rsid w:val="009F12D1"/>
    <w:pPr>
      <w:spacing w:after="120" w:line="312" w:lineRule="auto"/>
    </w:pPr>
    <w:rPr>
      <w:rFonts w:ascii="Times New Roman" w:eastAsia="Times New Roman" w:hAnsi="Times New Roman" w:cs="Times New Roman"/>
      <w:color w:val="auto"/>
      <w:lang w:val="en-US" w:eastAsia="en-US"/>
    </w:rPr>
  </w:style>
  <w:style w:type="paragraph" w:customStyle="1" w:styleId="CharChar2CharChar">
    <w:name w:val="Char Char2 Char Char"/>
    <w:basedOn w:val="DocumentMap"/>
    <w:rsid w:val="009F12D1"/>
    <w:pPr>
      <w:widowControl w:val="0"/>
      <w:spacing w:before="0" w:after="200" w:line="276" w:lineRule="auto"/>
      <w:jc w:val="both"/>
    </w:pPr>
    <w:rPr>
      <w:rFonts w:eastAsia="SimSun" w:cs="Tahoma"/>
      <w:kern w:val="2"/>
      <w:sz w:val="24"/>
      <w:szCs w:val="24"/>
      <w:lang w:val="en-US" w:eastAsia="zh-CN"/>
    </w:rPr>
  </w:style>
  <w:style w:type="paragraph" w:customStyle="1" w:styleId="font5">
    <w:name w:val="font5"/>
    <w:basedOn w:val="Normal"/>
    <w:rsid w:val="009F12D1"/>
    <w:pPr>
      <w:spacing w:before="100" w:beforeAutospacing="1" w:after="100" w:afterAutospacing="1" w:line="276" w:lineRule="auto"/>
    </w:pPr>
    <w:rPr>
      <w:rFonts w:ascii="Times New Roman" w:eastAsia="Times New Roman" w:hAnsi="Times New Roman" w:cs="Times New Roman"/>
      <w:color w:val="auto"/>
      <w:lang w:val="en-US" w:eastAsia="en-US"/>
    </w:rPr>
  </w:style>
  <w:style w:type="paragraph" w:customStyle="1" w:styleId="xl477">
    <w:name w:val="xl477"/>
    <w:basedOn w:val="Normal"/>
    <w:rsid w:val="009F12D1"/>
    <w:pPr>
      <w:spacing w:before="100" w:beforeAutospacing="1" w:after="100" w:afterAutospacing="1" w:line="276" w:lineRule="auto"/>
      <w:textAlignment w:val="center"/>
    </w:pPr>
    <w:rPr>
      <w:rFonts w:ascii=".VnTime" w:eastAsia="Times New Roman" w:hAnsi=".VnTime" w:cs="Times New Roman"/>
      <w:color w:val="auto"/>
      <w:lang w:val="en-US" w:eastAsia="en-US"/>
    </w:rPr>
  </w:style>
  <w:style w:type="paragraph" w:customStyle="1" w:styleId="xl478">
    <w:name w:val="xl478"/>
    <w:basedOn w:val="Normal"/>
    <w:rsid w:val="009F12D1"/>
    <w:pPr>
      <w:pBdr>
        <w:top w:val="single" w:sz="8" w:space="0" w:color="auto"/>
        <w:left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479">
    <w:name w:val="xl479"/>
    <w:basedOn w:val="Normal"/>
    <w:rsid w:val="009F12D1"/>
    <w:pPr>
      <w:pBdr>
        <w:top w:val="single" w:sz="8"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480">
    <w:name w:val="xl480"/>
    <w:basedOn w:val="Normal"/>
    <w:rsid w:val="009F12D1"/>
    <w:pPr>
      <w:pBdr>
        <w:top w:val="single" w:sz="8"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481">
    <w:name w:val="xl481"/>
    <w:basedOn w:val="Normal"/>
    <w:rsid w:val="009F12D1"/>
    <w:pPr>
      <w:pBdr>
        <w:top w:val="single" w:sz="8"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b/>
      <w:bCs/>
      <w:color w:val="auto"/>
      <w:lang w:val="en-US" w:eastAsia="en-US"/>
    </w:rPr>
  </w:style>
  <w:style w:type="paragraph" w:customStyle="1" w:styleId="xl482">
    <w:name w:val="xl482"/>
    <w:basedOn w:val="Normal"/>
    <w:rsid w:val="009F12D1"/>
    <w:pPr>
      <w:spacing w:before="100" w:beforeAutospacing="1" w:after="100" w:afterAutospacing="1" w:line="276" w:lineRule="auto"/>
      <w:jc w:val="center"/>
      <w:textAlignment w:val="center"/>
    </w:pPr>
    <w:rPr>
      <w:rFonts w:ascii=".VnTime" w:eastAsia="Times New Roman" w:hAnsi=".VnTime" w:cs="Times New Roman"/>
      <w:b/>
      <w:bCs/>
      <w:color w:val="auto"/>
      <w:lang w:val="en-US" w:eastAsia="en-US"/>
    </w:rPr>
  </w:style>
  <w:style w:type="paragraph" w:customStyle="1" w:styleId="xl483">
    <w:name w:val="xl483"/>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Times New Roman" w:eastAsia="Times New Roman" w:hAnsi="Times New Roman" w:cs="Times New Roman"/>
      <w:color w:val="auto"/>
      <w:lang w:val="en-US" w:eastAsia="en-US"/>
    </w:rPr>
  </w:style>
  <w:style w:type="paragraph" w:customStyle="1" w:styleId="xl484">
    <w:name w:val="xl484"/>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color w:val="auto"/>
      <w:lang w:val="en-US" w:eastAsia="en-US"/>
    </w:rPr>
  </w:style>
  <w:style w:type="paragraph" w:customStyle="1" w:styleId="xl485">
    <w:name w:val="xl485"/>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486">
    <w:name w:val="xl486"/>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487">
    <w:name w:val="xl487"/>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488">
    <w:name w:val="xl488"/>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Times New Roman" w:eastAsia="Times New Roman" w:hAnsi="Times New Roman" w:cs="Times New Roman"/>
      <w:color w:val="auto"/>
      <w:lang w:val="en-US" w:eastAsia="en-US"/>
    </w:rPr>
  </w:style>
  <w:style w:type="paragraph" w:customStyle="1" w:styleId="xl489">
    <w:name w:val="xl489"/>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color w:val="auto"/>
      <w:lang w:val="en-US" w:eastAsia="en-US"/>
    </w:rPr>
  </w:style>
  <w:style w:type="paragraph" w:customStyle="1" w:styleId="xl490">
    <w:name w:val="xl490"/>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color w:val="auto"/>
      <w:lang w:val="en-US" w:eastAsia="en-US"/>
    </w:rPr>
  </w:style>
  <w:style w:type="paragraph" w:customStyle="1" w:styleId="xl491">
    <w:name w:val="xl491"/>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492">
    <w:name w:val="xl492"/>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493">
    <w:name w:val="xl493"/>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494">
    <w:name w:val="xl494"/>
    <w:basedOn w:val="Normal"/>
    <w:rsid w:val="009F12D1"/>
    <w:pPr>
      <w:pBdr>
        <w:left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b/>
      <w:bCs/>
      <w:color w:val="auto"/>
      <w:lang w:val="en-US" w:eastAsia="en-US"/>
    </w:rPr>
  </w:style>
  <w:style w:type="paragraph" w:customStyle="1" w:styleId="xl495">
    <w:name w:val="xl495"/>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496">
    <w:name w:val="xl496"/>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color w:val="auto"/>
      <w:lang w:val="en-US" w:eastAsia="en-US"/>
    </w:rPr>
  </w:style>
  <w:style w:type="paragraph" w:customStyle="1" w:styleId="xl497">
    <w:name w:val="xl497"/>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Times New Roman" w:eastAsia="Times New Roman" w:hAnsi="Times New Roman" w:cs="Times New Roman"/>
      <w:color w:val="auto"/>
      <w:lang w:val="en-US" w:eastAsia="en-US"/>
    </w:rPr>
  </w:style>
  <w:style w:type="paragraph" w:customStyle="1" w:styleId="xl498">
    <w:name w:val="xl498"/>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color w:val="auto"/>
      <w:lang w:val="en-US" w:eastAsia="en-US"/>
    </w:rPr>
  </w:style>
  <w:style w:type="paragraph" w:customStyle="1" w:styleId="xl499">
    <w:name w:val="xl499"/>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500">
    <w:name w:val="xl500"/>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501">
    <w:name w:val="xl501"/>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502">
    <w:name w:val="xl502"/>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color w:val="auto"/>
      <w:lang w:val="en-US" w:eastAsia="en-US"/>
    </w:rPr>
  </w:style>
  <w:style w:type="paragraph" w:customStyle="1" w:styleId="xl503">
    <w:name w:val="xl503"/>
    <w:basedOn w:val="Normal"/>
    <w:rsid w:val="009F12D1"/>
    <w:pPr>
      <w:pBdr>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504">
    <w:name w:val="xl504"/>
    <w:basedOn w:val="Normal"/>
    <w:rsid w:val="009F12D1"/>
    <w:pPr>
      <w:pBdr>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505">
    <w:name w:val="xl505"/>
    <w:basedOn w:val="Normal"/>
    <w:rsid w:val="009F12D1"/>
    <w:pPr>
      <w:pBdr>
        <w:top w:val="single" w:sz="4" w:space="0" w:color="auto"/>
        <w:left w:val="single" w:sz="4" w:space="0" w:color="auto"/>
        <w:right w:val="single" w:sz="4" w:space="0" w:color="auto"/>
      </w:pBdr>
      <w:spacing w:before="100" w:beforeAutospacing="1" w:after="100" w:afterAutospacing="1" w:line="276" w:lineRule="auto"/>
      <w:jc w:val="both"/>
      <w:textAlignment w:val="center"/>
    </w:pPr>
    <w:rPr>
      <w:rFonts w:ascii="Times New Roman" w:eastAsia="Times New Roman" w:hAnsi="Times New Roman" w:cs="Times New Roman"/>
      <w:color w:val="auto"/>
      <w:lang w:val="en-US" w:eastAsia="en-US"/>
    </w:rPr>
  </w:style>
  <w:style w:type="paragraph" w:customStyle="1" w:styleId="xl506">
    <w:name w:val="xl506"/>
    <w:basedOn w:val="Normal"/>
    <w:rsid w:val="009F12D1"/>
    <w:pPr>
      <w:pBdr>
        <w:left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507">
    <w:name w:val="xl507"/>
    <w:basedOn w:val="Normal"/>
    <w:rsid w:val="009F12D1"/>
    <w:pPr>
      <w:spacing w:before="100" w:beforeAutospacing="1" w:after="100" w:afterAutospacing="1" w:line="276" w:lineRule="auto"/>
      <w:jc w:val="center"/>
      <w:textAlignment w:val="center"/>
    </w:pPr>
    <w:rPr>
      <w:rFonts w:ascii=".VnTime" w:eastAsia="Times New Roman" w:hAnsi=".VnTime" w:cs="Times New Roman"/>
      <w:color w:val="auto"/>
      <w:lang w:val="en-US" w:eastAsia="en-US"/>
    </w:rPr>
  </w:style>
  <w:style w:type="paragraph" w:customStyle="1" w:styleId="xl508">
    <w:name w:val="xl508"/>
    <w:basedOn w:val="Normal"/>
    <w:rsid w:val="009F12D1"/>
    <w:pPr>
      <w:spacing w:before="100" w:beforeAutospacing="1" w:after="100" w:afterAutospacing="1" w:line="276" w:lineRule="auto"/>
      <w:textAlignment w:val="center"/>
    </w:pPr>
    <w:rPr>
      <w:rFonts w:ascii=".VnTime" w:eastAsia="Times New Roman" w:hAnsi=".VnTime" w:cs="Times New Roman"/>
      <w:color w:val="auto"/>
      <w:lang w:val="en-US" w:eastAsia="en-US"/>
    </w:rPr>
  </w:style>
  <w:style w:type="paragraph" w:customStyle="1" w:styleId="xl509">
    <w:name w:val="xl509"/>
    <w:basedOn w:val="Normal"/>
    <w:rsid w:val="009F12D1"/>
    <w:pPr>
      <w:spacing w:before="100" w:beforeAutospacing="1" w:after="100" w:afterAutospacing="1" w:line="276" w:lineRule="auto"/>
      <w:textAlignment w:val="center"/>
    </w:pPr>
    <w:rPr>
      <w:rFonts w:ascii=".VnTime" w:eastAsia="Times New Roman" w:hAnsi=".VnTime" w:cs="Times New Roman"/>
      <w:color w:val="auto"/>
      <w:lang w:val="en-US" w:eastAsia="en-US"/>
    </w:rPr>
  </w:style>
  <w:style w:type="paragraph" w:customStyle="1" w:styleId="xl510">
    <w:name w:val="xl510"/>
    <w:basedOn w:val="Normal"/>
    <w:rsid w:val="009F12D1"/>
    <w:pPr>
      <w:pBdr>
        <w:top w:val="single" w:sz="8" w:space="0" w:color="auto"/>
        <w:left w:val="single" w:sz="8"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b/>
      <w:bCs/>
      <w:color w:val="auto"/>
      <w:lang w:val="en-US" w:eastAsia="en-US"/>
    </w:rPr>
  </w:style>
  <w:style w:type="paragraph" w:customStyle="1" w:styleId="xl511">
    <w:name w:val="xl511"/>
    <w:basedOn w:val="Normal"/>
    <w:rsid w:val="009F12D1"/>
    <w:pPr>
      <w:pBdr>
        <w:top w:val="single" w:sz="4" w:space="0" w:color="auto"/>
        <w:left w:val="single" w:sz="8"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512">
    <w:name w:val="xl512"/>
    <w:basedOn w:val="Normal"/>
    <w:rsid w:val="009F12D1"/>
    <w:pPr>
      <w:pBdr>
        <w:left w:val="single" w:sz="8"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b/>
      <w:bCs/>
      <w:color w:val="auto"/>
      <w:lang w:val="en-US" w:eastAsia="en-US"/>
    </w:rPr>
  </w:style>
  <w:style w:type="paragraph" w:customStyle="1" w:styleId="xl513">
    <w:name w:val="xl513"/>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514">
    <w:name w:val="xl514"/>
    <w:basedOn w:val="Normal"/>
    <w:rsid w:val="009F12D1"/>
    <w:pPr>
      <w:pBdr>
        <w:top w:val="single" w:sz="4" w:space="0" w:color="auto"/>
        <w:left w:val="single" w:sz="8"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515">
    <w:name w:val="xl515"/>
    <w:basedOn w:val="Normal"/>
    <w:rsid w:val="009F12D1"/>
    <w:pPr>
      <w:pBdr>
        <w:top w:val="single" w:sz="4" w:space="0" w:color="auto"/>
        <w:left w:val="single" w:sz="8"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516">
    <w:name w:val="xl516"/>
    <w:basedOn w:val="Normal"/>
    <w:rsid w:val="009F12D1"/>
    <w:pPr>
      <w:spacing w:before="100" w:beforeAutospacing="1" w:after="100" w:afterAutospacing="1" w:line="276" w:lineRule="auto"/>
      <w:jc w:val="right"/>
      <w:textAlignment w:val="center"/>
    </w:pPr>
    <w:rPr>
      <w:rFonts w:ascii=".VnTime" w:eastAsia="Times New Roman" w:hAnsi=".VnTime" w:cs="Times New Roman"/>
      <w:color w:val="auto"/>
      <w:lang w:val="en-US" w:eastAsia="en-US"/>
    </w:rPr>
  </w:style>
  <w:style w:type="paragraph" w:customStyle="1" w:styleId="xl517">
    <w:name w:val="xl517"/>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518">
    <w:name w:val="xl518"/>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color w:val="auto"/>
      <w:lang w:val="en-US" w:eastAsia="en-US"/>
    </w:rPr>
  </w:style>
  <w:style w:type="paragraph" w:customStyle="1" w:styleId="xl519">
    <w:name w:val="xl519"/>
    <w:basedOn w:val="Normal"/>
    <w:rsid w:val="009F12D1"/>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color w:val="auto"/>
      <w:lang w:val="en-US" w:eastAsia="en-US"/>
    </w:rPr>
  </w:style>
  <w:style w:type="paragraph" w:customStyle="1" w:styleId="xl520">
    <w:name w:val="xl520"/>
    <w:basedOn w:val="Normal"/>
    <w:rsid w:val="009F12D1"/>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color w:val="auto"/>
      <w:lang w:val="en-US" w:eastAsia="en-US"/>
    </w:rPr>
  </w:style>
  <w:style w:type="paragraph" w:customStyle="1" w:styleId="xl521">
    <w:name w:val="xl521"/>
    <w:basedOn w:val="Normal"/>
    <w:rsid w:val="009F12D1"/>
    <w:pPr>
      <w:pBdr>
        <w:left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color w:val="auto"/>
      <w:lang w:val="en-US" w:eastAsia="en-US"/>
    </w:rPr>
  </w:style>
  <w:style w:type="paragraph" w:customStyle="1" w:styleId="xl522">
    <w:name w:val="xl522"/>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b/>
      <w:bCs/>
      <w:color w:val="auto"/>
      <w:lang w:val="en-US" w:eastAsia="en-US"/>
    </w:rPr>
  </w:style>
  <w:style w:type="paragraph" w:customStyle="1" w:styleId="xl523">
    <w:name w:val="xl523"/>
    <w:basedOn w:val="Normal"/>
    <w:rsid w:val="009F12D1"/>
    <w:pPr>
      <w:pBdr>
        <w:left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524">
    <w:name w:val="xl524"/>
    <w:basedOn w:val="Normal"/>
    <w:rsid w:val="009F12D1"/>
    <w:pPr>
      <w:pBdr>
        <w:left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color w:val="auto"/>
      <w:lang w:val="en-US" w:eastAsia="en-US"/>
    </w:rPr>
  </w:style>
  <w:style w:type="paragraph" w:customStyle="1" w:styleId="xl525">
    <w:name w:val="xl525"/>
    <w:basedOn w:val="Normal"/>
    <w:rsid w:val="009F12D1"/>
    <w:pPr>
      <w:pBdr>
        <w:left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b/>
      <w:bCs/>
      <w:color w:val="auto"/>
      <w:lang w:val="en-US" w:eastAsia="en-US"/>
    </w:rPr>
  </w:style>
  <w:style w:type="paragraph" w:customStyle="1" w:styleId="xl526">
    <w:name w:val="xl526"/>
    <w:basedOn w:val="Normal"/>
    <w:rsid w:val="009F12D1"/>
    <w:pPr>
      <w:pBdr>
        <w:left w:val="single" w:sz="8"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527">
    <w:name w:val="xl527"/>
    <w:basedOn w:val="Normal"/>
    <w:rsid w:val="009F12D1"/>
    <w:pPr>
      <w:pBdr>
        <w:left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color w:val="auto"/>
      <w:lang w:val="en-US" w:eastAsia="en-US"/>
    </w:rPr>
  </w:style>
  <w:style w:type="paragraph" w:customStyle="1" w:styleId="xl528">
    <w:name w:val="xl528"/>
    <w:basedOn w:val="Normal"/>
    <w:rsid w:val="009F12D1"/>
    <w:pPr>
      <w:pBdr>
        <w:left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color w:val="auto"/>
      <w:lang w:val="en-US" w:eastAsia="en-US"/>
    </w:rPr>
  </w:style>
  <w:style w:type="paragraph" w:customStyle="1" w:styleId="xl529">
    <w:name w:val="xl529"/>
    <w:basedOn w:val="Normal"/>
    <w:rsid w:val="009F12D1"/>
    <w:pPr>
      <w:pBdr>
        <w:left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530">
    <w:name w:val="xl530"/>
    <w:basedOn w:val="Normal"/>
    <w:rsid w:val="009F12D1"/>
    <w:pPr>
      <w:pBdr>
        <w:left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531">
    <w:name w:val="xl531"/>
    <w:basedOn w:val="Normal"/>
    <w:rsid w:val="009F12D1"/>
    <w:pPr>
      <w:pBdr>
        <w:left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532">
    <w:name w:val="xl532"/>
    <w:basedOn w:val="Normal"/>
    <w:rsid w:val="009F12D1"/>
    <w:pPr>
      <w:pBdr>
        <w:left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533">
    <w:name w:val="xl533"/>
    <w:basedOn w:val="Normal"/>
    <w:rsid w:val="009F12D1"/>
    <w:pPr>
      <w:pBdr>
        <w:left w:val="single" w:sz="8"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i/>
      <w:iCs/>
      <w:color w:val="auto"/>
      <w:lang w:val="en-US" w:eastAsia="en-US"/>
    </w:rPr>
  </w:style>
  <w:style w:type="paragraph" w:customStyle="1" w:styleId="xl534">
    <w:name w:val="xl534"/>
    <w:basedOn w:val="Normal"/>
    <w:rsid w:val="009F12D1"/>
    <w:pPr>
      <w:pBdr>
        <w:left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i/>
      <w:iCs/>
      <w:color w:val="auto"/>
      <w:lang w:val="en-US" w:eastAsia="en-US"/>
    </w:rPr>
  </w:style>
  <w:style w:type="paragraph" w:customStyle="1" w:styleId="xl535">
    <w:name w:val="xl535"/>
    <w:basedOn w:val="Normal"/>
    <w:rsid w:val="009F12D1"/>
    <w:pPr>
      <w:pBdr>
        <w:top w:val="single" w:sz="4" w:space="0" w:color="auto"/>
        <w:left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536">
    <w:name w:val="xl536"/>
    <w:basedOn w:val="Normal"/>
    <w:rsid w:val="009F12D1"/>
    <w:pPr>
      <w:pBdr>
        <w:top w:val="single" w:sz="4" w:space="0" w:color="auto"/>
        <w:left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537">
    <w:name w:val="xl537"/>
    <w:basedOn w:val="Normal"/>
    <w:rsid w:val="009F12D1"/>
    <w:pPr>
      <w:pBdr>
        <w:top w:val="single" w:sz="4" w:space="0" w:color="auto"/>
        <w:left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538">
    <w:name w:val="xl538"/>
    <w:basedOn w:val="Normal"/>
    <w:rsid w:val="009F12D1"/>
    <w:pPr>
      <w:pBdr>
        <w:top w:val="single" w:sz="4" w:space="0" w:color="auto"/>
        <w:left w:val="single" w:sz="8"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539">
    <w:name w:val="xl539"/>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540">
    <w:name w:val="xl540"/>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541">
    <w:name w:val="xl541"/>
    <w:basedOn w:val="Normal"/>
    <w:rsid w:val="009F12D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542">
    <w:name w:val="xl542"/>
    <w:basedOn w:val="Normal"/>
    <w:rsid w:val="009F12D1"/>
    <w:pPr>
      <w:pBdr>
        <w:left w:val="single" w:sz="4" w:space="0" w:color="auto"/>
        <w:right w:val="single" w:sz="4" w:space="0" w:color="auto"/>
      </w:pBdr>
      <w:spacing w:before="100" w:beforeAutospacing="1" w:after="100" w:afterAutospacing="1" w:line="276" w:lineRule="auto"/>
      <w:jc w:val="both"/>
      <w:textAlignment w:val="center"/>
    </w:pPr>
    <w:rPr>
      <w:rFonts w:ascii="Times New Roman" w:eastAsia="Times New Roman" w:hAnsi="Times New Roman" w:cs="Times New Roman"/>
      <w:color w:val="auto"/>
      <w:lang w:val="en-US" w:eastAsia="en-US"/>
    </w:rPr>
  </w:style>
  <w:style w:type="paragraph" w:customStyle="1" w:styleId="xl543">
    <w:name w:val="xl543"/>
    <w:basedOn w:val="Normal"/>
    <w:rsid w:val="009F12D1"/>
    <w:pPr>
      <w:pBdr>
        <w:left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544">
    <w:name w:val="xl544"/>
    <w:basedOn w:val="Normal"/>
    <w:rsid w:val="009F12D1"/>
    <w:pPr>
      <w:pBdr>
        <w:left w:val="single" w:sz="4" w:space="0" w:color="auto"/>
        <w:right w:val="single" w:sz="4" w:space="0" w:color="auto"/>
      </w:pBdr>
      <w:spacing w:before="100" w:beforeAutospacing="1" w:after="100" w:afterAutospacing="1" w:line="276" w:lineRule="auto"/>
      <w:jc w:val="right"/>
      <w:textAlignment w:val="center"/>
    </w:pPr>
    <w:rPr>
      <w:rFonts w:ascii="Times New Roman" w:eastAsia="Times New Roman" w:hAnsi="Times New Roman" w:cs="Times New Roman"/>
      <w:color w:val="auto"/>
      <w:lang w:val="en-US" w:eastAsia="en-US"/>
    </w:rPr>
  </w:style>
  <w:style w:type="paragraph" w:customStyle="1" w:styleId="xl545">
    <w:name w:val="xl545"/>
    <w:basedOn w:val="Normal"/>
    <w:rsid w:val="009F12D1"/>
    <w:pPr>
      <w:pBdr>
        <w:left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546">
    <w:name w:val="xl546"/>
    <w:basedOn w:val="Normal"/>
    <w:rsid w:val="009F12D1"/>
    <w:pPr>
      <w:pBdr>
        <w:left w:val="single" w:sz="8"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color w:val="auto"/>
      <w:lang w:val="en-US" w:eastAsia="en-US"/>
    </w:rPr>
  </w:style>
  <w:style w:type="paragraph" w:customStyle="1" w:styleId="xl547">
    <w:name w:val="xl547"/>
    <w:basedOn w:val="Normal"/>
    <w:rsid w:val="009F12D1"/>
    <w:pPr>
      <w:pBdr>
        <w:left w:val="single" w:sz="8"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b/>
      <w:bCs/>
      <w:color w:val="auto"/>
      <w:lang w:val="en-US" w:eastAsia="en-US"/>
    </w:rPr>
  </w:style>
  <w:style w:type="character" w:customStyle="1" w:styleId="font51">
    <w:name w:val="font51"/>
    <w:rsid w:val="009F12D1"/>
    <w:rPr>
      <w:rFonts w:ascii="Times New Roman" w:hAnsi="Times New Roman" w:cs="Times New Roman"/>
      <w:color w:val="auto"/>
      <w:sz w:val="24"/>
      <w:szCs w:val="24"/>
      <w:u w:val="none"/>
    </w:rPr>
  </w:style>
  <w:style w:type="paragraph" w:styleId="ListParagraph">
    <w:name w:val="List Paragraph"/>
    <w:basedOn w:val="Normal"/>
    <w:uiPriority w:val="99"/>
    <w:unhideWhenUsed/>
    <w:rsid w:val="009F12D1"/>
    <w:pPr>
      <w:spacing w:before="0"/>
      <w:ind w:left="720"/>
      <w:contextualSpacing/>
    </w:pPr>
    <w:rPr>
      <w:rFonts w:ascii="Times New Roman" w:eastAsia="Times New Roman" w:hAnsi="Times New Roman" w:cs="Times New Roman"/>
      <w:color w:val="auto"/>
      <w:lang w:val="en-US" w:eastAsia="en-US"/>
    </w:rPr>
  </w:style>
  <w:style w:type="paragraph" w:styleId="EndnoteText">
    <w:name w:val="endnote text"/>
    <w:basedOn w:val="Normal"/>
    <w:link w:val="EndnoteTextChar"/>
    <w:rsid w:val="009F12D1"/>
    <w:pPr>
      <w:spacing w:before="0"/>
    </w:pPr>
    <w:rPr>
      <w:rFonts w:ascii="Times New Roman" w:eastAsia="Times New Roman" w:hAnsi="Times New Roman" w:cs="Times New Roman"/>
      <w:color w:val="auto"/>
      <w:sz w:val="20"/>
      <w:szCs w:val="20"/>
      <w:lang w:val="en-US" w:eastAsia="en-US"/>
    </w:rPr>
  </w:style>
  <w:style w:type="character" w:customStyle="1" w:styleId="EndnoteTextChar">
    <w:name w:val="Endnote Text Char"/>
    <w:basedOn w:val="DefaultParagraphFont"/>
    <w:link w:val="EndnoteText"/>
    <w:rsid w:val="009F12D1"/>
    <w:rPr>
      <w:rFonts w:ascii="Times New Roman" w:eastAsia="Times New Roman" w:hAnsi="Times New Roman" w:cs="Times New Roman"/>
    </w:rPr>
  </w:style>
  <w:style w:type="character" w:styleId="EndnoteReference">
    <w:name w:val="endnote reference"/>
    <w:basedOn w:val="DefaultParagraphFont"/>
    <w:rsid w:val="009F12D1"/>
    <w:rPr>
      <w:vertAlign w:val="superscript"/>
    </w:rPr>
  </w:style>
  <w:style w:type="paragraph" w:customStyle="1" w:styleId="Normal1">
    <w:name w:val="Normal1"/>
    <w:basedOn w:val="Normal"/>
    <w:rsid w:val="009F12D1"/>
    <w:pPr>
      <w:spacing w:before="100" w:beforeAutospacing="1" w:after="100" w:afterAutospacing="1"/>
    </w:pPr>
    <w:rPr>
      <w:rFonts w:ascii="Times New Roman" w:eastAsia="Times New Roman" w:hAnsi="Times New Roman" w:cs="Times New Roman"/>
      <w:color w:val="auto"/>
    </w:rPr>
  </w:style>
  <w:style w:type="character" w:customStyle="1" w:styleId="normalchar">
    <w:name w:val="normal__char"/>
    <w:basedOn w:val="DefaultParagraphFont"/>
    <w:rsid w:val="009F12D1"/>
  </w:style>
  <w:style w:type="paragraph" w:styleId="TOCHeading">
    <w:name w:val="TOC Heading"/>
    <w:basedOn w:val="Heading1"/>
    <w:next w:val="Normal"/>
    <w:uiPriority w:val="39"/>
    <w:unhideWhenUsed/>
    <w:qFormat/>
    <w:rsid w:val="009F12D1"/>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ja-JP"/>
    </w:rPr>
  </w:style>
  <w:style w:type="paragraph" w:styleId="TOC1">
    <w:name w:val="toc 1"/>
    <w:basedOn w:val="Normal"/>
    <w:next w:val="Normal"/>
    <w:autoRedefine/>
    <w:uiPriority w:val="39"/>
    <w:qFormat/>
    <w:rsid w:val="009F12D1"/>
    <w:pPr>
      <w:tabs>
        <w:tab w:val="right" w:leader="dot" w:pos="9345"/>
      </w:tabs>
      <w:spacing w:before="60" w:after="60" w:line="320" w:lineRule="exact"/>
      <w:jc w:val="center"/>
    </w:pPr>
    <w:rPr>
      <w:rFonts w:ascii="Times New Roman" w:eastAsia="Times New Roman" w:hAnsi="Times New Roman" w:cs="Times New Roman"/>
      <w:b/>
      <w:color w:val="auto"/>
      <w:sz w:val="26"/>
      <w:lang w:val="en-US" w:eastAsia="en-US"/>
    </w:rPr>
  </w:style>
  <w:style w:type="paragraph" w:styleId="TOC2">
    <w:name w:val="toc 2"/>
    <w:basedOn w:val="Normal"/>
    <w:next w:val="Normal"/>
    <w:autoRedefine/>
    <w:uiPriority w:val="39"/>
    <w:qFormat/>
    <w:rsid w:val="009F12D1"/>
    <w:pPr>
      <w:tabs>
        <w:tab w:val="right" w:leader="dot" w:pos="9345"/>
      </w:tabs>
      <w:spacing w:before="60" w:after="60" w:line="320" w:lineRule="exact"/>
      <w:ind w:left="284"/>
      <w:jc w:val="both"/>
    </w:pPr>
    <w:rPr>
      <w:rFonts w:ascii="Times New Roman" w:eastAsia="Times New Roman" w:hAnsi="Times New Roman" w:cs="Times New Roman"/>
      <w:color w:val="auto"/>
      <w:sz w:val="26"/>
      <w:lang w:val="en-US" w:eastAsia="en-US"/>
    </w:rPr>
  </w:style>
  <w:style w:type="paragraph" w:styleId="TOC3">
    <w:name w:val="toc 3"/>
    <w:basedOn w:val="Normal"/>
    <w:next w:val="Normal"/>
    <w:autoRedefine/>
    <w:uiPriority w:val="39"/>
    <w:qFormat/>
    <w:rsid w:val="009F12D1"/>
    <w:pPr>
      <w:tabs>
        <w:tab w:val="right" w:leader="dot" w:pos="9345"/>
      </w:tabs>
      <w:spacing w:before="60" w:after="60" w:line="300" w:lineRule="exact"/>
      <w:ind w:left="284"/>
      <w:jc w:val="both"/>
    </w:pPr>
    <w:rPr>
      <w:rFonts w:ascii="Times New Roman" w:eastAsia="Times New Roman" w:hAnsi="Times New Roman" w:cs="Times New Roman"/>
      <w:color w:val="auto"/>
      <w:sz w:val="26"/>
      <w:lang w:val="en-US" w:eastAsia="en-US"/>
    </w:rPr>
  </w:style>
  <w:style w:type="paragraph" w:styleId="TOC4">
    <w:name w:val="toc 4"/>
    <w:basedOn w:val="Normal"/>
    <w:next w:val="Normal"/>
    <w:autoRedefine/>
    <w:rsid w:val="009F12D1"/>
    <w:pPr>
      <w:spacing w:before="0" w:after="100"/>
      <w:ind w:left="720"/>
    </w:pPr>
    <w:rPr>
      <w:rFonts w:ascii="Times New Roman" w:eastAsia="Times New Roman" w:hAnsi="Times New Roman" w:cs="Times New Roman"/>
      <w:color w:val="auto"/>
      <w:lang w:val="en-US" w:eastAsia="en-US"/>
    </w:rPr>
  </w:style>
  <w:style w:type="table" w:customStyle="1" w:styleId="TableGrid1">
    <w:name w:val="Table Grid1"/>
    <w:basedOn w:val="TableNormal"/>
    <w:next w:val="TableGrid"/>
    <w:uiPriority w:val="99"/>
    <w:rsid w:val="009F12D1"/>
    <w:pPr>
      <w:widowControl w:val="0"/>
      <w:spacing w:before="0"/>
    </w:pPr>
    <w:rPr>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basedOn w:val="DefaultParagraphFont"/>
    <w:link w:val="Vnbnnidung40"/>
    <w:rsid w:val="003B6CD1"/>
    <w:rPr>
      <w:i/>
      <w:iCs/>
      <w:sz w:val="26"/>
      <w:szCs w:val="26"/>
      <w:shd w:val="clear" w:color="auto" w:fill="FFFFFF"/>
    </w:rPr>
  </w:style>
  <w:style w:type="paragraph" w:customStyle="1" w:styleId="Vnbnnidung40">
    <w:name w:val="Văn bản nội dung (4)"/>
    <w:basedOn w:val="Normal"/>
    <w:link w:val="Vnbnnidung4"/>
    <w:rsid w:val="003B6CD1"/>
    <w:pPr>
      <w:widowControl w:val="0"/>
      <w:shd w:val="clear" w:color="auto" w:fill="FFFFFF"/>
      <w:spacing w:before="0" w:line="0" w:lineRule="atLeast"/>
    </w:pPr>
    <w:rPr>
      <w:i/>
      <w:iCs/>
      <w:color w:val="auto"/>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4228">
      <w:bodyDiv w:val="1"/>
      <w:marLeft w:val="0"/>
      <w:marRight w:val="0"/>
      <w:marTop w:val="0"/>
      <w:marBottom w:val="0"/>
      <w:divBdr>
        <w:top w:val="none" w:sz="0" w:space="0" w:color="auto"/>
        <w:left w:val="none" w:sz="0" w:space="0" w:color="auto"/>
        <w:bottom w:val="none" w:sz="0" w:space="0" w:color="auto"/>
        <w:right w:val="none" w:sz="0" w:space="0" w:color="auto"/>
      </w:divBdr>
    </w:div>
    <w:div w:id="46531154">
      <w:bodyDiv w:val="1"/>
      <w:marLeft w:val="0"/>
      <w:marRight w:val="0"/>
      <w:marTop w:val="0"/>
      <w:marBottom w:val="0"/>
      <w:divBdr>
        <w:top w:val="none" w:sz="0" w:space="0" w:color="auto"/>
        <w:left w:val="none" w:sz="0" w:space="0" w:color="auto"/>
        <w:bottom w:val="none" w:sz="0" w:space="0" w:color="auto"/>
        <w:right w:val="none" w:sz="0" w:space="0" w:color="auto"/>
      </w:divBdr>
    </w:div>
    <w:div w:id="71515076">
      <w:bodyDiv w:val="1"/>
      <w:marLeft w:val="0"/>
      <w:marRight w:val="0"/>
      <w:marTop w:val="0"/>
      <w:marBottom w:val="0"/>
      <w:divBdr>
        <w:top w:val="none" w:sz="0" w:space="0" w:color="auto"/>
        <w:left w:val="none" w:sz="0" w:space="0" w:color="auto"/>
        <w:bottom w:val="none" w:sz="0" w:space="0" w:color="auto"/>
        <w:right w:val="none" w:sz="0" w:space="0" w:color="auto"/>
      </w:divBdr>
    </w:div>
    <w:div w:id="79176992">
      <w:bodyDiv w:val="1"/>
      <w:marLeft w:val="0"/>
      <w:marRight w:val="0"/>
      <w:marTop w:val="0"/>
      <w:marBottom w:val="0"/>
      <w:divBdr>
        <w:top w:val="none" w:sz="0" w:space="0" w:color="auto"/>
        <w:left w:val="none" w:sz="0" w:space="0" w:color="auto"/>
        <w:bottom w:val="none" w:sz="0" w:space="0" w:color="auto"/>
        <w:right w:val="none" w:sz="0" w:space="0" w:color="auto"/>
      </w:divBdr>
    </w:div>
    <w:div w:id="79495417">
      <w:bodyDiv w:val="1"/>
      <w:marLeft w:val="0"/>
      <w:marRight w:val="0"/>
      <w:marTop w:val="0"/>
      <w:marBottom w:val="0"/>
      <w:divBdr>
        <w:top w:val="none" w:sz="0" w:space="0" w:color="auto"/>
        <w:left w:val="none" w:sz="0" w:space="0" w:color="auto"/>
        <w:bottom w:val="none" w:sz="0" w:space="0" w:color="auto"/>
        <w:right w:val="none" w:sz="0" w:space="0" w:color="auto"/>
      </w:divBdr>
    </w:div>
    <w:div w:id="101077846">
      <w:bodyDiv w:val="1"/>
      <w:marLeft w:val="0"/>
      <w:marRight w:val="0"/>
      <w:marTop w:val="0"/>
      <w:marBottom w:val="0"/>
      <w:divBdr>
        <w:top w:val="none" w:sz="0" w:space="0" w:color="auto"/>
        <w:left w:val="none" w:sz="0" w:space="0" w:color="auto"/>
        <w:bottom w:val="none" w:sz="0" w:space="0" w:color="auto"/>
        <w:right w:val="none" w:sz="0" w:space="0" w:color="auto"/>
      </w:divBdr>
    </w:div>
    <w:div w:id="227689483">
      <w:bodyDiv w:val="1"/>
      <w:marLeft w:val="0"/>
      <w:marRight w:val="0"/>
      <w:marTop w:val="0"/>
      <w:marBottom w:val="0"/>
      <w:divBdr>
        <w:top w:val="none" w:sz="0" w:space="0" w:color="auto"/>
        <w:left w:val="none" w:sz="0" w:space="0" w:color="auto"/>
        <w:bottom w:val="none" w:sz="0" w:space="0" w:color="auto"/>
        <w:right w:val="none" w:sz="0" w:space="0" w:color="auto"/>
      </w:divBdr>
    </w:div>
    <w:div w:id="231620694">
      <w:bodyDiv w:val="1"/>
      <w:marLeft w:val="0"/>
      <w:marRight w:val="0"/>
      <w:marTop w:val="0"/>
      <w:marBottom w:val="0"/>
      <w:divBdr>
        <w:top w:val="none" w:sz="0" w:space="0" w:color="auto"/>
        <w:left w:val="none" w:sz="0" w:space="0" w:color="auto"/>
        <w:bottom w:val="none" w:sz="0" w:space="0" w:color="auto"/>
        <w:right w:val="none" w:sz="0" w:space="0" w:color="auto"/>
      </w:divBdr>
    </w:div>
    <w:div w:id="238102899">
      <w:bodyDiv w:val="1"/>
      <w:marLeft w:val="0"/>
      <w:marRight w:val="0"/>
      <w:marTop w:val="0"/>
      <w:marBottom w:val="0"/>
      <w:divBdr>
        <w:top w:val="none" w:sz="0" w:space="0" w:color="auto"/>
        <w:left w:val="none" w:sz="0" w:space="0" w:color="auto"/>
        <w:bottom w:val="none" w:sz="0" w:space="0" w:color="auto"/>
        <w:right w:val="none" w:sz="0" w:space="0" w:color="auto"/>
      </w:divBdr>
    </w:div>
    <w:div w:id="287586703">
      <w:bodyDiv w:val="1"/>
      <w:marLeft w:val="0"/>
      <w:marRight w:val="0"/>
      <w:marTop w:val="0"/>
      <w:marBottom w:val="0"/>
      <w:divBdr>
        <w:top w:val="none" w:sz="0" w:space="0" w:color="auto"/>
        <w:left w:val="none" w:sz="0" w:space="0" w:color="auto"/>
        <w:bottom w:val="none" w:sz="0" w:space="0" w:color="auto"/>
        <w:right w:val="none" w:sz="0" w:space="0" w:color="auto"/>
      </w:divBdr>
    </w:div>
    <w:div w:id="310789059">
      <w:bodyDiv w:val="1"/>
      <w:marLeft w:val="0"/>
      <w:marRight w:val="0"/>
      <w:marTop w:val="0"/>
      <w:marBottom w:val="0"/>
      <w:divBdr>
        <w:top w:val="none" w:sz="0" w:space="0" w:color="auto"/>
        <w:left w:val="none" w:sz="0" w:space="0" w:color="auto"/>
        <w:bottom w:val="none" w:sz="0" w:space="0" w:color="auto"/>
        <w:right w:val="none" w:sz="0" w:space="0" w:color="auto"/>
      </w:divBdr>
    </w:div>
    <w:div w:id="319121898">
      <w:bodyDiv w:val="1"/>
      <w:marLeft w:val="0"/>
      <w:marRight w:val="0"/>
      <w:marTop w:val="0"/>
      <w:marBottom w:val="0"/>
      <w:divBdr>
        <w:top w:val="none" w:sz="0" w:space="0" w:color="auto"/>
        <w:left w:val="none" w:sz="0" w:space="0" w:color="auto"/>
        <w:bottom w:val="none" w:sz="0" w:space="0" w:color="auto"/>
        <w:right w:val="none" w:sz="0" w:space="0" w:color="auto"/>
      </w:divBdr>
    </w:div>
    <w:div w:id="334578529">
      <w:bodyDiv w:val="1"/>
      <w:marLeft w:val="0"/>
      <w:marRight w:val="0"/>
      <w:marTop w:val="0"/>
      <w:marBottom w:val="0"/>
      <w:divBdr>
        <w:top w:val="none" w:sz="0" w:space="0" w:color="auto"/>
        <w:left w:val="none" w:sz="0" w:space="0" w:color="auto"/>
        <w:bottom w:val="none" w:sz="0" w:space="0" w:color="auto"/>
        <w:right w:val="none" w:sz="0" w:space="0" w:color="auto"/>
      </w:divBdr>
    </w:div>
    <w:div w:id="363332162">
      <w:bodyDiv w:val="1"/>
      <w:marLeft w:val="0"/>
      <w:marRight w:val="0"/>
      <w:marTop w:val="0"/>
      <w:marBottom w:val="0"/>
      <w:divBdr>
        <w:top w:val="none" w:sz="0" w:space="0" w:color="auto"/>
        <w:left w:val="none" w:sz="0" w:space="0" w:color="auto"/>
        <w:bottom w:val="none" w:sz="0" w:space="0" w:color="auto"/>
        <w:right w:val="none" w:sz="0" w:space="0" w:color="auto"/>
      </w:divBdr>
    </w:div>
    <w:div w:id="367489793">
      <w:bodyDiv w:val="1"/>
      <w:marLeft w:val="0"/>
      <w:marRight w:val="0"/>
      <w:marTop w:val="0"/>
      <w:marBottom w:val="0"/>
      <w:divBdr>
        <w:top w:val="none" w:sz="0" w:space="0" w:color="auto"/>
        <w:left w:val="none" w:sz="0" w:space="0" w:color="auto"/>
        <w:bottom w:val="none" w:sz="0" w:space="0" w:color="auto"/>
        <w:right w:val="none" w:sz="0" w:space="0" w:color="auto"/>
      </w:divBdr>
    </w:div>
    <w:div w:id="379327040">
      <w:bodyDiv w:val="1"/>
      <w:marLeft w:val="0"/>
      <w:marRight w:val="0"/>
      <w:marTop w:val="0"/>
      <w:marBottom w:val="0"/>
      <w:divBdr>
        <w:top w:val="none" w:sz="0" w:space="0" w:color="auto"/>
        <w:left w:val="none" w:sz="0" w:space="0" w:color="auto"/>
        <w:bottom w:val="none" w:sz="0" w:space="0" w:color="auto"/>
        <w:right w:val="none" w:sz="0" w:space="0" w:color="auto"/>
      </w:divBdr>
    </w:div>
    <w:div w:id="384379465">
      <w:bodyDiv w:val="1"/>
      <w:marLeft w:val="0"/>
      <w:marRight w:val="0"/>
      <w:marTop w:val="0"/>
      <w:marBottom w:val="0"/>
      <w:divBdr>
        <w:top w:val="none" w:sz="0" w:space="0" w:color="auto"/>
        <w:left w:val="none" w:sz="0" w:space="0" w:color="auto"/>
        <w:bottom w:val="none" w:sz="0" w:space="0" w:color="auto"/>
        <w:right w:val="none" w:sz="0" w:space="0" w:color="auto"/>
      </w:divBdr>
    </w:div>
    <w:div w:id="410736487">
      <w:bodyDiv w:val="1"/>
      <w:marLeft w:val="0"/>
      <w:marRight w:val="0"/>
      <w:marTop w:val="0"/>
      <w:marBottom w:val="0"/>
      <w:divBdr>
        <w:top w:val="none" w:sz="0" w:space="0" w:color="auto"/>
        <w:left w:val="none" w:sz="0" w:space="0" w:color="auto"/>
        <w:bottom w:val="none" w:sz="0" w:space="0" w:color="auto"/>
        <w:right w:val="none" w:sz="0" w:space="0" w:color="auto"/>
      </w:divBdr>
    </w:div>
    <w:div w:id="424039345">
      <w:bodyDiv w:val="1"/>
      <w:marLeft w:val="0"/>
      <w:marRight w:val="0"/>
      <w:marTop w:val="0"/>
      <w:marBottom w:val="0"/>
      <w:divBdr>
        <w:top w:val="none" w:sz="0" w:space="0" w:color="auto"/>
        <w:left w:val="none" w:sz="0" w:space="0" w:color="auto"/>
        <w:bottom w:val="none" w:sz="0" w:space="0" w:color="auto"/>
        <w:right w:val="none" w:sz="0" w:space="0" w:color="auto"/>
      </w:divBdr>
    </w:div>
    <w:div w:id="445928922">
      <w:bodyDiv w:val="1"/>
      <w:marLeft w:val="0"/>
      <w:marRight w:val="0"/>
      <w:marTop w:val="0"/>
      <w:marBottom w:val="0"/>
      <w:divBdr>
        <w:top w:val="none" w:sz="0" w:space="0" w:color="auto"/>
        <w:left w:val="none" w:sz="0" w:space="0" w:color="auto"/>
        <w:bottom w:val="none" w:sz="0" w:space="0" w:color="auto"/>
        <w:right w:val="none" w:sz="0" w:space="0" w:color="auto"/>
      </w:divBdr>
    </w:div>
    <w:div w:id="458185076">
      <w:bodyDiv w:val="1"/>
      <w:marLeft w:val="0"/>
      <w:marRight w:val="0"/>
      <w:marTop w:val="0"/>
      <w:marBottom w:val="0"/>
      <w:divBdr>
        <w:top w:val="none" w:sz="0" w:space="0" w:color="auto"/>
        <w:left w:val="none" w:sz="0" w:space="0" w:color="auto"/>
        <w:bottom w:val="none" w:sz="0" w:space="0" w:color="auto"/>
        <w:right w:val="none" w:sz="0" w:space="0" w:color="auto"/>
      </w:divBdr>
    </w:div>
    <w:div w:id="458766731">
      <w:bodyDiv w:val="1"/>
      <w:marLeft w:val="0"/>
      <w:marRight w:val="0"/>
      <w:marTop w:val="0"/>
      <w:marBottom w:val="0"/>
      <w:divBdr>
        <w:top w:val="none" w:sz="0" w:space="0" w:color="auto"/>
        <w:left w:val="none" w:sz="0" w:space="0" w:color="auto"/>
        <w:bottom w:val="none" w:sz="0" w:space="0" w:color="auto"/>
        <w:right w:val="none" w:sz="0" w:space="0" w:color="auto"/>
      </w:divBdr>
    </w:div>
    <w:div w:id="504319032">
      <w:bodyDiv w:val="1"/>
      <w:marLeft w:val="0"/>
      <w:marRight w:val="0"/>
      <w:marTop w:val="0"/>
      <w:marBottom w:val="0"/>
      <w:divBdr>
        <w:top w:val="none" w:sz="0" w:space="0" w:color="auto"/>
        <w:left w:val="none" w:sz="0" w:space="0" w:color="auto"/>
        <w:bottom w:val="none" w:sz="0" w:space="0" w:color="auto"/>
        <w:right w:val="none" w:sz="0" w:space="0" w:color="auto"/>
      </w:divBdr>
    </w:div>
    <w:div w:id="577908710">
      <w:bodyDiv w:val="1"/>
      <w:marLeft w:val="0"/>
      <w:marRight w:val="0"/>
      <w:marTop w:val="0"/>
      <w:marBottom w:val="0"/>
      <w:divBdr>
        <w:top w:val="none" w:sz="0" w:space="0" w:color="auto"/>
        <w:left w:val="none" w:sz="0" w:space="0" w:color="auto"/>
        <w:bottom w:val="none" w:sz="0" w:space="0" w:color="auto"/>
        <w:right w:val="none" w:sz="0" w:space="0" w:color="auto"/>
      </w:divBdr>
    </w:div>
    <w:div w:id="598753577">
      <w:bodyDiv w:val="1"/>
      <w:marLeft w:val="0"/>
      <w:marRight w:val="0"/>
      <w:marTop w:val="0"/>
      <w:marBottom w:val="0"/>
      <w:divBdr>
        <w:top w:val="none" w:sz="0" w:space="0" w:color="auto"/>
        <w:left w:val="none" w:sz="0" w:space="0" w:color="auto"/>
        <w:bottom w:val="none" w:sz="0" w:space="0" w:color="auto"/>
        <w:right w:val="none" w:sz="0" w:space="0" w:color="auto"/>
      </w:divBdr>
    </w:div>
    <w:div w:id="613441025">
      <w:bodyDiv w:val="1"/>
      <w:marLeft w:val="0"/>
      <w:marRight w:val="0"/>
      <w:marTop w:val="0"/>
      <w:marBottom w:val="0"/>
      <w:divBdr>
        <w:top w:val="none" w:sz="0" w:space="0" w:color="auto"/>
        <w:left w:val="none" w:sz="0" w:space="0" w:color="auto"/>
        <w:bottom w:val="none" w:sz="0" w:space="0" w:color="auto"/>
        <w:right w:val="none" w:sz="0" w:space="0" w:color="auto"/>
      </w:divBdr>
    </w:div>
    <w:div w:id="645941257">
      <w:bodyDiv w:val="1"/>
      <w:marLeft w:val="0"/>
      <w:marRight w:val="0"/>
      <w:marTop w:val="0"/>
      <w:marBottom w:val="0"/>
      <w:divBdr>
        <w:top w:val="none" w:sz="0" w:space="0" w:color="auto"/>
        <w:left w:val="none" w:sz="0" w:space="0" w:color="auto"/>
        <w:bottom w:val="none" w:sz="0" w:space="0" w:color="auto"/>
        <w:right w:val="none" w:sz="0" w:space="0" w:color="auto"/>
      </w:divBdr>
    </w:div>
    <w:div w:id="664287687">
      <w:bodyDiv w:val="1"/>
      <w:marLeft w:val="0"/>
      <w:marRight w:val="0"/>
      <w:marTop w:val="0"/>
      <w:marBottom w:val="0"/>
      <w:divBdr>
        <w:top w:val="none" w:sz="0" w:space="0" w:color="auto"/>
        <w:left w:val="none" w:sz="0" w:space="0" w:color="auto"/>
        <w:bottom w:val="none" w:sz="0" w:space="0" w:color="auto"/>
        <w:right w:val="none" w:sz="0" w:space="0" w:color="auto"/>
      </w:divBdr>
    </w:div>
    <w:div w:id="692462434">
      <w:bodyDiv w:val="1"/>
      <w:marLeft w:val="0"/>
      <w:marRight w:val="0"/>
      <w:marTop w:val="0"/>
      <w:marBottom w:val="0"/>
      <w:divBdr>
        <w:top w:val="none" w:sz="0" w:space="0" w:color="auto"/>
        <w:left w:val="none" w:sz="0" w:space="0" w:color="auto"/>
        <w:bottom w:val="none" w:sz="0" w:space="0" w:color="auto"/>
        <w:right w:val="none" w:sz="0" w:space="0" w:color="auto"/>
      </w:divBdr>
    </w:div>
    <w:div w:id="707950117">
      <w:bodyDiv w:val="1"/>
      <w:marLeft w:val="0"/>
      <w:marRight w:val="0"/>
      <w:marTop w:val="0"/>
      <w:marBottom w:val="0"/>
      <w:divBdr>
        <w:top w:val="none" w:sz="0" w:space="0" w:color="auto"/>
        <w:left w:val="none" w:sz="0" w:space="0" w:color="auto"/>
        <w:bottom w:val="none" w:sz="0" w:space="0" w:color="auto"/>
        <w:right w:val="none" w:sz="0" w:space="0" w:color="auto"/>
      </w:divBdr>
    </w:div>
    <w:div w:id="727917663">
      <w:bodyDiv w:val="1"/>
      <w:marLeft w:val="0"/>
      <w:marRight w:val="0"/>
      <w:marTop w:val="0"/>
      <w:marBottom w:val="0"/>
      <w:divBdr>
        <w:top w:val="none" w:sz="0" w:space="0" w:color="auto"/>
        <w:left w:val="none" w:sz="0" w:space="0" w:color="auto"/>
        <w:bottom w:val="none" w:sz="0" w:space="0" w:color="auto"/>
        <w:right w:val="none" w:sz="0" w:space="0" w:color="auto"/>
      </w:divBdr>
    </w:div>
    <w:div w:id="734863484">
      <w:bodyDiv w:val="1"/>
      <w:marLeft w:val="0"/>
      <w:marRight w:val="0"/>
      <w:marTop w:val="0"/>
      <w:marBottom w:val="0"/>
      <w:divBdr>
        <w:top w:val="none" w:sz="0" w:space="0" w:color="auto"/>
        <w:left w:val="none" w:sz="0" w:space="0" w:color="auto"/>
        <w:bottom w:val="none" w:sz="0" w:space="0" w:color="auto"/>
        <w:right w:val="none" w:sz="0" w:space="0" w:color="auto"/>
      </w:divBdr>
    </w:div>
    <w:div w:id="751439461">
      <w:bodyDiv w:val="1"/>
      <w:marLeft w:val="0"/>
      <w:marRight w:val="0"/>
      <w:marTop w:val="0"/>
      <w:marBottom w:val="0"/>
      <w:divBdr>
        <w:top w:val="none" w:sz="0" w:space="0" w:color="auto"/>
        <w:left w:val="none" w:sz="0" w:space="0" w:color="auto"/>
        <w:bottom w:val="none" w:sz="0" w:space="0" w:color="auto"/>
        <w:right w:val="none" w:sz="0" w:space="0" w:color="auto"/>
      </w:divBdr>
    </w:div>
    <w:div w:id="752245043">
      <w:bodyDiv w:val="1"/>
      <w:marLeft w:val="0"/>
      <w:marRight w:val="0"/>
      <w:marTop w:val="0"/>
      <w:marBottom w:val="0"/>
      <w:divBdr>
        <w:top w:val="none" w:sz="0" w:space="0" w:color="auto"/>
        <w:left w:val="none" w:sz="0" w:space="0" w:color="auto"/>
        <w:bottom w:val="none" w:sz="0" w:space="0" w:color="auto"/>
        <w:right w:val="none" w:sz="0" w:space="0" w:color="auto"/>
      </w:divBdr>
    </w:div>
    <w:div w:id="770055330">
      <w:bodyDiv w:val="1"/>
      <w:marLeft w:val="0"/>
      <w:marRight w:val="0"/>
      <w:marTop w:val="0"/>
      <w:marBottom w:val="0"/>
      <w:divBdr>
        <w:top w:val="none" w:sz="0" w:space="0" w:color="auto"/>
        <w:left w:val="none" w:sz="0" w:space="0" w:color="auto"/>
        <w:bottom w:val="none" w:sz="0" w:space="0" w:color="auto"/>
        <w:right w:val="none" w:sz="0" w:space="0" w:color="auto"/>
      </w:divBdr>
    </w:div>
    <w:div w:id="829175508">
      <w:bodyDiv w:val="1"/>
      <w:marLeft w:val="0"/>
      <w:marRight w:val="0"/>
      <w:marTop w:val="0"/>
      <w:marBottom w:val="0"/>
      <w:divBdr>
        <w:top w:val="none" w:sz="0" w:space="0" w:color="auto"/>
        <w:left w:val="none" w:sz="0" w:space="0" w:color="auto"/>
        <w:bottom w:val="none" w:sz="0" w:space="0" w:color="auto"/>
        <w:right w:val="none" w:sz="0" w:space="0" w:color="auto"/>
      </w:divBdr>
    </w:div>
    <w:div w:id="833683863">
      <w:bodyDiv w:val="1"/>
      <w:marLeft w:val="0"/>
      <w:marRight w:val="0"/>
      <w:marTop w:val="0"/>
      <w:marBottom w:val="0"/>
      <w:divBdr>
        <w:top w:val="none" w:sz="0" w:space="0" w:color="auto"/>
        <w:left w:val="none" w:sz="0" w:space="0" w:color="auto"/>
        <w:bottom w:val="none" w:sz="0" w:space="0" w:color="auto"/>
        <w:right w:val="none" w:sz="0" w:space="0" w:color="auto"/>
      </w:divBdr>
    </w:div>
    <w:div w:id="836187856">
      <w:bodyDiv w:val="1"/>
      <w:marLeft w:val="0"/>
      <w:marRight w:val="0"/>
      <w:marTop w:val="0"/>
      <w:marBottom w:val="0"/>
      <w:divBdr>
        <w:top w:val="none" w:sz="0" w:space="0" w:color="auto"/>
        <w:left w:val="none" w:sz="0" w:space="0" w:color="auto"/>
        <w:bottom w:val="none" w:sz="0" w:space="0" w:color="auto"/>
        <w:right w:val="none" w:sz="0" w:space="0" w:color="auto"/>
      </w:divBdr>
    </w:div>
    <w:div w:id="838234964">
      <w:bodyDiv w:val="1"/>
      <w:marLeft w:val="0"/>
      <w:marRight w:val="0"/>
      <w:marTop w:val="0"/>
      <w:marBottom w:val="0"/>
      <w:divBdr>
        <w:top w:val="none" w:sz="0" w:space="0" w:color="auto"/>
        <w:left w:val="none" w:sz="0" w:space="0" w:color="auto"/>
        <w:bottom w:val="none" w:sz="0" w:space="0" w:color="auto"/>
        <w:right w:val="none" w:sz="0" w:space="0" w:color="auto"/>
      </w:divBdr>
    </w:div>
    <w:div w:id="880477707">
      <w:bodyDiv w:val="1"/>
      <w:marLeft w:val="0"/>
      <w:marRight w:val="0"/>
      <w:marTop w:val="0"/>
      <w:marBottom w:val="0"/>
      <w:divBdr>
        <w:top w:val="none" w:sz="0" w:space="0" w:color="auto"/>
        <w:left w:val="none" w:sz="0" w:space="0" w:color="auto"/>
        <w:bottom w:val="none" w:sz="0" w:space="0" w:color="auto"/>
        <w:right w:val="none" w:sz="0" w:space="0" w:color="auto"/>
      </w:divBdr>
    </w:div>
    <w:div w:id="890844505">
      <w:bodyDiv w:val="1"/>
      <w:marLeft w:val="0"/>
      <w:marRight w:val="0"/>
      <w:marTop w:val="0"/>
      <w:marBottom w:val="0"/>
      <w:divBdr>
        <w:top w:val="none" w:sz="0" w:space="0" w:color="auto"/>
        <w:left w:val="none" w:sz="0" w:space="0" w:color="auto"/>
        <w:bottom w:val="none" w:sz="0" w:space="0" w:color="auto"/>
        <w:right w:val="none" w:sz="0" w:space="0" w:color="auto"/>
      </w:divBdr>
    </w:div>
    <w:div w:id="891114097">
      <w:bodyDiv w:val="1"/>
      <w:marLeft w:val="0"/>
      <w:marRight w:val="0"/>
      <w:marTop w:val="0"/>
      <w:marBottom w:val="0"/>
      <w:divBdr>
        <w:top w:val="none" w:sz="0" w:space="0" w:color="auto"/>
        <w:left w:val="none" w:sz="0" w:space="0" w:color="auto"/>
        <w:bottom w:val="none" w:sz="0" w:space="0" w:color="auto"/>
        <w:right w:val="none" w:sz="0" w:space="0" w:color="auto"/>
      </w:divBdr>
    </w:div>
    <w:div w:id="899512176">
      <w:bodyDiv w:val="1"/>
      <w:marLeft w:val="0"/>
      <w:marRight w:val="0"/>
      <w:marTop w:val="0"/>
      <w:marBottom w:val="0"/>
      <w:divBdr>
        <w:top w:val="none" w:sz="0" w:space="0" w:color="auto"/>
        <w:left w:val="none" w:sz="0" w:space="0" w:color="auto"/>
        <w:bottom w:val="none" w:sz="0" w:space="0" w:color="auto"/>
        <w:right w:val="none" w:sz="0" w:space="0" w:color="auto"/>
      </w:divBdr>
    </w:div>
    <w:div w:id="906646967">
      <w:bodyDiv w:val="1"/>
      <w:marLeft w:val="0"/>
      <w:marRight w:val="0"/>
      <w:marTop w:val="0"/>
      <w:marBottom w:val="0"/>
      <w:divBdr>
        <w:top w:val="none" w:sz="0" w:space="0" w:color="auto"/>
        <w:left w:val="none" w:sz="0" w:space="0" w:color="auto"/>
        <w:bottom w:val="none" w:sz="0" w:space="0" w:color="auto"/>
        <w:right w:val="none" w:sz="0" w:space="0" w:color="auto"/>
      </w:divBdr>
    </w:div>
    <w:div w:id="915088181">
      <w:bodyDiv w:val="1"/>
      <w:marLeft w:val="0"/>
      <w:marRight w:val="0"/>
      <w:marTop w:val="0"/>
      <w:marBottom w:val="0"/>
      <w:divBdr>
        <w:top w:val="none" w:sz="0" w:space="0" w:color="auto"/>
        <w:left w:val="none" w:sz="0" w:space="0" w:color="auto"/>
        <w:bottom w:val="none" w:sz="0" w:space="0" w:color="auto"/>
        <w:right w:val="none" w:sz="0" w:space="0" w:color="auto"/>
      </w:divBdr>
    </w:div>
    <w:div w:id="938945419">
      <w:bodyDiv w:val="1"/>
      <w:marLeft w:val="0"/>
      <w:marRight w:val="0"/>
      <w:marTop w:val="0"/>
      <w:marBottom w:val="0"/>
      <w:divBdr>
        <w:top w:val="none" w:sz="0" w:space="0" w:color="auto"/>
        <w:left w:val="none" w:sz="0" w:space="0" w:color="auto"/>
        <w:bottom w:val="none" w:sz="0" w:space="0" w:color="auto"/>
        <w:right w:val="none" w:sz="0" w:space="0" w:color="auto"/>
      </w:divBdr>
    </w:div>
    <w:div w:id="949894536">
      <w:bodyDiv w:val="1"/>
      <w:marLeft w:val="0"/>
      <w:marRight w:val="0"/>
      <w:marTop w:val="0"/>
      <w:marBottom w:val="0"/>
      <w:divBdr>
        <w:top w:val="none" w:sz="0" w:space="0" w:color="auto"/>
        <w:left w:val="none" w:sz="0" w:space="0" w:color="auto"/>
        <w:bottom w:val="none" w:sz="0" w:space="0" w:color="auto"/>
        <w:right w:val="none" w:sz="0" w:space="0" w:color="auto"/>
      </w:divBdr>
    </w:div>
    <w:div w:id="950014982">
      <w:bodyDiv w:val="1"/>
      <w:marLeft w:val="0"/>
      <w:marRight w:val="0"/>
      <w:marTop w:val="0"/>
      <w:marBottom w:val="0"/>
      <w:divBdr>
        <w:top w:val="none" w:sz="0" w:space="0" w:color="auto"/>
        <w:left w:val="none" w:sz="0" w:space="0" w:color="auto"/>
        <w:bottom w:val="none" w:sz="0" w:space="0" w:color="auto"/>
        <w:right w:val="none" w:sz="0" w:space="0" w:color="auto"/>
      </w:divBdr>
    </w:div>
    <w:div w:id="963315770">
      <w:bodyDiv w:val="1"/>
      <w:marLeft w:val="0"/>
      <w:marRight w:val="0"/>
      <w:marTop w:val="0"/>
      <w:marBottom w:val="0"/>
      <w:divBdr>
        <w:top w:val="none" w:sz="0" w:space="0" w:color="auto"/>
        <w:left w:val="none" w:sz="0" w:space="0" w:color="auto"/>
        <w:bottom w:val="none" w:sz="0" w:space="0" w:color="auto"/>
        <w:right w:val="none" w:sz="0" w:space="0" w:color="auto"/>
      </w:divBdr>
    </w:div>
    <w:div w:id="987591729">
      <w:bodyDiv w:val="1"/>
      <w:marLeft w:val="0"/>
      <w:marRight w:val="0"/>
      <w:marTop w:val="0"/>
      <w:marBottom w:val="0"/>
      <w:divBdr>
        <w:top w:val="none" w:sz="0" w:space="0" w:color="auto"/>
        <w:left w:val="none" w:sz="0" w:space="0" w:color="auto"/>
        <w:bottom w:val="none" w:sz="0" w:space="0" w:color="auto"/>
        <w:right w:val="none" w:sz="0" w:space="0" w:color="auto"/>
      </w:divBdr>
    </w:div>
    <w:div w:id="990866867">
      <w:bodyDiv w:val="1"/>
      <w:marLeft w:val="0"/>
      <w:marRight w:val="0"/>
      <w:marTop w:val="0"/>
      <w:marBottom w:val="0"/>
      <w:divBdr>
        <w:top w:val="none" w:sz="0" w:space="0" w:color="auto"/>
        <w:left w:val="none" w:sz="0" w:space="0" w:color="auto"/>
        <w:bottom w:val="none" w:sz="0" w:space="0" w:color="auto"/>
        <w:right w:val="none" w:sz="0" w:space="0" w:color="auto"/>
      </w:divBdr>
    </w:div>
    <w:div w:id="994723862">
      <w:bodyDiv w:val="1"/>
      <w:marLeft w:val="0"/>
      <w:marRight w:val="0"/>
      <w:marTop w:val="0"/>
      <w:marBottom w:val="0"/>
      <w:divBdr>
        <w:top w:val="none" w:sz="0" w:space="0" w:color="auto"/>
        <w:left w:val="none" w:sz="0" w:space="0" w:color="auto"/>
        <w:bottom w:val="none" w:sz="0" w:space="0" w:color="auto"/>
        <w:right w:val="none" w:sz="0" w:space="0" w:color="auto"/>
      </w:divBdr>
    </w:div>
    <w:div w:id="1009064301">
      <w:bodyDiv w:val="1"/>
      <w:marLeft w:val="0"/>
      <w:marRight w:val="0"/>
      <w:marTop w:val="0"/>
      <w:marBottom w:val="0"/>
      <w:divBdr>
        <w:top w:val="none" w:sz="0" w:space="0" w:color="auto"/>
        <w:left w:val="none" w:sz="0" w:space="0" w:color="auto"/>
        <w:bottom w:val="none" w:sz="0" w:space="0" w:color="auto"/>
        <w:right w:val="none" w:sz="0" w:space="0" w:color="auto"/>
      </w:divBdr>
    </w:div>
    <w:div w:id="1011448521">
      <w:bodyDiv w:val="1"/>
      <w:marLeft w:val="0"/>
      <w:marRight w:val="0"/>
      <w:marTop w:val="0"/>
      <w:marBottom w:val="0"/>
      <w:divBdr>
        <w:top w:val="none" w:sz="0" w:space="0" w:color="auto"/>
        <w:left w:val="none" w:sz="0" w:space="0" w:color="auto"/>
        <w:bottom w:val="none" w:sz="0" w:space="0" w:color="auto"/>
        <w:right w:val="none" w:sz="0" w:space="0" w:color="auto"/>
      </w:divBdr>
    </w:div>
    <w:div w:id="1024599521">
      <w:bodyDiv w:val="1"/>
      <w:marLeft w:val="0"/>
      <w:marRight w:val="0"/>
      <w:marTop w:val="0"/>
      <w:marBottom w:val="0"/>
      <w:divBdr>
        <w:top w:val="none" w:sz="0" w:space="0" w:color="auto"/>
        <w:left w:val="none" w:sz="0" w:space="0" w:color="auto"/>
        <w:bottom w:val="none" w:sz="0" w:space="0" w:color="auto"/>
        <w:right w:val="none" w:sz="0" w:space="0" w:color="auto"/>
      </w:divBdr>
    </w:div>
    <w:div w:id="1057169989">
      <w:bodyDiv w:val="1"/>
      <w:marLeft w:val="0"/>
      <w:marRight w:val="0"/>
      <w:marTop w:val="0"/>
      <w:marBottom w:val="0"/>
      <w:divBdr>
        <w:top w:val="none" w:sz="0" w:space="0" w:color="auto"/>
        <w:left w:val="none" w:sz="0" w:space="0" w:color="auto"/>
        <w:bottom w:val="none" w:sz="0" w:space="0" w:color="auto"/>
        <w:right w:val="none" w:sz="0" w:space="0" w:color="auto"/>
      </w:divBdr>
    </w:div>
    <w:div w:id="1060253415">
      <w:bodyDiv w:val="1"/>
      <w:marLeft w:val="0"/>
      <w:marRight w:val="0"/>
      <w:marTop w:val="0"/>
      <w:marBottom w:val="0"/>
      <w:divBdr>
        <w:top w:val="none" w:sz="0" w:space="0" w:color="auto"/>
        <w:left w:val="none" w:sz="0" w:space="0" w:color="auto"/>
        <w:bottom w:val="none" w:sz="0" w:space="0" w:color="auto"/>
        <w:right w:val="none" w:sz="0" w:space="0" w:color="auto"/>
      </w:divBdr>
    </w:div>
    <w:div w:id="1063993410">
      <w:bodyDiv w:val="1"/>
      <w:marLeft w:val="0"/>
      <w:marRight w:val="0"/>
      <w:marTop w:val="0"/>
      <w:marBottom w:val="0"/>
      <w:divBdr>
        <w:top w:val="none" w:sz="0" w:space="0" w:color="auto"/>
        <w:left w:val="none" w:sz="0" w:space="0" w:color="auto"/>
        <w:bottom w:val="none" w:sz="0" w:space="0" w:color="auto"/>
        <w:right w:val="none" w:sz="0" w:space="0" w:color="auto"/>
      </w:divBdr>
    </w:div>
    <w:div w:id="1074548273">
      <w:bodyDiv w:val="1"/>
      <w:marLeft w:val="0"/>
      <w:marRight w:val="0"/>
      <w:marTop w:val="0"/>
      <w:marBottom w:val="0"/>
      <w:divBdr>
        <w:top w:val="none" w:sz="0" w:space="0" w:color="auto"/>
        <w:left w:val="none" w:sz="0" w:space="0" w:color="auto"/>
        <w:bottom w:val="none" w:sz="0" w:space="0" w:color="auto"/>
        <w:right w:val="none" w:sz="0" w:space="0" w:color="auto"/>
      </w:divBdr>
    </w:div>
    <w:div w:id="1090926530">
      <w:bodyDiv w:val="1"/>
      <w:marLeft w:val="0"/>
      <w:marRight w:val="0"/>
      <w:marTop w:val="0"/>
      <w:marBottom w:val="0"/>
      <w:divBdr>
        <w:top w:val="none" w:sz="0" w:space="0" w:color="auto"/>
        <w:left w:val="none" w:sz="0" w:space="0" w:color="auto"/>
        <w:bottom w:val="none" w:sz="0" w:space="0" w:color="auto"/>
        <w:right w:val="none" w:sz="0" w:space="0" w:color="auto"/>
      </w:divBdr>
    </w:div>
    <w:div w:id="1095175057">
      <w:bodyDiv w:val="1"/>
      <w:marLeft w:val="0"/>
      <w:marRight w:val="0"/>
      <w:marTop w:val="0"/>
      <w:marBottom w:val="0"/>
      <w:divBdr>
        <w:top w:val="none" w:sz="0" w:space="0" w:color="auto"/>
        <w:left w:val="none" w:sz="0" w:space="0" w:color="auto"/>
        <w:bottom w:val="none" w:sz="0" w:space="0" w:color="auto"/>
        <w:right w:val="none" w:sz="0" w:space="0" w:color="auto"/>
      </w:divBdr>
    </w:div>
    <w:div w:id="1104153168">
      <w:bodyDiv w:val="1"/>
      <w:marLeft w:val="0"/>
      <w:marRight w:val="0"/>
      <w:marTop w:val="0"/>
      <w:marBottom w:val="0"/>
      <w:divBdr>
        <w:top w:val="none" w:sz="0" w:space="0" w:color="auto"/>
        <w:left w:val="none" w:sz="0" w:space="0" w:color="auto"/>
        <w:bottom w:val="none" w:sz="0" w:space="0" w:color="auto"/>
        <w:right w:val="none" w:sz="0" w:space="0" w:color="auto"/>
      </w:divBdr>
    </w:div>
    <w:div w:id="1152912167">
      <w:bodyDiv w:val="1"/>
      <w:marLeft w:val="0"/>
      <w:marRight w:val="0"/>
      <w:marTop w:val="0"/>
      <w:marBottom w:val="0"/>
      <w:divBdr>
        <w:top w:val="none" w:sz="0" w:space="0" w:color="auto"/>
        <w:left w:val="none" w:sz="0" w:space="0" w:color="auto"/>
        <w:bottom w:val="none" w:sz="0" w:space="0" w:color="auto"/>
        <w:right w:val="none" w:sz="0" w:space="0" w:color="auto"/>
      </w:divBdr>
    </w:div>
    <w:div w:id="1200776522">
      <w:bodyDiv w:val="1"/>
      <w:marLeft w:val="0"/>
      <w:marRight w:val="0"/>
      <w:marTop w:val="0"/>
      <w:marBottom w:val="0"/>
      <w:divBdr>
        <w:top w:val="none" w:sz="0" w:space="0" w:color="auto"/>
        <w:left w:val="none" w:sz="0" w:space="0" w:color="auto"/>
        <w:bottom w:val="none" w:sz="0" w:space="0" w:color="auto"/>
        <w:right w:val="none" w:sz="0" w:space="0" w:color="auto"/>
      </w:divBdr>
    </w:div>
    <w:div w:id="1270040648">
      <w:bodyDiv w:val="1"/>
      <w:marLeft w:val="0"/>
      <w:marRight w:val="0"/>
      <w:marTop w:val="0"/>
      <w:marBottom w:val="0"/>
      <w:divBdr>
        <w:top w:val="none" w:sz="0" w:space="0" w:color="auto"/>
        <w:left w:val="none" w:sz="0" w:space="0" w:color="auto"/>
        <w:bottom w:val="none" w:sz="0" w:space="0" w:color="auto"/>
        <w:right w:val="none" w:sz="0" w:space="0" w:color="auto"/>
      </w:divBdr>
    </w:div>
    <w:div w:id="1309047544">
      <w:bodyDiv w:val="1"/>
      <w:marLeft w:val="0"/>
      <w:marRight w:val="0"/>
      <w:marTop w:val="0"/>
      <w:marBottom w:val="0"/>
      <w:divBdr>
        <w:top w:val="none" w:sz="0" w:space="0" w:color="auto"/>
        <w:left w:val="none" w:sz="0" w:space="0" w:color="auto"/>
        <w:bottom w:val="none" w:sz="0" w:space="0" w:color="auto"/>
        <w:right w:val="none" w:sz="0" w:space="0" w:color="auto"/>
      </w:divBdr>
    </w:div>
    <w:div w:id="1345551853">
      <w:bodyDiv w:val="1"/>
      <w:marLeft w:val="0"/>
      <w:marRight w:val="0"/>
      <w:marTop w:val="0"/>
      <w:marBottom w:val="0"/>
      <w:divBdr>
        <w:top w:val="none" w:sz="0" w:space="0" w:color="auto"/>
        <w:left w:val="none" w:sz="0" w:space="0" w:color="auto"/>
        <w:bottom w:val="none" w:sz="0" w:space="0" w:color="auto"/>
        <w:right w:val="none" w:sz="0" w:space="0" w:color="auto"/>
      </w:divBdr>
    </w:div>
    <w:div w:id="1357121467">
      <w:bodyDiv w:val="1"/>
      <w:marLeft w:val="0"/>
      <w:marRight w:val="0"/>
      <w:marTop w:val="0"/>
      <w:marBottom w:val="0"/>
      <w:divBdr>
        <w:top w:val="none" w:sz="0" w:space="0" w:color="auto"/>
        <w:left w:val="none" w:sz="0" w:space="0" w:color="auto"/>
        <w:bottom w:val="none" w:sz="0" w:space="0" w:color="auto"/>
        <w:right w:val="none" w:sz="0" w:space="0" w:color="auto"/>
      </w:divBdr>
    </w:div>
    <w:div w:id="1385375424">
      <w:bodyDiv w:val="1"/>
      <w:marLeft w:val="0"/>
      <w:marRight w:val="0"/>
      <w:marTop w:val="0"/>
      <w:marBottom w:val="0"/>
      <w:divBdr>
        <w:top w:val="none" w:sz="0" w:space="0" w:color="auto"/>
        <w:left w:val="none" w:sz="0" w:space="0" w:color="auto"/>
        <w:bottom w:val="none" w:sz="0" w:space="0" w:color="auto"/>
        <w:right w:val="none" w:sz="0" w:space="0" w:color="auto"/>
      </w:divBdr>
    </w:div>
    <w:div w:id="1405104190">
      <w:bodyDiv w:val="1"/>
      <w:marLeft w:val="0"/>
      <w:marRight w:val="0"/>
      <w:marTop w:val="0"/>
      <w:marBottom w:val="0"/>
      <w:divBdr>
        <w:top w:val="none" w:sz="0" w:space="0" w:color="auto"/>
        <w:left w:val="none" w:sz="0" w:space="0" w:color="auto"/>
        <w:bottom w:val="none" w:sz="0" w:space="0" w:color="auto"/>
        <w:right w:val="none" w:sz="0" w:space="0" w:color="auto"/>
      </w:divBdr>
    </w:div>
    <w:div w:id="1414665825">
      <w:bodyDiv w:val="1"/>
      <w:marLeft w:val="0"/>
      <w:marRight w:val="0"/>
      <w:marTop w:val="0"/>
      <w:marBottom w:val="0"/>
      <w:divBdr>
        <w:top w:val="none" w:sz="0" w:space="0" w:color="auto"/>
        <w:left w:val="none" w:sz="0" w:space="0" w:color="auto"/>
        <w:bottom w:val="none" w:sz="0" w:space="0" w:color="auto"/>
        <w:right w:val="none" w:sz="0" w:space="0" w:color="auto"/>
      </w:divBdr>
    </w:div>
    <w:div w:id="1478885785">
      <w:bodyDiv w:val="1"/>
      <w:marLeft w:val="0"/>
      <w:marRight w:val="0"/>
      <w:marTop w:val="0"/>
      <w:marBottom w:val="0"/>
      <w:divBdr>
        <w:top w:val="none" w:sz="0" w:space="0" w:color="auto"/>
        <w:left w:val="none" w:sz="0" w:space="0" w:color="auto"/>
        <w:bottom w:val="none" w:sz="0" w:space="0" w:color="auto"/>
        <w:right w:val="none" w:sz="0" w:space="0" w:color="auto"/>
      </w:divBdr>
    </w:div>
    <w:div w:id="1499613837">
      <w:bodyDiv w:val="1"/>
      <w:marLeft w:val="0"/>
      <w:marRight w:val="0"/>
      <w:marTop w:val="0"/>
      <w:marBottom w:val="0"/>
      <w:divBdr>
        <w:top w:val="none" w:sz="0" w:space="0" w:color="auto"/>
        <w:left w:val="none" w:sz="0" w:space="0" w:color="auto"/>
        <w:bottom w:val="none" w:sz="0" w:space="0" w:color="auto"/>
        <w:right w:val="none" w:sz="0" w:space="0" w:color="auto"/>
      </w:divBdr>
    </w:div>
    <w:div w:id="1582106702">
      <w:bodyDiv w:val="1"/>
      <w:marLeft w:val="0"/>
      <w:marRight w:val="0"/>
      <w:marTop w:val="0"/>
      <w:marBottom w:val="0"/>
      <w:divBdr>
        <w:top w:val="none" w:sz="0" w:space="0" w:color="auto"/>
        <w:left w:val="none" w:sz="0" w:space="0" w:color="auto"/>
        <w:bottom w:val="none" w:sz="0" w:space="0" w:color="auto"/>
        <w:right w:val="none" w:sz="0" w:space="0" w:color="auto"/>
      </w:divBdr>
    </w:div>
    <w:div w:id="1597471484">
      <w:bodyDiv w:val="1"/>
      <w:marLeft w:val="0"/>
      <w:marRight w:val="0"/>
      <w:marTop w:val="0"/>
      <w:marBottom w:val="0"/>
      <w:divBdr>
        <w:top w:val="none" w:sz="0" w:space="0" w:color="auto"/>
        <w:left w:val="none" w:sz="0" w:space="0" w:color="auto"/>
        <w:bottom w:val="none" w:sz="0" w:space="0" w:color="auto"/>
        <w:right w:val="none" w:sz="0" w:space="0" w:color="auto"/>
      </w:divBdr>
    </w:div>
    <w:div w:id="1620333466">
      <w:bodyDiv w:val="1"/>
      <w:marLeft w:val="0"/>
      <w:marRight w:val="0"/>
      <w:marTop w:val="0"/>
      <w:marBottom w:val="0"/>
      <w:divBdr>
        <w:top w:val="none" w:sz="0" w:space="0" w:color="auto"/>
        <w:left w:val="none" w:sz="0" w:space="0" w:color="auto"/>
        <w:bottom w:val="none" w:sz="0" w:space="0" w:color="auto"/>
        <w:right w:val="none" w:sz="0" w:space="0" w:color="auto"/>
      </w:divBdr>
    </w:div>
    <w:div w:id="1632438639">
      <w:bodyDiv w:val="1"/>
      <w:marLeft w:val="0"/>
      <w:marRight w:val="0"/>
      <w:marTop w:val="0"/>
      <w:marBottom w:val="0"/>
      <w:divBdr>
        <w:top w:val="none" w:sz="0" w:space="0" w:color="auto"/>
        <w:left w:val="none" w:sz="0" w:space="0" w:color="auto"/>
        <w:bottom w:val="none" w:sz="0" w:space="0" w:color="auto"/>
        <w:right w:val="none" w:sz="0" w:space="0" w:color="auto"/>
      </w:divBdr>
    </w:div>
    <w:div w:id="1642153535">
      <w:bodyDiv w:val="1"/>
      <w:marLeft w:val="0"/>
      <w:marRight w:val="0"/>
      <w:marTop w:val="0"/>
      <w:marBottom w:val="0"/>
      <w:divBdr>
        <w:top w:val="none" w:sz="0" w:space="0" w:color="auto"/>
        <w:left w:val="none" w:sz="0" w:space="0" w:color="auto"/>
        <w:bottom w:val="none" w:sz="0" w:space="0" w:color="auto"/>
        <w:right w:val="none" w:sz="0" w:space="0" w:color="auto"/>
      </w:divBdr>
    </w:div>
    <w:div w:id="1656764915">
      <w:bodyDiv w:val="1"/>
      <w:marLeft w:val="0"/>
      <w:marRight w:val="0"/>
      <w:marTop w:val="0"/>
      <w:marBottom w:val="0"/>
      <w:divBdr>
        <w:top w:val="none" w:sz="0" w:space="0" w:color="auto"/>
        <w:left w:val="none" w:sz="0" w:space="0" w:color="auto"/>
        <w:bottom w:val="none" w:sz="0" w:space="0" w:color="auto"/>
        <w:right w:val="none" w:sz="0" w:space="0" w:color="auto"/>
      </w:divBdr>
    </w:div>
    <w:div w:id="1711031879">
      <w:bodyDiv w:val="1"/>
      <w:marLeft w:val="0"/>
      <w:marRight w:val="0"/>
      <w:marTop w:val="0"/>
      <w:marBottom w:val="0"/>
      <w:divBdr>
        <w:top w:val="none" w:sz="0" w:space="0" w:color="auto"/>
        <w:left w:val="none" w:sz="0" w:space="0" w:color="auto"/>
        <w:bottom w:val="none" w:sz="0" w:space="0" w:color="auto"/>
        <w:right w:val="none" w:sz="0" w:space="0" w:color="auto"/>
      </w:divBdr>
    </w:div>
    <w:div w:id="1725834894">
      <w:bodyDiv w:val="1"/>
      <w:marLeft w:val="0"/>
      <w:marRight w:val="0"/>
      <w:marTop w:val="0"/>
      <w:marBottom w:val="0"/>
      <w:divBdr>
        <w:top w:val="none" w:sz="0" w:space="0" w:color="auto"/>
        <w:left w:val="none" w:sz="0" w:space="0" w:color="auto"/>
        <w:bottom w:val="none" w:sz="0" w:space="0" w:color="auto"/>
        <w:right w:val="none" w:sz="0" w:space="0" w:color="auto"/>
      </w:divBdr>
    </w:div>
    <w:div w:id="1735542331">
      <w:bodyDiv w:val="1"/>
      <w:marLeft w:val="0"/>
      <w:marRight w:val="0"/>
      <w:marTop w:val="0"/>
      <w:marBottom w:val="0"/>
      <w:divBdr>
        <w:top w:val="none" w:sz="0" w:space="0" w:color="auto"/>
        <w:left w:val="none" w:sz="0" w:space="0" w:color="auto"/>
        <w:bottom w:val="none" w:sz="0" w:space="0" w:color="auto"/>
        <w:right w:val="none" w:sz="0" w:space="0" w:color="auto"/>
      </w:divBdr>
    </w:div>
    <w:div w:id="1748306889">
      <w:bodyDiv w:val="1"/>
      <w:marLeft w:val="0"/>
      <w:marRight w:val="0"/>
      <w:marTop w:val="0"/>
      <w:marBottom w:val="0"/>
      <w:divBdr>
        <w:top w:val="none" w:sz="0" w:space="0" w:color="auto"/>
        <w:left w:val="none" w:sz="0" w:space="0" w:color="auto"/>
        <w:bottom w:val="none" w:sz="0" w:space="0" w:color="auto"/>
        <w:right w:val="none" w:sz="0" w:space="0" w:color="auto"/>
      </w:divBdr>
    </w:div>
    <w:div w:id="1759205493">
      <w:bodyDiv w:val="1"/>
      <w:marLeft w:val="0"/>
      <w:marRight w:val="0"/>
      <w:marTop w:val="0"/>
      <w:marBottom w:val="0"/>
      <w:divBdr>
        <w:top w:val="none" w:sz="0" w:space="0" w:color="auto"/>
        <w:left w:val="none" w:sz="0" w:space="0" w:color="auto"/>
        <w:bottom w:val="none" w:sz="0" w:space="0" w:color="auto"/>
        <w:right w:val="none" w:sz="0" w:space="0" w:color="auto"/>
      </w:divBdr>
    </w:div>
    <w:div w:id="1766076873">
      <w:bodyDiv w:val="1"/>
      <w:marLeft w:val="0"/>
      <w:marRight w:val="0"/>
      <w:marTop w:val="0"/>
      <w:marBottom w:val="0"/>
      <w:divBdr>
        <w:top w:val="none" w:sz="0" w:space="0" w:color="auto"/>
        <w:left w:val="none" w:sz="0" w:space="0" w:color="auto"/>
        <w:bottom w:val="none" w:sz="0" w:space="0" w:color="auto"/>
        <w:right w:val="none" w:sz="0" w:space="0" w:color="auto"/>
      </w:divBdr>
    </w:div>
    <w:div w:id="1778139771">
      <w:bodyDiv w:val="1"/>
      <w:marLeft w:val="0"/>
      <w:marRight w:val="0"/>
      <w:marTop w:val="0"/>
      <w:marBottom w:val="0"/>
      <w:divBdr>
        <w:top w:val="none" w:sz="0" w:space="0" w:color="auto"/>
        <w:left w:val="none" w:sz="0" w:space="0" w:color="auto"/>
        <w:bottom w:val="none" w:sz="0" w:space="0" w:color="auto"/>
        <w:right w:val="none" w:sz="0" w:space="0" w:color="auto"/>
      </w:divBdr>
    </w:div>
    <w:div w:id="1791050889">
      <w:bodyDiv w:val="1"/>
      <w:marLeft w:val="0"/>
      <w:marRight w:val="0"/>
      <w:marTop w:val="0"/>
      <w:marBottom w:val="0"/>
      <w:divBdr>
        <w:top w:val="none" w:sz="0" w:space="0" w:color="auto"/>
        <w:left w:val="none" w:sz="0" w:space="0" w:color="auto"/>
        <w:bottom w:val="none" w:sz="0" w:space="0" w:color="auto"/>
        <w:right w:val="none" w:sz="0" w:space="0" w:color="auto"/>
      </w:divBdr>
    </w:div>
    <w:div w:id="1821460931">
      <w:bodyDiv w:val="1"/>
      <w:marLeft w:val="0"/>
      <w:marRight w:val="0"/>
      <w:marTop w:val="0"/>
      <w:marBottom w:val="0"/>
      <w:divBdr>
        <w:top w:val="none" w:sz="0" w:space="0" w:color="auto"/>
        <w:left w:val="none" w:sz="0" w:space="0" w:color="auto"/>
        <w:bottom w:val="none" w:sz="0" w:space="0" w:color="auto"/>
        <w:right w:val="none" w:sz="0" w:space="0" w:color="auto"/>
      </w:divBdr>
    </w:div>
    <w:div w:id="1863934386">
      <w:bodyDiv w:val="1"/>
      <w:marLeft w:val="0"/>
      <w:marRight w:val="0"/>
      <w:marTop w:val="0"/>
      <w:marBottom w:val="0"/>
      <w:divBdr>
        <w:top w:val="none" w:sz="0" w:space="0" w:color="auto"/>
        <w:left w:val="none" w:sz="0" w:space="0" w:color="auto"/>
        <w:bottom w:val="none" w:sz="0" w:space="0" w:color="auto"/>
        <w:right w:val="none" w:sz="0" w:space="0" w:color="auto"/>
      </w:divBdr>
    </w:div>
    <w:div w:id="1864244497">
      <w:bodyDiv w:val="1"/>
      <w:marLeft w:val="0"/>
      <w:marRight w:val="0"/>
      <w:marTop w:val="0"/>
      <w:marBottom w:val="0"/>
      <w:divBdr>
        <w:top w:val="none" w:sz="0" w:space="0" w:color="auto"/>
        <w:left w:val="none" w:sz="0" w:space="0" w:color="auto"/>
        <w:bottom w:val="none" w:sz="0" w:space="0" w:color="auto"/>
        <w:right w:val="none" w:sz="0" w:space="0" w:color="auto"/>
      </w:divBdr>
    </w:div>
    <w:div w:id="1897929855">
      <w:bodyDiv w:val="1"/>
      <w:marLeft w:val="0"/>
      <w:marRight w:val="0"/>
      <w:marTop w:val="0"/>
      <w:marBottom w:val="0"/>
      <w:divBdr>
        <w:top w:val="none" w:sz="0" w:space="0" w:color="auto"/>
        <w:left w:val="none" w:sz="0" w:space="0" w:color="auto"/>
        <w:bottom w:val="none" w:sz="0" w:space="0" w:color="auto"/>
        <w:right w:val="none" w:sz="0" w:space="0" w:color="auto"/>
      </w:divBdr>
    </w:div>
    <w:div w:id="1903444951">
      <w:bodyDiv w:val="1"/>
      <w:marLeft w:val="0"/>
      <w:marRight w:val="0"/>
      <w:marTop w:val="0"/>
      <w:marBottom w:val="0"/>
      <w:divBdr>
        <w:top w:val="none" w:sz="0" w:space="0" w:color="auto"/>
        <w:left w:val="none" w:sz="0" w:space="0" w:color="auto"/>
        <w:bottom w:val="none" w:sz="0" w:space="0" w:color="auto"/>
        <w:right w:val="none" w:sz="0" w:space="0" w:color="auto"/>
      </w:divBdr>
    </w:div>
    <w:div w:id="1917666914">
      <w:bodyDiv w:val="1"/>
      <w:marLeft w:val="0"/>
      <w:marRight w:val="0"/>
      <w:marTop w:val="0"/>
      <w:marBottom w:val="0"/>
      <w:divBdr>
        <w:top w:val="none" w:sz="0" w:space="0" w:color="auto"/>
        <w:left w:val="none" w:sz="0" w:space="0" w:color="auto"/>
        <w:bottom w:val="none" w:sz="0" w:space="0" w:color="auto"/>
        <w:right w:val="none" w:sz="0" w:space="0" w:color="auto"/>
      </w:divBdr>
    </w:div>
    <w:div w:id="1922522757">
      <w:bodyDiv w:val="1"/>
      <w:marLeft w:val="0"/>
      <w:marRight w:val="0"/>
      <w:marTop w:val="0"/>
      <w:marBottom w:val="0"/>
      <w:divBdr>
        <w:top w:val="none" w:sz="0" w:space="0" w:color="auto"/>
        <w:left w:val="none" w:sz="0" w:space="0" w:color="auto"/>
        <w:bottom w:val="none" w:sz="0" w:space="0" w:color="auto"/>
        <w:right w:val="none" w:sz="0" w:space="0" w:color="auto"/>
      </w:divBdr>
    </w:div>
    <w:div w:id="1940063311">
      <w:bodyDiv w:val="1"/>
      <w:marLeft w:val="0"/>
      <w:marRight w:val="0"/>
      <w:marTop w:val="0"/>
      <w:marBottom w:val="0"/>
      <w:divBdr>
        <w:top w:val="none" w:sz="0" w:space="0" w:color="auto"/>
        <w:left w:val="none" w:sz="0" w:space="0" w:color="auto"/>
        <w:bottom w:val="none" w:sz="0" w:space="0" w:color="auto"/>
        <w:right w:val="none" w:sz="0" w:space="0" w:color="auto"/>
      </w:divBdr>
    </w:div>
    <w:div w:id="1962300210">
      <w:bodyDiv w:val="1"/>
      <w:marLeft w:val="0"/>
      <w:marRight w:val="0"/>
      <w:marTop w:val="0"/>
      <w:marBottom w:val="0"/>
      <w:divBdr>
        <w:top w:val="none" w:sz="0" w:space="0" w:color="auto"/>
        <w:left w:val="none" w:sz="0" w:space="0" w:color="auto"/>
        <w:bottom w:val="none" w:sz="0" w:space="0" w:color="auto"/>
        <w:right w:val="none" w:sz="0" w:space="0" w:color="auto"/>
      </w:divBdr>
    </w:div>
    <w:div w:id="2008364724">
      <w:bodyDiv w:val="1"/>
      <w:marLeft w:val="0"/>
      <w:marRight w:val="0"/>
      <w:marTop w:val="0"/>
      <w:marBottom w:val="0"/>
      <w:divBdr>
        <w:top w:val="none" w:sz="0" w:space="0" w:color="auto"/>
        <w:left w:val="none" w:sz="0" w:space="0" w:color="auto"/>
        <w:bottom w:val="none" w:sz="0" w:space="0" w:color="auto"/>
        <w:right w:val="none" w:sz="0" w:space="0" w:color="auto"/>
      </w:divBdr>
    </w:div>
    <w:div w:id="2047293358">
      <w:bodyDiv w:val="1"/>
      <w:marLeft w:val="0"/>
      <w:marRight w:val="0"/>
      <w:marTop w:val="0"/>
      <w:marBottom w:val="0"/>
      <w:divBdr>
        <w:top w:val="none" w:sz="0" w:space="0" w:color="auto"/>
        <w:left w:val="none" w:sz="0" w:space="0" w:color="auto"/>
        <w:bottom w:val="none" w:sz="0" w:space="0" w:color="auto"/>
        <w:right w:val="none" w:sz="0" w:space="0" w:color="auto"/>
      </w:divBdr>
    </w:div>
    <w:div w:id="2054573507">
      <w:bodyDiv w:val="1"/>
      <w:marLeft w:val="0"/>
      <w:marRight w:val="0"/>
      <w:marTop w:val="0"/>
      <w:marBottom w:val="0"/>
      <w:divBdr>
        <w:top w:val="none" w:sz="0" w:space="0" w:color="auto"/>
        <w:left w:val="none" w:sz="0" w:space="0" w:color="auto"/>
        <w:bottom w:val="none" w:sz="0" w:space="0" w:color="auto"/>
        <w:right w:val="none" w:sz="0" w:space="0" w:color="auto"/>
      </w:divBdr>
    </w:div>
    <w:div w:id="2061202085">
      <w:bodyDiv w:val="1"/>
      <w:marLeft w:val="0"/>
      <w:marRight w:val="0"/>
      <w:marTop w:val="0"/>
      <w:marBottom w:val="0"/>
      <w:divBdr>
        <w:top w:val="none" w:sz="0" w:space="0" w:color="auto"/>
        <w:left w:val="none" w:sz="0" w:space="0" w:color="auto"/>
        <w:bottom w:val="none" w:sz="0" w:space="0" w:color="auto"/>
        <w:right w:val="none" w:sz="0" w:space="0" w:color="auto"/>
      </w:divBdr>
    </w:div>
    <w:div w:id="2108848347">
      <w:bodyDiv w:val="1"/>
      <w:marLeft w:val="0"/>
      <w:marRight w:val="0"/>
      <w:marTop w:val="0"/>
      <w:marBottom w:val="0"/>
      <w:divBdr>
        <w:top w:val="none" w:sz="0" w:space="0" w:color="auto"/>
        <w:left w:val="none" w:sz="0" w:space="0" w:color="auto"/>
        <w:bottom w:val="none" w:sz="0" w:space="0" w:color="auto"/>
        <w:right w:val="none" w:sz="0" w:space="0" w:color="auto"/>
      </w:divBdr>
    </w:div>
    <w:div w:id="21464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image" Target="media/image41.wmf"/><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6.wmf"/><Relationship Id="rId87" Type="http://schemas.openxmlformats.org/officeDocument/2006/relationships/image" Target="media/image40.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footer" Target="footer1.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hyperlink" Target="http://thuvienphapluat.vn/phap-luat/tim-van-ban.aspx?keyword=1777/BC-STP&amp;area=2&amp;type=0&amp;match=False&amp;vc=True&amp;lan=1" TargetMode="Externa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3.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C8FB-14C9-4D27-AF97-042A73D2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294</Pages>
  <Words>64475</Words>
  <Characters>367513</Characters>
  <Application>Microsoft Office Word</Application>
  <DocSecurity>0</DocSecurity>
  <Lines>3062</Lines>
  <Paragraphs>862</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431126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subject/>
  <dc:creator>LawSoft</dc:creator>
  <cp:keywords/>
  <cp:lastModifiedBy>Admin</cp:lastModifiedBy>
  <cp:revision>13</cp:revision>
  <cp:lastPrinted>2016-10-12T07:39:00Z</cp:lastPrinted>
  <dcterms:created xsi:type="dcterms:W3CDTF">2025-02-20T12:10:00Z</dcterms:created>
  <dcterms:modified xsi:type="dcterms:W3CDTF">2025-02-27T02:06:00Z</dcterms:modified>
</cp:coreProperties>
</file>